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4C164D">
            <w:pPr>
              <w:spacing w:after="80" w:line="340" w:lineRule="exact"/>
            </w:pPr>
          </w:p>
        </w:tc>
        <w:tc>
          <w:tcPr>
            <w:tcW w:w="2236" w:type="dxa"/>
            <w:tcBorders>
              <w:top w:val="nil"/>
              <w:left w:val="nil"/>
              <w:bottom w:val="single" w:sz="4" w:space="0" w:color="auto"/>
              <w:right w:val="nil"/>
            </w:tcBorders>
            <w:vAlign w:val="bottom"/>
          </w:tcPr>
          <w:p w:rsidR="006F0959" w:rsidRDefault="006F0959" w:rsidP="004C164D">
            <w:pPr>
              <w:spacing w:after="80" w:line="340" w:lineRule="exact"/>
              <w:rPr>
                <w:sz w:val="28"/>
                <w:szCs w:val="28"/>
              </w:rPr>
            </w:pPr>
            <w:r>
              <w:rPr>
                <w:sz w:val="28"/>
                <w:szCs w:val="28"/>
              </w:rPr>
              <w:t>United</w:t>
            </w:r>
            <w:r w:rsidR="00A4301A">
              <w:rPr>
                <w:sz w:val="28"/>
                <w:szCs w:val="28"/>
              </w:rPr>
              <w:t xml:space="preserve"> </w:t>
            </w:r>
            <w:r>
              <w:rPr>
                <w:sz w:val="28"/>
                <w:szCs w:val="28"/>
              </w:rPr>
              <w:t>Nations</w:t>
            </w:r>
          </w:p>
        </w:tc>
        <w:tc>
          <w:tcPr>
            <w:tcW w:w="6144" w:type="dxa"/>
            <w:gridSpan w:val="2"/>
            <w:tcBorders>
              <w:top w:val="nil"/>
              <w:left w:val="nil"/>
              <w:bottom w:val="single" w:sz="4" w:space="0" w:color="auto"/>
              <w:right w:val="nil"/>
            </w:tcBorders>
            <w:vAlign w:val="bottom"/>
          </w:tcPr>
          <w:p w:rsidR="006F0959" w:rsidRDefault="0016641D" w:rsidP="0016641D">
            <w:pPr>
              <w:suppressAutoHyphens w:val="0"/>
              <w:spacing w:after="20"/>
              <w:jc w:val="right"/>
            </w:pPr>
            <w:r w:rsidRPr="0016641D">
              <w:rPr>
                <w:sz w:val="40"/>
              </w:rPr>
              <w:t>CRC</w:t>
            </w:r>
            <w:r>
              <w:t>/C/SVK/CO/3-5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4C164D">
            <w:pPr>
              <w:spacing w:before="120"/>
              <w:jc w:val="center"/>
            </w:pPr>
            <w:r>
              <w:rPr>
                <w:noProof/>
                <w:lang w:val="en-US" w:eastAsia="zh-CN"/>
              </w:rPr>
              <w:drawing>
                <wp:inline distT="0" distB="0" distL="0" distR="0" wp14:anchorId="4B0D24BF" wp14:editId="524788B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4C164D">
            <w:pPr>
              <w:spacing w:before="120" w:line="420" w:lineRule="exact"/>
              <w:rPr>
                <w:b/>
                <w:sz w:val="40"/>
                <w:szCs w:val="40"/>
              </w:rPr>
            </w:pPr>
            <w:r>
              <w:rPr>
                <w:b/>
                <w:sz w:val="40"/>
                <w:szCs w:val="40"/>
              </w:rPr>
              <w:t>Convention</w:t>
            </w:r>
            <w:r w:rsidR="00A4301A">
              <w:rPr>
                <w:b/>
                <w:sz w:val="40"/>
                <w:szCs w:val="40"/>
              </w:rPr>
              <w:t xml:space="preserve"> </w:t>
            </w:r>
            <w:r>
              <w:rPr>
                <w:b/>
                <w:sz w:val="40"/>
                <w:szCs w:val="40"/>
              </w:rPr>
              <w:t>on</w:t>
            </w:r>
            <w:r w:rsidR="00A4301A">
              <w:rPr>
                <w:b/>
                <w:sz w:val="40"/>
                <w:szCs w:val="40"/>
              </w:rPr>
              <w:t xml:space="preserve"> </w:t>
            </w:r>
            <w:r>
              <w:rPr>
                <w:b/>
                <w:sz w:val="40"/>
                <w:szCs w:val="40"/>
              </w:rPr>
              <w:t>the</w:t>
            </w:r>
            <w:r>
              <w:rPr>
                <w:b/>
                <w:sz w:val="40"/>
                <w:szCs w:val="40"/>
              </w:rPr>
              <w:br/>
              <w:t>Rights</w:t>
            </w:r>
            <w:r w:rsidR="00A4301A">
              <w:rPr>
                <w:b/>
                <w:sz w:val="40"/>
                <w:szCs w:val="40"/>
              </w:rPr>
              <w:t xml:space="preserve"> </w:t>
            </w:r>
            <w:r>
              <w:rPr>
                <w:b/>
                <w:sz w:val="40"/>
                <w:szCs w:val="40"/>
              </w:rPr>
              <w:t>of</w:t>
            </w:r>
            <w:r w:rsidR="00A4301A">
              <w:rPr>
                <w:b/>
                <w:sz w:val="40"/>
                <w:szCs w:val="40"/>
              </w:rPr>
              <w:t xml:space="preserve"> </w:t>
            </w:r>
            <w:r>
              <w:rPr>
                <w:b/>
                <w:sz w:val="40"/>
                <w:szCs w:val="40"/>
              </w:rPr>
              <w:t>the</w:t>
            </w:r>
            <w:r w:rsidR="00A4301A">
              <w:rPr>
                <w:b/>
                <w:sz w:val="40"/>
                <w:szCs w:val="40"/>
              </w:rPr>
              <w:t xml:space="preserve"> </w:t>
            </w:r>
            <w:r>
              <w:rPr>
                <w:b/>
                <w:sz w:val="40"/>
                <w:szCs w:val="40"/>
              </w:rPr>
              <w:t>Child</w:t>
            </w:r>
          </w:p>
        </w:tc>
        <w:tc>
          <w:tcPr>
            <w:tcW w:w="2930" w:type="dxa"/>
            <w:tcBorders>
              <w:top w:val="single" w:sz="4" w:space="0" w:color="auto"/>
              <w:left w:val="nil"/>
              <w:bottom w:val="single" w:sz="12" w:space="0" w:color="auto"/>
              <w:right w:val="nil"/>
            </w:tcBorders>
          </w:tcPr>
          <w:p w:rsidR="006F0959" w:rsidRDefault="0016641D" w:rsidP="0016641D">
            <w:pPr>
              <w:suppressAutoHyphens w:val="0"/>
              <w:spacing w:before="240" w:line="240" w:lineRule="exact"/>
            </w:pPr>
            <w:r>
              <w:t>Distr.:</w:t>
            </w:r>
            <w:r w:rsidR="00A4301A">
              <w:t xml:space="preserve"> </w:t>
            </w:r>
            <w:r>
              <w:t>General</w:t>
            </w:r>
          </w:p>
          <w:p w:rsidR="0016641D" w:rsidRDefault="0016641D" w:rsidP="0016641D">
            <w:pPr>
              <w:suppressAutoHyphens w:val="0"/>
            </w:pPr>
            <w:r>
              <w:t>20</w:t>
            </w:r>
            <w:r w:rsidR="00A4301A">
              <w:t xml:space="preserve"> </w:t>
            </w:r>
            <w:r>
              <w:t>July</w:t>
            </w:r>
            <w:r w:rsidR="00A4301A">
              <w:t xml:space="preserve"> </w:t>
            </w:r>
            <w:r>
              <w:t>2016</w:t>
            </w:r>
          </w:p>
          <w:p w:rsidR="0016641D" w:rsidRDefault="0016641D" w:rsidP="0016641D">
            <w:pPr>
              <w:suppressAutoHyphens w:val="0"/>
            </w:pPr>
          </w:p>
          <w:p w:rsidR="0016641D" w:rsidRDefault="0016641D" w:rsidP="0016641D">
            <w:pPr>
              <w:suppressAutoHyphens w:val="0"/>
            </w:pPr>
            <w:r>
              <w:t>Original:</w:t>
            </w:r>
            <w:r w:rsidR="00A4301A">
              <w:t xml:space="preserve"> </w:t>
            </w:r>
            <w:r>
              <w:t>English</w:t>
            </w:r>
          </w:p>
        </w:tc>
      </w:tr>
    </w:tbl>
    <w:p w:rsidR="0016641D" w:rsidRPr="00C40F7D" w:rsidRDefault="0016641D" w:rsidP="00C40F7D">
      <w:pPr>
        <w:spacing w:before="120"/>
        <w:rPr>
          <w:b/>
          <w:bCs/>
          <w:sz w:val="24"/>
          <w:szCs w:val="24"/>
        </w:rPr>
      </w:pPr>
      <w:r w:rsidRPr="00C40F7D">
        <w:rPr>
          <w:b/>
          <w:bCs/>
          <w:sz w:val="24"/>
          <w:szCs w:val="24"/>
        </w:rPr>
        <w:t>Committee</w:t>
      </w:r>
      <w:r w:rsidR="00A4301A">
        <w:rPr>
          <w:b/>
          <w:bCs/>
          <w:sz w:val="24"/>
          <w:szCs w:val="24"/>
        </w:rPr>
        <w:t xml:space="preserve"> </w:t>
      </w:r>
      <w:r w:rsidRPr="00C40F7D">
        <w:rPr>
          <w:b/>
          <w:bCs/>
          <w:sz w:val="24"/>
          <w:szCs w:val="24"/>
        </w:rPr>
        <w:t>on</w:t>
      </w:r>
      <w:r w:rsidR="00A4301A">
        <w:rPr>
          <w:b/>
          <w:bCs/>
          <w:sz w:val="24"/>
          <w:szCs w:val="24"/>
        </w:rPr>
        <w:t xml:space="preserve"> </w:t>
      </w:r>
      <w:r w:rsidRPr="00C40F7D">
        <w:rPr>
          <w:b/>
          <w:bCs/>
          <w:sz w:val="24"/>
          <w:szCs w:val="24"/>
        </w:rPr>
        <w:t>the</w:t>
      </w:r>
      <w:r w:rsidR="00A4301A">
        <w:rPr>
          <w:b/>
          <w:bCs/>
          <w:sz w:val="24"/>
          <w:szCs w:val="24"/>
        </w:rPr>
        <w:t xml:space="preserve"> </w:t>
      </w:r>
      <w:r w:rsidRPr="00C40F7D">
        <w:rPr>
          <w:b/>
          <w:bCs/>
          <w:sz w:val="24"/>
          <w:szCs w:val="24"/>
        </w:rPr>
        <w:t>Rights</w:t>
      </w:r>
      <w:r w:rsidR="00A4301A">
        <w:rPr>
          <w:b/>
          <w:bCs/>
          <w:sz w:val="24"/>
          <w:szCs w:val="24"/>
        </w:rPr>
        <w:t xml:space="preserve"> </w:t>
      </w:r>
      <w:r w:rsidRPr="00C40F7D">
        <w:rPr>
          <w:b/>
          <w:bCs/>
          <w:sz w:val="24"/>
          <w:szCs w:val="24"/>
        </w:rPr>
        <w:t>of</w:t>
      </w:r>
      <w:r w:rsidR="00A4301A">
        <w:rPr>
          <w:b/>
          <w:bCs/>
          <w:sz w:val="24"/>
          <w:szCs w:val="24"/>
        </w:rPr>
        <w:t xml:space="preserve"> </w:t>
      </w:r>
      <w:r w:rsidRPr="00C40F7D">
        <w:rPr>
          <w:b/>
          <w:bCs/>
          <w:sz w:val="24"/>
          <w:szCs w:val="24"/>
        </w:rPr>
        <w:t>the</w:t>
      </w:r>
      <w:r w:rsidR="00A4301A">
        <w:rPr>
          <w:b/>
          <w:bCs/>
          <w:sz w:val="24"/>
          <w:szCs w:val="24"/>
        </w:rPr>
        <w:t xml:space="preserve"> </w:t>
      </w:r>
      <w:r w:rsidRPr="00C40F7D">
        <w:rPr>
          <w:b/>
          <w:bCs/>
          <w:sz w:val="24"/>
          <w:szCs w:val="24"/>
        </w:rPr>
        <w:t>Child</w:t>
      </w:r>
    </w:p>
    <w:p w:rsidR="0016641D" w:rsidRPr="00A74CD3" w:rsidRDefault="0016641D" w:rsidP="00C40F7D">
      <w:pPr>
        <w:pStyle w:val="HChG"/>
      </w:pPr>
      <w:r w:rsidRPr="00A74CD3">
        <w:tab/>
      </w:r>
      <w:r w:rsidRPr="00A74CD3">
        <w:tab/>
        <w:t>Concluding</w:t>
      </w:r>
      <w:r w:rsidR="00A4301A">
        <w:t xml:space="preserve"> </w:t>
      </w:r>
      <w:r w:rsidRPr="00A74CD3">
        <w:t>observations</w:t>
      </w:r>
      <w:r w:rsidR="00A4301A">
        <w:t xml:space="preserve"> </w:t>
      </w:r>
      <w:r w:rsidRPr="00A74CD3">
        <w:t>on</w:t>
      </w:r>
      <w:r w:rsidR="00A4301A">
        <w:t xml:space="preserve"> </w:t>
      </w:r>
      <w:r w:rsidRPr="00A74CD3">
        <w:t>the</w:t>
      </w:r>
      <w:r w:rsidR="00A4301A">
        <w:t xml:space="preserve"> </w:t>
      </w:r>
      <w:r w:rsidRPr="00A74CD3">
        <w:t>combined</w:t>
      </w:r>
      <w:r w:rsidR="00A4301A">
        <w:t xml:space="preserve"> </w:t>
      </w:r>
      <w:r w:rsidRPr="00A74CD3">
        <w:t>third</w:t>
      </w:r>
      <w:r w:rsidR="00A4301A">
        <w:t xml:space="preserve"> </w:t>
      </w:r>
      <w:r w:rsidRPr="00A74CD3">
        <w:t>to</w:t>
      </w:r>
      <w:r w:rsidR="00A4301A">
        <w:t xml:space="preserve"> </w:t>
      </w:r>
      <w:r w:rsidRPr="00A74CD3">
        <w:t>fifth</w:t>
      </w:r>
      <w:r w:rsidR="00A4301A">
        <w:t xml:space="preserve"> </w:t>
      </w:r>
      <w:r w:rsidRPr="00A74CD3">
        <w:t>periodic</w:t>
      </w:r>
      <w:r w:rsidR="00A4301A">
        <w:t xml:space="preserve"> </w:t>
      </w:r>
      <w:r w:rsidRPr="00A74CD3">
        <w:t>reports</w:t>
      </w:r>
      <w:r w:rsidR="00A4301A">
        <w:t xml:space="preserve"> </w:t>
      </w:r>
      <w:r w:rsidRPr="00A74CD3">
        <w:t>of</w:t>
      </w:r>
      <w:r w:rsidR="00A4301A">
        <w:t xml:space="preserve"> </w:t>
      </w:r>
      <w:r w:rsidRPr="00A74CD3">
        <w:t>Slovakia</w:t>
      </w:r>
      <w:r w:rsidRPr="00C40F7D">
        <w:rPr>
          <w:b w:val="0"/>
          <w:bCs/>
          <w:sz w:val="20"/>
        </w:rPr>
        <w:footnoteReference w:customMarkFollows="1" w:id="1"/>
        <w:t>*</w:t>
      </w:r>
      <w:r w:rsidR="00A4301A">
        <w:t xml:space="preserve"> </w:t>
      </w:r>
    </w:p>
    <w:p w:rsidR="0016641D" w:rsidRPr="00A74CD3" w:rsidRDefault="0016641D" w:rsidP="00C40F7D">
      <w:pPr>
        <w:pStyle w:val="HChG"/>
        <w:rPr>
          <w:rFonts w:eastAsia="Malgun Gothic"/>
        </w:rPr>
      </w:pPr>
      <w:r w:rsidRPr="00A74CD3">
        <w:rPr>
          <w:rFonts w:eastAsia="Malgun Gothic"/>
        </w:rPr>
        <w:tab/>
        <w:t>I.</w:t>
      </w:r>
      <w:r w:rsidRPr="00A74CD3">
        <w:rPr>
          <w:rFonts w:eastAsia="Malgun Gothic"/>
        </w:rPr>
        <w:tab/>
        <w:t>Introduction</w:t>
      </w:r>
    </w:p>
    <w:p w:rsidR="0016641D" w:rsidRPr="00A74CD3" w:rsidRDefault="0016641D" w:rsidP="00C40F7D">
      <w:pPr>
        <w:pStyle w:val="SingleTxtG"/>
      </w:pPr>
      <w:r w:rsidRPr="00A74CD3">
        <w:t>1.</w:t>
      </w:r>
      <w:r w:rsidRPr="00A74CD3">
        <w:tab/>
        <w:t>The</w:t>
      </w:r>
      <w:r w:rsidR="00A4301A">
        <w:t xml:space="preserve"> </w:t>
      </w:r>
      <w:r w:rsidRPr="00A74CD3">
        <w:t>Committee</w:t>
      </w:r>
      <w:r w:rsidR="00A4301A">
        <w:t xml:space="preserve"> </w:t>
      </w:r>
      <w:r w:rsidRPr="00A74CD3">
        <w:t>considered</w:t>
      </w:r>
      <w:r w:rsidR="00A4301A">
        <w:t xml:space="preserve"> </w:t>
      </w:r>
      <w:r w:rsidRPr="00A74CD3">
        <w:t>the</w:t>
      </w:r>
      <w:r w:rsidR="00A4301A">
        <w:t xml:space="preserve"> </w:t>
      </w:r>
      <w:r w:rsidRPr="00A74CD3">
        <w:t>combined</w:t>
      </w:r>
      <w:r w:rsidR="00A4301A">
        <w:t xml:space="preserve"> </w:t>
      </w:r>
      <w:r w:rsidRPr="00A74CD3">
        <w:t>third</w:t>
      </w:r>
      <w:r w:rsidR="00A4301A">
        <w:t xml:space="preserve"> </w:t>
      </w:r>
      <w:r w:rsidRPr="00A74CD3">
        <w:t>to</w:t>
      </w:r>
      <w:r w:rsidR="00A4301A">
        <w:t xml:space="preserve"> </w:t>
      </w:r>
      <w:r w:rsidRPr="00A74CD3">
        <w:t>fifth</w:t>
      </w:r>
      <w:r w:rsidR="00A4301A">
        <w:t xml:space="preserve"> </w:t>
      </w:r>
      <w:r w:rsidRPr="00A74CD3">
        <w:t>periodic</w:t>
      </w:r>
      <w:r w:rsidR="00A4301A">
        <w:t xml:space="preserve"> </w:t>
      </w:r>
      <w:r w:rsidRPr="00A74CD3">
        <w:t>reports</w:t>
      </w:r>
      <w:r w:rsidR="00A4301A">
        <w:t xml:space="preserve"> </w:t>
      </w:r>
      <w:r w:rsidRPr="00A74CD3">
        <w:t>of</w:t>
      </w:r>
      <w:r w:rsidR="00A4301A">
        <w:t xml:space="preserve"> </w:t>
      </w:r>
      <w:r w:rsidRPr="00A74CD3">
        <w:t>Slovakia</w:t>
      </w:r>
      <w:r w:rsidR="00A4301A">
        <w:t xml:space="preserve"> </w:t>
      </w:r>
      <w:r w:rsidRPr="00A74CD3">
        <w:t>(CRC/C/SVK/3-5)</w:t>
      </w:r>
      <w:r w:rsidR="00A4301A">
        <w:t xml:space="preserve"> </w:t>
      </w:r>
      <w:r w:rsidRPr="00A74CD3">
        <w:t>at</w:t>
      </w:r>
      <w:r w:rsidR="00A4301A">
        <w:t xml:space="preserve"> </w:t>
      </w:r>
      <w:r w:rsidRPr="00A74CD3">
        <w:t>its</w:t>
      </w:r>
      <w:r w:rsidR="00A4301A">
        <w:t xml:space="preserve"> </w:t>
      </w:r>
      <w:r w:rsidRPr="00A74CD3">
        <w:t>2116th</w:t>
      </w:r>
      <w:r w:rsidR="00A4301A">
        <w:t xml:space="preserve"> </w:t>
      </w:r>
      <w:r w:rsidRPr="00A74CD3">
        <w:t>and</w:t>
      </w:r>
      <w:r w:rsidR="00A4301A">
        <w:t xml:space="preserve"> </w:t>
      </w:r>
      <w:r w:rsidRPr="00A74CD3">
        <w:t>2117th</w:t>
      </w:r>
      <w:r w:rsidR="00A4301A">
        <w:t xml:space="preserve"> </w:t>
      </w:r>
      <w:r w:rsidRPr="00A74CD3">
        <w:t>meetings</w:t>
      </w:r>
      <w:r w:rsidR="00A4301A">
        <w:t xml:space="preserve"> </w:t>
      </w:r>
      <w:r w:rsidRPr="00A74CD3">
        <w:t>(see</w:t>
      </w:r>
      <w:r w:rsidR="00A4301A">
        <w:t xml:space="preserve"> </w:t>
      </w:r>
      <w:r w:rsidRPr="00A74CD3">
        <w:t>CRC/C/SR.2116</w:t>
      </w:r>
      <w:r w:rsidR="00A4301A">
        <w:t xml:space="preserve"> </w:t>
      </w:r>
      <w:r w:rsidRPr="00A74CD3">
        <w:t>and</w:t>
      </w:r>
      <w:r w:rsidR="00A4301A">
        <w:t xml:space="preserve"> </w:t>
      </w:r>
      <w:r w:rsidRPr="00A74CD3">
        <w:t>2117),</w:t>
      </w:r>
      <w:r w:rsidR="00A4301A">
        <w:t xml:space="preserve"> </w:t>
      </w:r>
      <w:r w:rsidRPr="00A74CD3">
        <w:t>held</w:t>
      </w:r>
      <w:r w:rsidR="00A4301A">
        <w:t xml:space="preserve"> </w:t>
      </w:r>
      <w:r w:rsidRPr="00A74CD3">
        <w:t>on</w:t>
      </w:r>
      <w:r w:rsidR="00A4301A">
        <w:t xml:space="preserve"> </w:t>
      </w:r>
      <w:r w:rsidRPr="00A74CD3">
        <w:t>24</w:t>
      </w:r>
      <w:r w:rsidR="00A4301A">
        <w:t xml:space="preserve"> </w:t>
      </w:r>
      <w:r w:rsidRPr="00A74CD3">
        <w:t>and</w:t>
      </w:r>
      <w:r w:rsidR="00A4301A">
        <w:t xml:space="preserve"> </w:t>
      </w:r>
      <w:r w:rsidRPr="00A74CD3">
        <w:t>25</w:t>
      </w:r>
      <w:r w:rsidR="00A4301A">
        <w:t xml:space="preserve"> </w:t>
      </w:r>
      <w:r w:rsidRPr="00A74CD3">
        <w:t>May</w:t>
      </w:r>
      <w:r w:rsidR="00A4301A">
        <w:t xml:space="preserve"> </w:t>
      </w:r>
      <w:r w:rsidRPr="00A74CD3">
        <w:t>2016,</w:t>
      </w:r>
      <w:r w:rsidR="00A4301A">
        <w:t xml:space="preserve"> </w:t>
      </w:r>
      <w:r w:rsidRPr="00A74CD3">
        <w:t>and</w:t>
      </w:r>
      <w:r w:rsidR="00A4301A">
        <w:t xml:space="preserve"> </w:t>
      </w:r>
      <w:r w:rsidRPr="00A74CD3">
        <w:t>adopted</w:t>
      </w:r>
      <w:r w:rsidR="00A4301A">
        <w:t xml:space="preserve"> </w:t>
      </w:r>
      <w:r w:rsidRPr="00A74CD3">
        <w:t>the</w:t>
      </w:r>
      <w:r w:rsidR="00A4301A">
        <w:t xml:space="preserve"> </w:t>
      </w:r>
      <w:r w:rsidRPr="00A74CD3">
        <w:t>following</w:t>
      </w:r>
      <w:r w:rsidR="00A4301A">
        <w:t xml:space="preserve"> </w:t>
      </w:r>
      <w:r w:rsidRPr="00A74CD3">
        <w:t>concluding</w:t>
      </w:r>
      <w:r w:rsidR="00A4301A">
        <w:t xml:space="preserve"> </w:t>
      </w:r>
      <w:r w:rsidRPr="00A74CD3">
        <w:t>observations</w:t>
      </w:r>
      <w:r w:rsidR="00A4301A">
        <w:t xml:space="preserve"> </w:t>
      </w:r>
      <w:r w:rsidRPr="00A74CD3">
        <w:t>at</w:t>
      </w:r>
      <w:r w:rsidR="00A4301A">
        <w:t xml:space="preserve"> </w:t>
      </w:r>
      <w:r w:rsidRPr="00A74CD3">
        <w:t>its</w:t>
      </w:r>
      <w:r w:rsidR="00A4301A">
        <w:t xml:space="preserve"> </w:t>
      </w:r>
      <w:r w:rsidRPr="00A74CD3">
        <w:t>2132nd</w:t>
      </w:r>
      <w:r w:rsidR="00A4301A">
        <w:t xml:space="preserve"> </w:t>
      </w:r>
      <w:r w:rsidRPr="00A74CD3">
        <w:t>meeting</w:t>
      </w:r>
      <w:r w:rsidR="00A4301A">
        <w:t xml:space="preserve"> </w:t>
      </w:r>
      <w:r w:rsidRPr="00A74CD3">
        <w:t>(see</w:t>
      </w:r>
      <w:r w:rsidR="00A4301A">
        <w:t xml:space="preserve"> </w:t>
      </w:r>
      <w:r w:rsidRPr="00A74CD3">
        <w:t>CRC/C/SR.2132),</w:t>
      </w:r>
      <w:r w:rsidR="00A4301A">
        <w:t xml:space="preserve"> </w:t>
      </w:r>
      <w:r w:rsidRPr="00A74CD3">
        <w:t>held</w:t>
      </w:r>
      <w:r w:rsidR="00A4301A">
        <w:t xml:space="preserve"> </w:t>
      </w:r>
      <w:r w:rsidRPr="00A74CD3">
        <w:t>on</w:t>
      </w:r>
      <w:r w:rsidR="00A4301A">
        <w:t xml:space="preserve"> </w:t>
      </w:r>
      <w:r w:rsidRPr="00A74CD3">
        <w:t>3</w:t>
      </w:r>
      <w:r w:rsidR="00A4301A">
        <w:t xml:space="preserve"> </w:t>
      </w:r>
      <w:r w:rsidRPr="00A74CD3">
        <w:t>June</w:t>
      </w:r>
      <w:r w:rsidR="00A4301A">
        <w:t xml:space="preserve"> </w:t>
      </w:r>
      <w:r w:rsidRPr="00A74CD3">
        <w:t>2016.</w:t>
      </w:r>
      <w:r w:rsidR="00A4301A">
        <w:t xml:space="preserve"> </w:t>
      </w:r>
    </w:p>
    <w:p w:rsidR="0016641D" w:rsidRPr="00A74CD3" w:rsidRDefault="0016641D" w:rsidP="00C40F7D">
      <w:pPr>
        <w:pStyle w:val="SingleTxtG"/>
      </w:pPr>
      <w:r w:rsidRPr="00A74CD3">
        <w:t>2.</w:t>
      </w:r>
      <w:r w:rsidRPr="00A74CD3">
        <w:tab/>
        <w:t>The</w:t>
      </w:r>
      <w:r w:rsidR="00A4301A">
        <w:t xml:space="preserve"> </w:t>
      </w:r>
      <w:r w:rsidRPr="00A74CD3">
        <w:t>Committee</w:t>
      </w:r>
      <w:r w:rsidR="00A4301A">
        <w:t xml:space="preserve"> </w:t>
      </w:r>
      <w:r w:rsidRPr="00A74CD3">
        <w:t>welcomes</w:t>
      </w:r>
      <w:r w:rsidR="00A4301A">
        <w:t xml:space="preserve"> </w:t>
      </w:r>
      <w:r w:rsidRPr="00A74CD3">
        <w:t>the</w:t>
      </w:r>
      <w:r w:rsidR="00A4301A">
        <w:t xml:space="preserve"> </w:t>
      </w:r>
      <w:r w:rsidRPr="00A74CD3">
        <w:t>submission</w:t>
      </w:r>
      <w:r w:rsidR="00A4301A">
        <w:t xml:space="preserve"> </w:t>
      </w:r>
      <w:r w:rsidRPr="00A74CD3">
        <w:t>of</w:t>
      </w:r>
      <w:r w:rsidR="00A4301A">
        <w:t xml:space="preserve"> </w:t>
      </w:r>
      <w:r w:rsidRPr="00A74CD3">
        <w:t>the</w:t>
      </w:r>
      <w:r w:rsidR="00A4301A">
        <w:t xml:space="preserve"> </w:t>
      </w:r>
      <w:r w:rsidRPr="00A74CD3">
        <w:t>combined</w:t>
      </w:r>
      <w:r w:rsidR="00A4301A">
        <w:t xml:space="preserve"> </w:t>
      </w:r>
      <w:r w:rsidRPr="00A74CD3">
        <w:t>third</w:t>
      </w:r>
      <w:r w:rsidR="00A4301A">
        <w:t xml:space="preserve"> </w:t>
      </w:r>
      <w:r w:rsidRPr="00A74CD3">
        <w:t>to</w:t>
      </w:r>
      <w:r w:rsidR="00A4301A">
        <w:t xml:space="preserve"> </w:t>
      </w:r>
      <w:r w:rsidRPr="00A74CD3">
        <w:t>fifth</w:t>
      </w:r>
      <w:r w:rsidR="00A4301A">
        <w:t xml:space="preserve"> </w:t>
      </w:r>
      <w:r w:rsidRPr="00A74CD3">
        <w:t>periodic</w:t>
      </w:r>
      <w:r w:rsidR="00A4301A">
        <w:t xml:space="preserve"> </w:t>
      </w:r>
      <w:r w:rsidRPr="00A74CD3">
        <w:t>reports</w:t>
      </w:r>
      <w:r w:rsidR="00A4301A">
        <w:t xml:space="preserve"> </w:t>
      </w:r>
      <w:r w:rsidRPr="00A74CD3">
        <w:t>of</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and</w:t>
      </w:r>
      <w:r w:rsidR="00A4301A">
        <w:t xml:space="preserve"> </w:t>
      </w:r>
      <w:r w:rsidRPr="00A74CD3">
        <w:t>the</w:t>
      </w:r>
      <w:r w:rsidR="00A4301A">
        <w:t xml:space="preserve"> </w:t>
      </w:r>
      <w:r w:rsidRPr="00A74CD3">
        <w:t>written</w:t>
      </w:r>
      <w:r w:rsidR="00A4301A">
        <w:t xml:space="preserve"> </w:t>
      </w:r>
      <w:r w:rsidRPr="00A74CD3">
        <w:t>replies</w:t>
      </w:r>
      <w:r w:rsidR="00A4301A">
        <w:t xml:space="preserve"> </w:t>
      </w:r>
      <w:r w:rsidRPr="00A74CD3">
        <w:t>to</w:t>
      </w:r>
      <w:r w:rsidR="00A4301A">
        <w:t xml:space="preserve"> </w:t>
      </w:r>
      <w:r w:rsidRPr="00A74CD3">
        <w:t>the</w:t>
      </w:r>
      <w:r w:rsidR="00A4301A">
        <w:t xml:space="preserve"> </w:t>
      </w:r>
      <w:r w:rsidRPr="00A74CD3">
        <w:t>list</w:t>
      </w:r>
      <w:r w:rsidR="00A4301A">
        <w:t xml:space="preserve"> </w:t>
      </w:r>
      <w:r w:rsidRPr="00A74CD3">
        <w:t>of</w:t>
      </w:r>
      <w:r w:rsidR="00A4301A">
        <w:t xml:space="preserve"> </w:t>
      </w:r>
      <w:r w:rsidRPr="00A74CD3">
        <w:t>issues</w:t>
      </w:r>
      <w:r w:rsidR="00A4301A">
        <w:t xml:space="preserve"> </w:t>
      </w:r>
      <w:r w:rsidRPr="00A74CD3">
        <w:t>(CRC/C/SVK/Q/3</w:t>
      </w:r>
      <w:r w:rsidRPr="00A74CD3">
        <w:noBreakHyphen/>
        <w:t>5/Add.1),</w:t>
      </w:r>
      <w:r w:rsidR="00A4301A">
        <w:t xml:space="preserve"> </w:t>
      </w:r>
      <w:r w:rsidRPr="00A74CD3">
        <w:t>which</w:t>
      </w:r>
      <w:r w:rsidR="00A4301A">
        <w:t xml:space="preserve"> </w:t>
      </w:r>
      <w:r w:rsidRPr="00A74CD3">
        <w:t>allowed</w:t>
      </w:r>
      <w:r w:rsidR="00A4301A">
        <w:t xml:space="preserve"> </w:t>
      </w:r>
      <w:r w:rsidRPr="00A74CD3">
        <w:t>for</w:t>
      </w:r>
      <w:r w:rsidR="00A4301A">
        <w:t xml:space="preserve"> </w:t>
      </w:r>
      <w:r w:rsidRPr="00A74CD3">
        <w:t>a</w:t>
      </w:r>
      <w:r w:rsidR="00A4301A">
        <w:t xml:space="preserve"> </w:t>
      </w:r>
      <w:r w:rsidRPr="00A74CD3">
        <w:t>better</w:t>
      </w:r>
      <w:r w:rsidR="00A4301A">
        <w:t xml:space="preserve"> </w:t>
      </w:r>
      <w:r w:rsidRPr="00A74CD3">
        <w:t>understanding</w:t>
      </w:r>
      <w:r w:rsidR="00A4301A">
        <w:t xml:space="preserve"> </w:t>
      </w:r>
      <w:r w:rsidRPr="00A74CD3">
        <w:t>of</w:t>
      </w:r>
      <w:r w:rsidR="00A4301A">
        <w:t xml:space="preserve"> </w:t>
      </w:r>
      <w:r w:rsidRPr="00A74CD3">
        <w:t>the</w:t>
      </w:r>
      <w:r w:rsidR="00A4301A">
        <w:t xml:space="preserve"> </w:t>
      </w:r>
      <w:r w:rsidRPr="00A74CD3">
        <w:t>situation</w:t>
      </w:r>
      <w:r w:rsidR="00A4301A">
        <w:t xml:space="preserve"> </w:t>
      </w:r>
      <w:r w:rsidRPr="00A74CD3">
        <w:t>of</w:t>
      </w:r>
      <w:r w:rsidR="00A4301A">
        <w:t xml:space="preserve"> </w:t>
      </w:r>
      <w:r w:rsidRPr="00A74CD3">
        <w:t>children</w:t>
      </w:r>
      <w:r w:rsidR="00A4301A">
        <w:t>’</w:t>
      </w:r>
      <w:r w:rsidRPr="00A74CD3">
        <w:t>s</w:t>
      </w:r>
      <w:r w:rsidR="00A4301A">
        <w:t xml:space="preserve"> </w:t>
      </w:r>
      <w:r w:rsidRPr="00A74CD3">
        <w:t>rights</w:t>
      </w:r>
      <w:r w:rsidR="00A4301A">
        <w:t xml:space="preserve"> </w:t>
      </w:r>
      <w:r w:rsidRPr="00A74CD3">
        <w:t>in</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The</w:t>
      </w:r>
      <w:r w:rsidR="00A4301A">
        <w:t xml:space="preserve"> </w:t>
      </w:r>
      <w:r w:rsidRPr="00A74CD3">
        <w:t>Committee</w:t>
      </w:r>
      <w:r w:rsidR="00A4301A">
        <w:t xml:space="preserve"> </w:t>
      </w:r>
      <w:r w:rsidRPr="00A74CD3">
        <w:t>expresses</w:t>
      </w:r>
      <w:r w:rsidR="00A4301A">
        <w:t xml:space="preserve"> </w:t>
      </w:r>
      <w:r w:rsidRPr="00A74CD3">
        <w:t>appreciation</w:t>
      </w:r>
      <w:r w:rsidR="00A4301A">
        <w:t xml:space="preserve"> </w:t>
      </w:r>
      <w:r w:rsidRPr="00A74CD3">
        <w:t>for</w:t>
      </w:r>
      <w:r w:rsidR="00A4301A">
        <w:t xml:space="preserve"> </w:t>
      </w:r>
      <w:r w:rsidRPr="00A74CD3">
        <w:t>the</w:t>
      </w:r>
      <w:r w:rsidR="00A4301A">
        <w:t xml:space="preserve"> </w:t>
      </w:r>
      <w:r w:rsidRPr="00A74CD3">
        <w:t>constructive</w:t>
      </w:r>
      <w:r w:rsidR="00A4301A">
        <w:t xml:space="preserve"> </w:t>
      </w:r>
      <w:r w:rsidRPr="00A74CD3">
        <w:t>dialogue</w:t>
      </w:r>
      <w:r w:rsidR="00A4301A">
        <w:t xml:space="preserve"> </w:t>
      </w:r>
      <w:r w:rsidRPr="00A74CD3">
        <w:t>held</w:t>
      </w:r>
      <w:r w:rsidR="00A4301A">
        <w:t xml:space="preserve"> </w:t>
      </w:r>
      <w:r w:rsidRPr="00A74CD3">
        <w:t>with</w:t>
      </w:r>
      <w:r w:rsidR="00A4301A">
        <w:t xml:space="preserve"> </w:t>
      </w:r>
      <w:r w:rsidRPr="00A74CD3">
        <w:t>the</w:t>
      </w:r>
      <w:r w:rsidR="00A4301A">
        <w:t xml:space="preserve"> </w:t>
      </w:r>
      <w:r w:rsidRPr="00A74CD3">
        <w:t>high-level</w:t>
      </w:r>
      <w:r w:rsidR="00A4301A">
        <w:t xml:space="preserve"> </w:t>
      </w:r>
      <w:r w:rsidRPr="00A74CD3">
        <w:t>multisectoral</w:t>
      </w:r>
      <w:r w:rsidR="00A4301A">
        <w:t xml:space="preserve"> </w:t>
      </w:r>
      <w:r w:rsidRPr="00A74CD3">
        <w:t>delegation</w:t>
      </w:r>
      <w:r w:rsidR="00A4301A">
        <w:t xml:space="preserve"> </w:t>
      </w:r>
      <w:r w:rsidRPr="00A74CD3">
        <w:t>of</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p>
    <w:p w:rsidR="0016641D" w:rsidRPr="00A74CD3" w:rsidRDefault="0016641D" w:rsidP="004C164D">
      <w:pPr>
        <w:pStyle w:val="HChG"/>
        <w:rPr>
          <w:rFonts w:eastAsia="Malgun Gothic"/>
        </w:rPr>
      </w:pPr>
      <w:r w:rsidRPr="00A74CD3">
        <w:rPr>
          <w:rFonts w:eastAsia="Malgun Gothic"/>
        </w:rPr>
        <w:tab/>
        <w:t>II.</w:t>
      </w:r>
      <w:r w:rsidRPr="00A74CD3">
        <w:rPr>
          <w:rFonts w:eastAsia="Malgun Gothic"/>
        </w:rPr>
        <w:tab/>
        <w:t>Follow-up</w:t>
      </w:r>
      <w:r w:rsidR="00A4301A">
        <w:rPr>
          <w:rFonts w:eastAsia="Malgun Gothic"/>
        </w:rPr>
        <w:t xml:space="preserve"> </w:t>
      </w:r>
      <w:r w:rsidRPr="00A74CD3">
        <w:rPr>
          <w:rFonts w:eastAsia="Malgun Gothic"/>
        </w:rPr>
        <w:t>measures</w:t>
      </w:r>
      <w:r w:rsidR="00A4301A">
        <w:rPr>
          <w:rFonts w:eastAsia="Malgun Gothic"/>
        </w:rPr>
        <w:t xml:space="preserve"> </w:t>
      </w:r>
      <w:r w:rsidRPr="00A74CD3">
        <w:rPr>
          <w:rFonts w:eastAsia="Malgun Gothic"/>
        </w:rPr>
        <w:t>taken</w:t>
      </w:r>
      <w:r w:rsidR="00A4301A">
        <w:rPr>
          <w:rFonts w:eastAsia="Malgun Gothic"/>
        </w:rPr>
        <w:t xml:space="preserve"> </w:t>
      </w:r>
      <w:r w:rsidRPr="00A74CD3">
        <w:rPr>
          <w:rFonts w:eastAsia="Malgun Gothic"/>
        </w:rPr>
        <w:t>and</w:t>
      </w:r>
      <w:r w:rsidR="00A4301A">
        <w:rPr>
          <w:rFonts w:eastAsia="Malgun Gothic"/>
        </w:rPr>
        <w:t xml:space="preserve"> </w:t>
      </w:r>
      <w:r w:rsidRPr="00A74CD3">
        <w:rPr>
          <w:rFonts w:eastAsia="Malgun Gothic"/>
        </w:rPr>
        <w:t>progress</w:t>
      </w:r>
      <w:r w:rsidR="00A4301A">
        <w:rPr>
          <w:rFonts w:eastAsia="Malgun Gothic"/>
        </w:rPr>
        <w:t xml:space="preserve"> </w:t>
      </w:r>
      <w:r w:rsidRPr="00A74CD3">
        <w:rPr>
          <w:rFonts w:eastAsia="Malgun Gothic"/>
        </w:rPr>
        <w:t>achieved</w:t>
      </w:r>
      <w:r w:rsidR="00A4301A">
        <w:rPr>
          <w:rFonts w:eastAsia="Malgun Gothic"/>
        </w:rPr>
        <w:t xml:space="preserve"> </w:t>
      </w:r>
      <w:r w:rsidRPr="00A74CD3">
        <w:rPr>
          <w:rFonts w:eastAsia="Malgun Gothic"/>
        </w:rPr>
        <w:t>by</w:t>
      </w:r>
      <w:r w:rsidR="00A4301A">
        <w:rPr>
          <w:rFonts w:eastAsia="Malgun Gothic"/>
        </w:rPr>
        <w:t xml:space="preserve"> </w:t>
      </w:r>
      <w:r w:rsidRPr="00A74CD3">
        <w:rPr>
          <w:rFonts w:eastAsia="Malgun Gothic"/>
        </w:rPr>
        <w:t>the</w:t>
      </w:r>
      <w:r w:rsidR="00A4301A">
        <w:rPr>
          <w:rFonts w:eastAsia="Malgun Gothic"/>
        </w:rPr>
        <w:t xml:space="preserve"> </w:t>
      </w:r>
      <w:r w:rsidRPr="00A74CD3">
        <w:rPr>
          <w:rFonts w:eastAsia="Malgun Gothic"/>
        </w:rPr>
        <w:t>State</w:t>
      </w:r>
      <w:r w:rsidR="00A4301A">
        <w:rPr>
          <w:rFonts w:eastAsia="Malgun Gothic"/>
        </w:rPr>
        <w:t xml:space="preserve"> </w:t>
      </w:r>
      <w:r w:rsidRPr="00A74CD3">
        <w:rPr>
          <w:rFonts w:eastAsia="Malgun Gothic"/>
        </w:rPr>
        <w:t>party</w:t>
      </w:r>
    </w:p>
    <w:p w:rsidR="0016641D" w:rsidRPr="00A74CD3" w:rsidRDefault="0016641D" w:rsidP="00C40F7D">
      <w:pPr>
        <w:pStyle w:val="SingleTxtG"/>
      </w:pPr>
      <w:r w:rsidRPr="00A74CD3">
        <w:t>3.</w:t>
      </w:r>
      <w:r w:rsidRPr="00A74CD3">
        <w:tab/>
        <w:t>The</w:t>
      </w:r>
      <w:r w:rsidR="00A4301A">
        <w:t xml:space="preserve"> </w:t>
      </w:r>
      <w:r w:rsidRPr="00A74CD3">
        <w:t>Committee</w:t>
      </w:r>
      <w:r w:rsidR="00A4301A">
        <w:t xml:space="preserve"> </w:t>
      </w:r>
      <w:r w:rsidRPr="00A74CD3">
        <w:t>welcomes</w:t>
      </w:r>
      <w:r w:rsidR="00A4301A">
        <w:t xml:space="preserve"> </w:t>
      </w:r>
      <w:r w:rsidRPr="00A74CD3">
        <w:t>the</w:t>
      </w:r>
      <w:r w:rsidR="00A4301A">
        <w:t xml:space="preserve"> </w:t>
      </w:r>
      <w:r w:rsidRPr="00A74CD3">
        <w:t>progress</w:t>
      </w:r>
      <w:r w:rsidR="00A4301A">
        <w:t xml:space="preserve"> </w:t>
      </w:r>
      <w:r w:rsidRPr="00A74CD3">
        <w:t>made</w:t>
      </w:r>
      <w:r w:rsidR="00A4301A">
        <w:t xml:space="preserve"> </w:t>
      </w:r>
      <w:r w:rsidRPr="00A74CD3">
        <w:t>by</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in</w:t>
      </w:r>
      <w:r w:rsidR="00A4301A">
        <w:t xml:space="preserve"> </w:t>
      </w:r>
      <w:r w:rsidRPr="00A74CD3">
        <w:t>implementing</w:t>
      </w:r>
      <w:r w:rsidR="00A4301A">
        <w:t xml:space="preserve"> </w:t>
      </w:r>
      <w:r w:rsidRPr="00A74CD3">
        <w:t>the</w:t>
      </w:r>
      <w:r w:rsidR="00A4301A">
        <w:t xml:space="preserve"> </w:t>
      </w:r>
      <w:r w:rsidRPr="00A74CD3">
        <w:t>Convention</w:t>
      </w:r>
      <w:r w:rsidR="00A4301A">
        <w:t xml:space="preserve"> </w:t>
      </w:r>
      <w:r w:rsidRPr="00A74CD3">
        <w:t>and</w:t>
      </w:r>
      <w:r w:rsidR="00A4301A">
        <w:t xml:space="preserve"> </w:t>
      </w:r>
      <w:r w:rsidRPr="00A74CD3">
        <w:t>notes</w:t>
      </w:r>
      <w:r w:rsidR="00A4301A">
        <w:t xml:space="preserve"> </w:t>
      </w:r>
      <w:r w:rsidRPr="00A74CD3">
        <w:t>in</w:t>
      </w:r>
      <w:r w:rsidR="00A4301A">
        <w:t xml:space="preserve"> </w:t>
      </w:r>
      <w:r w:rsidRPr="00A74CD3">
        <w:t>particular</w:t>
      </w:r>
      <w:r w:rsidR="00A4301A">
        <w:t xml:space="preserve"> </w:t>
      </w:r>
      <w:r w:rsidRPr="00A74CD3">
        <w:t>the</w:t>
      </w:r>
      <w:r w:rsidR="00A4301A">
        <w:t xml:space="preserve"> </w:t>
      </w:r>
      <w:r w:rsidRPr="00A74CD3">
        <w:t>ratification</w:t>
      </w:r>
      <w:r w:rsidR="00A4301A">
        <w:t xml:space="preserve"> </w:t>
      </w:r>
      <w:r w:rsidRPr="00A74CD3">
        <w:t>of</w:t>
      </w:r>
      <w:r w:rsidR="00A4301A">
        <w:t xml:space="preserve"> </w:t>
      </w:r>
      <w:r w:rsidRPr="00A74CD3">
        <w:t>and/or</w:t>
      </w:r>
      <w:r w:rsidR="00A4301A">
        <w:t xml:space="preserve"> </w:t>
      </w:r>
      <w:r w:rsidRPr="00A74CD3">
        <w:t>accession</w:t>
      </w:r>
      <w:r w:rsidR="00A4301A">
        <w:t xml:space="preserve"> </w:t>
      </w:r>
      <w:r w:rsidRPr="00A74CD3">
        <w:t>to</w:t>
      </w:r>
      <w:r w:rsidR="00A4301A">
        <w:t xml:space="preserve"> </w:t>
      </w:r>
      <w:r w:rsidRPr="00A74CD3">
        <w:t>international</w:t>
      </w:r>
      <w:r w:rsidR="00A4301A">
        <w:t xml:space="preserve"> </w:t>
      </w:r>
      <w:r w:rsidRPr="00A74CD3">
        <w:t>and</w:t>
      </w:r>
      <w:r w:rsidR="00A4301A">
        <w:t xml:space="preserve"> </w:t>
      </w:r>
      <w:r w:rsidRPr="00A74CD3">
        <w:t>regional</w:t>
      </w:r>
      <w:r w:rsidR="00A4301A">
        <w:t xml:space="preserve"> </w:t>
      </w:r>
      <w:r w:rsidRPr="00A74CD3">
        <w:t>human</w:t>
      </w:r>
      <w:r w:rsidR="00A4301A">
        <w:t xml:space="preserve"> </w:t>
      </w:r>
      <w:r w:rsidRPr="00A74CD3">
        <w:t>rights</w:t>
      </w:r>
      <w:r w:rsidR="00A4301A">
        <w:t xml:space="preserve"> </w:t>
      </w:r>
      <w:r w:rsidRPr="00A74CD3">
        <w:t>instruments,</w:t>
      </w:r>
      <w:r w:rsidR="00A4301A">
        <w:t xml:space="preserve"> </w:t>
      </w:r>
      <w:r w:rsidRPr="00A74CD3">
        <w:t>especially</w:t>
      </w:r>
      <w:r w:rsidR="00A4301A">
        <w:t xml:space="preserve"> </w:t>
      </w:r>
      <w:r w:rsidRPr="00A74CD3">
        <w:t>the</w:t>
      </w:r>
      <w:r w:rsidR="00A4301A">
        <w:t xml:space="preserve"> </w:t>
      </w:r>
      <w:r w:rsidRPr="00A74CD3">
        <w:t>Optional</w:t>
      </w:r>
      <w:r w:rsidR="00A4301A">
        <w:t xml:space="preserve"> </w:t>
      </w:r>
      <w:r w:rsidRPr="00A74CD3">
        <w:t>Protocol</w:t>
      </w:r>
      <w:r w:rsidR="00A4301A">
        <w:t xml:space="preserve"> </w:t>
      </w:r>
      <w:r w:rsidRPr="00A74CD3">
        <w:t>on</w:t>
      </w:r>
      <w:r w:rsidR="00A4301A">
        <w:t xml:space="preserve"> </w:t>
      </w:r>
      <w:r w:rsidRPr="00A74CD3">
        <w:t>a</w:t>
      </w:r>
      <w:r w:rsidR="00A4301A">
        <w:t xml:space="preserve"> </w:t>
      </w:r>
      <w:r w:rsidRPr="00A74CD3">
        <w:t>communications</w:t>
      </w:r>
      <w:r w:rsidR="00A4301A">
        <w:t xml:space="preserve"> </w:t>
      </w:r>
      <w:r w:rsidRPr="00A74CD3">
        <w:t>procedure.</w:t>
      </w:r>
    </w:p>
    <w:p w:rsidR="0016641D" w:rsidRPr="00A74CD3" w:rsidRDefault="0016641D" w:rsidP="00C40F7D">
      <w:pPr>
        <w:pStyle w:val="SingleTxtG"/>
      </w:pPr>
      <w:r w:rsidRPr="00A74CD3">
        <w:t>4.</w:t>
      </w:r>
      <w:r w:rsidRPr="00A74CD3">
        <w:tab/>
        <w:t>The</w:t>
      </w:r>
      <w:r w:rsidR="00A4301A">
        <w:t xml:space="preserve"> </w:t>
      </w:r>
      <w:r w:rsidRPr="00A74CD3">
        <w:t>Committee</w:t>
      </w:r>
      <w:r w:rsidR="00A4301A">
        <w:t xml:space="preserve"> </w:t>
      </w:r>
      <w:r w:rsidRPr="00A74CD3">
        <w:t>also</w:t>
      </w:r>
      <w:r w:rsidR="00A4301A">
        <w:t xml:space="preserve"> </w:t>
      </w:r>
      <w:r w:rsidRPr="00A74CD3">
        <w:t>notes</w:t>
      </w:r>
      <w:r w:rsidR="00A4301A">
        <w:t xml:space="preserve"> </w:t>
      </w:r>
      <w:r w:rsidRPr="00A74CD3">
        <w:t>with</w:t>
      </w:r>
      <w:r w:rsidR="00A4301A">
        <w:t xml:space="preserve"> </w:t>
      </w:r>
      <w:r w:rsidRPr="00A74CD3">
        <w:t>appreciation</w:t>
      </w:r>
      <w:r w:rsidR="00A4301A">
        <w:t xml:space="preserve"> </w:t>
      </w:r>
      <w:r w:rsidRPr="00A74CD3">
        <w:t>the</w:t>
      </w:r>
      <w:r w:rsidR="00A4301A">
        <w:t xml:space="preserve"> </w:t>
      </w:r>
      <w:r w:rsidRPr="00A74CD3">
        <w:t>adoption</w:t>
      </w:r>
      <w:r w:rsidR="00A4301A">
        <w:t xml:space="preserve"> </w:t>
      </w:r>
      <w:r w:rsidRPr="00A74CD3">
        <w:t>of</w:t>
      </w:r>
      <w:r w:rsidR="00A4301A">
        <w:t xml:space="preserve"> </w:t>
      </w:r>
      <w:r w:rsidRPr="00A74CD3">
        <w:t>various</w:t>
      </w:r>
      <w:r w:rsidR="00A4301A">
        <w:t xml:space="preserve"> </w:t>
      </w:r>
      <w:r w:rsidRPr="00A74CD3">
        <w:t>legislative,</w:t>
      </w:r>
      <w:r w:rsidR="00A4301A">
        <w:t xml:space="preserve"> </w:t>
      </w:r>
      <w:r w:rsidRPr="00A74CD3">
        <w:t>institutional</w:t>
      </w:r>
      <w:r w:rsidR="00A4301A">
        <w:t xml:space="preserve"> </w:t>
      </w:r>
      <w:r w:rsidRPr="00A74CD3">
        <w:t>and</w:t>
      </w:r>
      <w:r w:rsidR="00A4301A">
        <w:t xml:space="preserve"> </w:t>
      </w:r>
      <w:r w:rsidRPr="00A74CD3">
        <w:t>policy</w:t>
      </w:r>
      <w:r w:rsidR="00A4301A">
        <w:t xml:space="preserve"> </w:t>
      </w:r>
      <w:r w:rsidRPr="00A74CD3">
        <w:t>measures</w:t>
      </w:r>
      <w:r w:rsidR="00A4301A">
        <w:t xml:space="preserve"> </w:t>
      </w:r>
      <w:r w:rsidRPr="00A74CD3">
        <w:t>in</w:t>
      </w:r>
      <w:r w:rsidR="00A4301A">
        <w:t xml:space="preserve"> </w:t>
      </w:r>
      <w:r w:rsidRPr="00A74CD3">
        <w:t>response</w:t>
      </w:r>
      <w:r w:rsidR="00A4301A">
        <w:t xml:space="preserve"> </w:t>
      </w:r>
      <w:r w:rsidRPr="00A74CD3">
        <w:t>to</w:t>
      </w:r>
      <w:r w:rsidR="00A4301A">
        <w:t xml:space="preserve"> </w:t>
      </w:r>
      <w:r w:rsidRPr="00A74CD3">
        <w:t>the</w:t>
      </w:r>
      <w:r w:rsidR="00A4301A">
        <w:t xml:space="preserve"> </w:t>
      </w:r>
      <w:r w:rsidRPr="00A74CD3">
        <w:t>recommendations</w:t>
      </w:r>
      <w:r w:rsidR="00A4301A">
        <w:t xml:space="preserve"> </w:t>
      </w:r>
      <w:r w:rsidRPr="00A74CD3">
        <w:t>of</w:t>
      </w:r>
      <w:r w:rsidR="00A4301A">
        <w:t xml:space="preserve"> </w:t>
      </w:r>
      <w:r w:rsidRPr="00A74CD3">
        <w:t>the</w:t>
      </w:r>
      <w:r w:rsidR="00A4301A">
        <w:t xml:space="preserve"> </w:t>
      </w:r>
      <w:r w:rsidRPr="00A74CD3">
        <w:t>Committee.</w:t>
      </w:r>
    </w:p>
    <w:p w:rsidR="0016641D" w:rsidRPr="00A74CD3" w:rsidRDefault="0016641D" w:rsidP="00C40F7D">
      <w:pPr>
        <w:pStyle w:val="SingleTxtG"/>
      </w:pPr>
      <w:r w:rsidRPr="00A74CD3">
        <w:t>5.</w:t>
      </w:r>
      <w:r w:rsidRPr="00A74CD3">
        <w:tab/>
        <w:t>The</w:t>
      </w:r>
      <w:r w:rsidR="00A4301A">
        <w:t xml:space="preserve"> </w:t>
      </w:r>
      <w:r w:rsidRPr="00A74CD3">
        <w:t>Committee</w:t>
      </w:r>
      <w:r w:rsidR="00A4301A">
        <w:t xml:space="preserve"> </w:t>
      </w:r>
      <w:r w:rsidRPr="00A74CD3">
        <w:t>notes</w:t>
      </w:r>
      <w:r w:rsidR="00A4301A">
        <w:t xml:space="preserve"> </w:t>
      </w:r>
      <w:r w:rsidRPr="00A74CD3">
        <w:t>that</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has</w:t>
      </w:r>
      <w:r w:rsidR="00A4301A">
        <w:t xml:space="preserve"> </w:t>
      </w:r>
      <w:r w:rsidRPr="00A74CD3">
        <w:t>continued</w:t>
      </w:r>
      <w:r w:rsidR="00A4301A">
        <w:t xml:space="preserve"> </w:t>
      </w:r>
      <w:r w:rsidRPr="00A74CD3">
        <w:t>to</w:t>
      </w:r>
      <w:r w:rsidR="00A4301A">
        <w:t xml:space="preserve"> </w:t>
      </w:r>
      <w:r w:rsidRPr="00A74CD3">
        <w:t>make</w:t>
      </w:r>
      <w:r w:rsidR="00A4301A">
        <w:t xml:space="preserve"> </w:t>
      </w:r>
      <w:r w:rsidRPr="00A74CD3">
        <w:t>progress</w:t>
      </w:r>
      <w:r w:rsidR="00A4301A">
        <w:t xml:space="preserve"> </w:t>
      </w:r>
      <w:r w:rsidRPr="00A74CD3">
        <w:t>in</w:t>
      </w:r>
      <w:r w:rsidR="00A4301A">
        <w:t xml:space="preserve"> </w:t>
      </w:r>
      <w:r w:rsidRPr="00A74CD3">
        <w:t>safeguarding</w:t>
      </w:r>
      <w:r w:rsidR="00A4301A">
        <w:t xml:space="preserve"> </w:t>
      </w:r>
      <w:r w:rsidRPr="00A74CD3">
        <w:t>the</w:t>
      </w:r>
      <w:r w:rsidR="00A4301A">
        <w:t xml:space="preserve"> </w:t>
      </w:r>
      <w:r w:rsidRPr="00A74CD3">
        <w:t>rights</w:t>
      </w:r>
      <w:r w:rsidR="00A4301A">
        <w:t xml:space="preserve"> </w:t>
      </w:r>
      <w:r w:rsidRPr="00A74CD3">
        <w:t>of</w:t>
      </w:r>
      <w:r w:rsidR="00A4301A">
        <w:t xml:space="preserve"> </w:t>
      </w:r>
      <w:r w:rsidRPr="00A74CD3">
        <w:t>children</w:t>
      </w:r>
      <w:r w:rsidR="00A4301A">
        <w:t xml:space="preserve"> </w:t>
      </w:r>
      <w:r w:rsidRPr="00A74CD3">
        <w:t>in</w:t>
      </w:r>
      <w:r w:rsidR="00A4301A">
        <w:t xml:space="preserve"> </w:t>
      </w:r>
      <w:r w:rsidRPr="00A74CD3">
        <w:t>the</w:t>
      </w:r>
      <w:r w:rsidR="00A4301A">
        <w:t xml:space="preserve"> </w:t>
      </w:r>
      <w:r w:rsidRPr="00A74CD3">
        <w:t>areas</w:t>
      </w:r>
      <w:r w:rsidR="00A4301A">
        <w:t xml:space="preserve"> </w:t>
      </w:r>
      <w:r w:rsidRPr="00A74CD3">
        <w:t>of</w:t>
      </w:r>
      <w:r w:rsidR="00A4301A">
        <w:t xml:space="preserve"> </w:t>
      </w:r>
      <w:r w:rsidRPr="00A74CD3">
        <w:t>violence</w:t>
      </w:r>
      <w:r w:rsidR="00A4301A">
        <w:t xml:space="preserve"> </w:t>
      </w:r>
      <w:r w:rsidRPr="00A74CD3">
        <w:t>prevention,</w:t>
      </w:r>
      <w:r w:rsidR="00A4301A">
        <w:t xml:space="preserve"> </w:t>
      </w:r>
      <w:r w:rsidRPr="00A74CD3">
        <w:t>health,</w:t>
      </w:r>
      <w:r w:rsidR="00A4301A">
        <w:t xml:space="preserve"> </w:t>
      </w:r>
      <w:r w:rsidRPr="00A74CD3">
        <w:t>standard</w:t>
      </w:r>
      <w:r w:rsidR="00A4301A">
        <w:t xml:space="preserve"> </w:t>
      </w:r>
      <w:r w:rsidRPr="00A74CD3">
        <w:t>of</w:t>
      </w:r>
      <w:r w:rsidR="00A4301A">
        <w:t xml:space="preserve"> </w:t>
      </w:r>
      <w:r w:rsidRPr="00A74CD3">
        <w:t>living</w:t>
      </w:r>
      <w:r w:rsidR="00A4301A">
        <w:t xml:space="preserve"> </w:t>
      </w:r>
      <w:r w:rsidRPr="00A74CD3">
        <w:t>and</w:t>
      </w:r>
      <w:r w:rsidR="00A4301A">
        <w:t xml:space="preserve"> </w:t>
      </w:r>
      <w:r w:rsidRPr="00A74CD3">
        <w:t>education.</w:t>
      </w:r>
      <w:r w:rsidR="00A4301A">
        <w:t xml:space="preserve"> </w:t>
      </w:r>
      <w:r w:rsidRPr="00A74CD3">
        <w:t>The</w:t>
      </w:r>
      <w:r w:rsidR="00A4301A">
        <w:t xml:space="preserve"> </w:t>
      </w:r>
      <w:r w:rsidRPr="00A74CD3">
        <w:t>situation</w:t>
      </w:r>
      <w:r w:rsidR="00A4301A">
        <w:t xml:space="preserve"> </w:t>
      </w:r>
      <w:r w:rsidRPr="00A74CD3">
        <w:t>of</w:t>
      </w:r>
      <w:r w:rsidR="00A4301A">
        <w:t xml:space="preserve"> </w:t>
      </w:r>
      <w:r w:rsidRPr="00A74CD3">
        <w:t>Roma</w:t>
      </w:r>
      <w:r w:rsidR="00A4301A">
        <w:t xml:space="preserve"> </w:t>
      </w:r>
      <w:r w:rsidRPr="00A74CD3">
        <w:t>children</w:t>
      </w:r>
      <w:r w:rsidR="00A4301A">
        <w:t xml:space="preserve"> </w:t>
      </w:r>
      <w:r w:rsidRPr="00A74CD3">
        <w:t>as</w:t>
      </w:r>
      <w:r w:rsidR="00A4301A">
        <w:t xml:space="preserve"> </w:t>
      </w:r>
      <w:r w:rsidRPr="00A74CD3">
        <w:t>it</w:t>
      </w:r>
      <w:r w:rsidR="00A4301A">
        <w:t xml:space="preserve"> </w:t>
      </w:r>
      <w:r w:rsidRPr="00A74CD3">
        <w:t>relates</w:t>
      </w:r>
      <w:r w:rsidR="00A4301A">
        <w:t xml:space="preserve"> </w:t>
      </w:r>
      <w:r w:rsidRPr="00A74CD3">
        <w:t>to</w:t>
      </w:r>
      <w:r w:rsidR="00A4301A">
        <w:t xml:space="preserve"> </w:t>
      </w:r>
      <w:r w:rsidRPr="00A74CD3">
        <w:t>these</w:t>
      </w:r>
      <w:r w:rsidR="00A4301A">
        <w:t xml:space="preserve"> </w:t>
      </w:r>
      <w:r w:rsidRPr="00A74CD3">
        <w:t>areas</w:t>
      </w:r>
      <w:r w:rsidR="00A4301A">
        <w:t xml:space="preserve"> </w:t>
      </w:r>
      <w:r w:rsidRPr="00A74CD3">
        <w:t>has</w:t>
      </w:r>
      <w:r w:rsidR="00A4301A">
        <w:t xml:space="preserve"> </w:t>
      </w:r>
      <w:r w:rsidRPr="00A74CD3">
        <w:t>not,</w:t>
      </w:r>
      <w:r w:rsidR="00A4301A">
        <w:t xml:space="preserve"> </w:t>
      </w:r>
      <w:r w:rsidRPr="00A74CD3">
        <w:t>however,</w:t>
      </w:r>
      <w:r w:rsidR="00A4301A">
        <w:t xml:space="preserve"> </w:t>
      </w:r>
      <w:r w:rsidRPr="00A74CD3">
        <w:t>improved</w:t>
      </w:r>
      <w:r w:rsidR="00A4301A">
        <w:t xml:space="preserve"> </w:t>
      </w:r>
      <w:r w:rsidRPr="00A74CD3">
        <w:t>significantly,</w:t>
      </w:r>
      <w:r w:rsidR="00A4301A">
        <w:t xml:space="preserve"> </w:t>
      </w:r>
      <w:r w:rsidRPr="00A74CD3">
        <w:t>which</w:t>
      </w:r>
      <w:r w:rsidR="00A4301A">
        <w:t xml:space="preserve"> </w:t>
      </w:r>
      <w:r w:rsidRPr="00A74CD3">
        <w:t>is</w:t>
      </w:r>
      <w:r w:rsidR="00A4301A">
        <w:t xml:space="preserve"> </w:t>
      </w:r>
      <w:r w:rsidRPr="00A74CD3">
        <w:t>why</w:t>
      </w:r>
      <w:r w:rsidR="00A4301A">
        <w:t xml:space="preserve"> </w:t>
      </w:r>
      <w:r w:rsidRPr="00A74CD3">
        <w:t>they</w:t>
      </w:r>
      <w:r w:rsidR="00A4301A">
        <w:t xml:space="preserve"> </w:t>
      </w:r>
      <w:r w:rsidRPr="00A74CD3">
        <w:t>are</w:t>
      </w:r>
      <w:r w:rsidR="00A4301A">
        <w:t xml:space="preserve"> </w:t>
      </w:r>
      <w:r w:rsidRPr="00A74CD3">
        <w:t>the</w:t>
      </w:r>
      <w:r w:rsidR="00A4301A">
        <w:t xml:space="preserve"> </w:t>
      </w:r>
      <w:r w:rsidRPr="00A74CD3">
        <w:t>main</w:t>
      </w:r>
      <w:r w:rsidR="00A4301A">
        <w:t xml:space="preserve"> </w:t>
      </w:r>
      <w:r w:rsidRPr="00A74CD3">
        <w:t>focus</w:t>
      </w:r>
      <w:r w:rsidR="00A4301A">
        <w:t xml:space="preserve"> </w:t>
      </w:r>
      <w:r w:rsidRPr="00A74CD3">
        <w:t>of</w:t>
      </w:r>
      <w:r w:rsidR="00A4301A">
        <w:t xml:space="preserve"> </w:t>
      </w:r>
      <w:r w:rsidRPr="00A74CD3">
        <w:t>the</w:t>
      </w:r>
      <w:r w:rsidR="00A4301A">
        <w:t xml:space="preserve"> </w:t>
      </w:r>
      <w:r w:rsidRPr="00A74CD3">
        <w:t>relevant</w:t>
      </w:r>
      <w:r w:rsidR="00A4301A">
        <w:t xml:space="preserve"> </w:t>
      </w:r>
      <w:r w:rsidRPr="00A74CD3">
        <w:t>recommendations</w:t>
      </w:r>
      <w:r w:rsidR="00A4301A">
        <w:t xml:space="preserve"> </w:t>
      </w:r>
      <w:r w:rsidRPr="00A74CD3">
        <w:t>that</w:t>
      </w:r>
      <w:r w:rsidR="00A4301A">
        <w:t xml:space="preserve"> </w:t>
      </w:r>
      <w:r w:rsidRPr="00A74CD3">
        <w:t>follow.</w:t>
      </w:r>
    </w:p>
    <w:p w:rsidR="0016641D" w:rsidRPr="00A74CD3" w:rsidRDefault="0016641D" w:rsidP="00C40F7D">
      <w:pPr>
        <w:pStyle w:val="HChG"/>
        <w:rPr>
          <w:rFonts w:eastAsia="Malgun Gothic"/>
        </w:rPr>
      </w:pPr>
      <w:r w:rsidRPr="00A74CD3">
        <w:rPr>
          <w:rFonts w:eastAsia="Malgun Gothic"/>
        </w:rPr>
        <w:lastRenderedPageBreak/>
        <w:tab/>
        <w:t>III.</w:t>
      </w:r>
      <w:r w:rsidRPr="00A74CD3">
        <w:rPr>
          <w:rFonts w:eastAsia="Malgun Gothic"/>
        </w:rPr>
        <w:tab/>
        <w:t>Main</w:t>
      </w:r>
      <w:r w:rsidR="00A4301A">
        <w:rPr>
          <w:rFonts w:eastAsia="Malgun Gothic"/>
        </w:rPr>
        <w:t xml:space="preserve"> </w:t>
      </w:r>
      <w:r w:rsidRPr="00A74CD3">
        <w:rPr>
          <w:rFonts w:eastAsia="Malgun Gothic"/>
        </w:rPr>
        <w:t>areas</w:t>
      </w:r>
      <w:r w:rsidR="00A4301A">
        <w:rPr>
          <w:rFonts w:eastAsia="Malgun Gothic"/>
        </w:rPr>
        <w:t xml:space="preserve"> </w:t>
      </w:r>
      <w:r w:rsidRPr="00A74CD3">
        <w:rPr>
          <w:rFonts w:eastAsia="Malgun Gothic"/>
        </w:rPr>
        <w:t>of</w:t>
      </w:r>
      <w:r w:rsidR="00A4301A">
        <w:rPr>
          <w:rFonts w:eastAsia="Malgun Gothic"/>
        </w:rPr>
        <w:t xml:space="preserve"> </w:t>
      </w:r>
      <w:r w:rsidRPr="00A74CD3">
        <w:rPr>
          <w:rFonts w:eastAsia="Malgun Gothic"/>
        </w:rPr>
        <w:t>concern</w:t>
      </w:r>
      <w:r w:rsidR="00A4301A">
        <w:rPr>
          <w:rFonts w:eastAsia="Malgun Gothic"/>
        </w:rPr>
        <w:t xml:space="preserve"> </w:t>
      </w:r>
      <w:r w:rsidRPr="00A74CD3">
        <w:rPr>
          <w:rFonts w:eastAsia="Malgun Gothic"/>
        </w:rPr>
        <w:t>and</w:t>
      </w:r>
      <w:r w:rsidR="00A4301A">
        <w:rPr>
          <w:rFonts w:eastAsia="Malgun Gothic"/>
        </w:rPr>
        <w:t xml:space="preserve"> </w:t>
      </w:r>
      <w:r w:rsidRPr="00A74CD3">
        <w:rPr>
          <w:rFonts w:eastAsia="Malgun Gothic"/>
        </w:rPr>
        <w:t>recommendations</w:t>
      </w:r>
    </w:p>
    <w:p w:rsidR="0016641D" w:rsidRPr="00A74CD3" w:rsidRDefault="0016641D" w:rsidP="00C40F7D">
      <w:pPr>
        <w:pStyle w:val="H1G"/>
      </w:pPr>
      <w:r w:rsidRPr="00A74CD3">
        <w:tab/>
        <w:t>A.</w:t>
      </w:r>
      <w:r w:rsidRPr="00A74CD3">
        <w:tab/>
        <w:t>General</w:t>
      </w:r>
      <w:r w:rsidR="00A4301A">
        <w:t xml:space="preserve"> </w:t>
      </w:r>
      <w:r w:rsidRPr="00A74CD3">
        <w:t>measures</w:t>
      </w:r>
      <w:r w:rsidR="00A4301A">
        <w:t xml:space="preserve"> </w:t>
      </w:r>
      <w:r w:rsidRPr="00A74CD3">
        <w:t>of</w:t>
      </w:r>
      <w:r w:rsidR="00A4301A">
        <w:t xml:space="preserve"> </w:t>
      </w:r>
      <w:r w:rsidRPr="00A74CD3">
        <w:t>implementation</w:t>
      </w:r>
      <w:r w:rsidR="00A4301A">
        <w:t xml:space="preserve"> </w:t>
      </w:r>
      <w:r w:rsidRPr="00A74CD3">
        <w:t>(arts.</w:t>
      </w:r>
      <w:r w:rsidR="00A4301A">
        <w:t xml:space="preserve"> </w:t>
      </w:r>
      <w:r w:rsidRPr="00A74CD3">
        <w:t>4,</w:t>
      </w:r>
      <w:r w:rsidR="00A4301A">
        <w:t xml:space="preserve"> </w:t>
      </w:r>
      <w:r w:rsidRPr="00A74CD3">
        <w:t>42</w:t>
      </w:r>
      <w:r w:rsidR="00A4301A">
        <w:t xml:space="preserve"> </w:t>
      </w:r>
      <w:r w:rsidRPr="00A74CD3">
        <w:t>and</w:t>
      </w:r>
      <w:r w:rsidR="00A4301A">
        <w:t xml:space="preserve"> </w:t>
      </w:r>
      <w:r w:rsidRPr="00A74CD3">
        <w:t>44</w:t>
      </w:r>
      <w:r w:rsidR="00A4301A">
        <w:t xml:space="preserve"> </w:t>
      </w:r>
      <w:r w:rsidRPr="00A74CD3">
        <w:t>(6))</w:t>
      </w:r>
    </w:p>
    <w:p w:rsidR="0016641D" w:rsidRPr="00A74CD3" w:rsidRDefault="0016641D" w:rsidP="00C40F7D">
      <w:pPr>
        <w:pStyle w:val="H23G"/>
        <w:rPr>
          <w:rFonts w:eastAsia="Malgun Gothic"/>
        </w:rPr>
      </w:pPr>
      <w:r w:rsidRPr="00A74CD3">
        <w:rPr>
          <w:rFonts w:eastAsia="Malgun Gothic"/>
        </w:rPr>
        <w:tab/>
      </w:r>
      <w:r w:rsidRPr="00A74CD3">
        <w:rPr>
          <w:rFonts w:eastAsia="Malgun Gothic"/>
        </w:rPr>
        <w:tab/>
        <w:t>Coordination</w:t>
      </w:r>
    </w:p>
    <w:p w:rsidR="0016641D" w:rsidRPr="00A74CD3" w:rsidRDefault="0016641D" w:rsidP="00C40F7D">
      <w:pPr>
        <w:pStyle w:val="SingleTxtG"/>
      </w:pPr>
      <w:r w:rsidRPr="00A74CD3">
        <w:t>6.</w:t>
      </w:r>
      <w:r w:rsidRPr="00A74CD3">
        <w:tab/>
        <w:t>The</w:t>
      </w:r>
      <w:r w:rsidR="00A4301A">
        <w:t xml:space="preserve"> </w:t>
      </w:r>
      <w:r w:rsidRPr="00A74CD3">
        <w:t>Committee</w:t>
      </w:r>
      <w:r w:rsidR="00A4301A">
        <w:t xml:space="preserve"> </w:t>
      </w:r>
      <w:r w:rsidRPr="00A74CD3">
        <w:t>welcomes</w:t>
      </w:r>
      <w:r w:rsidR="00A4301A">
        <w:t xml:space="preserve"> </w:t>
      </w:r>
      <w:r w:rsidRPr="00A74CD3">
        <w:t>the</w:t>
      </w:r>
      <w:r w:rsidR="00A4301A">
        <w:t xml:space="preserve"> </w:t>
      </w:r>
      <w:r w:rsidRPr="00A74CD3">
        <w:t>establishment</w:t>
      </w:r>
      <w:r w:rsidR="00A4301A">
        <w:t xml:space="preserve"> </w:t>
      </w:r>
      <w:r w:rsidRPr="00A74CD3">
        <w:t>in</w:t>
      </w:r>
      <w:r w:rsidR="00A4301A">
        <w:t xml:space="preserve"> </w:t>
      </w:r>
      <w:r w:rsidRPr="00A74CD3">
        <w:t>2011</w:t>
      </w:r>
      <w:r w:rsidR="00A4301A">
        <w:t xml:space="preserve"> </w:t>
      </w:r>
      <w:r w:rsidRPr="00A74CD3">
        <w:t>of</w:t>
      </w:r>
      <w:r w:rsidR="00A4301A">
        <w:t xml:space="preserve"> </w:t>
      </w:r>
      <w:r w:rsidRPr="00A74CD3">
        <w:t>the</w:t>
      </w:r>
      <w:r w:rsidR="00A4301A">
        <w:t xml:space="preserve"> </w:t>
      </w:r>
      <w:r w:rsidRPr="00A74CD3">
        <w:t>interministerial</w:t>
      </w:r>
      <w:r w:rsidR="00A4301A">
        <w:t xml:space="preserve"> </w:t>
      </w:r>
      <w:r w:rsidRPr="00A74CD3">
        <w:t>Committee</w:t>
      </w:r>
      <w:r w:rsidR="00A4301A">
        <w:t xml:space="preserve"> </w:t>
      </w:r>
      <w:r w:rsidRPr="00A74CD3">
        <w:t>for</w:t>
      </w:r>
      <w:r w:rsidR="00A4301A">
        <w:t xml:space="preserve"> </w:t>
      </w:r>
      <w:r w:rsidRPr="00A74CD3">
        <w:t>Children</w:t>
      </w:r>
      <w:r w:rsidR="00A4301A">
        <w:t xml:space="preserve"> </w:t>
      </w:r>
      <w:r w:rsidRPr="00A74CD3">
        <w:t>and</w:t>
      </w:r>
      <w:r w:rsidR="00A4301A">
        <w:t xml:space="preserve"> </w:t>
      </w:r>
      <w:r w:rsidRPr="00A74CD3">
        <w:t>Young</w:t>
      </w:r>
      <w:r w:rsidR="00A4301A">
        <w:t xml:space="preserve"> </w:t>
      </w:r>
      <w:r w:rsidRPr="00A74CD3">
        <w:t>People.</w:t>
      </w:r>
      <w:r w:rsidR="00A4301A">
        <w:t xml:space="preserve"> </w:t>
      </w:r>
      <w:r w:rsidRPr="00A74CD3">
        <w:t>It</w:t>
      </w:r>
      <w:r w:rsidR="00A4301A">
        <w:t xml:space="preserve"> </w:t>
      </w:r>
      <w:r w:rsidRPr="00A74CD3">
        <w:t>is</w:t>
      </w:r>
      <w:r w:rsidR="00A4301A">
        <w:t xml:space="preserve"> </w:t>
      </w:r>
      <w:r w:rsidRPr="00A74CD3">
        <w:t>concerned,</w:t>
      </w:r>
      <w:r w:rsidR="00A4301A">
        <w:t xml:space="preserve"> </w:t>
      </w:r>
      <w:r w:rsidRPr="00A74CD3">
        <w:t>however,</w:t>
      </w:r>
      <w:r w:rsidR="00A4301A">
        <w:t xml:space="preserve"> </w:t>
      </w:r>
      <w:r w:rsidRPr="00A74CD3">
        <w:t>that</w:t>
      </w:r>
      <w:r w:rsidR="00A4301A">
        <w:t xml:space="preserve"> </w:t>
      </w:r>
      <w:r w:rsidRPr="00A74CD3">
        <w:t>regional</w:t>
      </w:r>
      <w:r w:rsidR="00A4301A">
        <w:t xml:space="preserve"> </w:t>
      </w:r>
      <w:r w:rsidRPr="00A74CD3">
        <w:t>and</w:t>
      </w:r>
      <w:r w:rsidR="00A4301A">
        <w:t xml:space="preserve"> </w:t>
      </w:r>
      <w:r w:rsidRPr="00A74CD3">
        <w:t>municipal</w:t>
      </w:r>
      <w:r w:rsidR="00A4301A">
        <w:t xml:space="preserve"> </w:t>
      </w:r>
      <w:r w:rsidRPr="00A74CD3">
        <w:t>governments</w:t>
      </w:r>
      <w:r w:rsidR="00A4301A">
        <w:t xml:space="preserve"> </w:t>
      </w:r>
      <w:r w:rsidRPr="00A74CD3">
        <w:t>are</w:t>
      </w:r>
      <w:r w:rsidR="00A4301A">
        <w:t xml:space="preserve"> </w:t>
      </w:r>
      <w:r w:rsidRPr="00A74CD3">
        <w:t>reportedly</w:t>
      </w:r>
      <w:r w:rsidR="00A4301A">
        <w:t xml:space="preserve"> </w:t>
      </w:r>
      <w:r w:rsidRPr="00A74CD3">
        <w:t>taking</w:t>
      </w:r>
      <w:r w:rsidR="00A4301A">
        <w:t xml:space="preserve"> </w:t>
      </w:r>
      <w:r w:rsidRPr="00A74CD3">
        <w:t>over</w:t>
      </w:r>
      <w:r w:rsidR="00A4301A">
        <w:t xml:space="preserve"> </w:t>
      </w:r>
      <w:r w:rsidRPr="00A74CD3">
        <w:t>the</w:t>
      </w:r>
      <w:r w:rsidR="00A4301A">
        <w:t xml:space="preserve"> </w:t>
      </w:r>
      <w:r w:rsidRPr="00A74CD3">
        <w:t>competencies</w:t>
      </w:r>
      <w:r w:rsidR="00A4301A">
        <w:t xml:space="preserve"> </w:t>
      </w:r>
      <w:r w:rsidRPr="00A74CD3">
        <w:t>of</w:t>
      </w:r>
      <w:r w:rsidR="00A4301A">
        <w:t xml:space="preserve"> </w:t>
      </w:r>
      <w:r w:rsidRPr="00A74CD3">
        <w:t>that</w:t>
      </w:r>
      <w:r w:rsidR="00A4301A">
        <w:t xml:space="preserve"> </w:t>
      </w:r>
      <w:r w:rsidRPr="00A74CD3">
        <w:t>body</w:t>
      </w:r>
      <w:r w:rsidR="00A4301A">
        <w:t xml:space="preserve"> </w:t>
      </w:r>
      <w:r w:rsidRPr="00A74CD3">
        <w:t>in</w:t>
      </w:r>
      <w:r w:rsidR="00A4301A">
        <w:t xml:space="preserve"> </w:t>
      </w:r>
      <w:r w:rsidRPr="00A74CD3">
        <w:t>the</w:t>
      </w:r>
      <w:r w:rsidR="00A4301A">
        <w:t xml:space="preserve"> </w:t>
      </w:r>
      <w:r w:rsidRPr="00A74CD3">
        <w:t>fields</w:t>
      </w:r>
      <w:r w:rsidR="00A4301A">
        <w:t xml:space="preserve"> </w:t>
      </w:r>
      <w:r w:rsidRPr="00A74CD3">
        <w:t>of</w:t>
      </w:r>
      <w:r w:rsidR="00A4301A">
        <w:t xml:space="preserve"> </w:t>
      </w:r>
      <w:r w:rsidRPr="00A74CD3">
        <w:t>housing,</w:t>
      </w:r>
      <w:r w:rsidR="00A4301A">
        <w:t xml:space="preserve"> </w:t>
      </w:r>
      <w:r w:rsidRPr="00A74CD3">
        <w:t>education</w:t>
      </w:r>
      <w:r w:rsidR="00A4301A">
        <w:t xml:space="preserve"> </w:t>
      </w:r>
      <w:r w:rsidRPr="00A74CD3">
        <w:t>and</w:t>
      </w:r>
      <w:r w:rsidR="00A4301A">
        <w:t xml:space="preserve"> </w:t>
      </w:r>
      <w:r w:rsidRPr="00A74CD3">
        <w:t>childcare.</w:t>
      </w:r>
    </w:p>
    <w:p w:rsidR="0016641D" w:rsidRPr="00A74CD3" w:rsidRDefault="0016641D" w:rsidP="00C40F7D">
      <w:pPr>
        <w:pStyle w:val="SingleTxtG"/>
      </w:pPr>
      <w:r w:rsidRPr="00A74CD3">
        <w:t>7.</w:t>
      </w:r>
      <w:r w:rsidRPr="00A74CD3">
        <w:tab/>
      </w:r>
      <w:r w:rsidRPr="00C40F7D">
        <w:rPr>
          <w:b/>
          <w:bCs/>
        </w:rPr>
        <w:t>The</w:t>
      </w:r>
      <w:r w:rsidR="00A4301A">
        <w:rPr>
          <w:b/>
          <w:bCs/>
        </w:rPr>
        <w:t xml:space="preserve"> </w:t>
      </w:r>
      <w:r w:rsidRPr="00C40F7D">
        <w:rPr>
          <w:b/>
          <w:bCs/>
        </w:rPr>
        <w:t>Committee</w:t>
      </w:r>
      <w:r w:rsidR="00A4301A">
        <w:rPr>
          <w:b/>
          <w:bCs/>
        </w:rPr>
        <w:t xml:space="preserve"> </w:t>
      </w:r>
      <w:r w:rsidRPr="00C40F7D">
        <w:rPr>
          <w:b/>
          <w:bCs/>
        </w:rPr>
        <w:t>recommends</w:t>
      </w:r>
      <w:r w:rsidR="00A4301A">
        <w:rPr>
          <w:b/>
          <w:bCs/>
        </w:rPr>
        <w:t xml:space="preserve"> </w:t>
      </w:r>
      <w:r w:rsidRPr="00C40F7D">
        <w:rPr>
          <w:b/>
          <w:bCs/>
        </w:rPr>
        <w:t>that</w:t>
      </w:r>
      <w:r w:rsidR="00A4301A">
        <w:rPr>
          <w:b/>
          <w:bCs/>
        </w:rPr>
        <w:t xml:space="preserve"> </w:t>
      </w:r>
      <w:r w:rsidRPr="00C40F7D">
        <w:rPr>
          <w:b/>
          <w:bCs/>
        </w:rPr>
        <w:t>the</w:t>
      </w:r>
      <w:r w:rsidR="00A4301A">
        <w:rPr>
          <w:b/>
          <w:bCs/>
        </w:rPr>
        <w:t xml:space="preserve"> </w:t>
      </w:r>
      <w:r w:rsidRPr="00C40F7D">
        <w:rPr>
          <w:b/>
          <w:bCs/>
        </w:rPr>
        <w:t>State</w:t>
      </w:r>
      <w:r w:rsidR="00A4301A">
        <w:rPr>
          <w:b/>
          <w:bCs/>
        </w:rPr>
        <w:t xml:space="preserve"> </w:t>
      </w:r>
      <w:r w:rsidRPr="00C40F7D">
        <w:rPr>
          <w:b/>
          <w:bCs/>
        </w:rPr>
        <w:t>party</w:t>
      </w:r>
      <w:r w:rsidR="00A4301A">
        <w:rPr>
          <w:b/>
          <w:bCs/>
        </w:rPr>
        <w:t xml:space="preserve"> </w:t>
      </w:r>
      <w:r w:rsidRPr="00C40F7D">
        <w:rPr>
          <w:b/>
          <w:bCs/>
        </w:rPr>
        <w:t>ensure</w:t>
      </w:r>
      <w:r w:rsidR="00A4301A">
        <w:rPr>
          <w:b/>
          <w:bCs/>
        </w:rPr>
        <w:t xml:space="preserve"> </w:t>
      </w:r>
      <w:r w:rsidRPr="00C40F7D">
        <w:rPr>
          <w:b/>
          <w:bCs/>
        </w:rPr>
        <w:t>that</w:t>
      </w:r>
      <w:r w:rsidR="00A4301A">
        <w:rPr>
          <w:b/>
          <w:bCs/>
        </w:rPr>
        <w:t xml:space="preserve"> </w:t>
      </w:r>
      <w:r w:rsidRPr="00C40F7D">
        <w:rPr>
          <w:b/>
          <w:bCs/>
        </w:rPr>
        <w:t>the</w:t>
      </w:r>
      <w:r w:rsidR="00A4301A">
        <w:rPr>
          <w:b/>
          <w:bCs/>
        </w:rPr>
        <w:t xml:space="preserve"> </w:t>
      </w:r>
      <w:r w:rsidRPr="00C40F7D">
        <w:rPr>
          <w:b/>
          <w:bCs/>
        </w:rPr>
        <w:t>Government</w:t>
      </w:r>
      <w:r w:rsidR="00A4301A">
        <w:rPr>
          <w:b/>
          <w:bCs/>
        </w:rPr>
        <w:t xml:space="preserve"> </w:t>
      </w:r>
      <w:r w:rsidRPr="00C40F7D">
        <w:rPr>
          <w:b/>
          <w:bCs/>
        </w:rPr>
        <w:t>Council</w:t>
      </w:r>
      <w:r w:rsidR="00A4301A">
        <w:rPr>
          <w:b/>
          <w:bCs/>
        </w:rPr>
        <w:t xml:space="preserve"> </w:t>
      </w:r>
      <w:r w:rsidRPr="00C40F7D">
        <w:rPr>
          <w:b/>
          <w:bCs/>
        </w:rPr>
        <w:t>for</w:t>
      </w:r>
      <w:r w:rsidR="00A4301A">
        <w:rPr>
          <w:b/>
          <w:bCs/>
        </w:rPr>
        <w:t xml:space="preserve"> </w:t>
      </w:r>
      <w:r w:rsidRPr="00C40F7D">
        <w:rPr>
          <w:b/>
          <w:bCs/>
        </w:rPr>
        <w:t>Human</w:t>
      </w:r>
      <w:r w:rsidR="00A4301A">
        <w:rPr>
          <w:b/>
          <w:bCs/>
        </w:rPr>
        <w:t xml:space="preserve"> </w:t>
      </w:r>
      <w:r w:rsidRPr="00C40F7D">
        <w:rPr>
          <w:b/>
          <w:bCs/>
        </w:rPr>
        <w:t>Rights,</w:t>
      </w:r>
      <w:r w:rsidR="00A4301A">
        <w:rPr>
          <w:b/>
          <w:bCs/>
        </w:rPr>
        <w:t xml:space="preserve"> </w:t>
      </w:r>
      <w:r w:rsidRPr="00C40F7D">
        <w:rPr>
          <w:b/>
          <w:bCs/>
        </w:rPr>
        <w:t>National</w:t>
      </w:r>
      <w:r w:rsidR="00A4301A">
        <w:rPr>
          <w:b/>
          <w:bCs/>
        </w:rPr>
        <w:t xml:space="preserve"> </w:t>
      </w:r>
      <w:r w:rsidRPr="00C40F7D">
        <w:rPr>
          <w:b/>
          <w:bCs/>
        </w:rPr>
        <w:t>Minorities</w:t>
      </w:r>
      <w:r w:rsidR="00A4301A">
        <w:rPr>
          <w:b/>
          <w:bCs/>
        </w:rPr>
        <w:t xml:space="preserve"> </w:t>
      </w:r>
      <w:r w:rsidRPr="00C40F7D">
        <w:rPr>
          <w:b/>
          <w:bCs/>
        </w:rPr>
        <w:t>and</w:t>
      </w:r>
      <w:r w:rsidR="00A4301A">
        <w:rPr>
          <w:b/>
          <w:bCs/>
        </w:rPr>
        <w:t xml:space="preserve"> </w:t>
      </w:r>
      <w:r w:rsidRPr="00C40F7D">
        <w:rPr>
          <w:b/>
          <w:bCs/>
        </w:rPr>
        <w:t>Gender</w:t>
      </w:r>
      <w:r w:rsidR="00A4301A">
        <w:rPr>
          <w:b/>
          <w:bCs/>
        </w:rPr>
        <w:t xml:space="preserve"> </w:t>
      </w:r>
      <w:r w:rsidRPr="00C40F7D">
        <w:rPr>
          <w:b/>
          <w:bCs/>
        </w:rPr>
        <w:t>Equality</w:t>
      </w:r>
      <w:r w:rsidR="00A4301A">
        <w:rPr>
          <w:b/>
          <w:bCs/>
        </w:rPr>
        <w:t xml:space="preserve"> </w:t>
      </w:r>
      <w:r w:rsidRPr="00C40F7D">
        <w:rPr>
          <w:b/>
          <w:bCs/>
        </w:rPr>
        <w:t>and</w:t>
      </w:r>
      <w:r w:rsidR="00A4301A">
        <w:rPr>
          <w:b/>
          <w:bCs/>
        </w:rPr>
        <w:t xml:space="preserve"> </w:t>
      </w:r>
      <w:r w:rsidRPr="00C40F7D">
        <w:rPr>
          <w:b/>
          <w:bCs/>
        </w:rPr>
        <w:t>the</w:t>
      </w:r>
      <w:r w:rsidR="00A4301A">
        <w:rPr>
          <w:b/>
          <w:bCs/>
        </w:rPr>
        <w:t xml:space="preserve"> </w:t>
      </w:r>
      <w:r w:rsidRPr="00C40F7D">
        <w:rPr>
          <w:b/>
          <w:bCs/>
        </w:rPr>
        <w:t>Committee</w:t>
      </w:r>
      <w:r w:rsidR="00A4301A">
        <w:rPr>
          <w:b/>
          <w:bCs/>
        </w:rPr>
        <w:t xml:space="preserve"> </w:t>
      </w:r>
      <w:r w:rsidRPr="00C40F7D">
        <w:rPr>
          <w:b/>
          <w:bCs/>
        </w:rPr>
        <w:t>for</w:t>
      </w:r>
      <w:r w:rsidR="00A4301A">
        <w:rPr>
          <w:b/>
          <w:bCs/>
        </w:rPr>
        <w:t xml:space="preserve"> </w:t>
      </w:r>
      <w:r w:rsidRPr="00C40F7D">
        <w:rPr>
          <w:b/>
          <w:bCs/>
        </w:rPr>
        <w:t>Children</w:t>
      </w:r>
      <w:r w:rsidR="00A4301A">
        <w:rPr>
          <w:b/>
          <w:bCs/>
        </w:rPr>
        <w:t xml:space="preserve"> </w:t>
      </w:r>
      <w:r w:rsidRPr="00C40F7D">
        <w:rPr>
          <w:b/>
          <w:bCs/>
        </w:rPr>
        <w:t>and</w:t>
      </w:r>
      <w:r w:rsidR="00A4301A">
        <w:rPr>
          <w:b/>
          <w:bCs/>
        </w:rPr>
        <w:t xml:space="preserve"> </w:t>
      </w:r>
      <w:r w:rsidRPr="00C40F7D">
        <w:rPr>
          <w:b/>
          <w:bCs/>
        </w:rPr>
        <w:t>Young</w:t>
      </w:r>
      <w:r w:rsidR="00A4301A">
        <w:rPr>
          <w:b/>
          <w:bCs/>
        </w:rPr>
        <w:t xml:space="preserve"> </w:t>
      </w:r>
      <w:r w:rsidRPr="00C40F7D">
        <w:rPr>
          <w:b/>
          <w:bCs/>
        </w:rPr>
        <w:t>People</w:t>
      </w:r>
      <w:r w:rsidR="00A4301A">
        <w:rPr>
          <w:b/>
          <w:bCs/>
        </w:rPr>
        <w:t xml:space="preserve"> </w:t>
      </w:r>
      <w:r w:rsidRPr="00C40F7D">
        <w:rPr>
          <w:b/>
          <w:bCs/>
        </w:rPr>
        <w:t>have</w:t>
      </w:r>
      <w:r w:rsidR="00A4301A">
        <w:rPr>
          <w:b/>
          <w:bCs/>
        </w:rPr>
        <w:t xml:space="preserve"> </w:t>
      </w:r>
      <w:r w:rsidRPr="00C40F7D">
        <w:rPr>
          <w:b/>
          <w:bCs/>
        </w:rPr>
        <w:t>sufficient</w:t>
      </w:r>
      <w:r w:rsidR="00A4301A">
        <w:rPr>
          <w:b/>
          <w:bCs/>
        </w:rPr>
        <w:t xml:space="preserve"> </w:t>
      </w:r>
      <w:r w:rsidRPr="00C40F7D">
        <w:rPr>
          <w:b/>
          <w:bCs/>
        </w:rPr>
        <w:t>authority</w:t>
      </w:r>
      <w:r w:rsidR="00A4301A">
        <w:rPr>
          <w:b/>
          <w:bCs/>
        </w:rPr>
        <w:t xml:space="preserve"> </w:t>
      </w:r>
      <w:r w:rsidRPr="00C40F7D">
        <w:rPr>
          <w:b/>
          <w:bCs/>
        </w:rPr>
        <w:t>to</w:t>
      </w:r>
      <w:r w:rsidR="00A4301A">
        <w:rPr>
          <w:b/>
          <w:bCs/>
        </w:rPr>
        <w:t xml:space="preserve"> </w:t>
      </w:r>
      <w:r w:rsidRPr="00C40F7D">
        <w:rPr>
          <w:b/>
          <w:bCs/>
        </w:rPr>
        <w:t>coordinate</w:t>
      </w:r>
      <w:r w:rsidR="00A4301A">
        <w:rPr>
          <w:b/>
          <w:bCs/>
        </w:rPr>
        <w:t xml:space="preserve"> </w:t>
      </w:r>
      <w:r w:rsidRPr="00C40F7D">
        <w:rPr>
          <w:b/>
          <w:bCs/>
        </w:rPr>
        <w:t>all</w:t>
      </w:r>
      <w:r w:rsidR="00A4301A">
        <w:rPr>
          <w:b/>
          <w:bCs/>
        </w:rPr>
        <w:t xml:space="preserve"> </w:t>
      </w:r>
      <w:r w:rsidRPr="00C40F7D">
        <w:rPr>
          <w:b/>
          <w:bCs/>
        </w:rPr>
        <w:t>activities</w:t>
      </w:r>
      <w:r w:rsidR="00A4301A">
        <w:rPr>
          <w:b/>
          <w:bCs/>
        </w:rPr>
        <w:t xml:space="preserve"> </w:t>
      </w:r>
      <w:r w:rsidRPr="00C40F7D">
        <w:rPr>
          <w:b/>
          <w:bCs/>
        </w:rPr>
        <w:t>related</w:t>
      </w:r>
      <w:r w:rsidR="00A4301A">
        <w:rPr>
          <w:b/>
          <w:bCs/>
        </w:rPr>
        <w:t xml:space="preserve"> </w:t>
      </w:r>
      <w:r w:rsidRPr="00C40F7D">
        <w:rPr>
          <w:b/>
          <w:bCs/>
        </w:rPr>
        <w:t>to</w:t>
      </w:r>
      <w:r w:rsidR="00A4301A">
        <w:rPr>
          <w:b/>
          <w:bCs/>
        </w:rPr>
        <w:t xml:space="preserve"> </w:t>
      </w:r>
      <w:r w:rsidRPr="00C40F7D">
        <w:rPr>
          <w:b/>
          <w:bCs/>
        </w:rPr>
        <w:t>the</w:t>
      </w:r>
      <w:r w:rsidR="00A4301A">
        <w:rPr>
          <w:b/>
          <w:bCs/>
        </w:rPr>
        <w:t xml:space="preserve"> </w:t>
      </w:r>
      <w:r w:rsidRPr="00C40F7D">
        <w:rPr>
          <w:b/>
          <w:bCs/>
        </w:rPr>
        <w:t>implementation</w:t>
      </w:r>
      <w:r w:rsidR="00A4301A">
        <w:rPr>
          <w:b/>
          <w:bCs/>
        </w:rPr>
        <w:t xml:space="preserve"> </w:t>
      </w:r>
      <w:r w:rsidRPr="00C40F7D">
        <w:rPr>
          <w:b/>
          <w:bCs/>
        </w:rPr>
        <w:t>of</w:t>
      </w:r>
      <w:r w:rsidR="00A4301A">
        <w:rPr>
          <w:b/>
          <w:bCs/>
        </w:rPr>
        <w:t xml:space="preserve"> </w:t>
      </w:r>
      <w:r w:rsidRPr="00C40F7D">
        <w:rPr>
          <w:b/>
          <w:bCs/>
        </w:rPr>
        <w:t>the</w:t>
      </w:r>
      <w:r w:rsidR="00A4301A">
        <w:rPr>
          <w:b/>
          <w:bCs/>
        </w:rPr>
        <w:t xml:space="preserve"> </w:t>
      </w:r>
      <w:r w:rsidRPr="00C40F7D">
        <w:rPr>
          <w:b/>
          <w:bCs/>
        </w:rPr>
        <w:t>Convention</w:t>
      </w:r>
      <w:r w:rsidR="00A4301A">
        <w:rPr>
          <w:b/>
          <w:bCs/>
        </w:rPr>
        <w:t xml:space="preserve"> </w:t>
      </w:r>
      <w:r w:rsidRPr="00C40F7D">
        <w:rPr>
          <w:b/>
          <w:bCs/>
        </w:rPr>
        <w:t>at</w:t>
      </w:r>
      <w:r w:rsidR="00A4301A">
        <w:rPr>
          <w:b/>
          <w:bCs/>
        </w:rPr>
        <w:t xml:space="preserve"> </w:t>
      </w:r>
      <w:r w:rsidRPr="00C40F7D">
        <w:rPr>
          <w:b/>
          <w:bCs/>
        </w:rPr>
        <w:t>the</w:t>
      </w:r>
      <w:r w:rsidR="00A4301A">
        <w:rPr>
          <w:b/>
          <w:bCs/>
        </w:rPr>
        <w:t xml:space="preserve"> </w:t>
      </w:r>
      <w:r w:rsidRPr="00C40F7D">
        <w:rPr>
          <w:b/>
          <w:bCs/>
        </w:rPr>
        <w:t>cross</w:t>
      </w:r>
      <w:r w:rsidRPr="00C40F7D">
        <w:rPr>
          <w:b/>
          <w:bCs/>
        </w:rPr>
        <w:noBreakHyphen/>
        <w:t>sectoral,</w:t>
      </w:r>
      <w:r w:rsidR="00A4301A">
        <w:rPr>
          <w:b/>
          <w:bCs/>
        </w:rPr>
        <w:t xml:space="preserve"> </w:t>
      </w:r>
      <w:r w:rsidRPr="00C40F7D">
        <w:rPr>
          <w:b/>
          <w:bCs/>
        </w:rPr>
        <w:t>national</w:t>
      </w:r>
      <w:r w:rsidR="00A4301A">
        <w:rPr>
          <w:b/>
          <w:bCs/>
        </w:rPr>
        <w:t xml:space="preserve"> </w:t>
      </w:r>
      <w:r w:rsidRPr="00C40F7D">
        <w:rPr>
          <w:b/>
          <w:bCs/>
        </w:rPr>
        <w:t>and</w:t>
      </w:r>
      <w:r w:rsidR="00A4301A">
        <w:rPr>
          <w:b/>
          <w:bCs/>
        </w:rPr>
        <w:t xml:space="preserve"> </w:t>
      </w:r>
      <w:r w:rsidRPr="00C40F7D">
        <w:rPr>
          <w:b/>
          <w:bCs/>
        </w:rPr>
        <w:t>local</w:t>
      </w:r>
      <w:r w:rsidR="00A4301A">
        <w:rPr>
          <w:b/>
          <w:bCs/>
        </w:rPr>
        <w:t xml:space="preserve"> </w:t>
      </w:r>
      <w:r w:rsidRPr="00C40F7D">
        <w:rPr>
          <w:b/>
          <w:bCs/>
        </w:rPr>
        <w:t>levels</w:t>
      </w:r>
      <w:r w:rsidR="00A4301A">
        <w:rPr>
          <w:b/>
          <w:bCs/>
        </w:rPr>
        <w:t xml:space="preserve"> </w:t>
      </w:r>
      <w:r w:rsidRPr="00C40F7D">
        <w:rPr>
          <w:b/>
          <w:bCs/>
        </w:rPr>
        <w:t>and</w:t>
      </w:r>
      <w:r w:rsidR="00A4301A">
        <w:rPr>
          <w:b/>
          <w:bCs/>
        </w:rPr>
        <w:t xml:space="preserve"> </w:t>
      </w:r>
      <w:r w:rsidRPr="00C40F7D">
        <w:rPr>
          <w:b/>
          <w:bCs/>
        </w:rPr>
        <w:t>that</w:t>
      </w:r>
      <w:r w:rsidR="00A4301A">
        <w:rPr>
          <w:b/>
          <w:bCs/>
        </w:rPr>
        <w:t xml:space="preserve"> </w:t>
      </w:r>
      <w:r w:rsidRPr="00C40F7D">
        <w:rPr>
          <w:b/>
          <w:bCs/>
        </w:rPr>
        <w:t>they</w:t>
      </w:r>
      <w:r w:rsidR="00A4301A">
        <w:rPr>
          <w:b/>
          <w:bCs/>
        </w:rPr>
        <w:t xml:space="preserve"> </w:t>
      </w:r>
      <w:r w:rsidRPr="00C40F7D">
        <w:rPr>
          <w:b/>
          <w:bCs/>
        </w:rPr>
        <w:t>are</w:t>
      </w:r>
      <w:r w:rsidR="00A4301A">
        <w:rPr>
          <w:b/>
          <w:bCs/>
        </w:rPr>
        <w:t xml:space="preserve"> </w:t>
      </w:r>
      <w:r w:rsidRPr="00C40F7D">
        <w:rPr>
          <w:b/>
          <w:bCs/>
        </w:rPr>
        <w:t>provided</w:t>
      </w:r>
      <w:r w:rsidR="00A4301A">
        <w:rPr>
          <w:b/>
          <w:bCs/>
        </w:rPr>
        <w:t xml:space="preserve"> </w:t>
      </w:r>
      <w:r w:rsidRPr="00C40F7D">
        <w:rPr>
          <w:b/>
          <w:bCs/>
        </w:rPr>
        <w:t>with</w:t>
      </w:r>
      <w:r w:rsidR="00A4301A">
        <w:rPr>
          <w:b/>
          <w:bCs/>
        </w:rPr>
        <w:t xml:space="preserve"> </w:t>
      </w:r>
      <w:r w:rsidRPr="00C40F7D">
        <w:rPr>
          <w:b/>
          <w:bCs/>
        </w:rPr>
        <w:t>the</w:t>
      </w:r>
      <w:r w:rsidR="00A4301A">
        <w:rPr>
          <w:b/>
          <w:bCs/>
        </w:rPr>
        <w:t xml:space="preserve"> </w:t>
      </w:r>
      <w:r w:rsidRPr="00C40F7D">
        <w:rPr>
          <w:b/>
          <w:bCs/>
        </w:rPr>
        <w:t>necessary</w:t>
      </w:r>
      <w:r w:rsidR="00A4301A">
        <w:rPr>
          <w:b/>
          <w:bCs/>
        </w:rPr>
        <w:t xml:space="preserve"> </w:t>
      </w:r>
      <w:r w:rsidRPr="00C40F7D">
        <w:rPr>
          <w:b/>
          <w:bCs/>
        </w:rPr>
        <w:t>human,</w:t>
      </w:r>
      <w:r w:rsidR="00A4301A">
        <w:rPr>
          <w:b/>
          <w:bCs/>
        </w:rPr>
        <w:t xml:space="preserve"> </w:t>
      </w:r>
      <w:r w:rsidRPr="00C40F7D">
        <w:rPr>
          <w:b/>
          <w:bCs/>
        </w:rPr>
        <w:t>technical</w:t>
      </w:r>
      <w:r w:rsidR="00A4301A">
        <w:rPr>
          <w:b/>
          <w:bCs/>
        </w:rPr>
        <w:t xml:space="preserve"> </w:t>
      </w:r>
      <w:r w:rsidRPr="00C40F7D">
        <w:rPr>
          <w:b/>
          <w:bCs/>
        </w:rPr>
        <w:t>and</w:t>
      </w:r>
      <w:r w:rsidR="00A4301A">
        <w:rPr>
          <w:b/>
          <w:bCs/>
        </w:rPr>
        <w:t xml:space="preserve"> </w:t>
      </w:r>
      <w:r w:rsidRPr="00C40F7D">
        <w:rPr>
          <w:b/>
          <w:bCs/>
        </w:rPr>
        <w:t>financial</w:t>
      </w:r>
      <w:r w:rsidR="00A4301A">
        <w:rPr>
          <w:b/>
          <w:bCs/>
        </w:rPr>
        <w:t xml:space="preserve"> </w:t>
      </w:r>
      <w:r w:rsidRPr="00C40F7D">
        <w:rPr>
          <w:b/>
          <w:bCs/>
        </w:rPr>
        <w:t>resources</w:t>
      </w:r>
      <w:r w:rsidR="00A4301A">
        <w:rPr>
          <w:b/>
          <w:bCs/>
        </w:rPr>
        <w:t xml:space="preserve"> </w:t>
      </w:r>
      <w:r w:rsidRPr="00C40F7D">
        <w:rPr>
          <w:b/>
          <w:bCs/>
        </w:rPr>
        <w:t>for</w:t>
      </w:r>
      <w:r w:rsidR="00A4301A">
        <w:rPr>
          <w:b/>
          <w:bCs/>
        </w:rPr>
        <w:t xml:space="preserve"> </w:t>
      </w:r>
      <w:r w:rsidRPr="00C40F7D">
        <w:rPr>
          <w:b/>
          <w:bCs/>
        </w:rPr>
        <w:t>their</w:t>
      </w:r>
      <w:r w:rsidR="00A4301A">
        <w:rPr>
          <w:b/>
          <w:bCs/>
        </w:rPr>
        <w:t xml:space="preserve"> </w:t>
      </w:r>
      <w:r w:rsidRPr="00C40F7D">
        <w:rPr>
          <w:b/>
          <w:bCs/>
        </w:rPr>
        <w:t>effective</w:t>
      </w:r>
      <w:r w:rsidR="00A4301A">
        <w:rPr>
          <w:b/>
          <w:bCs/>
        </w:rPr>
        <w:t xml:space="preserve"> </w:t>
      </w:r>
      <w:r w:rsidRPr="00C40F7D">
        <w:rPr>
          <w:b/>
          <w:bCs/>
        </w:rPr>
        <w:t>operation.</w:t>
      </w:r>
    </w:p>
    <w:p w:rsidR="0016641D" w:rsidRPr="00A74CD3" w:rsidRDefault="0016641D" w:rsidP="00C40F7D">
      <w:pPr>
        <w:pStyle w:val="H23G"/>
        <w:rPr>
          <w:rFonts w:eastAsia="Malgun Gothic"/>
        </w:rPr>
      </w:pPr>
      <w:r w:rsidRPr="00A74CD3">
        <w:rPr>
          <w:rFonts w:eastAsia="Malgun Gothic"/>
        </w:rPr>
        <w:tab/>
      </w:r>
      <w:r w:rsidRPr="00A74CD3">
        <w:rPr>
          <w:rFonts w:eastAsia="Malgun Gothic"/>
        </w:rPr>
        <w:tab/>
        <w:t>Allocation</w:t>
      </w:r>
      <w:r w:rsidR="00A4301A">
        <w:rPr>
          <w:rFonts w:eastAsia="Malgun Gothic"/>
        </w:rPr>
        <w:t xml:space="preserve"> </w:t>
      </w:r>
      <w:r w:rsidRPr="00A74CD3">
        <w:rPr>
          <w:rFonts w:eastAsia="Malgun Gothic"/>
        </w:rPr>
        <w:t>of</w:t>
      </w:r>
      <w:r w:rsidR="00A4301A">
        <w:rPr>
          <w:rFonts w:eastAsia="Malgun Gothic"/>
        </w:rPr>
        <w:t xml:space="preserve"> </w:t>
      </w:r>
      <w:r w:rsidRPr="00A74CD3">
        <w:rPr>
          <w:rFonts w:eastAsia="Malgun Gothic"/>
        </w:rPr>
        <w:t>resources</w:t>
      </w:r>
    </w:p>
    <w:p w:rsidR="0016641D" w:rsidRPr="00A74CD3" w:rsidRDefault="0016641D" w:rsidP="00C40F7D">
      <w:pPr>
        <w:pStyle w:val="SingleTxtG"/>
      </w:pPr>
      <w:r w:rsidRPr="00A74CD3">
        <w:t>8.</w:t>
      </w:r>
      <w:r w:rsidRPr="00A74CD3">
        <w:tab/>
        <w:t>The</w:t>
      </w:r>
      <w:r w:rsidR="00A4301A">
        <w:t xml:space="preserve"> </w:t>
      </w:r>
      <w:r w:rsidRPr="00A74CD3">
        <w:t>Committee</w:t>
      </w:r>
      <w:r w:rsidR="00A4301A">
        <w:t xml:space="preserve"> </w:t>
      </w:r>
      <w:r w:rsidRPr="00A74CD3">
        <w:t>regrets</w:t>
      </w:r>
      <w:r w:rsidR="00A4301A">
        <w:t xml:space="preserve"> </w:t>
      </w:r>
      <w:r w:rsidRPr="00A74CD3">
        <w:t>the</w:t>
      </w:r>
      <w:r w:rsidR="00A4301A">
        <w:t xml:space="preserve"> </w:t>
      </w:r>
      <w:r w:rsidRPr="00A74CD3">
        <w:t>State</w:t>
      </w:r>
      <w:r w:rsidR="00A4301A">
        <w:t xml:space="preserve"> </w:t>
      </w:r>
      <w:r w:rsidRPr="00A74CD3">
        <w:t>party</w:t>
      </w:r>
      <w:r w:rsidR="00A4301A">
        <w:t>’</w:t>
      </w:r>
      <w:r w:rsidRPr="00A74CD3">
        <w:t>s</w:t>
      </w:r>
      <w:r w:rsidR="00A4301A">
        <w:t xml:space="preserve"> </w:t>
      </w:r>
      <w:r w:rsidRPr="00A74CD3">
        <w:t>decision</w:t>
      </w:r>
      <w:r w:rsidR="00A4301A">
        <w:t xml:space="preserve"> </w:t>
      </w:r>
      <w:r w:rsidRPr="00A74CD3">
        <w:t>to</w:t>
      </w:r>
      <w:r w:rsidR="00A4301A">
        <w:t xml:space="preserve"> </w:t>
      </w:r>
      <w:r w:rsidRPr="00A74CD3">
        <w:t>cancel</w:t>
      </w:r>
      <w:r w:rsidR="00A4301A">
        <w:t xml:space="preserve"> </w:t>
      </w:r>
      <w:r w:rsidRPr="00A74CD3">
        <w:t>the</w:t>
      </w:r>
      <w:r w:rsidR="00A4301A">
        <w:t xml:space="preserve"> </w:t>
      </w:r>
      <w:r w:rsidRPr="00A74CD3">
        <w:t>priority</w:t>
      </w:r>
      <w:r w:rsidR="00A4301A">
        <w:t xml:space="preserve"> </w:t>
      </w:r>
      <w:r w:rsidRPr="00A74CD3">
        <w:t>task</w:t>
      </w:r>
      <w:r w:rsidR="00A4301A">
        <w:t xml:space="preserve"> </w:t>
      </w:r>
      <w:r w:rsidRPr="00A74CD3">
        <w:t>stipulated</w:t>
      </w:r>
      <w:r w:rsidR="00A4301A">
        <w:t xml:space="preserve"> </w:t>
      </w:r>
      <w:r w:rsidRPr="00A74CD3">
        <w:t>in</w:t>
      </w:r>
      <w:r w:rsidR="00A4301A">
        <w:t xml:space="preserve"> </w:t>
      </w:r>
      <w:r w:rsidRPr="00A74CD3">
        <w:t>the</w:t>
      </w:r>
      <w:r w:rsidR="00A4301A">
        <w:t xml:space="preserve"> </w:t>
      </w:r>
      <w:r w:rsidRPr="00A74CD3">
        <w:t>National</w:t>
      </w:r>
      <w:r w:rsidR="00A4301A">
        <w:t xml:space="preserve"> </w:t>
      </w:r>
      <w:r w:rsidRPr="00A74CD3">
        <w:t>Action</w:t>
      </w:r>
      <w:r w:rsidR="00A4301A">
        <w:t xml:space="preserve"> </w:t>
      </w:r>
      <w:r w:rsidRPr="00A74CD3">
        <w:t>Plan</w:t>
      </w:r>
      <w:r w:rsidR="00A4301A">
        <w:t xml:space="preserve"> </w:t>
      </w:r>
      <w:r w:rsidRPr="00A74CD3">
        <w:t>for</w:t>
      </w:r>
      <w:r w:rsidR="00A4301A">
        <w:t xml:space="preserve"> </w:t>
      </w:r>
      <w:r w:rsidRPr="00A74CD3">
        <w:t>Children</w:t>
      </w:r>
      <w:r w:rsidR="00A4301A">
        <w:t xml:space="preserve"> </w:t>
      </w:r>
      <w:r w:rsidRPr="00A74CD3">
        <w:t>of</w:t>
      </w:r>
      <w:r w:rsidR="00A4301A">
        <w:t xml:space="preserve"> </w:t>
      </w:r>
      <w:r w:rsidRPr="00A74CD3">
        <w:t>designing</w:t>
      </w:r>
      <w:r w:rsidR="00A4301A">
        <w:t xml:space="preserve"> </w:t>
      </w:r>
      <w:r w:rsidRPr="00A74CD3">
        <w:t>and</w:t>
      </w:r>
      <w:r w:rsidR="00A4301A">
        <w:t xml:space="preserve"> </w:t>
      </w:r>
      <w:r w:rsidRPr="00A74CD3">
        <w:t>implementing</w:t>
      </w:r>
      <w:r w:rsidR="00A4301A">
        <w:t xml:space="preserve"> </w:t>
      </w:r>
      <w:r w:rsidRPr="00A74CD3">
        <w:t>a</w:t>
      </w:r>
      <w:r w:rsidR="00A4301A">
        <w:t xml:space="preserve"> </w:t>
      </w:r>
      <w:r w:rsidRPr="00A74CD3">
        <w:t>method</w:t>
      </w:r>
      <w:r w:rsidR="00A4301A">
        <w:t xml:space="preserve"> </w:t>
      </w:r>
      <w:r w:rsidRPr="00A74CD3">
        <w:t>for</w:t>
      </w:r>
      <w:r w:rsidR="00A4301A">
        <w:t xml:space="preserve"> </w:t>
      </w:r>
      <w:r w:rsidRPr="00A74CD3">
        <w:t>tracking</w:t>
      </w:r>
      <w:r w:rsidR="00A4301A">
        <w:t xml:space="preserve"> </w:t>
      </w:r>
      <w:r w:rsidRPr="00A74CD3">
        <w:t>resources</w:t>
      </w:r>
      <w:r w:rsidR="00A4301A">
        <w:t xml:space="preserve"> </w:t>
      </w:r>
      <w:r w:rsidRPr="00A74CD3">
        <w:t>allocated</w:t>
      </w:r>
      <w:r w:rsidR="00A4301A">
        <w:t xml:space="preserve"> </w:t>
      </w:r>
      <w:r w:rsidRPr="00A74CD3">
        <w:t>from</w:t>
      </w:r>
      <w:r w:rsidR="00A4301A">
        <w:t xml:space="preserve"> </w:t>
      </w:r>
      <w:r w:rsidRPr="00A74CD3">
        <w:t>the</w:t>
      </w:r>
      <w:r w:rsidR="00A4301A">
        <w:t xml:space="preserve"> </w:t>
      </w:r>
      <w:r w:rsidRPr="00A74CD3">
        <w:t>State</w:t>
      </w:r>
      <w:r w:rsidR="00A4301A">
        <w:t xml:space="preserve"> </w:t>
      </w:r>
      <w:r w:rsidRPr="00A74CD3">
        <w:t>budget</w:t>
      </w:r>
      <w:r w:rsidR="00A4301A">
        <w:t xml:space="preserve"> </w:t>
      </w:r>
      <w:r w:rsidRPr="00A74CD3">
        <w:t>for</w:t>
      </w:r>
      <w:r w:rsidR="00A4301A">
        <w:t xml:space="preserve"> </w:t>
      </w:r>
      <w:r w:rsidRPr="00A74CD3">
        <w:t>the</w:t>
      </w:r>
      <w:r w:rsidR="00A4301A">
        <w:t xml:space="preserve"> </w:t>
      </w:r>
      <w:r w:rsidRPr="00A74CD3">
        <w:t>implementation</w:t>
      </w:r>
      <w:r w:rsidR="00A4301A">
        <w:t xml:space="preserve"> </w:t>
      </w:r>
      <w:r w:rsidRPr="00A74CD3">
        <w:t>of</w:t>
      </w:r>
      <w:r w:rsidR="00A4301A">
        <w:t xml:space="preserve"> </w:t>
      </w:r>
      <w:r w:rsidRPr="00A74CD3">
        <w:t>children</w:t>
      </w:r>
      <w:r w:rsidR="00A4301A">
        <w:t>’</w:t>
      </w:r>
      <w:r w:rsidRPr="00A74CD3">
        <w:t>s</w:t>
      </w:r>
      <w:r w:rsidR="00A4301A">
        <w:t xml:space="preserve"> </w:t>
      </w:r>
      <w:r w:rsidRPr="00A74CD3">
        <w:t>rights,</w:t>
      </w:r>
      <w:r w:rsidR="00A4301A">
        <w:t xml:space="preserve"> </w:t>
      </w:r>
      <w:r w:rsidRPr="00A74CD3">
        <w:t>with</w:t>
      </w:r>
      <w:r w:rsidR="00A4301A">
        <w:t xml:space="preserve"> </w:t>
      </w:r>
      <w:r w:rsidRPr="00A74CD3">
        <w:t>a</w:t>
      </w:r>
      <w:r w:rsidR="00A4301A">
        <w:t xml:space="preserve"> </w:t>
      </w:r>
      <w:r w:rsidRPr="00A74CD3">
        <w:t>particular</w:t>
      </w:r>
      <w:r w:rsidR="00A4301A">
        <w:t xml:space="preserve"> </w:t>
      </w:r>
      <w:r w:rsidRPr="00A74CD3">
        <w:t>emphasis</w:t>
      </w:r>
      <w:r w:rsidR="00A4301A">
        <w:t xml:space="preserve"> </w:t>
      </w:r>
      <w:r w:rsidRPr="00A74CD3">
        <w:t>on</w:t>
      </w:r>
      <w:r w:rsidR="00A4301A">
        <w:t xml:space="preserve"> </w:t>
      </w:r>
      <w:r w:rsidRPr="00A74CD3">
        <w:t>children</w:t>
      </w:r>
      <w:r w:rsidR="00A4301A">
        <w:t xml:space="preserve"> </w:t>
      </w:r>
      <w:r w:rsidRPr="00A74CD3">
        <w:t>in</w:t>
      </w:r>
      <w:r w:rsidR="00A4301A">
        <w:t xml:space="preserve"> </w:t>
      </w:r>
      <w:r w:rsidRPr="00A74CD3">
        <w:t>vulnerable</w:t>
      </w:r>
      <w:r w:rsidR="00A4301A">
        <w:t xml:space="preserve"> </w:t>
      </w:r>
      <w:r w:rsidRPr="00A74CD3">
        <w:t>situations,</w:t>
      </w:r>
      <w:r w:rsidR="00A4301A">
        <w:t xml:space="preserve"> </w:t>
      </w:r>
      <w:r w:rsidRPr="00A74CD3">
        <w:t>including</w:t>
      </w:r>
      <w:r w:rsidR="00A4301A">
        <w:t xml:space="preserve"> </w:t>
      </w:r>
      <w:r w:rsidRPr="00A74CD3">
        <w:t>Roma</w:t>
      </w:r>
      <w:r w:rsidR="00A4301A">
        <w:t xml:space="preserve"> </w:t>
      </w:r>
      <w:r w:rsidRPr="00A74CD3">
        <w:t>children,</w:t>
      </w:r>
      <w:r w:rsidR="00A4301A">
        <w:t xml:space="preserve"> </w:t>
      </w:r>
      <w:r w:rsidRPr="00A74CD3">
        <w:t>and</w:t>
      </w:r>
      <w:r w:rsidR="00A4301A">
        <w:t xml:space="preserve"> </w:t>
      </w:r>
      <w:r w:rsidRPr="00A74CD3">
        <w:t>its</w:t>
      </w:r>
      <w:r w:rsidR="00A4301A">
        <w:t xml:space="preserve"> </w:t>
      </w:r>
      <w:r w:rsidRPr="00A74CD3">
        <w:t>explanation,</w:t>
      </w:r>
      <w:r w:rsidR="00A4301A">
        <w:t xml:space="preserve"> </w:t>
      </w:r>
      <w:r w:rsidRPr="00A74CD3">
        <w:t>set</w:t>
      </w:r>
      <w:r w:rsidR="00A4301A">
        <w:t xml:space="preserve"> </w:t>
      </w:r>
      <w:r w:rsidRPr="00A74CD3">
        <w:t>out</w:t>
      </w:r>
      <w:r w:rsidR="00A4301A">
        <w:t xml:space="preserve"> </w:t>
      </w:r>
      <w:r w:rsidRPr="00A74CD3">
        <w:t>in</w:t>
      </w:r>
      <w:r w:rsidR="00A4301A">
        <w:t xml:space="preserve"> </w:t>
      </w:r>
      <w:r w:rsidRPr="00A74CD3">
        <w:t>the</w:t>
      </w:r>
      <w:r w:rsidR="00A4301A">
        <w:t xml:space="preserve"> </w:t>
      </w:r>
      <w:r w:rsidRPr="00A74CD3">
        <w:t>written</w:t>
      </w:r>
      <w:r w:rsidR="00A4301A">
        <w:t xml:space="preserve"> </w:t>
      </w:r>
      <w:r w:rsidRPr="00A74CD3">
        <w:t>replies</w:t>
      </w:r>
      <w:r w:rsidR="00A4301A">
        <w:t xml:space="preserve"> </w:t>
      </w:r>
      <w:r w:rsidRPr="00A74CD3">
        <w:t>to</w:t>
      </w:r>
      <w:r w:rsidR="00A4301A">
        <w:t xml:space="preserve"> </w:t>
      </w:r>
      <w:r w:rsidRPr="00A74CD3">
        <w:t>the</w:t>
      </w:r>
      <w:r w:rsidR="00A4301A">
        <w:t xml:space="preserve"> </w:t>
      </w:r>
      <w:r w:rsidRPr="00A74CD3">
        <w:t>list</w:t>
      </w:r>
      <w:r w:rsidR="00A4301A">
        <w:t xml:space="preserve"> </w:t>
      </w:r>
      <w:r w:rsidRPr="00A74CD3">
        <w:t>of</w:t>
      </w:r>
      <w:r w:rsidR="00A4301A">
        <w:t xml:space="preserve"> </w:t>
      </w:r>
      <w:r w:rsidRPr="00A74CD3">
        <w:t>issues,</w:t>
      </w:r>
      <w:r w:rsidR="00A4301A">
        <w:t xml:space="preserve"> </w:t>
      </w:r>
      <w:r w:rsidRPr="00A74CD3">
        <w:t>that</w:t>
      </w:r>
      <w:r w:rsidR="00A4301A">
        <w:t xml:space="preserve"> </w:t>
      </w:r>
      <w:r w:rsidRPr="00A74CD3">
        <w:t>specifying</w:t>
      </w:r>
      <w:r w:rsidR="00A4301A">
        <w:t xml:space="preserve"> </w:t>
      </w:r>
      <w:r w:rsidRPr="00A74CD3">
        <w:t>funds</w:t>
      </w:r>
      <w:r w:rsidR="00A4301A">
        <w:t xml:space="preserve"> </w:t>
      </w:r>
      <w:r w:rsidRPr="00A74CD3">
        <w:t>designated</w:t>
      </w:r>
      <w:r w:rsidR="00A4301A">
        <w:t xml:space="preserve"> </w:t>
      </w:r>
      <w:r w:rsidRPr="00A74CD3">
        <w:t>to</w:t>
      </w:r>
      <w:r w:rsidR="00A4301A">
        <w:t xml:space="preserve"> </w:t>
      </w:r>
      <w:r w:rsidRPr="00A74CD3">
        <w:t>implement</w:t>
      </w:r>
      <w:r w:rsidR="00A4301A">
        <w:t xml:space="preserve"> </w:t>
      </w:r>
      <w:r w:rsidRPr="00A74CD3">
        <w:t>the</w:t>
      </w:r>
      <w:r w:rsidR="00A4301A">
        <w:t xml:space="preserve"> </w:t>
      </w:r>
      <w:r w:rsidRPr="00A74CD3">
        <w:t>Convention</w:t>
      </w:r>
      <w:r w:rsidR="00A4301A">
        <w:t xml:space="preserve"> </w:t>
      </w:r>
      <w:r w:rsidRPr="00A74CD3">
        <w:t>is</w:t>
      </w:r>
      <w:r w:rsidR="00A4301A">
        <w:t xml:space="preserve"> </w:t>
      </w:r>
      <w:r w:rsidRPr="00A74CD3">
        <w:t>not</w:t>
      </w:r>
      <w:r w:rsidR="00A4301A">
        <w:t xml:space="preserve"> </w:t>
      </w:r>
      <w:r w:rsidRPr="00A74CD3">
        <w:t>realistic</w:t>
      </w:r>
      <w:r w:rsidR="00A4301A">
        <w:t xml:space="preserve"> </w:t>
      </w:r>
      <w:r w:rsidRPr="00A74CD3">
        <w:t>and</w:t>
      </w:r>
      <w:r w:rsidR="00A4301A">
        <w:t xml:space="preserve"> </w:t>
      </w:r>
      <w:r w:rsidRPr="00A74CD3">
        <w:t>that</w:t>
      </w:r>
      <w:r w:rsidR="00A4301A">
        <w:t xml:space="preserve"> </w:t>
      </w:r>
      <w:r w:rsidRPr="00A74CD3">
        <w:t>the</w:t>
      </w:r>
      <w:r w:rsidR="00A4301A">
        <w:t xml:space="preserve"> </w:t>
      </w:r>
      <w:r w:rsidRPr="00A74CD3">
        <w:t>voluntary</w:t>
      </w:r>
      <w:r w:rsidR="00A4301A">
        <w:t xml:space="preserve"> </w:t>
      </w:r>
      <w:r w:rsidRPr="00A74CD3">
        <w:t>provision</w:t>
      </w:r>
      <w:r w:rsidR="00A4301A">
        <w:t xml:space="preserve"> </w:t>
      </w:r>
      <w:r w:rsidRPr="00A74CD3">
        <w:t>of</w:t>
      </w:r>
      <w:r w:rsidR="00A4301A">
        <w:t xml:space="preserve"> </w:t>
      </w:r>
      <w:r w:rsidRPr="00A74CD3">
        <w:t>data</w:t>
      </w:r>
      <w:r w:rsidR="00A4301A">
        <w:t xml:space="preserve"> </w:t>
      </w:r>
      <w:r w:rsidRPr="00A74CD3">
        <w:t>on</w:t>
      </w:r>
      <w:r w:rsidR="00A4301A">
        <w:t xml:space="preserve"> </w:t>
      </w:r>
      <w:r w:rsidRPr="00A74CD3">
        <w:t>the</w:t>
      </w:r>
      <w:r w:rsidR="00A4301A">
        <w:t xml:space="preserve"> </w:t>
      </w:r>
      <w:r w:rsidRPr="00A74CD3">
        <w:t>budget</w:t>
      </w:r>
      <w:r w:rsidR="00A4301A">
        <w:t xml:space="preserve"> </w:t>
      </w:r>
      <w:r w:rsidRPr="00A74CD3">
        <w:t>through</w:t>
      </w:r>
      <w:r w:rsidR="00A4301A">
        <w:t xml:space="preserve"> </w:t>
      </w:r>
      <w:r w:rsidRPr="00A74CD3">
        <w:t>annual</w:t>
      </w:r>
      <w:r w:rsidR="00A4301A">
        <w:t xml:space="preserve"> </w:t>
      </w:r>
      <w:r w:rsidRPr="00A74CD3">
        <w:t>collection</w:t>
      </w:r>
      <w:r w:rsidR="00A4301A">
        <w:t xml:space="preserve"> </w:t>
      </w:r>
      <w:r w:rsidRPr="00A74CD3">
        <w:t>by</w:t>
      </w:r>
      <w:r w:rsidR="00A4301A">
        <w:t xml:space="preserve"> </w:t>
      </w:r>
      <w:r w:rsidRPr="00A74CD3">
        <w:t>addressing</w:t>
      </w:r>
      <w:r w:rsidR="00A4301A">
        <w:t xml:space="preserve"> </w:t>
      </w:r>
      <w:r w:rsidRPr="00A74CD3">
        <w:t>competent</w:t>
      </w:r>
      <w:r w:rsidR="00A4301A">
        <w:t xml:space="preserve"> </w:t>
      </w:r>
      <w:r w:rsidRPr="00A74CD3">
        <w:t>institutions</w:t>
      </w:r>
      <w:r w:rsidR="00A4301A">
        <w:t xml:space="preserve"> </w:t>
      </w:r>
      <w:r w:rsidRPr="00A74CD3">
        <w:t>is</w:t>
      </w:r>
      <w:r w:rsidR="00A4301A">
        <w:t xml:space="preserve"> </w:t>
      </w:r>
      <w:r w:rsidRPr="00A74CD3">
        <w:t>sufficient.</w:t>
      </w:r>
    </w:p>
    <w:p w:rsidR="0016641D" w:rsidRPr="00C40F7D" w:rsidRDefault="0016641D" w:rsidP="00C40F7D">
      <w:pPr>
        <w:pStyle w:val="SingleTxtG"/>
        <w:rPr>
          <w:b/>
          <w:bCs/>
        </w:rPr>
      </w:pPr>
      <w:r w:rsidRPr="00A74CD3">
        <w:t>9.</w:t>
      </w:r>
      <w:r w:rsidRPr="00A74CD3">
        <w:tab/>
      </w:r>
      <w:r w:rsidRPr="00C40F7D">
        <w:rPr>
          <w:b/>
          <w:bCs/>
        </w:rPr>
        <w:t>In</w:t>
      </w:r>
      <w:r w:rsidR="00A4301A">
        <w:rPr>
          <w:b/>
          <w:bCs/>
        </w:rPr>
        <w:t xml:space="preserve"> </w:t>
      </w:r>
      <w:r w:rsidRPr="00C40F7D">
        <w:rPr>
          <w:b/>
          <w:bCs/>
        </w:rPr>
        <w:t>the</w:t>
      </w:r>
      <w:r w:rsidR="00A4301A">
        <w:rPr>
          <w:b/>
          <w:bCs/>
        </w:rPr>
        <w:t xml:space="preserve"> </w:t>
      </w:r>
      <w:r w:rsidRPr="00C40F7D">
        <w:rPr>
          <w:b/>
          <w:bCs/>
        </w:rPr>
        <w:t>light</w:t>
      </w:r>
      <w:r w:rsidR="00A4301A">
        <w:rPr>
          <w:b/>
          <w:bCs/>
        </w:rPr>
        <w:t xml:space="preserve"> </w:t>
      </w:r>
      <w:r w:rsidRPr="00C40F7D">
        <w:rPr>
          <w:b/>
          <w:bCs/>
        </w:rPr>
        <w:t>of</w:t>
      </w:r>
      <w:r w:rsidR="00A4301A">
        <w:rPr>
          <w:b/>
          <w:bCs/>
        </w:rPr>
        <w:t xml:space="preserve"> </w:t>
      </w:r>
      <w:r w:rsidRPr="00C40F7D">
        <w:rPr>
          <w:b/>
          <w:bCs/>
        </w:rPr>
        <w:t>its</w:t>
      </w:r>
      <w:r w:rsidR="00A4301A">
        <w:rPr>
          <w:b/>
          <w:bCs/>
        </w:rPr>
        <w:t xml:space="preserve"> </w:t>
      </w:r>
      <w:r w:rsidRPr="00C40F7D">
        <w:rPr>
          <w:b/>
          <w:bCs/>
        </w:rPr>
        <w:t>day</w:t>
      </w:r>
      <w:r w:rsidR="00A4301A">
        <w:rPr>
          <w:b/>
          <w:bCs/>
        </w:rPr>
        <w:t xml:space="preserve"> </w:t>
      </w:r>
      <w:r w:rsidRPr="00C40F7D">
        <w:rPr>
          <w:b/>
          <w:bCs/>
        </w:rPr>
        <w:t>of</w:t>
      </w:r>
      <w:r w:rsidR="00A4301A">
        <w:rPr>
          <w:b/>
          <w:bCs/>
        </w:rPr>
        <w:t xml:space="preserve"> </w:t>
      </w:r>
      <w:r w:rsidRPr="00C40F7D">
        <w:rPr>
          <w:b/>
          <w:bCs/>
        </w:rPr>
        <w:t>general</w:t>
      </w:r>
      <w:r w:rsidR="00A4301A">
        <w:rPr>
          <w:b/>
          <w:bCs/>
        </w:rPr>
        <w:t xml:space="preserve"> </w:t>
      </w:r>
      <w:r w:rsidRPr="00C40F7D">
        <w:rPr>
          <w:b/>
          <w:bCs/>
        </w:rPr>
        <w:t>discussion</w:t>
      </w:r>
      <w:r w:rsidR="00A4301A">
        <w:rPr>
          <w:b/>
          <w:bCs/>
        </w:rPr>
        <w:t xml:space="preserve"> </w:t>
      </w:r>
      <w:r w:rsidRPr="00C40F7D">
        <w:rPr>
          <w:b/>
          <w:bCs/>
        </w:rPr>
        <w:t>in</w:t>
      </w:r>
      <w:r w:rsidR="00A4301A">
        <w:rPr>
          <w:b/>
          <w:bCs/>
        </w:rPr>
        <w:t xml:space="preserve"> </w:t>
      </w:r>
      <w:r w:rsidRPr="00C40F7D">
        <w:rPr>
          <w:b/>
          <w:bCs/>
        </w:rPr>
        <w:t>2007</w:t>
      </w:r>
      <w:r w:rsidR="00A4301A">
        <w:rPr>
          <w:b/>
          <w:bCs/>
        </w:rPr>
        <w:t xml:space="preserve"> </w:t>
      </w:r>
      <w:r w:rsidRPr="00C40F7D">
        <w:rPr>
          <w:b/>
          <w:bCs/>
        </w:rPr>
        <w:t>on</w:t>
      </w:r>
      <w:r w:rsidR="00A4301A">
        <w:rPr>
          <w:b/>
          <w:bCs/>
        </w:rPr>
        <w:t xml:space="preserve"> “</w:t>
      </w:r>
      <w:r w:rsidRPr="00C40F7D">
        <w:rPr>
          <w:b/>
          <w:bCs/>
        </w:rPr>
        <w:t>Resources</w:t>
      </w:r>
      <w:r w:rsidR="00A4301A">
        <w:rPr>
          <w:b/>
          <w:bCs/>
        </w:rPr>
        <w:t xml:space="preserve"> </w:t>
      </w:r>
      <w:r w:rsidRPr="00C40F7D">
        <w:rPr>
          <w:b/>
          <w:bCs/>
        </w:rPr>
        <w:t>for</w:t>
      </w:r>
      <w:r w:rsidR="00A4301A">
        <w:rPr>
          <w:b/>
          <w:bCs/>
        </w:rPr>
        <w:t xml:space="preserve"> </w:t>
      </w:r>
      <w:r w:rsidRPr="00C40F7D">
        <w:rPr>
          <w:b/>
          <w:bCs/>
        </w:rPr>
        <w:t>the</w:t>
      </w:r>
      <w:r w:rsidR="00A4301A">
        <w:rPr>
          <w:b/>
          <w:bCs/>
        </w:rPr>
        <w:t xml:space="preserve"> </w:t>
      </w:r>
      <w:r w:rsidRPr="00C40F7D">
        <w:rPr>
          <w:b/>
          <w:bCs/>
        </w:rPr>
        <w:t>rights</w:t>
      </w:r>
      <w:r w:rsidR="00A4301A">
        <w:rPr>
          <w:b/>
          <w:bCs/>
        </w:rPr>
        <w:t xml:space="preserve"> </w:t>
      </w:r>
      <w:r w:rsidRPr="00C40F7D">
        <w:rPr>
          <w:b/>
          <w:bCs/>
        </w:rPr>
        <w:t>of</w:t>
      </w:r>
      <w:r w:rsidR="00A4301A">
        <w:rPr>
          <w:b/>
          <w:bCs/>
        </w:rPr>
        <w:t xml:space="preserve"> </w:t>
      </w:r>
      <w:r w:rsidRPr="00C40F7D">
        <w:rPr>
          <w:b/>
          <w:bCs/>
        </w:rPr>
        <w:t>the</w:t>
      </w:r>
      <w:r w:rsidR="00A4301A">
        <w:rPr>
          <w:b/>
          <w:bCs/>
        </w:rPr>
        <w:t xml:space="preserve"> </w:t>
      </w:r>
      <w:r w:rsidRPr="00C40F7D">
        <w:rPr>
          <w:b/>
          <w:bCs/>
        </w:rPr>
        <w:t>child:</w:t>
      </w:r>
      <w:r w:rsidR="00A4301A">
        <w:rPr>
          <w:b/>
          <w:bCs/>
        </w:rPr>
        <w:t xml:space="preserve"> </w:t>
      </w:r>
      <w:r w:rsidRPr="00C40F7D">
        <w:rPr>
          <w:b/>
          <w:bCs/>
        </w:rPr>
        <w:t>responsibility</w:t>
      </w:r>
      <w:r w:rsidR="00A4301A">
        <w:rPr>
          <w:b/>
          <w:bCs/>
        </w:rPr>
        <w:t xml:space="preserve"> </w:t>
      </w:r>
      <w:r w:rsidRPr="00C40F7D">
        <w:rPr>
          <w:b/>
          <w:bCs/>
        </w:rPr>
        <w:t>of</w:t>
      </w:r>
      <w:r w:rsidR="00A4301A">
        <w:rPr>
          <w:b/>
          <w:bCs/>
        </w:rPr>
        <w:t xml:space="preserve"> </w:t>
      </w:r>
      <w:r w:rsidRPr="00C40F7D">
        <w:rPr>
          <w:b/>
          <w:bCs/>
        </w:rPr>
        <w:t>States</w:t>
      </w:r>
      <w:r w:rsidR="00A4301A">
        <w:rPr>
          <w:b/>
          <w:bCs/>
        </w:rPr>
        <w:t>”</w:t>
      </w:r>
      <w:r w:rsidRPr="00C40F7D">
        <w:rPr>
          <w:b/>
          <w:bCs/>
        </w:rPr>
        <w:t>,</w:t>
      </w:r>
      <w:r w:rsidR="00A4301A">
        <w:rPr>
          <w:b/>
          <w:bCs/>
        </w:rPr>
        <w:t xml:space="preserve"> </w:t>
      </w:r>
      <w:r w:rsidRPr="00C40F7D">
        <w:rPr>
          <w:b/>
          <w:bCs/>
        </w:rPr>
        <w:t>the</w:t>
      </w:r>
      <w:r w:rsidR="00A4301A">
        <w:rPr>
          <w:b/>
          <w:bCs/>
        </w:rPr>
        <w:t xml:space="preserve"> </w:t>
      </w:r>
      <w:r w:rsidRPr="00C40F7D">
        <w:rPr>
          <w:b/>
          <w:bCs/>
        </w:rPr>
        <w:t>Committee</w:t>
      </w:r>
      <w:r w:rsidR="00A4301A">
        <w:rPr>
          <w:b/>
          <w:bCs/>
        </w:rPr>
        <w:t xml:space="preserve"> </w:t>
      </w:r>
      <w:r w:rsidRPr="00C40F7D">
        <w:rPr>
          <w:b/>
          <w:bCs/>
        </w:rPr>
        <w:t>recommends</w:t>
      </w:r>
      <w:r w:rsidR="00A4301A">
        <w:rPr>
          <w:b/>
          <w:bCs/>
        </w:rPr>
        <w:t xml:space="preserve"> </w:t>
      </w:r>
      <w:r w:rsidRPr="00C40F7D">
        <w:rPr>
          <w:b/>
          <w:bCs/>
        </w:rPr>
        <w:t>that</w:t>
      </w:r>
      <w:r w:rsidR="00A4301A">
        <w:rPr>
          <w:b/>
          <w:bCs/>
        </w:rPr>
        <w:t xml:space="preserve"> </w:t>
      </w:r>
      <w:r w:rsidRPr="00C40F7D">
        <w:rPr>
          <w:b/>
          <w:bCs/>
        </w:rPr>
        <w:t>the</w:t>
      </w:r>
      <w:r w:rsidR="00A4301A">
        <w:rPr>
          <w:b/>
          <w:bCs/>
        </w:rPr>
        <w:t xml:space="preserve"> </w:t>
      </w:r>
      <w:r w:rsidRPr="00C40F7D">
        <w:rPr>
          <w:b/>
          <w:bCs/>
        </w:rPr>
        <w:t>State</w:t>
      </w:r>
      <w:r w:rsidR="00A4301A">
        <w:rPr>
          <w:b/>
          <w:bCs/>
        </w:rPr>
        <w:t xml:space="preserve"> </w:t>
      </w:r>
      <w:r w:rsidRPr="00C40F7D">
        <w:rPr>
          <w:b/>
          <w:bCs/>
        </w:rPr>
        <w:t>party:</w:t>
      </w:r>
    </w:p>
    <w:p w:rsidR="0016641D" w:rsidRPr="00C40F7D" w:rsidRDefault="00C40F7D" w:rsidP="00C40F7D">
      <w:pPr>
        <w:pStyle w:val="SingleTxtG"/>
        <w:rPr>
          <w:b/>
          <w:bCs/>
        </w:rPr>
      </w:pPr>
      <w:r>
        <w:tab/>
      </w:r>
      <w:r w:rsidR="0016641D" w:rsidRPr="00A74CD3">
        <w:t>(a)</w:t>
      </w:r>
      <w:r w:rsidR="0016641D" w:rsidRPr="00A74CD3">
        <w:tab/>
      </w:r>
      <w:r w:rsidR="0016641D" w:rsidRPr="00C40F7D">
        <w:rPr>
          <w:b/>
          <w:bCs/>
        </w:rPr>
        <w:t>Reinstate</w:t>
      </w:r>
      <w:r w:rsidR="00A4301A">
        <w:rPr>
          <w:b/>
          <w:bCs/>
        </w:rPr>
        <w:t xml:space="preserve"> </w:t>
      </w:r>
      <w:r w:rsidR="0016641D" w:rsidRPr="00C40F7D">
        <w:rPr>
          <w:b/>
          <w:bCs/>
        </w:rPr>
        <w:t>as</w:t>
      </w:r>
      <w:r w:rsidR="00A4301A">
        <w:rPr>
          <w:b/>
          <w:bCs/>
        </w:rPr>
        <w:t xml:space="preserve"> </w:t>
      </w:r>
      <w:r w:rsidR="0016641D" w:rsidRPr="00C40F7D">
        <w:rPr>
          <w:b/>
          <w:bCs/>
        </w:rPr>
        <w:t>a</w:t>
      </w:r>
      <w:r w:rsidR="00A4301A">
        <w:rPr>
          <w:b/>
          <w:bCs/>
        </w:rPr>
        <w:t xml:space="preserve"> </w:t>
      </w:r>
      <w:r w:rsidR="0016641D" w:rsidRPr="00C40F7D">
        <w:rPr>
          <w:b/>
          <w:bCs/>
        </w:rPr>
        <w:t>priority</w:t>
      </w:r>
      <w:r w:rsidR="00A4301A">
        <w:rPr>
          <w:b/>
          <w:bCs/>
        </w:rPr>
        <w:t xml:space="preserve"> </w:t>
      </w:r>
      <w:r w:rsidR="0016641D" w:rsidRPr="00C40F7D">
        <w:rPr>
          <w:b/>
          <w:bCs/>
        </w:rPr>
        <w:t>in</w:t>
      </w:r>
      <w:r w:rsidR="00A4301A">
        <w:rPr>
          <w:b/>
          <w:bCs/>
        </w:rPr>
        <w:t xml:space="preserve"> </w:t>
      </w:r>
      <w:r w:rsidR="0016641D" w:rsidRPr="00C40F7D">
        <w:rPr>
          <w:b/>
          <w:bCs/>
        </w:rPr>
        <w:t>the</w:t>
      </w:r>
      <w:r w:rsidR="00A4301A">
        <w:rPr>
          <w:b/>
          <w:bCs/>
        </w:rPr>
        <w:t xml:space="preserve"> </w:t>
      </w:r>
      <w:r w:rsidR="0016641D" w:rsidRPr="00C40F7D">
        <w:rPr>
          <w:b/>
          <w:bCs/>
        </w:rPr>
        <w:t>National</w:t>
      </w:r>
      <w:r w:rsidR="00A4301A">
        <w:rPr>
          <w:b/>
          <w:bCs/>
        </w:rPr>
        <w:t xml:space="preserve"> </w:t>
      </w:r>
      <w:r w:rsidR="0016641D" w:rsidRPr="00C40F7D">
        <w:rPr>
          <w:b/>
          <w:bCs/>
        </w:rPr>
        <w:t>Action</w:t>
      </w:r>
      <w:r w:rsidR="00A4301A">
        <w:rPr>
          <w:b/>
          <w:bCs/>
        </w:rPr>
        <w:t xml:space="preserve"> </w:t>
      </w:r>
      <w:r w:rsidR="0016641D" w:rsidRPr="00C40F7D">
        <w:rPr>
          <w:b/>
          <w:bCs/>
        </w:rPr>
        <w:t>Plan</w:t>
      </w:r>
      <w:r w:rsidR="00A4301A">
        <w:rPr>
          <w:b/>
          <w:bCs/>
        </w:rPr>
        <w:t xml:space="preserve"> </w:t>
      </w:r>
      <w:r w:rsidR="0016641D" w:rsidRPr="00C40F7D">
        <w:rPr>
          <w:b/>
          <w:bCs/>
        </w:rPr>
        <w:t>for</w:t>
      </w:r>
      <w:r w:rsidR="00A4301A">
        <w:rPr>
          <w:b/>
          <w:bCs/>
        </w:rPr>
        <w:t xml:space="preserve"> </w:t>
      </w:r>
      <w:r w:rsidR="0016641D" w:rsidRPr="00C40F7D">
        <w:rPr>
          <w:b/>
          <w:bCs/>
        </w:rPr>
        <w:t>Children</w:t>
      </w:r>
      <w:r w:rsidR="00A4301A">
        <w:rPr>
          <w:b/>
          <w:bCs/>
        </w:rPr>
        <w:t xml:space="preserve"> </w:t>
      </w:r>
      <w:r w:rsidR="0016641D" w:rsidRPr="00C40F7D">
        <w:rPr>
          <w:b/>
          <w:bCs/>
        </w:rPr>
        <w:t>the</w:t>
      </w:r>
      <w:r w:rsidR="00A4301A">
        <w:rPr>
          <w:b/>
          <w:bCs/>
        </w:rPr>
        <w:t xml:space="preserve"> </w:t>
      </w:r>
      <w:r w:rsidR="0016641D" w:rsidRPr="00C40F7D">
        <w:rPr>
          <w:b/>
          <w:bCs/>
        </w:rPr>
        <w:t>task</w:t>
      </w:r>
      <w:r w:rsidR="00A4301A">
        <w:rPr>
          <w:b/>
          <w:bCs/>
        </w:rPr>
        <w:t xml:space="preserve"> </w:t>
      </w:r>
      <w:r w:rsidR="0016641D" w:rsidRPr="00C40F7D">
        <w:rPr>
          <w:b/>
          <w:bCs/>
        </w:rPr>
        <w:t>of</w:t>
      </w:r>
      <w:r w:rsidR="00A4301A">
        <w:rPr>
          <w:b/>
          <w:bCs/>
        </w:rPr>
        <w:t xml:space="preserve"> </w:t>
      </w:r>
      <w:r w:rsidR="0016641D" w:rsidRPr="00C40F7D">
        <w:rPr>
          <w:b/>
          <w:bCs/>
        </w:rPr>
        <w:t>designing</w:t>
      </w:r>
      <w:r w:rsidR="00A4301A">
        <w:rPr>
          <w:b/>
          <w:bCs/>
        </w:rPr>
        <w:t xml:space="preserve"> </w:t>
      </w:r>
      <w:r w:rsidR="0016641D" w:rsidRPr="00C40F7D">
        <w:rPr>
          <w:b/>
          <w:bCs/>
        </w:rPr>
        <w:t>and</w:t>
      </w:r>
      <w:r w:rsidR="00A4301A">
        <w:rPr>
          <w:b/>
          <w:bCs/>
        </w:rPr>
        <w:t xml:space="preserve"> </w:t>
      </w:r>
      <w:r w:rsidR="0016641D" w:rsidRPr="00C40F7D">
        <w:rPr>
          <w:b/>
          <w:bCs/>
        </w:rPr>
        <w:t>implementing</w:t>
      </w:r>
      <w:r w:rsidR="00A4301A">
        <w:rPr>
          <w:b/>
          <w:bCs/>
        </w:rPr>
        <w:t xml:space="preserve"> </w:t>
      </w:r>
      <w:r w:rsidR="0016641D" w:rsidRPr="00C40F7D">
        <w:rPr>
          <w:b/>
          <w:bCs/>
        </w:rPr>
        <w:t>a</w:t>
      </w:r>
      <w:r w:rsidR="00A4301A">
        <w:rPr>
          <w:b/>
          <w:bCs/>
        </w:rPr>
        <w:t xml:space="preserve"> </w:t>
      </w:r>
      <w:r w:rsidR="0016641D" w:rsidRPr="00C40F7D">
        <w:rPr>
          <w:b/>
          <w:bCs/>
        </w:rPr>
        <w:t>method</w:t>
      </w:r>
      <w:r w:rsidR="00A4301A">
        <w:rPr>
          <w:b/>
          <w:bCs/>
        </w:rPr>
        <w:t xml:space="preserve"> </w:t>
      </w:r>
      <w:r w:rsidR="0016641D" w:rsidRPr="00C40F7D">
        <w:rPr>
          <w:b/>
          <w:bCs/>
        </w:rPr>
        <w:t>for</w:t>
      </w:r>
      <w:r w:rsidR="00A4301A">
        <w:rPr>
          <w:b/>
          <w:bCs/>
        </w:rPr>
        <w:t xml:space="preserve"> </w:t>
      </w:r>
      <w:r w:rsidR="0016641D" w:rsidRPr="00C40F7D">
        <w:rPr>
          <w:b/>
          <w:bCs/>
        </w:rPr>
        <w:t>tracking</w:t>
      </w:r>
      <w:r w:rsidR="00A4301A">
        <w:rPr>
          <w:b/>
          <w:bCs/>
        </w:rPr>
        <w:t xml:space="preserve"> </w:t>
      </w:r>
      <w:r w:rsidR="0016641D" w:rsidRPr="00C40F7D">
        <w:rPr>
          <w:b/>
          <w:bCs/>
        </w:rPr>
        <w:t>resources</w:t>
      </w:r>
      <w:r w:rsidR="00A4301A">
        <w:rPr>
          <w:b/>
          <w:bCs/>
        </w:rPr>
        <w:t xml:space="preserve"> </w:t>
      </w:r>
      <w:r w:rsidR="0016641D" w:rsidRPr="00C40F7D">
        <w:rPr>
          <w:b/>
          <w:bCs/>
        </w:rPr>
        <w:t>allocated</w:t>
      </w:r>
      <w:r w:rsidR="00A4301A">
        <w:rPr>
          <w:b/>
          <w:bCs/>
        </w:rPr>
        <w:t xml:space="preserve"> </w:t>
      </w:r>
      <w:r w:rsidR="0016641D" w:rsidRPr="00C40F7D">
        <w:rPr>
          <w:b/>
          <w:bCs/>
        </w:rPr>
        <w:t>from</w:t>
      </w:r>
      <w:r w:rsidR="00A4301A">
        <w:rPr>
          <w:b/>
          <w:bCs/>
        </w:rPr>
        <w:t xml:space="preserve"> </w:t>
      </w:r>
      <w:r w:rsidR="0016641D" w:rsidRPr="00C40F7D">
        <w:rPr>
          <w:b/>
          <w:bCs/>
        </w:rPr>
        <w:t>the</w:t>
      </w:r>
      <w:r w:rsidR="00A4301A">
        <w:rPr>
          <w:b/>
          <w:bCs/>
        </w:rPr>
        <w:t xml:space="preserve"> </w:t>
      </w:r>
      <w:r w:rsidR="0016641D" w:rsidRPr="00C40F7D">
        <w:rPr>
          <w:b/>
          <w:bCs/>
        </w:rPr>
        <w:t>State</w:t>
      </w:r>
      <w:r w:rsidR="00A4301A">
        <w:rPr>
          <w:b/>
          <w:bCs/>
        </w:rPr>
        <w:t xml:space="preserve"> </w:t>
      </w:r>
      <w:r w:rsidR="0016641D" w:rsidRPr="00C40F7D">
        <w:rPr>
          <w:b/>
          <w:bCs/>
        </w:rPr>
        <w:t>budget</w:t>
      </w:r>
      <w:r w:rsidR="00A4301A">
        <w:rPr>
          <w:b/>
          <w:bCs/>
        </w:rPr>
        <w:t xml:space="preserve"> </w:t>
      </w:r>
      <w:r w:rsidR="0016641D" w:rsidRPr="00C40F7D">
        <w:rPr>
          <w:b/>
          <w:bCs/>
        </w:rPr>
        <w:t>for</w:t>
      </w:r>
      <w:r w:rsidR="00A4301A">
        <w:rPr>
          <w:b/>
          <w:bCs/>
        </w:rPr>
        <w:t xml:space="preserve"> </w:t>
      </w:r>
      <w:r w:rsidR="0016641D" w:rsidRPr="00C40F7D">
        <w:rPr>
          <w:b/>
          <w:bCs/>
        </w:rPr>
        <w:t>the</w:t>
      </w:r>
      <w:r w:rsidR="00A4301A">
        <w:rPr>
          <w:b/>
          <w:bCs/>
        </w:rPr>
        <w:t xml:space="preserve"> </w:t>
      </w:r>
      <w:r w:rsidR="0016641D" w:rsidRPr="00C40F7D">
        <w:rPr>
          <w:b/>
          <w:bCs/>
        </w:rPr>
        <w:t>implementation</w:t>
      </w:r>
      <w:r w:rsidR="00A4301A">
        <w:rPr>
          <w:b/>
          <w:bCs/>
        </w:rPr>
        <w:t xml:space="preserve"> </w:t>
      </w:r>
      <w:r w:rsidR="0016641D" w:rsidRPr="00C40F7D">
        <w:rPr>
          <w:b/>
          <w:bCs/>
        </w:rPr>
        <w:t>of</w:t>
      </w:r>
      <w:r w:rsidR="00A4301A">
        <w:rPr>
          <w:b/>
          <w:bCs/>
        </w:rPr>
        <w:t xml:space="preserve"> </w:t>
      </w:r>
      <w:r w:rsidR="0016641D" w:rsidRPr="00C40F7D">
        <w:rPr>
          <w:b/>
          <w:bCs/>
        </w:rPr>
        <w:t>children</w:t>
      </w:r>
      <w:r w:rsidR="00A4301A">
        <w:rPr>
          <w:b/>
          <w:bCs/>
        </w:rPr>
        <w:t>’</w:t>
      </w:r>
      <w:r w:rsidR="0016641D" w:rsidRPr="00C40F7D">
        <w:rPr>
          <w:b/>
          <w:bCs/>
        </w:rPr>
        <w:t>s</w:t>
      </w:r>
      <w:r w:rsidR="00A4301A">
        <w:rPr>
          <w:b/>
          <w:bCs/>
        </w:rPr>
        <w:t xml:space="preserve"> </w:t>
      </w:r>
      <w:r w:rsidR="0016641D" w:rsidRPr="00C40F7D">
        <w:rPr>
          <w:b/>
          <w:bCs/>
        </w:rPr>
        <w:t>rights;</w:t>
      </w:r>
    </w:p>
    <w:p w:rsidR="0016641D" w:rsidRPr="00C40F7D" w:rsidRDefault="00C40F7D" w:rsidP="00C40F7D">
      <w:pPr>
        <w:pStyle w:val="SingleTxtG"/>
        <w:rPr>
          <w:b/>
          <w:bCs/>
        </w:rPr>
      </w:pPr>
      <w:r>
        <w:tab/>
      </w:r>
      <w:r w:rsidR="0016641D" w:rsidRPr="00A74CD3">
        <w:t>(b)</w:t>
      </w:r>
      <w:r w:rsidR="0016641D" w:rsidRPr="00A74CD3">
        <w:tab/>
      </w:r>
      <w:r w:rsidR="0016641D" w:rsidRPr="00C40F7D">
        <w:rPr>
          <w:b/>
          <w:bCs/>
        </w:rPr>
        <w:t>Ensure</w:t>
      </w:r>
      <w:r w:rsidR="00A4301A">
        <w:rPr>
          <w:b/>
          <w:bCs/>
        </w:rPr>
        <w:t xml:space="preserve"> </w:t>
      </w:r>
      <w:r w:rsidR="0016641D" w:rsidRPr="00C40F7D">
        <w:rPr>
          <w:b/>
          <w:bCs/>
        </w:rPr>
        <w:t>transparent</w:t>
      </w:r>
      <w:r w:rsidR="00A4301A">
        <w:rPr>
          <w:b/>
          <w:bCs/>
        </w:rPr>
        <w:t xml:space="preserve"> </w:t>
      </w:r>
      <w:r w:rsidR="0016641D" w:rsidRPr="00C40F7D">
        <w:rPr>
          <w:b/>
          <w:bCs/>
        </w:rPr>
        <w:t>and</w:t>
      </w:r>
      <w:r w:rsidR="00A4301A">
        <w:rPr>
          <w:b/>
          <w:bCs/>
        </w:rPr>
        <w:t xml:space="preserve"> </w:t>
      </w:r>
      <w:r w:rsidR="0016641D" w:rsidRPr="00C40F7D">
        <w:rPr>
          <w:b/>
          <w:bCs/>
        </w:rPr>
        <w:t>participatory</w:t>
      </w:r>
      <w:r w:rsidR="00A4301A">
        <w:rPr>
          <w:b/>
          <w:bCs/>
        </w:rPr>
        <w:t xml:space="preserve"> </w:t>
      </w:r>
      <w:r w:rsidR="0016641D" w:rsidRPr="00C40F7D">
        <w:rPr>
          <w:b/>
          <w:bCs/>
        </w:rPr>
        <w:t>budgeting</w:t>
      </w:r>
      <w:r w:rsidR="00A4301A">
        <w:rPr>
          <w:b/>
          <w:bCs/>
        </w:rPr>
        <w:t xml:space="preserve"> </w:t>
      </w:r>
      <w:r w:rsidR="0016641D" w:rsidRPr="00C40F7D">
        <w:rPr>
          <w:b/>
          <w:bCs/>
        </w:rPr>
        <w:t>through</w:t>
      </w:r>
      <w:r w:rsidR="00A4301A">
        <w:rPr>
          <w:b/>
          <w:bCs/>
        </w:rPr>
        <w:t xml:space="preserve"> </w:t>
      </w:r>
      <w:r w:rsidR="0016641D" w:rsidRPr="00C40F7D">
        <w:rPr>
          <w:b/>
          <w:bCs/>
        </w:rPr>
        <w:t>public</w:t>
      </w:r>
      <w:r w:rsidR="00A4301A">
        <w:rPr>
          <w:b/>
          <w:bCs/>
        </w:rPr>
        <w:t xml:space="preserve"> </w:t>
      </w:r>
      <w:r w:rsidR="0016641D" w:rsidRPr="00C40F7D">
        <w:rPr>
          <w:b/>
          <w:bCs/>
        </w:rPr>
        <w:t>dialogue,</w:t>
      </w:r>
      <w:r w:rsidR="00A4301A">
        <w:rPr>
          <w:b/>
          <w:bCs/>
        </w:rPr>
        <w:t xml:space="preserve"> </w:t>
      </w:r>
      <w:r w:rsidR="0016641D" w:rsidRPr="00C40F7D">
        <w:rPr>
          <w:b/>
          <w:bCs/>
        </w:rPr>
        <w:t>especially</w:t>
      </w:r>
      <w:r w:rsidR="00A4301A">
        <w:rPr>
          <w:b/>
          <w:bCs/>
        </w:rPr>
        <w:t xml:space="preserve"> </w:t>
      </w:r>
      <w:r w:rsidR="0016641D" w:rsidRPr="00C40F7D">
        <w:rPr>
          <w:b/>
          <w:bCs/>
        </w:rPr>
        <w:t>with</w:t>
      </w:r>
      <w:r w:rsidR="00A4301A">
        <w:rPr>
          <w:b/>
          <w:bCs/>
        </w:rPr>
        <w:t xml:space="preserve"> </w:t>
      </w:r>
      <w:r w:rsidR="0016641D" w:rsidRPr="00C40F7D">
        <w:rPr>
          <w:b/>
          <w:bCs/>
        </w:rPr>
        <w:t>children,</w:t>
      </w:r>
      <w:r w:rsidR="00A4301A">
        <w:rPr>
          <w:b/>
          <w:bCs/>
        </w:rPr>
        <w:t xml:space="preserve"> </w:t>
      </w:r>
      <w:r w:rsidR="0016641D" w:rsidRPr="00C40F7D">
        <w:rPr>
          <w:b/>
          <w:bCs/>
        </w:rPr>
        <w:t>and</w:t>
      </w:r>
      <w:r w:rsidR="00A4301A">
        <w:rPr>
          <w:b/>
          <w:bCs/>
        </w:rPr>
        <w:t xml:space="preserve"> </w:t>
      </w:r>
      <w:r w:rsidR="0016641D" w:rsidRPr="00C40F7D">
        <w:rPr>
          <w:b/>
          <w:bCs/>
        </w:rPr>
        <w:t>proper</w:t>
      </w:r>
      <w:r w:rsidR="00A4301A">
        <w:rPr>
          <w:b/>
          <w:bCs/>
        </w:rPr>
        <w:t xml:space="preserve"> </w:t>
      </w:r>
      <w:r w:rsidR="0016641D" w:rsidRPr="00C40F7D">
        <w:rPr>
          <w:b/>
          <w:bCs/>
        </w:rPr>
        <w:t>accountability</w:t>
      </w:r>
      <w:r w:rsidR="00A4301A">
        <w:rPr>
          <w:b/>
          <w:bCs/>
        </w:rPr>
        <w:t xml:space="preserve"> </w:t>
      </w:r>
      <w:r w:rsidR="0016641D" w:rsidRPr="00C40F7D">
        <w:rPr>
          <w:b/>
          <w:bCs/>
        </w:rPr>
        <w:t>on</w:t>
      </w:r>
      <w:r w:rsidR="00A4301A">
        <w:rPr>
          <w:b/>
          <w:bCs/>
        </w:rPr>
        <w:t xml:space="preserve"> </w:t>
      </w:r>
      <w:r w:rsidR="0016641D" w:rsidRPr="00C40F7D">
        <w:rPr>
          <w:b/>
          <w:bCs/>
        </w:rPr>
        <w:t>the</w:t>
      </w:r>
      <w:r w:rsidR="00A4301A">
        <w:rPr>
          <w:b/>
          <w:bCs/>
        </w:rPr>
        <w:t xml:space="preserve"> </w:t>
      </w:r>
      <w:r w:rsidR="0016641D" w:rsidRPr="00C40F7D">
        <w:rPr>
          <w:b/>
          <w:bCs/>
        </w:rPr>
        <w:t>part</w:t>
      </w:r>
      <w:r w:rsidR="00A4301A">
        <w:rPr>
          <w:b/>
          <w:bCs/>
        </w:rPr>
        <w:t xml:space="preserve"> </w:t>
      </w:r>
      <w:r w:rsidR="0016641D" w:rsidRPr="00C40F7D">
        <w:rPr>
          <w:b/>
          <w:bCs/>
        </w:rPr>
        <w:t>of</w:t>
      </w:r>
      <w:r w:rsidR="00A4301A">
        <w:rPr>
          <w:b/>
          <w:bCs/>
        </w:rPr>
        <w:t xml:space="preserve"> </w:t>
      </w:r>
      <w:r w:rsidR="0016641D" w:rsidRPr="00C40F7D">
        <w:rPr>
          <w:b/>
          <w:bCs/>
        </w:rPr>
        <w:t>local</w:t>
      </w:r>
      <w:r w:rsidR="00A4301A">
        <w:rPr>
          <w:b/>
          <w:bCs/>
        </w:rPr>
        <w:t xml:space="preserve"> </w:t>
      </w:r>
      <w:r w:rsidR="0016641D" w:rsidRPr="00C40F7D">
        <w:rPr>
          <w:b/>
          <w:bCs/>
        </w:rPr>
        <w:t>authorities.</w:t>
      </w:r>
    </w:p>
    <w:p w:rsidR="0016641D" w:rsidRPr="00A74CD3" w:rsidRDefault="0016641D" w:rsidP="00C40F7D">
      <w:pPr>
        <w:pStyle w:val="H23G"/>
      </w:pPr>
      <w:r w:rsidRPr="00A74CD3">
        <w:tab/>
      </w:r>
      <w:r w:rsidRPr="00A74CD3">
        <w:tab/>
        <w:t>Data</w:t>
      </w:r>
      <w:r w:rsidR="00A4301A">
        <w:t xml:space="preserve"> </w:t>
      </w:r>
      <w:r w:rsidRPr="00A74CD3">
        <w:t>collection</w:t>
      </w:r>
    </w:p>
    <w:p w:rsidR="0016641D" w:rsidRPr="00C40F7D" w:rsidRDefault="0016641D" w:rsidP="00C40F7D">
      <w:pPr>
        <w:pStyle w:val="SingleTxtG"/>
        <w:rPr>
          <w:b/>
          <w:bCs/>
        </w:rPr>
      </w:pPr>
      <w:r w:rsidRPr="00A74CD3">
        <w:t>10.</w:t>
      </w:r>
      <w:r w:rsidRPr="00A74CD3">
        <w:tab/>
      </w:r>
      <w:r w:rsidRPr="00C40F7D">
        <w:rPr>
          <w:b/>
          <w:bCs/>
        </w:rPr>
        <w:t>The</w:t>
      </w:r>
      <w:r w:rsidR="00A4301A">
        <w:rPr>
          <w:b/>
          <w:bCs/>
        </w:rPr>
        <w:t xml:space="preserve"> </w:t>
      </w:r>
      <w:r w:rsidRPr="00C40F7D">
        <w:rPr>
          <w:b/>
          <w:bCs/>
        </w:rPr>
        <w:t>Committee</w:t>
      </w:r>
      <w:r w:rsidR="00A4301A">
        <w:rPr>
          <w:b/>
          <w:bCs/>
        </w:rPr>
        <w:t xml:space="preserve"> </w:t>
      </w:r>
      <w:r w:rsidRPr="00C40F7D">
        <w:rPr>
          <w:b/>
          <w:bCs/>
        </w:rPr>
        <w:t>reiterates</w:t>
      </w:r>
      <w:r w:rsidR="00A4301A">
        <w:rPr>
          <w:b/>
          <w:bCs/>
        </w:rPr>
        <w:t xml:space="preserve"> </w:t>
      </w:r>
      <w:r w:rsidRPr="00C40F7D">
        <w:rPr>
          <w:b/>
          <w:bCs/>
        </w:rPr>
        <w:t>its</w:t>
      </w:r>
      <w:r w:rsidR="00A4301A">
        <w:rPr>
          <w:b/>
          <w:bCs/>
        </w:rPr>
        <w:t xml:space="preserve"> </w:t>
      </w:r>
      <w:r w:rsidRPr="00C40F7D">
        <w:rPr>
          <w:b/>
          <w:bCs/>
        </w:rPr>
        <w:t>previous</w:t>
      </w:r>
      <w:r w:rsidR="00A4301A">
        <w:rPr>
          <w:b/>
          <w:bCs/>
        </w:rPr>
        <w:t xml:space="preserve"> </w:t>
      </w:r>
      <w:r w:rsidRPr="00C40F7D">
        <w:rPr>
          <w:b/>
          <w:bCs/>
        </w:rPr>
        <w:t>recommendations</w:t>
      </w:r>
      <w:r w:rsidR="00A4301A">
        <w:rPr>
          <w:b/>
          <w:bCs/>
        </w:rPr>
        <w:t xml:space="preserve"> </w:t>
      </w:r>
      <w:r w:rsidRPr="00C40F7D">
        <w:rPr>
          <w:b/>
          <w:bCs/>
        </w:rPr>
        <w:t>(see</w:t>
      </w:r>
      <w:r w:rsidR="00A4301A">
        <w:rPr>
          <w:b/>
          <w:bCs/>
        </w:rPr>
        <w:t xml:space="preserve"> </w:t>
      </w:r>
      <w:r w:rsidRPr="00C40F7D">
        <w:rPr>
          <w:b/>
          <w:bCs/>
        </w:rPr>
        <w:t>CRC/C/SVK/CO/2,</w:t>
      </w:r>
      <w:r w:rsidR="00A4301A">
        <w:rPr>
          <w:b/>
          <w:bCs/>
        </w:rPr>
        <w:t xml:space="preserve"> </w:t>
      </w:r>
      <w:r w:rsidRPr="00C40F7D">
        <w:rPr>
          <w:b/>
          <w:bCs/>
        </w:rPr>
        <w:t>para.</w:t>
      </w:r>
      <w:r w:rsidR="00A4301A">
        <w:rPr>
          <w:b/>
          <w:bCs/>
        </w:rPr>
        <w:t xml:space="preserve"> </w:t>
      </w:r>
      <w:r w:rsidRPr="00C40F7D">
        <w:rPr>
          <w:b/>
          <w:bCs/>
        </w:rPr>
        <w:t>20)</w:t>
      </w:r>
      <w:r w:rsidR="00A4301A">
        <w:rPr>
          <w:b/>
          <w:bCs/>
        </w:rPr>
        <w:t xml:space="preserve"> </w:t>
      </w:r>
      <w:r w:rsidRPr="00C40F7D">
        <w:rPr>
          <w:b/>
          <w:bCs/>
        </w:rPr>
        <w:t>and</w:t>
      </w:r>
      <w:r w:rsidR="00A4301A">
        <w:rPr>
          <w:b/>
          <w:bCs/>
        </w:rPr>
        <w:t xml:space="preserve"> </w:t>
      </w:r>
      <w:r w:rsidRPr="00C40F7D">
        <w:rPr>
          <w:b/>
          <w:bCs/>
        </w:rPr>
        <w:t>further</w:t>
      </w:r>
      <w:r w:rsidR="00A4301A">
        <w:rPr>
          <w:b/>
          <w:bCs/>
        </w:rPr>
        <w:t xml:space="preserve"> </w:t>
      </w:r>
      <w:r w:rsidRPr="00C40F7D">
        <w:rPr>
          <w:b/>
          <w:bCs/>
        </w:rPr>
        <w:t>recommends</w:t>
      </w:r>
      <w:r w:rsidR="00A4301A">
        <w:rPr>
          <w:b/>
          <w:bCs/>
        </w:rPr>
        <w:t xml:space="preserve"> </w:t>
      </w:r>
      <w:r w:rsidRPr="00C40F7D">
        <w:rPr>
          <w:b/>
          <w:bCs/>
        </w:rPr>
        <w:t>that</w:t>
      </w:r>
      <w:r w:rsidR="00A4301A">
        <w:rPr>
          <w:b/>
          <w:bCs/>
        </w:rPr>
        <w:t xml:space="preserve"> </w:t>
      </w:r>
      <w:r w:rsidRPr="00C40F7D">
        <w:rPr>
          <w:b/>
          <w:bCs/>
        </w:rPr>
        <w:t>the</w:t>
      </w:r>
      <w:r w:rsidR="00A4301A">
        <w:rPr>
          <w:b/>
          <w:bCs/>
        </w:rPr>
        <w:t xml:space="preserve"> </w:t>
      </w:r>
      <w:r w:rsidRPr="00C40F7D">
        <w:rPr>
          <w:b/>
          <w:bCs/>
        </w:rPr>
        <w:t>State</w:t>
      </w:r>
      <w:r w:rsidR="00A4301A">
        <w:rPr>
          <w:b/>
          <w:bCs/>
        </w:rPr>
        <w:t xml:space="preserve"> </w:t>
      </w:r>
      <w:r w:rsidRPr="00C40F7D">
        <w:rPr>
          <w:b/>
          <w:bCs/>
        </w:rPr>
        <w:t>party:</w:t>
      </w:r>
      <w:r w:rsidR="00A4301A">
        <w:rPr>
          <w:b/>
          <w:bCs/>
        </w:rPr>
        <w:t xml:space="preserve"> </w:t>
      </w:r>
    </w:p>
    <w:p w:rsidR="0016641D" w:rsidRPr="00A74CD3" w:rsidRDefault="00C40F7D" w:rsidP="00E611B3">
      <w:pPr>
        <w:pStyle w:val="SingleTxtG"/>
      </w:pPr>
      <w:r>
        <w:tab/>
      </w:r>
      <w:r w:rsidR="0016641D" w:rsidRPr="00A74CD3">
        <w:t>(a)</w:t>
      </w:r>
      <w:r w:rsidR="0016641D" w:rsidRPr="00A74CD3">
        <w:tab/>
      </w:r>
      <w:r w:rsidR="0016641D" w:rsidRPr="00C40F7D">
        <w:rPr>
          <w:b/>
          <w:bCs/>
        </w:rPr>
        <w:t>Expeditiously</w:t>
      </w:r>
      <w:r w:rsidR="00A4301A">
        <w:rPr>
          <w:b/>
          <w:bCs/>
        </w:rPr>
        <w:t xml:space="preserve"> </w:t>
      </w:r>
      <w:r w:rsidR="0016641D" w:rsidRPr="00C40F7D">
        <w:rPr>
          <w:b/>
          <w:bCs/>
        </w:rPr>
        <w:t>improve</w:t>
      </w:r>
      <w:r w:rsidR="00A4301A">
        <w:rPr>
          <w:b/>
          <w:bCs/>
        </w:rPr>
        <w:t xml:space="preserve"> </w:t>
      </w:r>
      <w:r w:rsidR="0016641D" w:rsidRPr="00C40F7D">
        <w:rPr>
          <w:b/>
          <w:bCs/>
        </w:rPr>
        <w:t>its</w:t>
      </w:r>
      <w:r w:rsidR="00A4301A">
        <w:rPr>
          <w:b/>
          <w:bCs/>
        </w:rPr>
        <w:t xml:space="preserve"> </w:t>
      </w:r>
      <w:r w:rsidR="0016641D" w:rsidRPr="00C40F7D">
        <w:rPr>
          <w:b/>
          <w:bCs/>
        </w:rPr>
        <w:t>data</w:t>
      </w:r>
      <w:r w:rsidR="00E611B3">
        <w:rPr>
          <w:b/>
          <w:bCs/>
        </w:rPr>
        <w:t>-</w:t>
      </w:r>
      <w:r w:rsidR="0016641D" w:rsidRPr="00C40F7D">
        <w:rPr>
          <w:b/>
          <w:bCs/>
        </w:rPr>
        <w:t>collection</w:t>
      </w:r>
      <w:r w:rsidR="00A4301A">
        <w:rPr>
          <w:b/>
          <w:bCs/>
        </w:rPr>
        <w:t xml:space="preserve"> </w:t>
      </w:r>
      <w:r w:rsidR="0016641D" w:rsidRPr="00C40F7D">
        <w:rPr>
          <w:b/>
          <w:bCs/>
        </w:rPr>
        <w:t>system,</w:t>
      </w:r>
      <w:r w:rsidR="00A4301A">
        <w:rPr>
          <w:b/>
          <w:bCs/>
        </w:rPr>
        <w:t xml:space="preserve"> </w:t>
      </w:r>
      <w:r w:rsidR="0016641D" w:rsidRPr="00C40F7D">
        <w:rPr>
          <w:b/>
          <w:bCs/>
        </w:rPr>
        <w:t>which</w:t>
      </w:r>
      <w:r w:rsidR="00A4301A">
        <w:rPr>
          <w:b/>
          <w:bCs/>
        </w:rPr>
        <w:t xml:space="preserve"> </w:t>
      </w:r>
      <w:r w:rsidR="0016641D" w:rsidRPr="00C40F7D">
        <w:rPr>
          <w:b/>
          <w:bCs/>
        </w:rPr>
        <w:t>should</w:t>
      </w:r>
      <w:r w:rsidR="00A4301A">
        <w:rPr>
          <w:b/>
          <w:bCs/>
        </w:rPr>
        <w:t xml:space="preserve"> </w:t>
      </w:r>
      <w:r w:rsidR="0016641D" w:rsidRPr="00C40F7D">
        <w:rPr>
          <w:b/>
          <w:bCs/>
        </w:rPr>
        <w:t>cover</w:t>
      </w:r>
      <w:r w:rsidR="00A4301A">
        <w:rPr>
          <w:b/>
          <w:bCs/>
        </w:rPr>
        <w:t xml:space="preserve"> </w:t>
      </w:r>
      <w:r w:rsidR="0016641D" w:rsidRPr="00C40F7D">
        <w:rPr>
          <w:b/>
          <w:bCs/>
        </w:rPr>
        <w:t>all</w:t>
      </w:r>
      <w:r w:rsidR="00A4301A">
        <w:rPr>
          <w:b/>
          <w:bCs/>
        </w:rPr>
        <w:t xml:space="preserve"> </w:t>
      </w:r>
      <w:r w:rsidR="0016641D" w:rsidRPr="00C40F7D">
        <w:rPr>
          <w:b/>
          <w:bCs/>
        </w:rPr>
        <w:t>areas</w:t>
      </w:r>
      <w:r w:rsidR="00A4301A">
        <w:rPr>
          <w:b/>
          <w:bCs/>
        </w:rPr>
        <w:t xml:space="preserve"> </w:t>
      </w:r>
      <w:r w:rsidR="0016641D" w:rsidRPr="00C40F7D">
        <w:rPr>
          <w:b/>
          <w:bCs/>
        </w:rPr>
        <w:t>of</w:t>
      </w:r>
      <w:r w:rsidR="00A4301A">
        <w:rPr>
          <w:b/>
          <w:bCs/>
        </w:rPr>
        <w:t xml:space="preserve"> </w:t>
      </w:r>
      <w:r w:rsidR="0016641D" w:rsidRPr="00C40F7D">
        <w:rPr>
          <w:b/>
          <w:bCs/>
        </w:rPr>
        <w:t>the</w:t>
      </w:r>
      <w:r w:rsidR="00A4301A">
        <w:rPr>
          <w:b/>
          <w:bCs/>
        </w:rPr>
        <w:t xml:space="preserve"> </w:t>
      </w:r>
      <w:r w:rsidR="0016641D" w:rsidRPr="00C40F7D">
        <w:rPr>
          <w:b/>
          <w:bCs/>
        </w:rPr>
        <w:t>Convention,</w:t>
      </w:r>
      <w:r w:rsidR="00A4301A">
        <w:rPr>
          <w:b/>
          <w:bCs/>
        </w:rPr>
        <w:t xml:space="preserve"> </w:t>
      </w:r>
      <w:r w:rsidR="0016641D" w:rsidRPr="00C40F7D">
        <w:rPr>
          <w:b/>
          <w:bCs/>
        </w:rPr>
        <w:t>in</w:t>
      </w:r>
      <w:r w:rsidR="00A4301A">
        <w:rPr>
          <w:b/>
          <w:bCs/>
        </w:rPr>
        <w:t xml:space="preserve"> </w:t>
      </w:r>
      <w:r w:rsidR="0016641D" w:rsidRPr="00C40F7D">
        <w:rPr>
          <w:b/>
          <w:bCs/>
        </w:rPr>
        <w:t>order</w:t>
      </w:r>
      <w:r w:rsidR="00A4301A">
        <w:rPr>
          <w:b/>
          <w:bCs/>
        </w:rPr>
        <w:t xml:space="preserve"> </w:t>
      </w:r>
      <w:r w:rsidR="0016641D" w:rsidRPr="00C40F7D">
        <w:rPr>
          <w:b/>
          <w:bCs/>
        </w:rPr>
        <w:t>to</w:t>
      </w:r>
      <w:r w:rsidR="00A4301A">
        <w:rPr>
          <w:b/>
          <w:bCs/>
        </w:rPr>
        <w:t xml:space="preserve"> </w:t>
      </w:r>
      <w:r w:rsidR="0016641D" w:rsidRPr="00C40F7D">
        <w:rPr>
          <w:b/>
          <w:bCs/>
        </w:rPr>
        <w:t>ensure</w:t>
      </w:r>
      <w:r w:rsidR="00A4301A">
        <w:rPr>
          <w:b/>
          <w:bCs/>
        </w:rPr>
        <w:t xml:space="preserve"> </w:t>
      </w:r>
      <w:r w:rsidR="0016641D" w:rsidRPr="00C40F7D">
        <w:rPr>
          <w:b/>
          <w:bCs/>
        </w:rPr>
        <w:t>effective</w:t>
      </w:r>
      <w:r w:rsidR="00A4301A">
        <w:rPr>
          <w:b/>
          <w:bCs/>
        </w:rPr>
        <w:t xml:space="preserve"> </w:t>
      </w:r>
      <w:r w:rsidR="0016641D" w:rsidRPr="00C40F7D">
        <w:rPr>
          <w:b/>
          <w:bCs/>
        </w:rPr>
        <w:t>analysis</w:t>
      </w:r>
      <w:r w:rsidR="00A4301A">
        <w:rPr>
          <w:b/>
          <w:bCs/>
        </w:rPr>
        <w:t xml:space="preserve"> </w:t>
      </w:r>
      <w:r w:rsidR="0016641D" w:rsidRPr="00C40F7D">
        <w:rPr>
          <w:b/>
          <w:bCs/>
        </w:rPr>
        <w:t>and</w:t>
      </w:r>
      <w:r w:rsidR="00A4301A">
        <w:rPr>
          <w:b/>
          <w:bCs/>
        </w:rPr>
        <w:t xml:space="preserve"> </w:t>
      </w:r>
      <w:r w:rsidR="0016641D" w:rsidRPr="00C40F7D">
        <w:rPr>
          <w:b/>
          <w:bCs/>
        </w:rPr>
        <w:t>monitoring</w:t>
      </w:r>
      <w:r w:rsidR="00A4301A">
        <w:rPr>
          <w:b/>
          <w:bCs/>
        </w:rPr>
        <w:t xml:space="preserve"> </w:t>
      </w:r>
      <w:r w:rsidR="0016641D" w:rsidRPr="00C40F7D">
        <w:rPr>
          <w:b/>
          <w:bCs/>
        </w:rPr>
        <w:t>of</w:t>
      </w:r>
      <w:r w:rsidR="00A4301A">
        <w:rPr>
          <w:b/>
          <w:bCs/>
        </w:rPr>
        <w:t xml:space="preserve"> </w:t>
      </w:r>
      <w:r w:rsidR="0016641D" w:rsidRPr="00C40F7D">
        <w:rPr>
          <w:b/>
          <w:bCs/>
        </w:rPr>
        <w:t>the</w:t>
      </w:r>
      <w:r w:rsidR="00A4301A">
        <w:rPr>
          <w:b/>
          <w:bCs/>
        </w:rPr>
        <w:t xml:space="preserve"> </w:t>
      </w:r>
      <w:r w:rsidR="0016641D" w:rsidRPr="00C40F7D">
        <w:rPr>
          <w:b/>
          <w:bCs/>
        </w:rPr>
        <w:t>situation</w:t>
      </w:r>
      <w:r w:rsidR="00A4301A">
        <w:rPr>
          <w:b/>
          <w:bCs/>
        </w:rPr>
        <w:t xml:space="preserve"> </w:t>
      </w:r>
      <w:r w:rsidR="0016641D" w:rsidRPr="00C40F7D">
        <w:rPr>
          <w:b/>
          <w:bCs/>
        </w:rPr>
        <w:t>of</w:t>
      </w:r>
      <w:r w:rsidR="00A4301A">
        <w:rPr>
          <w:b/>
          <w:bCs/>
        </w:rPr>
        <w:t xml:space="preserve"> </w:t>
      </w:r>
      <w:r w:rsidR="0016641D" w:rsidRPr="00C40F7D">
        <w:rPr>
          <w:b/>
          <w:bCs/>
        </w:rPr>
        <w:t>all</w:t>
      </w:r>
      <w:r w:rsidR="00A4301A">
        <w:rPr>
          <w:b/>
          <w:bCs/>
        </w:rPr>
        <w:t xml:space="preserve"> </w:t>
      </w:r>
      <w:r w:rsidR="0016641D" w:rsidRPr="00C40F7D">
        <w:rPr>
          <w:b/>
          <w:bCs/>
        </w:rPr>
        <w:t>children,</w:t>
      </w:r>
      <w:r w:rsidR="00A4301A">
        <w:rPr>
          <w:b/>
          <w:bCs/>
        </w:rPr>
        <w:t xml:space="preserve"> </w:t>
      </w:r>
      <w:r w:rsidR="0016641D" w:rsidRPr="00C40F7D">
        <w:rPr>
          <w:b/>
          <w:bCs/>
        </w:rPr>
        <w:t>particularly</w:t>
      </w:r>
      <w:r w:rsidR="00A4301A">
        <w:rPr>
          <w:b/>
          <w:bCs/>
        </w:rPr>
        <w:t xml:space="preserve"> </w:t>
      </w:r>
      <w:r w:rsidR="0016641D" w:rsidRPr="00C40F7D">
        <w:rPr>
          <w:b/>
          <w:bCs/>
        </w:rPr>
        <w:t>those</w:t>
      </w:r>
      <w:r w:rsidR="00A4301A">
        <w:rPr>
          <w:b/>
          <w:bCs/>
        </w:rPr>
        <w:t xml:space="preserve"> </w:t>
      </w:r>
      <w:r w:rsidR="0016641D" w:rsidRPr="00C40F7D">
        <w:rPr>
          <w:b/>
          <w:bCs/>
        </w:rPr>
        <w:t>in</w:t>
      </w:r>
      <w:r w:rsidR="00A4301A">
        <w:rPr>
          <w:b/>
          <w:bCs/>
        </w:rPr>
        <w:t xml:space="preserve"> </w:t>
      </w:r>
      <w:r w:rsidR="0016641D" w:rsidRPr="00C40F7D">
        <w:rPr>
          <w:b/>
          <w:bCs/>
        </w:rPr>
        <w:t>situations</w:t>
      </w:r>
      <w:r w:rsidR="00A4301A">
        <w:rPr>
          <w:b/>
          <w:bCs/>
        </w:rPr>
        <w:t xml:space="preserve"> </w:t>
      </w:r>
      <w:r w:rsidR="0016641D" w:rsidRPr="00C40F7D">
        <w:rPr>
          <w:b/>
          <w:bCs/>
        </w:rPr>
        <w:t>of</w:t>
      </w:r>
      <w:r w:rsidR="00A4301A">
        <w:rPr>
          <w:b/>
          <w:bCs/>
        </w:rPr>
        <w:t xml:space="preserve"> </w:t>
      </w:r>
      <w:r w:rsidR="0016641D" w:rsidRPr="00C40F7D">
        <w:rPr>
          <w:b/>
          <w:bCs/>
        </w:rPr>
        <w:t>vulnerability,</w:t>
      </w:r>
      <w:r w:rsidR="00A4301A">
        <w:rPr>
          <w:b/>
          <w:bCs/>
        </w:rPr>
        <w:t xml:space="preserve"> </w:t>
      </w:r>
      <w:r w:rsidR="0016641D" w:rsidRPr="00C40F7D">
        <w:rPr>
          <w:b/>
          <w:bCs/>
        </w:rPr>
        <w:t>as</w:t>
      </w:r>
      <w:r w:rsidR="00A4301A">
        <w:rPr>
          <w:b/>
          <w:bCs/>
        </w:rPr>
        <w:t xml:space="preserve"> </w:t>
      </w:r>
      <w:r w:rsidR="0016641D" w:rsidRPr="00C40F7D">
        <w:rPr>
          <w:b/>
          <w:bCs/>
        </w:rPr>
        <w:t>well</w:t>
      </w:r>
      <w:r w:rsidR="00A4301A">
        <w:rPr>
          <w:b/>
          <w:bCs/>
        </w:rPr>
        <w:t xml:space="preserve"> </w:t>
      </w:r>
      <w:r w:rsidR="0016641D" w:rsidRPr="00C40F7D">
        <w:rPr>
          <w:b/>
          <w:bCs/>
        </w:rPr>
        <w:t>as</w:t>
      </w:r>
      <w:r w:rsidR="00A4301A">
        <w:rPr>
          <w:b/>
          <w:bCs/>
        </w:rPr>
        <w:t xml:space="preserve"> </w:t>
      </w:r>
      <w:r w:rsidR="0016641D" w:rsidRPr="00C40F7D">
        <w:rPr>
          <w:b/>
          <w:bCs/>
        </w:rPr>
        <w:t>impact</w:t>
      </w:r>
      <w:r w:rsidR="00A4301A">
        <w:rPr>
          <w:b/>
          <w:bCs/>
        </w:rPr>
        <w:t xml:space="preserve"> </w:t>
      </w:r>
      <w:r w:rsidR="0016641D" w:rsidRPr="00C40F7D">
        <w:rPr>
          <w:b/>
          <w:bCs/>
        </w:rPr>
        <w:t>assessments</w:t>
      </w:r>
      <w:r w:rsidR="00A4301A">
        <w:rPr>
          <w:b/>
          <w:bCs/>
        </w:rPr>
        <w:t xml:space="preserve"> </w:t>
      </w:r>
      <w:r w:rsidR="0016641D" w:rsidRPr="00C40F7D">
        <w:rPr>
          <w:b/>
          <w:bCs/>
        </w:rPr>
        <w:t>of</w:t>
      </w:r>
      <w:r w:rsidR="00A4301A">
        <w:rPr>
          <w:b/>
          <w:bCs/>
        </w:rPr>
        <w:t xml:space="preserve"> </w:t>
      </w:r>
      <w:r w:rsidR="0016641D" w:rsidRPr="00C40F7D">
        <w:rPr>
          <w:b/>
          <w:bCs/>
        </w:rPr>
        <w:t>the</w:t>
      </w:r>
      <w:r w:rsidR="00A4301A">
        <w:rPr>
          <w:b/>
          <w:bCs/>
        </w:rPr>
        <w:t xml:space="preserve"> </w:t>
      </w:r>
      <w:r w:rsidR="0016641D" w:rsidRPr="00C40F7D">
        <w:rPr>
          <w:b/>
          <w:bCs/>
        </w:rPr>
        <w:t>measures</w:t>
      </w:r>
      <w:r w:rsidR="00A4301A">
        <w:rPr>
          <w:b/>
          <w:bCs/>
        </w:rPr>
        <w:t xml:space="preserve"> </w:t>
      </w:r>
      <w:r w:rsidR="0016641D" w:rsidRPr="00C40F7D">
        <w:rPr>
          <w:b/>
          <w:bCs/>
        </w:rPr>
        <w:t>taken.</w:t>
      </w:r>
      <w:r w:rsidR="00A4301A">
        <w:rPr>
          <w:b/>
          <w:bCs/>
        </w:rPr>
        <w:t xml:space="preserve"> </w:t>
      </w:r>
      <w:r w:rsidR="0016641D" w:rsidRPr="00C40F7D">
        <w:rPr>
          <w:b/>
          <w:bCs/>
        </w:rPr>
        <w:t>The</w:t>
      </w:r>
      <w:r w:rsidR="00A4301A">
        <w:rPr>
          <w:b/>
          <w:bCs/>
        </w:rPr>
        <w:t xml:space="preserve"> </w:t>
      </w:r>
      <w:r w:rsidR="0016641D" w:rsidRPr="00C40F7D">
        <w:rPr>
          <w:b/>
          <w:bCs/>
        </w:rPr>
        <w:t>data</w:t>
      </w:r>
      <w:r w:rsidR="00A4301A">
        <w:rPr>
          <w:b/>
          <w:bCs/>
        </w:rPr>
        <w:t xml:space="preserve"> </w:t>
      </w:r>
      <w:r w:rsidR="0016641D" w:rsidRPr="00C40F7D">
        <w:rPr>
          <w:b/>
          <w:bCs/>
        </w:rPr>
        <w:t>should</w:t>
      </w:r>
      <w:r w:rsidR="00A4301A">
        <w:rPr>
          <w:b/>
          <w:bCs/>
        </w:rPr>
        <w:t xml:space="preserve"> </w:t>
      </w:r>
      <w:r w:rsidR="0016641D" w:rsidRPr="00C40F7D">
        <w:rPr>
          <w:b/>
          <w:bCs/>
        </w:rPr>
        <w:t>be</w:t>
      </w:r>
      <w:r w:rsidR="00A4301A">
        <w:rPr>
          <w:b/>
          <w:bCs/>
        </w:rPr>
        <w:t xml:space="preserve"> </w:t>
      </w:r>
      <w:r w:rsidR="0016641D" w:rsidRPr="00C40F7D">
        <w:rPr>
          <w:b/>
          <w:bCs/>
        </w:rPr>
        <w:t>disaggregated,</w:t>
      </w:r>
      <w:r w:rsidR="00A4301A">
        <w:rPr>
          <w:b/>
          <w:bCs/>
        </w:rPr>
        <w:t xml:space="preserve"> </w:t>
      </w:r>
      <w:r w:rsidR="0016641D" w:rsidRPr="00C40F7D">
        <w:rPr>
          <w:b/>
          <w:bCs/>
        </w:rPr>
        <w:t>inter</w:t>
      </w:r>
      <w:r w:rsidR="00A4301A">
        <w:rPr>
          <w:b/>
          <w:bCs/>
        </w:rPr>
        <w:t xml:space="preserve"> </w:t>
      </w:r>
      <w:r w:rsidR="0016641D" w:rsidRPr="00C40F7D">
        <w:rPr>
          <w:b/>
          <w:bCs/>
        </w:rPr>
        <w:t>alia</w:t>
      </w:r>
      <w:r w:rsidR="00A4301A">
        <w:rPr>
          <w:b/>
          <w:bCs/>
        </w:rPr>
        <w:t xml:space="preserve"> </w:t>
      </w:r>
      <w:r w:rsidR="0016641D" w:rsidRPr="00C40F7D">
        <w:rPr>
          <w:b/>
          <w:bCs/>
        </w:rPr>
        <w:t>by</w:t>
      </w:r>
      <w:r w:rsidR="00A4301A">
        <w:rPr>
          <w:b/>
          <w:bCs/>
        </w:rPr>
        <w:t xml:space="preserve"> </w:t>
      </w:r>
      <w:r w:rsidR="0016641D" w:rsidRPr="00C40F7D">
        <w:rPr>
          <w:b/>
          <w:bCs/>
        </w:rPr>
        <w:t>sex,</w:t>
      </w:r>
      <w:r w:rsidR="00A4301A">
        <w:rPr>
          <w:b/>
          <w:bCs/>
        </w:rPr>
        <w:t xml:space="preserve"> </w:t>
      </w:r>
      <w:r w:rsidR="0016641D" w:rsidRPr="00C40F7D">
        <w:rPr>
          <w:b/>
          <w:bCs/>
        </w:rPr>
        <w:t>age,</w:t>
      </w:r>
      <w:r w:rsidR="00A4301A">
        <w:rPr>
          <w:b/>
          <w:bCs/>
        </w:rPr>
        <w:t xml:space="preserve"> </w:t>
      </w:r>
      <w:r w:rsidR="0016641D" w:rsidRPr="00C40F7D">
        <w:rPr>
          <w:b/>
          <w:bCs/>
        </w:rPr>
        <w:t>disability,</w:t>
      </w:r>
      <w:r w:rsidR="00A4301A">
        <w:rPr>
          <w:b/>
          <w:bCs/>
        </w:rPr>
        <w:t xml:space="preserve"> </w:t>
      </w:r>
      <w:r w:rsidR="0016641D" w:rsidRPr="00C40F7D">
        <w:rPr>
          <w:b/>
          <w:bCs/>
        </w:rPr>
        <w:t>nationality</w:t>
      </w:r>
      <w:r w:rsidR="00A4301A">
        <w:rPr>
          <w:b/>
          <w:bCs/>
        </w:rPr>
        <w:t xml:space="preserve"> </w:t>
      </w:r>
      <w:r w:rsidR="0016641D" w:rsidRPr="00C40F7D">
        <w:rPr>
          <w:b/>
          <w:bCs/>
        </w:rPr>
        <w:t>and</w:t>
      </w:r>
      <w:r w:rsidR="00A4301A">
        <w:rPr>
          <w:b/>
          <w:bCs/>
        </w:rPr>
        <w:t xml:space="preserve"> </w:t>
      </w:r>
      <w:r w:rsidR="0016641D" w:rsidRPr="00C40F7D">
        <w:rPr>
          <w:b/>
          <w:bCs/>
        </w:rPr>
        <w:t>ethnic</w:t>
      </w:r>
      <w:r w:rsidR="00A4301A">
        <w:rPr>
          <w:b/>
          <w:bCs/>
        </w:rPr>
        <w:t xml:space="preserve"> </w:t>
      </w:r>
      <w:r w:rsidR="0016641D" w:rsidRPr="00C40F7D">
        <w:rPr>
          <w:b/>
          <w:bCs/>
        </w:rPr>
        <w:t>origin,</w:t>
      </w:r>
      <w:r w:rsidR="00A4301A">
        <w:rPr>
          <w:b/>
          <w:bCs/>
        </w:rPr>
        <w:t xml:space="preserve"> </w:t>
      </w:r>
      <w:r w:rsidR="0016641D" w:rsidRPr="00C40F7D">
        <w:rPr>
          <w:b/>
          <w:bCs/>
        </w:rPr>
        <w:t>geographic</w:t>
      </w:r>
      <w:r w:rsidR="00A4301A">
        <w:rPr>
          <w:b/>
          <w:bCs/>
        </w:rPr>
        <w:t xml:space="preserve"> </w:t>
      </w:r>
      <w:r w:rsidR="0016641D" w:rsidRPr="00C40F7D">
        <w:rPr>
          <w:b/>
          <w:bCs/>
        </w:rPr>
        <w:t>location,</w:t>
      </w:r>
      <w:r w:rsidR="00A4301A">
        <w:rPr>
          <w:b/>
          <w:bCs/>
        </w:rPr>
        <w:t xml:space="preserve"> </w:t>
      </w:r>
      <w:r w:rsidR="0016641D" w:rsidRPr="00C40F7D">
        <w:rPr>
          <w:b/>
          <w:bCs/>
        </w:rPr>
        <w:t>and</w:t>
      </w:r>
      <w:r w:rsidR="00A4301A">
        <w:rPr>
          <w:b/>
          <w:bCs/>
        </w:rPr>
        <w:t xml:space="preserve"> </w:t>
      </w:r>
      <w:r w:rsidR="0016641D" w:rsidRPr="00C40F7D">
        <w:rPr>
          <w:b/>
          <w:bCs/>
        </w:rPr>
        <w:t>socioeconomic</w:t>
      </w:r>
      <w:r w:rsidR="00A4301A">
        <w:rPr>
          <w:b/>
          <w:bCs/>
        </w:rPr>
        <w:t xml:space="preserve"> </w:t>
      </w:r>
      <w:r w:rsidR="0016641D" w:rsidRPr="00C40F7D">
        <w:rPr>
          <w:b/>
          <w:bCs/>
        </w:rPr>
        <w:t>and</w:t>
      </w:r>
      <w:r w:rsidR="00A4301A">
        <w:rPr>
          <w:b/>
          <w:bCs/>
        </w:rPr>
        <w:t xml:space="preserve"> </w:t>
      </w:r>
      <w:r w:rsidR="0016641D" w:rsidRPr="00C40F7D">
        <w:rPr>
          <w:b/>
          <w:bCs/>
        </w:rPr>
        <w:t>migratory</w:t>
      </w:r>
      <w:r w:rsidR="00A4301A">
        <w:rPr>
          <w:b/>
          <w:bCs/>
        </w:rPr>
        <w:t xml:space="preserve"> </w:t>
      </w:r>
      <w:r w:rsidR="0016641D" w:rsidRPr="00C40F7D">
        <w:rPr>
          <w:b/>
          <w:bCs/>
        </w:rPr>
        <w:t>status;</w:t>
      </w:r>
    </w:p>
    <w:p w:rsidR="0016641D" w:rsidRPr="00C40F7D" w:rsidRDefault="00C40F7D" w:rsidP="00C40F7D">
      <w:pPr>
        <w:pStyle w:val="SingleTxtG"/>
        <w:rPr>
          <w:b/>
          <w:bCs/>
        </w:rPr>
      </w:pPr>
      <w:r>
        <w:tab/>
      </w:r>
      <w:r w:rsidR="0016641D" w:rsidRPr="00A74CD3">
        <w:t>(b)</w:t>
      </w:r>
      <w:r w:rsidR="0016641D" w:rsidRPr="00A74CD3">
        <w:tab/>
      </w:r>
      <w:r w:rsidR="0016641D" w:rsidRPr="00C40F7D">
        <w:rPr>
          <w:b/>
          <w:bCs/>
        </w:rPr>
        <w:t>Ensure</w:t>
      </w:r>
      <w:r w:rsidR="00A4301A">
        <w:rPr>
          <w:b/>
          <w:bCs/>
        </w:rPr>
        <w:t xml:space="preserve"> </w:t>
      </w:r>
      <w:r w:rsidR="0016641D" w:rsidRPr="00C40F7D">
        <w:rPr>
          <w:b/>
          <w:bCs/>
        </w:rPr>
        <w:t>that</w:t>
      </w:r>
      <w:r w:rsidR="00A4301A">
        <w:rPr>
          <w:b/>
          <w:bCs/>
        </w:rPr>
        <w:t xml:space="preserve"> </w:t>
      </w:r>
      <w:r w:rsidR="0016641D" w:rsidRPr="00C40F7D">
        <w:rPr>
          <w:b/>
          <w:bCs/>
        </w:rPr>
        <w:t>the</w:t>
      </w:r>
      <w:r w:rsidR="00A4301A">
        <w:rPr>
          <w:b/>
          <w:bCs/>
        </w:rPr>
        <w:t xml:space="preserve"> </w:t>
      </w:r>
      <w:r w:rsidR="0016641D" w:rsidRPr="00C40F7D">
        <w:rPr>
          <w:b/>
          <w:bCs/>
        </w:rPr>
        <w:t>data</w:t>
      </w:r>
      <w:r w:rsidR="00A4301A">
        <w:rPr>
          <w:b/>
          <w:bCs/>
        </w:rPr>
        <w:t xml:space="preserve"> </w:t>
      </w:r>
      <w:r w:rsidR="0016641D" w:rsidRPr="00C40F7D">
        <w:rPr>
          <w:b/>
          <w:bCs/>
        </w:rPr>
        <w:t>and</w:t>
      </w:r>
      <w:r w:rsidR="00A4301A">
        <w:rPr>
          <w:b/>
          <w:bCs/>
        </w:rPr>
        <w:t xml:space="preserve"> </w:t>
      </w:r>
      <w:r w:rsidR="0016641D" w:rsidRPr="00C40F7D">
        <w:rPr>
          <w:b/>
          <w:bCs/>
        </w:rPr>
        <w:t>indicators</w:t>
      </w:r>
      <w:r w:rsidR="00A4301A">
        <w:rPr>
          <w:b/>
          <w:bCs/>
        </w:rPr>
        <w:t xml:space="preserve"> </w:t>
      </w:r>
      <w:r w:rsidR="0016641D" w:rsidRPr="00C40F7D">
        <w:rPr>
          <w:b/>
          <w:bCs/>
        </w:rPr>
        <w:t>are</w:t>
      </w:r>
      <w:r w:rsidR="00A4301A">
        <w:rPr>
          <w:b/>
          <w:bCs/>
        </w:rPr>
        <w:t xml:space="preserve"> </w:t>
      </w:r>
      <w:r w:rsidR="0016641D" w:rsidRPr="00C40F7D">
        <w:rPr>
          <w:b/>
          <w:bCs/>
        </w:rPr>
        <w:t>shared</w:t>
      </w:r>
      <w:r w:rsidR="00A4301A">
        <w:rPr>
          <w:b/>
          <w:bCs/>
        </w:rPr>
        <w:t xml:space="preserve"> </w:t>
      </w:r>
      <w:r w:rsidR="0016641D" w:rsidRPr="00C40F7D">
        <w:rPr>
          <w:b/>
          <w:bCs/>
        </w:rPr>
        <w:t>among</w:t>
      </w:r>
      <w:r w:rsidR="00A4301A">
        <w:rPr>
          <w:b/>
          <w:bCs/>
        </w:rPr>
        <w:t xml:space="preserve"> </w:t>
      </w:r>
      <w:r w:rsidR="0016641D" w:rsidRPr="00C40F7D">
        <w:rPr>
          <w:b/>
          <w:bCs/>
        </w:rPr>
        <w:t>the</w:t>
      </w:r>
      <w:r w:rsidR="00A4301A">
        <w:rPr>
          <w:b/>
          <w:bCs/>
        </w:rPr>
        <w:t xml:space="preserve"> </w:t>
      </w:r>
      <w:r w:rsidR="0016641D" w:rsidRPr="00C40F7D">
        <w:rPr>
          <w:b/>
          <w:bCs/>
        </w:rPr>
        <w:t>ministries</w:t>
      </w:r>
      <w:r w:rsidR="00A4301A">
        <w:rPr>
          <w:b/>
          <w:bCs/>
        </w:rPr>
        <w:t xml:space="preserve"> </w:t>
      </w:r>
      <w:r w:rsidR="0016641D" w:rsidRPr="00C40F7D">
        <w:rPr>
          <w:b/>
          <w:bCs/>
        </w:rPr>
        <w:t>concerned</w:t>
      </w:r>
      <w:r w:rsidR="00A4301A">
        <w:rPr>
          <w:b/>
          <w:bCs/>
        </w:rPr>
        <w:t xml:space="preserve"> </w:t>
      </w:r>
      <w:r w:rsidR="0016641D" w:rsidRPr="00C40F7D">
        <w:rPr>
          <w:b/>
          <w:bCs/>
        </w:rPr>
        <w:t>and</w:t>
      </w:r>
      <w:r w:rsidR="00A4301A">
        <w:rPr>
          <w:b/>
          <w:bCs/>
        </w:rPr>
        <w:t xml:space="preserve"> </w:t>
      </w:r>
      <w:r w:rsidR="0016641D" w:rsidRPr="00C40F7D">
        <w:rPr>
          <w:b/>
          <w:bCs/>
        </w:rPr>
        <w:t>used</w:t>
      </w:r>
      <w:r w:rsidR="00A4301A">
        <w:rPr>
          <w:b/>
          <w:bCs/>
        </w:rPr>
        <w:t xml:space="preserve"> </w:t>
      </w:r>
      <w:r w:rsidR="0016641D" w:rsidRPr="00C40F7D">
        <w:rPr>
          <w:b/>
          <w:bCs/>
        </w:rPr>
        <w:t>to</w:t>
      </w:r>
      <w:r w:rsidR="00A4301A">
        <w:rPr>
          <w:b/>
          <w:bCs/>
        </w:rPr>
        <w:t xml:space="preserve"> </w:t>
      </w:r>
      <w:r w:rsidR="0016641D" w:rsidRPr="00C40F7D">
        <w:rPr>
          <w:b/>
          <w:bCs/>
        </w:rPr>
        <w:t>formulate,</w:t>
      </w:r>
      <w:r w:rsidR="00A4301A">
        <w:rPr>
          <w:b/>
          <w:bCs/>
        </w:rPr>
        <w:t xml:space="preserve"> </w:t>
      </w:r>
      <w:r w:rsidR="0016641D" w:rsidRPr="00C40F7D">
        <w:rPr>
          <w:b/>
          <w:bCs/>
        </w:rPr>
        <w:t>monitor</w:t>
      </w:r>
      <w:r w:rsidR="00A4301A">
        <w:rPr>
          <w:b/>
          <w:bCs/>
        </w:rPr>
        <w:t xml:space="preserve"> </w:t>
      </w:r>
      <w:r w:rsidR="0016641D" w:rsidRPr="00C40F7D">
        <w:rPr>
          <w:b/>
          <w:bCs/>
        </w:rPr>
        <w:t>and</w:t>
      </w:r>
      <w:r w:rsidR="00A4301A">
        <w:rPr>
          <w:b/>
          <w:bCs/>
        </w:rPr>
        <w:t xml:space="preserve"> </w:t>
      </w:r>
      <w:r w:rsidR="0016641D" w:rsidRPr="00C40F7D">
        <w:rPr>
          <w:b/>
          <w:bCs/>
        </w:rPr>
        <w:t>evaluate</w:t>
      </w:r>
      <w:r w:rsidR="00A4301A">
        <w:rPr>
          <w:b/>
          <w:bCs/>
        </w:rPr>
        <w:t xml:space="preserve"> </w:t>
      </w:r>
      <w:r w:rsidR="0016641D" w:rsidRPr="00C40F7D">
        <w:rPr>
          <w:b/>
          <w:bCs/>
        </w:rPr>
        <w:t>policies,</w:t>
      </w:r>
      <w:r w:rsidR="00A4301A">
        <w:rPr>
          <w:b/>
          <w:bCs/>
        </w:rPr>
        <w:t xml:space="preserve"> </w:t>
      </w:r>
      <w:r w:rsidR="0016641D" w:rsidRPr="00C40F7D">
        <w:rPr>
          <w:b/>
          <w:bCs/>
        </w:rPr>
        <w:t>programmes</w:t>
      </w:r>
      <w:r w:rsidR="00A4301A">
        <w:rPr>
          <w:b/>
          <w:bCs/>
        </w:rPr>
        <w:t xml:space="preserve"> </w:t>
      </w:r>
      <w:r w:rsidR="0016641D" w:rsidRPr="00C40F7D">
        <w:rPr>
          <w:b/>
          <w:bCs/>
        </w:rPr>
        <w:t>and</w:t>
      </w:r>
      <w:r w:rsidR="00A4301A">
        <w:rPr>
          <w:b/>
          <w:bCs/>
        </w:rPr>
        <w:t xml:space="preserve"> </w:t>
      </w:r>
      <w:r w:rsidR="0016641D" w:rsidRPr="00C40F7D">
        <w:rPr>
          <w:b/>
          <w:bCs/>
        </w:rPr>
        <w:t>projects</w:t>
      </w:r>
      <w:r w:rsidR="00A4301A">
        <w:rPr>
          <w:b/>
          <w:bCs/>
        </w:rPr>
        <w:t xml:space="preserve"> </w:t>
      </w:r>
      <w:r w:rsidR="0016641D" w:rsidRPr="00C40F7D">
        <w:rPr>
          <w:b/>
          <w:bCs/>
        </w:rPr>
        <w:t>with</w:t>
      </w:r>
      <w:r w:rsidR="00A4301A">
        <w:rPr>
          <w:b/>
          <w:bCs/>
        </w:rPr>
        <w:t xml:space="preserve"> </w:t>
      </w:r>
      <w:r w:rsidR="0016641D" w:rsidRPr="00C40F7D">
        <w:rPr>
          <w:b/>
          <w:bCs/>
        </w:rPr>
        <w:t>a</w:t>
      </w:r>
      <w:r w:rsidR="00A4301A">
        <w:rPr>
          <w:b/>
          <w:bCs/>
        </w:rPr>
        <w:t xml:space="preserve"> </w:t>
      </w:r>
      <w:r w:rsidR="0016641D" w:rsidRPr="00C40F7D">
        <w:rPr>
          <w:b/>
          <w:bCs/>
        </w:rPr>
        <w:t>view</w:t>
      </w:r>
      <w:r w:rsidR="00A4301A">
        <w:rPr>
          <w:b/>
          <w:bCs/>
        </w:rPr>
        <w:t xml:space="preserve"> </w:t>
      </w:r>
      <w:r w:rsidR="0016641D" w:rsidRPr="00C40F7D">
        <w:rPr>
          <w:b/>
          <w:bCs/>
        </w:rPr>
        <w:t>to</w:t>
      </w:r>
      <w:r w:rsidR="00A4301A">
        <w:rPr>
          <w:b/>
          <w:bCs/>
        </w:rPr>
        <w:t xml:space="preserve"> </w:t>
      </w:r>
      <w:r w:rsidR="0016641D" w:rsidRPr="00C40F7D">
        <w:rPr>
          <w:b/>
          <w:bCs/>
        </w:rPr>
        <w:t>the</w:t>
      </w:r>
      <w:r w:rsidR="00A4301A">
        <w:rPr>
          <w:b/>
          <w:bCs/>
        </w:rPr>
        <w:t xml:space="preserve"> </w:t>
      </w:r>
      <w:r w:rsidR="0016641D" w:rsidRPr="00C40F7D">
        <w:rPr>
          <w:b/>
          <w:bCs/>
        </w:rPr>
        <w:t>effective</w:t>
      </w:r>
      <w:r w:rsidR="00A4301A">
        <w:rPr>
          <w:b/>
          <w:bCs/>
        </w:rPr>
        <w:t xml:space="preserve"> </w:t>
      </w:r>
      <w:r w:rsidR="0016641D" w:rsidRPr="00C40F7D">
        <w:rPr>
          <w:b/>
          <w:bCs/>
        </w:rPr>
        <w:t>implementation</w:t>
      </w:r>
      <w:r w:rsidR="00A4301A">
        <w:rPr>
          <w:b/>
          <w:bCs/>
        </w:rPr>
        <w:t xml:space="preserve"> </w:t>
      </w:r>
      <w:r w:rsidR="0016641D" w:rsidRPr="00C40F7D">
        <w:rPr>
          <w:b/>
          <w:bCs/>
        </w:rPr>
        <w:t>of</w:t>
      </w:r>
      <w:r w:rsidR="00A4301A">
        <w:rPr>
          <w:b/>
          <w:bCs/>
        </w:rPr>
        <w:t xml:space="preserve"> </w:t>
      </w:r>
      <w:r w:rsidR="0016641D" w:rsidRPr="00C40F7D">
        <w:rPr>
          <w:b/>
          <w:bCs/>
        </w:rPr>
        <w:t>the</w:t>
      </w:r>
      <w:r w:rsidR="00A4301A">
        <w:rPr>
          <w:b/>
          <w:bCs/>
        </w:rPr>
        <w:t xml:space="preserve"> </w:t>
      </w:r>
      <w:r w:rsidR="0016641D" w:rsidRPr="00C40F7D">
        <w:rPr>
          <w:b/>
          <w:bCs/>
        </w:rPr>
        <w:t>Convention;</w:t>
      </w:r>
      <w:r w:rsidR="00A4301A">
        <w:rPr>
          <w:b/>
          <w:bCs/>
        </w:rPr>
        <w:t xml:space="preserve"> </w:t>
      </w:r>
    </w:p>
    <w:p w:rsidR="0016641D" w:rsidRPr="00C40F7D" w:rsidRDefault="00C40F7D" w:rsidP="00C40F7D">
      <w:pPr>
        <w:pStyle w:val="SingleTxtG"/>
        <w:rPr>
          <w:b/>
          <w:bCs/>
        </w:rPr>
      </w:pPr>
      <w:r>
        <w:tab/>
      </w:r>
      <w:r w:rsidR="0016641D" w:rsidRPr="00A74CD3">
        <w:t>(c)</w:t>
      </w:r>
      <w:r w:rsidR="0016641D" w:rsidRPr="00A74CD3">
        <w:tab/>
      </w:r>
      <w:r w:rsidR="0016641D" w:rsidRPr="00C40F7D">
        <w:rPr>
          <w:b/>
          <w:bCs/>
        </w:rPr>
        <w:t>Take</w:t>
      </w:r>
      <w:r w:rsidR="00A4301A">
        <w:rPr>
          <w:b/>
          <w:bCs/>
        </w:rPr>
        <w:t xml:space="preserve"> </w:t>
      </w:r>
      <w:r w:rsidR="0016641D" w:rsidRPr="00C40F7D">
        <w:rPr>
          <w:b/>
          <w:bCs/>
        </w:rPr>
        <w:t>into</w:t>
      </w:r>
      <w:r w:rsidR="00A4301A">
        <w:rPr>
          <w:b/>
          <w:bCs/>
        </w:rPr>
        <w:t xml:space="preserve"> </w:t>
      </w:r>
      <w:r w:rsidR="0016641D" w:rsidRPr="00C40F7D">
        <w:rPr>
          <w:b/>
          <w:bCs/>
        </w:rPr>
        <w:t>account</w:t>
      </w:r>
      <w:r w:rsidR="00A4301A">
        <w:rPr>
          <w:b/>
          <w:bCs/>
        </w:rPr>
        <w:t xml:space="preserve"> </w:t>
      </w:r>
      <w:r w:rsidR="0016641D" w:rsidRPr="00C40F7D">
        <w:rPr>
          <w:b/>
          <w:bCs/>
        </w:rPr>
        <w:t>the</w:t>
      </w:r>
      <w:r w:rsidR="00A4301A">
        <w:rPr>
          <w:b/>
          <w:bCs/>
        </w:rPr>
        <w:t xml:space="preserve"> </w:t>
      </w:r>
      <w:r w:rsidR="0016641D" w:rsidRPr="00C40F7D">
        <w:rPr>
          <w:b/>
          <w:bCs/>
        </w:rPr>
        <w:t>conceptual</w:t>
      </w:r>
      <w:r w:rsidR="00A4301A">
        <w:rPr>
          <w:b/>
          <w:bCs/>
        </w:rPr>
        <w:t xml:space="preserve"> </w:t>
      </w:r>
      <w:r w:rsidR="0016641D" w:rsidRPr="00C40F7D">
        <w:rPr>
          <w:b/>
          <w:bCs/>
        </w:rPr>
        <w:t>and</w:t>
      </w:r>
      <w:r w:rsidR="00A4301A">
        <w:rPr>
          <w:b/>
          <w:bCs/>
        </w:rPr>
        <w:t xml:space="preserve"> </w:t>
      </w:r>
      <w:r w:rsidR="0016641D" w:rsidRPr="00C40F7D">
        <w:rPr>
          <w:b/>
          <w:bCs/>
        </w:rPr>
        <w:t>methodological</w:t>
      </w:r>
      <w:r w:rsidR="00A4301A">
        <w:rPr>
          <w:b/>
          <w:bCs/>
        </w:rPr>
        <w:t xml:space="preserve"> </w:t>
      </w:r>
      <w:r w:rsidR="0016641D" w:rsidRPr="00C40F7D">
        <w:rPr>
          <w:b/>
          <w:bCs/>
        </w:rPr>
        <w:t>framework</w:t>
      </w:r>
      <w:r w:rsidR="00A4301A">
        <w:rPr>
          <w:b/>
          <w:bCs/>
        </w:rPr>
        <w:t xml:space="preserve"> </w:t>
      </w:r>
      <w:r w:rsidR="0016641D" w:rsidRPr="00C40F7D">
        <w:rPr>
          <w:b/>
          <w:bCs/>
        </w:rPr>
        <w:t>set</w:t>
      </w:r>
      <w:r w:rsidR="00A4301A">
        <w:rPr>
          <w:b/>
          <w:bCs/>
        </w:rPr>
        <w:t xml:space="preserve"> </w:t>
      </w:r>
      <w:r w:rsidR="0016641D" w:rsidRPr="00C40F7D">
        <w:rPr>
          <w:b/>
          <w:bCs/>
        </w:rPr>
        <w:t>out</w:t>
      </w:r>
      <w:r w:rsidR="00A4301A">
        <w:rPr>
          <w:b/>
          <w:bCs/>
        </w:rPr>
        <w:t xml:space="preserve"> </w:t>
      </w:r>
      <w:r w:rsidR="0016641D" w:rsidRPr="00C40F7D">
        <w:rPr>
          <w:b/>
          <w:bCs/>
        </w:rPr>
        <w:t>in</w:t>
      </w:r>
      <w:r w:rsidR="00A4301A">
        <w:rPr>
          <w:b/>
          <w:bCs/>
        </w:rPr>
        <w:t xml:space="preserve"> </w:t>
      </w:r>
      <w:r w:rsidR="0016641D" w:rsidRPr="00C40F7D">
        <w:rPr>
          <w:b/>
          <w:bCs/>
        </w:rPr>
        <w:t>the</w:t>
      </w:r>
      <w:r w:rsidR="00A4301A">
        <w:rPr>
          <w:b/>
          <w:bCs/>
        </w:rPr>
        <w:t xml:space="preserve"> </w:t>
      </w:r>
      <w:r w:rsidR="0016641D" w:rsidRPr="00C40F7D">
        <w:rPr>
          <w:b/>
          <w:bCs/>
        </w:rPr>
        <w:t>report</w:t>
      </w:r>
      <w:r w:rsidR="00A4301A">
        <w:rPr>
          <w:b/>
          <w:bCs/>
        </w:rPr>
        <w:t xml:space="preserve"> </w:t>
      </w:r>
      <w:r w:rsidR="0016641D" w:rsidRPr="00C40F7D">
        <w:rPr>
          <w:b/>
          <w:bCs/>
        </w:rPr>
        <w:t>of</w:t>
      </w:r>
      <w:r w:rsidR="00A4301A">
        <w:rPr>
          <w:b/>
          <w:bCs/>
        </w:rPr>
        <w:t xml:space="preserve"> </w:t>
      </w:r>
      <w:r w:rsidR="0016641D" w:rsidRPr="00C40F7D">
        <w:rPr>
          <w:b/>
          <w:bCs/>
        </w:rPr>
        <w:t>the</w:t>
      </w:r>
      <w:r w:rsidR="00A4301A">
        <w:rPr>
          <w:b/>
          <w:bCs/>
        </w:rPr>
        <w:t xml:space="preserve"> </w:t>
      </w:r>
      <w:r w:rsidR="0016641D" w:rsidRPr="00C40F7D">
        <w:rPr>
          <w:b/>
          <w:bCs/>
        </w:rPr>
        <w:t>Office</w:t>
      </w:r>
      <w:r w:rsidR="00A4301A">
        <w:rPr>
          <w:b/>
          <w:bCs/>
        </w:rPr>
        <w:t xml:space="preserve"> </w:t>
      </w:r>
      <w:r w:rsidR="0016641D" w:rsidRPr="00C40F7D">
        <w:rPr>
          <w:b/>
          <w:bCs/>
        </w:rPr>
        <w:t>of</w:t>
      </w:r>
      <w:r w:rsidR="00A4301A">
        <w:rPr>
          <w:b/>
          <w:bCs/>
        </w:rPr>
        <w:t xml:space="preserve"> </w:t>
      </w:r>
      <w:r w:rsidR="0016641D" w:rsidRPr="00C40F7D">
        <w:rPr>
          <w:b/>
          <w:bCs/>
        </w:rPr>
        <w:t>the</w:t>
      </w:r>
      <w:r w:rsidR="00A4301A">
        <w:rPr>
          <w:b/>
          <w:bCs/>
        </w:rPr>
        <w:t xml:space="preserve"> </w:t>
      </w:r>
      <w:r w:rsidR="0016641D" w:rsidRPr="00C40F7D">
        <w:rPr>
          <w:b/>
          <w:bCs/>
        </w:rPr>
        <w:t>United</w:t>
      </w:r>
      <w:r w:rsidR="00A4301A">
        <w:rPr>
          <w:b/>
          <w:bCs/>
        </w:rPr>
        <w:t xml:space="preserve"> </w:t>
      </w:r>
      <w:r w:rsidR="0016641D" w:rsidRPr="00C40F7D">
        <w:rPr>
          <w:b/>
          <w:bCs/>
        </w:rPr>
        <w:t>Nations</w:t>
      </w:r>
      <w:r w:rsidR="00A4301A">
        <w:rPr>
          <w:b/>
          <w:bCs/>
        </w:rPr>
        <w:t xml:space="preserve"> </w:t>
      </w:r>
      <w:r w:rsidR="0016641D" w:rsidRPr="00C40F7D">
        <w:rPr>
          <w:b/>
          <w:bCs/>
        </w:rPr>
        <w:t>High</w:t>
      </w:r>
      <w:r w:rsidR="00A4301A">
        <w:rPr>
          <w:b/>
          <w:bCs/>
        </w:rPr>
        <w:t xml:space="preserve"> </w:t>
      </w:r>
      <w:r w:rsidR="0016641D" w:rsidRPr="00C40F7D">
        <w:rPr>
          <w:b/>
          <w:bCs/>
        </w:rPr>
        <w:t>Commissioner</w:t>
      </w:r>
      <w:r w:rsidR="00A4301A">
        <w:rPr>
          <w:b/>
          <w:bCs/>
        </w:rPr>
        <w:t xml:space="preserve"> </w:t>
      </w:r>
      <w:r w:rsidR="0016641D" w:rsidRPr="00C40F7D">
        <w:rPr>
          <w:b/>
          <w:bCs/>
        </w:rPr>
        <w:t>for</w:t>
      </w:r>
      <w:r w:rsidR="00A4301A">
        <w:rPr>
          <w:b/>
          <w:bCs/>
        </w:rPr>
        <w:t xml:space="preserve"> </w:t>
      </w:r>
      <w:r w:rsidR="0016641D" w:rsidRPr="00C40F7D">
        <w:rPr>
          <w:b/>
          <w:bCs/>
        </w:rPr>
        <w:t>Human</w:t>
      </w:r>
      <w:r w:rsidR="00A4301A">
        <w:rPr>
          <w:b/>
          <w:bCs/>
        </w:rPr>
        <w:t xml:space="preserve"> </w:t>
      </w:r>
      <w:r w:rsidR="0016641D" w:rsidRPr="00C40F7D">
        <w:rPr>
          <w:b/>
          <w:bCs/>
        </w:rPr>
        <w:lastRenderedPageBreak/>
        <w:t>Rights</w:t>
      </w:r>
      <w:r w:rsidR="00A4301A">
        <w:rPr>
          <w:b/>
          <w:bCs/>
        </w:rPr>
        <w:t xml:space="preserve"> </w:t>
      </w:r>
      <w:r w:rsidR="0016641D" w:rsidRPr="00C40F7D">
        <w:rPr>
          <w:b/>
          <w:bCs/>
        </w:rPr>
        <w:t>(OHCHR)</w:t>
      </w:r>
      <w:r w:rsidR="00A4301A">
        <w:rPr>
          <w:b/>
          <w:bCs/>
        </w:rPr>
        <w:t xml:space="preserve"> </w:t>
      </w:r>
      <w:r w:rsidR="0016641D" w:rsidRPr="00C40F7D">
        <w:rPr>
          <w:b/>
          <w:bCs/>
        </w:rPr>
        <w:t>entitled</w:t>
      </w:r>
      <w:r w:rsidR="00A4301A">
        <w:rPr>
          <w:b/>
          <w:bCs/>
        </w:rPr>
        <w:t xml:space="preserve"> </w:t>
      </w:r>
      <w:r w:rsidR="0016641D" w:rsidRPr="00C40F7D">
        <w:rPr>
          <w:b/>
          <w:bCs/>
          <w:i/>
          <w:iCs/>
        </w:rPr>
        <w:t>Human</w:t>
      </w:r>
      <w:r w:rsidR="00A4301A">
        <w:rPr>
          <w:b/>
          <w:bCs/>
          <w:i/>
          <w:iCs/>
        </w:rPr>
        <w:t xml:space="preserve"> </w:t>
      </w:r>
      <w:r w:rsidR="0016641D" w:rsidRPr="00C40F7D">
        <w:rPr>
          <w:b/>
          <w:bCs/>
          <w:i/>
          <w:iCs/>
        </w:rPr>
        <w:t>Rights</w:t>
      </w:r>
      <w:r w:rsidR="00A4301A">
        <w:rPr>
          <w:b/>
          <w:bCs/>
          <w:i/>
          <w:iCs/>
        </w:rPr>
        <w:t xml:space="preserve"> </w:t>
      </w:r>
      <w:r w:rsidR="0016641D" w:rsidRPr="00C40F7D">
        <w:rPr>
          <w:b/>
          <w:bCs/>
          <w:i/>
          <w:iCs/>
        </w:rPr>
        <w:t>Indicators:</w:t>
      </w:r>
      <w:r w:rsidR="00A4301A">
        <w:rPr>
          <w:b/>
          <w:bCs/>
          <w:i/>
          <w:iCs/>
        </w:rPr>
        <w:t xml:space="preserve"> </w:t>
      </w:r>
      <w:r w:rsidR="0016641D" w:rsidRPr="00C40F7D">
        <w:rPr>
          <w:b/>
          <w:bCs/>
          <w:i/>
          <w:iCs/>
        </w:rPr>
        <w:t>A</w:t>
      </w:r>
      <w:r w:rsidR="00A4301A">
        <w:rPr>
          <w:b/>
          <w:bCs/>
          <w:i/>
          <w:iCs/>
        </w:rPr>
        <w:t xml:space="preserve"> </w:t>
      </w:r>
      <w:r w:rsidR="0016641D" w:rsidRPr="00C40F7D">
        <w:rPr>
          <w:b/>
          <w:bCs/>
          <w:i/>
          <w:iCs/>
        </w:rPr>
        <w:t>Guide</w:t>
      </w:r>
      <w:r w:rsidR="00A4301A">
        <w:rPr>
          <w:b/>
          <w:bCs/>
          <w:i/>
          <w:iCs/>
        </w:rPr>
        <w:t xml:space="preserve"> </w:t>
      </w:r>
      <w:r w:rsidR="0016641D" w:rsidRPr="00C40F7D">
        <w:rPr>
          <w:b/>
          <w:bCs/>
          <w:i/>
          <w:iCs/>
        </w:rPr>
        <w:t>to</w:t>
      </w:r>
      <w:r w:rsidR="00A4301A">
        <w:rPr>
          <w:b/>
          <w:bCs/>
          <w:i/>
          <w:iCs/>
        </w:rPr>
        <w:t xml:space="preserve"> </w:t>
      </w:r>
      <w:r w:rsidR="0016641D" w:rsidRPr="00C40F7D">
        <w:rPr>
          <w:b/>
          <w:bCs/>
          <w:i/>
          <w:iCs/>
        </w:rPr>
        <w:t>Measurement</w:t>
      </w:r>
      <w:r w:rsidR="00A4301A">
        <w:rPr>
          <w:b/>
          <w:bCs/>
          <w:i/>
          <w:iCs/>
        </w:rPr>
        <w:t xml:space="preserve"> </w:t>
      </w:r>
      <w:r w:rsidR="0016641D" w:rsidRPr="00C40F7D">
        <w:rPr>
          <w:b/>
          <w:bCs/>
          <w:i/>
          <w:iCs/>
        </w:rPr>
        <w:t>and</w:t>
      </w:r>
      <w:r w:rsidR="00A4301A">
        <w:rPr>
          <w:b/>
          <w:bCs/>
          <w:i/>
          <w:iCs/>
        </w:rPr>
        <w:t xml:space="preserve"> </w:t>
      </w:r>
      <w:r w:rsidR="0016641D" w:rsidRPr="00C40F7D">
        <w:rPr>
          <w:b/>
          <w:bCs/>
          <w:i/>
          <w:iCs/>
        </w:rPr>
        <w:t>Implementation</w:t>
      </w:r>
      <w:r w:rsidR="00A4301A">
        <w:rPr>
          <w:b/>
          <w:bCs/>
        </w:rPr>
        <w:t xml:space="preserve"> </w:t>
      </w:r>
      <w:r w:rsidR="0016641D" w:rsidRPr="00C40F7D">
        <w:rPr>
          <w:b/>
          <w:bCs/>
        </w:rPr>
        <w:t>when</w:t>
      </w:r>
      <w:r w:rsidR="00A4301A">
        <w:rPr>
          <w:b/>
          <w:bCs/>
        </w:rPr>
        <w:t xml:space="preserve"> </w:t>
      </w:r>
      <w:r w:rsidR="0016641D" w:rsidRPr="00C40F7D">
        <w:rPr>
          <w:b/>
          <w:bCs/>
        </w:rPr>
        <w:t>defining,</w:t>
      </w:r>
      <w:r w:rsidR="00A4301A">
        <w:rPr>
          <w:b/>
          <w:bCs/>
        </w:rPr>
        <w:t xml:space="preserve"> </w:t>
      </w:r>
      <w:r w:rsidR="0016641D" w:rsidRPr="00C40F7D">
        <w:rPr>
          <w:b/>
          <w:bCs/>
        </w:rPr>
        <w:t>collecting</w:t>
      </w:r>
      <w:r w:rsidR="00A4301A">
        <w:rPr>
          <w:b/>
          <w:bCs/>
        </w:rPr>
        <w:t xml:space="preserve"> </w:t>
      </w:r>
      <w:r w:rsidR="0016641D" w:rsidRPr="00C40F7D">
        <w:rPr>
          <w:b/>
          <w:bCs/>
        </w:rPr>
        <w:t>and</w:t>
      </w:r>
      <w:r w:rsidR="00A4301A">
        <w:rPr>
          <w:b/>
          <w:bCs/>
        </w:rPr>
        <w:t xml:space="preserve"> </w:t>
      </w:r>
      <w:r w:rsidR="0016641D" w:rsidRPr="00C40F7D">
        <w:rPr>
          <w:b/>
          <w:bCs/>
        </w:rPr>
        <w:t>disseminating</w:t>
      </w:r>
      <w:r w:rsidR="00A4301A">
        <w:rPr>
          <w:b/>
          <w:bCs/>
        </w:rPr>
        <w:t xml:space="preserve"> </w:t>
      </w:r>
      <w:r w:rsidR="0016641D" w:rsidRPr="00C40F7D">
        <w:rPr>
          <w:b/>
          <w:bCs/>
        </w:rPr>
        <w:t>statistical</w:t>
      </w:r>
      <w:r w:rsidR="00A4301A">
        <w:rPr>
          <w:b/>
          <w:bCs/>
        </w:rPr>
        <w:t xml:space="preserve"> </w:t>
      </w:r>
      <w:r w:rsidR="0016641D" w:rsidRPr="00C40F7D">
        <w:rPr>
          <w:b/>
          <w:bCs/>
        </w:rPr>
        <w:t>information.</w:t>
      </w:r>
    </w:p>
    <w:p w:rsidR="0016641D" w:rsidRPr="00A74CD3" w:rsidRDefault="0016641D" w:rsidP="00C40F7D">
      <w:pPr>
        <w:pStyle w:val="H23G"/>
      </w:pPr>
      <w:r w:rsidRPr="00A74CD3">
        <w:tab/>
      </w:r>
      <w:r w:rsidRPr="00A74CD3">
        <w:tab/>
        <w:t>Independent</w:t>
      </w:r>
      <w:r w:rsidR="00A4301A">
        <w:t xml:space="preserve"> </w:t>
      </w:r>
      <w:r w:rsidRPr="00A74CD3">
        <w:t>monitoring</w:t>
      </w:r>
      <w:r w:rsidR="00A4301A">
        <w:t xml:space="preserve"> </w:t>
      </w:r>
    </w:p>
    <w:p w:rsidR="0016641D" w:rsidRPr="00A74CD3" w:rsidRDefault="0016641D" w:rsidP="00C40F7D">
      <w:pPr>
        <w:pStyle w:val="SingleTxtG"/>
      </w:pPr>
      <w:r w:rsidRPr="00A74CD3">
        <w:t>11.</w:t>
      </w:r>
      <w:r w:rsidRPr="00A74CD3">
        <w:tab/>
        <w:t>The</w:t>
      </w:r>
      <w:r w:rsidR="00A4301A">
        <w:t xml:space="preserve"> </w:t>
      </w:r>
      <w:r w:rsidRPr="00A74CD3">
        <w:t>Committee</w:t>
      </w:r>
      <w:r w:rsidR="00A4301A">
        <w:t xml:space="preserve"> </w:t>
      </w:r>
      <w:r w:rsidRPr="00A74CD3">
        <w:t>welcomes</w:t>
      </w:r>
      <w:r w:rsidR="00A4301A">
        <w:t xml:space="preserve"> </w:t>
      </w:r>
      <w:r w:rsidRPr="00A74CD3">
        <w:t>the</w:t>
      </w:r>
      <w:r w:rsidR="00A4301A">
        <w:t xml:space="preserve"> </w:t>
      </w:r>
      <w:r w:rsidRPr="00A74CD3">
        <w:t>fact</w:t>
      </w:r>
      <w:r w:rsidR="00A4301A">
        <w:t xml:space="preserve"> </w:t>
      </w:r>
      <w:r w:rsidRPr="00A74CD3">
        <w:t>that</w:t>
      </w:r>
      <w:r w:rsidR="00A4301A">
        <w:t xml:space="preserve"> </w:t>
      </w:r>
      <w:r w:rsidRPr="00A74CD3">
        <w:t>the</w:t>
      </w:r>
      <w:r w:rsidR="00A4301A">
        <w:t xml:space="preserve"> </w:t>
      </w:r>
      <w:r w:rsidRPr="00A74CD3">
        <w:t>Public</w:t>
      </w:r>
      <w:r w:rsidR="00A4301A">
        <w:t xml:space="preserve"> </w:t>
      </w:r>
      <w:r w:rsidRPr="00A74CD3">
        <w:t>Defender</w:t>
      </w:r>
      <w:r w:rsidR="00A4301A">
        <w:t xml:space="preserve"> </w:t>
      </w:r>
      <w:r w:rsidRPr="00A74CD3">
        <w:t>of</w:t>
      </w:r>
      <w:r w:rsidR="00A4301A">
        <w:t xml:space="preserve"> </w:t>
      </w:r>
      <w:r w:rsidRPr="00A74CD3">
        <w:t>Rights</w:t>
      </w:r>
      <w:r w:rsidR="00A4301A">
        <w:t xml:space="preserve"> </w:t>
      </w:r>
      <w:r w:rsidRPr="00A74CD3">
        <w:t>(Ombudsperson)</w:t>
      </w:r>
      <w:r w:rsidR="00A4301A">
        <w:t xml:space="preserve"> </w:t>
      </w:r>
      <w:r w:rsidRPr="00A74CD3">
        <w:t>has</w:t>
      </w:r>
      <w:r w:rsidR="00A4301A">
        <w:t xml:space="preserve"> </w:t>
      </w:r>
      <w:r w:rsidRPr="00A74CD3">
        <w:t>recently</w:t>
      </w:r>
      <w:r w:rsidR="00A4301A">
        <w:t xml:space="preserve"> </w:t>
      </w:r>
      <w:r w:rsidRPr="00A74CD3">
        <w:t>dedicated</w:t>
      </w:r>
      <w:r w:rsidR="00A4301A">
        <w:t xml:space="preserve"> </w:t>
      </w:r>
      <w:r w:rsidRPr="00A74CD3">
        <w:t>several</w:t>
      </w:r>
      <w:r w:rsidR="00A4301A">
        <w:t xml:space="preserve"> </w:t>
      </w:r>
      <w:r w:rsidRPr="00A74CD3">
        <w:t>reports</w:t>
      </w:r>
      <w:r w:rsidR="00A4301A">
        <w:t xml:space="preserve"> </w:t>
      </w:r>
      <w:r w:rsidRPr="00A74CD3">
        <w:t>to</w:t>
      </w:r>
      <w:r w:rsidR="00A4301A">
        <w:t xml:space="preserve"> </w:t>
      </w:r>
      <w:r w:rsidRPr="00A74CD3">
        <w:t>children</w:t>
      </w:r>
      <w:r w:rsidR="00A4301A">
        <w:t>’</w:t>
      </w:r>
      <w:r w:rsidRPr="00A74CD3">
        <w:t>s</w:t>
      </w:r>
      <w:r w:rsidR="00A4301A">
        <w:t xml:space="preserve"> </w:t>
      </w:r>
      <w:r w:rsidRPr="00A74CD3">
        <w:t>rights</w:t>
      </w:r>
      <w:r w:rsidR="00A4301A">
        <w:t xml:space="preserve"> </w:t>
      </w:r>
      <w:r w:rsidRPr="00A74CD3">
        <w:t>issues.</w:t>
      </w:r>
      <w:r w:rsidR="00A4301A">
        <w:t xml:space="preserve"> </w:t>
      </w:r>
      <w:r w:rsidRPr="00A74CD3">
        <w:t>It</w:t>
      </w:r>
      <w:r w:rsidR="00A4301A">
        <w:t xml:space="preserve"> </w:t>
      </w:r>
      <w:r w:rsidRPr="00A74CD3">
        <w:t>regrets,</w:t>
      </w:r>
      <w:r w:rsidR="00A4301A">
        <w:t xml:space="preserve"> </w:t>
      </w:r>
      <w:r w:rsidRPr="00A74CD3">
        <w:t>however,</w:t>
      </w:r>
      <w:r w:rsidR="00A4301A">
        <w:t xml:space="preserve"> </w:t>
      </w:r>
      <w:r w:rsidRPr="00A74CD3">
        <w:t>that</w:t>
      </w:r>
      <w:r w:rsidR="00A4301A">
        <w:t xml:space="preserve"> </w:t>
      </w:r>
      <w:r w:rsidRPr="00A74CD3">
        <w:t>some</w:t>
      </w:r>
      <w:r w:rsidR="00A4301A">
        <w:t xml:space="preserve"> </w:t>
      </w:r>
      <w:r w:rsidRPr="00A74CD3">
        <w:t>of</w:t>
      </w:r>
      <w:r w:rsidR="00A4301A">
        <w:t xml:space="preserve"> </w:t>
      </w:r>
      <w:r w:rsidRPr="00A74CD3">
        <w:t>these</w:t>
      </w:r>
      <w:r w:rsidR="00A4301A">
        <w:t xml:space="preserve"> </w:t>
      </w:r>
      <w:r w:rsidRPr="00A74CD3">
        <w:t>reports,</w:t>
      </w:r>
      <w:r w:rsidR="00A4301A">
        <w:t xml:space="preserve"> </w:t>
      </w:r>
      <w:r w:rsidRPr="00A74CD3">
        <w:t>especially</w:t>
      </w:r>
      <w:r w:rsidR="00A4301A">
        <w:t xml:space="preserve"> </w:t>
      </w:r>
      <w:r w:rsidRPr="00A74CD3">
        <w:t>as</w:t>
      </w:r>
      <w:r w:rsidR="00A4301A">
        <w:t xml:space="preserve"> </w:t>
      </w:r>
      <w:r w:rsidRPr="00A74CD3">
        <w:t>they</w:t>
      </w:r>
      <w:r w:rsidR="00A4301A">
        <w:t xml:space="preserve"> </w:t>
      </w:r>
      <w:r w:rsidRPr="00A74CD3">
        <w:t>relate</w:t>
      </w:r>
      <w:r w:rsidR="00A4301A">
        <w:t xml:space="preserve"> </w:t>
      </w:r>
      <w:r w:rsidRPr="00A74CD3">
        <w:t>to</w:t>
      </w:r>
      <w:r w:rsidR="00A4301A">
        <w:t xml:space="preserve"> </w:t>
      </w:r>
      <w:r w:rsidRPr="00A74CD3">
        <w:t>violence</w:t>
      </w:r>
      <w:r w:rsidR="00A4301A">
        <w:t xml:space="preserve"> </w:t>
      </w:r>
      <w:r w:rsidRPr="00A74CD3">
        <w:t>against</w:t>
      </w:r>
      <w:r w:rsidR="00A4301A">
        <w:t xml:space="preserve"> </w:t>
      </w:r>
      <w:r w:rsidRPr="00A74CD3">
        <w:t>Roma</w:t>
      </w:r>
      <w:r w:rsidR="00A4301A">
        <w:t xml:space="preserve"> </w:t>
      </w:r>
      <w:r w:rsidRPr="00A74CD3">
        <w:t>children,</w:t>
      </w:r>
      <w:r w:rsidR="00A4301A">
        <w:t xml:space="preserve"> </w:t>
      </w:r>
      <w:r w:rsidRPr="00A74CD3">
        <w:t>have</w:t>
      </w:r>
      <w:r w:rsidR="00A4301A">
        <w:t xml:space="preserve"> </w:t>
      </w:r>
      <w:r w:rsidRPr="00A74CD3">
        <w:t>reportedly</w:t>
      </w:r>
      <w:r w:rsidR="00A4301A">
        <w:t xml:space="preserve"> </w:t>
      </w:r>
      <w:r w:rsidRPr="00A74CD3">
        <w:t>been</w:t>
      </w:r>
      <w:r w:rsidR="00A4301A">
        <w:t xml:space="preserve"> </w:t>
      </w:r>
      <w:r w:rsidRPr="00A74CD3">
        <w:t>labelled</w:t>
      </w:r>
      <w:r w:rsidR="00A4301A">
        <w:t xml:space="preserve"> </w:t>
      </w:r>
      <w:r w:rsidRPr="00A74CD3">
        <w:t>as</w:t>
      </w:r>
      <w:r w:rsidR="00A4301A">
        <w:t xml:space="preserve"> </w:t>
      </w:r>
      <w:r w:rsidRPr="00A74CD3">
        <w:t>politically</w:t>
      </w:r>
      <w:r w:rsidR="00A4301A">
        <w:t xml:space="preserve"> </w:t>
      </w:r>
      <w:r w:rsidRPr="00A74CD3">
        <w:t>motivated</w:t>
      </w:r>
      <w:r w:rsidR="00A4301A">
        <w:t xml:space="preserve"> </w:t>
      </w:r>
      <w:r w:rsidRPr="00A74CD3">
        <w:t>and</w:t>
      </w:r>
      <w:r w:rsidR="00A4301A">
        <w:t xml:space="preserve"> </w:t>
      </w:r>
      <w:r w:rsidRPr="00A74CD3">
        <w:t>have</w:t>
      </w:r>
      <w:r w:rsidR="00A4301A">
        <w:t xml:space="preserve"> </w:t>
      </w:r>
      <w:r w:rsidRPr="00A74CD3">
        <w:t>not</w:t>
      </w:r>
      <w:r w:rsidR="00A4301A">
        <w:t xml:space="preserve"> </w:t>
      </w:r>
      <w:r w:rsidRPr="00A74CD3">
        <w:t>triggered</w:t>
      </w:r>
      <w:r w:rsidR="00A4301A">
        <w:t xml:space="preserve"> </w:t>
      </w:r>
      <w:r w:rsidRPr="00A74CD3">
        <w:t>an</w:t>
      </w:r>
      <w:r w:rsidR="00A4301A">
        <w:t xml:space="preserve"> </w:t>
      </w:r>
      <w:r w:rsidRPr="00A74CD3">
        <w:t>adequate</w:t>
      </w:r>
      <w:r w:rsidR="00A4301A">
        <w:t xml:space="preserve"> </w:t>
      </w:r>
      <w:r w:rsidRPr="00A74CD3">
        <w:t>response</w:t>
      </w:r>
      <w:r w:rsidR="00A4301A">
        <w:t xml:space="preserve"> </w:t>
      </w:r>
      <w:r w:rsidRPr="00A74CD3">
        <w:t>by</w:t>
      </w:r>
      <w:r w:rsidR="00A4301A">
        <w:t xml:space="preserve"> </w:t>
      </w:r>
      <w:r w:rsidRPr="00A74CD3">
        <w:t>the</w:t>
      </w:r>
      <w:r w:rsidR="00A4301A">
        <w:t xml:space="preserve"> </w:t>
      </w:r>
      <w:r w:rsidRPr="00A74CD3">
        <w:t>State.</w:t>
      </w:r>
      <w:r w:rsidR="00A4301A">
        <w:t xml:space="preserve"> </w:t>
      </w:r>
      <w:r w:rsidRPr="00A74CD3">
        <w:t>The</w:t>
      </w:r>
      <w:r w:rsidR="00A4301A">
        <w:t xml:space="preserve"> </w:t>
      </w:r>
      <w:r w:rsidRPr="00A74CD3">
        <w:t>Committee</w:t>
      </w:r>
      <w:r w:rsidR="00A4301A">
        <w:t xml:space="preserve"> </w:t>
      </w:r>
      <w:r w:rsidRPr="00A74CD3">
        <w:t>also</w:t>
      </w:r>
      <w:r w:rsidR="00A4301A">
        <w:t xml:space="preserve"> </w:t>
      </w:r>
      <w:r w:rsidRPr="00A74CD3">
        <w:t>welcomes</w:t>
      </w:r>
      <w:r w:rsidR="00A4301A">
        <w:t xml:space="preserve"> </w:t>
      </w:r>
      <w:r w:rsidRPr="00A74CD3">
        <w:t>the</w:t>
      </w:r>
      <w:r w:rsidR="00A4301A">
        <w:t xml:space="preserve"> </w:t>
      </w:r>
      <w:r w:rsidRPr="00A74CD3">
        <w:t>adoption</w:t>
      </w:r>
      <w:r w:rsidR="00A4301A">
        <w:t xml:space="preserve"> </w:t>
      </w:r>
      <w:r w:rsidRPr="00A74CD3">
        <w:t>of</w:t>
      </w:r>
      <w:r w:rsidR="00A4301A">
        <w:t xml:space="preserve"> </w:t>
      </w:r>
      <w:r w:rsidRPr="00A74CD3">
        <w:t>the</w:t>
      </w:r>
      <w:r w:rsidR="00A4301A">
        <w:t xml:space="preserve"> </w:t>
      </w:r>
      <w:r w:rsidRPr="00A74CD3">
        <w:t>Act</w:t>
      </w:r>
      <w:r w:rsidR="00A4301A">
        <w:t xml:space="preserve"> </w:t>
      </w:r>
      <w:r w:rsidRPr="00A74CD3">
        <w:t>of</w:t>
      </w:r>
      <w:r w:rsidR="00A4301A">
        <w:t xml:space="preserve"> </w:t>
      </w:r>
      <w:r w:rsidRPr="00A74CD3">
        <w:t>25</w:t>
      </w:r>
      <w:r w:rsidR="00A4301A">
        <w:t xml:space="preserve"> </w:t>
      </w:r>
      <w:r w:rsidRPr="00A74CD3">
        <w:t>June</w:t>
      </w:r>
      <w:r w:rsidR="00A4301A">
        <w:t xml:space="preserve"> </w:t>
      </w:r>
      <w:r w:rsidRPr="00A74CD3">
        <w:t>2015</w:t>
      </w:r>
      <w:r w:rsidR="00A4301A">
        <w:t xml:space="preserve"> </w:t>
      </w:r>
      <w:r w:rsidRPr="00A74CD3">
        <w:t>on</w:t>
      </w:r>
      <w:r w:rsidR="00A4301A">
        <w:t xml:space="preserve"> </w:t>
      </w:r>
      <w:r w:rsidRPr="00A74CD3">
        <w:t>the</w:t>
      </w:r>
      <w:r w:rsidR="00A4301A">
        <w:t xml:space="preserve"> </w:t>
      </w:r>
      <w:r w:rsidRPr="00A74CD3">
        <w:t>Commissioner</w:t>
      </w:r>
      <w:r w:rsidR="00A4301A">
        <w:t xml:space="preserve"> </w:t>
      </w:r>
      <w:r w:rsidRPr="00A74CD3">
        <w:t>for</w:t>
      </w:r>
      <w:r w:rsidR="00A4301A">
        <w:t xml:space="preserve"> </w:t>
      </w:r>
      <w:r w:rsidRPr="00A74CD3">
        <w:t>Children</w:t>
      </w:r>
      <w:r w:rsidR="00A4301A">
        <w:t xml:space="preserve"> </w:t>
      </w:r>
      <w:r w:rsidRPr="00A74CD3">
        <w:t>and</w:t>
      </w:r>
      <w:r w:rsidR="00A4301A">
        <w:t xml:space="preserve"> </w:t>
      </w:r>
      <w:r w:rsidRPr="00A74CD3">
        <w:t>the</w:t>
      </w:r>
      <w:r w:rsidR="00A4301A">
        <w:t xml:space="preserve"> </w:t>
      </w:r>
      <w:r w:rsidRPr="00A74CD3">
        <w:t>Commissioner</w:t>
      </w:r>
      <w:r w:rsidR="00A4301A">
        <w:t xml:space="preserve"> </w:t>
      </w:r>
      <w:r w:rsidRPr="00A74CD3">
        <w:t>for</w:t>
      </w:r>
      <w:r w:rsidR="00A4301A">
        <w:t xml:space="preserve"> </w:t>
      </w:r>
      <w:r w:rsidRPr="00A74CD3">
        <w:t>People</w:t>
      </w:r>
      <w:r w:rsidR="00A4301A">
        <w:t xml:space="preserve"> </w:t>
      </w:r>
      <w:r w:rsidRPr="00A74CD3">
        <w:t>with</w:t>
      </w:r>
      <w:r w:rsidR="00A4301A">
        <w:t xml:space="preserve"> </w:t>
      </w:r>
      <w:r w:rsidRPr="00A74CD3">
        <w:t>Disabilities</w:t>
      </w:r>
      <w:r w:rsidR="00A4301A">
        <w:t xml:space="preserve"> </w:t>
      </w:r>
      <w:r w:rsidRPr="00A74CD3">
        <w:t>and</w:t>
      </w:r>
      <w:r w:rsidR="00A4301A">
        <w:t xml:space="preserve"> </w:t>
      </w:r>
      <w:r w:rsidRPr="00A74CD3">
        <w:t>on</w:t>
      </w:r>
      <w:r w:rsidR="00A4301A">
        <w:t xml:space="preserve"> </w:t>
      </w:r>
      <w:r w:rsidRPr="00A74CD3">
        <w:t>changes</w:t>
      </w:r>
      <w:r w:rsidR="00A4301A">
        <w:t xml:space="preserve"> </w:t>
      </w:r>
      <w:r w:rsidRPr="00A74CD3">
        <w:t>and</w:t>
      </w:r>
      <w:r w:rsidR="00A4301A">
        <w:t xml:space="preserve"> </w:t>
      </w:r>
      <w:r w:rsidRPr="00A74CD3">
        <w:t>amendments</w:t>
      </w:r>
      <w:r w:rsidR="00A4301A">
        <w:t xml:space="preserve"> </w:t>
      </w:r>
      <w:r w:rsidRPr="00A74CD3">
        <w:t>to</w:t>
      </w:r>
      <w:r w:rsidR="00A4301A">
        <w:t xml:space="preserve"> </w:t>
      </w:r>
      <w:r w:rsidRPr="00A74CD3">
        <w:t>certain</w:t>
      </w:r>
      <w:r w:rsidR="00A4301A">
        <w:t xml:space="preserve"> </w:t>
      </w:r>
      <w:r w:rsidRPr="00A74CD3">
        <w:t>acts.</w:t>
      </w:r>
      <w:r w:rsidR="00A4301A">
        <w:t xml:space="preserve"> </w:t>
      </w:r>
      <w:r w:rsidRPr="00A74CD3">
        <w:t>It</w:t>
      </w:r>
      <w:r w:rsidR="00A4301A">
        <w:t xml:space="preserve"> </w:t>
      </w:r>
      <w:r w:rsidRPr="00A74CD3">
        <w:t>regrets,</w:t>
      </w:r>
      <w:r w:rsidR="00A4301A">
        <w:t xml:space="preserve"> </w:t>
      </w:r>
      <w:r w:rsidRPr="00A74CD3">
        <w:t>however,</w:t>
      </w:r>
      <w:r w:rsidR="00A4301A">
        <w:t xml:space="preserve"> </w:t>
      </w:r>
      <w:r w:rsidRPr="00A74CD3">
        <w:t>that</w:t>
      </w:r>
      <w:r w:rsidR="00A4301A">
        <w:t xml:space="preserve"> </w:t>
      </w:r>
      <w:r w:rsidRPr="00A74CD3">
        <w:t>the</w:t>
      </w:r>
      <w:r w:rsidR="00A4301A">
        <w:t xml:space="preserve"> </w:t>
      </w:r>
      <w:r w:rsidRPr="00A74CD3">
        <w:t>criterion</w:t>
      </w:r>
      <w:r w:rsidR="00A4301A">
        <w:t xml:space="preserve"> </w:t>
      </w:r>
      <w:r w:rsidRPr="00A74CD3">
        <w:t>of</w:t>
      </w:r>
      <w:r w:rsidR="00A4301A">
        <w:t xml:space="preserve"> </w:t>
      </w:r>
      <w:r w:rsidRPr="00A74CD3">
        <w:t>political</w:t>
      </w:r>
      <w:r w:rsidR="00A4301A">
        <w:t xml:space="preserve"> </w:t>
      </w:r>
      <w:r w:rsidRPr="00A74CD3">
        <w:t>independence</w:t>
      </w:r>
      <w:r w:rsidR="00A4301A">
        <w:t xml:space="preserve"> </w:t>
      </w:r>
      <w:r w:rsidRPr="00A74CD3">
        <w:t>is</w:t>
      </w:r>
      <w:r w:rsidR="00A4301A">
        <w:t xml:space="preserve"> </w:t>
      </w:r>
      <w:r w:rsidRPr="00A74CD3">
        <w:t>not</w:t>
      </w:r>
      <w:r w:rsidR="00A4301A">
        <w:t xml:space="preserve"> </w:t>
      </w:r>
      <w:r w:rsidRPr="00A74CD3">
        <w:t>enshrined</w:t>
      </w:r>
      <w:r w:rsidR="00A4301A">
        <w:t xml:space="preserve"> </w:t>
      </w:r>
      <w:r w:rsidRPr="00A74CD3">
        <w:t>in</w:t>
      </w:r>
      <w:r w:rsidR="00A4301A">
        <w:t xml:space="preserve"> </w:t>
      </w:r>
      <w:r w:rsidRPr="00A74CD3">
        <w:t>the</w:t>
      </w:r>
      <w:r w:rsidR="00A4301A">
        <w:t xml:space="preserve"> </w:t>
      </w:r>
      <w:r w:rsidRPr="00A74CD3">
        <w:t>Act</w:t>
      </w:r>
      <w:r w:rsidR="00A4301A">
        <w:t xml:space="preserve"> </w:t>
      </w:r>
      <w:r w:rsidRPr="00A74CD3">
        <w:t>and</w:t>
      </w:r>
      <w:r w:rsidR="00A4301A">
        <w:t xml:space="preserve"> </w:t>
      </w:r>
      <w:r w:rsidRPr="00A74CD3">
        <w:t>was</w:t>
      </w:r>
      <w:r w:rsidR="00A4301A">
        <w:t xml:space="preserve"> </w:t>
      </w:r>
      <w:r w:rsidRPr="00A74CD3">
        <w:t>not</w:t>
      </w:r>
      <w:r w:rsidR="00A4301A">
        <w:t xml:space="preserve"> </w:t>
      </w:r>
      <w:r w:rsidRPr="00A74CD3">
        <w:t>upheld</w:t>
      </w:r>
      <w:r w:rsidR="00A4301A">
        <w:t xml:space="preserve"> </w:t>
      </w:r>
      <w:r w:rsidRPr="00A74CD3">
        <w:t>in</w:t>
      </w:r>
      <w:r w:rsidR="00A4301A">
        <w:t xml:space="preserve"> </w:t>
      </w:r>
      <w:r w:rsidRPr="00A74CD3">
        <w:t>the</w:t>
      </w:r>
      <w:r w:rsidR="00A4301A">
        <w:t xml:space="preserve"> </w:t>
      </w:r>
      <w:r w:rsidRPr="00A74CD3">
        <w:t>election</w:t>
      </w:r>
      <w:r w:rsidR="00A4301A">
        <w:t xml:space="preserve"> </w:t>
      </w:r>
      <w:r w:rsidRPr="00A74CD3">
        <w:t>of</w:t>
      </w:r>
      <w:r w:rsidR="00A4301A">
        <w:t xml:space="preserve"> </w:t>
      </w:r>
      <w:r w:rsidRPr="00A74CD3">
        <w:t>the</w:t>
      </w:r>
      <w:r w:rsidR="00A4301A">
        <w:t xml:space="preserve"> </w:t>
      </w:r>
      <w:r w:rsidRPr="00A74CD3">
        <w:t>first</w:t>
      </w:r>
      <w:r w:rsidR="00A4301A">
        <w:t xml:space="preserve"> </w:t>
      </w:r>
      <w:r w:rsidRPr="00A74CD3">
        <w:t>Commissioner</w:t>
      </w:r>
      <w:r w:rsidR="00A4301A">
        <w:t xml:space="preserve"> </w:t>
      </w:r>
      <w:r w:rsidRPr="00A74CD3">
        <w:t>on</w:t>
      </w:r>
      <w:r w:rsidR="00A4301A">
        <w:t xml:space="preserve"> </w:t>
      </w:r>
      <w:r w:rsidRPr="00A74CD3">
        <w:t>2</w:t>
      </w:r>
      <w:r w:rsidR="00A4301A">
        <w:t xml:space="preserve"> </w:t>
      </w:r>
      <w:r w:rsidRPr="00A74CD3">
        <w:t>December</w:t>
      </w:r>
      <w:r w:rsidR="00A4301A">
        <w:t xml:space="preserve"> </w:t>
      </w:r>
      <w:r w:rsidRPr="00A74CD3">
        <w:t>2015.</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also</w:t>
      </w:r>
      <w:r w:rsidR="00A4301A">
        <w:t xml:space="preserve"> </w:t>
      </w:r>
      <w:r w:rsidRPr="00A74CD3">
        <w:t>concerned</w:t>
      </w:r>
      <w:r w:rsidR="00A4301A">
        <w:t xml:space="preserve"> </w:t>
      </w:r>
      <w:r w:rsidRPr="00A74CD3">
        <w:t>about:</w:t>
      </w:r>
    </w:p>
    <w:p w:rsidR="0016641D" w:rsidRPr="00A74CD3" w:rsidRDefault="00060084" w:rsidP="00C40F7D">
      <w:pPr>
        <w:pStyle w:val="SingleTxtG"/>
      </w:pPr>
      <w:r>
        <w:tab/>
      </w:r>
      <w:r w:rsidR="0016641D" w:rsidRPr="00A74CD3">
        <w:t>(a)</w:t>
      </w:r>
      <w:r w:rsidR="0016641D" w:rsidRPr="00A74CD3">
        <w:tab/>
        <w:t>Allegations</w:t>
      </w:r>
      <w:r w:rsidR="00A4301A">
        <w:t xml:space="preserve"> </w:t>
      </w:r>
      <w:r w:rsidR="0016641D" w:rsidRPr="00A74CD3">
        <w:t>that</w:t>
      </w:r>
      <w:r w:rsidR="00A4301A">
        <w:t xml:space="preserve"> </w:t>
      </w:r>
      <w:r w:rsidR="0016641D" w:rsidRPr="00A74CD3">
        <w:t>children</w:t>
      </w:r>
      <w:r w:rsidR="00A4301A">
        <w:t>’</w:t>
      </w:r>
      <w:r w:rsidR="0016641D" w:rsidRPr="00A74CD3">
        <w:t>s</w:t>
      </w:r>
      <w:r w:rsidR="00A4301A">
        <w:t xml:space="preserve"> </w:t>
      </w:r>
      <w:r w:rsidR="0016641D" w:rsidRPr="00A74CD3">
        <w:t>rights</w:t>
      </w:r>
      <w:r w:rsidR="00A4301A">
        <w:t xml:space="preserve"> </w:t>
      </w:r>
      <w:r w:rsidR="0016641D" w:rsidRPr="00A74CD3">
        <w:t>are</w:t>
      </w:r>
      <w:r w:rsidR="00A4301A">
        <w:t xml:space="preserve"> </w:t>
      </w:r>
      <w:r w:rsidR="0016641D" w:rsidRPr="00A74CD3">
        <w:t>being</w:t>
      </w:r>
      <w:r w:rsidR="00A4301A">
        <w:t xml:space="preserve"> </w:t>
      </w:r>
      <w:r w:rsidR="0016641D" w:rsidRPr="00A74CD3">
        <w:t>violated</w:t>
      </w:r>
      <w:r w:rsidR="00A4301A">
        <w:t xml:space="preserve"> </w:t>
      </w:r>
      <w:r w:rsidR="0016641D" w:rsidRPr="00A74CD3">
        <w:t>in</w:t>
      </w:r>
      <w:r w:rsidR="00A4301A">
        <w:t xml:space="preserve"> </w:t>
      </w:r>
      <w:r w:rsidR="0016641D" w:rsidRPr="00A74CD3">
        <w:t>a</w:t>
      </w:r>
      <w:r w:rsidR="00A4301A">
        <w:t xml:space="preserve"> </w:t>
      </w:r>
      <w:r w:rsidR="0016641D" w:rsidRPr="00A74CD3">
        <w:t>children</w:t>
      </w:r>
      <w:r w:rsidR="00A4301A">
        <w:t>’</w:t>
      </w:r>
      <w:r w:rsidR="0016641D" w:rsidRPr="00A74CD3">
        <w:t>s</w:t>
      </w:r>
      <w:r w:rsidR="00A4301A">
        <w:t xml:space="preserve"> </w:t>
      </w:r>
      <w:r w:rsidR="0016641D" w:rsidRPr="00A74CD3">
        <w:t>home</w:t>
      </w:r>
      <w:r w:rsidR="00A4301A">
        <w:t xml:space="preserve"> </w:t>
      </w:r>
      <w:r w:rsidR="0016641D" w:rsidRPr="00A74CD3">
        <w:t>located</w:t>
      </w:r>
      <w:r w:rsidR="00A4301A">
        <w:t xml:space="preserve"> </w:t>
      </w:r>
      <w:r w:rsidR="0016641D" w:rsidRPr="00A74CD3">
        <w:t>in</w:t>
      </w:r>
      <w:r w:rsidR="00A4301A">
        <w:t xml:space="preserve"> </w:t>
      </w:r>
      <w:r w:rsidR="0016641D" w:rsidRPr="00A74CD3">
        <w:t>the</w:t>
      </w:r>
      <w:r w:rsidR="00A4301A">
        <w:t xml:space="preserve"> </w:t>
      </w:r>
      <w:r w:rsidR="0016641D" w:rsidRPr="00A74CD3">
        <w:t>permanent</w:t>
      </w:r>
      <w:r w:rsidR="00A4301A">
        <w:t xml:space="preserve"> </w:t>
      </w:r>
      <w:r w:rsidR="0016641D" w:rsidRPr="00A74CD3">
        <w:t>residence</w:t>
      </w:r>
      <w:r w:rsidR="00A4301A">
        <w:t xml:space="preserve"> </w:t>
      </w:r>
      <w:r w:rsidR="0016641D" w:rsidRPr="00A74CD3">
        <w:t>of</w:t>
      </w:r>
      <w:r w:rsidR="00A4301A">
        <w:t xml:space="preserve"> </w:t>
      </w:r>
      <w:r w:rsidR="0016641D" w:rsidRPr="00A74CD3">
        <w:t>the</w:t>
      </w:r>
      <w:r w:rsidR="00A4301A">
        <w:t xml:space="preserve"> </w:t>
      </w:r>
      <w:r w:rsidR="0016641D" w:rsidRPr="00A74CD3">
        <w:t>elected</w:t>
      </w:r>
      <w:r w:rsidR="00A4301A">
        <w:t xml:space="preserve"> </w:t>
      </w:r>
      <w:r w:rsidR="0016641D" w:rsidRPr="00A74CD3">
        <w:t>Commissioner;</w:t>
      </w:r>
      <w:r w:rsidR="00A4301A">
        <w:t xml:space="preserve"> </w:t>
      </w:r>
    </w:p>
    <w:p w:rsidR="0016641D" w:rsidRPr="00A74CD3" w:rsidRDefault="00060084" w:rsidP="00C40F7D">
      <w:pPr>
        <w:pStyle w:val="SingleTxtG"/>
      </w:pPr>
      <w:r>
        <w:tab/>
      </w:r>
      <w:r w:rsidR="0016641D" w:rsidRPr="00A74CD3">
        <w:t>(b)</w:t>
      </w:r>
      <w:r w:rsidR="0016641D" w:rsidRPr="00A74CD3">
        <w:tab/>
        <w:t>The</w:t>
      </w:r>
      <w:r w:rsidR="00A4301A">
        <w:t xml:space="preserve"> </w:t>
      </w:r>
      <w:r w:rsidR="0016641D" w:rsidRPr="00A74CD3">
        <w:t>proliferation</w:t>
      </w:r>
      <w:r w:rsidR="00A4301A">
        <w:t xml:space="preserve"> </w:t>
      </w:r>
      <w:r w:rsidR="0016641D" w:rsidRPr="00A74CD3">
        <w:t>of</w:t>
      </w:r>
      <w:r w:rsidR="00A4301A">
        <w:t xml:space="preserve"> </w:t>
      </w:r>
      <w:r w:rsidR="0016641D" w:rsidRPr="00A74CD3">
        <w:t>monitoring</w:t>
      </w:r>
      <w:r w:rsidR="00A4301A">
        <w:t xml:space="preserve"> </w:t>
      </w:r>
      <w:r w:rsidR="0016641D" w:rsidRPr="00A74CD3">
        <w:t>institutions</w:t>
      </w:r>
      <w:r w:rsidR="00A4301A">
        <w:t xml:space="preserve"> </w:t>
      </w:r>
      <w:r w:rsidR="0016641D" w:rsidRPr="00A74CD3">
        <w:t>in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 xml:space="preserve"> </w:t>
      </w:r>
      <w:r w:rsidR="0016641D" w:rsidRPr="00A74CD3">
        <w:t>without</w:t>
      </w:r>
      <w:r w:rsidR="00A4301A">
        <w:t xml:space="preserve"> </w:t>
      </w:r>
      <w:r w:rsidR="0016641D" w:rsidRPr="00A74CD3">
        <w:t>an</w:t>
      </w:r>
      <w:r w:rsidR="00A4301A">
        <w:t xml:space="preserve"> </w:t>
      </w:r>
      <w:r w:rsidR="0016641D" w:rsidRPr="00A74CD3">
        <w:t>effort</w:t>
      </w:r>
      <w:r w:rsidR="00A4301A">
        <w:t xml:space="preserve"> </w:t>
      </w:r>
      <w:r w:rsidR="0016641D" w:rsidRPr="00A74CD3">
        <w:t>to</w:t>
      </w:r>
      <w:r w:rsidR="00A4301A">
        <w:t xml:space="preserve"> </w:t>
      </w:r>
      <w:r w:rsidR="0016641D" w:rsidRPr="00A74CD3">
        <w:t>strengthen</w:t>
      </w:r>
      <w:r w:rsidR="00A4301A">
        <w:t xml:space="preserve"> </w:t>
      </w:r>
      <w:r w:rsidR="0016641D" w:rsidRPr="00A74CD3">
        <w:t>their</w:t>
      </w:r>
      <w:r w:rsidR="00A4301A">
        <w:t xml:space="preserve"> </w:t>
      </w:r>
      <w:r w:rsidR="0016641D" w:rsidRPr="00A74CD3">
        <w:t>independence</w:t>
      </w:r>
      <w:r w:rsidR="00A4301A">
        <w:t xml:space="preserve"> </w:t>
      </w:r>
      <w:r w:rsidR="0016641D" w:rsidRPr="00A74CD3">
        <w:t>and</w:t>
      </w:r>
      <w:r w:rsidR="00A4301A">
        <w:t xml:space="preserve"> </w:t>
      </w:r>
      <w:r w:rsidR="0016641D" w:rsidRPr="00A74CD3">
        <w:t>bring</w:t>
      </w:r>
      <w:r w:rsidR="00A4301A">
        <w:t xml:space="preserve"> </w:t>
      </w:r>
      <w:r w:rsidR="0016641D" w:rsidRPr="00A74CD3">
        <w:t>them</w:t>
      </w:r>
      <w:r w:rsidR="00A4301A">
        <w:t xml:space="preserve"> </w:t>
      </w:r>
      <w:r w:rsidR="0016641D" w:rsidRPr="00A74CD3">
        <w:t>into</w:t>
      </w:r>
      <w:r w:rsidR="00A4301A">
        <w:t xml:space="preserve"> </w:t>
      </w:r>
      <w:r w:rsidR="0016641D" w:rsidRPr="00A74CD3">
        <w:t>conformity</w:t>
      </w:r>
      <w:r w:rsidR="00A4301A">
        <w:t xml:space="preserve"> </w:t>
      </w:r>
      <w:r w:rsidR="0016641D" w:rsidRPr="00A74CD3">
        <w:t>with</w:t>
      </w:r>
      <w:r w:rsidR="00A4301A">
        <w:t xml:space="preserve"> </w:t>
      </w:r>
      <w:r w:rsidR="0016641D" w:rsidRPr="00A74CD3">
        <w:t>the</w:t>
      </w:r>
      <w:r w:rsidR="00A4301A">
        <w:t xml:space="preserve"> </w:t>
      </w:r>
      <w:r w:rsidR="0016641D" w:rsidRPr="00A74CD3">
        <w:t>principles</w:t>
      </w:r>
      <w:r w:rsidR="00A4301A">
        <w:t xml:space="preserve"> </w:t>
      </w:r>
      <w:r w:rsidR="0016641D" w:rsidRPr="00A74CD3">
        <w:t>relating</w:t>
      </w:r>
      <w:r w:rsidR="00A4301A">
        <w:t xml:space="preserve"> </w:t>
      </w:r>
      <w:r w:rsidR="0016641D" w:rsidRPr="00A74CD3">
        <w:t>to</w:t>
      </w:r>
      <w:r w:rsidR="00A4301A">
        <w:t xml:space="preserve"> </w:t>
      </w:r>
      <w:r w:rsidR="0016641D" w:rsidRPr="00A74CD3">
        <w:t>the</w:t>
      </w:r>
      <w:r w:rsidR="00A4301A">
        <w:t xml:space="preserve"> </w:t>
      </w:r>
      <w:r w:rsidR="0016641D" w:rsidRPr="00A74CD3">
        <w:t>status</w:t>
      </w:r>
      <w:r w:rsidR="00A4301A">
        <w:t xml:space="preserve"> </w:t>
      </w:r>
      <w:r w:rsidR="0016641D" w:rsidRPr="00A74CD3">
        <w:t>of</w:t>
      </w:r>
      <w:r w:rsidR="00A4301A">
        <w:t xml:space="preserve"> </w:t>
      </w:r>
      <w:r w:rsidR="0016641D" w:rsidRPr="00A74CD3">
        <w:t>national</w:t>
      </w:r>
      <w:r w:rsidR="00A4301A">
        <w:t xml:space="preserve"> </w:t>
      </w:r>
      <w:r w:rsidR="0016641D" w:rsidRPr="00A74CD3">
        <w:t>institutions</w:t>
      </w:r>
      <w:r w:rsidR="00A4301A">
        <w:t xml:space="preserve"> </w:t>
      </w:r>
      <w:r w:rsidR="0016641D" w:rsidRPr="00A74CD3">
        <w:t>for</w:t>
      </w:r>
      <w:r w:rsidR="00A4301A">
        <w:t xml:space="preserve"> </w:t>
      </w:r>
      <w:r w:rsidR="0016641D" w:rsidRPr="00A74CD3">
        <w:t>the</w:t>
      </w:r>
      <w:r w:rsidR="00A4301A">
        <w:t xml:space="preserve"> </w:t>
      </w:r>
      <w:r w:rsidR="0016641D" w:rsidRPr="00A74CD3">
        <w:t>promotion</w:t>
      </w:r>
      <w:r w:rsidR="00A4301A">
        <w:t xml:space="preserve"> </w:t>
      </w:r>
      <w:r w:rsidR="0016641D" w:rsidRPr="00A74CD3">
        <w:t>and</w:t>
      </w:r>
      <w:r w:rsidR="00A4301A">
        <w:t xml:space="preserve"> </w:t>
      </w:r>
      <w:r w:rsidR="0016641D" w:rsidRPr="00A74CD3">
        <w:t>protection</w:t>
      </w:r>
      <w:r w:rsidR="00A4301A">
        <w:t xml:space="preserve"> </w:t>
      </w:r>
      <w:r w:rsidR="0016641D" w:rsidRPr="00A74CD3">
        <w:t>of</w:t>
      </w:r>
      <w:r w:rsidR="00A4301A">
        <w:t xml:space="preserve"> </w:t>
      </w:r>
      <w:r w:rsidR="0016641D" w:rsidRPr="00A74CD3">
        <w:t>human</w:t>
      </w:r>
      <w:r w:rsidR="00A4301A">
        <w:t xml:space="preserve"> </w:t>
      </w:r>
      <w:r w:rsidR="0016641D" w:rsidRPr="00A74CD3">
        <w:t>rights</w:t>
      </w:r>
      <w:r w:rsidR="00A4301A">
        <w:t xml:space="preserve"> </w:t>
      </w:r>
      <w:r w:rsidR="0016641D" w:rsidRPr="00A74CD3">
        <w:t>(the</w:t>
      </w:r>
      <w:r w:rsidR="00A4301A">
        <w:t xml:space="preserve"> </w:t>
      </w:r>
      <w:r w:rsidR="0016641D" w:rsidRPr="00A74CD3">
        <w:t>Paris</w:t>
      </w:r>
      <w:r w:rsidR="00A4301A">
        <w:t xml:space="preserve"> </w:t>
      </w:r>
      <w:r w:rsidR="0016641D" w:rsidRPr="00A74CD3">
        <w:t>Principles).</w:t>
      </w:r>
      <w:r w:rsidR="00A4301A">
        <w:t xml:space="preserve"> </w:t>
      </w:r>
    </w:p>
    <w:p w:rsidR="0016641D" w:rsidRPr="00A74CD3" w:rsidRDefault="0016641D" w:rsidP="00C40F7D">
      <w:pPr>
        <w:pStyle w:val="SingleTxtG"/>
      </w:pPr>
      <w:r w:rsidRPr="00A74CD3">
        <w:t>12.</w:t>
      </w:r>
      <w:r w:rsidRPr="00A74CD3">
        <w:tab/>
      </w:r>
      <w:r w:rsidRPr="00060084">
        <w:rPr>
          <w:b/>
          <w:bCs/>
        </w:rPr>
        <w:t>In</w:t>
      </w:r>
      <w:r w:rsidR="00A4301A">
        <w:rPr>
          <w:b/>
          <w:bCs/>
        </w:rPr>
        <w:t xml:space="preserve"> </w:t>
      </w:r>
      <w:r w:rsidRPr="00060084">
        <w:rPr>
          <w:b/>
          <w:bCs/>
        </w:rPr>
        <w:t>the</w:t>
      </w:r>
      <w:r w:rsidR="00A4301A">
        <w:rPr>
          <w:b/>
          <w:bCs/>
        </w:rPr>
        <w:t xml:space="preserve"> </w:t>
      </w:r>
      <w:r w:rsidRPr="00060084">
        <w:rPr>
          <w:b/>
          <w:bCs/>
        </w:rPr>
        <w:t>light</w:t>
      </w:r>
      <w:r w:rsidR="00A4301A">
        <w:rPr>
          <w:b/>
          <w:bCs/>
        </w:rPr>
        <w:t xml:space="preserve"> </w:t>
      </w:r>
      <w:r w:rsidRPr="00060084">
        <w:rPr>
          <w:b/>
          <w:bCs/>
        </w:rPr>
        <w:t>of</w:t>
      </w:r>
      <w:r w:rsidR="00A4301A">
        <w:rPr>
          <w:b/>
          <w:bCs/>
        </w:rPr>
        <w:t xml:space="preserve"> </w:t>
      </w:r>
      <w:r w:rsidRPr="00060084">
        <w:rPr>
          <w:b/>
          <w:bCs/>
        </w:rPr>
        <w:t>its</w:t>
      </w:r>
      <w:r w:rsidR="00A4301A">
        <w:rPr>
          <w:b/>
          <w:bCs/>
        </w:rPr>
        <w:t xml:space="preserve"> </w:t>
      </w:r>
      <w:r w:rsidRPr="00060084">
        <w:rPr>
          <w:b/>
          <w:bCs/>
        </w:rPr>
        <w:t>general</w:t>
      </w:r>
      <w:r w:rsidR="00A4301A">
        <w:rPr>
          <w:b/>
          <w:bCs/>
        </w:rPr>
        <w:t xml:space="preserve"> </w:t>
      </w:r>
      <w:r w:rsidRPr="00060084">
        <w:rPr>
          <w:b/>
          <w:bCs/>
        </w:rPr>
        <w:t>comment</w:t>
      </w:r>
      <w:r w:rsidR="00A4301A">
        <w:rPr>
          <w:b/>
          <w:bCs/>
        </w:rPr>
        <w:t xml:space="preserve"> </w:t>
      </w:r>
      <w:r w:rsidRPr="00060084">
        <w:rPr>
          <w:b/>
          <w:bCs/>
        </w:rPr>
        <w:t>No.</w:t>
      </w:r>
      <w:r w:rsidR="00A4301A">
        <w:rPr>
          <w:b/>
          <w:bCs/>
        </w:rPr>
        <w:t xml:space="preserve"> </w:t>
      </w:r>
      <w:r w:rsidRPr="00060084">
        <w:rPr>
          <w:b/>
          <w:bCs/>
        </w:rPr>
        <w:t>2</w:t>
      </w:r>
      <w:r w:rsidR="00A4301A">
        <w:rPr>
          <w:b/>
          <w:bCs/>
        </w:rPr>
        <w:t xml:space="preserve"> </w:t>
      </w:r>
      <w:r w:rsidRPr="00060084">
        <w:rPr>
          <w:b/>
          <w:bCs/>
        </w:rPr>
        <w:t>(2002)</w:t>
      </w:r>
      <w:r w:rsidR="00A4301A">
        <w:rPr>
          <w:b/>
          <w:bCs/>
        </w:rPr>
        <w:t xml:space="preserve"> </w:t>
      </w:r>
      <w:r w:rsidRPr="00060084">
        <w:rPr>
          <w:b/>
          <w:bCs/>
        </w:rPr>
        <w:t>on</w:t>
      </w:r>
      <w:r w:rsidR="00A4301A">
        <w:rPr>
          <w:b/>
          <w:bCs/>
        </w:rPr>
        <w:t xml:space="preserve"> </w:t>
      </w:r>
      <w:r w:rsidRPr="00060084">
        <w:rPr>
          <w:b/>
          <w:bCs/>
        </w:rPr>
        <w:t>the</w:t>
      </w:r>
      <w:r w:rsidR="00A4301A">
        <w:rPr>
          <w:b/>
          <w:bCs/>
        </w:rPr>
        <w:t xml:space="preserve"> </w:t>
      </w:r>
      <w:r w:rsidRPr="00060084">
        <w:rPr>
          <w:b/>
          <w:bCs/>
        </w:rPr>
        <w:t>role</w:t>
      </w:r>
      <w:r w:rsidR="00A4301A">
        <w:rPr>
          <w:b/>
          <w:bCs/>
        </w:rPr>
        <w:t xml:space="preserve"> </w:t>
      </w:r>
      <w:r w:rsidRPr="00060084">
        <w:rPr>
          <w:b/>
          <w:bCs/>
        </w:rPr>
        <w:t>of</w:t>
      </w:r>
      <w:r w:rsidR="00A4301A">
        <w:rPr>
          <w:b/>
          <w:bCs/>
        </w:rPr>
        <w:t xml:space="preserve"> </w:t>
      </w:r>
      <w:r w:rsidRPr="00060084">
        <w:rPr>
          <w:b/>
          <w:bCs/>
        </w:rPr>
        <w:t>independent</w:t>
      </w:r>
      <w:r w:rsidR="00A4301A">
        <w:rPr>
          <w:b/>
          <w:bCs/>
        </w:rPr>
        <w:t xml:space="preserve"> </w:t>
      </w:r>
      <w:r w:rsidRPr="00060084">
        <w:rPr>
          <w:b/>
          <w:bCs/>
        </w:rPr>
        <w:t>human</w:t>
      </w:r>
      <w:r w:rsidR="00A4301A">
        <w:rPr>
          <w:b/>
          <w:bCs/>
        </w:rPr>
        <w:t xml:space="preserve"> </w:t>
      </w:r>
      <w:r w:rsidRPr="00060084">
        <w:rPr>
          <w:b/>
          <w:bCs/>
        </w:rPr>
        <w:t>rights</w:t>
      </w:r>
      <w:r w:rsidR="00A4301A">
        <w:rPr>
          <w:b/>
          <w:bCs/>
        </w:rPr>
        <w:t xml:space="preserve"> </w:t>
      </w:r>
      <w:r w:rsidRPr="00060084">
        <w:rPr>
          <w:b/>
          <w:bCs/>
        </w:rPr>
        <w:t>institutions</w:t>
      </w:r>
      <w:r w:rsidR="00A4301A">
        <w:rPr>
          <w:b/>
          <w:bCs/>
        </w:rPr>
        <w:t xml:space="preserve"> </w:t>
      </w:r>
      <w:r w:rsidRPr="00060084">
        <w:rPr>
          <w:b/>
          <w:bCs/>
        </w:rPr>
        <w:t>in</w:t>
      </w:r>
      <w:r w:rsidR="00A4301A">
        <w:rPr>
          <w:b/>
          <w:bCs/>
        </w:rPr>
        <w:t xml:space="preserve"> </w:t>
      </w:r>
      <w:r w:rsidRPr="00060084">
        <w:rPr>
          <w:b/>
          <w:bCs/>
        </w:rPr>
        <w:t>the</w:t>
      </w:r>
      <w:r w:rsidR="00A4301A">
        <w:rPr>
          <w:b/>
          <w:bCs/>
        </w:rPr>
        <w:t xml:space="preserve"> </w:t>
      </w:r>
      <w:r w:rsidRPr="00060084">
        <w:rPr>
          <w:b/>
          <w:bCs/>
        </w:rPr>
        <w:t>promotion</w:t>
      </w:r>
      <w:r w:rsidR="00A4301A">
        <w:rPr>
          <w:b/>
          <w:bCs/>
        </w:rPr>
        <w:t xml:space="preserve"> </w:t>
      </w:r>
      <w:r w:rsidRPr="00060084">
        <w:rPr>
          <w:b/>
          <w:bCs/>
        </w:rPr>
        <w:t>and</w:t>
      </w:r>
      <w:r w:rsidR="00A4301A">
        <w:rPr>
          <w:b/>
          <w:bCs/>
        </w:rPr>
        <w:t xml:space="preserve"> </w:t>
      </w:r>
      <w:r w:rsidRPr="00060084">
        <w:rPr>
          <w:b/>
          <w:bCs/>
        </w:rPr>
        <w:t>protection</w:t>
      </w:r>
      <w:r w:rsidR="00A4301A">
        <w:rPr>
          <w:b/>
          <w:bCs/>
        </w:rPr>
        <w:t xml:space="preserve"> </w:t>
      </w:r>
      <w:r w:rsidRPr="00060084">
        <w:rPr>
          <w:b/>
          <w:bCs/>
        </w:rPr>
        <w:t>of</w:t>
      </w:r>
      <w:r w:rsidR="00A4301A">
        <w:rPr>
          <w:b/>
          <w:bCs/>
        </w:rPr>
        <w:t xml:space="preserve"> </w:t>
      </w:r>
      <w:r w:rsidRPr="00060084">
        <w:rPr>
          <w:b/>
          <w:bCs/>
        </w:rPr>
        <w:t>the</w:t>
      </w:r>
      <w:r w:rsidR="00A4301A">
        <w:rPr>
          <w:b/>
          <w:bCs/>
        </w:rPr>
        <w:t xml:space="preserve"> </w:t>
      </w:r>
      <w:r w:rsidRPr="00060084">
        <w:rPr>
          <w:b/>
          <w:bCs/>
        </w:rPr>
        <w:t>rights</w:t>
      </w:r>
      <w:r w:rsidR="00A4301A">
        <w:rPr>
          <w:b/>
          <w:bCs/>
        </w:rPr>
        <w:t xml:space="preserve"> </w:t>
      </w:r>
      <w:r w:rsidRPr="00060084">
        <w:rPr>
          <w:b/>
          <w:bCs/>
        </w:rPr>
        <w:t>of</w:t>
      </w:r>
      <w:r w:rsidR="00A4301A">
        <w:rPr>
          <w:b/>
          <w:bCs/>
        </w:rPr>
        <w:t xml:space="preserve"> </w:t>
      </w:r>
      <w:r w:rsidRPr="00060084">
        <w:rPr>
          <w:b/>
          <w:bCs/>
        </w:rPr>
        <w:t>the</w:t>
      </w:r>
      <w:r w:rsidR="00A4301A">
        <w:rPr>
          <w:b/>
          <w:bCs/>
        </w:rPr>
        <w:t xml:space="preserve"> </w:t>
      </w:r>
      <w:r w:rsidRPr="00060084">
        <w:rPr>
          <w:b/>
          <w:bCs/>
        </w:rPr>
        <w:t>child,</w:t>
      </w:r>
      <w:r w:rsidR="00A4301A">
        <w:rPr>
          <w:b/>
          <w:bCs/>
        </w:rPr>
        <w:t xml:space="preserve"> </w:t>
      </w:r>
      <w:r w:rsidRPr="00060084">
        <w:rPr>
          <w:b/>
          <w:bCs/>
        </w:rPr>
        <w:t>the</w:t>
      </w:r>
      <w:r w:rsidR="00A4301A">
        <w:rPr>
          <w:b/>
          <w:bCs/>
        </w:rPr>
        <w:t xml:space="preserve"> </w:t>
      </w:r>
      <w:r w:rsidRPr="00060084">
        <w:rPr>
          <w:b/>
          <w:bCs/>
        </w:rPr>
        <w:t>Committee</w:t>
      </w:r>
      <w:r w:rsidR="00A4301A">
        <w:rPr>
          <w:b/>
          <w:bCs/>
        </w:rPr>
        <w:t xml:space="preserve"> </w:t>
      </w:r>
      <w:r w:rsidRPr="00060084">
        <w:rPr>
          <w:b/>
          <w:bCs/>
        </w:rPr>
        <w:t>recommends</w:t>
      </w:r>
      <w:r w:rsidR="00A4301A">
        <w:rPr>
          <w:b/>
          <w:bCs/>
        </w:rPr>
        <w:t xml:space="preserve"> </w:t>
      </w:r>
      <w:r w:rsidRPr="00060084">
        <w:rPr>
          <w:b/>
          <w:bCs/>
        </w:rPr>
        <w:t>that</w:t>
      </w:r>
      <w:r w:rsidR="00A4301A">
        <w:rPr>
          <w:b/>
          <w:bCs/>
        </w:rPr>
        <w:t xml:space="preserve"> </w:t>
      </w:r>
      <w:r w:rsidRPr="00060084">
        <w:rPr>
          <w:b/>
          <w:bCs/>
        </w:rPr>
        <w:t>the</w:t>
      </w:r>
      <w:r w:rsidR="00A4301A">
        <w:rPr>
          <w:b/>
          <w:bCs/>
        </w:rPr>
        <w:t xml:space="preserve"> </w:t>
      </w:r>
      <w:r w:rsidRPr="00060084">
        <w:rPr>
          <w:b/>
          <w:bCs/>
        </w:rPr>
        <w:t>State</w:t>
      </w:r>
      <w:r w:rsidR="00A4301A">
        <w:rPr>
          <w:b/>
          <w:bCs/>
        </w:rPr>
        <w:t xml:space="preserve"> </w:t>
      </w:r>
      <w:r w:rsidRPr="00060084">
        <w:rPr>
          <w:b/>
          <w:bCs/>
        </w:rPr>
        <w:t>party:</w:t>
      </w:r>
      <w:r w:rsidR="00A4301A">
        <w:t xml:space="preserve"> </w:t>
      </w:r>
    </w:p>
    <w:p w:rsidR="0016641D" w:rsidRPr="00060084" w:rsidRDefault="00060084" w:rsidP="00C40F7D">
      <w:pPr>
        <w:pStyle w:val="SingleTxtG"/>
        <w:rPr>
          <w:b/>
          <w:bCs/>
        </w:rPr>
      </w:pPr>
      <w:r>
        <w:tab/>
      </w:r>
      <w:r w:rsidR="0016641D" w:rsidRPr="00A74CD3">
        <w:t>(a)</w:t>
      </w:r>
      <w:r w:rsidR="0016641D" w:rsidRPr="00A74CD3">
        <w:tab/>
      </w:r>
      <w:r w:rsidR="0016641D" w:rsidRPr="00060084">
        <w:rPr>
          <w:b/>
          <w:bCs/>
        </w:rPr>
        <w:t>Ensure</w:t>
      </w:r>
      <w:r w:rsidR="00A4301A">
        <w:rPr>
          <w:b/>
          <w:bCs/>
        </w:rPr>
        <w:t xml:space="preserve"> </w:t>
      </w:r>
      <w:r w:rsidR="0016641D" w:rsidRPr="00060084">
        <w:rPr>
          <w:b/>
          <w:bCs/>
        </w:rPr>
        <w:t>the</w:t>
      </w:r>
      <w:r w:rsidR="00A4301A">
        <w:rPr>
          <w:b/>
          <w:bCs/>
        </w:rPr>
        <w:t xml:space="preserve"> </w:t>
      </w:r>
      <w:r w:rsidR="0016641D" w:rsidRPr="00060084">
        <w:rPr>
          <w:b/>
          <w:bCs/>
        </w:rPr>
        <w:t>independence</w:t>
      </w:r>
      <w:r w:rsidR="00A4301A">
        <w:rPr>
          <w:b/>
          <w:bCs/>
        </w:rPr>
        <w:t xml:space="preserve"> </w:t>
      </w:r>
      <w:r w:rsidR="0016641D" w:rsidRPr="00060084">
        <w:rPr>
          <w:b/>
          <w:bCs/>
        </w:rPr>
        <w:t>of</w:t>
      </w:r>
      <w:r w:rsidR="00A4301A">
        <w:rPr>
          <w:b/>
          <w:bCs/>
        </w:rPr>
        <w:t xml:space="preserve"> </w:t>
      </w:r>
      <w:r w:rsidR="0016641D" w:rsidRPr="00060084">
        <w:rPr>
          <w:b/>
          <w:bCs/>
        </w:rPr>
        <w:t>the</w:t>
      </w:r>
      <w:r w:rsidR="00A4301A">
        <w:rPr>
          <w:b/>
          <w:bCs/>
        </w:rPr>
        <w:t xml:space="preserve"> </w:t>
      </w:r>
      <w:r w:rsidR="0016641D" w:rsidRPr="00060084">
        <w:rPr>
          <w:b/>
          <w:bCs/>
        </w:rPr>
        <w:t>institution</w:t>
      </w:r>
      <w:r w:rsidR="00A4301A">
        <w:rPr>
          <w:b/>
          <w:bCs/>
        </w:rPr>
        <w:t xml:space="preserve"> </w:t>
      </w:r>
      <w:r w:rsidR="0016641D" w:rsidRPr="00060084">
        <w:rPr>
          <w:b/>
          <w:bCs/>
        </w:rPr>
        <w:t>of</w:t>
      </w:r>
      <w:r w:rsidR="00A4301A">
        <w:rPr>
          <w:b/>
          <w:bCs/>
        </w:rPr>
        <w:t xml:space="preserve"> </w:t>
      </w:r>
      <w:r w:rsidR="0016641D" w:rsidRPr="00060084">
        <w:rPr>
          <w:b/>
          <w:bCs/>
        </w:rPr>
        <w:t>the</w:t>
      </w:r>
      <w:r w:rsidR="00A4301A">
        <w:rPr>
          <w:b/>
          <w:bCs/>
        </w:rPr>
        <w:t xml:space="preserve"> </w:t>
      </w:r>
      <w:r w:rsidR="0016641D" w:rsidRPr="00060084">
        <w:rPr>
          <w:b/>
          <w:bCs/>
        </w:rPr>
        <w:t>Commissioner</w:t>
      </w:r>
      <w:r w:rsidR="00A4301A">
        <w:rPr>
          <w:b/>
          <w:bCs/>
        </w:rPr>
        <w:t xml:space="preserve"> </w:t>
      </w:r>
      <w:r w:rsidR="0016641D" w:rsidRPr="00060084">
        <w:rPr>
          <w:b/>
          <w:bCs/>
        </w:rPr>
        <w:t>for</w:t>
      </w:r>
      <w:r w:rsidR="00A4301A">
        <w:rPr>
          <w:b/>
          <w:bCs/>
        </w:rPr>
        <w:t xml:space="preserve"> </w:t>
      </w:r>
      <w:r w:rsidR="0016641D" w:rsidRPr="00060084">
        <w:rPr>
          <w:b/>
          <w:bCs/>
        </w:rPr>
        <w:t>Children</w:t>
      </w:r>
      <w:r w:rsidR="00A4301A">
        <w:rPr>
          <w:b/>
          <w:bCs/>
        </w:rPr>
        <w:t xml:space="preserve"> </w:t>
      </w:r>
      <w:r w:rsidR="0016641D" w:rsidRPr="00060084">
        <w:rPr>
          <w:b/>
          <w:bCs/>
        </w:rPr>
        <w:t>with</w:t>
      </w:r>
      <w:r w:rsidR="00A4301A">
        <w:rPr>
          <w:b/>
          <w:bCs/>
        </w:rPr>
        <w:t xml:space="preserve"> </w:t>
      </w:r>
      <w:r w:rsidR="0016641D" w:rsidRPr="00060084">
        <w:rPr>
          <w:b/>
          <w:bCs/>
        </w:rPr>
        <w:t>regard</w:t>
      </w:r>
      <w:r w:rsidR="00A4301A">
        <w:rPr>
          <w:b/>
          <w:bCs/>
        </w:rPr>
        <w:t xml:space="preserve"> </w:t>
      </w:r>
      <w:r w:rsidR="0016641D" w:rsidRPr="00060084">
        <w:rPr>
          <w:b/>
          <w:bCs/>
        </w:rPr>
        <w:t>to</w:t>
      </w:r>
      <w:r w:rsidR="00A4301A">
        <w:rPr>
          <w:b/>
          <w:bCs/>
        </w:rPr>
        <w:t xml:space="preserve"> </w:t>
      </w:r>
      <w:r w:rsidR="0016641D" w:rsidRPr="00060084">
        <w:rPr>
          <w:b/>
          <w:bCs/>
        </w:rPr>
        <w:t>its</w:t>
      </w:r>
      <w:r w:rsidR="00A4301A">
        <w:rPr>
          <w:b/>
          <w:bCs/>
        </w:rPr>
        <w:t xml:space="preserve"> </w:t>
      </w:r>
      <w:r w:rsidR="0016641D" w:rsidRPr="00060084">
        <w:rPr>
          <w:b/>
          <w:bCs/>
        </w:rPr>
        <w:t>election</w:t>
      </w:r>
      <w:r w:rsidR="00A4301A">
        <w:rPr>
          <w:b/>
          <w:bCs/>
        </w:rPr>
        <w:t xml:space="preserve"> </w:t>
      </w:r>
      <w:r w:rsidR="0016641D" w:rsidRPr="00060084">
        <w:rPr>
          <w:b/>
          <w:bCs/>
        </w:rPr>
        <w:t>process,</w:t>
      </w:r>
      <w:r w:rsidR="00A4301A">
        <w:rPr>
          <w:b/>
          <w:bCs/>
        </w:rPr>
        <w:t xml:space="preserve"> </w:t>
      </w:r>
      <w:r w:rsidR="0016641D" w:rsidRPr="00060084">
        <w:rPr>
          <w:b/>
          <w:bCs/>
        </w:rPr>
        <w:t>funding,</w:t>
      </w:r>
      <w:r w:rsidR="00A4301A">
        <w:rPr>
          <w:b/>
          <w:bCs/>
        </w:rPr>
        <w:t xml:space="preserve"> </w:t>
      </w:r>
      <w:r w:rsidR="0016641D" w:rsidRPr="00060084">
        <w:rPr>
          <w:b/>
          <w:bCs/>
        </w:rPr>
        <w:t>mandate</w:t>
      </w:r>
      <w:r w:rsidR="00A4301A">
        <w:rPr>
          <w:b/>
          <w:bCs/>
        </w:rPr>
        <w:t xml:space="preserve"> </w:t>
      </w:r>
      <w:r w:rsidR="0016641D" w:rsidRPr="00060084">
        <w:rPr>
          <w:b/>
          <w:bCs/>
        </w:rPr>
        <w:t>and</w:t>
      </w:r>
      <w:r w:rsidR="00A4301A">
        <w:rPr>
          <w:b/>
          <w:bCs/>
        </w:rPr>
        <w:t xml:space="preserve"> </w:t>
      </w:r>
      <w:r w:rsidR="0016641D" w:rsidRPr="00060084">
        <w:rPr>
          <w:b/>
          <w:bCs/>
        </w:rPr>
        <w:t>immunities,</w:t>
      </w:r>
      <w:r w:rsidR="00A4301A">
        <w:rPr>
          <w:b/>
          <w:bCs/>
        </w:rPr>
        <w:t xml:space="preserve"> </w:t>
      </w:r>
      <w:r w:rsidR="0016641D" w:rsidRPr="00060084">
        <w:rPr>
          <w:b/>
          <w:bCs/>
        </w:rPr>
        <w:t>so</w:t>
      </w:r>
      <w:r w:rsidR="00A4301A">
        <w:rPr>
          <w:b/>
          <w:bCs/>
        </w:rPr>
        <w:t xml:space="preserve"> </w:t>
      </w:r>
      <w:r w:rsidR="0016641D" w:rsidRPr="00060084">
        <w:rPr>
          <w:b/>
          <w:bCs/>
        </w:rPr>
        <w:t>as</w:t>
      </w:r>
      <w:r w:rsidR="00A4301A">
        <w:rPr>
          <w:b/>
          <w:bCs/>
        </w:rPr>
        <w:t xml:space="preserve"> </w:t>
      </w:r>
      <w:r w:rsidR="0016641D" w:rsidRPr="00060084">
        <w:rPr>
          <w:b/>
          <w:bCs/>
        </w:rPr>
        <w:t>to</w:t>
      </w:r>
      <w:r w:rsidR="00A4301A">
        <w:rPr>
          <w:b/>
          <w:bCs/>
        </w:rPr>
        <w:t xml:space="preserve"> </w:t>
      </w:r>
      <w:r w:rsidR="0016641D" w:rsidRPr="00060084">
        <w:rPr>
          <w:b/>
          <w:bCs/>
        </w:rPr>
        <w:t>guarantee</w:t>
      </w:r>
      <w:r w:rsidR="00A4301A">
        <w:rPr>
          <w:b/>
          <w:bCs/>
        </w:rPr>
        <w:t xml:space="preserve"> </w:t>
      </w:r>
      <w:r w:rsidR="0016641D" w:rsidRPr="00060084">
        <w:rPr>
          <w:b/>
          <w:bCs/>
        </w:rPr>
        <w:t>full</w:t>
      </w:r>
      <w:r w:rsidR="00A4301A">
        <w:rPr>
          <w:b/>
          <w:bCs/>
        </w:rPr>
        <w:t xml:space="preserve"> </w:t>
      </w:r>
      <w:r w:rsidR="0016641D" w:rsidRPr="00060084">
        <w:rPr>
          <w:b/>
          <w:bCs/>
        </w:rPr>
        <w:t>compliance</w:t>
      </w:r>
      <w:r w:rsidR="00A4301A">
        <w:rPr>
          <w:b/>
          <w:bCs/>
        </w:rPr>
        <w:t xml:space="preserve"> </w:t>
      </w:r>
      <w:r w:rsidR="0016641D" w:rsidRPr="00060084">
        <w:rPr>
          <w:b/>
          <w:bCs/>
        </w:rPr>
        <w:t>with</w:t>
      </w:r>
      <w:r w:rsidR="00A4301A">
        <w:rPr>
          <w:b/>
          <w:bCs/>
        </w:rPr>
        <w:t xml:space="preserve"> </w:t>
      </w:r>
      <w:r w:rsidR="0016641D" w:rsidRPr="00060084">
        <w:rPr>
          <w:b/>
          <w:bCs/>
        </w:rPr>
        <w:t>the</w:t>
      </w:r>
      <w:r w:rsidR="00A4301A">
        <w:rPr>
          <w:b/>
          <w:bCs/>
        </w:rPr>
        <w:t xml:space="preserve"> </w:t>
      </w:r>
      <w:r w:rsidR="0016641D" w:rsidRPr="00060084">
        <w:rPr>
          <w:b/>
          <w:bCs/>
        </w:rPr>
        <w:t>Paris</w:t>
      </w:r>
      <w:r w:rsidR="00A4301A">
        <w:rPr>
          <w:b/>
          <w:bCs/>
        </w:rPr>
        <w:t xml:space="preserve"> </w:t>
      </w:r>
      <w:r w:rsidR="0016641D" w:rsidRPr="00060084">
        <w:rPr>
          <w:b/>
          <w:bCs/>
        </w:rPr>
        <w:t>Principles;</w:t>
      </w:r>
    </w:p>
    <w:p w:rsidR="0016641D" w:rsidRPr="00060084" w:rsidRDefault="00060084" w:rsidP="00C40F7D">
      <w:pPr>
        <w:pStyle w:val="SingleTxtG"/>
        <w:rPr>
          <w:b/>
          <w:bCs/>
        </w:rPr>
      </w:pPr>
      <w:r>
        <w:tab/>
      </w:r>
      <w:r w:rsidR="0016641D" w:rsidRPr="00A74CD3">
        <w:t>(b)</w:t>
      </w:r>
      <w:r w:rsidR="0016641D" w:rsidRPr="00A74CD3">
        <w:tab/>
      </w:r>
      <w:r w:rsidR="0016641D" w:rsidRPr="00060084">
        <w:rPr>
          <w:b/>
          <w:bCs/>
        </w:rPr>
        <w:t>Ensure</w:t>
      </w:r>
      <w:r w:rsidR="00A4301A">
        <w:rPr>
          <w:b/>
          <w:bCs/>
        </w:rPr>
        <w:t xml:space="preserve"> </w:t>
      </w:r>
      <w:r w:rsidR="0016641D" w:rsidRPr="00060084">
        <w:rPr>
          <w:b/>
          <w:bCs/>
        </w:rPr>
        <w:t>adequate</w:t>
      </w:r>
      <w:r w:rsidR="00A4301A">
        <w:rPr>
          <w:b/>
          <w:bCs/>
        </w:rPr>
        <w:t xml:space="preserve"> </w:t>
      </w:r>
      <w:r w:rsidR="0016641D" w:rsidRPr="00060084">
        <w:rPr>
          <w:b/>
          <w:bCs/>
        </w:rPr>
        <w:t>and</w:t>
      </w:r>
      <w:r w:rsidR="00A4301A">
        <w:rPr>
          <w:b/>
          <w:bCs/>
        </w:rPr>
        <w:t xml:space="preserve"> </w:t>
      </w:r>
      <w:r w:rsidR="0016641D" w:rsidRPr="00060084">
        <w:rPr>
          <w:b/>
          <w:bCs/>
        </w:rPr>
        <w:t>long-term</w:t>
      </w:r>
      <w:r w:rsidR="00A4301A">
        <w:rPr>
          <w:b/>
          <w:bCs/>
        </w:rPr>
        <w:t xml:space="preserve"> </w:t>
      </w:r>
      <w:r w:rsidR="0016641D" w:rsidRPr="00060084">
        <w:rPr>
          <w:b/>
          <w:bCs/>
        </w:rPr>
        <w:t>funding</w:t>
      </w:r>
      <w:r w:rsidR="00A4301A">
        <w:rPr>
          <w:b/>
          <w:bCs/>
        </w:rPr>
        <w:t xml:space="preserve"> </w:t>
      </w:r>
      <w:r w:rsidR="0016641D" w:rsidRPr="00060084">
        <w:rPr>
          <w:b/>
          <w:bCs/>
        </w:rPr>
        <w:t>for</w:t>
      </w:r>
      <w:r w:rsidR="00A4301A">
        <w:rPr>
          <w:b/>
          <w:bCs/>
        </w:rPr>
        <w:t xml:space="preserve"> </w:t>
      </w:r>
      <w:r w:rsidR="0016641D" w:rsidRPr="00060084">
        <w:rPr>
          <w:b/>
          <w:bCs/>
        </w:rPr>
        <w:t>the</w:t>
      </w:r>
      <w:r w:rsidR="00A4301A">
        <w:rPr>
          <w:b/>
          <w:bCs/>
        </w:rPr>
        <w:t xml:space="preserve"> </w:t>
      </w:r>
      <w:r w:rsidR="0016641D" w:rsidRPr="00060084">
        <w:rPr>
          <w:b/>
          <w:bCs/>
        </w:rPr>
        <w:t>institution</w:t>
      </w:r>
      <w:r w:rsidR="00A4301A">
        <w:rPr>
          <w:b/>
          <w:bCs/>
        </w:rPr>
        <w:t xml:space="preserve"> </w:t>
      </w:r>
      <w:r w:rsidR="0016641D" w:rsidRPr="00060084">
        <w:rPr>
          <w:b/>
          <w:bCs/>
        </w:rPr>
        <w:t>of</w:t>
      </w:r>
      <w:r w:rsidR="00A4301A">
        <w:rPr>
          <w:b/>
          <w:bCs/>
        </w:rPr>
        <w:t xml:space="preserve"> </w:t>
      </w:r>
      <w:r w:rsidR="0016641D" w:rsidRPr="00060084">
        <w:rPr>
          <w:b/>
          <w:bCs/>
        </w:rPr>
        <w:t>the</w:t>
      </w:r>
      <w:r w:rsidR="00A4301A">
        <w:rPr>
          <w:b/>
          <w:bCs/>
        </w:rPr>
        <w:t xml:space="preserve"> </w:t>
      </w:r>
      <w:r w:rsidR="0016641D" w:rsidRPr="00060084">
        <w:rPr>
          <w:b/>
          <w:bCs/>
        </w:rPr>
        <w:t>Commissioner</w:t>
      </w:r>
      <w:r w:rsidR="00A4301A">
        <w:rPr>
          <w:b/>
          <w:bCs/>
        </w:rPr>
        <w:t xml:space="preserve"> </w:t>
      </w:r>
      <w:r w:rsidR="0016641D" w:rsidRPr="00060084">
        <w:rPr>
          <w:b/>
          <w:bCs/>
        </w:rPr>
        <w:t>for</w:t>
      </w:r>
      <w:r w:rsidR="00A4301A">
        <w:rPr>
          <w:b/>
          <w:bCs/>
        </w:rPr>
        <w:t xml:space="preserve"> </w:t>
      </w:r>
      <w:r w:rsidR="0016641D" w:rsidRPr="00060084">
        <w:rPr>
          <w:b/>
          <w:bCs/>
        </w:rPr>
        <w:t>Children</w:t>
      </w:r>
      <w:r w:rsidR="00A4301A">
        <w:rPr>
          <w:b/>
          <w:bCs/>
        </w:rPr>
        <w:t xml:space="preserve"> </w:t>
      </w:r>
      <w:r w:rsidR="0016641D" w:rsidRPr="00060084">
        <w:rPr>
          <w:b/>
          <w:bCs/>
        </w:rPr>
        <w:t>and</w:t>
      </w:r>
      <w:r w:rsidR="00A4301A">
        <w:rPr>
          <w:b/>
          <w:bCs/>
        </w:rPr>
        <w:t xml:space="preserve"> </w:t>
      </w:r>
      <w:r w:rsidR="0016641D" w:rsidRPr="00060084">
        <w:rPr>
          <w:b/>
          <w:bCs/>
        </w:rPr>
        <w:t>establish</w:t>
      </w:r>
      <w:r w:rsidR="00A4301A">
        <w:rPr>
          <w:b/>
          <w:bCs/>
        </w:rPr>
        <w:t xml:space="preserve"> </w:t>
      </w:r>
      <w:r w:rsidR="0016641D" w:rsidRPr="00060084">
        <w:rPr>
          <w:b/>
          <w:bCs/>
        </w:rPr>
        <w:t>a</w:t>
      </w:r>
      <w:r w:rsidR="00A4301A">
        <w:rPr>
          <w:b/>
          <w:bCs/>
        </w:rPr>
        <w:t xml:space="preserve"> </w:t>
      </w:r>
      <w:r w:rsidR="0016641D" w:rsidRPr="00060084">
        <w:rPr>
          <w:b/>
          <w:bCs/>
        </w:rPr>
        <w:t>system</w:t>
      </w:r>
      <w:r w:rsidR="00A4301A">
        <w:rPr>
          <w:b/>
          <w:bCs/>
        </w:rPr>
        <w:t xml:space="preserve"> </w:t>
      </w:r>
      <w:r w:rsidR="0016641D" w:rsidRPr="00060084">
        <w:rPr>
          <w:b/>
          <w:bCs/>
        </w:rPr>
        <w:t>for</w:t>
      </w:r>
      <w:r w:rsidR="00A4301A">
        <w:rPr>
          <w:b/>
          <w:bCs/>
        </w:rPr>
        <w:t xml:space="preserve"> </w:t>
      </w:r>
      <w:r w:rsidR="0016641D" w:rsidRPr="00060084">
        <w:rPr>
          <w:b/>
          <w:bCs/>
        </w:rPr>
        <w:t>monitoring</w:t>
      </w:r>
      <w:r w:rsidR="00A4301A">
        <w:rPr>
          <w:b/>
          <w:bCs/>
        </w:rPr>
        <w:t xml:space="preserve"> </w:t>
      </w:r>
      <w:r w:rsidR="0016641D" w:rsidRPr="00060084">
        <w:rPr>
          <w:b/>
          <w:bCs/>
        </w:rPr>
        <w:t>the</w:t>
      </w:r>
      <w:r w:rsidR="00A4301A">
        <w:rPr>
          <w:b/>
          <w:bCs/>
        </w:rPr>
        <w:t xml:space="preserve"> </w:t>
      </w:r>
      <w:r w:rsidR="0016641D" w:rsidRPr="00060084">
        <w:rPr>
          <w:b/>
          <w:bCs/>
        </w:rPr>
        <w:t>implementation</w:t>
      </w:r>
      <w:r w:rsidR="00A4301A">
        <w:rPr>
          <w:b/>
          <w:bCs/>
        </w:rPr>
        <w:t xml:space="preserve"> </w:t>
      </w:r>
      <w:r w:rsidR="0016641D" w:rsidRPr="00060084">
        <w:rPr>
          <w:b/>
          <w:bCs/>
        </w:rPr>
        <w:t>of</w:t>
      </w:r>
      <w:r w:rsidR="00A4301A">
        <w:rPr>
          <w:b/>
          <w:bCs/>
        </w:rPr>
        <w:t xml:space="preserve"> </w:t>
      </w:r>
      <w:r w:rsidR="0016641D" w:rsidRPr="00060084">
        <w:rPr>
          <w:b/>
          <w:bCs/>
        </w:rPr>
        <w:t>measures</w:t>
      </w:r>
      <w:r w:rsidR="00A4301A">
        <w:rPr>
          <w:b/>
          <w:bCs/>
        </w:rPr>
        <w:t xml:space="preserve"> </w:t>
      </w:r>
      <w:r w:rsidR="0016641D" w:rsidRPr="00060084">
        <w:rPr>
          <w:b/>
          <w:bCs/>
        </w:rPr>
        <w:t>proposed</w:t>
      </w:r>
      <w:r w:rsidR="00A4301A">
        <w:rPr>
          <w:b/>
          <w:bCs/>
        </w:rPr>
        <w:t xml:space="preserve"> </w:t>
      </w:r>
      <w:r w:rsidR="0016641D" w:rsidRPr="00060084">
        <w:rPr>
          <w:b/>
          <w:bCs/>
        </w:rPr>
        <w:t>by</w:t>
      </w:r>
      <w:r w:rsidR="00A4301A">
        <w:rPr>
          <w:b/>
          <w:bCs/>
        </w:rPr>
        <w:t xml:space="preserve"> </w:t>
      </w:r>
      <w:r w:rsidR="0016641D" w:rsidRPr="00060084">
        <w:rPr>
          <w:b/>
          <w:bCs/>
        </w:rPr>
        <w:t>the</w:t>
      </w:r>
      <w:r w:rsidR="00A4301A">
        <w:rPr>
          <w:b/>
          <w:bCs/>
        </w:rPr>
        <w:t xml:space="preserve"> </w:t>
      </w:r>
      <w:r w:rsidR="0016641D" w:rsidRPr="00060084">
        <w:rPr>
          <w:b/>
          <w:bCs/>
        </w:rPr>
        <w:t>Commissioner;</w:t>
      </w:r>
    </w:p>
    <w:p w:rsidR="0016641D" w:rsidRPr="00A74CD3" w:rsidRDefault="00060084" w:rsidP="00C40F7D">
      <w:pPr>
        <w:pStyle w:val="SingleTxtG"/>
      </w:pPr>
      <w:r>
        <w:tab/>
      </w:r>
      <w:r w:rsidR="0016641D" w:rsidRPr="00A74CD3">
        <w:t>(c)</w:t>
      </w:r>
      <w:r w:rsidR="0016641D" w:rsidRPr="00A74CD3">
        <w:tab/>
      </w:r>
      <w:r w:rsidR="0016641D" w:rsidRPr="00060084">
        <w:rPr>
          <w:b/>
          <w:bCs/>
        </w:rPr>
        <w:t>Fully</w:t>
      </w:r>
      <w:r w:rsidR="00A4301A">
        <w:rPr>
          <w:b/>
          <w:bCs/>
        </w:rPr>
        <w:t xml:space="preserve"> </w:t>
      </w:r>
      <w:r w:rsidR="0016641D" w:rsidRPr="00060084">
        <w:rPr>
          <w:b/>
          <w:bCs/>
        </w:rPr>
        <w:t>and</w:t>
      </w:r>
      <w:r w:rsidR="00A4301A">
        <w:rPr>
          <w:b/>
          <w:bCs/>
        </w:rPr>
        <w:t xml:space="preserve"> </w:t>
      </w:r>
      <w:r w:rsidR="0016641D" w:rsidRPr="00060084">
        <w:rPr>
          <w:b/>
          <w:bCs/>
        </w:rPr>
        <w:t>impartially</w:t>
      </w:r>
      <w:r w:rsidR="00A4301A">
        <w:rPr>
          <w:b/>
          <w:bCs/>
        </w:rPr>
        <w:t xml:space="preserve"> </w:t>
      </w:r>
      <w:r w:rsidR="0016641D" w:rsidRPr="00060084">
        <w:rPr>
          <w:b/>
          <w:bCs/>
        </w:rPr>
        <w:t>investigate</w:t>
      </w:r>
      <w:r w:rsidR="00A4301A">
        <w:rPr>
          <w:b/>
          <w:bCs/>
        </w:rPr>
        <w:t xml:space="preserve"> </w:t>
      </w:r>
      <w:r w:rsidR="0016641D" w:rsidRPr="00060084">
        <w:rPr>
          <w:b/>
          <w:bCs/>
        </w:rPr>
        <w:t>the</w:t>
      </w:r>
      <w:r w:rsidR="00A4301A">
        <w:rPr>
          <w:b/>
          <w:bCs/>
        </w:rPr>
        <w:t xml:space="preserve"> </w:t>
      </w:r>
      <w:r w:rsidR="0016641D" w:rsidRPr="00060084">
        <w:rPr>
          <w:b/>
          <w:bCs/>
        </w:rPr>
        <w:t>allegations</w:t>
      </w:r>
      <w:r w:rsidR="00A4301A">
        <w:rPr>
          <w:b/>
          <w:bCs/>
        </w:rPr>
        <w:t xml:space="preserve"> </w:t>
      </w:r>
      <w:r w:rsidR="0016641D" w:rsidRPr="00060084">
        <w:rPr>
          <w:b/>
          <w:bCs/>
        </w:rPr>
        <w:t>surrounding</w:t>
      </w:r>
      <w:r w:rsidR="00A4301A">
        <w:rPr>
          <w:b/>
          <w:bCs/>
        </w:rPr>
        <w:t xml:space="preserve"> </w:t>
      </w:r>
      <w:r w:rsidR="0016641D" w:rsidRPr="00060084">
        <w:rPr>
          <w:b/>
          <w:bCs/>
        </w:rPr>
        <w:t>the</w:t>
      </w:r>
      <w:r w:rsidR="00A4301A">
        <w:rPr>
          <w:b/>
          <w:bCs/>
        </w:rPr>
        <w:t xml:space="preserve"> </w:t>
      </w:r>
      <w:r w:rsidR="0016641D" w:rsidRPr="00060084">
        <w:rPr>
          <w:b/>
          <w:bCs/>
        </w:rPr>
        <w:t>current</w:t>
      </w:r>
      <w:r w:rsidR="00A4301A">
        <w:rPr>
          <w:b/>
          <w:bCs/>
        </w:rPr>
        <w:t xml:space="preserve"> </w:t>
      </w:r>
      <w:r w:rsidR="0016641D" w:rsidRPr="00060084">
        <w:rPr>
          <w:b/>
          <w:bCs/>
        </w:rPr>
        <w:t>Commissioner</w:t>
      </w:r>
      <w:r w:rsidR="00A4301A">
        <w:rPr>
          <w:b/>
          <w:bCs/>
        </w:rPr>
        <w:t xml:space="preserve"> </w:t>
      </w:r>
      <w:r w:rsidR="0016641D" w:rsidRPr="00060084">
        <w:rPr>
          <w:b/>
          <w:bCs/>
        </w:rPr>
        <w:t>for</w:t>
      </w:r>
      <w:r w:rsidR="00A4301A">
        <w:rPr>
          <w:b/>
          <w:bCs/>
        </w:rPr>
        <w:t xml:space="preserve"> </w:t>
      </w:r>
      <w:r w:rsidR="0016641D" w:rsidRPr="00060084">
        <w:rPr>
          <w:b/>
          <w:bCs/>
        </w:rPr>
        <w:t>Children</w:t>
      </w:r>
      <w:r w:rsidR="00A4301A">
        <w:rPr>
          <w:b/>
          <w:bCs/>
        </w:rPr>
        <w:t xml:space="preserve"> </w:t>
      </w:r>
      <w:r w:rsidR="0016641D" w:rsidRPr="00060084">
        <w:rPr>
          <w:b/>
          <w:bCs/>
        </w:rPr>
        <w:t>and</w:t>
      </w:r>
      <w:r w:rsidR="00A4301A">
        <w:rPr>
          <w:b/>
          <w:bCs/>
        </w:rPr>
        <w:t xml:space="preserve"> </w:t>
      </w:r>
      <w:r w:rsidR="0016641D" w:rsidRPr="00060084">
        <w:rPr>
          <w:b/>
          <w:bCs/>
        </w:rPr>
        <w:t>ensure</w:t>
      </w:r>
      <w:r w:rsidR="00A4301A">
        <w:rPr>
          <w:b/>
          <w:bCs/>
        </w:rPr>
        <w:t xml:space="preserve"> </w:t>
      </w:r>
      <w:r w:rsidR="0016641D" w:rsidRPr="00060084">
        <w:rPr>
          <w:b/>
          <w:bCs/>
        </w:rPr>
        <w:t>that</w:t>
      </w:r>
      <w:r w:rsidR="00A4301A">
        <w:rPr>
          <w:b/>
          <w:bCs/>
        </w:rPr>
        <w:t xml:space="preserve"> </w:t>
      </w:r>
      <w:r w:rsidR="0016641D" w:rsidRPr="00060084">
        <w:rPr>
          <w:b/>
          <w:bCs/>
        </w:rPr>
        <w:t>new</w:t>
      </w:r>
      <w:r w:rsidR="00A4301A">
        <w:rPr>
          <w:b/>
          <w:bCs/>
        </w:rPr>
        <w:t xml:space="preserve"> </w:t>
      </w:r>
      <w:r w:rsidR="0016641D" w:rsidRPr="00060084">
        <w:rPr>
          <w:b/>
          <w:bCs/>
        </w:rPr>
        <w:t>elections</w:t>
      </w:r>
      <w:r w:rsidR="00A4301A">
        <w:rPr>
          <w:b/>
          <w:bCs/>
        </w:rPr>
        <w:t xml:space="preserve"> </w:t>
      </w:r>
      <w:r w:rsidR="0016641D" w:rsidRPr="00060084">
        <w:rPr>
          <w:b/>
          <w:bCs/>
        </w:rPr>
        <w:t>adhere</w:t>
      </w:r>
      <w:r w:rsidR="00A4301A">
        <w:rPr>
          <w:b/>
          <w:bCs/>
        </w:rPr>
        <w:t xml:space="preserve"> </w:t>
      </w:r>
      <w:r w:rsidR="0016641D" w:rsidRPr="00060084">
        <w:rPr>
          <w:b/>
          <w:bCs/>
        </w:rPr>
        <w:t>to</w:t>
      </w:r>
      <w:r w:rsidR="00A4301A">
        <w:rPr>
          <w:b/>
          <w:bCs/>
        </w:rPr>
        <w:t xml:space="preserve"> </w:t>
      </w:r>
      <w:r w:rsidR="0016641D" w:rsidRPr="00060084">
        <w:rPr>
          <w:b/>
          <w:bCs/>
        </w:rPr>
        <w:t>the</w:t>
      </w:r>
      <w:r w:rsidR="00A4301A">
        <w:rPr>
          <w:b/>
          <w:bCs/>
        </w:rPr>
        <w:t xml:space="preserve"> </w:t>
      </w:r>
      <w:r w:rsidR="0016641D" w:rsidRPr="00060084">
        <w:rPr>
          <w:b/>
          <w:bCs/>
        </w:rPr>
        <w:t>requirements</w:t>
      </w:r>
      <w:r w:rsidR="00A4301A">
        <w:rPr>
          <w:b/>
          <w:bCs/>
        </w:rPr>
        <w:t xml:space="preserve"> </w:t>
      </w:r>
      <w:r w:rsidR="0016641D" w:rsidRPr="00060084">
        <w:rPr>
          <w:b/>
          <w:bCs/>
        </w:rPr>
        <w:t>of</w:t>
      </w:r>
      <w:r w:rsidR="00A4301A">
        <w:rPr>
          <w:b/>
          <w:bCs/>
        </w:rPr>
        <w:t xml:space="preserve"> </w:t>
      </w:r>
      <w:r w:rsidR="0016641D" w:rsidRPr="00060084">
        <w:rPr>
          <w:b/>
          <w:bCs/>
        </w:rPr>
        <w:t>political</w:t>
      </w:r>
      <w:r w:rsidR="00A4301A">
        <w:rPr>
          <w:b/>
          <w:bCs/>
        </w:rPr>
        <w:t xml:space="preserve"> </w:t>
      </w:r>
      <w:r w:rsidR="0016641D" w:rsidRPr="00060084">
        <w:rPr>
          <w:b/>
          <w:bCs/>
        </w:rPr>
        <w:t>independence</w:t>
      </w:r>
      <w:r w:rsidR="00A4301A">
        <w:rPr>
          <w:b/>
          <w:bCs/>
        </w:rPr>
        <w:t xml:space="preserve"> </w:t>
      </w:r>
      <w:r w:rsidR="0016641D" w:rsidRPr="00060084">
        <w:rPr>
          <w:b/>
          <w:bCs/>
        </w:rPr>
        <w:t>and</w:t>
      </w:r>
      <w:r w:rsidR="00A4301A">
        <w:rPr>
          <w:b/>
          <w:bCs/>
        </w:rPr>
        <w:t xml:space="preserve"> </w:t>
      </w:r>
      <w:r w:rsidR="0016641D" w:rsidRPr="00060084">
        <w:rPr>
          <w:b/>
          <w:bCs/>
        </w:rPr>
        <w:t>professionalism;</w:t>
      </w:r>
      <w:r w:rsidR="00A4301A">
        <w:t xml:space="preserve"> </w:t>
      </w:r>
    </w:p>
    <w:p w:rsidR="0016641D" w:rsidRPr="00060084" w:rsidRDefault="00060084" w:rsidP="00C40F7D">
      <w:pPr>
        <w:pStyle w:val="SingleTxtG"/>
        <w:rPr>
          <w:b/>
          <w:bCs/>
        </w:rPr>
      </w:pPr>
      <w:r>
        <w:tab/>
      </w:r>
      <w:r w:rsidR="0016641D" w:rsidRPr="00A74CD3">
        <w:t>(d)</w:t>
      </w:r>
      <w:r w:rsidR="0016641D" w:rsidRPr="00A74CD3">
        <w:tab/>
      </w:r>
      <w:r w:rsidR="0016641D" w:rsidRPr="00060084">
        <w:rPr>
          <w:b/>
          <w:bCs/>
        </w:rPr>
        <w:t>Ensure</w:t>
      </w:r>
      <w:r w:rsidR="00A4301A">
        <w:rPr>
          <w:b/>
          <w:bCs/>
        </w:rPr>
        <w:t xml:space="preserve"> </w:t>
      </w:r>
      <w:r w:rsidR="0016641D" w:rsidRPr="00060084">
        <w:rPr>
          <w:b/>
          <w:bCs/>
        </w:rPr>
        <w:t>that</w:t>
      </w:r>
      <w:r w:rsidR="00A4301A">
        <w:rPr>
          <w:b/>
          <w:bCs/>
        </w:rPr>
        <w:t xml:space="preserve"> </w:t>
      </w:r>
      <w:r w:rsidR="0016641D" w:rsidRPr="00060084">
        <w:rPr>
          <w:b/>
          <w:bCs/>
        </w:rPr>
        <w:t>all</w:t>
      </w:r>
      <w:r w:rsidR="00A4301A">
        <w:rPr>
          <w:b/>
          <w:bCs/>
        </w:rPr>
        <w:t xml:space="preserve"> </w:t>
      </w:r>
      <w:r w:rsidR="0016641D" w:rsidRPr="00060084">
        <w:rPr>
          <w:b/>
          <w:bCs/>
        </w:rPr>
        <w:t>past,</w:t>
      </w:r>
      <w:r w:rsidR="00A4301A">
        <w:rPr>
          <w:b/>
          <w:bCs/>
        </w:rPr>
        <w:t xml:space="preserve"> </w:t>
      </w:r>
      <w:r w:rsidR="0016641D" w:rsidRPr="00060084">
        <w:rPr>
          <w:b/>
          <w:bCs/>
        </w:rPr>
        <w:t>present</w:t>
      </w:r>
      <w:r w:rsidR="00A4301A">
        <w:rPr>
          <w:b/>
          <w:bCs/>
        </w:rPr>
        <w:t xml:space="preserve"> </w:t>
      </w:r>
      <w:r w:rsidR="0016641D" w:rsidRPr="00060084">
        <w:rPr>
          <w:b/>
          <w:bCs/>
        </w:rPr>
        <w:t>and</w:t>
      </w:r>
      <w:r w:rsidR="00A4301A">
        <w:rPr>
          <w:b/>
          <w:bCs/>
        </w:rPr>
        <w:t xml:space="preserve"> </w:t>
      </w:r>
      <w:r w:rsidR="0016641D" w:rsidRPr="00060084">
        <w:rPr>
          <w:b/>
          <w:bCs/>
        </w:rPr>
        <w:t>future</w:t>
      </w:r>
      <w:r w:rsidR="00A4301A">
        <w:rPr>
          <w:b/>
          <w:bCs/>
        </w:rPr>
        <w:t xml:space="preserve"> </w:t>
      </w:r>
      <w:r w:rsidR="0016641D" w:rsidRPr="00060084">
        <w:rPr>
          <w:b/>
          <w:bCs/>
        </w:rPr>
        <w:t>reports</w:t>
      </w:r>
      <w:r w:rsidR="00A4301A">
        <w:rPr>
          <w:b/>
          <w:bCs/>
        </w:rPr>
        <w:t xml:space="preserve"> </w:t>
      </w:r>
      <w:r w:rsidR="0016641D" w:rsidRPr="00060084">
        <w:rPr>
          <w:b/>
          <w:bCs/>
        </w:rPr>
        <w:t>by</w:t>
      </w:r>
      <w:r w:rsidR="00A4301A">
        <w:rPr>
          <w:b/>
          <w:bCs/>
        </w:rPr>
        <w:t xml:space="preserve"> </w:t>
      </w:r>
      <w:r w:rsidR="0016641D" w:rsidRPr="00060084">
        <w:rPr>
          <w:b/>
          <w:bCs/>
        </w:rPr>
        <w:t>the</w:t>
      </w:r>
      <w:r w:rsidR="00A4301A">
        <w:rPr>
          <w:b/>
          <w:bCs/>
        </w:rPr>
        <w:t xml:space="preserve"> </w:t>
      </w:r>
      <w:r w:rsidR="0016641D" w:rsidRPr="00060084">
        <w:rPr>
          <w:b/>
          <w:bCs/>
        </w:rPr>
        <w:t>Ombudsperson</w:t>
      </w:r>
      <w:r w:rsidR="00A4301A">
        <w:rPr>
          <w:b/>
          <w:bCs/>
        </w:rPr>
        <w:t xml:space="preserve"> </w:t>
      </w:r>
      <w:r w:rsidR="0016641D" w:rsidRPr="00060084">
        <w:rPr>
          <w:b/>
          <w:bCs/>
        </w:rPr>
        <w:t>as</w:t>
      </w:r>
      <w:r w:rsidR="00A4301A">
        <w:rPr>
          <w:b/>
          <w:bCs/>
        </w:rPr>
        <w:t xml:space="preserve"> </w:t>
      </w:r>
      <w:r w:rsidR="0016641D" w:rsidRPr="00060084">
        <w:rPr>
          <w:b/>
          <w:bCs/>
        </w:rPr>
        <w:t>well</w:t>
      </w:r>
      <w:r w:rsidR="00A4301A">
        <w:rPr>
          <w:b/>
          <w:bCs/>
        </w:rPr>
        <w:t xml:space="preserve"> </w:t>
      </w:r>
      <w:r w:rsidR="0016641D" w:rsidRPr="00060084">
        <w:rPr>
          <w:b/>
          <w:bCs/>
        </w:rPr>
        <w:t>as</w:t>
      </w:r>
      <w:r w:rsidR="00A4301A">
        <w:rPr>
          <w:b/>
          <w:bCs/>
        </w:rPr>
        <w:t xml:space="preserve"> </w:t>
      </w:r>
      <w:r w:rsidR="0016641D" w:rsidRPr="00060084">
        <w:rPr>
          <w:b/>
          <w:bCs/>
        </w:rPr>
        <w:t>the</w:t>
      </w:r>
      <w:r w:rsidR="00A4301A">
        <w:rPr>
          <w:b/>
          <w:bCs/>
        </w:rPr>
        <w:t xml:space="preserve"> </w:t>
      </w:r>
      <w:r w:rsidR="0016641D" w:rsidRPr="00060084">
        <w:rPr>
          <w:b/>
          <w:bCs/>
        </w:rPr>
        <w:t>Commissioner</w:t>
      </w:r>
      <w:r w:rsidR="00A4301A">
        <w:rPr>
          <w:b/>
          <w:bCs/>
        </w:rPr>
        <w:t xml:space="preserve"> </w:t>
      </w:r>
      <w:r w:rsidR="0016641D" w:rsidRPr="00060084">
        <w:rPr>
          <w:b/>
          <w:bCs/>
        </w:rPr>
        <w:t>for</w:t>
      </w:r>
      <w:r w:rsidR="00A4301A">
        <w:rPr>
          <w:b/>
          <w:bCs/>
        </w:rPr>
        <w:t xml:space="preserve"> </w:t>
      </w:r>
      <w:r w:rsidR="0016641D" w:rsidRPr="00060084">
        <w:rPr>
          <w:b/>
          <w:bCs/>
        </w:rPr>
        <w:t>Children,</w:t>
      </w:r>
      <w:r w:rsidR="00A4301A">
        <w:rPr>
          <w:b/>
          <w:bCs/>
        </w:rPr>
        <w:t xml:space="preserve"> </w:t>
      </w:r>
      <w:r w:rsidR="0016641D" w:rsidRPr="00060084">
        <w:rPr>
          <w:b/>
          <w:bCs/>
        </w:rPr>
        <w:t>on</w:t>
      </w:r>
      <w:r w:rsidR="00A4301A">
        <w:rPr>
          <w:b/>
          <w:bCs/>
        </w:rPr>
        <w:t xml:space="preserve"> </w:t>
      </w:r>
      <w:r w:rsidR="0016641D" w:rsidRPr="00060084">
        <w:rPr>
          <w:b/>
          <w:bCs/>
        </w:rPr>
        <w:t>children</w:t>
      </w:r>
      <w:r w:rsidR="00A4301A">
        <w:rPr>
          <w:b/>
          <w:bCs/>
        </w:rPr>
        <w:t>’</w:t>
      </w:r>
      <w:r w:rsidR="0016641D" w:rsidRPr="00060084">
        <w:rPr>
          <w:b/>
          <w:bCs/>
        </w:rPr>
        <w:t>s</w:t>
      </w:r>
      <w:r w:rsidR="00A4301A">
        <w:rPr>
          <w:b/>
          <w:bCs/>
        </w:rPr>
        <w:t xml:space="preserve"> </w:t>
      </w:r>
      <w:r w:rsidR="0016641D" w:rsidRPr="00060084">
        <w:rPr>
          <w:b/>
          <w:bCs/>
        </w:rPr>
        <w:t>rights,</w:t>
      </w:r>
      <w:r w:rsidR="00A4301A">
        <w:rPr>
          <w:b/>
          <w:bCs/>
        </w:rPr>
        <w:t xml:space="preserve"> </w:t>
      </w:r>
      <w:r w:rsidR="0016641D" w:rsidRPr="00060084">
        <w:rPr>
          <w:b/>
          <w:bCs/>
        </w:rPr>
        <w:t>including</w:t>
      </w:r>
      <w:r w:rsidR="00A4301A">
        <w:rPr>
          <w:b/>
          <w:bCs/>
        </w:rPr>
        <w:t xml:space="preserve"> </w:t>
      </w:r>
      <w:r w:rsidR="0016641D" w:rsidRPr="00060084">
        <w:rPr>
          <w:b/>
          <w:bCs/>
        </w:rPr>
        <w:t>those</w:t>
      </w:r>
      <w:r w:rsidR="00A4301A">
        <w:rPr>
          <w:b/>
          <w:bCs/>
        </w:rPr>
        <w:t xml:space="preserve"> </w:t>
      </w:r>
      <w:r w:rsidR="0016641D" w:rsidRPr="00060084">
        <w:rPr>
          <w:b/>
          <w:bCs/>
        </w:rPr>
        <w:t>on</w:t>
      </w:r>
      <w:r w:rsidR="00A4301A">
        <w:rPr>
          <w:b/>
          <w:bCs/>
        </w:rPr>
        <w:t xml:space="preserve"> </w:t>
      </w:r>
      <w:r w:rsidR="0016641D" w:rsidRPr="00060084">
        <w:rPr>
          <w:b/>
          <w:bCs/>
        </w:rPr>
        <w:t>sensitive</w:t>
      </w:r>
      <w:r w:rsidR="00A4301A">
        <w:rPr>
          <w:b/>
          <w:bCs/>
        </w:rPr>
        <w:t xml:space="preserve"> </w:t>
      </w:r>
      <w:r w:rsidR="0016641D" w:rsidRPr="00060084">
        <w:rPr>
          <w:b/>
          <w:bCs/>
        </w:rPr>
        <w:t>issues,</w:t>
      </w:r>
      <w:r w:rsidR="00A4301A">
        <w:rPr>
          <w:b/>
          <w:bCs/>
        </w:rPr>
        <w:t xml:space="preserve"> </w:t>
      </w:r>
      <w:r w:rsidR="0016641D" w:rsidRPr="00060084">
        <w:rPr>
          <w:b/>
          <w:bCs/>
        </w:rPr>
        <w:t>are</w:t>
      </w:r>
      <w:r w:rsidR="00A4301A">
        <w:rPr>
          <w:b/>
          <w:bCs/>
        </w:rPr>
        <w:t xml:space="preserve"> </w:t>
      </w:r>
      <w:r w:rsidR="0016641D" w:rsidRPr="00060084">
        <w:rPr>
          <w:b/>
          <w:bCs/>
        </w:rPr>
        <w:t>adequately</w:t>
      </w:r>
      <w:r w:rsidR="00A4301A">
        <w:rPr>
          <w:b/>
          <w:bCs/>
        </w:rPr>
        <w:t xml:space="preserve"> </w:t>
      </w:r>
      <w:r w:rsidR="0016641D" w:rsidRPr="00060084">
        <w:rPr>
          <w:b/>
          <w:bCs/>
        </w:rPr>
        <w:t>considered</w:t>
      </w:r>
      <w:r w:rsidR="00A4301A">
        <w:rPr>
          <w:b/>
          <w:bCs/>
        </w:rPr>
        <w:t xml:space="preserve"> </w:t>
      </w:r>
      <w:r w:rsidR="0016641D" w:rsidRPr="00060084">
        <w:rPr>
          <w:b/>
          <w:bCs/>
        </w:rPr>
        <w:t>and</w:t>
      </w:r>
      <w:r w:rsidR="00A4301A">
        <w:rPr>
          <w:b/>
          <w:bCs/>
        </w:rPr>
        <w:t xml:space="preserve"> </w:t>
      </w:r>
      <w:r w:rsidR="0016641D" w:rsidRPr="00060084">
        <w:rPr>
          <w:b/>
          <w:bCs/>
        </w:rPr>
        <w:t>acted</w:t>
      </w:r>
      <w:r w:rsidR="00A4301A">
        <w:rPr>
          <w:b/>
          <w:bCs/>
        </w:rPr>
        <w:t xml:space="preserve"> </w:t>
      </w:r>
      <w:r w:rsidR="0016641D" w:rsidRPr="00060084">
        <w:rPr>
          <w:b/>
          <w:bCs/>
        </w:rPr>
        <w:t>upon;</w:t>
      </w:r>
    </w:p>
    <w:p w:rsidR="0016641D" w:rsidRPr="00060084" w:rsidRDefault="00060084" w:rsidP="00C40F7D">
      <w:pPr>
        <w:pStyle w:val="SingleTxtG"/>
        <w:rPr>
          <w:b/>
          <w:bCs/>
        </w:rPr>
      </w:pPr>
      <w:r>
        <w:tab/>
      </w:r>
      <w:r w:rsidR="0016641D" w:rsidRPr="00A74CD3">
        <w:t>(e)</w:t>
      </w:r>
      <w:r w:rsidR="0016641D" w:rsidRPr="00A74CD3">
        <w:tab/>
      </w:r>
      <w:r w:rsidR="0016641D" w:rsidRPr="00060084">
        <w:rPr>
          <w:b/>
          <w:bCs/>
        </w:rPr>
        <w:t>Seek</w:t>
      </w:r>
      <w:r w:rsidR="00A4301A">
        <w:rPr>
          <w:b/>
          <w:bCs/>
        </w:rPr>
        <w:t xml:space="preserve"> </w:t>
      </w:r>
      <w:r w:rsidR="0016641D" w:rsidRPr="00060084">
        <w:rPr>
          <w:b/>
          <w:bCs/>
        </w:rPr>
        <w:t>technical</w:t>
      </w:r>
      <w:r w:rsidR="00A4301A">
        <w:rPr>
          <w:b/>
          <w:bCs/>
        </w:rPr>
        <w:t xml:space="preserve"> </w:t>
      </w:r>
      <w:r w:rsidR="0016641D" w:rsidRPr="00060084">
        <w:rPr>
          <w:b/>
          <w:bCs/>
        </w:rPr>
        <w:t>cooperation</w:t>
      </w:r>
      <w:r w:rsidR="00A4301A">
        <w:rPr>
          <w:b/>
          <w:bCs/>
        </w:rPr>
        <w:t xml:space="preserve"> </w:t>
      </w:r>
      <w:r w:rsidR="0016641D" w:rsidRPr="00060084">
        <w:rPr>
          <w:b/>
          <w:bCs/>
        </w:rPr>
        <w:t>with</w:t>
      </w:r>
      <w:r w:rsidR="00A4301A">
        <w:rPr>
          <w:b/>
          <w:bCs/>
        </w:rPr>
        <w:t xml:space="preserve"> </w:t>
      </w:r>
      <w:r w:rsidR="0016641D" w:rsidRPr="00060084">
        <w:rPr>
          <w:b/>
          <w:bCs/>
        </w:rPr>
        <w:t>OHCHR</w:t>
      </w:r>
      <w:r w:rsidR="00A4301A">
        <w:rPr>
          <w:b/>
          <w:bCs/>
        </w:rPr>
        <w:t xml:space="preserve"> </w:t>
      </w:r>
      <w:r w:rsidR="0016641D" w:rsidRPr="00060084">
        <w:rPr>
          <w:b/>
          <w:bCs/>
        </w:rPr>
        <w:t>and</w:t>
      </w:r>
      <w:r w:rsidR="00A4301A">
        <w:rPr>
          <w:b/>
          <w:bCs/>
        </w:rPr>
        <w:t xml:space="preserve"> </w:t>
      </w:r>
      <w:r w:rsidR="0016641D" w:rsidRPr="00060084">
        <w:rPr>
          <w:b/>
          <w:bCs/>
        </w:rPr>
        <w:t>the</w:t>
      </w:r>
      <w:r w:rsidR="00A4301A">
        <w:rPr>
          <w:b/>
          <w:bCs/>
        </w:rPr>
        <w:t xml:space="preserve"> </w:t>
      </w:r>
      <w:r w:rsidR="0016641D" w:rsidRPr="00060084">
        <w:rPr>
          <w:b/>
          <w:bCs/>
        </w:rPr>
        <w:t>United</w:t>
      </w:r>
      <w:r w:rsidR="00A4301A">
        <w:rPr>
          <w:b/>
          <w:bCs/>
        </w:rPr>
        <w:t xml:space="preserve"> </w:t>
      </w:r>
      <w:r w:rsidR="0016641D" w:rsidRPr="00060084">
        <w:rPr>
          <w:b/>
          <w:bCs/>
        </w:rPr>
        <w:t>Nations</w:t>
      </w:r>
      <w:r w:rsidR="00A4301A">
        <w:rPr>
          <w:b/>
          <w:bCs/>
        </w:rPr>
        <w:t xml:space="preserve"> </w:t>
      </w:r>
      <w:r w:rsidR="0016641D" w:rsidRPr="00060084">
        <w:rPr>
          <w:b/>
          <w:bCs/>
        </w:rPr>
        <w:t>Development</w:t>
      </w:r>
      <w:r w:rsidR="00A4301A">
        <w:rPr>
          <w:b/>
          <w:bCs/>
        </w:rPr>
        <w:t xml:space="preserve"> </w:t>
      </w:r>
      <w:r w:rsidR="0016641D" w:rsidRPr="00060084">
        <w:rPr>
          <w:b/>
          <w:bCs/>
        </w:rPr>
        <w:t>Programme,</w:t>
      </w:r>
      <w:r w:rsidR="00A4301A">
        <w:rPr>
          <w:b/>
          <w:bCs/>
        </w:rPr>
        <w:t xml:space="preserve"> </w:t>
      </w:r>
      <w:r w:rsidR="0016641D" w:rsidRPr="00060084">
        <w:rPr>
          <w:b/>
          <w:bCs/>
        </w:rPr>
        <w:t>among</w:t>
      </w:r>
      <w:r w:rsidR="00A4301A">
        <w:rPr>
          <w:b/>
          <w:bCs/>
        </w:rPr>
        <w:t xml:space="preserve"> </w:t>
      </w:r>
      <w:r w:rsidR="0016641D" w:rsidRPr="00060084">
        <w:rPr>
          <w:b/>
          <w:bCs/>
        </w:rPr>
        <w:t>others.</w:t>
      </w:r>
    </w:p>
    <w:p w:rsidR="0016641D" w:rsidRPr="00A74CD3" w:rsidRDefault="0016641D" w:rsidP="00060084">
      <w:pPr>
        <w:pStyle w:val="H23G"/>
        <w:rPr>
          <w:rFonts w:eastAsia="Malgun Gothic"/>
        </w:rPr>
      </w:pPr>
      <w:r w:rsidRPr="00A74CD3">
        <w:rPr>
          <w:rFonts w:eastAsia="Malgun Gothic"/>
        </w:rPr>
        <w:tab/>
      </w:r>
      <w:r w:rsidRPr="00A74CD3">
        <w:rPr>
          <w:rFonts w:eastAsia="Malgun Gothic"/>
        </w:rPr>
        <w:tab/>
        <w:t>Cooperation</w:t>
      </w:r>
      <w:r w:rsidR="00A4301A">
        <w:rPr>
          <w:rFonts w:eastAsia="Malgun Gothic"/>
        </w:rPr>
        <w:t xml:space="preserve"> </w:t>
      </w:r>
      <w:r w:rsidRPr="00A74CD3">
        <w:rPr>
          <w:rFonts w:eastAsia="Malgun Gothic"/>
        </w:rPr>
        <w:t>with</w:t>
      </w:r>
      <w:r w:rsidR="00A4301A">
        <w:rPr>
          <w:rFonts w:eastAsia="Malgun Gothic"/>
        </w:rPr>
        <w:t xml:space="preserve"> </w:t>
      </w:r>
      <w:r w:rsidRPr="00A74CD3">
        <w:rPr>
          <w:rFonts w:eastAsia="Malgun Gothic"/>
        </w:rPr>
        <w:t>civil</w:t>
      </w:r>
      <w:r w:rsidR="00A4301A">
        <w:rPr>
          <w:rFonts w:eastAsia="Malgun Gothic"/>
        </w:rPr>
        <w:t xml:space="preserve"> </w:t>
      </w:r>
      <w:r w:rsidRPr="00A74CD3">
        <w:rPr>
          <w:rFonts w:eastAsia="Malgun Gothic"/>
        </w:rPr>
        <w:t>society</w:t>
      </w:r>
    </w:p>
    <w:p w:rsidR="0016641D" w:rsidRPr="00A74CD3" w:rsidRDefault="0016641D" w:rsidP="00C40F7D">
      <w:pPr>
        <w:pStyle w:val="SingleTxtG"/>
      </w:pPr>
      <w:r w:rsidRPr="00A74CD3">
        <w:t>13.</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r w:rsidR="00A4301A">
        <w:t xml:space="preserve"> </w:t>
      </w:r>
      <w:r w:rsidRPr="00A74CD3">
        <w:t>civil</w:t>
      </w:r>
      <w:r w:rsidR="00A4301A">
        <w:t xml:space="preserve"> </w:t>
      </w:r>
      <w:r w:rsidRPr="00A74CD3">
        <w:t>society:</w:t>
      </w:r>
    </w:p>
    <w:p w:rsidR="0016641D" w:rsidRPr="00A74CD3" w:rsidRDefault="00060084" w:rsidP="00C40F7D">
      <w:pPr>
        <w:pStyle w:val="SingleTxtG"/>
      </w:pPr>
      <w:r>
        <w:tab/>
      </w:r>
      <w:r w:rsidR="0016641D" w:rsidRPr="00A74CD3">
        <w:t>(a)</w:t>
      </w:r>
      <w:r w:rsidR="0016641D" w:rsidRPr="00A74CD3">
        <w:tab/>
        <w:t>Reports</w:t>
      </w:r>
      <w:r w:rsidR="00A4301A">
        <w:t xml:space="preserve"> </w:t>
      </w:r>
      <w:r w:rsidR="0016641D" w:rsidRPr="00A74CD3">
        <w:t>difficulties</w:t>
      </w:r>
      <w:r w:rsidR="00A4301A">
        <w:t xml:space="preserve"> </w:t>
      </w:r>
      <w:r w:rsidR="0016641D" w:rsidRPr="00A74CD3">
        <w:t>in</w:t>
      </w:r>
      <w:r w:rsidR="00A4301A">
        <w:t xml:space="preserve"> </w:t>
      </w:r>
      <w:r w:rsidR="0016641D" w:rsidRPr="00A74CD3">
        <w:t>cooperating</w:t>
      </w:r>
      <w:r w:rsidR="00A4301A">
        <w:t xml:space="preserve"> </w:t>
      </w:r>
      <w:r w:rsidR="0016641D" w:rsidRPr="00A74CD3">
        <w:t>with</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w:t>
      </w:r>
      <w:r w:rsidR="0016641D" w:rsidRPr="00A74CD3">
        <w:t>s</w:t>
      </w:r>
      <w:r w:rsidR="00A4301A">
        <w:t xml:space="preserve"> </w:t>
      </w:r>
      <w:r w:rsidR="0016641D" w:rsidRPr="00A74CD3">
        <w:t>authorities</w:t>
      </w:r>
      <w:r w:rsidR="00A4301A">
        <w:t xml:space="preserve"> </w:t>
      </w:r>
      <w:r w:rsidR="0016641D" w:rsidRPr="00A74CD3">
        <w:t>on</w:t>
      </w:r>
      <w:r w:rsidR="00A4301A">
        <w:t xml:space="preserve"> </w:t>
      </w:r>
      <w:r w:rsidR="0016641D" w:rsidRPr="00A74CD3">
        <w:t>promoting</w:t>
      </w:r>
      <w:r w:rsidR="00A4301A">
        <w:t xml:space="preserve"> </w:t>
      </w:r>
      <w:r w:rsidR="0016641D" w:rsidRPr="00A74CD3">
        <w:t>innovative</w:t>
      </w:r>
      <w:r w:rsidR="00A4301A">
        <w:t xml:space="preserve"> </w:t>
      </w:r>
      <w:r w:rsidR="0016641D" w:rsidRPr="00A74CD3">
        <w:t>practices</w:t>
      </w:r>
      <w:r w:rsidR="00A4301A">
        <w:t xml:space="preserve"> </w:t>
      </w:r>
      <w:r w:rsidR="0016641D" w:rsidRPr="00A74CD3">
        <w:t>in</w:t>
      </w:r>
      <w:r w:rsidR="00A4301A">
        <w:t xml:space="preserve"> </w:t>
      </w:r>
      <w:r w:rsidR="0016641D" w:rsidRPr="00A74CD3">
        <w:t>the</w:t>
      </w:r>
      <w:r w:rsidR="00A4301A">
        <w:t xml:space="preserve"> </w:t>
      </w:r>
      <w:r w:rsidR="0016641D" w:rsidRPr="00A74CD3">
        <w:t>field</w:t>
      </w:r>
      <w:r w:rsidR="00A4301A">
        <w:t xml:space="preserve"> </w:t>
      </w:r>
      <w:r w:rsidR="0016641D" w:rsidRPr="00A74CD3">
        <w:t>of</w:t>
      </w:r>
      <w:r w:rsidR="00A4301A">
        <w:t xml:space="preserve"> </w:t>
      </w:r>
      <w:r w:rsidR="0016641D" w:rsidRPr="00A74CD3">
        <w:t>child</w:t>
      </w:r>
      <w:r w:rsidR="00A4301A">
        <w:t xml:space="preserve"> </w:t>
      </w:r>
      <w:r w:rsidR="0016641D" w:rsidRPr="00A74CD3">
        <w:t>protection</w:t>
      </w:r>
      <w:r w:rsidR="00A4301A">
        <w:t xml:space="preserve"> </w:t>
      </w:r>
      <w:r w:rsidR="0016641D" w:rsidRPr="00A74CD3">
        <w:t>and</w:t>
      </w:r>
      <w:r w:rsidR="00A4301A">
        <w:t xml:space="preserve"> </w:t>
      </w:r>
      <w:r w:rsidR="0016641D" w:rsidRPr="00A74CD3">
        <w:t>in</w:t>
      </w:r>
      <w:r w:rsidR="00A4301A">
        <w:t xml:space="preserve"> </w:t>
      </w:r>
      <w:r w:rsidR="0016641D" w:rsidRPr="00A74CD3">
        <w:t>providing</w:t>
      </w:r>
      <w:r w:rsidR="00A4301A">
        <w:t xml:space="preserve"> </w:t>
      </w:r>
      <w:r w:rsidR="0016641D" w:rsidRPr="00A74CD3">
        <w:t>social</w:t>
      </w:r>
      <w:r w:rsidR="00A4301A">
        <w:t xml:space="preserve"> </w:t>
      </w:r>
      <w:r w:rsidR="0016641D" w:rsidRPr="00A74CD3">
        <w:t>services</w:t>
      </w:r>
      <w:r w:rsidR="00A4301A">
        <w:t xml:space="preserve"> </w:t>
      </w:r>
      <w:r w:rsidR="0016641D" w:rsidRPr="00A74CD3">
        <w:t>for</w:t>
      </w:r>
      <w:r w:rsidR="00A4301A">
        <w:t xml:space="preserve"> </w:t>
      </w:r>
      <w:r w:rsidR="0016641D" w:rsidRPr="00A74CD3">
        <w:t>children</w:t>
      </w:r>
      <w:r w:rsidR="00A4301A">
        <w:t xml:space="preserve"> </w:t>
      </w:r>
      <w:r w:rsidR="0016641D" w:rsidRPr="00A74CD3">
        <w:t>and</w:t>
      </w:r>
      <w:r w:rsidR="00A4301A">
        <w:t xml:space="preserve"> </w:t>
      </w:r>
      <w:r w:rsidR="0016641D" w:rsidRPr="00A74CD3">
        <w:t>families;</w:t>
      </w:r>
    </w:p>
    <w:p w:rsidR="0016641D" w:rsidRPr="00A74CD3" w:rsidRDefault="00060084" w:rsidP="00C40F7D">
      <w:pPr>
        <w:pStyle w:val="SingleTxtG"/>
      </w:pPr>
      <w:r>
        <w:tab/>
      </w:r>
      <w:r w:rsidR="0016641D" w:rsidRPr="00A74CD3">
        <w:t>(b)</w:t>
      </w:r>
      <w:r w:rsidR="0016641D" w:rsidRPr="00A74CD3">
        <w:tab/>
        <w:t>Considers</w:t>
      </w:r>
      <w:r w:rsidR="00A4301A">
        <w:t xml:space="preserve"> </w:t>
      </w:r>
      <w:r w:rsidR="0016641D" w:rsidRPr="00A74CD3">
        <w:t>that</w:t>
      </w:r>
      <w:r w:rsidR="00A4301A">
        <w:t xml:space="preserve"> </w:t>
      </w:r>
      <w:r w:rsidR="0016641D" w:rsidRPr="00A74CD3">
        <w:t>State</w:t>
      </w:r>
      <w:r w:rsidR="00A4301A">
        <w:t xml:space="preserve"> </w:t>
      </w:r>
      <w:r w:rsidR="0016641D" w:rsidRPr="00A74CD3">
        <w:t>and</w:t>
      </w:r>
      <w:r w:rsidR="00A4301A">
        <w:t xml:space="preserve"> </w:t>
      </w:r>
      <w:r w:rsidR="0016641D" w:rsidRPr="00A74CD3">
        <w:t>municipal</w:t>
      </w:r>
      <w:r w:rsidR="00A4301A">
        <w:t xml:space="preserve"> </w:t>
      </w:r>
      <w:r w:rsidR="0016641D" w:rsidRPr="00A74CD3">
        <w:t>and</w:t>
      </w:r>
      <w:r w:rsidR="00A4301A">
        <w:t xml:space="preserve"> </w:t>
      </w:r>
      <w:r w:rsidR="0016641D" w:rsidRPr="00A74CD3">
        <w:t>regional</w:t>
      </w:r>
      <w:r w:rsidR="00A4301A">
        <w:t xml:space="preserve"> </w:t>
      </w:r>
      <w:r w:rsidR="0016641D" w:rsidRPr="00A74CD3">
        <w:t>subsidies</w:t>
      </w:r>
      <w:r w:rsidR="00A4301A">
        <w:t xml:space="preserve"> </w:t>
      </w:r>
      <w:r w:rsidR="0016641D" w:rsidRPr="00A74CD3">
        <w:t>for</w:t>
      </w:r>
      <w:r w:rsidR="00A4301A">
        <w:t xml:space="preserve"> </w:t>
      </w:r>
      <w:r w:rsidR="0016641D" w:rsidRPr="00A74CD3">
        <w:t>non-governmental</w:t>
      </w:r>
      <w:r w:rsidR="00A4301A">
        <w:t xml:space="preserve"> </w:t>
      </w:r>
      <w:r w:rsidR="0016641D" w:rsidRPr="00A74CD3">
        <w:t>organizations,</w:t>
      </w:r>
      <w:r w:rsidR="00A4301A">
        <w:t xml:space="preserve"> </w:t>
      </w:r>
      <w:r w:rsidR="0016641D" w:rsidRPr="00A74CD3">
        <w:t>especially</w:t>
      </w:r>
      <w:r w:rsidR="00A4301A">
        <w:t xml:space="preserve"> </w:t>
      </w:r>
      <w:r w:rsidR="0016641D" w:rsidRPr="00A74CD3">
        <w:t>those</w:t>
      </w:r>
      <w:r w:rsidR="00A4301A">
        <w:t xml:space="preserve"> </w:t>
      </w:r>
      <w:r w:rsidR="0016641D" w:rsidRPr="00A74CD3">
        <w:t>providing</w:t>
      </w:r>
      <w:r w:rsidR="00A4301A">
        <w:t xml:space="preserve"> </w:t>
      </w:r>
      <w:r w:rsidR="0016641D" w:rsidRPr="00A74CD3">
        <w:t>social</w:t>
      </w:r>
      <w:r w:rsidR="00A4301A">
        <w:t xml:space="preserve"> </w:t>
      </w:r>
      <w:r w:rsidR="0016641D" w:rsidRPr="00A74CD3">
        <w:t>services,</w:t>
      </w:r>
      <w:r w:rsidR="00A4301A">
        <w:t xml:space="preserve"> </w:t>
      </w:r>
      <w:r w:rsidR="0016641D" w:rsidRPr="00A74CD3">
        <w:t>are</w:t>
      </w:r>
      <w:r w:rsidR="00A4301A">
        <w:t xml:space="preserve"> </w:t>
      </w:r>
      <w:r w:rsidR="0016641D" w:rsidRPr="00A74CD3">
        <w:t>insufficient.</w:t>
      </w:r>
      <w:r w:rsidR="00A4301A">
        <w:t xml:space="preserve"> </w:t>
      </w:r>
    </w:p>
    <w:p w:rsidR="0016641D" w:rsidRPr="00A74CD3" w:rsidRDefault="0016641D" w:rsidP="00C40F7D">
      <w:pPr>
        <w:pStyle w:val="SingleTxtG"/>
      </w:pPr>
      <w:r w:rsidRPr="00A74CD3">
        <w:t>14.</w:t>
      </w:r>
      <w:r w:rsidRPr="00A74CD3">
        <w:tab/>
      </w:r>
      <w:r w:rsidRPr="00060084">
        <w:rPr>
          <w:b/>
          <w:bCs/>
        </w:rPr>
        <w:t>The</w:t>
      </w:r>
      <w:r w:rsidR="00A4301A">
        <w:rPr>
          <w:b/>
          <w:bCs/>
        </w:rPr>
        <w:t xml:space="preserve"> </w:t>
      </w:r>
      <w:r w:rsidRPr="00060084">
        <w:rPr>
          <w:b/>
          <w:bCs/>
        </w:rPr>
        <w:t>Committee</w:t>
      </w:r>
      <w:r w:rsidR="00A4301A">
        <w:rPr>
          <w:b/>
          <w:bCs/>
        </w:rPr>
        <w:t xml:space="preserve"> </w:t>
      </w:r>
      <w:r w:rsidRPr="00060084">
        <w:rPr>
          <w:b/>
          <w:bCs/>
        </w:rPr>
        <w:t>calls</w:t>
      </w:r>
      <w:r w:rsidR="00A4301A">
        <w:rPr>
          <w:b/>
          <w:bCs/>
        </w:rPr>
        <w:t xml:space="preserve"> </w:t>
      </w:r>
      <w:r w:rsidRPr="00060084">
        <w:rPr>
          <w:b/>
          <w:bCs/>
        </w:rPr>
        <w:t>on</w:t>
      </w:r>
      <w:r w:rsidR="00A4301A">
        <w:rPr>
          <w:b/>
          <w:bCs/>
        </w:rPr>
        <w:t xml:space="preserve"> </w:t>
      </w:r>
      <w:r w:rsidRPr="00060084">
        <w:rPr>
          <w:b/>
          <w:bCs/>
        </w:rPr>
        <w:t>the</w:t>
      </w:r>
      <w:r w:rsidR="00A4301A">
        <w:rPr>
          <w:b/>
          <w:bCs/>
        </w:rPr>
        <w:t xml:space="preserve"> </w:t>
      </w:r>
      <w:r w:rsidRPr="00060084">
        <w:rPr>
          <w:b/>
          <w:bCs/>
        </w:rPr>
        <w:t>State</w:t>
      </w:r>
      <w:r w:rsidR="00A4301A">
        <w:rPr>
          <w:b/>
          <w:bCs/>
        </w:rPr>
        <w:t xml:space="preserve"> </w:t>
      </w:r>
      <w:r w:rsidRPr="00060084">
        <w:rPr>
          <w:b/>
          <w:bCs/>
        </w:rPr>
        <w:t>party</w:t>
      </w:r>
      <w:r w:rsidR="00A4301A">
        <w:rPr>
          <w:b/>
          <w:bCs/>
        </w:rPr>
        <w:t xml:space="preserve"> </w:t>
      </w:r>
      <w:r w:rsidRPr="00060084">
        <w:rPr>
          <w:b/>
          <w:bCs/>
        </w:rPr>
        <w:t>to</w:t>
      </w:r>
      <w:r w:rsidR="00A4301A">
        <w:rPr>
          <w:b/>
          <w:bCs/>
        </w:rPr>
        <w:t xml:space="preserve"> </w:t>
      </w:r>
      <w:r w:rsidRPr="00060084">
        <w:rPr>
          <w:b/>
          <w:bCs/>
        </w:rPr>
        <w:t>systematically</w:t>
      </w:r>
      <w:r w:rsidR="00A4301A">
        <w:rPr>
          <w:b/>
          <w:bCs/>
        </w:rPr>
        <w:t xml:space="preserve"> </w:t>
      </w:r>
      <w:r w:rsidRPr="00060084">
        <w:rPr>
          <w:b/>
          <w:bCs/>
        </w:rPr>
        <w:t>involve</w:t>
      </w:r>
      <w:r w:rsidR="00A4301A">
        <w:rPr>
          <w:b/>
          <w:bCs/>
        </w:rPr>
        <w:t xml:space="preserve"> </w:t>
      </w:r>
      <w:r w:rsidRPr="00060084">
        <w:rPr>
          <w:b/>
          <w:bCs/>
        </w:rPr>
        <w:t>civil</w:t>
      </w:r>
      <w:r w:rsidR="00A4301A">
        <w:rPr>
          <w:b/>
          <w:bCs/>
        </w:rPr>
        <w:t xml:space="preserve"> </w:t>
      </w:r>
      <w:r w:rsidRPr="00060084">
        <w:rPr>
          <w:b/>
          <w:bCs/>
        </w:rPr>
        <w:t>society,</w:t>
      </w:r>
      <w:r w:rsidR="00A4301A">
        <w:rPr>
          <w:b/>
          <w:bCs/>
        </w:rPr>
        <w:t xml:space="preserve"> </w:t>
      </w:r>
      <w:r w:rsidRPr="00060084">
        <w:rPr>
          <w:b/>
          <w:bCs/>
        </w:rPr>
        <w:t>including</w:t>
      </w:r>
      <w:r w:rsidR="00A4301A">
        <w:rPr>
          <w:b/>
          <w:bCs/>
        </w:rPr>
        <w:t xml:space="preserve"> </w:t>
      </w:r>
      <w:r w:rsidRPr="00060084">
        <w:rPr>
          <w:b/>
          <w:bCs/>
        </w:rPr>
        <w:t>non-governmental</w:t>
      </w:r>
      <w:r w:rsidR="00A4301A">
        <w:rPr>
          <w:b/>
          <w:bCs/>
        </w:rPr>
        <w:t xml:space="preserve"> </w:t>
      </w:r>
      <w:r w:rsidRPr="00060084">
        <w:rPr>
          <w:b/>
          <w:bCs/>
        </w:rPr>
        <w:t>organizations</w:t>
      </w:r>
      <w:r w:rsidR="00A4301A">
        <w:rPr>
          <w:b/>
          <w:bCs/>
        </w:rPr>
        <w:t xml:space="preserve"> </w:t>
      </w:r>
      <w:r w:rsidRPr="00060084">
        <w:rPr>
          <w:b/>
          <w:bCs/>
        </w:rPr>
        <w:t>and</w:t>
      </w:r>
      <w:r w:rsidR="00A4301A">
        <w:rPr>
          <w:b/>
          <w:bCs/>
        </w:rPr>
        <w:t xml:space="preserve"> </w:t>
      </w:r>
      <w:r w:rsidRPr="00060084">
        <w:rPr>
          <w:b/>
          <w:bCs/>
        </w:rPr>
        <w:t>children</w:t>
      </w:r>
      <w:r w:rsidR="00A4301A">
        <w:rPr>
          <w:b/>
          <w:bCs/>
        </w:rPr>
        <w:t>’</w:t>
      </w:r>
      <w:r w:rsidRPr="00060084">
        <w:rPr>
          <w:b/>
          <w:bCs/>
        </w:rPr>
        <w:t>s</w:t>
      </w:r>
      <w:r w:rsidR="00A4301A">
        <w:rPr>
          <w:b/>
          <w:bCs/>
        </w:rPr>
        <w:t xml:space="preserve"> </w:t>
      </w:r>
      <w:r w:rsidRPr="00060084">
        <w:rPr>
          <w:b/>
          <w:bCs/>
        </w:rPr>
        <w:t>organizations,</w:t>
      </w:r>
      <w:r w:rsidR="00A4301A">
        <w:rPr>
          <w:b/>
          <w:bCs/>
        </w:rPr>
        <w:t xml:space="preserve"> </w:t>
      </w:r>
      <w:r w:rsidRPr="00060084">
        <w:rPr>
          <w:b/>
          <w:bCs/>
        </w:rPr>
        <w:t>in</w:t>
      </w:r>
      <w:r w:rsidR="00A4301A">
        <w:rPr>
          <w:b/>
          <w:bCs/>
        </w:rPr>
        <w:t xml:space="preserve"> </w:t>
      </w:r>
      <w:r w:rsidRPr="00060084">
        <w:rPr>
          <w:b/>
          <w:bCs/>
        </w:rPr>
        <w:t>the</w:t>
      </w:r>
      <w:r w:rsidR="00A4301A">
        <w:rPr>
          <w:b/>
          <w:bCs/>
        </w:rPr>
        <w:t xml:space="preserve"> </w:t>
      </w:r>
      <w:r w:rsidRPr="00060084">
        <w:rPr>
          <w:b/>
          <w:bCs/>
        </w:rPr>
        <w:t>development,</w:t>
      </w:r>
      <w:r w:rsidR="00A4301A">
        <w:rPr>
          <w:b/>
          <w:bCs/>
        </w:rPr>
        <w:t xml:space="preserve"> </w:t>
      </w:r>
      <w:r w:rsidRPr="00060084">
        <w:rPr>
          <w:b/>
          <w:bCs/>
        </w:rPr>
        <w:t>implementation,</w:t>
      </w:r>
      <w:r w:rsidR="00A4301A">
        <w:rPr>
          <w:b/>
          <w:bCs/>
        </w:rPr>
        <w:t xml:space="preserve"> </w:t>
      </w:r>
      <w:r w:rsidRPr="00060084">
        <w:rPr>
          <w:b/>
          <w:bCs/>
        </w:rPr>
        <w:t>monitoring</w:t>
      </w:r>
      <w:r w:rsidR="00A4301A">
        <w:rPr>
          <w:b/>
          <w:bCs/>
        </w:rPr>
        <w:t xml:space="preserve"> </w:t>
      </w:r>
      <w:r w:rsidRPr="00060084">
        <w:rPr>
          <w:b/>
          <w:bCs/>
        </w:rPr>
        <w:t>and</w:t>
      </w:r>
      <w:r w:rsidR="00A4301A">
        <w:rPr>
          <w:b/>
          <w:bCs/>
        </w:rPr>
        <w:t xml:space="preserve"> </w:t>
      </w:r>
      <w:r w:rsidRPr="00060084">
        <w:rPr>
          <w:b/>
          <w:bCs/>
        </w:rPr>
        <w:t>evaluation</w:t>
      </w:r>
      <w:r w:rsidR="00A4301A">
        <w:rPr>
          <w:b/>
          <w:bCs/>
        </w:rPr>
        <w:t xml:space="preserve"> </w:t>
      </w:r>
      <w:r w:rsidRPr="00060084">
        <w:rPr>
          <w:b/>
          <w:bCs/>
        </w:rPr>
        <w:t>of</w:t>
      </w:r>
      <w:r w:rsidR="00A4301A">
        <w:rPr>
          <w:b/>
          <w:bCs/>
        </w:rPr>
        <w:t xml:space="preserve"> </w:t>
      </w:r>
      <w:r w:rsidRPr="00060084">
        <w:rPr>
          <w:b/>
          <w:bCs/>
        </w:rPr>
        <w:t>policies,</w:t>
      </w:r>
      <w:r w:rsidR="00A4301A">
        <w:rPr>
          <w:b/>
          <w:bCs/>
        </w:rPr>
        <w:t xml:space="preserve"> </w:t>
      </w:r>
      <w:r w:rsidRPr="00060084">
        <w:rPr>
          <w:b/>
          <w:bCs/>
        </w:rPr>
        <w:t>plans</w:t>
      </w:r>
      <w:r w:rsidR="00A4301A">
        <w:rPr>
          <w:b/>
          <w:bCs/>
        </w:rPr>
        <w:t xml:space="preserve"> </w:t>
      </w:r>
      <w:r w:rsidRPr="00060084">
        <w:rPr>
          <w:b/>
          <w:bCs/>
        </w:rPr>
        <w:t>and</w:t>
      </w:r>
      <w:r w:rsidR="00A4301A">
        <w:rPr>
          <w:b/>
          <w:bCs/>
        </w:rPr>
        <w:t xml:space="preserve"> </w:t>
      </w:r>
      <w:r w:rsidRPr="00060084">
        <w:rPr>
          <w:b/>
          <w:bCs/>
        </w:rPr>
        <w:t>programmes</w:t>
      </w:r>
      <w:r w:rsidR="00A4301A">
        <w:rPr>
          <w:b/>
          <w:bCs/>
        </w:rPr>
        <w:t xml:space="preserve"> </w:t>
      </w:r>
      <w:r w:rsidRPr="00060084">
        <w:rPr>
          <w:b/>
          <w:bCs/>
        </w:rPr>
        <w:t>related</w:t>
      </w:r>
      <w:r w:rsidR="00A4301A">
        <w:rPr>
          <w:b/>
          <w:bCs/>
        </w:rPr>
        <w:t xml:space="preserve"> </w:t>
      </w:r>
      <w:r w:rsidRPr="00060084">
        <w:rPr>
          <w:b/>
          <w:bCs/>
        </w:rPr>
        <w:t>to</w:t>
      </w:r>
      <w:r w:rsidR="00A4301A">
        <w:rPr>
          <w:b/>
          <w:bCs/>
        </w:rPr>
        <w:t xml:space="preserve"> </w:t>
      </w:r>
      <w:r w:rsidRPr="00060084">
        <w:rPr>
          <w:b/>
          <w:bCs/>
        </w:rPr>
        <w:t>children</w:t>
      </w:r>
      <w:r w:rsidR="00A4301A">
        <w:rPr>
          <w:b/>
          <w:bCs/>
        </w:rPr>
        <w:t>’</w:t>
      </w:r>
      <w:r w:rsidRPr="00060084">
        <w:rPr>
          <w:b/>
          <w:bCs/>
        </w:rPr>
        <w:t>s</w:t>
      </w:r>
      <w:r w:rsidR="00A4301A">
        <w:rPr>
          <w:b/>
          <w:bCs/>
        </w:rPr>
        <w:t xml:space="preserve"> </w:t>
      </w:r>
      <w:r w:rsidRPr="00060084">
        <w:rPr>
          <w:b/>
          <w:bCs/>
        </w:rPr>
        <w:t>rights,</w:t>
      </w:r>
      <w:r w:rsidR="00A4301A">
        <w:rPr>
          <w:b/>
          <w:bCs/>
        </w:rPr>
        <w:t xml:space="preserve"> </w:t>
      </w:r>
      <w:r w:rsidRPr="00060084">
        <w:rPr>
          <w:b/>
          <w:bCs/>
        </w:rPr>
        <w:t>and</w:t>
      </w:r>
      <w:r w:rsidR="00A4301A">
        <w:rPr>
          <w:b/>
          <w:bCs/>
        </w:rPr>
        <w:t xml:space="preserve"> </w:t>
      </w:r>
      <w:r w:rsidRPr="00060084">
        <w:rPr>
          <w:b/>
          <w:bCs/>
        </w:rPr>
        <w:t>to</w:t>
      </w:r>
      <w:r w:rsidR="00A4301A">
        <w:rPr>
          <w:b/>
          <w:bCs/>
        </w:rPr>
        <w:t xml:space="preserve"> </w:t>
      </w:r>
      <w:r w:rsidRPr="00060084">
        <w:rPr>
          <w:b/>
          <w:bCs/>
        </w:rPr>
        <w:t>provide</w:t>
      </w:r>
      <w:r w:rsidR="00A4301A">
        <w:rPr>
          <w:b/>
          <w:bCs/>
        </w:rPr>
        <w:t xml:space="preserve"> </w:t>
      </w:r>
      <w:r w:rsidRPr="00060084">
        <w:rPr>
          <w:b/>
          <w:bCs/>
        </w:rPr>
        <w:t>non-governmental</w:t>
      </w:r>
      <w:r w:rsidR="00A4301A">
        <w:rPr>
          <w:b/>
          <w:bCs/>
        </w:rPr>
        <w:t xml:space="preserve"> </w:t>
      </w:r>
      <w:r w:rsidRPr="00060084">
        <w:rPr>
          <w:b/>
          <w:bCs/>
        </w:rPr>
        <w:t>organizations,</w:t>
      </w:r>
      <w:r w:rsidR="00A4301A">
        <w:rPr>
          <w:b/>
          <w:bCs/>
        </w:rPr>
        <w:t xml:space="preserve"> </w:t>
      </w:r>
      <w:r w:rsidRPr="00060084">
        <w:rPr>
          <w:b/>
          <w:bCs/>
        </w:rPr>
        <w:t>especially</w:t>
      </w:r>
      <w:r w:rsidR="00A4301A">
        <w:rPr>
          <w:b/>
          <w:bCs/>
        </w:rPr>
        <w:t xml:space="preserve"> </w:t>
      </w:r>
      <w:r w:rsidRPr="00060084">
        <w:rPr>
          <w:b/>
          <w:bCs/>
        </w:rPr>
        <w:t>those</w:t>
      </w:r>
      <w:r w:rsidR="00A4301A">
        <w:rPr>
          <w:b/>
          <w:bCs/>
        </w:rPr>
        <w:t xml:space="preserve"> </w:t>
      </w:r>
      <w:r w:rsidRPr="00060084">
        <w:rPr>
          <w:b/>
          <w:bCs/>
        </w:rPr>
        <w:t>providing</w:t>
      </w:r>
      <w:r w:rsidR="00A4301A">
        <w:rPr>
          <w:b/>
          <w:bCs/>
        </w:rPr>
        <w:t xml:space="preserve"> </w:t>
      </w:r>
      <w:r w:rsidRPr="00060084">
        <w:rPr>
          <w:b/>
          <w:bCs/>
        </w:rPr>
        <w:t>social</w:t>
      </w:r>
      <w:r w:rsidR="00A4301A">
        <w:rPr>
          <w:b/>
          <w:bCs/>
        </w:rPr>
        <w:t xml:space="preserve"> </w:t>
      </w:r>
      <w:r w:rsidRPr="00060084">
        <w:rPr>
          <w:b/>
          <w:bCs/>
        </w:rPr>
        <w:t>services</w:t>
      </w:r>
      <w:r w:rsidR="00A4301A">
        <w:rPr>
          <w:b/>
          <w:bCs/>
        </w:rPr>
        <w:t xml:space="preserve"> </w:t>
      </w:r>
      <w:r w:rsidRPr="00060084">
        <w:rPr>
          <w:b/>
          <w:bCs/>
        </w:rPr>
        <w:t>where</w:t>
      </w:r>
      <w:r w:rsidR="00A4301A">
        <w:rPr>
          <w:b/>
          <w:bCs/>
        </w:rPr>
        <w:t xml:space="preserve"> </w:t>
      </w:r>
      <w:r w:rsidRPr="00060084">
        <w:rPr>
          <w:b/>
          <w:bCs/>
        </w:rPr>
        <w:t>governmental</w:t>
      </w:r>
      <w:r w:rsidR="00A4301A">
        <w:rPr>
          <w:b/>
          <w:bCs/>
        </w:rPr>
        <w:t xml:space="preserve"> </w:t>
      </w:r>
      <w:r w:rsidRPr="00060084">
        <w:rPr>
          <w:b/>
          <w:bCs/>
        </w:rPr>
        <w:t>services</w:t>
      </w:r>
      <w:r w:rsidR="00A4301A">
        <w:rPr>
          <w:b/>
          <w:bCs/>
        </w:rPr>
        <w:t xml:space="preserve"> </w:t>
      </w:r>
      <w:r w:rsidRPr="00060084">
        <w:rPr>
          <w:b/>
          <w:bCs/>
        </w:rPr>
        <w:t>are</w:t>
      </w:r>
      <w:r w:rsidR="00A4301A">
        <w:rPr>
          <w:b/>
          <w:bCs/>
        </w:rPr>
        <w:t xml:space="preserve"> </w:t>
      </w:r>
      <w:r w:rsidRPr="00060084">
        <w:rPr>
          <w:b/>
          <w:bCs/>
        </w:rPr>
        <w:t>lacking</w:t>
      </w:r>
      <w:r w:rsidR="00A4301A">
        <w:rPr>
          <w:b/>
          <w:bCs/>
        </w:rPr>
        <w:t xml:space="preserve"> </w:t>
      </w:r>
      <w:r w:rsidRPr="00060084">
        <w:rPr>
          <w:b/>
          <w:bCs/>
        </w:rPr>
        <w:t>or</w:t>
      </w:r>
      <w:r w:rsidR="00A4301A">
        <w:rPr>
          <w:b/>
          <w:bCs/>
        </w:rPr>
        <w:t xml:space="preserve"> </w:t>
      </w:r>
      <w:r w:rsidRPr="00060084">
        <w:rPr>
          <w:b/>
          <w:bCs/>
        </w:rPr>
        <w:t>inadequate,</w:t>
      </w:r>
      <w:r w:rsidR="00A4301A">
        <w:rPr>
          <w:b/>
          <w:bCs/>
        </w:rPr>
        <w:t xml:space="preserve"> </w:t>
      </w:r>
      <w:r w:rsidRPr="00060084">
        <w:rPr>
          <w:b/>
          <w:bCs/>
        </w:rPr>
        <w:t>with</w:t>
      </w:r>
      <w:r w:rsidR="00A4301A">
        <w:rPr>
          <w:b/>
          <w:bCs/>
        </w:rPr>
        <w:t xml:space="preserve"> </w:t>
      </w:r>
      <w:r w:rsidRPr="00060084">
        <w:rPr>
          <w:b/>
          <w:bCs/>
        </w:rPr>
        <w:t>sufficient</w:t>
      </w:r>
      <w:r w:rsidR="00A4301A">
        <w:rPr>
          <w:b/>
          <w:bCs/>
        </w:rPr>
        <w:t xml:space="preserve"> </w:t>
      </w:r>
      <w:r w:rsidRPr="00060084">
        <w:rPr>
          <w:b/>
          <w:bCs/>
        </w:rPr>
        <w:t>funding.</w:t>
      </w:r>
      <w:r w:rsidR="00A4301A">
        <w:t xml:space="preserve"> </w:t>
      </w:r>
    </w:p>
    <w:p w:rsidR="0016641D" w:rsidRPr="00A74CD3" w:rsidRDefault="0016641D" w:rsidP="00060084">
      <w:pPr>
        <w:pStyle w:val="H1G"/>
      </w:pPr>
      <w:r w:rsidRPr="00A74CD3">
        <w:tab/>
        <w:t>B.</w:t>
      </w:r>
      <w:r w:rsidRPr="00A74CD3">
        <w:tab/>
        <w:t>General</w:t>
      </w:r>
      <w:r w:rsidR="00A4301A">
        <w:t xml:space="preserve"> </w:t>
      </w:r>
      <w:r w:rsidRPr="00A74CD3">
        <w:t>principles</w:t>
      </w:r>
      <w:r w:rsidR="00A4301A">
        <w:t xml:space="preserve"> </w:t>
      </w:r>
      <w:r w:rsidRPr="00A74CD3">
        <w:t>(arts.</w:t>
      </w:r>
      <w:r w:rsidR="00A4301A">
        <w:t xml:space="preserve"> </w:t>
      </w:r>
      <w:r w:rsidRPr="00A74CD3">
        <w:t>2,</w:t>
      </w:r>
      <w:r w:rsidR="00A4301A">
        <w:t xml:space="preserve"> </w:t>
      </w:r>
      <w:r w:rsidRPr="00A74CD3">
        <w:t>3,</w:t>
      </w:r>
      <w:r w:rsidR="00A4301A">
        <w:t xml:space="preserve"> </w:t>
      </w:r>
      <w:r w:rsidRPr="00A74CD3">
        <w:t>6</w:t>
      </w:r>
      <w:r w:rsidR="00A4301A">
        <w:t xml:space="preserve"> </w:t>
      </w:r>
      <w:r w:rsidRPr="00A74CD3">
        <w:t>and</w:t>
      </w:r>
      <w:r w:rsidR="00A4301A">
        <w:t xml:space="preserve"> </w:t>
      </w:r>
      <w:r w:rsidRPr="00A74CD3">
        <w:t>12)</w:t>
      </w:r>
    </w:p>
    <w:p w:rsidR="0016641D" w:rsidRPr="00A74CD3" w:rsidRDefault="0016641D" w:rsidP="00060084">
      <w:pPr>
        <w:pStyle w:val="H23G"/>
      </w:pPr>
      <w:r w:rsidRPr="00A74CD3">
        <w:tab/>
      </w:r>
      <w:r w:rsidRPr="00A74CD3">
        <w:tab/>
        <w:t>Non-discrimination</w:t>
      </w:r>
    </w:p>
    <w:p w:rsidR="0016641D" w:rsidRPr="00A74CD3" w:rsidRDefault="0016641D" w:rsidP="00C40F7D">
      <w:pPr>
        <w:pStyle w:val="SingleTxtG"/>
      </w:pPr>
      <w:r w:rsidRPr="00A74CD3">
        <w:t>15.</w:t>
      </w:r>
      <w:r w:rsidRPr="00A74CD3">
        <w:tab/>
        <w:t>The</w:t>
      </w:r>
      <w:r w:rsidR="00A4301A">
        <w:t xml:space="preserve"> </w:t>
      </w:r>
      <w:r w:rsidRPr="00A74CD3">
        <w:t>Committee</w:t>
      </w:r>
      <w:r w:rsidR="00A4301A">
        <w:t xml:space="preserve"> </w:t>
      </w:r>
      <w:r w:rsidRPr="00A74CD3">
        <w:t>shares</w:t>
      </w:r>
      <w:r w:rsidR="00A4301A">
        <w:t xml:space="preserve"> </w:t>
      </w:r>
      <w:r w:rsidRPr="00A74CD3">
        <w:t>the</w:t>
      </w:r>
      <w:r w:rsidR="00A4301A">
        <w:t xml:space="preserve"> </w:t>
      </w:r>
      <w:r w:rsidRPr="00A74CD3">
        <w:t>concern</w:t>
      </w:r>
      <w:r w:rsidR="00A4301A">
        <w:t xml:space="preserve"> </w:t>
      </w:r>
      <w:r w:rsidRPr="00A74CD3">
        <w:t>of</w:t>
      </w:r>
      <w:r w:rsidR="00A4301A">
        <w:t xml:space="preserve"> </w:t>
      </w:r>
      <w:r w:rsidRPr="00A74CD3">
        <w:t>the</w:t>
      </w:r>
      <w:r w:rsidR="00A4301A">
        <w:t xml:space="preserve"> </w:t>
      </w:r>
      <w:r w:rsidRPr="00A74CD3">
        <w:t>European</w:t>
      </w:r>
      <w:r w:rsidR="00A4301A">
        <w:t xml:space="preserve"> </w:t>
      </w:r>
      <w:r w:rsidRPr="00A74CD3">
        <w:t>Commission</w:t>
      </w:r>
      <w:r w:rsidR="00A4301A">
        <w:t xml:space="preserve"> </w:t>
      </w:r>
      <w:r w:rsidRPr="00A74CD3">
        <w:t>against</w:t>
      </w:r>
      <w:r w:rsidR="00A4301A">
        <w:t xml:space="preserve"> </w:t>
      </w:r>
      <w:r w:rsidRPr="00A74CD3">
        <w:t>Racism</w:t>
      </w:r>
      <w:r w:rsidR="00A4301A">
        <w:t xml:space="preserve"> </w:t>
      </w:r>
      <w:r w:rsidRPr="00A74CD3">
        <w:t>and</w:t>
      </w:r>
      <w:r w:rsidR="00A4301A">
        <w:t xml:space="preserve"> </w:t>
      </w:r>
      <w:r w:rsidRPr="00A74CD3">
        <w:t>Intolerance</w:t>
      </w:r>
      <w:r w:rsidR="00A4301A">
        <w:t xml:space="preserve"> </w:t>
      </w:r>
      <w:r w:rsidRPr="00A74CD3">
        <w:t>that</w:t>
      </w:r>
      <w:r w:rsidR="00A4301A">
        <w:t xml:space="preserve"> </w:t>
      </w:r>
      <w:r w:rsidRPr="00A74CD3">
        <w:t>the</w:t>
      </w:r>
      <w:r w:rsidR="00A4301A">
        <w:t xml:space="preserve"> </w:t>
      </w:r>
      <w:r w:rsidRPr="00A74CD3">
        <w:t>implementation</w:t>
      </w:r>
      <w:r w:rsidR="00A4301A">
        <w:t xml:space="preserve"> </w:t>
      </w:r>
      <w:r w:rsidRPr="00A74CD3">
        <w:t>of</w:t>
      </w:r>
      <w:r w:rsidR="00A4301A">
        <w:t xml:space="preserve"> </w:t>
      </w:r>
      <w:r w:rsidRPr="00A74CD3">
        <w:t>the</w:t>
      </w:r>
      <w:r w:rsidR="00A4301A">
        <w:t xml:space="preserve"> </w:t>
      </w:r>
      <w:r w:rsidRPr="00A74CD3">
        <w:t>Anti-discrimination</w:t>
      </w:r>
      <w:r w:rsidR="00A4301A">
        <w:t xml:space="preserve"> </w:t>
      </w:r>
      <w:r w:rsidRPr="00A74CD3">
        <w:t>Act</w:t>
      </w:r>
      <w:r w:rsidR="00A4301A">
        <w:t xml:space="preserve"> </w:t>
      </w:r>
      <w:r w:rsidRPr="00A74CD3">
        <w:t>is</w:t>
      </w:r>
      <w:r w:rsidR="00A4301A">
        <w:t xml:space="preserve"> </w:t>
      </w:r>
      <w:r w:rsidRPr="00A74CD3">
        <w:t>not</w:t>
      </w:r>
      <w:r w:rsidR="00A4301A">
        <w:t xml:space="preserve"> </w:t>
      </w:r>
      <w:r w:rsidRPr="00A74CD3">
        <w:t>being</w:t>
      </w:r>
      <w:r w:rsidR="00A4301A">
        <w:t xml:space="preserve"> </w:t>
      </w:r>
      <w:r w:rsidRPr="00A74CD3">
        <w:t>adequately</w:t>
      </w:r>
      <w:r w:rsidR="00A4301A">
        <w:t xml:space="preserve"> </w:t>
      </w:r>
      <w:r w:rsidRPr="00A74CD3">
        <w:t>monitored</w:t>
      </w:r>
      <w:r w:rsidR="00A4301A">
        <w:t xml:space="preserve"> </w:t>
      </w:r>
      <w:r w:rsidRPr="00A74CD3">
        <w:t>and</w:t>
      </w:r>
      <w:r w:rsidR="00A4301A">
        <w:t xml:space="preserve"> </w:t>
      </w:r>
      <w:r w:rsidRPr="00A74CD3">
        <w:t>that</w:t>
      </w:r>
      <w:r w:rsidR="00A4301A">
        <w:t xml:space="preserve"> </w:t>
      </w:r>
      <w:r w:rsidRPr="00A74CD3">
        <w:t>the</w:t>
      </w:r>
      <w:r w:rsidR="00A4301A">
        <w:t xml:space="preserve"> </w:t>
      </w:r>
      <w:r w:rsidRPr="00A74CD3">
        <w:t>Slovak</w:t>
      </w:r>
      <w:r w:rsidR="00A4301A">
        <w:t xml:space="preserve"> </w:t>
      </w:r>
      <w:r w:rsidRPr="00A74CD3">
        <w:t>National</w:t>
      </w:r>
      <w:r w:rsidR="00A4301A">
        <w:t xml:space="preserve"> </w:t>
      </w:r>
      <w:r w:rsidRPr="00A74CD3">
        <w:t>Centre</w:t>
      </w:r>
      <w:r w:rsidR="00A4301A">
        <w:t xml:space="preserve"> </w:t>
      </w:r>
      <w:r w:rsidRPr="00A74CD3">
        <w:t>for</w:t>
      </w:r>
      <w:r w:rsidR="00A4301A">
        <w:t xml:space="preserve"> </w:t>
      </w:r>
      <w:r w:rsidRPr="00A74CD3">
        <w:t>Human</w:t>
      </w:r>
      <w:r w:rsidR="00A4301A">
        <w:t xml:space="preserve"> </w:t>
      </w:r>
      <w:r w:rsidRPr="00A74CD3">
        <w:t>Rights,</w:t>
      </w:r>
      <w:r w:rsidR="00A4301A">
        <w:t xml:space="preserve"> </w:t>
      </w:r>
      <w:r w:rsidRPr="00A74CD3">
        <w:t>as</w:t>
      </w:r>
      <w:r w:rsidR="00A4301A">
        <w:t xml:space="preserve"> </w:t>
      </w:r>
      <w:r w:rsidRPr="00A74CD3">
        <w:t>the</w:t>
      </w:r>
      <w:r w:rsidR="00A4301A">
        <w:t xml:space="preserve"> </w:t>
      </w:r>
      <w:r w:rsidRPr="00A74CD3">
        <w:t>monitoring</w:t>
      </w:r>
      <w:r w:rsidR="00A4301A">
        <w:t xml:space="preserve"> </w:t>
      </w:r>
      <w:r w:rsidRPr="00A74CD3">
        <w:t>body,</w:t>
      </w:r>
      <w:r w:rsidR="00A4301A">
        <w:t xml:space="preserve"> </w:t>
      </w:r>
      <w:r w:rsidRPr="00A74CD3">
        <w:t>does</w:t>
      </w:r>
      <w:r w:rsidR="00A4301A">
        <w:t xml:space="preserve"> </w:t>
      </w:r>
      <w:r w:rsidRPr="00A74CD3">
        <w:t>not</w:t>
      </w:r>
      <w:r w:rsidR="00A4301A">
        <w:t xml:space="preserve"> </w:t>
      </w:r>
      <w:r w:rsidRPr="00A74CD3">
        <w:t>function</w:t>
      </w:r>
      <w:r w:rsidR="00A4301A">
        <w:t xml:space="preserve"> </w:t>
      </w:r>
      <w:r w:rsidRPr="00A74CD3">
        <w:t>effectively</w:t>
      </w:r>
      <w:r w:rsidR="00A4301A">
        <w:t xml:space="preserve"> </w:t>
      </w:r>
      <w:r w:rsidRPr="00A74CD3">
        <w:t>and</w:t>
      </w:r>
      <w:r w:rsidR="00A4301A">
        <w:t xml:space="preserve"> </w:t>
      </w:r>
      <w:r w:rsidRPr="00A74CD3">
        <w:t>independently.</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seriously</w:t>
      </w:r>
      <w:r w:rsidR="00A4301A">
        <w:t xml:space="preserve"> </w:t>
      </w:r>
      <w:r w:rsidRPr="00A74CD3">
        <w:t>concerned</w:t>
      </w:r>
      <w:r w:rsidR="00A4301A">
        <w:t xml:space="preserve"> </w:t>
      </w:r>
      <w:r w:rsidRPr="00A74CD3">
        <w:t>that:</w:t>
      </w:r>
    </w:p>
    <w:p w:rsidR="0016641D" w:rsidRPr="00A74CD3" w:rsidRDefault="00060084" w:rsidP="00C40F7D">
      <w:pPr>
        <w:pStyle w:val="SingleTxtG"/>
      </w:pPr>
      <w:r>
        <w:tab/>
      </w:r>
      <w:r w:rsidR="0016641D" w:rsidRPr="00A74CD3">
        <w:t>(a)</w:t>
      </w:r>
      <w:r w:rsidR="0016641D" w:rsidRPr="00A74CD3">
        <w:tab/>
        <w:t>Despite</w:t>
      </w:r>
      <w:r w:rsidR="00A4301A">
        <w:t xml:space="preserve"> </w:t>
      </w:r>
      <w:r w:rsidR="0016641D" w:rsidRPr="00A74CD3">
        <w:t>numerous</w:t>
      </w:r>
      <w:r w:rsidR="00A4301A">
        <w:t xml:space="preserve"> </w:t>
      </w:r>
      <w:r w:rsidR="0016641D" w:rsidRPr="00A74CD3">
        <w:t>plans</w:t>
      </w:r>
      <w:r w:rsidR="00A4301A">
        <w:t xml:space="preserve"> </w:t>
      </w:r>
      <w:r w:rsidR="0016641D" w:rsidRPr="00A74CD3">
        <w:t>and</w:t>
      </w:r>
      <w:r w:rsidR="00A4301A">
        <w:t xml:space="preserve"> </w:t>
      </w:r>
      <w:r w:rsidR="0016641D" w:rsidRPr="00A74CD3">
        <w:t>strategies,</w:t>
      </w:r>
      <w:r w:rsidR="00A4301A">
        <w:t xml:space="preserve"> </w:t>
      </w:r>
      <w:r w:rsidR="0016641D" w:rsidRPr="00A74CD3">
        <w:t>Roma</w:t>
      </w:r>
      <w:r w:rsidR="00A4301A">
        <w:t xml:space="preserve"> </w:t>
      </w:r>
      <w:r w:rsidR="0016641D" w:rsidRPr="00A74CD3">
        <w:t>children,</w:t>
      </w:r>
      <w:r w:rsidR="00A4301A">
        <w:t xml:space="preserve"> </w:t>
      </w:r>
      <w:r w:rsidR="0016641D" w:rsidRPr="00A74CD3">
        <w:t>especially</w:t>
      </w:r>
      <w:r w:rsidR="00A4301A">
        <w:t xml:space="preserve"> </w:t>
      </w:r>
      <w:r w:rsidR="0016641D" w:rsidRPr="00A74CD3">
        <w:t>in</w:t>
      </w:r>
      <w:r w:rsidR="00A4301A">
        <w:t xml:space="preserve"> </w:t>
      </w:r>
      <w:r w:rsidR="0016641D" w:rsidRPr="00A74CD3">
        <w:t>segregated</w:t>
      </w:r>
      <w:r w:rsidR="00A4301A">
        <w:t xml:space="preserve"> </w:t>
      </w:r>
      <w:r w:rsidR="0016641D" w:rsidRPr="00A74CD3">
        <w:t>settlements,</w:t>
      </w:r>
      <w:r w:rsidR="00A4301A">
        <w:t xml:space="preserve"> </w:t>
      </w:r>
      <w:r w:rsidR="0016641D" w:rsidRPr="00A74CD3">
        <w:t>continue</w:t>
      </w:r>
      <w:r w:rsidR="00A4301A">
        <w:t xml:space="preserve"> </w:t>
      </w:r>
      <w:r w:rsidR="0016641D" w:rsidRPr="00A74CD3">
        <w:t>to</w:t>
      </w:r>
      <w:r w:rsidR="00A4301A">
        <w:t xml:space="preserve"> </w:t>
      </w:r>
      <w:r w:rsidR="0016641D" w:rsidRPr="00A74CD3">
        <w:t>face</w:t>
      </w:r>
      <w:r w:rsidR="00A4301A">
        <w:t xml:space="preserve"> </w:t>
      </w:r>
      <w:r w:rsidR="0016641D" w:rsidRPr="00A74CD3">
        <w:t>multiple</w:t>
      </w:r>
      <w:r w:rsidR="00A4301A">
        <w:t xml:space="preserve"> </w:t>
      </w:r>
      <w:r w:rsidR="0016641D" w:rsidRPr="00A74CD3">
        <w:t>forms</w:t>
      </w:r>
      <w:r w:rsidR="00A4301A">
        <w:t xml:space="preserve"> </w:t>
      </w:r>
      <w:r w:rsidR="0016641D" w:rsidRPr="00A74CD3">
        <w:t>of</w:t>
      </w:r>
      <w:r w:rsidR="00A4301A">
        <w:t xml:space="preserve"> </w:t>
      </w:r>
      <w:r w:rsidR="0016641D" w:rsidRPr="00A74CD3">
        <w:t>discrimination,</w:t>
      </w:r>
      <w:r w:rsidR="00A4301A">
        <w:t xml:space="preserve"> </w:t>
      </w:r>
      <w:r w:rsidR="0016641D" w:rsidRPr="00A74CD3">
        <w:t>mainly</w:t>
      </w:r>
      <w:r w:rsidR="00A4301A">
        <w:t xml:space="preserve"> </w:t>
      </w:r>
      <w:r w:rsidR="0016641D" w:rsidRPr="00A74CD3">
        <w:t>in</w:t>
      </w:r>
      <w:r w:rsidR="00A4301A">
        <w:t xml:space="preserve"> </w:t>
      </w:r>
      <w:r w:rsidR="0016641D" w:rsidRPr="00A74CD3">
        <w:t>the</w:t>
      </w:r>
      <w:r w:rsidR="00A4301A">
        <w:t xml:space="preserve"> </w:t>
      </w:r>
      <w:r w:rsidR="0016641D" w:rsidRPr="00A74CD3">
        <w:t>fields</w:t>
      </w:r>
      <w:r w:rsidR="00A4301A">
        <w:t xml:space="preserve"> </w:t>
      </w:r>
      <w:r w:rsidR="0016641D" w:rsidRPr="00A74CD3">
        <w:t>of</w:t>
      </w:r>
      <w:r w:rsidR="00A4301A">
        <w:t xml:space="preserve"> </w:t>
      </w:r>
      <w:r w:rsidR="0016641D" w:rsidRPr="00A74CD3">
        <w:t>education,</w:t>
      </w:r>
      <w:r w:rsidR="00A4301A">
        <w:t xml:space="preserve"> </w:t>
      </w:r>
      <w:r w:rsidR="0016641D" w:rsidRPr="00A74CD3">
        <w:t>health</w:t>
      </w:r>
      <w:r w:rsidR="00E611B3">
        <w:t xml:space="preserve"> </w:t>
      </w:r>
      <w:r w:rsidR="0016641D" w:rsidRPr="00A74CD3">
        <w:t>care</w:t>
      </w:r>
      <w:r w:rsidR="00A4301A">
        <w:t xml:space="preserve"> </w:t>
      </w:r>
      <w:r w:rsidR="0016641D" w:rsidRPr="00A74CD3">
        <w:t>and</w:t>
      </w:r>
      <w:r w:rsidR="00A4301A">
        <w:t xml:space="preserve"> </w:t>
      </w:r>
      <w:r w:rsidR="0016641D" w:rsidRPr="00A74CD3">
        <w:t>standard</w:t>
      </w:r>
      <w:r w:rsidR="00A4301A">
        <w:t xml:space="preserve"> </w:t>
      </w:r>
      <w:r w:rsidR="0016641D" w:rsidRPr="00A74CD3">
        <w:t>of</w:t>
      </w:r>
      <w:r w:rsidR="00A4301A">
        <w:t xml:space="preserve"> </w:t>
      </w:r>
      <w:r w:rsidR="0016641D" w:rsidRPr="00A74CD3">
        <w:t>living,</w:t>
      </w:r>
      <w:r w:rsidR="00A4301A">
        <w:t xml:space="preserve"> </w:t>
      </w:r>
      <w:r w:rsidR="0016641D" w:rsidRPr="00A74CD3">
        <w:t>including</w:t>
      </w:r>
      <w:r w:rsidR="00A4301A">
        <w:t xml:space="preserve"> </w:t>
      </w:r>
      <w:r w:rsidR="0016641D" w:rsidRPr="00A74CD3">
        <w:t>as</w:t>
      </w:r>
      <w:r w:rsidR="00A4301A">
        <w:t xml:space="preserve"> </w:t>
      </w:r>
      <w:r w:rsidR="0016641D" w:rsidRPr="00A74CD3">
        <w:t>they</w:t>
      </w:r>
      <w:r w:rsidR="00A4301A">
        <w:t xml:space="preserve"> </w:t>
      </w:r>
      <w:r w:rsidR="0016641D" w:rsidRPr="00A74CD3">
        <w:t>relate</w:t>
      </w:r>
      <w:r w:rsidR="00A4301A">
        <w:t xml:space="preserve"> </w:t>
      </w:r>
      <w:r w:rsidR="0016641D" w:rsidRPr="00A74CD3">
        <w:t>to</w:t>
      </w:r>
      <w:r w:rsidR="00A4301A">
        <w:t xml:space="preserve"> </w:t>
      </w:r>
      <w:r w:rsidR="0016641D" w:rsidRPr="00A74CD3">
        <w:t>housing,</w:t>
      </w:r>
      <w:r w:rsidR="00A4301A">
        <w:t xml:space="preserve"> </w:t>
      </w:r>
      <w:r w:rsidR="0016641D" w:rsidRPr="00A74CD3">
        <w:t>evictions</w:t>
      </w:r>
      <w:r w:rsidR="00A4301A">
        <w:t xml:space="preserve"> </w:t>
      </w:r>
      <w:r w:rsidR="0016641D" w:rsidRPr="00A74CD3">
        <w:t>and</w:t>
      </w:r>
      <w:r w:rsidR="00A4301A">
        <w:t xml:space="preserve"> </w:t>
      </w:r>
      <w:r w:rsidR="0016641D" w:rsidRPr="00A74CD3">
        <w:t>payment</w:t>
      </w:r>
      <w:r w:rsidR="00A4301A">
        <w:t xml:space="preserve"> </w:t>
      </w:r>
      <w:r w:rsidR="0016641D" w:rsidRPr="00A74CD3">
        <w:t>of</w:t>
      </w:r>
      <w:r w:rsidR="00A4301A">
        <w:t xml:space="preserve"> </w:t>
      </w:r>
      <w:r w:rsidR="0016641D" w:rsidRPr="00A74CD3">
        <w:t>benefits;</w:t>
      </w:r>
      <w:r w:rsidR="00A4301A">
        <w:t xml:space="preserve"> </w:t>
      </w:r>
    </w:p>
    <w:p w:rsidR="0016641D" w:rsidRPr="00A74CD3" w:rsidRDefault="00060084" w:rsidP="00C40F7D">
      <w:pPr>
        <w:pStyle w:val="SingleTxtG"/>
      </w:pPr>
      <w:r>
        <w:tab/>
      </w:r>
      <w:r w:rsidR="0016641D" w:rsidRPr="00A74CD3">
        <w:t>(b)</w:t>
      </w:r>
      <w:r w:rsidR="0016641D" w:rsidRPr="00A74CD3">
        <w:tab/>
        <w:t>Incidents</w:t>
      </w:r>
      <w:r w:rsidR="00A4301A">
        <w:t xml:space="preserve"> </w:t>
      </w:r>
      <w:r w:rsidR="0016641D" w:rsidRPr="00A74CD3">
        <w:t>of</w:t>
      </w:r>
      <w:r w:rsidR="00A4301A">
        <w:t xml:space="preserve"> </w:t>
      </w:r>
      <w:r w:rsidR="0016641D" w:rsidRPr="00A74CD3">
        <w:t>different</w:t>
      </w:r>
      <w:r w:rsidR="00A4301A">
        <w:t xml:space="preserve"> </w:t>
      </w:r>
      <w:r w:rsidR="0016641D" w:rsidRPr="00A74CD3">
        <w:t>forms</w:t>
      </w:r>
      <w:r w:rsidR="00A4301A">
        <w:t xml:space="preserve"> </w:t>
      </w:r>
      <w:r w:rsidR="0016641D" w:rsidRPr="00A74CD3">
        <w:t>of</w:t>
      </w:r>
      <w:r w:rsidR="00A4301A">
        <w:t xml:space="preserve"> </w:t>
      </w:r>
      <w:r w:rsidR="0016641D" w:rsidRPr="00A74CD3">
        <w:t>hate</w:t>
      </w:r>
      <w:r w:rsidR="00A4301A">
        <w:t xml:space="preserve"> </w:t>
      </w:r>
      <w:r w:rsidR="0016641D" w:rsidRPr="00A74CD3">
        <w:t>speech</w:t>
      </w:r>
      <w:r w:rsidR="00A4301A">
        <w:t xml:space="preserve"> </w:t>
      </w:r>
      <w:r w:rsidR="0016641D" w:rsidRPr="00A74CD3">
        <w:t>against</w:t>
      </w:r>
      <w:r w:rsidR="00A4301A">
        <w:t xml:space="preserve"> </w:t>
      </w:r>
      <w:r w:rsidR="0016641D" w:rsidRPr="00A74CD3">
        <w:t>vulnerable</w:t>
      </w:r>
      <w:r w:rsidR="00A4301A">
        <w:t xml:space="preserve"> </w:t>
      </w:r>
      <w:r w:rsidR="0016641D" w:rsidRPr="00A74CD3">
        <w:t>groups,</w:t>
      </w:r>
      <w:r w:rsidR="00A4301A">
        <w:t xml:space="preserve"> </w:t>
      </w:r>
      <w:r w:rsidR="0016641D" w:rsidRPr="00A74CD3">
        <w:t>such</w:t>
      </w:r>
      <w:r w:rsidR="00A4301A">
        <w:t xml:space="preserve"> </w:t>
      </w:r>
      <w:r w:rsidR="0016641D" w:rsidRPr="00A74CD3">
        <w:t>as</w:t>
      </w:r>
      <w:r w:rsidR="00A4301A">
        <w:t xml:space="preserve"> </w:t>
      </w:r>
      <w:r w:rsidR="0016641D" w:rsidRPr="00A74CD3">
        <w:t>the</w:t>
      </w:r>
      <w:r w:rsidR="00A4301A">
        <w:t xml:space="preserve"> </w:t>
      </w:r>
      <w:r w:rsidR="0016641D" w:rsidRPr="00A74CD3">
        <w:t>Roma,</w:t>
      </w:r>
      <w:r w:rsidR="00A4301A">
        <w:t xml:space="preserve"> </w:t>
      </w:r>
      <w:r w:rsidR="0016641D" w:rsidRPr="00A74CD3">
        <w:t>Muslims,</w:t>
      </w:r>
      <w:r w:rsidR="00A4301A">
        <w:t xml:space="preserve"> </w:t>
      </w:r>
      <w:r w:rsidR="0016641D" w:rsidRPr="00A74CD3">
        <w:t>and</w:t>
      </w:r>
      <w:r w:rsidR="00A4301A">
        <w:t xml:space="preserve"> </w:t>
      </w:r>
      <w:r w:rsidR="0016641D" w:rsidRPr="00A74CD3">
        <w:t>lesbian,</w:t>
      </w:r>
      <w:r w:rsidR="00A4301A">
        <w:t xml:space="preserve"> </w:t>
      </w:r>
      <w:r w:rsidR="0016641D" w:rsidRPr="00A74CD3">
        <w:t>gay,</w:t>
      </w:r>
      <w:r w:rsidR="00A4301A">
        <w:t xml:space="preserve"> </w:t>
      </w:r>
      <w:r w:rsidR="0016641D" w:rsidRPr="00A74CD3">
        <w:t>bisexual,</w:t>
      </w:r>
      <w:r w:rsidR="00A4301A">
        <w:t xml:space="preserve"> </w:t>
      </w:r>
      <w:r w:rsidR="0016641D" w:rsidRPr="00A74CD3">
        <w:t>transgender</w:t>
      </w:r>
      <w:r w:rsidR="00A4301A">
        <w:t xml:space="preserve"> </w:t>
      </w:r>
      <w:r w:rsidR="0016641D" w:rsidRPr="00A74CD3">
        <w:t>and</w:t>
      </w:r>
      <w:r w:rsidR="00A4301A">
        <w:t xml:space="preserve"> </w:t>
      </w:r>
      <w:r w:rsidR="0016641D" w:rsidRPr="00A74CD3">
        <w:t>intersex</w:t>
      </w:r>
      <w:r w:rsidR="00A4301A">
        <w:t xml:space="preserve"> </w:t>
      </w:r>
      <w:r w:rsidR="0016641D" w:rsidRPr="00A74CD3">
        <w:t>persons,</w:t>
      </w:r>
      <w:r w:rsidR="00A4301A">
        <w:t xml:space="preserve"> </w:t>
      </w:r>
      <w:r w:rsidR="0016641D" w:rsidRPr="00A74CD3">
        <w:t>including</w:t>
      </w:r>
      <w:r w:rsidR="00A4301A">
        <w:t xml:space="preserve"> </w:t>
      </w:r>
      <w:r w:rsidR="0016641D" w:rsidRPr="00A74CD3">
        <w:t>children,</w:t>
      </w:r>
      <w:r w:rsidR="00A4301A">
        <w:t xml:space="preserve"> </w:t>
      </w:r>
      <w:r w:rsidR="0016641D" w:rsidRPr="00A74CD3">
        <w:t>are</w:t>
      </w:r>
      <w:r w:rsidR="00A4301A">
        <w:t xml:space="preserve"> </w:t>
      </w:r>
      <w:r w:rsidR="0016641D" w:rsidRPr="00A74CD3">
        <w:t>increasing.</w:t>
      </w:r>
    </w:p>
    <w:p w:rsidR="0016641D" w:rsidRPr="00060084" w:rsidRDefault="0016641D" w:rsidP="00C40F7D">
      <w:pPr>
        <w:pStyle w:val="SingleTxtG"/>
        <w:rPr>
          <w:b/>
          <w:bCs/>
        </w:rPr>
      </w:pPr>
      <w:r w:rsidRPr="00A74CD3">
        <w:t>16.</w:t>
      </w:r>
      <w:r w:rsidRPr="00A74CD3">
        <w:tab/>
      </w:r>
      <w:r w:rsidRPr="00060084">
        <w:rPr>
          <w:b/>
          <w:bCs/>
        </w:rPr>
        <w:t>The</w:t>
      </w:r>
      <w:r w:rsidR="00A4301A">
        <w:rPr>
          <w:b/>
          <w:bCs/>
        </w:rPr>
        <w:t xml:space="preserve"> </w:t>
      </w:r>
      <w:r w:rsidRPr="00060084">
        <w:rPr>
          <w:b/>
          <w:bCs/>
        </w:rPr>
        <w:t>Committee</w:t>
      </w:r>
      <w:r w:rsidR="00A4301A">
        <w:rPr>
          <w:b/>
          <w:bCs/>
        </w:rPr>
        <w:t xml:space="preserve"> </w:t>
      </w:r>
      <w:r w:rsidRPr="00060084">
        <w:rPr>
          <w:b/>
          <w:bCs/>
        </w:rPr>
        <w:t>urges</w:t>
      </w:r>
      <w:r w:rsidR="00A4301A">
        <w:rPr>
          <w:b/>
          <w:bCs/>
        </w:rPr>
        <w:t xml:space="preserve"> </w:t>
      </w:r>
      <w:r w:rsidRPr="00060084">
        <w:rPr>
          <w:b/>
          <w:bCs/>
        </w:rPr>
        <w:t>the</w:t>
      </w:r>
      <w:r w:rsidR="00A4301A">
        <w:rPr>
          <w:b/>
          <w:bCs/>
        </w:rPr>
        <w:t xml:space="preserve"> </w:t>
      </w:r>
      <w:r w:rsidRPr="00060084">
        <w:rPr>
          <w:b/>
          <w:bCs/>
        </w:rPr>
        <w:t>State</w:t>
      </w:r>
      <w:r w:rsidR="00A4301A">
        <w:rPr>
          <w:b/>
          <w:bCs/>
        </w:rPr>
        <w:t xml:space="preserve"> </w:t>
      </w:r>
      <w:r w:rsidRPr="00060084">
        <w:rPr>
          <w:b/>
          <w:bCs/>
        </w:rPr>
        <w:t>party</w:t>
      </w:r>
      <w:r w:rsidR="00A4301A">
        <w:rPr>
          <w:b/>
          <w:bCs/>
        </w:rPr>
        <w:t xml:space="preserve"> </w:t>
      </w:r>
      <w:r w:rsidRPr="00060084">
        <w:rPr>
          <w:b/>
          <w:bCs/>
        </w:rPr>
        <w:t>to:</w:t>
      </w:r>
    </w:p>
    <w:p w:rsidR="0016641D" w:rsidRPr="00A74CD3" w:rsidRDefault="00060084" w:rsidP="00C40F7D">
      <w:pPr>
        <w:pStyle w:val="SingleTxtG"/>
      </w:pPr>
      <w:r>
        <w:tab/>
      </w:r>
      <w:r w:rsidR="0016641D" w:rsidRPr="00A74CD3">
        <w:t>(a)</w:t>
      </w:r>
      <w:r w:rsidR="0016641D" w:rsidRPr="00A74CD3">
        <w:tab/>
      </w:r>
      <w:r w:rsidR="0016641D" w:rsidRPr="00060084">
        <w:rPr>
          <w:b/>
          <w:bCs/>
        </w:rPr>
        <w:t>Ensure</w:t>
      </w:r>
      <w:r w:rsidR="00A4301A">
        <w:rPr>
          <w:b/>
          <w:bCs/>
        </w:rPr>
        <w:t xml:space="preserve"> </w:t>
      </w:r>
      <w:r w:rsidR="0016641D" w:rsidRPr="00060084">
        <w:rPr>
          <w:b/>
          <w:bCs/>
        </w:rPr>
        <w:t>the</w:t>
      </w:r>
      <w:r w:rsidR="00A4301A">
        <w:rPr>
          <w:b/>
          <w:bCs/>
        </w:rPr>
        <w:t xml:space="preserve"> </w:t>
      </w:r>
      <w:r w:rsidR="0016641D" w:rsidRPr="00060084">
        <w:rPr>
          <w:b/>
          <w:bCs/>
        </w:rPr>
        <w:t>implementation</w:t>
      </w:r>
      <w:r w:rsidR="00A4301A">
        <w:rPr>
          <w:b/>
          <w:bCs/>
        </w:rPr>
        <w:t xml:space="preserve"> </w:t>
      </w:r>
      <w:r w:rsidR="0016641D" w:rsidRPr="00060084">
        <w:rPr>
          <w:b/>
          <w:bCs/>
        </w:rPr>
        <w:t>of</w:t>
      </w:r>
      <w:r w:rsidR="00A4301A">
        <w:rPr>
          <w:b/>
          <w:bCs/>
        </w:rPr>
        <w:t xml:space="preserve"> </w:t>
      </w:r>
      <w:r w:rsidR="0016641D" w:rsidRPr="00060084">
        <w:rPr>
          <w:b/>
          <w:bCs/>
        </w:rPr>
        <w:t>the</w:t>
      </w:r>
      <w:r w:rsidR="00A4301A">
        <w:rPr>
          <w:b/>
          <w:bCs/>
        </w:rPr>
        <w:t xml:space="preserve"> </w:t>
      </w:r>
      <w:r w:rsidR="0016641D" w:rsidRPr="00060084">
        <w:rPr>
          <w:b/>
          <w:bCs/>
        </w:rPr>
        <w:t>Anti-discrimination</w:t>
      </w:r>
      <w:r w:rsidR="00A4301A">
        <w:rPr>
          <w:b/>
          <w:bCs/>
        </w:rPr>
        <w:t xml:space="preserve"> </w:t>
      </w:r>
      <w:r w:rsidR="0016641D" w:rsidRPr="00060084">
        <w:rPr>
          <w:b/>
          <w:bCs/>
        </w:rPr>
        <w:t>Act</w:t>
      </w:r>
      <w:r w:rsidR="00A4301A">
        <w:rPr>
          <w:b/>
          <w:bCs/>
        </w:rPr>
        <w:t xml:space="preserve"> </w:t>
      </w:r>
      <w:r w:rsidR="0016641D" w:rsidRPr="00060084">
        <w:rPr>
          <w:b/>
          <w:bCs/>
        </w:rPr>
        <w:t>as</w:t>
      </w:r>
      <w:r w:rsidR="00A4301A">
        <w:rPr>
          <w:b/>
          <w:bCs/>
        </w:rPr>
        <w:t xml:space="preserve"> </w:t>
      </w:r>
      <w:r w:rsidR="0016641D" w:rsidRPr="00060084">
        <w:rPr>
          <w:b/>
          <w:bCs/>
        </w:rPr>
        <w:t>well</w:t>
      </w:r>
      <w:r w:rsidR="00A4301A">
        <w:rPr>
          <w:b/>
          <w:bCs/>
        </w:rPr>
        <w:t xml:space="preserve"> </w:t>
      </w:r>
      <w:r w:rsidR="0016641D" w:rsidRPr="00060084">
        <w:rPr>
          <w:b/>
          <w:bCs/>
        </w:rPr>
        <w:t>as</w:t>
      </w:r>
      <w:r w:rsidR="00A4301A">
        <w:rPr>
          <w:b/>
          <w:bCs/>
        </w:rPr>
        <w:t xml:space="preserve"> </w:t>
      </w:r>
      <w:r w:rsidR="0016641D" w:rsidRPr="00060084">
        <w:rPr>
          <w:b/>
          <w:bCs/>
        </w:rPr>
        <w:t>other</w:t>
      </w:r>
      <w:r w:rsidR="00A4301A">
        <w:rPr>
          <w:b/>
          <w:bCs/>
        </w:rPr>
        <w:t xml:space="preserve"> </w:t>
      </w:r>
      <w:r w:rsidR="0016641D" w:rsidRPr="00060084">
        <w:rPr>
          <w:b/>
          <w:bCs/>
        </w:rPr>
        <w:t>laws</w:t>
      </w:r>
      <w:r w:rsidR="00A4301A">
        <w:rPr>
          <w:b/>
          <w:bCs/>
        </w:rPr>
        <w:t xml:space="preserve"> </w:t>
      </w:r>
      <w:r w:rsidR="0016641D" w:rsidRPr="00060084">
        <w:rPr>
          <w:b/>
          <w:bCs/>
        </w:rPr>
        <w:t>prohibiting</w:t>
      </w:r>
      <w:r w:rsidR="00A4301A">
        <w:rPr>
          <w:b/>
          <w:bCs/>
        </w:rPr>
        <w:t xml:space="preserve"> </w:t>
      </w:r>
      <w:r w:rsidR="0016641D" w:rsidRPr="00060084">
        <w:rPr>
          <w:b/>
          <w:bCs/>
        </w:rPr>
        <w:t>discrimination,</w:t>
      </w:r>
      <w:r w:rsidR="00A4301A">
        <w:rPr>
          <w:b/>
          <w:bCs/>
        </w:rPr>
        <w:t xml:space="preserve"> </w:t>
      </w:r>
      <w:r w:rsidR="0016641D" w:rsidRPr="00060084">
        <w:rPr>
          <w:b/>
          <w:bCs/>
        </w:rPr>
        <w:t>including</w:t>
      </w:r>
      <w:r w:rsidR="00A4301A">
        <w:rPr>
          <w:b/>
          <w:bCs/>
        </w:rPr>
        <w:t xml:space="preserve"> </w:t>
      </w:r>
      <w:r w:rsidR="0016641D" w:rsidRPr="00060084">
        <w:rPr>
          <w:b/>
          <w:bCs/>
        </w:rPr>
        <w:t>by</w:t>
      </w:r>
      <w:r w:rsidR="00A4301A">
        <w:rPr>
          <w:b/>
          <w:bCs/>
        </w:rPr>
        <w:t xml:space="preserve"> </w:t>
      </w:r>
      <w:r w:rsidR="0016641D" w:rsidRPr="00060084">
        <w:rPr>
          <w:b/>
          <w:bCs/>
        </w:rPr>
        <w:t>ensuring</w:t>
      </w:r>
      <w:r w:rsidR="00A4301A">
        <w:rPr>
          <w:b/>
          <w:bCs/>
        </w:rPr>
        <w:t xml:space="preserve"> </w:t>
      </w:r>
      <w:r w:rsidR="0016641D" w:rsidRPr="00060084">
        <w:rPr>
          <w:b/>
          <w:bCs/>
        </w:rPr>
        <w:t>the</w:t>
      </w:r>
      <w:r w:rsidR="00A4301A">
        <w:rPr>
          <w:b/>
          <w:bCs/>
        </w:rPr>
        <w:t xml:space="preserve"> </w:t>
      </w:r>
      <w:r w:rsidR="0016641D" w:rsidRPr="00060084">
        <w:rPr>
          <w:b/>
          <w:bCs/>
        </w:rPr>
        <w:t>full</w:t>
      </w:r>
      <w:r w:rsidR="00A4301A">
        <w:rPr>
          <w:b/>
          <w:bCs/>
        </w:rPr>
        <w:t xml:space="preserve"> </w:t>
      </w:r>
      <w:r w:rsidR="0016641D" w:rsidRPr="00060084">
        <w:rPr>
          <w:b/>
          <w:bCs/>
        </w:rPr>
        <w:t>independence,</w:t>
      </w:r>
      <w:r w:rsidR="00A4301A">
        <w:rPr>
          <w:b/>
          <w:bCs/>
        </w:rPr>
        <w:t xml:space="preserve"> </w:t>
      </w:r>
      <w:r w:rsidR="0016641D" w:rsidRPr="00060084">
        <w:rPr>
          <w:b/>
          <w:bCs/>
        </w:rPr>
        <w:t>impartiality</w:t>
      </w:r>
      <w:r w:rsidR="00A4301A">
        <w:rPr>
          <w:b/>
          <w:bCs/>
        </w:rPr>
        <w:t xml:space="preserve"> </w:t>
      </w:r>
      <w:r w:rsidR="0016641D" w:rsidRPr="00060084">
        <w:rPr>
          <w:b/>
          <w:bCs/>
        </w:rPr>
        <w:t>and</w:t>
      </w:r>
      <w:r w:rsidR="00A4301A">
        <w:rPr>
          <w:b/>
          <w:bCs/>
        </w:rPr>
        <w:t xml:space="preserve"> </w:t>
      </w:r>
      <w:r w:rsidR="0016641D" w:rsidRPr="00060084">
        <w:rPr>
          <w:b/>
          <w:bCs/>
        </w:rPr>
        <w:t>effectiveness</w:t>
      </w:r>
      <w:r w:rsidR="00A4301A">
        <w:rPr>
          <w:b/>
          <w:bCs/>
        </w:rPr>
        <w:t xml:space="preserve"> </w:t>
      </w:r>
      <w:r w:rsidR="0016641D" w:rsidRPr="00060084">
        <w:rPr>
          <w:b/>
          <w:bCs/>
        </w:rPr>
        <w:t>of</w:t>
      </w:r>
      <w:r w:rsidR="00A4301A">
        <w:rPr>
          <w:b/>
          <w:bCs/>
        </w:rPr>
        <w:t xml:space="preserve"> </w:t>
      </w:r>
      <w:r w:rsidR="0016641D" w:rsidRPr="00060084">
        <w:rPr>
          <w:b/>
          <w:bCs/>
        </w:rPr>
        <w:t>the</w:t>
      </w:r>
      <w:r w:rsidR="00A4301A">
        <w:rPr>
          <w:b/>
          <w:bCs/>
        </w:rPr>
        <w:t xml:space="preserve"> </w:t>
      </w:r>
      <w:r w:rsidR="0016641D" w:rsidRPr="00060084">
        <w:rPr>
          <w:b/>
          <w:bCs/>
        </w:rPr>
        <w:t>monitoring</w:t>
      </w:r>
      <w:r w:rsidR="00A4301A">
        <w:rPr>
          <w:b/>
          <w:bCs/>
        </w:rPr>
        <w:t xml:space="preserve"> </w:t>
      </w:r>
      <w:r w:rsidR="0016641D" w:rsidRPr="00060084">
        <w:rPr>
          <w:b/>
          <w:bCs/>
        </w:rPr>
        <w:t>body;</w:t>
      </w:r>
      <w:r w:rsidR="00A4301A">
        <w:t xml:space="preserve"> </w:t>
      </w:r>
    </w:p>
    <w:p w:rsidR="0016641D" w:rsidRPr="00A74CD3" w:rsidRDefault="00060084" w:rsidP="00C40F7D">
      <w:pPr>
        <w:pStyle w:val="SingleTxtG"/>
      </w:pPr>
      <w:r>
        <w:tab/>
      </w:r>
      <w:r w:rsidR="0016641D" w:rsidRPr="00A74CD3">
        <w:t>(b)</w:t>
      </w:r>
      <w:r w:rsidR="0016641D" w:rsidRPr="00A74CD3">
        <w:tab/>
      </w:r>
      <w:r w:rsidR="0016641D" w:rsidRPr="00060084">
        <w:rPr>
          <w:b/>
          <w:bCs/>
        </w:rPr>
        <w:t>Conduct</w:t>
      </w:r>
      <w:r w:rsidR="00A4301A">
        <w:rPr>
          <w:b/>
          <w:bCs/>
        </w:rPr>
        <w:t xml:space="preserve"> </w:t>
      </w:r>
      <w:r w:rsidR="0016641D" w:rsidRPr="00060084">
        <w:rPr>
          <w:b/>
          <w:bCs/>
        </w:rPr>
        <w:t>awareness-raising</w:t>
      </w:r>
      <w:r w:rsidR="00A4301A">
        <w:rPr>
          <w:b/>
          <w:bCs/>
        </w:rPr>
        <w:t xml:space="preserve"> </w:t>
      </w:r>
      <w:r w:rsidR="0016641D" w:rsidRPr="00060084">
        <w:rPr>
          <w:b/>
          <w:bCs/>
        </w:rPr>
        <w:t>programmes</w:t>
      </w:r>
      <w:r w:rsidR="00A4301A">
        <w:rPr>
          <w:b/>
          <w:bCs/>
        </w:rPr>
        <w:t xml:space="preserve"> </w:t>
      </w:r>
      <w:r w:rsidR="0016641D" w:rsidRPr="00060084">
        <w:rPr>
          <w:b/>
          <w:bCs/>
        </w:rPr>
        <w:t>on</w:t>
      </w:r>
      <w:r w:rsidR="00A4301A">
        <w:rPr>
          <w:b/>
          <w:bCs/>
        </w:rPr>
        <w:t xml:space="preserve"> </w:t>
      </w:r>
      <w:r w:rsidR="0016641D" w:rsidRPr="00060084">
        <w:rPr>
          <w:b/>
          <w:bCs/>
        </w:rPr>
        <w:t>the</w:t>
      </w:r>
      <w:r w:rsidR="00A4301A">
        <w:rPr>
          <w:b/>
          <w:bCs/>
        </w:rPr>
        <w:t xml:space="preserve"> </w:t>
      </w:r>
      <w:r w:rsidR="0016641D" w:rsidRPr="00060084">
        <w:rPr>
          <w:b/>
          <w:bCs/>
        </w:rPr>
        <w:t>prohibition</w:t>
      </w:r>
      <w:r w:rsidR="00A4301A">
        <w:rPr>
          <w:b/>
          <w:bCs/>
        </w:rPr>
        <w:t xml:space="preserve"> </w:t>
      </w:r>
      <w:r w:rsidR="0016641D" w:rsidRPr="00060084">
        <w:rPr>
          <w:b/>
          <w:bCs/>
        </w:rPr>
        <w:t>of</w:t>
      </w:r>
      <w:r w:rsidR="00A4301A">
        <w:rPr>
          <w:b/>
          <w:bCs/>
        </w:rPr>
        <w:t xml:space="preserve"> </w:t>
      </w:r>
      <w:r w:rsidR="0016641D" w:rsidRPr="00060084">
        <w:rPr>
          <w:b/>
          <w:bCs/>
        </w:rPr>
        <w:t>discrimination</w:t>
      </w:r>
      <w:r w:rsidR="00A4301A">
        <w:rPr>
          <w:b/>
          <w:bCs/>
        </w:rPr>
        <w:t xml:space="preserve"> </w:t>
      </w:r>
      <w:r w:rsidR="0016641D" w:rsidRPr="00060084">
        <w:rPr>
          <w:b/>
          <w:bCs/>
        </w:rPr>
        <w:t>and</w:t>
      </w:r>
      <w:r w:rsidR="00A4301A">
        <w:rPr>
          <w:b/>
          <w:bCs/>
        </w:rPr>
        <w:t xml:space="preserve"> </w:t>
      </w:r>
      <w:r w:rsidR="0016641D" w:rsidRPr="00060084">
        <w:rPr>
          <w:b/>
          <w:bCs/>
        </w:rPr>
        <w:t>related</w:t>
      </w:r>
      <w:r w:rsidR="00A4301A">
        <w:rPr>
          <w:b/>
          <w:bCs/>
        </w:rPr>
        <w:t xml:space="preserve"> </w:t>
      </w:r>
      <w:r w:rsidR="0016641D" w:rsidRPr="00060084">
        <w:rPr>
          <w:b/>
          <w:bCs/>
        </w:rPr>
        <w:t>sanctions,</w:t>
      </w:r>
      <w:r w:rsidR="00A4301A">
        <w:rPr>
          <w:b/>
          <w:bCs/>
        </w:rPr>
        <w:t xml:space="preserve"> </w:t>
      </w:r>
      <w:r w:rsidR="0016641D" w:rsidRPr="00060084">
        <w:rPr>
          <w:b/>
          <w:bCs/>
        </w:rPr>
        <w:t>paying</w:t>
      </w:r>
      <w:r w:rsidR="00A4301A">
        <w:rPr>
          <w:b/>
          <w:bCs/>
        </w:rPr>
        <w:t xml:space="preserve"> </w:t>
      </w:r>
      <w:r w:rsidR="0016641D" w:rsidRPr="00060084">
        <w:rPr>
          <w:b/>
          <w:bCs/>
        </w:rPr>
        <w:t>particular</w:t>
      </w:r>
      <w:r w:rsidR="00A4301A">
        <w:rPr>
          <w:b/>
          <w:bCs/>
        </w:rPr>
        <w:t xml:space="preserve"> </w:t>
      </w:r>
      <w:r w:rsidR="0016641D" w:rsidRPr="00060084">
        <w:rPr>
          <w:b/>
          <w:bCs/>
        </w:rPr>
        <w:t>attention</w:t>
      </w:r>
      <w:r w:rsidR="00A4301A">
        <w:rPr>
          <w:b/>
          <w:bCs/>
        </w:rPr>
        <w:t xml:space="preserve"> </w:t>
      </w:r>
      <w:r w:rsidR="0016641D" w:rsidRPr="00060084">
        <w:rPr>
          <w:b/>
          <w:bCs/>
        </w:rPr>
        <w:t>to</w:t>
      </w:r>
      <w:r w:rsidR="00A4301A">
        <w:rPr>
          <w:b/>
          <w:bCs/>
        </w:rPr>
        <w:t xml:space="preserve"> </w:t>
      </w:r>
      <w:r w:rsidR="0016641D" w:rsidRPr="00060084">
        <w:rPr>
          <w:b/>
          <w:bCs/>
        </w:rPr>
        <w:t>Roma</w:t>
      </w:r>
      <w:r w:rsidR="00A4301A">
        <w:rPr>
          <w:b/>
          <w:bCs/>
        </w:rPr>
        <w:t xml:space="preserve"> </w:t>
      </w:r>
      <w:r w:rsidR="0016641D" w:rsidRPr="00060084">
        <w:rPr>
          <w:b/>
          <w:bCs/>
        </w:rPr>
        <w:t>children,</w:t>
      </w:r>
      <w:r w:rsidR="00A4301A">
        <w:rPr>
          <w:b/>
          <w:bCs/>
        </w:rPr>
        <w:t xml:space="preserve"> </w:t>
      </w:r>
      <w:r w:rsidR="0016641D" w:rsidRPr="00060084">
        <w:rPr>
          <w:b/>
          <w:bCs/>
        </w:rPr>
        <w:t>children</w:t>
      </w:r>
      <w:r w:rsidR="00A4301A">
        <w:rPr>
          <w:b/>
          <w:bCs/>
        </w:rPr>
        <w:t xml:space="preserve"> </w:t>
      </w:r>
      <w:r w:rsidR="0016641D" w:rsidRPr="00060084">
        <w:rPr>
          <w:b/>
          <w:bCs/>
        </w:rPr>
        <w:t>with</w:t>
      </w:r>
      <w:r w:rsidR="00A4301A">
        <w:rPr>
          <w:b/>
          <w:bCs/>
        </w:rPr>
        <w:t xml:space="preserve"> </w:t>
      </w:r>
      <w:r w:rsidR="0016641D" w:rsidRPr="00060084">
        <w:rPr>
          <w:b/>
          <w:bCs/>
        </w:rPr>
        <w:t>disabilities,</w:t>
      </w:r>
      <w:r w:rsidR="00A4301A">
        <w:rPr>
          <w:b/>
          <w:bCs/>
        </w:rPr>
        <w:t xml:space="preserve"> </w:t>
      </w:r>
      <w:r w:rsidR="0016641D" w:rsidRPr="00060084">
        <w:rPr>
          <w:b/>
          <w:bCs/>
        </w:rPr>
        <w:t>and</w:t>
      </w:r>
      <w:r w:rsidR="00A4301A">
        <w:rPr>
          <w:b/>
          <w:bCs/>
        </w:rPr>
        <w:t xml:space="preserve"> </w:t>
      </w:r>
      <w:r w:rsidR="0016641D" w:rsidRPr="00060084">
        <w:rPr>
          <w:b/>
          <w:bCs/>
        </w:rPr>
        <w:t>lesbian,</w:t>
      </w:r>
      <w:r w:rsidR="00A4301A">
        <w:rPr>
          <w:b/>
          <w:bCs/>
        </w:rPr>
        <w:t xml:space="preserve"> </w:t>
      </w:r>
      <w:r w:rsidR="0016641D" w:rsidRPr="00060084">
        <w:rPr>
          <w:b/>
          <w:bCs/>
        </w:rPr>
        <w:t>gay,</w:t>
      </w:r>
      <w:r w:rsidR="00A4301A">
        <w:rPr>
          <w:b/>
          <w:bCs/>
        </w:rPr>
        <w:t xml:space="preserve"> </w:t>
      </w:r>
      <w:r w:rsidR="0016641D" w:rsidRPr="00060084">
        <w:rPr>
          <w:b/>
          <w:bCs/>
        </w:rPr>
        <w:t>bisexual,</w:t>
      </w:r>
      <w:r w:rsidR="00A4301A">
        <w:rPr>
          <w:b/>
          <w:bCs/>
        </w:rPr>
        <w:t xml:space="preserve"> </w:t>
      </w:r>
      <w:r w:rsidR="0016641D" w:rsidRPr="00060084">
        <w:rPr>
          <w:b/>
          <w:bCs/>
        </w:rPr>
        <w:t>transgender</w:t>
      </w:r>
      <w:r w:rsidR="00A4301A">
        <w:rPr>
          <w:b/>
          <w:bCs/>
        </w:rPr>
        <w:t xml:space="preserve"> </w:t>
      </w:r>
      <w:r w:rsidR="0016641D" w:rsidRPr="00060084">
        <w:rPr>
          <w:b/>
          <w:bCs/>
        </w:rPr>
        <w:t>and</w:t>
      </w:r>
      <w:r w:rsidR="00A4301A">
        <w:rPr>
          <w:b/>
          <w:bCs/>
        </w:rPr>
        <w:t xml:space="preserve"> </w:t>
      </w:r>
      <w:r w:rsidR="0016641D" w:rsidRPr="00060084">
        <w:rPr>
          <w:b/>
          <w:bCs/>
        </w:rPr>
        <w:t>intersex</w:t>
      </w:r>
      <w:r w:rsidR="00A4301A">
        <w:rPr>
          <w:b/>
          <w:bCs/>
        </w:rPr>
        <w:t xml:space="preserve"> </w:t>
      </w:r>
      <w:r w:rsidR="0016641D" w:rsidRPr="00060084">
        <w:rPr>
          <w:b/>
          <w:bCs/>
        </w:rPr>
        <w:t>children</w:t>
      </w:r>
      <w:r w:rsidR="00A4301A">
        <w:rPr>
          <w:b/>
          <w:bCs/>
        </w:rPr>
        <w:t xml:space="preserve"> </w:t>
      </w:r>
      <w:r w:rsidR="0016641D" w:rsidRPr="00060084">
        <w:rPr>
          <w:b/>
          <w:bCs/>
        </w:rPr>
        <w:t>or</w:t>
      </w:r>
      <w:r w:rsidR="00A4301A">
        <w:rPr>
          <w:b/>
          <w:bCs/>
        </w:rPr>
        <w:t xml:space="preserve"> </w:t>
      </w:r>
      <w:r w:rsidR="0016641D" w:rsidRPr="00060084">
        <w:rPr>
          <w:b/>
          <w:bCs/>
        </w:rPr>
        <w:t>children</w:t>
      </w:r>
      <w:r w:rsidR="00A4301A">
        <w:rPr>
          <w:b/>
          <w:bCs/>
        </w:rPr>
        <w:t xml:space="preserve"> </w:t>
      </w:r>
      <w:r w:rsidR="0016641D" w:rsidRPr="00060084">
        <w:rPr>
          <w:b/>
          <w:bCs/>
        </w:rPr>
        <w:t>from</w:t>
      </w:r>
      <w:r w:rsidR="00A4301A">
        <w:rPr>
          <w:b/>
          <w:bCs/>
        </w:rPr>
        <w:t xml:space="preserve"> </w:t>
      </w:r>
      <w:r w:rsidR="0016641D" w:rsidRPr="00060084">
        <w:rPr>
          <w:b/>
          <w:bCs/>
        </w:rPr>
        <w:t>lesbian,</w:t>
      </w:r>
      <w:r w:rsidR="00A4301A">
        <w:rPr>
          <w:b/>
          <w:bCs/>
        </w:rPr>
        <w:t xml:space="preserve"> </w:t>
      </w:r>
      <w:r w:rsidR="0016641D" w:rsidRPr="00060084">
        <w:rPr>
          <w:b/>
          <w:bCs/>
        </w:rPr>
        <w:t>gay,</w:t>
      </w:r>
      <w:r w:rsidR="00A4301A">
        <w:rPr>
          <w:b/>
          <w:bCs/>
        </w:rPr>
        <w:t xml:space="preserve"> </w:t>
      </w:r>
      <w:r w:rsidR="0016641D" w:rsidRPr="00060084">
        <w:rPr>
          <w:b/>
          <w:bCs/>
        </w:rPr>
        <w:t>bisexual,</w:t>
      </w:r>
      <w:r w:rsidR="00A4301A">
        <w:rPr>
          <w:b/>
          <w:bCs/>
        </w:rPr>
        <w:t xml:space="preserve"> </w:t>
      </w:r>
      <w:r w:rsidR="0016641D" w:rsidRPr="00060084">
        <w:rPr>
          <w:b/>
          <w:bCs/>
        </w:rPr>
        <w:t>transgender</w:t>
      </w:r>
      <w:r w:rsidR="00A4301A">
        <w:rPr>
          <w:b/>
          <w:bCs/>
        </w:rPr>
        <w:t xml:space="preserve"> </w:t>
      </w:r>
      <w:r w:rsidR="0016641D" w:rsidRPr="00060084">
        <w:rPr>
          <w:b/>
          <w:bCs/>
        </w:rPr>
        <w:t>and</w:t>
      </w:r>
      <w:r w:rsidR="00A4301A">
        <w:rPr>
          <w:b/>
          <w:bCs/>
        </w:rPr>
        <w:t xml:space="preserve"> </w:t>
      </w:r>
      <w:r w:rsidR="0016641D" w:rsidRPr="00060084">
        <w:rPr>
          <w:b/>
          <w:bCs/>
        </w:rPr>
        <w:t>intersex</w:t>
      </w:r>
      <w:r w:rsidR="00A4301A">
        <w:rPr>
          <w:b/>
          <w:bCs/>
        </w:rPr>
        <w:t xml:space="preserve"> </w:t>
      </w:r>
      <w:r w:rsidR="0016641D" w:rsidRPr="00060084">
        <w:rPr>
          <w:b/>
          <w:bCs/>
        </w:rPr>
        <w:t>families;</w:t>
      </w:r>
    </w:p>
    <w:p w:rsidR="0016641D" w:rsidRPr="00060084" w:rsidRDefault="00060084" w:rsidP="00C40F7D">
      <w:pPr>
        <w:pStyle w:val="SingleTxtG"/>
        <w:rPr>
          <w:b/>
          <w:bCs/>
        </w:rPr>
      </w:pPr>
      <w:r>
        <w:tab/>
      </w:r>
      <w:r w:rsidR="0016641D" w:rsidRPr="00A74CD3">
        <w:t>(c)</w:t>
      </w:r>
      <w:r w:rsidR="0016641D" w:rsidRPr="00A74CD3">
        <w:tab/>
      </w:r>
      <w:r w:rsidR="0016641D" w:rsidRPr="00060084">
        <w:rPr>
          <w:b/>
          <w:bCs/>
        </w:rPr>
        <w:t>Ensure</w:t>
      </w:r>
      <w:r w:rsidR="00A4301A">
        <w:rPr>
          <w:b/>
          <w:bCs/>
        </w:rPr>
        <w:t xml:space="preserve"> </w:t>
      </w:r>
      <w:r w:rsidR="0016641D" w:rsidRPr="00060084">
        <w:rPr>
          <w:b/>
          <w:bCs/>
        </w:rPr>
        <w:t>the</w:t>
      </w:r>
      <w:r w:rsidR="00A4301A">
        <w:rPr>
          <w:b/>
          <w:bCs/>
        </w:rPr>
        <w:t xml:space="preserve"> </w:t>
      </w:r>
      <w:r w:rsidR="0016641D" w:rsidRPr="00060084">
        <w:rPr>
          <w:b/>
          <w:bCs/>
        </w:rPr>
        <w:t>equal</w:t>
      </w:r>
      <w:r w:rsidR="00A4301A">
        <w:rPr>
          <w:b/>
          <w:bCs/>
        </w:rPr>
        <w:t xml:space="preserve"> </w:t>
      </w:r>
      <w:r w:rsidR="0016641D" w:rsidRPr="00060084">
        <w:rPr>
          <w:b/>
          <w:bCs/>
        </w:rPr>
        <w:t>enjoyment</w:t>
      </w:r>
      <w:r w:rsidR="00A4301A">
        <w:rPr>
          <w:b/>
          <w:bCs/>
        </w:rPr>
        <w:t xml:space="preserve"> </w:t>
      </w:r>
      <w:r w:rsidR="0016641D" w:rsidRPr="00060084">
        <w:rPr>
          <w:b/>
          <w:bCs/>
        </w:rPr>
        <w:t>by</w:t>
      </w:r>
      <w:r w:rsidR="00A4301A">
        <w:rPr>
          <w:b/>
          <w:bCs/>
        </w:rPr>
        <w:t xml:space="preserve"> </w:t>
      </w:r>
      <w:r w:rsidR="0016641D" w:rsidRPr="00060084">
        <w:rPr>
          <w:b/>
          <w:bCs/>
        </w:rPr>
        <w:t>Roma</w:t>
      </w:r>
      <w:r w:rsidR="00A4301A">
        <w:rPr>
          <w:b/>
          <w:bCs/>
        </w:rPr>
        <w:t xml:space="preserve"> </w:t>
      </w:r>
      <w:r w:rsidR="0016641D" w:rsidRPr="00060084">
        <w:rPr>
          <w:b/>
          <w:bCs/>
        </w:rPr>
        <w:t>children,</w:t>
      </w:r>
      <w:r w:rsidR="00A4301A">
        <w:rPr>
          <w:b/>
          <w:bCs/>
        </w:rPr>
        <w:t xml:space="preserve"> </w:t>
      </w:r>
      <w:r w:rsidR="0016641D" w:rsidRPr="00060084">
        <w:rPr>
          <w:b/>
          <w:bCs/>
        </w:rPr>
        <w:t>especially</w:t>
      </w:r>
      <w:r w:rsidR="00A4301A">
        <w:rPr>
          <w:b/>
          <w:bCs/>
        </w:rPr>
        <w:t xml:space="preserve"> </w:t>
      </w:r>
      <w:r w:rsidR="0016641D" w:rsidRPr="00060084">
        <w:rPr>
          <w:b/>
          <w:bCs/>
        </w:rPr>
        <w:t>those</w:t>
      </w:r>
      <w:r w:rsidR="00A4301A">
        <w:rPr>
          <w:b/>
          <w:bCs/>
        </w:rPr>
        <w:t xml:space="preserve"> </w:t>
      </w:r>
      <w:r w:rsidR="0016641D" w:rsidRPr="00060084">
        <w:rPr>
          <w:b/>
          <w:bCs/>
        </w:rPr>
        <w:t>living</w:t>
      </w:r>
      <w:r w:rsidR="00A4301A">
        <w:rPr>
          <w:b/>
          <w:bCs/>
        </w:rPr>
        <w:t xml:space="preserve"> </w:t>
      </w:r>
      <w:r w:rsidR="0016641D" w:rsidRPr="00060084">
        <w:rPr>
          <w:b/>
          <w:bCs/>
        </w:rPr>
        <w:t>in</w:t>
      </w:r>
      <w:r w:rsidR="00A4301A">
        <w:rPr>
          <w:b/>
          <w:bCs/>
        </w:rPr>
        <w:t xml:space="preserve"> </w:t>
      </w:r>
      <w:r w:rsidR="0016641D" w:rsidRPr="00060084">
        <w:rPr>
          <w:b/>
          <w:bCs/>
        </w:rPr>
        <w:t>segregated</w:t>
      </w:r>
      <w:r w:rsidR="00A4301A">
        <w:rPr>
          <w:b/>
          <w:bCs/>
        </w:rPr>
        <w:t xml:space="preserve"> </w:t>
      </w:r>
      <w:r w:rsidR="0016641D" w:rsidRPr="00060084">
        <w:rPr>
          <w:b/>
          <w:bCs/>
        </w:rPr>
        <w:t>settlements,</w:t>
      </w:r>
      <w:r w:rsidR="00A4301A">
        <w:rPr>
          <w:b/>
          <w:bCs/>
        </w:rPr>
        <w:t xml:space="preserve"> </w:t>
      </w:r>
      <w:r w:rsidR="0016641D" w:rsidRPr="00060084">
        <w:rPr>
          <w:b/>
          <w:bCs/>
        </w:rPr>
        <w:t>of</w:t>
      </w:r>
      <w:r w:rsidR="00A4301A">
        <w:rPr>
          <w:b/>
          <w:bCs/>
        </w:rPr>
        <w:t xml:space="preserve"> </w:t>
      </w:r>
      <w:r w:rsidR="0016641D" w:rsidRPr="00060084">
        <w:rPr>
          <w:b/>
          <w:bCs/>
        </w:rPr>
        <w:t>their</w:t>
      </w:r>
      <w:r w:rsidR="00A4301A">
        <w:rPr>
          <w:b/>
          <w:bCs/>
        </w:rPr>
        <w:t xml:space="preserve"> </w:t>
      </w:r>
      <w:r w:rsidR="0016641D" w:rsidRPr="00060084">
        <w:rPr>
          <w:b/>
          <w:bCs/>
        </w:rPr>
        <w:t>rights</w:t>
      </w:r>
      <w:r w:rsidR="00A4301A">
        <w:rPr>
          <w:b/>
          <w:bCs/>
        </w:rPr>
        <w:t xml:space="preserve"> </w:t>
      </w:r>
      <w:r w:rsidR="0016641D" w:rsidRPr="00060084">
        <w:rPr>
          <w:b/>
          <w:bCs/>
        </w:rPr>
        <w:t>to</w:t>
      </w:r>
      <w:r w:rsidR="00A4301A">
        <w:rPr>
          <w:b/>
          <w:bCs/>
        </w:rPr>
        <w:t xml:space="preserve"> </w:t>
      </w:r>
      <w:r w:rsidR="0016641D" w:rsidRPr="00060084">
        <w:rPr>
          <w:b/>
          <w:bCs/>
        </w:rPr>
        <w:t>education,</w:t>
      </w:r>
      <w:r w:rsidR="00A4301A">
        <w:rPr>
          <w:b/>
          <w:bCs/>
        </w:rPr>
        <w:t xml:space="preserve"> </w:t>
      </w:r>
      <w:r w:rsidR="0016641D" w:rsidRPr="00060084">
        <w:rPr>
          <w:b/>
          <w:bCs/>
        </w:rPr>
        <w:t>health</w:t>
      </w:r>
      <w:r w:rsidR="00A4301A">
        <w:rPr>
          <w:b/>
          <w:bCs/>
        </w:rPr>
        <w:t xml:space="preserve"> </w:t>
      </w:r>
      <w:r w:rsidR="0016641D" w:rsidRPr="00060084">
        <w:rPr>
          <w:b/>
          <w:bCs/>
        </w:rPr>
        <w:t>care</w:t>
      </w:r>
      <w:r w:rsidR="00A4301A">
        <w:rPr>
          <w:b/>
          <w:bCs/>
        </w:rPr>
        <w:t xml:space="preserve"> </w:t>
      </w:r>
      <w:r w:rsidR="0016641D" w:rsidRPr="00060084">
        <w:rPr>
          <w:b/>
          <w:bCs/>
        </w:rPr>
        <w:t>and</w:t>
      </w:r>
      <w:r w:rsidR="00A4301A">
        <w:rPr>
          <w:b/>
          <w:bCs/>
        </w:rPr>
        <w:t xml:space="preserve"> </w:t>
      </w:r>
      <w:r w:rsidR="0016641D" w:rsidRPr="00060084">
        <w:rPr>
          <w:b/>
          <w:bCs/>
        </w:rPr>
        <w:t>an</w:t>
      </w:r>
      <w:r w:rsidR="00A4301A">
        <w:rPr>
          <w:b/>
          <w:bCs/>
        </w:rPr>
        <w:t xml:space="preserve"> </w:t>
      </w:r>
      <w:r w:rsidR="0016641D" w:rsidRPr="00060084">
        <w:rPr>
          <w:b/>
          <w:bCs/>
        </w:rPr>
        <w:t>adequate</w:t>
      </w:r>
      <w:r w:rsidR="00A4301A">
        <w:rPr>
          <w:b/>
          <w:bCs/>
        </w:rPr>
        <w:t xml:space="preserve"> </w:t>
      </w:r>
      <w:r w:rsidR="0016641D" w:rsidRPr="00060084">
        <w:rPr>
          <w:b/>
          <w:bCs/>
        </w:rPr>
        <w:t>standard</w:t>
      </w:r>
      <w:r w:rsidR="00A4301A">
        <w:rPr>
          <w:b/>
          <w:bCs/>
        </w:rPr>
        <w:t xml:space="preserve"> </w:t>
      </w:r>
      <w:r w:rsidR="0016641D" w:rsidRPr="00060084">
        <w:rPr>
          <w:b/>
          <w:bCs/>
        </w:rPr>
        <w:t>of</w:t>
      </w:r>
      <w:r w:rsidR="00A4301A">
        <w:rPr>
          <w:b/>
          <w:bCs/>
        </w:rPr>
        <w:t xml:space="preserve"> </w:t>
      </w:r>
      <w:r w:rsidR="0016641D" w:rsidRPr="00060084">
        <w:rPr>
          <w:b/>
          <w:bCs/>
        </w:rPr>
        <w:t>living;</w:t>
      </w:r>
    </w:p>
    <w:p w:rsidR="0016641D" w:rsidRPr="00060084" w:rsidRDefault="00060084" w:rsidP="00C40F7D">
      <w:pPr>
        <w:pStyle w:val="SingleTxtG"/>
        <w:rPr>
          <w:b/>
          <w:bCs/>
        </w:rPr>
      </w:pPr>
      <w:r>
        <w:tab/>
      </w:r>
      <w:r w:rsidR="0016641D" w:rsidRPr="00A74CD3">
        <w:t>(d)</w:t>
      </w:r>
      <w:r w:rsidR="0016641D" w:rsidRPr="00A74CD3">
        <w:tab/>
      </w:r>
      <w:r w:rsidR="0016641D" w:rsidRPr="00060084">
        <w:rPr>
          <w:b/>
          <w:bCs/>
        </w:rPr>
        <w:t>Investigate</w:t>
      </w:r>
      <w:r w:rsidR="00A4301A">
        <w:rPr>
          <w:b/>
          <w:bCs/>
        </w:rPr>
        <w:t xml:space="preserve"> </w:t>
      </w:r>
      <w:r w:rsidR="0016641D" w:rsidRPr="00060084">
        <w:rPr>
          <w:b/>
          <w:bCs/>
        </w:rPr>
        <w:t>and</w:t>
      </w:r>
      <w:r w:rsidR="00A4301A">
        <w:rPr>
          <w:b/>
          <w:bCs/>
        </w:rPr>
        <w:t xml:space="preserve"> </w:t>
      </w:r>
      <w:r w:rsidR="0016641D" w:rsidRPr="00060084">
        <w:rPr>
          <w:b/>
          <w:bCs/>
        </w:rPr>
        <w:t>sanction</w:t>
      </w:r>
      <w:r w:rsidR="00A4301A">
        <w:rPr>
          <w:b/>
          <w:bCs/>
        </w:rPr>
        <w:t xml:space="preserve"> </w:t>
      </w:r>
      <w:r w:rsidR="0016641D" w:rsidRPr="00060084">
        <w:rPr>
          <w:b/>
          <w:bCs/>
        </w:rPr>
        <w:t>all</w:t>
      </w:r>
      <w:r w:rsidR="00A4301A">
        <w:rPr>
          <w:b/>
          <w:bCs/>
        </w:rPr>
        <w:t xml:space="preserve"> </w:t>
      </w:r>
      <w:r w:rsidR="0016641D" w:rsidRPr="00060084">
        <w:rPr>
          <w:b/>
          <w:bCs/>
        </w:rPr>
        <w:t>cases</w:t>
      </w:r>
      <w:r w:rsidR="00A4301A">
        <w:rPr>
          <w:b/>
          <w:bCs/>
        </w:rPr>
        <w:t xml:space="preserve"> </w:t>
      </w:r>
      <w:r w:rsidR="0016641D" w:rsidRPr="00060084">
        <w:rPr>
          <w:b/>
          <w:bCs/>
        </w:rPr>
        <w:t>of</w:t>
      </w:r>
      <w:r w:rsidR="00A4301A">
        <w:rPr>
          <w:b/>
          <w:bCs/>
        </w:rPr>
        <w:t xml:space="preserve"> </w:t>
      </w:r>
      <w:r w:rsidR="0016641D" w:rsidRPr="00060084">
        <w:rPr>
          <w:b/>
          <w:bCs/>
        </w:rPr>
        <w:t>political</w:t>
      </w:r>
      <w:r w:rsidR="00A4301A">
        <w:rPr>
          <w:b/>
          <w:bCs/>
        </w:rPr>
        <w:t xml:space="preserve"> </w:t>
      </w:r>
      <w:r w:rsidR="0016641D" w:rsidRPr="00060084">
        <w:rPr>
          <w:b/>
          <w:bCs/>
        </w:rPr>
        <w:t>figures</w:t>
      </w:r>
      <w:r w:rsidR="00A4301A">
        <w:rPr>
          <w:b/>
          <w:bCs/>
        </w:rPr>
        <w:t xml:space="preserve"> </w:t>
      </w:r>
      <w:r w:rsidR="0016641D" w:rsidRPr="00060084">
        <w:rPr>
          <w:b/>
          <w:bCs/>
        </w:rPr>
        <w:t>and</w:t>
      </w:r>
      <w:r w:rsidR="00A4301A">
        <w:rPr>
          <w:b/>
          <w:bCs/>
        </w:rPr>
        <w:t xml:space="preserve"> </w:t>
      </w:r>
      <w:r w:rsidR="0016641D" w:rsidRPr="00060084">
        <w:rPr>
          <w:b/>
          <w:bCs/>
        </w:rPr>
        <w:t>religious</w:t>
      </w:r>
      <w:r w:rsidR="00A4301A">
        <w:rPr>
          <w:b/>
          <w:bCs/>
        </w:rPr>
        <w:t xml:space="preserve"> </w:t>
      </w:r>
      <w:r w:rsidR="0016641D" w:rsidRPr="00060084">
        <w:rPr>
          <w:b/>
          <w:bCs/>
        </w:rPr>
        <w:t>leaders</w:t>
      </w:r>
      <w:r w:rsidR="00A4301A">
        <w:rPr>
          <w:b/>
          <w:bCs/>
        </w:rPr>
        <w:t xml:space="preserve"> </w:t>
      </w:r>
      <w:r w:rsidR="0016641D" w:rsidRPr="00060084">
        <w:rPr>
          <w:b/>
          <w:bCs/>
        </w:rPr>
        <w:t>using</w:t>
      </w:r>
      <w:r w:rsidR="00A4301A">
        <w:rPr>
          <w:b/>
          <w:bCs/>
        </w:rPr>
        <w:t xml:space="preserve"> </w:t>
      </w:r>
      <w:r w:rsidR="0016641D" w:rsidRPr="00060084">
        <w:rPr>
          <w:b/>
          <w:bCs/>
        </w:rPr>
        <w:t>anti-Roma</w:t>
      </w:r>
      <w:r w:rsidR="00A4301A">
        <w:rPr>
          <w:b/>
          <w:bCs/>
        </w:rPr>
        <w:t xml:space="preserve"> </w:t>
      </w:r>
      <w:r w:rsidR="0016641D" w:rsidRPr="00060084">
        <w:rPr>
          <w:b/>
          <w:bCs/>
        </w:rPr>
        <w:t>and</w:t>
      </w:r>
      <w:r w:rsidR="00A4301A">
        <w:rPr>
          <w:b/>
          <w:bCs/>
        </w:rPr>
        <w:t xml:space="preserve"> </w:t>
      </w:r>
      <w:r w:rsidR="0016641D" w:rsidRPr="00060084">
        <w:rPr>
          <w:b/>
          <w:bCs/>
        </w:rPr>
        <w:t>anti-Muslim</w:t>
      </w:r>
      <w:r w:rsidR="00A4301A">
        <w:rPr>
          <w:b/>
          <w:bCs/>
        </w:rPr>
        <w:t xml:space="preserve"> </w:t>
      </w:r>
      <w:r w:rsidR="0016641D" w:rsidRPr="00060084">
        <w:rPr>
          <w:b/>
          <w:bCs/>
        </w:rPr>
        <w:t>rhetoric</w:t>
      </w:r>
      <w:r w:rsidR="00A4301A">
        <w:rPr>
          <w:b/>
          <w:bCs/>
        </w:rPr>
        <w:t xml:space="preserve"> </w:t>
      </w:r>
      <w:r w:rsidR="0016641D" w:rsidRPr="00060084">
        <w:rPr>
          <w:b/>
          <w:bCs/>
        </w:rPr>
        <w:t>as</w:t>
      </w:r>
      <w:r w:rsidR="00A4301A">
        <w:rPr>
          <w:b/>
          <w:bCs/>
        </w:rPr>
        <w:t xml:space="preserve"> </w:t>
      </w:r>
      <w:r w:rsidR="0016641D" w:rsidRPr="00060084">
        <w:rPr>
          <w:b/>
          <w:bCs/>
        </w:rPr>
        <w:t>well</w:t>
      </w:r>
      <w:r w:rsidR="00A4301A">
        <w:rPr>
          <w:b/>
          <w:bCs/>
        </w:rPr>
        <w:t xml:space="preserve"> </w:t>
      </w:r>
      <w:r w:rsidR="0016641D" w:rsidRPr="00060084">
        <w:rPr>
          <w:b/>
          <w:bCs/>
        </w:rPr>
        <w:t>as</w:t>
      </w:r>
      <w:r w:rsidR="00A4301A">
        <w:rPr>
          <w:b/>
          <w:bCs/>
        </w:rPr>
        <w:t xml:space="preserve"> </w:t>
      </w:r>
      <w:r w:rsidR="0016641D" w:rsidRPr="00060084">
        <w:rPr>
          <w:b/>
          <w:bCs/>
        </w:rPr>
        <w:t>offensive</w:t>
      </w:r>
      <w:r w:rsidR="00A4301A">
        <w:rPr>
          <w:b/>
          <w:bCs/>
        </w:rPr>
        <w:t xml:space="preserve"> </w:t>
      </w:r>
      <w:r w:rsidR="0016641D" w:rsidRPr="00060084">
        <w:rPr>
          <w:b/>
          <w:bCs/>
        </w:rPr>
        <w:t>discourse</w:t>
      </w:r>
      <w:r w:rsidR="00A4301A">
        <w:rPr>
          <w:b/>
          <w:bCs/>
        </w:rPr>
        <w:t xml:space="preserve"> </w:t>
      </w:r>
      <w:r w:rsidR="0016641D" w:rsidRPr="00060084">
        <w:rPr>
          <w:b/>
          <w:bCs/>
        </w:rPr>
        <w:t>targeting</w:t>
      </w:r>
      <w:r w:rsidR="00A4301A">
        <w:rPr>
          <w:b/>
          <w:bCs/>
        </w:rPr>
        <w:t xml:space="preserve"> </w:t>
      </w:r>
      <w:r w:rsidR="0016641D" w:rsidRPr="00060084">
        <w:rPr>
          <w:b/>
          <w:bCs/>
        </w:rPr>
        <w:t>sexual</w:t>
      </w:r>
      <w:r w:rsidR="00A4301A">
        <w:rPr>
          <w:b/>
          <w:bCs/>
        </w:rPr>
        <w:t xml:space="preserve"> </w:t>
      </w:r>
      <w:r w:rsidR="0016641D" w:rsidRPr="00060084">
        <w:rPr>
          <w:b/>
          <w:bCs/>
        </w:rPr>
        <w:t>orientation;</w:t>
      </w:r>
    </w:p>
    <w:p w:rsidR="0016641D" w:rsidRPr="00060084" w:rsidRDefault="00060084" w:rsidP="00C40F7D">
      <w:pPr>
        <w:pStyle w:val="SingleTxtG"/>
        <w:rPr>
          <w:b/>
          <w:bCs/>
        </w:rPr>
      </w:pPr>
      <w:r>
        <w:tab/>
      </w:r>
      <w:r w:rsidR="0016641D" w:rsidRPr="00A74CD3">
        <w:t>(e)</w:t>
      </w:r>
      <w:r w:rsidR="0016641D" w:rsidRPr="00A74CD3">
        <w:tab/>
      </w:r>
      <w:r w:rsidR="0016641D" w:rsidRPr="00060084">
        <w:rPr>
          <w:b/>
          <w:bCs/>
        </w:rPr>
        <w:t>Ensure</w:t>
      </w:r>
      <w:r w:rsidR="00A4301A">
        <w:rPr>
          <w:b/>
          <w:bCs/>
        </w:rPr>
        <w:t xml:space="preserve"> </w:t>
      </w:r>
      <w:r w:rsidR="0016641D" w:rsidRPr="00060084">
        <w:rPr>
          <w:b/>
          <w:bCs/>
        </w:rPr>
        <w:t>that</w:t>
      </w:r>
      <w:r w:rsidR="00A4301A">
        <w:rPr>
          <w:b/>
          <w:bCs/>
        </w:rPr>
        <w:t xml:space="preserve"> </w:t>
      </w:r>
      <w:r w:rsidR="0016641D" w:rsidRPr="00060084">
        <w:rPr>
          <w:b/>
          <w:bCs/>
        </w:rPr>
        <w:t>law</w:t>
      </w:r>
      <w:r w:rsidR="00A4301A">
        <w:rPr>
          <w:b/>
          <w:bCs/>
        </w:rPr>
        <w:t xml:space="preserve"> </w:t>
      </w:r>
      <w:r w:rsidR="0016641D" w:rsidRPr="00060084">
        <w:rPr>
          <w:b/>
          <w:bCs/>
        </w:rPr>
        <w:t>enforcement</w:t>
      </w:r>
      <w:r w:rsidR="00A4301A">
        <w:rPr>
          <w:b/>
          <w:bCs/>
        </w:rPr>
        <w:t xml:space="preserve"> </w:t>
      </w:r>
      <w:r w:rsidR="0016641D" w:rsidRPr="00060084">
        <w:rPr>
          <w:b/>
          <w:bCs/>
        </w:rPr>
        <w:t>officials</w:t>
      </w:r>
      <w:r w:rsidR="00A4301A">
        <w:rPr>
          <w:b/>
          <w:bCs/>
        </w:rPr>
        <w:t xml:space="preserve"> </w:t>
      </w:r>
      <w:r w:rsidR="0016641D" w:rsidRPr="00060084">
        <w:rPr>
          <w:b/>
          <w:bCs/>
        </w:rPr>
        <w:t>and</w:t>
      </w:r>
      <w:r w:rsidR="00A4301A">
        <w:rPr>
          <w:b/>
          <w:bCs/>
        </w:rPr>
        <w:t xml:space="preserve"> </w:t>
      </w:r>
      <w:r w:rsidR="0016641D" w:rsidRPr="00060084">
        <w:rPr>
          <w:b/>
          <w:bCs/>
        </w:rPr>
        <w:t>legal</w:t>
      </w:r>
      <w:r w:rsidR="00A4301A">
        <w:rPr>
          <w:b/>
          <w:bCs/>
        </w:rPr>
        <w:t xml:space="preserve"> </w:t>
      </w:r>
      <w:r w:rsidR="0016641D" w:rsidRPr="00060084">
        <w:rPr>
          <w:b/>
          <w:bCs/>
        </w:rPr>
        <w:t>professionals</w:t>
      </w:r>
      <w:r w:rsidR="00A4301A">
        <w:rPr>
          <w:b/>
          <w:bCs/>
        </w:rPr>
        <w:t xml:space="preserve"> </w:t>
      </w:r>
      <w:r w:rsidR="0016641D" w:rsidRPr="00060084">
        <w:rPr>
          <w:b/>
          <w:bCs/>
        </w:rPr>
        <w:t>are</w:t>
      </w:r>
      <w:r w:rsidR="00A4301A">
        <w:rPr>
          <w:b/>
          <w:bCs/>
        </w:rPr>
        <w:t xml:space="preserve"> </w:t>
      </w:r>
      <w:r w:rsidR="0016641D" w:rsidRPr="00060084">
        <w:rPr>
          <w:b/>
          <w:bCs/>
        </w:rPr>
        <w:t>adequately</w:t>
      </w:r>
      <w:r w:rsidR="00A4301A">
        <w:rPr>
          <w:b/>
          <w:bCs/>
        </w:rPr>
        <w:t xml:space="preserve"> </w:t>
      </w:r>
      <w:r w:rsidR="0016641D" w:rsidRPr="00060084">
        <w:rPr>
          <w:b/>
          <w:bCs/>
        </w:rPr>
        <w:t>and</w:t>
      </w:r>
      <w:r w:rsidR="00A4301A">
        <w:rPr>
          <w:b/>
          <w:bCs/>
        </w:rPr>
        <w:t xml:space="preserve"> </w:t>
      </w:r>
      <w:r w:rsidR="0016641D" w:rsidRPr="00060084">
        <w:rPr>
          <w:b/>
          <w:bCs/>
        </w:rPr>
        <w:t>systematically</w:t>
      </w:r>
      <w:r w:rsidR="00A4301A">
        <w:rPr>
          <w:b/>
          <w:bCs/>
        </w:rPr>
        <w:t xml:space="preserve"> </w:t>
      </w:r>
      <w:r w:rsidR="0016641D" w:rsidRPr="00060084">
        <w:rPr>
          <w:b/>
          <w:bCs/>
        </w:rPr>
        <w:t>trained</w:t>
      </w:r>
      <w:r w:rsidR="00A4301A">
        <w:rPr>
          <w:b/>
          <w:bCs/>
        </w:rPr>
        <w:t xml:space="preserve"> </w:t>
      </w:r>
      <w:r w:rsidR="0016641D" w:rsidRPr="00060084">
        <w:rPr>
          <w:b/>
          <w:bCs/>
        </w:rPr>
        <w:t>to</w:t>
      </w:r>
      <w:r w:rsidR="00A4301A">
        <w:rPr>
          <w:b/>
          <w:bCs/>
        </w:rPr>
        <w:t xml:space="preserve"> </w:t>
      </w:r>
      <w:r w:rsidR="0016641D" w:rsidRPr="00060084">
        <w:rPr>
          <w:b/>
          <w:bCs/>
        </w:rPr>
        <w:t>effectively</w:t>
      </w:r>
      <w:r w:rsidR="00A4301A">
        <w:rPr>
          <w:b/>
          <w:bCs/>
        </w:rPr>
        <w:t xml:space="preserve"> </w:t>
      </w:r>
      <w:r w:rsidR="0016641D" w:rsidRPr="00060084">
        <w:rPr>
          <w:b/>
          <w:bCs/>
        </w:rPr>
        <w:t>investigate</w:t>
      </w:r>
      <w:r w:rsidR="00A4301A">
        <w:rPr>
          <w:b/>
          <w:bCs/>
        </w:rPr>
        <w:t xml:space="preserve"> </w:t>
      </w:r>
      <w:r w:rsidR="0016641D" w:rsidRPr="00060084">
        <w:rPr>
          <w:b/>
          <w:bCs/>
        </w:rPr>
        <w:t>and</w:t>
      </w:r>
      <w:r w:rsidR="00A4301A">
        <w:rPr>
          <w:b/>
          <w:bCs/>
        </w:rPr>
        <w:t xml:space="preserve"> </w:t>
      </w:r>
      <w:r w:rsidR="0016641D" w:rsidRPr="00060084">
        <w:rPr>
          <w:b/>
          <w:bCs/>
        </w:rPr>
        <w:t>sanction</w:t>
      </w:r>
      <w:r w:rsidR="00A4301A">
        <w:rPr>
          <w:b/>
          <w:bCs/>
        </w:rPr>
        <w:t xml:space="preserve"> </w:t>
      </w:r>
      <w:r w:rsidR="0016641D" w:rsidRPr="00060084">
        <w:rPr>
          <w:b/>
          <w:bCs/>
        </w:rPr>
        <w:t>hate</w:t>
      </w:r>
      <w:r w:rsidR="00A4301A">
        <w:rPr>
          <w:b/>
          <w:bCs/>
        </w:rPr>
        <w:t xml:space="preserve"> </w:t>
      </w:r>
      <w:r w:rsidR="0016641D" w:rsidRPr="00060084">
        <w:rPr>
          <w:b/>
          <w:bCs/>
        </w:rPr>
        <w:t>crime,</w:t>
      </w:r>
      <w:r w:rsidR="00A4301A">
        <w:rPr>
          <w:b/>
          <w:bCs/>
        </w:rPr>
        <w:t xml:space="preserve"> </w:t>
      </w:r>
      <w:r w:rsidR="0016641D" w:rsidRPr="00060084">
        <w:rPr>
          <w:b/>
          <w:bCs/>
        </w:rPr>
        <w:t>including</w:t>
      </w:r>
      <w:r w:rsidR="00A4301A">
        <w:rPr>
          <w:b/>
          <w:bCs/>
        </w:rPr>
        <w:t xml:space="preserve"> </w:t>
      </w:r>
      <w:r w:rsidR="0016641D" w:rsidRPr="00060084">
        <w:rPr>
          <w:b/>
          <w:bCs/>
        </w:rPr>
        <w:t>in</w:t>
      </w:r>
      <w:r w:rsidR="00A4301A">
        <w:rPr>
          <w:b/>
          <w:bCs/>
        </w:rPr>
        <w:t xml:space="preserve"> </w:t>
      </w:r>
      <w:r w:rsidR="0016641D" w:rsidRPr="00060084">
        <w:rPr>
          <w:b/>
          <w:bCs/>
        </w:rPr>
        <w:t>social</w:t>
      </w:r>
      <w:r w:rsidR="00A4301A">
        <w:rPr>
          <w:b/>
          <w:bCs/>
        </w:rPr>
        <w:t xml:space="preserve"> </w:t>
      </w:r>
      <w:r w:rsidR="0016641D" w:rsidRPr="00060084">
        <w:rPr>
          <w:b/>
          <w:bCs/>
        </w:rPr>
        <w:t>and</w:t>
      </w:r>
      <w:r w:rsidR="00A4301A">
        <w:rPr>
          <w:b/>
          <w:bCs/>
        </w:rPr>
        <w:t xml:space="preserve"> </w:t>
      </w:r>
      <w:r w:rsidR="0016641D" w:rsidRPr="00060084">
        <w:rPr>
          <w:b/>
          <w:bCs/>
        </w:rPr>
        <w:t>other</w:t>
      </w:r>
      <w:r w:rsidR="00A4301A">
        <w:rPr>
          <w:b/>
          <w:bCs/>
        </w:rPr>
        <w:t xml:space="preserve"> </w:t>
      </w:r>
      <w:r w:rsidR="0016641D" w:rsidRPr="00060084">
        <w:rPr>
          <w:b/>
          <w:bCs/>
        </w:rPr>
        <w:t>media;</w:t>
      </w:r>
    </w:p>
    <w:p w:rsidR="0016641D" w:rsidRPr="00060084" w:rsidRDefault="00060084" w:rsidP="00C40F7D">
      <w:pPr>
        <w:pStyle w:val="SingleTxtG"/>
        <w:rPr>
          <w:b/>
          <w:bCs/>
        </w:rPr>
      </w:pPr>
      <w:r>
        <w:tab/>
      </w:r>
      <w:r w:rsidR="0016641D" w:rsidRPr="00A74CD3">
        <w:t>(f)</w:t>
      </w:r>
      <w:r w:rsidR="0016641D" w:rsidRPr="00A74CD3">
        <w:tab/>
      </w:r>
      <w:r w:rsidR="0016641D" w:rsidRPr="00060084">
        <w:rPr>
          <w:b/>
          <w:bCs/>
        </w:rPr>
        <w:t>Use</w:t>
      </w:r>
      <w:r w:rsidR="00A4301A">
        <w:rPr>
          <w:b/>
          <w:bCs/>
        </w:rPr>
        <w:t xml:space="preserve"> </w:t>
      </w:r>
      <w:r w:rsidR="0016641D" w:rsidRPr="00060084">
        <w:rPr>
          <w:b/>
          <w:bCs/>
        </w:rPr>
        <w:t>legislative,</w:t>
      </w:r>
      <w:r w:rsidR="00A4301A">
        <w:rPr>
          <w:b/>
          <w:bCs/>
        </w:rPr>
        <w:t xml:space="preserve"> </w:t>
      </w:r>
      <w:r w:rsidR="0016641D" w:rsidRPr="00060084">
        <w:rPr>
          <w:b/>
          <w:bCs/>
        </w:rPr>
        <w:t>policy</w:t>
      </w:r>
      <w:r w:rsidR="00A4301A">
        <w:rPr>
          <w:b/>
          <w:bCs/>
        </w:rPr>
        <w:t xml:space="preserve"> </w:t>
      </w:r>
      <w:r w:rsidR="0016641D" w:rsidRPr="00060084">
        <w:rPr>
          <w:b/>
          <w:bCs/>
        </w:rPr>
        <w:t>and</w:t>
      </w:r>
      <w:r w:rsidR="00A4301A">
        <w:rPr>
          <w:b/>
          <w:bCs/>
        </w:rPr>
        <w:t xml:space="preserve"> </w:t>
      </w:r>
      <w:r w:rsidR="0016641D" w:rsidRPr="00060084">
        <w:rPr>
          <w:b/>
          <w:bCs/>
        </w:rPr>
        <w:t>educational</w:t>
      </w:r>
      <w:r w:rsidR="00A4301A">
        <w:rPr>
          <w:b/>
          <w:bCs/>
        </w:rPr>
        <w:t xml:space="preserve"> </w:t>
      </w:r>
      <w:r w:rsidR="0016641D" w:rsidRPr="00060084">
        <w:rPr>
          <w:b/>
          <w:bCs/>
        </w:rPr>
        <w:t>measures,</w:t>
      </w:r>
      <w:r w:rsidR="00A4301A">
        <w:rPr>
          <w:b/>
          <w:bCs/>
        </w:rPr>
        <w:t xml:space="preserve"> </w:t>
      </w:r>
      <w:r w:rsidR="0016641D" w:rsidRPr="00060084">
        <w:rPr>
          <w:b/>
          <w:bCs/>
        </w:rPr>
        <w:t>including</w:t>
      </w:r>
      <w:r w:rsidR="00A4301A">
        <w:rPr>
          <w:b/>
          <w:bCs/>
        </w:rPr>
        <w:t xml:space="preserve"> </w:t>
      </w:r>
      <w:r w:rsidR="0016641D" w:rsidRPr="00060084">
        <w:rPr>
          <w:b/>
          <w:bCs/>
        </w:rPr>
        <w:t>sensitization</w:t>
      </w:r>
      <w:r w:rsidR="00A4301A">
        <w:rPr>
          <w:b/>
          <w:bCs/>
        </w:rPr>
        <w:t xml:space="preserve"> </w:t>
      </w:r>
      <w:r w:rsidR="0016641D" w:rsidRPr="00060084">
        <w:rPr>
          <w:b/>
          <w:bCs/>
        </w:rPr>
        <w:t>and</w:t>
      </w:r>
      <w:r w:rsidR="00A4301A">
        <w:rPr>
          <w:b/>
          <w:bCs/>
        </w:rPr>
        <w:t xml:space="preserve"> </w:t>
      </w:r>
      <w:r w:rsidR="0016641D" w:rsidRPr="00060084">
        <w:rPr>
          <w:b/>
          <w:bCs/>
        </w:rPr>
        <w:t>awareness-raising,</w:t>
      </w:r>
      <w:r w:rsidR="00A4301A">
        <w:rPr>
          <w:b/>
          <w:bCs/>
        </w:rPr>
        <w:t xml:space="preserve"> </w:t>
      </w:r>
      <w:r w:rsidR="0016641D" w:rsidRPr="00060084">
        <w:rPr>
          <w:b/>
          <w:bCs/>
        </w:rPr>
        <w:t>to</w:t>
      </w:r>
      <w:r w:rsidR="00A4301A">
        <w:rPr>
          <w:b/>
          <w:bCs/>
        </w:rPr>
        <w:t xml:space="preserve"> </w:t>
      </w:r>
      <w:r w:rsidR="0016641D" w:rsidRPr="00060084">
        <w:rPr>
          <w:b/>
          <w:bCs/>
        </w:rPr>
        <w:t>end</w:t>
      </w:r>
      <w:r w:rsidR="00A4301A">
        <w:rPr>
          <w:b/>
          <w:bCs/>
        </w:rPr>
        <w:t xml:space="preserve"> </w:t>
      </w:r>
      <w:r w:rsidR="0016641D" w:rsidRPr="00060084">
        <w:rPr>
          <w:b/>
          <w:bCs/>
        </w:rPr>
        <w:t>stigmatization</w:t>
      </w:r>
      <w:r w:rsidR="00A4301A">
        <w:rPr>
          <w:b/>
          <w:bCs/>
        </w:rPr>
        <w:t xml:space="preserve"> </w:t>
      </w:r>
      <w:r w:rsidR="0016641D" w:rsidRPr="00060084">
        <w:rPr>
          <w:b/>
          <w:bCs/>
        </w:rPr>
        <w:t>of</w:t>
      </w:r>
      <w:r w:rsidR="00A4301A">
        <w:rPr>
          <w:b/>
          <w:bCs/>
        </w:rPr>
        <w:t xml:space="preserve"> </w:t>
      </w:r>
      <w:r w:rsidR="0016641D" w:rsidRPr="00060084">
        <w:rPr>
          <w:b/>
          <w:bCs/>
        </w:rPr>
        <w:t>Roma,</w:t>
      </w:r>
      <w:r w:rsidR="00A4301A">
        <w:rPr>
          <w:b/>
          <w:bCs/>
        </w:rPr>
        <w:t xml:space="preserve"> </w:t>
      </w:r>
      <w:r w:rsidR="0016641D" w:rsidRPr="00060084">
        <w:rPr>
          <w:b/>
          <w:bCs/>
        </w:rPr>
        <w:t>Muslim</w:t>
      </w:r>
      <w:r w:rsidR="00A4301A">
        <w:rPr>
          <w:b/>
          <w:bCs/>
        </w:rPr>
        <w:t xml:space="preserve"> </w:t>
      </w:r>
      <w:r w:rsidR="0016641D" w:rsidRPr="00060084">
        <w:rPr>
          <w:b/>
          <w:bCs/>
        </w:rPr>
        <w:t>and</w:t>
      </w:r>
      <w:r w:rsidR="00A4301A">
        <w:rPr>
          <w:b/>
          <w:bCs/>
        </w:rPr>
        <w:t xml:space="preserve"> </w:t>
      </w:r>
      <w:r w:rsidR="0016641D" w:rsidRPr="00060084">
        <w:rPr>
          <w:b/>
          <w:bCs/>
        </w:rPr>
        <w:t>lesbian,</w:t>
      </w:r>
      <w:r w:rsidR="00A4301A">
        <w:rPr>
          <w:b/>
          <w:bCs/>
        </w:rPr>
        <w:t xml:space="preserve"> </w:t>
      </w:r>
      <w:r w:rsidR="0016641D" w:rsidRPr="00060084">
        <w:rPr>
          <w:b/>
          <w:bCs/>
        </w:rPr>
        <w:t>gay,</w:t>
      </w:r>
      <w:r w:rsidR="00A4301A">
        <w:rPr>
          <w:b/>
          <w:bCs/>
        </w:rPr>
        <w:t xml:space="preserve"> </w:t>
      </w:r>
      <w:r w:rsidR="0016641D" w:rsidRPr="00060084">
        <w:rPr>
          <w:b/>
          <w:bCs/>
        </w:rPr>
        <w:t>bisexual,</w:t>
      </w:r>
      <w:r w:rsidR="00A4301A">
        <w:rPr>
          <w:b/>
          <w:bCs/>
        </w:rPr>
        <w:t xml:space="preserve"> </w:t>
      </w:r>
      <w:r w:rsidR="0016641D" w:rsidRPr="00060084">
        <w:rPr>
          <w:b/>
          <w:bCs/>
        </w:rPr>
        <w:t>transgender</w:t>
      </w:r>
      <w:r w:rsidR="00A4301A">
        <w:rPr>
          <w:b/>
          <w:bCs/>
        </w:rPr>
        <w:t xml:space="preserve"> </w:t>
      </w:r>
      <w:r w:rsidR="0016641D" w:rsidRPr="00060084">
        <w:rPr>
          <w:b/>
          <w:bCs/>
        </w:rPr>
        <w:t>and</w:t>
      </w:r>
      <w:r w:rsidR="00A4301A">
        <w:rPr>
          <w:b/>
          <w:bCs/>
        </w:rPr>
        <w:t xml:space="preserve"> </w:t>
      </w:r>
      <w:r w:rsidR="0016641D" w:rsidRPr="00060084">
        <w:rPr>
          <w:b/>
          <w:bCs/>
        </w:rPr>
        <w:t>intersex</w:t>
      </w:r>
      <w:r w:rsidR="00A4301A">
        <w:rPr>
          <w:b/>
          <w:bCs/>
        </w:rPr>
        <w:t xml:space="preserve"> </w:t>
      </w:r>
      <w:r w:rsidR="0016641D" w:rsidRPr="00060084">
        <w:rPr>
          <w:b/>
          <w:bCs/>
        </w:rPr>
        <w:t>children</w:t>
      </w:r>
      <w:r w:rsidR="00A4301A">
        <w:rPr>
          <w:b/>
          <w:bCs/>
        </w:rPr>
        <w:t xml:space="preserve"> </w:t>
      </w:r>
      <w:r w:rsidR="0016641D" w:rsidRPr="00060084">
        <w:rPr>
          <w:b/>
          <w:bCs/>
        </w:rPr>
        <w:t>and</w:t>
      </w:r>
      <w:r w:rsidR="00A4301A">
        <w:rPr>
          <w:b/>
          <w:bCs/>
        </w:rPr>
        <w:t xml:space="preserve"> </w:t>
      </w:r>
      <w:r w:rsidR="0016641D" w:rsidRPr="00060084">
        <w:rPr>
          <w:b/>
          <w:bCs/>
        </w:rPr>
        <w:t>children</w:t>
      </w:r>
      <w:r w:rsidR="00A4301A">
        <w:rPr>
          <w:b/>
          <w:bCs/>
        </w:rPr>
        <w:t xml:space="preserve"> </w:t>
      </w:r>
      <w:r w:rsidR="0016641D" w:rsidRPr="00060084">
        <w:rPr>
          <w:b/>
          <w:bCs/>
        </w:rPr>
        <w:t>with</w:t>
      </w:r>
      <w:r w:rsidR="00A4301A">
        <w:rPr>
          <w:b/>
          <w:bCs/>
        </w:rPr>
        <w:t xml:space="preserve"> </w:t>
      </w:r>
      <w:r w:rsidR="0016641D" w:rsidRPr="00060084">
        <w:rPr>
          <w:b/>
          <w:bCs/>
        </w:rPr>
        <w:t>disabilities.</w:t>
      </w:r>
    </w:p>
    <w:p w:rsidR="0016641D" w:rsidRPr="00A74CD3" w:rsidRDefault="0016641D" w:rsidP="00060084">
      <w:pPr>
        <w:pStyle w:val="H23G"/>
      </w:pPr>
      <w:r w:rsidRPr="00A74CD3">
        <w:tab/>
      </w:r>
      <w:r w:rsidRPr="00A74CD3">
        <w:tab/>
        <w:t>Best</w:t>
      </w:r>
      <w:r w:rsidR="00A4301A">
        <w:t xml:space="preserve"> </w:t>
      </w:r>
      <w:r w:rsidRPr="00A74CD3">
        <w:t>interests</w:t>
      </w:r>
      <w:r w:rsidR="00A4301A">
        <w:t xml:space="preserve"> </w:t>
      </w:r>
      <w:r w:rsidRPr="00A74CD3">
        <w:t>of</w:t>
      </w:r>
      <w:r w:rsidR="00A4301A">
        <w:t xml:space="preserve"> </w:t>
      </w:r>
      <w:r w:rsidRPr="00A74CD3">
        <w:t>the</w:t>
      </w:r>
      <w:r w:rsidR="00A4301A">
        <w:t xml:space="preserve"> </w:t>
      </w:r>
      <w:r w:rsidRPr="00A74CD3">
        <w:t>child</w:t>
      </w:r>
    </w:p>
    <w:p w:rsidR="0016641D" w:rsidRPr="00A74CD3" w:rsidRDefault="0016641D" w:rsidP="00C40F7D">
      <w:pPr>
        <w:pStyle w:val="SingleTxtG"/>
      </w:pPr>
      <w:r w:rsidRPr="00A74CD3">
        <w:t>17.</w:t>
      </w:r>
      <w:r w:rsidRPr="00A74CD3">
        <w:tab/>
        <w:t>Despite</w:t>
      </w:r>
      <w:r w:rsidR="00A4301A">
        <w:t xml:space="preserve"> </w:t>
      </w:r>
      <w:r w:rsidRPr="00A74CD3">
        <w:t>recent</w:t>
      </w:r>
      <w:r w:rsidR="00A4301A">
        <w:t xml:space="preserve"> </w:t>
      </w:r>
      <w:r w:rsidRPr="00A74CD3">
        <w:t>legislative</w:t>
      </w:r>
      <w:r w:rsidR="00A4301A">
        <w:t xml:space="preserve"> </w:t>
      </w:r>
      <w:r w:rsidRPr="00A74CD3">
        <w:t>amendments</w:t>
      </w:r>
      <w:r w:rsidR="00A4301A">
        <w:t xml:space="preserve"> </w:t>
      </w:r>
      <w:r w:rsidRPr="00A74CD3">
        <w:t>to</w:t>
      </w:r>
      <w:r w:rsidR="00A4301A">
        <w:t xml:space="preserve"> </w:t>
      </w:r>
      <w:r w:rsidRPr="00A74CD3">
        <w:t>the</w:t>
      </w:r>
      <w:r w:rsidR="00A4301A">
        <w:t xml:space="preserve"> </w:t>
      </w:r>
      <w:r w:rsidRPr="00A74CD3">
        <w:t>2005</w:t>
      </w:r>
      <w:r w:rsidR="00A4301A">
        <w:t xml:space="preserve"> </w:t>
      </w:r>
      <w:r w:rsidRPr="00A74CD3">
        <w:t>Family</w:t>
      </w:r>
      <w:r w:rsidR="00A4301A">
        <w:t xml:space="preserve"> </w:t>
      </w:r>
      <w:r w:rsidRPr="00A74CD3">
        <w:t>Act,</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about</w:t>
      </w:r>
      <w:r w:rsidR="00A4301A">
        <w:t xml:space="preserve"> </w:t>
      </w:r>
      <w:r w:rsidRPr="00A74CD3">
        <w:t>the</w:t>
      </w:r>
      <w:r w:rsidR="00A4301A">
        <w:t xml:space="preserve"> </w:t>
      </w:r>
      <w:r w:rsidRPr="00A74CD3">
        <w:t>interpretation</w:t>
      </w:r>
      <w:r w:rsidR="00A4301A">
        <w:t xml:space="preserve"> </w:t>
      </w:r>
      <w:r w:rsidRPr="00A74CD3">
        <w:t>of</w:t>
      </w:r>
      <w:r w:rsidR="00A4301A">
        <w:t xml:space="preserve"> </w:t>
      </w:r>
      <w:r w:rsidRPr="00A74CD3">
        <w:t>article</w:t>
      </w:r>
      <w:r w:rsidR="00A4301A">
        <w:t xml:space="preserve"> </w:t>
      </w:r>
      <w:r w:rsidRPr="00A74CD3">
        <w:t>3</w:t>
      </w:r>
      <w:r w:rsidR="00A4301A">
        <w:t xml:space="preserve"> </w:t>
      </w:r>
      <w:r w:rsidRPr="00A74CD3">
        <w:t>of</w:t>
      </w:r>
      <w:r w:rsidR="00A4301A">
        <w:t xml:space="preserve"> </w:t>
      </w:r>
      <w:r w:rsidRPr="00A74CD3">
        <w:t>the</w:t>
      </w:r>
      <w:r w:rsidR="00A4301A">
        <w:t xml:space="preserve"> </w:t>
      </w:r>
      <w:r w:rsidRPr="00A74CD3">
        <w:t>Convention</w:t>
      </w:r>
      <w:r w:rsidR="00A4301A">
        <w:t xml:space="preserve"> </w:t>
      </w:r>
      <w:r w:rsidRPr="00A74CD3">
        <w:t>and</w:t>
      </w:r>
      <w:r w:rsidR="00A4301A">
        <w:t xml:space="preserve"> </w:t>
      </w:r>
      <w:r w:rsidRPr="00A74CD3">
        <w:t>its</w:t>
      </w:r>
      <w:r w:rsidR="00A4301A">
        <w:t xml:space="preserve"> </w:t>
      </w:r>
      <w:r w:rsidRPr="00A74CD3">
        <w:t>implementation</w:t>
      </w:r>
      <w:r w:rsidR="00A4301A">
        <w:t xml:space="preserve"> </w:t>
      </w:r>
      <w:r w:rsidRPr="00A74CD3">
        <w:t>in</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and</w:t>
      </w:r>
      <w:r w:rsidR="00A4301A">
        <w:t xml:space="preserve"> </w:t>
      </w:r>
      <w:r w:rsidRPr="00A74CD3">
        <w:t>about</w:t>
      </w:r>
      <w:r w:rsidR="00A4301A">
        <w:t xml:space="preserve"> </w:t>
      </w:r>
      <w:r w:rsidRPr="00A74CD3">
        <w:t>reports</w:t>
      </w:r>
      <w:r w:rsidR="00A4301A">
        <w:t xml:space="preserve"> </w:t>
      </w:r>
      <w:r w:rsidRPr="00A74CD3">
        <w:t>that</w:t>
      </w:r>
      <w:r w:rsidR="00A4301A">
        <w:t xml:space="preserve"> </w:t>
      </w:r>
      <w:r w:rsidRPr="00A74CD3">
        <w:t>the</w:t>
      </w:r>
      <w:r w:rsidR="00A4301A">
        <w:t xml:space="preserve"> </w:t>
      </w:r>
      <w:r w:rsidRPr="00A74CD3">
        <w:t>concept</w:t>
      </w:r>
      <w:r w:rsidR="00A4301A">
        <w:t xml:space="preserve"> </w:t>
      </w:r>
      <w:r w:rsidRPr="00A74CD3">
        <w:t>of</w:t>
      </w:r>
      <w:r w:rsidR="00A4301A">
        <w:t xml:space="preserve"> </w:t>
      </w:r>
      <w:r w:rsidRPr="00A74CD3">
        <w:t>best</w:t>
      </w:r>
      <w:r w:rsidR="00A4301A">
        <w:t xml:space="preserve"> </w:t>
      </w:r>
      <w:r w:rsidRPr="00A74CD3">
        <w:t>interests</w:t>
      </w:r>
      <w:r w:rsidR="00A4301A">
        <w:t xml:space="preserve"> </w:t>
      </w:r>
      <w:r w:rsidRPr="00A74CD3">
        <w:t>of</w:t>
      </w:r>
      <w:r w:rsidR="00A4301A">
        <w:t xml:space="preserve"> </w:t>
      </w:r>
      <w:r w:rsidRPr="00A74CD3">
        <w:t>the</w:t>
      </w:r>
      <w:r w:rsidR="00A4301A">
        <w:t xml:space="preserve"> </w:t>
      </w:r>
      <w:r w:rsidRPr="00A74CD3">
        <w:t>child</w:t>
      </w:r>
      <w:r w:rsidR="00A4301A">
        <w:t xml:space="preserve"> </w:t>
      </w:r>
      <w:r w:rsidRPr="00A74CD3">
        <w:t>is</w:t>
      </w:r>
      <w:r w:rsidR="00A4301A">
        <w:t xml:space="preserve"> </w:t>
      </w:r>
      <w:r w:rsidRPr="00A74CD3">
        <w:t>being</w:t>
      </w:r>
      <w:r w:rsidR="00A4301A">
        <w:t xml:space="preserve"> </w:t>
      </w:r>
      <w:r w:rsidRPr="00A74CD3">
        <w:t>increasingly</w:t>
      </w:r>
      <w:r w:rsidR="00A4301A">
        <w:t xml:space="preserve"> </w:t>
      </w:r>
      <w:r w:rsidRPr="00A74CD3">
        <w:t>misused</w:t>
      </w:r>
      <w:r w:rsidR="00A4301A">
        <w:t xml:space="preserve"> </w:t>
      </w:r>
      <w:r w:rsidRPr="00A74CD3">
        <w:t>in</w:t>
      </w:r>
      <w:r w:rsidR="00A4301A">
        <w:t xml:space="preserve"> </w:t>
      </w:r>
      <w:r w:rsidRPr="00A74CD3">
        <w:t>activities</w:t>
      </w:r>
      <w:r w:rsidR="00A4301A">
        <w:t xml:space="preserve"> </w:t>
      </w:r>
      <w:r w:rsidRPr="00A74CD3">
        <w:t>and</w:t>
      </w:r>
      <w:r w:rsidR="00A4301A">
        <w:t xml:space="preserve"> </w:t>
      </w:r>
      <w:r w:rsidRPr="00A74CD3">
        <w:t>campaigns</w:t>
      </w:r>
      <w:r w:rsidR="00A4301A">
        <w:t xml:space="preserve"> </w:t>
      </w:r>
      <w:r w:rsidRPr="00A74CD3">
        <w:t>by</w:t>
      </w:r>
      <w:r w:rsidR="00A4301A">
        <w:t xml:space="preserve"> </w:t>
      </w:r>
      <w:r w:rsidRPr="00A74CD3">
        <w:t>certain</w:t>
      </w:r>
      <w:r w:rsidR="00A4301A">
        <w:t xml:space="preserve"> </w:t>
      </w:r>
      <w:r w:rsidRPr="00A74CD3">
        <w:t>groups</w:t>
      </w:r>
      <w:r w:rsidR="00A4301A">
        <w:t xml:space="preserve"> </w:t>
      </w:r>
      <w:r w:rsidRPr="00A74CD3">
        <w:t>and</w:t>
      </w:r>
      <w:r w:rsidR="00A4301A">
        <w:t xml:space="preserve"> </w:t>
      </w:r>
      <w:r w:rsidRPr="00A74CD3">
        <w:t>misinterpreted</w:t>
      </w:r>
      <w:r w:rsidR="00A4301A">
        <w:t xml:space="preserve"> </w:t>
      </w:r>
      <w:r w:rsidRPr="00A74CD3">
        <w:t>by</w:t>
      </w:r>
      <w:r w:rsidR="00A4301A">
        <w:t xml:space="preserve"> </w:t>
      </w:r>
      <w:r w:rsidRPr="00A74CD3">
        <w:t>the</w:t>
      </w:r>
      <w:r w:rsidR="00A4301A">
        <w:t xml:space="preserve"> </w:t>
      </w:r>
      <w:r w:rsidRPr="00A74CD3">
        <w:t>media,</w:t>
      </w:r>
      <w:r w:rsidR="00A4301A">
        <w:t xml:space="preserve"> </w:t>
      </w:r>
      <w:r w:rsidRPr="00A74CD3">
        <w:t>which</w:t>
      </w:r>
      <w:r w:rsidR="00A4301A">
        <w:t xml:space="preserve"> </w:t>
      </w:r>
      <w:r w:rsidRPr="00A74CD3">
        <w:t>may</w:t>
      </w:r>
      <w:r w:rsidR="00A4301A">
        <w:t xml:space="preserve"> </w:t>
      </w:r>
      <w:r w:rsidRPr="00A74CD3">
        <w:t>compromise</w:t>
      </w:r>
      <w:r w:rsidR="00A4301A">
        <w:t xml:space="preserve"> </w:t>
      </w:r>
      <w:r w:rsidRPr="00A74CD3">
        <w:t>the</w:t>
      </w:r>
      <w:r w:rsidR="00A4301A">
        <w:t xml:space="preserve"> </w:t>
      </w:r>
      <w:r w:rsidRPr="00A74CD3">
        <w:t>rights</w:t>
      </w:r>
      <w:r w:rsidR="00A4301A">
        <w:t xml:space="preserve"> </w:t>
      </w:r>
      <w:r w:rsidRPr="00A74CD3">
        <w:t>of</w:t>
      </w:r>
      <w:r w:rsidR="00A4301A">
        <w:t xml:space="preserve"> </w:t>
      </w:r>
      <w:r w:rsidRPr="00A74CD3">
        <w:t>the</w:t>
      </w:r>
      <w:r w:rsidR="00A4301A">
        <w:t xml:space="preserve"> </w:t>
      </w:r>
      <w:r w:rsidRPr="00A74CD3">
        <w:t>child</w:t>
      </w:r>
      <w:r w:rsidR="00A4301A">
        <w:t xml:space="preserve"> </w:t>
      </w:r>
      <w:r w:rsidRPr="00A74CD3">
        <w:t>as</w:t>
      </w:r>
      <w:r w:rsidR="00A4301A">
        <w:t xml:space="preserve"> </w:t>
      </w:r>
      <w:r w:rsidRPr="00A74CD3">
        <w:t>a</w:t>
      </w:r>
      <w:r w:rsidR="00A4301A">
        <w:t xml:space="preserve"> </w:t>
      </w:r>
      <w:r w:rsidRPr="00A74CD3">
        <w:t>rights</w:t>
      </w:r>
      <w:r w:rsidR="00A4301A">
        <w:t xml:space="preserve"> </w:t>
      </w:r>
      <w:r w:rsidRPr="00A74CD3">
        <w:t>holder.</w:t>
      </w:r>
      <w:r w:rsidR="00A4301A">
        <w:t xml:space="preserve"> </w:t>
      </w:r>
    </w:p>
    <w:p w:rsidR="0016641D" w:rsidRPr="00A74CD3" w:rsidRDefault="0016641D" w:rsidP="00C40F7D">
      <w:pPr>
        <w:pStyle w:val="SingleTxtG"/>
      </w:pPr>
      <w:r w:rsidRPr="00A74CD3">
        <w:t>18.</w:t>
      </w:r>
      <w:r w:rsidRPr="00A74CD3">
        <w:tab/>
      </w:r>
      <w:r w:rsidRPr="00472743">
        <w:rPr>
          <w:b/>
          <w:bCs/>
        </w:rPr>
        <w:t>In</w:t>
      </w:r>
      <w:r w:rsidR="00A4301A">
        <w:rPr>
          <w:b/>
          <w:bCs/>
        </w:rPr>
        <w:t xml:space="preserve"> </w:t>
      </w:r>
      <w:r w:rsidRPr="00472743">
        <w:rPr>
          <w:b/>
          <w:bCs/>
        </w:rPr>
        <w:t>the</w:t>
      </w:r>
      <w:r w:rsidR="00A4301A">
        <w:rPr>
          <w:b/>
          <w:bCs/>
        </w:rPr>
        <w:t xml:space="preserve"> </w:t>
      </w:r>
      <w:r w:rsidRPr="00472743">
        <w:rPr>
          <w:b/>
          <w:bCs/>
        </w:rPr>
        <w:t>light</w:t>
      </w:r>
      <w:r w:rsidR="00A4301A">
        <w:rPr>
          <w:b/>
          <w:bCs/>
        </w:rPr>
        <w:t xml:space="preserve"> </w:t>
      </w:r>
      <w:r w:rsidRPr="00472743">
        <w:rPr>
          <w:b/>
          <w:bCs/>
        </w:rPr>
        <w:t>of</w:t>
      </w:r>
      <w:r w:rsidR="00A4301A">
        <w:rPr>
          <w:b/>
          <w:bCs/>
        </w:rPr>
        <w:t xml:space="preserve"> </w:t>
      </w:r>
      <w:r w:rsidRPr="00472743">
        <w:rPr>
          <w:b/>
          <w:bCs/>
        </w:rPr>
        <w:t>its</w:t>
      </w:r>
      <w:r w:rsidR="00A4301A">
        <w:rPr>
          <w:b/>
          <w:bCs/>
        </w:rPr>
        <w:t xml:space="preserve"> </w:t>
      </w:r>
      <w:r w:rsidRPr="00472743">
        <w:rPr>
          <w:b/>
          <w:bCs/>
        </w:rPr>
        <w:t>general</w:t>
      </w:r>
      <w:r w:rsidR="00A4301A">
        <w:rPr>
          <w:b/>
          <w:bCs/>
        </w:rPr>
        <w:t xml:space="preserve"> </w:t>
      </w:r>
      <w:r w:rsidRPr="00472743">
        <w:rPr>
          <w:b/>
          <w:bCs/>
        </w:rPr>
        <w:t>comment</w:t>
      </w:r>
      <w:r w:rsidR="00A4301A">
        <w:rPr>
          <w:b/>
          <w:bCs/>
        </w:rPr>
        <w:t xml:space="preserve"> </w:t>
      </w:r>
      <w:r w:rsidRPr="00472743">
        <w:rPr>
          <w:b/>
          <w:bCs/>
        </w:rPr>
        <w:t>No.</w:t>
      </w:r>
      <w:r w:rsidR="00A4301A">
        <w:rPr>
          <w:b/>
          <w:bCs/>
        </w:rPr>
        <w:t xml:space="preserve"> </w:t>
      </w:r>
      <w:r w:rsidRPr="00472743">
        <w:rPr>
          <w:b/>
          <w:bCs/>
        </w:rPr>
        <w:t>14</w:t>
      </w:r>
      <w:r w:rsidR="00A4301A">
        <w:rPr>
          <w:b/>
          <w:bCs/>
        </w:rPr>
        <w:t xml:space="preserve"> </w:t>
      </w:r>
      <w:r w:rsidRPr="00472743">
        <w:rPr>
          <w:b/>
          <w:bCs/>
        </w:rPr>
        <w:t>(2013)</w:t>
      </w:r>
      <w:r w:rsidR="00A4301A">
        <w:rPr>
          <w:b/>
          <w:bCs/>
        </w:rPr>
        <w:t xml:space="preserve"> </w:t>
      </w:r>
      <w:r w:rsidRPr="00472743">
        <w:rPr>
          <w:b/>
          <w:bCs/>
        </w:rPr>
        <w:t>on</w:t>
      </w:r>
      <w:r w:rsidR="00A4301A">
        <w:rPr>
          <w:b/>
          <w:bCs/>
        </w:rPr>
        <w:t xml:space="preserve"> </w:t>
      </w:r>
      <w:r w:rsidRPr="00472743">
        <w:rPr>
          <w:b/>
          <w:bCs/>
        </w:rPr>
        <w:t>the</w:t>
      </w:r>
      <w:r w:rsidR="00A4301A">
        <w:rPr>
          <w:b/>
          <w:bCs/>
        </w:rPr>
        <w:t xml:space="preserve"> </w:t>
      </w:r>
      <w:r w:rsidRPr="00472743">
        <w:rPr>
          <w:b/>
          <w:bCs/>
        </w:rPr>
        <w:t>right</w:t>
      </w:r>
      <w:r w:rsidR="00A4301A">
        <w:rPr>
          <w:b/>
          <w:bCs/>
        </w:rPr>
        <w:t xml:space="preserve"> </w:t>
      </w:r>
      <w:r w:rsidRPr="00472743">
        <w:rPr>
          <w:b/>
          <w:bCs/>
        </w:rPr>
        <w:t>of</w:t>
      </w:r>
      <w:r w:rsidR="00A4301A">
        <w:rPr>
          <w:b/>
          <w:bCs/>
        </w:rPr>
        <w:t xml:space="preserve"> </w:t>
      </w:r>
      <w:r w:rsidRPr="00472743">
        <w:rPr>
          <w:b/>
          <w:bCs/>
        </w:rPr>
        <w:t>the</w:t>
      </w:r>
      <w:r w:rsidR="00A4301A">
        <w:rPr>
          <w:b/>
          <w:bCs/>
        </w:rPr>
        <w:t xml:space="preserve"> </w:t>
      </w:r>
      <w:r w:rsidRPr="00472743">
        <w:rPr>
          <w:b/>
          <w:bCs/>
        </w:rPr>
        <w:t>child</w:t>
      </w:r>
      <w:r w:rsidR="00A4301A">
        <w:rPr>
          <w:b/>
          <w:bCs/>
        </w:rPr>
        <w:t xml:space="preserve"> </w:t>
      </w:r>
      <w:r w:rsidRPr="00472743">
        <w:rPr>
          <w:b/>
          <w:bCs/>
        </w:rPr>
        <w:t>to</w:t>
      </w:r>
      <w:r w:rsidR="00A4301A">
        <w:rPr>
          <w:b/>
          <w:bCs/>
        </w:rPr>
        <w:t xml:space="preserve"> </w:t>
      </w:r>
      <w:r w:rsidRPr="00472743">
        <w:rPr>
          <w:b/>
          <w:bCs/>
        </w:rPr>
        <w:t>have</w:t>
      </w:r>
      <w:r w:rsidR="00A4301A">
        <w:rPr>
          <w:b/>
          <w:bCs/>
        </w:rPr>
        <w:t xml:space="preserve"> </w:t>
      </w:r>
      <w:r w:rsidRPr="00472743">
        <w:rPr>
          <w:b/>
          <w:bCs/>
        </w:rPr>
        <w:t>his</w:t>
      </w:r>
      <w:r w:rsidR="00A4301A">
        <w:rPr>
          <w:b/>
          <w:bCs/>
        </w:rPr>
        <w:t xml:space="preserve"> </w:t>
      </w:r>
      <w:r w:rsidRPr="00472743">
        <w:rPr>
          <w:b/>
          <w:bCs/>
        </w:rPr>
        <w:t>or</w:t>
      </w:r>
      <w:r w:rsidR="00A4301A">
        <w:rPr>
          <w:b/>
          <w:bCs/>
        </w:rPr>
        <w:t xml:space="preserve"> </w:t>
      </w:r>
      <w:r w:rsidRPr="00472743">
        <w:rPr>
          <w:b/>
          <w:bCs/>
        </w:rPr>
        <w:t>her</w:t>
      </w:r>
      <w:r w:rsidR="00A4301A">
        <w:rPr>
          <w:b/>
          <w:bCs/>
        </w:rPr>
        <w:t xml:space="preserve"> </w:t>
      </w:r>
      <w:r w:rsidRPr="00472743">
        <w:rPr>
          <w:b/>
          <w:bCs/>
        </w:rPr>
        <w:t>best</w:t>
      </w:r>
      <w:r w:rsidR="00A4301A">
        <w:rPr>
          <w:b/>
          <w:bCs/>
        </w:rPr>
        <w:t xml:space="preserve"> </w:t>
      </w:r>
      <w:r w:rsidRPr="00472743">
        <w:rPr>
          <w:b/>
          <w:bCs/>
        </w:rPr>
        <w:t>interests</w:t>
      </w:r>
      <w:r w:rsidR="00A4301A">
        <w:rPr>
          <w:b/>
          <w:bCs/>
        </w:rPr>
        <w:t xml:space="preserve"> </w:t>
      </w:r>
      <w:r w:rsidRPr="00472743">
        <w:rPr>
          <w:b/>
          <w:bCs/>
        </w:rPr>
        <w:t>taken</w:t>
      </w:r>
      <w:r w:rsidR="00A4301A">
        <w:rPr>
          <w:b/>
          <w:bCs/>
        </w:rPr>
        <w:t xml:space="preserve"> </w:t>
      </w:r>
      <w:r w:rsidRPr="00472743">
        <w:rPr>
          <w:b/>
          <w:bCs/>
        </w:rPr>
        <w:t>as</w:t>
      </w:r>
      <w:r w:rsidR="00A4301A">
        <w:rPr>
          <w:b/>
          <w:bCs/>
        </w:rPr>
        <w:t xml:space="preserve"> </w:t>
      </w:r>
      <w:r w:rsidRPr="00472743">
        <w:rPr>
          <w:b/>
          <w:bCs/>
        </w:rPr>
        <w:t>a</w:t>
      </w:r>
      <w:r w:rsidR="00A4301A">
        <w:rPr>
          <w:b/>
          <w:bCs/>
        </w:rPr>
        <w:t xml:space="preserve"> </w:t>
      </w:r>
      <w:r w:rsidRPr="00472743">
        <w:rPr>
          <w:b/>
          <w:bCs/>
        </w:rPr>
        <w:t>primary</w:t>
      </w:r>
      <w:r w:rsidR="00A4301A">
        <w:rPr>
          <w:b/>
          <w:bCs/>
        </w:rPr>
        <w:t xml:space="preserve"> </w:t>
      </w:r>
      <w:r w:rsidRPr="00472743">
        <w:rPr>
          <w:b/>
          <w:bCs/>
        </w:rPr>
        <w:t>consideration,</w:t>
      </w:r>
      <w:r w:rsidR="00A4301A">
        <w:rPr>
          <w:b/>
          <w:bCs/>
        </w:rPr>
        <w:t xml:space="preserve"> </w:t>
      </w:r>
      <w:r w:rsidRPr="00472743">
        <w:rPr>
          <w:b/>
          <w:bCs/>
        </w:rPr>
        <w:t>the</w:t>
      </w:r>
      <w:r w:rsidR="00A4301A">
        <w:rPr>
          <w:b/>
          <w:bCs/>
        </w:rPr>
        <w:t xml:space="preserve"> </w:t>
      </w:r>
      <w:r w:rsidRPr="00472743">
        <w:rPr>
          <w:b/>
          <w:bCs/>
        </w:rPr>
        <w:t>Committee</w:t>
      </w:r>
      <w:r w:rsidR="00A4301A">
        <w:rPr>
          <w:b/>
          <w:bCs/>
        </w:rPr>
        <w:t xml:space="preserve"> </w:t>
      </w:r>
      <w:r w:rsidRPr="00472743">
        <w:rPr>
          <w:b/>
          <w:bCs/>
        </w:rPr>
        <w:t>recommends</w:t>
      </w:r>
      <w:r w:rsidR="00A4301A">
        <w:rPr>
          <w:b/>
          <w:bCs/>
        </w:rPr>
        <w:t xml:space="preserve"> </w:t>
      </w:r>
      <w:r w:rsidRPr="00472743">
        <w:rPr>
          <w:b/>
          <w:bCs/>
        </w:rPr>
        <w:t>that</w:t>
      </w:r>
      <w:r w:rsidR="00A4301A">
        <w:rPr>
          <w:b/>
          <w:bCs/>
        </w:rPr>
        <w:t xml:space="preserve"> </w:t>
      </w:r>
      <w:r w:rsidRPr="00472743">
        <w:rPr>
          <w:b/>
          <w:bCs/>
        </w:rPr>
        <w:t>the</w:t>
      </w:r>
      <w:r w:rsidR="00A4301A">
        <w:rPr>
          <w:b/>
          <w:bCs/>
        </w:rPr>
        <w:t xml:space="preserve"> </w:t>
      </w:r>
      <w:r w:rsidRPr="00472743">
        <w:rPr>
          <w:b/>
          <w:bCs/>
        </w:rPr>
        <w:t>State</w:t>
      </w:r>
      <w:r w:rsidR="00A4301A">
        <w:rPr>
          <w:b/>
          <w:bCs/>
        </w:rPr>
        <w:t xml:space="preserve"> </w:t>
      </w:r>
      <w:r w:rsidRPr="00472743">
        <w:rPr>
          <w:b/>
          <w:bCs/>
        </w:rPr>
        <w:t>party:</w:t>
      </w:r>
    </w:p>
    <w:p w:rsidR="0016641D" w:rsidRPr="00472743" w:rsidRDefault="00472743" w:rsidP="00C40F7D">
      <w:pPr>
        <w:pStyle w:val="SingleTxtG"/>
        <w:rPr>
          <w:b/>
          <w:bCs/>
        </w:rPr>
      </w:pPr>
      <w:r>
        <w:tab/>
      </w:r>
      <w:r w:rsidR="0016641D" w:rsidRPr="00A74CD3">
        <w:t>(a)</w:t>
      </w:r>
      <w:r w:rsidR="0016641D" w:rsidRPr="00A74CD3">
        <w:tab/>
      </w:r>
      <w:r w:rsidR="0016641D" w:rsidRPr="00472743">
        <w:rPr>
          <w:b/>
          <w:bCs/>
        </w:rPr>
        <w:t>Strengthen</w:t>
      </w:r>
      <w:r w:rsidR="00A4301A">
        <w:rPr>
          <w:b/>
          <w:bCs/>
        </w:rPr>
        <w:t xml:space="preserve"> </w:t>
      </w:r>
      <w:r w:rsidR="0016641D" w:rsidRPr="00472743">
        <w:rPr>
          <w:b/>
          <w:bCs/>
        </w:rPr>
        <w:t>its</w:t>
      </w:r>
      <w:r w:rsidR="00A4301A">
        <w:rPr>
          <w:b/>
          <w:bCs/>
        </w:rPr>
        <w:t xml:space="preserve"> </w:t>
      </w:r>
      <w:r w:rsidR="0016641D" w:rsidRPr="00472743">
        <w:rPr>
          <w:b/>
          <w:bCs/>
        </w:rPr>
        <w:t>efforts</w:t>
      </w:r>
      <w:r w:rsidR="00A4301A">
        <w:rPr>
          <w:b/>
          <w:bCs/>
        </w:rPr>
        <w:t xml:space="preserve"> </w:t>
      </w:r>
      <w:r w:rsidR="0016641D" w:rsidRPr="00472743">
        <w:rPr>
          <w:b/>
          <w:bCs/>
        </w:rPr>
        <w:t>to</w:t>
      </w:r>
      <w:r w:rsidR="00A4301A">
        <w:rPr>
          <w:b/>
          <w:bCs/>
        </w:rPr>
        <w:t xml:space="preserve"> </w:t>
      </w:r>
      <w:r w:rsidR="0016641D" w:rsidRPr="00472743">
        <w:rPr>
          <w:b/>
          <w:bCs/>
        </w:rPr>
        <w:t>ensure</w:t>
      </w:r>
      <w:r w:rsidR="00A4301A">
        <w:rPr>
          <w:b/>
          <w:bCs/>
        </w:rPr>
        <w:t xml:space="preserve"> </w:t>
      </w:r>
      <w:r w:rsidR="0016641D" w:rsidRPr="00472743">
        <w:rPr>
          <w:b/>
          <w:bCs/>
        </w:rPr>
        <w:t>that</w:t>
      </w:r>
      <w:r w:rsidR="00A4301A">
        <w:rPr>
          <w:b/>
          <w:bCs/>
        </w:rPr>
        <w:t xml:space="preserve"> </w:t>
      </w:r>
      <w:r w:rsidR="0016641D" w:rsidRPr="00472743">
        <w:rPr>
          <w:b/>
          <w:bCs/>
        </w:rPr>
        <w:t>this</w:t>
      </w:r>
      <w:r w:rsidR="00A4301A">
        <w:rPr>
          <w:b/>
          <w:bCs/>
        </w:rPr>
        <w:t xml:space="preserve"> </w:t>
      </w:r>
      <w:r w:rsidR="0016641D" w:rsidRPr="00472743">
        <w:rPr>
          <w:b/>
          <w:bCs/>
        </w:rPr>
        <w:t>right</w:t>
      </w:r>
      <w:r w:rsidR="00A4301A">
        <w:rPr>
          <w:b/>
          <w:bCs/>
        </w:rPr>
        <w:t xml:space="preserve"> </w:t>
      </w:r>
      <w:r w:rsidR="0016641D" w:rsidRPr="00472743">
        <w:rPr>
          <w:b/>
          <w:bCs/>
        </w:rPr>
        <w:t>is</w:t>
      </w:r>
      <w:r w:rsidR="00A4301A">
        <w:rPr>
          <w:b/>
          <w:bCs/>
        </w:rPr>
        <w:t xml:space="preserve"> </w:t>
      </w:r>
      <w:r w:rsidR="0016641D" w:rsidRPr="00472743">
        <w:rPr>
          <w:b/>
          <w:bCs/>
        </w:rPr>
        <w:t>consistently</w:t>
      </w:r>
      <w:r w:rsidR="00A4301A">
        <w:rPr>
          <w:b/>
          <w:bCs/>
        </w:rPr>
        <w:t xml:space="preserve"> </w:t>
      </w:r>
      <w:r w:rsidR="0016641D" w:rsidRPr="00472743">
        <w:rPr>
          <w:b/>
          <w:bCs/>
        </w:rPr>
        <w:t>interpreted</w:t>
      </w:r>
      <w:r w:rsidR="00A4301A">
        <w:rPr>
          <w:b/>
          <w:bCs/>
        </w:rPr>
        <w:t xml:space="preserve"> </w:t>
      </w:r>
      <w:r w:rsidR="0016641D" w:rsidRPr="00472743">
        <w:rPr>
          <w:b/>
          <w:bCs/>
        </w:rPr>
        <w:t>and</w:t>
      </w:r>
      <w:r w:rsidR="00A4301A">
        <w:rPr>
          <w:b/>
          <w:bCs/>
        </w:rPr>
        <w:t xml:space="preserve"> </w:t>
      </w:r>
      <w:r w:rsidR="0016641D" w:rsidRPr="00472743">
        <w:rPr>
          <w:b/>
          <w:bCs/>
        </w:rPr>
        <w:t>applied</w:t>
      </w:r>
      <w:r w:rsidR="00A4301A">
        <w:rPr>
          <w:b/>
          <w:bCs/>
        </w:rPr>
        <w:t xml:space="preserve"> </w:t>
      </w:r>
      <w:r w:rsidR="0016641D" w:rsidRPr="00472743">
        <w:rPr>
          <w:b/>
          <w:bCs/>
        </w:rPr>
        <w:t>in</w:t>
      </w:r>
      <w:r w:rsidR="00A4301A">
        <w:rPr>
          <w:b/>
          <w:bCs/>
        </w:rPr>
        <w:t xml:space="preserve"> </w:t>
      </w:r>
      <w:r w:rsidR="0016641D" w:rsidRPr="00472743">
        <w:rPr>
          <w:b/>
          <w:bCs/>
        </w:rPr>
        <w:t>all</w:t>
      </w:r>
      <w:r w:rsidR="00A4301A">
        <w:rPr>
          <w:b/>
          <w:bCs/>
        </w:rPr>
        <w:t xml:space="preserve"> </w:t>
      </w:r>
      <w:r w:rsidR="0016641D" w:rsidRPr="00472743">
        <w:rPr>
          <w:b/>
          <w:bCs/>
        </w:rPr>
        <w:t>legislative,</w:t>
      </w:r>
      <w:r w:rsidR="00A4301A">
        <w:rPr>
          <w:b/>
          <w:bCs/>
        </w:rPr>
        <w:t xml:space="preserve"> </w:t>
      </w:r>
      <w:r w:rsidR="0016641D" w:rsidRPr="00472743">
        <w:rPr>
          <w:b/>
          <w:bCs/>
        </w:rPr>
        <w:t>administrative</w:t>
      </w:r>
      <w:r w:rsidR="00A4301A">
        <w:rPr>
          <w:b/>
          <w:bCs/>
        </w:rPr>
        <w:t xml:space="preserve"> </w:t>
      </w:r>
      <w:r w:rsidR="0016641D" w:rsidRPr="00472743">
        <w:rPr>
          <w:b/>
          <w:bCs/>
        </w:rPr>
        <w:t>and</w:t>
      </w:r>
      <w:r w:rsidR="00A4301A">
        <w:rPr>
          <w:b/>
          <w:bCs/>
        </w:rPr>
        <w:t xml:space="preserve"> </w:t>
      </w:r>
      <w:r w:rsidR="0016641D" w:rsidRPr="00472743">
        <w:rPr>
          <w:b/>
          <w:bCs/>
        </w:rPr>
        <w:t>judicial</w:t>
      </w:r>
      <w:r w:rsidR="00A4301A">
        <w:rPr>
          <w:b/>
          <w:bCs/>
        </w:rPr>
        <w:t xml:space="preserve"> </w:t>
      </w:r>
      <w:r w:rsidR="0016641D" w:rsidRPr="00472743">
        <w:rPr>
          <w:b/>
          <w:bCs/>
        </w:rPr>
        <w:t>proceedings</w:t>
      </w:r>
      <w:r w:rsidR="00A4301A">
        <w:rPr>
          <w:b/>
          <w:bCs/>
        </w:rPr>
        <w:t xml:space="preserve"> </w:t>
      </w:r>
      <w:r w:rsidR="0016641D" w:rsidRPr="00472743">
        <w:rPr>
          <w:b/>
          <w:bCs/>
        </w:rPr>
        <w:t>and</w:t>
      </w:r>
      <w:r w:rsidR="00A4301A">
        <w:rPr>
          <w:b/>
          <w:bCs/>
        </w:rPr>
        <w:t xml:space="preserve"> </w:t>
      </w:r>
      <w:r w:rsidR="0016641D" w:rsidRPr="00472743">
        <w:rPr>
          <w:b/>
          <w:bCs/>
        </w:rPr>
        <w:t>decisions</w:t>
      </w:r>
      <w:r w:rsidR="00A4301A">
        <w:rPr>
          <w:b/>
          <w:bCs/>
        </w:rPr>
        <w:t xml:space="preserve"> </w:t>
      </w:r>
      <w:r w:rsidR="0016641D" w:rsidRPr="00472743">
        <w:rPr>
          <w:b/>
          <w:bCs/>
        </w:rPr>
        <w:t>as</w:t>
      </w:r>
      <w:r w:rsidR="00A4301A">
        <w:rPr>
          <w:b/>
          <w:bCs/>
        </w:rPr>
        <w:t xml:space="preserve"> </w:t>
      </w:r>
      <w:r w:rsidR="0016641D" w:rsidRPr="00472743">
        <w:rPr>
          <w:b/>
          <w:bCs/>
        </w:rPr>
        <w:t>well</w:t>
      </w:r>
      <w:r w:rsidR="00A4301A">
        <w:rPr>
          <w:b/>
          <w:bCs/>
        </w:rPr>
        <w:t xml:space="preserve"> </w:t>
      </w:r>
      <w:r w:rsidR="0016641D" w:rsidRPr="00472743">
        <w:rPr>
          <w:b/>
          <w:bCs/>
        </w:rPr>
        <w:t>as</w:t>
      </w:r>
      <w:r w:rsidR="00A4301A">
        <w:rPr>
          <w:b/>
          <w:bCs/>
        </w:rPr>
        <w:t xml:space="preserve"> </w:t>
      </w:r>
      <w:r w:rsidR="0016641D" w:rsidRPr="00472743">
        <w:rPr>
          <w:b/>
          <w:bCs/>
        </w:rPr>
        <w:t>in</w:t>
      </w:r>
      <w:r w:rsidR="00A4301A">
        <w:rPr>
          <w:b/>
          <w:bCs/>
        </w:rPr>
        <w:t xml:space="preserve"> </w:t>
      </w:r>
      <w:r w:rsidR="0016641D" w:rsidRPr="00472743">
        <w:rPr>
          <w:b/>
          <w:bCs/>
        </w:rPr>
        <w:t>all</w:t>
      </w:r>
      <w:r w:rsidR="00A4301A">
        <w:rPr>
          <w:b/>
          <w:bCs/>
        </w:rPr>
        <w:t xml:space="preserve"> </w:t>
      </w:r>
      <w:r w:rsidR="0016641D" w:rsidRPr="00472743">
        <w:rPr>
          <w:b/>
          <w:bCs/>
        </w:rPr>
        <w:t>policies,</w:t>
      </w:r>
      <w:r w:rsidR="00A4301A">
        <w:rPr>
          <w:b/>
          <w:bCs/>
        </w:rPr>
        <w:t xml:space="preserve"> </w:t>
      </w:r>
      <w:r w:rsidR="0016641D" w:rsidRPr="00472743">
        <w:rPr>
          <w:b/>
          <w:bCs/>
        </w:rPr>
        <w:t>programmes</w:t>
      </w:r>
      <w:r w:rsidR="00A4301A">
        <w:rPr>
          <w:b/>
          <w:bCs/>
        </w:rPr>
        <w:t xml:space="preserve"> </w:t>
      </w:r>
      <w:r w:rsidR="0016641D" w:rsidRPr="00472743">
        <w:rPr>
          <w:b/>
          <w:bCs/>
        </w:rPr>
        <w:t>and</w:t>
      </w:r>
      <w:r w:rsidR="00A4301A">
        <w:rPr>
          <w:b/>
          <w:bCs/>
        </w:rPr>
        <w:t xml:space="preserve"> </w:t>
      </w:r>
      <w:r w:rsidR="0016641D" w:rsidRPr="00472743">
        <w:rPr>
          <w:b/>
          <w:bCs/>
        </w:rPr>
        <w:t>projects</w:t>
      </w:r>
      <w:r w:rsidR="00A4301A">
        <w:rPr>
          <w:b/>
          <w:bCs/>
        </w:rPr>
        <w:t xml:space="preserve"> </w:t>
      </w:r>
      <w:r w:rsidR="0016641D" w:rsidRPr="00472743">
        <w:rPr>
          <w:b/>
          <w:bCs/>
        </w:rPr>
        <w:t>that</w:t>
      </w:r>
      <w:r w:rsidR="00A4301A">
        <w:rPr>
          <w:b/>
          <w:bCs/>
        </w:rPr>
        <w:t xml:space="preserve"> </w:t>
      </w:r>
      <w:r w:rsidR="0016641D" w:rsidRPr="00472743">
        <w:rPr>
          <w:b/>
          <w:bCs/>
        </w:rPr>
        <w:t>are</w:t>
      </w:r>
      <w:r w:rsidR="00A4301A">
        <w:rPr>
          <w:b/>
          <w:bCs/>
        </w:rPr>
        <w:t xml:space="preserve"> </w:t>
      </w:r>
      <w:r w:rsidR="0016641D" w:rsidRPr="00472743">
        <w:rPr>
          <w:b/>
          <w:bCs/>
        </w:rPr>
        <w:t>relevant</w:t>
      </w:r>
      <w:r w:rsidR="00A4301A">
        <w:rPr>
          <w:b/>
          <w:bCs/>
        </w:rPr>
        <w:t xml:space="preserve"> </w:t>
      </w:r>
      <w:r w:rsidR="0016641D" w:rsidRPr="00472743">
        <w:rPr>
          <w:b/>
          <w:bCs/>
        </w:rPr>
        <w:t>to</w:t>
      </w:r>
      <w:r w:rsidR="00A4301A">
        <w:rPr>
          <w:b/>
          <w:bCs/>
        </w:rPr>
        <w:t xml:space="preserve"> </w:t>
      </w:r>
      <w:r w:rsidR="0016641D" w:rsidRPr="00472743">
        <w:rPr>
          <w:b/>
          <w:bCs/>
        </w:rPr>
        <w:t>and</w:t>
      </w:r>
      <w:r w:rsidR="00A4301A">
        <w:rPr>
          <w:b/>
          <w:bCs/>
        </w:rPr>
        <w:t xml:space="preserve"> </w:t>
      </w:r>
      <w:r w:rsidR="0016641D" w:rsidRPr="00472743">
        <w:rPr>
          <w:b/>
          <w:bCs/>
        </w:rPr>
        <w:t>have</w:t>
      </w:r>
      <w:r w:rsidR="00A4301A">
        <w:rPr>
          <w:b/>
          <w:bCs/>
        </w:rPr>
        <w:t xml:space="preserve"> </w:t>
      </w:r>
      <w:r w:rsidR="0016641D" w:rsidRPr="00472743">
        <w:rPr>
          <w:b/>
          <w:bCs/>
        </w:rPr>
        <w:t>an</w:t>
      </w:r>
      <w:r w:rsidR="00A4301A">
        <w:rPr>
          <w:b/>
          <w:bCs/>
        </w:rPr>
        <w:t xml:space="preserve"> </w:t>
      </w:r>
      <w:r w:rsidR="0016641D" w:rsidRPr="00472743">
        <w:rPr>
          <w:b/>
          <w:bCs/>
        </w:rPr>
        <w:t>impact</w:t>
      </w:r>
      <w:r w:rsidR="00A4301A">
        <w:rPr>
          <w:b/>
          <w:bCs/>
        </w:rPr>
        <w:t xml:space="preserve"> </w:t>
      </w:r>
      <w:r w:rsidR="0016641D" w:rsidRPr="00472743">
        <w:rPr>
          <w:b/>
          <w:bCs/>
        </w:rPr>
        <w:t>on</w:t>
      </w:r>
      <w:r w:rsidR="00A4301A">
        <w:rPr>
          <w:b/>
          <w:bCs/>
        </w:rPr>
        <w:t xml:space="preserve"> </w:t>
      </w:r>
      <w:r w:rsidR="0016641D" w:rsidRPr="00472743">
        <w:rPr>
          <w:b/>
          <w:bCs/>
        </w:rPr>
        <w:t>children;</w:t>
      </w:r>
    </w:p>
    <w:p w:rsidR="0016641D" w:rsidRPr="00472743" w:rsidRDefault="00472743" w:rsidP="00C40F7D">
      <w:pPr>
        <w:pStyle w:val="SingleTxtG"/>
        <w:rPr>
          <w:b/>
          <w:bCs/>
        </w:rPr>
      </w:pPr>
      <w:r>
        <w:tab/>
      </w:r>
      <w:r w:rsidR="0016641D" w:rsidRPr="00A74CD3">
        <w:t>(b)</w:t>
      </w:r>
      <w:r w:rsidR="0016641D" w:rsidRPr="00A74CD3">
        <w:tab/>
      </w:r>
      <w:r w:rsidR="0016641D" w:rsidRPr="00472743">
        <w:rPr>
          <w:b/>
          <w:bCs/>
        </w:rPr>
        <w:t>Develop</w:t>
      </w:r>
      <w:r w:rsidR="00A4301A">
        <w:rPr>
          <w:b/>
          <w:bCs/>
        </w:rPr>
        <w:t xml:space="preserve"> </w:t>
      </w:r>
      <w:r w:rsidR="0016641D" w:rsidRPr="00472743">
        <w:rPr>
          <w:b/>
          <w:bCs/>
        </w:rPr>
        <w:t>procedures</w:t>
      </w:r>
      <w:r w:rsidR="00A4301A">
        <w:rPr>
          <w:b/>
          <w:bCs/>
        </w:rPr>
        <w:t xml:space="preserve"> </w:t>
      </w:r>
      <w:r w:rsidR="0016641D" w:rsidRPr="00472743">
        <w:rPr>
          <w:b/>
          <w:bCs/>
        </w:rPr>
        <w:t>and</w:t>
      </w:r>
      <w:r w:rsidR="00A4301A">
        <w:rPr>
          <w:b/>
          <w:bCs/>
        </w:rPr>
        <w:t xml:space="preserve"> </w:t>
      </w:r>
      <w:r w:rsidR="0016641D" w:rsidRPr="00472743">
        <w:rPr>
          <w:b/>
          <w:bCs/>
        </w:rPr>
        <w:t>criteria</w:t>
      </w:r>
      <w:r w:rsidR="00A4301A">
        <w:rPr>
          <w:b/>
          <w:bCs/>
        </w:rPr>
        <w:t xml:space="preserve"> </w:t>
      </w:r>
      <w:r w:rsidR="0016641D" w:rsidRPr="00472743">
        <w:rPr>
          <w:b/>
          <w:bCs/>
        </w:rPr>
        <w:t>to</w:t>
      </w:r>
      <w:r w:rsidR="00A4301A">
        <w:rPr>
          <w:b/>
          <w:bCs/>
        </w:rPr>
        <w:t xml:space="preserve"> </w:t>
      </w:r>
      <w:r w:rsidR="0016641D" w:rsidRPr="00472743">
        <w:rPr>
          <w:b/>
          <w:bCs/>
        </w:rPr>
        <w:t>provide</w:t>
      </w:r>
      <w:r w:rsidR="00A4301A">
        <w:rPr>
          <w:b/>
          <w:bCs/>
        </w:rPr>
        <w:t xml:space="preserve"> </w:t>
      </w:r>
      <w:r w:rsidR="0016641D" w:rsidRPr="00472743">
        <w:rPr>
          <w:b/>
          <w:bCs/>
        </w:rPr>
        <w:t>guidance</w:t>
      </w:r>
      <w:r w:rsidR="00A4301A">
        <w:rPr>
          <w:b/>
          <w:bCs/>
        </w:rPr>
        <w:t xml:space="preserve"> </w:t>
      </w:r>
      <w:r w:rsidR="0016641D" w:rsidRPr="00472743">
        <w:rPr>
          <w:b/>
          <w:bCs/>
        </w:rPr>
        <w:t>to</w:t>
      </w:r>
      <w:r w:rsidR="00A4301A">
        <w:rPr>
          <w:b/>
          <w:bCs/>
        </w:rPr>
        <w:t xml:space="preserve"> </w:t>
      </w:r>
      <w:r w:rsidR="0016641D" w:rsidRPr="00472743">
        <w:rPr>
          <w:b/>
          <w:bCs/>
        </w:rPr>
        <w:t>all</w:t>
      </w:r>
      <w:r w:rsidR="00A4301A">
        <w:rPr>
          <w:b/>
          <w:bCs/>
        </w:rPr>
        <w:t xml:space="preserve"> </w:t>
      </w:r>
      <w:r w:rsidR="0016641D" w:rsidRPr="00472743">
        <w:rPr>
          <w:b/>
          <w:bCs/>
        </w:rPr>
        <w:t>relevant</w:t>
      </w:r>
      <w:r w:rsidR="00A4301A">
        <w:rPr>
          <w:b/>
          <w:bCs/>
        </w:rPr>
        <w:t xml:space="preserve"> </w:t>
      </w:r>
      <w:r w:rsidR="0016641D" w:rsidRPr="00472743">
        <w:rPr>
          <w:b/>
          <w:bCs/>
        </w:rPr>
        <w:t>persons</w:t>
      </w:r>
      <w:r w:rsidR="00A4301A">
        <w:rPr>
          <w:b/>
          <w:bCs/>
        </w:rPr>
        <w:t xml:space="preserve"> </w:t>
      </w:r>
      <w:r w:rsidR="0016641D" w:rsidRPr="00472743">
        <w:rPr>
          <w:b/>
          <w:bCs/>
        </w:rPr>
        <w:t>in</w:t>
      </w:r>
      <w:r w:rsidR="00A4301A">
        <w:rPr>
          <w:b/>
          <w:bCs/>
        </w:rPr>
        <w:t xml:space="preserve"> </w:t>
      </w:r>
      <w:r w:rsidR="0016641D" w:rsidRPr="00472743">
        <w:rPr>
          <w:b/>
          <w:bCs/>
        </w:rPr>
        <w:t>authority</w:t>
      </w:r>
      <w:r w:rsidR="00A4301A">
        <w:rPr>
          <w:b/>
          <w:bCs/>
        </w:rPr>
        <w:t xml:space="preserve"> </w:t>
      </w:r>
      <w:r w:rsidR="0016641D" w:rsidRPr="00472743">
        <w:rPr>
          <w:b/>
          <w:bCs/>
        </w:rPr>
        <w:t>for</w:t>
      </w:r>
      <w:r w:rsidR="00A4301A">
        <w:rPr>
          <w:b/>
          <w:bCs/>
        </w:rPr>
        <w:t xml:space="preserve"> </w:t>
      </w:r>
      <w:r w:rsidR="0016641D" w:rsidRPr="00472743">
        <w:rPr>
          <w:b/>
          <w:bCs/>
        </w:rPr>
        <w:t>determining</w:t>
      </w:r>
      <w:r w:rsidR="00A4301A">
        <w:rPr>
          <w:b/>
          <w:bCs/>
        </w:rPr>
        <w:t xml:space="preserve"> </w:t>
      </w:r>
      <w:r w:rsidR="0016641D" w:rsidRPr="00472743">
        <w:rPr>
          <w:b/>
          <w:bCs/>
        </w:rPr>
        <w:t>the</w:t>
      </w:r>
      <w:r w:rsidR="00A4301A">
        <w:rPr>
          <w:b/>
          <w:bCs/>
        </w:rPr>
        <w:t xml:space="preserve"> </w:t>
      </w:r>
      <w:r w:rsidR="0016641D" w:rsidRPr="00472743">
        <w:rPr>
          <w:b/>
          <w:bCs/>
        </w:rPr>
        <w:t>best</w:t>
      </w:r>
      <w:r w:rsidR="00A4301A">
        <w:rPr>
          <w:b/>
          <w:bCs/>
        </w:rPr>
        <w:t xml:space="preserve"> </w:t>
      </w:r>
      <w:r w:rsidR="0016641D" w:rsidRPr="00472743">
        <w:rPr>
          <w:b/>
          <w:bCs/>
        </w:rPr>
        <w:t>interests</w:t>
      </w:r>
      <w:r w:rsidR="00A4301A">
        <w:rPr>
          <w:b/>
          <w:bCs/>
        </w:rPr>
        <w:t xml:space="preserve"> </w:t>
      </w:r>
      <w:r w:rsidR="0016641D" w:rsidRPr="00472743">
        <w:rPr>
          <w:b/>
          <w:bCs/>
        </w:rPr>
        <w:t>of</w:t>
      </w:r>
      <w:r w:rsidR="00A4301A">
        <w:rPr>
          <w:b/>
          <w:bCs/>
        </w:rPr>
        <w:t xml:space="preserve"> </w:t>
      </w:r>
      <w:r w:rsidR="0016641D" w:rsidRPr="00472743">
        <w:rPr>
          <w:b/>
          <w:bCs/>
        </w:rPr>
        <w:t>the</w:t>
      </w:r>
      <w:r w:rsidR="00A4301A">
        <w:rPr>
          <w:b/>
          <w:bCs/>
        </w:rPr>
        <w:t xml:space="preserve"> </w:t>
      </w:r>
      <w:r w:rsidR="0016641D" w:rsidRPr="00472743">
        <w:rPr>
          <w:b/>
          <w:bCs/>
        </w:rPr>
        <w:t>child</w:t>
      </w:r>
      <w:r w:rsidR="00A4301A">
        <w:rPr>
          <w:b/>
          <w:bCs/>
        </w:rPr>
        <w:t xml:space="preserve"> </w:t>
      </w:r>
      <w:r w:rsidR="0016641D" w:rsidRPr="00472743">
        <w:rPr>
          <w:b/>
          <w:bCs/>
        </w:rPr>
        <w:t>in</w:t>
      </w:r>
      <w:r w:rsidR="00A4301A">
        <w:rPr>
          <w:b/>
          <w:bCs/>
        </w:rPr>
        <w:t xml:space="preserve"> </w:t>
      </w:r>
      <w:r w:rsidR="0016641D" w:rsidRPr="00472743">
        <w:rPr>
          <w:b/>
          <w:bCs/>
        </w:rPr>
        <w:t>every</w:t>
      </w:r>
      <w:r w:rsidR="00A4301A">
        <w:rPr>
          <w:b/>
          <w:bCs/>
        </w:rPr>
        <w:t xml:space="preserve"> </w:t>
      </w:r>
      <w:r w:rsidR="0016641D" w:rsidRPr="00472743">
        <w:rPr>
          <w:b/>
          <w:bCs/>
        </w:rPr>
        <w:t>area</w:t>
      </w:r>
      <w:r w:rsidR="00A4301A">
        <w:rPr>
          <w:b/>
          <w:bCs/>
        </w:rPr>
        <w:t xml:space="preserve"> </w:t>
      </w:r>
      <w:r w:rsidR="0016641D" w:rsidRPr="00472743">
        <w:rPr>
          <w:b/>
          <w:bCs/>
        </w:rPr>
        <w:t>and</w:t>
      </w:r>
      <w:r w:rsidR="00A4301A">
        <w:rPr>
          <w:b/>
          <w:bCs/>
        </w:rPr>
        <w:t xml:space="preserve"> </w:t>
      </w:r>
      <w:r w:rsidR="0016641D" w:rsidRPr="00472743">
        <w:rPr>
          <w:b/>
          <w:bCs/>
        </w:rPr>
        <w:t>for</w:t>
      </w:r>
      <w:r w:rsidR="00A4301A">
        <w:rPr>
          <w:b/>
          <w:bCs/>
        </w:rPr>
        <w:t xml:space="preserve"> </w:t>
      </w:r>
      <w:r w:rsidR="0016641D" w:rsidRPr="00472743">
        <w:rPr>
          <w:b/>
          <w:bCs/>
        </w:rPr>
        <w:t>giving</w:t>
      </w:r>
      <w:r w:rsidR="00A4301A">
        <w:rPr>
          <w:b/>
          <w:bCs/>
        </w:rPr>
        <w:t xml:space="preserve"> </w:t>
      </w:r>
      <w:r w:rsidR="0016641D" w:rsidRPr="00472743">
        <w:rPr>
          <w:b/>
          <w:bCs/>
        </w:rPr>
        <w:t>the</w:t>
      </w:r>
      <w:r w:rsidR="00A4301A">
        <w:rPr>
          <w:b/>
          <w:bCs/>
        </w:rPr>
        <w:t xml:space="preserve"> </w:t>
      </w:r>
      <w:r w:rsidR="0016641D" w:rsidRPr="00472743">
        <w:rPr>
          <w:b/>
          <w:bCs/>
        </w:rPr>
        <w:t>best</w:t>
      </w:r>
      <w:r w:rsidR="00A4301A">
        <w:rPr>
          <w:b/>
          <w:bCs/>
        </w:rPr>
        <w:t xml:space="preserve"> </w:t>
      </w:r>
      <w:r w:rsidR="0016641D" w:rsidRPr="00472743">
        <w:rPr>
          <w:b/>
          <w:bCs/>
        </w:rPr>
        <w:t>interests</w:t>
      </w:r>
      <w:r w:rsidR="00A4301A">
        <w:rPr>
          <w:b/>
          <w:bCs/>
        </w:rPr>
        <w:t xml:space="preserve"> </w:t>
      </w:r>
      <w:r w:rsidR="0016641D" w:rsidRPr="00472743">
        <w:rPr>
          <w:b/>
          <w:bCs/>
        </w:rPr>
        <w:t>of</w:t>
      </w:r>
      <w:r w:rsidR="00A4301A">
        <w:rPr>
          <w:b/>
          <w:bCs/>
        </w:rPr>
        <w:t xml:space="preserve"> </w:t>
      </w:r>
      <w:r w:rsidR="0016641D" w:rsidRPr="00472743">
        <w:rPr>
          <w:b/>
          <w:bCs/>
        </w:rPr>
        <w:t>the</w:t>
      </w:r>
      <w:r w:rsidR="00A4301A">
        <w:rPr>
          <w:b/>
          <w:bCs/>
        </w:rPr>
        <w:t xml:space="preserve"> </w:t>
      </w:r>
      <w:r w:rsidR="0016641D" w:rsidRPr="00472743">
        <w:rPr>
          <w:b/>
          <w:bCs/>
        </w:rPr>
        <w:t>child</w:t>
      </w:r>
      <w:r w:rsidR="00A4301A">
        <w:rPr>
          <w:b/>
          <w:bCs/>
        </w:rPr>
        <w:t xml:space="preserve"> </w:t>
      </w:r>
      <w:r w:rsidR="0016641D" w:rsidRPr="00472743">
        <w:rPr>
          <w:b/>
          <w:bCs/>
        </w:rPr>
        <w:t>due</w:t>
      </w:r>
      <w:r w:rsidR="00A4301A">
        <w:rPr>
          <w:b/>
          <w:bCs/>
        </w:rPr>
        <w:t xml:space="preserve"> </w:t>
      </w:r>
      <w:r w:rsidR="0016641D" w:rsidRPr="00472743">
        <w:rPr>
          <w:b/>
          <w:bCs/>
        </w:rPr>
        <w:t>weight</w:t>
      </w:r>
      <w:r w:rsidR="00A4301A">
        <w:rPr>
          <w:b/>
          <w:bCs/>
        </w:rPr>
        <w:t xml:space="preserve"> </w:t>
      </w:r>
      <w:r w:rsidR="0016641D" w:rsidRPr="00472743">
        <w:rPr>
          <w:b/>
          <w:bCs/>
        </w:rPr>
        <w:t>as</w:t>
      </w:r>
      <w:r w:rsidR="00A4301A">
        <w:rPr>
          <w:b/>
          <w:bCs/>
        </w:rPr>
        <w:t xml:space="preserve"> </w:t>
      </w:r>
      <w:r w:rsidR="0016641D" w:rsidRPr="00472743">
        <w:rPr>
          <w:b/>
          <w:bCs/>
        </w:rPr>
        <w:t>a</w:t>
      </w:r>
      <w:r w:rsidR="00A4301A">
        <w:rPr>
          <w:b/>
          <w:bCs/>
        </w:rPr>
        <w:t xml:space="preserve"> </w:t>
      </w:r>
      <w:r w:rsidR="0016641D" w:rsidRPr="00472743">
        <w:rPr>
          <w:b/>
          <w:bCs/>
        </w:rPr>
        <w:t>primary</w:t>
      </w:r>
      <w:r w:rsidR="00A4301A">
        <w:rPr>
          <w:b/>
          <w:bCs/>
        </w:rPr>
        <w:t xml:space="preserve"> </w:t>
      </w:r>
      <w:r w:rsidR="0016641D" w:rsidRPr="00472743">
        <w:rPr>
          <w:b/>
          <w:bCs/>
        </w:rPr>
        <w:t>consideration;</w:t>
      </w:r>
    </w:p>
    <w:p w:rsidR="0016641D" w:rsidRPr="00472743" w:rsidRDefault="00472743" w:rsidP="00C40F7D">
      <w:pPr>
        <w:pStyle w:val="SingleTxtG"/>
        <w:rPr>
          <w:b/>
          <w:bCs/>
        </w:rPr>
      </w:pPr>
      <w:r>
        <w:tab/>
      </w:r>
      <w:r w:rsidR="0016641D" w:rsidRPr="00A74CD3">
        <w:t>(c)</w:t>
      </w:r>
      <w:r w:rsidR="0016641D" w:rsidRPr="00A74CD3">
        <w:tab/>
      </w:r>
      <w:r w:rsidR="0016641D" w:rsidRPr="00472743">
        <w:rPr>
          <w:b/>
          <w:bCs/>
        </w:rPr>
        <w:t>Conduct</w:t>
      </w:r>
      <w:r w:rsidR="00A4301A">
        <w:rPr>
          <w:b/>
          <w:bCs/>
        </w:rPr>
        <w:t xml:space="preserve"> </w:t>
      </w:r>
      <w:r w:rsidR="0016641D" w:rsidRPr="00472743">
        <w:rPr>
          <w:b/>
          <w:bCs/>
        </w:rPr>
        <w:t>awareness-raising</w:t>
      </w:r>
      <w:r w:rsidR="00A4301A">
        <w:rPr>
          <w:b/>
          <w:bCs/>
        </w:rPr>
        <w:t xml:space="preserve"> </w:t>
      </w:r>
      <w:r w:rsidR="0016641D" w:rsidRPr="00472743">
        <w:rPr>
          <w:b/>
          <w:bCs/>
        </w:rPr>
        <w:t>activities</w:t>
      </w:r>
      <w:r w:rsidR="00A4301A">
        <w:rPr>
          <w:b/>
          <w:bCs/>
        </w:rPr>
        <w:t xml:space="preserve"> </w:t>
      </w:r>
      <w:r w:rsidR="0016641D" w:rsidRPr="00472743">
        <w:rPr>
          <w:b/>
          <w:bCs/>
        </w:rPr>
        <w:t>to</w:t>
      </w:r>
      <w:r w:rsidR="00A4301A">
        <w:rPr>
          <w:b/>
          <w:bCs/>
        </w:rPr>
        <w:t xml:space="preserve"> </w:t>
      </w:r>
      <w:r w:rsidR="0016641D" w:rsidRPr="00472743">
        <w:rPr>
          <w:b/>
          <w:bCs/>
        </w:rPr>
        <w:t>counteract</w:t>
      </w:r>
      <w:r w:rsidR="00A4301A">
        <w:rPr>
          <w:b/>
          <w:bCs/>
        </w:rPr>
        <w:t xml:space="preserve"> </w:t>
      </w:r>
      <w:r w:rsidR="0016641D" w:rsidRPr="00472743">
        <w:rPr>
          <w:b/>
          <w:bCs/>
        </w:rPr>
        <w:t>all</w:t>
      </w:r>
      <w:r w:rsidR="00A4301A">
        <w:rPr>
          <w:b/>
          <w:bCs/>
        </w:rPr>
        <w:t xml:space="preserve"> </w:t>
      </w:r>
      <w:r w:rsidR="0016641D" w:rsidRPr="00472743">
        <w:rPr>
          <w:b/>
          <w:bCs/>
        </w:rPr>
        <w:t>harmful</w:t>
      </w:r>
      <w:r w:rsidR="00A4301A">
        <w:rPr>
          <w:b/>
          <w:bCs/>
        </w:rPr>
        <w:t xml:space="preserve"> </w:t>
      </w:r>
      <w:r w:rsidR="0016641D" w:rsidRPr="00472743">
        <w:rPr>
          <w:b/>
          <w:bCs/>
        </w:rPr>
        <w:t>interpretations</w:t>
      </w:r>
      <w:r w:rsidR="00A4301A">
        <w:rPr>
          <w:b/>
          <w:bCs/>
        </w:rPr>
        <w:t xml:space="preserve"> </w:t>
      </w:r>
      <w:r w:rsidR="0016641D" w:rsidRPr="00472743">
        <w:rPr>
          <w:b/>
          <w:bCs/>
        </w:rPr>
        <w:t>of</w:t>
      </w:r>
      <w:r w:rsidR="00A4301A">
        <w:rPr>
          <w:b/>
          <w:bCs/>
        </w:rPr>
        <w:t xml:space="preserve"> </w:t>
      </w:r>
      <w:r w:rsidR="0016641D" w:rsidRPr="00472743">
        <w:rPr>
          <w:b/>
          <w:bCs/>
        </w:rPr>
        <w:t>the</w:t>
      </w:r>
      <w:r w:rsidR="00A4301A">
        <w:rPr>
          <w:b/>
          <w:bCs/>
        </w:rPr>
        <w:t xml:space="preserve"> </w:t>
      </w:r>
      <w:r w:rsidR="0016641D" w:rsidRPr="00472743">
        <w:rPr>
          <w:b/>
          <w:bCs/>
        </w:rPr>
        <w:t>best</w:t>
      </w:r>
      <w:r w:rsidR="00A4301A">
        <w:rPr>
          <w:b/>
          <w:bCs/>
        </w:rPr>
        <w:t xml:space="preserve"> </w:t>
      </w:r>
      <w:r w:rsidR="0016641D" w:rsidRPr="00472743">
        <w:rPr>
          <w:b/>
          <w:bCs/>
        </w:rPr>
        <w:t>interests</w:t>
      </w:r>
      <w:r w:rsidR="00A4301A">
        <w:rPr>
          <w:b/>
          <w:bCs/>
        </w:rPr>
        <w:t xml:space="preserve"> </w:t>
      </w:r>
      <w:r w:rsidR="0016641D" w:rsidRPr="00472743">
        <w:rPr>
          <w:b/>
          <w:bCs/>
        </w:rPr>
        <w:t>principle.</w:t>
      </w:r>
    </w:p>
    <w:p w:rsidR="0016641D" w:rsidRPr="00A74CD3" w:rsidRDefault="0016641D" w:rsidP="00472743">
      <w:pPr>
        <w:pStyle w:val="H23G"/>
      </w:pPr>
      <w:r w:rsidRPr="00A74CD3">
        <w:tab/>
      </w:r>
      <w:r w:rsidRPr="00A74CD3">
        <w:tab/>
        <w:t>Respect</w:t>
      </w:r>
      <w:r w:rsidR="00A4301A">
        <w:t xml:space="preserve"> </w:t>
      </w:r>
      <w:r w:rsidRPr="00A74CD3">
        <w:t>for</w:t>
      </w:r>
      <w:r w:rsidR="00A4301A">
        <w:t xml:space="preserve"> </w:t>
      </w:r>
      <w:r w:rsidRPr="00A74CD3">
        <w:t>the</w:t>
      </w:r>
      <w:r w:rsidR="00A4301A">
        <w:t xml:space="preserve"> </w:t>
      </w:r>
      <w:r w:rsidRPr="00A74CD3">
        <w:t>views</w:t>
      </w:r>
      <w:r w:rsidR="00A4301A">
        <w:t xml:space="preserve"> </w:t>
      </w:r>
      <w:r w:rsidRPr="00A74CD3">
        <w:t>of</w:t>
      </w:r>
      <w:r w:rsidR="00A4301A">
        <w:t xml:space="preserve"> </w:t>
      </w:r>
      <w:r w:rsidRPr="00A74CD3">
        <w:t>the</w:t>
      </w:r>
      <w:r w:rsidR="00A4301A">
        <w:t xml:space="preserve"> </w:t>
      </w:r>
      <w:r w:rsidRPr="00A74CD3">
        <w:t>child</w:t>
      </w:r>
    </w:p>
    <w:p w:rsidR="0016641D" w:rsidRPr="00472743" w:rsidRDefault="0016641D" w:rsidP="00C40F7D">
      <w:pPr>
        <w:pStyle w:val="SingleTxtG"/>
        <w:rPr>
          <w:b/>
          <w:bCs/>
        </w:rPr>
      </w:pPr>
      <w:r w:rsidRPr="00A74CD3">
        <w:t>19.</w:t>
      </w:r>
      <w:r w:rsidRPr="00A74CD3">
        <w:tab/>
      </w:r>
      <w:r w:rsidRPr="00472743">
        <w:rPr>
          <w:b/>
          <w:bCs/>
        </w:rPr>
        <w:t>The</w:t>
      </w:r>
      <w:r w:rsidR="00A4301A">
        <w:rPr>
          <w:b/>
          <w:bCs/>
        </w:rPr>
        <w:t xml:space="preserve"> </w:t>
      </w:r>
      <w:r w:rsidRPr="00472743">
        <w:rPr>
          <w:b/>
          <w:bCs/>
        </w:rPr>
        <w:t>Committee</w:t>
      </w:r>
      <w:r w:rsidR="00A4301A">
        <w:rPr>
          <w:b/>
          <w:bCs/>
        </w:rPr>
        <w:t xml:space="preserve"> </w:t>
      </w:r>
      <w:r w:rsidRPr="00472743">
        <w:rPr>
          <w:b/>
          <w:bCs/>
        </w:rPr>
        <w:t>reiterates</w:t>
      </w:r>
      <w:r w:rsidR="00A4301A">
        <w:rPr>
          <w:b/>
          <w:bCs/>
        </w:rPr>
        <w:t xml:space="preserve"> </w:t>
      </w:r>
      <w:r w:rsidRPr="00472743">
        <w:rPr>
          <w:b/>
          <w:bCs/>
        </w:rPr>
        <w:t>its</w:t>
      </w:r>
      <w:r w:rsidR="00A4301A">
        <w:rPr>
          <w:b/>
          <w:bCs/>
        </w:rPr>
        <w:t xml:space="preserve"> </w:t>
      </w:r>
      <w:r w:rsidRPr="00472743">
        <w:rPr>
          <w:b/>
          <w:bCs/>
        </w:rPr>
        <w:t>previous</w:t>
      </w:r>
      <w:r w:rsidR="00A4301A">
        <w:rPr>
          <w:b/>
          <w:bCs/>
        </w:rPr>
        <w:t xml:space="preserve"> </w:t>
      </w:r>
      <w:r w:rsidRPr="00472743">
        <w:rPr>
          <w:b/>
          <w:bCs/>
        </w:rPr>
        <w:t>recommendations</w:t>
      </w:r>
      <w:r w:rsidR="00A4301A">
        <w:rPr>
          <w:b/>
          <w:bCs/>
        </w:rPr>
        <w:t xml:space="preserve"> </w:t>
      </w:r>
      <w:r w:rsidRPr="00472743">
        <w:rPr>
          <w:b/>
          <w:bCs/>
        </w:rPr>
        <w:t>(see</w:t>
      </w:r>
      <w:r w:rsidR="00A4301A">
        <w:rPr>
          <w:b/>
          <w:bCs/>
        </w:rPr>
        <w:t xml:space="preserve"> </w:t>
      </w:r>
      <w:r w:rsidRPr="00472743">
        <w:rPr>
          <w:b/>
          <w:bCs/>
        </w:rPr>
        <w:t>CRC/C/SVK/CO/2,</w:t>
      </w:r>
      <w:r w:rsidR="00A4301A">
        <w:rPr>
          <w:b/>
          <w:bCs/>
        </w:rPr>
        <w:t xml:space="preserve"> </w:t>
      </w:r>
      <w:r w:rsidRPr="00472743">
        <w:rPr>
          <w:b/>
          <w:bCs/>
        </w:rPr>
        <w:t>para.</w:t>
      </w:r>
      <w:r w:rsidR="00A4301A">
        <w:rPr>
          <w:b/>
          <w:bCs/>
        </w:rPr>
        <w:t xml:space="preserve"> </w:t>
      </w:r>
      <w:r w:rsidRPr="00472743">
        <w:rPr>
          <w:b/>
          <w:bCs/>
        </w:rPr>
        <w:t>32)</w:t>
      </w:r>
      <w:r w:rsidR="00A4301A">
        <w:rPr>
          <w:b/>
          <w:bCs/>
        </w:rPr>
        <w:t xml:space="preserve"> </w:t>
      </w:r>
      <w:r w:rsidRPr="00472743">
        <w:rPr>
          <w:b/>
          <w:bCs/>
        </w:rPr>
        <w:t>and,</w:t>
      </w:r>
      <w:r w:rsidR="00A4301A">
        <w:rPr>
          <w:b/>
          <w:bCs/>
        </w:rPr>
        <w:t xml:space="preserve"> </w:t>
      </w:r>
      <w:r w:rsidRPr="00472743">
        <w:rPr>
          <w:b/>
          <w:bCs/>
        </w:rPr>
        <w:t>in</w:t>
      </w:r>
      <w:r w:rsidR="00A4301A">
        <w:rPr>
          <w:b/>
          <w:bCs/>
        </w:rPr>
        <w:t xml:space="preserve"> </w:t>
      </w:r>
      <w:r w:rsidRPr="00472743">
        <w:rPr>
          <w:b/>
          <w:bCs/>
        </w:rPr>
        <w:t>the</w:t>
      </w:r>
      <w:r w:rsidR="00A4301A">
        <w:rPr>
          <w:b/>
          <w:bCs/>
        </w:rPr>
        <w:t xml:space="preserve"> </w:t>
      </w:r>
      <w:r w:rsidRPr="00472743">
        <w:rPr>
          <w:b/>
          <w:bCs/>
        </w:rPr>
        <w:t>light</w:t>
      </w:r>
      <w:r w:rsidR="00A4301A">
        <w:rPr>
          <w:b/>
          <w:bCs/>
        </w:rPr>
        <w:t xml:space="preserve"> </w:t>
      </w:r>
      <w:r w:rsidRPr="00472743">
        <w:rPr>
          <w:b/>
          <w:bCs/>
        </w:rPr>
        <w:t>of</w:t>
      </w:r>
      <w:r w:rsidR="00A4301A">
        <w:rPr>
          <w:b/>
          <w:bCs/>
        </w:rPr>
        <w:t xml:space="preserve"> </w:t>
      </w:r>
      <w:r w:rsidRPr="00472743">
        <w:rPr>
          <w:b/>
          <w:bCs/>
        </w:rPr>
        <w:t>its</w:t>
      </w:r>
      <w:r w:rsidR="00A4301A">
        <w:rPr>
          <w:b/>
          <w:bCs/>
        </w:rPr>
        <w:t xml:space="preserve"> </w:t>
      </w:r>
      <w:r w:rsidRPr="00472743">
        <w:rPr>
          <w:b/>
          <w:bCs/>
        </w:rPr>
        <w:t>general</w:t>
      </w:r>
      <w:r w:rsidR="00A4301A">
        <w:rPr>
          <w:b/>
          <w:bCs/>
        </w:rPr>
        <w:t xml:space="preserve"> </w:t>
      </w:r>
      <w:r w:rsidRPr="00472743">
        <w:rPr>
          <w:b/>
          <w:bCs/>
        </w:rPr>
        <w:t>comment</w:t>
      </w:r>
      <w:r w:rsidR="00A4301A">
        <w:rPr>
          <w:b/>
          <w:bCs/>
        </w:rPr>
        <w:t xml:space="preserve"> </w:t>
      </w:r>
      <w:r w:rsidRPr="00472743">
        <w:rPr>
          <w:b/>
          <w:bCs/>
        </w:rPr>
        <w:t>No.</w:t>
      </w:r>
      <w:r w:rsidR="00A4301A">
        <w:rPr>
          <w:b/>
          <w:bCs/>
        </w:rPr>
        <w:t xml:space="preserve"> </w:t>
      </w:r>
      <w:r w:rsidRPr="00472743">
        <w:rPr>
          <w:b/>
          <w:bCs/>
        </w:rPr>
        <w:t>12</w:t>
      </w:r>
      <w:r w:rsidR="00A4301A">
        <w:rPr>
          <w:b/>
          <w:bCs/>
        </w:rPr>
        <w:t xml:space="preserve"> </w:t>
      </w:r>
      <w:r w:rsidRPr="00472743">
        <w:rPr>
          <w:b/>
          <w:bCs/>
        </w:rPr>
        <w:t>(2009)</w:t>
      </w:r>
      <w:r w:rsidR="00A4301A">
        <w:rPr>
          <w:b/>
          <w:bCs/>
        </w:rPr>
        <w:t xml:space="preserve"> </w:t>
      </w:r>
      <w:r w:rsidRPr="00472743">
        <w:rPr>
          <w:b/>
          <w:bCs/>
        </w:rPr>
        <w:t>on</w:t>
      </w:r>
      <w:r w:rsidR="00A4301A">
        <w:rPr>
          <w:b/>
          <w:bCs/>
        </w:rPr>
        <w:t xml:space="preserve"> </w:t>
      </w:r>
      <w:r w:rsidRPr="00472743">
        <w:rPr>
          <w:b/>
          <w:bCs/>
        </w:rPr>
        <w:t>the</w:t>
      </w:r>
      <w:r w:rsidR="00A4301A">
        <w:rPr>
          <w:b/>
          <w:bCs/>
        </w:rPr>
        <w:t xml:space="preserve"> </w:t>
      </w:r>
      <w:r w:rsidRPr="00472743">
        <w:rPr>
          <w:b/>
          <w:bCs/>
        </w:rPr>
        <w:t>right</w:t>
      </w:r>
      <w:r w:rsidR="00A4301A">
        <w:rPr>
          <w:b/>
          <w:bCs/>
        </w:rPr>
        <w:t xml:space="preserve"> </w:t>
      </w:r>
      <w:r w:rsidRPr="00472743">
        <w:rPr>
          <w:b/>
          <w:bCs/>
        </w:rPr>
        <w:t>of</w:t>
      </w:r>
      <w:r w:rsidR="00A4301A">
        <w:rPr>
          <w:b/>
          <w:bCs/>
        </w:rPr>
        <w:t xml:space="preserve"> </w:t>
      </w:r>
      <w:r w:rsidRPr="00472743">
        <w:rPr>
          <w:b/>
          <w:bCs/>
        </w:rPr>
        <w:t>the</w:t>
      </w:r>
      <w:r w:rsidR="00A4301A">
        <w:rPr>
          <w:b/>
          <w:bCs/>
        </w:rPr>
        <w:t xml:space="preserve"> </w:t>
      </w:r>
      <w:r w:rsidRPr="00472743">
        <w:rPr>
          <w:b/>
          <w:bCs/>
        </w:rPr>
        <w:t>child</w:t>
      </w:r>
      <w:r w:rsidR="00A4301A">
        <w:rPr>
          <w:b/>
          <w:bCs/>
        </w:rPr>
        <w:t xml:space="preserve"> </w:t>
      </w:r>
      <w:r w:rsidRPr="00472743">
        <w:rPr>
          <w:b/>
          <w:bCs/>
        </w:rPr>
        <w:t>to</w:t>
      </w:r>
      <w:r w:rsidR="00A4301A">
        <w:rPr>
          <w:b/>
          <w:bCs/>
        </w:rPr>
        <w:t xml:space="preserve"> </w:t>
      </w:r>
      <w:r w:rsidRPr="00472743">
        <w:rPr>
          <w:b/>
          <w:bCs/>
        </w:rPr>
        <w:t>be</w:t>
      </w:r>
      <w:r w:rsidR="00A4301A">
        <w:rPr>
          <w:b/>
          <w:bCs/>
        </w:rPr>
        <w:t xml:space="preserve"> </w:t>
      </w:r>
      <w:r w:rsidRPr="00472743">
        <w:rPr>
          <w:b/>
          <w:bCs/>
        </w:rPr>
        <w:t>heard,</w:t>
      </w:r>
      <w:r w:rsidR="00A4301A">
        <w:rPr>
          <w:b/>
          <w:bCs/>
        </w:rPr>
        <w:t xml:space="preserve"> </w:t>
      </w:r>
      <w:r w:rsidRPr="00472743">
        <w:rPr>
          <w:b/>
          <w:bCs/>
        </w:rPr>
        <w:t>the</w:t>
      </w:r>
      <w:r w:rsidR="00A4301A">
        <w:rPr>
          <w:b/>
          <w:bCs/>
        </w:rPr>
        <w:t xml:space="preserve"> </w:t>
      </w:r>
      <w:r w:rsidRPr="00472743">
        <w:rPr>
          <w:b/>
          <w:bCs/>
        </w:rPr>
        <w:t>Committee</w:t>
      </w:r>
      <w:r w:rsidR="00A4301A">
        <w:rPr>
          <w:b/>
          <w:bCs/>
        </w:rPr>
        <w:t xml:space="preserve"> </w:t>
      </w:r>
      <w:r w:rsidRPr="00472743">
        <w:rPr>
          <w:b/>
          <w:bCs/>
        </w:rPr>
        <w:t>further</w:t>
      </w:r>
      <w:r w:rsidR="00A4301A">
        <w:rPr>
          <w:b/>
          <w:bCs/>
        </w:rPr>
        <w:t xml:space="preserve"> </w:t>
      </w:r>
      <w:r w:rsidRPr="00472743">
        <w:rPr>
          <w:b/>
          <w:bCs/>
        </w:rPr>
        <w:t>recommends</w:t>
      </w:r>
      <w:r w:rsidR="00A4301A">
        <w:rPr>
          <w:b/>
          <w:bCs/>
        </w:rPr>
        <w:t xml:space="preserve"> </w:t>
      </w:r>
      <w:r w:rsidRPr="00472743">
        <w:rPr>
          <w:b/>
          <w:bCs/>
        </w:rPr>
        <w:t>that</w:t>
      </w:r>
      <w:r w:rsidR="00A4301A">
        <w:rPr>
          <w:b/>
          <w:bCs/>
        </w:rPr>
        <w:t xml:space="preserve"> </w:t>
      </w:r>
      <w:r w:rsidRPr="00472743">
        <w:rPr>
          <w:b/>
          <w:bCs/>
        </w:rPr>
        <w:t>the</w:t>
      </w:r>
      <w:r w:rsidR="00A4301A">
        <w:rPr>
          <w:b/>
          <w:bCs/>
        </w:rPr>
        <w:t xml:space="preserve"> </w:t>
      </w:r>
      <w:r w:rsidRPr="00472743">
        <w:rPr>
          <w:b/>
          <w:bCs/>
        </w:rPr>
        <w:t>State</w:t>
      </w:r>
      <w:r w:rsidR="00A4301A">
        <w:rPr>
          <w:b/>
          <w:bCs/>
        </w:rPr>
        <w:t xml:space="preserve"> </w:t>
      </w:r>
      <w:r w:rsidRPr="00472743">
        <w:rPr>
          <w:b/>
          <w:bCs/>
        </w:rPr>
        <w:t>party:</w:t>
      </w:r>
      <w:r w:rsidR="00A4301A">
        <w:rPr>
          <w:b/>
          <w:bCs/>
        </w:rPr>
        <w:t xml:space="preserve"> </w:t>
      </w:r>
    </w:p>
    <w:p w:rsidR="0016641D" w:rsidRPr="00472743" w:rsidRDefault="00472743" w:rsidP="00C40F7D">
      <w:pPr>
        <w:pStyle w:val="SingleTxtG"/>
        <w:rPr>
          <w:b/>
          <w:bCs/>
        </w:rPr>
      </w:pPr>
      <w:r>
        <w:tab/>
      </w:r>
      <w:r w:rsidR="0016641D" w:rsidRPr="00A74CD3">
        <w:t>(a)</w:t>
      </w:r>
      <w:r w:rsidR="0016641D" w:rsidRPr="00A74CD3">
        <w:tab/>
      </w:r>
      <w:r w:rsidR="0016641D" w:rsidRPr="00472743">
        <w:rPr>
          <w:b/>
          <w:bCs/>
        </w:rPr>
        <w:t>Develop</w:t>
      </w:r>
      <w:r w:rsidR="00A4301A">
        <w:rPr>
          <w:b/>
          <w:bCs/>
        </w:rPr>
        <w:t xml:space="preserve"> </w:t>
      </w:r>
      <w:r w:rsidR="0016641D" w:rsidRPr="00472743">
        <w:rPr>
          <w:b/>
          <w:bCs/>
        </w:rPr>
        <w:t>toolkits</w:t>
      </w:r>
      <w:r w:rsidR="00A4301A">
        <w:rPr>
          <w:b/>
          <w:bCs/>
        </w:rPr>
        <w:t xml:space="preserve"> </w:t>
      </w:r>
      <w:r w:rsidR="0016641D" w:rsidRPr="00472743">
        <w:rPr>
          <w:b/>
          <w:bCs/>
        </w:rPr>
        <w:t>for</w:t>
      </w:r>
      <w:r w:rsidR="00A4301A">
        <w:rPr>
          <w:b/>
          <w:bCs/>
        </w:rPr>
        <w:t xml:space="preserve"> </w:t>
      </w:r>
      <w:r w:rsidR="0016641D" w:rsidRPr="00472743">
        <w:rPr>
          <w:b/>
          <w:bCs/>
        </w:rPr>
        <w:t>public</w:t>
      </w:r>
      <w:r w:rsidR="00A4301A">
        <w:rPr>
          <w:b/>
          <w:bCs/>
        </w:rPr>
        <w:t xml:space="preserve"> </w:t>
      </w:r>
      <w:r w:rsidR="0016641D" w:rsidRPr="00472743">
        <w:rPr>
          <w:b/>
          <w:bCs/>
        </w:rPr>
        <w:t>consultation</w:t>
      </w:r>
      <w:r w:rsidR="00A4301A">
        <w:rPr>
          <w:b/>
          <w:bCs/>
        </w:rPr>
        <w:t xml:space="preserve"> </w:t>
      </w:r>
      <w:r w:rsidR="0016641D" w:rsidRPr="00472743">
        <w:rPr>
          <w:b/>
          <w:bCs/>
        </w:rPr>
        <w:t>on</w:t>
      </w:r>
      <w:r w:rsidR="00A4301A">
        <w:rPr>
          <w:b/>
          <w:bCs/>
        </w:rPr>
        <w:t xml:space="preserve"> </w:t>
      </w:r>
      <w:r w:rsidR="0016641D" w:rsidRPr="00472743">
        <w:rPr>
          <w:b/>
          <w:bCs/>
        </w:rPr>
        <w:t>national</w:t>
      </w:r>
      <w:r w:rsidR="00A4301A">
        <w:rPr>
          <w:b/>
          <w:bCs/>
        </w:rPr>
        <w:t xml:space="preserve"> </w:t>
      </w:r>
      <w:r w:rsidR="0016641D" w:rsidRPr="00472743">
        <w:rPr>
          <w:b/>
          <w:bCs/>
        </w:rPr>
        <w:t>policy</w:t>
      </w:r>
      <w:r w:rsidR="00A4301A">
        <w:rPr>
          <w:b/>
          <w:bCs/>
        </w:rPr>
        <w:t xml:space="preserve"> </w:t>
      </w:r>
      <w:r w:rsidR="0016641D" w:rsidRPr="00472743">
        <w:rPr>
          <w:b/>
          <w:bCs/>
        </w:rPr>
        <w:t>development</w:t>
      </w:r>
      <w:r w:rsidR="00A4301A">
        <w:rPr>
          <w:b/>
          <w:bCs/>
        </w:rPr>
        <w:t xml:space="preserve"> </w:t>
      </w:r>
      <w:r w:rsidR="0016641D" w:rsidRPr="00472743">
        <w:rPr>
          <w:b/>
          <w:bCs/>
        </w:rPr>
        <w:t>to</w:t>
      </w:r>
      <w:r w:rsidR="00A4301A">
        <w:rPr>
          <w:b/>
          <w:bCs/>
        </w:rPr>
        <w:t xml:space="preserve"> </w:t>
      </w:r>
      <w:r w:rsidR="0016641D" w:rsidRPr="00472743">
        <w:rPr>
          <w:b/>
          <w:bCs/>
        </w:rPr>
        <w:t>standardize</w:t>
      </w:r>
      <w:r w:rsidR="00A4301A">
        <w:rPr>
          <w:b/>
          <w:bCs/>
        </w:rPr>
        <w:t xml:space="preserve"> </w:t>
      </w:r>
      <w:r w:rsidR="0016641D" w:rsidRPr="00472743">
        <w:rPr>
          <w:b/>
          <w:bCs/>
        </w:rPr>
        <w:t>such</w:t>
      </w:r>
      <w:r w:rsidR="00A4301A">
        <w:rPr>
          <w:b/>
          <w:bCs/>
        </w:rPr>
        <w:t xml:space="preserve"> </w:t>
      </w:r>
      <w:r w:rsidR="0016641D" w:rsidRPr="00472743">
        <w:rPr>
          <w:b/>
          <w:bCs/>
        </w:rPr>
        <w:t>consultation</w:t>
      </w:r>
      <w:r w:rsidR="00A4301A">
        <w:rPr>
          <w:b/>
          <w:bCs/>
        </w:rPr>
        <w:t xml:space="preserve"> </w:t>
      </w:r>
      <w:r w:rsidR="0016641D" w:rsidRPr="00472743">
        <w:rPr>
          <w:b/>
          <w:bCs/>
        </w:rPr>
        <w:t>at</w:t>
      </w:r>
      <w:r w:rsidR="00A4301A">
        <w:rPr>
          <w:b/>
          <w:bCs/>
        </w:rPr>
        <w:t xml:space="preserve"> </w:t>
      </w:r>
      <w:r w:rsidR="0016641D" w:rsidRPr="00472743">
        <w:rPr>
          <w:b/>
          <w:bCs/>
        </w:rPr>
        <w:t>a</w:t>
      </w:r>
      <w:r w:rsidR="00A4301A">
        <w:rPr>
          <w:b/>
          <w:bCs/>
        </w:rPr>
        <w:t xml:space="preserve"> </w:t>
      </w:r>
      <w:r w:rsidR="0016641D" w:rsidRPr="00472743">
        <w:rPr>
          <w:b/>
          <w:bCs/>
        </w:rPr>
        <w:t>high</w:t>
      </w:r>
      <w:r w:rsidR="00A4301A">
        <w:rPr>
          <w:b/>
          <w:bCs/>
        </w:rPr>
        <w:t xml:space="preserve"> </w:t>
      </w:r>
      <w:r w:rsidR="0016641D" w:rsidRPr="00472743">
        <w:rPr>
          <w:b/>
          <w:bCs/>
        </w:rPr>
        <w:t>level</w:t>
      </w:r>
      <w:r w:rsidR="00A4301A">
        <w:rPr>
          <w:b/>
          <w:bCs/>
        </w:rPr>
        <w:t xml:space="preserve"> </w:t>
      </w:r>
      <w:r w:rsidR="0016641D" w:rsidRPr="00472743">
        <w:rPr>
          <w:b/>
          <w:bCs/>
        </w:rPr>
        <w:t>of</w:t>
      </w:r>
      <w:r w:rsidR="00A4301A">
        <w:rPr>
          <w:b/>
          <w:bCs/>
        </w:rPr>
        <w:t xml:space="preserve"> </w:t>
      </w:r>
      <w:r w:rsidR="0016641D" w:rsidRPr="00472743">
        <w:rPr>
          <w:b/>
          <w:bCs/>
        </w:rPr>
        <w:t>inclusiveness</w:t>
      </w:r>
      <w:r w:rsidR="00A4301A">
        <w:rPr>
          <w:b/>
          <w:bCs/>
        </w:rPr>
        <w:t xml:space="preserve"> </w:t>
      </w:r>
      <w:r w:rsidR="0016641D" w:rsidRPr="00472743">
        <w:rPr>
          <w:b/>
          <w:bCs/>
        </w:rPr>
        <w:t>and</w:t>
      </w:r>
      <w:r w:rsidR="00A4301A">
        <w:rPr>
          <w:b/>
          <w:bCs/>
        </w:rPr>
        <w:t xml:space="preserve"> </w:t>
      </w:r>
      <w:r w:rsidR="0016641D" w:rsidRPr="00472743">
        <w:rPr>
          <w:b/>
          <w:bCs/>
        </w:rPr>
        <w:t>participation,</w:t>
      </w:r>
      <w:r w:rsidR="00A4301A">
        <w:rPr>
          <w:b/>
          <w:bCs/>
        </w:rPr>
        <w:t xml:space="preserve"> </w:t>
      </w:r>
      <w:r w:rsidR="0016641D" w:rsidRPr="00472743">
        <w:rPr>
          <w:b/>
          <w:bCs/>
        </w:rPr>
        <w:t>including</w:t>
      </w:r>
      <w:r w:rsidR="00A4301A">
        <w:rPr>
          <w:b/>
          <w:bCs/>
        </w:rPr>
        <w:t xml:space="preserve"> </w:t>
      </w:r>
      <w:r w:rsidR="0016641D" w:rsidRPr="00472743">
        <w:rPr>
          <w:b/>
          <w:bCs/>
        </w:rPr>
        <w:t>consulting</w:t>
      </w:r>
      <w:r w:rsidR="00A4301A">
        <w:rPr>
          <w:b/>
          <w:bCs/>
        </w:rPr>
        <w:t xml:space="preserve"> </w:t>
      </w:r>
      <w:r w:rsidR="0016641D" w:rsidRPr="00472743">
        <w:rPr>
          <w:b/>
          <w:bCs/>
        </w:rPr>
        <w:t>with</w:t>
      </w:r>
      <w:r w:rsidR="00A4301A">
        <w:rPr>
          <w:b/>
          <w:bCs/>
        </w:rPr>
        <w:t xml:space="preserve"> </w:t>
      </w:r>
      <w:r w:rsidR="0016641D" w:rsidRPr="00472743">
        <w:rPr>
          <w:b/>
          <w:bCs/>
        </w:rPr>
        <w:t>children</w:t>
      </w:r>
      <w:r w:rsidR="00A4301A">
        <w:rPr>
          <w:b/>
          <w:bCs/>
        </w:rPr>
        <w:t xml:space="preserve"> </w:t>
      </w:r>
      <w:r w:rsidR="0016641D" w:rsidRPr="00472743">
        <w:rPr>
          <w:b/>
          <w:bCs/>
        </w:rPr>
        <w:t>on</w:t>
      </w:r>
      <w:r w:rsidR="00A4301A">
        <w:rPr>
          <w:b/>
          <w:bCs/>
        </w:rPr>
        <w:t xml:space="preserve"> </w:t>
      </w:r>
      <w:r w:rsidR="0016641D" w:rsidRPr="00472743">
        <w:rPr>
          <w:b/>
          <w:bCs/>
        </w:rPr>
        <w:t>issues</w:t>
      </w:r>
      <w:r w:rsidR="00A4301A">
        <w:rPr>
          <w:b/>
          <w:bCs/>
        </w:rPr>
        <w:t xml:space="preserve"> </w:t>
      </w:r>
      <w:r w:rsidR="0016641D" w:rsidRPr="00472743">
        <w:rPr>
          <w:b/>
          <w:bCs/>
        </w:rPr>
        <w:t>that</w:t>
      </w:r>
      <w:r w:rsidR="00A4301A">
        <w:rPr>
          <w:b/>
          <w:bCs/>
        </w:rPr>
        <w:t xml:space="preserve"> </w:t>
      </w:r>
      <w:r w:rsidR="0016641D" w:rsidRPr="00472743">
        <w:rPr>
          <w:b/>
          <w:bCs/>
        </w:rPr>
        <w:t>affect</w:t>
      </w:r>
      <w:r w:rsidR="00A4301A">
        <w:rPr>
          <w:b/>
          <w:bCs/>
        </w:rPr>
        <w:t xml:space="preserve"> </w:t>
      </w:r>
      <w:r w:rsidR="0016641D" w:rsidRPr="00472743">
        <w:rPr>
          <w:b/>
          <w:bCs/>
        </w:rPr>
        <w:t>them;</w:t>
      </w:r>
    </w:p>
    <w:p w:rsidR="0016641D" w:rsidRPr="00472743" w:rsidRDefault="00472743" w:rsidP="00C40F7D">
      <w:pPr>
        <w:pStyle w:val="SingleTxtG"/>
        <w:rPr>
          <w:b/>
          <w:bCs/>
        </w:rPr>
      </w:pPr>
      <w:r>
        <w:tab/>
      </w:r>
      <w:r w:rsidR="0016641D" w:rsidRPr="00A74CD3">
        <w:t>(b)</w:t>
      </w:r>
      <w:r w:rsidR="0016641D" w:rsidRPr="00A74CD3">
        <w:tab/>
      </w:r>
      <w:r w:rsidR="0016641D" w:rsidRPr="00472743">
        <w:rPr>
          <w:b/>
          <w:bCs/>
        </w:rPr>
        <w:t>Conduct</w:t>
      </w:r>
      <w:r w:rsidR="00A4301A">
        <w:rPr>
          <w:b/>
          <w:bCs/>
        </w:rPr>
        <w:t xml:space="preserve"> </w:t>
      </w:r>
      <w:r w:rsidR="0016641D" w:rsidRPr="00472743">
        <w:rPr>
          <w:b/>
          <w:bCs/>
        </w:rPr>
        <w:t>programmes</w:t>
      </w:r>
      <w:r w:rsidR="00A4301A">
        <w:rPr>
          <w:b/>
          <w:bCs/>
        </w:rPr>
        <w:t xml:space="preserve"> </w:t>
      </w:r>
      <w:r w:rsidR="0016641D" w:rsidRPr="00472743">
        <w:rPr>
          <w:b/>
          <w:bCs/>
        </w:rPr>
        <w:t>and</w:t>
      </w:r>
      <w:r w:rsidR="00A4301A">
        <w:rPr>
          <w:b/>
          <w:bCs/>
        </w:rPr>
        <w:t xml:space="preserve"> </w:t>
      </w:r>
      <w:r w:rsidR="0016641D" w:rsidRPr="00472743">
        <w:rPr>
          <w:b/>
          <w:bCs/>
        </w:rPr>
        <w:t>awareness-raising</w:t>
      </w:r>
      <w:r w:rsidR="00A4301A">
        <w:rPr>
          <w:b/>
          <w:bCs/>
        </w:rPr>
        <w:t xml:space="preserve"> </w:t>
      </w:r>
      <w:r w:rsidR="0016641D" w:rsidRPr="00472743">
        <w:rPr>
          <w:b/>
          <w:bCs/>
        </w:rPr>
        <w:t>activities</w:t>
      </w:r>
      <w:r w:rsidR="00A4301A">
        <w:rPr>
          <w:b/>
          <w:bCs/>
        </w:rPr>
        <w:t xml:space="preserve"> </w:t>
      </w:r>
      <w:r w:rsidR="0016641D" w:rsidRPr="00472743">
        <w:rPr>
          <w:b/>
          <w:bCs/>
        </w:rPr>
        <w:t>to</w:t>
      </w:r>
      <w:r w:rsidR="00A4301A">
        <w:rPr>
          <w:b/>
          <w:bCs/>
        </w:rPr>
        <w:t xml:space="preserve"> </w:t>
      </w:r>
      <w:r w:rsidR="0016641D" w:rsidRPr="00472743">
        <w:rPr>
          <w:b/>
          <w:bCs/>
        </w:rPr>
        <w:t>promote</w:t>
      </w:r>
      <w:r w:rsidR="00A4301A">
        <w:rPr>
          <w:b/>
          <w:bCs/>
        </w:rPr>
        <w:t xml:space="preserve"> </w:t>
      </w:r>
      <w:r w:rsidR="0016641D" w:rsidRPr="00472743">
        <w:rPr>
          <w:b/>
          <w:bCs/>
        </w:rPr>
        <w:t>the</w:t>
      </w:r>
      <w:r w:rsidR="00A4301A">
        <w:rPr>
          <w:b/>
          <w:bCs/>
        </w:rPr>
        <w:t xml:space="preserve"> </w:t>
      </w:r>
      <w:r w:rsidR="0016641D" w:rsidRPr="00472743">
        <w:rPr>
          <w:b/>
          <w:bCs/>
        </w:rPr>
        <w:t>meaningful</w:t>
      </w:r>
      <w:r w:rsidR="00A4301A">
        <w:rPr>
          <w:b/>
          <w:bCs/>
        </w:rPr>
        <w:t xml:space="preserve"> </w:t>
      </w:r>
      <w:r w:rsidR="0016641D" w:rsidRPr="00472743">
        <w:rPr>
          <w:b/>
          <w:bCs/>
        </w:rPr>
        <w:t>and</w:t>
      </w:r>
      <w:r w:rsidR="00A4301A">
        <w:rPr>
          <w:b/>
          <w:bCs/>
        </w:rPr>
        <w:t xml:space="preserve"> </w:t>
      </w:r>
      <w:r w:rsidR="0016641D" w:rsidRPr="00472743">
        <w:rPr>
          <w:b/>
          <w:bCs/>
        </w:rPr>
        <w:t>empowered</w:t>
      </w:r>
      <w:r w:rsidR="00A4301A">
        <w:rPr>
          <w:b/>
          <w:bCs/>
        </w:rPr>
        <w:t xml:space="preserve"> </w:t>
      </w:r>
      <w:r w:rsidR="0016641D" w:rsidRPr="00472743">
        <w:rPr>
          <w:b/>
          <w:bCs/>
        </w:rPr>
        <w:t>participation</w:t>
      </w:r>
      <w:r w:rsidR="00A4301A">
        <w:rPr>
          <w:b/>
          <w:bCs/>
        </w:rPr>
        <w:t xml:space="preserve"> </w:t>
      </w:r>
      <w:r w:rsidR="0016641D" w:rsidRPr="00472743">
        <w:rPr>
          <w:b/>
          <w:bCs/>
        </w:rPr>
        <w:t>of</w:t>
      </w:r>
      <w:r w:rsidR="00A4301A">
        <w:rPr>
          <w:b/>
          <w:bCs/>
        </w:rPr>
        <w:t xml:space="preserve"> </w:t>
      </w:r>
      <w:r w:rsidR="0016641D" w:rsidRPr="00472743">
        <w:rPr>
          <w:b/>
          <w:bCs/>
        </w:rPr>
        <w:t>all</w:t>
      </w:r>
      <w:r w:rsidR="00A4301A">
        <w:rPr>
          <w:b/>
          <w:bCs/>
        </w:rPr>
        <w:t xml:space="preserve"> </w:t>
      </w:r>
      <w:r w:rsidR="0016641D" w:rsidRPr="00472743">
        <w:rPr>
          <w:b/>
          <w:bCs/>
        </w:rPr>
        <w:t>children</w:t>
      </w:r>
      <w:r w:rsidR="00A4301A">
        <w:rPr>
          <w:b/>
          <w:bCs/>
        </w:rPr>
        <w:t xml:space="preserve"> </w:t>
      </w:r>
      <w:r w:rsidR="0016641D" w:rsidRPr="00472743">
        <w:rPr>
          <w:b/>
          <w:bCs/>
        </w:rPr>
        <w:t>within</w:t>
      </w:r>
      <w:r w:rsidR="00A4301A">
        <w:rPr>
          <w:b/>
          <w:bCs/>
        </w:rPr>
        <w:t xml:space="preserve"> </w:t>
      </w:r>
      <w:r w:rsidR="0016641D" w:rsidRPr="00472743">
        <w:rPr>
          <w:b/>
          <w:bCs/>
        </w:rPr>
        <w:t>the</w:t>
      </w:r>
      <w:r w:rsidR="00A4301A">
        <w:rPr>
          <w:b/>
          <w:bCs/>
        </w:rPr>
        <w:t xml:space="preserve"> </w:t>
      </w:r>
      <w:r w:rsidR="0016641D" w:rsidRPr="00472743">
        <w:rPr>
          <w:b/>
          <w:bCs/>
        </w:rPr>
        <w:t>family,</w:t>
      </w:r>
      <w:r w:rsidR="00A4301A">
        <w:rPr>
          <w:b/>
          <w:bCs/>
        </w:rPr>
        <w:t xml:space="preserve"> </w:t>
      </w:r>
      <w:r w:rsidR="0016641D" w:rsidRPr="00472743">
        <w:rPr>
          <w:b/>
          <w:bCs/>
        </w:rPr>
        <w:t>the</w:t>
      </w:r>
      <w:r w:rsidR="00A4301A">
        <w:rPr>
          <w:b/>
          <w:bCs/>
        </w:rPr>
        <w:t xml:space="preserve"> </w:t>
      </w:r>
      <w:r w:rsidR="0016641D" w:rsidRPr="00472743">
        <w:rPr>
          <w:b/>
          <w:bCs/>
        </w:rPr>
        <w:t>community</w:t>
      </w:r>
      <w:r w:rsidR="00A4301A">
        <w:rPr>
          <w:b/>
          <w:bCs/>
        </w:rPr>
        <w:t xml:space="preserve"> </w:t>
      </w:r>
      <w:r w:rsidR="0016641D" w:rsidRPr="00472743">
        <w:rPr>
          <w:b/>
          <w:bCs/>
        </w:rPr>
        <w:t>and</w:t>
      </w:r>
      <w:r w:rsidR="00A4301A">
        <w:rPr>
          <w:b/>
          <w:bCs/>
        </w:rPr>
        <w:t xml:space="preserve"> </w:t>
      </w:r>
      <w:r w:rsidR="0016641D" w:rsidRPr="00472743">
        <w:rPr>
          <w:b/>
          <w:bCs/>
        </w:rPr>
        <w:t>in</w:t>
      </w:r>
      <w:r w:rsidR="00A4301A">
        <w:rPr>
          <w:b/>
          <w:bCs/>
        </w:rPr>
        <w:t xml:space="preserve"> </w:t>
      </w:r>
      <w:r w:rsidR="0016641D" w:rsidRPr="00472743">
        <w:rPr>
          <w:b/>
          <w:bCs/>
        </w:rPr>
        <w:t>schools,</w:t>
      </w:r>
      <w:r w:rsidR="00A4301A">
        <w:rPr>
          <w:b/>
          <w:bCs/>
        </w:rPr>
        <w:t xml:space="preserve"> </w:t>
      </w:r>
      <w:r w:rsidR="0016641D" w:rsidRPr="00472743">
        <w:rPr>
          <w:b/>
          <w:bCs/>
        </w:rPr>
        <w:t>including</w:t>
      </w:r>
      <w:r w:rsidR="00A4301A">
        <w:rPr>
          <w:b/>
          <w:bCs/>
        </w:rPr>
        <w:t xml:space="preserve"> </w:t>
      </w:r>
      <w:r w:rsidR="0016641D" w:rsidRPr="00472743">
        <w:rPr>
          <w:b/>
          <w:bCs/>
        </w:rPr>
        <w:t>within</w:t>
      </w:r>
      <w:r w:rsidR="00A4301A">
        <w:rPr>
          <w:b/>
          <w:bCs/>
        </w:rPr>
        <w:t xml:space="preserve"> </w:t>
      </w:r>
      <w:r w:rsidR="0016641D" w:rsidRPr="00472743">
        <w:rPr>
          <w:b/>
          <w:bCs/>
        </w:rPr>
        <w:t>student</w:t>
      </w:r>
      <w:r w:rsidR="00A4301A">
        <w:rPr>
          <w:b/>
          <w:bCs/>
        </w:rPr>
        <w:t xml:space="preserve"> </w:t>
      </w:r>
      <w:r w:rsidR="0016641D" w:rsidRPr="00472743">
        <w:rPr>
          <w:b/>
          <w:bCs/>
        </w:rPr>
        <w:t>council</w:t>
      </w:r>
      <w:r w:rsidR="00A4301A">
        <w:rPr>
          <w:b/>
          <w:bCs/>
        </w:rPr>
        <w:t xml:space="preserve"> </w:t>
      </w:r>
      <w:r w:rsidR="0016641D" w:rsidRPr="00472743">
        <w:rPr>
          <w:b/>
          <w:bCs/>
        </w:rPr>
        <w:t>bodies,</w:t>
      </w:r>
      <w:r w:rsidR="00A4301A">
        <w:rPr>
          <w:b/>
          <w:bCs/>
        </w:rPr>
        <w:t xml:space="preserve"> </w:t>
      </w:r>
      <w:r w:rsidR="0016641D" w:rsidRPr="00472743">
        <w:rPr>
          <w:b/>
          <w:bCs/>
        </w:rPr>
        <w:t>paying</w:t>
      </w:r>
      <w:r w:rsidR="00A4301A">
        <w:rPr>
          <w:b/>
          <w:bCs/>
        </w:rPr>
        <w:t xml:space="preserve"> </w:t>
      </w:r>
      <w:r w:rsidR="0016641D" w:rsidRPr="00472743">
        <w:rPr>
          <w:b/>
          <w:bCs/>
        </w:rPr>
        <w:t>particular</w:t>
      </w:r>
      <w:r w:rsidR="00A4301A">
        <w:rPr>
          <w:b/>
          <w:bCs/>
        </w:rPr>
        <w:t xml:space="preserve"> </w:t>
      </w:r>
      <w:r w:rsidR="0016641D" w:rsidRPr="00472743">
        <w:rPr>
          <w:b/>
          <w:bCs/>
        </w:rPr>
        <w:t>attention</w:t>
      </w:r>
      <w:r w:rsidR="00A4301A">
        <w:rPr>
          <w:b/>
          <w:bCs/>
        </w:rPr>
        <w:t xml:space="preserve"> </w:t>
      </w:r>
      <w:r w:rsidR="0016641D" w:rsidRPr="00472743">
        <w:rPr>
          <w:b/>
          <w:bCs/>
        </w:rPr>
        <w:t>to</w:t>
      </w:r>
      <w:r w:rsidR="00A4301A">
        <w:rPr>
          <w:b/>
          <w:bCs/>
        </w:rPr>
        <w:t xml:space="preserve"> </w:t>
      </w:r>
      <w:r w:rsidR="0016641D" w:rsidRPr="00472743">
        <w:rPr>
          <w:b/>
          <w:bCs/>
        </w:rPr>
        <w:t>girls,</w:t>
      </w:r>
      <w:r w:rsidR="00A4301A">
        <w:rPr>
          <w:b/>
          <w:bCs/>
        </w:rPr>
        <w:t xml:space="preserve"> </w:t>
      </w:r>
      <w:r w:rsidR="0016641D" w:rsidRPr="00472743">
        <w:rPr>
          <w:b/>
          <w:bCs/>
        </w:rPr>
        <w:t>Roma</w:t>
      </w:r>
      <w:r w:rsidR="00A4301A">
        <w:rPr>
          <w:b/>
          <w:bCs/>
        </w:rPr>
        <w:t xml:space="preserve"> </w:t>
      </w:r>
      <w:r w:rsidR="0016641D" w:rsidRPr="00472743">
        <w:rPr>
          <w:b/>
          <w:bCs/>
        </w:rPr>
        <w:t>children</w:t>
      </w:r>
      <w:r w:rsidR="00A4301A">
        <w:rPr>
          <w:b/>
          <w:bCs/>
        </w:rPr>
        <w:t xml:space="preserve"> </w:t>
      </w:r>
      <w:r w:rsidR="0016641D" w:rsidRPr="00472743">
        <w:rPr>
          <w:b/>
          <w:bCs/>
        </w:rPr>
        <w:t>and</w:t>
      </w:r>
      <w:r w:rsidR="00A4301A">
        <w:rPr>
          <w:b/>
          <w:bCs/>
        </w:rPr>
        <w:t xml:space="preserve"> </w:t>
      </w:r>
      <w:r w:rsidR="0016641D" w:rsidRPr="00472743">
        <w:rPr>
          <w:b/>
          <w:bCs/>
        </w:rPr>
        <w:t>children</w:t>
      </w:r>
      <w:r w:rsidR="00A4301A">
        <w:rPr>
          <w:b/>
          <w:bCs/>
        </w:rPr>
        <w:t xml:space="preserve"> </w:t>
      </w:r>
      <w:r w:rsidR="0016641D" w:rsidRPr="00472743">
        <w:rPr>
          <w:b/>
          <w:bCs/>
        </w:rPr>
        <w:t>with</w:t>
      </w:r>
      <w:r w:rsidR="00A4301A">
        <w:rPr>
          <w:b/>
          <w:bCs/>
        </w:rPr>
        <w:t xml:space="preserve"> </w:t>
      </w:r>
      <w:r w:rsidR="0016641D" w:rsidRPr="00472743">
        <w:rPr>
          <w:b/>
          <w:bCs/>
        </w:rPr>
        <w:t>disabilities;</w:t>
      </w:r>
    </w:p>
    <w:p w:rsidR="0016641D" w:rsidRPr="00472743" w:rsidRDefault="00472743" w:rsidP="00C40F7D">
      <w:pPr>
        <w:pStyle w:val="SingleTxtG"/>
        <w:rPr>
          <w:b/>
          <w:bCs/>
        </w:rPr>
      </w:pPr>
      <w:r>
        <w:tab/>
      </w:r>
      <w:r w:rsidR="0016641D" w:rsidRPr="00A74CD3">
        <w:t>(c)</w:t>
      </w:r>
      <w:r w:rsidR="0016641D" w:rsidRPr="00A74CD3">
        <w:tab/>
      </w:r>
      <w:r w:rsidR="0016641D" w:rsidRPr="00472743">
        <w:rPr>
          <w:b/>
          <w:bCs/>
        </w:rPr>
        <w:t>Institutionalize</w:t>
      </w:r>
      <w:r w:rsidR="00A4301A">
        <w:rPr>
          <w:b/>
          <w:bCs/>
        </w:rPr>
        <w:t xml:space="preserve"> </w:t>
      </w:r>
      <w:r w:rsidR="0016641D" w:rsidRPr="00472743">
        <w:rPr>
          <w:b/>
          <w:bCs/>
        </w:rPr>
        <w:t>permanent</w:t>
      </w:r>
      <w:r w:rsidR="00A4301A">
        <w:rPr>
          <w:b/>
          <w:bCs/>
        </w:rPr>
        <w:t xml:space="preserve"> </w:t>
      </w:r>
      <w:r w:rsidR="0016641D" w:rsidRPr="00472743">
        <w:rPr>
          <w:b/>
          <w:bCs/>
        </w:rPr>
        <w:t>participative</w:t>
      </w:r>
      <w:r w:rsidR="00A4301A">
        <w:rPr>
          <w:b/>
          <w:bCs/>
        </w:rPr>
        <w:t xml:space="preserve"> </w:t>
      </w:r>
      <w:r w:rsidR="0016641D" w:rsidRPr="00472743">
        <w:rPr>
          <w:b/>
          <w:bCs/>
        </w:rPr>
        <w:t>structures</w:t>
      </w:r>
      <w:r w:rsidR="00A4301A">
        <w:rPr>
          <w:b/>
          <w:bCs/>
        </w:rPr>
        <w:t xml:space="preserve"> </w:t>
      </w:r>
      <w:r w:rsidR="0016641D" w:rsidRPr="00472743">
        <w:rPr>
          <w:b/>
          <w:bCs/>
        </w:rPr>
        <w:t>and</w:t>
      </w:r>
      <w:r w:rsidR="00A4301A">
        <w:rPr>
          <w:b/>
          <w:bCs/>
        </w:rPr>
        <w:t xml:space="preserve"> </w:t>
      </w:r>
      <w:r w:rsidR="0016641D" w:rsidRPr="00472743">
        <w:rPr>
          <w:b/>
          <w:bCs/>
        </w:rPr>
        <w:t>ensure</w:t>
      </w:r>
      <w:r w:rsidR="00A4301A">
        <w:rPr>
          <w:b/>
          <w:bCs/>
        </w:rPr>
        <w:t xml:space="preserve"> </w:t>
      </w:r>
      <w:r w:rsidR="0016641D" w:rsidRPr="00472743">
        <w:rPr>
          <w:b/>
          <w:bCs/>
        </w:rPr>
        <w:t>that</w:t>
      </w:r>
      <w:r w:rsidR="00A4301A">
        <w:rPr>
          <w:b/>
          <w:bCs/>
        </w:rPr>
        <w:t xml:space="preserve"> </w:t>
      </w:r>
      <w:r w:rsidR="0016641D" w:rsidRPr="00472743">
        <w:rPr>
          <w:b/>
          <w:bCs/>
        </w:rPr>
        <w:t>they</w:t>
      </w:r>
      <w:r w:rsidR="00A4301A">
        <w:rPr>
          <w:b/>
          <w:bCs/>
        </w:rPr>
        <w:t xml:space="preserve"> </w:t>
      </w:r>
      <w:r w:rsidR="0016641D" w:rsidRPr="00472743">
        <w:rPr>
          <w:b/>
          <w:bCs/>
        </w:rPr>
        <w:t>are</w:t>
      </w:r>
      <w:r w:rsidR="00A4301A">
        <w:rPr>
          <w:b/>
          <w:bCs/>
        </w:rPr>
        <w:t xml:space="preserve"> </w:t>
      </w:r>
      <w:r w:rsidR="0016641D" w:rsidRPr="00472743">
        <w:rPr>
          <w:b/>
          <w:bCs/>
        </w:rPr>
        <w:t>provided</w:t>
      </w:r>
      <w:r w:rsidR="00A4301A">
        <w:rPr>
          <w:b/>
          <w:bCs/>
        </w:rPr>
        <w:t xml:space="preserve"> </w:t>
      </w:r>
      <w:r w:rsidR="0016641D" w:rsidRPr="00472743">
        <w:rPr>
          <w:b/>
          <w:bCs/>
        </w:rPr>
        <w:t>with</w:t>
      </w:r>
      <w:r w:rsidR="00A4301A">
        <w:rPr>
          <w:b/>
          <w:bCs/>
        </w:rPr>
        <w:t xml:space="preserve"> </w:t>
      </w:r>
      <w:r w:rsidR="0016641D" w:rsidRPr="00472743">
        <w:rPr>
          <w:b/>
          <w:bCs/>
        </w:rPr>
        <w:t>a</w:t>
      </w:r>
      <w:r w:rsidR="00A4301A">
        <w:rPr>
          <w:b/>
          <w:bCs/>
        </w:rPr>
        <w:t xml:space="preserve"> </w:t>
      </w:r>
      <w:r w:rsidR="0016641D" w:rsidRPr="00472743">
        <w:rPr>
          <w:b/>
          <w:bCs/>
        </w:rPr>
        <w:t>meaningful</w:t>
      </w:r>
      <w:r w:rsidR="00A4301A">
        <w:rPr>
          <w:b/>
          <w:bCs/>
        </w:rPr>
        <w:t xml:space="preserve"> </w:t>
      </w:r>
      <w:r w:rsidR="0016641D" w:rsidRPr="00472743">
        <w:rPr>
          <w:b/>
          <w:bCs/>
        </w:rPr>
        <w:t>mandate</w:t>
      </w:r>
      <w:r w:rsidR="00A4301A">
        <w:rPr>
          <w:b/>
          <w:bCs/>
        </w:rPr>
        <w:t xml:space="preserve"> </w:t>
      </w:r>
      <w:r w:rsidR="0016641D" w:rsidRPr="00472743">
        <w:rPr>
          <w:b/>
          <w:bCs/>
        </w:rPr>
        <w:t>and</w:t>
      </w:r>
      <w:r w:rsidR="00A4301A">
        <w:rPr>
          <w:b/>
          <w:bCs/>
        </w:rPr>
        <w:t xml:space="preserve"> </w:t>
      </w:r>
      <w:r w:rsidR="0016641D" w:rsidRPr="00472743">
        <w:rPr>
          <w:b/>
          <w:bCs/>
        </w:rPr>
        <w:t>adequate</w:t>
      </w:r>
      <w:r w:rsidR="00A4301A">
        <w:rPr>
          <w:b/>
          <w:bCs/>
        </w:rPr>
        <w:t xml:space="preserve"> </w:t>
      </w:r>
      <w:r w:rsidR="0016641D" w:rsidRPr="00472743">
        <w:rPr>
          <w:b/>
          <w:bCs/>
        </w:rPr>
        <w:t>human,</w:t>
      </w:r>
      <w:r w:rsidR="00A4301A">
        <w:rPr>
          <w:b/>
          <w:bCs/>
        </w:rPr>
        <w:t xml:space="preserve"> </w:t>
      </w:r>
      <w:r w:rsidR="0016641D" w:rsidRPr="00472743">
        <w:rPr>
          <w:b/>
          <w:bCs/>
        </w:rPr>
        <w:t>technical</w:t>
      </w:r>
      <w:r w:rsidR="00A4301A">
        <w:rPr>
          <w:b/>
          <w:bCs/>
        </w:rPr>
        <w:t xml:space="preserve"> </w:t>
      </w:r>
      <w:r w:rsidR="0016641D" w:rsidRPr="00472743">
        <w:rPr>
          <w:b/>
          <w:bCs/>
        </w:rPr>
        <w:t>and</w:t>
      </w:r>
      <w:r w:rsidR="00A4301A">
        <w:rPr>
          <w:b/>
          <w:bCs/>
        </w:rPr>
        <w:t xml:space="preserve"> </w:t>
      </w:r>
      <w:r w:rsidR="0016641D" w:rsidRPr="00472743">
        <w:rPr>
          <w:b/>
          <w:bCs/>
        </w:rPr>
        <w:t>financial</w:t>
      </w:r>
      <w:r w:rsidR="00A4301A">
        <w:rPr>
          <w:b/>
          <w:bCs/>
        </w:rPr>
        <w:t xml:space="preserve"> </w:t>
      </w:r>
      <w:r w:rsidR="0016641D" w:rsidRPr="00472743">
        <w:rPr>
          <w:b/>
          <w:bCs/>
        </w:rPr>
        <w:t>resources,</w:t>
      </w:r>
      <w:r w:rsidR="00A4301A">
        <w:rPr>
          <w:b/>
          <w:bCs/>
        </w:rPr>
        <w:t xml:space="preserve"> </w:t>
      </w:r>
      <w:r w:rsidR="0016641D" w:rsidRPr="00472743">
        <w:rPr>
          <w:b/>
          <w:bCs/>
        </w:rPr>
        <w:t>in</w:t>
      </w:r>
      <w:r w:rsidR="00A4301A">
        <w:rPr>
          <w:b/>
          <w:bCs/>
        </w:rPr>
        <w:t xml:space="preserve"> </w:t>
      </w:r>
      <w:r w:rsidR="0016641D" w:rsidRPr="00472743">
        <w:rPr>
          <w:b/>
          <w:bCs/>
        </w:rPr>
        <w:t>order</w:t>
      </w:r>
      <w:r w:rsidR="00A4301A">
        <w:rPr>
          <w:b/>
          <w:bCs/>
        </w:rPr>
        <w:t xml:space="preserve"> </w:t>
      </w:r>
      <w:r w:rsidR="0016641D" w:rsidRPr="00472743">
        <w:rPr>
          <w:b/>
          <w:bCs/>
        </w:rPr>
        <w:t>to</w:t>
      </w:r>
      <w:r w:rsidR="00A4301A">
        <w:rPr>
          <w:b/>
          <w:bCs/>
        </w:rPr>
        <w:t xml:space="preserve"> </w:t>
      </w:r>
      <w:r w:rsidR="0016641D" w:rsidRPr="00472743">
        <w:rPr>
          <w:b/>
          <w:bCs/>
        </w:rPr>
        <w:t>facilitate</w:t>
      </w:r>
      <w:r w:rsidR="00A4301A">
        <w:rPr>
          <w:b/>
          <w:bCs/>
        </w:rPr>
        <w:t xml:space="preserve"> </w:t>
      </w:r>
      <w:r w:rsidR="0016641D" w:rsidRPr="00472743">
        <w:rPr>
          <w:b/>
          <w:bCs/>
        </w:rPr>
        <w:t>the</w:t>
      </w:r>
      <w:r w:rsidR="00A4301A">
        <w:rPr>
          <w:b/>
          <w:bCs/>
        </w:rPr>
        <w:t xml:space="preserve"> </w:t>
      </w:r>
      <w:r w:rsidR="0016641D" w:rsidRPr="00472743">
        <w:rPr>
          <w:b/>
          <w:bCs/>
        </w:rPr>
        <w:t>effective</w:t>
      </w:r>
      <w:r w:rsidR="00A4301A">
        <w:rPr>
          <w:b/>
          <w:bCs/>
        </w:rPr>
        <w:t xml:space="preserve"> </w:t>
      </w:r>
      <w:r w:rsidR="0016641D" w:rsidRPr="00472743">
        <w:rPr>
          <w:b/>
          <w:bCs/>
        </w:rPr>
        <w:t>engagement</w:t>
      </w:r>
      <w:r w:rsidR="00A4301A">
        <w:rPr>
          <w:b/>
          <w:bCs/>
        </w:rPr>
        <w:t xml:space="preserve"> </w:t>
      </w:r>
      <w:r w:rsidR="0016641D" w:rsidRPr="00472743">
        <w:rPr>
          <w:b/>
          <w:bCs/>
        </w:rPr>
        <w:t>of</w:t>
      </w:r>
      <w:r w:rsidR="00A4301A">
        <w:rPr>
          <w:b/>
          <w:bCs/>
        </w:rPr>
        <w:t xml:space="preserve"> </w:t>
      </w:r>
      <w:r w:rsidR="0016641D" w:rsidRPr="00472743">
        <w:rPr>
          <w:b/>
          <w:bCs/>
        </w:rPr>
        <w:t>children</w:t>
      </w:r>
      <w:r w:rsidR="00A4301A">
        <w:rPr>
          <w:b/>
          <w:bCs/>
        </w:rPr>
        <w:t xml:space="preserve"> </w:t>
      </w:r>
      <w:r w:rsidR="0016641D" w:rsidRPr="00472743">
        <w:rPr>
          <w:b/>
          <w:bCs/>
        </w:rPr>
        <w:t>on</w:t>
      </w:r>
      <w:r w:rsidR="00A4301A">
        <w:rPr>
          <w:b/>
          <w:bCs/>
        </w:rPr>
        <w:t xml:space="preserve"> </w:t>
      </w:r>
      <w:r w:rsidR="0016641D" w:rsidRPr="00472743">
        <w:rPr>
          <w:b/>
          <w:bCs/>
        </w:rPr>
        <w:t>issues</w:t>
      </w:r>
      <w:r w:rsidR="00A4301A">
        <w:rPr>
          <w:b/>
          <w:bCs/>
        </w:rPr>
        <w:t xml:space="preserve"> </w:t>
      </w:r>
      <w:r w:rsidR="0016641D" w:rsidRPr="00472743">
        <w:rPr>
          <w:b/>
          <w:bCs/>
        </w:rPr>
        <w:t>that</w:t>
      </w:r>
      <w:r w:rsidR="00A4301A">
        <w:rPr>
          <w:b/>
          <w:bCs/>
        </w:rPr>
        <w:t xml:space="preserve"> </w:t>
      </w:r>
      <w:r w:rsidR="0016641D" w:rsidRPr="00472743">
        <w:rPr>
          <w:b/>
          <w:bCs/>
        </w:rPr>
        <w:t>affect</w:t>
      </w:r>
      <w:r w:rsidR="00A4301A">
        <w:rPr>
          <w:b/>
          <w:bCs/>
        </w:rPr>
        <w:t xml:space="preserve"> </w:t>
      </w:r>
      <w:r w:rsidR="0016641D" w:rsidRPr="00472743">
        <w:rPr>
          <w:b/>
          <w:bCs/>
        </w:rPr>
        <w:t>them.</w:t>
      </w:r>
      <w:r w:rsidR="00A4301A">
        <w:rPr>
          <w:b/>
          <w:bCs/>
        </w:rPr>
        <w:t xml:space="preserve"> </w:t>
      </w:r>
    </w:p>
    <w:p w:rsidR="0016641D" w:rsidRPr="00A74CD3" w:rsidRDefault="0016641D" w:rsidP="00472743">
      <w:pPr>
        <w:pStyle w:val="H1G"/>
      </w:pPr>
      <w:r w:rsidRPr="00A74CD3">
        <w:tab/>
        <w:t>C.</w:t>
      </w:r>
      <w:r w:rsidRPr="00A74CD3">
        <w:tab/>
        <w:t>Civil</w:t>
      </w:r>
      <w:r w:rsidR="00A4301A">
        <w:t xml:space="preserve"> </w:t>
      </w:r>
      <w:r w:rsidRPr="00A74CD3">
        <w:t>rights</w:t>
      </w:r>
      <w:r w:rsidR="00A4301A">
        <w:t xml:space="preserve"> </w:t>
      </w:r>
      <w:r w:rsidRPr="00A74CD3">
        <w:t>and</w:t>
      </w:r>
      <w:r w:rsidR="00A4301A">
        <w:t xml:space="preserve"> </w:t>
      </w:r>
      <w:r w:rsidRPr="00A74CD3">
        <w:t>freedoms</w:t>
      </w:r>
      <w:r w:rsidR="00A4301A">
        <w:t xml:space="preserve"> </w:t>
      </w:r>
      <w:r w:rsidRPr="00A74CD3">
        <w:t>(arts.</w:t>
      </w:r>
      <w:r w:rsidR="00A4301A">
        <w:t xml:space="preserve"> </w:t>
      </w:r>
      <w:r w:rsidRPr="00A74CD3">
        <w:t>7,</w:t>
      </w:r>
      <w:r w:rsidR="00A4301A">
        <w:t xml:space="preserve"> </w:t>
      </w:r>
      <w:r w:rsidRPr="00A74CD3">
        <w:t>8</w:t>
      </w:r>
      <w:r w:rsidR="00A4301A">
        <w:t xml:space="preserve"> </w:t>
      </w:r>
      <w:r w:rsidRPr="00A74CD3">
        <w:t>and</w:t>
      </w:r>
      <w:r w:rsidR="00A4301A">
        <w:t xml:space="preserve"> </w:t>
      </w:r>
      <w:r w:rsidRPr="00A74CD3">
        <w:t>13-17)</w:t>
      </w:r>
    </w:p>
    <w:p w:rsidR="0016641D" w:rsidRPr="00A74CD3" w:rsidRDefault="0016641D" w:rsidP="00472743">
      <w:pPr>
        <w:pStyle w:val="H23G"/>
      </w:pPr>
      <w:r w:rsidRPr="00A74CD3">
        <w:tab/>
      </w:r>
      <w:r w:rsidRPr="00A74CD3">
        <w:tab/>
        <w:t>Right</w:t>
      </w:r>
      <w:r w:rsidR="00A4301A">
        <w:t xml:space="preserve"> </w:t>
      </w:r>
      <w:r w:rsidRPr="00A74CD3">
        <w:t>to</w:t>
      </w:r>
      <w:r w:rsidR="00A4301A">
        <w:t xml:space="preserve"> </w:t>
      </w:r>
      <w:r w:rsidRPr="00A74CD3">
        <w:t>identity</w:t>
      </w:r>
      <w:r w:rsidR="00A4301A">
        <w:t xml:space="preserve"> </w:t>
      </w:r>
    </w:p>
    <w:p w:rsidR="0016641D" w:rsidRPr="00A74CD3" w:rsidRDefault="0016641D" w:rsidP="00C40F7D">
      <w:pPr>
        <w:pStyle w:val="SingleTxtG"/>
      </w:pPr>
      <w:r w:rsidRPr="00A74CD3">
        <w:t>20.</w:t>
      </w:r>
      <w:r w:rsidRPr="00A74CD3">
        <w:tab/>
        <w:t>The</w:t>
      </w:r>
      <w:r w:rsidR="00A4301A">
        <w:t xml:space="preserve"> </w:t>
      </w:r>
      <w:r w:rsidRPr="00A74CD3">
        <w:t>Committee</w:t>
      </w:r>
      <w:r w:rsidR="00A4301A">
        <w:t xml:space="preserve"> </w:t>
      </w:r>
      <w:r w:rsidRPr="00A74CD3">
        <w:t>is</w:t>
      </w:r>
      <w:r w:rsidR="00A4301A">
        <w:t xml:space="preserve"> </w:t>
      </w:r>
      <w:r w:rsidRPr="00A74CD3">
        <w:t>deeply</w:t>
      </w:r>
      <w:r w:rsidR="00A4301A">
        <w:t xml:space="preserve"> </w:t>
      </w:r>
      <w:r w:rsidRPr="00A74CD3">
        <w:t>concerned</w:t>
      </w:r>
      <w:r w:rsidR="00A4301A">
        <w:t xml:space="preserve"> </w:t>
      </w:r>
      <w:r w:rsidRPr="00A74CD3">
        <w:t>about</w:t>
      </w:r>
      <w:r w:rsidR="00A4301A">
        <w:t xml:space="preserve"> </w:t>
      </w:r>
      <w:r w:rsidRPr="00A74CD3">
        <w:t>the</w:t>
      </w:r>
      <w:r w:rsidR="00A4301A">
        <w:t xml:space="preserve"> </w:t>
      </w:r>
      <w:r w:rsidRPr="00A74CD3">
        <w:t>continued</w:t>
      </w:r>
      <w:r w:rsidR="00A4301A">
        <w:t xml:space="preserve"> </w:t>
      </w:r>
      <w:r w:rsidRPr="00A74CD3">
        <w:t>use</w:t>
      </w:r>
      <w:r w:rsidR="00A4301A">
        <w:t xml:space="preserve"> </w:t>
      </w:r>
      <w:r w:rsidRPr="00A74CD3">
        <w:t>of</w:t>
      </w:r>
      <w:r w:rsidR="00A4301A">
        <w:t xml:space="preserve"> </w:t>
      </w:r>
      <w:r w:rsidRPr="00A74CD3">
        <w:t>baby</w:t>
      </w:r>
      <w:r w:rsidR="00A4301A">
        <w:t xml:space="preserve"> </w:t>
      </w:r>
      <w:r w:rsidRPr="00A74CD3">
        <w:t>boxes</w:t>
      </w:r>
      <w:r w:rsidR="00A4301A">
        <w:t xml:space="preserve"> </w:t>
      </w:r>
      <w:r w:rsidRPr="00A74CD3">
        <w:t>that</w:t>
      </w:r>
      <w:r w:rsidR="00A4301A">
        <w:t xml:space="preserve"> </w:t>
      </w:r>
      <w:r w:rsidRPr="00A74CD3">
        <w:t>allow</w:t>
      </w:r>
      <w:r w:rsidR="00A4301A">
        <w:t xml:space="preserve"> </w:t>
      </w:r>
      <w:r w:rsidRPr="00A74CD3">
        <w:t>for</w:t>
      </w:r>
      <w:r w:rsidR="00A4301A">
        <w:t xml:space="preserve"> </w:t>
      </w:r>
      <w:r w:rsidRPr="00A74CD3">
        <w:t>the</w:t>
      </w:r>
      <w:r w:rsidR="00A4301A">
        <w:t xml:space="preserve"> </w:t>
      </w:r>
      <w:r w:rsidRPr="00A74CD3">
        <w:t>anonymous</w:t>
      </w:r>
      <w:r w:rsidR="00A4301A">
        <w:t xml:space="preserve"> </w:t>
      </w:r>
      <w:r w:rsidRPr="00A74CD3">
        <w:t>abandonment</w:t>
      </w:r>
      <w:r w:rsidR="00A4301A">
        <w:t xml:space="preserve"> </w:t>
      </w:r>
      <w:r w:rsidRPr="00A74CD3">
        <w:t>of</w:t>
      </w:r>
      <w:r w:rsidR="00A4301A">
        <w:t xml:space="preserve"> </w:t>
      </w:r>
      <w:r w:rsidRPr="00A74CD3">
        <w:t>children</w:t>
      </w:r>
      <w:r w:rsidR="00A4301A">
        <w:t xml:space="preserve"> </w:t>
      </w:r>
      <w:r w:rsidRPr="00A74CD3">
        <w:t>in</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which</w:t>
      </w:r>
      <w:r w:rsidR="00A4301A">
        <w:t xml:space="preserve"> </w:t>
      </w:r>
      <w:r w:rsidRPr="00A74CD3">
        <w:t>is</w:t>
      </w:r>
      <w:r w:rsidR="00A4301A">
        <w:t xml:space="preserve"> </w:t>
      </w:r>
      <w:r w:rsidRPr="00A74CD3">
        <w:t>in</w:t>
      </w:r>
      <w:r w:rsidR="00A4301A">
        <w:t xml:space="preserve"> </w:t>
      </w:r>
      <w:r w:rsidRPr="00A74CD3">
        <w:t>violation</w:t>
      </w:r>
      <w:r w:rsidR="00A4301A">
        <w:t xml:space="preserve"> </w:t>
      </w:r>
      <w:r w:rsidRPr="00A74CD3">
        <w:t>of</w:t>
      </w:r>
      <w:r w:rsidR="00A4301A">
        <w:t xml:space="preserve"> </w:t>
      </w:r>
      <w:r w:rsidRPr="00A74CD3">
        <w:t>the</w:t>
      </w:r>
      <w:r w:rsidR="00A4301A">
        <w:t xml:space="preserve"> </w:t>
      </w:r>
      <w:r w:rsidRPr="00A74CD3">
        <w:t>provisions</w:t>
      </w:r>
      <w:r w:rsidR="00A4301A">
        <w:t xml:space="preserve"> </w:t>
      </w:r>
      <w:r w:rsidRPr="00A74CD3">
        <w:t>of</w:t>
      </w:r>
      <w:r w:rsidR="00A4301A">
        <w:t xml:space="preserve"> </w:t>
      </w:r>
      <w:r w:rsidRPr="00A74CD3">
        <w:t>the</w:t>
      </w:r>
      <w:r w:rsidR="00A4301A">
        <w:t xml:space="preserve"> </w:t>
      </w:r>
      <w:r w:rsidRPr="00A74CD3">
        <w:t>Convention.</w:t>
      </w:r>
      <w:r w:rsidR="00A4301A">
        <w:t xml:space="preserve"> </w:t>
      </w:r>
    </w:p>
    <w:p w:rsidR="0016641D" w:rsidRPr="00472743" w:rsidRDefault="0016641D" w:rsidP="00C40F7D">
      <w:pPr>
        <w:pStyle w:val="SingleTxtG"/>
        <w:rPr>
          <w:b/>
          <w:bCs/>
        </w:rPr>
      </w:pPr>
      <w:r w:rsidRPr="00A74CD3">
        <w:t>21.</w:t>
      </w:r>
      <w:r w:rsidRPr="00A74CD3">
        <w:tab/>
      </w:r>
      <w:r w:rsidRPr="00472743">
        <w:rPr>
          <w:b/>
          <w:bCs/>
        </w:rPr>
        <w:t>The</w:t>
      </w:r>
      <w:r w:rsidR="00A4301A">
        <w:rPr>
          <w:b/>
          <w:bCs/>
        </w:rPr>
        <w:t xml:space="preserve"> </w:t>
      </w:r>
      <w:r w:rsidRPr="00472743">
        <w:rPr>
          <w:b/>
          <w:bCs/>
        </w:rPr>
        <w:t>Committee</w:t>
      </w:r>
      <w:r w:rsidR="00A4301A">
        <w:rPr>
          <w:b/>
          <w:bCs/>
        </w:rPr>
        <w:t xml:space="preserve"> </w:t>
      </w:r>
      <w:r w:rsidRPr="00472743">
        <w:rPr>
          <w:b/>
          <w:bCs/>
        </w:rPr>
        <w:t>urges</w:t>
      </w:r>
      <w:r w:rsidR="00A4301A">
        <w:rPr>
          <w:b/>
          <w:bCs/>
        </w:rPr>
        <w:t xml:space="preserve"> </w:t>
      </w:r>
      <w:r w:rsidRPr="00472743">
        <w:rPr>
          <w:b/>
          <w:bCs/>
        </w:rPr>
        <w:t>the</w:t>
      </w:r>
      <w:r w:rsidR="00A4301A">
        <w:rPr>
          <w:b/>
          <w:bCs/>
        </w:rPr>
        <w:t xml:space="preserve"> </w:t>
      </w:r>
      <w:r w:rsidRPr="00472743">
        <w:rPr>
          <w:b/>
          <w:bCs/>
        </w:rPr>
        <w:t>State</w:t>
      </w:r>
      <w:r w:rsidR="00A4301A">
        <w:rPr>
          <w:b/>
          <w:bCs/>
        </w:rPr>
        <w:t xml:space="preserve"> </w:t>
      </w:r>
      <w:r w:rsidRPr="00472743">
        <w:rPr>
          <w:b/>
          <w:bCs/>
        </w:rPr>
        <w:t>party</w:t>
      </w:r>
      <w:r w:rsidR="00A4301A">
        <w:rPr>
          <w:b/>
          <w:bCs/>
        </w:rPr>
        <w:t xml:space="preserve"> </w:t>
      </w:r>
      <w:r w:rsidRPr="00472743">
        <w:rPr>
          <w:b/>
          <w:bCs/>
        </w:rPr>
        <w:t>to</w:t>
      </w:r>
      <w:r w:rsidR="00A4301A">
        <w:rPr>
          <w:b/>
          <w:bCs/>
        </w:rPr>
        <w:t xml:space="preserve"> </w:t>
      </w:r>
      <w:r w:rsidRPr="00472743">
        <w:rPr>
          <w:b/>
          <w:bCs/>
        </w:rPr>
        <w:t>prohibit</w:t>
      </w:r>
      <w:r w:rsidR="00A4301A">
        <w:rPr>
          <w:b/>
          <w:bCs/>
        </w:rPr>
        <w:t xml:space="preserve"> </w:t>
      </w:r>
      <w:r w:rsidRPr="00472743">
        <w:rPr>
          <w:b/>
          <w:bCs/>
        </w:rPr>
        <w:t>the</w:t>
      </w:r>
      <w:r w:rsidR="00A4301A">
        <w:rPr>
          <w:b/>
          <w:bCs/>
        </w:rPr>
        <w:t xml:space="preserve"> </w:t>
      </w:r>
      <w:r w:rsidRPr="00472743">
        <w:rPr>
          <w:b/>
          <w:bCs/>
        </w:rPr>
        <w:t>use</w:t>
      </w:r>
      <w:r w:rsidR="00A4301A">
        <w:rPr>
          <w:b/>
          <w:bCs/>
        </w:rPr>
        <w:t xml:space="preserve"> </w:t>
      </w:r>
      <w:r w:rsidRPr="00472743">
        <w:rPr>
          <w:b/>
          <w:bCs/>
        </w:rPr>
        <w:t>of</w:t>
      </w:r>
      <w:r w:rsidR="00A4301A">
        <w:rPr>
          <w:b/>
          <w:bCs/>
        </w:rPr>
        <w:t xml:space="preserve"> </w:t>
      </w:r>
      <w:r w:rsidRPr="00472743">
        <w:rPr>
          <w:b/>
          <w:bCs/>
        </w:rPr>
        <w:t>baby</w:t>
      </w:r>
      <w:r w:rsidR="00A4301A">
        <w:rPr>
          <w:b/>
          <w:bCs/>
        </w:rPr>
        <w:t xml:space="preserve"> </w:t>
      </w:r>
      <w:r w:rsidRPr="00472743">
        <w:rPr>
          <w:b/>
          <w:bCs/>
        </w:rPr>
        <w:t>boxes,</w:t>
      </w:r>
      <w:r w:rsidR="00A4301A">
        <w:rPr>
          <w:b/>
          <w:bCs/>
        </w:rPr>
        <w:t xml:space="preserve"> </w:t>
      </w:r>
      <w:r w:rsidRPr="00472743">
        <w:rPr>
          <w:b/>
          <w:bCs/>
        </w:rPr>
        <w:t>and</w:t>
      </w:r>
      <w:r w:rsidR="00A4301A">
        <w:rPr>
          <w:b/>
          <w:bCs/>
        </w:rPr>
        <w:t xml:space="preserve"> </w:t>
      </w:r>
      <w:r w:rsidRPr="00472743">
        <w:rPr>
          <w:b/>
          <w:bCs/>
        </w:rPr>
        <w:t>strengthen</w:t>
      </w:r>
      <w:r w:rsidR="00A4301A">
        <w:rPr>
          <w:b/>
          <w:bCs/>
        </w:rPr>
        <w:t xml:space="preserve"> </w:t>
      </w:r>
      <w:r w:rsidRPr="00472743">
        <w:rPr>
          <w:b/>
          <w:bCs/>
        </w:rPr>
        <w:t>and</w:t>
      </w:r>
      <w:r w:rsidR="00A4301A">
        <w:rPr>
          <w:b/>
          <w:bCs/>
        </w:rPr>
        <w:t xml:space="preserve"> </w:t>
      </w:r>
      <w:r w:rsidRPr="00472743">
        <w:rPr>
          <w:b/>
          <w:bCs/>
        </w:rPr>
        <w:t>promote</w:t>
      </w:r>
      <w:r w:rsidR="00A4301A">
        <w:rPr>
          <w:b/>
          <w:bCs/>
        </w:rPr>
        <w:t xml:space="preserve"> </w:t>
      </w:r>
      <w:r w:rsidRPr="00472743">
        <w:rPr>
          <w:b/>
          <w:bCs/>
        </w:rPr>
        <w:t>existing</w:t>
      </w:r>
      <w:r w:rsidR="00A4301A">
        <w:rPr>
          <w:b/>
          <w:bCs/>
        </w:rPr>
        <w:t xml:space="preserve"> </w:t>
      </w:r>
      <w:r w:rsidRPr="00472743">
        <w:rPr>
          <w:b/>
          <w:bCs/>
        </w:rPr>
        <w:t>alternatives,</w:t>
      </w:r>
      <w:r w:rsidR="00A4301A">
        <w:rPr>
          <w:b/>
          <w:bCs/>
        </w:rPr>
        <w:t xml:space="preserve"> </w:t>
      </w:r>
      <w:r w:rsidRPr="00472743">
        <w:rPr>
          <w:b/>
          <w:bCs/>
        </w:rPr>
        <w:t>including</w:t>
      </w:r>
      <w:r w:rsidR="00A4301A">
        <w:rPr>
          <w:b/>
          <w:bCs/>
        </w:rPr>
        <w:t xml:space="preserve"> </w:t>
      </w:r>
      <w:r w:rsidRPr="00472743">
        <w:rPr>
          <w:b/>
          <w:bCs/>
        </w:rPr>
        <w:t>by</w:t>
      </w:r>
      <w:r w:rsidR="00A4301A">
        <w:rPr>
          <w:b/>
          <w:bCs/>
        </w:rPr>
        <w:t xml:space="preserve"> </w:t>
      </w:r>
      <w:r w:rsidRPr="00472743">
        <w:rPr>
          <w:b/>
          <w:bCs/>
        </w:rPr>
        <w:t>providing</w:t>
      </w:r>
      <w:r w:rsidR="00A4301A">
        <w:rPr>
          <w:b/>
          <w:bCs/>
        </w:rPr>
        <w:t xml:space="preserve"> </w:t>
      </w:r>
      <w:r w:rsidRPr="00472743">
        <w:rPr>
          <w:b/>
          <w:bCs/>
        </w:rPr>
        <w:t>family</w:t>
      </w:r>
      <w:r w:rsidR="00A4301A">
        <w:rPr>
          <w:b/>
          <w:bCs/>
        </w:rPr>
        <w:t xml:space="preserve"> </w:t>
      </w:r>
      <w:r w:rsidRPr="00472743">
        <w:rPr>
          <w:b/>
          <w:bCs/>
        </w:rPr>
        <w:t>planning</w:t>
      </w:r>
      <w:r w:rsidR="00A4301A">
        <w:rPr>
          <w:b/>
          <w:bCs/>
        </w:rPr>
        <w:t xml:space="preserve"> </w:t>
      </w:r>
      <w:r w:rsidRPr="00472743">
        <w:rPr>
          <w:b/>
          <w:bCs/>
        </w:rPr>
        <w:t>services,</w:t>
      </w:r>
      <w:r w:rsidR="00A4301A">
        <w:rPr>
          <w:b/>
          <w:bCs/>
        </w:rPr>
        <w:t xml:space="preserve"> </w:t>
      </w:r>
      <w:r w:rsidRPr="00472743">
        <w:rPr>
          <w:b/>
          <w:bCs/>
        </w:rPr>
        <w:t>adequate</w:t>
      </w:r>
      <w:r w:rsidR="00A4301A">
        <w:rPr>
          <w:b/>
          <w:bCs/>
        </w:rPr>
        <w:t xml:space="preserve"> </w:t>
      </w:r>
      <w:r w:rsidRPr="00472743">
        <w:rPr>
          <w:b/>
          <w:bCs/>
        </w:rPr>
        <w:t>counselling</w:t>
      </w:r>
      <w:r w:rsidR="00A4301A">
        <w:rPr>
          <w:b/>
          <w:bCs/>
        </w:rPr>
        <w:t xml:space="preserve"> </w:t>
      </w:r>
      <w:r w:rsidRPr="00472743">
        <w:rPr>
          <w:b/>
          <w:bCs/>
        </w:rPr>
        <w:t>and</w:t>
      </w:r>
      <w:r w:rsidR="00A4301A">
        <w:rPr>
          <w:b/>
          <w:bCs/>
        </w:rPr>
        <w:t xml:space="preserve"> </w:t>
      </w:r>
      <w:r w:rsidRPr="00472743">
        <w:rPr>
          <w:b/>
          <w:bCs/>
        </w:rPr>
        <w:t>social</w:t>
      </w:r>
      <w:r w:rsidR="00A4301A">
        <w:rPr>
          <w:b/>
          <w:bCs/>
        </w:rPr>
        <w:t xml:space="preserve"> </w:t>
      </w:r>
      <w:r w:rsidRPr="00472743">
        <w:rPr>
          <w:b/>
          <w:bCs/>
        </w:rPr>
        <w:t>support</w:t>
      </w:r>
      <w:r w:rsidR="00A4301A">
        <w:rPr>
          <w:b/>
          <w:bCs/>
        </w:rPr>
        <w:t xml:space="preserve"> </w:t>
      </w:r>
      <w:r w:rsidRPr="00472743">
        <w:rPr>
          <w:b/>
          <w:bCs/>
        </w:rPr>
        <w:t>for</w:t>
      </w:r>
      <w:r w:rsidR="00A4301A">
        <w:rPr>
          <w:b/>
          <w:bCs/>
        </w:rPr>
        <w:t xml:space="preserve"> </w:t>
      </w:r>
      <w:r w:rsidRPr="00472743">
        <w:rPr>
          <w:b/>
          <w:bCs/>
        </w:rPr>
        <w:t>unplanned</w:t>
      </w:r>
      <w:r w:rsidR="00A4301A">
        <w:rPr>
          <w:b/>
          <w:bCs/>
        </w:rPr>
        <w:t xml:space="preserve"> </w:t>
      </w:r>
      <w:r w:rsidRPr="00472743">
        <w:rPr>
          <w:b/>
          <w:bCs/>
        </w:rPr>
        <w:t>pregnancies</w:t>
      </w:r>
      <w:r w:rsidR="00A4301A">
        <w:rPr>
          <w:b/>
          <w:bCs/>
        </w:rPr>
        <w:t xml:space="preserve"> </w:t>
      </w:r>
      <w:r w:rsidRPr="00472743">
        <w:rPr>
          <w:b/>
          <w:bCs/>
        </w:rPr>
        <w:t>and,</w:t>
      </w:r>
      <w:r w:rsidR="00A4301A">
        <w:rPr>
          <w:b/>
          <w:bCs/>
        </w:rPr>
        <w:t xml:space="preserve"> </w:t>
      </w:r>
      <w:r w:rsidRPr="00472743">
        <w:rPr>
          <w:b/>
          <w:bCs/>
        </w:rPr>
        <w:t>as</w:t>
      </w:r>
      <w:r w:rsidR="00A4301A">
        <w:rPr>
          <w:b/>
          <w:bCs/>
        </w:rPr>
        <w:t xml:space="preserve"> </w:t>
      </w:r>
      <w:r w:rsidRPr="00472743">
        <w:rPr>
          <w:b/>
          <w:bCs/>
        </w:rPr>
        <w:t>a</w:t>
      </w:r>
      <w:r w:rsidR="00A4301A">
        <w:rPr>
          <w:b/>
          <w:bCs/>
        </w:rPr>
        <w:t xml:space="preserve"> </w:t>
      </w:r>
      <w:r w:rsidRPr="00472743">
        <w:rPr>
          <w:b/>
          <w:bCs/>
        </w:rPr>
        <w:t>last</w:t>
      </w:r>
      <w:r w:rsidR="00A4301A">
        <w:rPr>
          <w:b/>
          <w:bCs/>
        </w:rPr>
        <w:t xml:space="preserve"> </w:t>
      </w:r>
      <w:r w:rsidRPr="00472743">
        <w:rPr>
          <w:b/>
          <w:bCs/>
        </w:rPr>
        <w:t>resort,</w:t>
      </w:r>
      <w:r w:rsidR="00A4301A">
        <w:rPr>
          <w:b/>
          <w:bCs/>
        </w:rPr>
        <w:t xml:space="preserve"> </w:t>
      </w:r>
      <w:r w:rsidRPr="00472743">
        <w:rPr>
          <w:b/>
          <w:bCs/>
        </w:rPr>
        <w:t>the</w:t>
      </w:r>
      <w:r w:rsidR="00A4301A">
        <w:rPr>
          <w:b/>
          <w:bCs/>
        </w:rPr>
        <w:t xml:space="preserve"> </w:t>
      </w:r>
      <w:r w:rsidRPr="00472743">
        <w:rPr>
          <w:b/>
          <w:bCs/>
        </w:rPr>
        <w:t>possibility</w:t>
      </w:r>
      <w:r w:rsidR="00A4301A">
        <w:rPr>
          <w:b/>
          <w:bCs/>
        </w:rPr>
        <w:t xml:space="preserve"> </w:t>
      </w:r>
      <w:r w:rsidRPr="00472743">
        <w:rPr>
          <w:b/>
          <w:bCs/>
        </w:rPr>
        <w:t>of</w:t>
      </w:r>
      <w:r w:rsidR="00A4301A">
        <w:rPr>
          <w:b/>
          <w:bCs/>
        </w:rPr>
        <w:t xml:space="preserve"> </w:t>
      </w:r>
      <w:r w:rsidRPr="00472743">
        <w:rPr>
          <w:b/>
          <w:bCs/>
        </w:rPr>
        <w:t>confidential</w:t>
      </w:r>
      <w:r w:rsidR="00A4301A">
        <w:rPr>
          <w:b/>
          <w:bCs/>
        </w:rPr>
        <w:t xml:space="preserve"> </w:t>
      </w:r>
      <w:r w:rsidRPr="00472743">
        <w:rPr>
          <w:b/>
          <w:bCs/>
        </w:rPr>
        <w:t>hospital</w:t>
      </w:r>
      <w:r w:rsidR="00A4301A">
        <w:rPr>
          <w:b/>
          <w:bCs/>
        </w:rPr>
        <w:t xml:space="preserve"> </w:t>
      </w:r>
      <w:r w:rsidRPr="00472743">
        <w:rPr>
          <w:b/>
          <w:bCs/>
        </w:rPr>
        <w:t>births.</w:t>
      </w:r>
    </w:p>
    <w:p w:rsidR="0016641D" w:rsidRPr="00A74CD3" w:rsidRDefault="0016641D" w:rsidP="00B46806">
      <w:pPr>
        <w:pStyle w:val="H1G"/>
      </w:pPr>
      <w:r w:rsidRPr="00A74CD3">
        <w:tab/>
        <w:t>D.</w:t>
      </w:r>
      <w:r w:rsidRPr="00A74CD3">
        <w:tab/>
        <w:t>Violence</w:t>
      </w:r>
      <w:r w:rsidR="00A4301A">
        <w:t xml:space="preserve"> </w:t>
      </w:r>
      <w:r w:rsidRPr="00A74CD3">
        <w:t>against</w:t>
      </w:r>
      <w:r w:rsidR="00A4301A">
        <w:t xml:space="preserve"> </w:t>
      </w:r>
      <w:r w:rsidRPr="00A74CD3">
        <w:t>children</w:t>
      </w:r>
      <w:r w:rsidR="00A4301A">
        <w:t xml:space="preserve"> </w:t>
      </w:r>
      <w:r w:rsidRPr="00A74CD3">
        <w:t>(arts.</w:t>
      </w:r>
      <w:r w:rsidR="00A4301A">
        <w:t xml:space="preserve"> </w:t>
      </w:r>
      <w:r w:rsidRPr="00A74CD3">
        <w:t>19,</w:t>
      </w:r>
      <w:r w:rsidR="00A4301A">
        <w:t xml:space="preserve"> </w:t>
      </w:r>
      <w:r w:rsidRPr="00A74CD3">
        <w:t>24</w:t>
      </w:r>
      <w:r w:rsidR="00A4301A">
        <w:t xml:space="preserve"> </w:t>
      </w:r>
      <w:r w:rsidRPr="00A74CD3">
        <w:t>(3),</w:t>
      </w:r>
      <w:r w:rsidR="00A4301A">
        <w:t xml:space="preserve"> </w:t>
      </w:r>
      <w:r w:rsidRPr="00A74CD3">
        <w:t>28</w:t>
      </w:r>
      <w:r w:rsidR="00A4301A">
        <w:t xml:space="preserve"> </w:t>
      </w:r>
      <w:r w:rsidRPr="00A74CD3">
        <w:t>(2),</w:t>
      </w:r>
      <w:r w:rsidR="00A4301A">
        <w:t xml:space="preserve"> </w:t>
      </w:r>
      <w:r w:rsidRPr="00A74CD3">
        <w:t>34,</w:t>
      </w:r>
      <w:r w:rsidR="00A4301A">
        <w:t xml:space="preserve"> </w:t>
      </w:r>
      <w:r w:rsidRPr="00A74CD3">
        <w:t>37</w:t>
      </w:r>
      <w:r w:rsidR="00A4301A">
        <w:t xml:space="preserve"> </w:t>
      </w:r>
      <w:r w:rsidRPr="00A74CD3">
        <w:t>(a)</w:t>
      </w:r>
      <w:r w:rsidR="00A4301A">
        <w:t xml:space="preserve"> </w:t>
      </w:r>
      <w:r w:rsidRPr="00A74CD3">
        <w:t>and</w:t>
      </w:r>
      <w:r w:rsidR="00A4301A">
        <w:t xml:space="preserve"> </w:t>
      </w:r>
      <w:r w:rsidRPr="00A74CD3">
        <w:t>39)</w:t>
      </w:r>
    </w:p>
    <w:p w:rsidR="0016641D" w:rsidRPr="00A74CD3" w:rsidRDefault="0016641D" w:rsidP="00B46806">
      <w:pPr>
        <w:pStyle w:val="H23G"/>
        <w:rPr>
          <w:rFonts w:eastAsia="Malgun Gothic"/>
        </w:rPr>
      </w:pPr>
      <w:r w:rsidRPr="00A74CD3">
        <w:rPr>
          <w:rFonts w:eastAsia="Malgun Gothic"/>
        </w:rPr>
        <w:tab/>
      </w:r>
      <w:r w:rsidRPr="00A74CD3">
        <w:rPr>
          <w:rFonts w:eastAsia="Malgun Gothic"/>
        </w:rPr>
        <w:tab/>
        <w:t>Torture</w:t>
      </w:r>
      <w:r w:rsidR="00A4301A">
        <w:rPr>
          <w:rFonts w:eastAsia="Malgun Gothic"/>
        </w:rPr>
        <w:t xml:space="preserve"> </w:t>
      </w:r>
      <w:r w:rsidRPr="00A74CD3">
        <w:rPr>
          <w:rFonts w:eastAsia="Malgun Gothic"/>
        </w:rPr>
        <w:t>and</w:t>
      </w:r>
      <w:r w:rsidR="00A4301A">
        <w:rPr>
          <w:rFonts w:eastAsia="Malgun Gothic"/>
        </w:rPr>
        <w:t xml:space="preserve"> </w:t>
      </w:r>
      <w:r w:rsidRPr="00A74CD3">
        <w:rPr>
          <w:rFonts w:eastAsia="Malgun Gothic"/>
        </w:rPr>
        <w:t>other</w:t>
      </w:r>
      <w:r w:rsidR="00A4301A">
        <w:rPr>
          <w:rFonts w:eastAsia="Malgun Gothic"/>
        </w:rPr>
        <w:t xml:space="preserve"> </w:t>
      </w:r>
      <w:r w:rsidRPr="00A74CD3">
        <w:rPr>
          <w:rFonts w:eastAsia="Malgun Gothic"/>
        </w:rPr>
        <w:t>cruel</w:t>
      </w:r>
      <w:r w:rsidR="00A4301A">
        <w:rPr>
          <w:rFonts w:eastAsia="Malgun Gothic"/>
        </w:rPr>
        <w:t xml:space="preserve"> </w:t>
      </w:r>
      <w:r w:rsidRPr="00A74CD3">
        <w:rPr>
          <w:rFonts w:eastAsia="Malgun Gothic"/>
        </w:rPr>
        <w:t>or</w:t>
      </w:r>
      <w:r w:rsidR="00A4301A">
        <w:rPr>
          <w:rFonts w:eastAsia="Malgun Gothic"/>
        </w:rPr>
        <w:t xml:space="preserve"> </w:t>
      </w:r>
      <w:r w:rsidRPr="00A74CD3">
        <w:rPr>
          <w:rFonts w:eastAsia="Malgun Gothic"/>
        </w:rPr>
        <w:t>degrading</w:t>
      </w:r>
      <w:r w:rsidR="00A4301A">
        <w:rPr>
          <w:rFonts w:eastAsia="Malgun Gothic"/>
        </w:rPr>
        <w:t xml:space="preserve"> </w:t>
      </w:r>
      <w:r w:rsidRPr="00A74CD3">
        <w:rPr>
          <w:rFonts w:eastAsia="Malgun Gothic"/>
        </w:rPr>
        <w:t>treatment</w:t>
      </w:r>
      <w:r w:rsidR="00A4301A">
        <w:rPr>
          <w:rFonts w:eastAsia="Malgun Gothic"/>
        </w:rPr>
        <w:t xml:space="preserve"> </w:t>
      </w:r>
      <w:r w:rsidRPr="00A74CD3">
        <w:rPr>
          <w:rFonts w:eastAsia="Malgun Gothic"/>
        </w:rPr>
        <w:t>or</w:t>
      </w:r>
      <w:r w:rsidR="00A4301A">
        <w:rPr>
          <w:rFonts w:eastAsia="Malgun Gothic"/>
        </w:rPr>
        <w:t xml:space="preserve"> </w:t>
      </w:r>
      <w:r w:rsidRPr="00A74CD3">
        <w:rPr>
          <w:rFonts w:eastAsia="Malgun Gothic"/>
        </w:rPr>
        <w:t>punishment</w:t>
      </w:r>
    </w:p>
    <w:p w:rsidR="0016641D" w:rsidRPr="00A74CD3" w:rsidRDefault="0016641D" w:rsidP="00C40F7D">
      <w:pPr>
        <w:pStyle w:val="SingleTxtG"/>
      </w:pPr>
      <w:r w:rsidRPr="00A74CD3">
        <w:t>22.</w:t>
      </w:r>
      <w:r w:rsidRPr="00A74CD3">
        <w:tab/>
        <w:t>The</w:t>
      </w:r>
      <w:r w:rsidR="00A4301A">
        <w:t xml:space="preserve"> </w:t>
      </w:r>
      <w:r w:rsidRPr="00A74CD3">
        <w:t>Committee</w:t>
      </w:r>
      <w:r w:rsidR="00A4301A">
        <w:t xml:space="preserve"> </w:t>
      </w:r>
      <w:r w:rsidRPr="00A74CD3">
        <w:t>welcomes</w:t>
      </w:r>
      <w:r w:rsidR="00A4301A">
        <w:t xml:space="preserve"> </w:t>
      </w:r>
      <w:r w:rsidRPr="00A74CD3">
        <w:t>that</w:t>
      </w:r>
      <w:r w:rsidR="00A4301A">
        <w:t xml:space="preserve"> </w:t>
      </w:r>
      <w:r w:rsidRPr="00A74CD3">
        <w:t>the</w:t>
      </w:r>
      <w:r w:rsidR="00A4301A">
        <w:t xml:space="preserve"> </w:t>
      </w:r>
      <w:r w:rsidRPr="00A74CD3">
        <w:t>State</w:t>
      </w:r>
      <w:r w:rsidR="00A4301A">
        <w:t xml:space="preserve"> </w:t>
      </w:r>
      <w:r w:rsidRPr="00A74CD3">
        <w:t>party</w:t>
      </w:r>
      <w:r w:rsidR="00A4301A">
        <w:t>’</w:t>
      </w:r>
      <w:r w:rsidRPr="00A74CD3">
        <w:t>s</w:t>
      </w:r>
      <w:r w:rsidR="00A4301A">
        <w:t xml:space="preserve"> </w:t>
      </w:r>
      <w:r w:rsidRPr="00A74CD3">
        <w:t>Appeal</w:t>
      </w:r>
      <w:r w:rsidR="00A4301A">
        <w:t xml:space="preserve"> </w:t>
      </w:r>
      <w:r w:rsidRPr="00A74CD3">
        <w:t>Court</w:t>
      </w:r>
      <w:r w:rsidR="00A4301A">
        <w:t xml:space="preserve"> </w:t>
      </w:r>
      <w:r w:rsidRPr="00A74CD3">
        <w:t>overturned</w:t>
      </w:r>
      <w:r w:rsidR="00A4301A">
        <w:t xml:space="preserve"> </w:t>
      </w:r>
      <w:r w:rsidRPr="00A74CD3">
        <w:t>in</w:t>
      </w:r>
      <w:r w:rsidR="00A4301A">
        <w:t xml:space="preserve"> </w:t>
      </w:r>
      <w:r w:rsidRPr="00A74CD3">
        <w:t>April</w:t>
      </w:r>
      <w:r w:rsidR="00A4301A">
        <w:t xml:space="preserve"> </w:t>
      </w:r>
      <w:r w:rsidRPr="00A74CD3">
        <w:t>2016</w:t>
      </w:r>
      <w:r w:rsidR="00A4301A">
        <w:t xml:space="preserve"> </w:t>
      </w:r>
      <w:r w:rsidRPr="00A74CD3">
        <w:t>the</w:t>
      </w:r>
      <w:r w:rsidR="00A4301A">
        <w:t xml:space="preserve"> </w:t>
      </w:r>
      <w:r w:rsidRPr="00A74CD3">
        <w:t>District</w:t>
      </w:r>
      <w:r w:rsidR="00A4301A">
        <w:t xml:space="preserve"> </w:t>
      </w:r>
      <w:r w:rsidRPr="00A74CD3">
        <w:t>Court</w:t>
      </w:r>
      <w:r w:rsidR="00A4301A">
        <w:t>’</w:t>
      </w:r>
      <w:r w:rsidRPr="00A74CD3">
        <w:t>s</w:t>
      </w:r>
      <w:r w:rsidR="00A4301A">
        <w:t xml:space="preserve"> </w:t>
      </w:r>
      <w:r w:rsidRPr="00A74CD3">
        <w:t>decision</w:t>
      </w:r>
      <w:r w:rsidR="00A4301A">
        <w:t xml:space="preserve"> </w:t>
      </w:r>
      <w:r w:rsidRPr="00A74CD3">
        <w:t>acquitting</w:t>
      </w:r>
      <w:r w:rsidR="00A4301A">
        <w:t xml:space="preserve"> </w:t>
      </w:r>
      <w:r w:rsidRPr="00A74CD3">
        <w:t>the</w:t>
      </w:r>
      <w:r w:rsidR="00A4301A">
        <w:t xml:space="preserve"> </w:t>
      </w:r>
      <w:r w:rsidRPr="00A74CD3">
        <w:t>police</w:t>
      </w:r>
      <w:r w:rsidR="00A4301A">
        <w:t xml:space="preserve"> </w:t>
      </w:r>
      <w:r w:rsidRPr="00A74CD3">
        <w:t>officers</w:t>
      </w:r>
      <w:r w:rsidR="00A4301A">
        <w:t xml:space="preserve"> </w:t>
      </w:r>
      <w:r w:rsidRPr="00A74CD3">
        <w:t>charged</w:t>
      </w:r>
      <w:r w:rsidR="00A4301A">
        <w:t xml:space="preserve"> </w:t>
      </w:r>
      <w:r w:rsidRPr="00A74CD3">
        <w:t>with</w:t>
      </w:r>
      <w:r w:rsidR="00A4301A">
        <w:t xml:space="preserve"> </w:t>
      </w:r>
      <w:r w:rsidRPr="00A74CD3">
        <w:t>the</w:t>
      </w:r>
      <w:r w:rsidR="00A4301A">
        <w:t xml:space="preserve"> </w:t>
      </w:r>
      <w:r w:rsidRPr="00A74CD3">
        <w:t>physical</w:t>
      </w:r>
      <w:r w:rsidR="00A4301A">
        <w:t xml:space="preserve"> </w:t>
      </w:r>
      <w:r w:rsidRPr="00A74CD3">
        <w:t>abuse</w:t>
      </w:r>
      <w:r w:rsidR="00A4301A">
        <w:t xml:space="preserve"> </w:t>
      </w:r>
      <w:r w:rsidRPr="00A74CD3">
        <w:t>and</w:t>
      </w:r>
      <w:r w:rsidR="00A4301A">
        <w:t xml:space="preserve"> </w:t>
      </w:r>
      <w:r w:rsidRPr="00A74CD3">
        <w:t>degrading</w:t>
      </w:r>
      <w:r w:rsidR="00A4301A">
        <w:t xml:space="preserve"> </w:t>
      </w:r>
      <w:r w:rsidRPr="00A74CD3">
        <w:t>treatment</w:t>
      </w:r>
      <w:r w:rsidR="00A4301A">
        <w:t xml:space="preserve"> </w:t>
      </w:r>
      <w:r w:rsidRPr="00A74CD3">
        <w:t>of</w:t>
      </w:r>
      <w:r w:rsidR="00A4301A">
        <w:t xml:space="preserve"> </w:t>
      </w:r>
      <w:r w:rsidRPr="00A74CD3">
        <w:t>six</w:t>
      </w:r>
      <w:r w:rsidR="00A4301A">
        <w:t xml:space="preserve"> </w:t>
      </w:r>
      <w:r w:rsidRPr="00A74CD3">
        <w:t>arrested</w:t>
      </w:r>
      <w:r w:rsidR="00A4301A">
        <w:t xml:space="preserve"> </w:t>
      </w:r>
      <w:r w:rsidRPr="00A74CD3">
        <w:t>Roma</w:t>
      </w:r>
      <w:r w:rsidR="00A4301A">
        <w:t xml:space="preserve"> </w:t>
      </w:r>
      <w:r w:rsidRPr="00A74CD3">
        <w:t>children</w:t>
      </w:r>
      <w:r w:rsidR="00A4301A">
        <w:t xml:space="preserve"> </w:t>
      </w:r>
      <w:r w:rsidRPr="00A74CD3">
        <w:t>in</w:t>
      </w:r>
      <w:r w:rsidR="00A4301A">
        <w:t xml:space="preserve"> </w:t>
      </w:r>
      <w:r w:rsidRPr="00A74CD3">
        <w:t>2009.</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however</w:t>
      </w:r>
      <w:r w:rsidR="00A4301A">
        <w:t xml:space="preserve"> </w:t>
      </w:r>
      <w:r w:rsidRPr="00A74CD3">
        <w:t>seriously</w:t>
      </w:r>
      <w:r w:rsidR="00A4301A">
        <w:t xml:space="preserve"> </w:t>
      </w:r>
      <w:r w:rsidRPr="00A74CD3">
        <w:t>concerned</w:t>
      </w:r>
      <w:r w:rsidR="00A4301A">
        <w:t xml:space="preserve"> </w:t>
      </w:r>
      <w:r w:rsidRPr="00A74CD3">
        <w:t>at:</w:t>
      </w:r>
    </w:p>
    <w:p w:rsidR="0016641D" w:rsidRPr="00A74CD3" w:rsidRDefault="00B46806" w:rsidP="00C40F7D">
      <w:pPr>
        <w:pStyle w:val="SingleTxtG"/>
      </w:pPr>
      <w:r>
        <w:tab/>
      </w:r>
      <w:r w:rsidR="0016641D" w:rsidRPr="00A74CD3">
        <w:t>(a)</w:t>
      </w:r>
      <w:r w:rsidR="0016641D" w:rsidRPr="00A74CD3">
        <w:tab/>
        <w:t>The</w:t>
      </w:r>
      <w:r w:rsidR="00A4301A">
        <w:t xml:space="preserve"> </w:t>
      </w:r>
      <w:r w:rsidR="0016641D" w:rsidRPr="00A74CD3">
        <w:t>growing</w:t>
      </w:r>
      <w:r w:rsidR="00A4301A">
        <w:t xml:space="preserve"> </w:t>
      </w:r>
      <w:r w:rsidR="0016641D" w:rsidRPr="00A74CD3">
        <w:t>number</w:t>
      </w:r>
      <w:r w:rsidR="00A4301A">
        <w:t xml:space="preserve"> </w:t>
      </w:r>
      <w:r w:rsidR="0016641D" w:rsidRPr="00A74CD3">
        <w:t>of</w:t>
      </w:r>
      <w:r w:rsidR="00A4301A">
        <w:t xml:space="preserve"> </w:t>
      </w:r>
      <w:r w:rsidR="0016641D" w:rsidRPr="00A74CD3">
        <w:t>violent</w:t>
      </w:r>
      <w:r w:rsidR="00A4301A">
        <w:t xml:space="preserve"> </w:t>
      </w:r>
      <w:r w:rsidR="0016641D" w:rsidRPr="00A74CD3">
        <w:t>verbal</w:t>
      </w:r>
      <w:r w:rsidR="00A4301A">
        <w:t xml:space="preserve"> </w:t>
      </w:r>
      <w:r w:rsidR="0016641D" w:rsidRPr="00A74CD3">
        <w:t>and</w:t>
      </w:r>
      <w:r w:rsidR="00A4301A">
        <w:t xml:space="preserve"> </w:t>
      </w:r>
      <w:r w:rsidR="0016641D" w:rsidRPr="00A74CD3">
        <w:t>physical</w:t>
      </w:r>
      <w:r w:rsidR="00A4301A">
        <w:t xml:space="preserve"> </w:t>
      </w:r>
      <w:r w:rsidR="0016641D" w:rsidRPr="00A74CD3">
        <w:t>attacks</w:t>
      </w:r>
      <w:r w:rsidR="00A4301A">
        <w:t xml:space="preserve"> </w:t>
      </w:r>
      <w:r w:rsidR="0016641D" w:rsidRPr="00A74CD3">
        <w:t>and</w:t>
      </w:r>
      <w:r w:rsidR="00A4301A">
        <w:t xml:space="preserve"> </w:t>
      </w:r>
      <w:r w:rsidR="0016641D" w:rsidRPr="00A74CD3">
        <w:t>incidents</w:t>
      </w:r>
      <w:r w:rsidR="00A4301A">
        <w:t xml:space="preserve"> </w:t>
      </w:r>
      <w:r w:rsidR="0016641D" w:rsidRPr="00A74CD3">
        <w:t>of</w:t>
      </w:r>
      <w:r w:rsidR="00A4301A">
        <w:t xml:space="preserve"> </w:t>
      </w:r>
      <w:r w:rsidR="0016641D" w:rsidRPr="00A74CD3">
        <w:t>harassment</w:t>
      </w:r>
      <w:r w:rsidR="00A4301A">
        <w:t xml:space="preserve"> </w:t>
      </w:r>
      <w:r w:rsidR="0016641D" w:rsidRPr="00A74CD3">
        <w:t>against</w:t>
      </w:r>
      <w:r w:rsidR="00A4301A">
        <w:t xml:space="preserve"> </w:t>
      </w:r>
      <w:r w:rsidR="0016641D" w:rsidRPr="00A74CD3">
        <w:t>the</w:t>
      </w:r>
      <w:r w:rsidR="00A4301A">
        <w:t xml:space="preserve"> </w:t>
      </w:r>
      <w:r w:rsidR="0016641D" w:rsidRPr="00A74CD3">
        <w:t>Roma,</w:t>
      </w:r>
      <w:r w:rsidR="00A4301A">
        <w:t xml:space="preserve"> </w:t>
      </w:r>
      <w:r w:rsidR="0016641D" w:rsidRPr="00A74CD3">
        <w:t>including</w:t>
      </w:r>
      <w:r w:rsidR="00A4301A">
        <w:t xml:space="preserve"> </w:t>
      </w:r>
      <w:r w:rsidR="0016641D" w:rsidRPr="00A74CD3">
        <w:t>Roma</w:t>
      </w:r>
      <w:r w:rsidR="00A4301A">
        <w:t xml:space="preserve"> </w:t>
      </w:r>
      <w:r w:rsidR="0016641D" w:rsidRPr="00A74CD3">
        <w:t>children,</w:t>
      </w:r>
      <w:r w:rsidR="00A4301A">
        <w:t xml:space="preserve"> </w:t>
      </w:r>
      <w:r w:rsidR="0016641D" w:rsidRPr="00A74CD3">
        <w:t>by</w:t>
      </w:r>
      <w:r w:rsidR="00A4301A">
        <w:t xml:space="preserve"> </w:t>
      </w:r>
      <w:r w:rsidR="0016641D" w:rsidRPr="00A74CD3">
        <w:t>State</w:t>
      </w:r>
      <w:r w:rsidR="00A4301A">
        <w:t xml:space="preserve"> </w:t>
      </w:r>
      <w:r w:rsidR="0016641D" w:rsidRPr="00A74CD3">
        <w:t>actors,</w:t>
      </w:r>
      <w:r w:rsidR="00A4301A">
        <w:t xml:space="preserve"> </w:t>
      </w:r>
      <w:r w:rsidR="0016641D" w:rsidRPr="00A74CD3">
        <w:t>especially</w:t>
      </w:r>
      <w:r w:rsidR="00A4301A">
        <w:t xml:space="preserve"> </w:t>
      </w:r>
      <w:r w:rsidR="0016641D" w:rsidRPr="00A74CD3">
        <w:t>the</w:t>
      </w:r>
      <w:r w:rsidR="00A4301A">
        <w:t xml:space="preserve"> </w:t>
      </w:r>
      <w:r w:rsidR="0016641D" w:rsidRPr="00A74CD3">
        <w:t>police,</w:t>
      </w:r>
      <w:r w:rsidR="00A4301A">
        <w:t xml:space="preserve"> </w:t>
      </w:r>
      <w:r w:rsidR="0016641D" w:rsidRPr="00A74CD3">
        <w:t>as</w:t>
      </w:r>
      <w:r w:rsidR="00A4301A">
        <w:t xml:space="preserve"> </w:t>
      </w:r>
      <w:r w:rsidR="0016641D" w:rsidRPr="00A74CD3">
        <w:t>well</w:t>
      </w:r>
      <w:r w:rsidR="00A4301A">
        <w:t xml:space="preserve"> </w:t>
      </w:r>
      <w:r w:rsidR="0016641D" w:rsidRPr="00A74CD3">
        <w:t>as</w:t>
      </w:r>
      <w:r w:rsidR="00A4301A">
        <w:t xml:space="preserve"> </w:t>
      </w:r>
      <w:r w:rsidR="0016641D" w:rsidRPr="00A74CD3">
        <w:t>private</w:t>
      </w:r>
      <w:r w:rsidR="00A4301A">
        <w:t xml:space="preserve"> </w:t>
      </w:r>
      <w:r w:rsidR="0016641D" w:rsidRPr="00A74CD3">
        <w:t>individuals;</w:t>
      </w:r>
      <w:r w:rsidR="00A4301A">
        <w:t xml:space="preserve"> </w:t>
      </w:r>
    </w:p>
    <w:p w:rsidR="0016641D" w:rsidRPr="00A74CD3" w:rsidRDefault="00B46806" w:rsidP="00C40F7D">
      <w:pPr>
        <w:pStyle w:val="SingleTxtG"/>
      </w:pPr>
      <w:r>
        <w:tab/>
      </w:r>
      <w:r w:rsidR="0016641D" w:rsidRPr="00A74CD3">
        <w:t>(b)</w:t>
      </w:r>
      <w:r w:rsidR="0016641D" w:rsidRPr="00A74CD3">
        <w:tab/>
        <w:t>The</w:t>
      </w:r>
      <w:r w:rsidR="00A4301A">
        <w:t xml:space="preserve"> </w:t>
      </w:r>
      <w:r w:rsidR="0016641D" w:rsidRPr="00A74CD3">
        <w:t>punitive</w:t>
      </w:r>
      <w:r w:rsidR="00A4301A">
        <w:t xml:space="preserve"> </w:t>
      </w:r>
      <w:r w:rsidR="0016641D" w:rsidRPr="00A74CD3">
        <w:t>use</w:t>
      </w:r>
      <w:r w:rsidR="00A4301A">
        <w:t xml:space="preserve"> </w:t>
      </w:r>
      <w:r w:rsidR="0016641D" w:rsidRPr="00A74CD3">
        <w:t>by</w:t>
      </w:r>
      <w:r w:rsidR="00A4301A">
        <w:t xml:space="preserve"> </w:t>
      </w:r>
      <w:r w:rsidR="0016641D" w:rsidRPr="00A74CD3">
        <w:t>the</w:t>
      </w:r>
      <w:r w:rsidR="00A4301A">
        <w:t xml:space="preserve"> </w:t>
      </w:r>
      <w:r w:rsidR="0016641D" w:rsidRPr="00A74CD3">
        <w:t>Government</w:t>
      </w:r>
      <w:r w:rsidR="00A4301A">
        <w:t xml:space="preserve"> </w:t>
      </w:r>
      <w:r w:rsidR="0016641D" w:rsidRPr="00A74CD3">
        <w:t>of</w:t>
      </w:r>
      <w:r w:rsidR="00A4301A">
        <w:t xml:space="preserve"> </w:t>
      </w:r>
      <w:r w:rsidR="0016641D" w:rsidRPr="00A74CD3">
        <w:t>violent</w:t>
      </w:r>
      <w:r w:rsidR="00A4301A">
        <w:t xml:space="preserve"> </w:t>
      </w:r>
      <w:r w:rsidR="0016641D" w:rsidRPr="00A74CD3">
        <w:t>police</w:t>
      </w:r>
      <w:r w:rsidR="00A4301A">
        <w:t xml:space="preserve"> </w:t>
      </w:r>
      <w:r w:rsidR="0016641D" w:rsidRPr="00A74CD3">
        <w:t>raids</w:t>
      </w:r>
      <w:r w:rsidR="00A4301A">
        <w:t xml:space="preserve"> </w:t>
      </w:r>
      <w:r w:rsidR="0016641D" w:rsidRPr="00A74CD3">
        <w:t>in</w:t>
      </w:r>
      <w:r w:rsidR="00A4301A">
        <w:t xml:space="preserve"> </w:t>
      </w:r>
      <w:r w:rsidR="0016641D" w:rsidRPr="00A74CD3">
        <w:t>Roma</w:t>
      </w:r>
      <w:r w:rsidR="00A4301A">
        <w:t xml:space="preserve"> </w:t>
      </w:r>
      <w:r w:rsidR="0016641D" w:rsidRPr="00A74CD3">
        <w:t>settlements,</w:t>
      </w:r>
      <w:r w:rsidR="00A4301A">
        <w:t xml:space="preserve"> </w:t>
      </w:r>
      <w:r w:rsidR="0016641D" w:rsidRPr="00A74CD3">
        <w:t>aimed</w:t>
      </w:r>
      <w:r w:rsidR="00A4301A">
        <w:t xml:space="preserve"> </w:t>
      </w:r>
      <w:r w:rsidR="0016641D" w:rsidRPr="00A74CD3">
        <w:t>at</w:t>
      </w:r>
      <w:r w:rsidR="00A4301A">
        <w:t xml:space="preserve"> </w:t>
      </w:r>
      <w:r w:rsidR="0016641D" w:rsidRPr="00A74CD3">
        <w:t>gaining</w:t>
      </w:r>
      <w:r w:rsidR="00A4301A">
        <w:t xml:space="preserve"> </w:t>
      </w:r>
      <w:r w:rsidR="0016641D" w:rsidRPr="00A74CD3">
        <w:t>the</w:t>
      </w:r>
      <w:r w:rsidR="00A4301A">
        <w:t xml:space="preserve"> </w:t>
      </w:r>
      <w:r w:rsidR="0016641D" w:rsidRPr="00A74CD3">
        <w:t>support</w:t>
      </w:r>
      <w:r w:rsidR="00A4301A">
        <w:t xml:space="preserve"> </w:t>
      </w:r>
      <w:r w:rsidR="0016641D" w:rsidRPr="00A74CD3">
        <w:t>of</w:t>
      </w:r>
      <w:r w:rsidR="00A4301A">
        <w:t xml:space="preserve"> </w:t>
      </w:r>
      <w:r w:rsidR="0016641D" w:rsidRPr="00A74CD3">
        <w:t>the</w:t>
      </w:r>
      <w:r w:rsidR="00A4301A">
        <w:t xml:space="preserve"> </w:t>
      </w:r>
      <w:r w:rsidR="0016641D" w:rsidRPr="00A74CD3">
        <w:t>neighbouring</w:t>
      </w:r>
      <w:r w:rsidR="00A4301A">
        <w:t xml:space="preserve"> </w:t>
      </w:r>
      <w:r w:rsidR="0016641D" w:rsidRPr="00A74CD3">
        <w:t>non-Roma</w:t>
      </w:r>
      <w:r w:rsidR="00A4301A">
        <w:t xml:space="preserve"> </w:t>
      </w:r>
      <w:r w:rsidR="0016641D" w:rsidRPr="00A74CD3">
        <w:t>population,</w:t>
      </w:r>
      <w:r w:rsidR="00A4301A">
        <w:t xml:space="preserve"> </w:t>
      </w:r>
      <w:r w:rsidR="0016641D" w:rsidRPr="00A74CD3">
        <w:t>resulting</w:t>
      </w:r>
      <w:r w:rsidR="00A4301A">
        <w:t xml:space="preserve"> </w:t>
      </w:r>
      <w:r w:rsidR="0016641D" w:rsidRPr="00A74CD3">
        <w:t>in</w:t>
      </w:r>
      <w:r w:rsidR="00A4301A">
        <w:t xml:space="preserve"> </w:t>
      </w:r>
      <w:r w:rsidR="0016641D" w:rsidRPr="00A74CD3">
        <w:t>police</w:t>
      </w:r>
      <w:r w:rsidR="00A4301A">
        <w:t xml:space="preserve"> </w:t>
      </w:r>
      <w:r w:rsidR="0016641D" w:rsidRPr="00A74CD3">
        <w:t>injuring</w:t>
      </w:r>
      <w:r w:rsidR="00A4301A">
        <w:t xml:space="preserve"> </w:t>
      </w:r>
      <w:r w:rsidR="0016641D" w:rsidRPr="00A74CD3">
        <w:t>children;</w:t>
      </w:r>
    </w:p>
    <w:p w:rsidR="0016641D" w:rsidRPr="00A74CD3" w:rsidRDefault="00B46806" w:rsidP="00C40F7D">
      <w:pPr>
        <w:pStyle w:val="SingleTxtG"/>
      </w:pPr>
      <w:r>
        <w:tab/>
      </w:r>
      <w:r w:rsidR="0016641D" w:rsidRPr="00A74CD3">
        <w:t>(c)</w:t>
      </w:r>
      <w:r w:rsidR="0016641D" w:rsidRPr="00A74CD3">
        <w:tab/>
        <w:t>The</w:t>
      </w:r>
      <w:r w:rsidR="00A4301A">
        <w:t xml:space="preserve"> </w:t>
      </w:r>
      <w:r w:rsidR="0016641D" w:rsidRPr="00A74CD3">
        <w:t>reported</w:t>
      </w:r>
      <w:r w:rsidR="00A4301A">
        <w:t xml:space="preserve"> </w:t>
      </w:r>
      <w:r w:rsidR="0016641D" w:rsidRPr="00A74CD3">
        <w:t>lack</w:t>
      </w:r>
      <w:r w:rsidR="00A4301A">
        <w:t xml:space="preserve"> </w:t>
      </w:r>
      <w:r w:rsidR="0016641D" w:rsidRPr="00A74CD3">
        <w:t>of</w:t>
      </w:r>
      <w:r w:rsidR="00A4301A">
        <w:t xml:space="preserve"> </w:t>
      </w:r>
      <w:r w:rsidR="0016641D" w:rsidRPr="00A74CD3">
        <w:t>impartiality</w:t>
      </w:r>
      <w:r w:rsidR="00A4301A">
        <w:t xml:space="preserve"> </w:t>
      </w:r>
      <w:r w:rsidR="0016641D" w:rsidRPr="00A74CD3">
        <w:t>of</w:t>
      </w:r>
      <w:r w:rsidR="00A4301A">
        <w:t xml:space="preserve"> </w:t>
      </w:r>
      <w:r w:rsidR="0016641D" w:rsidRPr="00A74CD3">
        <w:t>the</w:t>
      </w:r>
      <w:r w:rsidR="00A4301A">
        <w:t xml:space="preserve"> </w:t>
      </w:r>
      <w:r w:rsidR="0016641D" w:rsidRPr="00A74CD3">
        <w:t>Ministry</w:t>
      </w:r>
      <w:r w:rsidR="00A4301A">
        <w:t xml:space="preserve"> </w:t>
      </w:r>
      <w:r w:rsidR="0016641D" w:rsidRPr="00A74CD3">
        <w:t>of</w:t>
      </w:r>
      <w:r w:rsidR="00A4301A">
        <w:t xml:space="preserve"> </w:t>
      </w:r>
      <w:r w:rsidR="0016641D" w:rsidRPr="00A74CD3">
        <w:t>Interior,</w:t>
      </w:r>
      <w:r w:rsidR="00A4301A">
        <w:t xml:space="preserve"> </w:t>
      </w:r>
      <w:r w:rsidR="0016641D" w:rsidRPr="00A74CD3">
        <w:t>which</w:t>
      </w:r>
      <w:r w:rsidR="00A4301A">
        <w:t xml:space="preserve"> </w:t>
      </w:r>
      <w:r w:rsidR="0016641D" w:rsidRPr="00A74CD3">
        <w:t>is</w:t>
      </w:r>
      <w:r w:rsidR="00A4301A">
        <w:t xml:space="preserve"> </w:t>
      </w:r>
      <w:r w:rsidR="0016641D" w:rsidRPr="00A74CD3">
        <w:t>responsible</w:t>
      </w:r>
      <w:r w:rsidR="00A4301A">
        <w:t xml:space="preserve"> </w:t>
      </w:r>
      <w:r w:rsidR="0016641D" w:rsidRPr="00A74CD3">
        <w:t>for</w:t>
      </w:r>
      <w:r w:rsidR="00A4301A">
        <w:t xml:space="preserve"> </w:t>
      </w:r>
      <w:r w:rsidR="0016641D" w:rsidRPr="00A74CD3">
        <w:t>investigating</w:t>
      </w:r>
      <w:r w:rsidR="00A4301A">
        <w:t xml:space="preserve"> </w:t>
      </w:r>
      <w:r w:rsidR="0016641D" w:rsidRPr="00A74CD3">
        <w:t>alleged</w:t>
      </w:r>
      <w:r w:rsidR="00A4301A">
        <w:t xml:space="preserve"> </w:t>
      </w:r>
      <w:r w:rsidR="0016641D" w:rsidRPr="00A74CD3">
        <w:t>acts</w:t>
      </w:r>
      <w:r w:rsidR="00A4301A">
        <w:t xml:space="preserve"> </w:t>
      </w:r>
      <w:r w:rsidR="0016641D" w:rsidRPr="00A74CD3">
        <w:t>of</w:t>
      </w:r>
      <w:r w:rsidR="00A4301A">
        <w:t xml:space="preserve"> </w:t>
      </w:r>
      <w:r w:rsidR="0016641D" w:rsidRPr="00A74CD3">
        <w:t>police</w:t>
      </w:r>
      <w:r w:rsidR="00A4301A">
        <w:t xml:space="preserve"> </w:t>
      </w:r>
      <w:r w:rsidR="0016641D" w:rsidRPr="00A74CD3">
        <w:t>brutality</w:t>
      </w:r>
      <w:r w:rsidR="00A4301A">
        <w:t xml:space="preserve"> </w:t>
      </w:r>
      <w:r w:rsidR="0016641D" w:rsidRPr="00A74CD3">
        <w:t>and</w:t>
      </w:r>
      <w:r w:rsidR="00A4301A">
        <w:t xml:space="preserve"> </w:t>
      </w:r>
      <w:r w:rsidR="0016641D" w:rsidRPr="00A74CD3">
        <w:t>unlawful</w:t>
      </w:r>
      <w:r w:rsidR="00A4301A">
        <w:t xml:space="preserve"> </w:t>
      </w:r>
      <w:r w:rsidR="0016641D" w:rsidRPr="00A74CD3">
        <w:t>police</w:t>
      </w:r>
      <w:r w:rsidR="00A4301A">
        <w:t xml:space="preserve"> </w:t>
      </w:r>
      <w:r w:rsidR="0016641D" w:rsidRPr="00A74CD3">
        <w:t>action,</w:t>
      </w:r>
      <w:r w:rsidR="00A4301A">
        <w:t xml:space="preserve"> </w:t>
      </w:r>
      <w:r w:rsidR="0016641D" w:rsidRPr="00A74CD3">
        <w:t>resulting</w:t>
      </w:r>
      <w:r w:rsidR="00A4301A">
        <w:t xml:space="preserve"> </w:t>
      </w:r>
      <w:r w:rsidR="0016641D" w:rsidRPr="00A74CD3">
        <w:t>in</w:t>
      </w:r>
      <w:r w:rsidR="00A4301A">
        <w:t xml:space="preserve"> </w:t>
      </w:r>
      <w:r w:rsidR="0016641D" w:rsidRPr="00A74CD3">
        <w:t>failure</w:t>
      </w:r>
      <w:r w:rsidR="00A4301A">
        <w:t xml:space="preserve"> </w:t>
      </w:r>
      <w:r w:rsidR="0016641D" w:rsidRPr="00A74CD3">
        <w:t>to</w:t>
      </w:r>
      <w:r w:rsidR="00A4301A">
        <w:t xml:space="preserve"> </w:t>
      </w:r>
      <w:r w:rsidR="0016641D" w:rsidRPr="00A74CD3">
        <w:t>systematically</w:t>
      </w:r>
      <w:r w:rsidR="00A4301A">
        <w:t xml:space="preserve"> </w:t>
      </w:r>
      <w:r w:rsidR="0016641D" w:rsidRPr="00A74CD3">
        <w:t>institute</w:t>
      </w:r>
      <w:r w:rsidR="00A4301A">
        <w:t xml:space="preserve"> </w:t>
      </w:r>
      <w:r w:rsidR="0016641D" w:rsidRPr="00A74CD3">
        <w:t>prompt</w:t>
      </w:r>
      <w:r w:rsidR="00A4301A">
        <w:t xml:space="preserve"> </w:t>
      </w:r>
      <w:r w:rsidR="0016641D" w:rsidRPr="00A74CD3">
        <w:t>and</w:t>
      </w:r>
      <w:r w:rsidR="00A4301A">
        <w:t xml:space="preserve"> </w:t>
      </w:r>
      <w:r w:rsidR="0016641D" w:rsidRPr="00A74CD3">
        <w:t>effective</w:t>
      </w:r>
      <w:r w:rsidR="00A4301A">
        <w:t xml:space="preserve"> </w:t>
      </w:r>
      <w:r w:rsidR="0016641D" w:rsidRPr="00A74CD3">
        <w:t>criminal</w:t>
      </w:r>
      <w:r w:rsidR="00A4301A">
        <w:t xml:space="preserve"> </w:t>
      </w:r>
      <w:r w:rsidR="0016641D" w:rsidRPr="00A74CD3">
        <w:t>proceedings</w:t>
      </w:r>
      <w:r w:rsidR="00A4301A">
        <w:t xml:space="preserve"> </w:t>
      </w:r>
      <w:r w:rsidR="0016641D" w:rsidRPr="00A74CD3">
        <w:t>and</w:t>
      </w:r>
      <w:r w:rsidR="00A4301A">
        <w:t xml:space="preserve"> </w:t>
      </w:r>
      <w:r w:rsidR="0016641D" w:rsidRPr="00A74CD3">
        <w:t>bring</w:t>
      </w:r>
      <w:r w:rsidR="00A4301A">
        <w:t xml:space="preserve"> </w:t>
      </w:r>
      <w:r w:rsidR="0016641D" w:rsidRPr="00A74CD3">
        <w:t>charges</w:t>
      </w:r>
      <w:r w:rsidR="00A4301A">
        <w:t xml:space="preserve"> </w:t>
      </w:r>
      <w:r w:rsidR="0016641D" w:rsidRPr="00A74CD3">
        <w:t>against</w:t>
      </w:r>
      <w:r w:rsidR="00A4301A">
        <w:t xml:space="preserve"> </w:t>
      </w:r>
      <w:r w:rsidR="0016641D" w:rsidRPr="00A74CD3">
        <w:t>the</w:t>
      </w:r>
      <w:r w:rsidR="00A4301A">
        <w:t xml:space="preserve"> </w:t>
      </w:r>
      <w:r w:rsidR="0016641D" w:rsidRPr="00A74CD3">
        <w:t>perpetrators</w:t>
      </w:r>
      <w:r w:rsidR="00A4301A">
        <w:t xml:space="preserve"> </w:t>
      </w:r>
      <w:r w:rsidR="0016641D" w:rsidRPr="00A74CD3">
        <w:t>of</w:t>
      </w:r>
      <w:r w:rsidR="00A4301A">
        <w:t xml:space="preserve"> </w:t>
      </w:r>
      <w:r w:rsidR="0016641D" w:rsidRPr="00A74CD3">
        <w:t>such</w:t>
      </w:r>
      <w:r w:rsidR="00A4301A">
        <w:t xml:space="preserve"> </w:t>
      </w:r>
      <w:r w:rsidR="0016641D" w:rsidRPr="00A74CD3">
        <w:t>violence;</w:t>
      </w:r>
      <w:r w:rsidR="00A4301A">
        <w:t xml:space="preserve"> </w:t>
      </w:r>
    </w:p>
    <w:p w:rsidR="0016641D" w:rsidRPr="00A74CD3" w:rsidRDefault="00B46806" w:rsidP="00C40F7D">
      <w:pPr>
        <w:pStyle w:val="SingleTxtG"/>
      </w:pPr>
      <w:r>
        <w:tab/>
      </w:r>
      <w:r w:rsidR="0016641D" w:rsidRPr="00A74CD3">
        <w:t>(d)</w:t>
      </w:r>
      <w:r w:rsidR="0016641D" w:rsidRPr="00A74CD3">
        <w:tab/>
        <w:t>A</w:t>
      </w:r>
      <w:r w:rsidR="00A4301A">
        <w:t xml:space="preserve"> </w:t>
      </w:r>
      <w:r w:rsidR="0016641D" w:rsidRPr="00A74CD3">
        <w:t>complete</w:t>
      </w:r>
      <w:r w:rsidR="00A4301A">
        <w:t xml:space="preserve"> </w:t>
      </w:r>
      <w:r w:rsidR="0016641D" w:rsidRPr="00A74CD3">
        <w:t>lack</w:t>
      </w:r>
      <w:r w:rsidR="00A4301A">
        <w:t xml:space="preserve"> </w:t>
      </w:r>
      <w:r w:rsidR="0016641D" w:rsidRPr="00A74CD3">
        <w:t>of</w:t>
      </w:r>
      <w:r w:rsidR="00A4301A">
        <w:t xml:space="preserve"> </w:t>
      </w:r>
      <w:r w:rsidR="0016641D" w:rsidRPr="00A74CD3">
        <w:t>systematic</w:t>
      </w:r>
      <w:r w:rsidR="00A4301A">
        <w:t xml:space="preserve"> </w:t>
      </w:r>
      <w:r w:rsidR="0016641D" w:rsidRPr="00A74CD3">
        <w:t>steps</w:t>
      </w:r>
      <w:r w:rsidR="00A4301A">
        <w:t xml:space="preserve"> </w:t>
      </w:r>
      <w:r w:rsidR="0016641D" w:rsidRPr="00A74CD3">
        <w:t>planned</w:t>
      </w:r>
      <w:r w:rsidR="00A4301A">
        <w:t xml:space="preserve"> </w:t>
      </w:r>
      <w:r w:rsidR="0016641D" w:rsidRPr="00A74CD3">
        <w:t>or</w:t>
      </w:r>
      <w:r w:rsidR="00A4301A">
        <w:t xml:space="preserve"> </w:t>
      </w:r>
      <w:r w:rsidR="0016641D" w:rsidRPr="00A74CD3">
        <w:t>funding</w:t>
      </w:r>
      <w:r w:rsidR="00A4301A">
        <w:t xml:space="preserve"> </w:t>
      </w:r>
      <w:r w:rsidR="0016641D" w:rsidRPr="00A74CD3">
        <w:t>allocated</w:t>
      </w:r>
      <w:r w:rsidR="00A4301A">
        <w:t xml:space="preserve"> </w:t>
      </w:r>
      <w:r w:rsidR="0016641D" w:rsidRPr="00A74CD3">
        <w:t>to</w:t>
      </w:r>
      <w:r w:rsidR="00A4301A">
        <w:t xml:space="preserve"> </w:t>
      </w:r>
      <w:r w:rsidR="0016641D" w:rsidRPr="00A74CD3">
        <w:t>improve</w:t>
      </w:r>
      <w:r w:rsidR="00A4301A">
        <w:t xml:space="preserve"> </w:t>
      </w:r>
      <w:r w:rsidR="0016641D" w:rsidRPr="00A74CD3">
        <w:t>the</w:t>
      </w:r>
      <w:r w:rsidR="00A4301A">
        <w:t xml:space="preserve"> </w:t>
      </w:r>
      <w:r w:rsidR="0016641D" w:rsidRPr="00A74CD3">
        <w:t>work</w:t>
      </w:r>
      <w:r w:rsidR="00A4301A">
        <w:t xml:space="preserve"> </w:t>
      </w:r>
      <w:r w:rsidR="0016641D" w:rsidRPr="00A74CD3">
        <w:t>of</w:t>
      </w:r>
      <w:r w:rsidR="00A4301A">
        <w:t xml:space="preserve"> </w:t>
      </w:r>
      <w:r w:rsidR="0016641D" w:rsidRPr="00A74CD3">
        <w:t>the</w:t>
      </w:r>
      <w:r w:rsidR="00A4301A">
        <w:t xml:space="preserve"> </w:t>
      </w:r>
      <w:r w:rsidR="0016641D" w:rsidRPr="00A74CD3">
        <w:t>police</w:t>
      </w:r>
      <w:r w:rsidR="00A4301A">
        <w:t xml:space="preserve"> </w:t>
      </w:r>
      <w:r w:rsidR="0016641D" w:rsidRPr="00A74CD3">
        <w:t>with</w:t>
      </w:r>
      <w:r w:rsidR="00A4301A">
        <w:t xml:space="preserve"> </w:t>
      </w:r>
      <w:r w:rsidR="0016641D" w:rsidRPr="00A74CD3">
        <w:t>Roma</w:t>
      </w:r>
      <w:r w:rsidR="00A4301A">
        <w:t xml:space="preserve"> </w:t>
      </w:r>
      <w:r w:rsidR="0016641D" w:rsidRPr="00A74CD3">
        <w:t>communities.</w:t>
      </w:r>
      <w:r w:rsidR="00A4301A">
        <w:t xml:space="preserve"> </w:t>
      </w:r>
    </w:p>
    <w:p w:rsidR="0016641D" w:rsidRPr="00B46806" w:rsidRDefault="0016641D" w:rsidP="00C40F7D">
      <w:pPr>
        <w:pStyle w:val="SingleTxtG"/>
        <w:rPr>
          <w:b/>
          <w:bCs/>
        </w:rPr>
      </w:pPr>
      <w:r w:rsidRPr="00A74CD3">
        <w:t>23.</w:t>
      </w:r>
      <w:r w:rsidRPr="00A74CD3">
        <w:tab/>
      </w:r>
      <w:r w:rsidRPr="00B46806">
        <w:rPr>
          <w:b/>
          <w:bCs/>
        </w:rPr>
        <w:t>The</w:t>
      </w:r>
      <w:r w:rsidR="00A4301A">
        <w:rPr>
          <w:b/>
          <w:bCs/>
        </w:rPr>
        <w:t xml:space="preserve"> </w:t>
      </w:r>
      <w:r w:rsidRPr="00B46806">
        <w:rPr>
          <w:b/>
          <w:bCs/>
        </w:rPr>
        <w:t>Committee</w:t>
      </w:r>
      <w:r w:rsidR="00A4301A">
        <w:rPr>
          <w:b/>
          <w:bCs/>
        </w:rPr>
        <w:t xml:space="preserve"> </w:t>
      </w:r>
      <w:r w:rsidRPr="00B46806">
        <w:rPr>
          <w:b/>
          <w:bCs/>
        </w:rPr>
        <w:t>reiterates</w:t>
      </w:r>
      <w:r w:rsidR="00A4301A">
        <w:rPr>
          <w:b/>
          <w:bCs/>
        </w:rPr>
        <w:t xml:space="preserve"> </w:t>
      </w:r>
      <w:r w:rsidRPr="00B46806">
        <w:rPr>
          <w:b/>
          <w:bCs/>
        </w:rPr>
        <w:t>its</w:t>
      </w:r>
      <w:r w:rsidR="00A4301A">
        <w:rPr>
          <w:b/>
          <w:bCs/>
        </w:rPr>
        <w:t xml:space="preserve"> </w:t>
      </w:r>
      <w:r w:rsidRPr="00B46806">
        <w:rPr>
          <w:b/>
          <w:bCs/>
        </w:rPr>
        <w:t>previous</w:t>
      </w:r>
      <w:r w:rsidR="00A4301A">
        <w:rPr>
          <w:b/>
          <w:bCs/>
        </w:rPr>
        <w:t xml:space="preserve"> </w:t>
      </w:r>
      <w:r w:rsidRPr="00B46806">
        <w:rPr>
          <w:b/>
          <w:bCs/>
        </w:rPr>
        <w:t>recommendations</w:t>
      </w:r>
      <w:r w:rsidR="00A4301A">
        <w:rPr>
          <w:b/>
          <w:bCs/>
        </w:rPr>
        <w:t xml:space="preserve"> </w:t>
      </w:r>
      <w:r w:rsidRPr="00B46806">
        <w:rPr>
          <w:b/>
          <w:bCs/>
        </w:rPr>
        <w:t>(see</w:t>
      </w:r>
      <w:r w:rsidR="00A4301A">
        <w:rPr>
          <w:b/>
          <w:bCs/>
        </w:rPr>
        <w:t xml:space="preserve"> </w:t>
      </w:r>
      <w:r w:rsidRPr="00B46806">
        <w:rPr>
          <w:b/>
          <w:bCs/>
        </w:rPr>
        <w:t>CRC/C/15/Add.140,</w:t>
      </w:r>
      <w:r w:rsidR="00A4301A">
        <w:rPr>
          <w:b/>
          <w:bCs/>
        </w:rPr>
        <w:t xml:space="preserve"> </w:t>
      </w:r>
      <w:r w:rsidRPr="00B46806">
        <w:rPr>
          <w:b/>
          <w:bCs/>
        </w:rPr>
        <w:t>para.</w:t>
      </w:r>
      <w:r w:rsidR="00A4301A">
        <w:rPr>
          <w:b/>
          <w:bCs/>
        </w:rPr>
        <w:t xml:space="preserve"> </w:t>
      </w:r>
      <w:r w:rsidRPr="00B46806">
        <w:rPr>
          <w:b/>
          <w:bCs/>
        </w:rPr>
        <w:t>26</w:t>
      </w:r>
      <w:r w:rsidR="00A4301A">
        <w:rPr>
          <w:b/>
          <w:bCs/>
        </w:rPr>
        <w:t xml:space="preserve"> </w:t>
      </w:r>
      <w:r w:rsidRPr="00B46806">
        <w:rPr>
          <w:b/>
          <w:bCs/>
        </w:rPr>
        <w:t>and</w:t>
      </w:r>
      <w:r w:rsidR="00A4301A">
        <w:rPr>
          <w:b/>
          <w:bCs/>
        </w:rPr>
        <w:t xml:space="preserve"> </w:t>
      </w:r>
      <w:r w:rsidRPr="00B46806">
        <w:rPr>
          <w:b/>
          <w:bCs/>
        </w:rPr>
        <w:t>CRC/C/SVK/CO/2,</w:t>
      </w:r>
      <w:r w:rsidR="00A4301A">
        <w:rPr>
          <w:b/>
          <w:bCs/>
        </w:rPr>
        <w:t xml:space="preserve"> </w:t>
      </w:r>
      <w:r w:rsidRPr="00B46806">
        <w:rPr>
          <w:b/>
          <w:bCs/>
        </w:rPr>
        <w:t>para.</w:t>
      </w:r>
      <w:r w:rsidR="00A4301A">
        <w:rPr>
          <w:b/>
          <w:bCs/>
        </w:rPr>
        <w:t xml:space="preserve"> </w:t>
      </w:r>
      <w:r w:rsidRPr="00B46806">
        <w:rPr>
          <w:b/>
          <w:bCs/>
        </w:rPr>
        <w:t>35)</w:t>
      </w:r>
      <w:r w:rsidR="00A4301A">
        <w:rPr>
          <w:b/>
          <w:bCs/>
        </w:rPr>
        <w:t xml:space="preserve"> </w:t>
      </w:r>
      <w:r w:rsidRPr="00B46806">
        <w:rPr>
          <w:b/>
          <w:bCs/>
        </w:rPr>
        <w:t>and</w:t>
      </w:r>
      <w:r w:rsidR="00A4301A">
        <w:rPr>
          <w:b/>
          <w:bCs/>
        </w:rPr>
        <w:t xml:space="preserve"> </w:t>
      </w:r>
      <w:r w:rsidRPr="00B46806">
        <w:rPr>
          <w:b/>
          <w:bCs/>
        </w:rPr>
        <w:t>urges</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r w:rsidR="00A4301A">
        <w:rPr>
          <w:b/>
          <w:bCs/>
        </w:rPr>
        <w:t xml:space="preserve"> </w:t>
      </w:r>
      <w:r w:rsidRPr="00B46806">
        <w:rPr>
          <w:b/>
          <w:bCs/>
        </w:rPr>
        <w:t>to:</w:t>
      </w:r>
    </w:p>
    <w:p w:rsidR="0016641D" w:rsidRPr="00B46806" w:rsidRDefault="00B46806" w:rsidP="00C40F7D">
      <w:pPr>
        <w:pStyle w:val="SingleTxtG"/>
        <w:rPr>
          <w:b/>
          <w:bCs/>
        </w:rPr>
      </w:pPr>
      <w:r>
        <w:tab/>
      </w:r>
      <w:r w:rsidR="0016641D" w:rsidRPr="00A74CD3">
        <w:t>(a)</w:t>
      </w:r>
      <w:r w:rsidR="0016641D" w:rsidRPr="00A74CD3">
        <w:tab/>
      </w:r>
      <w:r w:rsidR="0016641D" w:rsidRPr="00B46806">
        <w:rPr>
          <w:b/>
          <w:bCs/>
        </w:rPr>
        <w:t>Establish</w:t>
      </w:r>
      <w:r w:rsidR="00A4301A">
        <w:rPr>
          <w:b/>
          <w:bCs/>
        </w:rPr>
        <w:t xml:space="preserve"> </w:t>
      </w:r>
      <w:r w:rsidR="0016641D" w:rsidRPr="00B46806">
        <w:rPr>
          <w:b/>
          <w:bCs/>
        </w:rPr>
        <w:t>an</w:t>
      </w:r>
      <w:r w:rsidR="00A4301A">
        <w:rPr>
          <w:b/>
          <w:bCs/>
        </w:rPr>
        <w:t xml:space="preserve"> </w:t>
      </w:r>
      <w:r w:rsidR="0016641D" w:rsidRPr="00B46806">
        <w:rPr>
          <w:b/>
          <w:bCs/>
        </w:rPr>
        <w:t>independent</w:t>
      </w:r>
      <w:r w:rsidR="00A4301A">
        <w:rPr>
          <w:b/>
          <w:bCs/>
        </w:rPr>
        <w:t xml:space="preserve"> </w:t>
      </w:r>
      <w:r w:rsidR="0016641D" w:rsidRPr="00B46806">
        <w:rPr>
          <w:b/>
          <w:bCs/>
        </w:rPr>
        <w:t>monitoring</w:t>
      </w:r>
      <w:r w:rsidR="00A4301A">
        <w:rPr>
          <w:b/>
          <w:bCs/>
        </w:rPr>
        <w:t xml:space="preserve"> </w:t>
      </w:r>
      <w:r w:rsidR="0016641D" w:rsidRPr="00B46806">
        <w:rPr>
          <w:b/>
          <w:bCs/>
        </w:rPr>
        <w:t>and</w:t>
      </w:r>
      <w:r w:rsidR="00A4301A">
        <w:rPr>
          <w:b/>
          <w:bCs/>
        </w:rPr>
        <w:t xml:space="preserve"> </w:t>
      </w:r>
      <w:r w:rsidR="0016641D" w:rsidRPr="00B46806">
        <w:rPr>
          <w:b/>
          <w:bCs/>
        </w:rPr>
        <w:t>oversight</w:t>
      </w:r>
      <w:r w:rsidR="00A4301A">
        <w:rPr>
          <w:b/>
          <w:bCs/>
        </w:rPr>
        <w:t xml:space="preserve"> </w:t>
      </w:r>
      <w:r w:rsidR="0016641D" w:rsidRPr="00B46806">
        <w:rPr>
          <w:b/>
          <w:bCs/>
        </w:rPr>
        <w:t>mechanism,</w:t>
      </w:r>
      <w:r w:rsidR="00A4301A">
        <w:rPr>
          <w:b/>
          <w:bCs/>
        </w:rPr>
        <w:t xml:space="preserve"> </w:t>
      </w:r>
      <w:r w:rsidR="0016641D" w:rsidRPr="00B46806">
        <w:rPr>
          <w:b/>
          <w:bCs/>
        </w:rPr>
        <w:t>which</w:t>
      </w:r>
      <w:r w:rsidR="00A4301A">
        <w:rPr>
          <w:b/>
          <w:bCs/>
        </w:rPr>
        <w:t xml:space="preserve"> </w:t>
      </w:r>
      <w:r w:rsidR="0016641D" w:rsidRPr="00B46806">
        <w:rPr>
          <w:b/>
          <w:bCs/>
        </w:rPr>
        <w:t>complies</w:t>
      </w:r>
      <w:r w:rsidR="00A4301A">
        <w:rPr>
          <w:b/>
          <w:bCs/>
        </w:rPr>
        <w:t xml:space="preserve"> </w:t>
      </w:r>
      <w:r w:rsidR="0016641D" w:rsidRPr="00B46806">
        <w:rPr>
          <w:b/>
          <w:bCs/>
        </w:rPr>
        <w:t>with</w:t>
      </w:r>
      <w:r w:rsidR="00A4301A">
        <w:rPr>
          <w:b/>
          <w:bCs/>
        </w:rPr>
        <w:t xml:space="preserve"> </w:t>
      </w:r>
      <w:r w:rsidR="0016641D" w:rsidRPr="00B46806">
        <w:rPr>
          <w:b/>
          <w:bCs/>
        </w:rPr>
        <w:t>the</w:t>
      </w:r>
      <w:r w:rsidR="00A4301A">
        <w:rPr>
          <w:b/>
          <w:bCs/>
        </w:rPr>
        <w:t xml:space="preserve"> </w:t>
      </w:r>
      <w:r w:rsidR="0016641D" w:rsidRPr="00B46806">
        <w:rPr>
          <w:b/>
          <w:bCs/>
        </w:rPr>
        <w:t>requirement</w:t>
      </w:r>
      <w:r w:rsidR="00A4301A">
        <w:rPr>
          <w:b/>
          <w:bCs/>
        </w:rPr>
        <w:t xml:space="preserve"> </w:t>
      </w:r>
      <w:r w:rsidR="0016641D" w:rsidRPr="00B46806">
        <w:rPr>
          <w:b/>
          <w:bCs/>
        </w:rPr>
        <w:t>of</w:t>
      </w:r>
      <w:r w:rsidR="00A4301A">
        <w:rPr>
          <w:b/>
          <w:bCs/>
        </w:rPr>
        <w:t xml:space="preserve"> </w:t>
      </w:r>
      <w:r w:rsidR="0016641D" w:rsidRPr="00B46806">
        <w:rPr>
          <w:b/>
          <w:bCs/>
        </w:rPr>
        <w:t>institutional</w:t>
      </w:r>
      <w:r w:rsidR="00A4301A">
        <w:rPr>
          <w:b/>
          <w:bCs/>
        </w:rPr>
        <w:t xml:space="preserve"> </w:t>
      </w:r>
      <w:r w:rsidR="0016641D" w:rsidRPr="00B46806">
        <w:rPr>
          <w:b/>
          <w:bCs/>
        </w:rPr>
        <w:t>independence,</w:t>
      </w:r>
      <w:r w:rsidR="00A4301A">
        <w:rPr>
          <w:b/>
          <w:bCs/>
        </w:rPr>
        <w:t xml:space="preserve"> </w:t>
      </w:r>
      <w:r w:rsidR="0016641D" w:rsidRPr="00B46806">
        <w:rPr>
          <w:b/>
          <w:bCs/>
        </w:rPr>
        <w:t>for</w:t>
      </w:r>
      <w:r w:rsidR="00A4301A">
        <w:rPr>
          <w:b/>
          <w:bCs/>
        </w:rPr>
        <w:t xml:space="preserve"> </w:t>
      </w:r>
      <w:r w:rsidR="0016641D" w:rsidRPr="00B46806">
        <w:rPr>
          <w:b/>
          <w:bCs/>
        </w:rPr>
        <w:t>alleged</w:t>
      </w:r>
      <w:r w:rsidR="00A4301A">
        <w:rPr>
          <w:b/>
          <w:bCs/>
        </w:rPr>
        <w:t xml:space="preserve"> </w:t>
      </w:r>
      <w:r w:rsidR="0016641D" w:rsidRPr="00B46806">
        <w:rPr>
          <w:b/>
          <w:bCs/>
        </w:rPr>
        <w:t>acts</w:t>
      </w:r>
      <w:r w:rsidR="00A4301A">
        <w:rPr>
          <w:b/>
          <w:bCs/>
        </w:rPr>
        <w:t xml:space="preserve"> </w:t>
      </w:r>
      <w:r w:rsidR="0016641D" w:rsidRPr="00B46806">
        <w:rPr>
          <w:b/>
          <w:bCs/>
        </w:rPr>
        <w:t>of</w:t>
      </w:r>
      <w:r w:rsidR="00A4301A">
        <w:rPr>
          <w:b/>
          <w:bCs/>
        </w:rPr>
        <w:t xml:space="preserve"> </w:t>
      </w:r>
      <w:r w:rsidR="0016641D" w:rsidRPr="00B46806">
        <w:rPr>
          <w:b/>
          <w:bCs/>
        </w:rPr>
        <w:t>police</w:t>
      </w:r>
      <w:r w:rsidR="00A4301A">
        <w:rPr>
          <w:b/>
          <w:bCs/>
        </w:rPr>
        <w:t xml:space="preserve"> </w:t>
      </w:r>
      <w:r w:rsidR="0016641D" w:rsidRPr="00B46806">
        <w:rPr>
          <w:b/>
          <w:bCs/>
        </w:rPr>
        <w:t>brutality</w:t>
      </w:r>
      <w:r w:rsidR="00A4301A">
        <w:rPr>
          <w:b/>
          <w:bCs/>
        </w:rPr>
        <w:t xml:space="preserve"> </w:t>
      </w:r>
      <w:r w:rsidR="0016641D" w:rsidRPr="00B46806">
        <w:rPr>
          <w:b/>
          <w:bCs/>
        </w:rPr>
        <w:t>and</w:t>
      </w:r>
      <w:r w:rsidR="00A4301A">
        <w:rPr>
          <w:b/>
          <w:bCs/>
        </w:rPr>
        <w:t xml:space="preserve"> </w:t>
      </w:r>
      <w:r w:rsidR="0016641D" w:rsidRPr="00B46806">
        <w:rPr>
          <w:b/>
          <w:bCs/>
        </w:rPr>
        <w:t>unlawful</w:t>
      </w:r>
      <w:r w:rsidR="00A4301A">
        <w:rPr>
          <w:b/>
          <w:bCs/>
        </w:rPr>
        <w:t xml:space="preserve"> </w:t>
      </w:r>
      <w:r w:rsidR="0016641D" w:rsidRPr="00B46806">
        <w:rPr>
          <w:b/>
          <w:bCs/>
        </w:rPr>
        <w:t>police</w:t>
      </w:r>
      <w:r w:rsidR="00A4301A">
        <w:rPr>
          <w:b/>
          <w:bCs/>
        </w:rPr>
        <w:t xml:space="preserve"> </w:t>
      </w:r>
      <w:r w:rsidR="0016641D" w:rsidRPr="00B46806">
        <w:rPr>
          <w:b/>
          <w:bCs/>
        </w:rPr>
        <w:t>action;</w:t>
      </w:r>
    </w:p>
    <w:p w:rsidR="0016641D" w:rsidRPr="00B46806" w:rsidRDefault="00B46806" w:rsidP="00C40F7D">
      <w:pPr>
        <w:pStyle w:val="SingleTxtG"/>
        <w:rPr>
          <w:b/>
          <w:bCs/>
        </w:rPr>
      </w:pPr>
      <w:r>
        <w:tab/>
      </w:r>
      <w:r w:rsidR="0016641D" w:rsidRPr="00A74CD3">
        <w:t>(b)</w:t>
      </w:r>
      <w:r w:rsidR="0016641D" w:rsidRPr="00A74CD3">
        <w:tab/>
      </w:r>
      <w:r w:rsidR="0016641D" w:rsidRPr="00B46806">
        <w:rPr>
          <w:b/>
          <w:bCs/>
        </w:rPr>
        <w:t>Carry</w:t>
      </w:r>
      <w:r w:rsidR="00A4301A">
        <w:rPr>
          <w:b/>
          <w:bCs/>
        </w:rPr>
        <w:t xml:space="preserve"> </w:t>
      </w:r>
      <w:r w:rsidR="0016641D" w:rsidRPr="00B46806">
        <w:rPr>
          <w:b/>
          <w:bCs/>
        </w:rPr>
        <w:t>out</w:t>
      </w:r>
      <w:r w:rsidR="00A4301A">
        <w:rPr>
          <w:b/>
          <w:bCs/>
        </w:rPr>
        <w:t xml:space="preserve"> </w:t>
      </w:r>
      <w:r w:rsidR="0016641D" w:rsidRPr="00B46806">
        <w:rPr>
          <w:b/>
          <w:bCs/>
        </w:rPr>
        <w:t>prompt,</w:t>
      </w:r>
      <w:r w:rsidR="00A4301A">
        <w:rPr>
          <w:b/>
          <w:bCs/>
        </w:rPr>
        <w:t xml:space="preserve"> </w:t>
      </w:r>
      <w:r w:rsidR="0016641D" w:rsidRPr="00B46806">
        <w:rPr>
          <w:b/>
          <w:bCs/>
        </w:rPr>
        <w:t>impartial,</w:t>
      </w:r>
      <w:r w:rsidR="00A4301A">
        <w:rPr>
          <w:b/>
          <w:bCs/>
        </w:rPr>
        <w:t xml:space="preserve"> </w:t>
      </w:r>
      <w:r w:rsidR="0016641D" w:rsidRPr="00B46806">
        <w:rPr>
          <w:b/>
          <w:bCs/>
        </w:rPr>
        <w:t>thorough</w:t>
      </w:r>
      <w:r w:rsidR="00A4301A">
        <w:rPr>
          <w:b/>
          <w:bCs/>
        </w:rPr>
        <w:t xml:space="preserve"> </w:t>
      </w:r>
      <w:r w:rsidR="0016641D" w:rsidRPr="00B46806">
        <w:rPr>
          <w:b/>
          <w:bCs/>
        </w:rPr>
        <w:t>and</w:t>
      </w:r>
      <w:r w:rsidR="00A4301A">
        <w:rPr>
          <w:b/>
          <w:bCs/>
        </w:rPr>
        <w:t xml:space="preserve"> </w:t>
      </w:r>
      <w:r w:rsidR="0016641D" w:rsidRPr="00B46806">
        <w:rPr>
          <w:b/>
          <w:bCs/>
        </w:rPr>
        <w:t>effective</w:t>
      </w:r>
      <w:r w:rsidR="00A4301A">
        <w:rPr>
          <w:b/>
          <w:bCs/>
        </w:rPr>
        <w:t xml:space="preserve"> </w:t>
      </w:r>
      <w:r w:rsidR="0016641D" w:rsidRPr="00B46806">
        <w:rPr>
          <w:b/>
          <w:bCs/>
        </w:rPr>
        <w:t>investigations</w:t>
      </w:r>
      <w:r w:rsidR="00A4301A">
        <w:rPr>
          <w:b/>
          <w:bCs/>
        </w:rPr>
        <w:t xml:space="preserve"> </w:t>
      </w:r>
      <w:r w:rsidR="0016641D" w:rsidRPr="00B46806">
        <w:rPr>
          <w:b/>
          <w:bCs/>
        </w:rPr>
        <w:t>into</w:t>
      </w:r>
      <w:r w:rsidR="00A4301A">
        <w:rPr>
          <w:b/>
          <w:bCs/>
        </w:rPr>
        <w:t xml:space="preserve"> </w:t>
      </w:r>
      <w:r w:rsidR="0016641D" w:rsidRPr="00B46806">
        <w:rPr>
          <w:b/>
          <w:bCs/>
        </w:rPr>
        <w:t>all</w:t>
      </w:r>
      <w:r w:rsidR="00A4301A">
        <w:rPr>
          <w:b/>
          <w:bCs/>
        </w:rPr>
        <w:t xml:space="preserve"> </w:t>
      </w:r>
      <w:r w:rsidR="0016641D" w:rsidRPr="00B46806">
        <w:rPr>
          <w:b/>
          <w:bCs/>
        </w:rPr>
        <w:t>allegations</w:t>
      </w:r>
      <w:r w:rsidR="00A4301A">
        <w:rPr>
          <w:b/>
          <w:bCs/>
        </w:rPr>
        <w:t xml:space="preserve"> </w:t>
      </w:r>
      <w:r w:rsidR="0016641D" w:rsidRPr="00B46806">
        <w:rPr>
          <w:b/>
          <w:bCs/>
        </w:rPr>
        <w:t>of</w:t>
      </w:r>
      <w:r w:rsidR="00A4301A">
        <w:rPr>
          <w:b/>
          <w:bCs/>
        </w:rPr>
        <w:t xml:space="preserve"> </w:t>
      </w:r>
      <w:r w:rsidR="0016641D" w:rsidRPr="00B46806">
        <w:rPr>
          <w:b/>
          <w:bCs/>
        </w:rPr>
        <w:t>violent</w:t>
      </w:r>
      <w:r w:rsidR="00A4301A">
        <w:rPr>
          <w:b/>
          <w:bCs/>
        </w:rPr>
        <w:t xml:space="preserve"> </w:t>
      </w:r>
      <w:r w:rsidR="0016641D" w:rsidRPr="00B46806">
        <w:rPr>
          <w:b/>
          <w:bCs/>
        </w:rPr>
        <w:t>verbal</w:t>
      </w:r>
      <w:r w:rsidR="00A4301A">
        <w:rPr>
          <w:b/>
          <w:bCs/>
        </w:rPr>
        <w:t xml:space="preserve"> </w:t>
      </w:r>
      <w:r w:rsidR="0016641D" w:rsidRPr="00B46806">
        <w:rPr>
          <w:b/>
          <w:bCs/>
        </w:rPr>
        <w:t>and</w:t>
      </w:r>
      <w:r w:rsidR="00A4301A">
        <w:rPr>
          <w:b/>
          <w:bCs/>
        </w:rPr>
        <w:t xml:space="preserve"> </w:t>
      </w:r>
      <w:r w:rsidR="0016641D" w:rsidRPr="00B46806">
        <w:rPr>
          <w:b/>
          <w:bCs/>
        </w:rPr>
        <w:t>physical</w:t>
      </w:r>
      <w:r w:rsidR="00A4301A">
        <w:rPr>
          <w:b/>
          <w:bCs/>
        </w:rPr>
        <w:t xml:space="preserve"> </w:t>
      </w:r>
      <w:r w:rsidR="0016641D" w:rsidRPr="00B46806">
        <w:rPr>
          <w:b/>
          <w:bCs/>
        </w:rPr>
        <w:t>attacks</w:t>
      </w:r>
      <w:r w:rsidR="00A4301A">
        <w:rPr>
          <w:b/>
          <w:bCs/>
        </w:rPr>
        <w:t xml:space="preserve"> </w:t>
      </w:r>
      <w:r w:rsidR="0016641D" w:rsidRPr="00B46806">
        <w:rPr>
          <w:b/>
          <w:bCs/>
        </w:rPr>
        <w:t>and</w:t>
      </w:r>
      <w:r w:rsidR="00A4301A">
        <w:rPr>
          <w:b/>
          <w:bCs/>
        </w:rPr>
        <w:t xml:space="preserve"> </w:t>
      </w:r>
      <w:r w:rsidR="0016641D" w:rsidRPr="00B46806">
        <w:rPr>
          <w:b/>
          <w:bCs/>
        </w:rPr>
        <w:t>incidents</w:t>
      </w:r>
      <w:r w:rsidR="00A4301A">
        <w:rPr>
          <w:b/>
          <w:bCs/>
        </w:rPr>
        <w:t xml:space="preserve"> </w:t>
      </w:r>
      <w:r w:rsidR="0016641D" w:rsidRPr="00B46806">
        <w:rPr>
          <w:b/>
          <w:bCs/>
        </w:rPr>
        <w:t>of</w:t>
      </w:r>
      <w:r w:rsidR="00A4301A">
        <w:rPr>
          <w:b/>
          <w:bCs/>
        </w:rPr>
        <w:t xml:space="preserve"> </w:t>
      </w:r>
      <w:r w:rsidR="0016641D" w:rsidRPr="00B46806">
        <w:rPr>
          <w:b/>
          <w:bCs/>
        </w:rPr>
        <w:t>harassment</w:t>
      </w:r>
      <w:r w:rsidR="00A4301A">
        <w:rPr>
          <w:b/>
          <w:bCs/>
        </w:rPr>
        <w:t xml:space="preserve"> </w:t>
      </w:r>
      <w:r w:rsidR="0016641D" w:rsidRPr="00B46806">
        <w:rPr>
          <w:b/>
          <w:bCs/>
        </w:rPr>
        <w:t>against</w:t>
      </w:r>
      <w:r w:rsidR="00A4301A">
        <w:rPr>
          <w:b/>
          <w:bCs/>
        </w:rPr>
        <w:t xml:space="preserve"> </w:t>
      </w:r>
      <w:r w:rsidR="0016641D" w:rsidRPr="00B46806">
        <w:rPr>
          <w:b/>
          <w:bCs/>
        </w:rPr>
        <w:t>Roma</w:t>
      </w:r>
      <w:r w:rsidR="00A4301A">
        <w:rPr>
          <w:b/>
          <w:bCs/>
        </w:rPr>
        <w:t xml:space="preserve"> </w:t>
      </w:r>
      <w:r w:rsidR="0016641D" w:rsidRPr="00B46806">
        <w:rPr>
          <w:b/>
          <w:bCs/>
        </w:rPr>
        <w:t>children</w:t>
      </w:r>
      <w:r w:rsidR="00A4301A">
        <w:rPr>
          <w:b/>
          <w:bCs/>
        </w:rPr>
        <w:t xml:space="preserve"> </w:t>
      </w:r>
      <w:r w:rsidR="0016641D" w:rsidRPr="00B46806">
        <w:rPr>
          <w:b/>
          <w:bCs/>
        </w:rPr>
        <w:t>by</w:t>
      </w:r>
      <w:r w:rsidR="00A4301A">
        <w:rPr>
          <w:b/>
          <w:bCs/>
        </w:rPr>
        <w:t xml:space="preserve"> </w:t>
      </w:r>
      <w:r w:rsidR="0016641D" w:rsidRPr="00B46806">
        <w:rPr>
          <w:b/>
          <w:bCs/>
        </w:rPr>
        <w:t>State</w:t>
      </w:r>
      <w:r w:rsidR="00A4301A">
        <w:rPr>
          <w:b/>
          <w:bCs/>
        </w:rPr>
        <w:t xml:space="preserve"> </w:t>
      </w:r>
      <w:r w:rsidR="0016641D" w:rsidRPr="00B46806">
        <w:rPr>
          <w:b/>
          <w:bCs/>
        </w:rPr>
        <w:t>actors,</w:t>
      </w:r>
      <w:r w:rsidR="00A4301A">
        <w:rPr>
          <w:b/>
          <w:bCs/>
        </w:rPr>
        <w:t xml:space="preserve"> </w:t>
      </w:r>
      <w:r w:rsidR="0016641D" w:rsidRPr="00B46806">
        <w:rPr>
          <w:b/>
          <w:bCs/>
        </w:rPr>
        <w:t>especially</w:t>
      </w:r>
      <w:r w:rsidR="00A4301A">
        <w:rPr>
          <w:b/>
          <w:bCs/>
        </w:rPr>
        <w:t xml:space="preserve"> </w:t>
      </w:r>
      <w:r w:rsidR="0016641D" w:rsidRPr="00B46806">
        <w:rPr>
          <w:b/>
          <w:bCs/>
        </w:rPr>
        <w:t>the</w:t>
      </w:r>
      <w:r w:rsidR="00A4301A">
        <w:rPr>
          <w:b/>
          <w:bCs/>
        </w:rPr>
        <w:t xml:space="preserve"> </w:t>
      </w:r>
      <w:r w:rsidR="0016641D" w:rsidRPr="00B46806">
        <w:rPr>
          <w:b/>
          <w:bCs/>
        </w:rPr>
        <w:t>police,</w:t>
      </w:r>
      <w:r w:rsidR="00A4301A">
        <w:rPr>
          <w:b/>
          <w:bCs/>
        </w:rPr>
        <w:t xml:space="preserve"> </w:t>
      </w:r>
      <w:r w:rsidR="0016641D" w:rsidRPr="00B46806">
        <w:rPr>
          <w:b/>
          <w:bCs/>
        </w:rPr>
        <w:t>as</w:t>
      </w:r>
      <w:r w:rsidR="00A4301A">
        <w:rPr>
          <w:b/>
          <w:bCs/>
        </w:rPr>
        <w:t xml:space="preserve"> </w:t>
      </w:r>
      <w:r w:rsidR="0016641D" w:rsidRPr="00B46806">
        <w:rPr>
          <w:b/>
          <w:bCs/>
        </w:rPr>
        <w:t>well</w:t>
      </w:r>
      <w:r w:rsidR="00A4301A">
        <w:rPr>
          <w:b/>
          <w:bCs/>
        </w:rPr>
        <w:t xml:space="preserve"> </w:t>
      </w:r>
      <w:r w:rsidR="0016641D" w:rsidRPr="00B46806">
        <w:rPr>
          <w:b/>
          <w:bCs/>
        </w:rPr>
        <w:t>as</w:t>
      </w:r>
      <w:r w:rsidR="00A4301A">
        <w:rPr>
          <w:b/>
          <w:bCs/>
        </w:rPr>
        <w:t xml:space="preserve"> </w:t>
      </w:r>
      <w:r w:rsidR="0016641D" w:rsidRPr="00B46806">
        <w:rPr>
          <w:b/>
          <w:bCs/>
        </w:rPr>
        <w:t>private</w:t>
      </w:r>
      <w:r w:rsidR="00A4301A">
        <w:rPr>
          <w:b/>
          <w:bCs/>
        </w:rPr>
        <w:t xml:space="preserve"> </w:t>
      </w:r>
      <w:r w:rsidR="0016641D" w:rsidRPr="00B46806">
        <w:rPr>
          <w:b/>
          <w:bCs/>
        </w:rPr>
        <w:t>individuals,</w:t>
      </w:r>
      <w:r w:rsidR="00A4301A">
        <w:rPr>
          <w:b/>
          <w:bCs/>
        </w:rPr>
        <w:t xml:space="preserve"> </w:t>
      </w:r>
      <w:r w:rsidR="0016641D" w:rsidRPr="00B46806">
        <w:rPr>
          <w:b/>
          <w:bCs/>
        </w:rPr>
        <w:t>including</w:t>
      </w:r>
      <w:r w:rsidR="00A4301A">
        <w:rPr>
          <w:b/>
          <w:bCs/>
        </w:rPr>
        <w:t xml:space="preserve"> </w:t>
      </w:r>
      <w:r w:rsidR="0016641D" w:rsidRPr="00B46806">
        <w:rPr>
          <w:b/>
          <w:bCs/>
        </w:rPr>
        <w:t>all</w:t>
      </w:r>
      <w:r w:rsidR="00A4301A">
        <w:rPr>
          <w:b/>
          <w:bCs/>
        </w:rPr>
        <w:t xml:space="preserve"> </w:t>
      </w:r>
      <w:r w:rsidR="0016641D" w:rsidRPr="00B46806">
        <w:rPr>
          <w:b/>
          <w:bCs/>
        </w:rPr>
        <w:t>violent</w:t>
      </w:r>
      <w:r w:rsidR="00A4301A">
        <w:rPr>
          <w:b/>
          <w:bCs/>
        </w:rPr>
        <w:t xml:space="preserve"> </w:t>
      </w:r>
      <w:r w:rsidR="0016641D" w:rsidRPr="00B46806">
        <w:rPr>
          <w:b/>
          <w:bCs/>
        </w:rPr>
        <w:t>police</w:t>
      </w:r>
      <w:r w:rsidR="00A4301A">
        <w:rPr>
          <w:b/>
          <w:bCs/>
        </w:rPr>
        <w:t xml:space="preserve"> </w:t>
      </w:r>
      <w:r w:rsidR="0016641D" w:rsidRPr="00B46806">
        <w:rPr>
          <w:b/>
          <w:bCs/>
        </w:rPr>
        <w:t>raids</w:t>
      </w:r>
      <w:r w:rsidR="00A4301A">
        <w:rPr>
          <w:b/>
          <w:bCs/>
        </w:rPr>
        <w:t xml:space="preserve"> </w:t>
      </w:r>
      <w:r w:rsidR="0016641D" w:rsidRPr="00B46806">
        <w:rPr>
          <w:b/>
          <w:bCs/>
        </w:rPr>
        <w:t>in</w:t>
      </w:r>
      <w:r w:rsidR="00A4301A">
        <w:rPr>
          <w:b/>
          <w:bCs/>
        </w:rPr>
        <w:t xml:space="preserve"> </w:t>
      </w:r>
      <w:r w:rsidR="0016641D" w:rsidRPr="00B46806">
        <w:rPr>
          <w:b/>
          <w:bCs/>
        </w:rPr>
        <w:t>Roma</w:t>
      </w:r>
      <w:r w:rsidR="00A4301A">
        <w:rPr>
          <w:b/>
          <w:bCs/>
        </w:rPr>
        <w:t xml:space="preserve"> </w:t>
      </w:r>
      <w:r w:rsidR="0016641D" w:rsidRPr="00B46806">
        <w:rPr>
          <w:b/>
          <w:bCs/>
        </w:rPr>
        <w:t>settlements,</w:t>
      </w:r>
      <w:r w:rsidR="00A4301A">
        <w:rPr>
          <w:b/>
          <w:bCs/>
        </w:rPr>
        <w:t xml:space="preserve"> </w:t>
      </w:r>
      <w:r w:rsidR="0016641D" w:rsidRPr="00B46806">
        <w:rPr>
          <w:b/>
          <w:bCs/>
        </w:rPr>
        <w:t>and</w:t>
      </w:r>
      <w:r w:rsidR="00A4301A">
        <w:rPr>
          <w:b/>
          <w:bCs/>
        </w:rPr>
        <w:t xml:space="preserve"> </w:t>
      </w:r>
      <w:r w:rsidR="0016641D" w:rsidRPr="00B46806">
        <w:rPr>
          <w:b/>
          <w:bCs/>
        </w:rPr>
        <w:t>bring</w:t>
      </w:r>
      <w:r w:rsidR="00A4301A">
        <w:rPr>
          <w:b/>
          <w:bCs/>
        </w:rPr>
        <w:t xml:space="preserve"> </w:t>
      </w:r>
      <w:r w:rsidR="0016641D" w:rsidRPr="00B46806">
        <w:rPr>
          <w:b/>
          <w:bCs/>
        </w:rPr>
        <w:t>the</w:t>
      </w:r>
      <w:r w:rsidR="00A4301A">
        <w:rPr>
          <w:b/>
          <w:bCs/>
        </w:rPr>
        <w:t xml:space="preserve"> </w:t>
      </w:r>
      <w:r w:rsidR="0016641D" w:rsidRPr="00B46806">
        <w:rPr>
          <w:b/>
          <w:bCs/>
        </w:rPr>
        <w:t>perpetrators</w:t>
      </w:r>
      <w:r w:rsidR="00A4301A">
        <w:rPr>
          <w:b/>
          <w:bCs/>
        </w:rPr>
        <w:t xml:space="preserve"> </w:t>
      </w:r>
      <w:r w:rsidR="0016641D" w:rsidRPr="00B46806">
        <w:rPr>
          <w:b/>
          <w:bCs/>
        </w:rPr>
        <w:t>of</w:t>
      </w:r>
      <w:r w:rsidR="00A4301A">
        <w:rPr>
          <w:b/>
          <w:bCs/>
        </w:rPr>
        <w:t xml:space="preserve"> </w:t>
      </w:r>
      <w:r w:rsidR="0016641D" w:rsidRPr="00B46806">
        <w:rPr>
          <w:b/>
          <w:bCs/>
        </w:rPr>
        <w:t>such</w:t>
      </w:r>
      <w:r w:rsidR="00A4301A">
        <w:rPr>
          <w:b/>
          <w:bCs/>
        </w:rPr>
        <w:t xml:space="preserve"> </w:t>
      </w:r>
      <w:r w:rsidR="0016641D" w:rsidRPr="00B46806">
        <w:rPr>
          <w:b/>
          <w:bCs/>
        </w:rPr>
        <w:t>acts</w:t>
      </w:r>
      <w:r w:rsidR="00A4301A">
        <w:rPr>
          <w:b/>
          <w:bCs/>
        </w:rPr>
        <w:t xml:space="preserve"> </w:t>
      </w:r>
      <w:r w:rsidR="0016641D" w:rsidRPr="00B46806">
        <w:rPr>
          <w:b/>
          <w:bCs/>
        </w:rPr>
        <w:t>to</w:t>
      </w:r>
      <w:r w:rsidR="00A4301A">
        <w:rPr>
          <w:b/>
          <w:bCs/>
        </w:rPr>
        <w:t xml:space="preserve"> </w:t>
      </w:r>
      <w:r w:rsidR="0016641D" w:rsidRPr="00B46806">
        <w:rPr>
          <w:b/>
          <w:bCs/>
        </w:rPr>
        <w:t>justice;</w:t>
      </w:r>
    </w:p>
    <w:p w:rsidR="0016641D" w:rsidRPr="00B46806" w:rsidRDefault="00B46806" w:rsidP="00C40F7D">
      <w:pPr>
        <w:pStyle w:val="SingleTxtG"/>
        <w:rPr>
          <w:b/>
          <w:bCs/>
        </w:rPr>
      </w:pPr>
      <w:r>
        <w:tab/>
      </w:r>
      <w:r w:rsidR="0016641D" w:rsidRPr="00A74CD3">
        <w:t>(c)</w:t>
      </w:r>
      <w:r w:rsidR="0016641D" w:rsidRPr="00A74CD3">
        <w:tab/>
      </w:r>
      <w:r w:rsidR="0016641D" w:rsidRPr="00B46806">
        <w:rPr>
          <w:b/>
          <w:bCs/>
        </w:rPr>
        <w:t>Design</w:t>
      </w:r>
      <w:r w:rsidR="00A4301A">
        <w:rPr>
          <w:b/>
          <w:bCs/>
        </w:rPr>
        <w:t xml:space="preserve"> </w:t>
      </w:r>
      <w:r w:rsidR="0016641D" w:rsidRPr="00B46806">
        <w:rPr>
          <w:b/>
          <w:bCs/>
        </w:rPr>
        <w:t>and</w:t>
      </w:r>
      <w:r w:rsidR="00A4301A">
        <w:rPr>
          <w:b/>
          <w:bCs/>
        </w:rPr>
        <w:t xml:space="preserve"> </w:t>
      </w:r>
      <w:r w:rsidR="0016641D" w:rsidRPr="00B46806">
        <w:rPr>
          <w:b/>
          <w:bCs/>
        </w:rPr>
        <w:t>implement</w:t>
      </w:r>
      <w:r w:rsidR="00A4301A">
        <w:rPr>
          <w:b/>
          <w:bCs/>
        </w:rPr>
        <w:t xml:space="preserve"> </w:t>
      </w:r>
      <w:r w:rsidR="0016641D" w:rsidRPr="00B46806">
        <w:rPr>
          <w:b/>
          <w:bCs/>
        </w:rPr>
        <w:t>a</w:t>
      </w:r>
      <w:r w:rsidR="00A4301A">
        <w:rPr>
          <w:b/>
          <w:bCs/>
        </w:rPr>
        <w:t xml:space="preserve"> </w:t>
      </w:r>
      <w:r w:rsidR="0016641D" w:rsidRPr="00B46806">
        <w:rPr>
          <w:b/>
          <w:bCs/>
        </w:rPr>
        <w:t>systematic</w:t>
      </w:r>
      <w:r w:rsidR="00A4301A">
        <w:rPr>
          <w:b/>
          <w:bCs/>
        </w:rPr>
        <w:t xml:space="preserve"> </w:t>
      </w:r>
      <w:r w:rsidR="0016641D" w:rsidRPr="00B46806">
        <w:rPr>
          <w:b/>
          <w:bCs/>
        </w:rPr>
        <w:t>strategy</w:t>
      </w:r>
      <w:r w:rsidR="00A4301A">
        <w:rPr>
          <w:b/>
          <w:bCs/>
        </w:rPr>
        <w:t xml:space="preserve"> </w:t>
      </w:r>
      <w:r w:rsidR="0016641D" w:rsidRPr="00B46806">
        <w:rPr>
          <w:b/>
          <w:bCs/>
        </w:rPr>
        <w:t>to</w:t>
      </w:r>
      <w:r w:rsidR="00A4301A">
        <w:rPr>
          <w:b/>
          <w:bCs/>
        </w:rPr>
        <w:t xml:space="preserve"> </w:t>
      </w:r>
      <w:r w:rsidR="0016641D" w:rsidRPr="00B46806">
        <w:rPr>
          <w:b/>
          <w:bCs/>
        </w:rPr>
        <w:t>improve</w:t>
      </w:r>
      <w:r w:rsidR="00A4301A">
        <w:rPr>
          <w:b/>
          <w:bCs/>
        </w:rPr>
        <w:t xml:space="preserve"> </w:t>
      </w:r>
      <w:r w:rsidR="0016641D" w:rsidRPr="00B46806">
        <w:rPr>
          <w:b/>
          <w:bCs/>
        </w:rPr>
        <w:t>the</w:t>
      </w:r>
      <w:r w:rsidR="00A4301A">
        <w:rPr>
          <w:b/>
          <w:bCs/>
        </w:rPr>
        <w:t xml:space="preserve"> </w:t>
      </w:r>
      <w:r w:rsidR="0016641D" w:rsidRPr="00B46806">
        <w:rPr>
          <w:b/>
          <w:bCs/>
        </w:rPr>
        <w:t>work</w:t>
      </w:r>
      <w:r w:rsidR="00A4301A">
        <w:rPr>
          <w:b/>
          <w:bCs/>
        </w:rPr>
        <w:t xml:space="preserve"> </w:t>
      </w:r>
      <w:r w:rsidR="0016641D" w:rsidRPr="00B46806">
        <w:rPr>
          <w:b/>
          <w:bCs/>
        </w:rPr>
        <w:t>of</w:t>
      </w:r>
      <w:r w:rsidR="00A4301A">
        <w:rPr>
          <w:b/>
          <w:bCs/>
        </w:rPr>
        <w:t xml:space="preserve"> </w:t>
      </w:r>
      <w:r w:rsidR="0016641D" w:rsidRPr="00B46806">
        <w:rPr>
          <w:b/>
          <w:bCs/>
        </w:rPr>
        <w:t>the</w:t>
      </w:r>
      <w:r w:rsidR="00A4301A">
        <w:rPr>
          <w:b/>
          <w:bCs/>
        </w:rPr>
        <w:t xml:space="preserve"> </w:t>
      </w:r>
      <w:r w:rsidR="0016641D" w:rsidRPr="00B46806">
        <w:rPr>
          <w:b/>
          <w:bCs/>
        </w:rPr>
        <w:t>police</w:t>
      </w:r>
      <w:r w:rsidR="00A4301A">
        <w:rPr>
          <w:b/>
          <w:bCs/>
        </w:rPr>
        <w:t xml:space="preserve"> </w:t>
      </w:r>
      <w:r w:rsidR="0016641D" w:rsidRPr="00B46806">
        <w:rPr>
          <w:b/>
          <w:bCs/>
        </w:rPr>
        <w:t>with</w:t>
      </w:r>
      <w:r w:rsidR="00A4301A">
        <w:rPr>
          <w:b/>
          <w:bCs/>
        </w:rPr>
        <w:t xml:space="preserve"> </w:t>
      </w:r>
      <w:r w:rsidR="0016641D" w:rsidRPr="00B46806">
        <w:rPr>
          <w:b/>
          <w:bCs/>
        </w:rPr>
        <w:t>Roma</w:t>
      </w:r>
      <w:r w:rsidR="00A4301A">
        <w:rPr>
          <w:b/>
          <w:bCs/>
        </w:rPr>
        <w:t xml:space="preserve"> </w:t>
      </w:r>
      <w:r w:rsidR="0016641D" w:rsidRPr="00B46806">
        <w:rPr>
          <w:b/>
          <w:bCs/>
        </w:rPr>
        <w:t>communities</w:t>
      </w:r>
      <w:r w:rsidR="00A4301A">
        <w:rPr>
          <w:b/>
          <w:bCs/>
        </w:rPr>
        <w:t xml:space="preserve"> </w:t>
      </w:r>
      <w:r w:rsidR="0016641D" w:rsidRPr="00B46806">
        <w:rPr>
          <w:b/>
          <w:bCs/>
        </w:rPr>
        <w:t>and</w:t>
      </w:r>
      <w:r w:rsidR="00A4301A">
        <w:rPr>
          <w:b/>
          <w:bCs/>
        </w:rPr>
        <w:t xml:space="preserve"> </w:t>
      </w:r>
      <w:r w:rsidR="0016641D" w:rsidRPr="00B46806">
        <w:rPr>
          <w:b/>
          <w:bCs/>
        </w:rPr>
        <w:t>allocate</w:t>
      </w:r>
      <w:r w:rsidR="00A4301A">
        <w:rPr>
          <w:b/>
          <w:bCs/>
        </w:rPr>
        <w:t xml:space="preserve"> </w:t>
      </w:r>
      <w:r w:rsidR="0016641D" w:rsidRPr="00B46806">
        <w:rPr>
          <w:b/>
          <w:bCs/>
        </w:rPr>
        <w:t>adequate</w:t>
      </w:r>
      <w:r w:rsidR="00A4301A">
        <w:rPr>
          <w:b/>
          <w:bCs/>
        </w:rPr>
        <w:t xml:space="preserve"> </w:t>
      </w:r>
      <w:r w:rsidR="0016641D" w:rsidRPr="00B46806">
        <w:rPr>
          <w:b/>
          <w:bCs/>
        </w:rPr>
        <w:t>funding</w:t>
      </w:r>
      <w:r w:rsidR="00A4301A">
        <w:rPr>
          <w:b/>
          <w:bCs/>
        </w:rPr>
        <w:t xml:space="preserve"> </w:t>
      </w:r>
      <w:r w:rsidR="0016641D" w:rsidRPr="00B46806">
        <w:rPr>
          <w:b/>
          <w:bCs/>
        </w:rPr>
        <w:t>for</w:t>
      </w:r>
      <w:r w:rsidR="00A4301A">
        <w:rPr>
          <w:b/>
          <w:bCs/>
        </w:rPr>
        <w:t xml:space="preserve"> </w:t>
      </w:r>
      <w:r w:rsidR="0016641D" w:rsidRPr="00B46806">
        <w:rPr>
          <w:b/>
          <w:bCs/>
        </w:rPr>
        <w:t>its</w:t>
      </w:r>
      <w:r w:rsidR="00A4301A">
        <w:rPr>
          <w:b/>
          <w:bCs/>
        </w:rPr>
        <w:t xml:space="preserve"> </w:t>
      </w:r>
      <w:r w:rsidR="0016641D" w:rsidRPr="00B46806">
        <w:rPr>
          <w:b/>
          <w:bCs/>
        </w:rPr>
        <w:t>implementation.</w:t>
      </w:r>
    </w:p>
    <w:p w:rsidR="0016641D" w:rsidRPr="00A74CD3" w:rsidRDefault="0016641D" w:rsidP="00C40F7D">
      <w:pPr>
        <w:pStyle w:val="SingleTxtG"/>
      </w:pPr>
      <w:r w:rsidRPr="00A74CD3">
        <w:t>24.</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r w:rsidR="00A4301A">
        <w:t xml:space="preserve"> </w:t>
      </w:r>
      <w:r w:rsidRPr="00A74CD3">
        <w:t>despite</w:t>
      </w:r>
      <w:r w:rsidR="00A4301A">
        <w:t xml:space="preserve"> </w:t>
      </w:r>
      <w:r w:rsidRPr="00A74CD3">
        <w:t>the</w:t>
      </w:r>
      <w:r w:rsidR="00A4301A">
        <w:t xml:space="preserve"> </w:t>
      </w:r>
      <w:r w:rsidRPr="00A74CD3">
        <w:t>2012</w:t>
      </w:r>
      <w:r w:rsidR="00A4301A">
        <w:t xml:space="preserve"> </w:t>
      </w:r>
      <w:r w:rsidRPr="00A74CD3">
        <w:t>European</w:t>
      </w:r>
      <w:r w:rsidR="00A4301A">
        <w:t xml:space="preserve"> </w:t>
      </w:r>
      <w:r w:rsidRPr="00A74CD3">
        <w:t>Court</w:t>
      </w:r>
      <w:r w:rsidR="00A4301A">
        <w:t xml:space="preserve"> </w:t>
      </w:r>
      <w:r w:rsidRPr="00A74CD3">
        <w:t>of</w:t>
      </w:r>
      <w:r w:rsidR="00A4301A">
        <w:t xml:space="preserve"> </w:t>
      </w:r>
      <w:r w:rsidRPr="00A74CD3">
        <w:t>Human</w:t>
      </w:r>
      <w:r w:rsidR="00A4301A">
        <w:t xml:space="preserve"> </w:t>
      </w:r>
      <w:r w:rsidRPr="00A74CD3">
        <w:t>Rights</w:t>
      </w:r>
      <w:r w:rsidR="00A4301A">
        <w:t xml:space="preserve"> </w:t>
      </w:r>
      <w:r w:rsidRPr="00A74CD3">
        <w:t>ruling,</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has</w:t>
      </w:r>
      <w:r w:rsidR="00A4301A">
        <w:t xml:space="preserve"> </w:t>
      </w:r>
      <w:r w:rsidRPr="00A74CD3">
        <w:t>not</w:t>
      </w:r>
      <w:r w:rsidR="00A4301A">
        <w:t xml:space="preserve"> </w:t>
      </w:r>
      <w:r w:rsidRPr="00A74CD3">
        <w:t>acknowledged</w:t>
      </w:r>
      <w:r w:rsidR="00A4301A">
        <w:t xml:space="preserve"> </w:t>
      </w:r>
      <w:r w:rsidRPr="00A74CD3">
        <w:t>any</w:t>
      </w:r>
      <w:r w:rsidR="00A4301A">
        <w:t xml:space="preserve"> </w:t>
      </w:r>
      <w:r w:rsidRPr="00A74CD3">
        <w:t>responsibility</w:t>
      </w:r>
      <w:r w:rsidR="00A4301A">
        <w:t xml:space="preserve"> </w:t>
      </w:r>
      <w:r w:rsidRPr="00A74CD3">
        <w:t>for</w:t>
      </w:r>
      <w:r w:rsidR="00A4301A">
        <w:t xml:space="preserve"> </w:t>
      </w:r>
      <w:r w:rsidRPr="00A74CD3">
        <w:t>the</w:t>
      </w:r>
      <w:r w:rsidR="00A4301A">
        <w:t xml:space="preserve"> </w:t>
      </w:r>
      <w:r w:rsidRPr="00A74CD3">
        <w:t>past</w:t>
      </w:r>
      <w:r w:rsidR="00A4301A">
        <w:t xml:space="preserve"> </w:t>
      </w:r>
      <w:r w:rsidRPr="00A74CD3">
        <w:t>systematic</w:t>
      </w:r>
      <w:r w:rsidR="00A4301A">
        <w:t xml:space="preserve"> </w:t>
      </w:r>
      <w:r w:rsidRPr="00A74CD3">
        <w:t>practice</w:t>
      </w:r>
      <w:r w:rsidR="00A4301A">
        <w:t xml:space="preserve"> </w:t>
      </w:r>
      <w:r w:rsidRPr="00A74CD3">
        <w:t>of</w:t>
      </w:r>
      <w:r w:rsidR="00A4301A">
        <w:t xml:space="preserve"> </w:t>
      </w:r>
      <w:r w:rsidRPr="00A74CD3">
        <w:t>forced</w:t>
      </w:r>
      <w:r w:rsidR="00A4301A">
        <w:t xml:space="preserve"> </w:t>
      </w:r>
      <w:r w:rsidRPr="00A74CD3">
        <w:t>sterilization</w:t>
      </w:r>
      <w:r w:rsidR="00A4301A">
        <w:t xml:space="preserve"> </w:t>
      </w:r>
      <w:r w:rsidRPr="00A74CD3">
        <w:t>of</w:t>
      </w:r>
      <w:r w:rsidR="00A4301A">
        <w:t xml:space="preserve"> </w:t>
      </w:r>
      <w:r w:rsidRPr="00A74CD3">
        <w:t>Roma</w:t>
      </w:r>
      <w:r w:rsidR="00A4301A">
        <w:t xml:space="preserve"> </w:t>
      </w:r>
      <w:r w:rsidRPr="00A74CD3">
        <w:t>women</w:t>
      </w:r>
      <w:r w:rsidR="00A4301A">
        <w:t xml:space="preserve"> </w:t>
      </w:r>
      <w:r w:rsidRPr="00A74CD3">
        <w:t>and</w:t>
      </w:r>
      <w:r w:rsidR="00A4301A">
        <w:t xml:space="preserve"> </w:t>
      </w:r>
      <w:r w:rsidRPr="00A74CD3">
        <w:t>girls,</w:t>
      </w:r>
      <w:r w:rsidR="00A4301A">
        <w:t xml:space="preserve"> </w:t>
      </w:r>
      <w:r w:rsidRPr="00A74CD3">
        <w:t>nor</w:t>
      </w:r>
      <w:r w:rsidR="00A4301A">
        <w:t xml:space="preserve"> </w:t>
      </w:r>
      <w:r w:rsidRPr="00A74CD3">
        <w:t>has</w:t>
      </w:r>
      <w:r w:rsidR="00A4301A">
        <w:t xml:space="preserve"> </w:t>
      </w:r>
      <w:r w:rsidRPr="00A74CD3">
        <w:t>it</w:t>
      </w:r>
      <w:r w:rsidR="00A4301A">
        <w:t xml:space="preserve"> </w:t>
      </w:r>
      <w:r w:rsidRPr="00A74CD3">
        <w:t>provided</w:t>
      </w:r>
      <w:r w:rsidR="00A4301A">
        <w:t xml:space="preserve"> </w:t>
      </w:r>
      <w:r w:rsidRPr="00A74CD3">
        <w:t>compensation</w:t>
      </w:r>
      <w:r w:rsidR="00A4301A">
        <w:t xml:space="preserve"> </w:t>
      </w:r>
      <w:r w:rsidRPr="00A74CD3">
        <w:t>for</w:t>
      </w:r>
      <w:r w:rsidR="00A4301A">
        <w:t xml:space="preserve"> </w:t>
      </w:r>
      <w:r w:rsidRPr="00A74CD3">
        <w:t>the</w:t>
      </w:r>
      <w:r w:rsidR="00A4301A">
        <w:t xml:space="preserve"> </w:t>
      </w:r>
      <w:r w:rsidRPr="00A74CD3">
        <w:t>victims</w:t>
      </w:r>
      <w:r w:rsidR="00A4301A">
        <w:t xml:space="preserve"> </w:t>
      </w:r>
      <w:r w:rsidRPr="00A74CD3">
        <w:t>or</w:t>
      </w:r>
      <w:r w:rsidR="00A4301A">
        <w:t xml:space="preserve"> </w:t>
      </w:r>
      <w:r w:rsidRPr="00A74CD3">
        <w:t>adopted</w:t>
      </w:r>
      <w:r w:rsidR="00A4301A">
        <w:t xml:space="preserve"> </w:t>
      </w:r>
      <w:r w:rsidRPr="00A74CD3">
        <w:t>uniform</w:t>
      </w:r>
      <w:r w:rsidR="00A4301A">
        <w:t xml:space="preserve"> </w:t>
      </w:r>
      <w:r w:rsidRPr="00A74CD3">
        <w:t>standards</w:t>
      </w:r>
      <w:r w:rsidR="00A4301A">
        <w:t xml:space="preserve"> </w:t>
      </w:r>
      <w:r w:rsidRPr="00A74CD3">
        <w:t>concerning</w:t>
      </w:r>
      <w:r w:rsidR="00A4301A">
        <w:t xml:space="preserve"> </w:t>
      </w:r>
      <w:r w:rsidRPr="00A74CD3">
        <w:t>the</w:t>
      </w:r>
      <w:r w:rsidR="00A4301A">
        <w:t xml:space="preserve"> </w:t>
      </w:r>
      <w:r w:rsidRPr="00A74CD3">
        <w:t>obtaining</w:t>
      </w:r>
      <w:r w:rsidR="00A4301A">
        <w:t xml:space="preserve"> </w:t>
      </w:r>
      <w:r w:rsidRPr="00A74CD3">
        <w:t>of</w:t>
      </w:r>
      <w:r w:rsidR="00A4301A">
        <w:t xml:space="preserve"> </w:t>
      </w:r>
      <w:r w:rsidRPr="00A74CD3">
        <w:t>free</w:t>
      </w:r>
      <w:r w:rsidR="00A4301A">
        <w:t xml:space="preserve"> </w:t>
      </w:r>
      <w:r w:rsidRPr="00A74CD3">
        <w:t>and</w:t>
      </w:r>
      <w:r w:rsidR="00A4301A">
        <w:t xml:space="preserve"> </w:t>
      </w:r>
      <w:r w:rsidRPr="00A74CD3">
        <w:t>informed</w:t>
      </w:r>
      <w:r w:rsidR="00A4301A">
        <w:t xml:space="preserve"> </w:t>
      </w:r>
      <w:r w:rsidRPr="00A74CD3">
        <w:t>consent</w:t>
      </w:r>
      <w:r w:rsidR="00A4301A">
        <w:t xml:space="preserve"> </w:t>
      </w:r>
      <w:r w:rsidRPr="00A74CD3">
        <w:t>in</w:t>
      </w:r>
      <w:r w:rsidR="00A4301A">
        <w:t xml:space="preserve"> </w:t>
      </w:r>
      <w:r w:rsidRPr="00A74CD3">
        <w:t>cases</w:t>
      </w:r>
      <w:r w:rsidR="00A4301A">
        <w:t xml:space="preserve"> </w:t>
      </w:r>
      <w:r w:rsidRPr="00A74CD3">
        <w:t>of</w:t>
      </w:r>
      <w:r w:rsidR="00A4301A">
        <w:t xml:space="preserve"> </w:t>
      </w:r>
      <w:r w:rsidRPr="00A74CD3">
        <w:t>sterilization.</w:t>
      </w:r>
      <w:r w:rsidR="00A4301A">
        <w:t xml:space="preserve"> </w:t>
      </w:r>
    </w:p>
    <w:p w:rsidR="0016641D" w:rsidRPr="00B46806" w:rsidRDefault="0016641D" w:rsidP="00C40F7D">
      <w:pPr>
        <w:pStyle w:val="SingleTxtG"/>
        <w:rPr>
          <w:b/>
          <w:bCs/>
        </w:rPr>
      </w:pPr>
      <w:r w:rsidRPr="00A74CD3">
        <w:t>25.</w:t>
      </w:r>
      <w:r w:rsidRPr="00A74CD3">
        <w:tab/>
      </w:r>
      <w:r w:rsidRPr="00B46806">
        <w:rPr>
          <w:b/>
          <w:bCs/>
        </w:rPr>
        <w:t>The</w:t>
      </w:r>
      <w:r w:rsidR="00A4301A">
        <w:rPr>
          <w:b/>
          <w:bCs/>
        </w:rPr>
        <w:t xml:space="preserve"> </w:t>
      </w:r>
      <w:r w:rsidRPr="00B46806">
        <w:rPr>
          <w:b/>
          <w:bCs/>
        </w:rPr>
        <w:t>Committee</w:t>
      </w:r>
      <w:r w:rsidR="00A4301A">
        <w:rPr>
          <w:b/>
          <w:bCs/>
        </w:rPr>
        <w:t xml:space="preserve"> </w:t>
      </w:r>
      <w:r w:rsidRPr="00B46806">
        <w:rPr>
          <w:b/>
          <w:bCs/>
        </w:rPr>
        <w:t>supports</w:t>
      </w:r>
      <w:r w:rsidR="00A4301A">
        <w:rPr>
          <w:b/>
          <w:bCs/>
        </w:rPr>
        <w:t xml:space="preserve"> </w:t>
      </w:r>
      <w:r w:rsidRPr="00B46806">
        <w:rPr>
          <w:b/>
          <w:bCs/>
        </w:rPr>
        <w:t>the</w:t>
      </w:r>
      <w:r w:rsidR="00A4301A">
        <w:rPr>
          <w:b/>
          <w:bCs/>
        </w:rPr>
        <w:t xml:space="preserve"> </w:t>
      </w:r>
      <w:r w:rsidRPr="00B46806">
        <w:rPr>
          <w:b/>
          <w:bCs/>
        </w:rPr>
        <w:t>recommendations</w:t>
      </w:r>
      <w:r w:rsidR="00A4301A">
        <w:rPr>
          <w:b/>
          <w:bCs/>
        </w:rPr>
        <w:t xml:space="preserve"> </w:t>
      </w:r>
      <w:r w:rsidRPr="00B46806">
        <w:rPr>
          <w:b/>
          <w:bCs/>
        </w:rPr>
        <w:t>made</w:t>
      </w:r>
      <w:r w:rsidR="00A4301A">
        <w:rPr>
          <w:b/>
          <w:bCs/>
        </w:rPr>
        <w:t xml:space="preserve"> </w:t>
      </w:r>
      <w:r w:rsidRPr="00B46806">
        <w:rPr>
          <w:b/>
          <w:bCs/>
        </w:rPr>
        <w:t>recently</w:t>
      </w:r>
      <w:r w:rsidR="00A4301A">
        <w:rPr>
          <w:b/>
          <w:bCs/>
        </w:rPr>
        <w:t xml:space="preserve"> </w:t>
      </w:r>
      <w:r w:rsidRPr="00B46806">
        <w:rPr>
          <w:b/>
          <w:bCs/>
        </w:rPr>
        <w:t>by</w:t>
      </w:r>
      <w:r w:rsidR="00A4301A">
        <w:rPr>
          <w:b/>
          <w:bCs/>
        </w:rPr>
        <w:t xml:space="preserve"> </w:t>
      </w:r>
      <w:r w:rsidRPr="00B46806">
        <w:rPr>
          <w:b/>
          <w:bCs/>
        </w:rPr>
        <w:t>the</w:t>
      </w:r>
      <w:r w:rsidR="00A4301A">
        <w:rPr>
          <w:b/>
          <w:bCs/>
        </w:rPr>
        <w:t xml:space="preserve"> </w:t>
      </w:r>
      <w:r w:rsidRPr="00B46806">
        <w:rPr>
          <w:b/>
          <w:bCs/>
        </w:rPr>
        <w:t>Committee</w:t>
      </w:r>
      <w:r w:rsidR="00A4301A">
        <w:rPr>
          <w:b/>
          <w:bCs/>
        </w:rPr>
        <w:t xml:space="preserve"> </w:t>
      </w:r>
      <w:r w:rsidRPr="00B46806">
        <w:rPr>
          <w:b/>
          <w:bCs/>
        </w:rPr>
        <w:t>against</w:t>
      </w:r>
      <w:r w:rsidR="00A4301A">
        <w:rPr>
          <w:b/>
          <w:bCs/>
        </w:rPr>
        <w:t xml:space="preserve"> </w:t>
      </w:r>
      <w:r w:rsidRPr="00B46806">
        <w:rPr>
          <w:b/>
          <w:bCs/>
        </w:rPr>
        <w:t>Torture</w:t>
      </w:r>
      <w:r w:rsidR="00A4301A">
        <w:rPr>
          <w:b/>
          <w:bCs/>
        </w:rPr>
        <w:t xml:space="preserve"> </w:t>
      </w:r>
      <w:r w:rsidRPr="00B46806">
        <w:rPr>
          <w:b/>
          <w:bCs/>
        </w:rPr>
        <w:t>in</w:t>
      </w:r>
      <w:r w:rsidR="00A4301A">
        <w:rPr>
          <w:b/>
          <w:bCs/>
        </w:rPr>
        <w:t xml:space="preserve"> </w:t>
      </w:r>
      <w:r w:rsidRPr="00B46806">
        <w:rPr>
          <w:b/>
          <w:bCs/>
        </w:rPr>
        <w:t>its</w:t>
      </w:r>
      <w:r w:rsidR="00A4301A">
        <w:rPr>
          <w:b/>
          <w:bCs/>
        </w:rPr>
        <w:t xml:space="preserve"> </w:t>
      </w:r>
      <w:r w:rsidRPr="00B46806">
        <w:rPr>
          <w:b/>
          <w:bCs/>
        </w:rPr>
        <w:t>concluding</w:t>
      </w:r>
      <w:r w:rsidR="00A4301A">
        <w:rPr>
          <w:b/>
          <w:bCs/>
        </w:rPr>
        <w:t xml:space="preserve"> </w:t>
      </w:r>
      <w:r w:rsidRPr="00B46806">
        <w:rPr>
          <w:b/>
          <w:bCs/>
        </w:rPr>
        <w:t>observations</w:t>
      </w:r>
      <w:r w:rsidR="00A4301A">
        <w:rPr>
          <w:b/>
          <w:bCs/>
        </w:rPr>
        <w:t xml:space="preserve"> </w:t>
      </w:r>
      <w:r w:rsidRPr="00B46806">
        <w:rPr>
          <w:b/>
          <w:bCs/>
        </w:rPr>
        <w:t>on</w:t>
      </w:r>
      <w:r w:rsidR="00A4301A">
        <w:rPr>
          <w:b/>
          <w:bCs/>
        </w:rPr>
        <w:t xml:space="preserve"> </w:t>
      </w:r>
      <w:r w:rsidRPr="00B46806">
        <w:rPr>
          <w:b/>
          <w:bCs/>
        </w:rPr>
        <w:t>the</w:t>
      </w:r>
      <w:r w:rsidR="00A4301A">
        <w:rPr>
          <w:b/>
          <w:bCs/>
        </w:rPr>
        <w:t xml:space="preserve"> </w:t>
      </w:r>
      <w:r w:rsidRPr="00B46806">
        <w:rPr>
          <w:b/>
          <w:bCs/>
        </w:rPr>
        <w:t>third</w:t>
      </w:r>
      <w:r w:rsidR="00A4301A">
        <w:rPr>
          <w:b/>
          <w:bCs/>
        </w:rPr>
        <w:t xml:space="preserve"> </w:t>
      </w:r>
      <w:r w:rsidRPr="00B46806">
        <w:rPr>
          <w:b/>
          <w:bCs/>
        </w:rPr>
        <w:t>periodic</w:t>
      </w:r>
      <w:r w:rsidR="00A4301A">
        <w:rPr>
          <w:b/>
          <w:bCs/>
        </w:rPr>
        <w:t xml:space="preserve"> </w:t>
      </w:r>
      <w:r w:rsidRPr="00B46806">
        <w:rPr>
          <w:b/>
          <w:bCs/>
        </w:rPr>
        <w:t>report</w:t>
      </w:r>
      <w:r w:rsidR="00A4301A">
        <w:rPr>
          <w:b/>
          <w:bCs/>
        </w:rPr>
        <w:t xml:space="preserve"> </w:t>
      </w:r>
      <w:r w:rsidRPr="00B46806">
        <w:rPr>
          <w:b/>
          <w:bCs/>
        </w:rPr>
        <w:t>of</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r w:rsidR="00A4301A">
        <w:rPr>
          <w:b/>
          <w:bCs/>
        </w:rPr>
        <w:t xml:space="preserve"> </w:t>
      </w:r>
      <w:r w:rsidRPr="00B46806">
        <w:rPr>
          <w:b/>
          <w:bCs/>
        </w:rPr>
        <w:t>(see</w:t>
      </w:r>
      <w:r w:rsidR="00A4301A">
        <w:rPr>
          <w:b/>
          <w:bCs/>
        </w:rPr>
        <w:t xml:space="preserve"> </w:t>
      </w:r>
      <w:r w:rsidRPr="00B46806">
        <w:rPr>
          <w:b/>
          <w:bCs/>
        </w:rPr>
        <w:t>CAT/C/SVK/CO/3,</w:t>
      </w:r>
      <w:r w:rsidR="00A4301A">
        <w:rPr>
          <w:b/>
          <w:bCs/>
        </w:rPr>
        <w:t xml:space="preserve"> </w:t>
      </w:r>
      <w:r w:rsidRPr="00B46806">
        <w:rPr>
          <w:b/>
          <w:bCs/>
        </w:rPr>
        <w:t>para.</w:t>
      </w:r>
      <w:r w:rsidR="00A4301A">
        <w:rPr>
          <w:b/>
          <w:bCs/>
        </w:rPr>
        <w:t xml:space="preserve"> </w:t>
      </w:r>
      <w:r w:rsidRPr="00B46806">
        <w:rPr>
          <w:b/>
          <w:bCs/>
        </w:rPr>
        <w:t>12)</w:t>
      </w:r>
      <w:r w:rsidR="00A4301A">
        <w:rPr>
          <w:b/>
          <w:bCs/>
        </w:rPr>
        <w:t xml:space="preserve"> </w:t>
      </w:r>
      <w:r w:rsidRPr="00B46806">
        <w:rPr>
          <w:b/>
          <w:bCs/>
        </w:rPr>
        <w:t>and</w:t>
      </w:r>
      <w:r w:rsidR="00A4301A">
        <w:rPr>
          <w:b/>
          <w:bCs/>
        </w:rPr>
        <w:t xml:space="preserve"> </w:t>
      </w:r>
      <w:r w:rsidRPr="00B46806">
        <w:rPr>
          <w:b/>
          <w:bCs/>
        </w:rPr>
        <w:t>the</w:t>
      </w:r>
      <w:r w:rsidR="00A4301A">
        <w:rPr>
          <w:b/>
          <w:bCs/>
        </w:rPr>
        <w:t xml:space="preserve"> </w:t>
      </w:r>
      <w:r w:rsidRPr="00B46806">
        <w:rPr>
          <w:b/>
          <w:bCs/>
        </w:rPr>
        <w:t>Committee</w:t>
      </w:r>
      <w:r w:rsidR="00A4301A">
        <w:rPr>
          <w:b/>
          <w:bCs/>
        </w:rPr>
        <w:t xml:space="preserve"> </w:t>
      </w:r>
      <w:r w:rsidRPr="00B46806">
        <w:rPr>
          <w:b/>
          <w:bCs/>
        </w:rPr>
        <w:t>on</w:t>
      </w:r>
      <w:r w:rsidR="00A4301A">
        <w:rPr>
          <w:b/>
          <w:bCs/>
        </w:rPr>
        <w:t xml:space="preserve"> </w:t>
      </w:r>
      <w:r w:rsidRPr="00B46806">
        <w:rPr>
          <w:b/>
          <w:bCs/>
        </w:rPr>
        <w:t>the</w:t>
      </w:r>
      <w:r w:rsidR="00A4301A">
        <w:rPr>
          <w:b/>
          <w:bCs/>
        </w:rPr>
        <w:t xml:space="preserve"> </w:t>
      </w:r>
      <w:r w:rsidRPr="00B46806">
        <w:rPr>
          <w:b/>
          <w:bCs/>
        </w:rPr>
        <w:t>Elimination</w:t>
      </w:r>
      <w:r w:rsidR="00A4301A">
        <w:rPr>
          <w:b/>
          <w:bCs/>
        </w:rPr>
        <w:t xml:space="preserve"> </w:t>
      </w:r>
      <w:r w:rsidRPr="00B46806">
        <w:rPr>
          <w:b/>
          <w:bCs/>
        </w:rPr>
        <w:t>of</w:t>
      </w:r>
      <w:r w:rsidR="00A4301A">
        <w:rPr>
          <w:b/>
          <w:bCs/>
        </w:rPr>
        <w:t xml:space="preserve"> </w:t>
      </w:r>
      <w:r w:rsidRPr="00B46806">
        <w:rPr>
          <w:b/>
          <w:bCs/>
        </w:rPr>
        <w:t>Racial</w:t>
      </w:r>
      <w:r w:rsidR="00A4301A">
        <w:rPr>
          <w:b/>
          <w:bCs/>
        </w:rPr>
        <w:t xml:space="preserve"> </w:t>
      </w:r>
      <w:r w:rsidRPr="00B46806">
        <w:rPr>
          <w:b/>
          <w:bCs/>
        </w:rPr>
        <w:t>Discrimination</w:t>
      </w:r>
      <w:r w:rsidR="00A4301A">
        <w:rPr>
          <w:b/>
          <w:bCs/>
        </w:rPr>
        <w:t xml:space="preserve"> </w:t>
      </w:r>
      <w:r w:rsidRPr="00B46806">
        <w:rPr>
          <w:b/>
          <w:bCs/>
        </w:rPr>
        <w:t>in</w:t>
      </w:r>
      <w:r w:rsidR="00A4301A">
        <w:rPr>
          <w:b/>
          <w:bCs/>
        </w:rPr>
        <w:t xml:space="preserve"> </w:t>
      </w:r>
      <w:r w:rsidRPr="00B46806">
        <w:rPr>
          <w:b/>
          <w:bCs/>
        </w:rPr>
        <w:t>its</w:t>
      </w:r>
      <w:r w:rsidR="00A4301A">
        <w:rPr>
          <w:b/>
          <w:bCs/>
        </w:rPr>
        <w:t xml:space="preserve"> </w:t>
      </w:r>
      <w:r w:rsidRPr="00B46806">
        <w:rPr>
          <w:b/>
          <w:bCs/>
        </w:rPr>
        <w:t>concluding</w:t>
      </w:r>
      <w:r w:rsidR="00A4301A">
        <w:rPr>
          <w:b/>
          <w:bCs/>
        </w:rPr>
        <w:t xml:space="preserve"> </w:t>
      </w:r>
      <w:r w:rsidRPr="00B46806">
        <w:rPr>
          <w:b/>
          <w:bCs/>
        </w:rPr>
        <w:t>observations</w:t>
      </w:r>
      <w:r w:rsidR="00A4301A">
        <w:rPr>
          <w:b/>
          <w:bCs/>
        </w:rPr>
        <w:t xml:space="preserve"> </w:t>
      </w:r>
      <w:r w:rsidRPr="00B46806">
        <w:rPr>
          <w:b/>
          <w:bCs/>
        </w:rPr>
        <w:t>on</w:t>
      </w:r>
      <w:r w:rsidR="00A4301A">
        <w:rPr>
          <w:b/>
          <w:bCs/>
        </w:rPr>
        <w:t xml:space="preserve"> </w:t>
      </w:r>
      <w:r w:rsidRPr="00B46806">
        <w:rPr>
          <w:b/>
          <w:bCs/>
        </w:rPr>
        <w:t>the</w:t>
      </w:r>
      <w:r w:rsidR="00A4301A">
        <w:rPr>
          <w:b/>
          <w:bCs/>
        </w:rPr>
        <w:t xml:space="preserve"> </w:t>
      </w:r>
      <w:r w:rsidRPr="00B46806">
        <w:rPr>
          <w:b/>
          <w:bCs/>
        </w:rPr>
        <w:t>ninth</w:t>
      </w:r>
      <w:r w:rsidR="00A4301A">
        <w:rPr>
          <w:b/>
          <w:bCs/>
        </w:rPr>
        <w:t xml:space="preserve"> </w:t>
      </w:r>
      <w:r w:rsidRPr="00B46806">
        <w:rPr>
          <w:b/>
          <w:bCs/>
        </w:rPr>
        <w:t>to</w:t>
      </w:r>
      <w:r w:rsidR="00A4301A">
        <w:rPr>
          <w:b/>
          <w:bCs/>
        </w:rPr>
        <w:t xml:space="preserve"> </w:t>
      </w:r>
      <w:r w:rsidRPr="00B46806">
        <w:rPr>
          <w:b/>
          <w:bCs/>
        </w:rPr>
        <w:t>the</w:t>
      </w:r>
      <w:r w:rsidR="00A4301A">
        <w:rPr>
          <w:b/>
          <w:bCs/>
        </w:rPr>
        <w:t xml:space="preserve"> </w:t>
      </w:r>
      <w:r w:rsidRPr="00B46806">
        <w:rPr>
          <w:b/>
          <w:bCs/>
        </w:rPr>
        <w:t>tenth</w:t>
      </w:r>
      <w:r w:rsidR="00A4301A">
        <w:rPr>
          <w:b/>
          <w:bCs/>
        </w:rPr>
        <w:t xml:space="preserve"> </w:t>
      </w:r>
      <w:r w:rsidRPr="00B46806">
        <w:rPr>
          <w:b/>
          <w:bCs/>
        </w:rPr>
        <w:t>periodic</w:t>
      </w:r>
      <w:r w:rsidR="00A4301A">
        <w:rPr>
          <w:b/>
          <w:bCs/>
        </w:rPr>
        <w:t xml:space="preserve"> </w:t>
      </w:r>
      <w:r w:rsidRPr="00B46806">
        <w:rPr>
          <w:b/>
          <w:bCs/>
        </w:rPr>
        <w:t>reports</w:t>
      </w:r>
      <w:r w:rsidR="00A4301A">
        <w:rPr>
          <w:b/>
          <w:bCs/>
        </w:rPr>
        <w:t xml:space="preserve"> </w:t>
      </w:r>
      <w:r w:rsidRPr="00B46806">
        <w:rPr>
          <w:b/>
          <w:bCs/>
        </w:rPr>
        <w:t>of</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r w:rsidR="00A4301A">
        <w:rPr>
          <w:b/>
          <w:bCs/>
        </w:rPr>
        <w:t xml:space="preserve"> </w:t>
      </w:r>
      <w:r w:rsidRPr="00B46806">
        <w:rPr>
          <w:b/>
          <w:bCs/>
        </w:rPr>
        <w:t>(see</w:t>
      </w:r>
      <w:r w:rsidR="00A4301A">
        <w:rPr>
          <w:b/>
          <w:bCs/>
        </w:rPr>
        <w:t xml:space="preserve"> </w:t>
      </w:r>
      <w:r w:rsidRPr="00B46806">
        <w:rPr>
          <w:b/>
          <w:bCs/>
        </w:rPr>
        <w:t>CERD/C/SVK/CO/9-10,</w:t>
      </w:r>
      <w:r w:rsidR="00A4301A">
        <w:rPr>
          <w:b/>
          <w:bCs/>
        </w:rPr>
        <w:t xml:space="preserve"> </w:t>
      </w:r>
      <w:r w:rsidRPr="00B46806">
        <w:rPr>
          <w:b/>
          <w:bCs/>
        </w:rPr>
        <w:t>para.</w:t>
      </w:r>
      <w:r w:rsidR="00A4301A">
        <w:rPr>
          <w:b/>
          <w:bCs/>
        </w:rPr>
        <w:t xml:space="preserve"> </w:t>
      </w:r>
      <w:r w:rsidRPr="00B46806">
        <w:rPr>
          <w:b/>
          <w:bCs/>
        </w:rPr>
        <w:t>13)</w:t>
      </w:r>
      <w:r w:rsidR="00A4301A">
        <w:rPr>
          <w:b/>
          <w:bCs/>
        </w:rPr>
        <w:t xml:space="preserve"> </w:t>
      </w:r>
      <w:r w:rsidRPr="00B46806">
        <w:rPr>
          <w:b/>
          <w:bCs/>
        </w:rPr>
        <w:t>to</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r w:rsidR="00A4301A">
        <w:rPr>
          <w:b/>
          <w:bCs/>
        </w:rPr>
        <w:t xml:space="preserve"> </w:t>
      </w:r>
      <w:r w:rsidRPr="00B46806">
        <w:rPr>
          <w:b/>
          <w:bCs/>
        </w:rPr>
        <w:t>and</w:t>
      </w:r>
      <w:r w:rsidR="00A4301A">
        <w:rPr>
          <w:b/>
          <w:bCs/>
        </w:rPr>
        <w:t xml:space="preserve"> </w:t>
      </w:r>
      <w:r w:rsidRPr="00B46806">
        <w:rPr>
          <w:b/>
          <w:bCs/>
        </w:rPr>
        <w:t>calls</w:t>
      </w:r>
      <w:r w:rsidR="00A4301A">
        <w:rPr>
          <w:b/>
          <w:bCs/>
        </w:rPr>
        <w:t xml:space="preserve"> </w:t>
      </w:r>
      <w:r w:rsidRPr="00B46806">
        <w:rPr>
          <w:b/>
          <w:bCs/>
        </w:rPr>
        <w:t>on</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r w:rsidR="00A4301A">
        <w:rPr>
          <w:b/>
          <w:bCs/>
        </w:rPr>
        <w:t xml:space="preserve"> </w:t>
      </w:r>
      <w:r w:rsidRPr="00B46806">
        <w:rPr>
          <w:b/>
          <w:bCs/>
        </w:rPr>
        <w:t>to</w:t>
      </w:r>
      <w:r w:rsidR="00A4301A">
        <w:rPr>
          <w:b/>
          <w:bCs/>
        </w:rPr>
        <w:t xml:space="preserve"> </w:t>
      </w:r>
      <w:r w:rsidRPr="00B46806">
        <w:rPr>
          <w:b/>
          <w:bCs/>
        </w:rPr>
        <w:t>investigate</w:t>
      </w:r>
      <w:r w:rsidR="00A4301A">
        <w:rPr>
          <w:b/>
          <w:bCs/>
        </w:rPr>
        <w:t xml:space="preserve"> </w:t>
      </w:r>
      <w:r w:rsidRPr="00B46806">
        <w:rPr>
          <w:b/>
          <w:bCs/>
        </w:rPr>
        <w:t>the</w:t>
      </w:r>
      <w:r w:rsidR="00A4301A">
        <w:rPr>
          <w:b/>
          <w:bCs/>
        </w:rPr>
        <w:t xml:space="preserve"> </w:t>
      </w:r>
      <w:r w:rsidRPr="00B46806">
        <w:rPr>
          <w:b/>
          <w:bCs/>
        </w:rPr>
        <w:t>full</w:t>
      </w:r>
      <w:r w:rsidR="00A4301A">
        <w:rPr>
          <w:b/>
          <w:bCs/>
        </w:rPr>
        <w:t xml:space="preserve"> </w:t>
      </w:r>
      <w:r w:rsidRPr="00B46806">
        <w:rPr>
          <w:b/>
          <w:bCs/>
        </w:rPr>
        <w:t>extent</w:t>
      </w:r>
      <w:r w:rsidR="00A4301A">
        <w:rPr>
          <w:b/>
          <w:bCs/>
        </w:rPr>
        <w:t xml:space="preserve"> </w:t>
      </w:r>
      <w:r w:rsidRPr="00B46806">
        <w:rPr>
          <w:b/>
          <w:bCs/>
        </w:rPr>
        <w:t>of</w:t>
      </w:r>
      <w:r w:rsidR="00A4301A">
        <w:rPr>
          <w:b/>
          <w:bCs/>
        </w:rPr>
        <w:t xml:space="preserve"> </w:t>
      </w:r>
      <w:r w:rsidRPr="00B46806">
        <w:rPr>
          <w:b/>
          <w:bCs/>
        </w:rPr>
        <w:t>the</w:t>
      </w:r>
      <w:r w:rsidR="00A4301A">
        <w:rPr>
          <w:b/>
          <w:bCs/>
        </w:rPr>
        <w:t xml:space="preserve"> </w:t>
      </w:r>
      <w:r w:rsidRPr="00B46806">
        <w:rPr>
          <w:b/>
          <w:bCs/>
        </w:rPr>
        <w:t>practice</w:t>
      </w:r>
      <w:r w:rsidR="00A4301A">
        <w:rPr>
          <w:b/>
          <w:bCs/>
        </w:rPr>
        <w:t xml:space="preserve"> </w:t>
      </w:r>
      <w:r w:rsidRPr="00B46806">
        <w:rPr>
          <w:b/>
          <w:bCs/>
        </w:rPr>
        <w:t>of</w:t>
      </w:r>
      <w:r w:rsidR="00A4301A">
        <w:rPr>
          <w:b/>
          <w:bCs/>
        </w:rPr>
        <w:t xml:space="preserve"> </w:t>
      </w:r>
      <w:r w:rsidRPr="00B46806">
        <w:rPr>
          <w:b/>
          <w:bCs/>
        </w:rPr>
        <w:t>forced</w:t>
      </w:r>
      <w:r w:rsidR="00A4301A">
        <w:rPr>
          <w:b/>
          <w:bCs/>
        </w:rPr>
        <w:t xml:space="preserve"> </w:t>
      </w:r>
      <w:r w:rsidRPr="00B46806">
        <w:rPr>
          <w:b/>
          <w:bCs/>
        </w:rPr>
        <w:t>sterilization</w:t>
      </w:r>
      <w:r w:rsidR="00A4301A">
        <w:rPr>
          <w:b/>
          <w:bCs/>
        </w:rPr>
        <w:t xml:space="preserve"> </w:t>
      </w:r>
      <w:r w:rsidRPr="00B46806">
        <w:rPr>
          <w:b/>
          <w:bCs/>
        </w:rPr>
        <w:t>of</w:t>
      </w:r>
      <w:r w:rsidR="00A4301A">
        <w:rPr>
          <w:b/>
          <w:bCs/>
        </w:rPr>
        <w:t xml:space="preserve"> </w:t>
      </w:r>
      <w:r w:rsidRPr="00B46806">
        <w:rPr>
          <w:b/>
          <w:bCs/>
        </w:rPr>
        <w:t>women</w:t>
      </w:r>
      <w:r w:rsidR="00A4301A">
        <w:rPr>
          <w:b/>
          <w:bCs/>
        </w:rPr>
        <w:t xml:space="preserve"> </w:t>
      </w:r>
      <w:r w:rsidRPr="00B46806">
        <w:rPr>
          <w:b/>
          <w:bCs/>
        </w:rPr>
        <w:t>and</w:t>
      </w:r>
      <w:r w:rsidR="00A4301A">
        <w:rPr>
          <w:b/>
          <w:bCs/>
        </w:rPr>
        <w:t xml:space="preserve"> </w:t>
      </w:r>
      <w:r w:rsidRPr="00B46806">
        <w:rPr>
          <w:b/>
          <w:bCs/>
        </w:rPr>
        <w:t>girls</w:t>
      </w:r>
      <w:r w:rsidR="00A4301A">
        <w:rPr>
          <w:b/>
          <w:bCs/>
        </w:rPr>
        <w:t xml:space="preserve"> </w:t>
      </w:r>
      <w:r w:rsidRPr="00B46806">
        <w:rPr>
          <w:b/>
          <w:bCs/>
        </w:rPr>
        <w:t>in</w:t>
      </w:r>
      <w:r w:rsidR="00A4301A">
        <w:rPr>
          <w:b/>
          <w:bCs/>
        </w:rPr>
        <w:t xml:space="preserve"> </w:t>
      </w:r>
      <w:r w:rsidRPr="00B46806">
        <w:rPr>
          <w:b/>
          <w:bCs/>
        </w:rPr>
        <w:t>the</w:t>
      </w:r>
      <w:r w:rsidR="00A4301A">
        <w:rPr>
          <w:b/>
          <w:bCs/>
        </w:rPr>
        <w:t xml:space="preserve"> </w:t>
      </w:r>
      <w:r w:rsidRPr="00B46806">
        <w:rPr>
          <w:b/>
          <w:bCs/>
        </w:rPr>
        <w:t>communist</w:t>
      </w:r>
      <w:r w:rsidR="00A4301A">
        <w:rPr>
          <w:b/>
          <w:bCs/>
        </w:rPr>
        <w:t xml:space="preserve"> </w:t>
      </w:r>
      <w:r w:rsidRPr="00B46806">
        <w:rPr>
          <w:b/>
          <w:bCs/>
        </w:rPr>
        <w:t>and</w:t>
      </w:r>
      <w:r w:rsidR="00A4301A">
        <w:rPr>
          <w:b/>
          <w:bCs/>
        </w:rPr>
        <w:t xml:space="preserve"> </w:t>
      </w:r>
      <w:r w:rsidRPr="00B46806">
        <w:rPr>
          <w:b/>
          <w:bCs/>
        </w:rPr>
        <w:t>post-communist</w:t>
      </w:r>
      <w:r w:rsidR="00A4301A">
        <w:rPr>
          <w:b/>
          <w:bCs/>
        </w:rPr>
        <w:t xml:space="preserve"> </w:t>
      </w:r>
      <w:r w:rsidRPr="00B46806">
        <w:rPr>
          <w:b/>
          <w:bCs/>
        </w:rPr>
        <w:t>period</w:t>
      </w:r>
      <w:r w:rsidR="00A4301A">
        <w:rPr>
          <w:b/>
          <w:bCs/>
        </w:rPr>
        <w:t xml:space="preserve"> </w:t>
      </w:r>
      <w:r w:rsidRPr="00B46806">
        <w:rPr>
          <w:b/>
          <w:bCs/>
        </w:rPr>
        <w:t>in</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r w:rsidR="00A4301A">
        <w:rPr>
          <w:b/>
          <w:bCs/>
        </w:rPr>
        <w:t xml:space="preserve"> </w:t>
      </w:r>
      <w:r w:rsidRPr="00B46806">
        <w:rPr>
          <w:b/>
          <w:bCs/>
        </w:rPr>
        <w:t>and</w:t>
      </w:r>
      <w:r w:rsidR="00A4301A">
        <w:rPr>
          <w:b/>
          <w:bCs/>
        </w:rPr>
        <w:t xml:space="preserve"> </w:t>
      </w:r>
      <w:r w:rsidRPr="00B46806">
        <w:rPr>
          <w:b/>
          <w:bCs/>
        </w:rPr>
        <w:t>to</w:t>
      </w:r>
      <w:r w:rsidR="00A4301A">
        <w:rPr>
          <w:b/>
          <w:bCs/>
        </w:rPr>
        <w:t xml:space="preserve"> </w:t>
      </w:r>
      <w:r w:rsidRPr="00B46806">
        <w:rPr>
          <w:b/>
          <w:bCs/>
        </w:rPr>
        <w:t>provide</w:t>
      </w:r>
      <w:r w:rsidR="00A4301A">
        <w:rPr>
          <w:b/>
          <w:bCs/>
        </w:rPr>
        <w:t xml:space="preserve"> </w:t>
      </w:r>
      <w:r w:rsidRPr="00B46806">
        <w:rPr>
          <w:b/>
          <w:bCs/>
        </w:rPr>
        <w:t>financial</w:t>
      </w:r>
      <w:r w:rsidR="00A4301A">
        <w:rPr>
          <w:b/>
          <w:bCs/>
        </w:rPr>
        <w:t xml:space="preserve"> </w:t>
      </w:r>
      <w:r w:rsidRPr="00B46806">
        <w:rPr>
          <w:b/>
          <w:bCs/>
        </w:rPr>
        <w:t>and</w:t>
      </w:r>
      <w:r w:rsidR="00A4301A">
        <w:rPr>
          <w:b/>
          <w:bCs/>
        </w:rPr>
        <w:t xml:space="preserve"> </w:t>
      </w:r>
      <w:r w:rsidRPr="00B46806">
        <w:rPr>
          <w:b/>
          <w:bCs/>
        </w:rPr>
        <w:t>other</w:t>
      </w:r>
      <w:r w:rsidR="00A4301A">
        <w:rPr>
          <w:b/>
          <w:bCs/>
        </w:rPr>
        <w:t xml:space="preserve"> </w:t>
      </w:r>
      <w:r w:rsidRPr="00B46806">
        <w:rPr>
          <w:b/>
          <w:bCs/>
        </w:rPr>
        <w:t>reparations</w:t>
      </w:r>
      <w:r w:rsidR="00A4301A">
        <w:rPr>
          <w:b/>
          <w:bCs/>
        </w:rPr>
        <w:t xml:space="preserve"> </w:t>
      </w:r>
      <w:r w:rsidRPr="00B46806">
        <w:rPr>
          <w:b/>
          <w:bCs/>
        </w:rPr>
        <w:t>to</w:t>
      </w:r>
      <w:r w:rsidR="00A4301A">
        <w:rPr>
          <w:b/>
          <w:bCs/>
        </w:rPr>
        <w:t xml:space="preserve"> </w:t>
      </w:r>
      <w:r w:rsidRPr="00B46806">
        <w:rPr>
          <w:b/>
          <w:bCs/>
        </w:rPr>
        <w:t>the</w:t>
      </w:r>
      <w:r w:rsidR="00A4301A">
        <w:rPr>
          <w:b/>
          <w:bCs/>
        </w:rPr>
        <w:t xml:space="preserve"> </w:t>
      </w:r>
      <w:r w:rsidRPr="00B46806">
        <w:rPr>
          <w:b/>
          <w:bCs/>
        </w:rPr>
        <w:t>victims.</w:t>
      </w:r>
      <w:r w:rsidR="00A4301A">
        <w:rPr>
          <w:b/>
          <w:bCs/>
        </w:rPr>
        <w:t xml:space="preserve"> </w:t>
      </w:r>
    </w:p>
    <w:p w:rsidR="0016641D" w:rsidRPr="00A74CD3" w:rsidRDefault="0016641D" w:rsidP="00B46806">
      <w:pPr>
        <w:pStyle w:val="H23G"/>
      </w:pPr>
      <w:r w:rsidRPr="00A74CD3">
        <w:tab/>
      </w:r>
      <w:r w:rsidRPr="00A74CD3">
        <w:tab/>
        <w:t>Corporal</w:t>
      </w:r>
      <w:r w:rsidR="00A4301A">
        <w:t xml:space="preserve"> </w:t>
      </w:r>
      <w:r w:rsidRPr="00A74CD3">
        <w:t>punishment</w:t>
      </w:r>
      <w:r w:rsidR="00A4301A">
        <w:t xml:space="preserve"> </w:t>
      </w:r>
    </w:p>
    <w:p w:rsidR="0016641D" w:rsidRPr="00A74CD3" w:rsidRDefault="0016641D" w:rsidP="00C40F7D">
      <w:pPr>
        <w:pStyle w:val="SingleTxtG"/>
      </w:pPr>
      <w:r w:rsidRPr="00A74CD3">
        <w:t>26.</w:t>
      </w:r>
      <w:r w:rsidRPr="00A74CD3">
        <w:tab/>
        <w:t>The</w:t>
      </w:r>
      <w:r w:rsidR="00A4301A">
        <w:t xml:space="preserve"> </w:t>
      </w:r>
      <w:r w:rsidRPr="00A74CD3">
        <w:t>Committee</w:t>
      </w:r>
      <w:r w:rsidR="00A4301A">
        <w:t xml:space="preserve"> </w:t>
      </w:r>
      <w:r w:rsidRPr="00A74CD3">
        <w:t>deeply</w:t>
      </w:r>
      <w:r w:rsidR="00A4301A">
        <w:t xml:space="preserve"> </w:t>
      </w:r>
      <w:r w:rsidRPr="00A74CD3">
        <w:t>regrets</w:t>
      </w:r>
      <w:r w:rsidR="00A4301A">
        <w:t xml:space="preserve"> </w:t>
      </w:r>
      <w:r w:rsidRPr="00A74CD3">
        <w:t>that</w:t>
      </w:r>
      <w:r w:rsidR="00A4301A">
        <w:t xml:space="preserve"> </w:t>
      </w:r>
      <w:r w:rsidRPr="00A74CD3">
        <w:t>the</w:t>
      </w:r>
      <w:r w:rsidR="00A4301A">
        <w:t xml:space="preserve"> </w:t>
      </w:r>
      <w:r w:rsidRPr="00A74CD3">
        <w:t>2005</w:t>
      </w:r>
      <w:r w:rsidR="00A4301A">
        <w:t xml:space="preserve"> </w:t>
      </w:r>
      <w:r w:rsidRPr="00A74CD3">
        <w:t>Family</w:t>
      </w:r>
      <w:r w:rsidR="00A4301A">
        <w:t xml:space="preserve"> </w:t>
      </w:r>
      <w:r w:rsidRPr="00A74CD3">
        <w:t>Code,</w:t>
      </w:r>
      <w:r w:rsidR="00A4301A">
        <w:t xml:space="preserve"> </w:t>
      </w:r>
      <w:r w:rsidRPr="00A74CD3">
        <w:t>despite</w:t>
      </w:r>
      <w:r w:rsidR="00A4301A">
        <w:t xml:space="preserve"> </w:t>
      </w:r>
      <w:r w:rsidRPr="00A74CD3">
        <w:t>the</w:t>
      </w:r>
      <w:r w:rsidR="00A4301A">
        <w:t xml:space="preserve"> </w:t>
      </w:r>
      <w:r w:rsidRPr="00A74CD3">
        <w:t>amendments</w:t>
      </w:r>
      <w:r w:rsidR="00A4301A">
        <w:t xml:space="preserve"> </w:t>
      </w:r>
      <w:r w:rsidRPr="00A74CD3">
        <w:t>made</w:t>
      </w:r>
      <w:r w:rsidR="00A4301A">
        <w:t xml:space="preserve"> </w:t>
      </w:r>
      <w:r w:rsidRPr="00A74CD3">
        <w:t>in</w:t>
      </w:r>
      <w:r w:rsidR="00A4301A">
        <w:t xml:space="preserve"> </w:t>
      </w:r>
      <w:r w:rsidRPr="00A74CD3">
        <w:t>June</w:t>
      </w:r>
      <w:r w:rsidR="00A4301A">
        <w:t xml:space="preserve"> </w:t>
      </w:r>
      <w:r w:rsidRPr="00A74CD3">
        <w:t>2015,</w:t>
      </w:r>
      <w:r w:rsidR="00A4301A">
        <w:t xml:space="preserve"> </w:t>
      </w:r>
      <w:r w:rsidRPr="00A74CD3">
        <w:t>still</w:t>
      </w:r>
      <w:r w:rsidR="00A4301A">
        <w:t xml:space="preserve"> </w:t>
      </w:r>
      <w:r w:rsidRPr="00A74CD3">
        <w:t>tolerates</w:t>
      </w:r>
      <w:r w:rsidR="00A4301A">
        <w:t xml:space="preserve"> </w:t>
      </w:r>
      <w:r w:rsidRPr="00A74CD3">
        <w:t>the</w:t>
      </w:r>
      <w:r w:rsidR="00A4301A">
        <w:t xml:space="preserve"> </w:t>
      </w:r>
      <w:r w:rsidRPr="00A74CD3">
        <w:t>use</w:t>
      </w:r>
      <w:r w:rsidR="00A4301A">
        <w:t xml:space="preserve"> </w:t>
      </w:r>
      <w:r w:rsidRPr="00A74CD3">
        <w:t>of</w:t>
      </w:r>
      <w:r w:rsidR="00A4301A">
        <w:t xml:space="preserve"> “</w:t>
      </w:r>
      <w:r w:rsidRPr="00A74CD3">
        <w:t>reasonable</w:t>
      </w:r>
      <w:r w:rsidR="00A4301A">
        <w:t xml:space="preserve"> </w:t>
      </w:r>
      <w:r w:rsidRPr="00A74CD3">
        <w:t>physical</w:t>
      </w:r>
      <w:r w:rsidR="00A4301A">
        <w:t xml:space="preserve"> </w:t>
      </w:r>
      <w:r w:rsidRPr="00A74CD3">
        <w:t>punishment</w:t>
      </w:r>
      <w:r w:rsidR="00A4301A">
        <w:t xml:space="preserve">” </w:t>
      </w:r>
      <w:r w:rsidRPr="00A74CD3">
        <w:t>in</w:t>
      </w:r>
      <w:r w:rsidR="00A4301A">
        <w:t xml:space="preserve"> </w:t>
      </w:r>
      <w:r w:rsidRPr="00A74CD3">
        <w:t>the</w:t>
      </w:r>
      <w:r w:rsidR="00A4301A">
        <w:t xml:space="preserve"> </w:t>
      </w:r>
      <w:r w:rsidRPr="00A74CD3">
        <w:t>raising</w:t>
      </w:r>
      <w:r w:rsidR="00A4301A">
        <w:t xml:space="preserve"> </w:t>
      </w:r>
      <w:r w:rsidRPr="00A74CD3">
        <w:t>of</w:t>
      </w:r>
      <w:r w:rsidR="00A4301A">
        <w:t xml:space="preserve"> </w:t>
      </w:r>
      <w:r w:rsidRPr="00A74CD3">
        <w:t>children</w:t>
      </w:r>
      <w:r w:rsidR="00A4301A">
        <w:t xml:space="preserve"> </w:t>
      </w:r>
      <w:r w:rsidRPr="00A74CD3">
        <w:t>in</w:t>
      </w:r>
      <w:r w:rsidR="00A4301A">
        <w:t xml:space="preserve"> </w:t>
      </w:r>
      <w:r w:rsidRPr="00A74CD3">
        <w:t>families.</w:t>
      </w:r>
    </w:p>
    <w:p w:rsidR="0016641D" w:rsidRPr="00B46806" w:rsidRDefault="0016641D" w:rsidP="00C40F7D">
      <w:pPr>
        <w:pStyle w:val="SingleTxtG"/>
        <w:rPr>
          <w:b/>
          <w:bCs/>
        </w:rPr>
      </w:pPr>
      <w:r w:rsidRPr="00A74CD3">
        <w:t>27.</w:t>
      </w:r>
      <w:r w:rsidRPr="00A74CD3">
        <w:tab/>
      </w:r>
      <w:r w:rsidRPr="00B46806">
        <w:rPr>
          <w:b/>
          <w:bCs/>
        </w:rPr>
        <w:t>In</w:t>
      </w:r>
      <w:r w:rsidR="00A4301A">
        <w:rPr>
          <w:b/>
          <w:bCs/>
        </w:rPr>
        <w:t xml:space="preserve"> </w:t>
      </w:r>
      <w:r w:rsidRPr="00B46806">
        <w:rPr>
          <w:b/>
          <w:bCs/>
        </w:rPr>
        <w:t>the</w:t>
      </w:r>
      <w:r w:rsidR="00A4301A">
        <w:rPr>
          <w:b/>
          <w:bCs/>
        </w:rPr>
        <w:t xml:space="preserve"> </w:t>
      </w:r>
      <w:r w:rsidRPr="00B46806">
        <w:rPr>
          <w:b/>
          <w:bCs/>
        </w:rPr>
        <w:t>light</w:t>
      </w:r>
      <w:r w:rsidR="00A4301A">
        <w:rPr>
          <w:b/>
          <w:bCs/>
        </w:rPr>
        <w:t xml:space="preserve"> </w:t>
      </w:r>
      <w:r w:rsidRPr="00B46806">
        <w:rPr>
          <w:b/>
          <w:bCs/>
        </w:rPr>
        <w:t>of</w:t>
      </w:r>
      <w:r w:rsidR="00A4301A">
        <w:rPr>
          <w:b/>
          <w:bCs/>
        </w:rPr>
        <w:t xml:space="preserve"> </w:t>
      </w:r>
      <w:r w:rsidRPr="00B46806">
        <w:rPr>
          <w:b/>
          <w:bCs/>
        </w:rPr>
        <w:t>its</w:t>
      </w:r>
      <w:r w:rsidR="00A4301A">
        <w:rPr>
          <w:b/>
          <w:bCs/>
        </w:rPr>
        <w:t xml:space="preserve"> </w:t>
      </w:r>
      <w:r w:rsidRPr="00B46806">
        <w:rPr>
          <w:b/>
          <w:bCs/>
        </w:rPr>
        <w:t>general</w:t>
      </w:r>
      <w:r w:rsidR="00A4301A">
        <w:rPr>
          <w:b/>
          <w:bCs/>
        </w:rPr>
        <w:t xml:space="preserve"> </w:t>
      </w:r>
      <w:r w:rsidRPr="00B46806">
        <w:rPr>
          <w:b/>
          <w:bCs/>
        </w:rPr>
        <w:t>comment</w:t>
      </w:r>
      <w:r w:rsidR="00A4301A">
        <w:rPr>
          <w:b/>
          <w:bCs/>
        </w:rPr>
        <w:t xml:space="preserve"> </w:t>
      </w:r>
      <w:r w:rsidRPr="00B46806">
        <w:rPr>
          <w:b/>
          <w:bCs/>
        </w:rPr>
        <w:t>No.</w:t>
      </w:r>
      <w:r w:rsidR="00A4301A">
        <w:rPr>
          <w:b/>
          <w:bCs/>
        </w:rPr>
        <w:t xml:space="preserve"> </w:t>
      </w:r>
      <w:r w:rsidRPr="00B46806">
        <w:rPr>
          <w:b/>
          <w:bCs/>
        </w:rPr>
        <w:t>8</w:t>
      </w:r>
      <w:r w:rsidR="00A4301A">
        <w:rPr>
          <w:b/>
          <w:bCs/>
        </w:rPr>
        <w:t xml:space="preserve"> </w:t>
      </w:r>
      <w:r w:rsidRPr="00B46806">
        <w:rPr>
          <w:b/>
          <w:bCs/>
        </w:rPr>
        <w:t>(2006)</w:t>
      </w:r>
      <w:r w:rsidR="00A4301A">
        <w:rPr>
          <w:b/>
          <w:bCs/>
        </w:rPr>
        <w:t xml:space="preserve"> </w:t>
      </w:r>
      <w:r w:rsidRPr="00B46806">
        <w:rPr>
          <w:b/>
          <w:bCs/>
        </w:rPr>
        <w:t>on</w:t>
      </w:r>
      <w:r w:rsidR="00A4301A">
        <w:rPr>
          <w:b/>
          <w:bCs/>
        </w:rPr>
        <w:t xml:space="preserve"> </w:t>
      </w:r>
      <w:r w:rsidRPr="00B46806">
        <w:rPr>
          <w:b/>
          <w:bCs/>
        </w:rPr>
        <w:t>the</w:t>
      </w:r>
      <w:r w:rsidR="00A4301A">
        <w:rPr>
          <w:b/>
          <w:bCs/>
        </w:rPr>
        <w:t xml:space="preserve"> </w:t>
      </w:r>
      <w:r w:rsidRPr="00B46806">
        <w:rPr>
          <w:b/>
          <w:bCs/>
        </w:rPr>
        <w:t>right</w:t>
      </w:r>
      <w:r w:rsidR="00A4301A">
        <w:rPr>
          <w:b/>
          <w:bCs/>
        </w:rPr>
        <w:t xml:space="preserve"> </w:t>
      </w:r>
      <w:r w:rsidRPr="00B46806">
        <w:rPr>
          <w:b/>
          <w:bCs/>
        </w:rPr>
        <w:t>of</w:t>
      </w:r>
      <w:r w:rsidR="00A4301A">
        <w:rPr>
          <w:b/>
          <w:bCs/>
        </w:rPr>
        <w:t xml:space="preserve"> </w:t>
      </w:r>
      <w:r w:rsidRPr="00B46806">
        <w:rPr>
          <w:b/>
          <w:bCs/>
        </w:rPr>
        <w:t>the</w:t>
      </w:r>
      <w:r w:rsidR="00A4301A">
        <w:rPr>
          <w:b/>
          <w:bCs/>
        </w:rPr>
        <w:t xml:space="preserve"> </w:t>
      </w:r>
      <w:r w:rsidRPr="00B46806">
        <w:rPr>
          <w:b/>
          <w:bCs/>
        </w:rPr>
        <w:t>child</w:t>
      </w:r>
      <w:r w:rsidR="00A4301A">
        <w:rPr>
          <w:b/>
          <w:bCs/>
        </w:rPr>
        <w:t xml:space="preserve"> </w:t>
      </w:r>
      <w:r w:rsidRPr="00B46806">
        <w:rPr>
          <w:b/>
          <w:bCs/>
        </w:rPr>
        <w:t>to</w:t>
      </w:r>
      <w:r w:rsidR="00A4301A">
        <w:rPr>
          <w:b/>
          <w:bCs/>
        </w:rPr>
        <w:t xml:space="preserve"> </w:t>
      </w:r>
      <w:r w:rsidRPr="00B46806">
        <w:rPr>
          <w:b/>
          <w:bCs/>
        </w:rPr>
        <w:t>protection</w:t>
      </w:r>
      <w:r w:rsidR="00A4301A">
        <w:rPr>
          <w:b/>
          <w:bCs/>
        </w:rPr>
        <w:t xml:space="preserve"> </w:t>
      </w:r>
      <w:r w:rsidRPr="00B46806">
        <w:rPr>
          <w:b/>
          <w:bCs/>
        </w:rPr>
        <w:t>from</w:t>
      </w:r>
      <w:r w:rsidR="00A4301A">
        <w:rPr>
          <w:b/>
          <w:bCs/>
        </w:rPr>
        <w:t xml:space="preserve"> </w:t>
      </w:r>
      <w:r w:rsidRPr="00B46806">
        <w:rPr>
          <w:b/>
          <w:bCs/>
        </w:rPr>
        <w:t>corporal</w:t>
      </w:r>
      <w:r w:rsidR="00A4301A">
        <w:rPr>
          <w:b/>
          <w:bCs/>
        </w:rPr>
        <w:t xml:space="preserve"> </w:t>
      </w:r>
      <w:r w:rsidRPr="00B46806">
        <w:rPr>
          <w:b/>
          <w:bCs/>
        </w:rPr>
        <w:t>punishment</w:t>
      </w:r>
      <w:r w:rsidR="00A4301A">
        <w:rPr>
          <w:b/>
          <w:bCs/>
        </w:rPr>
        <w:t xml:space="preserve"> </w:t>
      </w:r>
      <w:r w:rsidRPr="00B46806">
        <w:rPr>
          <w:b/>
          <w:bCs/>
        </w:rPr>
        <w:t>and</w:t>
      </w:r>
      <w:r w:rsidR="00A4301A">
        <w:rPr>
          <w:b/>
          <w:bCs/>
        </w:rPr>
        <w:t xml:space="preserve"> </w:t>
      </w:r>
      <w:r w:rsidRPr="00B46806">
        <w:rPr>
          <w:b/>
          <w:bCs/>
        </w:rPr>
        <w:t>other</w:t>
      </w:r>
      <w:r w:rsidR="00A4301A">
        <w:rPr>
          <w:b/>
          <w:bCs/>
        </w:rPr>
        <w:t xml:space="preserve"> </w:t>
      </w:r>
      <w:r w:rsidRPr="00B46806">
        <w:rPr>
          <w:b/>
          <w:bCs/>
        </w:rPr>
        <w:t>cruel</w:t>
      </w:r>
      <w:r w:rsidR="00A4301A">
        <w:rPr>
          <w:b/>
          <w:bCs/>
        </w:rPr>
        <w:t xml:space="preserve"> </w:t>
      </w:r>
      <w:r w:rsidRPr="00B46806">
        <w:rPr>
          <w:b/>
          <w:bCs/>
        </w:rPr>
        <w:t>and</w:t>
      </w:r>
      <w:r w:rsidR="00A4301A">
        <w:rPr>
          <w:b/>
          <w:bCs/>
        </w:rPr>
        <w:t xml:space="preserve"> </w:t>
      </w:r>
      <w:r w:rsidRPr="00B46806">
        <w:rPr>
          <w:b/>
          <w:bCs/>
        </w:rPr>
        <w:t>degrading</w:t>
      </w:r>
      <w:r w:rsidR="00A4301A">
        <w:rPr>
          <w:b/>
          <w:bCs/>
        </w:rPr>
        <w:t xml:space="preserve"> </w:t>
      </w:r>
      <w:r w:rsidRPr="00B46806">
        <w:rPr>
          <w:b/>
          <w:bCs/>
        </w:rPr>
        <w:t>forms</w:t>
      </w:r>
      <w:r w:rsidR="00A4301A">
        <w:rPr>
          <w:b/>
          <w:bCs/>
        </w:rPr>
        <w:t xml:space="preserve"> </w:t>
      </w:r>
      <w:r w:rsidRPr="00B46806">
        <w:rPr>
          <w:b/>
          <w:bCs/>
        </w:rPr>
        <w:t>of</w:t>
      </w:r>
      <w:r w:rsidR="00A4301A">
        <w:rPr>
          <w:b/>
          <w:bCs/>
        </w:rPr>
        <w:t xml:space="preserve"> </w:t>
      </w:r>
      <w:r w:rsidRPr="00B46806">
        <w:rPr>
          <w:b/>
          <w:bCs/>
        </w:rPr>
        <w:t>punishment</w:t>
      </w:r>
      <w:r w:rsidR="00A4301A">
        <w:rPr>
          <w:b/>
          <w:bCs/>
        </w:rPr>
        <w:t xml:space="preserve"> </w:t>
      </w:r>
      <w:r w:rsidRPr="00B46806">
        <w:rPr>
          <w:b/>
          <w:bCs/>
        </w:rPr>
        <w:t>and</w:t>
      </w:r>
      <w:r w:rsidR="00A4301A">
        <w:rPr>
          <w:b/>
          <w:bCs/>
        </w:rPr>
        <w:t xml:space="preserve"> </w:t>
      </w:r>
      <w:r w:rsidRPr="00B46806">
        <w:rPr>
          <w:b/>
          <w:bCs/>
        </w:rPr>
        <w:t>its</w:t>
      </w:r>
      <w:r w:rsidR="00A4301A">
        <w:rPr>
          <w:b/>
          <w:bCs/>
        </w:rPr>
        <w:t xml:space="preserve"> </w:t>
      </w:r>
      <w:r w:rsidRPr="00B46806">
        <w:rPr>
          <w:b/>
          <w:bCs/>
        </w:rPr>
        <w:t>previous</w:t>
      </w:r>
      <w:r w:rsidR="00A4301A">
        <w:rPr>
          <w:b/>
          <w:bCs/>
        </w:rPr>
        <w:t xml:space="preserve"> </w:t>
      </w:r>
      <w:r w:rsidRPr="00B46806">
        <w:rPr>
          <w:b/>
          <w:bCs/>
        </w:rPr>
        <w:t>recommendations</w:t>
      </w:r>
      <w:r w:rsidR="00A4301A">
        <w:rPr>
          <w:b/>
          <w:bCs/>
        </w:rPr>
        <w:t xml:space="preserve"> </w:t>
      </w:r>
      <w:r w:rsidRPr="00B46806">
        <w:rPr>
          <w:b/>
          <w:bCs/>
        </w:rPr>
        <w:t>(see</w:t>
      </w:r>
      <w:r w:rsidR="00A4301A">
        <w:rPr>
          <w:b/>
          <w:bCs/>
        </w:rPr>
        <w:t xml:space="preserve"> </w:t>
      </w:r>
      <w:r w:rsidRPr="00B46806">
        <w:rPr>
          <w:b/>
          <w:bCs/>
        </w:rPr>
        <w:t>CRC/C/SVK/CO/2,</w:t>
      </w:r>
      <w:r w:rsidR="00A4301A">
        <w:rPr>
          <w:b/>
          <w:bCs/>
        </w:rPr>
        <w:t xml:space="preserve"> </w:t>
      </w:r>
      <w:r w:rsidRPr="00B46806">
        <w:rPr>
          <w:b/>
          <w:bCs/>
        </w:rPr>
        <w:t>para.</w:t>
      </w:r>
      <w:r w:rsidR="00A4301A">
        <w:rPr>
          <w:b/>
          <w:bCs/>
        </w:rPr>
        <w:t xml:space="preserve"> </w:t>
      </w:r>
      <w:r w:rsidRPr="00B46806">
        <w:rPr>
          <w:b/>
          <w:bCs/>
        </w:rPr>
        <w:t>37),</w:t>
      </w:r>
      <w:r w:rsidR="00A4301A">
        <w:rPr>
          <w:b/>
          <w:bCs/>
        </w:rPr>
        <w:t xml:space="preserve"> </w:t>
      </w:r>
      <w:r w:rsidRPr="00B46806">
        <w:rPr>
          <w:b/>
          <w:bCs/>
        </w:rPr>
        <w:t>the</w:t>
      </w:r>
      <w:r w:rsidR="00A4301A">
        <w:rPr>
          <w:b/>
          <w:bCs/>
        </w:rPr>
        <w:t xml:space="preserve"> </w:t>
      </w:r>
      <w:r w:rsidRPr="00B46806">
        <w:rPr>
          <w:b/>
          <w:bCs/>
        </w:rPr>
        <w:t>Committee</w:t>
      </w:r>
      <w:r w:rsidR="00A4301A">
        <w:rPr>
          <w:b/>
          <w:bCs/>
        </w:rPr>
        <w:t xml:space="preserve"> </w:t>
      </w:r>
      <w:r w:rsidRPr="00B46806">
        <w:rPr>
          <w:b/>
          <w:bCs/>
        </w:rPr>
        <w:t>urges</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r w:rsidR="00A4301A">
        <w:rPr>
          <w:b/>
          <w:bCs/>
        </w:rPr>
        <w:t xml:space="preserve"> </w:t>
      </w:r>
      <w:r w:rsidRPr="00B46806">
        <w:rPr>
          <w:b/>
          <w:bCs/>
        </w:rPr>
        <w:t>to</w:t>
      </w:r>
      <w:r w:rsidR="00A4301A">
        <w:rPr>
          <w:b/>
          <w:bCs/>
        </w:rPr>
        <w:t xml:space="preserve"> </w:t>
      </w:r>
      <w:r w:rsidRPr="00B46806">
        <w:rPr>
          <w:b/>
          <w:bCs/>
        </w:rPr>
        <w:t>explicitly</w:t>
      </w:r>
      <w:r w:rsidR="00A4301A">
        <w:rPr>
          <w:b/>
          <w:bCs/>
        </w:rPr>
        <w:t xml:space="preserve"> </w:t>
      </w:r>
      <w:r w:rsidRPr="00B46806">
        <w:rPr>
          <w:b/>
          <w:bCs/>
        </w:rPr>
        <w:t>prohibit</w:t>
      </w:r>
      <w:r w:rsidR="00A4301A">
        <w:rPr>
          <w:b/>
          <w:bCs/>
        </w:rPr>
        <w:t xml:space="preserve"> </w:t>
      </w:r>
      <w:r w:rsidRPr="00B46806">
        <w:rPr>
          <w:b/>
          <w:bCs/>
        </w:rPr>
        <w:t>corporal</w:t>
      </w:r>
      <w:r w:rsidR="00A4301A">
        <w:rPr>
          <w:b/>
          <w:bCs/>
        </w:rPr>
        <w:t xml:space="preserve"> </w:t>
      </w:r>
      <w:r w:rsidRPr="00B46806">
        <w:rPr>
          <w:b/>
          <w:bCs/>
        </w:rPr>
        <w:t>punishment</w:t>
      </w:r>
      <w:r w:rsidR="00A4301A">
        <w:rPr>
          <w:b/>
          <w:bCs/>
        </w:rPr>
        <w:t xml:space="preserve"> </w:t>
      </w:r>
      <w:r w:rsidRPr="00B46806">
        <w:rPr>
          <w:b/>
          <w:bCs/>
        </w:rPr>
        <w:t>within</w:t>
      </w:r>
      <w:r w:rsidR="00A4301A">
        <w:rPr>
          <w:b/>
          <w:bCs/>
        </w:rPr>
        <w:t xml:space="preserve"> </w:t>
      </w:r>
      <w:r w:rsidRPr="00B46806">
        <w:rPr>
          <w:b/>
          <w:bCs/>
        </w:rPr>
        <w:t>the</w:t>
      </w:r>
      <w:r w:rsidR="00A4301A">
        <w:rPr>
          <w:b/>
          <w:bCs/>
        </w:rPr>
        <w:t xml:space="preserve"> </w:t>
      </w:r>
      <w:r w:rsidRPr="00B46806">
        <w:rPr>
          <w:b/>
          <w:bCs/>
        </w:rPr>
        <w:t>home</w:t>
      </w:r>
      <w:r w:rsidR="00A4301A">
        <w:rPr>
          <w:b/>
          <w:bCs/>
        </w:rPr>
        <w:t xml:space="preserve"> </w:t>
      </w:r>
      <w:r w:rsidRPr="00B46806">
        <w:rPr>
          <w:b/>
          <w:bCs/>
        </w:rPr>
        <w:t>without</w:t>
      </w:r>
      <w:r w:rsidR="00A4301A">
        <w:rPr>
          <w:b/>
          <w:bCs/>
        </w:rPr>
        <w:t xml:space="preserve"> </w:t>
      </w:r>
      <w:r w:rsidRPr="00B46806">
        <w:rPr>
          <w:b/>
          <w:bCs/>
        </w:rPr>
        <w:t>further</w:t>
      </w:r>
      <w:r w:rsidR="00A4301A">
        <w:rPr>
          <w:b/>
          <w:bCs/>
        </w:rPr>
        <w:t xml:space="preserve"> </w:t>
      </w:r>
      <w:r w:rsidRPr="00B46806">
        <w:rPr>
          <w:b/>
          <w:bCs/>
        </w:rPr>
        <w:t>delay.</w:t>
      </w:r>
    </w:p>
    <w:p w:rsidR="0016641D" w:rsidRPr="00A74CD3" w:rsidRDefault="0016641D" w:rsidP="00B46806">
      <w:pPr>
        <w:pStyle w:val="H23G"/>
      </w:pPr>
      <w:r w:rsidRPr="00A74CD3">
        <w:tab/>
      </w:r>
      <w:r w:rsidRPr="00A74CD3">
        <w:tab/>
        <w:t>Violence,</w:t>
      </w:r>
      <w:r w:rsidR="00A4301A">
        <w:t xml:space="preserve"> </w:t>
      </w:r>
      <w:r w:rsidRPr="00A74CD3">
        <w:t>abuse</w:t>
      </w:r>
      <w:r w:rsidR="00A4301A">
        <w:t xml:space="preserve"> </w:t>
      </w:r>
      <w:r w:rsidRPr="00A74CD3">
        <w:t>and</w:t>
      </w:r>
      <w:r w:rsidR="00A4301A">
        <w:t xml:space="preserve"> </w:t>
      </w:r>
      <w:r w:rsidRPr="00A74CD3">
        <w:t>neglect</w:t>
      </w:r>
    </w:p>
    <w:p w:rsidR="0016641D" w:rsidRPr="00A74CD3" w:rsidRDefault="0016641D" w:rsidP="00C40F7D">
      <w:pPr>
        <w:pStyle w:val="SingleTxtG"/>
      </w:pPr>
      <w:r w:rsidRPr="00A74CD3">
        <w:t>28.</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p>
    <w:p w:rsidR="0016641D" w:rsidRPr="00A74CD3" w:rsidRDefault="00B46806" w:rsidP="00C40F7D">
      <w:pPr>
        <w:pStyle w:val="SingleTxtG"/>
      </w:pPr>
      <w:r>
        <w:tab/>
      </w:r>
      <w:r w:rsidR="0016641D" w:rsidRPr="00A74CD3">
        <w:t>(a)</w:t>
      </w:r>
      <w:r w:rsidR="0016641D" w:rsidRPr="00A74CD3">
        <w:tab/>
        <w:t>Reporting</w:t>
      </w:r>
      <w:r w:rsidR="00A4301A">
        <w:t xml:space="preserve"> </w:t>
      </w:r>
      <w:r w:rsidR="0016641D" w:rsidRPr="00A74CD3">
        <w:t>of</w:t>
      </w:r>
      <w:r w:rsidR="00A4301A">
        <w:t xml:space="preserve"> </w:t>
      </w:r>
      <w:r w:rsidR="0016641D" w:rsidRPr="00A74CD3">
        <w:t>suspected</w:t>
      </w:r>
      <w:r w:rsidR="00A4301A">
        <w:t xml:space="preserve"> </w:t>
      </w:r>
      <w:r w:rsidR="0016641D" w:rsidRPr="00A74CD3">
        <w:t>physical</w:t>
      </w:r>
      <w:r w:rsidR="00A4301A">
        <w:t xml:space="preserve"> </w:t>
      </w:r>
      <w:r w:rsidR="0016641D" w:rsidRPr="00A74CD3">
        <w:t>or</w:t>
      </w:r>
      <w:r w:rsidR="00A4301A">
        <w:t xml:space="preserve"> </w:t>
      </w:r>
      <w:r w:rsidR="0016641D" w:rsidRPr="00A74CD3">
        <w:t>sexual</w:t>
      </w:r>
      <w:r w:rsidR="00A4301A">
        <w:t xml:space="preserve"> </w:t>
      </w:r>
      <w:r w:rsidR="0016641D" w:rsidRPr="00A74CD3">
        <w:t>abuse</w:t>
      </w:r>
      <w:r w:rsidR="00A4301A">
        <w:t xml:space="preserve"> </w:t>
      </w:r>
      <w:r w:rsidR="0016641D" w:rsidRPr="00A74CD3">
        <w:t>by</w:t>
      </w:r>
      <w:r w:rsidR="00A4301A">
        <w:t xml:space="preserve"> </w:t>
      </w:r>
      <w:r w:rsidR="0016641D" w:rsidRPr="00A74CD3">
        <w:t>public</w:t>
      </w:r>
      <w:r w:rsidR="00A4301A">
        <w:t xml:space="preserve"> </w:t>
      </w:r>
      <w:r w:rsidR="0016641D" w:rsidRPr="00A74CD3">
        <w:t>or</w:t>
      </w:r>
      <w:r w:rsidR="00A4301A">
        <w:t xml:space="preserve"> </w:t>
      </w:r>
      <w:r w:rsidR="0016641D" w:rsidRPr="00A74CD3">
        <w:t>other</w:t>
      </w:r>
      <w:r w:rsidR="00A4301A">
        <w:t xml:space="preserve"> </w:t>
      </w:r>
      <w:r w:rsidR="0016641D" w:rsidRPr="00A74CD3">
        <w:t>relevant</w:t>
      </w:r>
      <w:r w:rsidR="00A4301A">
        <w:t xml:space="preserve"> </w:t>
      </w:r>
      <w:r w:rsidR="0016641D" w:rsidRPr="00A74CD3">
        <w:t>institutions</w:t>
      </w:r>
      <w:r w:rsidR="00A4301A">
        <w:t xml:space="preserve"> </w:t>
      </w:r>
      <w:r w:rsidR="0016641D" w:rsidRPr="00A74CD3">
        <w:t>in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 xml:space="preserve"> </w:t>
      </w:r>
      <w:r w:rsidR="0016641D" w:rsidRPr="00A74CD3">
        <w:t>is</w:t>
      </w:r>
      <w:r w:rsidR="00A4301A">
        <w:t xml:space="preserve"> </w:t>
      </w:r>
      <w:r w:rsidR="0016641D" w:rsidRPr="00A74CD3">
        <w:t>rare</w:t>
      </w:r>
      <w:r w:rsidR="00A4301A">
        <w:t xml:space="preserve"> </w:t>
      </w:r>
      <w:r w:rsidR="0016641D" w:rsidRPr="00A74CD3">
        <w:t>and</w:t>
      </w:r>
      <w:r w:rsidR="00A4301A">
        <w:t xml:space="preserve"> </w:t>
      </w:r>
      <w:r w:rsidR="0016641D" w:rsidRPr="00A74CD3">
        <w:t>sanctions</w:t>
      </w:r>
      <w:r w:rsidR="00A4301A">
        <w:t xml:space="preserve"> </w:t>
      </w:r>
      <w:r w:rsidR="0016641D" w:rsidRPr="00A74CD3">
        <w:t>are</w:t>
      </w:r>
      <w:r w:rsidR="00A4301A">
        <w:t xml:space="preserve"> </w:t>
      </w:r>
      <w:r w:rsidR="0016641D" w:rsidRPr="00A74CD3">
        <w:t>either</w:t>
      </w:r>
      <w:r w:rsidR="00A4301A">
        <w:t xml:space="preserve"> </w:t>
      </w:r>
      <w:r w:rsidR="0016641D" w:rsidRPr="00A74CD3">
        <w:t>not</w:t>
      </w:r>
      <w:r w:rsidR="00A4301A">
        <w:t xml:space="preserve"> </w:t>
      </w:r>
      <w:r w:rsidR="0016641D" w:rsidRPr="00A74CD3">
        <w:t>imposed</w:t>
      </w:r>
      <w:r w:rsidR="00A4301A">
        <w:t xml:space="preserve"> </w:t>
      </w:r>
      <w:r w:rsidR="0016641D" w:rsidRPr="00A74CD3">
        <w:t>or</w:t>
      </w:r>
      <w:r w:rsidR="00A4301A">
        <w:t xml:space="preserve"> </w:t>
      </w:r>
      <w:r w:rsidR="0016641D" w:rsidRPr="00A74CD3">
        <w:t>are</w:t>
      </w:r>
      <w:r w:rsidR="00A4301A">
        <w:t xml:space="preserve"> </w:t>
      </w:r>
      <w:r w:rsidR="0016641D" w:rsidRPr="00A74CD3">
        <w:t>too</w:t>
      </w:r>
      <w:r w:rsidR="00A4301A">
        <w:t xml:space="preserve"> </w:t>
      </w:r>
      <w:r w:rsidR="0016641D" w:rsidRPr="00A74CD3">
        <w:t>lenient;</w:t>
      </w:r>
      <w:r w:rsidR="00A4301A">
        <w:t xml:space="preserve"> </w:t>
      </w:r>
    </w:p>
    <w:p w:rsidR="0016641D" w:rsidRPr="00A74CD3" w:rsidRDefault="00B46806" w:rsidP="00C40F7D">
      <w:pPr>
        <w:pStyle w:val="SingleTxtG"/>
      </w:pPr>
      <w:r>
        <w:tab/>
      </w:r>
      <w:r w:rsidR="0016641D" w:rsidRPr="00A74CD3">
        <w:t>(b)</w:t>
      </w:r>
      <w:r w:rsidR="0016641D" w:rsidRPr="00A74CD3">
        <w:tab/>
        <w:t>In</w:t>
      </w:r>
      <w:r w:rsidR="00A4301A">
        <w:t xml:space="preserve"> </w:t>
      </w:r>
      <w:r w:rsidR="0016641D" w:rsidRPr="00A74CD3">
        <w:t>some</w:t>
      </w:r>
      <w:r w:rsidR="00A4301A">
        <w:t xml:space="preserve"> </w:t>
      </w:r>
      <w:r w:rsidR="0016641D" w:rsidRPr="00A74CD3">
        <w:t>cases,</w:t>
      </w:r>
      <w:r w:rsidR="00A4301A">
        <w:t xml:space="preserve"> </w:t>
      </w:r>
      <w:r w:rsidR="0016641D" w:rsidRPr="00A74CD3">
        <w:t>instead</w:t>
      </w:r>
      <w:r w:rsidR="00A4301A">
        <w:t xml:space="preserve"> </w:t>
      </w:r>
      <w:r w:rsidR="0016641D" w:rsidRPr="00A74CD3">
        <w:t>of</w:t>
      </w:r>
      <w:r w:rsidR="00A4301A">
        <w:t xml:space="preserve"> </w:t>
      </w:r>
      <w:r w:rsidR="0016641D" w:rsidRPr="00A74CD3">
        <w:t>being</w:t>
      </w:r>
      <w:r w:rsidR="00A4301A">
        <w:t xml:space="preserve"> </w:t>
      </w:r>
      <w:r w:rsidR="0016641D" w:rsidRPr="00A74CD3">
        <w:t>helped,</w:t>
      </w:r>
      <w:r w:rsidR="00A4301A">
        <w:t xml:space="preserve"> </w:t>
      </w:r>
      <w:r w:rsidR="0016641D" w:rsidRPr="00A74CD3">
        <w:t>the</w:t>
      </w:r>
      <w:r w:rsidR="00A4301A">
        <w:t xml:space="preserve"> </w:t>
      </w:r>
      <w:r w:rsidR="0016641D" w:rsidRPr="00A74CD3">
        <w:t>child</w:t>
      </w:r>
      <w:r w:rsidR="00A4301A">
        <w:t xml:space="preserve"> </w:t>
      </w:r>
      <w:r w:rsidR="0016641D" w:rsidRPr="00A74CD3">
        <w:t>victim</w:t>
      </w:r>
      <w:r w:rsidR="00A4301A">
        <w:t xml:space="preserve"> </w:t>
      </w:r>
      <w:r w:rsidR="0016641D" w:rsidRPr="00A74CD3">
        <w:t>is</w:t>
      </w:r>
      <w:r w:rsidR="00A4301A">
        <w:t xml:space="preserve"> </w:t>
      </w:r>
      <w:r w:rsidR="0016641D" w:rsidRPr="00A74CD3">
        <w:t>subjected</w:t>
      </w:r>
      <w:r w:rsidR="00A4301A">
        <w:t xml:space="preserve"> </w:t>
      </w:r>
      <w:r w:rsidR="0016641D" w:rsidRPr="00A74CD3">
        <w:t>to</w:t>
      </w:r>
      <w:r w:rsidR="00A4301A">
        <w:t xml:space="preserve"> </w:t>
      </w:r>
      <w:r w:rsidR="0016641D" w:rsidRPr="00A74CD3">
        <w:t>various</w:t>
      </w:r>
      <w:r w:rsidR="00A4301A">
        <w:t xml:space="preserve"> </w:t>
      </w:r>
      <w:r w:rsidR="0016641D" w:rsidRPr="00A74CD3">
        <w:t>correctional</w:t>
      </w:r>
      <w:r w:rsidR="00A4301A">
        <w:t xml:space="preserve"> </w:t>
      </w:r>
      <w:r w:rsidR="0016641D" w:rsidRPr="00A74CD3">
        <w:t>measures</w:t>
      </w:r>
      <w:r w:rsidR="00A4301A">
        <w:t xml:space="preserve"> </w:t>
      </w:r>
      <w:r w:rsidR="0016641D" w:rsidRPr="00A74CD3">
        <w:t>and</w:t>
      </w:r>
      <w:r w:rsidR="00A4301A">
        <w:t xml:space="preserve"> </w:t>
      </w:r>
      <w:r w:rsidR="0016641D" w:rsidRPr="00A74CD3">
        <w:t>placed</w:t>
      </w:r>
      <w:r w:rsidR="00A4301A">
        <w:t xml:space="preserve"> </w:t>
      </w:r>
      <w:r w:rsidR="0016641D" w:rsidRPr="00A74CD3">
        <w:t>in</w:t>
      </w:r>
      <w:r w:rsidR="00A4301A">
        <w:t xml:space="preserve"> </w:t>
      </w:r>
      <w:r w:rsidR="0016641D" w:rsidRPr="00A74CD3">
        <w:t>a</w:t>
      </w:r>
      <w:r w:rsidR="00A4301A">
        <w:t xml:space="preserve"> </w:t>
      </w:r>
      <w:r w:rsidR="0016641D" w:rsidRPr="00A74CD3">
        <w:t>detention</w:t>
      </w:r>
      <w:r w:rsidR="00A4301A">
        <w:t xml:space="preserve"> </w:t>
      </w:r>
      <w:r w:rsidR="0016641D" w:rsidRPr="00A74CD3">
        <w:t>facility;</w:t>
      </w:r>
      <w:r w:rsidR="00A4301A">
        <w:t xml:space="preserve"> </w:t>
      </w:r>
    </w:p>
    <w:p w:rsidR="0016641D" w:rsidRPr="00A74CD3" w:rsidRDefault="00B46806" w:rsidP="00C40F7D">
      <w:pPr>
        <w:pStyle w:val="SingleTxtG"/>
      </w:pPr>
      <w:r>
        <w:tab/>
      </w:r>
      <w:r w:rsidR="0016641D" w:rsidRPr="00A74CD3">
        <w:t>(c)</w:t>
      </w:r>
      <w:r w:rsidR="0016641D" w:rsidRPr="00A74CD3">
        <w:tab/>
        <w:t>Owing</w:t>
      </w:r>
      <w:r w:rsidR="00A4301A">
        <w:t xml:space="preserve"> </w:t>
      </w:r>
      <w:r w:rsidR="0016641D" w:rsidRPr="00A74CD3">
        <w:t>to</w:t>
      </w:r>
      <w:r w:rsidR="00A4301A">
        <w:t xml:space="preserve"> </w:t>
      </w:r>
      <w:r w:rsidR="0016641D" w:rsidRPr="00A74CD3">
        <w:t>a</w:t>
      </w:r>
      <w:r w:rsidR="00A4301A">
        <w:t xml:space="preserve"> </w:t>
      </w:r>
      <w:r w:rsidR="0016641D" w:rsidRPr="00A74CD3">
        <w:t>lack</w:t>
      </w:r>
      <w:r w:rsidR="00A4301A">
        <w:t xml:space="preserve"> </w:t>
      </w:r>
      <w:r w:rsidR="0016641D" w:rsidRPr="00A74CD3">
        <w:t>of</w:t>
      </w:r>
      <w:r w:rsidR="00A4301A">
        <w:t xml:space="preserve"> </w:t>
      </w:r>
      <w:r w:rsidR="0016641D" w:rsidRPr="00A74CD3">
        <w:t>coordination</w:t>
      </w:r>
      <w:r w:rsidR="00A4301A">
        <w:t xml:space="preserve"> </w:t>
      </w:r>
      <w:r w:rsidR="0016641D" w:rsidRPr="00A74CD3">
        <w:t>and</w:t>
      </w:r>
      <w:r w:rsidR="00A4301A">
        <w:t xml:space="preserve"> </w:t>
      </w:r>
      <w:r w:rsidR="0016641D" w:rsidRPr="00A74CD3">
        <w:t>procedures,</w:t>
      </w:r>
      <w:r w:rsidR="00A4301A">
        <w:t xml:space="preserve"> </w:t>
      </w:r>
      <w:r w:rsidR="0016641D" w:rsidRPr="00A74CD3">
        <w:t>sexually</w:t>
      </w:r>
      <w:r w:rsidR="00A4301A">
        <w:t xml:space="preserve"> </w:t>
      </w:r>
      <w:r w:rsidR="0016641D" w:rsidRPr="00A74CD3">
        <w:t>abused</w:t>
      </w:r>
      <w:r w:rsidR="00A4301A">
        <w:t xml:space="preserve"> </w:t>
      </w:r>
      <w:r w:rsidR="0016641D" w:rsidRPr="00A74CD3">
        <w:t>children</w:t>
      </w:r>
      <w:r w:rsidR="00A4301A">
        <w:t xml:space="preserve"> </w:t>
      </w:r>
      <w:r w:rsidR="0016641D" w:rsidRPr="00A74CD3">
        <w:t>are</w:t>
      </w:r>
      <w:r w:rsidR="00A4301A">
        <w:t xml:space="preserve"> </w:t>
      </w:r>
      <w:r w:rsidR="0016641D" w:rsidRPr="00A74CD3">
        <w:t>often</w:t>
      </w:r>
      <w:r w:rsidR="00A4301A">
        <w:t xml:space="preserve"> </w:t>
      </w:r>
      <w:r w:rsidR="0016641D" w:rsidRPr="00A74CD3">
        <w:t>forced</w:t>
      </w:r>
      <w:r w:rsidR="00A4301A">
        <w:t xml:space="preserve"> </w:t>
      </w:r>
      <w:r w:rsidR="0016641D" w:rsidRPr="00A74CD3">
        <w:t>to</w:t>
      </w:r>
      <w:r w:rsidR="00A4301A">
        <w:t xml:space="preserve"> </w:t>
      </w:r>
      <w:r w:rsidR="0016641D" w:rsidRPr="00A74CD3">
        <w:t>recount</w:t>
      </w:r>
      <w:r w:rsidR="00A4301A">
        <w:t xml:space="preserve"> </w:t>
      </w:r>
      <w:r w:rsidR="0016641D" w:rsidRPr="00A74CD3">
        <w:t>their</w:t>
      </w:r>
      <w:r w:rsidR="00A4301A">
        <w:t xml:space="preserve"> </w:t>
      </w:r>
      <w:r w:rsidR="0016641D" w:rsidRPr="00A74CD3">
        <w:t>experience</w:t>
      </w:r>
      <w:r w:rsidR="00A4301A">
        <w:t xml:space="preserve"> </w:t>
      </w:r>
      <w:r w:rsidR="0016641D" w:rsidRPr="00A74CD3">
        <w:t>several</w:t>
      </w:r>
      <w:r w:rsidR="00A4301A">
        <w:t xml:space="preserve"> </w:t>
      </w:r>
      <w:r w:rsidR="0016641D" w:rsidRPr="00A74CD3">
        <w:t>times</w:t>
      </w:r>
      <w:r w:rsidR="00A4301A">
        <w:t xml:space="preserve"> </w:t>
      </w:r>
      <w:r w:rsidR="0016641D" w:rsidRPr="00A74CD3">
        <w:t>to</w:t>
      </w:r>
      <w:r w:rsidR="00A4301A">
        <w:t xml:space="preserve"> </w:t>
      </w:r>
      <w:r w:rsidR="0016641D" w:rsidRPr="00A74CD3">
        <w:t>various</w:t>
      </w:r>
      <w:r w:rsidR="00A4301A">
        <w:t xml:space="preserve"> </w:t>
      </w:r>
      <w:r w:rsidR="0016641D" w:rsidRPr="00A74CD3">
        <w:t>untrained</w:t>
      </w:r>
      <w:r w:rsidR="00A4301A">
        <w:t xml:space="preserve"> </w:t>
      </w:r>
      <w:r w:rsidR="0016641D" w:rsidRPr="00A74CD3">
        <w:t>persons</w:t>
      </w:r>
      <w:r w:rsidR="00A4301A">
        <w:t xml:space="preserve"> </w:t>
      </w:r>
      <w:r w:rsidR="0016641D" w:rsidRPr="00A74CD3">
        <w:t>and,</w:t>
      </w:r>
      <w:r w:rsidR="00A4301A">
        <w:t xml:space="preserve"> </w:t>
      </w:r>
      <w:r w:rsidR="0016641D" w:rsidRPr="00A74CD3">
        <w:t>as</w:t>
      </w:r>
      <w:r w:rsidR="00A4301A">
        <w:t xml:space="preserve"> </w:t>
      </w:r>
      <w:r w:rsidR="0016641D" w:rsidRPr="00A74CD3">
        <w:t>a</w:t>
      </w:r>
      <w:r w:rsidR="00A4301A">
        <w:t xml:space="preserve"> </w:t>
      </w:r>
      <w:r w:rsidR="0016641D" w:rsidRPr="00A74CD3">
        <w:t>consequence,</w:t>
      </w:r>
      <w:r w:rsidR="00A4301A">
        <w:t xml:space="preserve"> </w:t>
      </w:r>
      <w:r w:rsidR="0016641D" w:rsidRPr="00A74CD3">
        <w:t>many</w:t>
      </w:r>
      <w:r w:rsidR="00A4301A">
        <w:t xml:space="preserve"> </w:t>
      </w:r>
      <w:r w:rsidR="0016641D" w:rsidRPr="00A74CD3">
        <w:t>children</w:t>
      </w:r>
      <w:r w:rsidR="00A4301A">
        <w:t xml:space="preserve"> </w:t>
      </w:r>
      <w:r w:rsidR="0016641D" w:rsidRPr="00A74CD3">
        <w:t>withdraw</w:t>
      </w:r>
      <w:r w:rsidR="00A4301A">
        <w:t xml:space="preserve"> </w:t>
      </w:r>
      <w:r w:rsidR="0016641D" w:rsidRPr="00A74CD3">
        <w:t>their</w:t>
      </w:r>
      <w:r w:rsidR="00A4301A">
        <w:t xml:space="preserve"> </w:t>
      </w:r>
      <w:r w:rsidR="0016641D" w:rsidRPr="00A74CD3">
        <w:t>testimonies</w:t>
      </w:r>
      <w:r w:rsidR="00A4301A">
        <w:t xml:space="preserve"> </w:t>
      </w:r>
      <w:r w:rsidR="0016641D" w:rsidRPr="00A74CD3">
        <w:t>in</w:t>
      </w:r>
      <w:r w:rsidR="00A4301A">
        <w:t xml:space="preserve"> </w:t>
      </w:r>
      <w:r w:rsidR="0016641D" w:rsidRPr="00A74CD3">
        <w:t>legal</w:t>
      </w:r>
      <w:r w:rsidR="00A4301A">
        <w:t xml:space="preserve"> </w:t>
      </w:r>
      <w:r w:rsidR="0016641D" w:rsidRPr="00A74CD3">
        <w:t>cases;</w:t>
      </w:r>
    </w:p>
    <w:p w:rsidR="0016641D" w:rsidRPr="00A74CD3" w:rsidRDefault="00B46806" w:rsidP="00C40F7D">
      <w:pPr>
        <w:pStyle w:val="SingleTxtG"/>
      </w:pPr>
      <w:r>
        <w:tab/>
      </w:r>
      <w:r w:rsidR="0016641D" w:rsidRPr="00A74CD3">
        <w:t>(d)</w:t>
      </w:r>
      <w:r w:rsidR="0016641D" w:rsidRPr="00A74CD3">
        <w:tab/>
        <w:t>There</w:t>
      </w:r>
      <w:r w:rsidR="00A4301A">
        <w:t xml:space="preserve"> </w:t>
      </w:r>
      <w:r w:rsidR="0016641D" w:rsidRPr="00A74CD3">
        <w:t>is</w:t>
      </w:r>
      <w:r w:rsidR="00A4301A">
        <w:t xml:space="preserve"> </w:t>
      </w:r>
      <w:r w:rsidR="0016641D" w:rsidRPr="00A74CD3">
        <w:t>no</w:t>
      </w:r>
      <w:r w:rsidR="00A4301A">
        <w:t xml:space="preserve"> </w:t>
      </w:r>
      <w:r w:rsidR="0016641D" w:rsidRPr="00A74CD3">
        <w:t>exact</w:t>
      </w:r>
      <w:r w:rsidR="00A4301A">
        <w:t xml:space="preserve"> </w:t>
      </w:r>
      <w:r w:rsidR="0016641D" w:rsidRPr="00A74CD3">
        <w:t>data</w:t>
      </w:r>
      <w:r w:rsidR="00A4301A">
        <w:t xml:space="preserve"> </w:t>
      </w:r>
      <w:r w:rsidR="0016641D" w:rsidRPr="00A74CD3">
        <w:t>available</w:t>
      </w:r>
      <w:r w:rsidR="00A4301A">
        <w:t xml:space="preserve"> </w:t>
      </w:r>
      <w:r w:rsidR="0016641D" w:rsidRPr="00A74CD3">
        <w:t>on</w:t>
      </w:r>
      <w:r w:rsidR="00A4301A">
        <w:t xml:space="preserve"> </w:t>
      </w:r>
      <w:r w:rsidR="0016641D" w:rsidRPr="00A74CD3">
        <w:t>the</w:t>
      </w:r>
      <w:r w:rsidR="00A4301A">
        <w:t xml:space="preserve"> </w:t>
      </w:r>
      <w:r w:rsidR="0016641D" w:rsidRPr="00A74CD3">
        <w:t>number</w:t>
      </w:r>
      <w:r w:rsidR="00A4301A">
        <w:t xml:space="preserve"> </w:t>
      </w:r>
      <w:r w:rsidR="0016641D" w:rsidRPr="00A74CD3">
        <w:t>and</w:t>
      </w:r>
      <w:r w:rsidR="00A4301A">
        <w:t xml:space="preserve"> </w:t>
      </w:r>
      <w:r w:rsidR="0016641D" w:rsidRPr="00A74CD3">
        <w:t>types</w:t>
      </w:r>
      <w:r w:rsidR="00A4301A">
        <w:t xml:space="preserve"> </w:t>
      </w:r>
      <w:r w:rsidR="0016641D" w:rsidRPr="00A74CD3">
        <w:t>of</w:t>
      </w:r>
      <w:r w:rsidR="00A4301A">
        <w:t xml:space="preserve"> </w:t>
      </w:r>
      <w:r w:rsidR="0016641D" w:rsidRPr="00A74CD3">
        <w:t>crisis</w:t>
      </w:r>
      <w:r w:rsidR="00A4301A">
        <w:t xml:space="preserve"> </w:t>
      </w:r>
      <w:r w:rsidR="0016641D" w:rsidRPr="00A74CD3">
        <w:t>centres</w:t>
      </w:r>
      <w:r w:rsidR="00A4301A">
        <w:t xml:space="preserve"> </w:t>
      </w:r>
      <w:r w:rsidR="0016641D" w:rsidRPr="00A74CD3">
        <w:t>available</w:t>
      </w:r>
      <w:r w:rsidR="00A4301A">
        <w:t xml:space="preserve"> </w:t>
      </w:r>
      <w:r w:rsidR="0016641D" w:rsidRPr="00A74CD3">
        <w:t>in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 xml:space="preserve"> </w:t>
      </w:r>
      <w:r w:rsidR="0016641D" w:rsidRPr="00A74CD3">
        <w:t>and</w:t>
      </w:r>
      <w:r w:rsidR="00A4301A">
        <w:t xml:space="preserve"> </w:t>
      </w:r>
      <w:r w:rsidR="0016641D" w:rsidRPr="00A74CD3">
        <w:t>new</w:t>
      </w:r>
      <w:r w:rsidR="00A4301A">
        <w:t xml:space="preserve"> </w:t>
      </w:r>
      <w:r w:rsidR="0016641D" w:rsidRPr="00A74CD3">
        <w:t>centres</w:t>
      </w:r>
      <w:r w:rsidR="00A4301A">
        <w:t xml:space="preserve"> </w:t>
      </w:r>
      <w:r w:rsidR="0016641D" w:rsidRPr="00A74CD3">
        <w:t>founded</w:t>
      </w:r>
      <w:r w:rsidR="00A4301A">
        <w:t xml:space="preserve"> </w:t>
      </w:r>
      <w:r w:rsidR="0016641D" w:rsidRPr="00A74CD3">
        <w:t>by</w:t>
      </w:r>
      <w:r w:rsidR="00A4301A">
        <w:t xml:space="preserve"> </w:t>
      </w:r>
      <w:r w:rsidR="0016641D" w:rsidRPr="00A74CD3">
        <w:t>municipal</w:t>
      </w:r>
      <w:r w:rsidR="00A4301A">
        <w:t xml:space="preserve"> </w:t>
      </w:r>
      <w:r w:rsidR="0016641D" w:rsidRPr="00A74CD3">
        <w:t>and</w:t>
      </w:r>
      <w:r w:rsidR="00A4301A">
        <w:t xml:space="preserve"> </w:t>
      </w:r>
      <w:r w:rsidR="0016641D" w:rsidRPr="00A74CD3">
        <w:t>regional</w:t>
      </w:r>
      <w:r w:rsidR="00A4301A">
        <w:t xml:space="preserve"> </w:t>
      </w:r>
      <w:r w:rsidR="0016641D" w:rsidRPr="00A74CD3">
        <w:t>governments</w:t>
      </w:r>
      <w:r w:rsidR="00A4301A">
        <w:t xml:space="preserve"> </w:t>
      </w:r>
      <w:r w:rsidR="0016641D" w:rsidRPr="00A74CD3">
        <w:t>are</w:t>
      </w:r>
      <w:r w:rsidR="00A4301A">
        <w:t xml:space="preserve"> </w:t>
      </w:r>
      <w:r w:rsidR="0016641D" w:rsidRPr="00A74CD3">
        <w:t>not</w:t>
      </w:r>
      <w:r w:rsidR="00A4301A">
        <w:t xml:space="preserve"> </w:t>
      </w:r>
      <w:r w:rsidR="0016641D" w:rsidRPr="00A74CD3">
        <w:t>subject</w:t>
      </w:r>
      <w:r w:rsidR="00A4301A">
        <w:t xml:space="preserve"> </w:t>
      </w:r>
      <w:r w:rsidR="0016641D" w:rsidRPr="00A74CD3">
        <w:t>to</w:t>
      </w:r>
      <w:r w:rsidR="00A4301A">
        <w:t xml:space="preserve"> </w:t>
      </w:r>
      <w:r w:rsidR="0016641D" w:rsidRPr="00A74CD3">
        <w:t>accreditation,</w:t>
      </w:r>
      <w:r w:rsidR="00A4301A">
        <w:t xml:space="preserve"> </w:t>
      </w:r>
      <w:r w:rsidR="0016641D" w:rsidRPr="00A74CD3">
        <w:t>are</w:t>
      </w:r>
      <w:r w:rsidR="00A4301A">
        <w:t xml:space="preserve"> </w:t>
      </w:r>
      <w:r w:rsidR="0016641D" w:rsidRPr="00A74CD3">
        <w:t>not</w:t>
      </w:r>
      <w:r w:rsidR="00A4301A">
        <w:t xml:space="preserve"> </w:t>
      </w:r>
      <w:r w:rsidR="0016641D" w:rsidRPr="00A74CD3">
        <w:t>bound</w:t>
      </w:r>
      <w:r w:rsidR="00A4301A">
        <w:t xml:space="preserve"> </w:t>
      </w:r>
      <w:r w:rsidR="0016641D" w:rsidRPr="00A74CD3">
        <w:t>by</w:t>
      </w:r>
      <w:r w:rsidR="00A4301A">
        <w:t xml:space="preserve"> </w:t>
      </w:r>
      <w:r w:rsidR="0016641D" w:rsidRPr="00A74CD3">
        <w:t>requirements</w:t>
      </w:r>
      <w:r w:rsidR="00A4301A">
        <w:t xml:space="preserve"> </w:t>
      </w:r>
      <w:r w:rsidR="0016641D" w:rsidRPr="00A74CD3">
        <w:t>relating</w:t>
      </w:r>
      <w:r w:rsidR="00A4301A">
        <w:t xml:space="preserve"> </w:t>
      </w:r>
      <w:r w:rsidR="0016641D" w:rsidRPr="00A74CD3">
        <w:t>to</w:t>
      </w:r>
      <w:r w:rsidR="00A4301A">
        <w:t xml:space="preserve"> </w:t>
      </w:r>
      <w:r w:rsidR="0016641D" w:rsidRPr="00A74CD3">
        <w:t>the</w:t>
      </w:r>
      <w:r w:rsidR="00A4301A">
        <w:t xml:space="preserve"> </w:t>
      </w:r>
      <w:r w:rsidR="0016641D" w:rsidRPr="00A74CD3">
        <w:t>quality</w:t>
      </w:r>
      <w:r w:rsidR="00A4301A">
        <w:t xml:space="preserve"> </w:t>
      </w:r>
      <w:r w:rsidR="0016641D" w:rsidRPr="00A74CD3">
        <w:t>of</w:t>
      </w:r>
      <w:r w:rsidR="00A4301A">
        <w:t xml:space="preserve"> </w:t>
      </w:r>
      <w:r w:rsidR="0016641D" w:rsidRPr="00A74CD3">
        <w:t>services</w:t>
      </w:r>
      <w:r w:rsidR="00A4301A">
        <w:t xml:space="preserve"> </w:t>
      </w:r>
      <w:r w:rsidR="0016641D" w:rsidRPr="00A74CD3">
        <w:t>and</w:t>
      </w:r>
      <w:r w:rsidR="00A4301A">
        <w:t xml:space="preserve"> </w:t>
      </w:r>
      <w:r w:rsidR="0016641D" w:rsidRPr="00A74CD3">
        <w:t>are</w:t>
      </w:r>
      <w:r w:rsidR="00A4301A">
        <w:t xml:space="preserve"> </w:t>
      </w:r>
      <w:r w:rsidR="0016641D" w:rsidRPr="00A74CD3">
        <w:t>not</w:t>
      </w:r>
      <w:r w:rsidR="00A4301A">
        <w:t xml:space="preserve"> </w:t>
      </w:r>
      <w:r w:rsidR="0016641D" w:rsidRPr="00A74CD3">
        <w:t>monitored</w:t>
      </w:r>
      <w:r w:rsidR="00A4301A">
        <w:t xml:space="preserve"> </w:t>
      </w:r>
      <w:r w:rsidR="0016641D" w:rsidRPr="00A74CD3">
        <w:t>by</w:t>
      </w:r>
      <w:r w:rsidR="00A4301A">
        <w:t xml:space="preserve"> </w:t>
      </w:r>
      <w:r w:rsidR="0016641D" w:rsidRPr="00A74CD3">
        <w:t>the</w:t>
      </w:r>
      <w:r w:rsidR="00A4301A">
        <w:t xml:space="preserve"> </w:t>
      </w:r>
      <w:r w:rsidR="0016641D" w:rsidRPr="00A74CD3">
        <w:t>State.</w:t>
      </w:r>
      <w:r w:rsidR="00A4301A">
        <w:t xml:space="preserve"> </w:t>
      </w:r>
    </w:p>
    <w:p w:rsidR="0016641D" w:rsidRPr="00B46806" w:rsidRDefault="0016641D" w:rsidP="00C40F7D">
      <w:pPr>
        <w:pStyle w:val="SingleTxtG"/>
        <w:rPr>
          <w:b/>
          <w:bCs/>
        </w:rPr>
      </w:pPr>
      <w:r w:rsidRPr="00A74CD3">
        <w:t>29.</w:t>
      </w:r>
      <w:r w:rsidRPr="00A74CD3">
        <w:tab/>
      </w:r>
      <w:r w:rsidRPr="00B46806">
        <w:rPr>
          <w:b/>
          <w:bCs/>
        </w:rPr>
        <w:t>In</w:t>
      </w:r>
      <w:r w:rsidR="00A4301A">
        <w:rPr>
          <w:b/>
          <w:bCs/>
        </w:rPr>
        <w:t xml:space="preserve"> </w:t>
      </w:r>
      <w:r w:rsidRPr="00B46806">
        <w:rPr>
          <w:b/>
          <w:bCs/>
        </w:rPr>
        <w:t>the</w:t>
      </w:r>
      <w:r w:rsidR="00A4301A">
        <w:rPr>
          <w:b/>
          <w:bCs/>
        </w:rPr>
        <w:t xml:space="preserve"> </w:t>
      </w:r>
      <w:r w:rsidRPr="00B46806">
        <w:rPr>
          <w:b/>
          <w:bCs/>
        </w:rPr>
        <w:t>light</w:t>
      </w:r>
      <w:r w:rsidR="00A4301A">
        <w:rPr>
          <w:b/>
          <w:bCs/>
        </w:rPr>
        <w:t xml:space="preserve"> </w:t>
      </w:r>
      <w:r w:rsidRPr="00B46806">
        <w:rPr>
          <w:b/>
          <w:bCs/>
        </w:rPr>
        <w:t>of</w:t>
      </w:r>
      <w:r w:rsidR="00A4301A">
        <w:rPr>
          <w:b/>
          <w:bCs/>
        </w:rPr>
        <w:t xml:space="preserve"> </w:t>
      </w:r>
      <w:r w:rsidRPr="00B46806">
        <w:rPr>
          <w:b/>
          <w:bCs/>
        </w:rPr>
        <w:t>its</w:t>
      </w:r>
      <w:r w:rsidR="00A4301A">
        <w:rPr>
          <w:b/>
          <w:bCs/>
        </w:rPr>
        <w:t xml:space="preserve"> </w:t>
      </w:r>
      <w:r w:rsidRPr="00B46806">
        <w:rPr>
          <w:b/>
          <w:bCs/>
        </w:rPr>
        <w:t>general</w:t>
      </w:r>
      <w:r w:rsidR="00A4301A">
        <w:rPr>
          <w:b/>
          <w:bCs/>
        </w:rPr>
        <w:t xml:space="preserve"> </w:t>
      </w:r>
      <w:r w:rsidRPr="00B46806">
        <w:rPr>
          <w:b/>
          <w:bCs/>
        </w:rPr>
        <w:t>comment</w:t>
      </w:r>
      <w:r w:rsidR="00A4301A">
        <w:rPr>
          <w:b/>
          <w:bCs/>
        </w:rPr>
        <w:t xml:space="preserve"> </w:t>
      </w:r>
      <w:r w:rsidRPr="00B46806">
        <w:rPr>
          <w:b/>
          <w:bCs/>
        </w:rPr>
        <w:t>No.</w:t>
      </w:r>
      <w:r w:rsidR="00A4301A">
        <w:rPr>
          <w:b/>
          <w:bCs/>
        </w:rPr>
        <w:t xml:space="preserve"> </w:t>
      </w:r>
      <w:r w:rsidRPr="00B46806">
        <w:rPr>
          <w:b/>
          <w:bCs/>
        </w:rPr>
        <w:t>13</w:t>
      </w:r>
      <w:r w:rsidR="00A4301A">
        <w:rPr>
          <w:b/>
          <w:bCs/>
        </w:rPr>
        <w:t xml:space="preserve"> </w:t>
      </w:r>
      <w:r w:rsidRPr="00B46806">
        <w:rPr>
          <w:b/>
          <w:bCs/>
        </w:rPr>
        <w:t>(2011)</w:t>
      </w:r>
      <w:r w:rsidR="00A4301A">
        <w:rPr>
          <w:b/>
          <w:bCs/>
        </w:rPr>
        <w:t xml:space="preserve"> </w:t>
      </w:r>
      <w:r w:rsidRPr="00B46806">
        <w:rPr>
          <w:b/>
          <w:bCs/>
        </w:rPr>
        <w:t>on</w:t>
      </w:r>
      <w:r w:rsidR="00A4301A">
        <w:rPr>
          <w:b/>
          <w:bCs/>
        </w:rPr>
        <w:t xml:space="preserve"> </w:t>
      </w:r>
      <w:r w:rsidRPr="00B46806">
        <w:rPr>
          <w:b/>
          <w:bCs/>
        </w:rPr>
        <w:t>the</w:t>
      </w:r>
      <w:r w:rsidR="00A4301A">
        <w:rPr>
          <w:b/>
          <w:bCs/>
        </w:rPr>
        <w:t xml:space="preserve"> </w:t>
      </w:r>
      <w:r w:rsidRPr="00B46806">
        <w:rPr>
          <w:b/>
          <w:bCs/>
        </w:rPr>
        <w:t>right</w:t>
      </w:r>
      <w:r w:rsidR="00A4301A">
        <w:rPr>
          <w:b/>
          <w:bCs/>
        </w:rPr>
        <w:t xml:space="preserve"> </w:t>
      </w:r>
      <w:r w:rsidRPr="00B46806">
        <w:rPr>
          <w:b/>
          <w:bCs/>
        </w:rPr>
        <w:t>of</w:t>
      </w:r>
      <w:r w:rsidR="00A4301A">
        <w:rPr>
          <w:b/>
          <w:bCs/>
        </w:rPr>
        <w:t xml:space="preserve"> </w:t>
      </w:r>
      <w:r w:rsidRPr="00B46806">
        <w:rPr>
          <w:b/>
          <w:bCs/>
        </w:rPr>
        <w:t>the</w:t>
      </w:r>
      <w:r w:rsidR="00A4301A">
        <w:rPr>
          <w:b/>
          <w:bCs/>
        </w:rPr>
        <w:t xml:space="preserve"> </w:t>
      </w:r>
      <w:r w:rsidRPr="00B46806">
        <w:rPr>
          <w:b/>
          <w:bCs/>
        </w:rPr>
        <w:t>child</w:t>
      </w:r>
      <w:r w:rsidR="00A4301A">
        <w:rPr>
          <w:b/>
          <w:bCs/>
        </w:rPr>
        <w:t xml:space="preserve"> </w:t>
      </w:r>
      <w:r w:rsidRPr="00B46806">
        <w:rPr>
          <w:b/>
          <w:bCs/>
        </w:rPr>
        <w:t>to</w:t>
      </w:r>
      <w:r w:rsidR="00A4301A">
        <w:rPr>
          <w:b/>
          <w:bCs/>
        </w:rPr>
        <w:t xml:space="preserve"> </w:t>
      </w:r>
      <w:r w:rsidRPr="00B46806">
        <w:rPr>
          <w:b/>
          <w:bCs/>
        </w:rPr>
        <w:t>freedom</w:t>
      </w:r>
      <w:r w:rsidR="00A4301A">
        <w:rPr>
          <w:b/>
          <w:bCs/>
        </w:rPr>
        <w:t xml:space="preserve"> </w:t>
      </w:r>
      <w:r w:rsidRPr="00B46806">
        <w:rPr>
          <w:b/>
          <w:bCs/>
        </w:rPr>
        <w:t>from</w:t>
      </w:r>
      <w:r w:rsidR="00A4301A">
        <w:rPr>
          <w:b/>
          <w:bCs/>
        </w:rPr>
        <w:t xml:space="preserve"> </w:t>
      </w:r>
      <w:r w:rsidRPr="00B46806">
        <w:rPr>
          <w:b/>
          <w:bCs/>
        </w:rPr>
        <w:t>all</w:t>
      </w:r>
      <w:r w:rsidR="00A4301A">
        <w:rPr>
          <w:b/>
          <w:bCs/>
        </w:rPr>
        <w:t xml:space="preserve"> </w:t>
      </w:r>
      <w:r w:rsidRPr="00B46806">
        <w:rPr>
          <w:b/>
          <w:bCs/>
        </w:rPr>
        <w:t>forms</w:t>
      </w:r>
      <w:r w:rsidR="00A4301A">
        <w:rPr>
          <w:b/>
          <w:bCs/>
        </w:rPr>
        <w:t xml:space="preserve"> </w:t>
      </w:r>
      <w:r w:rsidRPr="00B46806">
        <w:rPr>
          <w:b/>
          <w:bCs/>
        </w:rPr>
        <w:t>of</w:t>
      </w:r>
      <w:r w:rsidR="00A4301A">
        <w:rPr>
          <w:b/>
          <w:bCs/>
        </w:rPr>
        <w:t xml:space="preserve"> </w:t>
      </w:r>
      <w:r w:rsidRPr="00B46806">
        <w:rPr>
          <w:b/>
          <w:bCs/>
        </w:rPr>
        <w:t>violence,</w:t>
      </w:r>
      <w:r w:rsidR="00A4301A">
        <w:rPr>
          <w:b/>
          <w:bCs/>
        </w:rPr>
        <w:t xml:space="preserve"> </w:t>
      </w:r>
      <w:r w:rsidRPr="00B46806">
        <w:rPr>
          <w:b/>
          <w:bCs/>
        </w:rPr>
        <w:t>and</w:t>
      </w:r>
      <w:r w:rsidR="00A4301A">
        <w:rPr>
          <w:b/>
          <w:bCs/>
        </w:rPr>
        <w:t xml:space="preserve"> </w:t>
      </w:r>
      <w:r w:rsidRPr="00B46806">
        <w:rPr>
          <w:b/>
          <w:bCs/>
        </w:rPr>
        <w:t>taking</w:t>
      </w:r>
      <w:r w:rsidR="00A4301A">
        <w:rPr>
          <w:b/>
          <w:bCs/>
        </w:rPr>
        <w:t xml:space="preserve"> </w:t>
      </w:r>
      <w:r w:rsidRPr="00B46806">
        <w:rPr>
          <w:b/>
          <w:bCs/>
        </w:rPr>
        <w:t>note</w:t>
      </w:r>
      <w:r w:rsidR="00A4301A">
        <w:rPr>
          <w:b/>
          <w:bCs/>
        </w:rPr>
        <w:t xml:space="preserve"> </w:t>
      </w:r>
      <w:r w:rsidRPr="00B46806">
        <w:rPr>
          <w:b/>
          <w:bCs/>
        </w:rPr>
        <w:t>of</w:t>
      </w:r>
      <w:r w:rsidR="00A4301A">
        <w:rPr>
          <w:b/>
          <w:bCs/>
        </w:rPr>
        <w:t xml:space="preserve"> </w:t>
      </w:r>
      <w:r w:rsidRPr="00B46806">
        <w:rPr>
          <w:b/>
          <w:bCs/>
        </w:rPr>
        <w:t>the</w:t>
      </w:r>
      <w:r w:rsidR="00A4301A">
        <w:rPr>
          <w:b/>
          <w:bCs/>
        </w:rPr>
        <w:t xml:space="preserve"> </w:t>
      </w:r>
      <w:r w:rsidRPr="00B46806">
        <w:rPr>
          <w:b/>
          <w:bCs/>
        </w:rPr>
        <w:t>Sustainable</w:t>
      </w:r>
      <w:r w:rsidR="00A4301A">
        <w:rPr>
          <w:b/>
          <w:bCs/>
        </w:rPr>
        <w:t xml:space="preserve"> </w:t>
      </w:r>
      <w:r w:rsidRPr="00B46806">
        <w:rPr>
          <w:b/>
          <w:bCs/>
        </w:rPr>
        <w:t>Development</w:t>
      </w:r>
      <w:r w:rsidR="00A4301A">
        <w:rPr>
          <w:b/>
          <w:bCs/>
        </w:rPr>
        <w:t xml:space="preserve"> </w:t>
      </w:r>
      <w:r w:rsidRPr="00B46806">
        <w:rPr>
          <w:b/>
          <w:bCs/>
        </w:rPr>
        <w:t>Goals</w:t>
      </w:r>
      <w:r w:rsidR="00A4301A">
        <w:rPr>
          <w:b/>
          <w:bCs/>
        </w:rPr>
        <w:t xml:space="preserve"> </w:t>
      </w:r>
      <w:r w:rsidRPr="00B46806">
        <w:rPr>
          <w:b/>
          <w:bCs/>
        </w:rPr>
        <w:t>(target</w:t>
      </w:r>
      <w:r w:rsidR="00A4301A">
        <w:rPr>
          <w:b/>
          <w:bCs/>
        </w:rPr>
        <w:t xml:space="preserve"> </w:t>
      </w:r>
      <w:r w:rsidRPr="00B46806">
        <w:rPr>
          <w:b/>
          <w:bCs/>
        </w:rPr>
        <w:t>16.2:</w:t>
      </w:r>
      <w:r w:rsidR="00A4301A">
        <w:rPr>
          <w:b/>
          <w:bCs/>
        </w:rPr>
        <w:t xml:space="preserve"> </w:t>
      </w:r>
      <w:r w:rsidRPr="00B46806">
        <w:rPr>
          <w:b/>
          <w:bCs/>
        </w:rPr>
        <w:t>end</w:t>
      </w:r>
      <w:r w:rsidR="00A4301A">
        <w:rPr>
          <w:b/>
          <w:bCs/>
        </w:rPr>
        <w:t xml:space="preserve"> </w:t>
      </w:r>
      <w:r w:rsidRPr="00B46806">
        <w:rPr>
          <w:b/>
          <w:bCs/>
        </w:rPr>
        <w:t>abuse,</w:t>
      </w:r>
      <w:r w:rsidR="00A4301A">
        <w:rPr>
          <w:b/>
          <w:bCs/>
        </w:rPr>
        <w:t xml:space="preserve"> </w:t>
      </w:r>
      <w:r w:rsidRPr="00B46806">
        <w:rPr>
          <w:b/>
          <w:bCs/>
        </w:rPr>
        <w:t>exploitation,</w:t>
      </w:r>
      <w:r w:rsidR="00A4301A">
        <w:rPr>
          <w:b/>
          <w:bCs/>
        </w:rPr>
        <w:t xml:space="preserve"> </w:t>
      </w:r>
      <w:r w:rsidRPr="00B46806">
        <w:rPr>
          <w:b/>
          <w:bCs/>
        </w:rPr>
        <w:t>trafficking</w:t>
      </w:r>
      <w:r w:rsidR="00A4301A">
        <w:rPr>
          <w:b/>
          <w:bCs/>
        </w:rPr>
        <w:t xml:space="preserve"> </w:t>
      </w:r>
      <w:r w:rsidRPr="00B46806">
        <w:rPr>
          <w:b/>
          <w:bCs/>
        </w:rPr>
        <w:t>and</w:t>
      </w:r>
      <w:r w:rsidR="00A4301A">
        <w:rPr>
          <w:b/>
          <w:bCs/>
        </w:rPr>
        <w:t xml:space="preserve"> </w:t>
      </w:r>
      <w:r w:rsidRPr="00B46806">
        <w:rPr>
          <w:b/>
          <w:bCs/>
        </w:rPr>
        <w:t>all</w:t>
      </w:r>
      <w:r w:rsidR="00A4301A">
        <w:rPr>
          <w:b/>
          <w:bCs/>
        </w:rPr>
        <w:t xml:space="preserve"> </w:t>
      </w:r>
      <w:r w:rsidRPr="00B46806">
        <w:rPr>
          <w:b/>
          <w:bCs/>
        </w:rPr>
        <w:t>forms</w:t>
      </w:r>
      <w:r w:rsidR="00A4301A">
        <w:rPr>
          <w:b/>
          <w:bCs/>
        </w:rPr>
        <w:t xml:space="preserve"> </w:t>
      </w:r>
      <w:r w:rsidRPr="00B46806">
        <w:rPr>
          <w:b/>
          <w:bCs/>
        </w:rPr>
        <w:t>of</w:t>
      </w:r>
      <w:r w:rsidR="00A4301A">
        <w:rPr>
          <w:b/>
          <w:bCs/>
        </w:rPr>
        <w:t xml:space="preserve"> </w:t>
      </w:r>
      <w:r w:rsidRPr="00B46806">
        <w:rPr>
          <w:b/>
          <w:bCs/>
        </w:rPr>
        <w:t>violence</w:t>
      </w:r>
      <w:r w:rsidR="00A4301A">
        <w:rPr>
          <w:b/>
          <w:bCs/>
        </w:rPr>
        <w:t xml:space="preserve"> </w:t>
      </w:r>
      <w:r w:rsidRPr="00B46806">
        <w:rPr>
          <w:b/>
          <w:bCs/>
        </w:rPr>
        <w:t>against</w:t>
      </w:r>
      <w:r w:rsidR="00A4301A">
        <w:rPr>
          <w:b/>
          <w:bCs/>
        </w:rPr>
        <w:t xml:space="preserve"> </w:t>
      </w:r>
      <w:r w:rsidRPr="00B46806">
        <w:rPr>
          <w:b/>
          <w:bCs/>
        </w:rPr>
        <w:t>and</w:t>
      </w:r>
      <w:r w:rsidR="00A4301A">
        <w:rPr>
          <w:b/>
          <w:bCs/>
        </w:rPr>
        <w:t xml:space="preserve"> </w:t>
      </w:r>
      <w:r w:rsidRPr="00B46806">
        <w:rPr>
          <w:b/>
          <w:bCs/>
        </w:rPr>
        <w:t>torture</w:t>
      </w:r>
      <w:r w:rsidR="00A4301A">
        <w:rPr>
          <w:b/>
          <w:bCs/>
        </w:rPr>
        <w:t xml:space="preserve"> </w:t>
      </w:r>
      <w:r w:rsidRPr="00B46806">
        <w:rPr>
          <w:b/>
          <w:bCs/>
        </w:rPr>
        <w:t>of</w:t>
      </w:r>
      <w:r w:rsidR="00A4301A">
        <w:rPr>
          <w:b/>
          <w:bCs/>
        </w:rPr>
        <w:t xml:space="preserve"> </w:t>
      </w:r>
      <w:r w:rsidRPr="00B46806">
        <w:rPr>
          <w:b/>
          <w:bCs/>
        </w:rPr>
        <w:t>children),</w:t>
      </w:r>
      <w:r w:rsidR="00A4301A">
        <w:rPr>
          <w:b/>
          <w:bCs/>
        </w:rPr>
        <w:t xml:space="preserve"> </w:t>
      </w:r>
      <w:r w:rsidRPr="00B46806">
        <w:rPr>
          <w:b/>
          <w:bCs/>
        </w:rPr>
        <w:t>the</w:t>
      </w:r>
      <w:r w:rsidR="00A4301A">
        <w:rPr>
          <w:b/>
          <w:bCs/>
        </w:rPr>
        <w:t xml:space="preserve"> </w:t>
      </w:r>
      <w:r w:rsidRPr="00B46806">
        <w:rPr>
          <w:b/>
          <w:bCs/>
        </w:rPr>
        <w:t>Committee</w:t>
      </w:r>
      <w:r w:rsidR="00A4301A">
        <w:rPr>
          <w:b/>
          <w:bCs/>
        </w:rPr>
        <w:t xml:space="preserve"> </w:t>
      </w:r>
      <w:r w:rsidRPr="00B46806">
        <w:rPr>
          <w:b/>
          <w:bCs/>
        </w:rPr>
        <w:t>urges</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r w:rsidR="00A4301A">
        <w:rPr>
          <w:b/>
          <w:bCs/>
        </w:rPr>
        <w:t xml:space="preserve"> </w:t>
      </w:r>
      <w:r w:rsidRPr="00B46806">
        <w:rPr>
          <w:b/>
          <w:bCs/>
        </w:rPr>
        <w:t>to:</w:t>
      </w:r>
    </w:p>
    <w:p w:rsidR="0016641D" w:rsidRPr="00B46806" w:rsidRDefault="00B46806" w:rsidP="00C40F7D">
      <w:pPr>
        <w:pStyle w:val="SingleTxtG"/>
        <w:rPr>
          <w:b/>
          <w:bCs/>
        </w:rPr>
      </w:pPr>
      <w:r>
        <w:tab/>
      </w:r>
      <w:r w:rsidR="0016641D" w:rsidRPr="00A74CD3">
        <w:t>(a)</w:t>
      </w:r>
      <w:r w:rsidR="0016641D" w:rsidRPr="00A74CD3">
        <w:tab/>
      </w:r>
      <w:r w:rsidR="0016641D" w:rsidRPr="00B46806">
        <w:rPr>
          <w:b/>
          <w:bCs/>
        </w:rPr>
        <w:t>Establish</w:t>
      </w:r>
      <w:r w:rsidR="00A4301A">
        <w:rPr>
          <w:b/>
          <w:bCs/>
        </w:rPr>
        <w:t xml:space="preserve"> </w:t>
      </w:r>
      <w:r w:rsidR="0016641D" w:rsidRPr="00B46806">
        <w:rPr>
          <w:b/>
          <w:bCs/>
        </w:rPr>
        <w:t>early</w:t>
      </w:r>
      <w:r w:rsidR="00A4301A">
        <w:rPr>
          <w:b/>
          <w:bCs/>
        </w:rPr>
        <w:t xml:space="preserve"> </w:t>
      </w:r>
      <w:r w:rsidR="0016641D" w:rsidRPr="00B46806">
        <w:rPr>
          <w:b/>
          <w:bCs/>
        </w:rPr>
        <w:t>detection</w:t>
      </w:r>
      <w:r w:rsidR="00A4301A">
        <w:rPr>
          <w:b/>
          <w:bCs/>
        </w:rPr>
        <w:t xml:space="preserve"> </w:t>
      </w:r>
      <w:r w:rsidR="0016641D" w:rsidRPr="00B46806">
        <w:rPr>
          <w:b/>
          <w:bCs/>
        </w:rPr>
        <w:t>and</w:t>
      </w:r>
      <w:r w:rsidR="00A4301A">
        <w:rPr>
          <w:b/>
          <w:bCs/>
        </w:rPr>
        <w:t xml:space="preserve"> </w:t>
      </w:r>
      <w:r w:rsidR="0016641D" w:rsidRPr="00B46806">
        <w:rPr>
          <w:b/>
          <w:bCs/>
        </w:rPr>
        <w:t>investigative</w:t>
      </w:r>
      <w:r w:rsidR="00A4301A">
        <w:rPr>
          <w:b/>
          <w:bCs/>
        </w:rPr>
        <w:t xml:space="preserve"> </w:t>
      </w:r>
      <w:r w:rsidR="0016641D" w:rsidRPr="00B46806">
        <w:rPr>
          <w:b/>
          <w:bCs/>
        </w:rPr>
        <w:t>programmes</w:t>
      </w:r>
      <w:r w:rsidR="00A4301A">
        <w:rPr>
          <w:b/>
          <w:bCs/>
        </w:rPr>
        <w:t xml:space="preserve"> </w:t>
      </w:r>
      <w:r w:rsidR="0016641D" w:rsidRPr="00B46806">
        <w:rPr>
          <w:b/>
          <w:bCs/>
        </w:rPr>
        <w:t>for</w:t>
      </w:r>
      <w:r w:rsidR="00A4301A">
        <w:rPr>
          <w:b/>
          <w:bCs/>
        </w:rPr>
        <w:t xml:space="preserve"> </w:t>
      </w:r>
      <w:r w:rsidR="0016641D" w:rsidRPr="00B46806">
        <w:rPr>
          <w:b/>
          <w:bCs/>
        </w:rPr>
        <w:t>identifying</w:t>
      </w:r>
      <w:r w:rsidR="00A4301A">
        <w:rPr>
          <w:b/>
          <w:bCs/>
        </w:rPr>
        <w:t xml:space="preserve"> </w:t>
      </w:r>
      <w:r w:rsidR="0016641D" w:rsidRPr="00B46806">
        <w:rPr>
          <w:b/>
          <w:bCs/>
        </w:rPr>
        <w:t>child</w:t>
      </w:r>
      <w:r w:rsidR="00A4301A">
        <w:rPr>
          <w:b/>
          <w:bCs/>
        </w:rPr>
        <w:t xml:space="preserve"> </w:t>
      </w:r>
      <w:r w:rsidR="0016641D" w:rsidRPr="00B46806">
        <w:rPr>
          <w:b/>
          <w:bCs/>
        </w:rPr>
        <w:t>victims</w:t>
      </w:r>
      <w:r w:rsidR="00A4301A">
        <w:rPr>
          <w:b/>
          <w:bCs/>
        </w:rPr>
        <w:t xml:space="preserve"> </w:t>
      </w:r>
      <w:r w:rsidR="0016641D" w:rsidRPr="00B46806">
        <w:rPr>
          <w:b/>
          <w:bCs/>
        </w:rPr>
        <w:t>of</w:t>
      </w:r>
      <w:r w:rsidR="00A4301A">
        <w:rPr>
          <w:b/>
          <w:bCs/>
        </w:rPr>
        <w:t xml:space="preserve"> </w:t>
      </w:r>
      <w:r w:rsidR="0016641D" w:rsidRPr="00B46806">
        <w:rPr>
          <w:b/>
          <w:bCs/>
        </w:rPr>
        <w:t>violence</w:t>
      </w:r>
      <w:r w:rsidR="00A4301A">
        <w:rPr>
          <w:b/>
          <w:bCs/>
        </w:rPr>
        <w:t xml:space="preserve"> </w:t>
      </w:r>
      <w:r w:rsidR="0016641D" w:rsidRPr="00B46806">
        <w:rPr>
          <w:b/>
          <w:bCs/>
        </w:rPr>
        <w:t>and</w:t>
      </w:r>
      <w:r w:rsidR="00A4301A">
        <w:rPr>
          <w:b/>
          <w:bCs/>
        </w:rPr>
        <w:t xml:space="preserve"> </w:t>
      </w:r>
      <w:r w:rsidR="0016641D" w:rsidRPr="00B46806">
        <w:rPr>
          <w:b/>
          <w:bCs/>
        </w:rPr>
        <w:t>sexual</w:t>
      </w:r>
      <w:r w:rsidR="00A4301A">
        <w:rPr>
          <w:b/>
          <w:bCs/>
        </w:rPr>
        <w:t xml:space="preserve"> </w:t>
      </w:r>
      <w:r w:rsidR="0016641D" w:rsidRPr="00B46806">
        <w:rPr>
          <w:b/>
          <w:bCs/>
        </w:rPr>
        <w:t>abuse;</w:t>
      </w:r>
    </w:p>
    <w:p w:rsidR="0016641D" w:rsidRPr="00B46806" w:rsidRDefault="00B46806" w:rsidP="00C40F7D">
      <w:pPr>
        <w:pStyle w:val="SingleTxtG"/>
        <w:rPr>
          <w:b/>
          <w:bCs/>
        </w:rPr>
      </w:pPr>
      <w:r>
        <w:tab/>
      </w:r>
      <w:r w:rsidR="0016641D" w:rsidRPr="00A74CD3">
        <w:t>(b)</w:t>
      </w:r>
      <w:r w:rsidR="0016641D" w:rsidRPr="00A74CD3">
        <w:tab/>
      </w:r>
      <w:r w:rsidR="0016641D" w:rsidRPr="00B46806">
        <w:rPr>
          <w:b/>
          <w:bCs/>
        </w:rPr>
        <w:t>Improve</w:t>
      </w:r>
      <w:r w:rsidR="00A4301A">
        <w:rPr>
          <w:b/>
          <w:bCs/>
        </w:rPr>
        <w:t xml:space="preserve"> </w:t>
      </w:r>
      <w:r w:rsidR="0016641D" w:rsidRPr="00B46806">
        <w:rPr>
          <w:b/>
          <w:bCs/>
        </w:rPr>
        <w:t>cooperation</w:t>
      </w:r>
      <w:r w:rsidR="00A4301A">
        <w:rPr>
          <w:b/>
          <w:bCs/>
        </w:rPr>
        <w:t xml:space="preserve"> </w:t>
      </w:r>
      <w:r w:rsidR="0016641D" w:rsidRPr="00B46806">
        <w:rPr>
          <w:b/>
          <w:bCs/>
        </w:rPr>
        <w:t>and</w:t>
      </w:r>
      <w:r w:rsidR="00A4301A">
        <w:rPr>
          <w:b/>
          <w:bCs/>
        </w:rPr>
        <w:t xml:space="preserve"> </w:t>
      </w:r>
      <w:r w:rsidR="0016641D" w:rsidRPr="00B46806">
        <w:rPr>
          <w:b/>
          <w:bCs/>
        </w:rPr>
        <w:t>coordination</w:t>
      </w:r>
      <w:r w:rsidR="00A4301A">
        <w:rPr>
          <w:b/>
          <w:bCs/>
        </w:rPr>
        <w:t xml:space="preserve"> </w:t>
      </w:r>
      <w:r w:rsidR="0016641D" w:rsidRPr="00B46806">
        <w:rPr>
          <w:b/>
          <w:bCs/>
        </w:rPr>
        <w:t>between</w:t>
      </w:r>
      <w:r w:rsidR="00A4301A">
        <w:rPr>
          <w:b/>
          <w:bCs/>
        </w:rPr>
        <w:t xml:space="preserve"> </w:t>
      </w:r>
      <w:r w:rsidR="0016641D" w:rsidRPr="00B46806">
        <w:rPr>
          <w:b/>
          <w:bCs/>
        </w:rPr>
        <w:t>all</w:t>
      </w:r>
      <w:r w:rsidR="00A4301A">
        <w:rPr>
          <w:b/>
          <w:bCs/>
        </w:rPr>
        <w:t xml:space="preserve"> </w:t>
      </w:r>
      <w:r w:rsidR="0016641D" w:rsidRPr="00B46806">
        <w:rPr>
          <w:b/>
          <w:bCs/>
        </w:rPr>
        <w:t>entities</w:t>
      </w:r>
      <w:r w:rsidR="00A4301A">
        <w:rPr>
          <w:b/>
          <w:bCs/>
        </w:rPr>
        <w:t xml:space="preserve"> </w:t>
      </w:r>
      <w:r w:rsidR="0016641D" w:rsidRPr="00B46806">
        <w:rPr>
          <w:b/>
          <w:bCs/>
        </w:rPr>
        <w:t>involved</w:t>
      </w:r>
      <w:r w:rsidR="00A4301A">
        <w:rPr>
          <w:b/>
          <w:bCs/>
        </w:rPr>
        <w:t xml:space="preserve"> </w:t>
      </w:r>
      <w:r w:rsidR="0016641D" w:rsidRPr="00B46806">
        <w:rPr>
          <w:b/>
          <w:bCs/>
        </w:rPr>
        <w:t>in</w:t>
      </w:r>
      <w:r w:rsidR="00A4301A">
        <w:rPr>
          <w:b/>
          <w:bCs/>
        </w:rPr>
        <w:t xml:space="preserve"> </w:t>
      </w:r>
      <w:r w:rsidR="0016641D" w:rsidRPr="00B46806">
        <w:rPr>
          <w:b/>
          <w:bCs/>
        </w:rPr>
        <w:t>child</w:t>
      </w:r>
      <w:r w:rsidR="00A4301A">
        <w:rPr>
          <w:b/>
          <w:bCs/>
        </w:rPr>
        <w:t xml:space="preserve"> </w:t>
      </w:r>
      <w:r w:rsidR="0016641D" w:rsidRPr="00B46806">
        <w:rPr>
          <w:b/>
          <w:bCs/>
        </w:rPr>
        <w:t>protection,</w:t>
      </w:r>
      <w:r w:rsidR="00A4301A">
        <w:rPr>
          <w:b/>
          <w:bCs/>
        </w:rPr>
        <w:t xml:space="preserve"> </w:t>
      </w:r>
      <w:r w:rsidR="0016641D" w:rsidRPr="00B46806">
        <w:rPr>
          <w:b/>
          <w:bCs/>
        </w:rPr>
        <w:t>including</w:t>
      </w:r>
      <w:r w:rsidR="00A4301A">
        <w:rPr>
          <w:b/>
          <w:bCs/>
        </w:rPr>
        <w:t xml:space="preserve"> </w:t>
      </w:r>
      <w:r w:rsidR="0016641D" w:rsidRPr="00B46806">
        <w:rPr>
          <w:b/>
          <w:bCs/>
        </w:rPr>
        <w:t>crisis</w:t>
      </w:r>
      <w:r w:rsidR="00A4301A">
        <w:rPr>
          <w:b/>
          <w:bCs/>
        </w:rPr>
        <w:t xml:space="preserve"> </w:t>
      </w:r>
      <w:r w:rsidR="0016641D" w:rsidRPr="00B46806">
        <w:rPr>
          <w:b/>
          <w:bCs/>
        </w:rPr>
        <w:t>centres,</w:t>
      </w:r>
      <w:r w:rsidR="00A4301A">
        <w:rPr>
          <w:b/>
          <w:bCs/>
        </w:rPr>
        <w:t xml:space="preserve"> </w:t>
      </w:r>
      <w:r w:rsidR="0016641D" w:rsidRPr="00B46806">
        <w:rPr>
          <w:b/>
          <w:bCs/>
        </w:rPr>
        <w:t>and</w:t>
      </w:r>
      <w:r w:rsidR="00A4301A">
        <w:rPr>
          <w:b/>
          <w:bCs/>
        </w:rPr>
        <w:t xml:space="preserve"> </w:t>
      </w:r>
      <w:r w:rsidR="0016641D" w:rsidRPr="00B46806">
        <w:rPr>
          <w:b/>
          <w:bCs/>
        </w:rPr>
        <w:t>introduce</w:t>
      </w:r>
      <w:r w:rsidR="00A4301A">
        <w:rPr>
          <w:b/>
          <w:bCs/>
        </w:rPr>
        <w:t xml:space="preserve"> </w:t>
      </w:r>
      <w:r w:rsidR="0016641D" w:rsidRPr="00B46806">
        <w:rPr>
          <w:b/>
          <w:bCs/>
        </w:rPr>
        <w:t>standard</w:t>
      </w:r>
      <w:r w:rsidR="00A4301A">
        <w:rPr>
          <w:b/>
          <w:bCs/>
        </w:rPr>
        <w:t xml:space="preserve"> </w:t>
      </w:r>
      <w:r w:rsidR="0016641D" w:rsidRPr="00B46806">
        <w:rPr>
          <w:b/>
          <w:bCs/>
        </w:rPr>
        <w:t>operating</w:t>
      </w:r>
      <w:r w:rsidR="00A4301A">
        <w:rPr>
          <w:b/>
          <w:bCs/>
        </w:rPr>
        <w:t xml:space="preserve"> </w:t>
      </w:r>
      <w:r w:rsidR="0016641D" w:rsidRPr="00B46806">
        <w:rPr>
          <w:b/>
          <w:bCs/>
        </w:rPr>
        <w:t>procedures</w:t>
      </w:r>
      <w:r w:rsidR="00A4301A">
        <w:rPr>
          <w:b/>
          <w:bCs/>
        </w:rPr>
        <w:t xml:space="preserve"> </w:t>
      </w:r>
      <w:r w:rsidR="0016641D" w:rsidRPr="00B46806">
        <w:rPr>
          <w:b/>
          <w:bCs/>
        </w:rPr>
        <w:t>and</w:t>
      </w:r>
      <w:r w:rsidR="00A4301A">
        <w:rPr>
          <w:b/>
          <w:bCs/>
        </w:rPr>
        <w:t xml:space="preserve"> </w:t>
      </w:r>
      <w:r w:rsidR="0016641D" w:rsidRPr="00B46806">
        <w:rPr>
          <w:b/>
          <w:bCs/>
        </w:rPr>
        <w:t>methodologies</w:t>
      </w:r>
      <w:r w:rsidR="00A4301A">
        <w:rPr>
          <w:b/>
          <w:bCs/>
        </w:rPr>
        <w:t xml:space="preserve"> </w:t>
      </w:r>
      <w:r w:rsidR="0016641D" w:rsidRPr="00B46806">
        <w:rPr>
          <w:b/>
          <w:bCs/>
        </w:rPr>
        <w:t>for</w:t>
      </w:r>
      <w:r w:rsidR="00A4301A">
        <w:rPr>
          <w:b/>
          <w:bCs/>
        </w:rPr>
        <w:t xml:space="preserve"> </w:t>
      </w:r>
      <w:r w:rsidR="0016641D" w:rsidRPr="00B46806">
        <w:rPr>
          <w:b/>
          <w:bCs/>
        </w:rPr>
        <w:t>them</w:t>
      </w:r>
      <w:r w:rsidR="00A4301A">
        <w:rPr>
          <w:b/>
          <w:bCs/>
        </w:rPr>
        <w:t xml:space="preserve"> </w:t>
      </w:r>
      <w:r w:rsidR="0016641D" w:rsidRPr="00B46806">
        <w:rPr>
          <w:b/>
          <w:bCs/>
        </w:rPr>
        <w:t>which</w:t>
      </w:r>
      <w:r w:rsidR="00A4301A">
        <w:rPr>
          <w:b/>
          <w:bCs/>
        </w:rPr>
        <w:t xml:space="preserve"> </w:t>
      </w:r>
      <w:r w:rsidR="0016641D" w:rsidRPr="00B46806">
        <w:rPr>
          <w:b/>
          <w:bCs/>
        </w:rPr>
        <w:t>are</w:t>
      </w:r>
      <w:r w:rsidR="00A4301A">
        <w:rPr>
          <w:b/>
          <w:bCs/>
        </w:rPr>
        <w:t xml:space="preserve"> </w:t>
      </w:r>
      <w:r w:rsidR="0016641D" w:rsidRPr="00B46806">
        <w:rPr>
          <w:b/>
          <w:bCs/>
        </w:rPr>
        <w:t>duly</w:t>
      </w:r>
      <w:r w:rsidR="00A4301A">
        <w:rPr>
          <w:b/>
          <w:bCs/>
        </w:rPr>
        <w:t xml:space="preserve"> </w:t>
      </w:r>
      <w:r w:rsidR="0016641D" w:rsidRPr="00B46806">
        <w:rPr>
          <w:b/>
          <w:bCs/>
        </w:rPr>
        <w:t>monitored,</w:t>
      </w:r>
      <w:r w:rsidR="00A4301A">
        <w:rPr>
          <w:b/>
          <w:bCs/>
        </w:rPr>
        <w:t xml:space="preserve"> </w:t>
      </w:r>
      <w:r w:rsidR="0016641D" w:rsidRPr="00B46806">
        <w:rPr>
          <w:b/>
          <w:bCs/>
        </w:rPr>
        <w:t>including</w:t>
      </w:r>
      <w:r w:rsidR="00A4301A">
        <w:rPr>
          <w:b/>
          <w:bCs/>
        </w:rPr>
        <w:t xml:space="preserve"> </w:t>
      </w:r>
      <w:r w:rsidR="0016641D" w:rsidRPr="00B46806">
        <w:rPr>
          <w:b/>
          <w:bCs/>
        </w:rPr>
        <w:t>as</w:t>
      </w:r>
      <w:r w:rsidR="00A4301A">
        <w:rPr>
          <w:b/>
          <w:bCs/>
        </w:rPr>
        <w:t xml:space="preserve"> </w:t>
      </w:r>
      <w:r w:rsidR="0016641D" w:rsidRPr="00B46806">
        <w:rPr>
          <w:b/>
          <w:bCs/>
        </w:rPr>
        <w:t>these</w:t>
      </w:r>
      <w:r w:rsidR="00A4301A">
        <w:rPr>
          <w:b/>
          <w:bCs/>
        </w:rPr>
        <w:t xml:space="preserve"> </w:t>
      </w:r>
      <w:r w:rsidR="0016641D" w:rsidRPr="00B46806">
        <w:rPr>
          <w:b/>
          <w:bCs/>
        </w:rPr>
        <w:t>relate</w:t>
      </w:r>
      <w:r w:rsidR="00A4301A">
        <w:rPr>
          <w:b/>
          <w:bCs/>
        </w:rPr>
        <w:t xml:space="preserve"> </w:t>
      </w:r>
      <w:r w:rsidR="0016641D" w:rsidRPr="00B46806">
        <w:rPr>
          <w:b/>
          <w:bCs/>
        </w:rPr>
        <w:t>to</w:t>
      </w:r>
      <w:r w:rsidR="00A4301A">
        <w:rPr>
          <w:b/>
          <w:bCs/>
        </w:rPr>
        <w:t xml:space="preserve"> </w:t>
      </w:r>
      <w:r w:rsidR="0016641D" w:rsidRPr="00B46806">
        <w:rPr>
          <w:b/>
          <w:bCs/>
        </w:rPr>
        <w:t>testimonies;</w:t>
      </w:r>
    </w:p>
    <w:p w:rsidR="0016641D" w:rsidRPr="00B46806" w:rsidRDefault="00B46806" w:rsidP="00C40F7D">
      <w:pPr>
        <w:pStyle w:val="SingleTxtG"/>
        <w:rPr>
          <w:b/>
          <w:bCs/>
        </w:rPr>
      </w:pPr>
      <w:r>
        <w:tab/>
      </w:r>
      <w:r w:rsidR="0016641D" w:rsidRPr="00A74CD3">
        <w:t>(c)</w:t>
      </w:r>
      <w:r w:rsidR="0016641D" w:rsidRPr="00A74CD3">
        <w:tab/>
      </w:r>
      <w:r w:rsidR="0016641D" w:rsidRPr="00B46806">
        <w:rPr>
          <w:b/>
          <w:bCs/>
        </w:rPr>
        <w:t>Ensure</w:t>
      </w:r>
      <w:r w:rsidR="00A4301A">
        <w:rPr>
          <w:b/>
          <w:bCs/>
        </w:rPr>
        <w:t xml:space="preserve"> </w:t>
      </w:r>
      <w:r w:rsidR="0016641D" w:rsidRPr="00B46806">
        <w:rPr>
          <w:b/>
          <w:bCs/>
        </w:rPr>
        <w:t>effective</w:t>
      </w:r>
      <w:r w:rsidR="00A4301A">
        <w:rPr>
          <w:b/>
          <w:bCs/>
        </w:rPr>
        <w:t xml:space="preserve"> </w:t>
      </w:r>
      <w:r w:rsidR="0016641D" w:rsidRPr="00B46806">
        <w:rPr>
          <w:b/>
          <w:bCs/>
        </w:rPr>
        <w:t>prosecution</w:t>
      </w:r>
      <w:r w:rsidR="00A4301A">
        <w:rPr>
          <w:b/>
          <w:bCs/>
        </w:rPr>
        <w:t xml:space="preserve"> </w:t>
      </w:r>
      <w:r w:rsidR="0016641D" w:rsidRPr="00B46806">
        <w:rPr>
          <w:b/>
          <w:bCs/>
        </w:rPr>
        <w:t>against</w:t>
      </w:r>
      <w:r w:rsidR="00A4301A">
        <w:rPr>
          <w:b/>
          <w:bCs/>
        </w:rPr>
        <w:t xml:space="preserve"> </w:t>
      </w:r>
      <w:r w:rsidR="0016641D" w:rsidRPr="00B46806">
        <w:rPr>
          <w:b/>
          <w:bCs/>
        </w:rPr>
        <w:t>and</w:t>
      </w:r>
      <w:r w:rsidR="00A4301A">
        <w:rPr>
          <w:b/>
          <w:bCs/>
        </w:rPr>
        <w:t xml:space="preserve"> </w:t>
      </w:r>
      <w:r w:rsidR="0016641D" w:rsidRPr="00B46806">
        <w:rPr>
          <w:b/>
          <w:bCs/>
        </w:rPr>
        <w:t>commensurate</w:t>
      </w:r>
      <w:r w:rsidR="00A4301A">
        <w:rPr>
          <w:b/>
          <w:bCs/>
        </w:rPr>
        <w:t xml:space="preserve"> </w:t>
      </w:r>
      <w:r w:rsidR="0016641D" w:rsidRPr="00B46806">
        <w:rPr>
          <w:b/>
          <w:bCs/>
        </w:rPr>
        <w:t>sanctions</w:t>
      </w:r>
      <w:r w:rsidR="00A4301A">
        <w:rPr>
          <w:b/>
          <w:bCs/>
        </w:rPr>
        <w:t xml:space="preserve"> </w:t>
      </w:r>
      <w:r w:rsidR="0016641D" w:rsidRPr="00B46806">
        <w:rPr>
          <w:b/>
          <w:bCs/>
        </w:rPr>
        <w:t>for</w:t>
      </w:r>
      <w:r w:rsidR="00A4301A">
        <w:rPr>
          <w:b/>
          <w:bCs/>
        </w:rPr>
        <w:t xml:space="preserve"> </w:t>
      </w:r>
      <w:r w:rsidR="0016641D" w:rsidRPr="00B46806">
        <w:rPr>
          <w:b/>
          <w:bCs/>
        </w:rPr>
        <w:t>the</w:t>
      </w:r>
      <w:r w:rsidR="00A4301A">
        <w:rPr>
          <w:b/>
          <w:bCs/>
        </w:rPr>
        <w:t xml:space="preserve"> </w:t>
      </w:r>
      <w:r w:rsidR="0016641D" w:rsidRPr="00B46806">
        <w:rPr>
          <w:b/>
          <w:bCs/>
        </w:rPr>
        <w:t>perpetrators</w:t>
      </w:r>
      <w:r w:rsidR="00A4301A">
        <w:rPr>
          <w:b/>
          <w:bCs/>
        </w:rPr>
        <w:t xml:space="preserve"> </w:t>
      </w:r>
      <w:r w:rsidR="0016641D" w:rsidRPr="00B46806">
        <w:rPr>
          <w:b/>
          <w:bCs/>
        </w:rPr>
        <w:t>of</w:t>
      </w:r>
      <w:r w:rsidR="00A4301A">
        <w:rPr>
          <w:b/>
          <w:bCs/>
        </w:rPr>
        <w:t xml:space="preserve"> </w:t>
      </w:r>
      <w:r w:rsidR="0016641D" w:rsidRPr="00B46806">
        <w:rPr>
          <w:b/>
          <w:bCs/>
        </w:rPr>
        <w:t>violence</w:t>
      </w:r>
      <w:r w:rsidR="00A4301A">
        <w:rPr>
          <w:b/>
          <w:bCs/>
        </w:rPr>
        <w:t xml:space="preserve"> </w:t>
      </w:r>
      <w:r w:rsidR="0016641D" w:rsidRPr="00B46806">
        <w:rPr>
          <w:b/>
          <w:bCs/>
        </w:rPr>
        <w:t>against</w:t>
      </w:r>
      <w:r w:rsidR="00A4301A">
        <w:rPr>
          <w:b/>
          <w:bCs/>
        </w:rPr>
        <w:t xml:space="preserve"> </w:t>
      </w:r>
      <w:r w:rsidR="0016641D" w:rsidRPr="00B46806">
        <w:rPr>
          <w:b/>
          <w:bCs/>
        </w:rPr>
        <w:t>children</w:t>
      </w:r>
      <w:r w:rsidR="00A4301A">
        <w:rPr>
          <w:b/>
          <w:bCs/>
        </w:rPr>
        <w:t xml:space="preserve"> </w:t>
      </w:r>
      <w:r w:rsidR="0016641D" w:rsidRPr="00B46806">
        <w:rPr>
          <w:b/>
          <w:bCs/>
        </w:rPr>
        <w:t>and</w:t>
      </w:r>
      <w:r w:rsidR="00A4301A">
        <w:rPr>
          <w:b/>
          <w:bCs/>
        </w:rPr>
        <w:t xml:space="preserve"> </w:t>
      </w:r>
      <w:r w:rsidR="0016641D" w:rsidRPr="00B46806">
        <w:rPr>
          <w:b/>
          <w:bCs/>
        </w:rPr>
        <w:t>sexual</w:t>
      </w:r>
      <w:r w:rsidR="00A4301A">
        <w:rPr>
          <w:b/>
          <w:bCs/>
        </w:rPr>
        <w:t xml:space="preserve"> </w:t>
      </w:r>
      <w:r w:rsidR="0016641D" w:rsidRPr="00B46806">
        <w:rPr>
          <w:b/>
          <w:bCs/>
        </w:rPr>
        <w:t>exploitation</w:t>
      </w:r>
      <w:r w:rsidR="00A4301A">
        <w:rPr>
          <w:b/>
          <w:bCs/>
        </w:rPr>
        <w:t xml:space="preserve"> </w:t>
      </w:r>
      <w:r w:rsidR="0016641D" w:rsidRPr="00B46806">
        <w:rPr>
          <w:b/>
          <w:bCs/>
        </w:rPr>
        <w:t>and</w:t>
      </w:r>
      <w:r w:rsidR="00A4301A">
        <w:rPr>
          <w:b/>
          <w:bCs/>
        </w:rPr>
        <w:t xml:space="preserve"> </w:t>
      </w:r>
      <w:r w:rsidR="0016641D" w:rsidRPr="00B46806">
        <w:rPr>
          <w:b/>
          <w:bCs/>
        </w:rPr>
        <w:t>abuse,</w:t>
      </w:r>
      <w:r w:rsidR="00A4301A">
        <w:rPr>
          <w:b/>
          <w:bCs/>
        </w:rPr>
        <w:t xml:space="preserve"> </w:t>
      </w:r>
      <w:r w:rsidR="0016641D" w:rsidRPr="00B46806">
        <w:rPr>
          <w:b/>
          <w:bCs/>
        </w:rPr>
        <w:t>including</w:t>
      </w:r>
      <w:r w:rsidR="00A4301A">
        <w:rPr>
          <w:b/>
          <w:bCs/>
        </w:rPr>
        <w:t xml:space="preserve"> </w:t>
      </w:r>
      <w:r w:rsidR="0016641D" w:rsidRPr="00B46806">
        <w:rPr>
          <w:b/>
          <w:bCs/>
        </w:rPr>
        <w:t>through</w:t>
      </w:r>
      <w:r w:rsidR="00A4301A">
        <w:rPr>
          <w:b/>
          <w:bCs/>
        </w:rPr>
        <w:t xml:space="preserve"> </w:t>
      </w:r>
      <w:r w:rsidR="0016641D" w:rsidRPr="00B46806">
        <w:rPr>
          <w:b/>
          <w:bCs/>
        </w:rPr>
        <w:t>capacity-building</w:t>
      </w:r>
      <w:r w:rsidR="00A4301A">
        <w:rPr>
          <w:b/>
          <w:bCs/>
        </w:rPr>
        <w:t xml:space="preserve"> </w:t>
      </w:r>
      <w:r w:rsidR="0016641D" w:rsidRPr="00B46806">
        <w:rPr>
          <w:b/>
          <w:bCs/>
        </w:rPr>
        <w:t>for</w:t>
      </w:r>
      <w:r w:rsidR="00A4301A">
        <w:rPr>
          <w:b/>
          <w:bCs/>
        </w:rPr>
        <w:t xml:space="preserve"> </w:t>
      </w:r>
      <w:r w:rsidR="0016641D" w:rsidRPr="00B46806">
        <w:rPr>
          <w:b/>
          <w:bCs/>
        </w:rPr>
        <w:t>judges</w:t>
      </w:r>
      <w:r w:rsidR="00A4301A">
        <w:rPr>
          <w:b/>
          <w:bCs/>
        </w:rPr>
        <w:t xml:space="preserve"> </w:t>
      </w:r>
      <w:r w:rsidR="0016641D" w:rsidRPr="00B46806">
        <w:rPr>
          <w:b/>
          <w:bCs/>
        </w:rPr>
        <w:t>and</w:t>
      </w:r>
      <w:r w:rsidR="00A4301A">
        <w:rPr>
          <w:b/>
          <w:bCs/>
        </w:rPr>
        <w:t xml:space="preserve"> </w:t>
      </w:r>
      <w:r w:rsidR="0016641D" w:rsidRPr="00B46806">
        <w:rPr>
          <w:b/>
          <w:bCs/>
        </w:rPr>
        <w:t>other</w:t>
      </w:r>
      <w:r w:rsidR="00A4301A">
        <w:rPr>
          <w:b/>
          <w:bCs/>
        </w:rPr>
        <w:t xml:space="preserve"> </w:t>
      </w:r>
      <w:r w:rsidR="0016641D" w:rsidRPr="00B46806">
        <w:rPr>
          <w:b/>
          <w:bCs/>
        </w:rPr>
        <w:t>relevant</w:t>
      </w:r>
      <w:r w:rsidR="00A4301A">
        <w:rPr>
          <w:b/>
          <w:bCs/>
        </w:rPr>
        <w:t xml:space="preserve"> </w:t>
      </w:r>
      <w:r w:rsidR="0016641D" w:rsidRPr="00B46806">
        <w:rPr>
          <w:b/>
          <w:bCs/>
        </w:rPr>
        <w:t>personnel,</w:t>
      </w:r>
      <w:r w:rsidR="00A4301A">
        <w:rPr>
          <w:b/>
          <w:bCs/>
        </w:rPr>
        <w:t xml:space="preserve"> </w:t>
      </w:r>
      <w:r w:rsidR="0016641D" w:rsidRPr="00B46806">
        <w:rPr>
          <w:b/>
          <w:bCs/>
        </w:rPr>
        <w:t>taking</w:t>
      </w:r>
      <w:r w:rsidR="00A4301A">
        <w:rPr>
          <w:b/>
          <w:bCs/>
        </w:rPr>
        <w:t xml:space="preserve"> </w:t>
      </w:r>
      <w:r w:rsidR="0016641D" w:rsidRPr="00B46806">
        <w:rPr>
          <w:b/>
          <w:bCs/>
        </w:rPr>
        <w:t>fully</w:t>
      </w:r>
      <w:r w:rsidR="00A4301A">
        <w:rPr>
          <w:b/>
          <w:bCs/>
        </w:rPr>
        <w:t xml:space="preserve"> </w:t>
      </w:r>
      <w:r w:rsidR="0016641D" w:rsidRPr="00B46806">
        <w:rPr>
          <w:b/>
          <w:bCs/>
        </w:rPr>
        <w:t>into</w:t>
      </w:r>
      <w:r w:rsidR="00A4301A">
        <w:rPr>
          <w:b/>
          <w:bCs/>
        </w:rPr>
        <w:t xml:space="preserve"> </w:t>
      </w:r>
      <w:r w:rsidR="0016641D" w:rsidRPr="00B46806">
        <w:rPr>
          <w:b/>
          <w:bCs/>
        </w:rPr>
        <w:t>account</w:t>
      </w:r>
      <w:r w:rsidR="00A4301A">
        <w:rPr>
          <w:b/>
          <w:bCs/>
        </w:rPr>
        <w:t xml:space="preserve"> </w:t>
      </w:r>
      <w:r w:rsidR="0016641D" w:rsidRPr="00B46806">
        <w:rPr>
          <w:b/>
          <w:bCs/>
        </w:rPr>
        <w:t>the</w:t>
      </w:r>
      <w:r w:rsidR="00A4301A">
        <w:rPr>
          <w:b/>
          <w:bCs/>
        </w:rPr>
        <w:t xml:space="preserve"> </w:t>
      </w:r>
      <w:r w:rsidR="0016641D" w:rsidRPr="00B46806">
        <w:rPr>
          <w:b/>
          <w:bCs/>
        </w:rPr>
        <w:t>United</w:t>
      </w:r>
      <w:r w:rsidR="00A4301A">
        <w:rPr>
          <w:b/>
          <w:bCs/>
        </w:rPr>
        <w:t xml:space="preserve"> </w:t>
      </w:r>
      <w:r w:rsidR="0016641D" w:rsidRPr="00B46806">
        <w:rPr>
          <w:b/>
          <w:bCs/>
        </w:rPr>
        <w:t>Nations</w:t>
      </w:r>
      <w:r w:rsidR="00A4301A">
        <w:rPr>
          <w:b/>
          <w:bCs/>
        </w:rPr>
        <w:t xml:space="preserve"> </w:t>
      </w:r>
      <w:r w:rsidR="0016641D" w:rsidRPr="00B46806">
        <w:rPr>
          <w:b/>
          <w:bCs/>
        </w:rPr>
        <w:t>Guidelines</w:t>
      </w:r>
      <w:r w:rsidR="00A4301A">
        <w:rPr>
          <w:b/>
          <w:bCs/>
        </w:rPr>
        <w:t xml:space="preserve"> </w:t>
      </w:r>
      <w:r w:rsidR="0016641D" w:rsidRPr="00B46806">
        <w:rPr>
          <w:b/>
          <w:bCs/>
        </w:rPr>
        <w:t>on</w:t>
      </w:r>
      <w:r w:rsidR="00A4301A">
        <w:rPr>
          <w:b/>
          <w:bCs/>
        </w:rPr>
        <w:t xml:space="preserve"> </w:t>
      </w:r>
      <w:r w:rsidR="0016641D" w:rsidRPr="00B46806">
        <w:rPr>
          <w:b/>
          <w:bCs/>
        </w:rPr>
        <w:t>Justice</w:t>
      </w:r>
      <w:r w:rsidR="00A4301A">
        <w:rPr>
          <w:b/>
          <w:bCs/>
        </w:rPr>
        <w:t xml:space="preserve"> </w:t>
      </w:r>
      <w:r w:rsidR="0016641D" w:rsidRPr="00B46806">
        <w:rPr>
          <w:b/>
          <w:bCs/>
        </w:rPr>
        <w:t>in</w:t>
      </w:r>
      <w:r w:rsidR="00A4301A">
        <w:rPr>
          <w:b/>
          <w:bCs/>
        </w:rPr>
        <w:t xml:space="preserve"> </w:t>
      </w:r>
      <w:r w:rsidR="0016641D" w:rsidRPr="00B46806">
        <w:rPr>
          <w:b/>
          <w:bCs/>
        </w:rPr>
        <w:t>Matters</w:t>
      </w:r>
      <w:r w:rsidR="00A4301A">
        <w:rPr>
          <w:b/>
          <w:bCs/>
        </w:rPr>
        <w:t xml:space="preserve"> </w:t>
      </w:r>
      <w:r w:rsidR="0016641D" w:rsidRPr="00B46806">
        <w:rPr>
          <w:b/>
          <w:bCs/>
        </w:rPr>
        <w:t>Involving</w:t>
      </w:r>
      <w:r w:rsidR="00A4301A">
        <w:rPr>
          <w:b/>
          <w:bCs/>
        </w:rPr>
        <w:t xml:space="preserve"> </w:t>
      </w:r>
      <w:r w:rsidR="0016641D" w:rsidRPr="00B46806">
        <w:rPr>
          <w:b/>
          <w:bCs/>
        </w:rPr>
        <w:t>Child</w:t>
      </w:r>
      <w:r w:rsidR="00A4301A">
        <w:rPr>
          <w:b/>
          <w:bCs/>
        </w:rPr>
        <w:t xml:space="preserve"> </w:t>
      </w:r>
      <w:r w:rsidR="0016641D" w:rsidRPr="00B46806">
        <w:rPr>
          <w:b/>
          <w:bCs/>
        </w:rPr>
        <w:t>Victims</w:t>
      </w:r>
      <w:r w:rsidR="00A4301A">
        <w:rPr>
          <w:b/>
          <w:bCs/>
        </w:rPr>
        <w:t xml:space="preserve"> </w:t>
      </w:r>
      <w:r w:rsidR="0016641D" w:rsidRPr="00B46806">
        <w:rPr>
          <w:b/>
          <w:bCs/>
        </w:rPr>
        <w:t>and</w:t>
      </w:r>
      <w:r w:rsidR="00A4301A">
        <w:rPr>
          <w:b/>
          <w:bCs/>
        </w:rPr>
        <w:t xml:space="preserve"> </w:t>
      </w:r>
      <w:r w:rsidR="0016641D" w:rsidRPr="00B46806">
        <w:rPr>
          <w:b/>
          <w:bCs/>
        </w:rPr>
        <w:t>Witnesses</w:t>
      </w:r>
      <w:r w:rsidR="00A4301A">
        <w:rPr>
          <w:b/>
          <w:bCs/>
        </w:rPr>
        <w:t xml:space="preserve"> </w:t>
      </w:r>
      <w:r w:rsidR="0016641D" w:rsidRPr="00B46806">
        <w:rPr>
          <w:b/>
          <w:bCs/>
        </w:rPr>
        <w:t>of</w:t>
      </w:r>
      <w:r w:rsidR="00A4301A">
        <w:rPr>
          <w:b/>
          <w:bCs/>
        </w:rPr>
        <w:t xml:space="preserve"> </w:t>
      </w:r>
      <w:r w:rsidR="0016641D" w:rsidRPr="00B46806">
        <w:rPr>
          <w:b/>
          <w:bCs/>
        </w:rPr>
        <w:t>Crime</w:t>
      </w:r>
      <w:r w:rsidR="00A4301A">
        <w:rPr>
          <w:b/>
          <w:bCs/>
        </w:rPr>
        <w:t xml:space="preserve"> </w:t>
      </w:r>
      <w:r w:rsidR="0016641D" w:rsidRPr="00B46806">
        <w:rPr>
          <w:b/>
          <w:bCs/>
        </w:rPr>
        <w:t>(Economic</w:t>
      </w:r>
      <w:r w:rsidR="00A4301A">
        <w:rPr>
          <w:b/>
          <w:bCs/>
        </w:rPr>
        <w:t xml:space="preserve"> </w:t>
      </w:r>
      <w:r w:rsidR="0016641D" w:rsidRPr="00B46806">
        <w:rPr>
          <w:b/>
          <w:bCs/>
        </w:rPr>
        <w:t>and</w:t>
      </w:r>
      <w:r w:rsidR="00A4301A">
        <w:rPr>
          <w:b/>
          <w:bCs/>
        </w:rPr>
        <w:t xml:space="preserve"> </w:t>
      </w:r>
      <w:r w:rsidR="0016641D" w:rsidRPr="00B46806">
        <w:rPr>
          <w:b/>
          <w:bCs/>
        </w:rPr>
        <w:t>Social</w:t>
      </w:r>
      <w:r w:rsidR="00A4301A">
        <w:rPr>
          <w:b/>
          <w:bCs/>
        </w:rPr>
        <w:t xml:space="preserve"> </w:t>
      </w:r>
      <w:r w:rsidR="0016641D" w:rsidRPr="00B46806">
        <w:rPr>
          <w:b/>
          <w:bCs/>
        </w:rPr>
        <w:t>Council</w:t>
      </w:r>
      <w:r w:rsidR="00A4301A">
        <w:rPr>
          <w:b/>
          <w:bCs/>
        </w:rPr>
        <w:t xml:space="preserve"> </w:t>
      </w:r>
      <w:r w:rsidR="0016641D" w:rsidRPr="00B46806">
        <w:rPr>
          <w:b/>
          <w:bCs/>
        </w:rPr>
        <w:t>resolution</w:t>
      </w:r>
      <w:r w:rsidR="00A4301A">
        <w:rPr>
          <w:b/>
          <w:bCs/>
        </w:rPr>
        <w:t xml:space="preserve"> </w:t>
      </w:r>
      <w:r w:rsidR="0016641D" w:rsidRPr="00B46806">
        <w:rPr>
          <w:b/>
          <w:bCs/>
        </w:rPr>
        <w:t>2005/20,</w:t>
      </w:r>
      <w:r w:rsidR="00A4301A">
        <w:rPr>
          <w:b/>
          <w:bCs/>
        </w:rPr>
        <w:t xml:space="preserve"> </w:t>
      </w:r>
      <w:r w:rsidR="0016641D" w:rsidRPr="00B46806">
        <w:rPr>
          <w:b/>
          <w:bCs/>
        </w:rPr>
        <w:t>annex);</w:t>
      </w:r>
    </w:p>
    <w:p w:rsidR="0016641D" w:rsidRPr="00B46806" w:rsidRDefault="00B46806" w:rsidP="00C40F7D">
      <w:pPr>
        <w:pStyle w:val="SingleTxtG"/>
        <w:rPr>
          <w:b/>
          <w:bCs/>
        </w:rPr>
      </w:pPr>
      <w:r>
        <w:tab/>
      </w:r>
      <w:r w:rsidR="0016641D" w:rsidRPr="00A74CD3">
        <w:t>(d)</w:t>
      </w:r>
      <w:r w:rsidR="0016641D" w:rsidRPr="00A74CD3">
        <w:tab/>
      </w:r>
      <w:r w:rsidR="0016641D" w:rsidRPr="00B46806">
        <w:rPr>
          <w:b/>
          <w:bCs/>
        </w:rPr>
        <w:t>Establish</w:t>
      </w:r>
      <w:r w:rsidR="00A4301A">
        <w:rPr>
          <w:b/>
          <w:bCs/>
        </w:rPr>
        <w:t xml:space="preserve"> </w:t>
      </w:r>
      <w:r w:rsidR="0016641D" w:rsidRPr="00B46806">
        <w:rPr>
          <w:b/>
          <w:bCs/>
        </w:rPr>
        <w:t>a</w:t>
      </w:r>
      <w:r w:rsidR="00A4301A">
        <w:rPr>
          <w:b/>
          <w:bCs/>
        </w:rPr>
        <w:t xml:space="preserve"> </w:t>
      </w:r>
      <w:r w:rsidR="0016641D" w:rsidRPr="00B46806">
        <w:rPr>
          <w:b/>
          <w:bCs/>
        </w:rPr>
        <w:t>national</w:t>
      </w:r>
      <w:r w:rsidR="00A4301A">
        <w:rPr>
          <w:b/>
          <w:bCs/>
        </w:rPr>
        <w:t xml:space="preserve"> </w:t>
      </w:r>
      <w:r w:rsidR="0016641D" w:rsidRPr="00B46806">
        <w:rPr>
          <w:b/>
          <w:bCs/>
        </w:rPr>
        <w:t>database</w:t>
      </w:r>
      <w:r w:rsidR="00A4301A">
        <w:rPr>
          <w:b/>
          <w:bCs/>
        </w:rPr>
        <w:t xml:space="preserve"> </w:t>
      </w:r>
      <w:r w:rsidR="0016641D" w:rsidRPr="00B46806">
        <w:rPr>
          <w:b/>
          <w:bCs/>
        </w:rPr>
        <w:t>of</w:t>
      </w:r>
      <w:r w:rsidR="00A4301A">
        <w:rPr>
          <w:b/>
          <w:bCs/>
        </w:rPr>
        <w:t xml:space="preserve"> </w:t>
      </w:r>
      <w:r w:rsidR="0016641D" w:rsidRPr="00B46806">
        <w:rPr>
          <w:b/>
          <w:bCs/>
        </w:rPr>
        <w:t>all</w:t>
      </w:r>
      <w:r w:rsidR="00A4301A">
        <w:rPr>
          <w:b/>
          <w:bCs/>
        </w:rPr>
        <w:t xml:space="preserve"> </w:t>
      </w:r>
      <w:r w:rsidR="0016641D" w:rsidRPr="00B46806">
        <w:rPr>
          <w:b/>
          <w:bCs/>
        </w:rPr>
        <w:t>cases</w:t>
      </w:r>
      <w:r w:rsidR="00A4301A">
        <w:rPr>
          <w:b/>
          <w:bCs/>
        </w:rPr>
        <w:t xml:space="preserve"> </w:t>
      </w:r>
      <w:r w:rsidR="0016641D" w:rsidRPr="00B46806">
        <w:rPr>
          <w:b/>
          <w:bCs/>
        </w:rPr>
        <w:t>of</w:t>
      </w:r>
      <w:r w:rsidR="00A4301A">
        <w:rPr>
          <w:b/>
          <w:bCs/>
        </w:rPr>
        <w:t xml:space="preserve"> </w:t>
      </w:r>
      <w:r w:rsidR="0016641D" w:rsidRPr="00B46806">
        <w:rPr>
          <w:b/>
          <w:bCs/>
        </w:rPr>
        <w:t>domestic</w:t>
      </w:r>
      <w:r w:rsidR="00A4301A">
        <w:rPr>
          <w:b/>
          <w:bCs/>
        </w:rPr>
        <w:t xml:space="preserve"> </w:t>
      </w:r>
      <w:r w:rsidR="0016641D" w:rsidRPr="00B46806">
        <w:rPr>
          <w:b/>
          <w:bCs/>
        </w:rPr>
        <w:t>violence</w:t>
      </w:r>
      <w:r w:rsidR="00A4301A">
        <w:rPr>
          <w:b/>
          <w:bCs/>
        </w:rPr>
        <w:t xml:space="preserve"> </w:t>
      </w:r>
      <w:r w:rsidR="0016641D" w:rsidRPr="00B46806">
        <w:rPr>
          <w:b/>
          <w:bCs/>
        </w:rPr>
        <w:t>against</w:t>
      </w:r>
      <w:r w:rsidR="00A4301A">
        <w:rPr>
          <w:b/>
          <w:bCs/>
        </w:rPr>
        <w:t xml:space="preserve"> </w:t>
      </w:r>
      <w:r w:rsidR="0016641D" w:rsidRPr="00B46806">
        <w:rPr>
          <w:b/>
          <w:bCs/>
        </w:rPr>
        <w:t>and</w:t>
      </w:r>
      <w:r w:rsidR="00A4301A">
        <w:rPr>
          <w:b/>
          <w:bCs/>
        </w:rPr>
        <w:t xml:space="preserve"> </w:t>
      </w:r>
      <w:r w:rsidR="0016641D" w:rsidRPr="00B46806">
        <w:rPr>
          <w:b/>
          <w:bCs/>
        </w:rPr>
        <w:t>sexual</w:t>
      </w:r>
      <w:r w:rsidR="00A4301A">
        <w:rPr>
          <w:b/>
          <w:bCs/>
        </w:rPr>
        <w:t xml:space="preserve"> </w:t>
      </w:r>
      <w:r w:rsidR="0016641D" w:rsidRPr="00B46806">
        <w:rPr>
          <w:b/>
          <w:bCs/>
        </w:rPr>
        <w:t>abuse</w:t>
      </w:r>
      <w:r w:rsidR="00A4301A">
        <w:rPr>
          <w:b/>
          <w:bCs/>
        </w:rPr>
        <w:t xml:space="preserve"> </w:t>
      </w:r>
      <w:r w:rsidR="0016641D" w:rsidRPr="00B46806">
        <w:rPr>
          <w:b/>
          <w:bCs/>
        </w:rPr>
        <w:t>of</w:t>
      </w:r>
      <w:r w:rsidR="00A4301A">
        <w:rPr>
          <w:b/>
          <w:bCs/>
        </w:rPr>
        <w:t xml:space="preserve"> </w:t>
      </w:r>
      <w:r w:rsidR="0016641D" w:rsidRPr="00B46806">
        <w:rPr>
          <w:b/>
          <w:bCs/>
        </w:rPr>
        <w:t>children,</w:t>
      </w:r>
      <w:r w:rsidR="00A4301A">
        <w:rPr>
          <w:b/>
          <w:bCs/>
        </w:rPr>
        <w:t xml:space="preserve"> </w:t>
      </w:r>
      <w:r w:rsidR="0016641D" w:rsidRPr="00B46806">
        <w:rPr>
          <w:b/>
          <w:bCs/>
        </w:rPr>
        <w:t>and</w:t>
      </w:r>
      <w:r w:rsidR="00A4301A">
        <w:rPr>
          <w:b/>
          <w:bCs/>
        </w:rPr>
        <w:t xml:space="preserve"> </w:t>
      </w:r>
      <w:r w:rsidR="0016641D" w:rsidRPr="00B46806">
        <w:rPr>
          <w:b/>
          <w:bCs/>
        </w:rPr>
        <w:t>undertake</w:t>
      </w:r>
      <w:r w:rsidR="00A4301A">
        <w:rPr>
          <w:b/>
          <w:bCs/>
        </w:rPr>
        <w:t xml:space="preserve"> </w:t>
      </w:r>
      <w:r w:rsidR="0016641D" w:rsidRPr="00B46806">
        <w:rPr>
          <w:b/>
          <w:bCs/>
        </w:rPr>
        <w:t>a</w:t>
      </w:r>
      <w:r w:rsidR="00A4301A">
        <w:rPr>
          <w:b/>
          <w:bCs/>
        </w:rPr>
        <w:t xml:space="preserve"> </w:t>
      </w:r>
      <w:r w:rsidR="0016641D" w:rsidRPr="00B46806">
        <w:rPr>
          <w:b/>
          <w:bCs/>
        </w:rPr>
        <w:t>comprehensive</w:t>
      </w:r>
      <w:r w:rsidR="00A4301A">
        <w:rPr>
          <w:b/>
          <w:bCs/>
        </w:rPr>
        <w:t xml:space="preserve"> </w:t>
      </w:r>
      <w:r w:rsidR="0016641D" w:rsidRPr="00B46806">
        <w:rPr>
          <w:b/>
          <w:bCs/>
        </w:rPr>
        <w:t>assessment</w:t>
      </w:r>
      <w:r w:rsidR="00A4301A">
        <w:rPr>
          <w:b/>
          <w:bCs/>
        </w:rPr>
        <w:t xml:space="preserve"> </w:t>
      </w:r>
      <w:r w:rsidR="0016641D" w:rsidRPr="00B46806">
        <w:rPr>
          <w:b/>
          <w:bCs/>
        </w:rPr>
        <w:t>of</w:t>
      </w:r>
      <w:r w:rsidR="00A4301A">
        <w:rPr>
          <w:b/>
          <w:bCs/>
        </w:rPr>
        <w:t xml:space="preserve"> </w:t>
      </w:r>
      <w:r w:rsidR="0016641D" w:rsidRPr="00B46806">
        <w:rPr>
          <w:b/>
          <w:bCs/>
        </w:rPr>
        <w:t>the</w:t>
      </w:r>
      <w:r w:rsidR="00A4301A">
        <w:rPr>
          <w:b/>
          <w:bCs/>
        </w:rPr>
        <w:t xml:space="preserve"> </w:t>
      </w:r>
      <w:r w:rsidR="0016641D" w:rsidRPr="00B46806">
        <w:rPr>
          <w:b/>
          <w:bCs/>
        </w:rPr>
        <w:t>extent,</w:t>
      </w:r>
      <w:r w:rsidR="00A4301A">
        <w:rPr>
          <w:b/>
          <w:bCs/>
        </w:rPr>
        <w:t xml:space="preserve"> </w:t>
      </w:r>
      <w:r w:rsidR="0016641D" w:rsidRPr="00B46806">
        <w:rPr>
          <w:b/>
          <w:bCs/>
        </w:rPr>
        <w:t>causes</w:t>
      </w:r>
      <w:r w:rsidR="00A4301A">
        <w:rPr>
          <w:b/>
          <w:bCs/>
        </w:rPr>
        <w:t xml:space="preserve"> </w:t>
      </w:r>
      <w:r w:rsidR="0016641D" w:rsidRPr="00B46806">
        <w:rPr>
          <w:b/>
          <w:bCs/>
        </w:rPr>
        <w:t>and</w:t>
      </w:r>
      <w:r w:rsidR="00A4301A">
        <w:rPr>
          <w:b/>
          <w:bCs/>
        </w:rPr>
        <w:t xml:space="preserve"> </w:t>
      </w:r>
      <w:r w:rsidR="0016641D" w:rsidRPr="00B46806">
        <w:rPr>
          <w:b/>
          <w:bCs/>
        </w:rPr>
        <w:t>nature</w:t>
      </w:r>
      <w:r w:rsidR="00A4301A">
        <w:rPr>
          <w:b/>
          <w:bCs/>
        </w:rPr>
        <w:t xml:space="preserve"> </w:t>
      </w:r>
      <w:r w:rsidR="0016641D" w:rsidRPr="00B46806">
        <w:rPr>
          <w:b/>
          <w:bCs/>
        </w:rPr>
        <w:t>of</w:t>
      </w:r>
      <w:r w:rsidR="00A4301A">
        <w:rPr>
          <w:b/>
          <w:bCs/>
        </w:rPr>
        <w:t xml:space="preserve"> </w:t>
      </w:r>
      <w:r w:rsidR="0016641D" w:rsidRPr="00B46806">
        <w:rPr>
          <w:b/>
          <w:bCs/>
        </w:rPr>
        <w:t>such</w:t>
      </w:r>
      <w:r w:rsidR="00A4301A">
        <w:rPr>
          <w:b/>
          <w:bCs/>
        </w:rPr>
        <w:t xml:space="preserve"> </w:t>
      </w:r>
      <w:r w:rsidR="0016641D" w:rsidRPr="00B46806">
        <w:rPr>
          <w:b/>
          <w:bCs/>
        </w:rPr>
        <w:t>behaviour;</w:t>
      </w:r>
      <w:r w:rsidR="00A4301A">
        <w:rPr>
          <w:b/>
          <w:bCs/>
        </w:rPr>
        <w:t xml:space="preserve"> </w:t>
      </w:r>
    </w:p>
    <w:p w:rsidR="0016641D" w:rsidRPr="00B46806" w:rsidRDefault="00B46806" w:rsidP="00C40F7D">
      <w:pPr>
        <w:pStyle w:val="SingleTxtG"/>
        <w:rPr>
          <w:b/>
          <w:bCs/>
        </w:rPr>
      </w:pPr>
      <w:r>
        <w:tab/>
      </w:r>
      <w:r w:rsidR="0016641D" w:rsidRPr="00A74CD3">
        <w:t>(e)</w:t>
      </w:r>
      <w:r w:rsidR="0016641D" w:rsidRPr="00A74CD3">
        <w:tab/>
      </w:r>
      <w:r w:rsidR="0016641D" w:rsidRPr="00B46806">
        <w:rPr>
          <w:b/>
          <w:bCs/>
        </w:rPr>
        <w:t>Encourage</w:t>
      </w:r>
      <w:r w:rsidR="00A4301A">
        <w:rPr>
          <w:b/>
          <w:bCs/>
        </w:rPr>
        <w:t xml:space="preserve"> </w:t>
      </w:r>
      <w:r w:rsidR="0016641D" w:rsidRPr="00B46806">
        <w:rPr>
          <w:b/>
          <w:bCs/>
        </w:rPr>
        <w:t>community-based</w:t>
      </w:r>
      <w:r w:rsidR="00A4301A">
        <w:rPr>
          <w:b/>
          <w:bCs/>
        </w:rPr>
        <w:t xml:space="preserve"> </w:t>
      </w:r>
      <w:r w:rsidR="0016641D" w:rsidRPr="00B46806">
        <w:rPr>
          <w:b/>
          <w:bCs/>
        </w:rPr>
        <w:t>programmes</w:t>
      </w:r>
      <w:r w:rsidR="00A4301A">
        <w:rPr>
          <w:b/>
          <w:bCs/>
        </w:rPr>
        <w:t xml:space="preserve"> </w:t>
      </w:r>
      <w:r w:rsidR="0016641D" w:rsidRPr="00B46806">
        <w:rPr>
          <w:b/>
          <w:bCs/>
        </w:rPr>
        <w:t>aimed</w:t>
      </w:r>
      <w:r w:rsidR="00A4301A">
        <w:rPr>
          <w:b/>
          <w:bCs/>
        </w:rPr>
        <w:t xml:space="preserve"> </w:t>
      </w:r>
      <w:r w:rsidR="0016641D" w:rsidRPr="00B46806">
        <w:rPr>
          <w:b/>
          <w:bCs/>
        </w:rPr>
        <w:t>at</w:t>
      </w:r>
      <w:r w:rsidR="00A4301A">
        <w:rPr>
          <w:b/>
          <w:bCs/>
        </w:rPr>
        <w:t xml:space="preserve"> </w:t>
      </w:r>
      <w:r w:rsidR="0016641D" w:rsidRPr="00B46806">
        <w:rPr>
          <w:b/>
          <w:bCs/>
        </w:rPr>
        <w:t>preventing</w:t>
      </w:r>
      <w:r w:rsidR="00A4301A">
        <w:rPr>
          <w:b/>
          <w:bCs/>
        </w:rPr>
        <w:t xml:space="preserve"> </w:t>
      </w:r>
      <w:r w:rsidR="0016641D" w:rsidRPr="00B46806">
        <w:rPr>
          <w:b/>
          <w:bCs/>
        </w:rPr>
        <w:t>and</w:t>
      </w:r>
      <w:r w:rsidR="00A4301A">
        <w:rPr>
          <w:b/>
          <w:bCs/>
        </w:rPr>
        <w:t xml:space="preserve"> </w:t>
      </w:r>
      <w:r w:rsidR="0016641D" w:rsidRPr="00B46806">
        <w:rPr>
          <w:b/>
          <w:bCs/>
        </w:rPr>
        <w:t>tackling</w:t>
      </w:r>
      <w:r w:rsidR="00A4301A">
        <w:rPr>
          <w:b/>
          <w:bCs/>
        </w:rPr>
        <w:t xml:space="preserve"> </w:t>
      </w:r>
      <w:r w:rsidR="0016641D" w:rsidRPr="00B46806">
        <w:rPr>
          <w:b/>
          <w:bCs/>
        </w:rPr>
        <w:t>domestic</w:t>
      </w:r>
      <w:r w:rsidR="00A4301A">
        <w:rPr>
          <w:b/>
          <w:bCs/>
        </w:rPr>
        <w:t xml:space="preserve"> </w:t>
      </w:r>
      <w:r w:rsidR="0016641D" w:rsidRPr="00B46806">
        <w:rPr>
          <w:b/>
          <w:bCs/>
        </w:rPr>
        <w:t>violence,</w:t>
      </w:r>
      <w:r w:rsidR="00A4301A">
        <w:rPr>
          <w:b/>
          <w:bCs/>
        </w:rPr>
        <w:t xml:space="preserve"> </w:t>
      </w:r>
      <w:r w:rsidR="0016641D" w:rsidRPr="00B46806">
        <w:rPr>
          <w:b/>
          <w:bCs/>
        </w:rPr>
        <w:t>child</w:t>
      </w:r>
      <w:r w:rsidR="00A4301A">
        <w:rPr>
          <w:b/>
          <w:bCs/>
        </w:rPr>
        <w:t xml:space="preserve"> </w:t>
      </w:r>
      <w:r w:rsidR="0016641D" w:rsidRPr="00B46806">
        <w:rPr>
          <w:b/>
          <w:bCs/>
        </w:rPr>
        <w:t>abuse,</w:t>
      </w:r>
      <w:r w:rsidR="00A4301A">
        <w:rPr>
          <w:b/>
          <w:bCs/>
        </w:rPr>
        <w:t xml:space="preserve"> </w:t>
      </w:r>
      <w:r w:rsidR="0016641D" w:rsidRPr="00B46806">
        <w:rPr>
          <w:b/>
          <w:bCs/>
        </w:rPr>
        <w:t>including</w:t>
      </w:r>
      <w:r w:rsidR="00A4301A">
        <w:rPr>
          <w:b/>
          <w:bCs/>
        </w:rPr>
        <w:t xml:space="preserve"> </w:t>
      </w:r>
      <w:r w:rsidR="0016641D" w:rsidRPr="00B46806">
        <w:rPr>
          <w:b/>
          <w:bCs/>
        </w:rPr>
        <w:t>sexual</w:t>
      </w:r>
      <w:r w:rsidR="00A4301A">
        <w:rPr>
          <w:b/>
          <w:bCs/>
        </w:rPr>
        <w:t xml:space="preserve"> </w:t>
      </w:r>
      <w:r w:rsidR="0016641D" w:rsidRPr="00B46806">
        <w:rPr>
          <w:b/>
          <w:bCs/>
        </w:rPr>
        <w:t>abuse,</w:t>
      </w:r>
      <w:r w:rsidR="00A4301A">
        <w:rPr>
          <w:b/>
          <w:bCs/>
        </w:rPr>
        <w:t xml:space="preserve"> </w:t>
      </w:r>
      <w:r w:rsidR="0016641D" w:rsidRPr="00B46806">
        <w:rPr>
          <w:b/>
          <w:bCs/>
        </w:rPr>
        <w:t>and</w:t>
      </w:r>
      <w:r w:rsidR="00A4301A">
        <w:rPr>
          <w:b/>
          <w:bCs/>
        </w:rPr>
        <w:t xml:space="preserve"> </w:t>
      </w:r>
      <w:r w:rsidR="0016641D" w:rsidRPr="00B46806">
        <w:rPr>
          <w:b/>
          <w:bCs/>
        </w:rPr>
        <w:t>neglect,</w:t>
      </w:r>
      <w:r w:rsidR="00A4301A">
        <w:rPr>
          <w:b/>
          <w:bCs/>
        </w:rPr>
        <w:t xml:space="preserve"> </w:t>
      </w:r>
      <w:r w:rsidR="0016641D" w:rsidRPr="00B46806">
        <w:rPr>
          <w:b/>
          <w:bCs/>
        </w:rPr>
        <w:t>including</w:t>
      </w:r>
      <w:r w:rsidR="00A4301A">
        <w:rPr>
          <w:b/>
          <w:bCs/>
        </w:rPr>
        <w:t xml:space="preserve"> </w:t>
      </w:r>
      <w:r w:rsidR="0016641D" w:rsidRPr="00B46806">
        <w:rPr>
          <w:b/>
          <w:bCs/>
        </w:rPr>
        <w:t>by</w:t>
      </w:r>
      <w:r w:rsidR="00A4301A">
        <w:rPr>
          <w:b/>
          <w:bCs/>
        </w:rPr>
        <w:t xml:space="preserve"> </w:t>
      </w:r>
      <w:r w:rsidR="0016641D" w:rsidRPr="00B46806">
        <w:rPr>
          <w:b/>
          <w:bCs/>
        </w:rPr>
        <w:t>involving</w:t>
      </w:r>
      <w:r w:rsidR="00A4301A">
        <w:rPr>
          <w:b/>
          <w:bCs/>
        </w:rPr>
        <w:t xml:space="preserve"> </w:t>
      </w:r>
      <w:r w:rsidR="0016641D" w:rsidRPr="00B46806">
        <w:rPr>
          <w:b/>
          <w:bCs/>
        </w:rPr>
        <w:t>former</w:t>
      </w:r>
      <w:r w:rsidR="00A4301A">
        <w:rPr>
          <w:b/>
          <w:bCs/>
        </w:rPr>
        <w:t xml:space="preserve"> </w:t>
      </w:r>
      <w:r w:rsidR="0016641D" w:rsidRPr="00B46806">
        <w:rPr>
          <w:b/>
          <w:bCs/>
        </w:rPr>
        <w:t>child</w:t>
      </w:r>
      <w:r w:rsidR="00A4301A">
        <w:rPr>
          <w:b/>
          <w:bCs/>
        </w:rPr>
        <w:t xml:space="preserve"> </w:t>
      </w:r>
      <w:r w:rsidR="0016641D" w:rsidRPr="00B46806">
        <w:rPr>
          <w:b/>
          <w:bCs/>
        </w:rPr>
        <w:t>victims,</w:t>
      </w:r>
      <w:r w:rsidR="00A4301A">
        <w:rPr>
          <w:b/>
          <w:bCs/>
        </w:rPr>
        <w:t xml:space="preserve"> </w:t>
      </w:r>
      <w:r w:rsidR="0016641D" w:rsidRPr="00B46806">
        <w:rPr>
          <w:b/>
          <w:bCs/>
        </w:rPr>
        <w:t>volunteers</w:t>
      </w:r>
      <w:r w:rsidR="00A4301A">
        <w:rPr>
          <w:b/>
          <w:bCs/>
        </w:rPr>
        <w:t xml:space="preserve"> </w:t>
      </w:r>
      <w:r w:rsidR="0016641D" w:rsidRPr="00B46806">
        <w:rPr>
          <w:b/>
          <w:bCs/>
        </w:rPr>
        <w:t>and</w:t>
      </w:r>
      <w:r w:rsidR="00A4301A">
        <w:rPr>
          <w:b/>
          <w:bCs/>
        </w:rPr>
        <w:t xml:space="preserve"> </w:t>
      </w:r>
      <w:r w:rsidR="0016641D" w:rsidRPr="00B46806">
        <w:rPr>
          <w:b/>
          <w:bCs/>
        </w:rPr>
        <w:t>community</w:t>
      </w:r>
      <w:r w:rsidR="00A4301A">
        <w:rPr>
          <w:b/>
          <w:bCs/>
        </w:rPr>
        <w:t xml:space="preserve"> </w:t>
      </w:r>
      <w:r w:rsidR="0016641D" w:rsidRPr="00B46806">
        <w:rPr>
          <w:b/>
          <w:bCs/>
        </w:rPr>
        <w:t>members,</w:t>
      </w:r>
      <w:r w:rsidR="00A4301A">
        <w:rPr>
          <w:b/>
          <w:bCs/>
        </w:rPr>
        <w:t xml:space="preserve"> </w:t>
      </w:r>
      <w:r w:rsidR="0016641D" w:rsidRPr="00B46806">
        <w:rPr>
          <w:b/>
          <w:bCs/>
        </w:rPr>
        <w:t>and</w:t>
      </w:r>
      <w:r w:rsidR="00A4301A">
        <w:rPr>
          <w:b/>
          <w:bCs/>
        </w:rPr>
        <w:t xml:space="preserve"> </w:t>
      </w:r>
      <w:r w:rsidR="0016641D" w:rsidRPr="00B46806">
        <w:rPr>
          <w:b/>
          <w:bCs/>
        </w:rPr>
        <w:t>providing</w:t>
      </w:r>
      <w:r w:rsidR="00A4301A">
        <w:rPr>
          <w:b/>
          <w:bCs/>
        </w:rPr>
        <w:t xml:space="preserve"> </w:t>
      </w:r>
      <w:r w:rsidR="0016641D" w:rsidRPr="00B46806">
        <w:rPr>
          <w:b/>
          <w:bCs/>
        </w:rPr>
        <w:t>training</w:t>
      </w:r>
      <w:r w:rsidR="00A4301A">
        <w:rPr>
          <w:b/>
          <w:bCs/>
        </w:rPr>
        <w:t xml:space="preserve"> </w:t>
      </w:r>
      <w:r w:rsidR="0016641D" w:rsidRPr="00B46806">
        <w:rPr>
          <w:b/>
          <w:bCs/>
        </w:rPr>
        <w:t>to</w:t>
      </w:r>
      <w:r w:rsidR="00A4301A">
        <w:rPr>
          <w:b/>
          <w:bCs/>
        </w:rPr>
        <w:t xml:space="preserve"> </w:t>
      </w:r>
      <w:r w:rsidR="0016641D" w:rsidRPr="00B46806">
        <w:rPr>
          <w:b/>
          <w:bCs/>
        </w:rPr>
        <w:t>them.</w:t>
      </w:r>
    </w:p>
    <w:p w:rsidR="0016641D" w:rsidRPr="00A74CD3" w:rsidRDefault="0016641D" w:rsidP="00B46806">
      <w:pPr>
        <w:pStyle w:val="H23G"/>
        <w:rPr>
          <w:rFonts w:eastAsia="Malgun Gothic"/>
        </w:rPr>
      </w:pPr>
      <w:r w:rsidRPr="00A74CD3">
        <w:rPr>
          <w:rFonts w:eastAsia="Malgun Gothic"/>
        </w:rPr>
        <w:tab/>
      </w:r>
      <w:r w:rsidRPr="00A74CD3">
        <w:rPr>
          <w:rFonts w:eastAsia="Malgun Gothic"/>
        </w:rPr>
        <w:tab/>
        <w:t>Cyberbullying</w:t>
      </w:r>
    </w:p>
    <w:p w:rsidR="0016641D" w:rsidRPr="00A74CD3" w:rsidRDefault="0016641D" w:rsidP="00C40F7D">
      <w:pPr>
        <w:pStyle w:val="SingleTxtG"/>
      </w:pPr>
      <w:r w:rsidRPr="00A74CD3">
        <w:t>30.</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about</w:t>
      </w:r>
      <w:r w:rsidR="00A4301A">
        <w:t xml:space="preserve"> </w:t>
      </w:r>
      <w:r w:rsidRPr="00A74CD3">
        <w:t>the</w:t>
      </w:r>
      <w:r w:rsidR="00A4301A">
        <w:t xml:space="preserve"> </w:t>
      </w:r>
      <w:r w:rsidRPr="00A74CD3">
        <w:t>growing</w:t>
      </w:r>
      <w:r w:rsidR="00A4301A">
        <w:t xml:space="preserve"> </w:t>
      </w:r>
      <w:r w:rsidRPr="00A74CD3">
        <w:t>instances</w:t>
      </w:r>
      <w:r w:rsidR="00A4301A">
        <w:t xml:space="preserve"> </w:t>
      </w:r>
      <w:r w:rsidRPr="00A74CD3">
        <w:t>since</w:t>
      </w:r>
      <w:r w:rsidR="00A4301A">
        <w:t xml:space="preserve"> </w:t>
      </w:r>
      <w:r w:rsidRPr="00A74CD3">
        <w:t>2010</w:t>
      </w:r>
      <w:r w:rsidR="00A4301A">
        <w:t xml:space="preserve"> </w:t>
      </w:r>
      <w:r w:rsidRPr="00A74CD3">
        <w:t>of</w:t>
      </w:r>
      <w:r w:rsidR="00A4301A">
        <w:t xml:space="preserve"> </w:t>
      </w:r>
      <w:r w:rsidRPr="00A74CD3">
        <w:t>cyberbullying,</w:t>
      </w:r>
      <w:r w:rsidR="00A4301A">
        <w:t xml:space="preserve"> </w:t>
      </w:r>
      <w:r w:rsidRPr="00A74CD3">
        <w:t>the</w:t>
      </w:r>
      <w:r w:rsidR="00A4301A">
        <w:t xml:space="preserve"> </w:t>
      </w:r>
      <w:r w:rsidRPr="00A74CD3">
        <w:t>lack</w:t>
      </w:r>
      <w:r w:rsidR="00A4301A">
        <w:t xml:space="preserve"> </w:t>
      </w:r>
      <w:r w:rsidRPr="00A74CD3">
        <w:t>of</w:t>
      </w:r>
      <w:r w:rsidR="00A4301A">
        <w:t xml:space="preserve"> </w:t>
      </w:r>
      <w:r w:rsidRPr="00A74CD3">
        <w:t>awareness</w:t>
      </w:r>
      <w:r w:rsidR="00A4301A">
        <w:t xml:space="preserve"> </w:t>
      </w:r>
      <w:r w:rsidRPr="00A74CD3">
        <w:t>among</w:t>
      </w:r>
      <w:r w:rsidR="00A4301A">
        <w:t xml:space="preserve"> </w:t>
      </w:r>
      <w:r w:rsidRPr="00A74CD3">
        <w:t>children</w:t>
      </w:r>
      <w:r w:rsidR="00A4301A">
        <w:t xml:space="preserve"> </w:t>
      </w:r>
      <w:r w:rsidRPr="00A74CD3">
        <w:t>of</w:t>
      </w:r>
      <w:r w:rsidR="00A4301A">
        <w:t xml:space="preserve"> </w:t>
      </w:r>
      <w:r w:rsidRPr="00A74CD3">
        <w:t>its</w:t>
      </w:r>
      <w:r w:rsidR="00A4301A">
        <w:t xml:space="preserve"> </w:t>
      </w:r>
      <w:r w:rsidRPr="00A74CD3">
        <w:t>harmfulness</w:t>
      </w:r>
      <w:r w:rsidR="00A4301A">
        <w:t xml:space="preserve"> </w:t>
      </w:r>
      <w:r w:rsidRPr="00A74CD3">
        <w:t>as</w:t>
      </w:r>
      <w:r w:rsidR="00A4301A">
        <w:t xml:space="preserve"> </w:t>
      </w:r>
      <w:r w:rsidRPr="00A74CD3">
        <w:t>well</w:t>
      </w:r>
      <w:r w:rsidR="00A4301A">
        <w:t xml:space="preserve"> </w:t>
      </w:r>
      <w:r w:rsidRPr="00A74CD3">
        <w:t>as</w:t>
      </w:r>
      <w:r w:rsidR="00A4301A">
        <w:t xml:space="preserve"> </w:t>
      </w:r>
      <w:r w:rsidRPr="00A74CD3">
        <w:t>the</w:t>
      </w:r>
      <w:r w:rsidR="00A4301A">
        <w:t xml:space="preserve"> </w:t>
      </w:r>
      <w:r w:rsidRPr="00A74CD3">
        <w:t>lack</w:t>
      </w:r>
      <w:r w:rsidR="00A4301A">
        <w:t xml:space="preserve"> </w:t>
      </w:r>
      <w:r w:rsidRPr="00A74CD3">
        <w:t>of</w:t>
      </w:r>
      <w:r w:rsidR="00A4301A">
        <w:t xml:space="preserve"> </w:t>
      </w:r>
      <w:r w:rsidRPr="00A74CD3">
        <w:t>preventive</w:t>
      </w:r>
      <w:r w:rsidR="00A4301A">
        <w:t xml:space="preserve"> </w:t>
      </w:r>
      <w:r w:rsidRPr="00A74CD3">
        <w:t>measures</w:t>
      </w:r>
      <w:r w:rsidR="00A4301A">
        <w:t xml:space="preserve"> </w:t>
      </w:r>
      <w:r w:rsidRPr="00A74CD3">
        <w:t>to</w:t>
      </w:r>
      <w:r w:rsidR="00A4301A">
        <w:t xml:space="preserve"> </w:t>
      </w:r>
      <w:r w:rsidRPr="00A74CD3">
        <w:t>address</w:t>
      </w:r>
      <w:r w:rsidR="00A4301A">
        <w:t xml:space="preserve"> </w:t>
      </w:r>
      <w:r w:rsidRPr="00A74CD3">
        <w:t>it.</w:t>
      </w:r>
    </w:p>
    <w:p w:rsidR="0016641D" w:rsidRPr="00B46806" w:rsidRDefault="0016641D" w:rsidP="00B46806">
      <w:pPr>
        <w:pStyle w:val="SingleTxtG"/>
        <w:keepNext/>
        <w:keepLines/>
        <w:rPr>
          <w:b/>
          <w:bCs/>
        </w:rPr>
      </w:pPr>
      <w:r w:rsidRPr="00A74CD3">
        <w:t>31.</w:t>
      </w:r>
      <w:r w:rsidRPr="00A74CD3">
        <w:tab/>
      </w:r>
      <w:r w:rsidRPr="00B46806">
        <w:rPr>
          <w:b/>
          <w:bCs/>
        </w:rPr>
        <w:t>The</w:t>
      </w:r>
      <w:r w:rsidR="00A4301A">
        <w:rPr>
          <w:b/>
          <w:bCs/>
        </w:rPr>
        <w:t xml:space="preserve"> </w:t>
      </w:r>
      <w:r w:rsidRPr="00B46806">
        <w:rPr>
          <w:b/>
          <w:bCs/>
        </w:rPr>
        <w:t>Committee</w:t>
      </w:r>
      <w:r w:rsidR="00A4301A">
        <w:rPr>
          <w:b/>
          <w:bCs/>
        </w:rPr>
        <w:t xml:space="preserve"> </w:t>
      </w:r>
      <w:r w:rsidRPr="00B46806">
        <w:rPr>
          <w:b/>
          <w:bCs/>
        </w:rPr>
        <w:t>recommends</w:t>
      </w:r>
      <w:r w:rsidR="00A4301A">
        <w:rPr>
          <w:b/>
          <w:bCs/>
        </w:rPr>
        <w:t xml:space="preserve"> </w:t>
      </w:r>
      <w:r w:rsidRPr="00B46806">
        <w:rPr>
          <w:b/>
          <w:bCs/>
        </w:rPr>
        <w:t>that</w:t>
      </w:r>
      <w:r w:rsidR="00A4301A">
        <w:rPr>
          <w:b/>
          <w:bCs/>
        </w:rPr>
        <w:t xml:space="preserve"> </w:t>
      </w:r>
      <w:r w:rsidRPr="00B46806">
        <w:rPr>
          <w:b/>
          <w:bCs/>
        </w:rPr>
        <w:t>the</w:t>
      </w:r>
      <w:r w:rsidR="00A4301A">
        <w:rPr>
          <w:b/>
          <w:bCs/>
        </w:rPr>
        <w:t xml:space="preserve"> </w:t>
      </w:r>
      <w:r w:rsidRPr="00B46806">
        <w:rPr>
          <w:b/>
          <w:bCs/>
        </w:rPr>
        <w:t>State</w:t>
      </w:r>
      <w:r w:rsidR="00A4301A">
        <w:rPr>
          <w:b/>
          <w:bCs/>
        </w:rPr>
        <w:t xml:space="preserve"> </w:t>
      </w:r>
      <w:r w:rsidRPr="00B46806">
        <w:rPr>
          <w:b/>
          <w:bCs/>
        </w:rPr>
        <w:t>party:</w:t>
      </w:r>
    </w:p>
    <w:p w:rsidR="0016641D" w:rsidRPr="00B46806" w:rsidRDefault="00B46806" w:rsidP="00B46806">
      <w:pPr>
        <w:pStyle w:val="SingleTxtG"/>
        <w:keepNext/>
        <w:keepLines/>
        <w:rPr>
          <w:b/>
          <w:bCs/>
        </w:rPr>
      </w:pPr>
      <w:r>
        <w:tab/>
      </w:r>
      <w:r w:rsidR="0016641D" w:rsidRPr="00A74CD3">
        <w:t>(a)</w:t>
      </w:r>
      <w:r w:rsidR="0016641D" w:rsidRPr="00A74CD3">
        <w:tab/>
      </w:r>
      <w:r w:rsidR="0016641D" w:rsidRPr="00B46806">
        <w:rPr>
          <w:b/>
          <w:bCs/>
        </w:rPr>
        <w:t>Carry</w:t>
      </w:r>
      <w:r w:rsidR="00A4301A">
        <w:rPr>
          <w:b/>
          <w:bCs/>
        </w:rPr>
        <w:t xml:space="preserve"> </w:t>
      </w:r>
      <w:r w:rsidR="0016641D" w:rsidRPr="00B46806">
        <w:rPr>
          <w:b/>
          <w:bCs/>
        </w:rPr>
        <w:t>out</w:t>
      </w:r>
      <w:r w:rsidR="00A4301A">
        <w:rPr>
          <w:b/>
          <w:bCs/>
        </w:rPr>
        <w:t xml:space="preserve"> </w:t>
      </w:r>
      <w:r w:rsidR="0016641D" w:rsidRPr="00B46806">
        <w:rPr>
          <w:b/>
          <w:bCs/>
        </w:rPr>
        <w:t>surveys</w:t>
      </w:r>
      <w:r w:rsidR="00A4301A">
        <w:rPr>
          <w:b/>
          <w:bCs/>
        </w:rPr>
        <w:t xml:space="preserve"> </w:t>
      </w:r>
      <w:r w:rsidR="0016641D" w:rsidRPr="00B46806">
        <w:rPr>
          <w:b/>
          <w:bCs/>
        </w:rPr>
        <w:t>among</w:t>
      </w:r>
      <w:r w:rsidR="00A4301A">
        <w:rPr>
          <w:b/>
          <w:bCs/>
        </w:rPr>
        <w:t xml:space="preserve"> </w:t>
      </w:r>
      <w:r w:rsidR="0016641D" w:rsidRPr="00B46806">
        <w:rPr>
          <w:b/>
          <w:bCs/>
        </w:rPr>
        <w:t>children</w:t>
      </w:r>
      <w:r w:rsidR="00A4301A">
        <w:rPr>
          <w:b/>
          <w:bCs/>
        </w:rPr>
        <w:t xml:space="preserve"> </w:t>
      </w:r>
      <w:r w:rsidR="0016641D" w:rsidRPr="00B46806">
        <w:rPr>
          <w:b/>
          <w:bCs/>
        </w:rPr>
        <w:t>and</w:t>
      </w:r>
      <w:r w:rsidR="00A4301A">
        <w:rPr>
          <w:b/>
          <w:bCs/>
        </w:rPr>
        <w:t xml:space="preserve"> </w:t>
      </w:r>
      <w:r w:rsidR="0016641D" w:rsidRPr="00B46806">
        <w:rPr>
          <w:b/>
          <w:bCs/>
        </w:rPr>
        <w:t>young</w:t>
      </w:r>
      <w:r w:rsidR="00A4301A">
        <w:rPr>
          <w:b/>
          <w:bCs/>
        </w:rPr>
        <w:t xml:space="preserve"> </w:t>
      </w:r>
      <w:r w:rsidR="0016641D" w:rsidRPr="00B46806">
        <w:rPr>
          <w:b/>
          <w:bCs/>
        </w:rPr>
        <w:t>people</w:t>
      </w:r>
      <w:r w:rsidR="00A4301A">
        <w:rPr>
          <w:b/>
          <w:bCs/>
        </w:rPr>
        <w:t xml:space="preserve"> </w:t>
      </w:r>
      <w:r w:rsidR="0016641D" w:rsidRPr="00B46806">
        <w:rPr>
          <w:b/>
          <w:bCs/>
        </w:rPr>
        <w:t>concerning</w:t>
      </w:r>
      <w:r w:rsidR="00A4301A">
        <w:rPr>
          <w:b/>
          <w:bCs/>
        </w:rPr>
        <w:t xml:space="preserve"> </w:t>
      </w:r>
      <w:r w:rsidR="0016641D" w:rsidRPr="00B46806">
        <w:rPr>
          <w:b/>
          <w:bCs/>
        </w:rPr>
        <w:t>Internet</w:t>
      </w:r>
      <w:r w:rsidR="00A4301A">
        <w:rPr>
          <w:b/>
          <w:bCs/>
        </w:rPr>
        <w:t xml:space="preserve"> </w:t>
      </w:r>
      <w:r w:rsidR="0016641D" w:rsidRPr="00B46806">
        <w:rPr>
          <w:b/>
          <w:bCs/>
        </w:rPr>
        <w:t>ethics,</w:t>
      </w:r>
      <w:r w:rsidR="00A4301A">
        <w:rPr>
          <w:b/>
          <w:bCs/>
        </w:rPr>
        <w:t xml:space="preserve"> </w:t>
      </w:r>
      <w:r w:rsidR="0016641D" w:rsidRPr="00B46806">
        <w:rPr>
          <w:b/>
          <w:bCs/>
        </w:rPr>
        <w:t>cyberbullying,</w:t>
      </w:r>
      <w:r w:rsidR="00A4301A">
        <w:rPr>
          <w:b/>
          <w:bCs/>
        </w:rPr>
        <w:t xml:space="preserve"> </w:t>
      </w:r>
      <w:r w:rsidR="0016641D" w:rsidRPr="00B46806">
        <w:rPr>
          <w:b/>
          <w:bCs/>
        </w:rPr>
        <w:t>and</w:t>
      </w:r>
      <w:r w:rsidR="00A4301A">
        <w:rPr>
          <w:b/>
          <w:bCs/>
        </w:rPr>
        <w:t xml:space="preserve"> </w:t>
      </w:r>
      <w:r w:rsidR="0016641D" w:rsidRPr="00B46806">
        <w:rPr>
          <w:b/>
          <w:bCs/>
        </w:rPr>
        <w:t>meaningful</w:t>
      </w:r>
      <w:r w:rsidR="00A4301A">
        <w:rPr>
          <w:b/>
          <w:bCs/>
        </w:rPr>
        <w:t xml:space="preserve"> </w:t>
      </w:r>
      <w:r w:rsidR="0016641D" w:rsidRPr="00B46806">
        <w:rPr>
          <w:b/>
          <w:bCs/>
        </w:rPr>
        <w:t>and</w:t>
      </w:r>
      <w:r w:rsidR="00A4301A">
        <w:rPr>
          <w:b/>
          <w:bCs/>
        </w:rPr>
        <w:t xml:space="preserve"> </w:t>
      </w:r>
      <w:r w:rsidR="0016641D" w:rsidRPr="00B46806">
        <w:rPr>
          <w:b/>
          <w:bCs/>
        </w:rPr>
        <w:t>safe</w:t>
      </w:r>
      <w:r w:rsidR="00A4301A">
        <w:rPr>
          <w:b/>
          <w:bCs/>
        </w:rPr>
        <w:t xml:space="preserve"> </w:t>
      </w:r>
      <w:r w:rsidR="0016641D" w:rsidRPr="00B46806">
        <w:rPr>
          <w:b/>
          <w:bCs/>
        </w:rPr>
        <w:t>use</w:t>
      </w:r>
      <w:r w:rsidR="00A4301A">
        <w:rPr>
          <w:b/>
          <w:bCs/>
        </w:rPr>
        <w:t xml:space="preserve"> </w:t>
      </w:r>
      <w:r w:rsidR="0016641D" w:rsidRPr="00B46806">
        <w:rPr>
          <w:b/>
          <w:bCs/>
        </w:rPr>
        <w:t>of</w:t>
      </w:r>
      <w:r w:rsidR="00A4301A">
        <w:rPr>
          <w:b/>
          <w:bCs/>
        </w:rPr>
        <w:t xml:space="preserve"> </w:t>
      </w:r>
      <w:r w:rsidR="0016641D" w:rsidRPr="00B46806">
        <w:rPr>
          <w:b/>
          <w:bCs/>
        </w:rPr>
        <w:t>the</w:t>
      </w:r>
      <w:r w:rsidR="00A4301A">
        <w:rPr>
          <w:b/>
          <w:bCs/>
        </w:rPr>
        <w:t xml:space="preserve"> </w:t>
      </w:r>
      <w:r w:rsidR="0016641D" w:rsidRPr="00B46806">
        <w:rPr>
          <w:b/>
          <w:bCs/>
        </w:rPr>
        <w:t>Internet</w:t>
      </w:r>
      <w:r w:rsidR="00A4301A">
        <w:rPr>
          <w:b/>
          <w:bCs/>
        </w:rPr>
        <w:t xml:space="preserve"> </w:t>
      </w:r>
      <w:r w:rsidR="0016641D" w:rsidRPr="00B46806">
        <w:rPr>
          <w:b/>
          <w:bCs/>
        </w:rPr>
        <w:t>and</w:t>
      </w:r>
      <w:r w:rsidR="00A4301A">
        <w:rPr>
          <w:b/>
          <w:bCs/>
        </w:rPr>
        <w:t xml:space="preserve"> </w:t>
      </w:r>
      <w:r w:rsidR="0016641D" w:rsidRPr="00B46806">
        <w:rPr>
          <w:b/>
          <w:bCs/>
        </w:rPr>
        <w:t>social</w:t>
      </w:r>
      <w:r w:rsidR="00A4301A">
        <w:rPr>
          <w:b/>
          <w:bCs/>
        </w:rPr>
        <w:t xml:space="preserve"> </w:t>
      </w:r>
      <w:r w:rsidR="0016641D" w:rsidRPr="00B46806">
        <w:rPr>
          <w:b/>
          <w:bCs/>
        </w:rPr>
        <w:t>media;</w:t>
      </w:r>
    </w:p>
    <w:p w:rsidR="0016641D" w:rsidRPr="00B46806" w:rsidRDefault="00B46806" w:rsidP="00B46806">
      <w:pPr>
        <w:pStyle w:val="SingleTxtG"/>
        <w:keepNext/>
        <w:keepLines/>
        <w:rPr>
          <w:b/>
          <w:bCs/>
        </w:rPr>
      </w:pPr>
      <w:r>
        <w:tab/>
      </w:r>
      <w:r w:rsidR="0016641D" w:rsidRPr="00A74CD3">
        <w:t>(b)</w:t>
      </w:r>
      <w:r w:rsidR="0016641D" w:rsidRPr="00A74CD3">
        <w:tab/>
      </w:r>
      <w:r w:rsidR="0016641D" w:rsidRPr="00B46806">
        <w:rPr>
          <w:b/>
          <w:bCs/>
        </w:rPr>
        <w:t>Systematically</w:t>
      </w:r>
      <w:r w:rsidR="00A4301A">
        <w:rPr>
          <w:b/>
          <w:bCs/>
        </w:rPr>
        <w:t xml:space="preserve"> </w:t>
      </w:r>
      <w:r w:rsidR="0016641D" w:rsidRPr="00B46806">
        <w:rPr>
          <w:b/>
          <w:bCs/>
        </w:rPr>
        <w:t>train</w:t>
      </w:r>
      <w:r w:rsidR="00A4301A">
        <w:rPr>
          <w:b/>
          <w:bCs/>
        </w:rPr>
        <w:t xml:space="preserve"> </w:t>
      </w:r>
      <w:r w:rsidR="0016641D" w:rsidRPr="00B46806">
        <w:rPr>
          <w:b/>
          <w:bCs/>
        </w:rPr>
        <w:t>teachers</w:t>
      </w:r>
      <w:r w:rsidR="00A4301A">
        <w:rPr>
          <w:b/>
          <w:bCs/>
        </w:rPr>
        <w:t xml:space="preserve"> </w:t>
      </w:r>
      <w:r w:rsidR="0016641D" w:rsidRPr="00B46806">
        <w:rPr>
          <w:b/>
          <w:bCs/>
        </w:rPr>
        <w:t>on</w:t>
      </w:r>
      <w:r w:rsidR="00A4301A">
        <w:rPr>
          <w:b/>
          <w:bCs/>
        </w:rPr>
        <w:t xml:space="preserve"> </w:t>
      </w:r>
      <w:r w:rsidR="0016641D" w:rsidRPr="00B46806">
        <w:rPr>
          <w:b/>
          <w:bCs/>
        </w:rPr>
        <w:t>these</w:t>
      </w:r>
      <w:r w:rsidR="00A4301A">
        <w:rPr>
          <w:b/>
          <w:bCs/>
        </w:rPr>
        <w:t xml:space="preserve"> </w:t>
      </w:r>
      <w:r w:rsidR="0016641D" w:rsidRPr="00B46806">
        <w:rPr>
          <w:b/>
          <w:bCs/>
        </w:rPr>
        <w:t>topics</w:t>
      </w:r>
      <w:r w:rsidR="00A4301A">
        <w:rPr>
          <w:b/>
          <w:bCs/>
        </w:rPr>
        <w:t xml:space="preserve"> </w:t>
      </w:r>
      <w:r w:rsidR="0016641D" w:rsidRPr="00B46806">
        <w:rPr>
          <w:b/>
          <w:bCs/>
        </w:rPr>
        <w:t>and</w:t>
      </w:r>
      <w:r w:rsidR="00A4301A">
        <w:rPr>
          <w:b/>
          <w:bCs/>
        </w:rPr>
        <w:t xml:space="preserve"> </w:t>
      </w:r>
      <w:r w:rsidR="0016641D" w:rsidRPr="00B46806">
        <w:rPr>
          <w:b/>
          <w:bCs/>
        </w:rPr>
        <w:t>include</w:t>
      </w:r>
      <w:r w:rsidR="00A4301A">
        <w:rPr>
          <w:b/>
          <w:bCs/>
        </w:rPr>
        <w:t xml:space="preserve"> </w:t>
      </w:r>
      <w:r w:rsidR="0016641D" w:rsidRPr="00B46806">
        <w:rPr>
          <w:b/>
          <w:bCs/>
        </w:rPr>
        <w:t>interactive</w:t>
      </w:r>
      <w:r w:rsidR="00A4301A">
        <w:rPr>
          <w:b/>
          <w:bCs/>
        </w:rPr>
        <w:t xml:space="preserve"> </w:t>
      </w:r>
      <w:r w:rsidR="0016641D" w:rsidRPr="00B46806">
        <w:rPr>
          <w:b/>
          <w:bCs/>
        </w:rPr>
        <w:t>classes</w:t>
      </w:r>
      <w:r w:rsidR="00A4301A">
        <w:rPr>
          <w:b/>
          <w:bCs/>
        </w:rPr>
        <w:t xml:space="preserve"> </w:t>
      </w:r>
      <w:r w:rsidR="0016641D" w:rsidRPr="00B46806">
        <w:rPr>
          <w:b/>
          <w:bCs/>
        </w:rPr>
        <w:t>focused</w:t>
      </w:r>
      <w:r w:rsidR="00A4301A">
        <w:rPr>
          <w:b/>
          <w:bCs/>
        </w:rPr>
        <w:t xml:space="preserve"> </w:t>
      </w:r>
      <w:r w:rsidR="0016641D" w:rsidRPr="00B46806">
        <w:rPr>
          <w:b/>
          <w:bCs/>
        </w:rPr>
        <w:t>on</w:t>
      </w:r>
      <w:r w:rsidR="00A4301A">
        <w:rPr>
          <w:b/>
          <w:bCs/>
        </w:rPr>
        <w:t xml:space="preserve"> </w:t>
      </w:r>
      <w:r w:rsidR="0016641D" w:rsidRPr="00B46806">
        <w:rPr>
          <w:b/>
          <w:bCs/>
        </w:rPr>
        <w:t>these</w:t>
      </w:r>
      <w:r w:rsidR="00A4301A">
        <w:rPr>
          <w:b/>
          <w:bCs/>
        </w:rPr>
        <w:t xml:space="preserve"> </w:t>
      </w:r>
      <w:r w:rsidR="0016641D" w:rsidRPr="00B46806">
        <w:rPr>
          <w:b/>
          <w:bCs/>
        </w:rPr>
        <w:t>topics</w:t>
      </w:r>
      <w:r w:rsidR="00A4301A">
        <w:rPr>
          <w:b/>
          <w:bCs/>
        </w:rPr>
        <w:t xml:space="preserve"> </w:t>
      </w:r>
      <w:r w:rsidR="0016641D" w:rsidRPr="00B46806">
        <w:rPr>
          <w:b/>
          <w:bCs/>
        </w:rPr>
        <w:t>in</w:t>
      </w:r>
      <w:r w:rsidR="00A4301A">
        <w:rPr>
          <w:b/>
          <w:bCs/>
        </w:rPr>
        <w:t xml:space="preserve"> </w:t>
      </w:r>
      <w:r w:rsidR="0016641D" w:rsidRPr="00B46806">
        <w:rPr>
          <w:b/>
          <w:bCs/>
        </w:rPr>
        <w:t>school</w:t>
      </w:r>
      <w:r w:rsidR="00A4301A">
        <w:rPr>
          <w:b/>
          <w:bCs/>
        </w:rPr>
        <w:t xml:space="preserve"> </w:t>
      </w:r>
      <w:r w:rsidR="0016641D" w:rsidRPr="00B46806">
        <w:rPr>
          <w:b/>
          <w:bCs/>
        </w:rPr>
        <w:t>curricula;</w:t>
      </w:r>
      <w:r w:rsidR="00A4301A">
        <w:rPr>
          <w:b/>
          <w:bCs/>
        </w:rPr>
        <w:t xml:space="preserve"> </w:t>
      </w:r>
    </w:p>
    <w:p w:rsidR="0016641D" w:rsidRPr="00B46806" w:rsidRDefault="00B46806" w:rsidP="00C40F7D">
      <w:pPr>
        <w:pStyle w:val="SingleTxtG"/>
        <w:rPr>
          <w:b/>
          <w:bCs/>
        </w:rPr>
      </w:pPr>
      <w:r w:rsidRPr="00B46806">
        <w:rPr>
          <w:b/>
          <w:bCs/>
        </w:rPr>
        <w:tab/>
      </w:r>
      <w:r w:rsidR="0016641D" w:rsidRPr="00B46806">
        <w:rPr>
          <w:b/>
          <w:bCs/>
        </w:rPr>
        <w:t>(c)</w:t>
      </w:r>
      <w:r w:rsidR="0016641D" w:rsidRPr="00B46806">
        <w:rPr>
          <w:b/>
          <w:bCs/>
        </w:rPr>
        <w:tab/>
        <w:t>Organize</w:t>
      </w:r>
      <w:r w:rsidR="00A4301A">
        <w:rPr>
          <w:b/>
          <w:bCs/>
        </w:rPr>
        <w:t xml:space="preserve"> </w:t>
      </w:r>
      <w:r w:rsidR="0016641D" w:rsidRPr="00B46806">
        <w:rPr>
          <w:b/>
          <w:bCs/>
        </w:rPr>
        <w:t>campaigns</w:t>
      </w:r>
      <w:r w:rsidR="00A4301A">
        <w:rPr>
          <w:b/>
          <w:bCs/>
        </w:rPr>
        <w:t xml:space="preserve"> </w:t>
      </w:r>
      <w:r w:rsidR="0016641D" w:rsidRPr="00B46806">
        <w:rPr>
          <w:b/>
          <w:bCs/>
        </w:rPr>
        <w:t>for</w:t>
      </w:r>
      <w:r w:rsidR="00A4301A">
        <w:rPr>
          <w:b/>
          <w:bCs/>
        </w:rPr>
        <w:t xml:space="preserve"> </w:t>
      </w:r>
      <w:r w:rsidR="0016641D" w:rsidRPr="00B46806">
        <w:rPr>
          <w:b/>
          <w:bCs/>
        </w:rPr>
        <w:t>parents</w:t>
      </w:r>
      <w:r w:rsidR="00A4301A">
        <w:rPr>
          <w:b/>
          <w:bCs/>
        </w:rPr>
        <w:t xml:space="preserve"> </w:t>
      </w:r>
      <w:r w:rsidR="0016641D" w:rsidRPr="00B46806">
        <w:rPr>
          <w:b/>
          <w:bCs/>
        </w:rPr>
        <w:t>with</w:t>
      </w:r>
      <w:r w:rsidR="00A4301A">
        <w:rPr>
          <w:b/>
          <w:bCs/>
        </w:rPr>
        <w:t xml:space="preserve"> </w:t>
      </w:r>
      <w:r w:rsidR="0016641D" w:rsidRPr="00B46806">
        <w:rPr>
          <w:b/>
          <w:bCs/>
        </w:rPr>
        <w:t>the</w:t>
      </w:r>
      <w:r w:rsidR="00A4301A">
        <w:rPr>
          <w:b/>
          <w:bCs/>
        </w:rPr>
        <w:t xml:space="preserve"> </w:t>
      </w:r>
      <w:r w:rsidR="0016641D" w:rsidRPr="00B46806">
        <w:rPr>
          <w:b/>
          <w:bCs/>
        </w:rPr>
        <w:t>goal</w:t>
      </w:r>
      <w:r w:rsidR="00A4301A">
        <w:rPr>
          <w:b/>
          <w:bCs/>
        </w:rPr>
        <w:t xml:space="preserve"> </w:t>
      </w:r>
      <w:r w:rsidR="0016641D" w:rsidRPr="00B46806">
        <w:rPr>
          <w:b/>
          <w:bCs/>
        </w:rPr>
        <w:t>of</w:t>
      </w:r>
      <w:r w:rsidR="00A4301A">
        <w:rPr>
          <w:b/>
          <w:bCs/>
        </w:rPr>
        <w:t xml:space="preserve"> </w:t>
      </w:r>
      <w:r w:rsidR="0016641D" w:rsidRPr="00B46806">
        <w:rPr>
          <w:b/>
          <w:bCs/>
        </w:rPr>
        <w:t>increasing</w:t>
      </w:r>
      <w:r w:rsidR="00A4301A">
        <w:rPr>
          <w:b/>
          <w:bCs/>
        </w:rPr>
        <w:t xml:space="preserve"> </w:t>
      </w:r>
      <w:r w:rsidR="0016641D" w:rsidRPr="00B46806">
        <w:rPr>
          <w:b/>
          <w:bCs/>
        </w:rPr>
        <w:t>their</w:t>
      </w:r>
      <w:r w:rsidR="00A4301A">
        <w:rPr>
          <w:b/>
          <w:bCs/>
        </w:rPr>
        <w:t xml:space="preserve"> </w:t>
      </w:r>
      <w:r w:rsidR="0016641D" w:rsidRPr="00B46806">
        <w:rPr>
          <w:b/>
          <w:bCs/>
        </w:rPr>
        <w:t>awareness</w:t>
      </w:r>
      <w:r w:rsidR="00A4301A">
        <w:rPr>
          <w:b/>
          <w:bCs/>
        </w:rPr>
        <w:t xml:space="preserve"> </w:t>
      </w:r>
      <w:r w:rsidR="0016641D" w:rsidRPr="00B46806">
        <w:rPr>
          <w:b/>
          <w:bCs/>
        </w:rPr>
        <w:t>of</w:t>
      </w:r>
      <w:r w:rsidR="00A4301A">
        <w:t xml:space="preserve"> </w:t>
      </w:r>
      <w:r w:rsidR="0016641D" w:rsidRPr="00B46806">
        <w:rPr>
          <w:b/>
          <w:bCs/>
        </w:rPr>
        <w:t>cyberbullying</w:t>
      </w:r>
      <w:r w:rsidR="00A4301A">
        <w:rPr>
          <w:b/>
          <w:bCs/>
        </w:rPr>
        <w:t xml:space="preserve"> </w:t>
      </w:r>
      <w:r w:rsidR="0016641D" w:rsidRPr="00B46806">
        <w:rPr>
          <w:b/>
          <w:bCs/>
        </w:rPr>
        <w:t>and</w:t>
      </w:r>
      <w:r w:rsidR="00A4301A">
        <w:rPr>
          <w:b/>
          <w:bCs/>
        </w:rPr>
        <w:t xml:space="preserve"> </w:t>
      </w:r>
      <w:r w:rsidR="0016641D" w:rsidRPr="00B46806">
        <w:rPr>
          <w:b/>
          <w:bCs/>
        </w:rPr>
        <w:t>safe</w:t>
      </w:r>
      <w:r w:rsidR="00A4301A">
        <w:rPr>
          <w:b/>
          <w:bCs/>
        </w:rPr>
        <w:t xml:space="preserve"> </w:t>
      </w:r>
      <w:r w:rsidR="0016641D" w:rsidRPr="00B46806">
        <w:rPr>
          <w:b/>
          <w:bCs/>
        </w:rPr>
        <w:t>use</w:t>
      </w:r>
      <w:r w:rsidR="00A4301A">
        <w:rPr>
          <w:b/>
          <w:bCs/>
        </w:rPr>
        <w:t xml:space="preserve"> </w:t>
      </w:r>
      <w:r w:rsidR="0016641D" w:rsidRPr="00B46806">
        <w:rPr>
          <w:b/>
          <w:bCs/>
        </w:rPr>
        <w:t>of</w:t>
      </w:r>
      <w:r w:rsidR="00A4301A">
        <w:rPr>
          <w:b/>
          <w:bCs/>
        </w:rPr>
        <w:t xml:space="preserve"> </w:t>
      </w:r>
      <w:r w:rsidR="0016641D" w:rsidRPr="00B46806">
        <w:rPr>
          <w:b/>
          <w:bCs/>
        </w:rPr>
        <w:t>the</w:t>
      </w:r>
      <w:r w:rsidR="00A4301A">
        <w:rPr>
          <w:b/>
          <w:bCs/>
        </w:rPr>
        <w:t xml:space="preserve"> </w:t>
      </w:r>
      <w:r w:rsidR="0016641D" w:rsidRPr="00B46806">
        <w:rPr>
          <w:b/>
          <w:bCs/>
        </w:rPr>
        <w:t>Internet</w:t>
      </w:r>
      <w:r w:rsidR="00A4301A">
        <w:rPr>
          <w:b/>
          <w:bCs/>
        </w:rPr>
        <w:t xml:space="preserve"> </w:t>
      </w:r>
      <w:r w:rsidR="0016641D" w:rsidRPr="00B46806">
        <w:rPr>
          <w:b/>
          <w:bCs/>
        </w:rPr>
        <w:t>and</w:t>
      </w:r>
      <w:r w:rsidR="00A4301A">
        <w:rPr>
          <w:b/>
          <w:bCs/>
        </w:rPr>
        <w:t xml:space="preserve"> </w:t>
      </w:r>
      <w:r w:rsidR="0016641D" w:rsidRPr="00B46806">
        <w:rPr>
          <w:b/>
          <w:bCs/>
        </w:rPr>
        <w:t>social</w:t>
      </w:r>
      <w:r w:rsidR="00A4301A">
        <w:rPr>
          <w:b/>
          <w:bCs/>
        </w:rPr>
        <w:t xml:space="preserve"> </w:t>
      </w:r>
      <w:r w:rsidR="0016641D" w:rsidRPr="00B46806">
        <w:rPr>
          <w:b/>
          <w:bCs/>
        </w:rPr>
        <w:t>media</w:t>
      </w:r>
      <w:r w:rsidR="00A4301A">
        <w:rPr>
          <w:b/>
          <w:bCs/>
        </w:rPr>
        <w:t xml:space="preserve"> </w:t>
      </w:r>
      <w:r w:rsidR="0016641D" w:rsidRPr="00B46806">
        <w:rPr>
          <w:b/>
          <w:bCs/>
        </w:rPr>
        <w:t>by</w:t>
      </w:r>
      <w:r w:rsidR="00A4301A">
        <w:rPr>
          <w:b/>
          <w:bCs/>
        </w:rPr>
        <w:t xml:space="preserve"> </w:t>
      </w:r>
      <w:r w:rsidR="0016641D" w:rsidRPr="00B46806">
        <w:rPr>
          <w:b/>
          <w:bCs/>
        </w:rPr>
        <w:t>their</w:t>
      </w:r>
      <w:r w:rsidR="00A4301A">
        <w:rPr>
          <w:b/>
          <w:bCs/>
        </w:rPr>
        <w:t xml:space="preserve"> </w:t>
      </w:r>
      <w:r w:rsidR="0016641D" w:rsidRPr="00B46806">
        <w:rPr>
          <w:b/>
          <w:bCs/>
        </w:rPr>
        <w:t>children.</w:t>
      </w:r>
    </w:p>
    <w:p w:rsidR="0016641D" w:rsidRPr="00A74CD3" w:rsidRDefault="0016641D" w:rsidP="00B46806">
      <w:pPr>
        <w:pStyle w:val="H1G"/>
      </w:pPr>
      <w:r w:rsidRPr="00A74CD3">
        <w:tab/>
        <w:t>E.</w:t>
      </w:r>
      <w:r w:rsidRPr="00A74CD3">
        <w:tab/>
        <w:t>Family</w:t>
      </w:r>
      <w:r w:rsidR="00A4301A">
        <w:t xml:space="preserve"> </w:t>
      </w:r>
      <w:r w:rsidRPr="00A74CD3">
        <w:t>environment</w:t>
      </w:r>
      <w:r w:rsidR="00A4301A">
        <w:t xml:space="preserve"> </w:t>
      </w:r>
      <w:r w:rsidRPr="00A74CD3">
        <w:t>and</w:t>
      </w:r>
      <w:r w:rsidR="00A4301A">
        <w:t xml:space="preserve"> </w:t>
      </w:r>
      <w:r w:rsidRPr="00A74CD3">
        <w:t>alternative</w:t>
      </w:r>
      <w:r w:rsidR="00A4301A">
        <w:t xml:space="preserve"> </w:t>
      </w:r>
      <w:r w:rsidRPr="00A74CD3">
        <w:t>care</w:t>
      </w:r>
      <w:r w:rsidR="00A4301A">
        <w:t xml:space="preserve"> </w:t>
      </w:r>
      <w:r w:rsidRPr="00A74CD3">
        <w:t>(arts.</w:t>
      </w:r>
      <w:r w:rsidR="00A4301A">
        <w:t xml:space="preserve"> </w:t>
      </w:r>
      <w:r w:rsidRPr="00A74CD3">
        <w:t>5,</w:t>
      </w:r>
      <w:r w:rsidR="00A4301A">
        <w:t xml:space="preserve"> </w:t>
      </w:r>
      <w:r w:rsidRPr="00A74CD3">
        <w:t>9-11,</w:t>
      </w:r>
      <w:r w:rsidR="00A4301A">
        <w:t xml:space="preserve"> </w:t>
      </w:r>
      <w:r w:rsidRPr="00A74CD3">
        <w:t>18</w:t>
      </w:r>
      <w:r w:rsidR="00A4301A">
        <w:t xml:space="preserve"> </w:t>
      </w:r>
      <w:r w:rsidRPr="00A74CD3">
        <w:t>(1)</w:t>
      </w:r>
      <w:r w:rsidR="00A4301A">
        <w:t xml:space="preserve"> </w:t>
      </w:r>
      <w:r w:rsidRPr="00A74CD3">
        <w:t>and</w:t>
      </w:r>
      <w:r w:rsidR="00A4301A">
        <w:t xml:space="preserve"> </w:t>
      </w:r>
      <w:r w:rsidRPr="00A74CD3">
        <w:t>(2),</w:t>
      </w:r>
      <w:r w:rsidR="00A4301A">
        <w:t xml:space="preserve"> </w:t>
      </w:r>
      <w:r w:rsidRPr="00A74CD3">
        <w:t>20,</w:t>
      </w:r>
      <w:r w:rsidR="00A4301A">
        <w:t xml:space="preserve"> </w:t>
      </w:r>
      <w:r w:rsidRPr="00A74CD3">
        <w:t>21,</w:t>
      </w:r>
      <w:r w:rsidR="00A4301A">
        <w:t xml:space="preserve"> </w:t>
      </w:r>
      <w:r w:rsidRPr="00A74CD3">
        <w:t>25</w:t>
      </w:r>
      <w:r w:rsidR="00A4301A">
        <w:t xml:space="preserve"> </w:t>
      </w:r>
      <w:r w:rsidRPr="00A74CD3">
        <w:t>and</w:t>
      </w:r>
      <w:r w:rsidR="00A4301A">
        <w:t xml:space="preserve"> </w:t>
      </w:r>
      <w:r w:rsidRPr="00A74CD3">
        <w:t>27</w:t>
      </w:r>
      <w:r w:rsidR="00A4301A">
        <w:t xml:space="preserve"> </w:t>
      </w:r>
      <w:r w:rsidRPr="00A74CD3">
        <w:t>(4))</w:t>
      </w:r>
    </w:p>
    <w:p w:rsidR="0016641D" w:rsidRPr="00A74CD3" w:rsidRDefault="0016641D" w:rsidP="00B46806">
      <w:pPr>
        <w:pStyle w:val="H23G"/>
      </w:pPr>
      <w:r w:rsidRPr="00A74CD3">
        <w:tab/>
      </w:r>
      <w:r w:rsidRPr="00A74CD3">
        <w:tab/>
        <w:t>Family</w:t>
      </w:r>
      <w:r w:rsidR="00A4301A">
        <w:t xml:space="preserve"> </w:t>
      </w:r>
      <w:r w:rsidRPr="00A74CD3">
        <w:t>environment</w:t>
      </w:r>
    </w:p>
    <w:p w:rsidR="0016641D" w:rsidRPr="00A74CD3" w:rsidRDefault="0016641D" w:rsidP="00C40F7D">
      <w:pPr>
        <w:pStyle w:val="SingleTxtG"/>
      </w:pPr>
      <w:r w:rsidRPr="00A74CD3">
        <w:t>32.</w:t>
      </w:r>
      <w:r w:rsidRPr="00A74CD3">
        <w:tab/>
        <w:t>The</w:t>
      </w:r>
      <w:r w:rsidR="00A4301A">
        <w:t xml:space="preserve"> </w:t>
      </w:r>
      <w:r w:rsidRPr="00A74CD3">
        <w:t>Committee</w:t>
      </w:r>
      <w:r w:rsidR="00A4301A">
        <w:t xml:space="preserve"> </w:t>
      </w:r>
      <w:r w:rsidRPr="00A74CD3">
        <w:t>notes</w:t>
      </w:r>
      <w:r w:rsidR="00A4301A">
        <w:t xml:space="preserve"> </w:t>
      </w:r>
      <w:r w:rsidRPr="00A74CD3">
        <w:t>the</w:t>
      </w:r>
      <w:r w:rsidR="00A4301A">
        <w:t xml:space="preserve"> </w:t>
      </w:r>
      <w:r w:rsidRPr="00A74CD3">
        <w:t>explanation</w:t>
      </w:r>
      <w:r w:rsidR="00A4301A">
        <w:t xml:space="preserve"> </w:t>
      </w:r>
      <w:r w:rsidRPr="00A74CD3">
        <w:t>given</w:t>
      </w:r>
      <w:r w:rsidR="00A4301A">
        <w:t xml:space="preserve"> </w:t>
      </w:r>
      <w:r w:rsidRPr="00A74CD3">
        <w:t>by</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during</w:t>
      </w:r>
      <w:r w:rsidR="00A4301A">
        <w:t xml:space="preserve"> </w:t>
      </w:r>
      <w:r w:rsidRPr="00A74CD3">
        <w:t>the</w:t>
      </w:r>
      <w:r w:rsidR="00A4301A">
        <w:t xml:space="preserve"> </w:t>
      </w:r>
      <w:r w:rsidRPr="00A74CD3">
        <w:t>dialogue</w:t>
      </w:r>
      <w:r w:rsidR="00A4301A">
        <w:t xml:space="preserve"> </w:t>
      </w:r>
      <w:r w:rsidRPr="00A74CD3">
        <w:t>that</w:t>
      </w:r>
      <w:r w:rsidR="00A4301A">
        <w:t xml:space="preserve"> </w:t>
      </w:r>
      <w:r w:rsidRPr="00A74CD3">
        <w:t>all</w:t>
      </w:r>
      <w:r w:rsidR="00A4301A">
        <w:t xml:space="preserve"> </w:t>
      </w:r>
      <w:r w:rsidRPr="00A74CD3">
        <w:t>types</w:t>
      </w:r>
      <w:r w:rsidR="00A4301A">
        <w:t xml:space="preserve"> </w:t>
      </w:r>
      <w:r w:rsidRPr="00A74CD3">
        <w:t>of</w:t>
      </w:r>
      <w:r w:rsidR="00A4301A">
        <w:t xml:space="preserve"> </w:t>
      </w:r>
      <w:r w:rsidRPr="00A74CD3">
        <w:t>families</w:t>
      </w:r>
      <w:r w:rsidR="00A4301A">
        <w:t xml:space="preserve"> </w:t>
      </w:r>
      <w:r w:rsidRPr="00A74CD3">
        <w:t>are</w:t>
      </w:r>
      <w:r w:rsidR="00A4301A">
        <w:t xml:space="preserve"> </w:t>
      </w:r>
      <w:r w:rsidRPr="00A74CD3">
        <w:t>protected</w:t>
      </w:r>
      <w:r w:rsidR="00A4301A">
        <w:t xml:space="preserve"> </w:t>
      </w:r>
      <w:r w:rsidRPr="00A74CD3">
        <w:t>without</w:t>
      </w:r>
      <w:r w:rsidR="00A4301A">
        <w:t xml:space="preserve"> </w:t>
      </w:r>
      <w:r w:rsidRPr="00A74CD3">
        <w:t>discrimination.</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nevertheless</w:t>
      </w:r>
      <w:r w:rsidR="00A4301A">
        <w:t xml:space="preserve"> </w:t>
      </w:r>
      <w:r w:rsidRPr="00A74CD3">
        <w:t>concerned</w:t>
      </w:r>
      <w:r w:rsidR="00A4301A">
        <w:t xml:space="preserve"> </w:t>
      </w:r>
      <w:r w:rsidRPr="00A74CD3">
        <w:t>that</w:t>
      </w:r>
      <w:r w:rsidR="00A4301A">
        <w:t xml:space="preserve"> </w:t>
      </w:r>
      <w:r w:rsidRPr="00A74CD3">
        <w:t>the</w:t>
      </w:r>
      <w:r w:rsidR="00A4301A">
        <w:t xml:space="preserve"> </w:t>
      </w:r>
      <w:r w:rsidRPr="00A74CD3">
        <w:t>definition</w:t>
      </w:r>
      <w:r w:rsidR="00A4301A">
        <w:t xml:space="preserve"> </w:t>
      </w:r>
      <w:r w:rsidRPr="00A74CD3">
        <w:t>contained</w:t>
      </w:r>
      <w:r w:rsidR="00A4301A">
        <w:t xml:space="preserve"> </w:t>
      </w:r>
      <w:r w:rsidRPr="00A74CD3">
        <w:t>in</w:t>
      </w:r>
      <w:r w:rsidR="00A4301A">
        <w:t xml:space="preserve"> </w:t>
      </w:r>
      <w:r w:rsidRPr="00A74CD3">
        <w:t>the</w:t>
      </w:r>
      <w:r w:rsidR="00A4301A">
        <w:t xml:space="preserve"> </w:t>
      </w:r>
      <w:r w:rsidRPr="00A74CD3">
        <w:t>June</w:t>
      </w:r>
      <w:r w:rsidR="00A4301A">
        <w:t xml:space="preserve"> </w:t>
      </w:r>
      <w:r w:rsidRPr="00A74CD3">
        <w:t>2015</w:t>
      </w:r>
      <w:r w:rsidR="00A4301A">
        <w:t xml:space="preserve"> </w:t>
      </w:r>
      <w:r w:rsidRPr="00A74CD3">
        <w:t>amendment</w:t>
      </w:r>
      <w:r w:rsidR="00A4301A">
        <w:t xml:space="preserve"> </w:t>
      </w:r>
      <w:r w:rsidRPr="00A74CD3">
        <w:t>to</w:t>
      </w:r>
      <w:r w:rsidR="00A4301A">
        <w:t xml:space="preserve"> </w:t>
      </w:r>
      <w:r w:rsidRPr="00A74CD3">
        <w:t>article</w:t>
      </w:r>
      <w:r w:rsidR="00A4301A">
        <w:t xml:space="preserve"> </w:t>
      </w:r>
      <w:r w:rsidRPr="00A74CD3">
        <w:t>3</w:t>
      </w:r>
      <w:r w:rsidR="00A4301A">
        <w:t xml:space="preserve"> </w:t>
      </w:r>
      <w:r w:rsidRPr="00A74CD3">
        <w:t>of</w:t>
      </w:r>
      <w:r w:rsidR="00A4301A">
        <w:t xml:space="preserve"> </w:t>
      </w:r>
      <w:r w:rsidRPr="00A74CD3">
        <w:t>the</w:t>
      </w:r>
      <w:r w:rsidR="00A4301A">
        <w:t xml:space="preserve"> </w:t>
      </w:r>
      <w:r w:rsidRPr="00A74CD3">
        <w:t>2005</w:t>
      </w:r>
      <w:r w:rsidR="00A4301A">
        <w:t xml:space="preserve"> </w:t>
      </w:r>
      <w:r w:rsidRPr="00A74CD3">
        <w:t>Family</w:t>
      </w:r>
      <w:r w:rsidR="00A4301A">
        <w:t xml:space="preserve"> </w:t>
      </w:r>
      <w:r w:rsidRPr="00A74CD3">
        <w:t>Code,</w:t>
      </w:r>
      <w:r w:rsidR="00A4301A">
        <w:t xml:space="preserve"> </w:t>
      </w:r>
      <w:r w:rsidRPr="00A74CD3">
        <w:t>of</w:t>
      </w:r>
      <w:r w:rsidR="00A4301A">
        <w:t xml:space="preserve"> </w:t>
      </w:r>
      <w:r w:rsidRPr="00A74CD3">
        <w:t>a</w:t>
      </w:r>
      <w:r w:rsidR="00A4301A">
        <w:t xml:space="preserve"> </w:t>
      </w:r>
      <w:r w:rsidRPr="00A74CD3">
        <w:t>stable</w:t>
      </w:r>
      <w:r w:rsidR="00A4301A">
        <w:t xml:space="preserve"> </w:t>
      </w:r>
      <w:r w:rsidRPr="00A74CD3">
        <w:t>family</w:t>
      </w:r>
      <w:r w:rsidR="00A4301A">
        <w:t xml:space="preserve"> </w:t>
      </w:r>
      <w:r w:rsidRPr="00A74CD3">
        <w:t>consisting</w:t>
      </w:r>
      <w:r w:rsidR="00A4301A">
        <w:t xml:space="preserve"> </w:t>
      </w:r>
      <w:r w:rsidRPr="00A74CD3">
        <w:t>of</w:t>
      </w:r>
      <w:r w:rsidR="00A4301A">
        <w:t xml:space="preserve"> </w:t>
      </w:r>
      <w:r w:rsidRPr="00A74CD3">
        <w:t>the</w:t>
      </w:r>
      <w:r w:rsidR="00A4301A">
        <w:t xml:space="preserve"> </w:t>
      </w:r>
      <w:r w:rsidRPr="00A74CD3">
        <w:t>child</w:t>
      </w:r>
      <w:r w:rsidR="00A4301A">
        <w:t>’</w:t>
      </w:r>
      <w:r w:rsidRPr="00A74CD3">
        <w:t>s</w:t>
      </w:r>
      <w:r w:rsidR="00A4301A">
        <w:t xml:space="preserve"> </w:t>
      </w:r>
      <w:r w:rsidRPr="00A74CD3">
        <w:t>father</w:t>
      </w:r>
      <w:r w:rsidR="00A4301A">
        <w:t xml:space="preserve"> </w:t>
      </w:r>
      <w:r w:rsidRPr="00A74CD3">
        <w:t>and</w:t>
      </w:r>
      <w:r w:rsidR="00A4301A">
        <w:t xml:space="preserve"> </w:t>
      </w:r>
      <w:r w:rsidRPr="00A74CD3">
        <w:t>mother</w:t>
      </w:r>
      <w:r w:rsidR="00A4301A">
        <w:t xml:space="preserve"> </w:t>
      </w:r>
      <w:r w:rsidRPr="00A74CD3">
        <w:t>as</w:t>
      </w:r>
      <w:r w:rsidR="00A4301A">
        <w:t xml:space="preserve"> </w:t>
      </w:r>
      <w:r w:rsidRPr="00A74CD3">
        <w:t>the</w:t>
      </w:r>
      <w:r w:rsidR="00A4301A">
        <w:t xml:space="preserve"> </w:t>
      </w:r>
      <w:r w:rsidRPr="00A74CD3">
        <w:t>most</w:t>
      </w:r>
      <w:r w:rsidR="00A4301A">
        <w:t xml:space="preserve"> </w:t>
      </w:r>
      <w:r w:rsidRPr="00A74CD3">
        <w:t>suitable</w:t>
      </w:r>
      <w:r w:rsidR="00A4301A">
        <w:t xml:space="preserve"> </w:t>
      </w:r>
      <w:r w:rsidRPr="00A74CD3">
        <w:t>environment</w:t>
      </w:r>
      <w:r w:rsidR="00A4301A">
        <w:t xml:space="preserve"> </w:t>
      </w:r>
      <w:r w:rsidRPr="00A74CD3">
        <w:t>for</w:t>
      </w:r>
      <w:r w:rsidR="00A4301A">
        <w:t xml:space="preserve"> </w:t>
      </w:r>
      <w:r w:rsidRPr="00A74CD3">
        <w:t>the</w:t>
      </w:r>
      <w:r w:rsidR="00A4301A">
        <w:t xml:space="preserve"> </w:t>
      </w:r>
      <w:r w:rsidRPr="00A74CD3">
        <w:t>complex</w:t>
      </w:r>
      <w:r w:rsidR="00A4301A">
        <w:t xml:space="preserve"> </w:t>
      </w:r>
      <w:r w:rsidRPr="00A74CD3">
        <w:t>and</w:t>
      </w:r>
      <w:r w:rsidR="00A4301A">
        <w:t xml:space="preserve"> </w:t>
      </w:r>
      <w:r w:rsidRPr="00A74CD3">
        <w:t>harmonic</w:t>
      </w:r>
      <w:r w:rsidR="00A4301A">
        <w:t xml:space="preserve"> </w:t>
      </w:r>
      <w:r w:rsidRPr="00A74CD3">
        <w:t>development</w:t>
      </w:r>
      <w:r w:rsidR="00A4301A">
        <w:t xml:space="preserve"> </w:t>
      </w:r>
      <w:r w:rsidRPr="00A74CD3">
        <w:t>of</w:t>
      </w:r>
      <w:r w:rsidR="00A4301A">
        <w:t xml:space="preserve"> </w:t>
      </w:r>
      <w:r w:rsidRPr="00A74CD3">
        <w:t>the</w:t>
      </w:r>
      <w:r w:rsidR="00A4301A">
        <w:t xml:space="preserve"> </w:t>
      </w:r>
      <w:r w:rsidRPr="00A74CD3">
        <w:t>child,</w:t>
      </w:r>
      <w:r w:rsidR="00A4301A">
        <w:t xml:space="preserve"> </w:t>
      </w:r>
      <w:r w:rsidRPr="00A74CD3">
        <w:t>does</w:t>
      </w:r>
      <w:r w:rsidR="00A4301A">
        <w:t xml:space="preserve"> </w:t>
      </w:r>
      <w:r w:rsidRPr="00A74CD3">
        <w:t>not</w:t>
      </w:r>
      <w:r w:rsidR="00A4301A">
        <w:t xml:space="preserve"> </w:t>
      </w:r>
      <w:r w:rsidRPr="00A74CD3">
        <w:t>take</w:t>
      </w:r>
      <w:r w:rsidR="00A4301A">
        <w:t xml:space="preserve"> </w:t>
      </w:r>
      <w:r w:rsidRPr="00A74CD3">
        <w:t>into</w:t>
      </w:r>
      <w:r w:rsidR="00A4301A">
        <w:t xml:space="preserve"> </w:t>
      </w:r>
      <w:r w:rsidRPr="00A74CD3">
        <w:t>account</w:t>
      </w:r>
      <w:r w:rsidR="00A4301A">
        <w:t xml:space="preserve"> </w:t>
      </w:r>
      <w:r w:rsidRPr="00A74CD3">
        <w:t>the</w:t>
      </w:r>
      <w:r w:rsidR="00A4301A">
        <w:t xml:space="preserve"> </w:t>
      </w:r>
      <w:r w:rsidRPr="00A74CD3">
        <w:t>different</w:t>
      </w:r>
      <w:r w:rsidR="00A4301A">
        <w:t xml:space="preserve"> </w:t>
      </w:r>
      <w:r w:rsidRPr="00A74CD3">
        <w:t>kinds</w:t>
      </w:r>
      <w:r w:rsidR="00A4301A">
        <w:t xml:space="preserve"> </w:t>
      </w:r>
      <w:r w:rsidRPr="00A74CD3">
        <w:t>of</w:t>
      </w:r>
      <w:r w:rsidR="00A4301A">
        <w:t xml:space="preserve"> </w:t>
      </w:r>
      <w:r w:rsidRPr="00A74CD3">
        <w:t>families</w:t>
      </w:r>
      <w:r w:rsidR="00A4301A">
        <w:t xml:space="preserve"> </w:t>
      </w:r>
      <w:r w:rsidRPr="00A74CD3">
        <w:t>that</w:t>
      </w:r>
      <w:r w:rsidR="00A4301A">
        <w:t xml:space="preserve"> </w:t>
      </w:r>
      <w:r w:rsidRPr="00A74CD3">
        <w:t>exist</w:t>
      </w:r>
      <w:r w:rsidR="00A4301A">
        <w:t xml:space="preserve"> </w:t>
      </w:r>
      <w:r w:rsidRPr="00A74CD3">
        <w:t>and</w:t>
      </w:r>
      <w:r w:rsidR="00A4301A">
        <w:t xml:space="preserve"> </w:t>
      </w:r>
      <w:r w:rsidRPr="00A74CD3">
        <w:t>is</w:t>
      </w:r>
      <w:r w:rsidR="00A4301A">
        <w:t xml:space="preserve"> </w:t>
      </w:r>
      <w:r w:rsidRPr="00A74CD3">
        <w:t>not</w:t>
      </w:r>
      <w:r w:rsidR="00A4301A">
        <w:t xml:space="preserve"> </w:t>
      </w:r>
      <w:r w:rsidRPr="00A74CD3">
        <w:t>in</w:t>
      </w:r>
      <w:r w:rsidR="00A4301A">
        <w:t xml:space="preserve"> </w:t>
      </w:r>
      <w:r w:rsidRPr="00A74CD3">
        <w:t>conformity</w:t>
      </w:r>
      <w:r w:rsidR="00A4301A">
        <w:t xml:space="preserve"> </w:t>
      </w:r>
      <w:r w:rsidRPr="00A74CD3">
        <w:t>with</w:t>
      </w:r>
      <w:r w:rsidR="00A4301A">
        <w:t xml:space="preserve"> </w:t>
      </w:r>
      <w:r w:rsidRPr="00A74CD3">
        <w:t>the</w:t>
      </w:r>
      <w:r w:rsidR="00A4301A">
        <w:t xml:space="preserve"> </w:t>
      </w:r>
      <w:r w:rsidRPr="00A74CD3">
        <w:t>definition</w:t>
      </w:r>
      <w:r w:rsidR="00A4301A">
        <w:t xml:space="preserve"> </w:t>
      </w:r>
      <w:r w:rsidRPr="00A74CD3">
        <w:t>of</w:t>
      </w:r>
      <w:r w:rsidR="00A4301A">
        <w:t xml:space="preserve"> </w:t>
      </w:r>
      <w:r w:rsidRPr="00A74CD3">
        <w:t>the</w:t>
      </w:r>
      <w:r w:rsidR="00A4301A">
        <w:t xml:space="preserve"> </w:t>
      </w:r>
      <w:r w:rsidRPr="00A74CD3">
        <w:t>family</w:t>
      </w:r>
      <w:r w:rsidR="00A4301A">
        <w:t xml:space="preserve"> </w:t>
      </w:r>
      <w:r w:rsidRPr="00A74CD3">
        <w:t>environment</w:t>
      </w:r>
      <w:r w:rsidR="00A4301A">
        <w:t xml:space="preserve"> </w:t>
      </w:r>
      <w:r w:rsidRPr="00A74CD3">
        <w:t>as</w:t>
      </w:r>
      <w:r w:rsidR="00A4301A">
        <w:t xml:space="preserve"> </w:t>
      </w:r>
      <w:r w:rsidRPr="00A74CD3">
        <w:t>set</w:t>
      </w:r>
      <w:r w:rsidR="00A4301A">
        <w:t xml:space="preserve"> </w:t>
      </w:r>
      <w:r w:rsidRPr="00A74CD3">
        <w:t>out</w:t>
      </w:r>
      <w:r w:rsidR="00A4301A">
        <w:t xml:space="preserve"> </w:t>
      </w:r>
      <w:r w:rsidRPr="00A74CD3">
        <w:t>in</w:t>
      </w:r>
      <w:r w:rsidR="00A4301A">
        <w:t xml:space="preserve"> </w:t>
      </w:r>
      <w:r w:rsidRPr="00A74CD3">
        <w:t>the</w:t>
      </w:r>
      <w:r w:rsidR="00A4301A">
        <w:t xml:space="preserve"> </w:t>
      </w:r>
      <w:r w:rsidRPr="00A74CD3">
        <w:t>Convention.</w:t>
      </w:r>
    </w:p>
    <w:p w:rsidR="0016641D" w:rsidRPr="00A74CD3" w:rsidRDefault="0016641D" w:rsidP="00C40F7D">
      <w:pPr>
        <w:pStyle w:val="SingleTxtG"/>
      </w:pPr>
      <w:r w:rsidRPr="00A74CD3">
        <w:t>33.</w:t>
      </w:r>
      <w:r w:rsidRPr="00A74CD3">
        <w:tab/>
      </w:r>
      <w:r w:rsidRPr="005C321C">
        <w:rPr>
          <w:b/>
          <w:bCs/>
        </w:rPr>
        <w:t>The</w:t>
      </w:r>
      <w:r w:rsidR="00A4301A">
        <w:rPr>
          <w:b/>
          <w:bCs/>
        </w:rPr>
        <w:t xml:space="preserve"> </w:t>
      </w:r>
      <w:r w:rsidRPr="005C321C">
        <w:rPr>
          <w:b/>
          <w:bCs/>
        </w:rPr>
        <w:t>Committee</w:t>
      </w:r>
      <w:r w:rsidR="00A4301A">
        <w:rPr>
          <w:b/>
          <w:bCs/>
        </w:rPr>
        <w:t xml:space="preserve"> </w:t>
      </w:r>
      <w:r w:rsidRPr="005C321C">
        <w:rPr>
          <w:b/>
          <w:bCs/>
        </w:rPr>
        <w:t>recommends</w:t>
      </w:r>
      <w:r w:rsidR="00A4301A">
        <w:rPr>
          <w:b/>
          <w:bCs/>
        </w:rPr>
        <w:t xml:space="preserve"> </w:t>
      </w:r>
      <w:r w:rsidRPr="005C321C">
        <w:rPr>
          <w:b/>
          <w:bCs/>
        </w:rPr>
        <w:t>that</w:t>
      </w:r>
      <w:r w:rsidR="00A4301A">
        <w:rPr>
          <w:b/>
          <w:bCs/>
        </w:rPr>
        <w:t xml:space="preserve"> </w:t>
      </w:r>
      <w:r w:rsidRPr="005C321C">
        <w:rPr>
          <w:b/>
          <w:bCs/>
        </w:rPr>
        <w:t>the</w:t>
      </w:r>
      <w:r w:rsidR="00A4301A">
        <w:rPr>
          <w:b/>
          <w:bCs/>
        </w:rPr>
        <w:t xml:space="preserve"> </w:t>
      </w:r>
      <w:r w:rsidRPr="005C321C">
        <w:rPr>
          <w:b/>
          <w:bCs/>
        </w:rPr>
        <w:t>State</w:t>
      </w:r>
      <w:r w:rsidR="00A4301A">
        <w:rPr>
          <w:b/>
          <w:bCs/>
        </w:rPr>
        <w:t xml:space="preserve"> </w:t>
      </w:r>
      <w:r w:rsidRPr="005C321C">
        <w:rPr>
          <w:b/>
          <w:bCs/>
        </w:rPr>
        <w:t>party</w:t>
      </w:r>
      <w:r w:rsidR="00A4301A">
        <w:rPr>
          <w:b/>
          <w:bCs/>
        </w:rPr>
        <w:t xml:space="preserve"> </w:t>
      </w:r>
      <w:r w:rsidRPr="005C321C">
        <w:rPr>
          <w:b/>
          <w:bCs/>
        </w:rPr>
        <w:t>amend</w:t>
      </w:r>
      <w:r w:rsidR="00A4301A">
        <w:rPr>
          <w:b/>
          <w:bCs/>
        </w:rPr>
        <w:t xml:space="preserve"> </w:t>
      </w:r>
      <w:r w:rsidRPr="005C321C">
        <w:rPr>
          <w:b/>
          <w:bCs/>
        </w:rPr>
        <w:t>article</w:t>
      </w:r>
      <w:r w:rsidR="00A4301A">
        <w:rPr>
          <w:b/>
          <w:bCs/>
        </w:rPr>
        <w:t xml:space="preserve"> </w:t>
      </w:r>
      <w:r w:rsidRPr="005C321C">
        <w:rPr>
          <w:b/>
          <w:bCs/>
        </w:rPr>
        <w:t>3</w:t>
      </w:r>
      <w:r w:rsidR="00A4301A">
        <w:rPr>
          <w:b/>
          <w:bCs/>
        </w:rPr>
        <w:t xml:space="preserve"> </w:t>
      </w:r>
      <w:r w:rsidRPr="005C321C">
        <w:rPr>
          <w:b/>
          <w:bCs/>
        </w:rPr>
        <w:t>of</w:t>
      </w:r>
      <w:r w:rsidR="00A4301A">
        <w:rPr>
          <w:b/>
          <w:bCs/>
        </w:rPr>
        <w:t xml:space="preserve"> </w:t>
      </w:r>
      <w:r w:rsidRPr="005C321C">
        <w:rPr>
          <w:b/>
          <w:bCs/>
        </w:rPr>
        <w:t>the</w:t>
      </w:r>
      <w:r w:rsidR="00A4301A">
        <w:rPr>
          <w:b/>
          <w:bCs/>
        </w:rPr>
        <w:t xml:space="preserve"> </w:t>
      </w:r>
      <w:r w:rsidRPr="005C321C">
        <w:rPr>
          <w:b/>
          <w:bCs/>
        </w:rPr>
        <w:t>Family</w:t>
      </w:r>
      <w:r w:rsidR="00A4301A">
        <w:rPr>
          <w:b/>
          <w:bCs/>
        </w:rPr>
        <w:t xml:space="preserve"> </w:t>
      </w:r>
      <w:r w:rsidRPr="005C321C">
        <w:rPr>
          <w:b/>
          <w:bCs/>
        </w:rPr>
        <w:t>Code</w:t>
      </w:r>
      <w:r w:rsidR="00A4301A">
        <w:rPr>
          <w:b/>
          <w:bCs/>
        </w:rPr>
        <w:t xml:space="preserve"> </w:t>
      </w:r>
      <w:r w:rsidRPr="005C321C">
        <w:rPr>
          <w:b/>
          <w:bCs/>
        </w:rPr>
        <w:t>to</w:t>
      </w:r>
      <w:r w:rsidR="00A4301A">
        <w:rPr>
          <w:b/>
          <w:bCs/>
        </w:rPr>
        <w:t xml:space="preserve"> </w:t>
      </w:r>
      <w:r w:rsidRPr="005C321C">
        <w:rPr>
          <w:b/>
          <w:bCs/>
        </w:rPr>
        <w:t>bring</w:t>
      </w:r>
      <w:r w:rsidR="00A4301A">
        <w:rPr>
          <w:b/>
          <w:bCs/>
        </w:rPr>
        <w:t xml:space="preserve"> </w:t>
      </w:r>
      <w:r w:rsidRPr="005C321C">
        <w:rPr>
          <w:b/>
          <w:bCs/>
        </w:rPr>
        <w:t>it</w:t>
      </w:r>
      <w:r w:rsidR="00A4301A">
        <w:rPr>
          <w:b/>
          <w:bCs/>
        </w:rPr>
        <w:t xml:space="preserve"> </w:t>
      </w:r>
      <w:r w:rsidRPr="005C321C">
        <w:rPr>
          <w:b/>
          <w:bCs/>
        </w:rPr>
        <w:t>into</w:t>
      </w:r>
      <w:r w:rsidR="00A4301A">
        <w:rPr>
          <w:b/>
          <w:bCs/>
        </w:rPr>
        <w:t xml:space="preserve"> </w:t>
      </w:r>
      <w:r w:rsidRPr="005C321C">
        <w:rPr>
          <w:b/>
          <w:bCs/>
        </w:rPr>
        <w:t>full</w:t>
      </w:r>
      <w:r w:rsidR="00A4301A">
        <w:rPr>
          <w:b/>
          <w:bCs/>
        </w:rPr>
        <w:t xml:space="preserve"> </w:t>
      </w:r>
      <w:r w:rsidRPr="005C321C">
        <w:rPr>
          <w:b/>
          <w:bCs/>
        </w:rPr>
        <w:t>compliance</w:t>
      </w:r>
      <w:r w:rsidR="00A4301A">
        <w:rPr>
          <w:b/>
          <w:bCs/>
        </w:rPr>
        <w:t xml:space="preserve"> </w:t>
      </w:r>
      <w:r w:rsidRPr="005C321C">
        <w:rPr>
          <w:b/>
          <w:bCs/>
        </w:rPr>
        <w:t>with</w:t>
      </w:r>
      <w:r w:rsidR="00A4301A">
        <w:rPr>
          <w:b/>
          <w:bCs/>
        </w:rPr>
        <w:t xml:space="preserve"> </w:t>
      </w:r>
      <w:r w:rsidRPr="005C321C">
        <w:rPr>
          <w:b/>
          <w:bCs/>
        </w:rPr>
        <w:t>the</w:t>
      </w:r>
      <w:r w:rsidR="00A4301A">
        <w:rPr>
          <w:b/>
          <w:bCs/>
        </w:rPr>
        <w:t xml:space="preserve"> </w:t>
      </w:r>
      <w:r w:rsidRPr="005C321C">
        <w:rPr>
          <w:b/>
          <w:bCs/>
        </w:rPr>
        <w:t>Convention,</w:t>
      </w:r>
      <w:r w:rsidR="00A4301A">
        <w:rPr>
          <w:b/>
          <w:bCs/>
        </w:rPr>
        <w:t xml:space="preserve"> </w:t>
      </w:r>
      <w:r w:rsidRPr="005C321C">
        <w:rPr>
          <w:b/>
          <w:bCs/>
        </w:rPr>
        <w:t>focusing</w:t>
      </w:r>
      <w:r w:rsidR="00A4301A">
        <w:rPr>
          <w:b/>
          <w:bCs/>
        </w:rPr>
        <w:t xml:space="preserve"> </w:t>
      </w:r>
      <w:r w:rsidRPr="005C321C">
        <w:rPr>
          <w:b/>
          <w:bCs/>
        </w:rPr>
        <w:t>on</w:t>
      </w:r>
      <w:r w:rsidR="00A4301A">
        <w:rPr>
          <w:b/>
          <w:bCs/>
        </w:rPr>
        <w:t xml:space="preserve"> </w:t>
      </w:r>
      <w:r w:rsidRPr="005C321C">
        <w:rPr>
          <w:b/>
          <w:bCs/>
        </w:rPr>
        <w:t>the</w:t>
      </w:r>
      <w:r w:rsidR="00A4301A">
        <w:rPr>
          <w:b/>
          <w:bCs/>
        </w:rPr>
        <w:t xml:space="preserve"> </w:t>
      </w:r>
      <w:r w:rsidRPr="005C321C">
        <w:rPr>
          <w:b/>
          <w:bCs/>
        </w:rPr>
        <w:t>well-being</w:t>
      </w:r>
      <w:r w:rsidR="00A4301A">
        <w:rPr>
          <w:b/>
          <w:bCs/>
        </w:rPr>
        <w:t xml:space="preserve"> </w:t>
      </w:r>
      <w:r w:rsidRPr="005C321C">
        <w:rPr>
          <w:b/>
          <w:bCs/>
        </w:rPr>
        <w:t>of</w:t>
      </w:r>
      <w:r w:rsidR="00A4301A">
        <w:rPr>
          <w:b/>
          <w:bCs/>
        </w:rPr>
        <w:t xml:space="preserve"> </w:t>
      </w:r>
      <w:r w:rsidRPr="005C321C">
        <w:rPr>
          <w:b/>
          <w:bCs/>
        </w:rPr>
        <w:t>the</w:t>
      </w:r>
      <w:r w:rsidR="00A4301A">
        <w:rPr>
          <w:b/>
          <w:bCs/>
        </w:rPr>
        <w:t xml:space="preserve"> </w:t>
      </w:r>
      <w:r w:rsidRPr="005C321C">
        <w:rPr>
          <w:b/>
          <w:bCs/>
        </w:rPr>
        <w:t>child</w:t>
      </w:r>
      <w:r w:rsidR="00A4301A">
        <w:rPr>
          <w:b/>
          <w:bCs/>
        </w:rPr>
        <w:t xml:space="preserve"> </w:t>
      </w:r>
      <w:r w:rsidRPr="005C321C">
        <w:rPr>
          <w:b/>
          <w:bCs/>
        </w:rPr>
        <w:t>rather</w:t>
      </w:r>
      <w:r w:rsidR="00A4301A">
        <w:rPr>
          <w:b/>
          <w:bCs/>
        </w:rPr>
        <w:t xml:space="preserve"> </w:t>
      </w:r>
      <w:r w:rsidRPr="005C321C">
        <w:rPr>
          <w:b/>
          <w:bCs/>
        </w:rPr>
        <w:t>than</w:t>
      </w:r>
      <w:r w:rsidR="00A4301A">
        <w:rPr>
          <w:b/>
          <w:bCs/>
        </w:rPr>
        <w:t xml:space="preserve"> </w:t>
      </w:r>
      <w:r w:rsidRPr="005C321C">
        <w:rPr>
          <w:b/>
          <w:bCs/>
        </w:rPr>
        <w:t>the</w:t>
      </w:r>
      <w:r w:rsidR="00A4301A">
        <w:rPr>
          <w:b/>
          <w:bCs/>
        </w:rPr>
        <w:t xml:space="preserve"> </w:t>
      </w:r>
      <w:r w:rsidRPr="005C321C">
        <w:rPr>
          <w:b/>
          <w:bCs/>
        </w:rPr>
        <w:t>composition</w:t>
      </w:r>
      <w:r w:rsidR="00A4301A">
        <w:rPr>
          <w:b/>
          <w:bCs/>
        </w:rPr>
        <w:t xml:space="preserve"> </w:t>
      </w:r>
      <w:r w:rsidRPr="005C321C">
        <w:rPr>
          <w:b/>
          <w:bCs/>
        </w:rPr>
        <w:t>of</w:t>
      </w:r>
      <w:r w:rsidR="00A4301A">
        <w:rPr>
          <w:b/>
          <w:bCs/>
        </w:rPr>
        <w:t xml:space="preserve"> </w:t>
      </w:r>
      <w:r w:rsidRPr="005C321C">
        <w:rPr>
          <w:b/>
          <w:bCs/>
        </w:rPr>
        <w:t>the</w:t>
      </w:r>
      <w:r w:rsidR="00A4301A">
        <w:rPr>
          <w:b/>
          <w:bCs/>
        </w:rPr>
        <w:t xml:space="preserve"> </w:t>
      </w:r>
      <w:r w:rsidRPr="005C321C">
        <w:rPr>
          <w:b/>
          <w:bCs/>
        </w:rPr>
        <w:t>family.</w:t>
      </w:r>
      <w:r w:rsidR="00A4301A">
        <w:t xml:space="preserve"> </w:t>
      </w:r>
    </w:p>
    <w:p w:rsidR="0016641D" w:rsidRPr="00A74CD3" w:rsidRDefault="0016641D" w:rsidP="005C321C">
      <w:pPr>
        <w:pStyle w:val="H23G"/>
      </w:pPr>
      <w:r w:rsidRPr="00A74CD3">
        <w:tab/>
      </w:r>
      <w:r w:rsidRPr="00A74CD3">
        <w:tab/>
        <w:t>Children</w:t>
      </w:r>
      <w:r w:rsidR="00A4301A">
        <w:t xml:space="preserve"> </w:t>
      </w:r>
      <w:r w:rsidRPr="00A74CD3">
        <w:t>deprived</w:t>
      </w:r>
      <w:r w:rsidR="00A4301A">
        <w:t xml:space="preserve"> </w:t>
      </w:r>
      <w:r w:rsidRPr="00A74CD3">
        <w:t>of</w:t>
      </w:r>
      <w:r w:rsidR="00A4301A">
        <w:t xml:space="preserve"> </w:t>
      </w:r>
      <w:r w:rsidRPr="00A74CD3">
        <w:t>a</w:t>
      </w:r>
      <w:r w:rsidR="00A4301A">
        <w:t xml:space="preserve"> </w:t>
      </w:r>
      <w:r w:rsidRPr="00A74CD3">
        <w:t>family</w:t>
      </w:r>
      <w:r w:rsidR="00A4301A">
        <w:t xml:space="preserve"> </w:t>
      </w:r>
      <w:r w:rsidRPr="00A74CD3">
        <w:t>environment</w:t>
      </w:r>
    </w:p>
    <w:p w:rsidR="0016641D" w:rsidRPr="00A74CD3" w:rsidRDefault="0016641D" w:rsidP="00C40F7D">
      <w:pPr>
        <w:pStyle w:val="SingleTxtG"/>
      </w:pPr>
      <w:r w:rsidRPr="00A74CD3">
        <w:t>34.</w:t>
      </w:r>
      <w:r w:rsidRPr="00A74CD3">
        <w:tab/>
        <w:t>While</w:t>
      </w:r>
      <w:r w:rsidR="00A4301A">
        <w:t xml:space="preserve"> </w:t>
      </w:r>
      <w:r w:rsidRPr="00A74CD3">
        <w:t>welcoming</w:t>
      </w:r>
      <w:r w:rsidR="00A4301A">
        <w:t xml:space="preserve"> </w:t>
      </w:r>
      <w:r w:rsidRPr="00A74CD3">
        <w:t>that</w:t>
      </w:r>
      <w:r w:rsidR="00A4301A">
        <w:t xml:space="preserve"> </w:t>
      </w:r>
      <w:r w:rsidRPr="00A74CD3">
        <w:t>the</w:t>
      </w:r>
      <w:r w:rsidR="00A4301A">
        <w:t xml:space="preserve"> </w:t>
      </w:r>
      <w:r w:rsidRPr="00A74CD3">
        <w:t>national</w:t>
      </w:r>
      <w:r w:rsidR="00A4301A">
        <w:t xml:space="preserve"> </w:t>
      </w:r>
      <w:r w:rsidRPr="00A74CD3">
        <w:t>legislation</w:t>
      </w:r>
      <w:r w:rsidR="00A4301A">
        <w:t xml:space="preserve"> </w:t>
      </w:r>
      <w:r w:rsidRPr="00A74CD3">
        <w:t>provides</w:t>
      </w:r>
      <w:r w:rsidR="00A4301A">
        <w:t xml:space="preserve"> </w:t>
      </w:r>
      <w:r w:rsidRPr="00A74CD3">
        <w:t>for</w:t>
      </w:r>
      <w:r w:rsidR="00A4301A">
        <w:t xml:space="preserve"> </w:t>
      </w:r>
      <w:r w:rsidRPr="00A74CD3">
        <w:t>support</w:t>
      </w:r>
      <w:r w:rsidR="00A4301A">
        <w:t xml:space="preserve"> </w:t>
      </w:r>
      <w:r w:rsidRPr="00A74CD3">
        <w:t>for</w:t>
      </w:r>
      <w:r w:rsidR="00A4301A">
        <w:t xml:space="preserve"> </w:t>
      </w:r>
      <w:r w:rsidRPr="00A74CD3">
        <w:t>community</w:t>
      </w:r>
      <w:r w:rsidR="00A4301A">
        <w:t xml:space="preserve"> </w:t>
      </w:r>
      <w:r w:rsidRPr="00A74CD3">
        <w:t>services</w:t>
      </w:r>
      <w:r w:rsidR="00A4301A">
        <w:t xml:space="preserve"> </w:t>
      </w:r>
      <w:r w:rsidRPr="00A74CD3">
        <w:t>to</w:t>
      </w:r>
      <w:r w:rsidR="00A4301A">
        <w:t xml:space="preserve"> </w:t>
      </w:r>
      <w:r w:rsidRPr="00A74CD3">
        <w:t>identify</w:t>
      </w:r>
      <w:r w:rsidR="00A4301A">
        <w:t xml:space="preserve"> </w:t>
      </w:r>
      <w:r w:rsidRPr="00A74CD3">
        <w:t>children</w:t>
      </w:r>
      <w:r w:rsidR="00A4301A">
        <w:t xml:space="preserve"> </w:t>
      </w:r>
      <w:r w:rsidRPr="00A74CD3">
        <w:t>or</w:t>
      </w:r>
      <w:r w:rsidR="00A4301A">
        <w:t xml:space="preserve"> </w:t>
      </w:r>
      <w:r w:rsidRPr="00A74CD3">
        <w:t>parents</w:t>
      </w:r>
      <w:r w:rsidR="00A4301A">
        <w:t xml:space="preserve"> </w:t>
      </w:r>
      <w:r w:rsidRPr="00A74CD3">
        <w:t>at</w:t>
      </w:r>
      <w:r w:rsidR="00A4301A">
        <w:t xml:space="preserve"> </w:t>
      </w:r>
      <w:r w:rsidRPr="00A74CD3">
        <w:t>social</w:t>
      </w:r>
      <w:r w:rsidR="00A4301A">
        <w:t xml:space="preserve"> </w:t>
      </w:r>
      <w:r w:rsidRPr="00A74CD3">
        <w:t>risk</w:t>
      </w:r>
      <w:r w:rsidR="00A4301A">
        <w:t xml:space="preserve"> </w:t>
      </w:r>
      <w:r w:rsidRPr="00A74CD3">
        <w:t>and</w:t>
      </w:r>
      <w:r w:rsidR="00A4301A">
        <w:t xml:space="preserve"> </w:t>
      </w:r>
      <w:r w:rsidRPr="00A74CD3">
        <w:t>provide</w:t>
      </w:r>
      <w:r w:rsidR="00A4301A">
        <w:t xml:space="preserve"> </w:t>
      </w:r>
      <w:r w:rsidRPr="00A74CD3">
        <w:t>them</w:t>
      </w:r>
      <w:r w:rsidR="00A4301A">
        <w:t xml:space="preserve"> </w:t>
      </w:r>
      <w:r w:rsidRPr="00A74CD3">
        <w:t>with</w:t>
      </w:r>
      <w:r w:rsidR="00A4301A">
        <w:t xml:space="preserve"> </w:t>
      </w:r>
      <w:r w:rsidRPr="00A74CD3">
        <w:t>assistance,</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r w:rsidR="00A4301A">
        <w:t xml:space="preserve"> </w:t>
      </w:r>
      <w:r w:rsidRPr="00A74CD3">
        <w:t>such</w:t>
      </w:r>
      <w:r w:rsidR="00A4301A">
        <w:t xml:space="preserve"> </w:t>
      </w:r>
      <w:r w:rsidRPr="00A74CD3">
        <w:t>services</w:t>
      </w:r>
      <w:r w:rsidR="00A4301A">
        <w:t xml:space="preserve"> </w:t>
      </w:r>
      <w:r w:rsidRPr="00A74CD3">
        <w:t>are</w:t>
      </w:r>
      <w:r w:rsidR="00A4301A">
        <w:t xml:space="preserve"> </w:t>
      </w:r>
      <w:r w:rsidRPr="00A74CD3">
        <w:t>not</w:t>
      </w:r>
      <w:r w:rsidR="00A4301A">
        <w:t xml:space="preserve"> </w:t>
      </w:r>
      <w:r w:rsidRPr="00A74CD3">
        <w:t>available</w:t>
      </w:r>
      <w:r w:rsidR="00A4301A">
        <w:t xml:space="preserve"> </w:t>
      </w:r>
      <w:r w:rsidRPr="00A74CD3">
        <w:t>throughout</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also</w:t>
      </w:r>
      <w:r w:rsidR="00A4301A">
        <w:t xml:space="preserve"> </w:t>
      </w:r>
      <w:r w:rsidRPr="00A74CD3">
        <w:t>concerned</w:t>
      </w:r>
      <w:r w:rsidR="00A4301A">
        <w:t xml:space="preserve"> </w:t>
      </w:r>
      <w:r w:rsidRPr="00A74CD3">
        <w:t>that:</w:t>
      </w:r>
      <w:r w:rsidR="00A4301A">
        <w:t xml:space="preserve"> </w:t>
      </w:r>
    </w:p>
    <w:p w:rsidR="0016641D" w:rsidRPr="00A74CD3" w:rsidRDefault="005C321C" w:rsidP="00C40F7D">
      <w:pPr>
        <w:pStyle w:val="SingleTxtG"/>
      </w:pPr>
      <w:r>
        <w:tab/>
      </w:r>
      <w:r w:rsidR="0016641D" w:rsidRPr="00A74CD3">
        <w:t>(a)</w:t>
      </w:r>
      <w:r w:rsidR="0016641D" w:rsidRPr="00A74CD3">
        <w:tab/>
        <w:t>Preventive</w:t>
      </w:r>
      <w:r w:rsidR="00A4301A">
        <w:t xml:space="preserve"> </w:t>
      </w:r>
      <w:r w:rsidR="0016641D" w:rsidRPr="00A74CD3">
        <w:t>measures</w:t>
      </w:r>
      <w:r w:rsidR="00A4301A">
        <w:t xml:space="preserve"> </w:t>
      </w:r>
      <w:r w:rsidR="0016641D" w:rsidRPr="00A74CD3">
        <w:t>to</w:t>
      </w:r>
      <w:r w:rsidR="00A4301A">
        <w:t xml:space="preserve"> </w:t>
      </w:r>
      <w:r w:rsidR="0016641D" w:rsidRPr="00A74CD3">
        <w:t>avoid</w:t>
      </w:r>
      <w:r w:rsidR="00A4301A">
        <w:t xml:space="preserve"> </w:t>
      </w:r>
      <w:r w:rsidR="0016641D" w:rsidRPr="00A74CD3">
        <w:t>the</w:t>
      </w:r>
      <w:r w:rsidR="00A4301A">
        <w:t xml:space="preserve"> </w:t>
      </w:r>
      <w:r w:rsidR="0016641D" w:rsidRPr="00A74CD3">
        <w:t>removal</w:t>
      </w:r>
      <w:r w:rsidR="00A4301A">
        <w:t xml:space="preserve"> </w:t>
      </w:r>
      <w:r w:rsidR="0016641D" w:rsidRPr="00A74CD3">
        <w:t>of</w:t>
      </w:r>
      <w:r w:rsidR="00A4301A">
        <w:t xml:space="preserve"> </w:t>
      </w:r>
      <w:r w:rsidR="0016641D" w:rsidRPr="00A74CD3">
        <w:t>children</w:t>
      </w:r>
      <w:r w:rsidR="00A4301A">
        <w:t xml:space="preserve"> </w:t>
      </w:r>
      <w:r w:rsidR="0016641D" w:rsidRPr="00A74CD3">
        <w:t>from</w:t>
      </w:r>
      <w:r w:rsidR="00A4301A">
        <w:t xml:space="preserve"> </w:t>
      </w:r>
      <w:r w:rsidR="0016641D" w:rsidRPr="00A74CD3">
        <w:t>their</w:t>
      </w:r>
      <w:r w:rsidR="00A4301A">
        <w:t xml:space="preserve"> </w:t>
      </w:r>
      <w:r w:rsidR="0016641D" w:rsidRPr="00A74CD3">
        <w:t>families</w:t>
      </w:r>
      <w:r w:rsidR="00A4301A">
        <w:t xml:space="preserve"> </w:t>
      </w:r>
      <w:r w:rsidR="0016641D" w:rsidRPr="00A74CD3">
        <w:t>and</w:t>
      </w:r>
      <w:r w:rsidR="00A4301A">
        <w:t xml:space="preserve"> </w:t>
      </w:r>
      <w:r w:rsidR="0016641D" w:rsidRPr="00A74CD3">
        <w:t>programmes</w:t>
      </w:r>
      <w:r w:rsidR="00A4301A">
        <w:t xml:space="preserve"> </w:t>
      </w:r>
      <w:r w:rsidR="0016641D" w:rsidRPr="00A74CD3">
        <w:t>that</w:t>
      </w:r>
      <w:r w:rsidR="00A4301A">
        <w:t xml:space="preserve"> </w:t>
      </w:r>
      <w:r w:rsidR="0016641D" w:rsidRPr="00A74CD3">
        <w:t>aim</w:t>
      </w:r>
      <w:r w:rsidR="00A4301A">
        <w:t xml:space="preserve"> </w:t>
      </w:r>
      <w:r w:rsidR="0016641D" w:rsidRPr="00A74CD3">
        <w:t>to</w:t>
      </w:r>
      <w:r w:rsidR="00A4301A">
        <w:t xml:space="preserve"> </w:t>
      </w:r>
      <w:r w:rsidR="0016641D" w:rsidRPr="00A74CD3">
        <w:t>prevent</w:t>
      </w:r>
      <w:r w:rsidR="00A4301A">
        <w:t xml:space="preserve"> </w:t>
      </w:r>
      <w:r w:rsidR="0016641D" w:rsidRPr="00A74CD3">
        <w:t>the</w:t>
      </w:r>
      <w:r w:rsidR="00A4301A">
        <w:t xml:space="preserve"> </w:t>
      </w:r>
      <w:r w:rsidR="0016641D" w:rsidRPr="00A74CD3">
        <w:t>abandonment</w:t>
      </w:r>
      <w:r w:rsidR="00A4301A">
        <w:t xml:space="preserve"> </w:t>
      </w:r>
      <w:r w:rsidR="0016641D" w:rsidRPr="00A74CD3">
        <w:t>of</w:t>
      </w:r>
      <w:r w:rsidR="00A4301A">
        <w:t xml:space="preserve"> </w:t>
      </w:r>
      <w:r w:rsidR="0016641D" w:rsidRPr="00A74CD3">
        <w:t>children</w:t>
      </w:r>
      <w:r w:rsidR="00A4301A">
        <w:t xml:space="preserve"> </w:t>
      </w:r>
      <w:r w:rsidR="0016641D" w:rsidRPr="00A74CD3">
        <w:t>after</w:t>
      </w:r>
      <w:r w:rsidR="00A4301A">
        <w:t xml:space="preserve"> </w:t>
      </w:r>
      <w:r w:rsidR="0016641D" w:rsidRPr="00A74CD3">
        <w:t>birth</w:t>
      </w:r>
      <w:r w:rsidR="00A4301A">
        <w:t xml:space="preserve"> </w:t>
      </w:r>
      <w:r w:rsidR="0016641D" w:rsidRPr="00A74CD3">
        <w:t>are</w:t>
      </w:r>
      <w:r w:rsidR="00A4301A">
        <w:t xml:space="preserve"> </w:t>
      </w:r>
      <w:r w:rsidR="0016641D" w:rsidRPr="00A74CD3">
        <w:t>lacking;</w:t>
      </w:r>
    </w:p>
    <w:p w:rsidR="0016641D" w:rsidRPr="00A74CD3" w:rsidRDefault="005C321C" w:rsidP="00C40F7D">
      <w:pPr>
        <w:pStyle w:val="SingleTxtG"/>
      </w:pPr>
      <w:r>
        <w:tab/>
      </w:r>
      <w:r w:rsidR="0016641D" w:rsidRPr="00A74CD3">
        <w:t>(b)</w:t>
      </w:r>
      <w:r w:rsidR="0016641D" w:rsidRPr="00A74CD3">
        <w:tab/>
        <w:t>Work</w:t>
      </w:r>
      <w:r w:rsidR="00A4301A">
        <w:t xml:space="preserve"> </w:t>
      </w:r>
      <w:r w:rsidR="0016641D" w:rsidRPr="00A74CD3">
        <w:t>quality</w:t>
      </w:r>
      <w:r w:rsidR="00A4301A">
        <w:t xml:space="preserve"> </w:t>
      </w:r>
      <w:r w:rsidR="0016641D" w:rsidRPr="00A74CD3">
        <w:t>standards</w:t>
      </w:r>
      <w:r w:rsidR="00A4301A">
        <w:t xml:space="preserve"> </w:t>
      </w:r>
      <w:r w:rsidR="0016641D" w:rsidRPr="00A74CD3">
        <w:t>and</w:t>
      </w:r>
      <w:r w:rsidR="00A4301A">
        <w:t xml:space="preserve"> </w:t>
      </w:r>
      <w:r w:rsidR="0016641D" w:rsidRPr="00A74CD3">
        <w:t>the</w:t>
      </w:r>
      <w:r w:rsidR="00A4301A">
        <w:t xml:space="preserve"> </w:t>
      </w:r>
      <w:r w:rsidR="0016641D" w:rsidRPr="00A74CD3">
        <w:t>level</w:t>
      </w:r>
      <w:r w:rsidR="00A4301A">
        <w:t xml:space="preserve"> </w:t>
      </w:r>
      <w:r w:rsidR="0016641D" w:rsidRPr="00A74CD3">
        <w:t>of</w:t>
      </w:r>
      <w:r w:rsidR="00A4301A">
        <w:t xml:space="preserve"> </w:t>
      </w:r>
      <w:r w:rsidR="0016641D" w:rsidRPr="00A74CD3">
        <w:t>education</w:t>
      </w:r>
      <w:r w:rsidR="00A4301A">
        <w:t xml:space="preserve"> </w:t>
      </w:r>
      <w:r w:rsidR="0016641D" w:rsidRPr="00A74CD3">
        <w:t>required</w:t>
      </w:r>
      <w:r w:rsidR="00A4301A">
        <w:t xml:space="preserve"> </w:t>
      </w:r>
      <w:r w:rsidR="0016641D" w:rsidRPr="00A74CD3">
        <w:t>of</w:t>
      </w:r>
      <w:r w:rsidR="00A4301A">
        <w:t xml:space="preserve"> </w:t>
      </w:r>
      <w:r w:rsidR="0016641D" w:rsidRPr="00A74CD3">
        <w:t>professionals</w:t>
      </w:r>
      <w:r w:rsidR="00A4301A">
        <w:t xml:space="preserve"> </w:t>
      </w:r>
      <w:r w:rsidR="0016641D" w:rsidRPr="00A74CD3">
        <w:t>working</w:t>
      </w:r>
      <w:r w:rsidR="00A4301A">
        <w:t xml:space="preserve"> </w:t>
      </w:r>
      <w:r w:rsidR="0016641D" w:rsidRPr="00A74CD3">
        <w:t>in</w:t>
      </w:r>
      <w:r w:rsidR="00A4301A">
        <w:t xml:space="preserve"> </w:t>
      </w:r>
      <w:r w:rsidR="0016641D" w:rsidRPr="00A74CD3">
        <w:t>the</w:t>
      </w:r>
      <w:r w:rsidR="00A4301A">
        <w:t xml:space="preserve"> </w:t>
      </w:r>
      <w:r w:rsidR="0016641D" w:rsidRPr="00A74CD3">
        <w:t>residential</w:t>
      </w:r>
      <w:r w:rsidR="00A4301A">
        <w:t xml:space="preserve"> </w:t>
      </w:r>
      <w:r w:rsidR="0016641D" w:rsidRPr="00A74CD3">
        <w:t>and</w:t>
      </w:r>
      <w:r w:rsidR="00A4301A">
        <w:t xml:space="preserve"> </w:t>
      </w:r>
      <w:r w:rsidR="0016641D" w:rsidRPr="00A74CD3">
        <w:t>foster</w:t>
      </w:r>
      <w:r w:rsidR="00A4301A">
        <w:t xml:space="preserve"> </w:t>
      </w:r>
      <w:r w:rsidR="0016641D" w:rsidRPr="00A74CD3">
        <w:t>care</w:t>
      </w:r>
      <w:r w:rsidR="00A4301A">
        <w:t xml:space="preserve"> </w:t>
      </w:r>
      <w:r w:rsidR="0016641D" w:rsidRPr="00A74CD3">
        <w:t>systems</w:t>
      </w:r>
      <w:r w:rsidR="00A4301A">
        <w:t xml:space="preserve"> </w:t>
      </w:r>
      <w:r w:rsidR="0016641D" w:rsidRPr="00A74CD3">
        <w:t>are</w:t>
      </w:r>
      <w:r w:rsidR="00A4301A">
        <w:t xml:space="preserve"> </w:t>
      </w:r>
      <w:r w:rsidR="0016641D" w:rsidRPr="00A74CD3">
        <w:t>very</w:t>
      </w:r>
      <w:r w:rsidR="00A4301A">
        <w:t xml:space="preserve"> </w:t>
      </w:r>
      <w:r w:rsidR="0016641D" w:rsidRPr="00A74CD3">
        <w:t>low</w:t>
      </w:r>
      <w:r w:rsidR="00A4301A">
        <w:t xml:space="preserve"> </w:t>
      </w:r>
      <w:r w:rsidR="0016641D" w:rsidRPr="00A74CD3">
        <w:t>and</w:t>
      </w:r>
      <w:r w:rsidR="00A4301A">
        <w:t xml:space="preserve"> </w:t>
      </w:r>
      <w:r w:rsidR="0016641D" w:rsidRPr="00A74CD3">
        <w:t>there</w:t>
      </w:r>
      <w:r w:rsidR="00A4301A">
        <w:t xml:space="preserve"> </w:t>
      </w:r>
      <w:r w:rsidR="0016641D" w:rsidRPr="00A74CD3">
        <w:t>is</w:t>
      </w:r>
      <w:r w:rsidR="00A4301A">
        <w:t xml:space="preserve"> </w:t>
      </w:r>
      <w:r w:rsidR="0016641D" w:rsidRPr="00A74CD3">
        <w:t>no</w:t>
      </w:r>
      <w:r w:rsidR="00A4301A">
        <w:t xml:space="preserve"> </w:t>
      </w:r>
      <w:r w:rsidR="0016641D" w:rsidRPr="00A74CD3">
        <w:t>systematic</w:t>
      </w:r>
      <w:r w:rsidR="00A4301A">
        <w:t xml:space="preserve"> </w:t>
      </w:r>
      <w:r w:rsidR="0016641D" w:rsidRPr="00A74CD3">
        <w:t>training</w:t>
      </w:r>
      <w:r w:rsidR="00A4301A">
        <w:t xml:space="preserve"> </w:t>
      </w:r>
      <w:r w:rsidR="0016641D" w:rsidRPr="00A74CD3">
        <w:t>and</w:t>
      </w:r>
      <w:r w:rsidR="00A4301A">
        <w:t xml:space="preserve"> </w:t>
      </w:r>
      <w:r w:rsidR="0016641D" w:rsidRPr="00A74CD3">
        <w:t>education</w:t>
      </w:r>
      <w:r w:rsidR="00A4301A">
        <w:t xml:space="preserve"> </w:t>
      </w:r>
      <w:r w:rsidR="0016641D" w:rsidRPr="00A74CD3">
        <w:t>in</w:t>
      </w:r>
      <w:r w:rsidR="00A4301A">
        <w:t xml:space="preserve"> </w:t>
      </w:r>
      <w:r w:rsidR="0016641D" w:rsidRPr="00A74CD3">
        <w:t>place</w:t>
      </w:r>
      <w:r w:rsidR="00A4301A">
        <w:t xml:space="preserve"> </w:t>
      </w:r>
      <w:r w:rsidR="0016641D" w:rsidRPr="00A74CD3">
        <w:t>for</w:t>
      </w:r>
      <w:r w:rsidR="00A4301A">
        <w:t xml:space="preserve"> </w:t>
      </w:r>
      <w:r w:rsidR="0016641D" w:rsidRPr="00A74CD3">
        <w:t>such</w:t>
      </w:r>
      <w:r w:rsidR="00A4301A">
        <w:t xml:space="preserve"> </w:t>
      </w:r>
      <w:r w:rsidR="0016641D" w:rsidRPr="00A74CD3">
        <w:t>professionals;</w:t>
      </w:r>
    </w:p>
    <w:p w:rsidR="0016641D" w:rsidRPr="00A74CD3" w:rsidRDefault="005C321C" w:rsidP="00C40F7D">
      <w:pPr>
        <w:pStyle w:val="SingleTxtG"/>
      </w:pPr>
      <w:r>
        <w:tab/>
      </w:r>
      <w:r w:rsidR="0016641D" w:rsidRPr="00A74CD3">
        <w:t>(c)</w:t>
      </w:r>
      <w:r w:rsidR="0016641D" w:rsidRPr="00A74CD3">
        <w:tab/>
        <w:t>The</w:t>
      </w:r>
      <w:r w:rsidR="00A4301A">
        <w:t xml:space="preserve"> </w:t>
      </w:r>
      <w:r w:rsidR="0016641D" w:rsidRPr="00A74CD3">
        <w:t>duty</w:t>
      </w:r>
      <w:r w:rsidR="00A4301A">
        <w:t xml:space="preserve"> </w:t>
      </w:r>
      <w:r w:rsidR="0016641D" w:rsidRPr="00A74CD3">
        <w:t>to</w:t>
      </w:r>
      <w:r w:rsidR="00A4301A">
        <w:t xml:space="preserve"> </w:t>
      </w:r>
      <w:r w:rsidR="0016641D" w:rsidRPr="00A74CD3">
        <w:t>conduct</w:t>
      </w:r>
      <w:r w:rsidR="00A4301A">
        <w:t xml:space="preserve"> </w:t>
      </w:r>
      <w:r w:rsidR="0016641D" w:rsidRPr="00A74CD3">
        <w:t>regular</w:t>
      </w:r>
      <w:r w:rsidR="00A4301A">
        <w:t xml:space="preserve"> </w:t>
      </w:r>
      <w:r w:rsidR="0016641D" w:rsidRPr="00A74CD3">
        <w:t>monitoring</w:t>
      </w:r>
      <w:r w:rsidR="00A4301A">
        <w:t xml:space="preserve"> </w:t>
      </w:r>
      <w:r w:rsidR="0016641D" w:rsidRPr="00A74CD3">
        <w:t>of</w:t>
      </w:r>
      <w:r w:rsidR="00A4301A">
        <w:t xml:space="preserve"> </w:t>
      </w:r>
      <w:r w:rsidR="0016641D" w:rsidRPr="00A74CD3">
        <w:t>the</w:t>
      </w:r>
      <w:r w:rsidR="00A4301A">
        <w:t xml:space="preserve"> </w:t>
      </w:r>
      <w:r w:rsidR="0016641D" w:rsidRPr="00A74CD3">
        <w:t>situation</w:t>
      </w:r>
      <w:r w:rsidR="00A4301A">
        <w:t xml:space="preserve"> </w:t>
      </w:r>
      <w:r w:rsidR="0016641D" w:rsidRPr="00A74CD3">
        <w:t>of</w:t>
      </w:r>
      <w:r w:rsidR="00A4301A">
        <w:t xml:space="preserve"> </w:t>
      </w:r>
      <w:r w:rsidR="0016641D" w:rsidRPr="00A74CD3">
        <w:t>all</w:t>
      </w:r>
      <w:r w:rsidR="00A4301A">
        <w:t xml:space="preserve"> </w:t>
      </w:r>
      <w:r w:rsidR="0016641D" w:rsidRPr="00A74CD3">
        <w:t>children</w:t>
      </w:r>
      <w:r w:rsidR="00A4301A">
        <w:t xml:space="preserve"> </w:t>
      </w:r>
      <w:r w:rsidR="0016641D" w:rsidRPr="00A74CD3">
        <w:t>in</w:t>
      </w:r>
      <w:r w:rsidR="00A4301A">
        <w:t xml:space="preserve"> </w:t>
      </w:r>
      <w:r w:rsidR="0016641D" w:rsidRPr="00A74CD3">
        <w:t>alternative</w:t>
      </w:r>
      <w:r w:rsidR="00A4301A">
        <w:t xml:space="preserve"> </w:t>
      </w:r>
      <w:r w:rsidR="0016641D" w:rsidRPr="00A74CD3">
        <w:t>care,</w:t>
      </w:r>
      <w:r w:rsidR="00A4301A">
        <w:t xml:space="preserve"> </w:t>
      </w:r>
      <w:r w:rsidR="0016641D" w:rsidRPr="00A74CD3">
        <w:t>which</w:t>
      </w:r>
      <w:r w:rsidR="00A4301A">
        <w:t xml:space="preserve"> </w:t>
      </w:r>
      <w:r w:rsidR="0016641D" w:rsidRPr="00A74CD3">
        <w:t>is</w:t>
      </w:r>
      <w:r w:rsidR="00A4301A">
        <w:t xml:space="preserve"> </w:t>
      </w:r>
      <w:r w:rsidR="0016641D" w:rsidRPr="00A74CD3">
        <w:t>enshrined</w:t>
      </w:r>
      <w:r w:rsidR="00A4301A">
        <w:t xml:space="preserve"> </w:t>
      </w:r>
      <w:r w:rsidR="0016641D" w:rsidRPr="00A74CD3">
        <w:t>in</w:t>
      </w:r>
      <w:r w:rsidR="00A4301A">
        <w:t xml:space="preserve"> </w:t>
      </w:r>
      <w:r w:rsidR="0016641D" w:rsidRPr="00A74CD3">
        <w:t>the</w:t>
      </w:r>
      <w:r w:rsidR="00A4301A">
        <w:t xml:space="preserve"> </w:t>
      </w:r>
      <w:r w:rsidR="0016641D" w:rsidRPr="00A74CD3">
        <w:t>Family</w:t>
      </w:r>
      <w:r w:rsidR="00A4301A">
        <w:t xml:space="preserve"> </w:t>
      </w:r>
      <w:r w:rsidR="0016641D" w:rsidRPr="00A74CD3">
        <w:t>Code,</w:t>
      </w:r>
      <w:r w:rsidR="00A4301A">
        <w:t xml:space="preserve"> </w:t>
      </w:r>
      <w:r w:rsidR="0016641D" w:rsidRPr="00A74CD3">
        <w:t>is</w:t>
      </w:r>
      <w:r w:rsidR="00A4301A">
        <w:t xml:space="preserve"> </w:t>
      </w:r>
      <w:r w:rsidR="0016641D" w:rsidRPr="00A74CD3">
        <w:t>carried</w:t>
      </w:r>
      <w:r w:rsidR="00A4301A">
        <w:t xml:space="preserve"> </w:t>
      </w:r>
      <w:r w:rsidR="0016641D" w:rsidRPr="00A74CD3">
        <w:t>out</w:t>
      </w:r>
      <w:r w:rsidR="00A4301A">
        <w:t xml:space="preserve"> </w:t>
      </w:r>
      <w:r w:rsidR="0016641D" w:rsidRPr="00A74CD3">
        <w:t>on</w:t>
      </w:r>
      <w:r w:rsidR="00A4301A">
        <w:t xml:space="preserve"> </w:t>
      </w:r>
      <w:r w:rsidR="0016641D" w:rsidRPr="00A74CD3">
        <w:t>a</w:t>
      </w:r>
      <w:r w:rsidR="00A4301A">
        <w:t xml:space="preserve"> </w:t>
      </w:r>
      <w:r w:rsidR="0016641D" w:rsidRPr="00A74CD3">
        <w:t>pro-forma</w:t>
      </w:r>
      <w:r w:rsidR="00A4301A">
        <w:t xml:space="preserve"> </w:t>
      </w:r>
      <w:r w:rsidR="0016641D" w:rsidRPr="00A74CD3">
        <w:t>basis</w:t>
      </w:r>
      <w:r w:rsidR="00A4301A">
        <w:t xml:space="preserve"> </w:t>
      </w:r>
      <w:r w:rsidR="0016641D" w:rsidRPr="00A74CD3">
        <w:t>only</w:t>
      </w:r>
      <w:r w:rsidR="00A4301A">
        <w:t xml:space="preserve"> </w:t>
      </w:r>
      <w:r w:rsidR="0016641D" w:rsidRPr="00A74CD3">
        <w:t>and</w:t>
      </w:r>
      <w:r w:rsidR="00A4301A">
        <w:t xml:space="preserve"> </w:t>
      </w:r>
      <w:r w:rsidR="0016641D" w:rsidRPr="00A74CD3">
        <w:t>the</w:t>
      </w:r>
      <w:r w:rsidR="00A4301A">
        <w:t xml:space="preserve"> </w:t>
      </w:r>
      <w:r w:rsidR="0016641D" w:rsidRPr="00A74CD3">
        <w:t>provision</w:t>
      </w:r>
      <w:r w:rsidR="00A4301A">
        <w:t xml:space="preserve"> </w:t>
      </w:r>
      <w:r w:rsidR="0016641D" w:rsidRPr="00A74CD3">
        <w:t>of</w:t>
      </w:r>
      <w:r w:rsidR="00A4301A">
        <w:t xml:space="preserve"> </w:t>
      </w:r>
      <w:r w:rsidR="0016641D" w:rsidRPr="00A74CD3">
        <w:t>services</w:t>
      </w:r>
      <w:r w:rsidR="00A4301A">
        <w:t xml:space="preserve"> </w:t>
      </w:r>
      <w:r w:rsidR="0016641D" w:rsidRPr="00A74CD3">
        <w:t>to</w:t>
      </w:r>
      <w:r w:rsidR="00A4301A">
        <w:t xml:space="preserve"> </w:t>
      </w:r>
      <w:r w:rsidR="0016641D" w:rsidRPr="00A74CD3">
        <w:t>families</w:t>
      </w:r>
      <w:r w:rsidR="00A4301A">
        <w:t xml:space="preserve"> </w:t>
      </w:r>
      <w:r w:rsidR="0016641D" w:rsidRPr="00A74CD3">
        <w:t>at</w:t>
      </w:r>
      <w:r w:rsidR="00A4301A">
        <w:t xml:space="preserve"> </w:t>
      </w:r>
      <w:r w:rsidR="0016641D" w:rsidRPr="00A74CD3">
        <w:t>the</w:t>
      </w:r>
      <w:r w:rsidR="00A4301A">
        <w:t xml:space="preserve"> </w:t>
      </w:r>
      <w:r w:rsidR="0016641D" w:rsidRPr="00A74CD3">
        <w:t>community</w:t>
      </w:r>
      <w:r w:rsidR="00A4301A">
        <w:t xml:space="preserve"> </w:t>
      </w:r>
      <w:r w:rsidR="0016641D" w:rsidRPr="00A74CD3">
        <w:t>level</w:t>
      </w:r>
      <w:r w:rsidR="00A4301A">
        <w:t xml:space="preserve"> </w:t>
      </w:r>
      <w:r w:rsidR="0016641D" w:rsidRPr="00A74CD3">
        <w:t>provided</w:t>
      </w:r>
      <w:r w:rsidR="00A4301A">
        <w:t xml:space="preserve"> </w:t>
      </w:r>
      <w:r w:rsidR="0016641D" w:rsidRPr="00A74CD3">
        <w:t>for</w:t>
      </w:r>
      <w:r w:rsidR="00A4301A">
        <w:t xml:space="preserve"> </w:t>
      </w:r>
      <w:r w:rsidR="0016641D" w:rsidRPr="00A74CD3">
        <w:t>under</w:t>
      </w:r>
      <w:r w:rsidR="00A4301A">
        <w:t xml:space="preserve"> </w:t>
      </w:r>
      <w:r w:rsidR="0016641D" w:rsidRPr="00A74CD3">
        <w:t>the</w:t>
      </w:r>
      <w:r w:rsidR="00A4301A">
        <w:t xml:space="preserve"> </w:t>
      </w:r>
      <w:r w:rsidR="0016641D" w:rsidRPr="00A74CD3">
        <w:t>Act</w:t>
      </w:r>
      <w:r w:rsidR="00A4301A">
        <w:t xml:space="preserve"> </w:t>
      </w:r>
      <w:r w:rsidR="0016641D" w:rsidRPr="00A74CD3">
        <w:t>on</w:t>
      </w:r>
      <w:r w:rsidR="00A4301A">
        <w:t xml:space="preserve"> </w:t>
      </w:r>
      <w:r w:rsidR="0016641D" w:rsidRPr="00A74CD3">
        <w:t>Social</w:t>
      </w:r>
      <w:r w:rsidR="00A4301A">
        <w:t xml:space="preserve"> </w:t>
      </w:r>
      <w:r w:rsidR="0016641D" w:rsidRPr="00A74CD3">
        <w:t>and</w:t>
      </w:r>
      <w:r w:rsidR="00A4301A">
        <w:t xml:space="preserve"> </w:t>
      </w:r>
      <w:r w:rsidR="0016641D" w:rsidRPr="00A74CD3">
        <w:t>Legal</w:t>
      </w:r>
      <w:r w:rsidR="00A4301A">
        <w:t xml:space="preserve"> </w:t>
      </w:r>
      <w:r w:rsidR="0016641D" w:rsidRPr="00A74CD3">
        <w:t>Protection</w:t>
      </w:r>
      <w:r w:rsidR="00A4301A">
        <w:t xml:space="preserve"> </w:t>
      </w:r>
      <w:r w:rsidR="0016641D" w:rsidRPr="00A74CD3">
        <w:t>of</w:t>
      </w:r>
      <w:r w:rsidR="00A4301A">
        <w:t xml:space="preserve"> </w:t>
      </w:r>
      <w:r w:rsidR="0016641D" w:rsidRPr="00A74CD3">
        <w:t>Children</w:t>
      </w:r>
      <w:r w:rsidR="00A4301A">
        <w:t xml:space="preserve"> </w:t>
      </w:r>
      <w:r w:rsidR="0016641D" w:rsidRPr="00A74CD3">
        <w:t>and</w:t>
      </w:r>
      <w:r w:rsidR="00A4301A">
        <w:t xml:space="preserve"> </w:t>
      </w:r>
      <w:r w:rsidR="0016641D" w:rsidRPr="00A74CD3">
        <w:t>Social</w:t>
      </w:r>
      <w:r w:rsidR="00A4301A">
        <w:t xml:space="preserve"> </w:t>
      </w:r>
      <w:r w:rsidR="0016641D" w:rsidRPr="00A74CD3">
        <w:t>Guardianship</w:t>
      </w:r>
      <w:r w:rsidR="00A4301A">
        <w:t xml:space="preserve"> </w:t>
      </w:r>
      <w:r w:rsidR="0016641D" w:rsidRPr="00A74CD3">
        <w:t>is</w:t>
      </w:r>
      <w:r w:rsidR="00A4301A">
        <w:t xml:space="preserve"> </w:t>
      </w:r>
      <w:r w:rsidR="0016641D" w:rsidRPr="00A74CD3">
        <w:t>non-existent</w:t>
      </w:r>
      <w:r w:rsidR="00A4301A">
        <w:t xml:space="preserve"> </w:t>
      </w:r>
      <w:r w:rsidR="0016641D" w:rsidRPr="00A74CD3">
        <w:t>in</w:t>
      </w:r>
      <w:r w:rsidR="00A4301A">
        <w:t xml:space="preserve"> </w:t>
      </w:r>
      <w:r w:rsidR="0016641D" w:rsidRPr="00A74CD3">
        <w:t>practice;</w:t>
      </w:r>
    </w:p>
    <w:p w:rsidR="0016641D" w:rsidRPr="00A74CD3" w:rsidRDefault="005C321C" w:rsidP="00C40F7D">
      <w:pPr>
        <w:pStyle w:val="SingleTxtG"/>
      </w:pPr>
      <w:r>
        <w:tab/>
      </w:r>
      <w:r w:rsidR="0016641D" w:rsidRPr="00A74CD3">
        <w:t>(d)</w:t>
      </w:r>
      <w:r w:rsidR="0016641D" w:rsidRPr="00A74CD3">
        <w:tab/>
        <w:t>Biological</w:t>
      </w:r>
      <w:r w:rsidR="00A4301A">
        <w:t xml:space="preserve"> </w:t>
      </w:r>
      <w:r w:rsidR="0016641D" w:rsidRPr="00A74CD3">
        <w:t>parents</w:t>
      </w:r>
      <w:r w:rsidR="00A4301A">
        <w:t xml:space="preserve"> </w:t>
      </w:r>
      <w:r w:rsidR="0016641D" w:rsidRPr="00A74CD3">
        <w:t>do</w:t>
      </w:r>
      <w:r w:rsidR="00A4301A">
        <w:t xml:space="preserve"> </w:t>
      </w:r>
      <w:r w:rsidR="0016641D" w:rsidRPr="00A74CD3">
        <w:t>not</w:t>
      </w:r>
      <w:r w:rsidR="00A4301A">
        <w:t xml:space="preserve"> </w:t>
      </w:r>
      <w:r w:rsidR="0016641D" w:rsidRPr="00A74CD3">
        <w:t>receive</w:t>
      </w:r>
      <w:r w:rsidR="00A4301A">
        <w:t xml:space="preserve"> </w:t>
      </w:r>
      <w:r w:rsidR="0016641D" w:rsidRPr="00A74CD3">
        <w:t>sufficient</w:t>
      </w:r>
      <w:r w:rsidR="00A4301A">
        <w:t xml:space="preserve"> </w:t>
      </w:r>
      <w:r w:rsidR="0016641D" w:rsidRPr="00A74CD3">
        <w:t>support</w:t>
      </w:r>
      <w:r w:rsidR="00A4301A">
        <w:t xml:space="preserve"> </w:t>
      </w:r>
      <w:r w:rsidR="0016641D" w:rsidRPr="00A74CD3">
        <w:t>to</w:t>
      </w:r>
      <w:r w:rsidR="00A4301A">
        <w:t xml:space="preserve"> </w:t>
      </w:r>
      <w:r w:rsidR="0016641D" w:rsidRPr="00A74CD3">
        <w:t>enable</w:t>
      </w:r>
      <w:r w:rsidR="00A4301A">
        <w:t xml:space="preserve"> </w:t>
      </w:r>
      <w:r w:rsidR="0016641D" w:rsidRPr="00A74CD3">
        <w:t>them</w:t>
      </w:r>
      <w:r w:rsidR="00A4301A">
        <w:t xml:space="preserve"> </w:t>
      </w:r>
      <w:r w:rsidR="0016641D" w:rsidRPr="00A74CD3">
        <w:t>to</w:t>
      </w:r>
      <w:r w:rsidR="00A4301A">
        <w:t xml:space="preserve"> </w:t>
      </w:r>
      <w:r w:rsidR="0016641D" w:rsidRPr="00A74CD3">
        <w:t>maintain</w:t>
      </w:r>
      <w:r w:rsidR="00A4301A">
        <w:t xml:space="preserve"> </w:t>
      </w:r>
      <w:r w:rsidR="0016641D" w:rsidRPr="00A74CD3">
        <w:t>contact</w:t>
      </w:r>
      <w:r w:rsidR="00A4301A">
        <w:t xml:space="preserve"> </w:t>
      </w:r>
      <w:r w:rsidR="0016641D" w:rsidRPr="00A74CD3">
        <w:t>with</w:t>
      </w:r>
      <w:r w:rsidR="00A4301A">
        <w:t xml:space="preserve"> </w:t>
      </w:r>
      <w:r w:rsidR="0016641D" w:rsidRPr="00A74CD3">
        <w:t>their</w:t>
      </w:r>
      <w:r w:rsidR="00A4301A">
        <w:t xml:space="preserve"> </w:t>
      </w:r>
      <w:r w:rsidR="0016641D" w:rsidRPr="00A74CD3">
        <w:t>children</w:t>
      </w:r>
      <w:r w:rsidR="00A4301A">
        <w:t xml:space="preserve"> </w:t>
      </w:r>
      <w:r w:rsidR="0016641D" w:rsidRPr="00A74CD3">
        <w:t>who</w:t>
      </w:r>
      <w:r w:rsidR="00A4301A">
        <w:t xml:space="preserve"> </w:t>
      </w:r>
      <w:r w:rsidR="0016641D" w:rsidRPr="00A74CD3">
        <w:t>have</w:t>
      </w:r>
      <w:r w:rsidR="00A4301A">
        <w:t xml:space="preserve"> </w:t>
      </w:r>
      <w:r w:rsidR="0016641D" w:rsidRPr="00A74CD3">
        <w:t>been</w:t>
      </w:r>
      <w:r w:rsidR="00A4301A">
        <w:t xml:space="preserve"> </w:t>
      </w:r>
      <w:r w:rsidR="0016641D" w:rsidRPr="00A74CD3">
        <w:t>placed</w:t>
      </w:r>
      <w:r w:rsidR="00A4301A">
        <w:t xml:space="preserve"> </w:t>
      </w:r>
      <w:r w:rsidR="0016641D" w:rsidRPr="00A74CD3">
        <w:t>in</w:t>
      </w:r>
      <w:r w:rsidR="00A4301A">
        <w:t xml:space="preserve"> </w:t>
      </w:r>
      <w:r w:rsidR="0016641D" w:rsidRPr="00A74CD3">
        <w:t>foster</w:t>
      </w:r>
      <w:r w:rsidR="00A4301A">
        <w:t xml:space="preserve"> </w:t>
      </w:r>
      <w:r w:rsidR="0016641D" w:rsidRPr="00A74CD3">
        <w:t>care</w:t>
      </w:r>
      <w:r w:rsidR="00A4301A">
        <w:t xml:space="preserve"> </w:t>
      </w:r>
      <w:r w:rsidR="0016641D" w:rsidRPr="00A74CD3">
        <w:t>and</w:t>
      </w:r>
      <w:r w:rsidR="00A4301A">
        <w:t xml:space="preserve"> </w:t>
      </w:r>
      <w:r w:rsidR="0016641D" w:rsidRPr="00A74CD3">
        <w:t>young</w:t>
      </w:r>
      <w:r w:rsidR="00A4301A">
        <w:t xml:space="preserve"> </w:t>
      </w:r>
      <w:r w:rsidR="0016641D" w:rsidRPr="00A74CD3">
        <w:t>people</w:t>
      </w:r>
      <w:r w:rsidR="00A4301A">
        <w:t xml:space="preserve"> </w:t>
      </w:r>
      <w:r w:rsidR="0016641D" w:rsidRPr="00A74CD3">
        <w:t>who</w:t>
      </w:r>
      <w:r w:rsidR="00A4301A">
        <w:t xml:space="preserve"> </w:t>
      </w:r>
      <w:r w:rsidR="0016641D" w:rsidRPr="00A74CD3">
        <w:t>leave</w:t>
      </w:r>
      <w:r w:rsidR="00A4301A">
        <w:t xml:space="preserve"> </w:t>
      </w:r>
      <w:r w:rsidR="0016641D" w:rsidRPr="00A74CD3">
        <w:t>residential</w:t>
      </w:r>
      <w:r w:rsidR="00A4301A">
        <w:t xml:space="preserve"> </w:t>
      </w:r>
      <w:r w:rsidR="0016641D" w:rsidRPr="00A74CD3">
        <w:t>and</w:t>
      </w:r>
      <w:r w:rsidR="00A4301A">
        <w:t xml:space="preserve"> </w:t>
      </w:r>
      <w:r w:rsidR="0016641D" w:rsidRPr="00A74CD3">
        <w:t>foster</w:t>
      </w:r>
      <w:r w:rsidR="00A4301A">
        <w:t xml:space="preserve"> </w:t>
      </w:r>
      <w:r w:rsidR="0016641D" w:rsidRPr="00A74CD3">
        <w:t>care</w:t>
      </w:r>
      <w:r w:rsidR="00A4301A">
        <w:t xml:space="preserve"> </w:t>
      </w:r>
      <w:r w:rsidR="0016641D" w:rsidRPr="00A74CD3">
        <w:t>do</w:t>
      </w:r>
      <w:r w:rsidR="00A4301A">
        <w:t xml:space="preserve"> </w:t>
      </w:r>
      <w:r w:rsidR="0016641D" w:rsidRPr="00A74CD3">
        <w:t>not</w:t>
      </w:r>
      <w:r w:rsidR="00A4301A">
        <w:t xml:space="preserve"> </w:t>
      </w:r>
      <w:r w:rsidR="0016641D" w:rsidRPr="00A74CD3">
        <w:t>receive</w:t>
      </w:r>
      <w:r w:rsidR="00A4301A">
        <w:t xml:space="preserve"> </w:t>
      </w:r>
      <w:r w:rsidR="0016641D" w:rsidRPr="00A74CD3">
        <w:t>adequate</w:t>
      </w:r>
      <w:r w:rsidR="00A4301A">
        <w:t xml:space="preserve"> </w:t>
      </w:r>
      <w:r w:rsidR="0016641D" w:rsidRPr="00A74CD3">
        <w:t>support</w:t>
      </w:r>
      <w:r w:rsidR="00A4301A">
        <w:t xml:space="preserve"> </w:t>
      </w:r>
      <w:r w:rsidR="0016641D" w:rsidRPr="00A74CD3">
        <w:t>as</w:t>
      </w:r>
      <w:r w:rsidR="00A4301A">
        <w:t xml:space="preserve"> </w:t>
      </w:r>
      <w:r w:rsidR="0016641D" w:rsidRPr="00A74CD3">
        <w:t>they</w:t>
      </w:r>
      <w:r w:rsidR="00A4301A">
        <w:t xml:space="preserve"> </w:t>
      </w:r>
      <w:r w:rsidR="0016641D" w:rsidRPr="00A74CD3">
        <w:t>enter</w:t>
      </w:r>
      <w:r w:rsidR="00A4301A">
        <w:t xml:space="preserve"> </w:t>
      </w:r>
      <w:r w:rsidR="0016641D" w:rsidRPr="00A74CD3">
        <w:t>adulthood;</w:t>
      </w:r>
    </w:p>
    <w:p w:rsidR="0016641D" w:rsidRPr="00A74CD3" w:rsidRDefault="005C321C" w:rsidP="00C40F7D">
      <w:pPr>
        <w:pStyle w:val="SingleTxtG"/>
      </w:pPr>
      <w:r>
        <w:tab/>
      </w:r>
      <w:r w:rsidR="0016641D" w:rsidRPr="00A74CD3">
        <w:t>(e)</w:t>
      </w:r>
      <w:r w:rsidR="0016641D" w:rsidRPr="00A74CD3">
        <w:tab/>
        <w:t>Children</w:t>
      </w:r>
      <w:r w:rsidR="00A4301A">
        <w:t xml:space="preserve"> </w:t>
      </w:r>
      <w:r w:rsidR="0016641D" w:rsidRPr="00A74CD3">
        <w:t>placed</w:t>
      </w:r>
      <w:r w:rsidR="00A4301A">
        <w:t xml:space="preserve"> </w:t>
      </w:r>
      <w:r w:rsidR="0016641D" w:rsidRPr="00A74CD3">
        <w:t>in</w:t>
      </w:r>
      <w:r w:rsidR="00A4301A">
        <w:t xml:space="preserve"> </w:t>
      </w:r>
      <w:r w:rsidR="0016641D" w:rsidRPr="00A74CD3">
        <w:t>institutional</w:t>
      </w:r>
      <w:r w:rsidR="00A4301A">
        <w:t xml:space="preserve"> </w:t>
      </w:r>
      <w:r w:rsidR="0016641D" w:rsidRPr="00A74CD3">
        <w:t>care</w:t>
      </w:r>
      <w:r w:rsidR="00A4301A">
        <w:t xml:space="preserve"> </w:t>
      </w:r>
      <w:r w:rsidR="0016641D" w:rsidRPr="00A74CD3">
        <w:t>do</w:t>
      </w:r>
      <w:r w:rsidR="00A4301A">
        <w:t xml:space="preserve"> </w:t>
      </w:r>
      <w:r w:rsidR="0016641D" w:rsidRPr="00A74CD3">
        <w:t>not</w:t>
      </w:r>
      <w:r w:rsidR="00A4301A">
        <w:t xml:space="preserve"> </w:t>
      </w:r>
      <w:r w:rsidR="0016641D" w:rsidRPr="00A74CD3">
        <w:t>receive</w:t>
      </w:r>
      <w:r w:rsidR="00A4301A">
        <w:t xml:space="preserve"> </w:t>
      </w:r>
      <w:r w:rsidR="0016641D" w:rsidRPr="00A74CD3">
        <w:t>child-friendly</w:t>
      </w:r>
      <w:r w:rsidR="00A4301A">
        <w:t xml:space="preserve"> </w:t>
      </w:r>
      <w:r w:rsidR="0016641D" w:rsidRPr="00A74CD3">
        <w:t>information</w:t>
      </w:r>
      <w:r w:rsidR="00A4301A">
        <w:t xml:space="preserve"> </w:t>
      </w:r>
      <w:r w:rsidR="0016641D" w:rsidRPr="00A74CD3">
        <w:t>about</w:t>
      </w:r>
      <w:r w:rsidR="00A4301A">
        <w:t xml:space="preserve"> </w:t>
      </w:r>
      <w:r w:rsidR="0016641D" w:rsidRPr="00A74CD3">
        <w:t>their</w:t>
      </w:r>
      <w:r w:rsidR="00A4301A">
        <w:t xml:space="preserve"> </w:t>
      </w:r>
      <w:r w:rsidR="0016641D" w:rsidRPr="00A74CD3">
        <w:t>new</w:t>
      </w:r>
      <w:r w:rsidR="00A4301A">
        <w:t xml:space="preserve"> </w:t>
      </w:r>
      <w:r w:rsidR="0016641D" w:rsidRPr="00A74CD3">
        <w:t>placement</w:t>
      </w:r>
      <w:r w:rsidR="00A4301A">
        <w:t xml:space="preserve"> </w:t>
      </w:r>
      <w:r w:rsidR="0016641D" w:rsidRPr="00A74CD3">
        <w:t>and</w:t>
      </w:r>
      <w:r w:rsidR="00A4301A">
        <w:t xml:space="preserve"> </w:t>
      </w:r>
      <w:r w:rsidR="0016641D" w:rsidRPr="00A74CD3">
        <w:t>their</w:t>
      </w:r>
      <w:r w:rsidR="00A4301A">
        <w:t xml:space="preserve"> </w:t>
      </w:r>
      <w:r w:rsidR="0016641D" w:rsidRPr="00A74CD3">
        <w:t>rights,</w:t>
      </w:r>
      <w:r w:rsidR="00A4301A">
        <w:t xml:space="preserve"> </w:t>
      </w:r>
      <w:r w:rsidR="0016641D" w:rsidRPr="00A74CD3">
        <w:t>and</w:t>
      </w:r>
      <w:r w:rsidR="00A4301A">
        <w:t xml:space="preserve"> </w:t>
      </w:r>
      <w:r w:rsidR="0016641D" w:rsidRPr="00A74CD3">
        <w:t>their</w:t>
      </w:r>
      <w:r w:rsidR="00A4301A">
        <w:t xml:space="preserve"> </w:t>
      </w:r>
      <w:r w:rsidR="0016641D" w:rsidRPr="00A74CD3">
        <w:t>placement</w:t>
      </w:r>
      <w:r w:rsidR="00A4301A">
        <w:t xml:space="preserve"> </w:t>
      </w:r>
      <w:r w:rsidR="0016641D" w:rsidRPr="00A74CD3">
        <w:t>often</w:t>
      </w:r>
      <w:r w:rsidR="00A4301A">
        <w:t xml:space="preserve"> </w:t>
      </w:r>
      <w:r w:rsidR="0016641D" w:rsidRPr="00A74CD3">
        <w:t>does</w:t>
      </w:r>
      <w:r w:rsidR="00A4301A">
        <w:t xml:space="preserve"> </w:t>
      </w:r>
      <w:r w:rsidR="0016641D" w:rsidRPr="00A74CD3">
        <w:t>not</w:t>
      </w:r>
      <w:r w:rsidR="00A4301A">
        <w:t xml:space="preserve"> </w:t>
      </w:r>
      <w:r w:rsidR="0016641D" w:rsidRPr="00A74CD3">
        <w:t>take</w:t>
      </w:r>
      <w:r w:rsidR="00A4301A">
        <w:t xml:space="preserve"> </w:t>
      </w:r>
      <w:r w:rsidR="0016641D" w:rsidRPr="00A74CD3">
        <w:t>into</w:t>
      </w:r>
      <w:r w:rsidR="00A4301A">
        <w:t xml:space="preserve"> </w:t>
      </w:r>
      <w:r w:rsidR="0016641D" w:rsidRPr="00A74CD3">
        <w:t>account</w:t>
      </w:r>
      <w:r w:rsidR="00A4301A">
        <w:t xml:space="preserve"> </w:t>
      </w:r>
      <w:r w:rsidR="0016641D" w:rsidRPr="00A74CD3">
        <w:t>the</w:t>
      </w:r>
      <w:r w:rsidR="00A4301A">
        <w:t xml:space="preserve"> </w:t>
      </w:r>
      <w:r w:rsidR="0016641D" w:rsidRPr="00A74CD3">
        <w:t>geographical</w:t>
      </w:r>
      <w:r w:rsidR="00A4301A">
        <w:t xml:space="preserve"> </w:t>
      </w:r>
      <w:r w:rsidR="0016641D" w:rsidRPr="00A74CD3">
        <w:t>location</w:t>
      </w:r>
      <w:r w:rsidR="00A4301A">
        <w:t xml:space="preserve"> </w:t>
      </w:r>
      <w:r w:rsidR="0016641D" w:rsidRPr="00A74CD3">
        <w:t>of</w:t>
      </w:r>
      <w:r w:rsidR="00A4301A">
        <w:t xml:space="preserve"> </w:t>
      </w:r>
      <w:r w:rsidR="0016641D" w:rsidRPr="00A74CD3">
        <w:t>their</w:t>
      </w:r>
      <w:r w:rsidR="00A4301A">
        <w:t xml:space="preserve"> </w:t>
      </w:r>
      <w:r w:rsidR="0016641D" w:rsidRPr="00A74CD3">
        <w:t>biological</w:t>
      </w:r>
      <w:r w:rsidR="00A4301A">
        <w:t xml:space="preserve"> </w:t>
      </w:r>
      <w:r w:rsidR="0016641D" w:rsidRPr="00A74CD3">
        <w:t>family,</w:t>
      </w:r>
      <w:r w:rsidR="00A4301A">
        <w:t xml:space="preserve"> </w:t>
      </w:r>
      <w:r w:rsidR="0016641D" w:rsidRPr="00A74CD3">
        <w:t>their</w:t>
      </w:r>
      <w:r w:rsidR="00A4301A">
        <w:t xml:space="preserve"> </w:t>
      </w:r>
      <w:r w:rsidR="0016641D" w:rsidRPr="00A74CD3">
        <w:t>culture</w:t>
      </w:r>
      <w:r w:rsidR="00A4301A">
        <w:t xml:space="preserve"> </w:t>
      </w:r>
      <w:r w:rsidR="0016641D" w:rsidRPr="00A74CD3">
        <w:t>or</w:t>
      </w:r>
      <w:r w:rsidR="00A4301A">
        <w:t xml:space="preserve"> </w:t>
      </w:r>
      <w:r w:rsidR="0016641D" w:rsidRPr="00A74CD3">
        <w:t>language;</w:t>
      </w:r>
      <w:r w:rsidR="00A4301A">
        <w:t xml:space="preserve"> </w:t>
      </w:r>
    </w:p>
    <w:p w:rsidR="0016641D" w:rsidRPr="00A74CD3" w:rsidRDefault="005C321C" w:rsidP="00C40F7D">
      <w:pPr>
        <w:pStyle w:val="SingleTxtG"/>
      </w:pPr>
      <w:r>
        <w:tab/>
      </w:r>
      <w:r w:rsidR="0016641D" w:rsidRPr="00A74CD3">
        <w:t>(f)</w:t>
      </w:r>
      <w:r w:rsidR="0016641D" w:rsidRPr="00A74CD3">
        <w:tab/>
        <w:t>Child-friendly</w:t>
      </w:r>
      <w:r w:rsidR="00A4301A">
        <w:t xml:space="preserve"> </w:t>
      </w:r>
      <w:r w:rsidR="0016641D" w:rsidRPr="00A74CD3">
        <w:t>mechanisms</w:t>
      </w:r>
      <w:r w:rsidR="00A4301A">
        <w:t xml:space="preserve"> </w:t>
      </w:r>
      <w:r w:rsidR="0016641D" w:rsidRPr="00A74CD3">
        <w:t>to</w:t>
      </w:r>
      <w:r w:rsidR="00A4301A">
        <w:t xml:space="preserve"> </w:t>
      </w:r>
      <w:r w:rsidR="0016641D" w:rsidRPr="00A74CD3">
        <w:t>enable</w:t>
      </w:r>
      <w:r w:rsidR="00A4301A">
        <w:t xml:space="preserve"> </w:t>
      </w:r>
      <w:r w:rsidR="0016641D" w:rsidRPr="00A74CD3">
        <w:t>children</w:t>
      </w:r>
      <w:r w:rsidR="00A4301A">
        <w:t xml:space="preserve"> </w:t>
      </w:r>
      <w:r w:rsidR="0016641D" w:rsidRPr="00A74CD3">
        <w:t>in</w:t>
      </w:r>
      <w:r w:rsidR="00A4301A">
        <w:t xml:space="preserve"> </w:t>
      </w:r>
      <w:r w:rsidR="0016641D" w:rsidRPr="00A74CD3">
        <w:t>institutional</w:t>
      </w:r>
      <w:r w:rsidR="00A4301A">
        <w:t xml:space="preserve"> </w:t>
      </w:r>
      <w:r w:rsidR="0016641D" w:rsidRPr="00A74CD3">
        <w:t>care</w:t>
      </w:r>
      <w:r w:rsidR="00A4301A">
        <w:t xml:space="preserve"> </w:t>
      </w:r>
      <w:r w:rsidR="0016641D" w:rsidRPr="00A74CD3">
        <w:t>to</w:t>
      </w:r>
      <w:r w:rsidR="00A4301A">
        <w:t xml:space="preserve"> </w:t>
      </w:r>
      <w:r w:rsidR="0016641D" w:rsidRPr="00A74CD3">
        <w:t>make</w:t>
      </w:r>
      <w:r w:rsidR="00A4301A">
        <w:t xml:space="preserve"> </w:t>
      </w:r>
      <w:r w:rsidR="0016641D" w:rsidRPr="00A74CD3">
        <w:t>complaints</w:t>
      </w:r>
      <w:r w:rsidR="00A4301A">
        <w:t xml:space="preserve"> </w:t>
      </w:r>
      <w:r w:rsidR="0016641D" w:rsidRPr="00A74CD3">
        <w:t>and</w:t>
      </w:r>
      <w:r w:rsidR="00A4301A">
        <w:t xml:space="preserve"> </w:t>
      </w:r>
      <w:r w:rsidR="0016641D" w:rsidRPr="00A74CD3">
        <w:t>ensure</w:t>
      </w:r>
      <w:r w:rsidR="00A4301A">
        <w:t xml:space="preserve"> </w:t>
      </w:r>
      <w:r w:rsidR="0016641D" w:rsidRPr="00A74CD3">
        <w:t>their</w:t>
      </w:r>
      <w:r w:rsidR="00A4301A">
        <w:t xml:space="preserve"> </w:t>
      </w:r>
      <w:r w:rsidR="0016641D" w:rsidRPr="00A74CD3">
        <w:t>views</w:t>
      </w:r>
      <w:r w:rsidR="00A4301A">
        <w:t xml:space="preserve"> </w:t>
      </w:r>
      <w:r w:rsidR="0016641D" w:rsidRPr="00A74CD3">
        <w:t>are</w:t>
      </w:r>
      <w:r w:rsidR="00A4301A">
        <w:t xml:space="preserve"> </w:t>
      </w:r>
      <w:r w:rsidR="0016641D" w:rsidRPr="00A74CD3">
        <w:t>heard</w:t>
      </w:r>
      <w:r w:rsidR="00A4301A">
        <w:t xml:space="preserve"> </w:t>
      </w:r>
      <w:r w:rsidR="0016641D" w:rsidRPr="00A74CD3">
        <w:t>are</w:t>
      </w:r>
      <w:r w:rsidR="00A4301A">
        <w:t xml:space="preserve"> </w:t>
      </w:r>
      <w:r w:rsidR="0016641D" w:rsidRPr="00A74CD3">
        <w:t>lacking;</w:t>
      </w:r>
    </w:p>
    <w:p w:rsidR="0016641D" w:rsidRPr="00A74CD3" w:rsidRDefault="005C321C" w:rsidP="00C40F7D">
      <w:pPr>
        <w:pStyle w:val="SingleTxtG"/>
      </w:pPr>
      <w:r>
        <w:tab/>
      </w:r>
      <w:r w:rsidR="0016641D" w:rsidRPr="00A74CD3">
        <w:t>(g)</w:t>
      </w:r>
      <w:r w:rsidR="0016641D" w:rsidRPr="00A74CD3">
        <w:tab/>
        <w:t>While</w:t>
      </w:r>
      <w:r w:rsidR="00A4301A">
        <w:t xml:space="preserve"> </w:t>
      </w:r>
      <w:r w:rsidR="0016641D" w:rsidRPr="00A74CD3">
        <w:t>Roma</w:t>
      </w:r>
      <w:r w:rsidR="00A4301A">
        <w:t xml:space="preserve"> </w:t>
      </w:r>
      <w:r w:rsidR="0016641D" w:rsidRPr="00A74CD3">
        <w:t>children</w:t>
      </w:r>
      <w:r w:rsidR="00A4301A">
        <w:t xml:space="preserve"> </w:t>
      </w:r>
      <w:r w:rsidR="0016641D" w:rsidRPr="00A74CD3">
        <w:t>comprise</w:t>
      </w:r>
      <w:r w:rsidR="00A4301A">
        <w:t xml:space="preserve"> </w:t>
      </w:r>
      <w:r w:rsidR="0016641D" w:rsidRPr="00A74CD3">
        <w:t>the</w:t>
      </w:r>
      <w:r w:rsidR="00A4301A">
        <w:t xml:space="preserve"> </w:t>
      </w:r>
      <w:r w:rsidR="0016641D" w:rsidRPr="00A74CD3">
        <w:t>largest</w:t>
      </w:r>
      <w:r w:rsidR="00A4301A">
        <w:t xml:space="preserve"> </w:t>
      </w:r>
      <w:r w:rsidR="0016641D" w:rsidRPr="00A74CD3">
        <w:t>ethnic</w:t>
      </w:r>
      <w:r w:rsidR="00A4301A">
        <w:t xml:space="preserve"> </w:t>
      </w:r>
      <w:r w:rsidR="0016641D" w:rsidRPr="00A74CD3">
        <w:t>group</w:t>
      </w:r>
      <w:r w:rsidR="00A4301A">
        <w:t xml:space="preserve"> </w:t>
      </w:r>
      <w:r w:rsidR="0016641D" w:rsidRPr="00A74CD3">
        <w:t>in</w:t>
      </w:r>
      <w:r w:rsidR="00A4301A">
        <w:t xml:space="preserve"> </w:t>
      </w:r>
      <w:r w:rsidR="0016641D" w:rsidRPr="00A74CD3">
        <w:t>children</w:t>
      </w:r>
      <w:r w:rsidR="00A4301A">
        <w:t>’</w:t>
      </w:r>
      <w:r w:rsidR="0016641D" w:rsidRPr="00A74CD3">
        <w:t>s</w:t>
      </w:r>
      <w:r w:rsidR="00A4301A">
        <w:t xml:space="preserve"> </w:t>
      </w:r>
      <w:r w:rsidR="0016641D" w:rsidRPr="00A74CD3">
        <w:t>homes</w:t>
      </w:r>
      <w:r w:rsidR="00A4301A">
        <w:t xml:space="preserve"> </w:t>
      </w:r>
      <w:r w:rsidR="0016641D" w:rsidRPr="00A74CD3">
        <w:t>in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 xml:space="preserve"> </w:t>
      </w:r>
      <w:r w:rsidR="0016641D" w:rsidRPr="00A74CD3">
        <w:t>there</w:t>
      </w:r>
      <w:r w:rsidR="00A4301A">
        <w:t xml:space="preserve"> </w:t>
      </w:r>
      <w:r w:rsidR="0016641D" w:rsidRPr="00A74CD3">
        <w:t>are</w:t>
      </w:r>
      <w:r w:rsidR="00A4301A">
        <w:t xml:space="preserve"> </w:t>
      </w:r>
      <w:r w:rsidR="0016641D" w:rsidRPr="00A74CD3">
        <w:t>rarely</w:t>
      </w:r>
      <w:r w:rsidR="00A4301A">
        <w:t xml:space="preserve"> </w:t>
      </w:r>
      <w:r w:rsidR="0016641D" w:rsidRPr="00A74CD3">
        <w:t>any</w:t>
      </w:r>
      <w:r w:rsidR="00A4301A">
        <w:t xml:space="preserve"> </w:t>
      </w:r>
      <w:r w:rsidR="0016641D" w:rsidRPr="00A74CD3">
        <w:t>Roma</w:t>
      </w:r>
      <w:r w:rsidR="00A4301A">
        <w:t xml:space="preserve"> </w:t>
      </w:r>
      <w:r w:rsidR="0016641D" w:rsidRPr="00A74CD3">
        <w:t>employees</w:t>
      </w:r>
      <w:r w:rsidR="00A4301A">
        <w:t xml:space="preserve"> </w:t>
      </w:r>
      <w:r w:rsidR="0016641D" w:rsidRPr="00A74CD3">
        <w:t>in</w:t>
      </w:r>
      <w:r w:rsidR="00A4301A">
        <w:t xml:space="preserve"> </w:t>
      </w:r>
      <w:r w:rsidR="0016641D" w:rsidRPr="00A74CD3">
        <w:t>these</w:t>
      </w:r>
      <w:r w:rsidR="00A4301A">
        <w:t xml:space="preserve"> </w:t>
      </w:r>
      <w:r w:rsidR="0016641D" w:rsidRPr="00A74CD3">
        <w:t>homes</w:t>
      </w:r>
      <w:r w:rsidR="00A4301A">
        <w:t xml:space="preserve"> </w:t>
      </w:r>
      <w:r w:rsidR="0016641D" w:rsidRPr="00A74CD3">
        <w:t>and</w:t>
      </w:r>
      <w:r w:rsidR="00A4301A">
        <w:t xml:space="preserve"> </w:t>
      </w:r>
      <w:r w:rsidR="0016641D" w:rsidRPr="00A74CD3">
        <w:t>Slovak</w:t>
      </w:r>
      <w:r w:rsidR="00A4301A">
        <w:t xml:space="preserve"> </w:t>
      </w:r>
      <w:r w:rsidR="0016641D" w:rsidRPr="00A74CD3">
        <w:t>is</w:t>
      </w:r>
      <w:r w:rsidR="00A4301A">
        <w:t xml:space="preserve"> </w:t>
      </w:r>
      <w:r w:rsidR="0016641D" w:rsidRPr="00A74CD3">
        <w:t>often</w:t>
      </w:r>
      <w:r w:rsidR="00A4301A">
        <w:t xml:space="preserve"> </w:t>
      </w:r>
      <w:r w:rsidR="0016641D" w:rsidRPr="00A74CD3">
        <w:t>the</w:t>
      </w:r>
      <w:r w:rsidR="00A4301A">
        <w:t xml:space="preserve"> </w:t>
      </w:r>
      <w:r w:rsidR="0016641D" w:rsidRPr="00A74CD3">
        <w:t>only</w:t>
      </w:r>
      <w:r w:rsidR="00A4301A">
        <w:t xml:space="preserve"> </w:t>
      </w:r>
      <w:r w:rsidR="0016641D" w:rsidRPr="00A74CD3">
        <w:t>language</w:t>
      </w:r>
      <w:r w:rsidR="00A4301A">
        <w:t xml:space="preserve"> </w:t>
      </w:r>
      <w:r w:rsidR="0016641D" w:rsidRPr="00A74CD3">
        <w:t>spoken.</w:t>
      </w:r>
    </w:p>
    <w:p w:rsidR="0016641D" w:rsidRPr="005C321C" w:rsidRDefault="0016641D" w:rsidP="00C40F7D">
      <w:pPr>
        <w:pStyle w:val="SingleTxtG"/>
        <w:rPr>
          <w:b/>
          <w:bCs/>
        </w:rPr>
      </w:pPr>
      <w:r w:rsidRPr="00A74CD3">
        <w:t>35.</w:t>
      </w:r>
      <w:r w:rsidRPr="00A74CD3">
        <w:tab/>
      </w:r>
      <w:r w:rsidRPr="005C321C">
        <w:rPr>
          <w:b/>
          <w:bCs/>
        </w:rPr>
        <w:t>The</w:t>
      </w:r>
      <w:r w:rsidR="00A4301A">
        <w:rPr>
          <w:b/>
          <w:bCs/>
        </w:rPr>
        <w:t xml:space="preserve"> </w:t>
      </w:r>
      <w:r w:rsidRPr="005C321C">
        <w:rPr>
          <w:b/>
          <w:bCs/>
        </w:rPr>
        <w:t>Committee</w:t>
      </w:r>
      <w:r w:rsidR="00A4301A">
        <w:rPr>
          <w:b/>
          <w:bCs/>
        </w:rPr>
        <w:t xml:space="preserve"> </w:t>
      </w:r>
      <w:r w:rsidRPr="005C321C">
        <w:rPr>
          <w:b/>
          <w:bCs/>
        </w:rPr>
        <w:t>recommends</w:t>
      </w:r>
      <w:r w:rsidR="00A4301A">
        <w:rPr>
          <w:b/>
          <w:bCs/>
        </w:rPr>
        <w:t xml:space="preserve"> </w:t>
      </w:r>
      <w:r w:rsidRPr="005C321C">
        <w:rPr>
          <w:b/>
          <w:bCs/>
        </w:rPr>
        <w:t>that</w:t>
      </w:r>
      <w:r w:rsidR="00A4301A">
        <w:rPr>
          <w:b/>
          <w:bCs/>
        </w:rPr>
        <w:t xml:space="preserve"> </w:t>
      </w:r>
      <w:r w:rsidRPr="005C321C">
        <w:rPr>
          <w:b/>
          <w:bCs/>
        </w:rPr>
        <w:t>the</w:t>
      </w:r>
      <w:r w:rsidR="00A4301A">
        <w:rPr>
          <w:b/>
          <w:bCs/>
        </w:rPr>
        <w:t xml:space="preserve"> </w:t>
      </w:r>
      <w:r w:rsidRPr="005C321C">
        <w:rPr>
          <w:b/>
          <w:bCs/>
        </w:rPr>
        <w:t>State</w:t>
      </w:r>
      <w:r w:rsidR="00A4301A">
        <w:rPr>
          <w:b/>
          <w:bCs/>
        </w:rPr>
        <w:t xml:space="preserve"> </w:t>
      </w:r>
      <w:r w:rsidRPr="005C321C">
        <w:rPr>
          <w:b/>
          <w:bCs/>
        </w:rPr>
        <w:t>party:</w:t>
      </w:r>
    </w:p>
    <w:p w:rsidR="0016641D" w:rsidRPr="005C321C" w:rsidRDefault="005C321C" w:rsidP="00C40F7D">
      <w:pPr>
        <w:pStyle w:val="SingleTxtG"/>
        <w:rPr>
          <w:b/>
          <w:bCs/>
        </w:rPr>
      </w:pPr>
      <w:r>
        <w:tab/>
      </w:r>
      <w:r w:rsidR="0016641D" w:rsidRPr="00A74CD3">
        <w:t>(a)</w:t>
      </w:r>
      <w:r w:rsidR="0016641D" w:rsidRPr="00A74CD3">
        <w:tab/>
      </w:r>
      <w:r w:rsidR="0016641D" w:rsidRPr="005C321C">
        <w:rPr>
          <w:b/>
          <w:bCs/>
        </w:rPr>
        <w:t>Put</w:t>
      </w:r>
      <w:r w:rsidR="00A4301A">
        <w:rPr>
          <w:b/>
          <w:bCs/>
        </w:rPr>
        <w:t xml:space="preserve"> </w:t>
      </w:r>
      <w:r w:rsidR="0016641D" w:rsidRPr="005C321C">
        <w:rPr>
          <w:b/>
          <w:bCs/>
        </w:rPr>
        <w:t>in</w:t>
      </w:r>
      <w:r w:rsidR="00A4301A">
        <w:rPr>
          <w:b/>
          <w:bCs/>
        </w:rPr>
        <w:t xml:space="preserve"> </w:t>
      </w:r>
      <w:r w:rsidR="0016641D" w:rsidRPr="005C321C">
        <w:rPr>
          <w:b/>
          <w:bCs/>
        </w:rPr>
        <w:t>place</w:t>
      </w:r>
      <w:r w:rsidR="00A4301A">
        <w:rPr>
          <w:b/>
          <w:bCs/>
        </w:rPr>
        <w:t xml:space="preserve"> </w:t>
      </w:r>
      <w:r w:rsidR="0016641D" w:rsidRPr="005C321C">
        <w:rPr>
          <w:b/>
          <w:bCs/>
        </w:rPr>
        <w:t>measures</w:t>
      </w:r>
      <w:r w:rsidR="00A4301A">
        <w:rPr>
          <w:b/>
          <w:bCs/>
        </w:rPr>
        <w:t xml:space="preserve"> </w:t>
      </w:r>
      <w:r w:rsidR="0016641D" w:rsidRPr="005C321C">
        <w:rPr>
          <w:b/>
          <w:bCs/>
        </w:rPr>
        <w:t>promoting</w:t>
      </w:r>
      <w:r w:rsidR="00A4301A">
        <w:rPr>
          <w:b/>
          <w:bCs/>
        </w:rPr>
        <w:t xml:space="preserve"> </w:t>
      </w:r>
      <w:r w:rsidR="0016641D" w:rsidRPr="005C321C">
        <w:rPr>
          <w:b/>
          <w:bCs/>
        </w:rPr>
        <w:t>positive</w:t>
      </w:r>
      <w:r w:rsidR="00A4301A">
        <w:rPr>
          <w:b/>
          <w:bCs/>
        </w:rPr>
        <w:t xml:space="preserve"> </w:t>
      </w:r>
      <w:r w:rsidR="0016641D" w:rsidRPr="005C321C">
        <w:rPr>
          <w:b/>
          <w:bCs/>
        </w:rPr>
        <w:t>parenthood</w:t>
      </w:r>
      <w:r w:rsidR="00A4301A">
        <w:rPr>
          <w:b/>
          <w:bCs/>
        </w:rPr>
        <w:t xml:space="preserve"> </w:t>
      </w:r>
      <w:r w:rsidR="0016641D" w:rsidRPr="005C321C">
        <w:rPr>
          <w:b/>
          <w:bCs/>
        </w:rPr>
        <w:t>in</w:t>
      </w:r>
      <w:r w:rsidR="00A4301A">
        <w:rPr>
          <w:b/>
          <w:bCs/>
        </w:rPr>
        <w:t xml:space="preserve"> </w:t>
      </w:r>
      <w:r w:rsidR="0016641D" w:rsidRPr="005C321C">
        <w:rPr>
          <w:b/>
          <w:bCs/>
        </w:rPr>
        <w:t>order</w:t>
      </w:r>
      <w:r w:rsidR="00A4301A">
        <w:rPr>
          <w:b/>
          <w:bCs/>
        </w:rPr>
        <w:t xml:space="preserve"> </w:t>
      </w:r>
      <w:r w:rsidR="0016641D" w:rsidRPr="005C321C">
        <w:rPr>
          <w:b/>
          <w:bCs/>
        </w:rPr>
        <w:t>to</w:t>
      </w:r>
      <w:r w:rsidR="00A4301A">
        <w:rPr>
          <w:b/>
          <w:bCs/>
        </w:rPr>
        <w:t xml:space="preserve"> </w:t>
      </w:r>
      <w:r w:rsidR="0016641D" w:rsidRPr="005C321C">
        <w:rPr>
          <w:b/>
          <w:bCs/>
        </w:rPr>
        <w:t>avoid</w:t>
      </w:r>
      <w:r w:rsidR="00A4301A">
        <w:rPr>
          <w:b/>
          <w:bCs/>
        </w:rPr>
        <w:t xml:space="preserve"> </w:t>
      </w:r>
      <w:r w:rsidR="0016641D" w:rsidRPr="005C321C">
        <w:rPr>
          <w:b/>
          <w:bCs/>
        </w:rPr>
        <w:t>situations</w:t>
      </w:r>
      <w:r w:rsidR="00A4301A">
        <w:rPr>
          <w:b/>
          <w:bCs/>
        </w:rPr>
        <w:t xml:space="preserve"> </w:t>
      </w:r>
      <w:r w:rsidR="0016641D" w:rsidRPr="005C321C">
        <w:rPr>
          <w:b/>
          <w:bCs/>
        </w:rPr>
        <w:t>of</w:t>
      </w:r>
      <w:r w:rsidR="00A4301A">
        <w:rPr>
          <w:b/>
          <w:bCs/>
        </w:rPr>
        <w:t xml:space="preserve"> </w:t>
      </w:r>
      <w:r w:rsidR="0016641D" w:rsidRPr="005C321C">
        <w:rPr>
          <w:b/>
          <w:bCs/>
        </w:rPr>
        <w:t>family</w:t>
      </w:r>
      <w:r w:rsidR="00A4301A">
        <w:rPr>
          <w:b/>
          <w:bCs/>
        </w:rPr>
        <w:t xml:space="preserve"> </w:t>
      </w:r>
      <w:r w:rsidR="0016641D" w:rsidRPr="005C321C">
        <w:rPr>
          <w:b/>
          <w:bCs/>
        </w:rPr>
        <w:t>crisis</w:t>
      </w:r>
      <w:r w:rsidR="00A4301A">
        <w:rPr>
          <w:b/>
          <w:bCs/>
        </w:rPr>
        <w:t xml:space="preserve"> </w:t>
      </w:r>
      <w:r w:rsidR="0016641D" w:rsidRPr="005C321C">
        <w:rPr>
          <w:b/>
          <w:bCs/>
        </w:rPr>
        <w:t>that</w:t>
      </w:r>
      <w:r w:rsidR="00A4301A">
        <w:rPr>
          <w:b/>
          <w:bCs/>
        </w:rPr>
        <w:t xml:space="preserve"> </w:t>
      </w:r>
      <w:r w:rsidR="0016641D" w:rsidRPr="005C321C">
        <w:rPr>
          <w:b/>
          <w:bCs/>
        </w:rPr>
        <w:t>lead</w:t>
      </w:r>
      <w:r w:rsidR="00A4301A">
        <w:rPr>
          <w:b/>
          <w:bCs/>
        </w:rPr>
        <w:t xml:space="preserve"> </w:t>
      </w:r>
      <w:r w:rsidR="0016641D" w:rsidRPr="005C321C">
        <w:rPr>
          <w:b/>
          <w:bCs/>
        </w:rPr>
        <w:t>to</w:t>
      </w:r>
      <w:r w:rsidR="00A4301A">
        <w:rPr>
          <w:b/>
          <w:bCs/>
        </w:rPr>
        <w:t xml:space="preserve"> </w:t>
      </w:r>
      <w:r w:rsidR="0016641D" w:rsidRPr="005C321C">
        <w:rPr>
          <w:b/>
          <w:bCs/>
        </w:rPr>
        <w:t>the</w:t>
      </w:r>
      <w:r w:rsidR="00A4301A">
        <w:rPr>
          <w:b/>
          <w:bCs/>
        </w:rPr>
        <w:t xml:space="preserve"> </w:t>
      </w:r>
      <w:r w:rsidR="0016641D" w:rsidRPr="005C321C">
        <w:rPr>
          <w:b/>
          <w:bCs/>
        </w:rPr>
        <w:t>removal</w:t>
      </w:r>
      <w:r w:rsidR="00A4301A">
        <w:rPr>
          <w:b/>
          <w:bCs/>
        </w:rPr>
        <w:t xml:space="preserve"> </w:t>
      </w:r>
      <w:r w:rsidR="0016641D" w:rsidRPr="005C321C">
        <w:rPr>
          <w:b/>
          <w:bCs/>
        </w:rPr>
        <w:t>of</w:t>
      </w:r>
      <w:r w:rsidR="00A4301A">
        <w:rPr>
          <w:b/>
          <w:bCs/>
        </w:rPr>
        <w:t xml:space="preserve"> </w:t>
      </w:r>
      <w:r w:rsidR="0016641D" w:rsidRPr="005C321C">
        <w:rPr>
          <w:b/>
          <w:bCs/>
        </w:rPr>
        <w:t>children</w:t>
      </w:r>
      <w:r w:rsidR="00A4301A">
        <w:rPr>
          <w:b/>
          <w:bCs/>
        </w:rPr>
        <w:t xml:space="preserve"> </w:t>
      </w:r>
      <w:r w:rsidR="0016641D" w:rsidRPr="005C321C">
        <w:rPr>
          <w:b/>
          <w:bCs/>
        </w:rPr>
        <w:t>from</w:t>
      </w:r>
      <w:r w:rsidR="00A4301A">
        <w:rPr>
          <w:b/>
          <w:bCs/>
        </w:rPr>
        <w:t xml:space="preserve"> </w:t>
      </w:r>
      <w:r w:rsidR="0016641D" w:rsidRPr="005C321C">
        <w:rPr>
          <w:b/>
          <w:bCs/>
        </w:rPr>
        <w:t>their</w:t>
      </w:r>
      <w:r w:rsidR="00A4301A">
        <w:rPr>
          <w:b/>
          <w:bCs/>
        </w:rPr>
        <w:t xml:space="preserve"> </w:t>
      </w:r>
      <w:r w:rsidR="0016641D" w:rsidRPr="005C321C">
        <w:rPr>
          <w:b/>
          <w:bCs/>
        </w:rPr>
        <w:t>families,</w:t>
      </w:r>
      <w:r w:rsidR="00A4301A">
        <w:rPr>
          <w:b/>
          <w:bCs/>
        </w:rPr>
        <w:t xml:space="preserve"> </w:t>
      </w:r>
      <w:r w:rsidR="0016641D" w:rsidRPr="005C321C">
        <w:rPr>
          <w:b/>
          <w:bCs/>
        </w:rPr>
        <w:t>ensure</w:t>
      </w:r>
      <w:r w:rsidR="00A4301A">
        <w:rPr>
          <w:b/>
          <w:bCs/>
        </w:rPr>
        <w:t xml:space="preserve"> </w:t>
      </w:r>
      <w:r w:rsidR="0016641D" w:rsidRPr="005C321C">
        <w:rPr>
          <w:b/>
          <w:bCs/>
        </w:rPr>
        <w:t>access</w:t>
      </w:r>
      <w:r w:rsidR="00A4301A">
        <w:rPr>
          <w:b/>
          <w:bCs/>
        </w:rPr>
        <w:t xml:space="preserve"> </w:t>
      </w:r>
      <w:r w:rsidR="0016641D" w:rsidRPr="005C321C">
        <w:rPr>
          <w:b/>
          <w:bCs/>
        </w:rPr>
        <w:t>to</w:t>
      </w:r>
      <w:r w:rsidR="00A4301A">
        <w:rPr>
          <w:b/>
          <w:bCs/>
        </w:rPr>
        <w:t xml:space="preserve"> </w:t>
      </w:r>
      <w:r w:rsidR="0016641D" w:rsidRPr="005C321C">
        <w:rPr>
          <w:b/>
          <w:bCs/>
        </w:rPr>
        <w:t>professional</w:t>
      </w:r>
      <w:r w:rsidR="00A4301A">
        <w:rPr>
          <w:b/>
          <w:bCs/>
        </w:rPr>
        <w:t xml:space="preserve"> </w:t>
      </w:r>
      <w:r w:rsidR="0016641D" w:rsidRPr="005C321C">
        <w:rPr>
          <w:b/>
          <w:bCs/>
        </w:rPr>
        <w:t>help</w:t>
      </w:r>
      <w:r w:rsidR="00A4301A">
        <w:rPr>
          <w:b/>
          <w:bCs/>
        </w:rPr>
        <w:t xml:space="preserve"> </w:t>
      </w:r>
      <w:r w:rsidR="0016641D" w:rsidRPr="005C321C">
        <w:rPr>
          <w:b/>
          <w:bCs/>
        </w:rPr>
        <w:t>for</w:t>
      </w:r>
      <w:r w:rsidR="00A4301A">
        <w:rPr>
          <w:b/>
          <w:bCs/>
        </w:rPr>
        <w:t xml:space="preserve"> </w:t>
      </w:r>
      <w:r w:rsidR="0016641D" w:rsidRPr="005C321C">
        <w:rPr>
          <w:b/>
          <w:bCs/>
        </w:rPr>
        <w:t>families</w:t>
      </w:r>
      <w:r w:rsidR="00A4301A">
        <w:rPr>
          <w:b/>
          <w:bCs/>
        </w:rPr>
        <w:t xml:space="preserve"> </w:t>
      </w:r>
      <w:r w:rsidR="0016641D" w:rsidRPr="005C321C">
        <w:rPr>
          <w:b/>
          <w:bCs/>
        </w:rPr>
        <w:t>in</w:t>
      </w:r>
      <w:r w:rsidR="00A4301A">
        <w:rPr>
          <w:b/>
          <w:bCs/>
        </w:rPr>
        <w:t xml:space="preserve"> </w:t>
      </w:r>
      <w:r w:rsidR="0016641D" w:rsidRPr="005C321C">
        <w:rPr>
          <w:b/>
          <w:bCs/>
        </w:rPr>
        <w:t>crisis</w:t>
      </w:r>
      <w:r w:rsidR="00A4301A">
        <w:rPr>
          <w:b/>
          <w:bCs/>
        </w:rPr>
        <w:t xml:space="preserve"> </w:t>
      </w:r>
      <w:r w:rsidR="0016641D" w:rsidRPr="005C321C">
        <w:rPr>
          <w:b/>
          <w:bCs/>
        </w:rPr>
        <w:t>and</w:t>
      </w:r>
      <w:r w:rsidR="00A4301A">
        <w:rPr>
          <w:b/>
          <w:bCs/>
        </w:rPr>
        <w:t xml:space="preserve"> </w:t>
      </w:r>
      <w:r w:rsidR="0016641D" w:rsidRPr="005C321C">
        <w:rPr>
          <w:b/>
          <w:bCs/>
        </w:rPr>
        <w:t>ensure</w:t>
      </w:r>
      <w:r w:rsidR="00A4301A">
        <w:rPr>
          <w:b/>
          <w:bCs/>
        </w:rPr>
        <w:t xml:space="preserve"> </w:t>
      </w:r>
      <w:r w:rsidR="0016641D" w:rsidRPr="005C321C">
        <w:rPr>
          <w:b/>
          <w:bCs/>
        </w:rPr>
        <w:t>that</w:t>
      </w:r>
      <w:r w:rsidR="00A4301A">
        <w:rPr>
          <w:b/>
          <w:bCs/>
        </w:rPr>
        <w:t xml:space="preserve"> </w:t>
      </w:r>
      <w:r w:rsidR="0016641D" w:rsidRPr="005C321C">
        <w:rPr>
          <w:b/>
          <w:bCs/>
        </w:rPr>
        <w:t>children</w:t>
      </w:r>
      <w:r w:rsidR="00A4301A">
        <w:rPr>
          <w:b/>
          <w:bCs/>
        </w:rPr>
        <w:t xml:space="preserve"> </w:t>
      </w:r>
      <w:r w:rsidR="0016641D" w:rsidRPr="005C321C">
        <w:rPr>
          <w:b/>
          <w:bCs/>
        </w:rPr>
        <w:t>can</w:t>
      </w:r>
      <w:r w:rsidR="00A4301A">
        <w:rPr>
          <w:b/>
          <w:bCs/>
        </w:rPr>
        <w:t xml:space="preserve"> </w:t>
      </w:r>
      <w:r w:rsidR="0016641D" w:rsidRPr="005C321C">
        <w:rPr>
          <w:b/>
          <w:bCs/>
        </w:rPr>
        <w:t>stay</w:t>
      </w:r>
      <w:r w:rsidR="00A4301A">
        <w:rPr>
          <w:b/>
          <w:bCs/>
        </w:rPr>
        <w:t xml:space="preserve"> </w:t>
      </w:r>
      <w:r w:rsidR="0016641D" w:rsidRPr="005C321C">
        <w:rPr>
          <w:b/>
          <w:bCs/>
        </w:rPr>
        <w:t>in</w:t>
      </w:r>
      <w:r w:rsidR="00A4301A">
        <w:rPr>
          <w:b/>
          <w:bCs/>
        </w:rPr>
        <w:t xml:space="preserve"> </w:t>
      </w:r>
      <w:r w:rsidR="0016641D" w:rsidRPr="005C321C">
        <w:rPr>
          <w:b/>
          <w:bCs/>
        </w:rPr>
        <w:t>contact</w:t>
      </w:r>
      <w:r w:rsidR="00A4301A">
        <w:rPr>
          <w:b/>
          <w:bCs/>
        </w:rPr>
        <w:t xml:space="preserve"> </w:t>
      </w:r>
      <w:r w:rsidR="0016641D" w:rsidRPr="005C321C">
        <w:rPr>
          <w:b/>
          <w:bCs/>
        </w:rPr>
        <w:t>with</w:t>
      </w:r>
      <w:r w:rsidR="00A4301A">
        <w:rPr>
          <w:b/>
          <w:bCs/>
        </w:rPr>
        <w:t xml:space="preserve"> </w:t>
      </w:r>
      <w:r w:rsidR="0016641D" w:rsidRPr="005C321C">
        <w:rPr>
          <w:b/>
          <w:bCs/>
        </w:rPr>
        <w:t>their</w:t>
      </w:r>
      <w:r w:rsidR="00A4301A">
        <w:rPr>
          <w:b/>
          <w:bCs/>
        </w:rPr>
        <w:t xml:space="preserve"> </w:t>
      </w:r>
      <w:r w:rsidR="0016641D" w:rsidRPr="005C321C">
        <w:rPr>
          <w:b/>
          <w:bCs/>
        </w:rPr>
        <w:t>parents</w:t>
      </w:r>
      <w:r w:rsidR="00A4301A">
        <w:rPr>
          <w:b/>
          <w:bCs/>
        </w:rPr>
        <w:t xml:space="preserve"> </w:t>
      </w:r>
      <w:r w:rsidR="0016641D" w:rsidRPr="005C321C">
        <w:rPr>
          <w:b/>
          <w:bCs/>
        </w:rPr>
        <w:t>at</w:t>
      </w:r>
      <w:r w:rsidR="00A4301A">
        <w:rPr>
          <w:b/>
          <w:bCs/>
        </w:rPr>
        <w:t xml:space="preserve"> </w:t>
      </w:r>
      <w:r w:rsidR="0016641D" w:rsidRPr="005C321C">
        <w:rPr>
          <w:b/>
          <w:bCs/>
        </w:rPr>
        <w:t>all</w:t>
      </w:r>
      <w:r w:rsidR="00A4301A">
        <w:rPr>
          <w:b/>
          <w:bCs/>
        </w:rPr>
        <w:t xml:space="preserve"> </w:t>
      </w:r>
      <w:r w:rsidR="0016641D" w:rsidRPr="005C321C">
        <w:rPr>
          <w:b/>
          <w:bCs/>
        </w:rPr>
        <w:t>times,</w:t>
      </w:r>
      <w:r w:rsidR="00A4301A">
        <w:rPr>
          <w:b/>
          <w:bCs/>
        </w:rPr>
        <w:t xml:space="preserve"> </w:t>
      </w:r>
      <w:r w:rsidR="0016641D" w:rsidRPr="005C321C">
        <w:rPr>
          <w:b/>
          <w:bCs/>
        </w:rPr>
        <w:t>if</w:t>
      </w:r>
      <w:r w:rsidR="00A4301A">
        <w:rPr>
          <w:b/>
          <w:bCs/>
        </w:rPr>
        <w:t xml:space="preserve"> </w:t>
      </w:r>
      <w:r w:rsidR="0016641D" w:rsidRPr="005C321C">
        <w:rPr>
          <w:b/>
          <w:bCs/>
        </w:rPr>
        <w:t>it</w:t>
      </w:r>
      <w:r w:rsidR="00A4301A">
        <w:rPr>
          <w:b/>
          <w:bCs/>
        </w:rPr>
        <w:t xml:space="preserve"> </w:t>
      </w:r>
      <w:r w:rsidR="0016641D" w:rsidRPr="005C321C">
        <w:rPr>
          <w:b/>
          <w:bCs/>
        </w:rPr>
        <w:t>becomes</w:t>
      </w:r>
      <w:r w:rsidR="00A4301A">
        <w:rPr>
          <w:b/>
          <w:bCs/>
        </w:rPr>
        <w:t xml:space="preserve"> </w:t>
      </w:r>
      <w:r w:rsidR="0016641D" w:rsidRPr="005C321C">
        <w:rPr>
          <w:b/>
          <w:bCs/>
        </w:rPr>
        <w:t>necessary</w:t>
      </w:r>
      <w:r w:rsidR="00A4301A">
        <w:rPr>
          <w:b/>
          <w:bCs/>
        </w:rPr>
        <w:t xml:space="preserve"> </w:t>
      </w:r>
      <w:r w:rsidR="0016641D" w:rsidRPr="005C321C">
        <w:rPr>
          <w:b/>
          <w:bCs/>
        </w:rPr>
        <w:t>to</w:t>
      </w:r>
      <w:r w:rsidR="00A4301A">
        <w:rPr>
          <w:b/>
          <w:bCs/>
        </w:rPr>
        <w:t xml:space="preserve"> </w:t>
      </w:r>
      <w:r w:rsidR="0016641D" w:rsidRPr="005C321C">
        <w:rPr>
          <w:b/>
          <w:bCs/>
        </w:rPr>
        <w:t>separate</w:t>
      </w:r>
      <w:r w:rsidR="00A4301A">
        <w:rPr>
          <w:b/>
          <w:bCs/>
        </w:rPr>
        <w:t xml:space="preserve"> </w:t>
      </w:r>
      <w:r w:rsidR="0016641D" w:rsidRPr="005C321C">
        <w:rPr>
          <w:b/>
          <w:bCs/>
        </w:rPr>
        <w:t>them</w:t>
      </w:r>
      <w:r w:rsidR="00A4301A">
        <w:rPr>
          <w:b/>
          <w:bCs/>
        </w:rPr>
        <w:t xml:space="preserve"> </w:t>
      </w:r>
      <w:r w:rsidR="0016641D" w:rsidRPr="005C321C">
        <w:rPr>
          <w:b/>
          <w:bCs/>
        </w:rPr>
        <w:t>from</w:t>
      </w:r>
      <w:r w:rsidR="00A4301A">
        <w:rPr>
          <w:b/>
          <w:bCs/>
        </w:rPr>
        <w:t xml:space="preserve"> </w:t>
      </w:r>
      <w:r w:rsidR="0016641D" w:rsidRPr="005C321C">
        <w:rPr>
          <w:b/>
          <w:bCs/>
        </w:rPr>
        <w:t>their</w:t>
      </w:r>
      <w:r w:rsidR="00A4301A">
        <w:rPr>
          <w:b/>
          <w:bCs/>
        </w:rPr>
        <w:t xml:space="preserve"> </w:t>
      </w:r>
      <w:r w:rsidR="0016641D" w:rsidRPr="005C321C">
        <w:rPr>
          <w:b/>
          <w:bCs/>
        </w:rPr>
        <w:t>parents;</w:t>
      </w:r>
    </w:p>
    <w:p w:rsidR="0016641D" w:rsidRPr="005C321C" w:rsidRDefault="005C321C" w:rsidP="00C40F7D">
      <w:pPr>
        <w:pStyle w:val="SingleTxtG"/>
        <w:rPr>
          <w:b/>
          <w:bCs/>
        </w:rPr>
      </w:pPr>
      <w:r>
        <w:tab/>
      </w:r>
      <w:r w:rsidR="0016641D" w:rsidRPr="00A74CD3">
        <w:t>(b)</w:t>
      </w:r>
      <w:r w:rsidR="0016641D" w:rsidRPr="00A74CD3">
        <w:tab/>
      </w:r>
      <w:r w:rsidR="0016641D" w:rsidRPr="005C321C">
        <w:rPr>
          <w:b/>
          <w:bCs/>
        </w:rPr>
        <w:t>Support</w:t>
      </w:r>
      <w:r w:rsidR="00A4301A">
        <w:rPr>
          <w:b/>
          <w:bCs/>
        </w:rPr>
        <w:t xml:space="preserve"> </w:t>
      </w:r>
      <w:r w:rsidR="0016641D" w:rsidRPr="005C321C">
        <w:rPr>
          <w:b/>
          <w:bCs/>
        </w:rPr>
        <w:t>and</w:t>
      </w:r>
      <w:r w:rsidR="00A4301A">
        <w:rPr>
          <w:b/>
          <w:bCs/>
        </w:rPr>
        <w:t xml:space="preserve"> </w:t>
      </w:r>
      <w:r w:rsidR="0016641D" w:rsidRPr="005C321C">
        <w:rPr>
          <w:b/>
          <w:bCs/>
        </w:rPr>
        <w:t>facilitate</w:t>
      </w:r>
      <w:r w:rsidR="00A4301A">
        <w:rPr>
          <w:b/>
          <w:bCs/>
        </w:rPr>
        <w:t xml:space="preserve"> </w:t>
      </w:r>
      <w:r w:rsidR="0016641D" w:rsidRPr="005C321C">
        <w:rPr>
          <w:b/>
          <w:bCs/>
        </w:rPr>
        <w:t>family-based</w:t>
      </w:r>
      <w:r w:rsidR="00A4301A">
        <w:rPr>
          <w:b/>
          <w:bCs/>
        </w:rPr>
        <w:t xml:space="preserve"> </w:t>
      </w:r>
      <w:r w:rsidR="0016641D" w:rsidRPr="005C321C">
        <w:rPr>
          <w:b/>
          <w:bCs/>
        </w:rPr>
        <w:t>care</w:t>
      </w:r>
      <w:r w:rsidR="00A4301A">
        <w:rPr>
          <w:b/>
          <w:bCs/>
        </w:rPr>
        <w:t xml:space="preserve"> </w:t>
      </w:r>
      <w:r w:rsidR="0016641D" w:rsidRPr="005C321C">
        <w:rPr>
          <w:b/>
          <w:bCs/>
        </w:rPr>
        <w:t>for</w:t>
      </w:r>
      <w:r w:rsidR="00A4301A">
        <w:rPr>
          <w:b/>
          <w:bCs/>
        </w:rPr>
        <w:t xml:space="preserve"> </w:t>
      </w:r>
      <w:r w:rsidR="0016641D" w:rsidRPr="005C321C">
        <w:rPr>
          <w:b/>
          <w:bCs/>
        </w:rPr>
        <w:t>children</w:t>
      </w:r>
      <w:r w:rsidR="00A4301A">
        <w:rPr>
          <w:b/>
          <w:bCs/>
        </w:rPr>
        <w:t xml:space="preserve"> </w:t>
      </w:r>
      <w:r w:rsidR="0016641D" w:rsidRPr="005C321C">
        <w:rPr>
          <w:b/>
          <w:bCs/>
        </w:rPr>
        <w:t>wherever</w:t>
      </w:r>
      <w:r w:rsidR="00A4301A">
        <w:rPr>
          <w:b/>
          <w:bCs/>
        </w:rPr>
        <w:t xml:space="preserve"> </w:t>
      </w:r>
      <w:r w:rsidR="0016641D" w:rsidRPr="005C321C">
        <w:rPr>
          <w:b/>
          <w:bCs/>
        </w:rPr>
        <w:t>possible,</w:t>
      </w:r>
      <w:r w:rsidR="00A4301A">
        <w:rPr>
          <w:b/>
          <w:bCs/>
        </w:rPr>
        <w:t xml:space="preserve"> </w:t>
      </w:r>
      <w:r w:rsidR="0016641D" w:rsidRPr="005C321C">
        <w:rPr>
          <w:b/>
          <w:bCs/>
        </w:rPr>
        <w:t>and</w:t>
      </w:r>
      <w:r w:rsidR="00A4301A">
        <w:rPr>
          <w:b/>
          <w:bCs/>
        </w:rPr>
        <w:t xml:space="preserve"> </w:t>
      </w:r>
      <w:r w:rsidR="0016641D" w:rsidRPr="005C321C">
        <w:rPr>
          <w:b/>
          <w:bCs/>
        </w:rPr>
        <w:t>strengthen</w:t>
      </w:r>
      <w:r w:rsidR="00A4301A">
        <w:rPr>
          <w:b/>
          <w:bCs/>
        </w:rPr>
        <w:t xml:space="preserve"> </w:t>
      </w:r>
      <w:r w:rsidR="0016641D" w:rsidRPr="005C321C">
        <w:rPr>
          <w:b/>
          <w:bCs/>
        </w:rPr>
        <w:t>the</w:t>
      </w:r>
      <w:r w:rsidR="00A4301A">
        <w:rPr>
          <w:b/>
          <w:bCs/>
        </w:rPr>
        <w:t xml:space="preserve"> </w:t>
      </w:r>
      <w:r w:rsidR="0016641D" w:rsidRPr="005C321C">
        <w:rPr>
          <w:b/>
          <w:bCs/>
        </w:rPr>
        <w:t>system</w:t>
      </w:r>
      <w:r w:rsidR="00A4301A">
        <w:rPr>
          <w:b/>
          <w:bCs/>
        </w:rPr>
        <w:t xml:space="preserve"> </w:t>
      </w:r>
      <w:r w:rsidR="0016641D" w:rsidRPr="005C321C">
        <w:rPr>
          <w:b/>
          <w:bCs/>
        </w:rPr>
        <w:t>of</w:t>
      </w:r>
      <w:r w:rsidR="00A4301A">
        <w:rPr>
          <w:b/>
          <w:bCs/>
        </w:rPr>
        <w:t xml:space="preserve"> </w:t>
      </w:r>
      <w:r w:rsidR="0016641D" w:rsidRPr="005C321C">
        <w:rPr>
          <w:b/>
          <w:bCs/>
        </w:rPr>
        <w:t>foster</w:t>
      </w:r>
      <w:r w:rsidR="00A4301A">
        <w:rPr>
          <w:b/>
          <w:bCs/>
        </w:rPr>
        <w:t xml:space="preserve"> </w:t>
      </w:r>
      <w:r w:rsidR="0016641D" w:rsidRPr="005C321C">
        <w:rPr>
          <w:b/>
          <w:bCs/>
        </w:rPr>
        <w:t>care</w:t>
      </w:r>
      <w:r w:rsidR="00A4301A">
        <w:rPr>
          <w:b/>
          <w:bCs/>
        </w:rPr>
        <w:t xml:space="preserve"> </w:t>
      </w:r>
      <w:r w:rsidR="0016641D" w:rsidRPr="005C321C">
        <w:rPr>
          <w:b/>
          <w:bCs/>
        </w:rPr>
        <w:t>for</w:t>
      </w:r>
      <w:r w:rsidR="00A4301A">
        <w:rPr>
          <w:b/>
          <w:bCs/>
        </w:rPr>
        <w:t xml:space="preserve"> </w:t>
      </w:r>
      <w:r w:rsidR="0016641D" w:rsidRPr="005C321C">
        <w:rPr>
          <w:b/>
          <w:bCs/>
        </w:rPr>
        <w:t>children</w:t>
      </w:r>
      <w:r w:rsidR="00A4301A">
        <w:rPr>
          <w:b/>
          <w:bCs/>
        </w:rPr>
        <w:t xml:space="preserve"> </w:t>
      </w:r>
      <w:r w:rsidR="0016641D" w:rsidRPr="005C321C">
        <w:rPr>
          <w:b/>
          <w:bCs/>
        </w:rPr>
        <w:t>who</w:t>
      </w:r>
      <w:r w:rsidR="00A4301A">
        <w:rPr>
          <w:b/>
          <w:bCs/>
        </w:rPr>
        <w:t xml:space="preserve"> </w:t>
      </w:r>
      <w:r w:rsidR="0016641D" w:rsidRPr="005C321C">
        <w:rPr>
          <w:b/>
          <w:bCs/>
        </w:rPr>
        <w:t>cannot</w:t>
      </w:r>
      <w:r w:rsidR="00A4301A">
        <w:rPr>
          <w:b/>
          <w:bCs/>
        </w:rPr>
        <w:t xml:space="preserve"> </w:t>
      </w:r>
      <w:r w:rsidR="0016641D" w:rsidRPr="005C321C">
        <w:rPr>
          <w:b/>
          <w:bCs/>
        </w:rPr>
        <w:t>stay</w:t>
      </w:r>
      <w:r w:rsidR="00A4301A">
        <w:rPr>
          <w:b/>
          <w:bCs/>
        </w:rPr>
        <w:t xml:space="preserve"> </w:t>
      </w:r>
      <w:r w:rsidR="0016641D" w:rsidRPr="005C321C">
        <w:rPr>
          <w:b/>
          <w:bCs/>
        </w:rPr>
        <w:t>with</w:t>
      </w:r>
      <w:r w:rsidR="00A4301A">
        <w:rPr>
          <w:b/>
          <w:bCs/>
        </w:rPr>
        <w:t xml:space="preserve"> </w:t>
      </w:r>
      <w:r w:rsidR="0016641D" w:rsidRPr="005C321C">
        <w:rPr>
          <w:b/>
          <w:bCs/>
        </w:rPr>
        <w:t>their</w:t>
      </w:r>
      <w:r w:rsidR="00A4301A">
        <w:rPr>
          <w:b/>
          <w:bCs/>
        </w:rPr>
        <w:t xml:space="preserve"> </w:t>
      </w:r>
      <w:r w:rsidR="0016641D" w:rsidRPr="005C321C">
        <w:rPr>
          <w:b/>
          <w:bCs/>
        </w:rPr>
        <w:t>families,</w:t>
      </w:r>
      <w:r w:rsidR="00A4301A">
        <w:rPr>
          <w:b/>
          <w:bCs/>
        </w:rPr>
        <w:t xml:space="preserve"> </w:t>
      </w:r>
      <w:r w:rsidR="0016641D" w:rsidRPr="005C321C">
        <w:rPr>
          <w:b/>
          <w:bCs/>
        </w:rPr>
        <w:t>with</w:t>
      </w:r>
      <w:r w:rsidR="00A4301A">
        <w:rPr>
          <w:b/>
          <w:bCs/>
        </w:rPr>
        <w:t xml:space="preserve"> </w:t>
      </w:r>
      <w:r w:rsidR="0016641D" w:rsidRPr="005C321C">
        <w:rPr>
          <w:b/>
          <w:bCs/>
        </w:rPr>
        <w:t>a</w:t>
      </w:r>
      <w:r w:rsidR="00A4301A">
        <w:rPr>
          <w:b/>
          <w:bCs/>
        </w:rPr>
        <w:t xml:space="preserve"> </w:t>
      </w:r>
      <w:r w:rsidR="0016641D" w:rsidRPr="005C321C">
        <w:rPr>
          <w:b/>
          <w:bCs/>
        </w:rPr>
        <w:t>view</w:t>
      </w:r>
      <w:r w:rsidR="00A4301A">
        <w:rPr>
          <w:b/>
          <w:bCs/>
        </w:rPr>
        <w:t xml:space="preserve"> </w:t>
      </w:r>
      <w:r w:rsidR="0016641D" w:rsidRPr="005C321C">
        <w:rPr>
          <w:b/>
          <w:bCs/>
        </w:rPr>
        <w:t>to</w:t>
      </w:r>
      <w:r w:rsidR="00A4301A">
        <w:rPr>
          <w:b/>
          <w:bCs/>
        </w:rPr>
        <w:t xml:space="preserve"> </w:t>
      </w:r>
      <w:r w:rsidR="0016641D" w:rsidRPr="005C321C">
        <w:rPr>
          <w:b/>
          <w:bCs/>
        </w:rPr>
        <w:t>further</w:t>
      </w:r>
      <w:r w:rsidR="00A4301A">
        <w:rPr>
          <w:b/>
          <w:bCs/>
        </w:rPr>
        <w:t xml:space="preserve"> </w:t>
      </w:r>
      <w:r w:rsidR="0016641D" w:rsidRPr="005C321C">
        <w:rPr>
          <w:b/>
          <w:bCs/>
        </w:rPr>
        <w:t>reducing</w:t>
      </w:r>
      <w:r w:rsidR="00A4301A">
        <w:rPr>
          <w:b/>
          <w:bCs/>
        </w:rPr>
        <w:t xml:space="preserve"> </w:t>
      </w:r>
      <w:r w:rsidR="0016641D" w:rsidRPr="005C321C">
        <w:rPr>
          <w:b/>
          <w:bCs/>
        </w:rPr>
        <w:t>the</w:t>
      </w:r>
      <w:r w:rsidR="00A4301A">
        <w:rPr>
          <w:b/>
          <w:bCs/>
        </w:rPr>
        <w:t xml:space="preserve"> </w:t>
      </w:r>
      <w:r w:rsidR="0016641D" w:rsidRPr="005C321C">
        <w:rPr>
          <w:b/>
          <w:bCs/>
        </w:rPr>
        <w:t>institutionalization</w:t>
      </w:r>
      <w:r w:rsidR="00A4301A">
        <w:rPr>
          <w:b/>
          <w:bCs/>
        </w:rPr>
        <w:t xml:space="preserve"> </w:t>
      </w:r>
      <w:r w:rsidR="0016641D" w:rsidRPr="005C321C">
        <w:rPr>
          <w:b/>
          <w:bCs/>
        </w:rPr>
        <w:t>of</w:t>
      </w:r>
      <w:r w:rsidR="00A4301A">
        <w:rPr>
          <w:b/>
          <w:bCs/>
        </w:rPr>
        <w:t xml:space="preserve"> </w:t>
      </w:r>
      <w:r w:rsidR="0016641D" w:rsidRPr="005C321C">
        <w:rPr>
          <w:b/>
          <w:bCs/>
        </w:rPr>
        <w:t>children;</w:t>
      </w:r>
    </w:p>
    <w:p w:rsidR="0016641D" w:rsidRPr="005C321C" w:rsidRDefault="005C321C" w:rsidP="00C40F7D">
      <w:pPr>
        <w:pStyle w:val="SingleTxtG"/>
        <w:rPr>
          <w:b/>
          <w:bCs/>
        </w:rPr>
      </w:pPr>
      <w:r>
        <w:tab/>
      </w:r>
      <w:r w:rsidR="0016641D" w:rsidRPr="00A74CD3">
        <w:t>(c)</w:t>
      </w:r>
      <w:r w:rsidR="0016641D" w:rsidRPr="00A74CD3">
        <w:tab/>
      </w:r>
      <w:r w:rsidR="0016641D" w:rsidRPr="005C321C">
        <w:rPr>
          <w:b/>
          <w:bCs/>
        </w:rPr>
        <w:t>Provide</w:t>
      </w:r>
      <w:r w:rsidR="00A4301A">
        <w:rPr>
          <w:b/>
          <w:bCs/>
        </w:rPr>
        <w:t xml:space="preserve"> </w:t>
      </w:r>
      <w:r w:rsidR="0016641D" w:rsidRPr="005C321C">
        <w:rPr>
          <w:b/>
          <w:bCs/>
        </w:rPr>
        <w:t>anti-discrimination</w:t>
      </w:r>
      <w:r w:rsidR="00A4301A">
        <w:rPr>
          <w:b/>
          <w:bCs/>
        </w:rPr>
        <w:t xml:space="preserve"> </w:t>
      </w:r>
      <w:r w:rsidR="0016641D" w:rsidRPr="005C321C">
        <w:rPr>
          <w:b/>
          <w:bCs/>
        </w:rPr>
        <w:t>training</w:t>
      </w:r>
      <w:r w:rsidR="00A4301A">
        <w:rPr>
          <w:b/>
          <w:bCs/>
        </w:rPr>
        <w:t xml:space="preserve"> </w:t>
      </w:r>
      <w:r w:rsidR="0016641D" w:rsidRPr="005C321C">
        <w:rPr>
          <w:b/>
          <w:bCs/>
        </w:rPr>
        <w:t>for</w:t>
      </w:r>
      <w:r w:rsidR="00A4301A">
        <w:rPr>
          <w:b/>
          <w:bCs/>
        </w:rPr>
        <w:t xml:space="preserve"> </w:t>
      </w:r>
      <w:r w:rsidR="0016641D" w:rsidRPr="005C321C">
        <w:rPr>
          <w:b/>
          <w:bCs/>
        </w:rPr>
        <w:t>all</w:t>
      </w:r>
      <w:r w:rsidR="00A4301A">
        <w:rPr>
          <w:b/>
          <w:bCs/>
        </w:rPr>
        <w:t xml:space="preserve"> </w:t>
      </w:r>
      <w:r w:rsidR="0016641D" w:rsidRPr="005C321C">
        <w:rPr>
          <w:b/>
          <w:bCs/>
        </w:rPr>
        <w:t>relevant</w:t>
      </w:r>
      <w:r w:rsidR="00A4301A">
        <w:rPr>
          <w:b/>
          <w:bCs/>
        </w:rPr>
        <w:t xml:space="preserve"> </w:t>
      </w:r>
      <w:r w:rsidR="0016641D" w:rsidRPr="005C321C">
        <w:rPr>
          <w:b/>
          <w:bCs/>
        </w:rPr>
        <w:t>authorities</w:t>
      </w:r>
      <w:r w:rsidR="00A4301A">
        <w:rPr>
          <w:b/>
          <w:bCs/>
        </w:rPr>
        <w:t xml:space="preserve"> </w:t>
      </w:r>
      <w:r w:rsidR="0016641D" w:rsidRPr="005C321C">
        <w:rPr>
          <w:b/>
          <w:bCs/>
        </w:rPr>
        <w:t>in</w:t>
      </w:r>
      <w:r w:rsidR="00A4301A">
        <w:rPr>
          <w:b/>
          <w:bCs/>
        </w:rPr>
        <w:t xml:space="preserve"> </w:t>
      </w:r>
      <w:r w:rsidR="0016641D" w:rsidRPr="005C321C">
        <w:rPr>
          <w:b/>
          <w:bCs/>
        </w:rPr>
        <w:t>order</w:t>
      </w:r>
      <w:r w:rsidR="00A4301A">
        <w:rPr>
          <w:b/>
          <w:bCs/>
        </w:rPr>
        <w:t xml:space="preserve"> </w:t>
      </w:r>
      <w:r w:rsidR="0016641D" w:rsidRPr="005C321C">
        <w:rPr>
          <w:b/>
          <w:bCs/>
        </w:rPr>
        <w:t>to</w:t>
      </w:r>
      <w:r w:rsidR="00A4301A">
        <w:rPr>
          <w:b/>
          <w:bCs/>
        </w:rPr>
        <w:t xml:space="preserve"> </w:t>
      </w:r>
      <w:r w:rsidR="0016641D" w:rsidRPr="005C321C">
        <w:rPr>
          <w:b/>
          <w:bCs/>
        </w:rPr>
        <w:t>ensure</w:t>
      </w:r>
      <w:r w:rsidR="00A4301A">
        <w:rPr>
          <w:b/>
          <w:bCs/>
        </w:rPr>
        <w:t xml:space="preserve"> </w:t>
      </w:r>
      <w:r w:rsidR="0016641D" w:rsidRPr="005C321C">
        <w:rPr>
          <w:b/>
          <w:bCs/>
        </w:rPr>
        <w:t>that</w:t>
      </w:r>
      <w:r w:rsidR="00A4301A">
        <w:rPr>
          <w:b/>
          <w:bCs/>
        </w:rPr>
        <w:t xml:space="preserve"> </w:t>
      </w:r>
      <w:r w:rsidR="0016641D" w:rsidRPr="005C321C">
        <w:rPr>
          <w:b/>
          <w:bCs/>
        </w:rPr>
        <w:t>recommendations</w:t>
      </w:r>
      <w:r w:rsidR="00A4301A">
        <w:rPr>
          <w:b/>
          <w:bCs/>
        </w:rPr>
        <w:t xml:space="preserve"> </w:t>
      </w:r>
      <w:r w:rsidR="0016641D" w:rsidRPr="005C321C">
        <w:rPr>
          <w:b/>
          <w:bCs/>
        </w:rPr>
        <w:t>and</w:t>
      </w:r>
      <w:r w:rsidR="00A4301A">
        <w:rPr>
          <w:b/>
          <w:bCs/>
        </w:rPr>
        <w:t xml:space="preserve"> </w:t>
      </w:r>
      <w:r w:rsidR="0016641D" w:rsidRPr="005C321C">
        <w:rPr>
          <w:b/>
          <w:bCs/>
        </w:rPr>
        <w:t>decisions</w:t>
      </w:r>
      <w:r w:rsidR="00A4301A">
        <w:rPr>
          <w:b/>
          <w:bCs/>
        </w:rPr>
        <w:t xml:space="preserve"> </w:t>
      </w:r>
      <w:r w:rsidR="0016641D" w:rsidRPr="005C321C">
        <w:rPr>
          <w:b/>
          <w:bCs/>
        </w:rPr>
        <w:t>regarding</w:t>
      </w:r>
      <w:r w:rsidR="00A4301A">
        <w:rPr>
          <w:b/>
          <w:bCs/>
        </w:rPr>
        <w:t xml:space="preserve"> </w:t>
      </w:r>
      <w:r w:rsidR="0016641D" w:rsidRPr="005C321C">
        <w:rPr>
          <w:b/>
          <w:bCs/>
        </w:rPr>
        <w:t>the</w:t>
      </w:r>
      <w:r w:rsidR="00A4301A">
        <w:rPr>
          <w:b/>
          <w:bCs/>
        </w:rPr>
        <w:t xml:space="preserve"> </w:t>
      </w:r>
      <w:r w:rsidR="0016641D" w:rsidRPr="005C321C">
        <w:rPr>
          <w:b/>
          <w:bCs/>
        </w:rPr>
        <w:t>removal</w:t>
      </w:r>
      <w:r w:rsidR="00A4301A">
        <w:rPr>
          <w:b/>
          <w:bCs/>
        </w:rPr>
        <w:t xml:space="preserve"> </w:t>
      </w:r>
      <w:r w:rsidR="0016641D" w:rsidRPr="005C321C">
        <w:rPr>
          <w:b/>
          <w:bCs/>
        </w:rPr>
        <w:t>of</w:t>
      </w:r>
      <w:r w:rsidR="00A4301A">
        <w:rPr>
          <w:b/>
          <w:bCs/>
        </w:rPr>
        <w:t xml:space="preserve"> </w:t>
      </w:r>
      <w:r w:rsidR="0016641D" w:rsidRPr="005C321C">
        <w:rPr>
          <w:b/>
          <w:bCs/>
        </w:rPr>
        <w:t>Roma</w:t>
      </w:r>
      <w:r w:rsidR="00A4301A">
        <w:rPr>
          <w:b/>
          <w:bCs/>
        </w:rPr>
        <w:t xml:space="preserve"> </w:t>
      </w:r>
      <w:r w:rsidR="0016641D" w:rsidRPr="005C321C">
        <w:rPr>
          <w:b/>
          <w:bCs/>
        </w:rPr>
        <w:t>children</w:t>
      </w:r>
      <w:r w:rsidR="00A4301A">
        <w:rPr>
          <w:b/>
          <w:bCs/>
        </w:rPr>
        <w:t xml:space="preserve"> </w:t>
      </w:r>
      <w:r w:rsidR="0016641D" w:rsidRPr="005C321C">
        <w:rPr>
          <w:b/>
          <w:bCs/>
        </w:rPr>
        <w:t>from,</w:t>
      </w:r>
      <w:r w:rsidR="00A4301A">
        <w:rPr>
          <w:b/>
          <w:bCs/>
        </w:rPr>
        <w:t xml:space="preserve"> </w:t>
      </w:r>
      <w:r w:rsidR="0016641D" w:rsidRPr="005C321C">
        <w:rPr>
          <w:b/>
          <w:bCs/>
        </w:rPr>
        <w:t>and</w:t>
      </w:r>
      <w:r w:rsidR="00A4301A">
        <w:rPr>
          <w:b/>
          <w:bCs/>
        </w:rPr>
        <w:t xml:space="preserve"> </w:t>
      </w:r>
      <w:r w:rsidR="0016641D" w:rsidRPr="005C321C">
        <w:rPr>
          <w:b/>
          <w:bCs/>
        </w:rPr>
        <w:t>their</w:t>
      </w:r>
      <w:r w:rsidR="00A4301A">
        <w:rPr>
          <w:b/>
          <w:bCs/>
        </w:rPr>
        <w:t xml:space="preserve"> </w:t>
      </w:r>
      <w:r w:rsidR="0016641D" w:rsidRPr="005C321C">
        <w:rPr>
          <w:b/>
          <w:bCs/>
        </w:rPr>
        <w:t>return</w:t>
      </w:r>
      <w:r w:rsidR="00A4301A">
        <w:rPr>
          <w:b/>
          <w:bCs/>
        </w:rPr>
        <w:t xml:space="preserve"> </w:t>
      </w:r>
      <w:r w:rsidR="0016641D" w:rsidRPr="005C321C">
        <w:rPr>
          <w:b/>
          <w:bCs/>
        </w:rPr>
        <w:t>to,</w:t>
      </w:r>
      <w:r w:rsidR="00A4301A">
        <w:rPr>
          <w:b/>
          <w:bCs/>
        </w:rPr>
        <w:t xml:space="preserve"> </w:t>
      </w:r>
      <w:r w:rsidR="0016641D" w:rsidRPr="005C321C">
        <w:rPr>
          <w:b/>
          <w:bCs/>
        </w:rPr>
        <w:t>their</w:t>
      </w:r>
      <w:r w:rsidR="00A4301A">
        <w:rPr>
          <w:b/>
          <w:bCs/>
        </w:rPr>
        <w:t xml:space="preserve"> </w:t>
      </w:r>
      <w:r w:rsidR="0016641D" w:rsidRPr="005C321C">
        <w:rPr>
          <w:b/>
          <w:bCs/>
        </w:rPr>
        <w:t>families,</w:t>
      </w:r>
      <w:r w:rsidR="00A4301A">
        <w:rPr>
          <w:b/>
          <w:bCs/>
        </w:rPr>
        <w:t xml:space="preserve"> </w:t>
      </w:r>
      <w:r w:rsidR="0016641D" w:rsidRPr="005C321C">
        <w:rPr>
          <w:b/>
          <w:bCs/>
        </w:rPr>
        <w:t>are</w:t>
      </w:r>
      <w:r w:rsidR="00A4301A">
        <w:rPr>
          <w:b/>
          <w:bCs/>
        </w:rPr>
        <w:t xml:space="preserve"> </w:t>
      </w:r>
      <w:r w:rsidR="0016641D" w:rsidRPr="005C321C">
        <w:rPr>
          <w:b/>
          <w:bCs/>
        </w:rPr>
        <w:t>objective;</w:t>
      </w:r>
    </w:p>
    <w:p w:rsidR="0016641D" w:rsidRPr="005C321C" w:rsidRDefault="005C321C" w:rsidP="00C40F7D">
      <w:pPr>
        <w:pStyle w:val="SingleTxtG"/>
        <w:rPr>
          <w:b/>
          <w:bCs/>
        </w:rPr>
      </w:pPr>
      <w:r>
        <w:tab/>
      </w:r>
      <w:r w:rsidR="0016641D" w:rsidRPr="00A74CD3">
        <w:t>(d)</w:t>
      </w:r>
      <w:r w:rsidR="0016641D" w:rsidRPr="00A74CD3">
        <w:tab/>
      </w:r>
      <w:r w:rsidR="0016641D" w:rsidRPr="005C321C">
        <w:rPr>
          <w:b/>
          <w:bCs/>
        </w:rPr>
        <w:t>Strengthen</w:t>
      </w:r>
      <w:r w:rsidR="00A4301A">
        <w:rPr>
          <w:b/>
          <w:bCs/>
        </w:rPr>
        <w:t xml:space="preserve"> </w:t>
      </w:r>
      <w:r w:rsidR="0016641D" w:rsidRPr="005C321C">
        <w:rPr>
          <w:b/>
          <w:bCs/>
        </w:rPr>
        <w:t>support</w:t>
      </w:r>
      <w:r w:rsidR="00A4301A">
        <w:rPr>
          <w:b/>
          <w:bCs/>
        </w:rPr>
        <w:t xml:space="preserve"> </w:t>
      </w:r>
      <w:r w:rsidR="0016641D" w:rsidRPr="005C321C">
        <w:rPr>
          <w:b/>
          <w:bCs/>
        </w:rPr>
        <w:t>to</w:t>
      </w:r>
      <w:r w:rsidR="00A4301A">
        <w:rPr>
          <w:b/>
          <w:bCs/>
        </w:rPr>
        <w:t xml:space="preserve"> </w:t>
      </w:r>
      <w:r w:rsidR="0016641D" w:rsidRPr="005C321C">
        <w:rPr>
          <w:b/>
          <w:bCs/>
        </w:rPr>
        <w:t>young</w:t>
      </w:r>
      <w:r w:rsidR="00A4301A">
        <w:rPr>
          <w:b/>
          <w:bCs/>
        </w:rPr>
        <w:t xml:space="preserve"> </w:t>
      </w:r>
      <w:r w:rsidR="0016641D" w:rsidRPr="005C321C">
        <w:rPr>
          <w:b/>
          <w:bCs/>
        </w:rPr>
        <w:t>people</w:t>
      </w:r>
      <w:r w:rsidR="00A4301A">
        <w:rPr>
          <w:b/>
          <w:bCs/>
        </w:rPr>
        <w:t xml:space="preserve"> </w:t>
      </w:r>
      <w:r w:rsidR="0016641D" w:rsidRPr="005C321C">
        <w:rPr>
          <w:b/>
          <w:bCs/>
        </w:rPr>
        <w:t>leaving</w:t>
      </w:r>
      <w:r w:rsidR="00A4301A">
        <w:rPr>
          <w:b/>
          <w:bCs/>
        </w:rPr>
        <w:t xml:space="preserve"> </w:t>
      </w:r>
      <w:r w:rsidR="0016641D" w:rsidRPr="005C321C">
        <w:rPr>
          <w:b/>
          <w:bCs/>
        </w:rPr>
        <w:t>care</w:t>
      </w:r>
      <w:r w:rsidR="00A4301A">
        <w:rPr>
          <w:b/>
          <w:bCs/>
        </w:rPr>
        <w:t xml:space="preserve"> </w:t>
      </w:r>
      <w:r w:rsidR="0016641D" w:rsidRPr="005C321C">
        <w:rPr>
          <w:b/>
          <w:bCs/>
        </w:rPr>
        <w:t>so</w:t>
      </w:r>
      <w:r w:rsidR="00A4301A">
        <w:rPr>
          <w:b/>
          <w:bCs/>
        </w:rPr>
        <w:t xml:space="preserve"> </w:t>
      </w:r>
      <w:r w:rsidR="0016641D" w:rsidRPr="005C321C">
        <w:rPr>
          <w:b/>
          <w:bCs/>
        </w:rPr>
        <w:t>as</w:t>
      </w:r>
      <w:r w:rsidR="00A4301A">
        <w:rPr>
          <w:b/>
          <w:bCs/>
        </w:rPr>
        <w:t xml:space="preserve"> </w:t>
      </w:r>
      <w:r w:rsidR="0016641D" w:rsidRPr="005C321C">
        <w:rPr>
          <w:b/>
          <w:bCs/>
        </w:rPr>
        <w:t>to</w:t>
      </w:r>
      <w:r w:rsidR="00A4301A">
        <w:rPr>
          <w:b/>
          <w:bCs/>
        </w:rPr>
        <w:t xml:space="preserve"> </w:t>
      </w:r>
      <w:r w:rsidR="0016641D" w:rsidRPr="005C321C">
        <w:rPr>
          <w:b/>
          <w:bCs/>
        </w:rPr>
        <w:t>enable</w:t>
      </w:r>
      <w:r w:rsidR="00A4301A">
        <w:rPr>
          <w:b/>
          <w:bCs/>
        </w:rPr>
        <w:t xml:space="preserve"> </w:t>
      </w:r>
      <w:r w:rsidR="0016641D" w:rsidRPr="005C321C">
        <w:rPr>
          <w:b/>
          <w:bCs/>
        </w:rPr>
        <w:t>them</w:t>
      </w:r>
      <w:r w:rsidR="00A4301A">
        <w:rPr>
          <w:b/>
          <w:bCs/>
        </w:rPr>
        <w:t xml:space="preserve"> </w:t>
      </w:r>
      <w:r w:rsidR="0016641D" w:rsidRPr="005C321C">
        <w:rPr>
          <w:b/>
          <w:bCs/>
        </w:rPr>
        <w:t>to</w:t>
      </w:r>
      <w:r w:rsidR="00A4301A">
        <w:rPr>
          <w:b/>
          <w:bCs/>
        </w:rPr>
        <w:t xml:space="preserve"> </w:t>
      </w:r>
      <w:r w:rsidR="0016641D" w:rsidRPr="005C321C">
        <w:rPr>
          <w:b/>
          <w:bCs/>
        </w:rPr>
        <w:t>reintegrate</w:t>
      </w:r>
      <w:r w:rsidR="00A4301A">
        <w:rPr>
          <w:b/>
          <w:bCs/>
        </w:rPr>
        <w:t xml:space="preserve"> </w:t>
      </w:r>
      <w:r w:rsidR="0016641D" w:rsidRPr="005C321C">
        <w:rPr>
          <w:b/>
          <w:bCs/>
        </w:rPr>
        <w:t>into</w:t>
      </w:r>
      <w:r w:rsidR="00A4301A">
        <w:rPr>
          <w:b/>
          <w:bCs/>
        </w:rPr>
        <w:t xml:space="preserve"> </w:t>
      </w:r>
      <w:r w:rsidR="0016641D" w:rsidRPr="005C321C">
        <w:rPr>
          <w:b/>
          <w:bCs/>
        </w:rPr>
        <w:t>society,</w:t>
      </w:r>
      <w:r w:rsidR="00A4301A">
        <w:rPr>
          <w:b/>
          <w:bCs/>
        </w:rPr>
        <w:t xml:space="preserve"> </w:t>
      </w:r>
      <w:r w:rsidR="0016641D" w:rsidRPr="005C321C">
        <w:rPr>
          <w:b/>
          <w:bCs/>
        </w:rPr>
        <w:t>by</w:t>
      </w:r>
      <w:r w:rsidR="00A4301A">
        <w:rPr>
          <w:b/>
          <w:bCs/>
        </w:rPr>
        <w:t xml:space="preserve"> </w:t>
      </w:r>
      <w:r w:rsidR="0016641D" w:rsidRPr="005C321C">
        <w:rPr>
          <w:b/>
          <w:bCs/>
        </w:rPr>
        <w:t>providing</w:t>
      </w:r>
      <w:r w:rsidR="00A4301A">
        <w:rPr>
          <w:b/>
          <w:bCs/>
        </w:rPr>
        <w:t xml:space="preserve"> </w:t>
      </w:r>
      <w:r w:rsidR="0016641D" w:rsidRPr="005C321C">
        <w:rPr>
          <w:b/>
          <w:bCs/>
        </w:rPr>
        <w:t>access</w:t>
      </w:r>
      <w:r w:rsidR="00A4301A">
        <w:rPr>
          <w:b/>
          <w:bCs/>
        </w:rPr>
        <w:t xml:space="preserve"> </w:t>
      </w:r>
      <w:r w:rsidR="0016641D" w:rsidRPr="005C321C">
        <w:rPr>
          <w:b/>
          <w:bCs/>
        </w:rPr>
        <w:t>to</w:t>
      </w:r>
      <w:r w:rsidR="00A4301A">
        <w:rPr>
          <w:b/>
          <w:bCs/>
        </w:rPr>
        <w:t xml:space="preserve"> </w:t>
      </w:r>
      <w:r w:rsidR="0016641D" w:rsidRPr="005C321C">
        <w:rPr>
          <w:b/>
          <w:bCs/>
        </w:rPr>
        <w:t>adequate</w:t>
      </w:r>
      <w:r w:rsidR="00A4301A">
        <w:rPr>
          <w:b/>
          <w:bCs/>
        </w:rPr>
        <w:t xml:space="preserve"> </w:t>
      </w:r>
      <w:r w:rsidR="0016641D" w:rsidRPr="005C321C">
        <w:rPr>
          <w:b/>
          <w:bCs/>
        </w:rPr>
        <w:t>housing,</w:t>
      </w:r>
      <w:r w:rsidR="00A4301A">
        <w:rPr>
          <w:b/>
          <w:bCs/>
        </w:rPr>
        <w:t xml:space="preserve"> </w:t>
      </w:r>
      <w:r w:rsidR="0016641D" w:rsidRPr="005C321C">
        <w:rPr>
          <w:b/>
          <w:bCs/>
        </w:rPr>
        <w:t>legal,</w:t>
      </w:r>
      <w:r w:rsidR="00A4301A">
        <w:rPr>
          <w:b/>
          <w:bCs/>
        </w:rPr>
        <w:t xml:space="preserve"> </w:t>
      </w:r>
      <w:r w:rsidR="0016641D" w:rsidRPr="005C321C">
        <w:rPr>
          <w:b/>
          <w:bCs/>
        </w:rPr>
        <w:t>health</w:t>
      </w:r>
      <w:r w:rsidR="00A4301A">
        <w:rPr>
          <w:b/>
          <w:bCs/>
        </w:rPr>
        <w:t xml:space="preserve"> </w:t>
      </w:r>
      <w:r w:rsidR="0016641D" w:rsidRPr="005C321C">
        <w:rPr>
          <w:b/>
          <w:bCs/>
        </w:rPr>
        <w:t>and</w:t>
      </w:r>
      <w:r w:rsidR="00A4301A">
        <w:rPr>
          <w:b/>
          <w:bCs/>
        </w:rPr>
        <w:t xml:space="preserve"> </w:t>
      </w:r>
      <w:r w:rsidR="0016641D" w:rsidRPr="005C321C">
        <w:rPr>
          <w:b/>
          <w:bCs/>
        </w:rPr>
        <w:t>social</w:t>
      </w:r>
      <w:r w:rsidR="00A4301A">
        <w:rPr>
          <w:b/>
          <w:bCs/>
        </w:rPr>
        <w:t xml:space="preserve"> </w:t>
      </w:r>
      <w:r w:rsidR="0016641D" w:rsidRPr="005C321C">
        <w:rPr>
          <w:b/>
          <w:bCs/>
        </w:rPr>
        <w:t>services,</w:t>
      </w:r>
      <w:r w:rsidR="00A4301A">
        <w:rPr>
          <w:b/>
          <w:bCs/>
        </w:rPr>
        <w:t xml:space="preserve"> </w:t>
      </w:r>
      <w:r w:rsidR="0016641D" w:rsidRPr="005C321C">
        <w:rPr>
          <w:b/>
          <w:bCs/>
        </w:rPr>
        <w:t>as</w:t>
      </w:r>
      <w:r w:rsidR="00A4301A">
        <w:rPr>
          <w:b/>
          <w:bCs/>
        </w:rPr>
        <w:t xml:space="preserve"> </w:t>
      </w:r>
      <w:r w:rsidR="0016641D" w:rsidRPr="005C321C">
        <w:rPr>
          <w:b/>
          <w:bCs/>
        </w:rPr>
        <w:t>well</w:t>
      </w:r>
      <w:r w:rsidR="00A4301A">
        <w:rPr>
          <w:b/>
          <w:bCs/>
        </w:rPr>
        <w:t xml:space="preserve"> </w:t>
      </w:r>
      <w:r w:rsidR="0016641D" w:rsidRPr="005C321C">
        <w:rPr>
          <w:b/>
          <w:bCs/>
        </w:rPr>
        <w:t>as</w:t>
      </w:r>
      <w:r w:rsidR="00A4301A">
        <w:rPr>
          <w:b/>
          <w:bCs/>
        </w:rPr>
        <w:t xml:space="preserve"> </w:t>
      </w:r>
      <w:r w:rsidR="0016641D" w:rsidRPr="005C321C">
        <w:rPr>
          <w:b/>
          <w:bCs/>
        </w:rPr>
        <w:t>educational</w:t>
      </w:r>
      <w:r w:rsidR="00A4301A">
        <w:rPr>
          <w:b/>
          <w:bCs/>
        </w:rPr>
        <w:t xml:space="preserve"> </w:t>
      </w:r>
      <w:r w:rsidR="0016641D" w:rsidRPr="005C321C">
        <w:rPr>
          <w:b/>
          <w:bCs/>
        </w:rPr>
        <w:t>and</w:t>
      </w:r>
      <w:r w:rsidR="00A4301A">
        <w:rPr>
          <w:b/>
          <w:bCs/>
        </w:rPr>
        <w:t xml:space="preserve"> </w:t>
      </w:r>
      <w:r w:rsidR="0016641D" w:rsidRPr="005C321C">
        <w:rPr>
          <w:b/>
          <w:bCs/>
        </w:rPr>
        <w:t>vocational</w:t>
      </w:r>
      <w:r w:rsidR="00A4301A">
        <w:rPr>
          <w:b/>
          <w:bCs/>
        </w:rPr>
        <w:t xml:space="preserve"> </w:t>
      </w:r>
      <w:r w:rsidR="0016641D" w:rsidRPr="005C321C">
        <w:rPr>
          <w:b/>
          <w:bCs/>
        </w:rPr>
        <w:t>training</w:t>
      </w:r>
      <w:r w:rsidR="00A4301A">
        <w:rPr>
          <w:b/>
          <w:bCs/>
        </w:rPr>
        <w:t xml:space="preserve"> </w:t>
      </w:r>
      <w:r w:rsidR="0016641D" w:rsidRPr="005C321C">
        <w:rPr>
          <w:b/>
          <w:bCs/>
        </w:rPr>
        <w:t>opportunities;</w:t>
      </w:r>
    </w:p>
    <w:p w:rsidR="0016641D" w:rsidRPr="005C321C" w:rsidRDefault="005C321C" w:rsidP="00C40F7D">
      <w:pPr>
        <w:pStyle w:val="SingleTxtG"/>
        <w:rPr>
          <w:b/>
          <w:bCs/>
        </w:rPr>
      </w:pPr>
      <w:r>
        <w:tab/>
      </w:r>
      <w:r w:rsidR="0016641D" w:rsidRPr="00A74CD3">
        <w:t>(e)</w:t>
      </w:r>
      <w:r w:rsidR="0016641D" w:rsidRPr="00A74CD3">
        <w:tab/>
      </w:r>
      <w:r w:rsidR="0016641D" w:rsidRPr="005C321C">
        <w:rPr>
          <w:b/>
          <w:bCs/>
        </w:rPr>
        <w:t>Ensure</w:t>
      </w:r>
      <w:r w:rsidR="00A4301A">
        <w:rPr>
          <w:b/>
          <w:bCs/>
        </w:rPr>
        <w:t xml:space="preserve"> </w:t>
      </w:r>
      <w:r w:rsidR="0016641D" w:rsidRPr="005C321C">
        <w:rPr>
          <w:b/>
          <w:bCs/>
        </w:rPr>
        <w:t>the</w:t>
      </w:r>
      <w:r w:rsidR="00A4301A">
        <w:rPr>
          <w:b/>
          <w:bCs/>
        </w:rPr>
        <w:t xml:space="preserve"> </w:t>
      </w:r>
      <w:r w:rsidR="0016641D" w:rsidRPr="005C321C">
        <w:rPr>
          <w:b/>
          <w:bCs/>
        </w:rPr>
        <w:t>periodic</w:t>
      </w:r>
      <w:r w:rsidR="00A4301A">
        <w:rPr>
          <w:b/>
          <w:bCs/>
        </w:rPr>
        <w:t xml:space="preserve"> </w:t>
      </w:r>
      <w:r w:rsidR="0016641D" w:rsidRPr="005C321C">
        <w:rPr>
          <w:b/>
          <w:bCs/>
        </w:rPr>
        <w:t>review</w:t>
      </w:r>
      <w:r w:rsidR="00A4301A">
        <w:rPr>
          <w:b/>
          <w:bCs/>
        </w:rPr>
        <w:t xml:space="preserve"> </w:t>
      </w:r>
      <w:r w:rsidR="0016641D" w:rsidRPr="005C321C">
        <w:rPr>
          <w:b/>
          <w:bCs/>
        </w:rPr>
        <w:t>of</w:t>
      </w:r>
      <w:r w:rsidR="00A4301A">
        <w:rPr>
          <w:b/>
          <w:bCs/>
        </w:rPr>
        <w:t xml:space="preserve"> </w:t>
      </w:r>
      <w:r w:rsidR="0016641D" w:rsidRPr="005C321C">
        <w:rPr>
          <w:b/>
          <w:bCs/>
        </w:rPr>
        <w:t>the</w:t>
      </w:r>
      <w:r w:rsidR="00A4301A">
        <w:rPr>
          <w:b/>
          <w:bCs/>
        </w:rPr>
        <w:t xml:space="preserve"> </w:t>
      </w:r>
      <w:r w:rsidR="0016641D" w:rsidRPr="005C321C">
        <w:rPr>
          <w:b/>
          <w:bCs/>
        </w:rPr>
        <w:t>placement</w:t>
      </w:r>
      <w:r w:rsidR="00A4301A">
        <w:rPr>
          <w:b/>
          <w:bCs/>
        </w:rPr>
        <w:t xml:space="preserve"> </w:t>
      </w:r>
      <w:r w:rsidR="0016641D" w:rsidRPr="005C321C">
        <w:rPr>
          <w:b/>
          <w:bCs/>
        </w:rPr>
        <w:t>of</w:t>
      </w:r>
      <w:r w:rsidR="00A4301A">
        <w:rPr>
          <w:b/>
          <w:bCs/>
        </w:rPr>
        <w:t xml:space="preserve"> </w:t>
      </w:r>
      <w:r w:rsidR="0016641D" w:rsidRPr="005C321C">
        <w:rPr>
          <w:b/>
          <w:bCs/>
        </w:rPr>
        <w:t>children</w:t>
      </w:r>
      <w:r w:rsidR="00A4301A">
        <w:rPr>
          <w:b/>
          <w:bCs/>
        </w:rPr>
        <w:t xml:space="preserve"> </w:t>
      </w:r>
      <w:r w:rsidR="0016641D" w:rsidRPr="005C321C">
        <w:rPr>
          <w:b/>
          <w:bCs/>
        </w:rPr>
        <w:t>in</w:t>
      </w:r>
      <w:r w:rsidR="00A4301A">
        <w:rPr>
          <w:b/>
          <w:bCs/>
        </w:rPr>
        <w:t xml:space="preserve"> </w:t>
      </w:r>
      <w:r w:rsidR="0016641D" w:rsidRPr="005C321C">
        <w:rPr>
          <w:b/>
          <w:bCs/>
        </w:rPr>
        <w:t>foster</w:t>
      </w:r>
      <w:r w:rsidR="00A4301A">
        <w:rPr>
          <w:b/>
          <w:bCs/>
        </w:rPr>
        <w:t xml:space="preserve"> </w:t>
      </w:r>
      <w:r w:rsidR="0016641D" w:rsidRPr="005C321C">
        <w:rPr>
          <w:b/>
          <w:bCs/>
        </w:rPr>
        <w:t>care</w:t>
      </w:r>
      <w:r w:rsidR="00A4301A">
        <w:rPr>
          <w:b/>
          <w:bCs/>
        </w:rPr>
        <w:t xml:space="preserve"> </w:t>
      </w:r>
      <w:r w:rsidR="0016641D" w:rsidRPr="005C321C">
        <w:rPr>
          <w:b/>
          <w:bCs/>
        </w:rPr>
        <w:t>and</w:t>
      </w:r>
      <w:r w:rsidR="00A4301A">
        <w:rPr>
          <w:b/>
          <w:bCs/>
        </w:rPr>
        <w:t xml:space="preserve"> </w:t>
      </w:r>
      <w:r w:rsidR="0016641D" w:rsidRPr="005C321C">
        <w:rPr>
          <w:b/>
          <w:bCs/>
        </w:rPr>
        <w:t>institutions,</w:t>
      </w:r>
      <w:r w:rsidR="00A4301A">
        <w:rPr>
          <w:b/>
          <w:bCs/>
        </w:rPr>
        <w:t xml:space="preserve"> </w:t>
      </w:r>
      <w:r w:rsidR="0016641D" w:rsidRPr="005C321C">
        <w:rPr>
          <w:b/>
          <w:bCs/>
        </w:rPr>
        <w:t>and</w:t>
      </w:r>
      <w:r w:rsidR="00A4301A">
        <w:rPr>
          <w:b/>
          <w:bCs/>
        </w:rPr>
        <w:t xml:space="preserve"> </w:t>
      </w:r>
      <w:r w:rsidR="0016641D" w:rsidRPr="005C321C">
        <w:rPr>
          <w:b/>
          <w:bCs/>
        </w:rPr>
        <w:t>monitor</w:t>
      </w:r>
      <w:r w:rsidR="00A4301A">
        <w:rPr>
          <w:b/>
          <w:bCs/>
        </w:rPr>
        <w:t xml:space="preserve"> </w:t>
      </w:r>
      <w:r w:rsidR="0016641D" w:rsidRPr="005C321C">
        <w:rPr>
          <w:b/>
          <w:bCs/>
        </w:rPr>
        <w:t>the</w:t>
      </w:r>
      <w:r w:rsidR="00A4301A">
        <w:rPr>
          <w:b/>
          <w:bCs/>
        </w:rPr>
        <w:t xml:space="preserve"> </w:t>
      </w:r>
      <w:r w:rsidR="0016641D" w:rsidRPr="005C321C">
        <w:rPr>
          <w:b/>
          <w:bCs/>
        </w:rPr>
        <w:t>quality</w:t>
      </w:r>
      <w:r w:rsidR="00A4301A">
        <w:rPr>
          <w:b/>
          <w:bCs/>
        </w:rPr>
        <w:t xml:space="preserve"> </w:t>
      </w:r>
      <w:r w:rsidR="0016641D" w:rsidRPr="005C321C">
        <w:rPr>
          <w:b/>
          <w:bCs/>
        </w:rPr>
        <w:t>of</w:t>
      </w:r>
      <w:r w:rsidR="00A4301A">
        <w:rPr>
          <w:b/>
          <w:bCs/>
        </w:rPr>
        <w:t xml:space="preserve"> </w:t>
      </w:r>
      <w:r w:rsidR="0016641D" w:rsidRPr="005C321C">
        <w:rPr>
          <w:b/>
          <w:bCs/>
        </w:rPr>
        <w:t>care,</w:t>
      </w:r>
      <w:r w:rsidR="00A4301A">
        <w:rPr>
          <w:b/>
          <w:bCs/>
        </w:rPr>
        <w:t xml:space="preserve"> </w:t>
      </w:r>
      <w:r w:rsidR="0016641D" w:rsidRPr="005C321C">
        <w:rPr>
          <w:b/>
          <w:bCs/>
        </w:rPr>
        <w:t>including</w:t>
      </w:r>
      <w:r w:rsidR="00A4301A">
        <w:rPr>
          <w:b/>
          <w:bCs/>
        </w:rPr>
        <w:t xml:space="preserve"> </w:t>
      </w:r>
      <w:r w:rsidR="0016641D" w:rsidRPr="005C321C">
        <w:rPr>
          <w:b/>
          <w:bCs/>
        </w:rPr>
        <w:t>by</w:t>
      </w:r>
      <w:r w:rsidR="00A4301A">
        <w:rPr>
          <w:b/>
          <w:bCs/>
        </w:rPr>
        <w:t xml:space="preserve"> </w:t>
      </w:r>
      <w:r w:rsidR="0016641D" w:rsidRPr="005C321C">
        <w:rPr>
          <w:b/>
          <w:bCs/>
        </w:rPr>
        <w:t>providing</w:t>
      </w:r>
      <w:r w:rsidR="00A4301A">
        <w:rPr>
          <w:b/>
          <w:bCs/>
        </w:rPr>
        <w:t xml:space="preserve"> </w:t>
      </w:r>
      <w:r w:rsidR="0016641D" w:rsidRPr="005C321C">
        <w:rPr>
          <w:b/>
          <w:bCs/>
        </w:rPr>
        <w:t>accessible</w:t>
      </w:r>
      <w:r w:rsidR="00A4301A">
        <w:rPr>
          <w:b/>
          <w:bCs/>
        </w:rPr>
        <w:t xml:space="preserve"> </w:t>
      </w:r>
      <w:r w:rsidR="0016641D" w:rsidRPr="005C321C">
        <w:rPr>
          <w:b/>
          <w:bCs/>
        </w:rPr>
        <w:t>channels</w:t>
      </w:r>
      <w:r w:rsidR="00A4301A">
        <w:rPr>
          <w:b/>
          <w:bCs/>
        </w:rPr>
        <w:t xml:space="preserve"> </w:t>
      </w:r>
      <w:r w:rsidR="0016641D" w:rsidRPr="005C321C">
        <w:rPr>
          <w:b/>
          <w:bCs/>
        </w:rPr>
        <w:t>for</w:t>
      </w:r>
      <w:r w:rsidR="00A4301A">
        <w:rPr>
          <w:b/>
          <w:bCs/>
        </w:rPr>
        <w:t xml:space="preserve"> </w:t>
      </w:r>
      <w:r w:rsidR="0016641D" w:rsidRPr="005C321C">
        <w:rPr>
          <w:b/>
          <w:bCs/>
        </w:rPr>
        <w:t>reporting,</w:t>
      </w:r>
      <w:r w:rsidR="00A4301A">
        <w:rPr>
          <w:b/>
          <w:bCs/>
        </w:rPr>
        <w:t xml:space="preserve"> </w:t>
      </w:r>
      <w:r w:rsidR="0016641D" w:rsidRPr="005C321C">
        <w:rPr>
          <w:b/>
          <w:bCs/>
        </w:rPr>
        <w:t>monitoring</w:t>
      </w:r>
      <w:r w:rsidR="00A4301A">
        <w:rPr>
          <w:b/>
          <w:bCs/>
        </w:rPr>
        <w:t xml:space="preserve"> </w:t>
      </w:r>
      <w:r w:rsidR="0016641D" w:rsidRPr="005C321C">
        <w:rPr>
          <w:b/>
          <w:bCs/>
        </w:rPr>
        <w:t>and</w:t>
      </w:r>
      <w:r w:rsidR="00A4301A">
        <w:rPr>
          <w:b/>
          <w:bCs/>
        </w:rPr>
        <w:t xml:space="preserve"> </w:t>
      </w:r>
      <w:r w:rsidR="0016641D" w:rsidRPr="005C321C">
        <w:rPr>
          <w:b/>
          <w:bCs/>
        </w:rPr>
        <w:t>remedying</w:t>
      </w:r>
      <w:r w:rsidR="00A4301A">
        <w:rPr>
          <w:b/>
          <w:bCs/>
        </w:rPr>
        <w:t xml:space="preserve"> </w:t>
      </w:r>
      <w:r w:rsidR="0016641D" w:rsidRPr="005C321C">
        <w:rPr>
          <w:b/>
          <w:bCs/>
        </w:rPr>
        <w:t>the</w:t>
      </w:r>
      <w:r w:rsidR="00A4301A">
        <w:rPr>
          <w:b/>
          <w:bCs/>
        </w:rPr>
        <w:t xml:space="preserve"> </w:t>
      </w:r>
      <w:r w:rsidR="0016641D" w:rsidRPr="005C321C">
        <w:rPr>
          <w:b/>
          <w:bCs/>
        </w:rPr>
        <w:t>maltreatment</w:t>
      </w:r>
      <w:r w:rsidR="00A4301A">
        <w:rPr>
          <w:b/>
          <w:bCs/>
        </w:rPr>
        <w:t xml:space="preserve"> </w:t>
      </w:r>
      <w:r w:rsidR="0016641D" w:rsidRPr="005C321C">
        <w:rPr>
          <w:b/>
          <w:bCs/>
        </w:rPr>
        <w:t>of</w:t>
      </w:r>
      <w:r w:rsidR="00A4301A">
        <w:rPr>
          <w:b/>
          <w:bCs/>
        </w:rPr>
        <w:t xml:space="preserve"> </w:t>
      </w:r>
      <w:r w:rsidR="0016641D" w:rsidRPr="005C321C">
        <w:rPr>
          <w:b/>
          <w:bCs/>
        </w:rPr>
        <w:t>children;</w:t>
      </w:r>
    </w:p>
    <w:p w:rsidR="0016641D" w:rsidRPr="005C321C" w:rsidRDefault="005C321C" w:rsidP="00C40F7D">
      <w:pPr>
        <w:pStyle w:val="SingleTxtG"/>
        <w:rPr>
          <w:b/>
          <w:bCs/>
        </w:rPr>
      </w:pPr>
      <w:r>
        <w:tab/>
      </w:r>
      <w:r w:rsidR="0016641D" w:rsidRPr="00A74CD3">
        <w:t>(f)</w:t>
      </w:r>
      <w:r w:rsidR="0016641D" w:rsidRPr="00A74CD3">
        <w:tab/>
      </w:r>
      <w:r w:rsidR="0016641D" w:rsidRPr="005C321C">
        <w:rPr>
          <w:b/>
          <w:bCs/>
        </w:rPr>
        <w:t>Ensure</w:t>
      </w:r>
      <w:r w:rsidR="00A4301A">
        <w:rPr>
          <w:b/>
          <w:bCs/>
        </w:rPr>
        <w:t xml:space="preserve"> </w:t>
      </w:r>
      <w:r w:rsidR="0016641D" w:rsidRPr="005C321C">
        <w:rPr>
          <w:b/>
          <w:bCs/>
        </w:rPr>
        <w:t>that</w:t>
      </w:r>
      <w:r w:rsidR="00A4301A">
        <w:rPr>
          <w:b/>
          <w:bCs/>
        </w:rPr>
        <w:t xml:space="preserve"> </w:t>
      </w:r>
      <w:r w:rsidR="0016641D" w:rsidRPr="005C321C">
        <w:rPr>
          <w:b/>
          <w:bCs/>
        </w:rPr>
        <w:t>foster</w:t>
      </w:r>
      <w:r w:rsidR="00A4301A">
        <w:rPr>
          <w:b/>
          <w:bCs/>
        </w:rPr>
        <w:t xml:space="preserve"> </w:t>
      </w:r>
      <w:r w:rsidR="0016641D" w:rsidRPr="005C321C">
        <w:rPr>
          <w:b/>
          <w:bCs/>
        </w:rPr>
        <w:t>families</w:t>
      </w:r>
      <w:r w:rsidR="00A4301A">
        <w:rPr>
          <w:b/>
          <w:bCs/>
        </w:rPr>
        <w:t xml:space="preserve"> </w:t>
      </w:r>
      <w:r w:rsidR="0016641D" w:rsidRPr="005C321C">
        <w:rPr>
          <w:b/>
          <w:bCs/>
        </w:rPr>
        <w:t>are</w:t>
      </w:r>
      <w:r w:rsidR="00A4301A">
        <w:rPr>
          <w:b/>
          <w:bCs/>
        </w:rPr>
        <w:t xml:space="preserve"> </w:t>
      </w:r>
      <w:r w:rsidR="0016641D" w:rsidRPr="005C321C">
        <w:rPr>
          <w:b/>
          <w:bCs/>
        </w:rPr>
        <w:t>entitled</w:t>
      </w:r>
      <w:r w:rsidR="00A4301A">
        <w:rPr>
          <w:b/>
          <w:bCs/>
        </w:rPr>
        <w:t xml:space="preserve"> </w:t>
      </w:r>
      <w:r w:rsidR="0016641D" w:rsidRPr="005C321C">
        <w:rPr>
          <w:b/>
          <w:bCs/>
        </w:rPr>
        <w:t>by</w:t>
      </w:r>
      <w:r w:rsidR="00A4301A">
        <w:rPr>
          <w:b/>
          <w:bCs/>
        </w:rPr>
        <w:t xml:space="preserve"> </w:t>
      </w:r>
      <w:r w:rsidR="0016641D" w:rsidRPr="005C321C">
        <w:rPr>
          <w:b/>
          <w:bCs/>
        </w:rPr>
        <w:t>law</w:t>
      </w:r>
      <w:r w:rsidR="00A4301A">
        <w:rPr>
          <w:b/>
          <w:bCs/>
        </w:rPr>
        <w:t xml:space="preserve"> </w:t>
      </w:r>
      <w:r w:rsidR="0016641D" w:rsidRPr="005C321C">
        <w:rPr>
          <w:b/>
          <w:bCs/>
        </w:rPr>
        <w:t>to</w:t>
      </w:r>
      <w:r w:rsidR="00A4301A">
        <w:rPr>
          <w:b/>
          <w:bCs/>
        </w:rPr>
        <w:t xml:space="preserve"> </w:t>
      </w:r>
      <w:r w:rsidR="0016641D" w:rsidRPr="005C321C">
        <w:rPr>
          <w:b/>
          <w:bCs/>
        </w:rPr>
        <w:t>receive</w:t>
      </w:r>
      <w:r w:rsidR="00A4301A">
        <w:rPr>
          <w:b/>
          <w:bCs/>
        </w:rPr>
        <w:t xml:space="preserve"> </w:t>
      </w:r>
      <w:r w:rsidR="0016641D" w:rsidRPr="005C321C">
        <w:rPr>
          <w:b/>
          <w:bCs/>
        </w:rPr>
        <w:t>financial</w:t>
      </w:r>
      <w:r w:rsidR="00A4301A">
        <w:rPr>
          <w:b/>
          <w:bCs/>
        </w:rPr>
        <w:t xml:space="preserve"> </w:t>
      </w:r>
      <w:r w:rsidR="0016641D" w:rsidRPr="005C321C">
        <w:rPr>
          <w:b/>
          <w:bCs/>
        </w:rPr>
        <w:t>and</w:t>
      </w:r>
      <w:r w:rsidR="00A4301A">
        <w:rPr>
          <w:b/>
          <w:bCs/>
        </w:rPr>
        <w:t xml:space="preserve"> </w:t>
      </w:r>
      <w:r w:rsidR="0016641D" w:rsidRPr="005C321C">
        <w:rPr>
          <w:b/>
          <w:bCs/>
        </w:rPr>
        <w:t>professional</w:t>
      </w:r>
      <w:r w:rsidR="00A4301A">
        <w:rPr>
          <w:b/>
          <w:bCs/>
        </w:rPr>
        <w:t xml:space="preserve"> </w:t>
      </w:r>
      <w:r w:rsidR="0016641D" w:rsidRPr="005C321C">
        <w:rPr>
          <w:b/>
          <w:bCs/>
        </w:rPr>
        <w:t>help</w:t>
      </w:r>
      <w:r w:rsidR="00A4301A">
        <w:rPr>
          <w:b/>
          <w:bCs/>
        </w:rPr>
        <w:t xml:space="preserve"> </w:t>
      </w:r>
      <w:r w:rsidR="0016641D" w:rsidRPr="005C321C">
        <w:rPr>
          <w:b/>
          <w:bCs/>
        </w:rPr>
        <w:t>such</w:t>
      </w:r>
      <w:r w:rsidR="00A4301A">
        <w:rPr>
          <w:b/>
          <w:bCs/>
        </w:rPr>
        <w:t xml:space="preserve"> </w:t>
      </w:r>
      <w:r w:rsidR="0016641D" w:rsidRPr="005C321C">
        <w:rPr>
          <w:b/>
          <w:bCs/>
        </w:rPr>
        <w:t>as</w:t>
      </w:r>
      <w:r w:rsidR="00A4301A">
        <w:rPr>
          <w:b/>
          <w:bCs/>
        </w:rPr>
        <w:t xml:space="preserve"> </w:t>
      </w:r>
      <w:r w:rsidR="0016641D" w:rsidRPr="005C321C">
        <w:rPr>
          <w:b/>
          <w:bCs/>
        </w:rPr>
        <w:t>respite</w:t>
      </w:r>
      <w:r w:rsidR="00A4301A">
        <w:rPr>
          <w:b/>
          <w:bCs/>
        </w:rPr>
        <w:t xml:space="preserve"> </w:t>
      </w:r>
      <w:r w:rsidR="0016641D" w:rsidRPr="005C321C">
        <w:rPr>
          <w:b/>
          <w:bCs/>
        </w:rPr>
        <w:t>services,</w:t>
      </w:r>
      <w:r w:rsidR="00A4301A">
        <w:rPr>
          <w:b/>
          <w:bCs/>
        </w:rPr>
        <w:t xml:space="preserve"> </w:t>
      </w:r>
      <w:r w:rsidR="0016641D" w:rsidRPr="005C321C">
        <w:rPr>
          <w:b/>
          <w:bCs/>
        </w:rPr>
        <w:t>education,</w:t>
      </w:r>
      <w:r w:rsidR="00A4301A">
        <w:rPr>
          <w:b/>
          <w:bCs/>
        </w:rPr>
        <w:t xml:space="preserve"> </w:t>
      </w:r>
      <w:r w:rsidR="0016641D" w:rsidRPr="005C321C">
        <w:rPr>
          <w:b/>
          <w:bCs/>
        </w:rPr>
        <w:t>supervision</w:t>
      </w:r>
      <w:r w:rsidR="00A4301A">
        <w:rPr>
          <w:b/>
          <w:bCs/>
        </w:rPr>
        <w:t xml:space="preserve"> </w:t>
      </w:r>
      <w:r w:rsidR="0016641D" w:rsidRPr="005C321C">
        <w:rPr>
          <w:b/>
          <w:bCs/>
        </w:rPr>
        <w:t>and</w:t>
      </w:r>
      <w:r w:rsidR="00A4301A">
        <w:rPr>
          <w:b/>
          <w:bCs/>
        </w:rPr>
        <w:t xml:space="preserve"> </w:t>
      </w:r>
      <w:r w:rsidR="0016641D" w:rsidRPr="005C321C">
        <w:rPr>
          <w:b/>
          <w:bCs/>
        </w:rPr>
        <w:t>guidance;</w:t>
      </w:r>
    </w:p>
    <w:p w:rsidR="0016641D" w:rsidRPr="00A74CD3" w:rsidRDefault="005C321C" w:rsidP="00C40F7D">
      <w:pPr>
        <w:pStyle w:val="SingleTxtG"/>
      </w:pPr>
      <w:r>
        <w:tab/>
      </w:r>
      <w:r w:rsidR="0016641D" w:rsidRPr="00A74CD3">
        <w:t>(g)</w:t>
      </w:r>
      <w:r w:rsidR="0016641D" w:rsidRPr="00A74CD3">
        <w:tab/>
      </w:r>
      <w:r w:rsidR="0016641D" w:rsidRPr="005C321C">
        <w:rPr>
          <w:b/>
          <w:bCs/>
        </w:rPr>
        <w:t>Prioritize</w:t>
      </w:r>
      <w:r w:rsidR="00A4301A">
        <w:rPr>
          <w:b/>
          <w:bCs/>
        </w:rPr>
        <w:t xml:space="preserve"> </w:t>
      </w:r>
      <w:r w:rsidR="0016641D" w:rsidRPr="005C321C">
        <w:rPr>
          <w:b/>
          <w:bCs/>
        </w:rPr>
        <w:t>the</w:t>
      </w:r>
      <w:r w:rsidR="00A4301A">
        <w:rPr>
          <w:b/>
          <w:bCs/>
        </w:rPr>
        <w:t xml:space="preserve"> </w:t>
      </w:r>
      <w:r w:rsidR="0016641D" w:rsidRPr="005C321C">
        <w:rPr>
          <w:b/>
          <w:bCs/>
        </w:rPr>
        <w:t>hiring</w:t>
      </w:r>
      <w:r w:rsidR="00A4301A">
        <w:rPr>
          <w:b/>
          <w:bCs/>
        </w:rPr>
        <w:t xml:space="preserve"> </w:t>
      </w:r>
      <w:r w:rsidR="0016641D" w:rsidRPr="005C321C">
        <w:rPr>
          <w:b/>
          <w:bCs/>
        </w:rPr>
        <w:t>of</w:t>
      </w:r>
      <w:r w:rsidR="00A4301A">
        <w:rPr>
          <w:b/>
          <w:bCs/>
        </w:rPr>
        <w:t xml:space="preserve"> </w:t>
      </w:r>
      <w:r w:rsidR="0016641D" w:rsidRPr="005C321C">
        <w:rPr>
          <w:b/>
          <w:bCs/>
        </w:rPr>
        <w:t>Roma</w:t>
      </w:r>
      <w:r w:rsidR="00A4301A">
        <w:rPr>
          <w:b/>
          <w:bCs/>
        </w:rPr>
        <w:t xml:space="preserve"> </w:t>
      </w:r>
      <w:r w:rsidR="0016641D" w:rsidRPr="005C321C">
        <w:rPr>
          <w:b/>
          <w:bCs/>
        </w:rPr>
        <w:t>professionals</w:t>
      </w:r>
      <w:r w:rsidR="00A4301A">
        <w:rPr>
          <w:b/>
          <w:bCs/>
        </w:rPr>
        <w:t xml:space="preserve"> </w:t>
      </w:r>
      <w:r w:rsidR="0016641D" w:rsidRPr="005C321C">
        <w:rPr>
          <w:b/>
          <w:bCs/>
        </w:rPr>
        <w:t>and</w:t>
      </w:r>
      <w:r w:rsidR="00A4301A">
        <w:rPr>
          <w:b/>
          <w:bCs/>
        </w:rPr>
        <w:t xml:space="preserve"> </w:t>
      </w:r>
      <w:r w:rsidR="0016641D" w:rsidRPr="005C321C">
        <w:rPr>
          <w:b/>
          <w:bCs/>
        </w:rPr>
        <w:t>the</w:t>
      </w:r>
      <w:r w:rsidR="00A4301A">
        <w:rPr>
          <w:b/>
          <w:bCs/>
        </w:rPr>
        <w:t xml:space="preserve"> </w:t>
      </w:r>
      <w:r w:rsidR="0016641D" w:rsidRPr="005C321C">
        <w:rPr>
          <w:b/>
          <w:bCs/>
        </w:rPr>
        <w:t>use</w:t>
      </w:r>
      <w:r w:rsidR="00A4301A">
        <w:rPr>
          <w:b/>
          <w:bCs/>
        </w:rPr>
        <w:t xml:space="preserve"> </w:t>
      </w:r>
      <w:r w:rsidR="0016641D" w:rsidRPr="005C321C">
        <w:rPr>
          <w:b/>
          <w:bCs/>
        </w:rPr>
        <w:t>of</w:t>
      </w:r>
      <w:r w:rsidR="00A4301A">
        <w:rPr>
          <w:b/>
          <w:bCs/>
        </w:rPr>
        <w:t xml:space="preserve"> </w:t>
      </w:r>
      <w:r w:rsidR="0016641D" w:rsidRPr="005C321C">
        <w:rPr>
          <w:b/>
          <w:bCs/>
        </w:rPr>
        <w:t>the</w:t>
      </w:r>
      <w:r w:rsidR="00A4301A">
        <w:rPr>
          <w:b/>
          <w:bCs/>
        </w:rPr>
        <w:t xml:space="preserve"> </w:t>
      </w:r>
      <w:r w:rsidR="0016641D" w:rsidRPr="005C321C">
        <w:rPr>
          <w:b/>
          <w:bCs/>
        </w:rPr>
        <w:t>Roma</w:t>
      </w:r>
      <w:r w:rsidR="00A4301A">
        <w:rPr>
          <w:b/>
          <w:bCs/>
        </w:rPr>
        <w:t xml:space="preserve"> </w:t>
      </w:r>
      <w:r w:rsidR="0016641D" w:rsidRPr="005C321C">
        <w:rPr>
          <w:b/>
          <w:bCs/>
        </w:rPr>
        <w:t>language</w:t>
      </w:r>
      <w:r w:rsidR="00A4301A">
        <w:rPr>
          <w:b/>
          <w:bCs/>
        </w:rPr>
        <w:t xml:space="preserve"> </w:t>
      </w:r>
      <w:r w:rsidR="0016641D" w:rsidRPr="005C321C">
        <w:rPr>
          <w:b/>
          <w:bCs/>
        </w:rPr>
        <w:t>in</w:t>
      </w:r>
      <w:r w:rsidR="00A4301A">
        <w:rPr>
          <w:b/>
          <w:bCs/>
        </w:rPr>
        <w:t xml:space="preserve"> </w:t>
      </w:r>
      <w:r w:rsidR="0016641D" w:rsidRPr="005C321C">
        <w:rPr>
          <w:b/>
          <w:bCs/>
        </w:rPr>
        <w:t>addition</w:t>
      </w:r>
      <w:r w:rsidR="00A4301A">
        <w:rPr>
          <w:b/>
          <w:bCs/>
        </w:rPr>
        <w:t xml:space="preserve"> </w:t>
      </w:r>
      <w:r w:rsidR="0016641D" w:rsidRPr="005C321C">
        <w:rPr>
          <w:b/>
          <w:bCs/>
        </w:rPr>
        <w:t>to</w:t>
      </w:r>
      <w:r w:rsidR="00A4301A">
        <w:rPr>
          <w:b/>
          <w:bCs/>
        </w:rPr>
        <w:t xml:space="preserve"> </w:t>
      </w:r>
      <w:r w:rsidR="0016641D" w:rsidRPr="005C321C">
        <w:rPr>
          <w:b/>
          <w:bCs/>
        </w:rPr>
        <w:t>Slovak</w:t>
      </w:r>
      <w:r w:rsidR="00A4301A">
        <w:rPr>
          <w:b/>
          <w:bCs/>
        </w:rPr>
        <w:t xml:space="preserve"> </w:t>
      </w:r>
      <w:r w:rsidR="0016641D" w:rsidRPr="005C321C">
        <w:rPr>
          <w:b/>
          <w:bCs/>
        </w:rPr>
        <w:t>in</w:t>
      </w:r>
      <w:r w:rsidR="00A4301A">
        <w:rPr>
          <w:b/>
          <w:bCs/>
        </w:rPr>
        <w:t xml:space="preserve"> </w:t>
      </w:r>
      <w:r w:rsidR="0016641D" w:rsidRPr="005C321C">
        <w:rPr>
          <w:b/>
          <w:bCs/>
        </w:rPr>
        <w:t>children</w:t>
      </w:r>
      <w:r w:rsidR="00A4301A">
        <w:rPr>
          <w:b/>
          <w:bCs/>
        </w:rPr>
        <w:t>’</w:t>
      </w:r>
      <w:r w:rsidR="0016641D" w:rsidRPr="005C321C">
        <w:rPr>
          <w:b/>
          <w:bCs/>
        </w:rPr>
        <w:t>s</w:t>
      </w:r>
      <w:r w:rsidR="00A4301A">
        <w:rPr>
          <w:b/>
          <w:bCs/>
        </w:rPr>
        <w:t xml:space="preserve"> </w:t>
      </w:r>
      <w:r w:rsidR="0016641D" w:rsidRPr="005C321C">
        <w:rPr>
          <w:b/>
          <w:bCs/>
        </w:rPr>
        <w:t>homes,</w:t>
      </w:r>
      <w:r w:rsidR="00A4301A">
        <w:rPr>
          <w:b/>
          <w:bCs/>
        </w:rPr>
        <w:t xml:space="preserve"> </w:t>
      </w:r>
      <w:r w:rsidR="0016641D" w:rsidRPr="005C321C">
        <w:rPr>
          <w:b/>
          <w:bCs/>
        </w:rPr>
        <w:t>maintaining</w:t>
      </w:r>
      <w:r w:rsidR="00A4301A">
        <w:rPr>
          <w:b/>
          <w:bCs/>
        </w:rPr>
        <w:t xml:space="preserve"> </w:t>
      </w:r>
      <w:r w:rsidR="0016641D" w:rsidRPr="005C321C">
        <w:rPr>
          <w:b/>
          <w:bCs/>
        </w:rPr>
        <w:t>the</w:t>
      </w:r>
      <w:r w:rsidR="00A4301A">
        <w:rPr>
          <w:b/>
          <w:bCs/>
        </w:rPr>
        <w:t xml:space="preserve"> </w:t>
      </w:r>
      <w:r w:rsidR="0016641D" w:rsidRPr="005C321C">
        <w:rPr>
          <w:b/>
          <w:bCs/>
        </w:rPr>
        <w:t>ethnic</w:t>
      </w:r>
      <w:r w:rsidR="00A4301A">
        <w:rPr>
          <w:b/>
          <w:bCs/>
        </w:rPr>
        <w:t xml:space="preserve"> </w:t>
      </w:r>
      <w:r w:rsidR="0016641D" w:rsidRPr="005C321C">
        <w:rPr>
          <w:b/>
          <w:bCs/>
        </w:rPr>
        <w:t>identity</w:t>
      </w:r>
      <w:r w:rsidR="00A4301A">
        <w:rPr>
          <w:b/>
          <w:bCs/>
        </w:rPr>
        <w:t xml:space="preserve"> </w:t>
      </w:r>
      <w:r w:rsidR="0016641D" w:rsidRPr="005C321C">
        <w:rPr>
          <w:b/>
          <w:bCs/>
        </w:rPr>
        <w:t>of</w:t>
      </w:r>
      <w:r w:rsidR="00A4301A">
        <w:rPr>
          <w:b/>
          <w:bCs/>
        </w:rPr>
        <w:t xml:space="preserve"> </w:t>
      </w:r>
      <w:r w:rsidR="0016641D" w:rsidRPr="005C321C">
        <w:rPr>
          <w:b/>
          <w:bCs/>
        </w:rPr>
        <w:t>individual</w:t>
      </w:r>
      <w:r w:rsidR="00A4301A">
        <w:rPr>
          <w:b/>
          <w:bCs/>
        </w:rPr>
        <w:t xml:space="preserve"> </w:t>
      </w:r>
      <w:r w:rsidR="0016641D" w:rsidRPr="005C321C">
        <w:rPr>
          <w:b/>
          <w:bCs/>
        </w:rPr>
        <w:t>children</w:t>
      </w:r>
      <w:r w:rsidR="00A4301A">
        <w:rPr>
          <w:b/>
          <w:bCs/>
        </w:rPr>
        <w:t xml:space="preserve"> </w:t>
      </w:r>
      <w:r w:rsidR="0016641D" w:rsidRPr="005C321C">
        <w:rPr>
          <w:b/>
          <w:bCs/>
        </w:rPr>
        <w:t>and</w:t>
      </w:r>
      <w:r w:rsidR="00A4301A">
        <w:rPr>
          <w:b/>
          <w:bCs/>
        </w:rPr>
        <w:t xml:space="preserve"> </w:t>
      </w:r>
      <w:r w:rsidR="0016641D" w:rsidRPr="005C321C">
        <w:rPr>
          <w:b/>
          <w:bCs/>
        </w:rPr>
        <w:t>increasing</w:t>
      </w:r>
      <w:r w:rsidR="00A4301A">
        <w:rPr>
          <w:b/>
          <w:bCs/>
        </w:rPr>
        <w:t xml:space="preserve"> </w:t>
      </w:r>
      <w:r w:rsidR="0016641D" w:rsidRPr="005C321C">
        <w:rPr>
          <w:b/>
          <w:bCs/>
        </w:rPr>
        <w:t>cultural</w:t>
      </w:r>
      <w:r w:rsidR="00A4301A">
        <w:rPr>
          <w:b/>
          <w:bCs/>
        </w:rPr>
        <w:t xml:space="preserve"> </w:t>
      </w:r>
      <w:r w:rsidR="0016641D" w:rsidRPr="005C321C">
        <w:rPr>
          <w:b/>
          <w:bCs/>
        </w:rPr>
        <w:t>sensitivity</w:t>
      </w:r>
      <w:r w:rsidR="00A4301A">
        <w:rPr>
          <w:b/>
          <w:bCs/>
        </w:rPr>
        <w:t xml:space="preserve"> </w:t>
      </w:r>
      <w:r w:rsidR="0016641D" w:rsidRPr="005C321C">
        <w:rPr>
          <w:b/>
          <w:bCs/>
        </w:rPr>
        <w:t>towards</w:t>
      </w:r>
      <w:r w:rsidR="00A4301A">
        <w:rPr>
          <w:b/>
          <w:bCs/>
        </w:rPr>
        <w:t xml:space="preserve"> </w:t>
      </w:r>
      <w:r w:rsidR="0016641D" w:rsidRPr="005C321C">
        <w:rPr>
          <w:b/>
          <w:bCs/>
        </w:rPr>
        <w:t>all</w:t>
      </w:r>
      <w:r w:rsidR="00A4301A">
        <w:rPr>
          <w:b/>
          <w:bCs/>
        </w:rPr>
        <w:t xml:space="preserve"> </w:t>
      </w:r>
      <w:r w:rsidR="0016641D" w:rsidRPr="005C321C">
        <w:rPr>
          <w:b/>
          <w:bCs/>
        </w:rPr>
        <w:t>children</w:t>
      </w:r>
      <w:r w:rsidR="00A4301A">
        <w:rPr>
          <w:b/>
          <w:bCs/>
        </w:rPr>
        <w:t xml:space="preserve"> </w:t>
      </w:r>
      <w:r w:rsidR="0016641D" w:rsidRPr="005C321C">
        <w:rPr>
          <w:b/>
          <w:bCs/>
        </w:rPr>
        <w:t>in</w:t>
      </w:r>
      <w:r w:rsidR="00A4301A">
        <w:rPr>
          <w:b/>
          <w:bCs/>
        </w:rPr>
        <w:t xml:space="preserve"> </w:t>
      </w:r>
      <w:r w:rsidR="0016641D" w:rsidRPr="005C321C">
        <w:rPr>
          <w:b/>
          <w:bCs/>
        </w:rPr>
        <w:t>children</w:t>
      </w:r>
      <w:r w:rsidR="00A4301A">
        <w:rPr>
          <w:b/>
          <w:bCs/>
        </w:rPr>
        <w:t>’</w:t>
      </w:r>
      <w:r w:rsidR="0016641D" w:rsidRPr="005C321C">
        <w:rPr>
          <w:b/>
          <w:bCs/>
        </w:rPr>
        <w:t>s</w:t>
      </w:r>
      <w:r w:rsidR="00A4301A">
        <w:rPr>
          <w:b/>
          <w:bCs/>
        </w:rPr>
        <w:t xml:space="preserve"> </w:t>
      </w:r>
      <w:r w:rsidR="0016641D" w:rsidRPr="005C321C">
        <w:rPr>
          <w:b/>
          <w:bCs/>
        </w:rPr>
        <w:t>homes.</w:t>
      </w:r>
      <w:r w:rsidR="00A4301A">
        <w:t xml:space="preserve"> </w:t>
      </w:r>
    </w:p>
    <w:p w:rsidR="0016641D" w:rsidRPr="00A74CD3" w:rsidRDefault="0016641D" w:rsidP="005C321C">
      <w:pPr>
        <w:pStyle w:val="H1G"/>
      </w:pPr>
      <w:r w:rsidRPr="00A74CD3">
        <w:tab/>
        <w:t>F.</w:t>
      </w:r>
      <w:r w:rsidRPr="00A74CD3">
        <w:tab/>
        <w:t>Disability,</w:t>
      </w:r>
      <w:r w:rsidR="00A4301A">
        <w:t xml:space="preserve"> </w:t>
      </w:r>
      <w:r w:rsidRPr="00A74CD3">
        <w:t>basic</w:t>
      </w:r>
      <w:r w:rsidR="00A4301A">
        <w:t xml:space="preserve"> </w:t>
      </w:r>
      <w:r w:rsidRPr="00A74CD3">
        <w:t>health</w:t>
      </w:r>
      <w:r w:rsidR="00A4301A">
        <w:t xml:space="preserve"> </w:t>
      </w:r>
      <w:r w:rsidRPr="00A74CD3">
        <w:t>and</w:t>
      </w:r>
      <w:r w:rsidR="00A4301A">
        <w:t xml:space="preserve"> </w:t>
      </w:r>
      <w:r w:rsidRPr="00A74CD3">
        <w:t>welfare</w:t>
      </w:r>
      <w:r w:rsidR="00A4301A">
        <w:t xml:space="preserve"> </w:t>
      </w:r>
      <w:r w:rsidRPr="00A74CD3">
        <w:t>(arts.</w:t>
      </w:r>
      <w:r w:rsidR="00A4301A">
        <w:t xml:space="preserve"> </w:t>
      </w:r>
      <w:r w:rsidRPr="00A74CD3">
        <w:t>6,</w:t>
      </w:r>
      <w:r w:rsidR="00A4301A">
        <w:t xml:space="preserve"> </w:t>
      </w:r>
      <w:r w:rsidRPr="00A74CD3">
        <w:t>18</w:t>
      </w:r>
      <w:r w:rsidR="00A4301A">
        <w:t xml:space="preserve"> </w:t>
      </w:r>
      <w:r w:rsidRPr="00A74CD3">
        <w:t>(3),</w:t>
      </w:r>
      <w:r w:rsidR="00A4301A">
        <w:t xml:space="preserve"> </w:t>
      </w:r>
      <w:r w:rsidRPr="00A74CD3">
        <w:t>23,</w:t>
      </w:r>
      <w:r w:rsidR="00A4301A">
        <w:t xml:space="preserve"> </w:t>
      </w:r>
      <w:r w:rsidRPr="00A74CD3">
        <w:t>24,</w:t>
      </w:r>
      <w:r w:rsidR="00A4301A">
        <w:t xml:space="preserve"> </w:t>
      </w:r>
      <w:r w:rsidRPr="00A74CD3">
        <w:t>26,</w:t>
      </w:r>
      <w:r w:rsidR="00A4301A">
        <w:t xml:space="preserve"> </w:t>
      </w:r>
      <w:r w:rsidRPr="00A74CD3">
        <w:t>27</w:t>
      </w:r>
      <w:r w:rsidR="00A4301A">
        <w:t xml:space="preserve"> </w:t>
      </w:r>
      <w:r w:rsidRPr="00A74CD3">
        <w:t>(1)-(3)</w:t>
      </w:r>
      <w:r w:rsidR="00A4301A">
        <w:t xml:space="preserve"> </w:t>
      </w:r>
      <w:r w:rsidRPr="00A74CD3">
        <w:t>and</w:t>
      </w:r>
      <w:r w:rsidR="00A4301A">
        <w:t xml:space="preserve"> </w:t>
      </w:r>
      <w:r w:rsidRPr="00A74CD3">
        <w:t>33)</w:t>
      </w:r>
    </w:p>
    <w:p w:rsidR="0016641D" w:rsidRPr="00A74CD3" w:rsidRDefault="0016641D" w:rsidP="005C321C">
      <w:pPr>
        <w:pStyle w:val="H23G"/>
      </w:pPr>
      <w:r w:rsidRPr="00A74CD3">
        <w:tab/>
      </w:r>
      <w:r w:rsidRPr="00A74CD3">
        <w:tab/>
        <w:t>Children</w:t>
      </w:r>
      <w:r w:rsidR="00A4301A">
        <w:t xml:space="preserve"> </w:t>
      </w:r>
      <w:r w:rsidRPr="00A74CD3">
        <w:t>with</w:t>
      </w:r>
      <w:r w:rsidR="00A4301A">
        <w:t xml:space="preserve"> </w:t>
      </w:r>
      <w:r w:rsidRPr="00A74CD3">
        <w:t>disabilities</w:t>
      </w:r>
      <w:r w:rsidR="00A4301A">
        <w:t xml:space="preserve"> </w:t>
      </w:r>
    </w:p>
    <w:p w:rsidR="0016641D" w:rsidRPr="00A74CD3" w:rsidRDefault="0016641D" w:rsidP="00C40F7D">
      <w:pPr>
        <w:pStyle w:val="SingleTxtG"/>
      </w:pPr>
      <w:r w:rsidRPr="00A74CD3">
        <w:t>36.</w:t>
      </w:r>
      <w:r w:rsidRPr="00A74CD3">
        <w:tab/>
        <w:t>The</w:t>
      </w:r>
      <w:r w:rsidR="00A4301A">
        <w:t xml:space="preserve"> </w:t>
      </w:r>
      <w:r w:rsidRPr="00A74CD3">
        <w:t>Committee</w:t>
      </w:r>
      <w:r w:rsidR="00A4301A">
        <w:t xml:space="preserve"> </w:t>
      </w:r>
      <w:r w:rsidRPr="00A74CD3">
        <w:t>welcomes</w:t>
      </w:r>
      <w:r w:rsidR="00A4301A">
        <w:t xml:space="preserve"> </w:t>
      </w:r>
      <w:r w:rsidRPr="00A74CD3">
        <w:t>that</w:t>
      </w:r>
      <w:r w:rsidR="00A4301A">
        <w:t xml:space="preserve"> </w:t>
      </w:r>
      <w:r w:rsidRPr="00A74CD3">
        <w:t>the</w:t>
      </w:r>
      <w:r w:rsidR="00A4301A">
        <w:t xml:space="preserve"> </w:t>
      </w:r>
      <w:r w:rsidRPr="00A74CD3">
        <w:t>2014</w:t>
      </w:r>
      <w:r w:rsidR="00A4301A">
        <w:t xml:space="preserve"> </w:t>
      </w:r>
      <w:r w:rsidRPr="00A74CD3">
        <w:t>National</w:t>
      </w:r>
      <w:r w:rsidR="00A4301A">
        <w:t xml:space="preserve"> </w:t>
      </w:r>
      <w:r w:rsidRPr="00A74CD3">
        <w:t>Plan</w:t>
      </w:r>
      <w:r w:rsidR="00A4301A">
        <w:t xml:space="preserve"> </w:t>
      </w:r>
      <w:r w:rsidRPr="00A74CD3">
        <w:t>for</w:t>
      </w:r>
      <w:r w:rsidR="00A4301A">
        <w:t xml:space="preserve"> </w:t>
      </w:r>
      <w:r w:rsidRPr="00A74CD3">
        <w:t>Developing</w:t>
      </w:r>
      <w:r w:rsidR="00A4301A">
        <w:t xml:space="preserve"> </w:t>
      </w:r>
      <w:r w:rsidRPr="00A74CD3">
        <w:t>Living</w:t>
      </w:r>
      <w:r w:rsidR="00A4301A">
        <w:t xml:space="preserve"> </w:t>
      </w:r>
      <w:r w:rsidRPr="00A74CD3">
        <w:t>Conditions</w:t>
      </w:r>
      <w:r w:rsidR="00A4301A">
        <w:t xml:space="preserve"> </w:t>
      </w:r>
      <w:r w:rsidRPr="00A74CD3">
        <w:t>for</w:t>
      </w:r>
      <w:r w:rsidR="00A4301A">
        <w:t xml:space="preserve"> </w:t>
      </w:r>
      <w:r w:rsidRPr="00A74CD3">
        <w:t>Persons</w:t>
      </w:r>
      <w:r w:rsidR="00A4301A">
        <w:t xml:space="preserve"> </w:t>
      </w:r>
      <w:r w:rsidRPr="00A74CD3">
        <w:t>with</w:t>
      </w:r>
      <w:r w:rsidR="00A4301A">
        <w:t xml:space="preserve"> </w:t>
      </w:r>
      <w:r w:rsidRPr="00A74CD3">
        <w:t>Disabilities</w:t>
      </w:r>
      <w:r w:rsidR="00A4301A">
        <w:t xml:space="preserve"> </w:t>
      </w:r>
      <w:r w:rsidRPr="00A74CD3">
        <w:t>includes</w:t>
      </w:r>
      <w:r w:rsidR="00A4301A">
        <w:t xml:space="preserve"> </w:t>
      </w:r>
      <w:r w:rsidRPr="00A74CD3">
        <w:t>an</w:t>
      </w:r>
      <w:r w:rsidR="00A4301A">
        <w:t xml:space="preserve"> </w:t>
      </w:r>
      <w:r w:rsidRPr="00A74CD3">
        <w:t>obligation</w:t>
      </w:r>
      <w:r w:rsidR="00A4301A">
        <w:t xml:space="preserve"> </w:t>
      </w:r>
      <w:r w:rsidRPr="00A74CD3">
        <w:t>by</w:t>
      </w:r>
      <w:r w:rsidR="00A4301A">
        <w:t xml:space="preserve"> </w:t>
      </w:r>
      <w:r w:rsidRPr="00A74CD3">
        <w:t>the</w:t>
      </w:r>
      <w:r w:rsidR="00A4301A">
        <w:t xml:space="preserve"> </w:t>
      </w:r>
      <w:r w:rsidRPr="00A74CD3">
        <w:t>Ministry</w:t>
      </w:r>
      <w:r w:rsidR="00A4301A">
        <w:t xml:space="preserve"> </w:t>
      </w:r>
      <w:r w:rsidRPr="00A74CD3">
        <w:t>of</w:t>
      </w:r>
      <w:r w:rsidR="00A4301A">
        <w:t xml:space="preserve"> </w:t>
      </w:r>
      <w:r w:rsidRPr="00A74CD3">
        <w:t>Education</w:t>
      </w:r>
      <w:r w:rsidR="00A4301A">
        <w:t xml:space="preserve"> </w:t>
      </w:r>
      <w:r w:rsidRPr="00A74CD3">
        <w:t>to</w:t>
      </w:r>
      <w:r w:rsidR="00A4301A">
        <w:t xml:space="preserve"> </w:t>
      </w:r>
      <w:r w:rsidRPr="00A74CD3">
        <w:t>ensure</w:t>
      </w:r>
      <w:r w:rsidR="00A4301A">
        <w:t xml:space="preserve"> </w:t>
      </w:r>
      <w:r w:rsidRPr="00A74CD3">
        <w:t>greater</w:t>
      </w:r>
      <w:r w:rsidR="00A4301A">
        <w:t xml:space="preserve"> </w:t>
      </w:r>
      <w:r w:rsidRPr="00A74CD3">
        <w:t>accessibility</w:t>
      </w:r>
      <w:r w:rsidR="00A4301A">
        <w:t xml:space="preserve"> </w:t>
      </w:r>
      <w:r w:rsidRPr="00A74CD3">
        <w:t>of</w:t>
      </w:r>
      <w:r w:rsidR="00A4301A">
        <w:t xml:space="preserve"> </w:t>
      </w:r>
      <w:r w:rsidRPr="00A74CD3">
        <w:t>individualized</w:t>
      </w:r>
      <w:r w:rsidR="00A4301A">
        <w:t xml:space="preserve"> </w:t>
      </w:r>
      <w:r w:rsidRPr="00A74CD3">
        <w:t>support</w:t>
      </w:r>
      <w:r w:rsidR="00A4301A">
        <w:t xml:space="preserve"> </w:t>
      </w:r>
      <w:r w:rsidRPr="00A74CD3">
        <w:t>for</w:t>
      </w:r>
      <w:r w:rsidR="00A4301A">
        <w:t xml:space="preserve"> </w:t>
      </w:r>
      <w:r w:rsidRPr="00A74CD3">
        <w:t>children</w:t>
      </w:r>
      <w:r w:rsidR="00A4301A">
        <w:t xml:space="preserve"> </w:t>
      </w:r>
      <w:r w:rsidRPr="00A74CD3">
        <w:t>with</w:t>
      </w:r>
      <w:r w:rsidR="00A4301A">
        <w:t xml:space="preserve"> </w:t>
      </w:r>
      <w:r w:rsidRPr="00A74CD3">
        <w:t>disabilities,</w:t>
      </w:r>
      <w:r w:rsidR="00A4301A">
        <w:t xml:space="preserve"> </w:t>
      </w:r>
      <w:r w:rsidRPr="00A74CD3">
        <w:t>in</w:t>
      </w:r>
      <w:r w:rsidR="00A4301A">
        <w:t xml:space="preserve"> </w:t>
      </w:r>
      <w:r w:rsidRPr="00A74CD3">
        <w:t>particular</w:t>
      </w:r>
      <w:r w:rsidR="00A4301A">
        <w:t xml:space="preserve"> </w:t>
      </w:r>
      <w:r w:rsidRPr="00A74CD3">
        <w:t>through</w:t>
      </w:r>
      <w:r w:rsidR="00A4301A">
        <w:t xml:space="preserve"> </w:t>
      </w:r>
      <w:r w:rsidRPr="00A74CD3">
        <w:t>the</w:t>
      </w:r>
      <w:r w:rsidR="00A4301A">
        <w:t xml:space="preserve"> </w:t>
      </w:r>
      <w:r w:rsidRPr="00A74CD3">
        <w:t>employment</w:t>
      </w:r>
      <w:r w:rsidR="00A4301A">
        <w:t xml:space="preserve"> </w:t>
      </w:r>
      <w:r w:rsidRPr="00A74CD3">
        <w:t>of</w:t>
      </w:r>
      <w:r w:rsidR="00A4301A">
        <w:t xml:space="preserve"> </w:t>
      </w:r>
      <w:r w:rsidRPr="00A74CD3">
        <w:t>teaching</w:t>
      </w:r>
      <w:r w:rsidR="00A4301A">
        <w:t xml:space="preserve"> </w:t>
      </w:r>
      <w:r w:rsidRPr="00A74CD3">
        <w:t>assistants,</w:t>
      </w:r>
      <w:r w:rsidR="00A4301A">
        <w:t xml:space="preserve"> </w:t>
      </w:r>
      <w:r w:rsidRPr="00A74CD3">
        <w:t>school</w:t>
      </w:r>
      <w:r w:rsidR="00A4301A">
        <w:t xml:space="preserve"> </w:t>
      </w:r>
      <w:r w:rsidRPr="00A74CD3">
        <w:t>psychologists</w:t>
      </w:r>
      <w:r w:rsidR="00A4301A">
        <w:t xml:space="preserve"> </w:t>
      </w:r>
      <w:r w:rsidRPr="00A74CD3">
        <w:t>and</w:t>
      </w:r>
      <w:r w:rsidR="00A4301A">
        <w:t xml:space="preserve"> </w:t>
      </w:r>
      <w:r w:rsidRPr="00A74CD3">
        <w:t>special</w:t>
      </w:r>
      <w:r w:rsidR="00A4301A">
        <w:t xml:space="preserve"> </w:t>
      </w:r>
      <w:r w:rsidRPr="00A74CD3">
        <w:t>education</w:t>
      </w:r>
      <w:r w:rsidR="00A4301A">
        <w:t xml:space="preserve"> </w:t>
      </w:r>
      <w:r w:rsidRPr="00A74CD3">
        <w:t>teachers.</w:t>
      </w:r>
      <w:r w:rsidR="00A4301A">
        <w:t xml:space="preserve"> </w:t>
      </w:r>
      <w:r w:rsidRPr="00A74CD3">
        <w:t>It</w:t>
      </w:r>
      <w:r w:rsidR="00A4301A">
        <w:t xml:space="preserve"> </w:t>
      </w:r>
      <w:r w:rsidRPr="00A74CD3">
        <w:t>also</w:t>
      </w:r>
      <w:r w:rsidR="00A4301A">
        <w:t xml:space="preserve"> </w:t>
      </w:r>
      <w:r w:rsidRPr="00A74CD3">
        <w:t>welcomes</w:t>
      </w:r>
      <w:r w:rsidR="00A4301A">
        <w:t xml:space="preserve"> </w:t>
      </w:r>
      <w:r w:rsidRPr="00A74CD3">
        <w:t>the</w:t>
      </w:r>
      <w:r w:rsidR="00A4301A">
        <w:t xml:space="preserve"> </w:t>
      </w:r>
      <w:r w:rsidRPr="00A74CD3">
        <w:t>fact</w:t>
      </w:r>
      <w:r w:rsidR="00A4301A">
        <w:t xml:space="preserve"> </w:t>
      </w:r>
      <w:r w:rsidRPr="00A74CD3">
        <w:t>that</w:t>
      </w:r>
      <w:r w:rsidR="00A4301A">
        <w:t xml:space="preserve"> </w:t>
      </w:r>
      <w:r w:rsidRPr="00A74CD3">
        <w:t>the</w:t>
      </w:r>
      <w:r w:rsidR="00A4301A">
        <w:t xml:space="preserve"> </w:t>
      </w:r>
      <w:r w:rsidRPr="00A74CD3">
        <w:t>Plan</w:t>
      </w:r>
      <w:r w:rsidR="00A4301A">
        <w:t xml:space="preserve"> </w:t>
      </w:r>
      <w:r w:rsidRPr="00A74CD3">
        <w:t>requires</w:t>
      </w:r>
      <w:r w:rsidR="00A4301A">
        <w:t xml:space="preserve"> </w:t>
      </w:r>
      <w:r w:rsidRPr="00A74CD3">
        <w:t>that</w:t>
      </w:r>
      <w:r w:rsidR="00A4301A">
        <w:t xml:space="preserve"> </w:t>
      </w:r>
      <w:r w:rsidRPr="00A74CD3">
        <w:t>the</w:t>
      </w:r>
      <w:r w:rsidR="00A4301A">
        <w:t xml:space="preserve"> </w:t>
      </w:r>
      <w:r w:rsidRPr="00A74CD3">
        <w:t>provision</w:t>
      </w:r>
      <w:r w:rsidR="00A4301A">
        <w:t xml:space="preserve"> </w:t>
      </w:r>
      <w:r w:rsidRPr="00A74CD3">
        <w:t>set</w:t>
      </w:r>
      <w:r w:rsidR="00A4301A">
        <w:t xml:space="preserve"> </w:t>
      </w:r>
      <w:r w:rsidRPr="00A74CD3">
        <w:t>out</w:t>
      </w:r>
      <w:r w:rsidR="00A4301A">
        <w:t xml:space="preserve"> </w:t>
      </w:r>
      <w:r w:rsidRPr="00A74CD3">
        <w:t>in</w:t>
      </w:r>
      <w:r w:rsidR="00A4301A">
        <w:t xml:space="preserve"> </w:t>
      </w:r>
      <w:r w:rsidRPr="00A74CD3">
        <w:t>article</w:t>
      </w:r>
      <w:r w:rsidR="00A4301A">
        <w:t xml:space="preserve"> </w:t>
      </w:r>
      <w:r w:rsidRPr="00A74CD3">
        <w:t>29</w:t>
      </w:r>
      <w:r w:rsidR="00A4301A">
        <w:t xml:space="preserve"> </w:t>
      </w:r>
      <w:r w:rsidRPr="00A74CD3">
        <w:t>(11)</w:t>
      </w:r>
      <w:r w:rsidR="00A4301A">
        <w:t xml:space="preserve"> </w:t>
      </w:r>
      <w:r w:rsidRPr="00A74CD3">
        <w:t>of</w:t>
      </w:r>
      <w:r w:rsidR="00A4301A">
        <w:t xml:space="preserve"> </w:t>
      </w:r>
      <w:r w:rsidRPr="00A74CD3">
        <w:t>Act</w:t>
      </w:r>
      <w:r w:rsidR="00A4301A">
        <w:t xml:space="preserve"> </w:t>
      </w:r>
      <w:r w:rsidRPr="00A74CD3">
        <w:t>on</w:t>
      </w:r>
      <w:r w:rsidR="00A4301A">
        <w:t xml:space="preserve"> </w:t>
      </w:r>
      <w:r w:rsidRPr="00A74CD3">
        <w:t>Education</w:t>
      </w:r>
      <w:r w:rsidR="00A4301A">
        <w:t xml:space="preserve"> </w:t>
      </w:r>
      <w:r w:rsidRPr="00A74CD3">
        <w:t>(No.</w:t>
      </w:r>
      <w:r w:rsidR="00A4301A">
        <w:t xml:space="preserve"> </w:t>
      </w:r>
      <w:r w:rsidRPr="00A74CD3">
        <w:t>245/2008</w:t>
      </w:r>
      <w:r w:rsidR="00A4301A">
        <w:t xml:space="preserve"> </w:t>
      </w:r>
      <w:r w:rsidRPr="00A74CD3">
        <w:t>Coll.),</w:t>
      </w:r>
      <w:r w:rsidR="00A4301A">
        <w:t xml:space="preserve"> </w:t>
      </w:r>
      <w:r w:rsidRPr="00A74CD3">
        <w:t>stipulating</w:t>
      </w:r>
      <w:r w:rsidR="00A4301A">
        <w:t xml:space="preserve"> </w:t>
      </w:r>
      <w:r w:rsidRPr="00A74CD3">
        <w:t>that</w:t>
      </w:r>
      <w:r w:rsidR="00A4301A">
        <w:t xml:space="preserve"> </w:t>
      </w:r>
      <w:r w:rsidRPr="00A74CD3">
        <w:t>integration</w:t>
      </w:r>
      <w:r w:rsidR="00A4301A">
        <w:t xml:space="preserve"> </w:t>
      </w:r>
      <w:r w:rsidRPr="00A74CD3">
        <w:t>can</w:t>
      </w:r>
      <w:r w:rsidR="00A4301A">
        <w:t xml:space="preserve"> </w:t>
      </w:r>
      <w:r w:rsidRPr="00A74CD3">
        <w:t>be</w:t>
      </w:r>
      <w:r w:rsidR="00A4301A">
        <w:t xml:space="preserve"> </w:t>
      </w:r>
      <w:r w:rsidRPr="00A74CD3">
        <w:t>denied</w:t>
      </w:r>
      <w:r w:rsidR="00A4301A">
        <w:t xml:space="preserve"> </w:t>
      </w:r>
      <w:r w:rsidRPr="00A74CD3">
        <w:t>to</w:t>
      </w:r>
      <w:r w:rsidR="00A4301A">
        <w:t xml:space="preserve"> </w:t>
      </w:r>
      <w:r w:rsidRPr="00A74CD3">
        <w:t>a</w:t>
      </w:r>
      <w:r w:rsidR="00A4301A">
        <w:t xml:space="preserve"> </w:t>
      </w:r>
      <w:r w:rsidRPr="00A74CD3">
        <w:t>child</w:t>
      </w:r>
      <w:r w:rsidR="00A4301A">
        <w:t xml:space="preserve"> </w:t>
      </w:r>
      <w:r w:rsidRPr="00A74CD3">
        <w:t>with</w:t>
      </w:r>
      <w:r w:rsidR="00A4301A">
        <w:t xml:space="preserve"> </w:t>
      </w:r>
      <w:r w:rsidRPr="00A74CD3">
        <w:t>a</w:t>
      </w:r>
      <w:r w:rsidR="00A4301A">
        <w:t xml:space="preserve"> </w:t>
      </w:r>
      <w:r w:rsidRPr="00A74CD3">
        <w:t>disability</w:t>
      </w:r>
      <w:r w:rsidR="00A4301A">
        <w:t xml:space="preserve"> </w:t>
      </w:r>
      <w:r w:rsidRPr="00A74CD3">
        <w:t>if</w:t>
      </w:r>
      <w:r w:rsidR="00A4301A">
        <w:t xml:space="preserve"> </w:t>
      </w:r>
      <w:r w:rsidRPr="00A74CD3">
        <w:t>he</w:t>
      </w:r>
      <w:r w:rsidR="00A4301A">
        <w:t xml:space="preserve"> </w:t>
      </w:r>
      <w:r w:rsidRPr="00A74CD3">
        <w:t>or</w:t>
      </w:r>
      <w:r w:rsidR="00A4301A">
        <w:t xml:space="preserve"> </w:t>
      </w:r>
      <w:r w:rsidRPr="00A74CD3">
        <w:t>she</w:t>
      </w:r>
      <w:r w:rsidR="00A4301A">
        <w:t xml:space="preserve"> </w:t>
      </w:r>
      <w:r w:rsidRPr="00A74CD3">
        <w:t>could</w:t>
      </w:r>
      <w:r w:rsidR="00A4301A">
        <w:t xml:space="preserve"> </w:t>
      </w:r>
      <w:r w:rsidRPr="00A74CD3">
        <w:t>jeopardize</w:t>
      </w:r>
      <w:r w:rsidR="00A4301A">
        <w:t xml:space="preserve"> </w:t>
      </w:r>
      <w:r w:rsidRPr="00A74CD3">
        <w:t>the</w:t>
      </w:r>
      <w:r w:rsidR="00A4301A">
        <w:t xml:space="preserve"> </w:t>
      </w:r>
      <w:r w:rsidRPr="00A74CD3">
        <w:t>education</w:t>
      </w:r>
      <w:r w:rsidR="00A4301A">
        <w:t xml:space="preserve"> </w:t>
      </w:r>
      <w:r w:rsidRPr="00A74CD3">
        <w:t>of</w:t>
      </w:r>
      <w:r w:rsidR="00A4301A">
        <w:t xml:space="preserve"> </w:t>
      </w:r>
      <w:r w:rsidRPr="00A74CD3">
        <w:t>other</w:t>
      </w:r>
      <w:r w:rsidR="00A4301A">
        <w:t xml:space="preserve"> </w:t>
      </w:r>
      <w:r w:rsidRPr="00A74CD3">
        <w:t>children,</w:t>
      </w:r>
      <w:r w:rsidR="00A4301A">
        <w:t xml:space="preserve"> </w:t>
      </w:r>
      <w:r w:rsidRPr="00A74CD3">
        <w:t>be</w:t>
      </w:r>
      <w:r w:rsidR="00A4301A">
        <w:t xml:space="preserve"> </w:t>
      </w:r>
      <w:r w:rsidRPr="00A74CD3">
        <w:t>removed.</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however,</w:t>
      </w:r>
      <w:r w:rsidR="00A4301A">
        <w:t xml:space="preserve"> </w:t>
      </w:r>
      <w:r w:rsidRPr="00A74CD3">
        <w:t>that</w:t>
      </w:r>
      <w:r w:rsidR="00A4301A">
        <w:t xml:space="preserve"> </w:t>
      </w:r>
      <w:r w:rsidRPr="00A74CD3">
        <w:t>the</w:t>
      </w:r>
      <w:r w:rsidR="00A4301A">
        <w:t xml:space="preserve"> </w:t>
      </w:r>
      <w:r w:rsidRPr="00A74CD3">
        <w:t>2014</w:t>
      </w:r>
      <w:r w:rsidR="00A4301A">
        <w:t xml:space="preserve"> </w:t>
      </w:r>
      <w:r w:rsidRPr="00A74CD3">
        <w:t>National</w:t>
      </w:r>
      <w:r w:rsidR="00A4301A">
        <w:t xml:space="preserve"> </w:t>
      </w:r>
      <w:r w:rsidRPr="00A74CD3">
        <w:t>Plan</w:t>
      </w:r>
      <w:r w:rsidR="00A4301A">
        <w:t xml:space="preserve"> </w:t>
      </w:r>
      <w:r w:rsidRPr="00A74CD3">
        <w:t>does</w:t>
      </w:r>
      <w:r w:rsidR="00A4301A">
        <w:t xml:space="preserve"> </w:t>
      </w:r>
      <w:r w:rsidRPr="00A74CD3">
        <w:t>not</w:t>
      </w:r>
      <w:r w:rsidR="00A4301A">
        <w:t xml:space="preserve"> </w:t>
      </w:r>
      <w:r w:rsidRPr="00A74CD3">
        <w:t>set</w:t>
      </w:r>
      <w:r w:rsidR="00A4301A">
        <w:t xml:space="preserve"> </w:t>
      </w:r>
      <w:r w:rsidRPr="00A74CD3">
        <w:t>out</w:t>
      </w:r>
      <w:r w:rsidR="00A4301A">
        <w:t xml:space="preserve"> </w:t>
      </w:r>
      <w:r w:rsidRPr="00A74CD3">
        <w:t>a</w:t>
      </w:r>
      <w:r w:rsidR="00A4301A">
        <w:t xml:space="preserve"> </w:t>
      </w:r>
      <w:r w:rsidRPr="00A74CD3">
        <w:t>specific</w:t>
      </w:r>
      <w:r w:rsidR="00A4301A">
        <w:t xml:space="preserve"> </w:t>
      </w:r>
      <w:r w:rsidRPr="00A74CD3">
        <w:t>time</w:t>
      </w:r>
      <w:r w:rsidR="00A4301A">
        <w:t xml:space="preserve"> </w:t>
      </w:r>
      <w:r w:rsidRPr="00A74CD3">
        <w:t>frame</w:t>
      </w:r>
      <w:r w:rsidR="00A4301A">
        <w:t xml:space="preserve"> </w:t>
      </w:r>
      <w:r w:rsidRPr="00A74CD3">
        <w:t>and</w:t>
      </w:r>
      <w:r w:rsidR="00A4301A">
        <w:t xml:space="preserve"> </w:t>
      </w:r>
      <w:r w:rsidRPr="00A74CD3">
        <w:t>that:</w:t>
      </w:r>
    </w:p>
    <w:p w:rsidR="0016641D" w:rsidRPr="00A74CD3" w:rsidRDefault="00083A08" w:rsidP="00C40F7D">
      <w:pPr>
        <w:pStyle w:val="SingleTxtG"/>
      </w:pPr>
      <w:r>
        <w:tab/>
      </w:r>
      <w:r w:rsidR="0016641D" w:rsidRPr="00A74CD3">
        <w:t>(a)</w:t>
      </w:r>
      <w:r w:rsidR="0016641D" w:rsidRPr="00A74CD3">
        <w:tab/>
        <w:t>The</w:t>
      </w:r>
      <w:r w:rsidR="00A4301A">
        <w:t xml:space="preserve"> </w:t>
      </w:r>
      <w:r w:rsidR="0016641D" w:rsidRPr="00A74CD3">
        <w:t>State</w:t>
      </w:r>
      <w:r w:rsidR="00A4301A">
        <w:t xml:space="preserve"> </w:t>
      </w:r>
      <w:r w:rsidR="0016641D" w:rsidRPr="00A74CD3">
        <w:t>party</w:t>
      </w:r>
      <w:r w:rsidR="00A4301A">
        <w:t>’</w:t>
      </w:r>
      <w:r w:rsidR="0016641D" w:rsidRPr="00A74CD3">
        <w:t>s</w:t>
      </w:r>
      <w:r w:rsidR="00A4301A">
        <w:t xml:space="preserve"> </w:t>
      </w:r>
      <w:r w:rsidR="0016641D" w:rsidRPr="00A74CD3">
        <w:t>legislation</w:t>
      </w:r>
      <w:r w:rsidR="00A4301A">
        <w:t xml:space="preserve"> </w:t>
      </w:r>
      <w:r w:rsidR="0016641D" w:rsidRPr="00A74CD3">
        <w:t>does</w:t>
      </w:r>
      <w:r w:rsidR="00A4301A">
        <w:t xml:space="preserve"> </w:t>
      </w:r>
      <w:r w:rsidR="0016641D" w:rsidRPr="00A74CD3">
        <w:t>not</w:t>
      </w:r>
      <w:r w:rsidR="00A4301A">
        <w:t xml:space="preserve"> </w:t>
      </w:r>
      <w:r w:rsidR="0016641D" w:rsidRPr="00A74CD3">
        <w:t>provide</w:t>
      </w:r>
      <w:r w:rsidR="00A4301A">
        <w:t xml:space="preserve"> </w:t>
      </w:r>
      <w:r w:rsidR="0016641D" w:rsidRPr="00A74CD3">
        <w:t>a</w:t>
      </w:r>
      <w:r w:rsidR="00A4301A">
        <w:t xml:space="preserve"> </w:t>
      </w:r>
      <w:r w:rsidR="0016641D" w:rsidRPr="00A74CD3">
        <w:t>framework</w:t>
      </w:r>
      <w:r w:rsidR="00A4301A">
        <w:t xml:space="preserve"> </w:t>
      </w:r>
      <w:r w:rsidR="0016641D" w:rsidRPr="00A74CD3">
        <w:t>for</w:t>
      </w:r>
      <w:r w:rsidR="00A4301A">
        <w:t xml:space="preserve"> </w:t>
      </w:r>
      <w:r w:rsidR="0016641D" w:rsidRPr="00A74CD3">
        <w:t>achieving</w:t>
      </w:r>
      <w:r w:rsidR="00A4301A">
        <w:t xml:space="preserve"> </w:t>
      </w:r>
      <w:r w:rsidR="0016641D" w:rsidRPr="00A74CD3">
        <w:t>inclusive</w:t>
      </w:r>
      <w:r w:rsidR="00A4301A">
        <w:t xml:space="preserve"> </w:t>
      </w:r>
      <w:r w:rsidR="0016641D" w:rsidRPr="00A74CD3">
        <w:t>education,</w:t>
      </w:r>
      <w:r w:rsidR="00A4301A">
        <w:t xml:space="preserve"> </w:t>
      </w:r>
      <w:r w:rsidR="0016641D" w:rsidRPr="00A74CD3">
        <w:t>there</w:t>
      </w:r>
      <w:r w:rsidR="00A4301A">
        <w:t xml:space="preserve"> </w:t>
      </w:r>
      <w:r w:rsidR="0016641D" w:rsidRPr="00A74CD3">
        <w:t>is</w:t>
      </w:r>
      <w:r w:rsidR="00A4301A">
        <w:t xml:space="preserve"> </w:t>
      </w:r>
      <w:r w:rsidR="0016641D" w:rsidRPr="00A74CD3">
        <w:t>no</w:t>
      </w:r>
      <w:r w:rsidR="00A4301A">
        <w:t xml:space="preserve"> </w:t>
      </w:r>
      <w:r w:rsidR="0016641D" w:rsidRPr="00A74CD3">
        <w:t>effective</w:t>
      </w:r>
      <w:r w:rsidR="00A4301A">
        <w:t xml:space="preserve"> </w:t>
      </w:r>
      <w:r w:rsidR="0016641D" w:rsidRPr="00A74CD3">
        <w:t>policy</w:t>
      </w:r>
      <w:r w:rsidR="00A4301A">
        <w:t xml:space="preserve"> </w:t>
      </w:r>
      <w:r w:rsidR="0016641D" w:rsidRPr="00A74CD3">
        <w:t>providing</w:t>
      </w:r>
      <w:r w:rsidR="00A4301A">
        <w:t xml:space="preserve"> </w:t>
      </w:r>
      <w:r w:rsidR="0016641D" w:rsidRPr="00A74CD3">
        <w:t>for</w:t>
      </w:r>
      <w:r w:rsidR="00A4301A">
        <w:t xml:space="preserve"> </w:t>
      </w:r>
      <w:r w:rsidR="0016641D" w:rsidRPr="00A74CD3">
        <w:t>the</w:t>
      </w:r>
      <w:r w:rsidR="00A4301A">
        <w:t xml:space="preserve"> </w:t>
      </w:r>
      <w:r w:rsidR="0016641D" w:rsidRPr="00A74CD3">
        <w:t>transition</w:t>
      </w:r>
      <w:r w:rsidR="00A4301A">
        <w:t xml:space="preserve"> </w:t>
      </w:r>
      <w:r w:rsidR="0016641D" w:rsidRPr="00A74CD3">
        <w:t>from</w:t>
      </w:r>
      <w:r w:rsidR="00A4301A">
        <w:t xml:space="preserve"> </w:t>
      </w:r>
      <w:r w:rsidR="0016641D" w:rsidRPr="00A74CD3">
        <w:t>a</w:t>
      </w:r>
      <w:r w:rsidR="00A4301A">
        <w:t xml:space="preserve"> </w:t>
      </w:r>
      <w:r w:rsidR="0016641D" w:rsidRPr="00A74CD3">
        <w:t>segregated</w:t>
      </w:r>
      <w:r w:rsidR="00A4301A">
        <w:t xml:space="preserve"> </w:t>
      </w:r>
      <w:r w:rsidR="0016641D" w:rsidRPr="00A74CD3">
        <w:t>to</w:t>
      </w:r>
      <w:r w:rsidR="00A4301A">
        <w:t xml:space="preserve"> </w:t>
      </w:r>
      <w:r w:rsidR="0016641D" w:rsidRPr="00A74CD3">
        <w:t>an</w:t>
      </w:r>
      <w:r w:rsidR="00A4301A">
        <w:t xml:space="preserve"> </w:t>
      </w:r>
      <w:r w:rsidR="0016641D" w:rsidRPr="00A74CD3">
        <w:t>inclusive</w:t>
      </w:r>
      <w:r w:rsidR="00A4301A">
        <w:t xml:space="preserve"> </w:t>
      </w:r>
      <w:r w:rsidR="0016641D" w:rsidRPr="00A74CD3">
        <w:t>educational</w:t>
      </w:r>
      <w:r w:rsidR="00A4301A">
        <w:t xml:space="preserve"> </w:t>
      </w:r>
      <w:r w:rsidR="0016641D" w:rsidRPr="00A74CD3">
        <w:t>system</w:t>
      </w:r>
      <w:r w:rsidR="00A4301A">
        <w:t xml:space="preserve"> </w:t>
      </w:r>
      <w:r w:rsidR="0016641D" w:rsidRPr="00A74CD3">
        <w:t>and</w:t>
      </w:r>
      <w:r w:rsidR="00A4301A">
        <w:t xml:space="preserve"> </w:t>
      </w:r>
      <w:r w:rsidR="0016641D" w:rsidRPr="00A74CD3">
        <w:t>material,</w:t>
      </w:r>
      <w:r w:rsidR="00A4301A">
        <w:t xml:space="preserve"> </w:t>
      </w:r>
      <w:r w:rsidR="0016641D" w:rsidRPr="00A74CD3">
        <w:t>financial</w:t>
      </w:r>
      <w:r w:rsidR="00A4301A">
        <w:t xml:space="preserve"> </w:t>
      </w:r>
      <w:r w:rsidR="0016641D" w:rsidRPr="00A74CD3">
        <w:t>and</w:t>
      </w:r>
      <w:r w:rsidR="00A4301A">
        <w:t xml:space="preserve"> </w:t>
      </w:r>
      <w:r w:rsidR="0016641D" w:rsidRPr="00A74CD3">
        <w:t>human</w:t>
      </w:r>
      <w:r w:rsidR="00A4301A">
        <w:t xml:space="preserve"> </w:t>
      </w:r>
      <w:r w:rsidR="0016641D" w:rsidRPr="00A74CD3">
        <w:t>resources</w:t>
      </w:r>
      <w:r w:rsidR="00A4301A">
        <w:t xml:space="preserve"> </w:t>
      </w:r>
      <w:r w:rsidR="0016641D" w:rsidRPr="00A74CD3">
        <w:t>are</w:t>
      </w:r>
      <w:r w:rsidR="00A4301A">
        <w:t xml:space="preserve"> </w:t>
      </w:r>
      <w:r w:rsidR="0016641D" w:rsidRPr="00A74CD3">
        <w:t>not</w:t>
      </w:r>
      <w:r w:rsidR="00A4301A">
        <w:t xml:space="preserve"> </w:t>
      </w:r>
      <w:r w:rsidR="0016641D" w:rsidRPr="00A74CD3">
        <w:t>available</w:t>
      </w:r>
      <w:r w:rsidR="00A4301A">
        <w:t xml:space="preserve"> </w:t>
      </w:r>
      <w:r w:rsidR="0016641D" w:rsidRPr="00A74CD3">
        <w:t>for</w:t>
      </w:r>
      <w:r w:rsidR="00A4301A">
        <w:t xml:space="preserve"> </w:t>
      </w:r>
      <w:r w:rsidR="0016641D" w:rsidRPr="00A74CD3">
        <w:t>mainstream</w:t>
      </w:r>
      <w:r w:rsidR="00A4301A">
        <w:t xml:space="preserve"> </w:t>
      </w:r>
      <w:r w:rsidR="0016641D" w:rsidRPr="00A74CD3">
        <w:t>schools</w:t>
      </w:r>
      <w:r w:rsidR="00A4301A">
        <w:t xml:space="preserve"> </w:t>
      </w:r>
      <w:r w:rsidR="0016641D" w:rsidRPr="00A74CD3">
        <w:t>to</w:t>
      </w:r>
      <w:r w:rsidR="00A4301A">
        <w:t xml:space="preserve"> </w:t>
      </w:r>
      <w:r w:rsidR="0016641D" w:rsidRPr="00A74CD3">
        <w:t>ensure</w:t>
      </w:r>
      <w:r w:rsidR="00A4301A">
        <w:t xml:space="preserve"> </w:t>
      </w:r>
      <w:r w:rsidR="0016641D" w:rsidRPr="00A74CD3">
        <w:t>inclusive</w:t>
      </w:r>
      <w:r w:rsidR="00A4301A">
        <w:t xml:space="preserve"> </w:t>
      </w:r>
      <w:r w:rsidR="0016641D" w:rsidRPr="00A74CD3">
        <w:t>education;</w:t>
      </w:r>
    </w:p>
    <w:p w:rsidR="0016641D" w:rsidRPr="00A74CD3" w:rsidRDefault="00083A08" w:rsidP="00C40F7D">
      <w:pPr>
        <w:pStyle w:val="SingleTxtG"/>
      </w:pPr>
      <w:r>
        <w:tab/>
      </w:r>
      <w:r w:rsidR="0016641D" w:rsidRPr="00A74CD3">
        <w:t>(b)</w:t>
      </w:r>
      <w:r w:rsidR="0016641D" w:rsidRPr="00A74CD3">
        <w:tab/>
        <w:t>Children</w:t>
      </w:r>
      <w:r w:rsidR="00A4301A">
        <w:t xml:space="preserve"> </w:t>
      </w:r>
      <w:r w:rsidR="0016641D" w:rsidRPr="00A74CD3">
        <w:t>with</w:t>
      </w:r>
      <w:r w:rsidR="00A4301A">
        <w:t xml:space="preserve"> </w:t>
      </w:r>
      <w:r w:rsidR="0016641D" w:rsidRPr="00A74CD3">
        <w:t>disabilities</w:t>
      </w:r>
      <w:r w:rsidR="00A4301A">
        <w:t xml:space="preserve"> </w:t>
      </w:r>
      <w:r w:rsidR="0016641D" w:rsidRPr="00A74CD3">
        <w:t>are</w:t>
      </w:r>
      <w:r w:rsidR="00A4301A">
        <w:t xml:space="preserve"> </w:t>
      </w:r>
      <w:r w:rsidR="0016641D" w:rsidRPr="00A74CD3">
        <w:t>generally</w:t>
      </w:r>
      <w:r w:rsidR="00A4301A">
        <w:t xml:space="preserve"> </w:t>
      </w:r>
      <w:r w:rsidR="0016641D" w:rsidRPr="00A74CD3">
        <w:t>directed</w:t>
      </w:r>
      <w:r w:rsidR="00A4301A">
        <w:t xml:space="preserve"> </w:t>
      </w:r>
      <w:r w:rsidR="0016641D" w:rsidRPr="00A74CD3">
        <w:t>towards</w:t>
      </w:r>
      <w:r w:rsidR="00A4301A">
        <w:t xml:space="preserve"> </w:t>
      </w:r>
      <w:r w:rsidR="0016641D" w:rsidRPr="00A74CD3">
        <w:t>vocational</w:t>
      </w:r>
      <w:r w:rsidR="00A4301A">
        <w:t xml:space="preserve"> </w:t>
      </w:r>
      <w:r w:rsidR="0016641D" w:rsidRPr="00A74CD3">
        <w:t>training</w:t>
      </w:r>
      <w:r w:rsidR="00A4301A">
        <w:t xml:space="preserve"> </w:t>
      </w:r>
      <w:r w:rsidR="0016641D" w:rsidRPr="00A74CD3">
        <w:t>as</w:t>
      </w:r>
      <w:r w:rsidR="00A4301A">
        <w:t xml:space="preserve"> </w:t>
      </w:r>
      <w:r w:rsidR="0016641D" w:rsidRPr="00A74CD3">
        <w:t>opposed</w:t>
      </w:r>
      <w:r w:rsidR="00A4301A">
        <w:t xml:space="preserve"> </w:t>
      </w:r>
      <w:r w:rsidR="0016641D" w:rsidRPr="00A74CD3">
        <w:t>to</w:t>
      </w:r>
      <w:r w:rsidR="00A4301A">
        <w:t xml:space="preserve"> </w:t>
      </w:r>
      <w:r w:rsidR="0016641D" w:rsidRPr="00A74CD3">
        <w:t>higher</w:t>
      </w:r>
      <w:r w:rsidR="00A4301A">
        <w:t xml:space="preserve"> </w:t>
      </w:r>
      <w:r w:rsidR="0016641D" w:rsidRPr="00A74CD3">
        <w:t>education</w:t>
      </w:r>
      <w:r w:rsidR="00A4301A">
        <w:t xml:space="preserve"> </w:t>
      </w:r>
      <w:r w:rsidR="0016641D" w:rsidRPr="00A74CD3">
        <w:t>studies,</w:t>
      </w:r>
      <w:r w:rsidR="00A4301A">
        <w:t xml:space="preserve"> </w:t>
      </w:r>
      <w:r w:rsidR="0016641D" w:rsidRPr="00A74CD3">
        <w:t>regardless</w:t>
      </w:r>
      <w:r w:rsidR="00A4301A">
        <w:t xml:space="preserve"> </w:t>
      </w:r>
      <w:r w:rsidR="0016641D" w:rsidRPr="00A74CD3">
        <w:t>of</w:t>
      </w:r>
      <w:r w:rsidR="00A4301A">
        <w:t xml:space="preserve"> </w:t>
      </w:r>
      <w:r w:rsidR="0016641D" w:rsidRPr="00A74CD3">
        <w:t>their</w:t>
      </w:r>
      <w:r w:rsidR="00A4301A">
        <w:t xml:space="preserve"> </w:t>
      </w:r>
      <w:r w:rsidR="0016641D" w:rsidRPr="00A74CD3">
        <w:t>intellectual</w:t>
      </w:r>
      <w:r w:rsidR="00A4301A">
        <w:t xml:space="preserve"> </w:t>
      </w:r>
      <w:r w:rsidR="0016641D" w:rsidRPr="00A74CD3">
        <w:t>abilities;</w:t>
      </w:r>
      <w:r w:rsidR="00A4301A">
        <w:t xml:space="preserve"> </w:t>
      </w:r>
    </w:p>
    <w:p w:rsidR="0016641D" w:rsidRPr="00A74CD3" w:rsidRDefault="00083A08" w:rsidP="00C40F7D">
      <w:pPr>
        <w:pStyle w:val="SingleTxtG"/>
      </w:pPr>
      <w:r>
        <w:tab/>
      </w:r>
      <w:r w:rsidR="0016641D" w:rsidRPr="00A74CD3">
        <w:t>(c)</w:t>
      </w:r>
      <w:r w:rsidR="0016641D" w:rsidRPr="00A74CD3">
        <w:tab/>
        <w:t>The</w:t>
      </w:r>
      <w:r w:rsidR="00A4301A">
        <w:t xml:space="preserve"> </w:t>
      </w:r>
      <w:r w:rsidR="0016641D" w:rsidRPr="00A74CD3">
        <w:t>State</w:t>
      </w:r>
      <w:r w:rsidR="00A4301A">
        <w:t xml:space="preserve"> </w:t>
      </w:r>
      <w:r w:rsidR="0016641D" w:rsidRPr="00A74CD3">
        <w:t>party</w:t>
      </w:r>
      <w:r w:rsidR="00A4301A">
        <w:t xml:space="preserve"> </w:t>
      </w:r>
      <w:r w:rsidR="0016641D" w:rsidRPr="00A74CD3">
        <w:t>continues</w:t>
      </w:r>
      <w:r w:rsidR="00A4301A">
        <w:t xml:space="preserve"> </w:t>
      </w:r>
      <w:r w:rsidR="0016641D" w:rsidRPr="00A74CD3">
        <w:t>to</w:t>
      </w:r>
      <w:r w:rsidR="00A4301A">
        <w:t xml:space="preserve"> </w:t>
      </w:r>
      <w:r w:rsidR="0016641D" w:rsidRPr="00A74CD3">
        <w:t>prioritize</w:t>
      </w:r>
      <w:r w:rsidR="00A4301A">
        <w:t xml:space="preserve"> </w:t>
      </w:r>
      <w:r w:rsidR="0016641D" w:rsidRPr="00A74CD3">
        <w:t>expensive</w:t>
      </w:r>
      <w:r w:rsidR="00A4301A">
        <w:t xml:space="preserve"> </w:t>
      </w:r>
      <w:r w:rsidR="0016641D" w:rsidRPr="00A74CD3">
        <w:t>investment</w:t>
      </w:r>
      <w:r w:rsidR="00A4301A">
        <w:t xml:space="preserve"> </w:t>
      </w:r>
      <w:r w:rsidR="0016641D" w:rsidRPr="00A74CD3">
        <w:t>in</w:t>
      </w:r>
      <w:r w:rsidR="00A4301A">
        <w:t xml:space="preserve"> </w:t>
      </w:r>
      <w:r w:rsidR="0016641D" w:rsidRPr="00A74CD3">
        <w:t>residential</w:t>
      </w:r>
      <w:r w:rsidR="00A4301A">
        <w:t xml:space="preserve"> </w:t>
      </w:r>
      <w:r w:rsidR="0016641D" w:rsidRPr="00A74CD3">
        <w:t>care,</w:t>
      </w:r>
      <w:r w:rsidR="00A4301A">
        <w:t xml:space="preserve"> </w:t>
      </w:r>
      <w:r w:rsidR="0016641D" w:rsidRPr="00A74CD3">
        <w:t>while</w:t>
      </w:r>
      <w:r w:rsidR="00A4301A">
        <w:t xml:space="preserve"> </w:t>
      </w:r>
      <w:r w:rsidR="0016641D" w:rsidRPr="00A74CD3">
        <w:t>home</w:t>
      </w:r>
      <w:r w:rsidR="00A4301A">
        <w:t xml:space="preserve"> </w:t>
      </w:r>
      <w:r w:rsidR="0016641D" w:rsidRPr="00A74CD3">
        <w:t>carers</w:t>
      </w:r>
      <w:r w:rsidR="00A4301A">
        <w:t xml:space="preserve"> </w:t>
      </w:r>
      <w:r w:rsidR="0016641D" w:rsidRPr="00A74CD3">
        <w:t>of</w:t>
      </w:r>
      <w:r w:rsidR="00A4301A">
        <w:t xml:space="preserve"> </w:t>
      </w:r>
      <w:r w:rsidR="0016641D" w:rsidRPr="00A74CD3">
        <w:t>children</w:t>
      </w:r>
      <w:r w:rsidR="00A4301A">
        <w:t xml:space="preserve"> </w:t>
      </w:r>
      <w:r w:rsidR="0016641D" w:rsidRPr="00A74CD3">
        <w:t>with</w:t>
      </w:r>
      <w:r w:rsidR="00A4301A">
        <w:t xml:space="preserve"> </w:t>
      </w:r>
      <w:r w:rsidR="0016641D" w:rsidRPr="00A74CD3">
        <w:t>severe</w:t>
      </w:r>
      <w:r w:rsidR="00A4301A">
        <w:t xml:space="preserve"> </w:t>
      </w:r>
      <w:r w:rsidR="0016641D" w:rsidRPr="00A74CD3">
        <w:t>disabilities</w:t>
      </w:r>
      <w:r w:rsidR="00A4301A">
        <w:t xml:space="preserve"> </w:t>
      </w:r>
      <w:r w:rsidR="0016641D" w:rsidRPr="00A74CD3">
        <w:t>receive</w:t>
      </w:r>
      <w:r w:rsidR="00A4301A">
        <w:t xml:space="preserve"> </w:t>
      </w:r>
      <w:r w:rsidR="0016641D" w:rsidRPr="00A74CD3">
        <w:t>an</w:t>
      </w:r>
      <w:r w:rsidR="00A4301A">
        <w:t xml:space="preserve"> </w:t>
      </w:r>
      <w:r w:rsidR="0016641D" w:rsidRPr="00A74CD3">
        <w:t>inadequate</w:t>
      </w:r>
      <w:r w:rsidR="00A4301A">
        <w:t xml:space="preserve"> </w:t>
      </w:r>
      <w:r w:rsidR="0016641D" w:rsidRPr="00A74CD3">
        <w:t>subsidy;</w:t>
      </w:r>
      <w:r w:rsidR="00A4301A">
        <w:t xml:space="preserve"> </w:t>
      </w:r>
    </w:p>
    <w:p w:rsidR="0016641D" w:rsidRPr="00A74CD3" w:rsidRDefault="00083A08" w:rsidP="00494A7A">
      <w:pPr>
        <w:pStyle w:val="SingleTxtG"/>
      </w:pPr>
      <w:r>
        <w:tab/>
      </w:r>
      <w:r w:rsidR="0016641D" w:rsidRPr="00A74CD3">
        <w:t>(d)</w:t>
      </w:r>
      <w:r w:rsidR="0016641D" w:rsidRPr="00A74CD3">
        <w:tab/>
        <w:t>Children</w:t>
      </w:r>
      <w:r w:rsidR="00A4301A">
        <w:t xml:space="preserve"> </w:t>
      </w:r>
      <w:r w:rsidR="0016641D" w:rsidRPr="00A74CD3">
        <w:t>with</w:t>
      </w:r>
      <w:r w:rsidR="00A4301A">
        <w:t xml:space="preserve"> </w:t>
      </w:r>
      <w:r w:rsidR="0016641D" w:rsidRPr="00A74CD3">
        <w:t>disabilities</w:t>
      </w:r>
      <w:r w:rsidR="00A4301A">
        <w:t xml:space="preserve"> </w:t>
      </w:r>
      <w:r w:rsidR="0016641D" w:rsidRPr="00A74CD3">
        <w:t>are</w:t>
      </w:r>
      <w:r w:rsidR="00A4301A">
        <w:t xml:space="preserve"> </w:t>
      </w:r>
      <w:r w:rsidR="0016641D" w:rsidRPr="00A74CD3">
        <w:t>exempt</w:t>
      </w:r>
      <w:r w:rsidR="00A4301A">
        <w:t xml:space="preserve"> </w:t>
      </w:r>
      <w:r w:rsidR="0016641D" w:rsidRPr="00A74CD3">
        <w:t>from</w:t>
      </w:r>
      <w:r w:rsidR="00A4301A">
        <w:t xml:space="preserve"> </w:t>
      </w:r>
      <w:r w:rsidR="0016641D" w:rsidRPr="00A74CD3">
        <w:t>the</w:t>
      </w:r>
      <w:r w:rsidR="00A4301A">
        <w:t xml:space="preserve"> </w:t>
      </w:r>
      <w:r w:rsidR="0016641D" w:rsidRPr="00A74CD3">
        <w:t>requirement</w:t>
      </w:r>
      <w:r w:rsidR="00A4301A">
        <w:t xml:space="preserve"> </w:t>
      </w:r>
      <w:r w:rsidR="0016641D" w:rsidRPr="00A74CD3">
        <w:t>that</w:t>
      </w:r>
      <w:r w:rsidR="00A4301A">
        <w:t xml:space="preserve"> </w:t>
      </w:r>
      <w:r w:rsidR="0016641D" w:rsidRPr="00A74CD3">
        <w:t>children</w:t>
      </w:r>
      <w:r w:rsidR="00A4301A">
        <w:t xml:space="preserve"> </w:t>
      </w:r>
      <w:r w:rsidR="0016641D" w:rsidRPr="00A74CD3">
        <w:t>under</w:t>
      </w:r>
      <w:r w:rsidR="00A4301A">
        <w:t xml:space="preserve"> </w:t>
      </w:r>
      <w:r w:rsidR="0016641D" w:rsidRPr="00A74CD3">
        <w:t>the</w:t>
      </w:r>
      <w:r w:rsidR="00A4301A">
        <w:t xml:space="preserve"> </w:t>
      </w:r>
      <w:r w:rsidR="0016641D" w:rsidRPr="00A74CD3">
        <w:t>age</w:t>
      </w:r>
      <w:r w:rsidR="00A4301A">
        <w:t xml:space="preserve"> </w:t>
      </w:r>
      <w:r w:rsidR="0016641D" w:rsidRPr="00A74CD3">
        <w:t>of</w:t>
      </w:r>
      <w:r w:rsidR="00A4301A">
        <w:t xml:space="preserve"> </w:t>
      </w:r>
      <w:r w:rsidR="00E611B3">
        <w:t>6</w:t>
      </w:r>
      <w:r w:rsidR="00A4301A">
        <w:t xml:space="preserve"> </w:t>
      </w:r>
      <w:r w:rsidR="0016641D" w:rsidRPr="00A74CD3">
        <w:t>are</w:t>
      </w:r>
      <w:r w:rsidR="00A4301A">
        <w:t xml:space="preserve"> </w:t>
      </w:r>
      <w:r w:rsidR="0016641D" w:rsidRPr="00A74CD3">
        <w:t>placed</w:t>
      </w:r>
      <w:r w:rsidR="00A4301A">
        <w:t xml:space="preserve"> </w:t>
      </w:r>
      <w:r w:rsidR="0016641D" w:rsidRPr="00A74CD3">
        <w:t>in</w:t>
      </w:r>
      <w:r w:rsidR="00A4301A">
        <w:t xml:space="preserve"> </w:t>
      </w:r>
      <w:r w:rsidR="0016641D" w:rsidRPr="00A74CD3">
        <w:t>a</w:t>
      </w:r>
      <w:r w:rsidR="00A4301A">
        <w:t xml:space="preserve"> </w:t>
      </w:r>
      <w:r w:rsidR="0016641D" w:rsidRPr="00A74CD3">
        <w:t>family</w:t>
      </w:r>
      <w:r w:rsidR="00A4301A">
        <w:t xml:space="preserve"> </w:t>
      </w:r>
      <w:r w:rsidR="0016641D" w:rsidRPr="00A74CD3">
        <w:t>instead</w:t>
      </w:r>
      <w:r w:rsidR="00A4301A">
        <w:t xml:space="preserve"> </w:t>
      </w:r>
      <w:r w:rsidR="0016641D" w:rsidRPr="00A74CD3">
        <w:t>of</w:t>
      </w:r>
      <w:r w:rsidR="00A4301A">
        <w:t xml:space="preserve"> </w:t>
      </w:r>
      <w:r w:rsidR="0016641D" w:rsidRPr="00A74CD3">
        <w:t>a</w:t>
      </w:r>
      <w:r w:rsidR="00A4301A">
        <w:t xml:space="preserve"> </w:t>
      </w:r>
      <w:r w:rsidR="0016641D" w:rsidRPr="00A74CD3">
        <w:t>children</w:t>
      </w:r>
      <w:r w:rsidR="00A4301A">
        <w:t>’</w:t>
      </w:r>
      <w:r w:rsidR="0016641D" w:rsidRPr="00A74CD3">
        <w:t>s</w:t>
      </w:r>
      <w:r w:rsidR="00A4301A">
        <w:t xml:space="preserve"> </w:t>
      </w:r>
      <w:r w:rsidR="0016641D" w:rsidRPr="00A74CD3">
        <w:t>home;</w:t>
      </w:r>
    </w:p>
    <w:p w:rsidR="0016641D" w:rsidRPr="00A74CD3" w:rsidRDefault="00083A08" w:rsidP="00C40F7D">
      <w:pPr>
        <w:pStyle w:val="SingleTxtG"/>
      </w:pPr>
      <w:r>
        <w:tab/>
      </w:r>
      <w:r w:rsidR="0016641D" w:rsidRPr="00A74CD3">
        <w:t>(e)</w:t>
      </w:r>
      <w:r w:rsidR="0016641D" w:rsidRPr="00A74CD3">
        <w:tab/>
        <w:t>The</w:t>
      </w:r>
      <w:r w:rsidR="00A4301A">
        <w:t xml:space="preserve"> </w:t>
      </w:r>
      <w:r w:rsidR="0016641D" w:rsidRPr="00A74CD3">
        <w:t>number</w:t>
      </w:r>
      <w:r w:rsidR="00A4301A">
        <w:t xml:space="preserve"> </w:t>
      </w:r>
      <w:r w:rsidR="0016641D" w:rsidRPr="00A74CD3">
        <w:t>of</w:t>
      </w:r>
      <w:r w:rsidR="00A4301A">
        <w:t xml:space="preserve"> </w:t>
      </w:r>
      <w:r w:rsidR="0016641D" w:rsidRPr="00A74CD3">
        <w:t>early</w:t>
      </w:r>
      <w:r w:rsidR="00A4301A">
        <w:t xml:space="preserve"> </w:t>
      </w:r>
      <w:r w:rsidR="0016641D" w:rsidRPr="00A74CD3">
        <w:t>intervention</w:t>
      </w:r>
      <w:r w:rsidR="00A4301A">
        <w:t xml:space="preserve"> </w:t>
      </w:r>
      <w:r w:rsidR="0016641D" w:rsidRPr="00A74CD3">
        <w:t>centres</w:t>
      </w:r>
      <w:r w:rsidR="00A4301A">
        <w:t xml:space="preserve"> </w:t>
      </w:r>
      <w:r w:rsidR="0016641D" w:rsidRPr="00A74CD3">
        <w:t>continues</w:t>
      </w:r>
      <w:r w:rsidR="00A4301A">
        <w:t xml:space="preserve"> </w:t>
      </w:r>
      <w:r w:rsidR="0016641D" w:rsidRPr="00A74CD3">
        <w:t>to</w:t>
      </w:r>
      <w:r w:rsidR="00A4301A">
        <w:t xml:space="preserve"> </w:t>
      </w:r>
      <w:r w:rsidR="0016641D" w:rsidRPr="00A74CD3">
        <w:t>be</w:t>
      </w:r>
      <w:r w:rsidR="00A4301A">
        <w:t xml:space="preserve"> </w:t>
      </w:r>
      <w:r w:rsidR="0016641D" w:rsidRPr="00A74CD3">
        <w:t>insufficient</w:t>
      </w:r>
      <w:r w:rsidR="00A4301A">
        <w:t xml:space="preserve"> </w:t>
      </w:r>
      <w:r w:rsidR="0016641D" w:rsidRPr="00A74CD3">
        <w:t>and</w:t>
      </w:r>
      <w:r w:rsidR="00A4301A">
        <w:t xml:space="preserve"> </w:t>
      </w:r>
      <w:r w:rsidR="0016641D" w:rsidRPr="00A74CD3">
        <w:t>relies</w:t>
      </w:r>
      <w:r w:rsidR="00A4301A">
        <w:t xml:space="preserve"> </w:t>
      </w:r>
      <w:r w:rsidR="0016641D" w:rsidRPr="00A74CD3">
        <w:t>on</w:t>
      </w:r>
      <w:r w:rsidR="00A4301A">
        <w:t xml:space="preserve"> </w:t>
      </w:r>
      <w:r w:rsidR="0016641D" w:rsidRPr="00A74CD3">
        <w:t>private</w:t>
      </w:r>
      <w:r w:rsidR="00A4301A">
        <w:t xml:space="preserve"> </w:t>
      </w:r>
      <w:r w:rsidR="0016641D" w:rsidRPr="00A74CD3">
        <w:t>donors.</w:t>
      </w:r>
    </w:p>
    <w:p w:rsidR="0016641D" w:rsidRPr="00083A08" w:rsidRDefault="0016641D" w:rsidP="00C40F7D">
      <w:pPr>
        <w:pStyle w:val="SingleTxtG"/>
        <w:rPr>
          <w:b/>
          <w:bCs/>
        </w:rPr>
      </w:pPr>
      <w:r w:rsidRPr="00A74CD3">
        <w:t>37.</w:t>
      </w:r>
      <w:r w:rsidRPr="00A74CD3">
        <w:tab/>
      </w:r>
      <w:r w:rsidRPr="00083A08">
        <w:rPr>
          <w:b/>
          <w:bCs/>
        </w:rPr>
        <w:t>In</w:t>
      </w:r>
      <w:r w:rsidR="00A4301A">
        <w:rPr>
          <w:b/>
          <w:bCs/>
        </w:rPr>
        <w:t xml:space="preserve"> </w:t>
      </w:r>
      <w:r w:rsidRPr="00083A08">
        <w:rPr>
          <w:b/>
          <w:bCs/>
        </w:rPr>
        <w:t>the</w:t>
      </w:r>
      <w:r w:rsidR="00A4301A">
        <w:rPr>
          <w:b/>
          <w:bCs/>
        </w:rPr>
        <w:t xml:space="preserve"> </w:t>
      </w:r>
      <w:r w:rsidRPr="00083A08">
        <w:rPr>
          <w:b/>
          <w:bCs/>
        </w:rPr>
        <w:t>light</w:t>
      </w:r>
      <w:r w:rsidR="00A4301A">
        <w:rPr>
          <w:b/>
          <w:bCs/>
        </w:rPr>
        <w:t xml:space="preserve"> </w:t>
      </w:r>
      <w:r w:rsidRPr="00083A08">
        <w:rPr>
          <w:b/>
          <w:bCs/>
        </w:rPr>
        <w:t>of</w:t>
      </w:r>
      <w:r w:rsidR="00A4301A">
        <w:rPr>
          <w:b/>
          <w:bCs/>
        </w:rPr>
        <w:t xml:space="preserve"> </w:t>
      </w:r>
      <w:r w:rsidRPr="00083A08">
        <w:rPr>
          <w:b/>
          <w:bCs/>
        </w:rPr>
        <w:t>its</w:t>
      </w:r>
      <w:r w:rsidR="00A4301A">
        <w:rPr>
          <w:b/>
          <w:bCs/>
        </w:rPr>
        <w:t xml:space="preserve"> </w:t>
      </w:r>
      <w:r w:rsidRPr="00083A08">
        <w:rPr>
          <w:b/>
          <w:bCs/>
        </w:rPr>
        <w:t>general</w:t>
      </w:r>
      <w:r w:rsidR="00A4301A">
        <w:rPr>
          <w:b/>
          <w:bCs/>
        </w:rPr>
        <w:t xml:space="preserve"> </w:t>
      </w:r>
      <w:r w:rsidRPr="00083A08">
        <w:rPr>
          <w:b/>
          <w:bCs/>
        </w:rPr>
        <w:t>comment</w:t>
      </w:r>
      <w:r w:rsidR="00A4301A">
        <w:rPr>
          <w:b/>
          <w:bCs/>
        </w:rPr>
        <w:t xml:space="preserve"> </w:t>
      </w:r>
      <w:r w:rsidRPr="00083A08">
        <w:rPr>
          <w:b/>
          <w:bCs/>
        </w:rPr>
        <w:t>No.</w:t>
      </w:r>
      <w:r w:rsidR="00A4301A">
        <w:rPr>
          <w:b/>
          <w:bCs/>
        </w:rPr>
        <w:t xml:space="preserve"> </w:t>
      </w:r>
      <w:r w:rsidRPr="00083A08">
        <w:rPr>
          <w:b/>
          <w:bCs/>
        </w:rPr>
        <w:t>9</w:t>
      </w:r>
      <w:r w:rsidR="00A4301A">
        <w:rPr>
          <w:b/>
          <w:bCs/>
        </w:rPr>
        <w:t xml:space="preserve"> </w:t>
      </w:r>
      <w:r w:rsidRPr="00083A08">
        <w:rPr>
          <w:b/>
          <w:bCs/>
        </w:rPr>
        <w:t>(2006)</w:t>
      </w:r>
      <w:r w:rsidR="00A4301A">
        <w:rPr>
          <w:b/>
          <w:bCs/>
        </w:rPr>
        <w:t xml:space="preserve"> </w:t>
      </w:r>
      <w:r w:rsidRPr="00083A08">
        <w:rPr>
          <w:b/>
          <w:bCs/>
        </w:rPr>
        <w:t>on</w:t>
      </w:r>
      <w:r w:rsidR="00A4301A">
        <w:rPr>
          <w:b/>
          <w:bCs/>
        </w:rPr>
        <w:t xml:space="preserve"> </w:t>
      </w:r>
      <w:r w:rsidRPr="00083A08">
        <w:rPr>
          <w:b/>
          <w:bCs/>
        </w:rPr>
        <w:t>the</w:t>
      </w:r>
      <w:r w:rsidR="00A4301A">
        <w:rPr>
          <w:b/>
          <w:bCs/>
        </w:rPr>
        <w:t xml:space="preserve"> </w:t>
      </w:r>
      <w:r w:rsidRPr="00083A08">
        <w:rPr>
          <w:b/>
          <w:bCs/>
        </w:rPr>
        <w:t>rights</w:t>
      </w:r>
      <w:r w:rsidR="00A4301A">
        <w:rPr>
          <w:b/>
          <w:bCs/>
        </w:rPr>
        <w:t xml:space="preserve"> </w:t>
      </w:r>
      <w:r w:rsidRPr="00083A08">
        <w:rPr>
          <w:b/>
          <w:bCs/>
        </w:rPr>
        <w:t>of</w:t>
      </w:r>
      <w:r w:rsidR="00A4301A">
        <w:rPr>
          <w:b/>
          <w:bCs/>
        </w:rPr>
        <w:t xml:space="preserve"> </w:t>
      </w:r>
      <w:r w:rsidRPr="00083A08">
        <w:rPr>
          <w:b/>
          <w:bCs/>
        </w:rPr>
        <w:t>children</w:t>
      </w:r>
      <w:r w:rsidR="00A4301A">
        <w:rPr>
          <w:b/>
          <w:bCs/>
        </w:rPr>
        <w:t xml:space="preserve"> </w:t>
      </w:r>
      <w:r w:rsidRPr="00083A08">
        <w:rPr>
          <w:b/>
          <w:bCs/>
        </w:rPr>
        <w:t>with</w:t>
      </w:r>
      <w:r w:rsidR="00A4301A">
        <w:rPr>
          <w:b/>
          <w:bCs/>
        </w:rPr>
        <w:t xml:space="preserve"> </w:t>
      </w:r>
      <w:r w:rsidRPr="00083A08">
        <w:rPr>
          <w:b/>
          <w:bCs/>
        </w:rPr>
        <w:t>disabilities,</w:t>
      </w:r>
      <w:r w:rsidR="00A4301A">
        <w:rPr>
          <w:b/>
          <w:bCs/>
        </w:rPr>
        <w:t xml:space="preserve"> </w:t>
      </w:r>
      <w:r w:rsidRPr="00083A08">
        <w:rPr>
          <w:b/>
          <w:bCs/>
        </w:rPr>
        <w:t>the</w:t>
      </w:r>
      <w:r w:rsidR="00A4301A">
        <w:rPr>
          <w:b/>
          <w:bCs/>
        </w:rPr>
        <w:t xml:space="preserve"> </w:t>
      </w:r>
      <w:r w:rsidRPr="00083A08">
        <w:rPr>
          <w:b/>
          <w:bCs/>
        </w:rPr>
        <w:t>Committee</w:t>
      </w:r>
      <w:r w:rsidR="00A4301A">
        <w:rPr>
          <w:b/>
          <w:bCs/>
        </w:rPr>
        <w:t xml:space="preserve"> </w:t>
      </w:r>
      <w:r w:rsidRPr="00083A08">
        <w:rPr>
          <w:b/>
          <w:bCs/>
        </w:rPr>
        <w:t>urges</w:t>
      </w:r>
      <w:r w:rsidR="00A4301A">
        <w:rPr>
          <w:b/>
          <w:bCs/>
        </w:rPr>
        <w:t xml:space="preserve"> </w:t>
      </w:r>
      <w:r w:rsidRPr="00083A08">
        <w:rPr>
          <w:b/>
          <w:bCs/>
        </w:rPr>
        <w:t>the</w:t>
      </w:r>
      <w:r w:rsidR="00A4301A">
        <w:rPr>
          <w:b/>
          <w:bCs/>
        </w:rPr>
        <w:t xml:space="preserve"> </w:t>
      </w:r>
      <w:r w:rsidRPr="00083A08">
        <w:rPr>
          <w:b/>
          <w:bCs/>
        </w:rPr>
        <w:t>State</w:t>
      </w:r>
      <w:r w:rsidR="00A4301A">
        <w:rPr>
          <w:b/>
          <w:bCs/>
        </w:rPr>
        <w:t xml:space="preserve"> </w:t>
      </w:r>
      <w:r w:rsidRPr="00083A08">
        <w:rPr>
          <w:b/>
          <w:bCs/>
        </w:rPr>
        <w:t>party</w:t>
      </w:r>
      <w:r w:rsidR="00A4301A">
        <w:rPr>
          <w:b/>
          <w:bCs/>
        </w:rPr>
        <w:t xml:space="preserve"> </w:t>
      </w:r>
      <w:r w:rsidRPr="00083A08">
        <w:rPr>
          <w:b/>
          <w:bCs/>
        </w:rPr>
        <w:t>to</w:t>
      </w:r>
      <w:r w:rsidR="00A4301A">
        <w:rPr>
          <w:b/>
          <w:bCs/>
        </w:rPr>
        <w:t xml:space="preserve"> </w:t>
      </w:r>
      <w:r w:rsidRPr="00083A08">
        <w:rPr>
          <w:b/>
          <w:bCs/>
        </w:rPr>
        <w:t>adopt</w:t>
      </w:r>
      <w:r w:rsidR="00A4301A">
        <w:rPr>
          <w:b/>
          <w:bCs/>
        </w:rPr>
        <w:t xml:space="preserve"> </w:t>
      </w:r>
      <w:r w:rsidRPr="00083A08">
        <w:rPr>
          <w:b/>
          <w:bCs/>
        </w:rPr>
        <w:t>a</w:t>
      </w:r>
      <w:r w:rsidR="00A4301A">
        <w:rPr>
          <w:b/>
          <w:bCs/>
        </w:rPr>
        <w:t xml:space="preserve"> </w:t>
      </w:r>
      <w:r w:rsidRPr="00083A08">
        <w:rPr>
          <w:b/>
          <w:bCs/>
        </w:rPr>
        <w:t>human</w:t>
      </w:r>
      <w:r w:rsidR="00A4301A">
        <w:rPr>
          <w:b/>
          <w:bCs/>
        </w:rPr>
        <w:t xml:space="preserve"> </w:t>
      </w:r>
      <w:r w:rsidRPr="00083A08">
        <w:rPr>
          <w:b/>
          <w:bCs/>
        </w:rPr>
        <w:t>rights-based</w:t>
      </w:r>
      <w:r w:rsidR="00A4301A">
        <w:rPr>
          <w:b/>
          <w:bCs/>
        </w:rPr>
        <w:t xml:space="preserve"> </w:t>
      </w:r>
      <w:r w:rsidRPr="00083A08">
        <w:rPr>
          <w:b/>
          <w:bCs/>
        </w:rPr>
        <w:t>approach</w:t>
      </w:r>
      <w:r w:rsidR="00A4301A">
        <w:rPr>
          <w:b/>
          <w:bCs/>
        </w:rPr>
        <w:t xml:space="preserve"> </w:t>
      </w:r>
      <w:r w:rsidRPr="00083A08">
        <w:rPr>
          <w:b/>
          <w:bCs/>
        </w:rPr>
        <w:t>to</w:t>
      </w:r>
      <w:r w:rsidR="00A4301A">
        <w:rPr>
          <w:b/>
          <w:bCs/>
        </w:rPr>
        <w:t xml:space="preserve"> </w:t>
      </w:r>
      <w:r w:rsidRPr="00083A08">
        <w:rPr>
          <w:b/>
          <w:bCs/>
        </w:rPr>
        <w:t>disability,</w:t>
      </w:r>
      <w:r w:rsidR="00A4301A">
        <w:rPr>
          <w:b/>
          <w:bCs/>
        </w:rPr>
        <w:t xml:space="preserve"> </w:t>
      </w:r>
      <w:r w:rsidRPr="00083A08">
        <w:rPr>
          <w:b/>
          <w:bCs/>
        </w:rPr>
        <w:t>set</w:t>
      </w:r>
      <w:r w:rsidR="00A4301A">
        <w:rPr>
          <w:b/>
          <w:bCs/>
        </w:rPr>
        <w:t xml:space="preserve"> </w:t>
      </w:r>
      <w:r w:rsidRPr="00083A08">
        <w:rPr>
          <w:b/>
          <w:bCs/>
        </w:rPr>
        <w:t>up</w:t>
      </w:r>
      <w:r w:rsidR="00A4301A">
        <w:rPr>
          <w:b/>
          <w:bCs/>
        </w:rPr>
        <w:t xml:space="preserve"> </w:t>
      </w:r>
      <w:r w:rsidRPr="00083A08">
        <w:rPr>
          <w:b/>
          <w:bCs/>
        </w:rPr>
        <w:t>a</w:t>
      </w:r>
      <w:r w:rsidR="00A4301A">
        <w:rPr>
          <w:b/>
          <w:bCs/>
        </w:rPr>
        <w:t xml:space="preserve"> </w:t>
      </w:r>
      <w:r w:rsidRPr="00083A08">
        <w:rPr>
          <w:b/>
          <w:bCs/>
        </w:rPr>
        <w:t>comprehensive</w:t>
      </w:r>
      <w:r w:rsidR="00A4301A">
        <w:rPr>
          <w:b/>
          <w:bCs/>
        </w:rPr>
        <w:t xml:space="preserve"> </w:t>
      </w:r>
      <w:r w:rsidRPr="00083A08">
        <w:rPr>
          <w:b/>
          <w:bCs/>
        </w:rPr>
        <w:t>strategy</w:t>
      </w:r>
      <w:r w:rsidR="00A4301A">
        <w:rPr>
          <w:b/>
          <w:bCs/>
        </w:rPr>
        <w:t xml:space="preserve"> </w:t>
      </w:r>
      <w:r w:rsidRPr="00083A08">
        <w:rPr>
          <w:b/>
          <w:bCs/>
        </w:rPr>
        <w:t>for</w:t>
      </w:r>
      <w:r w:rsidR="00A4301A">
        <w:rPr>
          <w:b/>
          <w:bCs/>
        </w:rPr>
        <w:t xml:space="preserve"> </w:t>
      </w:r>
      <w:r w:rsidRPr="00083A08">
        <w:rPr>
          <w:b/>
          <w:bCs/>
        </w:rPr>
        <w:t>the</w:t>
      </w:r>
      <w:r w:rsidR="00A4301A">
        <w:rPr>
          <w:b/>
          <w:bCs/>
        </w:rPr>
        <w:t xml:space="preserve"> </w:t>
      </w:r>
      <w:r w:rsidRPr="00083A08">
        <w:rPr>
          <w:b/>
          <w:bCs/>
        </w:rPr>
        <w:t>inclusion</w:t>
      </w:r>
      <w:r w:rsidR="00A4301A">
        <w:rPr>
          <w:b/>
          <w:bCs/>
        </w:rPr>
        <w:t xml:space="preserve"> </w:t>
      </w:r>
      <w:r w:rsidRPr="00083A08">
        <w:rPr>
          <w:b/>
          <w:bCs/>
        </w:rPr>
        <w:t>of</w:t>
      </w:r>
      <w:r w:rsidR="00A4301A">
        <w:rPr>
          <w:b/>
          <w:bCs/>
        </w:rPr>
        <w:t xml:space="preserve"> </w:t>
      </w:r>
      <w:r w:rsidRPr="00083A08">
        <w:rPr>
          <w:b/>
          <w:bCs/>
        </w:rPr>
        <w:t>children</w:t>
      </w:r>
      <w:r w:rsidR="00A4301A">
        <w:rPr>
          <w:b/>
          <w:bCs/>
        </w:rPr>
        <w:t xml:space="preserve"> </w:t>
      </w:r>
      <w:r w:rsidRPr="00083A08">
        <w:rPr>
          <w:b/>
          <w:bCs/>
        </w:rPr>
        <w:t>with</w:t>
      </w:r>
      <w:r w:rsidR="00A4301A">
        <w:rPr>
          <w:b/>
          <w:bCs/>
        </w:rPr>
        <w:t xml:space="preserve"> </w:t>
      </w:r>
      <w:r w:rsidRPr="00083A08">
        <w:rPr>
          <w:b/>
          <w:bCs/>
        </w:rPr>
        <w:t>disabilities</w:t>
      </w:r>
      <w:r w:rsidR="00A4301A">
        <w:rPr>
          <w:b/>
          <w:bCs/>
        </w:rPr>
        <w:t xml:space="preserve"> </w:t>
      </w:r>
      <w:r w:rsidRPr="00083A08">
        <w:rPr>
          <w:b/>
          <w:bCs/>
        </w:rPr>
        <w:t>and:</w:t>
      </w:r>
    </w:p>
    <w:p w:rsidR="0016641D" w:rsidRPr="00083A08" w:rsidRDefault="00083A08" w:rsidP="00C40F7D">
      <w:pPr>
        <w:pStyle w:val="SingleTxtG"/>
        <w:rPr>
          <w:b/>
          <w:bCs/>
        </w:rPr>
      </w:pPr>
      <w:r>
        <w:tab/>
      </w:r>
      <w:r w:rsidR="0016641D" w:rsidRPr="00A74CD3">
        <w:t>(a)</w:t>
      </w:r>
      <w:r w:rsidR="0016641D" w:rsidRPr="00A74CD3">
        <w:tab/>
      </w:r>
      <w:r w:rsidR="0016641D" w:rsidRPr="00083A08">
        <w:rPr>
          <w:b/>
          <w:bCs/>
        </w:rPr>
        <w:t>Amend</w:t>
      </w:r>
      <w:r w:rsidR="00A4301A">
        <w:rPr>
          <w:b/>
          <w:bCs/>
        </w:rPr>
        <w:t xml:space="preserve"> </w:t>
      </w:r>
      <w:r w:rsidR="0016641D" w:rsidRPr="00083A08">
        <w:rPr>
          <w:b/>
          <w:bCs/>
        </w:rPr>
        <w:t>the</w:t>
      </w:r>
      <w:r w:rsidR="00A4301A">
        <w:rPr>
          <w:b/>
          <w:bCs/>
        </w:rPr>
        <w:t xml:space="preserve"> </w:t>
      </w:r>
      <w:r w:rsidR="0016641D" w:rsidRPr="00083A08">
        <w:rPr>
          <w:b/>
          <w:bCs/>
        </w:rPr>
        <w:t>Education</w:t>
      </w:r>
      <w:r w:rsidR="00A4301A">
        <w:rPr>
          <w:b/>
          <w:bCs/>
        </w:rPr>
        <w:t xml:space="preserve"> </w:t>
      </w:r>
      <w:r w:rsidR="0016641D" w:rsidRPr="00083A08">
        <w:rPr>
          <w:b/>
          <w:bCs/>
        </w:rPr>
        <w:t>Act</w:t>
      </w:r>
      <w:r w:rsidR="00A4301A">
        <w:rPr>
          <w:b/>
          <w:bCs/>
        </w:rPr>
        <w:t xml:space="preserve"> </w:t>
      </w:r>
      <w:r w:rsidR="0016641D" w:rsidRPr="00083A08">
        <w:rPr>
          <w:b/>
          <w:bCs/>
        </w:rPr>
        <w:t>in</w:t>
      </w:r>
      <w:r w:rsidR="00A4301A">
        <w:rPr>
          <w:b/>
          <w:bCs/>
        </w:rPr>
        <w:t xml:space="preserve"> </w:t>
      </w:r>
      <w:r w:rsidR="0016641D" w:rsidRPr="00083A08">
        <w:rPr>
          <w:b/>
          <w:bCs/>
        </w:rPr>
        <w:t>order</w:t>
      </w:r>
      <w:r w:rsidR="00A4301A">
        <w:rPr>
          <w:b/>
          <w:bCs/>
        </w:rPr>
        <w:t xml:space="preserve"> </w:t>
      </w:r>
      <w:r w:rsidR="0016641D" w:rsidRPr="00083A08">
        <w:rPr>
          <w:b/>
          <w:bCs/>
        </w:rPr>
        <w:t>to</w:t>
      </w:r>
      <w:r w:rsidR="00A4301A">
        <w:rPr>
          <w:b/>
          <w:bCs/>
        </w:rPr>
        <w:t xml:space="preserve"> </w:t>
      </w:r>
      <w:r w:rsidR="0016641D" w:rsidRPr="00083A08">
        <w:rPr>
          <w:b/>
          <w:bCs/>
        </w:rPr>
        <w:t>enshrine</w:t>
      </w:r>
      <w:r w:rsidR="00A4301A">
        <w:rPr>
          <w:b/>
          <w:bCs/>
        </w:rPr>
        <w:t xml:space="preserve"> </w:t>
      </w:r>
      <w:r w:rsidR="0016641D" w:rsidRPr="00083A08">
        <w:rPr>
          <w:b/>
          <w:bCs/>
        </w:rPr>
        <w:t>in</w:t>
      </w:r>
      <w:r w:rsidR="00A4301A">
        <w:rPr>
          <w:b/>
          <w:bCs/>
        </w:rPr>
        <w:t xml:space="preserve"> </w:t>
      </w:r>
      <w:r w:rsidR="0016641D" w:rsidRPr="00083A08">
        <w:rPr>
          <w:b/>
          <w:bCs/>
        </w:rPr>
        <w:t>the</w:t>
      </w:r>
      <w:r w:rsidR="00A4301A">
        <w:rPr>
          <w:b/>
          <w:bCs/>
        </w:rPr>
        <w:t xml:space="preserve"> </w:t>
      </w:r>
      <w:r w:rsidR="0016641D" w:rsidRPr="00083A08">
        <w:rPr>
          <w:b/>
          <w:bCs/>
        </w:rPr>
        <w:t>national</w:t>
      </w:r>
      <w:r w:rsidR="00A4301A">
        <w:rPr>
          <w:b/>
          <w:bCs/>
        </w:rPr>
        <w:t xml:space="preserve"> </w:t>
      </w:r>
      <w:r w:rsidR="0016641D" w:rsidRPr="00083A08">
        <w:rPr>
          <w:b/>
          <w:bCs/>
        </w:rPr>
        <w:t>legislation</w:t>
      </w:r>
      <w:r w:rsidR="00A4301A">
        <w:rPr>
          <w:b/>
          <w:bCs/>
        </w:rPr>
        <w:t xml:space="preserve"> </w:t>
      </w:r>
      <w:r w:rsidR="0016641D" w:rsidRPr="00083A08">
        <w:rPr>
          <w:b/>
          <w:bCs/>
        </w:rPr>
        <w:t>the</w:t>
      </w:r>
      <w:r w:rsidR="00A4301A">
        <w:rPr>
          <w:b/>
          <w:bCs/>
        </w:rPr>
        <w:t xml:space="preserve"> </w:t>
      </w:r>
      <w:r w:rsidR="0016641D" w:rsidRPr="00083A08">
        <w:rPr>
          <w:b/>
          <w:bCs/>
        </w:rPr>
        <w:t>principle</w:t>
      </w:r>
      <w:r w:rsidR="00A4301A">
        <w:rPr>
          <w:b/>
          <w:bCs/>
        </w:rPr>
        <w:t xml:space="preserve"> </w:t>
      </w:r>
      <w:r w:rsidR="0016641D" w:rsidRPr="00083A08">
        <w:rPr>
          <w:b/>
          <w:bCs/>
        </w:rPr>
        <w:t>of,</w:t>
      </w:r>
      <w:r w:rsidR="00A4301A">
        <w:rPr>
          <w:b/>
          <w:bCs/>
        </w:rPr>
        <w:t xml:space="preserve"> </w:t>
      </w:r>
      <w:r w:rsidR="0016641D" w:rsidRPr="00083A08">
        <w:rPr>
          <w:b/>
          <w:bCs/>
        </w:rPr>
        <w:t>and</w:t>
      </w:r>
      <w:r w:rsidR="00A4301A">
        <w:rPr>
          <w:b/>
          <w:bCs/>
        </w:rPr>
        <w:t xml:space="preserve"> </w:t>
      </w:r>
      <w:r w:rsidR="0016641D" w:rsidRPr="00083A08">
        <w:rPr>
          <w:b/>
          <w:bCs/>
        </w:rPr>
        <w:t>right</w:t>
      </w:r>
      <w:r w:rsidR="00A4301A">
        <w:rPr>
          <w:b/>
          <w:bCs/>
        </w:rPr>
        <w:t xml:space="preserve"> </w:t>
      </w:r>
      <w:r w:rsidR="0016641D" w:rsidRPr="00083A08">
        <w:rPr>
          <w:b/>
          <w:bCs/>
        </w:rPr>
        <w:t>to,</w:t>
      </w:r>
      <w:r w:rsidR="00A4301A">
        <w:rPr>
          <w:b/>
          <w:bCs/>
        </w:rPr>
        <w:t xml:space="preserve"> </w:t>
      </w:r>
      <w:r w:rsidR="0016641D" w:rsidRPr="00083A08">
        <w:rPr>
          <w:b/>
          <w:bCs/>
        </w:rPr>
        <w:t>inclusive</w:t>
      </w:r>
      <w:r w:rsidR="00A4301A">
        <w:rPr>
          <w:b/>
          <w:bCs/>
        </w:rPr>
        <w:t xml:space="preserve"> </w:t>
      </w:r>
      <w:r w:rsidR="0016641D" w:rsidRPr="00083A08">
        <w:rPr>
          <w:b/>
          <w:bCs/>
        </w:rPr>
        <w:t>education,</w:t>
      </w:r>
      <w:r w:rsidR="00A4301A">
        <w:rPr>
          <w:b/>
          <w:bCs/>
        </w:rPr>
        <w:t xml:space="preserve"> </w:t>
      </w:r>
      <w:r w:rsidR="0016641D" w:rsidRPr="00083A08">
        <w:rPr>
          <w:b/>
          <w:bCs/>
        </w:rPr>
        <w:t>and</w:t>
      </w:r>
      <w:r w:rsidR="00A4301A">
        <w:rPr>
          <w:b/>
          <w:bCs/>
        </w:rPr>
        <w:t xml:space="preserve"> </w:t>
      </w:r>
      <w:r w:rsidR="0016641D" w:rsidRPr="00083A08">
        <w:rPr>
          <w:b/>
          <w:bCs/>
        </w:rPr>
        <w:t>establish</w:t>
      </w:r>
      <w:r w:rsidR="00A4301A">
        <w:rPr>
          <w:b/>
          <w:bCs/>
        </w:rPr>
        <w:t xml:space="preserve"> </w:t>
      </w:r>
      <w:r w:rsidR="0016641D" w:rsidRPr="00083A08">
        <w:rPr>
          <w:b/>
          <w:bCs/>
        </w:rPr>
        <w:t>comprehensive</w:t>
      </w:r>
      <w:r w:rsidR="00A4301A">
        <w:rPr>
          <w:b/>
          <w:bCs/>
        </w:rPr>
        <w:t xml:space="preserve"> </w:t>
      </w:r>
      <w:r w:rsidR="0016641D" w:rsidRPr="00083A08">
        <w:rPr>
          <w:b/>
          <w:bCs/>
        </w:rPr>
        <w:t>specific</w:t>
      </w:r>
      <w:r w:rsidR="00A4301A">
        <w:rPr>
          <w:b/>
          <w:bCs/>
        </w:rPr>
        <w:t xml:space="preserve"> </w:t>
      </w:r>
      <w:r w:rsidR="0016641D" w:rsidRPr="00083A08">
        <w:rPr>
          <w:b/>
          <w:bCs/>
        </w:rPr>
        <w:t>measures</w:t>
      </w:r>
      <w:r w:rsidR="00A4301A">
        <w:rPr>
          <w:b/>
          <w:bCs/>
        </w:rPr>
        <w:t xml:space="preserve"> </w:t>
      </w:r>
      <w:r w:rsidR="0016641D" w:rsidRPr="00083A08">
        <w:rPr>
          <w:b/>
          <w:bCs/>
        </w:rPr>
        <w:t>for</w:t>
      </w:r>
      <w:r w:rsidR="00A4301A">
        <w:rPr>
          <w:b/>
          <w:bCs/>
        </w:rPr>
        <w:t xml:space="preserve"> </w:t>
      </w:r>
      <w:r w:rsidR="0016641D" w:rsidRPr="00083A08">
        <w:rPr>
          <w:b/>
          <w:bCs/>
        </w:rPr>
        <w:t>implementation,</w:t>
      </w:r>
      <w:r w:rsidR="00A4301A">
        <w:rPr>
          <w:b/>
          <w:bCs/>
        </w:rPr>
        <w:t xml:space="preserve"> </w:t>
      </w:r>
      <w:r w:rsidR="0016641D" w:rsidRPr="00083A08">
        <w:rPr>
          <w:b/>
          <w:bCs/>
        </w:rPr>
        <w:t>including</w:t>
      </w:r>
      <w:r w:rsidR="00A4301A">
        <w:rPr>
          <w:b/>
          <w:bCs/>
        </w:rPr>
        <w:t xml:space="preserve"> </w:t>
      </w:r>
      <w:r w:rsidR="0016641D" w:rsidRPr="00083A08">
        <w:rPr>
          <w:b/>
          <w:bCs/>
        </w:rPr>
        <w:t>defined</w:t>
      </w:r>
      <w:r w:rsidR="00A4301A">
        <w:rPr>
          <w:b/>
          <w:bCs/>
        </w:rPr>
        <w:t xml:space="preserve"> </w:t>
      </w:r>
      <w:r w:rsidR="0016641D" w:rsidRPr="00083A08">
        <w:rPr>
          <w:b/>
          <w:bCs/>
        </w:rPr>
        <w:t>responsibilities</w:t>
      </w:r>
      <w:r w:rsidR="00A4301A">
        <w:rPr>
          <w:b/>
          <w:bCs/>
        </w:rPr>
        <w:t xml:space="preserve"> </w:t>
      </w:r>
      <w:r w:rsidR="0016641D" w:rsidRPr="00083A08">
        <w:rPr>
          <w:b/>
          <w:bCs/>
        </w:rPr>
        <w:t>and</w:t>
      </w:r>
      <w:r w:rsidR="00A4301A">
        <w:rPr>
          <w:b/>
          <w:bCs/>
        </w:rPr>
        <w:t xml:space="preserve"> </w:t>
      </w:r>
      <w:r w:rsidR="0016641D" w:rsidRPr="00083A08">
        <w:rPr>
          <w:b/>
          <w:bCs/>
        </w:rPr>
        <w:t>a</w:t>
      </w:r>
      <w:r w:rsidR="00A4301A">
        <w:rPr>
          <w:b/>
          <w:bCs/>
        </w:rPr>
        <w:t xml:space="preserve"> </w:t>
      </w:r>
      <w:r w:rsidR="0016641D" w:rsidRPr="00083A08">
        <w:rPr>
          <w:b/>
          <w:bCs/>
        </w:rPr>
        <w:t>time</w:t>
      </w:r>
      <w:r w:rsidR="00A4301A">
        <w:rPr>
          <w:b/>
          <w:bCs/>
        </w:rPr>
        <w:t xml:space="preserve"> </w:t>
      </w:r>
      <w:r w:rsidR="0016641D" w:rsidRPr="00083A08">
        <w:rPr>
          <w:b/>
          <w:bCs/>
        </w:rPr>
        <w:t>frame;</w:t>
      </w:r>
    </w:p>
    <w:p w:rsidR="0016641D" w:rsidRPr="00083A08" w:rsidRDefault="00083A08" w:rsidP="00C40F7D">
      <w:pPr>
        <w:pStyle w:val="SingleTxtG"/>
        <w:rPr>
          <w:b/>
          <w:bCs/>
        </w:rPr>
      </w:pPr>
      <w:r>
        <w:tab/>
      </w:r>
      <w:r w:rsidR="0016641D" w:rsidRPr="00A74CD3">
        <w:t>(b)</w:t>
      </w:r>
      <w:r w:rsidR="0016641D" w:rsidRPr="00A74CD3">
        <w:tab/>
      </w:r>
      <w:r w:rsidR="0016641D" w:rsidRPr="00083A08">
        <w:rPr>
          <w:b/>
          <w:bCs/>
        </w:rPr>
        <w:t>Ensure</w:t>
      </w:r>
      <w:r w:rsidR="00A4301A">
        <w:rPr>
          <w:b/>
          <w:bCs/>
        </w:rPr>
        <w:t xml:space="preserve"> </w:t>
      </w:r>
      <w:r w:rsidR="0016641D" w:rsidRPr="00083A08">
        <w:rPr>
          <w:b/>
          <w:bCs/>
        </w:rPr>
        <w:t>that</w:t>
      </w:r>
      <w:r w:rsidR="00A4301A">
        <w:rPr>
          <w:b/>
          <w:bCs/>
        </w:rPr>
        <w:t xml:space="preserve"> </w:t>
      </w:r>
      <w:r w:rsidR="0016641D" w:rsidRPr="00083A08">
        <w:rPr>
          <w:b/>
          <w:bCs/>
        </w:rPr>
        <w:t>inclusive</w:t>
      </w:r>
      <w:r w:rsidR="00A4301A">
        <w:rPr>
          <w:b/>
          <w:bCs/>
        </w:rPr>
        <w:t xml:space="preserve"> </w:t>
      </w:r>
      <w:r w:rsidR="0016641D" w:rsidRPr="00083A08">
        <w:rPr>
          <w:b/>
          <w:bCs/>
        </w:rPr>
        <w:t>education</w:t>
      </w:r>
      <w:r w:rsidR="00A4301A">
        <w:rPr>
          <w:b/>
          <w:bCs/>
        </w:rPr>
        <w:t xml:space="preserve"> </w:t>
      </w:r>
      <w:r w:rsidR="0016641D" w:rsidRPr="00083A08">
        <w:rPr>
          <w:b/>
          <w:bCs/>
        </w:rPr>
        <w:t>is</w:t>
      </w:r>
      <w:r w:rsidR="00A4301A">
        <w:rPr>
          <w:b/>
          <w:bCs/>
        </w:rPr>
        <w:t xml:space="preserve"> </w:t>
      </w:r>
      <w:r w:rsidR="0016641D" w:rsidRPr="00083A08">
        <w:rPr>
          <w:b/>
          <w:bCs/>
        </w:rPr>
        <w:t>given</w:t>
      </w:r>
      <w:r w:rsidR="00A4301A">
        <w:rPr>
          <w:b/>
          <w:bCs/>
        </w:rPr>
        <w:t xml:space="preserve"> </w:t>
      </w:r>
      <w:r w:rsidR="0016641D" w:rsidRPr="00083A08">
        <w:rPr>
          <w:b/>
          <w:bCs/>
        </w:rPr>
        <w:t>priority</w:t>
      </w:r>
      <w:r w:rsidR="00A4301A">
        <w:rPr>
          <w:b/>
          <w:bCs/>
        </w:rPr>
        <w:t xml:space="preserve"> </w:t>
      </w:r>
      <w:r w:rsidR="0016641D" w:rsidRPr="00083A08">
        <w:rPr>
          <w:b/>
          <w:bCs/>
        </w:rPr>
        <w:t>over</w:t>
      </w:r>
      <w:r w:rsidR="00A4301A">
        <w:rPr>
          <w:b/>
          <w:bCs/>
        </w:rPr>
        <w:t xml:space="preserve"> </w:t>
      </w:r>
      <w:r w:rsidR="0016641D" w:rsidRPr="00083A08">
        <w:rPr>
          <w:b/>
          <w:bCs/>
        </w:rPr>
        <w:t>the</w:t>
      </w:r>
      <w:r w:rsidR="00A4301A">
        <w:rPr>
          <w:b/>
          <w:bCs/>
        </w:rPr>
        <w:t xml:space="preserve"> </w:t>
      </w:r>
      <w:r w:rsidR="0016641D" w:rsidRPr="00083A08">
        <w:rPr>
          <w:b/>
          <w:bCs/>
        </w:rPr>
        <w:t>placement</w:t>
      </w:r>
      <w:r w:rsidR="00A4301A">
        <w:rPr>
          <w:b/>
          <w:bCs/>
        </w:rPr>
        <w:t xml:space="preserve"> </w:t>
      </w:r>
      <w:r w:rsidR="0016641D" w:rsidRPr="00083A08">
        <w:rPr>
          <w:b/>
          <w:bCs/>
        </w:rPr>
        <w:t>of</w:t>
      </w:r>
      <w:r w:rsidR="00A4301A">
        <w:rPr>
          <w:b/>
          <w:bCs/>
        </w:rPr>
        <w:t xml:space="preserve"> </w:t>
      </w:r>
      <w:r w:rsidR="0016641D" w:rsidRPr="00083A08">
        <w:rPr>
          <w:b/>
          <w:bCs/>
        </w:rPr>
        <w:t>children</w:t>
      </w:r>
      <w:r w:rsidR="00A4301A">
        <w:rPr>
          <w:b/>
          <w:bCs/>
        </w:rPr>
        <w:t xml:space="preserve"> </w:t>
      </w:r>
      <w:r w:rsidR="0016641D" w:rsidRPr="00083A08">
        <w:rPr>
          <w:b/>
          <w:bCs/>
        </w:rPr>
        <w:t>in</w:t>
      </w:r>
      <w:r w:rsidR="00A4301A">
        <w:rPr>
          <w:b/>
          <w:bCs/>
        </w:rPr>
        <w:t xml:space="preserve"> </w:t>
      </w:r>
      <w:r w:rsidR="0016641D" w:rsidRPr="00083A08">
        <w:rPr>
          <w:b/>
          <w:bCs/>
        </w:rPr>
        <w:t>specialized</w:t>
      </w:r>
      <w:r w:rsidR="00A4301A">
        <w:rPr>
          <w:b/>
          <w:bCs/>
        </w:rPr>
        <w:t xml:space="preserve"> </w:t>
      </w:r>
      <w:r w:rsidR="0016641D" w:rsidRPr="00083A08">
        <w:rPr>
          <w:b/>
          <w:bCs/>
        </w:rPr>
        <w:t>institutions</w:t>
      </w:r>
      <w:r w:rsidR="00A4301A">
        <w:rPr>
          <w:b/>
          <w:bCs/>
        </w:rPr>
        <w:t xml:space="preserve"> </w:t>
      </w:r>
      <w:r w:rsidR="0016641D" w:rsidRPr="00083A08">
        <w:rPr>
          <w:b/>
          <w:bCs/>
        </w:rPr>
        <w:t>and</w:t>
      </w:r>
      <w:r w:rsidR="00A4301A">
        <w:rPr>
          <w:b/>
          <w:bCs/>
        </w:rPr>
        <w:t xml:space="preserve"> </w:t>
      </w:r>
      <w:r w:rsidR="0016641D" w:rsidRPr="00083A08">
        <w:rPr>
          <w:b/>
          <w:bCs/>
        </w:rPr>
        <w:t>classes,</w:t>
      </w:r>
      <w:r w:rsidR="00A4301A">
        <w:rPr>
          <w:b/>
          <w:bCs/>
        </w:rPr>
        <w:t xml:space="preserve"> </w:t>
      </w:r>
      <w:r w:rsidR="0016641D" w:rsidRPr="00083A08">
        <w:rPr>
          <w:b/>
          <w:bCs/>
        </w:rPr>
        <w:t>and</w:t>
      </w:r>
      <w:r w:rsidR="00A4301A">
        <w:rPr>
          <w:b/>
          <w:bCs/>
        </w:rPr>
        <w:t xml:space="preserve"> </w:t>
      </w:r>
      <w:r w:rsidR="0016641D" w:rsidRPr="00083A08">
        <w:rPr>
          <w:b/>
          <w:bCs/>
        </w:rPr>
        <w:t>train</w:t>
      </w:r>
      <w:r w:rsidR="00A4301A">
        <w:rPr>
          <w:b/>
          <w:bCs/>
        </w:rPr>
        <w:t xml:space="preserve"> </w:t>
      </w:r>
      <w:r w:rsidR="0016641D" w:rsidRPr="00083A08">
        <w:rPr>
          <w:b/>
          <w:bCs/>
        </w:rPr>
        <w:t>and</w:t>
      </w:r>
      <w:r w:rsidR="00A4301A">
        <w:rPr>
          <w:b/>
          <w:bCs/>
        </w:rPr>
        <w:t xml:space="preserve"> </w:t>
      </w:r>
      <w:r w:rsidR="0016641D" w:rsidRPr="00083A08">
        <w:rPr>
          <w:b/>
          <w:bCs/>
        </w:rPr>
        <w:t>assign</w:t>
      </w:r>
      <w:r w:rsidR="00A4301A">
        <w:rPr>
          <w:b/>
          <w:bCs/>
        </w:rPr>
        <w:t xml:space="preserve"> </w:t>
      </w:r>
      <w:r w:rsidR="0016641D" w:rsidRPr="00083A08">
        <w:rPr>
          <w:b/>
          <w:bCs/>
        </w:rPr>
        <w:t>specialized</w:t>
      </w:r>
      <w:r w:rsidR="00A4301A">
        <w:rPr>
          <w:b/>
          <w:bCs/>
        </w:rPr>
        <w:t xml:space="preserve"> </w:t>
      </w:r>
      <w:r w:rsidR="0016641D" w:rsidRPr="00083A08">
        <w:rPr>
          <w:b/>
          <w:bCs/>
        </w:rPr>
        <w:t>teachers</w:t>
      </w:r>
      <w:r w:rsidR="00A4301A">
        <w:rPr>
          <w:b/>
          <w:bCs/>
        </w:rPr>
        <w:t xml:space="preserve"> </w:t>
      </w:r>
      <w:r w:rsidR="0016641D" w:rsidRPr="00083A08">
        <w:rPr>
          <w:b/>
          <w:bCs/>
        </w:rPr>
        <w:t>and</w:t>
      </w:r>
      <w:r w:rsidR="00A4301A">
        <w:rPr>
          <w:b/>
          <w:bCs/>
        </w:rPr>
        <w:t xml:space="preserve"> </w:t>
      </w:r>
      <w:r w:rsidR="0016641D" w:rsidRPr="00083A08">
        <w:rPr>
          <w:b/>
          <w:bCs/>
        </w:rPr>
        <w:t>professionals</w:t>
      </w:r>
      <w:r w:rsidR="00A4301A">
        <w:rPr>
          <w:b/>
          <w:bCs/>
        </w:rPr>
        <w:t xml:space="preserve"> </w:t>
      </w:r>
      <w:r w:rsidR="0016641D" w:rsidRPr="00083A08">
        <w:rPr>
          <w:b/>
          <w:bCs/>
        </w:rPr>
        <w:t>in</w:t>
      </w:r>
      <w:r w:rsidR="00A4301A">
        <w:rPr>
          <w:b/>
          <w:bCs/>
        </w:rPr>
        <w:t xml:space="preserve"> </w:t>
      </w:r>
      <w:r w:rsidR="0016641D" w:rsidRPr="00083A08">
        <w:rPr>
          <w:b/>
          <w:bCs/>
        </w:rPr>
        <w:t>integrated</w:t>
      </w:r>
      <w:r w:rsidR="00A4301A">
        <w:rPr>
          <w:b/>
          <w:bCs/>
        </w:rPr>
        <w:t xml:space="preserve"> </w:t>
      </w:r>
      <w:r w:rsidR="0016641D" w:rsidRPr="00083A08">
        <w:rPr>
          <w:b/>
          <w:bCs/>
        </w:rPr>
        <w:t>classes</w:t>
      </w:r>
      <w:r w:rsidR="00A4301A">
        <w:rPr>
          <w:b/>
          <w:bCs/>
        </w:rPr>
        <w:t xml:space="preserve"> </w:t>
      </w:r>
      <w:r w:rsidR="0016641D" w:rsidRPr="00083A08">
        <w:rPr>
          <w:b/>
          <w:bCs/>
        </w:rPr>
        <w:t>providing</w:t>
      </w:r>
      <w:r w:rsidR="00A4301A">
        <w:rPr>
          <w:b/>
          <w:bCs/>
        </w:rPr>
        <w:t xml:space="preserve"> </w:t>
      </w:r>
      <w:r w:rsidR="0016641D" w:rsidRPr="00083A08">
        <w:rPr>
          <w:b/>
          <w:bCs/>
        </w:rPr>
        <w:t>individual</w:t>
      </w:r>
      <w:r w:rsidR="00A4301A">
        <w:rPr>
          <w:b/>
          <w:bCs/>
        </w:rPr>
        <w:t xml:space="preserve"> </w:t>
      </w:r>
      <w:r w:rsidR="0016641D" w:rsidRPr="00083A08">
        <w:rPr>
          <w:b/>
          <w:bCs/>
        </w:rPr>
        <w:t>support;</w:t>
      </w:r>
    </w:p>
    <w:p w:rsidR="0016641D" w:rsidRPr="00083A08" w:rsidRDefault="00083A08" w:rsidP="00AF6AA3">
      <w:pPr>
        <w:pStyle w:val="SingleTxtG"/>
        <w:rPr>
          <w:b/>
          <w:bCs/>
        </w:rPr>
      </w:pPr>
      <w:r>
        <w:tab/>
      </w:r>
      <w:r w:rsidR="0016641D" w:rsidRPr="00A74CD3">
        <w:t>(c)</w:t>
      </w:r>
      <w:r w:rsidR="0016641D" w:rsidRPr="00A74CD3">
        <w:tab/>
      </w:r>
      <w:r w:rsidR="0016641D" w:rsidRPr="00083A08">
        <w:rPr>
          <w:b/>
          <w:bCs/>
        </w:rPr>
        <w:t>Amend</w:t>
      </w:r>
      <w:r w:rsidR="00A4301A">
        <w:rPr>
          <w:b/>
          <w:bCs/>
        </w:rPr>
        <w:t xml:space="preserve"> </w:t>
      </w:r>
      <w:r w:rsidR="0016641D" w:rsidRPr="00083A08">
        <w:rPr>
          <w:b/>
          <w:bCs/>
        </w:rPr>
        <w:t>the</w:t>
      </w:r>
      <w:r w:rsidR="00A4301A">
        <w:rPr>
          <w:b/>
          <w:bCs/>
        </w:rPr>
        <w:t xml:space="preserve"> </w:t>
      </w:r>
      <w:r w:rsidR="0016641D" w:rsidRPr="00083A08">
        <w:rPr>
          <w:b/>
          <w:bCs/>
        </w:rPr>
        <w:t>Act</w:t>
      </w:r>
      <w:r w:rsidR="00A4301A">
        <w:rPr>
          <w:b/>
          <w:bCs/>
        </w:rPr>
        <w:t xml:space="preserve"> </w:t>
      </w:r>
      <w:r w:rsidR="0016641D" w:rsidRPr="00083A08">
        <w:rPr>
          <w:b/>
          <w:bCs/>
        </w:rPr>
        <w:t>on</w:t>
      </w:r>
      <w:r w:rsidR="00A4301A">
        <w:rPr>
          <w:b/>
          <w:bCs/>
        </w:rPr>
        <w:t xml:space="preserve"> </w:t>
      </w:r>
      <w:r w:rsidR="0016641D" w:rsidRPr="00083A08">
        <w:rPr>
          <w:b/>
          <w:bCs/>
        </w:rPr>
        <w:t>the</w:t>
      </w:r>
      <w:r w:rsidR="00A4301A">
        <w:rPr>
          <w:b/>
          <w:bCs/>
        </w:rPr>
        <w:t xml:space="preserve"> </w:t>
      </w:r>
      <w:r w:rsidR="0016641D" w:rsidRPr="00083A08">
        <w:rPr>
          <w:b/>
          <w:bCs/>
        </w:rPr>
        <w:t>Social</w:t>
      </w:r>
      <w:r w:rsidR="00A4301A">
        <w:rPr>
          <w:b/>
          <w:bCs/>
        </w:rPr>
        <w:t xml:space="preserve"> </w:t>
      </w:r>
      <w:r w:rsidR="0016641D" w:rsidRPr="00083A08">
        <w:rPr>
          <w:b/>
          <w:bCs/>
        </w:rPr>
        <w:t>and</w:t>
      </w:r>
      <w:r w:rsidR="00A4301A">
        <w:rPr>
          <w:b/>
          <w:bCs/>
        </w:rPr>
        <w:t xml:space="preserve"> </w:t>
      </w:r>
      <w:r w:rsidR="0016641D" w:rsidRPr="00083A08">
        <w:rPr>
          <w:b/>
          <w:bCs/>
        </w:rPr>
        <w:t>Legal</w:t>
      </w:r>
      <w:r w:rsidR="00A4301A">
        <w:rPr>
          <w:b/>
          <w:bCs/>
        </w:rPr>
        <w:t xml:space="preserve"> </w:t>
      </w:r>
      <w:r w:rsidR="0016641D" w:rsidRPr="00083A08">
        <w:rPr>
          <w:b/>
          <w:bCs/>
        </w:rPr>
        <w:t>Protection</w:t>
      </w:r>
      <w:r w:rsidR="00A4301A">
        <w:rPr>
          <w:b/>
          <w:bCs/>
        </w:rPr>
        <w:t xml:space="preserve"> </w:t>
      </w:r>
      <w:r w:rsidR="0016641D" w:rsidRPr="00083A08">
        <w:rPr>
          <w:b/>
          <w:bCs/>
        </w:rPr>
        <w:t>of</w:t>
      </w:r>
      <w:r w:rsidR="00A4301A">
        <w:rPr>
          <w:b/>
          <w:bCs/>
        </w:rPr>
        <w:t xml:space="preserve"> </w:t>
      </w:r>
      <w:r w:rsidR="0016641D" w:rsidRPr="00083A08">
        <w:rPr>
          <w:b/>
          <w:bCs/>
        </w:rPr>
        <w:t>Children</w:t>
      </w:r>
      <w:r w:rsidR="00A4301A">
        <w:rPr>
          <w:b/>
          <w:bCs/>
        </w:rPr>
        <w:t xml:space="preserve"> </w:t>
      </w:r>
      <w:r w:rsidR="0016641D" w:rsidRPr="00083A08">
        <w:rPr>
          <w:b/>
          <w:bCs/>
        </w:rPr>
        <w:t>and</w:t>
      </w:r>
      <w:r w:rsidR="00A4301A">
        <w:rPr>
          <w:b/>
          <w:bCs/>
        </w:rPr>
        <w:t xml:space="preserve"> </w:t>
      </w:r>
      <w:r w:rsidR="0016641D" w:rsidRPr="00083A08">
        <w:rPr>
          <w:b/>
          <w:bCs/>
        </w:rPr>
        <w:t>Social</w:t>
      </w:r>
      <w:r w:rsidR="00A4301A">
        <w:rPr>
          <w:b/>
          <w:bCs/>
        </w:rPr>
        <w:t xml:space="preserve"> </w:t>
      </w:r>
      <w:r w:rsidR="0016641D" w:rsidRPr="00083A08">
        <w:rPr>
          <w:b/>
          <w:bCs/>
        </w:rPr>
        <w:t>Guardianship</w:t>
      </w:r>
      <w:r w:rsidR="00A4301A">
        <w:rPr>
          <w:b/>
          <w:bCs/>
        </w:rPr>
        <w:t xml:space="preserve"> </w:t>
      </w:r>
      <w:r w:rsidR="0016641D" w:rsidRPr="00083A08">
        <w:rPr>
          <w:b/>
          <w:bCs/>
        </w:rPr>
        <w:t>to</w:t>
      </w:r>
      <w:r w:rsidR="00A4301A">
        <w:rPr>
          <w:b/>
          <w:bCs/>
        </w:rPr>
        <w:t xml:space="preserve"> </w:t>
      </w:r>
      <w:r w:rsidR="0016641D" w:rsidRPr="00083A08">
        <w:rPr>
          <w:b/>
          <w:bCs/>
        </w:rPr>
        <w:t>prohibit</w:t>
      </w:r>
      <w:r w:rsidR="00A4301A">
        <w:rPr>
          <w:b/>
          <w:bCs/>
        </w:rPr>
        <w:t xml:space="preserve"> </w:t>
      </w:r>
      <w:r w:rsidR="0016641D" w:rsidRPr="00083A08">
        <w:rPr>
          <w:b/>
          <w:bCs/>
        </w:rPr>
        <w:t>the</w:t>
      </w:r>
      <w:r w:rsidR="00A4301A">
        <w:rPr>
          <w:b/>
          <w:bCs/>
        </w:rPr>
        <w:t xml:space="preserve"> </w:t>
      </w:r>
      <w:r w:rsidR="0016641D" w:rsidRPr="00083A08">
        <w:rPr>
          <w:b/>
          <w:bCs/>
        </w:rPr>
        <w:t>institutionalization</w:t>
      </w:r>
      <w:r w:rsidR="00A4301A">
        <w:rPr>
          <w:b/>
          <w:bCs/>
        </w:rPr>
        <w:t xml:space="preserve"> </w:t>
      </w:r>
      <w:r w:rsidR="0016641D" w:rsidRPr="00083A08">
        <w:rPr>
          <w:b/>
          <w:bCs/>
        </w:rPr>
        <w:t>of</w:t>
      </w:r>
      <w:r w:rsidR="00A4301A">
        <w:rPr>
          <w:b/>
          <w:bCs/>
        </w:rPr>
        <w:t xml:space="preserve"> </w:t>
      </w:r>
      <w:r w:rsidR="0016641D" w:rsidRPr="00083A08">
        <w:rPr>
          <w:b/>
          <w:bCs/>
        </w:rPr>
        <w:t>children</w:t>
      </w:r>
      <w:r w:rsidR="00A4301A">
        <w:rPr>
          <w:b/>
          <w:bCs/>
        </w:rPr>
        <w:t xml:space="preserve"> </w:t>
      </w:r>
      <w:r w:rsidR="0016641D" w:rsidRPr="00083A08">
        <w:rPr>
          <w:b/>
          <w:bCs/>
        </w:rPr>
        <w:t>with</w:t>
      </w:r>
      <w:r w:rsidR="00A4301A">
        <w:rPr>
          <w:b/>
          <w:bCs/>
        </w:rPr>
        <w:t xml:space="preserve"> </w:t>
      </w:r>
      <w:r w:rsidR="0016641D" w:rsidRPr="00083A08">
        <w:rPr>
          <w:b/>
          <w:bCs/>
        </w:rPr>
        <w:t>disabilities</w:t>
      </w:r>
      <w:r w:rsidR="00A4301A">
        <w:rPr>
          <w:b/>
          <w:bCs/>
        </w:rPr>
        <w:t xml:space="preserve"> </w:t>
      </w:r>
      <w:r w:rsidR="0016641D" w:rsidRPr="00083A08">
        <w:rPr>
          <w:b/>
          <w:bCs/>
        </w:rPr>
        <w:t>under</w:t>
      </w:r>
      <w:r w:rsidR="00A4301A">
        <w:rPr>
          <w:b/>
          <w:bCs/>
        </w:rPr>
        <w:t xml:space="preserve"> </w:t>
      </w:r>
      <w:r w:rsidR="0016641D" w:rsidRPr="00083A08">
        <w:rPr>
          <w:b/>
          <w:bCs/>
        </w:rPr>
        <w:t>the</w:t>
      </w:r>
      <w:r w:rsidR="00A4301A">
        <w:rPr>
          <w:b/>
          <w:bCs/>
        </w:rPr>
        <w:t xml:space="preserve"> </w:t>
      </w:r>
      <w:r w:rsidR="0016641D" w:rsidRPr="00083A08">
        <w:rPr>
          <w:b/>
          <w:bCs/>
        </w:rPr>
        <w:t>age</w:t>
      </w:r>
      <w:r w:rsidR="00A4301A">
        <w:rPr>
          <w:b/>
          <w:bCs/>
        </w:rPr>
        <w:t xml:space="preserve"> </w:t>
      </w:r>
      <w:r w:rsidR="0016641D" w:rsidRPr="00083A08">
        <w:rPr>
          <w:b/>
          <w:bCs/>
        </w:rPr>
        <w:t>of</w:t>
      </w:r>
      <w:r w:rsidR="00A4301A">
        <w:rPr>
          <w:b/>
          <w:bCs/>
        </w:rPr>
        <w:t xml:space="preserve"> </w:t>
      </w:r>
      <w:r w:rsidR="00AF6AA3">
        <w:rPr>
          <w:b/>
          <w:bCs/>
        </w:rPr>
        <w:t>6</w:t>
      </w:r>
      <w:r w:rsidR="0016641D" w:rsidRPr="00083A08">
        <w:rPr>
          <w:b/>
          <w:bCs/>
        </w:rPr>
        <w:t>;</w:t>
      </w:r>
    </w:p>
    <w:p w:rsidR="0016641D" w:rsidRPr="00083A08" w:rsidRDefault="00083A08" w:rsidP="00C40F7D">
      <w:pPr>
        <w:pStyle w:val="SingleTxtG"/>
        <w:rPr>
          <w:b/>
          <w:bCs/>
        </w:rPr>
      </w:pPr>
      <w:r>
        <w:tab/>
      </w:r>
      <w:r w:rsidR="0016641D" w:rsidRPr="00A74CD3">
        <w:t>(d)</w:t>
      </w:r>
      <w:r w:rsidR="0016641D" w:rsidRPr="00A74CD3">
        <w:tab/>
      </w:r>
      <w:r w:rsidR="0016641D" w:rsidRPr="00083A08">
        <w:rPr>
          <w:b/>
          <w:bCs/>
        </w:rPr>
        <w:t>Prioritize</w:t>
      </w:r>
      <w:r w:rsidR="00A4301A">
        <w:rPr>
          <w:b/>
          <w:bCs/>
        </w:rPr>
        <w:t xml:space="preserve"> </w:t>
      </w:r>
      <w:r w:rsidR="0016641D" w:rsidRPr="00083A08">
        <w:rPr>
          <w:b/>
          <w:bCs/>
        </w:rPr>
        <w:t>family</w:t>
      </w:r>
      <w:r w:rsidR="00A4301A">
        <w:rPr>
          <w:b/>
          <w:bCs/>
        </w:rPr>
        <w:t xml:space="preserve"> </w:t>
      </w:r>
      <w:r w:rsidR="0016641D" w:rsidRPr="00083A08">
        <w:rPr>
          <w:b/>
          <w:bCs/>
        </w:rPr>
        <w:t>and</w:t>
      </w:r>
      <w:r w:rsidR="00A4301A">
        <w:rPr>
          <w:b/>
          <w:bCs/>
        </w:rPr>
        <w:t xml:space="preserve"> </w:t>
      </w:r>
      <w:r w:rsidR="0016641D" w:rsidRPr="00083A08">
        <w:rPr>
          <w:b/>
          <w:bCs/>
        </w:rPr>
        <w:t>community</w:t>
      </w:r>
      <w:r w:rsidR="00A4301A">
        <w:rPr>
          <w:b/>
          <w:bCs/>
        </w:rPr>
        <w:t xml:space="preserve"> </w:t>
      </w:r>
      <w:r w:rsidR="0016641D" w:rsidRPr="00083A08">
        <w:rPr>
          <w:b/>
          <w:bCs/>
        </w:rPr>
        <w:t>care</w:t>
      </w:r>
      <w:r w:rsidR="00A4301A">
        <w:rPr>
          <w:b/>
          <w:bCs/>
        </w:rPr>
        <w:t xml:space="preserve"> </w:t>
      </w:r>
      <w:r w:rsidR="0016641D" w:rsidRPr="00083A08">
        <w:rPr>
          <w:b/>
          <w:bCs/>
        </w:rPr>
        <w:t>and</w:t>
      </w:r>
      <w:r w:rsidR="00A4301A">
        <w:rPr>
          <w:b/>
          <w:bCs/>
        </w:rPr>
        <w:t xml:space="preserve"> </w:t>
      </w:r>
      <w:r w:rsidR="0016641D" w:rsidRPr="00083A08">
        <w:rPr>
          <w:b/>
          <w:bCs/>
        </w:rPr>
        <w:t>fully</w:t>
      </w:r>
      <w:r w:rsidR="00A4301A">
        <w:rPr>
          <w:b/>
          <w:bCs/>
        </w:rPr>
        <w:t xml:space="preserve"> </w:t>
      </w:r>
      <w:r w:rsidR="0016641D" w:rsidRPr="00083A08">
        <w:rPr>
          <w:b/>
          <w:bCs/>
        </w:rPr>
        <w:t>commit</w:t>
      </w:r>
      <w:r w:rsidR="00A4301A">
        <w:rPr>
          <w:b/>
          <w:bCs/>
        </w:rPr>
        <w:t xml:space="preserve"> </w:t>
      </w:r>
      <w:r w:rsidR="0016641D" w:rsidRPr="00083A08">
        <w:rPr>
          <w:b/>
          <w:bCs/>
        </w:rPr>
        <w:t>to</w:t>
      </w:r>
      <w:r w:rsidR="00A4301A">
        <w:rPr>
          <w:b/>
          <w:bCs/>
        </w:rPr>
        <w:t xml:space="preserve"> </w:t>
      </w:r>
      <w:r w:rsidR="0016641D" w:rsidRPr="00083A08">
        <w:rPr>
          <w:b/>
          <w:bCs/>
        </w:rPr>
        <w:t>the</w:t>
      </w:r>
      <w:r w:rsidR="00A4301A">
        <w:rPr>
          <w:b/>
          <w:bCs/>
        </w:rPr>
        <w:t xml:space="preserve"> </w:t>
      </w:r>
      <w:r w:rsidR="0016641D" w:rsidRPr="00083A08">
        <w:rPr>
          <w:b/>
          <w:bCs/>
        </w:rPr>
        <w:t>implementation</w:t>
      </w:r>
      <w:r w:rsidR="00A4301A">
        <w:rPr>
          <w:b/>
          <w:bCs/>
        </w:rPr>
        <w:t xml:space="preserve"> </w:t>
      </w:r>
      <w:r w:rsidR="0016641D" w:rsidRPr="00083A08">
        <w:rPr>
          <w:b/>
          <w:bCs/>
        </w:rPr>
        <w:t>of</w:t>
      </w:r>
      <w:r w:rsidR="00A4301A">
        <w:rPr>
          <w:b/>
          <w:bCs/>
        </w:rPr>
        <w:t xml:space="preserve"> </w:t>
      </w:r>
      <w:r w:rsidR="0016641D" w:rsidRPr="00083A08">
        <w:rPr>
          <w:b/>
          <w:bCs/>
        </w:rPr>
        <w:t>the</w:t>
      </w:r>
      <w:r w:rsidR="00A4301A">
        <w:rPr>
          <w:b/>
          <w:bCs/>
        </w:rPr>
        <w:t xml:space="preserve"> “</w:t>
      </w:r>
      <w:r w:rsidR="0016641D" w:rsidRPr="00083A08">
        <w:rPr>
          <w:b/>
          <w:bCs/>
        </w:rPr>
        <w:t>deinstitutionalization</w:t>
      </w:r>
      <w:r w:rsidR="00A4301A">
        <w:rPr>
          <w:b/>
          <w:bCs/>
        </w:rPr>
        <w:t xml:space="preserve"> </w:t>
      </w:r>
      <w:r w:rsidR="0016641D" w:rsidRPr="00083A08">
        <w:rPr>
          <w:b/>
          <w:bCs/>
        </w:rPr>
        <w:t>policy</w:t>
      </w:r>
      <w:r w:rsidR="00A4301A">
        <w:rPr>
          <w:b/>
          <w:bCs/>
        </w:rPr>
        <w:t xml:space="preserve">” </w:t>
      </w:r>
      <w:r w:rsidR="0016641D" w:rsidRPr="00083A08">
        <w:rPr>
          <w:b/>
          <w:bCs/>
        </w:rPr>
        <w:t>in</w:t>
      </w:r>
      <w:r w:rsidR="00A4301A">
        <w:rPr>
          <w:b/>
          <w:bCs/>
        </w:rPr>
        <w:t xml:space="preserve"> </w:t>
      </w:r>
      <w:r w:rsidR="0016641D" w:rsidRPr="00083A08">
        <w:rPr>
          <w:b/>
          <w:bCs/>
        </w:rPr>
        <w:t>order</w:t>
      </w:r>
      <w:r w:rsidR="00A4301A">
        <w:rPr>
          <w:b/>
          <w:bCs/>
        </w:rPr>
        <w:t xml:space="preserve"> </w:t>
      </w:r>
      <w:r w:rsidR="0016641D" w:rsidRPr="00083A08">
        <w:rPr>
          <w:b/>
          <w:bCs/>
        </w:rPr>
        <w:t>to</w:t>
      </w:r>
      <w:r w:rsidR="00A4301A">
        <w:rPr>
          <w:b/>
          <w:bCs/>
        </w:rPr>
        <w:t xml:space="preserve"> </w:t>
      </w:r>
      <w:r w:rsidR="0016641D" w:rsidRPr="00083A08">
        <w:rPr>
          <w:b/>
          <w:bCs/>
        </w:rPr>
        <w:t>ensure</w:t>
      </w:r>
      <w:r w:rsidR="00A4301A">
        <w:rPr>
          <w:b/>
          <w:bCs/>
        </w:rPr>
        <w:t xml:space="preserve"> </w:t>
      </w:r>
      <w:r w:rsidR="0016641D" w:rsidRPr="00083A08">
        <w:rPr>
          <w:b/>
          <w:bCs/>
        </w:rPr>
        <w:t>that</w:t>
      </w:r>
      <w:r w:rsidR="00A4301A">
        <w:rPr>
          <w:b/>
          <w:bCs/>
        </w:rPr>
        <w:t xml:space="preserve"> </w:t>
      </w:r>
      <w:r w:rsidR="0016641D" w:rsidRPr="00083A08">
        <w:rPr>
          <w:b/>
          <w:bCs/>
        </w:rPr>
        <w:t>children</w:t>
      </w:r>
      <w:r w:rsidR="00A4301A">
        <w:rPr>
          <w:b/>
          <w:bCs/>
        </w:rPr>
        <w:t xml:space="preserve"> </w:t>
      </w:r>
      <w:r w:rsidR="0016641D" w:rsidRPr="00083A08">
        <w:rPr>
          <w:b/>
          <w:bCs/>
        </w:rPr>
        <w:t>with</w:t>
      </w:r>
      <w:r w:rsidR="00A4301A">
        <w:rPr>
          <w:b/>
          <w:bCs/>
        </w:rPr>
        <w:t xml:space="preserve"> </w:t>
      </w:r>
      <w:r w:rsidR="0016641D" w:rsidRPr="00083A08">
        <w:rPr>
          <w:b/>
          <w:bCs/>
        </w:rPr>
        <w:t>disabilities</w:t>
      </w:r>
      <w:r w:rsidR="00A4301A">
        <w:rPr>
          <w:b/>
          <w:bCs/>
        </w:rPr>
        <w:t xml:space="preserve"> </w:t>
      </w:r>
      <w:r w:rsidR="0016641D" w:rsidRPr="00083A08">
        <w:rPr>
          <w:b/>
          <w:bCs/>
        </w:rPr>
        <w:t>no</w:t>
      </w:r>
      <w:r w:rsidR="00A4301A">
        <w:rPr>
          <w:b/>
          <w:bCs/>
        </w:rPr>
        <w:t xml:space="preserve"> </w:t>
      </w:r>
      <w:r w:rsidR="0016641D" w:rsidRPr="00083A08">
        <w:rPr>
          <w:b/>
          <w:bCs/>
        </w:rPr>
        <w:t>longer</w:t>
      </w:r>
      <w:r w:rsidR="00A4301A">
        <w:rPr>
          <w:b/>
          <w:bCs/>
        </w:rPr>
        <w:t xml:space="preserve"> </w:t>
      </w:r>
      <w:r w:rsidR="0016641D" w:rsidRPr="00083A08">
        <w:rPr>
          <w:b/>
          <w:bCs/>
        </w:rPr>
        <w:t>live</w:t>
      </w:r>
      <w:r w:rsidR="00A4301A">
        <w:rPr>
          <w:b/>
          <w:bCs/>
        </w:rPr>
        <w:t xml:space="preserve"> </w:t>
      </w:r>
      <w:r w:rsidR="0016641D" w:rsidRPr="00083A08">
        <w:rPr>
          <w:b/>
          <w:bCs/>
        </w:rPr>
        <w:t>in</w:t>
      </w:r>
      <w:r w:rsidR="00A4301A">
        <w:rPr>
          <w:b/>
          <w:bCs/>
        </w:rPr>
        <w:t xml:space="preserve"> </w:t>
      </w:r>
      <w:r w:rsidR="0016641D" w:rsidRPr="00083A08">
        <w:rPr>
          <w:b/>
          <w:bCs/>
        </w:rPr>
        <w:t>segregated</w:t>
      </w:r>
      <w:r w:rsidR="00A4301A">
        <w:rPr>
          <w:b/>
          <w:bCs/>
        </w:rPr>
        <w:t xml:space="preserve"> </w:t>
      </w:r>
      <w:r w:rsidR="0016641D" w:rsidRPr="00083A08">
        <w:rPr>
          <w:b/>
          <w:bCs/>
        </w:rPr>
        <w:t>institutional</w:t>
      </w:r>
      <w:r w:rsidR="00A4301A">
        <w:rPr>
          <w:b/>
          <w:bCs/>
        </w:rPr>
        <w:t xml:space="preserve"> </w:t>
      </w:r>
      <w:r w:rsidR="0016641D" w:rsidRPr="00083A08">
        <w:rPr>
          <w:b/>
          <w:bCs/>
        </w:rPr>
        <w:t>settings;</w:t>
      </w:r>
    </w:p>
    <w:p w:rsidR="0016641D" w:rsidRPr="00083A08" w:rsidRDefault="00083A08" w:rsidP="00C40F7D">
      <w:pPr>
        <w:pStyle w:val="SingleTxtG"/>
        <w:rPr>
          <w:b/>
          <w:bCs/>
        </w:rPr>
      </w:pPr>
      <w:r>
        <w:tab/>
      </w:r>
      <w:r w:rsidR="0016641D" w:rsidRPr="00A74CD3">
        <w:t>(e)</w:t>
      </w:r>
      <w:r w:rsidR="0016641D" w:rsidRPr="00A74CD3">
        <w:tab/>
      </w:r>
      <w:r w:rsidR="0016641D" w:rsidRPr="00083A08">
        <w:rPr>
          <w:b/>
          <w:bCs/>
        </w:rPr>
        <w:t>Increase</w:t>
      </w:r>
      <w:r w:rsidR="00A4301A">
        <w:rPr>
          <w:b/>
          <w:bCs/>
        </w:rPr>
        <w:t xml:space="preserve"> </w:t>
      </w:r>
      <w:r w:rsidR="0016641D" w:rsidRPr="00083A08">
        <w:rPr>
          <w:b/>
          <w:bCs/>
        </w:rPr>
        <w:t>the</w:t>
      </w:r>
      <w:r w:rsidR="00A4301A">
        <w:rPr>
          <w:b/>
          <w:bCs/>
        </w:rPr>
        <w:t xml:space="preserve"> </w:t>
      </w:r>
      <w:r w:rsidR="0016641D" w:rsidRPr="00083A08">
        <w:rPr>
          <w:b/>
          <w:bCs/>
        </w:rPr>
        <w:t>amount</w:t>
      </w:r>
      <w:r w:rsidR="00A4301A">
        <w:rPr>
          <w:b/>
          <w:bCs/>
        </w:rPr>
        <w:t xml:space="preserve"> </w:t>
      </w:r>
      <w:r w:rsidR="0016641D" w:rsidRPr="00083A08">
        <w:rPr>
          <w:b/>
          <w:bCs/>
        </w:rPr>
        <w:t>of</w:t>
      </w:r>
      <w:r w:rsidR="00A4301A">
        <w:rPr>
          <w:b/>
          <w:bCs/>
        </w:rPr>
        <w:t xml:space="preserve"> </w:t>
      </w:r>
      <w:r w:rsidR="0016641D" w:rsidRPr="00083A08">
        <w:rPr>
          <w:b/>
          <w:bCs/>
        </w:rPr>
        <w:t>parental</w:t>
      </w:r>
      <w:r w:rsidR="00A4301A">
        <w:rPr>
          <w:b/>
          <w:bCs/>
        </w:rPr>
        <w:t xml:space="preserve"> </w:t>
      </w:r>
      <w:r w:rsidR="0016641D" w:rsidRPr="00083A08">
        <w:rPr>
          <w:b/>
          <w:bCs/>
        </w:rPr>
        <w:t>allowance</w:t>
      </w:r>
      <w:r w:rsidR="00A4301A">
        <w:rPr>
          <w:b/>
          <w:bCs/>
        </w:rPr>
        <w:t xml:space="preserve"> </w:t>
      </w:r>
      <w:r w:rsidR="0016641D" w:rsidRPr="00083A08">
        <w:rPr>
          <w:b/>
          <w:bCs/>
        </w:rPr>
        <w:t>for</w:t>
      </w:r>
      <w:r w:rsidR="00A4301A">
        <w:rPr>
          <w:b/>
          <w:bCs/>
        </w:rPr>
        <w:t xml:space="preserve"> </w:t>
      </w:r>
      <w:r w:rsidR="0016641D" w:rsidRPr="00083A08">
        <w:rPr>
          <w:b/>
          <w:bCs/>
        </w:rPr>
        <w:t>families</w:t>
      </w:r>
      <w:r w:rsidR="00A4301A">
        <w:rPr>
          <w:b/>
          <w:bCs/>
        </w:rPr>
        <w:t xml:space="preserve"> </w:t>
      </w:r>
      <w:r w:rsidR="0016641D" w:rsidRPr="00083A08">
        <w:rPr>
          <w:b/>
          <w:bCs/>
        </w:rPr>
        <w:t>with</w:t>
      </w:r>
      <w:r w:rsidR="00A4301A">
        <w:rPr>
          <w:b/>
          <w:bCs/>
        </w:rPr>
        <w:t xml:space="preserve"> </w:t>
      </w:r>
      <w:r w:rsidR="0016641D" w:rsidRPr="00083A08">
        <w:rPr>
          <w:b/>
          <w:bCs/>
        </w:rPr>
        <w:t>children</w:t>
      </w:r>
      <w:r w:rsidR="00A4301A">
        <w:rPr>
          <w:b/>
          <w:bCs/>
        </w:rPr>
        <w:t xml:space="preserve"> </w:t>
      </w:r>
      <w:r w:rsidR="0016641D" w:rsidRPr="00083A08">
        <w:rPr>
          <w:b/>
          <w:bCs/>
        </w:rPr>
        <w:t>who</w:t>
      </w:r>
      <w:r w:rsidR="00A4301A">
        <w:rPr>
          <w:b/>
          <w:bCs/>
        </w:rPr>
        <w:t xml:space="preserve"> </w:t>
      </w:r>
      <w:r w:rsidR="0016641D" w:rsidRPr="00083A08">
        <w:rPr>
          <w:b/>
          <w:bCs/>
        </w:rPr>
        <w:t>have</w:t>
      </w:r>
      <w:r w:rsidR="00A4301A">
        <w:rPr>
          <w:b/>
          <w:bCs/>
        </w:rPr>
        <w:t xml:space="preserve"> </w:t>
      </w:r>
      <w:r w:rsidR="0016641D" w:rsidRPr="00083A08">
        <w:rPr>
          <w:b/>
          <w:bCs/>
        </w:rPr>
        <w:t>a</w:t>
      </w:r>
      <w:r w:rsidR="00A4301A">
        <w:rPr>
          <w:b/>
          <w:bCs/>
        </w:rPr>
        <w:t xml:space="preserve"> </w:t>
      </w:r>
      <w:r w:rsidR="0016641D" w:rsidRPr="00083A08">
        <w:rPr>
          <w:b/>
          <w:bCs/>
        </w:rPr>
        <w:t>severe</w:t>
      </w:r>
      <w:r w:rsidR="00A4301A">
        <w:rPr>
          <w:b/>
          <w:bCs/>
        </w:rPr>
        <w:t xml:space="preserve"> </w:t>
      </w:r>
      <w:r w:rsidR="0016641D" w:rsidRPr="00083A08">
        <w:rPr>
          <w:b/>
          <w:bCs/>
        </w:rPr>
        <w:t>disability</w:t>
      </w:r>
      <w:r w:rsidR="00A4301A">
        <w:rPr>
          <w:b/>
          <w:bCs/>
        </w:rPr>
        <w:t xml:space="preserve"> </w:t>
      </w:r>
      <w:r w:rsidR="0016641D" w:rsidRPr="00083A08">
        <w:rPr>
          <w:b/>
          <w:bCs/>
        </w:rPr>
        <w:t>and</w:t>
      </w:r>
      <w:r w:rsidR="00A4301A">
        <w:rPr>
          <w:b/>
          <w:bCs/>
        </w:rPr>
        <w:t xml:space="preserve"> </w:t>
      </w:r>
      <w:r w:rsidR="0016641D" w:rsidRPr="00083A08">
        <w:rPr>
          <w:b/>
          <w:bCs/>
        </w:rPr>
        <w:t>grant</w:t>
      </w:r>
      <w:r w:rsidR="00A4301A">
        <w:rPr>
          <w:b/>
          <w:bCs/>
        </w:rPr>
        <w:t xml:space="preserve"> </w:t>
      </w:r>
      <w:r w:rsidR="0016641D" w:rsidRPr="00083A08">
        <w:rPr>
          <w:b/>
          <w:bCs/>
        </w:rPr>
        <w:t>them</w:t>
      </w:r>
      <w:r w:rsidR="00A4301A">
        <w:rPr>
          <w:b/>
          <w:bCs/>
        </w:rPr>
        <w:t xml:space="preserve"> </w:t>
      </w:r>
      <w:r w:rsidR="0016641D" w:rsidRPr="00083A08">
        <w:rPr>
          <w:b/>
          <w:bCs/>
        </w:rPr>
        <w:t>a</w:t>
      </w:r>
      <w:r w:rsidR="00A4301A">
        <w:rPr>
          <w:b/>
          <w:bCs/>
        </w:rPr>
        <w:t xml:space="preserve"> </w:t>
      </w:r>
      <w:r w:rsidR="0016641D" w:rsidRPr="00083A08">
        <w:rPr>
          <w:b/>
          <w:bCs/>
        </w:rPr>
        <w:t>special</w:t>
      </w:r>
      <w:r w:rsidR="00A4301A">
        <w:rPr>
          <w:b/>
          <w:bCs/>
        </w:rPr>
        <w:t xml:space="preserve"> </w:t>
      </w:r>
      <w:r w:rsidR="0016641D" w:rsidRPr="00083A08">
        <w:rPr>
          <w:b/>
          <w:bCs/>
        </w:rPr>
        <w:t>child</w:t>
      </w:r>
      <w:r w:rsidR="00AF6AA3">
        <w:rPr>
          <w:b/>
          <w:bCs/>
        </w:rPr>
        <w:t>-</w:t>
      </w:r>
      <w:r w:rsidR="0016641D" w:rsidRPr="00083A08">
        <w:rPr>
          <w:b/>
          <w:bCs/>
        </w:rPr>
        <w:t>care</w:t>
      </w:r>
      <w:r w:rsidR="00A4301A">
        <w:rPr>
          <w:b/>
          <w:bCs/>
        </w:rPr>
        <w:t xml:space="preserve"> </w:t>
      </w:r>
      <w:r w:rsidR="0016641D" w:rsidRPr="00083A08">
        <w:rPr>
          <w:b/>
          <w:bCs/>
        </w:rPr>
        <w:t>allowance;</w:t>
      </w:r>
    </w:p>
    <w:p w:rsidR="0016641D" w:rsidRPr="00083A08" w:rsidRDefault="00083A08" w:rsidP="00C40F7D">
      <w:pPr>
        <w:pStyle w:val="SingleTxtG"/>
        <w:rPr>
          <w:b/>
          <w:bCs/>
        </w:rPr>
      </w:pPr>
      <w:r>
        <w:tab/>
      </w:r>
      <w:r w:rsidR="0016641D" w:rsidRPr="00A74CD3">
        <w:t>(f)</w:t>
      </w:r>
      <w:r w:rsidR="0016641D" w:rsidRPr="00A74CD3">
        <w:tab/>
      </w:r>
      <w:r w:rsidR="0016641D" w:rsidRPr="00083A08">
        <w:rPr>
          <w:b/>
          <w:bCs/>
        </w:rPr>
        <w:t>Undertake</w:t>
      </w:r>
      <w:r w:rsidR="00A4301A">
        <w:rPr>
          <w:b/>
          <w:bCs/>
        </w:rPr>
        <w:t xml:space="preserve"> </w:t>
      </w:r>
      <w:r w:rsidR="0016641D" w:rsidRPr="00083A08">
        <w:rPr>
          <w:b/>
          <w:bCs/>
        </w:rPr>
        <w:t>awareness-raising</w:t>
      </w:r>
      <w:r w:rsidR="00A4301A">
        <w:rPr>
          <w:b/>
          <w:bCs/>
        </w:rPr>
        <w:t xml:space="preserve"> </w:t>
      </w:r>
      <w:r w:rsidR="0016641D" w:rsidRPr="00083A08">
        <w:rPr>
          <w:b/>
          <w:bCs/>
        </w:rPr>
        <w:t>campaigns</w:t>
      </w:r>
      <w:r w:rsidR="00A4301A">
        <w:rPr>
          <w:b/>
          <w:bCs/>
        </w:rPr>
        <w:t xml:space="preserve"> </w:t>
      </w:r>
      <w:r w:rsidR="0016641D" w:rsidRPr="00083A08">
        <w:rPr>
          <w:b/>
          <w:bCs/>
        </w:rPr>
        <w:t>aimed</w:t>
      </w:r>
      <w:r w:rsidR="00A4301A">
        <w:rPr>
          <w:b/>
          <w:bCs/>
        </w:rPr>
        <w:t xml:space="preserve"> </w:t>
      </w:r>
      <w:r w:rsidR="0016641D" w:rsidRPr="00083A08">
        <w:rPr>
          <w:b/>
          <w:bCs/>
        </w:rPr>
        <w:t>at</w:t>
      </w:r>
      <w:r w:rsidR="00A4301A">
        <w:rPr>
          <w:b/>
          <w:bCs/>
        </w:rPr>
        <w:t xml:space="preserve"> </w:t>
      </w:r>
      <w:r w:rsidR="0016641D" w:rsidRPr="00083A08">
        <w:rPr>
          <w:b/>
          <w:bCs/>
        </w:rPr>
        <w:t>government</w:t>
      </w:r>
      <w:r w:rsidR="00A4301A">
        <w:rPr>
          <w:b/>
          <w:bCs/>
        </w:rPr>
        <w:t xml:space="preserve"> </w:t>
      </w:r>
      <w:r w:rsidR="0016641D" w:rsidRPr="00083A08">
        <w:rPr>
          <w:b/>
          <w:bCs/>
        </w:rPr>
        <w:t>officials,</w:t>
      </w:r>
      <w:r w:rsidR="00A4301A">
        <w:rPr>
          <w:b/>
          <w:bCs/>
        </w:rPr>
        <w:t xml:space="preserve"> </w:t>
      </w:r>
      <w:r w:rsidR="0016641D" w:rsidRPr="00083A08">
        <w:rPr>
          <w:b/>
          <w:bCs/>
        </w:rPr>
        <w:t>the</w:t>
      </w:r>
      <w:r w:rsidR="00A4301A">
        <w:rPr>
          <w:b/>
          <w:bCs/>
        </w:rPr>
        <w:t xml:space="preserve"> </w:t>
      </w:r>
      <w:r w:rsidR="0016641D" w:rsidRPr="00083A08">
        <w:rPr>
          <w:b/>
          <w:bCs/>
        </w:rPr>
        <w:t>public</w:t>
      </w:r>
      <w:r w:rsidR="00A4301A">
        <w:rPr>
          <w:b/>
          <w:bCs/>
        </w:rPr>
        <w:t xml:space="preserve"> </w:t>
      </w:r>
      <w:r w:rsidR="0016641D" w:rsidRPr="00083A08">
        <w:rPr>
          <w:b/>
          <w:bCs/>
        </w:rPr>
        <w:t>and</w:t>
      </w:r>
      <w:r w:rsidR="00A4301A">
        <w:rPr>
          <w:b/>
          <w:bCs/>
        </w:rPr>
        <w:t xml:space="preserve"> </w:t>
      </w:r>
      <w:r w:rsidR="0016641D" w:rsidRPr="00083A08">
        <w:rPr>
          <w:b/>
          <w:bCs/>
        </w:rPr>
        <w:t>families</w:t>
      </w:r>
      <w:r w:rsidR="00A4301A">
        <w:rPr>
          <w:b/>
          <w:bCs/>
        </w:rPr>
        <w:t xml:space="preserve"> </w:t>
      </w:r>
      <w:r w:rsidR="0016641D" w:rsidRPr="00083A08">
        <w:rPr>
          <w:b/>
          <w:bCs/>
        </w:rPr>
        <w:t>to</w:t>
      </w:r>
      <w:r w:rsidR="00A4301A">
        <w:rPr>
          <w:b/>
          <w:bCs/>
        </w:rPr>
        <w:t xml:space="preserve"> </w:t>
      </w:r>
      <w:r w:rsidR="0016641D" w:rsidRPr="00083A08">
        <w:rPr>
          <w:b/>
          <w:bCs/>
        </w:rPr>
        <w:t>combat</w:t>
      </w:r>
      <w:r w:rsidR="00A4301A">
        <w:rPr>
          <w:b/>
          <w:bCs/>
        </w:rPr>
        <w:t xml:space="preserve"> </w:t>
      </w:r>
      <w:r w:rsidR="0016641D" w:rsidRPr="00083A08">
        <w:rPr>
          <w:b/>
          <w:bCs/>
        </w:rPr>
        <w:t>the</w:t>
      </w:r>
      <w:r w:rsidR="00A4301A">
        <w:rPr>
          <w:b/>
          <w:bCs/>
        </w:rPr>
        <w:t xml:space="preserve"> </w:t>
      </w:r>
      <w:r w:rsidR="0016641D" w:rsidRPr="00083A08">
        <w:rPr>
          <w:b/>
          <w:bCs/>
        </w:rPr>
        <w:t>stigmatization</w:t>
      </w:r>
      <w:r w:rsidR="00A4301A">
        <w:rPr>
          <w:b/>
          <w:bCs/>
        </w:rPr>
        <w:t xml:space="preserve"> </w:t>
      </w:r>
      <w:r w:rsidR="0016641D" w:rsidRPr="00083A08">
        <w:rPr>
          <w:b/>
          <w:bCs/>
        </w:rPr>
        <w:t>of</w:t>
      </w:r>
      <w:r w:rsidR="00A4301A">
        <w:rPr>
          <w:b/>
          <w:bCs/>
        </w:rPr>
        <w:t xml:space="preserve"> </w:t>
      </w:r>
      <w:r w:rsidR="0016641D" w:rsidRPr="00083A08">
        <w:rPr>
          <w:b/>
          <w:bCs/>
        </w:rPr>
        <w:t>and</w:t>
      </w:r>
      <w:r w:rsidR="00A4301A">
        <w:rPr>
          <w:b/>
          <w:bCs/>
        </w:rPr>
        <w:t xml:space="preserve"> </w:t>
      </w:r>
      <w:r w:rsidR="0016641D" w:rsidRPr="00083A08">
        <w:rPr>
          <w:b/>
          <w:bCs/>
        </w:rPr>
        <w:t>prejudice</w:t>
      </w:r>
      <w:r w:rsidR="00A4301A">
        <w:rPr>
          <w:b/>
          <w:bCs/>
        </w:rPr>
        <w:t xml:space="preserve"> </w:t>
      </w:r>
      <w:r w:rsidR="0016641D" w:rsidRPr="00083A08">
        <w:rPr>
          <w:b/>
          <w:bCs/>
        </w:rPr>
        <w:t>against</w:t>
      </w:r>
      <w:r w:rsidR="00A4301A">
        <w:rPr>
          <w:b/>
          <w:bCs/>
        </w:rPr>
        <w:t xml:space="preserve"> </w:t>
      </w:r>
      <w:r w:rsidR="0016641D" w:rsidRPr="00083A08">
        <w:rPr>
          <w:b/>
          <w:bCs/>
        </w:rPr>
        <w:t>children</w:t>
      </w:r>
      <w:r w:rsidR="00A4301A">
        <w:rPr>
          <w:b/>
          <w:bCs/>
        </w:rPr>
        <w:t xml:space="preserve"> </w:t>
      </w:r>
      <w:r w:rsidR="0016641D" w:rsidRPr="00083A08">
        <w:rPr>
          <w:b/>
          <w:bCs/>
        </w:rPr>
        <w:t>with</w:t>
      </w:r>
      <w:r w:rsidR="00A4301A">
        <w:rPr>
          <w:b/>
          <w:bCs/>
        </w:rPr>
        <w:t xml:space="preserve"> </w:t>
      </w:r>
      <w:r w:rsidR="0016641D" w:rsidRPr="00083A08">
        <w:rPr>
          <w:b/>
          <w:bCs/>
        </w:rPr>
        <w:t>disabilities</w:t>
      </w:r>
      <w:r w:rsidR="00A4301A">
        <w:rPr>
          <w:b/>
          <w:bCs/>
        </w:rPr>
        <w:t xml:space="preserve"> </w:t>
      </w:r>
      <w:r w:rsidR="0016641D" w:rsidRPr="00083A08">
        <w:rPr>
          <w:b/>
          <w:bCs/>
        </w:rPr>
        <w:t>and</w:t>
      </w:r>
      <w:r w:rsidR="00A4301A">
        <w:rPr>
          <w:b/>
          <w:bCs/>
        </w:rPr>
        <w:t xml:space="preserve"> </w:t>
      </w:r>
      <w:r w:rsidR="0016641D" w:rsidRPr="00083A08">
        <w:rPr>
          <w:b/>
          <w:bCs/>
        </w:rPr>
        <w:t>promote</w:t>
      </w:r>
      <w:r w:rsidR="00A4301A">
        <w:rPr>
          <w:b/>
          <w:bCs/>
        </w:rPr>
        <w:t xml:space="preserve"> </w:t>
      </w:r>
      <w:r w:rsidR="0016641D" w:rsidRPr="00083A08">
        <w:rPr>
          <w:b/>
          <w:bCs/>
        </w:rPr>
        <w:t>a</w:t>
      </w:r>
      <w:r w:rsidR="00A4301A">
        <w:rPr>
          <w:b/>
          <w:bCs/>
        </w:rPr>
        <w:t xml:space="preserve"> </w:t>
      </w:r>
      <w:r w:rsidR="0016641D" w:rsidRPr="00083A08">
        <w:rPr>
          <w:b/>
          <w:bCs/>
        </w:rPr>
        <w:t>positive</w:t>
      </w:r>
      <w:r w:rsidR="00A4301A">
        <w:rPr>
          <w:b/>
          <w:bCs/>
        </w:rPr>
        <w:t xml:space="preserve"> </w:t>
      </w:r>
      <w:r w:rsidR="0016641D" w:rsidRPr="00083A08">
        <w:rPr>
          <w:b/>
          <w:bCs/>
        </w:rPr>
        <w:t>image</w:t>
      </w:r>
      <w:r w:rsidR="00A4301A">
        <w:rPr>
          <w:b/>
          <w:bCs/>
        </w:rPr>
        <w:t xml:space="preserve"> </w:t>
      </w:r>
      <w:r w:rsidR="0016641D" w:rsidRPr="00083A08">
        <w:rPr>
          <w:b/>
          <w:bCs/>
        </w:rPr>
        <w:t>of</w:t>
      </w:r>
      <w:r w:rsidR="00A4301A">
        <w:rPr>
          <w:b/>
          <w:bCs/>
        </w:rPr>
        <w:t xml:space="preserve"> </w:t>
      </w:r>
      <w:r w:rsidR="0016641D" w:rsidRPr="00083A08">
        <w:rPr>
          <w:b/>
          <w:bCs/>
        </w:rPr>
        <w:t>such</w:t>
      </w:r>
      <w:r w:rsidR="00A4301A">
        <w:rPr>
          <w:b/>
          <w:bCs/>
        </w:rPr>
        <w:t xml:space="preserve"> </w:t>
      </w:r>
      <w:r w:rsidR="0016641D" w:rsidRPr="00083A08">
        <w:rPr>
          <w:b/>
          <w:bCs/>
        </w:rPr>
        <w:t>children.</w:t>
      </w:r>
      <w:r w:rsidR="00A4301A">
        <w:rPr>
          <w:b/>
          <w:bCs/>
        </w:rPr>
        <w:t xml:space="preserve"> </w:t>
      </w:r>
    </w:p>
    <w:p w:rsidR="0016641D" w:rsidRPr="00A74CD3" w:rsidRDefault="0016641D" w:rsidP="00083A08">
      <w:pPr>
        <w:pStyle w:val="H23G"/>
      </w:pPr>
      <w:r w:rsidRPr="00A74CD3">
        <w:tab/>
      </w:r>
      <w:r w:rsidRPr="00A74CD3">
        <w:tab/>
        <w:t>Health</w:t>
      </w:r>
      <w:r w:rsidR="00A4301A">
        <w:t xml:space="preserve"> </w:t>
      </w:r>
      <w:r w:rsidRPr="00A74CD3">
        <w:t>and</w:t>
      </w:r>
      <w:r w:rsidR="00A4301A">
        <w:t xml:space="preserve"> </w:t>
      </w:r>
      <w:r w:rsidRPr="00A74CD3">
        <w:t>health</w:t>
      </w:r>
      <w:r w:rsidR="00A4301A">
        <w:t xml:space="preserve"> </w:t>
      </w:r>
      <w:r w:rsidRPr="00A74CD3">
        <w:t>services</w:t>
      </w:r>
    </w:p>
    <w:p w:rsidR="0016641D" w:rsidRPr="00A74CD3" w:rsidRDefault="0016641D" w:rsidP="00C40F7D">
      <w:pPr>
        <w:pStyle w:val="SingleTxtG"/>
      </w:pPr>
      <w:r w:rsidRPr="00A74CD3">
        <w:t>38.</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p>
    <w:p w:rsidR="0016641D" w:rsidRPr="00A74CD3" w:rsidRDefault="00083A08" w:rsidP="00C40F7D">
      <w:pPr>
        <w:pStyle w:val="SingleTxtG"/>
      </w:pPr>
      <w:r>
        <w:tab/>
      </w:r>
      <w:r w:rsidR="0016641D" w:rsidRPr="00A74CD3">
        <w:t>(a)</w:t>
      </w:r>
      <w:r w:rsidR="0016641D" w:rsidRPr="00A74CD3">
        <w:tab/>
        <w:t>There</w:t>
      </w:r>
      <w:r w:rsidR="00A4301A">
        <w:t xml:space="preserve"> </w:t>
      </w:r>
      <w:r w:rsidR="0016641D" w:rsidRPr="00A74CD3">
        <w:t>is</w:t>
      </w:r>
      <w:r w:rsidR="00A4301A">
        <w:t xml:space="preserve"> </w:t>
      </w:r>
      <w:r w:rsidR="0016641D" w:rsidRPr="00A74CD3">
        <w:t>a</w:t>
      </w:r>
      <w:r w:rsidR="00A4301A">
        <w:t xml:space="preserve"> </w:t>
      </w:r>
      <w:r w:rsidR="0016641D" w:rsidRPr="00A74CD3">
        <w:t>shortage</w:t>
      </w:r>
      <w:r w:rsidR="00A4301A">
        <w:t xml:space="preserve"> </w:t>
      </w:r>
      <w:r w:rsidR="0016641D" w:rsidRPr="00A74CD3">
        <w:t>of</w:t>
      </w:r>
      <w:r w:rsidR="00A4301A">
        <w:t xml:space="preserve"> </w:t>
      </w:r>
      <w:r w:rsidR="0016641D" w:rsidRPr="00A74CD3">
        <w:t>doctors,</w:t>
      </w:r>
      <w:r w:rsidR="00A4301A">
        <w:t xml:space="preserve"> </w:t>
      </w:r>
      <w:r w:rsidR="0016641D" w:rsidRPr="00A74CD3">
        <w:t>especially</w:t>
      </w:r>
      <w:r w:rsidR="00A4301A">
        <w:t xml:space="preserve"> </w:t>
      </w:r>
      <w:r w:rsidR="0016641D" w:rsidRPr="00A74CD3">
        <w:t>in</w:t>
      </w:r>
      <w:r w:rsidR="00A4301A">
        <w:t xml:space="preserve"> </w:t>
      </w:r>
      <w:r w:rsidR="0016641D" w:rsidRPr="00A74CD3">
        <w:t>rural</w:t>
      </w:r>
      <w:r w:rsidR="00A4301A">
        <w:t xml:space="preserve"> </w:t>
      </w:r>
      <w:r w:rsidR="0016641D" w:rsidRPr="00A74CD3">
        <w:t>areas,</w:t>
      </w:r>
      <w:r w:rsidR="00A4301A">
        <w:t xml:space="preserve"> </w:t>
      </w:r>
      <w:r w:rsidR="0016641D" w:rsidRPr="00A74CD3">
        <w:t>which</w:t>
      </w:r>
      <w:r w:rsidR="00A4301A">
        <w:t xml:space="preserve"> </w:t>
      </w:r>
      <w:r w:rsidR="0016641D" w:rsidRPr="00A74CD3">
        <w:t>hinders</w:t>
      </w:r>
      <w:r w:rsidR="00A4301A">
        <w:t xml:space="preserve"> </w:t>
      </w:r>
      <w:r w:rsidR="0016641D" w:rsidRPr="00A74CD3">
        <w:t>children</w:t>
      </w:r>
      <w:r w:rsidR="00A4301A">
        <w:t>’</w:t>
      </w:r>
      <w:r w:rsidR="0016641D" w:rsidRPr="00A74CD3">
        <w:t>s</w:t>
      </w:r>
      <w:r w:rsidR="00A4301A">
        <w:t xml:space="preserve"> </w:t>
      </w:r>
      <w:r w:rsidR="0016641D" w:rsidRPr="00A74CD3">
        <w:t>access</w:t>
      </w:r>
      <w:r w:rsidR="00A4301A">
        <w:t xml:space="preserve"> </w:t>
      </w:r>
      <w:r w:rsidR="0016641D" w:rsidRPr="00A74CD3">
        <w:t>to</w:t>
      </w:r>
      <w:r w:rsidR="00A4301A">
        <w:t xml:space="preserve"> </w:t>
      </w:r>
      <w:r w:rsidR="0016641D" w:rsidRPr="00A74CD3">
        <w:t>regular</w:t>
      </w:r>
      <w:r w:rsidR="00A4301A">
        <w:t xml:space="preserve"> </w:t>
      </w:r>
      <w:r w:rsidR="0016641D" w:rsidRPr="00A74CD3">
        <w:t>medical</w:t>
      </w:r>
      <w:r w:rsidR="00A4301A">
        <w:t xml:space="preserve"> </w:t>
      </w:r>
      <w:r w:rsidR="0016641D" w:rsidRPr="00A74CD3">
        <w:t>check-ups</w:t>
      </w:r>
      <w:r w:rsidR="00A4301A">
        <w:t xml:space="preserve"> </w:t>
      </w:r>
      <w:r w:rsidR="0016641D" w:rsidRPr="00A74CD3">
        <w:t>and</w:t>
      </w:r>
      <w:r w:rsidR="00A4301A">
        <w:t xml:space="preserve"> </w:t>
      </w:r>
      <w:r w:rsidR="0016641D" w:rsidRPr="00A74CD3">
        <w:t>emergency</w:t>
      </w:r>
      <w:r w:rsidR="00A4301A">
        <w:t xml:space="preserve"> </w:t>
      </w:r>
      <w:r w:rsidR="0016641D" w:rsidRPr="00A74CD3">
        <w:t>care;</w:t>
      </w:r>
      <w:r w:rsidR="00A4301A">
        <w:t xml:space="preserve"> </w:t>
      </w:r>
    </w:p>
    <w:p w:rsidR="0016641D" w:rsidRPr="00A74CD3" w:rsidRDefault="00083A08" w:rsidP="00C40F7D">
      <w:pPr>
        <w:pStyle w:val="SingleTxtG"/>
      </w:pPr>
      <w:r>
        <w:tab/>
      </w:r>
      <w:r w:rsidR="0016641D" w:rsidRPr="00A74CD3">
        <w:t>(b)</w:t>
      </w:r>
      <w:r w:rsidR="0016641D" w:rsidRPr="00A74CD3">
        <w:tab/>
        <w:t>The</w:t>
      </w:r>
      <w:r w:rsidR="00A4301A">
        <w:t xml:space="preserve"> </w:t>
      </w:r>
      <w:r w:rsidR="0016641D" w:rsidRPr="00A74CD3">
        <w:t>vaccination</w:t>
      </w:r>
      <w:r w:rsidR="00A4301A">
        <w:t xml:space="preserve"> </w:t>
      </w:r>
      <w:r w:rsidR="0016641D" w:rsidRPr="00A74CD3">
        <w:t>rate</w:t>
      </w:r>
      <w:r w:rsidR="00A4301A">
        <w:t xml:space="preserve"> </w:t>
      </w:r>
      <w:r w:rsidR="0016641D" w:rsidRPr="00A74CD3">
        <w:t>has</w:t>
      </w:r>
      <w:r w:rsidR="00A4301A">
        <w:t xml:space="preserve"> </w:t>
      </w:r>
      <w:r w:rsidR="0016641D" w:rsidRPr="00A74CD3">
        <w:t>recently</w:t>
      </w:r>
      <w:r w:rsidR="00A4301A">
        <w:t xml:space="preserve"> </w:t>
      </w:r>
      <w:r w:rsidR="0016641D" w:rsidRPr="00A74CD3">
        <w:t>dropped</w:t>
      </w:r>
      <w:r w:rsidR="00A4301A">
        <w:t xml:space="preserve"> </w:t>
      </w:r>
      <w:r w:rsidR="0016641D" w:rsidRPr="00A74CD3">
        <w:t>below</w:t>
      </w:r>
      <w:r w:rsidR="00A4301A">
        <w:t xml:space="preserve"> </w:t>
      </w:r>
      <w:r w:rsidR="0016641D" w:rsidRPr="00A74CD3">
        <w:t>the</w:t>
      </w:r>
      <w:r w:rsidR="00A4301A">
        <w:t xml:space="preserve"> </w:t>
      </w:r>
      <w:r w:rsidR="0016641D" w:rsidRPr="00A74CD3">
        <w:t>95</w:t>
      </w:r>
      <w:r w:rsidR="00A4301A">
        <w:t xml:space="preserve"> </w:t>
      </w:r>
      <w:r w:rsidR="0016641D" w:rsidRPr="00A74CD3">
        <w:t>per</w:t>
      </w:r>
      <w:r w:rsidR="00A4301A">
        <w:t xml:space="preserve"> </w:t>
      </w:r>
      <w:r w:rsidR="0016641D" w:rsidRPr="00A74CD3">
        <w:t>cent</w:t>
      </w:r>
      <w:r w:rsidR="00A4301A">
        <w:t xml:space="preserve"> </w:t>
      </w:r>
      <w:r w:rsidR="0016641D" w:rsidRPr="00A74CD3">
        <w:t>threshold</w:t>
      </w:r>
      <w:r w:rsidR="00A4301A">
        <w:t xml:space="preserve"> </w:t>
      </w:r>
      <w:r w:rsidR="0016641D" w:rsidRPr="00A74CD3">
        <w:t>due</w:t>
      </w:r>
      <w:r w:rsidR="00A4301A">
        <w:t xml:space="preserve"> </w:t>
      </w:r>
      <w:r w:rsidR="0016641D" w:rsidRPr="00A74CD3">
        <w:t>to</w:t>
      </w:r>
      <w:r w:rsidR="00A4301A">
        <w:t xml:space="preserve"> </w:t>
      </w:r>
      <w:r w:rsidR="0016641D" w:rsidRPr="00A74CD3">
        <w:t>anti-vaccination</w:t>
      </w:r>
      <w:r w:rsidR="00A4301A">
        <w:t xml:space="preserve"> </w:t>
      </w:r>
      <w:r w:rsidR="0016641D" w:rsidRPr="00A74CD3">
        <w:t>campaigns,</w:t>
      </w:r>
      <w:r w:rsidR="00A4301A">
        <w:t xml:space="preserve"> </w:t>
      </w:r>
      <w:r w:rsidR="0016641D" w:rsidRPr="00A74CD3">
        <w:t>contraindications</w:t>
      </w:r>
      <w:r w:rsidR="00A4301A">
        <w:t xml:space="preserve"> </w:t>
      </w:r>
      <w:r w:rsidR="0016641D" w:rsidRPr="00A74CD3">
        <w:t>and</w:t>
      </w:r>
      <w:r w:rsidR="00A4301A">
        <w:t xml:space="preserve"> </w:t>
      </w:r>
      <w:r w:rsidR="0016641D" w:rsidRPr="00A74CD3">
        <w:t>the</w:t>
      </w:r>
      <w:r w:rsidR="00A4301A">
        <w:t xml:space="preserve"> </w:t>
      </w:r>
      <w:r w:rsidR="0016641D" w:rsidRPr="00A74CD3">
        <w:t>reported</w:t>
      </w:r>
      <w:r w:rsidR="00A4301A">
        <w:t xml:space="preserve"> </w:t>
      </w:r>
      <w:r w:rsidR="0016641D" w:rsidRPr="00A74CD3">
        <w:t>resistance</w:t>
      </w:r>
      <w:r w:rsidR="00A4301A">
        <w:t xml:space="preserve"> </w:t>
      </w:r>
      <w:r w:rsidR="0016641D" w:rsidRPr="00A74CD3">
        <w:t>to</w:t>
      </w:r>
      <w:r w:rsidR="00A4301A">
        <w:t xml:space="preserve"> </w:t>
      </w:r>
      <w:r w:rsidR="0016641D" w:rsidRPr="00A74CD3">
        <w:t>vaccination</w:t>
      </w:r>
      <w:r w:rsidR="00A4301A">
        <w:t xml:space="preserve"> </w:t>
      </w:r>
      <w:r w:rsidR="0016641D" w:rsidRPr="00A74CD3">
        <w:t>in</w:t>
      </w:r>
      <w:r w:rsidR="00A4301A">
        <w:t xml:space="preserve"> </w:t>
      </w:r>
      <w:r w:rsidR="0016641D" w:rsidRPr="00A74CD3">
        <w:t>Roma</w:t>
      </w:r>
      <w:r w:rsidR="00A4301A">
        <w:t xml:space="preserve"> </w:t>
      </w:r>
      <w:r w:rsidR="0016641D" w:rsidRPr="00A74CD3">
        <w:t>communities;</w:t>
      </w:r>
    </w:p>
    <w:p w:rsidR="0016641D" w:rsidRPr="00A74CD3" w:rsidRDefault="00083A08" w:rsidP="00C40F7D">
      <w:pPr>
        <w:pStyle w:val="SingleTxtG"/>
      </w:pPr>
      <w:r>
        <w:tab/>
      </w:r>
      <w:r w:rsidR="0016641D" w:rsidRPr="00A74CD3">
        <w:t>(c)</w:t>
      </w:r>
      <w:r w:rsidR="0016641D" w:rsidRPr="00A74CD3">
        <w:tab/>
        <w:t>Indicators</w:t>
      </w:r>
      <w:r w:rsidR="00A4301A">
        <w:t xml:space="preserve"> </w:t>
      </w:r>
      <w:r w:rsidR="0016641D" w:rsidRPr="00A74CD3">
        <w:t>related</w:t>
      </w:r>
      <w:r w:rsidR="00A4301A">
        <w:t xml:space="preserve"> </w:t>
      </w:r>
      <w:r w:rsidR="0016641D" w:rsidRPr="00A74CD3">
        <w:t>to</w:t>
      </w:r>
      <w:r w:rsidR="00A4301A">
        <w:t xml:space="preserve"> </w:t>
      </w:r>
      <w:r w:rsidR="0016641D" w:rsidRPr="00A74CD3">
        <w:t>infant</w:t>
      </w:r>
      <w:r w:rsidR="00A4301A">
        <w:t xml:space="preserve"> </w:t>
      </w:r>
      <w:r w:rsidR="0016641D" w:rsidRPr="00A74CD3">
        <w:t>and</w:t>
      </w:r>
      <w:r w:rsidR="00A4301A">
        <w:t xml:space="preserve"> </w:t>
      </w:r>
      <w:r w:rsidR="0016641D" w:rsidRPr="00A74CD3">
        <w:t>young</w:t>
      </w:r>
      <w:r w:rsidR="00A4301A">
        <w:t xml:space="preserve"> </w:t>
      </w:r>
      <w:r w:rsidR="0016641D" w:rsidRPr="00A74CD3">
        <w:t>child</w:t>
      </w:r>
      <w:r w:rsidR="00A4301A">
        <w:t xml:space="preserve"> </w:t>
      </w:r>
      <w:r w:rsidR="0016641D" w:rsidRPr="00A74CD3">
        <w:t>feeding</w:t>
      </w:r>
      <w:r w:rsidR="00A4301A">
        <w:t xml:space="preserve"> </w:t>
      </w:r>
      <w:r w:rsidR="0016641D" w:rsidRPr="00A74CD3">
        <w:t>are</w:t>
      </w:r>
      <w:r w:rsidR="00A4301A">
        <w:t xml:space="preserve"> </w:t>
      </w:r>
      <w:r w:rsidR="0016641D" w:rsidRPr="00A74CD3">
        <w:t>not</w:t>
      </w:r>
      <w:r w:rsidR="00A4301A">
        <w:t xml:space="preserve"> </w:t>
      </w:r>
      <w:r w:rsidR="0016641D" w:rsidRPr="00A74CD3">
        <w:t>monitored</w:t>
      </w:r>
      <w:r w:rsidR="00A4301A">
        <w:t xml:space="preserve"> </w:t>
      </w:r>
      <w:r w:rsidR="0016641D" w:rsidRPr="00A74CD3">
        <w:t>and</w:t>
      </w:r>
      <w:r w:rsidR="00A4301A">
        <w:t xml:space="preserve"> </w:t>
      </w:r>
      <w:r w:rsidR="0016641D" w:rsidRPr="00A74CD3">
        <w:t>the</w:t>
      </w:r>
      <w:r w:rsidR="00A4301A">
        <w:t xml:space="preserve"> </w:t>
      </w:r>
      <w:r w:rsidR="0016641D" w:rsidRPr="00A74CD3">
        <w:t>International</w:t>
      </w:r>
      <w:r w:rsidR="00A4301A">
        <w:t xml:space="preserve"> </w:t>
      </w:r>
      <w:r w:rsidR="0016641D" w:rsidRPr="00A74CD3">
        <w:t>Code</w:t>
      </w:r>
      <w:r w:rsidR="00A4301A">
        <w:t xml:space="preserve"> </w:t>
      </w:r>
      <w:r w:rsidR="0016641D" w:rsidRPr="00A74CD3">
        <w:t>of</w:t>
      </w:r>
      <w:r w:rsidR="00A4301A">
        <w:t xml:space="preserve"> </w:t>
      </w:r>
      <w:r w:rsidR="0016641D" w:rsidRPr="00A74CD3">
        <w:t>Marketing</w:t>
      </w:r>
      <w:r w:rsidR="00A4301A">
        <w:t xml:space="preserve"> </w:t>
      </w:r>
      <w:r w:rsidR="0016641D" w:rsidRPr="00A74CD3">
        <w:t>of</w:t>
      </w:r>
      <w:r w:rsidR="00A4301A">
        <w:t xml:space="preserve"> </w:t>
      </w:r>
      <w:r w:rsidR="0016641D" w:rsidRPr="00A74CD3">
        <w:t>Breast-milk</w:t>
      </w:r>
      <w:r w:rsidR="00A4301A">
        <w:t xml:space="preserve"> </w:t>
      </w:r>
      <w:r w:rsidR="0016641D" w:rsidRPr="00A74CD3">
        <w:t>Substitutes</w:t>
      </w:r>
      <w:r w:rsidR="00A4301A">
        <w:t xml:space="preserve"> </w:t>
      </w:r>
      <w:r w:rsidR="0016641D" w:rsidRPr="00A74CD3">
        <w:t>has</w:t>
      </w:r>
      <w:r w:rsidR="00A4301A">
        <w:t xml:space="preserve"> </w:t>
      </w:r>
      <w:r w:rsidR="0016641D" w:rsidRPr="00A74CD3">
        <w:t>only</w:t>
      </w:r>
      <w:r w:rsidR="00A4301A">
        <w:t xml:space="preserve"> </w:t>
      </w:r>
      <w:r w:rsidR="0016641D" w:rsidRPr="00A74CD3">
        <w:t>partially</w:t>
      </w:r>
      <w:r w:rsidR="00A4301A">
        <w:t xml:space="preserve"> </w:t>
      </w:r>
      <w:r w:rsidR="0016641D" w:rsidRPr="00A74CD3">
        <w:t>been</w:t>
      </w:r>
      <w:r w:rsidR="00A4301A">
        <w:t xml:space="preserve"> </w:t>
      </w:r>
      <w:r w:rsidR="0016641D" w:rsidRPr="00A74CD3">
        <w:t>implemented;</w:t>
      </w:r>
      <w:r w:rsidR="00A4301A">
        <w:t xml:space="preserve"> </w:t>
      </w:r>
    </w:p>
    <w:p w:rsidR="0016641D" w:rsidRPr="00A74CD3" w:rsidRDefault="00083A08" w:rsidP="00C40F7D">
      <w:pPr>
        <w:pStyle w:val="SingleTxtG"/>
      </w:pPr>
      <w:r>
        <w:tab/>
      </w:r>
      <w:r w:rsidR="0016641D" w:rsidRPr="00A74CD3">
        <w:t>(d)</w:t>
      </w:r>
      <w:r w:rsidR="0016641D" w:rsidRPr="00A74CD3">
        <w:tab/>
        <w:t>Despite</w:t>
      </w:r>
      <w:r w:rsidR="00A4301A">
        <w:t xml:space="preserve"> </w:t>
      </w:r>
      <w:r w:rsidR="0016641D" w:rsidRPr="00A74CD3">
        <w:t>progress</w:t>
      </w:r>
      <w:r w:rsidR="00A4301A">
        <w:t xml:space="preserve"> </w:t>
      </w:r>
      <w:r w:rsidR="0016641D" w:rsidRPr="00A74CD3">
        <w:t>achieved</w:t>
      </w:r>
      <w:r w:rsidR="00A4301A">
        <w:t xml:space="preserve"> </w:t>
      </w:r>
      <w:r w:rsidR="0016641D" w:rsidRPr="00A74CD3">
        <w:t>through</w:t>
      </w:r>
      <w:r w:rsidR="00A4301A">
        <w:t xml:space="preserve"> </w:t>
      </w:r>
      <w:r w:rsidR="0016641D" w:rsidRPr="00A74CD3">
        <w:t>the</w:t>
      </w:r>
      <w:r w:rsidR="00A4301A">
        <w:t xml:space="preserve"> </w:t>
      </w:r>
      <w:r w:rsidR="0016641D" w:rsidRPr="00A74CD3">
        <w:t>work</w:t>
      </w:r>
      <w:r w:rsidR="00A4301A">
        <w:t xml:space="preserve"> </w:t>
      </w:r>
      <w:r w:rsidR="0016641D" w:rsidRPr="00A74CD3">
        <w:t>of</w:t>
      </w:r>
      <w:r w:rsidR="00A4301A">
        <w:t xml:space="preserve"> </w:t>
      </w:r>
      <w:r w:rsidR="0016641D" w:rsidRPr="00A74CD3">
        <w:t>health</w:t>
      </w:r>
      <w:r w:rsidR="00A4301A">
        <w:t xml:space="preserve"> </w:t>
      </w:r>
      <w:r w:rsidR="0016641D" w:rsidRPr="00A74CD3">
        <w:t>assistants</w:t>
      </w:r>
      <w:r w:rsidR="00A4301A">
        <w:t xml:space="preserve"> </w:t>
      </w:r>
      <w:r w:rsidR="0016641D" w:rsidRPr="00A74CD3">
        <w:t>with</w:t>
      </w:r>
      <w:r w:rsidR="00A4301A">
        <w:t xml:space="preserve"> </w:t>
      </w:r>
      <w:r w:rsidR="0016641D" w:rsidRPr="00A74CD3">
        <w:t>Roma</w:t>
      </w:r>
      <w:r w:rsidR="00A4301A">
        <w:t xml:space="preserve"> </w:t>
      </w:r>
      <w:r w:rsidR="0016641D" w:rsidRPr="00A74CD3">
        <w:t>communities</w:t>
      </w:r>
      <w:r w:rsidR="00A4301A">
        <w:t xml:space="preserve"> </w:t>
      </w:r>
      <w:r w:rsidR="0016641D" w:rsidRPr="00A74CD3">
        <w:t>since</w:t>
      </w:r>
      <w:r w:rsidR="00A4301A">
        <w:t xml:space="preserve"> </w:t>
      </w:r>
      <w:r w:rsidR="0016641D" w:rsidRPr="00A74CD3">
        <w:t>2014,</w:t>
      </w:r>
      <w:r w:rsidR="00A4301A">
        <w:t xml:space="preserve"> </w:t>
      </w:r>
      <w:r w:rsidR="0016641D" w:rsidRPr="00A74CD3">
        <w:t>many</w:t>
      </w:r>
      <w:r w:rsidR="00A4301A">
        <w:t xml:space="preserve"> </w:t>
      </w:r>
      <w:r w:rsidR="0016641D" w:rsidRPr="00A74CD3">
        <w:t>Roma</w:t>
      </w:r>
      <w:r w:rsidR="00A4301A">
        <w:t xml:space="preserve"> </w:t>
      </w:r>
      <w:r w:rsidR="0016641D" w:rsidRPr="00A74CD3">
        <w:t>children</w:t>
      </w:r>
      <w:r w:rsidR="00A4301A">
        <w:t xml:space="preserve"> </w:t>
      </w:r>
      <w:r w:rsidR="0016641D" w:rsidRPr="00A74CD3">
        <w:t>continue</w:t>
      </w:r>
      <w:r w:rsidR="00A4301A">
        <w:t xml:space="preserve"> </w:t>
      </w:r>
      <w:r w:rsidR="0016641D" w:rsidRPr="00A74CD3">
        <w:t>to</w:t>
      </w:r>
      <w:r w:rsidR="00A4301A">
        <w:t xml:space="preserve"> </w:t>
      </w:r>
      <w:r w:rsidR="0016641D" w:rsidRPr="00A74CD3">
        <w:t>be</w:t>
      </w:r>
      <w:r w:rsidR="00A4301A">
        <w:t xml:space="preserve"> </w:t>
      </w:r>
      <w:r w:rsidR="0016641D" w:rsidRPr="00A74CD3">
        <w:t>discriminated</w:t>
      </w:r>
      <w:r w:rsidR="00A4301A">
        <w:t xml:space="preserve"> </w:t>
      </w:r>
      <w:r w:rsidR="0016641D" w:rsidRPr="00A74CD3">
        <w:t>against</w:t>
      </w:r>
      <w:r w:rsidR="00A4301A">
        <w:t xml:space="preserve"> </w:t>
      </w:r>
      <w:r w:rsidR="0016641D" w:rsidRPr="00A74CD3">
        <w:t>in</w:t>
      </w:r>
      <w:r w:rsidR="00A4301A">
        <w:t xml:space="preserve"> </w:t>
      </w:r>
      <w:r w:rsidR="0016641D" w:rsidRPr="00A74CD3">
        <w:t>access</w:t>
      </w:r>
      <w:r w:rsidR="00A4301A">
        <w:t xml:space="preserve"> </w:t>
      </w:r>
      <w:r w:rsidR="0016641D" w:rsidRPr="00A74CD3">
        <w:t>to</w:t>
      </w:r>
      <w:r w:rsidR="00A4301A">
        <w:t xml:space="preserve"> </w:t>
      </w:r>
      <w:r w:rsidR="0016641D" w:rsidRPr="00A74CD3">
        <w:t>health</w:t>
      </w:r>
      <w:r w:rsidR="00A4301A">
        <w:t xml:space="preserve"> </w:t>
      </w:r>
      <w:r w:rsidR="0016641D" w:rsidRPr="00A74CD3">
        <w:t>care</w:t>
      </w:r>
      <w:r w:rsidR="00A4301A">
        <w:t xml:space="preserve"> </w:t>
      </w:r>
      <w:r w:rsidR="0016641D" w:rsidRPr="00A74CD3">
        <w:t>due</w:t>
      </w:r>
      <w:r w:rsidR="00A4301A">
        <w:t xml:space="preserve"> </w:t>
      </w:r>
      <w:r w:rsidR="0016641D" w:rsidRPr="00A74CD3">
        <w:t>to</w:t>
      </w:r>
      <w:r w:rsidR="00A4301A">
        <w:t xml:space="preserve"> </w:t>
      </w:r>
      <w:r w:rsidR="0016641D" w:rsidRPr="00A74CD3">
        <w:t>the</w:t>
      </w:r>
      <w:r w:rsidR="00A4301A">
        <w:t xml:space="preserve"> </w:t>
      </w:r>
      <w:r w:rsidR="0016641D" w:rsidRPr="00A74CD3">
        <w:t>segregation</w:t>
      </w:r>
      <w:r w:rsidR="00A4301A">
        <w:t xml:space="preserve"> </w:t>
      </w:r>
      <w:r w:rsidR="0016641D" w:rsidRPr="00A74CD3">
        <w:t>of</w:t>
      </w:r>
      <w:r w:rsidR="00A4301A">
        <w:t xml:space="preserve"> </w:t>
      </w:r>
      <w:r w:rsidR="0016641D" w:rsidRPr="00A74CD3">
        <w:t>their</w:t>
      </w:r>
      <w:r w:rsidR="00A4301A">
        <w:t xml:space="preserve"> </w:t>
      </w:r>
      <w:r w:rsidR="0016641D" w:rsidRPr="00A74CD3">
        <w:t>communities</w:t>
      </w:r>
      <w:r w:rsidR="00A4301A">
        <w:t xml:space="preserve"> </w:t>
      </w:r>
      <w:r w:rsidR="0016641D" w:rsidRPr="00A74CD3">
        <w:t>and</w:t>
      </w:r>
      <w:r w:rsidR="00A4301A">
        <w:t xml:space="preserve"> </w:t>
      </w:r>
      <w:r w:rsidR="0016641D" w:rsidRPr="00A74CD3">
        <w:t>Roma</w:t>
      </w:r>
      <w:r w:rsidR="00A4301A">
        <w:t xml:space="preserve"> </w:t>
      </w:r>
      <w:r w:rsidR="0016641D" w:rsidRPr="00A74CD3">
        <w:t>women</w:t>
      </w:r>
      <w:r w:rsidR="00A4301A">
        <w:t xml:space="preserve"> </w:t>
      </w:r>
      <w:r w:rsidR="0016641D" w:rsidRPr="00A74CD3">
        <w:t>and</w:t>
      </w:r>
      <w:r w:rsidR="00A4301A">
        <w:t xml:space="preserve"> </w:t>
      </w:r>
      <w:r w:rsidR="0016641D" w:rsidRPr="00A74CD3">
        <w:t>children</w:t>
      </w:r>
      <w:r w:rsidR="00A4301A">
        <w:t xml:space="preserve"> </w:t>
      </w:r>
      <w:r w:rsidR="0016641D" w:rsidRPr="00A74CD3">
        <w:t>reportedly</w:t>
      </w:r>
      <w:r w:rsidR="00A4301A">
        <w:t xml:space="preserve"> </w:t>
      </w:r>
      <w:r w:rsidR="0016641D" w:rsidRPr="00A74CD3">
        <w:t>continue</w:t>
      </w:r>
      <w:r w:rsidR="00A4301A">
        <w:t xml:space="preserve"> </w:t>
      </w:r>
      <w:r w:rsidR="0016641D" w:rsidRPr="00A74CD3">
        <w:t>to</w:t>
      </w:r>
      <w:r w:rsidR="00A4301A">
        <w:t xml:space="preserve"> </w:t>
      </w:r>
      <w:r w:rsidR="0016641D" w:rsidRPr="00A74CD3">
        <w:t>be</w:t>
      </w:r>
      <w:r w:rsidR="00A4301A">
        <w:t xml:space="preserve"> </w:t>
      </w:r>
      <w:r w:rsidR="0016641D" w:rsidRPr="00A74CD3">
        <w:t>segregated</w:t>
      </w:r>
      <w:r w:rsidR="00A4301A">
        <w:t xml:space="preserve"> </w:t>
      </w:r>
      <w:r w:rsidR="0016641D" w:rsidRPr="00A74CD3">
        <w:t>in</w:t>
      </w:r>
      <w:r w:rsidR="00A4301A">
        <w:t xml:space="preserve"> </w:t>
      </w:r>
      <w:r w:rsidR="0016641D" w:rsidRPr="00A74CD3">
        <w:t>hospital</w:t>
      </w:r>
      <w:r w:rsidR="00A4301A">
        <w:t xml:space="preserve"> </w:t>
      </w:r>
      <w:r w:rsidR="0016641D" w:rsidRPr="00A74CD3">
        <w:t>facilities</w:t>
      </w:r>
      <w:r w:rsidR="00A4301A">
        <w:t xml:space="preserve"> </w:t>
      </w:r>
      <w:r w:rsidR="0016641D" w:rsidRPr="00A74CD3">
        <w:t>such</w:t>
      </w:r>
      <w:r w:rsidR="00A4301A">
        <w:t xml:space="preserve"> </w:t>
      </w:r>
      <w:r w:rsidR="0016641D" w:rsidRPr="00A74CD3">
        <w:t>as</w:t>
      </w:r>
      <w:r w:rsidR="00A4301A">
        <w:t xml:space="preserve"> </w:t>
      </w:r>
      <w:r w:rsidR="0016641D" w:rsidRPr="00A74CD3">
        <w:t>paediatric</w:t>
      </w:r>
      <w:r w:rsidR="00A4301A">
        <w:t xml:space="preserve"> </w:t>
      </w:r>
      <w:r w:rsidR="0016641D" w:rsidRPr="00A74CD3">
        <w:t>departments</w:t>
      </w:r>
      <w:r w:rsidR="00A4301A">
        <w:t xml:space="preserve"> </w:t>
      </w:r>
      <w:r w:rsidR="0016641D" w:rsidRPr="00A74CD3">
        <w:t>or</w:t>
      </w:r>
      <w:r w:rsidR="00A4301A">
        <w:t xml:space="preserve"> </w:t>
      </w:r>
      <w:r w:rsidR="0016641D" w:rsidRPr="00A74CD3">
        <w:t>gynaecological</w:t>
      </w:r>
      <w:r w:rsidR="00A4301A">
        <w:t xml:space="preserve"> </w:t>
      </w:r>
      <w:r w:rsidR="0016641D" w:rsidRPr="00A74CD3">
        <w:t>and</w:t>
      </w:r>
      <w:r w:rsidR="00A4301A">
        <w:t xml:space="preserve"> </w:t>
      </w:r>
      <w:r w:rsidR="0016641D" w:rsidRPr="00A74CD3">
        <w:t>obstetrics</w:t>
      </w:r>
      <w:r w:rsidR="00A4301A">
        <w:t xml:space="preserve"> </w:t>
      </w:r>
      <w:r w:rsidR="0016641D" w:rsidRPr="00A74CD3">
        <w:t>departments</w:t>
      </w:r>
      <w:r w:rsidR="00A4301A">
        <w:t xml:space="preserve"> </w:t>
      </w:r>
      <w:r w:rsidR="0016641D" w:rsidRPr="00A74CD3">
        <w:t>in</w:t>
      </w:r>
      <w:r w:rsidR="00A4301A">
        <w:t xml:space="preserve"> </w:t>
      </w:r>
      <w:r w:rsidR="0016641D" w:rsidRPr="00A74CD3">
        <w:t>Eastern</w:t>
      </w:r>
      <w:r w:rsidR="00A4301A">
        <w:t xml:space="preserve"> </w:t>
      </w:r>
      <w:r w:rsidR="0016641D" w:rsidRPr="00A74CD3">
        <w:t>Slovakia,</w:t>
      </w:r>
      <w:r w:rsidR="00A4301A">
        <w:t xml:space="preserve"> </w:t>
      </w:r>
      <w:r w:rsidR="0016641D" w:rsidRPr="00A74CD3">
        <w:t>e.g.,</w:t>
      </w:r>
      <w:r w:rsidR="00A4301A">
        <w:t xml:space="preserve"> </w:t>
      </w:r>
      <w:r w:rsidR="0016641D" w:rsidRPr="00A74CD3">
        <w:t>in</w:t>
      </w:r>
      <w:r w:rsidR="00A4301A">
        <w:t xml:space="preserve"> </w:t>
      </w:r>
      <w:r w:rsidR="0016641D" w:rsidRPr="00A74CD3">
        <w:t>the</w:t>
      </w:r>
      <w:r w:rsidR="00A4301A">
        <w:t xml:space="preserve"> </w:t>
      </w:r>
      <w:r w:rsidR="0016641D" w:rsidRPr="00A74CD3">
        <w:t>State-run</w:t>
      </w:r>
      <w:r w:rsidR="00A4301A">
        <w:t xml:space="preserve"> </w:t>
      </w:r>
      <w:r w:rsidR="0016641D" w:rsidRPr="00A74CD3">
        <w:t>hospital</w:t>
      </w:r>
      <w:r w:rsidR="00A4301A">
        <w:t xml:space="preserve"> </w:t>
      </w:r>
      <w:r w:rsidR="0016641D" w:rsidRPr="00A74CD3">
        <w:t>in</w:t>
      </w:r>
      <w:r w:rsidR="00A4301A">
        <w:t xml:space="preserve"> </w:t>
      </w:r>
      <w:r w:rsidR="0016641D" w:rsidRPr="00A74CD3">
        <w:t>Prešov;</w:t>
      </w:r>
      <w:r w:rsidR="00A4301A">
        <w:t xml:space="preserve"> </w:t>
      </w:r>
    </w:p>
    <w:p w:rsidR="0016641D" w:rsidRPr="00A74CD3" w:rsidRDefault="00083A08" w:rsidP="00C40F7D">
      <w:pPr>
        <w:pStyle w:val="SingleTxtG"/>
      </w:pPr>
      <w:r>
        <w:tab/>
      </w:r>
      <w:r w:rsidR="0016641D" w:rsidRPr="00A74CD3">
        <w:t>(e)</w:t>
      </w:r>
      <w:r w:rsidR="0016641D" w:rsidRPr="00A74CD3">
        <w:tab/>
        <w:t>Infectious</w:t>
      </w:r>
      <w:r w:rsidR="00A4301A">
        <w:t xml:space="preserve"> </w:t>
      </w:r>
      <w:r w:rsidR="0016641D" w:rsidRPr="00A74CD3">
        <w:t>diseases,</w:t>
      </w:r>
      <w:r w:rsidR="00A4301A">
        <w:t xml:space="preserve"> </w:t>
      </w:r>
      <w:r w:rsidR="0016641D" w:rsidRPr="00A74CD3">
        <w:t>such</w:t>
      </w:r>
      <w:r w:rsidR="00A4301A">
        <w:t xml:space="preserve"> </w:t>
      </w:r>
      <w:r w:rsidR="0016641D" w:rsidRPr="00A74CD3">
        <w:t>as</w:t>
      </w:r>
      <w:r w:rsidR="00A4301A">
        <w:t xml:space="preserve"> </w:t>
      </w:r>
      <w:r w:rsidR="0016641D" w:rsidRPr="00A74CD3">
        <w:t>tuberculosis</w:t>
      </w:r>
      <w:r w:rsidR="00A4301A">
        <w:t xml:space="preserve"> </w:t>
      </w:r>
      <w:r w:rsidR="0016641D" w:rsidRPr="00A74CD3">
        <w:t>and</w:t>
      </w:r>
      <w:r w:rsidR="00A4301A">
        <w:t xml:space="preserve"> </w:t>
      </w:r>
      <w:r w:rsidR="0016641D" w:rsidRPr="00A74CD3">
        <w:t>syphilis,</w:t>
      </w:r>
      <w:r w:rsidR="00A4301A">
        <w:t xml:space="preserve"> </w:t>
      </w:r>
      <w:r w:rsidR="0016641D" w:rsidRPr="00A74CD3">
        <w:t>spread</w:t>
      </w:r>
      <w:r w:rsidR="00A4301A">
        <w:t xml:space="preserve"> </w:t>
      </w:r>
      <w:r w:rsidR="0016641D" w:rsidRPr="00A74CD3">
        <w:t>in</w:t>
      </w:r>
      <w:r w:rsidR="00A4301A">
        <w:t xml:space="preserve"> </w:t>
      </w:r>
      <w:r w:rsidR="0016641D" w:rsidRPr="00A74CD3">
        <w:t>isolated</w:t>
      </w:r>
      <w:r w:rsidR="00A4301A">
        <w:t xml:space="preserve"> </w:t>
      </w:r>
      <w:r w:rsidR="0016641D" w:rsidRPr="00A74CD3">
        <w:t>Roma</w:t>
      </w:r>
      <w:r w:rsidR="00A4301A">
        <w:t xml:space="preserve"> </w:t>
      </w:r>
      <w:r w:rsidR="0016641D" w:rsidRPr="00A74CD3">
        <w:t>communities</w:t>
      </w:r>
      <w:r w:rsidR="00A4301A">
        <w:t xml:space="preserve"> </w:t>
      </w:r>
      <w:r w:rsidR="0016641D" w:rsidRPr="00A74CD3">
        <w:t>and</w:t>
      </w:r>
      <w:r w:rsidR="00A4301A">
        <w:t xml:space="preserve"> </w:t>
      </w:r>
      <w:r w:rsidR="0016641D" w:rsidRPr="00A74CD3">
        <w:t>the</w:t>
      </w:r>
      <w:r w:rsidR="00A4301A">
        <w:t xml:space="preserve"> </w:t>
      </w:r>
      <w:r w:rsidR="0016641D" w:rsidRPr="00A74CD3">
        <w:t>use</w:t>
      </w:r>
      <w:r w:rsidR="00A4301A">
        <w:t xml:space="preserve"> </w:t>
      </w:r>
      <w:r w:rsidR="0016641D" w:rsidRPr="00A74CD3">
        <w:t>of</w:t>
      </w:r>
      <w:r w:rsidR="00A4301A">
        <w:t xml:space="preserve"> </w:t>
      </w:r>
      <w:r w:rsidR="0016641D" w:rsidRPr="00A74CD3">
        <w:t>inhaled</w:t>
      </w:r>
      <w:r w:rsidR="00A4301A">
        <w:t xml:space="preserve"> </w:t>
      </w:r>
      <w:r w:rsidR="0016641D" w:rsidRPr="00A74CD3">
        <w:t>substances,</w:t>
      </w:r>
      <w:r w:rsidR="00A4301A">
        <w:t xml:space="preserve"> </w:t>
      </w:r>
      <w:r w:rsidR="0016641D" w:rsidRPr="00A74CD3">
        <w:t>such</w:t>
      </w:r>
      <w:r w:rsidR="00A4301A">
        <w:t xml:space="preserve"> </w:t>
      </w:r>
      <w:r w:rsidR="0016641D" w:rsidRPr="00A74CD3">
        <w:t>as</w:t>
      </w:r>
      <w:r w:rsidR="00A4301A">
        <w:t xml:space="preserve"> </w:t>
      </w:r>
      <w:r w:rsidR="0016641D" w:rsidRPr="00A74CD3">
        <w:t>toluene,</w:t>
      </w:r>
      <w:r w:rsidR="00A4301A">
        <w:t xml:space="preserve"> </w:t>
      </w:r>
      <w:r w:rsidR="0016641D" w:rsidRPr="00A74CD3">
        <w:t>is</w:t>
      </w:r>
      <w:r w:rsidR="00A4301A">
        <w:t xml:space="preserve"> </w:t>
      </w:r>
      <w:r w:rsidR="0016641D" w:rsidRPr="00A74CD3">
        <w:t>widespread,</w:t>
      </w:r>
      <w:r w:rsidR="00A4301A">
        <w:t xml:space="preserve"> </w:t>
      </w:r>
      <w:r w:rsidR="0016641D" w:rsidRPr="00A74CD3">
        <w:t>especially</w:t>
      </w:r>
      <w:r w:rsidR="00A4301A">
        <w:t xml:space="preserve"> </w:t>
      </w:r>
      <w:r w:rsidR="0016641D" w:rsidRPr="00A74CD3">
        <w:t>among</w:t>
      </w:r>
      <w:r w:rsidR="00A4301A">
        <w:t xml:space="preserve"> </w:t>
      </w:r>
      <w:r w:rsidR="0016641D" w:rsidRPr="00A74CD3">
        <w:t>young</w:t>
      </w:r>
      <w:r w:rsidR="00A4301A">
        <w:t xml:space="preserve"> </w:t>
      </w:r>
      <w:r w:rsidR="0016641D" w:rsidRPr="00A74CD3">
        <w:t>children.</w:t>
      </w:r>
    </w:p>
    <w:p w:rsidR="0016641D" w:rsidRPr="00083A08" w:rsidRDefault="0016641D" w:rsidP="00C40F7D">
      <w:pPr>
        <w:pStyle w:val="SingleTxtG"/>
        <w:rPr>
          <w:b/>
          <w:bCs/>
        </w:rPr>
      </w:pPr>
      <w:r w:rsidRPr="00A74CD3">
        <w:t>39.</w:t>
      </w:r>
      <w:r w:rsidRPr="00A74CD3">
        <w:tab/>
      </w:r>
      <w:r w:rsidRPr="00083A08">
        <w:rPr>
          <w:b/>
          <w:bCs/>
        </w:rPr>
        <w:t>In</w:t>
      </w:r>
      <w:r w:rsidR="00A4301A">
        <w:rPr>
          <w:b/>
          <w:bCs/>
        </w:rPr>
        <w:t xml:space="preserve"> </w:t>
      </w:r>
      <w:r w:rsidRPr="00083A08">
        <w:rPr>
          <w:b/>
          <w:bCs/>
        </w:rPr>
        <w:t>the</w:t>
      </w:r>
      <w:r w:rsidR="00A4301A">
        <w:rPr>
          <w:b/>
          <w:bCs/>
        </w:rPr>
        <w:t xml:space="preserve"> </w:t>
      </w:r>
      <w:r w:rsidRPr="00083A08">
        <w:rPr>
          <w:b/>
          <w:bCs/>
        </w:rPr>
        <w:t>light</w:t>
      </w:r>
      <w:r w:rsidR="00A4301A">
        <w:rPr>
          <w:b/>
          <w:bCs/>
        </w:rPr>
        <w:t xml:space="preserve"> </w:t>
      </w:r>
      <w:r w:rsidRPr="00083A08">
        <w:rPr>
          <w:b/>
          <w:bCs/>
        </w:rPr>
        <w:t>of</w:t>
      </w:r>
      <w:r w:rsidR="00A4301A">
        <w:rPr>
          <w:b/>
          <w:bCs/>
        </w:rPr>
        <w:t xml:space="preserve"> </w:t>
      </w:r>
      <w:r w:rsidRPr="00083A08">
        <w:rPr>
          <w:b/>
          <w:bCs/>
        </w:rPr>
        <w:t>its</w:t>
      </w:r>
      <w:r w:rsidR="00A4301A">
        <w:rPr>
          <w:b/>
          <w:bCs/>
        </w:rPr>
        <w:t xml:space="preserve"> </w:t>
      </w:r>
      <w:r w:rsidRPr="00083A08">
        <w:rPr>
          <w:b/>
          <w:bCs/>
        </w:rPr>
        <w:t>general</w:t>
      </w:r>
      <w:r w:rsidR="00A4301A">
        <w:rPr>
          <w:b/>
          <w:bCs/>
        </w:rPr>
        <w:t xml:space="preserve"> </w:t>
      </w:r>
      <w:r w:rsidRPr="00083A08">
        <w:rPr>
          <w:b/>
          <w:bCs/>
        </w:rPr>
        <w:t>comment</w:t>
      </w:r>
      <w:r w:rsidR="00A4301A">
        <w:rPr>
          <w:b/>
          <w:bCs/>
        </w:rPr>
        <w:t xml:space="preserve"> </w:t>
      </w:r>
      <w:r w:rsidRPr="00083A08">
        <w:rPr>
          <w:b/>
          <w:bCs/>
        </w:rPr>
        <w:t>No.</w:t>
      </w:r>
      <w:r w:rsidR="00A4301A">
        <w:rPr>
          <w:b/>
          <w:bCs/>
        </w:rPr>
        <w:t xml:space="preserve"> </w:t>
      </w:r>
      <w:r w:rsidRPr="00083A08">
        <w:rPr>
          <w:b/>
          <w:bCs/>
        </w:rPr>
        <w:t>15</w:t>
      </w:r>
      <w:r w:rsidR="00A4301A">
        <w:rPr>
          <w:b/>
          <w:bCs/>
        </w:rPr>
        <w:t xml:space="preserve"> </w:t>
      </w:r>
      <w:r w:rsidRPr="00083A08">
        <w:rPr>
          <w:b/>
          <w:bCs/>
        </w:rPr>
        <w:t>(2013)</w:t>
      </w:r>
      <w:r w:rsidR="00A4301A">
        <w:rPr>
          <w:b/>
          <w:bCs/>
        </w:rPr>
        <w:t xml:space="preserve"> </w:t>
      </w:r>
      <w:r w:rsidRPr="00083A08">
        <w:rPr>
          <w:b/>
          <w:bCs/>
        </w:rPr>
        <w:t>on</w:t>
      </w:r>
      <w:r w:rsidR="00A4301A">
        <w:rPr>
          <w:b/>
          <w:bCs/>
        </w:rPr>
        <w:t xml:space="preserve"> </w:t>
      </w:r>
      <w:r w:rsidRPr="00083A08">
        <w:rPr>
          <w:b/>
          <w:bCs/>
        </w:rPr>
        <w:t>the</w:t>
      </w:r>
      <w:r w:rsidR="00A4301A">
        <w:rPr>
          <w:b/>
          <w:bCs/>
        </w:rPr>
        <w:t xml:space="preserve"> </w:t>
      </w:r>
      <w:r w:rsidRPr="00083A08">
        <w:rPr>
          <w:b/>
          <w:bCs/>
        </w:rPr>
        <w:t>right</w:t>
      </w:r>
      <w:r w:rsidR="00A4301A">
        <w:rPr>
          <w:b/>
          <w:bCs/>
        </w:rPr>
        <w:t xml:space="preserve"> </w:t>
      </w:r>
      <w:r w:rsidRPr="00083A08">
        <w:rPr>
          <w:b/>
          <w:bCs/>
        </w:rPr>
        <w:t>of</w:t>
      </w:r>
      <w:r w:rsidR="00A4301A">
        <w:rPr>
          <w:b/>
          <w:bCs/>
        </w:rPr>
        <w:t xml:space="preserve"> </w:t>
      </w:r>
      <w:r w:rsidRPr="00083A08">
        <w:rPr>
          <w:b/>
          <w:bCs/>
        </w:rPr>
        <w:t>the</w:t>
      </w:r>
      <w:r w:rsidR="00A4301A">
        <w:rPr>
          <w:b/>
          <w:bCs/>
        </w:rPr>
        <w:t xml:space="preserve"> </w:t>
      </w:r>
      <w:r w:rsidRPr="00083A08">
        <w:rPr>
          <w:b/>
          <w:bCs/>
        </w:rPr>
        <w:t>child</w:t>
      </w:r>
      <w:r w:rsidR="00A4301A">
        <w:rPr>
          <w:b/>
          <w:bCs/>
        </w:rPr>
        <w:t xml:space="preserve"> </w:t>
      </w:r>
      <w:r w:rsidRPr="00083A08">
        <w:rPr>
          <w:b/>
          <w:bCs/>
        </w:rPr>
        <w:t>to</w:t>
      </w:r>
      <w:r w:rsidR="00A4301A">
        <w:rPr>
          <w:b/>
          <w:bCs/>
        </w:rPr>
        <w:t xml:space="preserve"> </w:t>
      </w:r>
      <w:r w:rsidRPr="00083A08">
        <w:rPr>
          <w:b/>
          <w:bCs/>
        </w:rPr>
        <w:t>the</w:t>
      </w:r>
      <w:r w:rsidR="00A4301A">
        <w:rPr>
          <w:b/>
          <w:bCs/>
        </w:rPr>
        <w:t xml:space="preserve"> </w:t>
      </w:r>
      <w:r w:rsidRPr="00083A08">
        <w:rPr>
          <w:b/>
          <w:bCs/>
        </w:rPr>
        <w:t>enjoyment</w:t>
      </w:r>
      <w:r w:rsidR="00A4301A">
        <w:rPr>
          <w:b/>
          <w:bCs/>
        </w:rPr>
        <w:t xml:space="preserve"> </w:t>
      </w:r>
      <w:r w:rsidRPr="00083A08">
        <w:rPr>
          <w:b/>
          <w:bCs/>
        </w:rPr>
        <w:t>of</w:t>
      </w:r>
      <w:r w:rsidR="00A4301A">
        <w:rPr>
          <w:b/>
          <w:bCs/>
        </w:rPr>
        <w:t xml:space="preserve"> </w:t>
      </w:r>
      <w:r w:rsidRPr="00083A08">
        <w:rPr>
          <w:b/>
          <w:bCs/>
        </w:rPr>
        <w:t>the</w:t>
      </w:r>
      <w:r w:rsidR="00A4301A">
        <w:rPr>
          <w:b/>
          <w:bCs/>
        </w:rPr>
        <w:t xml:space="preserve"> </w:t>
      </w:r>
      <w:r w:rsidRPr="00083A08">
        <w:rPr>
          <w:b/>
          <w:bCs/>
        </w:rPr>
        <w:t>highest</w:t>
      </w:r>
      <w:r w:rsidR="00A4301A">
        <w:rPr>
          <w:b/>
          <w:bCs/>
        </w:rPr>
        <w:t xml:space="preserve"> </w:t>
      </w:r>
      <w:r w:rsidRPr="00083A08">
        <w:rPr>
          <w:b/>
          <w:bCs/>
        </w:rPr>
        <w:t>attainable</w:t>
      </w:r>
      <w:r w:rsidR="00A4301A">
        <w:rPr>
          <w:b/>
          <w:bCs/>
        </w:rPr>
        <w:t xml:space="preserve"> </w:t>
      </w:r>
      <w:r w:rsidRPr="00083A08">
        <w:rPr>
          <w:b/>
          <w:bCs/>
        </w:rPr>
        <w:t>standard</w:t>
      </w:r>
      <w:r w:rsidR="00A4301A">
        <w:rPr>
          <w:b/>
          <w:bCs/>
        </w:rPr>
        <w:t xml:space="preserve"> </w:t>
      </w:r>
      <w:r w:rsidRPr="00083A08">
        <w:rPr>
          <w:b/>
          <w:bCs/>
        </w:rPr>
        <w:t>of</w:t>
      </w:r>
      <w:r w:rsidR="00A4301A">
        <w:rPr>
          <w:b/>
          <w:bCs/>
        </w:rPr>
        <w:t xml:space="preserve"> </w:t>
      </w:r>
      <w:r w:rsidRPr="00083A08">
        <w:rPr>
          <w:b/>
          <w:bCs/>
        </w:rPr>
        <w:t>health,</w:t>
      </w:r>
      <w:r w:rsidR="00A4301A">
        <w:rPr>
          <w:b/>
          <w:bCs/>
        </w:rPr>
        <w:t xml:space="preserve"> </w:t>
      </w:r>
      <w:r w:rsidRPr="00083A08">
        <w:rPr>
          <w:b/>
          <w:bCs/>
        </w:rPr>
        <w:t>the</w:t>
      </w:r>
      <w:r w:rsidR="00A4301A">
        <w:rPr>
          <w:b/>
          <w:bCs/>
        </w:rPr>
        <w:t xml:space="preserve"> </w:t>
      </w:r>
      <w:r w:rsidRPr="00083A08">
        <w:rPr>
          <w:b/>
          <w:bCs/>
        </w:rPr>
        <w:t>Committee</w:t>
      </w:r>
      <w:r w:rsidR="00A4301A">
        <w:rPr>
          <w:b/>
          <w:bCs/>
        </w:rPr>
        <w:t xml:space="preserve"> </w:t>
      </w:r>
      <w:r w:rsidRPr="00083A08">
        <w:rPr>
          <w:b/>
          <w:bCs/>
        </w:rPr>
        <w:t>reiterates</w:t>
      </w:r>
      <w:r w:rsidR="00A4301A">
        <w:rPr>
          <w:b/>
          <w:bCs/>
        </w:rPr>
        <w:t xml:space="preserve"> </w:t>
      </w:r>
      <w:r w:rsidRPr="00083A08">
        <w:rPr>
          <w:b/>
          <w:bCs/>
        </w:rPr>
        <w:t>its</w:t>
      </w:r>
      <w:r w:rsidR="00A4301A">
        <w:rPr>
          <w:b/>
          <w:bCs/>
        </w:rPr>
        <w:t xml:space="preserve"> </w:t>
      </w:r>
      <w:r w:rsidRPr="00083A08">
        <w:rPr>
          <w:b/>
          <w:bCs/>
        </w:rPr>
        <w:t>previous</w:t>
      </w:r>
      <w:r w:rsidR="00A4301A">
        <w:rPr>
          <w:b/>
          <w:bCs/>
        </w:rPr>
        <w:t xml:space="preserve"> </w:t>
      </w:r>
      <w:r w:rsidRPr="00083A08">
        <w:rPr>
          <w:b/>
          <w:bCs/>
        </w:rPr>
        <w:t>recommendations</w:t>
      </w:r>
      <w:r w:rsidR="00A4301A">
        <w:rPr>
          <w:b/>
          <w:bCs/>
        </w:rPr>
        <w:t xml:space="preserve"> </w:t>
      </w:r>
      <w:r w:rsidRPr="00083A08">
        <w:rPr>
          <w:b/>
          <w:bCs/>
        </w:rPr>
        <w:t>(see</w:t>
      </w:r>
      <w:r w:rsidR="00A4301A">
        <w:rPr>
          <w:b/>
          <w:bCs/>
        </w:rPr>
        <w:t xml:space="preserve"> </w:t>
      </w:r>
      <w:r w:rsidRPr="00083A08">
        <w:rPr>
          <w:b/>
          <w:bCs/>
        </w:rPr>
        <w:t>CRC/C/SVK/CO/2,</w:t>
      </w:r>
      <w:r w:rsidR="00A4301A">
        <w:rPr>
          <w:b/>
          <w:bCs/>
        </w:rPr>
        <w:t xml:space="preserve"> </w:t>
      </w:r>
      <w:r w:rsidRPr="00083A08">
        <w:rPr>
          <w:b/>
          <w:bCs/>
        </w:rPr>
        <w:t>para.</w:t>
      </w:r>
      <w:r w:rsidR="00A4301A">
        <w:rPr>
          <w:b/>
          <w:bCs/>
        </w:rPr>
        <w:t xml:space="preserve"> </w:t>
      </w:r>
      <w:r w:rsidRPr="00083A08">
        <w:rPr>
          <w:b/>
          <w:bCs/>
        </w:rPr>
        <w:t>50)</w:t>
      </w:r>
      <w:r w:rsidR="00A4301A">
        <w:rPr>
          <w:b/>
          <w:bCs/>
        </w:rPr>
        <w:t xml:space="preserve"> </w:t>
      </w:r>
      <w:r w:rsidRPr="00083A08">
        <w:rPr>
          <w:b/>
          <w:bCs/>
        </w:rPr>
        <w:t>and</w:t>
      </w:r>
      <w:r w:rsidR="00A4301A">
        <w:rPr>
          <w:b/>
          <w:bCs/>
        </w:rPr>
        <w:t xml:space="preserve"> </w:t>
      </w:r>
      <w:r w:rsidRPr="00083A08">
        <w:rPr>
          <w:b/>
          <w:bCs/>
        </w:rPr>
        <w:t>further</w:t>
      </w:r>
      <w:r w:rsidR="00A4301A">
        <w:rPr>
          <w:b/>
          <w:bCs/>
        </w:rPr>
        <w:t xml:space="preserve"> </w:t>
      </w:r>
      <w:r w:rsidRPr="00083A08">
        <w:rPr>
          <w:b/>
          <w:bCs/>
        </w:rPr>
        <w:t>recommends</w:t>
      </w:r>
      <w:r w:rsidR="00A4301A">
        <w:rPr>
          <w:b/>
          <w:bCs/>
        </w:rPr>
        <w:t xml:space="preserve"> </w:t>
      </w:r>
      <w:r w:rsidRPr="00083A08">
        <w:rPr>
          <w:b/>
          <w:bCs/>
        </w:rPr>
        <w:t>that</w:t>
      </w:r>
      <w:r w:rsidR="00A4301A">
        <w:rPr>
          <w:b/>
          <w:bCs/>
        </w:rPr>
        <w:t xml:space="preserve"> </w:t>
      </w:r>
      <w:r w:rsidRPr="00083A08">
        <w:rPr>
          <w:b/>
          <w:bCs/>
        </w:rPr>
        <w:t>the</w:t>
      </w:r>
      <w:r w:rsidR="00A4301A">
        <w:rPr>
          <w:b/>
          <w:bCs/>
        </w:rPr>
        <w:t xml:space="preserve"> </w:t>
      </w:r>
      <w:r w:rsidRPr="00083A08">
        <w:rPr>
          <w:b/>
          <w:bCs/>
        </w:rPr>
        <w:t>State</w:t>
      </w:r>
      <w:r w:rsidR="00A4301A">
        <w:rPr>
          <w:b/>
          <w:bCs/>
        </w:rPr>
        <w:t xml:space="preserve"> </w:t>
      </w:r>
      <w:r w:rsidRPr="00083A08">
        <w:rPr>
          <w:b/>
          <w:bCs/>
        </w:rPr>
        <w:t>party:</w:t>
      </w:r>
    </w:p>
    <w:p w:rsidR="0016641D" w:rsidRPr="00083A08" w:rsidRDefault="00083A08" w:rsidP="00C40F7D">
      <w:pPr>
        <w:pStyle w:val="SingleTxtG"/>
        <w:rPr>
          <w:b/>
          <w:bCs/>
        </w:rPr>
      </w:pPr>
      <w:r>
        <w:tab/>
      </w:r>
      <w:r w:rsidR="0016641D" w:rsidRPr="00A74CD3">
        <w:t>(a)</w:t>
      </w:r>
      <w:r w:rsidR="0016641D" w:rsidRPr="00A74CD3">
        <w:tab/>
      </w:r>
      <w:r w:rsidR="0016641D" w:rsidRPr="00083A08">
        <w:rPr>
          <w:b/>
          <w:bCs/>
        </w:rPr>
        <w:t>Continue</w:t>
      </w:r>
      <w:r w:rsidR="00A4301A">
        <w:rPr>
          <w:b/>
          <w:bCs/>
        </w:rPr>
        <w:t xml:space="preserve"> </w:t>
      </w:r>
      <w:r w:rsidR="0016641D" w:rsidRPr="00083A08">
        <w:rPr>
          <w:b/>
          <w:bCs/>
        </w:rPr>
        <w:t>adopting</w:t>
      </w:r>
      <w:r w:rsidR="00A4301A">
        <w:rPr>
          <w:b/>
          <w:bCs/>
        </w:rPr>
        <w:t xml:space="preserve"> </w:t>
      </w:r>
      <w:r w:rsidR="0016641D" w:rsidRPr="00083A08">
        <w:rPr>
          <w:b/>
          <w:bCs/>
        </w:rPr>
        <w:t>measures</w:t>
      </w:r>
      <w:r w:rsidR="00A4301A">
        <w:rPr>
          <w:b/>
          <w:bCs/>
        </w:rPr>
        <w:t xml:space="preserve"> </w:t>
      </w:r>
      <w:r w:rsidR="0016641D" w:rsidRPr="00083A08">
        <w:rPr>
          <w:b/>
          <w:bCs/>
        </w:rPr>
        <w:t>to</w:t>
      </w:r>
      <w:r w:rsidR="00A4301A">
        <w:rPr>
          <w:b/>
          <w:bCs/>
        </w:rPr>
        <w:t xml:space="preserve"> </w:t>
      </w:r>
      <w:r w:rsidR="0016641D" w:rsidRPr="00083A08">
        <w:rPr>
          <w:b/>
          <w:bCs/>
        </w:rPr>
        <w:t>return</w:t>
      </w:r>
      <w:r w:rsidR="00A4301A">
        <w:rPr>
          <w:b/>
          <w:bCs/>
        </w:rPr>
        <w:t xml:space="preserve"> </w:t>
      </w:r>
      <w:r w:rsidR="0016641D" w:rsidRPr="00083A08">
        <w:rPr>
          <w:b/>
          <w:bCs/>
        </w:rPr>
        <w:t>the</w:t>
      </w:r>
      <w:r w:rsidR="00A4301A">
        <w:rPr>
          <w:b/>
          <w:bCs/>
        </w:rPr>
        <w:t xml:space="preserve"> </w:t>
      </w:r>
      <w:r w:rsidR="0016641D" w:rsidRPr="00083A08">
        <w:rPr>
          <w:b/>
          <w:bCs/>
        </w:rPr>
        <w:t>vaccination</w:t>
      </w:r>
      <w:r w:rsidR="00A4301A">
        <w:rPr>
          <w:b/>
          <w:bCs/>
        </w:rPr>
        <w:t xml:space="preserve"> </w:t>
      </w:r>
      <w:r w:rsidR="0016641D" w:rsidRPr="00083A08">
        <w:rPr>
          <w:b/>
          <w:bCs/>
        </w:rPr>
        <w:t>rate</w:t>
      </w:r>
      <w:r w:rsidR="00A4301A">
        <w:rPr>
          <w:b/>
          <w:bCs/>
        </w:rPr>
        <w:t xml:space="preserve"> </w:t>
      </w:r>
      <w:r w:rsidR="0016641D" w:rsidRPr="00083A08">
        <w:rPr>
          <w:b/>
          <w:bCs/>
        </w:rPr>
        <w:t>to</w:t>
      </w:r>
      <w:r w:rsidR="00A4301A">
        <w:rPr>
          <w:b/>
          <w:bCs/>
        </w:rPr>
        <w:t xml:space="preserve"> </w:t>
      </w:r>
      <w:r w:rsidR="0016641D" w:rsidRPr="00083A08">
        <w:rPr>
          <w:b/>
          <w:bCs/>
        </w:rPr>
        <w:t>above</w:t>
      </w:r>
      <w:r w:rsidR="00A4301A">
        <w:rPr>
          <w:b/>
          <w:bCs/>
        </w:rPr>
        <w:t xml:space="preserve"> </w:t>
      </w:r>
      <w:r w:rsidR="0016641D" w:rsidRPr="00083A08">
        <w:rPr>
          <w:b/>
          <w:bCs/>
        </w:rPr>
        <w:t>95</w:t>
      </w:r>
      <w:r w:rsidR="00A4301A">
        <w:rPr>
          <w:b/>
          <w:bCs/>
        </w:rPr>
        <w:t xml:space="preserve"> </w:t>
      </w:r>
      <w:r w:rsidR="0016641D" w:rsidRPr="00083A08">
        <w:rPr>
          <w:b/>
          <w:bCs/>
        </w:rPr>
        <w:t>per</w:t>
      </w:r>
      <w:r w:rsidR="00A4301A">
        <w:rPr>
          <w:b/>
          <w:bCs/>
        </w:rPr>
        <w:t xml:space="preserve"> </w:t>
      </w:r>
      <w:r w:rsidR="0016641D" w:rsidRPr="00083A08">
        <w:rPr>
          <w:b/>
          <w:bCs/>
        </w:rPr>
        <w:t>cent,</w:t>
      </w:r>
      <w:r w:rsidR="00A4301A">
        <w:rPr>
          <w:b/>
          <w:bCs/>
        </w:rPr>
        <w:t xml:space="preserve"> </w:t>
      </w:r>
      <w:r w:rsidR="0016641D" w:rsidRPr="00083A08">
        <w:rPr>
          <w:b/>
          <w:bCs/>
        </w:rPr>
        <w:t>including</w:t>
      </w:r>
      <w:r w:rsidR="00A4301A">
        <w:rPr>
          <w:b/>
          <w:bCs/>
        </w:rPr>
        <w:t xml:space="preserve"> </w:t>
      </w:r>
      <w:r w:rsidR="0016641D" w:rsidRPr="00083A08">
        <w:rPr>
          <w:b/>
          <w:bCs/>
        </w:rPr>
        <w:t>by</w:t>
      </w:r>
      <w:r w:rsidR="00A4301A">
        <w:rPr>
          <w:b/>
          <w:bCs/>
        </w:rPr>
        <w:t xml:space="preserve"> </w:t>
      </w:r>
      <w:r w:rsidR="0016641D" w:rsidRPr="00083A08">
        <w:rPr>
          <w:b/>
          <w:bCs/>
        </w:rPr>
        <w:t>conducting</w:t>
      </w:r>
      <w:r w:rsidR="00A4301A">
        <w:rPr>
          <w:b/>
          <w:bCs/>
        </w:rPr>
        <w:t xml:space="preserve"> </w:t>
      </w:r>
      <w:r w:rsidR="0016641D" w:rsidRPr="00083A08">
        <w:rPr>
          <w:b/>
          <w:bCs/>
        </w:rPr>
        <w:t>pro-vaccination</w:t>
      </w:r>
      <w:r w:rsidR="00A4301A">
        <w:rPr>
          <w:b/>
          <w:bCs/>
        </w:rPr>
        <w:t xml:space="preserve"> </w:t>
      </w:r>
      <w:r w:rsidR="0016641D" w:rsidRPr="00083A08">
        <w:rPr>
          <w:b/>
          <w:bCs/>
        </w:rPr>
        <w:t>campaigns</w:t>
      </w:r>
      <w:r w:rsidR="00A4301A">
        <w:rPr>
          <w:b/>
          <w:bCs/>
        </w:rPr>
        <w:t xml:space="preserve"> </w:t>
      </w:r>
      <w:r w:rsidR="0016641D" w:rsidRPr="00083A08">
        <w:rPr>
          <w:b/>
          <w:bCs/>
        </w:rPr>
        <w:t>and</w:t>
      </w:r>
      <w:r w:rsidR="00A4301A">
        <w:rPr>
          <w:b/>
          <w:bCs/>
        </w:rPr>
        <w:t xml:space="preserve"> </w:t>
      </w:r>
      <w:r w:rsidR="0016641D" w:rsidRPr="00083A08">
        <w:rPr>
          <w:b/>
          <w:bCs/>
        </w:rPr>
        <w:t>extending</w:t>
      </w:r>
      <w:r w:rsidR="00A4301A">
        <w:rPr>
          <w:b/>
          <w:bCs/>
        </w:rPr>
        <w:t xml:space="preserve"> </w:t>
      </w:r>
      <w:r w:rsidR="0016641D" w:rsidRPr="00083A08">
        <w:rPr>
          <w:b/>
          <w:bCs/>
        </w:rPr>
        <w:t>the</w:t>
      </w:r>
      <w:r w:rsidR="00A4301A">
        <w:rPr>
          <w:b/>
          <w:bCs/>
        </w:rPr>
        <w:t xml:space="preserve"> </w:t>
      </w:r>
      <w:r w:rsidR="0016641D" w:rsidRPr="00083A08">
        <w:rPr>
          <w:b/>
          <w:bCs/>
        </w:rPr>
        <w:t>use</w:t>
      </w:r>
      <w:r w:rsidR="00A4301A">
        <w:rPr>
          <w:b/>
          <w:bCs/>
        </w:rPr>
        <w:t xml:space="preserve"> </w:t>
      </w:r>
      <w:r w:rsidR="0016641D" w:rsidRPr="00083A08">
        <w:rPr>
          <w:b/>
          <w:bCs/>
        </w:rPr>
        <w:t>of</w:t>
      </w:r>
      <w:r w:rsidR="00A4301A">
        <w:rPr>
          <w:b/>
          <w:bCs/>
        </w:rPr>
        <w:t xml:space="preserve"> </w:t>
      </w:r>
      <w:r w:rsidR="0016641D" w:rsidRPr="00083A08">
        <w:rPr>
          <w:b/>
          <w:bCs/>
        </w:rPr>
        <w:t>health</w:t>
      </w:r>
      <w:r w:rsidR="00A4301A">
        <w:rPr>
          <w:b/>
          <w:bCs/>
        </w:rPr>
        <w:t xml:space="preserve"> </w:t>
      </w:r>
      <w:r w:rsidR="0016641D" w:rsidRPr="00083A08">
        <w:rPr>
          <w:b/>
          <w:bCs/>
        </w:rPr>
        <w:t>assistants</w:t>
      </w:r>
      <w:r w:rsidR="00A4301A">
        <w:rPr>
          <w:b/>
          <w:bCs/>
        </w:rPr>
        <w:t xml:space="preserve"> </w:t>
      </w:r>
      <w:r w:rsidR="0016641D" w:rsidRPr="00083A08">
        <w:rPr>
          <w:b/>
          <w:bCs/>
        </w:rPr>
        <w:t>to</w:t>
      </w:r>
      <w:r w:rsidR="00A4301A">
        <w:rPr>
          <w:b/>
          <w:bCs/>
        </w:rPr>
        <w:t xml:space="preserve"> </w:t>
      </w:r>
      <w:r w:rsidR="0016641D" w:rsidRPr="00083A08">
        <w:rPr>
          <w:b/>
          <w:bCs/>
        </w:rPr>
        <w:t>include</w:t>
      </w:r>
      <w:r w:rsidR="00A4301A">
        <w:rPr>
          <w:b/>
          <w:bCs/>
        </w:rPr>
        <w:t xml:space="preserve"> </w:t>
      </w:r>
      <w:r w:rsidR="0016641D" w:rsidRPr="00083A08">
        <w:rPr>
          <w:b/>
          <w:bCs/>
        </w:rPr>
        <w:t>all</w:t>
      </w:r>
      <w:r w:rsidR="00A4301A">
        <w:rPr>
          <w:b/>
          <w:bCs/>
        </w:rPr>
        <w:t xml:space="preserve"> </w:t>
      </w:r>
      <w:r w:rsidR="0016641D" w:rsidRPr="00083A08">
        <w:rPr>
          <w:b/>
          <w:bCs/>
        </w:rPr>
        <w:t>towns</w:t>
      </w:r>
      <w:r w:rsidR="00A4301A">
        <w:rPr>
          <w:b/>
          <w:bCs/>
        </w:rPr>
        <w:t xml:space="preserve"> </w:t>
      </w:r>
      <w:r w:rsidR="0016641D" w:rsidRPr="00083A08">
        <w:rPr>
          <w:b/>
          <w:bCs/>
        </w:rPr>
        <w:t>with</w:t>
      </w:r>
      <w:r w:rsidR="00A4301A">
        <w:rPr>
          <w:b/>
          <w:bCs/>
        </w:rPr>
        <w:t xml:space="preserve"> </w:t>
      </w:r>
      <w:r w:rsidR="0016641D" w:rsidRPr="00083A08">
        <w:rPr>
          <w:b/>
          <w:bCs/>
        </w:rPr>
        <w:t>low</w:t>
      </w:r>
      <w:r w:rsidR="00A4301A">
        <w:rPr>
          <w:b/>
          <w:bCs/>
        </w:rPr>
        <w:t xml:space="preserve"> </w:t>
      </w:r>
      <w:r w:rsidR="0016641D" w:rsidRPr="00083A08">
        <w:rPr>
          <w:b/>
          <w:bCs/>
        </w:rPr>
        <w:t>child</w:t>
      </w:r>
      <w:r w:rsidR="00A4301A">
        <w:rPr>
          <w:b/>
          <w:bCs/>
        </w:rPr>
        <w:t xml:space="preserve"> </w:t>
      </w:r>
      <w:r w:rsidR="0016641D" w:rsidRPr="00083A08">
        <w:rPr>
          <w:b/>
          <w:bCs/>
        </w:rPr>
        <w:t>vaccination</w:t>
      </w:r>
      <w:r w:rsidR="00A4301A">
        <w:rPr>
          <w:b/>
          <w:bCs/>
        </w:rPr>
        <w:t xml:space="preserve"> </w:t>
      </w:r>
      <w:r w:rsidR="0016641D" w:rsidRPr="00083A08">
        <w:rPr>
          <w:b/>
          <w:bCs/>
        </w:rPr>
        <w:t>rates;</w:t>
      </w:r>
    </w:p>
    <w:p w:rsidR="0016641D" w:rsidRPr="00083A08" w:rsidRDefault="00083A08" w:rsidP="00C40F7D">
      <w:pPr>
        <w:pStyle w:val="SingleTxtG"/>
        <w:rPr>
          <w:b/>
          <w:bCs/>
        </w:rPr>
      </w:pPr>
      <w:r>
        <w:tab/>
      </w:r>
      <w:r w:rsidR="0016641D" w:rsidRPr="00A74CD3">
        <w:t>(b)</w:t>
      </w:r>
      <w:r w:rsidR="0016641D" w:rsidRPr="00A74CD3">
        <w:tab/>
      </w:r>
      <w:r w:rsidR="0016641D" w:rsidRPr="00083A08">
        <w:rPr>
          <w:b/>
          <w:bCs/>
        </w:rPr>
        <w:t>Monitor</w:t>
      </w:r>
      <w:r w:rsidR="00A4301A">
        <w:rPr>
          <w:b/>
          <w:bCs/>
        </w:rPr>
        <w:t xml:space="preserve"> </w:t>
      </w:r>
      <w:r w:rsidR="0016641D" w:rsidRPr="00083A08">
        <w:rPr>
          <w:b/>
          <w:bCs/>
        </w:rPr>
        <w:t>infant</w:t>
      </w:r>
      <w:r w:rsidR="00A4301A">
        <w:rPr>
          <w:b/>
          <w:bCs/>
        </w:rPr>
        <w:t xml:space="preserve"> </w:t>
      </w:r>
      <w:r w:rsidR="0016641D" w:rsidRPr="00083A08">
        <w:rPr>
          <w:b/>
          <w:bCs/>
        </w:rPr>
        <w:t>and</w:t>
      </w:r>
      <w:r w:rsidR="00A4301A">
        <w:rPr>
          <w:b/>
          <w:bCs/>
        </w:rPr>
        <w:t xml:space="preserve"> </w:t>
      </w:r>
      <w:r w:rsidR="0016641D" w:rsidRPr="00083A08">
        <w:rPr>
          <w:b/>
          <w:bCs/>
        </w:rPr>
        <w:t>young</w:t>
      </w:r>
      <w:r w:rsidR="00A4301A">
        <w:rPr>
          <w:b/>
          <w:bCs/>
        </w:rPr>
        <w:t xml:space="preserve"> </w:t>
      </w:r>
      <w:r w:rsidR="0016641D" w:rsidRPr="00083A08">
        <w:rPr>
          <w:b/>
          <w:bCs/>
        </w:rPr>
        <w:t>child</w:t>
      </w:r>
      <w:r w:rsidR="00A4301A">
        <w:rPr>
          <w:b/>
          <w:bCs/>
        </w:rPr>
        <w:t xml:space="preserve"> </w:t>
      </w:r>
      <w:r w:rsidR="0016641D" w:rsidRPr="00083A08">
        <w:rPr>
          <w:b/>
          <w:bCs/>
        </w:rPr>
        <w:t>feeding</w:t>
      </w:r>
      <w:r w:rsidR="00A4301A">
        <w:rPr>
          <w:b/>
          <w:bCs/>
        </w:rPr>
        <w:t xml:space="preserve"> </w:t>
      </w:r>
      <w:r w:rsidR="0016641D" w:rsidRPr="00083A08">
        <w:rPr>
          <w:b/>
          <w:bCs/>
        </w:rPr>
        <w:t>as</w:t>
      </w:r>
      <w:r w:rsidR="00A4301A">
        <w:rPr>
          <w:b/>
          <w:bCs/>
        </w:rPr>
        <w:t xml:space="preserve"> </w:t>
      </w:r>
      <w:r w:rsidR="0016641D" w:rsidRPr="00083A08">
        <w:rPr>
          <w:b/>
          <w:bCs/>
        </w:rPr>
        <w:t>defined</w:t>
      </w:r>
      <w:r w:rsidR="00A4301A">
        <w:rPr>
          <w:b/>
          <w:bCs/>
        </w:rPr>
        <w:t xml:space="preserve"> </w:t>
      </w:r>
      <w:r w:rsidR="0016641D" w:rsidRPr="00083A08">
        <w:rPr>
          <w:b/>
          <w:bCs/>
        </w:rPr>
        <w:t>by</w:t>
      </w:r>
      <w:r w:rsidR="00A4301A">
        <w:rPr>
          <w:b/>
          <w:bCs/>
        </w:rPr>
        <w:t xml:space="preserve"> </w:t>
      </w:r>
      <w:r w:rsidR="0016641D" w:rsidRPr="00083A08">
        <w:rPr>
          <w:b/>
          <w:bCs/>
        </w:rPr>
        <w:t>the</w:t>
      </w:r>
      <w:r w:rsidR="00A4301A">
        <w:rPr>
          <w:b/>
          <w:bCs/>
        </w:rPr>
        <w:t xml:space="preserve"> </w:t>
      </w:r>
      <w:r w:rsidR="0016641D" w:rsidRPr="00083A08">
        <w:rPr>
          <w:b/>
          <w:bCs/>
        </w:rPr>
        <w:t>World</w:t>
      </w:r>
      <w:r w:rsidR="00A4301A">
        <w:rPr>
          <w:b/>
          <w:bCs/>
        </w:rPr>
        <w:t xml:space="preserve"> </w:t>
      </w:r>
      <w:r w:rsidR="0016641D" w:rsidRPr="00083A08">
        <w:rPr>
          <w:b/>
          <w:bCs/>
        </w:rPr>
        <w:t>Health</w:t>
      </w:r>
      <w:r w:rsidR="00A4301A">
        <w:rPr>
          <w:b/>
          <w:bCs/>
        </w:rPr>
        <w:t xml:space="preserve"> </w:t>
      </w:r>
      <w:r w:rsidR="0016641D" w:rsidRPr="00083A08">
        <w:rPr>
          <w:b/>
          <w:bCs/>
        </w:rPr>
        <w:t>Organization,</w:t>
      </w:r>
      <w:r w:rsidR="00A4301A">
        <w:rPr>
          <w:b/>
          <w:bCs/>
        </w:rPr>
        <w:t xml:space="preserve"> </w:t>
      </w:r>
      <w:r w:rsidR="0016641D" w:rsidRPr="00083A08">
        <w:rPr>
          <w:b/>
          <w:bCs/>
        </w:rPr>
        <w:t>extend</w:t>
      </w:r>
      <w:r w:rsidR="00A4301A">
        <w:rPr>
          <w:b/>
          <w:bCs/>
        </w:rPr>
        <w:t xml:space="preserve"> </w:t>
      </w:r>
      <w:r w:rsidR="0016641D" w:rsidRPr="00083A08">
        <w:rPr>
          <w:b/>
          <w:bCs/>
        </w:rPr>
        <w:t>the</w:t>
      </w:r>
      <w:r w:rsidR="00A4301A">
        <w:rPr>
          <w:b/>
          <w:bCs/>
        </w:rPr>
        <w:t xml:space="preserve"> </w:t>
      </w:r>
      <w:r w:rsidR="0016641D" w:rsidRPr="00083A08">
        <w:rPr>
          <w:b/>
          <w:bCs/>
        </w:rPr>
        <w:t>Baby</w:t>
      </w:r>
      <w:r w:rsidR="00A4301A">
        <w:rPr>
          <w:b/>
          <w:bCs/>
        </w:rPr>
        <w:t xml:space="preserve"> </w:t>
      </w:r>
      <w:r w:rsidR="0016641D" w:rsidRPr="00083A08">
        <w:rPr>
          <w:b/>
          <w:bCs/>
        </w:rPr>
        <w:t>Friendly</w:t>
      </w:r>
      <w:r w:rsidR="00A4301A">
        <w:rPr>
          <w:b/>
          <w:bCs/>
        </w:rPr>
        <w:t xml:space="preserve"> </w:t>
      </w:r>
      <w:r w:rsidR="0016641D" w:rsidRPr="00083A08">
        <w:rPr>
          <w:b/>
          <w:bCs/>
        </w:rPr>
        <w:t>Hospital</w:t>
      </w:r>
      <w:r w:rsidR="00A4301A">
        <w:rPr>
          <w:b/>
          <w:bCs/>
        </w:rPr>
        <w:t xml:space="preserve"> </w:t>
      </w:r>
      <w:r w:rsidR="0016641D" w:rsidRPr="00083A08">
        <w:rPr>
          <w:b/>
          <w:bCs/>
        </w:rPr>
        <w:t>Initiative</w:t>
      </w:r>
      <w:r w:rsidR="00A4301A">
        <w:rPr>
          <w:b/>
          <w:bCs/>
        </w:rPr>
        <w:t xml:space="preserve"> </w:t>
      </w:r>
      <w:r w:rsidR="0016641D" w:rsidRPr="00083A08">
        <w:rPr>
          <w:b/>
          <w:bCs/>
        </w:rPr>
        <w:t>throughout</w:t>
      </w:r>
      <w:r w:rsidR="00A4301A">
        <w:rPr>
          <w:b/>
          <w:bCs/>
        </w:rPr>
        <w:t xml:space="preserve"> </w:t>
      </w:r>
      <w:r w:rsidR="0016641D" w:rsidRPr="00083A08">
        <w:rPr>
          <w:b/>
          <w:bCs/>
        </w:rPr>
        <w:t>the</w:t>
      </w:r>
      <w:r w:rsidR="00A4301A">
        <w:rPr>
          <w:b/>
          <w:bCs/>
        </w:rPr>
        <w:t xml:space="preserve"> </w:t>
      </w:r>
      <w:r w:rsidR="0016641D" w:rsidRPr="00083A08">
        <w:rPr>
          <w:b/>
          <w:bCs/>
        </w:rPr>
        <w:t>State</w:t>
      </w:r>
      <w:r w:rsidR="00A4301A">
        <w:rPr>
          <w:b/>
          <w:bCs/>
        </w:rPr>
        <w:t xml:space="preserve"> </w:t>
      </w:r>
      <w:r w:rsidR="0016641D" w:rsidRPr="00083A08">
        <w:rPr>
          <w:b/>
          <w:bCs/>
        </w:rPr>
        <w:t>party,</w:t>
      </w:r>
      <w:r w:rsidR="00A4301A">
        <w:rPr>
          <w:b/>
          <w:bCs/>
        </w:rPr>
        <w:t xml:space="preserve"> </w:t>
      </w:r>
      <w:r w:rsidR="0016641D" w:rsidRPr="00083A08">
        <w:rPr>
          <w:b/>
          <w:bCs/>
        </w:rPr>
        <w:t>fully</w:t>
      </w:r>
      <w:r w:rsidR="00A4301A">
        <w:rPr>
          <w:b/>
          <w:bCs/>
        </w:rPr>
        <w:t xml:space="preserve"> </w:t>
      </w:r>
      <w:r w:rsidR="0016641D" w:rsidRPr="00083A08">
        <w:rPr>
          <w:b/>
          <w:bCs/>
        </w:rPr>
        <w:t>implement</w:t>
      </w:r>
      <w:r w:rsidR="00A4301A">
        <w:rPr>
          <w:b/>
          <w:bCs/>
        </w:rPr>
        <w:t xml:space="preserve"> </w:t>
      </w:r>
      <w:r w:rsidR="0016641D" w:rsidRPr="00083A08">
        <w:rPr>
          <w:b/>
          <w:bCs/>
        </w:rPr>
        <w:t>the</w:t>
      </w:r>
      <w:r w:rsidR="00A4301A">
        <w:rPr>
          <w:b/>
          <w:bCs/>
        </w:rPr>
        <w:t xml:space="preserve"> </w:t>
      </w:r>
      <w:r w:rsidR="0016641D" w:rsidRPr="00083A08">
        <w:rPr>
          <w:b/>
          <w:bCs/>
        </w:rPr>
        <w:t>International</w:t>
      </w:r>
      <w:r w:rsidR="00A4301A">
        <w:rPr>
          <w:b/>
          <w:bCs/>
        </w:rPr>
        <w:t xml:space="preserve"> </w:t>
      </w:r>
      <w:r w:rsidR="0016641D" w:rsidRPr="00083A08">
        <w:rPr>
          <w:b/>
          <w:bCs/>
        </w:rPr>
        <w:t>Code</w:t>
      </w:r>
      <w:r w:rsidR="00A4301A">
        <w:rPr>
          <w:b/>
          <w:bCs/>
        </w:rPr>
        <w:t xml:space="preserve"> </w:t>
      </w:r>
      <w:r w:rsidR="0016641D" w:rsidRPr="00083A08">
        <w:rPr>
          <w:b/>
          <w:bCs/>
        </w:rPr>
        <w:t>of</w:t>
      </w:r>
      <w:r w:rsidR="00A4301A">
        <w:rPr>
          <w:b/>
          <w:bCs/>
        </w:rPr>
        <w:t xml:space="preserve"> </w:t>
      </w:r>
      <w:r w:rsidR="0016641D" w:rsidRPr="00083A08">
        <w:rPr>
          <w:b/>
          <w:bCs/>
        </w:rPr>
        <w:t>Marketing</w:t>
      </w:r>
      <w:r w:rsidR="00A4301A">
        <w:rPr>
          <w:b/>
          <w:bCs/>
        </w:rPr>
        <w:t xml:space="preserve"> </w:t>
      </w:r>
      <w:r w:rsidR="0016641D" w:rsidRPr="00083A08">
        <w:rPr>
          <w:b/>
          <w:bCs/>
        </w:rPr>
        <w:t>of</w:t>
      </w:r>
      <w:r w:rsidR="00A4301A">
        <w:rPr>
          <w:b/>
          <w:bCs/>
        </w:rPr>
        <w:t xml:space="preserve"> </w:t>
      </w:r>
      <w:r w:rsidR="0016641D" w:rsidRPr="00083A08">
        <w:rPr>
          <w:b/>
          <w:bCs/>
        </w:rPr>
        <w:t>Breast-milk</w:t>
      </w:r>
      <w:r w:rsidR="00A4301A">
        <w:rPr>
          <w:b/>
          <w:bCs/>
        </w:rPr>
        <w:t xml:space="preserve"> </w:t>
      </w:r>
      <w:r w:rsidR="0016641D" w:rsidRPr="00083A08">
        <w:rPr>
          <w:b/>
          <w:bCs/>
        </w:rPr>
        <w:t>Substitutes</w:t>
      </w:r>
      <w:r w:rsidR="00A4301A">
        <w:rPr>
          <w:b/>
          <w:bCs/>
        </w:rPr>
        <w:t xml:space="preserve"> </w:t>
      </w:r>
      <w:r w:rsidR="0016641D" w:rsidRPr="00083A08">
        <w:rPr>
          <w:b/>
          <w:bCs/>
        </w:rPr>
        <w:t>and</w:t>
      </w:r>
      <w:r w:rsidR="00A4301A">
        <w:rPr>
          <w:b/>
          <w:bCs/>
        </w:rPr>
        <w:t xml:space="preserve"> </w:t>
      </w:r>
      <w:r w:rsidR="0016641D" w:rsidRPr="00083A08">
        <w:rPr>
          <w:b/>
          <w:bCs/>
        </w:rPr>
        <w:t>enforce</w:t>
      </w:r>
      <w:r w:rsidR="00A4301A">
        <w:rPr>
          <w:b/>
          <w:bCs/>
        </w:rPr>
        <w:t xml:space="preserve"> </w:t>
      </w:r>
      <w:r w:rsidR="0016641D" w:rsidRPr="00083A08">
        <w:rPr>
          <w:b/>
          <w:bCs/>
        </w:rPr>
        <w:t>it</w:t>
      </w:r>
      <w:r w:rsidR="00A4301A">
        <w:rPr>
          <w:b/>
          <w:bCs/>
        </w:rPr>
        <w:t xml:space="preserve"> </w:t>
      </w:r>
      <w:r w:rsidR="0016641D" w:rsidRPr="00083A08">
        <w:rPr>
          <w:b/>
          <w:bCs/>
        </w:rPr>
        <w:t>through</w:t>
      </w:r>
      <w:r w:rsidR="00A4301A">
        <w:rPr>
          <w:b/>
          <w:bCs/>
        </w:rPr>
        <w:t xml:space="preserve"> </w:t>
      </w:r>
      <w:r w:rsidR="0016641D" w:rsidRPr="00083A08">
        <w:rPr>
          <w:b/>
          <w:bCs/>
        </w:rPr>
        <w:t>a</w:t>
      </w:r>
      <w:r w:rsidR="00A4301A">
        <w:rPr>
          <w:b/>
          <w:bCs/>
        </w:rPr>
        <w:t xml:space="preserve"> </w:t>
      </w:r>
      <w:r w:rsidR="0016641D" w:rsidRPr="00083A08">
        <w:rPr>
          <w:b/>
          <w:bCs/>
        </w:rPr>
        <w:t>systematic</w:t>
      </w:r>
      <w:r w:rsidR="00A4301A">
        <w:rPr>
          <w:b/>
          <w:bCs/>
        </w:rPr>
        <w:t xml:space="preserve"> </w:t>
      </w:r>
      <w:r w:rsidR="0016641D" w:rsidRPr="00083A08">
        <w:rPr>
          <w:b/>
          <w:bCs/>
        </w:rPr>
        <w:t>monitoring</w:t>
      </w:r>
      <w:r w:rsidR="00A4301A">
        <w:rPr>
          <w:b/>
          <w:bCs/>
        </w:rPr>
        <w:t xml:space="preserve"> </w:t>
      </w:r>
      <w:r w:rsidR="0016641D" w:rsidRPr="00083A08">
        <w:rPr>
          <w:b/>
          <w:bCs/>
        </w:rPr>
        <w:t>mechanism</w:t>
      </w:r>
      <w:r w:rsidR="00A4301A">
        <w:rPr>
          <w:b/>
          <w:bCs/>
        </w:rPr>
        <w:t xml:space="preserve"> </w:t>
      </w:r>
      <w:r w:rsidR="0016641D" w:rsidRPr="00083A08">
        <w:rPr>
          <w:b/>
          <w:bCs/>
        </w:rPr>
        <w:t>with</w:t>
      </w:r>
      <w:r w:rsidR="00A4301A">
        <w:rPr>
          <w:b/>
          <w:bCs/>
        </w:rPr>
        <w:t xml:space="preserve"> </w:t>
      </w:r>
      <w:r w:rsidR="0016641D" w:rsidRPr="00083A08">
        <w:rPr>
          <w:b/>
          <w:bCs/>
        </w:rPr>
        <w:t>deterrent</w:t>
      </w:r>
      <w:r w:rsidR="00A4301A">
        <w:rPr>
          <w:b/>
          <w:bCs/>
        </w:rPr>
        <w:t xml:space="preserve"> </w:t>
      </w:r>
      <w:r w:rsidR="0016641D" w:rsidRPr="00083A08">
        <w:rPr>
          <w:b/>
          <w:bCs/>
        </w:rPr>
        <w:t>sanctions</w:t>
      </w:r>
      <w:r w:rsidR="00A4301A">
        <w:rPr>
          <w:b/>
          <w:bCs/>
        </w:rPr>
        <w:t xml:space="preserve"> </w:t>
      </w:r>
      <w:r w:rsidR="0016641D" w:rsidRPr="00083A08">
        <w:rPr>
          <w:b/>
          <w:bCs/>
        </w:rPr>
        <w:t>for</w:t>
      </w:r>
      <w:r w:rsidR="00A4301A">
        <w:rPr>
          <w:b/>
          <w:bCs/>
        </w:rPr>
        <w:t xml:space="preserve"> </w:t>
      </w:r>
      <w:r w:rsidR="0016641D" w:rsidRPr="00083A08">
        <w:rPr>
          <w:b/>
          <w:bCs/>
        </w:rPr>
        <w:t>violators</w:t>
      </w:r>
      <w:r w:rsidR="00A4301A">
        <w:rPr>
          <w:b/>
          <w:bCs/>
        </w:rPr>
        <w:t xml:space="preserve"> </w:t>
      </w:r>
      <w:r w:rsidR="0016641D" w:rsidRPr="00083A08">
        <w:rPr>
          <w:b/>
          <w:bCs/>
        </w:rPr>
        <w:t>of</w:t>
      </w:r>
      <w:r w:rsidR="00A4301A">
        <w:rPr>
          <w:b/>
          <w:bCs/>
        </w:rPr>
        <w:t xml:space="preserve"> </w:t>
      </w:r>
      <w:r w:rsidR="0016641D" w:rsidRPr="00083A08">
        <w:rPr>
          <w:b/>
          <w:bCs/>
        </w:rPr>
        <w:t>the</w:t>
      </w:r>
      <w:r w:rsidR="00A4301A">
        <w:rPr>
          <w:b/>
          <w:bCs/>
        </w:rPr>
        <w:t xml:space="preserve"> </w:t>
      </w:r>
      <w:r w:rsidR="0016641D" w:rsidRPr="00083A08">
        <w:rPr>
          <w:b/>
          <w:bCs/>
        </w:rPr>
        <w:t>Code;</w:t>
      </w:r>
    </w:p>
    <w:p w:rsidR="0016641D" w:rsidRPr="00083A08" w:rsidRDefault="00083A08" w:rsidP="00C40F7D">
      <w:pPr>
        <w:pStyle w:val="SingleTxtG"/>
        <w:rPr>
          <w:b/>
          <w:bCs/>
        </w:rPr>
      </w:pPr>
      <w:r>
        <w:tab/>
      </w:r>
      <w:r w:rsidR="0016641D" w:rsidRPr="00A74CD3">
        <w:t>(c)</w:t>
      </w:r>
      <w:r w:rsidR="0016641D" w:rsidRPr="00A74CD3">
        <w:tab/>
      </w:r>
      <w:r w:rsidR="0016641D" w:rsidRPr="00083A08">
        <w:rPr>
          <w:b/>
          <w:bCs/>
        </w:rPr>
        <w:t>Introduce</w:t>
      </w:r>
      <w:r w:rsidR="00A4301A">
        <w:rPr>
          <w:b/>
          <w:bCs/>
        </w:rPr>
        <w:t xml:space="preserve"> </w:t>
      </w:r>
      <w:r w:rsidR="0016641D" w:rsidRPr="00083A08">
        <w:rPr>
          <w:b/>
          <w:bCs/>
        </w:rPr>
        <w:t>systematic</w:t>
      </w:r>
      <w:r w:rsidR="00A4301A">
        <w:rPr>
          <w:b/>
          <w:bCs/>
        </w:rPr>
        <w:t xml:space="preserve"> </w:t>
      </w:r>
      <w:r w:rsidR="0016641D" w:rsidRPr="00083A08">
        <w:rPr>
          <w:b/>
          <w:bCs/>
        </w:rPr>
        <w:t>measures</w:t>
      </w:r>
      <w:r w:rsidR="00A4301A">
        <w:rPr>
          <w:b/>
          <w:bCs/>
        </w:rPr>
        <w:t xml:space="preserve"> </w:t>
      </w:r>
      <w:r w:rsidR="0016641D" w:rsidRPr="00083A08">
        <w:rPr>
          <w:b/>
          <w:bCs/>
        </w:rPr>
        <w:t>to</w:t>
      </w:r>
      <w:r w:rsidR="00A4301A">
        <w:rPr>
          <w:b/>
          <w:bCs/>
        </w:rPr>
        <w:t xml:space="preserve"> </w:t>
      </w:r>
      <w:r w:rsidR="0016641D" w:rsidRPr="00083A08">
        <w:rPr>
          <w:b/>
          <w:bCs/>
        </w:rPr>
        <w:t>effectively</w:t>
      </w:r>
      <w:r w:rsidR="00A4301A">
        <w:rPr>
          <w:b/>
          <w:bCs/>
        </w:rPr>
        <w:t xml:space="preserve"> </w:t>
      </w:r>
      <w:r w:rsidR="0016641D" w:rsidRPr="00083A08">
        <w:rPr>
          <w:b/>
          <w:bCs/>
        </w:rPr>
        <w:t>monitor,</w:t>
      </w:r>
      <w:r w:rsidR="00A4301A">
        <w:rPr>
          <w:b/>
          <w:bCs/>
        </w:rPr>
        <w:t xml:space="preserve"> </w:t>
      </w:r>
      <w:r w:rsidR="0016641D" w:rsidRPr="00083A08">
        <w:rPr>
          <w:b/>
          <w:bCs/>
        </w:rPr>
        <w:t>sanction</w:t>
      </w:r>
      <w:r w:rsidR="00A4301A">
        <w:rPr>
          <w:b/>
          <w:bCs/>
        </w:rPr>
        <w:t xml:space="preserve"> </w:t>
      </w:r>
      <w:r w:rsidR="0016641D" w:rsidRPr="00083A08">
        <w:rPr>
          <w:b/>
          <w:bCs/>
        </w:rPr>
        <w:t>and</w:t>
      </w:r>
      <w:r w:rsidR="00A4301A">
        <w:rPr>
          <w:b/>
          <w:bCs/>
        </w:rPr>
        <w:t xml:space="preserve"> </w:t>
      </w:r>
      <w:r w:rsidR="0016641D" w:rsidRPr="00083A08">
        <w:rPr>
          <w:b/>
          <w:bCs/>
        </w:rPr>
        <w:t>stop</w:t>
      </w:r>
      <w:r w:rsidR="00A4301A">
        <w:rPr>
          <w:b/>
          <w:bCs/>
        </w:rPr>
        <w:t xml:space="preserve"> </w:t>
      </w:r>
      <w:r w:rsidR="0016641D" w:rsidRPr="00083A08">
        <w:rPr>
          <w:b/>
          <w:bCs/>
        </w:rPr>
        <w:t>segregation</w:t>
      </w:r>
      <w:r w:rsidR="00A4301A">
        <w:rPr>
          <w:b/>
          <w:bCs/>
        </w:rPr>
        <w:t xml:space="preserve"> </w:t>
      </w:r>
      <w:r w:rsidR="0016641D" w:rsidRPr="00083A08">
        <w:rPr>
          <w:b/>
          <w:bCs/>
        </w:rPr>
        <w:t>in</w:t>
      </w:r>
      <w:r w:rsidR="00A4301A">
        <w:rPr>
          <w:b/>
          <w:bCs/>
        </w:rPr>
        <w:t xml:space="preserve"> </w:t>
      </w:r>
      <w:r w:rsidR="0016641D" w:rsidRPr="00083A08">
        <w:rPr>
          <w:b/>
          <w:bCs/>
        </w:rPr>
        <w:t>all</w:t>
      </w:r>
      <w:r w:rsidR="00A4301A">
        <w:rPr>
          <w:b/>
          <w:bCs/>
        </w:rPr>
        <w:t xml:space="preserve"> </w:t>
      </w:r>
      <w:r w:rsidR="0016641D" w:rsidRPr="00083A08">
        <w:rPr>
          <w:b/>
          <w:bCs/>
        </w:rPr>
        <w:t>its</w:t>
      </w:r>
      <w:r w:rsidR="00A4301A">
        <w:rPr>
          <w:b/>
          <w:bCs/>
        </w:rPr>
        <w:t xml:space="preserve"> </w:t>
      </w:r>
      <w:r w:rsidR="0016641D" w:rsidRPr="00083A08">
        <w:rPr>
          <w:b/>
          <w:bCs/>
        </w:rPr>
        <w:t>forms</w:t>
      </w:r>
      <w:r w:rsidR="00A4301A">
        <w:rPr>
          <w:b/>
          <w:bCs/>
        </w:rPr>
        <w:t xml:space="preserve"> </w:t>
      </w:r>
      <w:r w:rsidR="0016641D" w:rsidRPr="00083A08">
        <w:rPr>
          <w:b/>
          <w:bCs/>
        </w:rPr>
        <w:t>in</w:t>
      </w:r>
      <w:r w:rsidR="00A4301A">
        <w:rPr>
          <w:b/>
          <w:bCs/>
        </w:rPr>
        <w:t xml:space="preserve"> </w:t>
      </w:r>
      <w:r w:rsidR="0016641D" w:rsidRPr="00083A08">
        <w:rPr>
          <w:b/>
          <w:bCs/>
        </w:rPr>
        <w:t>the</w:t>
      </w:r>
      <w:r w:rsidR="00A4301A">
        <w:rPr>
          <w:b/>
          <w:bCs/>
        </w:rPr>
        <w:t xml:space="preserve"> </w:t>
      </w:r>
      <w:r w:rsidR="0016641D" w:rsidRPr="00083A08">
        <w:rPr>
          <w:b/>
          <w:bCs/>
        </w:rPr>
        <w:t>State</w:t>
      </w:r>
      <w:r w:rsidR="00A4301A">
        <w:rPr>
          <w:b/>
          <w:bCs/>
        </w:rPr>
        <w:t xml:space="preserve"> </w:t>
      </w:r>
      <w:r w:rsidR="0016641D" w:rsidRPr="00083A08">
        <w:rPr>
          <w:b/>
          <w:bCs/>
        </w:rPr>
        <w:t>party</w:t>
      </w:r>
      <w:r w:rsidR="00A4301A">
        <w:rPr>
          <w:b/>
          <w:bCs/>
        </w:rPr>
        <w:t>’</w:t>
      </w:r>
      <w:r w:rsidR="0016641D" w:rsidRPr="00083A08">
        <w:rPr>
          <w:b/>
          <w:bCs/>
        </w:rPr>
        <w:t>s</w:t>
      </w:r>
      <w:r w:rsidR="00A4301A">
        <w:rPr>
          <w:b/>
          <w:bCs/>
        </w:rPr>
        <w:t xml:space="preserve"> </w:t>
      </w:r>
      <w:r w:rsidR="0016641D" w:rsidRPr="00083A08">
        <w:rPr>
          <w:b/>
          <w:bCs/>
        </w:rPr>
        <w:t>hospitals</w:t>
      </w:r>
      <w:r w:rsidR="00A4301A">
        <w:rPr>
          <w:b/>
          <w:bCs/>
        </w:rPr>
        <w:t xml:space="preserve"> </w:t>
      </w:r>
      <w:r w:rsidR="0016641D" w:rsidRPr="00083A08">
        <w:rPr>
          <w:b/>
          <w:bCs/>
        </w:rPr>
        <w:t>and</w:t>
      </w:r>
      <w:r w:rsidR="00A4301A">
        <w:rPr>
          <w:b/>
          <w:bCs/>
        </w:rPr>
        <w:t xml:space="preserve"> </w:t>
      </w:r>
      <w:r w:rsidR="0016641D" w:rsidRPr="00083A08">
        <w:rPr>
          <w:b/>
          <w:bCs/>
        </w:rPr>
        <w:t>conduct</w:t>
      </w:r>
      <w:r w:rsidR="00A4301A">
        <w:rPr>
          <w:b/>
          <w:bCs/>
        </w:rPr>
        <w:t xml:space="preserve"> </w:t>
      </w:r>
      <w:r w:rsidR="0016641D" w:rsidRPr="00083A08">
        <w:rPr>
          <w:b/>
          <w:bCs/>
        </w:rPr>
        <w:t>awareness-raising</w:t>
      </w:r>
      <w:r w:rsidR="00A4301A">
        <w:rPr>
          <w:b/>
          <w:bCs/>
        </w:rPr>
        <w:t xml:space="preserve"> </w:t>
      </w:r>
      <w:r w:rsidR="0016641D" w:rsidRPr="00083A08">
        <w:rPr>
          <w:b/>
          <w:bCs/>
        </w:rPr>
        <w:t>programmes</w:t>
      </w:r>
      <w:r w:rsidR="00A4301A">
        <w:rPr>
          <w:b/>
          <w:bCs/>
        </w:rPr>
        <w:t xml:space="preserve"> </w:t>
      </w:r>
      <w:r w:rsidR="0016641D" w:rsidRPr="00083A08">
        <w:rPr>
          <w:b/>
          <w:bCs/>
        </w:rPr>
        <w:t>in</w:t>
      </w:r>
      <w:r w:rsidR="00A4301A">
        <w:rPr>
          <w:b/>
          <w:bCs/>
        </w:rPr>
        <w:t xml:space="preserve"> </w:t>
      </w:r>
      <w:r w:rsidR="0016641D" w:rsidRPr="00083A08">
        <w:rPr>
          <w:b/>
          <w:bCs/>
        </w:rPr>
        <w:t>Roma</w:t>
      </w:r>
      <w:r w:rsidR="00A4301A">
        <w:rPr>
          <w:b/>
          <w:bCs/>
        </w:rPr>
        <w:t xml:space="preserve"> </w:t>
      </w:r>
      <w:r w:rsidR="0016641D" w:rsidRPr="00083A08">
        <w:rPr>
          <w:b/>
          <w:bCs/>
        </w:rPr>
        <w:t>communities</w:t>
      </w:r>
      <w:r w:rsidR="00A4301A">
        <w:rPr>
          <w:b/>
          <w:bCs/>
        </w:rPr>
        <w:t xml:space="preserve"> </w:t>
      </w:r>
      <w:r w:rsidR="0016641D" w:rsidRPr="00083A08">
        <w:rPr>
          <w:b/>
          <w:bCs/>
        </w:rPr>
        <w:t>on</w:t>
      </w:r>
      <w:r w:rsidR="00A4301A">
        <w:rPr>
          <w:b/>
          <w:bCs/>
        </w:rPr>
        <w:t xml:space="preserve"> </w:t>
      </w:r>
      <w:r w:rsidR="0016641D" w:rsidRPr="00083A08">
        <w:rPr>
          <w:b/>
          <w:bCs/>
        </w:rPr>
        <w:t>basic</w:t>
      </w:r>
      <w:r w:rsidR="00A4301A">
        <w:rPr>
          <w:b/>
          <w:bCs/>
        </w:rPr>
        <w:t xml:space="preserve"> </w:t>
      </w:r>
      <w:r w:rsidR="0016641D" w:rsidRPr="00083A08">
        <w:rPr>
          <w:b/>
          <w:bCs/>
        </w:rPr>
        <w:t>rights</w:t>
      </w:r>
      <w:r w:rsidR="00A4301A">
        <w:rPr>
          <w:b/>
          <w:bCs/>
        </w:rPr>
        <w:t xml:space="preserve"> </w:t>
      </w:r>
      <w:r w:rsidR="0016641D" w:rsidRPr="00083A08">
        <w:rPr>
          <w:b/>
          <w:bCs/>
        </w:rPr>
        <w:t>and</w:t>
      </w:r>
      <w:r w:rsidR="00A4301A">
        <w:rPr>
          <w:b/>
          <w:bCs/>
        </w:rPr>
        <w:t xml:space="preserve"> </w:t>
      </w:r>
      <w:r w:rsidR="0016641D" w:rsidRPr="00083A08">
        <w:rPr>
          <w:b/>
          <w:bCs/>
        </w:rPr>
        <w:t>complaint</w:t>
      </w:r>
      <w:r w:rsidR="00A4301A">
        <w:rPr>
          <w:b/>
          <w:bCs/>
        </w:rPr>
        <w:t xml:space="preserve"> </w:t>
      </w:r>
      <w:r w:rsidR="0016641D" w:rsidRPr="00083A08">
        <w:rPr>
          <w:b/>
          <w:bCs/>
        </w:rPr>
        <w:t>mechanisms</w:t>
      </w:r>
      <w:r w:rsidR="00A4301A">
        <w:rPr>
          <w:b/>
          <w:bCs/>
        </w:rPr>
        <w:t xml:space="preserve"> </w:t>
      </w:r>
      <w:r w:rsidR="0016641D" w:rsidRPr="00083A08">
        <w:rPr>
          <w:b/>
          <w:bCs/>
        </w:rPr>
        <w:t>in</w:t>
      </w:r>
      <w:r w:rsidR="00A4301A">
        <w:rPr>
          <w:b/>
          <w:bCs/>
        </w:rPr>
        <w:t xml:space="preserve"> </w:t>
      </w:r>
      <w:r w:rsidR="0016641D" w:rsidRPr="00083A08">
        <w:rPr>
          <w:b/>
          <w:bCs/>
        </w:rPr>
        <w:t>cases</w:t>
      </w:r>
      <w:r w:rsidR="00A4301A">
        <w:rPr>
          <w:b/>
          <w:bCs/>
        </w:rPr>
        <w:t xml:space="preserve"> </w:t>
      </w:r>
      <w:r w:rsidR="0016641D" w:rsidRPr="00083A08">
        <w:rPr>
          <w:b/>
          <w:bCs/>
        </w:rPr>
        <w:t>of</w:t>
      </w:r>
      <w:r w:rsidR="00A4301A">
        <w:rPr>
          <w:b/>
          <w:bCs/>
        </w:rPr>
        <w:t xml:space="preserve"> </w:t>
      </w:r>
      <w:r w:rsidR="0016641D" w:rsidRPr="00083A08">
        <w:rPr>
          <w:b/>
          <w:bCs/>
        </w:rPr>
        <w:t>violations</w:t>
      </w:r>
      <w:r w:rsidR="00A4301A">
        <w:rPr>
          <w:b/>
          <w:bCs/>
        </w:rPr>
        <w:t xml:space="preserve"> </w:t>
      </w:r>
      <w:r w:rsidR="0016641D" w:rsidRPr="00083A08">
        <w:rPr>
          <w:b/>
          <w:bCs/>
        </w:rPr>
        <w:t>of</w:t>
      </w:r>
      <w:r w:rsidR="00A4301A">
        <w:rPr>
          <w:b/>
          <w:bCs/>
        </w:rPr>
        <w:t xml:space="preserve"> </w:t>
      </w:r>
      <w:r w:rsidR="0016641D" w:rsidRPr="00083A08">
        <w:rPr>
          <w:b/>
          <w:bCs/>
        </w:rPr>
        <w:t>those</w:t>
      </w:r>
      <w:r w:rsidR="00A4301A">
        <w:rPr>
          <w:b/>
          <w:bCs/>
        </w:rPr>
        <w:t xml:space="preserve"> </w:t>
      </w:r>
      <w:r w:rsidR="0016641D" w:rsidRPr="00083A08">
        <w:rPr>
          <w:b/>
          <w:bCs/>
        </w:rPr>
        <w:t>rights;</w:t>
      </w:r>
    </w:p>
    <w:p w:rsidR="0016641D" w:rsidRPr="00083A08" w:rsidRDefault="00083A08" w:rsidP="00C40F7D">
      <w:pPr>
        <w:pStyle w:val="SingleTxtG"/>
        <w:rPr>
          <w:b/>
          <w:bCs/>
        </w:rPr>
      </w:pPr>
      <w:r>
        <w:tab/>
      </w:r>
      <w:r w:rsidR="0016641D" w:rsidRPr="00A74CD3">
        <w:t>(d)</w:t>
      </w:r>
      <w:r w:rsidR="0016641D" w:rsidRPr="00A74CD3">
        <w:tab/>
      </w:r>
      <w:r w:rsidR="0016641D" w:rsidRPr="00083A08">
        <w:rPr>
          <w:b/>
          <w:bCs/>
        </w:rPr>
        <w:t>Continue</w:t>
      </w:r>
      <w:r w:rsidR="00A4301A">
        <w:rPr>
          <w:b/>
          <w:bCs/>
        </w:rPr>
        <w:t xml:space="preserve"> </w:t>
      </w:r>
      <w:r w:rsidR="0016641D" w:rsidRPr="00083A08">
        <w:rPr>
          <w:b/>
          <w:bCs/>
        </w:rPr>
        <w:t>taking</w:t>
      </w:r>
      <w:r w:rsidR="00A4301A">
        <w:rPr>
          <w:b/>
          <w:bCs/>
        </w:rPr>
        <w:t xml:space="preserve"> </w:t>
      </w:r>
      <w:r w:rsidR="0016641D" w:rsidRPr="00083A08">
        <w:rPr>
          <w:b/>
          <w:bCs/>
        </w:rPr>
        <w:t>measures</w:t>
      </w:r>
      <w:r w:rsidR="00A4301A">
        <w:rPr>
          <w:b/>
          <w:bCs/>
        </w:rPr>
        <w:t xml:space="preserve"> </w:t>
      </w:r>
      <w:r w:rsidR="0016641D" w:rsidRPr="00083A08">
        <w:rPr>
          <w:b/>
          <w:bCs/>
        </w:rPr>
        <w:t>to</w:t>
      </w:r>
      <w:r w:rsidR="00A4301A">
        <w:rPr>
          <w:b/>
          <w:bCs/>
        </w:rPr>
        <w:t xml:space="preserve"> </w:t>
      </w:r>
      <w:r w:rsidR="0016641D" w:rsidRPr="00083A08">
        <w:rPr>
          <w:b/>
          <w:bCs/>
        </w:rPr>
        <w:t>combat</w:t>
      </w:r>
      <w:r w:rsidR="00A4301A">
        <w:rPr>
          <w:b/>
          <w:bCs/>
        </w:rPr>
        <w:t xml:space="preserve"> </w:t>
      </w:r>
      <w:r w:rsidR="0016641D" w:rsidRPr="00083A08">
        <w:rPr>
          <w:b/>
          <w:bCs/>
        </w:rPr>
        <w:t>the</w:t>
      </w:r>
      <w:r w:rsidR="00A4301A">
        <w:rPr>
          <w:b/>
          <w:bCs/>
        </w:rPr>
        <w:t xml:space="preserve"> </w:t>
      </w:r>
      <w:r w:rsidR="0016641D" w:rsidRPr="00083A08">
        <w:rPr>
          <w:b/>
          <w:bCs/>
        </w:rPr>
        <w:t>spread</w:t>
      </w:r>
      <w:r w:rsidR="00A4301A">
        <w:rPr>
          <w:b/>
          <w:bCs/>
        </w:rPr>
        <w:t xml:space="preserve"> </w:t>
      </w:r>
      <w:r w:rsidR="0016641D" w:rsidRPr="00083A08">
        <w:rPr>
          <w:b/>
          <w:bCs/>
        </w:rPr>
        <w:t>of</w:t>
      </w:r>
      <w:r w:rsidR="00A4301A">
        <w:rPr>
          <w:b/>
          <w:bCs/>
        </w:rPr>
        <w:t xml:space="preserve"> </w:t>
      </w:r>
      <w:r w:rsidR="0016641D" w:rsidRPr="00083A08">
        <w:rPr>
          <w:b/>
          <w:bCs/>
        </w:rPr>
        <w:t>infectious</w:t>
      </w:r>
      <w:r w:rsidR="00A4301A">
        <w:rPr>
          <w:b/>
          <w:bCs/>
        </w:rPr>
        <w:t xml:space="preserve"> </w:t>
      </w:r>
      <w:r w:rsidR="0016641D" w:rsidRPr="00083A08">
        <w:rPr>
          <w:b/>
          <w:bCs/>
        </w:rPr>
        <w:t>diseases</w:t>
      </w:r>
      <w:r w:rsidR="00A4301A">
        <w:rPr>
          <w:b/>
          <w:bCs/>
        </w:rPr>
        <w:t xml:space="preserve"> </w:t>
      </w:r>
      <w:r w:rsidR="0016641D" w:rsidRPr="00083A08">
        <w:rPr>
          <w:b/>
          <w:bCs/>
        </w:rPr>
        <w:t>in</w:t>
      </w:r>
      <w:r w:rsidR="00A4301A">
        <w:rPr>
          <w:b/>
          <w:bCs/>
        </w:rPr>
        <w:t xml:space="preserve"> </w:t>
      </w:r>
      <w:r w:rsidR="0016641D" w:rsidRPr="00083A08">
        <w:rPr>
          <w:b/>
          <w:bCs/>
        </w:rPr>
        <w:t>isolated</w:t>
      </w:r>
      <w:r w:rsidR="00A4301A">
        <w:rPr>
          <w:b/>
          <w:bCs/>
        </w:rPr>
        <w:t xml:space="preserve"> </w:t>
      </w:r>
      <w:r w:rsidR="0016641D" w:rsidRPr="00083A08">
        <w:rPr>
          <w:b/>
          <w:bCs/>
        </w:rPr>
        <w:t>Roma</w:t>
      </w:r>
      <w:r w:rsidR="00A4301A">
        <w:rPr>
          <w:b/>
          <w:bCs/>
        </w:rPr>
        <w:t xml:space="preserve"> </w:t>
      </w:r>
      <w:r w:rsidR="0016641D" w:rsidRPr="00083A08">
        <w:rPr>
          <w:b/>
          <w:bCs/>
        </w:rPr>
        <w:t>communities</w:t>
      </w:r>
      <w:r w:rsidR="00A4301A">
        <w:rPr>
          <w:b/>
          <w:bCs/>
        </w:rPr>
        <w:t xml:space="preserve"> </w:t>
      </w:r>
      <w:r w:rsidR="0016641D" w:rsidRPr="00083A08">
        <w:rPr>
          <w:b/>
          <w:bCs/>
        </w:rPr>
        <w:t>and</w:t>
      </w:r>
      <w:r w:rsidR="00A4301A">
        <w:rPr>
          <w:b/>
          <w:bCs/>
        </w:rPr>
        <w:t xml:space="preserve"> </w:t>
      </w:r>
      <w:r w:rsidR="0016641D" w:rsidRPr="00083A08">
        <w:rPr>
          <w:b/>
          <w:bCs/>
        </w:rPr>
        <w:t>the</w:t>
      </w:r>
      <w:r w:rsidR="00A4301A">
        <w:rPr>
          <w:b/>
          <w:bCs/>
        </w:rPr>
        <w:t xml:space="preserve"> </w:t>
      </w:r>
      <w:r w:rsidR="0016641D" w:rsidRPr="00083A08">
        <w:rPr>
          <w:b/>
          <w:bCs/>
        </w:rPr>
        <w:t>use</w:t>
      </w:r>
      <w:r w:rsidR="00A4301A">
        <w:rPr>
          <w:b/>
          <w:bCs/>
        </w:rPr>
        <w:t xml:space="preserve"> </w:t>
      </w:r>
      <w:r w:rsidR="0016641D" w:rsidRPr="00083A08">
        <w:rPr>
          <w:b/>
          <w:bCs/>
        </w:rPr>
        <w:t>of</w:t>
      </w:r>
      <w:r w:rsidR="00A4301A">
        <w:rPr>
          <w:b/>
          <w:bCs/>
        </w:rPr>
        <w:t xml:space="preserve"> </w:t>
      </w:r>
      <w:r w:rsidR="0016641D" w:rsidRPr="00083A08">
        <w:rPr>
          <w:b/>
          <w:bCs/>
        </w:rPr>
        <w:t>inhaled</w:t>
      </w:r>
      <w:r w:rsidR="00A4301A">
        <w:rPr>
          <w:b/>
          <w:bCs/>
        </w:rPr>
        <w:t xml:space="preserve"> </w:t>
      </w:r>
      <w:r w:rsidR="0016641D" w:rsidRPr="00083A08">
        <w:rPr>
          <w:b/>
          <w:bCs/>
        </w:rPr>
        <w:t>substances,</w:t>
      </w:r>
      <w:r w:rsidR="00A4301A">
        <w:rPr>
          <w:b/>
          <w:bCs/>
        </w:rPr>
        <w:t xml:space="preserve"> </w:t>
      </w:r>
      <w:r w:rsidR="0016641D" w:rsidRPr="00083A08">
        <w:rPr>
          <w:b/>
          <w:bCs/>
        </w:rPr>
        <w:t>especially</w:t>
      </w:r>
      <w:r w:rsidR="00A4301A">
        <w:rPr>
          <w:b/>
          <w:bCs/>
        </w:rPr>
        <w:t xml:space="preserve"> </w:t>
      </w:r>
      <w:r w:rsidR="0016641D" w:rsidRPr="00083A08">
        <w:rPr>
          <w:b/>
          <w:bCs/>
        </w:rPr>
        <w:t>among</w:t>
      </w:r>
      <w:r w:rsidR="00A4301A">
        <w:rPr>
          <w:b/>
          <w:bCs/>
        </w:rPr>
        <w:t xml:space="preserve"> </w:t>
      </w:r>
      <w:r w:rsidR="0016641D" w:rsidRPr="00083A08">
        <w:rPr>
          <w:b/>
          <w:bCs/>
        </w:rPr>
        <w:t>young</w:t>
      </w:r>
      <w:r w:rsidR="00A4301A">
        <w:rPr>
          <w:b/>
          <w:bCs/>
        </w:rPr>
        <w:t xml:space="preserve"> </w:t>
      </w:r>
      <w:r w:rsidR="0016641D" w:rsidRPr="00083A08">
        <w:rPr>
          <w:b/>
          <w:bCs/>
        </w:rPr>
        <w:t>children.</w:t>
      </w:r>
      <w:r w:rsidR="00A4301A">
        <w:rPr>
          <w:b/>
          <w:bCs/>
        </w:rPr>
        <w:t xml:space="preserve"> </w:t>
      </w:r>
    </w:p>
    <w:p w:rsidR="0016641D" w:rsidRPr="00A74CD3" w:rsidRDefault="0016641D" w:rsidP="00083A08">
      <w:pPr>
        <w:pStyle w:val="H23G"/>
        <w:rPr>
          <w:rFonts w:eastAsia="Malgun Gothic"/>
        </w:rPr>
      </w:pPr>
      <w:r w:rsidRPr="00A74CD3">
        <w:rPr>
          <w:rFonts w:eastAsia="Malgun Gothic"/>
        </w:rPr>
        <w:tab/>
      </w:r>
      <w:r w:rsidRPr="00A74CD3">
        <w:rPr>
          <w:rFonts w:eastAsia="Malgun Gothic"/>
        </w:rPr>
        <w:tab/>
        <w:t>Adolescent</w:t>
      </w:r>
      <w:r w:rsidR="00A4301A">
        <w:rPr>
          <w:rFonts w:eastAsia="Malgun Gothic"/>
        </w:rPr>
        <w:t xml:space="preserve"> </w:t>
      </w:r>
      <w:r w:rsidRPr="00A74CD3">
        <w:rPr>
          <w:rFonts w:eastAsia="Malgun Gothic"/>
        </w:rPr>
        <w:t>health</w:t>
      </w:r>
    </w:p>
    <w:p w:rsidR="0016641D" w:rsidRPr="00A74CD3" w:rsidRDefault="0016641D" w:rsidP="00C40F7D">
      <w:pPr>
        <w:pStyle w:val="SingleTxtG"/>
      </w:pPr>
      <w:r w:rsidRPr="00A74CD3">
        <w:t>40.</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about:</w:t>
      </w:r>
    </w:p>
    <w:p w:rsidR="0016641D" w:rsidRPr="00A74CD3" w:rsidRDefault="00083A08" w:rsidP="00C40F7D">
      <w:pPr>
        <w:pStyle w:val="SingleTxtG"/>
      </w:pPr>
      <w:r>
        <w:tab/>
      </w:r>
      <w:r w:rsidR="0016641D" w:rsidRPr="00A74CD3">
        <w:t>(a)</w:t>
      </w:r>
      <w:r w:rsidR="0016641D" w:rsidRPr="00A74CD3">
        <w:tab/>
        <w:t>The</w:t>
      </w:r>
      <w:r w:rsidR="00A4301A">
        <w:t xml:space="preserve"> </w:t>
      </w:r>
      <w:r w:rsidR="0016641D" w:rsidRPr="00A74CD3">
        <w:t>lack</w:t>
      </w:r>
      <w:r w:rsidR="00A4301A">
        <w:t xml:space="preserve"> </w:t>
      </w:r>
      <w:r w:rsidR="0016641D" w:rsidRPr="00A74CD3">
        <w:t>of</w:t>
      </w:r>
      <w:r w:rsidR="00A4301A">
        <w:t xml:space="preserve"> </w:t>
      </w:r>
      <w:r w:rsidR="0016641D" w:rsidRPr="00A74CD3">
        <w:t>a</w:t>
      </w:r>
      <w:r w:rsidR="00A4301A">
        <w:t xml:space="preserve"> </w:t>
      </w:r>
      <w:r w:rsidR="0016641D" w:rsidRPr="00A74CD3">
        <w:t>comprehensive</w:t>
      </w:r>
      <w:r w:rsidR="00A4301A">
        <w:t xml:space="preserve"> </w:t>
      </w:r>
      <w:r w:rsidR="0016641D" w:rsidRPr="00A74CD3">
        <w:t>national</w:t>
      </w:r>
      <w:r w:rsidR="00A4301A">
        <w:t xml:space="preserve"> </w:t>
      </w:r>
      <w:r w:rsidR="0016641D" w:rsidRPr="00A74CD3">
        <w:t>policy</w:t>
      </w:r>
      <w:r w:rsidR="00A4301A">
        <w:t xml:space="preserve"> </w:t>
      </w:r>
      <w:r w:rsidR="0016641D" w:rsidRPr="00A74CD3">
        <w:t>on</w:t>
      </w:r>
      <w:r w:rsidR="00A4301A">
        <w:t xml:space="preserve"> </w:t>
      </w:r>
      <w:r w:rsidR="0016641D" w:rsidRPr="00A74CD3">
        <w:t>adolescent</w:t>
      </w:r>
      <w:r w:rsidR="00A4301A">
        <w:t xml:space="preserve"> </w:t>
      </w:r>
      <w:r w:rsidR="0016641D" w:rsidRPr="00A74CD3">
        <w:t>sexual</w:t>
      </w:r>
      <w:r w:rsidR="00A4301A">
        <w:t xml:space="preserve"> </w:t>
      </w:r>
      <w:r w:rsidR="0016641D" w:rsidRPr="00A74CD3">
        <w:t>and</w:t>
      </w:r>
      <w:r w:rsidR="00A4301A">
        <w:t xml:space="preserve"> </w:t>
      </w:r>
      <w:r w:rsidR="0016641D" w:rsidRPr="00A74CD3">
        <w:t>reproductive</w:t>
      </w:r>
      <w:r w:rsidR="00A4301A">
        <w:t xml:space="preserve"> </w:t>
      </w:r>
      <w:r w:rsidR="0016641D" w:rsidRPr="00A74CD3">
        <w:t>health</w:t>
      </w:r>
      <w:r w:rsidR="00A4301A">
        <w:t xml:space="preserve"> </w:t>
      </w:r>
      <w:r w:rsidR="0016641D" w:rsidRPr="00A74CD3">
        <w:t>and</w:t>
      </w:r>
      <w:r w:rsidR="00A4301A">
        <w:t xml:space="preserve"> </w:t>
      </w:r>
      <w:r w:rsidR="0016641D" w:rsidRPr="00A74CD3">
        <w:t>rights;</w:t>
      </w:r>
      <w:r w:rsidR="00A4301A">
        <w:t xml:space="preserve"> </w:t>
      </w:r>
    </w:p>
    <w:p w:rsidR="0016641D" w:rsidRPr="00A74CD3" w:rsidRDefault="00083A08" w:rsidP="00C40F7D">
      <w:pPr>
        <w:pStyle w:val="SingleTxtG"/>
      </w:pPr>
      <w:r>
        <w:tab/>
      </w:r>
      <w:r w:rsidR="0016641D" w:rsidRPr="00A74CD3">
        <w:t>(b)</w:t>
      </w:r>
      <w:r w:rsidR="0016641D" w:rsidRPr="00A74CD3">
        <w:tab/>
        <w:t>The</w:t>
      </w:r>
      <w:r w:rsidR="00A4301A">
        <w:t xml:space="preserve"> </w:t>
      </w:r>
      <w:r w:rsidR="0016641D" w:rsidRPr="00A74CD3">
        <w:t>lack</w:t>
      </w:r>
      <w:r w:rsidR="00A4301A">
        <w:t xml:space="preserve"> </w:t>
      </w:r>
      <w:r w:rsidR="0016641D" w:rsidRPr="00A74CD3">
        <w:t>of</w:t>
      </w:r>
      <w:r w:rsidR="00A4301A">
        <w:t xml:space="preserve"> </w:t>
      </w:r>
      <w:r w:rsidR="0016641D" w:rsidRPr="00A74CD3">
        <w:t>knowledge</w:t>
      </w:r>
      <w:r w:rsidR="00A4301A">
        <w:t xml:space="preserve"> </w:t>
      </w:r>
      <w:r w:rsidR="0016641D" w:rsidRPr="00A74CD3">
        <w:t>and</w:t>
      </w:r>
      <w:r w:rsidR="00A4301A">
        <w:t xml:space="preserve"> </w:t>
      </w:r>
      <w:r w:rsidR="0016641D" w:rsidRPr="00A74CD3">
        <w:t>limited</w:t>
      </w:r>
      <w:r w:rsidR="00A4301A">
        <w:t xml:space="preserve"> </w:t>
      </w:r>
      <w:r w:rsidR="0016641D" w:rsidRPr="00A74CD3">
        <w:t>use</w:t>
      </w:r>
      <w:r w:rsidR="00A4301A">
        <w:t xml:space="preserve"> </w:t>
      </w:r>
      <w:r w:rsidR="0016641D" w:rsidRPr="00A74CD3">
        <w:t>of</w:t>
      </w:r>
      <w:r w:rsidR="00A4301A">
        <w:t xml:space="preserve"> </w:t>
      </w:r>
      <w:r w:rsidR="0016641D" w:rsidRPr="00A74CD3">
        <w:t>modern</w:t>
      </w:r>
      <w:r w:rsidR="00A4301A">
        <w:t xml:space="preserve"> </w:t>
      </w:r>
      <w:r w:rsidR="0016641D" w:rsidRPr="00A74CD3">
        <w:t>contraceptives</w:t>
      </w:r>
      <w:r w:rsidR="00A4301A">
        <w:t xml:space="preserve"> </w:t>
      </w:r>
      <w:r w:rsidR="0016641D" w:rsidRPr="00A74CD3">
        <w:t>and</w:t>
      </w:r>
      <w:r w:rsidR="00A4301A">
        <w:t xml:space="preserve"> </w:t>
      </w:r>
      <w:r w:rsidR="0016641D" w:rsidRPr="00A74CD3">
        <w:t>the</w:t>
      </w:r>
      <w:r w:rsidR="00A4301A">
        <w:t xml:space="preserve"> </w:t>
      </w:r>
      <w:r w:rsidR="0016641D" w:rsidRPr="00A74CD3">
        <w:t>decrease</w:t>
      </w:r>
      <w:r w:rsidR="00A4301A">
        <w:t xml:space="preserve"> </w:t>
      </w:r>
      <w:r w:rsidR="0016641D" w:rsidRPr="00A74CD3">
        <w:t>in</w:t>
      </w:r>
      <w:r w:rsidR="00A4301A">
        <w:t xml:space="preserve"> </w:t>
      </w:r>
      <w:r w:rsidR="0016641D" w:rsidRPr="00A74CD3">
        <w:t>that</w:t>
      </w:r>
      <w:r w:rsidR="00A4301A">
        <w:t xml:space="preserve"> </w:t>
      </w:r>
      <w:r w:rsidR="0016641D" w:rsidRPr="00A74CD3">
        <w:t>regard</w:t>
      </w:r>
      <w:r w:rsidR="00A4301A">
        <w:t xml:space="preserve"> </w:t>
      </w:r>
      <w:r w:rsidR="0016641D" w:rsidRPr="00A74CD3">
        <w:t>since</w:t>
      </w:r>
      <w:r w:rsidR="00A4301A">
        <w:t xml:space="preserve"> </w:t>
      </w:r>
      <w:r w:rsidR="0016641D" w:rsidRPr="00A74CD3">
        <w:t>2007</w:t>
      </w:r>
      <w:r w:rsidR="00A4301A">
        <w:t xml:space="preserve"> </w:t>
      </w:r>
      <w:r w:rsidR="0016641D" w:rsidRPr="00A74CD3">
        <w:t>as</w:t>
      </w:r>
      <w:r w:rsidR="00A4301A">
        <w:t xml:space="preserve"> </w:t>
      </w:r>
      <w:r w:rsidR="0016641D" w:rsidRPr="00A74CD3">
        <w:t>well</w:t>
      </w:r>
      <w:r w:rsidR="00A4301A">
        <w:t xml:space="preserve"> </w:t>
      </w:r>
      <w:r w:rsidR="0016641D" w:rsidRPr="00A74CD3">
        <w:t>as</w:t>
      </w:r>
      <w:r w:rsidR="00A4301A">
        <w:t xml:space="preserve"> </w:t>
      </w:r>
      <w:r w:rsidR="0016641D" w:rsidRPr="00A74CD3">
        <w:t>the</w:t>
      </w:r>
      <w:r w:rsidR="00A4301A">
        <w:t xml:space="preserve"> </w:t>
      </w:r>
      <w:r w:rsidR="0016641D" w:rsidRPr="00A74CD3">
        <w:t>high</w:t>
      </w:r>
      <w:r w:rsidR="00A4301A">
        <w:t xml:space="preserve"> </w:t>
      </w:r>
      <w:r w:rsidR="0016641D" w:rsidRPr="00A74CD3">
        <w:t>teenage</w:t>
      </w:r>
      <w:r w:rsidR="00A4301A">
        <w:t xml:space="preserve"> </w:t>
      </w:r>
      <w:r w:rsidR="0016641D" w:rsidRPr="00A74CD3">
        <w:t>birth</w:t>
      </w:r>
      <w:r w:rsidR="00A4301A">
        <w:t xml:space="preserve"> </w:t>
      </w:r>
      <w:r w:rsidR="0016641D" w:rsidRPr="00A74CD3">
        <w:t>rate,</w:t>
      </w:r>
      <w:r w:rsidR="00A4301A">
        <w:t xml:space="preserve"> </w:t>
      </w:r>
      <w:r w:rsidR="0016641D" w:rsidRPr="00A74CD3">
        <w:t>accompanied</w:t>
      </w:r>
      <w:r w:rsidR="00A4301A">
        <w:t xml:space="preserve"> </w:t>
      </w:r>
      <w:r w:rsidR="0016641D" w:rsidRPr="00A74CD3">
        <w:t>by</w:t>
      </w:r>
      <w:r w:rsidR="00A4301A">
        <w:t xml:space="preserve"> </w:t>
      </w:r>
      <w:r w:rsidR="0016641D" w:rsidRPr="00A74CD3">
        <w:t>a</w:t>
      </w:r>
      <w:r w:rsidR="00A4301A">
        <w:t xml:space="preserve"> </w:t>
      </w:r>
      <w:r w:rsidR="0016641D" w:rsidRPr="00A74CD3">
        <w:t>high</w:t>
      </w:r>
      <w:r w:rsidR="00A4301A">
        <w:t xml:space="preserve"> </w:t>
      </w:r>
      <w:r w:rsidR="0016641D" w:rsidRPr="00A74CD3">
        <w:t>rate</w:t>
      </w:r>
      <w:r w:rsidR="00A4301A">
        <w:t xml:space="preserve"> </w:t>
      </w:r>
      <w:r w:rsidR="0016641D" w:rsidRPr="00A74CD3">
        <w:t>of</w:t>
      </w:r>
      <w:r w:rsidR="00A4301A">
        <w:t xml:space="preserve"> </w:t>
      </w:r>
      <w:r w:rsidR="0016641D" w:rsidRPr="00A74CD3">
        <w:t>school</w:t>
      </w:r>
      <w:r w:rsidR="00A4301A">
        <w:t xml:space="preserve"> </w:t>
      </w:r>
      <w:r w:rsidR="0016641D" w:rsidRPr="00A74CD3">
        <w:t>dropout</w:t>
      </w:r>
      <w:r w:rsidR="00A4301A">
        <w:t xml:space="preserve"> </w:t>
      </w:r>
      <w:r w:rsidR="0016641D" w:rsidRPr="00A74CD3">
        <w:t>and</w:t>
      </w:r>
      <w:r w:rsidR="00A4301A">
        <w:t xml:space="preserve"> </w:t>
      </w:r>
      <w:r w:rsidR="0016641D" w:rsidRPr="00A74CD3">
        <w:t>high</w:t>
      </w:r>
      <w:r w:rsidR="00A4301A">
        <w:t xml:space="preserve"> </w:t>
      </w:r>
      <w:r w:rsidR="0016641D" w:rsidRPr="00A74CD3">
        <w:t>infant</w:t>
      </w:r>
      <w:r w:rsidR="00A4301A">
        <w:t xml:space="preserve"> </w:t>
      </w:r>
      <w:r w:rsidR="0016641D" w:rsidRPr="00A74CD3">
        <w:t>mortality</w:t>
      </w:r>
      <w:r w:rsidR="00A4301A">
        <w:t xml:space="preserve"> </w:t>
      </w:r>
      <w:r w:rsidR="0016641D" w:rsidRPr="00A74CD3">
        <w:t>rate</w:t>
      </w:r>
      <w:r w:rsidR="00A4301A">
        <w:t xml:space="preserve"> </w:t>
      </w:r>
      <w:r w:rsidR="0016641D" w:rsidRPr="00A74CD3">
        <w:t>among</w:t>
      </w:r>
      <w:r w:rsidR="00A4301A">
        <w:t xml:space="preserve"> </w:t>
      </w:r>
      <w:r w:rsidR="0016641D" w:rsidRPr="00A74CD3">
        <w:t>newborn</w:t>
      </w:r>
      <w:r w:rsidR="00A4301A">
        <w:t xml:space="preserve"> </w:t>
      </w:r>
      <w:r w:rsidR="0016641D" w:rsidRPr="00A74CD3">
        <w:t>children</w:t>
      </w:r>
      <w:r w:rsidR="00A4301A">
        <w:t xml:space="preserve"> </w:t>
      </w:r>
      <w:r w:rsidR="0016641D" w:rsidRPr="00A74CD3">
        <w:t>of</w:t>
      </w:r>
      <w:r w:rsidR="00A4301A">
        <w:t xml:space="preserve"> </w:t>
      </w:r>
      <w:r w:rsidR="0016641D" w:rsidRPr="00A74CD3">
        <w:t>young</w:t>
      </w:r>
      <w:r w:rsidR="00A4301A">
        <w:t xml:space="preserve"> </w:t>
      </w:r>
      <w:r w:rsidR="0016641D" w:rsidRPr="00A74CD3">
        <w:t>mothers</w:t>
      </w:r>
      <w:r w:rsidR="00A4301A">
        <w:t xml:space="preserve"> </w:t>
      </w:r>
      <w:r w:rsidR="0016641D" w:rsidRPr="00A74CD3">
        <w:t>from</w:t>
      </w:r>
      <w:r w:rsidR="00A4301A">
        <w:t xml:space="preserve"> </w:t>
      </w:r>
      <w:r w:rsidR="0016641D" w:rsidRPr="00A74CD3">
        <w:t>socially</w:t>
      </w:r>
      <w:r w:rsidR="00A4301A">
        <w:t xml:space="preserve"> </w:t>
      </w:r>
      <w:r w:rsidR="0016641D" w:rsidRPr="00A74CD3">
        <w:t>disadvantaged</w:t>
      </w:r>
      <w:r w:rsidR="00A4301A">
        <w:t xml:space="preserve"> </w:t>
      </w:r>
      <w:r w:rsidR="0016641D" w:rsidRPr="00A74CD3">
        <w:t>backgrounds;</w:t>
      </w:r>
    </w:p>
    <w:p w:rsidR="0016641D" w:rsidRPr="00A74CD3" w:rsidRDefault="00083A08" w:rsidP="00C40F7D">
      <w:pPr>
        <w:pStyle w:val="SingleTxtG"/>
      </w:pPr>
      <w:r>
        <w:tab/>
      </w:r>
      <w:r w:rsidR="0016641D" w:rsidRPr="00A74CD3">
        <w:t>(c)</w:t>
      </w:r>
      <w:r w:rsidR="0016641D" w:rsidRPr="00A74CD3">
        <w:tab/>
        <w:t>The</w:t>
      </w:r>
      <w:r w:rsidR="00A4301A">
        <w:t xml:space="preserve"> </w:t>
      </w:r>
      <w:r w:rsidR="0016641D" w:rsidRPr="00A74CD3">
        <w:t>relatively</w:t>
      </w:r>
      <w:r w:rsidR="00A4301A">
        <w:t xml:space="preserve"> </w:t>
      </w:r>
      <w:r w:rsidR="0016641D" w:rsidRPr="00A74CD3">
        <w:t>high</w:t>
      </w:r>
      <w:r w:rsidR="00A4301A">
        <w:t xml:space="preserve"> </w:t>
      </w:r>
      <w:r w:rsidR="0016641D" w:rsidRPr="00A74CD3">
        <w:t>cost</w:t>
      </w:r>
      <w:r w:rsidR="00A4301A">
        <w:t xml:space="preserve"> </w:t>
      </w:r>
      <w:r w:rsidR="0016641D" w:rsidRPr="00A74CD3">
        <w:t>of</w:t>
      </w:r>
      <w:r w:rsidR="00A4301A">
        <w:t xml:space="preserve"> </w:t>
      </w:r>
      <w:r w:rsidR="0016641D" w:rsidRPr="00A74CD3">
        <w:t>contraceptives</w:t>
      </w:r>
      <w:r w:rsidR="00A4301A">
        <w:t xml:space="preserve"> </w:t>
      </w:r>
      <w:r w:rsidR="0016641D" w:rsidRPr="00A74CD3">
        <w:t>and</w:t>
      </w:r>
      <w:r w:rsidR="00A4301A">
        <w:t xml:space="preserve"> </w:t>
      </w:r>
      <w:r w:rsidR="0016641D" w:rsidRPr="00A74CD3">
        <w:t>general</w:t>
      </w:r>
      <w:r w:rsidR="00A4301A">
        <w:t xml:space="preserve"> </w:t>
      </w:r>
      <w:r w:rsidR="0016641D" w:rsidRPr="00A74CD3">
        <w:t>lack</w:t>
      </w:r>
      <w:r w:rsidR="00A4301A">
        <w:t xml:space="preserve"> </w:t>
      </w:r>
      <w:r w:rsidR="0016641D" w:rsidRPr="00A74CD3">
        <w:t>of</w:t>
      </w:r>
      <w:r w:rsidR="00A4301A">
        <w:t xml:space="preserve"> </w:t>
      </w:r>
      <w:r w:rsidR="0016641D" w:rsidRPr="00A74CD3">
        <w:t>subsidization</w:t>
      </w:r>
      <w:r w:rsidR="00A4301A">
        <w:t xml:space="preserve"> </w:t>
      </w:r>
      <w:r w:rsidR="0016641D" w:rsidRPr="00A74CD3">
        <w:t>thereof;</w:t>
      </w:r>
    </w:p>
    <w:p w:rsidR="0016641D" w:rsidRPr="00A74CD3" w:rsidRDefault="00083A08" w:rsidP="00C40F7D">
      <w:pPr>
        <w:pStyle w:val="SingleTxtG"/>
      </w:pPr>
      <w:r>
        <w:tab/>
      </w:r>
      <w:r w:rsidR="0016641D" w:rsidRPr="00A74CD3">
        <w:t>(d)</w:t>
      </w:r>
      <w:r w:rsidR="0016641D" w:rsidRPr="00A74CD3">
        <w:tab/>
        <w:t>The</w:t>
      </w:r>
      <w:r w:rsidR="00A4301A">
        <w:t xml:space="preserve"> </w:t>
      </w:r>
      <w:r w:rsidR="0016641D" w:rsidRPr="00A74CD3">
        <w:t>statutory</w:t>
      </w:r>
      <w:r w:rsidR="00A4301A">
        <w:t xml:space="preserve"> </w:t>
      </w:r>
      <w:r w:rsidR="0016641D" w:rsidRPr="00A74CD3">
        <w:t>requirement</w:t>
      </w:r>
      <w:r w:rsidR="00A4301A">
        <w:t xml:space="preserve"> </w:t>
      </w:r>
      <w:r w:rsidR="0016641D" w:rsidRPr="00A74CD3">
        <w:t>for</w:t>
      </w:r>
      <w:r w:rsidR="00A4301A">
        <w:t xml:space="preserve"> </w:t>
      </w:r>
      <w:r w:rsidR="0016641D" w:rsidRPr="00A74CD3">
        <w:t>parental</w:t>
      </w:r>
      <w:r w:rsidR="00A4301A">
        <w:t xml:space="preserve"> </w:t>
      </w:r>
      <w:r w:rsidR="0016641D" w:rsidRPr="00A74CD3">
        <w:t>consent</w:t>
      </w:r>
      <w:r w:rsidR="00A4301A">
        <w:t xml:space="preserve"> </w:t>
      </w:r>
      <w:r w:rsidR="0016641D" w:rsidRPr="00A74CD3">
        <w:t>in</w:t>
      </w:r>
      <w:r w:rsidR="00A4301A">
        <w:t xml:space="preserve"> </w:t>
      </w:r>
      <w:r w:rsidR="0016641D" w:rsidRPr="00A74CD3">
        <w:t>cases</w:t>
      </w:r>
      <w:r w:rsidR="00A4301A">
        <w:t xml:space="preserve"> </w:t>
      </w:r>
      <w:r w:rsidR="0016641D" w:rsidRPr="00A74CD3">
        <w:t>of</w:t>
      </w:r>
      <w:r w:rsidR="00A4301A">
        <w:t xml:space="preserve"> </w:t>
      </w:r>
      <w:r w:rsidR="0016641D" w:rsidRPr="00A74CD3">
        <w:t>all</w:t>
      </w:r>
      <w:r w:rsidR="00A4301A">
        <w:t xml:space="preserve"> </w:t>
      </w:r>
      <w:r w:rsidR="0016641D" w:rsidRPr="00A74CD3">
        <w:t>adolescent</w:t>
      </w:r>
      <w:r w:rsidR="00A4301A">
        <w:t xml:space="preserve"> </w:t>
      </w:r>
      <w:r w:rsidR="0016641D" w:rsidRPr="00A74CD3">
        <w:t>girls</w:t>
      </w:r>
      <w:r w:rsidR="00A4301A">
        <w:t xml:space="preserve"> </w:t>
      </w:r>
      <w:r w:rsidR="0016641D" w:rsidRPr="00A74CD3">
        <w:t>under</w:t>
      </w:r>
      <w:r w:rsidR="00A4301A">
        <w:t xml:space="preserve"> </w:t>
      </w:r>
      <w:r w:rsidR="0016641D" w:rsidRPr="00A74CD3">
        <w:t>18</w:t>
      </w:r>
      <w:r w:rsidR="00A4301A">
        <w:t xml:space="preserve"> </w:t>
      </w:r>
      <w:r w:rsidR="0016641D" w:rsidRPr="00A74CD3">
        <w:t>wishing</w:t>
      </w:r>
      <w:r w:rsidR="00A4301A">
        <w:t xml:space="preserve"> </w:t>
      </w:r>
      <w:r w:rsidR="0016641D" w:rsidRPr="00A74CD3">
        <w:t>to</w:t>
      </w:r>
      <w:r w:rsidR="00A4301A">
        <w:t xml:space="preserve"> </w:t>
      </w:r>
      <w:r w:rsidR="0016641D" w:rsidRPr="00A74CD3">
        <w:t>use</w:t>
      </w:r>
      <w:r w:rsidR="00A4301A">
        <w:t xml:space="preserve"> </w:t>
      </w:r>
      <w:r w:rsidR="0016641D" w:rsidRPr="00A74CD3">
        <w:t>contraceptives</w:t>
      </w:r>
      <w:r w:rsidR="00A4301A">
        <w:t xml:space="preserve"> </w:t>
      </w:r>
      <w:r w:rsidR="0016641D" w:rsidRPr="00A74CD3">
        <w:t>by</w:t>
      </w:r>
      <w:r w:rsidR="00A4301A">
        <w:t xml:space="preserve"> </w:t>
      </w:r>
      <w:r w:rsidR="0016641D" w:rsidRPr="00A74CD3">
        <w:t>prescription</w:t>
      </w:r>
      <w:r w:rsidR="00A4301A">
        <w:t xml:space="preserve"> </w:t>
      </w:r>
      <w:r w:rsidR="0016641D" w:rsidRPr="00A74CD3">
        <w:t>or</w:t>
      </w:r>
      <w:r w:rsidR="00A4301A">
        <w:t xml:space="preserve"> </w:t>
      </w:r>
      <w:r w:rsidR="0016641D" w:rsidRPr="00A74CD3">
        <w:t>wishing</w:t>
      </w:r>
      <w:r w:rsidR="00A4301A">
        <w:t xml:space="preserve"> </w:t>
      </w:r>
      <w:r w:rsidR="0016641D" w:rsidRPr="00A74CD3">
        <w:t>to</w:t>
      </w:r>
      <w:r w:rsidR="00A4301A">
        <w:t xml:space="preserve"> </w:t>
      </w:r>
      <w:r w:rsidR="0016641D" w:rsidRPr="00A74CD3">
        <w:t>undergo</w:t>
      </w:r>
      <w:r w:rsidR="00A4301A">
        <w:t xml:space="preserve"> </w:t>
      </w:r>
      <w:r w:rsidR="0016641D" w:rsidRPr="00A74CD3">
        <w:t>abortion</w:t>
      </w:r>
      <w:r w:rsidR="00A4301A">
        <w:t xml:space="preserve"> </w:t>
      </w:r>
      <w:r w:rsidR="0016641D" w:rsidRPr="00A74CD3">
        <w:t>and</w:t>
      </w:r>
      <w:r w:rsidR="00A4301A">
        <w:t xml:space="preserve"> </w:t>
      </w:r>
      <w:r w:rsidR="0016641D" w:rsidRPr="00A74CD3">
        <w:t>the</w:t>
      </w:r>
      <w:r w:rsidR="00A4301A">
        <w:t xml:space="preserve"> </w:t>
      </w:r>
      <w:r w:rsidR="0016641D" w:rsidRPr="00A74CD3">
        <w:t>fact</w:t>
      </w:r>
      <w:r w:rsidR="00A4301A">
        <w:t xml:space="preserve"> </w:t>
      </w:r>
      <w:r w:rsidR="0016641D" w:rsidRPr="00A74CD3">
        <w:t>that</w:t>
      </w:r>
      <w:r w:rsidR="00A4301A">
        <w:t xml:space="preserve"> </w:t>
      </w:r>
      <w:r w:rsidR="0016641D" w:rsidRPr="00A74CD3">
        <w:t>abortion</w:t>
      </w:r>
      <w:r w:rsidR="00A4301A">
        <w:t xml:space="preserve"> </w:t>
      </w:r>
      <w:r w:rsidR="0016641D" w:rsidRPr="00A74CD3">
        <w:t>on</w:t>
      </w:r>
      <w:r w:rsidR="00A4301A">
        <w:t xml:space="preserve"> </w:t>
      </w:r>
      <w:r w:rsidR="0016641D" w:rsidRPr="00A74CD3">
        <w:t>request</w:t>
      </w:r>
      <w:r w:rsidR="00A4301A">
        <w:t xml:space="preserve"> </w:t>
      </w:r>
      <w:r w:rsidR="0016641D" w:rsidRPr="00A74CD3">
        <w:t>for</w:t>
      </w:r>
      <w:r w:rsidR="00A4301A">
        <w:t xml:space="preserve"> </w:t>
      </w:r>
      <w:r w:rsidR="0016641D" w:rsidRPr="00A74CD3">
        <w:t>adolescent</w:t>
      </w:r>
      <w:r w:rsidR="00A4301A">
        <w:t xml:space="preserve"> </w:t>
      </w:r>
      <w:r w:rsidR="0016641D" w:rsidRPr="00A74CD3">
        <w:t>girls</w:t>
      </w:r>
      <w:r w:rsidR="00A4301A">
        <w:t xml:space="preserve"> </w:t>
      </w:r>
      <w:r w:rsidR="0016641D" w:rsidRPr="00A74CD3">
        <w:t>is</w:t>
      </w:r>
      <w:r w:rsidR="00A4301A">
        <w:t xml:space="preserve"> </w:t>
      </w:r>
      <w:r w:rsidR="0016641D" w:rsidRPr="00A74CD3">
        <w:t>not</w:t>
      </w:r>
      <w:r w:rsidR="00A4301A">
        <w:t xml:space="preserve"> </w:t>
      </w:r>
      <w:r w:rsidR="0016641D" w:rsidRPr="00A74CD3">
        <w:t>covered</w:t>
      </w:r>
      <w:r w:rsidR="00A4301A">
        <w:t xml:space="preserve"> </w:t>
      </w:r>
      <w:r w:rsidR="0016641D" w:rsidRPr="00A74CD3">
        <w:t>by</w:t>
      </w:r>
      <w:r w:rsidR="00A4301A">
        <w:t xml:space="preserve"> </w:t>
      </w:r>
      <w:r w:rsidR="0016641D" w:rsidRPr="00A74CD3">
        <w:t>public</w:t>
      </w:r>
      <w:r w:rsidR="00A4301A">
        <w:t xml:space="preserve"> </w:t>
      </w:r>
      <w:r w:rsidR="0016641D" w:rsidRPr="00A74CD3">
        <w:t>health</w:t>
      </w:r>
      <w:r w:rsidR="00A4301A">
        <w:t xml:space="preserve"> </w:t>
      </w:r>
      <w:r w:rsidR="0016641D" w:rsidRPr="00A74CD3">
        <w:t>insurance;</w:t>
      </w:r>
    </w:p>
    <w:p w:rsidR="0016641D" w:rsidRPr="00A74CD3" w:rsidRDefault="00083A08" w:rsidP="00C40F7D">
      <w:pPr>
        <w:pStyle w:val="SingleTxtG"/>
      </w:pPr>
      <w:r>
        <w:tab/>
      </w:r>
      <w:r w:rsidR="0016641D" w:rsidRPr="00A74CD3">
        <w:t>(e)</w:t>
      </w:r>
      <w:r w:rsidR="0016641D" w:rsidRPr="00A74CD3">
        <w:tab/>
        <w:t>The</w:t>
      </w:r>
      <w:r w:rsidR="00A4301A">
        <w:t xml:space="preserve"> </w:t>
      </w:r>
      <w:r w:rsidR="0016641D" w:rsidRPr="00A74CD3">
        <w:t>2009</w:t>
      </w:r>
      <w:r w:rsidR="00A4301A">
        <w:t xml:space="preserve"> </w:t>
      </w:r>
      <w:r w:rsidR="0016641D" w:rsidRPr="00A74CD3">
        <w:t>amendment</w:t>
      </w:r>
      <w:r w:rsidR="00A4301A">
        <w:t xml:space="preserve"> </w:t>
      </w:r>
      <w:r w:rsidR="0016641D" w:rsidRPr="00A74CD3">
        <w:t>to</w:t>
      </w:r>
      <w:r w:rsidR="00A4301A">
        <w:t xml:space="preserve"> </w:t>
      </w:r>
      <w:r w:rsidR="0016641D" w:rsidRPr="00A74CD3">
        <w:t>the</w:t>
      </w:r>
      <w:r w:rsidR="00A4301A">
        <w:t xml:space="preserve"> </w:t>
      </w:r>
      <w:r w:rsidR="0016641D" w:rsidRPr="00A74CD3">
        <w:t>Act</w:t>
      </w:r>
      <w:r w:rsidR="00A4301A">
        <w:t xml:space="preserve"> </w:t>
      </w:r>
      <w:r w:rsidR="0016641D" w:rsidRPr="00A74CD3">
        <w:t>on</w:t>
      </w:r>
      <w:r w:rsidR="00A4301A">
        <w:t xml:space="preserve"> </w:t>
      </w:r>
      <w:r w:rsidR="0016641D" w:rsidRPr="00A74CD3">
        <w:t>Health</w:t>
      </w:r>
      <w:r w:rsidR="00A4301A">
        <w:t xml:space="preserve"> </w:t>
      </w:r>
      <w:r w:rsidR="0016641D" w:rsidRPr="00A74CD3">
        <w:t>Care</w:t>
      </w:r>
      <w:r w:rsidR="00A4301A">
        <w:t xml:space="preserve"> </w:t>
      </w:r>
      <w:r w:rsidR="0016641D" w:rsidRPr="00A74CD3">
        <w:t>and</w:t>
      </w:r>
      <w:r w:rsidR="00A4301A">
        <w:t xml:space="preserve"> </w:t>
      </w:r>
      <w:r w:rsidR="0016641D" w:rsidRPr="00A74CD3">
        <w:t>Services</w:t>
      </w:r>
      <w:r w:rsidR="00A4301A">
        <w:t xml:space="preserve"> </w:t>
      </w:r>
      <w:r w:rsidR="0016641D" w:rsidRPr="00A74CD3">
        <w:t>Related</w:t>
      </w:r>
      <w:r w:rsidR="00A4301A">
        <w:t xml:space="preserve"> </w:t>
      </w:r>
      <w:r w:rsidR="0016641D" w:rsidRPr="00A74CD3">
        <w:t>to</w:t>
      </w:r>
      <w:r w:rsidR="00A4301A">
        <w:t xml:space="preserve"> </w:t>
      </w:r>
      <w:r w:rsidR="0016641D" w:rsidRPr="00A74CD3">
        <w:t>the</w:t>
      </w:r>
      <w:r w:rsidR="00A4301A">
        <w:t xml:space="preserve"> </w:t>
      </w:r>
      <w:r w:rsidR="0016641D" w:rsidRPr="00A74CD3">
        <w:t>Provision</w:t>
      </w:r>
      <w:r w:rsidR="00A4301A">
        <w:t xml:space="preserve"> </w:t>
      </w:r>
      <w:r w:rsidR="0016641D" w:rsidRPr="00A74CD3">
        <w:t>of</w:t>
      </w:r>
      <w:r w:rsidR="00A4301A">
        <w:t xml:space="preserve"> </w:t>
      </w:r>
      <w:r w:rsidR="0016641D" w:rsidRPr="00A74CD3">
        <w:t>Health</w:t>
      </w:r>
      <w:r w:rsidR="00A4301A">
        <w:t xml:space="preserve"> </w:t>
      </w:r>
      <w:r w:rsidR="0016641D" w:rsidRPr="00A74CD3">
        <w:t>Care</w:t>
      </w:r>
      <w:r w:rsidR="00A4301A">
        <w:t xml:space="preserve"> </w:t>
      </w:r>
      <w:r w:rsidR="0016641D" w:rsidRPr="00A74CD3">
        <w:t>providing</w:t>
      </w:r>
      <w:r w:rsidR="00A4301A">
        <w:t xml:space="preserve"> </w:t>
      </w:r>
      <w:r w:rsidR="0016641D" w:rsidRPr="00A74CD3">
        <w:t>for</w:t>
      </w:r>
      <w:r w:rsidR="00A4301A">
        <w:t xml:space="preserve"> </w:t>
      </w:r>
      <w:r w:rsidR="0016641D" w:rsidRPr="00A74CD3">
        <w:t>a</w:t>
      </w:r>
      <w:r w:rsidR="00A4301A">
        <w:t xml:space="preserve"> </w:t>
      </w:r>
      <w:r w:rsidR="0016641D" w:rsidRPr="00A74CD3">
        <w:t>mandatory</w:t>
      </w:r>
      <w:r w:rsidR="00A4301A">
        <w:t xml:space="preserve"> </w:t>
      </w:r>
      <w:r w:rsidR="0016641D" w:rsidRPr="00A74CD3">
        <w:t>waiting</w:t>
      </w:r>
      <w:r w:rsidR="00A4301A">
        <w:t xml:space="preserve"> </w:t>
      </w:r>
      <w:r w:rsidR="0016641D" w:rsidRPr="00A74CD3">
        <w:t>period</w:t>
      </w:r>
      <w:r w:rsidR="00A4301A">
        <w:t xml:space="preserve"> </w:t>
      </w:r>
      <w:r w:rsidR="0016641D" w:rsidRPr="00A74CD3">
        <w:t>for</w:t>
      </w:r>
      <w:r w:rsidR="00A4301A">
        <w:t xml:space="preserve"> </w:t>
      </w:r>
      <w:r w:rsidR="0016641D" w:rsidRPr="00A74CD3">
        <w:t>abortion</w:t>
      </w:r>
      <w:r w:rsidR="00A4301A">
        <w:t xml:space="preserve"> </w:t>
      </w:r>
      <w:r w:rsidR="0016641D" w:rsidRPr="00A74CD3">
        <w:t>and</w:t>
      </w:r>
      <w:r w:rsidR="00A4301A">
        <w:t xml:space="preserve"> </w:t>
      </w:r>
      <w:r w:rsidR="0016641D" w:rsidRPr="00A74CD3">
        <w:t>requiring</w:t>
      </w:r>
      <w:r w:rsidR="00A4301A">
        <w:t xml:space="preserve"> </w:t>
      </w:r>
      <w:r w:rsidR="0016641D" w:rsidRPr="00A74CD3">
        <w:t>the</w:t>
      </w:r>
      <w:r w:rsidR="00A4301A">
        <w:t xml:space="preserve"> </w:t>
      </w:r>
      <w:r w:rsidR="0016641D" w:rsidRPr="00A74CD3">
        <w:t>collection</w:t>
      </w:r>
      <w:r w:rsidR="00A4301A">
        <w:t xml:space="preserve"> </w:t>
      </w:r>
      <w:r w:rsidR="0016641D" w:rsidRPr="00A74CD3">
        <w:t>of</w:t>
      </w:r>
      <w:r w:rsidR="00A4301A">
        <w:t xml:space="preserve"> </w:t>
      </w:r>
      <w:r w:rsidR="0016641D" w:rsidRPr="00A74CD3">
        <w:t>personal</w:t>
      </w:r>
      <w:r w:rsidR="00A4301A">
        <w:t xml:space="preserve"> </w:t>
      </w:r>
      <w:r w:rsidR="0016641D" w:rsidRPr="00A74CD3">
        <w:t>data</w:t>
      </w:r>
      <w:r w:rsidR="00A4301A">
        <w:t xml:space="preserve"> </w:t>
      </w:r>
      <w:r w:rsidR="0016641D" w:rsidRPr="00A74CD3">
        <w:t>on</w:t>
      </w:r>
      <w:r w:rsidR="00A4301A">
        <w:t xml:space="preserve"> </w:t>
      </w:r>
      <w:r w:rsidR="0016641D" w:rsidRPr="00A74CD3">
        <w:t>girls</w:t>
      </w:r>
      <w:r w:rsidR="00A4301A">
        <w:t xml:space="preserve"> </w:t>
      </w:r>
      <w:r w:rsidR="0016641D" w:rsidRPr="00A74CD3">
        <w:t>having</w:t>
      </w:r>
      <w:r w:rsidR="00A4301A">
        <w:t xml:space="preserve"> </w:t>
      </w:r>
      <w:r w:rsidR="0016641D" w:rsidRPr="00A74CD3">
        <w:t>an</w:t>
      </w:r>
      <w:r w:rsidR="00A4301A">
        <w:t xml:space="preserve"> </w:t>
      </w:r>
      <w:r w:rsidR="0016641D" w:rsidRPr="00A74CD3">
        <w:t>abortion</w:t>
      </w:r>
      <w:r w:rsidR="00A4301A">
        <w:t xml:space="preserve"> </w:t>
      </w:r>
      <w:r w:rsidR="0016641D" w:rsidRPr="00A74CD3">
        <w:t>and</w:t>
      </w:r>
      <w:r w:rsidR="00A4301A">
        <w:t xml:space="preserve"> </w:t>
      </w:r>
      <w:r w:rsidR="0016641D" w:rsidRPr="00A74CD3">
        <w:t>mandatory</w:t>
      </w:r>
      <w:r w:rsidR="00A4301A">
        <w:t xml:space="preserve"> </w:t>
      </w:r>
      <w:r w:rsidR="0016641D" w:rsidRPr="00A74CD3">
        <w:t>counselling,</w:t>
      </w:r>
      <w:r w:rsidR="00A4301A">
        <w:t xml:space="preserve"> </w:t>
      </w:r>
      <w:r w:rsidR="0016641D" w:rsidRPr="00A74CD3">
        <w:t>which</w:t>
      </w:r>
      <w:r w:rsidR="00A4301A">
        <w:t xml:space="preserve"> </w:t>
      </w:r>
      <w:r w:rsidR="0016641D" w:rsidRPr="00A74CD3">
        <w:t>is</w:t>
      </w:r>
      <w:r w:rsidR="00A4301A">
        <w:t xml:space="preserve"> </w:t>
      </w:r>
      <w:r w:rsidR="0016641D" w:rsidRPr="00A74CD3">
        <w:t>intended</w:t>
      </w:r>
      <w:r w:rsidR="00A4301A">
        <w:t xml:space="preserve"> </w:t>
      </w:r>
      <w:r w:rsidR="0016641D" w:rsidRPr="00A74CD3">
        <w:t>to</w:t>
      </w:r>
      <w:r w:rsidR="00A4301A">
        <w:t xml:space="preserve"> </w:t>
      </w:r>
      <w:r w:rsidR="0016641D" w:rsidRPr="00A74CD3">
        <w:t>dissuade</w:t>
      </w:r>
      <w:r w:rsidR="00A4301A">
        <w:t xml:space="preserve"> </w:t>
      </w:r>
      <w:r w:rsidR="0016641D" w:rsidRPr="00A74CD3">
        <w:t>girls,</w:t>
      </w:r>
      <w:r w:rsidR="00A4301A">
        <w:t xml:space="preserve"> </w:t>
      </w:r>
      <w:r w:rsidR="0016641D" w:rsidRPr="00A74CD3">
        <w:t>through</w:t>
      </w:r>
      <w:r w:rsidR="00A4301A">
        <w:t xml:space="preserve"> </w:t>
      </w:r>
      <w:r w:rsidR="0016641D" w:rsidRPr="00A74CD3">
        <w:t>the</w:t>
      </w:r>
      <w:r w:rsidR="00A4301A">
        <w:t xml:space="preserve"> </w:t>
      </w:r>
      <w:r w:rsidR="0016641D" w:rsidRPr="00A74CD3">
        <w:t>provision</w:t>
      </w:r>
      <w:r w:rsidR="00A4301A">
        <w:t xml:space="preserve"> </w:t>
      </w:r>
      <w:r w:rsidR="0016641D" w:rsidRPr="00A74CD3">
        <w:t>of</w:t>
      </w:r>
      <w:r w:rsidR="00A4301A">
        <w:t xml:space="preserve"> </w:t>
      </w:r>
      <w:r w:rsidR="0016641D" w:rsidRPr="00A74CD3">
        <w:t>medically</w:t>
      </w:r>
      <w:r w:rsidR="00A4301A">
        <w:t xml:space="preserve"> </w:t>
      </w:r>
      <w:r w:rsidR="0016641D" w:rsidRPr="00A74CD3">
        <w:t>inaccurate,</w:t>
      </w:r>
      <w:r w:rsidR="00A4301A">
        <w:t xml:space="preserve"> </w:t>
      </w:r>
      <w:r w:rsidR="0016641D" w:rsidRPr="00A74CD3">
        <w:t>misleading</w:t>
      </w:r>
      <w:r w:rsidR="00A4301A">
        <w:t xml:space="preserve"> </w:t>
      </w:r>
      <w:r w:rsidR="0016641D" w:rsidRPr="00A74CD3">
        <w:t>and</w:t>
      </w:r>
      <w:r w:rsidR="00A4301A">
        <w:t xml:space="preserve"> </w:t>
      </w:r>
      <w:r w:rsidR="0016641D" w:rsidRPr="00A74CD3">
        <w:t>stigmatized</w:t>
      </w:r>
      <w:r w:rsidR="00A4301A">
        <w:t xml:space="preserve"> </w:t>
      </w:r>
      <w:r w:rsidR="0016641D" w:rsidRPr="00A74CD3">
        <w:t>information,</w:t>
      </w:r>
      <w:r w:rsidR="00A4301A">
        <w:t xml:space="preserve"> </w:t>
      </w:r>
      <w:r w:rsidR="0016641D" w:rsidRPr="00A74CD3">
        <w:t>from</w:t>
      </w:r>
      <w:r w:rsidR="00A4301A">
        <w:t xml:space="preserve"> </w:t>
      </w:r>
      <w:r w:rsidR="0016641D" w:rsidRPr="00A74CD3">
        <w:t>obtaining</w:t>
      </w:r>
      <w:r w:rsidR="00A4301A">
        <w:t xml:space="preserve"> </w:t>
      </w:r>
      <w:r w:rsidR="0016641D" w:rsidRPr="00A74CD3">
        <w:t>abortion</w:t>
      </w:r>
      <w:r w:rsidR="00A4301A">
        <w:t xml:space="preserve"> </w:t>
      </w:r>
      <w:r w:rsidR="0016641D" w:rsidRPr="00A74CD3">
        <w:t>services;</w:t>
      </w:r>
    </w:p>
    <w:p w:rsidR="0016641D" w:rsidRPr="00A74CD3" w:rsidRDefault="00083A08" w:rsidP="00C40F7D">
      <w:pPr>
        <w:pStyle w:val="SingleTxtG"/>
      </w:pPr>
      <w:r>
        <w:tab/>
      </w:r>
      <w:r w:rsidR="0016641D" w:rsidRPr="00A74CD3">
        <w:t>(f)</w:t>
      </w:r>
      <w:r w:rsidR="0016641D" w:rsidRPr="00A74CD3">
        <w:tab/>
        <w:t>The</w:t>
      </w:r>
      <w:r w:rsidR="00A4301A">
        <w:t xml:space="preserve"> </w:t>
      </w:r>
      <w:r w:rsidR="0016641D" w:rsidRPr="00A74CD3">
        <w:t>inadequate</w:t>
      </w:r>
      <w:r w:rsidR="00A4301A">
        <w:t xml:space="preserve"> </w:t>
      </w:r>
      <w:r w:rsidR="0016641D" w:rsidRPr="00A74CD3">
        <w:t>regulation</w:t>
      </w:r>
      <w:r w:rsidR="00A4301A">
        <w:t xml:space="preserve"> </w:t>
      </w:r>
      <w:r w:rsidR="0016641D" w:rsidRPr="00A74CD3">
        <w:t>of</w:t>
      </w:r>
      <w:r w:rsidR="00A4301A">
        <w:t xml:space="preserve"> </w:t>
      </w:r>
      <w:r w:rsidR="0016641D" w:rsidRPr="00A74CD3">
        <w:t>conscience-based</w:t>
      </w:r>
      <w:r w:rsidR="00A4301A">
        <w:t xml:space="preserve"> </w:t>
      </w:r>
      <w:r w:rsidR="0016641D" w:rsidRPr="00A74CD3">
        <w:t>refusals</w:t>
      </w:r>
      <w:r w:rsidR="00A4301A">
        <w:t xml:space="preserve"> </w:t>
      </w:r>
      <w:r w:rsidR="0016641D" w:rsidRPr="00A74CD3">
        <w:t>of</w:t>
      </w:r>
      <w:r w:rsidR="00A4301A">
        <w:t xml:space="preserve"> </w:t>
      </w:r>
      <w:r w:rsidR="0016641D" w:rsidRPr="00A74CD3">
        <w:t>reproductive</w:t>
      </w:r>
      <w:r w:rsidR="00A4301A">
        <w:t xml:space="preserve"> </w:t>
      </w:r>
      <w:r w:rsidR="0016641D" w:rsidRPr="00A74CD3">
        <w:t>health</w:t>
      </w:r>
      <w:r w:rsidR="00A4301A">
        <w:t xml:space="preserve"> </w:t>
      </w:r>
      <w:r w:rsidR="0016641D" w:rsidRPr="00A74CD3">
        <w:t>care</w:t>
      </w:r>
      <w:r w:rsidR="00A4301A">
        <w:t xml:space="preserve"> </w:t>
      </w:r>
      <w:r w:rsidR="0016641D" w:rsidRPr="00A74CD3">
        <w:t>leading</w:t>
      </w:r>
      <w:r w:rsidR="00A4301A">
        <w:t xml:space="preserve"> </w:t>
      </w:r>
      <w:r w:rsidR="0016641D" w:rsidRPr="00A74CD3">
        <w:t>to</w:t>
      </w:r>
      <w:r w:rsidR="00A4301A">
        <w:t xml:space="preserve"> </w:t>
      </w:r>
      <w:r w:rsidR="0016641D" w:rsidRPr="00A74CD3">
        <w:t>lack</w:t>
      </w:r>
      <w:r w:rsidR="00A4301A">
        <w:t xml:space="preserve"> </w:t>
      </w:r>
      <w:r w:rsidR="0016641D" w:rsidRPr="00A74CD3">
        <w:t>of</w:t>
      </w:r>
      <w:r w:rsidR="00A4301A">
        <w:t xml:space="preserve"> </w:t>
      </w:r>
      <w:r w:rsidR="0016641D" w:rsidRPr="00A74CD3">
        <w:t>access</w:t>
      </w:r>
      <w:r w:rsidR="00A4301A">
        <w:t xml:space="preserve"> </w:t>
      </w:r>
      <w:r w:rsidR="0016641D" w:rsidRPr="00A74CD3">
        <w:t>for</w:t>
      </w:r>
      <w:r w:rsidR="00A4301A">
        <w:t xml:space="preserve"> </w:t>
      </w:r>
      <w:r w:rsidR="0016641D" w:rsidRPr="00A74CD3">
        <w:t>adolescent</w:t>
      </w:r>
      <w:r w:rsidR="00A4301A">
        <w:t xml:space="preserve"> </w:t>
      </w:r>
      <w:r w:rsidR="0016641D" w:rsidRPr="00A74CD3">
        <w:t>girls;</w:t>
      </w:r>
    </w:p>
    <w:p w:rsidR="0016641D" w:rsidRPr="00A74CD3" w:rsidRDefault="00083A08" w:rsidP="00C40F7D">
      <w:pPr>
        <w:pStyle w:val="SingleTxtG"/>
      </w:pPr>
      <w:r>
        <w:tab/>
      </w:r>
      <w:r w:rsidR="0016641D" w:rsidRPr="00A74CD3">
        <w:t>(g)</w:t>
      </w:r>
      <w:r w:rsidR="0016641D" w:rsidRPr="00A74CD3">
        <w:tab/>
        <w:t>The</w:t>
      </w:r>
      <w:r w:rsidR="00A4301A">
        <w:t xml:space="preserve"> </w:t>
      </w:r>
      <w:r w:rsidR="0016641D" w:rsidRPr="00A74CD3">
        <w:t>lack</w:t>
      </w:r>
      <w:r w:rsidR="00A4301A">
        <w:t xml:space="preserve"> </w:t>
      </w:r>
      <w:r w:rsidR="0016641D" w:rsidRPr="00A74CD3">
        <w:t>of</w:t>
      </w:r>
      <w:r w:rsidR="00A4301A">
        <w:t xml:space="preserve"> </w:t>
      </w:r>
      <w:r w:rsidR="0016641D" w:rsidRPr="00A74CD3">
        <w:t>comprehensive</w:t>
      </w:r>
      <w:r w:rsidR="00A4301A">
        <w:t xml:space="preserve"> </w:t>
      </w:r>
      <w:r w:rsidR="0016641D" w:rsidRPr="00A74CD3">
        <w:t>data</w:t>
      </w:r>
      <w:r w:rsidR="00A4301A">
        <w:t xml:space="preserve"> </w:t>
      </w:r>
      <w:r w:rsidR="0016641D" w:rsidRPr="00A74CD3">
        <w:t>on</w:t>
      </w:r>
      <w:r w:rsidR="00A4301A">
        <w:t xml:space="preserve"> </w:t>
      </w:r>
      <w:r w:rsidR="0016641D" w:rsidRPr="00A74CD3">
        <w:t>adolescent</w:t>
      </w:r>
      <w:r w:rsidR="00A4301A">
        <w:t xml:space="preserve"> </w:t>
      </w:r>
      <w:r w:rsidR="0016641D" w:rsidRPr="00A74CD3">
        <w:t>sexual</w:t>
      </w:r>
      <w:r w:rsidR="00A4301A">
        <w:t xml:space="preserve"> </w:t>
      </w:r>
      <w:r w:rsidR="0016641D" w:rsidRPr="00A74CD3">
        <w:t>and</w:t>
      </w:r>
      <w:r w:rsidR="00A4301A">
        <w:t xml:space="preserve"> </w:t>
      </w:r>
      <w:r w:rsidR="0016641D" w:rsidRPr="00A74CD3">
        <w:t>reproductive</w:t>
      </w:r>
      <w:r w:rsidR="00A4301A">
        <w:t xml:space="preserve"> </w:t>
      </w:r>
      <w:r w:rsidR="0016641D" w:rsidRPr="00A74CD3">
        <w:t>health.</w:t>
      </w:r>
      <w:r w:rsidR="00A4301A">
        <w:t xml:space="preserve"> </w:t>
      </w:r>
    </w:p>
    <w:p w:rsidR="0016641D" w:rsidRPr="00083A08" w:rsidRDefault="0016641D" w:rsidP="00083A08">
      <w:pPr>
        <w:pStyle w:val="SingleTxtG"/>
        <w:keepNext/>
        <w:keepLines/>
        <w:rPr>
          <w:b/>
          <w:bCs/>
        </w:rPr>
      </w:pPr>
      <w:r w:rsidRPr="00A74CD3">
        <w:t>41.</w:t>
      </w:r>
      <w:r w:rsidRPr="00A74CD3">
        <w:tab/>
      </w:r>
      <w:r w:rsidRPr="00083A08">
        <w:rPr>
          <w:b/>
          <w:bCs/>
        </w:rPr>
        <w:t>The</w:t>
      </w:r>
      <w:r w:rsidR="00A4301A">
        <w:rPr>
          <w:b/>
          <w:bCs/>
        </w:rPr>
        <w:t xml:space="preserve"> </w:t>
      </w:r>
      <w:r w:rsidRPr="00083A08">
        <w:rPr>
          <w:b/>
          <w:bCs/>
        </w:rPr>
        <w:t>Committee</w:t>
      </w:r>
      <w:r w:rsidR="00A4301A">
        <w:rPr>
          <w:b/>
          <w:bCs/>
        </w:rPr>
        <w:t xml:space="preserve"> </w:t>
      </w:r>
      <w:r w:rsidRPr="00083A08">
        <w:rPr>
          <w:b/>
          <w:bCs/>
        </w:rPr>
        <w:t>recommends</w:t>
      </w:r>
      <w:r w:rsidR="00A4301A">
        <w:rPr>
          <w:b/>
          <w:bCs/>
        </w:rPr>
        <w:t xml:space="preserve"> </w:t>
      </w:r>
      <w:r w:rsidRPr="00083A08">
        <w:rPr>
          <w:b/>
          <w:bCs/>
        </w:rPr>
        <w:t>that</w:t>
      </w:r>
      <w:r w:rsidR="00A4301A">
        <w:rPr>
          <w:b/>
          <w:bCs/>
        </w:rPr>
        <w:t xml:space="preserve"> </w:t>
      </w:r>
      <w:r w:rsidRPr="00083A08">
        <w:rPr>
          <w:b/>
          <w:bCs/>
        </w:rPr>
        <w:t>the</w:t>
      </w:r>
      <w:r w:rsidR="00A4301A">
        <w:rPr>
          <w:b/>
          <w:bCs/>
        </w:rPr>
        <w:t xml:space="preserve"> </w:t>
      </w:r>
      <w:r w:rsidRPr="00083A08">
        <w:rPr>
          <w:b/>
          <w:bCs/>
        </w:rPr>
        <w:t>State</w:t>
      </w:r>
      <w:r w:rsidR="00A4301A">
        <w:rPr>
          <w:b/>
          <w:bCs/>
        </w:rPr>
        <w:t xml:space="preserve"> </w:t>
      </w:r>
      <w:r w:rsidRPr="00083A08">
        <w:rPr>
          <w:b/>
          <w:bCs/>
        </w:rPr>
        <w:t>party:</w:t>
      </w:r>
    </w:p>
    <w:p w:rsidR="0016641D" w:rsidRPr="00083A08" w:rsidRDefault="00083A08" w:rsidP="00083A08">
      <w:pPr>
        <w:pStyle w:val="SingleTxtG"/>
        <w:keepNext/>
        <w:keepLines/>
        <w:rPr>
          <w:b/>
          <w:bCs/>
        </w:rPr>
      </w:pPr>
      <w:r>
        <w:tab/>
      </w:r>
      <w:r w:rsidR="0016641D" w:rsidRPr="00A74CD3">
        <w:t>(a)</w:t>
      </w:r>
      <w:r w:rsidR="0016641D" w:rsidRPr="00A74CD3">
        <w:tab/>
      </w:r>
      <w:r w:rsidR="0016641D" w:rsidRPr="00083A08">
        <w:rPr>
          <w:b/>
          <w:bCs/>
        </w:rPr>
        <w:t>Adopt</w:t>
      </w:r>
      <w:r w:rsidR="00A4301A">
        <w:rPr>
          <w:b/>
          <w:bCs/>
        </w:rPr>
        <w:t xml:space="preserve"> </w:t>
      </w:r>
      <w:r w:rsidR="0016641D" w:rsidRPr="00083A08">
        <w:rPr>
          <w:b/>
          <w:bCs/>
        </w:rPr>
        <w:t>and</w:t>
      </w:r>
      <w:r w:rsidR="00A4301A">
        <w:rPr>
          <w:b/>
          <w:bCs/>
        </w:rPr>
        <w:t xml:space="preserve"> </w:t>
      </w:r>
      <w:r w:rsidR="0016641D" w:rsidRPr="00083A08">
        <w:rPr>
          <w:b/>
          <w:bCs/>
        </w:rPr>
        <w:t>implement,</w:t>
      </w:r>
      <w:r w:rsidR="00A4301A">
        <w:rPr>
          <w:b/>
          <w:bCs/>
        </w:rPr>
        <w:t xml:space="preserve"> </w:t>
      </w:r>
      <w:r w:rsidR="0016641D" w:rsidRPr="00083A08">
        <w:rPr>
          <w:b/>
          <w:bCs/>
        </w:rPr>
        <w:t>without</w:t>
      </w:r>
      <w:r w:rsidR="00A4301A">
        <w:rPr>
          <w:b/>
          <w:bCs/>
        </w:rPr>
        <w:t xml:space="preserve"> </w:t>
      </w:r>
      <w:r w:rsidR="0016641D" w:rsidRPr="00083A08">
        <w:rPr>
          <w:b/>
          <w:bCs/>
        </w:rPr>
        <w:t>further</w:t>
      </w:r>
      <w:r w:rsidR="00A4301A">
        <w:rPr>
          <w:b/>
          <w:bCs/>
        </w:rPr>
        <w:t xml:space="preserve"> </w:t>
      </w:r>
      <w:r w:rsidR="0016641D" w:rsidRPr="00083A08">
        <w:rPr>
          <w:b/>
          <w:bCs/>
        </w:rPr>
        <w:t>delay</w:t>
      </w:r>
      <w:r w:rsidR="00A4301A">
        <w:rPr>
          <w:b/>
          <w:bCs/>
        </w:rPr>
        <w:t xml:space="preserve"> </w:t>
      </w:r>
      <w:r w:rsidR="0016641D" w:rsidRPr="00083A08">
        <w:rPr>
          <w:b/>
          <w:bCs/>
        </w:rPr>
        <w:t>and</w:t>
      </w:r>
      <w:r w:rsidR="00A4301A">
        <w:rPr>
          <w:b/>
          <w:bCs/>
        </w:rPr>
        <w:t xml:space="preserve"> </w:t>
      </w:r>
      <w:r w:rsidR="0016641D" w:rsidRPr="00083A08">
        <w:rPr>
          <w:b/>
          <w:bCs/>
        </w:rPr>
        <w:t>in</w:t>
      </w:r>
      <w:r w:rsidR="00A4301A">
        <w:rPr>
          <w:b/>
          <w:bCs/>
        </w:rPr>
        <w:t xml:space="preserve"> </w:t>
      </w:r>
      <w:r w:rsidR="0016641D" w:rsidRPr="00083A08">
        <w:rPr>
          <w:b/>
          <w:bCs/>
        </w:rPr>
        <w:t>consultation</w:t>
      </w:r>
      <w:r w:rsidR="00A4301A">
        <w:rPr>
          <w:b/>
          <w:bCs/>
        </w:rPr>
        <w:t xml:space="preserve"> </w:t>
      </w:r>
      <w:r w:rsidR="0016641D" w:rsidRPr="00083A08">
        <w:rPr>
          <w:b/>
          <w:bCs/>
        </w:rPr>
        <w:t>with</w:t>
      </w:r>
      <w:r w:rsidR="00A4301A">
        <w:rPr>
          <w:b/>
          <w:bCs/>
        </w:rPr>
        <w:t xml:space="preserve"> </w:t>
      </w:r>
      <w:r w:rsidR="0016641D" w:rsidRPr="00083A08">
        <w:rPr>
          <w:b/>
          <w:bCs/>
        </w:rPr>
        <w:t>children</w:t>
      </w:r>
      <w:r w:rsidR="00A4301A">
        <w:rPr>
          <w:b/>
          <w:bCs/>
        </w:rPr>
        <w:t>’</w:t>
      </w:r>
      <w:r w:rsidR="0016641D" w:rsidRPr="00083A08">
        <w:rPr>
          <w:b/>
          <w:bCs/>
        </w:rPr>
        <w:t>s</w:t>
      </w:r>
      <w:r w:rsidR="00A4301A">
        <w:rPr>
          <w:b/>
          <w:bCs/>
        </w:rPr>
        <w:t xml:space="preserve"> </w:t>
      </w:r>
      <w:r w:rsidR="0016641D" w:rsidRPr="00083A08">
        <w:rPr>
          <w:b/>
          <w:bCs/>
        </w:rPr>
        <w:t>rights</w:t>
      </w:r>
      <w:r w:rsidR="00A4301A">
        <w:rPr>
          <w:b/>
          <w:bCs/>
        </w:rPr>
        <w:t xml:space="preserve"> </w:t>
      </w:r>
      <w:r w:rsidR="0016641D" w:rsidRPr="00083A08">
        <w:rPr>
          <w:b/>
          <w:bCs/>
        </w:rPr>
        <w:t>organizations,</w:t>
      </w:r>
      <w:r w:rsidR="00A4301A">
        <w:rPr>
          <w:b/>
          <w:bCs/>
        </w:rPr>
        <w:t xml:space="preserve"> </w:t>
      </w:r>
      <w:r w:rsidR="0016641D" w:rsidRPr="00083A08">
        <w:rPr>
          <w:b/>
          <w:bCs/>
        </w:rPr>
        <w:t>women</w:t>
      </w:r>
      <w:r w:rsidR="00A4301A">
        <w:rPr>
          <w:b/>
          <w:bCs/>
        </w:rPr>
        <w:t>’</w:t>
      </w:r>
      <w:r w:rsidR="0016641D" w:rsidRPr="00083A08">
        <w:rPr>
          <w:b/>
          <w:bCs/>
        </w:rPr>
        <w:t>s</w:t>
      </w:r>
      <w:r w:rsidR="00A4301A">
        <w:rPr>
          <w:b/>
          <w:bCs/>
        </w:rPr>
        <w:t xml:space="preserve"> </w:t>
      </w:r>
      <w:r w:rsidR="0016641D" w:rsidRPr="00083A08">
        <w:rPr>
          <w:b/>
          <w:bCs/>
        </w:rPr>
        <w:t>rights</w:t>
      </w:r>
      <w:r w:rsidR="00A4301A">
        <w:rPr>
          <w:b/>
          <w:bCs/>
        </w:rPr>
        <w:t xml:space="preserve"> </w:t>
      </w:r>
      <w:r w:rsidR="0016641D" w:rsidRPr="00083A08">
        <w:rPr>
          <w:b/>
          <w:bCs/>
        </w:rPr>
        <w:t>organizations</w:t>
      </w:r>
      <w:r w:rsidR="00A4301A">
        <w:rPr>
          <w:b/>
          <w:bCs/>
        </w:rPr>
        <w:t xml:space="preserve"> </w:t>
      </w:r>
      <w:r w:rsidR="0016641D" w:rsidRPr="00083A08">
        <w:rPr>
          <w:b/>
          <w:bCs/>
        </w:rPr>
        <w:t>and</w:t>
      </w:r>
      <w:r w:rsidR="00A4301A">
        <w:rPr>
          <w:b/>
          <w:bCs/>
        </w:rPr>
        <w:t xml:space="preserve"> </w:t>
      </w:r>
      <w:r w:rsidR="0016641D" w:rsidRPr="00083A08">
        <w:rPr>
          <w:b/>
          <w:bCs/>
        </w:rPr>
        <w:t>reproductive</w:t>
      </w:r>
      <w:r w:rsidR="00A4301A">
        <w:rPr>
          <w:b/>
          <w:bCs/>
        </w:rPr>
        <w:t xml:space="preserve"> </w:t>
      </w:r>
      <w:r w:rsidR="0016641D" w:rsidRPr="00083A08">
        <w:rPr>
          <w:b/>
          <w:bCs/>
        </w:rPr>
        <w:t>rights</w:t>
      </w:r>
      <w:r w:rsidR="00A4301A">
        <w:rPr>
          <w:b/>
          <w:bCs/>
        </w:rPr>
        <w:t xml:space="preserve"> </w:t>
      </w:r>
      <w:r w:rsidR="0016641D" w:rsidRPr="00083A08">
        <w:rPr>
          <w:b/>
          <w:bCs/>
        </w:rPr>
        <w:t>organizations,</w:t>
      </w:r>
      <w:r w:rsidR="00A4301A">
        <w:rPr>
          <w:b/>
          <w:bCs/>
        </w:rPr>
        <w:t xml:space="preserve"> </w:t>
      </w:r>
      <w:r w:rsidR="0016641D" w:rsidRPr="00083A08">
        <w:rPr>
          <w:b/>
          <w:bCs/>
        </w:rPr>
        <w:t>a</w:t>
      </w:r>
      <w:r w:rsidR="00A4301A">
        <w:rPr>
          <w:b/>
          <w:bCs/>
        </w:rPr>
        <w:t xml:space="preserve"> </w:t>
      </w:r>
      <w:r w:rsidR="0016641D" w:rsidRPr="00083A08">
        <w:rPr>
          <w:b/>
          <w:bCs/>
        </w:rPr>
        <w:t>comprehensive</w:t>
      </w:r>
      <w:r w:rsidR="00A4301A">
        <w:rPr>
          <w:b/>
          <w:bCs/>
        </w:rPr>
        <w:t xml:space="preserve"> </w:t>
      </w:r>
      <w:r w:rsidR="0016641D" w:rsidRPr="00083A08">
        <w:rPr>
          <w:b/>
          <w:bCs/>
        </w:rPr>
        <w:t>human</w:t>
      </w:r>
      <w:r w:rsidR="00A4301A">
        <w:rPr>
          <w:b/>
          <w:bCs/>
        </w:rPr>
        <w:t xml:space="preserve"> </w:t>
      </w:r>
      <w:r w:rsidR="0016641D" w:rsidRPr="00083A08">
        <w:rPr>
          <w:b/>
          <w:bCs/>
        </w:rPr>
        <w:t>rights-compliant</w:t>
      </w:r>
      <w:r w:rsidR="00A4301A">
        <w:rPr>
          <w:b/>
          <w:bCs/>
        </w:rPr>
        <w:t xml:space="preserve"> </w:t>
      </w:r>
      <w:r w:rsidR="0016641D" w:rsidRPr="00083A08">
        <w:rPr>
          <w:b/>
          <w:bCs/>
        </w:rPr>
        <w:t>and</w:t>
      </w:r>
      <w:r w:rsidR="00A4301A">
        <w:rPr>
          <w:b/>
          <w:bCs/>
        </w:rPr>
        <w:t xml:space="preserve"> </w:t>
      </w:r>
      <w:r w:rsidR="0016641D" w:rsidRPr="00083A08">
        <w:rPr>
          <w:b/>
          <w:bCs/>
        </w:rPr>
        <w:t>evidence-based</w:t>
      </w:r>
      <w:r w:rsidR="00A4301A">
        <w:rPr>
          <w:b/>
          <w:bCs/>
        </w:rPr>
        <w:t xml:space="preserve"> </w:t>
      </w:r>
      <w:r w:rsidR="0016641D" w:rsidRPr="00083A08">
        <w:rPr>
          <w:b/>
          <w:bCs/>
        </w:rPr>
        <w:t>sexual</w:t>
      </w:r>
      <w:r w:rsidR="00A4301A">
        <w:rPr>
          <w:b/>
          <w:bCs/>
        </w:rPr>
        <w:t xml:space="preserve"> </w:t>
      </w:r>
      <w:r w:rsidR="0016641D" w:rsidRPr="00083A08">
        <w:rPr>
          <w:b/>
          <w:bCs/>
        </w:rPr>
        <w:t>and</w:t>
      </w:r>
      <w:r w:rsidR="00A4301A">
        <w:rPr>
          <w:b/>
          <w:bCs/>
        </w:rPr>
        <w:t xml:space="preserve"> </w:t>
      </w:r>
      <w:r w:rsidR="0016641D" w:rsidRPr="00083A08">
        <w:rPr>
          <w:b/>
          <w:bCs/>
        </w:rPr>
        <w:t>reproductive</w:t>
      </w:r>
      <w:r w:rsidR="00A4301A">
        <w:rPr>
          <w:b/>
          <w:bCs/>
        </w:rPr>
        <w:t xml:space="preserve"> </w:t>
      </w:r>
      <w:r w:rsidR="0016641D" w:rsidRPr="00083A08">
        <w:rPr>
          <w:b/>
          <w:bCs/>
        </w:rPr>
        <w:t>health</w:t>
      </w:r>
      <w:r w:rsidR="00A4301A">
        <w:rPr>
          <w:b/>
          <w:bCs/>
        </w:rPr>
        <w:t xml:space="preserve"> </w:t>
      </w:r>
      <w:r w:rsidR="0016641D" w:rsidRPr="00083A08">
        <w:rPr>
          <w:b/>
          <w:bCs/>
        </w:rPr>
        <w:t>policy</w:t>
      </w:r>
      <w:r w:rsidR="00A4301A">
        <w:rPr>
          <w:b/>
          <w:bCs/>
        </w:rPr>
        <w:t xml:space="preserve"> </w:t>
      </w:r>
      <w:r w:rsidR="0016641D" w:rsidRPr="00083A08">
        <w:rPr>
          <w:b/>
          <w:bCs/>
        </w:rPr>
        <w:t>for</w:t>
      </w:r>
      <w:r w:rsidR="00A4301A">
        <w:rPr>
          <w:b/>
          <w:bCs/>
        </w:rPr>
        <w:t xml:space="preserve"> </w:t>
      </w:r>
      <w:r w:rsidR="0016641D" w:rsidRPr="00083A08">
        <w:rPr>
          <w:b/>
          <w:bCs/>
        </w:rPr>
        <w:t>adolescents,</w:t>
      </w:r>
      <w:r w:rsidR="00A4301A">
        <w:rPr>
          <w:b/>
          <w:bCs/>
        </w:rPr>
        <w:t xml:space="preserve"> </w:t>
      </w:r>
      <w:r w:rsidR="0016641D" w:rsidRPr="00083A08">
        <w:rPr>
          <w:b/>
          <w:bCs/>
        </w:rPr>
        <w:t>and</w:t>
      </w:r>
      <w:r w:rsidR="00A4301A">
        <w:rPr>
          <w:b/>
          <w:bCs/>
        </w:rPr>
        <w:t xml:space="preserve"> </w:t>
      </w:r>
      <w:r w:rsidR="0016641D" w:rsidRPr="00083A08">
        <w:rPr>
          <w:b/>
          <w:bCs/>
        </w:rPr>
        <w:t>allocate</w:t>
      </w:r>
      <w:r w:rsidR="00A4301A">
        <w:rPr>
          <w:b/>
          <w:bCs/>
        </w:rPr>
        <w:t xml:space="preserve"> </w:t>
      </w:r>
      <w:r w:rsidR="0016641D" w:rsidRPr="00083A08">
        <w:rPr>
          <w:b/>
          <w:bCs/>
        </w:rPr>
        <w:t>adequate</w:t>
      </w:r>
      <w:r w:rsidR="00A4301A">
        <w:rPr>
          <w:b/>
          <w:bCs/>
        </w:rPr>
        <w:t xml:space="preserve"> </w:t>
      </w:r>
      <w:r w:rsidR="0016641D" w:rsidRPr="00083A08">
        <w:rPr>
          <w:b/>
          <w:bCs/>
        </w:rPr>
        <w:t>financial</w:t>
      </w:r>
      <w:r w:rsidR="00A4301A">
        <w:rPr>
          <w:b/>
          <w:bCs/>
        </w:rPr>
        <w:t xml:space="preserve"> </w:t>
      </w:r>
      <w:r w:rsidR="0016641D" w:rsidRPr="00083A08">
        <w:rPr>
          <w:b/>
          <w:bCs/>
        </w:rPr>
        <w:t>and</w:t>
      </w:r>
      <w:r w:rsidR="00A4301A">
        <w:rPr>
          <w:b/>
          <w:bCs/>
        </w:rPr>
        <w:t xml:space="preserve"> </w:t>
      </w:r>
      <w:r w:rsidR="0016641D" w:rsidRPr="00083A08">
        <w:rPr>
          <w:b/>
          <w:bCs/>
        </w:rPr>
        <w:t>human</w:t>
      </w:r>
      <w:r w:rsidR="00A4301A">
        <w:rPr>
          <w:b/>
          <w:bCs/>
        </w:rPr>
        <w:t xml:space="preserve"> </w:t>
      </w:r>
      <w:r w:rsidR="0016641D" w:rsidRPr="00083A08">
        <w:rPr>
          <w:b/>
          <w:bCs/>
        </w:rPr>
        <w:t>resources</w:t>
      </w:r>
      <w:r w:rsidR="00A4301A">
        <w:rPr>
          <w:b/>
          <w:bCs/>
        </w:rPr>
        <w:t xml:space="preserve"> </w:t>
      </w:r>
      <w:r w:rsidR="0016641D" w:rsidRPr="00083A08">
        <w:rPr>
          <w:b/>
          <w:bCs/>
        </w:rPr>
        <w:t>for</w:t>
      </w:r>
      <w:r w:rsidR="00A4301A">
        <w:rPr>
          <w:b/>
          <w:bCs/>
        </w:rPr>
        <w:t xml:space="preserve"> </w:t>
      </w:r>
      <w:r w:rsidR="0016641D" w:rsidRPr="00083A08">
        <w:rPr>
          <w:b/>
          <w:bCs/>
        </w:rPr>
        <w:t>its</w:t>
      </w:r>
      <w:r w:rsidR="00A4301A">
        <w:rPr>
          <w:b/>
          <w:bCs/>
        </w:rPr>
        <w:t xml:space="preserve"> </w:t>
      </w:r>
      <w:r w:rsidR="0016641D" w:rsidRPr="00083A08">
        <w:rPr>
          <w:b/>
          <w:bCs/>
        </w:rPr>
        <w:t>effective</w:t>
      </w:r>
      <w:r w:rsidR="00A4301A">
        <w:rPr>
          <w:b/>
          <w:bCs/>
        </w:rPr>
        <w:t xml:space="preserve"> </w:t>
      </w:r>
      <w:r w:rsidR="0016641D" w:rsidRPr="00083A08">
        <w:rPr>
          <w:b/>
          <w:bCs/>
        </w:rPr>
        <w:t>implementation,</w:t>
      </w:r>
      <w:r w:rsidR="00A4301A">
        <w:rPr>
          <w:b/>
          <w:bCs/>
        </w:rPr>
        <w:t xml:space="preserve"> </w:t>
      </w:r>
      <w:r w:rsidR="0016641D" w:rsidRPr="00083A08">
        <w:rPr>
          <w:b/>
          <w:bCs/>
        </w:rPr>
        <w:t>with</w:t>
      </w:r>
      <w:r w:rsidR="00A4301A">
        <w:rPr>
          <w:b/>
          <w:bCs/>
        </w:rPr>
        <w:t xml:space="preserve"> </w:t>
      </w:r>
      <w:r w:rsidR="0016641D" w:rsidRPr="00083A08">
        <w:rPr>
          <w:b/>
          <w:bCs/>
        </w:rPr>
        <w:t>particular</w:t>
      </w:r>
      <w:r w:rsidR="00A4301A">
        <w:rPr>
          <w:b/>
          <w:bCs/>
        </w:rPr>
        <w:t xml:space="preserve"> </w:t>
      </w:r>
      <w:r w:rsidR="0016641D" w:rsidRPr="00083A08">
        <w:rPr>
          <w:b/>
          <w:bCs/>
        </w:rPr>
        <w:t>attention</w:t>
      </w:r>
      <w:r w:rsidR="00A4301A">
        <w:rPr>
          <w:b/>
          <w:bCs/>
        </w:rPr>
        <w:t xml:space="preserve"> </w:t>
      </w:r>
      <w:r w:rsidR="0016641D" w:rsidRPr="00083A08">
        <w:rPr>
          <w:b/>
          <w:bCs/>
        </w:rPr>
        <w:t>to</w:t>
      </w:r>
      <w:r w:rsidR="00A4301A">
        <w:rPr>
          <w:b/>
          <w:bCs/>
        </w:rPr>
        <w:t xml:space="preserve"> </w:t>
      </w:r>
      <w:r w:rsidR="0016641D" w:rsidRPr="00083A08">
        <w:rPr>
          <w:b/>
          <w:bCs/>
        </w:rPr>
        <w:t>girls</w:t>
      </w:r>
      <w:r w:rsidR="00A4301A">
        <w:rPr>
          <w:b/>
          <w:bCs/>
        </w:rPr>
        <w:t xml:space="preserve"> </w:t>
      </w:r>
      <w:r w:rsidR="0016641D" w:rsidRPr="00083A08">
        <w:rPr>
          <w:b/>
          <w:bCs/>
        </w:rPr>
        <w:t>with</w:t>
      </w:r>
      <w:r w:rsidR="00A4301A">
        <w:rPr>
          <w:b/>
          <w:bCs/>
        </w:rPr>
        <w:t xml:space="preserve"> </w:t>
      </w:r>
      <w:r w:rsidR="0016641D" w:rsidRPr="00083A08">
        <w:rPr>
          <w:b/>
          <w:bCs/>
        </w:rPr>
        <w:t>disabilities;</w:t>
      </w:r>
    </w:p>
    <w:p w:rsidR="0016641D" w:rsidRPr="00A74CD3" w:rsidRDefault="00083A08" w:rsidP="00083A08">
      <w:pPr>
        <w:pStyle w:val="SingleTxtG"/>
        <w:keepNext/>
        <w:keepLines/>
      </w:pPr>
      <w:r>
        <w:tab/>
      </w:r>
      <w:r w:rsidR="0016641D" w:rsidRPr="00A74CD3">
        <w:t>(b)</w:t>
      </w:r>
      <w:r w:rsidR="0016641D" w:rsidRPr="00A74CD3">
        <w:tab/>
      </w:r>
      <w:r w:rsidR="0016641D" w:rsidRPr="00083A08">
        <w:rPr>
          <w:b/>
          <w:bCs/>
        </w:rPr>
        <w:t>Take</w:t>
      </w:r>
      <w:r w:rsidR="00A4301A">
        <w:rPr>
          <w:b/>
          <w:bCs/>
        </w:rPr>
        <w:t xml:space="preserve"> </w:t>
      </w:r>
      <w:r w:rsidR="0016641D" w:rsidRPr="00083A08">
        <w:rPr>
          <w:b/>
          <w:bCs/>
        </w:rPr>
        <w:t>effective</w:t>
      </w:r>
      <w:r w:rsidR="00A4301A">
        <w:rPr>
          <w:b/>
          <w:bCs/>
        </w:rPr>
        <w:t xml:space="preserve"> </w:t>
      </w:r>
      <w:r w:rsidR="0016641D" w:rsidRPr="00083A08">
        <w:rPr>
          <w:b/>
          <w:bCs/>
        </w:rPr>
        <w:t>measures</w:t>
      </w:r>
      <w:r w:rsidR="00A4301A">
        <w:rPr>
          <w:b/>
          <w:bCs/>
        </w:rPr>
        <w:t xml:space="preserve"> </w:t>
      </w:r>
      <w:r w:rsidR="0016641D" w:rsidRPr="00083A08">
        <w:rPr>
          <w:b/>
          <w:bCs/>
        </w:rPr>
        <w:t>to</w:t>
      </w:r>
      <w:r w:rsidR="00A4301A">
        <w:rPr>
          <w:b/>
          <w:bCs/>
        </w:rPr>
        <w:t xml:space="preserve"> </w:t>
      </w:r>
      <w:r w:rsidR="0016641D" w:rsidRPr="00083A08">
        <w:rPr>
          <w:b/>
          <w:bCs/>
        </w:rPr>
        <w:t>expand</w:t>
      </w:r>
      <w:r w:rsidR="00A4301A">
        <w:rPr>
          <w:b/>
          <w:bCs/>
        </w:rPr>
        <w:t xml:space="preserve"> </w:t>
      </w:r>
      <w:r w:rsidR="0016641D" w:rsidRPr="00083A08">
        <w:rPr>
          <w:b/>
          <w:bCs/>
        </w:rPr>
        <w:t>adolescent</w:t>
      </w:r>
      <w:r w:rsidR="00A4301A">
        <w:rPr>
          <w:b/>
          <w:bCs/>
        </w:rPr>
        <w:t xml:space="preserve"> </w:t>
      </w:r>
      <w:r w:rsidR="0016641D" w:rsidRPr="00083A08">
        <w:rPr>
          <w:b/>
          <w:bCs/>
        </w:rPr>
        <w:t>girls</w:t>
      </w:r>
      <w:r w:rsidR="00A4301A">
        <w:rPr>
          <w:b/>
          <w:bCs/>
        </w:rPr>
        <w:t xml:space="preserve">’ </w:t>
      </w:r>
      <w:r w:rsidR="0016641D" w:rsidRPr="00083A08">
        <w:rPr>
          <w:b/>
          <w:bCs/>
        </w:rPr>
        <w:t>practical</w:t>
      </w:r>
      <w:r w:rsidR="00A4301A">
        <w:rPr>
          <w:b/>
          <w:bCs/>
        </w:rPr>
        <w:t xml:space="preserve"> </w:t>
      </w:r>
      <w:r w:rsidR="0016641D" w:rsidRPr="00083A08">
        <w:rPr>
          <w:b/>
          <w:bCs/>
        </w:rPr>
        <w:t>access</w:t>
      </w:r>
      <w:r w:rsidR="00A4301A">
        <w:rPr>
          <w:b/>
          <w:bCs/>
        </w:rPr>
        <w:t xml:space="preserve"> </w:t>
      </w:r>
      <w:r w:rsidR="0016641D" w:rsidRPr="00083A08">
        <w:rPr>
          <w:b/>
          <w:bCs/>
        </w:rPr>
        <w:t>to</w:t>
      </w:r>
      <w:r w:rsidR="00A4301A">
        <w:rPr>
          <w:b/>
          <w:bCs/>
        </w:rPr>
        <w:t xml:space="preserve"> </w:t>
      </w:r>
      <w:r w:rsidR="0016641D" w:rsidRPr="00083A08">
        <w:rPr>
          <w:b/>
          <w:bCs/>
        </w:rPr>
        <w:t>affordable</w:t>
      </w:r>
      <w:r w:rsidR="00A4301A">
        <w:rPr>
          <w:b/>
          <w:bCs/>
        </w:rPr>
        <w:t xml:space="preserve"> </w:t>
      </w:r>
      <w:r w:rsidR="0016641D" w:rsidRPr="00083A08">
        <w:rPr>
          <w:b/>
          <w:bCs/>
        </w:rPr>
        <w:t>contraception,</w:t>
      </w:r>
      <w:r w:rsidR="00A4301A">
        <w:rPr>
          <w:b/>
          <w:bCs/>
        </w:rPr>
        <w:t xml:space="preserve"> </w:t>
      </w:r>
      <w:r w:rsidR="0016641D" w:rsidRPr="00083A08">
        <w:rPr>
          <w:b/>
          <w:bCs/>
        </w:rPr>
        <w:t>including</w:t>
      </w:r>
      <w:r w:rsidR="00A4301A">
        <w:rPr>
          <w:b/>
          <w:bCs/>
        </w:rPr>
        <w:t xml:space="preserve"> </w:t>
      </w:r>
      <w:r w:rsidR="0016641D" w:rsidRPr="00083A08">
        <w:rPr>
          <w:b/>
          <w:bCs/>
        </w:rPr>
        <w:t>through</w:t>
      </w:r>
      <w:r w:rsidR="00A4301A">
        <w:rPr>
          <w:b/>
          <w:bCs/>
        </w:rPr>
        <w:t xml:space="preserve"> </w:t>
      </w:r>
      <w:r w:rsidR="0016641D" w:rsidRPr="00083A08">
        <w:rPr>
          <w:b/>
          <w:bCs/>
        </w:rPr>
        <w:t>training</w:t>
      </w:r>
      <w:r w:rsidR="00A4301A">
        <w:rPr>
          <w:b/>
          <w:bCs/>
        </w:rPr>
        <w:t xml:space="preserve"> </w:t>
      </w:r>
      <w:r w:rsidR="0016641D" w:rsidRPr="00083A08">
        <w:rPr>
          <w:b/>
          <w:bCs/>
        </w:rPr>
        <w:t>and</w:t>
      </w:r>
      <w:r w:rsidR="00A4301A">
        <w:rPr>
          <w:b/>
          <w:bCs/>
        </w:rPr>
        <w:t xml:space="preserve"> </w:t>
      </w:r>
      <w:r w:rsidR="0016641D" w:rsidRPr="00083A08">
        <w:rPr>
          <w:b/>
          <w:bCs/>
        </w:rPr>
        <w:t>information</w:t>
      </w:r>
      <w:r w:rsidR="00A4301A">
        <w:rPr>
          <w:b/>
          <w:bCs/>
        </w:rPr>
        <w:t xml:space="preserve"> </w:t>
      </w:r>
      <w:r w:rsidR="0016641D" w:rsidRPr="00083A08">
        <w:rPr>
          <w:b/>
          <w:bCs/>
        </w:rPr>
        <w:t>programmes</w:t>
      </w:r>
      <w:r w:rsidR="00A4301A">
        <w:rPr>
          <w:b/>
          <w:bCs/>
        </w:rPr>
        <w:t xml:space="preserve"> </w:t>
      </w:r>
      <w:r w:rsidR="0016641D" w:rsidRPr="00083A08">
        <w:rPr>
          <w:b/>
          <w:bCs/>
        </w:rPr>
        <w:t>designed</w:t>
      </w:r>
      <w:r w:rsidR="00A4301A">
        <w:rPr>
          <w:b/>
          <w:bCs/>
        </w:rPr>
        <w:t xml:space="preserve"> </w:t>
      </w:r>
      <w:r w:rsidR="0016641D" w:rsidRPr="00083A08">
        <w:rPr>
          <w:b/>
          <w:bCs/>
        </w:rPr>
        <w:t>to</w:t>
      </w:r>
      <w:r w:rsidR="00A4301A">
        <w:rPr>
          <w:b/>
          <w:bCs/>
        </w:rPr>
        <w:t xml:space="preserve"> </w:t>
      </w:r>
      <w:r w:rsidR="0016641D" w:rsidRPr="00083A08">
        <w:rPr>
          <w:b/>
          <w:bCs/>
        </w:rPr>
        <w:t>improve</w:t>
      </w:r>
      <w:r w:rsidR="00A4301A">
        <w:rPr>
          <w:b/>
          <w:bCs/>
        </w:rPr>
        <w:t xml:space="preserve"> </w:t>
      </w:r>
      <w:r w:rsidR="0016641D" w:rsidRPr="00083A08">
        <w:rPr>
          <w:b/>
          <w:bCs/>
        </w:rPr>
        <w:t>public</w:t>
      </w:r>
      <w:r w:rsidR="00A4301A">
        <w:rPr>
          <w:b/>
          <w:bCs/>
        </w:rPr>
        <w:t xml:space="preserve"> </w:t>
      </w:r>
      <w:r w:rsidR="0016641D" w:rsidRPr="00083A08">
        <w:rPr>
          <w:b/>
          <w:bCs/>
        </w:rPr>
        <w:t>and</w:t>
      </w:r>
      <w:r w:rsidR="00A4301A">
        <w:rPr>
          <w:b/>
          <w:bCs/>
        </w:rPr>
        <w:t xml:space="preserve"> </w:t>
      </w:r>
      <w:r w:rsidR="0016641D" w:rsidRPr="00083A08">
        <w:rPr>
          <w:b/>
          <w:bCs/>
        </w:rPr>
        <w:t>health-care</w:t>
      </w:r>
      <w:r w:rsidR="00A4301A">
        <w:rPr>
          <w:b/>
          <w:bCs/>
        </w:rPr>
        <w:t xml:space="preserve"> </w:t>
      </w:r>
      <w:r w:rsidR="0016641D" w:rsidRPr="00083A08">
        <w:rPr>
          <w:b/>
          <w:bCs/>
        </w:rPr>
        <w:t>providers</w:t>
      </w:r>
      <w:r w:rsidR="00A4301A">
        <w:rPr>
          <w:b/>
          <w:bCs/>
        </w:rPr>
        <w:t xml:space="preserve">’ </w:t>
      </w:r>
      <w:r w:rsidR="0016641D" w:rsidRPr="00083A08">
        <w:rPr>
          <w:b/>
          <w:bCs/>
        </w:rPr>
        <w:t>levels</w:t>
      </w:r>
      <w:r w:rsidR="00A4301A">
        <w:rPr>
          <w:b/>
          <w:bCs/>
        </w:rPr>
        <w:t xml:space="preserve"> </w:t>
      </w:r>
      <w:r w:rsidR="0016641D" w:rsidRPr="00083A08">
        <w:rPr>
          <w:b/>
          <w:bCs/>
        </w:rPr>
        <w:t>of</w:t>
      </w:r>
      <w:r w:rsidR="00A4301A">
        <w:rPr>
          <w:b/>
          <w:bCs/>
        </w:rPr>
        <w:t xml:space="preserve"> </w:t>
      </w:r>
      <w:r w:rsidR="0016641D" w:rsidRPr="00083A08">
        <w:rPr>
          <w:b/>
          <w:bCs/>
        </w:rPr>
        <w:t>knowledge</w:t>
      </w:r>
      <w:r w:rsidR="00A4301A">
        <w:rPr>
          <w:b/>
          <w:bCs/>
        </w:rPr>
        <w:t xml:space="preserve"> </w:t>
      </w:r>
      <w:r w:rsidR="0016641D" w:rsidRPr="00083A08">
        <w:rPr>
          <w:b/>
          <w:bCs/>
        </w:rPr>
        <w:t>and</w:t>
      </w:r>
      <w:r w:rsidR="00A4301A">
        <w:rPr>
          <w:b/>
          <w:bCs/>
        </w:rPr>
        <w:t xml:space="preserve"> </w:t>
      </w:r>
      <w:r w:rsidR="0016641D" w:rsidRPr="00083A08">
        <w:rPr>
          <w:b/>
          <w:bCs/>
        </w:rPr>
        <w:t>evidence-based</w:t>
      </w:r>
      <w:r w:rsidR="00A4301A">
        <w:rPr>
          <w:b/>
          <w:bCs/>
        </w:rPr>
        <w:t xml:space="preserve"> </w:t>
      </w:r>
      <w:r w:rsidR="0016641D" w:rsidRPr="00083A08">
        <w:rPr>
          <w:b/>
          <w:bCs/>
        </w:rPr>
        <w:t>information</w:t>
      </w:r>
      <w:r w:rsidR="00A4301A">
        <w:rPr>
          <w:b/>
          <w:bCs/>
        </w:rPr>
        <w:t xml:space="preserve"> </w:t>
      </w:r>
      <w:r w:rsidR="0016641D" w:rsidRPr="00083A08">
        <w:rPr>
          <w:b/>
          <w:bCs/>
        </w:rPr>
        <w:t>on</w:t>
      </w:r>
      <w:r w:rsidR="00A4301A">
        <w:rPr>
          <w:b/>
          <w:bCs/>
        </w:rPr>
        <w:t xml:space="preserve"> </w:t>
      </w:r>
      <w:r w:rsidR="0016641D" w:rsidRPr="00083A08">
        <w:rPr>
          <w:b/>
          <w:bCs/>
        </w:rPr>
        <w:t>contraception;</w:t>
      </w:r>
    </w:p>
    <w:p w:rsidR="0016641D" w:rsidRPr="00083A08" w:rsidRDefault="00083A08" w:rsidP="00C40F7D">
      <w:pPr>
        <w:pStyle w:val="SingleTxtG"/>
        <w:rPr>
          <w:b/>
          <w:bCs/>
        </w:rPr>
      </w:pPr>
      <w:r>
        <w:tab/>
      </w:r>
      <w:r w:rsidR="0016641D" w:rsidRPr="00A74CD3">
        <w:t>(c)</w:t>
      </w:r>
      <w:r w:rsidR="0016641D" w:rsidRPr="00A74CD3">
        <w:tab/>
      </w:r>
      <w:r w:rsidR="0016641D" w:rsidRPr="00083A08">
        <w:rPr>
          <w:b/>
          <w:bCs/>
        </w:rPr>
        <w:t>Repeal</w:t>
      </w:r>
      <w:r w:rsidR="00A4301A">
        <w:rPr>
          <w:b/>
          <w:bCs/>
        </w:rPr>
        <w:t xml:space="preserve"> </w:t>
      </w:r>
      <w:r w:rsidR="0016641D" w:rsidRPr="00083A08">
        <w:rPr>
          <w:b/>
          <w:bCs/>
        </w:rPr>
        <w:t>the</w:t>
      </w:r>
      <w:r w:rsidR="00A4301A">
        <w:rPr>
          <w:b/>
          <w:bCs/>
        </w:rPr>
        <w:t xml:space="preserve"> </w:t>
      </w:r>
      <w:r w:rsidR="0016641D" w:rsidRPr="00083A08">
        <w:rPr>
          <w:b/>
          <w:bCs/>
        </w:rPr>
        <w:t>2011</w:t>
      </w:r>
      <w:r w:rsidR="00A4301A">
        <w:rPr>
          <w:b/>
          <w:bCs/>
        </w:rPr>
        <w:t xml:space="preserve"> </w:t>
      </w:r>
      <w:r w:rsidR="0016641D" w:rsidRPr="00083A08">
        <w:rPr>
          <w:b/>
          <w:bCs/>
        </w:rPr>
        <w:t>prohibition</w:t>
      </w:r>
      <w:r w:rsidR="00A4301A">
        <w:rPr>
          <w:b/>
          <w:bCs/>
        </w:rPr>
        <w:t xml:space="preserve"> </w:t>
      </w:r>
      <w:r w:rsidR="0016641D" w:rsidRPr="00083A08">
        <w:rPr>
          <w:b/>
          <w:bCs/>
        </w:rPr>
        <w:t>on</w:t>
      </w:r>
      <w:r w:rsidR="00A4301A">
        <w:rPr>
          <w:b/>
          <w:bCs/>
        </w:rPr>
        <w:t xml:space="preserve"> </w:t>
      </w:r>
      <w:r w:rsidR="0016641D" w:rsidRPr="00083A08">
        <w:rPr>
          <w:b/>
          <w:bCs/>
        </w:rPr>
        <w:t>the</w:t>
      </w:r>
      <w:r w:rsidR="00A4301A">
        <w:rPr>
          <w:b/>
          <w:bCs/>
        </w:rPr>
        <w:t xml:space="preserve"> </w:t>
      </w:r>
      <w:r w:rsidR="0016641D" w:rsidRPr="00083A08">
        <w:rPr>
          <w:b/>
          <w:bCs/>
        </w:rPr>
        <w:t>public</w:t>
      </w:r>
      <w:r w:rsidR="00A4301A">
        <w:rPr>
          <w:b/>
          <w:bCs/>
        </w:rPr>
        <w:t xml:space="preserve"> </w:t>
      </w:r>
      <w:r w:rsidR="0016641D" w:rsidRPr="00083A08">
        <w:rPr>
          <w:b/>
          <w:bCs/>
        </w:rPr>
        <w:t>health</w:t>
      </w:r>
      <w:r w:rsidR="00A4301A">
        <w:rPr>
          <w:b/>
          <w:bCs/>
        </w:rPr>
        <w:t xml:space="preserve"> </w:t>
      </w:r>
      <w:r w:rsidR="0016641D" w:rsidRPr="00083A08">
        <w:rPr>
          <w:b/>
          <w:bCs/>
        </w:rPr>
        <w:t>insurance</w:t>
      </w:r>
      <w:r w:rsidR="00A4301A">
        <w:rPr>
          <w:b/>
          <w:bCs/>
        </w:rPr>
        <w:t xml:space="preserve"> </w:t>
      </w:r>
      <w:r w:rsidR="0016641D" w:rsidRPr="00083A08">
        <w:rPr>
          <w:b/>
          <w:bCs/>
        </w:rPr>
        <w:t>coverage</w:t>
      </w:r>
      <w:r w:rsidR="00A4301A">
        <w:rPr>
          <w:b/>
          <w:bCs/>
        </w:rPr>
        <w:t xml:space="preserve"> </w:t>
      </w:r>
      <w:r w:rsidR="0016641D" w:rsidRPr="00083A08">
        <w:rPr>
          <w:b/>
          <w:bCs/>
        </w:rPr>
        <w:t>of</w:t>
      </w:r>
      <w:r w:rsidR="00A4301A">
        <w:rPr>
          <w:b/>
          <w:bCs/>
        </w:rPr>
        <w:t xml:space="preserve"> </w:t>
      </w:r>
      <w:r w:rsidR="0016641D" w:rsidRPr="00083A08">
        <w:rPr>
          <w:b/>
          <w:bCs/>
        </w:rPr>
        <w:t>contraception,</w:t>
      </w:r>
      <w:r w:rsidR="00A4301A">
        <w:rPr>
          <w:b/>
          <w:bCs/>
        </w:rPr>
        <w:t xml:space="preserve"> </w:t>
      </w:r>
      <w:r w:rsidR="0016641D" w:rsidRPr="00083A08">
        <w:rPr>
          <w:b/>
          <w:bCs/>
        </w:rPr>
        <w:t>ensure</w:t>
      </w:r>
      <w:r w:rsidR="00A4301A">
        <w:rPr>
          <w:b/>
          <w:bCs/>
        </w:rPr>
        <w:t xml:space="preserve"> </w:t>
      </w:r>
      <w:r w:rsidR="0016641D" w:rsidRPr="00083A08">
        <w:rPr>
          <w:b/>
          <w:bCs/>
        </w:rPr>
        <w:t>the</w:t>
      </w:r>
      <w:r w:rsidR="00A4301A">
        <w:rPr>
          <w:b/>
          <w:bCs/>
        </w:rPr>
        <w:t xml:space="preserve"> </w:t>
      </w:r>
      <w:r w:rsidR="0016641D" w:rsidRPr="00083A08">
        <w:rPr>
          <w:b/>
          <w:bCs/>
        </w:rPr>
        <w:t>universal</w:t>
      </w:r>
      <w:r w:rsidR="00A4301A">
        <w:rPr>
          <w:b/>
          <w:bCs/>
        </w:rPr>
        <w:t xml:space="preserve"> </w:t>
      </w:r>
      <w:r w:rsidR="0016641D" w:rsidRPr="00083A08">
        <w:rPr>
          <w:b/>
          <w:bCs/>
        </w:rPr>
        <w:t>coverage</w:t>
      </w:r>
      <w:r w:rsidR="00A4301A">
        <w:rPr>
          <w:b/>
          <w:bCs/>
        </w:rPr>
        <w:t xml:space="preserve"> </w:t>
      </w:r>
      <w:r w:rsidR="0016641D" w:rsidRPr="00083A08">
        <w:rPr>
          <w:b/>
          <w:bCs/>
        </w:rPr>
        <w:t>of</w:t>
      </w:r>
      <w:r w:rsidR="00A4301A">
        <w:rPr>
          <w:b/>
          <w:bCs/>
        </w:rPr>
        <w:t xml:space="preserve"> </w:t>
      </w:r>
      <w:r w:rsidR="0016641D" w:rsidRPr="00083A08">
        <w:rPr>
          <w:b/>
          <w:bCs/>
        </w:rPr>
        <w:t>modern</w:t>
      </w:r>
      <w:r w:rsidR="00A4301A">
        <w:rPr>
          <w:b/>
          <w:bCs/>
        </w:rPr>
        <w:t xml:space="preserve"> </w:t>
      </w:r>
      <w:r w:rsidR="0016641D" w:rsidRPr="00083A08">
        <w:rPr>
          <w:b/>
          <w:bCs/>
        </w:rPr>
        <w:t>contraception</w:t>
      </w:r>
      <w:r w:rsidR="00A4301A">
        <w:rPr>
          <w:b/>
          <w:bCs/>
        </w:rPr>
        <w:t xml:space="preserve"> </w:t>
      </w:r>
      <w:r w:rsidR="0016641D" w:rsidRPr="00083A08">
        <w:rPr>
          <w:b/>
          <w:bCs/>
        </w:rPr>
        <w:t>and</w:t>
      </w:r>
      <w:r w:rsidR="00A4301A">
        <w:rPr>
          <w:b/>
          <w:bCs/>
        </w:rPr>
        <w:t xml:space="preserve"> </w:t>
      </w:r>
      <w:r w:rsidR="0016641D" w:rsidRPr="00083A08">
        <w:rPr>
          <w:b/>
          <w:bCs/>
        </w:rPr>
        <w:t>abortion</w:t>
      </w:r>
      <w:r w:rsidR="00A4301A">
        <w:rPr>
          <w:b/>
          <w:bCs/>
        </w:rPr>
        <w:t xml:space="preserve"> </w:t>
      </w:r>
      <w:r w:rsidR="0016641D" w:rsidRPr="00083A08">
        <w:rPr>
          <w:b/>
          <w:bCs/>
        </w:rPr>
        <w:t>services</w:t>
      </w:r>
      <w:r w:rsidR="00A4301A">
        <w:rPr>
          <w:b/>
          <w:bCs/>
        </w:rPr>
        <w:t xml:space="preserve"> </w:t>
      </w:r>
      <w:r w:rsidR="0016641D" w:rsidRPr="00083A08">
        <w:rPr>
          <w:b/>
          <w:bCs/>
        </w:rPr>
        <w:t>under</w:t>
      </w:r>
      <w:r w:rsidR="00A4301A">
        <w:rPr>
          <w:b/>
          <w:bCs/>
        </w:rPr>
        <w:t xml:space="preserve"> </w:t>
      </w:r>
      <w:r w:rsidR="0016641D" w:rsidRPr="00083A08">
        <w:rPr>
          <w:b/>
          <w:bCs/>
        </w:rPr>
        <w:t>public</w:t>
      </w:r>
      <w:r w:rsidR="00A4301A">
        <w:rPr>
          <w:b/>
          <w:bCs/>
        </w:rPr>
        <w:t xml:space="preserve"> </w:t>
      </w:r>
      <w:r w:rsidR="0016641D" w:rsidRPr="00083A08">
        <w:rPr>
          <w:b/>
          <w:bCs/>
        </w:rPr>
        <w:t>health</w:t>
      </w:r>
      <w:r w:rsidR="00A4301A">
        <w:rPr>
          <w:b/>
          <w:bCs/>
        </w:rPr>
        <w:t xml:space="preserve"> </w:t>
      </w:r>
      <w:r w:rsidR="0016641D" w:rsidRPr="00083A08">
        <w:rPr>
          <w:b/>
          <w:bCs/>
        </w:rPr>
        <w:t>insurance</w:t>
      </w:r>
      <w:r w:rsidR="00A4301A">
        <w:rPr>
          <w:b/>
          <w:bCs/>
        </w:rPr>
        <w:t xml:space="preserve"> </w:t>
      </w:r>
      <w:r w:rsidR="0016641D" w:rsidRPr="00083A08">
        <w:rPr>
          <w:b/>
          <w:bCs/>
        </w:rPr>
        <w:t>and</w:t>
      </w:r>
      <w:r w:rsidR="00A4301A">
        <w:rPr>
          <w:b/>
          <w:bCs/>
        </w:rPr>
        <w:t xml:space="preserve"> </w:t>
      </w:r>
      <w:r w:rsidR="0016641D" w:rsidRPr="00083A08">
        <w:rPr>
          <w:b/>
          <w:bCs/>
        </w:rPr>
        <w:t>remove</w:t>
      </w:r>
      <w:r w:rsidR="00A4301A">
        <w:rPr>
          <w:b/>
          <w:bCs/>
        </w:rPr>
        <w:t xml:space="preserve"> </w:t>
      </w:r>
      <w:r w:rsidR="0016641D" w:rsidRPr="00083A08">
        <w:rPr>
          <w:b/>
          <w:bCs/>
        </w:rPr>
        <w:t>the</w:t>
      </w:r>
      <w:r w:rsidR="00A4301A">
        <w:rPr>
          <w:b/>
          <w:bCs/>
        </w:rPr>
        <w:t xml:space="preserve"> </w:t>
      </w:r>
      <w:r w:rsidR="0016641D" w:rsidRPr="00083A08">
        <w:rPr>
          <w:b/>
          <w:bCs/>
        </w:rPr>
        <w:t>parental</w:t>
      </w:r>
      <w:r w:rsidR="00A4301A">
        <w:rPr>
          <w:b/>
          <w:bCs/>
        </w:rPr>
        <w:t xml:space="preserve"> </w:t>
      </w:r>
      <w:r w:rsidR="0016641D" w:rsidRPr="00083A08">
        <w:rPr>
          <w:b/>
          <w:bCs/>
        </w:rPr>
        <w:t>consent</w:t>
      </w:r>
      <w:r w:rsidR="00A4301A">
        <w:rPr>
          <w:b/>
          <w:bCs/>
        </w:rPr>
        <w:t xml:space="preserve"> </w:t>
      </w:r>
      <w:r w:rsidR="0016641D" w:rsidRPr="00083A08">
        <w:rPr>
          <w:b/>
          <w:bCs/>
        </w:rPr>
        <w:t>requirement</w:t>
      </w:r>
      <w:r w:rsidR="00A4301A">
        <w:rPr>
          <w:b/>
          <w:bCs/>
        </w:rPr>
        <w:t xml:space="preserve"> </w:t>
      </w:r>
      <w:r w:rsidR="0016641D" w:rsidRPr="00083A08">
        <w:rPr>
          <w:b/>
          <w:bCs/>
        </w:rPr>
        <w:t>for</w:t>
      </w:r>
      <w:r w:rsidR="00A4301A">
        <w:rPr>
          <w:b/>
          <w:bCs/>
        </w:rPr>
        <w:t xml:space="preserve"> </w:t>
      </w:r>
      <w:r w:rsidR="0016641D" w:rsidRPr="00083A08">
        <w:rPr>
          <w:b/>
          <w:bCs/>
        </w:rPr>
        <w:t>abortions</w:t>
      </w:r>
      <w:r w:rsidR="00A4301A">
        <w:rPr>
          <w:b/>
          <w:bCs/>
        </w:rPr>
        <w:t xml:space="preserve"> </w:t>
      </w:r>
      <w:r w:rsidR="0016641D" w:rsidRPr="00083A08">
        <w:rPr>
          <w:b/>
          <w:bCs/>
        </w:rPr>
        <w:t>and</w:t>
      </w:r>
      <w:r w:rsidR="00A4301A">
        <w:rPr>
          <w:b/>
          <w:bCs/>
        </w:rPr>
        <w:t xml:space="preserve"> </w:t>
      </w:r>
      <w:r w:rsidR="0016641D" w:rsidRPr="00083A08">
        <w:rPr>
          <w:b/>
          <w:bCs/>
        </w:rPr>
        <w:t>contraceptives</w:t>
      </w:r>
      <w:r w:rsidR="00A4301A">
        <w:rPr>
          <w:b/>
          <w:bCs/>
        </w:rPr>
        <w:t xml:space="preserve"> </w:t>
      </w:r>
      <w:r w:rsidR="0016641D" w:rsidRPr="00083A08">
        <w:rPr>
          <w:b/>
          <w:bCs/>
        </w:rPr>
        <w:t>requested</w:t>
      </w:r>
      <w:r w:rsidR="00A4301A">
        <w:rPr>
          <w:b/>
          <w:bCs/>
        </w:rPr>
        <w:t xml:space="preserve"> </w:t>
      </w:r>
      <w:r w:rsidR="0016641D" w:rsidRPr="00083A08">
        <w:rPr>
          <w:b/>
          <w:bCs/>
        </w:rPr>
        <w:t>by</w:t>
      </w:r>
      <w:r w:rsidR="00A4301A">
        <w:rPr>
          <w:b/>
          <w:bCs/>
        </w:rPr>
        <w:t xml:space="preserve"> </w:t>
      </w:r>
      <w:r w:rsidR="0016641D" w:rsidRPr="00083A08">
        <w:rPr>
          <w:b/>
          <w:bCs/>
        </w:rPr>
        <w:t>adolescent</w:t>
      </w:r>
      <w:r w:rsidR="00A4301A">
        <w:rPr>
          <w:b/>
          <w:bCs/>
        </w:rPr>
        <w:t xml:space="preserve"> </w:t>
      </w:r>
      <w:r w:rsidR="0016641D" w:rsidRPr="00083A08">
        <w:rPr>
          <w:b/>
          <w:bCs/>
        </w:rPr>
        <w:t>girls</w:t>
      </w:r>
      <w:r w:rsidR="00A4301A">
        <w:rPr>
          <w:b/>
          <w:bCs/>
        </w:rPr>
        <w:t xml:space="preserve"> </w:t>
      </w:r>
      <w:r w:rsidR="0016641D" w:rsidRPr="00083A08">
        <w:rPr>
          <w:b/>
          <w:bCs/>
        </w:rPr>
        <w:t>above</w:t>
      </w:r>
      <w:r w:rsidR="00A4301A">
        <w:rPr>
          <w:b/>
          <w:bCs/>
        </w:rPr>
        <w:t xml:space="preserve"> </w:t>
      </w:r>
      <w:r w:rsidR="0016641D" w:rsidRPr="00083A08">
        <w:rPr>
          <w:b/>
          <w:bCs/>
        </w:rPr>
        <w:t>the</w:t>
      </w:r>
      <w:r w:rsidR="00A4301A">
        <w:rPr>
          <w:b/>
          <w:bCs/>
        </w:rPr>
        <w:t xml:space="preserve"> </w:t>
      </w:r>
      <w:r w:rsidR="0016641D" w:rsidRPr="00083A08">
        <w:rPr>
          <w:b/>
          <w:bCs/>
        </w:rPr>
        <w:t>age</w:t>
      </w:r>
      <w:r w:rsidR="00A4301A">
        <w:rPr>
          <w:b/>
          <w:bCs/>
        </w:rPr>
        <w:t xml:space="preserve"> </w:t>
      </w:r>
      <w:r w:rsidR="0016641D" w:rsidRPr="00083A08">
        <w:rPr>
          <w:b/>
          <w:bCs/>
        </w:rPr>
        <w:t>of</w:t>
      </w:r>
      <w:r w:rsidR="00A4301A">
        <w:rPr>
          <w:b/>
          <w:bCs/>
        </w:rPr>
        <w:t xml:space="preserve"> </w:t>
      </w:r>
      <w:r w:rsidR="0016641D" w:rsidRPr="00083A08">
        <w:rPr>
          <w:b/>
          <w:bCs/>
        </w:rPr>
        <w:t>sexual</w:t>
      </w:r>
      <w:r w:rsidR="00A4301A">
        <w:rPr>
          <w:b/>
          <w:bCs/>
        </w:rPr>
        <w:t xml:space="preserve"> </w:t>
      </w:r>
      <w:r w:rsidR="0016641D" w:rsidRPr="00083A08">
        <w:rPr>
          <w:b/>
          <w:bCs/>
        </w:rPr>
        <w:t>consent;</w:t>
      </w:r>
    </w:p>
    <w:p w:rsidR="0016641D" w:rsidRPr="00083A08" w:rsidRDefault="00083A08" w:rsidP="00C40F7D">
      <w:pPr>
        <w:pStyle w:val="SingleTxtG"/>
        <w:rPr>
          <w:b/>
          <w:bCs/>
        </w:rPr>
      </w:pPr>
      <w:r>
        <w:tab/>
      </w:r>
      <w:r w:rsidR="0016641D" w:rsidRPr="00A74CD3">
        <w:t>(d)</w:t>
      </w:r>
      <w:r w:rsidR="0016641D" w:rsidRPr="00A74CD3">
        <w:tab/>
      </w:r>
      <w:r w:rsidR="0016641D" w:rsidRPr="00083A08">
        <w:rPr>
          <w:b/>
          <w:bCs/>
        </w:rPr>
        <w:t>Take</w:t>
      </w:r>
      <w:r w:rsidR="00A4301A">
        <w:rPr>
          <w:b/>
          <w:bCs/>
        </w:rPr>
        <w:t xml:space="preserve"> </w:t>
      </w:r>
      <w:r w:rsidR="0016641D" w:rsidRPr="00083A08">
        <w:rPr>
          <w:b/>
          <w:bCs/>
        </w:rPr>
        <w:t>effective</w:t>
      </w:r>
      <w:r w:rsidR="00A4301A">
        <w:rPr>
          <w:b/>
          <w:bCs/>
        </w:rPr>
        <w:t xml:space="preserve"> </w:t>
      </w:r>
      <w:r w:rsidR="0016641D" w:rsidRPr="00083A08">
        <w:rPr>
          <w:b/>
          <w:bCs/>
        </w:rPr>
        <w:t>measures</w:t>
      </w:r>
      <w:r w:rsidR="00A4301A">
        <w:rPr>
          <w:b/>
          <w:bCs/>
        </w:rPr>
        <w:t xml:space="preserve"> </w:t>
      </w:r>
      <w:r w:rsidR="0016641D" w:rsidRPr="00083A08">
        <w:rPr>
          <w:b/>
          <w:bCs/>
        </w:rPr>
        <w:t>to</w:t>
      </w:r>
      <w:r w:rsidR="00A4301A">
        <w:rPr>
          <w:b/>
          <w:bCs/>
        </w:rPr>
        <w:t xml:space="preserve"> </w:t>
      </w:r>
      <w:r w:rsidR="0016641D" w:rsidRPr="00083A08">
        <w:rPr>
          <w:b/>
          <w:bCs/>
        </w:rPr>
        <w:t>ensure</w:t>
      </w:r>
      <w:r w:rsidR="00A4301A">
        <w:rPr>
          <w:b/>
          <w:bCs/>
        </w:rPr>
        <w:t xml:space="preserve"> </w:t>
      </w:r>
      <w:r w:rsidR="0016641D" w:rsidRPr="00083A08">
        <w:rPr>
          <w:b/>
          <w:bCs/>
        </w:rPr>
        <w:t>adolescent</w:t>
      </w:r>
      <w:r w:rsidR="00A4301A">
        <w:rPr>
          <w:b/>
          <w:bCs/>
        </w:rPr>
        <w:t xml:space="preserve"> </w:t>
      </w:r>
      <w:r w:rsidR="0016641D" w:rsidRPr="00083A08">
        <w:rPr>
          <w:b/>
          <w:bCs/>
        </w:rPr>
        <w:t>girls</w:t>
      </w:r>
      <w:r w:rsidR="00A4301A">
        <w:rPr>
          <w:b/>
          <w:bCs/>
        </w:rPr>
        <w:t xml:space="preserve">’ </w:t>
      </w:r>
      <w:r w:rsidR="0016641D" w:rsidRPr="00083A08">
        <w:rPr>
          <w:b/>
          <w:bCs/>
        </w:rPr>
        <w:t>access</w:t>
      </w:r>
      <w:r w:rsidR="00A4301A">
        <w:rPr>
          <w:b/>
          <w:bCs/>
        </w:rPr>
        <w:t xml:space="preserve"> </w:t>
      </w:r>
      <w:r w:rsidR="0016641D" w:rsidRPr="00083A08">
        <w:rPr>
          <w:b/>
          <w:bCs/>
        </w:rPr>
        <w:t>to</w:t>
      </w:r>
      <w:r w:rsidR="00A4301A">
        <w:rPr>
          <w:b/>
          <w:bCs/>
        </w:rPr>
        <w:t xml:space="preserve"> </w:t>
      </w:r>
      <w:r w:rsidR="0016641D" w:rsidRPr="00083A08">
        <w:rPr>
          <w:b/>
          <w:bCs/>
        </w:rPr>
        <w:t>safe</w:t>
      </w:r>
      <w:r w:rsidR="00A4301A">
        <w:rPr>
          <w:b/>
          <w:bCs/>
        </w:rPr>
        <w:t xml:space="preserve"> </w:t>
      </w:r>
      <w:r w:rsidR="0016641D" w:rsidRPr="00083A08">
        <w:rPr>
          <w:b/>
          <w:bCs/>
        </w:rPr>
        <w:t>and</w:t>
      </w:r>
      <w:r w:rsidR="00A4301A">
        <w:rPr>
          <w:b/>
          <w:bCs/>
        </w:rPr>
        <w:t xml:space="preserve"> </w:t>
      </w:r>
      <w:r w:rsidR="0016641D" w:rsidRPr="00083A08">
        <w:rPr>
          <w:b/>
          <w:bCs/>
        </w:rPr>
        <w:t>legal</w:t>
      </w:r>
      <w:r w:rsidR="00A4301A">
        <w:rPr>
          <w:b/>
          <w:bCs/>
        </w:rPr>
        <w:t xml:space="preserve"> </w:t>
      </w:r>
      <w:r w:rsidR="0016641D" w:rsidRPr="00083A08">
        <w:rPr>
          <w:b/>
          <w:bCs/>
        </w:rPr>
        <w:t>abortion</w:t>
      </w:r>
      <w:r w:rsidR="00A4301A">
        <w:rPr>
          <w:b/>
          <w:bCs/>
        </w:rPr>
        <w:t xml:space="preserve"> </w:t>
      </w:r>
      <w:r w:rsidR="0016641D" w:rsidRPr="00083A08">
        <w:rPr>
          <w:b/>
          <w:bCs/>
        </w:rPr>
        <w:t>services,</w:t>
      </w:r>
      <w:r w:rsidR="00A4301A">
        <w:rPr>
          <w:b/>
          <w:bCs/>
        </w:rPr>
        <w:t xml:space="preserve"> </w:t>
      </w:r>
      <w:r w:rsidR="0016641D" w:rsidRPr="00083A08">
        <w:rPr>
          <w:b/>
          <w:bCs/>
        </w:rPr>
        <w:t>including</w:t>
      </w:r>
      <w:r w:rsidR="00A4301A">
        <w:rPr>
          <w:b/>
          <w:bCs/>
        </w:rPr>
        <w:t xml:space="preserve"> </w:t>
      </w:r>
      <w:r w:rsidR="0016641D" w:rsidRPr="00083A08">
        <w:rPr>
          <w:b/>
          <w:bCs/>
        </w:rPr>
        <w:t>by</w:t>
      </w:r>
      <w:r w:rsidR="00A4301A">
        <w:rPr>
          <w:b/>
          <w:bCs/>
        </w:rPr>
        <w:t xml:space="preserve"> </w:t>
      </w:r>
      <w:r w:rsidR="0016641D" w:rsidRPr="00083A08">
        <w:rPr>
          <w:b/>
          <w:bCs/>
        </w:rPr>
        <w:t>repealing</w:t>
      </w:r>
      <w:r w:rsidR="00A4301A">
        <w:rPr>
          <w:b/>
          <w:bCs/>
        </w:rPr>
        <w:t xml:space="preserve"> </w:t>
      </w:r>
      <w:r w:rsidR="0016641D" w:rsidRPr="00083A08">
        <w:rPr>
          <w:b/>
          <w:bCs/>
        </w:rPr>
        <w:t>legislative</w:t>
      </w:r>
      <w:r w:rsidR="00A4301A">
        <w:rPr>
          <w:b/>
          <w:bCs/>
        </w:rPr>
        <w:t xml:space="preserve"> </w:t>
      </w:r>
      <w:r w:rsidR="0016641D" w:rsidRPr="00083A08">
        <w:rPr>
          <w:b/>
          <w:bCs/>
        </w:rPr>
        <w:t>provisions</w:t>
      </w:r>
      <w:r w:rsidR="00A4301A">
        <w:rPr>
          <w:b/>
          <w:bCs/>
        </w:rPr>
        <w:t xml:space="preserve"> </w:t>
      </w:r>
      <w:r w:rsidR="0016641D" w:rsidRPr="00083A08">
        <w:rPr>
          <w:b/>
          <w:bCs/>
        </w:rPr>
        <w:t>which</w:t>
      </w:r>
      <w:r w:rsidR="00A4301A">
        <w:rPr>
          <w:b/>
          <w:bCs/>
        </w:rPr>
        <w:t xml:space="preserve"> </w:t>
      </w:r>
      <w:r w:rsidR="0016641D" w:rsidRPr="00083A08">
        <w:rPr>
          <w:b/>
          <w:bCs/>
        </w:rPr>
        <w:t>subject</w:t>
      </w:r>
      <w:r w:rsidR="00A4301A">
        <w:rPr>
          <w:b/>
          <w:bCs/>
        </w:rPr>
        <w:t xml:space="preserve"> </w:t>
      </w:r>
      <w:r w:rsidR="0016641D" w:rsidRPr="00083A08">
        <w:rPr>
          <w:b/>
          <w:bCs/>
        </w:rPr>
        <w:t>them</w:t>
      </w:r>
      <w:r w:rsidR="00A4301A">
        <w:rPr>
          <w:b/>
          <w:bCs/>
        </w:rPr>
        <w:t xml:space="preserve"> </w:t>
      </w:r>
      <w:r w:rsidR="0016641D" w:rsidRPr="00083A08">
        <w:rPr>
          <w:b/>
          <w:bCs/>
        </w:rPr>
        <w:t>to</w:t>
      </w:r>
      <w:r w:rsidR="00A4301A">
        <w:rPr>
          <w:b/>
          <w:bCs/>
        </w:rPr>
        <w:t xml:space="preserve"> </w:t>
      </w:r>
      <w:r w:rsidR="0016641D" w:rsidRPr="00083A08">
        <w:rPr>
          <w:b/>
          <w:bCs/>
        </w:rPr>
        <w:t>a</w:t>
      </w:r>
      <w:r w:rsidR="00A4301A">
        <w:rPr>
          <w:b/>
          <w:bCs/>
        </w:rPr>
        <w:t xml:space="preserve"> </w:t>
      </w:r>
      <w:r w:rsidR="0016641D" w:rsidRPr="00083A08">
        <w:rPr>
          <w:b/>
          <w:bCs/>
        </w:rPr>
        <w:t>mandatory</w:t>
      </w:r>
      <w:r w:rsidR="00A4301A">
        <w:rPr>
          <w:b/>
          <w:bCs/>
        </w:rPr>
        <w:t xml:space="preserve"> </w:t>
      </w:r>
      <w:r w:rsidR="0016641D" w:rsidRPr="00083A08">
        <w:rPr>
          <w:b/>
          <w:bCs/>
        </w:rPr>
        <w:t>waiting</w:t>
      </w:r>
      <w:r w:rsidR="00A4301A">
        <w:rPr>
          <w:b/>
          <w:bCs/>
        </w:rPr>
        <w:t xml:space="preserve"> </w:t>
      </w:r>
      <w:r w:rsidR="0016641D" w:rsidRPr="00083A08">
        <w:rPr>
          <w:b/>
          <w:bCs/>
        </w:rPr>
        <w:t>period;</w:t>
      </w:r>
    </w:p>
    <w:p w:rsidR="0016641D" w:rsidRPr="00A74CD3" w:rsidRDefault="00083A08" w:rsidP="00C40F7D">
      <w:pPr>
        <w:pStyle w:val="SingleTxtG"/>
      </w:pPr>
      <w:r>
        <w:tab/>
      </w:r>
      <w:r w:rsidR="0016641D" w:rsidRPr="00A74CD3">
        <w:t>(e)</w:t>
      </w:r>
      <w:r w:rsidR="0016641D" w:rsidRPr="00A74CD3">
        <w:tab/>
      </w:r>
      <w:r w:rsidR="0016641D" w:rsidRPr="00083A08">
        <w:rPr>
          <w:b/>
          <w:bCs/>
        </w:rPr>
        <w:t>Ensure</w:t>
      </w:r>
      <w:r w:rsidR="00A4301A">
        <w:rPr>
          <w:b/>
          <w:bCs/>
        </w:rPr>
        <w:t xml:space="preserve"> </w:t>
      </w:r>
      <w:r w:rsidR="0016641D" w:rsidRPr="00083A08">
        <w:rPr>
          <w:b/>
          <w:bCs/>
        </w:rPr>
        <w:t>that</w:t>
      </w:r>
      <w:r w:rsidR="00A4301A">
        <w:rPr>
          <w:b/>
          <w:bCs/>
        </w:rPr>
        <w:t xml:space="preserve"> </w:t>
      </w:r>
      <w:r w:rsidR="0016641D" w:rsidRPr="00083A08">
        <w:rPr>
          <w:b/>
          <w:bCs/>
        </w:rPr>
        <w:t>health-care</w:t>
      </w:r>
      <w:r w:rsidR="00A4301A">
        <w:rPr>
          <w:b/>
          <w:bCs/>
        </w:rPr>
        <w:t xml:space="preserve"> </w:t>
      </w:r>
      <w:r w:rsidR="0016641D" w:rsidRPr="00083A08">
        <w:rPr>
          <w:b/>
          <w:bCs/>
        </w:rPr>
        <w:t>professionals</w:t>
      </w:r>
      <w:r w:rsidR="00A4301A">
        <w:rPr>
          <w:b/>
          <w:bCs/>
        </w:rPr>
        <w:t xml:space="preserve"> </w:t>
      </w:r>
      <w:r w:rsidR="0016641D" w:rsidRPr="00083A08">
        <w:rPr>
          <w:b/>
          <w:bCs/>
        </w:rPr>
        <w:t>provide</w:t>
      </w:r>
      <w:r w:rsidR="00A4301A">
        <w:rPr>
          <w:b/>
          <w:bCs/>
        </w:rPr>
        <w:t xml:space="preserve"> </w:t>
      </w:r>
      <w:r w:rsidR="0016641D" w:rsidRPr="00083A08">
        <w:rPr>
          <w:b/>
          <w:bCs/>
        </w:rPr>
        <w:t>medically</w:t>
      </w:r>
      <w:r w:rsidR="00A4301A">
        <w:rPr>
          <w:b/>
          <w:bCs/>
        </w:rPr>
        <w:t xml:space="preserve"> </w:t>
      </w:r>
      <w:r w:rsidR="0016641D" w:rsidRPr="00083A08">
        <w:rPr>
          <w:b/>
          <w:bCs/>
        </w:rPr>
        <w:t>accurate</w:t>
      </w:r>
      <w:r w:rsidR="00A4301A">
        <w:rPr>
          <w:b/>
          <w:bCs/>
        </w:rPr>
        <w:t xml:space="preserve"> </w:t>
      </w:r>
      <w:r w:rsidR="0016641D" w:rsidRPr="00083A08">
        <w:rPr>
          <w:b/>
          <w:bCs/>
        </w:rPr>
        <w:t>and</w:t>
      </w:r>
      <w:r w:rsidR="00A4301A">
        <w:rPr>
          <w:b/>
          <w:bCs/>
        </w:rPr>
        <w:t xml:space="preserve"> </w:t>
      </w:r>
      <w:r w:rsidR="0016641D" w:rsidRPr="00083A08">
        <w:rPr>
          <w:b/>
          <w:bCs/>
        </w:rPr>
        <w:t>non-stigmatizing</w:t>
      </w:r>
      <w:r w:rsidR="00A4301A">
        <w:rPr>
          <w:b/>
          <w:bCs/>
        </w:rPr>
        <w:t xml:space="preserve"> </w:t>
      </w:r>
      <w:r w:rsidR="0016641D" w:rsidRPr="00083A08">
        <w:rPr>
          <w:b/>
          <w:bCs/>
        </w:rPr>
        <w:t>information</w:t>
      </w:r>
      <w:r w:rsidR="00A4301A">
        <w:rPr>
          <w:b/>
          <w:bCs/>
        </w:rPr>
        <w:t xml:space="preserve"> </w:t>
      </w:r>
      <w:r w:rsidR="0016641D" w:rsidRPr="00083A08">
        <w:rPr>
          <w:b/>
          <w:bCs/>
        </w:rPr>
        <w:t>on</w:t>
      </w:r>
      <w:r w:rsidR="00A4301A">
        <w:rPr>
          <w:b/>
          <w:bCs/>
        </w:rPr>
        <w:t xml:space="preserve"> </w:t>
      </w:r>
      <w:r w:rsidR="0016641D" w:rsidRPr="00083A08">
        <w:rPr>
          <w:b/>
          <w:bCs/>
        </w:rPr>
        <w:t>abortion</w:t>
      </w:r>
      <w:r w:rsidR="00A4301A">
        <w:rPr>
          <w:b/>
          <w:bCs/>
        </w:rPr>
        <w:t xml:space="preserve"> </w:t>
      </w:r>
      <w:r w:rsidR="0016641D" w:rsidRPr="00083A08">
        <w:rPr>
          <w:b/>
          <w:bCs/>
        </w:rPr>
        <w:t>and</w:t>
      </w:r>
      <w:r w:rsidR="00A4301A">
        <w:rPr>
          <w:b/>
          <w:bCs/>
        </w:rPr>
        <w:t xml:space="preserve"> </w:t>
      </w:r>
      <w:r w:rsidR="0016641D" w:rsidRPr="00083A08">
        <w:rPr>
          <w:b/>
          <w:bCs/>
        </w:rPr>
        <w:t>guarantee</w:t>
      </w:r>
      <w:r w:rsidR="00A4301A">
        <w:rPr>
          <w:b/>
          <w:bCs/>
        </w:rPr>
        <w:t xml:space="preserve"> </w:t>
      </w:r>
      <w:r w:rsidR="0016641D" w:rsidRPr="00083A08">
        <w:rPr>
          <w:b/>
          <w:bCs/>
        </w:rPr>
        <w:t>adolescent</w:t>
      </w:r>
      <w:r w:rsidR="00A4301A">
        <w:rPr>
          <w:b/>
          <w:bCs/>
        </w:rPr>
        <w:t xml:space="preserve"> </w:t>
      </w:r>
      <w:r w:rsidR="0016641D" w:rsidRPr="00083A08">
        <w:rPr>
          <w:b/>
          <w:bCs/>
        </w:rPr>
        <w:t>girls</w:t>
      </w:r>
      <w:r w:rsidR="00A4301A">
        <w:rPr>
          <w:b/>
          <w:bCs/>
        </w:rPr>
        <w:t xml:space="preserve">’ </w:t>
      </w:r>
      <w:r w:rsidR="0016641D" w:rsidRPr="00083A08">
        <w:rPr>
          <w:b/>
          <w:bCs/>
        </w:rPr>
        <w:t>confidentiality;</w:t>
      </w:r>
    </w:p>
    <w:p w:rsidR="0016641D" w:rsidRPr="00083A08" w:rsidRDefault="00083A08" w:rsidP="00C40F7D">
      <w:pPr>
        <w:pStyle w:val="SingleTxtG"/>
        <w:rPr>
          <w:b/>
          <w:bCs/>
        </w:rPr>
      </w:pPr>
      <w:r>
        <w:tab/>
      </w:r>
      <w:r w:rsidR="0016641D" w:rsidRPr="00A74CD3">
        <w:t>(f)</w:t>
      </w:r>
      <w:r w:rsidR="0016641D" w:rsidRPr="00A74CD3">
        <w:tab/>
      </w:r>
      <w:r w:rsidR="0016641D" w:rsidRPr="00083A08">
        <w:rPr>
          <w:b/>
          <w:bCs/>
        </w:rPr>
        <w:t>Amend</w:t>
      </w:r>
      <w:r w:rsidR="00A4301A">
        <w:rPr>
          <w:b/>
          <w:bCs/>
        </w:rPr>
        <w:t xml:space="preserve"> </w:t>
      </w:r>
      <w:r w:rsidR="0016641D" w:rsidRPr="00083A08">
        <w:rPr>
          <w:b/>
          <w:bCs/>
        </w:rPr>
        <w:t>legislation</w:t>
      </w:r>
      <w:r w:rsidR="00A4301A">
        <w:rPr>
          <w:b/>
          <w:bCs/>
        </w:rPr>
        <w:t xml:space="preserve"> </w:t>
      </w:r>
      <w:r w:rsidR="0016641D" w:rsidRPr="00083A08">
        <w:rPr>
          <w:b/>
          <w:bCs/>
        </w:rPr>
        <w:t>to</w:t>
      </w:r>
      <w:r w:rsidR="00A4301A">
        <w:rPr>
          <w:b/>
          <w:bCs/>
        </w:rPr>
        <w:t xml:space="preserve"> </w:t>
      </w:r>
      <w:r w:rsidR="0016641D" w:rsidRPr="00083A08">
        <w:rPr>
          <w:b/>
          <w:bCs/>
        </w:rPr>
        <w:t>explicitly</w:t>
      </w:r>
      <w:r w:rsidR="00A4301A">
        <w:rPr>
          <w:b/>
          <w:bCs/>
        </w:rPr>
        <w:t xml:space="preserve"> </w:t>
      </w:r>
      <w:r w:rsidR="0016641D" w:rsidRPr="00083A08">
        <w:rPr>
          <w:b/>
          <w:bCs/>
        </w:rPr>
        <w:t>prohibit</w:t>
      </w:r>
      <w:r w:rsidR="00A4301A">
        <w:rPr>
          <w:b/>
          <w:bCs/>
        </w:rPr>
        <w:t xml:space="preserve"> </w:t>
      </w:r>
      <w:r w:rsidR="0016641D" w:rsidRPr="00083A08">
        <w:rPr>
          <w:b/>
          <w:bCs/>
        </w:rPr>
        <w:t>institutions</w:t>
      </w:r>
      <w:r w:rsidR="00A4301A">
        <w:rPr>
          <w:b/>
          <w:bCs/>
        </w:rPr>
        <w:t xml:space="preserve"> </w:t>
      </w:r>
      <w:r w:rsidR="0016641D" w:rsidRPr="00083A08">
        <w:rPr>
          <w:b/>
          <w:bCs/>
        </w:rPr>
        <w:t>from</w:t>
      </w:r>
      <w:r w:rsidR="00A4301A">
        <w:rPr>
          <w:b/>
          <w:bCs/>
        </w:rPr>
        <w:t xml:space="preserve"> </w:t>
      </w:r>
      <w:r w:rsidR="0016641D" w:rsidRPr="00083A08">
        <w:rPr>
          <w:b/>
          <w:bCs/>
        </w:rPr>
        <w:t>adopting</w:t>
      </w:r>
      <w:r w:rsidR="00A4301A">
        <w:rPr>
          <w:b/>
          <w:bCs/>
        </w:rPr>
        <w:t xml:space="preserve"> </w:t>
      </w:r>
      <w:r w:rsidR="0016641D" w:rsidRPr="00083A08">
        <w:rPr>
          <w:b/>
          <w:bCs/>
        </w:rPr>
        <w:t>institutional</w:t>
      </w:r>
      <w:r w:rsidR="00A4301A">
        <w:rPr>
          <w:b/>
          <w:bCs/>
        </w:rPr>
        <w:t xml:space="preserve"> </w:t>
      </w:r>
      <w:r w:rsidR="0016641D" w:rsidRPr="00083A08">
        <w:rPr>
          <w:b/>
          <w:bCs/>
        </w:rPr>
        <w:t>conscience-based</w:t>
      </w:r>
      <w:r w:rsidR="00A4301A">
        <w:rPr>
          <w:b/>
          <w:bCs/>
        </w:rPr>
        <w:t xml:space="preserve"> </w:t>
      </w:r>
      <w:r w:rsidR="0016641D" w:rsidRPr="00083A08">
        <w:rPr>
          <w:b/>
          <w:bCs/>
        </w:rPr>
        <w:t>refusal</w:t>
      </w:r>
      <w:r w:rsidR="00A4301A">
        <w:rPr>
          <w:b/>
          <w:bCs/>
        </w:rPr>
        <w:t xml:space="preserve"> </w:t>
      </w:r>
      <w:r w:rsidR="0016641D" w:rsidRPr="00083A08">
        <w:rPr>
          <w:b/>
          <w:bCs/>
        </w:rPr>
        <w:t>policies</w:t>
      </w:r>
      <w:r w:rsidR="00A4301A">
        <w:rPr>
          <w:b/>
          <w:bCs/>
        </w:rPr>
        <w:t xml:space="preserve"> </w:t>
      </w:r>
      <w:r w:rsidR="0016641D" w:rsidRPr="00083A08">
        <w:rPr>
          <w:b/>
          <w:bCs/>
        </w:rPr>
        <w:t>or</w:t>
      </w:r>
      <w:r w:rsidR="00A4301A">
        <w:rPr>
          <w:b/>
          <w:bCs/>
        </w:rPr>
        <w:t xml:space="preserve"> </w:t>
      </w:r>
      <w:r w:rsidR="0016641D" w:rsidRPr="00083A08">
        <w:rPr>
          <w:b/>
          <w:bCs/>
        </w:rPr>
        <w:t>practices</w:t>
      </w:r>
      <w:r w:rsidR="00A4301A">
        <w:rPr>
          <w:b/>
          <w:bCs/>
        </w:rPr>
        <w:t xml:space="preserve"> </w:t>
      </w:r>
      <w:r w:rsidR="0016641D" w:rsidRPr="00083A08">
        <w:rPr>
          <w:b/>
          <w:bCs/>
        </w:rPr>
        <w:t>and</w:t>
      </w:r>
      <w:r w:rsidR="00A4301A">
        <w:rPr>
          <w:b/>
          <w:bCs/>
        </w:rPr>
        <w:t xml:space="preserve"> </w:t>
      </w:r>
      <w:r w:rsidR="0016641D" w:rsidRPr="00083A08">
        <w:rPr>
          <w:b/>
          <w:bCs/>
        </w:rPr>
        <w:t>establish</w:t>
      </w:r>
      <w:r w:rsidR="00A4301A">
        <w:rPr>
          <w:b/>
          <w:bCs/>
        </w:rPr>
        <w:t xml:space="preserve"> </w:t>
      </w:r>
      <w:r w:rsidR="0016641D" w:rsidRPr="00083A08">
        <w:rPr>
          <w:b/>
          <w:bCs/>
        </w:rPr>
        <w:t>effective</w:t>
      </w:r>
      <w:r w:rsidR="00A4301A">
        <w:rPr>
          <w:b/>
          <w:bCs/>
        </w:rPr>
        <w:t xml:space="preserve"> </w:t>
      </w:r>
      <w:r w:rsidR="0016641D" w:rsidRPr="00083A08">
        <w:rPr>
          <w:b/>
          <w:bCs/>
        </w:rPr>
        <w:t>monitoring</w:t>
      </w:r>
      <w:r w:rsidR="00A4301A">
        <w:rPr>
          <w:b/>
          <w:bCs/>
        </w:rPr>
        <w:t xml:space="preserve"> </w:t>
      </w:r>
      <w:r w:rsidR="0016641D" w:rsidRPr="00083A08">
        <w:rPr>
          <w:b/>
          <w:bCs/>
        </w:rPr>
        <w:t>systems</w:t>
      </w:r>
      <w:r w:rsidR="00A4301A">
        <w:rPr>
          <w:b/>
          <w:bCs/>
        </w:rPr>
        <w:t xml:space="preserve"> </w:t>
      </w:r>
      <w:r w:rsidR="0016641D" w:rsidRPr="00083A08">
        <w:rPr>
          <w:b/>
          <w:bCs/>
        </w:rPr>
        <w:t>and</w:t>
      </w:r>
      <w:r w:rsidR="00A4301A">
        <w:rPr>
          <w:b/>
          <w:bCs/>
        </w:rPr>
        <w:t xml:space="preserve"> </w:t>
      </w:r>
      <w:r w:rsidR="0016641D" w:rsidRPr="00083A08">
        <w:rPr>
          <w:b/>
          <w:bCs/>
        </w:rPr>
        <w:t>mechanisms</w:t>
      </w:r>
      <w:r w:rsidR="00A4301A">
        <w:rPr>
          <w:b/>
          <w:bCs/>
        </w:rPr>
        <w:t xml:space="preserve"> </w:t>
      </w:r>
      <w:r w:rsidR="0016641D" w:rsidRPr="00083A08">
        <w:rPr>
          <w:b/>
          <w:bCs/>
        </w:rPr>
        <w:t>to</w:t>
      </w:r>
      <w:r w:rsidR="00A4301A">
        <w:rPr>
          <w:b/>
          <w:bCs/>
        </w:rPr>
        <w:t xml:space="preserve"> </w:t>
      </w:r>
      <w:r w:rsidR="0016641D" w:rsidRPr="00083A08">
        <w:rPr>
          <w:b/>
          <w:bCs/>
        </w:rPr>
        <w:t>enable</w:t>
      </w:r>
      <w:r w:rsidR="00A4301A">
        <w:rPr>
          <w:b/>
          <w:bCs/>
        </w:rPr>
        <w:t xml:space="preserve"> </w:t>
      </w:r>
      <w:r w:rsidR="0016641D" w:rsidRPr="00083A08">
        <w:rPr>
          <w:b/>
          <w:bCs/>
        </w:rPr>
        <w:t>the</w:t>
      </w:r>
      <w:r w:rsidR="00A4301A">
        <w:rPr>
          <w:b/>
          <w:bCs/>
        </w:rPr>
        <w:t xml:space="preserve"> </w:t>
      </w:r>
      <w:r w:rsidR="0016641D" w:rsidRPr="00083A08">
        <w:rPr>
          <w:b/>
          <w:bCs/>
        </w:rPr>
        <w:t>collection</w:t>
      </w:r>
      <w:r w:rsidR="00A4301A">
        <w:rPr>
          <w:b/>
          <w:bCs/>
        </w:rPr>
        <w:t xml:space="preserve"> </w:t>
      </w:r>
      <w:r w:rsidR="0016641D" w:rsidRPr="00083A08">
        <w:rPr>
          <w:b/>
          <w:bCs/>
        </w:rPr>
        <w:t>of</w:t>
      </w:r>
      <w:r w:rsidR="00A4301A">
        <w:rPr>
          <w:b/>
          <w:bCs/>
        </w:rPr>
        <w:t xml:space="preserve"> </w:t>
      </w:r>
      <w:r w:rsidR="0016641D" w:rsidRPr="00083A08">
        <w:rPr>
          <w:b/>
          <w:bCs/>
        </w:rPr>
        <w:t>comprehensive</w:t>
      </w:r>
      <w:r w:rsidR="00A4301A">
        <w:rPr>
          <w:b/>
          <w:bCs/>
        </w:rPr>
        <w:t xml:space="preserve"> </w:t>
      </w:r>
      <w:r w:rsidR="0016641D" w:rsidRPr="00083A08">
        <w:rPr>
          <w:b/>
          <w:bCs/>
        </w:rPr>
        <w:t>data</w:t>
      </w:r>
      <w:r w:rsidR="00A4301A">
        <w:rPr>
          <w:b/>
          <w:bCs/>
        </w:rPr>
        <w:t xml:space="preserve"> </w:t>
      </w:r>
      <w:r w:rsidR="0016641D" w:rsidRPr="00083A08">
        <w:rPr>
          <w:b/>
          <w:bCs/>
        </w:rPr>
        <w:t>on</w:t>
      </w:r>
      <w:r w:rsidR="00A4301A">
        <w:rPr>
          <w:b/>
          <w:bCs/>
        </w:rPr>
        <w:t xml:space="preserve"> </w:t>
      </w:r>
      <w:r w:rsidR="0016641D" w:rsidRPr="00083A08">
        <w:rPr>
          <w:b/>
          <w:bCs/>
        </w:rPr>
        <w:t>the</w:t>
      </w:r>
      <w:r w:rsidR="00A4301A">
        <w:rPr>
          <w:b/>
          <w:bCs/>
        </w:rPr>
        <w:t xml:space="preserve"> </w:t>
      </w:r>
      <w:r w:rsidR="0016641D" w:rsidRPr="00083A08">
        <w:rPr>
          <w:b/>
          <w:bCs/>
        </w:rPr>
        <w:t>extent</w:t>
      </w:r>
      <w:r w:rsidR="00A4301A">
        <w:rPr>
          <w:b/>
          <w:bCs/>
        </w:rPr>
        <w:t xml:space="preserve"> </w:t>
      </w:r>
      <w:r w:rsidR="0016641D" w:rsidRPr="00083A08">
        <w:rPr>
          <w:b/>
          <w:bCs/>
        </w:rPr>
        <w:t>of</w:t>
      </w:r>
      <w:r w:rsidR="00A4301A">
        <w:rPr>
          <w:b/>
          <w:bCs/>
        </w:rPr>
        <w:t xml:space="preserve"> </w:t>
      </w:r>
      <w:r w:rsidR="0016641D" w:rsidRPr="00083A08">
        <w:rPr>
          <w:b/>
          <w:bCs/>
        </w:rPr>
        <w:t>conscience-based</w:t>
      </w:r>
      <w:r w:rsidR="00A4301A">
        <w:rPr>
          <w:b/>
          <w:bCs/>
        </w:rPr>
        <w:t xml:space="preserve"> </w:t>
      </w:r>
      <w:r w:rsidR="0016641D" w:rsidRPr="00083A08">
        <w:rPr>
          <w:b/>
          <w:bCs/>
        </w:rPr>
        <w:t>refusals</w:t>
      </w:r>
      <w:r w:rsidR="00A4301A">
        <w:rPr>
          <w:b/>
          <w:bCs/>
        </w:rPr>
        <w:t xml:space="preserve"> </w:t>
      </w:r>
      <w:r w:rsidR="0016641D" w:rsidRPr="00083A08">
        <w:rPr>
          <w:b/>
          <w:bCs/>
        </w:rPr>
        <w:t>of</w:t>
      </w:r>
      <w:r w:rsidR="00A4301A">
        <w:rPr>
          <w:b/>
          <w:bCs/>
        </w:rPr>
        <w:t xml:space="preserve"> </w:t>
      </w:r>
      <w:r w:rsidR="0016641D" w:rsidRPr="00083A08">
        <w:rPr>
          <w:b/>
          <w:bCs/>
        </w:rPr>
        <w:t>care</w:t>
      </w:r>
      <w:r w:rsidR="00A4301A">
        <w:rPr>
          <w:b/>
          <w:bCs/>
        </w:rPr>
        <w:t xml:space="preserve"> </w:t>
      </w:r>
      <w:r w:rsidR="0016641D" w:rsidRPr="00083A08">
        <w:rPr>
          <w:b/>
          <w:bCs/>
        </w:rPr>
        <w:t>and</w:t>
      </w:r>
      <w:r w:rsidR="00A4301A">
        <w:rPr>
          <w:b/>
          <w:bCs/>
        </w:rPr>
        <w:t xml:space="preserve"> </w:t>
      </w:r>
      <w:r w:rsidR="0016641D" w:rsidRPr="00083A08">
        <w:rPr>
          <w:b/>
          <w:bCs/>
        </w:rPr>
        <w:t>the</w:t>
      </w:r>
      <w:r w:rsidR="00A4301A">
        <w:rPr>
          <w:b/>
          <w:bCs/>
        </w:rPr>
        <w:t xml:space="preserve"> </w:t>
      </w:r>
      <w:r w:rsidR="0016641D" w:rsidRPr="00083A08">
        <w:rPr>
          <w:b/>
          <w:bCs/>
        </w:rPr>
        <w:t>impact</w:t>
      </w:r>
      <w:r w:rsidR="00A4301A">
        <w:rPr>
          <w:b/>
          <w:bCs/>
        </w:rPr>
        <w:t xml:space="preserve"> </w:t>
      </w:r>
      <w:r w:rsidR="0016641D" w:rsidRPr="00083A08">
        <w:rPr>
          <w:b/>
          <w:bCs/>
        </w:rPr>
        <w:t>of</w:t>
      </w:r>
      <w:r w:rsidR="00A4301A">
        <w:rPr>
          <w:b/>
          <w:bCs/>
        </w:rPr>
        <w:t xml:space="preserve"> </w:t>
      </w:r>
      <w:r w:rsidR="0016641D" w:rsidRPr="00083A08">
        <w:rPr>
          <w:b/>
          <w:bCs/>
        </w:rPr>
        <w:t>the</w:t>
      </w:r>
      <w:r w:rsidR="00A4301A">
        <w:rPr>
          <w:b/>
          <w:bCs/>
        </w:rPr>
        <w:t xml:space="preserve"> </w:t>
      </w:r>
      <w:r w:rsidR="0016641D" w:rsidRPr="00083A08">
        <w:rPr>
          <w:b/>
          <w:bCs/>
        </w:rPr>
        <w:t>practice</w:t>
      </w:r>
      <w:r w:rsidR="00A4301A">
        <w:rPr>
          <w:b/>
          <w:bCs/>
        </w:rPr>
        <w:t xml:space="preserve"> </w:t>
      </w:r>
      <w:r w:rsidR="0016641D" w:rsidRPr="00083A08">
        <w:rPr>
          <w:b/>
          <w:bCs/>
        </w:rPr>
        <w:t>on</w:t>
      </w:r>
      <w:r w:rsidR="00A4301A">
        <w:rPr>
          <w:b/>
          <w:bCs/>
        </w:rPr>
        <w:t xml:space="preserve"> </w:t>
      </w:r>
      <w:r w:rsidR="0016641D" w:rsidRPr="00083A08">
        <w:rPr>
          <w:b/>
          <w:bCs/>
        </w:rPr>
        <w:t>girls</w:t>
      </w:r>
      <w:r w:rsidR="00A4301A">
        <w:rPr>
          <w:b/>
          <w:bCs/>
        </w:rPr>
        <w:t xml:space="preserve">’ </w:t>
      </w:r>
      <w:r w:rsidR="0016641D" w:rsidRPr="00083A08">
        <w:rPr>
          <w:b/>
          <w:bCs/>
        </w:rPr>
        <w:t>access</w:t>
      </w:r>
      <w:r w:rsidR="00A4301A">
        <w:rPr>
          <w:b/>
          <w:bCs/>
        </w:rPr>
        <w:t xml:space="preserve"> </w:t>
      </w:r>
      <w:r w:rsidR="0016641D" w:rsidRPr="00083A08">
        <w:rPr>
          <w:b/>
          <w:bCs/>
        </w:rPr>
        <w:t>to</w:t>
      </w:r>
      <w:r w:rsidR="00A4301A">
        <w:rPr>
          <w:b/>
          <w:bCs/>
        </w:rPr>
        <w:t xml:space="preserve"> </w:t>
      </w:r>
      <w:r w:rsidR="0016641D" w:rsidRPr="00083A08">
        <w:rPr>
          <w:b/>
          <w:bCs/>
        </w:rPr>
        <w:t>legal</w:t>
      </w:r>
      <w:r w:rsidR="00A4301A">
        <w:rPr>
          <w:b/>
          <w:bCs/>
        </w:rPr>
        <w:t xml:space="preserve"> </w:t>
      </w:r>
      <w:r w:rsidR="0016641D" w:rsidRPr="00083A08">
        <w:rPr>
          <w:b/>
          <w:bCs/>
        </w:rPr>
        <w:t>reproductive</w:t>
      </w:r>
      <w:r w:rsidR="00A4301A">
        <w:rPr>
          <w:b/>
          <w:bCs/>
        </w:rPr>
        <w:t xml:space="preserve"> </w:t>
      </w:r>
      <w:r w:rsidR="0016641D" w:rsidRPr="00083A08">
        <w:rPr>
          <w:b/>
          <w:bCs/>
        </w:rPr>
        <w:t>health</w:t>
      </w:r>
      <w:r w:rsidR="00A4301A">
        <w:rPr>
          <w:b/>
          <w:bCs/>
        </w:rPr>
        <w:t xml:space="preserve"> </w:t>
      </w:r>
      <w:r w:rsidR="0016641D" w:rsidRPr="00083A08">
        <w:rPr>
          <w:b/>
          <w:bCs/>
        </w:rPr>
        <w:t>services;</w:t>
      </w:r>
    </w:p>
    <w:p w:rsidR="0016641D" w:rsidRPr="00083A08" w:rsidRDefault="00083A08" w:rsidP="00C40F7D">
      <w:pPr>
        <w:pStyle w:val="SingleTxtG"/>
        <w:rPr>
          <w:b/>
          <w:bCs/>
        </w:rPr>
      </w:pPr>
      <w:r>
        <w:tab/>
      </w:r>
      <w:r w:rsidR="0016641D" w:rsidRPr="00A74CD3">
        <w:t>(g)</w:t>
      </w:r>
      <w:r w:rsidR="0016641D" w:rsidRPr="00A74CD3">
        <w:tab/>
      </w:r>
      <w:r w:rsidR="0016641D" w:rsidRPr="00083A08">
        <w:rPr>
          <w:b/>
          <w:bCs/>
        </w:rPr>
        <w:t>Develop</w:t>
      </w:r>
      <w:r w:rsidR="00A4301A">
        <w:rPr>
          <w:b/>
          <w:bCs/>
        </w:rPr>
        <w:t xml:space="preserve"> </w:t>
      </w:r>
      <w:r w:rsidR="0016641D" w:rsidRPr="00083A08">
        <w:rPr>
          <w:b/>
          <w:bCs/>
        </w:rPr>
        <w:t>and</w:t>
      </w:r>
      <w:r w:rsidR="00A4301A">
        <w:rPr>
          <w:b/>
          <w:bCs/>
        </w:rPr>
        <w:t xml:space="preserve"> </w:t>
      </w:r>
      <w:r w:rsidR="0016641D" w:rsidRPr="00083A08">
        <w:rPr>
          <w:b/>
          <w:bCs/>
        </w:rPr>
        <w:t>implement</w:t>
      </w:r>
      <w:r w:rsidR="00A4301A">
        <w:rPr>
          <w:b/>
          <w:bCs/>
        </w:rPr>
        <w:t xml:space="preserve"> </w:t>
      </w:r>
      <w:r w:rsidR="0016641D" w:rsidRPr="00083A08">
        <w:rPr>
          <w:b/>
          <w:bCs/>
        </w:rPr>
        <w:t>a</w:t>
      </w:r>
      <w:r w:rsidR="00A4301A">
        <w:rPr>
          <w:b/>
          <w:bCs/>
        </w:rPr>
        <w:t xml:space="preserve"> </w:t>
      </w:r>
      <w:r w:rsidR="0016641D" w:rsidRPr="00083A08">
        <w:rPr>
          <w:b/>
          <w:bCs/>
        </w:rPr>
        <w:t>policy</w:t>
      </w:r>
      <w:r w:rsidR="00A4301A">
        <w:rPr>
          <w:b/>
          <w:bCs/>
        </w:rPr>
        <w:t xml:space="preserve"> </w:t>
      </w:r>
      <w:r w:rsidR="0016641D" w:rsidRPr="00083A08">
        <w:rPr>
          <w:b/>
          <w:bCs/>
        </w:rPr>
        <w:t>to</w:t>
      </w:r>
      <w:r w:rsidR="00A4301A">
        <w:rPr>
          <w:b/>
          <w:bCs/>
        </w:rPr>
        <w:t xml:space="preserve"> </w:t>
      </w:r>
      <w:r w:rsidR="0016641D" w:rsidRPr="00083A08">
        <w:rPr>
          <w:b/>
          <w:bCs/>
        </w:rPr>
        <w:t>protect</w:t>
      </w:r>
      <w:r w:rsidR="00A4301A">
        <w:rPr>
          <w:b/>
          <w:bCs/>
        </w:rPr>
        <w:t xml:space="preserve"> </w:t>
      </w:r>
      <w:r w:rsidR="0016641D" w:rsidRPr="00083A08">
        <w:rPr>
          <w:b/>
          <w:bCs/>
        </w:rPr>
        <w:t>the</w:t>
      </w:r>
      <w:r w:rsidR="00A4301A">
        <w:rPr>
          <w:b/>
          <w:bCs/>
        </w:rPr>
        <w:t xml:space="preserve"> </w:t>
      </w:r>
      <w:r w:rsidR="0016641D" w:rsidRPr="00083A08">
        <w:rPr>
          <w:b/>
          <w:bCs/>
        </w:rPr>
        <w:t>rights</w:t>
      </w:r>
      <w:r w:rsidR="00A4301A">
        <w:rPr>
          <w:b/>
          <w:bCs/>
        </w:rPr>
        <w:t xml:space="preserve"> </w:t>
      </w:r>
      <w:r w:rsidR="0016641D" w:rsidRPr="00083A08">
        <w:rPr>
          <w:b/>
          <w:bCs/>
        </w:rPr>
        <w:t>of</w:t>
      </w:r>
      <w:r w:rsidR="00A4301A">
        <w:rPr>
          <w:b/>
          <w:bCs/>
        </w:rPr>
        <w:t xml:space="preserve"> </w:t>
      </w:r>
      <w:r w:rsidR="0016641D" w:rsidRPr="00083A08">
        <w:rPr>
          <w:b/>
          <w:bCs/>
        </w:rPr>
        <w:t>pregnant</w:t>
      </w:r>
      <w:r w:rsidR="00A4301A">
        <w:rPr>
          <w:b/>
          <w:bCs/>
        </w:rPr>
        <w:t xml:space="preserve"> </w:t>
      </w:r>
      <w:r w:rsidR="0016641D" w:rsidRPr="00083A08">
        <w:rPr>
          <w:b/>
          <w:bCs/>
        </w:rPr>
        <w:t>teenagers,</w:t>
      </w:r>
      <w:r w:rsidR="00A4301A">
        <w:rPr>
          <w:b/>
          <w:bCs/>
        </w:rPr>
        <w:t xml:space="preserve"> </w:t>
      </w:r>
      <w:r w:rsidR="0016641D" w:rsidRPr="00083A08">
        <w:rPr>
          <w:b/>
          <w:bCs/>
        </w:rPr>
        <w:t>adolescent</w:t>
      </w:r>
      <w:r w:rsidR="00A4301A">
        <w:rPr>
          <w:b/>
          <w:bCs/>
        </w:rPr>
        <w:t xml:space="preserve"> </w:t>
      </w:r>
      <w:r w:rsidR="0016641D" w:rsidRPr="00083A08">
        <w:rPr>
          <w:b/>
          <w:bCs/>
        </w:rPr>
        <w:t>mothers</w:t>
      </w:r>
      <w:r w:rsidR="00A4301A">
        <w:rPr>
          <w:b/>
          <w:bCs/>
        </w:rPr>
        <w:t xml:space="preserve"> </w:t>
      </w:r>
      <w:r w:rsidR="0016641D" w:rsidRPr="00083A08">
        <w:rPr>
          <w:b/>
          <w:bCs/>
        </w:rPr>
        <w:t>and</w:t>
      </w:r>
      <w:r w:rsidR="00A4301A">
        <w:rPr>
          <w:b/>
          <w:bCs/>
        </w:rPr>
        <w:t xml:space="preserve"> </w:t>
      </w:r>
      <w:r w:rsidR="0016641D" w:rsidRPr="00083A08">
        <w:rPr>
          <w:b/>
          <w:bCs/>
        </w:rPr>
        <w:t>their</w:t>
      </w:r>
      <w:r w:rsidR="00A4301A">
        <w:rPr>
          <w:b/>
          <w:bCs/>
        </w:rPr>
        <w:t xml:space="preserve"> </w:t>
      </w:r>
      <w:r w:rsidR="0016641D" w:rsidRPr="00083A08">
        <w:rPr>
          <w:b/>
          <w:bCs/>
        </w:rPr>
        <w:t>children</w:t>
      </w:r>
      <w:r w:rsidR="00A4301A">
        <w:rPr>
          <w:b/>
          <w:bCs/>
        </w:rPr>
        <w:t xml:space="preserve"> </w:t>
      </w:r>
      <w:r w:rsidR="0016641D" w:rsidRPr="00083A08">
        <w:rPr>
          <w:b/>
          <w:bCs/>
        </w:rPr>
        <w:t>and</w:t>
      </w:r>
      <w:r w:rsidR="00A4301A">
        <w:rPr>
          <w:b/>
          <w:bCs/>
        </w:rPr>
        <w:t xml:space="preserve"> </w:t>
      </w:r>
      <w:r w:rsidR="0016641D" w:rsidRPr="00083A08">
        <w:rPr>
          <w:b/>
          <w:bCs/>
        </w:rPr>
        <w:t>combat</w:t>
      </w:r>
      <w:r w:rsidR="00A4301A">
        <w:rPr>
          <w:b/>
          <w:bCs/>
        </w:rPr>
        <w:t xml:space="preserve"> </w:t>
      </w:r>
      <w:r w:rsidR="0016641D" w:rsidRPr="00083A08">
        <w:rPr>
          <w:b/>
          <w:bCs/>
        </w:rPr>
        <w:t>discrimination</w:t>
      </w:r>
      <w:r w:rsidR="00A4301A">
        <w:rPr>
          <w:b/>
          <w:bCs/>
        </w:rPr>
        <w:t xml:space="preserve"> </w:t>
      </w:r>
      <w:r w:rsidR="0016641D" w:rsidRPr="00083A08">
        <w:rPr>
          <w:b/>
          <w:bCs/>
        </w:rPr>
        <w:t>against</w:t>
      </w:r>
      <w:r w:rsidR="00A4301A">
        <w:rPr>
          <w:b/>
          <w:bCs/>
        </w:rPr>
        <w:t xml:space="preserve"> </w:t>
      </w:r>
      <w:r w:rsidR="0016641D" w:rsidRPr="00083A08">
        <w:rPr>
          <w:b/>
          <w:bCs/>
        </w:rPr>
        <w:t>them</w:t>
      </w:r>
      <w:r w:rsidR="00A4301A">
        <w:rPr>
          <w:b/>
          <w:bCs/>
        </w:rPr>
        <w:t xml:space="preserve"> </w:t>
      </w:r>
      <w:r w:rsidR="0016641D" w:rsidRPr="00083A08">
        <w:rPr>
          <w:b/>
          <w:bCs/>
        </w:rPr>
        <w:t>and</w:t>
      </w:r>
      <w:r w:rsidR="00A4301A">
        <w:rPr>
          <w:b/>
          <w:bCs/>
        </w:rPr>
        <w:t xml:space="preserve"> </w:t>
      </w:r>
      <w:r w:rsidR="0016641D" w:rsidRPr="00083A08">
        <w:rPr>
          <w:b/>
          <w:bCs/>
        </w:rPr>
        <w:t>to</w:t>
      </w:r>
      <w:r w:rsidR="00A4301A">
        <w:rPr>
          <w:b/>
          <w:bCs/>
        </w:rPr>
        <w:t xml:space="preserve"> </w:t>
      </w:r>
      <w:r w:rsidR="0016641D" w:rsidRPr="00083A08">
        <w:rPr>
          <w:b/>
          <w:bCs/>
        </w:rPr>
        <w:t>foster</w:t>
      </w:r>
      <w:r w:rsidR="00A4301A">
        <w:rPr>
          <w:b/>
          <w:bCs/>
        </w:rPr>
        <w:t xml:space="preserve"> </w:t>
      </w:r>
      <w:r w:rsidR="0016641D" w:rsidRPr="00083A08">
        <w:rPr>
          <w:b/>
          <w:bCs/>
        </w:rPr>
        <w:t>responsible</w:t>
      </w:r>
      <w:r w:rsidR="00A4301A">
        <w:rPr>
          <w:b/>
          <w:bCs/>
        </w:rPr>
        <w:t xml:space="preserve"> </w:t>
      </w:r>
      <w:r w:rsidR="0016641D" w:rsidRPr="00083A08">
        <w:rPr>
          <w:b/>
          <w:bCs/>
        </w:rPr>
        <w:t>parenthood</w:t>
      </w:r>
      <w:r w:rsidR="00A4301A">
        <w:rPr>
          <w:b/>
          <w:bCs/>
        </w:rPr>
        <w:t xml:space="preserve"> </w:t>
      </w:r>
      <w:r w:rsidR="0016641D" w:rsidRPr="00083A08">
        <w:rPr>
          <w:b/>
          <w:bCs/>
        </w:rPr>
        <w:t>and</w:t>
      </w:r>
      <w:r w:rsidR="00A4301A">
        <w:rPr>
          <w:b/>
          <w:bCs/>
        </w:rPr>
        <w:t xml:space="preserve"> </w:t>
      </w:r>
      <w:r w:rsidR="0016641D" w:rsidRPr="00083A08">
        <w:rPr>
          <w:b/>
          <w:bCs/>
        </w:rPr>
        <w:t>sexual</w:t>
      </w:r>
      <w:r w:rsidR="00A4301A">
        <w:rPr>
          <w:b/>
          <w:bCs/>
        </w:rPr>
        <w:t xml:space="preserve"> </w:t>
      </w:r>
      <w:r w:rsidR="0016641D" w:rsidRPr="00083A08">
        <w:rPr>
          <w:b/>
          <w:bCs/>
        </w:rPr>
        <w:t>behaviour,</w:t>
      </w:r>
      <w:r w:rsidR="00A4301A">
        <w:rPr>
          <w:b/>
          <w:bCs/>
        </w:rPr>
        <w:t xml:space="preserve"> </w:t>
      </w:r>
      <w:r w:rsidR="0016641D" w:rsidRPr="00083A08">
        <w:rPr>
          <w:b/>
          <w:bCs/>
        </w:rPr>
        <w:t>with</w:t>
      </w:r>
      <w:r w:rsidR="00A4301A">
        <w:rPr>
          <w:b/>
          <w:bCs/>
        </w:rPr>
        <w:t xml:space="preserve"> </w:t>
      </w:r>
      <w:r w:rsidR="0016641D" w:rsidRPr="00083A08">
        <w:rPr>
          <w:b/>
          <w:bCs/>
        </w:rPr>
        <w:t>particular</w:t>
      </w:r>
      <w:r w:rsidR="00A4301A">
        <w:rPr>
          <w:b/>
          <w:bCs/>
        </w:rPr>
        <w:t xml:space="preserve"> </w:t>
      </w:r>
      <w:r w:rsidR="0016641D" w:rsidRPr="00083A08">
        <w:rPr>
          <w:b/>
          <w:bCs/>
        </w:rPr>
        <w:t>attention</w:t>
      </w:r>
      <w:r w:rsidR="00A4301A">
        <w:rPr>
          <w:b/>
          <w:bCs/>
        </w:rPr>
        <w:t xml:space="preserve"> </w:t>
      </w:r>
      <w:r w:rsidR="0016641D" w:rsidRPr="00083A08">
        <w:rPr>
          <w:b/>
          <w:bCs/>
        </w:rPr>
        <w:t>to</w:t>
      </w:r>
      <w:r w:rsidR="00A4301A">
        <w:rPr>
          <w:b/>
          <w:bCs/>
        </w:rPr>
        <w:t xml:space="preserve"> </w:t>
      </w:r>
      <w:r w:rsidR="0016641D" w:rsidRPr="00083A08">
        <w:rPr>
          <w:b/>
          <w:bCs/>
        </w:rPr>
        <w:t>boys</w:t>
      </w:r>
      <w:r w:rsidR="00A4301A">
        <w:rPr>
          <w:b/>
          <w:bCs/>
        </w:rPr>
        <w:t xml:space="preserve"> </w:t>
      </w:r>
      <w:r w:rsidR="0016641D" w:rsidRPr="00083A08">
        <w:rPr>
          <w:b/>
          <w:bCs/>
        </w:rPr>
        <w:t>and</w:t>
      </w:r>
      <w:r w:rsidR="00A4301A">
        <w:rPr>
          <w:b/>
          <w:bCs/>
        </w:rPr>
        <w:t xml:space="preserve"> </w:t>
      </w:r>
      <w:r w:rsidR="0016641D" w:rsidRPr="00083A08">
        <w:rPr>
          <w:b/>
          <w:bCs/>
        </w:rPr>
        <w:t>men.</w:t>
      </w:r>
    </w:p>
    <w:p w:rsidR="0016641D" w:rsidRPr="00A74CD3" w:rsidRDefault="0016641D" w:rsidP="00083A08">
      <w:pPr>
        <w:pStyle w:val="H23G"/>
        <w:rPr>
          <w:rFonts w:eastAsia="Malgun Gothic"/>
        </w:rPr>
      </w:pPr>
      <w:r w:rsidRPr="00A74CD3">
        <w:rPr>
          <w:rFonts w:eastAsia="Malgun Gothic"/>
        </w:rPr>
        <w:tab/>
      </w:r>
      <w:r w:rsidRPr="00A74CD3">
        <w:rPr>
          <w:rFonts w:eastAsia="Malgun Gothic"/>
        </w:rPr>
        <w:tab/>
        <w:t>Standard</w:t>
      </w:r>
      <w:r w:rsidR="00A4301A">
        <w:rPr>
          <w:rFonts w:eastAsia="Malgun Gothic"/>
        </w:rPr>
        <w:t xml:space="preserve"> </w:t>
      </w:r>
      <w:r w:rsidRPr="00A74CD3">
        <w:rPr>
          <w:rFonts w:eastAsia="Malgun Gothic"/>
        </w:rPr>
        <w:t>of</w:t>
      </w:r>
      <w:r w:rsidR="00A4301A">
        <w:rPr>
          <w:rFonts w:eastAsia="Malgun Gothic"/>
        </w:rPr>
        <w:t xml:space="preserve"> </w:t>
      </w:r>
      <w:r w:rsidRPr="00A74CD3">
        <w:rPr>
          <w:rFonts w:eastAsia="Malgun Gothic"/>
        </w:rPr>
        <w:t>living</w:t>
      </w:r>
    </w:p>
    <w:p w:rsidR="0016641D" w:rsidRPr="00A74CD3" w:rsidRDefault="0016641D" w:rsidP="00C40F7D">
      <w:pPr>
        <w:pStyle w:val="SingleTxtG"/>
      </w:pPr>
      <w:r w:rsidRPr="00A74CD3">
        <w:t>42.</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p>
    <w:p w:rsidR="0016641D" w:rsidRPr="00A74CD3" w:rsidRDefault="00083A08" w:rsidP="00C40F7D">
      <w:pPr>
        <w:pStyle w:val="SingleTxtG"/>
      </w:pPr>
      <w:r>
        <w:tab/>
      </w:r>
      <w:r w:rsidR="0016641D" w:rsidRPr="00A74CD3">
        <w:t>(a)</w:t>
      </w:r>
      <w:r w:rsidR="0016641D" w:rsidRPr="00A74CD3">
        <w:tab/>
        <w:t>Recent</w:t>
      </w:r>
      <w:r w:rsidR="00A4301A">
        <w:t xml:space="preserve"> </w:t>
      </w:r>
      <w:r w:rsidR="0016641D" w:rsidRPr="00A74CD3">
        <w:t>legislative</w:t>
      </w:r>
      <w:r w:rsidR="00A4301A">
        <w:t xml:space="preserve"> </w:t>
      </w:r>
      <w:r w:rsidR="0016641D" w:rsidRPr="00A74CD3">
        <w:t>provisions</w:t>
      </w:r>
      <w:r w:rsidR="00A4301A">
        <w:t xml:space="preserve"> </w:t>
      </w:r>
      <w:r w:rsidR="0016641D" w:rsidRPr="00A74CD3">
        <w:t>which</w:t>
      </w:r>
      <w:r w:rsidR="00A4301A">
        <w:t xml:space="preserve"> </w:t>
      </w:r>
      <w:r w:rsidR="0016641D" w:rsidRPr="00A74CD3">
        <w:t>have</w:t>
      </w:r>
      <w:r w:rsidR="00A4301A">
        <w:t xml:space="preserve"> </w:t>
      </w:r>
      <w:r w:rsidR="0016641D" w:rsidRPr="00A74CD3">
        <w:t>made</w:t>
      </w:r>
      <w:r w:rsidR="00A4301A">
        <w:t xml:space="preserve"> </w:t>
      </w:r>
      <w:r w:rsidR="0016641D" w:rsidRPr="00A74CD3">
        <w:t>the</w:t>
      </w:r>
      <w:r w:rsidR="00A4301A">
        <w:t xml:space="preserve"> </w:t>
      </w:r>
      <w:r w:rsidR="0016641D" w:rsidRPr="00A74CD3">
        <w:t>payment</w:t>
      </w:r>
      <w:r w:rsidR="00A4301A">
        <w:t xml:space="preserve"> </w:t>
      </w:r>
      <w:r w:rsidR="0016641D" w:rsidRPr="00A74CD3">
        <w:t>of</w:t>
      </w:r>
      <w:r w:rsidR="00A4301A">
        <w:t xml:space="preserve"> </w:t>
      </w:r>
      <w:r w:rsidR="0016641D" w:rsidRPr="00A74CD3">
        <w:t>child</w:t>
      </w:r>
      <w:r w:rsidR="00A4301A">
        <w:t xml:space="preserve"> </w:t>
      </w:r>
      <w:r w:rsidR="0016641D" w:rsidRPr="00A74CD3">
        <w:t>benefit,</w:t>
      </w:r>
      <w:r w:rsidR="00A4301A">
        <w:t xml:space="preserve"> </w:t>
      </w:r>
      <w:r w:rsidR="0016641D" w:rsidRPr="00A74CD3">
        <w:t>parental</w:t>
      </w:r>
      <w:r w:rsidR="00A4301A">
        <w:t xml:space="preserve"> </w:t>
      </w:r>
      <w:r w:rsidR="0016641D" w:rsidRPr="00A74CD3">
        <w:t>care</w:t>
      </w:r>
      <w:r w:rsidR="00A4301A">
        <w:t xml:space="preserve"> </w:t>
      </w:r>
      <w:r w:rsidR="0016641D" w:rsidRPr="00A74CD3">
        <w:t>allowance</w:t>
      </w:r>
      <w:r w:rsidR="00A4301A">
        <w:t xml:space="preserve"> </w:t>
      </w:r>
      <w:r w:rsidR="0016641D" w:rsidRPr="00A74CD3">
        <w:t>and</w:t>
      </w:r>
      <w:r w:rsidR="00A4301A">
        <w:t xml:space="preserve"> </w:t>
      </w:r>
      <w:r w:rsidR="0016641D" w:rsidRPr="00A74CD3">
        <w:t>childbirth</w:t>
      </w:r>
      <w:r w:rsidR="00A4301A">
        <w:t xml:space="preserve"> </w:t>
      </w:r>
      <w:r w:rsidR="0016641D" w:rsidRPr="00A74CD3">
        <w:t>allowance</w:t>
      </w:r>
      <w:r w:rsidR="00A4301A">
        <w:t xml:space="preserve"> </w:t>
      </w:r>
      <w:r w:rsidR="0016641D" w:rsidRPr="00A74CD3">
        <w:t>conditional</w:t>
      </w:r>
      <w:r w:rsidR="00A4301A">
        <w:t xml:space="preserve"> </w:t>
      </w:r>
      <w:r w:rsidR="0016641D" w:rsidRPr="00A74CD3">
        <w:t>on</w:t>
      </w:r>
      <w:r w:rsidR="00A4301A">
        <w:t xml:space="preserve"> </w:t>
      </w:r>
      <w:r w:rsidR="0016641D" w:rsidRPr="00A74CD3">
        <w:t>compliance</w:t>
      </w:r>
      <w:r w:rsidR="00A4301A">
        <w:t xml:space="preserve"> </w:t>
      </w:r>
      <w:r w:rsidR="0016641D" w:rsidRPr="00A74CD3">
        <w:t>with</w:t>
      </w:r>
      <w:r w:rsidR="00A4301A">
        <w:t xml:space="preserve"> </w:t>
      </w:r>
      <w:r w:rsidR="0016641D" w:rsidRPr="00A74CD3">
        <w:t>preventive</w:t>
      </w:r>
      <w:r w:rsidR="00A4301A">
        <w:t xml:space="preserve"> </w:t>
      </w:r>
      <w:r w:rsidR="0016641D" w:rsidRPr="00A74CD3">
        <w:t>measures</w:t>
      </w:r>
      <w:r w:rsidR="00A4301A">
        <w:t xml:space="preserve"> </w:t>
      </w:r>
      <w:r w:rsidR="0016641D" w:rsidRPr="00A74CD3">
        <w:t>aimed</w:t>
      </w:r>
      <w:r w:rsidR="00A4301A">
        <w:t xml:space="preserve"> </w:t>
      </w:r>
      <w:r w:rsidR="0016641D" w:rsidRPr="00A74CD3">
        <w:t>at</w:t>
      </w:r>
      <w:r w:rsidR="00A4301A">
        <w:t xml:space="preserve"> </w:t>
      </w:r>
      <w:r w:rsidR="0016641D" w:rsidRPr="00A74CD3">
        <w:t>reducing</w:t>
      </w:r>
      <w:r w:rsidR="00A4301A">
        <w:t xml:space="preserve"> </w:t>
      </w:r>
      <w:r w:rsidR="0016641D" w:rsidRPr="00A74CD3">
        <w:t>child</w:t>
      </w:r>
      <w:r w:rsidR="00A4301A">
        <w:t xml:space="preserve"> </w:t>
      </w:r>
      <w:r w:rsidR="0016641D" w:rsidRPr="00A74CD3">
        <w:t>criminality,</w:t>
      </w:r>
      <w:r w:rsidR="00A4301A">
        <w:t xml:space="preserve"> </w:t>
      </w:r>
      <w:r w:rsidR="0016641D" w:rsidRPr="00A74CD3">
        <w:t>securing</w:t>
      </w:r>
      <w:r w:rsidR="00A4301A">
        <w:t xml:space="preserve"> </w:t>
      </w:r>
      <w:r w:rsidR="0016641D" w:rsidRPr="00A74CD3">
        <w:t>compulsory</w:t>
      </w:r>
      <w:r w:rsidR="00A4301A">
        <w:t xml:space="preserve"> </w:t>
      </w:r>
      <w:r w:rsidR="0016641D" w:rsidRPr="00A74CD3">
        <w:t>school</w:t>
      </w:r>
      <w:r w:rsidR="00A4301A">
        <w:t xml:space="preserve"> </w:t>
      </w:r>
      <w:r w:rsidR="0016641D" w:rsidRPr="00A74CD3">
        <w:t>attendance</w:t>
      </w:r>
      <w:r w:rsidR="00A4301A">
        <w:t xml:space="preserve"> </w:t>
      </w:r>
      <w:r w:rsidR="0016641D" w:rsidRPr="00A74CD3">
        <w:t>and</w:t>
      </w:r>
      <w:r w:rsidR="00A4301A">
        <w:t xml:space="preserve"> </w:t>
      </w:r>
      <w:r w:rsidR="0016641D" w:rsidRPr="00A74CD3">
        <w:t>supporting</w:t>
      </w:r>
      <w:r w:rsidR="00A4301A">
        <w:t xml:space="preserve"> </w:t>
      </w:r>
      <w:r w:rsidR="0016641D" w:rsidRPr="00A74CD3">
        <w:t>responsible</w:t>
      </w:r>
      <w:r w:rsidR="00A4301A">
        <w:t xml:space="preserve"> </w:t>
      </w:r>
      <w:r w:rsidR="0016641D" w:rsidRPr="00A74CD3">
        <w:t>parenthood</w:t>
      </w:r>
      <w:r w:rsidR="00A4301A">
        <w:t xml:space="preserve"> </w:t>
      </w:r>
      <w:r w:rsidR="0016641D" w:rsidRPr="00A74CD3">
        <w:t>have</w:t>
      </w:r>
      <w:r w:rsidR="00A4301A">
        <w:t xml:space="preserve"> </w:t>
      </w:r>
      <w:r w:rsidR="0016641D" w:rsidRPr="00A74CD3">
        <w:t>been</w:t>
      </w:r>
      <w:r w:rsidR="00A4301A">
        <w:t xml:space="preserve"> </w:t>
      </w:r>
      <w:r w:rsidR="0016641D" w:rsidRPr="00A74CD3">
        <w:t>largely</w:t>
      </w:r>
      <w:r w:rsidR="00A4301A">
        <w:t xml:space="preserve"> </w:t>
      </w:r>
      <w:r w:rsidR="0016641D" w:rsidRPr="00A74CD3">
        <w:t>ineffective</w:t>
      </w:r>
      <w:r w:rsidR="00A4301A">
        <w:t xml:space="preserve"> </w:t>
      </w:r>
      <w:r w:rsidR="0016641D" w:rsidRPr="00A74CD3">
        <w:t>and</w:t>
      </w:r>
      <w:r w:rsidR="00A4301A">
        <w:t xml:space="preserve"> </w:t>
      </w:r>
      <w:r w:rsidR="0016641D" w:rsidRPr="00A74CD3">
        <w:t>have</w:t>
      </w:r>
      <w:r w:rsidR="00A4301A">
        <w:t xml:space="preserve"> </w:t>
      </w:r>
      <w:r w:rsidR="0016641D" w:rsidRPr="00A74CD3">
        <w:t>had</w:t>
      </w:r>
      <w:r w:rsidR="00A4301A">
        <w:t xml:space="preserve"> </w:t>
      </w:r>
      <w:r w:rsidR="0016641D" w:rsidRPr="00A74CD3">
        <w:t>a</w:t>
      </w:r>
      <w:r w:rsidR="00A4301A">
        <w:t xml:space="preserve"> </w:t>
      </w:r>
      <w:r w:rsidR="0016641D" w:rsidRPr="00A74CD3">
        <w:t>disproportionate</w:t>
      </w:r>
      <w:r w:rsidR="004C164D">
        <w:t>ly</w:t>
      </w:r>
      <w:r w:rsidR="00A4301A">
        <w:t xml:space="preserve"> </w:t>
      </w:r>
      <w:r w:rsidR="004C164D">
        <w:t>negative</w:t>
      </w:r>
      <w:r w:rsidR="00A4301A">
        <w:t xml:space="preserve"> </w:t>
      </w:r>
      <w:r w:rsidR="004C164D">
        <w:t>effect</w:t>
      </w:r>
      <w:r w:rsidR="00A4301A">
        <w:t xml:space="preserve"> </w:t>
      </w:r>
      <w:r w:rsidR="004C164D">
        <w:t>on</w:t>
      </w:r>
      <w:r w:rsidR="00A4301A">
        <w:t xml:space="preserve"> </w:t>
      </w:r>
      <w:r w:rsidR="004C164D">
        <w:t>the</w:t>
      </w:r>
      <w:r w:rsidR="00A4301A">
        <w:t xml:space="preserve"> </w:t>
      </w:r>
      <w:r w:rsidR="004C164D">
        <w:t>socio</w:t>
      </w:r>
      <w:r w:rsidR="0016641D" w:rsidRPr="00A74CD3">
        <w:t>economic</w:t>
      </w:r>
      <w:r w:rsidR="00A4301A">
        <w:t xml:space="preserve"> </w:t>
      </w:r>
      <w:r w:rsidR="0016641D" w:rsidRPr="00A74CD3">
        <w:t>well-being</w:t>
      </w:r>
      <w:r w:rsidR="00A4301A">
        <w:t xml:space="preserve"> </w:t>
      </w:r>
      <w:r w:rsidR="0016641D" w:rsidRPr="00A74CD3">
        <w:t>and</w:t>
      </w:r>
      <w:r w:rsidR="00A4301A">
        <w:t xml:space="preserve"> </w:t>
      </w:r>
      <w:r w:rsidR="0016641D" w:rsidRPr="00A74CD3">
        <w:t>right</w:t>
      </w:r>
      <w:r w:rsidR="00A4301A">
        <w:t xml:space="preserve"> </w:t>
      </w:r>
      <w:r w:rsidR="0016641D" w:rsidRPr="00A74CD3">
        <w:t>to</w:t>
      </w:r>
      <w:r w:rsidR="00A4301A">
        <w:t xml:space="preserve"> </w:t>
      </w:r>
      <w:r w:rsidR="0016641D" w:rsidRPr="00A74CD3">
        <w:t>social</w:t>
      </w:r>
      <w:r w:rsidR="00A4301A">
        <w:t xml:space="preserve"> </w:t>
      </w:r>
      <w:r w:rsidR="0016641D" w:rsidRPr="00A74CD3">
        <w:t>security</w:t>
      </w:r>
      <w:r w:rsidR="00A4301A">
        <w:t xml:space="preserve"> </w:t>
      </w:r>
      <w:r w:rsidR="0016641D" w:rsidRPr="00A74CD3">
        <w:t>of</w:t>
      </w:r>
      <w:r w:rsidR="00A4301A">
        <w:t xml:space="preserve"> </w:t>
      </w:r>
      <w:r w:rsidR="0016641D" w:rsidRPr="00A74CD3">
        <w:t>marginalized</w:t>
      </w:r>
      <w:r w:rsidR="00A4301A">
        <w:t xml:space="preserve"> </w:t>
      </w:r>
      <w:r w:rsidR="0016641D" w:rsidRPr="00A74CD3">
        <w:t>Roma</w:t>
      </w:r>
      <w:r w:rsidR="00A4301A">
        <w:t xml:space="preserve"> </w:t>
      </w:r>
      <w:r w:rsidR="0016641D" w:rsidRPr="00A74CD3">
        <w:t>families</w:t>
      </w:r>
      <w:r w:rsidR="00A4301A">
        <w:t xml:space="preserve"> </w:t>
      </w:r>
      <w:r w:rsidR="0016641D" w:rsidRPr="00A74CD3">
        <w:t>and</w:t>
      </w:r>
      <w:r w:rsidR="00A4301A">
        <w:t xml:space="preserve"> </w:t>
      </w:r>
      <w:r w:rsidR="0016641D" w:rsidRPr="00A74CD3">
        <w:t>their</w:t>
      </w:r>
      <w:r w:rsidR="00A4301A">
        <w:t xml:space="preserve"> </w:t>
      </w:r>
      <w:r w:rsidR="0016641D" w:rsidRPr="00A74CD3">
        <w:t>children;</w:t>
      </w:r>
    </w:p>
    <w:p w:rsidR="0016641D" w:rsidRPr="00A74CD3" w:rsidRDefault="00083A08" w:rsidP="00C40F7D">
      <w:pPr>
        <w:pStyle w:val="SingleTxtG"/>
      </w:pPr>
      <w:r>
        <w:tab/>
      </w:r>
      <w:r w:rsidR="0016641D" w:rsidRPr="00A74CD3">
        <w:t>(b)</w:t>
      </w:r>
      <w:r w:rsidR="0016641D" w:rsidRPr="00A74CD3">
        <w:tab/>
        <w:t>A</w:t>
      </w:r>
      <w:r w:rsidR="00A4301A">
        <w:t xml:space="preserve"> </w:t>
      </w:r>
      <w:r w:rsidR="0016641D" w:rsidRPr="00A74CD3">
        <w:t>significant</w:t>
      </w:r>
      <w:r w:rsidR="00A4301A">
        <w:t xml:space="preserve"> </w:t>
      </w:r>
      <w:r w:rsidR="0016641D" w:rsidRPr="00A74CD3">
        <w:t>percentage</w:t>
      </w:r>
      <w:r w:rsidR="00A4301A">
        <w:t xml:space="preserve"> </w:t>
      </w:r>
      <w:r w:rsidR="0016641D" w:rsidRPr="00A74CD3">
        <w:t>of</w:t>
      </w:r>
      <w:r w:rsidR="00A4301A">
        <w:t xml:space="preserve"> </w:t>
      </w:r>
      <w:r w:rsidR="0016641D" w:rsidRPr="00A74CD3">
        <w:t>Roma</w:t>
      </w:r>
      <w:r w:rsidR="00A4301A">
        <w:t xml:space="preserve"> </w:t>
      </w:r>
      <w:r w:rsidR="0016641D" w:rsidRPr="00A74CD3">
        <w:t>families</w:t>
      </w:r>
      <w:r w:rsidR="00A4301A">
        <w:t xml:space="preserve"> </w:t>
      </w:r>
      <w:r w:rsidR="0016641D" w:rsidRPr="00A74CD3">
        <w:t>continues</w:t>
      </w:r>
      <w:r w:rsidR="00A4301A">
        <w:t xml:space="preserve"> </w:t>
      </w:r>
      <w:r w:rsidR="0016641D" w:rsidRPr="00A74CD3">
        <w:t>to</w:t>
      </w:r>
      <w:r w:rsidR="00A4301A">
        <w:t xml:space="preserve"> </w:t>
      </w:r>
      <w:r w:rsidR="0016641D" w:rsidRPr="00A74CD3">
        <w:t>live</w:t>
      </w:r>
      <w:r w:rsidR="00A4301A">
        <w:t xml:space="preserve"> </w:t>
      </w:r>
      <w:r w:rsidR="0016641D" w:rsidRPr="00A74CD3">
        <w:t>in</w:t>
      </w:r>
      <w:r w:rsidR="00A4301A">
        <w:t xml:space="preserve"> </w:t>
      </w:r>
      <w:r w:rsidR="0016641D" w:rsidRPr="00A74CD3">
        <w:t>segregated</w:t>
      </w:r>
      <w:r w:rsidR="00A4301A">
        <w:t xml:space="preserve"> </w:t>
      </w:r>
      <w:r w:rsidR="0016641D" w:rsidRPr="00A74CD3">
        <w:t>situations</w:t>
      </w:r>
      <w:r w:rsidR="00A4301A">
        <w:t xml:space="preserve"> </w:t>
      </w:r>
      <w:r w:rsidR="0016641D" w:rsidRPr="00A74CD3">
        <w:t>and</w:t>
      </w:r>
      <w:r w:rsidR="00A4301A">
        <w:t xml:space="preserve"> </w:t>
      </w:r>
      <w:r w:rsidR="0016641D" w:rsidRPr="00A74CD3">
        <w:t>many</w:t>
      </w:r>
      <w:r w:rsidR="00A4301A">
        <w:t xml:space="preserve"> </w:t>
      </w:r>
      <w:r w:rsidR="0016641D" w:rsidRPr="00A74CD3">
        <w:t>still</w:t>
      </w:r>
      <w:r w:rsidR="00A4301A">
        <w:t xml:space="preserve"> </w:t>
      </w:r>
      <w:r w:rsidR="0016641D" w:rsidRPr="00A74CD3">
        <w:t>do</w:t>
      </w:r>
      <w:r w:rsidR="00A4301A">
        <w:t xml:space="preserve"> </w:t>
      </w:r>
      <w:r w:rsidR="0016641D" w:rsidRPr="00A74CD3">
        <w:t>not</w:t>
      </w:r>
      <w:r w:rsidR="00A4301A">
        <w:t xml:space="preserve"> </w:t>
      </w:r>
      <w:r w:rsidR="0016641D" w:rsidRPr="00A74CD3">
        <w:t>have</w:t>
      </w:r>
      <w:r w:rsidR="00A4301A">
        <w:t xml:space="preserve"> </w:t>
      </w:r>
      <w:r w:rsidR="0016641D" w:rsidRPr="00A74CD3">
        <w:t>access</w:t>
      </w:r>
      <w:r w:rsidR="00A4301A">
        <w:t xml:space="preserve"> </w:t>
      </w:r>
      <w:r w:rsidR="0016641D" w:rsidRPr="00A74CD3">
        <w:t>to</w:t>
      </w:r>
      <w:r w:rsidR="00A4301A">
        <w:t xml:space="preserve"> </w:t>
      </w:r>
      <w:r w:rsidR="0016641D" w:rsidRPr="00A74CD3">
        <w:t>adequate</w:t>
      </w:r>
      <w:r w:rsidR="00A4301A">
        <w:t xml:space="preserve"> </w:t>
      </w:r>
      <w:r w:rsidR="0016641D" w:rsidRPr="00A74CD3">
        <w:t>housing</w:t>
      </w:r>
      <w:r w:rsidR="00A4301A">
        <w:t xml:space="preserve"> </w:t>
      </w:r>
      <w:r w:rsidR="0016641D" w:rsidRPr="00A74CD3">
        <w:t>and</w:t>
      </w:r>
      <w:r w:rsidR="00A4301A">
        <w:t xml:space="preserve"> </w:t>
      </w:r>
      <w:r w:rsidR="0016641D" w:rsidRPr="00A74CD3">
        <w:t>suffer</w:t>
      </w:r>
      <w:r w:rsidR="00A4301A">
        <w:t xml:space="preserve"> </w:t>
      </w:r>
      <w:r w:rsidR="0016641D" w:rsidRPr="00A74CD3">
        <w:t>from</w:t>
      </w:r>
      <w:r w:rsidR="00A4301A">
        <w:t xml:space="preserve"> </w:t>
      </w:r>
      <w:r w:rsidR="0016641D" w:rsidRPr="00A74CD3">
        <w:t>a</w:t>
      </w:r>
      <w:r w:rsidR="00A4301A">
        <w:t xml:space="preserve"> </w:t>
      </w:r>
      <w:r w:rsidR="0016641D" w:rsidRPr="00A74CD3">
        <w:t>lack</w:t>
      </w:r>
      <w:r w:rsidR="00A4301A">
        <w:t xml:space="preserve"> </w:t>
      </w:r>
      <w:r w:rsidR="0016641D" w:rsidRPr="00A74CD3">
        <w:t>of</w:t>
      </w:r>
      <w:r w:rsidR="00A4301A">
        <w:t xml:space="preserve"> </w:t>
      </w:r>
      <w:r w:rsidR="0016641D" w:rsidRPr="00A74CD3">
        <w:t>basic</w:t>
      </w:r>
      <w:r w:rsidR="00A4301A">
        <w:t xml:space="preserve"> </w:t>
      </w:r>
      <w:r w:rsidR="0016641D" w:rsidRPr="00A74CD3">
        <w:t>facilities</w:t>
      </w:r>
      <w:r w:rsidR="00A4301A">
        <w:t xml:space="preserve"> </w:t>
      </w:r>
      <w:r w:rsidR="0016641D" w:rsidRPr="00A74CD3">
        <w:t>such</w:t>
      </w:r>
      <w:r w:rsidR="00A4301A">
        <w:t xml:space="preserve"> </w:t>
      </w:r>
      <w:r w:rsidR="0016641D" w:rsidRPr="00A74CD3">
        <w:t>as</w:t>
      </w:r>
      <w:r w:rsidR="00A4301A">
        <w:t xml:space="preserve"> </w:t>
      </w:r>
      <w:r w:rsidR="0016641D" w:rsidRPr="00A74CD3">
        <w:t>sanitation,</w:t>
      </w:r>
      <w:r w:rsidR="00A4301A">
        <w:t xml:space="preserve"> </w:t>
      </w:r>
      <w:r w:rsidR="0016641D" w:rsidRPr="00A74CD3">
        <w:t>electricity,</w:t>
      </w:r>
      <w:r w:rsidR="00A4301A">
        <w:t xml:space="preserve"> </w:t>
      </w:r>
      <w:r w:rsidR="0016641D" w:rsidRPr="00A74CD3">
        <w:t>drinking</w:t>
      </w:r>
      <w:r w:rsidR="00A4301A">
        <w:t xml:space="preserve"> </w:t>
      </w:r>
      <w:r w:rsidR="0016641D" w:rsidRPr="00A74CD3">
        <w:t>water,</w:t>
      </w:r>
      <w:r w:rsidR="00A4301A">
        <w:t xml:space="preserve"> </w:t>
      </w:r>
      <w:r w:rsidR="0016641D" w:rsidRPr="00A74CD3">
        <w:t>a</w:t>
      </w:r>
      <w:r w:rsidR="00A4301A">
        <w:t xml:space="preserve"> </w:t>
      </w:r>
      <w:r w:rsidR="0016641D" w:rsidRPr="00A74CD3">
        <w:t>sewage</w:t>
      </w:r>
      <w:r w:rsidR="00A4301A">
        <w:t xml:space="preserve"> </w:t>
      </w:r>
      <w:r w:rsidR="0016641D" w:rsidRPr="00A74CD3">
        <w:t>system</w:t>
      </w:r>
      <w:r w:rsidR="00A4301A">
        <w:t xml:space="preserve"> </w:t>
      </w:r>
      <w:r w:rsidR="0016641D" w:rsidRPr="00A74CD3">
        <w:t>and</w:t>
      </w:r>
      <w:r w:rsidR="00A4301A">
        <w:t xml:space="preserve"> </w:t>
      </w:r>
      <w:r w:rsidR="0016641D" w:rsidRPr="00A74CD3">
        <w:t>waste</w:t>
      </w:r>
      <w:r w:rsidR="00A4301A">
        <w:t xml:space="preserve"> </w:t>
      </w:r>
      <w:r w:rsidR="0016641D" w:rsidRPr="00A74CD3">
        <w:t>disposal;</w:t>
      </w:r>
    </w:p>
    <w:p w:rsidR="0016641D" w:rsidRPr="00A74CD3" w:rsidRDefault="00083A08" w:rsidP="00C40F7D">
      <w:pPr>
        <w:pStyle w:val="SingleTxtG"/>
      </w:pPr>
      <w:r>
        <w:tab/>
      </w:r>
      <w:r w:rsidR="0016641D" w:rsidRPr="00A74CD3">
        <w:t>(c)</w:t>
      </w:r>
      <w:r w:rsidR="0016641D" w:rsidRPr="00A74CD3">
        <w:tab/>
        <w:t>In</w:t>
      </w:r>
      <w:r w:rsidR="00A4301A">
        <w:t xml:space="preserve"> </w:t>
      </w:r>
      <w:r w:rsidR="0016641D" w:rsidRPr="00A74CD3">
        <w:t>several</w:t>
      </w:r>
      <w:r w:rsidR="00A4301A">
        <w:t xml:space="preserve"> </w:t>
      </w:r>
      <w:r w:rsidR="0016641D" w:rsidRPr="00A74CD3">
        <w:t>communities</w:t>
      </w:r>
      <w:r w:rsidR="00A4301A">
        <w:t xml:space="preserve"> </w:t>
      </w:r>
      <w:r w:rsidR="0016641D" w:rsidRPr="00A74CD3">
        <w:t>Roma</w:t>
      </w:r>
      <w:r w:rsidR="00A4301A">
        <w:t xml:space="preserve"> </w:t>
      </w:r>
      <w:r w:rsidR="0016641D" w:rsidRPr="00A74CD3">
        <w:t>children</w:t>
      </w:r>
      <w:r w:rsidR="00A4301A">
        <w:t xml:space="preserve"> </w:t>
      </w:r>
      <w:r w:rsidR="0016641D" w:rsidRPr="00A74CD3">
        <w:t>suffer</w:t>
      </w:r>
      <w:r w:rsidR="00A4301A">
        <w:t xml:space="preserve"> </w:t>
      </w:r>
      <w:r w:rsidR="0016641D" w:rsidRPr="00A74CD3">
        <w:t>from</w:t>
      </w:r>
      <w:r w:rsidR="00A4301A">
        <w:t xml:space="preserve"> </w:t>
      </w:r>
      <w:r w:rsidR="0016641D" w:rsidRPr="00A74CD3">
        <w:t>malnutrition</w:t>
      </w:r>
      <w:r w:rsidR="00A4301A">
        <w:t xml:space="preserve"> </w:t>
      </w:r>
      <w:r w:rsidR="0016641D" w:rsidRPr="00A74CD3">
        <w:t>owing</w:t>
      </w:r>
      <w:r w:rsidR="00A4301A">
        <w:t xml:space="preserve"> </w:t>
      </w:r>
      <w:r w:rsidR="0016641D" w:rsidRPr="00A74CD3">
        <w:t>to</w:t>
      </w:r>
      <w:r w:rsidR="00A4301A">
        <w:t xml:space="preserve"> </w:t>
      </w:r>
      <w:r w:rsidR="0016641D" w:rsidRPr="00A74CD3">
        <w:t>extremely</w:t>
      </w:r>
      <w:r w:rsidR="00A4301A">
        <w:t xml:space="preserve"> </w:t>
      </w:r>
      <w:r w:rsidR="0016641D" w:rsidRPr="00A74CD3">
        <w:t>poor</w:t>
      </w:r>
      <w:r w:rsidR="00A4301A">
        <w:t xml:space="preserve"> </w:t>
      </w:r>
      <w:r w:rsidR="0016641D" w:rsidRPr="00A74CD3">
        <w:t>living</w:t>
      </w:r>
      <w:r w:rsidR="00A4301A">
        <w:t xml:space="preserve"> </w:t>
      </w:r>
      <w:r w:rsidR="0016641D" w:rsidRPr="00A74CD3">
        <w:t>conditions;</w:t>
      </w:r>
      <w:r w:rsidR="00A4301A">
        <w:t xml:space="preserve"> </w:t>
      </w:r>
    </w:p>
    <w:p w:rsidR="0016641D" w:rsidRPr="00A74CD3" w:rsidRDefault="00083A08" w:rsidP="00C40F7D">
      <w:pPr>
        <w:pStyle w:val="SingleTxtG"/>
      </w:pPr>
      <w:r>
        <w:tab/>
      </w:r>
      <w:r w:rsidR="0016641D" w:rsidRPr="00A74CD3">
        <w:t>(d)</w:t>
      </w:r>
      <w:r w:rsidR="0016641D" w:rsidRPr="00A74CD3">
        <w:tab/>
        <w:t>Roma</w:t>
      </w:r>
      <w:r w:rsidR="00A4301A">
        <w:t xml:space="preserve"> </w:t>
      </w:r>
      <w:r w:rsidR="0016641D" w:rsidRPr="00A74CD3">
        <w:t>families</w:t>
      </w:r>
      <w:r w:rsidR="00A4301A">
        <w:t xml:space="preserve"> </w:t>
      </w:r>
      <w:r w:rsidR="0016641D" w:rsidRPr="00A74CD3">
        <w:t>have</w:t>
      </w:r>
      <w:r w:rsidR="00A4301A">
        <w:t xml:space="preserve"> </w:t>
      </w:r>
      <w:r w:rsidR="0016641D" w:rsidRPr="00A74CD3">
        <w:t>frequently</w:t>
      </w:r>
      <w:r w:rsidR="00A4301A">
        <w:t xml:space="preserve"> </w:t>
      </w:r>
      <w:r w:rsidR="0016641D" w:rsidRPr="00A74CD3">
        <w:t>been</w:t>
      </w:r>
      <w:r w:rsidR="00A4301A">
        <w:t xml:space="preserve"> </w:t>
      </w:r>
      <w:r w:rsidR="0016641D" w:rsidRPr="00A74CD3">
        <w:t>subjected</w:t>
      </w:r>
      <w:r w:rsidR="00A4301A">
        <w:t xml:space="preserve"> </w:t>
      </w:r>
      <w:r w:rsidR="0016641D" w:rsidRPr="00A74CD3">
        <w:t>to</w:t>
      </w:r>
      <w:r w:rsidR="00A4301A">
        <w:t xml:space="preserve"> </w:t>
      </w:r>
      <w:r w:rsidR="0016641D" w:rsidRPr="00A74CD3">
        <w:t>forced</w:t>
      </w:r>
      <w:r w:rsidR="00A4301A">
        <w:t xml:space="preserve"> </w:t>
      </w:r>
      <w:r w:rsidR="0016641D" w:rsidRPr="00A74CD3">
        <w:t>evictions.</w:t>
      </w:r>
      <w:r w:rsidR="00A4301A">
        <w:t xml:space="preserve"> </w:t>
      </w:r>
    </w:p>
    <w:p w:rsidR="0016641D" w:rsidRPr="00B57451" w:rsidRDefault="0016641D" w:rsidP="00C40F7D">
      <w:pPr>
        <w:pStyle w:val="SingleTxtG"/>
        <w:rPr>
          <w:b/>
          <w:bCs/>
        </w:rPr>
      </w:pPr>
      <w:r w:rsidRPr="00A74CD3">
        <w:t>43.</w:t>
      </w:r>
      <w:r w:rsidRPr="00A74CD3">
        <w:tab/>
      </w:r>
      <w:r w:rsidRPr="00B57451">
        <w:rPr>
          <w:b/>
          <w:bCs/>
        </w:rPr>
        <w:t>The</w:t>
      </w:r>
      <w:r w:rsidR="00A4301A">
        <w:rPr>
          <w:b/>
          <w:bCs/>
        </w:rPr>
        <w:t xml:space="preserve"> </w:t>
      </w:r>
      <w:r w:rsidRPr="00B57451">
        <w:rPr>
          <w:b/>
          <w:bCs/>
        </w:rPr>
        <w:t>Committee</w:t>
      </w:r>
      <w:r w:rsidR="00A4301A">
        <w:rPr>
          <w:b/>
          <w:bCs/>
        </w:rPr>
        <w:t xml:space="preserve"> </w:t>
      </w:r>
      <w:r w:rsidRPr="00B57451">
        <w:rPr>
          <w:b/>
          <w:bCs/>
        </w:rPr>
        <w:t>draws</w:t>
      </w:r>
      <w:r w:rsidR="00A4301A">
        <w:rPr>
          <w:b/>
          <w:bCs/>
        </w:rPr>
        <w:t xml:space="preserve"> </w:t>
      </w:r>
      <w:r w:rsidRPr="00B57451">
        <w:rPr>
          <w:b/>
          <w:bCs/>
        </w:rPr>
        <w:t>attention</w:t>
      </w:r>
      <w:r w:rsidR="00A4301A">
        <w:rPr>
          <w:b/>
          <w:bCs/>
        </w:rPr>
        <w:t xml:space="preserve"> </w:t>
      </w:r>
      <w:r w:rsidRPr="00B57451">
        <w:rPr>
          <w:b/>
          <w:bCs/>
        </w:rPr>
        <w:t>to</w:t>
      </w:r>
      <w:r w:rsidR="00A4301A">
        <w:rPr>
          <w:b/>
          <w:bCs/>
        </w:rPr>
        <w:t xml:space="preserve"> </w:t>
      </w:r>
      <w:r w:rsidRPr="00B57451">
        <w:rPr>
          <w:b/>
          <w:bCs/>
        </w:rPr>
        <w:t>the</w:t>
      </w:r>
      <w:r w:rsidR="00A4301A">
        <w:rPr>
          <w:b/>
          <w:bCs/>
        </w:rPr>
        <w:t xml:space="preserve"> </w:t>
      </w:r>
      <w:r w:rsidRPr="00B57451">
        <w:rPr>
          <w:b/>
          <w:bCs/>
        </w:rPr>
        <w:t>Sustainable</w:t>
      </w:r>
      <w:r w:rsidR="00A4301A">
        <w:rPr>
          <w:b/>
          <w:bCs/>
        </w:rPr>
        <w:t xml:space="preserve"> </w:t>
      </w:r>
      <w:r w:rsidRPr="00B57451">
        <w:rPr>
          <w:b/>
          <w:bCs/>
        </w:rPr>
        <w:t>Development</w:t>
      </w:r>
      <w:r w:rsidR="00A4301A">
        <w:rPr>
          <w:b/>
          <w:bCs/>
        </w:rPr>
        <w:t xml:space="preserve"> </w:t>
      </w:r>
      <w:r w:rsidRPr="00B57451">
        <w:rPr>
          <w:b/>
          <w:bCs/>
        </w:rPr>
        <w:t>Goals</w:t>
      </w:r>
      <w:r w:rsidR="00A4301A">
        <w:rPr>
          <w:b/>
          <w:bCs/>
        </w:rPr>
        <w:t xml:space="preserve"> </w:t>
      </w:r>
      <w:r w:rsidRPr="00B57451">
        <w:rPr>
          <w:b/>
          <w:bCs/>
        </w:rPr>
        <w:t>(target</w:t>
      </w:r>
      <w:r w:rsidR="00A4301A">
        <w:rPr>
          <w:b/>
          <w:bCs/>
        </w:rPr>
        <w:t xml:space="preserve"> </w:t>
      </w:r>
      <w:r w:rsidRPr="00B57451">
        <w:rPr>
          <w:b/>
          <w:bCs/>
        </w:rPr>
        <w:t>1.3:</w:t>
      </w:r>
      <w:r w:rsidR="00A4301A">
        <w:rPr>
          <w:b/>
          <w:bCs/>
        </w:rPr>
        <w:t xml:space="preserve"> </w:t>
      </w:r>
      <w:r w:rsidRPr="00B57451">
        <w:rPr>
          <w:b/>
          <w:bCs/>
        </w:rPr>
        <w:t>implement</w:t>
      </w:r>
      <w:r w:rsidR="00A4301A">
        <w:rPr>
          <w:b/>
          <w:bCs/>
        </w:rPr>
        <w:t xml:space="preserve"> </w:t>
      </w:r>
      <w:r w:rsidRPr="00B57451">
        <w:rPr>
          <w:b/>
          <w:bCs/>
        </w:rPr>
        <w:t>nationally</w:t>
      </w:r>
      <w:r w:rsidR="00A4301A">
        <w:rPr>
          <w:b/>
          <w:bCs/>
        </w:rPr>
        <w:t xml:space="preserve"> </w:t>
      </w:r>
      <w:r w:rsidRPr="00B57451">
        <w:rPr>
          <w:b/>
          <w:bCs/>
        </w:rPr>
        <w:t>appropriate</w:t>
      </w:r>
      <w:r w:rsidR="00A4301A">
        <w:rPr>
          <w:b/>
          <w:bCs/>
        </w:rPr>
        <w:t xml:space="preserve"> </w:t>
      </w:r>
      <w:r w:rsidRPr="00B57451">
        <w:rPr>
          <w:b/>
          <w:bCs/>
        </w:rPr>
        <w:t>social</w:t>
      </w:r>
      <w:r w:rsidR="00A4301A">
        <w:rPr>
          <w:b/>
          <w:bCs/>
        </w:rPr>
        <w:t xml:space="preserve"> </w:t>
      </w:r>
      <w:r w:rsidRPr="00B57451">
        <w:rPr>
          <w:b/>
          <w:bCs/>
        </w:rPr>
        <w:t>protection</w:t>
      </w:r>
      <w:r w:rsidR="00A4301A">
        <w:rPr>
          <w:b/>
          <w:bCs/>
        </w:rPr>
        <w:t xml:space="preserve"> </w:t>
      </w:r>
      <w:r w:rsidRPr="00B57451">
        <w:rPr>
          <w:b/>
          <w:bCs/>
        </w:rPr>
        <w:t>systems</w:t>
      </w:r>
      <w:r w:rsidR="00A4301A">
        <w:rPr>
          <w:b/>
          <w:bCs/>
        </w:rPr>
        <w:t xml:space="preserve"> </w:t>
      </w:r>
      <w:r w:rsidRPr="00B57451">
        <w:rPr>
          <w:b/>
          <w:bCs/>
        </w:rPr>
        <w:t>and</w:t>
      </w:r>
      <w:r w:rsidR="00A4301A">
        <w:rPr>
          <w:b/>
          <w:bCs/>
        </w:rPr>
        <w:t xml:space="preserve"> </w:t>
      </w:r>
      <w:r w:rsidRPr="00B57451">
        <w:rPr>
          <w:b/>
          <w:bCs/>
        </w:rPr>
        <w:t>measures</w:t>
      </w:r>
      <w:r w:rsidR="00A4301A">
        <w:rPr>
          <w:b/>
          <w:bCs/>
        </w:rPr>
        <w:t xml:space="preserve"> </w:t>
      </w:r>
      <w:r w:rsidRPr="00B57451">
        <w:rPr>
          <w:b/>
          <w:bCs/>
        </w:rPr>
        <w:t>for</w:t>
      </w:r>
      <w:r w:rsidR="00A4301A">
        <w:rPr>
          <w:b/>
          <w:bCs/>
        </w:rPr>
        <w:t xml:space="preserve"> </w:t>
      </w:r>
      <w:r w:rsidRPr="00B57451">
        <w:rPr>
          <w:b/>
          <w:bCs/>
        </w:rPr>
        <w:t>all,</w:t>
      </w:r>
      <w:r w:rsidR="00A4301A">
        <w:rPr>
          <w:b/>
          <w:bCs/>
        </w:rPr>
        <w:t xml:space="preserve"> </w:t>
      </w:r>
      <w:r w:rsidRPr="00B57451">
        <w:rPr>
          <w:b/>
          <w:bCs/>
        </w:rPr>
        <w:t>including</w:t>
      </w:r>
      <w:r w:rsidR="00A4301A">
        <w:rPr>
          <w:b/>
          <w:bCs/>
        </w:rPr>
        <w:t xml:space="preserve"> </w:t>
      </w:r>
      <w:r w:rsidRPr="00B57451">
        <w:rPr>
          <w:b/>
          <w:bCs/>
        </w:rPr>
        <w:t>floors,</w:t>
      </w:r>
      <w:r w:rsidR="00A4301A">
        <w:rPr>
          <w:b/>
          <w:bCs/>
        </w:rPr>
        <w:t xml:space="preserve"> </w:t>
      </w:r>
      <w:r w:rsidRPr="00B57451">
        <w:rPr>
          <w:b/>
          <w:bCs/>
        </w:rPr>
        <w:t>and</w:t>
      </w:r>
      <w:r w:rsidR="00A4301A">
        <w:rPr>
          <w:b/>
          <w:bCs/>
        </w:rPr>
        <w:t xml:space="preserve"> </w:t>
      </w:r>
      <w:r w:rsidRPr="00B57451">
        <w:rPr>
          <w:b/>
          <w:bCs/>
        </w:rPr>
        <w:t>by</w:t>
      </w:r>
      <w:r w:rsidR="00A4301A">
        <w:rPr>
          <w:b/>
          <w:bCs/>
        </w:rPr>
        <w:t xml:space="preserve"> </w:t>
      </w:r>
      <w:r w:rsidRPr="00B57451">
        <w:rPr>
          <w:b/>
          <w:bCs/>
        </w:rPr>
        <w:t>2030</w:t>
      </w:r>
      <w:r w:rsidR="00A4301A">
        <w:rPr>
          <w:b/>
          <w:bCs/>
        </w:rPr>
        <w:t xml:space="preserve"> </w:t>
      </w:r>
      <w:r w:rsidRPr="00B57451">
        <w:rPr>
          <w:b/>
          <w:bCs/>
        </w:rPr>
        <w:t>achieve</w:t>
      </w:r>
      <w:r w:rsidR="00A4301A">
        <w:rPr>
          <w:b/>
          <w:bCs/>
        </w:rPr>
        <w:t xml:space="preserve"> </w:t>
      </w:r>
      <w:r w:rsidRPr="00B57451">
        <w:rPr>
          <w:b/>
          <w:bCs/>
        </w:rPr>
        <w:t>substantial</w:t>
      </w:r>
      <w:r w:rsidR="00A4301A">
        <w:rPr>
          <w:b/>
          <w:bCs/>
        </w:rPr>
        <w:t xml:space="preserve"> </w:t>
      </w:r>
      <w:r w:rsidRPr="00B57451">
        <w:rPr>
          <w:b/>
          <w:bCs/>
        </w:rPr>
        <w:t>coverage</w:t>
      </w:r>
      <w:r w:rsidR="00A4301A">
        <w:rPr>
          <w:b/>
          <w:bCs/>
        </w:rPr>
        <w:t xml:space="preserve"> </w:t>
      </w:r>
      <w:r w:rsidRPr="00B57451">
        <w:rPr>
          <w:b/>
          <w:bCs/>
        </w:rPr>
        <w:t>of</w:t>
      </w:r>
      <w:r w:rsidR="00A4301A">
        <w:rPr>
          <w:b/>
          <w:bCs/>
        </w:rPr>
        <w:t xml:space="preserve"> </w:t>
      </w:r>
      <w:r w:rsidRPr="00B57451">
        <w:rPr>
          <w:b/>
          <w:bCs/>
        </w:rPr>
        <w:t>the</w:t>
      </w:r>
      <w:r w:rsidR="00A4301A">
        <w:rPr>
          <w:b/>
          <w:bCs/>
        </w:rPr>
        <w:t xml:space="preserve"> </w:t>
      </w:r>
      <w:r w:rsidRPr="00B57451">
        <w:rPr>
          <w:b/>
          <w:bCs/>
        </w:rPr>
        <w:t>poor</w:t>
      </w:r>
      <w:r w:rsidR="00A4301A">
        <w:rPr>
          <w:b/>
          <w:bCs/>
        </w:rPr>
        <w:t xml:space="preserve"> </w:t>
      </w:r>
      <w:r w:rsidRPr="00B57451">
        <w:rPr>
          <w:b/>
          <w:bCs/>
        </w:rPr>
        <w:t>and</w:t>
      </w:r>
      <w:r w:rsidR="00A4301A">
        <w:rPr>
          <w:b/>
          <w:bCs/>
        </w:rPr>
        <w:t xml:space="preserve"> </w:t>
      </w:r>
      <w:r w:rsidRPr="00B57451">
        <w:rPr>
          <w:b/>
          <w:bCs/>
        </w:rPr>
        <w:t>the</w:t>
      </w:r>
      <w:r w:rsidR="00A4301A">
        <w:rPr>
          <w:b/>
          <w:bCs/>
        </w:rPr>
        <w:t xml:space="preserve"> </w:t>
      </w:r>
      <w:r w:rsidRPr="00B57451">
        <w:rPr>
          <w:b/>
          <w:bCs/>
        </w:rPr>
        <w:t>vulnerable)</w:t>
      </w:r>
      <w:r w:rsidR="00A4301A">
        <w:rPr>
          <w:b/>
          <w:bCs/>
        </w:rPr>
        <w:t xml:space="preserve"> </w:t>
      </w:r>
      <w:r w:rsidRPr="00B57451">
        <w:rPr>
          <w:b/>
          <w:bCs/>
        </w:rPr>
        <w:t>and</w:t>
      </w:r>
      <w:r w:rsidR="00A4301A">
        <w:rPr>
          <w:b/>
          <w:bCs/>
        </w:rPr>
        <w:t xml:space="preserve"> </w:t>
      </w:r>
      <w:r w:rsidRPr="00B57451">
        <w:rPr>
          <w:b/>
          <w:bCs/>
        </w:rPr>
        <w:t>recommends</w:t>
      </w:r>
      <w:r w:rsidR="00A4301A">
        <w:rPr>
          <w:b/>
          <w:bCs/>
        </w:rPr>
        <w:t xml:space="preserve"> </w:t>
      </w:r>
      <w:r w:rsidRPr="00B57451">
        <w:rPr>
          <w:b/>
          <w:bCs/>
        </w:rPr>
        <w:t>that</w:t>
      </w:r>
      <w:r w:rsidR="00A4301A">
        <w:rPr>
          <w:b/>
          <w:bCs/>
        </w:rPr>
        <w:t xml:space="preserve"> </w:t>
      </w:r>
      <w:r w:rsidRPr="00B57451">
        <w:rPr>
          <w:b/>
          <w:bCs/>
        </w:rPr>
        <w:t>the</w:t>
      </w:r>
      <w:r w:rsidR="00A4301A">
        <w:rPr>
          <w:b/>
          <w:bCs/>
        </w:rPr>
        <w:t xml:space="preserve"> </w:t>
      </w:r>
      <w:r w:rsidRPr="00B57451">
        <w:rPr>
          <w:b/>
          <w:bCs/>
        </w:rPr>
        <w:t>State</w:t>
      </w:r>
      <w:r w:rsidR="00A4301A">
        <w:rPr>
          <w:b/>
          <w:bCs/>
        </w:rPr>
        <w:t xml:space="preserve"> </w:t>
      </w:r>
      <w:r w:rsidRPr="00B57451">
        <w:rPr>
          <w:b/>
          <w:bCs/>
        </w:rPr>
        <w:t>party:</w:t>
      </w:r>
    </w:p>
    <w:p w:rsidR="0016641D" w:rsidRPr="00B57451" w:rsidRDefault="00B57451" w:rsidP="00C40F7D">
      <w:pPr>
        <w:pStyle w:val="SingleTxtG"/>
        <w:rPr>
          <w:b/>
          <w:bCs/>
        </w:rPr>
      </w:pPr>
      <w:r>
        <w:tab/>
      </w:r>
      <w:r w:rsidR="0016641D" w:rsidRPr="00A74CD3">
        <w:t>(a)</w:t>
      </w:r>
      <w:r w:rsidR="0016641D" w:rsidRPr="00A74CD3">
        <w:tab/>
      </w:r>
      <w:r w:rsidR="0016641D" w:rsidRPr="00B57451">
        <w:rPr>
          <w:b/>
          <w:bCs/>
        </w:rPr>
        <w:t>Amend</w:t>
      </w:r>
      <w:r w:rsidR="00A4301A">
        <w:rPr>
          <w:b/>
          <w:bCs/>
        </w:rPr>
        <w:t xml:space="preserve"> </w:t>
      </w:r>
      <w:r w:rsidR="0016641D" w:rsidRPr="00B57451">
        <w:rPr>
          <w:b/>
          <w:bCs/>
        </w:rPr>
        <w:t>the</w:t>
      </w:r>
      <w:r w:rsidR="00A4301A">
        <w:rPr>
          <w:b/>
          <w:bCs/>
        </w:rPr>
        <w:t xml:space="preserve"> </w:t>
      </w:r>
      <w:r w:rsidR="0016641D" w:rsidRPr="00B57451">
        <w:rPr>
          <w:b/>
          <w:bCs/>
        </w:rPr>
        <w:t>discriminatory</w:t>
      </w:r>
      <w:r w:rsidR="00A4301A">
        <w:rPr>
          <w:b/>
          <w:bCs/>
        </w:rPr>
        <w:t xml:space="preserve"> </w:t>
      </w:r>
      <w:r w:rsidR="0016641D" w:rsidRPr="00B57451">
        <w:rPr>
          <w:b/>
          <w:bCs/>
        </w:rPr>
        <w:t>legislation</w:t>
      </w:r>
      <w:r w:rsidR="00A4301A">
        <w:rPr>
          <w:b/>
          <w:bCs/>
        </w:rPr>
        <w:t xml:space="preserve"> </w:t>
      </w:r>
      <w:r w:rsidR="0016641D" w:rsidRPr="00B57451">
        <w:rPr>
          <w:b/>
          <w:bCs/>
        </w:rPr>
        <w:t>making</w:t>
      </w:r>
      <w:r w:rsidR="00A4301A">
        <w:rPr>
          <w:b/>
          <w:bCs/>
        </w:rPr>
        <w:t xml:space="preserve"> </w:t>
      </w:r>
      <w:r w:rsidR="0016641D" w:rsidRPr="00B57451">
        <w:rPr>
          <w:b/>
          <w:bCs/>
        </w:rPr>
        <w:t>the</w:t>
      </w:r>
      <w:r w:rsidR="00A4301A">
        <w:rPr>
          <w:b/>
          <w:bCs/>
        </w:rPr>
        <w:t xml:space="preserve"> </w:t>
      </w:r>
      <w:r w:rsidR="0016641D" w:rsidRPr="00B57451">
        <w:rPr>
          <w:b/>
          <w:bCs/>
        </w:rPr>
        <w:t>rates</w:t>
      </w:r>
      <w:r w:rsidR="00A4301A">
        <w:rPr>
          <w:b/>
          <w:bCs/>
        </w:rPr>
        <w:t xml:space="preserve"> </w:t>
      </w:r>
      <w:r w:rsidR="0016641D" w:rsidRPr="00B57451">
        <w:rPr>
          <w:b/>
          <w:bCs/>
        </w:rPr>
        <w:t>of</w:t>
      </w:r>
      <w:r w:rsidR="00A4301A">
        <w:rPr>
          <w:b/>
          <w:bCs/>
        </w:rPr>
        <w:t xml:space="preserve"> </w:t>
      </w:r>
      <w:r w:rsidR="0016641D" w:rsidRPr="00B57451">
        <w:rPr>
          <w:b/>
          <w:bCs/>
        </w:rPr>
        <w:t>payment</w:t>
      </w:r>
      <w:r w:rsidR="00A4301A">
        <w:rPr>
          <w:b/>
          <w:bCs/>
        </w:rPr>
        <w:t xml:space="preserve"> </w:t>
      </w:r>
      <w:r w:rsidR="0016641D" w:rsidRPr="00B57451">
        <w:rPr>
          <w:b/>
          <w:bCs/>
        </w:rPr>
        <w:t>of</w:t>
      </w:r>
      <w:r w:rsidR="00A4301A">
        <w:rPr>
          <w:b/>
          <w:bCs/>
        </w:rPr>
        <w:t xml:space="preserve"> </w:t>
      </w:r>
      <w:r w:rsidR="0016641D" w:rsidRPr="00B57451">
        <w:rPr>
          <w:b/>
          <w:bCs/>
        </w:rPr>
        <w:t>child</w:t>
      </w:r>
      <w:r w:rsidR="00A4301A">
        <w:rPr>
          <w:b/>
          <w:bCs/>
        </w:rPr>
        <w:t xml:space="preserve"> </w:t>
      </w:r>
      <w:r w:rsidR="0016641D" w:rsidRPr="00B57451">
        <w:rPr>
          <w:b/>
          <w:bCs/>
        </w:rPr>
        <w:t>benefit,</w:t>
      </w:r>
      <w:r w:rsidR="00A4301A">
        <w:rPr>
          <w:b/>
          <w:bCs/>
        </w:rPr>
        <w:t xml:space="preserve"> </w:t>
      </w:r>
      <w:r w:rsidR="0016641D" w:rsidRPr="00B57451">
        <w:rPr>
          <w:b/>
          <w:bCs/>
        </w:rPr>
        <w:t>parental</w:t>
      </w:r>
      <w:r w:rsidR="00A4301A">
        <w:rPr>
          <w:b/>
          <w:bCs/>
        </w:rPr>
        <w:t xml:space="preserve"> </w:t>
      </w:r>
      <w:r w:rsidR="0016641D" w:rsidRPr="00B57451">
        <w:rPr>
          <w:b/>
          <w:bCs/>
        </w:rPr>
        <w:t>care</w:t>
      </w:r>
      <w:r w:rsidR="00A4301A">
        <w:rPr>
          <w:b/>
          <w:bCs/>
        </w:rPr>
        <w:t xml:space="preserve"> </w:t>
      </w:r>
      <w:r w:rsidR="0016641D" w:rsidRPr="00B57451">
        <w:rPr>
          <w:b/>
          <w:bCs/>
        </w:rPr>
        <w:t>allowance</w:t>
      </w:r>
      <w:r w:rsidR="00A4301A">
        <w:rPr>
          <w:b/>
          <w:bCs/>
        </w:rPr>
        <w:t xml:space="preserve"> </w:t>
      </w:r>
      <w:r w:rsidR="0016641D" w:rsidRPr="00B57451">
        <w:rPr>
          <w:b/>
          <w:bCs/>
        </w:rPr>
        <w:t>and</w:t>
      </w:r>
      <w:r w:rsidR="00A4301A">
        <w:rPr>
          <w:b/>
          <w:bCs/>
        </w:rPr>
        <w:t xml:space="preserve"> </w:t>
      </w:r>
      <w:r w:rsidR="0016641D" w:rsidRPr="00B57451">
        <w:rPr>
          <w:b/>
          <w:bCs/>
        </w:rPr>
        <w:t>child</w:t>
      </w:r>
      <w:r w:rsidR="00A4301A">
        <w:rPr>
          <w:b/>
          <w:bCs/>
        </w:rPr>
        <w:t xml:space="preserve"> </w:t>
      </w:r>
      <w:r w:rsidR="0016641D" w:rsidRPr="00B57451">
        <w:rPr>
          <w:b/>
          <w:bCs/>
        </w:rPr>
        <w:t>birth</w:t>
      </w:r>
      <w:r w:rsidR="00A4301A">
        <w:rPr>
          <w:b/>
          <w:bCs/>
        </w:rPr>
        <w:t xml:space="preserve"> </w:t>
      </w:r>
      <w:r w:rsidR="0016641D" w:rsidRPr="00B57451">
        <w:rPr>
          <w:b/>
          <w:bCs/>
        </w:rPr>
        <w:t>allowance</w:t>
      </w:r>
      <w:r w:rsidR="00A4301A">
        <w:rPr>
          <w:b/>
          <w:bCs/>
        </w:rPr>
        <w:t xml:space="preserve"> </w:t>
      </w:r>
      <w:r w:rsidR="0016641D" w:rsidRPr="00B57451">
        <w:rPr>
          <w:b/>
          <w:bCs/>
        </w:rPr>
        <w:t>conditional</w:t>
      </w:r>
      <w:r w:rsidR="00A4301A">
        <w:rPr>
          <w:b/>
          <w:bCs/>
        </w:rPr>
        <w:t xml:space="preserve"> </w:t>
      </w:r>
      <w:r w:rsidR="0016641D" w:rsidRPr="00B57451">
        <w:rPr>
          <w:b/>
          <w:bCs/>
        </w:rPr>
        <w:t>on</w:t>
      </w:r>
      <w:r w:rsidR="00A4301A">
        <w:rPr>
          <w:b/>
          <w:bCs/>
        </w:rPr>
        <w:t xml:space="preserve"> </w:t>
      </w:r>
      <w:r w:rsidR="0016641D" w:rsidRPr="00B57451">
        <w:rPr>
          <w:b/>
          <w:bCs/>
        </w:rPr>
        <w:t>compliance</w:t>
      </w:r>
      <w:r w:rsidR="00A4301A">
        <w:rPr>
          <w:b/>
          <w:bCs/>
        </w:rPr>
        <w:t xml:space="preserve"> </w:t>
      </w:r>
      <w:r w:rsidR="0016641D" w:rsidRPr="00B57451">
        <w:rPr>
          <w:b/>
          <w:bCs/>
        </w:rPr>
        <w:t>with</w:t>
      </w:r>
      <w:r w:rsidR="00A4301A">
        <w:rPr>
          <w:b/>
          <w:bCs/>
        </w:rPr>
        <w:t xml:space="preserve"> </w:t>
      </w:r>
      <w:r w:rsidR="0016641D" w:rsidRPr="00B57451">
        <w:rPr>
          <w:b/>
          <w:bCs/>
        </w:rPr>
        <w:t>preventive</w:t>
      </w:r>
      <w:r w:rsidR="00A4301A">
        <w:rPr>
          <w:b/>
          <w:bCs/>
        </w:rPr>
        <w:t xml:space="preserve"> </w:t>
      </w:r>
      <w:r w:rsidR="0016641D" w:rsidRPr="00B57451">
        <w:rPr>
          <w:b/>
          <w:bCs/>
        </w:rPr>
        <w:t>measures;</w:t>
      </w:r>
    </w:p>
    <w:p w:rsidR="0016641D" w:rsidRPr="00B57451" w:rsidRDefault="00B57451" w:rsidP="00C40F7D">
      <w:pPr>
        <w:pStyle w:val="SingleTxtG"/>
        <w:rPr>
          <w:b/>
          <w:bCs/>
        </w:rPr>
      </w:pPr>
      <w:r>
        <w:tab/>
      </w:r>
      <w:r w:rsidR="0016641D" w:rsidRPr="00A74CD3">
        <w:t>(b)</w:t>
      </w:r>
      <w:r w:rsidR="0016641D" w:rsidRPr="00A74CD3">
        <w:tab/>
      </w:r>
      <w:r w:rsidR="0016641D" w:rsidRPr="00B57451">
        <w:rPr>
          <w:b/>
          <w:bCs/>
        </w:rPr>
        <w:t>Develop</w:t>
      </w:r>
      <w:r w:rsidR="00A4301A">
        <w:rPr>
          <w:b/>
          <w:bCs/>
        </w:rPr>
        <w:t xml:space="preserve"> </w:t>
      </w:r>
      <w:r w:rsidR="0016641D" w:rsidRPr="00B57451">
        <w:rPr>
          <w:b/>
          <w:bCs/>
        </w:rPr>
        <w:t>anti-poverty</w:t>
      </w:r>
      <w:r w:rsidR="00A4301A">
        <w:rPr>
          <w:b/>
          <w:bCs/>
        </w:rPr>
        <w:t xml:space="preserve"> </w:t>
      </w:r>
      <w:r w:rsidR="0016641D" w:rsidRPr="00B57451">
        <w:rPr>
          <w:b/>
          <w:bCs/>
        </w:rPr>
        <w:t>strategies</w:t>
      </w:r>
      <w:r w:rsidR="00A4301A">
        <w:rPr>
          <w:b/>
          <w:bCs/>
        </w:rPr>
        <w:t xml:space="preserve"> </w:t>
      </w:r>
      <w:r w:rsidR="0016641D" w:rsidRPr="00B57451">
        <w:rPr>
          <w:b/>
          <w:bCs/>
        </w:rPr>
        <w:t>to</w:t>
      </w:r>
      <w:r w:rsidR="00A4301A">
        <w:rPr>
          <w:b/>
          <w:bCs/>
        </w:rPr>
        <w:t xml:space="preserve"> </w:t>
      </w:r>
      <w:r w:rsidR="0016641D" w:rsidRPr="00B57451">
        <w:rPr>
          <w:b/>
          <w:bCs/>
        </w:rPr>
        <w:t>ensure</w:t>
      </w:r>
      <w:r w:rsidR="00A4301A">
        <w:rPr>
          <w:b/>
          <w:bCs/>
        </w:rPr>
        <w:t xml:space="preserve"> </w:t>
      </w:r>
      <w:r w:rsidR="0016641D" w:rsidRPr="00B57451">
        <w:rPr>
          <w:b/>
          <w:bCs/>
        </w:rPr>
        <w:t>that</w:t>
      </w:r>
      <w:r w:rsidR="00A4301A">
        <w:rPr>
          <w:b/>
          <w:bCs/>
        </w:rPr>
        <w:t xml:space="preserve"> </w:t>
      </w:r>
      <w:r w:rsidR="0016641D" w:rsidRPr="00B57451">
        <w:rPr>
          <w:b/>
          <w:bCs/>
        </w:rPr>
        <w:t>Roma</w:t>
      </w:r>
      <w:r w:rsidR="00A4301A">
        <w:rPr>
          <w:b/>
          <w:bCs/>
        </w:rPr>
        <w:t xml:space="preserve"> </w:t>
      </w:r>
      <w:r w:rsidR="0016641D" w:rsidRPr="00B57451">
        <w:rPr>
          <w:b/>
          <w:bCs/>
        </w:rPr>
        <w:t>families</w:t>
      </w:r>
      <w:r w:rsidR="00A4301A">
        <w:rPr>
          <w:b/>
          <w:bCs/>
        </w:rPr>
        <w:t xml:space="preserve"> </w:t>
      </w:r>
      <w:r w:rsidR="0016641D" w:rsidRPr="00B57451">
        <w:rPr>
          <w:b/>
          <w:bCs/>
        </w:rPr>
        <w:t>and</w:t>
      </w:r>
      <w:r w:rsidR="00A4301A">
        <w:rPr>
          <w:b/>
          <w:bCs/>
        </w:rPr>
        <w:t xml:space="preserve"> </w:t>
      </w:r>
      <w:r w:rsidR="0016641D" w:rsidRPr="00B57451">
        <w:rPr>
          <w:b/>
          <w:bCs/>
        </w:rPr>
        <w:t>children</w:t>
      </w:r>
      <w:r w:rsidR="00A4301A">
        <w:rPr>
          <w:b/>
          <w:bCs/>
        </w:rPr>
        <w:t xml:space="preserve"> </w:t>
      </w:r>
      <w:r w:rsidR="0016641D" w:rsidRPr="00B57451">
        <w:rPr>
          <w:b/>
          <w:bCs/>
        </w:rPr>
        <w:t>are</w:t>
      </w:r>
      <w:r w:rsidR="00A4301A">
        <w:rPr>
          <w:b/>
          <w:bCs/>
        </w:rPr>
        <w:t xml:space="preserve"> </w:t>
      </w:r>
      <w:r w:rsidR="0016641D" w:rsidRPr="00B57451">
        <w:rPr>
          <w:b/>
          <w:bCs/>
        </w:rPr>
        <w:t>included</w:t>
      </w:r>
      <w:r w:rsidR="00A4301A">
        <w:rPr>
          <w:b/>
          <w:bCs/>
        </w:rPr>
        <w:t xml:space="preserve"> </w:t>
      </w:r>
      <w:r w:rsidR="0016641D" w:rsidRPr="00B57451">
        <w:rPr>
          <w:b/>
          <w:bCs/>
        </w:rPr>
        <w:t>as</w:t>
      </w:r>
      <w:r w:rsidR="00A4301A">
        <w:rPr>
          <w:b/>
          <w:bCs/>
        </w:rPr>
        <w:t xml:space="preserve"> </w:t>
      </w:r>
      <w:r w:rsidR="0016641D" w:rsidRPr="00B57451">
        <w:rPr>
          <w:b/>
          <w:bCs/>
        </w:rPr>
        <w:t>target</w:t>
      </w:r>
      <w:r w:rsidR="00A4301A">
        <w:rPr>
          <w:b/>
          <w:bCs/>
        </w:rPr>
        <w:t xml:space="preserve"> </w:t>
      </w:r>
      <w:r w:rsidR="0016641D" w:rsidRPr="00B57451">
        <w:rPr>
          <w:b/>
          <w:bCs/>
        </w:rPr>
        <w:t>groups</w:t>
      </w:r>
      <w:r w:rsidR="00A4301A">
        <w:rPr>
          <w:b/>
          <w:bCs/>
        </w:rPr>
        <w:t xml:space="preserve"> </w:t>
      </w:r>
      <w:r w:rsidR="0016641D" w:rsidRPr="00B57451">
        <w:rPr>
          <w:b/>
          <w:bCs/>
        </w:rPr>
        <w:t>in</w:t>
      </w:r>
      <w:r w:rsidR="00A4301A">
        <w:rPr>
          <w:b/>
          <w:bCs/>
        </w:rPr>
        <w:t xml:space="preserve"> </w:t>
      </w:r>
      <w:r w:rsidR="0016641D" w:rsidRPr="00B57451">
        <w:rPr>
          <w:b/>
          <w:bCs/>
        </w:rPr>
        <w:t>need</w:t>
      </w:r>
      <w:r w:rsidR="00A4301A">
        <w:rPr>
          <w:b/>
          <w:bCs/>
        </w:rPr>
        <w:t xml:space="preserve"> </w:t>
      </w:r>
      <w:r w:rsidR="0016641D" w:rsidRPr="00B57451">
        <w:rPr>
          <w:b/>
          <w:bCs/>
        </w:rPr>
        <w:t>of</w:t>
      </w:r>
      <w:r w:rsidR="00A4301A">
        <w:rPr>
          <w:b/>
          <w:bCs/>
        </w:rPr>
        <w:t xml:space="preserve"> </w:t>
      </w:r>
      <w:r w:rsidR="0016641D" w:rsidRPr="00B57451">
        <w:rPr>
          <w:b/>
          <w:bCs/>
        </w:rPr>
        <w:t>special</w:t>
      </w:r>
      <w:r w:rsidR="00A4301A">
        <w:rPr>
          <w:b/>
          <w:bCs/>
        </w:rPr>
        <w:t xml:space="preserve"> </w:t>
      </w:r>
      <w:r w:rsidR="0016641D" w:rsidRPr="00B57451">
        <w:rPr>
          <w:b/>
          <w:bCs/>
        </w:rPr>
        <w:t>protection</w:t>
      </w:r>
      <w:r w:rsidR="00A4301A">
        <w:rPr>
          <w:b/>
          <w:bCs/>
        </w:rPr>
        <w:t xml:space="preserve"> </w:t>
      </w:r>
      <w:r w:rsidR="0016641D" w:rsidRPr="00B57451">
        <w:rPr>
          <w:b/>
          <w:bCs/>
        </w:rPr>
        <w:t>and</w:t>
      </w:r>
      <w:r w:rsidR="00A4301A">
        <w:rPr>
          <w:b/>
          <w:bCs/>
        </w:rPr>
        <w:t xml:space="preserve"> </w:t>
      </w:r>
      <w:r w:rsidR="0016641D" w:rsidRPr="00B57451">
        <w:rPr>
          <w:b/>
          <w:bCs/>
        </w:rPr>
        <w:t>include</w:t>
      </w:r>
      <w:r w:rsidR="00A4301A">
        <w:rPr>
          <w:b/>
          <w:bCs/>
        </w:rPr>
        <w:t xml:space="preserve"> </w:t>
      </w:r>
      <w:r w:rsidR="0016641D" w:rsidRPr="00B57451">
        <w:rPr>
          <w:b/>
          <w:bCs/>
        </w:rPr>
        <w:t>reference</w:t>
      </w:r>
      <w:r w:rsidR="00A4301A">
        <w:rPr>
          <w:b/>
          <w:bCs/>
        </w:rPr>
        <w:t xml:space="preserve"> </w:t>
      </w:r>
      <w:r w:rsidR="0016641D" w:rsidRPr="00B57451">
        <w:rPr>
          <w:b/>
          <w:bCs/>
        </w:rPr>
        <w:t>thereto</w:t>
      </w:r>
      <w:r w:rsidR="00A4301A">
        <w:rPr>
          <w:b/>
          <w:bCs/>
        </w:rPr>
        <w:t xml:space="preserve"> </w:t>
      </w:r>
      <w:r w:rsidR="0016641D" w:rsidRPr="00B57451">
        <w:rPr>
          <w:b/>
          <w:bCs/>
        </w:rPr>
        <w:t>in</w:t>
      </w:r>
      <w:r w:rsidR="00A4301A">
        <w:rPr>
          <w:b/>
          <w:bCs/>
        </w:rPr>
        <w:t xml:space="preserve"> </w:t>
      </w:r>
      <w:r w:rsidR="0016641D" w:rsidRPr="00B57451">
        <w:rPr>
          <w:b/>
          <w:bCs/>
        </w:rPr>
        <w:t>the</w:t>
      </w:r>
      <w:r w:rsidR="00A4301A">
        <w:rPr>
          <w:b/>
          <w:bCs/>
        </w:rPr>
        <w:t xml:space="preserve"> </w:t>
      </w:r>
      <w:r w:rsidR="0016641D" w:rsidRPr="00B57451">
        <w:rPr>
          <w:b/>
          <w:bCs/>
        </w:rPr>
        <w:t>National</w:t>
      </w:r>
      <w:r w:rsidR="00A4301A">
        <w:rPr>
          <w:b/>
          <w:bCs/>
        </w:rPr>
        <w:t xml:space="preserve"> </w:t>
      </w:r>
      <w:r w:rsidR="0016641D" w:rsidRPr="00B57451">
        <w:rPr>
          <w:b/>
          <w:bCs/>
        </w:rPr>
        <w:t>Roma</w:t>
      </w:r>
      <w:r w:rsidR="00A4301A">
        <w:rPr>
          <w:b/>
          <w:bCs/>
        </w:rPr>
        <w:t xml:space="preserve"> </w:t>
      </w:r>
      <w:r w:rsidR="0016641D" w:rsidRPr="00B57451">
        <w:rPr>
          <w:b/>
          <w:bCs/>
        </w:rPr>
        <w:t>Integration</w:t>
      </w:r>
      <w:r w:rsidR="00A4301A">
        <w:rPr>
          <w:b/>
          <w:bCs/>
        </w:rPr>
        <w:t xml:space="preserve"> </w:t>
      </w:r>
      <w:r w:rsidR="0016641D" w:rsidRPr="00B57451">
        <w:rPr>
          <w:b/>
          <w:bCs/>
        </w:rPr>
        <w:t>Strategy;</w:t>
      </w:r>
    </w:p>
    <w:p w:rsidR="0016641D" w:rsidRPr="00B57451" w:rsidRDefault="00B57451" w:rsidP="00C40F7D">
      <w:pPr>
        <w:pStyle w:val="SingleTxtG"/>
        <w:rPr>
          <w:b/>
          <w:bCs/>
        </w:rPr>
      </w:pPr>
      <w:r>
        <w:tab/>
      </w:r>
      <w:r w:rsidR="0016641D" w:rsidRPr="00A74CD3">
        <w:t>(c)</w:t>
      </w:r>
      <w:r w:rsidR="0016641D" w:rsidRPr="00A74CD3">
        <w:tab/>
      </w:r>
      <w:r w:rsidR="0016641D" w:rsidRPr="00B57451">
        <w:rPr>
          <w:b/>
          <w:bCs/>
        </w:rPr>
        <w:t>Adopt</w:t>
      </w:r>
      <w:r w:rsidR="00A4301A">
        <w:rPr>
          <w:b/>
          <w:bCs/>
        </w:rPr>
        <w:t xml:space="preserve"> </w:t>
      </w:r>
      <w:r w:rsidR="0016641D" w:rsidRPr="00B57451">
        <w:rPr>
          <w:b/>
          <w:bCs/>
        </w:rPr>
        <w:t>policies</w:t>
      </w:r>
      <w:r w:rsidR="00A4301A">
        <w:rPr>
          <w:b/>
          <w:bCs/>
        </w:rPr>
        <w:t xml:space="preserve"> </w:t>
      </w:r>
      <w:r w:rsidR="0016641D" w:rsidRPr="00B57451">
        <w:rPr>
          <w:b/>
          <w:bCs/>
        </w:rPr>
        <w:t>and</w:t>
      </w:r>
      <w:r w:rsidR="00A4301A">
        <w:rPr>
          <w:b/>
          <w:bCs/>
        </w:rPr>
        <w:t xml:space="preserve"> </w:t>
      </w:r>
      <w:r w:rsidR="0016641D" w:rsidRPr="00B57451">
        <w:rPr>
          <w:b/>
          <w:bCs/>
        </w:rPr>
        <w:t>allocate</w:t>
      </w:r>
      <w:r w:rsidR="00A4301A">
        <w:rPr>
          <w:b/>
          <w:bCs/>
        </w:rPr>
        <w:t xml:space="preserve"> </w:t>
      </w:r>
      <w:r w:rsidR="0016641D" w:rsidRPr="00B57451">
        <w:rPr>
          <w:b/>
          <w:bCs/>
        </w:rPr>
        <w:t>budgets</w:t>
      </w:r>
      <w:r w:rsidR="00A4301A">
        <w:rPr>
          <w:b/>
          <w:bCs/>
        </w:rPr>
        <w:t xml:space="preserve"> </w:t>
      </w:r>
      <w:r w:rsidR="0016641D" w:rsidRPr="00B57451">
        <w:rPr>
          <w:b/>
          <w:bCs/>
        </w:rPr>
        <w:t>for</w:t>
      </w:r>
      <w:r w:rsidR="00A4301A">
        <w:rPr>
          <w:b/>
          <w:bCs/>
        </w:rPr>
        <w:t xml:space="preserve"> </w:t>
      </w:r>
      <w:r w:rsidR="0016641D" w:rsidRPr="00B57451">
        <w:rPr>
          <w:b/>
          <w:bCs/>
        </w:rPr>
        <w:t>connecting</w:t>
      </w:r>
      <w:r w:rsidR="00A4301A">
        <w:rPr>
          <w:b/>
          <w:bCs/>
        </w:rPr>
        <w:t xml:space="preserve"> </w:t>
      </w:r>
      <w:r w:rsidR="0016641D" w:rsidRPr="00B57451">
        <w:rPr>
          <w:b/>
          <w:bCs/>
        </w:rPr>
        <w:t>Roma</w:t>
      </w:r>
      <w:r w:rsidR="00A4301A">
        <w:rPr>
          <w:b/>
          <w:bCs/>
        </w:rPr>
        <w:t xml:space="preserve"> </w:t>
      </w:r>
      <w:r w:rsidR="0016641D" w:rsidRPr="00B57451">
        <w:rPr>
          <w:b/>
          <w:bCs/>
        </w:rPr>
        <w:t>settlements</w:t>
      </w:r>
      <w:r w:rsidR="00A4301A">
        <w:rPr>
          <w:b/>
          <w:bCs/>
        </w:rPr>
        <w:t xml:space="preserve"> </w:t>
      </w:r>
      <w:r w:rsidR="0016641D" w:rsidRPr="00B57451">
        <w:rPr>
          <w:b/>
          <w:bCs/>
        </w:rPr>
        <w:t>to</w:t>
      </w:r>
      <w:r w:rsidR="00A4301A">
        <w:rPr>
          <w:b/>
          <w:bCs/>
        </w:rPr>
        <w:t xml:space="preserve"> </w:t>
      </w:r>
      <w:r w:rsidR="0016641D" w:rsidRPr="00B57451">
        <w:rPr>
          <w:b/>
          <w:bCs/>
        </w:rPr>
        <w:t>public</w:t>
      </w:r>
      <w:r w:rsidR="00A4301A">
        <w:rPr>
          <w:b/>
          <w:bCs/>
        </w:rPr>
        <w:t xml:space="preserve"> </w:t>
      </w:r>
      <w:r w:rsidR="0016641D" w:rsidRPr="00B57451">
        <w:rPr>
          <w:b/>
          <w:bCs/>
        </w:rPr>
        <w:t>drinking</w:t>
      </w:r>
      <w:r w:rsidR="00A4301A">
        <w:rPr>
          <w:b/>
          <w:bCs/>
        </w:rPr>
        <w:t xml:space="preserve"> </w:t>
      </w:r>
      <w:r w:rsidR="0016641D" w:rsidRPr="00B57451">
        <w:rPr>
          <w:b/>
          <w:bCs/>
        </w:rPr>
        <w:t>water</w:t>
      </w:r>
      <w:r w:rsidR="00A4301A">
        <w:rPr>
          <w:b/>
          <w:bCs/>
        </w:rPr>
        <w:t xml:space="preserve"> </w:t>
      </w:r>
      <w:r w:rsidR="0016641D" w:rsidRPr="00B57451">
        <w:rPr>
          <w:b/>
          <w:bCs/>
        </w:rPr>
        <w:t>and</w:t>
      </w:r>
      <w:r w:rsidR="00A4301A">
        <w:rPr>
          <w:b/>
          <w:bCs/>
        </w:rPr>
        <w:t xml:space="preserve"> </w:t>
      </w:r>
      <w:r w:rsidR="0016641D" w:rsidRPr="00B57451">
        <w:rPr>
          <w:b/>
          <w:bCs/>
        </w:rPr>
        <w:t>sewage</w:t>
      </w:r>
      <w:r w:rsidR="00A4301A">
        <w:rPr>
          <w:b/>
          <w:bCs/>
        </w:rPr>
        <w:t xml:space="preserve"> </w:t>
      </w:r>
      <w:r w:rsidR="0016641D" w:rsidRPr="00B57451">
        <w:rPr>
          <w:b/>
          <w:bCs/>
        </w:rPr>
        <w:t>systems;</w:t>
      </w:r>
    </w:p>
    <w:p w:rsidR="0016641D" w:rsidRPr="00B57451" w:rsidRDefault="00B57451" w:rsidP="00C40F7D">
      <w:pPr>
        <w:pStyle w:val="SingleTxtG"/>
        <w:rPr>
          <w:b/>
          <w:bCs/>
        </w:rPr>
      </w:pPr>
      <w:r>
        <w:tab/>
      </w:r>
      <w:r w:rsidR="0016641D" w:rsidRPr="00A74CD3">
        <w:t>(d)</w:t>
      </w:r>
      <w:r w:rsidR="0016641D" w:rsidRPr="00A74CD3">
        <w:tab/>
      </w:r>
      <w:r w:rsidR="0016641D" w:rsidRPr="00B57451">
        <w:rPr>
          <w:b/>
          <w:bCs/>
        </w:rPr>
        <w:t>Ensure</w:t>
      </w:r>
      <w:r w:rsidR="00A4301A">
        <w:rPr>
          <w:b/>
          <w:bCs/>
        </w:rPr>
        <w:t xml:space="preserve"> </w:t>
      </w:r>
      <w:r w:rsidR="0016641D" w:rsidRPr="00B57451">
        <w:rPr>
          <w:b/>
          <w:bCs/>
        </w:rPr>
        <w:t>that</w:t>
      </w:r>
      <w:r w:rsidR="00A4301A">
        <w:rPr>
          <w:b/>
          <w:bCs/>
        </w:rPr>
        <w:t xml:space="preserve"> </w:t>
      </w:r>
      <w:r w:rsidR="0016641D" w:rsidRPr="00B57451">
        <w:rPr>
          <w:b/>
          <w:bCs/>
        </w:rPr>
        <w:t>Roma</w:t>
      </w:r>
      <w:r w:rsidR="00A4301A">
        <w:rPr>
          <w:b/>
          <w:bCs/>
        </w:rPr>
        <w:t xml:space="preserve"> </w:t>
      </w:r>
      <w:r w:rsidR="0016641D" w:rsidRPr="00B57451">
        <w:rPr>
          <w:b/>
          <w:bCs/>
        </w:rPr>
        <w:t>families</w:t>
      </w:r>
      <w:r w:rsidR="00A4301A">
        <w:rPr>
          <w:b/>
          <w:bCs/>
        </w:rPr>
        <w:t xml:space="preserve"> </w:t>
      </w:r>
      <w:r w:rsidR="0016641D" w:rsidRPr="00B57451">
        <w:rPr>
          <w:b/>
          <w:bCs/>
        </w:rPr>
        <w:t>are</w:t>
      </w:r>
      <w:r w:rsidR="00A4301A">
        <w:rPr>
          <w:b/>
          <w:bCs/>
        </w:rPr>
        <w:t xml:space="preserve"> </w:t>
      </w:r>
      <w:r w:rsidR="0016641D" w:rsidRPr="00B57451">
        <w:rPr>
          <w:b/>
          <w:bCs/>
        </w:rPr>
        <w:t>not</w:t>
      </w:r>
      <w:r w:rsidR="00A4301A">
        <w:rPr>
          <w:b/>
          <w:bCs/>
        </w:rPr>
        <w:t xml:space="preserve"> </w:t>
      </w:r>
      <w:r w:rsidR="0016641D" w:rsidRPr="00B57451">
        <w:rPr>
          <w:b/>
          <w:bCs/>
        </w:rPr>
        <w:t>subjected</w:t>
      </w:r>
      <w:r w:rsidR="00A4301A">
        <w:rPr>
          <w:b/>
          <w:bCs/>
        </w:rPr>
        <w:t xml:space="preserve"> </w:t>
      </w:r>
      <w:r w:rsidR="0016641D" w:rsidRPr="00B57451">
        <w:rPr>
          <w:b/>
          <w:bCs/>
        </w:rPr>
        <w:t>to</w:t>
      </w:r>
      <w:r w:rsidR="00A4301A">
        <w:rPr>
          <w:b/>
          <w:bCs/>
        </w:rPr>
        <w:t xml:space="preserve"> </w:t>
      </w:r>
      <w:r w:rsidR="0016641D" w:rsidRPr="00B57451">
        <w:rPr>
          <w:b/>
          <w:bCs/>
        </w:rPr>
        <w:t>forced</w:t>
      </w:r>
      <w:r w:rsidR="00A4301A">
        <w:rPr>
          <w:b/>
          <w:bCs/>
        </w:rPr>
        <w:t xml:space="preserve"> </w:t>
      </w:r>
      <w:r w:rsidR="0016641D" w:rsidRPr="00B57451">
        <w:rPr>
          <w:b/>
          <w:bCs/>
        </w:rPr>
        <w:t>evictions</w:t>
      </w:r>
      <w:r w:rsidR="00A4301A">
        <w:rPr>
          <w:b/>
          <w:bCs/>
        </w:rPr>
        <w:t xml:space="preserve"> </w:t>
      </w:r>
      <w:r w:rsidR="0016641D" w:rsidRPr="00B57451">
        <w:rPr>
          <w:b/>
          <w:bCs/>
        </w:rPr>
        <w:t>and</w:t>
      </w:r>
      <w:r w:rsidR="00A4301A">
        <w:rPr>
          <w:b/>
          <w:bCs/>
        </w:rPr>
        <w:t xml:space="preserve"> </w:t>
      </w:r>
      <w:r w:rsidR="0016641D" w:rsidRPr="00B57451">
        <w:rPr>
          <w:b/>
          <w:bCs/>
        </w:rPr>
        <w:t>demolitions</w:t>
      </w:r>
      <w:r w:rsidR="00A4301A">
        <w:rPr>
          <w:b/>
          <w:bCs/>
        </w:rPr>
        <w:t xml:space="preserve"> </w:t>
      </w:r>
      <w:r w:rsidR="0016641D" w:rsidRPr="00B57451">
        <w:rPr>
          <w:b/>
          <w:bCs/>
        </w:rPr>
        <w:t>of</w:t>
      </w:r>
      <w:r w:rsidR="00A4301A">
        <w:rPr>
          <w:b/>
          <w:bCs/>
        </w:rPr>
        <w:t xml:space="preserve"> </w:t>
      </w:r>
      <w:r w:rsidR="0016641D" w:rsidRPr="00B57451">
        <w:rPr>
          <w:b/>
          <w:bCs/>
        </w:rPr>
        <w:t>their</w:t>
      </w:r>
      <w:r w:rsidR="00A4301A">
        <w:rPr>
          <w:b/>
          <w:bCs/>
        </w:rPr>
        <w:t xml:space="preserve"> </w:t>
      </w:r>
      <w:r w:rsidR="0016641D" w:rsidRPr="00B57451">
        <w:rPr>
          <w:b/>
          <w:bCs/>
        </w:rPr>
        <w:t>settlements</w:t>
      </w:r>
      <w:r w:rsidR="00A4301A">
        <w:rPr>
          <w:b/>
          <w:bCs/>
        </w:rPr>
        <w:t xml:space="preserve"> </w:t>
      </w:r>
      <w:r w:rsidR="0016641D" w:rsidRPr="00B57451">
        <w:rPr>
          <w:b/>
          <w:bCs/>
        </w:rPr>
        <w:t>without</w:t>
      </w:r>
      <w:r w:rsidR="00A4301A">
        <w:rPr>
          <w:b/>
          <w:bCs/>
        </w:rPr>
        <w:t xml:space="preserve"> </w:t>
      </w:r>
      <w:r w:rsidR="0016641D" w:rsidRPr="00B57451">
        <w:rPr>
          <w:b/>
          <w:bCs/>
        </w:rPr>
        <w:t>prior</w:t>
      </w:r>
      <w:r w:rsidR="00A4301A">
        <w:rPr>
          <w:b/>
          <w:bCs/>
        </w:rPr>
        <w:t xml:space="preserve"> </w:t>
      </w:r>
      <w:r w:rsidR="0016641D" w:rsidRPr="00B57451">
        <w:rPr>
          <w:b/>
          <w:bCs/>
        </w:rPr>
        <w:t>notice</w:t>
      </w:r>
      <w:r w:rsidR="00A4301A">
        <w:rPr>
          <w:b/>
          <w:bCs/>
        </w:rPr>
        <w:t xml:space="preserve"> </w:t>
      </w:r>
      <w:r w:rsidR="0016641D" w:rsidRPr="00B57451">
        <w:rPr>
          <w:b/>
          <w:bCs/>
        </w:rPr>
        <w:t>and</w:t>
      </w:r>
      <w:r w:rsidR="00A4301A">
        <w:rPr>
          <w:b/>
          <w:bCs/>
        </w:rPr>
        <w:t xml:space="preserve"> </w:t>
      </w:r>
      <w:r w:rsidR="0016641D" w:rsidRPr="00B57451">
        <w:rPr>
          <w:b/>
          <w:bCs/>
        </w:rPr>
        <w:t>that</w:t>
      </w:r>
      <w:r w:rsidR="00A4301A">
        <w:rPr>
          <w:b/>
          <w:bCs/>
        </w:rPr>
        <w:t xml:space="preserve"> </w:t>
      </w:r>
      <w:r w:rsidR="0016641D" w:rsidRPr="00B57451">
        <w:rPr>
          <w:b/>
          <w:bCs/>
        </w:rPr>
        <w:t>when</w:t>
      </w:r>
      <w:r w:rsidR="00A4301A">
        <w:rPr>
          <w:b/>
          <w:bCs/>
        </w:rPr>
        <w:t xml:space="preserve"> </w:t>
      </w:r>
      <w:r w:rsidR="0016641D" w:rsidRPr="00B57451">
        <w:rPr>
          <w:b/>
          <w:bCs/>
        </w:rPr>
        <w:t>such</w:t>
      </w:r>
      <w:r w:rsidR="00A4301A">
        <w:rPr>
          <w:b/>
          <w:bCs/>
        </w:rPr>
        <w:t xml:space="preserve"> </w:t>
      </w:r>
      <w:r w:rsidR="0016641D" w:rsidRPr="00B57451">
        <w:rPr>
          <w:b/>
          <w:bCs/>
        </w:rPr>
        <w:t>demolitions</w:t>
      </w:r>
      <w:r w:rsidR="00A4301A">
        <w:rPr>
          <w:b/>
          <w:bCs/>
        </w:rPr>
        <w:t xml:space="preserve"> </w:t>
      </w:r>
      <w:r w:rsidR="0016641D" w:rsidRPr="00B57451">
        <w:rPr>
          <w:b/>
          <w:bCs/>
        </w:rPr>
        <w:t>are</w:t>
      </w:r>
      <w:r w:rsidR="00A4301A">
        <w:rPr>
          <w:b/>
          <w:bCs/>
        </w:rPr>
        <w:t xml:space="preserve"> </w:t>
      </w:r>
      <w:r w:rsidR="0016641D" w:rsidRPr="00B57451">
        <w:rPr>
          <w:b/>
          <w:bCs/>
        </w:rPr>
        <w:t>necessary</w:t>
      </w:r>
      <w:r w:rsidR="00A4301A">
        <w:rPr>
          <w:b/>
          <w:bCs/>
        </w:rPr>
        <w:t xml:space="preserve"> </w:t>
      </w:r>
      <w:r w:rsidR="0016641D" w:rsidRPr="00B57451">
        <w:rPr>
          <w:b/>
          <w:bCs/>
        </w:rPr>
        <w:t>adequate</w:t>
      </w:r>
      <w:r w:rsidR="00A4301A">
        <w:rPr>
          <w:b/>
          <w:bCs/>
        </w:rPr>
        <w:t xml:space="preserve"> </w:t>
      </w:r>
      <w:r w:rsidR="0016641D" w:rsidRPr="00B57451">
        <w:rPr>
          <w:b/>
          <w:bCs/>
        </w:rPr>
        <w:t>and</w:t>
      </w:r>
      <w:r w:rsidR="00A4301A">
        <w:rPr>
          <w:b/>
          <w:bCs/>
        </w:rPr>
        <w:t xml:space="preserve"> </w:t>
      </w:r>
      <w:r w:rsidR="0016641D" w:rsidRPr="00B57451">
        <w:rPr>
          <w:b/>
          <w:bCs/>
        </w:rPr>
        <w:t>appropriate</w:t>
      </w:r>
      <w:r w:rsidR="00A4301A">
        <w:rPr>
          <w:b/>
          <w:bCs/>
        </w:rPr>
        <w:t xml:space="preserve"> </w:t>
      </w:r>
      <w:r w:rsidR="0016641D" w:rsidRPr="00B57451">
        <w:rPr>
          <w:b/>
          <w:bCs/>
        </w:rPr>
        <w:t>alternative</w:t>
      </w:r>
      <w:r w:rsidR="00A4301A">
        <w:rPr>
          <w:b/>
          <w:bCs/>
        </w:rPr>
        <w:t xml:space="preserve"> </w:t>
      </w:r>
      <w:r w:rsidR="0016641D" w:rsidRPr="00B57451">
        <w:rPr>
          <w:b/>
          <w:bCs/>
        </w:rPr>
        <w:t>housing</w:t>
      </w:r>
      <w:r w:rsidR="00A4301A">
        <w:rPr>
          <w:b/>
          <w:bCs/>
        </w:rPr>
        <w:t xml:space="preserve"> </w:t>
      </w:r>
      <w:r w:rsidR="0016641D" w:rsidRPr="00B57451">
        <w:rPr>
          <w:b/>
          <w:bCs/>
        </w:rPr>
        <w:t>solutions</w:t>
      </w:r>
      <w:r w:rsidR="00A4301A">
        <w:rPr>
          <w:b/>
          <w:bCs/>
        </w:rPr>
        <w:t xml:space="preserve"> </w:t>
      </w:r>
      <w:r w:rsidR="0016641D" w:rsidRPr="00B57451">
        <w:rPr>
          <w:b/>
          <w:bCs/>
        </w:rPr>
        <w:t>are</w:t>
      </w:r>
      <w:r w:rsidR="00A4301A">
        <w:rPr>
          <w:b/>
          <w:bCs/>
        </w:rPr>
        <w:t xml:space="preserve"> </w:t>
      </w:r>
      <w:r w:rsidR="0016641D" w:rsidRPr="00B57451">
        <w:rPr>
          <w:b/>
          <w:bCs/>
        </w:rPr>
        <w:t>provided</w:t>
      </w:r>
      <w:r w:rsidR="00A4301A">
        <w:rPr>
          <w:b/>
          <w:bCs/>
        </w:rPr>
        <w:t xml:space="preserve"> </w:t>
      </w:r>
      <w:r w:rsidR="0016641D" w:rsidRPr="00B57451">
        <w:rPr>
          <w:b/>
          <w:bCs/>
        </w:rPr>
        <w:t>for</w:t>
      </w:r>
      <w:r w:rsidR="00A4301A">
        <w:rPr>
          <w:b/>
          <w:bCs/>
        </w:rPr>
        <w:t xml:space="preserve"> </w:t>
      </w:r>
      <w:r w:rsidR="0016641D" w:rsidRPr="00B57451">
        <w:rPr>
          <w:b/>
          <w:bCs/>
        </w:rPr>
        <w:t>them,</w:t>
      </w:r>
      <w:r w:rsidR="00A4301A">
        <w:rPr>
          <w:b/>
          <w:bCs/>
        </w:rPr>
        <w:t xml:space="preserve"> </w:t>
      </w:r>
      <w:r w:rsidR="0016641D" w:rsidRPr="00B57451">
        <w:rPr>
          <w:b/>
          <w:bCs/>
        </w:rPr>
        <w:t>in</w:t>
      </w:r>
      <w:r w:rsidR="00A4301A">
        <w:rPr>
          <w:b/>
          <w:bCs/>
        </w:rPr>
        <w:t xml:space="preserve"> </w:t>
      </w:r>
      <w:r w:rsidR="0016641D" w:rsidRPr="00B57451">
        <w:rPr>
          <w:b/>
          <w:bCs/>
        </w:rPr>
        <w:t>line</w:t>
      </w:r>
      <w:r w:rsidR="00A4301A">
        <w:rPr>
          <w:b/>
          <w:bCs/>
        </w:rPr>
        <w:t xml:space="preserve"> </w:t>
      </w:r>
      <w:r w:rsidR="0016641D" w:rsidRPr="00B57451">
        <w:rPr>
          <w:b/>
          <w:bCs/>
        </w:rPr>
        <w:t>with</w:t>
      </w:r>
      <w:r w:rsidR="00A4301A">
        <w:rPr>
          <w:b/>
          <w:bCs/>
        </w:rPr>
        <w:t xml:space="preserve"> </w:t>
      </w:r>
      <w:r w:rsidR="0016641D" w:rsidRPr="00B57451">
        <w:rPr>
          <w:b/>
          <w:bCs/>
        </w:rPr>
        <w:t>relevant</w:t>
      </w:r>
      <w:r w:rsidR="00A4301A">
        <w:rPr>
          <w:b/>
          <w:bCs/>
        </w:rPr>
        <w:t xml:space="preserve"> </w:t>
      </w:r>
      <w:r w:rsidR="0016641D" w:rsidRPr="00B57451">
        <w:rPr>
          <w:b/>
          <w:bCs/>
        </w:rPr>
        <w:t>international</w:t>
      </w:r>
      <w:r w:rsidR="00A4301A">
        <w:rPr>
          <w:b/>
          <w:bCs/>
        </w:rPr>
        <w:t xml:space="preserve"> </w:t>
      </w:r>
      <w:r w:rsidR="0016641D" w:rsidRPr="00B57451">
        <w:rPr>
          <w:b/>
          <w:bCs/>
        </w:rPr>
        <w:t>standards,</w:t>
      </w:r>
      <w:r w:rsidR="00A4301A">
        <w:rPr>
          <w:b/>
          <w:bCs/>
        </w:rPr>
        <w:t xml:space="preserve"> </w:t>
      </w:r>
      <w:r w:rsidR="0016641D" w:rsidRPr="00B57451">
        <w:rPr>
          <w:b/>
          <w:bCs/>
        </w:rPr>
        <w:t>including</w:t>
      </w:r>
      <w:r w:rsidR="00A4301A">
        <w:rPr>
          <w:b/>
          <w:bCs/>
        </w:rPr>
        <w:t xml:space="preserve"> </w:t>
      </w:r>
      <w:r w:rsidR="0016641D" w:rsidRPr="00B57451">
        <w:rPr>
          <w:b/>
          <w:bCs/>
        </w:rPr>
        <w:t>the</w:t>
      </w:r>
      <w:r w:rsidR="00A4301A">
        <w:rPr>
          <w:b/>
          <w:bCs/>
        </w:rPr>
        <w:t xml:space="preserve"> </w:t>
      </w:r>
      <w:r w:rsidR="0016641D" w:rsidRPr="00B57451">
        <w:rPr>
          <w:b/>
          <w:bCs/>
        </w:rPr>
        <w:t>basic</w:t>
      </w:r>
      <w:r w:rsidR="00A4301A">
        <w:rPr>
          <w:b/>
          <w:bCs/>
        </w:rPr>
        <w:t xml:space="preserve"> </w:t>
      </w:r>
      <w:r w:rsidR="0016641D" w:rsidRPr="00B57451">
        <w:rPr>
          <w:b/>
          <w:bCs/>
        </w:rPr>
        <w:t>principles</w:t>
      </w:r>
      <w:r w:rsidR="00A4301A">
        <w:rPr>
          <w:b/>
          <w:bCs/>
        </w:rPr>
        <w:t xml:space="preserve"> </w:t>
      </w:r>
      <w:r w:rsidR="0016641D" w:rsidRPr="00B57451">
        <w:rPr>
          <w:b/>
          <w:bCs/>
        </w:rPr>
        <w:t>and</w:t>
      </w:r>
      <w:r w:rsidR="00A4301A">
        <w:rPr>
          <w:b/>
          <w:bCs/>
        </w:rPr>
        <w:t xml:space="preserve"> </w:t>
      </w:r>
      <w:r w:rsidR="0016641D" w:rsidRPr="00B57451">
        <w:rPr>
          <w:b/>
          <w:bCs/>
        </w:rPr>
        <w:t>guidelines</w:t>
      </w:r>
      <w:r w:rsidR="00A4301A">
        <w:rPr>
          <w:b/>
          <w:bCs/>
        </w:rPr>
        <w:t xml:space="preserve"> </w:t>
      </w:r>
      <w:r w:rsidR="0016641D" w:rsidRPr="00B57451">
        <w:rPr>
          <w:b/>
          <w:bCs/>
        </w:rPr>
        <w:t>on</w:t>
      </w:r>
      <w:r w:rsidR="00A4301A">
        <w:rPr>
          <w:b/>
          <w:bCs/>
        </w:rPr>
        <w:t xml:space="preserve"> </w:t>
      </w:r>
      <w:r w:rsidR="0016641D" w:rsidRPr="00B57451">
        <w:rPr>
          <w:b/>
          <w:bCs/>
        </w:rPr>
        <w:t>development-based</w:t>
      </w:r>
      <w:r w:rsidR="00A4301A">
        <w:rPr>
          <w:b/>
          <w:bCs/>
        </w:rPr>
        <w:t xml:space="preserve"> </w:t>
      </w:r>
      <w:r w:rsidR="0016641D" w:rsidRPr="00B57451">
        <w:rPr>
          <w:b/>
          <w:bCs/>
        </w:rPr>
        <w:t>evictions</w:t>
      </w:r>
      <w:r w:rsidR="00A4301A">
        <w:rPr>
          <w:b/>
          <w:bCs/>
        </w:rPr>
        <w:t xml:space="preserve"> </w:t>
      </w:r>
      <w:r w:rsidR="0016641D" w:rsidRPr="00B57451">
        <w:rPr>
          <w:b/>
          <w:bCs/>
        </w:rPr>
        <w:t>and</w:t>
      </w:r>
      <w:r w:rsidR="00A4301A">
        <w:rPr>
          <w:b/>
          <w:bCs/>
        </w:rPr>
        <w:t xml:space="preserve"> </w:t>
      </w:r>
      <w:r w:rsidR="0016641D" w:rsidRPr="00B57451">
        <w:rPr>
          <w:b/>
          <w:bCs/>
        </w:rPr>
        <w:t>displacement</w:t>
      </w:r>
      <w:r w:rsidR="00A4301A">
        <w:rPr>
          <w:b/>
          <w:bCs/>
        </w:rPr>
        <w:t xml:space="preserve"> </w:t>
      </w:r>
      <w:r w:rsidR="0016641D" w:rsidRPr="00B57451">
        <w:rPr>
          <w:b/>
          <w:bCs/>
        </w:rPr>
        <w:t>(see</w:t>
      </w:r>
      <w:r w:rsidR="00A4301A">
        <w:rPr>
          <w:b/>
          <w:bCs/>
        </w:rPr>
        <w:t xml:space="preserve"> </w:t>
      </w:r>
      <w:r w:rsidR="0016641D" w:rsidRPr="00B57451">
        <w:rPr>
          <w:b/>
          <w:bCs/>
        </w:rPr>
        <w:t>A/HRC/4/18,</w:t>
      </w:r>
      <w:r w:rsidR="00A4301A">
        <w:rPr>
          <w:b/>
          <w:bCs/>
        </w:rPr>
        <w:t xml:space="preserve"> </w:t>
      </w:r>
      <w:r w:rsidR="0016641D" w:rsidRPr="00B57451">
        <w:rPr>
          <w:b/>
          <w:bCs/>
        </w:rPr>
        <w:t>annex</w:t>
      </w:r>
      <w:r w:rsidR="00A4301A">
        <w:rPr>
          <w:b/>
          <w:bCs/>
        </w:rPr>
        <w:t xml:space="preserve"> </w:t>
      </w:r>
      <w:r w:rsidR="0016641D" w:rsidRPr="00B57451">
        <w:rPr>
          <w:b/>
          <w:bCs/>
        </w:rPr>
        <w:t>I)</w:t>
      </w:r>
      <w:r w:rsidR="00A4301A">
        <w:rPr>
          <w:b/>
          <w:bCs/>
        </w:rPr>
        <w:t xml:space="preserve"> </w:t>
      </w:r>
      <w:r w:rsidR="0016641D" w:rsidRPr="00B57451">
        <w:rPr>
          <w:b/>
          <w:bCs/>
        </w:rPr>
        <w:t>and</w:t>
      </w:r>
      <w:r w:rsidR="00A4301A">
        <w:rPr>
          <w:b/>
          <w:bCs/>
        </w:rPr>
        <w:t xml:space="preserve"> </w:t>
      </w:r>
      <w:r w:rsidR="0016641D" w:rsidRPr="00B57451">
        <w:rPr>
          <w:b/>
          <w:bCs/>
        </w:rPr>
        <w:t>the</w:t>
      </w:r>
      <w:r w:rsidR="00A4301A">
        <w:rPr>
          <w:b/>
          <w:bCs/>
        </w:rPr>
        <w:t xml:space="preserve"> </w:t>
      </w:r>
      <w:r w:rsidR="0016641D" w:rsidRPr="00B57451">
        <w:rPr>
          <w:b/>
          <w:bCs/>
        </w:rPr>
        <w:t>Voluntary</w:t>
      </w:r>
      <w:r w:rsidR="00A4301A">
        <w:rPr>
          <w:b/>
          <w:bCs/>
        </w:rPr>
        <w:t xml:space="preserve"> </w:t>
      </w:r>
      <w:r w:rsidR="0016641D" w:rsidRPr="00B57451">
        <w:rPr>
          <w:b/>
          <w:bCs/>
        </w:rPr>
        <w:t>Guidelines</w:t>
      </w:r>
      <w:r w:rsidR="00A4301A">
        <w:rPr>
          <w:b/>
          <w:bCs/>
        </w:rPr>
        <w:t xml:space="preserve"> </w:t>
      </w:r>
      <w:r w:rsidR="0016641D" w:rsidRPr="00B57451">
        <w:rPr>
          <w:b/>
          <w:bCs/>
        </w:rPr>
        <w:t>on</w:t>
      </w:r>
      <w:r w:rsidR="00A4301A">
        <w:rPr>
          <w:b/>
          <w:bCs/>
        </w:rPr>
        <w:t xml:space="preserve"> </w:t>
      </w:r>
      <w:r w:rsidR="0016641D" w:rsidRPr="00B57451">
        <w:rPr>
          <w:b/>
          <w:bCs/>
        </w:rPr>
        <w:t>the</w:t>
      </w:r>
      <w:r w:rsidR="00A4301A">
        <w:rPr>
          <w:b/>
          <w:bCs/>
        </w:rPr>
        <w:t xml:space="preserve"> </w:t>
      </w:r>
      <w:r w:rsidR="0016641D" w:rsidRPr="00B57451">
        <w:rPr>
          <w:b/>
          <w:bCs/>
        </w:rPr>
        <w:t>Responsible</w:t>
      </w:r>
      <w:r w:rsidR="00A4301A">
        <w:rPr>
          <w:b/>
          <w:bCs/>
        </w:rPr>
        <w:t xml:space="preserve"> </w:t>
      </w:r>
      <w:r w:rsidR="0016641D" w:rsidRPr="00B57451">
        <w:rPr>
          <w:b/>
          <w:bCs/>
        </w:rPr>
        <w:t>Governance</w:t>
      </w:r>
      <w:r w:rsidR="00A4301A">
        <w:rPr>
          <w:b/>
          <w:bCs/>
        </w:rPr>
        <w:t xml:space="preserve"> </w:t>
      </w:r>
      <w:r w:rsidR="0016641D" w:rsidRPr="00B57451">
        <w:rPr>
          <w:b/>
          <w:bCs/>
        </w:rPr>
        <w:t>of</w:t>
      </w:r>
      <w:r w:rsidR="00A4301A">
        <w:rPr>
          <w:b/>
          <w:bCs/>
        </w:rPr>
        <w:t xml:space="preserve"> </w:t>
      </w:r>
      <w:r w:rsidR="0016641D" w:rsidRPr="00B57451">
        <w:rPr>
          <w:b/>
          <w:bCs/>
        </w:rPr>
        <w:t>Tenure</w:t>
      </w:r>
      <w:r w:rsidR="00A4301A">
        <w:rPr>
          <w:b/>
          <w:bCs/>
        </w:rPr>
        <w:t xml:space="preserve"> </w:t>
      </w:r>
      <w:r w:rsidR="0016641D" w:rsidRPr="00B57451">
        <w:rPr>
          <w:b/>
          <w:bCs/>
        </w:rPr>
        <w:t>of</w:t>
      </w:r>
      <w:r w:rsidR="00A4301A">
        <w:rPr>
          <w:b/>
          <w:bCs/>
        </w:rPr>
        <w:t xml:space="preserve"> </w:t>
      </w:r>
      <w:r w:rsidR="0016641D" w:rsidRPr="00B57451">
        <w:rPr>
          <w:b/>
          <w:bCs/>
        </w:rPr>
        <w:t>Land,</w:t>
      </w:r>
      <w:r w:rsidR="00A4301A">
        <w:rPr>
          <w:b/>
          <w:bCs/>
        </w:rPr>
        <w:t xml:space="preserve"> </w:t>
      </w:r>
      <w:r w:rsidR="0016641D" w:rsidRPr="00B57451">
        <w:rPr>
          <w:b/>
          <w:bCs/>
        </w:rPr>
        <w:t>Fisheries</w:t>
      </w:r>
      <w:r w:rsidR="00A4301A">
        <w:rPr>
          <w:b/>
          <w:bCs/>
        </w:rPr>
        <w:t xml:space="preserve"> </w:t>
      </w:r>
      <w:r w:rsidR="0016641D" w:rsidRPr="00B57451">
        <w:rPr>
          <w:b/>
          <w:bCs/>
        </w:rPr>
        <w:t>and</w:t>
      </w:r>
      <w:r w:rsidR="00A4301A">
        <w:rPr>
          <w:b/>
          <w:bCs/>
        </w:rPr>
        <w:t xml:space="preserve"> </w:t>
      </w:r>
      <w:r w:rsidR="0016641D" w:rsidRPr="00B57451">
        <w:rPr>
          <w:b/>
          <w:bCs/>
        </w:rPr>
        <w:t>Forests</w:t>
      </w:r>
      <w:r w:rsidR="00A4301A">
        <w:rPr>
          <w:b/>
          <w:bCs/>
        </w:rPr>
        <w:t xml:space="preserve"> </w:t>
      </w:r>
      <w:r w:rsidR="0016641D" w:rsidRPr="00B57451">
        <w:rPr>
          <w:b/>
          <w:bCs/>
        </w:rPr>
        <w:t>in</w:t>
      </w:r>
      <w:r w:rsidR="00A4301A">
        <w:rPr>
          <w:b/>
          <w:bCs/>
        </w:rPr>
        <w:t xml:space="preserve"> </w:t>
      </w:r>
      <w:r w:rsidR="0016641D" w:rsidRPr="00B57451">
        <w:rPr>
          <w:b/>
          <w:bCs/>
        </w:rPr>
        <w:t>the</w:t>
      </w:r>
      <w:r w:rsidR="00A4301A">
        <w:rPr>
          <w:b/>
          <w:bCs/>
        </w:rPr>
        <w:t xml:space="preserve"> </w:t>
      </w:r>
      <w:r w:rsidR="0016641D" w:rsidRPr="00B57451">
        <w:rPr>
          <w:b/>
          <w:bCs/>
        </w:rPr>
        <w:t>context</w:t>
      </w:r>
      <w:r w:rsidR="00A4301A">
        <w:rPr>
          <w:b/>
          <w:bCs/>
        </w:rPr>
        <w:t xml:space="preserve"> </w:t>
      </w:r>
      <w:r w:rsidR="0016641D" w:rsidRPr="00B57451">
        <w:rPr>
          <w:b/>
          <w:bCs/>
        </w:rPr>
        <w:t>of</w:t>
      </w:r>
      <w:r w:rsidR="00A4301A">
        <w:rPr>
          <w:b/>
          <w:bCs/>
        </w:rPr>
        <w:t xml:space="preserve"> </w:t>
      </w:r>
      <w:r w:rsidR="0016641D" w:rsidRPr="00B57451">
        <w:rPr>
          <w:b/>
          <w:bCs/>
        </w:rPr>
        <w:t>National</w:t>
      </w:r>
      <w:r w:rsidR="00A4301A">
        <w:rPr>
          <w:b/>
          <w:bCs/>
        </w:rPr>
        <w:t xml:space="preserve"> </w:t>
      </w:r>
      <w:r w:rsidR="0016641D" w:rsidRPr="00B57451">
        <w:rPr>
          <w:b/>
          <w:bCs/>
        </w:rPr>
        <w:t>Food</w:t>
      </w:r>
      <w:r w:rsidR="00A4301A">
        <w:rPr>
          <w:b/>
          <w:bCs/>
        </w:rPr>
        <w:t xml:space="preserve"> </w:t>
      </w:r>
      <w:r w:rsidR="0016641D" w:rsidRPr="00B57451">
        <w:rPr>
          <w:b/>
          <w:bCs/>
        </w:rPr>
        <w:t>Security,</w:t>
      </w:r>
      <w:r w:rsidR="00A4301A">
        <w:rPr>
          <w:b/>
          <w:bCs/>
        </w:rPr>
        <w:t xml:space="preserve"> </w:t>
      </w:r>
      <w:r w:rsidR="0016641D" w:rsidRPr="00B57451">
        <w:rPr>
          <w:b/>
          <w:bCs/>
        </w:rPr>
        <w:t>adopted</w:t>
      </w:r>
      <w:r w:rsidR="00A4301A">
        <w:rPr>
          <w:b/>
          <w:bCs/>
        </w:rPr>
        <w:t xml:space="preserve"> </w:t>
      </w:r>
      <w:r w:rsidR="0016641D" w:rsidRPr="00B57451">
        <w:rPr>
          <w:b/>
          <w:bCs/>
        </w:rPr>
        <w:t>by</w:t>
      </w:r>
      <w:r w:rsidR="00A4301A">
        <w:rPr>
          <w:b/>
          <w:bCs/>
        </w:rPr>
        <w:t xml:space="preserve"> </w:t>
      </w:r>
      <w:r w:rsidR="0016641D" w:rsidRPr="00B57451">
        <w:rPr>
          <w:b/>
          <w:bCs/>
        </w:rPr>
        <w:t>the</w:t>
      </w:r>
      <w:r w:rsidR="00A4301A">
        <w:rPr>
          <w:b/>
          <w:bCs/>
        </w:rPr>
        <w:t xml:space="preserve"> </w:t>
      </w:r>
      <w:r w:rsidR="0016641D" w:rsidRPr="00B57451">
        <w:rPr>
          <w:b/>
          <w:bCs/>
        </w:rPr>
        <w:t>Committee</w:t>
      </w:r>
      <w:r w:rsidR="00A4301A">
        <w:rPr>
          <w:b/>
          <w:bCs/>
        </w:rPr>
        <w:t xml:space="preserve"> </w:t>
      </w:r>
      <w:r w:rsidR="0016641D" w:rsidRPr="00B57451">
        <w:rPr>
          <w:b/>
          <w:bCs/>
        </w:rPr>
        <w:t>on</w:t>
      </w:r>
      <w:r w:rsidR="00A4301A">
        <w:rPr>
          <w:b/>
          <w:bCs/>
        </w:rPr>
        <w:t xml:space="preserve"> </w:t>
      </w:r>
      <w:r w:rsidR="0016641D" w:rsidRPr="00B57451">
        <w:rPr>
          <w:b/>
          <w:bCs/>
        </w:rPr>
        <w:t>World</w:t>
      </w:r>
      <w:r w:rsidR="00A4301A">
        <w:rPr>
          <w:b/>
          <w:bCs/>
        </w:rPr>
        <w:t xml:space="preserve"> </w:t>
      </w:r>
      <w:r w:rsidR="0016641D" w:rsidRPr="00B57451">
        <w:rPr>
          <w:b/>
          <w:bCs/>
        </w:rPr>
        <w:t>Food</w:t>
      </w:r>
      <w:r w:rsidR="00A4301A">
        <w:rPr>
          <w:b/>
          <w:bCs/>
        </w:rPr>
        <w:t xml:space="preserve"> </w:t>
      </w:r>
      <w:r w:rsidR="0016641D" w:rsidRPr="00B57451">
        <w:rPr>
          <w:b/>
          <w:bCs/>
        </w:rPr>
        <w:t>Security</w:t>
      </w:r>
      <w:r w:rsidR="00A4301A">
        <w:rPr>
          <w:b/>
          <w:bCs/>
        </w:rPr>
        <w:t xml:space="preserve"> </w:t>
      </w:r>
      <w:r w:rsidR="0016641D" w:rsidRPr="00B57451">
        <w:rPr>
          <w:b/>
          <w:bCs/>
        </w:rPr>
        <w:t>of</w:t>
      </w:r>
      <w:r w:rsidR="00A4301A">
        <w:rPr>
          <w:b/>
          <w:bCs/>
        </w:rPr>
        <w:t xml:space="preserve"> </w:t>
      </w:r>
      <w:r w:rsidR="0016641D" w:rsidRPr="00B57451">
        <w:rPr>
          <w:b/>
          <w:bCs/>
        </w:rPr>
        <w:t>the</w:t>
      </w:r>
      <w:r w:rsidR="00A4301A">
        <w:rPr>
          <w:b/>
          <w:bCs/>
        </w:rPr>
        <w:t xml:space="preserve"> </w:t>
      </w:r>
      <w:r w:rsidR="0016641D" w:rsidRPr="00B57451">
        <w:rPr>
          <w:b/>
          <w:bCs/>
        </w:rPr>
        <w:t>Food</w:t>
      </w:r>
      <w:r w:rsidR="00A4301A">
        <w:rPr>
          <w:b/>
          <w:bCs/>
        </w:rPr>
        <w:t xml:space="preserve"> </w:t>
      </w:r>
      <w:r w:rsidR="0016641D" w:rsidRPr="00B57451">
        <w:rPr>
          <w:b/>
          <w:bCs/>
        </w:rPr>
        <w:t>and</w:t>
      </w:r>
      <w:r w:rsidR="00A4301A">
        <w:rPr>
          <w:b/>
          <w:bCs/>
        </w:rPr>
        <w:t xml:space="preserve"> </w:t>
      </w:r>
      <w:r w:rsidR="0016641D" w:rsidRPr="00B57451">
        <w:rPr>
          <w:b/>
          <w:bCs/>
        </w:rPr>
        <w:t>Agriculture</w:t>
      </w:r>
      <w:r w:rsidR="00A4301A">
        <w:rPr>
          <w:b/>
          <w:bCs/>
        </w:rPr>
        <w:t xml:space="preserve"> </w:t>
      </w:r>
      <w:r w:rsidR="0016641D" w:rsidRPr="00B57451">
        <w:rPr>
          <w:b/>
          <w:bCs/>
        </w:rPr>
        <w:t>Organization</w:t>
      </w:r>
      <w:r w:rsidR="00A4301A">
        <w:rPr>
          <w:b/>
          <w:bCs/>
        </w:rPr>
        <w:t xml:space="preserve"> </w:t>
      </w:r>
      <w:r w:rsidR="0016641D" w:rsidRPr="00B57451">
        <w:rPr>
          <w:b/>
          <w:bCs/>
        </w:rPr>
        <w:t>of</w:t>
      </w:r>
      <w:r w:rsidR="00A4301A">
        <w:rPr>
          <w:b/>
          <w:bCs/>
        </w:rPr>
        <w:t xml:space="preserve"> </w:t>
      </w:r>
      <w:r w:rsidR="0016641D" w:rsidRPr="00B57451">
        <w:rPr>
          <w:b/>
          <w:bCs/>
        </w:rPr>
        <w:t>the</w:t>
      </w:r>
      <w:r w:rsidR="00A4301A">
        <w:rPr>
          <w:b/>
          <w:bCs/>
        </w:rPr>
        <w:t xml:space="preserve"> </w:t>
      </w:r>
      <w:r w:rsidR="0016641D" w:rsidRPr="00B57451">
        <w:rPr>
          <w:b/>
          <w:bCs/>
        </w:rPr>
        <w:t>United</w:t>
      </w:r>
      <w:r w:rsidR="00A4301A">
        <w:rPr>
          <w:b/>
          <w:bCs/>
        </w:rPr>
        <w:t xml:space="preserve"> </w:t>
      </w:r>
      <w:r w:rsidR="0016641D" w:rsidRPr="00B57451">
        <w:rPr>
          <w:b/>
          <w:bCs/>
        </w:rPr>
        <w:t>Nations</w:t>
      </w:r>
      <w:r w:rsidR="00A4301A">
        <w:rPr>
          <w:b/>
          <w:bCs/>
        </w:rPr>
        <w:t xml:space="preserve"> </w:t>
      </w:r>
      <w:r w:rsidR="0016641D" w:rsidRPr="00B57451">
        <w:rPr>
          <w:b/>
          <w:bCs/>
        </w:rPr>
        <w:t>(FAO)</w:t>
      </w:r>
      <w:r w:rsidR="00A4301A">
        <w:rPr>
          <w:b/>
          <w:bCs/>
        </w:rPr>
        <w:t xml:space="preserve"> </w:t>
      </w:r>
      <w:r w:rsidR="0016641D" w:rsidRPr="00B57451">
        <w:rPr>
          <w:b/>
          <w:bCs/>
        </w:rPr>
        <w:t>in</w:t>
      </w:r>
      <w:r w:rsidR="00A4301A">
        <w:rPr>
          <w:b/>
          <w:bCs/>
        </w:rPr>
        <w:t xml:space="preserve"> </w:t>
      </w:r>
      <w:r w:rsidR="0016641D" w:rsidRPr="00B57451">
        <w:rPr>
          <w:b/>
          <w:bCs/>
        </w:rPr>
        <w:t>2012.</w:t>
      </w:r>
    </w:p>
    <w:p w:rsidR="0016641D" w:rsidRPr="00A74CD3" w:rsidRDefault="0016641D" w:rsidP="00B57451">
      <w:pPr>
        <w:pStyle w:val="H1G"/>
        <w:rPr>
          <w:rFonts w:eastAsia="Malgun Gothic"/>
        </w:rPr>
      </w:pPr>
      <w:r w:rsidRPr="00A74CD3">
        <w:rPr>
          <w:rFonts w:eastAsia="Malgun Gothic"/>
        </w:rPr>
        <w:tab/>
        <w:t>G.</w:t>
      </w:r>
      <w:r w:rsidRPr="00A74CD3">
        <w:rPr>
          <w:rFonts w:eastAsia="Malgun Gothic"/>
        </w:rPr>
        <w:tab/>
        <w:t>Education,</w:t>
      </w:r>
      <w:r w:rsidR="00A4301A">
        <w:rPr>
          <w:rFonts w:eastAsia="Malgun Gothic"/>
        </w:rPr>
        <w:t xml:space="preserve"> </w:t>
      </w:r>
      <w:r w:rsidRPr="00A74CD3">
        <w:rPr>
          <w:rFonts w:eastAsia="Malgun Gothic"/>
        </w:rPr>
        <w:t>leisure</w:t>
      </w:r>
      <w:r w:rsidR="00A4301A">
        <w:rPr>
          <w:rFonts w:eastAsia="Malgun Gothic"/>
        </w:rPr>
        <w:t xml:space="preserve"> </w:t>
      </w:r>
      <w:r w:rsidRPr="00A74CD3">
        <w:rPr>
          <w:rFonts w:eastAsia="Malgun Gothic"/>
        </w:rPr>
        <w:t>and</w:t>
      </w:r>
      <w:r w:rsidR="00A4301A">
        <w:rPr>
          <w:rFonts w:eastAsia="Malgun Gothic"/>
        </w:rPr>
        <w:t xml:space="preserve"> </w:t>
      </w:r>
      <w:r w:rsidRPr="00A74CD3">
        <w:rPr>
          <w:rFonts w:eastAsia="Malgun Gothic"/>
        </w:rPr>
        <w:t>cultural</w:t>
      </w:r>
      <w:r w:rsidR="00A4301A">
        <w:rPr>
          <w:rFonts w:eastAsia="Malgun Gothic"/>
        </w:rPr>
        <w:t xml:space="preserve"> </w:t>
      </w:r>
      <w:r w:rsidRPr="00A74CD3">
        <w:rPr>
          <w:rFonts w:eastAsia="Malgun Gothic"/>
        </w:rPr>
        <w:t>activities</w:t>
      </w:r>
      <w:r w:rsidR="00A4301A">
        <w:rPr>
          <w:rFonts w:eastAsia="Malgun Gothic"/>
        </w:rPr>
        <w:t xml:space="preserve"> </w:t>
      </w:r>
      <w:r w:rsidRPr="00A74CD3">
        <w:rPr>
          <w:rFonts w:eastAsia="Malgun Gothic"/>
        </w:rPr>
        <w:t>(arts.</w:t>
      </w:r>
      <w:r w:rsidR="00A4301A">
        <w:rPr>
          <w:rFonts w:eastAsia="Malgun Gothic"/>
        </w:rPr>
        <w:t xml:space="preserve"> </w:t>
      </w:r>
      <w:r w:rsidRPr="00A74CD3">
        <w:rPr>
          <w:rFonts w:eastAsia="Malgun Gothic"/>
        </w:rPr>
        <w:t>28-31)</w:t>
      </w:r>
    </w:p>
    <w:p w:rsidR="0016641D" w:rsidRPr="00A74CD3" w:rsidRDefault="0016641D" w:rsidP="00B57451">
      <w:pPr>
        <w:pStyle w:val="H23G"/>
      </w:pPr>
      <w:r w:rsidRPr="00A74CD3">
        <w:tab/>
      </w:r>
      <w:r w:rsidRPr="00A74CD3">
        <w:tab/>
        <w:t>Education,</w:t>
      </w:r>
      <w:r w:rsidR="00A4301A">
        <w:t xml:space="preserve"> </w:t>
      </w:r>
      <w:r w:rsidRPr="00A74CD3">
        <w:t>including</w:t>
      </w:r>
      <w:r w:rsidR="00A4301A">
        <w:t xml:space="preserve"> </w:t>
      </w:r>
      <w:r w:rsidRPr="00A74CD3">
        <w:t>vocational</w:t>
      </w:r>
      <w:r w:rsidR="00A4301A">
        <w:t xml:space="preserve"> </w:t>
      </w:r>
      <w:r w:rsidRPr="00A74CD3">
        <w:t>training</w:t>
      </w:r>
      <w:r w:rsidR="00A4301A">
        <w:t xml:space="preserve"> </w:t>
      </w:r>
      <w:r w:rsidRPr="00A74CD3">
        <w:t>and</w:t>
      </w:r>
      <w:r w:rsidR="00A4301A">
        <w:t xml:space="preserve"> </w:t>
      </w:r>
      <w:r w:rsidRPr="00A74CD3">
        <w:t>guidance</w:t>
      </w:r>
    </w:p>
    <w:p w:rsidR="0016641D" w:rsidRPr="00A74CD3" w:rsidRDefault="0016641D" w:rsidP="00B57451">
      <w:pPr>
        <w:pStyle w:val="SingleTxtG"/>
      </w:pPr>
      <w:r w:rsidRPr="00A74CD3">
        <w:t>44.</w:t>
      </w:r>
      <w:r w:rsidRPr="00A74CD3">
        <w:tab/>
        <w:t>The</w:t>
      </w:r>
      <w:r w:rsidR="00A4301A">
        <w:t xml:space="preserve"> </w:t>
      </w:r>
      <w:r w:rsidRPr="00A74CD3">
        <w:t>Committee</w:t>
      </w:r>
      <w:r w:rsidR="00A4301A">
        <w:t xml:space="preserve"> </w:t>
      </w:r>
      <w:r w:rsidRPr="00A74CD3">
        <w:t>welcomes</w:t>
      </w:r>
      <w:r w:rsidR="00A4301A">
        <w:t xml:space="preserve"> </w:t>
      </w:r>
      <w:r w:rsidRPr="00A74CD3">
        <w:t>that</w:t>
      </w:r>
      <w:r w:rsidR="00A4301A">
        <w:t xml:space="preserve"> </w:t>
      </w:r>
      <w:r w:rsidRPr="00A74CD3">
        <w:t>the</w:t>
      </w:r>
      <w:r w:rsidR="00A4301A">
        <w:t xml:space="preserve"> </w:t>
      </w:r>
      <w:r w:rsidRPr="00A74CD3">
        <w:t>amendments</w:t>
      </w:r>
      <w:r w:rsidR="00A4301A">
        <w:t xml:space="preserve"> </w:t>
      </w:r>
      <w:r w:rsidRPr="00A74CD3">
        <w:t>of</w:t>
      </w:r>
      <w:r w:rsidR="00A4301A">
        <w:t xml:space="preserve"> </w:t>
      </w:r>
      <w:r w:rsidRPr="00A74CD3">
        <w:t>30</w:t>
      </w:r>
      <w:r w:rsidR="00A4301A">
        <w:t xml:space="preserve"> </w:t>
      </w:r>
      <w:r w:rsidRPr="00A74CD3">
        <w:t>June</w:t>
      </w:r>
      <w:r w:rsidR="00A4301A">
        <w:t xml:space="preserve"> </w:t>
      </w:r>
      <w:r w:rsidRPr="00A74CD3">
        <w:t>2015</w:t>
      </w:r>
      <w:r w:rsidR="00A4301A">
        <w:t xml:space="preserve"> </w:t>
      </w:r>
      <w:r w:rsidRPr="00A74CD3">
        <w:t>to</w:t>
      </w:r>
      <w:r w:rsidR="00A4301A">
        <w:t xml:space="preserve"> </w:t>
      </w:r>
      <w:r w:rsidRPr="00A74CD3">
        <w:t>the</w:t>
      </w:r>
      <w:r w:rsidR="00A4301A">
        <w:t xml:space="preserve"> </w:t>
      </w:r>
      <w:r w:rsidRPr="00A74CD3">
        <w:t>Act</w:t>
      </w:r>
      <w:r w:rsidR="00A4301A">
        <w:t xml:space="preserve"> </w:t>
      </w:r>
      <w:r w:rsidRPr="00A74CD3">
        <w:t>on</w:t>
      </w:r>
      <w:r w:rsidR="00A4301A">
        <w:t xml:space="preserve"> </w:t>
      </w:r>
      <w:r w:rsidRPr="00A74CD3">
        <w:t>Upbringing</w:t>
      </w:r>
      <w:r w:rsidR="00A4301A">
        <w:t xml:space="preserve"> </w:t>
      </w:r>
      <w:r w:rsidRPr="00A74CD3">
        <w:t>and</w:t>
      </w:r>
      <w:r w:rsidR="00A4301A">
        <w:t xml:space="preserve"> </w:t>
      </w:r>
      <w:r w:rsidRPr="00A74CD3">
        <w:t>Education</w:t>
      </w:r>
      <w:r w:rsidR="00A4301A">
        <w:t xml:space="preserve"> </w:t>
      </w:r>
      <w:r w:rsidR="00B57451">
        <w:t>—</w:t>
      </w:r>
      <w:r w:rsidR="00A4301A">
        <w:t xml:space="preserve"> </w:t>
      </w:r>
      <w:r w:rsidRPr="00A74CD3">
        <w:t>the</w:t>
      </w:r>
      <w:r w:rsidR="00A4301A">
        <w:t xml:space="preserve"> </w:t>
      </w:r>
      <w:r w:rsidRPr="00A74CD3">
        <w:t>Schools</w:t>
      </w:r>
      <w:r w:rsidR="00A4301A">
        <w:t xml:space="preserve"> </w:t>
      </w:r>
      <w:r w:rsidRPr="00A74CD3">
        <w:t>Act</w:t>
      </w:r>
      <w:r w:rsidR="00A4301A">
        <w:t xml:space="preserve"> </w:t>
      </w:r>
      <w:r w:rsidR="00B57451">
        <w:t>—</w:t>
      </w:r>
      <w:r w:rsidR="00A4301A">
        <w:t xml:space="preserve"> </w:t>
      </w:r>
      <w:r w:rsidRPr="00A74CD3">
        <w:t>introduced</w:t>
      </w:r>
      <w:r w:rsidR="00A4301A">
        <w:t xml:space="preserve"> </w:t>
      </w:r>
      <w:r w:rsidRPr="00A74CD3">
        <w:t>a</w:t>
      </w:r>
      <w:r w:rsidR="00A4301A">
        <w:t xml:space="preserve"> </w:t>
      </w:r>
      <w:r w:rsidRPr="00A74CD3">
        <w:t>number</w:t>
      </w:r>
      <w:r w:rsidR="00A4301A">
        <w:t xml:space="preserve"> </w:t>
      </w:r>
      <w:r w:rsidRPr="00A74CD3">
        <w:t>of</w:t>
      </w:r>
      <w:r w:rsidR="00A4301A">
        <w:t xml:space="preserve"> </w:t>
      </w:r>
      <w:r w:rsidRPr="00A74CD3">
        <w:t>measures</w:t>
      </w:r>
      <w:r w:rsidR="00A4301A">
        <w:t xml:space="preserve"> </w:t>
      </w:r>
      <w:r w:rsidRPr="00A74CD3">
        <w:t>aimed</w:t>
      </w:r>
      <w:r w:rsidR="00A4301A">
        <w:t xml:space="preserve"> </w:t>
      </w:r>
      <w:r w:rsidRPr="00A74CD3">
        <w:t>at</w:t>
      </w:r>
      <w:r w:rsidR="00A4301A">
        <w:t xml:space="preserve"> </w:t>
      </w:r>
      <w:r w:rsidRPr="00A74CD3">
        <w:t>promoting</w:t>
      </w:r>
      <w:r w:rsidR="00A4301A">
        <w:t xml:space="preserve"> </w:t>
      </w:r>
      <w:r w:rsidRPr="00A74CD3">
        <w:t>desegregation.</w:t>
      </w:r>
      <w:r w:rsidR="00A4301A">
        <w:t xml:space="preserve"> </w:t>
      </w:r>
      <w:r w:rsidRPr="00A74CD3">
        <w:t>It</w:t>
      </w:r>
      <w:r w:rsidR="00A4301A">
        <w:t xml:space="preserve"> </w:t>
      </w:r>
      <w:r w:rsidRPr="00A74CD3">
        <w:t>is</w:t>
      </w:r>
      <w:r w:rsidR="00A4301A">
        <w:t xml:space="preserve"> </w:t>
      </w:r>
      <w:r w:rsidRPr="00A74CD3">
        <w:t>concerned,</w:t>
      </w:r>
      <w:r w:rsidR="00A4301A">
        <w:t xml:space="preserve"> </w:t>
      </w:r>
      <w:r w:rsidRPr="00A74CD3">
        <w:t>however,</w:t>
      </w:r>
      <w:r w:rsidR="00A4301A">
        <w:t xml:space="preserve"> </w:t>
      </w:r>
      <w:r w:rsidRPr="00A74CD3">
        <w:t>that:</w:t>
      </w:r>
    </w:p>
    <w:p w:rsidR="0016641D" w:rsidRPr="00A74CD3" w:rsidRDefault="00B57451" w:rsidP="00C40F7D">
      <w:pPr>
        <w:pStyle w:val="SingleTxtG"/>
      </w:pPr>
      <w:r>
        <w:tab/>
      </w:r>
      <w:r w:rsidR="0016641D" w:rsidRPr="00A74CD3">
        <w:t>(a)</w:t>
      </w:r>
      <w:r w:rsidR="0016641D" w:rsidRPr="00A74CD3">
        <w:tab/>
        <w:t>Roma</w:t>
      </w:r>
      <w:r w:rsidR="00A4301A">
        <w:t xml:space="preserve"> </w:t>
      </w:r>
      <w:r w:rsidR="0016641D" w:rsidRPr="00A74CD3">
        <w:t>children</w:t>
      </w:r>
      <w:r w:rsidR="00A4301A">
        <w:t xml:space="preserve"> </w:t>
      </w:r>
      <w:r w:rsidR="0016641D" w:rsidRPr="00A74CD3">
        <w:t>continue</w:t>
      </w:r>
      <w:r w:rsidR="00A4301A">
        <w:t xml:space="preserve"> </w:t>
      </w:r>
      <w:r w:rsidR="0016641D" w:rsidRPr="00A74CD3">
        <w:t>to</w:t>
      </w:r>
      <w:r w:rsidR="00A4301A">
        <w:t xml:space="preserve"> </w:t>
      </w:r>
      <w:r w:rsidR="0016641D" w:rsidRPr="00A74CD3">
        <w:t>be</w:t>
      </w:r>
      <w:r w:rsidR="00A4301A">
        <w:t xml:space="preserve"> </w:t>
      </w:r>
      <w:r w:rsidR="0016641D" w:rsidRPr="00A74CD3">
        <w:t>the</w:t>
      </w:r>
      <w:r w:rsidR="00A4301A">
        <w:t xml:space="preserve"> </w:t>
      </w:r>
      <w:r w:rsidR="0016641D" w:rsidRPr="00A74CD3">
        <w:t>victims</w:t>
      </w:r>
      <w:r w:rsidR="00A4301A">
        <w:t xml:space="preserve"> </w:t>
      </w:r>
      <w:r w:rsidR="0016641D" w:rsidRPr="00A74CD3">
        <w:t>of</w:t>
      </w:r>
      <w:r w:rsidR="00A4301A">
        <w:t xml:space="preserve"> </w:t>
      </w:r>
      <w:r w:rsidR="0016641D" w:rsidRPr="00A74CD3">
        <w:t>de</w:t>
      </w:r>
      <w:r w:rsidR="00A4301A">
        <w:t xml:space="preserve"> </w:t>
      </w:r>
      <w:r w:rsidR="0016641D" w:rsidRPr="00A74CD3">
        <w:t>facto</w:t>
      </w:r>
      <w:r w:rsidR="00A4301A">
        <w:t xml:space="preserve"> </w:t>
      </w:r>
      <w:r w:rsidR="0016641D" w:rsidRPr="00A74CD3">
        <w:t>segregation</w:t>
      </w:r>
      <w:r w:rsidR="00A4301A">
        <w:t xml:space="preserve"> </w:t>
      </w:r>
      <w:r w:rsidR="0016641D" w:rsidRPr="00A74CD3">
        <w:t>in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w:t>
      </w:r>
      <w:r w:rsidR="0016641D" w:rsidRPr="00A74CD3">
        <w:t>s</w:t>
      </w:r>
      <w:r w:rsidR="00A4301A">
        <w:t xml:space="preserve"> </w:t>
      </w:r>
      <w:r w:rsidR="0016641D" w:rsidRPr="00A74CD3">
        <w:t>school</w:t>
      </w:r>
      <w:r w:rsidR="00A4301A">
        <w:t xml:space="preserve"> </w:t>
      </w:r>
      <w:r w:rsidR="0016641D" w:rsidRPr="00A74CD3">
        <w:t>system,</w:t>
      </w:r>
      <w:r w:rsidR="00A4301A">
        <w:t xml:space="preserve"> </w:t>
      </w:r>
      <w:r w:rsidR="0016641D" w:rsidRPr="00A74CD3">
        <w:t>with</w:t>
      </w:r>
      <w:r w:rsidR="00A4301A">
        <w:t xml:space="preserve"> </w:t>
      </w:r>
      <w:r w:rsidR="0016641D" w:rsidRPr="00A74CD3">
        <w:t>over</w:t>
      </w:r>
      <w:r w:rsidR="00A4301A">
        <w:t xml:space="preserve"> </w:t>
      </w:r>
      <w:r w:rsidR="0016641D" w:rsidRPr="00A74CD3">
        <w:t>50</w:t>
      </w:r>
      <w:r w:rsidR="00A4301A">
        <w:t xml:space="preserve"> </w:t>
      </w:r>
      <w:r w:rsidR="0016641D" w:rsidRPr="00A74CD3">
        <w:t>per</w:t>
      </w:r>
      <w:r w:rsidR="00A4301A">
        <w:t xml:space="preserve"> </w:t>
      </w:r>
      <w:r w:rsidR="0016641D" w:rsidRPr="00A74CD3">
        <w:t>cent</w:t>
      </w:r>
      <w:r w:rsidR="00A4301A">
        <w:t xml:space="preserve"> </w:t>
      </w:r>
      <w:r w:rsidR="0016641D" w:rsidRPr="00A74CD3">
        <w:t>being</w:t>
      </w:r>
      <w:r w:rsidR="00A4301A">
        <w:t xml:space="preserve"> </w:t>
      </w:r>
      <w:r w:rsidR="0016641D" w:rsidRPr="00A74CD3">
        <w:t>taught</w:t>
      </w:r>
      <w:r w:rsidR="00A4301A">
        <w:t xml:space="preserve"> </w:t>
      </w:r>
      <w:r w:rsidR="0016641D" w:rsidRPr="00A74CD3">
        <w:t>in</w:t>
      </w:r>
      <w:r w:rsidR="00A4301A">
        <w:t xml:space="preserve"> </w:t>
      </w:r>
      <w:r w:rsidR="0016641D" w:rsidRPr="00A74CD3">
        <w:t>Roma-only</w:t>
      </w:r>
      <w:r w:rsidR="00A4301A">
        <w:t xml:space="preserve"> </w:t>
      </w:r>
      <w:r w:rsidR="0016641D" w:rsidRPr="00A74CD3">
        <w:t>classes</w:t>
      </w:r>
      <w:r w:rsidR="00A4301A">
        <w:t xml:space="preserve"> </w:t>
      </w:r>
      <w:r w:rsidR="0016641D" w:rsidRPr="00A74CD3">
        <w:t>or</w:t>
      </w:r>
      <w:r w:rsidR="00A4301A">
        <w:t xml:space="preserve"> </w:t>
      </w:r>
      <w:r w:rsidR="0016641D" w:rsidRPr="00A74CD3">
        <w:t>attending</w:t>
      </w:r>
      <w:r w:rsidR="00A4301A">
        <w:t xml:space="preserve"> </w:t>
      </w:r>
      <w:r w:rsidR="0016641D" w:rsidRPr="00A74CD3">
        <w:t>classes</w:t>
      </w:r>
      <w:r w:rsidR="00A4301A">
        <w:t xml:space="preserve"> </w:t>
      </w:r>
      <w:r w:rsidR="0016641D" w:rsidRPr="00A74CD3">
        <w:t>in</w:t>
      </w:r>
      <w:r w:rsidR="00A4301A">
        <w:t xml:space="preserve"> </w:t>
      </w:r>
      <w:r w:rsidR="0016641D" w:rsidRPr="00A74CD3">
        <w:t>separate</w:t>
      </w:r>
      <w:r w:rsidR="00A4301A">
        <w:t xml:space="preserve"> </w:t>
      </w:r>
      <w:r w:rsidR="0016641D" w:rsidRPr="00A74CD3">
        <w:t>school</w:t>
      </w:r>
      <w:r w:rsidR="00A4301A">
        <w:t xml:space="preserve"> </w:t>
      </w:r>
      <w:r w:rsidR="0016641D" w:rsidRPr="00A74CD3">
        <w:t>pavilions,</w:t>
      </w:r>
      <w:r w:rsidR="00A4301A">
        <w:t xml:space="preserve"> </w:t>
      </w:r>
      <w:r w:rsidR="0016641D" w:rsidRPr="00A74CD3">
        <w:t>often</w:t>
      </w:r>
      <w:r w:rsidR="00A4301A">
        <w:t xml:space="preserve"> </w:t>
      </w:r>
      <w:r w:rsidR="0016641D" w:rsidRPr="00A74CD3">
        <w:t>providing</w:t>
      </w:r>
      <w:r w:rsidR="00A4301A">
        <w:t xml:space="preserve"> </w:t>
      </w:r>
      <w:r w:rsidR="0016641D" w:rsidRPr="00A74CD3">
        <w:t>inferior</w:t>
      </w:r>
      <w:r w:rsidR="00A4301A">
        <w:t xml:space="preserve"> </w:t>
      </w:r>
      <w:r w:rsidR="0016641D" w:rsidRPr="00A74CD3">
        <w:t>education;</w:t>
      </w:r>
    </w:p>
    <w:p w:rsidR="0016641D" w:rsidRPr="00A74CD3" w:rsidRDefault="00B57451" w:rsidP="00C40F7D">
      <w:pPr>
        <w:pStyle w:val="SingleTxtG"/>
      </w:pPr>
      <w:r>
        <w:tab/>
      </w:r>
      <w:r w:rsidR="0016641D" w:rsidRPr="00A74CD3">
        <w:t>(b)</w:t>
      </w:r>
      <w:r w:rsidR="0016641D" w:rsidRPr="00A74CD3">
        <w:tab/>
        <w:t>The</w:t>
      </w:r>
      <w:r w:rsidR="00A4301A">
        <w:t xml:space="preserve"> </w:t>
      </w:r>
      <w:r w:rsidR="0016641D" w:rsidRPr="00A74CD3">
        <w:t>Public</w:t>
      </w:r>
      <w:r w:rsidR="00A4301A">
        <w:t xml:space="preserve"> </w:t>
      </w:r>
      <w:r w:rsidR="0016641D" w:rsidRPr="00A74CD3">
        <w:t>Defender</w:t>
      </w:r>
      <w:r w:rsidR="00A4301A">
        <w:t xml:space="preserve"> </w:t>
      </w:r>
      <w:r w:rsidR="0016641D" w:rsidRPr="00A74CD3">
        <w:t>of</w:t>
      </w:r>
      <w:r w:rsidR="00A4301A">
        <w:t xml:space="preserve"> </w:t>
      </w:r>
      <w:r w:rsidR="0016641D" w:rsidRPr="00A74CD3">
        <w:t>Rights</w:t>
      </w:r>
      <w:r w:rsidR="00A4301A">
        <w:t xml:space="preserve"> </w:t>
      </w:r>
      <w:r w:rsidR="0016641D" w:rsidRPr="00A74CD3">
        <w:t>has</w:t>
      </w:r>
      <w:r w:rsidR="00A4301A">
        <w:t xml:space="preserve"> </w:t>
      </w:r>
      <w:r w:rsidR="0016641D" w:rsidRPr="00A74CD3">
        <w:t>reported</w:t>
      </w:r>
      <w:r w:rsidR="00A4301A">
        <w:t xml:space="preserve"> </w:t>
      </w:r>
      <w:r w:rsidR="0016641D" w:rsidRPr="00A74CD3">
        <w:t>race-motivated</w:t>
      </w:r>
      <w:r w:rsidR="00A4301A">
        <w:t xml:space="preserve"> </w:t>
      </w:r>
      <w:r w:rsidR="0016641D" w:rsidRPr="00A74CD3">
        <w:t>redrawing</w:t>
      </w:r>
      <w:r w:rsidR="00A4301A">
        <w:t xml:space="preserve"> </w:t>
      </w:r>
      <w:r w:rsidR="0016641D" w:rsidRPr="00A74CD3">
        <w:t>of</w:t>
      </w:r>
      <w:r w:rsidR="00A4301A">
        <w:t xml:space="preserve"> </w:t>
      </w:r>
      <w:r w:rsidR="0016641D" w:rsidRPr="00A74CD3">
        <w:t>school</w:t>
      </w:r>
      <w:r w:rsidR="00A4301A">
        <w:t xml:space="preserve"> </w:t>
      </w:r>
      <w:r w:rsidR="0016641D" w:rsidRPr="00A74CD3">
        <w:t>districts</w:t>
      </w:r>
      <w:r w:rsidR="00A4301A">
        <w:t xml:space="preserve"> </w:t>
      </w:r>
      <w:r w:rsidR="0016641D" w:rsidRPr="00A74CD3">
        <w:t>and,</w:t>
      </w:r>
      <w:r w:rsidR="00A4301A">
        <w:t xml:space="preserve"> </w:t>
      </w:r>
      <w:r w:rsidR="0016641D" w:rsidRPr="00A74CD3">
        <w:t>instead</w:t>
      </w:r>
      <w:r w:rsidR="00A4301A">
        <w:t xml:space="preserve"> </w:t>
      </w:r>
      <w:r w:rsidR="0016641D" w:rsidRPr="00A74CD3">
        <w:t>of</w:t>
      </w:r>
      <w:r w:rsidR="00A4301A">
        <w:t xml:space="preserve"> </w:t>
      </w:r>
      <w:r w:rsidR="0016641D" w:rsidRPr="00A74CD3">
        <w:t>investing</w:t>
      </w:r>
      <w:r w:rsidR="00A4301A">
        <w:t xml:space="preserve"> </w:t>
      </w:r>
      <w:r w:rsidR="0016641D" w:rsidRPr="00A74CD3">
        <w:t>in</w:t>
      </w:r>
      <w:r w:rsidR="00A4301A">
        <w:t xml:space="preserve"> </w:t>
      </w:r>
      <w:r w:rsidR="0016641D" w:rsidRPr="00A74CD3">
        <w:t>desegregation,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 xml:space="preserve"> </w:t>
      </w:r>
      <w:r w:rsidR="0016641D" w:rsidRPr="00A74CD3">
        <w:t>has</w:t>
      </w:r>
      <w:r w:rsidR="00A4301A">
        <w:t xml:space="preserve"> </w:t>
      </w:r>
      <w:r w:rsidR="0016641D" w:rsidRPr="00A74CD3">
        <w:t>built</w:t>
      </w:r>
      <w:r w:rsidR="00A4301A">
        <w:t xml:space="preserve"> </w:t>
      </w:r>
      <w:r w:rsidR="0016641D" w:rsidRPr="00A74CD3">
        <w:t>cheap</w:t>
      </w:r>
      <w:r w:rsidR="00A4301A">
        <w:t xml:space="preserve"> </w:t>
      </w:r>
      <w:r w:rsidR="0016641D" w:rsidRPr="00A74CD3">
        <w:t>metal</w:t>
      </w:r>
      <w:r w:rsidR="00A4301A">
        <w:t xml:space="preserve"> </w:t>
      </w:r>
      <w:r w:rsidR="0016641D" w:rsidRPr="00A74CD3">
        <w:t>containers</w:t>
      </w:r>
      <w:r w:rsidR="00A4301A">
        <w:t xml:space="preserve"> </w:t>
      </w:r>
      <w:r w:rsidR="0016641D" w:rsidRPr="00A74CD3">
        <w:t>close</w:t>
      </w:r>
      <w:r w:rsidR="00A4301A">
        <w:t xml:space="preserve"> </w:t>
      </w:r>
      <w:r w:rsidR="0016641D" w:rsidRPr="00A74CD3">
        <w:t>to</w:t>
      </w:r>
      <w:r w:rsidR="00A4301A">
        <w:t xml:space="preserve"> </w:t>
      </w:r>
      <w:r w:rsidR="0016641D" w:rsidRPr="00A74CD3">
        <w:t>Roma</w:t>
      </w:r>
      <w:r w:rsidR="00A4301A">
        <w:t xml:space="preserve"> </w:t>
      </w:r>
      <w:r w:rsidR="0016641D" w:rsidRPr="00A74CD3">
        <w:t>settlements</w:t>
      </w:r>
      <w:r w:rsidR="00A4301A">
        <w:t xml:space="preserve"> </w:t>
      </w:r>
      <w:r w:rsidR="0016641D" w:rsidRPr="00A74CD3">
        <w:t>to</w:t>
      </w:r>
      <w:r w:rsidR="00A4301A">
        <w:t xml:space="preserve"> </w:t>
      </w:r>
      <w:r w:rsidR="0016641D" w:rsidRPr="00A74CD3">
        <w:t>serve</w:t>
      </w:r>
      <w:r w:rsidR="00A4301A">
        <w:t xml:space="preserve"> </w:t>
      </w:r>
      <w:r w:rsidR="0016641D" w:rsidRPr="00A74CD3">
        <w:t>as</w:t>
      </w:r>
      <w:r w:rsidR="00A4301A">
        <w:t xml:space="preserve"> </w:t>
      </w:r>
      <w:r w:rsidR="0016641D" w:rsidRPr="00A74CD3">
        <w:t>schools</w:t>
      </w:r>
      <w:r w:rsidR="00A4301A">
        <w:t xml:space="preserve"> </w:t>
      </w:r>
      <w:r w:rsidR="0016641D" w:rsidRPr="00A74CD3">
        <w:t>for</w:t>
      </w:r>
      <w:r w:rsidR="00A4301A">
        <w:t xml:space="preserve"> </w:t>
      </w:r>
      <w:r w:rsidR="0016641D" w:rsidRPr="00A74CD3">
        <w:t>Roma</w:t>
      </w:r>
      <w:r w:rsidR="00A4301A">
        <w:t xml:space="preserve"> </w:t>
      </w:r>
      <w:r w:rsidR="0016641D" w:rsidRPr="00A74CD3">
        <w:t>children</w:t>
      </w:r>
      <w:r w:rsidR="00A4301A">
        <w:t xml:space="preserve"> </w:t>
      </w:r>
      <w:r w:rsidR="0016641D" w:rsidRPr="00A74CD3">
        <w:t>only;</w:t>
      </w:r>
      <w:r w:rsidR="00A4301A">
        <w:t xml:space="preserve"> </w:t>
      </w:r>
    </w:p>
    <w:p w:rsidR="0016641D" w:rsidRPr="00A74CD3" w:rsidRDefault="00B57451" w:rsidP="00C40F7D">
      <w:pPr>
        <w:pStyle w:val="SingleTxtG"/>
      </w:pPr>
      <w:r>
        <w:tab/>
      </w:r>
      <w:r w:rsidR="0016641D" w:rsidRPr="00A74CD3">
        <w:t>(c)</w:t>
      </w:r>
      <w:r w:rsidR="0016641D" w:rsidRPr="00A74CD3">
        <w:tab/>
        <w:t>The</w:t>
      </w:r>
      <w:r w:rsidR="00A4301A">
        <w:t xml:space="preserve"> </w:t>
      </w:r>
      <w:r w:rsidR="0016641D" w:rsidRPr="00A74CD3">
        <w:t>school</w:t>
      </w:r>
      <w:r w:rsidR="00A4301A">
        <w:t xml:space="preserve"> </w:t>
      </w:r>
      <w:r w:rsidR="0016641D" w:rsidRPr="00A74CD3">
        <w:t>enrolment</w:t>
      </w:r>
      <w:r w:rsidR="00A4301A">
        <w:t xml:space="preserve"> </w:t>
      </w:r>
      <w:r w:rsidR="0016641D" w:rsidRPr="00A74CD3">
        <w:t>rate</w:t>
      </w:r>
      <w:r w:rsidR="00A4301A">
        <w:t xml:space="preserve"> </w:t>
      </w:r>
      <w:r w:rsidR="0016641D" w:rsidRPr="00A74CD3">
        <w:t>among</w:t>
      </w:r>
      <w:r w:rsidR="00A4301A">
        <w:t xml:space="preserve"> </w:t>
      </w:r>
      <w:r w:rsidR="0016641D" w:rsidRPr="00A74CD3">
        <w:t>Roma</w:t>
      </w:r>
      <w:r w:rsidR="00A4301A">
        <w:t xml:space="preserve"> </w:t>
      </w:r>
      <w:r w:rsidR="0016641D" w:rsidRPr="00A74CD3">
        <w:t>children</w:t>
      </w:r>
      <w:r w:rsidR="00A4301A">
        <w:t xml:space="preserve"> </w:t>
      </w:r>
      <w:r w:rsidR="0016641D" w:rsidRPr="00A74CD3">
        <w:t>remains</w:t>
      </w:r>
      <w:r w:rsidR="00A4301A">
        <w:t xml:space="preserve"> </w:t>
      </w:r>
      <w:r w:rsidR="0016641D" w:rsidRPr="00A74CD3">
        <w:t>low</w:t>
      </w:r>
      <w:r w:rsidR="00A4301A">
        <w:t xml:space="preserve"> </w:t>
      </w:r>
      <w:r w:rsidR="0016641D" w:rsidRPr="00A74CD3">
        <w:t>and</w:t>
      </w:r>
      <w:r w:rsidR="00A4301A">
        <w:t xml:space="preserve"> </w:t>
      </w:r>
      <w:r w:rsidR="0016641D" w:rsidRPr="00A74CD3">
        <w:t>the</w:t>
      </w:r>
      <w:r w:rsidR="00A4301A">
        <w:t xml:space="preserve"> </w:t>
      </w:r>
      <w:r w:rsidR="0016641D" w:rsidRPr="00A74CD3">
        <w:t>dropout</w:t>
      </w:r>
      <w:r w:rsidR="00A4301A">
        <w:t xml:space="preserve"> </w:t>
      </w:r>
      <w:r w:rsidR="0016641D" w:rsidRPr="00A74CD3">
        <w:t>rate</w:t>
      </w:r>
      <w:r w:rsidR="00A4301A">
        <w:t xml:space="preserve"> </w:t>
      </w:r>
      <w:r w:rsidR="0016641D" w:rsidRPr="00A74CD3">
        <w:t>high;</w:t>
      </w:r>
    </w:p>
    <w:p w:rsidR="0016641D" w:rsidRPr="00A74CD3" w:rsidRDefault="00B57451" w:rsidP="00C40F7D">
      <w:pPr>
        <w:pStyle w:val="SingleTxtG"/>
      </w:pPr>
      <w:r>
        <w:tab/>
      </w:r>
      <w:r w:rsidR="0016641D" w:rsidRPr="00A74CD3">
        <w:t>(d)</w:t>
      </w:r>
      <w:r w:rsidR="0016641D" w:rsidRPr="00A74CD3">
        <w:tab/>
        <w:t>Despite</w:t>
      </w:r>
      <w:r w:rsidR="00A4301A">
        <w:t xml:space="preserve"> </w:t>
      </w:r>
      <w:r w:rsidR="0016641D" w:rsidRPr="00A74CD3">
        <w:t>the</w:t>
      </w:r>
      <w:r w:rsidR="00A4301A">
        <w:t xml:space="preserve"> </w:t>
      </w:r>
      <w:r w:rsidR="0016641D" w:rsidRPr="00A74CD3">
        <w:t>recent</w:t>
      </w:r>
      <w:r w:rsidR="00A4301A">
        <w:t xml:space="preserve"> </w:t>
      </w:r>
      <w:r w:rsidR="0016641D" w:rsidRPr="00A74CD3">
        <w:t>legislative</w:t>
      </w:r>
      <w:r w:rsidR="00A4301A">
        <w:t xml:space="preserve"> </w:t>
      </w:r>
      <w:r w:rsidR="0016641D" w:rsidRPr="00A74CD3">
        <w:t>amendments,</w:t>
      </w:r>
      <w:r w:rsidR="00A4301A">
        <w:t xml:space="preserve"> </w:t>
      </w:r>
      <w:r w:rsidR="0016641D" w:rsidRPr="00A74CD3">
        <w:t>the</w:t>
      </w:r>
      <w:r w:rsidR="00A4301A">
        <w:t xml:space="preserve"> </w:t>
      </w:r>
      <w:r w:rsidR="0016641D" w:rsidRPr="00A74CD3">
        <w:t>number</w:t>
      </w:r>
      <w:r w:rsidR="00A4301A">
        <w:t xml:space="preserve"> </w:t>
      </w:r>
      <w:r w:rsidR="0016641D" w:rsidRPr="00A74CD3">
        <w:t>of</w:t>
      </w:r>
      <w:r w:rsidR="00A4301A">
        <w:t xml:space="preserve"> </w:t>
      </w:r>
      <w:r w:rsidR="0016641D" w:rsidRPr="00A74CD3">
        <w:t>Roma</w:t>
      </w:r>
      <w:r w:rsidR="00A4301A">
        <w:t xml:space="preserve"> </w:t>
      </w:r>
      <w:r w:rsidR="0016641D" w:rsidRPr="00A74CD3">
        <w:t>children</w:t>
      </w:r>
      <w:r w:rsidR="00A4301A">
        <w:t xml:space="preserve"> </w:t>
      </w:r>
      <w:r w:rsidR="0016641D" w:rsidRPr="00A74CD3">
        <w:t>placed</w:t>
      </w:r>
      <w:r w:rsidR="00A4301A">
        <w:t xml:space="preserve"> </w:t>
      </w:r>
      <w:r w:rsidR="0016641D" w:rsidRPr="00A74CD3">
        <w:t>in</w:t>
      </w:r>
      <w:r w:rsidR="00A4301A">
        <w:t xml:space="preserve"> </w:t>
      </w:r>
      <w:r w:rsidR="0016641D" w:rsidRPr="00A74CD3">
        <w:t>schools</w:t>
      </w:r>
      <w:r w:rsidR="00A4301A">
        <w:t xml:space="preserve"> </w:t>
      </w:r>
      <w:r w:rsidR="0016641D" w:rsidRPr="00A74CD3">
        <w:t>for</w:t>
      </w:r>
      <w:r w:rsidR="00A4301A">
        <w:t xml:space="preserve"> </w:t>
      </w:r>
      <w:r w:rsidR="0016641D" w:rsidRPr="00A74CD3">
        <w:t>children</w:t>
      </w:r>
      <w:r w:rsidR="00A4301A">
        <w:t xml:space="preserve"> </w:t>
      </w:r>
      <w:r w:rsidR="0016641D" w:rsidRPr="00A74CD3">
        <w:t>with</w:t>
      </w:r>
      <w:r w:rsidR="00A4301A">
        <w:t xml:space="preserve"> </w:t>
      </w:r>
      <w:r w:rsidR="0016641D" w:rsidRPr="00A74CD3">
        <w:t>mild</w:t>
      </w:r>
      <w:r w:rsidR="00A4301A">
        <w:t xml:space="preserve"> </w:t>
      </w:r>
      <w:r w:rsidR="0016641D" w:rsidRPr="00A74CD3">
        <w:t>disabilities</w:t>
      </w:r>
      <w:r w:rsidR="00A4301A">
        <w:t xml:space="preserve"> </w:t>
      </w:r>
      <w:r w:rsidR="0016641D" w:rsidRPr="00A74CD3">
        <w:t>continues</w:t>
      </w:r>
      <w:r w:rsidR="00A4301A">
        <w:t xml:space="preserve"> </w:t>
      </w:r>
      <w:r w:rsidR="0016641D" w:rsidRPr="00A74CD3">
        <w:t>to</w:t>
      </w:r>
      <w:r w:rsidR="00A4301A">
        <w:t xml:space="preserve"> </w:t>
      </w:r>
      <w:r w:rsidR="0016641D" w:rsidRPr="00A74CD3">
        <w:t>be</w:t>
      </w:r>
      <w:r w:rsidR="00A4301A">
        <w:t xml:space="preserve"> </w:t>
      </w:r>
      <w:r w:rsidR="0016641D" w:rsidRPr="00A74CD3">
        <w:t>disproportionately</w:t>
      </w:r>
      <w:r w:rsidR="00A4301A">
        <w:t xml:space="preserve"> </w:t>
      </w:r>
      <w:r w:rsidR="0016641D" w:rsidRPr="00A74CD3">
        <w:t>high,</w:t>
      </w:r>
      <w:r w:rsidR="00A4301A">
        <w:t xml:space="preserve"> </w:t>
      </w:r>
      <w:r w:rsidR="0016641D" w:rsidRPr="00A74CD3">
        <w:t>the</w:t>
      </w:r>
      <w:r w:rsidR="00A4301A">
        <w:t xml:space="preserve"> </w:t>
      </w:r>
      <w:r w:rsidR="0016641D" w:rsidRPr="00A74CD3">
        <w:t>process</w:t>
      </w:r>
      <w:r w:rsidR="00A4301A">
        <w:t xml:space="preserve"> </w:t>
      </w:r>
      <w:r w:rsidR="0016641D" w:rsidRPr="00A74CD3">
        <w:t>of</w:t>
      </w:r>
      <w:r w:rsidR="00A4301A">
        <w:t xml:space="preserve"> </w:t>
      </w:r>
      <w:r w:rsidR="0016641D" w:rsidRPr="00A74CD3">
        <w:t>psychological</w:t>
      </w:r>
      <w:r w:rsidR="00A4301A">
        <w:t xml:space="preserve"> </w:t>
      </w:r>
      <w:r w:rsidR="0016641D" w:rsidRPr="00A74CD3">
        <w:t>assessment</w:t>
      </w:r>
      <w:r w:rsidR="00A4301A">
        <w:t xml:space="preserve"> </w:t>
      </w:r>
      <w:r w:rsidR="0016641D" w:rsidRPr="00A74CD3">
        <w:t>during</w:t>
      </w:r>
      <w:r w:rsidR="00A4301A">
        <w:t xml:space="preserve"> </w:t>
      </w:r>
      <w:r w:rsidR="0016641D" w:rsidRPr="00A74CD3">
        <w:t>school</w:t>
      </w:r>
      <w:r w:rsidR="00A4301A">
        <w:t xml:space="preserve"> </w:t>
      </w:r>
      <w:r w:rsidR="0016641D" w:rsidRPr="00A74CD3">
        <w:t>attendance</w:t>
      </w:r>
      <w:r w:rsidR="00A4301A">
        <w:t xml:space="preserve"> </w:t>
      </w:r>
      <w:r w:rsidR="0016641D" w:rsidRPr="00A74CD3">
        <w:t>continues</w:t>
      </w:r>
      <w:r w:rsidR="00A4301A">
        <w:t xml:space="preserve"> </w:t>
      </w:r>
      <w:r w:rsidR="0016641D" w:rsidRPr="00A74CD3">
        <w:t>to</w:t>
      </w:r>
      <w:r w:rsidR="00A4301A">
        <w:t xml:space="preserve"> </w:t>
      </w:r>
      <w:r w:rsidR="0016641D" w:rsidRPr="00A74CD3">
        <w:t>fail</w:t>
      </w:r>
      <w:r w:rsidR="00A4301A">
        <w:t xml:space="preserve"> </w:t>
      </w:r>
      <w:r w:rsidR="0016641D" w:rsidRPr="00A74CD3">
        <w:t>to</w:t>
      </w:r>
      <w:r w:rsidR="00A4301A">
        <w:t xml:space="preserve"> </w:t>
      </w:r>
      <w:r w:rsidR="0016641D" w:rsidRPr="00A74CD3">
        <w:t>take</w:t>
      </w:r>
      <w:r w:rsidR="00A4301A">
        <w:t xml:space="preserve"> </w:t>
      </w:r>
      <w:r w:rsidR="0016641D" w:rsidRPr="00A74CD3">
        <w:t>into</w:t>
      </w:r>
      <w:r w:rsidR="00A4301A">
        <w:t xml:space="preserve"> </w:t>
      </w:r>
      <w:r w:rsidR="0016641D" w:rsidRPr="00A74CD3">
        <w:t>account</w:t>
      </w:r>
      <w:r w:rsidR="00A4301A">
        <w:t xml:space="preserve"> </w:t>
      </w:r>
      <w:r w:rsidR="0016641D" w:rsidRPr="00A74CD3">
        <w:t>the</w:t>
      </w:r>
      <w:r w:rsidR="00A4301A">
        <w:t xml:space="preserve"> </w:t>
      </w:r>
      <w:r w:rsidR="0016641D" w:rsidRPr="00A74CD3">
        <w:t>different</w:t>
      </w:r>
      <w:r w:rsidR="00A4301A">
        <w:t xml:space="preserve"> </w:t>
      </w:r>
      <w:r w:rsidR="00AF6AA3">
        <w:t>socio</w:t>
      </w:r>
      <w:r w:rsidR="0016641D" w:rsidRPr="00A74CD3">
        <w:t>economic</w:t>
      </w:r>
      <w:r w:rsidR="00A4301A">
        <w:t xml:space="preserve"> </w:t>
      </w:r>
      <w:r w:rsidR="0016641D" w:rsidRPr="00A74CD3">
        <w:t>backgrounds</w:t>
      </w:r>
      <w:r w:rsidR="00A4301A">
        <w:t xml:space="preserve"> </w:t>
      </w:r>
      <w:r w:rsidR="0016641D" w:rsidRPr="00A74CD3">
        <w:t>of</w:t>
      </w:r>
      <w:r w:rsidR="00A4301A">
        <w:t xml:space="preserve"> </w:t>
      </w:r>
      <w:r w:rsidR="0016641D" w:rsidRPr="00A74CD3">
        <w:t>Roma</w:t>
      </w:r>
      <w:r w:rsidR="00A4301A">
        <w:t xml:space="preserve"> </w:t>
      </w:r>
      <w:r w:rsidR="0016641D" w:rsidRPr="00A74CD3">
        <w:t>children,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w:t>
      </w:r>
      <w:r w:rsidR="0016641D" w:rsidRPr="00A74CD3">
        <w:t>s</w:t>
      </w:r>
      <w:r w:rsidR="00A4301A">
        <w:t xml:space="preserve"> </w:t>
      </w:r>
      <w:r w:rsidR="0016641D" w:rsidRPr="00A74CD3">
        <w:t>legislation</w:t>
      </w:r>
      <w:r w:rsidR="00A4301A">
        <w:t xml:space="preserve"> </w:t>
      </w:r>
      <w:r w:rsidR="0016641D" w:rsidRPr="00A74CD3">
        <w:t>does</w:t>
      </w:r>
      <w:r w:rsidR="00A4301A">
        <w:t xml:space="preserve"> </w:t>
      </w:r>
      <w:r w:rsidR="0016641D" w:rsidRPr="00A74CD3">
        <w:t>not</w:t>
      </w:r>
      <w:r w:rsidR="00A4301A">
        <w:t xml:space="preserve"> </w:t>
      </w:r>
      <w:r w:rsidR="0016641D" w:rsidRPr="00A74CD3">
        <w:t>stipulate</w:t>
      </w:r>
      <w:r w:rsidR="00A4301A">
        <w:t xml:space="preserve"> </w:t>
      </w:r>
      <w:r w:rsidR="0016641D" w:rsidRPr="00A74CD3">
        <w:t>that</w:t>
      </w:r>
      <w:r w:rsidR="00A4301A">
        <w:t xml:space="preserve"> </w:t>
      </w:r>
      <w:r w:rsidR="0016641D" w:rsidRPr="00A74CD3">
        <w:t>a</w:t>
      </w:r>
      <w:r w:rsidR="00A4301A">
        <w:t xml:space="preserve"> </w:t>
      </w:r>
      <w:r w:rsidR="0016641D" w:rsidRPr="00A74CD3">
        <w:t>regular</w:t>
      </w:r>
      <w:r w:rsidR="00A4301A">
        <w:t xml:space="preserve"> </w:t>
      </w:r>
      <w:r w:rsidR="0016641D" w:rsidRPr="00A74CD3">
        <w:t>re-evaluation</w:t>
      </w:r>
      <w:r w:rsidR="00A4301A">
        <w:t xml:space="preserve"> </w:t>
      </w:r>
      <w:r w:rsidR="0016641D" w:rsidRPr="00A74CD3">
        <w:t>of</w:t>
      </w:r>
      <w:r w:rsidR="00A4301A">
        <w:t xml:space="preserve"> </w:t>
      </w:r>
      <w:r w:rsidR="0016641D" w:rsidRPr="00A74CD3">
        <w:t>the</w:t>
      </w:r>
      <w:r w:rsidR="00A4301A">
        <w:t xml:space="preserve"> </w:t>
      </w:r>
      <w:r w:rsidR="0016641D" w:rsidRPr="00A74CD3">
        <w:t>initial</w:t>
      </w:r>
      <w:r w:rsidR="00A4301A">
        <w:t xml:space="preserve"> </w:t>
      </w:r>
      <w:r w:rsidR="0016641D" w:rsidRPr="00A74CD3">
        <w:t>diagnosis</w:t>
      </w:r>
      <w:r w:rsidR="00A4301A">
        <w:t xml:space="preserve"> </w:t>
      </w:r>
      <w:r w:rsidR="0016641D" w:rsidRPr="00A74CD3">
        <w:t>of</w:t>
      </w:r>
      <w:r w:rsidR="00A4301A">
        <w:t xml:space="preserve"> </w:t>
      </w:r>
      <w:r w:rsidR="0016641D" w:rsidRPr="00A74CD3">
        <w:t>the</w:t>
      </w:r>
      <w:r w:rsidR="00A4301A">
        <w:t xml:space="preserve"> </w:t>
      </w:r>
      <w:r w:rsidR="0016641D" w:rsidRPr="00A74CD3">
        <w:t>disability</w:t>
      </w:r>
      <w:r w:rsidR="00A4301A">
        <w:t xml:space="preserve"> </w:t>
      </w:r>
      <w:r w:rsidR="0016641D" w:rsidRPr="00A74CD3">
        <w:t>should</w:t>
      </w:r>
      <w:r w:rsidR="00A4301A">
        <w:t xml:space="preserve"> </w:t>
      </w:r>
      <w:r w:rsidR="0016641D" w:rsidRPr="00A74CD3">
        <w:t>be</w:t>
      </w:r>
      <w:r w:rsidR="00A4301A">
        <w:t xml:space="preserve"> </w:t>
      </w:r>
      <w:r w:rsidR="0016641D" w:rsidRPr="00A74CD3">
        <w:t>undertaken</w:t>
      </w:r>
      <w:r w:rsidR="00A4301A">
        <w:t xml:space="preserve"> </w:t>
      </w:r>
      <w:r w:rsidR="0016641D" w:rsidRPr="00A74CD3">
        <w:t>and</w:t>
      </w:r>
      <w:r w:rsidR="00A4301A">
        <w:t xml:space="preserve"> </w:t>
      </w:r>
      <w:r w:rsidR="0016641D" w:rsidRPr="00A74CD3">
        <w:t>the</w:t>
      </w:r>
      <w:r w:rsidR="00A4301A">
        <w:t xml:space="preserve"> </w:t>
      </w:r>
      <w:r w:rsidR="0016641D" w:rsidRPr="00A74CD3">
        <w:t>system</w:t>
      </w:r>
      <w:r w:rsidR="00A4301A">
        <w:t xml:space="preserve"> </w:t>
      </w:r>
      <w:r w:rsidR="0016641D" w:rsidRPr="00A74CD3">
        <w:t>is</w:t>
      </w:r>
      <w:r w:rsidR="00A4301A">
        <w:t xml:space="preserve"> </w:t>
      </w:r>
      <w:r w:rsidR="0016641D" w:rsidRPr="00A74CD3">
        <w:t>financially</w:t>
      </w:r>
      <w:r w:rsidR="00A4301A">
        <w:t xml:space="preserve"> </w:t>
      </w:r>
      <w:r w:rsidR="0016641D" w:rsidRPr="00A74CD3">
        <w:t>incentivized</w:t>
      </w:r>
      <w:r w:rsidR="00A4301A">
        <w:t xml:space="preserve"> </w:t>
      </w:r>
      <w:r w:rsidR="0016641D" w:rsidRPr="00A74CD3">
        <w:t>to</w:t>
      </w:r>
      <w:r w:rsidR="00A4301A">
        <w:t xml:space="preserve"> </w:t>
      </w:r>
      <w:r w:rsidR="0016641D" w:rsidRPr="00A74CD3">
        <w:t>retain</w:t>
      </w:r>
      <w:r w:rsidR="00A4301A">
        <w:t xml:space="preserve"> </w:t>
      </w:r>
      <w:r w:rsidR="0016641D" w:rsidRPr="00A74CD3">
        <w:t>the</w:t>
      </w:r>
      <w:r w:rsidR="00A4301A">
        <w:t xml:space="preserve"> </w:t>
      </w:r>
      <w:r w:rsidR="0016641D" w:rsidRPr="00A74CD3">
        <w:t>highest</w:t>
      </w:r>
      <w:r w:rsidR="00A4301A">
        <w:t xml:space="preserve"> </w:t>
      </w:r>
      <w:r w:rsidR="0016641D" w:rsidRPr="00A74CD3">
        <w:t>possible</w:t>
      </w:r>
      <w:r w:rsidR="00A4301A">
        <w:t xml:space="preserve"> </w:t>
      </w:r>
      <w:r w:rsidR="0016641D" w:rsidRPr="00A74CD3">
        <w:t>number</w:t>
      </w:r>
      <w:r w:rsidR="00A4301A">
        <w:t xml:space="preserve"> </w:t>
      </w:r>
      <w:r w:rsidR="0016641D" w:rsidRPr="00A74CD3">
        <w:t>of</w:t>
      </w:r>
      <w:r w:rsidR="00A4301A">
        <w:t xml:space="preserve"> </w:t>
      </w:r>
      <w:r w:rsidR="0016641D" w:rsidRPr="00A74CD3">
        <w:t>Roma</w:t>
      </w:r>
      <w:r w:rsidR="00A4301A">
        <w:t xml:space="preserve"> </w:t>
      </w:r>
      <w:r w:rsidR="0016641D" w:rsidRPr="00A74CD3">
        <w:t>children</w:t>
      </w:r>
      <w:r w:rsidR="00A4301A">
        <w:t xml:space="preserve"> </w:t>
      </w:r>
      <w:r w:rsidR="0016641D" w:rsidRPr="00A74CD3">
        <w:t>in</w:t>
      </w:r>
      <w:r w:rsidR="00A4301A">
        <w:t xml:space="preserve"> </w:t>
      </w:r>
      <w:r w:rsidR="0016641D" w:rsidRPr="00A74CD3">
        <w:t>special</w:t>
      </w:r>
      <w:r w:rsidR="00A4301A">
        <w:t xml:space="preserve"> </w:t>
      </w:r>
      <w:r w:rsidR="0016641D" w:rsidRPr="00A74CD3">
        <w:t>schools</w:t>
      </w:r>
      <w:r w:rsidR="00A4301A">
        <w:t xml:space="preserve"> </w:t>
      </w:r>
      <w:r w:rsidR="0016641D" w:rsidRPr="00A74CD3">
        <w:t>and</w:t>
      </w:r>
      <w:r w:rsidR="00A4301A">
        <w:t xml:space="preserve"> </w:t>
      </w:r>
      <w:r w:rsidR="0016641D" w:rsidRPr="00A74CD3">
        <w:t>classes;</w:t>
      </w:r>
    </w:p>
    <w:p w:rsidR="0016641D" w:rsidRPr="00A74CD3" w:rsidRDefault="00B57451" w:rsidP="00C40F7D">
      <w:pPr>
        <w:pStyle w:val="SingleTxtG"/>
      </w:pPr>
      <w:r>
        <w:tab/>
      </w:r>
      <w:r w:rsidR="0016641D" w:rsidRPr="00A74CD3">
        <w:t>(e)</w:t>
      </w:r>
      <w:r w:rsidR="0016641D" w:rsidRPr="00A74CD3">
        <w:tab/>
        <w:t>There</w:t>
      </w:r>
      <w:r w:rsidR="00A4301A">
        <w:t xml:space="preserve"> </w:t>
      </w:r>
      <w:r w:rsidR="0016641D" w:rsidRPr="00A74CD3">
        <w:t>is</w:t>
      </w:r>
      <w:r w:rsidR="00A4301A">
        <w:t xml:space="preserve"> </w:t>
      </w:r>
      <w:r w:rsidR="0016641D" w:rsidRPr="00A74CD3">
        <w:t>no</w:t>
      </w:r>
      <w:r w:rsidR="00A4301A">
        <w:t xml:space="preserve"> </w:t>
      </w:r>
      <w:r w:rsidR="0016641D" w:rsidRPr="00A74CD3">
        <w:t>systematic</w:t>
      </w:r>
      <w:r w:rsidR="00A4301A">
        <w:t xml:space="preserve"> </w:t>
      </w:r>
      <w:r w:rsidR="0016641D" w:rsidRPr="00A74CD3">
        <w:t>application</w:t>
      </w:r>
      <w:r w:rsidR="00A4301A">
        <w:t xml:space="preserve"> </w:t>
      </w:r>
      <w:r w:rsidR="0016641D" w:rsidRPr="00A74CD3">
        <w:t>of</w:t>
      </w:r>
      <w:r w:rsidR="00A4301A">
        <w:t xml:space="preserve"> </w:t>
      </w:r>
      <w:r w:rsidR="0016641D" w:rsidRPr="00A74CD3">
        <w:t>the</w:t>
      </w:r>
      <w:r w:rsidR="00A4301A">
        <w:t xml:space="preserve"> </w:t>
      </w:r>
      <w:r w:rsidR="0016641D" w:rsidRPr="00A74CD3">
        <w:t>Romani</w:t>
      </w:r>
      <w:r w:rsidR="00A4301A">
        <w:t xml:space="preserve"> </w:t>
      </w:r>
      <w:r w:rsidR="0016641D" w:rsidRPr="00A74CD3">
        <w:t>language</w:t>
      </w:r>
      <w:r w:rsidR="00A4301A">
        <w:t xml:space="preserve"> </w:t>
      </w:r>
      <w:r w:rsidR="0016641D" w:rsidRPr="00A74CD3">
        <w:t>in</w:t>
      </w:r>
      <w:r w:rsidR="00A4301A">
        <w:t xml:space="preserve"> </w:t>
      </w:r>
      <w:r w:rsidR="0016641D" w:rsidRPr="00A74CD3">
        <w:t>schools,</w:t>
      </w:r>
      <w:r w:rsidR="00A4301A">
        <w:t xml:space="preserve"> </w:t>
      </w:r>
      <w:r w:rsidR="0016641D" w:rsidRPr="00A74CD3">
        <w:t>primarily</w:t>
      </w:r>
      <w:r w:rsidR="00A4301A">
        <w:t xml:space="preserve"> </w:t>
      </w:r>
      <w:r w:rsidR="0016641D" w:rsidRPr="00A74CD3">
        <w:t>owing</w:t>
      </w:r>
      <w:r w:rsidR="00A4301A">
        <w:t xml:space="preserve"> </w:t>
      </w:r>
      <w:r w:rsidR="0016641D" w:rsidRPr="00A74CD3">
        <w:t>to</w:t>
      </w:r>
      <w:r w:rsidR="00A4301A">
        <w:t xml:space="preserve"> </w:t>
      </w:r>
      <w:r w:rsidR="0016641D" w:rsidRPr="00A74CD3">
        <w:t>a</w:t>
      </w:r>
      <w:r w:rsidR="00A4301A">
        <w:t xml:space="preserve"> </w:t>
      </w:r>
      <w:r w:rsidR="0016641D" w:rsidRPr="00A74CD3">
        <w:t>lack</w:t>
      </w:r>
      <w:r w:rsidR="00A4301A">
        <w:t xml:space="preserve"> </w:t>
      </w:r>
      <w:r w:rsidR="0016641D" w:rsidRPr="00A74CD3">
        <w:t>of</w:t>
      </w:r>
      <w:r w:rsidR="00A4301A">
        <w:t xml:space="preserve"> </w:t>
      </w:r>
      <w:r w:rsidR="0016641D" w:rsidRPr="00A74CD3">
        <w:t>Romani-speaking</w:t>
      </w:r>
      <w:r w:rsidR="00A4301A">
        <w:t xml:space="preserve"> </w:t>
      </w:r>
      <w:r w:rsidR="0016641D" w:rsidRPr="00A74CD3">
        <w:t>teachers,</w:t>
      </w:r>
      <w:r w:rsidR="00A4301A">
        <w:t xml:space="preserve"> </w:t>
      </w:r>
      <w:r w:rsidR="0016641D" w:rsidRPr="00A74CD3">
        <w:t>and</w:t>
      </w:r>
      <w:r w:rsidR="00A4301A">
        <w:t xml:space="preserve"> </w:t>
      </w:r>
      <w:r w:rsidR="0016641D" w:rsidRPr="00A74CD3">
        <w:t>children</w:t>
      </w:r>
      <w:r w:rsidR="00A4301A">
        <w:t xml:space="preserve"> </w:t>
      </w:r>
      <w:r w:rsidR="0016641D" w:rsidRPr="00A74CD3">
        <w:t>of</w:t>
      </w:r>
      <w:r w:rsidR="00A4301A">
        <w:t xml:space="preserve"> </w:t>
      </w:r>
      <w:r w:rsidR="0016641D" w:rsidRPr="00A74CD3">
        <w:t>the</w:t>
      </w:r>
      <w:r w:rsidR="00A4301A">
        <w:t xml:space="preserve"> </w:t>
      </w:r>
      <w:r w:rsidR="0016641D" w:rsidRPr="00A74CD3">
        <w:t>Hungarian</w:t>
      </w:r>
      <w:r w:rsidR="00A4301A">
        <w:t xml:space="preserve"> </w:t>
      </w:r>
      <w:r w:rsidR="0016641D" w:rsidRPr="00A74CD3">
        <w:t>minority</w:t>
      </w:r>
      <w:r w:rsidR="00A4301A">
        <w:t xml:space="preserve"> </w:t>
      </w:r>
      <w:r w:rsidR="0016641D" w:rsidRPr="00A74CD3">
        <w:t>likewise</w:t>
      </w:r>
      <w:r w:rsidR="00A4301A">
        <w:t xml:space="preserve"> </w:t>
      </w:r>
      <w:r w:rsidR="0016641D" w:rsidRPr="00A74CD3">
        <w:t>face</w:t>
      </w:r>
      <w:r w:rsidR="00A4301A">
        <w:t xml:space="preserve"> </w:t>
      </w:r>
      <w:r w:rsidR="0016641D" w:rsidRPr="00A74CD3">
        <w:t>difficulties</w:t>
      </w:r>
      <w:r w:rsidR="00A4301A">
        <w:t xml:space="preserve"> </w:t>
      </w:r>
      <w:r w:rsidR="0016641D" w:rsidRPr="00A74CD3">
        <w:t>in</w:t>
      </w:r>
      <w:r w:rsidR="00A4301A">
        <w:t xml:space="preserve"> </w:t>
      </w:r>
      <w:r w:rsidR="0016641D" w:rsidRPr="00A74CD3">
        <w:t>receiving</w:t>
      </w:r>
      <w:r w:rsidR="00A4301A">
        <w:t xml:space="preserve"> </w:t>
      </w:r>
      <w:r w:rsidR="0016641D" w:rsidRPr="00A74CD3">
        <w:t>education</w:t>
      </w:r>
      <w:r w:rsidR="00A4301A">
        <w:t xml:space="preserve"> </w:t>
      </w:r>
      <w:r w:rsidR="0016641D" w:rsidRPr="00A74CD3">
        <w:t>in</w:t>
      </w:r>
      <w:r w:rsidR="00A4301A">
        <w:t xml:space="preserve"> </w:t>
      </w:r>
      <w:r w:rsidR="0016641D" w:rsidRPr="00A74CD3">
        <w:t>their</w:t>
      </w:r>
      <w:r w:rsidR="00A4301A">
        <w:t xml:space="preserve"> </w:t>
      </w:r>
      <w:r w:rsidR="0016641D" w:rsidRPr="00A74CD3">
        <w:t>mother</w:t>
      </w:r>
      <w:r w:rsidR="00A4301A">
        <w:t xml:space="preserve"> </w:t>
      </w:r>
      <w:r w:rsidR="0016641D" w:rsidRPr="00A74CD3">
        <w:t>tongue.</w:t>
      </w:r>
      <w:r w:rsidR="00A4301A">
        <w:t xml:space="preserve"> </w:t>
      </w:r>
    </w:p>
    <w:p w:rsidR="0016641D" w:rsidRPr="00B57451" w:rsidRDefault="0016641D" w:rsidP="00C40F7D">
      <w:pPr>
        <w:pStyle w:val="SingleTxtG"/>
        <w:rPr>
          <w:b/>
          <w:bCs/>
        </w:rPr>
      </w:pPr>
      <w:r w:rsidRPr="00A74CD3">
        <w:t>45.</w:t>
      </w:r>
      <w:r w:rsidRPr="00A74CD3">
        <w:tab/>
      </w:r>
      <w:r w:rsidRPr="00B57451">
        <w:rPr>
          <w:b/>
          <w:bCs/>
        </w:rPr>
        <w:t>In</w:t>
      </w:r>
      <w:r w:rsidR="00A4301A">
        <w:rPr>
          <w:b/>
          <w:bCs/>
        </w:rPr>
        <w:t xml:space="preserve"> </w:t>
      </w:r>
      <w:r w:rsidRPr="00B57451">
        <w:rPr>
          <w:b/>
          <w:bCs/>
        </w:rPr>
        <w:t>the</w:t>
      </w:r>
      <w:r w:rsidR="00A4301A">
        <w:rPr>
          <w:b/>
          <w:bCs/>
        </w:rPr>
        <w:t xml:space="preserve"> </w:t>
      </w:r>
      <w:r w:rsidRPr="00B57451">
        <w:rPr>
          <w:b/>
          <w:bCs/>
        </w:rPr>
        <w:t>light</w:t>
      </w:r>
      <w:r w:rsidR="00A4301A">
        <w:rPr>
          <w:b/>
          <w:bCs/>
        </w:rPr>
        <w:t xml:space="preserve"> </w:t>
      </w:r>
      <w:r w:rsidRPr="00B57451">
        <w:rPr>
          <w:b/>
          <w:bCs/>
        </w:rPr>
        <w:t>of</w:t>
      </w:r>
      <w:r w:rsidR="00A4301A">
        <w:rPr>
          <w:b/>
          <w:bCs/>
        </w:rPr>
        <w:t xml:space="preserve"> </w:t>
      </w:r>
      <w:r w:rsidRPr="00B57451">
        <w:rPr>
          <w:b/>
          <w:bCs/>
        </w:rPr>
        <w:t>its</w:t>
      </w:r>
      <w:r w:rsidR="00A4301A">
        <w:rPr>
          <w:b/>
          <w:bCs/>
        </w:rPr>
        <w:t xml:space="preserve"> </w:t>
      </w:r>
      <w:r w:rsidRPr="00B57451">
        <w:rPr>
          <w:b/>
          <w:bCs/>
        </w:rPr>
        <w:t>general</w:t>
      </w:r>
      <w:r w:rsidR="00A4301A">
        <w:rPr>
          <w:b/>
          <w:bCs/>
        </w:rPr>
        <w:t xml:space="preserve"> </w:t>
      </w:r>
      <w:r w:rsidRPr="00B57451">
        <w:rPr>
          <w:b/>
          <w:bCs/>
        </w:rPr>
        <w:t>comment</w:t>
      </w:r>
      <w:r w:rsidR="00A4301A">
        <w:rPr>
          <w:b/>
          <w:bCs/>
        </w:rPr>
        <w:t xml:space="preserve"> </w:t>
      </w:r>
      <w:r w:rsidRPr="00B57451">
        <w:rPr>
          <w:b/>
          <w:bCs/>
        </w:rPr>
        <w:t>No.</w:t>
      </w:r>
      <w:r w:rsidR="00A4301A">
        <w:rPr>
          <w:b/>
          <w:bCs/>
        </w:rPr>
        <w:t xml:space="preserve"> </w:t>
      </w:r>
      <w:r w:rsidRPr="00B57451">
        <w:rPr>
          <w:b/>
          <w:bCs/>
        </w:rPr>
        <w:t>1</w:t>
      </w:r>
      <w:r w:rsidR="00A4301A">
        <w:rPr>
          <w:b/>
          <w:bCs/>
        </w:rPr>
        <w:t xml:space="preserve"> </w:t>
      </w:r>
      <w:r w:rsidRPr="00B57451">
        <w:rPr>
          <w:b/>
          <w:bCs/>
        </w:rPr>
        <w:t>(2001)</w:t>
      </w:r>
      <w:r w:rsidR="00A4301A">
        <w:rPr>
          <w:b/>
          <w:bCs/>
        </w:rPr>
        <w:t xml:space="preserve"> </w:t>
      </w:r>
      <w:r w:rsidRPr="00B57451">
        <w:rPr>
          <w:b/>
          <w:bCs/>
        </w:rPr>
        <w:t>on</w:t>
      </w:r>
      <w:r w:rsidR="00A4301A">
        <w:rPr>
          <w:b/>
          <w:bCs/>
        </w:rPr>
        <w:t xml:space="preserve"> </w:t>
      </w:r>
      <w:r w:rsidRPr="00B57451">
        <w:rPr>
          <w:b/>
          <w:bCs/>
        </w:rPr>
        <w:t>the</w:t>
      </w:r>
      <w:r w:rsidR="00A4301A">
        <w:rPr>
          <w:b/>
          <w:bCs/>
        </w:rPr>
        <w:t xml:space="preserve"> </w:t>
      </w:r>
      <w:r w:rsidRPr="00B57451">
        <w:rPr>
          <w:b/>
          <w:bCs/>
        </w:rPr>
        <w:t>aims</w:t>
      </w:r>
      <w:r w:rsidR="00A4301A">
        <w:rPr>
          <w:b/>
          <w:bCs/>
        </w:rPr>
        <w:t xml:space="preserve"> </w:t>
      </w:r>
      <w:r w:rsidRPr="00B57451">
        <w:rPr>
          <w:b/>
          <w:bCs/>
        </w:rPr>
        <w:t>of</w:t>
      </w:r>
      <w:r w:rsidR="00A4301A">
        <w:rPr>
          <w:b/>
          <w:bCs/>
        </w:rPr>
        <w:t xml:space="preserve"> </w:t>
      </w:r>
      <w:r w:rsidRPr="00B57451">
        <w:rPr>
          <w:b/>
          <w:bCs/>
        </w:rPr>
        <w:t>education</w:t>
      </w:r>
      <w:r w:rsidR="00A4301A">
        <w:rPr>
          <w:b/>
          <w:bCs/>
        </w:rPr>
        <w:t xml:space="preserve"> </w:t>
      </w:r>
      <w:r w:rsidRPr="00B57451">
        <w:rPr>
          <w:b/>
          <w:bCs/>
        </w:rPr>
        <w:t>and</w:t>
      </w:r>
      <w:r w:rsidR="00A4301A">
        <w:rPr>
          <w:b/>
          <w:bCs/>
        </w:rPr>
        <w:t xml:space="preserve"> </w:t>
      </w:r>
      <w:r w:rsidRPr="00B57451">
        <w:rPr>
          <w:b/>
          <w:bCs/>
        </w:rPr>
        <w:t>taking</w:t>
      </w:r>
      <w:r w:rsidR="00A4301A">
        <w:rPr>
          <w:b/>
          <w:bCs/>
        </w:rPr>
        <w:t xml:space="preserve"> </w:t>
      </w:r>
      <w:r w:rsidRPr="00B57451">
        <w:rPr>
          <w:b/>
          <w:bCs/>
        </w:rPr>
        <w:t>note</w:t>
      </w:r>
      <w:r w:rsidR="00A4301A">
        <w:rPr>
          <w:b/>
          <w:bCs/>
        </w:rPr>
        <w:t xml:space="preserve"> </w:t>
      </w:r>
      <w:r w:rsidRPr="00B57451">
        <w:rPr>
          <w:b/>
          <w:bCs/>
        </w:rPr>
        <w:t>of</w:t>
      </w:r>
      <w:r w:rsidR="00A4301A">
        <w:rPr>
          <w:b/>
          <w:bCs/>
        </w:rPr>
        <w:t xml:space="preserve"> </w:t>
      </w:r>
      <w:r w:rsidRPr="00B57451">
        <w:rPr>
          <w:b/>
          <w:bCs/>
        </w:rPr>
        <w:t>Sustainable</w:t>
      </w:r>
      <w:r w:rsidR="00A4301A">
        <w:rPr>
          <w:b/>
          <w:bCs/>
        </w:rPr>
        <w:t xml:space="preserve"> </w:t>
      </w:r>
      <w:r w:rsidRPr="00B57451">
        <w:rPr>
          <w:b/>
          <w:bCs/>
        </w:rPr>
        <w:t>Development</w:t>
      </w:r>
      <w:r w:rsidR="00A4301A">
        <w:rPr>
          <w:b/>
          <w:bCs/>
        </w:rPr>
        <w:t xml:space="preserve"> </w:t>
      </w:r>
      <w:r w:rsidRPr="00B57451">
        <w:rPr>
          <w:b/>
          <w:bCs/>
        </w:rPr>
        <w:t>Goal</w:t>
      </w:r>
      <w:r w:rsidR="00A4301A">
        <w:rPr>
          <w:b/>
          <w:bCs/>
        </w:rPr>
        <w:t xml:space="preserve"> </w:t>
      </w:r>
      <w:r w:rsidRPr="00B57451">
        <w:rPr>
          <w:b/>
          <w:bCs/>
        </w:rPr>
        <w:t>4</w:t>
      </w:r>
      <w:r w:rsidR="00A4301A">
        <w:rPr>
          <w:b/>
          <w:bCs/>
        </w:rPr>
        <w:t xml:space="preserve"> </w:t>
      </w:r>
      <w:r w:rsidRPr="00B57451">
        <w:rPr>
          <w:b/>
          <w:bCs/>
        </w:rPr>
        <w:t>(target</w:t>
      </w:r>
      <w:r w:rsidR="00A4301A">
        <w:rPr>
          <w:b/>
          <w:bCs/>
        </w:rPr>
        <w:t xml:space="preserve"> </w:t>
      </w:r>
      <w:r w:rsidRPr="00B57451">
        <w:rPr>
          <w:b/>
          <w:bCs/>
        </w:rPr>
        <w:t>4.5:</w:t>
      </w:r>
      <w:r w:rsidR="00A4301A">
        <w:rPr>
          <w:b/>
          <w:bCs/>
        </w:rPr>
        <w:t xml:space="preserve"> </w:t>
      </w:r>
      <w:r w:rsidRPr="00B57451">
        <w:rPr>
          <w:b/>
          <w:bCs/>
        </w:rPr>
        <w:t>by</w:t>
      </w:r>
      <w:r w:rsidR="00A4301A">
        <w:rPr>
          <w:b/>
          <w:bCs/>
        </w:rPr>
        <w:t xml:space="preserve"> </w:t>
      </w:r>
      <w:r w:rsidRPr="00B57451">
        <w:rPr>
          <w:b/>
          <w:bCs/>
        </w:rPr>
        <w:t>2030,</w:t>
      </w:r>
      <w:r w:rsidR="00A4301A">
        <w:rPr>
          <w:b/>
          <w:bCs/>
        </w:rPr>
        <w:t xml:space="preserve"> </w:t>
      </w:r>
      <w:r w:rsidRPr="00B57451">
        <w:rPr>
          <w:b/>
          <w:bCs/>
        </w:rPr>
        <w:t>eliminate</w:t>
      </w:r>
      <w:r w:rsidR="00A4301A">
        <w:rPr>
          <w:b/>
          <w:bCs/>
        </w:rPr>
        <w:t xml:space="preserve"> </w:t>
      </w:r>
      <w:r w:rsidRPr="00B57451">
        <w:rPr>
          <w:b/>
          <w:bCs/>
        </w:rPr>
        <w:t>gender</w:t>
      </w:r>
      <w:r w:rsidR="00A4301A">
        <w:rPr>
          <w:b/>
          <w:bCs/>
        </w:rPr>
        <w:t xml:space="preserve"> </w:t>
      </w:r>
      <w:r w:rsidRPr="00B57451">
        <w:rPr>
          <w:b/>
          <w:bCs/>
        </w:rPr>
        <w:t>disparities</w:t>
      </w:r>
      <w:r w:rsidR="00A4301A">
        <w:rPr>
          <w:b/>
          <w:bCs/>
        </w:rPr>
        <w:t xml:space="preserve"> </w:t>
      </w:r>
      <w:r w:rsidRPr="00B57451">
        <w:rPr>
          <w:b/>
          <w:bCs/>
        </w:rPr>
        <w:t>in</w:t>
      </w:r>
      <w:r w:rsidR="00A4301A">
        <w:rPr>
          <w:b/>
          <w:bCs/>
        </w:rPr>
        <w:t xml:space="preserve"> </w:t>
      </w:r>
      <w:r w:rsidRPr="00B57451">
        <w:rPr>
          <w:b/>
          <w:bCs/>
        </w:rPr>
        <w:t>education</w:t>
      </w:r>
      <w:r w:rsidR="00A4301A">
        <w:rPr>
          <w:b/>
          <w:bCs/>
        </w:rPr>
        <w:t xml:space="preserve"> </w:t>
      </w:r>
      <w:r w:rsidRPr="00B57451">
        <w:rPr>
          <w:b/>
          <w:bCs/>
        </w:rPr>
        <w:t>and</w:t>
      </w:r>
      <w:r w:rsidR="00A4301A">
        <w:rPr>
          <w:b/>
          <w:bCs/>
        </w:rPr>
        <w:t xml:space="preserve"> </w:t>
      </w:r>
      <w:r w:rsidRPr="00B57451">
        <w:rPr>
          <w:b/>
          <w:bCs/>
        </w:rPr>
        <w:t>ensure</w:t>
      </w:r>
      <w:r w:rsidR="00A4301A">
        <w:rPr>
          <w:b/>
          <w:bCs/>
        </w:rPr>
        <w:t xml:space="preserve"> </w:t>
      </w:r>
      <w:r w:rsidRPr="00B57451">
        <w:rPr>
          <w:b/>
          <w:bCs/>
        </w:rPr>
        <w:t>equal</w:t>
      </w:r>
      <w:r w:rsidR="00A4301A">
        <w:rPr>
          <w:b/>
          <w:bCs/>
        </w:rPr>
        <w:t xml:space="preserve"> </w:t>
      </w:r>
      <w:r w:rsidRPr="00B57451">
        <w:rPr>
          <w:b/>
          <w:bCs/>
        </w:rPr>
        <w:t>access</w:t>
      </w:r>
      <w:r w:rsidR="00A4301A">
        <w:rPr>
          <w:b/>
          <w:bCs/>
        </w:rPr>
        <w:t xml:space="preserve"> </w:t>
      </w:r>
      <w:r w:rsidRPr="00B57451">
        <w:rPr>
          <w:b/>
          <w:bCs/>
        </w:rPr>
        <w:t>to</w:t>
      </w:r>
      <w:r w:rsidR="00A4301A">
        <w:rPr>
          <w:b/>
          <w:bCs/>
        </w:rPr>
        <w:t xml:space="preserve"> </w:t>
      </w:r>
      <w:r w:rsidRPr="00B57451">
        <w:rPr>
          <w:b/>
          <w:bCs/>
        </w:rPr>
        <w:t>all</w:t>
      </w:r>
      <w:r w:rsidR="00A4301A">
        <w:rPr>
          <w:b/>
          <w:bCs/>
        </w:rPr>
        <w:t xml:space="preserve"> </w:t>
      </w:r>
      <w:r w:rsidRPr="00B57451">
        <w:rPr>
          <w:b/>
          <w:bCs/>
        </w:rPr>
        <w:t>levels</w:t>
      </w:r>
      <w:r w:rsidR="00A4301A">
        <w:rPr>
          <w:b/>
          <w:bCs/>
        </w:rPr>
        <w:t xml:space="preserve"> </w:t>
      </w:r>
      <w:r w:rsidRPr="00B57451">
        <w:rPr>
          <w:b/>
          <w:bCs/>
        </w:rPr>
        <w:t>of</w:t>
      </w:r>
      <w:r w:rsidR="00A4301A">
        <w:rPr>
          <w:b/>
          <w:bCs/>
        </w:rPr>
        <w:t xml:space="preserve"> </w:t>
      </w:r>
      <w:r w:rsidRPr="00B57451">
        <w:rPr>
          <w:b/>
          <w:bCs/>
        </w:rPr>
        <w:t>education</w:t>
      </w:r>
      <w:r w:rsidR="00A4301A">
        <w:rPr>
          <w:b/>
          <w:bCs/>
        </w:rPr>
        <w:t xml:space="preserve"> </w:t>
      </w:r>
      <w:r w:rsidRPr="00B57451">
        <w:rPr>
          <w:b/>
          <w:bCs/>
        </w:rPr>
        <w:t>and</w:t>
      </w:r>
      <w:r w:rsidR="00A4301A">
        <w:rPr>
          <w:b/>
          <w:bCs/>
        </w:rPr>
        <w:t xml:space="preserve"> </w:t>
      </w:r>
      <w:r w:rsidRPr="00B57451">
        <w:rPr>
          <w:b/>
          <w:bCs/>
        </w:rPr>
        <w:t>vocational</w:t>
      </w:r>
      <w:r w:rsidR="00A4301A">
        <w:rPr>
          <w:b/>
          <w:bCs/>
        </w:rPr>
        <w:t xml:space="preserve"> </w:t>
      </w:r>
      <w:r w:rsidRPr="00B57451">
        <w:rPr>
          <w:b/>
          <w:bCs/>
        </w:rPr>
        <w:t>training</w:t>
      </w:r>
      <w:r w:rsidR="00A4301A">
        <w:rPr>
          <w:b/>
          <w:bCs/>
        </w:rPr>
        <w:t xml:space="preserve"> </w:t>
      </w:r>
      <w:r w:rsidRPr="00B57451">
        <w:rPr>
          <w:b/>
          <w:bCs/>
        </w:rPr>
        <w:t>for</w:t>
      </w:r>
      <w:r w:rsidR="00A4301A">
        <w:rPr>
          <w:b/>
          <w:bCs/>
        </w:rPr>
        <w:t xml:space="preserve"> </w:t>
      </w:r>
      <w:r w:rsidRPr="00B57451">
        <w:rPr>
          <w:b/>
          <w:bCs/>
        </w:rPr>
        <w:t>the</w:t>
      </w:r>
      <w:r w:rsidR="00A4301A">
        <w:rPr>
          <w:b/>
          <w:bCs/>
        </w:rPr>
        <w:t xml:space="preserve"> </w:t>
      </w:r>
      <w:r w:rsidRPr="00B57451">
        <w:rPr>
          <w:b/>
          <w:bCs/>
        </w:rPr>
        <w:t>vulnerable,</w:t>
      </w:r>
      <w:r w:rsidR="00A4301A">
        <w:rPr>
          <w:b/>
          <w:bCs/>
        </w:rPr>
        <w:t xml:space="preserve"> </w:t>
      </w:r>
      <w:r w:rsidRPr="00B57451">
        <w:rPr>
          <w:b/>
          <w:bCs/>
        </w:rPr>
        <w:t>including</w:t>
      </w:r>
      <w:r w:rsidR="00A4301A">
        <w:rPr>
          <w:b/>
          <w:bCs/>
        </w:rPr>
        <w:t xml:space="preserve"> </w:t>
      </w:r>
      <w:r w:rsidRPr="00B57451">
        <w:rPr>
          <w:b/>
          <w:bCs/>
        </w:rPr>
        <w:t>persons</w:t>
      </w:r>
      <w:r w:rsidR="00A4301A">
        <w:rPr>
          <w:b/>
          <w:bCs/>
        </w:rPr>
        <w:t xml:space="preserve"> </w:t>
      </w:r>
      <w:r w:rsidRPr="00B57451">
        <w:rPr>
          <w:b/>
          <w:bCs/>
        </w:rPr>
        <w:t>with</w:t>
      </w:r>
      <w:r w:rsidR="00A4301A">
        <w:rPr>
          <w:b/>
          <w:bCs/>
        </w:rPr>
        <w:t xml:space="preserve"> </w:t>
      </w:r>
      <w:r w:rsidRPr="00B57451">
        <w:rPr>
          <w:b/>
          <w:bCs/>
        </w:rPr>
        <w:t>disabilities,</w:t>
      </w:r>
      <w:r w:rsidR="00A4301A">
        <w:rPr>
          <w:b/>
          <w:bCs/>
        </w:rPr>
        <w:t xml:space="preserve"> </w:t>
      </w:r>
      <w:r w:rsidRPr="00B57451">
        <w:rPr>
          <w:b/>
          <w:bCs/>
        </w:rPr>
        <w:t>indigenous</w:t>
      </w:r>
      <w:r w:rsidR="00A4301A">
        <w:rPr>
          <w:b/>
          <w:bCs/>
        </w:rPr>
        <w:t xml:space="preserve"> </w:t>
      </w:r>
      <w:r w:rsidRPr="00B57451">
        <w:rPr>
          <w:b/>
          <w:bCs/>
        </w:rPr>
        <w:t>peoples</w:t>
      </w:r>
      <w:r w:rsidR="00A4301A">
        <w:rPr>
          <w:b/>
          <w:bCs/>
        </w:rPr>
        <w:t xml:space="preserve"> </w:t>
      </w:r>
      <w:r w:rsidRPr="00B57451">
        <w:rPr>
          <w:b/>
          <w:bCs/>
        </w:rPr>
        <w:t>and</w:t>
      </w:r>
      <w:r w:rsidR="00A4301A">
        <w:rPr>
          <w:b/>
          <w:bCs/>
        </w:rPr>
        <w:t xml:space="preserve"> </w:t>
      </w:r>
      <w:r w:rsidRPr="00B57451">
        <w:rPr>
          <w:b/>
          <w:bCs/>
        </w:rPr>
        <w:t>children</w:t>
      </w:r>
      <w:r w:rsidR="00A4301A">
        <w:rPr>
          <w:b/>
          <w:bCs/>
        </w:rPr>
        <w:t xml:space="preserve"> </w:t>
      </w:r>
      <w:r w:rsidRPr="00B57451">
        <w:rPr>
          <w:b/>
          <w:bCs/>
        </w:rPr>
        <w:t>in</w:t>
      </w:r>
      <w:r w:rsidR="00A4301A">
        <w:rPr>
          <w:b/>
          <w:bCs/>
        </w:rPr>
        <w:t xml:space="preserve"> </w:t>
      </w:r>
      <w:r w:rsidRPr="00B57451">
        <w:rPr>
          <w:b/>
          <w:bCs/>
        </w:rPr>
        <w:t>vulnerable</w:t>
      </w:r>
      <w:r w:rsidR="00A4301A">
        <w:rPr>
          <w:b/>
          <w:bCs/>
        </w:rPr>
        <w:t xml:space="preserve"> </w:t>
      </w:r>
      <w:r w:rsidRPr="00B57451">
        <w:rPr>
          <w:b/>
          <w:bCs/>
        </w:rPr>
        <w:t>situations)</w:t>
      </w:r>
      <w:r w:rsidR="00A4301A">
        <w:rPr>
          <w:b/>
          <w:bCs/>
        </w:rPr>
        <w:t xml:space="preserve"> </w:t>
      </w:r>
      <w:r w:rsidRPr="00B57451">
        <w:rPr>
          <w:b/>
          <w:bCs/>
        </w:rPr>
        <w:t>the</w:t>
      </w:r>
      <w:r w:rsidR="00A4301A">
        <w:rPr>
          <w:b/>
          <w:bCs/>
        </w:rPr>
        <w:t xml:space="preserve"> </w:t>
      </w:r>
      <w:r w:rsidRPr="00B57451">
        <w:rPr>
          <w:b/>
          <w:bCs/>
        </w:rPr>
        <w:t>Committee</w:t>
      </w:r>
      <w:r w:rsidR="00A4301A">
        <w:rPr>
          <w:b/>
          <w:bCs/>
        </w:rPr>
        <w:t xml:space="preserve"> </w:t>
      </w:r>
      <w:r w:rsidRPr="00B57451">
        <w:rPr>
          <w:b/>
          <w:bCs/>
        </w:rPr>
        <w:t>recommends</w:t>
      </w:r>
      <w:r w:rsidR="00A4301A">
        <w:rPr>
          <w:b/>
          <w:bCs/>
        </w:rPr>
        <w:t xml:space="preserve"> </w:t>
      </w:r>
      <w:r w:rsidRPr="00B57451">
        <w:rPr>
          <w:b/>
          <w:bCs/>
        </w:rPr>
        <w:t>that</w:t>
      </w:r>
      <w:r w:rsidR="00A4301A">
        <w:rPr>
          <w:b/>
          <w:bCs/>
        </w:rPr>
        <w:t xml:space="preserve"> </w:t>
      </w:r>
      <w:r w:rsidRPr="00B57451">
        <w:rPr>
          <w:b/>
          <w:bCs/>
        </w:rPr>
        <w:t>the</w:t>
      </w:r>
      <w:r w:rsidR="00A4301A">
        <w:rPr>
          <w:b/>
          <w:bCs/>
        </w:rPr>
        <w:t xml:space="preserve"> </w:t>
      </w:r>
      <w:r w:rsidRPr="00B57451">
        <w:rPr>
          <w:b/>
          <w:bCs/>
        </w:rPr>
        <w:t>State</w:t>
      </w:r>
      <w:r w:rsidR="00A4301A">
        <w:rPr>
          <w:b/>
          <w:bCs/>
        </w:rPr>
        <w:t xml:space="preserve"> </w:t>
      </w:r>
      <w:r w:rsidRPr="00B57451">
        <w:rPr>
          <w:b/>
          <w:bCs/>
        </w:rPr>
        <w:t>party:</w:t>
      </w:r>
      <w:r w:rsidR="00A4301A">
        <w:rPr>
          <w:b/>
          <w:bCs/>
        </w:rPr>
        <w:t xml:space="preserve"> </w:t>
      </w:r>
    </w:p>
    <w:p w:rsidR="0016641D" w:rsidRPr="00B57451" w:rsidRDefault="00B57451" w:rsidP="00C40F7D">
      <w:pPr>
        <w:pStyle w:val="SingleTxtG"/>
        <w:rPr>
          <w:b/>
          <w:bCs/>
        </w:rPr>
      </w:pPr>
      <w:r>
        <w:tab/>
      </w:r>
      <w:r w:rsidR="0016641D" w:rsidRPr="00A74CD3">
        <w:t>(a)</w:t>
      </w:r>
      <w:r w:rsidR="0016641D" w:rsidRPr="00A74CD3">
        <w:tab/>
      </w:r>
      <w:r w:rsidR="0016641D" w:rsidRPr="00B57451">
        <w:rPr>
          <w:b/>
          <w:bCs/>
        </w:rPr>
        <w:t>Introduce</w:t>
      </w:r>
      <w:r w:rsidR="00A4301A">
        <w:rPr>
          <w:b/>
          <w:bCs/>
        </w:rPr>
        <w:t xml:space="preserve"> </w:t>
      </w:r>
      <w:r w:rsidR="0016641D" w:rsidRPr="00B57451">
        <w:rPr>
          <w:b/>
          <w:bCs/>
        </w:rPr>
        <w:t>in</w:t>
      </w:r>
      <w:r w:rsidR="00A4301A">
        <w:rPr>
          <w:b/>
          <w:bCs/>
        </w:rPr>
        <w:t xml:space="preserve"> </w:t>
      </w:r>
      <w:r w:rsidR="0016641D" w:rsidRPr="00B57451">
        <w:rPr>
          <w:b/>
          <w:bCs/>
        </w:rPr>
        <w:t>its</w:t>
      </w:r>
      <w:r w:rsidR="00A4301A">
        <w:rPr>
          <w:b/>
          <w:bCs/>
        </w:rPr>
        <w:t xml:space="preserve"> </w:t>
      </w:r>
      <w:r w:rsidR="0016641D" w:rsidRPr="00B57451">
        <w:rPr>
          <w:b/>
          <w:bCs/>
        </w:rPr>
        <w:t>legislation</w:t>
      </w:r>
      <w:r w:rsidR="00A4301A">
        <w:rPr>
          <w:b/>
          <w:bCs/>
        </w:rPr>
        <w:t xml:space="preserve"> </w:t>
      </w:r>
      <w:r w:rsidR="0016641D" w:rsidRPr="00B57451">
        <w:rPr>
          <w:b/>
          <w:bCs/>
        </w:rPr>
        <w:t>a</w:t>
      </w:r>
      <w:r w:rsidR="00A4301A">
        <w:rPr>
          <w:b/>
          <w:bCs/>
        </w:rPr>
        <w:t xml:space="preserve"> </w:t>
      </w:r>
      <w:r w:rsidR="0016641D" w:rsidRPr="00B57451">
        <w:rPr>
          <w:b/>
          <w:bCs/>
        </w:rPr>
        <w:t>definition</w:t>
      </w:r>
      <w:r w:rsidR="00A4301A">
        <w:rPr>
          <w:b/>
          <w:bCs/>
        </w:rPr>
        <w:t xml:space="preserve"> </w:t>
      </w:r>
      <w:r w:rsidR="0016641D" w:rsidRPr="00B57451">
        <w:rPr>
          <w:b/>
          <w:bCs/>
        </w:rPr>
        <w:t>of</w:t>
      </w:r>
      <w:r w:rsidR="00A4301A">
        <w:rPr>
          <w:b/>
          <w:bCs/>
        </w:rPr>
        <w:t xml:space="preserve"> </w:t>
      </w:r>
      <w:r w:rsidR="0016641D" w:rsidRPr="00B57451">
        <w:rPr>
          <w:b/>
          <w:bCs/>
        </w:rPr>
        <w:t>racial/ethnic</w:t>
      </w:r>
      <w:r w:rsidR="00A4301A">
        <w:rPr>
          <w:b/>
          <w:bCs/>
        </w:rPr>
        <w:t xml:space="preserve"> </w:t>
      </w:r>
      <w:r w:rsidR="0016641D" w:rsidRPr="00B57451">
        <w:rPr>
          <w:b/>
          <w:bCs/>
        </w:rPr>
        <w:t>segregation</w:t>
      </w:r>
      <w:r w:rsidR="00A4301A">
        <w:rPr>
          <w:b/>
          <w:bCs/>
        </w:rPr>
        <w:t xml:space="preserve"> </w:t>
      </w:r>
      <w:r w:rsidR="0016641D" w:rsidRPr="00B57451">
        <w:rPr>
          <w:b/>
          <w:bCs/>
        </w:rPr>
        <w:t>in</w:t>
      </w:r>
      <w:r w:rsidR="00A4301A">
        <w:rPr>
          <w:b/>
          <w:bCs/>
        </w:rPr>
        <w:t xml:space="preserve"> </w:t>
      </w:r>
      <w:r w:rsidR="0016641D" w:rsidRPr="00B57451">
        <w:rPr>
          <w:b/>
          <w:bCs/>
        </w:rPr>
        <w:t>education</w:t>
      </w:r>
      <w:r w:rsidR="00A4301A">
        <w:rPr>
          <w:b/>
          <w:bCs/>
        </w:rPr>
        <w:t xml:space="preserve"> </w:t>
      </w:r>
      <w:r w:rsidR="0016641D" w:rsidRPr="00B57451">
        <w:rPr>
          <w:b/>
          <w:bCs/>
        </w:rPr>
        <w:t>and</w:t>
      </w:r>
      <w:r w:rsidR="00A4301A">
        <w:rPr>
          <w:b/>
          <w:bCs/>
        </w:rPr>
        <w:t xml:space="preserve"> </w:t>
      </w:r>
      <w:r w:rsidR="0016641D" w:rsidRPr="00B57451">
        <w:rPr>
          <w:b/>
          <w:bCs/>
        </w:rPr>
        <w:t>adopt</w:t>
      </w:r>
      <w:r w:rsidR="00A4301A">
        <w:rPr>
          <w:b/>
          <w:bCs/>
        </w:rPr>
        <w:t xml:space="preserve"> </w:t>
      </w:r>
      <w:r w:rsidR="0016641D" w:rsidRPr="00B57451">
        <w:rPr>
          <w:b/>
          <w:bCs/>
        </w:rPr>
        <w:t>systemic</w:t>
      </w:r>
      <w:r w:rsidR="00A4301A">
        <w:rPr>
          <w:b/>
          <w:bCs/>
        </w:rPr>
        <w:t xml:space="preserve"> </w:t>
      </w:r>
      <w:r w:rsidR="0016641D" w:rsidRPr="00B57451">
        <w:rPr>
          <w:b/>
          <w:bCs/>
        </w:rPr>
        <w:t>measures</w:t>
      </w:r>
      <w:r w:rsidR="00A4301A">
        <w:rPr>
          <w:b/>
          <w:bCs/>
        </w:rPr>
        <w:t xml:space="preserve"> </w:t>
      </w:r>
      <w:r w:rsidR="0016641D" w:rsidRPr="00B57451">
        <w:rPr>
          <w:b/>
          <w:bCs/>
        </w:rPr>
        <w:t>to</w:t>
      </w:r>
      <w:r w:rsidR="00A4301A">
        <w:rPr>
          <w:b/>
          <w:bCs/>
        </w:rPr>
        <w:t xml:space="preserve"> </w:t>
      </w:r>
      <w:r w:rsidR="0016641D" w:rsidRPr="00B57451">
        <w:rPr>
          <w:b/>
          <w:bCs/>
        </w:rPr>
        <w:t>effectively</w:t>
      </w:r>
      <w:r w:rsidR="00A4301A">
        <w:rPr>
          <w:b/>
          <w:bCs/>
        </w:rPr>
        <w:t xml:space="preserve"> </w:t>
      </w:r>
      <w:r w:rsidR="0016641D" w:rsidRPr="00B57451">
        <w:rPr>
          <w:b/>
          <w:bCs/>
        </w:rPr>
        <w:t>monitor</w:t>
      </w:r>
      <w:r w:rsidR="00A4301A">
        <w:rPr>
          <w:b/>
          <w:bCs/>
        </w:rPr>
        <w:t xml:space="preserve"> </w:t>
      </w:r>
      <w:r w:rsidR="0016641D" w:rsidRPr="00B57451">
        <w:rPr>
          <w:b/>
          <w:bCs/>
        </w:rPr>
        <w:t>and</w:t>
      </w:r>
      <w:r w:rsidR="00A4301A">
        <w:rPr>
          <w:b/>
          <w:bCs/>
        </w:rPr>
        <w:t xml:space="preserve"> </w:t>
      </w:r>
      <w:r w:rsidR="0016641D" w:rsidRPr="00B57451">
        <w:rPr>
          <w:b/>
          <w:bCs/>
        </w:rPr>
        <w:t>eradicate</w:t>
      </w:r>
      <w:r w:rsidR="00A4301A">
        <w:rPr>
          <w:b/>
          <w:bCs/>
        </w:rPr>
        <w:t xml:space="preserve"> </w:t>
      </w:r>
      <w:r w:rsidR="0016641D" w:rsidRPr="00B57451">
        <w:rPr>
          <w:b/>
          <w:bCs/>
        </w:rPr>
        <w:t>this</w:t>
      </w:r>
      <w:r w:rsidR="00A4301A">
        <w:rPr>
          <w:b/>
          <w:bCs/>
        </w:rPr>
        <w:t xml:space="preserve"> </w:t>
      </w:r>
      <w:r w:rsidR="0016641D" w:rsidRPr="00B57451">
        <w:rPr>
          <w:b/>
          <w:bCs/>
        </w:rPr>
        <w:t>practice</w:t>
      </w:r>
      <w:r w:rsidR="00A4301A">
        <w:rPr>
          <w:b/>
          <w:bCs/>
        </w:rPr>
        <w:t xml:space="preserve"> </w:t>
      </w:r>
      <w:r w:rsidR="0016641D" w:rsidRPr="00B57451">
        <w:rPr>
          <w:b/>
          <w:bCs/>
        </w:rPr>
        <w:t>in</w:t>
      </w:r>
      <w:r w:rsidR="00A4301A">
        <w:rPr>
          <w:b/>
          <w:bCs/>
        </w:rPr>
        <w:t xml:space="preserve"> </w:t>
      </w:r>
      <w:r w:rsidR="0016641D" w:rsidRPr="00B57451">
        <w:rPr>
          <w:b/>
          <w:bCs/>
        </w:rPr>
        <w:t>all</w:t>
      </w:r>
      <w:r w:rsidR="00A4301A">
        <w:rPr>
          <w:b/>
          <w:bCs/>
        </w:rPr>
        <w:t xml:space="preserve"> </w:t>
      </w:r>
      <w:r w:rsidR="0016641D" w:rsidRPr="00B57451">
        <w:rPr>
          <w:b/>
          <w:bCs/>
        </w:rPr>
        <w:t>its</w:t>
      </w:r>
      <w:r w:rsidR="00A4301A">
        <w:rPr>
          <w:b/>
          <w:bCs/>
        </w:rPr>
        <w:t xml:space="preserve"> </w:t>
      </w:r>
      <w:r w:rsidR="0016641D" w:rsidRPr="00B57451">
        <w:rPr>
          <w:b/>
          <w:bCs/>
        </w:rPr>
        <w:t>forms;</w:t>
      </w:r>
    </w:p>
    <w:p w:rsidR="0016641D" w:rsidRPr="00B57451" w:rsidRDefault="00B57451" w:rsidP="00C40F7D">
      <w:pPr>
        <w:pStyle w:val="SingleTxtG"/>
        <w:rPr>
          <w:b/>
          <w:bCs/>
        </w:rPr>
      </w:pPr>
      <w:r>
        <w:tab/>
      </w:r>
      <w:r w:rsidR="0016641D" w:rsidRPr="00A74CD3">
        <w:t>(b)</w:t>
      </w:r>
      <w:r w:rsidR="0016641D" w:rsidRPr="00A74CD3">
        <w:tab/>
      </w:r>
      <w:r w:rsidR="0016641D" w:rsidRPr="00B57451">
        <w:rPr>
          <w:b/>
          <w:bCs/>
        </w:rPr>
        <w:t>Includes</w:t>
      </w:r>
      <w:r w:rsidR="00A4301A">
        <w:rPr>
          <w:b/>
          <w:bCs/>
        </w:rPr>
        <w:t xml:space="preserve"> </w:t>
      </w:r>
      <w:r w:rsidR="0016641D" w:rsidRPr="00B57451">
        <w:rPr>
          <w:b/>
          <w:bCs/>
        </w:rPr>
        <w:t>in</w:t>
      </w:r>
      <w:r w:rsidR="00A4301A">
        <w:rPr>
          <w:b/>
          <w:bCs/>
        </w:rPr>
        <w:t xml:space="preserve"> </w:t>
      </w:r>
      <w:r w:rsidR="0016641D" w:rsidRPr="00B57451">
        <w:rPr>
          <w:b/>
          <w:bCs/>
        </w:rPr>
        <w:t>its</w:t>
      </w:r>
      <w:r w:rsidR="00A4301A">
        <w:rPr>
          <w:b/>
          <w:bCs/>
        </w:rPr>
        <w:t xml:space="preserve"> </w:t>
      </w:r>
      <w:r w:rsidR="0016641D" w:rsidRPr="00B57451">
        <w:rPr>
          <w:b/>
          <w:bCs/>
        </w:rPr>
        <w:t>legislation</w:t>
      </w:r>
      <w:r w:rsidR="00A4301A">
        <w:rPr>
          <w:b/>
          <w:bCs/>
        </w:rPr>
        <w:t xml:space="preserve"> </w:t>
      </w:r>
      <w:r w:rsidR="0016641D" w:rsidRPr="00B57451">
        <w:rPr>
          <w:b/>
          <w:bCs/>
        </w:rPr>
        <w:t>the</w:t>
      </w:r>
      <w:r w:rsidR="00A4301A">
        <w:rPr>
          <w:b/>
          <w:bCs/>
        </w:rPr>
        <w:t xml:space="preserve"> </w:t>
      </w:r>
      <w:r w:rsidR="0016641D" w:rsidRPr="00B57451">
        <w:rPr>
          <w:b/>
          <w:bCs/>
        </w:rPr>
        <w:t>requirement</w:t>
      </w:r>
      <w:r w:rsidR="00A4301A">
        <w:rPr>
          <w:b/>
          <w:bCs/>
        </w:rPr>
        <w:t xml:space="preserve"> </w:t>
      </w:r>
      <w:r w:rsidR="0016641D" w:rsidRPr="00B57451">
        <w:rPr>
          <w:b/>
          <w:bCs/>
        </w:rPr>
        <w:t>of</w:t>
      </w:r>
      <w:r w:rsidR="00A4301A">
        <w:rPr>
          <w:b/>
          <w:bCs/>
        </w:rPr>
        <w:t xml:space="preserve"> </w:t>
      </w:r>
      <w:r w:rsidR="0016641D" w:rsidRPr="00B57451">
        <w:rPr>
          <w:b/>
          <w:bCs/>
        </w:rPr>
        <w:t>mandatory</w:t>
      </w:r>
      <w:r w:rsidR="00A4301A">
        <w:rPr>
          <w:b/>
          <w:bCs/>
        </w:rPr>
        <w:t xml:space="preserve"> </w:t>
      </w:r>
      <w:r w:rsidR="0016641D" w:rsidRPr="00B57451">
        <w:rPr>
          <w:b/>
          <w:bCs/>
        </w:rPr>
        <w:t>periodic</w:t>
      </w:r>
      <w:r w:rsidR="00A4301A">
        <w:rPr>
          <w:b/>
          <w:bCs/>
        </w:rPr>
        <w:t xml:space="preserve"> </w:t>
      </w:r>
      <w:r w:rsidR="0016641D" w:rsidRPr="00B57451">
        <w:rPr>
          <w:b/>
          <w:bCs/>
        </w:rPr>
        <w:t>re-evaluation</w:t>
      </w:r>
      <w:r w:rsidR="00A4301A">
        <w:rPr>
          <w:b/>
          <w:bCs/>
        </w:rPr>
        <w:t xml:space="preserve"> </w:t>
      </w:r>
      <w:r w:rsidR="0016641D" w:rsidRPr="00B57451">
        <w:rPr>
          <w:b/>
          <w:bCs/>
        </w:rPr>
        <w:t>of</w:t>
      </w:r>
      <w:r w:rsidR="00A4301A">
        <w:rPr>
          <w:b/>
          <w:bCs/>
        </w:rPr>
        <w:t xml:space="preserve"> </w:t>
      </w:r>
      <w:r w:rsidR="0016641D" w:rsidRPr="00B57451">
        <w:rPr>
          <w:b/>
          <w:bCs/>
        </w:rPr>
        <w:t>the</w:t>
      </w:r>
      <w:r w:rsidR="00A4301A">
        <w:rPr>
          <w:b/>
          <w:bCs/>
        </w:rPr>
        <w:t xml:space="preserve"> </w:t>
      </w:r>
      <w:r w:rsidR="0016641D" w:rsidRPr="00B57451">
        <w:rPr>
          <w:b/>
          <w:bCs/>
        </w:rPr>
        <w:t>initial</w:t>
      </w:r>
      <w:r w:rsidR="00A4301A">
        <w:rPr>
          <w:b/>
          <w:bCs/>
        </w:rPr>
        <w:t xml:space="preserve"> </w:t>
      </w:r>
      <w:r w:rsidR="0016641D" w:rsidRPr="00B57451">
        <w:rPr>
          <w:b/>
          <w:bCs/>
        </w:rPr>
        <w:t>diagnosis</w:t>
      </w:r>
      <w:r w:rsidR="00A4301A">
        <w:rPr>
          <w:b/>
          <w:bCs/>
        </w:rPr>
        <w:t xml:space="preserve"> </w:t>
      </w:r>
      <w:r w:rsidR="0016641D" w:rsidRPr="00B57451">
        <w:rPr>
          <w:b/>
          <w:bCs/>
        </w:rPr>
        <w:t>of</w:t>
      </w:r>
      <w:r w:rsidR="00A4301A">
        <w:rPr>
          <w:b/>
          <w:bCs/>
        </w:rPr>
        <w:t xml:space="preserve"> </w:t>
      </w:r>
      <w:r w:rsidR="0016641D" w:rsidRPr="00B57451">
        <w:rPr>
          <w:b/>
          <w:bCs/>
        </w:rPr>
        <w:t>disability</w:t>
      </w:r>
      <w:r w:rsidR="00A4301A">
        <w:rPr>
          <w:b/>
          <w:bCs/>
        </w:rPr>
        <w:t xml:space="preserve"> </w:t>
      </w:r>
      <w:r w:rsidR="0016641D" w:rsidRPr="00B57451">
        <w:rPr>
          <w:b/>
          <w:bCs/>
        </w:rPr>
        <w:t>concerning</w:t>
      </w:r>
      <w:r w:rsidR="00A4301A">
        <w:rPr>
          <w:b/>
          <w:bCs/>
        </w:rPr>
        <w:t xml:space="preserve"> </w:t>
      </w:r>
      <w:r w:rsidR="0016641D" w:rsidRPr="00B57451">
        <w:rPr>
          <w:b/>
          <w:bCs/>
        </w:rPr>
        <w:t>children</w:t>
      </w:r>
      <w:r w:rsidR="00A4301A">
        <w:rPr>
          <w:b/>
          <w:bCs/>
        </w:rPr>
        <w:t xml:space="preserve"> </w:t>
      </w:r>
      <w:r w:rsidR="0016641D" w:rsidRPr="00B57451">
        <w:rPr>
          <w:b/>
          <w:bCs/>
        </w:rPr>
        <w:t>with</w:t>
      </w:r>
      <w:r w:rsidR="00A4301A">
        <w:rPr>
          <w:b/>
          <w:bCs/>
        </w:rPr>
        <w:t xml:space="preserve"> </w:t>
      </w:r>
      <w:r w:rsidR="0016641D" w:rsidRPr="00B57451">
        <w:rPr>
          <w:b/>
          <w:bCs/>
        </w:rPr>
        <w:t>special</w:t>
      </w:r>
      <w:r w:rsidR="00A4301A">
        <w:rPr>
          <w:b/>
          <w:bCs/>
        </w:rPr>
        <w:t xml:space="preserve"> </w:t>
      </w:r>
      <w:r w:rsidR="0016641D" w:rsidRPr="00B57451">
        <w:rPr>
          <w:b/>
          <w:bCs/>
        </w:rPr>
        <w:t>education</w:t>
      </w:r>
      <w:r w:rsidR="00A4301A">
        <w:rPr>
          <w:b/>
          <w:bCs/>
        </w:rPr>
        <w:t xml:space="preserve"> </w:t>
      </w:r>
      <w:r w:rsidR="0016641D" w:rsidRPr="00B57451">
        <w:rPr>
          <w:b/>
          <w:bCs/>
        </w:rPr>
        <w:t>needs,</w:t>
      </w:r>
      <w:r w:rsidR="00A4301A">
        <w:rPr>
          <w:b/>
          <w:bCs/>
        </w:rPr>
        <w:t xml:space="preserve"> </w:t>
      </w:r>
      <w:r w:rsidR="0016641D" w:rsidRPr="00B57451">
        <w:rPr>
          <w:b/>
          <w:bCs/>
        </w:rPr>
        <w:t>not</w:t>
      </w:r>
      <w:r w:rsidR="00A4301A">
        <w:rPr>
          <w:b/>
          <w:bCs/>
        </w:rPr>
        <w:t xml:space="preserve"> </w:t>
      </w:r>
      <w:r w:rsidR="0016641D" w:rsidRPr="00B57451">
        <w:rPr>
          <w:b/>
          <w:bCs/>
        </w:rPr>
        <w:t>conditional</w:t>
      </w:r>
      <w:r w:rsidR="00A4301A">
        <w:rPr>
          <w:b/>
          <w:bCs/>
        </w:rPr>
        <w:t xml:space="preserve"> </w:t>
      </w:r>
      <w:r w:rsidR="0016641D" w:rsidRPr="00B57451">
        <w:rPr>
          <w:b/>
          <w:bCs/>
        </w:rPr>
        <w:t>upon</w:t>
      </w:r>
      <w:r w:rsidR="00A4301A">
        <w:rPr>
          <w:b/>
          <w:bCs/>
        </w:rPr>
        <w:t xml:space="preserve"> </w:t>
      </w:r>
      <w:r w:rsidR="0016641D" w:rsidRPr="00B57451">
        <w:rPr>
          <w:b/>
          <w:bCs/>
        </w:rPr>
        <w:t>the</w:t>
      </w:r>
      <w:r w:rsidR="00A4301A">
        <w:rPr>
          <w:b/>
          <w:bCs/>
        </w:rPr>
        <w:t xml:space="preserve"> </w:t>
      </w:r>
      <w:r w:rsidR="0016641D" w:rsidRPr="00B57451">
        <w:rPr>
          <w:b/>
          <w:bCs/>
        </w:rPr>
        <w:t>parents</w:t>
      </w:r>
      <w:r w:rsidR="00A4301A">
        <w:rPr>
          <w:b/>
          <w:bCs/>
        </w:rPr>
        <w:t xml:space="preserve">’ </w:t>
      </w:r>
      <w:r w:rsidR="0016641D" w:rsidRPr="00B57451">
        <w:rPr>
          <w:b/>
          <w:bCs/>
        </w:rPr>
        <w:t>request;</w:t>
      </w:r>
    </w:p>
    <w:p w:rsidR="0016641D" w:rsidRPr="00B57451" w:rsidRDefault="00B57451" w:rsidP="00C40F7D">
      <w:pPr>
        <w:pStyle w:val="SingleTxtG"/>
        <w:rPr>
          <w:b/>
          <w:bCs/>
        </w:rPr>
      </w:pPr>
      <w:r>
        <w:tab/>
      </w:r>
      <w:r w:rsidR="0016641D" w:rsidRPr="00A74CD3">
        <w:t>(c)</w:t>
      </w:r>
      <w:r w:rsidR="0016641D" w:rsidRPr="00A74CD3">
        <w:tab/>
      </w:r>
      <w:r w:rsidR="0016641D" w:rsidRPr="00B57451">
        <w:rPr>
          <w:b/>
          <w:bCs/>
        </w:rPr>
        <w:t>Revise</w:t>
      </w:r>
      <w:r w:rsidR="00A4301A">
        <w:rPr>
          <w:b/>
          <w:bCs/>
        </w:rPr>
        <w:t xml:space="preserve"> </w:t>
      </w:r>
      <w:r w:rsidR="0016641D" w:rsidRPr="00B57451">
        <w:rPr>
          <w:b/>
          <w:bCs/>
        </w:rPr>
        <w:t>education</w:t>
      </w:r>
      <w:r w:rsidR="00A4301A">
        <w:rPr>
          <w:b/>
          <w:bCs/>
        </w:rPr>
        <w:t xml:space="preserve"> </w:t>
      </w:r>
      <w:r w:rsidR="0016641D" w:rsidRPr="00B57451">
        <w:rPr>
          <w:b/>
          <w:bCs/>
        </w:rPr>
        <w:t>financing</w:t>
      </w:r>
      <w:r w:rsidR="00A4301A">
        <w:rPr>
          <w:b/>
          <w:bCs/>
        </w:rPr>
        <w:t xml:space="preserve"> </w:t>
      </w:r>
      <w:r w:rsidR="0016641D" w:rsidRPr="00B57451">
        <w:rPr>
          <w:b/>
          <w:bCs/>
        </w:rPr>
        <w:t>to</w:t>
      </w:r>
      <w:r w:rsidR="00A4301A">
        <w:rPr>
          <w:b/>
          <w:bCs/>
        </w:rPr>
        <w:t xml:space="preserve"> </w:t>
      </w:r>
      <w:r w:rsidR="0016641D" w:rsidRPr="00B57451">
        <w:rPr>
          <w:b/>
          <w:bCs/>
        </w:rPr>
        <w:t>disincentivize</w:t>
      </w:r>
      <w:r w:rsidR="00A4301A">
        <w:rPr>
          <w:b/>
          <w:bCs/>
        </w:rPr>
        <w:t xml:space="preserve"> </w:t>
      </w:r>
      <w:r w:rsidR="0016641D" w:rsidRPr="00B57451">
        <w:rPr>
          <w:b/>
          <w:bCs/>
        </w:rPr>
        <w:t>enrolment</w:t>
      </w:r>
      <w:r w:rsidR="00A4301A">
        <w:rPr>
          <w:b/>
          <w:bCs/>
        </w:rPr>
        <w:t xml:space="preserve"> </w:t>
      </w:r>
      <w:r w:rsidR="0016641D" w:rsidRPr="00B57451">
        <w:rPr>
          <w:b/>
          <w:bCs/>
        </w:rPr>
        <w:t>in</w:t>
      </w:r>
      <w:r w:rsidR="00A4301A">
        <w:rPr>
          <w:b/>
          <w:bCs/>
        </w:rPr>
        <w:t xml:space="preserve"> </w:t>
      </w:r>
      <w:r w:rsidR="0016641D" w:rsidRPr="00B57451">
        <w:rPr>
          <w:b/>
          <w:bCs/>
        </w:rPr>
        <w:t>special</w:t>
      </w:r>
      <w:r w:rsidR="00A4301A">
        <w:rPr>
          <w:b/>
          <w:bCs/>
        </w:rPr>
        <w:t xml:space="preserve"> </w:t>
      </w:r>
      <w:r w:rsidR="0016641D" w:rsidRPr="00B57451">
        <w:rPr>
          <w:b/>
          <w:bCs/>
        </w:rPr>
        <w:t>education</w:t>
      </w:r>
      <w:r w:rsidR="00A4301A">
        <w:rPr>
          <w:b/>
          <w:bCs/>
        </w:rPr>
        <w:t xml:space="preserve"> </w:t>
      </w:r>
      <w:r w:rsidR="0016641D" w:rsidRPr="00B57451">
        <w:rPr>
          <w:b/>
          <w:bCs/>
        </w:rPr>
        <w:t>systems</w:t>
      </w:r>
      <w:r w:rsidR="00A4301A">
        <w:rPr>
          <w:b/>
          <w:bCs/>
        </w:rPr>
        <w:t xml:space="preserve"> </w:t>
      </w:r>
      <w:r w:rsidR="0016641D" w:rsidRPr="00B57451">
        <w:rPr>
          <w:b/>
          <w:bCs/>
        </w:rPr>
        <w:t>and</w:t>
      </w:r>
      <w:r w:rsidR="00A4301A">
        <w:rPr>
          <w:b/>
          <w:bCs/>
        </w:rPr>
        <w:t xml:space="preserve"> </w:t>
      </w:r>
      <w:r w:rsidR="0016641D" w:rsidRPr="00B57451">
        <w:rPr>
          <w:b/>
          <w:bCs/>
        </w:rPr>
        <w:t>incentivize</w:t>
      </w:r>
      <w:r w:rsidR="00A4301A">
        <w:rPr>
          <w:b/>
          <w:bCs/>
        </w:rPr>
        <w:t xml:space="preserve"> </w:t>
      </w:r>
      <w:r w:rsidR="0016641D" w:rsidRPr="00B57451">
        <w:rPr>
          <w:b/>
          <w:bCs/>
        </w:rPr>
        <w:t>inclusive</w:t>
      </w:r>
      <w:r w:rsidR="00A4301A">
        <w:rPr>
          <w:b/>
          <w:bCs/>
        </w:rPr>
        <w:t xml:space="preserve"> </w:t>
      </w:r>
      <w:r w:rsidR="0016641D" w:rsidRPr="00B57451">
        <w:rPr>
          <w:b/>
          <w:bCs/>
        </w:rPr>
        <w:t>education</w:t>
      </w:r>
      <w:r w:rsidR="00A4301A">
        <w:rPr>
          <w:b/>
          <w:bCs/>
        </w:rPr>
        <w:t xml:space="preserve"> </w:t>
      </w:r>
      <w:r w:rsidR="0016641D" w:rsidRPr="00B57451">
        <w:rPr>
          <w:b/>
          <w:bCs/>
        </w:rPr>
        <w:t>and</w:t>
      </w:r>
      <w:r w:rsidR="00A4301A">
        <w:rPr>
          <w:b/>
          <w:bCs/>
        </w:rPr>
        <w:t xml:space="preserve"> </w:t>
      </w:r>
      <w:r w:rsidR="0016641D" w:rsidRPr="00B57451">
        <w:rPr>
          <w:b/>
          <w:bCs/>
        </w:rPr>
        <w:t>measures</w:t>
      </w:r>
      <w:r w:rsidR="00A4301A">
        <w:rPr>
          <w:b/>
          <w:bCs/>
        </w:rPr>
        <w:t xml:space="preserve"> </w:t>
      </w:r>
      <w:r w:rsidR="0016641D" w:rsidRPr="00B57451">
        <w:rPr>
          <w:b/>
          <w:bCs/>
        </w:rPr>
        <w:t>that</w:t>
      </w:r>
      <w:r w:rsidR="00A4301A">
        <w:rPr>
          <w:b/>
          <w:bCs/>
        </w:rPr>
        <w:t xml:space="preserve"> </w:t>
      </w:r>
      <w:r w:rsidR="0016641D" w:rsidRPr="00B57451">
        <w:rPr>
          <w:b/>
          <w:bCs/>
        </w:rPr>
        <w:t>encourage</w:t>
      </w:r>
      <w:r w:rsidR="00A4301A">
        <w:rPr>
          <w:b/>
          <w:bCs/>
        </w:rPr>
        <w:t xml:space="preserve"> </w:t>
      </w:r>
      <w:r w:rsidR="0016641D" w:rsidRPr="00B57451">
        <w:rPr>
          <w:b/>
          <w:bCs/>
        </w:rPr>
        <w:t>integration;</w:t>
      </w:r>
    </w:p>
    <w:p w:rsidR="0016641D" w:rsidRPr="00B57451" w:rsidRDefault="00B57451" w:rsidP="00C40F7D">
      <w:pPr>
        <w:pStyle w:val="SingleTxtG"/>
        <w:rPr>
          <w:b/>
          <w:bCs/>
        </w:rPr>
      </w:pPr>
      <w:r>
        <w:tab/>
      </w:r>
      <w:r w:rsidR="0016641D" w:rsidRPr="00A74CD3">
        <w:t>(d)</w:t>
      </w:r>
      <w:r w:rsidR="0016641D" w:rsidRPr="00A74CD3">
        <w:tab/>
      </w:r>
      <w:r w:rsidR="0016641D" w:rsidRPr="00B57451">
        <w:rPr>
          <w:b/>
          <w:bCs/>
        </w:rPr>
        <w:t>Condition</w:t>
      </w:r>
      <w:r w:rsidR="00A4301A">
        <w:rPr>
          <w:b/>
          <w:bCs/>
        </w:rPr>
        <w:t xml:space="preserve"> </w:t>
      </w:r>
      <w:r w:rsidR="0016641D" w:rsidRPr="00B57451">
        <w:rPr>
          <w:b/>
          <w:bCs/>
        </w:rPr>
        <w:t>the</w:t>
      </w:r>
      <w:r w:rsidR="00A4301A">
        <w:rPr>
          <w:b/>
          <w:bCs/>
        </w:rPr>
        <w:t xml:space="preserve"> </w:t>
      </w:r>
      <w:r w:rsidR="0016641D" w:rsidRPr="00B57451">
        <w:rPr>
          <w:b/>
          <w:bCs/>
        </w:rPr>
        <w:t>disbursal</w:t>
      </w:r>
      <w:r w:rsidR="00A4301A">
        <w:rPr>
          <w:b/>
          <w:bCs/>
        </w:rPr>
        <w:t xml:space="preserve"> </w:t>
      </w:r>
      <w:r w:rsidR="0016641D" w:rsidRPr="00B57451">
        <w:rPr>
          <w:b/>
          <w:bCs/>
        </w:rPr>
        <w:t>of</w:t>
      </w:r>
      <w:r w:rsidR="00A4301A">
        <w:rPr>
          <w:b/>
          <w:bCs/>
        </w:rPr>
        <w:t xml:space="preserve"> </w:t>
      </w:r>
      <w:r w:rsidR="0016641D" w:rsidRPr="00B57451">
        <w:rPr>
          <w:b/>
          <w:bCs/>
        </w:rPr>
        <w:t>national,</w:t>
      </w:r>
      <w:r w:rsidR="00A4301A">
        <w:rPr>
          <w:b/>
          <w:bCs/>
        </w:rPr>
        <w:t xml:space="preserve"> </w:t>
      </w:r>
      <w:r w:rsidR="0016641D" w:rsidRPr="00B57451">
        <w:rPr>
          <w:b/>
          <w:bCs/>
        </w:rPr>
        <w:t>regional</w:t>
      </w:r>
      <w:r w:rsidR="00A4301A">
        <w:rPr>
          <w:b/>
          <w:bCs/>
        </w:rPr>
        <w:t xml:space="preserve"> </w:t>
      </w:r>
      <w:r w:rsidR="0016641D" w:rsidRPr="00B57451">
        <w:rPr>
          <w:b/>
          <w:bCs/>
        </w:rPr>
        <w:t>and</w:t>
      </w:r>
      <w:r w:rsidR="00A4301A">
        <w:rPr>
          <w:b/>
          <w:bCs/>
        </w:rPr>
        <w:t xml:space="preserve"> </w:t>
      </w:r>
      <w:r w:rsidR="0016641D" w:rsidRPr="00B57451">
        <w:rPr>
          <w:b/>
          <w:bCs/>
        </w:rPr>
        <w:t>local</w:t>
      </w:r>
      <w:r w:rsidR="00A4301A">
        <w:rPr>
          <w:b/>
          <w:bCs/>
        </w:rPr>
        <w:t xml:space="preserve"> </w:t>
      </w:r>
      <w:r w:rsidR="0016641D" w:rsidRPr="00B57451">
        <w:rPr>
          <w:b/>
          <w:bCs/>
        </w:rPr>
        <w:t>funds</w:t>
      </w:r>
      <w:r w:rsidR="00A4301A">
        <w:rPr>
          <w:b/>
          <w:bCs/>
        </w:rPr>
        <w:t xml:space="preserve"> </w:t>
      </w:r>
      <w:r w:rsidR="0016641D" w:rsidRPr="00B57451">
        <w:rPr>
          <w:b/>
          <w:bCs/>
        </w:rPr>
        <w:t>for</w:t>
      </w:r>
      <w:r w:rsidR="00A4301A">
        <w:rPr>
          <w:b/>
          <w:bCs/>
        </w:rPr>
        <w:t xml:space="preserve"> </w:t>
      </w:r>
      <w:r w:rsidR="0016641D" w:rsidRPr="00B57451">
        <w:rPr>
          <w:b/>
          <w:bCs/>
        </w:rPr>
        <w:t>education</w:t>
      </w:r>
      <w:r w:rsidR="00A4301A">
        <w:rPr>
          <w:b/>
          <w:bCs/>
        </w:rPr>
        <w:t xml:space="preserve"> </w:t>
      </w:r>
      <w:r w:rsidR="0016641D" w:rsidRPr="00B57451">
        <w:rPr>
          <w:b/>
          <w:bCs/>
        </w:rPr>
        <w:t>on</w:t>
      </w:r>
      <w:r w:rsidR="00A4301A">
        <w:rPr>
          <w:b/>
          <w:bCs/>
        </w:rPr>
        <w:t xml:space="preserve"> </w:t>
      </w:r>
      <w:r w:rsidR="0016641D" w:rsidRPr="00B57451">
        <w:rPr>
          <w:b/>
          <w:bCs/>
        </w:rPr>
        <w:t>the</w:t>
      </w:r>
      <w:r w:rsidR="00A4301A">
        <w:rPr>
          <w:b/>
          <w:bCs/>
        </w:rPr>
        <w:t xml:space="preserve"> </w:t>
      </w:r>
      <w:r w:rsidR="0016641D" w:rsidRPr="00B57451">
        <w:rPr>
          <w:b/>
          <w:bCs/>
        </w:rPr>
        <w:t>development</w:t>
      </w:r>
      <w:r w:rsidR="00A4301A">
        <w:rPr>
          <w:b/>
          <w:bCs/>
        </w:rPr>
        <w:t xml:space="preserve"> </w:t>
      </w:r>
      <w:r w:rsidR="0016641D" w:rsidRPr="00B57451">
        <w:rPr>
          <w:b/>
          <w:bCs/>
        </w:rPr>
        <w:t>of</w:t>
      </w:r>
      <w:r w:rsidR="00A4301A">
        <w:rPr>
          <w:b/>
          <w:bCs/>
        </w:rPr>
        <w:t xml:space="preserve"> </w:t>
      </w:r>
      <w:r w:rsidR="0016641D" w:rsidRPr="00B57451">
        <w:rPr>
          <w:b/>
          <w:bCs/>
        </w:rPr>
        <w:t>anti-segregation</w:t>
      </w:r>
      <w:r w:rsidR="00A4301A">
        <w:rPr>
          <w:b/>
          <w:bCs/>
        </w:rPr>
        <w:t xml:space="preserve"> </w:t>
      </w:r>
      <w:r w:rsidR="0016641D" w:rsidRPr="00B57451">
        <w:rPr>
          <w:b/>
          <w:bCs/>
        </w:rPr>
        <w:t>plans</w:t>
      </w:r>
      <w:r w:rsidR="00A4301A">
        <w:rPr>
          <w:b/>
          <w:bCs/>
        </w:rPr>
        <w:t xml:space="preserve"> </w:t>
      </w:r>
      <w:r w:rsidR="0016641D" w:rsidRPr="00B57451">
        <w:rPr>
          <w:b/>
          <w:bCs/>
        </w:rPr>
        <w:t>and</w:t>
      </w:r>
      <w:r w:rsidR="00A4301A">
        <w:rPr>
          <w:b/>
          <w:bCs/>
        </w:rPr>
        <w:t xml:space="preserve"> </w:t>
      </w:r>
      <w:r w:rsidR="0016641D" w:rsidRPr="00B57451">
        <w:rPr>
          <w:b/>
          <w:bCs/>
        </w:rPr>
        <w:t>reporting</w:t>
      </w:r>
      <w:r w:rsidR="00A4301A">
        <w:rPr>
          <w:b/>
          <w:bCs/>
        </w:rPr>
        <w:t xml:space="preserve"> </w:t>
      </w:r>
      <w:r w:rsidR="0016641D" w:rsidRPr="00B57451">
        <w:rPr>
          <w:b/>
          <w:bCs/>
        </w:rPr>
        <w:t>of</w:t>
      </w:r>
      <w:r w:rsidR="00A4301A">
        <w:rPr>
          <w:b/>
          <w:bCs/>
        </w:rPr>
        <w:t xml:space="preserve"> </w:t>
      </w:r>
      <w:r w:rsidR="0016641D" w:rsidRPr="00B57451">
        <w:rPr>
          <w:b/>
          <w:bCs/>
        </w:rPr>
        <w:t>compliance</w:t>
      </w:r>
      <w:r w:rsidR="00A4301A">
        <w:rPr>
          <w:b/>
          <w:bCs/>
        </w:rPr>
        <w:t xml:space="preserve"> </w:t>
      </w:r>
      <w:r w:rsidR="0016641D" w:rsidRPr="00B57451">
        <w:rPr>
          <w:b/>
          <w:bCs/>
        </w:rPr>
        <w:t>therewith;</w:t>
      </w:r>
    </w:p>
    <w:p w:rsidR="0016641D" w:rsidRPr="00B57451" w:rsidRDefault="00B57451" w:rsidP="00C40F7D">
      <w:pPr>
        <w:pStyle w:val="SingleTxtG"/>
        <w:rPr>
          <w:b/>
          <w:bCs/>
        </w:rPr>
      </w:pPr>
      <w:r>
        <w:tab/>
      </w:r>
      <w:r w:rsidR="0016641D" w:rsidRPr="00A74CD3">
        <w:t>(e)</w:t>
      </w:r>
      <w:r w:rsidR="0016641D" w:rsidRPr="00A74CD3">
        <w:tab/>
      </w:r>
      <w:r w:rsidR="0016641D" w:rsidRPr="00B57451">
        <w:rPr>
          <w:b/>
          <w:bCs/>
        </w:rPr>
        <w:t>Provide</w:t>
      </w:r>
      <w:r w:rsidR="00A4301A">
        <w:rPr>
          <w:b/>
          <w:bCs/>
        </w:rPr>
        <w:t xml:space="preserve"> </w:t>
      </w:r>
      <w:r w:rsidR="0016641D" w:rsidRPr="00B57451">
        <w:rPr>
          <w:b/>
          <w:bCs/>
        </w:rPr>
        <w:t>educators</w:t>
      </w:r>
      <w:r w:rsidR="00A4301A">
        <w:rPr>
          <w:b/>
          <w:bCs/>
        </w:rPr>
        <w:t xml:space="preserve"> </w:t>
      </w:r>
      <w:r w:rsidR="0016641D" w:rsidRPr="00B57451">
        <w:rPr>
          <w:b/>
          <w:bCs/>
        </w:rPr>
        <w:t>in</w:t>
      </w:r>
      <w:r w:rsidR="00A4301A">
        <w:rPr>
          <w:b/>
          <w:bCs/>
        </w:rPr>
        <w:t xml:space="preserve"> </w:t>
      </w:r>
      <w:r w:rsidR="0016641D" w:rsidRPr="00B57451">
        <w:rPr>
          <w:b/>
          <w:bCs/>
        </w:rPr>
        <w:t>primary</w:t>
      </w:r>
      <w:r w:rsidR="00A4301A">
        <w:rPr>
          <w:b/>
          <w:bCs/>
        </w:rPr>
        <w:t xml:space="preserve"> </w:t>
      </w:r>
      <w:r w:rsidR="0016641D" w:rsidRPr="00B57451">
        <w:rPr>
          <w:b/>
          <w:bCs/>
        </w:rPr>
        <w:t>schools</w:t>
      </w:r>
      <w:r w:rsidR="00A4301A">
        <w:rPr>
          <w:b/>
          <w:bCs/>
        </w:rPr>
        <w:t xml:space="preserve"> </w:t>
      </w:r>
      <w:r w:rsidR="0016641D" w:rsidRPr="00B57451">
        <w:rPr>
          <w:b/>
          <w:bCs/>
        </w:rPr>
        <w:t>with</w:t>
      </w:r>
      <w:r w:rsidR="00A4301A">
        <w:rPr>
          <w:b/>
          <w:bCs/>
        </w:rPr>
        <w:t xml:space="preserve"> </w:t>
      </w:r>
      <w:r w:rsidR="0016641D" w:rsidRPr="00B57451">
        <w:rPr>
          <w:b/>
          <w:bCs/>
        </w:rPr>
        <w:t>sufficient</w:t>
      </w:r>
      <w:r w:rsidR="00A4301A">
        <w:rPr>
          <w:b/>
          <w:bCs/>
        </w:rPr>
        <w:t xml:space="preserve"> </w:t>
      </w:r>
      <w:r w:rsidR="0016641D" w:rsidRPr="00B57451">
        <w:rPr>
          <w:b/>
          <w:bCs/>
        </w:rPr>
        <w:t>guidance</w:t>
      </w:r>
      <w:r w:rsidR="00A4301A">
        <w:rPr>
          <w:b/>
          <w:bCs/>
        </w:rPr>
        <w:t xml:space="preserve"> </w:t>
      </w:r>
      <w:r w:rsidR="0016641D" w:rsidRPr="00B57451">
        <w:rPr>
          <w:b/>
          <w:bCs/>
        </w:rPr>
        <w:t>on</w:t>
      </w:r>
      <w:r w:rsidR="00A4301A">
        <w:rPr>
          <w:b/>
          <w:bCs/>
        </w:rPr>
        <w:t xml:space="preserve"> </w:t>
      </w:r>
      <w:r w:rsidR="0016641D" w:rsidRPr="00B57451">
        <w:rPr>
          <w:b/>
          <w:bCs/>
        </w:rPr>
        <w:t>how</w:t>
      </w:r>
      <w:r w:rsidR="00A4301A">
        <w:rPr>
          <w:b/>
          <w:bCs/>
        </w:rPr>
        <w:t xml:space="preserve"> </w:t>
      </w:r>
      <w:r w:rsidR="0016641D" w:rsidRPr="00B57451">
        <w:rPr>
          <w:b/>
          <w:bCs/>
        </w:rPr>
        <w:t>to</w:t>
      </w:r>
      <w:r w:rsidR="00A4301A">
        <w:rPr>
          <w:b/>
          <w:bCs/>
        </w:rPr>
        <w:t xml:space="preserve"> </w:t>
      </w:r>
      <w:r w:rsidR="0016641D" w:rsidRPr="00B57451">
        <w:rPr>
          <w:b/>
          <w:bCs/>
        </w:rPr>
        <w:t>include</w:t>
      </w:r>
      <w:r w:rsidR="00A4301A">
        <w:rPr>
          <w:b/>
          <w:bCs/>
        </w:rPr>
        <w:t xml:space="preserve"> </w:t>
      </w:r>
      <w:r w:rsidR="0016641D" w:rsidRPr="00B57451">
        <w:rPr>
          <w:b/>
          <w:bCs/>
        </w:rPr>
        <w:t>Roma</w:t>
      </w:r>
      <w:r w:rsidR="00A4301A">
        <w:rPr>
          <w:b/>
          <w:bCs/>
        </w:rPr>
        <w:t xml:space="preserve"> </w:t>
      </w:r>
      <w:r w:rsidR="0016641D" w:rsidRPr="00B57451">
        <w:rPr>
          <w:b/>
          <w:bCs/>
        </w:rPr>
        <w:t>children</w:t>
      </w:r>
      <w:r w:rsidR="00A4301A">
        <w:rPr>
          <w:b/>
          <w:bCs/>
        </w:rPr>
        <w:t xml:space="preserve"> </w:t>
      </w:r>
      <w:r w:rsidR="0016641D" w:rsidRPr="00B57451">
        <w:rPr>
          <w:b/>
          <w:bCs/>
        </w:rPr>
        <w:t>in</w:t>
      </w:r>
      <w:r w:rsidR="00A4301A">
        <w:rPr>
          <w:b/>
          <w:bCs/>
        </w:rPr>
        <w:t xml:space="preserve"> </w:t>
      </w:r>
      <w:r w:rsidR="0016641D" w:rsidRPr="00B57451">
        <w:rPr>
          <w:b/>
          <w:bCs/>
        </w:rPr>
        <w:t>mainstream</w:t>
      </w:r>
      <w:r w:rsidR="00A4301A">
        <w:rPr>
          <w:b/>
          <w:bCs/>
        </w:rPr>
        <w:t xml:space="preserve"> </w:t>
      </w:r>
      <w:r w:rsidR="0016641D" w:rsidRPr="00B57451">
        <w:rPr>
          <w:b/>
          <w:bCs/>
        </w:rPr>
        <w:t>education</w:t>
      </w:r>
      <w:r w:rsidR="00A4301A">
        <w:rPr>
          <w:b/>
          <w:bCs/>
        </w:rPr>
        <w:t xml:space="preserve"> </w:t>
      </w:r>
      <w:r w:rsidR="0016641D" w:rsidRPr="00B57451">
        <w:rPr>
          <w:b/>
          <w:bCs/>
        </w:rPr>
        <w:t>and</w:t>
      </w:r>
      <w:r w:rsidR="00A4301A">
        <w:rPr>
          <w:b/>
          <w:bCs/>
        </w:rPr>
        <w:t xml:space="preserve"> </w:t>
      </w:r>
      <w:r w:rsidR="0016641D" w:rsidRPr="00B57451">
        <w:rPr>
          <w:b/>
          <w:bCs/>
        </w:rPr>
        <w:t>how</w:t>
      </w:r>
      <w:r w:rsidR="00A4301A">
        <w:rPr>
          <w:b/>
          <w:bCs/>
        </w:rPr>
        <w:t xml:space="preserve"> </w:t>
      </w:r>
      <w:r w:rsidR="0016641D" w:rsidRPr="00B57451">
        <w:rPr>
          <w:b/>
          <w:bCs/>
        </w:rPr>
        <w:t>to</w:t>
      </w:r>
      <w:r w:rsidR="00A4301A">
        <w:rPr>
          <w:b/>
          <w:bCs/>
        </w:rPr>
        <w:t xml:space="preserve"> </w:t>
      </w:r>
      <w:r w:rsidR="0016641D" w:rsidRPr="00B57451">
        <w:rPr>
          <w:b/>
          <w:bCs/>
        </w:rPr>
        <w:t>better</w:t>
      </w:r>
      <w:r w:rsidR="00A4301A">
        <w:rPr>
          <w:b/>
          <w:bCs/>
        </w:rPr>
        <w:t xml:space="preserve"> </w:t>
      </w:r>
      <w:r w:rsidR="0016641D" w:rsidRPr="00B57451">
        <w:rPr>
          <w:b/>
          <w:bCs/>
        </w:rPr>
        <w:t>involve</w:t>
      </w:r>
      <w:r w:rsidR="00A4301A">
        <w:rPr>
          <w:b/>
          <w:bCs/>
        </w:rPr>
        <w:t xml:space="preserve"> </w:t>
      </w:r>
      <w:r w:rsidR="0016641D" w:rsidRPr="00B57451">
        <w:rPr>
          <w:b/>
          <w:bCs/>
        </w:rPr>
        <w:t>Roma</w:t>
      </w:r>
      <w:r w:rsidR="00A4301A">
        <w:rPr>
          <w:b/>
          <w:bCs/>
        </w:rPr>
        <w:t xml:space="preserve"> </w:t>
      </w:r>
      <w:r w:rsidR="0016641D" w:rsidRPr="00B57451">
        <w:rPr>
          <w:b/>
          <w:bCs/>
        </w:rPr>
        <w:t>parents</w:t>
      </w:r>
      <w:r w:rsidR="00A4301A">
        <w:rPr>
          <w:b/>
          <w:bCs/>
        </w:rPr>
        <w:t xml:space="preserve"> </w:t>
      </w:r>
      <w:r w:rsidR="0016641D" w:rsidRPr="00B57451">
        <w:rPr>
          <w:b/>
          <w:bCs/>
        </w:rPr>
        <w:t>in</w:t>
      </w:r>
      <w:r w:rsidR="00A4301A">
        <w:rPr>
          <w:b/>
          <w:bCs/>
        </w:rPr>
        <w:t xml:space="preserve"> </w:t>
      </w:r>
      <w:r w:rsidR="0016641D" w:rsidRPr="00B57451">
        <w:rPr>
          <w:b/>
          <w:bCs/>
        </w:rPr>
        <w:t>collaboration</w:t>
      </w:r>
      <w:r w:rsidR="00A4301A">
        <w:rPr>
          <w:b/>
          <w:bCs/>
        </w:rPr>
        <w:t xml:space="preserve"> </w:t>
      </w:r>
      <w:r w:rsidR="0016641D" w:rsidRPr="00B57451">
        <w:rPr>
          <w:b/>
          <w:bCs/>
        </w:rPr>
        <w:t>with</w:t>
      </w:r>
      <w:r w:rsidR="00A4301A">
        <w:rPr>
          <w:b/>
          <w:bCs/>
        </w:rPr>
        <w:t xml:space="preserve"> </w:t>
      </w:r>
      <w:r w:rsidR="0016641D" w:rsidRPr="00B57451">
        <w:rPr>
          <w:b/>
          <w:bCs/>
        </w:rPr>
        <w:t>the</w:t>
      </w:r>
      <w:r w:rsidR="00A4301A">
        <w:rPr>
          <w:b/>
          <w:bCs/>
        </w:rPr>
        <w:t xml:space="preserve"> </w:t>
      </w:r>
      <w:r w:rsidR="0016641D" w:rsidRPr="00B57451">
        <w:rPr>
          <w:b/>
          <w:bCs/>
        </w:rPr>
        <w:t>schools</w:t>
      </w:r>
      <w:r w:rsidR="00A4301A">
        <w:rPr>
          <w:b/>
          <w:bCs/>
        </w:rPr>
        <w:t xml:space="preserve"> </w:t>
      </w:r>
      <w:r w:rsidR="0016641D" w:rsidRPr="00B57451">
        <w:rPr>
          <w:b/>
          <w:bCs/>
        </w:rPr>
        <w:t>their</w:t>
      </w:r>
      <w:r w:rsidR="00A4301A">
        <w:rPr>
          <w:b/>
          <w:bCs/>
        </w:rPr>
        <w:t xml:space="preserve"> </w:t>
      </w:r>
      <w:r w:rsidR="0016641D" w:rsidRPr="00B57451">
        <w:rPr>
          <w:b/>
          <w:bCs/>
        </w:rPr>
        <w:t>children</w:t>
      </w:r>
      <w:r w:rsidR="00A4301A">
        <w:rPr>
          <w:b/>
          <w:bCs/>
        </w:rPr>
        <w:t xml:space="preserve"> </w:t>
      </w:r>
      <w:r w:rsidR="0016641D" w:rsidRPr="00B57451">
        <w:rPr>
          <w:b/>
          <w:bCs/>
        </w:rPr>
        <w:t>attend;</w:t>
      </w:r>
    </w:p>
    <w:p w:rsidR="0016641D" w:rsidRPr="00B57451" w:rsidRDefault="00B57451" w:rsidP="00C40F7D">
      <w:pPr>
        <w:pStyle w:val="SingleTxtG"/>
        <w:rPr>
          <w:b/>
          <w:bCs/>
        </w:rPr>
      </w:pPr>
      <w:r>
        <w:tab/>
      </w:r>
      <w:r w:rsidR="0016641D" w:rsidRPr="00A74CD3">
        <w:t>(f)</w:t>
      </w:r>
      <w:r w:rsidR="0016641D" w:rsidRPr="00A74CD3">
        <w:tab/>
      </w:r>
      <w:r w:rsidR="0016641D" w:rsidRPr="00B57451">
        <w:rPr>
          <w:b/>
          <w:bCs/>
        </w:rPr>
        <w:t>Strengthen</w:t>
      </w:r>
      <w:r w:rsidR="00A4301A">
        <w:rPr>
          <w:b/>
          <w:bCs/>
        </w:rPr>
        <w:t xml:space="preserve"> </w:t>
      </w:r>
      <w:r w:rsidR="0016641D" w:rsidRPr="00B57451">
        <w:rPr>
          <w:b/>
          <w:bCs/>
        </w:rPr>
        <w:t>its</w:t>
      </w:r>
      <w:r w:rsidR="00A4301A">
        <w:rPr>
          <w:b/>
          <w:bCs/>
        </w:rPr>
        <w:t xml:space="preserve"> </w:t>
      </w:r>
      <w:r w:rsidR="0016641D" w:rsidRPr="00B57451">
        <w:rPr>
          <w:b/>
          <w:bCs/>
        </w:rPr>
        <w:t>efforts</w:t>
      </w:r>
      <w:r w:rsidR="00A4301A">
        <w:rPr>
          <w:b/>
          <w:bCs/>
        </w:rPr>
        <w:t xml:space="preserve"> </w:t>
      </w:r>
      <w:r w:rsidR="0016641D" w:rsidRPr="00B57451">
        <w:rPr>
          <w:b/>
          <w:bCs/>
        </w:rPr>
        <w:t>to</w:t>
      </w:r>
      <w:r w:rsidR="00A4301A">
        <w:rPr>
          <w:b/>
          <w:bCs/>
        </w:rPr>
        <w:t xml:space="preserve"> </w:t>
      </w:r>
      <w:r w:rsidR="0016641D" w:rsidRPr="00B57451">
        <w:rPr>
          <w:b/>
          <w:bCs/>
        </w:rPr>
        <w:t>facilitate</w:t>
      </w:r>
      <w:r w:rsidR="00A4301A">
        <w:rPr>
          <w:b/>
          <w:bCs/>
        </w:rPr>
        <w:t xml:space="preserve"> </w:t>
      </w:r>
      <w:r w:rsidR="0016641D" w:rsidRPr="00B57451">
        <w:rPr>
          <w:b/>
          <w:bCs/>
        </w:rPr>
        <w:t>the</w:t>
      </w:r>
      <w:r w:rsidR="00A4301A">
        <w:rPr>
          <w:b/>
          <w:bCs/>
        </w:rPr>
        <w:t xml:space="preserve"> </w:t>
      </w:r>
      <w:r w:rsidR="0016641D" w:rsidRPr="00B57451">
        <w:rPr>
          <w:b/>
          <w:bCs/>
        </w:rPr>
        <w:t>education</w:t>
      </w:r>
      <w:r w:rsidR="00A4301A">
        <w:rPr>
          <w:b/>
          <w:bCs/>
        </w:rPr>
        <w:t xml:space="preserve"> </w:t>
      </w:r>
      <w:r w:rsidR="0016641D" w:rsidRPr="00B57451">
        <w:rPr>
          <w:b/>
          <w:bCs/>
        </w:rPr>
        <w:t>of</w:t>
      </w:r>
      <w:r w:rsidR="00A4301A">
        <w:rPr>
          <w:b/>
          <w:bCs/>
        </w:rPr>
        <w:t xml:space="preserve"> </w:t>
      </w:r>
      <w:r w:rsidR="0016641D" w:rsidRPr="00B57451">
        <w:rPr>
          <w:b/>
          <w:bCs/>
        </w:rPr>
        <w:t>children</w:t>
      </w:r>
      <w:r w:rsidR="00A4301A">
        <w:rPr>
          <w:b/>
          <w:bCs/>
        </w:rPr>
        <w:t xml:space="preserve"> </w:t>
      </w:r>
      <w:r w:rsidR="0016641D" w:rsidRPr="00B57451">
        <w:rPr>
          <w:b/>
          <w:bCs/>
        </w:rPr>
        <w:t>belonging</w:t>
      </w:r>
      <w:r w:rsidR="00A4301A">
        <w:rPr>
          <w:b/>
          <w:bCs/>
        </w:rPr>
        <w:t xml:space="preserve"> </w:t>
      </w:r>
      <w:r w:rsidR="0016641D" w:rsidRPr="00B57451">
        <w:rPr>
          <w:b/>
          <w:bCs/>
        </w:rPr>
        <w:t>to</w:t>
      </w:r>
      <w:r w:rsidR="00A4301A">
        <w:rPr>
          <w:b/>
          <w:bCs/>
        </w:rPr>
        <w:t xml:space="preserve"> </w:t>
      </w:r>
      <w:r w:rsidR="0016641D" w:rsidRPr="00B57451">
        <w:rPr>
          <w:b/>
          <w:bCs/>
        </w:rPr>
        <w:t>national</w:t>
      </w:r>
      <w:r w:rsidR="00A4301A">
        <w:rPr>
          <w:b/>
          <w:bCs/>
        </w:rPr>
        <w:t xml:space="preserve"> </w:t>
      </w:r>
      <w:r w:rsidR="0016641D" w:rsidRPr="00B57451">
        <w:rPr>
          <w:b/>
          <w:bCs/>
        </w:rPr>
        <w:t>minorities</w:t>
      </w:r>
      <w:r w:rsidR="00A4301A">
        <w:rPr>
          <w:b/>
          <w:bCs/>
        </w:rPr>
        <w:t xml:space="preserve"> </w:t>
      </w:r>
      <w:r w:rsidR="0016641D" w:rsidRPr="00B57451">
        <w:rPr>
          <w:b/>
          <w:bCs/>
        </w:rPr>
        <w:t>in</w:t>
      </w:r>
      <w:r w:rsidR="00A4301A">
        <w:rPr>
          <w:b/>
          <w:bCs/>
        </w:rPr>
        <w:t xml:space="preserve"> </w:t>
      </w:r>
      <w:r w:rsidR="0016641D" w:rsidRPr="00B57451">
        <w:rPr>
          <w:b/>
          <w:bCs/>
        </w:rPr>
        <w:t>their</w:t>
      </w:r>
      <w:r w:rsidR="00A4301A">
        <w:rPr>
          <w:b/>
          <w:bCs/>
        </w:rPr>
        <w:t xml:space="preserve"> </w:t>
      </w:r>
      <w:r w:rsidR="0016641D" w:rsidRPr="00B57451">
        <w:rPr>
          <w:b/>
          <w:bCs/>
        </w:rPr>
        <w:t>mother</w:t>
      </w:r>
      <w:r w:rsidR="00A4301A">
        <w:rPr>
          <w:b/>
          <w:bCs/>
        </w:rPr>
        <w:t xml:space="preserve"> </w:t>
      </w:r>
      <w:r w:rsidR="0016641D" w:rsidRPr="00B57451">
        <w:rPr>
          <w:b/>
          <w:bCs/>
        </w:rPr>
        <w:t>tongue.</w:t>
      </w:r>
    </w:p>
    <w:p w:rsidR="0016641D" w:rsidRPr="00A74CD3" w:rsidRDefault="0016641D" w:rsidP="00B57451">
      <w:pPr>
        <w:pStyle w:val="H23G"/>
        <w:rPr>
          <w:rFonts w:eastAsia="Malgun Gothic"/>
        </w:rPr>
      </w:pPr>
      <w:r w:rsidRPr="00A74CD3">
        <w:rPr>
          <w:rFonts w:eastAsia="Malgun Gothic"/>
        </w:rPr>
        <w:tab/>
      </w:r>
      <w:r w:rsidRPr="00A74CD3">
        <w:rPr>
          <w:rFonts w:eastAsia="Malgun Gothic"/>
        </w:rPr>
        <w:tab/>
        <w:t>Aims</w:t>
      </w:r>
      <w:r w:rsidR="00A4301A">
        <w:rPr>
          <w:rFonts w:eastAsia="Malgun Gothic"/>
        </w:rPr>
        <w:t xml:space="preserve"> </w:t>
      </w:r>
      <w:r w:rsidRPr="00A74CD3">
        <w:rPr>
          <w:rFonts w:eastAsia="Malgun Gothic"/>
        </w:rPr>
        <w:t>of</w:t>
      </w:r>
      <w:r w:rsidR="00A4301A">
        <w:rPr>
          <w:rFonts w:eastAsia="Malgun Gothic"/>
        </w:rPr>
        <w:t xml:space="preserve"> </w:t>
      </w:r>
      <w:r w:rsidRPr="00A74CD3">
        <w:rPr>
          <w:rFonts w:eastAsia="Malgun Gothic"/>
        </w:rPr>
        <w:t>education</w:t>
      </w:r>
    </w:p>
    <w:p w:rsidR="0016641D" w:rsidRPr="00A74CD3" w:rsidRDefault="0016641D" w:rsidP="00C40F7D">
      <w:pPr>
        <w:pStyle w:val="SingleTxtG"/>
      </w:pPr>
      <w:r w:rsidRPr="00A74CD3">
        <w:t>46.</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r w:rsidR="00A4301A">
        <w:t xml:space="preserve"> </w:t>
      </w:r>
      <w:r w:rsidRPr="00A74CD3">
        <w:t>human</w:t>
      </w:r>
      <w:r w:rsidR="00A4301A">
        <w:t xml:space="preserve"> </w:t>
      </w:r>
      <w:r w:rsidRPr="00A74CD3">
        <w:t>rights</w:t>
      </w:r>
      <w:r w:rsidR="00A4301A">
        <w:t xml:space="preserve"> </w:t>
      </w:r>
      <w:r w:rsidRPr="00A74CD3">
        <w:t>education</w:t>
      </w:r>
      <w:r w:rsidR="00A4301A">
        <w:t xml:space="preserve"> </w:t>
      </w:r>
      <w:r w:rsidRPr="00A74CD3">
        <w:t>is</w:t>
      </w:r>
      <w:r w:rsidR="00A4301A">
        <w:t xml:space="preserve"> </w:t>
      </w:r>
      <w:r w:rsidRPr="00A74CD3">
        <w:t>not</w:t>
      </w:r>
      <w:r w:rsidR="00A4301A">
        <w:t xml:space="preserve"> </w:t>
      </w:r>
      <w:r w:rsidRPr="00A74CD3">
        <w:t>part</w:t>
      </w:r>
      <w:r w:rsidR="00A4301A">
        <w:t xml:space="preserve"> </w:t>
      </w:r>
      <w:r w:rsidRPr="00A74CD3">
        <w:t>of</w:t>
      </w:r>
      <w:r w:rsidR="00A4301A">
        <w:t xml:space="preserve"> </w:t>
      </w:r>
      <w:r w:rsidRPr="00A74CD3">
        <w:t>the</w:t>
      </w:r>
      <w:r w:rsidR="00A4301A">
        <w:t xml:space="preserve"> </w:t>
      </w:r>
      <w:r w:rsidRPr="00A74CD3">
        <w:t>compulsory</w:t>
      </w:r>
      <w:r w:rsidR="00A4301A">
        <w:t xml:space="preserve"> </w:t>
      </w:r>
      <w:r w:rsidRPr="00A74CD3">
        <w:t>curriculum</w:t>
      </w:r>
      <w:r w:rsidR="00A4301A">
        <w:t xml:space="preserve"> </w:t>
      </w:r>
      <w:r w:rsidRPr="00A74CD3">
        <w:t>and</w:t>
      </w:r>
      <w:r w:rsidR="00A4301A">
        <w:t xml:space="preserve"> </w:t>
      </w:r>
      <w:r w:rsidRPr="00A74CD3">
        <w:t>that</w:t>
      </w:r>
      <w:r w:rsidR="00A4301A">
        <w:t xml:space="preserve"> </w:t>
      </w:r>
      <w:r w:rsidRPr="00A74CD3">
        <w:t>no</w:t>
      </w:r>
      <w:r w:rsidR="00A4301A">
        <w:t xml:space="preserve"> </w:t>
      </w:r>
      <w:r w:rsidRPr="00A74CD3">
        <w:t>statistics</w:t>
      </w:r>
      <w:r w:rsidR="00A4301A">
        <w:t xml:space="preserve"> </w:t>
      </w:r>
      <w:r w:rsidRPr="00A74CD3">
        <w:t>are</w:t>
      </w:r>
      <w:r w:rsidR="00A4301A">
        <w:t xml:space="preserve"> </w:t>
      </w:r>
      <w:r w:rsidRPr="00A74CD3">
        <w:t>available</w:t>
      </w:r>
      <w:r w:rsidR="00A4301A">
        <w:t xml:space="preserve"> </w:t>
      </w:r>
      <w:r w:rsidRPr="00A74CD3">
        <w:t>on</w:t>
      </w:r>
      <w:r w:rsidR="00A4301A">
        <w:t xml:space="preserve"> </w:t>
      </w:r>
      <w:r w:rsidRPr="00A74CD3">
        <w:t>the</w:t>
      </w:r>
      <w:r w:rsidR="00A4301A">
        <w:t xml:space="preserve"> </w:t>
      </w:r>
      <w:r w:rsidRPr="00A74CD3">
        <w:t>extent</w:t>
      </w:r>
      <w:r w:rsidR="00A4301A">
        <w:t xml:space="preserve"> </w:t>
      </w:r>
      <w:r w:rsidRPr="00A74CD3">
        <w:t>to</w:t>
      </w:r>
      <w:r w:rsidR="00A4301A">
        <w:t xml:space="preserve"> </w:t>
      </w:r>
      <w:r w:rsidRPr="00A74CD3">
        <w:t>which</w:t>
      </w:r>
      <w:r w:rsidR="00A4301A">
        <w:t xml:space="preserve"> </w:t>
      </w:r>
      <w:r w:rsidRPr="00A74CD3">
        <w:t>it</w:t>
      </w:r>
      <w:r w:rsidR="00A4301A">
        <w:t xml:space="preserve"> </w:t>
      </w:r>
      <w:r w:rsidRPr="00A74CD3">
        <w:t>is</w:t>
      </w:r>
      <w:r w:rsidR="00A4301A">
        <w:t xml:space="preserve"> </w:t>
      </w:r>
      <w:r w:rsidRPr="00A74CD3">
        <w:t>provided</w:t>
      </w:r>
      <w:r w:rsidR="00A4301A">
        <w:t xml:space="preserve"> </w:t>
      </w:r>
      <w:r w:rsidRPr="00A74CD3">
        <w:t>in</w:t>
      </w:r>
      <w:r w:rsidR="00A4301A">
        <w:t xml:space="preserve"> </w:t>
      </w:r>
      <w:r w:rsidRPr="00A74CD3">
        <w:t>schools.</w:t>
      </w:r>
      <w:r w:rsidR="00A4301A">
        <w:t xml:space="preserve"> </w:t>
      </w:r>
      <w:r w:rsidRPr="00A74CD3">
        <w:t>It</w:t>
      </w:r>
      <w:r w:rsidR="00A4301A">
        <w:t xml:space="preserve"> </w:t>
      </w:r>
      <w:r w:rsidRPr="00A74CD3">
        <w:t>is</w:t>
      </w:r>
      <w:r w:rsidR="00A4301A">
        <w:t xml:space="preserve"> </w:t>
      </w:r>
      <w:r w:rsidRPr="00A74CD3">
        <w:t>also</w:t>
      </w:r>
      <w:r w:rsidR="00A4301A">
        <w:t xml:space="preserve"> </w:t>
      </w:r>
      <w:r w:rsidRPr="00A74CD3">
        <w:t>concerned</w:t>
      </w:r>
      <w:r w:rsidR="00A4301A">
        <w:t xml:space="preserve"> </w:t>
      </w:r>
      <w:r w:rsidRPr="00A74CD3">
        <w:t>that</w:t>
      </w:r>
      <w:r w:rsidR="00A4301A">
        <w:t xml:space="preserve"> </w:t>
      </w:r>
      <w:r w:rsidRPr="00A74CD3">
        <w:t>the</w:t>
      </w:r>
      <w:r w:rsidR="00A4301A">
        <w:t xml:space="preserve"> </w:t>
      </w:r>
      <w:r w:rsidRPr="00A74CD3">
        <w:t>State</w:t>
      </w:r>
      <w:r w:rsidR="00A4301A">
        <w:t xml:space="preserve"> </w:t>
      </w:r>
      <w:r w:rsidRPr="00A74CD3">
        <w:t>party</w:t>
      </w:r>
      <w:r w:rsidR="00A4301A">
        <w:t>’</w:t>
      </w:r>
      <w:r w:rsidRPr="00A74CD3">
        <w:t>s</w:t>
      </w:r>
      <w:r w:rsidR="00A4301A">
        <w:t xml:space="preserve"> </w:t>
      </w:r>
      <w:r w:rsidRPr="00A74CD3">
        <w:t>educational</w:t>
      </w:r>
      <w:r w:rsidR="00A4301A">
        <w:t xml:space="preserve"> </w:t>
      </w:r>
      <w:r w:rsidRPr="00A74CD3">
        <w:t>system:</w:t>
      </w:r>
    </w:p>
    <w:p w:rsidR="0016641D" w:rsidRPr="00A74CD3" w:rsidRDefault="00982ACD" w:rsidP="00C40F7D">
      <w:pPr>
        <w:pStyle w:val="SingleTxtG"/>
      </w:pPr>
      <w:r>
        <w:tab/>
      </w:r>
      <w:r w:rsidR="0016641D" w:rsidRPr="00A74CD3">
        <w:t>(a)</w:t>
      </w:r>
      <w:r w:rsidR="0016641D" w:rsidRPr="00A74CD3">
        <w:tab/>
        <w:t>Remains</w:t>
      </w:r>
      <w:r w:rsidR="00A4301A">
        <w:t xml:space="preserve"> </w:t>
      </w:r>
      <w:r w:rsidR="0016641D" w:rsidRPr="00A74CD3">
        <w:t>focused</w:t>
      </w:r>
      <w:r w:rsidR="00A4301A">
        <w:t xml:space="preserve"> </w:t>
      </w:r>
      <w:r w:rsidR="0016641D" w:rsidRPr="00A74CD3">
        <w:t>mainly</w:t>
      </w:r>
      <w:r w:rsidR="00A4301A">
        <w:t xml:space="preserve"> </w:t>
      </w:r>
      <w:r w:rsidR="0016641D" w:rsidRPr="00A74CD3">
        <w:t>on</w:t>
      </w:r>
      <w:r w:rsidR="00A4301A">
        <w:t xml:space="preserve"> </w:t>
      </w:r>
      <w:r w:rsidR="0016641D" w:rsidRPr="00A74CD3">
        <w:t>supporting</w:t>
      </w:r>
      <w:r w:rsidR="00A4301A">
        <w:t xml:space="preserve"> “</w:t>
      </w:r>
      <w:r w:rsidR="0016641D" w:rsidRPr="00A74CD3">
        <w:t>talented</w:t>
      </w:r>
      <w:r w:rsidR="00A4301A">
        <w:t xml:space="preserve">” </w:t>
      </w:r>
      <w:r w:rsidR="0016641D" w:rsidRPr="00A74CD3">
        <w:t>children</w:t>
      </w:r>
      <w:r w:rsidR="00A4301A">
        <w:t xml:space="preserve"> </w:t>
      </w:r>
      <w:r w:rsidR="0016641D" w:rsidRPr="00A74CD3">
        <w:t>rather</w:t>
      </w:r>
      <w:r w:rsidR="00A4301A">
        <w:t xml:space="preserve"> </w:t>
      </w:r>
      <w:r w:rsidR="0016641D" w:rsidRPr="00A74CD3">
        <w:t>than</w:t>
      </w:r>
      <w:r w:rsidR="00A4301A">
        <w:t xml:space="preserve"> </w:t>
      </w:r>
      <w:r w:rsidR="0016641D" w:rsidRPr="00A74CD3">
        <w:t>helping</w:t>
      </w:r>
      <w:r w:rsidR="00A4301A">
        <w:t xml:space="preserve"> </w:t>
      </w:r>
      <w:r w:rsidR="0016641D" w:rsidRPr="00A74CD3">
        <w:t>all</w:t>
      </w:r>
      <w:r w:rsidR="00A4301A">
        <w:t xml:space="preserve"> </w:t>
      </w:r>
      <w:r w:rsidR="0016641D" w:rsidRPr="00A74CD3">
        <w:t>children</w:t>
      </w:r>
      <w:r w:rsidR="00A4301A">
        <w:t xml:space="preserve"> </w:t>
      </w:r>
      <w:r w:rsidR="0016641D" w:rsidRPr="00A74CD3">
        <w:t>to</w:t>
      </w:r>
      <w:r w:rsidR="00A4301A">
        <w:t xml:space="preserve"> </w:t>
      </w:r>
      <w:r w:rsidR="0016641D" w:rsidRPr="00A74CD3">
        <w:t>fully</w:t>
      </w:r>
      <w:r w:rsidR="00A4301A">
        <w:t xml:space="preserve"> </w:t>
      </w:r>
      <w:r w:rsidR="0016641D" w:rsidRPr="00A74CD3">
        <w:t>develop</w:t>
      </w:r>
      <w:r w:rsidR="00A4301A">
        <w:t xml:space="preserve"> </w:t>
      </w:r>
      <w:r w:rsidR="0016641D" w:rsidRPr="00A74CD3">
        <w:t>their</w:t>
      </w:r>
      <w:r w:rsidR="00A4301A">
        <w:t xml:space="preserve"> </w:t>
      </w:r>
      <w:r w:rsidR="0016641D" w:rsidRPr="00A74CD3">
        <w:t>potential;</w:t>
      </w:r>
    </w:p>
    <w:p w:rsidR="0016641D" w:rsidRPr="00A74CD3" w:rsidRDefault="00982ACD" w:rsidP="00C40F7D">
      <w:pPr>
        <w:pStyle w:val="SingleTxtG"/>
      </w:pPr>
      <w:r>
        <w:tab/>
      </w:r>
      <w:r w:rsidR="0016641D" w:rsidRPr="00A74CD3">
        <w:t>(b)</w:t>
      </w:r>
      <w:r w:rsidR="0016641D" w:rsidRPr="00A74CD3">
        <w:tab/>
      </w:r>
      <w:r w:rsidR="00A4301A">
        <w:t xml:space="preserve"> </w:t>
      </w:r>
      <w:r w:rsidR="0016641D" w:rsidRPr="00A74CD3">
        <w:t>Is</w:t>
      </w:r>
      <w:r w:rsidR="00A4301A">
        <w:t xml:space="preserve"> </w:t>
      </w:r>
      <w:r w:rsidR="0016641D" w:rsidRPr="00A74CD3">
        <w:t>reportedly</w:t>
      </w:r>
      <w:r w:rsidR="00A4301A">
        <w:t xml:space="preserve"> </w:t>
      </w:r>
      <w:r w:rsidR="0016641D" w:rsidRPr="00A74CD3">
        <w:t>based</w:t>
      </w:r>
      <w:r w:rsidR="00A4301A">
        <w:t xml:space="preserve"> </w:t>
      </w:r>
      <w:r w:rsidR="0016641D" w:rsidRPr="00A74CD3">
        <w:t>on</w:t>
      </w:r>
      <w:r w:rsidR="00A4301A">
        <w:t xml:space="preserve"> </w:t>
      </w:r>
      <w:r w:rsidR="0016641D" w:rsidRPr="00A74CD3">
        <w:t>excessive</w:t>
      </w:r>
      <w:r w:rsidR="00A4301A">
        <w:t xml:space="preserve"> </w:t>
      </w:r>
      <w:r w:rsidR="0016641D" w:rsidRPr="00A74CD3">
        <w:t>adult</w:t>
      </w:r>
      <w:r w:rsidR="00A4301A">
        <w:t xml:space="preserve"> </w:t>
      </w:r>
      <w:r w:rsidR="0016641D" w:rsidRPr="00A74CD3">
        <w:t>authority,</w:t>
      </w:r>
      <w:r w:rsidR="00A4301A">
        <w:t xml:space="preserve"> </w:t>
      </w:r>
      <w:r w:rsidR="0016641D" w:rsidRPr="00A74CD3">
        <w:t>with</w:t>
      </w:r>
      <w:r w:rsidR="00A4301A">
        <w:t xml:space="preserve"> </w:t>
      </w:r>
      <w:r w:rsidR="0016641D" w:rsidRPr="00A74CD3">
        <w:t>respect</w:t>
      </w:r>
      <w:r w:rsidR="00A4301A">
        <w:t xml:space="preserve"> </w:t>
      </w:r>
      <w:r w:rsidR="0016641D" w:rsidRPr="00A74CD3">
        <w:t>for</w:t>
      </w:r>
      <w:r w:rsidR="00A4301A">
        <w:t xml:space="preserve"> </w:t>
      </w:r>
      <w:r w:rsidR="0016641D" w:rsidRPr="00A74CD3">
        <w:t>and</w:t>
      </w:r>
      <w:r w:rsidR="00A4301A">
        <w:t xml:space="preserve"> </w:t>
      </w:r>
      <w:r w:rsidR="0016641D" w:rsidRPr="00A74CD3">
        <w:t>communication</w:t>
      </w:r>
      <w:r w:rsidR="00A4301A">
        <w:t xml:space="preserve"> </w:t>
      </w:r>
      <w:r w:rsidR="0016641D" w:rsidRPr="00A74CD3">
        <w:t>with</w:t>
      </w:r>
      <w:r w:rsidR="00A4301A">
        <w:t xml:space="preserve"> </w:t>
      </w:r>
      <w:r w:rsidR="0016641D" w:rsidRPr="00A74CD3">
        <w:t>children</w:t>
      </w:r>
      <w:r w:rsidR="00A4301A">
        <w:t xml:space="preserve"> </w:t>
      </w:r>
      <w:r w:rsidR="0016641D" w:rsidRPr="00A74CD3">
        <w:t>generally</w:t>
      </w:r>
      <w:r w:rsidR="00A4301A">
        <w:t xml:space="preserve"> </w:t>
      </w:r>
      <w:r w:rsidR="0016641D" w:rsidRPr="00A74CD3">
        <w:t>missing;</w:t>
      </w:r>
    </w:p>
    <w:p w:rsidR="0016641D" w:rsidRPr="00A74CD3" w:rsidRDefault="00982ACD" w:rsidP="00C40F7D">
      <w:pPr>
        <w:pStyle w:val="SingleTxtG"/>
      </w:pPr>
      <w:r>
        <w:tab/>
      </w:r>
      <w:r w:rsidR="0016641D" w:rsidRPr="00A74CD3">
        <w:t>(c)</w:t>
      </w:r>
      <w:r w:rsidR="0016641D" w:rsidRPr="00A74CD3">
        <w:tab/>
        <w:t>Uses</w:t>
      </w:r>
      <w:r w:rsidR="00A4301A">
        <w:t xml:space="preserve"> </w:t>
      </w:r>
      <w:r w:rsidR="0016641D" w:rsidRPr="00A74CD3">
        <w:t>educational</w:t>
      </w:r>
      <w:r w:rsidR="00A4301A">
        <w:t xml:space="preserve"> </w:t>
      </w:r>
      <w:r w:rsidR="0016641D" w:rsidRPr="00A74CD3">
        <w:t>approaches</w:t>
      </w:r>
      <w:r w:rsidR="00A4301A">
        <w:t xml:space="preserve"> </w:t>
      </w:r>
      <w:r w:rsidR="0016641D" w:rsidRPr="00A74CD3">
        <w:t>and</w:t>
      </w:r>
      <w:r w:rsidR="00A4301A">
        <w:t xml:space="preserve"> </w:t>
      </w:r>
      <w:r w:rsidR="0016641D" w:rsidRPr="00A74CD3">
        <w:t>teaching</w:t>
      </w:r>
      <w:r w:rsidR="00A4301A">
        <w:t xml:space="preserve"> </w:t>
      </w:r>
      <w:r w:rsidR="0016641D" w:rsidRPr="00A74CD3">
        <w:t>methods</w:t>
      </w:r>
      <w:r w:rsidR="00A4301A">
        <w:t xml:space="preserve"> </w:t>
      </w:r>
      <w:r w:rsidR="0016641D" w:rsidRPr="00A74CD3">
        <w:t>that</w:t>
      </w:r>
      <w:r w:rsidR="00A4301A">
        <w:t xml:space="preserve"> </w:t>
      </w:r>
      <w:r w:rsidR="0016641D" w:rsidRPr="00A74CD3">
        <w:t>cannot</w:t>
      </w:r>
      <w:r w:rsidR="00A4301A">
        <w:t xml:space="preserve"> </w:t>
      </w:r>
      <w:r w:rsidR="0016641D" w:rsidRPr="00A74CD3">
        <w:t>ensure</w:t>
      </w:r>
      <w:r w:rsidR="00A4301A">
        <w:t xml:space="preserve"> </w:t>
      </w:r>
      <w:r w:rsidR="0016641D" w:rsidRPr="00A74CD3">
        <w:t>that</w:t>
      </w:r>
      <w:r w:rsidR="00A4301A">
        <w:t xml:space="preserve"> </w:t>
      </w:r>
      <w:r w:rsidR="0016641D" w:rsidRPr="00A74CD3">
        <w:t>pupils</w:t>
      </w:r>
      <w:r w:rsidR="00A4301A">
        <w:t xml:space="preserve"> </w:t>
      </w:r>
      <w:r w:rsidR="0016641D" w:rsidRPr="00A74CD3">
        <w:t>acquire</w:t>
      </w:r>
      <w:r w:rsidR="00A4301A">
        <w:t xml:space="preserve"> </w:t>
      </w:r>
      <w:r w:rsidR="0016641D" w:rsidRPr="00A74CD3">
        <w:t>adequate</w:t>
      </w:r>
      <w:r w:rsidR="00A4301A">
        <w:t xml:space="preserve"> </w:t>
      </w:r>
      <w:r w:rsidR="0016641D" w:rsidRPr="00A74CD3">
        <w:t>competencies</w:t>
      </w:r>
      <w:r w:rsidR="00A4301A">
        <w:t xml:space="preserve"> </w:t>
      </w:r>
      <w:r w:rsidR="0016641D" w:rsidRPr="00A74CD3">
        <w:t>in</w:t>
      </w:r>
      <w:r w:rsidR="00A4301A">
        <w:t xml:space="preserve"> </w:t>
      </w:r>
      <w:r w:rsidR="0016641D" w:rsidRPr="00A74CD3">
        <w:t>valuing</w:t>
      </w:r>
      <w:r w:rsidR="00A4301A">
        <w:t xml:space="preserve"> </w:t>
      </w:r>
      <w:r w:rsidR="0016641D" w:rsidRPr="00A74CD3">
        <w:t>diversity</w:t>
      </w:r>
      <w:r w:rsidR="00A4301A">
        <w:t xml:space="preserve"> </w:t>
      </w:r>
      <w:r w:rsidR="0016641D" w:rsidRPr="00A74CD3">
        <w:t>and</w:t>
      </w:r>
      <w:r w:rsidR="00A4301A">
        <w:t xml:space="preserve"> </w:t>
      </w:r>
      <w:r w:rsidR="0016641D" w:rsidRPr="00A74CD3">
        <w:t>equality,</w:t>
      </w:r>
      <w:r w:rsidR="00A4301A">
        <w:t xml:space="preserve"> </w:t>
      </w:r>
      <w:r w:rsidR="0016641D" w:rsidRPr="00A74CD3">
        <w:t>particularly</w:t>
      </w:r>
      <w:r w:rsidR="00A4301A">
        <w:t xml:space="preserve"> </w:t>
      </w:r>
      <w:r w:rsidR="0016641D" w:rsidRPr="00A74CD3">
        <w:t>between</w:t>
      </w:r>
      <w:r w:rsidR="00A4301A">
        <w:t xml:space="preserve"> </w:t>
      </w:r>
      <w:r w:rsidR="0016641D" w:rsidRPr="00A74CD3">
        <w:t>different</w:t>
      </w:r>
      <w:r w:rsidR="00A4301A">
        <w:t xml:space="preserve"> </w:t>
      </w:r>
      <w:r w:rsidR="0016641D" w:rsidRPr="00A74CD3">
        <w:t>faiths</w:t>
      </w:r>
      <w:r w:rsidR="00A4301A">
        <w:t xml:space="preserve"> </w:t>
      </w:r>
      <w:r w:rsidR="0016641D" w:rsidRPr="00A74CD3">
        <w:t>and</w:t>
      </w:r>
      <w:r w:rsidR="00A4301A">
        <w:t xml:space="preserve"> </w:t>
      </w:r>
      <w:r w:rsidR="0016641D" w:rsidRPr="00A74CD3">
        <w:t>ethnic</w:t>
      </w:r>
      <w:r w:rsidR="00A4301A">
        <w:t xml:space="preserve"> </w:t>
      </w:r>
      <w:r w:rsidR="0016641D" w:rsidRPr="00A74CD3">
        <w:t>groups,</w:t>
      </w:r>
      <w:r w:rsidR="00A4301A">
        <w:t xml:space="preserve"> </w:t>
      </w:r>
      <w:r w:rsidR="0016641D" w:rsidRPr="00A74CD3">
        <w:t>settling</w:t>
      </w:r>
      <w:r w:rsidR="00A4301A">
        <w:t xml:space="preserve"> </w:t>
      </w:r>
      <w:r w:rsidR="0016641D" w:rsidRPr="00A74CD3">
        <w:t>disagreements</w:t>
      </w:r>
      <w:r w:rsidR="00A4301A">
        <w:t xml:space="preserve"> </w:t>
      </w:r>
      <w:r w:rsidR="0016641D" w:rsidRPr="00A74CD3">
        <w:t>and</w:t>
      </w:r>
      <w:r w:rsidR="00A4301A">
        <w:t xml:space="preserve"> </w:t>
      </w:r>
      <w:r w:rsidR="0016641D" w:rsidRPr="00A74CD3">
        <w:t>conflicts</w:t>
      </w:r>
      <w:r w:rsidR="00A4301A">
        <w:t xml:space="preserve"> </w:t>
      </w:r>
      <w:r w:rsidR="0016641D" w:rsidRPr="00A74CD3">
        <w:t>in</w:t>
      </w:r>
      <w:r w:rsidR="00A4301A">
        <w:t xml:space="preserve"> </w:t>
      </w:r>
      <w:r w:rsidR="0016641D" w:rsidRPr="00A74CD3">
        <w:t>a</w:t>
      </w:r>
      <w:r w:rsidR="00A4301A">
        <w:t xml:space="preserve"> </w:t>
      </w:r>
      <w:r w:rsidR="0016641D" w:rsidRPr="00A74CD3">
        <w:t>non-violent</w:t>
      </w:r>
      <w:r w:rsidR="00A4301A">
        <w:t xml:space="preserve"> </w:t>
      </w:r>
      <w:r w:rsidR="0016641D" w:rsidRPr="00A74CD3">
        <w:t>manner,</w:t>
      </w:r>
      <w:r w:rsidR="00A4301A">
        <w:t xml:space="preserve"> </w:t>
      </w:r>
      <w:r w:rsidR="0016641D" w:rsidRPr="00A74CD3">
        <w:t>and</w:t>
      </w:r>
      <w:r w:rsidR="00A4301A">
        <w:t xml:space="preserve"> </w:t>
      </w:r>
      <w:r w:rsidR="0016641D" w:rsidRPr="00A74CD3">
        <w:t>combating</w:t>
      </w:r>
      <w:r w:rsidR="00A4301A">
        <w:t xml:space="preserve"> </w:t>
      </w:r>
      <w:r w:rsidR="0016641D" w:rsidRPr="00A74CD3">
        <w:t>all</w:t>
      </w:r>
      <w:r w:rsidR="00A4301A">
        <w:t xml:space="preserve"> </w:t>
      </w:r>
      <w:r w:rsidR="0016641D" w:rsidRPr="00A74CD3">
        <w:t>forms</w:t>
      </w:r>
      <w:r w:rsidR="00A4301A">
        <w:t xml:space="preserve"> </w:t>
      </w:r>
      <w:r w:rsidR="0016641D" w:rsidRPr="00A74CD3">
        <w:t>of</w:t>
      </w:r>
      <w:r w:rsidR="00A4301A">
        <w:t xml:space="preserve"> </w:t>
      </w:r>
      <w:r w:rsidR="0016641D" w:rsidRPr="00A74CD3">
        <w:t>discrimination</w:t>
      </w:r>
      <w:r w:rsidR="00A4301A">
        <w:t xml:space="preserve"> </w:t>
      </w:r>
      <w:r w:rsidR="0016641D" w:rsidRPr="00A74CD3">
        <w:t>and</w:t>
      </w:r>
      <w:r w:rsidR="00A4301A">
        <w:t xml:space="preserve"> </w:t>
      </w:r>
      <w:r w:rsidR="0016641D" w:rsidRPr="00A74CD3">
        <w:t>violence,</w:t>
      </w:r>
      <w:r w:rsidR="00A4301A">
        <w:t xml:space="preserve"> </w:t>
      </w:r>
      <w:r w:rsidR="0016641D" w:rsidRPr="00A74CD3">
        <w:t>especially</w:t>
      </w:r>
      <w:r w:rsidR="00A4301A">
        <w:t xml:space="preserve"> </w:t>
      </w:r>
      <w:r w:rsidR="0016641D" w:rsidRPr="00A74CD3">
        <w:t>bullying.</w:t>
      </w:r>
    </w:p>
    <w:p w:rsidR="0016641D" w:rsidRPr="00982ACD" w:rsidRDefault="0016641D" w:rsidP="00C40F7D">
      <w:pPr>
        <w:pStyle w:val="SingleTxtG"/>
        <w:rPr>
          <w:b/>
          <w:bCs/>
        </w:rPr>
      </w:pPr>
      <w:r w:rsidRPr="00A74CD3">
        <w:t>47.</w:t>
      </w:r>
      <w:r w:rsidRPr="00A74CD3">
        <w:tab/>
      </w:r>
      <w:r w:rsidRPr="00982ACD">
        <w:rPr>
          <w:b/>
          <w:bCs/>
        </w:rPr>
        <w:t>In</w:t>
      </w:r>
      <w:r w:rsidR="00A4301A">
        <w:rPr>
          <w:b/>
          <w:bCs/>
        </w:rPr>
        <w:t xml:space="preserve"> </w:t>
      </w:r>
      <w:r w:rsidRPr="00982ACD">
        <w:rPr>
          <w:b/>
          <w:bCs/>
        </w:rPr>
        <w:t>the</w:t>
      </w:r>
      <w:r w:rsidR="00A4301A">
        <w:rPr>
          <w:b/>
          <w:bCs/>
        </w:rPr>
        <w:t xml:space="preserve"> </w:t>
      </w:r>
      <w:r w:rsidRPr="00982ACD">
        <w:rPr>
          <w:b/>
          <w:bCs/>
        </w:rPr>
        <w:t>light</w:t>
      </w:r>
      <w:r w:rsidR="00A4301A">
        <w:rPr>
          <w:b/>
          <w:bCs/>
        </w:rPr>
        <w:t xml:space="preserve"> </w:t>
      </w:r>
      <w:r w:rsidRPr="00982ACD">
        <w:rPr>
          <w:b/>
          <w:bCs/>
        </w:rPr>
        <w:t>of</w:t>
      </w:r>
      <w:r w:rsidR="00A4301A">
        <w:rPr>
          <w:b/>
          <w:bCs/>
        </w:rPr>
        <w:t xml:space="preserve"> </w:t>
      </w:r>
      <w:r w:rsidRPr="00982ACD">
        <w:rPr>
          <w:b/>
          <w:bCs/>
        </w:rPr>
        <w:t>its</w:t>
      </w:r>
      <w:r w:rsidR="00A4301A">
        <w:rPr>
          <w:b/>
          <w:bCs/>
        </w:rPr>
        <w:t xml:space="preserve"> </w:t>
      </w:r>
      <w:r w:rsidRPr="00982ACD">
        <w:rPr>
          <w:b/>
          <w:bCs/>
        </w:rPr>
        <w:t>general</w:t>
      </w:r>
      <w:r w:rsidR="00A4301A">
        <w:rPr>
          <w:b/>
          <w:bCs/>
        </w:rPr>
        <w:t xml:space="preserve"> </w:t>
      </w:r>
      <w:r w:rsidRPr="00982ACD">
        <w:rPr>
          <w:b/>
          <w:bCs/>
        </w:rPr>
        <w:t>comment</w:t>
      </w:r>
      <w:r w:rsidR="00A4301A">
        <w:rPr>
          <w:b/>
          <w:bCs/>
        </w:rPr>
        <w:t xml:space="preserve"> </w:t>
      </w:r>
      <w:r w:rsidRPr="00982ACD">
        <w:rPr>
          <w:b/>
          <w:bCs/>
        </w:rPr>
        <w:t>No.</w:t>
      </w:r>
      <w:r w:rsidR="00A4301A">
        <w:rPr>
          <w:b/>
          <w:bCs/>
        </w:rPr>
        <w:t xml:space="preserve"> </w:t>
      </w:r>
      <w:r w:rsidRPr="00982ACD">
        <w:rPr>
          <w:b/>
          <w:bCs/>
        </w:rPr>
        <w:t>1</w:t>
      </w:r>
      <w:r w:rsidR="00A4301A">
        <w:rPr>
          <w:b/>
          <w:bCs/>
        </w:rPr>
        <w:t xml:space="preserve"> </w:t>
      </w:r>
      <w:r w:rsidRPr="00982ACD">
        <w:rPr>
          <w:b/>
          <w:bCs/>
        </w:rPr>
        <w:t>(2001)</w:t>
      </w:r>
      <w:r w:rsidR="00A4301A">
        <w:rPr>
          <w:b/>
          <w:bCs/>
        </w:rPr>
        <w:t xml:space="preserve"> </w:t>
      </w:r>
      <w:r w:rsidRPr="00982ACD">
        <w:rPr>
          <w:b/>
          <w:bCs/>
        </w:rPr>
        <w:t>on</w:t>
      </w:r>
      <w:r w:rsidR="00A4301A">
        <w:rPr>
          <w:b/>
          <w:bCs/>
        </w:rPr>
        <w:t xml:space="preserve"> </w:t>
      </w:r>
      <w:r w:rsidRPr="00982ACD">
        <w:rPr>
          <w:b/>
          <w:bCs/>
        </w:rPr>
        <w:t>the</w:t>
      </w:r>
      <w:r w:rsidR="00A4301A">
        <w:rPr>
          <w:b/>
          <w:bCs/>
        </w:rPr>
        <w:t xml:space="preserve"> </w:t>
      </w:r>
      <w:r w:rsidRPr="00982ACD">
        <w:rPr>
          <w:b/>
          <w:bCs/>
        </w:rPr>
        <w:t>aims</w:t>
      </w:r>
      <w:r w:rsidR="00A4301A">
        <w:rPr>
          <w:b/>
          <w:bCs/>
        </w:rPr>
        <w:t xml:space="preserve"> </w:t>
      </w:r>
      <w:r w:rsidRPr="00982ACD">
        <w:rPr>
          <w:b/>
          <w:bCs/>
        </w:rPr>
        <w:t>of</w:t>
      </w:r>
      <w:r w:rsidR="00A4301A">
        <w:rPr>
          <w:b/>
          <w:bCs/>
        </w:rPr>
        <w:t xml:space="preserve"> </w:t>
      </w:r>
      <w:r w:rsidRPr="00982ACD">
        <w:rPr>
          <w:b/>
          <w:bCs/>
        </w:rPr>
        <w:t>education,</w:t>
      </w:r>
      <w:r w:rsidR="00A4301A">
        <w:rPr>
          <w:b/>
          <w:bCs/>
        </w:rPr>
        <w:t xml:space="preserve"> </w:t>
      </w:r>
      <w:r w:rsidRPr="00982ACD">
        <w:rPr>
          <w:b/>
          <w:bCs/>
        </w:rPr>
        <w:t>the</w:t>
      </w:r>
      <w:r w:rsidR="00A4301A">
        <w:rPr>
          <w:b/>
          <w:bCs/>
        </w:rPr>
        <w:t xml:space="preserve"> </w:t>
      </w:r>
      <w:r w:rsidRPr="00982ACD">
        <w:rPr>
          <w:b/>
          <w:bCs/>
        </w:rPr>
        <w:t>Committee</w:t>
      </w:r>
      <w:r w:rsidR="00A4301A">
        <w:rPr>
          <w:b/>
          <w:bCs/>
        </w:rPr>
        <w:t xml:space="preserve"> </w:t>
      </w:r>
      <w:r w:rsidRPr="00982ACD">
        <w:rPr>
          <w:b/>
          <w:bCs/>
        </w:rPr>
        <w:t>recommends</w:t>
      </w:r>
      <w:r w:rsidR="00A4301A">
        <w:rPr>
          <w:b/>
          <w:bCs/>
        </w:rPr>
        <w:t xml:space="preserve"> </w:t>
      </w:r>
      <w:r w:rsidRPr="00982ACD">
        <w:rPr>
          <w:b/>
          <w:bCs/>
        </w:rPr>
        <w:t>that</w:t>
      </w:r>
      <w:r w:rsidR="00A4301A">
        <w:rPr>
          <w:b/>
          <w:bCs/>
        </w:rPr>
        <w:t xml:space="preserve"> </w:t>
      </w:r>
      <w:r w:rsidRPr="00982ACD">
        <w:rPr>
          <w:b/>
          <w:bCs/>
        </w:rPr>
        <w:t>the</w:t>
      </w:r>
      <w:r w:rsidR="00A4301A">
        <w:rPr>
          <w:b/>
          <w:bCs/>
        </w:rPr>
        <w:t xml:space="preserve"> </w:t>
      </w:r>
      <w:r w:rsidRPr="00982ACD">
        <w:rPr>
          <w:b/>
          <w:bCs/>
        </w:rPr>
        <w:t>State</w:t>
      </w:r>
      <w:r w:rsidR="00A4301A">
        <w:rPr>
          <w:b/>
          <w:bCs/>
        </w:rPr>
        <w:t xml:space="preserve"> </w:t>
      </w:r>
      <w:r w:rsidRPr="00982ACD">
        <w:rPr>
          <w:b/>
          <w:bCs/>
        </w:rPr>
        <w:t>party:</w:t>
      </w:r>
    </w:p>
    <w:p w:rsidR="0016641D" w:rsidRPr="00982ACD" w:rsidRDefault="00982ACD" w:rsidP="00C40F7D">
      <w:pPr>
        <w:pStyle w:val="SingleTxtG"/>
        <w:rPr>
          <w:b/>
          <w:bCs/>
        </w:rPr>
      </w:pPr>
      <w:r>
        <w:tab/>
      </w:r>
      <w:r w:rsidR="0016641D" w:rsidRPr="00A74CD3">
        <w:t>(a)</w:t>
      </w:r>
      <w:r w:rsidR="0016641D" w:rsidRPr="00A74CD3">
        <w:tab/>
      </w:r>
      <w:r w:rsidR="0016641D" w:rsidRPr="00982ACD">
        <w:rPr>
          <w:b/>
          <w:bCs/>
        </w:rPr>
        <w:t>Include</w:t>
      </w:r>
      <w:r w:rsidR="00A4301A">
        <w:rPr>
          <w:b/>
          <w:bCs/>
        </w:rPr>
        <w:t xml:space="preserve"> </w:t>
      </w:r>
      <w:r w:rsidR="0016641D" w:rsidRPr="00982ACD">
        <w:rPr>
          <w:b/>
          <w:bCs/>
        </w:rPr>
        <w:t>human</w:t>
      </w:r>
      <w:r w:rsidR="00A4301A">
        <w:rPr>
          <w:b/>
          <w:bCs/>
        </w:rPr>
        <w:t xml:space="preserve"> </w:t>
      </w:r>
      <w:r w:rsidR="0016641D" w:rsidRPr="00982ACD">
        <w:rPr>
          <w:b/>
          <w:bCs/>
        </w:rPr>
        <w:t>rights</w:t>
      </w:r>
      <w:r w:rsidR="00A4301A">
        <w:rPr>
          <w:b/>
          <w:bCs/>
        </w:rPr>
        <w:t xml:space="preserve"> </w:t>
      </w:r>
      <w:r w:rsidR="0016641D" w:rsidRPr="00982ACD">
        <w:rPr>
          <w:b/>
          <w:bCs/>
        </w:rPr>
        <w:t>education</w:t>
      </w:r>
      <w:r w:rsidR="00A4301A">
        <w:rPr>
          <w:b/>
          <w:bCs/>
        </w:rPr>
        <w:t xml:space="preserve"> </w:t>
      </w:r>
      <w:r w:rsidR="0016641D" w:rsidRPr="00982ACD">
        <w:rPr>
          <w:b/>
          <w:bCs/>
        </w:rPr>
        <w:t>in</w:t>
      </w:r>
      <w:r w:rsidR="00A4301A">
        <w:rPr>
          <w:b/>
          <w:bCs/>
        </w:rPr>
        <w:t xml:space="preserve"> </w:t>
      </w:r>
      <w:r w:rsidR="0016641D" w:rsidRPr="00982ACD">
        <w:rPr>
          <w:b/>
          <w:bCs/>
        </w:rPr>
        <w:t>the</w:t>
      </w:r>
      <w:r w:rsidR="00A4301A">
        <w:rPr>
          <w:b/>
          <w:bCs/>
        </w:rPr>
        <w:t xml:space="preserve"> </w:t>
      </w:r>
      <w:r w:rsidR="0016641D" w:rsidRPr="00982ACD">
        <w:rPr>
          <w:b/>
          <w:bCs/>
        </w:rPr>
        <w:t>curricula</w:t>
      </w:r>
      <w:r w:rsidR="00A4301A">
        <w:rPr>
          <w:b/>
          <w:bCs/>
        </w:rPr>
        <w:t xml:space="preserve"> </w:t>
      </w:r>
      <w:r w:rsidR="0016641D" w:rsidRPr="00982ACD">
        <w:rPr>
          <w:b/>
          <w:bCs/>
        </w:rPr>
        <w:t>for</w:t>
      </w:r>
      <w:r w:rsidR="00A4301A">
        <w:rPr>
          <w:b/>
          <w:bCs/>
        </w:rPr>
        <w:t xml:space="preserve"> </w:t>
      </w:r>
      <w:r w:rsidR="0016641D" w:rsidRPr="00982ACD">
        <w:rPr>
          <w:b/>
          <w:bCs/>
        </w:rPr>
        <w:t>primary</w:t>
      </w:r>
      <w:r w:rsidR="00A4301A">
        <w:rPr>
          <w:b/>
          <w:bCs/>
        </w:rPr>
        <w:t xml:space="preserve"> </w:t>
      </w:r>
      <w:r w:rsidR="0016641D" w:rsidRPr="00982ACD">
        <w:rPr>
          <w:b/>
          <w:bCs/>
        </w:rPr>
        <w:t>and</w:t>
      </w:r>
      <w:r w:rsidR="00A4301A">
        <w:rPr>
          <w:b/>
          <w:bCs/>
        </w:rPr>
        <w:t xml:space="preserve"> </w:t>
      </w:r>
      <w:r w:rsidR="0016641D" w:rsidRPr="00982ACD">
        <w:rPr>
          <w:b/>
          <w:bCs/>
        </w:rPr>
        <w:t>secondary</w:t>
      </w:r>
      <w:r w:rsidR="00A4301A">
        <w:rPr>
          <w:b/>
          <w:bCs/>
        </w:rPr>
        <w:t xml:space="preserve"> </w:t>
      </w:r>
      <w:r w:rsidR="0016641D" w:rsidRPr="00982ACD">
        <w:rPr>
          <w:b/>
          <w:bCs/>
        </w:rPr>
        <w:t>schools</w:t>
      </w:r>
      <w:r w:rsidR="00A4301A">
        <w:rPr>
          <w:b/>
          <w:bCs/>
        </w:rPr>
        <w:t xml:space="preserve"> </w:t>
      </w:r>
      <w:r w:rsidR="0016641D" w:rsidRPr="00982ACD">
        <w:rPr>
          <w:b/>
          <w:bCs/>
        </w:rPr>
        <w:t>and</w:t>
      </w:r>
      <w:r w:rsidR="00A4301A">
        <w:rPr>
          <w:b/>
          <w:bCs/>
        </w:rPr>
        <w:t xml:space="preserve"> </w:t>
      </w:r>
      <w:r w:rsidR="0016641D" w:rsidRPr="00982ACD">
        <w:rPr>
          <w:b/>
          <w:bCs/>
        </w:rPr>
        <w:t>revise</w:t>
      </w:r>
      <w:r w:rsidR="00A4301A">
        <w:rPr>
          <w:b/>
          <w:bCs/>
        </w:rPr>
        <w:t xml:space="preserve"> </w:t>
      </w:r>
      <w:r w:rsidR="0016641D" w:rsidRPr="00982ACD">
        <w:rPr>
          <w:b/>
          <w:bCs/>
        </w:rPr>
        <w:t>those</w:t>
      </w:r>
      <w:r w:rsidR="00A4301A">
        <w:rPr>
          <w:b/>
          <w:bCs/>
        </w:rPr>
        <w:t xml:space="preserve"> </w:t>
      </w:r>
      <w:r w:rsidR="0016641D" w:rsidRPr="00982ACD">
        <w:rPr>
          <w:b/>
          <w:bCs/>
        </w:rPr>
        <w:t>curricula</w:t>
      </w:r>
      <w:r w:rsidR="00A4301A">
        <w:rPr>
          <w:b/>
          <w:bCs/>
        </w:rPr>
        <w:t xml:space="preserve"> </w:t>
      </w:r>
      <w:r w:rsidR="0016641D" w:rsidRPr="00982ACD">
        <w:rPr>
          <w:b/>
          <w:bCs/>
        </w:rPr>
        <w:t>and</w:t>
      </w:r>
      <w:r w:rsidR="00A4301A">
        <w:rPr>
          <w:b/>
          <w:bCs/>
        </w:rPr>
        <w:t xml:space="preserve"> </w:t>
      </w:r>
      <w:r w:rsidR="0016641D" w:rsidRPr="00982ACD">
        <w:rPr>
          <w:b/>
          <w:bCs/>
        </w:rPr>
        <w:t>the</w:t>
      </w:r>
      <w:r w:rsidR="00A4301A">
        <w:rPr>
          <w:b/>
          <w:bCs/>
        </w:rPr>
        <w:t xml:space="preserve"> </w:t>
      </w:r>
      <w:r w:rsidR="0016641D" w:rsidRPr="00982ACD">
        <w:rPr>
          <w:b/>
          <w:bCs/>
        </w:rPr>
        <w:t>educational</w:t>
      </w:r>
      <w:r w:rsidR="00A4301A">
        <w:rPr>
          <w:b/>
          <w:bCs/>
        </w:rPr>
        <w:t xml:space="preserve"> </w:t>
      </w:r>
      <w:r w:rsidR="0016641D" w:rsidRPr="00982ACD">
        <w:rPr>
          <w:b/>
          <w:bCs/>
        </w:rPr>
        <w:t>methodology</w:t>
      </w:r>
      <w:r w:rsidR="00A4301A">
        <w:rPr>
          <w:b/>
          <w:bCs/>
        </w:rPr>
        <w:t xml:space="preserve"> </w:t>
      </w:r>
      <w:r w:rsidR="0016641D" w:rsidRPr="00982ACD">
        <w:rPr>
          <w:b/>
          <w:bCs/>
        </w:rPr>
        <w:t>to</w:t>
      </w:r>
      <w:r w:rsidR="00A4301A">
        <w:rPr>
          <w:b/>
          <w:bCs/>
        </w:rPr>
        <w:t xml:space="preserve"> </w:t>
      </w:r>
      <w:r w:rsidR="0016641D" w:rsidRPr="00982ACD">
        <w:rPr>
          <w:b/>
          <w:bCs/>
        </w:rPr>
        <w:t>place</w:t>
      </w:r>
      <w:r w:rsidR="00A4301A">
        <w:rPr>
          <w:b/>
          <w:bCs/>
        </w:rPr>
        <w:t xml:space="preserve"> </w:t>
      </w:r>
      <w:r w:rsidR="0016641D" w:rsidRPr="00982ACD">
        <w:rPr>
          <w:b/>
          <w:bCs/>
        </w:rPr>
        <w:t>emphasis</w:t>
      </w:r>
      <w:r w:rsidR="00A4301A">
        <w:rPr>
          <w:b/>
          <w:bCs/>
        </w:rPr>
        <w:t xml:space="preserve"> </w:t>
      </w:r>
      <w:r w:rsidR="0016641D" w:rsidRPr="00982ACD">
        <w:rPr>
          <w:b/>
          <w:bCs/>
        </w:rPr>
        <w:t>on</w:t>
      </w:r>
      <w:r w:rsidR="00A4301A">
        <w:rPr>
          <w:b/>
          <w:bCs/>
        </w:rPr>
        <w:t xml:space="preserve"> </w:t>
      </w:r>
      <w:r w:rsidR="0016641D" w:rsidRPr="00982ACD">
        <w:rPr>
          <w:b/>
          <w:bCs/>
        </w:rPr>
        <w:t>the</w:t>
      </w:r>
      <w:r w:rsidR="00A4301A">
        <w:rPr>
          <w:b/>
          <w:bCs/>
        </w:rPr>
        <w:t xml:space="preserve"> </w:t>
      </w:r>
      <w:r w:rsidR="0016641D" w:rsidRPr="00982ACD">
        <w:rPr>
          <w:b/>
          <w:bCs/>
        </w:rPr>
        <w:t>value</w:t>
      </w:r>
      <w:r w:rsidR="00A4301A">
        <w:rPr>
          <w:b/>
          <w:bCs/>
        </w:rPr>
        <w:t xml:space="preserve"> </w:t>
      </w:r>
      <w:r w:rsidR="0016641D" w:rsidRPr="00982ACD">
        <w:rPr>
          <w:b/>
          <w:bCs/>
        </w:rPr>
        <w:t>of</w:t>
      </w:r>
      <w:r w:rsidR="00A4301A">
        <w:rPr>
          <w:b/>
          <w:bCs/>
        </w:rPr>
        <w:t xml:space="preserve"> </w:t>
      </w:r>
      <w:r w:rsidR="0016641D" w:rsidRPr="00982ACD">
        <w:rPr>
          <w:b/>
          <w:bCs/>
        </w:rPr>
        <w:t>education,</w:t>
      </w:r>
      <w:r w:rsidR="00A4301A">
        <w:rPr>
          <w:b/>
          <w:bCs/>
        </w:rPr>
        <w:t xml:space="preserve"> </w:t>
      </w:r>
      <w:r w:rsidR="0016641D" w:rsidRPr="00982ACD">
        <w:rPr>
          <w:b/>
          <w:bCs/>
        </w:rPr>
        <w:t>critical</w:t>
      </w:r>
      <w:r w:rsidR="00A4301A">
        <w:rPr>
          <w:b/>
          <w:bCs/>
        </w:rPr>
        <w:t xml:space="preserve"> </w:t>
      </w:r>
      <w:r w:rsidR="0016641D" w:rsidRPr="00982ACD">
        <w:rPr>
          <w:b/>
          <w:bCs/>
        </w:rPr>
        <w:t>thinking,</w:t>
      </w:r>
      <w:r w:rsidR="00A4301A">
        <w:rPr>
          <w:b/>
          <w:bCs/>
        </w:rPr>
        <w:t xml:space="preserve"> </w:t>
      </w:r>
      <w:r w:rsidR="0016641D" w:rsidRPr="00982ACD">
        <w:rPr>
          <w:b/>
          <w:bCs/>
        </w:rPr>
        <w:t>accepting</w:t>
      </w:r>
      <w:r w:rsidR="00A4301A">
        <w:rPr>
          <w:b/>
          <w:bCs/>
        </w:rPr>
        <w:t xml:space="preserve"> </w:t>
      </w:r>
      <w:r w:rsidR="0016641D" w:rsidRPr="00982ACD">
        <w:rPr>
          <w:b/>
          <w:bCs/>
        </w:rPr>
        <w:t>differences,</w:t>
      </w:r>
      <w:r w:rsidR="00A4301A">
        <w:rPr>
          <w:b/>
          <w:bCs/>
        </w:rPr>
        <w:t xml:space="preserve"> </w:t>
      </w:r>
      <w:r w:rsidR="0016641D" w:rsidRPr="00982ACD">
        <w:rPr>
          <w:b/>
          <w:bCs/>
        </w:rPr>
        <w:t>embracing</w:t>
      </w:r>
      <w:r w:rsidR="00A4301A">
        <w:rPr>
          <w:b/>
          <w:bCs/>
        </w:rPr>
        <w:t xml:space="preserve"> </w:t>
      </w:r>
      <w:r w:rsidR="0016641D" w:rsidRPr="00982ACD">
        <w:rPr>
          <w:b/>
          <w:bCs/>
        </w:rPr>
        <w:t>diversity</w:t>
      </w:r>
      <w:r w:rsidR="00A4301A">
        <w:rPr>
          <w:b/>
          <w:bCs/>
        </w:rPr>
        <w:t xml:space="preserve"> </w:t>
      </w:r>
      <w:r w:rsidR="0016641D" w:rsidRPr="00982ACD">
        <w:rPr>
          <w:b/>
          <w:bCs/>
        </w:rPr>
        <w:t>and</w:t>
      </w:r>
      <w:r w:rsidR="00A4301A">
        <w:rPr>
          <w:b/>
          <w:bCs/>
        </w:rPr>
        <w:t xml:space="preserve"> </w:t>
      </w:r>
      <w:r w:rsidR="0016641D" w:rsidRPr="00982ACD">
        <w:rPr>
          <w:b/>
          <w:bCs/>
        </w:rPr>
        <w:t>building</w:t>
      </w:r>
      <w:r w:rsidR="00A4301A">
        <w:rPr>
          <w:b/>
          <w:bCs/>
        </w:rPr>
        <w:t xml:space="preserve"> </w:t>
      </w:r>
      <w:r w:rsidR="0016641D" w:rsidRPr="00982ACD">
        <w:rPr>
          <w:b/>
          <w:bCs/>
        </w:rPr>
        <w:t>social</w:t>
      </w:r>
      <w:r w:rsidR="00A4301A">
        <w:rPr>
          <w:b/>
          <w:bCs/>
        </w:rPr>
        <w:t xml:space="preserve"> </w:t>
      </w:r>
      <w:r w:rsidR="0016641D" w:rsidRPr="00982ACD">
        <w:rPr>
          <w:b/>
          <w:bCs/>
        </w:rPr>
        <w:t>cohesion;</w:t>
      </w:r>
    </w:p>
    <w:p w:rsidR="0016641D" w:rsidRPr="00982ACD" w:rsidRDefault="00982ACD" w:rsidP="00C40F7D">
      <w:pPr>
        <w:pStyle w:val="SingleTxtG"/>
        <w:rPr>
          <w:b/>
          <w:bCs/>
        </w:rPr>
      </w:pPr>
      <w:r>
        <w:tab/>
      </w:r>
      <w:r w:rsidR="0016641D" w:rsidRPr="00A74CD3">
        <w:t>(b)</w:t>
      </w:r>
      <w:r w:rsidR="0016641D" w:rsidRPr="00A74CD3">
        <w:tab/>
      </w:r>
      <w:r w:rsidR="0016641D" w:rsidRPr="00982ACD">
        <w:rPr>
          <w:b/>
          <w:bCs/>
        </w:rPr>
        <w:t>Support</w:t>
      </w:r>
      <w:r w:rsidR="00A4301A">
        <w:rPr>
          <w:b/>
          <w:bCs/>
        </w:rPr>
        <w:t xml:space="preserve"> </w:t>
      </w:r>
      <w:r w:rsidR="0016641D" w:rsidRPr="00982ACD">
        <w:rPr>
          <w:b/>
          <w:bCs/>
        </w:rPr>
        <w:t>methodical</w:t>
      </w:r>
      <w:r w:rsidR="00A4301A">
        <w:rPr>
          <w:b/>
          <w:bCs/>
        </w:rPr>
        <w:t xml:space="preserve"> </w:t>
      </w:r>
      <w:r w:rsidR="0016641D" w:rsidRPr="00982ACD">
        <w:rPr>
          <w:b/>
          <w:bCs/>
        </w:rPr>
        <w:t>innovations</w:t>
      </w:r>
      <w:r w:rsidR="00A4301A">
        <w:rPr>
          <w:b/>
          <w:bCs/>
        </w:rPr>
        <w:t xml:space="preserve"> </w:t>
      </w:r>
      <w:r w:rsidR="0016641D" w:rsidRPr="00982ACD">
        <w:rPr>
          <w:b/>
          <w:bCs/>
        </w:rPr>
        <w:t>that</w:t>
      </w:r>
      <w:r w:rsidR="00A4301A">
        <w:rPr>
          <w:b/>
          <w:bCs/>
        </w:rPr>
        <w:t xml:space="preserve"> </w:t>
      </w:r>
      <w:r w:rsidR="0016641D" w:rsidRPr="00982ACD">
        <w:rPr>
          <w:b/>
          <w:bCs/>
        </w:rPr>
        <w:t>would</w:t>
      </w:r>
      <w:r w:rsidR="00A4301A">
        <w:rPr>
          <w:b/>
          <w:bCs/>
        </w:rPr>
        <w:t xml:space="preserve"> </w:t>
      </w:r>
      <w:r w:rsidR="0016641D" w:rsidRPr="00982ACD">
        <w:rPr>
          <w:b/>
          <w:bCs/>
        </w:rPr>
        <w:t>help</w:t>
      </w:r>
      <w:r w:rsidR="00A4301A">
        <w:rPr>
          <w:b/>
          <w:bCs/>
        </w:rPr>
        <w:t xml:space="preserve"> </w:t>
      </w:r>
      <w:r w:rsidR="0016641D" w:rsidRPr="00982ACD">
        <w:rPr>
          <w:b/>
          <w:bCs/>
        </w:rPr>
        <w:t>teachers</w:t>
      </w:r>
      <w:r w:rsidR="00A4301A">
        <w:rPr>
          <w:b/>
          <w:bCs/>
        </w:rPr>
        <w:t xml:space="preserve"> </w:t>
      </w:r>
      <w:r w:rsidR="0016641D" w:rsidRPr="00982ACD">
        <w:rPr>
          <w:b/>
          <w:bCs/>
        </w:rPr>
        <w:t>at</w:t>
      </w:r>
      <w:r w:rsidR="00A4301A">
        <w:rPr>
          <w:b/>
          <w:bCs/>
        </w:rPr>
        <w:t xml:space="preserve"> </w:t>
      </w:r>
      <w:r w:rsidR="0016641D" w:rsidRPr="00982ACD">
        <w:rPr>
          <w:b/>
          <w:bCs/>
        </w:rPr>
        <w:t>all</w:t>
      </w:r>
      <w:r w:rsidR="00A4301A">
        <w:rPr>
          <w:b/>
          <w:bCs/>
        </w:rPr>
        <w:t xml:space="preserve"> </w:t>
      </w:r>
      <w:r w:rsidR="0016641D" w:rsidRPr="00982ACD">
        <w:rPr>
          <w:b/>
          <w:bCs/>
        </w:rPr>
        <w:t>levels</w:t>
      </w:r>
      <w:r w:rsidR="00A4301A">
        <w:rPr>
          <w:b/>
          <w:bCs/>
        </w:rPr>
        <w:t xml:space="preserve"> </w:t>
      </w:r>
      <w:r w:rsidR="0016641D" w:rsidRPr="00982ACD">
        <w:rPr>
          <w:b/>
          <w:bCs/>
        </w:rPr>
        <w:t>of</w:t>
      </w:r>
      <w:r w:rsidR="00A4301A">
        <w:rPr>
          <w:b/>
          <w:bCs/>
        </w:rPr>
        <w:t xml:space="preserve"> </w:t>
      </w:r>
      <w:r w:rsidR="0016641D" w:rsidRPr="00982ACD">
        <w:rPr>
          <w:b/>
          <w:bCs/>
        </w:rPr>
        <w:t>the</w:t>
      </w:r>
      <w:r w:rsidR="00A4301A">
        <w:rPr>
          <w:b/>
          <w:bCs/>
        </w:rPr>
        <w:t xml:space="preserve"> </w:t>
      </w:r>
      <w:r w:rsidR="0016641D" w:rsidRPr="00982ACD">
        <w:rPr>
          <w:b/>
          <w:bCs/>
        </w:rPr>
        <w:t>education</w:t>
      </w:r>
      <w:r w:rsidR="00A4301A">
        <w:rPr>
          <w:b/>
          <w:bCs/>
        </w:rPr>
        <w:t xml:space="preserve"> </w:t>
      </w:r>
      <w:r w:rsidR="0016641D" w:rsidRPr="00982ACD">
        <w:rPr>
          <w:b/>
          <w:bCs/>
        </w:rPr>
        <w:t>system</w:t>
      </w:r>
      <w:r w:rsidR="00A4301A">
        <w:rPr>
          <w:b/>
          <w:bCs/>
        </w:rPr>
        <w:t xml:space="preserve"> </w:t>
      </w:r>
      <w:r w:rsidR="0016641D" w:rsidRPr="00982ACD">
        <w:rPr>
          <w:b/>
          <w:bCs/>
        </w:rPr>
        <w:t>to</w:t>
      </w:r>
      <w:r w:rsidR="00A4301A">
        <w:rPr>
          <w:b/>
          <w:bCs/>
        </w:rPr>
        <w:t xml:space="preserve"> </w:t>
      </w:r>
      <w:r w:rsidR="0016641D" w:rsidRPr="00982ACD">
        <w:rPr>
          <w:b/>
          <w:bCs/>
        </w:rPr>
        <w:t>respond</w:t>
      </w:r>
      <w:r w:rsidR="00A4301A">
        <w:rPr>
          <w:b/>
          <w:bCs/>
        </w:rPr>
        <w:t xml:space="preserve"> </w:t>
      </w:r>
      <w:r w:rsidR="0016641D" w:rsidRPr="00982ACD">
        <w:rPr>
          <w:b/>
          <w:bCs/>
        </w:rPr>
        <w:t>to</w:t>
      </w:r>
      <w:r w:rsidR="00A4301A">
        <w:rPr>
          <w:b/>
          <w:bCs/>
        </w:rPr>
        <w:t xml:space="preserve"> </w:t>
      </w:r>
      <w:r w:rsidR="0016641D" w:rsidRPr="00982ACD">
        <w:rPr>
          <w:b/>
          <w:bCs/>
        </w:rPr>
        <w:t>the</w:t>
      </w:r>
      <w:r w:rsidR="00A4301A">
        <w:rPr>
          <w:b/>
          <w:bCs/>
        </w:rPr>
        <w:t xml:space="preserve"> </w:t>
      </w:r>
      <w:r w:rsidR="0016641D" w:rsidRPr="00982ACD">
        <w:rPr>
          <w:b/>
          <w:bCs/>
        </w:rPr>
        <w:t>individual</w:t>
      </w:r>
      <w:r w:rsidR="00A4301A">
        <w:rPr>
          <w:b/>
          <w:bCs/>
        </w:rPr>
        <w:t xml:space="preserve"> </w:t>
      </w:r>
      <w:r w:rsidR="0016641D" w:rsidRPr="00982ACD">
        <w:rPr>
          <w:b/>
          <w:bCs/>
        </w:rPr>
        <w:t>needs</w:t>
      </w:r>
      <w:r w:rsidR="00A4301A">
        <w:rPr>
          <w:b/>
          <w:bCs/>
        </w:rPr>
        <w:t xml:space="preserve"> </w:t>
      </w:r>
      <w:r w:rsidR="0016641D" w:rsidRPr="00982ACD">
        <w:rPr>
          <w:b/>
          <w:bCs/>
        </w:rPr>
        <w:t>of</w:t>
      </w:r>
      <w:r w:rsidR="00A4301A">
        <w:rPr>
          <w:b/>
          <w:bCs/>
        </w:rPr>
        <w:t xml:space="preserve"> </w:t>
      </w:r>
      <w:r w:rsidR="0016641D" w:rsidRPr="00982ACD">
        <w:rPr>
          <w:b/>
          <w:bCs/>
        </w:rPr>
        <w:t>pupils</w:t>
      </w:r>
      <w:r w:rsidR="00A4301A">
        <w:rPr>
          <w:b/>
          <w:bCs/>
        </w:rPr>
        <w:t xml:space="preserve"> </w:t>
      </w:r>
      <w:r w:rsidR="0016641D" w:rsidRPr="00982ACD">
        <w:rPr>
          <w:b/>
          <w:bCs/>
        </w:rPr>
        <w:t>and</w:t>
      </w:r>
      <w:r w:rsidR="00A4301A">
        <w:rPr>
          <w:b/>
          <w:bCs/>
        </w:rPr>
        <w:t xml:space="preserve"> </w:t>
      </w:r>
      <w:r w:rsidR="0016641D" w:rsidRPr="00982ACD">
        <w:rPr>
          <w:b/>
          <w:bCs/>
        </w:rPr>
        <w:t>develop</w:t>
      </w:r>
      <w:r w:rsidR="00A4301A">
        <w:rPr>
          <w:b/>
          <w:bCs/>
        </w:rPr>
        <w:t xml:space="preserve"> </w:t>
      </w:r>
      <w:r w:rsidR="0016641D" w:rsidRPr="00982ACD">
        <w:rPr>
          <w:b/>
          <w:bCs/>
        </w:rPr>
        <w:t>skills</w:t>
      </w:r>
      <w:r w:rsidR="00A4301A">
        <w:rPr>
          <w:b/>
          <w:bCs/>
        </w:rPr>
        <w:t xml:space="preserve"> </w:t>
      </w:r>
      <w:r w:rsidR="0016641D" w:rsidRPr="00982ACD">
        <w:rPr>
          <w:b/>
          <w:bCs/>
        </w:rPr>
        <w:t>needed</w:t>
      </w:r>
      <w:r w:rsidR="00A4301A">
        <w:rPr>
          <w:b/>
          <w:bCs/>
        </w:rPr>
        <w:t xml:space="preserve"> </w:t>
      </w:r>
      <w:r w:rsidR="0016641D" w:rsidRPr="00982ACD">
        <w:rPr>
          <w:b/>
          <w:bCs/>
        </w:rPr>
        <w:t>in</w:t>
      </w:r>
      <w:r w:rsidR="00A4301A">
        <w:rPr>
          <w:b/>
          <w:bCs/>
        </w:rPr>
        <w:t xml:space="preserve"> </w:t>
      </w:r>
      <w:r w:rsidR="0016641D" w:rsidRPr="00982ACD">
        <w:rPr>
          <w:b/>
          <w:bCs/>
        </w:rPr>
        <w:t>their</w:t>
      </w:r>
      <w:r w:rsidR="00A4301A">
        <w:rPr>
          <w:b/>
          <w:bCs/>
        </w:rPr>
        <w:t xml:space="preserve"> </w:t>
      </w:r>
      <w:r w:rsidR="0016641D" w:rsidRPr="00982ACD">
        <w:rPr>
          <w:b/>
          <w:bCs/>
        </w:rPr>
        <w:t>personal</w:t>
      </w:r>
      <w:r w:rsidR="00A4301A">
        <w:rPr>
          <w:b/>
          <w:bCs/>
        </w:rPr>
        <w:t xml:space="preserve"> </w:t>
      </w:r>
      <w:r w:rsidR="0016641D" w:rsidRPr="00982ACD">
        <w:rPr>
          <w:b/>
          <w:bCs/>
        </w:rPr>
        <w:t>and</w:t>
      </w:r>
      <w:r w:rsidR="00A4301A">
        <w:rPr>
          <w:b/>
          <w:bCs/>
        </w:rPr>
        <w:t xml:space="preserve"> </w:t>
      </w:r>
      <w:r w:rsidR="0016641D" w:rsidRPr="00982ACD">
        <w:rPr>
          <w:b/>
          <w:bCs/>
        </w:rPr>
        <w:t>professional</w:t>
      </w:r>
      <w:r w:rsidR="00A4301A">
        <w:rPr>
          <w:b/>
          <w:bCs/>
        </w:rPr>
        <w:t xml:space="preserve"> </w:t>
      </w:r>
      <w:r w:rsidR="0016641D" w:rsidRPr="00982ACD">
        <w:rPr>
          <w:b/>
          <w:bCs/>
        </w:rPr>
        <w:t>lives;</w:t>
      </w:r>
      <w:r w:rsidR="00A4301A">
        <w:rPr>
          <w:b/>
          <w:bCs/>
        </w:rPr>
        <w:t xml:space="preserve"> </w:t>
      </w:r>
    </w:p>
    <w:p w:rsidR="0016641D" w:rsidRPr="00982ACD" w:rsidRDefault="00982ACD" w:rsidP="00C40F7D">
      <w:pPr>
        <w:pStyle w:val="SingleTxtG"/>
        <w:rPr>
          <w:b/>
          <w:bCs/>
        </w:rPr>
      </w:pPr>
      <w:r>
        <w:tab/>
      </w:r>
      <w:r w:rsidR="0016641D" w:rsidRPr="00A74CD3">
        <w:t>(c)</w:t>
      </w:r>
      <w:r w:rsidR="0016641D" w:rsidRPr="00A74CD3">
        <w:tab/>
      </w:r>
      <w:r w:rsidR="0016641D" w:rsidRPr="00982ACD">
        <w:rPr>
          <w:b/>
          <w:bCs/>
        </w:rPr>
        <w:t>Support</w:t>
      </w:r>
      <w:r w:rsidR="00A4301A">
        <w:rPr>
          <w:b/>
          <w:bCs/>
        </w:rPr>
        <w:t xml:space="preserve"> </w:t>
      </w:r>
      <w:r w:rsidR="0016641D" w:rsidRPr="00982ACD">
        <w:rPr>
          <w:b/>
          <w:bCs/>
        </w:rPr>
        <w:t>the</w:t>
      </w:r>
      <w:r w:rsidR="00A4301A">
        <w:rPr>
          <w:b/>
          <w:bCs/>
        </w:rPr>
        <w:t xml:space="preserve"> </w:t>
      </w:r>
      <w:r w:rsidR="0016641D" w:rsidRPr="00982ACD">
        <w:rPr>
          <w:b/>
          <w:bCs/>
        </w:rPr>
        <w:t>transformation</w:t>
      </w:r>
      <w:r w:rsidR="00A4301A">
        <w:rPr>
          <w:b/>
          <w:bCs/>
        </w:rPr>
        <w:t xml:space="preserve"> </w:t>
      </w:r>
      <w:r w:rsidR="0016641D" w:rsidRPr="00982ACD">
        <w:rPr>
          <w:b/>
          <w:bCs/>
        </w:rPr>
        <w:t>of</w:t>
      </w:r>
      <w:r w:rsidR="00A4301A">
        <w:rPr>
          <w:b/>
          <w:bCs/>
        </w:rPr>
        <w:t xml:space="preserve"> </w:t>
      </w:r>
      <w:r w:rsidR="0016641D" w:rsidRPr="00982ACD">
        <w:rPr>
          <w:b/>
          <w:bCs/>
        </w:rPr>
        <w:t>schools</w:t>
      </w:r>
      <w:r w:rsidR="00A4301A">
        <w:rPr>
          <w:b/>
          <w:bCs/>
        </w:rPr>
        <w:t xml:space="preserve"> </w:t>
      </w:r>
      <w:r w:rsidR="0016641D" w:rsidRPr="00982ACD">
        <w:rPr>
          <w:b/>
          <w:bCs/>
        </w:rPr>
        <w:t>to</w:t>
      </w:r>
      <w:r w:rsidR="00A4301A">
        <w:rPr>
          <w:b/>
          <w:bCs/>
        </w:rPr>
        <w:t xml:space="preserve"> </w:t>
      </w:r>
      <w:r w:rsidR="0016641D" w:rsidRPr="00982ACD">
        <w:rPr>
          <w:b/>
          <w:bCs/>
        </w:rPr>
        <w:t>open</w:t>
      </w:r>
      <w:r w:rsidR="00A4301A">
        <w:rPr>
          <w:b/>
          <w:bCs/>
        </w:rPr>
        <w:t xml:space="preserve"> </w:t>
      </w:r>
      <w:r w:rsidR="0016641D" w:rsidRPr="00982ACD">
        <w:rPr>
          <w:b/>
          <w:bCs/>
        </w:rPr>
        <w:t>learning</w:t>
      </w:r>
      <w:r w:rsidR="00A4301A">
        <w:rPr>
          <w:b/>
          <w:bCs/>
        </w:rPr>
        <w:t xml:space="preserve"> </w:t>
      </w:r>
      <w:r w:rsidR="0016641D" w:rsidRPr="00982ACD">
        <w:rPr>
          <w:b/>
          <w:bCs/>
        </w:rPr>
        <w:t>communities</w:t>
      </w:r>
      <w:r w:rsidR="00A4301A">
        <w:rPr>
          <w:b/>
          <w:bCs/>
        </w:rPr>
        <w:t xml:space="preserve"> </w:t>
      </w:r>
      <w:r w:rsidR="0016641D" w:rsidRPr="00982ACD">
        <w:rPr>
          <w:b/>
          <w:bCs/>
        </w:rPr>
        <w:t>able</w:t>
      </w:r>
      <w:r w:rsidR="00A4301A">
        <w:rPr>
          <w:b/>
          <w:bCs/>
        </w:rPr>
        <w:t xml:space="preserve"> </w:t>
      </w:r>
      <w:r w:rsidR="0016641D" w:rsidRPr="00982ACD">
        <w:rPr>
          <w:b/>
          <w:bCs/>
        </w:rPr>
        <w:t>to</w:t>
      </w:r>
      <w:r w:rsidR="00A4301A">
        <w:rPr>
          <w:b/>
          <w:bCs/>
        </w:rPr>
        <w:t xml:space="preserve"> </w:t>
      </w:r>
      <w:r w:rsidR="0016641D" w:rsidRPr="00982ACD">
        <w:rPr>
          <w:b/>
          <w:bCs/>
        </w:rPr>
        <w:t>respond</w:t>
      </w:r>
      <w:r w:rsidR="00A4301A">
        <w:rPr>
          <w:b/>
          <w:bCs/>
        </w:rPr>
        <w:t xml:space="preserve"> </w:t>
      </w:r>
      <w:r w:rsidR="0016641D" w:rsidRPr="00982ACD">
        <w:rPr>
          <w:b/>
          <w:bCs/>
        </w:rPr>
        <w:t>flexibly</w:t>
      </w:r>
      <w:r w:rsidR="00A4301A">
        <w:rPr>
          <w:b/>
          <w:bCs/>
        </w:rPr>
        <w:t xml:space="preserve"> </w:t>
      </w:r>
      <w:r w:rsidR="0016641D" w:rsidRPr="00982ACD">
        <w:rPr>
          <w:b/>
          <w:bCs/>
        </w:rPr>
        <w:t>to</w:t>
      </w:r>
      <w:r w:rsidR="00A4301A">
        <w:rPr>
          <w:b/>
          <w:bCs/>
        </w:rPr>
        <w:t xml:space="preserve"> </w:t>
      </w:r>
      <w:r w:rsidR="0016641D" w:rsidRPr="00982ACD">
        <w:rPr>
          <w:b/>
          <w:bCs/>
        </w:rPr>
        <w:t>the</w:t>
      </w:r>
      <w:r w:rsidR="00A4301A">
        <w:rPr>
          <w:b/>
          <w:bCs/>
        </w:rPr>
        <w:t xml:space="preserve"> </w:t>
      </w:r>
      <w:r w:rsidR="0016641D" w:rsidRPr="00982ACD">
        <w:rPr>
          <w:b/>
          <w:bCs/>
        </w:rPr>
        <w:t>needs</w:t>
      </w:r>
      <w:r w:rsidR="00A4301A">
        <w:rPr>
          <w:b/>
          <w:bCs/>
        </w:rPr>
        <w:t xml:space="preserve"> </w:t>
      </w:r>
      <w:r w:rsidR="0016641D" w:rsidRPr="00982ACD">
        <w:rPr>
          <w:b/>
          <w:bCs/>
        </w:rPr>
        <w:t>of</w:t>
      </w:r>
      <w:r w:rsidR="00A4301A">
        <w:rPr>
          <w:b/>
          <w:bCs/>
        </w:rPr>
        <w:t xml:space="preserve"> </w:t>
      </w:r>
      <w:r w:rsidR="0016641D" w:rsidRPr="00982ACD">
        <w:rPr>
          <w:b/>
          <w:bCs/>
        </w:rPr>
        <w:t>both</w:t>
      </w:r>
      <w:r w:rsidR="00A4301A">
        <w:rPr>
          <w:b/>
          <w:bCs/>
        </w:rPr>
        <w:t xml:space="preserve"> </w:t>
      </w:r>
      <w:r w:rsidR="0016641D" w:rsidRPr="00982ACD">
        <w:rPr>
          <w:b/>
          <w:bCs/>
        </w:rPr>
        <w:t>pupils</w:t>
      </w:r>
      <w:r w:rsidR="00A4301A">
        <w:rPr>
          <w:b/>
          <w:bCs/>
        </w:rPr>
        <w:t xml:space="preserve"> </w:t>
      </w:r>
      <w:r w:rsidR="0016641D" w:rsidRPr="00982ACD">
        <w:rPr>
          <w:b/>
          <w:bCs/>
        </w:rPr>
        <w:t>and</w:t>
      </w:r>
      <w:r w:rsidR="00A4301A">
        <w:rPr>
          <w:b/>
          <w:bCs/>
        </w:rPr>
        <w:t xml:space="preserve"> </w:t>
      </w:r>
      <w:r w:rsidR="0016641D" w:rsidRPr="00982ACD">
        <w:rPr>
          <w:b/>
          <w:bCs/>
        </w:rPr>
        <w:t>society.</w:t>
      </w:r>
    </w:p>
    <w:p w:rsidR="0016641D" w:rsidRPr="00A74CD3" w:rsidRDefault="0016641D" w:rsidP="00982ACD">
      <w:pPr>
        <w:pStyle w:val="H23G"/>
        <w:rPr>
          <w:rFonts w:eastAsia="Malgun Gothic"/>
        </w:rPr>
      </w:pPr>
      <w:r w:rsidRPr="00A74CD3">
        <w:rPr>
          <w:rFonts w:eastAsia="Malgun Gothic"/>
        </w:rPr>
        <w:tab/>
      </w:r>
      <w:r w:rsidRPr="00A74CD3">
        <w:rPr>
          <w:rFonts w:eastAsia="Malgun Gothic"/>
        </w:rPr>
        <w:tab/>
        <w:t>Early</w:t>
      </w:r>
      <w:r w:rsidR="00A4301A">
        <w:rPr>
          <w:rFonts w:eastAsia="Malgun Gothic"/>
        </w:rPr>
        <w:t xml:space="preserve"> </w:t>
      </w:r>
      <w:r w:rsidRPr="00A74CD3">
        <w:rPr>
          <w:rFonts w:eastAsia="Malgun Gothic"/>
        </w:rPr>
        <w:t>childhood</w:t>
      </w:r>
      <w:r w:rsidR="00A4301A">
        <w:rPr>
          <w:rFonts w:eastAsia="Malgun Gothic"/>
        </w:rPr>
        <w:t xml:space="preserve"> </w:t>
      </w:r>
      <w:r w:rsidRPr="00A74CD3">
        <w:rPr>
          <w:rFonts w:eastAsia="Malgun Gothic"/>
        </w:rPr>
        <w:t>development</w:t>
      </w:r>
    </w:p>
    <w:p w:rsidR="0016641D" w:rsidRPr="00A74CD3" w:rsidRDefault="0016641D" w:rsidP="00AF6AA3">
      <w:pPr>
        <w:pStyle w:val="SingleTxtG"/>
      </w:pPr>
      <w:r w:rsidRPr="00A74CD3">
        <w:t>48.</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r w:rsidR="00A4301A">
        <w:t xml:space="preserve"> </w:t>
      </w:r>
      <w:r w:rsidRPr="00A74CD3">
        <w:t>many</w:t>
      </w:r>
      <w:r w:rsidR="00A4301A">
        <w:t xml:space="preserve"> </w:t>
      </w:r>
      <w:r w:rsidRPr="00A74CD3">
        <w:t>children</w:t>
      </w:r>
      <w:r w:rsidR="00A4301A">
        <w:t xml:space="preserve"> </w:t>
      </w:r>
      <w:r w:rsidRPr="00A74CD3">
        <w:t>do</w:t>
      </w:r>
      <w:r w:rsidR="00A4301A">
        <w:t xml:space="preserve"> </w:t>
      </w:r>
      <w:r w:rsidRPr="00A74CD3">
        <w:t>not</w:t>
      </w:r>
      <w:r w:rsidR="00A4301A">
        <w:t xml:space="preserve"> </w:t>
      </w:r>
      <w:r w:rsidRPr="00A74CD3">
        <w:t>have</w:t>
      </w:r>
      <w:r w:rsidR="00A4301A">
        <w:t xml:space="preserve"> </w:t>
      </w:r>
      <w:r w:rsidRPr="00A74CD3">
        <w:t>access</w:t>
      </w:r>
      <w:r w:rsidR="00A4301A">
        <w:t xml:space="preserve"> </w:t>
      </w:r>
      <w:r w:rsidRPr="00A74CD3">
        <w:t>to</w:t>
      </w:r>
      <w:r w:rsidR="00A4301A">
        <w:t xml:space="preserve"> </w:t>
      </w:r>
      <w:r w:rsidRPr="00A74CD3">
        <w:t>preschool</w:t>
      </w:r>
      <w:r w:rsidR="00A4301A">
        <w:t xml:space="preserve"> </w:t>
      </w:r>
      <w:r w:rsidRPr="00A74CD3">
        <w:t>education</w:t>
      </w:r>
      <w:r w:rsidR="00A4301A">
        <w:t xml:space="preserve"> </w:t>
      </w:r>
      <w:r w:rsidRPr="00A74CD3">
        <w:t>owing</w:t>
      </w:r>
      <w:r w:rsidR="00A4301A">
        <w:t xml:space="preserve"> </w:t>
      </w:r>
      <w:r w:rsidRPr="00A74CD3">
        <w:t>to</w:t>
      </w:r>
      <w:r w:rsidR="00A4301A">
        <w:t xml:space="preserve"> </w:t>
      </w:r>
      <w:r w:rsidRPr="00A74CD3">
        <w:t>the</w:t>
      </w:r>
      <w:r w:rsidR="00A4301A">
        <w:t xml:space="preserve"> </w:t>
      </w:r>
      <w:r w:rsidRPr="00A74CD3">
        <w:t>lack</w:t>
      </w:r>
      <w:r w:rsidR="00A4301A">
        <w:t xml:space="preserve"> </w:t>
      </w:r>
      <w:r w:rsidRPr="00A74CD3">
        <w:t>of</w:t>
      </w:r>
      <w:r w:rsidR="00A4301A">
        <w:t xml:space="preserve"> </w:t>
      </w:r>
      <w:r w:rsidRPr="00A74CD3">
        <w:t>kindergarten</w:t>
      </w:r>
      <w:r w:rsidR="00A4301A">
        <w:t xml:space="preserve"> </w:t>
      </w:r>
      <w:r w:rsidRPr="00A74CD3">
        <w:t>facilities.</w:t>
      </w:r>
      <w:r w:rsidR="00A4301A">
        <w:t xml:space="preserve"> </w:t>
      </w:r>
    </w:p>
    <w:p w:rsidR="0016641D" w:rsidRPr="00982ACD" w:rsidRDefault="0016641D" w:rsidP="00C40F7D">
      <w:pPr>
        <w:pStyle w:val="SingleTxtG"/>
        <w:rPr>
          <w:b/>
          <w:bCs/>
        </w:rPr>
      </w:pPr>
      <w:r w:rsidRPr="00A74CD3">
        <w:t>49.</w:t>
      </w:r>
      <w:r w:rsidRPr="00A74CD3">
        <w:tab/>
      </w:r>
      <w:r w:rsidRPr="00982ACD">
        <w:rPr>
          <w:b/>
          <w:bCs/>
        </w:rPr>
        <w:t>Taking</w:t>
      </w:r>
      <w:r w:rsidR="00A4301A">
        <w:rPr>
          <w:b/>
          <w:bCs/>
        </w:rPr>
        <w:t xml:space="preserve"> </w:t>
      </w:r>
      <w:r w:rsidRPr="00982ACD">
        <w:rPr>
          <w:b/>
          <w:bCs/>
        </w:rPr>
        <w:t>note</w:t>
      </w:r>
      <w:r w:rsidR="00A4301A">
        <w:rPr>
          <w:b/>
          <w:bCs/>
        </w:rPr>
        <w:t xml:space="preserve"> </w:t>
      </w:r>
      <w:r w:rsidRPr="00982ACD">
        <w:rPr>
          <w:b/>
          <w:bCs/>
        </w:rPr>
        <w:t>of</w:t>
      </w:r>
      <w:r w:rsidR="00A4301A">
        <w:rPr>
          <w:b/>
          <w:bCs/>
        </w:rPr>
        <w:t xml:space="preserve"> </w:t>
      </w:r>
      <w:r w:rsidRPr="00982ACD">
        <w:rPr>
          <w:b/>
          <w:bCs/>
        </w:rPr>
        <w:t>Sustainable</w:t>
      </w:r>
      <w:r w:rsidR="00A4301A">
        <w:rPr>
          <w:b/>
          <w:bCs/>
        </w:rPr>
        <w:t xml:space="preserve"> </w:t>
      </w:r>
      <w:r w:rsidRPr="00982ACD">
        <w:rPr>
          <w:b/>
          <w:bCs/>
        </w:rPr>
        <w:t>Development</w:t>
      </w:r>
      <w:r w:rsidR="00A4301A">
        <w:rPr>
          <w:b/>
          <w:bCs/>
        </w:rPr>
        <w:t xml:space="preserve"> </w:t>
      </w:r>
      <w:r w:rsidRPr="00982ACD">
        <w:rPr>
          <w:b/>
          <w:bCs/>
        </w:rPr>
        <w:t>Goal</w:t>
      </w:r>
      <w:r w:rsidR="00A4301A">
        <w:rPr>
          <w:b/>
          <w:bCs/>
        </w:rPr>
        <w:t xml:space="preserve"> </w:t>
      </w:r>
      <w:r w:rsidRPr="00982ACD">
        <w:rPr>
          <w:b/>
          <w:bCs/>
        </w:rPr>
        <w:t>4</w:t>
      </w:r>
      <w:r w:rsidR="00A4301A">
        <w:rPr>
          <w:b/>
          <w:bCs/>
        </w:rPr>
        <w:t xml:space="preserve"> </w:t>
      </w:r>
      <w:r w:rsidRPr="00982ACD">
        <w:rPr>
          <w:b/>
          <w:bCs/>
        </w:rPr>
        <w:t>(target</w:t>
      </w:r>
      <w:r w:rsidR="00A4301A">
        <w:rPr>
          <w:b/>
          <w:bCs/>
        </w:rPr>
        <w:t xml:space="preserve"> </w:t>
      </w:r>
      <w:r w:rsidRPr="00982ACD">
        <w:rPr>
          <w:b/>
          <w:bCs/>
        </w:rPr>
        <w:t>4.2:</w:t>
      </w:r>
      <w:r w:rsidR="00A4301A">
        <w:rPr>
          <w:b/>
          <w:bCs/>
        </w:rPr>
        <w:t xml:space="preserve"> </w:t>
      </w:r>
      <w:r w:rsidRPr="00982ACD">
        <w:rPr>
          <w:b/>
          <w:bCs/>
        </w:rPr>
        <w:t>by</w:t>
      </w:r>
      <w:r w:rsidR="00A4301A">
        <w:rPr>
          <w:b/>
          <w:bCs/>
        </w:rPr>
        <w:t xml:space="preserve"> </w:t>
      </w:r>
      <w:r w:rsidRPr="00982ACD">
        <w:rPr>
          <w:b/>
          <w:bCs/>
        </w:rPr>
        <w:t>2030,</w:t>
      </w:r>
      <w:r w:rsidR="00A4301A">
        <w:rPr>
          <w:b/>
          <w:bCs/>
        </w:rPr>
        <w:t xml:space="preserve"> </w:t>
      </w:r>
      <w:r w:rsidRPr="00982ACD">
        <w:rPr>
          <w:b/>
          <w:bCs/>
        </w:rPr>
        <w:t>ensure</w:t>
      </w:r>
      <w:r w:rsidR="00A4301A">
        <w:rPr>
          <w:b/>
          <w:bCs/>
        </w:rPr>
        <w:t xml:space="preserve"> </w:t>
      </w:r>
      <w:r w:rsidRPr="00982ACD">
        <w:rPr>
          <w:b/>
          <w:bCs/>
        </w:rPr>
        <w:t>that</w:t>
      </w:r>
      <w:r w:rsidR="00A4301A">
        <w:rPr>
          <w:b/>
          <w:bCs/>
        </w:rPr>
        <w:t xml:space="preserve"> </w:t>
      </w:r>
      <w:r w:rsidRPr="00982ACD">
        <w:rPr>
          <w:b/>
          <w:bCs/>
        </w:rPr>
        <w:t>all</w:t>
      </w:r>
      <w:r w:rsidR="00A4301A">
        <w:rPr>
          <w:b/>
          <w:bCs/>
        </w:rPr>
        <w:t xml:space="preserve"> </w:t>
      </w:r>
      <w:r w:rsidRPr="00982ACD">
        <w:rPr>
          <w:b/>
          <w:bCs/>
        </w:rPr>
        <w:t>girls</w:t>
      </w:r>
      <w:r w:rsidR="00A4301A">
        <w:rPr>
          <w:b/>
          <w:bCs/>
        </w:rPr>
        <w:t xml:space="preserve"> </w:t>
      </w:r>
      <w:r w:rsidRPr="00982ACD">
        <w:rPr>
          <w:b/>
          <w:bCs/>
        </w:rPr>
        <w:t>and</w:t>
      </w:r>
      <w:r w:rsidR="00A4301A">
        <w:rPr>
          <w:b/>
          <w:bCs/>
        </w:rPr>
        <w:t xml:space="preserve"> </w:t>
      </w:r>
      <w:r w:rsidRPr="00982ACD">
        <w:rPr>
          <w:b/>
          <w:bCs/>
        </w:rPr>
        <w:t>boys</w:t>
      </w:r>
      <w:r w:rsidR="00A4301A">
        <w:rPr>
          <w:b/>
          <w:bCs/>
        </w:rPr>
        <w:t xml:space="preserve"> </w:t>
      </w:r>
      <w:r w:rsidRPr="00982ACD">
        <w:rPr>
          <w:b/>
          <w:bCs/>
        </w:rPr>
        <w:t>have</w:t>
      </w:r>
      <w:r w:rsidR="00A4301A">
        <w:rPr>
          <w:b/>
          <w:bCs/>
        </w:rPr>
        <w:t xml:space="preserve"> </w:t>
      </w:r>
      <w:r w:rsidRPr="00982ACD">
        <w:rPr>
          <w:b/>
          <w:bCs/>
        </w:rPr>
        <w:t>access</w:t>
      </w:r>
      <w:r w:rsidR="00A4301A">
        <w:rPr>
          <w:b/>
          <w:bCs/>
        </w:rPr>
        <w:t xml:space="preserve"> </w:t>
      </w:r>
      <w:r w:rsidRPr="00982ACD">
        <w:rPr>
          <w:b/>
          <w:bCs/>
        </w:rPr>
        <w:t>to</w:t>
      </w:r>
      <w:r w:rsidR="00A4301A">
        <w:rPr>
          <w:b/>
          <w:bCs/>
        </w:rPr>
        <w:t xml:space="preserve"> </w:t>
      </w:r>
      <w:r w:rsidRPr="00982ACD">
        <w:rPr>
          <w:b/>
          <w:bCs/>
        </w:rPr>
        <w:t>quality</w:t>
      </w:r>
      <w:r w:rsidR="00A4301A">
        <w:rPr>
          <w:b/>
          <w:bCs/>
        </w:rPr>
        <w:t xml:space="preserve"> </w:t>
      </w:r>
      <w:r w:rsidRPr="00982ACD">
        <w:rPr>
          <w:b/>
          <w:bCs/>
        </w:rPr>
        <w:t>early</w:t>
      </w:r>
      <w:r w:rsidR="00A4301A">
        <w:rPr>
          <w:b/>
          <w:bCs/>
        </w:rPr>
        <w:t xml:space="preserve"> </w:t>
      </w:r>
      <w:r w:rsidRPr="00982ACD">
        <w:rPr>
          <w:b/>
          <w:bCs/>
        </w:rPr>
        <w:t>childhood</w:t>
      </w:r>
      <w:r w:rsidR="00A4301A">
        <w:rPr>
          <w:b/>
          <w:bCs/>
        </w:rPr>
        <w:t xml:space="preserve"> </w:t>
      </w:r>
      <w:r w:rsidRPr="00982ACD">
        <w:rPr>
          <w:b/>
          <w:bCs/>
        </w:rPr>
        <w:t>development,</w:t>
      </w:r>
      <w:r w:rsidR="00A4301A">
        <w:rPr>
          <w:b/>
          <w:bCs/>
        </w:rPr>
        <w:t xml:space="preserve"> </w:t>
      </w:r>
      <w:r w:rsidRPr="00982ACD">
        <w:rPr>
          <w:b/>
          <w:bCs/>
        </w:rPr>
        <w:t>care</w:t>
      </w:r>
      <w:r w:rsidR="00A4301A">
        <w:rPr>
          <w:b/>
          <w:bCs/>
        </w:rPr>
        <w:t xml:space="preserve"> </w:t>
      </w:r>
      <w:r w:rsidRPr="00982ACD">
        <w:rPr>
          <w:b/>
          <w:bCs/>
        </w:rPr>
        <w:t>and</w:t>
      </w:r>
      <w:r w:rsidR="00A4301A">
        <w:rPr>
          <w:b/>
          <w:bCs/>
        </w:rPr>
        <w:t xml:space="preserve"> </w:t>
      </w:r>
      <w:r w:rsidRPr="00982ACD">
        <w:rPr>
          <w:b/>
          <w:bCs/>
        </w:rPr>
        <w:t>pre-primary</w:t>
      </w:r>
      <w:r w:rsidR="00A4301A">
        <w:rPr>
          <w:b/>
          <w:bCs/>
        </w:rPr>
        <w:t xml:space="preserve"> </w:t>
      </w:r>
      <w:r w:rsidRPr="00982ACD">
        <w:rPr>
          <w:b/>
          <w:bCs/>
        </w:rPr>
        <w:t>education</w:t>
      </w:r>
      <w:r w:rsidR="00A4301A">
        <w:rPr>
          <w:b/>
          <w:bCs/>
        </w:rPr>
        <w:t xml:space="preserve"> </w:t>
      </w:r>
      <w:r w:rsidRPr="00982ACD">
        <w:rPr>
          <w:b/>
          <w:bCs/>
        </w:rPr>
        <w:t>so</w:t>
      </w:r>
      <w:r w:rsidR="00A4301A">
        <w:rPr>
          <w:b/>
          <w:bCs/>
        </w:rPr>
        <w:t xml:space="preserve"> </w:t>
      </w:r>
      <w:r w:rsidRPr="00982ACD">
        <w:rPr>
          <w:b/>
          <w:bCs/>
        </w:rPr>
        <w:t>that</w:t>
      </w:r>
      <w:r w:rsidR="00A4301A">
        <w:rPr>
          <w:b/>
          <w:bCs/>
        </w:rPr>
        <w:t xml:space="preserve"> </w:t>
      </w:r>
      <w:r w:rsidRPr="00982ACD">
        <w:rPr>
          <w:b/>
          <w:bCs/>
        </w:rPr>
        <w:t>they</w:t>
      </w:r>
      <w:r w:rsidR="00A4301A">
        <w:rPr>
          <w:b/>
          <w:bCs/>
        </w:rPr>
        <w:t xml:space="preserve"> </w:t>
      </w:r>
      <w:r w:rsidRPr="00982ACD">
        <w:rPr>
          <w:b/>
          <w:bCs/>
        </w:rPr>
        <w:t>are</w:t>
      </w:r>
      <w:r w:rsidR="00A4301A">
        <w:rPr>
          <w:b/>
          <w:bCs/>
        </w:rPr>
        <w:t xml:space="preserve"> </w:t>
      </w:r>
      <w:r w:rsidRPr="00982ACD">
        <w:rPr>
          <w:b/>
          <w:bCs/>
        </w:rPr>
        <w:t>ready</w:t>
      </w:r>
      <w:r w:rsidR="00A4301A">
        <w:rPr>
          <w:b/>
          <w:bCs/>
        </w:rPr>
        <w:t xml:space="preserve"> </w:t>
      </w:r>
      <w:r w:rsidRPr="00982ACD">
        <w:rPr>
          <w:b/>
          <w:bCs/>
        </w:rPr>
        <w:t>for</w:t>
      </w:r>
      <w:r w:rsidR="00A4301A">
        <w:rPr>
          <w:b/>
          <w:bCs/>
        </w:rPr>
        <w:t xml:space="preserve"> </w:t>
      </w:r>
      <w:r w:rsidRPr="00982ACD">
        <w:rPr>
          <w:b/>
          <w:bCs/>
        </w:rPr>
        <w:t>primary</w:t>
      </w:r>
      <w:r w:rsidR="00A4301A">
        <w:rPr>
          <w:b/>
          <w:bCs/>
        </w:rPr>
        <w:t xml:space="preserve"> </w:t>
      </w:r>
      <w:r w:rsidRPr="00982ACD">
        <w:rPr>
          <w:b/>
          <w:bCs/>
        </w:rPr>
        <w:t>education)</w:t>
      </w:r>
      <w:r w:rsidR="00A4301A">
        <w:rPr>
          <w:b/>
          <w:bCs/>
        </w:rPr>
        <w:t xml:space="preserve"> </w:t>
      </w:r>
      <w:r w:rsidRPr="00982ACD">
        <w:rPr>
          <w:b/>
          <w:bCs/>
        </w:rPr>
        <w:t>the</w:t>
      </w:r>
      <w:r w:rsidR="00A4301A">
        <w:rPr>
          <w:b/>
          <w:bCs/>
        </w:rPr>
        <w:t xml:space="preserve"> </w:t>
      </w:r>
      <w:r w:rsidRPr="00982ACD">
        <w:rPr>
          <w:b/>
          <w:bCs/>
        </w:rPr>
        <w:t>Committee</w:t>
      </w:r>
      <w:r w:rsidR="00A4301A">
        <w:rPr>
          <w:b/>
          <w:bCs/>
        </w:rPr>
        <w:t xml:space="preserve"> </w:t>
      </w:r>
      <w:r w:rsidRPr="00982ACD">
        <w:rPr>
          <w:b/>
          <w:bCs/>
        </w:rPr>
        <w:t>recommends</w:t>
      </w:r>
      <w:r w:rsidR="00A4301A">
        <w:rPr>
          <w:b/>
          <w:bCs/>
        </w:rPr>
        <w:t xml:space="preserve"> </w:t>
      </w:r>
      <w:r w:rsidRPr="00982ACD">
        <w:rPr>
          <w:b/>
          <w:bCs/>
        </w:rPr>
        <w:t>that</w:t>
      </w:r>
      <w:r w:rsidR="00A4301A">
        <w:rPr>
          <w:b/>
          <w:bCs/>
        </w:rPr>
        <w:t xml:space="preserve"> </w:t>
      </w:r>
      <w:r w:rsidRPr="00982ACD">
        <w:rPr>
          <w:b/>
          <w:bCs/>
        </w:rPr>
        <w:t>the</w:t>
      </w:r>
      <w:r w:rsidR="00A4301A">
        <w:rPr>
          <w:b/>
          <w:bCs/>
        </w:rPr>
        <w:t xml:space="preserve"> </w:t>
      </w:r>
      <w:r w:rsidRPr="00982ACD">
        <w:rPr>
          <w:b/>
          <w:bCs/>
        </w:rPr>
        <w:t>State</w:t>
      </w:r>
      <w:r w:rsidR="00A4301A">
        <w:rPr>
          <w:b/>
          <w:bCs/>
        </w:rPr>
        <w:t xml:space="preserve"> </w:t>
      </w:r>
      <w:r w:rsidRPr="00982ACD">
        <w:rPr>
          <w:b/>
          <w:bCs/>
        </w:rPr>
        <w:t>party</w:t>
      </w:r>
      <w:r w:rsidR="00A4301A">
        <w:rPr>
          <w:b/>
          <w:bCs/>
        </w:rPr>
        <w:t xml:space="preserve"> </w:t>
      </w:r>
      <w:r w:rsidRPr="00982ACD">
        <w:rPr>
          <w:b/>
          <w:bCs/>
        </w:rPr>
        <w:t>allocate</w:t>
      </w:r>
      <w:r w:rsidR="00A4301A">
        <w:rPr>
          <w:b/>
          <w:bCs/>
        </w:rPr>
        <w:t xml:space="preserve"> </w:t>
      </w:r>
      <w:r w:rsidRPr="00982ACD">
        <w:rPr>
          <w:b/>
          <w:bCs/>
        </w:rPr>
        <w:t>sufficient</w:t>
      </w:r>
      <w:r w:rsidR="00A4301A">
        <w:rPr>
          <w:b/>
          <w:bCs/>
        </w:rPr>
        <w:t xml:space="preserve"> </w:t>
      </w:r>
      <w:r w:rsidRPr="00982ACD">
        <w:rPr>
          <w:b/>
          <w:bCs/>
        </w:rPr>
        <w:t>financial</w:t>
      </w:r>
      <w:r w:rsidR="00A4301A">
        <w:rPr>
          <w:b/>
          <w:bCs/>
        </w:rPr>
        <w:t xml:space="preserve"> </w:t>
      </w:r>
      <w:r w:rsidRPr="00982ACD">
        <w:rPr>
          <w:b/>
          <w:bCs/>
        </w:rPr>
        <w:t>resources</w:t>
      </w:r>
      <w:r w:rsidR="00A4301A">
        <w:rPr>
          <w:b/>
          <w:bCs/>
        </w:rPr>
        <w:t xml:space="preserve"> </w:t>
      </w:r>
      <w:r w:rsidRPr="00982ACD">
        <w:rPr>
          <w:b/>
          <w:bCs/>
        </w:rPr>
        <w:t>for</w:t>
      </w:r>
      <w:r w:rsidR="00A4301A">
        <w:rPr>
          <w:b/>
          <w:bCs/>
        </w:rPr>
        <w:t xml:space="preserve"> </w:t>
      </w:r>
      <w:r w:rsidRPr="00982ACD">
        <w:rPr>
          <w:b/>
          <w:bCs/>
        </w:rPr>
        <w:t>the</w:t>
      </w:r>
      <w:r w:rsidR="00A4301A">
        <w:rPr>
          <w:b/>
          <w:bCs/>
        </w:rPr>
        <w:t xml:space="preserve"> </w:t>
      </w:r>
      <w:r w:rsidRPr="00982ACD">
        <w:rPr>
          <w:b/>
          <w:bCs/>
        </w:rPr>
        <w:t>development</w:t>
      </w:r>
      <w:r w:rsidR="00A4301A">
        <w:rPr>
          <w:b/>
          <w:bCs/>
        </w:rPr>
        <w:t xml:space="preserve"> </w:t>
      </w:r>
      <w:r w:rsidRPr="00982ACD">
        <w:rPr>
          <w:b/>
          <w:bCs/>
        </w:rPr>
        <w:t>and</w:t>
      </w:r>
      <w:r w:rsidR="00A4301A">
        <w:rPr>
          <w:b/>
          <w:bCs/>
        </w:rPr>
        <w:t xml:space="preserve"> </w:t>
      </w:r>
      <w:r w:rsidRPr="00982ACD">
        <w:rPr>
          <w:b/>
          <w:bCs/>
        </w:rPr>
        <w:t>expansion</w:t>
      </w:r>
      <w:r w:rsidR="00A4301A">
        <w:rPr>
          <w:b/>
          <w:bCs/>
        </w:rPr>
        <w:t xml:space="preserve"> </w:t>
      </w:r>
      <w:r w:rsidRPr="00982ACD">
        <w:rPr>
          <w:b/>
          <w:bCs/>
        </w:rPr>
        <w:t>of</w:t>
      </w:r>
      <w:r w:rsidR="00A4301A">
        <w:rPr>
          <w:b/>
          <w:bCs/>
        </w:rPr>
        <w:t xml:space="preserve"> </w:t>
      </w:r>
      <w:r w:rsidRPr="00982ACD">
        <w:rPr>
          <w:b/>
          <w:bCs/>
        </w:rPr>
        <w:t>early</w:t>
      </w:r>
      <w:r w:rsidR="00A4301A">
        <w:rPr>
          <w:b/>
          <w:bCs/>
        </w:rPr>
        <w:t xml:space="preserve"> </w:t>
      </w:r>
      <w:r w:rsidRPr="00982ACD">
        <w:rPr>
          <w:b/>
          <w:bCs/>
        </w:rPr>
        <w:t>childhood</w:t>
      </w:r>
      <w:r w:rsidR="00A4301A">
        <w:rPr>
          <w:b/>
          <w:bCs/>
        </w:rPr>
        <w:t xml:space="preserve"> </w:t>
      </w:r>
      <w:r w:rsidRPr="00982ACD">
        <w:rPr>
          <w:b/>
          <w:bCs/>
        </w:rPr>
        <w:t>care</w:t>
      </w:r>
      <w:r w:rsidR="00A4301A">
        <w:rPr>
          <w:b/>
          <w:bCs/>
        </w:rPr>
        <w:t xml:space="preserve"> </w:t>
      </w:r>
      <w:r w:rsidRPr="00982ACD">
        <w:rPr>
          <w:b/>
          <w:bCs/>
        </w:rPr>
        <w:t>and</w:t>
      </w:r>
      <w:r w:rsidR="00A4301A">
        <w:rPr>
          <w:b/>
          <w:bCs/>
        </w:rPr>
        <w:t xml:space="preserve"> </w:t>
      </w:r>
      <w:r w:rsidRPr="00982ACD">
        <w:rPr>
          <w:b/>
          <w:bCs/>
        </w:rPr>
        <w:t>education</w:t>
      </w:r>
      <w:r w:rsidR="00A4301A">
        <w:rPr>
          <w:b/>
          <w:bCs/>
        </w:rPr>
        <w:t xml:space="preserve"> </w:t>
      </w:r>
      <w:r w:rsidRPr="00982ACD">
        <w:rPr>
          <w:b/>
          <w:bCs/>
        </w:rPr>
        <w:t>on</w:t>
      </w:r>
      <w:r w:rsidR="00A4301A">
        <w:rPr>
          <w:b/>
          <w:bCs/>
        </w:rPr>
        <w:t xml:space="preserve"> </w:t>
      </w:r>
      <w:r w:rsidRPr="00982ACD">
        <w:rPr>
          <w:b/>
          <w:bCs/>
        </w:rPr>
        <w:t>the</w:t>
      </w:r>
      <w:r w:rsidR="00A4301A">
        <w:rPr>
          <w:b/>
          <w:bCs/>
        </w:rPr>
        <w:t xml:space="preserve"> </w:t>
      </w:r>
      <w:r w:rsidRPr="00982ACD">
        <w:rPr>
          <w:b/>
          <w:bCs/>
        </w:rPr>
        <w:t>basis</w:t>
      </w:r>
      <w:r w:rsidR="00A4301A">
        <w:rPr>
          <w:b/>
          <w:bCs/>
        </w:rPr>
        <w:t xml:space="preserve"> </w:t>
      </w:r>
      <w:r w:rsidRPr="00982ACD">
        <w:rPr>
          <w:b/>
          <w:bCs/>
        </w:rPr>
        <w:t>of</w:t>
      </w:r>
      <w:r w:rsidR="00A4301A">
        <w:rPr>
          <w:b/>
          <w:bCs/>
        </w:rPr>
        <w:t xml:space="preserve"> </w:t>
      </w:r>
      <w:r w:rsidRPr="00982ACD">
        <w:rPr>
          <w:b/>
          <w:bCs/>
        </w:rPr>
        <w:t>a</w:t>
      </w:r>
      <w:r w:rsidR="00A4301A">
        <w:rPr>
          <w:b/>
          <w:bCs/>
        </w:rPr>
        <w:t xml:space="preserve"> </w:t>
      </w:r>
      <w:r w:rsidRPr="00982ACD">
        <w:rPr>
          <w:b/>
          <w:bCs/>
        </w:rPr>
        <w:t>comprehensive</w:t>
      </w:r>
      <w:r w:rsidR="00A4301A">
        <w:rPr>
          <w:b/>
          <w:bCs/>
        </w:rPr>
        <w:t xml:space="preserve"> </w:t>
      </w:r>
      <w:r w:rsidRPr="00982ACD">
        <w:rPr>
          <w:b/>
          <w:bCs/>
        </w:rPr>
        <w:t>and</w:t>
      </w:r>
      <w:r w:rsidR="00A4301A">
        <w:rPr>
          <w:b/>
          <w:bCs/>
        </w:rPr>
        <w:t xml:space="preserve"> </w:t>
      </w:r>
      <w:r w:rsidRPr="00982ACD">
        <w:rPr>
          <w:b/>
          <w:bCs/>
        </w:rPr>
        <w:t>holistic</w:t>
      </w:r>
      <w:r w:rsidR="00A4301A">
        <w:rPr>
          <w:b/>
          <w:bCs/>
        </w:rPr>
        <w:t xml:space="preserve"> </w:t>
      </w:r>
      <w:r w:rsidRPr="00982ACD">
        <w:rPr>
          <w:b/>
          <w:bCs/>
        </w:rPr>
        <w:t>policy</w:t>
      </w:r>
      <w:r w:rsidR="00A4301A">
        <w:rPr>
          <w:b/>
          <w:bCs/>
        </w:rPr>
        <w:t xml:space="preserve"> </w:t>
      </w:r>
      <w:r w:rsidRPr="00982ACD">
        <w:rPr>
          <w:b/>
          <w:bCs/>
        </w:rPr>
        <w:t>of</w:t>
      </w:r>
      <w:r w:rsidR="00A4301A">
        <w:rPr>
          <w:b/>
          <w:bCs/>
        </w:rPr>
        <w:t xml:space="preserve"> </w:t>
      </w:r>
      <w:r w:rsidRPr="00982ACD">
        <w:rPr>
          <w:b/>
          <w:bCs/>
        </w:rPr>
        <w:t>early</w:t>
      </w:r>
      <w:r w:rsidR="00A4301A">
        <w:rPr>
          <w:b/>
          <w:bCs/>
        </w:rPr>
        <w:t xml:space="preserve"> </w:t>
      </w:r>
      <w:r w:rsidRPr="00982ACD">
        <w:rPr>
          <w:b/>
          <w:bCs/>
        </w:rPr>
        <w:t>childhood</w:t>
      </w:r>
      <w:r w:rsidR="00A4301A">
        <w:rPr>
          <w:b/>
          <w:bCs/>
        </w:rPr>
        <w:t xml:space="preserve"> </w:t>
      </w:r>
      <w:r w:rsidRPr="00982ACD">
        <w:rPr>
          <w:b/>
          <w:bCs/>
        </w:rPr>
        <w:t>care</w:t>
      </w:r>
      <w:r w:rsidR="00A4301A">
        <w:rPr>
          <w:b/>
          <w:bCs/>
        </w:rPr>
        <w:t xml:space="preserve"> </w:t>
      </w:r>
      <w:r w:rsidRPr="00982ACD">
        <w:rPr>
          <w:b/>
          <w:bCs/>
        </w:rPr>
        <w:t>and</w:t>
      </w:r>
      <w:r w:rsidR="00A4301A">
        <w:rPr>
          <w:b/>
          <w:bCs/>
        </w:rPr>
        <w:t xml:space="preserve"> </w:t>
      </w:r>
      <w:r w:rsidRPr="00982ACD">
        <w:rPr>
          <w:b/>
          <w:bCs/>
        </w:rPr>
        <w:t>development.</w:t>
      </w:r>
    </w:p>
    <w:p w:rsidR="0016641D" w:rsidRPr="00A74CD3" w:rsidRDefault="0016641D" w:rsidP="00982ACD">
      <w:pPr>
        <w:pStyle w:val="H23G"/>
      </w:pPr>
      <w:r w:rsidRPr="00A74CD3">
        <w:tab/>
      </w:r>
      <w:r w:rsidRPr="00A74CD3">
        <w:tab/>
        <w:t>Rest,</w:t>
      </w:r>
      <w:r w:rsidR="00A4301A">
        <w:t xml:space="preserve"> </w:t>
      </w:r>
      <w:r w:rsidRPr="00A74CD3">
        <w:t>leisure,</w:t>
      </w:r>
      <w:r w:rsidR="00A4301A">
        <w:t xml:space="preserve"> </w:t>
      </w:r>
      <w:r w:rsidRPr="00A74CD3">
        <w:t>recreation</w:t>
      </w:r>
      <w:r w:rsidR="00A4301A">
        <w:t xml:space="preserve"> </w:t>
      </w:r>
      <w:r w:rsidRPr="00A74CD3">
        <w:t>and</w:t>
      </w:r>
      <w:r w:rsidR="00A4301A">
        <w:t xml:space="preserve"> </w:t>
      </w:r>
      <w:r w:rsidRPr="00A74CD3">
        <w:t>cultural</w:t>
      </w:r>
      <w:r w:rsidR="00A4301A">
        <w:t xml:space="preserve"> </w:t>
      </w:r>
      <w:r w:rsidRPr="00A74CD3">
        <w:t>and</w:t>
      </w:r>
      <w:r w:rsidR="00A4301A">
        <w:t xml:space="preserve"> </w:t>
      </w:r>
      <w:r w:rsidRPr="00A74CD3">
        <w:t>artistic</w:t>
      </w:r>
      <w:r w:rsidR="00A4301A">
        <w:t xml:space="preserve"> </w:t>
      </w:r>
      <w:r w:rsidRPr="00A74CD3">
        <w:t>activities</w:t>
      </w:r>
    </w:p>
    <w:p w:rsidR="0016641D" w:rsidRPr="00A74CD3" w:rsidRDefault="0016641D" w:rsidP="00C40F7D">
      <w:pPr>
        <w:pStyle w:val="SingleTxtG"/>
      </w:pPr>
      <w:r w:rsidRPr="00A74CD3">
        <w:t>50.</w:t>
      </w:r>
      <w:r w:rsidRPr="00A74CD3">
        <w:tab/>
        <w:t>While</w:t>
      </w:r>
      <w:r w:rsidR="00A4301A">
        <w:t xml:space="preserve"> </w:t>
      </w:r>
      <w:r w:rsidRPr="00A74CD3">
        <w:t>welcoming</w:t>
      </w:r>
      <w:r w:rsidR="00A4301A">
        <w:t xml:space="preserve"> </w:t>
      </w:r>
      <w:r w:rsidRPr="00A74CD3">
        <w:t>the</w:t>
      </w:r>
      <w:r w:rsidR="00A4301A">
        <w:t xml:space="preserve"> </w:t>
      </w:r>
      <w:r w:rsidRPr="00A74CD3">
        <w:t>fact</w:t>
      </w:r>
      <w:r w:rsidR="00A4301A">
        <w:t xml:space="preserve"> </w:t>
      </w:r>
      <w:r w:rsidRPr="00A74CD3">
        <w:t>that</w:t>
      </w:r>
      <w:r w:rsidR="00A4301A">
        <w:t xml:space="preserve"> </w:t>
      </w:r>
      <w:r w:rsidRPr="00A74CD3">
        <w:t>children</w:t>
      </w:r>
      <w:r w:rsidR="00A4301A">
        <w:t xml:space="preserve"> </w:t>
      </w:r>
      <w:r w:rsidRPr="00A74CD3">
        <w:t>from</w:t>
      </w:r>
      <w:r w:rsidR="00A4301A">
        <w:t xml:space="preserve"> </w:t>
      </w:r>
      <w:r w:rsidRPr="00A74CD3">
        <w:t>poor</w:t>
      </w:r>
      <w:r w:rsidR="00A4301A">
        <w:t xml:space="preserve"> </w:t>
      </w:r>
      <w:r w:rsidRPr="00A74CD3">
        <w:t>families</w:t>
      </w:r>
      <w:r w:rsidR="00A4301A">
        <w:t xml:space="preserve"> </w:t>
      </w:r>
      <w:r w:rsidRPr="00A74CD3">
        <w:t>are</w:t>
      </w:r>
      <w:r w:rsidR="00A4301A">
        <w:t xml:space="preserve"> </w:t>
      </w:r>
      <w:r w:rsidRPr="00A74CD3">
        <w:t>entitled</w:t>
      </w:r>
      <w:r w:rsidR="00A4301A">
        <w:t xml:space="preserve"> </w:t>
      </w:r>
      <w:r w:rsidRPr="00A74CD3">
        <w:t>to</w:t>
      </w:r>
      <w:r w:rsidR="00A4301A">
        <w:t xml:space="preserve"> </w:t>
      </w:r>
      <w:r w:rsidRPr="00A74CD3">
        <w:t>the</w:t>
      </w:r>
      <w:r w:rsidR="00A4301A">
        <w:t xml:space="preserve"> </w:t>
      </w:r>
      <w:r w:rsidRPr="00A74CD3">
        <w:t>free</w:t>
      </w:r>
      <w:r w:rsidR="00A4301A">
        <w:t xml:space="preserve"> </w:t>
      </w:r>
      <w:r w:rsidRPr="00A74CD3">
        <w:t>use</w:t>
      </w:r>
      <w:r w:rsidR="00A4301A">
        <w:t xml:space="preserve"> </w:t>
      </w:r>
      <w:r w:rsidRPr="00A74CD3">
        <w:t>of</w:t>
      </w:r>
      <w:r w:rsidR="00A4301A">
        <w:t xml:space="preserve"> </w:t>
      </w:r>
      <w:r w:rsidRPr="00A74CD3">
        <w:t>the</w:t>
      </w:r>
      <w:r w:rsidR="00A4301A">
        <w:t xml:space="preserve"> </w:t>
      </w:r>
      <w:r w:rsidRPr="00A74CD3">
        <w:t>services</w:t>
      </w:r>
      <w:r w:rsidR="00A4301A">
        <w:t xml:space="preserve"> </w:t>
      </w:r>
      <w:r w:rsidRPr="00A74CD3">
        <w:t>provided</w:t>
      </w:r>
      <w:r w:rsidR="00A4301A">
        <w:t xml:space="preserve"> </w:t>
      </w:r>
      <w:r w:rsidRPr="00A74CD3">
        <w:t>by</w:t>
      </w:r>
      <w:r w:rsidR="00A4301A">
        <w:t xml:space="preserve"> </w:t>
      </w:r>
      <w:r w:rsidRPr="00A74CD3">
        <w:t>leisure</w:t>
      </w:r>
      <w:r w:rsidR="00A4301A">
        <w:t xml:space="preserve"> </w:t>
      </w:r>
      <w:r w:rsidRPr="00A74CD3">
        <w:t>centres,</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at</w:t>
      </w:r>
      <w:r w:rsidR="00A4301A">
        <w:t xml:space="preserve"> </w:t>
      </w:r>
      <w:r w:rsidRPr="00A74CD3">
        <w:t>the</w:t>
      </w:r>
      <w:r w:rsidR="00A4301A">
        <w:t xml:space="preserve"> </w:t>
      </w:r>
      <w:r w:rsidRPr="00A74CD3">
        <w:t>absence</w:t>
      </w:r>
      <w:r w:rsidR="00A4301A">
        <w:t xml:space="preserve"> </w:t>
      </w:r>
      <w:r w:rsidRPr="00A74CD3">
        <w:t>of</w:t>
      </w:r>
      <w:r w:rsidR="00A4301A">
        <w:t xml:space="preserve"> </w:t>
      </w:r>
      <w:r w:rsidRPr="00A74CD3">
        <w:t>data</w:t>
      </w:r>
      <w:r w:rsidR="00A4301A">
        <w:t xml:space="preserve"> </w:t>
      </w:r>
      <w:r w:rsidRPr="00A74CD3">
        <w:t>indicating</w:t>
      </w:r>
      <w:r w:rsidR="00A4301A">
        <w:t xml:space="preserve"> </w:t>
      </w:r>
      <w:r w:rsidRPr="00A74CD3">
        <w:t>the</w:t>
      </w:r>
      <w:r w:rsidR="00A4301A">
        <w:t xml:space="preserve"> </w:t>
      </w:r>
      <w:r w:rsidRPr="00A74CD3">
        <w:t>extent</w:t>
      </w:r>
      <w:r w:rsidR="00A4301A">
        <w:t xml:space="preserve"> </w:t>
      </w:r>
      <w:r w:rsidRPr="00A74CD3">
        <w:t>to</w:t>
      </w:r>
      <w:r w:rsidR="00A4301A">
        <w:t xml:space="preserve"> </w:t>
      </w:r>
      <w:r w:rsidRPr="00A74CD3">
        <w:t>which</w:t>
      </w:r>
      <w:r w:rsidR="00A4301A">
        <w:t xml:space="preserve"> </w:t>
      </w:r>
      <w:r w:rsidRPr="00A74CD3">
        <w:t>such</w:t>
      </w:r>
      <w:r w:rsidR="00A4301A">
        <w:t xml:space="preserve"> </w:t>
      </w:r>
      <w:r w:rsidRPr="00A74CD3">
        <w:t>children</w:t>
      </w:r>
      <w:r w:rsidR="00A4301A">
        <w:t xml:space="preserve"> </w:t>
      </w:r>
      <w:r w:rsidRPr="00A74CD3">
        <w:t>use</w:t>
      </w:r>
      <w:r w:rsidR="00A4301A">
        <w:t xml:space="preserve"> </w:t>
      </w:r>
      <w:r w:rsidRPr="00A74CD3">
        <w:t>these</w:t>
      </w:r>
      <w:r w:rsidR="00A4301A">
        <w:t xml:space="preserve"> </w:t>
      </w:r>
      <w:r w:rsidRPr="00A74CD3">
        <w:t>services.</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also</w:t>
      </w:r>
      <w:r w:rsidR="00A4301A">
        <w:t xml:space="preserve"> </w:t>
      </w:r>
      <w:r w:rsidRPr="00A74CD3">
        <w:t>concerned</w:t>
      </w:r>
      <w:r w:rsidR="00A4301A">
        <w:t xml:space="preserve"> </w:t>
      </w:r>
      <w:r w:rsidRPr="00A74CD3">
        <w:t>that:</w:t>
      </w:r>
    </w:p>
    <w:p w:rsidR="0016641D" w:rsidRPr="00A74CD3" w:rsidRDefault="00982ACD" w:rsidP="00C40F7D">
      <w:pPr>
        <w:pStyle w:val="SingleTxtG"/>
      </w:pPr>
      <w:r>
        <w:tab/>
      </w:r>
      <w:r w:rsidR="0016641D" w:rsidRPr="00A74CD3">
        <w:t>(a)</w:t>
      </w:r>
      <w:r w:rsidR="0016641D" w:rsidRPr="00A74CD3">
        <w:tab/>
        <w:t>Children</w:t>
      </w:r>
      <w:r w:rsidR="00A4301A">
        <w:t xml:space="preserve"> </w:t>
      </w:r>
      <w:r w:rsidR="0016641D" w:rsidRPr="00A74CD3">
        <w:t>in</w:t>
      </w:r>
      <w:r w:rsidR="00A4301A">
        <w:t xml:space="preserve"> </w:t>
      </w:r>
      <w:r w:rsidR="0016641D" w:rsidRPr="00A74CD3">
        <w:t>rural</w:t>
      </w:r>
      <w:r w:rsidR="00A4301A">
        <w:t xml:space="preserve"> </w:t>
      </w:r>
      <w:r w:rsidR="0016641D" w:rsidRPr="00A74CD3">
        <w:t>areas</w:t>
      </w:r>
      <w:r w:rsidR="00A4301A">
        <w:t xml:space="preserve"> </w:t>
      </w:r>
      <w:r w:rsidR="0016641D" w:rsidRPr="00A74CD3">
        <w:t>often</w:t>
      </w:r>
      <w:r w:rsidR="00A4301A">
        <w:t xml:space="preserve"> </w:t>
      </w:r>
      <w:r w:rsidR="0016641D" w:rsidRPr="00A74CD3">
        <w:t>lack</w:t>
      </w:r>
      <w:r w:rsidR="00A4301A">
        <w:t xml:space="preserve"> </w:t>
      </w:r>
      <w:r w:rsidR="0016641D" w:rsidRPr="00A74CD3">
        <w:t>access</w:t>
      </w:r>
      <w:r w:rsidR="00A4301A">
        <w:t xml:space="preserve"> </w:t>
      </w:r>
      <w:r w:rsidR="0016641D" w:rsidRPr="00A74CD3">
        <w:t>to</w:t>
      </w:r>
      <w:r w:rsidR="00A4301A">
        <w:t xml:space="preserve"> </w:t>
      </w:r>
      <w:r w:rsidR="0016641D" w:rsidRPr="00A74CD3">
        <w:t>leisure</w:t>
      </w:r>
      <w:r w:rsidR="00A4301A">
        <w:t xml:space="preserve"> </w:t>
      </w:r>
      <w:r w:rsidR="0016641D" w:rsidRPr="00A74CD3">
        <w:t>activities;</w:t>
      </w:r>
    </w:p>
    <w:p w:rsidR="0016641D" w:rsidRPr="00A74CD3" w:rsidRDefault="00982ACD" w:rsidP="00C40F7D">
      <w:pPr>
        <w:pStyle w:val="SingleTxtG"/>
      </w:pPr>
      <w:r>
        <w:tab/>
      </w:r>
      <w:r w:rsidR="0016641D" w:rsidRPr="00A74CD3">
        <w:t>(b)</w:t>
      </w:r>
      <w:r w:rsidR="0016641D" w:rsidRPr="00A74CD3">
        <w:tab/>
        <w:t>There</w:t>
      </w:r>
      <w:r w:rsidR="00A4301A">
        <w:t xml:space="preserve"> </w:t>
      </w:r>
      <w:r w:rsidR="0016641D" w:rsidRPr="00A74CD3">
        <w:t>is</w:t>
      </w:r>
      <w:r w:rsidR="00A4301A">
        <w:t xml:space="preserve"> </w:t>
      </w:r>
      <w:r w:rsidR="0016641D" w:rsidRPr="00A74CD3">
        <w:t>insufficient</w:t>
      </w:r>
      <w:r w:rsidR="00A4301A">
        <w:t xml:space="preserve"> </w:t>
      </w:r>
      <w:r w:rsidR="0016641D" w:rsidRPr="00A74CD3">
        <w:t>financing</w:t>
      </w:r>
      <w:r w:rsidR="00A4301A">
        <w:t xml:space="preserve"> </w:t>
      </w:r>
      <w:r w:rsidR="0016641D" w:rsidRPr="00A74CD3">
        <w:t>for</w:t>
      </w:r>
      <w:r w:rsidR="00A4301A">
        <w:t xml:space="preserve"> </w:t>
      </w:r>
      <w:r w:rsidR="0016641D" w:rsidRPr="00A74CD3">
        <w:t>making</w:t>
      </w:r>
      <w:r w:rsidR="00A4301A">
        <w:t xml:space="preserve"> </w:t>
      </w:r>
      <w:r w:rsidR="0016641D" w:rsidRPr="00A74CD3">
        <w:t>cultural</w:t>
      </w:r>
      <w:r w:rsidR="00A4301A">
        <w:t xml:space="preserve"> </w:t>
      </w:r>
      <w:r w:rsidR="0016641D" w:rsidRPr="00A74CD3">
        <w:t>activities</w:t>
      </w:r>
      <w:r w:rsidR="00A4301A">
        <w:t xml:space="preserve"> </w:t>
      </w:r>
      <w:r w:rsidR="0016641D" w:rsidRPr="00A74CD3">
        <w:t>accessible</w:t>
      </w:r>
      <w:r w:rsidR="00A4301A">
        <w:t xml:space="preserve"> </w:t>
      </w:r>
      <w:r w:rsidR="0016641D" w:rsidRPr="00A74CD3">
        <w:t>for</w:t>
      </w:r>
      <w:r w:rsidR="00A4301A">
        <w:t xml:space="preserve"> </w:t>
      </w:r>
      <w:r w:rsidR="0016641D" w:rsidRPr="00A74CD3">
        <w:t>children</w:t>
      </w:r>
      <w:r w:rsidR="00A4301A">
        <w:t xml:space="preserve"> </w:t>
      </w:r>
      <w:r w:rsidR="0016641D" w:rsidRPr="00A74CD3">
        <w:t>from</w:t>
      </w:r>
      <w:r w:rsidR="00A4301A">
        <w:t xml:space="preserve"> </w:t>
      </w:r>
      <w:r w:rsidR="0016641D" w:rsidRPr="00A74CD3">
        <w:t>national</w:t>
      </w:r>
      <w:r w:rsidR="00A4301A">
        <w:t xml:space="preserve"> </w:t>
      </w:r>
      <w:r w:rsidR="0016641D" w:rsidRPr="00A74CD3">
        <w:t>minorities</w:t>
      </w:r>
      <w:r w:rsidR="00A4301A">
        <w:t xml:space="preserve"> </w:t>
      </w:r>
      <w:r w:rsidR="0016641D" w:rsidRPr="00A74CD3">
        <w:t>who</w:t>
      </w:r>
      <w:r w:rsidR="00A4301A">
        <w:t xml:space="preserve"> </w:t>
      </w:r>
      <w:r w:rsidR="0016641D" w:rsidRPr="00A74CD3">
        <w:t>face</w:t>
      </w:r>
      <w:r w:rsidR="00A4301A">
        <w:t xml:space="preserve"> </w:t>
      </w:r>
      <w:r w:rsidR="0016641D" w:rsidRPr="00A74CD3">
        <w:t>language</w:t>
      </w:r>
      <w:r w:rsidR="00A4301A">
        <w:t xml:space="preserve"> </w:t>
      </w:r>
      <w:r w:rsidR="0016641D" w:rsidRPr="00A74CD3">
        <w:t>barriers</w:t>
      </w:r>
      <w:r w:rsidR="00A4301A">
        <w:t xml:space="preserve"> </w:t>
      </w:r>
      <w:r w:rsidR="0016641D" w:rsidRPr="00A74CD3">
        <w:t>or</w:t>
      </w:r>
      <w:r w:rsidR="00A4301A">
        <w:t xml:space="preserve"> </w:t>
      </w:r>
      <w:r w:rsidR="0016641D" w:rsidRPr="00A74CD3">
        <w:t>for</w:t>
      </w:r>
      <w:r w:rsidR="00A4301A">
        <w:t xml:space="preserve"> </w:t>
      </w:r>
      <w:r w:rsidR="0016641D" w:rsidRPr="00A74CD3">
        <w:t>children</w:t>
      </w:r>
      <w:r w:rsidR="00A4301A">
        <w:t xml:space="preserve"> </w:t>
      </w:r>
      <w:r w:rsidR="0016641D" w:rsidRPr="00A74CD3">
        <w:t>with</w:t>
      </w:r>
      <w:r w:rsidR="00A4301A">
        <w:t xml:space="preserve"> </w:t>
      </w:r>
      <w:r w:rsidR="0016641D" w:rsidRPr="00A74CD3">
        <w:t>special</w:t>
      </w:r>
      <w:r w:rsidR="00A4301A">
        <w:t xml:space="preserve"> </w:t>
      </w:r>
      <w:r w:rsidR="0016641D" w:rsidRPr="00A74CD3">
        <w:t>needs;</w:t>
      </w:r>
    </w:p>
    <w:p w:rsidR="0016641D" w:rsidRPr="00A74CD3" w:rsidRDefault="00982ACD" w:rsidP="00C40F7D">
      <w:pPr>
        <w:pStyle w:val="SingleTxtG"/>
      </w:pPr>
      <w:r>
        <w:tab/>
      </w:r>
      <w:r w:rsidR="0016641D" w:rsidRPr="00A74CD3">
        <w:t>(c)</w:t>
      </w:r>
      <w:r w:rsidR="0016641D" w:rsidRPr="00A74CD3">
        <w:tab/>
        <w:t>There</w:t>
      </w:r>
      <w:r w:rsidR="00A4301A">
        <w:t xml:space="preserve"> </w:t>
      </w:r>
      <w:r w:rsidR="0016641D" w:rsidRPr="00A74CD3">
        <w:t>has</w:t>
      </w:r>
      <w:r w:rsidR="00A4301A">
        <w:t xml:space="preserve"> </w:t>
      </w:r>
      <w:r w:rsidR="0016641D" w:rsidRPr="00A74CD3">
        <w:t>been</w:t>
      </w:r>
      <w:r w:rsidR="00A4301A">
        <w:t xml:space="preserve"> </w:t>
      </w:r>
      <w:r w:rsidR="0016641D" w:rsidRPr="00A74CD3">
        <w:t>a</w:t>
      </w:r>
      <w:r w:rsidR="00A4301A">
        <w:t xml:space="preserve"> </w:t>
      </w:r>
      <w:r w:rsidR="0016641D" w:rsidRPr="00A74CD3">
        <w:t>significant</w:t>
      </w:r>
      <w:r w:rsidR="00A4301A">
        <w:t xml:space="preserve"> </w:t>
      </w:r>
      <w:r w:rsidR="0016641D" w:rsidRPr="00A74CD3">
        <w:t>decrease</w:t>
      </w:r>
      <w:r w:rsidR="00A4301A">
        <w:t xml:space="preserve"> </w:t>
      </w:r>
      <w:r w:rsidR="0016641D" w:rsidRPr="00A74CD3">
        <w:t>in</w:t>
      </w:r>
      <w:r w:rsidR="00A4301A">
        <w:t xml:space="preserve"> </w:t>
      </w:r>
      <w:r w:rsidR="0016641D" w:rsidRPr="00A74CD3">
        <w:t>quality</w:t>
      </w:r>
      <w:r w:rsidR="00A4301A">
        <w:t xml:space="preserve"> </w:t>
      </w:r>
      <w:r w:rsidR="0016641D" w:rsidRPr="00A74CD3">
        <w:t>programmes</w:t>
      </w:r>
      <w:r w:rsidR="00A4301A">
        <w:t xml:space="preserve"> </w:t>
      </w:r>
      <w:r w:rsidR="0016641D" w:rsidRPr="00A74CD3">
        <w:t>for</w:t>
      </w:r>
      <w:r w:rsidR="00A4301A">
        <w:t xml:space="preserve"> </w:t>
      </w:r>
      <w:r w:rsidR="0016641D" w:rsidRPr="00A74CD3">
        <w:t>children</w:t>
      </w:r>
      <w:r w:rsidR="00A4301A">
        <w:t xml:space="preserve"> </w:t>
      </w:r>
      <w:r w:rsidR="0016641D" w:rsidRPr="00A74CD3">
        <w:t>and</w:t>
      </w:r>
      <w:r w:rsidR="00A4301A">
        <w:t xml:space="preserve"> </w:t>
      </w:r>
      <w:r w:rsidR="0016641D" w:rsidRPr="00A74CD3">
        <w:t>young</w:t>
      </w:r>
      <w:r w:rsidR="00A4301A">
        <w:t xml:space="preserve"> </w:t>
      </w:r>
      <w:r w:rsidR="0016641D" w:rsidRPr="00A74CD3">
        <w:t>people</w:t>
      </w:r>
      <w:r w:rsidR="00A4301A">
        <w:t xml:space="preserve"> </w:t>
      </w:r>
      <w:r w:rsidR="0016641D" w:rsidRPr="00A74CD3">
        <w:t>on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w:t>
      </w:r>
      <w:r w:rsidR="0016641D" w:rsidRPr="00A74CD3">
        <w:t>s</w:t>
      </w:r>
      <w:r w:rsidR="00A4301A">
        <w:t xml:space="preserve"> </w:t>
      </w:r>
      <w:r w:rsidR="0016641D" w:rsidRPr="00A74CD3">
        <w:t>public</w:t>
      </w:r>
      <w:r w:rsidR="00A4301A">
        <w:t xml:space="preserve"> </w:t>
      </w:r>
      <w:r w:rsidR="0016641D" w:rsidRPr="00A74CD3">
        <w:t>radio</w:t>
      </w:r>
      <w:r w:rsidR="00A4301A">
        <w:t xml:space="preserve"> </w:t>
      </w:r>
      <w:r w:rsidR="0016641D" w:rsidRPr="00A74CD3">
        <w:t>and</w:t>
      </w:r>
      <w:r w:rsidR="00A4301A">
        <w:t xml:space="preserve"> </w:t>
      </w:r>
      <w:r w:rsidR="0016641D" w:rsidRPr="00A74CD3">
        <w:t>television</w:t>
      </w:r>
      <w:r w:rsidR="00A4301A">
        <w:t xml:space="preserve"> </w:t>
      </w:r>
      <w:r w:rsidR="0016641D" w:rsidRPr="00A74CD3">
        <w:t>channels.</w:t>
      </w:r>
      <w:r w:rsidR="00A4301A">
        <w:t xml:space="preserve"> </w:t>
      </w:r>
    </w:p>
    <w:p w:rsidR="0016641D" w:rsidRPr="00982ACD" w:rsidRDefault="0016641D" w:rsidP="00C40F7D">
      <w:pPr>
        <w:pStyle w:val="SingleTxtG"/>
        <w:rPr>
          <w:b/>
          <w:bCs/>
        </w:rPr>
      </w:pPr>
      <w:r w:rsidRPr="00A74CD3">
        <w:t>51.</w:t>
      </w:r>
      <w:r w:rsidRPr="00A74CD3">
        <w:tab/>
      </w:r>
      <w:r w:rsidRPr="00982ACD">
        <w:rPr>
          <w:b/>
          <w:bCs/>
        </w:rPr>
        <w:t>The</w:t>
      </w:r>
      <w:r w:rsidR="00A4301A">
        <w:rPr>
          <w:b/>
          <w:bCs/>
        </w:rPr>
        <w:t xml:space="preserve"> </w:t>
      </w:r>
      <w:r w:rsidRPr="00982ACD">
        <w:rPr>
          <w:b/>
          <w:bCs/>
        </w:rPr>
        <w:t>Committee</w:t>
      </w:r>
      <w:r w:rsidR="00A4301A">
        <w:rPr>
          <w:b/>
          <w:bCs/>
        </w:rPr>
        <w:t xml:space="preserve"> </w:t>
      </w:r>
      <w:r w:rsidRPr="00982ACD">
        <w:rPr>
          <w:b/>
          <w:bCs/>
        </w:rPr>
        <w:t>recommends</w:t>
      </w:r>
      <w:r w:rsidR="00A4301A">
        <w:rPr>
          <w:b/>
          <w:bCs/>
        </w:rPr>
        <w:t xml:space="preserve"> </w:t>
      </w:r>
      <w:r w:rsidRPr="00982ACD">
        <w:rPr>
          <w:b/>
          <w:bCs/>
        </w:rPr>
        <w:t>that</w:t>
      </w:r>
      <w:r w:rsidR="00A4301A">
        <w:rPr>
          <w:b/>
          <w:bCs/>
        </w:rPr>
        <w:t xml:space="preserve"> </w:t>
      </w:r>
      <w:r w:rsidRPr="00982ACD">
        <w:rPr>
          <w:b/>
          <w:bCs/>
        </w:rPr>
        <w:t>the</w:t>
      </w:r>
      <w:r w:rsidR="00A4301A">
        <w:rPr>
          <w:b/>
          <w:bCs/>
        </w:rPr>
        <w:t xml:space="preserve"> </w:t>
      </w:r>
      <w:r w:rsidRPr="00982ACD">
        <w:rPr>
          <w:b/>
          <w:bCs/>
        </w:rPr>
        <w:t>State</w:t>
      </w:r>
      <w:r w:rsidR="00A4301A">
        <w:rPr>
          <w:b/>
          <w:bCs/>
        </w:rPr>
        <w:t xml:space="preserve"> </w:t>
      </w:r>
      <w:r w:rsidRPr="00982ACD">
        <w:rPr>
          <w:b/>
          <w:bCs/>
        </w:rPr>
        <w:t>party:</w:t>
      </w:r>
    </w:p>
    <w:p w:rsidR="0016641D" w:rsidRPr="00982ACD" w:rsidRDefault="00982ACD" w:rsidP="00C40F7D">
      <w:pPr>
        <w:pStyle w:val="SingleTxtG"/>
        <w:rPr>
          <w:b/>
          <w:bCs/>
        </w:rPr>
      </w:pPr>
      <w:r>
        <w:tab/>
      </w:r>
      <w:r w:rsidR="0016641D" w:rsidRPr="00A74CD3">
        <w:t>(a)</w:t>
      </w:r>
      <w:r w:rsidR="0016641D" w:rsidRPr="00A74CD3">
        <w:tab/>
      </w:r>
      <w:r w:rsidR="0016641D" w:rsidRPr="00982ACD">
        <w:rPr>
          <w:b/>
          <w:bCs/>
        </w:rPr>
        <w:t>Establish</w:t>
      </w:r>
      <w:r w:rsidR="00A4301A">
        <w:rPr>
          <w:b/>
          <w:bCs/>
        </w:rPr>
        <w:t xml:space="preserve"> </w:t>
      </w:r>
      <w:r w:rsidR="0016641D" w:rsidRPr="00982ACD">
        <w:rPr>
          <w:b/>
          <w:bCs/>
        </w:rPr>
        <w:t>a</w:t>
      </w:r>
      <w:r w:rsidR="00A4301A">
        <w:rPr>
          <w:b/>
          <w:bCs/>
        </w:rPr>
        <w:t xml:space="preserve"> </w:t>
      </w:r>
      <w:r w:rsidR="0016641D" w:rsidRPr="00982ACD">
        <w:rPr>
          <w:b/>
          <w:bCs/>
        </w:rPr>
        <w:t>central</w:t>
      </w:r>
      <w:r w:rsidR="00A4301A">
        <w:rPr>
          <w:b/>
          <w:bCs/>
        </w:rPr>
        <w:t xml:space="preserve"> </w:t>
      </w:r>
      <w:r w:rsidR="0016641D" w:rsidRPr="00982ACD">
        <w:rPr>
          <w:b/>
          <w:bCs/>
        </w:rPr>
        <w:t>register</w:t>
      </w:r>
      <w:r w:rsidR="00A4301A">
        <w:rPr>
          <w:b/>
          <w:bCs/>
        </w:rPr>
        <w:t xml:space="preserve"> </w:t>
      </w:r>
      <w:r w:rsidR="0016641D" w:rsidRPr="00982ACD">
        <w:rPr>
          <w:b/>
          <w:bCs/>
        </w:rPr>
        <w:t>at</w:t>
      </w:r>
      <w:r w:rsidR="00A4301A">
        <w:rPr>
          <w:b/>
          <w:bCs/>
        </w:rPr>
        <w:t xml:space="preserve"> </w:t>
      </w:r>
      <w:r w:rsidR="0016641D" w:rsidRPr="00982ACD">
        <w:rPr>
          <w:b/>
          <w:bCs/>
        </w:rPr>
        <w:t>the</w:t>
      </w:r>
      <w:r w:rsidR="00A4301A">
        <w:rPr>
          <w:b/>
          <w:bCs/>
        </w:rPr>
        <w:t xml:space="preserve"> </w:t>
      </w:r>
      <w:r w:rsidR="0016641D" w:rsidRPr="00982ACD">
        <w:rPr>
          <w:b/>
          <w:bCs/>
        </w:rPr>
        <w:t>Ministry</w:t>
      </w:r>
      <w:r w:rsidR="00A4301A">
        <w:rPr>
          <w:b/>
          <w:bCs/>
        </w:rPr>
        <w:t xml:space="preserve"> </w:t>
      </w:r>
      <w:r w:rsidR="0016641D" w:rsidRPr="00982ACD">
        <w:rPr>
          <w:b/>
          <w:bCs/>
        </w:rPr>
        <w:t>of</w:t>
      </w:r>
      <w:r w:rsidR="00A4301A">
        <w:rPr>
          <w:b/>
          <w:bCs/>
        </w:rPr>
        <w:t xml:space="preserve"> </w:t>
      </w:r>
      <w:r w:rsidR="0016641D" w:rsidRPr="00982ACD">
        <w:rPr>
          <w:b/>
          <w:bCs/>
        </w:rPr>
        <w:t>Education</w:t>
      </w:r>
      <w:r w:rsidR="00A4301A">
        <w:rPr>
          <w:b/>
          <w:bCs/>
        </w:rPr>
        <w:t xml:space="preserve"> </w:t>
      </w:r>
      <w:r w:rsidR="0016641D" w:rsidRPr="00982ACD">
        <w:rPr>
          <w:b/>
          <w:bCs/>
        </w:rPr>
        <w:t>to</w:t>
      </w:r>
      <w:r w:rsidR="00A4301A">
        <w:rPr>
          <w:b/>
          <w:bCs/>
        </w:rPr>
        <w:t xml:space="preserve"> </w:t>
      </w:r>
      <w:r w:rsidR="0016641D" w:rsidRPr="00982ACD">
        <w:rPr>
          <w:b/>
          <w:bCs/>
        </w:rPr>
        <w:t>collect</w:t>
      </w:r>
      <w:r w:rsidR="00A4301A">
        <w:rPr>
          <w:b/>
          <w:bCs/>
        </w:rPr>
        <w:t xml:space="preserve"> </w:t>
      </w:r>
      <w:r w:rsidR="0016641D" w:rsidRPr="00982ACD">
        <w:rPr>
          <w:b/>
          <w:bCs/>
        </w:rPr>
        <w:t>data</w:t>
      </w:r>
      <w:r w:rsidR="00A4301A">
        <w:rPr>
          <w:b/>
          <w:bCs/>
        </w:rPr>
        <w:t xml:space="preserve"> </w:t>
      </w:r>
      <w:r w:rsidR="0016641D" w:rsidRPr="00982ACD">
        <w:rPr>
          <w:b/>
          <w:bCs/>
        </w:rPr>
        <w:t>on</w:t>
      </w:r>
      <w:r w:rsidR="00A4301A">
        <w:rPr>
          <w:b/>
          <w:bCs/>
        </w:rPr>
        <w:t xml:space="preserve"> </w:t>
      </w:r>
      <w:r w:rsidR="0016641D" w:rsidRPr="00982ACD">
        <w:rPr>
          <w:b/>
          <w:bCs/>
        </w:rPr>
        <w:t>the</w:t>
      </w:r>
      <w:r w:rsidR="00A4301A">
        <w:rPr>
          <w:b/>
          <w:bCs/>
        </w:rPr>
        <w:t xml:space="preserve"> </w:t>
      </w:r>
      <w:r w:rsidR="0016641D" w:rsidRPr="00982ACD">
        <w:rPr>
          <w:b/>
          <w:bCs/>
        </w:rPr>
        <w:t>number</w:t>
      </w:r>
      <w:r w:rsidR="00A4301A">
        <w:rPr>
          <w:b/>
          <w:bCs/>
        </w:rPr>
        <w:t xml:space="preserve"> </w:t>
      </w:r>
      <w:r w:rsidR="0016641D" w:rsidRPr="00982ACD">
        <w:rPr>
          <w:b/>
          <w:bCs/>
        </w:rPr>
        <w:t>of</w:t>
      </w:r>
      <w:r w:rsidR="00A4301A">
        <w:rPr>
          <w:b/>
          <w:bCs/>
        </w:rPr>
        <w:t xml:space="preserve"> </w:t>
      </w:r>
      <w:r w:rsidR="0016641D" w:rsidRPr="00982ACD">
        <w:rPr>
          <w:b/>
          <w:bCs/>
        </w:rPr>
        <w:t>children</w:t>
      </w:r>
      <w:r w:rsidR="00A4301A">
        <w:rPr>
          <w:b/>
          <w:bCs/>
        </w:rPr>
        <w:t xml:space="preserve"> </w:t>
      </w:r>
      <w:r w:rsidR="0016641D" w:rsidRPr="00982ACD">
        <w:rPr>
          <w:b/>
          <w:bCs/>
        </w:rPr>
        <w:t>from</w:t>
      </w:r>
      <w:r w:rsidR="00A4301A">
        <w:rPr>
          <w:b/>
          <w:bCs/>
        </w:rPr>
        <w:t xml:space="preserve"> </w:t>
      </w:r>
      <w:r w:rsidR="0016641D" w:rsidRPr="00982ACD">
        <w:rPr>
          <w:b/>
          <w:bCs/>
        </w:rPr>
        <w:t>families</w:t>
      </w:r>
      <w:r w:rsidR="00A4301A">
        <w:rPr>
          <w:b/>
          <w:bCs/>
        </w:rPr>
        <w:t xml:space="preserve"> </w:t>
      </w:r>
      <w:r w:rsidR="0016641D" w:rsidRPr="00982ACD">
        <w:rPr>
          <w:b/>
          <w:bCs/>
        </w:rPr>
        <w:t>receiving</w:t>
      </w:r>
      <w:r w:rsidR="00A4301A">
        <w:rPr>
          <w:b/>
          <w:bCs/>
        </w:rPr>
        <w:t xml:space="preserve"> </w:t>
      </w:r>
      <w:r w:rsidR="0016641D" w:rsidRPr="00982ACD">
        <w:rPr>
          <w:b/>
          <w:bCs/>
        </w:rPr>
        <w:t>the</w:t>
      </w:r>
      <w:r w:rsidR="00A4301A">
        <w:rPr>
          <w:b/>
          <w:bCs/>
        </w:rPr>
        <w:t xml:space="preserve"> </w:t>
      </w:r>
      <w:r w:rsidR="0016641D" w:rsidRPr="00982ACD">
        <w:rPr>
          <w:b/>
          <w:bCs/>
        </w:rPr>
        <w:t>living</w:t>
      </w:r>
      <w:r w:rsidR="00A4301A">
        <w:rPr>
          <w:b/>
          <w:bCs/>
        </w:rPr>
        <w:t xml:space="preserve"> </w:t>
      </w:r>
      <w:r w:rsidR="0016641D" w:rsidRPr="00982ACD">
        <w:rPr>
          <w:b/>
          <w:bCs/>
        </w:rPr>
        <w:t>wage</w:t>
      </w:r>
      <w:r w:rsidR="00A4301A">
        <w:rPr>
          <w:b/>
          <w:bCs/>
        </w:rPr>
        <w:t xml:space="preserve"> </w:t>
      </w:r>
      <w:r w:rsidR="0016641D" w:rsidRPr="00982ACD">
        <w:rPr>
          <w:b/>
          <w:bCs/>
        </w:rPr>
        <w:t>benefit</w:t>
      </w:r>
      <w:r w:rsidR="00A4301A">
        <w:rPr>
          <w:b/>
          <w:bCs/>
        </w:rPr>
        <w:t xml:space="preserve"> </w:t>
      </w:r>
      <w:r w:rsidR="0016641D" w:rsidRPr="00982ACD">
        <w:rPr>
          <w:b/>
          <w:bCs/>
        </w:rPr>
        <w:t>who</w:t>
      </w:r>
      <w:r w:rsidR="00A4301A">
        <w:rPr>
          <w:b/>
          <w:bCs/>
        </w:rPr>
        <w:t xml:space="preserve"> </w:t>
      </w:r>
      <w:r w:rsidR="0016641D" w:rsidRPr="00982ACD">
        <w:rPr>
          <w:b/>
          <w:bCs/>
        </w:rPr>
        <w:t>use</w:t>
      </w:r>
      <w:r w:rsidR="00A4301A">
        <w:rPr>
          <w:b/>
          <w:bCs/>
        </w:rPr>
        <w:t xml:space="preserve"> </w:t>
      </w:r>
      <w:r w:rsidR="0016641D" w:rsidRPr="00982ACD">
        <w:rPr>
          <w:b/>
          <w:bCs/>
        </w:rPr>
        <w:t>the</w:t>
      </w:r>
      <w:r w:rsidR="00A4301A">
        <w:rPr>
          <w:b/>
          <w:bCs/>
        </w:rPr>
        <w:t xml:space="preserve"> </w:t>
      </w:r>
      <w:r w:rsidR="0016641D" w:rsidRPr="00982ACD">
        <w:rPr>
          <w:b/>
          <w:bCs/>
        </w:rPr>
        <w:t>services</w:t>
      </w:r>
      <w:r w:rsidR="00A4301A">
        <w:rPr>
          <w:b/>
          <w:bCs/>
        </w:rPr>
        <w:t xml:space="preserve"> </w:t>
      </w:r>
      <w:r w:rsidR="0016641D" w:rsidRPr="00982ACD">
        <w:rPr>
          <w:b/>
          <w:bCs/>
        </w:rPr>
        <w:t>of</w:t>
      </w:r>
      <w:r w:rsidR="00A4301A">
        <w:rPr>
          <w:b/>
          <w:bCs/>
        </w:rPr>
        <w:t xml:space="preserve"> </w:t>
      </w:r>
      <w:r w:rsidR="0016641D" w:rsidRPr="00982ACD">
        <w:rPr>
          <w:b/>
          <w:bCs/>
        </w:rPr>
        <w:t>leisure</w:t>
      </w:r>
      <w:r w:rsidR="00A4301A">
        <w:rPr>
          <w:b/>
          <w:bCs/>
        </w:rPr>
        <w:t xml:space="preserve"> </w:t>
      </w:r>
      <w:r w:rsidR="0016641D" w:rsidRPr="00982ACD">
        <w:rPr>
          <w:b/>
          <w:bCs/>
        </w:rPr>
        <w:t>centres;</w:t>
      </w:r>
    </w:p>
    <w:p w:rsidR="0016641D" w:rsidRPr="00982ACD" w:rsidRDefault="00982ACD" w:rsidP="00C40F7D">
      <w:pPr>
        <w:pStyle w:val="SingleTxtG"/>
        <w:rPr>
          <w:b/>
          <w:bCs/>
        </w:rPr>
      </w:pPr>
      <w:r>
        <w:tab/>
      </w:r>
      <w:r w:rsidR="0016641D" w:rsidRPr="00A74CD3">
        <w:t>(b)</w:t>
      </w:r>
      <w:r w:rsidR="0016641D" w:rsidRPr="00A74CD3">
        <w:tab/>
      </w:r>
      <w:r w:rsidR="0016641D" w:rsidRPr="00982ACD">
        <w:rPr>
          <w:b/>
          <w:bCs/>
        </w:rPr>
        <w:t>Provide</w:t>
      </w:r>
      <w:r w:rsidR="00A4301A">
        <w:rPr>
          <w:b/>
          <w:bCs/>
        </w:rPr>
        <w:t xml:space="preserve"> </w:t>
      </w:r>
      <w:r w:rsidR="0016641D" w:rsidRPr="00982ACD">
        <w:rPr>
          <w:b/>
          <w:bCs/>
        </w:rPr>
        <w:t>adequate</w:t>
      </w:r>
      <w:r w:rsidR="00A4301A">
        <w:rPr>
          <w:b/>
          <w:bCs/>
        </w:rPr>
        <w:t xml:space="preserve"> </w:t>
      </w:r>
      <w:r w:rsidR="0016641D" w:rsidRPr="00982ACD">
        <w:rPr>
          <w:b/>
          <w:bCs/>
        </w:rPr>
        <w:t>financing</w:t>
      </w:r>
      <w:r w:rsidR="00A4301A">
        <w:rPr>
          <w:b/>
          <w:bCs/>
        </w:rPr>
        <w:t xml:space="preserve"> </w:t>
      </w:r>
      <w:r w:rsidR="0016641D" w:rsidRPr="00982ACD">
        <w:rPr>
          <w:b/>
          <w:bCs/>
        </w:rPr>
        <w:t>directly</w:t>
      </w:r>
      <w:r w:rsidR="00A4301A">
        <w:rPr>
          <w:b/>
          <w:bCs/>
        </w:rPr>
        <w:t xml:space="preserve"> </w:t>
      </w:r>
      <w:r w:rsidR="0016641D" w:rsidRPr="00982ACD">
        <w:rPr>
          <w:b/>
          <w:bCs/>
        </w:rPr>
        <w:t>to</w:t>
      </w:r>
      <w:r w:rsidR="00A4301A">
        <w:rPr>
          <w:b/>
          <w:bCs/>
        </w:rPr>
        <w:t xml:space="preserve"> </w:t>
      </w:r>
      <w:r w:rsidR="0016641D" w:rsidRPr="00982ACD">
        <w:rPr>
          <w:b/>
          <w:bCs/>
        </w:rPr>
        <w:t>leisure</w:t>
      </w:r>
      <w:r w:rsidR="00A4301A">
        <w:rPr>
          <w:b/>
          <w:bCs/>
        </w:rPr>
        <w:t xml:space="preserve"> </w:t>
      </w:r>
      <w:r w:rsidR="0016641D" w:rsidRPr="00982ACD">
        <w:rPr>
          <w:b/>
          <w:bCs/>
        </w:rPr>
        <w:t>centres</w:t>
      </w:r>
      <w:r w:rsidR="00A4301A">
        <w:rPr>
          <w:b/>
          <w:bCs/>
        </w:rPr>
        <w:t xml:space="preserve"> </w:t>
      </w:r>
      <w:r w:rsidR="0016641D" w:rsidRPr="00982ACD">
        <w:rPr>
          <w:b/>
          <w:bCs/>
        </w:rPr>
        <w:t>throughout</w:t>
      </w:r>
      <w:r w:rsidR="00A4301A">
        <w:rPr>
          <w:b/>
          <w:bCs/>
        </w:rPr>
        <w:t xml:space="preserve"> </w:t>
      </w:r>
      <w:r w:rsidR="0016641D" w:rsidRPr="00982ACD">
        <w:rPr>
          <w:b/>
          <w:bCs/>
        </w:rPr>
        <w:t>the</w:t>
      </w:r>
      <w:r w:rsidR="00A4301A">
        <w:rPr>
          <w:b/>
          <w:bCs/>
        </w:rPr>
        <w:t xml:space="preserve"> </w:t>
      </w:r>
      <w:r w:rsidR="0016641D" w:rsidRPr="00982ACD">
        <w:rPr>
          <w:b/>
          <w:bCs/>
        </w:rPr>
        <w:t>municipalities,</w:t>
      </w:r>
      <w:r w:rsidR="00A4301A">
        <w:rPr>
          <w:b/>
          <w:bCs/>
        </w:rPr>
        <w:t xml:space="preserve"> </w:t>
      </w:r>
      <w:r w:rsidR="0016641D" w:rsidRPr="00982ACD">
        <w:rPr>
          <w:b/>
          <w:bCs/>
        </w:rPr>
        <w:t>and</w:t>
      </w:r>
      <w:r w:rsidR="00A4301A">
        <w:rPr>
          <w:b/>
          <w:bCs/>
        </w:rPr>
        <w:t xml:space="preserve"> </w:t>
      </w:r>
      <w:r w:rsidR="0016641D" w:rsidRPr="00982ACD">
        <w:rPr>
          <w:b/>
          <w:bCs/>
        </w:rPr>
        <w:t>ensure</w:t>
      </w:r>
      <w:r w:rsidR="00A4301A">
        <w:rPr>
          <w:b/>
          <w:bCs/>
        </w:rPr>
        <w:t xml:space="preserve"> </w:t>
      </w:r>
      <w:r w:rsidR="0016641D" w:rsidRPr="00982ACD">
        <w:rPr>
          <w:b/>
          <w:bCs/>
        </w:rPr>
        <w:t>that</w:t>
      </w:r>
      <w:r w:rsidR="00A4301A">
        <w:rPr>
          <w:b/>
          <w:bCs/>
        </w:rPr>
        <w:t xml:space="preserve"> </w:t>
      </w:r>
      <w:r w:rsidR="0016641D" w:rsidRPr="00982ACD">
        <w:rPr>
          <w:b/>
          <w:bCs/>
        </w:rPr>
        <w:t>all</w:t>
      </w:r>
      <w:r w:rsidR="00A4301A">
        <w:rPr>
          <w:b/>
          <w:bCs/>
        </w:rPr>
        <w:t xml:space="preserve"> </w:t>
      </w:r>
      <w:r w:rsidR="0016641D" w:rsidRPr="00982ACD">
        <w:rPr>
          <w:b/>
          <w:bCs/>
        </w:rPr>
        <w:t>children</w:t>
      </w:r>
      <w:r w:rsidR="00A4301A">
        <w:rPr>
          <w:b/>
          <w:bCs/>
        </w:rPr>
        <w:t xml:space="preserve"> </w:t>
      </w:r>
      <w:r w:rsidR="0016641D" w:rsidRPr="00982ACD">
        <w:rPr>
          <w:b/>
          <w:bCs/>
        </w:rPr>
        <w:t>up</w:t>
      </w:r>
      <w:r w:rsidR="00A4301A">
        <w:rPr>
          <w:b/>
          <w:bCs/>
        </w:rPr>
        <w:t xml:space="preserve"> </w:t>
      </w:r>
      <w:r w:rsidR="0016641D" w:rsidRPr="00982ACD">
        <w:rPr>
          <w:b/>
          <w:bCs/>
        </w:rPr>
        <w:t>to</w:t>
      </w:r>
      <w:r w:rsidR="00A4301A">
        <w:rPr>
          <w:b/>
          <w:bCs/>
        </w:rPr>
        <w:t xml:space="preserve"> </w:t>
      </w:r>
      <w:r w:rsidR="0016641D" w:rsidRPr="00982ACD">
        <w:rPr>
          <w:b/>
          <w:bCs/>
        </w:rPr>
        <w:t>the</w:t>
      </w:r>
      <w:r w:rsidR="00A4301A">
        <w:rPr>
          <w:b/>
          <w:bCs/>
        </w:rPr>
        <w:t xml:space="preserve"> </w:t>
      </w:r>
      <w:r w:rsidR="0016641D" w:rsidRPr="00982ACD">
        <w:rPr>
          <w:b/>
          <w:bCs/>
        </w:rPr>
        <w:t>age</w:t>
      </w:r>
      <w:r w:rsidR="00A4301A">
        <w:rPr>
          <w:b/>
          <w:bCs/>
        </w:rPr>
        <w:t xml:space="preserve"> </w:t>
      </w:r>
      <w:r w:rsidR="0016641D" w:rsidRPr="00982ACD">
        <w:rPr>
          <w:b/>
          <w:bCs/>
        </w:rPr>
        <w:t>of</w:t>
      </w:r>
      <w:r w:rsidR="00A4301A">
        <w:rPr>
          <w:b/>
          <w:bCs/>
        </w:rPr>
        <w:t xml:space="preserve"> </w:t>
      </w:r>
      <w:r w:rsidR="0016641D" w:rsidRPr="00982ACD">
        <w:rPr>
          <w:b/>
          <w:bCs/>
        </w:rPr>
        <w:t>18</w:t>
      </w:r>
      <w:r w:rsidR="00A4301A">
        <w:rPr>
          <w:b/>
          <w:bCs/>
        </w:rPr>
        <w:t xml:space="preserve"> </w:t>
      </w:r>
      <w:r w:rsidR="0016641D" w:rsidRPr="00982ACD">
        <w:rPr>
          <w:b/>
          <w:bCs/>
        </w:rPr>
        <w:t>are</w:t>
      </w:r>
      <w:r w:rsidR="00A4301A">
        <w:rPr>
          <w:b/>
          <w:bCs/>
        </w:rPr>
        <w:t xml:space="preserve"> </w:t>
      </w:r>
      <w:r w:rsidR="0016641D" w:rsidRPr="00982ACD">
        <w:rPr>
          <w:b/>
          <w:bCs/>
        </w:rPr>
        <w:t>able</w:t>
      </w:r>
      <w:r w:rsidR="00A4301A">
        <w:rPr>
          <w:b/>
          <w:bCs/>
        </w:rPr>
        <w:t xml:space="preserve"> </w:t>
      </w:r>
      <w:r w:rsidR="0016641D" w:rsidRPr="00982ACD">
        <w:rPr>
          <w:b/>
          <w:bCs/>
        </w:rPr>
        <w:t>to</w:t>
      </w:r>
      <w:r w:rsidR="00A4301A">
        <w:rPr>
          <w:b/>
          <w:bCs/>
        </w:rPr>
        <w:t xml:space="preserve"> </w:t>
      </w:r>
      <w:r w:rsidR="0016641D" w:rsidRPr="00982ACD">
        <w:rPr>
          <w:b/>
          <w:bCs/>
        </w:rPr>
        <w:t>access</w:t>
      </w:r>
      <w:r w:rsidR="00A4301A">
        <w:rPr>
          <w:b/>
          <w:bCs/>
        </w:rPr>
        <w:t xml:space="preserve"> </w:t>
      </w:r>
      <w:r w:rsidR="0016641D" w:rsidRPr="00982ACD">
        <w:rPr>
          <w:b/>
          <w:bCs/>
        </w:rPr>
        <w:t>their</w:t>
      </w:r>
      <w:r w:rsidR="00A4301A">
        <w:rPr>
          <w:b/>
          <w:bCs/>
        </w:rPr>
        <w:t xml:space="preserve"> </w:t>
      </w:r>
      <w:r w:rsidR="0016641D" w:rsidRPr="00982ACD">
        <w:rPr>
          <w:b/>
          <w:bCs/>
        </w:rPr>
        <w:t>services;</w:t>
      </w:r>
    </w:p>
    <w:p w:rsidR="0016641D" w:rsidRPr="00982ACD" w:rsidRDefault="00982ACD" w:rsidP="00C40F7D">
      <w:pPr>
        <w:pStyle w:val="SingleTxtG"/>
        <w:rPr>
          <w:b/>
          <w:bCs/>
        </w:rPr>
      </w:pPr>
      <w:r>
        <w:tab/>
      </w:r>
      <w:r w:rsidR="0016641D" w:rsidRPr="00A74CD3">
        <w:t>(c)</w:t>
      </w:r>
      <w:r w:rsidR="0016641D" w:rsidRPr="00A74CD3">
        <w:tab/>
      </w:r>
      <w:r w:rsidR="0016641D" w:rsidRPr="00982ACD">
        <w:rPr>
          <w:b/>
          <w:bCs/>
        </w:rPr>
        <w:t>Subsidize</w:t>
      </w:r>
      <w:r w:rsidR="00A4301A">
        <w:rPr>
          <w:b/>
          <w:bCs/>
        </w:rPr>
        <w:t xml:space="preserve"> </w:t>
      </w:r>
      <w:r w:rsidR="0016641D" w:rsidRPr="00982ACD">
        <w:rPr>
          <w:b/>
          <w:bCs/>
        </w:rPr>
        <w:t>public</w:t>
      </w:r>
      <w:r w:rsidR="00A4301A">
        <w:rPr>
          <w:b/>
          <w:bCs/>
        </w:rPr>
        <w:t xml:space="preserve"> </w:t>
      </w:r>
      <w:r w:rsidR="0016641D" w:rsidRPr="00982ACD">
        <w:rPr>
          <w:b/>
          <w:bCs/>
        </w:rPr>
        <w:t>transport</w:t>
      </w:r>
      <w:r w:rsidR="00A4301A">
        <w:rPr>
          <w:b/>
          <w:bCs/>
        </w:rPr>
        <w:t xml:space="preserve"> </w:t>
      </w:r>
      <w:r w:rsidR="0016641D" w:rsidRPr="00982ACD">
        <w:rPr>
          <w:b/>
          <w:bCs/>
        </w:rPr>
        <w:t>and</w:t>
      </w:r>
      <w:r w:rsidR="00A4301A">
        <w:rPr>
          <w:b/>
          <w:bCs/>
        </w:rPr>
        <w:t xml:space="preserve"> </w:t>
      </w:r>
      <w:r w:rsidR="0016641D" w:rsidRPr="00982ACD">
        <w:rPr>
          <w:b/>
          <w:bCs/>
        </w:rPr>
        <w:t>adjust</w:t>
      </w:r>
      <w:r w:rsidR="00A4301A">
        <w:rPr>
          <w:b/>
          <w:bCs/>
        </w:rPr>
        <w:t xml:space="preserve"> </w:t>
      </w:r>
      <w:r w:rsidR="0016641D" w:rsidRPr="00982ACD">
        <w:rPr>
          <w:b/>
          <w:bCs/>
        </w:rPr>
        <w:t>the</w:t>
      </w:r>
      <w:r w:rsidR="00A4301A">
        <w:rPr>
          <w:b/>
          <w:bCs/>
        </w:rPr>
        <w:t xml:space="preserve"> </w:t>
      </w:r>
      <w:r w:rsidR="0016641D" w:rsidRPr="00982ACD">
        <w:rPr>
          <w:b/>
          <w:bCs/>
        </w:rPr>
        <w:t>schedules</w:t>
      </w:r>
      <w:r w:rsidR="00A4301A">
        <w:rPr>
          <w:b/>
          <w:bCs/>
        </w:rPr>
        <w:t xml:space="preserve"> </w:t>
      </w:r>
      <w:r w:rsidR="0016641D" w:rsidRPr="00982ACD">
        <w:rPr>
          <w:b/>
          <w:bCs/>
        </w:rPr>
        <w:t>of</w:t>
      </w:r>
      <w:r w:rsidR="00A4301A">
        <w:rPr>
          <w:b/>
          <w:bCs/>
        </w:rPr>
        <w:t xml:space="preserve"> </w:t>
      </w:r>
      <w:r w:rsidR="0016641D" w:rsidRPr="00982ACD">
        <w:rPr>
          <w:b/>
          <w:bCs/>
        </w:rPr>
        <w:t>such</w:t>
      </w:r>
      <w:r w:rsidR="00A4301A">
        <w:rPr>
          <w:b/>
          <w:bCs/>
        </w:rPr>
        <w:t xml:space="preserve"> </w:t>
      </w:r>
      <w:r w:rsidR="0016641D" w:rsidRPr="00982ACD">
        <w:rPr>
          <w:b/>
          <w:bCs/>
        </w:rPr>
        <w:t>transport</w:t>
      </w:r>
      <w:r w:rsidR="00A4301A">
        <w:rPr>
          <w:b/>
          <w:bCs/>
        </w:rPr>
        <w:t xml:space="preserve"> </w:t>
      </w:r>
      <w:r w:rsidR="0016641D" w:rsidRPr="00982ACD">
        <w:rPr>
          <w:b/>
          <w:bCs/>
        </w:rPr>
        <w:t>so</w:t>
      </w:r>
      <w:r w:rsidR="00A4301A">
        <w:rPr>
          <w:b/>
          <w:bCs/>
        </w:rPr>
        <w:t xml:space="preserve"> </w:t>
      </w:r>
      <w:r w:rsidR="0016641D" w:rsidRPr="00982ACD">
        <w:rPr>
          <w:b/>
          <w:bCs/>
        </w:rPr>
        <w:t>as</w:t>
      </w:r>
      <w:r w:rsidR="00A4301A">
        <w:rPr>
          <w:b/>
          <w:bCs/>
        </w:rPr>
        <w:t xml:space="preserve"> </w:t>
      </w:r>
      <w:r w:rsidR="0016641D" w:rsidRPr="00982ACD">
        <w:rPr>
          <w:b/>
          <w:bCs/>
        </w:rPr>
        <w:t>to</w:t>
      </w:r>
      <w:r w:rsidR="00A4301A">
        <w:rPr>
          <w:b/>
          <w:bCs/>
        </w:rPr>
        <w:t xml:space="preserve"> </w:t>
      </w:r>
      <w:r w:rsidR="0016641D" w:rsidRPr="00982ACD">
        <w:rPr>
          <w:b/>
          <w:bCs/>
        </w:rPr>
        <w:t>facilitate</w:t>
      </w:r>
      <w:r w:rsidR="00A4301A">
        <w:rPr>
          <w:b/>
          <w:bCs/>
        </w:rPr>
        <w:t xml:space="preserve"> </w:t>
      </w:r>
      <w:r w:rsidR="0016641D" w:rsidRPr="00982ACD">
        <w:rPr>
          <w:b/>
          <w:bCs/>
        </w:rPr>
        <w:t>the</w:t>
      </w:r>
      <w:r w:rsidR="00A4301A">
        <w:rPr>
          <w:b/>
          <w:bCs/>
        </w:rPr>
        <w:t xml:space="preserve"> </w:t>
      </w:r>
      <w:r w:rsidR="0016641D" w:rsidRPr="00982ACD">
        <w:rPr>
          <w:b/>
          <w:bCs/>
        </w:rPr>
        <w:t>participation</w:t>
      </w:r>
      <w:r w:rsidR="00A4301A">
        <w:rPr>
          <w:b/>
          <w:bCs/>
        </w:rPr>
        <w:t xml:space="preserve"> </w:t>
      </w:r>
      <w:r w:rsidR="0016641D" w:rsidRPr="00982ACD">
        <w:rPr>
          <w:b/>
          <w:bCs/>
        </w:rPr>
        <w:t>of</w:t>
      </w:r>
      <w:r w:rsidR="00A4301A">
        <w:rPr>
          <w:b/>
          <w:bCs/>
        </w:rPr>
        <w:t xml:space="preserve"> </w:t>
      </w:r>
      <w:r w:rsidR="0016641D" w:rsidRPr="00982ACD">
        <w:rPr>
          <w:b/>
          <w:bCs/>
        </w:rPr>
        <w:t>all</w:t>
      </w:r>
      <w:r w:rsidR="00A4301A">
        <w:rPr>
          <w:b/>
          <w:bCs/>
        </w:rPr>
        <w:t xml:space="preserve"> </w:t>
      </w:r>
      <w:r w:rsidR="0016641D" w:rsidRPr="00982ACD">
        <w:rPr>
          <w:b/>
          <w:bCs/>
        </w:rPr>
        <w:t>children</w:t>
      </w:r>
      <w:r w:rsidR="00A4301A">
        <w:rPr>
          <w:b/>
          <w:bCs/>
        </w:rPr>
        <w:t xml:space="preserve"> </w:t>
      </w:r>
      <w:r w:rsidR="0016641D" w:rsidRPr="00982ACD">
        <w:rPr>
          <w:b/>
          <w:bCs/>
        </w:rPr>
        <w:t>in</w:t>
      </w:r>
      <w:r w:rsidR="00A4301A">
        <w:rPr>
          <w:b/>
          <w:bCs/>
        </w:rPr>
        <w:t xml:space="preserve"> </w:t>
      </w:r>
      <w:r w:rsidR="0016641D" w:rsidRPr="00982ACD">
        <w:rPr>
          <w:b/>
          <w:bCs/>
        </w:rPr>
        <w:t>leisure</w:t>
      </w:r>
      <w:r w:rsidR="00A4301A">
        <w:rPr>
          <w:b/>
          <w:bCs/>
        </w:rPr>
        <w:t xml:space="preserve"> </w:t>
      </w:r>
      <w:r w:rsidR="0016641D" w:rsidRPr="00982ACD">
        <w:rPr>
          <w:b/>
          <w:bCs/>
        </w:rPr>
        <w:t>activities;</w:t>
      </w:r>
    </w:p>
    <w:p w:rsidR="0016641D" w:rsidRPr="00982ACD" w:rsidRDefault="00982ACD" w:rsidP="00C40F7D">
      <w:pPr>
        <w:pStyle w:val="SingleTxtG"/>
        <w:rPr>
          <w:b/>
          <w:bCs/>
        </w:rPr>
      </w:pPr>
      <w:r>
        <w:tab/>
      </w:r>
      <w:r w:rsidR="0016641D" w:rsidRPr="00A74CD3">
        <w:t>(d)</w:t>
      </w:r>
      <w:r w:rsidR="0016641D" w:rsidRPr="00A74CD3">
        <w:tab/>
      </w:r>
      <w:r w:rsidR="0016641D" w:rsidRPr="00982ACD">
        <w:rPr>
          <w:b/>
          <w:bCs/>
        </w:rPr>
        <w:t>Allocate</w:t>
      </w:r>
      <w:r w:rsidR="00A4301A">
        <w:rPr>
          <w:b/>
          <w:bCs/>
        </w:rPr>
        <w:t xml:space="preserve"> </w:t>
      </w:r>
      <w:r w:rsidR="0016641D" w:rsidRPr="00982ACD">
        <w:rPr>
          <w:b/>
          <w:bCs/>
        </w:rPr>
        <w:t>funds</w:t>
      </w:r>
      <w:r w:rsidR="00A4301A">
        <w:rPr>
          <w:b/>
          <w:bCs/>
        </w:rPr>
        <w:t xml:space="preserve"> </w:t>
      </w:r>
      <w:r w:rsidR="0016641D" w:rsidRPr="00982ACD">
        <w:rPr>
          <w:b/>
          <w:bCs/>
        </w:rPr>
        <w:t>in</w:t>
      </w:r>
      <w:r w:rsidR="00A4301A">
        <w:rPr>
          <w:b/>
          <w:bCs/>
        </w:rPr>
        <w:t xml:space="preserve"> </w:t>
      </w:r>
      <w:r w:rsidR="0016641D" w:rsidRPr="00982ACD">
        <w:rPr>
          <w:b/>
          <w:bCs/>
        </w:rPr>
        <w:t>order</w:t>
      </w:r>
      <w:r w:rsidR="00A4301A">
        <w:rPr>
          <w:b/>
          <w:bCs/>
        </w:rPr>
        <w:t xml:space="preserve"> </w:t>
      </w:r>
      <w:r w:rsidR="0016641D" w:rsidRPr="00982ACD">
        <w:rPr>
          <w:b/>
          <w:bCs/>
        </w:rPr>
        <w:t>to</w:t>
      </w:r>
      <w:r w:rsidR="00A4301A">
        <w:rPr>
          <w:b/>
          <w:bCs/>
        </w:rPr>
        <w:t xml:space="preserve"> </w:t>
      </w:r>
      <w:r w:rsidR="0016641D" w:rsidRPr="00982ACD">
        <w:rPr>
          <w:b/>
          <w:bCs/>
        </w:rPr>
        <w:t>make</w:t>
      </w:r>
      <w:r w:rsidR="00A4301A">
        <w:rPr>
          <w:b/>
          <w:bCs/>
        </w:rPr>
        <w:t xml:space="preserve"> </w:t>
      </w:r>
      <w:r w:rsidR="0016641D" w:rsidRPr="00982ACD">
        <w:rPr>
          <w:b/>
          <w:bCs/>
        </w:rPr>
        <w:t>cultural</w:t>
      </w:r>
      <w:r w:rsidR="00A4301A">
        <w:rPr>
          <w:b/>
          <w:bCs/>
        </w:rPr>
        <w:t xml:space="preserve"> </w:t>
      </w:r>
      <w:r w:rsidR="0016641D" w:rsidRPr="00982ACD">
        <w:rPr>
          <w:b/>
          <w:bCs/>
        </w:rPr>
        <w:t>activities</w:t>
      </w:r>
      <w:r w:rsidR="00A4301A">
        <w:rPr>
          <w:b/>
          <w:bCs/>
        </w:rPr>
        <w:t xml:space="preserve"> </w:t>
      </w:r>
      <w:r w:rsidR="0016641D" w:rsidRPr="00982ACD">
        <w:rPr>
          <w:b/>
          <w:bCs/>
        </w:rPr>
        <w:t>accessible</w:t>
      </w:r>
      <w:r w:rsidR="00A4301A">
        <w:rPr>
          <w:b/>
          <w:bCs/>
        </w:rPr>
        <w:t xml:space="preserve"> </w:t>
      </w:r>
      <w:r w:rsidR="0016641D" w:rsidRPr="00982ACD">
        <w:rPr>
          <w:b/>
          <w:bCs/>
        </w:rPr>
        <w:t>to</w:t>
      </w:r>
      <w:r w:rsidR="00A4301A">
        <w:rPr>
          <w:b/>
          <w:bCs/>
        </w:rPr>
        <w:t xml:space="preserve"> </w:t>
      </w:r>
      <w:r w:rsidR="0016641D" w:rsidRPr="00982ACD">
        <w:rPr>
          <w:b/>
          <w:bCs/>
        </w:rPr>
        <w:t>children</w:t>
      </w:r>
      <w:r w:rsidR="00A4301A">
        <w:rPr>
          <w:b/>
          <w:bCs/>
        </w:rPr>
        <w:t xml:space="preserve"> </w:t>
      </w:r>
      <w:r w:rsidR="0016641D" w:rsidRPr="00982ACD">
        <w:rPr>
          <w:b/>
          <w:bCs/>
        </w:rPr>
        <w:t>from</w:t>
      </w:r>
      <w:r w:rsidR="00A4301A">
        <w:rPr>
          <w:b/>
          <w:bCs/>
        </w:rPr>
        <w:t xml:space="preserve"> </w:t>
      </w:r>
      <w:r w:rsidR="0016641D" w:rsidRPr="00982ACD">
        <w:rPr>
          <w:b/>
          <w:bCs/>
        </w:rPr>
        <w:t>national</w:t>
      </w:r>
      <w:r w:rsidR="00A4301A">
        <w:rPr>
          <w:b/>
          <w:bCs/>
        </w:rPr>
        <w:t xml:space="preserve"> </w:t>
      </w:r>
      <w:r w:rsidR="0016641D" w:rsidRPr="00982ACD">
        <w:rPr>
          <w:b/>
          <w:bCs/>
        </w:rPr>
        <w:t>minorities</w:t>
      </w:r>
      <w:r w:rsidR="00A4301A">
        <w:rPr>
          <w:b/>
          <w:bCs/>
        </w:rPr>
        <w:t xml:space="preserve"> </w:t>
      </w:r>
      <w:r w:rsidR="0016641D" w:rsidRPr="00982ACD">
        <w:rPr>
          <w:b/>
          <w:bCs/>
        </w:rPr>
        <w:t>and</w:t>
      </w:r>
      <w:r w:rsidR="00A4301A">
        <w:rPr>
          <w:b/>
          <w:bCs/>
        </w:rPr>
        <w:t xml:space="preserve"> </w:t>
      </w:r>
      <w:r w:rsidR="0016641D" w:rsidRPr="00982ACD">
        <w:rPr>
          <w:b/>
          <w:bCs/>
        </w:rPr>
        <w:t>children</w:t>
      </w:r>
      <w:r w:rsidR="00A4301A">
        <w:rPr>
          <w:b/>
          <w:bCs/>
        </w:rPr>
        <w:t xml:space="preserve"> </w:t>
      </w:r>
      <w:r w:rsidR="0016641D" w:rsidRPr="00982ACD">
        <w:rPr>
          <w:b/>
          <w:bCs/>
        </w:rPr>
        <w:t>with</w:t>
      </w:r>
      <w:r w:rsidR="00A4301A">
        <w:rPr>
          <w:b/>
          <w:bCs/>
        </w:rPr>
        <w:t xml:space="preserve"> </w:t>
      </w:r>
      <w:r w:rsidR="0016641D" w:rsidRPr="00982ACD">
        <w:rPr>
          <w:b/>
          <w:bCs/>
        </w:rPr>
        <w:t>special</w:t>
      </w:r>
      <w:r w:rsidR="00A4301A">
        <w:rPr>
          <w:b/>
          <w:bCs/>
        </w:rPr>
        <w:t xml:space="preserve"> </w:t>
      </w:r>
      <w:r w:rsidR="0016641D" w:rsidRPr="00982ACD">
        <w:rPr>
          <w:b/>
          <w:bCs/>
        </w:rPr>
        <w:t>needs;</w:t>
      </w:r>
    </w:p>
    <w:p w:rsidR="0016641D" w:rsidRPr="00982ACD" w:rsidRDefault="00982ACD" w:rsidP="00C40F7D">
      <w:pPr>
        <w:pStyle w:val="SingleTxtG"/>
        <w:rPr>
          <w:b/>
          <w:bCs/>
        </w:rPr>
      </w:pPr>
      <w:r>
        <w:tab/>
      </w:r>
      <w:r w:rsidR="0016641D" w:rsidRPr="00A74CD3">
        <w:t>(e)</w:t>
      </w:r>
      <w:r w:rsidR="0016641D" w:rsidRPr="00A74CD3">
        <w:tab/>
      </w:r>
      <w:r w:rsidR="0016641D" w:rsidRPr="00982ACD">
        <w:rPr>
          <w:b/>
          <w:bCs/>
        </w:rPr>
        <w:t>Increase</w:t>
      </w:r>
      <w:r w:rsidR="00A4301A">
        <w:rPr>
          <w:b/>
          <w:bCs/>
        </w:rPr>
        <w:t xml:space="preserve"> </w:t>
      </w:r>
      <w:r w:rsidR="0016641D" w:rsidRPr="00982ACD">
        <w:rPr>
          <w:b/>
          <w:bCs/>
        </w:rPr>
        <w:t>the</w:t>
      </w:r>
      <w:r w:rsidR="00A4301A">
        <w:rPr>
          <w:b/>
          <w:bCs/>
        </w:rPr>
        <w:t xml:space="preserve"> </w:t>
      </w:r>
      <w:r w:rsidR="0016641D" w:rsidRPr="00982ACD">
        <w:rPr>
          <w:b/>
          <w:bCs/>
        </w:rPr>
        <w:t>provision</w:t>
      </w:r>
      <w:r w:rsidR="00A4301A">
        <w:rPr>
          <w:b/>
          <w:bCs/>
        </w:rPr>
        <w:t xml:space="preserve"> </w:t>
      </w:r>
      <w:r w:rsidR="0016641D" w:rsidRPr="00982ACD">
        <w:rPr>
          <w:b/>
          <w:bCs/>
        </w:rPr>
        <w:t>of</w:t>
      </w:r>
      <w:r w:rsidR="00A4301A">
        <w:rPr>
          <w:b/>
          <w:bCs/>
        </w:rPr>
        <w:t xml:space="preserve"> </w:t>
      </w:r>
      <w:r w:rsidR="0016641D" w:rsidRPr="00982ACD">
        <w:rPr>
          <w:b/>
          <w:bCs/>
        </w:rPr>
        <w:t>quality</w:t>
      </w:r>
      <w:r w:rsidR="00A4301A">
        <w:rPr>
          <w:b/>
          <w:bCs/>
        </w:rPr>
        <w:t xml:space="preserve"> </w:t>
      </w:r>
      <w:r w:rsidR="0016641D" w:rsidRPr="00982ACD">
        <w:rPr>
          <w:b/>
          <w:bCs/>
        </w:rPr>
        <w:t>programmes</w:t>
      </w:r>
      <w:r w:rsidR="00A4301A">
        <w:rPr>
          <w:b/>
          <w:bCs/>
        </w:rPr>
        <w:t xml:space="preserve"> </w:t>
      </w:r>
      <w:r w:rsidR="0016641D" w:rsidRPr="00982ACD">
        <w:rPr>
          <w:b/>
          <w:bCs/>
        </w:rPr>
        <w:t>for</w:t>
      </w:r>
      <w:r w:rsidR="00A4301A">
        <w:rPr>
          <w:b/>
          <w:bCs/>
        </w:rPr>
        <w:t xml:space="preserve"> </w:t>
      </w:r>
      <w:r w:rsidR="0016641D" w:rsidRPr="00982ACD">
        <w:rPr>
          <w:b/>
          <w:bCs/>
        </w:rPr>
        <w:t>children</w:t>
      </w:r>
      <w:r w:rsidR="00A4301A">
        <w:rPr>
          <w:b/>
          <w:bCs/>
        </w:rPr>
        <w:t xml:space="preserve"> </w:t>
      </w:r>
      <w:r w:rsidR="0016641D" w:rsidRPr="00982ACD">
        <w:rPr>
          <w:b/>
          <w:bCs/>
        </w:rPr>
        <w:t>and</w:t>
      </w:r>
      <w:r w:rsidR="00A4301A">
        <w:rPr>
          <w:b/>
          <w:bCs/>
        </w:rPr>
        <w:t xml:space="preserve"> </w:t>
      </w:r>
      <w:r w:rsidR="0016641D" w:rsidRPr="00982ACD">
        <w:rPr>
          <w:b/>
          <w:bCs/>
        </w:rPr>
        <w:t>young</w:t>
      </w:r>
      <w:r w:rsidR="00A4301A">
        <w:rPr>
          <w:b/>
          <w:bCs/>
        </w:rPr>
        <w:t xml:space="preserve"> </w:t>
      </w:r>
      <w:r w:rsidR="0016641D" w:rsidRPr="00982ACD">
        <w:rPr>
          <w:b/>
          <w:bCs/>
        </w:rPr>
        <w:t>people</w:t>
      </w:r>
      <w:r w:rsidR="00A4301A">
        <w:rPr>
          <w:b/>
          <w:bCs/>
        </w:rPr>
        <w:t xml:space="preserve"> </w:t>
      </w:r>
      <w:r w:rsidR="0016641D" w:rsidRPr="00982ACD">
        <w:rPr>
          <w:b/>
          <w:bCs/>
        </w:rPr>
        <w:t>on</w:t>
      </w:r>
      <w:r w:rsidR="00A4301A">
        <w:rPr>
          <w:b/>
          <w:bCs/>
        </w:rPr>
        <w:t xml:space="preserve"> </w:t>
      </w:r>
      <w:r w:rsidR="0016641D" w:rsidRPr="00982ACD">
        <w:rPr>
          <w:b/>
          <w:bCs/>
        </w:rPr>
        <w:t>the</w:t>
      </w:r>
      <w:r w:rsidR="00A4301A">
        <w:rPr>
          <w:b/>
          <w:bCs/>
        </w:rPr>
        <w:t xml:space="preserve"> </w:t>
      </w:r>
      <w:r w:rsidR="0016641D" w:rsidRPr="00982ACD">
        <w:rPr>
          <w:b/>
          <w:bCs/>
        </w:rPr>
        <w:t>State</w:t>
      </w:r>
      <w:r w:rsidR="00A4301A">
        <w:rPr>
          <w:b/>
          <w:bCs/>
        </w:rPr>
        <w:t xml:space="preserve"> </w:t>
      </w:r>
      <w:r w:rsidR="0016641D" w:rsidRPr="00982ACD">
        <w:rPr>
          <w:b/>
          <w:bCs/>
        </w:rPr>
        <w:t>party</w:t>
      </w:r>
      <w:r w:rsidR="00A4301A">
        <w:rPr>
          <w:b/>
          <w:bCs/>
        </w:rPr>
        <w:t>’</w:t>
      </w:r>
      <w:r w:rsidR="0016641D" w:rsidRPr="00982ACD">
        <w:rPr>
          <w:b/>
          <w:bCs/>
        </w:rPr>
        <w:t>s</w:t>
      </w:r>
      <w:r w:rsidR="00A4301A">
        <w:rPr>
          <w:b/>
          <w:bCs/>
        </w:rPr>
        <w:t xml:space="preserve"> </w:t>
      </w:r>
      <w:r w:rsidR="0016641D" w:rsidRPr="00982ACD">
        <w:rPr>
          <w:b/>
          <w:bCs/>
        </w:rPr>
        <w:t>public</w:t>
      </w:r>
      <w:r w:rsidR="00A4301A">
        <w:rPr>
          <w:b/>
          <w:bCs/>
        </w:rPr>
        <w:t xml:space="preserve"> </w:t>
      </w:r>
      <w:r w:rsidR="0016641D" w:rsidRPr="00982ACD">
        <w:rPr>
          <w:b/>
          <w:bCs/>
        </w:rPr>
        <w:t>radio</w:t>
      </w:r>
      <w:r w:rsidR="00A4301A">
        <w:rPr>
          <w:b/>
          <w:bCs/>
        </w:rPr>
        <w:t xml:space="preserve"> </w:t>
      </w:r>
      <w:r w:rsidR="0016641D" w:rsidRPr="00982ACD">
        <w:rPr>
          <w:b/>
          <w:bCs/>
        </w:rPr>
        <w:t>and</w:t>
      </w:r>
      <w:r w:rsidR="00A4301A">
        <w:rPr>
          <w:b/>
          <w:bCs/>
        </w:rPr>
        <w:t xml:space="preserve"> </w:t>
      </w:r>
      <w:r w:rsidR="0016641D" w:rsidRPr="00982ACD">
        <w:rPr>
          <w:b/>
          <w:bCs/>
        </w:rPr>
        <w:t>television</w:t>
      </w:r>
      <w:r w:rsidR="00A4301A">
        <w:rPr>
          <w:b/>
          <w:bCs/>
        </w:rPr>
        <w:t xml:space="preserve"> </w:t>
      </w:r>
      <w:r w:rsidR="0016641D" w:rsidRPr="00982ACD">
        <w:rPr>
          <w:b/>
          <w:bCs/>
        </w:rPr>
        <w:t>channels.</w:t>
      </w:r>
      <w:r w:rsidR="00A4301A">
        <w:rPr>
          <w:b/>
          <w:bCs/>
        </w:rPr>
        <w:t xml:space="preserve"> </w:t>
      </w:r>
    </w:p>
    <w:p w:rsidR="0016641D" w:rsidRPr="00A74CD3" w:rsidRDefault="0016641D" w:rsidP="00982ACD">
      <w:pPr>
        <w:pStyle w:val="H1G"/>
      </w:pPr>
      <w:r w:rsidRPr="00A74CD3">
        <w:tab/>
        <w:t>H.</w:t>
      </w:r>
      <w:r w:rsidRPr="00A74CD3">
        <w:tab/>
        <w:t>Special</w:t>
      </w:r>
      <w:r w:rsidR="00A4301A">
        <w:t xml:space="preserve"> </w:t>
      </w:r>
      <w:r w:rsidRPr="00A74CD3">
        <w:t>protection</w:t>
      </w:r>
      <w:r w:rsidR="00A4301A">
        <w:t xml:space="preserve"> </w:t>
      </w:r>
      <w:r w:rsidRPr="00A74CD3">
        <w:t>measures</w:t>
      </w:r>
      <w:r w:rsidR="00A4301A">
        <w:t xml:space="preserve"> </w:t>
      </w:r>
      <w:r w:rsidRPr="00A74CD3">
        <w:t>(arts.</w:t>
      </w:r>
      <w:r w:rsidR="00A4301A">
        <w:t xml:space="preserve"> </w:t>
      </w:r>
      <w:r w:rsidRPr="00A74CD3">
        <w:t>22,</w:t>
      </w:r>
      <w:r w:rsidR="00A4301A">
        <w:t xml:space="preserve"> </w:t>
      </w:r>
      <w:r w:rsidRPr="00A74CD3">
        <w:t>30,</w:t>
      </w:r>
      <w:r w:rsidR="00A4301A">
        <w:t xml:space="preserve"> </w:t>
      </w:r>
      <w:r w:rsidRPr="00A74CD3">
        <w:t>32,</w:t>
      </w:r>
      <w:r w:rsidR="00A4301A">
        <w:t xml:space="preserve"> </w:t>
      </w:r>
      <w:r w:rsidRPr="00A74CD3">
        <w:t>33,</w:t>
      </w:r>
      <w:r w:rsidR="00A4301A">
        <w:t xml:space="preserve"> </w:t>
      </w:r>
      <w:r w:rsidRPr="00A74CD3">
        <w:t>35,</w:t>
      </w:r>
      <w:r w:rsidR="00A4301A">
        <w:t xml:space="preserve"> </w:t>
      </w:r>
      <w:r w:rsidRPr="00A74CD3">
        <w:t>36,</w:t>
      </w:r>
      <w:r w:rsidR="00A4301A">
        <w:t xml:space="preserve"> </w:t>
      </w:r>
      <w:r w:rsidRPr="00A74CD3">
        <w:t>37</w:t>
      </w:r>
      <w:r w:rsidR="00A4301A">
        <w:t xml:space="preserve"> </w:t>
      </w:r>
      <w:r w:rsidRPr="00A74CD3">
        <w:t>(b)-(d)</w:t>
      </w:r>
      <w:r w:rsidR="00A4301A">
        <w:t xml:space="preserve"> </w:t>
      </w:r>
      <w:r w:rsidRPr="00A74CD3">
        <w:t>and</w:t>
      </w:r>
      <w:r w:rsidR="00A4301A">
        <w:t xml:space="preserve"> </w:t>
      </w:r>
      <w:r w:rsidRPr="00A74CD3">
        <w:t>38-40)</w:t>
      </w:r>
    </w:p>
    <w:p w:rsidR="0016641D" w:rsidRPr="00A74CD3" w:rsidRDefault="0016641D" w:rsidP="00982ACD">
      <w:pPr>
        <w:pStyle w:val="H23G"/>
      </w:pPr>
      <w:r w:rsidRPr="00A74CD3">
        <w:tab/>
      </w:r>
      <w:r w:rsidRPr="00A74CD3">
        <w:tab/>
        <w:t>Asylum-seeking</w:t>
      </w:r>
      <w:r w:rsidR="00A4301A">
        <w:t xml:space="preserve"> </w:t>
      </w:r>
      <w:r w:rsidRPr="00A74CD3">
        <w:t>and</w:t>
      </w:r>
      <w:r w:rsidR="00A4301A">
        <w:t xml:space="preserve"> </w:t>
      </w:r>
      <w:r w:rsidRPr="00A74CD3">
        <w:t>refugee</w:t>
      </w:r>
      <w:r w:rsidR="00A4301A">
        <w:t xml:space="preserve"> </w:t>
      </w:r>
      <w:r w:rsidRPr="00A74CD3">
        <w:t>children</w:t>
      </w:r>
    </w:p>
    <w:p w:rsidR="0016641D" w:rsidRPr="00A74CD3" w:rsidRDefault="0016641D" w:rsidP="00982ACD">
      <w:pPr>
        <w:pStyle w:val="SingleTxtG"/>
        <w:keepNext/>
        <w:keepLines/>
      </w:pPr>
      <w:r w:rsidRPr="00A74CD3">
        <w:t>52.</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p>
    <w:p w:rsidR="0016641D" w:rsidRPr="00A74CD3" w:rsidRDefault="00982ACD" w:rsidP="00982ACD">
      <w:pPr>
        <w:pStyle w:val="SingleTxtG"/>
        <w:keepNext/>
        <w:keepLines/>
      </w:pPr>
      <w:r>
        <w:tab/>
      </w:r>
      <w:r w:rsidR="0016641D" w:rsidRPr="00A74CD3">
        <w:t>(a)</w:t>
      </w:r>
      <w:r w:rsidR="0016641D" w:rsidRPr="00A74CD3">
        <w:tab/>
        <w:t>Asylum-seeking</w:t>
      </w:r>
      <w:r w:rsidR="00A4301A">
        <w:t xml:space="preserve"> </w:t>
      </w:r>
      <w:r w:rsidR="0016641D" w:rsidRPr="00A74CD3">
        <w:t>families</w:t>
      </w:r>
      <w:r w:rsidR="00A4301A">
        <w:t xml:space="preserve"> </w:t>
      </w:r>
      <w:r w:rsidR="0016641D" w:rsidRPr="00A74CD3">
        <w:t>with</w:t>
      </w:r>
      <w:r w:rsidR="00A4301A">
        <w:t xml:space="preserve"> </w:t>
      </w:r>
      <w:r w:rsidR="0016641D" w:rsidRPr="00A74CD3">
        <w:t>children</w:t>
      </w:r>
      <w:r w:rsidR="00A4301A">
        <w:t xml:space="preserve"> </w:t>
      </w:r>
      <w:r w:rsidR="0016641D" w:rsidRPr="00A74CD3">
        <w:t>are</w:t>
      </w:r>
      <w:r w:rsidR="00A4301A">
        <w:t xml:space="preserve"> </w:t>
      </w:r>
      <w:r w:rsidR="0016641D" w:rsidRPr="00A74CD3">
        <w:t>being</w:t>
      </w:r>
      <w:r w:rsidR="00A4301A">
        <w:t xml:space="preserve"> </w:t>
      </w:r>
      <w:r w:rsidR="0016641D" w:rsidRPr="00A74CD3">
        <w:t>systematically</w:t>
      </w:r>
      <w:r w:rsidR="00A4301A">
        <w:t xml:space="preserve"> </w:t>
      </w:r>
      <w:r w:rsidR="0016641D" w:rsidRPr="00A74CD3">
        <w:t>detained</w:t>
      </w:r>
      <w:r w:rsidR="00A4301A">
        <w:t xml:space="preserve"> </w:t>
      </w:r>
      <w:r w:rsidR="0016641D" w:rsidRPr="00A74CD3">
        <w:t>for</w:t>
      </w:r>
      <w:r w:rsidR="00A4301A">
        <w:t xml:space="preserve"> </w:t>
      </w:r>
      <w:r w:rsidR="0016641D" w:rsidRPr="00A74CD3">
        <w:t>lengthy</w:t>
      </w:r>
      <w:r w:rsidR="00A4301A">
        <w:t xml:space="preserve"> </w:t>
      </w:r>
      <w:r w:rsidR="0016641D" w:rsidRPr="00A74CD3">
        <w:t>periods</w:t>
      </w:r>
      <w:r w:rsidR="00A4301A">
        <w:t xml:space="preserve"> </w:t>
      </w:r>
      <w:r w:rsidR="0016641D" w:rsidRPr="00A74CD3">
        <w:t>in</w:t>
      </w:r>
      <w:r w:rsidR="00A4301A">
        <w:t xml:space="preserve"> </w:t>
      </w:r>
      <w:r w:rsidR="0016641D" w:rsidRPr="00A74CD3">
        <w:t>highly</w:t>
      </w:r>
      <w:r w:rsidR="00A4301A">
        <w:t xml:space="preserve"> </w:t>
      </w:r>
      <w:r w:rsidR="0016641D" w:rsidRPr="00A74CD3">
        <w:t>unsuitable</w:t>
      </w:r>
      <w:r w:rsidR="00A4301A">
        <w:t xml:space="preserve"> </w:t>
      </w:r>
      <w:r w:rsidR="0016641D" w:rsidRPr="00A74CD3">
        <w:t>conditions,</w:t>
      </w:r>
      <w:r w:rsidR="00A4301A">
        <w:t xml:space="preserve"> </w:t>
      </w:r>
      <w:r w:rsidR="0016641D" w:rsidRPr="00A74CD3">
        <w:t>and</w:t>
      </w:r>
      <w:r w:rsidR="00A4301A">
        <w:t xml:space="preserve"> </w:t>
      </w:r>
      <w:r w:rsidR="0016641D" w:rsidRPr="00A74CD3">
        <w:t>alternatives</w:t>
      </w:r>
      <w:r w:rsidR="00A4301A">
        <w:t xml:space="preserve"> </w:t>
      </w:r>
      <w:r w:rsidR="0016641D" w:rsidRPr="00A74CD3">
        <w:t>to</w:t>
      </w:r>
      <w:r w:rsidR="00A4301A">
        <w:t xml:space="preserve"> </w:t>
      </w:r>
      <w:r w:rsidR="0016641D" w:rsidRPr="00A74CD3">
        <w:t>detention</w:t>
      </w:r>
      <w:r w:rsidR="00A4301A">
        <w:t xml:space="preserve"> </w:t>
      </w:r>
      <w:r w:rsidR="0016641D" w:rsidRPr="00A74CD3">
        <w:t>are</w:t>
      </w:r>
      <w:r w:rsidR="00A4301A">
        <w:t xml:space="preserve"> </w:t>
      </w:r>
      <w:r w:rsidR="0016641D" w:rsidRPr="00A74CD3">
        <w:t>often</w:t>
      </w:r>
      <w:r w:rsidR="00A4301A">
        <w:t xml:space="preserve"> </w:t>
      </w:r>
      <w:r w:rsidR="0016641D" w:rsidRPr="00A74CD3">
        <w:t>not</w:t>
      </w:r>
      <w:r w:rsidR="00A4301A">
        <w:t xml:space="preserve"> </w:t>
      </w:r>
      <w:r w:rsidR="0016641D" w:rsidRPr="00A74CD3">
        <w:t>available</w:t>
      </w:r>
      <w:r w:rsidR="00A4301A">
        <w:t xml:space="preserve"> </w:t>
      </w:r>
      <w:r w:rsidR="0016641D" w:rsidRPr="00A74CD3">
        <w:t>to</w:t>
      </w:r>
      <w:r w:rsidR="00A4301A">
        <w:t xml:space="preserve"> </w:t>
      </w:r>
      <w:r w:rsidR="0016641D" w:rsidRPr="00A74CD3">
        <w:t>them;</w:t>
      </w:r>
    </w:p>
    <w:p w:rsidR="0016641D" w:rsidRPr="00A74CD3" w:rsidRDefault="00982ACD" w:rsidP="00982ACD">
      <w:pPr>
        <w:pStyle w:val="SingleTxtG"/>
        <w:keepNext/>
        <w:keepLines/>
      </w:pPr>
      <w:r>
        <w:tab/>
      </w:r>
      <w:r w:rsidR="0016641D" w:rsidRPr="00A74CD3">
        <w:t>(b)</w:t>
      </w:r>
      <w:r w:rsidR="0016641D" w:rsidRPr="00A74CD3">
        <w:tab/>
        <w:t>There</w:t>
      </w:r>
      <w:r w:rsidR="00A4301A">
        <w:t xml:space="preserve"> </w:t>
      </w:r>
      <w:r w:rsidR="0016641D" w:rsidRPr="00A74CD3">
        <w:t>are</w:t>
      </w:r>
      <w:r w:rsidR="00A4301A">
        <w:t xml:space="preserve"> </w:t>
      </w:r>
      <w:r w:rsidR="0016641D" w:rsidRPr="00A74CD3">
        <w:t>no</w:t>
      </w:r>
      <w:r w:rsidR="00A4301A">
        <w:t xml:space="preserve"> </w:t>
      </w:r>
      <w:r w:rsidR="0016641D" w:rsidRPr="00A74CD3">
        <w:t>support</w:t>
      </w:r>
      <w:r w:rsidR="00A4301A">
        <w:t xml:space="preserve"> </w:t>
      </w:r>
      <w:r w:rsidR="0016641D" w:rsidRPr="00A74CD3">
        <w:t>services</w:t>
      </w:r>
      <w:r w:rsidR="00A4301A">
        <w:t xml:space="preserve"> </w:t>
      </w:r>
      <w:r w:rsidR="0016641D" w:rsidRPr="00A74CD3">
        <w:t>or</w:t>
      </w:r>
      <w:r w:rsidR="00A4301A">
        <w:t xml:space="preserve"> </w:t>
      </w:r>
      <w:r w:rsidR="0016641D" w:rsidRPr="00A74CD3">
        <w:t>special</w:t>
      </w:r>
      <w:r w:rsidR="00A4301A">
        <w:t xml:space="preserve"> </w:t>
      </w:r>
      <w:r w:rsidR="0016641D" w:rsidRPr="00A74CD3">
        <w:t>shelters</w:t>
      </w:r>
      <w:r w:rsidR="00A4301A">
        <w:t xml:space="preserve"> </w:t>
      </w:r>
      <w:r w:rsidR="0016641D" w:rsidRPr="00A74CD3">
        <w:t>for</w:t>
      </w:r>
      <w:r w:rsidR="00A4301A">
        <w:t xml:space="preserve"> </w:t>
      </w:r>
      <w:r w:rsidR="0016641D" w:rsidRPr="00A74CD3">
        <w:t>asylum-seeking</w:t>
      </w:r>
      <w:r w:rsidR="00A4301A">
        <w:t xml:space="preserve"> </w:t>
      </w:r>
      <w:r w:rsidR="0016641D" w:rsidRPr="00A74CD3">
        <w:t>and</w:t>
      </w:r>
      <w:r w:rsidR="00A4301A">
        <w:t xml:space="preserve"> </w:t>
      </w:r>
      <w:r w:rsidR="0016641D" w:rsidRPr="00A74CD3">
        <w:t>refugee</w:t>
      </w:r>
      <w:r w:rsidR="00A4301A">
        <w:t xml:space="preserve"> </w:t>
      </w:r>
      <w:r w:rsidR="0016641D" w:rsidRPr="00A74CD3">
        <w:t>families;</w:t>
      </w:r>
    </w:p>
    <w:p w:rsidR="0016641D" w:rsidRPr="00A74CD3" w:rsidRDefault="00982ACD" w:rsidP="00C40F7D">
      <w:pPr>
        <w:pStyle w:val="SingleTxtG"/>
      </w:pPr>
      <w:r>
        <w:tab/>
      </w:r>
      <w:r w:rsidR="0016641D" w:rsidRPr="00A74CD3">
        <w:t>(c)</w:t>
      </w:r>
      <w:r w:rsidR="0016641D" w:rsidRPr="00A74CD3">
        <w:tab/>
        <w:t>Asylum-seeking</w:t>
      </w:r>
      <w:r w:rsidR="00A4301A">
        <w:t xml:space="preserve"> </w:t>
      </w:r>
      <w:r w:rsidR="0016641D" w:rsidRPr="00A74CD3">
        <w:t>and</w:t>
      </w:r>
      <w:r w:rsidR="00A4301A">
        <w:t xml:space="preserve"> </w:t>
      </w:r>
      <w:r w:rsidR="0016641D" w:rsidRPr="00A74CD3">
        <w:t>refugee</w:t>
      </w:r>
      <w:r w:rsidR="00A4301A">
        <w:t xml:space="preserve"> </w:t>
      </w:r>
      <w:r w:rsidR="0016641D" w:rsidRPr="00A74CD3">
        <w:t>children</w:t>
      </w:r>
      <w:r w:rsidR="00A4301A">
        <w:t xml:space="preserve"> </w:t>
      </w:r>
      <w:r w:rsidR="0016641D" w:rsidRPr="00A74CD3">
        <w:t>only</w:t>
      </w:r>
      <w:r w:rsidR="00A4301A">
        <w:t xml:space="preserve"> </w:t>
      </w:r>
      <w:r w:rsidR="0016641D" w:rsidRPr="00A74CD3">
        <w:t>have</w:t>
      </w:r>
      <w:r w:rsidR="00A4301A">
        <w:t xml:space="preserve"> </w:t>
      </w:r>
      <w:r w:rsidR="0016641D" w:rsidRPr="00A74CD3">
        <w:t>access</w:t>
      </w:r>
      <w:r w:rsidR="00A4301A">
        <w:t xml:space="preserve"> </w:t>
      </w:r>
      <w:r w:rsidR="0016641D" w:rsidRPr="00A74CD3">
        <w:t>to</w:t>
      </w:r>
      <w:r w:rsidR="00A4301A">
        <w:t xml:space="preserve"> </w:t>
      </w:r>
      <w:r w:rsidR="0016641D" w:rsidRPr="00A74CD3">
        <w:t>education</w:t>
      </w:r>
      <w:r w:rsidR="00A4301A">
        <w:t xml:space="preserve"> </w:t>
      </w:r>
      <w:r w:rsidR="0016641D" w:rsidRPr="00A74CD3">
        <w:t>after</w:t>
      </w:r>
      <w:r w:rsidR="00A4301A">
        <w:t xml:space="preserve"> </w:t>
      </w:r>
      <w:r w:rsidR="0016641D" w:rsidRPr="00A74CD3">
        <w:t>they</w:t>
      </w:r>
      <w:r w:rsidR="00A4301A">
        <w:t xml:space="preserve"> </w:t>
      </w:r>
      <w:r w:rsidR="0016641D" w:rsidRPr="00A74CD3">
        <w:t>have</w:t>
      </w:r>
      <w:r w:rsidR="00A4301A">
        <w:t xml:space="preserve"> </w:t>
      </w:r>
      <w:r w:rsidR="0016641D" w:rsidRPr="00A74CD3">
        <w:t>spent</w:t>
      </w:r>
      <w:r w:rsidR="00A4301A">
        <w:t xml:space="preserve"> </w:t>
      </w:r>
      <w:r w:rsidR="0016641D" w:rsidRPr="00A74CD3">
        <w:t>three</w:t>
      </w:r>
      <w:r w:rsidR="00A4301A">
        <w:t xml:space="preserve"> </w:t>
      </w:r>
      <w:r w:rsidR="0016641D" w:rsidRPr="00A74CD3">
        <w:t>months</w:t>
      </w:r>
      <w:r w:rsidR="00A4301A">
        <w:t xml:space="preserve"> </w:t>
      </w:r>
      <w:r w:rsidR="0016641D" w:rsidRPr="00A74CD3">
        <w:t>in</w:t>
      </w:r>
      <w:r w:rsidR="00A4301A">
        <w:t xml:space="preserve"> </w:t>
      </w:r>
      <w:r w:rsidR="0016641D" w:rsidRPr="00A74CD3">
        <w:t>detention,</w:t>
      </w:r>
      <w:r w:rsidR="00A4301A">
        <w:t xml:space="preserve"> </w:t>
      </w:r>
      <w:r w:rsidR="0016641D" w:rsidRPr="00A74CD3">
        <w:t>they</w:t>
      </w:r>
      <w:r w:rsidR="00A4301A">
        <w:t xml:space="preserve"> </w:t>
      </w:r>
      <w:r w:rsidR="0016641D" w:rsidRPr="00A74CD3">
        <w:t>receive</w:t>
      </w:r>
      <w:r w:rsidR="00A4301A">
        <w:t xml:space="preserve"> </w:t>
      </w:r>
      <w:r w:rsidR="0016641D" w:rsidRPr="00A74CD3">
        <w:t>inadequate</w:t>
      </w:r>
      <w:r w:rsidR="00A4301A">
        <w:t xml:space="preserve"> </w:t>
      </w:r>
      <w:r w:rsidR="0016641D" w:rsidRPr="00A74CD3">
        <w:t>health</w:t>
      </w:r>
      <w:r w:rsidR="00A4301A">
        <w:t xml:space="preserve"> </w:t>
      </w:r>
      <w:r w:rsidR="0016641D" w:rsidRPr="00A74CD3">
        <w:t>care,</w:t>
      </w:r>
      <w:r w:rsidR="00A4301A">
        <w:t xml:space="preserve"> </w:t>
      </w:r>
      <w:r w:rsidR="0016641D" w:rsidRPr="00A74CD3">
        <w:t>including</w:t>
      </w:r>
      <w:r w:rsidR="00A4301A">
        <w:t xml:space="preserve"> </w:t>
      </w:r>
      <w:r w:rsidR="0016641D" w:rsidRPr="00A74CD3">
        <w:t>owing</w:t>
      </w:r>
      <w:r w:rsidR="00A4301A">
        <w:t xml:space="preserve"> </w:t>
      </w:r>
      <w:r w:rsidR="0016641D" w:rsidRPr="00A74CD3">
        <w:t>to</w:t>
      </w:r>
      <w:r w:rsidR="00A4301A">
        <w:t xml:space="preserve"> </w:t>
      </w:r>
      <w:r w:rsidR="0016641D" w:rsidRPr="00A74CD3">
        <w:t>a</w:t>
      </w:r>
      <w:r w:rsidR="00A4301A">
        <w:t xml:space="preserve"> </w:t>
      </w:r>
      <w:r w:rsidR="0016641D" w:rsidRPr="00A74CD3">
        <w:t>lack</w:t>
      </w:r>
      <w:r w:rsidR="00A4301A">
        <w:t xml:space="preserve"> </w:t>
      </w:r>
      <w:r w:rsidR="0016641D" w:rsidRPr="00A74CD3">
        <w:t>of</w:t>
      </w:r>
      <w:r w:rsidR="00A4301A">
        <w:t xml:space="preserve"> </w:t>
      </w:r>
      <w:r w:rsidR="0016641D" w:rsidRPr="00A74CD3">
        <w:t>medical</w:t>
      </w:r>
      <w:r w:rsidR="00A4301A">
        <w:t xml:space="preserve"> </w:t>
      </w:r>
      <w:r w:rsidR="0016641D" w:rsidRPr="00A74CD3">
        <w:t>personnel</w:t>
      </w:r>
      <w:r w:rsidR="00A4301A">
        <w:t xml:space="preserve"> </w:t>
      </w:r>
      <w:r w:rsidR="0016641D" w:rsidRPr="00A74CD3">
        <w:t>who</w:t>
      </w:r>
      <w:r w:rsidR="00A4301A">
        <w:t xml:space="preserve"> </w:t>
      </w:r>
      <w:r w:rsidR="0016641D" w:rsidRPr="00A74CD3">
        <w:t>speak</w:t>
      </w:r>
      <w:r w:rsidR="00A4301A">
        <w:t xml:space="preserve"> </w:t>
      </w:r>
      <w:r w:rsidR="0016641D" w:rsidRPr="00A74CD3">
        <w:t>languages</w:t>
      </w:r>
      <w:r w:rsidR="00A4301A">
        <w:t xml:space="preserve"> </w:t>
      </w:r>
      <w:r w:rsidR="0016641D" w:rsidRPr="00A74CD3">
        <w:t>other</w:t>
      </w:r>
      <w:r w:rsidR="00A4301A">
        <w:t xml:space="preserve"> </w:t>
      </w:r>
      <w:r w:rsidR="0016641D" w:rsidRPr="00A74CD3">
        <w:t>than</w:t>
      </w:r>
      <w:r w:rsidR="00A4301A">
        <w:t xml:space="preserve"> </w:t>
      </w:r>
      <w:r w:rsidR="0016641D" w:rsidRPr="00A74CD3">
        <w:t>Slovak</w:t>
      </w:r>
      <w:r w:rsidR="00A4301A">
        <w:t xml:space="preserve"> </w:t>
      </w:r>
      <w:r w:rsidR="0016641D" w:rsidRPr="00A74CD3">
        <w:t>and</w:t>
      </w:r>
      <w:r w:rsidR="00A4301A">
        <w:t xml:space="preserve"> </w:t>
      </w:r>
      <w:r w:rsidR="0016641D" w:rsidRPr="00A74CD3">
        <w:t>a</w:t>
      </w:r>
      <w:r w:rsidR="00A4301A">
        <w:t xml:space="preserve"> </w:t>
      </w:r>
      <w:r w:rsidR="0016641D" w:rsidRPr="00A74CD3">
        <w:t>lack</w:t>
      </w:r>
      <w:r w:rsidR="00A4301A">
        <w:t xml:space="preserve"> </w:t>
      </w:r>
      <w:r w:rsidR="0016641D" w:rsidRPr="00A74CD3">
        <w:t>of</w:t>
      </w:r>
      <w:r w:rsidR="00A4301A">
        <w:t xml:space="preserve"> </w:t>
      </w:r>
      <w:r w:rsidR="0016641D" w:rsidRPr="00A74CD3">
        <w:t>interpreters,</w:t>
      </w:r>
      <w:r w:rsidR="00A4301A">
        <w:t xml:space="preserve"> </w:t>
      </w:r>
      <w:r w:rsidR="0016641D" w:rsidRPr="00A74CD3">
        <w:t>and</w:t>
      </w:r>
      <w:r w:rsidR="00A4301A">
        <w:t xml:space="preserve"> </w:t>
      </w:r>
      <w:r w:rsidR="0016641D" w:rsidRPr="00A74CD3">
        <w:t>at</w:t>
      </w:r>
      <w:r w:rsidR="00A4301A">
        <w:t xml:space="preserve"> </w:t>
      </w:r>
      <w:r w:rsidR="0016641D" w:rsidRPr="00A74CD3">
        <w:t>times</w:t>
      </w:r>
      <w:r w:rsidR="00A4301A">
        <w:t xml:space="preserve"> </w:t>
      </w:r>
      <w:r w:rsidR="0016641D" w:rsidRPr="00A74CD3">
        <w:t>of</w:t>
      </w:r>
      <w:r w:rsidR="00A4301A">
        <w:t xml:space="preserve"> </w:t>
      </w:r>
      <w:r w:rsidR="0016641D" w:rsidRPr="00A74CD3">
        <w:t>peak</w:t>
      </w:r>
      <w:r w:rsidR="00A4301A">
        <w:t xml:space="preserve"> </w:t>
      </w:r>
      <w:r w:rsidR="0016641D" w:rsidRPr="00A74CD3">
        <w:t>demand</w:t>
      </w:r>
      <w:r w:rsidR="00A4301A">
        <w:t xml:space="preserve"> </w:t>
      </w:r>
      <w:r w:rsidR="0016641D" w:rsidRPr="00A74CD3">
        <w:t>they</w:t>
      </w:r>
      <w:r w:rsidR="00A4301A">
        <w:t xml:space="preserve"> </w:t>
      </w:r>
      <w:r w:rsidR="0016641D" w:rsidRPr="00A74CD3">
        <w:t>do</w:t>
      </w:r>
      <w:r w:rsidR="00A4301A">
        <w:t xml:space="preserve"> </w:t>
      </w:r>
      <w:r w:rsidR="0016641D" w:rsidRPr="00A74CD3">
        <w:t>not</w:t>
      </w:r>
      <w:r w:rsidR="00A4301A">
        <w:t xml:space="preserve"> </w:t>
      </w:r>
      <w:r w:rsidR="0016641D" w:rsidRPr="00A74CD3">
        <w:t>receive</w:t>
      </w:r>
      <w:r w:rsidR="00A4301A">
        <w:t xml:space="preserve"> </w:t>
      </w:r>
      <w:r w:rsidR="0016641D" w:rsidRPr="00A74CD3">
        <w:t>sufficient</w:t>
      </w:r>
      <w:r w:rsidR="00A4301A">
        <w:t xml:space="preserve"> </w:t>
      </w:r>
      <w:r w:rsidR="0016641D" w:rsidRPr="00A74CD3">
        <w:t>clothing</w:t>
      </w:r>
      <w:r w:rsidR="00A4301A">
        <w:t xml:space="preserve"> </w:t>
      </w:r>
      <w:r w:rsidR="0016641D" w:rsidRPr="00A74CD3">
        <w:t>and</w:t>
      </w:r>
      <w:r w:rsidR="00A4301A">
        <w:t xml:space="preserve"> </w:t>
      </w:r>
      <w:r w:rsidR="0016641D" w:rsidRPr="00A74CD3">
        <w:t>other</w:t>
      </w:r>
      <w:r w:rsidR="00A4301A">
        <w:t xml:space="preserve"> </w:t>
      </w:r>
      <w:r w:rsidR="0016641D" w:rsidRPr="00A74CD3">
        <w:t>basic</w:t>
      </w:r>
      <w:r w:rsidR="00A4301A">
        <w:t xml:space="preserve"> </w:t>
      </w:r>
      <w:r w:rsidR="0016641D" w:rsidRPr="00A74CD3">
        <w:t>necessities;</w:t>
      </w:r>
    </w:p>
    <w:p w:rsidR="0016641D" w:rsidRPr="00A74CD3" w:rsidRDefault="00982ACD" w:rsidP="00AF6AA3">
      <w:pPr>
        <w:pStyle w:val="SingleTxtG"/>
      </w:pPr>
      <w:r>
        <w:tab/>
      </w:r>
      <w:r w:rsidR="0016641D" w:rsidRPr="00A74CD3">
        <w:t>(d)</w:t>
      </w:r>
      <w:r w:rsidR="0016641D" w:rsidRPr="00A74CD3">
        <w:tab/>
        <w:t>In</w:t>
      </w:r>
      <w:r w:rsidR="00A4301A">
        <w:t xml:space="preserve"> </w:t>
      </w:r>
      <w:r w:rsidR="0016641D" w:rsidRPr="00A74CD3">
        <w:t>the</w:t>
      </w:r>
      <w:r w:rsidR="00A4301A">
        <w:t xml:space="preserve"> </w:t>
      </w:r>
      <w:r w:rsidR="0016641D" w:rsidRPr="00A74CD3">
        <w:t>recent</w:t>
      </w:r>
      <w:r w:rsidR="00A4301A">
        <w:t xml:space="preserve"> </w:t>
      </w:r>
      <w:r w:rsidR="0016641D" w:rsidRPr="00A74CD3">
        <w:t>discussions</w:t>
      </w:r>
      <w:r w:rsidR="00A4301A">
        <w:t xml:space="preserve"> </w:t>
      </w:r>
      <w:r w:rsidR="0016641D" w:rsidRPr="00A74CD3">
        <w:t>on</w:t>
      </w:r>
      <w:r w:rsidR="00A4301A">
        <w:t xml:space="preserve"> </w:t>
      </w:r>
      <w:r w:rsidR="0016641D" w:rsidRPr="00A74CD3">
        <w:t>migration</w:t>
      </w:r>
      <w:r w:rsidR="00A4301A">
        <w:t xml:space="preserve"> </w:t>
      </w:r>
      <w:r w:rsidR="0016641D" w:rsidRPr="00A74CD3">
        <w:t>and</w:t>
      </w:r>
      <w:r w:rsidR="00A4301A">
        <w:t xml:space="preserve"> </w:t>
      </w:r>
      <w:r w:rsidR="0016641D" w:rsidRPr="00A74CD3">
        <w:t>the</w:t>
      </w:r>
      <w:r w:rsidR="00A4301A">
        <w:t xml:space="preserve"> </w:t>
      </w:r>
      <w:r w:rsidR="0016641D" w:rsidRPr="00A74CD3">
        <w:t>European</w:t>
      </w:r>
      <w:r w:rsidR="00A4301A">
        <w:t xml:space="preserve"> </w:t>
      </w:r>
      <w:r w:rsidR="0016641D" w:rsidRPr="00A74CD3">
        <w:t>Union</w:t>
      </w:r>
      <w:r w:rsidR="00A4301A">
        <w:t>’</w:t>
      </w:r>
      <w:r w:rsidR="0016641D" w:rsidRPr="00A74CD3">
        <w:t>s</w:t>
      </w:r>
      <w:r w:rsidR="00A4301A">
        <w:t xml:space="preserve"> </w:t>
      </w:r>
      <w:r w:rsidR="0016641D" w:rsidRPr="00A74CD3">
        <w:t>relocation</w:t>
      </w:r>
      <w:r w:rsidR="00A4301A">
        <w:t xml:space="preserve"> </w:t>
      </w:r>
      <w:r w:rsidR="0016641D" w:rsidRPr="00A74CD3">
        <w:t>and</w:t>
      </w:r>
      <w:r w:rsidR="00A4301A">
        <w:t xml:space="preserve"> </w:t>
      </w:r>
      <w:r w:rsidR="0016641D" w:rsidRPr="00A74CD3">
        <w:t>resettlement</w:t>
      </w:r>
      <w:r w:rsidR="00A4301A">
        <w:t xml:space="preserve"> </w:t>
      </w:r>
      <w:r w:rsidR="0016641D" w:rsidRPr="00A74CD3">
        <w:t>schemes,</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 xml:space="preserve"> </w:t>
      </w:r>
      <w:r w:rsidR="0016641D" w:rsidRPr="00A74CD3">
        <w:t>has</w:t>
      </w:r>
      <w:r w:rsidR="00A4301A">
        <w:t xml:space="preserve"> </w:t>
      </w:r>
      <w:r w:rsidR="0016641D" w:rsidRPr="00A74CD3">
        <w:t>repeatedly</w:t>
      </w:r>
      <w:r w:rsidR="00A4301A">
        <w:t xml:space="preserve"> </w:t>
      </w:r>
      <w:r w:rsidR="0016641D" w:rsidRPr="00A74CD3">
        <w:t>made</w:t>
      </w:r>
      <w:r w:rsidR="00A4301A">
        <w:t xml:space="preserve"> </w:t>
      </w:r>
      <w:r w:rsidR="0016641D" w:rsidRPr="00A74CD3">
        <w:t>clear</w:t>
      </w:r>
      <w:r w:rsidR="00A4301A">
        <w:t xml:space="preserve"> </w:t>
      </w:r>
      <w:r w:rsidR="0016641D" w:rsidRPr="00A74CD3">
        <w:t>that</w:t>
      </w:r>
      <w:r w:rsidR="00A4301A">
        <w:t xml:space="preserve"> </w:t>
      </w:r>
      <w:r w:rsidR="0016641D" w:rsidRPr="00A74CD3">
        <w:t>it</w:t>
      </w:r>
      <w:r w:rsidR="00A4301A">
        <w:t xml:space="preserve"> </w:t>
      </w:r>
      <w:r w:rsidR="0016641D" w:rsidRPr="00A74CD3">
        <w:t>will</w:t>
      </w:r>
      <w:r w:rsidR="00A4301A">
        <w:t xml:space="preserve"> </w:t>
      </w:r>
      <w:r w:rsidR="0016641D" w:rsidRPr="00A74CD3">
        <w:t>not</w:t>
      </w:r>
      <w:r w:rsidR="00A4301A">
        <w:t xml:space="preserve"> </w:t>
      </w:r>
      <w:r w:rsidR="0016641D" w:rsidRPr="00A74CD3">
        <w:t>accept</w:t>
      </w:r>
      <w:r w:rsidR="00A4301A">
        <w:t xml:space="preserve"> </w:t>
      </w:r>
      <w:r w:rsidR="0016641D" w:rsidRPr="00A74CD3">
        <w:t>refugees</w:t>
      </w:r>
      <w:r w:rsidR="00A4301A">
        <w:t xml:space="preserve"> </w:t>
      </w:r>
      <w:r w:rsidR="0016641D" w:rsidRPr="00A74CD3">
        <w:t>and</w:t>
      </w:r>
      <w:r w:rsidR="00A4301A">
        <w:t xml:space="preserve"> </w:t>
      </w:r>
      <w:r w:rsidR="0016641D" w:rsidRPr="00A74CD3">
        <w:t>asylum</w:t>
      </w:r>
      <w:r w:rsidR="00AF6AA3">
        <w:t xml:space="preserve"> </w:t>
      </w:r>
      <w:r w:rsidR="0016641D" w:rsidRPr="00A74CD3">
        <w:t>seekers</w:t>
      </w:r>
      <w:r w:rsidR="00A4301A">
        <w:t xml:space="preserve"> </w:t>
      </w:r>
      <w:r w:rsidR="0016641D" w:rsidRPr="00A74CD3">
        <w:t>who</w:t>
      </w:r>
      <w:r w:rsidR="00A4301A">
        <w:t xml:space="preserve"> </w:t>
      </w:r>
      <w:r w:rsidR="0016641D" w:rsidRPr="00A74CD3">
        <w:t>are</w:t>
      </w:r>
      <w:r w:rsidR="00A4301A">
        <w:t xml:space="preserve"> </w:t>
      </w:r>
      <w:r w:rsidR="0016641D" w:rsidRPr="00A74CD3">
        <w:t>Muslims.</w:t>
      </w:r>
    </w:p>
    <w:p w:rsidR="0016641D" w:rsidRPr="00A74CD3" w:rsidRDefault="0016641D" w:rsidP="00C40F7D">
      <w:pPr>
        <w:pStyle w:val="SingleTxtG"/>
      </w:pPr>
      <w:r w:rsidRPr="00A74CD3">
        <w:t>53.</w:t>
      </w:r>
      <w:r w:rsidRPr="00A74CD3">
        <w:tab/>
      </w:r>
      <w:r w:rsidRPr="00982ACD">
        <w:rPr>
          <w:b/>
          <w:bCs/>
        </w:rPr>
        <w:t>The</w:t>
      </w:r>
      <w:r w:rsidR="00A4301A">
        <w:rPr>
          <w:b/>
          <w:bCs/>
        </w:rPr>
        <w:t xml:space="preserve"> </w:t>
      </w:r>
      <w:r w:rsidRPr="00982ACD">
        <w:rPr>
          <w:b/>
          <w:bCs/>
        </w:rPr>
        <w:t>Committee</w:t>
      </w:r>
      <w:r w:rsidR="00A4301A">
        <w:rPr>
          <w:b/>
          <w:bCs/>
        </w:rPr>
        <w:t xml:space="preserve"> </w:t>
      </w:r>
      <w:r w:rsidRPr="00982ACD">
        <w:rPr>
          <w:b/>
          <w:bCs/>
        </w:rPr>
        <w:t>recommends</w:t>
      </w:r>
      <w:r w:rsidR="00A4301A">
        <w:rPr>
          <w:b/>
          <w:bCs/>
        </w:rPr>
        <w:t xml:space="preserve"> </w:t>
      </w:r>
      <w:r w:rsidRPr="00982ACD">
        <w:rPr>
          <w:b/>
          <w:bCs/>
        </w:rPr>
        <w:t>that</w:t>
      </w:r>
      <w:r w:rsidR="00A4301A">
        <w:rPr>
          <w:b/>
          <w:bCs/>
        </w:rPr>
        <w:t xml:space="preserve"> </w:t>
      </w:r>
      <w:r w:rsidRPr="00982ACD">
        <w:rPr>
          <w:b/>
          <w:bCs/>
        </w:rPr>
        <w:t>the</w:t>
      </w:r>
      <w:r w:rsidR="00A4301A">
        <w:rPr>
          <w:b/>
          <w:bCs/>
        </w:rPr>
        <w:t xml:space="preserve"> </w:t>
      </w:r>
      <w:r w:rsidRPr="00982ACD">
        <w:rPr>
          <w:b/>
          <w:bCs/>
        </w:rPr>
        <w:t>State</w:t>
      </w:r>
      <w:r w:rsidR="00A4301A">
        <w:rPr>
          <w:b/>
          <w:bCs/>
        </w:rPr>
        <w:t xml:space="preserve"> </w:t>
      </w:r>
      <w:r w:rsidRPr="00982ACD">
        <w:rPr>
          <w:b/>
          <w:bCs/>
        </w:rPr>
        <w:t>party:</w:t>
      </w:r>
    </w:p>
    <w:p w:rsidR="0016641D" w:rsidRPr="00982ACD" w:rsidRDefault="00982ACD" w:rsidP="00C40F7D">
      <w:pPr>
        <w:pStyle w:val="SingleTxtG"/>
        <w:rPr>
          <w:b/>
          <w:bCs/>
        </w:rPr>
      </w:pPr>
      <w:r>
        <w:tab/>
      </w:r>
      <w:r w:rsidR="0016641D" w:rsidRPr="00A74CD3">
        <w:t>(a)</w:t>
      </w:r>
      <w:r w:rsidR="0016641D" w:rsidRPr="00A74CD3">
        <w:tab/>
      </w:r>
      <w:r w:rsidR="0016641D" w:rsidRPr="00982ACD">
        <w:rPr>
          <w:b/>
          <w:bCs/>
        </w:rPr>
        <w:t>Expeditiously</w:t>
      </w:r>
      <w:r w:rsidR="00A4301A">
        <w:rPr>
          <w:b/>
          <w:bCs/>
        </w:rPr>
        <w:t xml:space="preserve"> </w:t>
      </w:r>
      <w:r w:rsidR="0016641D" w:rsidRPr="00982ACD">
        <w:rPr>
          <w:b/>
          <w:bCs/>
        </w:rPr>
        <w:t>and</w:t>
      </w:r>
      <w:r w:rsidR="00A4301A">
        <w:rPr>
          <w:b/>
          <w:bCs/>
        </w:rPr>
        <w:t xml:space="preserve"> </w:t>
      </w:r>
      <w:r w:rsidR="0016641D" w:rsidRPr="00982ACD">
        <w:rPr>
          <w:b/>
          <w:bCs/>
        </w:rPr>
        <w:t>completely</w:t>
      </w:r>
      <w:r w:rsidR="00A4301A">
        <w:rPr>
          <w:b/>
          <w:bCs/>
        </w:rPr>
        <w:t xml:space="preserve"> </w:t>
      </w:r>
      <w:r w:rsidR="0016641D" w:rsidRPr="00982ACD">
        <w:rPr>
          <w:b/>
          <w:bCs/>
        </w:rPr>
        <w:t>discontinue</w:t>
      </w:r>
      <w:r w:rsidR="00A4301A">
        <w:rPr>
          <w:b/>
          <w:bCs/>
        </w:rPr>
        <w:t xml:space="preserve"> </w:t>
      </w:r>
      <w:r w:rsidR="0016641D" w:rsidRPr="00982ACD">
        <w:rPr>
          <w:b/>
          <w:bCs/>
        </w:rPr>
        <w:t>the</w:t>
      </w:r>
      <w:r w:rsidR="00A4301A">
        <w:rPr>
          <w:b/>
          <w:bCs/>
        </w:rPr>
        <w:t xml:space="preserve"> </w:t>
      </w:r>
      <w:r w:rsidR="0016641D" w:rsidRPr="00982ACD">
        <w:rPr>
          <w:b/>
          <w:bCs/>
        </w:rPr>
        <w:t>detention</w:t>
      </w:r>
      <w:r w:rsidR="00A4301A">
        <w:rPr>
          <w:b/>
          <w:bCs/>
        </w:rPr>
        <w:t xml:space="preserve"> </w:t>
      </w:r>
      <w:r w:rsidR="0016641D" w:rsidRPr="00982ACD">
        <w:rPr>
          <w:b/>
          <w:bCs/>
        </w:rPr>
        <w:t>of</w:t>
      </w:r>
      <w:r w:rsidR="00A4301A">
        <w:rPr>
          <w:b/>
          <w:bCs/>
        </w:rPr>
        <w:t xml:space="preserve"> </w:t>
      </w:r>
      <w:r w:rsidR="0016641D" w:rsidRPr="00982ACD">
        <w:rPr>
          <w:b/>
          <w:bCs/>
        </w:rPr>
        <w:t>children</w:t>
      </w:r>
      <w:r w:rsidR="00A4301A">
        <w:rPr>
          <w:b/>
          <w:bCs/>
        </w:rPr>
        <w:t xml:space="preserve"> </w:t>
      </w:r>
      <w:r w:rsidR="0016641D" w:rsidRPr="00982ACD">
        <w:rPr>
          <w:b/>
          <w:bCs/>
        </w:rPr>
        <w:t>on</w:t>
      </w:r>
      <w:r w:rsidR="00A4301A">
        <w:rPr>
          <w:b/>
          <w:bCs/>
        </w:rPr>
        <w:t xml:space="preserve"> </w:t>
      </w:r>
      <w:r w:rsidR="0016641D" w:rsidRPr="00982ACD">
        <w:rPr>
          <w:b/>
          <w:bCs/>
        </w:rPr>
        <w:t>the</w:t>
      </w:r>
      <w:r w:rsidR="00A4301A">
        <w:rPr>
          <w:b/>
          <w:bCs/>
        </w:rPr>
        <w:t xml:space="preserve"> </w:t>
      </w:r>
      <w:r w:rsidR="0016641D" w:rsidRPr="00982ACD">
        <w:rPr>
          <w:b/>
          <w:bCs/>
        </w:rPr>
        <w:t>basis</w:t>
      </w:r>
      <w:r w:rsidR="00A4301A">
        <w:rPr>
          <w:b/>
          <w:bCs/>
        </w:rPr>
        <w:t xml:space="preserve"> </w:t>
      </w:r>
      <w:r w:rsidR="0016641D" w:rsidRPr="00982ACD">
        <w:rPr>
          <w:b/>
          <w:bCs/>
        </w:rPr>
        <w:t>of</w:t>
      </w:r>
      <w:r w:rsidR="00A4301A">
        <w:rPr>
          <w:b/>
          <w:bCs/>
        </w:rPr>
        <w:t xml:space="preserve"> </w:t>
      </w:r>
      <w:r w:rsidR="0016641D" w:rsidRPr="00982ACD">
        <w:rPr>
          <w:b/>
          <w:bCs/>
        </w:rPr>
        <w:t>their</w:t>
      </w:r>
      <w:r w:rsidR="00A4301A">
        <w:rPr>
          <w:b/>
          <w:bCs/>
        </w:rPr>
        <w:t xml:space="preserve"> </w:t>
      </w:r>
      <w:r w:rsidR="0016641D" w:rsidRPr="00982ACD">
        <w:rPr>
          <w:b/>
          <w:bCs/>
        </w:rPr>
        <w:t>or</w:t>
      </w:r>
      <w:r w:rsidR="00A4301A">
        <w:rPr>
          <w:b/>
          <w:bCs/>
        </w:rPr>
        <w:t xml:space="preserve"> </w:t>
      </w:r>
      <w:r w:rsidR="0016641D" w:rsidRPr="00982ACD">
        <w:rPr>
          <w:b/>
          <w:bCs/>
        </w:rPr>
        <w:t>their</w:t>
      </w:r>
      <w:r w:rsidR="00A4301A">
        <w:rPr>
          <w:b/>
          <w:bCs/>
        </w:rPr>
        <w:t xml:space="preserve"> </w:t>
      </w:r>
      <w:r w:rsidR="0016641D" w:rsidRPr="00982ACD">
        <w:rPr>
          <w:b/>
          <w:bCs/>
        </w:rPr>
        <w:t>parents</w:t>
      </w:r>
      <w:r w:rsidR="00A4301A">
        <w:rPr>
          <w:b/>
          <w:bCs/>
        </w:rPr>
        <w:t xml:space="preserve">’ </w:t>
      </w:r>
      <w:r w:rsidR="0016641D" w:rsidRPr="00982ACD">
        <w:rPr>
          <w:b/>
          <w:bCs/>
        </w:rPr>
        <w:t>immigration</w:t>
      </w:r>
      <w:r w:rsidR="00A4301A">
        <w:rPr>
          <w:b/>
          <w:bCs/>
        </w:rPr>
        <w:t xml:space="preserve"> </w:t>
      </w:r>
      <w:r w:rsidR="0016641D" w:rsidRPr="00982ACD">
        <w:rPr>
          <w:b/>
          <w:bCs/>
        </w:rPr>
        <w:t>status</w:t>
      </w:r>
      <w:r w:rsidR="00A4301A">
        <w:rPr>
          <w:b/>
          <w:bCs/>
        </w:rPr>
        <w:t xml:space="preserve"> </w:t>
      </w:r>
      <w:r w:rsidR="0016641D" w:rsidRPr="00982ACD">
        <w:rPr>
          <w:b/>
          <w:bCs/>
        </w:rPr>
        <w:t>and</w:t>
      </w:r>
      <w:r w:rsidR="00A4301A">
        <w:rPr>
          <w:b/>
          <w:bCs/>
        </w:rPr>
        <w:t xml:space="preserve"> </w:t>
      </w:r>
      <w:r w:rsidR="0016641D" w:rsidRPr="00982ACD">
        <w:rPr>
          <w:b/>
          <w:bCs/>
        </w:rPr>
        <w:t>provide</w:t>
      </w:r>
      <w:r w:rsidR="00A4301A">
        <w:rPr>
          <w:b/>
          <w:bCs/>
        </w:rPr>
        <w:t xml:space="preserve"> </w:t>
      </w:r>
      <w:r w:rsidR="0016641D" w:rsidRPr="00982ACD">
        <w:rPr>
          <w:b/>
          <w:bCs/>
        </w:rPr>
        <w:t>alternatives</w:t>
      </w:r>
      <w:r w:rsidR="00A4301A">
        <w:rPr>
          <w:b/>
          <w:bCs/>
        </w:rPr>
        <w:t xml:space="preserve"> </w:t>
      </w:r>
      <w:r w:rsidR="0016641D" w:rsidRPr="00982ACD">
        <w:rPr>
          <w:b/>
          <w:bCs/>
        </w:rPr>
        <w:t>to</w:t>
      </w:r>
      <w:r w:rsidR="00A4301A">
        <w:rPr>
          <w:b/>
          <w:bCs/>
        </w:rPr>
        <w:t xml:space="preserve"> </w:t>
      </w:r>
      <w:r w:rsidR="0016641D" w:rsidRPr="00982ACD">
        <w:rPr>
          <w:b/>
          <w:bCs/>
        </w:rPr>
        <w:t>detention</w:t>
      </w:r>
      <w:r w:rsidR="00A4301A">
        <w:rPr>
          <w:b/>
          <w:bCs/>
        </w:rPr>
        <w:t xml:space="preserve"> </w:t>
      </w:r>
      <w:r w:rsidR="0016641D" w:rsidRPr="00982ACD">
        <w:rPr>
          <w:b/>
          <w:bCs/>
        </w:rPr>
        <w:t>that</w:t>
      </w:r>
      <w:r w:rsidR="00A4301A">
        <w:rPr>
          <w:b/>
          <w:bCs/>
        </w:rPr>
        <w:t xml:space="preserve"> </w:t>
      </w:r>
      <w:r w:rsidR="0016641D" w:rsidRPr="00982ACD">
        <w:rPr>
          <w:b/>
          <w:bCs/>
        </w:rPr>
        <w:t>allow</w:t>
      </w:r>
      <w:r w:rsidR="00A4301A">
        <w:rPr>
          <w:b/>
          <w:bCs/>
        </w:rPr>
        <w:t xml:space="preserve"> </w:t>
      </w:r>
      <w:r w:rsidR="0016641D" w:rsidRPr="00982ACD">
        <w:rPr>
          <w:b/>
          <w:bCs/>
        </w:rPr>
        <w:t>children</w:t>
      </w:r>
      <w:r w:rsidR="00A4301A">
        <w:rPr>
          <w:b/>
          <w:bCs/>
        </w:rPr>
        <w:t xml:space="preserve"> </w:t>
      </w:r>
      <w:r w:rsidR="0016641D" w:rsidRPr="00982ACD">
        <w:rPr>
          <w:b/>
          <w:bCs/>
        </w:rPr>
        <w:t>to</w:t>
      </w:r>
      <w:r w:rsidR="00A4301A">
        <w:rPr>
          <w:b/>
          <w:bCs/>
        </w:rPr>
        <w:t xml:space="preserve"> </w:t>
      </w:r>
      <w:r w:rsidR="0016641D" w:rsidRPr="00982ACD">
        <w:rPr>
          <w:b/>
          <w:bCs/>
        </w:rPr>
        <w:t>remain</w:t>
      </w:r>
      <w:r w:rsidR="00A4301A">
        <w:rPr>
          <w:b/>
          <w:bCs/>
        </w:rPr>
        <w:t xml:space="preserve"> </w:t>
      </w:r>
      <w:r w:rsidR="0016641D" w:rsidRPr="00982ACD">
        <w:rPr>
          <w:b/>
          <w:bCs/>
        </w:rPr>
        <w:t>with</w:t>
      </w:r>
      <w:r w:rsidR="00A4301A">
        <w:rPr>
          <w:b/>
          <w:bCs/>
        </w:rPr>
        <w:t xml:space="preserve"> </w:t>
      </w:r>
      <w:r w:rsidR="0016641D" w:rsidRPr="00982ACD">
        <w:rPr>
          <w:b/>
          <w:bCs/>
        </w:rPr>
        <w:t>their</w:t>
      </w:r>
      <w:r w:rsidR="00A4301A">
        <w:rPr>
          <w:b/>
          <w:bCs/>
        </w:rPr>
        <w:t xml:space="preserve"> </w:t>
      </w:r>
      <w:r w:rsidR="0016641D" w:rsidRPr="00982ACD">
        <w:rPr>
          <w:b/>
          <w:bCs/>
        </w:rPr>
        <w:t>family</w:t>
      </w:r>
      <w:r w:rsidR="00A4301A">
        <w:rPr>
          <w:b/>
          <w:bCs/>
        </w:rPr>
        <w:t xml:space="preserve"> </w:t>
      </w:r>
      <w:r w:rsidR="0016641D" w:rsidRPr="00982ACD">
        <w:rPr>
          <w:b/>
          <w:bCs/>
        </w:rPr>
        <w:t>members</w:t>
      </w:r>
      <w:r w:rsidR="00A4301A">
        <w:rPr>
          <w:b/>
          <w:bCs/>
        </w:rPr>
        <w:t xml:space="preserve"> </w:t>
      </w:r>
      <w:r w:rsidR="0016641D" w:rsidRPr="00982ACD">
        <w:rPr>
          <w:b/>
          <w:bCs/>
        </w:rPr>
        <w:t>and/or</w:t>
      </w:r>
      <w:r w:rsidR="00A4301A">
        <w:rPr>
          <w:b/>
          <w:bCs/>
        </w:rPr>
        <w:t xml:space="preserve"> </w:t>
      </w:r>
      <w:r w:rsidR="0016641D" w:rsidRPr="00982ACD">
        <w:rPr>
          <w:b/>
          <w:bCs/>
        </w:rPr>
        <w:t>guardians</w:t>
      </w:r>
      <w:r w:rsidR="00A4301A">
        <w:rPr>
          <w:b/>
          <w:bCs/>
        </w:rPr>
        <w:t xml:space="preserve"> </w:t>
      </w:r>
      <w:r w:rsidR="0016641D" w:rsidRPr="00982ACD">
        <w:rPr>
          <w:b/>
          <w:bCs/>
        </w:rPr>
        <w:t>in</w:t>
      </w:r>
      <w:r w:rsidR="00A4301A">
        <w:rPr>
          <w:b/>
          <w:bCs/>
        </w:rPr>
        <w:t xml:space="preserve"> </w:t>
      </w:r>
      <w:r w:rsidR="0016641D" w:rsidRPr="00982ACD">
        <w:rPr>
          <w:b/>
          <w:bCs/>
        </w:rPr>
        <w:t>non-custodial,</w:t>
      </w:r>
      <w:r w:rsidR="00A4301A">
        <w:rPr>
          <w:b/>
          <w:bCs/>
        </w:rPr>
        <w:t xml:space="preserve"> </w:t>
      </w:r>
      <w:r w:rsidR="0016641D" w:rsidRPr="00982ACD">
        <w:rPr>
          <w:b/>
          <w:bCs/>
        </w:rPr>
        <w:t>community-based</w:t>
      </w:r>
      <w:r w:rsidR="00A4301A">
        <w:rPr>
          <w:b/>
          <w:bCs/>
        </w:rPr>
        <w:t xml:space="preserve"> </w:t>
      </w:r>
      <w:r w:rsidR="0016641D" w:rsidRPr="00982ACD">
        <w:rPr>
          <w:b/>
          <w:bCs/>
        </w:rPr>
        <w:t>contexts,</w:t>
      </w:r>
      <w:r w:rsidR="00A4301A">
        <w:rPr>
          <w:b/>
          <w:bCs/>
        </w:rPr>
        <w:t xml:space="preserve"> </w:t>
      </w:r>
      <w:r w:rsidR="0016641D" w:rsidRPr="00982ACD">
        <w:rPr>
          <w:b/>
          <w:bCs/>
        </w:rPr>
        <w:t>without</w:t>
      </w:r>
      <w:r w:rsidR="00A4301A">
        <w:rPr>
          <w:b/>
          <w:bCs/>
        </w:rPr>
        <w:t xml:space="preserve"> </w:t>
      </w:r>
      <w:r w:rsidR="0016641D" w:rsidRPr="00982ACD">
        <w:rPr>
          <w:b/>
          <w:bCs/>
        </w:rPr>
        <w:t>requiring</w:t>
      </w:r>
      <w:r w:rsidR="00A4301A">
        <w:rPr>
          <w:b/>
          <w:bCs/>
        </w:rPr>
        <w:t xml:space="preserve"> </w:t>
      </w:r>
      <w:r w:rsidR="0016641D" w:rsidRPr="00982ACD">
        <w:rPr>
          <w:b/>
          <w:bCs/>
        </w:rPr>
        <w:t>proof</w:t>
      </w:r>
      <w:r w:rsidR="00A4301A">
        <w:rPr>
          <w:b/>
          <w:bCs/>
        </w:rPr>
        <w:t xml:space="preserve"> </w:t>
      </w:r>
      <w:r w:rsidR="0016641D" w:rsidRPr="00982ACD">
        <w:rPr>
          <w:b/>
          <w:bCs/>
        </w:rPr>
        <w:t>of</w:t>
      </w:r>
      <w:r w:rsidR="00A4301A">
        <w:rPr>
          <w:b/>
          <w:bCs/>
        </w:rPr>
        <w:t xml:space="preserve"> </w:t>
      </w:r>
      <w:r w:rsidR="0016641D" w:rsidRPr="00982ACD">
        <w:rPr>
          <w:b/>
          <w:bCs/>
        </w:rPr>
        <w:t>the</w:t>
      </w:r>
      <w:r w:rsidR="00A4301A">
        <w:rPr>
          <w:b/>
          <w:bCs/>
        </w:rPr>
        <w:t xml:space="preserve"> </w:t>
      </w:r>
      <w:r w:rsidR="0016641D" w:rsidRPr="00982ACD">
        <w:rPr>
          <w:b/>
          <w:bCs/>
        </w:rPr>
        <w:t>availability</w:t>
      </w:r>
      <w:r w:rsidR="00A4301A">
        <w:rPr>
          <w:b/>
          <w:bCs/>
        </w:rPr>
        <w:t xml:space="preserve"> </w:t>
      </w:r>
      <w:r w:rsidR="0016641D" w:rsidRPr="00982ACD">
        <w:rPr>
          <w:b/>
          <w:bCs/>
        </w:rPr>
        <w:t>of</w:t>
      </w:r>
      <w:r w:rsidR="00A4301A">
        <w:rPr>
          <w:b/>
          <w:bCs/>
        </w:rPr>
        <w:t xml:space="preserve"> </w:t>
      </w:r>
      <w:r w:rsidR="0016641D" w:rsidRPr="00982ACD">
        <w:rPr>
          <w:b/>
          <w:bCs/>
        </w:rPr>
        <w:t>unreasonably</w:t>
      </w:r>
      <w:r w:rsidR="00A4301A">
        <w:rPr>
          <w:b/>
          <w:bCs/>
        </w:rPr>
        <w:t xml:space="preserve"> </w:t>
      </w:r>
      <w:r w:rsidR="0016641D" w:rsidRPr="00982ACD">
        <w:rPr>
          <w:b/>
          <w:bCs/>
        </w:rPr>
        <w:t>high</w:t>
      </w:r>
      <w:r w:rsidR="00A4301A">
        <w:rPr>
          <w:b/>
          <w:bCs/>
        </w:rPr>
        <w:t xml:space="preserve"> </w:t>
      </w:r>
      <w:r w:rsidR="0016641D" w:rsidRPr="00982ACD">
        <w:rPr>
          <w:b/>
          <w:bCs/>
        </w:rPr>
        <w:t>daily</w:t>
      </w:r>
      <w:r w:rsidR="00A4301A">
        <w:rPr>
          <w:b/>
          <w:bCs/>
        </w:rPr>
        <w:t xml:space="preserve"> </w:t>
      </w:r>
      <w:r w:rsidR="0016641D" w:rsidRPr="00982ACD">
        <w:rPr>
          <w:b/>
          <w:bCs/>
        </w:rPr>
        <w:t>subsistence</w:t>
      </w:r>
      <w:r w:rsidR="00A4301A">
        <w:rPr>
          <w:b/>
          <w:bCs/>
        </w:rPr>
        <w:t xml:space="preserve"> </w:t>
      </w:r>
      <w:r w:rsidR="0016641D" w:rsidRPr="00982ACD">
        <w:rPr>
          <w:b/>
          <w:bCs/>
        </w:rPr>
        <w:t>funds;</w:t>
      </w:r>
      <w:r w:rsidR="00A4301A">
        <w:rPr>
          <w:b/>
          <w:bCs/>
        </w:rPr>
        <w:t xml:space="preserve"> </w:t>
      </w:r>
    </w:p>
    <w:p w:rsidR="0016641D" w:rsidRPr="00982ACD" w:rsidRDefault="00982ACD" w:rsidP="00C40F7D">
      <w:pPr>
        <w:pStyle w:val="SingleTxtG"/>
        <w:rPr>
          <w:b/>
          <w:bCs/>
        </w:rPr>
      </w:pPr>
      <w:r>
        <w:tab/>
      </w:r>
      <w:r w:rsidR="0016641D" w:rsidRPr="00A74CD3">
        <w:t>(b)</w:t>
      </w:r>
      <w:r w:rsidR="0016641D" w:rsidRPr="00A74CD3">
        <w:tab/>
      </w:r>
      <w:r w:rsidR="0016641D" w:rsidRPr="00982ACD">
        <w:rPr>
          <w:b/>
          <w:bCs/>
        </w:rPr>
        <w:t>Ensure</w:t>
      </w:r>
      <w:r w:rsidR="00A4301A">
        <w:rPr>
          <w:b/>
          <w:bCs/>
        </w:rPr>
        <w:t xml:space="preserve"> </w:t>
      </w:r>
      <w:r w:rsidR="0016641D" w:rsidRPr="00982ACD">
        <w:rPr>
          <w:b/>
          <w:bCs/>
        </w:rPr>
        <w:t>the</w:t>
      </w:r>
      <w:r w:rsidR="00A4301A">
        <w:rPr>
          <w:b/>
          <w:bCs/>
        </w:rPr>
        <w:t xml:space="preserve"> </w:t>
      </w:r>
      <w:r w:rsidR="0016641D" w:rsidRPr="00982ACD">
        <w:rPr>
          <w:b/>
          <w:bCs/>
        </w:rPr>
        <w:t>rights</w:t>
      </w:r>
      <w:r w:rsidR="00A4301A">
        <w:rPr>
          <w:b/>
          <w:bCs/>
        </w:rPr>
        <w:t xml:space="preserve"> </w:t>
      </w:r>
      <w:r w:rsidR="0016641D" w:rsidRPr="00982ACD">
        <w:rPr>
          <w:b/>
          <w:bCs/>
        </w:rPr>
        <w:t>of</w:t>
      </w:r>
      <w:r w:rsidR="00A4301A">
        <w:rPr>
          <w:b/>
          <w:bCs/>
        </w:rPr>
        <w:t xml:space="preserve"> </w:t>
      </w:r>
      <w:r w:rsidR="0016641D" w:rsidRPr="00982ACD">
        <w:rPr>
          <w:b/>
          <w:bCs/>
        </w:rPr>
        <w:t>all</w:t>
      </w:r>
      <w:r w:rsidR="00A4301A">
        <w:rPr>
          <w:b/>
          <w:bCs/>
        </w:rPr>
        <w:t xml:space="preserve"> </w:t>
      </w:r>
      <w:r w:rsidR="0016641D" w:rsidRPr="00982ACD">
        <w:rPr>
          <w:b/>
          <w:bCs/>
        </w:rPr>
        <w:t>asylum-seeking</w:t>
      </w:r>
      <w:r w:rsidR="00A4301A">
        <w:rPr>
          <w:b/>
          <w:bCs/>
        </w:rPr>
        <w:t xml:space="preserve"> </w:t>
      </w:r>
      <w:r w:rsidR="0016641D" w:rsidRPr="00982ACD">
        <w:rPr>
          <w:b/>
          <w:bCs/>
        </w:rPr>
        <w:t>and</w:t>
      </w:r>
      <w:r w:rsidR="00A4301A">
        <w:rPr>
          <w:b/>
          <w:bCs/>
        </w:rPr>
        <w:t xml:space="preserve"> </w:t>
      </w:r>
      <w:r w:rsidR="0016641D" w:rsidRPr="00982ACD">
        <w:rPr>
          <w:b/>
          <w:bCs/>
        </w:rPr>
        <w:t>refugee</w:t>
      </w:r>
      <w:r w:rsidR="00A4301A">
        <w:rPr>
          <w:b/>
          <w:bCs/>
        </w:rPr>
        <w:t xml:space="preserve"> </w:t>
      </w:r>
      <w:r w:rsidR="0016641D" w:rsidRPr="00982ACD">
        <w:rPr>
          <w:b/>
          <w:bCs/>
        </w:rPr>
        <w:t>children</w:t>
      </w:r>
      <w:r w:rsidR="00A4301A">
        <w:rPr>
          <w:b/>
          <w:bCs/>
        </w:rPr>
        <w:t xml:space="preserve"> </w:t>
      </w:r>
      <w:r w:rsidR="0016641D" w:rsidRPr="00982ACD">
        <w:rPr>
          <w:b/>
          <w:bCs/>
        </w:rPr>
        <w:t>to</w:t>
      </w:r>
      <w:r w:rsidR="00A4301A">
        <w:rPr>
          <w:b/>
          <w:bCs/>
        </w:rPr>
        <w:t xml:space="preserve"> </w:t>
      </w:r>
      <w:r w:rsidR="0016641D" w:rsidRPr="00982ACD">
        <w:rPr>
          <w:b/>
          <w:bCs/>
        </w:rPr>
        <w:t>an</w:t>
      </w:r>
      <w:r w:rsidR="00A4301A">
        <w:rPr>
          <w:b/>
          <w:bCs/>
        </w:rPr>
        <w:t xml:space="preserve"> </w:t>
      </w:r>
      <w:r w:rsidR="0016641D" w:rsidRPr="00982ACD">
        <w:rPr>
          <w:b/>
          <w:bCs/>
        </w:rPr>
        <w:t>adequate</w:t>
      </w:r>
      <w:r w:rsidR="00A4301A">
        <w:rPr>
          <w:b/>
          <w:bCs/>
        </w:rPr>
        <w:t xml:space="preserve"> </w:t>
      </w:r>
      <w:r w:rsidR="0016641D" w:rsidRPr="00982ACD">
        <w:rPr>
          <w:b/>
          <w:bCs/>
        </w:rPr>
        <w:t>standard</w:t>
      </w:r>
      <w:r w:rsidR="00A4301A">
        <w:rPr>
          <w:b/>
          <w:bCs/>
        </w:rPr>
        <w:t xml:space="preserve"> </w:t>
      </w:r>
      <w:r w:rsidR="0016641D" w:rsidRPr="00982ACD">
        <w:rPr>
          <w:b/>
          <w:bCs/>
        </w:rPr>
        <w:t>of</w:t>
      </w:r>
      <w:r w:rsidR="00A4301A">
        <w:rPr>
          <w:b/>
          <w:bCs/>
        </w:rPr>
        <w:t xml:space="preserve"> </w:t>
      </w:r>
      <w:r w:rsidR="0016641D" w:rsidRPr="00982ACD">
        <w:rPr>
          <w:b/>
          <w:bCs/>
        </w:rPr>
        <w:t>living,</w:t>
      </w:r>
      <w:r w:rsidR="00A4301A">
        <w:rPr>
          <w:b/>
          <w:bCs/>
        </w:rPr>
        <w:t xml:space="preserve"> </w:t>
      </w:r>
      <w:r w:rsidR="0016641D" w:rsidRPr="00982ACD">
        <w:rPr>
          <w:b/>
          <w:bCs/>
        </w:rPr>
        <w:t>education</w:t>
      </w:r>
      <w:r w:rsidR="00A4301A">
        <w:rPr>
          <w:b/>
          <w:bCs/>
        </w:rPr>
        <w:t xml:space="preserve"> </w:t>
      </w:r>
      <w:r w:rsidR="0016641D" w:rsidRPr="00982ACD">
        <w:rPr>
          <w:b/>
          <w:bCs/>
        </w:rPr>
        <w:t>and</w:t>
      </w:r>
      <w:r w:rsidR="00A4301A">
        <w:rPr>
          <w:b/>
          <w:bCs/>
        </w:rPr>
        <w:t xml:space="preserve"> </w:t>
      </w:r>
      <w:r w:rsidR="0016641D" w:rsidRPr="00982ACD">
        <w:rPr>
          <w:b/>
          <w:bCs/>
        </w:rPr>
        <w:t>health</w:t>
      </w:r>
      <w:r w:rsidR="00A4301A">
        <w:rPr>
          <w:b/>
          <w:bCs/>
        </w:rPr>
        <w:t xml:space="preserve"> </w:t>
      </w:r>
      <w:r w:rsidR="0016641D" w:rsidRPr="00982ACD">
        <w:rPr>
          <w:b/>
          <w:bCs/>
        </w:rPr>
        <w:t>care</w:t>
      </w:r>
      <w:r w:rsidR="00A4301A">
        <w:rPr>
          <w:b/>
          <w:bCs/>
        </w:rPr>
        <w:t xml:space="preserve"> </w:t>
      </w:r>
      <w:r w:rsidR="0016641D" w:rsidRPr="00982ACD">
        <w:rPr>
          <w:b/>
          <w:bCs/>
        </w:rPr>
        <w:t>free</w:t>
      </w:r>
      <w:r w:rsidR="00A4301A">
        <w:rPr>
          <w:b/>
          <w:bCs/>
        </w:rPr>
        <w:t xml:space="preserve"> </w:t>
      </w:r>
      <w:r w:rsidR="0016641D" w:rsidRPr="00982ACD">
        <w:rPr>
          <w:b/>
          <w:bCs/>
        </w:rPr>
        <w:t>from</w:t>
      </w:r>
      <w:r w:rsidR="00A4301A">
        <w:rPr>
          <w:b/>
          <w:bCs/>
        </w:rPr>
        <w:t xml:space="preserve"> </w:t>
      </w:r>
      <w:r w:rsidR="0016641D" w:rsidRPr="00982ACD">
        <w:rPr>
          <w:b/>
          <w:bCs/>
        </w:rPr>
        <w:t>discrimination,</w:t>
      </w:r>
      <w:r w:rsidR="00A4301A">
        <w:rPr>
          <w:b/>
          <w:bCs/>
        </w:rPr>
        <w:t xml:space="preserve"> </w:t>
      </w:r>
      <w:r w:rsidR="0016641D" w:rsidRPr="00982ACD">
        <w:rPr>
          <w:b/>
          <w:bCs/>
        </w:rPr>
        <w:t>including</w:t>
      </w:r>
      <w:r w:rsidR="00A4301A">
        <w:rPr>
          <w:b/>
          <w:bCs/>
        </w:rPr>
        <w:t xml:space="preserve"> </w:t>
      </w:r>
      <w:r w:rsidR="0016641D" w:rsidRPr="00982ACD">
        <w:rPr>
          <w:b/>
          <w:bCs/>
        </w:rPr>
        <w:t>on</w:t>
      </w:r>
      <w:r w:rsidR="00A4301A">
        <w:rPr>
          <w:b/>
          <w:bCs/>
        </w:rPr>
        <w:t xml:space="preserve"> </w:t>
      </w:r>
      <w:r w:rsidR="0016641D" w:rsidRPr="00982ACD">
        <w:rPr>
          <w:b/>
          <w:bCs/>
        </w:rPr>
        <w:t>religious</w:t>
      </w:r>
      <w:r w:rsidR="00A4301A">
        <w:rPr>
          <w:b/>
          <w:bCs/>
        </w:rPr>
        <w:t xml:space="preserve"> </w:t>
      </w:r>
      <w:r w:rsidR="0016641D" w:rsidRPr="00982ACD">
        <w:rPr>
          <w:b/>
          <w:bCs/>
        </w:rPr>
        <w:t>grounds.</w:t>
      </w:r>
    </w:p>
    <w:p w:rsidR="0016641D" w:rsidRPr="00A74CD3" w:rsidRDefault="0016641D" w:rsidP="00982ACD">
      <w:pPr>
        <w:pStyle w:val="H23G"/>
      </w:pPr>
      <w:r w:rsidRPr="00A74CD3">
        <w:tab/>
      </w:r>
      <w:r w:rsidRPr="00A74CD3">
        <w:tab/>
        <w:t>Unaccompanied</w:t>
      </w:r>
      <w:r w:rsidR="00A4301A">
        <w:t xml:space="preserve"> </w:t>
      </w:r>
      <w:r w:rsidRPr="00A74CD3">
        <w:t>children</w:t>
      </w:r>
    </w:p>
    <w:p w:rsidR="0016641D" w:rsidRPr="00A74CD3" w:rsidRDefault="0016641D" w:rsidP="00C40F7D">
      <w:pPr>
        <w:pStyle w:val="SingleTxtG"/>
      </w:pPr>
      <w:r w:rsidRPr="00A74CD3">
        <w:t>54.</w:t>
      </w:r>
      <w:r w:rsidRPr="00A74CD3">
        <w:tab/>
        <w:t>The</w:t>
      </w:r>
      <w:r w:rsidR="00A4301A">
        <w:t xml:space="preserve"> </w:t>
      </w:r>
      <w:r w:rsidRPr="00A74CD3">
        <w:t>Committee</w:t>
      </w:r>
      <w:r w:rsidR="00A4301A">
        <w:t xml:space="preserve"> </w:t>
      </w:r>
      <w:r w:rsidRPr="00A74CD3">
        <w:t>is</w:t>
      </w:r>
      <w:r w:rsidR="00A4301A">
        <w:t xml:space="preserve"> </w:t>
      </w:r>
      <w:r w:rsidRPr="00A74CD3">
        <w:t>seriously</w:t>
      </w:r>
      <w:r w:rsidR="00A4301A">
        <w:t xml:space="preserve"> </w:t>
      </w:r>
      <w:r w:rsidRPr="00A74CD3">
        <w:t>concerned</w:t>
      </w:r>
      <w:r w:rsidR="00A4301A">
        <w:t xml:space="preserve"> </w:t>
      </w:r>
      <w:r w:rsidRPr="00A74CD3">
        <w:t>that:</w:t>
      </w:r>
    </w:p>
    <w:p w:rsidR="0016641D" w:rsidRPr="00A74CD3" w:rsidRDefault="00982ACD" w:rsidP="00C40F7D">
      <w:pPr>
        <w:pStyle w:val="SingleTxtG"/>
      </w:pPr>
      <w:r>
        <w:tab/>
      </w:r>
      <w:r w:rsidR="0016641D" w:rsidRPr="00A74CD3">
        <w:t>(a)</w:t>
      </w:r>
      <w:r w:rsidR="0016641D" w:rsidRPr="00A74CD3">
        <w:tab/>
        <w:t>Almost</w:t>
      </w:r>
      <w:r w:rsidR="00A4301A">
        <w:t xml:space="preserve"> </w:t>
      </w:r>
      <w:r w:rsidR="0016641D" w:rsidRPr="00A74CD3">
        <w:t>all</w:t>
      </w:r>
      <w:r w:rsidR="00A4301A">
        <w:t xml:space="preserve"> </w:t>
      </w:r>
      <w:r w:rsidR="0016641D" w:rsidRPr="00A74CD3">
        <w:t>unaccompanied</w:t>
      </w:r>
      <w:r w:rsidR="00A4301A">
        <w:t xml:space="preserve"> </w:t>
      </w:r>
      <w:r w:rsidR="0016641D" w:rsidRPr="00A74CD3">
        <w:t>children</w:t>
      </w:r>
      <w:r w:rsidR="00A4301A">
        <w:t xml:space="preserve"> </w:t>
      </w:r>
      <w:r w:rsidR="0016641D" w:rsidRPr="00A74CD3">
        <w:t>placed</w:t>
      </w:r>
      <w:r w:rsidR="00A4301A">
        <w:t xml:space="preserve"> </w:t>
      </w:r>
      <w:r w:rsidR="0016641D" w:rsidRPr="00A74CD3">
        <w:t>in</w:t>
      </w:r>
      <w:r w:rsidR="00A4301A">
        <w:t xml:space="preserve"> </w:t>
      </w:r>
      <w:r w:rsidR="0016641D" w:rsidRPr="00A74CD3">
        <w:t>foster</w:t>
      </w:r>
      <w:r w:rsidR="00A4301A">
        <w:t xml:space="preserve"> </w:t>
      </w:r>
      <w:r w:rsidR="0016641D" w:rsidRPr="00A74CD3">
        <w:t>homes</w:t>
      </w:r>
      <w:r w:rsidR="00A4301A">
        <w:t xml:space="preserve"> </w:t>
      </w:r>
      <w:r w:rsidR="0016641D" w:rsidRPr="00A74CD3">
        <w:t>in</w:t>
      </w:r>
      <w:r w:rsidR="00A4301A">
        <w:t xml:space="preserve"> </w:t>
      </w:r>
      <w:r w:rsidR="0016641D" w:rsidRPr="00A74CD3">
        <w:t>the</w:t>
      </w:r>
      <w:r w:rsidR="00A4301A">
        <w:t xml:space="preserve"> </w:t>
      </w:r>
      <w:r w:rsidR="0016641D" w:rsidRPr="00A74CD3">
        <w:t>past</w:t>
      </w:r>
      <w:r w:rsidR="00A4301A">
        <w:t xml:space="preserve"> </w:t>
      </w:r>
      <w:r w:rsidR="0016641D" w:rsidRPr="00A74CD3">
        <w:t>five</w:t>
      </w:r>
      <w:r w:rsidR="00A4301A">
        <w:t xml:space="preserve"> </w:t>
      </w:r>
      <w:r w:rsidR="0016641D" w:rsidRPr="00A74CD3">
        <w:t>years</w:t>
      </w:r>
      <w:r w:rsidR="00A4301A">
        <w:t xml:space="preserve"> </w:t>
      </w:r>
      <w:r w:rsidR="0016641D" w:rsidRPr="00A74CD3">
        <w:t>have</w:t>
      </w:r>
      <w:r w:rsidR="00A4301A">
        <w:t xml:space="preserve"> </w:t>
      </w:r>
      <w:r w:rsidR="0016641D" w:rsidRPr="00A74CD3">
        <w:t>disappeared</w:t>
      </w:r>
      <w:r w:rsidR="00A4301A">
        <w:t xml:space="preserve"> </w:t>
      </w:r>
      <w:r w:rsidR="0016641D" w:rsidRPr="00A74CD3">
        <w:t>and</w:t>
      </w:r>
      <w:r w:rsidR="00A4301A">
        <w:t xml:space="preserve"> </w:t>
      </w:r>
      <w:r w:rsidR="0016641D" w:rsidRPr="00A74CD3">
        <w:t>no</w:t>
      </w:r>
      <w:r w:rsidR="00A4301A">
        <w:t xml:space="preserve"> </w:t>
      </w:r>
      <w:r w:rsidR="0016641D" w:rsidRPr="00A74CD3">
        <w:t>specific</w:t>
      </w:r>
      <w:r w:rsidR="00A4301A">
        <w:t xml:space="preserve"> </w:t>
      </w:r>
      <w:r w:rsidR="0016641D" w:rsidRPr="00A74CD3">
        <w:t>effort</w:t>
      </w:r>
      <w:r w:rsidR="00A4301A">
        <w:t xml:space="preserve"> </w:t>
      </w:r>
      <w:r w:rsidR="0016641D" w:rsidRPr="00A74CD3">
        <w:t>has</w:t>
      </w:r>
      <w:r w:rsidR="00A4301A">
        <w:t xml:space="preserve"> </w:t>
      </w:r>
      <w:r w:rsidR="0016641D" w:rsidRPr="00A74CD3">
        <w:t>been</w:t>
      </w:r>
      <w:r w:rsidR="00A4301A">
        <w:t xml:space="preserve"> </w:t>
      </w:r>
      <w:r w:rsidR="0016641D" w:rsidRPr="00A74CD3">
        <w:t>made</w:t>
      </w:r>
      <w:r w:rsidR="00A4301A">
        <w:t xml:space="preserve"> </w:t>
      </w:r>
      <w:r w:rsidR="0016641D" w:rsidRPr="00A74CD3">
        <w:t>to</w:t>
      </w:r>
      <w:r w:rsidR="00A4301A">
        <w:t xml:space="preserve"> </w:t>
      </w:r>
      <w:r w:rsidR="0016641D" w:rsidRPr="00A74CD3">
        <w:t>find</w:t>
      </w:r>
      <w:r w:rsidR="00A4301A">
        <w:t xml:space="preserve"> </w:t>
      </w:r>
      <w:r w:rsidR="0016641D" w:rsidRPr="00A74CD3">
        <w:t>them;</w:t>
      </w:r>
      <w:r w:rsidR="00A4301A">
        <w:t xml:space="preserve"> </w:t>
      </w:r>
    </w:p>
    <w:p w:rsidR="0016641D" w:rsidRPr="00A74CD3" w:rsidRDefault="00982ACD" w:rsidP="00C40F7D">
      <w:pPr>
        <w:pStyle w:val="SingleTxtG"/>
      </w:pPr>
      <w:r>
        <w:tab/>
      </w:r>
      <w:r w:rsidR="0016641D" w:rsidRPr="00A74CD3">
        <w:t>(b)</w:t>
      </w:r>
      <w:r w:rsidR="0016641D" w:rsidRPr="00A74CD3">
        <w:tab/>
        <w:t>There</w:t>
      </w:r>
      <w:r w:rsidR="00A4301A">
        <w:t xml:space="preserve"> </w:t>
      </w:r>
      <w:r w:rsidR="0016641D" w:rsidRPr="00A74CD3">
        <w:t>are</w:t>
      </w:r>
      <w:r w:rsidR="00A4301A">
        <w:t xml:space="preserve"> </w:t>
      </w:r>
      <w:r w:rsidR="0016641D" w:rsidRPr="00A74CD3">
        <w:t>often</w:t>
      </w:r>
      <w:r w:rsidR="00A4301A">
        <w:t xml:space="preserve"> </w:t>
      </w:r>
      <w:r w:rsidR="0016641D" w:rsidRPr="00A74CD3">
        <w:t>delays</w:t>
      </w:r>
      <w:r w:rsidR="00A4301A">
        <w:t xml:space="preserve"> </w:t>
      </w:r>
      <w:r w:rsidR="0016641D" w:rsidRPr="00A74CD3">
        <w:t>in</w:t>
      </w:r>
      <w:r w:rsidR="00A4301A">
        <w:t xml:space="preserve"> </w:t>
      </w:r>
      <w:r w:rsidR="0016641D" w:rsidRPr="00A74CD3">
        <w:t>identifying</w:t>
      </w:r>
      <w:r w:rsidR="00A4301A">
        <w:t xml:space="preserve"> </w:t>
      </w:r>
      <w:r w:rsidR="0016641D" w:rsidRPr="00A74CD3">
        <w:t>a</w:t>
      </w:r>
      <w:r w:rsidR="00A4301A">
        <w:t xml:space="preserve"> </w:t>
      </w:r>
      <w:r w:rsidR="0016641D" w:rsidRPr="00A74CD3">
        <w:t>guardian</w:t>
      </w:r>
      <w:r w:rsidR="00A4301A">
        <w:t xml:space="preserve"> </w:t>
      </w:r>
      <w:r w:rsidR="0016641D" w:rsidRPr="00A74CD3">
        <w:t>for</w:t>
      </w:r>
      <w:r w:rsidR="00A4301A">
        <w:t xml:space="preserve"> </w:t>
      </w:r>
      <w:r w:rsidR="0016641D" w:rsidRPr="00A74CD3">
        <w:t>an</w:t>
      </w:r>
      <w:r w:rsidR="00A4301A">
        <w:t xml:space="preserve"> </w:t>
      </w:r>
      <w:r w:rsidR="0016641D" w:rsidRPr="00A74CD3">
        <w:t>unaccompanied</w:t>
      </w:r>
      <w:r w:rsidR="00A4301A">
        <w:t xml:space="preserve"> </w:t>
      </w:r>
      <w:r w:rsidR="0016641D" w:rsidRPr="00A74CD3">
        <w:t>child,</w:t>
      </w:r>
      <w:r w:rsidR="00A4301A">
        <w:t xml:space="preserve"> </w:t>
      </w:r>
      <w:r w:rsidR="0016641D" w:rsidRPr="00A74CD3">
        <w:t>which</w:t>
      </w:r>
      <w:r w:rsidR="00A4301A">
        <w:t xml:space="preserve"> </w:t>
      </w:r>
      <w:r w:rsidR="0016641D" w:rsidRPr="00A74CD3">
        <w:t>can</w:t>
      </w:r>
      <w:r w:rsidR="00A4301A">
        <w:t xml:space="preserve"> </w:t>
      </w:r>
      <w:r w:rsidR="0016641D" w:rsidRPr="00A74CD3">
        <w:t>result</w:t>
      </w:r>
      <w:r w:rsidR="00A4301A">
        <w:t xml:space="preserve"> </w:t>
      </w:r>
      <w:r w:rsidR="0016641D" w:rsidRPr="00A74CD3">
        <w:t>in</w:t>
      </w:r>
      <w:r w:rsidR="00A4301A">
        <w:t xml:space="preserve"> </w:t>
      </w:r>
      <w:r w:rsidR="0016641D" w:rsidRPr="00A74CD3">
        <w:t>delayed</w:t>
      </w:r>
      <w:r w:rsidR="00A4301A">
        <w:t xml:space="preserve"> </w:t>
      </w:r>
      <w:r w:rsidR="0016641D" w:rsidRPr="00A74CD3">
        <w:t>access</w:t>
      </w:r>
      <w:r w:rsidR="00A4301A">
        <w:t xml:space="preserve"> </w:t>
      </w:r>
      <w:r w:rsidR="0016641D" w:rsidRPr="00A74CD3">
        <w:t>to</w:t>
      </w:r>
      <w:r w:rsidR="00A4301A">
        <w:t xml:space="preserve"> </w:t>
      </w:r>
      <w:r w:rsidR="0016641D" w:rsidRPr="00A74CD3">
        <w:t>the</w:t>
      </w:r>
      <w:r w:rsidR="00A4301A">
        <w:t xml:space="preserve"> </w:t>
      </w:r>
      <w:r w:rsidR="0016641D" w:rsidRPr="00A74CD3">
        <w:t>formal</w:t>
      </w:r>
      <w:r w:rsidR="00A4301A">
        <w:t xml:space="preserve"> </w:t>
      </w:r>
      <w:r w:rsidR="0016641D" w:rsidRPr="00A74CD3">
        <w:t>process</w:t>
      </w:r>
      <w:r w:rsidR="00A4301A">
        <w:t xml:space="preserve"> </w:t>
      </w:r>
      <w:r w:rsidR="0016641D" w:rsidRPr="00A74CD3">
        <w:t>of</w:t>
      </w:r>
      <w:r w:rsidR="00A4301A">
        <w:t xml:space="preserve"> </w:t>
      </w:r>
      <w:r w:rsidR="0016641D" w:rsidRPr="00A74CD3">
        <w:t>searching</w:t>
      </w:r>
      <w:r w:rsidR="00A4301A">
        <w:t xml:space="preserve"> </w:t>
      </w:r>
      <w:r w:rsidR="0016641D" w:rsidRPr="00A74CD3">
        <w:t>for</w:t>
      </w:r>
      <w:r w:rsidR="00A4301A">
        <w:t xml:space="preserve"> </w:t>
      </w:r>
      <w:r w:rsidR="0016641D" w:rsidRPr="00A74CD3">
        <w:t>his</w:t>
      </w:r>
      <w:r w:rsidR="00A4301A">
        <w:t xml:space="preserve"> </w:t>
      </w:r>
      <w:r w:rsidR="0016641D" w:rsidRPr="00A74CD3">
        <w:t>or</w:t>
      </w:r>
      <w:r w:rsidR="00A4301A">
        <w:t xml:space="preserve"> </w:t>
      </w:r>
      <w:r w:rsidR="0016641D" w:rsidRPr="00A74CD3">
        <w:t>her</w:t>
      </w:r>
      <w:r w:rsidR="00A4301A">
        <w:t xml:space="preserve"> </w:t>
      </w:r>
      <w:r w:rsidR="0016641D" w:rsidRPr="00A74CD3">
        <w:t>family</w:t>
      </w:r>
      <w:r w:rsidR="00A4301A">
        <w:t xml:space="preserve"> </w:t>
      </w:r>
      <w:r w:rsidR="0016641D" w:rsidRPr="00A74CD3">
        <w:t>or</w:t>
      </w:r>
      <w:r w:rsidR="00A4301A">
        <w:t xml:space="preserve"> </w:t>
      </w:r>
      <w:r w:rsidR="0016641D" w:rsidRPr="00A74CD3">
        <w:t>starting</w:t>
      </w:r>
      <w:r w:rsidR="00A4301A">
        <w:t xml:space="preserve"> </w:t>
      </w:r>
      <w:r w:rsidR="0016641D" w:rsidRPr="00A74CD3">
        <w:t>the</w:t>
      </w:r>
      <w:r w:rsidR="00A4301A">
        <w:t xml:space="preserve"> </w:t>
      </w:r>
      <w:r w:rsidR="0016641D" w:rsidRPr="00A74CD3">
        <w:t>asylum</w:t>
      </w:r>
      <w:r w:rsidR="00A4301A">
        <w:t xml:space="preserve"> </w:t>
      </w:r>
      <w:r w:rsidR="0016641D" w:rsidRPr="00A74CD3">
        <w:t>procedure,</w:t>
      </w:r>
      <w:r w:rsidR="00A4301A">
        <w:t xml:space="preserve"> </w:t>
      </w:r>
      <w:r w:rsidR="0016641D" w:rsidRPr="00A74CD3">
        <w:t>usually</w:t>
      </w:r>
      <w:r w:rsidR="00A4301A">
        <w:t xml:space="preserve"> </w:t>
      </w:r>
      <w:r w:rsidR="0016641D" w:rsidRPr="00A74CD3">
        <w:t>resulting</w:t>
      </w:r>
      <w:r w:rsidR="00A4301A">
        <w:t xml:space="preserve"> </w:t>
      </w:r>
      <w:r w:rsidR="0016641D" w:rsidRPr="00A74CD3">
        <w:t>in</w:t>
      </w:r>
      <w:r w:rsidR="00A4301A">
        <w:t xml:space="preserve"> </w:t>
      </w:r>
      <w:r w:rsidR="0016641D" w:rsidRPr="00A74CD3">
        <w:t>the</w:t>
      </w:r>
      <w:r w:rsidR="00A4301A">
        <w:t xml:space="preserve"> </w:t>
      </w:r>
      <w:r w:rsidR="0016641D" w:rsidRPr="00A74CD3">
        <w:t>disappearance</w:t>
      </w:r>
      <w:r w:rsidR="00A4301A">
        <w:t xml:space="preserve"> </w:t>
      </w:r>
      <w:r w:rsidR="0016641D" w:rsidRPr="00A74CD3">
        <w:t>of</w:t>
      </w:r>
      <w:r w:rsidR="00A4301A">
        <w:t xml:space="preserve"> </w:t>
      </w:r>
      <w:r w:rsidR="0016641D" w:rsidRPr="00A74CD3">
        <w:t>the</w:t>
      </w:r>
      <w:r w:rsidR="00A4301A">
        <w:t xml:space="preserve"> </w:t>
      </w:r>
      <w:r w:rsidR="0016641D" w:rsidRPr="00A74CD3">
        <w:t>child</w:t>
      </w:r>
      <w:r w:rsidR="00A4301A">
        <w:t xml:space="preserve"> </w:t>
      </w:r>
      <w:r w:rsidR="0016641D" w:rsidRPr="00A74CD3">
        <w:t>before</w:t>
      </w:r>
      <w:r w:rsidR="00A4301A">
        <w:t xml:space="preserve"> </w:t>
      </w:r>
      <w:r w:rsidR="0016641D" w:rsidRPr="00A74CD3">
        <w:t>the</w:t>
      </w:r>
      <w:r w:rsidR="00A4301A">
        <w:t xml:space="preserve"> </w:t>
      </w:r>
      <w:r w:rsidR="0016641D" w:rsidRPr="00A74CD3">
        <w:t>process</w:t>
      </w:r>
      <w:r w:rsidR="00A4301A">
        <w:t xml:space="preserve"> </w:t>
      </w:r>
      <w:r w:rsidR="0016641D" w:rsidRPr="00A74CD3">
        <w:t>of</w:t>
      </w:r>
      <w:r w:rsidR="00A4301A">
        <w:t xml:space="preserve"> </w:t>
      </w:r>
      <w:r w:rsidR="0016641D" w:rsidRPr="00A74CD3">
        <w:t>appointing</w:t>
      </w:r>
      <w:r w:rsidR="00A4301A">
        <w:t xml:space="preserve"> </w:t>
      </w:r>
      <w:r w:rsidR="0016641D" w:rsidRPr="00A74CD3">
        <w:t>a</w:t>
      </w:r>
      <w:r w:rsidR="00A4301A">
        <w:t xml:space="preserve"> </w:t>
      </w:r>
      <w:r w:rsidR="0016641D" w:rsidRPr="00A74CD3">
        <w:t>guardian</w:t>
      </w:r>
      <w:r w:rsidR="00A4301A">
        <w:t xml:space="preserve"> </w:t>
      </w:r>
      <w:r w:rsidR="0016641D" w:rsidRPr="00A74CD3">
        <w:t>is</w:t>
      </w:r>
      <w:r w:rsidR="00A4301A">
        <w:t xml:space="preserve"> </w:t>
      </w:r>
      <w:r w:rsidR="0016641D" w:rsidRPr="00A74CD3">
        <w:t>completed;</w:t>
      </w:r>
      <w:r w:rsidR="00A4301A">
        <w:t xml:space="preserve"> </w:t>
      </w:r>
    </w:p>
    <w:p w:rsidR="0016641D" w:rsidRPr="00A74CD3" w:rsidRDefault="00982ACD" w:rsidP="00C40F7D">
      <w:pPr>
        <w:pStyle w:val="SingleTxtG"/>
      </w:pPr>
      <w:r>
        <w:tab/>
      </w:r>
      <w:r w:rsidR="0016641D" w:rsidRPr="00A74CD3">
        <w:t>(c)</w:t>
      </w:r>
      <w:r w:rsidR="0016641D" w:rsidRPr="00A74CD3">
        <w:tab/>
        <w:t>The</w:t>
      </w:r>
      <w:r w:rsidR="00A4301A">
        <w:t xml:space="preserve"> </w:t>
      </w:r>
      <w:r w:rsidR="0016641D" w:rsidRPr="00A74CD3">
        <w:t>State</w:t>
      </w:r>
      <w:r w:rsidR="00A4301A">
        <w:t xml:space="preserve"> </w:t>
      </w:r>
      <w:r w:rsidR="0016641D" w:rsidRPr="00A74CD3">
        <w:t>party</w:t>
      </w:r>
      <w:r w:rsidR="00A4301A">
        <w:t>’</w:t>
      </w:r>
      <w:r w:rsidR="0016641D" w:rsidRPr="00A74CD3">
        <w:t>s</w:t>
      </w:r>
      <w:r w:rsidR="00A4301A">
        <w:t xml:space="preserve"> </w:t>
      </w:r>
      <w:r w:rsidR="0016641D" w:rsidRPr="00A74CD3">
        <w:t>legislation</w:t>
      </w:r>
      <w:r w:rsidR="00A4301A">
        <w:t xml:space="preserve"> </w:t>
      </w:r>
      <w:r w:rsidR="0016641D" w:rsidRPr="00A74CD3">
        <w:t>provides</w:t>
      </w:r>
      <w:r w:rsidR="00A4301A">
        <w:t xml:space="preserve"> </w:t>
      </w:r>
      <w:r w:rsidR="0016641D" w:rsidRPr="00A74CD3">
        <w:t>for</w:t>
      </w:r>
      <w:r w:rsidR="00A4301A">
        <w:t xml:space="preserve"> </w:t>
      </w:r>
      <w:r w:rsidR="0016641D" w:rsidRPr="00A74CD3">
        <w:t>legal</w:t>
      </w:r>
      <w:r w:rsidR="00A4301A">
        <w:t xml:space="preserve"> </w:t>
      </w:r>
      <w:r w:rsidR="0016641D" w:rsidRPr="00A74CD3">
        <w:t>counselling</w:t>
      </w:r>
      <w:r w:rsidR="00A4301A">
        <w:t xml:space="preserve"> </w:t>
      </w:r>
      <w:r w:rsidR="0016641D" w:rsidRPr="00A74CD3">
        <w:t>for</w:t>
      </w:r>
      <w:r w:rsidR="00A4301A">
        <w:t xml:space="preserve"> </w:t>
      </w:r>
      <w:r w:rsidR="0016641D" w:rsidRPr="00A74CD3">
        <w:t>an</w:t>
      </w:r>
      <w:r w:rsidR="00A4301A">
        <w:t xml:space="preserve"> </w:t>
      </w:r>
      <w:r w:rsidR="0016641D" w:rsidRPr="00A74CD3">
        <w:t>unaccompanied</w:t>
      </w:r>
      <w:r w:rsidR="00A4301A">
        <w:t xml:space="preserve"> </w:t>
      </w:r>
      <w:r w:rsidR="0016641D" w:rsidRPr="00A74CD3">
        <w:t>child</w:t>
      </w:r>
      <w:r w:rsidR="00A4301A">
        <w:t xml:space="preserve"> </w:t>
      </w:r>
      <w:r w:rsidR="0016641D" w:rsidRPr="00A74CD3">
        <w:t>only</w:t>
      </w:r>
      <w:r w:rsidR="00A4301A">
        <w:t xml:space="preserve"> </w:t>
      </w:r>
      <w:r w:rsidR="0016641D" w:rsidRPr="00A74CD3">
        <w:t>upon</w:t>
      </w:r>
      <w:r w:rsidR="00A4301A">
        <w:t xml:space="preserve"> </w:t>
      </w:r>
      <w:r w:rsidR="0016641D" w:rsidRPr="00A74CD3">
        <w:t>request</w:t>
      </w:r>
      <w:r w:rsidR="00A4301A">
        <w:t xml:space="preserve"> </w:t>
      </w:r>
      <w:r w:rsidR="0016641D" w:rsidRPr="00A74CD3">
        <w:t>by</w:t>
      </w:r>
      <w:r w:rsidR="00A4301A">
        <w:t xml:space="preserve"> </w:t>
      </w:r>
      <w:r w:rsidR="0016641D" w:rsidRPr="00A74CD3">
        <w:t>the</w:t>
      </w:r>
      <w:r w:rsidR="00A4301A">
        <w:t xml:space="preserve"> </w:t>
      </w:r>
      <w:r w:rsidR="0016641D" w:rsidRPr="00A74CD3">
        <w:t>child</w:t>
      </w:r>
      <w:r w:rsidR="00A4301A">
        <w:t xml:space="preserve"> </w:t>
      </w:r>
      <w:r w:rsidR="0016641D" w:rsidRPr="00A74CD3">
        <w:t>and</w:t>
      </w:r>
      <w:r w:rsidR="00A4301A">
        <w:t xml:space="preserve"> </w:t>
      </w:r>
      <w:r w:rsidR="0016641D" w:rsidRPr="00A74CD3">
        <w:t>only</w:t>
      </w:r>
      <w:r w:rsidR="00A4301A">
        <w:t xml:space="preserve"> </w:t>
      </w:r>
      <w:r w:rsidR="0016641D" w:rsidRPr="00A74CD3">
        <w:t>in</w:t>
      </w:r>
      <w:r w:rsidR="00A4301A">
        <w:t xml:space="preserve"> </w:t>
      </w:r>
      <w:r w:rsidR="0016641D" w:rsidRPr="00A74CD3">
        <w:t>front</w:t>
      </w:r>
      <w:r w:rsidR="00A4301A">
        <w:t xml:space="preserve"> </w:t>
      </w:r>
      <w:r w:rsidR="0016641D" w:rsidRPr="00A74CD3">
        <w:t>of</w:t>
      </w:r>
      <w:r w:rsidR="00A4301A">
        <w:t xml:space="preserve"> </w:t>
      </w:r>
      <w:r w:rsidR="0016641D" w:rsidRPr="00A74CD3">
        <w:t>the</w:t>
      </w:r>
      <w:r w:rsidR="00A4301A">
        <w:t xml:space="preserve"> </w:t>
      </w:r>
      <w:r w:rsidR="0016641D" w:rsidRPr="00A74CD3">
        <w:t>court,</w:t>
      </w:r>
      <w:r w:rsidR="00A4301A">
        <w:t xml:space="preserve"> </w:t>
      </w:r>
      <w:r w:rsidR="0016641D" w:rsidRPr="00A74CD3">
        <w:t>which</w:t>
      </w:r>
      <w:r w:rsidR="00A4301A">
        <w:t xml:space="preserve"> </w:t>
      </w:r>
      <w:r w:rsidR="0016641D" w:rsidRPr="00A74CD3">
        <w:t>excludes</w:t>
      </w:r>
      <w:r w:rsidR="00A4301A">
        <w:t xml:space="preserve"> </w:t>
      </w:r>
      <w:r w:rsidR="0016641D" w:rsidRPr="00A74CD3">
        <w:t>the</w:t>
      </w:r>
      <w:r w:rsidR="00A4301A">
        <w:t xml:space="preserve"> </w:t>
      </w:r>
      <w:r w:rsidR="0016641D" w:rsidRPr="00A74CD3">
        <w:t>possibility</w:t>
      </w:r>
      <w:r w:rsidR="00A4301A">
        <w:t xml:space="preserve"> </w:t>
      </w:r>
      <w:r w:rsidR="0016641D" w:rsidRPr="00A74CD3">
        <w:t>of</w:t>
      </w:r>
      <w:r w:rsidR="00A4301A">
        <w:t xml:space="preserve"> </w:t>
      </w:r>
      <w:r w:rsidR="0016641D" w:rsidRPr="00A74CD3">
        <w:t>legal</w:t>
      </w:r>
      <w:r w:rsidR="00A4301A">
        <w:t xml:space="preserve"> </w:t>
      </w:r>
      <w:r w:rsidR="0016641D" w:rsidRPr="00A74CD3">
        <w:t>counselling</w:t>
      </w:r>
      <w:r w:rsidR="00A4301A">
        <w:t xml:space="preserve"> </w:t>
      </w:r>
      <w:r w:rsidR="0016641D" w:rsidRPr="00A74CD3">
        <w:t>in</w:t>
      </w:r>
      <w:r w:rsidR="00A4301A">
        <w:t xml:space="preserve"> </w:t>
      </w:r>
      <w:r w:rsidR="0016641D" w:rsidRPr="00A74CD3">
        <w:t>the</w:t>
      </w:r>
      <w:r w:rsidR="00A4301A">
        <w:t xml:space="preserve"> </w:t>
      </w:r>
      <w:r w:rsidR="0016641D" w:rsidRPr="00A74CD3">
        <w:t>first</w:t>
      </w:r>
      <w:r w:rsidR="00A4301A">
        <w:t xml:space="preserve"> </w:t>
      </w:r>
      <w:r w:rsidR="0016641D" w:rsidRPr="00A74CD3">
        <w:t>instance</w:t>
      </w:r>
      <w:r w:rsidR="00A4301A">
        <w:t xml:space="preserve"> </w:t>
      </w:r>
      <w:r w:rsidR="0016641D" w:rsidRPr="00A74CD3">
        <w:t>at</w:t>
      </w:r>
      <w:r w:rsidR="00A4301A">
        <w:t xml:space="preserve"> </w:t>
      </w:r>
      <w:r w:rsidR="0016641D" w:rsidRPr="00A74CD3">
        <w:t>the</w:t>
      </w:r>
      <w:r w:rsidR="00A4301A">
        <w:t xml:space="preserve"> </w:t>
      </w:r>
      <w:r w:rsidR="0016641D" w:rsidRPr="00A74CD3">
        <w:t>Migration</w:t>
      </w:r>
      <w:r w:rsidR="00A4301A">
        <w:t xml:space="preserve"> </w:t>
      </w:r>
      <w:r w:rsidR="0016641D" w:rsidRPr="00A74CD3">
        <w:t>Office</w:t>
      </w:r>
      <w:r w:rsidR="00A4301A">
        <w:t xml:space="preserve"> </w:t>
      </w:r>
      <w:r w:rsidR="0016641D" w:rsidRPr="00A74CD3">
        <w:t>and</w:t>
      </w:r>
      <w:r w:rsidR="00A4301A">
        <w:t xml:space="preserve"> </w:t>
      </w:r>
      <w:r w:rsidR="0016641D" w:rsidRPr="00A74CD3">
        <w:t>means</w:t>
      </w:r>
      <w:r w:rsidR="00A4301A">
        <w:t xml:space="preserve"> </w:t>
      </w:r>
      <w:r w:rsidR="0016641D" w:rsidRPr="00A74CD3">
        <w:t>that</w:t>
      </w:r>
      <w:r w:rsidR="00A4301A">
        <w:t xml:space="preserve"> </w:t>
      </w:r>
      <w:r w:rsidR="0016641D" w:rsidRPr="00A74CD3">
        <w:t>legal</w:t>
      </w:r>
      <w:r w:rsidR="00A4301A">
        <w:t xml:space="preserve"> </w:t>
      </w:r>
      <w:r w:rsidR="0016641D" w:rsidRPr="00A74CD3">
        <w:t>counselling</w:t>
      </w:r>
      <w:r w:rsidR="00A4301A">
        <w:t xml:space="preserve"> </w:t>
      </w:r>
      <w:r w:rsidR="0016641D" w:rsidRPr="00A74CD3">
        <w:t>is</w:t>
      </w:r>
      <w:r w:rsidR="00A4301A">
        <w:t xml:space="preserve"> </w:t>
      </w:r>
      <w:r w:rsidR="0016641D" w:rsidRPr="00A74CD3">
        <w:t>rarely</w:t>
      </w:r>
      <w:r w:rsidR="00A4301A">
        <w:t xml:space="preserve"> </w:t>
      </w:r>
      <w:r w:rsidR="0016641D" w:rsidRPr="00A74CD3">
        <w:t>provided</w:t>
      </w:r>
      <w:r w:rsidR="00A4301A">
        <w:t xml:space="preserve"> </w:t>
      </w:r>
      <w:r w:rsidR="0016641D" w:rsidRPr="00A74CD3">
        <w:t>in</w:t>
      </w:r>
      <w:r w:rsidR="00A4301A">
        <w:t xml:space="preserve"> </w:t>
      </w:r>
      <w:r w:rsidR="0016641D" w:rsidRPr="00A74CD3">
        <w:t>practice;</w:t>
      </w:r>
    </w:p>
    <w:p w:rsidR="0016641D" w:rsidRPr="00A74CD3" w:rsidRDefault="00982ACD" w:rsidP="00C40F7D">
      <w:pPr>
        <w:pStyle w:val="SingleTxtG"/>
      </w:pPr>
      <w:r>
        <w:tab/>
      </w:r>
      <w:r w:rsidR="0016641D" w:rsidRPr="00A74CD3">
        <w:t>(d)</w:t>
      </w:r>
      <w:r w:rsidR="0016641D" w:rsidRPr="00A74CD3">
        <w:tab/>
        <w:t>Article</w:t>
      </w:r>
      <w:r w:rsidR="00A4301A">
        <w:t xml:space="preserve"> </w:t>
      </w:r>
      <w:r w:rsidR="0016641D" w:rsidRPr="00A74CD3">
        <w:t>127</w:t>
      </w:r>
      <w:r w:rsidR="00A4301A">
        <w:t xml:space="preserve"> </w:t>
      </w:r>
      <w:r w:rsidR="0016641D" w:rsidRPr="00A74CD3">
        <w:t>of</w:t>
      </w:r>
      <w:r w:rsidR="00A4301A">
        <w:t xml:space="preserve"> </w:t>
      </w:r>
      <w:r w:rsidR="0016641D" w:rsidRPr="00A74CD3">
        <w:t>the</w:t>
      </w:r>
      <w:r w:rsidR="00A4301A">
        <w:t xml:space="preserve"> </w:t>
      </w:r>
      <w:r w:rsidR="0016641D" w:rsidRPr="00A74CD3">
        <w:t>Act</w:t>
      </w:r>
      <w:r w:rsidR="00A4301A">
        <w:t xml:space="preserve"> </w:t>
      </w:r>
      <w:r w:rsidR="0016641D" w:rsidRPr="00A74CD3">
        <w:t>on</w:t>
      </w:r>
      <w:r w:rsidR="00A4301A">
        <w:t xml:space="preserve"> </w:t>
      </w:r>
      <w:r w:rsidR="0016641D" w:rsidRPr="00A74CD3">
        <w:t>Residence</w:t>
      </w:r>
      <w:r w:rsidR="00A4301A">
        <w:t xml:space="preserve"> </w:t>
      </w:r>
      <w:r w:rsidR="0016641D" w:rsidRPr="00A74CD3">
        <w:t>of</w:t>
      </w:r>
      <w:r w:rsidR="00A4301A">
        <w:t xml:space="preserve"> </w:t>
      </w:r>
      <w:r w:rsidR="0016641D" w:rsidRPr="00A74CD3">
        <w:t>Foreigners</w:t>
      </w:r>
      <w:r w:rsidR="00A4301A">
        <w:t xml:space="preserve"> </w:t>
      </w:r>
      <w:r w:rsidR="0016641D" w:rsidRPr="00A74CD3">
        <w:t>(No.</w:t>
      </w:r>
      <w:r w:rsidR="00A4301A">
        <w:t xml:space="preserve"> </w:t>
      </w:r>
      <w:r w:rsidR="0016641D" w:rsidRPr="00A74CD3">
        <w:t>404/2011</w:t>
      </w:r>
      <w:r w:rsidR="00A4301A">
        <w:t xml:space="preserve"> </w:t>
      </w:r>
      <w:r w:rsidR="0016641D" w:rsidRPr="00A74CD3">
        <w:t>Coll.)</w:t>
      </w:r>
      <w:r w:rsidR="00A4301A">
        <w:t xml:space="preserve"> </w:t>
      </w:r>
      <w:r w:rsidR="0016641D" w:rsidRPr="00A74CD3">
        <w:t>provides</w:t>
      </w:r>
      <w:r w:rsidR="00A4301A">
        <w:t xml:space="preserve"> </w:t>
      </w:r>
      <w:r w:rsidR="0016641D" w:rsidRPr="00A74CD3">
        <w:t>under</w:t>
      </w:r>
      <w:r w:rsidR="00A4301A">
        <w:t xml:space="preserve"> </w:t>
      </w:r>
      <w:r w:rsidR="0016641D" w:rsidRPr="00A74CD3">
        <w:t>the</w:t>
      </w:r>
      <w:r w:rsidR="00A4301A">
        <w:t xml:space="preserve"> </w:t>
      </w:r>
      <w:r w:rsidR="0016641D" w:rsidRPr="00A74CD3">
        <w:t>presumption</w:t>
      </w:r>
      <w:r w:rsidR="00A4301A">
        <w:t xml:space="preserve"> </w:t>
      </w:r>
      <w:r w:rsidR="0016641D" w:rsidRPr="00A74CD3">
        <w:t>of</w:t>
      </w:r>
      <w:r w:rsidR="00A4301A">
        <w:t xml:space="preserve"> </w:t>
      </w:r>
      <w:r w:rsidR="0016641D" w:rsidRPr="00A74CD3">
        <w:t>majority</w:t>
      </w:r>
      <w:r w:rsidR="00A4301A">
        <w:t xml:space="preserve"> </w:t>
      </w:r>
      <w:r w:rsidR="0016641D" w:rsidRPr="00A74CD3">
        <w:t>that</w:t>
      </w:r>
      <w:r w:rsidR="00A4301A">
        <w:t xml:space="preserve"> </w:t>
      </w:r>
      <w:r w:rsidR="0016641D" w:rsidRPr="00A74CD3">
        <w:t>a</w:t>
      </w:r>
      <w:r w:rsidR="00A4301A">
        <w:t xml:space="preserve"> </w:t>
      </w:r>
      <w:r w:rsidR="0016641D" w:rsidRPr="00A74CD3">
        <w:t>person</w:t>
      </w:r>
      <w:r w:rsidR="00A4301A">
        <w:t xml:space="preserve"> </w:t>
      </w:r>
      <w:r w:rsidR="0016641D" w:rsidRPr="00A74CD3">
        <w:t>claiming</w:t>
      </w:r>
      <w:r w:rsidR="00A4301A">
        <w:t xml:space="preserve"> </w:t>
      </w:r>
      <w:r w:rsidR="0016641D" w:rsidRPr="00A74CD3">
        <w:t>to</w:t>
      </w:r>
      <w:r w:rsidR="00A4301A">
        <w:t xml:space="preserve"> </w:t>
      </w:r>
      <w:r w:rsidR="0016641D" w:rsidRPr="00A74CD3">
        <w:t>be</w:t>
      </w:r>
      <w:r w:rsidR="00A4301A">
        <w:t xml:space="preserve"> </w:t>
      </w:r>
      <w:r w:rsidR="0016641D" w:rsidRPr="00A74CD3">
        <w:t>an</w:t>
      </w:r>
      <w:r w:rsidR="00A4301A">
        <w:t xml:space="preserve"> </w:t>
      </w:r>
      <w:r w:rsidR="0016641D" w:rsidRPr="00A74CD3">
        <w:t>unaccompanied</w:t>
      </w:r>
      <w:r w:rsidR="00A4301A">
        <w:t xml:space="preserve"> </w:t>
      </w:r>
      <w:r w:rsidR="0016641D" w:rsidRPr="00A74CD3">
        <w:t>child</w:t>
      </w:r>
      <w:r w:rsidR="00A4301A">
        <w:t xml:space="preserve"> </w:t>
      </w:r>
      <w:r w:rsidR="0016641D" w:rsidRPr="00A74CD3">
        <w:t>shall</w:t>
      </w:r>
      <w:r w:rsidR="00A4301A">
        <w:t xml:space="preserve"> </w:t>
      </w:r>
      <w:r w:rsidR="0016641D" w:rsidRPr="00A74CD3">
        <w:t>be</w:t>
      </w:r>
      <w:r w:rsidR="00A4301A">
        <w:t xml:space="preserve"> </w:t>
      </w:r>
      <w:r w:rsidR="0016641D" w:rsidRPr="00A74CD3">
        <w:t>considered</w:t>
      </w:r>
      <w:r w:rsidR="00A4301A">
        <w:t xml:space="preserve"> </w:t>
      </w:r>
      <w:r w:rsidR="0016641D" w:rsidRPr="00A74CD3">
        <w:t>an</w:t>
      </w:r>
      <w:r w:rsidR="00A4301A">
        <w:t xml:space="preserve"> </w:t>
      </w:r>
      <w:r w:rsidR="0016641D" w:rsidRPr="00A74CD3">
        <w:t>adult</w:t>
      </w:r>
      <w:r w:rsidR="00A4301A">
        <w:t xml:space="preserve"> </w:t>
      </w:r>
      <w:r w:rsidR="0016641D" w:rsidRPr="00A74CD3">
        <w:t>until</w:t>
      </w:r>
      <w:r w:rsidR="00A4301A">
        <w:t xml:space="preserve"> </w:t>
      </w:r>
      <w:r w:rsidR="0016641D" w:rsidRPr="00A74CD3">
        <w:t>the</w:t>
      </w:r>
      <w:r w:rsidR="00A4301A">
        <w:t xml:space="preserve"> </w:t>
      </w:r>
      <w:r w:rsidR="0016641D" w:rsidRPr="00A74CD3">
        <w:t>results</w:t>
      </w:r>
      <w:r w:rsidR="00A4301A">
        <w:t xml:space="preserve"> </w:t>
      </w:r>
      <w:r w:rsidR="0016641D" w:rsidRPr="00A74CD3">
        <w:t>of</w:t>
      </w:r>
      <w:r w:rsidR="00A4301A">
        <w:t xml:space="preserve"> </w:t>
      </w:r>
      <w:r w:rsidR="0016641D" w:rsidRPr="00A74CD3">
        <w:t>the</w:t>
      </w:r>
      <w:r w:rsidR="00A4301A">
        <w:t xml:space="preserve"> </w:t>
      </w:r>
      <w:r w:rsidR="0016641D" w:rsidRPr="00A74CD3">
        <w:t>medical</w:t>
      </w:r>
      <w:r w:rsidR="00A4301A">
        <w:t xml:space="preserve"> </w:t>
      </w:r>
      <w:r w:rsidR="0016641D" w:rsidRPr="00A74CD3">
        <w:t>age</w:t>
      </w:r>
      <w:r w:rsidR="00A4301A">
        <w:t xml:space="preserve"> </w:t>
      </w:r>
      <w:r w:rsidR="0016641D" w:rsidRPr="00A74CD3">
        <w:t>assessment</w:t>
      </w:r>
      <w:r w:rsidR="00A4301A">
        <w:t xml:space="preserve"> </w:t>
      </w:r>
      <w:r w:rsidR="0016641D" w:rsidRPr="00A74CD3">
        <w:t>examination</w:t>
      </w:r>
      <w:r w:rsidR="00A4301A">
        <w:t xml:space="preserve"> </w:t>
      </w:r>
      <w:r w:rsidR="0016641D" w:rsidRPr="00A74CD3">
        <w:t>prove</w:t>
      </w:r>
      <w:r w:rsidR="00A4301A">
        <w:t xml:space="preserve"> </w:t>
      </w:r>
      <w:r w:rsidR="0016641D" w:rsidRPr="00A74CD3">
        <w:t>the</w:t>
      </w:r>
      <w:r w:rsidR="00A4301A">
        <w:t xml:space="preserve"> </w:t>
      </w:r>
      <w:r w:rsidR="0016641D" w:rsidRPr="00A74CD3">
        <w:t>contrary,</w:t>
      </w:r>
      <w:r w:rsidR="00A4301A">
        <w:t xml:space="preserve"> </w:t>
      </w:r>
      <w:r w:rsidR="0016641D" w:rsidRPr="00A74CD3">
        <w:t>which</w:t>
      </w:r>
      <w:r w:rsidR="00A4301A">
        <w:t xml:space="preserve"> </w:t>
      </w:r>
      <w:r w:rsidR="0016641D" w:rsidRPr="00A74CD3">
        <w:t>means</w:t>
      </w:r>
      <w:r w:rsidR="00A4301A">
        <w:t xml:space="preserve"> </w:t>
      </w:r>
      <w:r w:rsidR="0016641D" w:rsidRPr="00A74CD3">
        <w:t>that</w:t>
      </w:r>
      <w:r w:rsidR="00A4301A">
        <w:t xml:space="preserve"> </w:t>
      </w:r>
      <w:r w:rsidR="0016641D" w:rsidRPr="00A74CD3">
        <w:t>no</w:t>
      </w:r>
      <w:r w:rsidR="00A4301A">
        <w:t xml:space="preserve"> </w:t>
      </w:r>
      <w:r w:rsidR="0016641D" w:rsidRPr="00A74CD3">
        <w:t>guardian</w:t>
      </w:r>
      <w:r w:rsidR="00A4301A">
        <w:t xml:space="preserve"> </w:t>
      </w:r>
      <w:r w:rsidR="0016641D" w:rsidRPr="00A74CD3">
        <w:t>is</w:t>
      </w:r>
      <w:r w:rsidR="00A4301A">
        <w:t xml:space="preserve"> </w:t>
      </w:r>
      <w:r w:rsidR="0016641D" w:rsidRPr="00A74CD3">
        <w:t>appointed</w:t>
      </w:r>
      <w:r w:rsidR="00A4301A">
        <w:t xml:space="preserve"> </w:t>
      </w:r>
      <w:r w:rsidR="0016641D" w:rsidRPr="00A74CD3">
        <w:t>to</w:t>
      </w:r>
      <w:r w:rsidR="00A4301A">
        <w:t xml:space="preserve"> </w:t>
      </w:r>
      <w:r w:rsidR="0016641D" w:rsidRPr="00A74CD3">
        <w:t>that</w:t>
      </w:r>
      <w:r w:rsidR="00A4301A">
        <w:t xml:space="preserve"> </w:t>
      </w:r>
      <w:r w:rsidR="0016641D" w:rsidRPr="00A74CD3">
        <w:t>person</w:t>
      </w:r>
      <w:r w:rsidR="00A4301A">
        <w:t xml:space="preserve"> </w:t>
      </w:r>
      <w:r w:rsidR="0016641D" w:rsidRPr="00A74CD3">
        <w:t>in</w:t>
      </w:r>
      <w:r w:rsidR="00A4301A">
        <w:t xml:space="preserve"> </w:t>
      </w:r>
      <w:r w:rsidR="0016641D" w:rsidRPr="00A74CD3">
        <w:t>the</w:t>
      </w:r>
      <w:r w:rsidR="00A4301A">
        <w:t xml:space="preserve"> </w:t>
      </w:r>
      <w:r w:rsidR="0016641D" w:rsidRPr="00A74CD3">
        <w:t>interim;</w:t>
      </w:r>
    </w:p>
    <w:p w:rsidR="0016641D" w:rsidRPr="00A74CD3" w:rsidRDefault="00982ACD" w:rsidP="00C40F7D">
      <w:pPr>
        <w:pStyle w:val="SingleTxtG"/>
      </w:pPr>
      <w:r>
        <w:tab/>
      </w:r>
      <w:r w:rsidR="0016641D" w:rsidRPr="00A74CD3">
        <w:t>(e)</w:t>
      </w:r>
      <w:r w:rsidR="0016641D" w:rsidRPr="00A74CD3">
        <w:tab/>
        <w:t>Age</w:t>
      </w:r>
      <w:r w:rsidR="00A4301A">
        <w:t xml:space="preserve"> </w:t>
      </w:r>
      <w:r w:rsidR="0016641D" w:rsidRPr="00A74CD3">
        <w:t>assessment</w:t>
      </w:r>
      <w:r w:rsidR="00A4301A">
        <w:t xml:space="preserve"> </w:t>
      </w:r>
      <w:r w:rsidR="0016641D" w:rsidRPr="00A74CD3">
        <w:t>procedures</w:t>
      </w:r>
      <w:r w:rsidR="00A4301A">
        <w:t xml:space="preserve"> </w:t>
      </w:r>
      <w:r w:rsidR="0016641D" w:rsidRPr="00A74CD3">
        <w:t>are</w:t>
      </w:r>
      <w:r w:rsidR="00A4301A">
        <w:t xml:space="preserve"> </w:t>
      </w:r>
      <w:r w:rsidR="0016641D" w:rsidRPr="00A74CD3">
        <w:t>not</w:t>
      </w:r>
      <w:r w:rsidR="00A4301A">
        <w:t xml:space="preserve"> </w:t>
      </w:r>
      <w:r w:rsidR="0016641D" w:rsidRPr="00A74CD3">
        <w:t>undertaken</w:t>
      </w:r>
      <w:r w:rsidR="00A4301A">
        <w:t xml:space="preserve"> </w:t>
      </w:r>
      <w:r w:rsidR="0016641D" w:rsidRPr="00A74CD3">
        <w:t>as</w:t>
      </w:r>
      <w:r w:rsidR="00A4301A">
        <w:t xml:space="preserve"> </w:t>
      </w:r>
      <w:r w:rsidR="0016641D" w:rsidRPr="00A74CD3">
        <w:t>a</w:t>
      </w:r>
      <w:r w:rsidR="00A4301A">
        <w:t xml:space="preserve"> </w:t>
      </w:r>
      <w:r w:rsidR="0016641D" w:rsidRPr="00A74CD3">
        <w:t>measure</w:t>
      </w:r>
      <w:r w:rsidR="00A4301A">
        <w:t xml:space="preserve"> </w:t>
      </w:r>
      <w:r w:rsidR="0016641D" w:rsidRPr="00A74CD3">
        <w:t>of</w:t>
      </w:r>
      <w:r w:rsidR="00A4301A">
        <w:t xml:space="preserve"> </w:t>
      </w:r>
      <w:r w:rsidR="0016641D" w:rsidRPr="00A74CD3">
        <w:t>last</w:t>
      </w:r>
      <w:r w:rsidR="00A4301A">
        <w:t xml:space="preserve"> </w:t>
      </w:r>
      <w:r w:rsidR="0016641D" w:rsidRPr="00A74CD3">
        <w:t>resort</w:t>
      </w:r>
      <w:r w:rsidR="00A4301A">
        <w:t xml:space="preserve"> </w:t>
      </w:r>
      <w:r w:rsidR="0016641D" w:rsidRPr="00A74CD3">
        <w:t>and</w:t>
      </w:r>
      <w:r w:rsidR="00A4301A">
        <w:t xml:space="preserve"> </w:t>
      </w:r>
      <w:r w:rsidR="0016641D" w:rsidRPr="00A74CD3">
        <w:t>their</w:t>
      </w:r>
      <w:r w:rsidR="00A4301A">
        <w:t xml:space="preserve"> </w:t>
      </w:r>
      <w:r w:rsidR="0016641D" w:rsidRPr="00A74CD3">
        <w:t>results</w:t>
      </w:r>
      <w:r w:rsidR="00A4301A">
        <w:t xml:space="preserve"> </w:t>
      </w:r>
      <w:r w:rsidR="0016641D" w:rsidRPr="00A74CD3">
        <w:t>cannot</w:t>
      </w:r>
      <w:r w:rsidR="00A4301A">
        <w:t xml:space="preserve"> </w:t>
      </w:r>
      <w:r w:rsidR="0016641D" w:rsidRPr="00A74CD3">
        <w:t>be</w:t>
      </w:r>
      <w:r w:rsidR="00A4301A">
        <w:t xml:space="preserve"> </w:t>
      </w:r>
      <w:r w:rsidR="0016641D" w:rsidRPr="00A74CD3">
        <w:t>appealed;</w:t>
      </w:r>
    </w:p>
    <w:p w:rsidR="0016641D" w:rsidRPr="00A74CD3" w:rsidRDefault="00982ACD" w:rsidP="00C40F7D">
      <w:pPr>
        <w:pStyle w:val="SingleTxtG"/>
      </w:pPr>
      <w:r>
        <w:tab/>
      </w:r>
      <w:r w:rsidR="0016641D" w:rsidRPr="00A74CD3">
        <w:t>(f)</w:t>
      </w:r>
      <w:r w:rsidR="0016641D" w:rsidRPr="00A74CD3">
        <w:tab/>
        <w:t>There</w:t>
      </w:r>
      <w:r w:rsidR="00A4301A">
        <w:t xml:space="preserve"> </w:t>
      </w:r>
      <w:r w:rsidR="0016641D" w:rsidRPr="00A74CD3">
        <w:t>is</w:t>
      </w:r>
      <w:r w:rsidR="00A4301A">
        <w:t xml:space="preserve"> </w:t>
      </w:r>
      <w:r w:rsidR="0016641D" w:rsidRPr="00A74CD3">
        <w:t>no</w:t>
      </w:r>
      <w:r w:rsidR="00A4301A">
        <w:t xml:space="preserve"> </w:t>
      </w:r>
      <w:r w:rsidR="0016641D" w:rsidRPr="00A74CD3">
        <w:t>mechanism</w:t>
      </w:r>
      <w:r w:rsidR="00A4301A">
        <w:t xml:space="preserve"> </w:t>
      </w:r>
      <w:r w:rsidR="0016641D" w:rsidRPr="00A74CD3">
        <w:t>in</w:t>
      </w:r>
      <w:r w:rsidR="00A4301A">
        <w:t xml:space="preserve"> </w:t>
      </w:r>
      <w:r w:rsidR="0016641D" w:rsidRPr="00A74CD3">
        <w:t>the</w:t>
      </w:r>
      <w:r w:rsidR="00A4301A">
        <w:t xml:space="preserve"> </w:t>
      </w:r>
      <w:r w:rsidR="0016641D" w:rsidRPr="00A74CD3">
        <w:t>State</w:t>
      </w:r>
      <w:r w:rsidR="00A4301A">
        <w:t xml:space="preserve"> </w:t>
      </w:r>
      <w:r w:rsidR="0016641D" w:rsidRPr="00A74CD3">
        <w:t>party</w:t>
      </w:r>
      <w:r w:rsidR="00A4301A">
        <w:t xml:space="preserve"> </w:t>
      </w:r>
      <w:r w:rsidR="0016641D" w:rsidRPr="00A74CD3">
        <w:t>to</w:t>
      </w:r>
      <w:r w:rsidR="00A4301A">
        <w:t xml:space="preserve"> </w:t>
      </w:r>
      <w:r w:rsidR="0016641D" w:rsidRPr="00A74CD3">
        <w:t>facilitate</w:t>
      </w:r>
      <w:r w:rsidR="00A4301A">
        <w:t xml:space="preserve"> </w:t>
      </w:r>
      <w:r w:rsidR="0016641D" w:rsidRPr="00A74CD3">
        <w:t>the</w:t>
      </w:r>
      <w:r w:rsidR="00A4301A">
        <w:t xml:space="preserve"> </w:t>
      </w:r>
      <w:r w:rsidR="0016641D" w:rsidRPr="00A74CD3">
        <w:t>tracing</w:t>
      </w:r>
      <w:r w:rsidR="00A4301A">
        <w:t xml:space="preserve"> </w:t>
      </w:r>
      <w:r w:rsidR="0016641D" w:rsidRPr="00A74CD3">
        <w:t>of</w:t>
      </w:r>
      <w:r w:rsidR="00A4301A">
        <w:t xml:space="preserve"> </w:t>
      </w:r>
      <w:r w:rsidR="0016641D" w:rsidRPr="00A74CD3">
        <w:t>family</w:t>
      </w:r>
      <w:r w:rsidR="00A4301A">
        <w:t xml:space="preserve"> </w:t>
      </w:r>
      <w:r w:rsidR="0016641D" w:rsidRPr="00A74CD3">
        <w:t>and</w:t>
      </w:r>
      <w:r w:rsidR="00A4301A">
        <w:t xml:space="preserve"> </w:t>
      </w:r>
      <w:r w:rsidR="0016641D" w:rsidRPr="00A74CD3">
        <w:t>relatives</w:t>
      </w:r>
      <w:r w:rsidR="00A4301A">
        <w:t xml:space="preserve"> </w:t>
      </w:r>
      <w:r w:rsidR="0016641D" w:rsidRPr="00A74CD3">
        <w:t>of</w:t>
      </w:r>
      <w:r w:rsidR="00A4301A">
        <w:t xml:space="preserve"> </w:t>
      </w:r>
      <w:r w:rsidR="0016641D" w:rsidRPr="00A74CD3">
        <w:t>unaccompanied</w:t>
      </w:r>
      <w:r w:rsidR="00A4301A">
        <w:t xml:space="preserve"> </w:t>
      </w:r>
      <w:r w:rsidR="0016641D" w:rsidRPr="00A74CD3">
        <w:t>asylum-seeking</w:t>
      </w:r>
      <w:r w:rsidR="00A4301A">
        <w:t xml:space="preserve"> </w:t>
      </w:r>
      <w:r w:rsidR="0016641D" w:rsidRPr="00A74CD3">
        <w:t>and</w:t>
      </w:r>
      <w:r w:rsidR="00A4301A">
        <w:t xml:space="preserve"> </w:t>
      </w:r>
      <w:r w:rsidR="0016641D" w:rsidRPr="00A74CD3">
        <w:t>refugee</w:t>
      </w:r>
      <w:r w:rsidR="00A4301A">
        <w:t xml:space="preserve"> </w:t>
      </w:r>
      <w:r w:rsidR="0016641D" w:rsidRPr="00A74CD3">
        <w:t>children.</w:t>
      </w:r>
    </w:p>
    <w:p w:rsidR="0016641D" w:rsidRPr="00982ACD" w:rsidRDefault="0016641D" w:rsidP="00C40F7D">
      <w:pPr>
        <w:pStyle w:val="SingleTxtG"/>
        <w:rPr>
          <w:b/>
          <w:bCs/>
        </w:rPr>
      </w:pPr>
      <w:r w:rsidRPr="00A74CD3">
        <w:t>55.</w:t>
      </w:r>
      <w:r w:rsidRPr="00A74CD3">
        <w:tab/>
      </w:r>
      <w:r w:rsidRPr="00982ACD">
        <w:rPr>
          <w:b/>
          <w:bCs/>
        </w:rPr>
        <w:t>In</w:t>
      </w:r>
      <w:r w:rsidR="00A4301A">
        <w:rPr>
          <w:b/>
          <w:bCs/>
        </w:rPr>
        <w:t xml:space="preserve"> </w:t>
      </w:r>
      <w:r w:rsidRPr="00982ACD">
        <w:rPr>
          <w:b/>
          <w:bCs/>
        </w:rPr>
        <w:t>the</w:t>
      </w:r>
      <w:r w:rsidR="00A4301A">
        <w:rPr>
          <w:b/>
          <w:bCs/>
        </w:rPr>
        <w:t xml:space="preserve"> </w:t>
      </w:r>
      <w:r w:rsidRPr="00982ACD">
        <w:rPr>
          <w:b/>
          <w:bCs/>
        </w:rPr>
        <w:t>light</w:t>
      </w:r>
      <w:r w:rsidR="00A4301A">
        <w:rPr>
          <w:b/>
          <w:bCs/>
        </w:rPr>
        <w:t xml:space="preserve"> </w:t>
      </w:r>
      <w:r w:rsidRPr="00982ACD">
        <w:rPr>
          <w:b/>
          <w:bCs/>
        </w:rPr>
        <w:t>of</w:t>
      </w:r>
      <w:r w:rsidR="00A4301A">
        <w:rPr>
          <w:b/>
          <w:bCs/>
        </w:rPr>
        <w:t xml:space="preserve"> </w:t>
      </w:r>
      <w:r w:rsidRPr="00982ACD">
        <w:rPr>
          <w:b/>
          <w:bCs/>
        </w:rPr>
        <w:t>its</w:t>
      </w:r>
      <w:r w:rsidR="00A4301A">
        <w:rPr>
          <w:b/>
          <w:bCs/>
        </w:rPr>
        <w:t xml:space="preserve"> </w:t>
      </w:r>
      <w:r w:rsidRPr="00982ACD">
        <w:rPr>
          <w:b/>
          <w:bCs/>
        </w:rPr>
        <w:t>general</w:t>
      </w:r>
      <w:r w:rsidR="00A4301A">
        <w:rPr>
          <w:b/>
          <w:bCs/>
        </w:rPr>
        <w:t xml:space="preserve"> </w:t>
      </w:r>
      <w:r w:rsidRPr="00982ACD">
        <w:rPr>
          <w:b/>
          <w:bCs/>
        </w:rPr>
        <w:t>comment</w:t>
      </w:r>
      <w:r w:rsidR="00A4301A">
        <w:rPr>
          <w:b/>
          <w:bCs/>
        </w:rPr>
        <w:t xml:space="preserve"> </w:t>
      </w:r>
      <w:r w:rsidRPr="00982ACD">
        <w:rPr>
          <w:b/>
          <w:bCs/>
        </w:rPr>
        <w:t>No.</w:t>
      </w:r>
      <w:r w:rsidR="00A4301A">
        <w:rPr>
          <w:b/>
          <w:bCs/>
        </w:rPr>
        <w:t xml:space="preserve"> </w:t>
      </w:r>
      <w:r w:rsidRPr="00982ACD">
        <w:rPr>
          <w:b/>
          <w:bCs/>
        </w:rPr>
        <w:t>6</w:t>
      </w:r>
      <w:r w:rsidR="00A4301A">
        <w:rPr>
          <w:b/>
          <w:bCs/>
        </w:rPr>
        <w:t xml:space="preserve"> </w:t>
      </w:r>
      <w:r w:rsidRPr="00982ACD">
        <w:rPr>
          <w:b/>
          <w:bCs/>
        </w:rPr>
        <w:t>(2005)</w:t>
      </w:r>
      <w:r w:rsidR="00A4301A">
        <w:rPr>
          <w:b/>
          <w:bCs/>
        </w:rPr>
        <w:t xml:space="preserve"> </w:t>
      </w:r>
      <w:r w:rsidRPr="00982ACD">
        <w:rPr>
          <w:b/>
          <w:bCs/>
        </w:rPr>
        <w:t>on</w:t>
      </w:r>
      <w:r w:rsidR="00A4301A">
        <w:rPr>
          <w:b/>
          <w:bCs/>
        </w:rPr>
        <w:t xml:space="preserve"> </w:t>
      </w:r>
      <w:r w:rsidRPr="00982ACD">
        <w:rPr>
          <w:b/>
          <w:bCs/>
        </w:rPr>
        <w:t>the</w:t>
      </w:r>
      <w:r w:rsidR="00A4301A">
        <w:rPr>
          <w:b/>
          <w:bCs/>
        </w:rPr>
        <w:t xml:space="preserve"> </w:t>
      </w:r>
      <w:r w:rsidRPr="00982ACD">
        <w:rPr>
          <w:b/>
          <w:bCs/>
        </w:rPr>
        <w:t>treatment</w:t>
      </w:r>
      <w:r w:rsidR="00A4301A">
        <w:rPr>
          <w:b/>
          <w:bCs/>
        </w:rPr>
        <w:t xml:space="preserve"> </w:t>
      </w:r>
      <w:r w:rsidRPr="00982ACD">
        <w:rPr>
          <w:b/>
          <w:bCs/>
        </w:rPr>
        <w:t>of</w:t>
      </w:r>
      <w:r w:rsidR="00A4301A">
        <w:rPr>
          <w:b/>
          <w:bCs/>
        </w:rPr>
        <w:t xml:space="preserve"> </w:t>
      </w:r>
      <w:r w:rsidRPr="00982ACD">
        <w:rPr>
          <w:b/>
          <w:bCs/>
        </w:rPr>
        <w:t>unaccompanied</w:t>
      </w:r>
      <w:r w:rsidR="00A4301A">
        <w:rPr>
          <w:b/>
          <w:bCs/>
        </w:rPr>
        <w:t xml:space="preserve"> </w:t>
      </w:r>
      <w:r w:rsidRPr="00982ACD">
        <w:rPr>
          <w:b/>
          <w:bCs/>
        </w:rPr>
        <w:t>and</w:t>
      </w:r>
      <w:r w:rsidR="00A4301A">
        <w:rPr>
          <w:b/>
          <w:bCs/>
        </w:rPr>
        <w:t xml:space="preserve"> </w:t>
      </w:r>
      <w:r w:rsidRPr="00982ACD">
        <w:rPr>
          <w:b/>
          <w:bCs/>
        </w:rPr>
        <w:t>separated</w:t>
      </w:r>
      <w:r w:rsidR="00A4301A">
        <w:rPr>
          <w:b/>
          <w:bCs/>
        </w:rPr>
        <w:t xml:space="preserve"> </w:t>
      </w:r>
      <w:r w:rsidRPr="00982ACD">
        <w:rPr>
          <w:b/>
          <w:bCs/>
        </w:rPr>
        <w:t>children</w:t>
      </w:r>
      <w:r w:rsidR="00A4301A">
        <w:rPr>
          <w:b/>
          <w:bCs/>
        </w:rPr>
        <w:t xml:space="preserve"> </w:t>
      </w:r>
      <w:r w:rsidRPr="00982ACD">
        <w:rPr>
          <w:b/>
          <w:bCs/>
        </w:rPr>
        <w:t>outside</w:t>
      </w:r>
      <w:r w:rsidR="00A4301A">
        <w:rPr>
          <w:b/>
          <w:bCs/>
        </w:rPr>
        <w:t xml:space="preserve"> </w:t>
      </w:r>
      <w:r w:rsidRPr="00982ACD">
        <w:rPr>
          <w:b/>
          <w:bCs/>
        </w:rPr>
        <w:t>their</w:t>
      </w:r>
      <w:r w:rsidR="00A4301A">
        <w:rPr>
          <w:b/>
          <w:bCs/>
        </w:rPr>
        <w:t xml:space="preserve"> </w:t>
      </w:r>
      <w:r w:rsidRPr="00982ACD">
        <w:rPr>
          <w:b/>
          <w:bCs/>
        </w:rPr>
        <w:t>country</w:t>
      </w:r>
      <w:r w:rsidR="00A4301A">
        <w:rPr>
          <w:b/>
          <w:bCs/>
        </w:rPr>
        <w:t xml:space="preserve"> </w:t>
      </w:r>
      <w:r w:rsidRPr="00982ACD">
        <w:rPr>
          <w:b/>
          <w:bCs/>
        </w:rPr>
        <w:t>of</w:t>
      </w:r>
      <w:r w:rsidR="00A4301A">
        <w:rPr>
          <w:b/>
          <w:bCs/>
        </w:rPr>
        <w:t xml:space="preserve"> </w:t>
      </w:r>
      <w:r w:rsidRPr="00982ACD">
        <w:rPr>
          <w:b/>
          <w:bCs/>
        </w:rPr>
        <w:t>origin,</w:t>
      </w:r>
      <w:r w:rsidR="00A4301A">
        <w:rPr>
          <w:b/>
          <w:bCs/>
        </w:rPr>
        <w:t xml:space="preserve"> </w:t>
      </w:r>
      <w:r w:rsidRPr="00982ACD">
        <w:rPr>
          <w:b/>
          <w:bCs/>
        </w:rPr>
        <w:t>the</w:t>
      </w:r>
      <w:r w:rsidR="00A4301A">
        <w:rPr>
          <w:b/>
          <w:bCs/>
        </w:rPr>
        <w:t xml:space="preserve"> </w:t>
      </w:r>
      <w:r w:rsidRPr="00982ACD">
        <w:rPr>
          <w:b/>
          <w:bCs/>
        </w:rPr>
        <w:t>Committee</w:t>
      </w:r>
      <w:r w:rsidR="00A4301A">
        <w:rPr>
          <w:b/>
          <w:bCs/>
        </w:rPr>
        <w:t xml:space="preserve"> </w:t>
      </w:r>
      <w:r w:rsidRPr="00982ACD">
        <w:rPr>
          <w:b/>
          <w:bCs/>
        </w:rPr>
        <w:t>urges</w:t>
      </w:r>
      <w:r w:rsidR="00A4301A">
        <w:rPr>
          <w:b/>
          <w:bCs/>
        </w:rPr>
        <w:t xml:space="preserve"> </w:t>
      </w:r>
      <w:r w:rsidRPr="00982ACD">
        <w:rPr>
          <w:b/>
          <w:bCs/>
        </w:rPr>
        <w:t>the</w:t>
      </w:r>
      <w:r w:rsidR="00A4301A">
        <w:rPr>
          <w:b/>
          <w:bCs/>
        </w:rPr>
        <w:t xml:space="preserve"> </w:t>
      </w:r>
      <w:r w:rsidRPr="00982ACD">
        <w:rPr>
          <w:b/>
          <w:bCs/>
        </w:rPr>
        <w:t>State</w:t>
      </w:r>
      <w:r w:rsidR="00A4301A">
        <w:rPr>
          <w:b/>
          <w:bCs/>
        </w:rPr>
        <w:t xml:space="preserve"> </w:t>
      </w:r>
      <w:r w:rsidRPr="00982ACD">
        <w:rPr>
          <w:b/>
          <w:bCs/>
        </w:rPr>
        <w:t>party</w:t>
      </w:r>
      <w:r w:rsidR="00A4301A">
        <w:rPr>
          <w:b/>
          <w:bCs/>
        </w:rPr>
        <w:t xml:space="preserve"> </w:t>
      </w:r>
      <w:r w:rsidRPr="00982ACD">
        <w:rPr>
          <w:b/>
          <w:bCs/>
        </w:rPr>
        <w:t>to:</w:t>
      </w:r>
      <w:r w:rsidR="00A4301A">
        <w:rPr>
          <w:b/>
          <w:bCs/>
        </w:rPr>
        <w:t xml:space="preserve"> </w:t>
      </w:r>
    </w:p>
    <w:p w:rsidR="0016641D" w:rsidRPr="00982ACD" w:rsidRDefault="00982ACD" w:rsidP="00C40F7D">
      <w:pPr>
        <w:pStyle w:val="SingleTxtG"/>
        <w:rPr>
          <w:b/>
          <w:bCs/>
        </w:rPr>
      </w:pPr>
      <w:r>
        <w:tab/>
      </w:r>
      <w:r w:rsidR="0016641D" w:rsidRPr="00A74CD3">
        <w:t>(a)</w:t>
      </w:r>
      <w:r w:rsidR="0016641D" w:rsidRPr="00A74CD3">
        <w:tab/>
      </w:r>
      <w:r w:rsidR="0016641D" w:rsidRPr="00982ACD">
        <w:rPr>
          <w:b/>
          <w:bCs/>
        </w:rPr>
        <w:t>Ensure</w:t>
      </w:r>
      <w:r w:rsidR="00A4301A">
        <w:rPr>
          <w:b/>
          <w:bCs/>
        </w:rPr>
        <w:t xml:space="preserve"> </w:t>
      </w:r>
      <w:r w:rsidR="0016641D" w:rsidRPr="00982ACD">
        <w:rPr>
          <w:b/>
          <w:bCs/>
        </w:rPr>
        <w:t>that</w:t>
      </w:r>
      <w:r w:rsidR="00A4301A">
        <w:rPr>
          <w:b/>
          <w:bCs/>
        </w:rPr>
        <w:t xml:space="preserve"> </w:t>
      </w:r>
      <w:r w:rsidR="0016641D" w:rsidRPr="00982ACD">
        <w:rPr>
          <w:b/>
          <w:bCs/>
        </w:rPr>
        <w:t>unaccompanied</w:t>
      </w:r>
      <w:r w:rsidR="00A4301A">
        <w:rPr>
          <w:b/>
          <w:bCs/>
        </w:rPr>
        <w:t xml:space="preserve"> </w:t>
      </w:r>
      <w:r w:rsidR="0016641D" w:rsidRPr="00982ACD">
        <w:rPr>
          <w:b/>
          <w:bCs/>
        </w:rPr>
        <w:t>children</w:t>
      </w:r>
      <w:r w:rsidR="00A4301A">
        <w:rPr>
          <w:b/>
          <w:bCs/>
        </w:rPr>
        <w:t xml:space="preserve"> </w:t>
      </w:r>
      <w:r w:rsidR="0016641D" w:rsidRPr="00982ACD">
        <w:rPr>
          <w:b/>
          <w:bCs/>
        </w:rPr>
        <w:t>receive</w:t>
      </w:r>
      <w:r w:rsidR="00A4301A">
        <w:rPr>
          <w:b/>
          <w:bCs/>
        </w:rPr>
        <w:t xml:space="preserve"> </w:t>
      </w:r>
      <w:r w:rsidR="0016641D" w:rsidRPr="00982ACD">
        <w:rPr>
          <w:b/>
          <w:bCs/>
        </w:rPr>
        <w:t>appropriate</w:t>
      </w:r>
      <w:r w:rsidR="00A4301A">
        <w:rPr>
          <w:b/>
          <w:bCs/>
        </w:rPr>
        <w:t xml:space="preserve"> </w:t>
      </w:r>
      <w:r w:rsidR="0016641D" w:rsidRPr="00982ACD">
        <w:rPr>
          <w:b/>
          <w:bCs/>
        </w:rPr>
        <w:t>protection</w:t>
      </w:r>
      <w:r w:rsidR="00A4301A">
        <w:rPr>
          <w:b/>
          <w:bCs/>
        </w:rPr>
        <w:t xml:space="preserve"> </w:t>
      </w:r>
      <w:r w:rsidR="0016641D" w:rsidRPr="00982ACD">
        <w:rPr>
          <w:b/>
          <w:bCs/>
        </w:rPr>
        <w:t>and</w:t>
      </w:r>
      <w:r w:rsidR="00A4301A">
        <w:rPr>
          <w:b/>
          <w:bCs/>
        </w:rPr>
        <w:t xml:space="preserve"> </w:t>
      </w:r>
      <w:r w:rsidR="0016641D" w:rsidRPr="00982ACD">
        <w:rPr>
          <w:b/>
          <w:bCs/>
        </w:rPr>
        <w:t>care</w:t>
      </w:r>
      <w:r w:rsidR="00A4301A">
        <w:rPr>
          <w:b/>
          <w:bCs/>
        </w:rPr>
        <w:t xml:space="preserve"> </w:t>
      </w:r>
      <w:r w:rsidR="0016641D" w:rsidRPr="00982ACD">
        <w:rPr>
          <w:b/>
          <w:bCs/>
        </w:rPr>
        <w:t>and,</w:t>
      </w:r>
      <w:r w:rsidR="00A4301A">
        <w:rPr>
          <w:b/>
          <w:bCs/>
        </w:rPr>
        <w:t xml:space="preserve"> </w:t>
      </w:r>
      <w:r w:rsidR="0016641D" w:rsidRPr="00982ACD">
        <w:rPr>
          <w:b/>
          <w:bCs/>
        </w:rPr>
        <w:t>as</w:t>
      </w:r>
      <w:r w:rsidR="00A4301A">
        <w:rPr>
          <w:b/>
          <w:bCs/>
        </w:rPr>
        <w:t xml:space="preserve"> </w:t>
      </w:r>
      <w:r w:rsidR="0016641D" w:rsidRPr="00982ACD">
        <w:rPr>
          <w:b/>
          <w:bCs/>
        </w:rPr>
        <w:t>a</w:t>
      </w:r>
      <w:r w:rsidR="00A4301A">
        <w:rPr>
          <w:b/>
          <w:bCs/>
        </w:rPr>
        <w:t xml:space="preserve"> </w:t>
      </w:r>
      <w:r w:rsidR="0016641D" w:rsidRPr="00982ACD">
        <w:rPr>
          <w:b/>
          <w:bCs/>
        </w:rPr>
        <w:t>matter</w:t>
      </w:r>
      <w:r w:rsidR="00A4301A">
        <w:rPr>
          <w:b/>
          <w:bCs/>
        </w:rPr>
        <w:t xml:space="preserve"> </w:t>
      </w:r>
      <w:r w:rsidR="0016641D" w:rsidRPr="00982ACD">
        <w:rPr>
          <w:b/>
          <w:bCs/>
        </w:rPr>
        <w:t>of</w:t>
      </w:r>
      <w:r w:rsidR="00A4301A">
        <w:rPr>
          <w:b/>
          <w:bCs/>
        </w:rPr>
        <w:t xml:space="preserve"> </w:t>
      </w:r>
      <w:r w:rsidR="0016641D" w:rsidRPr="00982ACD">
        <w:rPr>
          <w:b/>
          <w:bCs/>
        </w:rPr>
        <w:t>urgency,</w:t>
      </w:r>
      <w:r w:rsidR="00A4301A">
        <w:rPr>
          <w:b/>
          <w:bCs/>
        </w:rPr>
        <w:t xml:space="preserve"> </w:t>
      </w:r>
      <w:r w:rsidR="0016641D" w:rsidRPr="00982ACD">
        <w:rPr>
          <w:b/>
          <w:bCs/>
        </w:rPr>
        <w:t>establish</w:t>
      </w:r>
      <w:r w:rsidR="00A4301A">
        <w:rPr>
          <w:b/>
          <w:bCs/>
        </w:rPr>
        <w:t xml:space="preserve"> </w:t>
      </w:r>
      <w:r w:rsidR="0016641D" w:rsidRPr="00982ACD">
        <w:rPr>
          <w:b/>
          <w:bCs/>
        </w:rPr>
        <w:t>a</w:t>
      </w:r>
      <w:r w:rsidR="00A4301A">
        <w:rPr>
          <w:b/>
          <w:bCs/>
        </w:rPr>
        <w:t xml:space="preserve"> </w:t>
      </w:r>
      <w:r w:rsidR="0016641D" w:rsidRPr="00982ACD">
        <w:rPr>
          <w:b/>
          <w:bCs/>
        </w:rPr>
        <w:t>register</w:t>
      </w:r>
      <w:r w:rsidR="00A4301A">
        <w:rPr>
          <w:b/>
          <w:bCs/>
        </w:rPr>
        <w:t xml:space="preserve"> </w:t>
      </w:r>
      <w:r w:rsidR="0016641D" w:rsidRPr="00982ACD">
        <w:rPr>
          <w:b/>
          <w:bCs/>
        </w:rPr>
        <w:t>of</w:t>
      </w:r>
      <w:r w:rsidR="00A4301A">
        <w:rPr>
          <w:b/>
          <w:bCs/>
        </w:rPr>
        <w:t xml:space="preserve"> </w:t>
      </w:r>
      <w:r w:rsidR="0016641D" w:rsidRPr="00982ACD">
        <w:rPr>
          <w:b/>
          <w:bCs/>
        </w:rPr>
        <w:t>disappeared</w:t>
      </w:r>
      <w:r w:rsidR="00A4301A">
        <w:rPr>
          <w:b/>
          <w:bCs/>
        </w:rPr>
        <w:t xml:space="preserve"> </w:t>
      </w:r>
      <w:r w:rsidR="0016641D" w:rsidRPr="00982ACD">
        <w:rPr>
          <w:b/>
          <w:bCs/>
        </w:rPr>
        <w:t>unaccompanied</w:t>
      </w:r>
      <w:r w:rsidR="00A4301A">
        <w:rPr>
          <w:b/>
          <w:bCs/>
        </w:rPr>
        <w:t xml:space="preserve"> </w:t>
      </w:r>
      <w:r w:rsidR="0016641D" w:rsidRPr="00982ACD">
        <w:rPr>
          <w:b/>
          <w:bCs/>
        </w:rPr>
        <w:t>children</w:t>
      </w:r>
      <w:r w:rsidR="00A4301A">
        <w:rPr>
          <w:b/>
          <w:bCs/>
        </w:rPr>
        <w:t xml:space="preserve"> </w:t>
      </w:r>
      <w:r w:rsidR="0016641D" w:rsidRPr="00982ACD">
        <w:rPr>
          <w:b/>
          <w:bCs/>
        </w:rPr>
        <w:t>and</w:t>
      </w:r>
      <w:r w:rsidR="00A4301A">
        <w:rPr>
          <w:b/>
          <w:bCs/>
        </w:rPr>
        <w:t xml:space="preserve"> </w:t>
      </w:r>
      <w:r w:rsidR="0016641D" w:rsidRPr="00982ACD">
        <w:rPr>
          <w:b/>
          <w:bCs/>
        </w:rPr>
        <w:t>conduct</w:t>
      </w:r>
      <w:r w:rsidR="00A4301A">
        <w:rPr>
          <w:b/>
          <w:bCs/>
        </w:rPr>
        <w:t xml:space="preserve"> </w:t>
      </w:r>
      <w:r w:rsidR="0016641D" w:rsidRPr="00982ACD">
        <w:rPr>
          <w:b/>
          <w:bCs/>
        </w:rPr>
        <w:t>search</w:t>
      </w:r>
      <w:r w:rsidR="00A4301A">
        <w:rPr>
          <w:b/>
          <w:bCs/>
        </w:rPr>
        <w:t xml:space="preserve"> </w:t>
      </w:r>
      <w:r w:rsidR="0016641D" w:rsidRPr="00982ACD">
        <w:rPr>
          <w:b/>
          <w:bCs/>
        </w:rPr>
        <w:t>operations</w:t>
      </w:r>
      <w:r w:rsidR="00A4301A">
        <w:rPr>
          <w:b/>
          <w:bCs/>
        </w:rPr>
        <w:t xml:space="preserve"> </w:t>
      </w:r>
      <w:r w:rsidR="0016641D" w:rsidRPr="00982ACD">
        <w:rPr>
          <w:b/>
          <w:bCs/>
        </w:rPr>
        <w:t>for</w:t>
      </w:r>
      <w:r w:rsidR="00A4301A">
        <w:rPr>
          <w:b/>
          <w:bCs/>
        </w:rPr>
        <w:t xml:space="preserve"> </w:t>
      </w:r>
      <w:r w:rsidR="0016641D" w:rsidRPr="00982ACD">
        <w:rPr>
          <w:b/>
          <w:bCs/>
        </w:rPr>
        <w:t>those</w:t>
      </w:r>
      <w:r w:rsidR="00A4301A">
        <w:rPr>
          <w:b/>
          <w:bCs/>
        </w:rPr>
        <w:t xml:space="preserve"> </w:t>
      </w:r>
      <w:r w:rsidR="0016641D" w:rsidRPr="00982ACD">
        <w:rPr>
          <w:b/>
          <w:bCs/>
        </w:rPr>
        <w:t>children,</w:t>
      </w:r>
      <w:r w:rsidR="00A4301A">
        <w:rPr>
          <w:b/>
          <w:bCs/>
        </w:rPr>
        <w:t xml:space="preserve"> </w:t>
      </w:r>
      <w:r w:rsidR="0016641D" w:rsidRPr="00982ACD">
        <w:rPr>
          <w:b/>
          <w:bCs/>
        </w:rPr>
        <w:t>in</w:t>
      </w:r>
      <w:r w:rsidR="00A4301A">
        <w:rPr>
          <w:b/>
          <w:bCs/>
        </w:rPr>
        <w:t xml:space="preserve"> </w:t>
      </w:r>
      <w:r w:rsidR="0016641D" w:rsidRPr="00982ACD">
        <w:rPr>
          <w:b/>
          <w:bCs/>
        </w:rPr>
        <w:t>cooperation</w:t>
      </w:r>
      <w:r w:rsidR="00A4301A">
        <w:rPr>
          <w:b/>
          <w:bCs/>
        </w:rPr>
        <w:t xml:space="preserve"> </w:t>
      </w:r>
      <w:r w:rsidR="0016641D" w:rsidRPr="00982ACD">
        <w:rPr>
          <w:b/>
          <w:bCs/>
        </w:rPr>
        <w:t>with</w:t>
      </w:r>
      <w:r w:rsidR="00A4301A">
        <w:rPr>
          <w:b/>
          <w:bCs/>
        </w:rPr>
        <w:t xml:space="preserve"> </w:t>
      </w:r>
      <w:r w:rsidR="0016641D" w:rsidRPr="00982ACD">
        <w:rPr>
          <w:b/>
          <w:bCs/>
        </w:rPr>
        <w:t>other</w:t>
      </w:r>
      <w:r w:rsidR="00A4301A">
        <w:rPr>
          <w:b/>
          <w:bCs/>
        </w:rPr>
        <w:t xml:space="preserve"> </w:t>
      </w:r>
      <w:r w:rsidR="0016641D" w:rsidRPr="00982ACD">
        <w:rPr>
          <w:b/>
          <w:bCs/>
        </w:rPr>
        <w:t>States</w:t>
      </w:r>
      <w:r w:rsidR="00A4301A">
        <w:rPr>
          <w:b/>
          <w:bCs/>
        </w:rPr>
        <w:t xml:space="preserve"> </w:t>
      </w:r>
      <w:r w:rsidR="0016641D" w:rsidRPr="00982ACD">
        <w:rPr>
          <w:b/>
          <w:bCs/>
        </w:rPr>
        <w:t>as</w:t>
      </w:r>
      <w:r w:rsidR="00A4301A">
        <w:rPr>
          <w:b/>
          <w:bCs/>
        </w:rPr>
        <w:t xml:space="preserve"> </w:t>
      </w:r>
      <w:r w:rsidR="0016641D" w:rsidRPr="00982ACD">
        <w:rPr>
          <w:b/>
          <w:bCs/>
        </w:rPr>
        <w:t>necessary;</w:t>
      </w:r>
    </w:p>
    <w:p w:rsidR="0016641D" w:rsidRPr="00982ACD" w:rsidRDefault="00982ACD" w:rsidP="00AF6AA3">
      <w:pPr>
        <w:pStyle w:val="SingleTxtG"/>
        <w:rPr>
          <w:b/>
          <w:bCs/>
        </w:rPr>
      </w:pPr>
      <w:r>
        <w:tab/>
      </w:r>
      <w:r w:rsidR="0016641D" w:rsidRPr="00A74CD3">
        <w:t>(b)</w:t>
      </w:r>
      <w:r w:rsidR="0016641D" w:rsidRPr="00A74CD3">
        <w:tab/>
      </w:r>
      <w:r w:rsidR="0016641D" w:rsidRPr="00982ACD">
        <w:rPr>
          <w:b/>
          <w:bCs/>
        </w:rPr>
        <w:t>Ensure</w:t>
      </w:r>
      <w:r w:rsidR="00A4301A">
        <w:rPr>
          <w:b/>
          <w:bCs/>
        </w:rPr>
        <w:t xml:space="preserve"> </w:t>
      </w:r>
      <w:r w:rsidR="0016641D" w:rsidRPr="00982ACD">
        <w:rPr>
          <w:b/>
          <w:bCs/>
        </w:rPr>
        <w:t>that</w:t>
      </w:r>
      <w:r w:rsidR="00A4301A">
        <w:rPr>
          <w:b/>
          <w:bCs/>
        </w:rPr>
        <w:t xml:space="preserve"> </w:t>
      </w:r>
      <w:r w:rsidR="0016641D" w:rsidRPr="00982ACD">
        <w:rPr>
          <w:b/>
          <w:bCs/>
        </w:rPr>
        <w:t>child</w:t>
      </w:r>
      <w:r w:rsidR="00A4301A">
        <w:rPr>
          <w:b/>
          <w:bCs/>
        </w:rPr>
        <w:t xml:space="preserve"> </w:t>
      </w:r>
      <w:r w:rsidR="0016641D" w:rsidRPr="00982ACD">
        <w:rPr>
          <w:b/>
          <w:bCs/>
        </w:rPr>
        <w:t>asylum</w:t>
      </w:r>
      <w:r w:rsidR="00AF6AA3">
        <w:rPr>
          <w:b/>
          <w:bCs/>
        </w:rPr>
        <w:t xml:space="preserve"> </w:t>
      </w:r>
      <w:r w:rsidR="0016641D" w:rsidRPr="00982ACD">
        <w:rPr>
          <w:b/>
          <w:bCs/>
        </w:rPr>
        <w:t>seekers,</w:t>
      </w:r>
      <w:r w:rsidR="00A4301A">
        <w:rPr>
          <w:b/>
          <w:bCs/>
        </w:rPr>
        <w:t xml:space="preserve"> </w:t>
      </w:r>
      <w:r w:rsidR="0016641D" w:rsidRPr="00982ACD">
        <w:rPr>
          <w:b/>
          <w:bCs/>
        </w:rPr>
        <w:t>in</w:t>
      </w:r>
      <w:r w:rsidR="00A4301A">
        <w:rPr>
          <w:b/>
          <w:bCs/>
        </w:rPr>
        <w:t xml:space="preserve"> </w:t>
      </w:r>
      <w:r w:rsidR="0016641D" w:rsidRPr="00982ACD">
        <w:rPr>
          <w:b/>
          <w:bCs/>
        </w:rPr>
        <w:t>particular</w:t>
      </w:r>
      <w:r w:rsidR="00A4301A">
        <w:rPr>
          <w:b/>
          <w:bCs/>
        </w:rPr>
        <w:t xml:space="preserve"> </w:t>
      </w:r>
      <w:r w:rsidR="0016641D" w:rsidRPr="00982ACD">
        <w:rPr>
          <w:b/>
          <w:bCs/>
        </w:rPr>
        <w:t>unaccompanied</w:t>
      </w:r>
      <w:r w:rsidR="00A4301A">
        <w:rPr>
          <w:b/>
          <w:bCs/>
        </w:rPr>
        <w:t xml:space="preserve"> </w:t>
      </w:r>
      <w:r w:rsidR="0016641D" w:rsidRPr="00982ACD">
        <w:rPr>
          <w:b/>
          <w:bCs/>
        </w:rPr>
        <w:t>children,</w:t>
      </w:r>
      <w:r w:rsidR="00A4301A">
        <w:rPr>
          <w:b/>
          <w:bCs/>
        </w:rPr>
        <w:t xml:space="preserve"> </w:t>
      </w:r>
      <w:r w:rsidR="0016641D" w:rsidRPr="00982ACD">
        <w:rPr>
          <w:b/>
          <w:bCs/>
        </w:rPr>
        <w:t>have</w:t>
      </w:r>
      <w:r w:rsidR="00A4301A">
        <w:rPr>
          <w:b/>
          <w:bCs/>
        </w:rPr>
        <w:t xml:space="preserve"> </w:t>
      </w:r>
      <w:r w:rsidR="0016641D" w:rsidRPr="00982ACD">
        <w:rPr>
          <w:b/>
          <w:bCs/>
        </w:rPr>
        <w:t>access</w:t>
      </w:r>
      <w:r w:rsidR="00A4301A">
        <w:rPr>
          <w:b/>
          <w:bCs/>
        </w:rPr>
        <w:t xml:space="preserve"> </w:t>
      </w:r>
      <w:r w:rsidR="0016641D" w:rsidRPr="00982ACD">
        <w:rPr>
          <w:b/>
          <w:bCs/>
        </w:rPr>
        <w:t>to</w:t>
      </w:r>
      <w:r w:rsidR="00A4301A">
        <w:rPr>
          <w:b/>
          <w:bCs/>
        </w:rPr>
        <w:t xml:space="preserve"> </w:t>
      </w:r>
      <w:r w:rsidR="0016641D" w:rsidRPr="00982ACD">
        <w:rPr>
          <w:b/>
          <w:bCs/>
        </w:rPr>
        <w:t>education,</w:t>
      </w:r>
      <w:r w:rsidR="00A4301A">
        <w:rPr>
          <w:b/>
          <w:bCs/>
        </w:rPr>
        <w:t xml:space="preserve"> </w:t>
      </w:r>
      <w:r w:rsidR="0016641D" w:rsidRPr="00982ACD">
        <w:rPr>
          <w:b/>
          <w:bCs/>
        </w:rPr>
        <w:t>social</w:t>
      </w:r>
      <w:r w:rsidR="00A4301A">
        <w:rPr>
          <w:b/>
          <w:bCs/>
        </w:rPr>
        <w:t xml:space="preserve"> </w:t>
      </w:r>
      <w:r w:rsidR="0016641D" w:rsidRPr="00982ACD">
        <w:rPr>
          <w:b/>
          <w:bCs/>
        </w:rPr>
        <w:t>and</w:t>
      </w:r>
      <w:r w:rsidR="00A4301A">
        <w:rPr>
          <w:b/>
          <w:bCs/>
        </w:rPr>
        <w:t xml:space="preserve"> </w:t>
      </w:r>
      <w:r w:rsidR="0016641D" w:rsidRPr="00982ACD">
        <w:rPr>
          <w:b/>
          <w:bCs/>
        </w:rPr>
        <w:t>psychological</w:t>
      </w:r>
      <w:r w:rsidR="00A4301A">
        <w:rPr>
          <w:b/>
          <w:bCs/>
        </w:rPr>
        <w:t xml:space="preserve"> </w:t>
      </w:r>
      <w:r w:rsidR="0016641D" w:rsidRPr="00982ACD">
        <w:rPr>
          <w:b/>
          <w:bCs/>
        </w:rPr>
        <w:t>services</w:t>
      </w:r>
      <w:r w:rsidR="00A4301A">
        <w:rPr>
          <w:b/>
          <w:bCs/>
        </w:rPr>
        <w:t xml:space="preserve"> </w:t>
      </w:r>
      <w:r w:rsidR="0016641D" w:rsidRPr="00982ACD">
        <w:rPr>
          <w:b/>
          <w:bCs/>
        </w:rPr>
        <w:t>and</w:t>
      </w:r>
      <w:r w:rsidR="00A4301A">
        <w:rPr>
          <w:b/>
          <w:bCs/>
        </w:rPr>
        <w:t xml:space="preserve"> </w:t>
      </w:r>
      <w:r w:rsidR="0016641D" w:rsidRPr="00982ACD">
        <w:rPr>
          <w:b/>
          <w:bCs/>
        </w:rPr>
        <w:t>legal</w:t>
      </w:r>
      <w:r w:rsidR="00A4301A">
        <w:rPr>
          <w:b/>
          <w:bCs/>
        </w:rPr>
        <w:t xml:space="preserve"> </w:t>
      </w:r>
      <w:r w:rsidR="0016641D" w:rsidRPr="00982ACD">
        <w:rPr>
          <w:b/>
          <w:bCs/>
        </w:rPr>
        <w:t>aid,</w:t>
      </w:r>
      <w:r w:rsidR="00A4301A">
        <w:rPr>
          <w:b/>
          <w:bCs/>
        </w:rPr>
        <w:t xml:space="preserve"> </w:t>
      </w:r>
      <w:r w:rsidR="0016641D" w:rsidRPr="00982ACD">
        <w:rPr>
          <w:b/>
          <w:bCs/>
        </w:rPr>
        <w:t>and</w:t>
      </w:r>
      <w:r w:rsidR="00A4301A">
        <w:rPr>
          <w:b/>
          <w:bCs/>
        </w:rPr>
        <w:t xml:space="preserve"> </w:t>
      </w:r>
      <w:r w:rsidR="0016641D" w:rsidRPr="00982ACD">
        <w:rPr>
          <w:b/>
          <w:bCs/>
        </w:rPr>
        <w:t>are</w:t>
      </w:r>
      <w:r w:rsidR="00A4301A">
        <w:rPr>
          <w:b/>
          <w:bCs/>
        </w:rPr>
        <w:t xml:space="preserve"> </w:t>
      </w:r>
      <w:r w:rsidR="0016641D" w:rsidRPr="00982ACD">
        <w:rPr>
          <w:b/>
          <w:bCs/>
        </w:rPr>
        <w:t>provided</w:t>
      </w:r>
      <w:r w:rsidR="00A4301A">
        <w:rPr>
          <w:b/>
          <w:bCs/>
        </w:rPr>
        <w:t xml:space="preserve"> </w:t>
      </w:r>
      <w:r w:rsidR="0016641D" w:rsidRPr="00982ACD">
        <w:rPr>
          <w:b/>
          <w:bCs/>
        </w:rPr>
        <w:t>with</w:t>
      </w:r>
      <w:r w:rsidR="00A4301A">
        <w:rPr>
          <w:b/>
          <w:bCs/>
        </w:rPr>
        <w:t xml:space="preserve"> </w:t>
      </w:r>
      <w:r w:rsidR="0016641D" w:rsidRPr="00982ACD">
        <w:rPr>
          <w:b/>
          <w:bCs/>
        </w:rPr>
        <w:t>a</w:t>
      </w:r>
      <w:r w:rsidR="00A4301A">
        <w:rPr>
          <w:b/>
          <w:bCs/>
        </w:rPr>
        <w:t xml:space="preserve"> </w:t>
      </w:r>
      <w:r w:rsidR="0016641D" w:rsidRPr="00982ACD">
        <w:rPr>
          <w:b/>
          <w:bCs/>
        </w:rPr>
        <w:t>legal</w:t>
      </w:r>
      <w:r w:rsidR="00A4301A">
        <w:rPr>
          <w:b/>
          <w:bCs/>
        </w:rPr>
        <w:t xml:space="preserve"> </w:t>
      </w:r>
      <w:r w:rsidR="0016641D" w:rsidRPr="00982ACD">
        <w:rPr>
          <w:b/>
          <w:bCs/>
        </w:rPr>
        <w:t>representative</w:t>
      </w:r>
      <w:r w:rsidR="00A4301A">
        <w:rPr>
          <w:b/>
          <w:bCs/>
        </w:rPr>
        <w:t xml:space="preserve"> </w:t>
      </w:r>
      <w:r w:rsidR="0016641D" w:rsidRPr="00982ACD">
        <w:rPr>
          <w:b/>
          <w:bCs/>
        </w:rPr>
        <w:t>and/or</w:t>
      </w:r>
      <w:r w:rsidR="00A4301A">
        <w:rPr>
          <w:b/>
          <w:bCs/>
        </w:rPr>
        <w:t xml:space="preserve"> </w:t>
      </w:r>
      <w:r w:rsidR="0016641D" w:rsidRPr="00982ACD">
        <w:rPr>
          <w:b/>
          <w:bCs/>
        </w:rPr>
        <w:t>guardian</w:t>
      </w:r>
      <w:r w:rsidR="00A4301A">
        <w:rPr>
          <w:b/>
          <w:bCs/>
        </w:rPr>
        <w:t xml:space="preserve"> </w:t>
      </w:r>
      <w:r w:rsidR="0016641D" w:rsidRPr="00982ACD">
        <w:rPr>
          <w:b/>
          <w:bCs/>
        </w:rPr>
        <w:t>without</w:t>
      </w:r>
      <w:r w:rsidR="00A4301A">
        <w:rPr>
          <w:b/>
          <w:bCs/>
        </w:rPr>
        <w:t xml:space="preserve"> </w:t>
      </w:r>
      <w:r w:rsidR="0016641D" w:rsidRPr="00982ACD">
        <w:rPr>
          <w:b/>
          <w:bCs/>
        </w:rPr>
        <w:t>delay;</w:t>
      </w:r>
      <w:r w:rsidR="00A4301A">
        <w:rPr>
          <w:b/>
          <w:bCs/>
        </w:rPr>
        <w:t xml:space="preserve"> </w:t>
      </w:r>
    </w:p>
    <w:p w:rsidR="0016641D" w:rsidRPr="00982ACD" w:rsidRDefault="00982ACD" w:rsidP="00C40F7D">
      <w:pPr>
        <w:pStyle w:val="SingleTxtG"/>
        <w:rPr>
          <w:b/>
          <w:bCs/>
        </w:rPr>
      </w:pPr>
      <w:r>
        <w:tab/>
      </w:r>
      <w:r w:rsidR="0016641D" w:rsidRPr="00A74CD3">
        <w:t>(c)</w:t>
      </w:r>
      <w:r w:rsidR="0016641D" w:rsidRPr="00A74CD3">
        <w:tab/>
      </w:r>
      <w:r w:rsidR="0016641D" w:rsidRPr="00982ACD">
        <w:rPr>
          <w:b/>
          <w:bCs/>
        </w:rPr>
        <w:t>Remove</w:t>
      </w:r>
      <w:r w:rsidR="00A4301A">
        <w:rPr>
          <w:b/>
          <w:bCs/>
        </w:rPr>
        <w:t xml:space="preserve"> </w:t>
      </w:r>
      <w:r w:rsidR="0016641D" w:rsidRPr="00982ACD">
        <w:rPr>
          <w:b/>
          <w:bCs/>
        </w:rPr>
        <w:t>the</w:t>
      </w:r>
      <w:r w:rsidR="00A4301A">
        <w:rPr>
          <w:b/>
          <w:bCs/>
        </w:rPr>
        <w:t xml:space="preserve"> </w:t>
      </w:r>
      <w:r w:rsidR="0016641D" w:rsidRPr="00982ACD">
        <w:rPr>
          <w:b/>
          <w:bCs/>
        </w:rPr>
        <w:t>presumption</w:t>
      </w:r>
      <w:r w:rsidR="00A4301A">
        <w:rPr>
          <w:b/>
          <w:bCs/>
        </w:rPr>
        <w:t xml:space="preserve"> </w:t>
      </w:r>
      <w:r w:rsidR="0016641D" w:rsidRPr="00982ACD">
        <w:rPr>
          <w:b/>
          <w:bCs/>
        </w:rPr>
        <w:t>of</w:t>
      </w:r>
      <w:r w:rsidR="00A4301A">
        <w:rPr>
          <w:b/>
          <w:bCs/>
        </w:rPr>
        <w:t xml:space="preserve"> </w:t>
      </w:r>
      <w:r w:rsidR="0016641D" w:rsidRPr="00982ACD">
        <w:rPr>
          <w:b/>
          <w:bCs/>
        </w:rPr>
        <w:t>majority</w:t>
      </w:r>
      <w:r w:rsidR="00A4301A">
        <w:rPr>
          <w:b/>
          <w:bCs/>
        </w:rPr>
        <w:t xml:space="preserve"> </w:t>
      </w:r>
      <w:r w:rsidR="0016641D" w:rsidRPr="00982ACD">
        <w:rPr>
          <w:b/>
          <w:bCs/>
        </w:rPr>
        <w:t>from</w:t>
      </w:r>
      <w:r w:rsidR="00A4301A">
        <w:rPr>
          <w:b/>
          <w:bCs/>
        </w:rPr>
        <w:t xml:space="preserve"> </w:t>
      </w:r>
      <w:r w:rsidR="0016641D" w:rsidRPr="00982ACD">
        <w:rPr>
          <w:b/>
          <w:bCs/>
        </w:rPr>
        <w:t>the</w:t>
      </w:r>
      <w:r w:rsidR="00A4301A">
        <w:rPr>
          <w:b/>
          <w:bCs/>
        </w:rPr>
        <w:t xml:space="preserve"> </w:t>
      </w:r>
      <w:r w:rsidR="0016641D" w:rsidRPr="00982ACD">
        <w:rPr>
          <w:b/>
          <w:bCs/>
        </w:rPr>
        <w:t>Act</w:t>
      </w:r>
      <w:r w:rsidR="00A4301A">
        <w:rPr>
          <w:b/>
          <w:bCs/>
        </w:rPr>
        <w:t xml:space="preserve"> </w:t>
      </w:r>
      <w:r w:rsidR="0016641D" w:rsidRPr="00982ACD">
        <w:rPr>
          <w:b/>
          <w:bCs/>
        </w:rPr>
        <w:t>on</w:t>
      </w:r>
      <w:r w:rsidR="00A4301A">
        <w:rPr>
          <w:b/>
          <w:bCs/>
        </w:rPr>
        <w:t xml:space="preserve"> </w:t>
      </w:r>
      <w:r w:rsidR="0016641D" w:rsidRPr="00982ACD">
        <w:rPr>
          <w:b/>
          <w:bCs/>
        </w:rPr>
        <w:t>Residence</w:t>
      </w:r>
      <w:r w:rsidR="00A4301A">
        <w:rPr>
          <w:b/>
          <w:bCs/>
        </w:rPr>
        <w:t xml:space="preserve"> </w:t>
      </w:r>
      <w:r w:rsidR="0016641D" w:rsidRPr="00982ACD">
        <w:rPr>
          <w:b/>
          <w:bCs/>
        </w:rPr>
        <w:t>of</w:t>
      </w:r>
      <w:r w:rsidR="00A4301A">
        <w:rPr>
          <w:b/>
          <w:bCs/>
        </w:rPr>
        <w:t xml:space="preserve"> </w:t>
      </w:r>
      <w:r w:rsidR="0016641D" w:rsidRPr="00982ACD">
        <w:rPr>
          <w:b/>
          <w:bCs/>
        </w:rPr>
        <w:t>Foreigners</w:t>
      </w:r>
      <w:r w:rsidR="00A4301A">
        <w:rPr>
          <w:b/>
          <w:bCs/>
        </w:rPr>
        <w:t xml:space="preserve"> </w:t>
      </w:r>
      <w:r w:rsidR="0016641D" w:rsidRPr="00982ACD">
        <w:rPr>
          <w:b/>
          <w:bCs/>
        </w:rPr>
        <w:t>and</w:t>
      </w:r>
      <w:r w:rsidR="00A4301A">
        <w:rPr>
          <w:b/>
          <w:bCs/>
        </w:rPr>
        <w:t xml:space="preserve"> </w:t>
      </w:r>
      <w:r w:rsidR="0016641D" w:rsidRPr="00982ACD">
        <w:rPr>
          <w:b/>
          <w:bCs/>
        </w:rPr>
        <w:t>ensure</w:t>
      </w:r>
      <w:r w:rsidR="00A4301A">
        <w:rPr>
          <w:b/>
          <w:bCs/>
        </w:rPr>
        <w:t xml:space="preserve"> </w:t>
      </w:r>
      <w:r w:rsidR="0016641D" w:rsidRPr="00982ACD">
        <w:rPr>
          <w:b/>
          <w:bCs/>
        </w:rPr>
        <w:t>that</w:t>
      </w:r>
      <w:r w:rsidR="00A4301A">
        <w:rPr>
          <w:b/>
          <w:bCs/>
        </w:rPr>
        <w:t xml:space="preserve"> </w:t>
      </w:r>
      <w:r w:rsidR="0016641D" w:rsidRPr="00982ACD">
        <w:rPr>
          <w:b/>
          <w:bCs/>
        </w:rPr>
        <w:t>age</w:t>
      </w:r>
      <w:r w:rsidR="00A4301A">
        <w:rPr>
          <w:b/>
          <w:bCs/>
        </w:rPr>
        <w:t xml:space="preserve"> </w:t>
      </w:r>
      <w:r w:rsidR="0016641D" w:rsidRPr="00982ACD">
        <w:rPr>
          <w:b/>
          <w:bCs/>
        </w:rPr>
        <w:t>assessment</w:t>
      </w:r>
      <w:r w:rsidR="00A4301A">
        <w:rPr>
          <w:b/>
          <w:bCs/>
        </w:rPr>
        <w:t xml:space="preserve"> </w:t>
      </w:r>
      <w:r w:rsidR="0016641D" w:rsidRPr="00982ACD">
        <w:rPr>
          <w:b/>
          <w:bCs/>
        </w:rPr>
        <w:t>procedures</w:t>
      </w:r>
      <w:r w:rsidR="00A4301A">
        <w:rPr>
          <w:b/>
          <w:bCs/>
        </w:rPr>
        <w:t xml:space="preserve"> </w:t>
      </w:r>
      <w:r w:rsidR="0016641D" w:rsidRPr="00982ACD">
        <w:rPr>
          <w:b/>
          <w:bCs/>
        </w:rPr>
        <w:t>are</w:t>
      </w:r>
      <w:r w:rsidR="00A4301A">
        <w:rPr>
          <w:b/>
          <w:bCs/>
        </w:rPr>
        <w:t xml:space="preserve"> </w:t>
      </w:r>
      <w:r w:rsidR="0016641D" w:rsidRPr="00982ACD">
        <w:rPr>
          <w:b/>
          <w:bCs/>
        </w:rPr>
        <w:t>undertaken</w:t>
      </w:r>
      <w:r w:rsidR="00A4301A">
        <w:rPr>
          <w:b/>
          <w:bCs/>
        </w:rPr>
        <w:t xml:space="preserve"> </w:t>
      </w:r>
      <w:r w:rsidR="0016641D" w:rsidRPr="00982ACD">
        <w:rPr>
          <w:b/>
          <w:bCs/>
        </w:rPr>
        <w:t>only</w:t>
      </w:r>
      <w:r w:rsidR="00A4301A">
        <w:rPr>
          <w:b/>
          <w:bCs/>
        </w:rPr>
        <w:t xml:space="preserve"> </w:t>
      </w:r>
      <w:r w:rsidR="0016641D" w:rsidRPr="00982ACD">
        <w:rPr>
          <w:b/>
          <w:bCs/>
        </w:rPr>
        <w:t>in</w:t>
      </w:r>
      <w:r w:rsidR="00A4301A">
        <w:rPr>
          <w:b/>
          <w:bCs/>
        </w:rPr>
        <w:t xml:space="preserve"> </w:t>
      </w:r>
      <w:r w:rsidR="0016641D" w:rsidRPr="00982ACD">
        <w:rPr>
          <w:b/>
          <w:bCs/>
        </w:rPr>
        <w:t>cases</w:t>
      </w:r>
      <w:r w:rsidR="00A4301A">
        <w:rPr>
          <w:b/>
          <w:bCs/>
        </w:rPr>
        <w:t xml:space="preserve"> </w:t>
      </w:r>
      <w:r w:rsidR="0016641D" w:rsidRPr="00982ACD">
        <w:rPr>
          <w:b/>
          <w:bCs/>
        </w:rPr>
        <w:t>of</w:t>
      </w:r>
      <w:r w:rsidR="00A4301A">
        <w:rPr>
          <w:b/>
          <w:bCs/>
        </w:rPr>
        <w:t xml:space="preserve"> </w:t>
      </w:r>
      <w:r w:rsidR="0016641D" w:rsidRPr="00982ACD">
        <w:rPr>
          <w:b/>
          <w:bCs/>
        </w:rPr>
        <w:t>serious</w:t>
      </w:r>
      <w:r w:rsidR="00A4301A">
        <w:rPr>
          <w:b/>
          <w:bCs/>
        </w:rPr>
        <w:t xml:space="preserve"> </w:t>
      </w:r>
      <w:r w:rsidR="0016641D" w:rsidRPr="00982ACD">
        <w:rPr>
          <w:b/>
          <w:bCs/>
        </w:rPr>
        <w:t>doubt</w:t>
      </w:r>
      <w:r w:rsidR="00A4301A">
        <w:rPr>
          <w:b/>
          <w:bCs/>
        </w:rPr>
        <w:t xml:space="preserve"> </w:t>
      </w:r>
      <w:r w:rsidR="0016641D" w:rsidRPr="00982ACD">
        <w:rPr>
          <w:b/>
          <w:bCs/>
        </w:rPr>
        <w:t>about</w:t>
      </w:r>
      <w:r w:rsidR="00A4301A">
        <w:rPr>
          <w:b/>
          <w:bCs/>
        </w:rPr>
        <w:t xml:space="preserve"> </w:t>
      </w:r>
      <w:r w:rsidR="0016641D" w:rsidRPr="00982ACD">
        <w:rPr>
          <w:b/>
          <w:bCs/>
        </w:rPr>
        <w:t>the</w:t>
      </w:r>
      <w:r w:rsidR="00A4301A">
        <w:rPr>
          <w:b/>
          <w:bCs/>
        </w:rPr>
        <w:t xml:space="preserve"> </w:t>
      </w:r>
      <w:r w:rsidR="0016641D" w:rsidRPr="00982ACD">
        <w:rPr>
          <w:b/>
          <w:bCs/>
        </w:rPr>
        <w:t>age</w:t>
      </w:r>
      <w:r w:rsidR="00A4301A">
        <w:rPr>
          <w:b/>
          <w:bCs/>
        </w:rPr>
        <w:t xml:space="preserve"> </w:t>
      </w:r>
      <w:r w:rsidR="0016641D" w:rsidRPr="00982ACD">
        <w:rPr>
          <w:b/>
          <w:bCs/>
        </w:rPr>
        <w:t>of</w:t>
      </w:r>
      <w:r w:rsidR="00A4301A">
        <w:rPr>
          <w:b/>
          <w:bCs/>
        </w:rPr>
        <w:t xml:space="preserve"> </w:t>
      </w:r>
      <w:r w:rsidR="0016641D" w:rsidRPr="00982ACD">
        <w:rPr>
          <w:b/>
          <w:bCs/>
        </w:rPr>
        <w:t>the</w:t>
      </w:r>
      <w:r w:rsidR="00A4301A">
        <w:rPr>
          <w:b/>
          <w:bCs/>
        </w:rPr>
        <w:t xml:space="preserve"> </w:t>
      </w:r>
      <w:r w:rsidR="0016641D" w:rsidRPr="00982ACD">
        <w:rPr>
          <w:b/>
          <w:bCs/>
        </w:rPr>
        <w:t>person</w:t>
      </w:r>
      <w:r w:rsidR="00A4301A">
        <w:rPr>
          <w:b/>
          <w:bCs/>
        </w:rPr>
        <w:t xml:space="preserve"> </w:t>
      </w:r>
      <w:r w:rsidR="0016641D" w:rsidRPr="00982ACD">
        <w:rPr>
          <w:b/>
          <w:bCs/>
        </w:rPr>
        <w:t>concerned,</w:t>
      </w:r>
      <w:r w:rsidR="00A4301A">
        <w:rPr>
          <w:b/>
          <w:bCs/>
        </w:rPr>
        <w:t xml:space="preserve"> </w:t>
      </w:r>
      <w:r w:rsidR="0016641D" w:rsidRPr="00982ACD">
        <w:rPr>
          <w:b/>
          <w:bCs/>
        </w:rPr>
        <w:t>are</w:t>
      </w:r>
      <w:r w:rsidR="00A4301A">
        <w:rPr>
          <w:b/>
          <w:bCs/>
        </w:rPr>
        <w:t xml:space="preserve"> </w:t>
      </w:r>
      <w:r w:rsidR="0016641D" w:rsidRPr="00982ACD">
        <w:rPr>
          <w:b/>
          <w:bCs/>
        </w:rPr>
        <w:t>subject</w:t>
      </w:r>
      <w:r w:rsidR="00A4301A">
        <w:rPr>
          <w:b/>
          <w:bCs/>
        </w:rPr>
        <w:t xml:space="preserve"> </w:t>
      </w:r>
      <w:r w:rsidR="0016641D" w:rsidRPr="00982ACD">
        <w:rPr>
          <w:b/>
          <w:bCs/>
        </w:rPr>
        <w:t>to</w:t>
      </w:r>
      <w:r w:rsidR="00A4301A">
        <w:rPr>
          <w:b/>
          <w:bCs/>
        </w:rPr>
        <w:t xml:space="preserve"> </w:t>
      </w:r>
      <w:r w:rsidR="0016641D" w:rsidRPr="00982ACD">
        <w:rPr>
          <w:b/>
          <w:bCs/>
        </w:rPr>
        <w:t>the</w:t>
      </w:r>
      <w:r w:rsidR="00A4301A">
        <w:rPr>
          <w:b/>
          <w:bCs/>
        </w:rPr>
        <w:t xml:space="preserve"> </w:t>
      </w:r>
      <w:r w:rsidR="0016641D" w:rsidRPr="00982ACD">
        <w:rPr>
          <w:b/>
          <w:bCs/>
        </w:rPr>
        <w:t>informed</w:t>
      </w:r>
      <w:r w:rsidR="00A4301A">
        <w:rPr>
          <w:b/>
          <w:bCs/>
        </w:rPr>
        <w:t xml:space="preserve"> </w:t>
      </w:r>
      <w:r w:rsidR="0016641D" w:rsidRPr="00982ACD">
        <w:rPr>
          <w:b/>
          <w:bCs/>
        </w:rPr>
        <w:t>consent</w:t>
      </w:r>
      <w:r w:rsidR="00A4301A">
        <w:rPr>
          <w:b/>
          <w:bCs/>
        </w:rPr>
        <w:t xml:space="preserve"> </w:t>
      </w:r>
      <w:r w:rsidR="0016641D" w:rsidRPr="00982ACD">
        <w:rPr>
          <w:b/>
          <w:bCs/>
        </w:rPr>
        <w:t>of</w:t>
      </w:r>
      <w:r w:rsidR="00A4301A">
        <w:rPr>
          <w:b/>
          <w:bCs/>
        </w:rPr>
        <w:t xml:space="preserve"> </w:t>
      </w:r>
      <w:r w:rsidR="0016641D" w:rsidRPr="00982ACD">
        <w:rPr>
          <w:b/>
          <w:bCs/>
        </w:rPr>
        <w:t>the</w:t>
      </w:r>
      <w:r w:rsidR="00A4301A">
        <w:rPr>
          <w:b/>
          <w:bCs/>
        </w:rPr>
        <w:t xml:space="preserve"> </w:t>
      </w:r>
      <w:r w:rsidR="0016641D" w:rsidRPr="00982ACD">
        <w:rPr>
          <w:b/>
          <w:bCs/>
        </w:rPr>
        <w:t>child</w:t>
      </w:r>
      <w:r w:rsidR="00A4301A">
        <w:rPr>
          <w:b/>
          <w:bCs/>
        </w:rPr>
        <w:t xml:space="preserve"> </w:t>
      </w:r>
      <w:r w:rsidR="0016641D" w:rsidRPr="00982ACD">
        <w:rPr>
          <w:b/>
          <w:bCs/>
        </w:rPr>
        <w:t>and</w:t>
      </w:r>
      <w:r w:rsidR="00A4301A">
        <w:rPr>
          <w:b/>
          <w:bCs/>
        </w:rPr>
        <w:t xml:space="preserve"> </w:t>
      </w:r>
      <w:r w:rsidR="0016641D" w:rsidRPr="00982ACD">
        <w:rPr>
          <w:b/>
          <w:bCs/>
        </w:rPr>
        <w:t>are</w:t>
      </w:r>
      <w:r w:rsidR="00A4301A">
        <w:rPr>
          <w:b/>
          <w:bCs/>
        </w:rPr>
        <w:t xml:space="preserve"> </w:t>
      </w:r>
      <w:r w:rsidR="0016641D" w:rsidRPr="00982ACD">
        <w:rPr>
          <w:b/>
          <w:bCs/>
        </w:rPr>
        <w:t>conducted</w:t>
      </w:r>
      <w:r w:rsidR="00A4301A">
        <w:rPr>
          <w:b/>
          <w:bCs/>
        </w:rPr>
        <w:t xml:space="preserve"> </w:t>
      </w:r>
      <w:r w:rsidR="0016641D" w:rsidRPr="00982ACD">
        <w:rPr>
          <w:b/>
          <w:bCs/>
        </w:rPr>
        <w:t>by</w:t>
      </w:r>
      <w:r w:rsidR="00A4301A">
        <w:rPr>
          <w:b/>
          <w:bCs/>
        </w:rPr>
        <w:t xml:space="preserve"> </w:t>
      </w:r>
      <w:r w:rsidR="0016641D" w:rsidRPr="00982ACD">
        <w:rPr>
          <w:b/>
          <w:bCs/>
        </w:rPr>
        <w:t>experts</w:t>
      </w:r>
      <w:r w:rsidR="00A4301A">
        <w:rPr>
          <w:b/>
          <w:bCs/>
        </w:rPr>
        <w:t xml:space="preserve"> </w:t>
      </w:r>
      <w:r w:rsidR="0016641D" w:rsidRPr="00982ACD">
        <w:rPr>
          <w:b/>
          <w:bCs/>
        </w:rPr>
        <w:t>in</w:t>
      </w:r>
      <w:r w:rsidR="00A4301A">
        <w:rPr>
          <w:b/>
          <w:bCs/>
        </w:rPr>
        <w:t xml:space="preserve"> </w:t>
      </w:r>
      <w:r w:rsidR="0016641D" w:rsidRPr="00982ACD">
        <w:rPr>
          <w:b/>
          <w:bCs/>
        </w:rPr>
        <w:t>that</w:t>
      </w:r>
      <w:r w:rsidR="00A4301A">
        <w:rPr>
          <w:b/>
          <w:bCs/>
        </w:rPr>
        <w:t xml:space="preserve"> </w:t>
      </w:r>
      <w:r w:rsidR="0016641D" w:rsidRPr="00982ACD">
        <w:rPr>
          <w:b/>
          <w:bCs/>
        </w:rPr>
        <w:t>field;</w:t>
      </w:r>
    </w:p>
    <w:p w:rsidR="0016641D" w:rsidRPr="00982ACD" w:rsidRDefault="00982ACD" w:rsidP="00C40F7D">
      <w:pPr>
        <w:pStyle w:val="SingleTxtG"/>
        <w:rPr>
          <w:b/>
          <w:bCs/>
        </w:rPr>
      </w:pPr>
      <w:r>
        <w:tab/>
      </w:r>
      <w:r w:rsidR="0016641D" w:rsidRPr="00A74CD3">
        <w:t>(d)</w:t>
      </w:r>
      <w:r w:rsidR="0016641D" w:rsidRPr="00A74CD3">
        <w:tab/>
      </w:r>
      <w:r w:rsidR="0016641D" w:rsidRPr="00982ACD">
        <w:rPr>
          <w:b/>
          <w:bCs/>
        </w:rPr>
        <w:t>Take</w:t>
      </w:r>
      <w:r w:rsidR="00A4301A">
        <w:rPr>
          <w:b/>
          <w:bCs/>
        </w:rPr>
        <w:t xml:space="preserve"> </w:t>
      </w:r>
      <w:r w:rsidR="0016641D" w:rsidRPr="00982ACD">
        <w:rPr>
          <w:b/>
          <w:bCs/>
        </w:rPr>
        <w:t>all</w:t>
      </w:r>
      <w:r w:rsidR="00A4301A">
        <w:rPr>
          <w:b/>
          <w:bCs/>
        </w:rPr>
        <w:t xml:space="preserve"> </w:t>
      </w:r>
      <w:r w:rsidR="0016641D" w:rsidRPr="00982ACD">
        <w:rPr>
          <w:b/>
          <w:bCs/>
        </w:rPr>
        <w:t>necessary</w:t>
      </w:r>
      <w:r w:rsidR="00A4301A">
        <w:rPr>
          <w:b/>
          <w:bCs/>
        </w:rPr>
        <w:t xml:space="preserve"> </w:t>
      </w:r>
      <w:r w:rsidR="0016641D" w:rsidRPr="00982ACD">
        <w:rPr>
          <w:b/>
          <w:bCs/>
        </w:rPr>
        <w:t>measures</w:t>
      </w:r>
      <w:r w:rsidR="00A4301A">
        <w:rPr>
          <w:b/>
          <w:bCs/>
        </w:rPr>
        <w:t xml:space="preserve"> </w:t>
      </w:r>
      <w:r w:rsidR="0016641D" w:rsidRPr="00982ACD">
        <w:rPr>
          <w:b/>
          <w:bCs/>
        </w:rPr>
        <w:t>to</w:t>
      </w:r>
      <w:r w:rsidR="00A4301A">
        <w:rPr>
          <w:b/>
          <w:bCs/>
        </w:rPr>
        <w:t xml:space="preserve"> </w:t>
      </w:r>
      <w:r w:rsidR="0016641D" w:rsidRPr="00982ACD">
        <w:rPr>
          <w:b/>
          <w:bCs/>
        </w:rPr>
        <w:t>ensure</w:t>
      </w:r>
      <w:r w:rsidR="00A4301A">
        <w:rPr>
          <w:b/>
          <w:bCs/>
        </w:rPr>
        <w:t xml:space="preserve"> </w:t>
      </w:r>
      <w:r w:rsidR="0016641D" w:rsidRPr="00982ACD">
        <w:rPr>
          <w:b/>
          <w:bCs/>
        </w:rPr>
        <w:t>the</w:t>
      </w:r>
      <w:r w:rsidR="00A4301A">
        <w:rPr>
          <w:b/>
          <w:bCs/>
        </w:rPr>
        <w:t xml:space="preserve"> </w:t>
      </w:r>
      <w:r w:rsidR="0016641D" w:rsidRPr="00982ACD">
        <w:rPr>
          <w:b/>
          <w:bCs/>
        </w:rPr>
        <w:t>principle</w:t>
      </w:r>
      <w:r w:rsidR="00A4301A">
        <w:rPr>
          <w:b/>
          <w:bCs/>
        </w:rPr>
        <w:t xml:space="preserve"> </w:t>
      </w:r>
      <w:r w:rsidR="0016641D" w:rsidRPr="00982ACD">
        <w:rPr>
          <w:b/>
          <w:bCs/>
        </w:rPr>
        <w:t>of</w:t>
      </w:r>
      <w:r w:rsidR="00A4301A">
        <w:rPr>
          <w:b/>
          <w:bCs/>
        </w:rPr>
        <w:t xml:space="preserve"> </w:t>
      </w:r>
      <w:r w:rsidR="0016641D" w:rsidRPr="00982ACD">
        <w:rPr>
          <w:b/>
          <w:bCs/>
        </w:rPr>
        <w:t>family</w:t>
      </w:r>
      <w:r w:rsidR="00A4301A">
        <w:rPr>
          <w:b/>
          <w:bCs/>
        </w:rPr>
        <w:t xml:space="preserve"> </w:t>
      </w:r>
      <w:r w:rsidR="0016641D" w:rsidRPr="00982ACD">
        <w:rPr>
          <w:b/>
          <w:bCs/>
        </w:rPr>
        <w:t>unity</w:t>
      </w:r>
      <w:r w:rsidR="00A4301A">
        <w:rPr>
          <w:b/>
          <w:bCs/>
        </w:rPr>
        <w:t xml:space="preserve"> </w:t>
      </w:r>
      <w:r w:rsidR="0016641D" w:rsidRPr="00982ACD">
        <w:rPr>
          <w:b/>
          <w:bCs/>
        </w:rPr>
        <w:t>for</w:t>
      </w:r>
      <w:r w:rsidR="00A4301A">
        <w:rPr>
          <w:b/>
          <w:bCs/>
        </w:rPr>
        <w:t xml:space="preserve"> </w:t>
      </w:r>
      <w:r w:rsidR="0016641D" w:rsidRPr="00982ACD">
        <w:rPr>
          <w:b/>
          <w:bCs/>
        </w:rPr>
        <w:t>children</w:t>
      </w:r>
      <w:r w:rsidR="00A4301A">
        <w:rPr>
          <w:b/>
          <w:bCs/>
        </w:rPr>
        <w:t xml:space="preserve"> </w:t>
      </w:r>
      <w:r w:rsidR="0016641D" w:rsidRPr="00982ACD">
        <w:rPr>
          <w:b/>
          <w:bCs/>
        </w:rPr>
        <w:t>in</w:t>
      </w:r>
      <w:r w:rsidR="00A4301A">
        <w:rPr>
          <w:b/>
          <w:bCs/>
        </w:rPr>
        <w:t xml:space="preserve"> </w:t>
      </w:r>
      <w:r w:rsidR="0016641D" w:rsidRPr="00982ACD">
        <w:rPr>
          <w:b/>
          <w:bCs/>
        </w:rPr>
        <w:t>need</w:t>
      </w:r>
      <w:r w:rsidR="00A4301A">
        <w:rPr>
          <w:b/>
          <w:bCs/>
        </w:rPr>
        <w:t xml:space="preserve"> </w:t>
      </w:r>
      <w:r w:rsidR="0016641D" w:rsidRPr="00982ACD">
        <w:rPr>
          <w:b/>
          <w:bCs/>
        </w:rPr>
        <w:t>of</w:t>
      </w:r>
      <w:r w:rsidR="00A4301A">
        <w:rPr>
          <w:b/>
          <w:bCs/>
        </w:rPr>
        <w:t xml:space="preserve"> </w:t>
      </w:r>
      <w:r w:rsidR="0016641D" w:rsidRPr="00982ACD">
        <w:rPr>
          <w:b/>
          <w:bCs/>
        </w:rPr>
        <w:t>international</w:t>
      </w:r>
      <w:r w:rsidR="00A4301A">
        <w:rPr>
          <w:b/>
          <w:bCs/>
        </w:rPr>
        <w:t xml:space="preserve"> </w:t>
      </w:r>
      <w:r w:rsidR="0016641D" w:rsidRPr="00982ACD">
        <w:rPr>
          <w:b/>
          <w:bCs/>
        </w:rPr>
        <w:t>protection</w:t>
      </w:r>
      <w:r w:rsidR="00A4301A">
        <w:rPr>
          <w:b/>
          <w:bCs/>
        </w:rPr>
        <w:t xml:space="preserve"> </w:t>
      </w:r>
      <w:r w:rsidR="0016641D" w:rsidRPr="00982ACD">
        <w:rPr>
          <w:b/>
          <w:bCs/>
        </w:rPr>
        <w:t>by,</w:t>
      </w:r>
      <w:r w:rsidR="00A4301A">
        <w:rPr>
          <w:b/>
          <w:bCs/>
        </w:rPr>
        <w:t xml:space="preserve"> </w:t>
      </w:r>
      <w:r w:rsidR="0016641D" w:rsidRPr="00982ACD">
        <w:rPr>
          <w:b/>
          <w:bCs/>
        </w:rPr>
        <w:t>inter</w:t>
      </w:r>
      <w:r w:rsidR="00A4301A">
        <w:rPr>
          <w:b/>
          <w:bCs/>
        </w:rPr>
        <w:t xml:space="preserve"> </w:t>
      </w:r>
      <w:r w:rsidR="0016641D" w:rsidRPr="00982ACD">
        <w:rPr>
          <w:b/>
          <w:bCs/>
        </w:rPr>
        <w:t>alia</w:t>
      </w:r>
      <w:r w:rsidR="00A4301A">
        <w:rPr>
          <w:b/>
          <w:bCs/>
        </w:rPr>
        <w:t xml:space="preserve"> </w:t>
      </w:r>
      <w:r w:rsidR="0016641D" w:rsidRPr="00982ACD">
        <w:rPr>
          <w:b/>
          <w:bCs/>
        </w:rPr>
        <w:t>amending</w:t>
      </w:r>
      <w:r w:rsidR="00A4301A">
        <w:rPr>
          <w:b/>
          <w:bCs/>
        </w:rPr>
        <w:t xml:space="preserve"> </w:t>
      </w:r>
      <w:r w:rsidR="0016641D" w:rsidRPr="00982ACD">
        <w:rPr>
          <w:b/>
          <w:bCs/>
        </w:rPr>
        <w:t>the</w:t>
      </w:r>
      <w:r w:rsidR="00A4301A">
        <w:rPr>
          <w:b/>
          <w:bCs/>
        </w:rPr>
        <w:t xml:space="preserve"> </w:t>
      </w:r>
      <w:r w:rsidR="0016641D" w:rsidRPr="00982ACD">
        <w:rPr>
          <w:b/>
          <w:bCs/>
        </w:rPr>
        <w:t>rules</w:t>
      </w:r>
      <w:r w:rsidR="00A4301A">
        <w:rPr>
          <w:b/>
          <w:bCs/>
        </w:rPr>
        <w:t xml:space="preserve"> </w:t>
      </w:r>
      <w:r w:rsidR="0016641D" w:rsidRPr="00982ACD">
        <w:rPr>
          <w:b/>
          <w:bCs/>
        </w:rPr>
        <w:t>for</w:t>
      </w:r>
      <w:r w:rsidR="00A4301A">
        <w:rPr>
          <w:b/>
          <w:bCs/>
        </w:rPr>
        <w:t xml:space="preserve"> </w:t>
      </w:r>
      <w:r w:rsidR="0016641D" w:rsidRPr="00982ACD">
        <w:rPr>
          <w:b/>
          <w:bCs/>
        </w:rPr>
        <w:t>family</w:t>
      </w:r>
      <w:r w:rsidR="00A4301A">
        <w:rPr>
          <w:b/>
          <w:bCs/>
        </w:rPr>
        <w:t xml:space="preserve"> </w:t>
      </w:r>
      <w:r w:rsidR="0016641D" w:rsidRPr="00982ACD">
        <w:rPr>
          <w:b/>
          <w:bCs/>
        </w:rPr>
        <w:t>reunification</w:t>
      </w:r>
      <w:r w:rsidR="00A4301A">
        <w:rPr>
          <w:b/>
          <w:bCs/>
        </w:rPr>
        <w:t xml:space="preserve"> </w:t>
      </w:r>
      <w:r w:rsidR="0016641D" w:rsidRPr="00982ACD">
        <w:rPr>
          <w:b/>
          <w:bCs/>
        </w:rPr>
        <w:t>and</w:t>
      </w:r>
      <w:r w:rsidR="00A4301A">
        <w:rPr>
          <w:b/>
          <w:bCs/>
        </w:rPr>
        <w:t xml:space="preserve"> </w:t>
      </w:r>
      <w:r w:rsidR="0016641D" w:rsidRPr="00982ACD">
        <w:rPr>
          <w:b/>
          <w:bCs/>
        </w:rPr>
        <w:t>providing</w:t>
      </w:r>
      <w:r w:rsidR="00A4301A">
        <w:rPr>
          <w:b/>
          <w:bCs/>
        </w:rPr>
        <w:t xml:space="preserve"> </w:t>
      </w:r>
      <w:r w:rsidR="0016641D" w:rsidRPr="00982ACD">
        <w:rPr>
          <w:b/>
          <w:bCs/>
        </w:rPr>
        <w:t>effective</w:t>
      </w:r>
      <w:r w:rsidR="00A4301A">
        <w:rPr>
          <w:b/>
          <w:bCs/>
        </w:rPr>
        <w:t xml:space="preserve"> </w:t>
      </w:r>
      <w:r w:rsidR="0016641D" w:rsidRPr="00982ACD">
        <w:rPr>
          <w:b/>
          <w:bCs/>
        </w:rPr>
        <w:t>access</w:t>
      </w:r>
      <w:r w:rsidR="00A4301A">
        <w:rPr>
          <w:b/>
          <w:bCs/>
        </w:rPr>
        <w:t xml:space="preserve"> </w:t>
      </w:r>
      <w:r w:rsidR="0016641D" w:rsidRPr="00982ACD">
        <w:rPr>
          <w:b/>
          <w:bCs/>
        </w:rPr>
        <w:t>to</w:t>
      </w:r>
      <w:r w:rsidR="00A4301A">
        <w:rPr>
          <w:b/>
          <w:bCs/>
        </w:rPr>
        <w:t xml:space="preserve"> </w:t>
      </w:r>
      <w:r w:rsidR="0016641D" w:rsidRPr="00982ACD">
        <w:rPr>
          <w:b/>
          <w:bCs/>
        </w:rPr>
        <w:t>embassies</w:t>
      </w:r>
      <w:r w:rsidR="00A4301A">
        <w:rPr>
          <w:b/>
          <w:bCs/>
        </w:rPr>
        <w:t xml:space="preserve"> </w:t>
      </w:r>
      <w:r w:rsidR="0016641D" w:rsidRPr="00982ACD">
        <w:rPr>
          <w:b/>
          <w:bCs/>
        </w:rPr>
        <w:t>and</w:t>
      </w:r>
      <w:r w:rsidR="00A4301A">
        <w:rPr>
          <w:b/>
          <w:bCs/>
        </w:rPr>
        <w:t xml:space="preserve"> </w:t>
      </w:r>
      <w:r w:rsidR="0016641D" w:rsidRPr="00982ACD">
        <w:rPr>
          <w:b/>
          <w:bCs/>
        </w:rPr>
        <w:t>consulates,</w:t>
      </w:r>
      <w:r w:rsidR="00A4301A">
        <w:rPr>
          <w:b/>
          <w:bCs/>
        </w:rPr>
        <w:t xml:space="preserve"> </w:t>
      </w:r>
      <w:r w:rsidR="0016641D" w:rsidRPr="00982ACD">
        <w:rPr>
          <w:b/>
          <w:bCs/>
        </w:rPr>
        <w:t>and</w:t>
      </w:r>
      <w:r w:rsidR="00A4301A">
        <w:rPr>
          <w:b/>
          <w:bCs/>
        </w:rPr>
        <w:t xml:space="preserve"> </w:t>
      </w:r>
      <w:r w:rsidR="0016641D" w:rsidRPr="00982ACD">
        <w:rPr>
          <w:b/>
          <w:bCs/>
        </w:rPr>
        <w:t>engage</w:t>
      </w:r>
      <w:r w:rsidR="00A4301A">
        <w:rPr>
          <w:b/>
          <w:bCs/>
        </w:rPr>
        <w:t xml:space="preserve"> </w:t>
      </w:r>
      <w:r w:rsidR="0016641D" w:rsidRPr="00982ACD">
        <w:rPr>
          <w:b/>
          <w:bCs/>
        </w:rPr>
        <w:t>with</w:t>
      </w:r>
      <w:r w:rsidR="00A4301A">
        <w:rPr>
          <w:b/>
          <w:bCs/>
        </w:rPr>
        <w:t xml:space="preserve"> </w:t>
      </w:r>
      <w:r w:rsidR="0016641D" w:rsidRPr="00982ACD">
        <w:rPr>
          <w:b/>
          <w:bCs/>
        </w:rPr>
        <w:t>the</w:t>
      </w:r>
      <w:r w:rsidR="00A4301A">
        <w:rPr>
          <w:b/>
          <w:bCs/>
        </w:rPr>
        <w:t xml:space="preserve"> </w:t>
      </w:r>
      <w:r w:rsidR="0016641D" w:rsidRPr="00982ACD">
        <w:rPr>
          <w:b/>
          <w:bCs/>
        </w:rPr>
        <w:t>national</w:t>
      </w:r>
      <w:r w:rsidR="00A4301A">
        <w:rPr>
          <w:b/>
          <w:bCs/>
        </w:rPr>
        <w:t xml:space="preserve"> </w:t>
      </w:r>
      <w:r w:rsidR="0016641D" w:rsidRPr="00982ACD">
        <w:rPr>
          <w:b/>
          <w:bCs/>
        </w:rPr>
        <w:t>Red</w:t>
      </w:r>
      <w:r w:rsidR="00A4301A">
        <w:rPr>
          <w:b/>
          <w:bCs/>
        </w:rPr>
        <w:t xml:space="preserve"> </w:t>
      </w:r>
      <w:r w:rsidR="0016641D" w:rsidRPr="00982ACD">
        <w:rPr>
          <w:b/>
          <w:bCs/>
        </w:rPr>
        <w:t>Cross</w:t>
      </w:r>
      <w:r w:rsidR="00A4301A">
        <w:rPr>
          <w:b/>
          <w:bCs/>
        </w:rPr>
        <w:t xml:space="preserve"> </w:t>
      </w:r>
      <w:r w:rsidR="0016641D" w:rsidRPr="00982ACD">
        <w:rPr>
          <w:b/>
          <w:bCs/>
        </w:rPr>
        <w:t>to</w:t>
      </w:r>
      <w:r w:rsidR="00A4301A">
        <w:rPr>
          <w:b/>
          <w:bCs/>
        </w:rPr>
        <w:t xml:space="preserve"> </w:t>
      </w:r>
      <w:r w:rsidR="0016641D" w:rsidRPr="00982ACD">
        <w:rPr>
          <w:b/>
          <w:bCs/>
        </w:rPr>
        <w:t>establish</w:t>
      </w:r>
      <w:r w:rsidR="00A4301A">
        <w:rPr>
          <w:b/>
          <w:bCs/>
        </w:rPr>
        <w:t xml:space="preserve"> </w:t>
      </w:r>
      <w:r w:rsidR="0016641D" w:rsidRPr="00982ACD">
        <w:rPr>
          <w:b/>
          <w:bCs/>
        </w:rPr>
        <w:t>a</w:t>
      </w:r>
      <w:r w:rsidR="00A4301A">
        <w:rPr>
          <w:b/>
          <w:bCs/>
        </w:rPr>
        <w:t xml:space="preserve"> </w:t>
      </w:r>
      <w:r w:rsidR="0016641D" w:rsidRPr="00982ACD">
        <w:rPr>
          <w:b/>
          <w:bCs/>
        </w:rPr>
        <w:t>mechanism</w:t>
      </w:r>
      <w:r w:rsidR="00A4301A">
        <w:rPr>
          <w:b/>
          <w:bCs/>
        </w:rPr>
        <w:t xml:space="preserve"> </w:t>
      </w:r>
      <w:r w:rsidR="0016641D" w:rsidRPr="00982ACD">
        <w:rPr>
          <w:b/>
          <w:bCs/>
        </w:rPr>
        <w:t>for</w:t>
      </w:r>
      <w:r w:rsidR="00A4301A">
        <w:rPr>
          <w:b/>
          <w:bCs/>
        </w:rPr>
        <w:t xml:space="preserve"> </w:t>
      </w:r>
      <w:r w:rsidR="0016641D" w:rsidRPr="00982ACD">
        <w:rPr>
          <w:b/>
          <w:bCs/>
        </w:rPr>
        <w:t>tracing</w:t>
      </w:r>
      <w:r w:rsidR="00A4301A">
        <w:rPr>
          <w:b/>
          <w:bCs/>
        </w:rPr>
        <w:t xml:space="preserve"> </w:t>
      </w:r>
      <w:r w:rsidR="0016641D" w:rsidRPr="00982ACD">
        <w:rPr>
          <w:b/>
          <w:bCs/>
        </w:rPr>
        <w:t>the</w:t>
      </w:r>
      <w:r w:rsidR="00A4301A">
        <w:rPr>
          <w:b/>
          <w:bCs/>
        </w:rPr>
        <w:t xml:space="preserve"> </w:t>
      </w:r>
      <w:r w:rsidR="0016641D" w:rsidRPr="00982ACD">
        <w:rPr>
          <w:b/>
          <w:bCs/>
        </w:rPr>
        <w:t>families</w:t>
      </w:r>
      <w:r w:rsidR="00A4301A">
        <w:rPr>
          <w:b/>
          <w:bCs/>
        </w:rPr>
        <w:t xml:space="preserve"> </w:t>
      </w:r>
      <w:r w:rsidR="0016641D" w:rsidRPr="00982ACD">
        <w:rPr>
          <w:b/>
          <w:bCs/>
        </w:rPr>
        <w:t>and</w:t>
      </w:r>
      <w:r w:rsidR="00A4301A">
        <w:rPr>
          <w:b/>
          <w:bCs/>
        </w:rPr>
        <w:t xml:space="preserve"> </w:t>
      </w:r>
      <w:r w:rsidR="0016641D" w:rsidRPr="00982ACD">
        <w:rPr>
          <w:b/>
          <w:bCs/>
        </w:rPr>
        <w:t>relatives</w:t>
      </w:r>
      <w:r w:rsidR="00A4301A">
        <w:rPr>
          <w:b/>
          <w:bCs/>
        </w:rPr>
        <w:t xml:space="preserve"> </w:t>
      </w:r>
      <w:r w:rsidR="0016641D" w:rsidRPr="00982ACD">
        <w:rPr>
          <w:b/>
          <w:bCs/>
        </w:rPr>
        <w:t>of</w:t>
      </w:r>
      <w:r w:rsidR="00A4301A">
        <w:rPr>
          <w:b/>
          <w:bCs/>
        </w:rPr>
        <w:t xml:space="preserve"> </w:t>
      </w:r>
      <w:r w:rsidR="0016641D" w:rsidRPr="00982ACD">
        <w:rPr>
          <w:b/>
          <w:bCs/>
        </w:rPr>
        <w:t>unaccompanied</w:t>
      </w:r>
      <w:r w:rsidR="00A4301A">
        <w:rPr>
          <w:b/>
          <w:bCs/>
        </w:rPr>
        <w:t xml:space="preserve"> </w:t>
      </w:r>
      <w:r w:rsidR="0016641D" w:rsidRPr="00982ACD">
        <w:rPr>
          <w:b/>
          <w:bCs/>
        </w:rPr>
        <w:t>asylum-seeking</w:t>
      </w:r>
      <w:r w:rsidR="00A4301A">
        <w:rPr>
          <w:b/>
          <w:bCs/>
        </w:rPr>
        <w:t xml:space="preserve"> </w:t>
      </w:r>
      <w:r w:rsidR="0016641D" w:rsidRPr="00982ACD">
        <w:rPr>
          <w:b/>
          <w:bCs/>
        </w:rPr>
        <w:t>and</w:t>
      </w:r>
      <w:r w:rsidR="00A4301A">
        <w:rPr>
          <w:b/>
          <w:bCs/>
        </w:rPr>
        <w:t xml:space="preserve"> </w:t>
      </w:r>
      <w:r w:rsidR="0016641D" w:rsidRPr="00982ACD">
        <w:rPr>
          <w:b/>
          <w:bCs/>
        </w:rPr>
        <w:t>refugee</w:t>
      </w:r>
      <w:r w:rsidR="00A4301A">
        <w:rPr>
          <w:b/>
          <w:bCs/>
        </w:rPr>
        <w:t xml:space="preserve"> </w:t>
      </w:r>
      <w:r w:rsidR="0016641D" w:rsidRPr="00982ACD">
        <w:rPr>
          <w:b/>
          <w:bCs/>
        </w:rPr>
        <w:t>children;</w:t>
      </w:r>
    </w:p>
    <w:p w:rsidR="0016641D" w:rsidRPr="00982ACD" w:rsidRDefault="00982ACD" w:rsidP="00C40F7D">
      <w:pPr>
        <w:pStyle w:val="SingleTxtG"/>
        <w:rPr>
          <w:b/>
          <w:bCs/>
        </w:rPr>
      </w:pPr>
      <w:r>
        <w:tab/>
      </w:r>
      <w:r w:rsidR="0016641D" w:rsidRPr="00A74CD3">
        <w:t>(e)</w:t>
      </w:r>
      <w:r w:rsidR="0016641D" w:rsidRPr="00A74CD3">
        <w:tab/>
      </w:r>
      <w:r w:rsidR="0016641D" w:rsidRPr="00982ACD">
        <w:rPr>
          <w:b/>
          <w:bCs/>
        </w:rPr>
        <w:t>Ensure</w:t>
      </w:r>
      <w:r w:rsidR="00A4301A">
        <w:rPr>
          <w:b/>
          <w:bCs/>
        </w:rPr>
        <w:t xml:space="preserve"> </w:t>
      </w:r>
      <w:r w:rsidR="0016641D" w:rsidRPr="00982ACD">
        <w:rPr>
          <w:b/>
          <w:bCs/>
        </w:rPr>
        <w:t>that</w:t>
      </w:r>
      <w:r w:rsidR="00A4301A">
        <w:rPr>
          <w:b/>
          <w:bCs/>
        </w:rPr>
        <w:t xml:space="preserve"> </w:t>
      </w:r>
      <w:r w:rsidR="0016641D" w:rsidRPr="00982ACD">
        <w:rPr>
          <w:b/>
          <w:bCs/>
        </w:rPr>
        <w:t>all</w:t>
      </w:r>
      <w:r w:rsidR="00A4301A">
        <w:rPr>
          <w:b/>
          <w:bCs/>
        </w:rPr>
        <w:t xml:space="preserve"> </w:t>
      </w:r>
      <w:r w:rsidR="0016641D" w:rsidRPr="00982ACD">
        <w:rPr>
          <w:b/>
          <w:bCs/>
        </w:rPr>
        <w:t>professionals</w:t>
      </w:r>
      <w:r w:rsidR="00A4301A">
        <w:rPr>
          <w:b/>
          <w:bCs/>
        </w:rPr>
        <w:t xml:space="preserve"> </w:t>
      </w:r>
      <w:r w:rsidR="0016641D" w:rsidRPr="00982ACD">
        <w:rPr>
          <w:b/>
          <w:bCs/>
        </w:rPr>
        <w:t>working</w:t>
      </w:r>
      <w:r w:rsidR="00A4301A">
        <w:rPr>
          <w:b/>
          <w:bCs/>
        </w:rPr>
        <w:t xml:space="preserve"> </w:t>
      </w:r>
      <w:r w:rsidR="0016641D" w:rsidRPr="00982ACD">
        <w:rPr>
          <w:b/>
          <w:bCs/>
        </w:rPr>
        <w:t>with</w:t>
      </w:r>
      <w:r w:rsidR="00A4301A">
        <w:rPr>
          <w:b/>
          <w:bCs/>
        </w:rPr>
        <w:t xml:space="preserve"> </w:t>
      </w:r>
      <w:r w:rsidR="0016641D" w:rsidRPr="00982ACD">
        <w:rPr>
          <w:b/>
          <w:bCs/>
        </w:rPr>
        <w:t>unaccompanied</w:t>
      </w:r>
      <w:r w:rsidR="00A4301A">
        <w:rPr>
          <w:b/>
          <w:bCs/>
        </w:rPr>
        <w:t xml:space="preserve"> </w:t>
      </w:r>
      <w:r w:rsidR="0016641D" w:rsidRPr="00982ACD">
        <w:rPr>
          <w:b/>
          <w:bCs/>
        </w:rPr>
        <w:t>children</w:t>
      </w:r>
      <w:r w:rsidR="00A4301A">
        <w:rPr>
          <w:b/>
          <w:bCs/>
        </w:rPr>
        <w:t xml:space="preserve"> </w:t>
      </w:r>
      <w:r w:rsidR="0016641D" w:rsidRPr="00982ACD">
        <w:rPr>
          <w:b/>
          <w:bCs/>
        </w:rPr>
        <w:t>receive</w:t>
      </w:r>
      <w:r w:rsidR="00A4301A">
        <w:rPr>
          <w:b/>
          <w:bCs/>
        </w:rPr>
        <w:t xml:space="preserve"> </w:t>
      </w:r>
      <w:r w:rsidR="0016641D" w:rsidRPr="00982ACD">
        <w:rPr>
          <w:b/>
          <w:bCs/>
        </w:rPr>
        <w:t>regular</w:t>
      </w:r>
      <w:r w:rsidR="00A4301A">
        <w:rPr>
          <w:b/>
          <w:bCs/>
        </w:rPr>
        <w:t xml:space="preserve"> </w:t>
      </w:r>
      <w:r w:rsidR="0016641D" w:rsidRPr="00982ACD">
        <w:rPr>
          <w:b/>
          <w:bCs/>
        </w:rPr>
        <w:t>training</w:t>
      </w:r>
      <w:r w:rsidR="00A4301A">
        <w:rPr>
          <w:b/>
          <w:bCs/>
        </w:rPr>
        <w:t xml:space="preserve"> </w:t>
      </w:r>
      <w:r w:rsidR="0016641D" w:rsidRPr="00982ACD">
        <w:rPr>
          <w:b/>
          <w:bCs/>
        </w:rPr>
        <w:t>on</w:t>
      </w:r>
      <w:r w:rsidR="00A4301A">
        <w:rPr>
          <w:b/>
          <w:bCs/>
        </w:rPr>
        <w:t xml:space="preserve"> </w:t>
      </w:r>
      <w:r w:rsidR="0016641D" w:rsidRPr="00982ACD">
        <w:rPr>
          <w:b/>
          <w:bCs/>
        </w:rPr>
        <w:t>children</w:t>
      </w:r>
      <w:r w:rsidR="00A4301A">
        <w:rPr>
          <w:b/>
          <w:bCs/>
        </w:rPr>
        <w:t>’</w:t>
      </w:r>
      <w:r w:rsidR="0016641D" w:rsidRPr="00982ACD">
        <w:rPr>
          <w:b/>
          <w:bCs/>
        </w:rPr>
        <w:t>s</w:t>
      </w:r>
      <w:r w:rsidR="00A4301A">
        <w:rPr>
          <w:b/>
          <w:bCs/>
        </w:rPr>
        <w:t xml:space="preserve"> </w:t>
      </w:r>
      <w:r w:rsidR="0016641D" w:rsidRPr="00982ACD">
        <w:rPr>
          <w:b/>
          <w:bCs/>
        </w:rPr>
        <w:t>rights</w:t>
      </w:r>
      <w:r w:rsidR="00A4301A">
        <w:rPr>
          <w:b/>
          <w:bCs/>
        </w:rPr>
        <w:t xml:space="preserve"> </w:t>
      </w:r>
      <w:r w:rsidR="0016641D" w:rsidRPr="00982ACD">
        <w:rPr>
          <w:b/>
          <w:bCs/>
        </w:rPr>
        <w:t>and</w:t>
      </w:r>
      <w:r w:rsidR="00A4301A">
        <w:rPr>
          <w:b/>
          <w:bCs/>
        </w:rPr>
        <w:t xml:space="preserve"> </w:t>
      </w:r>
      <w:r w:rsidR="0016641D" w:rsidRPr="00982ACD">
        <w:rPr>
          <w:b/>
          <w:bCs/>
        </w:rPr>
        <w:t>on</w:t>
      </w:r>
      <w:r w:rsidR="00A4301A">
        <w:rPr>
          <w:b/>
          <w:bCs/>
        </w:rPr>
        <w:t xml:space="preserve"> </w:t>
      </w:r>
      <w:r w:rsidR="0016641D" w:rsidRPr="00982ACD">
        <w:rPr>
          <w:b/>
          <w:bCs/>
        </w:rPr>
        <w:t>appropriate</w:t>
      </w:r>
      <w:r w:rsidR="00A4301A">
        <w:rPr>
          <w:b/>
          <w:bCs/>
        </w:rPr>
        <w:t xml:space="preserve"> </w:t>
      </w:r>
      <w:r w:rsidR="0016641D" w:rsidRPr="00982ACD">
        <w:rPr>
          <w:b/>
          <w:bCs/>
        </w:rPr>
        <w:t>procedures</w:t>
      </w:r>
      <w:r w:rsidR="00A4301A">
        <w:rPr>
          <w:b/>
          <w:bCs/>
        </w:rPr>
        <w:t xml:space="preserve"> </w:t>
      </w:r>
      <w:r w:rsidR="0016641D" w:rsidRPr="00982ACD">
        <w:rPr>
          <w:b/>
          <w:bCs/>
        </w:rPr>
        <w:t>and</w:t>
      </w:r>
      <w:r w:rsidR="00A4301A">
        <w:rPr>
          <w:b/>
          <w:bCs/>
        </w:rPr>
        <w:t xml:space="preserve"> </w:t>
      </w:r>
      <w:r w:rsidR="0016641D" w:rsidRPr="00982ACD">
        <w:rPr>
          <w:b/>
          <w:bCs/>
        </w:rPr>
        <w:t>communication</w:t>
      </w:r>
      <w:r w:rsidR="00A4301A">
        <w:rPr>
          <w:b/>
          <w:bCs/>
        </w:rPr>
        <w:t xml:space="preserve"> </w:t>
      </w:r>
      <w:r w:rsidR="0016641D" w:rsidRPr="00982ACD">
        <w:rPr>
          <w:b/>
          <w:bCs/>
        </w:rPr>
        <w:t>for</w:t>
      </w:r>
      <w:r w:rsidR="00A4301A">
        <w:rPr>
          <w:b/>
          <w:bCs/>
        </w:rPr>
        <w:t xml:space="preserve"> </w:t>
      </w:r>
      <w:r w:rsidR="0016641D" w:rsidRPr="00982ACD">
        <w:rPr>
          <w:b/>
          <w:bCs/>
        </w:rPr>
        <w:t>dealing</w:t>
      </w:r>
      <w:r w:rsidR="00A4301A">
        <w:rPr>
          <w:b/>
          <w:bCs/>
        </w:rPr>
        <w:t xml:space="preserve"> </w:t>
      </w:r>
      <w:r w:rsidR="0016641D" w:rsidRPr="00982ACD">
        <w:rPr>
          <w:b/>
          <w:bCs/>
        </w:rPr>
        <w:t>with</w:t>
      </w:r>
      <w:r w:rsidR="00A4301A">
        <w:rPr>
          <w:b/>
          <w:bCs/>
        </w:rPr>
        <w:t xml:space="preserve"> </w:t>
      </w:r>
      <w:r w:rsidR="0016641D" w:rsidRPr="00982ACD">
        <w:rPr>
          <w:b/>
          <w:bCs/>
        </w:rPr>
        <w:t>children;</w:t>
      </w:r>
    </w:p>
    <w:p w:rsidR="0016641D" w:rsidRPr="00982ACD" w:rsidRDefault="00982ACD" w:rsidP="00C40F7D">
      <w:pPr>
        <w:pStyle w:val="SingleTxtG"/>
        <w:rPr>
          <w:b/>
          <w:bCs/>
        </w:rPr>
      </w:pPr>
      <w:r>
        <w:tab/>
      </w:r>
      <w:r w:rsidR="0016641D" w:rsidRPr="00A74CD3">
        <w:t>(f)</w:t>
      </w:r>
      <w:r w:rsidR="0016641D" w:rsidRPr="00A74CD3">
        <w:tab/>
      </w:r>
      <w:r w:rsidR="0016641D" w:rsidRPr="00982ACD">
        <w:rPr>
          <w:b/>
          <w:bCs/>
        </w:rPr>
        <w:t>Gather</w:t>
      </w:r>
      <w:r w:rsidR="00A4301A">
        <w:rPr>
          <w:b/>
          <w:bCs/>
        </w:rPr>
        <w:t xml:space="preserve"> </w:t>
      </w:r>
      <w:r w:rsidR="0016641D" w:rsidRPr="00982ACD">
        <w:rPr>
          <w:b/>
          <w:bCs/>
        </w:rPr>
        <w:t>and</w:t>
      </w:r>
      <w:r w:rsidR="00A4301A">
        <w:rPr>
          <w:b/>
          <w:bCs/>
        </w:rPr>
        <w:t xml:space="preserve"> </w:t>
      </w:r>
      <w:r w:rsidR="0016641D" w:rsidRPr="00982ACD">
        <w:rPr>
          <w:b/>
          <w:bCs/>
        </w:rPr>
        <w:t>publish</w:t>
      </w:r>
      <w:r w:rsidR="00A4301A">
        <w:rPr>
          <w:b/>
          <w:bCs/>
        </w:rPr>
        <w:t xml:space="preserve"> </w:t>
      </w:r>
      <w:r w:rsidR="0016641D" w:rsidRPr="00982ACD">
        <w:rPr>
          <w:b/>
          <w:bCs/>
        </w:rPr>
        <w:t>statistics</w:t>
      </w:r>
      <w:r w:rsidR="00A4301A">
        <w:rPr>
          <w:b/>
          <w:bCs/>
        </w:rPr>
        <w:t xml:space="preserve"> </w:t>
      </w:r>
      <w:r w:rsidR="0016641D" w:rsidRPr="00982ACD">
        <w:rPr>
          <w:b/>
          <w:bCs/>
        </w:rPr>
        <w:t>on</w:t>
      </w:r>
      <w:r w:rsidR="00A4301A">
        <w:rPr>
          <w:b/>
          <w:bCs/>
        </w:rPr>
        <w:t xml:space="preserve"> </w:t>
      </w:r>
      <w:r w:rsidR="0016641D" w:rsidRPr="00982ACD">
        <w:rPr>
          <w:b/>
          <w:bCs/>
        </w:rPr>
        <w:t>the</w:t>
      </w:r>
      <w:r w:rsidR="00A4301A">
        <w:rPr>
          <w:b/>
          <w:bCs/>
        </w:rPr>
        <w:t xml:space="preserve"> </w:t>
      </w:r>
      <w:r w:rsidR="0016641D" w:rsidRPr="00982ACD">
        <w:rPr>
          <w:b/>
          <w:bCs/>
        </w:rPr>
        <w:t>number</w:t>
      </w:r>
      <w:r w:rsidR="00A4301A">
        <w:rPr>
          <w:b/>
          <w:bCs/>
        </w:rPr>
        <w:t xml:space="preserve"> </w:t>
      </w:r>
      <w:r w:rsidR="0016641D" w:rsidRPr="00982ACD">
        <w:rPr>
          <w:b/>
          <w:bCs/>
        </w:rPr>
        <w:t>of</w:t>
      </w:r>
      <w:r w:rsidR="00A4301A">
        <w:rPr>
          <w:b/>
          <w:bCs/>
        </w:rPr>
        <w:t xml:space="preserve"> </w:t>
      </w:r>
      <w:r w:rsidR="0016641D" w:rsidRPr="00982ACD">
        <w:rPr>
          <w:b/>
          <w:bCs/>
        </w:rPr>
        <w:t>families</w:t>
      </w:r>
      <w:r w:rsidR="00A4301A">
        <w:rPr>
          <w:b/>
          <w:bCs/>
        </w:rPr>
        <w:t xml:space="preserve"> </w:t>
      </w:r>
      <w:r w:rsidR="0016641D" w:rsidRPr="00982ACD">
        <w:rPr>
          <w:b/>
          <w:bCs/>
        </w:rPr>
        <w:t>with</w:t>
      </w:r>
      <w:r w:rsidR="00A4301A">
        <w:rPr>
          <w:b/>
          <w:bCs/>
        </w:rPr>
        <w:t xml:space="preserve"> </w:t>
      </w:r>
      <w:r w:rsidR="0016641D" w:rsidRPr="00982ACD">
        <w:rPr>
          <w:b/>
          <w:bCs/>
        </w:rPr>
        <w:t>minor</w:t>
      </w:r>
      <w:r w:rsidR="00A4301A">
        <w:rPr>
          <w:b/>
          <w:bCs/>
        </w:rPr>
        <w:t xml:space="preserve"> </w:t>
      </w:r>
      <w:r w:rsidR="0016641D" w:rsidRPr="00982ACD">
        <w:rPr>
          <w:b/>
          <w:bCs/>
        </w:rPr>
        <w:t>children</w:t>
      </w:r>
      <w:r w:rsidR="00A4301A">
        <w:rPr>
          <w:b/>
          <w:bCs/>
        </w:rPr>
        <w:t xml:space="preserve"> </w:t>
      </w:r>
      <w:r w:rsidR="0016641D" w:rsidRPr="00982ACD">
        <w:rPr>
          <w:b/>
          <w:bCs/>
        </w:rPr>
        <w:t>apprehended</w:t>
      </w:r>
      <w:r w:rsidR="00A4301A">
        <w:rPr>
          <w:b/>
          <w:bCs/>
        </w:rPr>
        <w:t xml:space="preserve"> </w:t>
      </w:r>
      <w:r w:rsidR="0016641D" w:rsidRPr="00982ACD">
        <w:rPr>
          <w:b/>
          <w:bCs/>
        </w:rPr>
        <w:t>by</w:t>
      </w:r>
      <w:r w:rsidR="00A4301A">
        <w:rPr>
          <w:b/>
          <w:bCs/>
        </w:rPr>
        <w:t xml:space="preserve"> </w:t>
      </w:r>
      <w:r w:rsidR="0016641D" w:rsidRPr="00982ACD">
        <w:rPr>
          <w:b/>
          <w:bCs/>
        </w:rPr>
        <w:t>immigration</w:t>
      </w:r>
      <w:r w:rsidR="00A4301A">
        <w:rPr>
          <w:b/>
          <w:bCs/>
        </w:rPr>
        <w:t xml:space="preserve"> </w:t>
      </w:r>
      <w:r w:rsidR="0016641D" w:rsidRPr="00982ACD">
        <w:rPr>
          <w:b/>
          <w:bCs/>
        </w:rPr>
        <w:t>authorities,</w:t>
      </w:r>
      <w:r w:rsidR="00A4301A">
        <w:rPr>
          <w:b/>
          <w:bCs/>
        </w:rPr>
        <w:t xml:space="preserve"> </w:t>
      </w:r>
      <w:r w:rsidR="0016641D" w:rsidRPr="00982ACD">
        <w:rPr>
          <w:b/>
          <w:bCs/>
        </w:rPr>
        <w:t>the</w:t>
      </w:r>
      <w:r w:rsidR="00A4301A">
        <w:rPr>
          <w:b/>
          <w:bCs/>
        </w:rPr>
        <w:t xml:space="preserve"> </w:t>
      </w:r>
      <w:r w:rsidR="0016641D" w:rsidRPr="00982ACD">
        <w:rPr>
          <w:b/>
          <w:bCs/>
        </w:rPr>
        <w:t>age</w:t>
      </w:r>
      <w:r w:rsidR="00A4301A">
        <w:rPr>
          <w:b/>
          <w:bCs/>
        </w:rPr>
        <w:t xml:space="preserve"> </w:t>
      </w:r>
      <w:r w:rsidR="0016641D" w:rsidRPr="00982ACD">
        <w:rPr>
          <w:b/>
          <w:bCs/>
        </w:rPr>
        <w:t>and</w:t>
      </w:r>
      <w:r w:rsidR="00A4301A">
        <w:rPr>
          <w:b/>
          <w:bCs/>
        </w:rPr>
        <w:t xml:space="preserve"> </w:t>
      </w:r>
      <w:r w:rsidR="0016641D" w:rsidRPr="00982ACD">
        <w:rPr>
          <w:b/>
          <w:bCs/>
        </w:rPr>
        <w:t>country</w:t>
      </w:r>
      <w:r w:rsidR="00A4301A">
        <w:rPr>
          <w:b/>
          <w:bCs/>
        </w:rPr>
        <w:t xml:space="preserve"> </w:t>
      </w:r>
      <w:r w:rsidR="0016641D" w:rsidRPr="00982ACD">
        <w:rPr>
          <w:b/>
          <w:bCs/>
        </w:rPr>
        <w:t>of</w:t>
      </w:r>
      <w:r w:rsidR="00A4301A">
        <w:rPr>
          <w:b/>
          <w:bCs/>
        </w:rPr>
        <w:t xml:space="preserve"> </w:t>
      </w:r>
      <w:r w:rsidR="0016641D" w:rsidRPr="00982ACD">
        <w:rPr>
          <w:b/>
          <w:bCs/>
        </w:rPr>
        <w:t>origin</w:t>
      </w:r>
      <w:r w:rsidR="00A4301A">
        <w:rPr>
          <w:b/>
          <w:bCs/>
        </w:rPr>
        <w:t xml:space="preserve"> </w:t>
      </w:r>
      <w:r w:rsidR="0016641D" w:rsidRPr="00982ACD">
        <w:rPr>
          <w:b/>
          <w:bCs/>
        </w:rPr>
        <w:t>of</w:t>
      </w:r>
      <w:r w:rsidR="00A4301A">
        <w:rPr>
          <w:b/>
          <w:bCs/>
        </w:rPr>
        <w:t xml:space="preserve"> </w:t>
      </w:r>
      <w:r w:rsidR="0016641D" w:rsidRPr="00982ACD">
        <w:rPr>
          <w:b/>
          <w:bCs/>
        </w:rPr>
        <w:t>such</w:t>
      </w:r>
      <w:r w:rsidR="00A4301A">
        <w:rPr>
          <w:b/>
          <w:bCs/>
        </w:rPr>
        <w:t xml:space="preserve"> </w:t>
      </w:r>
      <w:r w:rsidR="0016641D" w:rsidRPr="00982ACD">
        <w:rPr>
          <w:b/>
          <w:bCs/>
        </w:rPr>
        <w:t>children,</w:t>
      </w:r>
      <w:r w:rsidR="00A4301A">
        <w:rPr>
          <w:b/>
          <w:bCs/>
        </w:rPr>
        <w:t xml:space="preserve"> </w:t>
      </w:r>
      <w:r w:rsidR="0016641D" w:rsidRPr="00982ACD">
        <w:rPr>
          <w:b/>
          <w:bCs/>
        </w:rPr>
        <w:t>the</w:t>
      </w:r>
      <w:r w:rsidR="00A4301A">
        <w:rPr>
          <w:b/>
          <w:bCs/>
        </w:rPr>
        <w:t xml:space="preserve"> </w:t>
      </w:r>
      <w:r w:rsidR="0016641D" w:rsidRPr="00982ACD">
        <w:rPr>
          <w:b/>
          <w:bCs/>
        </w:rPr>
        <w:t>grounds</w:t>
      </w:r>
      <w:r w:rsidR="00A4301A">
        <w:rPr>
          <w:b/>
          <w:bCs/>
        </w:rPr>
        <w:t xml:space="preserve"> </w:t>
      </w:r>
      <w:r w:rsidR="0016641D" w:rsidRPr="00982ACD">
        <w:rPr>
          <w:b/>
          <w:bCs/>
        </w:rPr>
        <w:t>for</w:t>
      </w:r>
      <w:r w:rsidR="00A4301A">
        <w:rPr>
          <w:b/>
          <w:bCs/>
        </w:rPr>
        <w:t xml:space="preserve"> </w:t>
      </w:r>
      <w:r w:rsidR="0016641D" w:rsidRPr="00982ACD">
        <w:rPr>
          <w:b/>
          <w:bCs/>
        </w:rPr>
        <w:t>their</w:t>
      </w:r>
      <w:r w:rsidR="00A4301A">
        <w:rPr>
          <w:b/>
          <w:bCs/>
        </w:rPr>
        <w:t xml:space="preserve"> </w:t>
      </w:r>
      <w:r w:rsidR="0016641D" w:rsidRPr="00982ACD">
        <w:rPr>
          <w:b/>
          <w:bCs/>
        </w:rPr>
        <w:t>apprehension</w:t>
      </w:r>
      <w:r w:rsidR="00A4301A">
        <w:rPr>
          <w:b/>
          <w:bCs/>
        </w:rPr>
        <w:t xml:space="preserve"> </w:t>
      </w:r>
      <w:r w:rsidR="0016641D" w:rsidRPr="00982ACD">
        <w:rPr>
          <w:b/>
          <w:bCs/>
        </w:rPr>
        <w:t>or</w:t>
      </w:r>
      <w:r w:rsidR="00A4301A">
        <w:rPr>
          <w:b/>
          <w:bCs/>
        </w:rPr>
        <w:t xml:space="preserve"> </w:t>
      </w:r>
      <w:r w:rsidR="0016641D" w:rsidRPr="00982ACD">
        <w:rPr>
          <w:b/>
          <w:bCs/>
        </w:rPr>
        <w:t>detention</w:t>
      </w:r>
      <w:r w:rsidR="00A4301A">
        <w:rPr>
          <w:b/>
          <w:bCs/>
        </w:rPr>
        <w:t xml:space="preserve"> </w:t>
      </w:r>
      <w:r w:rsidR="0016641D" w:rsidRPr="00982ACD">
        <w:rPr>
          <w:b/>
          <w:bCs/>
        </w:rPr>
        <w:t>and</w:t>
      </w:r>
      <w:r w:rsidR="00A4301A">
        <w:rPr>
          <w:b/>
          <w:bCs/>
        </w:rPr>
        <w:t xml:space="preserve"> </w:t>
      </w:r>
      <w:r w:rsidR="0016641D" w:rsidRPr="00982ACD">
        <w:rPr>
          <w:b/>
          <w:bCs/>
        </w:rPr>
        <w:t>the</w:t>
      </w:r>
      <w:r w:rsidR="00A4301A">
        <w:rPr>
          <w:b/>
          <w:bCs/>
        </w:rPr>
        <w:t xml:space="preserve"> </w:t>
      </w:r>
      <w:r w:rsidR="0016641D" w:rsidRPr="00982ACD">
        <w:rPr>
          <w:b/>
          <w:bCs/>
        </w:rPr>
        <w:t>length</w:t>
      </w:r>
      <w:r w:rsidR="00A4301A">
        <w:rPr>
          <w:b/>
          <w:bCs/>
        </w:rPr>
        <w:t xml:space="preserve"> </w:t>
      </w:r>
      <w:r w:rsidR="0016641D" w:rsidRPr="00982ACD">
        <w:rPr>
          <w:b/>
          <w:bCs/>
        </w:rPr>
        <w:t>of</w:t>
      </w:r>
      <w:r w:rsidR="00A4301A">
        <w:rPr>
          <w:b/>
          <w:bCs/>
        </w:rPr>
        <w:t xml:space="preserve"> </w:t>
      </w:r>
      <w:r w:rsidR="0016641D" w:rsidRPr="00982ACD">
        <w:rPr>
          <w:b/>
          <w:bCs/>
        </w:rPr>
        <w:t>their</w:t>
      </w:r>
      <w:r w:rsidR="00A4301A">
        <w:rPr>
          <w:b/>
          <w:bCs/>
        </w:rPr>
        <w:t xml:space="preserve"> </w:t>
      </w:r>
      <w:r w:rsidR="0016641D" w:rsidRPr="00982ACD">
        <w:rPr>
          <w:b/>
          <w:bCs/>
        </w:rPr>
        <w:t>detention,</w:t>
      </w:r>
      <w:r w:rsidR="00A4301A">
        <w:rPr>
          <w:b/>
          <w:bCs/>
        </w:rPr>
        <w:t xml:space="preserve"> </w:t>
      </w:r>
      <w:r w:rsidR="0016641D" w:rsidRPr="00982ACD">
        <w:rPr>
          <w:b/>
          <w:bCs/>
        </w:rPr>
        <w:t>and</w:t>
      </w:r>
      <w:r w:rsidR="00A4301A">
        <w:rPr>
          <w:b/>
          <w:bCs/>
        </w:rPr>
        <w:t xml:space="preserve"> </w:t>
      </w:r>
      <w:r w:rsidR="0016641D" w:rsidRPr="00982ACD">
        <w:rPr>
          <w:b/>
          <w:bCs/>
        </w:rPr>
        <w:t>regularly</w:t>
      </w:r>
      <w:r w:rsidR="00A4301A">
        <w:rPr>
          <w:b/>
          <w:bCs/>
        </w:rPr>
        <w:t xml:space="preserve"> </w:t>
      </w:r>
      <w:r w:rsidR="0016641D" w:rsidRPr="00982ACD">
        <w:rPr>
          <w:b/>
          <w:bCs/>
        </w:rPr>
        <w:t>evaluate</w:t>
      </w:r>
      <w:r w:rsidR="00A4301A">
        <w:rPr>
          <w:b/>
          <w:bCs/>
        </w:rPr>
        <w:t xml:space="preserve"> </w:t>
      </w:r>
      <w:r w:rsidR="0016641D" w:rsidRPr="00982ACD">
        <w:rPr>
          <w:b/>
          <w:bCs/>
        </w:rPr>
        <w:t>these</w:t>
      </w:r>
      <w:r w:rsidR="00A4301A">
        <w:rPr>
          <w:b/>
          <w:bCs/>
        </w:rPr>
        <w:t xml:space="preserve"> </w:t>
      </w:r>
      <w:r w:rsidR="0016641D" w:rsidRPr="00982ACD">
        <w:rPr>
          <w:b/>
          <w:bCs/>
        </w:rPr>
        <w:t>statistics</w:t>
      </w:r>
      <w:r w:rsidR="00A4301A">
        <w:rPr>
          <w:b/>
          <w:bCs/>
        </w:rPr>
        <w:t xml:space="preserve"> </w:t>
      </w:r>
      <w:r w:rsidR="0016641D" w:rsidRPr="00982ACD">
        <w:rPr>
          <w:b/>
          <w:bCs/>
        </w:rPr>
        <w:t>as</w:t>
      </w:r>
      <w:r w:rsidR="00A4301A">
        <w:rPr>
          <w:b/>
          <w:bCs/>
        </w:rPr>
        <w:t xml:space="preserve"> </w:t>
      </w:r>
      <w:r w:rsidR="0016641D" w:rsidRPr="00982ACD">
        <w:rPr>
          <w:b/>
          <w:bCs/>
        </w:rPr>
        <w:t>well</w:t>
      </w:r>
      <w:r w:rsidR="00A4301A">
        <w:rPr>
          <w:b/>
          <w:bCs/>
        </w:rPr>
        <w:t xml:space="preserve"> </w:t>
      </w:r>
      <w:r w:rsidR="0016641D" w:rsidRPr="00982ACD">
        <w:rPr>
          <w:b/>
          <w:bCs/>
        </w:rPr>
        <w:t>as</w:t>
      </w:r>
      <w:r w:rsidR="00A4301A">
        <w:rPr>
          <w:b/>
          <w:bCs/>
        </w:rPr>
        <w:t xml:space="preserve"> </w:t>
      </w:r>
      <w:r w:rsidR="0016641D" w:rsidRPr="00982ACD">
        <w:rPr>
          <w:b/>
          <w:bCs/>
        </w:rPr>
        <w:t>the</w:t>
      </w:r>
      <w:r w:rsidR="00A4301A">
        <w:rPr>
          <w:b/>
          <w:bCs/>
        </w:rPr>
        <w:t xml:space="preserve"> </w:t>
      </w:r>
      <w:r w:rsidR="0016641D" w:rsidRPr="00982ACD">
        <w:rPr>
          <w:b/>
          <w:bCs/>
        </w:rPr>
        <w:t>situation</w:t>
      </w:r>
      <w:r w:rsidR="00A4301A">
        <w:rPr>
          <w:b/>
          <w:bCs/>
        </w:rPr>
        <w:t xml:space="preserve"> </w:t>
      </w:r>
      <w:r w:rsidR="0016641D" w:rsidRPr="00982ACD">
        <w:rPr>
          <w:b/>
          <w:bCs/>
        </w:rPr>
        <w:t>of</w:t>
      </w:r>
      <w:r w:rsidR="00A4301A">
        <w:rPr>
          <w:b/>
          <w:bCs/>
        </w:rPr>
        <w:t xml:space="preserve"> </w:t>
      </w:r>
      <w:r w:rsidR="0016641D" w:rsidRPr="00982ACD">
        <w:rPr>
          <w:b/>
          <w:bCs/>
        </w:rPr>
        <w:t>these</w:t>
      </w:r>
      <w:r w:rsidR="00A4301A">
        <w:rPr>
          <w:b/>
          <w:bCs/>
        </w:rPr>
        <w:t xml:space="preserve"> </w:t>
      </w:r>
      <w:r w:rsidR="0016641D" w:rsidRPr="00982ACD">
        <w:rPr>
          <w:b/>
          <w:bCs/>
        </w:rPr>
        <w:t>children.</w:t>
      </w:r>
      <w:r w:rsidR="00A4301A">
        <w:rPr>
          <w:b/>
          <w:bCs/>
        </w:rPr>
        <w:t xml:space="preserve"> </w:t>
      </w:r>
    </w:p>
    <w:p w:rsidR="0016641D" w:rsidRPr="00A74CD3" w:rsidRDefault="0016641D" w:rsidP="00982ACD">
      <w:pPr>
        <w:pStyle w:val="H23G"/>
      </w:pPr>
      <w:r w:rsidRPr="00A74CD3">
        <w:rPr>
          <w:rFonts w:eastAsia="Malgun Gothic"/>
        </w:rPr>
        <w:tab/>
      </w:r>
      <w:r w:rsidRPr="00A74CD3">
        <w:rPr>
          <w:rFonts w:eastAsia="Malgun Gothic"/>
        </w:rPr>
        <w:tab/>
        <w:t>Administration</w:t>
      </w:r>
      <w:r w:rsidR="00A4301A">
        <w:rPr>
          <w:rFonts w:eastAsia="Malgun Gothic"/>
        </w:rPr>
        <w:t xml:space="preserve"> </w:t>
      </w:r>
      <w:r w:rsidRPr="00A74CD3">
        <w:rPr>
          <w:rFonts w:eastAsia="Malgun Gothic"/>
        </w:rPr>
        <w:t>of</w:t>
      </w:r>
      <w:r w:rsidR="00A4301A">
        <w:rPr>
          <w:rFonts w:eastAsia="Malgun Gothic"/>
        </w:rPr>
        <w:t xml:space="preserve"> </w:t>
      </w:r>
      <w:r w:rsidRPr="00A74CD3">
        <w:rPr>
          <w:rFonts w:eastAsia="Malgun Gothic"/>
        </w:rPr>
        <w:t>juvenile</w:t>
      </w:r>
      <w:r w:rsidR="00A4301A">
        <w:rPr>
          <w:rFonts w:eastAsia="Malgun Gothic"/>
        </w:rPr>
        <w:t xml:space="preserve"> </w:t>
      </w:r>
      <w:r w:rsidRPr="00A74CD3">
        <w:rPr>
          <w:rFonts w:eastAsia="Malgun Gothic"/>
        </w:rPr>
        <w:t>justice</w:t>
      </w:r>
    </w:p>
    <w:p w:rsidR="0016641D" w:rsidRPr="00A74CD3" w:rsidRDefault="0016641D" w:rsidP="00C40F7D">
      <w:pPr>
        <w:pStyle w:val="SingleTxtG"/>
      </w:pPr>
      <w:r w:rsidRPr="00A74CD3">
        <w:t>56.</w:t>
      </w:r>
      <w:r w:rsidRPr="00A74CD3">
        <w:tab/>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that:</w:t>
      </w:r>
    </w:p>
    <w:p w:rsidR="0016641D" w:rsidRPr="00A74CD3" w:rsidRDefault="00982ACD" w:rsidP="00C40F7D">
      <w:pPr>
        <w:pStyle w:val="SingleTxtG"/>
      </w:pPr>
      <w:r>
        <w:tab/>
      </w:r>
      <w:r w:rsidR="0016641D" w:rsidRPr="00A74CD3">
        <w:t>(a)</w:t>
      </w:r>
      <w:r w:rsidR="0016641D" w:rsidRPr="00A74CD3">
        <w:tab/>
        <w:t>Specialized</w:t>
      </w:r>
      <w:r w:rsidR="00A4301A">
        <w:t xml:space="preserve"> </w:t>
      </w:r>
      <w:r w:rsidR="0016641D" w:rsidRPr="00A74CD3">
        <w:t>juvenile</w:t>
      </w:r>
      <w:r w:rsidR="00A4301A">
        <w:t xml:space="preserve"> </w:t>
      </w:r>
      <w:r w:rsidR="0016641D" w:rsidRPr="00A74CD3">
        <w:t>courts</w:t>
      </w:r>
      <w:r w:rsidR="00A4301A">
        <w:t xml:space="preserve"> </w:t>
      </w:r>
      <w:r w:rsidR="0016641D" w:rsidRPr="00A74CD3">
        <w:t>have</w:t>
      </w:r>
      <w:r w:rsidR="00A4301A">
        <w:t xml:space="preserve"> </w:t>
      </w:r>
      <w:r w:rsidR="0016641D" w:rsidRPr="00A74CD3">
        <w:t>not</w:t>
      </w:r>
      <w:r w:rsidR="00A4301A">
        <w:t xml:space="preserve"> </w:t>
      </w:r>
      <w:r w:rsidR="0016641D" w:rsidRPr="00A74CD3">
        <w:t>been</w:t>
      </w:r>
      <w:r w:rsidR="00A4301A">
        <w:t xml:space="preserve"> </w:t>
      </w:r>
      <w:r w:rsidR="0016641D" w:rsidRPr="00A74CD3">
        <w:t>in</w:t>
      </w:r>
      <w:r w:rsidR="00A4301A">
        <w:t xml:space="preserve"> </w:t>
      </w:r>
      <w:r w:rsidR="0016641D" w:rsidRPr="00A74CD3">
        <w:t>place</w:t>
      </w:r>
      <w:r w:rsidR="00A4301A">
        <w:t xml:space="preserve"> </w:t>
      </w:r>
      <w:r w:rsidR="0016641D" w:rsidRPr="00A74CD3">
        <w:t>since</w:t>
      </w:r>
      <w:r w:rsidR="00A4301A">
        <w:t xml:space="preserve"> </w:t>
      </w:r>
      <w:r w:rsidR="0016641D" w:rsidRPr="00A74CD3">
        <w:t>1993;</w:t>
      </w:r>
    </w:p>
    <w:p w:rsidR="0016641D" w:rsidRPr="00A74CD3" w:rsidRDefault="00982ACD" w:rsidP="00C40F7D">
      <w:pPr>
        <w:pStyle w:val="SingleTxtG"/>
      </w:pPr>
      <w:r>
        <w:tab/>
      </w:r>
      <w:r w:rsidR="0016641D" w:rsidRPr="00A74CD3">
        <w:t>(b)</w:t>
      </w:r>
      <w:r w:rsidR="0016641D" w:rsidRPr="00A74CD3">
        <w:tab/>
        <w:t>In</w:t>
      </w:r>
      <w:r w:rsidR="00A4301A">
        <w:t xml:space="preserve"> </w:t>
      </w:r>
      <w:r w:rsidR="0016641D" w:rsidRPr="00A74CD3">
        <w:t>practice,</w:t>
      </w:r>
      <w:r w:rsidR="00A4301A">
        <w:t xml:space="preserve"> </w:t>
      </w:r>
      <w:r w:rsidR="0016641D" w:rsidRPr="00A74CD3">
        <w:t>special</w:t>
      </w:r>
      <w:r w:rsidR="00A4301A">
        <w:t xml:space="preserve"> </w:t>
      </w:r>
      <w:r w:rsidR="0016641D" w:rsidRPr="00A74CD3">
        <w:t>procedures</w:t>
      </w:r>
      <w:r w:rsidR="00A4301A">
        <w:t xml:space="preserve"> </w:t>
      </w:r>
      <w:r w:rsidR="0016641D" w:rsidRPr="00A74CD3">
        <w:t>for</w:t>
      </w:r>
      <w:r w:rsidR="00A4301A">
        <w:t xml:space="preserve"> </w:t>
      </w:r>
      <w:r w:rsidR="0016641D" w:rsidRPr="00A74CD3">
        <w:t>interrogating</w:t>
      </w:r>
      <w:r w:rsidR="00A4301A">
        <w:t xml:space="preserve"> </w:t>
      </w:r>
      <w:r w:rsidR="0016641D" w:rsidRPr="00A74CD3">
        <w:t>children</w:t>
      </w:r>
      <w:r w:rsidR="00A4301A">
        <w:t xml:space="preserve"> </w:t>
      </w:r>
      <w:r w:rsidR="0016641D" w:rsidRPr="00A74CD3">
        <w:t>are</w:t>
      </w:r>
      <w:r w:rsidR="00A4301A">
        <w:t xml:space="preserve"> </w:t>
      </w:r>
      <w:r w:rsidR="0016641D" w:rsidRPr="00A74CD3">
        <w:t>often</w:t>
      </w:r>
      <w:r w:rsidR="00A4301A">
        <w:t xml:space="preserve"> </w:t>
      </w:r>
      <w:r w:rsidR="0016641D" w:rsidRPr="00A74CD3">
        <w:t>used</w:t>
      </w:r>
      <w:r w:rsidR="00A4301A">
        <w:t xml:space="preserve"> </w:t>
      </w:r>
      <w:r w:rsidR="0016641D" w:rsidRPr="00A74CD3">
        <w:t>only</w:t>
      </w:r>
      <w:r w:rsidR="00A4301A">
        <w:t xml:space="preserve"> </w:t>
      </w:r>
      <w:r w:rsidR="0016641D" w:rsidRPr="00A74CD3">
        <w:t>for</w:t>
      </w:r>
      <w:r w:rsidR="00A4301A">
        <w:t xml:space="preserve"> </w:t>
      </w:r>
      <w:r w:rsidR="0016641D" w:rsidRPr="00A74CD3">
        <w:t>children</w:t>
      </w:r>
      <w:r w:rsidR="00A4301A">
        <w:t xml:space="preserve"> </w:t>
      </w:r>
      <w:r w:rsidR="0016641D" w:rsidRPr="00A74CD3">
        <w:t>who</w:t>
      </w:r>
      <w:r w:rsidR="00A4301A">
        <w:t xml:space="preserve"> </w:t>
      </w:r>
      <w:r w:rsidR="0016641D" w:rsidRPr="00A74CD3">
        <w:t>are</w:t>
      </w:r>
      <w:r w:rsidR="00A4301A">
        <w:t xml:space="preserve"> </w:t>
      </w:r>
      <w:r w:rsidR="0016641D" w:rsidRPr="00A74CD3">
        <w:t>younger</w:t>
      </w:r>
      <w:r w:rsidR="00A4301A">
        <w:t xml:space="preserve"> </w:t>
      </w:r>
      <w:r w:rsidR="0016641D" w:rsidRPr="00A74CD3">
        <w:t>than</w:t>
      </w:r>
      <w:r w:rsidR="00A4301A">
        <w:t xml:space="preserve"> </w:t>
      </w:r>
      <w:r w:rsidR="0016641D" w:rsidRPr="00A74CD3">
        <w:t>15</w:t>
      </w:r>
      <w:r w:rsidR="00A4301A">
        <w:t xml:space="preserve"> </w:t>
      </w:r>
      <w:r w:rsidR="0016641D" w:rsidRPr="00A74CD3">
        <w:t>years</w:t>
      </w:r>
      <w:r w:rsidR="00A4301A">
        <w:t xml:space="preserve"> </w:t>
      </w:r>
      <w:r w:rsidR="0016641D" w:rsidRPr="00A74CD3">
        <w:t>of</w:t>
      </w:r>
      <w:r w:rsidR="00A4301A">
        <w:t xml:space="preserve"> </w:t>
      </w:r>
      <w:r w:rsidR="0016641D" w:rsidRPr="00A74CD3">
        <w:t>age;</w:t>
      </w:r>
    </w:p>
    <w:p w:rsidR="0016641D" w:rsidRPr="00A74CD3" w:rsidRDefault="00982ACD" w:rsidP="00C40F7D">
      <w:pPr>
        <w:pStyle w:val="SingleTxtG"/>
      </w:pPr>
      <w:r>
        <w:tab/>
      </w:r>
      <w:r w:rsidR="0016641D" w:rsidRPr="00A74CD3">
        <w:t>(c)</w:t>
      </w:r>
      <w:r w:rsidR="0016641D" w:rsidRPr="00A74CD3">
        <w:tab/>
        <w:t>Child</w:t>
      </w:r>
      <w:r w:rsidR="00A4301A">
        <w:t xml:space="preserve"> </w:t>
      </w:r>
      <w:r w:rsidR="0016641D" w:rsidRPr="00A74CD3">
        <w:t>victims</w:t>
      </w:r>
      <w:r w:rsidR="00A4301A">
        <w:t xml:space="preserve"> </w:t>
      </w:r>
      <w:r w:rsidR="0016641D" w:rsidRPr="00A74CD3">
        <w:t>are</w:t>
      </w:r>
      <w:r w:rsidR="00A4301A">
        <w:t xml:space="preserve"> </w:t>
      </w:r>
      <w:r w:rsidR="0016641D" w:rsidRPr="00A74CD3">
        <w:t>reportedly</w:t>
      </w:r>
      <w:r w:rsidR="00A4301A">
        <w:t xml:space="preserve"> </w:t>
      </w:r>
      <w:r w:rsidR="0016641D" w:rsidRPr="00A74CD3">
        <w:t>interrogated</w:t>
      </w:r>
      <w:r w:rsidR="00A4301A">
        <w:t xml:space="preserve"> </w:t>
      </w:r>
      <w:r w:rsidR="0016641D" w:rsidRPr="00A74CD3">
        <w:t>repeatedly</w:t>
      </w:r>
      <w:r w:rsidR="00A4301A">
        <w:t xml:space="preserve"> </w:t>
      </w:r>
      <w:r w:rsidR="0016641D" w:rsidRPr="00A74CD3">
        <w:t>and</w:t>
      </w:r>
      <w:r w:rsidR="00A4301A">
        <w:t xml:space="preserve"> </w:t>
      </w:r>
      <w:r w:rsidR="0016641D" w:rsidRPr="00A74CD3">
        <w:t>are</w:t>
      </w:r>
      <w:r w:rsidR="00A4301A">
        <w:t xml:space="preserve"> </w:t>
      </w:r>
      <w:r w:rsidR="0016641D" w:rsidRPr="00A74CD3">
        <w:t>thereby</w:t>
      </w:r>
      <w:r w:rsidR="00A4301A">
        <w:t xml:space="preserve"> </w:t>
      </w:r>
      <w:r w:rsidR="0016641D" w:rsidRPr="00A74CD3">
        <w:t>revictimized</w:t>
      </w:r>
      <w:r w:rsidR="00A4301A">
        <w:t xml:space="preserve"> </w:t>
      </w:r>
      <w:r w:rsidR="0016641D" w:rsidRPr="00A74CD3">
        <w:t>by</w:t>
      </w:r>
      <w:r w:rsidR="00A4301A">
        <w:t xml:space="preserve"> </w:t>
      </w:r>
      <w:r w:rsidR="0016641D" w:rsidRPr="00A74CD3">
        <w:t>untrained</w:t>
      </w:r>
      <w:r w:rsidR="00A4301A">
        <w:t xml:space="preserve"> </w:t>
      </w:r>
      <w:r w:rsidR="0016641D" w:rsidRPr="00A74CD3">
        <w:t>police</w:t>
      </w:r>
      <w:r w:rsidR="00A4301A">
        <w:t xml:space="preserve"> </w:t>
      </w:r>
      <w:r w:rsidR="0016641D" w:rsidRPr="00A74CD3">
        <w:t>representatives,</w:t>
      </w:r>
      <w:r w:rsidR="00A4301A">
        <w:t xml:space="preserve"> </w:t>
      </w:r>
      <w:r w:rsidR="0016641D" w:rsidRPr="00A74CD3">
        <w:t>prosecutors</w:t>
      </w:r>
      <w:r w:rsidR="00A4301A">
        <w:t xml:space="preserve"> </w:t>
      </w:r>
      <w:r w:rsidR="0016641D" w:rsidRPr="00A74CD3">
        <w:t>and</w:t>
      </w:r>
      <w:r w:rsidR="00A4301A">
        <w:t xml:space="preserve"> </w:t>
      </w:r>
      <w:r w:rsidR="0016641D" w:rsidRPr="00A74CD3">
        <w:t>judges;</w:t>
      </w:r>
    </w:p>
    <w:p w:rsidR="0016641D" w:rsidRPr="00A74CD3" w:rsidRDefault="00982ACD" w:rsidP="00C40F7D">
      <w:pPr>
        <w:pStyle w:val="SingleTxtG"/>
      </w:pPr>
      <w:r>
        <w:tab/>
      </w:r>
      <w:r w:rsidR="0016641D" w:rsidRPr="00A74CD3">
        <w:t>(d)</w:t>
      </w:r>
      <w:r w:rsidR="0016641D" w:rsidRPr="00A74CD3">
        <w:tab/>
        <w:t>Children</w:t>
      </w:r>
      <w:r w:rsidR="00A4301A">
        <w:t xml:space="preserve"> </w:t>
      </w:r>
      <w:r w:rsidR="0016641D" w:rsidRPr="00A74CD3">
        <w:t>can</w:t>
      </w:r>
      <w:r w:rsidR="00A4301A">
        <w:t xml:space="preserve"> </w:t>
      </w:r>
      <w:r w:rsidR="0016641D" w:rsidRPr="00A74CD3">
        <w:t>undergo</w:t>
      </w:r>
      <w:r w:rsidR="00A4301A">
        <w:t xml:space="preserve"> </w:t>
      </w:r>
      <w:r w:rsidR="0016641D" w:rsidRPr="00A74CD3">
        <w:t>initial</w:t>
      </w:r>
      <w:r w:rsidR="00A4301A">
        <w:t xml:space="preserve"> </w:t>
      </w:r>
      <w:r w:rsidR="0016641D" w:rsidRPr="00A74CD3">
        <w:t>questioning</w:t>
      </w:r>
      <w:r w:rsidR="00A4301A">
        <w:t xml:space="preserve"> </w:t>
      </w:r>
      <w:r w:rsidR="0016641D" w:rsidRPr="00A74CD3">
        <w:t>without</w:t>
      </w:r>
      <w:r w:rsidR="00A4301A">
        <w:t xml:space="preserve"> </w:t>
      </w:r>
      <w:r w:rsidR="0016641D" w:rsidRPr="00A74CD3">
        <w:t>the</w:t>
      </w:r>
      <w:r w:rsidR="00A4301A">
        <w:t xml:space="preserve"> </w:t>
      </w:r>
      <w:r w:rsidR="0016641D" w:rsidRPr="00A74CD3">
        <w:t>presence</w:t>
      </w:r>
      <w:r w:rsidR="00A4301A">
        <w:t xml:space="preserve"> </w:t>
      </w:r>
      <w:r w:rsidR="0016641D" w:rsidRPr="00A74CD3">
        <w:t>of</w:t>
      </w:r>
      <w:r w:rsidR="00A4301A">
        <w:t xml:space="preserve"> </w:t>
      </w:r>
      <w:r w:rsidR="0016641D" w:rsidRPr="00A74CD3">
        <w:t>their</w:t>
      </w:r>
      <w:r w:rsidR="00A4301A">
        <w:t xml:space="preserve"> </w:t>
      </w:r>
      <w:r w:rsidR="0016641D" w:rsidRPr="00A74CD3">
        <w:t>lawyers,</w:t>
      </w:r>
      <w:r w:rsidR="00A4301A">
        <w:t xml:space="preserve"> </w:t>
      </w:r>
      <w:r w:rsidR="0016641D" w:rsidRPr="00A74CD3">
        <w:t>parents</w:t>
      </w:r>
      <w:r w:rsidR="00A4301A">
        <w:t xml:space="preserve"> </w:t>
      </w:r>
      <w:r w:rsidR="0016641D" w:rsidRPr="00A74CD3">
        <w:t>or</w:t>
      </w:r>
      <w:r w:rsidR="00A4301A">
        <w:t xml:space="preserve"> </w:t>
      </w:r>
      <w:r w:rsidR="0016641D" w:rsidRPr="00A74CD3">
        <w:t>other</w:t>
      </w:r>
      <w:r w:rsidR="00A4301A">
        <w:t xml:space="preserve"> </w:t>
      </w:r>
      <w:r w:rsidR="0016641D" w:rsidRPr="00A74CD3">
        <w:t>trusted</w:t>
      </w:r>
      <w:r w:rsidR="00A4301A">
        <w:t xml:space="preserve"> </w:t>
      </w:r>
      <w:r w:rsidR="0016641D" w:rsidRPr="00A74CD3">
        <w:t>persons.</w:t>
      </w:r>
    </w:p>
    <w:p w:rsidR="0016641D" w:rsidRPr="00982ACD" w:rsidRDefault="0016641D" w:rsidP="00C40F7D">
      <w:pPr>
        <w:pStyle w:val="SingleTxtG"/>
        <w:rPr>
          <w:b/>
          <w:bCs/>
        </w:rPr>
      </w:pPr>
      <w:r w:rsidRPr="00A74CD3">
        <w:t>57.</w:t>
      </w:r>
      <w:r w:rsidRPr="00A74CD3">
        <w:tab/>
      </w:r>
      <w:r w:rsidRPr="00982ACD">
        <w:rPr>
          <w:b/>
          <w:bCs/>
        </w:rPr>
        <w:t>In</w:t>
      </w:r>
      <w:r w:rsidR="00A4301A">
        <w:rPr>
          <w:b/>
          <w:bCs/>
        </w:rPr>
        <w:t xml:space="preserve"> </w:t>
      </w:r>
      <w:r w:rsidRPr="00982ACD">
        <w:rPr>
          <w:b/>
          <w:bCs/>
        </w:rPr>
        <w:t>the</w:t>
      </w:r>
      <w:r w:rsidR="00A4301A">
        <w:rPr>
          <w:b/>
          <w:bCs/>
        </w:rPr>
        <w:t xml:space="preserve"> </w:t>
      </w:r>
      <w:r w:rsidRPr="00982ACD">
        <w:rPr>
          <w:b/>
          <w:bCs/>
        </w:rPr>
        <w:t>light</w:t>
      </w:r>
      <w:r w:rsidR="00A4301A">
        <w:rPr>
          <w:b/>
          <w:bCs/>
        </w:rPr>
        <w:t xml:space="preserve"> </w:t>
      </w:r>
      <w:r w:rsidRPr="00982ACD">
        <w:rPr>
          <w:b/>
          <w:bCs/>
        </w:rPr>
        <w:t>of</w:t>
      </w:r>
      <w:r w:rsidR="00A4301A">
        <w:rPr>
          <w:b/>
          <w:bCs/>
        </w:rPr>
        <w:t xml:space="preserve"> </w:t>
      </w:r>
      <w:r w:rsidRPr="00982ACD">
        <w:rPr>
          <w:b/>
          <w:bCs/>
        </w:rPr>
        <w:t>its</w:t>
      </w:r>
      <w:r w:rsidR="00A4301A">
        <w:rPr>
          <w:b/>
          <w:bCs/>
        </w:rPr>
        <w:t xml:space="preserve"> </w:t>
      </w:r>
      <w:r w:rsidRPr="00982ACD">
        <w:rPr>
          <w:b/>
          <w:bCs/>
        </w:rPr>
        <w:t>general</w:t>
      </w:r>
      <w:r w:rsidR="00A4301A">
        <w:rPr>
          <w:b/>
          <w:bCs/>
        </w:rPr>
        <w:t xml:space="preserve"> </w:t>
      </w:r>
      <w:r w:rsidRPr="00982ACD">
        <w:rPr>
          <w:b/>
          <w:bCs/>
        </w:rPr>
        <w:t>comment</w:t>
      </w:r>
      <w:r w:rsidR="00A4301A">
        <w:rPr>
          <w:b/>
          <w:bCs/>
        </w:rPr>
        <w:t xml:space="preserve"> </w:t>
      </w:r>
      <w:r w:rsidRPr="00982ACD">
        <w:rPr>
          <w:b/>
          <w:bCs/>
        </w:rPr>
        <w:t>No.</w:t>
      </w:r>
      <w:r w:rsidR="00A4301A">
        <w:rPr>
          <w:b/>
          <w:bCs/>
        </w:rPr>
        <w:t xml:space="preserve"> </w:t>
      </w:r>
      <w:r w:rsidRPr="00982ACD">
        <w:rPr>
          <w:b/>
          <w:bCs/>
        </w:rPr>
        <w:t>10</w:t>
      </w:r>
      <w:r w:rsidR="00A4301A">
        <w:rPr>
          <w:b/>
          <w:bCs/>
        </w:rPr>
        <w:t xml:space="preserve"> </w:t>
      </w:r>
      <w:r w:rsidRPr="00982ACD">
        <w:rPr>
          <w:b/>
          <w:bCs/>
        </w:rPr>
        <w:t>(2007)</w:t>
      </w:r>
      <w:r w:rsidR="00A4301A">
        <w:rPr>
          <w:b/>
          <w:bCs/>
        </w:rPr>
        <w:t xml:space="preserve"> </w:t>
      </w:r>
      <w:r w:rsidRPr="00982ACD">
        <w:rPr>
          <w:b/>
          <w:bCs/>
        </w:rPr>
        <w:t>on</w:t>
      </w:r>
      <w:r w:rsidR="00A4301A">
        <w:rPr>
          <w:b/>
          <w:bCs/>
        </w:rPr>
        <w:t xml:space="preserve"> </w:t>
      </w:r>
      <w:r w:rsidRPr="00982ACD">
        <w:rPr>
          <w:b/>
          <w:bCs/>
        </w:rPr>
        <w:t>children</w:t>
      </w:r>
      <w:r w:rsidR="00A4301A">
        <w:rPr>
          <w:b/>
          <w:bCs/>
        </w:rPr>
        <w:t>’</w:t>
      </w:r>
      <w:r w:rsidRPr="00982ACD">
        <w:rPr>
          <w:b/>
          <w:bCs/>
        </w:rPr>
        <w:t>s</w:t>
      </w:r>
      <w:r w:rsidR="00A4301A">
        <w:rPr>
          <w:b/>
          <w:bCs/>
        </w:rPr>
        <w:t xml:space="preserve"> </w:t>
      </w:r>
      <w:r w:rsidRPr="00982ACD">
        <w:rPr>
          <w:b/>
          <w:bCs/>
        </w:rPr>
        <w:t>rights</w:t>
      </w:r>
      <w:r w:rsidR="00A4301A">
        <w:rPr>
          <w:b/>
          <w:bCs/>
        </w:rPr>
        <w:t xml:space="preserve"> </w:t>
      </w:r>
      <w:r w:rsidRPr="00982ACD">
        <w:rPr>
          <w:b/>
          <w:bCs/>
        </w:rPr>
        <w:t>in</w:t>
      </w:r>
      <w:r w:rsidR="00A4301A">
        <w:rPr>
          <w:b/>
          <w:bCs/>
        </w:rPr>
        <w:t xml:space="preserve"> </w:t>
      </w:r>
      <w:r w:rsidRPr="00982ACD">
        <w:rPr>
          <w:b/>
          <w:bCs/>
        </w:rPr>
        <w:t>juvenile</w:t>
      </w:r>
      <w:r w:rsidR="00A4301A">
        <w:rPr>
          <w:b/>
          <w:bCs/>
        </w:rPr>
        <w:t xml:space="preserve"> </w:t>
      </w:r>
      <w:r w:rsidRPr="00982ACD">
        <w:rPr>
          <w:b/>
          <w:bCs/>
        </w:rPr>
        <w:t>justice,</w:t>
      </w:r>
      <w:r w:rsidR="00A4301A">
        <w:rPr>
          <w:b/>
          <w:bCs/>
        </w:rPr>
        <w:t xml:space="preserve"> </w:t>
      </w:r>
      <w:r w:rsidRPr="00982ACD">
        <w:rPr>
          <w:b/>
          <w:bCs/>
        </w:rPr>
        <w:t>the</w:t>
      </w:r>
      <w:r w:rsidR="00A4301A">
        <w:rPr>
          <w:b/>
          <w:bCs/>
        </w:rPr>
        <w:t xml:space="preserve"> </w:t>
      </w:r>
      <w:r w:rsidRPr="00982ACD">
        <w:rPr>
          <w:b/>
          <w:bCs/>
        </w:rPr>
        <w:t>Committee</w:t>
      </w:r>
      <w:r w:rsidR="00A4301A">
        <w:rPr>
          <w:b/>
          <w:bCs/>
        </w:rPr>
        <w:t xml:space="preserve"> </w:t>
      </w:r>
      <w:r w:rsidRPr="00982ACD">
        <w:rPr>
          <w:b/>
          <w:bCs/>
        </w:rPr>
        <w:t>urges</w:t>
      </w:r>
      <w:r w:rsidR="00A4301A">
        <w:rPr>
          <w:b/>
          <w:bCs/>
        </w:rPr>
        <w:t xml:space="preserve"> </w:t>
      </w:r>
      <w:r w:rsidRPr="00982ACD">
        <w:rPr>
          <w:b/>
          <w:bCs/>
        </w:rPr>
        <w:t>the</w:t>
      </w:r>
      <w:r w:rsidR="00A4301A">
        <w:rPr>
          <w:b/>
          <w:bCs/>
        </w:rPr>
        <w:t xml:space="preserve"> </w:t>
      </w:r>
      <w:r w:rsidRPr="00982ACD">
        <w:rPr>
          <w:b/>
          <w:bCs/>
        </w:rPr>
        <w:t>State</w:t>
      </w:r>
      <w:r w:rsidR="00A4301A">
        <w:rPr>
          <w:b/>
          <w:bCs/>
        </w:rPr>
        <w:t xml:space="preserve"> </w:t>
      </w:r>
      <w:r w:rsidRPr="00982ACD">
        <w:rPr>
          <w:b/>
          <w:bCs/>
        </w:rPr>
        <w:t>party</w:t>
      </w:r>
      <w:r w:rsidR="00A4301A">
        <w:rPr>
          <w:b/>
          <w:bCs/>
        </w:rPr>
        <w:t xml:space="preserve"> </w:t>
      </w:r>
      <w:r w:rsidRPr="00982ACD">
        <w:rPr>
          <w:b/>
          <w:bCs/>
        </w:rPr>
        <w:t>to</w:t>
      </w:r>
      <w:r w:rsidR="00A4301A">
        <w:rPr>
          <w:b/>
          <w:bCs/>
        </w:rPr>
        <w:t xml:space="preserve"> </w:t>
      </w:r>
      <w:r w:rsidRPr="00982ACD">
        <w:rPr>
          <w:b/>
          <w:bCs/>
        </w:rPr>
        <w:t>bring</w:t>
      </w:r>
      <w:r w:rsidR="00A4301A">
        <w:rPr>
          <w:b/>
          <w:bCs/>
        </w:rPr>
        <w:t xml:space="preserve"> </w:t>
      </w:r>
      <w:r w:rsidRPr="00982ACD">
        <w:rPr>
          <w:b/>
          <w:bCs/>
        </w:rPr>
        <w:t>its</w:t>
      </w:r>
      <w:r w:rsidR="00A4301A">
        <w:rPr>
          <w:b/>
          <w:bCs/>
        </w:rPr>
        <w:t xml:space="preserve"> </w:t>
      </w:r>
      <w:r w:rsidRPr="00982ACD">
        <w:rPr>
          <w:b/>
          <w:bCs/>
        </w:rPr>
        <w:t>juvenile</w:t>
      </w:r>
      <w:r w:rsidR="00A4301A">
        <w:rPr>
          <w:b/>
          <w:bCs/>
        </w:rPr>
        <w:t xml:space="preserve"> </w:t>
      </w:r>
      <w:r w:rsidRPr="00982ACD">
        <w:rPr>
          <w:b/>
          <w:bCs/>
        </w:rPr>
        <w:t>justice</w:t>
      </w:r>
      <w:r w:rsidR="00A4301A">
        <w:rPr>
          <w:b/>
          <w:bCs/>
        </w:rPr>
        <w:t xml:space="preserve"> </w:t>
      </w:r>
      <w:r w:rsidRPr="00982ACD">
        <w:rPr>
          <w:b/>
          <w:bCs/>
        </w:rPr>
        <w:t>system</w:t>
      </w:r>
      <w:r w:rsidR="00A4301A">
        <w:rPr>
          <w:b/>
          <w:bCs/>
        </w:rPr>
        <w:t xml:space="preserve"> </w:t>
      </w:r>
      <w:r w:rsidRPr="00982ACD">
        <w:rPr>
          <w:b/>
          <w:bCs/>
        </w:rPr>
        <w:t>fully</w:t>
      </w:r>
      <w:r w:rsidR="00A4301A">
        <w:rPr>
          <w:b/>
          <w:bCs/>
        </w:rPr>
        <w:t xml:space="preserve"> </w:t>
      </w:r>
      <w:r w:rsidRPr="00982ACD">
        <w:rPr>
          <w:b/>
          <w:bCs/>
        </w:rPr>
        <w:t>in</w:t>
      </w:r>
      <w:r w:rsidR="00A4301A">
        <w:rPr>
          <w:b/>
          <w:bCs/>
        </w:rPr>
        <w:t xml:space="preserve"> </w:t>
      </w:r>
      <w:r w:rsidRPr="00982ACD">
        <w:rPr>
          <w:b/>
          <w:bCs/>
        </w:rPr>
        <w:t>line</w:t>
      </w:r>
      <w:r w:rsidR="00A4301A">
        <w:rPr>
          <w:b/>
          <w:bCs/>
        </w:rPr>
        <w:t xml:space="preserve"> </w:t>
      </w:r>
      <w:r w:rsidRPr="00982ACD">
        <w:rPr>
          <w:b/>
          <w:bCs/>
        </w:rPr>
        <w:t>with</w:t>
      </w:r>
      <w:r w:rsidR="00A4301A">
        <w:rPr>
          <w:b/>
          <w:bCs/>
        </w:rPr>
        <w:t xml:space="preserve"> </w:t>
      </w:r>
      <w:r w:rsidRPr="00982ACD">
        <w:rPr>
          <w:b/>
          <w:bCs/>
        </w:rPr>
        <w:t>the</w:t>
      </w:r>
      <w:r w:rsidR="00A4301A">
        <w:rPr>
          <w:b/>
          <w:bCs/>
        </w:rPr>
        <w:t xml:space="preserve"> </w:t>
      </w:r>
      <w:r w:rsidRPr="00982ACD">
        <w:rPr>
          <w:b/>
          <w:bCs/>
        </w:rPr>
        <w:t>Convention</w:t>
      </w:r>
      <w:r w:rsidR="00A4301A">
        <w:rPr>
          <w:b/>
          <w:bCs/>
        </w:rPr>
        <w:t xml:space="preserve"> </w:t>
      </w:r>
      <w:r w:rsidRPr="00982ACD">
        <w:rPr>
          <w:b/>
          <w:bCs/>
        </w:rPr>
        <w:t>and</w:t>
      </w:r>
      <w:r w:rsidR="00A4301A">
        <w:rPr>
          <w:b/>
          <w:bCs/>
        </w:rPr>
        <w:t xml:space="preserve"> </w:t>
      </w:r>
      <w:r w:rsidRPr="00982ACD">
        <w:rPr>
          <w:b/>
          <w:bCs/>
        </w:rPr>
        <w:t>other</w:t>
      </w:r>
      <w:r w:rsidR="00A4301A">
        <w:rPr>
          <w:b/>
          <w:bCs/>
        </w:rPr>
        <w:t xml:space="preserve"> </w:t>
      </w:r>
      <w:r w:rsidRPr="00982ACD">
        <w:rPr>
          <w:b/>
          <w:bCs/>
        </w:rPr>
        <w:t>relevant</w:t>
      </w:r>
      <w:r w:rsidR="00A4301A">
        <w:rPr>
          <w:b/>
          <w:bCs/>
        </w:rPr>
        <w:t xml:space="preserve"> </w:t>
      </w:r>
      <w:r w:rsidRPr="00982ACD">
        <w:rPr>
          <w:b/>
          <w:bCs/>
        </w:rPr>
        <w:t>standards.</w:t>
      </w:r>
      <w:r w:rsidR="00A4301A">
        <w:rPr>
          <w:b/>
          <w:bCs/>
        </w:rPr>
        <w:t xml:space="preserve"> </w:t>
      </w:r>
      <w:r w:rsidRPr="00982ACD">
        <w:rPr>
          <w:b/>
          <w:bCs/>
        </w:rPr>
        <w:t>In</w:t>
      </w:r>
      <w:r w:rsidR="00A4301A">
        <w:rPr>
          <w:b/>
          <w:bCs/>
        </w:rPr>
        <w:t xml:space="preserve"> </w:t>
      </w:r>
      <w:r w:rsidRPr="00982ACD">
        <w:rPr>
          <w:b/>
          <w:bCs/>
        </w:rPr>
        <w:t>particular,</w:t>
      </w:r>
      <w:r w:rsidR="00A4301A">
        <w:rPr>
          <w:b/>
          <w:bCs/>
        </w:rPr>
        <w:t xml:space="preserve"> </w:t>
      </w:r>
      <w:r w:rsidRPr="00982ACD">
        <w:rPr>
          <w:b/>
          <w:bCs/>
        </w:rPr>
        <w:t>the</w:t>
      </w:r>
      <w:r w:rsidR="00A4301A">
        <w:rPr>
          <w:b/>
          <w:bCs/>
        </w:rPr>
        <w:t xml:space="preserve"> </w:t>
      </w:r>
      <w:r w:rsidRPr="00982ACD">
        <w:rPr>
          <w:b/>
          <w:bCs/>
        </w:rPr>
        <w:t>Committee</w:t>
      </w:r>
      <w:r w:rsidR="00A4301A">
        <w:rPr>
          <w:b/>
          <w:bCs/>
        </w:rPr>
        <w:t xml:space="preserve"> </w:t>
      </w:r>
      <w:r w:rsidRPr="00982ACD">
        <w:rPr>
          <w:b/>
          <w:bCs/>
        </w:rPr>
        <w:t>urges</w:t>
      </w:r>
      <w:r w:rsidR="00A4301A">
        <w:rPr>
          <w:b/>
          <w:bCs/>
        </w:rPr>
        <w:t xml:space="preserve"> </w:t>
      </w:r>
      <w:r w:rsidRPr="00982ACD">
        <w:rPr>
          <w:b/>
          <w:bCs/>
        </w:rPr>
        <w:t>the</w:t>
      </w:r>
      <w:r w:rsidR="00A4301A">
        <w:rPr>
          <w:b/>
          <w:bCs/>
        </w:rPr>
        <w:t xml:space="preserve"> </w:t>
      </w:r>
      <w:r w:rsidRPr="00982ACD">
        <w:rPr>
          <w:b/>
          <w:bCs/>
        </w:rPr>
        <w:t>State</w:t>
      </w:r>
      <w:r w:rsidR="00A4301A">
        <w:rPr>
          <w:b/>
          <w:bCs/>
        </w:rPr>
        <w:t xml:space="preserve"> </w:t>
      </w:r>
      <w:r w:rsidRPr="00982ACD">
        <w:rPr>
          <w:b/>
          <w:bCs/>
        </w:rPr>
        <w:t>party</w:t>
      </w:r>
      <w:r w:rsidR="00A4301A">
        <w:rPr>
          <w:b/>
          <w:bCs/>
        </w:rPr>
        <w:t xml:space="preserve"> </w:t>
      </w:r>
      <w:r w:rsidRPr="00982ACD">
        <w:rPr>
          <w:b/>
          <w:bCs/>
        </w:rPr>
        <w:t>to:</w:t>
      </w:r>
    </w:p>
    <w:p w:rsidR="0016641D" w:rsidRPr="00982ACD" w:rsidRDefault="00982ACD" w:rsidP="00C40F7D">
      <w:pPr>
        <w:pStyle w:val="SingleTxtG"/>
        <w:rPr>
          <w:rFonts w:eastAsia="Calibri"/>
          <w:b/>
          <w:bCs/>
        </w:rPr>
      </w:pPr>
      <w:r>
        <w:rPr>
          <w:rFonts w:eastAsia="Calibri"/>
        </w:rPr>
        <w:tab/>
      </w:r>
      <w:r w:rsidR="0016641D" w:rsidRPr="00A74CD3">
        <w:rPr>
          <w:rFonts w:eastAsia="Calibri"/>
        </w:rPr>
        <w:t>(a)</w:t>
      </w:r>
      <w:r w:rsidR="0016641D" w:rsidRPr="00A74CD3">
        <w:rPr>
          <w:rFonts w:eastAsia="Calibri"/>
        </w:rPr>
        <w:tab/>
      </w:r>
      <w:r w:rsidR="0016641D" w:rsidRPr="00982ACD">
        <w:rPr>
          <w:rFonts w:eastAsia="Calibri"/>
          <w:b/>
          <w:bCs/>
        </w:rPr>
        <w:t>Expeditiously</w:t>
      </w:r>
      <w:r w:rsidR="00A4301A">
        <w:rPr>
          <w:rFonts w:eastAsia="Calibri"/>
          <w:b/>
          <w:bCs/>
        </w:rPr>
        <w:t xml:space="preserve"> </w:t>
      </w:r>
      <w:r w:rsidR="0016641D" w:rsidRPr="00982ACD">
        <w:rPr>
          <w:rFonts w:eastAsia="Calibri"/>
          <w:b/>
          <w:bCs/>
        </w:rPr>
        <w:t>re-establish</w:t>
      </w:r>
      <w:r w:rsidR="00A4301A">
        <w:rPr>
          <w:rFonts w:eastAsia="Calibri"/>
          <w:b/>
          <w:bCs/>
        </w:rPr>
        <w:t xml:space="preserve"> </w:t>
      </w:r>
      <w:r w:rsidR="0016641D" w:rsidRPr="00982ACD">
        <w:rPr>
          <w:rFonts w:eastAsia="Calibri"/>
          <w:b/>
          <w:bCs/>
        </w:rPr>
        <w:t>specialized</w:t>
      </w:r>
      <w:r w:rsidR="00A4301A">
        <w:rPr>
          <w:rFonts w:eastAsia="Calibri"/>
          <w:b/>
          <w:bCs/>
        </w:rPr>
        <w:t xml:space="preserve"> </w:t>
      </w:r>
      <w:r w:rsidR="0016641D" w:rsidRPr="00982ACD">
        <w:rPr>
          <w:rFonts w:eastAsia="Calibri"/>
          <w:b/>
          <w:bCs/>
        </w:rPr>
        <w:t>juvenile</w:t>
      </w:r>
      <w:r w:rsidR="00A4301A">
        <w:rPr>
          <w:rFonts w:eastAsia="Calibri"/>
          <w:b/>
          <w:bCs/>
        </w:rPr>
        <w:t xml:space="preserve"> </w:t>
      </w:r>
      <w:r w:rsidR="0016641D" w:rsidRPr="00982ACD">
        <w:rPr>
          <w:rFonts w:eastAsia="Calibri"/>
          <w:b/>
          <w:bCs/>
        </w:rPr>
        <w:t>court</w:t>
      </w:r>
      <w:r w:rsidR="00A4301A">
        <w:rPr>
          <w:rFonts w:eastAsia="Calibri"/>
          <w:b/>
          <w:bCs/>
        </w:rPr>
        <w:t xml:space="preserve"> </w:t>
      </w:r>
      <w:r w:rsidR="0016641D" w:rsidRPr="00982ACD">
        <w:rPr>
          <w:rFonts w:eastAsia="Calibri"/>
          <w:b/>
          <w:bCs/>
        </w:rPr>
        <w:t>procedures</w:t>
      </w:r>
      <w:r w:rsidR="00A4301A">
        <w:rPr>
          <w:rFonts w:eastAsia="Calibri"/>
          <w:b/>
          <w:bCs/>
        </w:rPr>
        <w:t xml:space="preserve"> </w:t>
      </w:r>
      <w:r w:rsidR="0016641D" w:rsidRPr="00982ACD">
        <w:rPr>
          <w:rFonts w:eastAsia="Calibri"/>
          <w:b/>
          <w:bCs/>
        </w:rPr>
        <w:t>with</w:t>
      </w:r>
      <w:r w:rsidR="00A4301A">
        <w:rPr>
          <w:rFonts w:eastAsia="Calibri"/>
          <w:b/>
          <w:bCs/>
        </w:rPr>
        <w:t xml:space="preserve"> </w:t>
      </w:r>
      <w:r w:rsidR="0016641D" w:rsidRPr="00982ACD">
        <w:rPr>
          <w:rFonts w:eastAsia="Calibri"/>
          <w:b/>
          <w:bCs/>
        </w:rPr>
        <w:t>adequate</w:t>
      </w:r>
      <w:r w:rsidR="00A4301A">
        <w:rPr>
          <w:rFonts w:eastAsia="Calibri"/>
          <w:b/>
          <w:bCs/>
        </w:rPr>
        <w:t xml:space="preserve"> </w:t>
      </w:r>
      <w:r w:rsidR="0016641D" w:rsidRPr="00982ACD">
        <w:rPr>
          <w:rFonts w:eastAsia="Calibri"/>
          <w:b/>
          <w:bCs/>
        </w:rPr>
        <w:t>human,</w:t>
      </w:r>
      <w:r w:rsidR="00A4301A">
        <w:rPr>
          <w:rFonts w:eastAsia="Calibri"/>
          <w:b/>
          <w:bCs/>
        </w:rPr>
        <w:t xml:space="preserve"> </w:t>
      </w:r>
      <w:r w:rsidR="0016641D" w:rsidRPr="00982ACD">
        <w:rPr>
          <w:rFonts w:eastAsia="Calibri"/>
          <w:b/>
          <w:bCs/>
        </w:rPr>
        <w:t>technical</w:t>
      </w:r>
      <w:r w:rsidR="00A4301A">
        <w:rPr>
          <w:rFonts w:eastAsia="Calibri"/>
          <w:b/>
          <w:bCs/>
        </w:rPr>
        <w:t xml:space="preserve"> </w:t>
      </w:r>
      <w:r w:rsidR="0016641D" w:rsidRPr="00982ACD">
        <w:rPr>
          <w:rFonts w:eastAsia="Calibri"/>
          <w:b/>
          <w:bCs/>
        </w:rPr>
        <w:t>and</w:t>
      </w:r>
      <w:r w:rsidR="00A4301A">
        <w:rPr>
          <w:rFonts w:eastAsia="Calibri"/>
          <w:b/>
          <w:bCs/>
        </w:rPr>
        <w:t xml:space="preserve"> </w:t>
      </w:r>
      <w:r w:rsidR="0016641D" w:rsidRPr="00982ACD">
        <w:rPr>
          <w:rFonts w:eastAsia="Calibri"/>
          <w:b/>
          <w:bCs/>
        </w:rPr>
        <w:t>financial</w:t>
      </w:r>
      <w:r w:rsidR="00A4301A">
        <w:rPr>
          <w:rFonts w:eastAsia="Calibri"/>
          <w:b/>
          <w:bCs/>
        </w:rPr>
        <w:t xml:space="preserve"> </w:t>
      </w:r>
      <w:r w:rsidR="0016641D" w:rsidRPr="00982ACD">
        <w:rPr>
          <w:rFonts w:eastAsia="Calibri"/>
          <w:b/>
          <w:bCs/>
        </w:rPr>
        <w:t>resources,</w:t>
      </w:r>
      <w:r w:rsidR="00A4301A">
        <w:rPr>
          <w:rFonts w:eastAsia="Calibri"/>
          <w:b/>
          <w:bCs/>
        </w:rPr>
        <w:t xml:space="preserve"> </w:t>
      </w:r>
      <w:r w:rsidR="0016641D" w:rsidRPr="00982ACD">
        <w:rPr>
          <w:rFonts w:eastAsia="Calibri"/>
          <w:b/>
          <w:bCs/>
        </w:rPr>
        <w:t>designate</w:t>
      </w:r>
      <w:r w:rsidR="00A4301A">
        <w:rPr>
          <w:rFonts w:eastAsia="Calibri"/>
          <w:b/>
          <w:bCs/>
        </w:rPr>
        <w:t xml:space="preserve"> </w:t>
      </w:r>
      <w:r w:rsidR="0016641D" w:rsidRPr="00982ACD">
        <w:rPr>
          <w:rFonts w:eastAsia="Calibri"/>
          <w:b/>
          <w:bCs/>
        </w:rPr>
        <w:t>specialized</w:t>
      </w:r>
      <w:r w:rsidR="00A4301A">
        <w:rPr>
          <w:rFonts w:eastAsia="Calibri"/>
          <w:b/>
          <w:bCs/>
        </w:rPr>
        <w:t xml:space="preserve"> </w:t>
      </w:r>
      <w:r w:rsidR="0016641D" w:rsidRPr="00982ACD">
        <w:rPr>
          <w:rFonts w:eastAsia="Calibri"/>
          <w:b/>
          <w:bCs/>
        </w:rPr>
        <w:t>judges</w:t>
      </w:r>
      <w:r w:rsidR="00A4301A">
        <w:rPr>
          <w:rFonts w:eastAsia="Calibri"/>
          <w:b/>
          <w:bCs/>
        </w:rPr>
        <w:t xml:space="preserve"> </w:t>
      </w:r>
      <w:r w:rsidR="0016641D" w:rsidRPr="00982ACD">
        <w:rPr>
          <w:rFonts w:eastAsia="Calibri"/>
          <w:b/>
          <w:bCs/>
        </w:rPr>
        <w:t>for</w:t>
      </w:r>
      <w:r w:rsidR="00A4301A">
        <w:rPr>
          <w:rFonts w:eastAsia="Calibri"/>
          <w:b/>
          <w:bCs/>
        </w:rPr>
        <w:t xml:space="preserve"> </w:t>
      </w:r>
      <w:r w:rsidR="0016641D" w:rsidRPr="00982ACD">
        <w:rPr>
          <w:rFonts w:eastAsia="Calibri"/>
          <w:b/>
          <w:bCs/>
        </w:rPr>
        <w:t>cases</w:t>
      </w:r>
      <w:r w:rsidR="00A4301A">
        <w:rPr>
          <w:rFonts w:eastAsia="Calibri"/>
          <w:b/>
          <w:bCs/>
        </w:rPr>
        <w:t xml:space="preserve"> </w:t>
      </w:r>
      <w:r w:rsidR="0016641D" w:rsidRPr="00982ACD">
        <w:rPr>
          <w:rFonts w:eastAsia="Calibri"/>
          <w:b/>
          <w:bCs/>
        </w:rPr>
        <w:t>involving</w:t>
      </w:r>
      <w:r w:rsidR="00A4301A">
        <w:rPr>
          <w:rFonts w:eastAsia="Calibri"/>
          <w:b/>
          <w:bCs/>
        </w:rPr>
        <w:t xml:space="preserve"> </w:t>
      </w:r>
      <w:r w:rsidR="0016641D" w:rsidRPr="00982ACD">
        <w:rPr>
          <w:rFonts w:eastAsia="Calibri"/>
          <w:b/>
          <w:bCs/>
        </w:rPr>
        <w:t>children</w:t>
      </w:r>
      <w:r w:rsidR="00A4301A">
        <w:rPr>
          <w:rFonts w:eastAsia="Calibri"/>
          <w:b/>
          <w:bCs/>
        </w:rPr>
        <w:t xml:space="preserve"> </w:t>
      </w:r>
      <w:r w:rsidR="0016641D" w:rsidRPr="00982ACD">
        <w:rPr>
          <w:rFonts w:eastAsia="Calibri"/>
          <w:b/>
          <w:bCs/>
        </w:rPr>
        <w:t>and</w:t>
      </w:r>
      <w:r w:rsidR="00A4301A">
        <w:rPr>
          <w:rFonts w:eastAsia="Calibri"/>
          <w:b/>
          <w:bCs/>
        </w:rPr>
        <w:t xml:space="preserve"> </w:t>
      </w:r>
      <w:r w:rsidR="0016641D" w:rsidRPr="00982ACD">
        <w:rPr>
          <w:rFonts w:eastAsia="Calibri"/>
          <w:b/>
          <w:bCs/>
        </w:rPr>
        <w:t>ensure</w:t>
      </w:r>
      <w:r w:rsidR="00A4301A">
        <w:rPr>
          <w:rFonts w:eastAsia="Calibri"/>
          <w:b/>
          <w:bCs/>
        </w:rPr>
        <w:t xml:space="preserve"> </w:t>
      </w:r>
      <w:r w:rsidR="0016641D" w:rsidRPr="00982ACD">
        <w:rPr>
          <w:rFonts w:eastAsia="Calibri"/>
          <w:b/>
          <w:bCs/>
        </w:rPr>
        <w:t>that</w:t>
      </w:r>
      <w:r w:rsidR="00A4301A">
        <w:rPr>
          <w:rFonts w:eastAsia="Calibri"/>
          <w:b/>
          <w:bCs/>
        </w:rPr>
        <w:t xml:space="preserve"> </w:t>
      </w:r>
      <w:r w:rsidR="0016641D" w:rsidRPr="00982ACD">
        <w:rPr>
          <w:rFonts w:eastAsia="Calibri"/>
          <w:b/>
          <w:bCs/>
        </w:rPr>
        <w:t>such</w:t>
      </w:r>
      <w:r w:rsidR="00A4301A">
        <w:rPr>
          <w:rFonts w:eastAsia="Calibri"/>
          <w:b/>
          <w:bCs/>
        </w:rPr>
        <w:t xml:space="preserve"> </w:t>
      </w:r>
      <w:r w:rsidR="0016641D" w:rsidRPr="00982ACD">
        <w:rPr>
          <w:rFonts w:eastAsia="Calibri"/>
          <w:b/>
          <w:bCs/>
        </w:rPr>
        <w:t>specialized</w:t>
      </w:r>
      <w:r w:rsidR="00A4301A">
        <w:rPr>
          <w:rFonts w:eastAsia="Calibri"/>
          <w:b/>
          <w:bCs/>
        </w:rPr>
        <w:t xml:space="preserve"> </w:t>
      </w:r>
      <w:r w:rsidR="0016641D" w:rsidRPr="00982ACD">
        <w:rPr>
          <w:rFonts w:eastAsia="Calibri"/>
          <w:b/>
          <w:bCs/>
        </w:rPr>
        <w:t>judges</w:t>
      </w:r>
      <w:r w:rsidR="00A4301A">
        <w:rPr>
          <w:rFonts w:eastAsia="Calibri"/>
          <w:b/>
          <w:bCs/>
        </w:rPr>
        <w:t xml:space="preserve"> </w:t>
      </w:r>
      <w:r w:rsidR="0016641D" w:rsidRPr="00982ACD">
        <w:rPr>
          <w:rFonts w:eastAsia="Calibri"/>
          <w:b/>
          <w:bCs/>
        </w:rPr>
        <w:t>receive</w:t>
      </w:r>
      <w:r w:rsidR="00A4301A">
        <w:rPr>
          <w:rFonts w:eastAsia="Calibri"/>
          <w:b/>
          <w:bCs/>
        </w:rPr>
        <w:t xml:space="preserve"> </w:t>
      </w:r>
      <w:r w:rsidR="0016641D" w:rsidRPr="00982ACD">
        <w:rPr>
          <w:rFonts w:eastAsia="Calibri"/>
          <w:b/>
          <w:bCs/>
        </w:rPr>
        <w:t>appropriate</w:t>
      </w:r>
      <w:r w:rsidR="00A4301A">
        <w:rPr>
          <w:rFonts w:eastAsia="Calibri"/>
          <w:b/>
          <w:bCs/>
        </w:rPr>
        <w:t xml:space="preserve"> </w:t>
      </w:r>
      <w:r w:rsidR="0016641D" w:rsidRPr="00982ACD">
        <w:rPr>
          <w:rFonts w:eastAsia="Calibri"/>
          <w:b/>
          <w:bCs/>
        </w:rPr>
        <w:t>education</w:t>
      </w:r>
      <w:r w:rsidR="00A4301A">
        <w:rPr>
          <w:rFonts w:eastAsia="Calibri"/>
          <w:b/>
          <w:bCs/>
        </w:rPr>
        <w:t xml:space="preserve"> </w:t>
      </w:r>
      <w:r w:rsidR="0016641D" w:rsidRPr="00982ACD">
        <w:rPr>
          <w:rFonts w:eastAsia="Calibri"/>
          <w:b/>
          <w:bCs/>
        </w:rPr>
        <w:t>and</w:t>
      </w:r>
      <w:r w:rsidR="00A4301A">
        <w:rPr>
          <w:rFonts w:eastAsia="Calibri"/>
          <w:b/>
          <w:bCs/>
        </w:rPr>
        <w:t xml:space="preserve"> </w:t>
      </w:r>
      <w:r w:rsidR="0016641D" w:rsidRPr="00982ACD">
        <w:rPr>
          <w:rFonts w:eastAsia="Calibri"/>
          <w:b/>
          <w:bCs/>
        </w:rPr>
        <w:t>training;</w:t>
      </w:r>
    </w:p>
    <w:p w:rsidR="0016641D" w:rsidRPr="00A74CD3" w:rsidRDefault="00982ACD" w:rsidP="00C40F7D">
      <w:pPr>
        <w:pStyle w:val="SingleTxtG"/>
        <w:rPr>
          <w:rFonts w:eastAsia="Calibri"/>
        </w:rPr>
      </w:pPr>
      <w:r>
        <w:rPr>
          <w:rFonts w:eastAsia="Calibri"/>
        </w:rPr>
        <w:tab/>
      </w:r>
      <w:r w:rsidR="0016641D" w:rsidRPr="00A74CD3">
        <w:rPr>
          <w:rFonts w:eastAsia="Calibri"/>
        </w:rPr>
        <w:t>(b)</w:t>
      </w:r>
      <w:r w:rsidR="0016641D" w:rsidRPr="00A74CD3">
        <w:rPr>
          <w:rFonts w:eastAsia="Calibri"/>
        </w:rPr>
        <w:tab/>
      </w:r>
      <w:r w:rsidR="0016641D" w:rsidRPr="00982ACD">
        <w:rPr>
          <w:rFonts w:eastAsia="Calibri"/>
          <w:b/>
          <w:bCs/>
        </w:rPr>
        <w:t>Ensure</w:t>
      </w:r>
      <w:r w:rsidR="00A4301A">
        <w:rPr>
          <w:rFonts w:eastAsia="Calibri"/>
          <w:b/>
          <w:bCs/>
        </w:rPr>
        <w:t xml:space="preserve"> </w:t>
      </w:r>
      <w:r w:rsidR="0016641D" w:rsidRPr="00982ACD">
        <w:rPr>
          <w:rFonts w:eastAsia="Calibri"/>
          <w:b/>
          <w:bCs/>
        </w:rPr>
        <w:t>the</w:t>
      </w:r>
      <w:r w:rsidR="00A4301A">
        <w:rPr>
          <w:rFonts w:eastAsia="Calibri"/>
          <w:b/>
          <w:bCs/>
        </w:rPr>
        <w:t xml:space="preserve"> </w:t>
      </w:r>
      <w:r w:rsidR="0016641D" w:rsidRPr="00982ACD">
        <w:rPr>
          <w:rFonts w:eastAsia="Calibri"/>
          <w:b/>
          <w:bCs/>
        </w:rPr>
        <w:t>provision</w:t>
      </w:r>
      <w:r w:rsidR="00A4301A">
        <w:rPr>
          <w:rFonts w:eastAsia="Calibri"/>
          <w:b/>
          <w:bCs/>
        </w:rPr>
        <w:t xml:space="preserve"> </w:t>
      </w:r>
      <w:r w:rsidR="0016641D" w:rsidRPr="00982ACD">
        <w:rPr>
          <w:rFonts w:eastAsia="Calibri"/>
          <w:b/>
          <w:bCs/>
        </w:rPr>
        <w:t>of</w:t>
      </w:r>
      <w:r w:rsidR="00A4301A">
        <w:rPr>
          <w:rFonts w:eastAsia="Calibri"/>
          <w:b/>
          <w:bCs/>
        </w:rPr>
        <w:t xml:space="preserve"> </w:t>
      </w:r>
      <w:r w:rsidR="0016641D" w:rsidRPr="00982ACD">
        <w:rPr>
          <w:rFonts w:eastAsia="Calibri"/>
          <w:b/>
          <w:bCs/>
        </w:rPr>
        <w:t>qualified</w:t>
      </w:r>
      <w:r w:rsidR="00A4301A">
        <w:rPr>
          <w:rFonts w:eastAsia="Calibri"/>
          <w:b/>
          <w:bCs/>
        </w:rPr>
        <w:t xml:space="preserve"> </w:t>
      </w:r>
      <w:r w:rsidR="0016641D" w:rsidRPr="00982ACD">
        <w:rPr>
          <w:rFonts w:eastAsia="Calibri"/>
          <w:b/>
          <w:bCs/>
        </w:rPr>
        <w:t>and</w:t>
      </w:r>
      <w:r w:rsidR="00A4301A">
        <w:rPr>
          <w:rFonts w:eastAsia="Calibri"/>
          <w:b/>
          <w:bCs/>
        </w:rPr>
        <w:t xml:space="preserve"> </w:t>
      </w:r>
      <w:r w:rsidR="0016641D" w:rsidRPr="00982ACD">
        <w:rPr>
          <w:rFonts w:eastAsia="Calibri"/>
          <w:b/>
          <w:bCs/>
        </w:rPr>
        <w:t>independent</w:t>
      </w:r>
      <w:r w:rsidR="00A4301A">
        <w:rPr>
          <w:rFonts w:eastAsia="Calibri"/>
          <w:b/>
          <w:bCs/>
        </w:rPr>
        <w:t xml:space="preserve"> </w:t>
      </w:r>
      <w:r w:rsidR="0016641D" w:rsidRPr="00982ACD">
        <w:rPr>
          <w:rFonts w:eastAsia="Calibri"/>
          <w:b/>
          <w:bCs/>
        </w:rPr>
        <w:t>legal</w:t>
      </w:r>
      <w:r w:rsidR="00A4301A">
        <w:rPr>
          <w:rFonts w:eastAsia="Calibri"/>
          <w:b/>
          <w:bCs/>
        </w:rPr>
        <w:t xml:space="preserve"> </w:t>
      </w:r>
      <w:r w:rsidR="0016641D" w:rsidRPr="00982ACD">
        <w:rPr>
          <w:rFonts w:eastAsia="Calibri"/>
          <w:b/>
          <w:bCs/>
        </w:rPr>
        <w:t>aid</w:t>
      </w:r>
      <w:r w:rsidR="00A4301A">
        <w:rPr>
          <w:rFonts w:eastAsia="Calibri"/>
          <w:b/>
          <w:bCs/>
        </w:rPr>
        <w:t xml:space="preserve"> </w:t>
      </w:r>
      <w:r w:rsidR="0016641D" w:rsidRPr="00982ACD">
        <w:rPr>
          <w:rFonts w:eastAsia="Calibri"/>
          <w:b/>
          <w:bCs/>
        </w:rPr>
        <w:t>to</w:t>
      </w:r>
      <w:r w:rsidR="00A4301A">
        <w:rPr>
          <w:rFonts w:eastAsia="Calibri"/>
          <w:b/>
          <w:bCs/>
        </w:rPr>
        <w:t xml:space="preserve"> </w:t>
      </w:r>
      <w:r w:rsidR="0016641D" w:rsidRPr="00982ACD">
        <w:rPr>
          <w:rFonts w:eastAsia="Calibri"/>
          <w:b/>
          <w:bCs/>
        </w:rPr>
        <w:t>children</w:t>
      </w:r>
      <w:r w:rsidR="00A4301A">
        <w:rPr>
          <w:rFonts w:eastAsia="Calibri"/>
          <w:b/>
          <w:bCs/>
        </w:rPr>
        <w:t xml:space="preserve"> </w:t>
      </w:r>
      <w:r w:rsidR="0016641D" w:rsidRPr="00982ACD">
        <w:rPr>
          <w:rFonts w:eastAsia="Calibri"/>
          <w:b/>
          <w:bCs/>
        </w:rPr>
        <w:t>in</w:t>
      </w:r>
      <w:r w:rsidR="00A4301A">
        <w:rPr>
          <w:rFonts w:eastAsia="Calibri"/>
          <w:b/>
          <w:bCs/>
        </w:rPr>
        <w:t xml:space="preserve"> </w:t>
      </w:r>
      <w:r w:rsidR="0016641D" w:rsidRPr="00982ACD">
        <w:rPr>
          <w:rFonts w:eastAsia="Calibri"/>
          <w:b/>
          <w:bCs/>
        </w:rPr>
        <w:t>conflict</w:t>
      </w:r>
      <w:r w:rsidR="00A4301A">
        <w:rPr>
          <w:rFonts w:eastAsia="Calibri"/>
          <w:b/>
          <w:bCs/>
        </w:rPr>
        <w:t xml:space="preserve"> </w:t>
      </w:r>
      <w:r w:rsidR="0016641D" w:rsidRPr="00982ACD">
        <w:rPr>
          <w:rFonts w:eastAsia="Calibri"/>
          <w:b/>
          <w:bCs/>
        </w:rPr>
        <w:t>with</w:t>
      </w:r>
      <w:r w:rsidR="00A4301A">
        <w:rPr>
          <w:rFonts w:eastAsia="Calibri"/>
          <w:b/>
          <w:bCs/>
        </w:rPr>
        <w:t xml:space="preserve"> </w:t>
      </w:r>
      <w:r w:rsidR="0016641D" w:rsidRPr="00982ACD">
        <w:rPr>
          <w:rFonts w:eastAsia="Calibri"/>
          <w:b/>
          <w:bCs/>
        </w:rPr>
        <w:t>the</w:t>
      </w:r>
      <w:r w:rsidR="00A4301A">
        <w:rPr>
          <w:rFonts w:eastAsia="Calibri"/>
          <w:b/>
          <w:bCs/>
        </w:rPr>
        <w:t xml:space="preserve"> </w:t>
      </w:r>
      <w:r w:rsidR="0016641D" w:rsidRPr="00982ACD">
        <w:rPr>
          <w:rFonts w:eastAsia="Calibri"/>
          <w:b/>
          <w:bCs/>
        </w:rPr>
        <w:t>law</w:t>
      </w:r>
      <w:r w:rsidR="00A4301A">
        <w:rPr>
          <w:rFonts w:eastAsia="Calibri"/>
          <w:b/>
          <w:bCs/>
        </w:rPr>
        <w:t xml:space="preserve"> </w:t>
      </w:r>
      <w:r w:rsidR="0016641D" w:rsidRPr="00982ACD">
        <w:rPr>
          <w:rFonts w:eastAsia="Calibri"/>
          <w:b/>
          <w:bCs/>
        </w:rPr>
        <w:t>from</w:t>
      </w:r>
      <w:r w:rsidR="00A4301A">
        <w:rPr>
          <w:rFonts w:eastAsia="Calibri"/>
          <w:b/>
          <w:bCs/>
        </w:rPr>
        <w:t xml:space="preserve"> </w:t>
      </w:r>
      <w:r w:rsidR="0016641D" w:rsidRPr="00982ACD">
        <w:rPr>
          <w:rFonts w:eastAsia="Calibri"/>
          <w:b/>
          <w:bCs/>
        </w:rPr>
        <w:t>the</w:t>
      </w:r>
      <w:r w:rsidR="00A4301A">
        <w:rPr>
          <w:rFonts w:eastAsia="Calibri"/>
          <w:b/>
          <w:bCs/>
        </w:rPr>
        <w:t xml:space="preserve"> </w:t>
      </w:r>
      <w:r w:rsidR="0016641D" w:rsidRPr="00982ACD">
        <w:rPr>
          <w:rFonts w:eastAsia="Calibri"/>
          <w:b/>
          <w:bCs/>
        </w:rPr>
        <w:t>beginning</w:t>
      </w:r>
      <w:r w:rsidR="00A4301A">
        <w:rPr>
          <w:rFonts w:eastAsia="Calibri"/>
          <w:b/>
          <w:bCs/>
        </w:rPr>
        <w:t xml:space="preserve"> </w:t>
      </w:r>
      <w:r w:rsidR="0016641D" w:rsidRPr="00982ACD">
        <w:rPr>
          <w:rFonts w:eastAsia="Calibri"/>
          <w:b/>
          <w:bCs/>
        </w:rPr>
        <w:t>of</w:t>
      </w:r>
      <w:r w:rsidR="00A4301A">
        <w:rPr>
          <w:rFonts w:eastAsia="Calibri"/>
          <w:b/>
          <w:bCs/>
        </w:rPr>
        <w:t xml:space="preserve"> </w:t>
      </w:r>
      <w:r w:rsidR="0016641D" w:rsidRPr="00982ACD">
        <w:rPr>
          <w:rFonts w:eastAsia="Calibri"/>
          <w:b/>
          <w:bCs/>
        </w:rPr>
        <w:t>the</w:t>
      </w:r>
      <w:r w:rsidR="00A4301A">
        <w:rPr>
          <w:rFonts w:eastAsia="Calibri"/>
          <w:b/>
          <w:bCs/>
        </w:rPr>
        <w:t xml:space="preserve"> </w:t>
      </w:r>
      <w:r w:rsidR="0016641D" w:rsidRPr="00982ACD">
        <w:rPr>
          <w:rFonts w:eastAsia="Calibri"/>
          <w:b/>
          <w:bCs/>
        </w:rPr>
        <w:t>process</w:t>
      </w:r>
      <w:r w:rsidR="00A4301A">
        <w:rPr>
          <w:rFonts w:eastAsia="Calibri"/>
          <w:b/>
          <w:bCs/>
        </w:rPr>
        <w:t xml:space="preserve"> </w:t>
      </w:r>
      <w:r w:rsidR="0016641D" w:rsidRPr="00982ACD">
        <w:rPr>
          <w:rFonts w:eastAsia="Calibri"/>
          <w:b/>
          <w:bCs/>
        </w:rPr>
        <w:t>and</w:t>
      </w:r>
      <w:r w:rsidR="00A4301A">
        <w:rPr>
          <w:rFonts w:eastAsia="Calibri"/>
          <w:b/>
          <w:bCs/>
        </w:rPr>
        <w:t xml:space="preserve"> </w:t>
      </w:r>
      <w:r w:rsidR="0016641D" w:rsidRPr="00982ACD">
        <w:rPr>
          <w:rFonts w:eastAsia="Calibri"/>
          <w:b/>
          <w:bCs/>
        </w:rPr>
        <w:t>throughout</w:t>
      </w:r>
      <w:r w:rsidR="00A4301A">
        <w:rPr>
          <w:rFonts w:eastAsia="Calibri"/>
          <w:b/>
          <w:bCs/>
        </w:rPr>
        <w:t xml:space="preserve"> </w:t>
      </w:r>
      <w:r w:rsidR="0016641D" w:rsidRPr="00982ACD">
        <w:rPr>
          <w:rFonts w:eastAsia="Calibri"/>
          <w:b/>
          <w:bCs/>
        </w:rPr>
        <w:t>legal</w:t>
      </w:r>
      <w:r w:rsidR="00A4301A">
        <w:rPr>
          <w:rFonts w:eastAsia="Calibri"/>
          <w:b/>
          <w:bCs/>
        </w:rPr>
        <w:t xml:space="preserve"> </w:t>
      </w:r>
      <w:r w:rsidR="0016641D" w:rsidRPr="00982ACD">
        <w:rPr>
          <w:rFonts w:eastAsia="Calibri"/>
          <w:b/>
          <w:bCs/>
        </w:rPr>
        <w:t>proceedings;</w:t>
      </w:r>
    </w:p>
    <w:p w:rsidR="0016641D" w:rsidRPr="00982ACD" w:rsidRDefault="00982ACD" w:rsidP="00C40F7D">
      <w:pPr>
        <w:pStyle w:val="SingleTxtG"/>
        <w:rPr>
          <w:rFonts w:eastAsia="Calibri"/>
          <w:b/>
          <w:bCs/>
        </w:rPr>
      </w:pPr>
      <w:r>
        <w:rPr>
          <w:rFonts w:eastAsia="Calibri"/>
        </w:rPr>
        <w:tab/>
      </w:r>
      <w:r w:rsidR="0016641D" w:rsidRPr="00A74CD3">
        <w:rPr>
          <w:rFonts w:eastAsia="Calibri"/>
        </w:rPr>
        <w:t>(c)</w:t>
      </w:r>
      <w:r w:rsidR="0016641D" w:rsidRPr="00A74CD3">
        <w:rPr>
          <w:rFonts w:eastAsia="Calibri"/>
        </w:rPr>
        <w:tab/>
      </w:r>
      <w:r w:rsidR="0016641D" w:rsidRPr="00982ACD">
        <w:rPr>
          <w:rFonts w:eastAsia="Calibri"/>
          <w:b/>
          <w:bCs/>
        </w:rPr>
        <w:t>Ensure</w:t>
      </w:r>
      <w:r w:rsidR="00A4301A">
        <w:rPr>
          <w:rFonts w:eastAsia="Calibri"/>
          <w:b/>
          <w:bCs/>
        </w:rPr>
        <w:t xml:space="preserve"> </w:t>
      </w:r>
      <w:r w:rsidR="0016641D" w:rsidRPr="00982ACD">
        <w:rPr>
          <w:rFonts w:eastAsia="Calibri"/>
          <w:b/>
          <w:bCs/>
        </w:rPr>
        <w:t>that</w:t>
      </w:r>
      <w:r w:rsidR="00A4301A">
        <w:rPr>
          <w:rFonts w:eastAsia="Calibri"/>
          <w:b/>
          <w:bCs/>
        </w:rPr>
        <w:t xml:space="preserve"> </w:t>
      </w:r>
      <w:r w:rsidR="0016641D" w:rsidRPr="00982ACD">
        <w:rPr>
          <w:rFonts w:eastAsia="Calibri"/>
          <w:b/>
          <w:bCs/>
        </w:rPr>
        <w:t>special</w:t>
      </w:r>
      <w:r w:rsidR="00A4301A">
        <w:rPr>
          <w:rFonts w:eastAsia="Calibri"/>
          <w:b/>
          <w:bCs/>
        </w:rPr>
        <w:t xml:space="preserve"> </w:t>
      </w:r>
      <w:r w:rsidR="0016641D" w:rsidRPr="00982ACD">
        <w:rPr>
          <w:rFonts w:eastAsia="Calibri"/>
          <w:b/>
          <w:bCs/>
        </w:rPr>
        <w:t>procedures</w:t>
      </w:r>
      <w:r w:rsidR="00A4301A">
        <w:rPr>
          <w:rFonts w:eastAsia="Calibri"/>
          <w:b/>
          <w:bCs/>
        </w:rPr>
        <w:t xml:space="preserve"> </w:t>
      </w:r>
      <w:r w:rsidR="0016641D" w:rsidRPr="00982ACD">
        <w:rPr>
          <w:rFonts w:eastAsia="Calibri"/>
          <w:b/>
          <w:bCs/>
        </w:rPr>
        <w:t>for</w:t>
      </w:r>
      <w:r w:rsidR="00A4301A">
        <w:rPr>
          <w:rFonts w:eastAsia="Calibri"/>
          <w:b/>
          <w:bCs/>
        </w:rPr>
        <w:t xml:space="preserve"> </w:t>
      </w:r>
      <w:r w:rsidR="0016641D" w:rsidRPr="00982ACD">
        <w:rPr>
          <w:rFonts w:eastAsia="Calibri"/>
          <w:b/>
          <w:bCs/>
        </w:rPr>
        <w:t>interrogating</w:t>
      </w:r>
      <w:r w:rsidR="00A4301A">
        <w:rPr>
          <w:rFonts w:eastAsia="Calibri"/>
          <w:b/>
          <w:bCs/>
        </w:rPr>
        <w:t xml:space="preserve"> </w:t>
      </w:r>
      <w:r w:rsidR="0016641D" w:rsidRPr="00982ACD">
        <w:rPr>
          <w:rFonts w:eastAsia="Calibri"/>
          <w:b/>
          <w:bCs/>
        </w:rPr>
        <w:t>children</w:t>
      </w:r>
      <w:r w:rsidR="00A4301A">
        <w:rPr>
          <w:rFonts w:eastAsia="Calibri"/>
          <w:b/>
          <w:bCs/>
        </w:rPr>
        <w:t xml:space="preserve"> </w:t>
      </w:r>
      <w:r w:rsidR="0016641D" w:rsidRPr="00982ACD">
        <w:rPr>
          <w:rFonts w:eastAsia="Calibri"/>
          <w:b/>
          <w:bCs/>
        </w:rPr>
        <w:t>are</w:t>
      </w:r>
      <w:r w:rsidR="00A4301A">
        <w:rPr>
          <w:rFonts w:eastAsia="Calibri"/>
          <w:b/>
          <w:bCs/>
        </w:rPr>
        <w:t xml:space="preserve"> </w:t>
      </w:r>
      <w:r w:rsidR="0016641D" w:rsidRPr="00982ACD">
        <w:rPr>
          <w:rFonts w:eastAsia="Calibri"/>
          <w:b/>
          <w:bCs/>
        </w:rPr>
        <w:t>used</w:t>
      </w:r>
      <w:r w:rsidR="00A4301A">
        <w:rPr>
          <w:rFonts w:eastAsia="Calibri"/>
          <w:b/>
          <w:bCs/>
        </w:rPr>
        <w:t xml:space="preserve"> </w:t>
      </w:r>
      <w:r w:rsidR="0016641D" w:rsidRPr="00982ACD">
        <w:rPr>
          <w:rFonts w:eastAsia="Calibri"/>
          <w:b/>
          <w:bCs/>
        </w:rPr>
        <w:t>for</w:t>
      </w:r>
      <w:r w:rsidR="00A4301A">
        <w:rPr>
          <w:rFonts w:eastAsia="Calibri"/>
          <w:b/>
          <w:bCs/>
        </w:rPr>
        <w:t xml:space="preserve"> </w:t>
      </w:r>
      <w:r w:rsidR="0016641D" w:rsidRPr="00982ACD">
        <w:rPr>
          <w:rFonts w:eastAsia="Calibri"/>
          <w:b/>
          <w:bCs/>
        </w:rPr>
        <w:t>all</w:t>
      </w:r>
      <w:r w:rsidR="00A4301A">
        <w:rPr>
          <w:rFonts w:eastAsia="Calibri"/>
          <w:b/>
          <w:bCs/>
        </w:rPr>
        <w:t xml:space="preserve"> </w:t>
      </w:r>
      <w:r w:rsidR="0016641D" w:rsidRPr="00982ACD">
        <w:rPr>
          <w:rFonts w:eastAsia="Calibri"/>
          <w:b/>
          <w:bCs/>
        </w:rPr>
        <w:t>children</w:t>
      </w:r>
      <w:r w:rsidR="00A4301A">
        <w:rPr>
          <w:rFonts w:eastAsia="Calibri"/>
          <w:b/>
          <w:bCs/>
        </w:rPr>
        <w:t xml:space="preserve"> </w:t>
      </w:r>
      <w:r w:rsidR="0016641D" w:rsidRPr="00982ACD">
        <w:rPr>
          <w:rFonts w:eastAsia="Calibri"/>
          <w:b/>
          <w:bCs/>
        </w:rPr>
        <w:t>up</w:t>
      </w:r>
      <w:r w:rsidR="00A4301A">
        <w:rPr>
          <w:rFonts w:eastAsia="Calibri"/>
          <w:b/>
          <w:bCs/>
        </w:rPr>
        <w:t xml:space="preserve"> </w:t>
      </w:r>
      <w:r w:rsidR="0016641D" w:rsidRPr="00982ACD">
        <w:rPr>
          <w:rFonts w:eastAsia="Calibri"/>
          <w:b/>
          <w:bCs/>
        </w:rPr>
        <w:t>to</w:t>
      </w:r>
      <w:r w:rsidR="00A4301A">
        <w:rPr>
          <w:rFonts w:eastAsia="Calibri"/>
          <w:b/>
          <w:bCs/>
        </w:rPr>
        <w:t xml:space="preserve"> </w:t>
      </w:r>
      <w:r w:rsidR="0016641D" w:rsidRPr="00982ACD">
        <w:rPr>
          <w:rFonts w:eastAsia="Calibri"/>
          <w:b/>
          <w:bCs/>
        </w:rPr>
        <w:t>and</w:t>
      </w:r>
      <w:r w:rsidR="00A4301A">
        <w:rPr>
          <w:rFonts w:eastAsia="Calibri"/>
          <w:b/>
          <w:bCs/>
        </w:rPr>
        <w:t xml:space="preserve"> </w:t>
      </w:r>
      <w:r w:rsidR="0016641D" w:rsidRPr="00982ACD">
        <w:rPr>
          <w:rFonts w:eastAsia="Calibri"/>
          <w:b/>
          <w:bCs/>
        </w:rPr>
        <w:t>including</w:t>
      </w:r>
      <w:r w:rsidR="00A4301A">
        <w:rPr>
          <w:rFonts w:eastAsia="Calibri"/>
          <w:b/>
          <w:bCs/>
        </w:rPr>
        <w:t xml:space="preserve"> </w:t>
      </w:r>
      <w:r w:rsidR="0016641D" w:rsidRPr="00982ACD">
        <w:rPr>
          <w:rFonts w:eastAsia="Calibri"/>
          <w:b/>
          <w:bCs/>
        </w:rPr>
        <w:t>the</w:t>
      </w:r>
      <w:r w:rsidR="00A4301A">
        <w:rPr>
          <w:rFonts w:eastAsia="Calibri"/>
          <w:b/>
          <w:bCs/>
        </w:rPr>
        <w:t xml:space="preserve"> </w:t>
      </w:r>
      <w:r w:rsidR="0016641D" w:rsidRPr="00982ACD">
        <w:rPr>
          <w:rFonts w:eastAsia="Calibri"/>
          <w:b/>
          <w:bCs/>
        </w:rPr>
        <w:t>age</w:t>
      </w:r>
      <w:r w:rsidR="00A4301A">
        <w:rPr>
          <w:rFonts w:eastAsia="Calibri"/>
          <w:b/>
          <w:bCs/>
        </w:rPr>
        <w:t xml:space="preserve"> </w:t>
      </w:r>
      <w:r w:rsidR="0016641D" w:rsidRPr="00982ACD">
        <w:rPr>
          <w:rFonts w:eastAsia="Calibri"/>
          <w:b/>
          <w:bCs/>
        </w:rPr>
        <w:t>of</w:t>
      </w:r>
      <w:r w:rsidR="00A4301A">
        <w:rPr>
          <w:rFonts w:eastAsia="Calibri"/>
          <w:b/>
          <w:bCs/>
        </w:rPr>
        <w:t xml:space="preserve"> </w:t>
      </w:r>
      <w:r w:rsidR="0016641D" w:rsidRPr="00982ACD">
        <w:rPr>
          <w:rFonts w:eastAsia="Calibri"/>
          <w:b/>
          <w:bCs/>
        </w:rPr>
        <w:t>18,</w:t>
      </w:r>
      <w:r w:rsidR="00A4301A">
        <w:rPr>
          <w:rFonts w:eastAsia="Calibri"/>
          <w:b/>
          <w:bCs/>
        </w:rPr>
        <w:t xml:space="preserve"> </w:t>
      </w:r>
      <w:r w:rsidR="0016641D" w:rsidRPr="00982ACD">
        <w:rPr>
          <w:rFonts w:eastAsia="Calibri"/>
          <w:b/>
          <w:bCs/>
        </w:rPr>
        <w:t>with</w:t>
      </w:r>
      <w:r w:rsidR="00A4301A">
        <w:rPr>
          <w:rFonts w:eastAsia="Calibri"/>
          <w:b/>
          <w:bCs/>
        </w:rPr>
        <w:t xml:space="preserve"> </w:t>
      </w:r>
      <w:r w:rsidR="0016641D" w:rsidRPr="00982ACD">
        <w:rPr>
          <w:rFonts w:eastAsia="Calibri"/>
          <w:b/>
          <w:bCs/>
        </w:rPr>
        <w:t>particular</w:t>
      </w:r>
      <w:r w:rsidR="00A4301A">
        <w:rPr>
          <w:rFonts w:eastAsia="Calibri"/>
          <w:b/>
          <w:bCs/>
        </w:rPr>
        <w:t xml:space="preserve"> </w:t>
      </w:r>
      <w:r w:rsidR="0016641D" w:rsidRPr="00982ACD">
        <w:rPr>
          <w:rFonts w:eastAsia="Calibri"/>
          <w:b/>
          <w:bCs/>
        </w:rPr>
        <w:t>emphasis</w:t>
      </w:r>
      <w:r w:rsidR="00A4301A">
        <w:rPr>
          <w:rFonts w:eastAsia="Calibri"/>
          <w:b/>
          <w:bCs/>
        </w:rPr>
        <w:t xml:space="preserve"> </w:t>
      </w:r>
      <w:r w:rsidR="0016641D" w:rsidRPr="00982ACD">
        <w:rPr>
          <w:rFonts w:eastAsia="Calibri"/>
          <w:b/>
          <w:bCs/>
        </w:rPr>
        <w:t>on</w:t>
      </w:r>
      <w:r w:rsidR="00A4301A">
        <w:rPr>
          <w:rFonts w:eastAsia="Calibri"/>
          <w:b/>
          <w:bCs/>
        </w:rPr>
        <w:t xml:space="preserve"> </w:t>
      </w:r>
      <w:r w:rsidR="0016641D" w:rsidRPr="00982ACD">
        <w:rPr>
          <w:rFonts w:eastAsia="Calibri"/>
          <w:b/>
          <w:bCs/>
        </w:rPr>
        <w:t>their</w:t>
      </w:r>
      <w:r w:rsidR="00A4301A">
        <w:rPr>
          <w:rFonts w:eastAsia="Calibri"/>
          <w:b/>
          <w:bCs/>
        </w:rPr>
        <w:t xml:space="preserve"> </w:t>
      </w:r>
      <w:r w:rsidR="0016641D" w:rsidRPr="00982ACD">
        <w:rPr>
          <w:rFonts w:eastAsia="Calibri"/>
          <w:b/>
          <w:bCs/>
        </w:rPr>
        <w:t>protection</w:t>
      </w:r>
      <w:r w:rsidR="00A4301A">
        <w:rPr>
          <w:rFonts w:eastAsia="Calibri"/>
          <w:b/>
          <w:bCs/>
        </w:rPr>
        <w:t xml:space="preserve"> </w:t>
      </w:r>
      <w:r w:rsidR="0016641D" w:rsidRPr="00982ACD">
        <w:rPr>
          <w:rFonts w:eastAsia="Calibri"/>
          <w:b/>
          <w:bCs/>
        </w:rPr>
        <w:t>and</w:t>
      </w:r>
      <w:r w:rsidR="00A4301A">
        <w:rPr>
          <w:rFonts w:eastAsia="Calibri"/>
          <w:b/>
          <w:bCs/>
        </w:rPr>
        <w:t xml:space="preserve"> </w:t>
      </w:r>
      <w:r w:rsidR="0016641D" w:rsidRPr="00982ACD">
        <w:rPr>
          <w:rFonts w:eastAsia="Calibri"/>
          <w:b/>
          <w:bCs/>
        </w:rPr>
        <w:t>avoiding</w:t>
      </w:r>
      <w:r w:rsidR="00A4301A">
        <w:rPr>
          <w:rFonts w:eastAsia="Calibri"/>
          <w:b/>
          <w:bCs/>
        </w:rPr>
        <w:t xml:space="preserve"> </w:t>
      </w:r>
      <w:r w:rsidR="0016641D" w:rsidRPr="00982ACD">
        <w:rPr>
          <w:rFonts w:eastAsia="Calibri"/>
          <w:b/>
          <w:bCs/>
        </w:rPr>
        <w:t>revictimization;</w:t>
      </w:r>
    </w:p>
    <w:p w:rsidR="0016641D" w:rsidRPr="00982ACD" w:rsidRDefault="00982ACD" w:rsidP="00C40F7D">
      <w:pPr>
        <w:pStyle w:val="SingleTxtG"/>
        <w:rPr>
          <w:rFonts w:eastAsia="Calibri"/>
          <w:b/>
          <w:bCs/>
        </w:rPr>
      </w:pPr>
      <w:r>
        <w:rPr>
          <w:rFonts w:eastAsia="Calibri"/>
        </w:rPr>
        <w:tab/>
      </w:r>
      <w:r w:rsidR="0016641D" w:rsidRPr="00A74CD3">
        <w:rPr>
          <w:rFonts w:eastAsia="Calibri"/>
        </w:rPr>
        <w:t>(d)</w:t>
      </w:r>
      <w:r w:rsidR="0016641D" w:rsidRPr="00A74CD3">
        <w:rPr>
          <w:rFonts w:eastAsia="Calibri"/>
        </w:rPr>
        <w:tab/>
      </w:r>
      <w:r w:rsidR="0016641D" w:rsidRPr="00982ACD">
        <w:rPr>
          <w:rFonts w:eastAsia="Calibri"/>
          <w:b/>
          <w:bCs/>
        </w:rPr>
        <w:t>Amend</w:t>
      </w:r>
      <w:r w:rsidR="00A4301A">
        <w:rPr>
          <w:rFonts w:eastAsia="Calibri"/>
          <w:b/>
          <w:bCs/>
        </w:rPr>
        <w:t xml:space="preserve"> </w:t>
      </w:r>
      <w:r w:rsidR="0016641D" w:rsidRPr="00982ACD">
        <w:rPr>
          <w:rFonts w:eastAsia="Calibri"/>
          <w:b/>
          <w:bCs/>
        </w:rPr>
        <w:t>the</w:t>
      </w:r>
      <w:r w:rsidR="00A4301A">
        <w:rPr>
          <w:rFonts w:eastAsia="Calibri"/>
          <w:b/>
          <w:bCs/>
        </w:rPr>
        <w:t xml:space="preserve"> </w:t>
      </w:r>
      <w:r w:rsidR="0016641D" w:rsidRPr="00982ACD">
        <w:rPr>
          <w:rFonts w:eastAsia="Calibri"/>
          <w:b/>
          <w:bCs/>
        </w:rPr>
        <w:t>relevant</w:t>
      </w:r>
      <w:r w:rsidR="00A4301A">
        <w:rPr>
          <w:rFonts w:eastAsia="Calibri"/>
          <w:b/>
          <w:bCs/>
        </w:rPr>
        <w:t xml:space="preserve"> </w:t>
      </w:r>
      <w:r w:rsidR="0016641D" w:rsidRPr="00982ACD">
        <w:rPr>
          <w:rFonts w:eastAsia="Calibri"/>
          <w:b/>
          <w:bCs/>
        </w:rPr>
        <w:t>legislation</w:t>
      </w:r>
      <w:r w:rsidR="00A4301A">
        <w:rPr>
          <w:rFonts w:eastAsia="Calibri"/>
          <w:b/>
          <w:bCs/>
        </w:rPr>
        <w:t xml:space="preserve"> </w:t>
      </w:r>
      <w:r w:rsidR="0016641D" w:rsidRPr="00982ACD">
        <w:rPr>
          <w:rFonts w:eastAsia="Calibri"/>
          <w:b/>
          <w:bCs/>
        </w:rPr>
        <w:t>to</w:t>
      </w:r>
      <w:r w:rsidR="00A4301A">
        <w:rPr>
          <w:rFonts w:eastAsia="Calibri"/>
          <w:b/>
          <w:bCs/>
        </w:rPr>
        <w:t xml:space="preserve"> </w:t>
      </w:r>
      <w:r w:rsidR="0016641D" w:rsidRPr="00982ACD">
        <w:rPr>
          <w:rFonts w:eastAsia="Calibri"/>
          <w:b/>
          <w:bCs/>
        </w:rPr>
        <w:t>ensure</w:t>
      </w:r>
      <w:r w:rsidR="00A4301A">
        <w:rPr>
          <w:rFonts w:eastAsia="Calibri"/>
          <w:b/>
          <w:bCs/>
        </w:rPr>
        <w:t xml:space="preserve"> </w:t>
      </w:r>
      <w:r w:rsidR="0016641D" w:rsidRPr="00982ACD">
        <w:rPr>
          <w:rFonts w:eastAsia="Calibri"/>
          <w:b/>
          <w:bCs/>
        </w:rPr>
        <w:t>that</w:t>
      </w:r>
      <w:r w:rsidR="00A4301A">
        <w:rPr>
          <w:rFonts w:eastAsia="Calibri"/>
          <w:b/>
          <w:bCs/>
        </w:rPr>
        <w:t xml:space="preserve"> </w:t>
      </w:r>
      <w:r w:rsidR="0016641D" w:rsidRPr="00982ACD">
        <w:rPr>
          <w:rFonts w:eastAsia="Calibri"/>
          <w:b/>
          <w:bCs/>
        </w:rPr>
        <w:t>children</w:t>
      </w:r>
      <w:r w:rsidR="00A4301A">
        <w:rPr>
          <w:rFonts w:eastAsia="Calibri"/>
          <w:b/>
          <w:bCs/>
        </w:rPr>
        <w:t xml:space="preserve"> </w:t>
      </w:r>
      <w:r w:rsidR="0016641D" w:rsidRPr="00982ACD">
        <w:rPr>
          <w:rFonts w:eastAsia="Calibri"/>
          <w:b/>
          <w:bCs/>
        </w:rPr>
        <w:t>can</w:t>
      </w:r>
      <w:r w:rsidR="00A4301A">
        <w:rPr>
          <w:rFonts w:eastAsia="Calibri"/>
          <w:b/>
          <w:bCs/>
        </w:rPr>
        <w:t xml:space="preserve"> </w:t>
      </w:r>
      <w:r w:rsidR="0016641D" w:rsidRPr="00982ACD">
        <w:rPr>
          <w:rFonts w:eastAsia="Calibri"/>
          <w:b/>
          <w:bCs/>
        </w:rPr>
        <w:t>only</w:t>
      </w:r>
      <w:r w:rsidR="00A4301A">
        <w:rPr>
          <w:rFonts w:eastAsia="Calibri"/>
          <w:b/>
          <w:bCs/>
        </w:rPr>
        <w:t xml:space="preserve"> </w:t>
      </w:r>
      <w:r w:rsidR="0016641D" w:rsidRPr="00982ACD">
        <w:rPr>
          <w:rFonts w:eastAsia="Calibri"/>
          <w:b/>
          <w:bCs/>
        </w:rPr>
        <w:t>be</w:t>
      </w:r>
      <w:r w:rsidR="00A4301A">
        <w:rPr>
          <w:rFonts w:eastAsia="Calibri"/>
          <w:b/>
          <w:bCs/>
        </w:rPr>
        <w:t xml:space="preserve"> </w:t>
      </w:r>
      <w:r w:rsidR="0016641D" w:rsidRPr="00982ACD">
        <w:rPr>
          <w:rFonts w:eastAsia="Calibri"/>
          <w:b/>
          <w:bCs/>
        </w:rPr>
        <w:t>questioned</w:t>
      </w:r>
      <w:r w:rsidR="00A4301A">
        <w:rPr>
          <w:rFonts w:eastAsia="Calibri"/>
          <w:b/>
          <w:bCs/>
        </w:rPr>
        <w:t xml:space="preserve"> </w:t>
      </w:r>
      <w:r w:rsidR="0016641D" w:rsidRPr="00982ACD">
        <w:rPr>
          <w:rFonts w:eastAsia="Calibri"/>
          <w:b/>
          <w:bCs/>
        </w:rPr>
        <w:t>in</w:t>
      </w:r>
      <w:r w:rsidR="00A4301A">
        <w:rPr>
          <w:rFonts w:eastAsia="Calibri"/>
          <w:b/>
          <w:bCs/>
        </w:rPr>
        <w:t xml:space="preserve"> </w:t>
      </w:r>
      <w:r w:rsidR="0016641D" w:rsidRPr="00982ACD">
        <w:rPr>
          <w:rFonts w:eastAsia="Calibri"/>
          <w:b/>
          <w:bCs/>
        </w:rPr>
        <w:t>the</w:t>
      </w:r>
      <w:r w:rsidR="00A4301A">
        <w:rPr>
          <w:rFonts w:eastAsia="Calibri"/>
          <w:b/>
          <w:bCs/>
        </w:rPr>
        <w:t xml:space="preserve"> </w:t>
      </w:r>
      <w:r w:rsidR="0016641D" w:rsidRPr="00982ACD">
        <w:rPr>
          <w:rFonts w:eastAsia="Calibri"/>
          <w:b/>
          <w:bCs/>
        </w:rPr>
        <w:t>presence</w:t>
      </w:r>
      <w:r w:rsidR="00A4301A">
        <w:rPr>
          <w:rFonts w:eastAsia="Calibri"/>
          <w:b/>
          <w:bCs/>
        </w:rPr>
        <w:t xml:space="preserve"> </w:t>
      </w:r>
      <w:r w:rsidR="0016641D" w:rsidRPr="00982ACD">
        <w:rPr>
          <w:rFonts w:eastAsia="Calibri"/>
          <w:b/>
          <w:bCs/>
        </w:rPr>
        <w:t>of</w:t>
      </w:r>
      <w:r w:rsidR="00A4301A">
        <w:rPr>
          <w:rFonts w:eastAsia="Calibri"/>
          <w:b/>
          <w:bCs/>
        </w:rPr>
        <w:t xml:space="preserve"> </w:t>
      </w:r>
      <w:r w:rsidR="0016641D" w:rsidRPr="00982ACD">
        <w:rPr>
          <w:rFonts w:eastAsia="Calibri"/>
          <w:b/>
          <w:bCs/>
        </w:rPr>
        <w:t>their</w:t>
      </w:r>
      <w:r w:rsidR="00A4301A">
        <w:rPr>
          <w:rFonts w:eastAsia="Calibri"/>
          <w:b/>
          <w:bCs/>
        </w:rPr>
        <w:t xml:space="preserve"> </w:t>
      </w:r>
      <w:r w:rsidR="0016641D" w:rsidRPr="00982ACD">
        <w:rPr>
          <w:rFonts w:eastAsia="Calibri"/>
          <w:b/>
          <w:bCs/>
        </w:rPr>
        <w:t>lawyers,</w:t>
      </w:r>
      <w:r w:rsidR="00A4301A">
        <w:rPr>
          <w:rFonts w:eastAsia="Calibri"/>
          <w:b/>
          <w:bCs/>
        </w:rPr>
        <w:t xml:space="preserve"> </w:t>
      </w:r>
      <w:r w:rsidR="0016641D" w:rsidRPr="00982ACD">
        <w:rPr>
          <w:rFonts w:eastAsia="Calibri"/>
          <w:b/>
          <w:bCs/>
        </w:rPr>
        <w:t>parents</w:t>
      </w:r>
      <w:r w:rsidR="00A4301A">
        <w:rPr>
          <w:rFonts w:eastAsia="Calibri"/>
          <w:b/>
          <w:bCs/>
        </w:rPr>
        <w:t xml:space="preserve"> </w:t>
      </w:r>
      <w:r w:rsidR="0016641D" w:rsidRPr="00982ACD">
        <w:rPr>
          <w:rFonts w:eastAsia="Calibri"/>
          <w:b/>
          <w:bCs/>
        </w:rPr>
        <w:t>or</w:t>
      </w:r>
      <w:r w:rsidR="00A4301A">
        <w:rPr>
          <w:rFonts w:eastAsia="Calibri"/>
          <w:b/>
          <w:bCs/>
        </w:rPr>
        <w:t xml:space="preserve"> </w:t>
      </w:r>
      <w:r w:rsidR="0016641D" w:rsidRPr="00982ACD">
        <w:rPr>
          <w:rFonts w:eastAsia="Calibri"/>
          <w:b/>
          <w:bCs/>
        </w:rPr>
        <w:t>other</w:t>
      </w:r>
      <w:r w:rsidR="00A4301A">
        <w:rPr>
          <w:rFonts w:eastAsia="Calibri"/>
          <w:b/>
          <w:bCs/>
        </w:rPr>
        <w:t xml:space="preserve"> </w:t>
      </w:r>
      <w:r w:rsidR="0016641D" w:rsidRPr="00982ACD">
        <w:rPr>
          <w:rFonts w:eastAsia="Calibri"/>
          <w:b/>
          <w:bCs/>
        </w:rPr>
        <w:t>trusted</w:t>
      </w:r>
      <w:r w:rsidR="00A4301A">
        <w:rPr>
          <w:rFonts w:eastAsia="Calibri"/>
          <w:b/>
          <w:bCs/>
        </w:rPr>
        <w:t xml:space="preserve"> </w:t>
      </w:r>
      <w:r w:rsidR="0016641D" w:rsidRPr="00982ACD">
        <w:rPr>
          <w:rFonts w:eastAsia="Calibri"/>
          <w:b/>
          <w:bCs/>
        </w:rPr>
        <w:t>persons.</w:t>
      </w:r>
      <w:r w:rsidR="00A4301A">
        <w:rPr>
          <w:rFonts w:eastAsia="Calibri"/>
          <w:b/>
          <w:bCs/>
        </w:rPr>
        <w:t xml:space="preserve"> </w:t>
      </w:r>
    </w:p>
    <w:p w:rsidR="0016641D" w:rsidRPr="00A74CD3" w:rsidRDefault="0016641D" w:rsidP="00982ACD">
      <w:pPr>
        <w:pStyle w:val="H23G"/>
        <w:rPr>
          <w:rFonts w:eastAsia="Calibri"/>
        </w:rPr>
      </w:pPr>
      <w:r w:rsidRPr="00A74CD3">
        <w:rPr>
          <w:rFonts w:eastAsia="Calibri"/>
        </w:rPr>
        <w:tab/>
      </w:r>
      <w:r w:rsidRPr="00A74CD3">
        <w:rPr>
          <w:rFonts w:eastAsia="Calibri"/>
        </w:rPr>
        <w:tab/>
        <w:t>Follow-up</w:t>
      </w:r>
      <w:r w:rsidR="00A4301A">
        <w:rPr>
          <w:rFonts w:eastAsia="Calibri"/>
        </w:rPr>
        <w:t xml:space="preserve"> </w:t>
      </w:r>
      <w:r w:rsidRPr="00A74CD3">
        <w:rPr>
          <w:rFonts w:eastAsia="Calibri"/>
        </w:rPr>
        <w:t>to</w:t>
      </w:r>
      <w:r w:rsidR="00A4301A">
        <w:rPr>
          <w:rFonts w:eastAsia="Calibri"/>
        </w:rPr>
        <w:t xml:space="preserve"> </w:t>
      </w:r>
      <w:r w:rsidRPr="00A74CD3">
        <w:rPr>
          <w:rFonts w:eastAsia="Calibri"/>
        </w:rPr>
        <w:t>the</w:t>
      </w:r>
      <w:r w:rsidR="00A4301A">
        <w:rPr>
          <w:rFonts w:eastAsia="Calibri"/>
        </w:rPr>
        <w:t xml:space="preserve"> </w:t>
      </w:r>
      <w:r w:rsidRPr="00A74CD3">
        <w:rPr>
          <w:rFonts w:eastAsia="Calibri"/>
        </w:rPr>
        <w:t>Committee</w:t>
      </w:r>
      <w:r w:rsidR="00A4301A">
        <w:rPr>
          <w:rFonts w:eastAsia="Calibri"/>
        </w:rPr>
        <w:t>’</w:t>
      </w:r>
      <w:r w:rsidRPr="00A74CD3">
        <w:rPr>
          <w:rFonts w:eastAsia="Calibri"/>
        </w:rPr>
        <w:t>s</w:t>
      </w:r>
      <w:r w:rsidR="00A4301A">
        <w:rPr>
          <w:rFonts w:eastAsia="Calibri"/>
        </w:rPr>
        <w:t xml:space="preserve"> </w:t>
      </w:r>
      <w:r w:rsidRPr="00A74CD3">
        <w:rPr>
          <w:rFonts w:eastAsia="Calibri"/>
        </w:rPr>
        <w:t>previous</w:t>
      </w:r>
      <w:r w:rsidR="00A4301A">
        <w:rPr>
          <w:rFonts w:eastAsia="Calibri"/>
        </w:rPr>
        <w:t xml:space="preserve"> </w:t>
      </w:r>
      <w:r w:rsidRPr="00A74CD3">
        <w:rPr>
          <w:rFonts w:eastAsia="Calibri"/>
        </w:rPr>
        <w:t>concluding</w:t>
      </w:r>
      <w:r w:rsidR="00A4301A">
        <w:rPr>
          <w:rFonts w:eastAsia="Calibri"/>
        </w:rPr>
        <w:t xml:space="preserve"> </w:t>
      </w:r>
      <w:r w:rsidRPr="00A74CD3">
        <w:rPr>
          <w:rFonts w:eastAsia="Calibri"/>
        </w:rPr>
        <w:t>observations</w:t>
      </w:r>
      <w:r w:rsidR="00A4301A">
        <w:rPr>
          <w:rFonts w:eastAsia="Calibri"/>
        </w:rPr>
        <w:t xml:space="preserve"> </w:t>
      </w:r>
      <w:r w:rsidRPr="00A74CD3">
        <w:rPr>
          <w:rFonts w:eastAsia="Calibri"/>
        </w:rPr>
        <w:t>and</w:t>
      </w:r>
      <w:r w:rsidR="00A4301A">
        <w:rPr>
          <w:rFonts w:eastAsia="Calibri"/>
        </w:rPr>
        <w:t xml:space="preserve"> </w:t>
      </w:r>
      <w:r w:rsidRPr="00A74CD3">
        <w:rPr>
          <w:rFonts w:eastAsia="Calibri"/>
        </w:rPr>
        <w:t>recommendations</w:t>
      </w:r>
      <w:r w:rsidR="00A4301A">
        <w:rPr>
          <w:rFonts w:eastAsia="Calibri"/>
        </w:rPr>
        <w:t xml:space="preserve"> </w:t>
      </w:r>
      <w:r w:rsidRPr="00A74CD3">
        <w:rPr>
          <w:rFonts w:eastAsia="Calibri"/>
        </w:rPr>
        <w:t>on</w:t>
      </w:r>
      <w:r w:rsidR="00A4301A">
        <w:rPr>
          <w:rFonts w:eastAsia="Calibri"/>
        </w:rPr>
        <w:t xml:space="preserve"> </w:t>
      </w:r>
      <w:r w:rsidRPr="00A74CD3">
        <w:rPr>
          <w:rFonts w:eastAsia="Calibri"/>
        </w:rPr>
        <w:t>the</w:t>
      </w:r>
      <w:r w:rsidR="00A4301A">
        <w:rPr>
          <w:rFonts w:eastAsia="Calibri"/>
        </w:rPr>
        <w:t xml:space="preserve"> </w:t>
      </w:r>
      <w:r w:rsidRPr="00A74CD3">
        <w:rPr>
          <w:rFonts w:eastAsia="Calibri"/>
        </w:rPr>
        <w:t>Optional</w:t>
      </w:r>
      <w:r w:rsidR="00A4301A">
        <w:rPr>
          <w:rFonts w:eastAsia="Calibri"/>
        </w:rPr>
        <w:t xml:space="preserve"> </w:t>
      </w:r>
      <w:r w:rsidRPr="00A74CD3">
        <w:rPr>
          <w:rFonts w:eastAsia="Calibri"/>
        </w:rPr>
        <w:t>Protocol</w:t>
      </w:r>
      <w:r w:rsidR="00A4301A">
        <w:rPr>
          <w:rFonts w:eastAsia="Calibri"/>
        </w:rPr>
        <w:t xml:space="preserve"> </w:t>
      </w:r>
      <w:r w:rsidRPr="00A74CD3">
        <w:rPr>
          <w:rFonts w:eastAsia="Calibri"/>
        </w:rPr>
        <w:t>to</w:t>
      </w:r>
      <w:r w:rsidR="00A4301A">
        <w:rPr>
          <w:rFonts w:eastAsia="Calibri"/>
        </w:rPr>
        <w:t xml:space="preserve"> </w:t>
      </w:r>
      <w:r w:rsidRPr="00A74CD3">
        <w:rPr>
          <w:rFonts w:eastAsia="Calibri"/>
        </w:rPr>
        <w:t>the</w:t>
      </w:r>
      <w:r w:rsidR="00A4301A">
        <w:rPr>
          <w:rFonts w:eastAsia="Calibri"/>
        </w:rPr>
        <w:t xml:space="preserve"> </w:t>
      </w:r>
      <w:r w:rsidRPr="00A74CD3">
        <w:rPr>
          <w:rFonts w:eastAsia="Calibri"/>
        </w:rPr>
        <w:t>Convention</w:t>
      </w:r>
      <w:r w:rsidR="00A4301A">
        <w:rPr>
          <w:rFonts w:eastAsia="Calibri"/>
        </w:rPr>
        <w:t xml:space="preserve"> </w:t>
      </w:r>
      <w:r w:rsidRPr="00A74CD3">
        <w:rPr>
          <w:rFonts w:eastAsia="Calibri"/>
        </w:rPr>
        <w:t>on</w:t>
      </w:r>
      <w:r w:rsidR="00A4301A">
        <w:rPr>
          <w:rFonts w:eastAsia="Calibri"/>
        </w:rPr>
        <w:t xml:space="preserve"> </w:t>
      </w:r>
      <w:r w:rsidRPr="00A74CD3">
        <w:rPr>
          <w:rFonts w:eastAsia="Calibri"/>
        </w:rPr>
        <w:t>the</w:t>
      </w:r>
      <w:r w:rsidR="00A4301A">
        <w:rPr>
          <w:rFonts w:eastAsia="Calibri"/>
        </w:rPr>
        <w:t xml:space="preserve"> </w:t>
      </w:r>
      <w:r w:rsidRPr="00A74CD3">
        <w:rPr>
          <w:rFonts w:eastAsia="Calibri"/>
        </w:rPr>
        <w:t>sale</w:t>
      </w:r>
      <w:r w:rsidR="00A4301A">
        <w:rPr>
          <w:rFonts w:eastAsia="Calibri"/>
        </w:rPr>
        <w:t xml:space="preserve"> </w:t>
      </w:r>
      <w:r w:rsidRPr="00A74CD3">
        <w:rPr>
          <w:rFonts w:eastAsia="Calibri"/>
        </w:rPr>
        <w:t>of</w:t>
      </w:r>
      <w:r w:rsidR="00A4301A">
        <w:rPr>
          <w:rFonts w:eastAsia="Calibri"/>
        </w:rPr>
        <w:t xml:space="preserve"> </w:t>
      </w:r>
      <w:r w:rsidRPr="00A74CD3">
        <w:rPr>
          <w:rFonts w:eastAsia="Calibri"/>
        </w:rPr>
        <w:t>children,</w:t>
      </w:r>
      <w:r w:rsidR="00A4301A">
        <w:rPr>
          <w:rFonts w:eastAsia="Calibri"/>
        </w:rPr>
        <w:t xml:space="preserve"> </w:t>
      </w:r>
      <w:r w:rsidRPr="00A74CD3">
        <w:rPr>
          <w:rFonts w:eastAsia="Calibri"/>
        </w:rPr>
        <w:t>child</w:t>
      </w:r>
      <w:r w:rsidR="00A4301A">
        <w:rPr>
          <w:rFonts w:eastAsia="Calibri"/>
        </w:rPr>
        <w:t xml:space="preserve"> </w:t>
      </w:r>
      <w:r w:rsidRPr="00A74CD3">
        <w:rPr>
          <w:rFonts w:eastAsia="Calibri"/>
        </w:rPr>
        <w:t>prostitution</w:t>
      </w:r>
      <w:r w:rsidR="00A4301A">
        <w:rPr>
          <w:rFonts w:eastAsia="Calibri"/>
        </w:rPr>
        <w:t xml:space="preserve"> </w:t>
      </w:r>
      <w:r w:rsidRPr="00A74CD3">
        <w:rPr>
          <w:rFonts w:eastAsia="Calibri"/>
        </w:rPr>
        <w:t>and</w:t>
      </w:r>
      <w:r w:rsidR="00A4301A">
        <w:rPr>
          <w:rFonts w:eastAsia="Calibri"/>
        </w:rPr>
        <w:t xml:space="preserve"> </w:t>
      </w:r>
      <w:r w:rsidRPr="00A74CD3">
        <w:rPr>
          <w:rFonts w:eastAsia="Calibri"/>
        </w:rPr>
        <w:t>child</w:t>
      </w:r>
      <w:r w:rsidR="00A4301A">
        <w:rPr>
          <w:rFonts w:eastAsia="Calibri"/>
        </w:rPr>
        <w:t xml:space="preserve"> </w:t>
      </w:r>
      <w:r w:rsidRPr="00A74CD3">
        <w:rPr>
          <w:rFonts w:eastAsia="Calibri"/>
        </w:rPr>
        <w:t>pornography</w:t>
      </w:r>
    </w:p>
    <w:p w:rsidR="0016641D" w:rsidRPr="00A74CD3" w:rsidRDefault="0016641D" w:rsidP="00C40F7D">
      <w:pPr>
        <w:pStyle w:val="SingleTxtG"/>
      </w:pPr>
      <w:r w:rsidRPr="00A74CD3">
        <w:t>58.</w:t>
      </w:r>
      <w:r w:rsidRPr="00A74CD3">
        <w:tab/>
        <w:t>The</w:t>
      </w:r>
      <w:r w:rsidR="00A4301A">
        <w:t xml:space="preserve"> </w:t>
      </w:r>
      <w:r w:rsidRPr="00A74CD3">
        <w:t>Committee</w:t>
      </w:r>
      <w:r w:rsidR="00A4301A">
        <w:t xml:space="preserve"> </w:t>
      </w:r>
      <w:r w:rsidRPr="00A74CD3">
        <w:t>regrets</w:t>
      </w:r>
      <w:r w:rsidR="00A4301A">
        <w:t xml:space="preserve"> </w:t>
      </w:r>
      <w:r w:rsidRPr="00A74CD3">
        <w:t>the</w:t>
      </w:r>
      <w:r w:rsidR="00A4301A">
        <w:t xml:space="preserve"> </w:t>
      </w:r>
      <w:r w:rsidRPr="00A74CD3">
        <w:t>insufficient</w:t>
      </w:r>
      <w:r w:rsidR="00A4301A">
        <w:t xml:space="preserve"> </w:t>
      </w:r>
      <w:r w:rsidRPr="00A74CD3">
        <w:t>information</w:t>
      </w:r>
      <w:r w:rsidR="00A4301A">
        <w:t xml:space="preserve"> </w:t>
      </w:r>
      <w:r w:rsidRPr="00A74CD3">
        <w:t>on</w:t>
      </w:r>
      <w:r w:rsidR="00A4301A">
        <w:t xml:space="preserve"> </w:t>
      </w:r>
      <w:r w:rsidRPr="00A74CD3">
        <w:t>the</w:t>
      </w:r>
      <w:r w:rsidR="00A4301A">
        <w:t xml:space="preserve"> </w:t>
      </w:r>
      <w:r w:rsidRPr="00A74CD3">
        <w:t>implementation</w:t>
      </w:r>
      <w:r w:rsidR="00A4301A">
        <w:t xml:space="preserve"> </w:t>
      </w:r>
      <w:r w:rsidRPr="00A74CD3">
        <w:t>of</w:t>
      </w:r>
      <w:r w:rsidR="00A4301A">
        <w:t xml:space="preserve"> </w:t>
      </w:r>
      <w:r w:rsidRPr="00A74CD3">
        <w:t>its</w:t>
      </w:r>
      <w:r w:rsidR="00A4301A">
        <w:t xml:space="preserve"> </w:t>
      </w:r>
      <w:r w:rsidRPr="00A74CD3">
        <w:t>concluding</w:t>
      </w:r>
      <w:r w:rsidR="00A4301A">
        <w:t xml:space="preserve"> </w:t>
      </w:r>
      <w:r w:rsidRPr="00A74CD3">
        <w:t>observations</w:t>
      </w:r>
      <w:r w:rsidR="00A4301A">
        <w:t xml:space="preserve"> </w:t>
      </w:r>
      <w:r w:rsidRPr="00A74CD3">
        <w:t>of</w:t>
      </w:r>
      <w:r w:rsidR="00A4301A">
        <w:t xml:space="preserve"> </w:t>
      </w:r>
      <w:r w:rsidRPr="00A74CD3">
        <w:t>3</w:t>
      </w:r>
      <w:r w:rsidR="00A4301A">
        <w:t xml:space="preserve"> </w:t>
      </w:r>
      <w:r w:rsidRPr="00A74CD3">
        <w:t>July</w:t>
      </w:r>
      <w:r w:rsidR="00A4301A">
        <w:t xml:space="preserve"> </w:t>
      </w:r>
      <w:r w:rsidRPr="00A74CD3">
        <w:t>2013</w:t>
      </w:r>
      <w:r w:rsidR="00A4301A">
        <w:t xml:space="preserve"> </w:t>
      </w:r>
      <w:r w:rsidRPr="00A74CD3">
        <w:t>on</w:t>
      </w:r>
      <w:r w:rsidR="00A4301A">
        <w:t xml:space="preserve"> </w:t>
      </w:r>
      <w:r w:rsidRPr="00A74CD3">
        <w:t>the</w:t>
      </w:r>
      <w:r w:rsidR="00A4301A">
        <w:t xml:space="preserve"> </w:t>
      </w:r>
      <w:r w:rsidRPr="00A74CD3">
        <w:t>initial</w:t>
      </w:r>
      <w:r w:rsidR="00A4301A">
        <w:t xml:space="preserve"> </w:t>
      </w:r>
      <w:r w:rsidRPr="00A74CD3">
        <w:t>report</w:t>
      </w:r>
      <w:r w:rsidR="00A4301A">
        <w:t xml:space="preserve"> </w:t>
      </w:r>
      <w:r w:rsidRPr="00A74CD3">
        <w:t>of</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submitted</w:t>
      </w:r>
      <w:r w:rsidR="00A4301A">
        <w:t xml:space="preserve"> </w:t>
      </w:r>
      <w:r w:rsidRPr="00A74CD3">
        <w:t>under</w:t>
      </w:r>
      <w:r w:rsidR="00A4301A">
        <w:t xml:space="preserve"> </w:t>
      </w:r>
      <w:r w:rsidRPr="00A74CD3">
        <w:t>article</w:t>
      </w:r>
      <w:r w:rsidR="00A4301A">
        <w:t xml:space="preserve"> </w:t>
      </w:r>
      <w:r w:rsidRPr="00A74CD3">
        <w:t>12</w:t>
      </w:r>
      <w:r w:rsidR="00A4301A">
        <w:t xml:space="preserve"> </w:t>
      </w:r>
      <w:r w:rsidRPr="00A74CD3">
        <w:t>of</w:t>
      </w:r>
      <w:r w:rsidR="00A4301A">
        <w:t xml:space="preserve"> </w:t>
      </w:r>
      <w:r w:rsidRPr="00A74CD3">
        <w:t>the</w:t>
      </w:r>
      <w:r w:rsidR="00A4301A">
        <w:t xml:space="preserve"> </w:t>
      </w:r>
      <w:r w:rsidRPr="00A74CD3">
        <w:t>Optional</w:t>
      </w:r>
      <w:r w:rsidR="00A4301A">
        <w:t xml:space="preserve"> </w:t>
      </w:r>
      <w:r w:rsidRPr="00A74CD3">
        <w:t>Protocol</w:t>
      </w:r>
      <w:r w:rsidR="00A4301A">
        <w:t xml:space="preserve"> </w:t>
      </w:r>
      <w:r w:rsidRPr="00A74CD3">
        <w:t>to</w:t>
      </w:r>
      <w:r w:rsidR="00A4301A">
        <w:t xml:space="preserve"> </w:t>
      </w:r>
      <w:r w:rsidRPr="00A74CD3">
        <w:t>the</w:t>
      </w:r>
      <w:r w:rsidR="00A4301A">
        <w:t xml:space="preserve"> </w:t>
      </w:r>
      <w:r w:rsidRPr="00A74CD3">
        <w:t>Convention</w:t>
      </w:r>
      <w:r w:rsidR="00A4301A">
        <w:t xml:space="preserve"> </w:t>
      </w:r>
      <w:r w:rsidRPr="00A74CD3">
        <w:t>on</w:t>
      </w:r>
      <w:r w:rsidR="00A4301A">
        <w:t xml:space="preserve"> </w:t>
      </w:r>
      <w:r w:rsidRPr="00A74CD3">
        <w:t>the</w:t>
      </w:r>
      <w:r w:rsidR="00A4301A">
        <w:t xml:space="preserve"> </w:t>
      </w:r>
      <w:r w:rsidRPr="00A74CD3">
        <w:t>sale</w:t>
      </w:r>
      <w:r w:rsidR="00A4301A">
        <w:t xml:space="preserve"> </w:t>
      </w:r>
      <w:r w:rsidRPr="00A74CD3">
        <w:t>of</w:t>
      </w:r>
      <w:r w:rsidR="00A4301A">
        <w:t xml:space="preserve"> </w:t>
      </w:r>
      <w:r w:rsidRPr="00A74CD3">
        <w:t>children,</w:t>
      </w:r>
      <w:r w:rsidR="00A4301A">
        <w:t xml:space="preserve"> </w:t>
      </w:r>
      <w:r w:rsidRPr="00A74CD3">
        <w:t>child</w:t>
      </w:r>
      <w:r w:rsidR="00A4301A">
        <w:t xml:space="preserve"> </w:t>
      </w:r>
      <w:r w:rsidRPr="00A74CD3">
        <w:t>prostitution</w:t>
      </w:r>
      <w:r w:rsidR="00A4301A">
        <w:t xml:space="preserve"> </w:t>
      </w:r>
      <w:r w:rsidRPr="00A74CD3">
        <w:t>and</w:t>
      </w:r>
      <w:r w:rsidR="00A4301A">
        <w:t xml:space="preserve"> </w:t>
      </w:r>
      <w:r w:rsidRPr="00A74CD3">
        <w:t>child</w:t>
      </w:r>
      <w:r w:rsidR="00A4301A">
        <w:t xml:space="preserve"> </w:t>
      </w:r>
      <w:r w:rsidRPr="00A74CD3">
        <w:t>pornography</w:t>
      </w:r>
      <w:r w:rsidR="00A4301A">
        <w:t xml:space="preserve"> </w:t>
      </w:r>
      <w:r w:rsidRPr="00A74CD3">
        <w:t>(CRC/C/OPSC/SVK/CO/1).</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particularly</w:t>
      </w:r>
      <w:r w:rsidR="00A4301A">
        <w:t xml:space="preserve"> </w:t>
      </w:r>
      <w:r w:rsidRPr="00A74CD3">
        <w:t>concerned</w:t>
      </w:r>
      <w:r w:rsidR="00A4301A">
        <w:t xml:space="preserve"> </w:t>
      </w:r>
      <w:r w:rsidRPr="00A74CD3">
        <w:t>that:</w:t>
      </w:r>
    </w:p>
    <w:p w:rsidR="0016641D" w:rsidRPr="00A74CD3" w:rsidRDefault="004C164D" w:rsidP="00C40F7D">
      <w:pPr>
        <w:pStyle w:val="SingleTxtG"/>
      </w:pPr>
      <w:r>
        <w:tab/>
      </w:r>
      <w:r w:rsidR="0016641D" w:rsidRPr="00A74CD3">
        <w:t>(a)</w:t>
      </w:r>
      <w:r w:rsidR="0016641D" w:rsidRPr="00A74CD3">
        <w:tab/>
        <w:t>The</w:t>
      </w:r>
      <w:r w:rsidR="00A4301A">
        <w:t xml:space="preserve"> </w:t>
      </w:r>
      <w:r w:rsidR="0016641D" w:rsidRPr="00A74CD3">
        <w:t>State</w:t>
      </w:r>
      <w:r w:rsidR="00A4301A">
        <w:t xml:space="preserve"> </w:t>
      </w:r>
      <w:r w:rsidR="0016641D" w:rsidRPr="00A74CD3">
        <w:t>party</w:t>
      </w:r>
      <w:r w:rsidR="00A4301A">
        <w:t xml:space="preserve"> </w:t>
      </w:r>
      <w:r w:rsidR="0016641D" w:rsidRPr="00A74CD3">
        <w:t>has</w:t>
      </w:r>
      <w:r w:rsidR="00A4301A">
        <w:t xml:space="preserve"> </w:t>
      </w:r>
      <w:r w:rsidR="0016641D" w:rsidRPr="00A74CD3">
        <w:t>not</w:t>
      </w:r>
      <w:r w:rsidR="00A4301A">
        <w:t xml:space="preserve"> </w:t>
      </w:r>
      <w:r w:rsidR="0016641D" w:rsidRPr="00A74CD3">
        <w:t>prepared</w:t>
      </w:r>
      <w:r w:rsidR="00A4301A">
        <w:t xml:space="preserve"> </w:t>
      </w:r>
      <w:r w:rsidR="0016641D" w:rsidRPr="00A74CD3">
        <w:t>a</w:t>
      </w:r>
      <w:r w:rsidR="00A4301A">
        <w:t xml:space="preserve"> </w:t>
      </w:r>
      <w:r w:rsidR="0016641D" w:rsidRPr="00A74CD3">
        <w:t>specific</w:t>
      </w:r>
      <w:r w:rsidR="00A4301A">
        <w:t xml:space="preserve"> </w:t>
      </w:r>
      <w:r w:rsidR="0016641D" w:rsidRPr="00A74CD3">
        <w:t>national</w:t>
      </w:r>
      <w:r w:rsidR="00A4301A">
        <w:t xml:space="preserve"> </w:t>
      </w:r>
      <w:r w:rsidR="0016641D" w:rsidRPr="00A74CD3">
        <w:t>action</w:t>
      </w:r>
      <w:r w:rsidR="00A4301A">
        <w:t xml:space="preserve"> </w:t>
      </w:r>
      <w:r w:rsidR="0016641D" w:rsidRPr="00A74CD3">
        <w:t>plan</w:t>
      </w:r>
      <w:r w:rsidR="00A4301A">
        <w:t xml:space="preserve"> </w:t>
      </w:r>
      <w:r w:rsidR="0016641D" w:rsidRPr="00A74CD3">
        <w:t>to</w:t>
      </w:r>
      <w:r w:rsidR="00A4301A">
        <w:t xml:space="preserve"> </w:t>
      </w:r>
      <w:r w:rsidR="0016641D" w:rsidRPr="00A74CD3">
        <w:t>combat</w:t>
      </w:r>
      <w:r w:rsidR="00A4301A">
        <w:t xml:space="preserve"> </w:t>
      </w:r>
      <w:r w:rsidR="0016641D" w:rsidRPr="00A74CD3">
        <w:t>trafficking</w:t>
      </w:r>
      <w:r w:rsidR="00A4301A">
        <w:t xml:space="preserve"> </w:t>
      </w:r>
      <w:r w:rsidR="0016641D" w:rsidRPr="00A74CD3">
        <w:t>in</w:t>
      </w:r>
      <w:r w:rsidR="00A4301A">
        <w:t xml:space="preserve"> </w:t>
      </w:r>
      <w:r w:rsidR="0016641D" w:rsidRPr="00A74CD3">
        <w:t>children</w:t>
      </w:r>
      <w:r w:rsidR="00A4301A">
        <w:t xml:space="preserve"> </w:t>
      </w:r>
      <w:r w:rsidR="0016641D" w:rsidRPr="00A74CD3">
        <w:t>or</w:t>
      </w:r>
      <w:r w:rsidR="00A4301A">
        <w:t xml:space="preserve"> </w:t>
      </w:r>
      <w:r w:rsidR="0016641D" w:rsidRPr="00A74CD3">
        <w:t>a</w:t>
      </w:r>
      <w:r w:rsidR="00A4301A">
        <w:t xml:space="preserve"> </w:t>
      </w:r>
      <w:r w:rsidR="0016641D" w:rsidRPr="00A74CD3">
        <w:t>specific</w:t>
      </w:r>
      <w:r w:rsidR="00A4301A">
        <w:t xml:space="preserve"> </w:t>
      </w:r>
      <w:r w:rsidR="0016641D" w:rsidRPr="00A74CD3">
        <w:t>programme</w:t>
      </w:r>
      <w:r w:rsidR="00A4301A">
        <w:t xml:space="preserve"> </w:t>
      </w:r>
      <w:r w:rsidR="0016641D" w:rsidRPr="00A74CD3">
        <w:t>of</w:t>
      </w:r>
      <w:r w:rsidR="00A4301A">
        <w:t xml:space="preserve"> </w:t>
      </w:r>
      <w:r w:rsidR="0016641D" w:rsidRPr="00A74CD3">
        <w:t>support</w:t>
      </w:r>
      <w:r w:rsidR="00A4301A">
        <w:t xml:space="preserve"> </w:t>
      </w:r>
      <w:r w:rsidR="0016641D" w:rsidRPr="00A74CD3">
        <w:t>and</w:t>
      </w:r>
      <w:r w:rsidR="00A4301A">
        <w:t xml:space="preserve"> </w:t>
      </w:r>
      <w:r w:rsidR="0016641D" w:rsidRPr="00A74CD3">
        <w:t>protection</w:t>
      </w:r>
      <w:r w:rsidR="00A4301A">
        <w:t xml:space="preserve"> </w:t>
      </w:r>
      <w:r w:rsidR="0016641D" w:rsidRPr="00A74CD3">
        <w:t>for</w:t>
      </w:r>
      <w:r w:rsidR="00A4301A">
        <w:t xml:space="preserve"> </w:t>
      </w:r>
      <w:r w:rsidR="0016641D" w:rsidRPr="00A74CD3">
        <w:t>children</w:t>
      </w:r>
      <w:r w:rsidR="00A4301A">
        <w:t xml:space="preserve"> </w:t>
      </w:r>
      <w:r w:rsidR="0016641D" w:rsidRPr="00A74CD3">
        <w:t>who</w:t>
      </w:r>
      <w:r w:rsidR="00A4301A">
        <w:t xml:space="preserve"> </w:t>
      </w:r>
      <w:r w:rsidR="0016641D" w:rsidRPr="00A74CD3">
        <w:t>are</w:t>
      </w:r>
      <w:r w:rsidR="00A4301A">
        <w:t xml:space="preserve"> </w:t>
      </w:r>
      <w:r w:rsidR="0016641D" w:rsidRPr="00A74CD3">
        <w:t>the</w:t>
      </w:r>
      <w:r w:rsidR="00A4301A">
        <w:t xml:space="preserve"> </w:t>
      </w:r>
      <w:r w:rsidR="0016641D" w:rsidRPr="00A74CD3">
        <w:t>victims</w:t>
      </w:r>
      <w:r w:rsidR="00A4301A">
        <w:t xml:space="preserve"> </w:t>
      </w:r>
      <w:r w:rsidR="0016641D" w:rsidRPr="00A74CD3">
        <w:t>of</w:t>
      </w:r>
      <w:r w:rsidR="00A4301A">
        <w:t xml:space="preserve"> </w:t>
      </w:r>
      <w:r w:rsidR="0016641D" w:rsidRPr="00A74CD3">
        <w:t>trafficking</w:t>
      </w:r>
      <w:r w:rsidR="00A4301A">
        <w:t xml:space="preserve"> </w:t>
      </w:r>
      <w:r w:rsidR="0016641D" w:rsidRPr="00A74CD3">
        <w:t>in</w:t>
      </w:r>
      <w:r w:rsidR="00A4301A">
        <w:t xml:space="preserve"> </w:t>
      </w:r>
      <w:r w:rsidR="0016641D" w:rsidRPr="00A74CD3">
        <w:t>human</w:t>
      </w:r>
      <w:r w:rsidR="00A4301A">
        <w:t xml:space="preserve"> </w:t>
      </w:r>
      <w:r w:rsidR="0016641D" w:rsidRPr="00A74CD3">
        <w:t>beings;</w:t>
      </w:r>
    </w:p>
    <w:p w:rsidR="0016641D" w:rsidRPr="00A74CD3" w:rsidRDefault="004C164D" w:rsidP="00C40F7D">
      <w:pPr>
        <w:pStyle w:val="SingleTxtG"/>
      </w:pPr>
      <w:r>
        <w:tab/>
      </w:r>
      <w:r w:rsidR="0016641D" w:rsidRPr="00A74CD3">
        <w:t>(b)</w:t>
      </w:r>
      <w:r w:rsidR="0016641D" w:rsidRPr="00A74CD3">
        <w:tab/>
        <w:t>Adequate</w:t>
      </w:r>
      <w:r w:rsidR="00A4301A">
        <w:t xml:space="preserve"> </w:t>
      </w:r>
      <w:r w:rsidR="0016641D" w:rsidRPr="00A74CD3">
        <w:t>charges</w:t>
      </w:r>
      <w:r w:rsidR="00A4301A">
        <w:t xml:space="preserve"> </w:t>
      </w:r>
      <w:r w:rsidR="0016641D" w:rsidRPr="00A74CD3">
        <w:t>are</w:t>
      </w:r>
      <w:r w:rsidR="00A4301A">
        <w:t xml:space="preserve"> </w:t>
      </w:r>
      <w:r w:rsidR="0016641D" w:rsidRPr="00A74CD3">
        <w:t>reportedly</w:t>
      </w:r>
      <w:r w:rsidR="00A4301A">
        <w:t xml:space="preserve"> </w:t>
      </w:r>
      <w:r w:rsidR="0016641D" w:rsidRPr="00A74CD3">
        <w:t>not</w:t>
      </w:r>
      <w:r w:rsidR="00A4301A">
        <w:t xml:space="preserve"> </w:t>
      </w:r>
      <w:r w:rsidR="0016641D" w:rsidRPr="00A74CD3">
        <w:t>always</w:t>
      </w:r>
      <w:r w:rsidR="00A4301A">
        <w:t xml:space="preserve"> </w:t>
      </w:r>
      <w:r w:rsidR="0016641D" w:rsidRPr="00A74CD3">
        <w:t>laid</w:t>
      </w:r>
      <w:r w:rsidR="00A4301A">
        <w:t xml:space="preserve"> </w:t>
      </w:r>
      <w:r w:rsidR="0016641D" w:rsidRPr="00A74CD3">
        <w:t>for</w:t>
      </w:r>
      <w:r w:rsidR="00A4301A">
        <w:t xml:space="preserve"> </w:t>
      </w:r>
      <w:r w:rsidR="0016641D" w:rsidRPr="00A74CD3">
        <w:t>the</w:t>
      </w:r>
      <w:r w:rsidR="00A4301A">
        <w:t xml:space="preserve"> </w:t>
      </w:r>
      <w:r w:rsidR="0016641D" w:rsidRPr="00A74CD3">
        <w:t>offence</w:t>
      </w:r>
      <w:r w:rsidR="00A4301A">
        <w:t xml:space="preserve"> </w:t>
      </w:r>
      <w:r w:rsidR="0016641D" w:rsidRPr="00A74CD3">
        <w:t>of</w:t>
      </w:r>
      <w:r w:rsidR="00A4301A">
        <w:t xml:space="preserve"> </w:t>
      </w:r>
      <w:r w:rsidR="0016641D" w:rsidRPr="00A74CD3">
        <w:t>procurement</w:t>
      </w:r>
      <w:r w:rsidR="00A4301A">
        <w:t xml:space="preserve"> </w:t>
      </w:r>
      <w:r w:rsidR="0016641D" w:rsidRPr="00A74CD3">
        <w:t>and</w:t>
      </w:r>
      <w:r w:rsidR="00A4301A">
        <w:t xml:space="preserve"> </w:t>
      </w:r>
      <w:r w:rsidR="0016641D" w:rsidRPr="00A74CD3">
        <w:t>pimping</w:t>
      </w:r>
      <w:r w:rsidR="00A4301A">
        <w:t xml:space="preserve"> </w:t>
      </w:r>
      <w:r w:rsidR="0016641D" w:rsidRPr="00A74CD3">
        <w:t>of</w:t>
      </w:r>
      <w:r w:rsidR="00A4301A">
        <w:t xml:space="preserve"> </w:t>
      </w:r>
      <w:r w:rsidR="0016641D" w:rsidRPr="00A74CD3">
        <w:t>children;</w:t>
      </w:r>
    </w:p>
    <w:p w:rsidR="0016641D" w:rsidRPr="00A74CD3" w:rsidRDefault="004C164D" w:rsidP="00C40F7D">
      <w:pPr>
        <w:pStyle w:val="SingleTxtG"/>
      </w:pPr>
      <w:r>
        <w:tab/>
      </w:r>
      <w:r w:rsidR="0016641D" w:rsidRPr="00A74CD3">
        <w:t>(c)</w:t>
      </w:r>
      <w:r w:rsidR="0016641D" w:rsidRPr="00A74CD3">
        <w:tab/>
        <w:t>Roma</w:t>
      </w:r>
      <w:r w:rsidR="00A4301A">
        <w:t xml:space="preserve"> </w:t>
      </w:r>
      <w:r w:rsidR="0016641D" w:rsidRPr="00A74CD3">
        <w:t>children</w:t>
      </w:r>
      <w:r w:rsidR="00A4301A">
        <w:t xml:space="preserve"> </w:t>
      </w:r>
      <w:r w:rsidR="0016641D" w:rsidRPr="00A74CD3">
        <w:t>are</w:t>
      </w:r>
      <w:r w:rsidR="00A4301A">
        <w:t xml:space="preserve"> </w:t>
      </w:r>
      <w:r w:rsidR="0016641D" w:rsidRPr="00A74CD3">
        <w:t>particularly</w:t>
      </w:r>
      <w:r w:rsidR="00A4301A">
        <w:t xml:space="preserve"> </w:t>
      </w:r>
      <w:r w:rsidR="0016641D" w:rsidRPr="00A74CD3">
        <w:t>at</w:t>
      </w:r>
      <w:r w:rsidR="00A4301A">
        <w:t xml:space="preserve"> </w:t>
      </w:r>
      <w:r w:rsidR="0016641D" w:rsidRPr="00A74CD3">
        <w:t>risk</w:t>
      </w:r>
      <w:r w:rsidR="00A4301A">
        <w:t xml:space="preserve"> </w:t>
      </w:r>
      <w:r w:rsidR="0016641D" w:rsidRPr="00A74CD3">
        <w:t>of</w:t>
      </w:r>
      <w:r w:rsidR="00A4301A">
        <w:t xml:space="preserve"> </w:t>
      </w:r>
      <w:r w:rsidR="0016641D" w:rsidRPr="00A74CD3">
        <w:t>sex</w:t>
      </w:r>
      <w:r w:rsidR="00A4301A">
        <w:t xml:space="preserve"> </w:t>
      </w:r>
      <w:r w:rsidR="0016641D" w:rsidRPr="00A74CD3">
        <w:t>trafficking</w:t>
      </w:r>
      <w:r w:rsidR="00A4301A">
        <w:t xml:space="preserve"> </w:t>
      </w:r>
      <w:r w:rsidR="0016641D" w:rsidRPr="00A74CD3">
        <w:t>within</w:t>
      </w:r>
      <w:r w:rsidR="00A4301A">
        <w:t xml:space="preserve"> </w:t>
      </w:r>
      <w:r w:rsidR="0016641D" w:rsidRPr="00A74CD3">
        <w:t>marginalized</w:t>
      </w:r>
      <w:r w:rsidR="00A4301A">
        <w:t xml:space="preserve"> </w:t>
      </w:r>
      <w:r w:rsidR="0016641D" w:rsidRPr="00A74CD3">
        <w:t>communities</w:t>
      </w:r>
      <w:r w:rsidR="00A4301A">
        <w:t xml:space="preserve"> </w:t>
      </w:r>
      <w:r w:rsidR="0016641D" w:rsidRPr="00A74CD3">
        <w:t>and</w:t>
      </w:r>
      <w:r w:rsidR="00A4301A">
        <w:t xml:space="preserve"> </w:t>
      </w:r>
      <w:r w:rsidR="0016641D" w:rsidRPr="00A74CD3">
        <w:t>there</w:t>
      </w:r>
      <w:r w:rsidR="00A4301A">
        <w:t xml:space="preserve"> </w:t>
      </w:r>
      <w:r w:rsidR="0016641D" w:rsidRPr="00A74CD3">
        <w:t>are</w:t>
      </w:r>
      <w:r w:rsidR="00A4301A">
        <w:t xml:space="preserve"> </w:t>
      </w:r>
      <w:r w:rsidR="0016641D" w:rsidRPr="00A74CD3">
        <w:t>reportedly</w:t>
      </w:r>
      <w:r w:rsidR="00A4301A">
        <w:t xml:space="preserve"> </w:t>
      </w:r>
      <w:r w:rsidR="0016641D" w:rsidRPr="00A74CD3">
        <w:t>cases</w:t>
      </w:r>
      <w:r w:rsidR="00A4301A">
        <w:t xml:space="preserve"> </w:t>
      </w:r>
      <w:r w:rsidR="0016641D" w:rsidRPr="00A74CD3">
        <w:t>of</w:t>
      </w:r>
      <w:r w:rsidR="00A4301A">
        <w:t xml:space="preserve"> </w:t>
      </w:r>
      <w:r w:rsidR="0016641D" w:rsidRPr="00A74CD3">
        <w:t>Roma</w:t>
      </w:r>
      <w:r w:rsidR="00A4301A">
        <w:t xml:space="preserve"> </w:t>
      </w:r>
      <w:r w:rsidR="0016641D" w:rsidRPr="00A74CD3">
        <w:t>children</w:t>
      </w:r>
      <w:r w:rsidR="00A4301A">
        <w:t xml:space="preserve"> </w:t>
      </w:r>
      <w:r w:rsidR="0016641D" w:rsidRPr="00A74CD3">
        <w:t>being</w:t>
      </w:r>
      <w:r w:rsidR="00A4301A">
        <w:t xml:space="preserve"> </w:t>
      </w:r>
      <w:r w:rsidR="0016641D" w:rsidRPr="00A74CD3">
        <w:t>sold</w:t>
      </w:r>
      <w:r w:rsidR="00A4301A">
        <w:t xml:space="preserve"> </w:t>
      </w:r>
      <w:r w:rsidR="0016641D" w:rsidRPr="00A74CD3">
        <w:t>by</w:t>
      </w:r>
      <w:r w:rsidR="00A4301A">
        <w:t xml:space="preserve"> </w:t>
      </w:r>
      <w:r w:rsidR="0016641D" w:rsidRPr="00A74CD3">
        <w:t>their</w:t>
      </w:r>
      <w:r w:rsidR="00A4301A">
        <w:t xml:space="preserve"> </w:t>
      </w:r>
      <w:r w:rsidR="0016641D" w:rsidRPr="00A74CD3">
        <w:t>parents</w:t>
      </w:r>
      <w:r w:rsidR="00A4301A">
        <w:t xml:space="preserve"> </w:t>
      </w:r>
      <w:r w:rsidR="0016641D" w:rsidRPr="00A74CD3">
        <w:t>for</w:t>
      </w:r>
      <w:r w:rsidR="00A4301A">
        <w:t xml:space="preserve"> </w:t>
      </w:r>
      <w:r w:rsidR="0016641D" w:rsidRPr="00A74CD3">
        <w:t>the</w:t>
      </w:r>
      <w:r w:rsidR="00A4301A">
        <w:t xml:space="preserve"> </w:t>
      </w:r>
      <w:r w:rsidR="0016641D" w:rsidRPr="00A74CD3">
        <w:t>purpose</w:t>
      </w:r>
      <w:r w:rsidR="00A4301A">
        <w:t xml:space="preserve"> </w:t>
      </w:r>
      <w:r w:rsidR="0016641D" w:rsidRPr="00A74CD3">
        <w:t>of</w:t>
      </w:r>
      <w:r w:rsidR="00A4301A">
        <w:t xml:space="preserve"> </w:t>
      </w:r>
      <w:r w:rsidR="0016641D" w:rsidRPr="00A74CD3">
        <w:t>improving</w:t>
      </w:r>
      <w:r w:rsidR="00A4301A">
        <w:t xml:space="preserve"> </w:t>
      </w:r>
      <w:r w:rsidR="0016641D" w:rsidRPr="00A74CD3">
        <w:t>their</w:t>
      </w:r>
      <w:r w:rsidR="00A4301A">
        <w:t xml:space="preserve"> </w:t>
      </w:r>
      <w:r w:rsidR="0016641D" w:rsidRPr="00A74CD3">
        <w:t>material</w:t>
      </w:r>
      <w:r w:rsidR="00A4301A">
        <w:t xml:space="preserve"> </w:t>
      </w:r>
      <w:r w:rsidR="0016641D" w:rsidRPr="00A74CD3">
        <w:t>situation;</w:t>
      </w:r>
      <w:r w:rsidR="00A4301A">
        <w:t xml:space="preserve"> </w:t>
      </w:r>
    </w:p>
    <w:p w:rsidR="0016641D" w:rsidRPr="00A74CD3" w:rsidRDefault="004C164D" w:rsidP="00C40F7D">
      <w:pPr>
        <w:pStyle w:val="SingleTxtG"/>
      </w:pPr>
      <w:r>
        <w:tab/>
      </w:r>
      <w:r w:rsidR="0016641D" w:rsidRPr="00A74CD3">
        <w:t>(d)</w:t>
      </w:r>
      <w:r w:rsidR="0016641D" w:rsidRPr="00A74CD3">
        <w:tab/>
        <w:t>Children</w:t>
      </w:r>
      <w:r w:rsidR="00A4301A">
        <w:t xml:space="preserve"> </w:t>
      </w:r>
      <w:r w:rsidR="0016641D" w:rsidRPr="00A74CD3">
        <w:t>who</w:t>
      </w:r>
      <w:r w:rsidR="00A4301A">
        <w:t xml:space="preserve"> </w:t>
      </w:r>
      <w:r w:rsidR="0016641D" w:rsidRPr="00A74CD3">
        <w:t>leave</w:t>
      </w:r>
      <w:r w:rsidR="00A4301A">
        <w:t xml:space="preserve"> </w:t>
      </w:r>
      <w:r w:rsidR="0016641D" w:rsidRPr="00A74CD3">
        <w:t>institutional</w:t>
      </w:r>
      <w:r w:rsidR="00A4301A">
        <w:t xml:space="preserve"> </w:t>
      </w:r>
      <w:r w:rsidR="0016641D" w:rsidRPr="00A74CD3">
        <w:t>care</w:t>
      </w:r>
      <w:r w:rsidR="00A4301A">
        <w:t xml:space="preserve"> </w:t>
      </w:r>
      <w:r w:rsidR="0016641D" w:rsidRPr="00A74CD3">
        <w:t>facilities</w:t>
      </w:r>
      <w:r w:rsidR="00A4301A">
        <w:t xml:space="preserve"> </w:t>
      </w:r>
      <w:r w:rsidR="0016641D" w:rsidRPr="00A74CD3">
        <w:t>are</w:t>
      </w:r>
      <w:r w:rsidR="00A4301A">
        <w:t xml:space="preserve"> </w:t>
      </w:r>
      <w:r w:rsidR="0016641D" w:rsidRPr="00A74CD3">
        <w:t>often</w:t>
      </w:r>
      <w:r w:rsidR="00A4301A">
        <w:t xml:space="preserve"> </w:t>
      </w:r>
      <w:r w:rsidR="0016641D" w:rsidRPr="00A74CD3">
        <w:t>at</w:t>
      </w:r>
      <w:r w:rsidR="00A4301A">
        <w:t xml:space="preserve"> </w:t>
      </w:r>
      <w:r w:rsidR="0016641D" w:rsidRPr="00A74CD3">
        <w:t>risk</w:t>
      </w:r>
      <w:r w:rsidR="00A4301A">
        <w:t xml:space="preserve"> </w:t>
      </w:r>
      <w:r w:rsidR="0016641D" w:rsidRPr="00A74CD3">
        <w:t>of</w:t>
      </w:r>
      <w:r w:rsidR="00A4301A">
        <w:t xml:space="preserve"> </w:t>
      </w:r>
      <w:r w:rsidR="0016641D" w:rsidRPr="00A74CD3">
        <w:t>falling</w:t>
      </w:r>
      <w:r w:rsidR="00A4301A">
        <w:t xml:space="preserve"> </w:t>
      </w:r>
      <w:r w:rsidR="0016641D" w:rsidRPr="00A74CD3">
        <w:t>victim</w:t>
      </w:r>
      <w:r w:rsidR="00A4301A">
        <w:t xml:space="preserve"> </w:t>
      </w:r>
      <w:r w:rsidR="0016641D" w:rsidRPr="00A74CD3">
        <w:t>to</w:t>
      </w:r>
      <w:r w:rsidR="00A4301A">
        <w:t xml:space="preserve"> </w:t>
      </w:r>
      <w:r w:rsidR="0016641D" w:rsidRPr="00A74CD3">
        <w:t>human</w:t>
      </w:r>
      <w:r w:rsidR="00A4301A">
        <w:t xml:space="preserve"> </w:t>
      </w:r>
      <w:r w:rsidR="0016641D" w:rsidRPr="00A74CD3">
        <w:t>trafficking</w:t>
      </w:r>
      <w:r w:rsidR="00A4301A">
        <w:t xml:space="preserve"> </w:t>
      </w:r>
      <w:r w:rsidR="0016641D" w:rsidRPr="00A74CD3">
        <w:t>owing</w:t>
      </w:r>
      <w:r w:rsidR="00A4301A">
        <w:t xml:space="preserve"> </w:t>
      </w:r>
      <w:r w:rsidR="0016641D" w:rsidRPr="00A74CD3">
        <w:t>to</w:t>
      </w:r>
      <w:r w:rsidR="00A4301A">
        <w:t xml:space="preserve"> </w:t>
      </w:r>
      <w:r w:rsidR="0016641D" w:rsidRPr="00A74CD3">
        <w:t>a</w:t>
      </w:r>
      <w:r w:rsidR="00A4301A">
        <w:t xml:space="preserve"> </w:t>
      </w:r>
      <w:r w:rsidR="0016641D" w:rsidRPr="00A74CD3">
        <w:t>lack</w:t>
      </w:r>
      <w:r w:rsidR="00A4301A">
        <w:t xml:space="preserve"> </w:t>
      </w:r>
      <w:r w:rsidR="0016641D" w:rsidRPr="00A74CD3">
        <w:t>of</w:t>
      </w:r>
      <w:r w:rsidR="00A4301A">
        <w:t xml:space="preserve"> </w:t>
      </w:r>
      <w:r w:rsidR="0016641D" w:rsidRPr="00A74CD3">
        <w:t>sufficient</w:t>
      </w:r>
      <w:r w:rsidR="00A4301A">
        <w:t xml:space="preserve"> </w:t>
      </w:r>
      <w:r w:rsidR="0016641D" w:rsidRPr="00A74CD3">
        <w:t>support.</w:t>
      </w:r>
      <w:r w:rsidR="00A4301A">
        <w:t xml:space="preserve"> </w:t>
      </w:r>
    </w:p>
    <w:p w:rsidR="0016641D" w:rsidRPr="004C164D" w:rsidRDefault="0016641D" w:rsidP="00C40F7D">
      <w:pPr>
        <w:pStyle w:val="SingleTxtG"/>
        <w:rPr>
          <w:b/>
          <w:bCs/>
        </w:rPr>
      </w:pPr>
      <w:r w:rsidRPr="00A74CD3">
        <w:t>59.</w:t>
      </w:r>
      <w:r w:rsidRPr="00A74CD3">
        <w:tab/>
      </w:r>
      <w:r w:rsidRPr="004C164D">
        <w:rPr>
          <w:b/>
          <w:bCs/>
        </w:rPr>
        <w:t>The</w:t>
      </w:r>
      <w:r w:rsidR="00A4301A">
        <w:rPr>
          <w:b/>
          <w:bCs/>
        </w:rPr>
        <w:t xml:space="preserve"> </w:t>
      </w:r>
      <w:r w:rsidRPr="004C164D">
        <w:rPr>
          <w:b/>
          <w:bCs/>
        </w:rPr>
        <w:t>Committee</w:t>
      </w:r>
      <w:r w:rsidR="00A4301A">
        <w:rPr>
          <w:b/>
          <w:bCs/>
        </w:rPr>
        <w:t xml:space="preserve"> </w:t>
      </w:r>
      <w:r w:rsidRPr="004C164D">
        <w:rPr>
          <w:b/>
          <w:bCs/>
        </w:rPr>
        <w:t>urges</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to</w:t>
      </w:r>
      <w:r w:rsidR="00A4301A">
        <w:rPr>
          <w:b/>
          <w:bCs/>
        </w:rPr>
        <w:t xml:space="preserve"> </w:t>
      </w:r>
      <w:r w:rsidRPr="004C164D">
        <w:rPr>
          <w:b/>
          <w:bCs/>
        </w:rPr>
        <w:t>bring</w:t>
      </w:r>
      <w:r w:rsidR="00A4301A">
        <w:rPr>
          <w:b/>
          <w:bCs/>
        </w:rPr>
        <w:t xml:space="preserve"> </w:t>
      </w:r>
      <w:r w:rsidRPr="004C164D">
        <w:rPr>
          <w:b/>
          <w:bCs/>
        </w:rPr>
        <w:t>its</w:t>
      </w:r>
      <w:r w:rsidR="00A4301A">
        <w:rPr>
          <w:b/>
          <w:bCs/>
        </w:rPr>
        <w:t xml:space="preserve"> </w:t>
      </w:r>
      <w:r w:rsidRPr="004C164D">
        <w:rPr>
          <w:b/>
          <w:bCs/>
        </w:rPr>
        <w:t>penal</w:t>
      </w:r>
      <w:r w:rsidR="00A4301A">
        <w:rPr>
          <w:b/>
          <w:bCs/>
        </w:rPr>
        <w:t xml:space="preserve"> </w:t>
      </w:r>
      <w:r w:rsidRPr="004C164D">
        <w:rPr>
          <w:b/>
          <w:bCs/>
        </w:rPr>
        <w:t>code</w:t>
      </w:r>
      <w:r w:rsidR="00A4301A">
        <w:rPr>
          <w:b/>
          <w:bCs/>
        </w:rPr>
        <w:t xml:space="preserve"> </w:t>
      </w:r>
      <w:r w:rsidRPr="004C164D">
        <w:rPr>
          <w:b/>
          <w:bCs/>
        </w:rPr>
        <w:t>into</w:t>
      </w:r>
      <w:r w:rsidR="00A4301A">
        <w:rPr>
          <w:b/>
          <w:bCs/>
        </w:rPr>
        <w:t xml:space="preserve"> </w:t>
      </w:r>
      <w:r w:rsidRPr="004C164D">
        <w:rPr>
          <w:b/>
          <w:bCs/>
        </w:rPr>
        <w:t>full</w:t>
      </w:r>
      <w:r w:rsidR="00A4301A">
        <w:rPr>
          <w:b/>
          <w:bCs/>
        </w:rPr>
        <w:t xml:space="preserve"> </w:t>
      </w:r>
      <w:r w:rsidRPr="004C164D">
        <w:rPr>
          <w:b/>
          <w:bCs/>
        </w:rPr>
        <w:t>compliance</w:t>
      </w:r>
      <w:r w:rsidR="00A4301A">
        <w:rPr>
          <w:b/>
          <w:bCs/>
        </w:rPr>
        <w:t xml:space="preserve"> </w:t>
      </w:r>
      <w:r w:rsidRPr="004C164D">
        <w:rPr>
          <w:b/>
          <w:bCs/>
        </w:rPr>
        <w:t>with</w:t>
      </w:r>
      <w:r w:rsidR="00A4301A">
        <w:rPr>
          <w:b/>
          <w:bCs/>
        </w:rPr>
        <w:t xml:space="preserve"> </w:t>
      </w:r>
      <w:r w:rsidRPr="004C164D">
        <w:rPr>
          <w:b/>
          <w:bCs/>
        </w:rPr>
        <w:t>articles</w:t>
      </w:r>
      <w:r w:rsidR="00A4301A">
        <w:rPr>
          <w:b/>
          <w:bCs/>
        </w:rPr>
        <w:t xml:space="preserve"> </w:t>
      </w:r>
      <w:r w:rsidRPr="004C164D">
        <w:rPr>
          <w:b/>
          <w:bCs/>
        </w:rPr>
        <w:t>2</w:t>
      </w:r>
      <w:r w:rsidR="00A4301A">
        <w:rPr>
          <w:b/>
          <w:bCs/>
        </w:rPr>
        <w:t xml:space="preserve"> </w:t>
      </w:r>
      <w:r w:rsidRPr="004C164D">
        <w:rPr>
          <w:b/>
          <w:bCs/>
        </w:rPr>
        <w:t>and</w:t>
      </w:r>
      <w:r w:rsidR="00A4301A">
        <w:rPr>
          <w:b/>
          <w:bCs/>
        </w:rPr>
        <w:t xml:space="preserve"> </w:t>
      </w:r>
      <w:r w:rsidRPr="004C164D">
        <w:rPr>
          <w:b/>
          <w:bCs/>
        </w:rPr>
        <w:t>3</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Optional</w:t>
      </w:r>
      <w:r w:rsidR="00A4301A">
        <w:rPr>
          <w:b/>
          <w:bCs/>
        </w:rPr>
        <w:t xml:space="preserve"> </w:t>
      </w:r>
      <w:r w:rsidRPr="004C164D">
        <w:rPr>
          <w:b/>
          <w:bCs/>
        </w:rPr>
        <w:t>Protocol,</w:t>
      </w:r>
      <w:r w:rsidR="00A4301A">
        <w:rPr>
          <w:b/>
          <w:bCs/>
        </w:rPr>
        <w:t xml:space="preserve"> </w:t>
      </w:r>
      <w:r w:rsidRPr="004C164D">
        <w:rPr>
          <w:b/>
          <w:bCs/>
        </w:rPr>
        <w:t>especially</w:t>
      </w:r>
      <w:r w:rsidR="00A4301A">
        <w:rPr>
          <w:b/>
          <w:bCs/>
        </w:rPr>
        <w:t xml:space="preserve"> </w:t>
      </w:r>
      <w:r w:rsidRPr="004C164D">
        <w:rPr>
          <w:b/>
          <w:bCs/>
        </w:rPr>
        <w:t>as</w:t>
      </w:r>
      <w:r w:rsidR="00A4301A">
        <w:rPr>
          <w:b/>
          <w:bCs/>
        </w:rPr>
        <w:t xml:space="preserve"> </w:t>
      </w:r>
      <w:r w:rsidRPr="004C164D">
        <w:rPr>
          <w:b/>
          <w:bCs/>
        </w:rPr>
        <w:t>they</w:t>
      </w:r>
      <w:r w:rsidR="00A4301A">
        <w:rPr>
          <w:b/>
          <w:bCs/>
        </w:rPr>
        <w:t xml:space="preserve"> </w:t>
      </w:r>
      <w:r w:rsidRPr="004C164D">
        <w:rPr>
          <w:b/>
          <w:bCs/>
        </w:rPr>
        <w:t>relate</w:t>
      </w:r>
      <w:r w:rsidR="00A4301A">
        <w:rPr>
          <w:b/>
          <w:bCs/>
        </w:rPr>
        <w:t xml:space="preserve"> </w:t>
      </w:r>
      <w:r w:rsidRPr="004C164D">
        <w:rPr>
          <w:b/>
          <w:bCs/>
        </w:rPr>
        <w:t>to</w:t>
      </w:r>
      <w:r w:rsidR="00A4301A">
        <w:rPr>
          <w:b/>
          <w:bCs/>
        </w:rPr>
        <w:t xml:space="preserve"> </w:t>
      </w:r>
      <w:r w:rsidRPr="004C164D">
        <w:rPr>
          <w:b/>
          <w:bCs/>
        </w:rPr>
        <w:t>the</w:t>
      </w:r>
      <w:r w:rsidR="00A4301A">
        <w:rPr>
          <w:b/>
          <w:bCs/>
        </w:rPr>
        <w:t xml:space="preserve"> </w:t>
      </w:r>
      <w:r w:rsidRPr="004C164D">
        <w:rPr>
          <w:b/>
          <w:bCs/>
        </w:rPr>
        <w:t>definition</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sale</w:t>
      </w:r>
      <w:r w:rsidR="00A4301A">
        <w:rPr>
          <w:b/>
          <w:bCs/>
        </w:rPr>
        <w:t xml:space="preserve"> </w:t>
      </w:r>
      <w:r w:rsidRPr="004C164D">
        <w:rPr>
          <w:b/>
          <w:bCs/>
        </w:rPr>
        <w:t>of</w:t>
      </w:r>
      <w:r w:rsidR="00A4301A">
        <w:rPr>
          <w:b/>
          <w:bCs/>
        </w:rPr>
        <w:t xml:space="preserve"> </w:t>
      </w:r>
      <w:r w:rsidRPr="004C164D">
        <w:rPr>
          <w:b/>
          <w:bCs/>
        </w:rPr>
        <w:t>children,</w:t>
      </w:r>
      <w:r w:rsidR="00A4301A">
        <w:rPr>
          <w:b/>
          <w:bCs/>
        </w:rPr>
        <w:t xml:space="preserve"> </w:t>
      </w:r>
      <w:r w:rsidRPr="004C164D">
        <w:rPr>
          <w:b/>
          <w:bCs/>
        </w:rPr>
        <w:t>and</w:t>
      </w:r>
      <w:r w:rsidR="00A4301A">
        <w:rPr>
          <w:b/>
          <w:bCs/>
        </w:rPr>
        <w:t xml:space="preserve"> </w:t>
      </w:r>
      <w:r w:rsidRPr="004C164D">
        <w:rPr>
          <w:b/>
          <w:bCs/>
        </w:rPr>
        <w:t>recommends</w:t>
      </w:r>
      <w:r w:rsidR="00A4301A">
        <w:rPr>
          <w:b/>
          <w:bCs/>
        </w:rPr>
        <w:t xml:space="preserve"> </w:t>
      </w:r>
      <w:r w:rsidRPr="004C164D">
        <w:rPr>
          <w:b/>
          <w:bCs/>
        </w:rPr>
        <w:t>that</w:t>
      </w:r>
      <w:r w:rsidR="00A4301A">
        <w:rPr>
          <w:b/>
          <w:bCs/>
        </w:rPr>
        <w:t xml:space="preserve"> </w:t>
      </w:r>
      <w:r w:rsidRPr="004C164D">
        <w:rPr>
          <w:b/>
          <w:bCs/>
        </w:rPr>
        <w:t>it</w:t>
      </w:r>
      <w:r w:rsidR="00A4301A">
        <w:rPr>
          <w:b/>
          <w:bCs/>
        </w:rPr>
        <w:t xml:space="preserve"> </w:t>
      </w:r>
      <w:r w:rsidRPr="004C164D">
        <w:rPr>
          <w:b/>
          <w:bCs/>
        </w:rPr>
        <w:t>step</w:t>
      </w:r>
      <w:r w:rsidR="00A4301A">
        <w:rPr>
          <w:b/>
          <w:bCs/>
        </w:rPr>
        <w:t xml:space="preserve"> </w:t>
      </w:r>
      <w:r w:rsidRPr="004C164D">
        <w:rPr>
          <w:b/>
          <w:bCs/>
        </w:rPr>
        <w:t>up</w:t>
      </w:r>
      <w:r w:rsidR="00A4301A">
        <w:rPr>
          <w:b/>
          <w:bCs/>
        </w:rPr>
        <w:t xml:space="preserve"> </w:t>
      </w:r>
      <w:r w:rsidRPr="004C164D">
        <w:rPr>
          <w:b/>
          <w:bCs/>
        </w:rPr>
        <w:t>its</w:t>
      </w:r>
      <w:r w:rsidR="00A4301A">
        <w:rPr>
          <w:b/>
          <w:bCs/>
        </w:rPr>
        <w:t xml:space="preserve"> </w:t>
      </w:r>
      <w:r w:rsidRPr="004C164D">
        <w:rPr>
          <w:b/>
          <w:bCs/>
        </w:rPr>
        <w:t>anti-trafficking</w:t>
      </w:r>
      <w:r w:rsidR="00A4301A">
        <w:rPr>
          <w:b/>
          <w:bCs/>
        </w:rPr>
        <w:t xml:space="preserve"> </w:t>
      </w:r>
      <w:r w:rsidRPr="004C164D">
        <w:rPr>
          <w:b/>
          <w:bCs/>
        </w:rPr>
        <w:t>prevention</w:t>
      </w:r>
      <w:r w:rsidR="00A4301A">
        <w:rPr>
          <w:b/>
          <w:bCs/>
        </w:rPr>
        <w:t xml:space="preserve"> </w:t>
      </w:r>
      <w:r w:rsidRPr="004C164D">
        <w:rPr>
          <w:b/>
          <w:bCs/>
        </w:rPr>
        <w:t>efforts</w:t>
      </w:r>
      <w:r w:rsidR="00A4301A">
        <w:rPr>
          <w:b/>
          <w:bCs/>
        </w:rPr>
        <w:t xml:space="preserve"> </w:t>
      </w:r>
      <w:r w:rsidRPr="004C164D">
        <w:rPr>
          <w:b/>
          <w:bCs/>
        </w:rPr>
        <w:t>in</w:t>
      </w:r>
      <w:r w:rsidR="00A4301A">
        <w:rPr>
          <w:b/>
          <w:bCs/>
        </w:rPr>
        <w:t xml:space="preserve"> </w:t>
      </w:r>
      <w:r w:rsidRPr="004C164D">
        <w:rPr>
          <w:b/>
          <w:bCs/>
        </w:rPr>
        <w:t>relation</w:t>
      </w:r>
      <w:r w:rsidR="00A4301A">
        <w:rPr>
          <w:b/>
          <w:bCs/>
        </w:rPr>
        <w:t xml:space="preserve"> </w:t>
      </w:r>
      <w:r w:rsidRPr="004C164D">
        <w:rPr>
          <w:b/>
          <w:bCs/>
        </w:rPr>
        <w:t>to</w:t>
      </w:r>
      <w:r w:rsidR="00A4301A">
        <w:rPr>
          <w:b/>
          <w:bCs/>
        </w:rPr>
        <w:t xml:space="preserve"> </w:t>
      </w:r>
      <w:r w:rsidRPr="004C164D">
        <w:rPr>
          <w:b/>
          <w:bCs/>
        </w:rPr>
        <w:t>child</w:t>
      </w:r>
      <w:r w:rsidR="00A4301A">
        <w:rPr>
          <w:b/>
          <w:bCs/>
        </w:rPr>
        <w:t xml:space="preserve"> </w:t>
      </w:r>
      <w:r w:rsidRPr="004C164D">
        <w:rPr>
          <w:b/>
          <w:bCs/>
        </w:rPr>
        <w:t>victims,</w:t>
      </w:r>
      <w:r w:rsidR="00A4301A">
        <w:rPr>
          <w:b/>
          <w:bCs/>
        </w:rPr>
        <w:t xml:space="preserve"> </w:t>
      </w:r>
      <w:r w:rsidRPr="004C164D">
        <w:rPr>
          <w:b/>
          <w:bCs/>
        </w:rPr>
        <w:t>and</w:t>
      </w:r>
      <w:r w:rsidR="00A4301A">
        <w:rPr>
          <w:b/>
          <w:bCs/>
        </w:rPr>
        <w:t xml:space="preserve"> </w:t>
      </w:r>
      <w:r w:rsidRPr="004C164D">
        <w:rPr>
          <w:b/>
          <w:bCs/>
        </w:rPr>
        <w:t>take</w:t>
      </w:r>
      <w:r w:rsidR="00A4301A">
        <w:rPr>
          <w:b/>
          <w:bCs/>
        </w:rPr>
        <w:t xml:space="preserve"> </w:t>
      </w:r>
      <w:r w:rsidRPr="004C164D">
        <w:rPr>
          <w:b/>
          <w:bCs/>
        </w:rPr>
        <w:t>preventive</w:t>
      </w:r>
      <w:r w:rsidR="00A4301A">
        <w:rPr>
          <w:b/>
          <w:bCs/>
        </w:rPr>
        <w:t xml:space="preserve"> </w:t>
      </w:r>
      <w:r w:rsidRPr="004C164D">
        <w:rPr>
          <w:b/>
          <w:bCs/>
        </w:rPr>
        <w:t>measures</w:t>
      </w:r>
      <w:r w:rsidR="00A4301A">
        <w:rPr>
          <w:b/>
          <w:bCs/>
        </w:rPr>
        <w:t xml:space="preserve"> </w:t>
      </w:r>
      <w:r w:rsidRPr="004C164D">
        <w:rPr>
          <w:b/>
          <w:bCs/>
        </w:rPr>
        <w:t>to</w:t>
      </w:r>
      <w:r w:rsidR="00A4301A">
        <w:rPr>
          <w:b/>
          <w:bCs/>
        </w:rPr>
        <w:t xml:space="preserve"> </w:t>
      </w:r>
      <w:r w:rsidRPr="004C164D">
        <w:rPr>
          <w:b/>
          <w:bCs/>
        </w:rPr>
        <w:t>address</w:t>
      </w:r>
      <w:r w:rsidR="00A4301A">
        <w:rPr>
          <w:b/>
          <w:bCs/>
        </w:rPr>
        <w:t xml:space="preserve"> </w:t>
      </w:r>
      <w:r w:rsidRPr="004C164D">
        <w:rPr>
          <w:b/>
          <w:bCs/>
        </w:rPr>
        <w:t>the</w:t>
      </w:r>
      <w:r w:rsidR="00A4301A">
        <w:rPr>
          <w:b/>
          <w:bCs/>
        </w:rPr>
        <w:t xml:space="preserve"> </w:t>
      </w:r>
      <w:r w:rsidRPr="004C164D">
        <w:rPr>
          <w:b/>
          <w:bCs/>
        </w:rPr>
        <w:t>sale</w:t>
      </w:r>
      <w:r w:rsidR="00A4301A">
        <w:rPr>
          <w:b/>
          <w:bCs/>
        </w:rPr>
        <w:t xml:space="preserve"> </w:t>
      </w:r>
      <w:r w:rsidRPr="004C164D">
        <w:rPr>
          <w:b/>
          <w:bCs/>
        </w:rPr>
        <w:t>of</w:t>
      </w:r>
      <w:r w:rsidR="00A4301A">
        <w:rPr>
          <w:b/>
          <w:bCs/>
        </w:rPr>
        <w:t xml:space="preserve"> </w:t>
      </w:r>
      <w:r w:rsidRPr="004C164D">
        <w:rPr>
          <w:b/>
          <w:bCs/>
        </w:rPr>
        <w:t>children,</w:t>
      </w:r>
      <w:r w:rsidR="00A4301A">
        <w:rPr>
          <w:b/>
          <w:bCs/>
        </w:rPr>
        <w:t xml:space="preserve"> </w:t>
      </w:r>
      <w:r w:rsidRPr="004C164D">
        <w:rPr>
          <w:b/>
          <w:bCs/>
        </w:rPr>
        <w:t>child</w:t>
      </w:r>
      <w:r w:rsidR="00A4301A">
        <w:rPr>
          <w:b/>
          <w:bCs/>
        </w:rPr>
        <w:t xml:space="preserve"> </w:t>
      </w:r>
      <w:r w:rsidRPr="004C164D">
        <w:rPr>
          <w:b/>
          <w:bCs/>
        </w:rPr>
        <w:t>prostitution</w:t>
      </w:r>
      <w:r w:rsidR="00A4301A">
        <w:rPr>
          <w:b/>
          <w:bCs/>
        </w:rPr>
        <w:t xml:space="preserve"> </w:t>
      </w:r>
      <w:r w:rsidRPr="004C164D">
        <w:rPr>
          <w:b/>
          <w:bCs/>
        </w:rPr>
        <w:t>and</w:t>
      </w:r>
      <w:r w:rsidR="00A4301A">
        <w:rPr>
          <w:b/>
          <w:bCs/>
        </w:rPr>
        <w:t xml:space="preserve"> </w:t>
      </w:r>
      <w:r w:rsidRPr="004C164D">
        <w:rPr>
          <w:b/>
          <w:bCs/>
        </w:rPr>
        <w:t>sex</w:t>
      </w:r>
      <w:r w:rsidR="00A4301A">
        <w:rPr>
          <w:b/>
          <w:bCs/>
        </w:rPr>
        <w:t xml:space="preserve"> </w:t>
      </w:r>
      <w:r w:rsidRPr="004C164D">
        <w:rPr>
          <w:b/>
          <w:bCs/>
        </w:rPr>
        <w:t>trafficking</w:t>
      </w:r>
      <w:r w:rsidR="00A4301A">
        <w:rPr>
          <w:b/>
          <w:bCs/>
        </w:rPr>
        <w:t xml:space="preserve"> </w:t>
      </w:r>
      <w:r w:rsidRPr="004C164D">
        <w:rPr>
          <w:b/>
          <w:bCs/>
        </w:rPr>
        <w:t>in</w:t>
      </w:r>
      <w:r w:rsidR="00A4301A">
        <w:rPr>
          <w:b/>
          <w:bCs/>
        </w:rPr>
        <w:t xml:space="preserve"> </w:t>
      </w:r>
      <w:r w:rsidRPr="004C164D">
        <w:rPr>
          <w:b/>
          <w:bCs/>
        </w:rPr>
        <w:t>Roma</w:t>
      </w:r>
      <w:r w:rsidR="00A4301A">
        <w:rPr>
          <w:b/>
          <w:bCs/>
        </w:rPr>
        <w:t xml:space="preserve"> </w:t>
      </w:r>
      <w:r w:rsidRPr="004C164D">
        <w:rPr>
          <w:b/>
          <w:bCs/>
        </w:rPr>
        <w:t>communities.</w:t>
      </w:r>
    </w:p>
    <w:p w:rsidR="0016641D" w:rsidRPr="00A74CD3" w:rsidRDefault="0016641D" w:rsidP="004C164D">
      <w:pPr>
        <w:pStyle w:val="H23G"/>
        <w:rPr>
          <w:rFonts w:eastAsia="Calibri"/>
        </w:rPr>
      </w:pPr>
      <w:r w:rsidRPr="00A74CD3">
        <w:rPr>
          <w:rFonts w:eastAsia="Calibri"/>
        </w:rPr>
        <w:tab/>
      </w:r>
      <w:r w:rsidRPr="00A74CD3">
        <w:rPr>
          <w:rFonts w:eastAsia="Calibri"/>
        </w:rPr>
        <w:tab/>
        <w:t>Follow</w:t>
      </w:r>
      <w:r w:rsidR="00AF6AA3">
        <w:rPr>
          <w:rFonts w:eastAsia="Calibri"/>
        </w:rPr>
        <w:t>-</w:t>
      </w:r>
      <w:r w:rsidRPr="00A74CD3">
        <w:rPr>
          <w:rFonts w:eastAsia="Calibri"/>
        </w:rPr>
        <w:t>up</w:t>
      </w:r>
      <w:r w:rsidR="00A4301A">
        <w:rPr>
          <w:rFonts w:eastAsia="Calibri"/>
        </w:rPr>
        <w:t xml:space="preserve"> </w:t>
      </w:r>
      <w:r w:rsidRPr="00A74CD3">
        <w:rPr>
          <w:rFonts w:eastAsia="Calibri"/>
        </w:rPr>
        <w:t>to</w:t>
      </w:r>
      <w:r w:rsidR="00A4301A">
        <w:rPr>
          <w:rFonts w:eastAsia="Calibri"/>
        </w:rPr>
        <w:t xml:space="preserve"> </w:t>
      </w:r>
      <w:r w:rsidRPr="00A74CD3">
        <w:rPr>
          <w:rFonts w:eastAsia="Calibri"/>
        </w:rPr>
        <w:t>the</w:t>
      </w:r>
      <w:r w:rsidR="00A4301A">
        <w:rPr>
          <w:rFonts w:eastAsia="Calibri"/>
        </w:rPr>
        <w:t xml:space="preserve"> </w:t>
      </w:r>
      <w:r w:rsidRPr="00A74CD3">
        <w:rPr>
          <w:rFonts w:eastAsia="Calibri"/>
        </w:rPr>
        <w:t>Committee</w:t>
      </w:r>
      <w:r w:rsidR="00A4301A">
        <w:rPr>
          <w:rFonts w:eastAsia="Calibri"/>
        </w:rPr>
        <w:t>’</w:t>
      </w:r>
      <w:r w:rsidRPr="00A74CD3">
        <w:rPr>
          <w:rFonts w:eastAsia="Calibri"/>
        </w:rPr>
        <w:t>s</w:t>
      </w:r>
      <w:r w:rsidR="00A4301A">
        <w:rPr>
          <w:rFonts w:eastAsia="Calibri"/>
        </w:rPr>
        <w:t xml:space="preserve"> </w:t>
      </w:r>
      <w:r w:rsidRPr="00A74CD3">
        <w:rPr>
          <w:rFonts w:eastAsia="Calibri"/>
        </w:rPr>
        <w:t>previous</w:t>
      </w:r>
      <w:r w:rsidR="00A4301A">
        <w:rPr>
          <w:rFonts w:eastAsia="Calibri"/>
        </w:rPr>
        <w:t xml:space="preserve"> </w:t>
      </w:r>
      <w:r w:rsidRPr="00A74CD3">
        <w:rPr>
          <w:rFonts w:eastAsia="Calibri"/>
        </w:rPr>
        <w:t>concluding</w:t>
      </w:r>
      <w:r w:rsidR="00A4301A">
        <w:rPr>
          <w:rFonts w:eastAsia="Calibri"/>
        </w:rPr>
        <w:t xml:space="preserve"> </w:t>
      </w:r>
      <w:r w:rsidRPr="00A74CD3">
        <w:rPr>
          <w:rFonts w:eastAsia="Calibri"/>
        </w:rPr>
        <w:t>observations</w:t>
      </w:r>
      <w:r w:rsidR="00A4301A">
        <w:rPr>
          <w:rFonts w:eastAsia="Calibri"/>
        </w:rPr>
        <w:t xml:space="preserve"> </w:t>
      </w:r>
      <w:r w:rsidRPr="00A74CD3">
        <w:rPr>
          <w:rFonts w:eastAsia="Calibri"/>
        </w:rPr>
        <w:t>and</w:t>
      </w:r>
      <w:r w:rsidR="00A4301A">
        <w:rPr>
          <w:rFonts w:eastAsia="Calibri"/>
        </w:rPr>
        <w:t xml:space="preserve"> </w:t>
      </w:r>
      <w:r w:rsidRPr="00A74CD3">
        <w:rPr>
          <w:rFonts w:eastAsia="Calibri"/>
        </w:rPr>
        <w:t>recommendations</w:t>
      </w:r>
      <w:r w:rsidR="00A4301A">
        <w:rPr>
          <w:rFonts w:eastAsia="Calibri"/>
        </w:rPr>
        <w:t xml:space="preserve"> </w:t>
      </w:r>
      <w:r w:rsidRPr="00A74CD3">
        <w:rPr>
          <w:rFonts w:eastAsia="Calibri"/>
        </w:rPr>
        <w:t>on</w:t>
      </w:r>
      <w:r w:rsidR="00A4301A">
        <w:rPr>
          <w:rFonts w:eastAsia="Calibri"/>
        </w:rPr>
        <w:t xml:space="preserve"> </w:t>
      </w:r>
      <w:r w:rsidRPr="00A74CD3">
        <w:rPr>
          <w:rFonts w:eastAsia="Calibri"/>
        </w:rPr>
        <w:t>the</w:t>
      </w:r>
      <w:r w:rsidR="00A4301A">
        <w:rPr>
          <w:rFonts w:eastAsia="Calibri"/>
        </w:rPr>
        <w:t xml:space="preserve"> </w:t>
      </w:r>
      <w:r w:rsidRPr="00A74CD3">
        <w:rPr>
          <w:rFonts w:eastAsia="Calibri"/>
        </w:rPr>
        <w:t>Optional</w:t>
      </w:r>
      <w:r w:rsidR="00A4301A">
        <w:rPr>
          <w:rFonts w:eastAsia="Calibri"/>
        </w:rPr>
        <w:t xml:space="preserve"> </w:t>
      </w:r>
      <w:r w:rsidRPr="00A74CD3">
        <w:rPr>
          <w:rFonts w:eastAsia="Calibri"/>
        </w:rPr>
        <w:t>Protocol</w:t>
      </w:r>
      <w:r w:rsidR="00A4301A">
        <w:rPr>
          <w:rFonts w:eastAsia="Calibri"/>
        </w:rPr>
        <w:t xml:space="preserve"> </w:t>
      </w:r>
      <w:r w:rsidRPr="00A74CD3">
        <w:rPr>
          <w:rFonts w:eastAsia="Calibri"/>
        </w:rPr>
        <w:t>to</w:t>
      </w:r>
      <w:r w:rsidR="00A4301A">
        <w:rPr>
          <w:rFonts w:eastAsia="Calibri"/>
        </w:rPr>
        <w:t xml:space="preserve"> </w:t>
      </w:r>
      <w:r w:rsidRPr="00A74CD3">
        <w:rPr>
          <w:rFonts w:eastAsia="Calibri"/>
        </w:rPr>
        <w:t>the</w:t>
      </w:r>
      <w:r w:rsidR="00A4301A">
        <w:rPr>
          <w:rFonts w:eastAsia="Calibri"/>
        </w:rPr>
        <w:t xml:space="preserve"> </w:t>
      </w:r>
      <w:r w:rsidRPr="00A74CD3">
        <w:rPr>
          <w:rFonts w:eastAsia="Calibri"/>
        </w:rPr>
        <w:t>Convention</w:t>
      </w:r>
      <w:r w:rsidR="00A4301A">
        <w:rPr>
          <w:rFonts w:eastAsia="Calibri"/>
        </w:rPr>
        <w:t xml:space="preserve"> </w:t>
      </w:r>
      <w:r w:rsidRPr="00A74CD3">
        <w:rPr>
          <w:rFonts w:eastAsia="Calibri"/>
        </w:rPr>
        <w:t>on</w:t>
      </w:r>
      <w:r w:rsidR="00A4301A">
        <w:rPr>
          <w:rFonts w:eastAsia="Calibri"/>
        </w:rPr>
        <w:t xml:space="preserve"> </w:t>
      </w:r>
      <w:r w:rsidRPr="00A74CD3">
        <w:rPr>
          <w:rFonts w:eastAsia="Calibri"/>
        </w:rPr>
        <w:t>the</w:t>
      </w:r>
      <w:r w:rsidR="00A4301A">
        <w:rPr>
          <w:rFonts w:eastAsia="Calibri"/>
        </w:rPr>
        <w:t xml:space="preserve"> </w:t>
      </w:r>
      <w:r w:rsidRPr="00A74CD3">
        <w:rPr>
          <w:rFonts w:eastAsia="Calibri"/>
        </w:rPr>
        <w:t>involvement</w:t>
      </w:r>
      <w:r w:rsidR="00A4301A">
        <w:rPr>
          <w:rFonts w:eastAsia="Calibri"/>
        </w:rPr>
        <w:t xml:space="preserve"> </w:t>
      </w:r>
      <w:r w:rsidRPr="00A74CD3">
        <w:rPr>
          <w:rFonts w:eastAsia="Calibri"/>
        </w:rPr>
        <w:t>of</w:t>
      </w:r>
      <w:r w:rsidR="00A4301A">
        <w:rPr>
          <w:rFonts w:eastAsia="Calibri"/>
        </w:rPr>
        <w:t xml:space="preserve"> </w:t>
      </w:r>
      <w:r w:rsidRPr="00A74CD3">
        <w:rPr>
          <w:rFonts w:eastAsia="Calibri"/>
        </w:rPr>
        <w:t>children</w:t>
      </w:r>
      <w:r w:rsidR="00A4301A">
        <w:rPr>
          <w:rFonts w:eastAsia="Calibri"/>
        </w:rPr>
        <w:t xml:space="preserve"> </w:t>
      </w:r>
      <w:r w:rsidRPr="00A74CD3">
        <w:rPr>
          <w:rFonts w:eastAsia="Calibri"/>
        </w:rPr>
        <w:t>in</w:t>
      </w:r>
      <w:r w:rsidR="00A4301A">
        <w:rPr>
          <w:rFonts w:eastAsia="Calibri"/>
        </w:rPr>
        <w:t xml:space="preserve"> </w:t>
      </w:r>
      <w:r w:rsidRPr="00A74CD3">
        <w:rPr>
          <w:rFonts w:eastAsia="Calibri"/>
        </w:rPr>
        <w:t>armed</w:t>
      </w:r>
      <w:r w:rsidR="00A4301A">
        <w:rPr>
          <w:rFonts w:eastAsia="Calibri"/>
        </w:rPr>
        <w:t xml:space="preserve"> </w:t>
      </w:r>
      <w:r w:rsidRPr="00A74CD3">
        <w:rPr>
          <w:rFonts w:eastAsia="Calibri"/>
        </w:rPr>
        <w:t>conflict</w:t>
      </w:r>
    </w:p>
    <w:p w:rsidR="0016641D" w:rsidRPr="00A74CD3" w:rsidRDefault="0016641D" w:rsidP="00C40F7D">
      <w:pPr>
        <w:pStyle w:val="SingleTxtG"/>
      </w:pPr>
      <w:r w:rsidRPr="00A74CD3">
        <w:t>60.</w:t>
      </w:r>
      <w:r w:rsidRPr="00A74CD3">
        <w:tab/>
        <w:t>The</w:t>
      </w:r>
      <w:r w:rsidR="00A4301A">
        <w:t xml:space="preserve"> </w:t>
      </w:r>
      <w:r w:rsidRPr="00A74CD3">
        <w:t>Committee</w:t>
      </w:r>
      <w:r w:rsidR="00A4301A">
        <w:t xml:space="preserve"> </w:t>
      </w:r>
      <w:r w:rsidRPr="00A74CD3">
        <w:t>regrets</w:t>
      </w:r>
      <w:r w:rsidR="00A4301A">
        <w:t xml:space="preserve"> </w:t>
      </w:r>
      <w:r w:rsidRPr="00A74CD3">
        <w:t>the</w:t>
      </w:r>
      <w:r w:rsidR="00A4301A">
        <w:t xml:space="preserve"> </w:t>
      </w:r>
      <w:r w:rsidRPr="00A74CD3">
        <w:t>insufficient</w:t>
      </w:r>
      <w:r w:rsidR="00A4301A">
        <w:t xml:space="preserve"> </w:t>
      </w:r>
      <w:r w:rsidRPr="00A74CD3">
        <w:t>information</w:t>
      </w:r>
      <w:r w:rsidR="00A4301A">
        <w:t xml:space="preserve"> </w:t>
      </w:r>
      <w:r w:rsidRPr="00A74CD3">
        <w:t>on</w:t>
      </w:r>
      <w:r w:rsidR="00A4301A">
        <w:t xml:space="preserve"> </w:t>
      </w:r>
      <w:r w:rsidRPr="00A74CD3">
        <w:t>the</w:t>
      </w:r>
      <w:r w:rsidR="00A4301A">
        <w:t xml:space="preserve"> </w:t>
      </w:r>
      <w:r w:rsidRPr="00A74CD3">
        <w:t>implementation</w:t>
      </w:r>
      <w:r w:rsidR="00A4301A">
        <w:t xml:space="preserve"> </w:t>
      </w:r>
      <w:r w:rsidRPr="00A74CD3">
        <w:t>of</w:t>
      </w:r>
      <w:r w:rsidR="00A4301A">
        <w:t xml:space="preserve"> </w:t>
      </w:r>
      <w:r w:rsidRPr="00A74CD3">
        <w:t>its</w:t>
      </w:r>
      <w:r w:rsidR="00A4301A">
        <w:t xml:space="preserve"> </w:t>
      </w:r>
      <w:r w:rsidRPr="00A74CD3">
        <w:t>concluding</w:t>
      </w:r>
      <w:r w:rsidR="00A4301A">
        <w:t xml:space="preserve"> </w:t>
      </w:r>
      <w:r w:rsidRPr="00A74CD3">
        <w:t>observations</w:t>
      </w:r>
      <w:r w:rsidR="00A4301A">
        <w:t xml:space="preserve"> </w:t>
      </w:r>
      <w:r w:rsidRPr="00A74CD3">
        <w:t>of</w:t>
      </w:r>
      <w:r w:rsidR="00A4301A">
        <w:t xml:space="preserve"> </w:t>
      </w:r>
      <w:r w:rsidRPr="00A74CD3">
        <w:t>26</w:t>
      </w:r>
      <w:r w:rsidR="00A4301A">
        <w:t xml:space="preserve"> </w:t>
      </w:r>
      <w:r w:rsidRPr="00A74CD3">
        <w:t>June</w:t>
      </w:r>
      <w:r w:rsidR="00A4301A">
        <w:t xml:space="preserve"> </w:t>
      </w:r>
      <w:r w:rsidRPr="00A74CD3">
        <w:t>2013</w:t>
      </w:r>
      <w:r w:rsidR="00A4301A">
        <w:t xml:space="preserve"> </w:t>
      </w:r>
      <w:r w:rsidRPr="00A74CD3">
        <w:t>on</w:t>
      </w:r>
      <w:r w:rsidR="00A4301A">
        <w:t xml:space="preserve"> </w:t>
      </w:r>
      <w:r w:rsidRPr="00A74CD3">
        <w:t>the</w:t>
      </w:r>
      <w:r w:rsidR="00A4301A">
        <w:t xml:space="preserve"> </w:t>
      </w:r>
      <w:r w:rsidRPr="00A74CD3">
        <w:t>initial</w:t>
      </w:r>
      <w:r w:rsidR="00A4301A">
        <w:t xml:space="preserve"> </w:t>
      </w:r>
      <w:r w:rsidRPr="00A74CD3">
        <w:t>report</w:t>
      </w:r>
      <w:r w:rsidR="00A4301A">
        <w:t xml:space="preserve"> </w:t>
      </w:r>
      <w:r w:rsidRPr="00A74CD3">
        <w:t>of</w:t>
      </w:r>
      <w:r w:rsidR="00A4301A">
        <w:t xml:space="preserve"> </w:t>
      </w:r>
      <w:r w:rsidRPr="00A74CD3">
        <w:t>the</w:t>
      </w:r>
      <w:r w:rsidR="00A4301A">
        <w:t xml:space="preserve"> </w:t>
      </w:r>
      <w:r w:rsidRPr="00A74CD3">
        <w:t>State</w:t>
      </w:r>
      <w:r w:rsidR="00A4301A">
        <w:t xml:space="preserve"> </w:t>
      </w:r>
      <w:r w:rsidRPr="00A74CD3">
        <w:t>party</w:t>
      </w:r>
      <w:r w:rsidR="00A4301A">
        <w:t xml:space="preserve"> </w:t>
      </w:r>
      <w:r w:rsidRPr="00A74CD3">
        <w:t>submitted</w:t>
      </w:r>
      <w:r w:rsidR="00A4301A">
        <w:t xml:space="preserve"> </w:t>
      </w:r>
      <w:r w:rsidRPr="00A74CD3">
        <w:t>under</w:t>
      </w:r>
      <w:r w:rsidR="00A4301A">
        <w:t xml:space="preserve"> </w:t>
      </w:r>
      <w:r w:rsidRPr="00A74CD3">
        <w:t>article</w:t>
      </w:r>
      <w:r w:rsidR="00A4301A">
        <w:t xml:space="preserve"> </w:t>
      </w:r>
      <w:r w:rsidRPr="00A74CD3">
        <w:t>8</w:t>
      </w:r>
      <w:r w:rsidR="00A4301A">
        <w:t xml:space="preserve"> </w:t>
      </w:r>
      <w:r w:rsidRPr="00A74CD3">
        <w:t>of</w:t>
      </w:r>
      <w:r w:rsidR="00A4301A">
        <w:t xml:space="preserve"> </w:t>
      </w:r>
      <w:r w:rsidRPr="00A74CD3">
        <w:t>the</w:t>
      </w:r>
      <w:r w:rsidR="00A4301A">
        <w:t xml:space="preserve"> </w:t>
      </w:r>
      <w:r w:rsidRPr="00A74CD3">
        <w:t>Optional</w:t>
      </w:r>
      <w:r w:rsidR="00A4301A">
        <w:t xml:space="preserve"> </w:t>
      </w:r>
      <w:r w:rsidRPr="00A74CD3">
        <w:t>Protocol</w:t>
      </w:r>
      <w:r w:rsidR="00A4301A">
        <w:t xml:space="preserve"> </w:t>
      </w:r>
      <w:r w:rsidRPr="00A74CD3">
        <w:t>to</w:t>
      </w:r>
      <w:r w:rsidR="00A4301A">
        <w:t xml:space="preserve"> </w:t>
      </w:r>
      <w:r w:rsidRPr="00A74CD3">
        <w:t>the</w:t>
      </w:r>
      <w:r w:rsidR="00A4301A">
        <w:t xml:space="preserve"> </w:t>
      </w:r>
      <w:r w:rsidRPr="00A74CD3">
        <w:t>Convention</w:t>
      </w:r>
      <w:r w:rsidR="00A4301A">
        <w:t xml:space="preserve"> </w:t>
      </w:r>
      <w:r w:rsidRPr="00A74CD3">
        <w:t>on</w:t>
      </w:r>
      <w:r w:rsidR="00A4301A">
        <w:t xml:space="preserve"> </w:t>
      </w:r>
      <w:r w:rsidRPr="00A74CD3">
        <w:t>the</w:t>
      </w:r>
      <w:r w:rsidR="00A4301A">
        <w:t xml:space="preserve"> </w:t>
      </w:r>
      <w:r w:rsidRPr="00A74CD3">
        <w:t>involvement</w:t>
      </w:r>
      <w:r w:rsidR="00A4301A">
        <w:t xml:space="preserve"> </w:t>
      </w:r>
      <w:r w:rsidRPr="00A74CD3">
        <w:t>of</w:t>
      </w:r>
      <w:r w:rsidR="00A4301A">
        <w:t xml:space="preserve"> </w:t>
      </w:r>
      <w:r w:rsidRPr="00A74CD3">
        <w:t>children</w:t>
      </w:r>
      <w:r w:rsidR="00A4301A">
        <w:t xml:space="preserve"> </w:t>
      </w:r>
      <w:r w:rsidRPr="00A74CD3">
        <w:t>in</w:t>
      </w:r>
      <w:r w:rsidR="00A4301A">
        <w:t xml:space="preserve"> </w:t>
      </w:r>
      <w:r w:rsidRPr="00A74CD3">
        <w:t>armed</w:t>
      </w:r>
      <w:r w:rsidR="00A4301A">
        <w:t xml:space="preserve"> </w:t>
      </w:r>
      <w:r w:rsidRPr="00A74CD3">
        <w:t>conflict</w:t>
      </w:r>
      <w:r w:rsidR="00A4301A">
        <w:t xml:space="preserve"> </w:t>
      </w:r>
      <w:r w:rsidRPr="00A74CD3">
        <w:t>(CRC/C/OPAC/SVK/CO/1).</w:t>
      </w:r>
      <w:r w:rsidR="00A4301A">
        <w:t xml:space="preserve"> </w:t>
      </w:r>
      <w:r w:rsidRPr="00A74CD3">
        <w:t>The</w:t>
      </w:r>
      <w:r w:rsidR="00A4301A">
        <w:t xml:space="preserve"> </w:t>
      </w:r>
      <w:r w:rsidRPr="00A74CD3">
        <w:t>Committee</w:t>
      </w:r>
      <w:r w:rsidR="00A4301A">
        <w:t xml:space="preserve"> </w:t>
      </w:r>
      <w:r w:rsidRPr="00A74CD3">
        <w:t>is</w:t>
      </w:r>
      <w:r w:rsidR="00A4301A">
        <w:t xml:space="preserve"> </w:t>
      </w:r>
      <w:r w:rsidRPr="00A74CD3">
        <w:t>concerned</w:t>
      </w:r>
      <w:r w:rsidR="00A4301A">
        <w:t xml:space="preserve"> </w:t>
      </w:r>
      <w:r w:rsidRPr="00A74CD3">
        <w:t>about</w:t>
      </w:r>
      <w:r w:rsidR="00A4301A">
        <w:t xml:space="preserve"> </w:t>
      </w:r>
      <w:r w:rsidRPr="00A74CD3">
        <w:t>the</w:t>
      </w:r>
      <w:r w:rsidR="00A4301A">
        <w:t xml:space="preserve"> </w:t>
      </w:r>
      <w:r w:rsidRPr="00A74CD3">
        <w:t>activities</w:t>
      </w:r>
      <w:r w:rsidR="00A4301A">
        <w:t xml:space="preserve"> </w:t>
      </w:r>
      <w:r w:rsidRPr="00A74CD3">
        <w:t>of</w:t>
      </w:r>
      <w:r w:rsidR="00A4301A">
        <w:t xml:space="preserve"> </w:t>
      </w:r>
      <w:r w:rsidRPr="00A74CD3">
        <w:t>the</w:t>
      </w:r>
      <w:r w:rsidR="00A4301A">
        <w:t xml:space="preserve"> </w:t>
      </w:r>
      <w:r w:rsidRPr="00A74CD3">
        <w:t>militarized</w:t>
      </w:r>
      <w:r w:rsidR="00A4301A">
        <w:t xml:space="preserve"> </w:t>
      </w:r>
      <w:r w:rsidRPr="00A74CD3">
        <w:t>organization</w:t>
      </w:r>
      <w:r w:rsidR="00A4301A">
        <w:t xml:space="preserve"> “</w:t>
      </w:r>
      <w:r w:rsidRPr="00A74CD3">
        <w:t>Slovak</w:t>
      </w:r>
      <w:r w:rsidR="00A4301A">
        <w:t xml:space="preserve"> </w:t>
      </w:r>
      <w:r w:rsidRPr="00A74CD3">
        <w:t>Recruits</w:t>
      </w:r>
      <w:r w:rsidR="00A4301A">
        <w:t xml:space="preserve">” </w:t>
      </w:r>
      <w:r w:rsidRPr="00A74CD3">
        <w:t>which</w:t>
      </w:r>
      <w:r w:rsidR="00A4301A">
        <w:t xml:space="preserve"> </w:t>
      </w:r>
      <w:r w:rsidRPr="00A74CD3">
        <w:t>conducted</w:t>
      </w:r>
      <w:r w:rsidR="00A4301A">
        <w:t xml:space="preserve"> </w:t>
      </w:r>
      <w:r w:rsidRPr="00A74CD3">
        <w:t>a</w:t>
      </w:r>
      <w:r w:rsidR="00A4301A">
        <w:t xml:space="preserve"> </w:t>
      </w:r>
      <w:r w:rsidRPr="00A74CD3">
        <w:t>military</w:t>
      </w:r>
      <w:r w:rsidR="00A4301A">
        <w:t xml:space="preserve"> </w:t>
      </w:r>
      <w:r w:rsidRPr="00A74CD3">
        <w:t>education</w:t>
      </w:r>
      <w:r w:rsidR="00A4301A">
        <w:t xml:space="preserve"> </w:t>
      </w:r>
      <w:r w:rsidRPr="00A74CD3">
        <w:t>course</w:t>
      </w:r>
      <w:r w:rsidR="00A4301A">
        <w:t xml:space="preserve"> </w:t>
      </w:r>
      <w:r w:rsidRPr="00A74CD3">
        <w:t>in</w:t>
      </w:r>
      <w:r w:rsidR="00A4301A">
        <w:t xml:space="preserve"> </w:t>
      </w:r>
      <w:r w:rsidRPr="00A74CD3">
        <w:t>June</w:t>
      </w:r>
      <w:r w:rsidR="00A4301A">
        <w:t xml:space="preserve"> </w:t>
      </w:r>
      <w:r w:rsidRPr="00A74CD3">
        <w:t>2015</w:t>
      </w:r>
      <w:r w:rsidR="00A4301A">
        <w:t xml:space="preserve"> </w:t>
      </w:r>
      <w:r w:rsidRPr="00A74CD3">
        <w:t>at</w:t>
      </w:r>
      <w:r w:rsidR="00A4301A">
        <w:t xml:space="preserve"> </w:t>
      </w:r>
      <w:r w:rsidRPr="00A74CD3">
        <w:t>two</w:t>
      </w:r>
      <w:r w:rsidR="00A4301A">
        <w:t xml:space="preserve"> </w:t>
      </w:r>
      <w:r w:rsidRPr="00A74CD3">
        <w:t>primary</w:t>
      </w:r>
      <w:r w:rsidR="00A4301A">
        <w:t xml:space="preserve"> </w:t>
      </w:r>
      <w:r w:rsidRPr="00A74CD3">
        <w:t>schools</w:t>
      </w:r>
      <w:r w:rsidR="00A4301A">
        <w:t xml:space="preserve"> </w:t>
      </w:r>
      <w:r w:rsidRPr="00A74CD3">
        <w:t>and</w:t>
      </w:r>
      <w:r w:rsidR="00A4301A">
        <w:t xml:space="preserve"> </w:t>
      </w:r>
      <w:r w:rsidRPr="00A74CD3">
        <w:t>one</w:t>
      </w:r>
      <w:r w:rsidR="00A4301A">
        <w:t xml:space="preserve"> </w:t>
      </w:r>
      <w:r w:rsidRPr="00A74CD3">
        <w:t>secondary</w:t>
      </w:r>
      <w:r w:rsidR="00A4301A">
        <w:t xml:space="preserve"> </w:t>
      </w:r>
      <w:r w:rsidRPr="00A74CD3">
        <w:t>school</w:t>
      </w:r>
      <w:r w:rsidR="00A4301A">
        <w:t xml:space="preserve"> </w:t>
      </w:r>
      <w:r w:rsidRPr="00A74CD3">
        <w:t>and</w:t>
      </w:r>
      <w:r w:rsidR="00A4301A">
        <w:t xml:space="preserve"> </w:t>
      </w:r>
      <w:r w:rsidRPr="00A74CD3">
        <w:t>welcomes</w:t>
      </w:r>
      <w:r w:rsidR="00A4301A">
        <w:t xml:space="preserve"> </w:t>
      </w:r>
      <w:r w:rsidRPr="00A74CD3">
        <w:t>that</w:t>
      </w:r>
      <w:r w:rsidR="00A4301A">
        <w:t xml:space="preserve"> </w:t>
      </w:r>
      <w:r w:rsidRPr="00A74CD3">
        <w:t>their</w:t>
      </w:r>
      <w:r w:rsidR="00A4301A">
        <w:t xml:space="preserve"> </w:t>
      </w:r>
      <w:r w:rsidRPr="00A74CD3">
        <w:t>activities</w:t>
      </w:r>
      <w:r w:rsidR="00A4301A">
        <w:t xml:space="preserve"> </w:t>
      </w:r>
      <w:r w:rsidRPr="00A74CD3">
        <w:t>have</w:t>
      </w:r>
      <w:r w:rsidR="00A4301A">
        <w:t xml:space="preserve"> </w:t>
      </w:r>
      <w:r w:rsidRPr="00A74CD3">
        <w:t>since</w:t>
      </w:r>
      <w:r w:rsidR="00A4301A">
        <w:t xml:space="preserve"> </w:t>
      </w:r>
      <w:r w:rsidRPr="00A74CD3">
        <w:t>been</w:t>
      </w:r>
      <w:r w:rsidR="00A4301A">
        <w:t xml:space="preserve"> </w:t>
      </w:r>
      <w:r w:rsidRPr="00A74CD3">
        <w:t>monitored</w:t>
      </w:r>
      <w:r w:rsidR="00A4301A">
        <w:t xml:space="preserve"> </w:t>
      </w:r>
      <w:r w:rsidRPr="00A74CD3">
        <w:t>by</w:t>
      </w:r>
      <w:r w:rsidR="00A4301A">
        <w:t xml:space="preserve"> </w:t>
      </w:r>
      <w:r w:rsidRPr="00A74CD3">
        <w:t>the</w:t>
      </w:r>
      <w:r w:rsidR="00A4301A">
        <w:t xml:space="preserve"> </w:t>
      </w:r>
      <w:r w:rsidRPr="00A74CD3">
        <w:t>State</w:t>
      </w:r>
      <w:r w:rsidR="00A4301A">
        <w:t xml:space="preserve"> </w:t>
      </w:r>
      <w:r w:rsidRPr="00A74CD3">
        <w:t>party</w:t>
      </w:r>
      <w:r w:rsidR="00A4301A">
        <w:t>’</w:t>
      </w:r>
      <w:r w:rsidRPr="00A74CD3">
        <w:t>s</w:t>
      </w:r>
      <w:r w:rsidR="00A4301A">
        <w:t xml:space="preserve"> </w:t>
      </w:r>
      <w:r w:rsidRPr="00A74CD3">
        <w:t>security</w:t>
      </w:r>
      <w:r w:rsidR="00A4301A">
        <w:t xml:space="preserve"> </w:t>
      </w:r>
      <w:r w:rsidRPr="00A74CD3">
        <w:t>forces</w:t>
      </w:r>
      <w:r w:rsidR="00A4301A">
        <w:t xml:space="preserve"> </w:t>
      </w:r>
      <w:r w:rsidRPr="00A74CD3">
        <w:t>and</w:t>
      </w:r>
      <w:r w:rsidR="00A4301A">
        <w:t xml:space="preserve"> </w:t>
      </w:r>
      <w:r w:rsidRPr="00A74CD3">
        <w:t>the</w:t>
      </w:r>
      <w:r w:rsidR="00A4301A">
        <w:t xml:space="preserve"> </w:t>
      </w:r>
      <w:r w:rsidRPr="00A74CD3">
        <w:t>Ministry</w:t>
      </w:r>
      <w:r w:rsidR="00A4301A">
        <w:t xml:space="preserve"> </w:t>
      </w:r>
      <w:r w:rsidRPr="00A74CD3">
        <w:t>of</w:t>
      </w:r>
      <w:r w:rsidR="00A4301A">
        <w:t xml:space="preserve"> </w:t>
      </w:r>
      <w:r w:rsidRPr="00A74CD3">
        <w:t>Education.</w:t>
      </w:r>
    </w:p>
    <w:p w:rsidR="0016641D" w:rsidRPr="004C164D" w:rsidRDefault="0016641D" w:rsidP="00C40F7D">
      <w:pPr>
        <w:pStyle w:val="SingleTxtG"/>
        <w:rPr>
          <w:b/>
          <w:bCs/>
        </w:rPr>
      </w:pPr>
      <w:r w:rsidRPr="00A74CD3">
        <w:t>61.</w:t>
      </w:r>
      <w:r w:rsidRPr="00A74CD3">
        <w:tab/>
      </w:r>
      <w:r w:rsidRPr="004C164D">
        <w:rPr>
          <w:b/>
          <w:bCs/>
        </w:rPr>
        <w:t>The</w:t>
      </w:r>
      <w:r w:rsidR="00A4301A">
        <w:rPr>
          <w:b/>
          <w:bCs/>
        </w:rPr>
        <w:t xml:space="preserve"> </w:t>
      </w:r>
      <w:r w:rsidRPr="004C164D">
        <w:rPr>
          <w:b/>
          <w:bCs/>
        </w:rPr>
        <w:t>Committee</w:t>
      </w:r>
      <w:r w:rsidR="00A4301A">
        <w:rPr>
          <w:b/>
          <w:bCs/>
        </w:rPr>
        <w:t xml:space="preserve"> </w:t>
      </w:r>
      <w:r w:rsidRPr="004C164D">
        <w:rPr>
          <w:b/>
          <w:bCs/>
        </w:rPr>
        <w:t>urges</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to</w:t>
      </w:r>
      <w:r w:rsidR="00A4301A">
        <w:rPr>
          <w:b/>
          <w:bCs/>
        </w:rPr>
        <w:t xml:space="preserve"> </w:t>
      </w:r>
      <w:r w:rsidRPr="004C164D">
        <w:rPr>
          <w:b/>
          <w:bCs/>
        </w:rPr>
        <w:t>criminalize</w:t>
      </w:r>
      <w:r w:rsidR="00A4301A">
        <w:rPr>
          <w:b/>
          <w:bCs/>
        </w:rPr>
        <w:t xml:space="preserve"> </w:t>
      </w:r>
      <w:r w:rsidRPr="004C164D">
        <w:rPr>
          <w:b/>
          <w:bCs/>
        </w:rPr>
        <w:t>violations</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provisions</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Optional</w:t>
      </w:r>
      <w:r w:rsidR="00A4301A">
        <w:rPr>
          <w:b/>
          <w:bCs/>
        </w:rPr>
        <w:t xml:space="preserve"> </w:t>
      </w:r>
      <w:r w:rsidRPr="004C164D">
        <w:rPr>
          <w:b/>
          <w:bCs/>
        </w:rPr>
        <w:t>Protocol</w:t>
      </w:r>
      <w:r w:rsidR="00A4301A">
        <w:rPr>
          <w:b/>
          <w:bCs/>
        </w:rPr>
        <w:t xml:space="preserve"> </w:t>
      </w:r>
      <w:r w:rsidRPr="004C164D">
        <w:rPr>
          <w:b/>
          <w:bCs/>
        </w:rPr>
        <w:t>regarding</w:t>
      </w:r>
      <w:r w:rsidR="00A4301A">
        <w:rPr>
          <w:b/>
          <w:bCs/>
        </w:rPr>
        <w:t xml:space="preserve"> </w:t>
      </w:r>
      <w:r w:rsidRPr="004C164D">
        <w:rPr>
          <w:b/>
          <w:bCs/>
        </w:rPr>
        <w:t>the</w:t>
      </w:r>
      <w:r w:rsidR="00A4301A">
        <w:rPr>
          <w:b/>
          <w:bCs/>
        </w:rPr>
        <w:t xml:space="preserve"> </w:t>
      </w:r>
      <w:r w:rsidRPr="004C164D">
        <w:rPr>
          <w:b/>
          <w:bCs/>
        </w:rPr>
        <w:t>recruitment</w:t>
      </w:r>
      <w:r w:rsidR="00A4301A">
        <w:rPr>
          <w:b/>
          <w:bCs/>
        </w:rPr>
        <w:t xml:space="preserve"> </w:t>
      </w:r>
      <w:r w:rsidRPr="004C164D">
        <w:rPr>
          <w:b/>
          <w:bCs/>
        </w:rPr>
        <w:t>and</w:t>
      </w:r>
      <w:r w:rsidR="00A4301A">
        <w:rPr>
          <w:b/>
          <w:bCs/>
        </w:rPr>
        <w:t xml:space="preserve"> </w:t>
      </w:r>
      <w:r w:rsidRPr="004C164D">
        <w:rPr>
          <w:b/>
          <w:bCs/>
        </w:rPr>
        <w:t>involvement</w:t>
      </w:r>
      <w:r w:rsidR="00A4301A">
        <w:rPr>
          <w:b/>
          <w:bCs/>
        </w:rPr>
        <w:t xml:space="preserve"> </w:t>
      </w:r>
      <w:r w:rsidRPr="004C164D">
        <w:rPr>
          <w:b/>
          <w:bCs/>
        </w:rPr>
        <w:t>of</w:t>
      </w:r>
      <w:r w:rsidR="00A4301A">
        <w:rPr>
          <w:b/>
          <w:bCs/>
        </w:rPr>
        <w:t xml:space="preserve"> </w:t>
      </w:r>
      <w:r w:rsidRPr="004C164D">
        <w:rPr>
          <w:b/>
          <w:bCs/>
        </w:rPr>
        <w:t>children</w:t>
      </w:r>
      <w:r w:rsidR="00A4301A">
        <w:rPr>
          <w:b/>
          <w:bCs/>
        </w:rPr>
        <w:t xml:space="preserve"> </w:t>
      </w:r>
      <w:r w:rsidRPr="004C164D">
        <w:rPr>
          <w:b/>
          <w:bCs/>
        </w:rPr>
        <w:t>in</w:t>
      </w:r>
      <w:r w:rsidR="00A4301A">
        <w:rPr>
          <w:b/>
          <w:bCs/>
        </w:rPr>
        <w:t xml:space="preserve"> </w:t>
      </w:r>
      <w:r w:rsidRPr="004C164D">
        <w:rPr>
          <w:b/>
          <w:bCs/>
        </w:rPr>
        <w:t>hostilities</w:t>
      </w:r>
      <w:r w:rsidR="00A4301A">
        <w:rPr>
          <w:b/>
          <w:bCs/>
        </w:rPr>
        <w:t xml:space="preserve"> </w:t>
      </w:r>
      <w:r w:rsidRPr="004C164D">
        <w:rPr>
          <w:b/>
          <w:bCs/>
        </w:rPr>
        <w:t>and</w:t>
      </w:r>
      <w:r w:rsidR="00A4301A">
        <w:rPr>
          <w:b/>
          <w:bCs/>
        </w:rPr>
        <w:t xml:space="preserve"> </w:t>
      </w:r>
      <w:r w:rsidRPr="004C164D">
        <w:rPr>
          <w:b/>
          <w:bCs/>
        </w:rPr>
        <w:t>continue</w:t>
      </w:r>
      <w:r w:rsidR="00A4301A">
        <w:rPr>
          <w:b/>
          <w:bCs/>
        </w:rPr>
        <w:t xml:space="preserve"> </w:t>
      </w:r>
      <w:r w:rsidRPr="004C164D">
        <w:rPr>
          <w:b/>
          <w:bCs/>
        </w:rPr>
        <w:t>the</w:t>
      </w:r>
      <w:r w:rsidR="00A4301A">
        <w:rPr>
          <w:b/>
          <w:bCs/>
        </w:rPr>
        <w:t xml:space="preserve"> </w:t>
      </w:r>
      <w:r w:rsidRPr="004C164D">
        <w:rPr>
          <w:b/>
          <w:bCs/>
        </w:rPr>
        <w:t>monitoring</w:t>
      </w:r>
      <w:r w:rsidR="00A4301A">
        <w:rPr>
          <w:b/>
          <w:bCs/>
        </w:rPr>
        <w:t xml:space="preserve"> </w:t>
      </w:r>
      <w:r w:rsidRPr="004C164D">
        <w:rPr>
          <w:b/>
          <w:bCs/>
        </w:rPr>
        <w:t>of</w:t>
      </w:r>
      <w:r w:rsidR="00A4301A">
        <w:rPr>
          <w:b/>
          <w:bCs/>
        </w:rPr>
        <w:t xml:space="preserve"> </w:t>
      </w:r>
      <w:r w:rsidRPr="004C164D">
        <w:rPr>
          <w:b/>
          <w:bCs/>
        </w:rPr>
        <w:t>militarized</w:t>
      </w:r>
      <w:r w:rsidR="00A4301A">
        <w:rPr>
          <w:b/>
          <w:bCs/>
        </w:rPr>
        <w:t xml:space="preserve"> </w:t>
      </w:r>
      <w:r w:rsidRPr="004C164D">
        <w:rPr>
          <w:b/>
          <w:bCs/>
        </w:rPr>
        <w:t>groups.</w:t>
      </w:r>
    </w:p>
    <w:p w:rsidR="0016641D" w:rsidRPr="00A74CD3" w:rsidRDefault="0016641D" w:rsidP="004C164D">
      <w:pPr>
        <w:pStyle w:val="H1G"/>
        <w:rPr>
          <w:rFonts w:eastAsia="SimSun"/>
        </w:rPr>
      </w:pPr>
      <w:r w:rsidRPr="00A74CD3">
        <w:rPr>
          <w:rFonts w:eastAsia="SimSun"/>
        </w:rPr>
        <w:tab/>
        <w:t>I.</w:t>
      </w:r>
      <w:r w:rsidRPr="00A74CD3">
        <w:rPr>
          <w:rFonts w:eastAsia="SimSun"/>
        </w:rPr>
        <w:tab/>
        <w:t>Ratification</w:t>
      </w:r>
      <w:r w:rsidR="00A4301A">
        <w:rPr>
          <w:rFonts w:eastAsia="SimSun"/>
        </w:rPr>
        <w:t xml:space="preserve"> </w:t>
      </w:r>
      <w:r w:rsidRPr="00A74CD3">
        <w:rPr>
          <w:rFonts w:eastAsia="SimSun"/>
        </w:rPr>
        <w:t>of</w:t>
      </w:r>
      <w:r w:rsidR="00A4301A">
        <w:rPr>
          <w:rFonts w:eastAsia="SimSun"/>
        </w:rPr>
        <w:t xml:space="preserve"> </w:t>
      </w:r>
      <w:r w:rsidRPr="00A74CD3">
        <w:rPr>
          <w:rFonts w:eastAsia="SimSun"/>
        </w:rPr>
        <w:t>international</w:t>
      </w:r>
      <w:r w:rsidR="00A4301A">
        <w:rPr>
          <w:rFonts w:eastAsia="SimSun"/>
        </w:rPr>
        <w:t xml:space="preserve"> </w:t>
      </w:r>
      <w:r w:rsidRPr="00A74CD3">
        <w:rPr>
          <w:rFonts w:eastAsia="SimSun"/>
        </w:rPr>
        <w:t>human</w:t>
      </w:r>
      <w:r w:rsidR="00A4301A">
        <w:rPr>
          <w:rFonts w:eastAsia="SimSun"/>
        </w:rPr>
        <w:t xml:space="preserve"> </w:t>
      </w:r>
      <w:r w:rsidRPr="00A74CD3">
        <w:rPr>
          <w:rFonts w:eastAsia="SimSun"/>
        </w:rPr>
        <w:t>rights</w:t>
      </w:r>
      <w:r w:rsidR="00A4301A">
        <w:rPr>
          <w:rFonts w:eastAsia="SimSun"/>
        </w:rPr>
        <w:t xml:space="preserve"> </w:t>
      </w:r>
      <w:r w:rsidRPr="00A74CD3">
        <w:rPr>
          <w:rFonts w:eastAsia="SimSun"/>
        </w:rPr>
        <w:t>instruments</w:t>
      </w:r>
    </w:p>
    <w:p w:rsidR="0016641D" w:rsidRPr="004C164D" w:rsidRDefault="0016641D" w:rsidP="00C40F7D">
      <w:pPr>
        <w:pStyle w:val="SingleTxtG"/>
        <w:rPr>
          <w:b/>
          <w:bCs/>
        </w:rPr>
      </w:pPr>
      <w:r w:rsidRPr="00A74CD3">
        <w:t>62.</w:t>
      </w:r>
      <w:r w:rsidRPr="00A74CD3">
        <w:tab/>
      </w:r>
      <w:r w:rsidRPr="004C164D">
        <w:rPr>
          <w:b/>
          <w:bCs/>
        </w:rPr>
        <w:t>The</w:t>
      </w:r>
      <w:r w:rsidR="00A4301A">
        <w:rPr>
          <w:b/>
          <w:bCs/>
        </w:rPr>
        <w:t xml:space="preserve"> </w:t>
      </w:r>
      <w:r w:rsidRPr="004C164D">
        <w:rPr>
          <w:b/>
          <w:bCs/>
        </w:rPr>
        <w:t>Committee</w:t>
      </w:r>
      <w:r w:rsidR="00A4301A">
        <w:rPr>
          <w:b/>
          <w:bCs/>
        </w:rPr>
        <w:t xml:space="preserve"> </w:t>
      </w:r>
      <w:r w:rsidRPr="004C164D">
        <w:rPr>
          <w:b/>
          <w:bCs/>
        </w:rPr>
        <w:t>recommends</w:t>
      </w:r>
      <w:r w:rsidR="00A4301A">
        <w:rPr>
          <w:b/>
          <w:bCs/>
        </w:rPr>
        <w:t xml:space="preserve"> </w:t>
      </w:r>
      <w:r w:rsidRPr="004C164D">
        <w:rPr>
          <w:b/>
          <w:bCs/>
        </w:rPr>
        <w:t>that</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in</w:t>
      </w:r>
      <w:r w:rsidR="00A4301A">
        <w:rPr>
          <w:b/>
          <w:bCs/>
        </w:rPr>
        <w:t xml:space="preserve"> </w:t>
      </w:r>
      <w:r w:rsidRPr="004C164D">
        <w:rPr>
          <w:b/>
          <w:bCs/>
        </w:rPr>
        <w:t>order</w:t>
      </w:r>
      <w:r w:rsidR="00A4301A">
        <w:rPr>
          <w:b/>
          <w:bCs/>
        </w:rPr>
        <w:t xml:space="preserve"> </w:t>
      </w:r>
      <w:r w:rsidRPr="004C164D">
        <w:rPr>
          <w:b/>
          <w:bCs/>
        </w:rPr>
        <w:t>to</w:t>
      </w:r>
      <w:r w:rsidR="00A4301A">
        <w:rPr>
          <w:b/>
          <w:bCs/>
        </w:rPr>
        <w:t xml:space="preserve"> </w:t>
      </w:r>
      <w:r w:rsidRPr="004C164D">
        <w:rPr>
          <w:b/>
          <w:bCs/>
        </w:rPr>
        <w:t>further</w:t>
      </w:r>
      <w:r w:rsidR="00A4301A">
        <w:rPr>
          <w:b/>
          <w:bCs/>
        </w:rPr>
        <w:t xml:space="preserve"> </w:t>
      </w:r>
      <w:r w:rsidRPr="004C164D">
        <w:rPr>
          <w:b/>
          <w:bCs/>
        </w:rPr>
        <w:t>strengthen</w:t>
      </w:r>
      <w:r w:rsidR="00A4301A">
        <w:rPr>
          <w:b/>
          <w:bCs/>
        </w:rPr>
        <w:t xml:space="preserve"> </w:t>
      </w:r>
      <w:r w:rsidRPr="004C164D">
        <w:rPr>
          <w:b/>
          <w:bCs/>
        </w:rPr>
        <w:t>the</w:t>
      </w:r>
      <w:r w:rsidR="00A4301A">
        <w:rPr>
          <w:b/>
          <w:bCs/>
        </w:rPr>
        <w:t xml:space="preserve"> </w:t>
      </w:r>
      <w:r w:rsidRPr="004C164D">
        <w:rPr>
          <w:b/>
          <w:bCs/>
        </w:rPr>
        <w:t>fulfilment</w:t>
      </w:r>
      <w:r w:rsidR="00A4301A">
        <w:rPr>
          <w:b/>
          <w:bCs/>
        </w:rPr>
        <w:t xml:space="preserve"> </w:t>
      </w:r>
      <w:r w:rsidRPr="004C164D">
        <w:rPr>
          <w:b/>
          <w:bCs/>
        </w:rPr>
        <w:t>of</w:t>
      </w:r>
      <w:r w:rsidR="00A4301A">
        <w:rPr>
          <w:b/>
          <w:bCs/>
        </w:rPr>
        <w:t xml:space="preserve"> </w:t>
      </w:r>
      <w:r w:rsidRPr="004C164D">
        <w:rPr>
          <w:b/>
          <w:bCs/>
        </w:rPr>
        <w:t>children</w:t>
      </w:r>
      <w:r w:rsidR="00A4301A">
        <w:rPr>
          <w:b/>
          <w:bCs/>
        </w:rPr>
        <w:t>’</w:t>
      </w:r>
      <w:r w:rsidRPr="004C164D">
        <w:rPr>
          <w:b/>
          <w:bCs/>
        </w:rPr>
        <w:t>s</w:t>
      </w:r>
      <w:r w:rsidR="00A4301A">
        <w:rPr>
          <w:b/>
          <w:bCs/>
        </w:rPr>
        <w:t xml:space="preserve"> </w:t>
      </w:r>
      <w:r w:rsidRPr="004C164D">
        <w:rPr>
          <w:b/>
          <w:bCs/>
        </w:rPr>
        <w:t>rights,</w:t>
      </w:r>
      <w:r w:rsidR="00A4301A">
        <w:rPr>
          <w:b/>
          <w:bCs/>
        </w:rPr>
        <w:t xml:space="preserve"> </w:t>
      </w:r>
      <w:r w:rsidRPr="004C164D">
        <w:rPr>
          <w:b/>
          <w:bCs/>
        </w:rPr>
        <w:t>ratify</w:t>
      </w:r>
      <w:r w:rsidR="00A4301A">
        <w:rPr>
          <w:b/>
          <w:bCs/>
        </w:rPr>
        <w:t xml:space="preserve"> </w:t>
      </w:r>
      <w:r w:rsidRPr="004C164D">
        <w:rPr>
          <w:b/>
          <w:bCs/>
        </w:rPr>
        <w:t>the</w:t>
      </w:r>
      <w:r w:rsidR="00A4301A">
        <w:rPr>
          <w:b/>
          <w:bCs/>
        </w:rPr>
        <w:t xml:space="preserve"> </w:t>
      </w:r>
      <w:r w:rsidRPr="004C164D">
        <w:rPr>
          <w:b/>
          <w:bCs/>
        </w:rPr>
        <w:t>core</w:t>
      </w:r>
      <w:r w:rsidR="00A4301A">
        <w:rPr>
          <w:b/>
          <w:bCs/>
        </w:rPr>
        <w:t xml:space="preserve"> </w:t>
      </w:r>
      <w:r w:rsidRPr="004C164D">
        <w:rPr>
          <w:b/>
          <w:bCs/>
        </w:rPr>
        <w:t>human</w:t>
      </w:r>
      <w:r w:rsidR="00A4301A">
        <w:rPr>
          <w:b/>
          <w:bCs/>
        </w:rPr>
        <w:t xml:space="preserve"> </w:t>
      </w:r>
      <w:r w:rsidRPr="004C164D">
        <w:rPr>
          <w:b/>
          <w:bCs/>
        </w:rPr>
        <w:t>rights</w:t>
      </w:r>
      <w:r w:rsidR="00A4301A">
        <w:rPr>
          <w:b/>
          <w:bCs/>
        </w:rPr>
        <w:t xml:space="preserve"> </w:t>
      </w:r>
      <w:r w:rsidRPr="004C164D">
        <w:rPr>
          <w:b/>
          <w:bCs/>
        </w:rPr>
        <w:t>instruments</w:t>
      </w:r>
      <w:r w:rsidR="00A4301A">
        <w:rPr>
          <w:b/>
          <w:bCs/>
        </w:rPr>
        <w:t xml:space="preserve"> </w:t>
      </w:r>
      <w:r w:rsidRPr="004C164D">
        <w:rPr>
          <w:b/>
          <w:bCs/>
        </w:rPr>
        <w:t>to</w:t>
      </w:r>
      <w:r w:rsidR="00A4301A">
        <w:rPr>
          <w:b/>
          <w:bCs/>
        </w:rPr>
        <w:t xml:space="preserve"> </w:t>
      </w:r>
      <w:r w:rsidRPr="004C164D">
        <w:rPr>
          <w:b/>
          <w:bCs/>
        </w:rPr>
        <w:t>which</w:t>
      </w:r>
      <w:r w:rsidR="00A4301A">
        <w:rPr>
          <w:b/>
          <w:bCs/>
        </w:rPr>
        <w:t xml:space="preserve"> </w:t>
      </w:r>
      <w:r w:rsidRPr="004C164D">
        <w:rPr>
          <w:b/>
          <w:bCs/>
        </w:rPr>
        <w:t>it</w:t>
      </w:r>
      <w:r w:rsidR="00A4301A">
        <w:rPr>
          <w:b/>
          <w:bCs/>
        </w:rPr>
        <w:t xml:space="preserve"> </w:t>
      </w:r>
      <w:r w:rsidRPr="004C164D">
        <w:rPr>
          <w:b/>
          <w:bCs/>
        </w:rPr>
        <w:t>is</w:t>
      </w:r>
      <w:r w:rsidR="00A4301A">
        <w:rPr>
          <w:b/>
          <w:bCs/>
        </w:rPr>
        <w:t xml:space="preserve"> </w:t>
      </w:r>
      <w:r w:rsidRPr="004C164D">
        <w:rPr>
          <w:b/>
          <w:bCs/>
        </w:rPr>
        <w:t>not</w:t>
      </w:r>
      <w:r w:rsidR="00A4301A">
        <w:rPr>
          <w:b/>
          <w:bCs/>
        </w:rPr>
        <w:t xml:space="preserve"> </w:t>
      </w:r>
      <w:r w:rsidRPr="004C164D">
        <w:rPr>
          <w:b/>
          <w:bCs/>
        </w:rPr>
        <w:t>yet</w:t>
      </w:r>
      <w:r w:rsidR="00A4301A">
        <w:rPr>
          <w:b/>
          <w:bCs/>
        </w:rPr>
        <w:t xml:space="preserve"> </w:t>
      </w:r>
      <w:r w:rsidRPr="004C164D">
        <w:rPr>
          <w:b/>
          <w:bCs/>
        </w:rPr>
        <w:t>a</w:t>
      </w:r>
      <w:r w:rsidR="00A4301A">
        <w:rPr>
          <w:b/>
          <w:bCs/>
        </w:rPr>
        <w:t xml:space="preserve"> </w:t>
      </w:r>
      <w:r w:rsidRPr="004C164D">
        <w:rPr>
          <w:b/>
          <w:bCs/>
        </w:rPr>
        <w:t>party,</w:t>
      </w:r>
      <w:r w:rsidR="00A4301A">
        <w:rPr>
          <w:b/>
          <w:bCs/>
        </w:rPr>
        <w:t xml:space="preserve"> </w:t>
      </w:r>
      <w:r w:rsidRPr="004C164D">
        <w:rPr>
          <w:b/>
          <w:bCs/>
        </w:rPr>
        <w:t>namely</w:t>
      </w:r>
      <w:r w:rsidR="00A4301A">
        <w:rPr>
          <w:b/>
          <w:bCs/>
        </w:rPr>
        <w:t xml:space="preserve"> </w:t>
      </w:r>
      <w:r w:rsidRPr="004C164D">
        <w:rPr>
          <w:b/>
          <w:bCs/>
        </w:rPr>
        <w:t>the</w:t>
      </w:r>
      <w:r w:rsidR="00A4301A">
        <w:rPr>
          <w:b/>
          <w:bCs/>
        </w:rPr>
        <w:t xml:space="preserve"> </w:t>
      </w:r>
      <w:r w:rsidRPr="004C164D">
        <w:rPr>
          <w:b/>
          <w:bCs/>
        </w:rPr>
        <w:t>International</w:t>
      </w:r>
      <w:r w:rsidR="00A4301A">
        <w:rPr>
          <w:b/>
          <w:bCs/>
        </w:rPr>
        <w:t xml:space="preserve"> </w:t>
      </w:r>
      <w:r w:rsidRPr="004C164D">
        <w:rPr>
          <w:b/>
          <w:bCs/>
        </w:rPr>
        <w:t>Convention</w:t>
      </w:r>
      <w:r w:rsidR="00A4301A">
        <w:rPr>
          <w:b/>
          <w:bCs/>
        </w:rPr>
        <w:t xml:space="preserve"> </w:t>
      </w:r>
      <w:r w:rsidRPr="004C164D">
        <w:rPr>
          <w:b/>
          <w:bCs/>
        </w:rPr>
        <w:t>on</w:t>
      </w:r>
      <w:r w:rsidR="00A4301A">
        <w:rPr>
          <w:b/>
          <w:bCs/>
        </w:rPr>
        <w:t xml:space="preserve"> </w:t>
      </w:r>
      <w:r w:rsidRPr="004C164D">
        <w:rPr>
          <w:b/>
          <w:bCs/>
        </w:rPr>
        <w:t>the</w:t>
      </w:r>
      <w:r w:rsidR="00A4301A">
        <w:rPr>
          <w:b/>
          <w:bCs/>
        </w:rPr>
        <w:t xml:space="preserve"> </w:t>
      </w:r>
      <w:r w:rsidRPr="004C164D">
        <w:rPr>
          <w:b/>
          <w:bCs/>
        </w:rPr>
        <w:t>Protection</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Rights</w:t>
      </w:r>
      <w:r w:rsidR="00A4301A">
        <w:rPr>
          <w:b/>
          <w:bCs/>
        </w:rPr>
        <w:t xml:space="preserve"> </w:t>
      </w:r>
      <w:r w:rsidRPr="004C164D">
        <w:rPr>
          <w:b/>
          <w:bCs/>
        </w:rPr>
        <w:t>of</w:t>
      </w:r>
      <w:r w:rsidR="00A4301A">
        <w:rPr>
          <w:b/>
          <w:bCs/>
        </w:rPr>
        <w:t xml:space="preserve"> </w:t>
      </w:r>
      <w:r w:rsidRPr="004C164D">
        <w:rPr>
          <w:b/>
          <w:bCs/>
        </w:rPr>
        <w:t>All</w:t>
      </w:r>
      <w:r w:rsidR="00A4301A">
        <w:rPr>
          <w:b/>
          <w:bCs/>
        </w:rPr>
        <w:t xml:space="preserve"> </w:t>
      </w:r>
      <w:r w:rsidRPr="004C164D">
        <w:rPr>
          <w:b/>
          <w:bCs/>
        </w:rPr>
        <w:t>Migrant</w:t>
      </w:r>
      <w:r w:rsidR="00A4301A">
        <w:rPr>
          <w:b/>
          <w:bCs/>
        </w:rPr>
        <w:t xml:space="preserve"> </w:t>
      </w:r>
      <w:r w:rsidRPr="004C164D">
        <w:rPr>
          <w:b/>
          <w:bCs/>
        </w:rPr>
        <w:t>Workers</w:t>
      </w:r>
      <w:r w:rsidR="00A4301A">
        <w:rPr>
          <w:b/>
          <w:bCs/>
        </w:rPr>
        <w:t xml:space="preserve"> </w:t>
      </w:r>
      <w:r w:rsidRPr="004C164D">
        <w:rPr>
          <w:b/>
          <w:bCs/>
        </w:rPr>
        <w:t>and</w:t>
      </w:r>
      <w:r w:rsidR="00A4301A">
        <w:rPr>
          <w:b/>
          <w:bCs/>
        </w:rPr>
        <w:t xml:space="preserve"> </w:t>
      </w:r>
      <w:r w:rsidRPr="004C164D">
        <w:rPr>
          <w:b/>
          <w:bCs/>
        </w:rPr>
        <w:t>Members</w:t>
      </w:r>
      <w:r w:rsidR="00A4301A">
        <w:rPr>
          <w:b/>
          <w:bCs/>
        </w:rPr>
        <w:t xml:space="preserve"> </w:t>
      </w:r>
      <w:r w:rsidRPr="004C164D">
        <w:rPr>
          <w:b/>
          <w:bCs/>
        </w:rPr>
        <w:t>of</w:t>
      </w:r>
      <w:r w:rsidR="00A4301A">
        <w:rPr>
          <w:b/>
          <w:bCs/>
        </w:rPr>
        <w:t xml:space="preserve"> </w:t>
      </w:r>
      <w:r w:rsidRPr="004C164D">
        <w:rPr>
          <w:b/>
          <w:bCs/>
        </w:rPr>
        <w:t>Their</w:t>
      </w:r>
      <w:r w:rsidR="00A4301A">
        <w:rPr>
          <w:b/>
          <w:bCs/>
        </w:rPr>
        <w:t xml:space="preserve"> </w:t>
      </w:r>
      <w:r w:rsidRPr="004C164D">
        <w:rPr>
          <w:b/>
          <w:bCs/>
        </w:rPr>
        <w:t>Families</w:t>
      </w:r>
      <w:r w:rsidR="00A4301A">
        <w:rPr>
          <w:b/>
          <w:bCs/>
        </w:rPr>
        <w:t xml:space="preserve"> </w:t>
      </w:r>
      <w:r w:rsidRPr="004C164D">
        <w:rPr>
          <w:b/>
          <w:bCs/>
        </w:rPr>
        <w:t>and</w:t>
      </w:r>
      <w:r w:rsidR="00A4301A">
        <w:rPr>
          <w:b/>
          <w:bCs/>
        </w:rPr>
        <w:t xml:space="preserve"> </w:t>
      </w:r>
      <w:r w:rsidRPr="004C164D">
        <w:rPr>
          <w:b/>
          <w:bCs/>
        </w:rPr>
        <w:t>the</w:t>
      </w:r>
      <w:r w:rsidR="00A4301A">
        <w:rPr>
          <w:b/>
          <w:bCs/>
        </w:rPr>
        <w:t xml:space="preserve"> </w:t>
      </w:r>
      <w:r w:rsidRPr="004C164D">
        <w:rPr>
          <w:b/>
          <w:bCs/>
        </w:rPr>
        <w:t>Optional</w:t>
      </w:r>
      <w:r w:rsidR="00A4301A">
        <w:rPr>
          <w:b/>
          <w:bCs/>
        </w:rPr>
        <w:t xml:space="preserve"> </w:t>
      </w:r>
      <w:r w:rsidRPr="004C164D">
        <w:rPr>
          <w:b/>
          <w:bCs/>
        </w:rPr>
        <w:t>Protocol</w:t>
      </w:r>
      <w:r w:rsidR="00A4301A">
        <w:rPr>
          <w:b/>
          <w:bCs/>
        </w:rPr>
        <w:t xml:space="preserve"> </w:t>
      </w:r>
      <w:r w:rsidRPr="004C164D">
        <w:rPr>
          <w:b/>
          <w:bCs/>
        </w:rPr>
        <w:t>to</w:t>
      </w:r>
      <w:r w:rsidR="00A4301A">
        <w:rPr>
          <w:b/>
          <w:bCs/>
        </w:rPr>
        <w:t xml:space="preserve"> </w:t>
      </w:r>
      <w:r w:rsidRPr="004C164D">
        <w:rPr>
          <w:b/>
          <w:bCs/>
        </w:rPr>
        <w:t>the</w:t>
      </w:r>
      <w:r w:rsidR="00A4301A">
        <w:rPr>
          <w:b/>
          <w:bCs/>
        </w:rPr>
        <w:t xml:space="preserve"> </w:t>
      </w:r>
      <w:r w:rsidRPr="004C164D">
        <w:rPr>
          <w:b/>
          <w:bCs/>
        </w:rPr>
        <w:t>Convention</w:t>
      </w:r>
      <w:r w:rsidR="00A4301A">
        <w:rPr>
          <w:b/>
          <w:bCs/>
        </w:rPr>
        <w:t xml:space="preserve"> </w:t>
      </w:r>
      <w:r w:rsidRPr="004C164D">
        <w:rPr>
          <w:b/>
          <w:bCs/>
        </w:rPr>
        <w:t>against</w:t>
      </w:r>
      <w:r w:rsidR="00A4301A">
        <w:rPr>
          <w:b/>
          <w:bCs/>
        </w:rPr>
        <w:t xml:space="preserve"> </w:t>
      </w:r>
      <w:r w:rsidRPr="004C164D">
        <w:rPr>
          <w:b/>
          <w:bCs/>
        </w:rPr>
        <w:t>Torture</w:t>
      </w:r>
      <w:r w:rsidR="00A4301A">
        <w:rPr>
          <w:b/>
          <w:bCs/>
        </w:rPr>
        <w:t xml:space="preserve"> </w:t>
      </w:r>
      <w:r w:rsidRPr="004C164D">
        <w:rPr>
          <w:b/>
          <w:bCs/>
        </w:rPr>
        <w:t>and</w:t>
      </w:r>
      <w:r w:rsidR="00A4301A">
        <w:rPr>
          <w:b/>
          <w:bCs/>
        </w:rPr>
        <w:t xml:space="preserve"> </w:t>
      </w:r>
      <w:r w:rsidRPr="004C164D">
        <w:rPr>
          <w:b/>
          <w:bCs/>
        </w:rPr>
        <w:t>Other</w:t>
      </w:r>
      <w:r w:rsidR="00A4301A">
        <w:rPr>
          <w:b/>
          <w:bCs/>
        </w:rPr>
        <w:t xml:space="preserve"> </w:t>
      </w:r>
      <w:r w:rsidRPr="004C164D">
        <w:rPr>
          <w:b/>
          <w:bCs/>
        </w:rPr>
        <w:t>Cruel,</w:t>
      </w:r>
      <w:r w:rsidR="00A4301A">
        <w:rPr>
          <w:b/>
          <w:bCs/>
        </w:rPr>
        <w:t xml:space="preserve"> </w:t>
      </w:r>
      <w:r w:rsidRPr="004C164D">
        <w:rPr>
          <w:b/>
          <w:bCs/>
        </w:rPr>
        <w:t>Inhuman</w:t>
      </w:r>
      <w:r w:rsidR="00A4301A">
        <w:rPr>
          <w:b/>
          <w:bCs/>
        </w:rPr>
        <w:t xml:space="preserve"> </w:t>
      </w:r>
      <w:r w:rsidRPr="004C164D">
        <w:rPr>
          <w:b/>
          <w:bCs/>
        </w:rPr>
        <w:t>and</w:t>
      </w:r>
      <w:r w:rsidR="00A4301A">
        <w:rPr>
          <w:b/>
          <w:bCs/>
        </w:rPr>
        <w:t xml:space="preserve"> </w:t>
      </w:r>
      <w:r w:rsidRPr="004C164D">
        <w:rPr>
          <w:b/>
          <w:bCs/>
        </w:rPr>
        <w:t>Degrading</w:t>
      </w:r>
      <w:r w:rsidR="00A4301A">
        <w:rPr>
          <w:b/>
          <w:bCs/>
        </w:rPr>
        <w:t xml:space="preserve"> </w:t>
      </w:r>
      <w:r w:rsidRPr="004C164D">
        <w:rPr>
          <w:b/>
          <w:bCs/>
        </w:rPr>
        <w:t>Treatment</w:t>
      </w:r>
      <w:r w:rsidR="00A4301A">
        <w:rPr>
          <w:b/>
          <w:bCs/>
        </w:rPr>
        <w:t xml:space="preserve"> </w:t>
      </w:r>
      <w:r w:rsidRPr="004C164D">
        <w:rPr>
          <w:b/>
          <w:bCs/>
        </w:rPr>
        <w:t>or</w:t>
      </w:r>
      <w:r w:rsidR="00A4301A">
        <w:rPr>
          <w:b/>
          <w:bCs/>
        </w:rPr>
        <w:t xml:space="preserve"> </w:t>
      </w:r>
      <w:r w:rsidRPr="004C164D">
        <w:rPr>
          <w:b/>
          <w:bCs/>
        </w:rPr>
        <w:t>Punishment.</w:t>
      </w:r>
      <w:r w:rsidR="00A4301A">
        <w:rPr>
          <w:b/>
          <w:bCs/>
        </w:rPr>
        <w:t xml:space="preserve"> </w:t>
      </w:r>
    </w:p>
    <w:p w:rsidR="0016641D" w:rsidRPr="00A74CD3" w:rsidRDefault="0016641D" w:rsidP="004C164D">
      <w:pPr>
        <w:pStyle w:val="H1G"/>
        <w:rPr>
          <w:rFonts w:eastAsia="SimSun"/>
        </w:rPr>
      </w:pPr>
      <w:r w:rsidRPr="00A74CD3">
        <w:rPr>
          <w:rFonts w:eastAsia="SimSun"/>
        </w:rPr>
        <w:tab/>
        <w:t>J.</w:t>
      </w:r>
      <w:r w:rsidRPr="00A74CD3">
        <w:rPr>
          <w:rFonts w:eastAsia="SimSun"/>
        </w:rPr>
        <w:tab/>
        <w:t>Cooperation</w:t>
      </w:r>
      <w:r w:rsidR="00A4301A">
        <w:rPr>
          <w:rFonts w:eastAsia="SimSun"/>
        </w:rPr>
        <w:t xml:space="preserve"> </w:t>
      </w:r>
      <w:r w:rsidRPr="00A74CD3">
        <w:rPr>
          <w:rFonts w:eastAsia="SimSun"/>
        </w:rPr>
        <w:t>with</w:t>
      </w:r>
      <w:r w:rsidR="00A4301A">
        <w:rPr>
          <w:rFonts w:eastAsia="SimSun"/>
        </w:rPr>
        <w:t xml:space="preserve"> </w:t>
      </w:r>
      <w:r w:rsidRPr="00A74CD3">
        <w:rPr>
          <w:rFonts w:eastAsia="SimSun"/>
        </w:rPr>
        <w:t>regional</w:t>
      </w:r>
      <w:r w:rsidR="00A4301A">
        <w:rPr>
          <w:rFonts w:eastAsia="SimSun"/>
        </w:rPr>
        <w:t xml:space="preserve"> </w:t>
      </w:r>
      <w:r w:rsidRPr="00A74CD3">
        <w:rPr>
          <w:rFonts w:eastAsia="SimSun"/>
        </w:rPr>
        <w:t>bodies</w:t>
      </w:r>
    </w:p>
    <w:p w:rsidR="0016641D" w:rsidRPr="004C164D" w:rsidRDefault="0016641D" w:rsidP="00C40F7D">
      <w:pPr>
        <w:pStyle w:val="SingleTxtG"/>
        <w:rPr>
          <w:b/>
          <w:bCs/>
        </w:rPr>
      </w:pPr>
      <w:r w:rsidRPr="00A74CD3">
        <w:t>63.</w:t>
      </w:r>
      <w:r w:rsidRPr="00A74CD3">
        <w:tab/>
      </w:r>
      <w:r w:rsidRPr="004C164D">
        <w:rPr>
          <w:b/>
          <w:bCs/>
        </w:rPr>
        <w:t>The</w:t>
      </w:r>
      <w:r w:rsidR="00A4301A">
        <w:rPr>
          <w:b/>
          <w:bCs/>
        </w:rPr>
        <w:t xml:space="preserve"> </w:t>
      </w:r>
      <w:r w:rsidRPr="004C164D">
        <w:rPr>
          <w:b/>
          <w:bCs/>
        </w:rPr>
        <w:t>Committee</w:t>
      </w:r>
      <w:r w:rsidR="00A4301A">
        <w:rPr>
          <w:b/>
          <w:bCs/>
        </w:rPr>
        <w:t xml:space="preserve"> </w:t>
      </w:r>
      <w:r w:rsidRPr="004C164D">
        <w:rPr>
          <w:b/>
          <w:bCs/>
        </w:rPr>
        <w:t>recommends</w:t>
      </w:r>
      <w:r w:rsidR="00A4301A">
        <w:rPr>
          <w:b/>
          <w:bCs/>
        </w:rPr>
        <w:t xml:space="preserve"> </w:t>
      </w:r>
      <w:r w:rsidRPr="004C164D">
        <w:rPr>
          <w:b/>
          <w:bCs/>
        </w:rPr>
        <w:t>that</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cooperate</w:t>
      </w:r>
      <w:r w:rsidR="00A4301A">
        <w:rPr>
          <w:b/>
          <w:bCs/>
        </w:rPr>
        <w:t xml:space="preserve"> </w:t>
      </w:r>
      <w:r w:rsidRPr="004C164D">
        <w:rPr>
          <w:b/>
          <w:bCs/>
        </w:rPr>
        <w:t>with</w:t>
      </w:r>
      <w:r w:rsidR="00A4301A">
        <w:rPr>
          <w:b/>
          <w:bCs/>
        </w:rPr>
        <w:t xml:space="preserve"> </w:t>
      </w:r>
      <w:r w:rsidRPr="004C164D">
        <w:rPr>
          <w:b/>
          <w:bCs/>
        </w:rPr>
        <w:t>the</w:t>
      </w:r>
      <w:r w:rsidR="00A4301A">
        <w:rPr>
          <w:b/>
          <w:bCs/>
        </w:rPr>
        <w:t xml:space="preserve"> </w:t>
      </w:r>
      <w:r w:rsidRPr="004C164D">
        <w:rPr>
          <w:b/>
          <w:bCs/>
        </w:rPr>
        <w:t>Council</w:t>
      </w:r>
      <w:r w:rsidR="00A4301A">
        <w:rPr>
          <w:b/>
          <w:bCs/>
        </w:rPr>
        <w:t xml:space="preserve"> </w:t>
      </w:r>
      <w:r w:rsidRPr="004C164D">
        <w:rPr>
          <w:b/>
          <w:bCs/>
        </w:rPr>
        <w:t>of</w:t>
      </w:r>
      <w:r w:rsidR="00A4301A">
        <w:rPr>
          <w:b/>
          <w:bCs/>
        </w:rPr>
        <w:t xml:space="preserve"> </w:t>
      </w:r>
      <w:r w:rsidRPr="004C164D">
        <w:rPr>
          <w:b/>
          <w:bCs/>
        </w:rPr>
        <w:t>Europe</w:t>
      </w:r>
      <w:r w:rsidR="00A4301A">
        <w:rPr>
          <w:b/>
          <w:bCs/>
        </w:rPr>
        <w:t xml:space="preserve"> </w:t>
      </w:r>
      <w:r w:rsidRPr="004C164D">
        <w:rPr>
          <w:b/>
          <w:bCs/>
        </w:rPr>
        <w:t>on</w:t>
      </w:r>
      <w:r w:rsidR="00A4301A">
        <w:rPr>
          <w:b/>
          <w:bCs/>
        </w:rPr>
        <w:t xml:space="preserve"> </w:t>
      </w:r>
      <w:r w:rsidRPr="004C164D">
        <w:rPr>
          <w:b/>
          <w:bCs/>
        </w:rPr>
        <w:t>the</w:t>
      </w:r>
      <w:r w:rsidR="00A4301A">
        <w:rPr>
          <w:b/>
          <w:bCs/>
        </w:rPr>
        <w:t xml:space="preserve"> </w:t>
      </w:r>
      <w:r w:rsidRPr="004C164D">
        <w:rPr>
          <w:b/>
          <w:bCs/>
        </w:rPr>
        <w:t>implementation</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Convention</w:t>
      </w:r>
      <w:r w:rsidR="00A4301A">
        <w:rPr>
          <w:b/>
          <w:bCs/>
        </w:rPr>
        <w:t xml:space="preserve"> </w:t>
      </w:r>
      <w:r w:rsidRPr="004C164D">
        <w:rPr>
          <w:b/>
          <w:bCs/>
        </w:rPr>
        <w:t>and</w:t>
      </w:r>
      <w:r w:rsidR="00A4301A">
        <w:rPr>
          <w:b/>
          <w:bCs/>
        </w:rPr>
        <w:t xml:space="preserve"> </w:t>
      </w:r>
      <w:r w:rsidRPr="004C164D">
        <w:rPr>
          <w:b/>
          <w:bCs/>
        </w:rPr>
        <w:t>other</w:t>
      </w:r>
      <w:r w:rsidR="00A4301A">
        <w:rPr>
          <w:b/>
          <w:bCs/>
        </w:rPr>
        <w:t xml:space="preserve"> </w:t>
      </w:r>
      <w:r w:rsidRPr="004C164D">
        <w:rPr>
          <w:b/>
          <w:bCs/>
        </w:rPr>
        <w:t>human</w:t>
      </w:r>
      <w:r w:rsidR="00A4301A">
        <w:rPr>
          <w:b/>
          <w:bCs/>
        </w:rPr>
        <w:t xml:space="preserve"> </w:t>
      </w:r>
      <w:r w:rsidRPr="004C164D">
        <w:rPr>
          <w:b/>
          <w:bCs/>
        </w:rPr>
        <w:t>rights</w:t>
      </w:r>
      <w:r w:rsidR="00A4301A">
        <w:rPr>
          <w:b/>
          <w:bCs/>
        </w:rPr>
        <w:t xml:space="preserve"> </w:t>
      </w:r>
      <w:r w:rsidRPr="004C164D">
        <w:rPr>
          <w:b/>
          <w:bCs/>
        </w:rPr>
        <w:t>instruments,</w:t>
      </w:r>
      <w:r w:rsidR="00A4301A">
        <w:rPr>
          <w:b/>
          <w:bCs/>
        </w:rPr>
        <w:t xml:space="preserve"> </w:t>
      </w:r>
      <w:r w:rsidRPr="004C164D">
        <w:rPr>
          <w:b/>
          <w:bCs/>
        </w:rPr>
        <w:t>both</w:t>
      </w:r>
      <w:r w:rsidR="00A4301A">
        <w:rPr>
          <w:b/>
          <w:bCs/>
        </w:rPr>
        <w:t xml:space="preserve"> </w:t>
      </w:r>
      <w:r w:rsidRPr="004C164D">
        <w:rPr>
          <w:b/>
          <w:bCs/>
        </w:rPr>
        <w:t>in</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and</w:t>
      </w:r>
      <w:r w:rsidR="00A4301A">
        <w:rPr>
          <w:b/>
          <w:bCs/>
        </w:rPr>
        <w:t xml:space="preserve"> </w:t>
      </w:r>
      <w:r w:rsidRPr="004C164D">
        <w:rPr>
          <w:b/>
          <w:bCs/>
        </w:rPr>
        <w:t>in</w:t>
      </w:r>
      <w:r w:rsidR="00A4301A">
        <w:rPr>
          <w:b/>
          <w:bCs/>
        </w:rPr>
        <w:t xml:space="preserve"> </w:t>
      </w:r>
      <w:r w:rsidRPr="004C164D">
        <w:rPr>
          <w:b/>
          <w:bCs/>
        </w:rPr>
        <w:t>other</w:t>
      </w:r>
      <w:r w:rsidR="00A4301A">
        <w:rPr>
          <w:b/>
          <w:bCs/>
        </w:rPr>
        <w:t xml:space="preserve"> </w:t>
      </w:r>
      <w:r w:rsidRPr="004C164D">
        <w:rPr>
          <w:b/>
          <w:bCs/>
        </w:rPr>
        <w:t>member</w:t>
      </w:r>
      <w:r w:rsidR="00A4301A">
        <w:rPr>
          <w:b/>
          <w:bCs/>
        </w:rPr>
        <w:t xml:space="preserve"> </w:t>
      </w:r>
      <w:r w:rsidRPr="004C164D">
        <w:rPr>
          <w:b/>
          <w:bCs/>
        </w:rPr>
        <w:t>States</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Council</w:t>
      </w:r>
      <w:r w:rsidR="00A4301A">
        <w:rPr>
          <w:b/>
          <w:bCs/>
        </w:rPr>
        <w:t xml:space="preserve"> </w:t>
      </w:r>
      <w:r w:rsidRPr="004C164D">
        <w:rPr>
          <w:b/>
          <w:bCs/>
        </w:rPr>
        <w:t>of</w:t>
      </w:r>
      <w:r w:rsidR="00A4301A">
        <w:rPr>
          <w:b/>
          <w:bCs/>
        </w:rPr>
        <w:t xml:space="preserve"> </w:t>
      </w:r>
      <w:r w:rsidRPr="004C164D">
        <w:rPr>
          <w:b/>
          <w:bCs/>
        </w:rPr>
        <w:t>Europe.</w:t>
      </w:r>
      <w:r w:rsidR="00A4301A">
        <w:rPr>
          <w:b/>
          <w:bCs/>
        </w:rPr>
        <w:t xml:space="preserve"> </w:t>
      </w:r>
    </w:p>
    <w:p w:rsidR="0016641D" w:rsidRPr="00A74CD3" w:rsidRDefault="0016641D" w:rsidP="004C164D">
      <w:pPr>
        <w:pStyle w:val="HChG"/>
      </w:pPr>
      <w:r w:rsidRPr="00A74CD3">
        <w:tab/>
        <w:t>IV.</w:t>
      </w:r>
      <w:r w:rsidRPr="00A74CD3">
        <w:tab/>
        <w:t>Implementation</w:t>
      </w:r>
      <w:r w:rsidR="00A4301A">
        <w:t xml:space="preserve"> </w:t>
      </w:r>
      <w:r w:rsidRPr="00A74CD3">
        <w:t>and</w:t>
      </w:r>
      <w:r w:rsidR="00A4301A">
        <w:t xml:space="preserve"> </w:t>
      </w:r>
      <w:r w:rsidRPr="00A74CD3">
        <w:t>reporting</w:t>
      </w:r>
    </w:p>
    <w:p w:rsidR="0016641D" w:rsidRPr="00A74CD3" w:rsidRDefault="0016641D" w:rsidP="004C164D">
      <w:pPr>
        <w:pStyle w:val="H1G"/>
      </w:pPr>
      <w:r w:rsidRPr="00A74CD3">
        <w:tab/>
        <w:t>A.</w:t>
      </w:r>
      <w:r w:rsidRPr="00A74CD3">
        <w:tab/>
        <w:t>Follow-up</w:t>
      </w:r>
      <w:r w:rsidR="00A4301A">
        <w:t xml:space="preserve"> </w:t>
      </w:r>
      <w:r w:rsidRPr="00A74CD3">
        <w:t>and</w:t>
      </w:r>
      <w:r w:rsidR="00A4301A">
        <w:t xml:space="preserve"> </w:t>
      </w:r>
      <w:r w:rsidRPr="00A74CD3">
        <w:t>dissemination</w:t>
      </w:r>
    </w:p>
    <w:p w:rsidR="0016641D" w:rsidRPr="004C164D" w:rsidRDefault="0016641D" w:rsidP="00C40F7D">
      <w:pPr>
        <w:pStyle w:val="SingleTxtG"/>
        <w:rPr>
          <w:b/>
          <w:bCs/>
        </w:rPr>
      </w:pPr>
      <w:r w:rsidRPr="00A74CD3">
        <w:t>64.</w:t>
      </w:r>
      <w:r w:rsidRPr="00A74CD3">
        <w:tab/>
      </w:r>
      <w:r w:rsidRPr="004C164D">
        <w:rPr>
          <w:b/>
          <w:bCs/>
        </w:rPr>
        <w:t>The</w:t>
      </w:r>
      <w:r w:rsidR="00A4301A">
        <w:rPr>
          <w:b/>
          <w:bCs/>
        </w:rPr>
        <w:t xml:space="preserve"> </w:t>
      </w:r>
      <w:r w:rsidRPr="004C164D">
        <w:rPr>
          <w:b/>
          <w:bCs/>
        </w:rPr>
        <w:t>Committee</w:t>
      </w:r>
      <w:r w:rsidR="00A4301A">
        <w:rPr>
          <w:b/>
          <w:bCs/>
        </w:rPr>
        <w:t xml:space="preserve"> </w:t>
      </w:r>
      <w:r w:rsidRPr="004C164D">
        <w:rPr>
          <w:b/>
          <w:bCs/>
        </w:rPr>
        <w:t>recommends</w:t>
      </w:r>
      <w:r w:rsidR="00A4301A">
        <w:rPr>
          <w:b/>
          <w:bCs/>
        </w:rPr>
        <w:t xml:space="preserve"> </w:t>
      </w:r>
      <w:r w:rsidRPr="004C164D">
        <w:rPr>
          <w:b/>
          <w:bCs/>
        </w:rPr>
        <w:t>that</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take</w:t>
      </w:r>
      <w:r w:rsidR="00A4301A">
        <w:rPr>
          <w:b/>
          <w:bCs/>
        </w:rPr>
        <w:t xml:space="preserve"> </w:t>
      </w:r>
      <w:r w:rsidRPr="004C164D">
        <w:rPr>
          <w:b/>
          <w:bCs/>
        </w:rPr>
        <w:t>all</w:t>
      </w:r>
      <w:r w:rsidR="00A4301A">
        <w:rPr>
          <w:b/>
          <w:bCs/>
        </w:rPr>
        <w:t xml:space="preserve"> </w:t>
      </w:r>
      <w:r w:rsidRPr="004C164D">
        <w:rPr>
          <w:b/>
          <w:bCs/>
        </w:rPr>
        <w:t>appropriate</w:t>
      </w:r>
      <w:r w:rsidR="00A4301A">
        <w:rPr>
          <w:b/>
          <w:bCs/>
        </w:rPr>
        <w:t xml:space="preserve"> </w:t>
      </w:r>
      <w:r w:rsidRPr="004C164D">
        <w:rPr>
          <w:b/>
          <w:bCs/>
        </w:rPr>
        <w:t>measures</w:t>
      </w:r>
      <w:r w:rsidR="00A4301A">
        <w:rPr>
          <w:b/>
          <w:bCs/>
        </w:rPr>
        <w:t xml:space="preserve"> </w:t>
      </w:r>
      <w:r w:rsidRPr="004C164D">
        <w:rPr>
          <w:b/>
          <w:bCs/>
        </w:rPr>
        <w:t>to</w:t>
      </w:r>
      <w:r w:rsidR="00A4301A">
        <w:rPr>
          <w:b/>
          <w:bCs/>
        </w:rPr>
        <w:t xml:space="preserve"> </w:t>
      </w:r>
      <w:r w:rsidRPr="004C164D">
        <w:rPr>
          <w:b/>
          <w:bCs/>
        </w:rPr>
        <w:t>ensure</w:t>
      </w:r>
      <w:r w:rsidR="00A4301A">
        <w:rPr>
          <w:b/>
          <w:bCs/>
        </w:rPr>
        <w:t xml:space="preserve"> </w:t>
      </w:r>
      <w:r w:rsidRPr="004C164D">
        <w:rPr>
          <w:b/>
          <w:bCs/>
        </w:rPr>
        <w:t>that</w:t>
      </w:r>
      <w:r w:rsidR="00A4301A">
        <w:rPr>
          <w:b/>
          <w:bCs/>
        </w:rPr>
        <w:t xml:space="preserve"> </w:t>
      </w:r>
      <w:r w:rsidRPr="004C164D">
        <w:rPr>
          <w:b/>
          <w:bCs/>
        </w:rPr>
        <w:t>the</w:t>
      </w:r>
      <w:r w:rsidR="00A4301A">
        <w:rPr>
          <w:b/>
          <w:bCs/>
        </w:rPr>
        <w:t xml:space="preserve"> </w:t>
      </w:r>
      <w:r w:rsidRPr="004C164D">
        <w:rPr>
          <w:b/>
          <w:bCs/>
        </w:rPr>
        <w:t>recommendations</w:t>
      </w:r>
      <w:r w:rsidR="00A4301A">
        <w:rPr>
          <w:b/>
          <w:bCs/>
        </w:rPr>
        <w:t xml:space="preserve"> </w:t>
      </w:r>
      <w:r w:rsidRPr="004C164D">
        <w:rPr>
          <w:b/>
          <w:bCs/>
        </w:rPr>
        <w:t>contained</w:t>
      </w:r>
      <w:r w:rsidR="00A4301A">
        <w:rPr>
          <w:b/>
          <w:bCs/>
        </w:rPr>
        <w:t xml:space="preserve"> </w:t>
      </w:r>
      <w:r w:rsidRPr="004C164D">
        <w:rPr>
          <w:b/>
          <w:bCs/>
        </w:rPr>
        <w:t>in</w:t>
      </w:r>
      <w:r w:rsidR="00A4301A">
        <w:rPr>
          <w:b/>
          <w:bCs/>
        </w:rPr>
        <w:t xml:space="preserve"> </w:t>
      </w:r>
      <w:r w:rsidRPr="004C164D">
        <w:rPr>
          <w:b/>
          <w:bCs/>
        </w:rPr>
        <w:t>the</w:t>
      </w:r>
      <w:r w:rsidR="00A4301A">
        <w:rPr>
          <w:b/>
          <w:bCs/>
        </w:rPr>
        <w:t xml:space="preserve"> </w:t>
      </w:r>
      <w:r w:rsidRPr="004C164D">
        <w:rPr>
          <w:b/>
          <w:bCs/>
        </w:rPr>
        <w:t>present</w:t>
      </w:r>
      <w:r w:rsidR="00A4301A">
        <w:rPr>
          <w:b/>
          <w:bCs/>
        </w:rPr>
        <w:t xml:space="preserve"> </w:t>
      </w:r>
      <w:r w:rsidRPr="004C164D">
        <w:rPr>
          <w:b/>
          <w:bCs/>
        </w:rPr>
        <w:t>concluding</w:t>
      </w:r>
      <w:r w:rsidR="00A4301A">
        <w:rPr>
          <w:b/>
          <w:bCs/>
        </w:rPr>
        <w:t xml:space="preserve"> </w:t>
      </w:r>
      <w:r w:rsidRPr="004C164D">
        <w:rPr>
          <w:b/>
          <w:bCs/>
        </w:rPr>
        <w:t>observations</w:t>
      </w:r>
      <w:r w:rsidR="00A4301A">
        <w:rPr>
          <w:b/>
          <w:bCs/>
        </w:rPr>
        <w:t xml:space="preserve"> </w:t>
      </w:r>
      <w:r w:rsidRPr="004C164D">
        <w:rPr>
          <w:b/>
          <w:bCs/>
        </w:rPr>
        <w:t>are</w:t>
      </w:r>
      <w:r w:rsidR="00A4301A">
        <w:rPr>
          <w:b/>
          <w:bCs/>
        </w:rPr>
        <w:t xml:space="preserve"> </w:t>
      </w:r>
      <w:r w:rsidRPr="004C164D">
        <w:rPr>
          <w:b/>
          <w:bCs/>
        </w:rPr>
        <w:t>fully</w:t>
      </w:r>
      <w:r w:rsidR="00A4301A">
        <w:rPr>
          <w:b/>
          <w:bCs/>
        </w:rPr>
        <w:t xml:space="preserve"> </w:t>
      </w:r>
      <w:r w:rsidRPr="004C164D">
        <w:rPr>
          <w:b/>
          <w:bCs/>
        </w:rPr>
        <w:t>implemented.</w:t>
      </w:r>
      <w:r w:rsidR="00A4301A">
        <w:rPr>
          <w:b/>
          <w:bCs/>
        </w:rPr>
        <w:t xml:space="preserve"> </w:t>
      </w:r>
      <w:r w:rsidRPr="004C164D">
        <w:rPr>
          <w:b/>
          <w:bCs/>
        </w:rPr>
        <w:t>The</w:t>
      </w:r>
      <w:r w:rsidR="00A4301A">
        <w:rPr>
          <w:b/>
          <w:bCs/>
        </w:rPr>
        <w:t xml:space="preserve"> </w:t>
      </w:r>
      <w:r w:rsidRPr="004C164D">
        <w:rPr>
          <w:b/>
          <w:bCs/>
        </w:rPr>
        <w:t>Committee</w:t>
      </w:r>
      <w:r w:rsidR="00A4301A">
        <w:rPr>
          <w:b/>
          <w:bCs/>
        </w:rPr>
        <w:t xml:space="preserve"> </w:t>
      </w:r>
      <w:r w:rsidRPr="004C164D">
        <w:rPr>
          <w:b/>
          <w:bCs/>
        </w:rPr>
        <w:t>also</w:t>
      </w:r>
      <w:r w:rsidR="00A4301A">
        <w:rPr>
          <w:b/>
          <w:bCs/>
        </w:rPr>
        <w:t xml:space="preserve"> </w:t>
      </w:r>
      <w:r w:rsidRPr="004C164D">
        <w:rPr>
          <w:b/>
          <w:bCs/>
        </w:rPr>
        <w:t>recommends</w:t>
      </w:r>
      <w:r w:rsidR="00A4301A">
        <w:rPr>
          <w:b/>
          <w:bCs/>
        </w:rPr>
        <w:t xml:space="preserve"> </w:t>
      </w:r>
      <w:r w:rsidRPr="004C164D">
        <w:rPr>
          <w:b/>
          <w:bCs/>
        </w:rPr>
        <w:t>that</w:t>
      </w:r>
      <w:r w:rsidR="00A4301A">
        <w:rPr>
          <w:b/>
          <w:bCs/>
        </w:rPr>
        <w:t xml:space="preserve"> </w:t>
      </w:r>
      <w:r w:rsidRPr="004C164D">
        <w:rPr>
          <w:b/>
          <w:bCs/>
        </w:rPr>
        <w:t>the</w:t>
      </w:r>
      <w:r w:rsidR="00A4301A">
        <w:rPr>
          <w:b/>
          <w:bCs/>
        </w:rPr>
        <w:t xml:space="preserve"> </w:t>
      </w:r>
      <w:r w:rsidRPr="004C164D">
        <w:rPr>
          <w:b/>
          <w:bCs/>
        </w:rPr>
        <w:t>combined</w:t>
      </w:r>
      <w:r w:rsidR="00A4301A">
        <w:rPr>
          <w:b/>
          <w:bCs/>
        </w:rPr>
        <w:t xml:space="preserve"> </w:t>
      </w:r>
      <w:r w:rsidRPr="004C164D">
        <w:rPr>
          <w:b/>
          <w:bCs/>
        </w:rPr>
        <w:t>third</w:t>
      </w:r>
      <w:r w:rsidR="00A4301A">
        <w:rPr>
          <w:b/>
          <w:bCs/>
        </w:rPr>
        <w:t xml:space="preserve"> </w:t>
      </w:r>
      <w:r w:rsidRPr="004C164D">
        <w:rPr>
          <w:b/>
          <w:bCs/>
        </w:rPr>
        <w:t>to</w:t>
      </w:r>
      <w:r w:rsidR="00A4301A">
        <w:rPr>
          <w:b/>
          <w:bCs/>
        </w:rPr>
        <w:t xml:space="preserve"> </w:t>
      </w:r>
      <w:r w:rsidRPr="004C164D">
        <w:rPr>
          <w:b/>
          <w:bCs/>
        </w:rPr>
        <w:t>fifth</w:t>
      </w:r>
      <w:r w:rsidR="00A4301A">
        <w:rPr>
          <w:b/>
          <w:bCs/>
        </w:rPr>
        <w:t xml:space="preserve"> </w:t>
      </w:r>
      <w:r w:rsidRPr="004C164D">
        <w:rPr>
          <w:b/>
          <w:bCs/>
        </w:rPr>
        <w:t>periodic</w:t>
      </w:r>
      <w:r w:rsidR="00A4301A">
        <w:rPr>
          <w:b/>
          <w:bCs/>
        </w:rPr>
        <w:t xml:space="preserve"> </w:t>
      </w:r>
      <w:r w:rsidRPr="004C164D">
        <w:rPr>
          <w:b/>
          <w:bCs/>
        </w:rPr>
        <w:t>reports,</w:t>
      </w:r>
      <w:r w:rsidR="00A4301A">
        <w:rPr>
          <w:b/>
          <w:bCs/>
        </w:rPr>
        <w:t xml:space="preserve"> </w:t>
      </w:r>
      <w:r w:rsidRPr="004C164D">
        <w:rPr>
          <w:b/>
          <w:bCs/>
        </w:rPr>
        <w:t>the</w:t>
      </w:r>
      <w:r w:rsidR="00A4301A">
        <w:rPr>
          <w:b/>
          <w:bCs/>
        </w:rPr>
        <w:t xml:space="preserve"> </w:t>
      </w:r>
      <w:r w:rsidRPr="004C164D">
        <w:rPr>
          <w:b/>
          <w:bCs/>
        </w:rPr>
        <w:t>written</w:t>
      </w:r>
      <w:r w:rsidR="00A4301A">
        <w:rPr>
          <w:b/>
          <w:bCs/>
        </w:rPr>
        <w:t xml:space="preserve"> </w:t>
      </w:r>
      <w:r w:rsidRPr="004C164D">
        <w:rPr>
          <w:b/>
          <w:bCs/>
        </w:rPr>
        <w:t>replies</w:t>
      </w:r>
      <w:r w:rsidR="00A4301A">
        <w:rPr>
          <w:b/>
          <w:bCs/>
        </w:rPr>
        <w:t xml:space="preserve"> </w:t>
      </w:r>
      <w:r w:rsidRPr="004C164D">
        <w:rPr>
          <w:b/>
          <w:bCs/>
        </w:rPr>
        <w:t>to</w:t>
      </w:r>
      <w:r w:rsidR="00A4301A">
        <w:rPr>
          <w:b/>
          <w:bCs/>
        </w:rPr>
        <w:t xml:space="preserve"> </w:t>
      </w:r>
      <w:r w:rsidRPr="004C164D">
        <w:rPr>
          <w:b/>
          <w:bCs/>
        </w:rPr>
        <w:t>the</w:t>
      </w:r>
      <w:r w:rsidR="00A4301A">
        <w:rPr>
          <w:b/>
          <w:bCs/>
        </w:rPr>
        <w:t xml:space="preserve"> </w:t>
      </w:r>
      <w:r w:rsidRPr="004C164D">
        <w:rPr>
          <w:b/>
          <w:bCs/>
        </w:rPr>
        <w:t>list</w:t>
      </w:r>
      <w:r w:rsidR="00A4301A">
        <w:rPr>
          <w:b/>
          <w:bCs/>
        </w:rPr>
        <w:t xml:space="preserve"> </w:t>
      </w:r>
      <w:r w:rsidRPr="004C164D">
        <w:rPr>
          <w:b/>
          <w:bCs/>
        </w:rPr>
        <w:t>of</w:t>
      </w:r>
      <w:r w:rsidR="00A4301A">
        <w:rPr>
          <w:b/>
          <w:bCs/>
        </w:rPr>
        <w:t xml:space="preserve"> </w:t>
      </w:r>
      <w:r w:rsidRPr="004C164D">
        <w:rPr>
          <w:b/>
          <w:bCs/>
        </w:rPr>
        <w:t>issues</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and</w:t>
      </w:r>
      <w:r w:rsidR="00A4301A">
        <w:rPr>
          <w:b/>
          <w:bCs/>
        </w:rPr>
        <w:t xml:space="preserve"> </w:t>
      </w:r>
      <w:r w:rsidRPr="004C164D">
        <w:rPr>
          <w:b/>
          <w:bCs/>
        </w:rPr>
        <w:t>the</w:t>
      </w:r>
      <w:r w:rsidR="00A4301A">
        <w:rPr>
          <w:b/>
          <w:bCs/>
        </w:rPr>
        <w:t xml:space="preserve"> </w:t>
      </w:r>
      <w:r w:rsidRPr="004C164D">
        <w:rPr>
          <w:b/>
          <w:bCs/>
        </w:rPr>
        <w:t>present</w:t>
      </w:r>
      <w:r w:rsidR="00A4301A">
        <w:rPr>
          <w:b/>
          <w:bCs/>
        </w:rPr>
        <w:t xml:space="preserve"> </w:t>
      </w:r>
      <w:r w:rsidRPr="004C164D">
        <w:rPr>
          <w:b/>
          <w:bCs/>
        </w:rPr>
        <w:t>concluding</w:t>
      </w:r>
      <w:r w:rsidR="00A4301A">
        <w:rPr>
          <w:b/>
          <w:bCs/>
        </w:rPr>
        <w:t xml:space="preserve"> </w:t>
      </w:r>
      <w:r w:rsidRPr="004C164D">
        <w:rPr>
          <w:b/>
          <w:bCs/>
        </w:rPr>
        <w:t>observations</w:t>
      </w:r>
      <w:r w:rsidR="00A4301A">
        <w:rPr>
          <w:b/>
          <w:bCs/>
        </w:rPr>
        <w:t xml:space="preserve"> </w:t>
      </w:r>
      <w:r w:rsidRPr="004C164D">
        <w:rPr>
          <w:b/>
          <w:bCs/>
        </w:rPr>
        <w:t>be</w:t>
      </w:r>
      <w:r w:rsidR="00A4301A">
        <w:rPr>
          <w:b/>
          <w:bCs/>
        </w:rPr>
        <w:t xml:space="preserve"> </w:t>
      </w:r>
      <w:r w:rsidRPr="004C164D">
        <w:rPr>
          <w:b/>
          <w:bCs/>
        </w:rPr>
        <w:t>made</w:t>
      </w:r>
      <w:r w:rsidR="00A4301A">
        <w:rPr>
          <w:b/>
          <w:bCs/>
        </w:rPr>
        <w:t xml:space="preserve"> </w:t>
      </w:r>
      <w:r w:rsidRPr="004C164D">
        <w:rPr>
          <w:b/>
          <w:bCs/>
        </w:rPr>
        <w:t>widely</w:t>
      </w:r>
      <w:r w:rsidR="00A4301A">
        <w:rPr>
          <w:b/>
          <w:bCs/>
        </w:rPr>
        <w:t xml:space="preserve"> </w:t>
      </w:r>
      <w:r w:rsidRPr="004C164D">
        <w:rPr>
          <w:b/>
          <w:bCs/>
        </w:rPr>
        <w:t>available</w:t>
      </w:r>
      <w:r w:rsidR="00A4301A">
        <w:rPr>
          <w:b/>
          <w:bCs/>
        </w:rPr>
        <w:t xml:space="preserve"> </w:t>
      </w:r>
      <w:r w:rsidRPr="004C164D">
        <w:rPr>
          <w:b/>
          <w:bCs/>
        </w:rPr>
        <w:t>in</w:t>
      </w:r>
      <w:r w:rsidR="00A4301A">
        <w:rPr>
          <w:b/>
          <w:bCs/>
        </w:rPr>
        <w:t xml:space="preserve"> </w:t>
      </w:r>
      <w:r w:rsidRPr="004C164D">
        <w:rPr>
          <w:b/>
          <w:bCs/>
        </w:rPr>
        <w:t>the</w:t>
      </w:r>
      <w:r w:rsidR="00A4301A">
        <w:rPr>
          <w:b/>
          <w:bCs/>
        </w:rPr>
        <w:t xml:space="preserve"> </w:t>
      </w:r>
      <w:r w:rsidRPr="004C164D">
        <w:rPr>
          <w:b/>
          <w:bCs/>
        </w:rPr>
        <w:t>languages</w:t>
      </w:r>
      <w:r w:rsidR="00A4301A">
        <w:rPr>
          <w:b/>
          <w:bCs/>
        </w:rPr>
        <w:t xml:space="preserve"> </w:t>
      </w:r>
      <w:r w:rsidRPr="004C164D">
        <w:rPr>
          <w:b/>
          <w:bCs/>
        </w:rPr>
        <w:t>of</w:t>
      </w:r>
      <w:r w:rsidR="00A4301A">
        <w:rPr>
          <w:b/>
          <w:bCs/>
        </w:rPr>
        <w:t xml:space="preserve"> </w:t>
      </w:r>
      <w:r w:rsidRPr="004C164D">
        <w:rPr>
          <w:b/>
          <w:bCs/>
        </w:rPr>
        <w:t>the</w:t>
      </w:r>
      <w:r w:rsidR="00A4301A">
        <w:rPr>
          <w:b/>
          <w:bCs/>
        </w:rPr>
        <w:t xml:space="preserve"> </w:t>
      </w:r>
      <w:r w:rsidRPr="004C164D">
        <w:rPr>
          <w:b/>
          <w:bCs/>
        </w:rPr>
        <w:t>country.</w:t>
      </w:r>
    </w:p>
    <w:p w:rsidR="0016641D" w:rsidRPr="00A74CD3" w:rsidRDefault="0016641D" w:rsidP="004C164D">
      <w:pPr>
        <w:pStyle w:val="H1G"/>
        <w:rPr>
          <w:rFonts w:eastAsia="Malgun Gothic"/>
        </w:rPr>
      </w:pPr>
      <w:r w:rsidRPr="00A74CD3">
        <w:rPr>
          <w:rFonts w:eastAsia="Malgun Gothic"/>
        </w:rPr>
        <w:tab/>
        <w:t>B.</w:t>
      </w:r>
      <w:r w:rsidRPr="00A74CD3">
        <w:rPr>
          <w:rFonts w:eastAsia="Malgun Gothic"/>
        </w:rPr>
        <w:tab/>
        <w:t>Nex</w:t>
      </w:r>
      <w:bookmarkStart w:id="0" w:name="_GoBack"/>
      <w:bookmarkEnd w:id="0"/>
      <w:r w:rsidRPr="00A74CD3">
        <w:rPr>
          <w:rFonts w:eastAsia="Malgun Gothic"/>
        </w:rPr>
        <w:t>t</w:t>
      </w:r>
      <w:r w:rsidR="00A4301A">
        <w:rPr>
          <w:rFonts w:eastAsia="Malgun Gothic"/>
        </w:rPr>
        <w:t xml:space="preserve"> </w:t>
      </w:r>
      <w:r w:rsidRPr="00A74CD3">
        <w:rPr>
          <w:rFonts w:eastAsia="Malgun Gothic"/>
        </w:rPr>
        <w:t>report</w:t>
      </w:r>
    </w:p>
    <w:p w:rsidR="0016641D" w:rsidRPr="004C164D" w:rsidRDefault="0016641D" w:rsidP="00C40F7D">
      <w:pPr>
        <w:pStyle w:val="SingleTxtG"/>
        <w:rPr>
          <w:b/>
          <w:bCs/>
        </w:rPr>
      </w:pPr>
      <w:r w:rsidRPr="00A74CD3">
        <w:t>65.</w:t>
      </w:r>
      <w:r w:rsidRPr="00A74CD3">
        <w:tab/>
      </w:r>
      <w:r w:rsidRPr="004C164D">
        <w:rPr>
          <w:b/>
          <w:bCs/>
        </w:rPr>
        <w:t>The</w:t>
      </w:r>
      <w:r w:rsidR="00A4301A">
        <w:rPr>
          <w:b/>
          <w:bCs/>
        </w:rPr>
        <w:t xml:space="preserve"> </w:t>
      </w:r>
      <w:r w:rsidRPr="004C164D">
        <w:rPr>
          <w:b/>
          <w:bCs/>
        </w:rPr>
        <w:t>Committee</w:t>
      </w:r>
      <w:r w:rsidR="00A4301A">
        <w:rPr>
          <w:b/>
          <w:bCs/>
        </w:rPr>
        <w:t xml:space="preserve"> </w:t>
      </w:r>
      <w:r w:rsidRPr="004C164D">
        <w:rPr>
          <w:b/>
          <w:bCs/>
        </w:rPr>
        <w:t>invites</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to</w:t>
      </w:r>
      <w:r w:rsidR="00A4301A">
        <w:rPr>
          <w:b/>
          <w:bCs/>
        </w:rPr>
        <w:t xml:space="preserve"> </w:t>
      </w:r>
      <w:r w:rsidRPr="004C164D">
        <w:rPr>
          <w:b/>
          <w:bCs/>
        </w:rPr>
        <w:t>submit</w:t>
      </w:r>
      <w:r w:rsidR="00A4301A">
        <w:rPr>
          <w:b/>
          <w:bCs/>
        </w:rPr>
        <w:t xml:space="preserve"> </w:t>
      </w:r>
      <w:r w:rsidRPr="004C164D">
        <w:rPr>
          <w:b/>
          <w:bCs/>
        </w:rPr>
        <w:t>its</w:t>
      </w:r>
      <w:r w:rsidR="00A4301A">
        <w:rPr>
          <w:b/>
          <w:bCs/>
        </w:rPr>
        <w:t xml:space="preserve"> </w:t>
      </w:r>
      <w:r w:rsidRPr="004C164D">
        <w:rPr>
          <w:b/>
          <w:bCs/>
        </w:rPr>
        <w:t>sixth</w:t>
      </w:r>
      <w:r w:rsidR="00A4301A">
        <w:rPr>
          <w:b/>
          <w:bCs/>
        </w:rPr>
        <w:t xml:space="preserve"> </w:t>
      </w:r>
      <w:r w:rsidRPr="004C164D">
        <w:rPr>
          <w:b/>
          <w:bCs/>
        </w:rPr>
        <w:t>periodic</w:t>
      </w:r>
      <w:r w:rsidR="00A4301A">
        <w:rPr>
          <w:b/>
          <w:bCs/>
        </w:rPr>
        <w:t xml:space="preserve"> </w:t>
      </w:r>
      <w:r w:rsidRPr="004C164D">
        <w:rPr>
          <w:b/>
          <w:bCs/>
        </w:rPr>
        <w:t>report</w:t>
      </w:r>
      <w:r w:rsidR="00A4301A">
        <w:rPr>
          <w:b/>
          <w:bCs/>
        </w:rPr>
        <w:t xml:space="preserve"> </w:t>
      </w:r>
      <w:r w:rsidRPr="004C164D">
        <w:rPr>
          <w:b/>
          <w:bCs/>
        </w:rPr>
        <w:t>by</w:t>
      </w:r>
      <w:r w:rsidR="00A4301A">
        <w:rPr>
          <w:b/>
          <w:bCs/>
        </w:rPr>
        <w:t xml:space="preserve"> </w:t>
      </w:r>
      <w:r w:rsidRPr="004C164D">
        <w:rPr>
          <w:b/>
          <w:bCs/>
        </w:rPr>
        <w:t>30</w:t>
      </w:r>
      <w:r w:rsidR="00A4301A">
        <w:rPr>
          <w:b/>
          <w:bCs/>
        </w:rPr>
        <w:t xml:space="preserve"> </w:t>
      </w:r>
      <w:r w:rsidRPr="004C164D">
        <w:rPr>
          <w:b/>
          <w:bCs/>
        </w:rPr>
        <w:t>June</w:t>
      </w:r>
      <w:r w:rsidR="00A4301A">
        <w:rPr>
          <w:b/>
          <w:bCs/>
        </w:rPr>
        <w:t xml:space="preserve"> </w:t>
      </w:r>
      <w:r w:rsidRPr="004C164D">
        <w:rPr>
          <w:b/>
          <w:bCs/>
        </w:rPr>
        <w:t>2020</w:t>
      </w:r>
      <w:r w:rsidR="00A4301A">
        <w:rPr>
          <w:b/>
          <w:bCs/>
        </w:rPr>
        <w:t xml:space="preserve"> </w:t>
      </w:r>
      <w:r w:rsidRPr="004C164D">
        <w:rPr>
          <w:b/>
          <w:bCs/>
        </w:rPr>
        <w:t>and</w:t>
      </w:r>
      <w:r w:rsidR="00A4301A">
        <w:rPr>
          <w:b/>
          <w:bCs/>
        </w:rPr>
        <w:t xml:space="preserve"> </w:t>
      </w:r>
      <w:r w:rsidRPr="004C164D">
        <w:rPr>
          <w:b/>
          <w:bCs/>
        </w:rPr>
        <w:t>to</w:t>
      </w:r>
      <w:r w:rsidR="00A4301A">
        <w:rPr>
          <w:b/>
          <w:bCs/>
        </w:rPr>
        <w:t xml:space="preserve"> </w:t>
      </w:r>
      <w:r w:rsidRPr="004C164D">
        <w:rPr>
          <w:b/>
          <w:bCs/>
        </w:rPr>
        <w:t>include</w:t>
      </w:r>
      <w:r w:rsidR="00A4301A">
        <w:rPr>
          <w:b/>
          <w:bCs/>
        </w:rPr>
        <w:t xml:space="preserve"> </w:t>
      </w:r>
      <w:r w:rsidRPr="004C164D">
        <w:rPr>
          <w:b/>
          <w:bCs/>
        </w:rPr>
        <w:t>therein</w:t>
      </w:r>
      <w:r w:rsidR="00A4301A">
        <w:rPr>
          <w:b/>
          <w:bCs/>
        </w:rPr>
        <w:t xml:space="preserve"> </w:t>
      </w:r>
      <w:r w:rsidRPr="004C164D">
        <w:rPr>
          <w:b/>
          <w:bCs/>
        </w:rPr>
        <w:t>information</w:t>
      </w:r>
      <w:r w:rsidR="00A4301A">
        <w:rPr>
          <w:b/>
          <w:bCs/>
        </w:rPr>
        <w:t xml:space="preserve"> </w:t>
      </w:r>
      <w:r w:rsidRPr="004C164D">
        <w:rPr>
          <w:b/>
          <w:bCs/>
        </w:rPr>
        <w:t>on</w:t>
      </w:r>
      <w:r w:rsidR="00A4301A">
        <w:rPr>
          <w:b/>
          <w:bCs/>
        </w:rPr>
        <w:t xml:space="preserve"> </w:t>
      </w:r>
      <w:r w:rsidRPr="004C164D">
        <w:rPr>
          <w:b/>
          <w:bCs/>
        </w:rPr>
        <w:t>the</w:t>
      </w:r>
      <w:r w:rsidR="00A4301A">
        <w:rPr>
          <w:b/>
          <w:bCs/>
        </w:rPr>
        <w:t xml:space="preserve"> </w:t>
      </w:r>
      <w:r w:rsidRPr="004C164D">
        <w:rPr>
          <w:b/>
          <w:bCs/>
        </w:rPr>
        <w:t>follow-up</w:t>
      </w:r>
      <w:r w:rsidR="00A4301A">
        <w:rPr>
          <w:b/>
          <w:bCs/>
        </w:rPr>
        <w:t xml:space="preserve"> </w:t>
      </w:r>
      <w:r w:rsidRPr="004C164D">
        <w:rPr>
          <w:b/>
          <w:bCs/>
        </w:rPr>
        <w:t>to</w:t>
      </w:r>
      <w:r w:rsidR="00A4301A">
        <w:rPr>
          <w:b/>
          <w:bCs/>
        </w:rPr>
        <w:t xml:space="preserve"> </w:t>
      </w:r>
      <w:r w:rsidRPr="004C164D">
        <w:rPr>
          <w:b/>
          <w:bCs/>
        </w:rPr>
        <w:t>the</w:t>
      </w:r>
      <w:r w:rsidR="00A4301A">
        <w:rPr>
          <w:b/>
          <w:bCs/>
        </w:rPr>
        <w:t xml:space="preserve"> </w:t>
      </w:r>
      <w:r w:rsidRPr="004C164D">
        <w:rPr>
          <w:b/>
          <w:bCs/>
        </w:rPr>
        <w:t>present</w:t>
      </w:r>
      <w:r w:rsidR="00A4301A">
        <w:rPr>
          <w:b/>
          <w:bCs/>
        </w:rPr>
        <w:t xml:space="preserve"> </w:t>
      </w:r>
      <w:r w:rsidRPr="004C164D">
        <w:rPr>
          <w:b/>
          <w:bCs/>
        </w:rPr>
        <w:t>concluding</w:t>
      </w:r>
      <w:r w:rsidR="00A4301A">
        <w:rPr>
          <w:b/>
          <w:bCs/>
        </w:rPr>
        <w:t xml:space="preserve"> </w:t>
      </w:r>
      <w:r w:rsidRPr="004C164D">
        <w:rPr>
          <w:b/>
          <w:bCs/>
        </w:rPr>
        <w:t>observations.</w:t>
      </w:r>
      <w:r w:rsidR="00A4301A">
        <w:rPr>
          <w:b/>
          <w:bCs/>
        </w:rPr>
        <w:t xml:space="preserve"> </w:t>
      </w:r>
      <w:r w:rsidRPr="004C164D">
        <w:rPr>
          <w:b/>
          <w:bCs/>
        </w:rPr>
        <w:t>The</w:t>
      </w:r>
      <w:r w:rsidR="00A4301A">
        <w:rPr>
          <w:b/>
          <w:bCs/>
        </w:rPr>
        <w:t xml:space="preserve"> </w:t>
      </w:r>
      <w:r w:rsidRPr="004C164D">
        <w:rPr>
          <w:b/>
          <w:bCs/>
        </w:rPr>
        <w:t>report</w:t>
      </w:r>
      <w:r w:rsidR="00A4301A">
        <w:rPr>
          <w:b/>
          <w:bCs/>
        </w:rPr>
        <w:t xml:space="preserve"> </w:t>
      </w:r>
      <w:r w:rsidRPr="004C164D">
        <w:rPr>
          <w:b/>
          <w:bCs/>
        </w:rPr>
        <w:t>should</w:t>
      </w:r>
      <w:r w:rsidR="00A4301A">
        <w:rPr>
          <w:b/>
          <w:bCs/>
        </w:rPr>
        <w:t xml:space="preserve"> </w:t>
      </w:r>
      <w:r w:rsidRPr="004C164D">
        <w:rPr>
          <w:b/>
          <w:bCs/>
        </w:rPr>
        <w:t>be</w:t>
      </w:r>
      <w:r w:rsidR="00A4301A">
        <w:rPr>
          <w:b/>
          <w:bCs/>
        </w:rPr>
        <w:t xml:space="preserve"> </w:t>
      </w:r>
      <w:r w:rsidRPr="004C164D">
        <w:rPr>
          <w:b/>
          <w:bCs/>
        </w:rPr>
        <w:t>in</w:t>
      </w:r>
      <w:r w:rsidR="00A4301A">
        <w:rPr>
          <w:b/>
          <w:bCs/>
        </w:rPr>
        <w:t xml:space="preserve"> </w:t>
      </w:r>
      <w:r w:rsidRPr="004C164D">
        <w:rPr>
          <w:b/>
          <w:bCs/>
        </w:rPr>
        <w:t>compliance</w:t>
      </w:r>
      <w:r w:rsidR="00A4301A">
        <w:rPr>
          <w:b/>
          <w:bCs/>
        </w:rPr>
        <w:t xml:space="preserve"> </w:t>
      </w:r>
      <w:r w:rsidRPr="004C164D">
        <w:rPr>
          <w:b/>
          <w:bCs/>
        </w:rPr>
        <w:t>with</w:t>
      </w:r>
      <w:r w:rsidR="00A4301A">
        <w:rPr>
          <w:b/>
          <w:bCs/>
        </w:rPr>
        <w:t xml:space="preserve"> </w:t>
      </w:r>
      <w:r w:rsidRPr="004C164D">
        <w:rPr>
          <w:b/>
          <w:bCs/>
        </w:rPr>
        <w:t>the</w:t>
      </w:r>
      <w:r w:rsidR="00A4301A">
        <w:rPr>
          <w:b/>
          <w:bCs/>
        </w:rPr>
        <w:t xml:space="preserve"> </w:t>
      </w:r>
      <w:r w:rsidRPr="004C164D">
        <w:rPr>
          <w:b/>
          <w:bCs/>
        </w:rPr>
        <w:t>Committee</w:t>
      </w:r>
      <w:r w:rsidR="00A4301A">
        <w:rPr>
          <w:b/>
          <w:bCs/>
        </w:rPr>
        <w:t>’</w:t>
      </w:r>
      <w:r w:rsidRPr="004C164D">
        <w:rPr>
          <w:b/>
          <w:bCs/>
        </w:rPr>
        <w:t>s</w:t>
      </w:r>
      <w:r w:rsidR="00A4301A">
        <w:rPr>
          <w:b/>
          <w:bCs/>
        </w:rPr>
        <w:t xml:space="preserve"> </w:t>
      </w:r>
      <w:r w:rsidRPr="004C164D">
        <w:rPr>
          <w:b/>
          <w:bCs/>
        </w:rPr>
        <w:t>harmonized</w:t>
      </w:r>
      <w:r w:rsidR="00A4301A">
        <w:rPr>
          <w:b/>
          <w:bCs/>
        </w:rPr>
        <w:t xml:space="preserve"> </w:t>
      </w:r>
      <w:r w:rsidRPr="004C164D">
        <w:rPr>
          <w:b/>
          <w:bCs/>
        </w:rPr>
        <w:t>treaty-specific</w:t>
      </w:r>
      <w:r w:rsidR="00A4301A">
        <w:rPr>
          <w:b/>
          <w:bCs/>
        </w:rPr>
        <w:t xml:space="preserve"> </w:t>
      </w:r>
      <w:r w:rsidRPr="004C164D">
        <w:rPr>
          <w:b/>
          <w:bCs/>
        </w:rPr>
        <w:t>reporting</w:t>
      </w:r>
      <w:r w:rsidR="00A4301A">
        <w:rPr>
          <w:b/>
          <w:bCs/>
        </w:rPr>
        <w:t xml:space="preserve"> </w:t>
      </w:r>
      <w:r w:rsidRPr="004C164D">
        <w:rPr>
          <w:b/>
          <w:bCs/>
        </w:rPr>
        <w:t>guidelines</w:t>
      </w:r>
      <w:r w:rsidR="00A4301A">
        <w:rPr>
          <w:b/>
          <w:bCs/>
        </w:rPr>
        <w:t xml:space="preserve"> </w:t>
      </w:r>
      <w:r w:rsidRPr="004C164D">
        <w:rPr>
          <w:b/>
          <w:bCs/>
        </w:rPr>
        <w:t>adopted</w:t>
      </w:r>
      <w:r w:rsidR="00A4301A">
        <w:rPr>
          <w:b/>
          <w:bCs/>
        </w:rPr>
        <w:t xml:space="preserve"> </w:t>
      </w:r>
      <w:r w:rsidRPr="004C164D">
        <w:rPr>
          <w:b/>
          <w:bCs/>
        </w:rPr>
        <w:t>on</w:t>
      </w:r>
      <w:r w:rsidR="00A4301A">
        <w:rPr>
          <w:b/>
          <w:bCs/>
        </w:rPr>
        <w:t xml:space="preserve"> </w:t>
      </w:r>
      <w:r w:rsidRPr="004C164D">
        <w:rPr>
          <w:b/>
          <w:bCs/>
        </w:rPr>
        <w:t>31</w:t>
      </w:r>
      <w:r w:rsidR="00A4301A">
        <w:rPr>
          <w:b/>
          <w:bCs/>
        </w:rPr>
        <w:t xml:space="preserve"> </w:t>
      </w:r>
      <w:r w:rsidRPr="004C164D">
        <w:rPr>
          <w:b/>
          <w:bCs/>
        </w:rPr>
        <w:t>January</w:t>
      </w:r>
      <w:r w:rsidR="00A4301A">
        <w:rPr>
          <w:b/>
          <w:bCs/>
        </w:rPr>
        <w:t xml:space="preserve"> </w:t>
      </w:r>
      <w:r w:rsidRPr="004C164D">
        <w:rPr>
          <w:b/>
          <w:bCs/>
        </w:rPr>
        <w:t>2014</w:t>
      </w:r>
      <w:r w:rsidR="00A4301A">
        <w:rPr>
          <w:b/>
          <w:bCs/>
        </w:rPr>
        <w:t xml:space="preserve"> </w:t>
      </w:r>
      <w:r w:rsidRPr="004C164D">
        <w:rPr>
          <w:b/>
          <w:bCs/>
        </w:rPr>
        <w:t>(CRC/C/58/Rev.3)</w:t>
      </w:r>
      <w:r w:rsidR="00A4301A">
        <w:rPr>
          <w:b/>
          <w:bCs/>
        </w:rPr>
        <w:t xml:space="preserve"> </w:t>
      </w:r>
      <w:r w:rsidRPr="004C164D">
        <w:rPr>
          <w:b/>
          <w:bCs/>
        </w:rPr>
        <w:t>and</w:t>
      </w:r>
      <w:r w:rsidR="00A4301A">
        <w:rPr>
          <w:b/>
          <w:bCs/>
        </w:rPr>
        <w:t xml:space="preserve"> </w:t>
      </w:r>
      <w:r w:rsidRPr="004C164D">
        <w:rPr>
          <w:b/>
          <w:bCs/>
        </w:rPr>
        <w:t>should</w:t>
      </w:r>
      <w:r w:rsidR="00A4301A">
        <w:rPr>
          <w:b/>
          <w:bCs/>
        </w:rPr>
        <w:t xml:space="preserve"> </w:t>
      </w:r>
      <w:r w:rsidRPr="004C164D">
        <w:rPr>
          <w:b/>
          <w:bCs/>
        </w:rPr>
        <w:t>not</w:t>
      </w:r>
      <w:r w:rsidR="00A4301A">
        <w:rPr>
          <w:b/>
          <w:bCs/>
        </w:rPr>
        <w:t xml:space="preserve"> </w:t>
      </w:r>
      <w:r w:rsidRPr="004C164D">
        <w:rPr>
          <w:b/>
          <w:bCs/>
        </w:rPr>
        <w:t>exceed</w:t>
      </w:r>
      <w:r w:rsidR="00A4301A">
        <w:rPr>
          <w:b/>
          <w:bCs/>
        </w:rPr>
        <w:t xml:space="preserve"> </w:t>
      </w:r>
      <w:r w:rsidRPr="004C164D">
        <w:rPr>
          <w:b/>
          <w:bCs/>
        </w:rPr>
        <w:t>21,200</w:t>
      </w:r>
      <w:r w:rsidR="00A4301A">
        <w:rPr>
          <w:b/>
          <w:bCs/>
        </w:rPr>
        <w:t xml:space="preserve"> </w:t>
      </w:r>
      <w:r w:rsidRPr="004C164D">
        <w:rPr>
          <w:b/>
          <w:bCs/>
        </w:rPr>
        <w:t>words</w:t>
      </w:r>
      <w:r w:rsidR="00A4301A">
        <w:rPr>
          <w:b/>
          <w:bCs/>
        </w:rPr>
        <w:t xml:space="preserve"> </w:t>
      </w:r>
      <w:r w:rsidRPr="004C164D">
        <w:rPr>
          <w:b/>
          <w:bCs/>
        </w:rPr>
        <w:t>(see</w:t>
      </w:r>
      <w:r w:rsidR="00A4301A">
        <w:rPr>
          <w:b/>
          <w:bCs/>
        </w:rPr>
        <w:t xml:space="preserve"> </w:t>
      </w:r>
      <w:r w:rsidRPr="004C164D">
        <w:rPr>
          <w:b/>
          <w:bCs/>
        </w:rPr>
        <w:t>General</w:t>
      </w:r>
      <w:r w:rsidR="00A4301A">
        <w:rPr>
          <w:b/>
          <w:bCs/>
        </w:rPr>
        <w:t xml:space="preserve"> </w:t>
      </w:r>
      <w:r w:rsidRPr="004C164D">
        <w:rPr>
          <w:b/>
          <w:bCs/>
        </w:rPr>
        <w:t>Assembly</w:t>
      </w:r>
      <w:r w:rsidR="00A4301A">
        <w:rPr>
          <w:b/>
          <w:bCs/>
        </w:rPr>
        <w:t xml:space="preserve"> </w:t>
      </w:r>
      <w:r w:rsidRPr="004C164D">
        <w:rPr>
          <w:b/>
          <w:bCs/>
        </w:rPr>
        <w:t>resolution</w:t>
      </w:r>
      <w:r w:rsidR="00A4301A">
        <w:rPr>
          <w:b/>
          <w:bCs/>
        </w:rPr>
        <w:t xml:space="preserve"> </w:t>
      </w:r>
      <w:r w:rsidRPr="004C164D">
        <w:rPr>
          <w:b/>
          <w:bCs/>
        </w:rPr>
        <w:t>68/268,</w:t>
      </w:r>
      <w:r w:rsidR="00A4301A">
        <w:rPr>
          <w:b/>
          <w:bCs/>
        </w:rPr>
        <w:t xml:space="preserve"> </w:t>
      </w:r>
      <w:r w:rsidRPr="004C164D">
        <w:rPr>
          <w:b/>
          <w:bCs/>
        </w:rPr>
        <w:t>para.</w:t>
      </w:r>
      <w:r w:rsidR="00A4301A">
        <w:rPr>
          <w:b/>
          <w:bCs/>
        </w:rPr>
        <w:t xml:space="preserve"> </w:t>
      </w:r>
      <w:r w:rsidRPr="004C164D">
        <w:rPr>
          <w:b/>
          <w:bCs/>
        </w:rPr>
        <w:t>16).</w:t>
      </w:r>
      <w:r w:rsidR="00A4301A">
        <w:rPr>
          <w:b/>
          <w:bCs/>
        </w:rPr>
        <w:t xml:space="preserve"> </w:t>
      </w:r>
      <w:r w:rsidRPr="004C164D">
        <w:rPr>
          <w:b/>
          <w:bCs/>
        </w:rPr>
        <w:t>In</w:t>
      </w:r>
      <w:r w:rsidR="00A4301A">
        <w:rPr>
          <w:b/>
          <w:bCs/>
        </w:rPr>
        <w:t xml:space="preserve"> </w:t>
      </w:r>
      <w:r w:rsidRPr="004C164D">
        <w:rPr>
          <w:b/>
          <w:bCs/>
        </w:rPr>
        <w:t>the</w:t>
      </w:r>
      <w:r w:rsidR="00A4301A">
        <w:rPr>
          <w:b/>
          <w:bCs/>
        </w:rPr>
        <w:t xml:space="preserve"> </w:t>
      </w:r>
      <w:r w:rsidRPr="004C164D">
        <w:rPr>
          <w:b/>
          <w:bCs/>
        </w:rPr>
        <w:t>event</w:t>
      </w:r>
      <w:r w:rsidR="00A4301A">
        <w:rPr>
          <w:b/>
          <w:bCs/>
        </w:rPr>
        <w:t xml:space="preserve"> </w:t>
      </w:r>
      <w:r w:rsidRPr="004C164D">
        <w:rPr>
          <w:b/>
          <w:bCs/>
        </w:rPr>
        <w:t>that</w:t>
      </w:r>
      <w:r w:rsidR="00A4301A">
        <w:rPr>
          <w:b/>
          <w:bCs/>
        </w:rPr>
        <w:t xml:space="preserve"> </w:t>
      </w:r>
      <w:r w:rsidRPr="004C164D">
        <w:rPr>
          <w:b/>
          <w:bCs/>
        </w:rPr>
        <w:t>a</w:t>
      </w:r>
      <w:r w:rsidR="00A4301A">
        <w:rPr>
          <w:b/>
          <w:bCs/>
        </w:rPr>
        <w:t xml:space="preserve"> </w:t>
      </w:r>
      <w:r w:rsidRPr="004C164D">
        <w:rPr>
          <w:b/>
          <w:bCs/>
        </w:rPr>
        <w:t>report</w:t>
      </w:r>
      <w:r w:rsidR="00A4301A">
        <w:rPr>
          <w:b/>
          <w:bCs/>
        </w:rPr>
        <w:t xml:space="preserve"> </w:t>
      </w:r>
      <w:r w:rsidRPr="004C164D">
        <w:rPr>
          <w:b/>
          <w:bCs/>
        </w:rPr>
        <w:t>exceeding</w:t>
      </w:r>
      <w:r w:rsidR="00A4301A">
        <w:rPr>
          <w:b/>
          <w:bCs/>
        </w:rPr>
        <w:t xml:space="preserve"> </w:t>
      </w:r>
      <w:r w:rsidRPr="004C164D">
        <w:rPr>
          <w:b/>
          <w:bCs/>
        </w:rPr>
        <w:t>the</w:t>
      </w:r>
      <w:r w:rsidR="00A4301A">
        <w:rPr>
          <w:b/>
          <w:bCs/>
        </w:rPr>
        <w:t xml:space="preserve"> </w:t>
      </w:r>
      <w:r w:rsidRPr="004C164D">
        <w:rPr>
          <w:b/>
          <w:bCs/>
        </w:rPr>
        <w:t>established</w:t>
      </w:r>
      <w:r w:rsidR="00A4301A">
        <w:rPr>
          <w:b/>
          <w:bCs/>
        </w:rPr>
        <w:t xml:space="preserve"> </w:t>
      </w:r>
      <w:r w:rsidRPr="004C164D">
        <w:rPr>
          <w:b/>
          <w:bCs/>
        </w:rPr>
        <w:t>word</w:t>
      </w:r>
      <w:r w:rsidR="00A4301A">
        <w:rPr>
          <w:b/>
          <w:bCs/>
        </w:rPr>
        <w:t xml:space="preserve"> </w:t>
      </w:r>
      <w:r w:rsidRPr="004C164D">
        <w:rPr>
          <w:b/>
          <w:bCs/>
        </w:rPr>
        <w:t>limit</w:t>
      </w:r>
      <w:r w:rsidR="00A4301A">
        <w:rPr>
          <w:b/>
          <w:bCs/>
        </w:rPr>
        <w:t xml:space="preserve"> </w:t>
      </w:r>
      <w:r w:rsidRPr="004C164D">
        <w:rPr>
          <w:b/>
          <w:bCs/>
        </w:rPr>
        <w:t>is</w:t>
      </w:r>
      <w:r w:rsidR="00A4301A">
        <w:rPr>
          <w:b/>
          <w:bCs/>
        </w:rPr>
        <w:t xml:space="preserve"> </w:t>
      </w:r>
      <w:r w:rsidRPr="004C164D">
        <w:rPr>
          <w:b/>
          <w:bCs/>
        </w:rPr>
        <w:t>submitted,</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will</w:t>
      </w:r>
      <w:r w:rsidR="00A4301A">
        <w:rPr>
          <w:b/>
          <w:bCs/>
        </w:rPr>
        <w:t xml:space="preserve"> </w:t>
      </w:r>
      <w:r w:rsidRPr="004C164D">
        <w:rPr>
          <w:b/>
          <w:bCs/>
        </w:rPr>
        <w:t>be</w:t>
      </w:r>
      <w:r w:rsidR="00A4301A">
        <w:rPr>
          <w:b/>
          <w:bCs/>
        </w:rPr>
        <w:t xml:space="preserve"> </w:t>
      </w:r>
      <w:r w:rsidRPr="004C164D">
        <w:rPr>
          <w:b/>
          <w:bCs/>
        </w:rPr>
        <w:t>asked</w:t>
      </w:r>
      <w:r w:rsidR="00A4301A">
        <w:rPr>
          <w:b/>
          <w:bCs/>
        </w:rPr>
        <w:t xml:space="preserve"> </w:t>
      </w:r>
      <w:r w:rsidRPr="004C164D">
        <w:rPr>
          <w:b/>
          <w:bCs/>
        </w:rPr>
        <w:t>to</w:t>
      </w:r>
      <w:r w:rsidR="00A4301A">
        <w:rPr>
          <w:b/>
          <w:bCs/>
        </w:rPr>
        <w:t xml:space="preserve"> </w:t>
      </w:r>
      <w:r w:rsidRPr="004C164D">
        <w:rPr>
          <w:b/>
          <w:bCs/>
        </w:rPr>
        <w:t>shorten</w:t>
      </w:r>
      <w:r w:rsidR="00A4301A">
        <w:rPr>
          <w:b/>
          <w:bCs/>
        </w:rPr>
        <w:t xml:space="preserve"> </w:t>
      </w:r>
      <w:r w:rsidRPr="004C164D">
        <w:rPr>
          <w:b/>
          <w:bCs/>
        </w:rPr>
        <w:t>the</w:t>
      </w:r>
      <w:r w:rsidR="00A4301A">
        <w:rPr>
          <w:b/>
          <w:bCs/>
        </w:rPr>
        <w:t xml:space="preserve"> </w:t>
      </w:r>
      <w:r w:rsidRPr="004C164D">
        <w:rPr>
          <w:b/>
          <w:bCs/>
        </w:rPr>
        <w:t>report</w:t>
      </w:r>
      <w:r w:rsidR="00A4301A">
        <w:rPr>
          <w:b/>
          <w:bCs/>
        </w:rPr>
        <w:t xml:space="preserve"> </w:t>
      </w:r>
      <w:r w:rsidRPr="004C164D">
        <w:rPr>
          <w:b/>
          <w:bCs/>
        </w:rPr>
        <w:t>in</w:t>
      </w:r>
      <w:r w:rsidR="00A4301A">
        <w:rPr>
          <w:b/>
          <w:bCs/>
        </w:rPr>
        <w:t xml:space="preserve"> </w:t>
      </w:r>
      <w:r w:rsidRPr="004C164D">
        <w:rPr>
          <w:b/>
          <w:bCs/>
        </w:rPr>
        <w:t>accordance</w:t>
      </w:r>
      <w:r w:rsidR="00A4301A">
        <w:rPr>
          <w:b/>
          <w:bCs/>
        </w:rPr>
        <w:t xml:space="preserve"> </w:t>
      </w:r>
      <w:r w:rsidRPr="004C164D">
        <w:rPr>
          <w:b/>
          <w:bCs/>
        </w:rPr>
        <w:t>with</w:t>
      </w:r>
      <w:r w:rsidR="00A4301A">
        <w:rPr>
          <w:b/>
          <w:bCs/>
        </w:rPr>
        <w:t xml:space="preserve"> </w:t>
      </w:r>
      <w:r w:rsidRPr="004C164D">
        <w:rPr>
          <w:b/>
          <w:bCs/>
        </w:rPr>
        <w:t>the</w:t>
      </w:r>
      <w:r w:rsidR="00A4301A">
        <w:rPr>
          <w:b/>
          <w:bCs/>
        </w:rPr>
        <w:t xml:space="preserve"> </w:t>
      </w:r>
      <w:r w:rsidRPr="004C164D">
        <w:rPr>
          <w:b/>
          <w:bCs/>
        </w:rPr>
        <w:t>above-mentioned</w:t>
      </w:r>
      <w:r w:rsidR="00A4301A">
        <w:rPr>
          <w:b/>
          <w:bCs/>
        </w:rPr>
        <w:t xml:space="preserve"> </w:t>
      </w:r>
      <w:r w:rsidRPr="004C164D">
        <w:rPr>
          <w:b/>
          <w:bCs/>
        </w:rPr>
        <w:t>resolution.</w:t>
      </w:r>
      <w:r w:rsidR="00A4301A">
        <w:rPr>
          <w:b/>
          <w:bCs/>
        </w:rPr>
        <w:t xml:space="preserve"> </w:t>
      </w:r>
      <w:r w:rsidRPr="004C164D">
        <w:rPr>
          <w:b/>
          <w:bCs/>
        </w:rPr>
        <w:t>If</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is</w:t>
      </w:r>
      <w:r w:rsidR="00A4301A">
        <w:rPr>
          <w:b/>
          <w:bCs/>
        </w:rPr>
        <w:t xml:space="preserve"> </w:t>
      </w:r>
      <w:r w:rsidRPr="004C164D">
        <w:rPr>
          <w:b/>
          <w:bCs/>
        </w:rPr>
        <w:t>not</w:t>
      </w:r>
      <w:r w:rsidR="00A4301A">
        <w:rPr>
          <w:b/>
          <w:bCs/>
        </w:rPr>
        <w:t xml:space="preserve"> </w:t>
      </w:r>
      <w:r w:rsidRPr="004C164D">
        <w:rPr>
          <w:b/>
          <w:bCs/>
        </w:rPr>
        <w:t>in</w:t>
      </w:r>
      <w:r w:rsidR="00A4301A">
        <w:rPr>
          <w:b/>
          <w:bCs/>
        </w:rPr>
        <w:t xml:space="preserve"> </w:t>
      </w:r>
      <w:r w:rsidRPr="004C164D">
        <w:rPr>
          <w:b/>
          <w:bCs/>
        </w:rPr>
        <w:t>a</w:t>
      </w:r>
      <w:r w:rsidR="00A4301A">
        <w:rPr>
          <w:b/>
          <w:bCs/>
        </w:rPr>
        <w:t xml:space="preserve"> </w:t>
      </w:r>
      <w:r w:rsidRPr="004C164D">
        <w:rPr>
          <w:b/>
          <w:bCs/>
        </w:rPr>
        <w:t>position</w:t>
      </w:r>
      <w:r w:rsidR="00A4301A">
        <w:rPr>
          <w:b/>
          <w:bCs/>
        </w:rPr>
        <w:t xml:space="preserve"> </w:t>
      </w:r>
      <w:r w:rsidRPr="004C164D">
        <w:rPr>
          <w:b/>
          <w:bCs/>
        </w:rPr>
        <w:t>to</w:t>
      </w:r>
      <w:r w:rsidR="00A4301A">
        <w:rPr>
          <w:b/>
          <w:bCs/>
        </w:rPr>
        <w:t xml:space="preserve"> </w:t>
      </w:r>
      <w:r w:rsidRPr="004C164D">
        <w:rPr>
          <w:b/>
          <w:bCs/>
        </w:rPr>
        <w:t>review</w:t>
      </w:r>
      <w:r w:rsidR="00A4301A">
        <w:rPr>
          <w:b/>
          <w:bCs/>
        </w:rPr>
        <w:t xml:space="preserve"> </w:t>
      </w:r>
      <w:r w:rsidRPr="004C164D">
        <w:rPr>
          <w:b/>
          <w:bCs/>
        </w:rPr>
        <w:t>and</w:t>
      </w:r>
      <w:r w:rsidR="00A4301A">
        <w:rPr>
          <w:b/>
          <w:bCs/>
        </w:rPr>
        <w:t xml:space="preserve"> </w:t>
      </w:r>
      <w:r w:rsidRPr="004C164D">
        <w:rPr>
          <w:b/>
          <w:bCs/>
        </w:rPr>
        <w:t>resubmit</w:t>
      </w:r>
      <w:r w:rsidR="00A4301A">
        <w:rPr>
          <w:b/>
          <w:bCs/>
        </w:rPr>
        <w:t xml:space="preserve"> </w:t>
      </w:r>
      <w:r w:rsidRPr="004C164D">
        <w:rPr>
          <w:b/>
          <w:bCs/>
        </w:rPr>
        <w:t>the</w:t>
      </w:r>
      <w:r w:rsidR="00A4301A">
        <w:rPr>
          <w:b/>
          <w:bCs/>
        </w:rPr>
        <w:t xml:space="preserve"> </w:t>
      </w:r>
      <w:r w:rsidRPr="004C164D">
        <w:rPr>
          <w:b/>
          <w:bCs/>
        </w:rPr>
        <w:t>report,</w:t>
      </w:r>
      <w:r w:rsidR="00A4301A">
        <w:rPr>
          <w:b/>
          <w:bCs/>
        </w:rPr>
        <w:t xml:space="preserve"> </w:t>
      </w:r>
      <w:r w:rsidRPr="004C164D">
        <w:rPr>
          <w:b/>
          <w:bCs/>
        </w:rPr>
        <w:t>translation</w:t>
      </w:r>
      <w:r w:rsidR="00A4301A">
        <w:rPr>
          <w:b/>
          <w:bCs/>
        </w:rPr>
        <w:t xml:space="preserve"> </w:t>
      </w:r>
      <w:r w:rsidRPr="004C164D">
        <w:rPr>
          <w:b/>
          <w:bCs/>
        </w:rPr>
        <w:t>thereof</w:t>
      </w:r>
      <w:r w:rsidR="00A4301A">
        <w:rPr>
          <w:b/>
          <w:bCs/>
        </w:rPr>
        <w:t xml:space="preserve"> </w:t>
      </w:r>
      <w:r w:rsidRPr="004C164D">
        <w:rPr>
          <w:b/>
          <w:bCs/>
        </w:rPr>
        <w:t>for</w:t>
      </w:r>
      <w:r w:rsidR="00A4301A">
        <w:rPr>
          <w:b/>
          <w:bCs/>
        </w:rPr>
        <w:t xml:space="preserve"> </w:t>
      </w:r>
      <w:r w:rsidRPr="004C164D">
        <w:rPr>
          <w:b/>
          <w:bCs/>
        </w:rPr>
        <w:t>the</w:t>
      </w:r>
      <w:r w:rsidR="00A4301A">
        <w:rPr>
          <w:b/>
          <w:bCs/>
        </w:rPr>
        <w:t xml:space="preserve"> </w:t>
      </w:r>
      <w:r w:rsidRPr="004C164D">
        <w:rPr>
          <w:b/>
          <w:bCs/>
        </w:rPr>
        <w:t>purposes</w:t>
      </w:r>
      <w:r w:rsidR="00A4301A">
        <w:rPr>
          <w:b/>
          <w:bCs/>
        </w:rPr>
        <w:t xml:space="preserve"> </w:t>
      </w:r>
      <w:r w:rsidRPr="004C164D">
        <w:rPr>
          <w:b/>
          <w:bCs/>
        </w:rPr>
        <w:t>of</w:t>
      </w:r>
      <w:r w:rsidR="00A4301A">
        <w:rPr>
          <w:b/>
          <w:bCs/>
        </w:rPr>
        <w:t xml:space="preserve"> </w:t>
      </w:r>
      <w:r w:rsidRPr="004C164D">
        <w:rPr>
          <w:b/>
          <w:bCs/>
        </w:rPr>
        <w:t>consideration</w:t>
      </w:r>
      <w:r w:rsidR="00A4301A">
        <w:rPr>
          <w:b/>
          <w:bCs/>
        </w:rPr>
        <w:t xml:space="preserve"> </w:t>
      </w:r>
      <w:r w:rsidRPr="004C164D">
        <w:rPr>
          <w:b/>
          <w:bCs/>
        </w:rPr>
        <w:t>by</w:t>
      </w:r>
      <w:r w:rsidR="00A4301A">
        <w:rPr>
          <w:b/>
          <w:bCs/>
        </w:rPr>
        <w:t xml:space="preserve"> </w:t>
      </w:r>
      <w:r w:rsidRPr="004C164D">
        <w:rPr>
          <w:b/>
          <w:bCs/>
        </w:rPr>
        <w:t>the</w:t>
      </w:r>
      <w:r w:rsidR="00A4301A">
        <w:rPr>
          <w:b/>
          <w:bCs/>
        </w:rPr>
        <w:t xml:space="preserve"> </w:t>
      </w:r>
      <w:r w:rsidRPr="004C164D">
        <w:rPr>
          <w:b/>
          <w:bCs/>
        </w:rPr>
        <w:t>treaty</w:t>
      </w:r>
      <w:r w:rsidR="00A4301A">
        <w:rPr>
          <w:b/>
          <w:bCs/>
        </w:rPr>
        <w:t xml:space="preserve"> </w:t>
      </w:r>
      <w:r w:rsidRPr="004C164D">
        <w:rPr>
          <w:b/>
          <w:bCs/>
        </w:rPr>
        <w:t>body</w:t>
      </w:r>
      <w:r w:rsidR="00A4301A">
        <w:rPr>
          <w:b/>
          <w:bCs/>
        </w:rPr>
        <w:t xml:space="preserve"> </w:t>
      </w:r>
      <w:r w:rsidRPr="004C164D">
        <w:rPr>
          <w:b/>
          <w:bCs/>
        </w:rPr>
        <w:t>cannot</w:t>
      </w:r>
      <w:r w:rsidR="00A4301A">
        <w:rPr>
          <w:b/>
          <w:bCs/>
        </w:rPr>
        <w:t xml:space="preserve"> </w:t>
      </w:r>
      <w:r w:rsidRPr="004C164D">
        <w:rPr>
          <w:b/>
          <w:bCs/>
        </w:rPr>
        <w:t>be</w:t>
      </w:r>
      <w:r w:rsidR="00A4301A">
        <w:rPr>
          <w:b/>
          <w:bCs/>
        </w:rPr>
        <w:t xml:space="preserve"> </w:t>
      </w:r>
      <w:r w:rsidRPr="004C164D">
        <w:rPr>
          <w:b/>
          <w:bCs/>
        </w:rPr>
        <w:t>guaranteed.</w:t>
      </w:r>
    </w:p>
    <w:p w:rsidR="0016641D" w:rsidRDefault="0016641D" w:rsidP="004C164D">
      <w:pPr>
        <w:pStyle w:val="SingleTxtG"/>
        <w:keepNext/>
        <w:keepLines/>
        <w:rPr>
          <w:b/>
          <w:bCs/>
        </w:rPr>
      </w:pPr>
      <w:r w:rsidRPr="00A74CD3">
        <w:t>66.</w:t>
      </w:r>
      <w:r w:rsidRPr="00A74CD3">
        <w:tab/>
      </w:r>
      <w:r w:rsidRPr="004C164D">
        <w:rPr>
          <w:b/>
          <w:bCs/>
        </w:rPr>
        <w:t>The</w:t>
      </w:r>
      <w:r w:rsidR="00A4301A">
        <w:rPr>
          <w:b/>
          <w:bCs/>
        </w:rPr>
        <w:t xml:space="preserve"> </w:t>
      </w:r>
      <w:r w:rsidRPr="004C164D">
        <w:rPr>
          <w:b/>
          <w:bCs/>
        </w:rPr>
        <w:t>Committee</w:t>
      </w:r>
      <w:r w:rsidR="00A4301A">
        <w:rPr>
          <w:b/>
          <w:bCs/>
        </w:rPr>
        <w:t xml:space="preserve"> </w:t>
      </w:r>
      <w:r w:rsidRPr="004C164D">
        <w:rPr>
          <w:b/>
          <w:bCs/>
        </w:rPr>
        <w:t>also</w:t>
      </w:r>
      <w:r w:rsidR="00A4301A">
        <w:rPr>
          <w:b/>
          <w:bCs/>
        </w:rPr>
        <w:t xml:space="preserve"> </w:t>
      </w:r>
      <w:r w:rsidRPr="004C164D">
        <w:rPr>
          <w:b/>
          <w:bCs/>
        </w:rPr>
        <w:t>invites</w:t>
      </w:r>
      <w:r w:rsidR="00A4301A">
        <w:rPr>
          <w:b/>
          <w:bCs/>
        </w:rPr>
        <w:t xml:space="preserve"> </w:t>
      </w:r>
      <w:r w:rsidRPr="004C164D">
        <w:rPr>
          <w:b/>
          <w:bCs/>
        </w:rPr>
        <w:t>the</w:t>
      </w:r>
      <w:r w:rsidR="00A4301A">
        <w:rPr>
          <w:b/>
          <w:bCs/>
        </w:rPr>
        <w:t xml:space="preserve"> </w:t>
      </w:r>
      <w:r w:rsidRPr="004C164D">
        <w:rPr>
          <w:b/>
          <w:bCs/>
        </w:rPr>
        <w:t>State</w:t>
      </w:r>
      <w:r w:rsidR="00A4301A">
        <w:rPr>
          <w:b/>
          <w:bCs/>
        </w:rPr>
        <w:t xml:space="preserve"> </w:t>
      </w:r>
      <w:r w:rsidRPr="004C164D">
        <w:rPr>
          <w:b/>
          <w:bCs/>
        </w:rPr>
        <w:t>party</w:t>
      </w:r>
      <w:r w:rsidR="00A4301A">
        <w:rPr>
          <w:b/>
          <w:bCs/>
        </w:rPr>
        <w:t xml:space="preserve"> </w:t>
      </w:r>
      <w:r w:rsidRPr="004C164D">
        <w:rPr>
          <w:b/>
          <w:bCs/>
        </w:rPr>
        <w:t>to</w:t>
      </w:r>
      <w:r w:rsidR="00A4301A">
        <w:rPr>
          <w:b/>
          <w:bCs/>
        </w:rPr>
        <w:t xml:space="preserve"> </w:t>
      </w:r>
      <w:r w:rsidRPr="004C164D">
        <w:rPr>
          <w:b/>
          <w:bCs/>
        </w:rPr>
        <w:t>submit</w:t>
      </w:r>
      <w:r w:rsidR="00A4301A">
        <w:rPr>
          <w:b/>
          <w:bCs/>
        </w:rPr>
        <w:t xml:space="preserve"> </w:t>
      </w:r>
      <w:r w:rsidRPr="004C164D">
        <w:rPr>
          <w:b/>
          <w:bCs/>
        </w:rPr>
        <w:t>an</w:t>
      </w:r>
      <w:r w:rsidR="00A4301A">
        <w:rPr>
          <w:b/>
          <w:bCs/>
        </w:rPr>
        <w:t xml:space="preserve"> </w:t>
      </w:r>
      <w:r w:rsidRPr="004C164D">
        <w:rPr>
          <w:b/>
          <w:bCs/>
        </w:rPr>
        <w:t>updated</w:t>
      </w:r>
      <w:r w:rsidR="00A4301A">
        <w:rPr>
          <w:b/>
          <w:bCs/>
        </w:rPr>
        <w:t xml:space="preserve"> </w:t>
      </w:r>
      <w:r w:rsidRPr="004C164D">
        <w:rPr>
          <w:b/>
          <w:bCs/>
        </w:rPr>
        <w:t>core</w:t>
      </w:r>
      <w:r w:rsidR="00A4301A">
        <w:rPr>
          <w:b/>
          <w:bCs/>
        </w:rPr>
        <w:t xml:space="preserve"> </w:t>
      </w:r>
      <w:r w:rsidRPr="004C164D">
        <w:rPr>
          <w:b/>
          <w:bCs/>
        </w:rPr>
        <w:t>document,</w:t>
      </w:r>
      <w:r w:rsidR="00A4301A">
        <w:rPr>
          <w:b/>
          <w:bCs/>
        </w:rPr>
        <w:t xml:space="preserve"> </w:t>
      </w:r>
      <w:r w:rsidRPr="004C164D">
        <w:rPr>
          <w:b/>
          <w:bCs/>
        </w:rPr>
        <w:t>not</w:t>
      </w:r>
      <w:r w:rsidR="00A4301A">
        <w:rPr>
          <w:b/>
          <w:bCs/>
        </w:rPr>
        <w:t xml:space="preserve"> </w:t>
      </w:r>
      <w:r w:rsidRPr="004C164D">
        <w:rPr>
          <w:b/>
          <w:bCs/>
        </w:rPr>
        <w:t>exceeding</w:t>
      </w:r>
      <w:r w:rsidR="00A4301A">
        <w:rPr>
          <w:b/>
          <w:bCs/>
        </w:rPr>
        <w:t xml:space="preserve"> </w:t>
      </w:r>
      <w:r w:rsidRPr="004C164D">
        <w:rPr>
          <w:b/>
          <w:bCs/>
        </w:rPr>
        <w:t>42,400</w:t>
      </w:r>
      <w:r w:rsidR="00A4301A">
        <w:rPr>
          <w:b/>
          <w:bCs/>
        </w:rPr>
        <w:t xml:space="preserve"> </w:t>
      </w:r>
      <w:r w:rsidRPr="004C164D">
        <w:rPr>
          <w:b/>
          <w:bCs/>
        </w:rPr>
        <w:t>words,</w:t>
      </w:r>
      <w:r w:rsidR="00A4301A">
        <w:rPr>
          <w:b/>
          <w:bCs/>
        </w:rPr>
        <w:t xml:space="preserve"> </w:t>
      </w:r>
      <w:r w:rsidRPr="004C164D">
        <w:rPr>
          <w:b/>
          <w:bCs/>
        </w:rPr>
        <w:t>in</w:t>
      </w:r>
      <w:r w:rsidR="00A4301A">
        <w:rPr>
          <w:b/>
          <w:bCs/>
        </w:rPr>
        <w:t xml:space="preserve"> </w:t>
      </w:r>
      <w:r w:rsidRPr="004C164D">
        <w:rPr>
          <w:b/>
          <w:bCs/>
        </w:rPr>
        <w:t>accordance</w:t>
      </w:r>
      <w:r w:rsidR="00A4301A">
        <w:rPr>
          <w:b/>
          <w:bCs/>
        </w:rPr>
        <w:t xml:space="preserve"> </w:t>
      </w:r>
      <w:r w:rsidRPr="004C164D">
        <w:rPr>
          <w:b/>
          <w:bCs/>
        </w:rPr>
        <w:t>with</w:t>
      </w:r>
      <w:r w:rsidR="00A4301A">
        <w:rPr>
          <w:b/>
          <w:bCs/>
        </w:rPr>
        <w:t xml:space="preserve"> </w:t>
      </w:r>
      <w:r w:rsidRPr="004C164D">
        <w:rPr>
          <w:b/>
          <w:bCs/>
        </w:rPr>
        <w:t>the</w:t>
      </w:r>
      <w:r w:rsidR="00A4301A">
        <w:rPr>
          <w:b/>
          <w:bCs/>
        </w:rPr>
        <w:t xml:space="preserve"> </w:t>
      </w:r>
      <w:r w:rsidRPr="004C164D">
        <w:rPr>
          <w:b/>
          <w:bCs/>
        </w:rPr>
        <w:t>requirements</w:t>
      </w:r>
      <w:r w:rsidR="00A4301A">
        <w:rPr>
          <w:b/>
          <w:bCs/>
        </w:rPr>
        <w:t xml:space="preserve"> </w:t>
      </w:r>
      <w:r w:rsidRPr="004C164D">
        <w:rPr>
          <w:b/>
          <w:bCs/>
        </w:rPr>
        <w:t>for</w:t>
      </w:r>
      <w:r w:rsidR="00A4301A">
        <w:rPr>
          <w:b/>
          <w:bCs/>
        </w:rPr>
        <w:t xml:space="preserve"> </w:t>
      </w:r>
      <w:r w:rsidRPr="004C164D">
        <w:rPr>
          <w:b/>
          <w:bCs/>
        </w:rPr>
        <w:t>the</w:t>
      </w:r>
      <w:r w:rsidR="00A4301A">
        <w:rPr>
          <w:b/>
          <w:bCs/>
        </w:rPr>
        <w:t xml:space="preserve"> </w:t>
      </w:r>
      <w:r w:rsidRPr="004C164D">
        <w:rPr>
          <w:b/>
          <w:bCs/>
        </w:rPr>
        <w:t>common</w:t>
      </w:r>
      <w:r w:rsidR="00A4301A">
        <w:rPr>
          <w:b/>
          <w:bCs/>
        </w:rPr>
        <w:t xml:space="preserve"> </w:t>
      </w:r>
      <w:r w:rsidRPr="004C164D">
        <w:rPr>
          <w:b/>
          <w:bCs/>
        </w:rPr>
        <w:t>core</w:t>
      </w:r>
      <w:r w:rsidR="00A4301A">
        <w:rPr>
          <w:b/>
          <w:bCs/>
        </w:rPr>
        <w:t xml:space="preserve"> </w:t>
      </w:r>
      <w:r w:rsidRPr="004C164D">
        <w:rPr>
          <w:b/>
          <w:bCs/>
        </w:rPr>
        <w:t>document</w:t>
      </w:r>
      <w:r w:rsidR="00A4301A">
        <w:rPr>
          <w:b/>
          <w:bCs/>
        </w:rPr>
        <w:t xml:space="preserve"> </w:t>
      </w:r>
      <w:r w:rsidRPr="004C164D">
        <w:rPr>
          <w:b/>
          <w:bCs/>
        </w:rPr>
        <w:t>in</w:t>
      </w:r>
      <w:r w:rsidR="00A4301A">
        <w:rPr>
          <w:b/>
          <w:bCs/>
        </w:rPr>
        <w:t xml:space="preserve"> </w:t>
      </w:r>
      <w:r w:rsidRPr="004C164D">
        <w:rPr>
          <w:b/>
          <w:bCs/>
        </w:rPr>
        <w:t>the</w:t>
      </w:r>
      <w:r w:rsidR="00A4301A">
        <w:rPr>
          <w:b/>
          <w:bCs/>
        </w:rPr>
        <w:t xml:space="preserve"> </w:t>
      </w:r>
      <w:r w:rsidRPr="004C164D">
        <w:rPr>
          <w:b/>
          <w:bCs/>
        </w:rPr>
        <w:t>harmonized</w:t>
      </w:r>
      <w:r w:rsidR="00A4301A">
        <w:rPr>
          <w:b/>
          <w:bCs/>
        </w:rPr>
        <w:t xml:space="preserve"> </w:t>
      </w:r>
      <w:r w:rsidRPr="004C164D">
        <w:rPr>
          <w:b/>
          <w:bCs/>
        </w:rPr>
        <w:t>guidelines</w:t>
      </w:r>
      <w:r w:rsidR="00A4301A">
        <w:rPr>
          <w:b/>
          <w:bCs/>
        </w:rPr>
        <w:t xml:space="preserve"> </w:t>
      </w:r>
      <w:r w:rsidRPr="004C164D">
        <w:rPr>
          <w:b/>
          <w:bCs/>
        </w:rPr>
        <w:t>on</w:t>
      </w:r>
      <w:r w:rsidR="00A4301A">
        <w:rPr>
          <w:b/>
          <w:bCs/>
        </w:rPr>
        <w:t xml:space="preserve"> </w:t>
      </w:r>
      <w:r w:rsidRPr="004C164D">
        <w:rPr>
          <w:b/>
          <w:bCs/>
        </w:rPr>
        <w:t>reporting</w:t>
      </w:r>
      <w:r w:rsidR="00A4301A">
        <w:rPr>
          <w:b/>
          <w:bCs/>
        </w:rPr>
        <w:t xml:space="preserve"> </w:t>
      </w:r>
      <w:r w:rsidRPr="004C164D">
        <w:rPr>
          <w:b/>
          <w:bCs/>
        </w:rPr>
        <w:t>under</w:t>
      </w:r>
      <w:r w:rsidR="00A4301A">
        <w:rPr>
          <w:b/>
          <w:bCs/>
        </w:rPr>
        <w:t xml:space="preserve"> </w:t>
      </w:r>
      <w:r w:rsidRPr="004C164D">
        <w:rPr>
          <w:b/>
          <w:bCs/>
        </w:rPr>
        <w:t>the</w:t>
      </w:r>
      <w:r w:rsidR="00A4301A">
        <w:rPr>
          <w:b/>
          <w:bCs/>
        </w:rPr>
        <w:t xml:space="preserve"> </w:t>
      </w:r>
      <w:r w:rsidRPr="004C164D">
        <w:rPr>
          <w:b/>
          <w:bCs/>
        </w:rPr>
        <w:t>international</w:t>
      </w:r>
      <w:r w:rsidR="00A4301A">
        <w:rPr>
          <w:b/>
          <w:bCs/>
        </w:rPr>
        <w:t xml:space="preserve"> </w:t>
      </w:r>
      <w:r w:rsidRPr="004C164D">
        <w:rPr>
          <w:b/>
          <w:bCs/>
        </w:rPr>
        <w:t>human</w:t>
      </w:r>
      <w:r w:rsidR="00A4301A">
        <w:rPr>
          <w:b/>
          <w:bCs/>
        </w:rPr>
        <w:t xml:space="preserve"> </w:t>
      </w:r>
      <w:r w:rsidRPr="004C164D">
        <w:rPr>
          <w:b/>
          <w:bCs/>
        </w:rPr>
        <w:t>rights</w:t>
      </w:r>
      <w:r w:rsidR="00A4301A">
        <w:rPr>
          <w:b/>
          <w:bCs/>
        </w:rPr>
        <w:t xml:space="preserve"> </w:t>
      </w:r>
      <w:r w:rsidRPr="004C164D">
        <w:rPr>
          <w:b/>
          <w:bCs/>
        </w:rPr>
        <w:t>treaties,</w:t>
      </w:r>
      <w:r w:rsidR="00A4301A">
        <w:rPr>
          <w:b/>
          <w:bCs/>
        </w:rPr>
        <w:t xml:space="preserve"> </w:t>
      </w:r>
      <w:r w:rsidRPr="004C164D">
        <w:rPr>
          <w:b/>
          <w:bCs/>
        </w:rPr>
        <w:t>including</w:t>
      </w:r>
      <w:r w:rsidR="00A4301A">
        <w:rPr>
          <w:b/>
          <w:bCs/>
        </w:rPr>
        <w:t xml:space="preserve"> </w:t>
      </w:r>
      <w:r w:rsidRPr="004C164D">
        <w:rPr>
          <w:b/>
          <w:bCs/>
        </w:rPr>
        <w:t>guidelines</w:t>
      </w:r>
      <w:r w:rsidR="00A4301A">
        <w:rPr>
          <w:b/>
          <w:bCs/>
        </w:rPr>
        <w:t xml:space="preserve"> </w:t>
      </w:r>
      <w:r w:rsidRPr="004C164D">
        <w:rPr>
          <w:b/>
          <w:bCs/>
        </w:rPr>
        <w:t>on</w:t>
      </w:r>
      <w:r w:rsidR="00A4301A">
        <w:rPr>
          <w:b/>
          <w:bCs/>
        </w:rPr>
        <w:t xml:space="preserve"> </w:t>
      </w:r>
      <w:r w:rsidRPr="004C164D">
        <w:rPr>
          <w:b/>
          <w:bCs/>
        </w:rPr>
        <w:t>a</w:t>
      </w:r>
      <w:r w:rsidR="00A4301A">
        <w:rPr>
          <w:b/>
          <w:bCs/>
        </w:rPr>
        <w:t xml:space="preserve"> </w:t>
      </w:r>
      <w:r w:rsidRPr="004C164D">
        <w:rPr>
          <w:b/>
          <w:bCs/>
        </w:rPr>
        <w:t>common</w:t>
      </w:r>
      <w:r w:rsidR="00A4301A">
        <w:rPr>
          <w:b/>
          <w:bCs/>
        </w:rPr>
        <w:t xml:space="preserve"> </w:t>
      </w:r>
      <w:r w:rsidRPr="004C164D">
        <w:rPr>
          <w:b/>
          <w:bCs/>
        </w:rPr>
        <w:t>core</w:t>
      </w:r>
      <w:r w:rsidR="00A4301A">
        <w:rPr>
          <w:b/>
          <w:bCs/>
        </w:rPr>
        <w:t xml:space="preserve"> </w:t>
      </w:r>
      <w:r w:rsidRPr="004C164D">
        <w:rPr>
          <w:b/>
          <w:bCs/>
        </w:rPr>
        <w:t>document</w:t>
      </w:r>
      <w:r w:rsidR="00A4301A">
        <w:rPr>
          <w:b/>
          <w:bCs/>
        </w:rPr>
        <w:t xml:space="preserve"> </w:t>
      </w:r>
      <w:r w:rsidRPr="004C164D">
        <w:rPr>
          <w:b/>
          <w:bCs/>
        </w:rPr>
        <w:t>and</w:t>
      </w:r>
      <w:r w:rsidR="00A4301A">
        <w:rPr>
          <w:b/>
          <w:bCs/>
        </w:rPr>
        <w:t xml:space="preserve"> </w:t>
      </w:r>
      <w:r w:rsidRPr="004C164D">
        <w:rPr>
          <w:b/>
          <w:bCs/>
        </w:rPr>
        <w:t>treaty-specific</w:t>
      </w:r>
      <w:r w:rsidR="00A4301A">
        <w:rPr>
          <w:b/>
          <w:bCs/>
        </w:rPr>
        <w:t xml:space="preserve"> </w:t>
      </w:r>
      <w:r w:rsidRPr="004C164D">
        <w:rPr>
          <w:b/>
          <w:bCs/>
        </w:rPr>
        <w:t>documents</w:t>
      </w:r>
      <w:r w:rsidR="00A4301A">
        <w:rPr>
          <w:b/>
          <w:bCs/>
        </w:rPr>
        <w:t xml:space="preserve"> </w:t>
      </w:r>
      <w:r w:rsidRPr="004C164D">
        <w:rPr>
          <w:b/>
          <w:bCs/>
        </w:rPr>
        <w:t>(see</w:t>
      </w:r>
      <w:r w:rsidR="00A4301A">
        <w:rPr>
          <w:b/>
          <w:bCs/>
        </w:rPr>
        <w:t xml:space="preserve"> </w:t>
      </w:r>
      <w:r w:rsidRPr="004C164D">
        <w:rPr>
          <w:b/>
          <w:bCs/>
        </w:rPr>
        <w:t>HRI/GEN/2/Rev.6,</w:t>
      </w:r>
      <w:r w:rsidR="00A4301A">
        <w:rPr>
          <w:b/>
          <w:bCs/>
        </w:rPr>
        <w:t xml:space="preserve"> </w:t>
      </w:r>
      <w:r w:rsidRPr="004C164D">
        <w:rPr>
          <w:b/>
          <w:bCs/>
        </w:rPr>
        <w:t>chap.</w:t>
      </w:r>
      <w:r w:rsidR="00A4301A">
        <w:rPr>
          <w:b/>
          <w:bCs/>
        </w:rPr>
        <w:t xml:space="preserve"> </w:t>
      </w:r>
      <w:r w:rsidRPr="004C164D">
        <w:rPr>
          <w:b/>
          <w:bCs/>
        </w:rPr>
        <w:t>I)</w:t>
      </w:r>
      <w:r w:rsidR="00A4301A">
        <w:rPr>
          <w:b/>
          <w:bCs/>
        </w:rPr>
        <w:t xml:space="preserve"> </w:t>
      </w:r>
      <w:r w:rsidRPr="004C164D">
        <w:rPr>
          <w:b/>
          <w:bCs/>
        </w:rPr>
        <w:t>and</w:t>
      </w:r>
      <w:r w:rsidR="00A4301A">
        <w:rPr>
          <w:b/>
          <w:bCs/>
        </w:rPr>
        <w:t xml:space="preserve"> </w:t>
      </w:r>
      <w:r w:rsidRPr="004C164D">
        <w:rPr>
          <w:b/>
          <w:bCs/>
        </w:rPr>
        <w:t>paragraph</w:t>
      </w:r>
      <w:r w:rsidR="00A4301A">
        <w:rPr>
          <w:b/>
          <w:bCs/>
        </w:rPr>
        <w:t xml:space="preserve"> </w:t>
      </w:r>
      <w:r w:rsidRPr="004C164D">
        <w:rPr>
          <w:b/>
          <w:bCs/>
        </w:rPr>
        <w:t>16</w:t>
      </w:r>
      <w:r w:rsidR="00A4301A">
        <w:rPr>
          <w:b/>
          <w:bCs/>
        </w:rPr>
        <w:t xml:space="preserve"> </w:t>
      </w:r>
      <w:r w:rsidRPr="004C164D">
        <w:rPr>
          <w:b/>
          <w:bCs/>
        </w:rPr>
        <w:t>of</w:t>
      </w:r>
      <w:r w:rsidR="00A4301A">
        <w:rPr>
          <w:b/>
          <w:bCs/>
        </w:rPr>
        <w:t xml:space="preserve"> </w:t>
      </w:r>
      <w:r w:rsidRPr="004C164D">
        <w:rPr>
          <w:b/>
          <w:bCs/>
        </w:rPr>
        <w:t>General</w:t>
      </w:r>
      <w:r w:rsidR="00A4301A">
        <w:rPr>
          <w:b/>
          <w:bCs/>
        </w:rPr>
        <w:t xml:space="preserve"> </w:t>
      </w:r>
      <w:r w:rsidRPr="004C164D">
        <w:rPr>
          <w:b/>
          <w:bCs/>
        </w:rPr>
        <w:t>Assembly</w:t>
      </w:r>
      <w:r w:rsidR="00A4301A">
        <w:rPr>
          <w:b/>
          <w:bCs/>
        </w:rPr>
        <w:t xml:space="preserve"> </w:t>
      </w:r>
      <w:r w:rsidRPr="004C164D">
        <w:rPr>
          <w:b/>
          <w:bCs/>
        </w:rPr>
        <w:t>resolution</w:t>
      </w:r>
      <w:r w:rsidR="00A4301A">
        <w:rPr>
          <w:b/>
          <w:bCs/>
        </w:rPr>
        <w:t xml:space="preserve"> </w:t>
      </w:r>
      <w:r w:rsidRPr="004C164D">
        <w:rPr>
          <w:b/>
          <w:bCs/>
        </w:rPr>
        <w:t>68/268.</w:t>
      </w:r>
    </w:p>
    <w:p w:rsidR="004C164D" w:rsidRPr="00106A43" w:rsidRDefault="004C164D" w:rsidP="004C164D">
      <w:pPr>
        <w:keepNext/>
        <w:keepLines/>
        <w:spacing w:before="240"/>
        <w:jc w:val="center"/>
        <w:rPr>
          <w:u w:val="single"/>
        </w:rPr>
      </w:pPr>
      <w:r>
        <w:rPr>
          <w:u w:val="single"/>
        </w:rPr>
        <w:tab/>
      </w:r>
      <w:r>
        <w:rPr>
          <w:u w:val="single"/>
        </w:rPr>
        <w:tab/>
      </w:r>
      <w:r>
        <w:rPr>
          <w:u w:val="single"/>
        </w:rPr>
        <w:tab/>
      </w:r>
    </w:p>
    <w:sectPr w:rsidR="004C164D" w:rsidRPr="00106A43" w:rsidSect="0016641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1A" w:rsidRPr="00C60504" w:rsidRDefault="00A4301A" w:rsidP="00C60504">
      <w:pPr>
        <w:pStyle w:val="Footer"/>
      </w:pPr>
    </w:p>
  </w:endnote>
  <w:endnote w:type="continuationSeparator" w:id="0">
    <w:p w:rsidR="00A4301A" w:rsidRPr="00C60504" w:rsidRDefault="00A4301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1A" w:rsidRPr="0016641D" w:rsidRDefault="00A4301A" w:rsidP="0016641D">
    <w:pPr>
      <w:pStyle w:val="Footer"/>
      <w:tabs>
        <w:tab w:val="right" w:pos="9598"/>
      </w:tabs>
    </w:pPr>
    <w:r w:rsidRPr="0016641D">
      <w:rPr>
        <w:b/>
        <w:sz w:val="18"/>
      </w:rPr>
      <w:fldChar w:fldCharType="begin"/>
    </w:r>
    <w:r w:rsidRPr="0016641D">
      <w:rPr>
        <w:b/>
        <w:sz w:val="18"/>
      </w:rPr>
      <w:instrText xml:space="preserve"> PAGE  \* MERGEFORMAT </w:instrText>
    </w:r>
    <w:r w:rsidRPr="0016641D">
      <w:rPr>
        <w:b/>
        <w:sz w:val="18"/>
      </w:rPr>
      <w:fldChar w:fldCharType="separate"/>
    </w:r>
    <w:r w:rsidR="00494A7A">
      <w:rPr>
        <w:b/>
        <w:noProof/>
        <w:sz w:val="18"/>
      </w:rPr>
      <w:t>2</w:t>
    </w:r>
    <w:r w:rsidRPr="0016641D">
      <w:rPr>
        <w:b/>
        <w:sz w:val="18"/>
      </w:rPr>
      <w:fldChar w:fldCharType="end"/>
    </w:r>
    <w:r>
      <w:rPr>
        <w:sz w:val="18"/>
      </w:rPr>
      <w:tab/>
    </w:r>
    <w:r>
      <w:t>GE.16-12404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1A" w:rsidRPr="0016641D" w:rsidRDefault="00A4301A" w:rsidP="0016641D">
    <w:pPr>
      <w:pStyle w:val="Footer"/>
      <w:tabs>
        <w:tab w:val="right" w:pos="9598"/>
      </w:tabs>
      <w:rPr>
        <w:b/>
        <w:sz w:val="18"/>
      </w:rPr>
    </w:pPr>
    <w:r>
      <w:t>GE.16-12404</w:t>
    </w:r>
    <w:r>
      <w:tab/>
    </w:r>
    <w:r w:rsidRPr="0016641D">
      <w:rPr>
        <w:b/>
        <w:sz w:val="18"/>
      </w:rPr>
      <w:fldChar w:fldCharType="begin"/>
    </w:r>
    <w:r w:rsidRPr="0016641D">
      <w:rPr>
        <w:b/>
        <w:sz w:val="18"/>
      </w:rPr>
      <w:instrText xml:space="preserve"> PAGE  \* MERGEFORMAT </w:instrText>
    </w:r>
    <w:r w:rsidRPr="0016641D">
      <w:rPr>
        <w:b/>
        <w:sz w:val="18"/>
      </w:rPr>
      <w:fldChar w:fldCharType="separate"/>
    </w:r>
    <w:r w:rsidR="00494A7A">
      <w:rPr>
        <w:b/>
        <w:noProof/>
        <w:sz w:val="18"/>
      </w:rPr>
      <w:t>3</w:t>
    </w:r>
    <w:r w:rsidRPr="001664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1A" w:rsidRDefault="00A4301A" w:rsidP="00C073FD">
    <w:r>
      <w:rPr>
        <w:noProof/>
        <w:lang w:val="en-US" w:eastAsia="zh-CN"/>
      </w:rPr>
      <w:drawing>
        <wp:anchor distT="0" distB="0" distL="114300" distR="114300" simplePos="0" relativeHeight="251659264" behindDoc="0" locked="1" layoutInCell="1" allowOverlap="1" wp14:anchorId="1BA4802D" wp14:editId="10D5FED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01A" w:rsidRDefault="00A4301A" w:rsidP="004C164D">
    <w:r>
      <w:t>GE.16-12404  (E)    030816</w:t>
    </w:r>
  </w:p>
  <w:p w:rsidR="00A4301A" w:rsidRPr="0016641D" w:rsidRDefault="00A4301A" w:rsidP="0016641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C9F26D1" wp14:editId="00A12B8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SVK/CO/3-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VK/CO/3-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1A" w:rsidRPr="00C60504" w:rsidRDefault="00A4301A" w:rsidP="00C60504">
      <w:pPr>
        <w:tabs>
          <w:tab w:val="right" w:pos="2155"/>
        </w:tabs>
        <w:spacing w:after="80" w:line="240" w:lineRule="auto"/>
        <w:ind w:left="680"/>
      </w:pPr>
      <w:r>
        <w:rPr>
          <w:u w:val="single"/>
        </w:rPr>
        <w:tab/>
      </w:r>
    </w:p>
  </w:footnote>
  <w:footnote w:type="continuationSeparator" w:id="0">
    <w:p w:rsidR="00A4301A" w:rsidRPr="00C60504" w:rsidRDefault="00A4301A" w:rsidP="00C60504">
      <w:pPr>
        <w:tabs>
          <w:tab w:val="right" w:pos="2155"/>
        </w:tabs>
        <w:spacing w:after="80" w:line="240" w:lineRule="auto"/>
        <w:ind w:left="680"/>
      </w:pPr>
      <w:r>
        <w:rPr>
          <w:u w:val="single"/>
        </w:rPr>
        <w:tab/>
      </w:r>
    </w:p>
  </w:footnote>
  <w:footnote w:id="1">
    <w:p w:rsidR="00A4301A" w:rsidRPr="00C40F7D" w:rsidRDefault="00A4301A" w:rsidP="0016641D">
      <w:pPr>
        <w:pStyle w:val="FootnoteText"/>
      </w:pPr>
      <w:r>
        <w:tab/>
      </w:r>
      <w:r w:rsidRPr="00C40F7D">
        <w:rPr>
          <w:rStyle w:val="FootnoteReference"/>
          <w:sz w:val="20"/>
          <w:vertAlign w:val="baseline"/>
        </w:rPr>
        <w:t>*</w:t>
      </w:r>
      <w:r>
        <w:rPr>
          <w:sz w:val="20"/>
        </w:rPr>
        <w:tab/>
      </w:r>
      <w:r w:rsidRPr="00C40F7D">
        <w:t>Adopted by the Committee at its seventy-second session (17 May-3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1A" w:rsidRPr="0016641D" w:rsidRDefault="00A4301A" w:rsidP="0016641D">
    <w:pPr>
      <w:pStyle w:val="Header"/>
    </w:pPr>
    <w:r w:rsidRPr="0016641D">
      <w:t>CRC/C/SVK/CO/3-5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1A" w:rsidRPr="0016641D" w:rsidRDefault="00A4301A" w:rsidP="0016641D">
    <w:pPr>
      <w:pStyle w:val="Header"/>
      <w:jc w:val="right"/>
    </w:pPr>
    <w:r w:rsidRPr="0016641D">
      <w:t>CRC/C/SVK/CO/3-5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08A6"/>
    <w:rsid w:val="00046E92"/>
    <w:rsid w:val="00060084"/>
    <w:rsid w:val="00083A08"/>
    <w:rsid w:val="0016641D"/>
    <w:rsid w:val="00226ADD"/>
    <w:rsid w:val="00247E2C"/>
    <w:rsid w:val="002A09CA"/>
    <w:rsid w:val="002D6C53"/>
    <w:rsid w:val="002F5595"/>
    <w:rsid w:val="00334F6A"/>
    <w:rsid w:val="00342AC8"/>
    <w:rsid w:val="003522C2"/>
    <w:rsid w:val="003B4550"/>
    <w:rsid w:val="00461253"/>
    <w:rsid w:val="00472743"/>
    <w:rsid w:val="00494A7A"/>
    <w:rsid w:val="004C164D"/>
    <w:rsid w:val="005042C2"/>
    <w:rsid w:val="005C321C"/>
    <w:rsid w:val="00671529"/>
    <w:rsid w:val="006F0959"/>
    <w:rsid w:val="007268F9"/>
    <w:rsid w:val="007C52B0"/>
    <w:rsid w:val="007F51FA"/>
    <w:rsid w:val="009411B4"/>
    <w:rsid w:val="00981CC8"/>
    <w:rsid w:val="00982ACD"/>
    <w:rsid w:val="009D0139"/>
    <w:rsid w:val="009F5CDC"/>
    <w:rsid w:val="00A4301A"/>
    <w:rsid w:val="00A775CF"/>
    <w:rsid w:val="00A9548D"/>
    <w:rsid w:val="00AF6AA3"/>
    <w:rsid w:val="00B06045"/>
    <w:rsid w:val="00B46806"/>
    <w:rsid w:val="00B57451"/>
    <w:rsid w:val="00C073FD"/>
    <w:rsid w:val="00C35A27"/>
    <w:rsid w:val="00C40F7D"/>
    <w:rsid w:val="00C60504"/>
    <w:rsid w:val="00CD0365"/>
    <w:rsid w:val="00CE08A6"/>
    <w:rsid w:val="00E02C2B"/>
    <w:rsid w:val="00E611B3"/>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Footnote,Text"/>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Note de bas de page Char,Footnote Text Char1 Char,Footnote Text Char Char Char,FOOTNOTES Char,fn Char,single space Char1,single space Char Char,footnote text Char Char,ft Char Char,ft Char1,fn Char Char Char1,Footnote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Appel note de bas de p.,ftref,referencia nota al pie,BVI fnr,4_Footnote text,Footnote text,callout,nota pié di pagina,Fußnotenzeichen DISS,16 Point,Superscript 6 Point,Footnotes refss,Footnote Reference1,Footnote Reference Numbe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Footnote,Text"/>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Note de bas de page Char,Footnote Text Char1 Char,Footnote Text Char Char Char,FOOTNOTES Char,fn Char,single space Char1,single space Char Char,footnote text Char Char,ft Char Char,ft Char1,fn Char Char Char1,Footnote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Appel note de bas de p.,ftref,referencia nota al pie,BVI fnr,4_Footnote text,Footnote text,callout,nota pié di pagina,Fußnotenzeichen DISS,16 Point,Superscript 6 Point,Footnotes refss,Footnote Reference1,Footnote Reference Numbe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59D1-F2BC-4A4C-8225-83FD14B3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8391</Words>
  <Characters>47693</Characters>
  <Application>Microsoft Office Word</Application>
  <DocSecurity>0</DocSecurity>
  <Lines>816</Lines>
  <Paragraphs>276</Paragraphs>
  <ScaleCrop>false</ScaleCrop>
  <HeadingPairs>
    <vt:vector size="2" baseType="variant">
      <vt:variant>
        <vt:lpstr>Title</vt:lpstr>
      </vt:variant>
      <vt:variant>
        <vt:i4>1</vt:i4>
      </vt:variant>
    </vt:vector>
  </HeadingPairs>
  <TitlesOfParts>
    <vt:vector size="1" baseType="lpstr">
      <vt:lpstr>1612404</vt:lpstr>
    </vt:vector>
  </TitlesOfParts>
  <Company>DCM</Company>
  <LinksUpToDate>false</LinksUpToDate>
  <CharactersWithSpaces>56110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1612404</dc:title>
  <dc:subject>CRC/C/SVK/CO/3-5</dc:subject>
  <dc:creator>Brigoli</dc:creator>
  <cp:keywords/>
  <dc:description/>
  <cp:lastModifiedBy>pdfeng</cp:lastModifiedBy>
  <cp:revision>2</cp:revision>
  <cp:lastPrinted>2016-07-22T09:58:00Z</cp:lastPrinted>
  <dcterms:created xsi:type="dcterms:W3CDTF">2016-08-03T06:51:00Z</dcterms:created>
  <dcterms:modified xsi:type="dcterms:W3CDTF">2016-08-03T06:51:00Z</dcterms:modified>
</cp:coreProperties>
</file>