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0A212B" w:rsidTr="00C05C52">
        <w:trPr>
          <w:trHeight w:hRule="exact" w:val="851"/>
        </w:trPr>
        <w:tc>
          <w:tcPr>
            <w:tcW w:w="1280" w:type="dxa"/>
            <w:tcBorders>
              <w:bottom w:val="single" w:sz="4" w:space="0" w:color="auto"/>
            </w:tcBorders>
            <w:shd w:val="clear" w:color="auto" w:fill="auto"/>
          </w:tcPr>
          <w:p w:rsidR="002D5AAC" w:rsidRPr="000A212B" w:rsidRDefault="002D5AAC" w:rsidP="009D39B7">
            <w:pPr>
              <w:suppressAutoHyphens/>
            </w:pPr>
          </w:p>
        </w:tc>
        <w:tc>
          <w:tcPr>
            <w:tcW w:w="2273" w:type="dxa"/>
            <w:tcBorders>
              <w:bottom w:val="single" w:sz="4" w:space="0" w:color="auto"/>
            </w:tcBorders>
            <w:shd w:val="clear" w:color="auto" w:fill="auto"/>
            <w:vAlign w:val="bottom"/>
          </w:tcPr>
          <w:p w:rsidR="002D5AAC" w:rsidRPr="000A212B" w:rsidRDefault="00BD33EE" w:rsidP="009D39B7">
            <w:pPr>
              <w:suppressAutoHyphens/>
              <w:spacing w:after="80" w:line="300" w:lineRule="exact"/>
              <w:rPr>
                <w:sz w:val="28"/>
              </w:rPr>
            </w:pPr>
            <w:r w:rsidRPr="000A212B">
              <w:rPr>
                <w:sz w:val="28"/>
              </w:rPr>
              <w:t>Naciones Unidas</w:t>
            </w:r>
          </w:p>
        </w:tc>
        <w:tc>
          <w:tcPr>
            <w:tcW w:w="6086" w:type="dxa"/>
            <w:gridSpan w:val="2"/>
            <w:tcBorders>
              <w:bottom w:val="single" w:sz="4" w:space="0" w:color="auto"/>
            </w:tcBorders>
            <w:shd w:val="clear" w:color="auto" w:fill="auto"/>
            <w:vAlign w:val="bottom"/>
          </w:tcPr>
          <w:p w:rsidR="002D5AAC" w:rsidRPr="000A212B" w:rsidRDefault="00C05C52" w:rsidP="00945EA6">
            <w:pPr>
              <w:suppressAutoHyphens/>
              <w:jc w:val="right"/>
            </w:pPr>
            <w:r w:rsidRPr="000A212B">
              <w:rPr>
                <w:sz w:val="40"/>
              </w:rPr>
              <w:t>CRPD</w:t>
            </w:r>
            <w:r w:rsidRPr="000A212B">
              <w:t>/C/</w:t>
            </w:r>
            <w:r w:rsidR="00C94CA8" w:rsidRPr="000A212B">
              <w:t>MEX</w:t>
            </w:r>
            <w:r w:rsidRPr="000A212B">
              <w:t>/Q/1</w:t>
            </w:r>
          </w:p>
        </w:tc>
      </w:tr>
      <w:tr w:rsidR="002D5AAC" w:rsidRPr="000A212B" w:rsidTr="00C05C52">
        <w:trPr>
          <w:trHeight w:hRule="exact" w:val="2835"/>
        </w:trPr>
        <w:tc>
          <w:tcPr>
            <w:tcW w:w="1280" w:type="dxa"/>
            <w:tcBorders>
              <w:top w:val="single" w:sz="4" w:space="0" w:color="auto"/>
              <w:bottom w:val="single" w:sz="12" w:space="0" w:color="auto"/>
            </w:tcBorders>
            <w:shd w:val="clear" w:color="auto" w:fill="auto"/>
          </w:tcPr>
          <w:p w:rsidR="002D5AAC" w:rsidRPr="000A212B" w:rsidRDefault="00945EA6" w:rsidP="009D39B7">
            <w:pPr>
              <w:suppressAutoHyphens/>
              <w:spacing w:before="120"/>
              <w:jc w:val="center"/>
            </w:pPr>
            <w:r w:rsidRPr="00945EA6">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0A212B" w:rsidRDefault="000221D5" w:rsidP="009D39B7">
            <w:pPr>
              <w:suppressAutoHyphens/>
              <w:spacing w:before="120" w:line="360" w:lineRule="exact"/>
              <w:rPr>
                <w:b/>
                <w:sz w:val="34"/>
                <w:szCs w:val="34"/>
              </w:rPr>
            </w:pPr>
            <w:r w:rsidRPr="000A212B">
              <w:rPr>
                <w:b/>
                <w:sz w:val="34"/>
                <w:szCs w:val="34"/>
              </w:rPr>
              <w:t>Convención sobre los derechos</w:t>
            </w:r>
            <w:r w:rsidRPr="000A212B">
              <w:rPr>
                <w:b/>
                <w:sz w:val="34"/>
                <w:szCs w:val="34"/>
              </w:rPr>
              <w:br/>
              <w:t>de las personas con discapacidad</w:t>
            </w:r>
          </w:p>
        </w:tc>
        <w:tc>
          <w:tcPr>
            <w:tcW w:w="2819" w:type="dxa"/>
            <w:tcBorders>
              <w:top w:val="single" w:sz="4" w:space="0" w:color="auto"/>
              <w:bottom w:val="single" w:sz="12" w:space="0" w:color="auto"/>
            </w:tcBorders>
            <w:shd w:val="clear" w:color="auto" w:fill="auto"/>
          </w:tcPr>
          <w:p w:rsidR="002D5AAC" w:rsidRPr="000A212B" w:rsidRDefault="00C05C52" w:rsidP="00C05C52">
            <w:pPr>
              <w:suppressAutoHyphens/>
              <w:spacing w:before="240" w:line="240" w:lineRule="exact"/>
            </w:pPr>
            <w:r w:rsidRPr="000A212B">
              <w:t xml:space="preserve">Distr. </w:t>
            </w:r>
            <w:r w:rsidR="00606D99">
              <w:t>general</w:t>
            </w:r>
          </w:p>
          <w:p w:rsidR="00C05C52" w:rsidRDefault="00532799" w:rsidP="00C05C52">
            <w:pPr>
              <w:suppressAutoHyphens/>
              <w:spacing w:line="240" w:lineRule="exact"/>
            </w:pPr>
            <w:r>
              <w:t>30</w:t>
            </w:r>
            <w:r w:rsidR="00F93596" w:rsidRPr="000A212B">
              <w:t xml:space="preserve"> </w:t>
            </w:r>
            <w:r w:rsidR="007E744D" w:rsidRPr="000A212B">
              <w:t xml:space="preserve">de abril </w:t>
            </w:r>
            <w:r w:rsidR="00C05C52" w:rsidRPr="000A212B">
              <w:t>de 2014</w:t>
            </w:r>
          </w:p>
          <w:p w:rsidR="00585B73" w:rsidRPr="000A212B" w:rsidRDefault="00585B73" w:rsidP="00C05C52">
            <w:pPr>
              <w:suppressAutoHyphens/>
              <w:spacing w:line="240" w:lineRule="exact"/>
            </w:pPr>
          </w:p>
          <w:p w:rsidR="00C05C52" w:rsidRPr="000A212B" w:rsidRDefault="00C05C52" w:rsidP="00C05C52">
            <w:pPr>
              <w:suppressAutoHyphens/>
              <w:spacing w:line="240" w:lineRule="exact"/>
            </w:pPr>
            <w:r w:rsidRPr="000A212B">
              <w:t>Original: español</w:t>
            </w:r>
          </w:p>
        </w:tc>
      </w:tr>
    </w:tbl>
    <w:p w:rsidR="00095A03" w:rsidRPr="000A212B" w:rsidRDefault="00C05C52" w:rsidP="00DA1A2A">
      <w:pPr>
        <w:spacing w:before="120"/>
        <w:rPr>
          <w:lang w:val="es-ES_tradnl"/>
        </w:rPr>
      </w:pPr>
      <w:r w:rsidRPr="000A212B">
        <w:rPr>
          <w:b/>
          <w:sz w:val="24"/>
          <w:szCs w:val="24"/>
          <w:lang w:val="es-ES_tradnl"/>
        </w:rPr>
        <w:t>Comité sobre los Derechos de las Personas con Discapacidad</w:t>
      </w:r>
    </w:p>
    <w:p w:rsidR="00C05C52" w:rsidRPr="000A212B" w:rsidRDefault="00C05C52" w:rsidP="00DA1A2A">
      <w:pPr>
        <w:pStyle w:val="HChG"/>
        <w:rPr>
          <w:lang w:val="es-ES_tradnl"/>
        </w:rPr>
      </w:pPr>
      <w:r w:rsidRPr="000A212B">
        <w:rPr>
          <w:lang w:val="es-ES_tradnl"/>
        </w:rPr>
        <w:tab/>
      </w:r>
      <w:r w:rsidRPr="000A212B">
        <w:rPr>
          <w:lang w:val="es-ES_tradnl"/>
        </w:rPr>
        <w:tab/>
        <w:t xml:space="preserve">Lista de cuestiones </w:t>
      </w:r>
      <w:r w:rsidR="00606D99">
        <w:rPr>
          <w:lang w:val="es-ES_tradnl"/>
        </w:rPr>
        <w:t xml:space="preserve">relativa al </w:t>
      </w:r>
      <w:r w:rsidRPr="000A212B">
        <w:rPr>
          <w:lang w:val="es-ES_tradnl"/>
        </w:rPr>
        <w:t xml:space="preserve">informe inicial de </w:t>
      </w:r>
      <w:r w:rsidR="00C94CA8" w:rsidRPr="000A212B">
        <w:rPr>
          <w:lang w:val="es-ES_tradnl"/>
        </w:rPr>
        <w:t>México</w:t>
      </w:r>
      <w:r w:rsidR="00DA1A2A" w:rsidRPr="00DA1A2A">
        <w:rPr>
          <w:rStyle w:val="FootnoteReference"/>
          <w:b w:val="0"/>
          <w:bCs/>
          <w:sz w:val="20"/>
          <w:vertAlign w:val="baseline"/>
          <w:lang w:val="es-ES_tradnl"/>
        </w:rPr>
        <w:footnoteReference w:customMarkFollows="1" w:id="1"/>
        <w:t>*</w:t>
      </w:r>
    </w:p>
    <w:p w:rsidR="0033202F" w:rsidRPr="00886FC3" w:rsidRDefault="00051265" w:rsidP="00606D99">
      <w:pPr>
        <w:pStyle w:val="H1G"/>
        <w:rPr>
          <w:rFonts w:eastAsia="Calibri"/>
          <w:lang w:val="es-MX" w:eastAsia="ar-SA"/>
        </w:rPr>
      </w:pPr>
      <w:r w:rsidRPr="000A212B">
        <w:rPr>
          <w:rFonts w:eastAsia="Calibri"/>
          <w:lang w:val="es-MX" w:eastAsia="ar-SA"/>
        </w:rPr>
        <w:tab/>
      </w:r>
      <w:r w:rsidR="0033202F" w:rsidRPr="00886FC3">
        <w:t>A.</w:t>
      </w:r>
      <w:r w:rsidR="0033202F" w:rsidRPr="00886FC3">
        <w:tab/>
        <w:t>Propósito y obligaciones generales (artículos 1 a 4)</w:t>
      </w:r>
    </w:p>
    <w:p w:rsidR="00C94CA8" w:rsidRPr="00DA1A2A" w:rsidRDefault="00CB7C40" w:rsidP="00DA1A2A">
      <w:pPr>
        <w:pStyle w:val="H23G"/>
        <w:rPr>
          <w:rFonts w:eastAsia="Calibri"/>
        </w:rPr>
      </w:pPr>
      <w:r w:rsidRPr="00886FC3">
        <w:rPr>
          <w:rFonts w:eastAsia="Calibri"/>
          <w:lang w:val="es-MX" w:eastAsia="ar-SA"/>
        </w:rPr>
        <w:tab/>
      </w:r>
      <w:r w:rsidRPr="00886FC3">
        <w:rPr>
          <w:rFonts w:eastAsia="Calibri"/>
          <w:lang w:val="es-MX" w:eastAsia="ar-SA"/>
        </w:rPr>
        <w:tab/>
      </w:r>
      <w:r w:rsidR="00D15847" w:rsidRPr="00886FC3">
        <w:rPr>
          <w:rFonts w:eastAsia="Calibri"/>
          <w:lang w:val="es-MX" w:eastAsia="ar-SA"/>
        </w:rPr>
        <w:t xml:space="preserve">Obligaciones generales </w:t>
      </w:r>
      <w:r w:rsidRPr="00886FC3">
        <w:rPr>
          <w:rFonts w:eastAsia="Calibri"/>
          <w:lang w:val="es-MX" w:eastAsia="ar-SA"/>
        </w:rPr>
        <w:t>(art</w:t>
      </w:r>
      <w:r w:rsidR="00C05C52" w:rsidRPr="00886FC3">
        <w:rPr>
          <w:rFonts w:eastAsia="Calibri"/>
          <w:lang w:val="es-MX" w:eastAsia="ar-SA"/>
        </w:rPr>
        <w:t>ículo</w:t>
      </w:r>
      <w:r w:rsidR="001F7A57" w:rsidRPr="00886FC3">
        <w:rPr>
          <w:rFonts w:eastAsia="Calibri"/>
          <w:lang w:val="es-MX" w:eastAsia="ar-SA"/>
        </w:rPr>
        <w:t> </w:t>
      </w:r>
      <w:r w:rsidR="00D15847" w:rsidRPr="00886FC3">
        <w:rPr>
          <w:rFonts w:eastAsia="Calibri"/>
          <w:lang w:val="es-MX" w:eastAsia="ar-SA"/>
        </w:rPr>
        <w:t>4</w:t>
      </w:r>
      <w:r w:rsidRPr="00886FC3">
        <w:rPr>
          <w:rFonts w:eastAsia="Calibri"/>
          <w:lang w:val="es-MX" w:eastAsia="ar-SA"/>
        </w:rPr>
        <w:t>)</w:t>
      </w:r>
    </w:p>
    <w:p w:rsidR="00C94CA8" w:rsidRPr="000A212B" w:rsidRDefault="00C94CA8" w:rsidP="00DA1A2A">
      <w:pPr>
        <w:pStyle w:val="SingleTxtG"/>
        <w:numPr>
          <w:ilvl w:val="0"/>
          <w:numId w:val="18"/>
        </w:numPr>
        <w:tabs>
          <w:tab w:val="clear" w:pos="2061"/>
        </w:tabs>
        <w:ind w:left="1134"/>
        <w:rPr>
          <w:lang w:eastAsia="ar-SA"/>
        </w:rPr>
      </w:pPr>
      <w:r w:rsidRPr="000A212B">
        <w:rPr>
          <w:lang w:eastAsia="ar-SA"/>
        </w:rPr>
        <w:t xml:space="preserve">Sírvanse facilitar información actualizada sobre las medidas que está tomando el Estado </w:t>
      </w:r>
      <w:r w:rsidR="00886FC3">
        <w:rPr>
          <w:lang w:eastAsia="ar-SA"/>
        </w:rPr>
        <w:t xml:space="preserve">parte </w:t>
      </w:r>
      <w:r w:rsidRPr="000A212B">
        <w:rPr>
          <w:lang w:eastAsia="ar-SA"/>
        </w:rPr>
        <w:t>para revisar y armonizar la legislación en vigor, tanto federal como de cada entidad federativa, con la Convención. Asimismo, sírva</w:t>
      </w:r>
      <w:r w:rsidR="00F93596">
        <w:rPr>
          <w:lang w:eastAsia="ar-SA"/>
        </w:rPr>
        <w:t>n</w:t>
      </w:r>
      <w:r w:rsidRPr="000A212B">
        <w:rPr>
          <w:lang w:eastAsia="ar-SA"/>
        </w:rPr>
        <w:t xml:space="preserve">se indicar las políticas y programas que se han implementado para su cumplimiento. </w:t>
      </w:r>
    </w:p>
    <w:p w:rsidR="00C94CA8" w:rsidRPr="000A212B" w:rsidRDefault="00C94CA8" w:rsidP="00DA1A2A">
      <w:pPr>
        <w:pStyle w:val="SingleTxtG"/>
        <w:numPr>
          <w:ilvl w:val="0"/>
          <w:numId w:val="18"/>
        </w:numPr>
        <w:tabs>
          <w:tab w:val="clear" w:pos="2061"/>
        </w:tabs>
        <w:ind w:left="1134"/>
        <w:rPr>
          <w:lang w:eastAsia="ar-SA"/>
        </w:rPr>
      </w:pPr>
      <w:r w:rsidRPr="000A212B">
        <w:rPr>
          <w:lang w:eastAsia="ar-SA"/>
        </w:rPr>
        <w:t xml:space="preserve">Sírvanse indicar qué medidas ha adoptado el Estado </w:t>
      </w:r>
      <w:r w:rsidR="00886FC3">
        <w:rPr>
          <w:lang w:eastAsia="ar-SA"/>
        </w:rPr>
        <w:t xml:space="preserve">parte </w:t>
      </w:r>
      <w:r w:rsidRPr="000A212B">
        <w:rPr>
          <w:lang w:eastAsia="ar-SA"/>
        </w:rPr>
        <w:t>para dar a conocer entre la población</w:t>
      </w:r>
      <w:r w:rsidR="00C0731B" w:rsidRPr="000A212B">
        <w:rPr>
          <w:lang w:eastAsia="ar-SA"/>
        </w:rPr>
        <w:t>, incluyendo a los pueblos indígenas</w:t>
      </w:r>
      <w:r w:rsidR="00127F3F" w:rsidRPr="000A212B">
        <w:rPr>
          <w:lang w:eastAsia="ar-SA"/>
        </w:rPr>
        <w:t>,</w:t>
      </w:r>
      <w:r w:rsidR="00C0731B" w:rsidRPr="000A212B">
        <w:rPr>
          <w:lang w:eastAsia="ar-SA"/>
        </w:rPr>
        <w:t xml:space="preserve"> </w:t>
      </w:r>
      <w:r w:rsidRPr="000A212B">
        <w:rPr>
          <w:lang w:eastAsia="ar-SA"/>
        </w:rPr>
        <w:t>la Ley General para la Inclusión de las Personas con Discapacidad, así como las posibles inconsistencias de ésta con las leyes en la materia existentes en cada estado de la República.</w:t>
      </w:r>
      <w:r w:rsidR="00612591" w:rsidRPr="000A212B">
        <w:rPr>
          <w:lang w:eastAsia="ar-SA"/>
        </w:rPr>
        <w:t xml:space="preserve"> </w:t>
      </w:r>
    </w:p>
    <w:p w:rsidR="00C94CA8" w:rsidRPr="000A212B" w:rsidRDefault="00C94CA8" w:rsidP="00DA1A2A">
      <w:pPr>
        <w:pStyle w:val="SingleTxtG"/>
        <w:numPr>
          <w:ilvl w:val="0"/>
          <w:numId w:val="18"/>
        </w:numPr>
        <w:tabs>
          <w:tab w:val="clear" w:pos="2061"/>
        </w:tabs>
        <w:ind w:left="1134"/>
        <w:rPr>
          <w:lang w:eastAsia="ar-SA"/>
        </w:rPr>
      </w:pPr>
      <w:r w:rsidRPr="000A212B">
        <w:rPr>
          <w:lang w:eastAsia="ar-SA"/>
        </w:rPr>
        <w:t xml:space="preserve">Indique cuándo el Estado </w:t>
      </w:r>
      <w:r w:rsidR="00F93596">
        <w:rPr>
          <w:lang w:eastAsia="ar-SA"/>
        </w:rPr>
        <w:t>p</w:t>
      </w:r>
      <w:r w:rsidRPr="000A212B">
        <w:rPr>
          <w:lang w:eastAsia="ar-SA"/>
        </w:rPr>
        <w:t xml:space="preserve">arte implementará el Programa Nacional en materia de Discapacidad </w:t>
      </w:r>
      <w:r w:rsidR="00F93596">
        <w:rPr>
          <w:lang w:eastAsia="ar-SA"/>
        </w:rPr>
        <w:t xml:space="preserve">(PRONADDIS) </w:t>
      </w:r>
      <w:r w:rsidRPr="000A212B">
        <w:rPr>
          <w:lang w:eastAsia="ar-SA"/>
        </w:rPr>
        <w:t>para el per</w:t>
      </w:r>
      <w:r w:rsidR="00F6521D">
        <w:rPr>
          <w:lang w:eastAsia="ar-SA"/>
        </w:rPr>
        <w:t>í</w:t>
      </w:r>
      <w:r w:rsidRPr="000A212B">
        <w:rPr>
          <w:lang w:eastAsia="ar-SA"/>
        </w:rPr>
        <w:t>odo de la actual Administración federal (2014-2018) y de qué manera se articularán acciones entre las instituciones públicas para dar segu</w:t>
      </w:r>
      <w:r w:rsidR="0004578A" w:rsidRPr="000A212B">
        <w:rPr>
          <w:lang w:eastAsia="ar-SA"/>
        </w:rPr>
        <w:t>imiento al PRONADDIS 2009-2012.</w:t>
      </w:r>
    </w:p>
    <w:p w:rsidR="00CB7C40" w:rsidRDefault="00606D99" w:rsidP="00CB7C40">
      <w:pPr>
        <w:pStyle w:val="H1G"/>
      </w:pPr>
      <w:r>
        <w:rPr>
          <w:lang w:eastAsia="ar-SA"/>
        </w:rPr>
        <w:tab/>
      </w:r>
      <w:r w:rsidR="00CB7C40" w:rsidRPr="00122898">
        <w:t>B.</w:t>
      </w:r>
      <w:r w:rsidR="00CB7C40" w:rsidRPr="00122898">
        <w:tab/>
        <w:t xml:space="preserve">Derechos </w:t>
      </w:r>
      <w:r w:rsidR="00CB7C40" w:rsidRPr="00CB7C40">
        <w:t>específicos</w:t>
      </w:r>
    </w:p>
    <w:p w:rsidR="00C94CA8" w:rsidRPr="000A212B" w:rsidRDefault="00CB7C40" w:rsidP="00CB7C40">
      <w:pPr>
        <w:pStyle w:val="H23G"/>
        <w:rPr>
          <w:lang w:eastAsia="ar-SA"/>
        </w:rPr>
      </w:pPr>
      <w:r>
        <w:tab/>
      </w:r>
      <w:r>
        <w:tab/>
      </w:r>
      <w:r w:rsidR="00C94CA8" w:rsidRPr="000A212B">
        <w:rPr>
          <w:lang w:eastAsia="ar-SA"/>
        </w:rPr>
        <w:t>Igualdad y no discriminación</w:t>
      </w:r>
      <w:r>
        <w:rPr>
          <w:lang w:eastAsia="ar-SA"/>
        </w:rPr>
        <w:t xml:space="preserve"> </w:t>
      </w:r>
      <w:r>
        <w:t>(</w:t>
      </w:r>
      <w:r w:rsidR="001F7A57">
        <w:t>art</w:t>
      </w:r>
      <w:r w:rsidR="00886FC3">
        <w:t>ículo</w:t>
      </w:r>
      <w:r w:rsidR="001F7A57">
        <w:t> </w:t>
      </w:r>
      <w:r w:rsidRPr="000A212B">
        <w:rPr>
          <w:lang w:eastAsia="ar-SA"/>
        </w:rPr>
        <w:t>5</w:t>
      </w:r>
      <w:r>
        <w:rPr>
          <w:lang w:eastAsia="ar-SA"/>
        </w:rPr>
        <w:t>)</w:t>
      </w:r>
    </w:p>
    <w:p w:rsidR="00C94CA8" w:rsidRPr="000A212B" w:rsidRDefault="00C94CA8" w:rsidP="00606D99">
      <w:pPr>
        <w:pStyle w:val="SingleTxtG"/>
        <w:numPr>
          <w:ilvl w:val="0"/>
          <w:numId w:val="18"/>
        </w:numPr>
        <w:tabs>
          <w:tab w:val="left" w:pos="1701"/>
        </w:tabs>
        <w:ind w:left="1134"/>
        <w:rPr>
          <w:lang w:eastAsia="ar-SA"/>
        </w:rPr>
      </w:pPr>
      <w:r w:rsidRPr="000A212B">
        <w:rPr>
          <w:lang w:eastAsia="ar-SA"/>
        </w:rPr>
        <w:t xml:space="preserve">Sírvanse </w:t>
      </w:r>
      <w:r w:rsidR="00E57A8C" w:rsidRPr="000A212B">
        <w:rPr>
          <w:lang w:eastAsia="ar-SA"/>
        </w:rPr>
        <w:t xml:space="preserve">indicar cuándo </w:t>
      </w:r>
      <w:r w:rsidR="00B83FD3" w:rsidRPr="000A212B">
        <w:rPr>
          <w:lang w:eastAsia="ar-SA"/>
        </w:rPr>
        <w:t xml:space="preserve">tiene previsto </w:t>
      </w:r>
      <w:r w:rsidR="00E57A8C" w:rsidRPr="000A212B">
        <w:rPr>
          <w:lang w:eastAsia="ar-SA"/>
        </w:rPr>
        <w:t xml:space="preserve">el Estado </w:t>
      </w:r>
      <w:r w:rsidR="00B83FD3">
        <w:rPr>
          <w:lang w:eastAsia="ar-SA"/>
        </w:rPr>
        <w:t>p</w:t>
      </w:r>
      <w:r w:rsidR="00E57A8C" w:rsidRPr="000A212B">
        <w:rPr>
          <w:lang w:eastAsia="ar-SA"/>
        </w:rPr>
        <w:t xml:space="preserve">arte </w:t>
      </w:r>
      <w:r w:rsidR="005258D4" w:rsidRPr="000A212B">
        <w:rPr>
          <w:lang w:eastAsia="ar-SA"/>
        </w:rPr>
        <w:t xml:space="preserve">incorporar </w:t>
      </w:r>
      <w:r w:rsidR="00B025DE" w:rsidRPr="000A212B">
        <w:rPr>
          <w:lang w:eastAsia="ar-SA"/>
        </w:rPr>
        <w:t>en su legislación antidiscriminatoria la denegación de ajustes razonables como una forma de discriminación por razón de discapacidad.</w:t>
      </w:r>
    </w:p>
    <w:p w:rsidR="00590F5B" w:rsidRPr="000A212B" w:rsidRDefault="00606D99" w:rsidP="00CB7C40">
      <w:pPr>
        <w:pStyle w:val="H23G"/>
        <w:rPr>
          <w:lang w:eastAsia="ar-SA"/>
        </w:rPr>
      </w:pPr>
      <w:r>
        <w:rPr>
          <w:lang w:eastAsia="ar-SA"/>
        </w:rPr>
        <w:tab/>
      </w:r>
      <w:r>
        <w:rPr>
          <w:lang w:eastAsia="ar-SA"/>
        </w:rPr>
        <w:tab/>
      </w:r>
      <w:r w:rsidR="00590F5B" w:rsidRPr="000A212B">
        <w:rPr>
          <w:lang w:eastAsia="ar-SA"/>
        </w:rPr>
        <w:t>Mujeres con discapacidad</w:t>
      </w:r>
      <w:r w:rsidR="00CB7C40">
        <w:rPr>
          <w:lang w:eastAsia="ar-SA"/>
        </w:rPr>
        <w:t xml:space="preserve"> (</w:t>
      </w:r>
      <w:r w:rsidR="001F7A57">
        <w:rPr>
          <w:lang w:eastAsia="ar-SA"/>
        </w:rPr>
        <w:t>art</w:t>
      </w:r>
      <w:r w:rsidR="00886FC3">
        <w:rPr>
          <w:lang w:eastAsia="ar-SA"/>
        </w:rPr>
        <w:t>ículo</w:t>
      </w:r>
      <w:r w:rsidR="001F7A57">
        <w:rPr>
          <w:lang w:eastAsia="ar-SA"/>
        </w:rPr>
        <w:t> </w:t>
      </w:r>
      <w:r w:rsidR="00CB7C40">
        <w:rPr>
          <w:lang w:eastAsia="ar-SA"/>
        </w:rPr>
        <w:t>6)</w:t>
      </w:r>
    </w:p>
    <w:p w:rsidR="00C0731B" w:rsidRPr="000A212B" w:rsidRDefault="00590F5B" w:rsidP="00606D99">
      <w:pPr>
        <w:pStyle w:val="SingleTxtG"/>
        <w:numPr>
          <w:ilvl w:val="0"/>
          <w:numId w:val="18"/>
        </w:numPr>
        <w:tabs>
          <w:tab w:val="left" w:pos="1701"/>
        </w:tabs>
        <w:ind w:left="1134"/>
        <w:rPr>
          <w:lang w:eastAsia="ar-SA"/>
        </w:rPr>
      </w:pPr>
      <w:r w:rsidRPr="000A212B">
        <w:rPr>
          <w:lang w:eastAsia="ar-SA"/>
        </w:rPr>
        <w:t xml:space="preserve">Sírvanse informar sobre las medidas específicas que ha tomado el Estado </w:t>
      </w:r>
      <w:r w:rsidR="00B83FD3">
        <w:rPr>
          <w:lang w:eastAsia="ar-SA"/>
        </w:rPr>
        <w:t>p</w:t>
      </w:r>
      <w:r w:rsidRPr="000A212B">
        <w:rPr>
          <w:lang w:eastAsia="ar-SA"/>
        </w:rPr>
        <w:t xml:space="preserve">arte para combatir la discriminación agravada que sufren las mujeres y niñas con discapacidad, especialmente en relación con la violencia y el abuso. Indiquen qué acciones específicas ha llevado a cabo para brindarles protección jurídica y social, así como las medidas tomadas para reparar los daños. </w:t>
      </w:r>
    </w:p>
    <w:p w:rsidR="0004578A" w:rsidRPr="000A212B" w:rsidRDefault="00C0731B" w:rsidP="00606D99">
      <w:pPr>
        <w:pStyle w:val="SingleTxtG"/>
        <w:numPr>
          <w:ilvl w:val="0"/>
          <w:numId w:val="18"/>
        </w:numPr>
        <w:tabs>
          <w:tab w:val="left" w:pos="1701"/>
        </w:tabs>
        <w:ind w:left="1134"/>
        <w:rPr>
          <w:lang w:eastAsia="ar-SA"/>
        </w:rPr>
      </w:pPr>
      <w:r w:rsidRPr="000A212B">
        <w:rPr>
          <w:lang w:eastAsia="ar-SA"/>
        </w:rPr>
        <w:t>Por favor</w:t>
      </w:r>
      <w:r w:rsidR="0024592D" w:rsidRPr="000A212B">
        <w:rPr>
          <w:lang w:eastAsia="ar-SA"/>
        </w:rPr>
        <w:t>,</w:t>
      </w:r>
      <w:r w:rsidRPr="000A212B">
        <w:rPr>
          <w:lang w:eastAsia="ar-SA"/>
        </w:rPr>
        <w:t xml:space="preserve"> informen sobre la situación de las mujeres y</w:t>
      </w:r>
      <w:r w:rsidR="007D5908" w:rsidRPr="000A212B">
        <w:rPr>
          <w:lang w:eastAsia="ar-SA"/>
        </w:rPr>
        <w:t xml:space="preserve"> las</w:t>
      </w:r>
      <w:r w:rsidRPr="000A212B">
        <w:rPr>
          <w:lang w:eastAsia="ar-SA"/>
        </w:rPr>
        <w:t xml:space="preserve"> niñas con discapacidad</w:t>
      </w:r>
      <w:r w:rsidR="007D5908" w:rsidRPr="000A212B">
        <w:rPr>
          <w:lang w:eastAsia="ar-SA"/>
        </w:rPr>
        <w:t xml:space="preserve"> en el E</w:t>
      </w:r>
      <w:r w:rsidRPr="000A212B">
        <w:rPr>
          <w:lang w:eastAsia="ar-SA"/>
        </w:rPr>
        <w:t xml:space="preserve">stado parte y si se han adoptado medidas para prevenir y combatir las múltiples formas de discriminación </w:t>
      </w:r>
      <w:r w:rsidR="007D5908" w:rsidRPr="000A212B">
        <w:rPr>
          <w:lang w:eastAsia="ar-SA"/>
        </w:rPr>
        <w:t>que aquéllas enfrentan incluida</w:t>
      </w:r>
      <w:r w:rsidR="00906D82">
        <w:rPr>
          <w:lang w:eastAsia="ar-SA"/>
        </w:rPr>
        <w:t>s</w:t>
      </w:r>
      <w:r w:rsidR="007D5908" w:rsidRPr="000A212B">
        <w:rPr>
          <w:lang w:eastAsia="ar-SA"/>
        </w:rPr>
        <w:t xml:space="preserve"> la de carácter </w:t>
      </w:r>
      <w:r w:rsidRPr="000A212B">
        <w:rPr>
          <w:lang w:eastAsia="ar-SA"/>
        </w:rPr>
        <w:t xml:space="preserve">racial, por género, </w:t>
      </w:r>
      <w:r w:rsidR="007D5908" w:rsidRPr="000A212B">
        <w:rPr>
          <w:lang w:eastAsia="ar-SA"/>
        </w:rPr>
        <w:t xml:space="preserve">por </w:t>
      </w:r>
      <w:r w:rsidRPr="000A212B">
        <w:rPr>
          <w:lang w:eastAsia="ar-SA"/>
        </w:rPr>
        <w:t xml:space="preserve">situación social y como consecuencia de su discapacidad. </w:t>
      </w:r>
    </w:p>
    <w:p w:rsidR="00590F5B" w:rsidRPr="000A212B" w:rsidRDefault="00606D99" w:rsidP="00CB7C40">
      <w:pPr>
        <w:pStyle w:val="H23G"/>
        <w:rPr>
          <w:lang w:eastAsia="ar-SA"/>
        </w:rPr>
      </w:pPr>
      <w:r>
        <w:rPr>
          <w:lang w:eastAsia="ar-SA"/>
        </w:rPr>
        <w:tab/>
      </w:r>
      <w:r>
        <w:rPr>
          <w:lang w:eastAsia="ar-SA"/>
        </w:rPr>
        <w:tab/>
      </w:r>
      <w:r w:rsidR="00590F5B" w:rsidRPr="000A212B">
        <w:rPr>
          <w:lang w:eastAsia="ar-SA"/>
        </w:rPr>
        <w:t xml:space="preserve">Niños y niñas con discapacidad </w:t>
      </w:r>
      <w:r w:rsidR="00CB7C40">
        <w:rPr>
          <w:lang w:eastAsia="ar-SA"/>
        </w:rPr>
        <w:t>(</w:t>
      </w:r>
      <w:r w:rsidR="001F7A57">
        <w:rPr>
          <w:lang w:eastAsia="ar-SA"/>
        </w:rPr>
        <w:t>art</w:t>
      </w:r>
      <w:r w:rsidR="00886FC3">
        <w:rPr>
          <w:lang w:eastAsia="ar-SA"/>
        </w:rPr>
        <w:t>ículo</w:t>
      </w:r>
      <w:r w:rsidR="001F7A57">
        <w:rPr>
          <w:lang w:eastAsia="ar-SA"/>
        </w:rPr>
        <w:t> </w:t>
      </w:r>
      <w:r w:rsidR="00CB7C40" w:rsidRPr="000A212B">
        <w:rPr>
          <w:lang w:eastAsia="ar-SA"/>
        </w:rPr>
        <w:t>7</w:t>
      </w:r>
      <w:r w:rsidR="00CB7C40">
        <w:rPr>
          <w:lang w:eastAsia="ar-SA"/>
        </w:rPr>
        <w:t>)</w:t>
      </w:r>
    </w:p>
    <w:p w:rsidR="00590F5B" w:rsidRPr="000A212B" w:rsidRDefault="00590F5B" w:rsidP="00606D99">
      <w:pPr>
        <w:pStyle w:val="SingleTxtG"/>
        <w:numPr>
          <w:ilvl w:val="0"/>
          <w:numId w:val="18"/>
        </w:numPr>
        <w:tabs>
          <w:tab w:val="left" w:pos="1701"/>
        </w:tabs>
        <w:ind w:left="1134"/>
        <w:rPr>
          <w:lang w:eastAsia="ar-SA"/>
        </w:rPr>
      </w:pPr>
      <w:r w:rsidRPr="000A212B">
        <w:rPr>
          <w:lang w:eastAsia="ar-SA"/>
        </w:rPr>
        <w:t>¿Qué protocolos de actuación existen para llevar registro, control y supervisión de las condiciones en que operan albergues, refugios o cualquier centro de estancia para niñas y niños con discapacidad que sean víctimas de delitos, que se encuentren en situación de abandono o cuya patria potestad o tutel</w:t>
      </w:r>
      <w:r w:rsidR="0004578A" w:rsidRPr="000A212B">
        <w:rPr>
          <w:lang w:eastAsia="ar-SA"/>
        </w:rPr>
        <w:t>a se encuentra en controversia?</w:t>
      </w:r>
    </w:p>
    <w:p w:rsidR="00C94CA8" w:rsidRPr="000A212B" w:rsidRDefault="00606D99" w:rsidP="00CB7C40">
      <w:pPr>
        <w:pStyle w:val="H23G"/>
        <w:rPr>
          <w:lang w:eastAsia="ar-SA"/>
        </w:rPr>
      </w:pPr>
      <w:r>
        <w:rPr>
          <w:lang w:eastAsia="ar-SA"/>
        </w:rPr>
        <w:tab/>
      </w:r>
      <w:r>
        <w:rPr>
          <w:lang w:eastAsia="ar-SA"/>
        </w:rPr>
        <w:tab/>
      </w:r>
      <w:r w:rsidR="00C94CA8" w:rsidRPr="000A212B">
        <w:rPr>
          <w:lang w:eastAsia="ar-SA"/>
        </w:rPr>
        <w:t>Toma de conciencia</w:t>
      </w:r>
      <w:r w:rsidR="00CB7C40">
        <w:rPr>
          <w:lang w:eastAsia="ar-SA"/>
        </w:rPr>
        <w:t xml:space="preserve"> (</w:t>
      </w:r>
      <w:r w:rsidR="001F7A57">
        <w:rPr>
          <w:lang w:eastAsia="ar-SA"/>
        </w:rPr>
        <w:t>art</w:t>
      </w:r>
      <w:r w:rsidR="00886FC3">
        <w:rPr>
          <w:lang w:eastAsia="ar-SA"/>
        </w:rPr>
        <w:t>ículo</w:t>
      </w:r>
      <w:r w:rsidR="001F7A57">
        <w:rPr>
          <w:lang w:eastAsia="ar-SA"/>
        </w:rPr>
        <w:t> </w:t>
      </w:r>
      <w:r w:rsidR="00CB7C40" w:rsidRPr="000A212B">
        <w:rPr>
          <w:lang w:eastAsia="ar-SA"/>
        </w:rPr>
        <w:t>8</w:t>
      </w:r>
      <w:r w:rsidR="00CB7C40">
        <w:rPr>
          <w:lang w:eastAsia="ar-SA"/>
        </w:rPr>
        <w:t>)</w:t>
      </w:r>
    </w:p>
    <w:p w:rsidR="00095A03" w:rsidRPr="000A212B" w:rsidRDefault="00C94CA8" w:rsidP="00606D99">
      <w:pPr>
        <w:pStyle w:val="SingleTxtG"/>
        <w:numPr>
          <w:ilvl w:val="0"/>
          <w:numId w:val="18"/>
        </w:numPr>
        <w:tabs>
          <w:tab w:val="left" w:pos="1701"/>
        </w:tabs>
        <w:ind w:left="1134"/>
        <w:rPr>
          <w:lang w:eastAsia="ar-SA"/>
        </w:rPr>
      </w:pPr>
      <w:r w:rsidRPr="000A212B">
        <w:rPr>
          <w:lang w:eastAsia="ar-SA"/>
        </w:rPr>
        <w:t xml:space="preserve">Sírvanse informar </w:t>
      </w:r>
      <w:r w:rsidR="00D75DE4">
        <w:rPr>
          <w:lang w:eastAsia="ar-SA"/>
        </w:rPr>
        <w:t xml:space="preserve">acerca </w:t>
      </w:r>
      <w:r w:rsidRPr="000A212B">
        <w:rPr>
          <w:lang w:eastAsia="ar-SA"/>
        </w:rPr>
        <w:t xml:space="preserve">de las medidas que ha impulsado el Estado </w:t>
      </w:r>
      <w:r w:rsidR="00F93596">
        <w:rPr>
          <w:lang w:eastAsia="ar-SA"/>
        </w:rPr>
        <w:t>p</w:t>
      </w:r>
      <w:r w:rsidRPr="000A212B">
        <w:rPr>
          <w:lang w:eastAsia="ar-SA"/>
        </w:rPr>
        <w:t xml:space="preserve">arte para supervisar y combatir las campañas, programas y mensajes en medios de comunicación </w:t>
      </w:r>
      <w:r w:rsidR="00F93596">
        <w:rPr>
          <w:lang w:eastAsia="ar-SA"/>
        </w:rPr>
        <w:t xml:space="preserve">de masas </w:t>
      </w:r>
      <w:r w:rsidRPr="000A212B">
        <w:rPr>
          <w:lang w:eastAsia="ar-SA"/>
        </w:rPr>
        <w:t>que atentan contra la dignidad de las personas con discapacidad y refuerzan los estereotipos, como es el ca</w:t>
      </w:r>
      <w:r w:rsidR="0004578A" w:rsidRPr="000A212B">
        <w:rPr>
          <w:lang w:eastAsia="ar-SA"/>
        </w:rPr>
        <w:t>so de las campañas de</w:t>
      </w:r>
      <w:r w:rsidR="00D75DE4">
        <w:rPr>
          <w:lang w:eastAsia="ar-SA"/>
        </w:rPr>
        <w:t xml:space="preserve"> la</w:t>
      </w:r>
      <w:r w:rsidR="0004578A" w:rsidRPr="000A212B">
        <w:rPr>
          <w:lang w:eastAsia="ar-SA"/>
        </w:rPr>
        <w:t xml:space="preserve"> Teletón.</w:t>
      </w:r>
    </w:p>
    <w:p w:rsidR="00C94CA8" w:rsidRPr="000A212B" w:rsidRDefault="00095A03" w:rsidP="00606D99">
      <w:pPr>
        <w:pStyle w:val="SingleTxtG"/>
        <w:numPr>
          <w:ilvl w:val="0"/>
          <w:numId w:val="18"/>
        </w:numPr>
        <w:tabs>
          <w:tab w:val="left" w:pos="1701"/>
        </w:tabs>
        <w:ind w:left="1134"/>
        <w:rPr>
          <w:lang w:eastAsia="ar-SA"/>
        </w:rPr>
      </w:pPr>
      <w:r w:rsidRPr="000A212B">
        <w:rPr>
          <w:lang w:eastAsia="ar-SA"/>
        </w:rPr>
        <w:t xml:space="preserve">Dado el </w:t>
      </w:r>
      <w:r w:rsidR="00F51DDC" w:rsidRPr="000A212B">
        <w:rPr>
          <w:lang w:eastAsia="ar-SA"/>
        </w:rPr>
        <w:t>carácter</w:t>
      </w:r>
      <w:r w:rsidRPr="000A212B">
        <w:rPr>
          <w:lang w:eastAsia="ar-SA"/>
        </w:rPr>
        <w:t xml:space="preserve"> </w:t>
      </w:r>
      <w:r w:rsidR="00F51DDC" w:rsidRPr="000A212B">
        <w:rPr>
          <w:lang w:eastAsia="ar-SA"/>
        </w:rPr>
        <w:t>multiétnico</w:t>
      </w:r>
      <w:r w:rsidRPr="000A212B">
        <w:rPr>
          <w:lang w:eastAsia="ar-SA"/>
        </w:rPr>
        <w:t xml:space="preserve"> y multicultural de la población en el Estado parte, por favor </w:t>
      </w:r>
      <w:r w:rsidR="0024592D" w:rsidRPr="000A212B">
        <w:rPr>
          <w:lang w:eastAsia="ar-SA"/>
        </w:rPr>
        <w:t xml:space="preserve">sírvanse indicar </w:t>
      </w:r>
      <w:r w:rsidRPr="000A212B">
        <w:rPr>
          <w:lang w:eastAsia="ar-SA"/>
        </w:rPr>
        <w:t xml:space="preserve">las </w:t>
      </w:r>
      <w:r w:rsidR="00F51DDC" w:rsidRPr="000A212B">
        <w:rPr>
          <w:lang w:eastAsia="ar-SA"/>
        </w:rPr>
        <w:t>iniciativas</w:t>
      </w:r>
      <w:r w:rsidRPr="000A212B">
        <w:rPr>
          <w:lang w:eastAsia="ar-SA"/>
        </w:rPr>
        <w:t xml:space="preserve"> adoptadas </w:t>
      </w:r>
      <w:r w:rsidR="00F51DDC" w:rsidRPr="000A212B">
        <w:rPr>
          <w:lang w:eastAsia="ar-SA"/>
        </w:rPr>
        <w:t>para</w:t>
      </w:r>
      <w:r w:rsidRPr="000A212B">
        <w:rPr>
          <w:lang w:eastAsia="ar-SA"/>
        </w:rPr>
        <w:t xml:space="preserve"> aumentar la toma de conciencia </w:t>
      </w:r>
      <w:r w:rsidR="00F51DDC" w:rsidRPr="000A212B">
        <w:rPr>
          <w:lang w:eastAsia="ar-SA"/>
        </w:rPr>
        <w:t>pública</w:t>
      </w:r>
      <w:r w:rsidR="00C0731B" w:rsidRPr="000A212B">
        <w:rPr>
          <w:lang w:eastAsia="ar-SA"/>
        </w:rPr>
        <w:t xml:space="preserve"> sobre los derechos consagrados en la</w:t>
      </w:r>
      <w:r w:rsidRPr="000A212B">
        <w:rPr>
          <w:lang w:eastAsia="ar-SA"/>
        </w:rPr>
        <w:t xml:space="preserve"> </w:t>
      </w:r>
      <w:r w:rsidR="00F51DDC" w:rsidRPr="000A212B">
        <w:rPr>
          <w:lang w:eastAsia="ar-SA"/>
        </w:rPr>
        <w:t>Convención</w:t>
      </w:r>
      <w:r w:rsidRPr="000A212B">
        <w:rPr>
          <w:lang w:eastAsia="ar-SA"/>
        </w:rPr>
        <w:t xml:space="preserve">, en particular </w:t>
      </w:r>
      <w:r w:rsidR="00F51DDC" w:rsidRPr="000A212B">
        <w:rPr>
          <w:lang w:eastAsia="ar-SA"/>
        </w:rPr>
        <w:t xml:space="preserve">entre </w:t>
      </w:r>
      <w:r w:rsidR="00C0731B" w:rsidRPr="000A212B">
        <w:rPr>
          <w:lang w:eastAsia="ar-SA"/>
        </w:rPr>
        <w:t xml:space="preserve">las </w:t>
      </w:r>
      <w:r w:rsidR="00F51DDC" w:rsidRPr="000A212B">
        <w:rPr>
          <w:lang w:eastAsia="ar-SA"/>
        </w:rPr>
        <w:t>personas pertenecientes a grupos étnicos y grupos con distinta identidad cultural</w:t>
      </w:r>
      <w:r w:rsidR="0024592D" w:rsidRPr="000A212B">
        <w:rPr>
          <w:lang w:eastAsia="ar-SA"/>
        </w:rPr>
        <w:t>.</w:t>
      </w:r>
    </w:p>
    <w:p w:rsidR="00C94CA8" w:rsidRPr="000A212B" w:rsidRDefault="00606D99" w:rsidP="00CB7C40">
      <w:pPr>
        <w:pStyle w:val="H23G"/>
        <w:rPr>
          <w:lang w:eastAsia="ar-SA"/>
        </w:rPr>
      </w:pPr>
      <w:r>
        <w:rPr>
          <w:lang w:eastAsia="ar-SA"/>
        </w:rPr>
        <w:tab/>
      </w:r>
      <w:r>
        <w:rPr>
          <w:lang w:eastAsia="ar-SA"/>
        </w:rPr>
        <w:tab/>
      </w:r>
      <w:r w:rsidR="00C94CA8" w:rsidRPr="000A212B">
        <w:rPr>
          <w:lang w:eastAsia="ar-SA"/>
        </w:rPr>
        <w:t xml:space="preserve">Accesibilidad </w:t>
      </w:r>
      <w:r w:rsidR="00CB7C40">
        <w:rPr>
          <w:lang w:eastAsia="ar-SA"/>
        </w:rPr>
        <w:t>(</w:t>
      </w:r>
      <w:r w:rsidR="001F7A57">
        <w:rPr>
          <w:lang w:eastAsia="ar-SA"/>
        </w:rPr>
        <w:t>art</w:t>
      </w:r>
      <w:r w:rsidR="00886FC3">
        <w:rPr>
          <w:lang w:eastAsia="ar-SA"/>
        </w:rPr>
        <w:t>ículo</w:t>
      </w:r>
      <w:r w:rsidR="001F7A57">
        <w:rPr>
          <w:lang w:eastAsia="ar-SA"/>
        </w:rPr>
        <w:t> </w:t>
      </w:r>
      <w:r w:rsidR="00CB7C40" w:rsidRPr="000A212B">
        <w:rPr>
          <w:lang w:eastAsia="ar-SA"/>
        </w:rPr>
        <w:t>9</w:t>
      </w:r>
      <w:r w:rsidR="00CB7C40">
        <w:rPr>
          <w:lang w:eastAsia="ar-SA"/>
        </w:rPr>
        <w:t>)</w:t>
      </w:r>
    </w:p>
    <w:p w:rsidR="00F51DDC" w:rsidRPr="000A212B" w:rsidRDefault="00C94CA8" w:rsidP="00606D99">
      <w:pPr>
        <w:pStyle w:val="SingleTxtG"/>
        <w:numPr>
          <w:ilvl w:val="0"/>
          <w:numId w:val="18"/>
        </w:numPr>
        <w:tabs>
          <w:tab w:val="left" w:pos="1701"/>
        </w:tabs>
        <w:ind w:left="1134"/>
        <w:rPr>
          <w:strike/>
          <w:lang w:eastAsia="ar-SA"/>
        </w:rPr>
      </w:pPr>
      <w:r w:rsidRPr="000A212B">
        <w:rPr>
          <w:lang w:eastAsia="ar-SA"/>
        </w:rPr>
        <w:t>¿Qué mecanismos de vigilancia, cumplimiento y sanción se</w:t>
      </w:r>
      <w:r w:rsidR="00906D82">
        <w:rPr>
          <w:lang w:eastAsia="ar-SA"/>
        </w:rPr>
        <w:t xml:space="preserve"> han implementado en el Estado p</w:t>
      </w:r>
      <w:r w:rsidRPr="000A212B">
        <w:rPr>
          <w:lang w:eastAsia="ar-SA"/>
        </w:rPr>
        <w:t>arte para garantizar la accesibilidad a las personas con discapacidad en el entorno físico, el transporte, la información y las comunicaciones, incluidos los sistemas de las tecnologías de la información y las comunicaciones, y otros servicios e instalaciones abiertos al público o de uso público,</w:t>
      </w:r>
      <w:r w:rsidR="00B21020" w:rsidRPr="000A212B">
        <w:rPr>
          <w:lang w:eastAsia="ar-SA"/>
        </w:rPr>
        <w:t xml:space="preserve"> tanto </w:t>
      </w:r>
      <w:r w:rsidR="0024592D" w:rsidRPr="000A212B">
        <w:rPr>
          <w:lang w:eastAsia="ar-SA"/>
        </w:rPr>
        <w:t xml:space="preserve">a </w:t>
      </w:r>
      <w:r w:rsidR="00B21020" w:rsidRPr="000A212B">
        <w:rPr>
          <w:lang w:eastAsia="ar-SA"/>
        </w:rPr>
        <w:t>nivel estatal como municipal</w:t>
      </w:r>
      <w:r w:rsidR="00906D82">
        <w:rPr>
          <w:lang w:eastAsia="ar-SA"/>
        </w:rPr>
        <w:t>?</w:t>
      </w:r>
    </w:p>
    <w:p w:rsidR="00C94CA8" w:rsidRPr="000A212B" w:rsidRDefault="00606D99" w:rsidP="00CB7C40">
      <w:pPr>
        <w:pStyle w:val="H23G"/>
        <w:rPr>
          <w:lang w:eastAsia="ar-SA"/>
        </w:rPr>
      </w:pPr>
      <w:r>
        <w:rPr>
          <w:lang w:eastAsia="ar-SA"/>
        </w:rPr>
        <w:tab/>
      </w:r>
      <w:r>
        <w:rPr>
          <w:lang w:eastAsia="ar-SA"/>
        </w:rPr>
        <w:tab/>
      </w:r>
      <w:r w:rsidR="00C94CA8" w:rsidRPr="000A212B">
        <w:rPr>
          <w:lang w:eastAsia="ar-SA"/>
        </w:rPr>
        <w:t xml:space="preserve">Igual reconocimiento como persona ante la ley </w:t>
      </w:r>
      <w:r w:rsidR="00CB7C40">
        <w:rPr>
          <w:lang w:eastAsia="ar-SA"/>
        </w:rPr>
        <w:t>(</w:t>
      </w:r>
      <w:r w:rsidR="001F7A57">
        <w:rPr>
          <w:lang w:eastAsia="ar-SA"/>
        </w:rPr>
        <w:t>art</w:t>
      </w:r>
      <w:r w:rsidR="00886FC3">
        <w:rPr>
          <w:lang w:eastAsia="ar-SA"/>
        </w:rPr>
        <w:t>ículo</w:t>
      </w:r>
      <w:r w:rsidR="001F7A57">
        <w:rPr>
          <w:lang w:eastAsia="ar-SA"/>
        </w:rPr>
        <w:t> </w:t>
      </w:r>
      <w:r w:rsidR="00CB7C40" w:rsidRPr="000A212B">
        <w:rPr>
          <w:lang w:eastAsia="ar-SA"/>
        </w:rPr>
        <w:t>12</w:t>
      </w:r>
      <w:r w:rsidR="00CB7C40">
        <w:rPr>
          <w:lang w:eastAsia="ar-SA"/>
        </w:rPr>
        <w:t>)</w:t>
      </w:r>
    </w:p>
    <w:p w:rsidR="00C94CA8" w:rsidRPr="000A212B" w:rsidRDefault="00C94CA8" w:rsidP="00606D99">
      <w:pPr>
        <w:pStyle w:val="SingleTxtG"/>
        <w:numPr>
          <w:ilvl w:val="0"/>
          <w:numId w:val="18"/>
        </w:numPr>
        <w:tabs>
          <w:tab w:val="left" w:pos="1701"/>
        </w:tabs>
        <w:ind w:left="1134"/>
        <w:rPr>
          <w:lang w:eastAsia="ar-SA"/>
        </w:rPr>
      </w:pPr>
      <w:r w:rsidRPr="000A212B">
        <w:rPr>
          <w:lang w:eastAsia="ar-SA"/>
        </w:rPr>
        <w:t xml:space="preserve">Sírvanse explicar qué medidas ha impulsado el Estado </w:t>
      </w:r>
      <w:r w:rsidR="00F93596">
        <w:rPr>
          <w:lang w:eastAsia="ar-SA"/>
        </w:rPr>
        <w:t>p</w:t>
      </w:r>
      <w:r w:rsidRPr="000A212B">
        <w:rPr>
          <w:lang w:eastAsia="ar-SA"/>
        </w:rPr>
        <w:t>arte con el fin de revisar y derogar la legislación civil que declara la incapacidad absoluta de las personas con discapacidad, a fin de eliminar la curatela y otras figuras legales de juicio de interdicción y procedimientos para la declaración o certificación de “incapacidad”.</w:t>
      </w:r>
    </w:p>
    <w:p w:rsidR="00C94CA8" w:rsidRPr="000A212B" w:rsidRDefault="00C94CA8" w:rsidP="00606D99">
      <w:pPr>
        <w:pStyle w:val="SingleTxtG"/>
        <w:numPr>
          <w:ilvl w:val="0"/>
          <w:numId w:val="18"/>
        </w:numPr>
        <w:tabs>
          <w:tab w:val="left" w:pos="1701"/>
        </w:tabs>
        <w:ind w:left="1134"/>
        <w:rPr>
          <w:lang w:eastAsia="ar-SA"/>
        </w:rPr>
      </w:pPr>
      <w:r w:rsidRPr="000A212B">
        <w:rPr>
          <w:lang w:eastAsia="ar-SA"/>
        </w:rPr>
        <w:t xml:space="preserve">Sírvanse explicar qué medidas han sido desarrolladas por el Estado parte para promover la regulación legal del sistema de apoyos en la toma de decisiones para que las personas con discapacidad ejerzan plenamente su capacidad jurídica, así como las medidas tomadas para revisar el principio </w:t>
      </w:r>
      <w:r w:rsidRPr="00F93596">
        <w:rPr>
          <w:i/>
          <w:lang w:eastAsia="ar-SA"/>
        </w:rPr>
        <w:t>pro homine</w:t>
      </w:r>
      <w:r w:rsidRPr="000A212B">
        <w:rPr>
          <w:lang w:eastAsia="ar-SA"/>
        </w:rPr>
        <w:t xml:space="preserve"> y su interpretación jurídica en correspondencia con el artículo</w:t>
      </w:r>
      <w:r w:rsidR="00781E29">
        <w:rPr>
          <w:lang w:eastAsia="ar-SA"/>
        </w:rPr>
        <w:t> </w:t>
      </w:r>
      <w:r w:rsidRPr="000A212B">
        <w:rPr>
          <w:lang w:eastAsia="ar-SA"/>
        </w:rPr>
        <w:t>12.</w:t>
      </w:r>
    </w:p>
    <w:p w:rsidR="00C94CA8" w:rsidRPr="000A212B" w:rsidRDefault="00606D99" w:rsidP="00CB7C40">
      <w:pPr>
        <w:pStyle w:val="H23G"/>
        <w:rPr>
          <w:lang w:eastAsia="ar-SA"/>
        </w:rPr>
      </w:pPr>
      <w:r>
        <w:rPr>
          <w:lang w:eastAsia="ar-SA"/>
        </w:rPr>
        <w:tab/>
      </w:r>
      <w:r>
        <w:rPr>
          <w:lang w:eastAsia="ar-SA"/>
        </w:rPr>
        <w:tab/>
      </w:r>
      <w:r w:rsidR="00C94CA8" w:rsidRPr="000A212B">
        <w:rPr>
          <w:lang w:eastAsia="ar-SA"/>
        </w:rPr>
        <w:t xml:space="preserve">Acceso a la justicia </w:t>
      </w:r>
      <w:r w:rsidR="00CB7C40">
        <w:rPr>
          <w:lang w:eastAsia="ar-SA"/>
        </w:rPr>
        <w:t>(</w:t>
      </w:r>
      <w:r w:rsidR="001F7A57">
        <w:rPr>
          <w:lang w:eastAsia="ar-SA"/>
        </w:rPr>
        <w:t>art</w:t>
      </w:r>
      <w:r w:rsidR="00886FC3">
        <w:rPr>
          <w:lang w:eastAsia="ar-SA"/>
        </w:rPr>
        <w:t>ículo</w:t>
      </w:r>
      <w:r w:rsidR="001F7A57">
        <w:rPr>
          <w:lang w:eastAsia="ar-SA"/>
        </w:rPr>
        <w:t> </w:t>
      </w:r>
      <w:r w:rsidR="00CB7C40" w:rsidRPr="000A212B">
        <w:rPr>
          <w:lang w:eastAsia="ar-SA"/>
        </w:rPr>
        <w:t>13</w:t>
      </w:r>
      <w:r w:rsidR="00CB7C40">
        <w:rPr>
          <w:lang w:eastAsia="ar-SA"/>
        </w:rPr>
        <w:t>)</w:t>
      </w:r>
    </w:p>
    <w:p w:rsidR="00C94CA8" w:rsidRPr="000A212B" w:rsidRDefault="00C94CA8" w:rsidP="00606D99">
      <w:pPr>
        <w:pStyle w:val="SingleTxtG"/>
        <w:numPr>
          <w:ilvl w:val="0"/>
          <w:numId w:val="18"/>
        </w:numPr>
        <w:tabs>
          <w:tab w:val="left" w:pos="1701"/>
        </w:tabs>
        <w:ind w:left="1134"/>
        <w:rPr>
          <w:lang w:eastAsia="ar-SA"/>
        </w:rPr>
      </w:pPr>
      <w:r w:rsidRPr="000A212B">
        <w:rPr>
          <w:lang w:eastAsia="ar-SA"/>
        </w:rPr>
        <w:t xml:space="preserve">Sírvanse informar si en la implementación del nuevo sistema de justicia penal se han introducido medidas especiales para las personas con discapacidad psicosocial e intelectual a fin de garantizar sus derechos y el respeto a las debidas garantías procesales. </w:t>
      </w:r>
    </w:p>
    <w:p w:rsidR="00C94CA8" w:rsidRPr="000A212B" w:rsidRDefault="00C94CA8" w:rsidP="00606D99">
      <w:pPr>
        <w:pStyle w:val="SingleTxtG"/>
        <w:numPr>
          <w:ilvl w:val="0"/>
          <w:numId w:val="18"/>
        </w:numPr>
        <w:tabs>
          <w:tab w:val="left" w:pos="1701"/>
        </w:tabs>
        <w:ind w:left="1134"/>
        <w:rPr>
          <w:lang w:eastAsia="ar-SA"/>
        </w:rPr>
      </w:pPr>
      <w:r w:rsidRPr="000A212B">
        <w:rPr>
          <w:lang w:eastAsia="ar-SA"/>
        </w:rPr>
        <w:t>Sírvanse explicar qué tipo de ajustes de procedimientos y adecuados a la edad existen para facilitar el acceso a la justicia de las personas con discapacidad. Por favor, señalen además qué ajustes razonables se ponen a disposición de estas personas para garantizar su acceso a los sistemas judicial y administrativo,</w:t>
      </w:r>
      <w:r w:rsidR="000A212B" w:rsidRPr="000A212B">
        <w:rPr>
          <w:lang w:eastAsia="ar-SA"/>
        </w:rPr>
        <w:t xml:space="preserve"> </w:t>
      </w:r>
      <w:r w:rsidR="000A212B" w:rsidRPr="000A212B">
        <w:rPr>
          <w:lang w:val="es-CO" w:eastAsia="en-GB"/>
        </w:rPr>
        <w:t xml:space="preserve">incluyendo el </w:t>
      </w:r>
      <w:r w:rsidR="00B43F2E" w:rsidRPr="000A212B">
        <w:rPr>
          <w:lang w:val="es-CO" w:eastAsia="en-GB"/>
        </w:rPr>
        <w:t>sistema de justicia dentro del derecho de los pueblos indígenas,</w:t>
      </w:r>
      <w:r w:rsidRPr="000A212B">
        <w:rPr>
          <w:lang w:eastAsia="ar-SA"/>
        </w:rPr>
        <w:t xml:space="preserve"> especialmente en lo relativo a la información y la comunicación (como los usos de lengua de señas, pictogramas, formatos alternativos de comunicación, sistema bimodal para personas sordociegas, guías intérpretes, braille, bucle magnético y sistemas de radiofrecuencia, etc.) en las salas de audiencia y otros espacios de uso general.</w:t>
      </w:r>
    </w:p>
    <w:p w:rsidR="004F331C" w:rsidRPr="000A212B" w:rsidRDefault="00C94CA8" w:rsidP="00606D99">
      <w:pPr>
        <w:pStyle w:val="SingleTxtG"/>
        <w:numPr>
          <w:ilvl w:val="0"/>
          <w:numId w:val="18"/>
        </w:numPr>
        <w:tabs>
          <w:tab w:val="left" w:pos="1701"/>
        </w:tabs>
        <w:ind w:left="1134"/>
        <w:rPr>
          <w:lang w:eastAsia="ar-SA"/>
        </w:rPr>
      </w:pPr>
      <w:r w:rsidRPr="000A212B">
        <w:rPr>
          <w:lang w:eastAsia="ar-SA"/>
        </w:rPr>
        <w:t xml:space="preserve">Sírvanse explicar qué medidas ha adoptado el Estado mexicano para garantizar un enfoque de derechos humanos en la administración de justicia para las personas con discapacidad por parte de quienes trabajan en este ámbito (policías, agentes del ministerio público, abogadas y abogados defensores, personal de los tribunales, jueces, personal funcionario del sistema penitenciario, entre otros), </w:t>
      </w:r>
      <w:r w:rsidR="00B83FD3">
        <w:rPr>
          <w:lang w:eastAsia="ar-SA"/>
        </w:rPr>
        <w:t>en los niveles</w:t>
      </w:r>
      <w:r w:rsidR="00A52101" w:rsidRPr="000A212B">
        <w:rPr>
          <w:lang w:eastAsia="ar-SA"/>
        </w:rPr>
        <w:t xml:space="preserve"> federal, estatal y municipal.</w:t>
      </w:r>
    </w:p>
    <w:p w:rsidR="00C94CA8" w:rsidRPr="000A212B" w:rsidRDefault="00606D99" w:rsidP="00CB7C40">
      <w:pPr>
        <w:pStyle w:val="H23G"/>
        <w:rPr>
          <w:lang w:eastAsia="ar-SA"/>
        </w:rPr>
      </w:pPr>
      <w:r>
        <w:rPr>
          <w:lang w:eastAsia="ar-SA"/>
        </w:rPr>
        <w:tab/>
      </w:r>
      <w:r>
        <w:rPr>
          <w:lang w:eastAsia="ar-SA"/>
        </w:rPr>
        <w:tab/>
      </w:r>
      <w:r w:rsidR="00C94CA8" w:rsidRPr="000A212B">
        <w:rPr>
          <w:lang w:eastAsia="ar-SA"/>
        </w:rPr>
        <w:t>Libertad y seguridad de la persona</w:t>
      </w:r>
      <w:r w:rsidR="00CB7C40">
        <w:rPr>
          <w:lang w:eastAsia="ar-SA"/>
        </w:rPr>
        <w:t xml:space="preserve"> (</w:t>
      </w:r>
      <w:r w:rsidR="001F7A57">
        <w:rPr>
          <w:lang w:eastAsia="ar-SA"/>
        </w:rPr>
        <w:t>art</w:t>
      </w:r>
      <w:r w:rsidR="00886FC3">
        <w:rPr>
          <w:lang w:eastAsia="ar-SA"/>
        </w:rPr>
        <w:t>ículo</w:t>
      </w:r>
      <w:r w:rsidR="001F7A57">
        <w:rPr>
          <w:lang w:eastAsia="ar-SA"/>
        </w:rPr>
        <w:t> </w:t>
      </w:r>
      <w:r w:rsidR="00CB7C40" w:rsidRPr="000A212B">
        <w:rPr>
          <w:lang w:eastAsia="ar-SA"/>
        </w:rPr>
        <w:t>14</w:t>
      </w:r>
      <w:r w:rsidR="00CB7C40">
        <w:rPr>
          <w:lang w:eastAsia="ar-SA"/>
        </w:rPr>
        <w:t>)</w:t>
      </w:r>
    </w:p>
    <w:p w:rsidR="00C94CA8" w:rsidRPr="000A212B" w:rsidRDefault="00C94CA8" w:rsidP="00606D99">
      <w:pPr>
        <w:pStyle w:val="SingleTxtG"/>
        <w:numPr>
          <w:ilvl w:val="0"/>
          <w:numId w:val="18"/>
        </w:numPr>
        <w:tabs>
          <w:tab w:val="left" w:pos="1701"/>
        </w:tabs>
        <w:ind w:left="1134"/>
        <w:rPr>
          <w:lang w:eastAsia="ar-SA"/>
        </w:rPr>
      </w:pPr>
      <w:r w:rsidRPr="000A212B">
        <w:rPr>
          <w:lang w:eastAsia="ar-SA"/>
        </w:rPr>
        <w:t xml:space="preserve">Sírvanse explicar qué medidas específicas ha tomado el Estado </w:t>
      </w:r>
      <w:r w:rsidR="00B83FD3">
        <w:rPr>
          <w:lang w:eastAsia="ar-SA"/>
        </w:rPr>
        <w:t>p</w:t>
      </w:r>
      <w:r w:rsidRPr="000A212B">
        <w:rPr>
          <w:lang w:eastAsia="ar-SA"/>
        </w:rPr>
        <w:t xml:space="preserve">arte para reformar la regulación que actualmente rige los internamientos psiquiátricos (Norma Oficial Mexicana 025-SSA2-1994), la cual no contempla la supervisión judicial del proceso de internamiento, ni tampoco un mecanismo para revisarlo periódicamente. </w:t>
      </w:r>
    </w:p>
    <w:p w:rsidR="00C94CA8" w:rsidRPr="000A212B" w:rsidRDefault="00C94CA8" w:rsidP="00606D99">
      <w:pPr>
        <w:pStyle w:val="SingleTxtG"/>
        <w:numPr>
          <w:ilvl w:val="0"/>
          <w:numId w:val="18"/>
        </w:numPr>
        <w:tabs>
          <w:tab w:val="left" w:pos="1701"/>
        </w:tabs>
        <w:ind w:left="1134"/>
        <w:rPr>
          <w:lang w:eastAsia="ar-SA"/>
        </w:rPr>
      </w:pPr>
      <w:r w:rsidRPr="000A212B">
        <w:rPr>
          <w:lang w:eastAsia="ar-SA"/>
        </w:rPr>
        <w:t>Sírvanse explicar la existencia de requisitos y protocolos que autorizan internamientos, especialmente de personas con discapacidad intelectual y/o psicosocial, así como si estos procesos y las instituciones de internamiento están sujetos a una revisión periódica por una autoridad competente.</w:t>
      </w:r>
    </w:p>
    <w:p w:rsidR="00C94CA8" w:rsidRPr="000A212B" w:rsidRDefault="00C94CA8" w:rsidP="00606D99">
      <w:pPr>
        <w:pStyle w:val="SingleTxtG"/>
        <w:numPr>
          <w:ilvl w:val="0"/>
          <w:numId w:val="18"/>
        </w:numPr>
        <w:tabs>
          <w:tab w:val="left" w:pos="1701"/>
        </w:tabs>
        <w:ind w:left="1134"/>
        <w:rPr>
          <w:lang w:eastAsia="ar-SA"/>
        </w:rPr>
      </w:pPr>
      <w:r w:rsidRPr="000A212B">
        <w:rPr>
          <w:lang w:eastAsia="ar-SA"/>
        </w:rPr>
        <w:t xml:space="preserve">¿Qué medidas legislativas, administrativas y judiciales está tomando el Estado </w:t>
      </w:r>
      <w:r w:rsidR="00B83FD3">
        <w:rPr>
          <w:lang w:eastAsia="ar-SA"/>
        </w:rPr>
        <w:t>p</w:t>
      </w:r>
      <w:r w:rsidRPr="000A212B">
        <w:rPr>
          <w:lang w:eastAsia="ar-SA"/>
        </w:rPr>
        <w:t>arte para garantizar que ninguna persona sea internada por razón de su discapacidad y contra su voluntad</w:t>
      </w:r>
      <w:r w:rsidR="00906D82">
        <w:rPr>
          <w:lang w:eastAsia="ar-SA"/>
        </w:rPr>
        <w:t>?</w:t>
      </w:r>
      <w:r w:rsidRPr="000A212B">
        <w:rPr>
          <w:lang w:eastAsia="ar-SA"/>
        </w:rPr>
        <w:t xml:space="preserve"> Por favor, informen del número de instituciones de internamiento, públicas y/o privadas, para personas con discapacidad, tales como hospitales psiquiátricos, albergues, asilos, u otros, así como el número d</w:t>
      </w:r>
      <w:r w:rsidR="0004578A" w:rsidRPr="000A212B">
        <w:rPr>
          <w:lang w:eastAsia="ar-SA"/>
        </w:rPr>
        <w:t>e personas internadas en ellos</w:t>
      </w:r>
      <w:r w:rsidR="00906D82">
        <w:rPr>
          <w:lang w:eastAsia="ar-SA"/>
        </w:rPr>
        <w:t>.</w:t>
      </w:r>
    </w:p>
    <w:p w:rsidR="00C94CA8" w:rsidRPr="000A212B" w:rsidRDefault="00606D99" w:rsidP="00CB7C40">
      <w:pPr>
        <w:pStyle w:val="H23G"/>
        <w:rPr>
          <w:lang w:eastAsia="ar-SA"/>
        </w:rPr>
      </w:pPr>
      <w:r>
        <w:rPr>
          <w:lang w:eastAsia="ar-SA"/>
        </w:rPr>
        <w:tab/>
      </w:r>
      <w:r>
        <w:rPr>
          <w:lang w:eastAsia="ar-SA"/>
        </w:rPr>
        <w:tab/>
      </w:r>
      <w:r w:rsidR="00C94CA8" w:rsidRPr="000A212B">
        <w:rPr>
          <w:lang w:eastAsia="ar-SA"/>
        </w:rPr>
        <w:t xml:space="preserve">Protección contra la tortura y otros tratos o penas crueles, inhumanos o degradantes </w:t>
      </w:r>
      <w:r w:rsidR="00CB7C40">
        <w:rPr>
          <w:lang w:eastAsia="ar-SA"/>
        </w:rPr>
        <w:t>(</w:t>
      </w:r>
      <w:r w:rsidR="001F7A57">
        <w:rPr>
          <w:lang w:eastAsia="ar-SA"/>
        </w:rPr>
        <w:t>art</w:t>
      </w:r>
      <w:r w:rsidR="00886FC3">
        <w:rPr>
          <w:lang w:eastAsia="ar-SA"/>
        </w:rPr>
        <w:t>ículo</w:t>
      </w:r>
      <w:r w:rsidR="001F7A57">
        <w:rPr>
          <w:lang w:eastAsia="ar-SA"/>
        </w:rPr>
        <w:t> </w:t>
      </w:r>
      <w:r w:rsidR="00CB7C40" w:rsidRPr="000A212B">
        <w:rPr>
          <w:lang w:eastAsia="ar-SA"/>
        </w:rPr>
        <w:t>15</w:t>
      </w:r>
      <w:r w:rsidR="00CB7C40">
        <w:rPr>
          <w:lang w:eastAsia="ar-SA"/>
        </w:rPr>
        <w:t>)</w:t>
      </w:r>
    </w:p>
    <w:p w:rsidR="00C94CA8" w:rsidRPr="000A212B" w:rsidRDefault="00C94CA8" w:rsidP="00606D99">
      <w:pPr>
        <w:pStyle w:val="SingleTxtG"/>
        <w:numPr>
          <w:ilvl w:val="0"/>
          <w:numId w:val="18"/>
        </w:numPr>
        <w:tabs>
          <w:tab w:val="left" w:pos="1701"/>
        </w:tabs>
        <w:ind w:left="1134"/>
        <w:rPr>
          <w:lang w:eastAsia="ar-SA"/>
        </w:rPr>
      </w:pPr>
      <w:r w:rsidRPr="000A212B">
        <w:rPr>
          <w:lang w:eastAsia="ar-SA"/>
        </w:rPr>
        <w:t xml:space="preserve">Sírvanse explicar qué acciones concretas está tomando </w:t>
      </w:r>
      <w:r w:rsidR="00D75DE4">
        <w:rPr>
          <w:lang w:eastAsia="ar-SA"/>
        </w:rPr>
        <w:t>el Estado parte</w:t>
      </w:r>
      <w:r w:rsidR="00D75DE4" w:rsidRPr="000A212B">
        <w:rPr>
          <w:lang w:eastAsia="ar-SA"/>
        </w:rPr>
        <w:t xml:space="preserve"> </w:t>
      </w:r>
      <w:r w:rsidRPr="000A212B">
        <w:rPr>
          <w:lang w:eastAsia="ar-SA"/>
        </w:rPr>
        <w:t xml:space="preserve">para prevenir, sancionar y erradicar los abusos que se cometen contra las personas con discapacidad psicosocial en instituciones psiquiátricas, incluyendo abusos físicos, sexuales y condiciones inhumanas y degradantes, como </w:t>
      </w:r>
      <w:r w:rsidR="00D75DE4">
        <w:rPr>
          <w:lang w:eastAsia="ar-SA"/>
        </w:rPr>
        <w:t>restricciones químicas,</w:t>
      </w:r>
      <w:r w:rsidR="00D75DE4" w:rsidRPr="000A212B">
        <w:rPr>
          <w:lang w:eastAsia="ar-SA"/>
        </w:rPr>
        <w:t xml:space="preserve"> </w:t>
      </w:r>
      <w:r w:rsidRPr="000A212B">
        <w:rPr>
          <w:lang w:eastAsia="ar-SA"/>
        </w:rPr>
        <w:t xml:space="preserve">físicas </w:t>
      </w:r>
      <w:r w:rsidR="00D75DE4">
        <w:rPr>
          <w:lang w:eastAsia="ar-SA"/>
        </w:rPr>
        <w:t xml:space="preserve">o mecánicas </w:t>
      </w:r>
      <w:r w:rsidRPr="000A212B">
        <w:rPr>
          <w:lang w:eastAsia="ar-SA"/>
        </w:rPr>
        <w:t>y aislamientos prolongados.</w:t>
      </w:r>
    </w:p>
    <w:p w:rsidR="004F331C" w:rsidRPr="000A212B" w:rsidRDefault="00606D99" w:rsidP="00CB7C40">
      <w:pPr>
        <w:pStyle w:val="H23G"/>
        <w:rPr>
          <w:lang w:eastAsia="ar-SA"/>
        </w:rPr>
      </w:pPr>
      <w:r>
        <w:rPr>
          <w:lang w:eastAsia="ar-SA"/>
        </w:rPr>
        <w:tab/>
      </w:r>
      <w:r>
        <w:rPr>
          <w:lang w:eastAsia="ar-SA"/>
        </w:rPr>
        <w:tab/>
      </w:r>
      <w:r w:rsidR="00A52101" w:rsidRPr="000A212B">
        <w:rPr>
          <w:lang w:eastAsia="ar-SA"/>
        </w:rPr>
        <w:t>Protección de la integridad personal</w:t>
      </w:r>
      <w:r w:rsidR="00D15847">
        <w:rPr>
          <w:lang w:eastAsia="ar-SA"/>
        </w:rPr>
        <w:t xml:space="preserve"> </w:t>
      </w:r>
      <w:r w:rsidR="00CB7C40">
        <w:rPr>
          <w:lang w:eastAsia="ar-SA"/>
        </w:rPr>
        <w:t>(</w:t>
      </w:r>
      <w:r w:rsidR="001F7A57">
        <w:rPr>
          <w:lang w:eastAsia="ar-SA"/>
        </w:rPr>
        <w:t>art</w:t>
      </w:r>
      <w:r w:rsidR="00886FC3">
        <w:rPr>
          <w:lang w:eastAsia="ar-SA"/>
        </w:rPr>
        <w:t>ículo</w:t>
      </w:r>
      <w:r w:rsidR="001F7A57">
        <w:rPr>
          <w:lang w:eastAsia="ar-SA"/>
        </w:rPr>
        <w:t> </w:t>
      </w:r>
      <w:r w:rsidR="00CB7C40">
        <w:rPr>
          <w:lang w:eastAsia="ar-SA"/>
        </w:rPr>
        <w:t>17)</w:t>
      </w:r>
    </w:p>
    <w:p w:rsidR="00D31A1D" w:rsidRPr="000A212B" w:rsidRDefault="004F331C" w:rsidP="00606D99">
      <w:pPr>
        <w:pStyle w:val="SingleTxtG"/>
        <w:numPr>
          <w:ilvl w:val="0"/>
          <w:numId w:val="18"/>
        </w:numPr>
        <w:tabs>
          <w:tab w:val="left" w:pos="1701"/>
        </w:tabs>
        <w:ind w:left="1134"/>
        <w:rPr>
          <w:lang w:eastAsia="ar-SA"/>
        </w:rPr>
      </w:pPr>
      <w:r w:rsidRPr="000A212B">
        <w:rPr>
          <w:lang w:eastAsia="ar-SA"/>
        </w:rPr>
        <w:t>Por favor</w:t>
      </w:r>
      <w:r w:rsidR="0024592D" w:rsidRPr="000A212B">
        <w:rPr>
          <w:lang w:eastAsia="ar-SA"/>
        </w:rPr>
        <w:t>,</w:t>
      </w:r>
      <w:r w:rsidR="00F51DDC" w:rsidRPr="000A212B">
        <w:rPr>
          <w:lang w:eastAsia="ar-SA"/>
        </w:rPr>
        <w:t xml:space="preserve"> informen </w:t>
      </w:r>
      <w:r w:rsidRPr="000A212B">
        <w:rPr>
          <w:lang w:eastAsia="ar-SA"/>
        </w:rPr>
        <w:t xml:space="preserve">sobre </w:t>
      </w:r>
      <w:r w:rsidR="00F51DDC" w:rsidRPr="000A212B">
        <w:rPr>
          <w:lang w:eastAsia="ar-SA"/>
        </w:rPr>
        <w:t xml:space="preserve">las </w:t>
      </w:r>
      <w:r w:rsidRPr="000A212B">
        <w:rPr>
          <w:lang w:eastAsia="ar-SA"/>
        </w:rPr>
        <w:t xml:space="preserve">medidas </w:t>
      </w:r>
      <w:r w:rsidR="00F51DDC" w:rsidRPr="000A212B">
        <w:rPr>
          <w:lang w:eastAsia="ar-SA"/>
        </w:rPr>
        <w:t xml:space="preserve">concretas </w:t>
      </w:r>
      <w:r w:rsidRPr="000A212B">
        <w:rPr>
          <w:lang w:eastAsia="ar-SA"/>
        </w:rPr>
        <w:t xml:space="preserve">tomadas </w:t>
      </w:r>
      <w:r w:rsidR="00906D82">
        <w:rPr>
          <w:lang w:eastAsia="ar-SA"/>
        </w:rPr>
        <w:t>por el Estado p</w:t>
      </w:r>
      <w:r w:rsidR="0024592D" w:rsidRPr="000A212B">
        <w:rPr>
          <w:lang w:eastAsia="ar-SA"/>
        </w:rPr>
        <w:t xml:space="preserve">arte </w:t>
      </w:r>
      <w:r w:rsidRPr="000A212B">
        <w:rPr>
          <w:lang w:eastAsia="ar-SA"/>
        </w:rPr>
        <w:t xml:space="preserve">para proteger </w:t>
      </w:r>
      <w:r w:rsidR="00B83FD3" w:rsidRPr="000A212B">
        <w:rPr>
          <w:lang w:eastAsia="ar-SA"/>
        </w:rPr>
        <w:t xml:space="preserve">de esterilizaciones forzadas </w:t>
      </w:r>
      <w:r w:rsidRPr="000A212B">
        <w:rPr>
          <w:lang w:eastAsia="ar-SA"/>
        </w:rPr>
        <w:t>a l</w:t>
      </w:r>
      <w:r w:rsidR="00D31A1D" w:rsidRPr="000A212B">
        <w:rPr>
          <w:lang w:eastAsia="ar-SA"/>
        </w:rPr>
        <w:t xml:space="preserve">as personas con discapacidad </w:t>
      </w:r>
      <w:r w:rsidR="00F51DDC" w:rsidRPr="000A212B">
        <w:rPr>
          <w:lang w:eastAsia="ar-SA"/>
        </w:rPr>
        <w:t>y</w:t>
      </w:r>
      <w:r w:rsidR="0024592D" w:rsidRPr="000A212B">
        <w:rPr>
          <w:lang w:eastAsia="ar-SA"/>
        </w:rPr>
        <w:t>,</w:t>
      </w:r>
      <w:r w:rsidR="00F51DDC" w:rsidRPr="000A212B">
        <w:rPr>
          <w:lang w:eastAsia="ar-SA"/>
        </w:rPr>
        <w:t xml:space="preserve"> en particular</w:t>
      </w:r>
      <w:r w:rsidR="00D31A1D" w:rsidRPr="000A212B">
        <w:rPr>
          <w:lang w:eastAsia="ar-SA"/>
        </w:rPr>
        <w:t>,</w:t>
      </w:r>
      <w:r w:rsidR="00F51DDC" w:rsidRPr="000A212B">
        <w:rPr>
          <w:lang w:eastAsia="ar-SA"/>
        </w:rPr>
        <w:t xml:space="preserve"> </w:t>
      </w:r>
      <w:r w:rsidR="0024592D" w:rsidRPr="000A212B">
        <w:rPr>
          <w:lang w:eastAsia="ar-SA"/>
        </w:rPr>
        <w:t xml:space="preserve">para </w:t>
      </w:r>
      <w:r w:rsidR="00F51DDC" w:rsidRPr="000A212B">
        <w:rPr>
          <w:lang w:eastAsia="ar-SA"/>
        </w:rPr>
        <w:t xml:space="preserve">prevenir la </w:t>
      </w:r>
      <w:r w:rsidR="00246C4F" w:rsidRPr="000A212B">
        <w:rPr>
          <w:lang w:eastAsia="ar-SA"/>
        </w:rPr>
        <w:t>práctica</w:t>
      </w:r>
      <w:r w:rsidR="00F51DDC" w:rsidRPr="000A212B">
        <w:rPr>
          <w:lang w:eastAsia="ar-SA"/>
        </w:rPr>
        <w:t xml:space="preserve"> de abortos forzosos </w:t>
      </w:r>
      <w:r w:rsidR="00246C4F" w:rsidRPr="000A212B">
        <w:rPr>
          <w:lang w:eastAsia="ar-SA"/>
        </w:rPr>
        <w:t xml:space="preserve">en </w:t>
      </w:r>
      <w:r w:rsidR="00D31A1D" w:rsidRPr="000A212B">
        <w:rPr>
          <w:lang w:eastAsia="ar-SA"/>
        </w:rPr>
        <w:t>niñas</w:t>
      </w:r>
      <w:r w:rsidR="00F51DDC" w:rsidRPr="000A212B">
        <w:rPr>
          <w:lang w:eastAsia="ar-SA"/>
        </w:rPr>
        <w:t xml:space="preserve"> y</w:t>
      </w:r>
      <w:r w:rsidR="00246C4F" w:rsidRPr="000A212B">
        <w:rPr>
          <w:lang w:eastAsia="ar-SA"/>
        </w:rPr>
        <w:t xml:space="preserve"> mujeres con discapacidad. Igualmente, </w:t>
      </w:r>
      <w:r w:rsidR="00B83FD3">
        <w:rPr>
          <w:lang w:eastAsia="ar-SA"/>
        </w:rPr>
        <w:t>informen</w:t>
      </w:r>
      <w:r w:rsidR="00B83FD3" w:rsidRPr="000A212B">
        <w:rPr>
          <w:lang w:eastAsia="ar-SA"/>
        </w:rPr>
        <w:t xml:space="preserve"> </w:t>
      </w:r>
      <w:r w:rsidR="00D31A1D" w:rsidRPr="000A212B">
        <w:rPr>
          <w:lang w:eastAsia="ar-SA"/>
        </w:rPr>
        <w:t xml:space="preserve">sobre la existencia, la composición y el rol de </w:t>
      </w:r>
      <w:r w:rsidR="00AE4823" w:rsidRPr="000A212B">
        <w:rPr>
          <w:lang w:eastAsia="ar-SA"/>
        </w:rPr>
        <w:t xml:space="preserve">organismos </w:t>
      </w:r>
      <w:r w:rsidR="00D31A1D" w:rsidRPr="000A212B">
        <w:rPr>
          <w:lang w:eastAsia="ar-SA"/>
        </w:rPr>
        <w:t xml:space="preserve">independientes de </w:t>
      </w:r>
      <w:r w:rsidR="00E724FB" w:rsidRPr="000A212B">
        <w:rPr>
          <w:lang w:eastAsia="ar-SA"/>
        </w:rPr>
        <w:t>supervisión</w:t>
      </w:r>
      <w:r w:rsidR="00D31A1D" w:rsidRPr="000A212B">
        <w:rPr>
          <w:lang w:eastAsia="ar-SA"/>
        </w:rPr>
        <w:t xml:space="preserve"> para asegurar </w:t>
      </w:r>
      <w:r w:rsidR="00E724FB" w:rsidRPr="000A212B">
        <w:rPr>
          <w:lang w:eastAsia="ar-SA"/>
        </w:rPr>
        <w:t>la protección</w:t>
      </w:r>
      <w:r w:rsidR="00D31A1D" w:rsidRPr="000A212B">
        <w:rPr>
          <w:lang w:eastAsia="ar-SA"/>
        </w:rPr>
        <w:t xml:space="preserve"> del derecho a la integridad </w:t>
      </w:r>
      <w:r w:rsidR="00E724FB" w:rsidRPr="000A212B">
        <w:rPr>
          <w:lang w:eastAsia="ar-SA"/>
        </w:rPr>
        <w:t>personal de las personas con discapacidad</w:t>
      </w:r>
      <w:r w:rsidR="00AE4823" w:rsidRPr="000A212B">
        <w:rPr>
          <w:lang w:eastAsia="ar-SA"/>
        </w:rPr>
        <w:t>,</w:t>
      </w:r>
      <w:r w:rsidR="00E724FB" w:rsidRPr="000A212B">
        <w:rPr>
          <w:lang w:eastAsia="ar-SA"/>
        </w:rPr>
        <w:t xml:space="preserve"> </w:t>
      </w:r>
      <w:r w:rsidR="00A52101" w:rsidRPr="000A212B">
        <w:rPr>
          <w:lang w:eastAsia="ar-SA"/>
        </w:rPr>
        <w:t>así</w:t>
      </w:r>
      <w:r w:rsidR="00D31A1D" w:rsidRPr="000A212B">
        <w:rPr>
          <w:lang w:eastAsia="ar-SA"/>
        </w:rPr>
        <w:t xml:space="preserve"> como </w:t>
      </w:r>
      <w:r w:rsidR="00AE4823" w:rsidRPr="000A212B">
        <w:rPr>
          <w:lang w:eastAsia="ar-SA"/>
        </w:rPr>
        <w:t xml:space="preserve">sobre los </w:t>
      </w:r>
      <w:r w:rsidR="00D31A1D" w:rsidRPr="000A212B">
        <w:rPr>
          <w:lang w:eastAsia="ar-SA"/>
        </w:rPr>
        <w:t xml:space="preserve">programas y medidas adoptados por </w:t>
      </w:r>
      <w:r w:rsidR="00AE4823" w:rsidRPr="000A212B">
        <w:rPr>
          <w:lang w:eastAsia="ar-SA"/>
        </w:rPr>
        <w:t>tales organismos.</w:t>
      </w:r>
    </w:p>
    <w:p w:rsidR="00906D82" w:rsidRDefault="00606D99" w:rsidP="00CB7C40">
      <w:pPr>
        <w:pStyle w:val="H23G"/>
        <w:rPr>
          <w:lang w:eastAsia="ar-SA"/>
        </w:rPr>
      </w:pPr>
      <w:r>
        <w:rPr>
          <w:lang w:eastAsia="ar-SA"/>
        </w:rPr>
        <w:tab/>
      </w:r>
      <w:r>
        <w:rPr>
          <w:lang w:eastAsia="ar-SA"/>
        </w:rPr>
        <w:tab/>
      </w:r>
      <w:r w:rsidR="003C0CF7" w:rsidRPr="000A212B">
        <w:rPr>
          <w:lang w:eastAsia="ar-SA"/>
        </w:rPr>
        <w:t xml:space="preserve">Libertad de desplazamiento y nacionalidad </w:t>
      </w:r>
      <w:r w:rsidR="00CB7C40">
        <w:rPr>
          <w:lang w:eastAsia="ar-SA"/>
        </w:rPr>
        <w:t>(</w:t>
      </w:r>
      <w:r w:rsidR="001F7A57">
        <w:rPr>
          <w:lang w:eastAsia="ar-SA"/>
        </w:rPr>
        <w:t>art</w:t>
      </w:r>
      <w:r w:rsidR="00886FC3">
        <w:rPr>
          <w:lang w:eastAsia="ar-SA"/>
        </w:rPr>
        <w:t>ículo</w:t>
      </w:r>
      <w:r w:rsidR="001F7A57">
        <w:rPr>
          <w:lang w:eastAsia="ar-SA"/>
        </w:rPr>
        <w:t> </w:t>
      </w:r>
      <w:r w:rsidR="00CB7C40" w:rsidRPr="000A212B">
        <w:rPr>
          <w:lang w:eastAsia="ar-SA"/>
        </w:rPr>
        <w:t>18</w:t>
      </w:r>
      <w:r w:rsidR="00CB7C40">
        <w:rPr>
          <w:lang w:eastAsia="ar-SA"/>
        </w:rPr>
        <w:t>)</w:t>
      </w:r>
    </w:p>
    <w:p w:rsidR="00A52101" w:rsidRPr="001F7A57" w:rsidRDefault="003C0CF7" w:rsidP="001F7A57">
      <w:pPr>
        <w:pStyle w:val="SingleTxtG"/>
        <w:numPr>
          <w:ilvl w:val="0"/>
          <w:numId w:val="18"/>
        </w:numPr>
        <w:tabs>
          <w:tab w:val="left" w:pos="1701"/>
        </w:tabs>
        <w:ind w:left="1134"/>
      </w:pPr>
      <w:r w:rsidRPr="000A212B">
        <w:rPr>
          <w:lang w:eastAsia="ar-SA"/>
        </w:rPr>
        <w:t xml:space="preserve">Sírvanse informar sobre las medidas que ha </w:t>
      </w:r>
      <w:r w:rsidR="00AE4823" w:rsidRPr="000A212B">
        <w:rPr>
          <w:lang w:eastAsia="ar-SA"/>
        </w:rPr>
        <w:t xml:space="preserve">adoptado </w:t>
      </w:r>
      <w:r w:rsidRPr="000A212B">
        <w:rPr>
          <w:lang w:eastAsia="ar-SA"/>
        </w:rPr>
        <w:t xml:space="preserve">el Estado parte para asegurar que </w:t>
      </w:r>
      <w:r w:rsidR="00AE4823" w:rsidRPr="000A212B">
        <w:rPr>
          <w:lang w:eastAsia="ar-SA"/>
        </w:rPr>
        <w:t xml:space="preserve">todos los </w:t>
      </w:r>
      <w:r w:rsidRPr="000A212B">
        <w:rPr>
          <w:lang w:eastAsia="ar-SA"/>
        </w:rPr>
        <w:t xml:space="preserve">niños y niñas con discapacidad </w:t>
      </w:r>
      <w:r w:rsidR="00AE4823" w:rsidRPr="000A212B">
        <w:rPr>
          <w:lang w:eastAsia="ar-SA"/>
        </w:rPr>
        <w:t xml:space="preserve">sean inscritos en el registro civil y </w:t>
      </w:r>
      <w:r w:rsidRPr="000A212B">
        <w:rPr>
          <w:lang w:eastAsia="ar-SA"/>
        </w:rPr>
        <w:t>cuenten con un documento de identidad.</w:t>
      </w:r>
    </w:p>
    <w:p w:rsidR="00C94CA8" w:rsidRPr="000A212B" w:rsidRDefault="00606D99" w:rsidP="00CB7C40">
      <w:pPr>
        <w:pStyle w:val="H23G"/>
        <w:rPr>
          <w:lang w:eastAsia="ar-SA"/>
        </w:rPr>
      </w:pPr>
      <w:r>
        <w:rPr>
          <w:lang w:eastAsia="ar-SA"/>
        </w:rPr>
        <w:tab/>
      </w:r>
      <w:r>
        <w:rPr>
          <w:lang w:eastAsia="ar-SA"/>
        </w:rPr>
        <w:tab/>
      </w:r>
      <w:r w:rsidR="00C94CA8" w:rsidRPr="000A212B">
        <w:rPr>
          <w:lang w:eastAsia="ar-SA"/>
        </w:rPr>
        <w:t xml:space="preserve">Derecho a vivir de forma independiente y a ser incluido en la comunidad </w:t>
      </w:r>
      <w:r w:rsidR="00CB7C40">
        <w:rPr>
          <w:lang w:eastAsia="ar-SA"/>
        </w:rPr>
        <w:t>(</w:t>
      </w:r>
      <w:r w:rsidR="001F7A57">
        <w:rPr>
          <w:lang w:eastAsia="ar-SA"/>
        </w:rPr>
        <w:t>art</w:t>
      </w:r>
      <w:r w:rsidR="00886FC3">
        <w:rPr>
          <w:lang w:eastAsia="ar-SA"/>
        </w:rPr>
        <w:t>ículo</w:t>
      </w:r>
      <w:r w:rsidR="001F7A57">
        <w:rPr>
          <w:lang w:eastAsia="ar-SA"/>
        </w:rPr>
        <w:t> </w:t>
      </w:r>
      <w:r w:rsidR="00CB7C40" w:rsidRPr="000A212B">
        <w:rPr>
          <w:lang w:eastAsia="ar-SA"/>
        </w:rPr>
        <w:t>19</w:t>
      </w:r>
      <w:r w:rsidR="00CB7C40">
        <w:rPr>
          <w:lang w:eastAsia="ar-SA"/>
        </w:rPr>
        <w:t>)</w:t>
      </w:r>
    </w:p>
    <w:p w:rsidR="000343C6" w:rsidRPr="000A212B" w:rsidRDefault="00C94CA8" w:rsidP="00606D99">
      <w:pPr>
        <w:pStyle w:val="SingleTxtG"/>
        <w:numPr>
          <w:ilvl w:val="0"/>
          <w:numId w:val="18"/>
        </w:numPr>
        <w:tabs>
          <w:tab w:val="left" w:pos="1701"/>
        </w:tabs>
        <w:ind w:left="1134"/>
        <w:rPr>
          <w:lang w:eastAsia="ar-SA"/>
        </w:rPr>
      </w:pPr>
      <w:r w:rsidRPr="000A212B">
        <w:rPr>
          <w:lang w:eastAsia="ar-SA"/>
        </w:rPr>
        <w:t>Sírvanse informar sobre qué</w:t>
      </w:r>
      <w:r w:rsidR="00906D82">
        <w:rPr>
          <w:lang w:eastAsia="ar-SA"/>
        </w:rPr>
        <w:t xml:space="preserve"> medidas ha adoptado el Estado p</w:t>
      </w:r>
      <w:r w:rsidRPr="000A212B">
        <w:rPr>
          <w:lang w:eastAsia="ar-SA"/>
        </w:rPr>
        <w:t>arte a nivel local para poner en marcha la prestación de servicios comunitarios inclusivos, los programas implementados y la manera como las personas con discapacidad han sido involucradas.</w:t>
      </w:r>
    </w:p>
    <w:p w:rsidR="00C94CA8" w:rsidRPr="000A212B" w:rsidRDefault="00606D99" w:rsidP="00CB7C40">
      <w:pPr>
        <w:pStyle w:val="H23G"/>
        <w:rPr>
          <w:lang w:eastAsia="ar-SA"/>
        </w:rPr>
      </w:pPr>
      <w:r>
        <w:rPr>
          <w:lang w:eastAsia="ar-SA"/>
        </w:rPr>
        <w:tab/>
      </w:r>
      <w:r>
        <w:rPr>
          <w:lang w:eastAsia="ar-SA"/>
        </w:rPr>
        <w:tab/>
      </w:r>
      <w:r w:rsidR="00C94CA8" w:rsidRPr="000A212B">
        <w:rPr>
          <w:lang w:eastAsia="ar-SA"/>
        </w:rPr>
        <w:t>Respeto del hogar y de la familia</w:t>
      </w:r>
      <w:r w:rsidR="00CB7C40" w:rsidRPr="00CB7C40">
        <w:rPr>
          <w:lang w:eastAsia="ar-SA"/>
        </w:rPr>
        <w:t xml:space="preserve"> </w:t>
      </w:r>
      <w:r w:rsidR="00CB7C40">
        <w:rPr>
          <w:lang w:eastAsia="ar-SA"/>
        </w:rPr>
        <w:t>(</w:t>
      </w:r>
      <w:r w:rsidR="001F7A57">
        <w:rPr>
          <w:lang w:eastAsia="ar-SA"/>
        </w:rPr>
        <w:t>art</w:t>
      </w:r>
      <w:r w:rsidR="00886FC3">
        <w:rPr>
          <w:lang w:eastAsia="ar-SA"/>
        </w:rPr>
        <w:t>ículo</w:t>
      </w:r>
      <w:r w:rsidR="001F7A57">
        <w:rPr>
          <w:lang w:eastAsia="ar-SA"/>
        </w:rPr>
        <w:t> </w:t>
      </w:r>
      <w:r w:rsidR="00CB7C40" w:rsidRPr="000A212B">
        <w:rPr>
          <w:lang w:eastAsia="ar-SA"/>
        </w:rPr>
        <w:t>23</w:t>
      </w:r>
      <w:r w:rsidR="00CB7C40">
        <w:rPr>
          <w:lang w:eastAsia="ar-SA"/>
        </w:rPr>
        <w:t>)</w:t>
      </w:r>
    </w:p>
    <w:p w:rsidR="00C94CA8" w:rsidRDefault="00C94CA8" w:rsidP="00606D99">
      <w:pPr>
        <w:pStyle w:val="SingleTxtG"/>
        <w:numPr>
          <w:ilvl w:val="0"/>
          <w:numId w:val="18"/>
        </w:numPr>
        <w:tabs>
          <w:tab w:val="left" w:pos="1701"/>
        </w:tabs>
        <w:ind w:left="1134"/>
        <w:rPr>
          <w:lang w:eastAsia="ar-SA"/>
        </w:rPr>
      </w:pPr>
      <w:r w:rsidRPr="000A212B">
        <w:rPr>
          <w:lang w:eastAsia="ar-SA"/>
        </w:rPr>
        <w:t>Indiquen qué</w:t>
      </w:r>
      <w:r w:rsidR="00906D82">
        <w:rPr>
          <w:lang w:eastAsia="ar-SA"/>
        </w:rPr>
        <w:t xml:space="preserve"> medidas ha adoptado el Estado p</w:t>
      </w:r>
      <w:r w:rsidRPr="000A212B">
        <w:rPr>
          <w:lang w:eastAsia="ar-SA"/>
        </w:rPr>
        <w:t>arte para modificar su legislación con el fin de reconocer el derecho de las personas con discapacidad a formar una familia y, en su caso, cuáles son los apoyos concretos que se brindan a madres y padres con discapacidad para el desempeño de sus responsabilidades en la crianza de sus hijos e hijas.</w:t>
      </w:r>
    </w:p>
    <w:p w:rsidR="00C94CA8" w:rsidRPr="000A212B" w:rsidRDefault="00606D99" w:rsidP="00CB7C40">
      <w:pPr>
        <w:pStyle w:val="H23G"/>
        <w:rPr>
          <w:lang w:eastAsia="ar-SA"/>
        </w:rPr>
      </w:pPr>
      <w:r>
        <w:rPr>
          <w:lang w:eastAsia="ar-SA"/>
        </w:rPr>
        <w:tab/>
      </w:r>
      <w:r>
        <w:rPr>
          <w:lang w:eastAsia="ar-SA"/>
        </w:rPr>
        <w:tab/>
      </w:r>
      <w:r w:rsidR="00C94CA8" w:rsidRPr="000A212B">
        <w:rPr>
          <w:lang w:eastAsia="ar-SA"/>
        </w:rPr>
        <w:t xml:space="preserve">Educación </w:t>
      </w:r>
      <w:r w:rsidR="00CB7C40">
        <w:rPr>
          <w:lang w:eastAsia="ar-SA"/>
        </w:rPr>
        <w:t>(</w:t>
      </w:r>
      <w:r w:rsidR="001F7A57">
        <w:rPr>
          <w:lang w:eastAsia="ar-SA"/>
        </w:rPr>
        <w:t>art</w:t>
      </w:r>
      <w:r w:rsidR="00886FC3">
        <w:rPr>
          <w:lang w:eastAsia="ar-SA"/>
        </w:rPr>
        <w:t>ículo</w:t>
      </w:r>
      <w:r w:rsidR="001F7A57">
        <w:rPr>
          <w:lang w:eastAsia="ar-SA"/>
        </w:rPr>
        <w:t> </w:t>
      </w:r>
      <w:r w:rsidR="00CB7C40" w:rsidRPr="000A212B">
        <w:rPr>
          <w:lang w:eastAsia="ar-SA"/>
        </w:rPr>
        <w:t>24</w:t>
      </w:r>
      <w:r w:rsidR="00CB7C40">
        <w:rPr>
          <w:lang w:eastAsia="ar-SA"/>
        </w:rPr>
        <w:t>)</w:t>
      </w:r>
    </w:p>
    <w:p w:rsidR="00C94CA8" w:rsidRPr="000A212B" w:rsidRDefault="00C94CA8" w:rsidP="00606D99">
      <w:pPr>
        <w:pStyle w:val="SingleTxtG"/>
        <w:numPr>
          <w:ilvl w:val="0"/>
          <w:numId w:val="18"/>
        </w:numPr>
        <w:tabs>
          <w:tab w:val="left" w:pos="1701"/>
        </w:tabs>
        <w:ind w:left="1134"/>
        <w:rPr>
          <w:lang w:eastAsia="ar-SA"/>
        </w:rPr>
      </w:pPr>
      <w:r w:rsidRPr="000A212B">
        <w:rPr>
          <w:lang w:eastAsia="ar-SA"/>
        </w:rPr>
        <w:t>Sírvanse proporcionar información actualizada so</w:t>
      </w:r>
      <w:r w:rsidR="000A212B" w:rsidRPr="000A212B">
        <w:rPr>
          <w:lang w:eastAsia="ar-SA"/>
        </w:rPr>
        <w:t xml:space="preserve">bre las medidas legislativas y programas </w:t>
      </w:r>
      <w:r w:rsidRPr="000A212B">
        <w:rPr>
          <w:lang w:eastAsia="ar-SA"/>
        </w:rPr>
        <w:t>que el Estado parte ha desarrollado desde 2008 para garantizar el derecho a la educación inclusiva, incluyendo la formación y actualización docente, a nivel estatal y municipal.</w:t>
      </w:r>
    </w:p>
    <w:p w:rsidR="00C94CA8" w:rsidRPr="000A212B" w:rsidRDefault="00C94CA8" w:rsidP="00606D99">
      <w:pPr>
        <w:pStyle w:val="SingleTxtG"/>
        <w:numPr>
          <w:ilvl w:val="0"/>
          <w:numId w:val="18"/>
        </w:numPr>
        <w:tabs>
          <w:tab w:val="left" w:pos="1701"/>
        </w:tabs>
        <w:ind w:left="1134"/>
        <w:rPr>
          <w:lang w:eastAsia="ar-SA"/>
        </w:rPr>
      </w:pPr>
      <w:r w:rsidRPr="000A212B">
        <w:rPr>
          <w:lang w:eastAsia="ar-SA"/>
        </w:rPr>
        <w:t xml:space="preserve">Por favor, faciliten datos sobre el porcentaje total de alumnos y alumnas matriculados en </w:t>
      </w:r>
      <w:r w:rsidR="001F7A57">
        <w:rPr>
          <w:lang w:eastAsia="ar-SA"/>
        </w:rPr>
        <w:t>el per</w:t>
      </w:r>
      <w:r w:rsidR="00B83FD3">
        <w:rPr>
          <w:lang w:eastAsia="ar-SA"/>
        </w:rPr>
        <w:t>í</w:t>
      </w:r>
      <w:r w:rsidR="001F7A57">
        <w:rPr>
          <w:lang w:eastAsia="ar-SA"/>
        </w:rPr>
        <w:t>odo 2008</w:t>
      </w:r>
      <w:r w:rsidR="001F7A57">
        <w:rPr>
          <w:lang w:eastAsia="ar-SA"/>
        </w:rPr>
        <w:noBreakHyphen/>
      </w:r>
      <w:r w:rsidRPr="000A212B">
        <w:rPr>
          <w:lang w:eastAsia="ar-SA"/>
        </w:rPr>
        <w:t>2013 en escuelas regulares y escuelas de educación especial, desglosados por sexo, edad, idioma y discapacidad.</w:t>
      </w:r>
    </w:p>
    <w:p w:rsidR="00C94CA8" w:rsidRPr="000A212B" w:rsidRDefault="00945EA6" w:rsidP="00CB7C40">
      <w:pPr>
        <w:pStyle w:val="H23G"/>
        <w:rPr>
          <w:lang w:eastAsia="ar-SA"/>
        </w:rPr>
      </w:pPr>
      <w:r>
        <w:rPr>
          <w:lang w:eastAsia="ar-SA"/>
        </w:rPr>
        <w:tab/>
      </w:r>
      <w:r>
        <w:rPr>
          <w:lang w:eastAsia="ar-SA"/>
        </w:rPr>
        <w:tab/>
      </w:r>
      <w:r w:rsidR="00C94CA8" w:rsidRPr="000A212B">
        <w:rPr>
          <w:lang w:eastAsia="ar-SA"/>
        </w:rPr>
        <w:t>Salud</w:t>
      </w:r>
      <w:r w:rsidR="00CB7C40" w:rsidRPr="00CB7C40">
        <w:rPr>
          <w:lang w:eastAsia="ar-SA"/>
        </w:rPr>
        <w:t xml:space="preserve"> </w:t>
      </w:r>
      <w:r w:rsidR="00CB7C40">
        <w:rPr>
          <w:lang w:eastAsia="ar-SA"/>
        </w:rPr>
        <w:t>(</w:t>
      </w:r>
      <w:r w:rsidR="001F7A57">
        <w:rPr>
          <w:lang w:eastAsia="ar-SA"/>
        </w:rPr>
        <w:t>art</w:t>
      </w:r>
      <w:r w:rsidR="00886FC3">
        <w:rPr>
          <w:lang w:eastAsia="ar-SA"/>
        </w:rPr>
        <w:t>ículo</w:t>
      </w:r>
      <w:r w:rsidR="001F7A57">
        <w:rPr>
          <w:lang w:eastAsia="ar-SA"/>
        </w:rPr>
        <w:t> </w:t>
      </w:r>
      <w:r w:rsidR="00CB7C40">
        <w:rPr>
          <w:lang w:eastAsia="ar-SA"/>
        </w:rPr>
        <w:t>25)</w:t>
      </w:r>
    </w:p>
    <w:p w:rsidR="00C94CA8" w:rsidRPr="000A212B" w:rsidRDefault="00C94CA8" w:rsidP="00606D99">
      <w:pPr>
        <w:pStyle w:val="SingleTxtG"/>
        <w:numPr>
          <w:ilvl w:val="0"/>
          <w:numId w:val="18"/>
        </w:numPr>
        <w:tabs>
          <w:tab w:val="left" w:pos="1701"/>
        </w:tabs>
        <w:ind w:left="1134"/>
        <w:rPr>
          <w:lang w:eastAsia="ar-SA"/>
        </w:rPr>
      </w:pPr>
      <w:r w:rsidRPr="000A212B">
        <w:rPr>
          <w:lang w:eastAsia="ar-SA"/>
        </w:rPr>
        <w:t xml:space="preserve">Sírvanse informar sobre las medidas realizadas por el Estado </w:t>
      </w:r>
      <w:r w:rsidR="00B83FD3">
        <w:rPr>
          <w:lang w:eastAsia="ar-SA"/>
        </w:rPr>
        <w:t>p</w:t>
      </w:r>
      <w:r w:rsidRPr="000A212B">
        <w:rPr>
          <w:lang w:eastAsia="ar-SA"/>
        </w:rPr>
        <w:t xml:space="preserve">arte para la armonización legislativa de la Ley General de Salud con la </w:t>
      </w:r>
      <w:r w:rsidR="00D75DE4">
        <w:rPr>
          <w:lang w:eastAsia="ar-SA"/>
        </w:rPr>
        <w:t>Convención</w:t>
      </w:r>
      <w:r w:rsidR="00D75DE4" w:rsidRPr="000A212B">
        <w:rPr>
          <w:lang w:eastAsia="ar-SA"/>
        </w:rPr>
        <w:t xml:space="preserve"> </w:t>
      </w:r>
      <w:r w:rsidRPr="000A212B">
        <w:rPr>
          <w:lang w:eastAsia="ar-SA"/>
        </w:rPr>
        <w:t>y las acciones específicas para garantizar el acceso universal a los servicios y programas de las personas con discapacidad.</w:t>
      </w:r>
    </w:p>
    <w:p w:rsidR="00C94CA8" w:rsidRPr="000A212B" w:rsidRDefault="000A212B" w:rsidP="00606D99">
      <w:pPr>
        <w:pStyle w:val="SingleTxtG"/>
        <w:numPr>
          <w:ilvl w:val="0"/>
          <w:numId w:val="18"/>
        </w:numPr>
        <w:tabs>
          <w:tab w:val="left" w:pos="1701"/>
        </w:tabs>
        <w:ind w:left="1134"/>
        <w:rPr>
          <w:lang w:eastAsia="ar-SA"/>
        </w:rPr>
      </w:pPr>
      <w:r w:rsidRPr="000A212B">
        <w:rPr>
          <w:lang w:eastAsia="ar-SA"/>
        </w:rPr>
        <w:t xml:space="preserve">Informen, por favor, </w:t>
      </w:r>
      <w:r w:rsidR="00C94CA8" w:rsidRPr="000A212B">
        <w:rPr>
          <w:lang w:eastAsia="ar-SA"/>
        </w:rPr>
        <w:t xml:space="preserve">sobre las medidas llevadas a cabo para la efectiva implementación de las reformas a la Ley General de Salud en materia de salud mental, publicadas en el </w:t>
      </w:r>
      <w:r w:rsidR="00C94CA8" w:rsidRPr="007D3C45">
        <w:rPr>
          <w:i/>
          <w:lang w:eastAsia="ar-SA"/>
        </w:rPr>
        <w:t>Diario</w:t>
      </w:r>
      <w:r w:rsidR="001F7A57" w:rsidRPr="007D3C45">
        <w:rPr>
          <w:i/>
          <w:lang w:eastAsia="ar-SA"/>
        </w:rPr>
        <w:t xml:space="preserve"> Oficial de la Federación</w:t>
      </w:r>
      <w:r w:rsidR="001F7A57">
        <w:rPr>
          <w:lang w:eastAsia="ar-SA"/>
        </w:rPr>
        <w:t xml:space="preserve"> el 15 </w:t>
      </w:r>
      <w:r w:rsidR="00C94CA8" w:rsidRPr="000A212B">
        <w:rPr>
          <w:lang w:eastAsia="ar-SA"/>
        </w:rPr>
        <w:t>de marzo de 2013, en especial en lo que respecta a garantizar el derecho a vivir en la comunidad de las personas con discapacidad psicosocial.</w:t>
      </w:r>
    </w:p>
    <w:p w:rsidR="00C94CA8" w:rsidRPr="000A212B" w:rsidRDefault="00945EA6" w:rsidP="00CB7C40">
      <w:pPr>
        <w:pStyle w:val="H23G"/>
        <w:rPr>
          <w:lang w:eastAsia="ar-SA"/>
        </w:rPr>
      </w:pPr>
      <w:r>
        <w:rPr>
          <w:lang w:eastAsia="ar-SA"/>
        </w:rPr>
        <w:tab/>
      </w:r>
      <w:r>
        <w:rPr>
          <w:lang w:eastAsia="ar-SA"/>
        </w:rPr>
        <w:tab/>
      </w:r>
      <w:r w:rsidR="00C94CA8" w:rsidRPr="000A212B">
        <w:rPr>
          <w:lang w:eastAsia="ar-SA"/>
        </w:rPr>
        <w:t>Participación en la vida política y pública</w:t>
      </w:r>
      <w:r w:rsidR="00CB7C40" w:rsidRPr="00CB7C40">
        <w:rPr>
          <w:lang w:eastAsia="ar-SA"/>
        </w:rPr>
        <w:t xml:space="preserve"> </w:t>
      </w:r>
      <w:r w:rsidR="00CB7C40">
        <w:rPr>
          <w:lang w:eastAsia="ar-SA"/>
        </w:rPr>
        <w:t>(</w:t>
      </w:r>
      <w:r w:rsidR="001F7A57">
        <w:rPr>
          <w:lang w:eastAsia="ar-SA"/>
        </w:rPr>
        <w:t>art</w:t>
      </w:r>
      <w:r w:rsidR="00886FC3">
        <w:rPr>
          <w:lang w:eastAsia="ar-SA"/>
        </w:rPr>
        <w:t>ículo</w:t>
      </w:r>
      <w:r w:rsidR="001F7A57">
        <w:rPr>
          <w:lang w:eastAsia="ar-SA"/>
        </w:rPr>
        <w:t> </w:t>
      </w:r>
      <w:r w:rsidR="00CB7C40" w:rsidRPr="000A212B">
        <w:rPr>
          <w:lang w:eastAsia="ar-SA"/>
        </w:rPr>
        <w:t>29</w:t>
      </w:r>
      <w:r w:rsidR="00CB7C40">
        <w:rPr>
          <w:lang w:eastAsia="ar-SA"/>
        </w:rPr>
        <w:t>)</w:t>
      </w:r>
    </w:p>
    <w:p w:rsidR="00C94CA8" w:rsidRPr="000A212B" w:rsidRDefault="00C94CA8" w:rsidP="00606D99">
      <w:pPr>
        <w:pStyle w:val="SingleTxtG"/>
        <w:numPr>
          <w:ilvl w:val="0"/>
          <w:numId w:val="18"/>
        </w:numPr>
        <w:tabs>
          <w:tab w:val="left" w:pos="1701"/>
        </w:tabs>
        <w:ind w:left="1134"/>
        <w:rPr>
          <w:lang w:eastAsia="ar-SA"/>
        </w:rPr>
      </w:pPr>
      <w:r w:rsidRPr="000A212B">
        <w:rPr>
          <w:lang w:eastAsia="ar-SA"/>
        </w:rPr>
        <w:t xml:space="preserve">Sírvanse informar sobre las medidas tomadas por el Estado </w:t>
      </w:r>
      <w:r w:rsidR="00B83FD3">
        <w:rPr>
          <w:lang w:eastAsia="ar-SA"/>
        </w:rPr>
        <w:t>p</w:t>
      </w:r>
      <w:r w:rsidR="001F7A57">
        <w:rPr>
          <w:lang w:eastAsia="ar-SA"/>
        </w:rPr>
        <w:t xml:space="preserve">arte para reformar el </w:t>
      </w:r>
      <w:r w:rsidR="007D3C45">
        <w:rPr>
          <w:lang w:eastAsia="ar-SA"/>
        </w:rPr>
        <w:t>a</w:t>
      </w:r>
      <w:r w:rsidR="001F7A57">
        <w:rPr>
          <w:lang w:eastAsia="ar-SA"/>
        </w:rPr>
        <w:t>rtículo </w:t>
      </w:r>
      <w:r w:rsidRPr="000A212B">
        <w:rPr>
          <w:lang w:eastAsia="ar-SA"/>
        </w:rPr>
        <w:t>266</w:t>
      </w:r>
      <w:r w:rsidR="007D3C45">
        <w:rPr>
          <w:lang w:eastAsia="ar-SA"/>
        </w:rPr>
        <w:t>, párrafo</w:t>
      </w:r>
      <w:r w:rsidRPr="000A212B">
        <w:rPr>
          <w:lang w:eastAsia="ar-SA"/>
        </w:rPr>
        <w:t xml:space="preserve"> 5 del Código Federal de Instituciones y Procedimientos Electorales, en el que se establece</w:t>
      </w:r>
      <w:r w:rsidR="007D3C45">
        <w:rPr>
          <w:lang w:eastAsia="ar-SA"/>
        </w:rPr>
        <w:t>:</w:t>
      </w:r>
      <w:r w:rsidRPr="000A212B">
        <w:rPr>
          <w:lang w:eastAsia="ar-SA"/>
        </w:rPr>
        <w:t xml:space="preserve"> “En ningún caso se permitirá el acceso a las casillas a personas que se encuentren privada</w:t>
      </w:r>
      <w:r w:rsidR="00590F5B" w:rsidRPr="000A212B">
        <w:rPr>
          <w:lang w:eastAsia="ar-SA"/>
        </w:rPr>
        <w:t>s de sus facultades mentales”.</w:t>
      </w:r>
    </w:p>
    <w:p w:rsidR="000343C6" w:rsidRPr="000A212B" w:rsidRDefault="00945EA6" w:rsidP="00CB7C40">
      <w:pPr>
        <w:pStyle w:val="H23G"/>
        <w:rPr>
          <w:lang w:eastAsia="ar-SA"/>
        </w:rPr>
      </w:pPr>
      <w:r>
        <w:rPr>
          <w:lang w:eastAsia="ar-SA"/>
        </w:rPr>
        <w:tab/>
      </w:r>
      <w:r>
        <w:rPr>
          <w:lang w:eastAsia="ar-SA"/>
        </w:rPr>
        <w:tab/>
      </w:r>
      <w:r w:rsidR="00B21020" w:rsidRPr="000A212B">
        <w:rPr>
          <w:lang w:eastAsia="ar-SA"/>
        </w:rPr>
        <w:t xml:space="preserve">Participación en la vida cultural, </w:t>
      </w:r>
      <w:r w:rsidR="00BD5710" w:rsidRPr="000A212B">
        <w:rPr>
          <w:lang w:eastAsia="ar-SA"/>
        </w:rPr>
        <w:t xml:space="preserve">las actividades recreativas, el esparcimiento </w:t>
      </w:r>
      <w:r w:rsidR="001F7A57">
        <w:rPr>
          <w:lang w:eastAsia="ar-SA"/>
        </w:rPr>
        <w:br/>
      </w:r>
      <w:r w:rsidR="00BD5710" w:rsidRPr="000A212B">
        <w:rPr>
          <w:lang w:eastAsia="ar-SA"/>
        </w:rPr>
        <w:t>y el deporte</w:t>
      </w:r>
      <w:r w:rsidR="00CB7C40" w:rsidRPr="00CB7C40">
        <w:rPr>
          <w:lang w:eastAsia="ar-SA"/>
        </w:rPr>
        <w:t xml:space="preserve"> </w:t>
      </w:r>
      <w:r w:rsidR="00CB7C40">
        <w:rPr>
          <w:lang w:eastAsia="ar-SA"/>
        </w:rPr>
        <w:t>(</w:t>
      </w:r>
      <w:r w:rsidR="001F7A57">
        <w:rPr>
          <w:lang w:eastAsia="ar-SA"/>
        </w:rPr>
        <w:t>art</w:t>
      </w:r>
      <w:r w:rsidR="00886FC3">
        <w:rPr>
          <w:lang w:eastAsia="ar-SA"/>
        </w:rPr>
        <w:t>ículo</w:t>
      </w:r>
      <w:r w:rsidR="001F7A57">
        <w:rPr>
          <w:lang w:eastAsia="ar-SA"/>
        </w:rPr>
        <w:t> </w:t>
      </w:r>
      <w:r w:rsidR="00CB7C40" w:rsidRPr="000A212B">
        <w:rPr>
          <w:lang w:eastAsia="ar-SA"/>
        </w:rPr>
        <w:t>30</w:t>
      </w:r>
      <w:r w:rsidR="00CB7C40">
        <w:rPr>
          <w:lang w:eastAsia="ar-SA"/>
        </w:rPr>
        <w:t>)</w:t>
      </w:r>
    </w:p>
    <w:p w:rsidR="007364E0" w:rsidRPr="000A212B" w:rsidRDefault="000343C6" w:rsidP="00606D99">
      <w:pPr>
        <w:pStyle w:val="SingleTxtG"/>
        <w:numPr>
          <w:ilvl w:val="0"/>
          <w:numId w:val="18"/>
        </w:numPr>
        <w:tabs>
          <w:tab w:val="left" w:pos="1701"/>
        </w:tabs>
        <w:ind w:left="1134"/>
        <w:rPr>
          <w:lang w:eastAsia="ar-SA"/>
        </w:rPr>
      </w:pPr>
      <w:r w:rsidRPr="000A212B">
        <w:rPr>
          <w:lang w:eastAsia="ar-SA"/>
        </w:rPr>
        <w:t>Por favor</w:t>
      </w:r>
      <w:r w:rsidR="00167D39" w:rsidRPr="000A212B">
        <w:rPr>
          <w:lang w:eastAsia="ar-SA"/>
        </w:rPr>
        <w:t>,</w:t>
      </w:r>
      <w:r w:rsidRPr="000A212B">
        <w:rPr>
          <w:lang w:eastAsia="ar-SA"/>
        </w:rPr>
        <w:t xml:space="preserve"> informe</w:t>
      </w:r>
      <w:r w:rsidR="00167D39" w:rsidRPr="000A212B">
        <w:rPr>
          <w:lang w:eastAsia="ar-SA"/>
        </w:rPr>
        <w:t>n</w:t>
      </w:r>
      <w:r w:rsidRPr="000A212B">
        <w:rPr>
          <w:lang w:eastAsia="ar-SA"/>
        </w:rPr>
        <w:t xml:space="preserve"> sobre </w:t>
      </w:r>
      <w:r w:rsidR="007364E0" w:rsidRPr="000A212B">
        <w:rPr>
          <w:lang w:eastAsia="ar-SA"/>
        </w:rPr>
        <w:t xml:space="preserve">las </w:t>
      </w:r>
      <w:r w:rsidRPr="000A212B">
        <w:rPr>
          <w:lang w:eastAsia="ar-SA"/>
        </w:rPr>
        <w:t xml:space="preserve">medidas </w:t>
      </w:r>
      <w:r w:rsidR="007364E0" w:rsidRPr="000A212B">
        <w:rPr>
          <w:lang w:eastAsia="ar-SA"/>
        </w:rPr>
        <w:t xml:space="preserve">adoptadas </w:t>
      </w:r>
      <w:r w:rsidR="00906D82">
        <w:rPr>
          <w:lang w:eastAsia="ar-SA"/>
        </w:rPr>
        <w:t>por el Estado p</w:t>
      </w:r>
      <w:r w:rsidR="00167D39" w:rsidRPr="000A212B">
        <w:rPr>
          <w:lang w:eastAsia="ar-SA"/>
        </w:rPr>
        <w:t xml:space="preserve">arte </w:t>
      </w:r>
      <w:r w:rsidRPr="000A212B">
        <w:rPr>
          <w:lang w:eastAsia="ar-SA"/>
        </w:rPr>
        <w:t xml:space="preserve">para </w:t>
      </w:r>
      <w:r w:rsidR="007364E0" w:rsidRPr="000A212B">
        <w:rPr>
          <w:lang w:eastAsia="ar-SA"/>
        </w:rPr>
        <w:t>asegurar que las instalaciones para la práctica de actividades culturales, recreativas, de esparcimiento y deporte</w:t>
      </w:r>
      <w:r w:rsidR="00F70C71" w:rsidRPr="000A212B">
        <w:rPr>
          <w:lang w:eastAsia="ar-SA"/>
        </w:rPr>
        <w:t xml:space="preserve">, así como las de turismo, </w:t>
      </w:r>
      <w:r w:rsidRPr="000A212B">
        <w:rPr>
          <w:lang w:eastAsia="ar-SA"/>
        </w:rPr>
        <w:t>son accesibles para</w:t>
      </w:r>
      <w:r w:rsidR="007364E0" w:rsidRPr="000A212B">
        <w:rPr>
          <w:lang w:eastAsia="ar-SA"/>
        </w:rPr>
        <w:t xml:space="preserve"> las</w:t>
      </w:r>
      <w:r w:rsidRPr="000A212B">
        <w:rPr>
          <w:lang w:eastAsia="ar-SA"/>
        </w:rPr>
        <w:t xml:space="preserve"> personas con discapacidad</w:t>
      </w:r>
      <w:r w:rsidR="007364E0" w:rsidRPr="000A212B">
        <w:rPr>
          <w:lang w:eastAsia="ar-SA"/>
        </w:rPr>
        <w:t xml:space="preserve">, </w:t>
      </w:r>
      <w:r w:rsidR="00F70C71" w:rsidRPr="000A212B">
        <w:rPr>
          <w:lang w:eastAsia="ar-SA"/>
        </w:rPr>
        <w:t>incluidos los niños</w:t>
      </w:r>
      <w:r w:rsidR="007D3C45">
        <w:rPr>
          <w:lang w:eastAsia="ar-SA"/>
        </w:rPr>
        <w:t xml:space="preserve"> con discapacidad</w:t>
      </w:r>
      <w:r w:rsidR="00F70C71" w:rsidRPr="000A212B">
        <w:rPr>
          <w:lang w:eastAsia="ar-SA"/>
        </w:rPr>
        <w:t xml:space="preserve">, así como las </w:t>
      </w:r>
      <w:r w:rsidR="007364E0" w:rsidRPr="000A212B">
        <w:rPr>
          <w:lang w:eastAsia="ar-SA"/>
        </w:rPr>
        <w:t xml:space="preserve">medidas </w:t>
      </w:r>
      <w:r w:rsidR="001C5E36" w:rsidRPr="000A212B">
        <w:rPr>
          <w:lang w:eastAsia="ar-SA"/>
        </w:rPr>
        <w:t xml:space="preserve">incorporadas para tal fin </w:t>
      </w:r>
      <w:r w:rsidR="007364E0" w:rsidRPr="000A212B">
        <w:rPr>
          <w:lang w:eastAsia="ar-SA"/>
        </w:rPr>
        <w:t xml:space="preserve">en las </w:t>
      </w:r>
      <w:r w:rsidRPr="000A212B">
        <w:rPr>
          <w:lang w:eastAsia="ar-SA"/>
        </w:rPr>
        <w:t>licitaciones de obras</w:t>
      </w:r>
      <w:r w:rsidR="007364E0" w:rsidRPr="000A212B">
        <w:rPr>
          <w:lang w:eastAsia="ar-SA"/>
        </w:rPr>
        <w:t xml:space="preserve"> y presupuestos público</w:t>
      </w:r>
      <w:r w:rsidRPr="000A212B">
        <w:rPr>
          <w:lang w:eastAsia="ar-SA"/>
        </w:rPr>
        <w:t xml:space="preserve">s </w:t>
      </w:r>
      <w:r w:rsidR="007364E0" w:rsidRPr="000A212B">
        <w:rPr>
          <w:lang w:eastAsia="ar-SA"/>
        </w:rPr>
        <w:t>condicionados.</w:t>
      </w:r>
    </w:p>
    <w:p w:rsidR="00BD5710" w:rsidRPr="00906D82" w:rsidRDefault="007364E0" w:rsidP="00606D99">
      <w:pPr>
        <w:pStyle w:val="SingleTxtG"/>
        <w:numPr>
          <w:ilvl w:val="0"/>
          <w:numId w:val="18"/>
        </w:numPr>
        <w:tabs>
          <w:tab w:val="left" w:pos="1701"/>
        </w:tabs>
        <w:ind w:left="1134"/>
        <w:rPr>
          <w:lang w:eastAsia="ar-SA"/>
        </w:rPr>
      </w:pPr>
      <w:r w:rsidRPr="000A212B">
        <w:rPr>
          <w:lang w:eastAsia="ar-SA"/>
        </w:rPr>
        <w:t xml:space="preserve">Sírvanse </w:t>
      </w:r>
      <w:r w:rsidR="00F70C71" w:rsidRPr="000A212B">
        <w:rPr>
          <w:lang w:eastAsia="ar-SA"/>
        </w:rPr>
        <w:t>i</w:t>
      </w:r>
      <w:r w:rsidR="00906D82">
        <w:rPr>
          <w:lang w:eastAsia="ar-SA"/>
        </w:rPr>
        <w:t>nformar sobre cuándo el Estado p</w:t>
      </w:r>
      <w:r w:rsidR="00F70C71" w:rsidRPr="000A212B">
        <w:rPr>
          <w:lang w:eastAsia="ar-SA"/>
        </w:rPr>
        <w:t xml:space="preserve">arte tiene previsto </w:t>
      </w:r>
      <w:r w:rsidRPr="000A212B">
        <w:rPr>
          <w:lang w:eastAsia="ar-SA"/>
        </w:rPr>
        <w:t>firmar y ratificar el T</w:t>
      </w:r>
      <w:r w:rsidR="000343C6" w:rsidRPr="000A212B">
        <w:rPr>
          <w:lang w:eastAsia="ar-SA"/>
        </w:rPr>
        <w:t>ratado de Marra</w:t>
      </w:r>
      <w:r w:rsidR="00B21020" w:rsidRPr="000A212B">
        <w:rPr>
          <w:lang w:eastAsia="ar-SA"/>
        </w:rPr>
        <w:t>kesh para facilitar el acceso a las obras publicadas a las personas ciegas, con discapacidad visual o con otras dificultades para acceder al texto impreso</w:t>
      </w:r>
      <w:r w:rsidR="007D3C45">
        <w:rPr>
          <w:lang w:eastAsia="ar-SA"/>
        </w:rPr>
        <w:t>,</w:t>
      </w:r>
      <w:r w:rsidRPr="000A212B">
        <w:rPr>
          <w:lang w:eastAsia="ar-SA"/>
        </w:rPr>
        <w:t xml:space="preserve"> de la Organización Mundial de la Propiedad Intelectual (OMPI)</w:t>
      </w:r>
      <w:r w:rsidR="00B21020" w:rsidRPr="000A212B">
        <w:rPr>
          <w:lang w:eastAsia="ar-SA"/>
        </w:rPr>
        <w:t>.</w:t>
      </w:r>
    </w:p>
    <w:p w:rsidR="00CB7C40" w:rsidRPr="00122898" w:rsidRDefault="00CB7C40" w:rsidP="001F7A57">
      <w:pPr>
        <w:pStyle w:val="H1G"/>
      </w:pPr>
      <w:r>
        <w:tab/>
      </w:r>
      <w:r w:rsidRPr="00122898">
        <w:t>C.</w:t>
      </w:r>
      <w:r>
        <w:tab/>
      </w:r>
      <w:r w:rsidRPr="00122898">
        <w:t>Obligaciones específicas</w:t>
      </w:r>
    </w:p>
    <w:p w:rsidR="00C94CA8" w:rsidRPr="000A212B" w:rsidRDefault="00945EA6" w:rsidP="00CB7C40">
      <w:pPr>
        <w:pStyle w:val="H23G"/>
        <w:rPr>
          <w:lang w:eastAsia="ar-SA"/>
        </w:rPr>
      </w:pPr>
      <w:r>
        <w:rPr>
          <w:lang w:eastAsia="ar-SA"/>
        </w:rPr>
        <w:tab/>
      </w:r>
      <w:r>
        <w:rPr>
          <w:lang w:eastAsia="ar-SA"/>
        </w:rPr>
        <w:tab/>
      </w:r>
      <w:r w:rsidR="00C94CA8" w:rsidRPr="000A212B">
        <w:rPr>
          <w:lang w:eastAsia="ar-SA"/>
        </w:rPr>
        <w:t>Recopilación de datos y estadísticas</w:t>
      </w:r>
      <w:r w:rsidR="00CB7C40" w:rsidRPr="00CB7C40">
        <w:rPr>
          <w:lang w:eastAsia="ar-SA"/>
        </w:rPr>
        <w:t xml:space="preserve"> </w:t>
      </w:r>
      <w:r w:rsidR="00CB7C40">
        <w:rPr>
          <w:lang w:eastAsia="ar-SA"/>
        </w:rPr>
        <w:t>(</w:t>
      </w:r>
      <w:r w:rsidR="001F7A57">
        <w:rPr>
          <w:lang w:eastAsia="ar-SA"/>
        </w:rPr>
        <w:t>art</w:t>
      </w:r>
      <w:r w:rsidR="00886FC3">
        <w:rPr>
          <w:lang w:eastAsia="ar-SA"/>
        </w:rPr>
        <w:t>ículo</w:t>
      </w:r>
      <w:r w:rsidR="001F7A57">
        <w:rPr>
          <w:lang w:eastAsia="ar-SA"/>
        </w:rPr>
        <w:t> </w:t>
      </w:r>
      <w:r w:rsidR="00CB7C40" w:rsidRPr="000A212B">
        <w:rPr>
          <w:lang w:eastAsia="ar-SA"/>
        </w:rPr>
        <w:t>31</w:t>
      </w:r>
      <w:r w:rsidR="00CB7C40">
        <w:rPr>
          <w:lang w:eastAsia="ar-SA"/>
        </w:rPr>
        <w:t>)</w:t>
      </w:r>
    </w:p>
    <w:p w:rsidR="00C94CA8" w:rsidRPr="000A212B" w:rsidRDefault="00C94CA8" w:rsidP="00606D99">
      <w:pPr>
        <w:pStyle w:val="SingleTxtG"/>
        <w:numPr>
          <w:ilvl w:val="0"/>
          <w:numId w:val="18"/>
        </w:numPr>
        <w:tabs>
          <w:tab w:val="left" w:pos="1701"/>
        </w:tabs>
        <w:ind w:left="1134"/>
        <w:rPr>
          <w:lang w:eastAsia="ar-SA"/>
        </w:rPr>
      </w:pPr>
      <w:r w:rsidRPr="000A212B">
        <w:rPr>
          <w:lang w:eastAsia="ar-SA"/>
        </w:rPr>
        <w:t xml:space="preserve">Sírvanse indicar las medidas que ha desarrollado el Consejo Nacional para el Desarrollo y la Inclusión de Personas con Discapacidad (CONADIS) en coordinación con el Instituto Nacional de Estadística y Geografía (INEGI) para garantizar la construcción de un </w:t>
      </w:r>
      <w:r w:rsidR="007D3C45">
        <w:rPr>
          <w:lang w:eastAsia="ar-SA"/>
        </w:rPr>
        <w:t>s</w:t>
      </w:r>
      <w:r w:rsidRPr="000A212B">
        <w:rPr>
          <w:lang w:eastAsia="ar-SA"/>
        </w:rPr>
        <w:t xml:space="preserve">istema </w:t>
      </w:r>
      <w:r w:rsidR="007D3C45">
        <w:rPr>
          <w:lang w:eastAsia="ar-SA"/>
        </w:rPr>
        <w:t>n</w:t>
      </w:r>
      <w:r w:rsidRPr="000A212B">
        <w:rPr>
          <w:lang w:eastAsia="ar-SA"/>
        </w:rPr>
        <w:t xml:space="preserve">acional de </w:t>
      </w:r>
      <w:r w:rsidR="007D3C45">
        <w:rPr>
          <w:lang w:eastAsia="ar-SA"/>
        </w:rPr>
        <w:t>i</w:t>
      </w:r>
      <w:r w:rsidRPr="000A212B">
        <w:rPr>
          <w:lang w:eastAsia="ar-SA"/>
        </w:rPr>
        <w:t xml:space="preserve">nformación sobre </w:t>
      </w:r>
      <w:r w:rsidR="007D3C45">
        <w:rPr>
          <w:lang w:eastAsia="ar-SA"/>
        </w:rPr>
        <w:t>p</w:t>
      </w:r>
      <w:r w:rsidRPr="000A212B">
        <w:rPr>
          <w:lang w:eastAsia="ar-SA"/>
        </w:rPr>
        <w:t xml:space="preserve">ersonas con </w:t>
      </w:r>
      <w:r w:rsidR="007D3C45">
        <w:rPr>
          <w:lang w:eastAsia="ar-SA"/>
        </w:rPr>
        <w:t>d</w:t>
      </w:r>
      <w:r w:rsidRPr="000A212B">
        <w:rPr>
          <w:lang w:eastAsia="ar-SA"/>
        </w:rPr>
        <w:t>iscapacidad y de su aplicación sectorial en políticas públicas.</w:t>
      </w:r>
    </w:p>
    <w:p w:rsidR="00C94CA8" w:rsidRPr="000A212B" w:rsidRDefault="00945EA6" w:rsidP="00CB7C40">
      <w:pPr>
        <w:pStyle w:val="H23G"/>
        <w:rPr>
          <w:lang w:eastAsia="ar-SA"/>
        </w:rPr>
      </w:pPr>
      <w:r>
        <w:rPr>
          <w:lang w:eastAsia="ar-SA"/>
        </w:rPr>
        <w:tab/>
      </w:r>
      <w:r>
        <w:rPr>
          <w:lang w:eastAsia="ar-SA"/>
        </w:rPr>
        <w:tab/>
      </w:r>
      <w:r w:rsidR="00C94CA8" w:rsidRPr="000A212B">
        <w:rPr>
          <w:lang w:eastAsia="ar-SA"/>
        </w:rPr>
        <w:t xml:space="preserve">Cooperación internacional </w:t>
      </w:r>
      <w:r w:rsidR="00CB7C40">
        <w:rPr>
          <w:lang w:eastAsia="ar-SA"/>
        </w:rPr>
        <w:t>(</w:t>
      </w:r>
      <w:r w:rsidR="001F7A57">
        <w:rPr>
          <w:lang w:eastAsia="ar-SA"/>
        </w:rPr>
        <w:t>art</w:t>
      </w:r>
      <w:r w:rsidR="00886FC3">
        <w:rPr>
          <w:lang w:eastAsia="ar-SA"/>
        </w:rPr>
        <w:t>ículo</w:t>
      </w:r>
      <w:r w:rsidR="001F7A57">
        <w:rPr>
          <w:lang w:eastAsia="ar-SA"/>
        </w:rPr>
        <w:t> </w:t>
      </w:r>
      <w:r w:rsidR="00CB7C40" w:rsidRPr="000A212B">
        <w:rPr>
          <w:lang w:eastAsia="ar-SA"/>
        </w:rPr>
        <w:t>32</w:t>
      </w:r>
      <w:r w:rsidR="00CB7C40">
        <w:rPr>
          <w:lang w:eastAsia="ar-SA"/>
        </w:rPr>
        <w:t>)</w:t>
      </w:r>
    </w:p>
    <w:p w:rsidR="00C94CA8" w:rsidRDefault="00C94CA8" w:rsidP="00606D99">
      <w:pPr>
        <w:pStyle w:val="SingleTxtG"/>
        <w:numPr>
          <w:ilvl w:val="0"/>
          <w:numId w:val="18"/>
        </w:numPr>
        <w:tabs>
          <w:tab w:val="left" w:pos="1701"/>
        </w:tabs>
        <w:ind w:left="1134"/>
        <w:rPr>
          <w:lang w:eastAsia="ar-SA"/>
        </w:rPr>
      </w:pPr>
      <w:r w:rsidRPr="000A212B">
        <w:rPr>
          <w:lang w:eastAsia="ar-SA"/>
        </w:rPr>
        <w:t>Sírvanse informar cómo se están utilizando los recursos obtenidos por el Estado parte a través de la cooperación internacional para la implementación de la Convención y cómo las personas con discapacidad y sus organizaciones representativas participan en el diseño, desarrollo y evaluación de los proyectos financiados.</w:t>
      </w:r>
    </w:p>
    <w:p w:rsidR="00C94CA8" w:rsidRPr="000A212B" w:rsidRDefault="00945EA6" w:rsidP="00CB7C40">
      <w:pPr>
        <w:pStyle w:val="H23G"/>
        <w:rPr>
          <w:lang w:eastAsia="ar-SA"/>
        </w:rPr>
      </w:pPr>
      <w:r>
        <w:rPr>
          <w:lang w:eastAsia="ar-SA"/>
        </w:rPr>
        <w:tab/>
      </w:r>
      <w:r>
        <w:rPr>
          <w:lang w:eastAsia="ar-SA"/>
        </w:rPr>
        <w:tab/>
      </w:r>
      <w:r w:rsidR="00C94CA8" w:rsidRPr="000A212B">
        <w:rPr>
          <w:lang w:eastAsia="ar-SA"/>
        </w:rPr>
        <w:t>Aplicación y seguimiento nacionales</w:t>
      </w:r>
      <w:r w:rsidR="00CB7C40" w:rsidRPr="00CB7C40">
        <w:rPr>
          <w:lang w:eastAsia="ar-SA"/>
        </w:rPr>
        <w:t xml:space="preserve"> </w:t>
      </w:r>
      <w:r w:rsidR="00CB7C40">
        <w:rPr>
          <w:lang w:eastAsia="ar-SA"/>
        </w:rPr>
        <w:t>(</w:t>
      </w:r>
      <w:r w:rsidR="001F7A57">
        <w:rPr>
          <w:lang w:eastAsia="ar-SA"/>
        </w:rPr>
        <w:t>art</w:t>
      </w:r>
      <w:r w:rsidR="00886FC3">
        <w:rPr>
          <w:lang w:eastAsia="ar-SA"/>
        </w:rPr>
        <w:t>ículo</w:t>
      </w:r>
      <w:r w:rsidR="001F7A57">
        <w:rPr>
          <w:lang w:eastAsia="ar-SA"/>
        </w:rPr>
        <w:t> </w:t>
      </w:r>
      <w:r w:rsidR="00CB7C40" w:rsidRPr="000A212B">
        <w:rPr>
          <w:lang w:eastAsia="ar-SA"/>
        </w:rPr>
        <w:t>33</w:t>
      </w:r>
      <w:r w:rsidR="00CB7C40">
        <w:rPr>
          <w:lang w:eastAsia="ar-SA"/>
        </w:rPr>
        <w:t>)</w:t>
      </w:r>
    </w:p>
    <w:p w:rsidR="00C94CA8" w:rsidRPr="000A212B" w:rsidRDefault="00C94CA8" w:rsidP="00606D99">
      <w:pPr>
        <w:pStyle w:val="SingleTxtG"/>
        <w:numPr>
          <w:ilvl w:val="0"/>
          <w:numId w:val="18"/>
        </w:numPr>
        <w:tabs>
          <w:tab w:val="left" w:pos="1701"/>
        </w:tabs>
        <w:ind w:left="1134"/>
        <w:rPr>
          <w:lang w:eastAsia="ar-SA"/>
        </w:rPr>
      </w:pPr>
      <w:r w:rsidRPr="000A212B">
        <w:rPr>
          <w:lang w:eastAsia="ar-SA"/>
        </w:rPr>
        <w:t>Sírvanse indicar cuándo comenzará a operar funciones el Mecanismo encargado a nivel nacional de la promoción, la protección y la supervisión de la aplicación de la Convención sobre los Derechos de las Personas con Discapacidad, en el que se d</w:t>
      </w:r>
      <w:r w:rsidR="001F7A57">
        <w:rPr>
          <w:lang w:eastAsia="ar-SA"/>
        </w:rPr>
        <w:t>esignó para tal efecto a los 33 </w:t>
      </w:r>
      <w:r w:rsidRPr="000A212B">
        <w:rPr>
          <w:lang w:eastAsia="ar-SA"/>
        </w:rPr>
        <w:t>organismos públicos de protección y defensa</w:t>
      </w:r>
      <w:r w:rsidR="001F7A57">
        <w:rPr>
          <w:lang w:eastAsia="ar-SA"/>
        </w:rPr>
        <w:t xml:space="preserve"> de los derechos humanos, el 21 </w:t>
      </w:r>
      <w:r w:rsidRPr="000A212B">
        <w:rPr>
          <w:lang w:eastAsia="ar-SA"/>
        </w:rPr>
        <w:t>de febrero de 2011.</w:t>
      </w:r>
    </w:p>
    <w:p w:rsidR="00C05C52" w:rsidRPr="00C05C52" w:rsidRDefault="00C05C52" w:rsidP="00C05C52">
      <w:pPr>
        <w:suppressAutoHyphens/>
        <w:spacing w:before="240"/>
        <w:ind w:left="1134" w:right="1134"/>
        <w:jc w:val="center"/>
        <w:rPr>
          <w:u w:val="single"/>
        </w:rPr>
      </w:pPr>
      <w:r>
        <w:rPr>
          <w:u w:val="single"/>
        </w:rPr>
        <w:tab/>
      </w:r>
      <w:r>
        <w:rPr>
          <w:u w:val="single"/>
        </w:rPr>
        <w:tab/>
      </w:r>
      <w:r>
        <w:rPr>
          <w:u w:val="single"/>
        </w:rPr>
        <w:tab/>
      </w:r>
    </w:p>
    <w:sectPr w:rsidR="00C05C52" w:rsidRPr="00C05C52" w:rsidSect="00C05C52">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D5D" w:rsidRDefault="005E7D5D">
      <w:r>
        <w:separator/>
      </w:r>
    </w:p>
  </w:endnote>
  <w:endnote w:type="continuationSeparator" w:id="0">
    <w:p w:rsidR="005E7D5D" w:rsidRDefault="005E7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8B" w:rsidRPr="00C05C52" w:rsidRDefault="00871B8B" w:rsidP="00C05C52">
    <w:pPr>
      <w:pStyle w:val="Footer"/>
      <w:tabs>
        <w:tab w:val="right" w:pos="9638"/>
      </w:tabs>
      <w:rPr>
        <w:b/>
        <w:sz w:val="18"/>
      </w:rPr>
    </w:pPr>
    <w:r w:rsidRPr="00C05C52">
      <w:rPr>
        <w:b/>
        <w:sz w:val="18"/>
      </w:rPr>
      <w:fldChar w:fldCharType="begin"/>
    </w:r>
    <w:r w:rsidRPr="00C05C52">
      <w:rPr>
        <w:b/>
        <w:sz w:val="18"/>
      </w:rPr>
      <w:instrText xml:space="preserve"> PAGE  \* MERGEFORMAT </w:instrText>
    </w:r>
    <w:r w:rsidRPr="00C05C52">
      <w:rPr>
        <w:b/>
        <w:sz w:val="18"/>
      </w:rPr>
      <w:fldChar w:fldCharType="separate"/>
    </w:r>
    <w:r w:rsidR="007469E2">
      <w:rPr>
        <w:b/>
        <w:noProof/>
        <w:sz w:val="18"/>
      </w:rPr>
      <w:t>4</w:t>
    </w:r>
    <w:r w:rsidRPr="00C05C52">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8B" w:rsidRPr="00C05C52" w:rsidRDefault="00871B8B" w:rsidP="001D3F2E">
    <w:pPr>
      <w:pStyle w:val="Footer"/>
      <w:tabs>
        <w:tab w:val="right" w:pos="9638"/>
      </w:tabs>
      <w:jc w:val="right"/>
    </w:pPr>
    <w:r w:rsidRPr="00C05C52">
      <w:rPr>
        <w:b/>
        <w:sz w:val="18"/>
      </w:rPr>
      <w:fldChar w:fldCharType="begin"/>
    </w:r>
    <w:r w:rsidRPr="00C05C52">
      <w:rPr>
        <w:b/>
        <w:sz w:val="18"/>
      </w:rPr>
      <w:instrText xml:space="preserve"> PAGE  \* MERGEFORMAT </w:instrText>
    </w:r>
    <w:r w:rsidRPr="00C05C52">
      <w:rPr>
        <w:b/>
        <w:sz w:val="18"/>
      </w:rPr>
      <w:fldChar w:fldCharType="separate"/>
    </w:r>
    <w:r w:rsidR="007469E2">
      <w:rPr>
        <w:b/>
        <w:noProof/>
        <w:sz w:val="18"/>
      </w:rPr>
      <w:t>5</w:t>
    </w:r>
    <w:r w:rsidRPr="00C05C5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09" w:rsidRDefault="00871B8B" w:rsidP="00A11309">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recycle_Spanish" style="position:absolute;margin-left:340.15pt;margin-top:651.95pt;width:85.5pt;height:18pt;z-index:1;visibility:visible;mso-position-horizontal-relative:margin;mso-position-vertical-relative:margin">
          <v:imagedata r:id="rId1" o:title="recycle_Spanish"/>
          <w10:wrap anchorx="margin" anchory="margin"/>
          <w10:anchorlock/>
        </v:shape>
      </w:pict>
    </w:r>
    <w:r>
      <w:rPr>
        <w:sz w:val="20"/>
      </w:rPr>
      <w:t>GE.14-42940</w:t>
    </w:r>
  </w:p>
  <w:p w:rsidR="00871B8B" w:rsidRPr="00A11309" w:rsidRDefault="00A11309" w:rsidP="00A1130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D5D" w:rsidRPr="001075E9" w:rsidRDefault="005E7D5D" w:rsidP="001075E9">
      <w:pPr>
        <w:tabs>
          <w:tab w:val="right" w:pos="2155"/>
        </w:tabs>
        <w:spacing w:after="80" w:line="240" w:lineRule="auto"/>
        <w:ind w:left="680"/>
        <w:rPr>
          <w:u w:val="single"/>
        </w:rPr>
      </w:pPr>
      <w:r>
        <w:rPr>
          <w:u w:val="single"/>
        </w:rPr>
        <w:tab/>
      </w:r>
    </w:p>
  </w:footnote>
  <w:footnote w:type="continuationSeparator" w:id="0">
    <w:p w:rsidR="005E7D5D" w:rsidRDefault="005E7D5D">
      <w:r>
        <w:continuationSeparator/>
      </w:r>
    </w:p>
  </w:footnote>
  <w:footnote w:id="1">
    <w:p w:rsidR="00871B8B" w:rsidRPr="00732476" w:rsidRDefault="00871B8B">
      <w:pPr>
        <w:pStyle w:val="FootnoteText"/>
      </w:pPr>
      <w:r>
        <w:tab/>
      </w:r>
      <w:r w:rsidRPr="00DA1A2A">
        <w:rPr>
          <w:rStyle w:val="FootnoteReference"/>
          <w:sz w:val="20"/>
          <w:vertAlign w:val="baseline"/>
        </w:rPr>
        <w:t>*</w:t>
      </w:r>
      <w:r>
        <w:rPr>
          <w:sz w:val="20"/>
        </w:rPr>
        <w:tab/>
      </w:r>
      <w:r w:rsidRPr="00CC6CC5">
        <w:t>A</w:t>
      </w:r>
      <w:r>
        <w:t>probada por el Comité en su 11º período de sesiones</w:t>
      </w:r>
      <w:r w:rsidRPr="00CC6CC5">
        <w:t xml:space="preserve"> (</w:t>
      </w:r>
      <w:r>
        <w:t>31 de marzo a 11 de abril de 2014</w:t>
      </w:r>
      <w:r w:rsidRPr="00CC6CC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8B" w:rsidRPr="00C05C52" w:rsidRDefault="00871B8B" w:rsidP="001D3F2E">
    <w:pPr>
      <w:pStyle w:val="Header"/>
    </w:pPr>
    <w:r>
      <w:t>CRPD/C/MEX/Q/1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8B" w:rsidRPr="00C05C52" w:rsidRDefault="00871B8B" w:rsidP="001D3F2E">
    <w:pPr>
      <w:pStyle w:val="Header"/>
      <w:jc w:val="right"/>
    </w:pPr>
    <w:r>
      <w:t>CRPD/C/MEX/Q/1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309" w:rsidRDefault="00A113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475B46"/>
    <w:multiLevelType w:val="multilevel"/>
    <w:tmpl w:val="13A605BA"/>
    <w:lvl w:ilvl="0">
      <w:start w:val="1"/>
      <w:numFmt w:val="decimal"/>
      <w:lvlText w:val="%1."/>
      <w:lvlJc w:val="left"/>
      <w:pPr>
        <w:ind w:left="1854" w:hanging="360"/>
      </w:pPr>
      <w:rPr>
        <w:rFonts w:ascii="Times New Roman" w:hAnsi="Times New Roman" w:cs="Times New Roman" w:hint="default"/>
        <w:strike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nsid w:val="1E93125D"/>
    <w:multiLevelType w:val="hybridMultilevel"/>
    <w:tmpl w:val="B044B3DA"/>
    <w:lvl w:ilvl="0" w:tplc="1C7C24AC">
      <w:start w:val="1"/>
      <w:numFmt w:val="decimal"/>
      <w:lvlText w:val="%1."/>
      <w:lvlJc w:val="left"/>
      <w:pPr>
        <w:tabs>
          <w:tab w:val="num" w:pos="2061"/>
        </w:tabs>
        <w:ind w:left="1494" w:firstLine="0"/>
      </w:pPr>
      <w:rPr>
        <w:rFonts w:hint="default"/>
        <w:strike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38853BA"/>
    <w:multiLevelType w:val="multilevel"/>
    <w:tmpl w:val="B726D72A"/>
    <w:lvl w:ilvl="0">
      <w:start w:val="1"/>
      <w:numFmt w:val="decimal"/>
      <w:lvlText w:val="%1."/>
      <w:lvlJc w:val="left"/>
      <w:pPr>
        <w:tabs>
          <w:tab w:val="num" w:pos="2061"/>
        </w:tabs>
        <w:ind w:left="1494" w:firstLine="0"/>
      </w:pPr>
      <w:rPr>
        <w:rFonts w:hint="default"/>
        <w:strike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nsid w:val="2F73096E"/>
    <w:multiLevelType w:val="hybridMultilevel"/>
    <w:tmpl w:val="FEC09F6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C0D02C8"/>
    <w:multiLevelType w:val="hybridMultilevel"/>
    <w:tmpl w:val="7A08F0EC"/>
    <w:lvl w:ilvl="0" w:tplc="A45854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3284CDD"/>
    <w:multiLevelType w:val="hybridMultilevel"/>
    <w:tmpl w:val="023AEA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4"/>
  </w:num>
  <w:num w:numId="3">
    <w:abstractNumId w:val="20"/>
  </w:num>
  <w:num w:numId="4">
    <w:abstractNumId w:val="19"/>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1"/>
  </w:num>
  <w:num w:numId="19">
    <w:abstractNumId w:val="15"/>
  </w:num>
  <w:num w:numId="20">
    <w:abstractNumId w:val="10"/>
  </w:num>
  <w:num w:numId="21">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5C52"/>
    <w:rsid w:val="00003526"/>
    <w:rsid w:val="00006BB9"/>
    <w:rsid w:val="000221D5"/>
    <w:rsid w:val="000343C6"/>
    <w:rsid w:val="0004578A"/>
    <w:rsid w:val="00050AA2"/>
    <w:rsid w:val="00051265"/>
    <w:rsid w:val="000607FD"/>
    <w:rsid w:val="000608E5"/>
    <w:rsid w:val="0008587B"/>
    <w:rsid w:val="00093D84"/>
    <w:rsid w:val="00095A03"/>
    <w:rsid w:val="000A212B"/>
    <w:rsid w:val="000A36A2"/>
    <w:rsid w:val="000B57E7"/>
    <w:rsid w:val="000E01D3"/>
    <w:rsid w:val="000F09DF"/>
    <w:rsid w:val="000F61B2"/>
    <w:rsid w:val="001075E9"/>
    <w:rsid w:val="00107A2D"/>
    <w:rsid w:val="00127F3F"/>
    <w:rsid w:val="0013559A"/>
    <w:rsid w:val="00160FF7"/>
    <w:rsid w:val="001626CE"/>
    <w:rsid w:val="0016400B"/>
    <w:rsid w:val="00167D39"/>
    <w:rsid w:val="00180183"/>
    <w:rsid w:val="001917F1"/>
    <w:rsid w:val="00196389"/>
    <w:rsid w:val="001C258E"/>
    <w:rsid w:val="001C5E36"/>
    <w:rsid w:val="001C7A89"/>
    <w:rsid w:val="001D3F2E"/>
    <w:rsid w:val="001E09D1"/>
    <w:rsid w:val="001F0824"/>
    <w:rsid w:val="001F21EF"/>
    <w:rsid w:val="001F2EC1"/>
    <w:rsid w:val="001F7A57"/>
    <w:rsid w:val="002172D2"/>
    <w:rsid w:val="0022765D"/>
    <w:rsid w:val="00231D72"/>
    <w:rsid w:val="0024592D"/>
    <w:rsid w:val="00246C4F"/>
    <w:rsid w:val="00283DC9"/>
    <w:rsid w:val="00285421"/>
    <w:rsid w:val="00287AF3"/>
    <w:rsid w:val="002973BA"/>
    <w:rsid w:val="002A061F"/>
    <w:rsid w:val="002A2EFC"/>
    <w:rsid w:val="002A3473"/>
    <w:rsid w:val="002A6FA7"/>
    <w:rsid w:val="002B1F46"/>
    <w:rsid w:val="002C0E18"/>
    <w:rsid w:val="002C33BB"/>
    <w:rsid w:val="002D5AAC"/>
    <w:rsid w:val="002F13FE"/>
    <w:rsid w:val="00301299"/>
    <w:rsid w:val="00307491"/>
    <w:rsid w:val="00322004"/>
    <w:rsid w:val="0032412A"/>
    <w:rsid w:val="0033202F"/>
    <w:rsid w:val="003323A2"/>
    <w:rsid w:val="0033656D"/>
    <w:rsid w:val="003402C2"/>
    <w:rsid w:val="00346342"/>
    <w:rsid w:val="0035590A"/>
    <w:rsid w:val="003763AB"/>
    <w:rsid w:val="00381C24"/>
    <w:rsid w:val="003958D0"/>
    <w:rsid w:val="003974C4"/>
    <w:rsid w:val="003B6D6D"/>
    <w:rsid w:val="003C0CF7"/>
    <w:rsid w:val="003C7E78"/>
    <w:rsid w:val="003E1F6E"/>
    <w:rsid w:val="003F667F"/>
    <w:rsid w:val="00431D4F"/>
    <w:rsid w:val="00440813"/>
    <w:rsid w:val="004505C1"/>
    <w:rsid w:val="00454E07"/>
    <w:rsid w:val="00471636"/>
    <w:rsid w:val="00472B4C"/>
    <w:rsid w:val="004875CF"/>
    <w:rsid w:val="004938C3"/>
    <w:rsid w:val="004A2919"/>
    <w:rsid w:val="004E0310"/>
    <w:rsid w:val="004E4B46"/>
    <w:rsid w:val="004F1542"/>
    <w:rsid w:val="004F331C"/>
    <w:rsid w:val="0050108D"/>
    <w:rsid w:val="005032DE"/>
    <w:rsid w:val="00516FA8"/>
    <w:rsid w:val="005258D4"/>
    <w:rsid w:val="00526689"/>
    <w:rsid w:val="00532799"/>
    <w:rsid w:val="005626A9"/>
    <w:rsid w:val="00567BF0"/>
    <w:rsid w:val="00572E19"/>
    <w:rsid w:val="00585B73"/>
    <w:rsid w:val="00590F5B"/>
    <w:rsid w:val="005C09D4"/>
    <w:rsid w:val="005C2F5C"/>
    <w:rsid w:val="005E546A"/>
    <w:rsid w:val="005E7D5D"/>
    <w:rsid w:val="005F0B42"/>
    <w:rsid w:val="005F2942"/>
    <w:rsid w:val="00606D99"/>
    <w:rsid w:val="00612591"/>
    <w:rsid w:val="00614642"/>
    <w:rsid w:val="00634505"/>
    <w:rsid w:val="00634F46"/>
    <w:rsid w:val="00655A21"/>
    <w:rsid w:val="006808A9"/>
    <w:rsid w:val="00694C74"/>
    <w:rsid w:val="006A4379"/>
    <w:rsid w:val="006A59FE"/>
    <w:rsid w:val="006F35EE"/>
    <w:rsid w:val="006F38A5"/>
    <w:rsid w:val="007021FF"/>
    <w:rsid w:val="007076CB"/>
    <w:rsid w:val="00710066"/>
    <w:rsid w:val="00713FEC"/>
    <w:rsid w:val="00720E48"/>
    <w:rsid w:val="0073203E"/>
    <w:rsid w:val="00732476"/>
    <w:rsid w:val="0073539E"/>
    <w:rsid w:val="007364E0"/>
    <w:rsid w:val="007419CB"/>
    <w:rsid w:val="007469E2"/>
    <w:rsid w:val="0075356C"/>
    <w:rsid w:val="00763AC2"/>
    <w:rsid w:val="00781E29"/>
    <w:rsid w:val="007967DF"/>
    <w:rsid w:val="007D283C"/>
    <w:rsid w:val="007D3C45"/>
    <w:rsid w:val="007D5908"/>
    <w:rsid w:val="007E744D"/>
    <w:rsid w:val="0083420F"/>
    <w:rsid w:val="00834B71"/>
    <w:rsid w:val="00857E71"/>
    <w:rsid w:val="008626C7"/>
    <w:rsid w:val="0086445C"/>
    <w:rsid w:val="008653F7"/>
    <w:rsid w:val="00871B8B"/>
    <w:rsid w:val="00886FC3"/>
    <w:rsid w:val="0089517A"/>
    <w:rsid w:val="008A08D7"/>
    <w:rsid w:val="008A13F9"/>
    <w:rsid w:val="008D5DB6"/>
    <w:rsid w:val="008E5C31"/>
    <w:rsid w:val="00906890"/>
    <w:rsid w:val="00906D82"/>
    <w:rsid w:val="00911730"/>
    <w:rsid w:val="00915B8F"/>
    <w:rsid w:val="009166ED"/>
    <w:rsid w:val="0092136B"/>
    <w:rsid w:val="00934EF5"/>
    <w:rsid w:val="00942D92"/>
    <w:rsid w:val="00945EA6"/>
    <w:rsid w:val="00951972"/>
    <w:rsid w:val="00962686"/>
    <w:rsid w:val="00963777"/>
    <w:rsid w:val="009807B3"/>
    <w:rsid w:val="00993207"/>
    <w:rsid w:val="009B452A"/>
    <w:rsid w:val="009B4E5E"/>
    <w:rsid w:val="009B6C4C"/>
    <w:rsid w:val="009D39B7"/>
    <w:rsid w:val="00A10D11"/>
    <w:rsid w:val="00A11309"/>
    <w:rsid w:val="00A17DFD"/>
    <w:rsid w:val="00A52101"/>
    <w:rsid w:val="00A917B3"/>
    <w:rsid w:val="00A979FD"/>
    <w:rsid w:val="00AA6EAB"/>
    <w:rsid w:val="00AB4B51"/>
    <w:rsid w:val="00AE4823"/>
    <w:rsid w:val="00AE4CC4"/>
    <w:rsid w:val="00B025DE"/>
    <w:rsid w:val="00B06D49"/>
    <w:rsid w:val="00B10CC7"/>
    <w:rsid w:val="00B21020"/>
    <w:rsid w:val="00B32139"/>
    <w:rsid w:val="00B43F2E"/>
    <w:rsid w:val="00B50C8F"/>
    <w:rsid w:val="00B5213E"/>
    <w:rsid w:val="00B62458"/>
    <w:rsid w:val="00B7774D"/>
    <w:rsid w:val="00B83FD3"/>
    <w:rsid w:val="00BD33EE"/>
    <w:rsid w:val="00BD5710"/>
    <w:rsid w:val="00BE14A0"/>
    <w:rsid w:val="00BE1FFC"/>
    <w:rsid w:val="00C05C52"/>
    <w:rsid w:val="00C0731B"/>
    <w:rsid w:val="00C43D95"/>
    <w:rsid w:val="00C60355"/>
    <w:rsid w:val="00C60F0C"/>
    <w:rsid w:val="00C76505"/>
    <w:rsid w:val="00C805C9"/>
    <w:rsid w:val="00C931C9"/>
    <w:rsid w:val="00C94CA8"/>
    <w:rsid w:val="00CA13D2"/>
    <w:rsid w:val="00CA1679"/>
    <w:rsid w:val="00CB7C40"/>
    <w:rsid w:val="00CC6DB8"/>
    <w:rsid w:val="00CE2679"/>
    <w:rsid w:val="00D06150"/>
    <w:rsid w:val="00D15847"/>
    <w:rsid w:val="00D31A1D"/>
    <w:rsid w:val="00D47B0F"/>
    <w:rsid w:val="00D5042C"/>
    <w:rsid w:val="00D62A7C"/>
    <w:rsid w:val="00D74EE4"/>
    <w:rsid w:val="00D75DE4"/>
    <w:rsid w:val="00D7672B"/>
    <w:rsid w:val="00D80BBB"/>
    <w:rsid w:val="00D8513C"/>
    <w:rsid w:val="00D90138"/>
    <w:rsid w:val="00DA1A2A"/>
    <w:rsid w:val="00DC3A19"/>
    <w:rsid w:val="00E0585F"/>
    <w:rsid w:val="00E21634"/>
    <w:rsid w:val="00E41E4B"/>
    <w:rsid w:val="00E57A8C"/>
    <w:rsid w:val="00E724FB"/>
    <w:rsid w:val="00E73F76"/>
    <w:rsid w:val="00E83041"/>
    <w:rsid w:val="00E973E2"/>
    <w:rsid w:val="00EB4830"/>
    <w:rsid w:val="00EC2F4A"/>
    <w:rsid w:val="00ED38D8"/>
    <w:rsid w:val="00EF1360"/>
    <w:rsid w:val="00EF3220"/>
    <w:rsid w:val="00F10466"/>
    <w:rsid w:val="00F22CC7"/>
    <w:rsid w:val="00F36E2E"/>
    <w:rsid w:val="00F4097F"/>
    <w:rsid w:val="00F44B33"/>
    <w:rsid w:val="00F51DDC"/>
    <w:rsid w:val="00F6521D"/>
    <w:rsid w:val="00F70C71"/>
    <w:rsid w:val="00F93596"/>
    <w:rsid w:val="00F94155"/>
    <w:rsid w:val="00FA509D"/>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paragraph" w:styleId="BalloonText">
    <w:name w:val="Balloon Text"/>
    <w:basedOn w:val="Normal"/>
    <w:link w:val="BalloonTextChar"/>
    <w:rsid w:val="00127F3F"/>
    <w:pPr>
      <w:spacing w:line="240" w:lineRule="auto"/>
    </w:pPr>
    <w:rPr>
      <w:rFonts w:ascii="Tahoma" w:hAnsi="Tahoma"/>
      <w:sz w:val="16"/>
      <w:szCs w:val="16"/>
    </w:rPr>
  </w:style>
  <w:style w:type="character" w:customStyle="1" w:styleId="BalloonTextChar">
    <w:name w:val="Balloon Text Char"/>
    <w:link w:val="BalloonText"/>
    <w:rsid w:val="00127F3F"/>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402751914">
      <w:bodyDiv w:val="1"/>
      <w:marLeft w:val="0"/>
      <w:marRight w:val="0"/>
      <w:marTop w:val="0"/>
      <w:marBottom w:val="0"/>
      <w:divBdr>
        <w:top w:val="none" w:sz="0" w:space="0" w:color="auto"/>
        <w:left w:val="none" w:sz="0" w:space="0" w:color="auto"/>
        <w:bottom w:val="none" w:sz="0" w:space="0" w:color="auto"/>
        <w:right w:val="none" w:sz="0" w:space="0" w:color="auto"/>
      </w:divBdr>
      <w:divsChild>
        <w:div w:id="2066443571">
          <w:marLeft w:val="0"/>
          <w:marRight w:val="0"/>
          <w:marTop w:val="0"/>
          <w:marBottom w:val="0"/>
          <w:divBdr>
            <w:top w:val="none" w:sz="0" w:space="0" w:color="auto"/>
            <w:left w:val="none" w:sz="0" w:space="0" w:color="auto"/>
            <w:bottom w:val="none" w:sz="0" w:space="0" w:color="auto"/>
            <w:right w:val="none" w:sz="0" w:space="0" w:color="auto"/>
          </w:divBdr>
          <w:divsChild>
            <w:div w:id="1548641964">
              <w:marLeft w:val="0"/>
              <w:marRight w:val="0"/>
              <w:marTop w:val="0"/>
              <w:marBottom w:val="0"/>
              <w:divBdr>
                <w:top w:val="none" w:sz="0" w:space="0" w:color="auto"/>
                <w:left w:val="single" w:sz="12" w:space="4" w:color="000000"/>
                <w:bottom w:val="none" w:sz="0" w:space="0" w:color="auto"/>
                <w:right w:val="none" w:sz="0" w:space="0" w:color="auto"/>
              </w:divBdr>
              <w:divsChild>
                <w:div w:id="175771548">
                  <w:marLeft w:val="0"/>
                  <w:marRight w:val="0"/>
                  <w:marTop w:val="0"/>
                  <w:marBottom w:val="0"/>
                  <w:divBdr>
                    <w:top w:val="none" w:sz="0" w:space="0" w:color="auto"/>
                    <w:left w:val="none" w:sz="0" w:space="0" w:color="auto"/>
                    <w:bottom w:val="none" w:sz="0" w:space="0" w:color="auto"/>
                    <w:right w:val="none" w:sz="0" w:space="0" w:color="auto"/>
                  </w:divBdr>
                  <w:divsChild>
                    <w:div w:id="11252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CRPD_S.dotm</Template>
  <TotalTime>0</TotalTime>
  <Pages>5</Pages>
  <Words>1968</Words>
  <Characters>10825</Characters>
  <Application>Microsoft Office Outlook</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Naciones Unidas</vt:lpstr>
    </vt:vector>
  </TitlesOfParts>
  <Company>OHCHR</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Robert Ouko</dc:creator>
  <cp:keywords/>
  <cp:lastModifiedBy>María de la Plaza</cp:lastModifiedBy>
  <cp:revision>2</cp:revision>
  <cp:lastPrinted>2014-04-29T08:16:00Z</cp:lastPrinted>
  <dcterms:created xsi:type="dcterms:W3CDTF">2014-05-01T14:11:00Z</dcterms:created>
  <dcterms:modified xsi:type="dcterms:W3CDTF">2014-05-01T14:11:00Z</dcterms:modified>
</cp:coreProperties>
</file>