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1FA98944" w14:textId="77777777" w:rsidTr="00C01462">
        <w:trPr>
          <w:cantSplit/>
          <w:trHeight w:hRule="exact" w:val="851"/>
        </w:trPr>
        <w:tc>
          <w:tcPr>
            <w:tcW w:w="1276" w:type="dxa"/>
            <w:tcBorders>
              <w:bottom w:val="single" w:sz="4" w:space="0" w:color="auto"/>
            </w:tcBorders>
            <w:vAlign w:val="bottom"/>
          </w:tcPr>
          <w:p w14:paraId="2051E724" w14:textId="77777777" w:rsidR="00307688" w:rsidRPr="007233F9" w:rsidRDefault="00307688" w:rsidP="007233F9">
            <w:pPr>
              <w:pStyle w:val="SingleTxtG"/>
            </w:pPr>
          </w:p>
        </w:tc>
        <w:tc>
          <w:tcPr>
            <w:tcW w:w="2268" w:type="dxa"/>
            <w:tcBorders>
              <w:bottom w:val="single" w:sz="4" w:space="0" w:color="auto"/>
            </w:tcBorders>
            <w:vAlign w:val="bottom"/>
          </w:tcPr>
          <w:p w14:paraId="011D0D39"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90FF93" w14:textId="77777777" w:rsidR="00307688" w:rsidRPr="002E51B7" w:rsidRDefault="0038778A" w:rsidP="0038778A">
            <w:pPr>
              <w:suppressAutoHyphens w:val="0"/>
              <w:spacing w:after="20"/>
              <w:jc w:val="right"/>
            </w:pPr>
            <w:r w:rsidRPr="0038778A">
              <w:rPr>
                <w:sz w:val="40"/>
              </w:rPr>
              <w:t>CERD</w:t>
            </w:r>
            <w:r>
              <w:t>/C/103/3</w:t>
            </w:r>
          </w:p>
        </w:tc>
      </w:tr>
      <w:tr w:rsidR="00307688" w14:paraId="1777BD1C" w14:textId="77777777" w:rsidTr="00C01462">
        <w:trPr>
          <w:cantSplit/>
          <w:trHeight w:hRule="exact" w:val="2835"/>
        </w:trPr>
        <w:tc>
          <w:tcPr>
            <w:tcW w:w="1276" w:type="dxa"/>
            <w:tcBorders>
              <w:top w:val="single" w:sz="4" w:space="0" w:color="auto"/>
              <w:bottom w:val="single" w:sz="12" w:space="0" w:color="auto"/>
            </w:tcBorders>
          </w:tcPr>
          <w:p w14:paraId="4603B2FF" w14:textId="77777777" w:rsidR="00307688" w:rsidRDefault="00307688" w:rsidP="00C01462">
            <w:pPr>
              <w:spacing w:before="120"/>
              <w:jc w:val="center"/>
            </w:pPr>
            <w:r>
              <w:rPr>
                <w:noProof/>
                <w:lang w:eastAsia="en-GB"/>
              </w:rPr>
              <w:drawing>
                <wp:inline distT="0" distB="0" distL="0" distR="0" wp14:anchorId="58EFBB29" wp14:editId="7FEC0987">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F6AA72"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0FF587AC"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5962840F" w14:textId="77777777" w:rsidR="00307688" w:rsidRDefault="0038778A" w:rsidP="0038778A">
            <w:pPr>
              <w:spacing w:before="240"/>
            </w:pPr>
            <w:r>
              <w:t>Distr.: General</w:t>
            </w:r>
          </w:p>
          <w:p w14:paraId="33712498" w14:textId="77777777" w:rsidR="0038778A" w:rsidRDefault="0038778A" w:rsidP="0038778A">
            <w:pPr>
              <w:suppressAutoHyphens w:val="0"/>
            </w:pPr>
            <w:r>
              <w:t>18 February 2021</w:t>
            </w:r>
          </w:p>
          <w:p w14:paraId="16959956" w14:textId="77777777" w:rsidR="0038778A" w:rsidRDefault="0038778A" w:rsidP="0038778A">
            <w:pPr>
              <w:suppressAutoHyphens w:val="0"/>
            </w:pPr>
          </w:p>
          <w:p w14:paraId="4389E45F" w14:textId="77777777" w:rsidR="0038778A" w:rsidRDefault="0038778A" w:rsidP="0038778A">
            <w:pPr>
              <w:suppressAutoHyphens w:val="0"/>
            </w:pPr>
            <w:r>
              <w:t>Original: English</w:t>
            </w:r>
          </w:p>
          <w:p w14:paraId="042841FA" w14:textId="43A9C567" w:rsidR="009B6F1B" w:rsidRDefault="009B6F1B" w:rsidP="0038778A">
            <w:pPr>
              <w:suppressAutoHyphens w:val="0"/>
            </w:pPr>
            <w:r w:rsidRPr="009B6F1B">
              <w:t>English, French and Spanish only</w:t>
            </w:r>
          </w:p>
        </w:tc>
      </w:tr>
    </w:tbl>
    <w:p w14:paraId="169E6633" w14:textId="77777777" w:rsidR="009B6F1B" w:rsidRDefault="009B6F1B" w:rsidP="009B6F1B">
      <w:pPr>
        <w:spacing w:before="120"/>
        <w:rPr>
          <w:b/>
          <w:sz w:val="24"/>
          <w:szCs w:val="24"/>
        </w:rPr>
      </w:pPr>
      <w:r>
        <w:rPr>
          <w:b/>
          <w:sz w:val="24"/>
          <w:szCs w:val="24"/>
        </w:rPr>
        <w:t>Committee on the Elimination of Racial Discrimination</w:t>
      </w:r>
    </w:p>
    <w:p w14:paraId="55C371B1" w14:textId="04CB4902" w:rsidR="009B6F1B" w:rsidRDefault="009B6F1B" w:rsidP="009B6F1B">
      <w:pPr>
        <w:rPr>
          <w:b/>
          <w:bCs/>
        </w:rPr>
      </w:pPr>
      <w:r>
        <w:rPr>
          <w:b/>
          <w:bCs/>
        </w:rPr>
        <w:t>103</w:t>
      </w:r>
      <w:r w:rsidRPr="0082197D">
        <w:rPr>
          <w:b/>
          <w:bCs/>
        </w:rPr>
        <w:t>rd</w:t>
      </w:r>
      <w:r>
        <w:rPr>
          <w:b/>
          <w:bCs/>
        </w:rPr>
        <w:t xml:space="preserve"> </w:t>
      </w:r>
      <w:r w:rsidRPr="004546E6">
        <w:rPr>
          <w:b/>
          <w:bCs/>
        </w:rPr>
        <w:t>session</w:t>
      </w:r>
    </w:p>
    <w:p w14:paraId="05BC7638" w14:textId="388DF62B" w:rsidR="008827E5" w:rsidRPr="008827E5" w:rsidRDefault="008827E5" w:rsidP="009B6F1B">
      <w:pPr>
        <w:rPr>
          <w:bCs/>
        </w:rPr>
      </w:pPr>
      <w:r w:rsidRPr="008827E5">
        <w:rPr>
          <w:bCs/>
        </w:rPr>
        <w:t>19-30 April 2021</w:t>
      </w:r>
    </w:p>
    <w:p w14:paraId="4135E79A" w14:textId="77777777" w:rsidR="009B6F1B" w:rsidRPr="005B1E90" w:rsidRDefault="009B6F1B" w:rsidP="009B6F1B">
      <w:r w:rsidRPr="005B1E90">
        <w:t xml:space="preserve">Item </w:t>
      </w:r>
      <w:r>
        <w:t>10</w:t>
      </w:r>
      <w:r w:rsidRPr="00C93D78">
        <w:t xml:space="preserve"> o</w:t>
      </w:r>
      <w:r w:rsidRPr="005B1E90">
        <w:t>f the provisional agenda</w:t>
      </w:r>
    </w:p>
    <w:p w14:paraId="4C02E140" w14:textId="77777777" w:rsidR="009B6F1B" w:rsidRPr="004546E6" w:rsidRDefault="009B6F1B" w:rsidP="009B6F1B">
      <w:pPr>
        <w:rPr>
          <w:b/>
          <w:bCs/>
        </w:rPr>
      </w:pPr>
      <w:r w:rsidRPr="004546E6">
        <w:rPr>
          <w:b/>
          <w:bCs/>
        </w:rPr>
        <w:t>Consideratio</w:t>
      </w:r>
      <w:bookmarkStart w:id="0" w:name="_GoBack"/>
      <w:r w:rsidRPr="004546E6">
        <w:rPr>
          <w:b/>
          <w:bCs/>
        </w:rPr>
        <w:t>n</w:t>
      </w:r>
      <w:bookmarkEnd w:id="0"/>
      <w:r w:rsidRPr="004546E6">
        <w:rPr>
          <w:b/>
          <w:bCs/>
        </w:rPr>
        <w:t xml:space="preserve"> of copies of petitions, copies of reports and other</w:t>
      </w:r>
      <w:r w:rsidRPr="004546E6">
        <w:rPr>
          <w:b/>
          <w:bCs/>
        </w:rPr>
        <w:br/>
        <w:t>information relating to Trust and Non-Self-Governing Territories</w:t>
      </w:r>
      <w:r w:rsidRPr="004546E6">
        <w:rPr>
          <w:b/>
          <w:bCs/>
        </w:rPr>
        <w:br/>
        <w:t>and to all other territories to which General Assembly resolution</w:t>
      </w:r>
      <w:r w:rsidRPr="004546E6">
        <w:rPr>
          <w:b/>
          <w:bCs/>
        </w:rPr>
        <w:br/>
        <w:t>1514 (XV) applies, in conformity with article 15 of the Convention</w:t>
      </w:r>
    </w:p>
    <w:p w14:paraId="25883A14" w14:textId="77777777" w:rsidR="009B6F1B" w:rsidRPr="005B1E90" w:rsidRDefault="009B6F1B" w:rsidP="00CA6CE3">
      <w:pPr>
        <w:pStyle w:val="HChG"/>
      </w:pPr>
      <w:r w:rsidRPr="005B1E90">
        <w:tab/>
      </w:r>
      <w:r w:rsidRPr="005B1E90">
        <w:tab/>
        <w:t>Consideration of copies of petitions, copies of reports and other information relating to Trust and Non-Self-Governing Territories and to all other territories to which General Assembly resolution 1514 (XV) applies, in conformity with article 15 of the Convention</w:t>
      </w:r>
    </w:p>
    <w:p w14:paraId="7628E555" w14:textId="77777777" w:rsidR="009B6F1B" w:rsidRPr="005B1E90" w:rsidRDefault="009B6F1B" w:rsidP="00CA6CE3">
      <w:pPr>
        <w:pStyle w:val="H1G"/>
      </w:pPr>
      <w:r w:rsidRPr="005B1E90">
        <w:tab/>
      </w:r>
      <w:r w:rsidRPr="005B1E90">
        <w:tab/>
        <w:t>Note by the Secretary-General</w:t>
      </w:r>
    </w:p>
    <w:p w14:paraId="19F2E671" w14:textId="77777777" w:rsidR="009B6F1B" w:rsidRPr="005B1E90" w:rsidRDefault="009B6F1B" w:rsidP="009B6F1B">
      <w:pPr>
        <w:pStyle w:val="SingleTxtG"/>
      </w:pPr>
      <w:r w:rsidRPr="005B1E90">
        <w:t>1.</w:t>
      </w:r>
      <w:r w:rsidRPr="005B1E90">
        <w:tab/>
        <w:t>At its ninety-</w:t>
      </w:r>
      <w:r>
        <w:t xml:space="preserve">ninth </w:t>
      </w:r>
      <w:r w:rsidRPr="005B1E90">
        <w:t xml:space="preserve">session, the Committee on the Elimination of Racial Discrimination considered copies of reports and other documentation relating to Trust and Non-Self-Governing </w:t>
      </w:r>
      <w:r>
        <w:t>T</w:t>
      </w:r>
      <w:r w:rsidRPr="005B1E90">
        <w:t xml:space="preserve">erritories submitted to it in 2018 in accordance with decisions of the Trusteeship Council and the Special Committee on the Situation with regard to the Implementation of the Declaration on the Granting of Independence to Colonial Countries and Peoples, in conformity with article 15 of the International Convention on the Elimination of All Forms of Racial Discrimination. </w:t>
      </w:r>
      <w:bookmarkStart w:id="1" w:name="_Hlk64378675"/>
      <w:r w:rsidRPr="005B1E90">
        <w:t>The Committee</w:t>
      </w:r>
      <w:r>
        <w:t>’</w:t>
      </w:r>
      <w:r w:rsidRPr="005B1E90">
        <w:t>s expressions of opinion and recommendations</w:t>
      </w:r>
      <w:r w:rsidRPr="003D0719">
        <w:rPr>
          <w:rStyle w:val="FootnoteReference"/>
        </w:rPr>
        <w:footnoteReference w:id="1"/>
      </w:r>
      <w:r w:rsidRPr="005B1E90">
        <w:t xml:space="preserve"> </w:t>
      </w:r>
      <w:r>
        <w:t>were</w:t>
      </w:r>
      <w:r w:rsidRPr="005B1E90">
        <w:t xml:space="preserve"> submitted to the General Assembly at its seventy-</w:t>
      </w:r>
      <w:r>
        <w:t>fifth</w:t>
      </w:r>
      <w:r w:rsidRPr="005B1E90">
        <w:t xml:space="preserve"> session in accordance with article 15 (3) of the Convention, as well as to the United Nations bodies concerned.</w:t>
      </w:r>
    </w:p>
    <w:bookmarkEnd w:id="1"/>
    <w:p w14:paraId="167F3A92" w14:textId="41B1C623" w:rsidR="009B6F1B" w:rsidRPr="005B1E90" w:rsidRDefault="009B6F1B" w:rsidP="009B6F1B">
      <w:pPr>
        <w:pStyle w:val="SingleTxtG"/>
      </w:pPr>
      <w:r w:rsidRPr="005B1E90">
        <w:t>2.</w:t>
      </w:r>
      <w:r w:rsidRPr="005B1E90">
        <w:tab/>
        <w:t xml:space="preserve">At its </w:t>
      </w:r>
      <w:r w:rsidRPr="00D13DC7">
        <w:t xml:space="preserve">2019 and 2020 </w:t>
      </w:r>
      <w:r w:rsidRPr="005B1E90">
        <w:t>session</w:t>
      </w:r>
      <w:r>
        <w:t>s</w:t>
      </w:r>
      <w:r w:rsidRPr="005B1E90">
        <w:t xml:space="preserve">, the Special Committee continued to follow the work of the Committee and to monitor related developments in the </w:t>
      </w:r>
      <w:r>
        <w:t>T</w:t>
      </w:r>
      <w:r w:rsidRPr="005B1E90">
        <w:t>erritories, having regard to the relevant provisions of article 15 of the Convention.</w:t>
      </w:r>
      <w:r w:rsidRPr="003D0719">
        <w:rPr>
          <w:rStyle w:val="FootnoteReference"/>
        </w:rPr>
        <w:footnoteReference w:id="2"/>
      </w:r>
    </w:p>
    <w:p w14:paraId="29F6AB63" w14:textId="77777777" w:rsidR="009B6F1B" w:rsidRPr="005B1E90" w:rsidRDefault="009B6F1B" w:rsidP="009B6F1B">
      <w:pPr>
        <w:pStyle w:val="SingleTxtG"/>
      </w:pPr>
      <w:r w:rsidRPr="005B1E90">
        <w:t>3.</w:t>
      </w:r>
      <w:r w:rsidRPr="005B1E90">
        <w:tab/>
        <w:t>Any further action that the Special Committee may take in connection with the transmission of information to the Committee under article 15 of the Convention will be brought to the attention of the Committee at a later date, as appropriate.</w:t>
      </w:r>
    </w:p>
    <w:p w14:paraId="7719BF37" w14:textId="77777777" w:rsidR="009B6F1B" w:rsidRPr="005B1E90" w:rsidRDefault="009B6F1B" w:rsidP="009B6F1B">
      <w:pPr>
        <w:pStyle w:val="SingleTxtG"/>
      </w:pPr>
      <w:r w:rsidRPr="005B1E90">
        <w:t>4.</w:t>
      </w:r>
      <w:r w:rsidRPr="005B1E90">
        <w:tab/>
        <w:t xml:space="preserve">In accordance with earlier decisions of the Special Committee and the Trusteeship Council, however, the Secretary-General will make available to the Committee, at its </w:t>
      </w:r>
      <w:r>
        <w:t xml:space="preserve">103rd </w:t>
      </w:r>
      <w:r w:rsidRPr="005B1E90">
        <w:t xml:space="preserve">session, the working papers on the various </w:t>
      </w:r>
      <w:r>
        <w:t>T</w:t>
      </w:r>
      <w:r w:rsidRPr="005B1E90">
        <w:t>erritories prepared by the secretariat for the Special Committee and the Trusteeship Council in 201</w:t>
      </w:r>
      <w:r>
        <w:t>9 and 2020</w:t>
      </w:r>
      <w:r w:rsidRPr="005B1E90">
        <w:t>.</w:t>
      </w:r>
    </w:p>
    <w:p w14:paraId="31C9A169" w14:textId="77777777" w:rsidR="009B6F1B" w:rsidRPr="005B1E90" w:rsidRDefault="009B6F1B" w:rsidP="009B6F1B">
      <w:pPr>
        <w:pStyle w:val="SingleTxtG"/>
      </w:pPr>
      <w:r w:rsidRPr="005B1E90">
        <w:lastRenderedPageBreak/>
        <w:t>5.</w:t>
      </w:r>
      <w:r w:rsidRPr="005B1E90">
        <w:tab/>
        <w:t xml:space="preserve">Accordingly, the Committee will have before it at its </w:t>
      </w:r>
      <w:r>
        <w:t xml:space="preserve">103rd </w:t>
      </w:r>
      <w:r w:rsidRPr="005B1E90">
        <w:t>session the following documents:</w:t>
      </w:r>
    </w:p>
    <w:p w14:paraId="410DCB31" w14:textId="64AE8C43" w:rsidR="009B6F1B" w:rsidRDefault="009B6F1B" w:rsidP="0029162D">
      <w:pPr>
        <w:pStyle w:val="SingleTxtG"/>
        <w:tabs>
          <w:tab w:val="left" w:pos="3969"/>
        </w:tabs>
        <w:jc w:val="left"/>
        <w:rPr>
          <w:lang w:val="es-ES"/>
        </w:rPr>
      </w:pPr>
      <w:r w:rsidRPr="00BE0B6A">
        <w:tab/>
      </w:r>
      <w:r w:rsidRPr="00871685">
        <w:rPr>
          <w:lang w:val="es-ES"/>
        </w:rPr>
        <w:t>A/AC.109/201</w:t>
      </w:r>
      <w:r>
        <w:rPr>
          <w:lang w:val="es-ES"/>
        </w:rPr>
        <w:t>9</w:t>
      </w:r>
      <w:r w:rsidRPr="00871685">
        <w:rPr>
          <w:lang w:val="es-ES"/>
        </w:rPr>
        <w:t>/1</w:t>
      </w:r>
      <w:r w:rsidRPr="00871685">
        <w:rPr>
          <w:lang w:val="es-ES"/>
        </w:rPr>
        <w:tab/>
      </w:r>
      <w:r w:rsidRPr="00BE0B6A">
        <w:rPr>
          <w:lang w:val="es-ES"/>
        </w:rPr>
        <w:t>American Samoa</w:t>
      </w:r>
      <w:r w:rsidR="00CA6CE3">
        <w:rPr>
          <w:lang w:val="es-ES"/>
        </w:rPr>
        <w:br/>
      </w:r>
      <w:r w:rsidRPr="00BE0B6A">
        <w:rPr>
          <w:lang w:val="es-ES"/>
        </w:rPr>
        <w:tab/>
      </w:r>
      <w:r w:rsidRPr="008D2C0D">
        <w:rPr>
          <w:lang w:val="es-ES"/>
        </w:rPr>
        <w:t>A/AC.109/2020/1</w:t>
      </w:r>
    </w:p>
    <w:p w14:paraId="6ACB28F9" w14:textId="38D72B06" w:rsidR="009B6F1B" w:rsidRPr="00BE0B6A" w:rsidRDefault="009B6F1B" w:rsidP="0029162D">
      <w:pPr>
        <w:pStyle w:val="SingleTxtG"/>
        <w:tabs>
          <w:tab w:val="left" w:pos="3969"/>
        </w:tabs>
        <w:jc w:val="left"/>
        <w:rPr>
          <w:lang w:val="es-ES"/>
        </w:rPr>
      </w:pPr>
      <w:r w:rsidRPr="00BE0B6A">
        <w:rPr>
          <w:lang w:val="es-ES"/>
        </w:rPr>
        <w:tab/>
        <w:t>A/AC.109/2019/2</w:t>
      </w:r>
      <w:r w:rsidRPr="00BE0B6A">
        <w:rPr>
          <w:lang w:val="es-ES"/>
        </w:rPr>
        <w:tab/>
        <w:t xml:space="preserve">Anguilla </w:t>
      </w:r>
      <w:r w:rsidR="00CA6CE3">
        <w:rPr>
          <w:lang w:val="es-ES"/>
        </w:rPr>
        <w:br/>
      </w:r>
      <w:r w:rsidRPr="00BE0B6A">
        <w:rPr>
          <w:lang w:val="es-ES"/>
        </w:rPr>
        <w:tab/>
        <w:t>A/AC.109/2020/2</w:t>
      </w:r>
    </w:p>
    <w:p w14:paraId="776B95F6" w14:textId="06B85CF9" w:rsidR="009B6F1B" w:rsidRPr="00BE0B6A" w:rsidRDefault="009B6F1B" w:rsidP="0029162D">
      <w:pPr>
        <w:pStyle w:val="SingleTxtG"/>
        <w:tabs>
          <w:tab w:val="left" w:pos="3969"/>
        </w:tabs>
        <w:rPr>
          <w:lang w:val="es-ES"/>
        </w:rPr>
      </w:pPr>
      <w:r w:rsidRPr="00BE0B6A">
        <w:rPr>
          <w:lang w:val="es-ES"/>
        </w:rPr>
        <w:tab/>
        <w:t>A/AC.109/2019/3</w:t>
      </w:r>
      <w:r w:rsidRPr="00BE0B6A">
        <w:rPr>
          <w:lang w:val="es-ES"/>
        </w:rPr>
        <w:tab/>
        <w:t>Bermuda</w:t>
      </w:r>
      <w:r w:rsidR="00CA6CE3">
        <w:rPr>
          <w:lang w:val="es-ES"/>
        </w:rPr>
        <w:br/>
      </w:r>
      <w:r w:rsidRPr="00BE0B6A">
        <w:rPr>
          <w:lang w:val="es-ES"/>
        </w:rPr>
        <w:tab/>
        <w:t>A/AC.109/2020/3</w:t>
      </w:r>
    </w:p>
    <w:p w14:paraId="4D74A0CA" w14:textId="6D3DEF3B" w:rsidR="009B6F1B" w:rsidRDefault="009B6F1B" w:rsidP="0029162D">
      <w:pPr>
        <w:pStyle w:val="SingleTxtG"/>
        <w:tabs>
          <w:tab w:val="left" w:pos="3969"/>
        </w:tabs>
        <w:jc w:val="left"/>
      </w:pPr>
      <w:r w:rsidRPr="00BE0B6A">
        <w:rPr>
          <w:lang w:val="es-ES"/>
        </w:rPr>
        <w:tab/>
      </w:r>
      <w:r w:rsidRPr="005B1E90">
        <w:t>A/AC.109/201</w:t>
      </w:r>
      <w:r>
        <w:t>9</w:t>
      </w:r>
      <w:r w:rsidRPr="005B1E90">
        <w:t>/4</w:t>
      </w:r>
      <w:r w:rsidRPr="005B1E90">
        <w:tab/>
        <w:t xml:space="preserve">British Virgin Islands </w:t>
      </w:r>
      <w:r w:rsidR="00CA6CE3">
        <w:br/>
      </w:r>
      <w:r>
        <w:tab/>
      </w:r>
      <w:r w:rsidRPr="008D2C0D">
        <w:t>A/AC.109/20</w:t>
      </w:r>
      <w:r>
        <w:t>20</w:t>
      </w:r>
      <w:r w:rsidRPr="008D2C0D">
        <w:t>/4</w:t>
      </w:r>
    </w:p>
    <w:p w14:paraId="593C1F27" w14:textId="7C6BCB10" w:rsidR="009B6F1B" w:rsidRDefault="009B6F1B" w:rsidP="0029162D">
      <w:pPr>
        <w:pStyle w:val="SingleTxtG"/>
        <w:tabs>
          <w:tab w:val="left" w:pos="3969"/>
        </w:tabs>
        <w:jc w:val="left"/>
      </w:pPr>
      <w:r>
        <w:tab/>
      </w:r>
      <w:r w:rsidRPr="005B1E90">
        <w:t>A/AC.109/201</w:t>
      </w:r>
      <w:r>
        <w:t>9</w:t>
      </w:r>
      <w:r w:rsidRPr="005B1E90">
        <w:t>/5</w:t>
      </w:r>
      <w:r w:rsidRPr="005B1E90">
        <w:tab/>
        <w:t>Cayman Islands</w:t>
      </w:r>
      <w:r w:rsidR="00CA6CE3">
        <w:br/>
      </w:r>
      <w:r>
        <w:tab/>
      </w:r>
      <w:r w:rsidRPr="005B1E90">
        <w:t>A/AC.109/20</w:t>
      </w:r>
      <w:r>
        <w:t>20</w:t>
      </w:r>
      <w:r w:rsidRPr="005B1E90">
        <w:t xml:space="preserve">/5 </w:t>
      </w:r>
    </w:p>
    <w:p w14:paraId="51FAF7FC" w14:textId="74D1CA9C" w:rsidR="009B6F1B" w:rsidRDefault="009B6F1B" w:rsidP="0029162D">
      <w:pPr>
        <w:pStyle w:val="SingleTxtG"/>
        <w:tabs>
          <w:tab w:val="left" w:pos="3969"/>
        </w:tabs>
        <w:jc w:val="left"/>
      </w:pPr>
      <w:r>
        <w:tab/>
      </w:r>
      <w:r w:rsidRPr="005B1E90">
        <w:t>A/AC.109/201</w:t>
      </w:r>
      <w:r>
        <w:t>9</w:t>
      </w:r>
      <w:r w:rsidRPr="005B1E90">
        <w:t>/6</w:t>
      </w:r>
      <w:r w:rsidRPr="005B1E90">
        <w:tab/>
        <w:t>Falkland Islands (Malvinas)</w:t>
      </w:r>
      <w:r>
        <w:rPr>
          <w:rStyle w:val="FootnoteReference"/>
        </w:rPr>
        <w:footnoteReference w:id="3"/>
      </w:r>
      <w:r w:rsidR="00CA6CE3">
        <w:br/>
      </w:r>
      <w:r>
        <w:tab/>
      </w:r>
      <w:r w:rsidRPr="005B1E90">
        <w:t>A/AC.109/20</w:t>
      </w:r>
      <w:r>
        <w:t>20</w:t>
      </w:r>
      <w:r w:rsidRPr="005B1E90">
        <w:t>/6</w:t>
      </w:r>
    </w:p>
    <w:p w14:paraId="5D0B393A" w14:textId="68159D17" w:rsidR="009B6F1B" w:rsidRPr="00CA6CE3" w:rsidRDefault="009B6F1B" w:rsidP="0029162D">
      <w:pPr>
        <w:pStyle w:val="SingleTxtG"/>
        <w:tabs>
          <w:tab w:val="left" w:pos="3969"/>
        </w:tabs>
        <w:jc w:val="left"/>
        <w:rPr>
          <w:lang w:val="en-US"/>
        </w:rPr>
      </w:pPr>
      <w:r>
        <w:tab/>
      </w:r>
      <w:r w:rsidRPr="005B1E90">
        <w:t>A/AC.109/201</w:t>
      </w:r>
      <w:r>
        <w:t>9</w:t>
      </w:r>
      <w:r w:rsidRPr="005B1E90">
        <w:t>/7</w:t>
      </w:r>
      <w:r w:rsidRPr="005B1E90">
        <w:tab/>
        <w:t>French Polynesia</w:t>
      </w:r>
      <w:r w:rsidR="00CA6CE3">
        <w:br/>
      </w:r>
      <w:r>
        <w:tab/>
      </w:r>
      <w:r w:rsidRPr="00CA6CE3">
        <w:rPr>
          <w:lang w:val="en-US"/>
        </w:rPr>
        <w:t>A/AC.109/2020/7</w:t>
      </w:r>
    </w:p>
    <w:p w14:paraId="547E38D1" w14:textId="635E708C" w:rsidR="009B6F1B" w:rsidRPr="00BE0B6A" w:rsidRDefault="009B6F1B" w:rsidP="0029162D">
      <w:pPr>
        <w:pStyle w:val="SingleTxtG"/>
        <w:tabs>
          <w:tab w:val="left" w:pos="3969"/>
        </w:tabs>
        <w:rPr>
          <w:lang w:val="es-ES"/>
        </w:rPr>
      </w:pPr>
      <w:r w:rsidRPr="00CA6CE3">
        <w:rPr>
          <w:lang w:val="en-US"/>
        </w:rPr>
        <w:tab/>
      </w:r>
      <w:r w:rsidRPr="00BE0B6A">
        <w:rPr>
          <w:lang w:val="es-ES"/>
        </w:rPr>
        <w:t>A/AC.109/2019/8</w:t>
      </w:r>
      <w:r w:rsidRPr="00BE0B6A">
        <w:rPr>
          <w:lang w:val="es-ES"/>
        </w:rPr>
        <w:tab/>
        <w:t>Gibraltar</w:t>
      </w:r>
      <w:r w:rsidR="00CA6CE3">
        <w:rPr>
          <w:lang w:val="es-ES"/>
        </w:rPr>
        <w:br/>
      </w:r>
      <w:r w:rsidRPr="00BE0B6A">
        <w:rPr>
          <w:lang w:val="es-ES"/>
        </w:rPr>
        <w:tab/>
        <w:t>A/AC.109/2020/8</w:t>
      </w:r>
    </w:p>
    <w:p w14:paraId="441A6E05" w14:textId="4E03E78E" w:rsidR="009B6F1B" w:rsidRDefault="009B6F1B" w:rsidP="0029162D">
      <w:pPr>
        <w:pStyle w:val="SingleTxtG"/>
        <w:tabs>
          <w:tab w:val="left" w:pos="3969"/>
        </w:tabs>
      </w:pPr>
      <w:r w:rsidRPr="00BE0B6A">
        <w:rPr>
          <w:lang w:val="es-ES"/>
        </w:rPr>
        <w:tab/>
      </w:r>
      <w:r w:rsidRPr="005B1E90">
        <w:t>A/AC.109/201</w:t>
      </w:r>
      <w:r>
        <w:t>9</w:t>
      </w:r>
      <w:r w:rsidRPr="005B1E90">
        <w:t>/9</w:t>
      </w:r>
      <w:r w:rsidRPr="005B1E90">
        <w:tab/>
        <w:t>Guam</w:t>
      </w:r>
      <w:r w:rsidR="00CA6CE3">
        <w:br/>
      </w:r>
      <w:r>
        <w:tab/>
        <w:t>A/AC.109/2020/</w:t>
      </w:r>
      <w:r w:rsidRPr="005B1E90">
        <w:t>9</w:t>
      </w:r>
    </w:p>
    <w:p w14:paraId="7B3B474D" w14:textId="03FBB827" w:rsidR="009B6F1B" w:rsidRPr="005B1E90" w:rsidRDefault="009B6F1B" w:rsidP="0029162D">
      <w:pPr>
        <w:pStyle w:val="SingleTxtG"/>
        <w:tabs>
          <w:tab w:val="left" w:pos="3969"/>
        </w:tabs>
      </w:pPr>
      <w:r>
        <w:tab/>
      </w:r>
      <w:r w:rsidRPr="005B1E90">
        <w:t>A/AC.109/201</w:t>
      </w:r>
      <w:r>
        <w:t>9</w:t>
      </w:r>
      <w:r w:rsidRPr="005B1E90">
        <w:t>/10</w:t>
      </w:r>
      <w:r w:rsidRPr="005B1E90">
        <w:tab/>
        <w:t>Montserrat</w:t>
      </w:r>
      <w:r w:rsidR="00CA6CE3">
        <w:br/>
      </w:r>
      <w:r>
        <w:tab/>
      </w:r>
      <w:r w:rsidRPr="005B1E90">
        <w:t>A/AC.109/20</w:t>
      </w:r>
      <w:r>
        <w:t>20</w:t>
      </w:r>
      <w:r w:rsidRPr="005B1E90">
        <w:t>/10</w:t>
      </w:r>
    </w:p>
    <w:p w14:paraId="0F745E99" w14:textId="1108BBB0" w:rsidR="009B6F1B" w:rsidRDefault="009B6F1B" w:rsidP="0029162D">
      <w:pPr>
        <w:pStyle w:val="SingleTxtG"/>
        <w:tabs>
          <w:tab w:val="left" w:pos="3969"/>
        </w:tabs>
        <w:jc w:val="left"/>
      </w:pPr>
      <w:r>
        <w:tab/>
      </w:r>
      <w:r w:rsidRPr="005B1E90">
        <w:t>A/AC.109/201</w:t>
      </w:r>
      <w:r>
        <w:t>9</w:t>
      </w:r>
      <w:r w:rsidRPr="005B1E90">
        <w:t>/11</w:t>
      </w:r>
      <w:r w:rsidRPr="005B1E90">
        <w:tab/>
        <w:t xml:space="preserve">New Caledonia </w:t>
      </w:r>
      <w:r w:rsidR="00CA6CE3">
        <w:br/>
      </w:r>
      <w:r>
        <w:tab/>
      </w:r>
      <w:r w:rsidRPr="005B1E90">
        <w:t>A/AC.109/20</w:t>
      </w:r>
      <w:r>
        <w:t>20</w:t>
      </w:r>
      <w:r w:rsidRPr="005B1E90">
        <w:t>/11</w:t>
      </w:r>
    </w:p>
    <w:p w14:paraId="76D2686E" w14:textId="1E0FD6E7" w:rsidR="009B6F1B" w:rsidRDefault="009B6F1B" w:rsidP="0029162D">
      <w:pPr>
        <w:pStyle w:val="SingleTxtG"/>
        <w:tabs>
          <w:tab w:val="left" w:pos="3969"/>
        </w:tabs>
      </w:pPr>
      <w:r>
        <w:tab/>
      </w:r>
      <w:r w:rsidRPr="005B1E90">
        <w:t>A/AC.109/201</w:t>
      </w:r>
      <w:r>
        <w:t>9</w:t>
      </w:r>
      <w:r w:rsidRPr="005B1E90">
        <w:t>/12</w:t>
      </w:r>
      <w:r w:rsidRPr="005B1E90">
        <w:tab/>
        <w:t xml:space="preserve">Pitcairn </w:t>
      </w:r>
      <w:r w:rsidR="00CA6CE3">
        <w:br/>
      </w:r>
      <w:r>
        <w:tab/>
      </w:r>
      <w:r w:rsidRPr="005B1E90">
        <w:t>A/AC.109/20</w:t>
      </w:r>
      <w:r>
        <w:t>20</w:t>
      </w:r>
      <w:r w:rsidRPr="005B1E90">
        <w:t>/12</w:t>
      </w:r>
    </w:p>
    <w:p w14:paraId="4B8C1457" w14:textId="7A7F7C2A" w:rsidR="009B6F1B" w:rsidRDefault="009B6F1B" w:rsidP="0029162D">
      <w:pPr>
        <w:pStyle w:val="SingleTxtG"/>
        <w:tabs>
          <w:tab w:val="left" w:pos="3969"/>
        </w:tabs>
        <w:jc w:val="left"/>
      </w:pPr>
      <w:r>
        <w:tab/>
        <w:t>A/AC.109/2019/13</w:t>
      </w:r>
      <w:r w:rsidRPr="005B1E90">
        <w:tab/>
        <w:t>Saint Helena</w:t>
      </w:r>
      <w:r w:rsidR="00CA6CE3">
        <w:br/>
      </w:r>
      <w:r>
        <w:tab/>
        <w:t>A/AC.109/2020/13</w:t>
      </w:r>
    </w:p>
    <w:p w14:paraId="6D91F3A1" w14:textId="1F881460" w:rsidR="009B6F1B" w:rsidRDefault="009B6F1B" w:rsidP="0029162D">
      <w:pPr>
        <w:pStyle w:val="SingleTxtG"/>
        <w:tabs>
          <w:tab w:val="left" w:pos="3969"/>
        </w:tabs>
      </w:pPr>
      <w:r>
        <w:tab/>
      </w:r>
      <w:r w:rsidRPr="005B1E90">
        <w:t>A/AC.109/201</w:t>
      </w:r>
      <w:r>
        <w:t>9</w:t>
      </w:r>
      <w:r w:rsidRPr="005B1E90">
        <w:t>/14</w:t>
      </w:r>
      <w:r w:rsidRPr="005B1E90">
        <w:tab/>
        <w:t xml:space="preserve">Tokelau </w:t>
      </w:r>
      <w:r w:rsidR="00CA6CE3">
        <w:br/>
      </w:r>
      <w:r>
        <w:tab/>
      </w:r>
      <w:r w:rsidRPr="005B1E90">
        <w:t>A/AC.109/20</w:t>
      </w:r>
      <w:r>
        <w:t>20</w:t>
      </w:r>
      <w:r w:rsidRPr="005B1E90">
        <w:t>/14</w:t>
      </w:r>
    </w:p>
    <w:p w14:paraId="36422214" w14:textId="1EB41627" w:rsidR="009B6F1B" w:rsidRDefault="009B6F1B" w:rsidP="0029162D">
      <w:pPr>
        <w:pStyle w:val="SingleTxtG"/>
        <w:tabs>
          <w:tab w:val="left" w:pos="3969"/>
        </w:tabs>
        <w:jc w:val="left"/>
      </w:pPr>
      <w:r>
        <w:tab/>
      </w:r>
      <w:r w:rsidRPr="005B1E90">
        <w:t>A/AC.109/201</w:t>
      </w:r>
      <w:r>
        <w:t>9</w:t>
      </w:r>
      <w:r w:rsidRPr="005B1E90">
        <w:t>/15</w:t>
      </w:r>
      <w:r w:rsidRPr="005B1E90">
        <w:tab/>
        <w:t>Turks and Caicos Islands</w:t>
      </w:r>
      <w:r w:rsidR="00CA6CE3">
        <w:br/>
      </w:r>
      <w:r>
        <w:tab/>
      </w:r>
      <w:r w:rsidRPr="005B1E90">
        <w:t>A/AC.109/20</w:t>
      </w:r>
      <w:r>
        <w:t>20</w:t>
      </w:r>
      <w:r w:rsidRPr="005B1E90">
        <w:t>/15</w:t>
      </w:r>
    </w:p>
    <w:p w14:paraId="10FDF6E9" w14:textId="52FCBE66" w:rsidR="009B6F1B" w:rsidRPr="00AD1D62" w:rsidRDefault="009B6F1B" w:rsidP="0029162D">
      <w:pPr>
        <w:pStyle w:val="SingleTxtG"/>
        <w:tabs>
          <w:tab w:val="left" w:pos="3969"/>
        </w:tabs>
        <w:jc w:val="left"/>
        <w:rPr>
          <w:lang w:val="en-US"/>
        </w:rPr>
      </w:pPr>
      <w:r>
        <w:tab/>
      </w:r>
      <w:r w:rsidRPr="005B1E90">
        <w:t>A/AC.109/201</w:t>
      </w:r>
      <w:r>
        <w:t>9</w:t>
      </w:r>
      <w:r w:rsidRPr="005B1E90">
        <w:t>/16</w:t>
      </w:r>
      <w:r w:rsidRPr="005B1E90">
        <w:tab/>
        <w:t>United States Virgin Islands</w:t>
      </w:r>
      <w:r w:rsidR="00CA6CE3">
        <w:br/>
      </w:r>
      <w:r>
        <w:tab/>
      </w:r>
      <w:r w:rsidRPr="00AD1D62">
        <w:rPr>
          <w:lang w:val="en-US"/>
        </w:rPr>
        <w:t>A/AC.109/2020/16</w:t>
      </w:r>
    </w:p>
    <w:p w14:paraId="6B416575" w14:textId="2666B121" w:rsidR="009B6F1B" w:rsidRPr="005B1E90" w:rsidRDefault="009B6F1B" w:rsidP="0029162D">
      <w:pPr>
        <w:pStyle w:val="SingleTxtG"/>
        <w:tabs>
          <w:tab w:val="left" w:pos="3969"/>
        </w:tabs>
        <w:jc w:val="left"/>
      </w:pPr>
      <w:r w:rsidRPr="00AD1D62">
        <w:rPr>
          <w:lang w:val="en-US"/>
        </w:rPr>
        <w:tab/>
      </w:r>
      <w:r w:rsidRPr="008827E5">
        <w:t>A/AC.109/2019/17</w:t>
      </w:r>
      <w:r w:rsidRPr="008827E5">
        <w:tab/>
        <w:t>Western Sahara</w:t>
      </w:r>
      <w:r w:rsidR="00CA6CE3" w:rsidRPr="008827E5">
        <w:br/>
      </w:r>
      <w:r w:rsidRPr="008827E5">
        <w:tab/>
        <w:t>A/AC.109/2020/17</w:t>
      </w:r>
    </w:p>
    <w:p w14:paraId="46DE2A45" w14:textId="77777777" w:rsidR="009B6F1B" w:rsidRDefault="009B6F1B" w:rsidP="009B6F1B">
      <w:pPr>
        <w:pStyle w:val="SingleTxtG"/>
      </w:pPr>
      <w:r w:rsidRPr="005B1E90">
        <w:t>6.</w:t>
      </w:r>
      <w:r w:rsidRPr="005B1E90">
        <w:tab/>
        <w:t xml:space="preserve">Working papers relating to other </w:t>
      </w:r>
      <w:r>
        <w:t>T</w:t>
      </w:r>
      <w:r w:rsidRPr="005B1E90">
        <w:t>erritories which may be prepared by the secretariat will be submitted to the Committee as they become available, as will copies of petitions, documents and decisions that the Special Committee may decide to transmit to the Committee under article 15 of the Convention.</w:t>
      </w:r>
    </w:p>
    <w:p w14:paraId="1D56353E" w14:textId="77777777" w:rsidR="00CA6CE3" w:rsidRPr="0029162D" w:rsidRDefault="00CA6CE3" w:rsidP="00F9741F">
      <w:pPr>
        <w:jc w:val="center"/>
        <w:rPr>
          <w:u w:val="single"/>
          <w:lang w:val="en-US"/>
        </w:rPr>
      </w:pPr>
      <w:r w:rsidRPr="0029162D">
        <w:rPr>
          <w:u w:val="single"/>
          <w:lang w:val="en-US"/>
        </w:rPr>
        <w:tab/>
      </w:r>
      <w:r w:rsidRPr="0029162D">
        <w:rPr>
          <w:u w:val="single"/>
          <w:lang w:val="en-US"/>
        </w:rPr>
        <w:tab/>
      </w:r>
      <w:r w:rsidRPr="0029162D">
        <w:rPr>
          <w:u w:val="single"/>
          <w:lang w:val="en-US"/>
        </w:rPr>
        <w:tab/>
      </w:r>
    </w:p>
    <w:sectPr w:rsidR="00CA6CE3" w:rsidRPr="0029162D"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A7CE4" w14:textId="77777777" w:rsidR="00BC2953" w:rsidRPr="00A0297D" w:rsidRDefault="00BC2953" w:rsidP="00A0297D">
      <w:pPr>
        <w:pStyle w:val="Footer"/>
      </w:pPr>
    </w:p>
  </w:endnote>
  <w:endnote w:type="continuationSeparator" w:id="0">
    <w:p w14:paraId="14953EE6" w14:textId="77777777" w:rsidR="00BC2953" w:rsidRPr="00A0297D" w:rsidRDefault="00BC295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DEE7" w14:textId="1BACB85B" w:rsidR="0038778A" w:rsidRDefault="0038778A" w:rsidP="00CA6CE3">
    <w:pPr>
      <w:pStyle w:val="Footer"/>
      <w:tabs>
        <w:tab w:val="right" w:pos="9638"/>
      </w:tabs>
    </w:pPr>
    <w:r w:rsidRPr="0038778A">
      <w:rPr>
        <w:b/>
        <w:bCs/>
        <w:sz w:val="18"/>
      </w:rPr>
      <w:fldChar w:fldCharType="begin"/>
    </w:r>
    <w:r w:rsidRPr="0038778A">
      <w:rPr>
        <w:b/>
        <w:bCs/>
        <w:sz w:val="18"/>
      </w:rPr>
      <w:instrText xml:space="preserve"> PAGE  \* MERGEFORMAT </w:instrText>
    </w:r>
    <w:r w:rsidRPr="0038778A">
      <w:rPr>
        <w:b/>
        <w:bCs/>
        <w:sz w:val="18"/>
      </w:rPr>
      <w:fldChar w:fldCharType="separate"/>
    </w:r>
    <w:r w:rsidR="008827E5">
      <w:rPr>
        <w:b/>
        <w:bCs/>
        <w:noProof/>
        <w:sz w:val="18"/>
      </w:rPr>
      <w:t>2</w:t>
    </w:r>
    <w:r w:rsidRPr="0038778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2079" w14:textId="13056145" w:rsidR="0038778A" w:rsidRDefault="0038778A" w:rsidP="0038778A">
    <w:pPr>
      <w:pStyle w:val="Footer"/>
      <w:tabs>
        <w:tab w:val="right" w:pos="9638"/>
      </w:tabs>
    </w:pPr>
    <w:r>
      <w:tab/>
    </w:r>
    <w:r w:rsidRPr="0038778A">
      <w:rPr>
        <w:b/>
        <w:bCs/>
        <w:sz w:val="18"/>
      </w:rPr>
      <w:fldChar w:fldCharType="begin"/>
    </w:r>
    <w:r w:rsidRPr="0038778A">
      <w:rPr>
        <w:b/>
        <w:bCs/>
        <w:sz w:val="18"/>
      </w:rPr>
      <w:instrText xml:space="preserve"> PAGE  \* MERGEFORMAT </w:instrText>
    </w:r>
    <w:r w:rsidRPr="0038778A">
      <w:rPr>
        <w:b/>
        <w:bCs/>
        <w:sz w:val="18"/>
      </w:rPr>
      <w:fldChar w:fldCharType="separate"/>
    </w:r>
    <w:r w:rsidRPr="0038778A">
      <w:rPr>
        <w:b/>
        <w:bCs/>
        <w:noProof/>
        <w:sz w:val="18"/>
      </w:rPr>
      <w:t>3</w:t>
    </w:r>
    <w:r w:rsidRPr="003877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595D" w14:textId="0778B26B" w:rsidR="00ED61E7" w:rsidRDefault="00ED61E7" w:rsidP="00ED61E7">
    <w:pPr>
      <w:pStyle w:val="Footer"/>
    </w:pPr>
    <w:r w:rsidRPr="0027112F">
      <w:rPr>
        <w:noProof/>
        <w:lang w:val="en-US"/>
      </w:rPr>
      <w:drawing>
        <wp:anchor distT="0" distB="0" distL="114300" distR="114300" simplePos="0" relativeHeight="251659264" behindDoc="0" locked="1" layoutInCell="1" allowOverlap="1" wp14:anchorId="554257EE" wp14:editId="6D3438E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616FF0" w14:textId="7618EB6E" w:rsidR="00ED61E7" w:rsidRPr="00ED61E7" w:rsidRDefault="00ED61E7" w:rsidP="00ED61E7">
    <w:pPr>
      <w:pStyle w:val="Footer"/>
      <w:ind w:right="1134"/>
      <w:rPr>
        <w:sz w:val="20"/>
      </w:rPr>
    </w:pPr>
    <w:r>
      <w:rPr>
        <w:sz w:val="20"/>
      </w:rPr>
      <w:t>GE.21-02243(E)</w:t>
    </w:r>
    <w:r>
      <w:rPr>
        <w:noProof/>
        <w:sz w:val="20"/>
      </w:rPr>
      <w:drawing>
        <wp:anchor distT="0" distB="0" distL="114300" distR="114300" simplePos="0" relativeHeight="251660288" behindDoc="0" locked="0" layoutInCell="1" allowOverlap="1" wp14:anchorId="2B095FAC" wp14:editId="4E8DDC0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4CB0" w14:textId="77777777" w:rsidR="00BC2953" w:rsidRPr="00A0297D" w:rsidRDefault="00BC2953" w:rsidP="00A0297D">
      <w:pPr>
        <w:tabs>
          <w:tab w:val="right" w:pos="2155"/>
        </w:tabs>
        <w:spacing w:after="80" w:line="240" w:lineRule="auto"/>
        <w:ind w:left="680"/>
      </w:pPr>
      <w:r>
        <w:rPr>
          <w:u w:val="single"/>
        </w:rPr>
        <w:tab/>
      </w:r>
    </w:p>
  </w:footnote>
  <w:footnote w:type="continuationSeparator" w:id="0">
    <w:p w14:paraId="5DC388A4" w14:textId="77777777" w:rsidR="00BC2953" w:rsidRPr="00A0297D" w:rsidRDefault="00BC2953" w:rsidP="00A0297D">
      <w:pPr>
        <w:tabs>
          <w:tab w:val="right" w:pos="2155"/>
        </w:tabs>
        <w:spacing w:after="80" w:line="240" w:lineRule="auto"/>
        <w:ind w:left="680"/>
      </w:pPr>
      <w:r>
        <w:rPr>
          <w:u w:val="single"/>
        </w:rPr>
        <w:tab/>
      </w:r>
    </w:p>
  </w:footnote>
  <w:footnote w:id="1">
    <w:p w14:paraId="654F2761" w14:textId="77777777" w:rsidR="009B6F1B" w:rsidRPr="003566E1" w:rsidRDefault="009B6F1B" w:rsidP="009B6F1B">
      <w:pPr>
        <w:pStyle w:val="FootnoteText"/>
        <w:rPr>
          <w:lang w:val="en-US"/>
        </w:rPr>
      </w:pPr>
      <w:r>
        <w:tab/>
      </w:r>
      <w:r w:rsidRPr="003D0719">
        <w:rPr>
          <w:rStyle w:val="FootnoteReference"/>
        </w:rPr>
        <w:footnoteRef/>
      </w:r>
      <w:r>
        <w:tab/>
      </w:r>
      <w:r w:rsidRPr="003566E1">
        <w:rPr>
          <w:i/>
          <w:iCs/>
        </w:rPr>
        <w:t xml:space="preserve">Official Records of the General Assembly, </w:t>
      </w:r>
      <w:r w:rsidRPr="008D2C0D">
        <w:rPr>
          <w:i/>
          <w:iCs/>
        </w:rPr>
        <w:t>Seventy-fifth Session, Supplement No. 18</w:t>
      </w:r>
      <w:r w:rsidRPr="008D2C0D">
        <w:t xml:space="preserve"> (A/75/18</w:t>
      </w:r>
      <w:r>
        <w:t>)</w:t>
      </w:r>
      <w:r w:rsidRPr="008D2C0D">
        <w:t>, chap. XII.</w:t>
      </w:r>
    </w:p>
  </w:footnote>
  <w:footnote w:id="2">
    <w:p w14:paraId="28A6A442" w14:textId="77777777" w:rsidR="009B6F1B" w:rsidRPr="004A59A0" w:rsidRDefault="009B6F1B" w:rsidP="009B6F1B">
      <w:pPr>
        <w:pStyle w:val="FootnoteText"/>
        <w:rPr>
          <w:lang w:val="en-US"/>
        </w:rPr>
      </w:pPr>
      <w:r w:rsidRPr="003566E1">
        <w:tab/>
      </w:r>
      <w:r w:rsidRPr="003566E1">
        <w:rPr>
          <w:rStyle w:val="FootnoteReference"/>
        </w:rPr>
        <w:footnoteRef/>
      </w:r>
      <w:r w:rsidRPr="003566E1">
        <w:tab/>
      </w:r>
      <w:r>
        <w:t>Ibid.</w:t>
      </w:r>
      <w:r w:rsidRPr="003F433A">
        <w:t xml:space="preserve">, </w:t>
      </w:r>
      <w:r>
        <w:rPr>
          <w:i/>
          <w:iCs/>
        </w:rPr>
        <w:t xml:space="preserve">Seventy-fourth Session, </w:t>
      </w:r>
      <w:r w:rsidRPr="00951613">
        <w:rPr>
          <w:i/>
          <w:iCs/>
        </w:rPr>
        <w:t>Supplement No. 23</w:t>
      </w:r>
      <w:r w:rsidRPr="004A59A0">
        <w:t xml:space="preserve"> (A/7</w:t>
      </w:r>
      <w:r>
        <w:t>4</w:t>
      </w:r>
      <w:r w:rsidRPr="004A59A0">
        <w:t>/23</w:t>
      </w:r>
      <w:r>
        <w:t xml:space="preserve">) </w:t>
      </w:r>
      <w:r w:rsidRPr="008D2C0D">
        <w:t>and</w:t>
      </w:r>
      <w:r w:rsidRPr="008D2C0D">
        <w:rPr>
          <w:i/>
          <w:iCs/>
        </w:rPr>
        <w:t xml:space="preserve"> </w:t>
      </w:r>
      <w:r>
        <w:rPr>
          <w:i/>
          <w:iCs/>
        </w:rPr>
        <w:t xml:space="preserve">Seventy-fifth Session, </w:t>
      </w:r>
      <w:r w:rsidRPr="00951613">
        <w:rPr>
          <w:i/>
          <w:iCs/>
        </w:rPr>
        <w:t xml:space="preserve">Supplement </w:t>
      </w:r>
      <w:r>
        <w:rPr>
          <w:i/>
          <w:iCs/>
        </w:rPr>
        <w:t xml:space="preserve">No. </w:t>
      </w:r>
      <w:r w:rsidRPr="008D2C0D">
        <w:rPr>
          <w:i/>
          <w:iCs/>
        </w:rPr>
        <w:t>23</w:t>
      </w:r>
      <w:r w:rsidRPr="008D2C0D">
        <w:t xml:space="preserve"> (A/75/23</w:t>
      </w:r>
      <w:r>
        <w:t>)</w:t>
      </w:r>
      <w:r w:rsidRPr="008D2C0D">
        <w:t>.</w:t>
      </w:r>
    </w:p>
  </w:footnote>
  <w:footnote w:id="3">
    <w:p w14:paraId="1BF840A9" w14:textId="77777777" w:rsidR="009B6F1B" w:rsidRPr="00BE0B6A" w:rsidRDefault="009B6F1B" w:rsidP="009B6F1B">
      <w:pPr>
        <w:pStyle w:val="FootnoteText"/>
        <w:rPr>
          <w:lang w:val="en-US"/>
        </w:rPr>
      </w:pPr>
      <w:r>
        <w:tab/>
      </w:r>
      <w:r>
        <w:rPr>
          <w:rStyle w:val="FootnoteReference"/>
        </w:rPr>
        <w:footnoteRef/>
      </w:r>
      <w:r>
        <w:tab/>
      </w:r>
      <w:r w:rsidRPr="004B6FA0">
        <w:t>A dispute exists between the Governments of Argentina and the United Kingdom of Great Britain and Northern Ireland concerning sovereignty over the Falkland Islands (Malvinas)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E1AD" w14:textId="77777777" w:rsidR="0038778A" w:rsidRDefault="0038778A" w:rsidP="0038778A">
    <w:pPr>
      <w:pStyle w:val="Header"/>
    </w:pPr>
    <w:r>
      <w:t>CERD/C/103/3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79B2" w14:textId="77777777" w:rsidR="0038778A" w:rsidRDefault="0038778A" w:rsidP="0038778A">
    <w:pPr>
      <w:pStyle w:val="Header"/>
      <w:jc w:val="right"/>
    </w:pPr>
    <w:r>
      <w:t>CERD/C/103/3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53"/>
    <w:rsid w:val="00021C97"/>
    <w:rsid w:val="00046E92"/>
    <w:rsid w:val="0011128C"/>
    <w:rsid w:val="00136504"/>
    <w:rsid w:val="001C3218"/>
    <w:rsid w:val="00247E2C"/>
    <w:rsid w:val="0029162D"/>
    <w:rsid w:val="002D6C53"/>
    <w:rsid w:val="002F5595"/>
    <w:rsid w:val="00307688"/>
    <w:rsid w:val="00334F6A"/>
    <w:rsid w:val="00342AC8"/>
    <w:rsid w:val="0038778A"/>
    <w:rsid w:val="003B4550"/>
    <w:rsid w:val="00400985"/>
    <w:rsid w:val="00461253"/>
    <w:rsid w:val="004F547C"/>
    <w:rsid w:val="005042C2"/>
    <w:rsid w:val="00557F19"/>
    <w:rsid w:val="005F3D26"/>
    <w:rsid w:val="00671529"/>
    <w:rsid w:val="006F6CA2"/>
    <w:rsid w:val="007233F9"/>
    <w:rsid w:val="007268F9"/>
    <w:rsid w:val="00735147"/>
    <w:rsid w:val="007C52B0"/>
    <w:rsid w:val="008827E5"/>
    <w:rsid w:val="00883988"/>
    <w:rsid w:val="008E0F96"/>
    <w:rsid w:val="009411B4"/>
    <w:rsid w:val="009B6F1B"/>
    <w:rsid w:val="009D0139"/>
    <w:rsid w:val="009F5CDC"/>
    <w:rsid w:val="00A0297D"/>
    <w:rsid w:val="00A435F8"/>
    <w:rsid w:val="00A775CF"/>
    <w:rsid w:val="00A8196B"/>
    <w:rsid w:val="00AD1D62"/>
    <w:rsid w:val="00B06045"/>
    <w:rsid w:val="00B65189"/>
    <w:rsid w:val="00BC2953"/>
    <w:rsid w:val="00C01462"/>
    <w:rsid w:val="00C35A27"/>
    <w:rsid w:val="00CA6CE3"/>
    <w:rsid w:val="00CB1FB9"/>
    <w:rsid w:val="00D70FE1"/>
    <w:rsid w:val="00DA7116"/>
    <w:rsid w:val="00DE532E"/>
    <w:rsid w:val="00E02C2B"/>
    <w:rsid w:val="00EB4B57"/>
    <w:rsid w:val="00ED61E7"/>
    <w:rsid w:val="00ED6C48"/>
    <w:rsid w:val="00EF285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DB2AF82"/>
  <w15:docId w15:val="{D78FC5BB-C364-499E-AE9F-D75BA061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7979-E379-42B2-9598-057A1B62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2</Pages>
  <Words>501</Words>
  <Characters>3186</Characters>
  <Application>Microsoft Office Word</Application>
  <DocSecurity>0</DocSecurity>
  <Lines>88</Lines>
  <Paragraphs>37</Paragraphs>
  <ScaleCrop>false</ScaleCrop>
  <HeadingPairs>
    <vt:vector size="2" baseType="variant">
      <vt:variant>
        <vt:lpstr>Title</vt:lpstr>
      </vt:variant>
      <vt:variant>
        <vt:i4>1</vt:i4>
      </vt:variant>
    </vt:vector>
  </HeadingPairs>
  <TitlesOfParts>
    <vt:vector size="1" baseType="lpstr">
      <vt:lpstr>CERD/C/103/3</vt:lpstr>
    </vt:vector>
  </TitlesOfParts>
  <Company>DCM</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CERD/C/103/3</dc:title>
  <dc:subject>2102243</dc:subject>
  <dc:creator>Una Philippa GILTSOFF</dc:creator>
  <cp:keywords/>
  <dc:description/>
  <cp:lastModifiedBy>Una Philippa GILTSOFF</cp:lastModifiedBy>
  <cp:revision>2</cp:revision>
  <dcterms:created xsi:type="dcterms:W3CDTF">2021-02-18T15:20:00Z</dcterms:created>
  <dcterms:modified xsi:type="dcterms:W3CDTF">2021-02-18T15:20:00Z</dcterms:modified>
</cp:coreProperties>
</file>