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RPr="00714274" w14:paraId="7FCB7A54" w14:textId="77777777" w:rsidTr="008D2AAD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0D7E9FC" w14:textId="77777777" w:rsidR="002D5AAC" w:rsidRDefault="002D5AAC" w:rsidP="0071427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363836EC" w14:textId="77777777" w:rsidR="002D5AAC" w:rsidRPr="00BD33EE" w:rsidRDefault="00DF71B9" w:rsidP="008D2AAD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259FD56D" w14:textId="77777777" w:rsidR="002D5AAC" w:rsidRPr="00714274" w:rsidRDefault="00714274" w:rsidP="00714274">
            <w:pPr>
              <w:jc w:val="right"/>
              <w:rPr>
                <w:lang w:val="en-US"/>
              </w:rPr>
            </w:pPr>
            <w:r w:rsidRPr="00714274">
              <w:rPr>
                <w:sz w:val="40"/>
                <w:lang w:val="en-US"/>
              </w:rPr>
              <w:t>CERD</w:t>
            </w:r>
            <w:r w:rsidRPr="00714274">
              <w:rPr>
                <w:lang w:val="en-US"/>
              </w:rPr>
              <w:t>/C/BLR/CO/20-23/Add.1</w:t>
            </w:r>
          </w:p>
        </w:tc>
      </w:tr>
      <w:tr w:rsidR="002D5AAC" w:rsidRPr="00714274" w14:paraId="188B9530" w14:textId="77777777" w:rsidTr="008D2AAD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C20F083" w14:textId="77777777" w:rsidR="002D5AAC" w:rsidRDefault="002E5067" w:rsidP="008D2AAD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29CE9E3" wp14:editId="38C5830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6B79F24" w14:textId="77777777" w:rsidR="002D5AAC" w:rsidRPr="00033EE1" w:rsidRDefault="002B74B1" w:rsidP="008D2AAD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7511D7">
              <w:rPr>
                <w:b/>
                <w:spacing w:val="-4"/>
                <w:sz w:val="34"/>
                <w:szCs w:val="40"/>
              </w:rPr>
              <w:t>Международная конвенция</w:t>
            </w:r>
            <w:r w:rsidRPr="007511D7">
              <w:rPr>
                <w:b/>
                <w:spacing w:val="-4"/>
                <w:sz w:val="34"/>
                <w:szCs w:val="40"/>
              </w:rPr>
              <w:br/>
              <w:t>о ликвидации всех форм</w:t>
            </w:r>
            <w:r w:rsidRPr="007511D7">
              <w:rPr>
                <w:b/>
                <w:spacing w:val="-4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5D6101D7" w14:textId="77777777" w:rsidR="002D5AAC" w:rsidRPr="00714274" w:rsidRDefault="00714274" w:rsidP="008D2AAD">
            <w:pPr>
              <w:spacing w:before="240"/>
              <w:rPr>
                <w:lang w:val="en-US"/>
              </w:rPr>
            </w:pPr>
            <w:r w:rsidRPr="00714274">
              <w:rPr>
                <w:lang w:val="en-US"/>
              </w:rPr>
              <w:t>Distr.: General</w:t>
            </w:r>
          </w:p>
          <w:p w14:paraId="6D90862B" w14:textId="77777777" w:rsidR="00714274" w:rsidRPr="00714274" w:rsidRDefault="00714274" w:rsidP="00714274">
            <w:pPr>
              <w:spacing w:line="240" w:lineRule="exact"/>
              <w:rPr>
                <w:lang w:val="en-US"/>
              </w:rPr>
            </w:pPr>
            <w:r w:rsidRPr="00714274">
              <w:rPr>
                <w:lang w:val="en-US"/>
              </w:rPr>
              <w:t>13 February 2019</w:t>
            </w:r>
          </w:p>
          <w:p w14:paraId="5C78237E" w14:textId="77777777" w:rsidR="00714274" w:rsidRPr="00714274" w:rsidRDefault="00714274" w:rsidP="00714274">
            <w:pPr>
              <w:spacing w:line="240" w:lineRule="exact"/>
              <w:rPr>
                <w:lang w:val="en-US"/>
              </w:rPr>
            </w:pPr>
          </w:p>
          <w:p w14:paraId="07F68CFE" w14:textId="77777777" w:rsidR="00714274" w:rsidRPr="00965826" w:rsidRDefault="00714274" w:rsidP="00714274">
            <w:pPr>
              <w:spacing w:line="240" w:lineRule="exact"/>
              <w:rPr>
                <w:lang w:val="en-US"/>
              </w:rPr>
            </w:pPr>
            <w:r w:rsidRPr="00714274">
              <w:rPr>
                <w:lang w:val="en-US"/>
              </w:rPr>
              <w:t>Original: Russian</w:t>
            </w:r>
            <w:r w:rsidR="00965826">
              <w:rPr>
                <w:lang w:val="en-US"/>
              </w:rPr>
              <w:br/>
            </w:r>
            <w:r w:rsidR="00965826" w:rsidRPr="00965826">
              <w:rPr>
                <w:rFonts w:asciiTheme="majorBidi" w:hAnsiTheme="majorBidi" w:cstheme="majorBidi"/>
                <w:lang w:val="en-US"/>
              </w:rPr>
              <w:t>English, French, Russian and Spanish only</w:t>
            </w:r>
          </w:p>
        </w:tc>
      </w:tr>
    </w:tbl>
    <w:p w14:paraId="3DE70CA8" w14:textId="77777777" w:rsidR="0057375A" w:rsidRPr="007E463C" w:rsidRDefault="0057375A" w:rsidP="0057375A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Комитет</w:t>
      </w:r>
      <w:r w:rsidRPr="007E463C">
        <w:rPr>
          <w:rFonts w:asciiTheme="majorBidi" w:hAnsiTheme="majorBidi" w:cstheme="majorBidi"/>
          <w:b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sz w:val="24"/>
          <w:szCs w:val="24"/>
        </w:rPr>
        <w:t>по</w:t>
      </w:r>
      <w:r w:rsidRPr="007E463C">
        <w:rPr>
          <w:rFonts w:asciiTheme="majorBidi" w:hAnsiTheme="majorBidi" w:cstheme="majorBidi"/>
          <w:b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sz w:val="24"/>
          <w:szCs w:val="24"/>
        </w:rPr>
        <w:t>ликвидации расовой дискриминации</w:t>
      </w:r>
    </w:p>
    <w:p w14:paraId="63DD680A" w14:textId="77777777" w:rsidR="0057375A" w:rsidRPr="007E463C" w:rsidRDefault="0057375A" w:rsidP="0057375A">
      <w:pPr>
        <w:pStyle w:val="HChG"/>
        <w:rPr>
          <w:rFonts w:asciiTheme="majorBidi" w:hAnsiTheme="majorBidi" w:cstheme="majorBidi"/>
        </w:rPr>
      </w:pPr>
      <w:r w:rsidRPr="007E463C">
        <w:rPr>
          <w:rFonts w:asciiTheme="majorBidi" w:hAnsiTheme="majorBidi" w:cstheme="majorBidi"/>
        </w:rPr>
        <w:tab/>
      </w:r>
      <w:r w:rsidRPr="007E463C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 xml:space="preserve">Заключительные замечания </w:t>
      </w:r>
      <w:r>
        <w:rPr>
          <w:rFonts w:asciiTheme="majorBidi" w:hAnsiTheme="majorBidi" w:cstheme="majorBidi"/>
        </w:rPr>
        <w:br/>
      </w:r>
      <w:r>
        <w:rPr>
          <w:rFonts w:asciiTheme="majorBidi" w:hAnsiTheme="majorBidi" w:cstheme="majorBidi"/>
        </w:rPr>
        <w:t>по двадцатому</w:t>
      </w:r>
      <w:r w:rsidRPr="0057375A">
        <w:rPr>
          <w:rFonts w:asciiTheme="majorBidi" w:hAnsiTheme="majorBidi" w:cstheme="majorBidi"/>
        </w:rPr>
        <w:t>–</w:t>
      </w:r>
      <w:r>
        <w:rPr>
          <w:rFonts w:asciiTheme="majorBidi" w:hAnsiTheme="majorBidi" w:cstheme="majorBidi"/>
        </w:rPr>
        <w:t>двадцать третьему периодическим докладам Беларуси</w:t>
      </w:r>
    </w:p>
    <w:p w14:paraId="3FED2DC3" w14:textId="77777777" w:rsidR="0057375A" w:rsidRPr="007E463C" w:rsidRDefault="0057375A" w:rsidP="0057375A">
      <w:pPr>
        <w:pStyle w:val="H23G"/>
        <w:rPr>
          <w:rFonts w:asciiTheme="majorBidi" w:hAnsiTheme="majorBidi" w:cstheme="majorBidi"/>
        </w:rPr>
      </w:pPr>
      <w:r w:rsidRPr="007E463C">
        <w:rPr>
          <w:rFonts w:asciiTheme="majorBidi" w:hAnsiTheme="majorBidi" w:cstheme="majorBidi"/>
        </w:rPr>
        <w:tab/>
      </w:r>
      <w:r w:rsidRPr="007E463C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>Добавление</w:t>
      </w:r>
    </w:p>
    <w:p w14:paraId="09015B6C" w14:textId="77777777" w:rsidR="0057375A" w:rsidRPr="007E463C" w:rsidRDefault="0057375A" w:rsidP="0057375A">
      <w:pPr>
        <w:pStyle w:val="HChG"/>
        <w:rPr>
          <w:rFonts w:asciiTheme="majorBidi" w:hAnsiTheme="majorBidi" w:cstheme="majorBidi"/>
        </w:rPr>
      </w:pPr>
      <w:r w:rsidRPr="007E463C">
        <w:rPr>
          <w:rFonts w:asciiTheme="majorBidi" w:hAnsiTheme="majorBidi" w:cstheme="majorBidi"/>
        </w:rPr>
        <w:tab/>
      </w:r>
      <w:r w:rsidRPr="007E463C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>Полученная от Беларуси информация о последующей деятел</w:t>
      </w:r>
      <w:bookmarkStart w:id="0" w:name="_GoBack"/>
      <w:bookmarkEnd w:id="0"/>
      <w:r>
        <w:rPr>
          <w:rFonts w:asciiTheme="majorBidi" w:hAnsiTheme="majorBidi" w:cstheme="majorBidi"/>
        </w:rPr>
        <w:t>ьности в связи с заключительными замечаниями</w:t>
      </w:r>
      <w:r w:rsidRPr="007E463C">
        <w:rPr>
          <w:rFonts w:asciiTheme="majorBidi" w:hAnsiTheme="majorBidi" w:cstheme="majorBidi"/>
          <w:b w:val="0"/>
          <w:bCs/>
          <w:sz w:val="20"/>
        </w:rPr>
        <w:footnoteReference w:customMarkFollows="1" w:id="1"/>
        <w:t>*</w:t>
      </w:r>
    </w:p>
    <w:p w14:paraId="141CFFF3" w14:textId="77777777" w:rsidR="0057375A" w:rsidRPr="007E463C" w:rsidRDefault="0057375A" w:rsidP="0057375A">
      <w:pPr>
        <w:pStyle w:val="SingleTxtG"/>
        <w:jc w:val="right"/>
        <w:rPr>
          <w:rFonts w:asciiTheme="majorBidi" w:hAnsiTheme="majorBidi" w:cstheme="majorBidi"/>
        </w:rPr>
      </w:pPr>
      <w:r w:rsidRPr="007E463C">
        <w:rPr>
          <w:rFonts w:asciiTheme="majorBidi" w:hAnsiTheme="majorBidi" w:cstheme="majorBidi"/>
        </w:rPr>
        <w:t>[</w:t>
      </w:r>
      <w:r>
        <w:rPr>
          <w:rFonts w:asciiTheme="majorBidi" w:hAnsiTheme="majorBidi" w:cstheme="majorBidi"/>
        </w:rPr>
        <w:t>Дата получения</w:t>
      </w:r>
      <w:r w:rsidRPr="007E463C">
        <w:rPr>
          <w:rFonts w:asciiTheme="majorBidi" w:hAnsiTheme="majorBidi" w:cstheme="majorBidi"/>
        </w:rPr>
        <w:t xml:space="preserve">: 31 </w:t>
      </w:r>
      <w:r>
        <w:rPr>
          <w:rFonts w:asciiTheme="majorBidi" w:hAnsiTheme="majorBidi" w:cstheme="majorBidi"/>
        </w:rPr>
        <w:t>января 2019 года</w:t>
      </w:r>
      <w:r w:rsidRPr="007E463C">
        <w:rPr>
          <w:rFonts w:asciiTheme="majorBidi" w:hAnsiTheme="majorBidi" w:cstheme="majorBidi"/>
        </w:rPr>
        <w:t>]</w:t>
      </w:r>
    </w:p>
    <w:p w14:paraId="3793CC38" w14:textId="77777777" w:rsidR="0057375A" w:rsidRPr="004F62BB" w:rsidRDefault="0057375A" w:rsidP="0057375A">
      <w:pPr>
        <w:pStyle w:val="HChG"/>
        <w:rPr>
          <w:rFonts w:asciiTheme="majorBidi" w:hAnsiTheme="majorBidi" w:cstheme="majorBidi"/>
        </w:rPr>
      </w:pPr>
      <w:r w:rsidRPr="007E463C">
        <w:rPr>
          <w:rFonts w:asciiTheme="majorBidi" w:hAnsiTheme="majorBidi" w:cstheme="majorBidi"/>
        </w:rPr>
        <w:br w:type="page"/>
      </w:r>
      <w:bookmarkStart w:id="1" w:name="bookmark_82"/>
      <w:r w:rsidRPr="004F62BB">
        <w:rPr>
          <w:rFonts w:asciiTheme="majorBidi" w:hAnsiTheme="majorBidi" w:cstheme="majorBidi"/>
        </w:rPr>
        <w:lastRenderedPageBreak/>
        <w:tab/>
      </w:r>
      <w:r w:rsidRPr="004F62BB">
        <w:rPr>
          <w:rFonts w:asciiTheme="majorBidi" w:hAnsiTheme="majorBidi" w:cstheme="majorBidi"/>
        </w:rPr>
        <w:tab/>
        <w:t>Информация Республики Беларусь с учётом заключительных замечаний Комитета по ликвидации расовой дискриминации (CERD/C/BLR/CO/20-23) по итогам рассмотрения объединенных двадцатого – двадцать третьего периодических докладов Беларуси</w:t>
      </w:r>
    </w:p>
    <w:p w14:paraId="3C0E4A00" w14:textId="77777777" w:rsidR="0057375A" w:rsidRPr="004F62BB" w:rsidRDefault="0057375A" w:rsidP="0057375A">
      <w:pPr>
        <w:pStyle w:val="H1G"/>
        <w:rPr>
          <w:rFonts w:asciiTheme="majorBidi" w:hAnsiTheme="majorBidi" w:cstheme="majorBidi"/>
          <w:bCs/>
        </w:rPr>
      </w:pPr>
      <w:r w:rsidRPr="004F62BB">
        <w:rPr>
          <w:rFonts w:asciiTheme="majorBidi" w:hAnsiTheme="majorBidi" w:cstheme="majorBidi"/>
        </w:rPr>
        <w:tab/>
      </w:r>
      <w:r w:rsidRPr="004F62BB">
        <w:rPr>
          <w:rFonts w:asciiTheme="majorBidi" w:hAnsiTheme="majorBidi" w:cstheme="majorBidi"/>
        </w:rPr>
        <w:tab/>
        <w:t>Пункт 24 b)</w:t>
      </w:r>
      <w:bookmarkEnd w:id="1"/>
    </w:p>
    <w:p w14:paraId="0B39AAAF" w14:textId="77777777" w:rsidR="0057375A" w:rsidRPr="004F62BB" w:rsidRDefault="0057375A" w:rsidP="0057375A">
      <w:pPr>
        <w:pStyle w:val="SingleTxtG"/>
        <w:rPr>
          <w:rFonts w:asciiTheme="majorBidi" w:hAnsiTheme="majorBidi" w:cstheme="majorBidi"/>
        </w:rPr>
      </w:pPr>
      <w:r w:rsidRPr="004F62BB">
        <w:rPr>
          <w:rFonts w:asciiTheme="majorBidi" w:eastAsiaTheme="minorHAnsi" w:hAnsiTheme="majorBidi" w:cstheme="majorBidi"/>
        </w:rPr>
        <w:t>1.</w:t>
      </w:r>
      <w:r w:rsidRPr="004F62BB">
        <w:rPr>
          <w:rFonts w:asciiTheme="majorBidi" w:eastAsiaTheme="minorHAnsi" w:hAnsiTheme="majorBidi" w:cstheme="majorBidi"/>
        </w:rPr>
        <w:tab/>
      </w:r>
      <w:r w:rsidRPr="004F62BB">
        <w:rPr>
          <w:rFonts w:asciiTheme="majorBidi" w:hAnsiTheme="majorBidi" w:cstheme="majorBidi"/>
        </w:rPr>
        <w:t>Статьей 10 Закона Республики Беларусь «О занятости населения Республики Беларусь» определено, что государство создает условия для полной занятости населения и государственная политика в области содействия занятости населения направлена на обеспечение равных возможностей всем гражданам независимо от пола, расы, национальности, языка, религиозных или политических убеждений, участия или неучастия в профессиональных союзах или иных общественных объединениях, имущественного или служебного положения, возраста, места жительства, недостатков физического или психического характера, если они не препятствуют выполнению соответствующих трудовых обязанностей, иных обстоятельств, не связанных с деловыми качествами и не обусловленных спецификой трудовой функции или статуса работника, в реализации права на труд, означающего право на выбор профессии, рода занятий и работы в соответствии с призванием, способностями, образованием, профессиональной подготовкой и с учетом общественных потребностей, а также на здоровые и безопасные условия труда.</w:t>
      </w:r>
    </w:p>
    <w:p w14:paraId="3E55B665" w14:textId="77777777" w:rsidR="0057375A" w:rsidRPr="004F62BB" w:rsidRDefault="0057375A" w:rsidP="0057375A">
      <w:pPr>
        <w:pStyle w:val="SingleTxtG"/>
        <w:rPr>
          <w:rFonts w:asciiTheme="majorBidi" w:hAnsiTheme="majorBidi" w:cstheme="majorBidi"/>
        </w:rPr>
      </w:pPr>
      <w:r w:rsidRPr="004F62BB">
        <w:rPr>
          <w:rFonts w:asciiTheme="majorBidi" w:eastAsiaTheme="minorHAnsi" w:hAnsiTheme="majorBidi" w:cstheme="majorBidi"/>
        </w:rPr>
        <w:t>2.</w:t>
      </w:r>
      <w:r w:rsidRPr="004F62BB">
        <w:rPr>
          <w:rFonts w:asciiTheme="majorBidi" w:eastAsiaTheme="minorHAnsi" w:hAnsiTheme="majorBidi" w:cstheme="majorBidi"/>
        </w:rPr>
        <w:tab/>
      </w:r>
      <w:r w:rsidRPr="004F62BB">
        <w:rPr>
          <w:rFonts w:asciiTheme="majorBidi" w:hAnsiTheme="majorBidi" w:cstheme="majorBidi"/>
        </w:rPr>
        <w:t>Декрет Президента Республики Беларусь от 2 апреля 2015 г. №3 «О</w:t>
      </w:r>
      <w:r>
        <w:rPr>
          <w:rFonts w:asciiTheme="majorBidi" w:hAnsiTheme="majorBidi" w:cstheme="majorBidi"/>
          <w:lang w:val="en-US"/>
        </w:rPr>
        <w:t> </w:t>
      </w:r>
      <w:r w:rsidRPr="004F62BB">
        <w:rPr>
          <w:rFonts w:asciiTheme="majorBidi" w:hAnsiTheme="majorBidi" w:cstheme="majorBidi"/>
        </w:rPr>
        <w:t>предупреждении социального иждивенчества» (далее – Декрет №3) претерпел существенные концептуальные изменения.</w:t>
      </w:r>
    </w:p>
    <w:p w14:paraId="79430AB8" w14:textId="77777777" w:rsidR="0057375A" w:rsidRPr="004F62BB" w:rsidRDefault="0057375A" w:rsidP="0057375A">
      <w:pPr>
        <w:pStyle w:val="SingleTxtG"/>
        <w:rPr>
          <w:rFonts w:asciiTheme="majorBidi" w:hAnsiTheme="majorBidi" w:cstheme="majorBidi"/>
        </w:rPr>
      </w:pPr>
      <w:r w:rsidRPr="004F62BB">
        <w:rPr>
          <w:rFonts w:asciiTheme="majorBidi" w:eastAsiaTheme="minorHAnsi" w:hAnsiTheme="majorBidi" w:cstheme="majorBidi"/>
        </w:rPr>
        <w:t>3.</w:t>
      </w:r>
      <w:r w:rsidRPr="004F62BB">
        <w:rPr>
          <w:rFonts w:asciiTheme="majorBidi" w:eastAsiaTheme="minorHAnsi" w:hAnsiTheme="majorBidi" w:cstheme="majorBidi"/>
        </w:rPr>
        <w:tab/>
      </w:r>
      <w:r w:rsidRPr="004F62BB">
        <w:rPr>
          <w:rFonts w:asciiTheme="majorBidi" w:hAnsiTheme="majorBidi" w:cstheme="majorBidi"/>
        </w:rPr>
        <w:t>27 января 2018 г. вступил в силу Декрет Президента Республики Беларусь от 25 января 2018 г. №1 «Об изменении Декрета Президента Республики Беларусь», в соответствии с которым в Декрет №3 внесены существенные изменения и данный нормативный правовой акт изложен в новой редакции под новым названием. Новое название Декрета №3 от 2 апреля 2015 г. – «О содействии занятости населения».</w:t>
      </w:r>
    </w:p>
    <w:p w14:paraId="1BFF205E" w14:textId="77777777" w:rsidR="0057375A" w:rsidRPr="004F62BB" w:rsidRDefault="0057375A" w:rsidP="0057375A">
      <w:pPr>
        <w:pStyle w:val="SingleTxtG"/>
        <w:rPr>
          <w:rFonts w:asciiTheme="majorBidi" w:hAnsiTheme="majorBidi" w:cstheme="majorBidi"/>
        </w:rPr>
      </w:pPr>
      <w:r w:rsidRPr="004F62BB">
        <w:rPr>
          <w:rFonts w:asciiTheme="majorBidi" w:eastAsiaTheme="minorHAnsi" w:hAnsiTheme="majorBidi" w:cstheme="majorBidi"/>
        </w:rPr>
        <w:t>4.</w:t>
      </w:r>
      <w:r w:rsidRPr="004F62BB">
        <w:rPr>
          <w:rFonts w:asciiTheme="majorBidi" w:eastAsiaTheme="minorHAnsi" w:hAnsiTheme="majorBidi" w:cstheme="majorBidi"/>
        </w:rPr>
        <w:tab/>
      </w:r>
      <w:r w:rsidRPr="004F62BB">
        <w:rPr>
          <w:rFonts w:asciiTheme="majorBidi" w:hAnsiTheme="majorBidi" w:cstheme="majorBidi"/>
        </w:rPr>
        <w:t xml:space="preserve">Следует особо отметить, что из Декрета в его нынешней редакции полностью исключены положения об уплате неработающими трудоспособными гражданами сбора на финансирование государственных расходов и, соответственно, положения о привлечении граждан к административной ответственности за неуплату сбора. Это означает, что данные нормы полностью утратили юридическую силу и больше не применяются ни в законодательстве, ни на практике. </w:t>
      </w:r>
    </w:p>
    <w:p w14:paraId="258982CD" w14:textId="77777777" w:rsidR="0057375A" w:rsidRPr="004F62BB" w:rsidRDefault="0057375A" w:rsidP="0057375A">
      <w:pPr>
        <w:pStyle w:val="SingleTxtG"/>
        <w:rPr>
          <w:rFonts w:asciiTheme="majorBidi" w:hAnsiTheme="majorBidi" w:cstheme="majorBidi"/>
        </w:rPr>
      </w:pPr>
      <w:r w:rsidRPr="004F62BB">
        <w:rPr>
          <w:rFonts w:asciiTheme="majorBidi" w:eastAsiaTheme="minorHAnsi" w:hAnsiTheme="majorBidi" w:cstheme="majorBidi"/>
        </w:rPr>
        <w:t>5.</w:t>
      </w:r>
      <w:r w:rsidRPr="004F62BB">
        <w:rPr>
          <w:rFonts w:asciiTheme="majorBidi" w:eastAsiaTheme="minorHAnsi" w:hAnsiTheme="majorBidi" w:cstheme="majorBidi"/>
        </w:rPr>
        <w:tab/>
      </w:r>
      <w:r w:rsidRPr="004F62BB">
        <w:rPr>
          <w:rFonts w:asciiTheme="majorBidi" w:hAnsiTheme="majorBidi" w:cstheme="majorBidi"/>
        </w:rPr>
        <w:t>Изложенный в новой редакции Декрет Президента Республики Беларусь от 2</w:t>
      </w:r>
      <w:r w:rsidRPr="004F62BB">
        <w:rPr>
          <w:rFonts w:asciiTheme="majorBidi" w:hAnsiTheme="majorBidi" w:cstheme="majorBidi"/>
          <w:lang w:val="en-US"/>
        </w:rPr>
        <w:t> </w:t>
      </w:r>
      <w:r w:rsidRPr="004F62BB">
        <w:rPr>
          <w:rFonts w:asciiTheme="majorBidi" w:hAnsiTheme="majorBidi" w:cstheme="majorBidi"/>
        </w:rPr>
        <w:t>апреля 2015</w:t>
      </w:r>
      <w:r w:rsidRPr="004F62BB">
        <w:rPr>
          <w:rFonts w:asciiTheme="majorBidi" w:hAnsiTheme="majorBidi" w:cstheme="majorBidi"/>
          <w:lang w:val="en-US"/>
        </w:rPr>
        <w:t> </w:t>
      </w:r>
      <w:r w:rsidRPr="004F62BB">
        <w:rPr>
          <w:rFonts w:asciiTheme="majorBidi" w:hAnsiTheme="majorBidi" w:cstheme="majorBidi"/>
        </w:rPr>
        <w:t xml:space="preserve">г. №3 «О содействии занятости населения» направлен на активизацию деятельности органов власти по максимальному содействию гражданам в трудоустройстве, стимулированию трудовой занятости и самозанятости населения. </w:t>
      </w:r>
    </w:p>
    <w:p w14:paraId="276BC558" w14:textId="77777777" w:rsidR="0057375A" w:rsidRPr="004F62BB" w:rsidRDefault="0057375A" w:rsidP="0057375A">
      <w:pPr>
        <w:pStyle w:val="SingleTxtG"/>
        <w:rPr>
          <w:rFonts w:asciiTheme="majorBidi" w:hAnsiTheme="majorBidi" w:cstheme="majorBidi"/>
        </w:rPr>
      </w:pPr>
      <w:r w:rsidRPr="004F62BB">
        <w:rPr>
          <w:rFonts w:asciiTheme="majorBidi" w:eastAsiaTheme="minorHAnsi" w:hAnsiTheme="majorBidi" w:cstheme="majorBidi"/>
        </w:rPr>
        <w:t>6.</w:t>
      </w:r>
      <w:r w:rsidRPr="004F62BB">
        <w:rPr>
          <w:rFonts w:asciiTheme="majorBidi" w:eastAsiaTheme="minorHAnsi" w:hAnsiTheme="majorBidi" w:cstheme="majorBidi"/>
        </w:rPr>
        <w:tab/>
      </w:r>
      <w:r w:rsidRPr="004F62BB">
        <w:rPr>
          <w:rFonts w:asciiTheme="majorBidi" w:hAnsiTheme="majorBidi" w:cstheme="majorBidi"/>
        </w:rPr>
        <w:t>Основная задача обновленного Декрета №3 – создание на местах наиболее благоприятных условий для трудоустройства, в том числе посредством повышения эффективности функционирования рынка труда, оказания поддержки предпринимательской инициативе, стимулирования самозанятости, а также индивидуальной работы с гражданами, которые на сегодняшний день не имеют работы или вовлечены в теневую экономику, но имеют желание и в состоянии зарабатывать легальным способом.</w:t>
      </w:r>
    </w:p>
    <w:p w14:paraId="6C7E96C2" w14:textId="77777777" w:rsidR="0057375A" w:rsidRPr="004F62BB" w:rsidRDefault="0057375A" w:rsidP="0057375A">
      <w:pPr>
        <w:pStyle w:val="SingleTxtG"/>
        <w:rPr>
          <w:rFonts w:asciiTheme="majorBidi" w:hAnsiTheme="majorBidi" w:cstheme="majorBidi"/>
        </w:rPr>
      </w:pPr>
      <w:r w:rsidRPr="004F62BB">
        <w:rPr>
          <w:rFonts w:asciiTheme="majorBidi" w:eastAsiaTheme="minorHAnsi" w:hAnsiTheme="majorBidi" w:cstheme="majorBidi"/>
        </w:rPr>
        <w:t>7.</w:t>
      </w:r>
      <w:r w:rsidRPr="004F62BB">
        <w:rPr>
          <w:rFonts w:asciiTheme="majorBidi" w:eastAsiaTheme="minorHAnsi" w:hAnsiTheme="majorBidi" w:cstheme="majorBidi"/>
        </w:rPr>
        <w:tab/>
      </w:r>
      <w:r w:rsidRPr="004F62BB">
        <w:rPr>
          <w:rFonts w:asciiTheme="majorBidi" w:hAnsiTheme="majorBidi" w:cstheme="majorBidi"/>
        </w:rPr>
        <w:t>Декретом предусматривается реализация Правительством и местными органами власти мер по содействию занятости населения. В решении данного вопроса акцент сделан на усилении роли Советов депутатов и местных исполнительных и распорядительных органов власти.</w:t>
      </w:r>
    </w:p>
    <w:p w14:paraId="4F6A8FDB" w14:textId="77777777" w:rsidR="0057375A" w:rsidRPr="004F62BB" w:rsidRDefault="0057375A" w:rsidP="0057375A">
      <w:pPr>
        <w:pStyle w:val="SingleTxtG"/>
        <w:keepNext/>
        <w:rPr>
          <w:rFonts w:asciiTheme="majorBidi" w:hAnsiTheme="majorBidi" w:cstheme="majorBidi"/>
        </w:rPr>
      </w:pPr>
      <w:r w:rsidRPr="004F62BB">
        <w:rPr>
          <w:rFonts w:asciiTheme="majorBidi" w:eastAsiaTheme="minorHAnsi" w:hAnsiTheme="majorBidi" w:cstheme="majorBidi"/>
        </w:rPr>
        <w:lastRenderedPageBreak/>
        <w:t>8.</w:t>
      </w:r>
      <w:r w:rsidRPr="004F62BB">
        <w:rPr>
          <w:rFonts w:asciiTheme="majorBidi" w:eastAsiaTheme="minorHAnsi" w:hAnsiTheme="majorBidi" w:cstheme="majorBidi"/>
        </w:rPr>
        <w:tab/>
      </w:r>
      <w:r w:rsidRPr="004F62BB">
        <w:rPr>
          <w:rFonts w:asciiTheme="majorBidi" w:hAnsiTheme="majorBidi" w:cstheme="majorBidi"/>
        </w:rPr>
        <w:t xml:space="preserve">В соответствии с Декретом местные исполнительные и распорядительные органы: </w:t>
      </w:r>
    </w:p>
    <w:p w14:paraId="461D964E" w14:textId="77777777" w:rsidR="0057375A" w:rsidRPr="004F62BB" w:rsidRDefault="0057375A" w:rsidP="0057375A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rFonts w:asciiTheme="majorBidi" w:hAnsiTheme="majorBidi" w:cstheme="majorBidi"/>
        </w:rPr>
      </w:pPr>
      <w:r w:rsidRPr="004F62BB">
        <w:t>•</w:t>
      </w:r>
      <w:r w:rsidRPr="004F62BB">
        <w:tab/>
      </w:r>
      <w:r w:rsidRPr="004F62BB">
        <w:rPr>
          <w:rFonts w:asciiTheme="majorBidi" w:hAnsiTheme="majorBidi" w:cstheme="majorBidi"/>
        </w:rPr>
        <w:t>содействуют в трудоустройстве граждан на имеющиеся вакансии и созданные рабочие места;</w:t>
      </w:r>
    </w:p>
    <w:p w14:paraId="781C0EB1" w14:textId="77777777" w:rsidR="0057375A" w:rsidRPr="004F62BB" w:rsidRDefault="0057375A" w:rsidP="0057375A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rFonts w:asciiTheme="majorBidi" w:hAnsiTheme="majorBidi" w:cstheme="majorBidi"/>
        </w:rPr>
      </w:pPr>
      <w:r w:rsidRPr="004F62BB">
        <w:t>•</w:t>
      </w:r>
      <w:r w:rsidRPr="004F62BB">
        <w:tab/>
      </w:r>
      <w:r w:rsidRPr="004F62BB">
        <w:rPr>
          <w:rFonts w:asciiTheme="majorBidi" w:hAnsiTheme="majorBidi" w:cstheme="majorBidi"/>
        </w:rPr>
        <w:t xml:space="preserve">используют индивидуальный подход при оказании содействия в трудоустройстве гражданам, не способным на равных условиях конкурировать на рынке труда; </w:t>
      </w:r>
    </w:p>
    <w:p w14:paraId="676C8CC4" w14:textId="77777777" w:rsidR="0057375A" w:rsidRPr="004F62BB" w:rsidRDefault="0057375A" w:rsidP="0057375A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rFonts w:asciiTheme="majorBidi" w:hAnsiTheme="majorBidi" w:cstheme="majorBidi"/>
        </w:rPr>
      </w:pPr>
      <w:r w:rsidRPr="004F62BB">
        <w:t>•</w:t>
      </w:r>
      <w:r w:rsidRPr="004F62BB">
        <w:tab/>
      </w:r>
      <w:r w:rsidRPr="004F62BB">
        <w:rPr>
          <w:rFonts w:asciiTheme="majorBidi" w:hAnsiTheme="majorBidi" w:cstheme="majorBidi"/>
        </w:rPr>
        <w:t>организуют обучение граждан по востребованным на рынке труда профессиям (специальностям);</w:t>
      </w:r>
    </w:p>
    <w:p w14:paraId="4A612DC5" w14:textId="77777777" w:rsidR="0057375A" w:rsidRPr="004F62BB" w:rsidRDefault="0057375A" w:rsidP="0057375A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rFonts w:asciiTheme="majorBidi" w:hAnsiTheme="majorBidi" w:cstheme="majorBidi"/>
        </w:rPr>
      </w:pPr>
      <w:r w:rsidRPr="004F62BB">
        <w:t>•</w:t>
      </w:r>
      <w:r w:rsidRPr="004F62BB">
        <w:tab/>
      </w:r>
      <w:r w:rsidRPr="004F62BB">
        <w:rPr>
          <w:rFonts w:asciiTheme="majorBidi" w:hAnsiTheme="majorBidi" w:cstheme="majorBidi"/>
        </w:rPr>
        <w:t xml:space="preserve">организуют временную занятость граждан, в том числе путем обеспечения возможности участия в оплачиваемых общественных работах; </w:t>
      </w:r>
    </w:p>
    <w:p w14:paraId="0D25ADFE" w14:textId="77777777" w:rsidR="0057375A" w:rsidRPr="004F62BB" w:rsidRDefault="0057375A" w:rsidP="0057375A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rFonts w:asciiTheme="majorBidi" w:hAnsiTheme="majorBidi" w:cstheme="majorBidi"/>
        </w:rPr>
      </w:pPr>
      <w:r w:rsidRPr="004F62BB">
        <w:t>•</w:t>
      </w:r>
      <w:r w:rsidRPr="004F62BB">
        <w:tab/>
      </w:r>
      <w:r w:rsidRPr="004F62BB">
        <w:rPr>
          <w:rFonts w:asciiTheme="majorBidi" w:hAnsiTheme="majorBidi" w:cstheme="majorBidi"/>
        </w:rPr>
        <w:t xml:space="preserve">оказывают безработным консультативную, методическую и правовую помощь, организуют их обучение правовым и финансовым основам предпринимательской деятельности, предоставляют им финансовую поддержку для организации предпринимательской и иной деятельности; </w:t>
      </w:r>
    </w:p>
    <w:p w14:paraId="7990B16D" w14:textId="77777777" w:rsidR="0057375A" w:rsidRPr="004F62BB" w:rsidRDefault="0057375A" w:rsidP="0057375A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rFonts w:asciiTheme="majorBidi" w:hAnsiTheme="majorBidi" w:cstheme="majorBidi"/>
        </w:rPr>
      </w:pPr>
      <w:r w:rsidRPr="004F62BB">
        <w:t>•</w:t>
      </w:r>
      <w:r w:rsidRPr="004F62BB">
        <w:tab/>
      </w:r>
      <w:r w:rsidRPr="004F62BB">
        <w:rPr>
          <w:rFonts w:asciiTheme="majorBidi" w:hAnsiTheme="majorBidi" w:cstheme="majorBidi"/>
        </w:rPr>
        <w:t>проводят широкомасштабную информационную работу по разъяснению социально-трудовых гарантий, предоставляемых государством гражданам, ориентации граждан на осуществление легальной деятельности, а также профилактическую работу, направленную на ресоциализацию лиц, ведущих асоциальный образ жизни.</w:t>
      </w:r>
    </w:p>
    <w:p w14:paraId="3EF39FBA" w14:textId="77777777" w:rsidR="0057375A" w:rsidRPr="004F62BB" w:rsidRDefault="0057375A" w:rsidP="0057375A">
      <w:pPr>
        <w:pStyle w:val="H1G"/>
        <w:rPr>
          <w:rFonts w:asciiTheme="majorBidi" w:hAnsiTheme="majorBidi" w:cstheme="majorBidi"/>
        </w:rPr>
      </w:pPr>
      <w:r w:rsidRPr="004F62BB">
        <w:rPr>
          <w:rFonts w:asciiTheme="majorBidi" w:hAnsiTheme="majorBidi" w:cstheme="majorBidi"/>
          <w:lang w:val="be-BY"/>
        </w:rPr>
        <w:tab/>
      </w:r>
      <w:r w:rsidRPr="004F62BB">
        <w:rPr>
          <w:rFonts w:asciiTheme="majorBidi" w:hAnsiTheme="majorBidi" w:cstheme="majorBidi"/>
          <w:lang w:val="be-BY"/>
        </w:rPr>
        <w:tab/>
        <w:t xml:space="preserve">Пункт </w:t>
      </w:r>
      <w:r w:rsidRPr="004F62BB">
        <w:rPr>
          <w:rFonts w:asciiTheme="majorBidi" w:hAnsiTheme="majorBidi" w:cstheme="majorBidi"/>
        </w:rPr>
        <w:t>20</w:t>
      </w:r>
    </w:p>
    <w:p w14:paraId="23438999" w14:textId="77777777" w:rsidR="0057375A" w:rsidRPr="004F62BB" w:rsidRDefault="0057375A" w:rsidP="0057375A">
      <w:pPr>
        <w:pStyle w:val="SingleTxtG"/>
        <w:rPr>
          <w:rFonts w:asciiTheme="majorBidi" w:hAnsiTheme="majorBidi" w:cstheme="majorBidi"/>
        </w:rPr>
      </w:pPr>
      <w:r w:rsidRPr="004F62BB">
        <w:rPr>
          <w:rFonts w:asciiTheme="majorBidi" w:eastAsiaTheme="minorHAnsi" w:hAnsiTheme="majorBidi" w:cstheme="majorBidi"/>
        </w:rPr>
        <w:t>9.</w:t>
      </w:r>
      <w:r w:rsidRPr="004F62BB">
        <w:rPr>
          <w:rFonts w:asciiTheme="majorBidi" w:eastAsiaTheme="minorHAnsi" w:hAnsiTheme="majorBidi" w:cstheme="majorBidi"/>
        </w:rPr>
        <w:tab/>
      </w:r>
      <w:r w:rsidRPr="004F62BB">
        <w:rPr>
          <w:rFonts w:asciiTheme="majorBidi" w:hAnsiTheme="majorBidi" w:cstheme="majorBidi"/>
        </w:rPr>
        <w:t>В соответствии с частью 5 статьи 3 Уголовного кодекса Республики Беларусь (далее - УК) лицо подлежит уголовной ответственности только за те совершенные им общественно опасные действия (бездействие) и наступившие общественно опасные последствия, предусмотренные настоящим Кодексом, в отношении которых установлена его вина.</w:t>
      </w:r>
    </w:p>
    <w:p w14:paraId="7102830D" w14:textId="77777777" w:rsidR="0057375A" w:rsidRPr="004F62BB" w:rsidRDefault="0057375A" w:rsidP="0057375A">
      <w:pPr>
        <w:pStyle w:val="SingleTxtG"/>
        <w:rPr>
          <w:rFonts w:asciiTheme="majorBidi" w:hAnsiTheme="majorBidi" w:cstheme="majorBidi"/>
          <w:lang w:val="be-BY"/>
        </w:rPr>
      </w:pPr>
      <w:r w:rsidRPr="004F62BB">
        <w:rPr>
          <w:rFonts w:asciiTheme="majorBidi" w:eastAsiaTheme="minorHAnsi" w:hAnsiTheme="majorBidi" w:cstheme="majorBidi"/>
          <w:lang w:val="be-BY"/>
        </w:rPr>
        <w:t>10.</w:t>
      </w:r>
      <w:r w:rsidRPr="004F62BB">
        <w:rPr>
          <w:rFonts w:asciiTheme="majorBidi" w:eastAsiaTheme="minorHAnsi" w:hAnsiTheme="majorBidi" w:cstheme="majorBidi"/>
          <w:lang w:val="be-BY"/>
        </w:rPr>
        <w:tab/>
      </w:r>
      <w:r w:rsidRPr="004F62BB">
        <w:rPr>
          <w:rFonts w:asciiTheme="majorBidi" w:hAnsiTheme="majorBidi" w:cstheme="majorBidi"/>
        </w:rPr>
        <w:t xml:space="preserve">В современных условиях преступные действия </w:t>
      </w:r>
      <w:proofErr w:type="spellStart"/>
      <w:r w:rsidRPr="004F62BB">
        <w:rPr>
          <w:rFonts w:asciiTheme="majorBidi" w:hAnsiTheme="majorBidi" w:cstheme="majorBidi"/>
        </w:rPr>
        <w:t>трафикёров</w:t>
      </w:r>
      <w:proofErr w:type="spellEnd"/>
      <w:r w:rsidRPr="004F62BB">
        <w:rPr>
          <w:rFonts w:asciiTheme="majorBidi" w:hAnsiTheme="majorBidi" w:cstheme="majorBidi"/>
        </w:rPr>
        <w:t xml:space="preserve"> зачастую лишь граничат с торговлей людьми, но не являются ею. Именно поэтому в Республике Беларусь торговля людьми и иные формы </w:t>
      </w:r>
      <w:proofErr w:type="spellStart"/>
      <w:r w:rsidRPr="004F62BB">
        <w:rPr>
          <w:rFonts w:asciiTheme="majorBidi" w:hAnsiTheme="majorBidi" w:cstheme="majorBidi"/>
        </w:rPr>
        <w:t>трафикинга</w:t>
      </w:r>
      <w:proofErr w:type="spellEnd"/>
      <w:r w:rsidRPr="004F62BB">
        <w:rPr>
          <w:rFonts w:asciiTheme="majorBidi" w:hAnsiTheme="majorBidi" w:cstheme="majorBidi"/>
        </w:rPr>
        <w:t xml:space="preserve"> криминализированы, наряду со статьей 181 УК, статьями 171 (Организация и/или использование занятия проституцией либо создание условий для занятия проституцией); 1711 (Вовлечение в занятие проституцией либо принуждение к продолжению занятия проституцией); 1811 (Использование рабского труда); пунктом 4 части 2 статьи 182 (Похищение человека), когда эти</w:t>
      </w:r>
      <w:r w:rsidRPr="004F62BB">
        <w:rPr>
          <w:rFonts w:asciiTheme="majorBidi" w:hAnsiTheme="majorBidi" w:cstheme="majorBidi"/>
          <w:lang w:bidi="ru-RU"/>
        </w:rPr>
        <w:t xml:space="preserve"> действия совершаются в целях эксплуатации людей; статьей 187 (Незаконные действия, направленные на трудоустройство граждан за границей), когда эти действия привели к эксплуатации человека за рубежом; частями 2 и 3 статьи 343</w:t>
      </w:r>
      <w:r w:rsidRPr="004F62BB">
        <w:rPr>
          <w:rFonts w:asciiTheme="majorBidi" w:hAnsiTheme="majorBidi" w:cstheme="majorBidi"/>
          <w:vertAlign w:val="superscript"/>
          <w:lang w:bidi="ru-RU"/>
        </w:rPr>
        <w:t xml:space="preserve">1 </w:t>
      </w:r>
      <w:r w:rsidRPr="004F62BB">
        <w:rPr>
          <w:rFonts w:asciiTheme="majorBidi" w:hAnsiTheme="majorBidi" w:cstheme="majorBidi"/>
          <w:lang w:bidi="ru-RU"/>
        </w:rPr>
        <w:t xml:space="preserve">(Изготовление и распространение порнографических материалов или предметов порнографического характера с изображением несовершеннолетнего), когда ребенок используется для </w:t>
      </w:r>
      <w:proofErr w:type="spellStart"/>
      <w:r w:rsidRPr="004F62BB">
        <w:rPr>
          <w:rFonts w:asciiTheme="majorBidi" w:hAnsiTheme="majorBidi" w:cstheme="majorBidi"/>
          <w:lang w:bidi="ru-RU"/>
        </w:rPr>
        <w:t>порносъемки</w:t>
      </w:r>
      <w:proofErr w:type="spellEnd"/>
      <w:r w:rsidRPr="004F62BB">
        <w:rPr>
          <w:rFonts w:asciiTheme="majorBidi" w:hAnsiTheme="majorBidi" w:cstheme="majorBidi"/>
          <w:lang w:bidi="ru-RU"/>
        </w:rPr>
        <w:t xml:space="preserve"> в качестве «модели» или «актера». Преступления, предусмотренные статьями 171, 171</w:t>
      </w:r>
      <w:r w:rsidRPr="004F62BB">
        <w:rPr>
          <w:rFonts w:asciiTheme="majorBidi" w:hAnsiTheme="majorBidi" w:cstheme="majorBidi"/>
          <w:vertAlign w:val="superscript"/>
          <w:lang w:bidi="ru-RU"/>
        </w:rPr>
        <w:t>1</w:t>
      </w:r>
      <w:r w:rsidRPr="004F62BB">
        <w:rPr>
          <w:rFonts w:asciiTheme="majorBidi" w:hAnsiTheme="majorBidi" w:cstheme="majorBidi"/>
          <w:lang w:bidi="ru-RU"/>
        </w:rPr>
        <w:t xml:space="preserve"> и 343</w:t>
      </w:r>
      <w:r w:rsidRPr="004F62BB">
        <w:rPr>
          <w:rFonts w:asciiTheme="majorBidi" w:hAnsiTheme="majorBidi" w:cstheme="majorBidi"/>
          <w:vertAlign w:val="superscript"/>
          <w:lang w:bidi="ru-RU"/>
        </w:rPr>
        <w:t>1</w:t>
      </w:r>
      <w:r w:rsidRPr="004F62BB">
        <w:rPr>
          <w:rFonts w:asciiTheme="majorBidi" w:hAnsiTheme="majorBidi" w:cstheme="majorBidi"/>
          <w:lang w:bidi="ru-RU"/>
        </w:rPr>
        <w:t xml:space="preserve"> УК, влекут исключительно сексуальную эксплуатацию; статьей 181</w:t>
      </w:r>
      <w:r w:rsidRPr="004F62BB">
        <w:rPr>
          <w:rFonts w:asciiTheme="majorBidi" w:hAnsiTheme="majorBidi" w:cstheme="majorBidi"/>
          <w:vertAlign w:val="superscript"/>
          <w:lang w:bidi="ru-RU"/>
        </w:rPr>
        <w:t>1</w:t>
      </w:r>
      <w:r w:rsidRPr="004F62BB">
        <w:rPr>
          <w:rFonts w:asciiTheme="majorBidi" w:hAnsiTheme="majorBidi" w:cstheme="majorBidi"/>
          <w:lang w:bidi="ru-RU"/>
        </w:rPr>
        <w:t xml:space="preserve"> - исключительно трудовую эксплуатацию; статьями 181, 182 и 187 - сексуальную, трудовую и любую другую возможную эксплуатацию. Максимальное наказание по вышеуказанным статьям - лишение свободы сроком до 15-ти лет с конфискацией имущества.</w:t>
      </w:r>
    </w:p>
    <w:p w14:paraId="086A8D13" w14:textId="77777777" w:rsidR="0057375A" w:rsidRPr="004F62BB" w:rsidRDefault="0057375A" w:rsidP="0057375A">
      <w:pPr>
        <w:pStyle w:val="SingleTxtG"/>
        <w:rPr>
          <w:rFonts w:asciiTheme="majorBidi" w:hAnsiTheme="majorBidi" w:cstheme="majorBidi"/>
          <w:lang w:val="be-BY"/>
        </w:rPr>
      </w:pPr>
      <w:r w:rsidRPr="004F62BB">
        <w:rPr>
          <w:rFonts w:asciiTheme="majorBidi" w:eastAsiaTheme="minorHAnsi" w:hAnsiTheme="majorBidi" w:cstheme="majorBidi"/>
          <w:lang w:val="be-BY"/>
        </w:rPr>
        <w:t>11.</w:t>
      </w:r>
      <w:r w:rsidRPr="004F62BB">
        <w:rPr>
          <w:rFonts w:asciiTheme="majorBidi" w:eastAsiaTheme="minorHAnsi" w:hAnsiTheme="majorBidi" w:cstheme="majorBidi"/>
          <w:lang w:val="be-BY"/>
        </w:rPr>
        <w:tab/>
      </w:r>
      <w:r w:rsidRPr="004F62BB">
        <w:rPr>
          <w:rFonts w:asciiTheme="majorBidi" w:hAnsiTheme="majorBidi" w:cstheme="majorBidi"/>
          <w:lang w:val="be-BY"/>
        </w:rPr>
        <w:t>С 2013 по 2016 годы органами внутренних дел выявлено 8 фактов торговли людьми. Переквалификация указанных преступлений в иные противоправные деяния, связанные с трафикингом, осуществлялась в ходе следствия или рассмотрения дел судом ввиду особенностей правоприменительной и судебной практики, а также установленных следствием и судом фактических обстоятельств совершения преступлений. Число других преступлений в сфере трафикинга, выявленных за указанный период, составило 363</w:t>
      </w:r>
      <w:r w:rsidRPr="004F62BB">
        <w:rPr>
          <w:rFonts w:asciiTheme="majorBidi" w:hAnsiTheme="majorBidi" w:cstheme="majorBidi"/>
        </w:rPr>
        <w:t> </w:t>
      </w:r>
      <w:r w:rsidRPr="004F62BB">
        <w:rPr>
          <w:rFonts w:asciiTheme="majorBidi" w:hAnsiTheme="majorBidi" w:cstheme="majorBidi"/>
          <w:lang w:val="be-BY"/>
        </w:rPr>
        <w:t>случая. За совершение преступлений, связанных с трафикингом, осуждено 131</w:t>
      </w:r>
      <w:r w:rsidRPr="004F62BB">
        <w:rPr>
          <w:rFonts w:asciiTheme="majorBidi" w:hAnsiTheme="majorBidi" w:cstheme="majorBidi"/>
        </w:rPr>
        <w:t> </w:t>
      </w:r>
      <w:r w:rsidRPr="004F62BB">
        <w:rPr>
          <w:rFonts w:asciiTheme="majorBidi" w:hAnsiTheme="majorBidi" w:cstheme="majorBidi"/>
          <w:lang w:val="be-BY"/>
        </w:rPr>
        <w:t>лицо, из них 121 – к лишению свободы.</w:t>
      </w:r>
    </w:p>
    <w:p w14:paraId="7AB2D569" w14:textId="77777777" w:rsidR="0057375A" w:rsidRPr="004F62BB" w:rsidRDefault="0057375A" w:rsidP="0057375A">
      <w:pPr>
        <w:pStyle w:val="SingleTxtG"/>
        <w:rPr>
          <w:rFonts w:asciiTheme="majorBidi" w:hAnsiTheme="majorBidi" w:cstheme="majorBidi"/>
          <w:lang w:val="be-BY"/>
        </w:rPr>
      </w:pPr>
      <w:r w:rsidRPr="004F62BB">
        <w:rPr>
          <w:rFonts w:asciiTheme="majorBidi" w:eastAsiaTheme="minorHAnsi" w:hAnsiTheme="majorBidi" w:cstheme="majorBidi"/>
          <w:lang w:val="be-BY"/>
        </w:rPr>
        <w:lastRenderedPageBreak/>
        <w:t>12.</w:t>
      </w:r>
      <w:r w:rsidRPr="004F62BB">
        <w:rPr>
          <w:rFonts w:asciiTheme="majorBidi" w:eastAsiaTheme="minorHAnsi" w:hAnsiTheme="majorBidi" w:cstheme="majorBidi"/>
          <w:lang w:val="be-BY"/>
        </w:rPr>
        <w:tab/>
      </w:r>
      <w:r w:rsidRPr="004F62BB">
        <w:rPr>
          <w:rFonts w:asciiTheme="majorBidi" w:hAnsiTheme="majorBidi" w:cstheme="majorBidi"/>
          <w:lang w:val="be-BY" w:bidi="ru-RU"/>
        </w:rPr>
        <w:t>Таким образом, указанные данные свидетельствуют о том, что в Беларуси не было снижения активности в борьбе с торговлей людьми.</w:t>
      </w:r>
    </w:p>
    <w:p w14:paraId="39B2103C" w14:textId="77777777" w:rsidR="0057375A" w:rsidRPr="004F62BB" w:rsidRDefault="0057375A" w:rsidP="0057375A">
      <w:pPr>
        <w:pStyle w:val="SingleTxtG"/>
        <w:spacing w:before="240" w:after="0"/>
        <w:jc w:val="center"/>
        <w:rPr>
          <w:rFonts w:asciiTheme="majorBidi" w:hAnsiTheme="majorBidi" w:cstheme="majorBidi"/>
          <w:u w:val="single"/>
          <w:lang w:val="be-BY"/>
        </w:rPr>
      </w:pPr>
      <w:r w:rsidRPr="004F62BB">
        <w:rPr>
          <w:rFonts w:asciiTheme="majorBidi" w:hAnsiTheme="majorBidi" w:cstheme="majorBidi"/>
          <w:u w:val="single"/>
          <w:lang w:val="be-BY" w:bidi="ru-RU"/>
        </w:rPr>
        <w:tab/>
      </w:r>
      <w:r w:rsidRPr="004F62BB">
        <w:rPr>
          <w:rFonts w:asciiTheme="majorBidi" w:hAnsiTheme="majorBidi" w:cstheme="majorBidi"/>
          <w:u w:val="single"/>
          <w:lang w:val="be-BY" w:bidi="ru-RU"/>
        </w:rPr>
        <w:tab/>
      </w:r>
      <w:r w:rsidRPr="004F62BB">
        <w:rPr>
          <w:rFonts w:asciiTheme="majorBidi" w:hAnsiTheme="majorBidi" w:cstheme="majorBidi"/>
          <w:u w:val="single"/>
          <w:lang w:val="be-BY" w:bidi="ru-RU"/>
        </w:rPr>
        <w:tab/>
      </w:r>
      <w:r>
        <w:rPr>
          <w:rFonts w:asciiTheme="majorBidi" w:hAnsiTheme="majorBidi" w:cstheme="majorBidi"/>
          <w:u w:val="single"/>
          <w:lang w:val="be-BY" w:bidi="ru-RU"/>
        </w:rPr>
        <w:tab/>
      </w:r>
    </w:p>
    <w:p w14:paraId="7F25A7A2" w14:textId="77777777" w:rsidR="00381C24" w:rsidRPr="0057375A" w:rsidRDefault="00381C24" w:rsidP="0057375A">
      <w:pPr>
        <w:suppressAutoHyphens w:val="0"/>
        <w:spacing w:line="240" w:lineRule="auto"/>
        <w:rPr>
          <w:lang w:val="be-BY"/>
        </w:rPr>
      </w:pPr>
    </w:p>
    <w:sectPr w:rsidR="00381C24" w:rsidRPr="0057375A" w:rsidSect="0071427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F04C7" w14:textId="77777777" w:rsidR="00BD776D" w:rsidRPr="00A312BC" w:rsidRDefault="00BD776D" w:rsidP="00A312BC"/>
  </w:endnote>
  <w:endnote w:type="continuationSeparator" w:id="0">
    <w:p w14:paraId="3FAD0A8B" w14:textId="77777777" w:rsidR="00BD776D" w:rsidRPr="00A312BC" w:rsidRDefault="00BD776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19A94" w14:textId="77777777" w:rsidR="00714274" w:rsidRPr="00714274" w:rsidRDefault="00714274">
    <w:pPr>
      <w:pStyle w:val="a8"/>
    </w:pPr>
    <w:r w:rsidRPr="00714274">
      <w:rPr>
        <w:b/>
        <w:sz w:val="18"/>
      </w:rPr>
      <w:fldChar w:fldCharType="begin"/>
    </w:r>
    <w:r w:rsidRPr="00714274">
      <w:rPr>
        <w:b/>
        <w:sz w:val="18"/>
      </w:rPr>
      <w:instrText xml:space="preserve"> PAGE  \* MERGEFORMAT </w:instrText>
    </w:r>
    <w:r w:rsidRPr="00714274">
      <w:rPr>
        <w:b/>
        <w:sz w:val="18"/>
      </w:rPr>
      <w:fldChar w:fldCharType="separate"/>
    </w:r>
    <w:r w:rsidRPr="00714274">
      <w:rPr>
        <w:b/>
        <w:noProof/>
        <w:sz w:val="18"/>
      </w:rPr>
      <w:t>2</w:t>
    </w:r>
    <w:r w:rsidRPr="00714274">
      <w:rPr>
        <w:b/>
        <w:sz w:val="18"/>
      </w:rPr>
      <w:fldChar w:fldCharType="end"/>
    </w:r>
    <w:r>
      <w:rPr>
        <w:b/>
        <w:sz w:val="18"/>
      </w:rPr>
      <w:tab/>
    </w:r>
    <w:r>
      <w:t>GE.19-02277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D4D22" w14:textId="77777777" w:rsidR="00714274" w:rsidRPr="00714274" w:rsidRDefault="00714274" w:rsidP="00714274">
    <w:pPr>
      <w:pStyle w:val="a8"/>
      <w:tabs>
        <w:tab w:val="clear" w:pos="9639"/>
        <w:tab w:val="right" w:pos="9638"/>
      </w:tabs>
      <w:rPr>
        <w:b/>
        <w:sz w:val="18"/>
      </w:rPr>
    </w:pPr>
    <w:r>
      <w:t>GE.19-02277</w:t>
    </w:r>
    <w:r>
      <w:tab/>
    </w:r>
    <w:r w:rsidRPr="00714274">
      <w:rPr>
        <w:b/>
        <w:sz w:val="18"/>
      </w:rPr>
      <w:fldChar w:fldCharType="begin"/>
    </w:r>
    <w:r w:rsidRPr="00714274">
      <w:rPr>
        <w:b/>
        <w:sz w:val="18"/>
      </w:rPr>
      <w:instrText xml:space="preserve"> PAGE  \* MERGEFORMAT </w:instrText>
    </w:r>
    <w:r w:rsidRPr="00714274">
      <w:rPr>
        <w:b/>
        <w:sz w:val="18"/>
      </w:rPr>
      <w:fldChar w:fldCharType="separate"/>
    </w:r>
    <w:r w:rsidRPr="00714274">
      <w:rPr>
        <w:b/>
        <w:noProof/>
        <w:sz w:val="18"/>
      </w:rPr>
      <w:t>3</w:t>
    </w:r>
    <w:r w:rsidRPr="0071427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DC0A4" w14:textId="77777777" w:rsidR="00042B72" w:rsidRPr="00714274" w:rsidRDefault="00714274" w:rsidP="00714274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6BA7721" wp14:editId="4A79115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02277  (</w:t>
    </w:r>
    <w:proofErr w:type="gramEnd"/>
    <w:r>
      <w:t>R)</w:t>
    </w:r>
    <w:r>
      <w:rPr>
        <w:lang w:val="en-US"/>
      </w:rPr>
      <w:t xml:space="preserve">  150219  150219</w:t>
    </w:r>
    <w:r>
      <w:br/>
    </w:r>
    <w:r w:rsidRPr="00714274">
      <w:rPr>
        <w:rFonts w:ascii="C39T30Lfz" w:hAnsi="C39T30Lfz"/>
        <w:kern w:val="14"/>
        <w:sz w:val="56"/>
      </w:rPr>
      <w:t></w:t>
    </w:r>
    <w:r w:rsidRPr="00714274">
      <w:rPr>
        <w:rFonts w:ascii="C39T30Lfz" w:hAnsi="C39T30Lfz"/>
        <w:kern w:val="14"/>
        <w:sz w:val="56"/>
      </w:rPr>
      <w:t></w:t>
    </w:r>
    <w:r w:rsidRPr="00714274">
      <w:rPr>
        <w:rFonts w:ascii="C39T30Lfz" w:hAnsi="C39T30Lfz"/>
        <w:kern w:val="14"/>
        <w:sz w:val="56"/>
      </w:rPr>
      <w:t></w:t>
    </w:r>
    <w:r w:rsidRPr="00714274">
      <w:rPr>
        <w:rFonts w:ascii="C39T30Lfz" w:hAnsi="C39T30Lfz"/>
        <w:kern w:val="14"/>
        <w:sz w:val="56"/>
      </w:rPr>
      <w:t></w:t>
    </w:r>
    <w:r w:rsidRPr="00714274">
      <w:rPr>
        <w:rFonts w:ascii="C39T30Lfz" w:hAnsi="C39T30Lfz"/>
        <w:kern w:val="14"/>
        <w:sz w:val="56"/>
      </w:rPr>
      <w:t></w:t>
    </w:r>
    <w:r w:rsidRPr="00714274">
      <w:rPr>
        <w:rFonts w:ascii="C39T30Lfz" w:hAnsi="C39T30Lfz"/>
        <w:kern w:val="14"/>
        <w:sz w:val="56"/>
      </w:rPr>
      <w:t></w:t>
    </w:r>
    <w:r w:rsidRPr="00714274">
      <w:rPr>
        <w:rFonts w:ascii="C39T30Lfz" w:hAnsi="C39T30Lfz"/>
        <w:kern w:val="14"/>
        <w:sz w:val="56"/>
      </w:rPr>
      <w:t></w:t>
    </w:r>
    <w:r w:rsidRPr="00714274">
      <w:rPr>
        <w:rFonts w:ascii="C39T30Lfz" w:hAnsi="C39T30Lfz"/>
        <w:kern w:val="14"/>
        <w:sz w:val="56"/>
      </w:rPr>
      <w:t></w:t>
    </w:r>
    <w:r w:rsidRPr="00714274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17B0939" wp14:editId="381D979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CERD/C/BLR/CO/20-23/Add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ERD/C/BLR/CO/20-23/Add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0DA08" w14:textId="77777777" w:rsidR="00BD776D" w:rsidRPr="001075E9" w:rsidRDefault="00BD776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A3A10ED" w14:textId="77777777" w:rsidR="00BD776D" w:rsidRDefault="00BD776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24C5091" w14:textId="77777777" w:rsidR="0057375A" w:rsidRPr="0057375A" w:rsidRDefault="0057375A" w:rsidP="0057375A">
      <w:pPr>
        <w:pStyle w:val="ad"/>
        <w:rPr>
          <w:szCs w:val="18"/>
        </w:rPr>
      </w:pPr>
      <w:r w:rsidRPr="00C53B39">
        <w:rPr>
          <w:sz w:val="20"/>
        </w:rPr>
        <w:tab/>
      </w:r>
      <w:r w:rsidRPr="0057375A">
        <w:rPr>
          <w:rStyle w:val="aa"/>
          <w:sz w:val="20"/>
          <w:vertAlign w:val="baseline"/>
        </w:rPr>
        <w:t>*</w:t>
      </w:r>
      <w:r w:rsidRPr="007E463C">
        <w:rPr>
          <w:sz w:val="20"/>
        </w:rPr>
        <w:tab/>
      </w:r>
      <w:r w:rsidRPr="0057375A">
        <w:rPr>
          <w:szCs w:val="18"/>
        </w:rPr>
        <w:t>Настоящий документ выпускается без официального редактирования.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02B74" w14:textId="398BBA08" w:rsidR="00714274" w:rsidRPr="00714274" w:rsidRDefault="00714274">
    <w:pPr>
      <w:pStyle w:val="a5"/>
    </w:pPr>
    <w:fldSimple w:instr=" TITLE  \* MERGEFORMAT ">
      <w:r w:rsidR="0057406F">
        <w:t>CERD/C/BLR/CO/20-23/Add.1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0A0DA" w14:textId="21945CC0" w:rsidR="00714274" w:rsidRPr="00714274" w:rsidRDefault="00714274" w:rsidP="00714274">
    <w:pPr>
      <w:pStyle w:val="a5"/>
      <w:jc w:val="right"/>
    </w:pPr>
    <w:fldSimple w:instr=" TITLE  \* MERGEFORMAT ">
      <w:r w:rsidR="0057406F">
        <w:t>CERD/C/BLR/CO/20-23/Add.1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2036B"/>
    <w:multiLevelType w:val="hybridMultilevel"/>
    <w:tmpl w:val="B22E0BFA"/>
    <w:lvl w:ilvl="0" w:tplc="9008FA9E">
      <w:start w:val="1"/>
      <w:numFmt w:val="bullet"/>
      <w:pStyle w:val="TabNum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76D"/>
    <w:rsid w:val="00033EE1"/>
    <w:rsid w:val="00042B72"/>
    <w:rsid w:val="000558BD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1D43E9"/>
    <w:rsid w:val="002A2EFC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958D0"/>
    <w:rsid w:val="003B00E5"/>
    <w:rsid w:val="003D11EA"/>
    <w:rsid w:val="004055E9"/>
    <w:rsid w:val="00407B78"/>
    <w:rsid w:val="00424203"/>
    <w:rsid w:val="00452493"/>
    <w:rsid w:val="00453318"/>
    <w:rsid w:val="00454E07"/>
    <w:rsid w:val="00472C5C"/>
    <w:rsid w:val="004A1C15"/>
    <w:rsid w:val="004E104A"/>
    <w:rsid w:val="0050108D"/>
    <w:rsid w:val="00503601"/>
    <w:rsid w:val="00513081"/>
    <w:rsid w:val="00517901"/>
    <w:rsid w:val="00526683"/>
    <w:rsid w:val="0057071C"/>
    <w:rsid w:val="005709E0"/>
    <w:rsid w:val="00572E19"/>
    <w:rsid w:val="0057375A"/>
    <w:rsid w:val="0057406F"/>
    <w:rsid w:val="005961C8"/>
    <w:rsid w:val="005D7914"/>
    <w:rsid w:val="005E2B41"/>
    <w:rsid w:val="005F0B42"/>
    <w:rsid w:val="00627C61"/>
    <w:rsid w:val="006306AC"/>
    <w:rsid w:val="00631504"/>
    <w:rsid w:val="00641A8C"/>
    <w:rsid w:val="0067000F"/>
    <w:rsid w:val="00681A10"/>
    <w:rsid w:val="006A1ED8"/>
    <w:rsid w:val="006C2031"/>
    <w:rsid w:val="006D461A"/>
    <w:rsid w:val="006F35EE"/>
    <w:rsid w:val="007021FF"/>
    <w:rsid w:val="00706B3D"/>
    <w:rsid w:val="00712895"/>
    <w:rsid w:val="00714274"/>
    <w:rsid w:val="00757357"/>
    <w:rsid w:val="007C46C9"/>
    <w:rsid w:val="007C49AB"/>
    <w:rsid w:val="00825F8D"/>
    <w:rsid w:val="00834B71"/>
    <w:rsid w:val="0086445C"/>
    <w:rsid w:val="00894693"/>
    <w:rsid w:val="008A08D7"/>
    <w:rsid w:val="008A3166"/>
    <w:rsid w:val="008B227E"/>
    <w:rsid w:val="008B360C"/>
    <w:rsid w:val="008B6909"/>
    <w:rsid w:val="008D2AAD"/>
    <w:rsid w:val="0090054A"/>
    <w:rsid w:val="00906890"/>
    <w:rsid w:val="00911BE4"/>
    <w:rsid w:val="00951972"/>
    <w:rsid w:val="009608F3"/>
    <w:rsid w:val="00965826"/>
    <w:rsid w:val="009A24AC"/>
    <w:rsid w:val="009D5FCE"/>
    <w:rsid w:val="00A14DA8"/>
    <w:rsid w:val="00A312BC"/>
    <w:rsid w:val="00A84021"/>
    <w:rsid w:val="00A84D35"/>
    <w:rsid w:val="00A917B3"/>
    <w:rsid w:val="00AB4B51"/>
    <w:rsid w:val="00B10CC7"/>
    <w:rsid w:val="00B27969"/>
    <w:rsid w:val="00B32719"/>
    <w:rsid w:val="00B36DF7"/>
    <w:rsid w:val="00B539E7"/>
    <w:rsid w:val="00B62458"/>
    <w:rsid w:val="00B67B12"/>
    <w:rsid w:val="00BC18B2"/>
    <w:rsid w:val="00BD33EE"/>
    <w:rsid w:val="00BD776D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D78D1"/>
    <w:rsid w:val="00DE32CD"/>
    <w:rsid w:val="00DF71B9"/>
    <w:rsid w:val="00E73F76"/>
    <w:rsid w:val="00EA2C9F"/>
    <w:rsid w:val="00EA420E"/>
    <w:rsid w:val="00ED0BDA"/>
    <w:rsid w:val="00EF1360"/>
    <w:rsid w:val="00EF3220"/>
    <w:rsid w:val="00F0540A"/>
    <w:rsid w:val="00F41B03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657DA21"/>
  <w15:docId w15:val="{9078C4FA-3C9B-46F7-8BB3-DA5FE007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055E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306AC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A31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A31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A31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A31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A31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A31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A31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A31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8A31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641A8C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306A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306A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306A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306A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306A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306A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627C6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306AC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306AC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306AC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306AC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306AC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306AC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627C6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306AC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306AC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306AC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306AC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306AC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306AC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306AC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306AC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306AC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4055E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306AC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306AC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306AC"/>
  </w:style>
  <w:style w:type="character" w:customStyle="1" w:styleId="af0">
    <w:name w:val="Текст концевой сноски Знак"/>
    <w:aliases w:val="2_G Знак"/>
    <w:basedOn w:val="a0"/>
    <w:link w:val="af"/>
    <w:rsid w:val="006306AC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306AC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306AC"/>
    <w:rPr>
      <w:color w:val="0000FF" w:themeColor="hyperlink"/>
      <w:u w:val="none"/>
    </w:rPr>
  </w:style>
  <w:style w:type="character" w:styleId="af2">
    <w:name w:val="FollowedHyperlink"/>
    <w:basedOn w:val="a0"/>
    <w:rsid w:val="006306AC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ER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CERD.dotm</Template>
  <TotalTime>1</TotalTime>
  <Pages>4</Pages>
  <Words>907</Words>
  <Characters>6423</Characters>
  <Application>Microsoft Office Word</Application>
  <DocSecurity>0</DocSecurity>
  <Lines>128</Lines>
  <Paragraphs>36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CERD/C/BLR/CO/20-23/Add.1</dc:title>
  <dc:subject/>
  <dc:creator>Ekaterina SALYNSKAYA</dc:creator>
  <cp:keywords/>
  <cp:lastModifiedBy>Ekaterina Salynskaya</cp:lastModifiedBy>
  <cp:revision>3</cp:revision>
  <cp:lastPrinted>2019-02-15T12:58:00Z</cp:lastPrinted>
  <dcterms:created xsi:type="dcterms:W3CDTF">2019-02-15T12:58:00Z</dcterms:created>
  <dcterms:modified xsi:type="dcterms:W3CDTF">2019-02-15T12:59:00Z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