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62A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62AC7" w:rsidP="00D62AC7">
            <w:pPr>
              <w:jc w:val="right"/>
            </w:pPr>
            <w:r w:rsidRPr="00D62AC7">
              <w:rPr>
                <w:sz w:val="40"/>
              </w:rPr>
              <w:t>CCPR</w:t>
            </w:r>
            <w:r>
              <w:t>/C/125/D/2331/2014</w:t>
            </w:r>
          </w:p>
        </w:tc>
      </w:tr>
      <w:tr w:rsidR="002D5AAC" w:rsidRPr="00AE31D9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62AC7" w:rsidRDefault="00D62AC7" w:rsidP="00BC3629">
            <w:pPr>
              <w:spacing w:before="240"/>
              <w:rPr>
                <w:lang w:val="en-US"/>
              </w:rPr>
            </w:pPr>
            <w:r w:rsidRPr="00D62AC7">
              <w:rPr>
                <w:lang w:val="en-US"/>
              </w:rPr>
              <w:t>Distr.: General</w:t>
            </w:r>
          </w:p>
          <w:p w:rsidR="00D62AC7" w:rsidRPr="00D62AC7" w:rsidRDefault="00D62AC7" w:rsidP="00D62AC7">
            <w:pPr>
              <w:spacing w:line="240" w:lineRule="exact"/>
              <w:rPr>
                <w:lang w:val="en-US"/>
              </w:rPr>
            </w:pPr>
            <w:r w:rsidRPr="00D62AC7">
              <w:rPr>
                <w:lang w:val="en-US"/>
              </w:rPr>
              <w:t>20 May 2019</w:t>
            </w:r>
          </w:p>
          <w:p w:rsidR="00D62AC7" w:rsidRPr="00D62AC7" w:rsidRDefault="00D62AC7" w:rsidP="00D62AC7">
            <w:pPr>
              <w:spacing w:line="240" w:lineRule="exact"/>
              <w:rPr>
                <w:lang w:val="en-US"/>
              </w:rPr>
            </w:pPr>
            <w:r w:rsidRPr="00D62AC7">
              <w:rPr>
                <w:lang w:val="en-US"/>
              </w:rPr>
              <w:t>Russian</w:t>
            </w:r>
          </w:p>
          <w:p w:rsidR="00D62AC7" w:rsidRPr="00D62AC7" w:rsidRDefault="00D62AC7" w:rsidP="00D62AC7">
            <w:pPr>
              <w:spacing w:line="240" w:lineRule="exact"/>
              <w:rPr>
                <w:lang w:val="en-US"/>
              </w:rPr>
            </w:pPr>
            <w:r w:rsidRPr="00D62AC7">
              <w:rPr>
                <w:lang w:val="en-US"/>
              </w:rPr>
              <w:t>Original: English</w:t>
            </w:r>
          </w:p>
        </w:tc>
      </w:tr>
    </w:tbl>
    <w:p w:rsidR="00D62AC7" w:rsidRPr="006E64C8" w:rsidRDefault="00D62AC7" w:rsidP="00D62AC7">
      <w:pPr>
        <w:spacing w:before="120"/>
        <w:rPr>
          <w:rFonts w:eastAsiaTheme="minorEastAsia"/>
          <w:b/>
          <w:bCs/>
          <w:sz w:val="24"/>
          <w:szCs w:val="24"/>
        </w:rPr>
      </w:pPr>
      <w:r w:rsidRPr="006E64C8">
        <w:rPr>
          <w:b/>
          <w:bCs/>
          <w:sz w:val="24"/>
          <w:szCs w:val="24"/>
        </w:rPr>
        <w:t>Комитет по правам человека</w:t>
      </w:r>
    </w:p>
    <w:p w:rsidR="00D62AC7" w:rsidRDefault="00D62AC7" w:rsidP="00D62AC7">
      <w:pPr>
        <w:pStyle w:val="HChG"/>
        <w:rPr>
          <w:b w:val="0"/>
          <w:sz w:val="20"/>
        </w:rPr>
      </w:pPr>
      <w:r>
        <w:tab/>
      </w:r>
      <w:r>
        <w:tab/>
        <w:t>Соображения, принятые Комитетом в соответствии с пунктом 4 статьи 5 Факультативного протокола относительно сообщения № 2331/2014</w:t>
      </w:r>
      <w:r w:rsidRPr="00D62AC7">
        <w:rPr>
          <w:b w:val="0"/>
          <w:sz w:val="20"/>
        </w:rPr>
        <w:footnoteReference w:customMarkFollows="1" w:id="1"/>
        <w:t xml:space="preserve">* </w:t>
      </w:r>
      <w:r w:rsidRPr="00D62AC7">
        <w:rPr>
          <w:b w:val="0"/>
          <w:sz w:val="20"/>
        </w:rPr>
        <w:footnoteReference w:customMarkFollows="1" w:id="2"/>
        <w:t xml:space="preserve">**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 w:rsidP="00D62AC7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</w:rPr>
              <w:t>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Каримой Сабировой и Бобиром Сабировом (адвокатом не представлены)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авторы сообщения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Узбекистан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10 июня 2013 года (первоначальное представление)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решение, принятое в соответствии с правилом 97 правил процедуры Комитета, препровожденное государству-участнику 13 января 2014 года (в виде документа не издавалось)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:rsidR="00D62AC7" w:rsidRPr="0064331C" w:rsidRDefault="00D62AC7">
            <w:pPr>
              <w:spacing w:after="120"/>
            </w:pPr>
            <w:r>
              <w:t>29 марта 2019 года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незаконный обыск частного жилища и изъятие религиозной литературы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 w:rsidP="00D62AC7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необоснованность утверждений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неприкосновенность частной жизни, свобода религии, справедливое судебное разбирательство, свобода передвижения, произвольное задержание/заключение под стражу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9, 12, 14, 17 и 18</w:t>
            </w:r>
          </w:p>
        </w:tc>
      </w:tr>
      <w:tr w:rsidR="00D62AC7" w:rsidRPr="0064331C" w:rsidTr="00D62AC7">
        <w:tc>
          <w:tcPr>
            <w:tcW w:w="2936" w:type="dxa"/>
            <w:hideMark/>
          </w:tcPr>
          <w:p w:rsidR="00D62AC7" w:rsidRPr="0064331C" w:rsidRDefault="00D62AC7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Статья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:rsidR="00D62AC7" w:rsidRPr="0064331C" w:rsidRDefault="00D62AC7">
            <w:pPr>
              <w:spacing w:after="120"/>
            </w:pPr>
            <w:r>
              <w:t>2</w:t>
            </w:r>
          </w:p>
        </w:tc>
      </w:tr>
    </w:tbl>
    <w:p w:rsidR="00D62AC7" w:rsidRDefault="00D62AC7" w:rsidP="00D62AC7">
      <w:pPr>
        <w:pStyle w:val="SingleTxtG"/>
      </w:pPr>
    </w:p>
    <w:p w:rsidR="00D62AC7" w:rsidRDefault="00D62AC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D62AC7" w:rsidRPr="00187EE6" w:rsidRDefault="00D62AC7" w:rsidP="00D62AC7">
      <w:pPr>
        <w:pStyle w:val="SingleTxtG"/>
      </w:pPr>
      <w:r>
        <w:lastRenderedPageBreak/>
        <w:t>1.</w:t>
      </w:r>
      <w:r>
        <w:tab/>
        <w:t xml:space="preserve">Авторами сообщения являются Карима Сабирова, 1957 года рождения, и ее сын Бобир Сабиров, 1981 года рождения, оба граждане Узбекистана. Они утверждают, что являются жертвами нарушения Узбекистаном их прав, предусмотренных статьями 9, 12, 14, 17 и 18 Пакта. Факультативный протокол вступил в силу для государства-участника 28 декабря 1995 года. </w:t>
      </w:r>
    </w:p>
    <w:p w:rsidR="00D62AC7" w:rsidRPr="00187EE6" w:rsidRDefault="00D62AC7" w:rsidP="00BE0996">
      <w:pPr>
        <w:pStyle w:val="H23G"/>
      </w:pPr>
      <w:r>
        <w:tab/>
      </w:r>
      <w:r>
        <w:tab/>
        <w:t>Факты в изложении авторов</w:t>
      </w:r>
    </w:p>
    <w:p w:rsidR="00D62AC7" w:rsidRPr="00187EE6" w:rsidRDefault="00D62AC7" w:rsidP="00D62AC7">
      <w:pPr>
        <w:pStyle w:val="SingleTxtG"/>
      </w:pPr>
      <w:r>
        <w:t>2.1</w:t>
      </w:r>
      <w:r>
        <w:tab/>
        <w:t>22 мая 2012 года восемь сотрудников областного управления внутренних дел в штатском ворвались в квартиру г-жи Сабировой и провели там обыск без представления соответствующего постановления следователя или суда. После того как они нашли портреты Сатьи Саи Бабы, эзотерические и религиозные книги и фотографию г-жи Сабировой, запечатленной в международном добровольном медицинском лагере русскоязычных стран международной организации служения Сатьи Саи Бабы, они</w:t>
      </w:r>
      <w:r w:rsidR="00BE0996">
        <w:t xml:space="preserve"> обвинили авторов в членстве в «</w:t>
      </w:r>
      <w:r>
        <w:t>фиктивной</w:t>
      </w:r>
      <w:r w:rsidR="00BE0996">
        <w:t>» религиозной организации «</w:t>
      </w:r>
      <w:r>
        <w:t>Шри Сатья Саи Баба</w:t>
      </w:r>
      <w:r w:rsidR="00BE0996">
        <w:t>»</w:t>
      </w:r>
      <w:r>
        <w:t xml:space="preserve">. </w:t>
      </w:r>
    </w:p>
    <w:p w:rsidR="00D62AC7" w:rsidRPr="00187EE6" w:rsidRDefault="00D62AC7" w:rsidP="00D62AC7">
      <w:pPr>
        <w:pStyle w:val="SingleTxtG"/>
      </w:pPr>
      <w:r>
        <w:t>2.2</w:t>
      </w:r>
      <w:r>
        <w:tab/>
        <w:t>Г-жа Сабирова сообщила сотрудникам органов внутренних дел, что она привезла книги и фотографии из своих поездок в Индию, Казахстан и Российскую Федерацию и что узбекские таможенные власти не возражали против их ввоза. Кроме того, некоторые из этих книг были выпущены официальным росс</w:t>
      </w:r>
      <w:r w:rsidR="00BE0996">
        <w:t>ийским издательством «</w:t>
      </w:r>
      <w:r>
        <w:t>Амрита Русь</w:t>
      </w:r>
      <w:r w:rsidR="00BE0996">
        <w:t>»</w:t>
      </w:r>
      <w:r>
        <w:t>. В неуказанный день сотрудники органов внутренних дел также обыскали квартиру г-на Сабирова. Он заявил, что религиозные и эзотерические книги, найденные в его квартире, принадлежат его матери и что он никогда не пользовался ими.</w:t>
      </w:r>
    </w:p>
    <w:p w:rsidR="00D62AC7" w:rsidRPr="00187EE6" w:rsidRDefault="00D62AC7" w:rsidP="00D62AC7">
      <w:pPr>
        <w:pStyle w:val="SingleTxtG"/>
      </w:pPr>
      <w:r>
        <w:t>2.3</w:t>
      </w:r>
      <w:r>
        <w:tab/>
        <w:t>31 мая 2012 года Чиланзарский районный суд признал авторов виновными в совершении административного правонарушения по статье 184-2 Кодекса об административной ответственности. Само правонарушение предусмотрено статьей 19 Закона Республики Узбек</w:t>
      </w:r>
      <w:r w:rsidR="00BE0996">
        <w:t>истан «</w:t>
      </w:r>
      <w:r>
        <w:t>О свободе совести и религиозных организациях</w:t>
      </w:r>
      <w:r w:rsidR="00BE0996">
        <w:t>», которая регулирует «</w:t>
      </w:r>
      <w:r>
        <w:t>изготовление, хранение и распространение печатных изданий, кино-, фото-, аудио-, видеопродукции и других материалов, содержащих идеи религиозного экстремизма, сепаратизма и фундаментализма</w:t>
      </w:r>
      <w:r w:rsidR="00BE0996">
        <w:t>»</w:t>
      </w:r>
      <w:r>
        <w:t>. Судебный процесс длился всего несколько минут, и у авторов не было возможности защитить себя во время слушания. На каждого из авторов был наложен штраф в сто минимальных размеров заработной платы, который на тот момент составил 6,292 млн сумов (примерно 2 800 долл. США для каждого из них).</w:t>
      </w:r>
    </w:p>
    <w:p w:rsidR="00D62AC7" w:rsidRPr="00187EE6" w:rsidRDefault="00D62AC7" w:rsidP="00D62AC7">
      <w:pPr>
        <w:pStyle w:val="SingleTxtG"/>
      </w:pPr>
      <w:r>
        <w:t>2.4</w:t>
      </w:r>
      <w:r>
        <w:tab/>
        <w:t>Решение суда основано на экспертном заключении Комитета по делам религий при Кабинете министров Республики Узбекистан от 23 мая 2</w:t>
      </w:r>
      <w:r w:rsidR="00AE31D9">
        <w:t>012 года. По мнению эксперта К.</w:t>
      </w:r>
      <w:r>
        <w:t xml:space="preserve">Б., конфискованная литература не содержит идей </w:t>
      </w:r>
      <w:r w:rsidR="00BE0996">
        <w:t>«</w:t>
      </w:r>
      <w:r>
        <w:t>религиозного экстремизма, сепаратизма и фундаментализма</w:t>
      </w:r>
      <w:r w:rsidR="00BE0996">
        <w:t>»</w:t>
      </w:r>
      <w:r>
        <w:t xml:space="preserve">. Вместе с тем эксперт сделал заключение о том, что, поскольку данная религия не является </w:t>
      </w:r>
      <w:r w:rsidR="00BE0996">
        <w:t>«</w:t>
      </w:r>
      <w:r>
        <w:t>официальной</w:t>
      </w:r>
      <w:r w:rsidR="00BE0996">
        <w:t>»</w:t>
      </w:r>
      <w:r>
        <w:t xml:space="preserve"> в Узбекистане, ввоз таких религиозных книг, их распространение и использование являются незаконными. По решению суда книги, CD- и DVD-диски, а также брошюры и другие материалы авторов были уничтожены.</w:t>
      </w:r>
    </w:p>
    <w:p w:rsidR="00D62AC7" w:rsidRPr="00187EE6" w:rsidRDefault="00D62AC7" w:rsidP="00D62AC7">
      <w:pPr>
        <w:pStyle w:val="SingleTxtG"/>
      </w:pPr>
      <w:r>
        <w:t>2.5</w:t>
      </w:r>
      <w:r>
        <w:tab/>
        <w:t xml:space="preserve">7 июня 2012 года авторы подали апелляционную жалобу в Ташкентский городской суд. 12 июля 2012 года эта жалоба была отклонена судом, который постановил, что вина авторов была доказана, административное правонарушение было правильно установлено и назначенное наказание является соразмерным содеянному. </w:t>
      </w:r>
    </w:p>
    <w:p w:rsidR="00D62AC7" w:rsidRPr="00187EE6" w:rsidRDefault="00D62AC7" w:rsidP="00D62AC7">
      <w:pPr>
        <w:pStyle w:val="SingleTxtG"/>
      </w:pPr>
      <w:r>
        <w:t>2.6</w:t>
      </w:r>
      <w:r>
        <w:tab/>
        <w:t>12 июня 2012 года авторы подали апелляционную жалобу председателю Ташкентского городского суда по уголовным делам. 5 августа 2012 года эта жалоба была отклонена</w:t>
      </w:r>
      <w:r w:rsidRPr="00765E92">
        <w:rPr>
          <w:rStyle w:val="aa"/>
        </w:rPr>
        <w:footnoteReference w:id="3"/>
      </w:r>
      <w:r>
        <w:t>. 23 июля 2012 года авторы подали апелляционную жалобу в Конституционный суд. 1 августа 2012 года Конституционный суд уведомил авторов о том, что их жалоба была передана в Верховный суд.</w:t>
      </w:r>
    </w:p>
    <w:p w:rsidR="00D62AC7" w:rsidRPr="00187EE6" w:rsidRDefault="00D62AC7" w:rsidP="00D62AC7">
      <w:pPr>
        <w:pStyle w:val="SingleTxtG"/>
      </w:pPr>
      <w:r>
        <w:t>2.7</w:t>
      </w:r>
      <w:r>
        <w:tab/>
        <w:t xml:space="preserve">30 июля 2012 года авторы сообщения подали ходатайство о возбуждении надзорного производства по их делу председателю коллегии по уголовным делам </w:t>
      </w:r>
      <w:r>
        <w:lastRenderedPageBreak/>
        <w:t>Верховного суда Узбекистана. 28 августа 2012 года Верховный суд отклонил это ходатайство, постановив, что правонарушение было правильно установлено, а назначенное наказание является соразмерным и правомерным.</w:t>
      </w:r>
    </w:p>
    <w:p w:rsidR="00D62AC7" w:rsidRPr="00187EE6" w:rsidRDefault="00D62AC7" w:rsidP="00D62AC7">
      <w:pPr>
        <w:pStyle w:val="SingleTxtG"/>
      </w:pPr>
      <w:r>
        <w:t>2.8</w:t>
      </w:r>
      <w:r>
        <w:tab/>
        <w:t xml:space="preserve">18 сентября 2012 года и 20 ноября 2012 года авторы подали ходатайства о возбуждении надзорного производства соответственно заместителю председателя и председателю Верховного суда. 17 октября 2012 года Верховный суд </w:t>
      </w:r>
      <w:r w:rsidRPr="00F551C5">
        <w:t xml:space="preserve">сослался на свое предыдущее решение </w:t>
      </w:r>
      <w:r>
        <w:t>от 28 августа 2012 года. 5 апреля 2013 года авторы подали жалобу на незаконные действия судей районных и городских судов и Верховного суда в Президиум Верховного суда. 3 мая 2013 года Верховный суд отклонил их жалобу как необоснованную</w:t>
      </w:r>
      <w:r w:rsidRPr="00765E92">
        <w:rPr>
          <w:rStyle w:val="aa"/>
        </w:rPr>
        <w:footnoteReference w:id="4"/>
      </w:r>
      <w:r>
        <w:t>.</w:t>
      </w:r>
    </w:p>
    <w:p w:rsidR="00D62AC7" w:rsidRPr="00187EE6" w:rsidRDefault="00D62AC7" w:rsidP="00D62AC7">
      <w:pPr>
        <w:pStyle w:val="SingleTxtG"/>
      </w:pPr>
      <w:r>
        <w:t>2.9</w:t>
      </w:r>
      <w:r>
        <w:tab/>
        <w:t>4, 7 и 14 июня 2012 года авторы подали в прокуратуру Чиланзарского района</w:t>
      </w:r>
      <w:r w:rsidRPr="00F13F97">
        <w:t xml:space="preserve"> </w:t>
      </w:r>
      <w:r>
        <w:t>жалобы, которые, однако, остались без ответа. 19 июня 2012 года, 2, 9, 11 и 30 июля 2012 года и 13 ноября 2012 года авторы подали жалобы в прокуратуру города Ташкента. 24 августа и 23 ноября 2012 года прокуратура отклонила их жалобы как необоснованные. 7 февраля 2013 года авторы обратились с жалобой в Генеральную прокуратуру Узбекистана. 2 марта 2013 года Генеральный прокурор отклонил их жалобу, постановив, что, поскольку правонарушение было правильно установлено и назначенное наказание является соразмерным, основания для оспаривания соответствующих решений судов отсутствуют.</w:t>
      </w:r>
    </w:p>
    <w:p w:rsidR="00D62AC7" w:rsidRPr="00187EE6" w:rsidRDefault="00D62AC7" w:rsidP="00D62AC7">
      <w:pPr>
        <w:pStyle w:val="SingleTxtG"/>
      </w:pPr>
      <w:r>
        <w:t>2.10</w:t>
      </w:r>
      <w:r>
        <w:tab/>
        <w:t xml:space="preserve">12 и 22 марта 2013 года и 4 и 6 апреля 2013 года авторы подали Президенту Узбекистана жалобы на бездействие прокуратуры, незаконные решения судей районных и городских судов и Верховного суда Узбекистана, а также незаконные действия Министерства внутренних дел. В своем письме от 3 мая 2013 года Верховный суд уведомил авторов о том, что их жалобы на имя Президента были рассмотрены и что Верховный суд сослался на свое </w:t>
      </w:r>
      <w:r w:rsidRPr="00887781">
        <w:t>предыдущее решение по этому же вопросу от 28</w:t>
      </w:r>
      <w:r>
        <w:t> </w:t>
      </w:r>
      <w:r w:rsidRPr="00887781">
        <w:t>августа 2012 года</w:t>
      </w:r>
      <w:r>
        <w:t xml:space="preserve">. Авторы утверждают, что они исчерпали все доступные и эффективные внутренние средства правовой защиты. </w:t>
      </w:r>
    </w:p>
    <w:p w:rsidR="00D62AC7" w:rsidRPr="00187EE6" w:rsidRDefault="00D62AC7" w:rsidP="00D62AC7">
      <w:pPr>
        <w:pStyle w:val="H23G"/>
      </w:pPr>
      <w:r>
        <w:tab/>
      </w:r>
      <w:r>
        <w:tab/>
      </w:r>
      <w:r>
        <w:rPr>
          <w:bCs/>
        </w:rPr>
        <w:t>Жалоба</w:t>
      </w:r>
    </w:p>
    <w:p w:rsidR="00D62AC7" w:rsidRPr="00187EE6" w:rsidRDefault="00D62AC7" w:rsidP="00D62AC7">
      <w:pPr>
        <w:pStyle w:val="SingleTxtG"/>
      </w:pPr>
      <w:r>
        <w:t>3.1</w:t>
      </w:r>
      <w:r>
        <w:tab/>
        <w:t xml:space="preserve">Авторы утверждают, что государство-участник нарушило их права, предусмотренные статьями 9 и 17, путем насильственного проникновения в их жилища, проведения в них обыска и изъятия принадлежащих авторам книг и других материалов. </w:t>
      </w:r>
    </w:p>
    <w:p w:rsidR="00D62AC7" w:rsidRPr="00187EE6" w:rsidRDefault="00D62AC7" w:rsidP="00D62AC7">
      <w:pPr>
        <w:pStyle w:val="SingleTxtG"/>
      </w:pPr>
      <w:r>
        <w:t>3.2</w:t>
      </w:r>
      <w:r>
        <w:tab/>
        <w:t xml:space="preserve">Кроме того, государство-участник не обеспечило проведения справедливого судебного разбирательства, нарушив тем самым их права, предусмотренные статьей 14. Весь процесс длился всего пять минут, и судья не заслушал показания ни авторов, ни свидетелей. </w:t>
      </w:r>
    </w:p>
    <w:p w:rsidR="00D62AC7" w:rsidRPr="00187EE6" w:rsidRDefault="00D62AC7" w:rsidP="00D62AC7">
      <w:pPr>
        <w:pStyle w:val="SingleTxtG"/>
      </w:pPr>
      <w:r>
        <w:t>3.3</w:t>
      </w:r>
      <w:r>
        <w:tab/>
        <w:t xml:space="preserve">Авторы также утверждают, что государство-участник нарушило их права по статье 18 путем конфискации и уничтожения принадлежащей им религиозной литературы и наложения на них административного штрафа. </w:t>
      </w:r>
    </w:p>
    <w:p w:rsidR="00D62AC7" w:rsidRPr="00187EE6" w:rsidRDefault="00D62AC7" w:rsidP="00D62AC7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в отношении приемлемости и существа сообщения</w:t>
      </w:r>
    </w:p>
    <w:p w:rsidR="00D62AC7" w:rsidRPr="00187EE6" w:rsidRDefault="00D62AC7" w:rsidP="00D62AC7">
      <w:pPr>
        <w:pStyle w:val="SingleTxtG"/>
      </w:pPr>
      <w:r>
        <w:t>4.1</w:t>
      </w:r>
      <w:r>
        <w:tab/>
      </w:r>
      <w:proofErr w:type="gramStart"/>
      <w:r>
        <w:t>В</w:t>
      </w:r>
      <w:proofErr w:type="gramEnd"/>
      <w:r>
        <w:t xml:space="preserve"> вербальных нотах от 5 декабря 2014 года и 26 мая 2015 года государство-участник отметил</w:t>
      </w:r>
      <w:r w:rsidR="00BE0996">
        <w:t>о, что жалобы авторов являются «надуманными»</w:t>
      </w:r>
      <w:r>
        <w:t xml:space="preserve"> и </w:t>
      </w:r>
      <w:r w:rsidR="00BE0996">
        <w:t>«</w:t>
      </w:r>
      <w:r w:rsidR="00F82C3D">
        <w:t>не </w:t>
      </w:r>
      <w:r>
        <w:t>соответствуют действительности</w:t>
      </w:r>
      <w:r w:rsidR="00BE0996">
        <w:t>»</w:t>
      </w:r>
      <w:r>
        <w:t>. Чиланзарский районный суд наложил на авторов административный штраф за нарушение статьи 184-2 Кодекса об административной ответственности. Религиозные материалы, которые были конфискованы после признания административной ответственности авторов, были уничтожены. 28 июня и 12 июля 2012 года апелляционные жалобы авторов были отклонены.</w:t>
      </w:r>
    </w:p>
    <w:p w:rsidR="00D62AC7" w:rsidRPr="00187EE6" w:rsidRDefault="00D62AC7" w:rsidP="00D62AC7">
      <w:pPr>
        <w:pStyle w:val="SingleTxtG"/>
      </w:pPr>
      <w:r>
        <w:t>4.2</w:t>
      </w:r>
      <w:r>
        <w:tab/>
        <w:t xml:space="preserve">Государство-участник поясняет, что 31 мая 2012 года в дежурную часть РОВД Чиланзарского района поступила информация о том, что г-жа Сабирова и ее сын </w:t>
      </w:r>
      <w:r>
        <w:lastRenderedPageBreak/>
        <w:t xml:space="preserve">хранят у себя дома </w:t>
      </w:r>
      <w:r w:rsidR="00BE0996">
        <w:t>«</w:t>
      </w:r>
      <w:r>
        <w:t>незаконную религиозную литературу</w:t>
      </w:r>
      <w:r w:rsidR="00BE0996">
        <w:t>»</w:t>
      </w:r>
      <w:r w:rsidRPr="00765E92">
        <w:rPr>
          <w:rStyle w:val="aa"/>
        </w:rPr>
        <w:footnoteReference w:id="5"/>
      </w:r>
      <w:r>
        <w:t>. Сотрудники органов внутренних дел обыскали квартиру г-жи Сабировой и обнаружили религиозную литературу, которая была изъята и отправлена на экспертизу. На основании материалов судебного дела было установлено, что обыск был произведен в соответствии с постановлением суда</w:t>
      </w:r>
      <w:r w:rsidRPr="00765E92">
        <w:rPr>
          <w:rStyle w:val="aa"/>
        </w:rPr>
        <w:footnoteReference w:id="6"/>
      </w:r>
      <w:r>
        <w:t>. 23 мая 2012 года Комитет п</w:t>
      </w:r>
      <w:r w:rsidR="00AE31D9">
        <w:t>о делам религий (при </w:t>
      </w:r>
      <w:r>
        <w:t>Кабинете министров Республики Узбекистан) выне</w:t>
      </w:r>
      <w:r w:rsidR="00BE0996">
        <w:t>с свое экспертное заключение. В </w:t>
      </w:r>
      <w:r>
        <w:t xml:space="preserve">нем указано, что соответствующие религиозные материалы </w:t>
      </w:r>
      <w:r w:rsidR="00BE0996">
        <w:t>«</w:t>
      </w:r>
      <w:r>
        <w:t>касаются религиозного движения Сатьи Саи Бабы</w:t>
      </w:r>
      <w:r w:rsidR="00BE0996">
        <w:t>»</w:t>
      </w:r>
      <w:r>
        <w:t xml:space="preserve"> и что </w:t>
      </w:r>
      <w:r w:rsidR="00BE0996">
        <w:t>«</w:t>
      </w:r>
      <w:r>
        <w:t>деятельность этого движения запрещена в Узбекистане</w:t>
      </w:r>
      <w:r w:rsidR="00BE0996">
        <w:t>»</w:t>
      </w:r>
      <w:r>
        <w:t>.</w:t>
      </w:r>
    </w:p>
    <w:p w:rsidR="00D62AC7" w:rsidRPr="00187EE6" w:rsidRDefault="00D62AC7" w:rsidP="00D62AC7">
      <w:pPr>
        <w:pStyle w:val="SingleTxtG"/>
      </w:pPr>
      <w:r>
        <w:t>4.3</w:t>
      </w:r>
      <w:r>
        <w:tab/>
        <w:t xml:space="preserve">Хотя государство-участник гарантирует равное отношение ко всем религиям, оно также требует, чтобы они соответствовали положениям применимых законов и постановлений. Противоправная религиозная деятельность запрещена законом. Религиозная организация может быть создана, если в ее состав входят не менее 100 человек, проживающих в Узбекистане. Регистрация осуществляется в Министерстве юстиции Узбекистана. Преподавание религии в частном порядке запрещено законом. Только зарегистрированная религиозная организация может </w:t>
      </w:r>
      <w:r w:rsidR="00BE0996">
        <w:t>«</w:t>
      </w:r>
      <w:r>
        <w:t>производить, экспортировать, импортировать и распространять</w:t>
      </w:r>
      <w:r w:rsidR="00BE0996">
        <w:t>»</w:t>
      </w:r>
      <w:r>
        <w:t xml:space="preserve"> религиозную литературу и иные информационные материалы религиозного содержания. Любые религиозные материалы, изданные за рубежом, могут быть ввезены в Узбекистан только после проведения специальной экспертизы. </w:t>
      </w:r>
    </w:p>
    <w:p w:rsidR="00D62AC7" w:rsidRPr="00187EE6" w:rsidRDefault="00D62AC7" w:rsidP="00D62AC7">
      <w:pPr>
        <w:pStyle w:val="SingleTxtG"/>
      </w:pPr>
      <w:r>
        <w:t>4.4</w:t>
      </w:r>
      <w:r>
        <w:tab/>
        <w:t xml:space="preserve">В ходе судебного заседания г-жа Сабирова подтвердила, что часть конфискованной религиозной литературы была привезена ею из Индии и Российской Федерации, а некоторые книги она купила по Интернету. Судьи по административным делам рассмотрели дело авторов объективно, всесторонне и в соответствии с требованиями Уголовно-процессуального кодекса. Генеральная прокуратура не нашла оснований для оспаривания решений суда. </w:t>
      </w:r>
    </w:p>
    <w:p w:rsidR="00D62AC7" w:rsidRPr="00187EE6" w:rsidRDefault="00D62AC7" w:rsidP="00D62AC7">
      <w:pPr>
        <w:pStyle w:val="SingleTxtG"/>
      </w:pPr>
      <w:r>
        <w:t>4.5</w:t>
      </w:r>
      <w:r>
        <w:tab/>
        <w:t xml:space="preserve">Г-же Сабировой также было запрещено покидать Узбекистан, поскольку она не заплатила штраф, наложенный на нее судом. Судебный пристав несколько раз приходил к г-же Сабировой домой, требуя заплатить штраф, однако автор отказывалась платить. Усилия по обеспечению взыскания штрафа продолжаются. </w:t>
      </w:r>
    </w:p>
    <w:p w:rsidR="00D62AC7" w:rsidRPr="00187EE6" w:rsidRDefault="00D62AC7" w:rsidP="00D62AC7">
      <w:pPr>
        <w:pStyle w:val="H23G"/>
      </w:pPr>
      <w:r>
        <w:tab/>
      </w:r>
      <w:r>
        <w:tab/>
      </w:r>
      <w:r>
        <w:rPr>
          <w:bCs/>
        </w:rPr>
        <w:t>Замечания авторов в отношении приемлемости и существа сообщения</w:t>
      </w:r>
    </w:p>
    <w:p w:rsidR="00D62AC7" w:rsidRPr="00187EE6" w:rsidRDefault="00D62AC7" w:rsidP="00D62AC7">
      <w:pPr>
        <w:pStyle w:val="SingleTxtG"/>
      </w:pPr>
      <w:r>
        <w:t>5.1</w:t>
      </w:r>
      <w:r>
        <w:tab/>
        <w:t xml:space="preserve">В ответ на замечания государства-участника авторы заявили, что их жалобы не являются </w:t>
      </w:r>
      <w:r w:rsidR="00BE0996">
        <w:t>«</w:t>
      </w:r>
      <w:r>
        <w:t>надуманными</w:t>
      </w:r>
      <w:r w:rsidR="00BE0996">
        <w:t>»</w:t>
      </w:r>
      <w:r>
        <w:t xml:space="preserve">. Действия государства-участника являются явным нарушением ряда статей Конституции Узбекистана, в частности статей 16, 18, 24 и 25, а также соответствующих положений Уголовно-процессуального кодекса, Кодекса об административной ответственности и закона о религиях. Государство-участник не пояснило, каким образом оно смогло возбудить дело против авторов на основании анонимного телефонного звонка. Анонимные сведения не были надлежащим образом зарегистрированы сотрудниками органов внутренних дел в нарушение требований статьи 329 Уголовно-процессуального кодекса. </w:t>
      </w:r>
    </w:p>
    <w:p w:rsidR="00D62AC7" w:rsidRPr="00187EE6" w:rsidRDefault="00D62AC7" w:rsidP="00D62AC7">
      <w:pPr>
        <w:pStyle w:val="SingleTxtG"/>
      </w:pPr>
      <w:r>
        <w:t>5.2</w:t>
      </w:r>
      <w:r>
        <w:tab/>
        <w:t xml:space="preserve">Авторы отмечают заявление государства-участника о том, что обыск и изъятие были произведены в соответствии с положениями Уголовно-процессуального кодекса. Каждый из авторов открыл дверь квартиры сотруднику органов внутренних дел, который сообщил им, что проводит проверку паспортов местных жителей. Вместо этого восемь сотрудников органов внутренних дел в штатском ворвались к ним домой, не представившись, не разъяснив цель обыска и ни предъявив никаких документов, обосновывающих его проведение. Некоторые из изъятых материалов широко доступны в Интернете. Другие, например книги, были приобретены г-жой Сабировой в Индии и Российской Федерации. Конфискация и уничтожение книг напоминает о </w:t>
      </w:r>
      <w:r w:rsidR="00BE0996">
        <w:t>«</w:t>
      </w:r>
      <w:r>
        <w:t>темном средневековье</w:t>
      </w:r>
      <w:r w:rsidR="00BE0996">
        <w:t>»</w:t>
      </w:r>
      <w:r>
        <w:t xml:space="preserve">. Конституция Узбекистана гарантирует право искать и получать информацию, а также право на свободное передвижение. Авторы </w:t>
      </w:r>
      <w:r>
        <w:lastRenderedPageBreak/>
        <w:t xml:space="preserve">утверждают, что, вопреки заявлению государства-участника, они никогда не состояли ни в одной религиозной организации. </w:t>
      </w:r>
    </w:p>
    <w:p w:rsidR="00D62AC7" w:rsidRPr="00187EE6" w:rsidRDefault="00D62AC7" w:rsidP="00D62AC7">
      <w:pPr>
        <w:pStyle w:val="SingleTxtG"/>
      </w:pPr>
      <w:r>
        <w:t>5.3</w:t>
      </w:r>
      <w:r>
        <w:tab/>
        <w:t xml:space="preserve">Кроме того, статья 184-2 Кодекса об административной ответственности запрещает лишь хранить незаконную религиозную литературу с целью ее распространения. Авторы далее утверждают, что они никогда не создавали религиозных организаций, а наличие у них религиозных книг не может считаться таковым. Кроме того, в 2004 году вышеупомянутое Министерство юстиции Узбекистана отказало в регистрации движения Сатьи Саи Бабы в качестве религиозной организации. В своем заключении сам эксперт заявил, что конфискованная литература не представляет никакой угрозы и не носит экстремистского или фундаменталистского характера. </w:t>
      </w:r>
    </w:p>
    <w:p w:rsidR="00D62AC7" w:rsidRPr="00187EE6" w:rsidRDefault="00D62AC7" w:rsidP="00D62AC7">
      <w:pPr>
        <w:pStyle w:val="H23G"/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:rsidR="00D62AC7" w:rsidRPr="00187EE6" w:rsidRDefault="00D62AC7" w:rsidP="00D62AC7">
      <w:pPr>
        <w:pStyle w:val="H4G"/>
      </w:pPr>
      <w:r>
        <w:tab/>
      </w:r>
      <w:r>
        <w:tab/>
      </w:r>
      <w:r>
        <w:rPr>
          <w:iCs/>
        </w:rPr>
        <w:t>Рассмотрение вопроса о приемлемости</w:t>
      </w:r>
    </w:p>
    <w:p w:rsidR="00D62AC7" w:rsidRPr="00187EE6" w:rsidRDefault="00D62AC7" w:rsidP="00D62AC7">
      <w:pPr>
        <w:pStyle w:val="SingleTxtG"/>
      </w:pPr>
      <w:r>
        <w:t>6.1</w:t>
      </w:r>
      <w:r>
        <w:tab/>
        <w:t>Прежде чем рассматривать какое-либо утверждение, содержащееся в том или ином сообщении, Комитет по правам человека согласно правилу 93 своих правил процедуры должен принять решение о том, является ли это сообщение приемлемым в соответствии с Факультативным протоколом к Пакту.</w:t>
      </w:r>
    </w:p>
    <w:p w:rsidR="00D62AC7" w:rsidRPr="00187EE6" w:rsidRDefault="00D62AC7" w:rsidP="00D62AC7">
      <w:pPr>
        <w:pStyle w:val="SingleTxtG"/>
      </w:pPr>
      <w:r>
        <w:t>6.2</w:t>
      </w:r>
      <w:r>
        <w:tab/>
        <w:t xml:space="preserve">В соответствии с требованиями пункта 2 а) статьи 5 Факультативного протокола Комитет удостоверился в том, что этот же вопрос не рассматривается в рамках другой процедуры международного разбирательства или урегулирования. </w:t>
      </w:r>
    </w:p>
    <w:p w:rsidR="00D62AC7" w:rsidRPr="00187EE6" w:rsidRDefault="00D62AC7" w:rsidP="00D62AC7">
      <w:pPr>
        <w:pStyle w:val="SingleTxtG"/>
      </w:pPr>
      <w:r>
        <w:t>6.3</w:t>
      </w:r>
      <w:r>
        <w:tab/>
        <w:t>Комитет принимает к сведению утверждение авторов о том, что они исчерпали все доступные им эффективные внутренние средства правовой защиты. Учитывая отсутствие каких-либо возражений по этому вопросу со стороны государства-участника, Комитет считает, что требования пункта 2 b) статьи 5 Факультативного протокола были выполнены.</w:t>
      </w:r>
    </w:p>
    <w:p w:rsidR="00D62AC7" w:rsidRPr="00187EE6" w:rsidRDefault="00D62AC7" w:rsidP="00D62AC7">
      <w:pPr>
        <w:pStyle w:val="SingleTxtG"/>
      </w:pPr>
      <w:r>
        <w:t>6.4</w:t>
      </w:r>
      <w:r>
        <w:tab/>
        <w:t>Комитет принял к сведению утверждения авторов по статьям 9, 12 и 14 Пакта. Однако ввиду отсутствия соответствующей дополнительной информации в представленных материалах Комитет приходит к выводу о том, что авторы не обосновали в достаточной степени эти утверждения для целей признания их приемлемости. Следовательно, он объявляет эту часть сообщения неприемлемой согласно статье 2 Факультативного протокола.</w:t>
      </w:r>
    </w:p>
    <w:p w:rsidR="00D62AC7" w:rsidRPr="00187EE6" w:rsidRDefault="00D62AC7" w:rsidP="00D62AC7">
      <w:pPr>
        <w:pStyle w:val="SingleTxtG"/>
      </w:pPr>
      <w:r>
        <w:t>6.5</w:t>
      </w:r>
      <w:r>
        <w:tab/>
        <w:t xml:space="preserve">Комитет считает, что авторы в достаточной мере обосновали для целей приемлемости остальные утверждения по статьям 17 и 18, объявляет их приемлемыми и приступает к рассмотрению </w:t>
      </w:r>
      <w:proofErr w:type="gramStart"/>
      <w:r>
        <w:t>сообщения</w:t>
      </w:r>
      <w:proofErr w:type="gramEnd"/>
      <w:r>
        <w:t xml:space="preserve"> по существу. </w:t>
      </w:r>
    </w:p>
    <w:p w:rsidR="00D62AC7" w:rsidRPr="00187EE6" w:rsidRDefault="00D62AC7" w:rsidP="00D62AC7">
      <w:pPr>
        <w:pStyle w:val="H4G"/>
      </w:pPr>
      <w:r>
        <w:tab/>
      </w:r>
      <w:r>
        <w:tab/>
      </w:r>
      <w:r>
        <w:rPr>
          <w:iCs/>
        </w:rPr>
        <w:t>Рассмотрение сообщения по существу</w:t>
      </w:r>
    </w:p>
    <w:p w:rsidR="00D62AC7" w:rsidRPr="00187EE6" w:rsidRDefault="00D62AC7" w:rsidP="00D62AC7">
      <w:pPr>
        <w:pStyle w:val="SingleTxtG"/>
      </w:pPr>
      <w:r>
        <w:t>7.1</w:t>
      </w:r>
      <w:r>
        <w:tab/>
        <w:t>В соответствии с пунктом 1 статьи 5 Факультативного протокола Комитет рассмотрел настоящее сообщение с учетом всей информации, предоставленной ему сторонами.</w:t>
      </w:r>
    </w:p>
    <w:p w:rsidR="00D62AC7" w:rsidRPr="00187EE6" w:rsidRDefault="00D62AC7" w:rsidP="00D62AC7">
      <w:pPr>
        <w:pStyle w:val="SingleTxtG"/>
      </w:pPr>
      <w:r>
        <w:t>7.2</w:t>
      </w:r>
      <w:r>
        <w:tab/>
        <w:t xml:space="preserve">Прежде всего Комитет принимает к сведению утверждения авторов по статье 17 Пакта о том, что восемь сотрудников органов внутренних дел в штатском ворвались в квартиру г-жи Сабировой и провели там обыск, не представив никаких объяснений или оснований, например ордера на обыск. Комитет напоминает о своем замечании общего порядка № 16 (1988) о праве на личную жизнь, </w:t>
      </w:r>
      <w:r w:rsidR="00BE0996">
        <w:t>в соответствии с которым обыск «</w:t>
      </w:r>
      <w:r>
        <w:t>жилища должен ограничиваться поиском необходимых доказательств и не должен причинять излишнее беспокойство проживающим в дан</w:t>
      </w:r>
      <w:r w:rsidR="00BE0996">
        <w:t>ном жилище лицам»</w:t>
      </w:r>
      <w:r>
        <w:t xml:space="preserve"> (пункт 8). Государство-участник утверждает, что обыск и изъятие были санкционированы постановлением, но при этом не представляет копию этого постановления, не объясняет, почему восемь сотрудников органов внутренних дел не представили постановление авторам, и не указывает, какой орган издал это постановление. В этих условиях вопрос, который предстоит решить Комитету, состоит не в том, имеет ли такое вмешательство юридические основания во внутригосударственном праве, а скорее, в том, носило ли применение национальных законов в данном случае </w:t>
      </w:r>
      <w:r>
        <w:lastRenderedPageBreak/>
        <w:t>произвольный характер согласно Пакту, поскольку даже вмешательство, допускаемое законом, должно соответствовать положениям, целям и задачам Пакта и в любом случае являться обоснованным в обстоятельствах каждого конкретного дела</w:t>
      </w:r>
      <w:r w:rsidRPr="00765E92">
        <w:rPr>
          <w:rStyle w:val="aa"/>
        </w:rPr>
        <w:footnoteReference w:id="7"/>
      </w:r>
      <w:r>
        <w:t>.</w:t>
      </w:r>
    </w:p>
    <w:p w:rsidR="00D62AC7" w:rsidRPr="00187EE6" w:rsidRDefault="00D62AC7" w:rsidP="00D62AC7">
      <w:pPr>
        <w:pStyle w:val="SingleTxtG"/>
      </w:pPr>
      <w:r>
        <w:t>7.3</w:t>
      </w:r>
      <w:r>
        <w:tab/>
        <w:t xml:space="preserve">В этой связи Комитет отмечает, что государство-участник не опровергает утверждения авторов о том, что восемь сотрудников органов внутренних дел, ворвавшихся в их квартиру, не предъявили ордера на обыск и не разъяснили причин проведения обыска и изъятия. Требование предъявить действительный ордер на обыск при проведении обыска в частном жилище имеет целью заверить обыскиваемое лицо в законности и разумности этого обыска в конкретных обстоятельствах в соответствии с положениями замечания общего порядка № 16. При рассмотрении конкретных обстоятельств настоящего сообщения, в частности того факта, что обыск был санкционирован с целью обнаружения религиозных книг и других материалов, обладание которыми является проявлением исповедования религии в соответствии с пунктом 1 статьи 18, Комитет приходит к выводу о том, что вмешательство государства-участника в частную жизнь авторов сообщения было необоснованным и что, следовательно, оно представляет собой произвольное вмешательство в право авторов на неприкосновенность частной жизни в нарушение пункта 1 статьи 17 Пакта. </w:t>
      </w:r>
    </w:p>
    <w:p w:rsidR="00D62AC7" w:rsidRPr="00187EE6" w:rsidRDefault="00D62AC7" w:rsidP="00D62AC7">
      <w:pPr>
        <w:pStyle w:val="SingleTxtG"/>
      </w:pPr>
      <w:r>
        <w:t>7.4</w:t>
      </w:r>
      <w:r>
        <w:tab/>
        <w:t xml:space="preserve">Комитет далее принимает к сведению утверждение авторов по статье 18 Пакта о том, что, конфисковав их личные книги, CD-диски и другие материалы и наложив на них административный штраф, государство-участник нарушило их право на свободу религии, поскольку эти книги касались главным образом конкретного религиозного движения Сатьи Саи Бабы. Государство-участник утверждает, что авторы нарушили статью 184-2 Кодекса об административной ответственности, которая запрещает </w:t>
      </w:r>
      <w:r w:rsidR="00BE0996">
        <w:t>«</w:t>
      </w:r>
      <w:r>
        <w:t>незаконное изготовление, хранение, ввоз или распространение материалов религиозного содержания</w:t>
      </w:r>
      <w:r w:rsidR="00BE0996">
        <w:t>»</w:t>
      </w:r>
      <w:r>
        <w:t>.</w:t>
      </w:r>
      <w:r w:rsidR="00BE0996">
        <w:t xml:space="preserve"> </w:t>
      </w:r>
    </w:p>
    <w:p w:rsidR="00D62AC7" w:rsidRPr="00187EE6" w:rsidRDefault="00D62AC7" w:rsidP="00D62AC7">
      <w:pPr>
        <w:pStyle w:val="SingleTxtG"/>
      </w:pPr>
      <w:r>
        <w:t>7.5</w:t>
      </w:r>
      <w:r>
        <w:tab/>
        <w:t xml:space="preserve">Комитет ссылается на свое замечание общего порядка № 22 (1993) о свободе мысли, совести и религии. Право на свободу мысли, совести и религии является весьма широким и глубоким; оно охватывает свободу мысли по всем вопросам, а также воззрения человека и приверженность религии или убеждениям, исповедуемым как единолично, так и сообща с другими. Вместе с тем Комитет напоминает о том, что свобода исповедовать свою религию или убеждения не является абсолютной и может подлежать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лиц, в соответствии с пунктом 3 статьи 18 Пакта. Комитет отмечает, что государство-участник никак не обосновало свой вывод о том, что наложенное на авторов ограничение является необходимым, и сослалось лишь на ту часть заключения эксперта Комитета по делам религий, в которой указано, что соответствующие религиозные материалы </w:t>
      </w:r>
      <w:r w:rsidR="00BE0996">
        <w:t>«</w:t>
      </w:r>
      <w:r>
        <w:t>касаются религиозного движения Сатьи Саи Бабы</w:t>
      </w:r>
      <w:r w:rsidR="00BE0996">
        <w:t>»</w:t>
      </w:r>
      <w:r>
        <w:t xml:space="preserve"> и что </w:t>
      </w:r>
      <w:r w:rsidR="00BE0996">
        <w:t>«</w:t>
      </w:r>
      <w:r>
        <w:t>деятельность этого движения запрещена в Узбекистане</w:t>
      </w:r>
      <w:r w:rsidR="00BE0996">
        <w:t>»</w:t>
      </w:r>
      <w:r>
        <w:t xml:space="preserve"> (пункт 4.2 выше). Вместе с тем государство-участник не опровергло утверждение авторов о том, что в том же экспертном заключении также указано, что конфискованная литература не содержит идей </w:t>
      </w:r>
      <w:r w:rsidR="00BE0996">
        <w:t>«</w:t>
      </w:r>
      <w:r>
        <w:t>религиозного экстремизма, сепаратизма и фундаментализма</w:t>
      </w:r>
      <w:r w:rsidR="00BE0996">
        <w:t>»</w:t>
      </w:r>
      <w:r>
        <w:t xml:space="preserve"> (пункт 2.4 выше). Вместо этого государство-участник попыталось оправдать вынесение авторам соответствующего приговора и посягательство на неприкосновенность их частной жизни и жилища несоблюдением ими требований статьи 184-2 Кодекса об административной ответственности. С учетом обстоятельств настоящего сообщения и того, что государство-участник не обосновало надлежащим образом наложение на авторов ограничения, Комитет приходит к выводу о том, что права авторов, предусмотренные пунктом 1 статьи 18 Пакта, были нарушены. </w:t>
      </w:r>
    </w:p>
    <w:p w:rsidR="00D62AC7" w:rsidRPr="00187EE6" w:rsidRDefault="00D62AC7" w:rsidP="00D62AC7">
      <w:pPr>
        <w:pStyle w:val="SingleTxtG"/>
      </w:pPr>
      <w:r>
        <w:t>8.</w:t>
      </w:r>
      <w:r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нарушении прав г-жи Сабировой и г-на Сабирова, предусмотренных пунктом 1 статьи 17 и пунктом 1 статьи 18 Пакта.</w:t>
      </w:r>
    </w:p>
    <w:p w:rsidR="00D62AC7" w:rsidRPr="00187EE6" w:rsidRDefault="00D62AC7" w:rsidP="00D62AC7">
      <w:pPr>
        <w:pStyle w:val="SingleTxtG"/>
      </w:pPr>
      <w:r>
        <w:lastRenderedPageBreak/>
        <w:t>9.</w:t>
      </w:r>
      <w:r>
        <w:tab/>
        <w:t>Согласно пункту 3 а) статьи 2 Пакта государство-участник обязано предоставить автору эффективное средство правовой защиты. Это предполагает предоставление полного возмещения лицам, чьи права, предусмотренные Пактом, были нарушены. Соответственно, государство-участник обязано, в частности: а) отменить вынесенное в отношении авторов постановление об административном правонарушении с требованием о взыскании штрафа и возместить размер уплаченного ими административного штрафа и любые другие понесенные ими соответствующие издержки</w:t>
      </w:r>
      <w:r w:rsidR="00AE31D9">
        <w:t>;</w:t>
      </w:r>
      <w:r>
        <w:t xml:space="preserve"> и b) предоставить авторам надлежащую компенсацию. Кроме того, государство-участник обязано принять все необходимые меры для недопущения подобных нарушений </w:t>
      </w:r>
      <w:bookmarkStart w:id="0" w:name="_GoBack"/>
      <w:bookmarkEnd w:id="0"/>
      <w:r>
        <w:t>в будущем.</w:t>
      </w:r>
    </w:p>
    <w:p w:rsidR="00D62AC7" w:rsidRDefault="00D62AC7" w:rsidP="00D62AC7">
      <w:pPr>
        <w:pStyle w:val="SingleTxtG"/>
      </w:pPr>
      <w:r>
        <w:t>10.</w:t>
      </w:r>
      <w:r>
        <w:tab/>
        <w:t>С учетом того, что, присоединившись к Факультативному протоколу, государство-участник признало компетенцию Комитета определять наличие или отсутствие нарушения Пакта и что согласно статье 2 Пакта государство-участник обязалось обеспечивать всем находящимся в пределах его территории или под его юрисдикцией лицам права, признаваемые Пактом, и предоставлять им эффективное средство правовой защиты в случае установления факта нарушения, Комитет хотел бы получить от государства-участника в течение 180 дней информацию о принятых им мерах по выполнению Соображений Комитета. Кроме того, государству-участнику предлагается обнародовать настоящие Соображения и обеспечить их широкое распространение на официальных языках государства-участника.</w:t>
      </w:r>
    </w:p>
    <w:p w:rsidR="00D62AC7" w:rsidRPr="00D62AC7" w:rsidRDefault="00D62AC7" w:rsidP="00D62A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D62AC7" w:rsidRDefault="00381C24" w:rsidP="0075523D"/>
    <w:sectPr w:rsidR="00381C24" w:rsidRPr="00D62AC7" w:rsidSect="00D62A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D8" w:rsidRPr="00A312BC" w:rsidRDefault="00544FD8" w:rsidP="00A312BC"/>
  </w:endnote>
  <w:endnote w:type="continuationSeparator" w:id="0">
    <w:p w:rsidR="00544FD8" w:rsidRPr="00A312BC" w:rsidRDefault="00544F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7" w:rsidRPr="00D62AC7" w:rsidRDefault="00D62AC7">
    <w:pPr>
      <w:pStyle w:val="a8"/>
    </w:pPr>
    <w:r w:rsidRPr="00D62AC7">
      <w:rPr>
        <w:b/>
        <w:sz w:val="18"/>
      </w:rPr>
      <w:fldChar w:fldCharType="begin"/>
    </w:r>
    <w:r w:rsidRPr="00D62AC7">
      <w:rPr>
        <w:b/>
        <w:sz w:val="18"/>
      </w:rPr>
      <w:instrText xml:space="preserve"> PAGE  \* MERGEFORMAT </w:instrText>
    </w:r>
    <w:r w:rsidRPr="00D62AC7">
      <w:rPr>
        <w:b/>
        <w:sz w:val="18"/>
      </w:rPr>
      <w:fldChar w:fldCharType="separate"/>
    </w:r>
    <w:r w:rsidR="00320282">
      <w:rPr>
        <w:b/>
        <w:noProof/>
        <w:sz w:val="18"/>
      </w:rPr>
      <w:t>6</w:t>
    </w:r>
    <w:r w:rsidRPr="00D62AC7">
      <w:rPr>
        <w:b/>
        <w:sz w:val="18"/>
      </w:rPr>
      <w:fldChar w:fldCharType="end"/>
    </w:r>
    <w:r>
      <w:rPr>
        <w:b/>
        <w:sz w:val="18"/>
      </w:rPr>
      <w:tab/>
    </w:r>
    <w:r>
      <w:t>GE.19-08205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7" w:rsidRPr="00D62AC7" w:rsidRDefault="00D62AC7" w:rsidP="00D62AC7">
    <w:pPr>
      <w:pStyle w:val="a8"/>
      <w:tabs>
        <w:tab w:val="clear" w:pos="9639"/>
        <w:tab w:val="right" w:pos="9638"/>
      </w:tabs>
      <w:rPr>
        <w:b/>
        <w:sz w:val="18"/>
      </w:rPr>
    </w:pPr>
    <w:r>
      <w:t>GE.19-08205</w:t>
    </w:r>
    <w:r>
      <w:tab/>
    </w:r>
    <w:r w:rsidRPr="00D62AC7">
      <w:rPr>
        <w:b/>
        <w:sz w:val="18"/>
      </w:rPr>
      <w:fldChar w:fldCharType="begin"/>
    </w:r>
    <w:r w:rsidRPr="00D62AC7">
      <w:rPr>
        <w:b/>
        <w:sz w:val="18"/>
      </w:rPr>
      <w:instrText xml:space="preserve"> PAGE  \* MERGEFORMAT </w:instrText>
    </w:r>
    <w:r w:rsidRPr="00D62AC7">
      <w:rPr>
        <w:b/>
        <w:sz w:val="18"/>
      </w:rPr>
      <w:fldChar w:fldCharType="separate"/>
    </w:r>
    <w:r w:rsidR="00320282">
      <w:rPr>
        <w:b/>
        <w:noProof/>
        <w:sz w:val="18"/>
      </w:rPr>
      <w:t>5</w:t>
    </w:r>
    <w:r w:rsidRPr="00D62A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62AC7" w:rsidRDefault="00D62AC7" w:rsidP="00D62AC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19-08205  (R)</w:t>
    </w:r>
    <w:r>
      <w:rPr>
        <w:lang w:val="en-US"/>
      </w:rPr>
      <w:t xml:space="preserve">  240619  250619</w:t>
    </w:r>
    <w:r>
      <w:br/>
    </w:r>
    <w:r w:rsidRPr="00D62AC7">
      <w:rPr>
        <w:rFonts w:ascii="C39T30Lfz" w:hAnsi="C39T30Lfz"/>
        <w:kern w:val="14"/>
        <w:sz w:val="56"/>
      </w:rPr>
      <w:t></w:t>
    </w:r>
    <w:r w:rsidRPr="00D62AC7">
      <w:rPr>
        <w:rFonts w:ascii="C39T30Lfz" w:hAnsi="C39T30Lfz"/>
        <w:kern w:val="14"/>
        <w:sz w:val="56"/>
      </w:rPr>
      <w:t></w:t>
    </w:r>
    <w:r w:rsidRPr="00D62AC7">
      <w:rPr>
        <w:rFonts w:ascii="C39T30Lfz" w:hAnsi="C39T30Lfz"/>
        <w:kern w:val="14"/>
        <w:sz w:val="56"/>
      </w:rPr>
      <w:t></w:t>
    </w:r>
    <w:r w:rsidRPr="00D62AC7">
      <w:rPr>
        <w:rFonts w:ascii="C39T30Lfz" w:hAnsi="C39T30Lfz"/>
        <w:kern w:val="14"/>
        <w:sz w:val="56"/>
      </w:rPr>
      <w:t></w:t>
    </w:r>
    <w:r w:rsidRPr="00D62AC7">
      <w:rPr>
        <w:rFonts w:ascii="C39T30Lfz" w:hAnsi="C39T30Lfz"/>
        <w:kern w:val="14"/>
        <w:sz w:val="56"/>
      </w:rPr>
      <w:t></w:t>
    </w:r>
    <w:r w:rsidRPr="00D62AC7">
      <w:rPr>
        <w:rFonts w:ascii="C39T30Lfz" w:hAnsi="C39T30Lfz"/>
        <w:kern w:val="14"/>
        <w:sz w:val="56"/>
      </w:rPr>
      <w:t></w:t>
    </w:r>
    <w:r w:rsidRPr="00D62AC7">
      <w:rPr>
        <w:rFonts w:ascii="C39T30Lfz" w:hAnsi="C39T30Lfz"/>
        <w:kern w:val="14"/>
        <w:sz w:val="56"/>
      </w:rPr>
      <w:t></w:t>
    </w:r>
    <w:r w:rsidRPr="00D62AC7">
      <w:rPr>
        <w:rFonts w:ascii="C39T30Lfz" w:hAnsi="C39T30Lfz"/>
        <w:kern w:val="14"/>
        <w:sz w:val="56"/>
      </w:rPr>
      <w:t></w:t>
    </w:r>
    <w:r w:rsidRPr="00D62AC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5/D/2331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5/D/2331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D8" w:rsidRPr="001075E9" w:rsidRDefault="00544F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4FD8" w:rsidRDefault="00544F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62AC7" w:rsidRPr="00187EE6" w:rsidRDefault="00D62AC7" w:rsidP="00D62AC7">
      <w:pPr>
        <w:pStyle w:val="ad"/>
      </w:pPr>
      <w:r>
        <w:tab/>
      </w:r>
      <w:r w:rsidRPr="00D62AC7">
        <w:rPr>
          <w:sz w:val="20"/>
        </w:rPr>
        <w:t>*</w:t>
      </w:r>
      <w:r>
        <w:tab/>
        <w:t>Приняты Комитетом на его 125-й сессии (4–29 марта 2019 года).</w:t>
      </w:r>
    </w:p>
  </w:footnote>
  <w:footnote w:id="2">
    <w:p w:rsidR="00D62AC7" w:rsidRPr="00187EE6" w:rsidRDefault="00D62AC7" w:rsidP="00D62AC7">
      <w:pPr>
        <w:pStyle w:val="ad"/>
      </w:pPr>
      <w:r>
        <w:tab/>
      </w:r>
      <w:r w:rsidRPr="00D62AC7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приняли участие следующие члены Комитета: </w:t>
      </w:r>
      <w:proofErr w:type="spellStart"/>
      <w:r>
        <w:t>Тан</w:t>
      </w:r>
      <w:r w:rsidR="00AB3AE3">
        <w:t>ь</w:t>
      </w:r>
      <w:r>
        <w:t>я</w:t>
      </w:r>
      <w:proofErr w:type="spellEnd"/>
      <w:r>
        <w:t xml:space="preserve"> Мария Абдо </w:t>
      </w:r>
      <w:proofErr w:type="spellStart"/>
      <w:r w:rsidR="00AB3AE3">
        <w:t>Рочоль</w:t>
      </w:r>
      <w:proofErr w:type="spellEnd"/>
      <w:r>
        <w:t>, Яд Бен Ашур, Илзе Брандс Ке</w:t>
      </w:r>
      <w:r w:rsidR="00AB3AE3">
        <w:t>х</w:t>
      </w:r>
      <w:r>
        <w:t xml:space="preserve">рис, Кристофер </w:t>
      </w:r>
      <w:r w:rsidR="00AB3AE3">
        <w:t>Балка</w:t>
      </w:r>
      <w:r>
        <w:t xml:space="preserve">н, Ахмед Амин </w:t>
      </w:r>
      <w:proofErr w:type="spellStart"/>
      <w:r>
        <w:t>Фат</w:t>
      </w:r>
      <w:r w:rsidR="00AB3AE3">
        <w:t>х</w:t>
      </w:r>
      <w:r>
        <w:t>алла</w:t>
      </w:r>
      <w:proofErr w:type="spellEnd"/>
      <w:r>
        <w:t xml:space="preserve">, </w:t>
      </w:r>
      <w:proofErr w:type="spellStart"/>
      <w:r w:rsidR="00AB3AE3">
        <w:t>Сюити</w:t>
      </w:r>
      <w:proofErr w:type="spellEnd"/>
      <w:r w:rsidR="00AB3AE3">
        <w:t xml:space="preserve"> </w:t>
      </w:r>
      <w:proofErr w:type="spellStart"/>
      <w:r w:rsidR="00AB3AE3">
        <w:t>Фуру</w:t>
      </w:r>
      <w:r w:rsidRPr="006F7482">
        <w:t>я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Койта, Марсиа Кран, </w:t>
      </w:r>
      <w:proofErr w:type="spellStart"/>
      <w:r>
        <w:t>Д</w:t>
      </w:r>
      <w:r w:rsidR="00D60FA4">
        <w:t>а</w:t>
      </w:r>
      <w:r>
        <w:t>нкан</w:t>
      </w:r>
      <w:proofErr w:type="spellEnd"/>
      <w:r>
        <w:t xml:space="preserve"> Лаки </w:t>
      </w:r>
      <w:proofErr w:type="spellStart"/>
      <w:r>
        <w:t>Мухум</w:t>
      </w:r>
      <w:r w:rsidR="00D60FA4">
        <w:t>уза</w:t>
      </w:r>
      <w:proofErr w:type="spellEnd"/>
      <w:r w:rsidR="00D60FA4">
        <w:t xml:space="preserve">, </w:t>
      </w:r>
      <w:proofErr w:type="spellStart"/>
      <w:r w:rsidR="00D60FA4">
        <w:t>Фотини</w:t>
      </w:r>
      <w:proofErr w:type="spellEnd"/>
      <w:r w:rsidR="00D60FA4">
        <w:t xml:space="preserve"> </w:t>
      </w:r>
      <w:proofErr w:type="spellStart"/>
      <w:r w:rsidR="00D60FA4">
        <w:t>Пазардз</w:t>
      </w:r>
      <w:r>
        <w:t>ис</w:t>
      </w:r>
      <w:proofErr w:type="spellEnd"/>
      <w:r>
        <w:t xml:space="preserve">, </w:t>
      </w:r>
      <w:proofErr w:type="spellStart"/>
      <w:r>
        <w:t>Эрнан</w:t>
      </w:r>
      <w:proofErr w:type="spellEnd"/>
      <w:r>
        <w:t xml:space="preserve">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</w:t>
      </w:r>
      <w:r w:rsidR="00AB3AE3">
        <w:t>а</w:t>
      </w:r>
      <w:proofErr w:type="spellEnd"/>
      <w:r w:rsidR="00AB3AE3">
        <w:t>, Василька Санцин, Жозе Мануэл</w:t>
      </w:r>
      <w:r>
        <w:t xml:space="preserve"> Сантуш Паиш, Юваль Шани, Элен Тигр</w:t>
      </w:r>
      <w:r w:rsidR="00AB3AE3">
        <w:t xml:space="preserve">уджа, Андреас Циммерман и </w:t>
      </w:r>
      <w:proofErr w:type="spellStart"/>
      <w:r w:rsidR="00AB3AE3">
        <w:t>Гентиа</w:t>
      </w:r>
      <w:r>
        <w:t>н</w:t>
      </w:r>
      <w:proofErr w:type="spellEnd"/>
      <w:r>
        <w:t xml:space="preserve"> Зюбери.</w:t>
      </w:r>
    </w:p>
  </w:footnote>
  <w:footnote w:id="3">
    <w:p w:rsidR="00D62AC7" w:rsidRPr="00187EE6" w:rsidRDefault="00D62AC7" w:rsidP="00D62AC7">
      <w:pPr>
        <w:pStyle w:val="ad"/>
      </w:pPr>
      <w:r w:rsidRPr="009E7404">
        <w:tab/>
      </w:r>
      <w:r w:rsidRPr="00765E92">
        <w:rPr>
          <w:rStyle w:val="aa"/>
        </w:rPr>
        <w:footnoteRef/>
      </w:r>
      <w:r>
        <w:tab/>
        <w:t>Соответствующий документ к материалам дела не приложен.</w:t>
      </w:r>
    </w:p>
  </w:footnote>
  <w:footnote w:id="4">
    <w:p w:rsidR="00D62AC7" w:rsidRPr="00187EE6" w:rsidRDefault="00D62AC7" w:rsidP="00D62AC7">
      <w:pPr>
        <w:pStyle w:val="ad"/>
      </w:pPr>
      <w:r w:rsidRPr="009E7404">
        <w:tab/>
      </w:r>
      <w:r w:rsidRPr="00765E92">
        <w:rPr>
          <w:rStyle w:val="aa"/>
        </w:rPr>
        <w:footnoteRef/>
      </w:r>
      <w:r>
        <w:tab/>
        <w:t>Соответствующий документ к материалам дела не приложен.</w:t>
      </w:r>
    </w:p>
  </w:footnote>
  <w:footnote w:id="5">
    <w:p w:rsidR="00D62AC7" w:rsidRPr="00187EE6" w:rsidRDefault="00D62AC7" w:rsidP="00D62AC7">
      <w:pPr>
        <w:pStyle w:val="ad"/>
      </w:pPr>
      <w:r w:rsidRPr="009E7404">
        <w:tab/>
      </w:r>
      <w:r w:rsidRPr="00765E92">
        <w:rPr>
          <w:rStyle w:val="aa"/>
        </w:rPr>
        <w:footnoteRef/>
      </w:r>
      <w:r>
        <w:tab/>
        <w:t>Источник этой информации неясен.</w:t>
      </w:r>
    </w:p>
  </w:footnote>
  <w:footnote w:id="6">
    <w:p w:rsidR="00D62AC7" w:rsidRPr="00187EE6" w:rsidRDefault="00D62AC7" w:rsidP="00D62AC7">
      <w:pPr>
        <w:pStyle w:val="ad"/>
      </w:pPr>
      <w:r w:rsidRPr="009E7404">
        <w:tab/>
      </w:r>
      <w:r w:rsidRPr="00765E92">
        <w:rPr>
          <w:rStyle w:val="aa"/>
        </w:rPr>
        <w:footnoteRef/>
      </w:r>
      <w:r>
        <w:tab/>
        <w:t>Государство-участник не представило никакой дополнительной информации в отношении ордера на обыск.</w:t>
      </w:r>
    </w:p>
  </w:footnote>
  <w:footnote w:id="7">
    <w:p w:rsidR="00D62AC7" w:rsidRPr="00187EE6" w:rsidRDefault="00D62AC7" w:rsidP="00D62AC7">
      <w:pPr>
        <w:pStyle w:val="ad"/>
      </w:pPr>
      <w:r w:rsidRPr="009E7404">
        <w:tab/>
      </w:r>
      <w:r w:rsidRPr="00765E92">
        <w:rPr>
          <w:rStyle w:val="aa"/>
        </w:rPr>
        <w:footnoteRef/>
      </w:r>
      <w:r>
        <w:tab/>
        <w:t>См. замечание общего порядка № 16, пункт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7" w:rsidRPr="00D62AC7" w:rsidRDefault="0032028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CCPR/C/125/D/2331/2014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7" w:rsidRPr="00D62AC7" w:rsidRDefault="00320282" w:rsidP="00D62AC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CCPR/C/125/D/2331/2014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8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7212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282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44FD8"/>
    <w:rsid w:val="005709E0"/>
    <w:rsid w:val="00572E19"/>
    <w:rsid w:val="005961C8"/>
    <w:rsid w:val="005D7914"/>
    <w:rsid w:val="005E2B41"/>
    <w:rsid w:val="005F0B42"/>
    <w:rsid w:val="00662167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17BEC"/>
    <w:rsid w:val="00825F8D"/>
    <w:rsid w:val="00834B71"/>
    <w:rsid w:val="0084526A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85D27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3AE3"/>
    <w:rsid w:val="00AB4B51"/>
    <w:rsid w:val="00AB58CC"/>
    <w:rsid w:val="00AD6F87"/>
    <w:rsid w:val="00AE31D9"/>
    <w:rsid w:val="00B10CC7"/>
    <w:rsid w:val="00B136DB"/>
    <w:rsid w:val="00B539E7"/>
    <w:rsid w:val="00B62458"/>
    <w:rsid w:val="00BA0EE5"/>
    <w:rsid w:val="00BC18B2"/>
    <w:rsid w:val="00BC3629"/>
    <w:rsid w:val="00BD33EE"/>
    <w:rsid w:val="00BE0996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60FA4"/>
    <w:rsid w:val="00D62AC7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82C3D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77E26"/>
  <w15:docId w15:val="{C0C73B43-A42B-4CA8-9BD9-83A2419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2751</Words>
  <Characters>18142</Characters>
  <Application>Microsoft Office Word</Application>
  <DocSecurity>0</DocSecurity>
  <Lines>331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CCPR/C/125/D/2331/2014</dc:title>
  <dc:subject/>
  <dc:creator>Elena IZOTOVA</dc:creator>
  <cp:keywords/>
  <cp:lastModifiedBy>Elena Izotova</cp:lastModifiedBy>
  <cp:revision>3</cp:revision>
  <cp:lastPrinted>2019-06-25T09:27:00Z</cp:lastPrinted>
  <dcterms:created xsi:type="dcterms:W3CDTF">2019-06-25T09:27:00Z</dcterms:created>
  <dcterms:modified xsi:type="dcterms:W3CDTF">2019-06-25T09:27:00Z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