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6EB17D2" w14:textId="77777777" w:rsidTr="00B614C4">
        <w:trPr>
          <w:trHeight w:hRule="exact" w:val="851"/>
        </w:trPr>
        <w:tc>
          <w:tcPr>
            <w:tcW w:w="1280" w:type="dxa"/>
            <w:tcBorders>
              <w:bottom w:val="single" w:sz="4" w:space="0" w:color="auto"/>
            </w:tcBorders>
          </w:tcPr>
          <w:p w14:paraId="16C77DE6" w14:textId="77777777" w:rsidR="00CE1D1C" w:rsidRPr="00F124C6" w:rsidRDefault="00CE1D1C" w:rsidP="00B614C4">
            <w:pPr>
              <w:pStyle w:val="H23GC"/>
            </w:pPr>
          </w:p>
        </w:tc>
        <w:tc>
          <w:tcPr>
            <w:tcW w:w="2273" w:type="dxa"/>
            <w:tcBorders>
              <w:bottom w:val="single" w:sz="4" w:space="0" w:color="auto"/>
            </w:tcBorders>
            <w:vAlign w:val="bottom"/>
          </w:tcPr>
          <w:p w14:paraId="7E35A6C2"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B4B683F" w14:textId="77777777" w:rsidR="00CE1D1C" w:rsidRPr="00975C68" w:rsidRDefault="00975C68" w:rsidP="00B614C4">
            <w:pPr>
              <w:spacing w:line="240" w:lineRule="atLeast"/>
              <w:jc w:val="right"/>
              <w:rPr>
                <w:sz w:val="20"/>
                <w:szCs w:val="21"/>
              </w:rPr>
            </w:pPr>
            <w:proofErr w:type="spellStart"/>
            <w:r w:rsidRPr="00975C68">
              <w:rPr>
                <w:sz w:val="40"/>
                <w:szCs w:val="21"/>
              </w:rPr>
              <w:t>CCPR</w:t>
            </w:r>
            <w:proofErr w:type="spellEnd"/>
            <w:r>
              <w:rPr>
                <w:sz w:val="20"/>
                <w:szCs w:val="21"/>
              </w:rPr>
              <w:t>/C/129/D/2404/2014</w:t>
            </w:r>
          </w:p>
        </w:tc>
      </w:tr>
      <w:tr w:rsidR="00CE1D1C" w:rsidRPr="00F124C6" w14:paraId="32B60A19" w14:textId="77777777" w:rsidTr="00B614C4">
        <w:trPr>
          <w:trHeight w:hRule="exact" w:val="2835"/>
        </w:trPr>
        <w:tc>
          <w:tcPr>
            <w:tcW w:w="1280" w:type="dxa"/>
            <w:tcBorders>
              <w:top w:val="single" w:sz="4" w:space="0" w:color="auto"/>
              <w:bottom w:val="single" w:sz="12" w:space="0" w:color="auto"/>
            </w:tcBorders>
          </w:tcPr>
          <w:p w14:paraId="43FDB286" w14:textId="77777777" w:rsidR="00CE1D1C" w:rsidRPr="00F124C6" w:rsidRDefault="00CE1D1C" w:rsidP="00B614C4">
            <w:pPr>
              <w:spacing w:line="120" w:lineRule="atLeast"/>
              <w:rPr>
                <w:sz w:val="10"/>
                <w:szCs w:val="10"/>
              </w:rPr>
            </w:pPr>
          </w:p>
          <w:p w14:paraId="76B69358"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F658BF5" wp14:editId="45B6F62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3FA0E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50CF3EC" w14:textId="4AACC725" w:rsidR="00CE1D1C" w:rsidRPr="0004600B" w:rsidRDefault="00CE1D1C" w:rsidP="00B614C4">
            <w:pPr>
              <w:spacing w:before="240" w:line="240" w:lineRule="atLeast"/>
              <w:rPr>
                <w:sz w:val="20"/>
              </w:rPr>
            </w:pPr>
            <w:r w:rsidRPr="00F124C6">
              <w:rPr>
                <w:sz w:val="20"/>
              </w:rPr>
              <w:t xml:space="preserve">Distr.: </w:t>
            </w:r>
            <w:r w:rsidR="00900D78" w:rsidRPr="00900D78">
              <w:rPr>
                <w:sz w:val="20"/>
              </w:rPr>
              <w:t>General</w:t>
            </w:r>
          </w:p>
          <w:p w14:paraId="5CF66013" w14:textId="3500A741" w:rsidR="00CE1D1C" w:rsidRPr="00F124C6" w:rsidRDefault="00900D78" w:rsidP="00B614C4">
            <w:pPr>
              <w:spacing w:line="240" w:lineRule="atLeast"/>
              <w:rPr>
                <w:sz w:val="20"/>
              </w:rPr>
            </w:pPr>
            <w:r>
              <w:rPr>
                <w:sz w:val="20"/>
              </w:rPr>
              <w:t xml:space="preserve">4 </w:t>
            </w:r>
            <w:r w:rsidRPr="00900D78">
              <w:rPr>
                <w:sz w:val="20"/>
              </w:rPr>
              <w:t>March</w:t>
            </w:r>
            <w:r w:rsidR="00EA7E67">
              <w:rPr>
                <w:sz w:val="20"/>
              </w:rPr>
              <w:t xml:space="preserve"> 20</w:t>
            </w:r>
            <w:r w:rsidR="0060122D">
              <w:rPr>
                <w:sz w:val="20"/>
              </w:rPr>
              <w:t>2</w:t>
            </w:r>
            <w:r w:rsidR="00C829C3">
              <w:rPr>
                <w:sz w:val="20"/>
              </w:rPr>
              <w:t>1</w:t>
            </w:r>
          </w:p>
          <w:p w14:paraId="72D0B3B5" w14:textId="77777777" w:rsidR="00CE1D1C" w:rsidRPr="00F124C6" w:rsidRDefault="00CE1D1C" w:rsidP="00B614C4">
            <w:pPr>
              <w:spacing w:line="240" w:lineRule="atLeast"/>
              <w:rPr>
                <w:sz w:val="20"/>
              </w:rPr>
            </w:pPr>
            <w:r w:rsidRPr="00F124C6">
              <w:rPr>
                <w:sz w:val="20"/>
              </w:rPr>
              <w:t xml:space="preserve">Chinese </w:t>
            </w:r>
          </w:p>
          <w:p w14:paraId="4B8B1BCB" w14:textId="77777777" w:rsidR="00CE1D1C" w:rsidRPr="00F124C6" w:rsidRDefault="00CE1D1C" w:rsidP="00B614C4">
            <w:pPr>
              <w:spacing w:line="240" w:lineRule="atLeast"/>
            </w:pPr>
            <w:r w:rsidRPr="00F124C6">
              <w:rPr>
                <w:sz w:val="20"/>
              </w:rPr>
              <w:t>Original: English</w:t>
            </w:r>
          </w:p>
        </w:tc>
      </w:tr>
    </w:tbl>
    <w:p w14:paraId="4D5B3A87" w14:textId="77777777" w:rsidR="00900D78" w:rsidRDefault="00900D78" w:rsidP="00900D78">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FE13365" w14:textId="4E723E63" w:rsidR="00900D78" w:rsidRDefault="00900D78" w:rsidP="00900D78">
      <w:pPr>
        <w:pStyle w:val="HChGC"/>
        <w:rPr>
          <w:szCs w:val="40"/>
        </w:rPr>
      </w:pPr>
      <w:r w:rsidRPr="009A5B3D">
        <w:rPr>
          <w:rFonts w:hint="eastAsia"/>
        </w:rPr>
        <w:tab/>
      </w:r>
      <w:r w:rsidRPr="009A5B3D">
        <w:rPr>
          <w:rFonts w:hint="eastAsia"/>
        </w:rPr>
        <w:tab/>
      </w:r>
      <w:r w:rsidRPr="009A5B3D">
        <w:rPr>
          <w:rFonts w:hint="eastAsia"/>
        </w:rPr>
        <w:t>委员会</w:t>
      </w:r>
      <w:r w:rsidR="002C1D6F" w:rsidRPr="002C1D6F">
        <w:rPr>
          <w:rFonts w:hint="eastAsia"/>
        </w:rPr>
        <w:t>根据《任择议定书》第五条第四款通过的关于第</w:t>
      </w:r>
      <w:r w:rsidR="002C1D6F" w:rsidRPr="002C1D6F">
        <w:rPr>
          <w:rFonts w:hint="eastAsia"/>
        </w:rPr>
        <w:t>2404/2014</w:t>
      </w:r>
      <w:r w:rsidR="002C1D6F" w:rsidRPr="002C1D6F">
        <w:rPr>
          <w:rFonts w:hint="eastAsia"/>
        </w:rPr>
        <w:t>号来文的</w:t>
      </w:r>
      <w:r w:rsidRPr="009A5B3D">
        <w:rPr>
          <w:rFonts w:hint="eastAsia"/>
        </w:rPr>
        <w:t>意见</w:t>
      </w:r>
      <w:r w:rsidRPr="00BD219E">
        <w:rPr>
          <w:rStyle w:val="a8"/>
          <w:rFonts w:eastAsia="黑体"/>
          <w:sz w:val="28"/>
          <w:szCs w:val="40"/>
          <w:vertAlign w:val="baseline"/>
        </w:rPr>
        <w:footnoteReference w:customMarkFollows="1" w:id="2"/>
        <w:t>*</w:t>
      </w:r>
      <w:r>
        <w:rPr>
          <w:szCs w:val="40"/>
        </w:rPr>
        <w:t xml:space="preserve"> </w:t>
      </w:r>
      <w:r w:rsidRPr="00BD219E">
        <w:rPr>
          <w:rStyle w:val="a8"/>
          <w:rFonts w:eastAsia="黑体"/>
          <w:snapToGrid/>
          <w:sz w:val="28"/>
          <w:szCs w:val="40"/>
          <w:vertAlign w:val="baseline"/>
        </w:rPr>
        <w:footnoteReference w:customMarkFollows="1" w:id="3"/>
        <w:t>**</w:t>
      </w:r>
    </w:p>
    <w:p w14:paraId="0BD5CB36" w14:textId="58653E99"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来文提交人：</w:t>
      </w:r>
      <w:r w:rsidRPr="00C1111C">
        <w:rPr>
          <w:rFonts w:ascii="楷体" w:eastAsia="楷体" w:hAnsi="楷体"/>
        </w:rPr>
        <w:tab/>
      </w:r>
      <w:r>
        <w:rPr>
          <w:rFonts w:hint="eastAsia"/>
        </w:rPr>
        <w:t xml:space="preserve">Vladimir </w:t>
      </w:r>
      <w:proofErr w:type="spellStart"/>
      <w:r>
        <w:rPr>
          <w:rFonts w:hint="eastAsia"/>
        </w:rPr>
        <w:t>Malei</w:t>
      </w:r>
      <w:proofErr w:type="spellEnd"/>
      <w:r>
        <w:rPr>
          <w:rFonts w:hint="eastAsia"/>
        </w:rPr>
        <w:t>(</w:t>
      </w:r>
      <w:r>
        <w:rPr>
          <w:rFonts w:hint="eastAsia"/>
        </w:rPr>
        <w:t>无律师代理</w:t>
      </w:r>
      <w:r>
        <w:rPr>
          <w:rFonts w:hint="eastAsia"/>
        </w:rPr>
        <w:t>)</w:t>
      </w:r>
    </w:p>
    <w:p w14:paraId="23E17FD4" w14:textId="3F1F4CF9"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据称受害人：</w:t>
      </w:r>
      <w:r w:rsidRPr="00C1111C">
        <w:rPr>
          <w:rFonts w:ascii="楷体" w:eastAsia="楷体" w:hAnsi="楷体"/>
        </w:rPr>
        <w:tab/>
      </w:r>
      <w:r>
        <w:rPr>
          <w:rFonts w:hint="eastAsia"/>
        </w:rPr>
        <w:t>提交人</w:t>
      </w:r>
    </w:p>
    <w:p w14:paraId="1CF1BE1C" w14:textId="2ED8BAAF"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缔约国：</w:t>
      </w:r>
      <w:r w:rsidRPr="00C1111C">
        <w:rPr>
          <w:rFonts w:ascii="楷体" w:eastAsia="楷体" w:hAnsi="楷体"/>
        </w:rPr>
        <w:tab/>
      </w:r>
      <w:r>
        <w:rPr>
          <w:rFonts w:hint="eastAsia"/>
        </w:rPr>
        <w:t>白俄罗斯</w:t>
      </w:r>
    </w:p>
    <w:p w14:paraId="011706B3" w14:textId="4B7E9754"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来文日期：</w:t>
      </w:r>
      <w:r w:rsidRPr="00C1111C">
        <w:rPr>
          <w:rFonts w:ascii="楷体" w:eastAsia="楷体" w:hAnsi="楷体"/>
        </w:rPr>
        <w:tab/>
      </w:r>
      <w:r>
        <w:rPr>
          <w:rFonts w:hint="eastAsia"/>
        </w:rPr>
        <w:t>2012</w:t>
      </w:r>
      <w:r>
        <w:rPr>
          <w:rFonts w:hint="eastAsia"/>
        </w:rPr>
        <w:t>年</w:t>
      </w:r>
      <w:r>
        <w:rPr>
          <w:rFonts w:hint="eastAsia"/>
        </w:rPr>
        <w:t>12</w:t>
      </w:r>
      <w:r>
        <w:rPr>
          <w:rFonts w:hint="eastAsia"/>
        </w:rPr>
        <w:t>月</w:t>
      </w:r>
      <w:r>
        <w:rPr>
          <w:rFonts w:hint="eastAsia"/>
        </w:rPr>
        <w:t>23</w:t>
      </w:r>
      <w:r>
        <w:rPr>
          <w:rFonts w:hint="eastAsia"/>
        </w:rPr>
        <w:t>日</w:t>
      </w:r>
      <w:r>
        <w:rPr>
          <w:rFonts w:hint="eastAsia"/>
        </w:rPr>
        <w:t>(</w:t>
      </w:r>
      <w:r>
        <w:rPr>
          <w:rFonts w:hint="eastAsia"/>
        </w:rPr>
        <w:t>首次提交</w:t>
      </w:r>
      <w:r>
        <w:rPr>
          <w:rFonts w:hint="eastAsia"/>
        </w:rPr>
        <w:t>)</w:t>
      </w:r>
    </w:p>
    <w:p w14:paraId="6B68C24A" w14:textId="52803D7E"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参考文件：</w:t>
      </w:r>
      <w:r w:rsidRPr="00C1111C">
        <w:rPr>
          <w:rFonts w:ascii="楷体" w:eastAsia="楷体" w:hAnsi="楷体"/>
        </w:rPr>
        <w:tab/>
      </w: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2014</w:t>
      </w:r>
      <w:r>
        <w:rPr>
          <w:rFonts w:hint="eastAsia"/>
        </w:rPr>
        <w:t>年</w:t>
      </w:r>
      <w:r>
        <w:rPr>
          <w:rFonts w:hint="eastAsia"/>
        </w:rPr>
        <w:t>5</w:t>
      </w:r>
      <w:r>
        <w:rPr>
          <w:rFonts w:hint="eastAsia"/>
        </w:rPr>
        <w:t>月</w:t>
      </w:r>
      <w:r>
        <w:rPr>
          <w:rFonts w:hint="eastAsia"/>
        </w:rPr>
        <w:t>28</w:t>
      </w:r>
      <w:r>
        <w:rPr>
          <w:rFonts w:hint="eastAsia"/>
        </w:rPr>
        <w:t>日转交缔约国</w:t>
      </w:r>
      <w:r>
        <w:rPr>
          <w:rFonts w:hint="eastAsia"/>
        </w:rPr>
        <w:t>(</w:t>
      </w:r>
      <w:r>
        <w:rPr>
          <w:rFonts w:hint="eastAsia"/>
        </w:rPr>
        <w:t>未以文件形式印发</w:t>
      </w:r>
      <w:r>
        <w:rPr>
          <w:rFonts w:hint="eastAsia"/>
        </w:rPr>
        <w:t>)</w:t>
      </w:r>
    </w:p>
    <w:p w14:paraId="2CF272BE" w14:textId="1CC3EBA8"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意见通过日期：</w:t>
      </w:r>
      <w:r w:rsidRPr="00C1111C">
        <w:rPr>
          <w:rFonts w:ascii="楷体" w:eastAsia="楷体" w:hAnsi="楷体"/>
        </w:rPr>
        <w:tab/>
      </w:r>
      <w:r>
        <w:rPr>
          <w:rFonts w:hint="eastAsia"/>
        </w:rPr>
        <w:t>2020</w:t>
      </w:r>
      <w:r>
        <w:rPr>
          <w:rFonts w:hint="eastAsia"/>
        </w:rPr>
        <w:t>年</w:t>
      </w:r>
      <w:r>
        <w:rPr>
          <w:rFonts w:hint="eastAsia"/>
        </w:rPr>
        <w:t>7</w:t>
      </w:r>
      <w:r>
        <w:rPr>
          <w:rFonts w:hint="eastAsia"/>
        </w:rPr>
        <w:t>月</w:t>
      </w:r>
      <w:r>
        <w:rPr>
          <w:rFonts w:hint="eastAsia"/>
        </w:rPr>
        <w:t>23</w:t>
      </w:r>
      <w:r>
        <w:rPr>
          <w:rFonts w:hint="eastAsia"/>
        </w:rPr>
        <w:t>日</w:t>
      </w:r>
    </w:p>
    <w:p w14:paraId="6C28AA94" w14:textId="2334608D"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事由：</w:t>
      </w:r>
      <w:r w:rsidRPr="00C1111C">
        <w:rPr>
          <w:rFonts w:ascii="楷体" w:eastAsia="楷体" w:hAnsi="楷体"/>
        </w:rPr>
        <w:tab/>
      </w:r>
      <w:r>
        <w:rPr>
          <w:rFonts w:hint="eastAsia"/>
        </w:rPr>
        <w:t>当局不批准举行示威；表达自由</w:t>
      </w:r>
    </w:p>
    <w:p w14:paraId="6F24DB83" w14:textId="2B68D6DE"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程序性问题：</w:t>
      </w:r>
      <w:r w:rsidRPr="00C1111C">
        <w:rPr>
          <w:rFonts w:ascii="楷体" w:eastAsia="楷体" w:hAnsi="楷体"/>
        </w:rPr>
        <w:tab/>
      </w:r>
      <w:r>
        <w:rPr>
          <w:rFonts w:hint="eastAsia"/>
        </w:rPr>
        <w:t>用尽国内补救办法</w:t>
      </w:r>
    </w:p>
    <w:p w14:paraId="74061238" w14:textId="7007CDB9"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实质性问题：</w:t>
      </w:r>
      <w:r w:rsidRPr="00C1111C">
        <w:rPr>
          <w:rFonts w:ascii="楷体" w:eastAsia="楷体" w:hAnsi="楷体"/>
        </w:rPr>
        <w:tab/>
      </w:r>
      <w:r>
        <w:rPr>
          <w:rFonts w:hint="eastAsia"/>
        </w:rPr>
        <w:t>集会自由；表达自由</w:t>
      </w:r>
    </w:p>
    <w:p w14:paraId="27F5E242" w14:textId="766C328E" w:rsidR="00510186"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《公约》条款：</w:t>
      </w:r>
      <w:r w:rsidRPr="00C1111C">
        <w:rPr>
          <w:rFonts w:ascii="楷体" w:eastAsia="楷体" w:hAnsi="楷体"/>
        </w:rPr>
        <w:tab/>
      </w:r>
      <w:r>
        <w:rPr>
          <w:rFonts w:hint="eastAsia"/>
        </w:rPr>
        <w:t>第十九条和第二十一条，与第二条第二和第三款一并解读</w:t>
      </w:r>
    </w:p>
    <w:p w14:paraId="0CAE2246" w14:textId="100CA31B" w:rsidR="00975C68" w:rsidRDefault="00510186" w:rsidP="00C1111C">
      <w:pPr>
        <w:pStyle w:val="SingleTxtGC"/>
        <w:tabs>
          <w:tab w:val="clear" w:pos="1134"/>
          <w:tab w:val="clear" w:pos="1565"/>
          <w:tab w:val="clear" w:pos="1996"/>
          <w:tab w:val="clear" w:pos="2427"/>
          <w:tab w:val="left" w:pos="3828"/>
        </w:tabs>
        <w:ind w:left="3828" w:hanging="2694"/>
      </w:pPr>
      <w:r w:rsidRPr="00C1111C">
        <w:rPr>
          <w:rFonts w:ascii="楷体" w:eastAsia="楷体" w:hAnsi="楷体" w:hint="eastAsia"/>
        </w:rPr>
        <w:t>《任择议定书》条款：</w:t>
      </w:r>
      <w:r w:rsidRPr="00C1111C">
        <w:rPr>
          <w:rFonts w:ascii="楷体" w:eastAsia="楷体" w:hAnsi="楷体"/>
        </w:rPr>
        <w:tab/>
      </w:r>
      <w:r>
        <w:rPr>
          <w:rFonts w:hint="eastAsia"/>
        </w:rPr>
        <w:t>第二条和第五条第二款</w:t>
      </w:r>
      <w:r>
        <w:rPr>
          <w:rFonts w:hint="eastAsia"/>
        </w:rPr>
        <w:t>(</w:t>
      </w:r>
      <w:r>
        <w:rPr>
          <w:rFonts w:hint="eastAsia"/>
        </w:rPr>
        <w:t>丑</w:t>
      </w:r>
      <w:r>
        <w:rPr>
          <w:rFonts w:hint="eastAsia"/>
        </w:rPr>
        <w:t>)</w:t>
      </w:r>
      <w:r>
        <w:rPr>
          <w:rFonts w:hint="eastAsia"/>
        </w:rPr>
        <w:t>项</w:t>
      </w:r>
    </w:p>
    <w:p w14:paraId="7760DFFC" w14:textId="77777777" w:rsidR="00C86464" w:rsidRPr="00A81E58" w:rsidRDefault="00C86464" w:rsidP="00B05450">
      <w:pPr>
        <w:pStyle w:val="SingleTxtGC"/>
        <w:spacing w:before="240"/>
      </w:pPr>
      <w:r>
        <w:rPr>
          <w:lang w:val="zh-CN"/>
        </w:rPr>
        <w:t>1</w:t>
      </w:r>
      <w:r w:rsidRPr="00A81E58">
        <w:rPr>
          <w:lang w:val="zh-CN"/>
        </w:rPr>
        <w:t>.</w:t>
      </w:r>
      <w:r w:rsidRPr="00A81E58">
        <w:rPr>
          <w:lang w:val="zh-CN"/>
        </w:rPr>
        <w:tab/>
      </w:r>
      <w:r w:rsidRPr="00A81E58">
        <w:rPr>
          <w:lang w:val="zh-CN"/>
        </w:rPr>
        <w:t>来文提交人</w:t>
      </w:r>
      <w:r>
        <w:rPr>
          <w:lang w:val="zh-CN"/>
        </w:rPr>
        <w:t>Vladimir</w:t>
      </w:r>
      <w:r w:rsidRPr="00A81E58">
        <w:rPr>
          <w:lang w:val="zh-CN"/>
        </w:rPr>
        <w:t xml:space="preserve"> </w:t>
      </w:r>
      <w:r>
        <w:rPr>
          <w:lang w:val="zh-CN"/>
        </w:rPr>
        <w:t xml:space="preserve">Malei, </w:t>
      </w:r>
      <w:r w:rsidRPr="00A81E58">
        <w:rPr>
          <w:lang w:val="zh-CN"/>
        </w:rPr>
        <w:t>白俄罗斯国民，</w:t>
      </w:r>
      <w:r>
        <w:rPr>
          <w:lang w:val="zh-CN"/>
        </w:rPr>
        <w:t>1951</w:t>
      </w:r>
      <w:r w:rsidRPr="00A81E58">
        <w:rPr>
          <w:lang w:val="zh-CN"/>
        </w:rPr>
        <w:t>年出生。他声称，缔约国侵犯了他</w:t>
      </w:r>
      <w:r w:rsidRPr="00A81E58">
        <w:rPr>
          <w:rFonts w:hint="eastAsia"/>
          <w:lang w:val="zh-CN"/>
        </w:rPr>
        <w:t>在</w:t>
      </w:r>
      <w:r w:rsidRPr="00A81E58">
        <w:rPr>
          <w:lang w:val="zh-CN"/>
        </w:rPr>
        <w:t>《公约》第十九和第二十一条</w:t>
      </w:r>
      <w:r>
        <w:rPr>
          <w:lang w:val="zh-CN"/>
        </w:rPr>
        <w:t>(</w:t>
      </w:r>
      <w:r w:rsidRPr="00A81E58">
        <w:rPr>
          <w:lang w:val="zh-CN"/>
        </w:rPr>
        <w:t>与第二条第二和第三款一并解读</w:t>
      </w:r>
      <w:r>
        <w:rPr>
          <w:lang w:val="zh-CN"/>
        </w:rPr>
        <w:t>)</w:t>
      </w:r>
      <w:r w:rsidRPr="00A81E58">
        <w:rPr>
          <w:rFonts w:hint="eastAsia"/>
          <w:lang w:val="zh-CN"/>
        </w:rPr>
        <w:t>之下</w:t>
      </w:r>
      <w:r w:rsidRPr="00A81E58">
        <w:rPr>
          <w:lang w:val="zh-CN"/>
        </w:rPr>
        <w:t>的权利。《任择议定书》于</w:t>
      </w:r>
      <w:r>
        <w:rPr>
          <w:lang w:val="zh-CN"/>
        </w:rPr>
        <w:t>1992</w:t>
      </w:r>
      <w:r w:rsidRPr="00A81E58">
        <w:rPr>
          <w:lang w:val="zh-CN"/>
        </w:rPr>
        <w:t>年</w:t>
      </w:r>
      <w:r>
        <w:rPr>
          <w:lang w:val="zh-CN"/>
        </w:rPr>
        <w:t>12</w:t>
      </w:r>
      <w:r w:rsidRPr="00A81E58">
        <w:rPr>
          <w:lang w:val="zh-CN"/>
        </w:rPr>
        <w:t>月</w:t>
      </w:r>
      <w:r>
        <w:rPr>
          <w:lang w:val="zh-CN"/>
        </w:rPr>
        <w:t>3</w:t>
      </w:r>
      <w:r w:rsidRPr="00A81E58">
        <w:rPr>
          <w:lang w:val="zh-CN"/>
        </w:rPr>
        <w:t>0</w:t>
      </w:r>
      <w:r w:rsidRPr="00A81E58">
        <w:rPr>
          <w:lang w:val="zh-CN"/>
        </w:rPr>
        <w:t>日对白俄罗斯生效。提交人无律师代理。</w:t>
      </w:r>
    </w:p>
    <w:p w14:paraId="5A7DCA58" w14:textId="77777777" w:rsidR="00C86464" w:rsidRPr="00A81E58" w:rsidRDefault="00C86464" w:rsidP="00B05450">
      <w:pPr>
        <w:pStyle w:val="H23GC"/>
      </w:pPr>
      <w:r w:rsidRPr="00A81E58">
        <w:rPr>
          <w:lang w:val="zh-CN"/>
        </w:rPr>
        <w:lastRenderedPageBreak/>
        <w:tab/>
      </w:r>
      <w:r w:rsidRPr="00A81E58">
        <w:rPr>
          <w:lang w:val="zh-CN"/>
        </w:rPr>
        <w:tab/>
      </w:r>
      <w:r w:rsidRPr="00A81E58">
        <w:rPr>
          <w:lang w:val="zh-CN"/>
        </w:rPr>
        <w:t>提交人陈述的事实</w:t>
      </w:r>
    </w:p>
    <w:p w14:paraId="26C87F4A" w14:textId="0A7F5EA0" w:rsidR="00C86464" w:rsidRPr="00A81E58" w:rsidRDefault="00C86464" w:rsidP="00C86464">
      <w:pPr>
        <w:pStyle w:val="SingleTxtGC"/>
      </w:pPr>
      <w:r>
        <w:rPr>
          <w:lang w:val="zh-CN"/>
        </w:rPr>
        <w:t>2</w:t>
      </w:r>
      <w:r w:rsidRPr="00A81E58">
        <w:rPr>
          <w:lang w:val="zh-CN"/>
        </w:rPr>
        <w:t>.</w:t>
      </w:r>
      <w:r>
        <w:rPr>
          <w:lang w:val="zh-CN"/>
        </w:rPr>
        <w:t>1</w:t>
      </w:r>
      <w:r w:rsidRPr="00A81E58">
        <w:rPr>
          <w:lang w:val="zh-CN"/>
        </w:rPr>
        <w:tab/>
      </w:r>
      <w:r>
        <w:rPr>
          <w:lang w:val="zh-CN"/>
        </w:rPr>
        <w:t>2</w:t>
      </w:r>
      <w:r w:rsidRPr="00A81E58">
        <w:rPr>
          <w:lang w:val="zh-CN"/>
        </w:rPr>
        <w:t>0</w:t>
      </w:r>
      <w:r>
        <w:rPr>
          <w:lang w:val="zh-CN"/>
        </w:rPr>
        <w:t>12</w:t>
      </w:r>
      <w:r w:rsidRPr="00A81E58">
        <w:rPr>
          <w:lang w:val="zh-CN"/>
        </w:rPr>
        <w:t>年</w:t>
      </w:r>
      <w:r>
        <w:rPr>
          <w:lang w:val="zh-CN"/>
        </w:rPr>
        <w:t>3</w:t>
      </w:r>
      <w:r w:rsidRPr="00A81E58">
        <w:rPr>
          <w:lang w:val="zh-CN"/>
        </w:rPr>
        <w:t>月</w:t>
      </w:r>
      <w:r>
        <w:rPr>
          <w:lang w:val="zh-CN"/>
        </w:rPr>
        <w:t>18</w:t>
      </w:r>
      <w:r w:rsidRPr="00A81E58">
        <w:rPr>
          <w:lang w:val="zh-CN"/>
        </w:rPr>
        <w:t>日，提交人向马洛里塔市的区执行委员会申请于</w:t>
      </w:r>
      <w:r>
        <w:rPr>
          <w:lang w:val="zh-CN"/>
        </w:rPr>
        <w:t>2</w:t>
      </w:r>
      <w:r w:rsidRPr="00A81E58">
        <w:rPr>
          <w:lang w:val="zh-CN"/>
        </w:rPr>
        <w:t>0</w:t>
      </w:r>
      <w:r>
        <w:rPr>
          <w:lang w:val="zh-CN"/>
        </w:rPr>
        <w:t>12</w:t>
      </w:r>
      <w:r w:rsidRPr="00A81E58">
        <w:rPr>
          <w:lang w:val="zh-CN"/>
        </w:rPr>
        <w:t>年</w:t>
      </w:r>
      <w:r>
        <w:rPr>
          <w:lang w:val="zh-CN"/>
        </w:rPr>
        <w:t>6</w:t>
      </w:r>
      <w:r w:rsidRPr="00A81E58">
        <w:rPr>
          <w:lang w:val="zh-CN"/>
        </w:rPr>
        <w:t>月</w:t>
      </w:r>
      <w:r>
        <w:rPr>
          <w:lang w:val="zh-CN"/>
        </w:rPr>
        <w:t>7</w:t>
      </w:r>
      <w:r w:rsidRPr="00A81E58">
        <w:rPr>
          <w:lang w:val="zh-CN"/>
        </w:rPr>
        <w:t>日下午</w:t>
      </w:r>
      <w:r>
        <w:rPr>
          <w:lang w:val="zh-CN"/>
        </w:rPr>
        <w:t>1</w:t>
      </w:r>
      <w:r w:rsidRPr="00A81E58">
        <w:rPr>
          <w:lang w:val="zh-CN"/>
        </w:rPr>
        <w:t>至</w:t>
      </w:r>
      <w:r>
        <w:rPr>
          <w:lang w:val="zh-CN"/>
        </w:rPr>
        <w:t>3</w:t>
      </w:r>
      <w:r w:rsidRPr="00A81E58">
        <w:rPr>
          <w:lang w:val="zh-CN"/>
        </w:rPr>
        <w:t>时在文化中心正门附近举行示威。</w:t>
      </w:r>
      <w:r w:rsidRPr="00680403">
        <w:rPr>
          <w:rStyle w:val="a8"/>
          <w:rFonts w:eastAsia="宋体"/>
        </w:rPr>
        <w:footnoteReference w:id="4"/>
      </w:r>
      <w:r w:rsidR="00F16997">
        <w:rPr>
          <w:rFonts w:hint="eastAsia"/>
          <w:lang w:val="zh-CN"/>
        </w:rPr>
        <w:t xml:space="preserve"> </w:t>
      </w:r>
      <w:r w:rsidRPr="00A81E58">
        <w:rPr>
          <w:lang w:val="zh-CN"/>
        </w:rPr>
        <w:t>示威是为了引起公众对白俄罗斯自由民主选举缺失的关注。</w:t>
      </w:r>
    </w:p>
    <w:p w14:paraId="74C8143E" w14:textId="77777777" w:rsidR="00C86464" w:rsidRPr="00A81E58" w:rsidRDefault="00C86464" w:rsidP="00C86464">
      <w:pPr>
        <w:pStyle w:val="SingleTxtGC"/>
      </w:pPr>
      <w:r>
        <w:rPr>
          <w:lang w:val="zh-CN"/>
        </w:rPr>
        <w:t>2</w:t>
      </w:r>
      <w:r w:rsidRPr="00A81E58">
        <w:rPr>
          <w:lang w:val="zh-CN"/>
        </w:rPr>
        <w:t>.</w:t>
      </w:r>
      <w:r>
        <w:rPr>
          <w:lang w:val="zh-CN"/>
        </w:rPr>
        <w:t>2</w:t>
      </w:r>
      <w:r w:rsidRPr="00A81E58">
        <w:rPr>
          <w:lang w:val="zh-CN"/>
        </w:rPr>
        <w:tab/>
      </w:r>
      <w:r>
        <w:rPr>
          <w:lang w:val="zh-CN"/>
        </w:rPr>
        <w:t>2</w:t>
      </w:r>
      <w:r w:rsidRPr="00A81E58">
        <w:rPr>
          <w:lang w:val="zh-CN"/>
        </w:rPr>
        <w:t>0</w:t>
      </w:r>
      <w:r>
        <w:rPr>
          <w:lang w:val="zh-CN"/>
        </w:rPr>
        <w:t>12</w:t>
      </w:r>
      <w:r w:rsidRPr="00A81E58">
        <w:rPr>
          <w:lang w:val="zh-CN"/>
        </w:rPr>
        <w:t>年</w:t>
      </w:r>
      <w:r>
        <w:rPr>
          <w:lang w:val="zh-CN"/>
        </w:rPr>
        <w:t>5</w:t>
      </w:r>
      <w:r w:rsidRPr="00A81E58">
        <w:rPr>
          <w:lang w:val="zh-CN"/>
        </w:rPr>
        <w:t>月</w:t>
      </w:r>
      <w:r>
        <w:rPr>
          <w:lang w:val="zh-CN"/>
        </w:rPr>
        <w:t>31</w:t>
      </w:r>
      <w:r w:rsidRPr="00A81E58">
        <w:rPr>
          <w:lang w:val="zh-CN"/>
        </w:rPr>
        <w:t>日，区执行委员会依据《公共活动法》第</w:t>
      </w:r>
      <w:r>
        <w:rPr>
          <w:lang w:val="zh-CN"/>
        </w:rPr>
        <w:t>9</w:t>
      </w:r>
      <w:r w:rsidRPr="00A81E58">
        <w:rPr>
          <w:lang w:val="zh-CN"/>
        </w:rPr>
        <w:t>条第</w:t>
      </w:r>
      <w:r>
        <w:rPr>
          <w:lang w:val="zh-CN"/>
        </w:rPr>
        <w:t>3</w:t>
      </w:r>
      <w:r w:rsidRPr="00A81E58">
        <w:rPr>
          <w:lang w:val="zh-CN"/>
        </w:rPr>
        <w:t>款驳回了提交人的申请，该条规定，距公共机构</w:t>
      </w:r>
      <w:r>
        <w:rPr>
          <w:lang w:val="zh-CN"/>
        </w:rPr>
        <w:t>(</w:t>
      </w:r>
      <w:r w:rsidRPr="00A81E58">
        <w:rPr>
          <w:lang w:val="zh-CN"/>
        </w:rPr>
        <w:t>包括地方执行和行政机关</w:t>
      </w:r>
      <w:r>
        <w:rPr>
          <w:lang w:val="zh-CN"/>
        </w:rPr>
        <w:t>)</w:t>
      </w:r>
      <w:r w:rsidRPr="00A81E58">
        <w:rPr>
          <w:lang w:val="zh-CN"/>
        </w:rPr>
        <w:t>办公场所不到</w:t>
      </w:r>
      <w:r>
        <w:rPr>
          <w:lang w:val="zh-CN"/>
        </w:rPr>
        <w:t>5</w:t>
      </w:r>
      <w:r w:rsidRPr="00A81E58">
        <w:rPr>
          <w:lang w:val="zh-CN"/>
        </w:rPr>
        <w:t>0</w:t>
      </w:r>
      <w:r w:rsidRPr="00A81E58">
        <w:rPr>
          <w:lang w:val="zh-CN"/>
        </w:rPr>
        <w:t>米的地点不得举行群众活动。马洛里塔区执行委员会的一些部门设在上述文化中心，因此区执行委员会在其决定中表示，禁止举行示威。区执行委员会还强调，举行示威的申请中未提供任何信息，说明活动的资金来源。</w:t>
      </w:r>
    </w:p>
    <w:p w14:paraId="3ABD90F9" w14:textId="77777777" w:rsidR="00C86464" w:rsidRPr="00A81E58" w:rsidRDefault="00C86464" w:rsidP="00C86464">
      <w:pPr>
        <w:pStyle w:val="SingleTxtGC"/>
      </w:pPr>
      <w:r>
        <w:rPr>
          <w:lang w:val="zh-CN"/>
        </w:rPr>
        <w:t>2</w:t>
      </w:r>
      <w:r w:rsidRPr="00A81E58">
        <w:rPr>
          <w:lang w:val="zh-CN"/>
        </w:rPr>
        <w:t>.</w:t>
      </w:r>
      <w:r>
        <w:rPr>
          <w:lang w:val="zh-CN"/>
        </w:rPr>
        <w:t>3</w:t>
      </w:r>
      <w:r w:rsidRPr="00A81E58">
        <w:rPr>
          <w:lang w:val="zh-CN"/>
        </w:rPr>
        <w:tab/>
      </w:r>
      <w:r>
        <w:rPr>
          <w:lang w:val="zh-CN"/>
        </w:rPr>
        <w:t>2</w:t>
      </w:r>
      <w:r w:rsidRPr="00A81E58">
        <w:rPr>
          <w:lang w:val="zh-CN"/>
        </w:rPr>
        <w:t>0</w:t>
      </w:r>
      <w:r>
        <w:rPr>
          <w:lang w:val="zh-CN"/>
        </w:rPr>
        <w:t>12</w:t>
      </w:r>
      <w:r w:rsidRPr="00A81E58">
        <w:rPr>
          <w:lang w:val="zh-CN"/>
        </w:rPr>
        <w:t>年</w:t>
      </w:r>
      <w:r>
        <w:rPr>
          <w:lang w:val="zh-CN"/>
        </w:rPr>
        <w:t>6</w:t>
      </w:r>
      <w:r w:rsidRPr="00A81E58">
        <w:rPr>
          <w:lang w:val="zh-CN"/>
        </w:rPr>
        <w:t>月</w:t>
      </w:r>
      <w:r>
        <w:rPr>
          <w:lang w:val="zh-CN"/>
        </w:rPr>
        <w:t>22</w:t>
      </w:r>
      <w:r w:rsidRPr="00A81E58">
        <w:rPr>
          <w:lang w:val="zh-CN"/>
        </w:rPr>
        <w:t>日，提交人就区执行委员会的决定向马洛里塔区法院提出上诉称，白俄罗斯《宪法》及《公约》第十九和第二十一条所保障的他的表达自由和平集会权受到了侵犯。</w:t>
      </w:r>
      <w:r>
        <w:rPr>
          <w:lang w:val="zh-CN"/>
        </w:rPr>
        <w:t>2</w:t>
      </w:r>
      <w:r w:rsidRPr="00A81E58">
        <w:rPr>
          <w:lang w:val="zh-CN"/>
        </w:rPr>
        <w:t>0</w:t>
      </w:r>
      <w:r>
        <w:rPr>
          <w:lang w:val="zh-CN"/>
        </w:rPr>
        <w:t>12</w:t>
      </w:r>
      <w:r w:rsidRPr="00A81E58">
        <w:rPr>
          <w:lang w:val="zh-CN"/>
        </w:rPr>
        <w:t>年</w:t>
      </w:r>
      <w:r>
        <w:rPr>
          <w:lang w:val="zh-CN"/>
        </w:rPr>
        <w:t>7</w:t>
      </w:r>
      <w:r w:rsidRPr="00A81E58">
        <w:rPr>
          <w:lang w:val="zh-CN"/>
        </w:rPr>
        <w:t>月</w:t>
      </w:r>
      <w:r>
        <w:rPr>
          <w:lang w:val="zh-CN"/>
        </w:rPr>
        <w:t>1</w:t>
      </w:r>
      <w:r w:rsidRPr="00A81E58">
        <w:rPr>
          <w:lang w:val="zh-CN"/>
        </w:rPr>
        <w:t>0</w:t>
      </w:r>
      <w:r w:rsidRPr="00A81E58">
        <w:rPr>
          <w:lang w:val="zh-CN"/>
        </w:rPr>
        <w:t>日，区法院认定区执行委员会的决定符合《公共活动法》的规定，并驳回了提交人的上诉。</w:t>
      </w:r>
    </w:p>
    <w:p w14:paraId="156F8371" w14:textId="77777777" w:rsidR="00C86464" w:rsidRPr="00A81E58" w:rsidRDefault="00C86464" w:rsidP="00C86464">
      <w:pPr>
        <w:pStyle w:val="SingleTxtGC"/>
      </w:pPr>
      <w:r>
        <w:rPr>
          <w:lang w:val="zh-CN"/>
        </w:rPr>
        <w:t>2</w:t>
      </w:r>
      <w:r w:rsidRPr="00A81E58">
        <w:rPr>
          <w:lang w:val="zh-CN"/>
        </w:rPr>
        <w:t>.</w:t>
      </w:r>
      <w:r>
        <w:rPr>
          <w:lang w:val="zh-CN"/>
        </w:rPr>
        <w:t>4</w:t>
      </w:r>
      <w:r w:rsidRPr="00A81E58">
        <w:rPr>
          <w:lang w:val="zh-CN"/>
        </w:rPr>
        <w:tab/>
      </w:r>
      <w:r>
        <w:rPr>
          <w:lang w:val="zh-CN"/>
        </w:rPr>
        <w:t>2</w:t>
      </w:r>
      <w:r w:rsidRPr="00A81E58">
        <w:rPr>
          <w:lang w:val="zh-CN"/>
        </w:rPr>
        <w:t>0</w:t>
      </w:r>
      <w:r>
        <w:rPr>
          <w:lang w:val="zh-CN"/>
        </w:rPr>
        <w:t>12</w:t>
      </w:r>
      <w:r w:rsidRPr="00A81E58">
        <w:rPr>
          <w:lang w:val="zh-CN"/>
        </w:rPr>
        <w:t>年</w:t>
      </w:r>
      <w:r>
        <w:rPr>
          <w:lang w:val="zh-CN"/>
        </w:rPr>
        <w:t>8</w:t>
      </w:r>
      <w:r w:rsidRPr="00A81E58">
        <w:rPr>
          <w:lang w:val="zh-CN"/>
        </w:rPr>
        <w:t>月</w:t>
      </w:r>
      <w:r>
        <w:rPr>
          <w:lang w:val="zh-CN"/>
        </w:rPr>
        <w:t>2</w:t>
      </w:r>
      <w:r w:rsidRPr="00A81E58">
        <w:rPr>
          <w:lang w:val="zh-CN"/>
        </w:rPr>
        <w:t>0</w:t>
      </w:r>
      <w:r w:rsidRPr="00A81E58">
        <w:rPr>
          <w:lang w:val="zh-CN"/>
        </w:rPr>
        <w:t>日，布列斯特州法院不支持提交人的申诉，并拒绝重审该决定。提交人随后向布列斯特州法院院长和最高法院院长提出监督申诉。两次申诉分别于</w:t>
      </w:r>
      <w:r>
        <w:rPr>
          <w:lang w:val="zh-CN"/>
        </w:rPr>
        <w:t>2</w:t>
      </w:r>
      <w:r w:rsidRPr="00A81E58">
        <w:rPr>
          <w:lang w:val="zh-CN"/>
        </w:rPr>
        <w:t>0</w:t>
      </w:r>
      <w:r>
        <w:rPr>
          <w:lang w:val="zh-CN"/>
        </w:rPr>
        <w:t>12</w:t>
      </w:r>
      <w:r w:rsidRPr="00A81E58">
        <w:rPr>
          <w:lang w:val="zh-CN"/>
        </w:rPr>
        <w:t>年</w:t>
      </w:r>
      <w:r>
        <w:rPr>
          <w:lang w:val="zh-CN"/>
        </w:rPr>
        <w:t>11</w:t>
      </w:r>
      <w:r w:rsidRPr="00A81E58">
        <w:rPr>
          <w:lang w:val="zh-CN"/>
        </w:rPr>
        <w:t>月</w:t>
      </w:r>
      <w:r>
        <w:rPr>
          <w:lang w:val="zh-CN"/>
        </w:rPr>
        <w:t>15</w:t>
      </w:r>
      <w:r w:rsidRPr="00A81E58">
        <w:rPr>
          <w:lang w:val="zh-CN"/>
        </w:rPr>
        <w:t>日和</w:t>
      </w:r>
      <w:r>
        <w:rPr>
          <w:lang w:val="zh-CN"/>
        </w:rPr>
        <w:t>2</w:t>
      </w:r>
      <w:r w:rsidRPr="00A81E58">
        <w:rPr>
          <w:lang w:val="zh-CN"/>
        </w:rPr>
        <w:t>0</w:t>
      </w:r>
      <w:r>
        <w:rPr>
          <w:lang w:val="zh-CN"/>
        </w:rPr>
        <w:t>12</w:t>
      </w:r>
      <w:r w:rsidRPr="00A81E58">
        <w:rPr>
          <w:lang w:val="zh-CN"/>
        </w:rPr>
        <w:t>年</w:t>
      </w:r>
      <w:r>
        <w:rPr>
          <w:lang w:val="zh-CN"/>
        </w:rPr>
        <w:t>12</w:t>
      </w:r>
      <w:r w:rsidRPr="00A81E58">
        <w:rPr>
          <w:lang w:val="zh-CN"/>
        </w:rPr>
        <w:t>月</w:t>
      </w:r>
      <w:r>
        <w:rPr>
          <w:lang w:val="zh-CN"/>
        </w:rPr>
        <w:t>18</w:t>
      </w:r>
      <w:r w:rsidRPr="00A81E58">
        <w:rPr>
          <w:lang w:val="zh-CN"/>
        </w:rPr>
        <w:t>日被驳回。提交人称他已用尽所有国内补救办法。</w:t>
      </w:r>
    </w:p>
    <w:p w14:paraId="72123780" w14:textId="77777777" w:rsidR="00C86464" w:rsidRPr="00A81E58" w:rsidRDefault="00C86464" w:rsidP="0019372B">
      <w:pPr>
        <w:pStyle w:val="H23GC"/>
      </w:pPr>
      <w:r w:rsidRPr="00A81E58">
        <w:rPr>
          <w:lang w:val="zh-CN"/>
        </w:rPr>
        <w:tab/>
      </w:r>
      <w:r w:rsidRPr="00A81E58">
        <w:rPr>
          <w:lang w:val="zh-CN"/>
        </w:rPr>
        <w:tab/>
      </w:r>
      <w:r w:rsidRPr="00A81E58">
        <w:rPr>
          <w:bCs/>
          <w:lang w:val="zh-CN"/>
        </w:rPr>
        <w:t>申诉</w:t>
      </w:r>
    </w:p>
    <w:p w14:paraId="3FE82535" w14:textId="77777777" w:rsidR="00C86464" w:rsidRPr="00A81E58" w:rsidRDefault="00C86464" w:rsidP="00C86464">
      <w:pPr>
        <w:pStyle w:val="SingleTxtGC"/>
      </w:pPr>
      <w:r>
        <w:rPr>
          <w:lang w:val="zh-CN"/>
        </w:rPr>
        <w:t>3</w:t>
      </w:r>
      <w:r w:rsidRPr="00A81E58">
        <w:rPr>
          <w:lang w:val="zh-CN"/>
        </w:rPr>
        <w:t>.</w:t>
      </w:r>
      <w:r>
        <w:rPr>
          <w:lang w:val="zh-CN"/>
        </w:rPr>
        <w:t>1</w:t>
      </w:r>
      <w:r w:rsidRPr="00A81E58">
        <w:rPr>
          <w:lang w:val="zh-CN"/>
        </w:rPr>
        <w:tab/>
      </w:r>
      <w:r w:rsidRPr="00A81E58">
        <w:rPr>
          <w:lang w:val="zh-CN"/>
        </w:rPr>
        <w:t>提交人声称，缔约国侵犯了他</w:t>
      </w:r>
      <w:r w:rsidRPr="00A81E58">
        <w:rPr>
          <w:rFonts w:hint="eastAsia"/>
          <w:lang w:val="zh-CN"/>
        </w:rPr>
        <w:t>在</w:t>
      </w:r>
      <w:r w:rsidRPr="00A81E58">
        <w:rPr>
          <w:lang w:val="zh-CN"/>
        </w:rPr>
        <w:t>《公约》第十九和第二十一条</w:t>
      </w:r>
      <w:r>
        <w:rPr>
          <w:lang w:val="zh-CN"/>
        </w:rPr>
        <w:t>(</w:t>
      </w:r>
      <w:r w:rsidRPr="00A81E58">
        <w:rPr>
          <w:lang w:val="zh-CN"/>
        </w:rPr>
        <w:t>与第二条第二和第三款一并解读</w:t>
      </w:r>
      <w:r>
        <w:rPr>
          <w:lang w:val="zh-CN"/>
        </w:rPr>
        <w:t>)</w:t>
      </w:r>
      <w:r w:rsidRPr="00A81E58">
        <w:rPr>
          <w:rFonts w:hint="eastAsia"/>
          <w:lang w:val="zh-CN"/>
        </w:rPr>
        <w:t>之下</w:t>
      </w:r>
      <w:r w:rsidRPr="00A81E58">
        <w:rPr>
          <w:lang w:val="zh-CN"/>
        </w:rPr>
        <w:t>的权利。他认为，不批准和平集会以及剥夺他的表达自由权的理由不合法。他在给马洛里塔区执行委员会的书面声明中一再表示，愿意与地方当局谈判并就组织示威一事考虑替代办法。但地方当局依然禁止示威而并未提出替代办法。</w:t>
      </w:r>
    </w:p>
    <w:p w14:paraId="47E837E6" w14:textId="77777777" w:rsidR="00C86464" w:rsidRPr="00A81E58" w:rsidRDefault="00C86464" w:rsidP="00C86464">
      <w:pPr>
        <w:pStyle w:val="SingleTxtGC"/>
      </w:pPr>
      <w:r>
        <w:rPr>
          <w:lang w:val="zh-CN"/>
        </w:rPr>
        <w:t>3</w:t>
      </w:r>
      <w:r w:rsidRPr="00A81E58">
        <w:rPr>
          <w:lang w:val="zh-CN"/>
        </w:rPr>
        <w:t>.</w:t>
      </w:r>
      <w:r>
        <w:rPr>
          <w:lang w:val="zh-CN"/>
        </w:rPr>
        <w:t>2</w:t>
      </w:r>
      <w:r w:rsidRPr="00A81E58">
        <w:rPr>
          <w:lang w:val="zh-CN"/>
        </w:rPr>
        <w:tab/>
      </w:r>
      <w:r w:rsidRPr="00A81E58">
        <w:rPr>
          <w:lang w:val="zh-CN"/>
        </w:rPr>
        <w:t>提交人认为，当局没有解释这一特定案件中限制举行示威如何为民主社会维护国家安全或公共</w:t>
      </w:r>
      <w:proofErr w:type="gramStart"/>
      <w:r w:rsidRPr="00A81E58">
        <w:rPr>
          <w:lang w:val="zh-CN"/>
        </w:rPr>
        <w:t>安宁以</w:t>
      </w:r>
      <w:proofErr w:type="gramEnd"/>
      <w:r w:rsidRPr="00A81E58">
        <w:rPr>
          <w:lang w:val="zh-CN"/>
        </w:rPr>
        <w:t>保护公共卫生、风化或他人权利自由所必要。此外，当局无法证明，距公共行政机构</w:t>
      </w:r>
      <w:r>
        <w:rPr>
          <w:lang w:val="zh-CN"/>
        </w:rPr>
        <w:t>(</w:t>
      </w:r>
      <w:r w:rsidRPr="00A81E58">
        <w:rPr>
          <w:lang w:val="zh-CN"/>
        </w:rPr>
        <w:t>包括民事登记局</w:t>
      </w:r>
      <w:r>
        <w:rPr>
          <w:lang w:val="zh-CN"/>
        </w:rPr>
        <w:t>)</w:t>
      </w:r>
      <w:r w:rsidRPr="00A81E58">
        <w:rPr>
          <w:lang w:val="zh-CN"/>
        </w:rPr>
        <w:t>不到</w:t>
      </w:r>
      <w:r>
        <w:rPr>
          <w:lang w:val="zh-CN"/>
        </w:rPr>
        <w:t>5</w:t>
      </w:r>
      <w:r w:rsidRPr="00A81E58">
        <w:rPr>
          <w:lang w:val="zh-CN"/>
        </w:rPr>
        <w:t>0</w:t>
      </w:r>
      <w:r w:rsidRPr="00A81E58">
        <w:rPr>
          <w:lang w:val="zh-CN"/>
        </w:rPr>
        <w:t>米的地点不允许组织和平集会是禁止示威的公平合法的理由。</w:t>
      </w:r>
    </w:p>
    <w:p w14:paraId="32B53DA2" w14:textId="77777777" w:rsidR="00C86464" w:rsidRPr="00A81E58" w:rsidRDefault="00C86464" w:rsidP="00C86464">
      <w:pPr>
        <w:pStyle w:val="SingleTxtGC"/>
      </w:pPr>
      <w:r>
        <w:rPr>
          <w:lang w:val="zh-CN"/>
        </w:rPr>
        <w:t>3</w:t>
      </w:r>
      <w:r w:rsidRPr="00A81E58">
        <w:rPr>
          <w:lang w:val="zh-CN"/>
        </w:rPr>
        <w:t>.</w:t>
      </w:r>
      <w:r>
        <w:rPr>
          <w:lang w:val="zh-CN"/>
        </w:rPr>
        <w:t>3</w:t>
      </w:r>
      <w:r w:rsidRPr="00A81E58">
        <w:rPr>
          <w:lang w:val="zh-CN"/>
        </w:rPr>
        <w:tab/>
      </w:r>
      <w:r w:rsidRPr="00A81E58">
        <w:rPr>
          <w:lang w:val="zh-CN"/>
        </w:rPr>
        <w:t>关于《公约》第二条第二和第三款，提交人称，法院维持马洛里塔区执行委员会的决定，同时拒绝考虑国际法律规定，即《公约》条款。</w:t>
      </w:r>
    </w:p>
    <w:p w14:paraId="6E0A49D7" w14:textId="77777777" w:rsidR="00C86464" w:rsidRPr="00A81E58" w:rsidRDefault="00C86464" w:rsidP="00DA7289">
      <w:pPr>
        <w:pStyle w:val="H23GC"/>
      </w:pPr>
      <w:r w:rsidRPr="00A81E58">
        <w:rPr>
          <w:lang w:val="zh-CN"/>
        </w:rPr>
        <w:tab/>
      </w:r>
      <w:r w:rsidRPr="00A81E58">
        <w:rPr>
          <w:lang w:val="zh-CN"/>
        </w:rPr>
        <w:tab/>
      </w:r>
      <w:r w:rsidRPr="00A81E58">
        <w:rPr>
          <w:lang w:val="zh-CN"/>
        </w:rPr>
        <w:t>缔约国关于可否受理的意见</w:t>
      </w:r>
    </w:p>
    <w:p w14:paraId="1BBF9CB7" w14:textId="77777777" w:rsidR="00C86464" w:rsidRPr="00A81E58" w:rsidRDefault="00C86464" w:rsidP="00C86464">
      <w:pPr>
        <w:pStyle w:val="SingleTxtGC"/>
      </w:pPr>
      <w:r>
        <w:rPr>
          <w:lang w:val="zh-CN"/>
        </w:rPr>
        <w:t>4</w:t>
      </w:r>
      <w:r w:rsidRPr="00A81E58">
        <w:rPr>
          <w:lang w:val="zh-CN"/>
        </w:rPr>
        <w:t>.</w:t>
      </w:r>
      <w:r w:rsidRPr="00A81E58">
        <w:rPr>
          <w:lang w:val="zh-CN"/>
        </w:rPr>
        <w:tab/>
      </w:r>
      <w:r w:rsidRPr="00A81E58">
        <w:rPr>
          <w:lang w:val="zh-CN"/>
        </w:rPr>
        <w:t>缔约国在</w:t>
      </w:r>
      <w:r>
        <w:rPr>
          <w:lang w:val="zh-CN"/>
        </w:rPr>
        <w:t>2</w:t>
      </w:r>
      <w:r w:rsidRPr="00A81E58">
        <w:rPr>
          <w:lang w:val="zh-CN"/>
        </w:rPr>
        <w:t>0</w:t>
      </w:r>
      <w:r>
        <w:rPr>
          <w:lang w:val="zh-CN"/>
        </w:rPr>
        <w:t>14</w:t>
      </w:r>
      <w:r w:rsidRPr="00A81E58">
        <w:rPr>
          <w:lang w:val="zh-CN"/>
        </w:rPr>
        <w:t>年</w:t>
      </w:r>
      <w:r>
        <w:rPr>
          <w:lang w:val="zh-CN"/>
        </w:rPr>
        <w:t>7</w:t>
      </w:r>
      <w:r w:rsidRPr="00A81E58">
        <w:rPr>
          <w:lang w:val="zh-CN"/>
        </w:rPr>
        <w:t>月</w:t>
      </w:r>
      <w:r>
        <w:rPr>
          <w:lang w:val="zh-CN"/>
        </w:rPr>
        <w:t>21</w:t>
      </w:r>
      <w:r w:rsidRPr="00A81E58">
        <w:rPr>
          <w:lang w:val="zh-CN"/>
        </w:rPr>
        <w:t>日的普通照会中提交了关于可否受理的意见。缔约国称，应根据《任择议定书》第五条第二款</w:t>
      </w:r>
      <w:r>
        <w:rPr>
          <w:lang w:val="zh-CN"/>
        </w:rPr>
        <w:t>(</w:t>
      </w:r>
      <w:r w:rsidRPr="00A81E58">
        <w:rPr>
          <w:lang w:val="zh-CN"/>
        </w:rPr>
        <w:t>丑</w:t>
      </w:r>
      <w:r>
        <w:rPr>
          <w:lang w:val="zh-CN"/>
        </w:rPr>
        <w:t>)</w:t>
      </w:r>
      <w:proofErr w:type="gramStart"/>
      <w:r w:rsidRPr="00A81E58">
        <w:rPr>
          <w:lang w:val="zh-CN"/>
        </w:rPr>
        <w:t>项宣布</w:t>
      </w:r>
      <w:proofErr w:type="gramEnd"/>
      <w:r w:rsidRPr="00A81E58">
        <w:rPr>
          <w:lang w:val="zh-CN"/>
        </w:rPr>
        <w:t>提交人的来文不可受理，因为他没有用尽国内补救办法。</w:t>
      </w:r>
    </w:p>
    <w:p w14:paraId="20EBE9A1" w14:textId="77777777" w:rsidR="00C86464" w:rsidRPr="00A81E58" w:rsidRDefault="00C86464" w:rsidP="00DA7289">
      <w:pPr>
        <w:pStyle w:val="H23GC"/>
      </w:pPr>
      <w:r w:rsidRPr="00A81E58">
        <w:rPr>
          <w:lang w:val="zh-CN"/>
        </w:rPr>
        <w:tab/>
      </w:r>
      <w:r w:rsidRPr="00A81E58">
        <w:rPr>
          <w:lang w:val="zh-CN"/>
        </w:rPr>
        <w:tab/>
      </w:r>
      <w:r w:rsidRPr="00A81E58">
        <w:rPr>
          <w:lang w:val="zh-CN"/>
        </w:rPr>
        <w:t>提交人对缔约国关于可否受理的意见的评论</w:t>
      </w:r>
    </w:p>
    <w:p w14:paraId="156E9477" w14:textId="37C924E7" w:rsidR="00C86464" w:rsidRPr="00A81E58" w:rsidRDefault="00C86464" w:rsidP="00C86464">
      <w:pPr>
        <w:pStyle w:val="SingleTxtGC"/>
      </w:pPr>
      <w:r>
        <w:rPr>
          <w:lang w:val="zh-CN"/>
        </w:rPr>
        <w:t>5</w:t>
      </w:r>
      <w:r w:rsidRPr="00A81E58">
        <w:rPr>
          <w:lang w:val="zh-CN"/>
        </w:rPr>
        <w:t>.</w:t>
      </w:r>
      <w:r w:rsidRPr="00A81E58">
        <w:rPr>
          <w:lang w:val="zh-CN"/>
        </w:rPr>
        <w:tab/>
      </w:r>
      <w:r>
        <w:rPr>
          <w:lang w:val="zh-CN"/>
        </w:rPr>
        <w:t>2</w:t>
      </w:r>
      <w:r w:rsidRPr="00A81E58">
        <w:rPr>
          <w:lang w:val="zh-CN"/>
        </w:rPr>
        <w:t>0</w:t>
      </w:r>
      <w:r>
        <w:rPr>
          <w:lang w:val="zh-CN"/>
        </w:rPr>
        <w:t>14</w:t>
      </w:r>
      <w:r w:rsidRPr="00A81E58">
        <w:rPr>
          <w:lang w:val="zh-CN"/>
        </w:rPr>
        <w:t>年</w:t>
      </w:r>
      <w:r>
        <w:rPr>
          <w:lang w:val="zh-CN"/>
        </w:rPr>
        <w:t>9</w:t>
      </w:r>
      <w:r w:rsidRPr="00A81E58">
        <w:rPr>
          <w:lang w:val="zh-CN"/>
        </w:rPr>
        <w:t>月</w:t>
      </w:r>
      <w:r>
        <w:rPr>
          <w:lang w:val="zh-CN"/>
        </w:rPr>
        <w:t>22</w:t>
      </w:r>
      <w:r w:rsidRPr="00A81E58">
        <w:rPr>
          <w:lang w:val="zh-CN"/>
        </w:rPr>
        <w:t>日，提交人称，缔约国的监督复审程序不构成有效国内补救。补救措施必须有合理的成功机会才能认为有效。此外，欧洲人权法院在其判</w:t>
      </w:r>
      <w:r w:rsidRPr="00A81E58">
        <w:rPr>
          <w:lang w:val="zh-CN"/>
        </w:rPr>
        <w:lastRenderedPageBreak/>
        <w:t>例中也曾宣称，监督程序是</w:t>
      </w:r>
      <w:r>
        <w:rPr>
          <w:rFonts w:hint="eastAsia"/>
          <w:lang w:val="zh-CN"/>
        </w:rPr>
        <w:t>“</w:t>
      </w:r>
      <w:r w:rsidRPr="00A81E58">
        <w:rPr>
          <w:lang w:val="zh-CN"/>
        </w:rPr>
        <w:t>酌情的</w:t>
      </w:r>
      <w:r>
        <w:rPr>
          <w:rFonts w:hint="eastAsia"/>
          <w:lang w:val="zh-CN"/>
        </w:rPr>
        <w:t>”</w:t>
      </w:r>
      <w:r w:rsidRPr="00A81E58">
        <w:rPr>
          <w:lang w:val="zh-CN"/>
        </w:rPr>
        <w:t>，因而并非有效补救措施。</w:t>
      </w:r>
      <w:r w:rsidRPr="00680403">
        <w:rPr>
          <w:rStyle w:val="a8"/>
          <w:rFonts w:eastAsia="宋体"/>
        </w:rPr>
        <w:footnoteReference w:id="5"/>
      </w:r>
      <w:r w:rsidR="00DA7289">
        <w:rPr>
          <w:rFonts w:hint="eastAsia"/>
          <w:lang w:val="zh-CN"/>
        </w:rPr>
        <w:t xml:space="preserve"> </w:t>
      </w:r>
      <w:r w:rsidRPr="00A81E58">
        <w:rPr>
          <w:lang w:val="zh-CN"/>
        </w:rPr>
        <w:t>提交人请委员会认定来文可受理并着手审议案情。</w:t>
      </w:r>
    </w:p>
    <w:p w14:paraId="4E425DF0" w14:textId="77777777" w:rsidR="00C86464" w:rsidRPr="00A81E58" w:rsidRDefault="00C86464" w:rsidP="00DA7289">
      <w:pPr>
        <w:pStyle w:val="H23GC"/>
      </w:pPr>
      <w:r w:rsidRPr="00A81E58">
        <w:rPr>
          <w:lang w:val="zh-CN"/>
        </w:rPr>
        <w:tab/>
      </w:r>
      <w:r w:rsidRPr="00A81E58">
        <w:rPr>
          <w:lang w:val="zh-CN"/>
        </w:rPr>
        <w:tab/>
      </w:r>
      <w:r w:rsidRPr="00A81E58">
        <w:rPr>
          <w:lang w:val="zh-CN"/>
        </w:rPr>
        <w:t>缔约国的补充意见和关于实质问题的意见</w:t>
      </w:r>
    </w:p>
    <w:p w14:paraId="631AAFAE" w14:textId="77777777" w:rsidR="00C86464" w:rsidRPr="00A81E58" w:rsidRDefault="00C86464" w:rsidP="00C86464">
      <w:pPr>
        <w:pStyle w:val="SingleTxtGC"/>
      </w:pPr>
      <w:r>
        <w:rPr>
          <w:lang w:val="zh-CN"/>
        </w:rPr>
        <w:t>6</w:t>
      </w:r>
      <w:r w:rsidRPr="00A81E58">
        <w:rPr>
          <w:lang w:val="zh-CN"/>
        </w:rPr>
        <w:t>.</w:t>
      </w:r>
      <w:r>
        <w:rPr>
          <w:lang w:val="zh-CN"/>
        </w:rPr>
        <w:t>1</w:t>
      </w:r>
      <w:r w:rsidRPr="00A81E58">
        <w:rPr>
          <w:lang w:val="zh-CN"/>
        </w:rPr>
        <w:tab/>
      </w:r>
      <w:r>
        <w:rPr>
          <w:lang w:val="zh-CN"/>
        </w:rPr>
        <w:t>2</w:t>
      </w:r>
      <w:r w:rsidRPr="00A81E58">
        <w:rPr>
          <w:lang w:val="zh-CN"/>
        </w:rPr>
        <w:t>0</w:t>
      </w:r>
      <w:r>
        <w:rPr>
          <w:lang w:val="zh-CN"/>
        </w:rPr>
        <w:t>14</w:t>
      </w:r>
      <w:r w:rsidRPr="00A81E58">
        <w:rPr>
          <w:lang w:val="zh-CN"/>
        </w:rPr>
        <w:t>年</w:t>
      </w:r>
      <w:r>
        <w:rPr>
          <w:lang w:val="zh-CN"/>
        </w:rPr>
        <w:t>11</w:t>
      </w:r>
      <w:r w:rsidRPr="00A81E58">
        <w:rPr>
          <w:lang w:val="zh-CN"/>
        </w:rPr>
        <w:t>月</w:t>
      </w:r>
      <w:r>
        <w:rPr>
          <w:lang w:val="zh-CN"/>
        </w:rPr>
        <w:t>4</w:t>
      </w:r>
      <w:r w:rsidRPr="00A81E58">
        <w:rPr>
          <w:lang w:val="zh-CN"/>
        </w:rPr>
        <w:t>日，缔约国重申，提交人没有用尽所有现有的国内补救办法。</w:t>
      </w:r>
    </w:p>
    <w:p w14:paraId="11D28AD8" w14:textId="77777777" w:rsidR="00C86464" w:rsidRPr="00A81E58" w:rsidRDefault="00C86464" w:rsidP="00C86464">
      <w:pPr>
        <w:pStyle w:val="SingleTxtGC"/>
      </w:pPr>
      <w:r>
        <w:rPr>
          <w:lang w:val="zh-CN"/>
        </w:rPr>
        <w:t>6</w:t>
      </w:r>
      <w:r w:rsidRPr="00A81E58">
        <w:rPr>
          <w:lang w:val="zh-CN"/>
        </w:rPr>
        <w:t>.</w:t>
      </w:r>
      <w:r>
        <w:rPr>
          <w:lang w:val="zh-CN"/>
        </w:rPr>
        <w:t>2</w:t>
      </w:r>
      <w:r w:rsidRPr="00A81E58">
        <w:rPr>
          <w:lang w:val="zh-CN"/>
        </w:rPr>
        <w:tab/>
      </w:r>
      <w:r>
        <w:rPr>
          <w:lang w:val="zh-CN"/>
        </w:rPr>
        <w:t>2</w:t>
      </w:r>
      <w:r w:rsidRPr="00A81E58">
        <w:rPr>
          <w:lang w:val="zh-CN"/>
        </w:rPr>
        <w:t>0</w:t>
      </w:r>
      <w:r>
        <w:rPr>
          <w:lang w:val="zh-CN"/>
        </w:rPr>
        <w:t>18</w:t>
      </w:r>
      <w:r w:rsidRPr="00A81E58">
        <w:rPr>
          <w:lang w:val="zh-CN"/>
        </w:rPr>
        <w:t>年</w:t>
      </w:r>
      <w:r>
        <w:rPr>
          <w:lang w:val="zh-CN"/>
        </w:rPr>
        <w:t>12</w:t>
      </w:r>
      <w:r w:rsidRPr="00A81E58">
        <w:rPr>
          <w:lang w:val="zh-CN"/>
        </w:rPr>
        <w:t>月</w:t>
      </w:r>
      <w:r>
        <w:rPr>
          <w:lang w:val="zh-CN"/>
        </w:rPr>
        <w:t>28</w:t>
      </w:r>
      <w:r w:rsidRPr="00A81E58">
        <w:rPr>
          <w:lang w:val="zh-CN"/>
        </w:rPr>
        <w:t>日，缔约国提交了关于实质问题的意见，并通知委员会称，</w:t>
      </w:r>
      <w:r>
        <w:rPr>
          <w:lang w:val="zh-CN"/>
        </w:rPr>
        <w:t>2</w:t>
      </w:r>
      <w:r w:rsidRPr="00A81E58">
        <w:rPr>
          <w:lang w:val="zh-CN"/>
        </w:rPr>
        <w:t>0</w:t>
      </w:r>
      <w:r>
        <w:rPr>
          <w:lang w:val="zh-CN"/>
        </w:rPr>
        <w:t>12</w:t>
      </w:r>
      <w:r w:rsidRPr="00A81E58">
        <w:rPr>
          <w:lang w:val="zh-CN"/>
        </w:rPr>
        <w:t>年</w:t>
      </w:r>
      <w:r>
        <w:rPr>
          <w:lang w:val="zh-CN"/>
        </w:rPr>
        <w:t>5</w:t>
      </w:r>
      <w:r w:rsidRPr="00A81E58">
        <w:rPr>
          <w:lang w:val="zh-CN"/>
        </w:rPr>
        <w:t>月</w:t>
      </w:r>
      <w:r>
        <w:rPr>
          <w:lang w:val="zh-CN"/>
        </w:rPr>
        <w:t>31</w:t>
      </w:r>
      <w:r w:rsidRPr="00A81E58">
        <w:rPr>
          <w:lang w:val="zh-CN"/>
        </w:rPr>
        <w:t>日，马洛里塔市的区执行委员会依据</w:t>
      </w:r>
      <w:r>
        <w:rPr>
          <w:lang w:val="zh-CN"/>
        </w:rPr>
        <w:t>1997</w:t>
      </w:r>
      <w:r w:rsidRPr="00A81E58">
        <w:rPr>
          <w:lang w:val="zh-CN"/>
        </w:rPr>
        <w:t>年</w:t>
      </w:r>
      <w:r>
        <w:rPr>
          <w:lang w:val="zh-CN"/>
        </w:rPr>
        <w:t>12</w:t>
      </w:r>
      <w:r w:rsidRPr="00A81E58">
        <w:rPr>
          <w:lang w:val="zh-CN"/>
        </w:rPr>
        <w:t>月</w:t>
      </w:r>
      <w:r>
        <w:rPr>
          <w:lang w:val="zh-CN"/>
        </w:rPr>
        <w:t>3</w:t>
      </w:r>
      <w:r w:rsidRPr="00A81E58">
        <w:rPr>
          <w:lang w:val="zh-CN"/>
        </w:rPr>
        <w:t>0</w:t>
      </w:r>
      <w:r w:rsidRPr="00A81E58">
        <w:rPr>
          <w:lang w:val="zh-CN"/>
        </w:rPr>
        <w:t>日《公共活动法》第</w:t>
      </w:r>
      <w:r>
        <w:rPr>
          <w:lang w:val="zh-CN"/>
        </w:rPr>
        <w:t>9</w:t>
      </w:r>
      <w:r w:rsidRPr="00A81E58">
        <w:rPr>
          <w:lang w:val="zh-CN"/>
        </w:rPr>
        <w:t>条拒绝了提交人关于在文化中心前广场举行示威的申请。马洛里塔区法院和布列斯特州法院分别于</w:t>
      </w:r>
      <w:r>
        <w:rPr>
          <w:lang w:val="zh-CN"/>
        </w:rPr>
        <w:t>2</w:t>
      </w:r>
      <w:r w:rsidRPr="00A81E58">
        <w:rPr>
          <w:lang w:val="zh-CN"/>
        </w:rPr>
        <w:t>0</w:t>
      </w:r>
      <w:r>
        <w:rPr>
          <w:lang w:val="zh-CN"/>
        </w:rPr>
        <w:t>12</w:t>
      </w:r>
      <w:r w:rsidRPr="00A81E58">
        <w:rPr>
          <w:lang w:val="zh-CN"/>
        </w:rPr>
        <w:t>年</w:t>
      </w:r>
      <w:r>
        <w:rPr>
          <w:lang w:val="zh-CN"/>
        </w:rPr>
        <w:t>7</w:t>
      </w:r>
      <w:r w:rsidRPr="00A81E58">
        <w:rPr>
          <w:lang w:val="zh-CN"/>
        </w:rPr>
        <w:t>月</w:t>
      </w:r>
      <w:r>
        <w:rPr>
          <w:lang w:val="zh-CN"/>
        </w:rPr>
        <w:t>1</w:t>
      </w:r>
      <w:r w:rsidRPr="00A81E58">
        <w:rPr>
          <w:lang w:val="zh-CN"/>
        </w:rPr>
        <w:t>0</w:t>
      </w:r>
      <w:r w:rsidRPr="00A81E58">
        <w:rPr>
          <w:lang w:val="zh-CN"/>
        </w:rPr>
        <w:t>日和</w:t>
      </w:r>
      <w:r>
        <w:rPr>
          <w:lang w:val="zh-CN"/>
        </w:rPr>
        <w:t>2</w:t>
      </w:r>
      <w:r w:rsidRPr="00A81E58">
        <w:rPr>
          <w:lang w:val="zh-CN"/>
        </w:rPr>
        <w:t>0</w:t>
      </w:r>
      <w:r>
        <w:rPr>
          <w:lang w:val="zh-CN"/>
        </w:rPr>
        <w:t>12</w:t>
      </w:r>
      <w:r w:rsidRPr="00A81E58">
        <w:rPr>
          <w:lang w:val="zh-CN"/>
        </w:rPr>
        <w:t>年</w:t>
      </w:r>
      <w:r>
        <w:rPr>
          <w:lang w:val="zh-CN"/>
        </w:rPr>
        <w:t>8</w:t>
      </w:r>
      <w:r w:rsidRPr="00A81E58">
        <w:rPr>
          <w:lang w:val="zh-CN"/>
        </w:rPr>
        <w:t>月</w:t>
      </w:r>
      <w:r>
        <w:rPr>
          <w:lang w:val="zh-CN"/>
        </w:rPr>
        <w:t>2</w:t>
      </w:r>
      <w:r w:rsidRPr="00A81E58">
        <w:rPr>
          <w:lang w:val="zh-CN"/>
        </w:rPr>
        <w:t>0</w:t>
      </w:r>
      <w:r w:rsidRPr="00A81E58">
        <w:rPr>
          <w:lang w:val="zh-CN"/>
        </w:rPr>
        <w:t>日驳回了提交人的上诉。</w:t>
      </w:r>
    </w:p>
    <w:p w14:paraId="552531C5" w14:textId="77777777" w:rsidR="00C86464" w:rsidRPr="00A81E58" w:rsidRDefault="00C86464" w:rsidP="00C86464">
      <w:pPr>
        <w:pStyle w:val="SingleTxtGC"/>
      </w:pPr>
      <w:r>
        <w:rPr>
          <w:lang w:val="zh-CN"/>
        </w:rPr>
        <w:t>6</w:t>
      </w:r>
      <w:r w:rsidRPr="00A81E58">
        <w:rPr>
          <w:lang w:val="zh-CN"/>
        </w:rPr>
        <w:t>.</w:t>
      </w:r>
      <w:r>
        <w:rPr>
          <w:lang w:val="zh-CN"/>
        </w:rPr>
        <w:t>3</w:t>
      </w:r>
      <w:r w:rsidRPr="00A81E58">
        <w:rPr>
          <w:lang w:val="zh-CN"/>
        </w:rPr>
        <w:tab/>
      </w:r>
      <w:r w:rsidRPr="00A81E58">
        <w:rPr>
          <w:lang w:val="zh-CN"/>
        </w:rPr>
        <w:t>提交人根据监督申诉程序进一步上诉，分别于</w:t>
      </w:r>
      <w:r>
        <w:rPr>
          <w:lang w:val="zh-CN"/>
        </w:rPr>
        <w:t>2</w:t>
      </w:r>
      <w:r w:rsidRPr="00A81E58">
        <w:rPr>
          <w:lang w:val="zh-CN"/>
        </w:rPr>
        <w:t>0</w:t>
      </w:r>
      <w:r>
        <w:rPr>
          <w:lang w:val="zh-CN"/>
        </w:rPr>
        <w:t>12</w:t>
      </w:r>
      <w:r w:rsidRPr="00A81E58">
        <w:rPr>
          <w:lang w:val="zh-CN"/>
        </w:rPr>
        <w:t>年</w:t>
      </w:r>
      <w:r>
        <w:rPr>
          <w:lang w:val="zh-CN"/>
        </w:rPr>
        <w:t>11</w:t>
      </w:r>
      <w:r w:rsidRPr="00A81E58">
        <w:rPr>
          <w:lang w:val="zh-CN"/>
        </w:rPr>
        <w:t>月</w:t>
      </w:r>
      <w:r>
        <w:rPr>
          <w:lang w:val="zh-CN"/>
        </w:rPr>
        <w:t>15</w:t>
      </w:r>
      <w:r w:rsidRPr="00A81E58">
        <w:rPr>
          <w:lang w:val="zh-CN"/>
        </w:rPr>
        <w:t>日和</w:t>
      </w:r>
      <w:r>
        <w:rPr>
          <w:lang w:val="zh-CN"/>
        </w:rPr>
        <w:t>2</w:t>
      </w:r>
      <w:r w:rsidRPr="00A81E58">
        <w:rPr>
          <w:lang w:val="zh-CN"/>
        </w:rPr>
        <w:t>0</w:t>
      </w:r>
      <w:r>
        <w:rPr>
          <w:lang w:val="zh-CN"/>
        </w:rPr>
        <w:t>12</w:t>
      </w:r>
      <w:r w:rsidRPr="00A81E58">
        <w:rPr>
          <w:lang w:val="zh-CN"/>
        </w:rPr>
        <w:t>年</w:t>
      </w:r>
      <w:r>
        <w:rPr>
          <w:lang w:val="zh-CN"/>
        </w:rPr>
        <w:t>12</w:t>
      </w:r>
      <w:r w:rsidRPr="00A81E58">
        <w:rPr>
          <w:lang w:val="zh-CN"/>
        </w:rPr>
        <w:t>月</w:t>
      </w:r>
      <w:r>
        <w:rPr>
          <w:lang w:val="zh-CN"/>
        </w:rPr>
        <w:t>18</w:t>
      </w:r>
      <w:r w:rsidRPr="00A81E58">
        <w:rPr>
          <w:lang w:val="zh-CN"/>
        </w:rPr>
        <w:t>日被布列斯特州法院院长和最高法院院长驳回。</w:t>
      </w:r>
    </w:p>
    <w:p w14:paraId="0EF34057" w14:textId="77777777" w:rsidR="00C86464" w:rsidRPr="00A81E58" w:rsidRDefault="00C86464" w:rsidP="00C86464">
      <w:pPr>
        <w:pStyle w:val="SingleTxtGC"/>
      </w:pPr>
      <w:r>
        <w:rPr>
          <w:lang w:val="zh-CN"/>
        </w:rPr>
        <w:t>6</w:t>
      </w:r>
      <w:r w:rsidRPr="00A81E58">
        <w:rPr>
          <w:lang w:val="zh-CN"/>
        </w:rPr>
        <w:t>.</w:t>
      </w:r>
      <w:r>
        <w:rPr>
          <w:lang w:val="zh-CN"/>
        </w:rPr>
        <w:t>4</w:t>
      </w:r>
      <w:r w:rsidRPr="00A81E58">
        <w:rPr>
          <w:lang w:val="zh-CN"/>
        </w:rPr>
        <w:tab/>
      </w:r>
      <w:r w:rsidRPr="00A81E58">
        <w:rPr>
          <w:lang w:val="zh-CN"/>
        </w:rPr>
        <w:t>缔约国指出，在公共场所举行群众活动不仅事关参与者，而且事关不参与活动的其他公民。对此，缔约国提及，《世界人权宣言》第二十九条第一款规定，人人对社会负有义务，因为只有在社会中他的个性才可能得到自由和充分的发展。缔约国继续道，因此，组织群众活动时，务必采取必要措施确以保公共安全，让活动组织者和不参与活动者都享有权利。</w:t>
      </w:r>
    </w:p>
    <w:p w14:paraId="24F8010E" w14:textId="77777777" w:rsidR="00C86464" w:rsidRPr="00A81E58" w:rsidRDefault="00C86464" w:rsidP="00C86464">
      <w:pPr>
        <w:pStyle w:val="SingleTxtGC"/>
      </w:pPr>
      <w:r>
        <w:rPr>
          <w:lang w:val="zh-CN"/>
        </w:rPr>
        <w:t>6</w:t>
      </w:r>
      <w:r w:rsidRPr="00A81E58">
        <w:rPr>
          <w:lang w:val="zh-CN"/>
        </w:rPr>
        <w:t>.</w:t>
      </w:r>
      <w:r>
        <w:rPr>
          <w:lang w:val="zh-CN"/>
        </w:rPr>
        <w:t>5</w:t>
      </w:r>
      <w:r w:rsidRPr="00A81E58">
        <w:rPr>
          <w:lang w:val="zh-CN"/>
        </w:rPr>
        <w:tab/>
      </w:r>
      <w:r w:rsidRPr="00A81E58">
        <w:rPr>
          <w:lang w:val="zh-CN"/>
        </w:rPr>
        <w:t>提交人声称，他</w:t>
      </w:r>
      <w:r w:rsidRPr="00A81E58">
        <w:rPr>
          <w:rFonts w:hint="eastAsia"/>
          <w:lang w:val="zh-CN"/>
        </w:rPr>
        <w:t>在</w:t>
      </w:r>
      <w:r w:rsidRPr="00A81E58">
        <w:rPr>
          <w:lang w:val="zh-CN"/>
        </w:rPr>
        <w:t>《公约》第十九和第二十一条</w:t>
      </w:r>
      <w:r>
        <w:rPr>
          <w:lang w:val="zh-CN"/>
        </w:rPr>
        <w:t>(</w:t>
      </w:r>
      <w:r w:rsidRPr="00A81E58">
        <w:rPr>
          <w:lang w:val="zh-CN"/>
        </w:rPr>
        <w:t>与第二条第二和第三款一并解读</w:t>
      </w:r>
      <w:r>
        <w:rPr>
          <w:lang w:val="zh-CN"/>
        </w:rPr>
        <w:t>)</w:t>
      </w:r>
      <w:r w:rsidRPr="00A81E58">
        <w:rPr>
          <w:rFonts w:hint="eastAsia"/>
          <w:lang w:val="zh-CN"/>
        </w:rPr>
        <w:t>之下</w:t>
      </w:r>
      <w:r w:rsidRPr="00A81E58">
        <w:rPr>
          <w:lang w:val="zh-CN"/>
        </w:rPr>
        <w:t>的权利受到了侵犯，缔约国对此予以反驳，认为这些</w:t>
      </w:r>
      <w:r w:rsidRPr="00A81E58">
        <w:rPr>
          <w:rFonts w:hint="eastAsia"/>
          <w:lang w:val="zh-CN"/>
        </w:rPr>
        <w:t>指称</w:t>
      </w:r>
      <w:r w:rsidRPr="00A81E58">
        <w:rPr>
          <w:lang w:val="zh-CN"/>
        </w:rPr>
        <w:t>没有根据。</w:t>
      </w:r>
    </w:p>
    <w:p w14:paraId="594D3972" w14:textId="77777777" w:rsidR="00C86464" w:rsidRPr="00A81E58" w:rsidRDefault="00C86464" w:rsidP="009547CC">
      <w:pPr>
        <w:pStyle w:val="H23GC"/>
      </w:pPr>
      <w:r w:rsidRPr="00A81E58">
        <w:rPr>
          <w:lang w:val="zh-CN"/>
        </w:rPr>
        <w:tab/>
      </w:r>
      <w:r w:rsidRPr="00A81E58">
        <w:rPr>
          <w:lang w:val="zh-CN"/>
        </w:rPr>
        <w:tab/>
      </w:r>
      <w:r w:rsidRPr="00A81E58">
        <w:rPr>
          <w:lang w:val="zh-CN"/>
        </w:rPr>
        <w:t>提交人对缔约国的补充意见和关于实质问题的意见的评论</w:t>
      </w:r>
    </w:p>
    <w:p w14:paraId="02A1AF92" w14:textId="77777777" w:rsidR="00C86464" w:rsidRPr="00A81E58" w:rsidRDefault="00C86464" w:rsidP="00C86464">
      <w:pPr>
        <w:pStyle w:val="SingleTxtGC"/>
      </w:pPr>
      <w:r>
        <w:rPr>
          <w:lang w:val="zh-CN"/>
        </w:rPr>
        <w:t>7</w:t>
      </w:r>
      <w:r w:rsidRPr="00A81E58">
        <w:rPr>
          <w:lang w:val="zh-CN"/>
        </w:rPr>
        <w:t>.</w:t>
      </w:r>
      <w:r>
        <w:rPr>
          <w:lang w:val="zh-CN"/>
        </w:rPr>
        <w:t>1</w:t>
      </w:r>
      <w:r w:rsidRPr="00A81E58">
        <w:rPr>
          <w:lang w:val="zh-CN"/>
        </w:rPr>
        <w:tab/>
      </w:r>
      <w:r>
        <w:rPr>
          <w:lang w:val="zh-CN"/>
        </w:rPr>
        <w:t>2</w:t>
      </w:r>
      <w:r w:rsidRPr="00A81E58">
        <w:rPr>
          <w:lang w:val="zh-CN"/>
        </w:rPr>
        <w:t>0</w:t>
      </w:r>
      <w:r>
        <w:rPr>
          <w:lang w:val="zh-CN"/>
        </w:rPr>
        <w:t>19</w:t>
      </w:r>
      <w:r w:rsidRPr="00A81E58">
        <w:rPr>
          <w:lang w:val="zh-CN"/>
        </w:rPr>
        <w:t>年</w:t>
      </w:r>
      <w:r>
        <w:rPr>
          <w:lang w:val="zh-CN"/>
        </w:rPr>
        <w:t>5</w:t>
      </w:r>
      <w:r w:rsidRPr="00A81E58">
        <w:rPr>
          <w:lang w:val="zh-CN"/>
        </w:rPr>
        <w:t>月</w:t>
      </w:r>
      <w:r>
        <w:rPr>
          <w:lang w:val="zh-CN"/>
        </w:rPr>
        <w:t>17</w:t>
      </w:r>
      <w:r w:rsidRPr="00A81E58">
        <w:rPr>
          <w:lang w:val="zh-CN"/>
        </w:rPr>
        <w:t>日，提交人重申，根据监督复审程序提出的上诉不构成有效补救。他补充道，监督复审程序由检察官或法官裁量，而无需审查案件的实质问题。他最后表示，他的案件中，所有</w:t>
      </w:r>
      <w:proofErr w:type="gramStart"/>
      <w:r w:rsidRPr="00A81E58">
        <w:rPr>
          <w:lang w:val="zh-CN"/>
        </w:rPr>
        <w:t>可用且</w:t>
      </w:r>
      <w:proofErr w:type="gramEnd"/>
      <w:r w:rsidRPr="00A81E58">
        <w:rPr>
          <w:lang w:val="zh-CN"/>
        </w:rPr>
        <w:t>有效的国内补救皆已用尽。</w:t>
      </w:r>
    </w:p>
    <w:p w14:paraId="0FD92FC3" w14:textId="249636B2" w:rsidR="00C86464" w:rsidRPr="00A81E58" w:rsidRDefault="00C86464" w:rsidP="00C86464">
      <w:pPr>
        <w:pStyle w:val="SingleTxtGC"/>
      </w:pPr>
      <w:r>
        <w:rPr>
          <w:lang w:val="zh-CN"/>
        </w:rPr>
        <w:t>7</w:t>
      </w:r>
      <w:r w:rsidRPr="00A81E58">
        <w:rPr>
          <w:lang w:val="zh-CN"/>
        </w:rPr>
        <w:t>.</w:t>
      </w:r>
      <w:r>
        <w:rPr>
          <w:lang w:val="zh-CN"/>
        </w:rPr>
        <w:t>2</w:t>
      </w:r>
      <w:r w:rsidRPr="00A81E58">
        <w:rPr>
          <w:lang w:val="zh-CN"/>
        </w:rPr>
        <w:tab/>
      </w:r>
      <w:r w:rsidRPr="00A81E58">
        <w:rPr>
          <w:lang w:val="zh-CN"/>
        </w:rPr>
        <w:t>缔约国称《公共活动法》的规定并不违背《公约》第十九和第二十一条，对此提交人评论道，该法应当修订，就此他还提及多个国际组织在这方面进行的法律分析。</w:t>
      </w:r>
      <w:r w:rsidRPr="00680403">
        <w:rPr>
          <w:rStyle w:val="a8"/>
          <w:rFonts w:eastAsia="宋体"/>
        </w:rPr>
        <w:footnoteReference w:id="6"/>
      </w:r>
      <w:r w:rsidR="009547CC">
        <w:rPr>
          <w:rFonts w:hint="eastAsia"/>
          <w:lang w:val="zh-CN"/>
        </w:rPr>
        <w:t xml:space="preserve"> </w:t>
      </w:r>
      <w:r w:rsidRPr="00A81E58">
        <w:rPr>
          <w:lang w:val="zh-CN"/>
        </w:rPr>
        <w:t>提交人还提及委员会的判例，并指出，应使《公共活动法》与《公约》相一致。</w:t>
      </w:r>
      <w:r w:rsidRPr="00680403">
        <w:rPr>
          <w:rStyle w:val="a8"/>
          <w:rFonts w:eastAsia="宋体"/>
        </w:rPr>
        <w:footnoteReference w:id="7"/>
      </w:r>
    </w:p>
    <w:p w14:paraId="1A09F667" w14:textId="31BD1FDC" w:rsidR="00C86464" w:rsidRPr="00A81E58" w:rsidRDefault="00C86464" w:rsidP="009547CC">
      <w:pPr>
        <w:pStyle w:val="H23GC"/>
      </w:pPr>
      <w:r w:rsidRPr="00A81E58">
        <w:rPr>
          <w:lang w:val="zh-CN"/>
        </w:rPr>
        <w:tab/>
      </w:r>
      <w:r w:rsidRPr="00A81E58">
        <w:rPr>
          <w:lang w:val="zh-CN"/>
        </w:rPr>
        <w:tab/>
      </w:r>
      <w:r w:rsidRPr="00A81E58">
        <w:rPr>
          <w:lang w:val="zh-CN"/>
        </w:rPr>
        <w:t>委员会需处理的问题和议事情况</w:t>
      </w:r>
    </w:p>
    <w:p w14:paraId="0B3E9E7E" w14:textId="77777777" w:rsidR="00C86464" w:rsidRPr="00A81E58" w:rsidRDefault="00C86464" w:rsidP="009547CC">
      <w:pPr>
        <w:pStyle w:val="H4GC"/>
      </w:pPr>
      <w:r w:rsidRPr="00A81E58">
        <w:rPr>
          <w:lang w:val="zh-CN"/>
        </w:rPr>
        <w:tab/>
      </w:r>
      <w:r w:rsidRPr="00A81E58">
        <w:rPr>
          <w:lang w:val="zh-CN"/>
        </w:rPr>
        <w:tab/>
      </w:r>
      <w:r w:rsidRPr="00A81E58">
        <w:rPr>
          <w:lang w:val="zh-CN"/>
        </w:rPr>
        <w:t>审议可否受理</w:t>
      </w:r>
    </w:p>
    <w:p w14:paraId="7C530FC7" w14:textId="77777777" w:rsidR="00C86464" w:rsidRPr="00A81E58" w:rsidRDefault="00C86464" w:rsidP="00C86464">
      <w:pPr>
        <w:pStyle w:val="SingleTxtGC"/>
      </w:pPr>
      <w:r>
        <w:rPr>
          <w:lang w:val="zh-CN"/>
        </w:rPr>
        <w:t>8</w:t>
      </w:r>
      <w:r w:rsidRPr="00A81E58">
        <w:rPr>
          <w:lang w:val="zh-CN"/>
        </w:rPr>
        <w:t>.</w:t>
      </w:r>
      <w:r>
        <w:rPr>
          <w:lang w:val="zh-CN"/>
        </w:rPr>
        <w:t>1</w:t>
      </w:r>
      <w:r w:rsidRPr="00A81E58">
        <w:rPr>
          <w:lang w:val="zh-CN"/>
        </w:rPr>
        <w:tab/>
      </w:r>
      <w:r w:rsidRPr="00A81E58">
        <w:rPr>
          <w:lang w:val="zh-CN"/>
        </w:rPr>
        <w:t>在审议来文所载的任何请求之前，委员会必须根据其议事规则第</w:t>
      </w:r>
      <w:r>
        <w:rPr>
          <w:lang w:val="zh-CN"/>
        </w:rPr>
        <w:t>97</w:t>
      </w:r>
      <w:r w:rsidRPr="00A81E58">
        <w:rPr>
          <w:lang w:val="zh-CN"/>
        </w:rPr>
        <w:t>条，决定来文是否符合《任择议定书》规定的受理条件。</w:t>
      </w:r>
    </w:p>
    <w:p w14:paraId="1991347D" w14:textId="77777777" w:rsidR="00C86464" w:rsidRPr="00A81E58" w:rsidRDefault="00C86464" w:rsidP="00C86464">
      <w:pPr>
        <w:pStyle w:val="SingleTxtGC"/>
      </w:pPr>
      <w:r>
        <w:rPr>
          <w:lang w:val="zh-CN"/>
        </w:rPr>
        <w:lastRenderedPageBreak/>
        <w:t>8</w:t>
      </w:r>
      <w:r w:rsidRPr="00A81E58">
        <w:rPr>
          <w:lang w:val="zh-CN"/>
        </w:rPr>
        <w:t>.</w:t>
      </w:r>
      <w:r>
        <w:rPr>
          <w:lang w:val="zh-CN"/>
        </w:rPr>
        <w:t>2</w:t>
      </w:r>
      <w:r w:rsidRPr="00A81E58">
        <w:rPr>
          <w:lang w:val="zh-CN"/>
        </w:rPr>
        <w:tab/>
      </w:r>
      <w:r w:rsidRPr="00A81E58">
        <w:rPr>
          <w:lang w:val="zh-CN"/>
        </w:rPr>
        <w:t>根据《任择议定书》第五条第二款</w:t>
      </w:r>
      <w:r>
        <w:rPr>
          <w:lang w:val="zh-CN"/>
        </w:rPr>
        <w:t>(</w:t>
      </w:r>
      <w:r w:rsidRPr="00A81E58">
        <w:rPr>
          <w:lang w:val="zh-CN"/>
        </w:rPr>
        <w:t>子</w:t>
      </w:r>
      <w:r>
        <w:rPr>
          <w:lang w:val="zh-CN"/>
        </w:rPr>
        <w:t>)</w:t>
      </w:r>
      <w:r w:rsidRPr="00A81E58">
        <w:rPr>
          <w:lang w:val="zh-CN"/>
        </w:rPr>
        <w:t>项的要求，委员会已确定同一事项不在另一国际调查或解决程序审查之中。</w:t>
      </w:r>
    </w:p>
    <w:p w14:paraId="7297682A" w14:textId="77777777" w:rsidR="00C86464" w:rsidRPr="00A81E58" w:rsidRDefault="00C86464" w:rsidP="00C86464">
      <w:pPr>
        <w:pStyle w:val="SingleTxtGC"/>
      </w:pPr>
      <w:r>
        <w:rPr>
          <w:lang w:val="zh-CN"/>
        </w:rPr>
        <w:t>8</w:t>
      </w:r>
      <w:r w:rsidRPr="00A81E58">
        <w:rPr>
          <w:lang w:val="zh-CN"/>
        </w:rPr>
        <w:t>.</w:t>
      </w:r>
      <w:r>
        <w:rPr>
          <w:lang w:val="zh-CN"/>
        </w:rPr>
        <w:t>3</w:t>
      </w:r>
      <w:r w:rsidRPr="00A81E58">
        <w:rPr>
          <w:lang w:val="zh-CN"/>
        </w:rPr>
        <w:tab/>
      </w:r>
      <w:r w:rsidRPr="00A81E58">
        <w:rPr>
          <w:lang w:val="zh-CN"/>
        </w:rPr>
        <w:t>委员会注意到，提交人没有根据监督复审程序向白俄罗斯总检察长提出申诉。与此相关，委员会注意到，缔约国称，提交人未用尽可用的国内补救办法。委员会还注意到，提交人称，他就马洛里塔市的区执行委员会的决定向马洛里塔区法院提出了上诉，上诉于</w:t>
      </w:r>
      <w:r>
        <w:rPr>
          <w:lang w:val="zh-CN"/>
        </w:rPr>
        <w:t>2</w:t>
      </w:r>
      <w:r w:rsidRPr="00A81E58">
        <w:rPr>
          <w:lang w:val="zh-CN"/>
        </w:rPr>
        <w:t>0</w:t>
      </w:r>
      <w:r>
        <w:rPr>
          <w:lang w:val="zh-CN"/>
        </w:rPr>
        <w:t>12</w:t>
      </w:r>
      <w:r w:rsidRPr="00A81E58">
        <w:rPr>
          <w:lang w:val="zh-CN"/>
        </w:rPr>
        <w:t>年</w:t>
      </w:r>
      <w:r>
        <w:rPr>
          <w:lang w:val="zh-CN"/>
        </w:rPr>
        <w:t>7</w:t>
      </w:r>
      <w:r w:rsidRPr="00A81E58">
        <w:rPr>
          <w:lang w:val="zh-CN"/>
        </w:rPr>
        <w:t>月</w:t>
      </w:r>
      <w:r>
        <w:rPr>
          <w:lang w:val="zh-CN"/>
        </w:rPr>
        <w:t>1</w:t>
      </w:r>
      <w:r w:rsidRPr="00A81E58">
        <w:rPr>
          <w:lang w:val="zh-CN"/>
        </w:rPr>
        <w:t>0</w:t>
      </w:r>
      <w:r w:rsidRPr="00A81E58">
        <w:rPr>
          <w:lang w:val="zh-CN"/>
        </w:rPr>
        <w:t>日被驳回。他还向布列斯特州法院提出了撤消原判上诉，上诉于</w:t>
      </w:r>
      <w:r>
        <w:rPr>
          <w:lang w:val="zh-CN"/>
        </w:rPr>
        <w:t>2</w:t>
      </w:r>
      <w:r w:rsidRPr="00A81E58">
        <w:rPr>
          <w:lang w:val="zh-CN"/>
        </w:rPr>
        <w:t>0</w:t>
      </w:r>
      <w:r>
        <w:rPr>
          <w:lang w:val="zh-CN"/>
        </w:rPr>
        <w:t>12</w:t>
      </w:r>
      <w:r w:rsidRPr="00A81E58">
        <w:rPr>
          <w:lang w:val="zh-CN"/>
        </w:rPr>
        <w:t>年</w:t>
      </w:r>
      <w:r>
        <w:rPr>
          <w:lang w:val="zh-CN"/>
        </w:rPr>
        <w:t>8</w:t>
      </w:r>
      <w:r w:rsidRPr="00A81E58">
        <w:rPr>
          <w:lang w:val="zh-CN"/>
        </w:rPr>
        <w:t>月</w:t>
      </w:r>
      <w:r>
        <w:rPr>
          <w:lang w:val="zh-CN"/>
        </w:rPr>
        <w:t>2</w:t>
      </w:r>
      <w:r w:rsidRPr="00A81E58">
        <w:rPr>
          <w:lang w:val="zh-CN"/>
        </w:rPr>
        <w:t>0</w:t>
      </w:r>
      <w:r w:rsidRPr="00A81E58">
        <w:rPr>
          <w:lang w:val="zh-CN"/>
        </w:rPr>
        <w:t>日被驳回；并根据监督复审程序向布列斯特州法院和白俄罗斯最高法院提出了申诉，但两次上诉分别于</w:t>
      </w:r>
      <w:r>
        <w:rPr>
          <w:lang w:val="zh-CN"/>
        </w:rPr>
        <w:t>2</w:t>
      </w:r>
      <w:r w:rsidRPr="00A81E58">
        <w:rPr>
          <w:lang w:val="zh-CN"/>
        </w:rPr>
        <w:t>0</w:t>
      </w:r>
      <w:r>
        <w:rPr>
          <w:lang w:val="zh-CN"/>
        </w:rPr>
        <w:t>12</w:t>
      </w:r>
      <w:r w:rsidRPr="00A81E58">
        <w:rPr>
          <w:lang w:val="zh-CN"/>
        </w:rPr>
        <w:t>年</w:t>
      </w:r>
      <w:r>
        <w:rPr>
          <w:lang w:val="zh-CN"/>
        </w:rPr>
        <w:t>11</w:t>
      </w:r>
      <w:r w:rsidRPr="00A81E58">
        <w:rPr>
          <w:lang w:val="zh-CN"/>
        </w:rPr>
        <w:t>月</w:t>
      </w:r>
      <w:r>
        <w:rPr>
          <w:lang w:val="zh-CN"/>
        </w:rPr>
        <w:t>15</w:t>
      </w:r>
      <w:r w:rsidRPr="00A81E58">
        <w:rPr>
          <w:lang w:val="zh-CN"/>
        </w:rPr>
        <w:t>日和</w:t>
      </w:r>
      <w:r>
        <w:rPr>
          <w:lang w:val="zh-CN"/>
        </w:rPr>
        <w:t>2</w:t>
      </w:r>
      <w:r w:rsidRPr="00A81E58">
        <w:rPr>
          <w:lang w:val="zh-CN"/>
        </w:rPr>
        <w:t>0</w:t>
      </w:r>
      <w:r>
        <w:rPr>
          <w:lang w:val="zh-CN"/>
        </w:rPr>
        <w:t>12</w:t>
      </w:r>
      <w:r w:rsidRPr="00A81E58">
        <w:rPr>
          <w:lang w:val="zh-CN"/>
        </w:rPr>
        <w:t>年</w:t>
      </w:r>
      <w:r>
        <w:rPr>
          <w:lang w:val="zh-CN"/>
        </w:rPr>
        <w:t>12</w:t>
      </w:r>
      <w:r w:rsidRPr="00A81E58">
        <w:rPr>
          <w:lang w:val="zh-CN"/>
        </w:rPr>
        <w:t>月</w:t>
      </w:r>
      <w:r>
        <w:rPr>
          <w:lang w:val="zh-CN"/>
        </w:rPr>
        <w:t>18</w:t>
      </w:r>
      <w:r w:rsidRPr="00A81E58">
        <w:rPr>
          <w:lang w:val="zh-CN"/>
        </w:rPr>
        <w:t>日被驳回。委员会还注意到，提交人称，他没有按照监督复审程序向检察官办公室递交申请是因为他认为这并非有效补救。</w:t>
      </w:r>
    </w:p>
    <w:p w14:paraId="3583FB69" w14:textId="6C1DD645" w:rsidR="00C86464" w:rsidRPr="00A81E58" w:rsidRDefault="00C86464" w:rsidP="00C86464">
      <w:pPr>
        <w:pStyle w:val="SingleTxtGC"/>
      </w:pPr>
      <w:r>
        <w:rPr>
          <w:lang w:val="zh-CN"/>
        </w:rPr>
        <w:t>8</w:t>
      </w:r>
      <w:r w:rsidRPr="00A81E58">
        <w:rPr>
          <w:lang w:val="zh-CN"/>
        </w:rPr>
        <w:t>.</w:t>
      </w:r>
      <w:r>
        <w:rPr>
          <w:lang w:val="zh-CN"/>
        </w:rPr>
        <w:t>4</w:t>
      </w:r>
      <w:r w:rsidRPr="00A81E58">
        <w:rPr>
          <w:lang w:val="zh-CN"/>
        </w:rPr>
        <w:tab/>
      </w:r>
      <w:r w:rsidRPr="00A81E58">
        <w:rPr>
          <w:lang w:val="zh-CN"/>
        </w:rPr>
        <w:t>委员会回顾，根据其判例，就《任择议定书》第五条第二款</w:t>
      </w:r>
      <w:r>
        <w:rPr>
          <w:lang w:val="zh-CN"/>
        </w:rPr>
        <w:t>(</w:t>
      </w:r>
      <w:r w:rsidRPr="00A81E58">
        <w:rPr>
          <w:lang w:val="zh-CN"/>
        </w:rPr>
        <w:t>丑</w:t>
      </w:r>
      <w:r>
        <w:rPr>
          <w:lang w:val="zh-CN"/>
        </w:rPr>
        <w:t>)</w:t>
      </w:r>
      <w:r w:rsidRPr="00A81E58">
        <w:rPr>
          <w:lang w:val="zh-CN"/>
        </w:rPr>
        <w:t>项而言，向检察官办公室要求复审已生效的法院裁决并不构成必须用尽的补救办法。</w:t>
      </w:r>
      <w:r w:rsidRPr="00680403">
        <w:rPr>
          <w:rStyle w:val="a8"/>
          <w:rFonts w:eastAsia="宋体"/>
        </w:rPr>
        <w:footnoteReference w:id="8"/>
      </w:r>
      <w:r w:rsidR="00B8740A">
        <w:rPr>
          <w:rFonts w:hint="eastAsia"/>
          <w:lang w:val="zh-CN"/>
        </w:rPr>
        <w:t xml:space="preserve"> </w:t>
      </w:r>
      <w:r w:rsidRPr="00A81E58">
        <w:rPr>
          <w:lang w:val="zh-CN"/>
        </w:rPr>
        <w:t>因此，委员会认为，《任择议定书》第五条第二款</w:t>
      </w:r>
      <w:r>
        <w:rPr>
          <w:lang w:val="zh-CN"/>
        </w:rPr>
        <w:t>(</w:t>
      </w:r>
      <w:r w:rsidRPr="00A81E58">
        <w:rPr>
          <w:lang w:val="zh-CN"/>
        </w:rPr>
        <w:t>丑</w:t>
      </w:r>
      <w:r>
        <w:rPr>
          <w:lang w:val="zh-CN"/>
        </w:rPr>
        <w:t>)</w:t>
      </w:r>
      <w:r w:rsidRPr="00A81E58">
        <w:rPr>
          <w:lang w:val="zh-CN"/>
        </w:rPr>
        <w:t>项并不排除</w:t>
      </w:r>
      <w:proofErr w:type="gramStart"/>
      <w:r w:rsidRPr="00A81E58">
        <w:rPr>
          <w:lang w:val="zh-CN"/>
        </w:rPr>
        <w:t>它审议本</w:t>
      </w:r>
      <w:proofErr w:type="gramEnd"/>
      <w:r w:rsidRPr="00A81E58">
        <w:rPr>
          <w:lang w:val="zh-CN"/>
        </w:rPr>
        <w:t>来文。</w:t>
      </w:r>
    </w:p>
    <w:p w14:paraId="2350B134" w14:textId="797FFC81" w:rsidR="00C86464" w:rsidRPr="00A81E58" w:rsidRDefault="00C86464" w:rsidP="00C86464">
      <w:pPr>
        <w:pStyle w:val="SingleTxtGC"/>
      </w:pPr>
      <w:r>
        <w:rPr>
          <w:lang w:val="zh-CN"/>
        </w:rPr>
        <w:t>8</w:t>
      </w:r>
      <w:r w:rsidRPr="00A81E58">
        <w:rPr>
          <w:lang w:val="zh-CN"/>
        </w:rPr>
        <w:t>.</w:t>
      </w:r>
      <w:r>
        <w:rPr>
          <w:lang w:val="zh-CN"/>
        </w:rPr>
        <w:t>5</w:t>
      </w:r>
      <w:r w:rsidRPr="00A81E58">
        <w:rPr>
          <w:lang w:val="zh-CN"/>
        </w:rPr>
        <w:tab/>
      </w:r>
      <w:r w:rsidRPr="00A81E58">
        <w:rPr>
          <w:lang w:val="zh-CN"/>
        </w:rPr>
        <w:t>委员会注意到，提交人声称，缔约国侵犯了他</w:t>
      </w:r>
      <w:r w:rsidRPr="00A81E58">
        <w:rPr>
          <w:rFonts w:hint="eastAsia"/>
          <w:lang w:val="zh-CN"/>
        </w:rPr>
        <w:t>在</w:t>
      </w:r>
      <w:r w:rsidRPr="00A81E58">
        <w:rPr>
          <w:lang w:val="zh-CN"/>
        </w:rPr>
        <w:t>《公约》第二条第二款</w:t>
      </w:r>
      <w:r>
        <w:rPr>
          <w:lang w:val="zh-CN"/>
        </w:rPr>
        <w:t>(</w:t>
      </w:r>
      <w:r w:rsidRPr="00A81E58">
        <w:rPr>
          <w:lang w:val="zh-CN"/>
        </w:rPr>
        <w:t>与第十九和第二十一条一并解读</w:t>
      </w:r>
      <w:r>
        <w:rPr>
          <w:lang w:val="zh-CN"/>
        </w:rPr>
        <w:t>)</w:t>
      </w:r>
      <w:r w:rsidRPr="00A81E58">
        <w:rPr>
          <w:rFonts w:hint="eastAsia"/>
          <w:lang w:val="zh-CN"/>
        </w:rPr>
        <w:t>之下</w:t>
      </w:r>
      <w:r w:rsidRPr="00A81E58">
        <w:rPr>
          <w:lang w:val="zh-CN"/>
        </w:rPr>
        <w:t>的权利。委员会回顾其判例，</w:t>
      </w:r>
      <w:r w:rsidRPr="00680403">
        <w:rPr>
          <w:rStyle w:val="a8"/>
          <w:rFonts w:eastAsia="宋体"/>
        </w:rPr>
        <w:footnoteReference w:id="9"/>
      </w:r>
      <w:r w:rsidR="00B8740A">
        <w:rPr>
          <w:rFonts w:hint="eastAsia"/>
          <w:lang w:val="zh-CN"/>
        </w:rPr>
        <w:t xml:space="preserve"> </w:t>
      </w:r>
      <w:r w:rsidRPr="00A81E58">
        <w:rPr>
          <w:lang w:val="zh-CN"/>
        </w:rPr>
        <w:t>其中指出，《公约》第二条规定了缔约国的一般义务，在根据《任择议定书》提交的来文中，不能单独援引该条提出申诉。委员会重申，在根据《任择议定书》提交的来文中，也不能结合《公约》其他条款援引第二条提出申诉，除非缔约国不遵守第二条规定的义务是明显违反《公约》从而对声称是受害者的个人产生直接影响的近因。</w:t>
      </w:r>
      <w:r w:rsidRPr="00680403">
        <w:rPr>
          <w:rStyle w:val="a8"/>
          <w:rFonts w:eastAsia="宋体"/>
        </w:rPr>
        <w:footnoteReference w:id="10"/>
      </w:r>
      <w:r w:rsidR="00B8740A">
        <w:rPr>
          <w:rFonts w:hint="eastAsia"/>
          <w:lang w:val="zh-CN"/>
        </w:rPr>
        <w:t xml:space="preserve"> </w:t>
      </w:r>
      <w:r w:rsidRPr="00A81E58">
        <w:rPr>
          <w:lang w:val="zh-CN"/>
        </w:rPr>
        <w:t>然而，委员会注意到提交人已经声称，是缔约国现行法律的解释和适用导致其</w:t>
      </w:r>
      <w:r w:rsidRPr="00A81E58">
        <w:rPr>
          <w:rFonts w:hint="eastAsia"/>
          <w:lang w:val="zh-CN"/>
        </w:rPr>
        <w:t>在</w:t>
      </w:r>
      <w:r w:rsidRPr="00A81E58">
        <w:rPr>
          <w:lang w:val="zh-CN"/>
        </w:rPr>
        <w:t>第十九和第二十一条</w:t>
      </w:r>
      <w:r w:rsidRPr="00A81E58">
        <w:rPr>
          <w:rFonts w:hint="eastAsia"/>
          <w:lang w:val="zh-CN"/>
        </w:rPr>
        <w:t>之下</w:t>
      </w:r>
      <w:r w:rsidRPr="00A81E58">
        <w:rPr>
          <w:lang w:val="zh-CN"/>
        </w:rPr>
        <w:t>的权利受到侵犯，而且委员会并不认为，审查缔约国是否违反了与第十九和第二十一条一并解读的《公约》第二条第二款规定的一般义务，与审查是否侵犯了提交人</w:t>
      </w:r>
      <w:r w:rsidRPr="00A81E58">
        <w:rPr>
          <w:rFonts w:hint="eastAsia"/>
          <w:lang w:val="zh-CN"/>
        </w:rPr>
        <w:t>在</w:t>
      </w:r>
      <w:r w:rsidRPr="00A81E58">
        <w:rPr>
          <w:lang w:val="zh-CN"/>
        </w:rPr>
        <w:t>第十九和第二十一条</w:t>
      </w:r>
      <w:r w:rsidRPr="00A81E58">
        <w:rPr>
          <w:rFonts w:hint="eastAsia"/>
          <w:lang w:val="zh-CN"/>
        </w:rPr>
        <w:t>之下</w:t>
      </w:r>
      <w:r w:rsidRPr="00A81E58">
        <w:rPr>
          <w:lang w:val="zh-CN"/>
        </w:rPr>
        <w:t>的权利存在区别。因此，委员会认为提交人在这方面的申诉不符合《公约》第二条，根据《任择议定书》第三条不可受理。</w:t>
      </w:r>
    </w:p>
    <w:p w14:paraId="69AAEB5C" w14:textId="77777777" w:rsidR="00C86464" w:rsidRPr="00A81E58" w:rsidRDefault="00C86464" w:rsidP="00C86464">
      <w:pPr>
        <w:pStyle w:val="SingleTxtGC"/>
      </w:pPr>
      <w:r>
        <w:rPr>
          <w:lang w:val="zh-CN"/>
        </w:rPr>
        <w:t>8</w:t>
      </w:r>
      <w:r w:rsidRPr="00A81E58">
        <w:rPr>
          <w:lang w:val="zh-CN"/>
        </w:rPr>
        <w:t>.</w:t>
      </w:r>
      <w:r>
        <w:rPr>
          <w:lang w:val="zh-CN"/>
        </w:rPr>
        <w:t>6</w:t>
      </w:r>
      <w:r w:rsidRPr="00A81E58">
        <w:rPr>
          <w:lang w:val="zh-CN"/>
        </w:rPr>
        <w:tab/>
      </w:r>
      <w:r w:rsidRPr="00A81E58">
        <w:rPr>
          <w:lang w:val="zh-CN"/>
        </w:rPr>
        <w:t>委员会认为，提交人未能证实他</w:t>
      </w:r>
      <w:r w:rsidRPr="00A81E58">
        <w:rPr>
          <w:rFonts w:hint="eastAsia"/>
          <w:lang w:val="zh-CN"/>
        </w:rPr>
        <w:t>在</w:t>
      </w:r>
      <w:r w:rsidRPr="00A81E58">
        <w:rPr>
          <w:lang w:val="zh-CN"/>
        </w:rPr>
        <w:t>与《公约》第二条第三款一并解读的第十九和第二十一条</w:t>
      </w:r>
      <w:r w:rsidRPr="00A81E58">
        <w:rPr>
          <w:rFonts w:hint="eastAsia"/>
          <w:lang w:val="zh-CN"/>
        </w:rPr>
        <w:t>之下</w:t>
      </w:r>
      <w:r w:rsidRPr="00A81E58">
        <w:rPr>
          <w:lang w:val="zh-CN"/>
        </w:rPr>
        <w:t>提出的</w:t>
      </w:r>
      <w:r w:rsidRPr="00A81E58">
        <w:rPr>
          <w:rFonts w:hint="eastAsia"/>
          <w:lang w:val="zh-CN"/>
        </w:rPr>
        <w:t>指称</w:t>
      </w:r>
      <w:r w:rsidRPr="00A81E58">
        <w:rPr>
          <w:lang w:val="zh-CN"/>
        </w:rPr>
        <w:t>，因此宣布来文的这一部分不可受理。</w:t>
      </w:r>
    </w:p>
    <w:p w14:paraId="5D140F99" w14:textId="77777777" w:rsidR="00C86464" w:rsidRPr="00A81E58" w:rsidRDefault="00C86464" w:rsidP="00C86464">
      <w:pPr>
        <w:pStyle w:val="SingleTxtGC"/>
      </w:pPr>
      <w:r>
        <w:rPr>
          <w:lang w:val="zh-CN"/>
        </w:rPr>
        <w:t>8</w:t>
      </w:r>
      <w:r w:rsidRPr="00A81E58">
        <w:rPr>
          <w:lang w:val="zh-CN"/>
        </w:rPr>
        <w:t>.</w:t>
      </w:r>
      <w:r>
        <w:rPr>
          <w:lang w:val="zh-CN"/>
        </w:rPr>
        <w:t>7</w:t>
      </w:r>
      <w:r w:rsidRPr="00A81E58">
        <w:rPr>
          <w:lang w:val="zh-CN"/>
        </w:rPr>
        <w:tab/>
      </w:r>
      <w:r w:rsidRPr="00A81E58">
        <w:rPr>
          <w:lang w:val="zh-CN"/>
        </w:rPr>
        <w:t>委员会认为，就可否受理而言，提交人已充分证实他</w:t>
      </w:r>
      <w:r w:rsidRPr="00A81E58">
        <w:rPr>
          <w:rFonts w:hint="eastAsia"/>
          <w:lang w:val="zh-CN"/>
        </w:rPr>
        <w:t>在</w:t>
      </w:r>
      <w:r w:rsidRPr="00A81E58">
        <w:rPr>
          <w:lang w:val="zh-CN"/>
        </w:rPr>
        <w:t>《公约》第十九和第二十一条</w:t>
      </w:r>
      <w:r w:rsidRPr="00A81E58">
        <w:rPr>
          <w:rFonts w:hint="eastAsia"/>
          <w:lang w:val="zh-CN"/>
        </w:rPr>
        <w:t>之下</w:t>
      </w:r>
      <w:r w:rsidRPr="00A81E58">
        <w:rPr>
          <w:lang w:val="zh-CN"/>
        </w:rPr>
        <w:t>提出的</w:t>
      </w:r>
      <w:r w:rsidRPr="00A81E58">
        <w:rPr>
          <w:rFonts w:hint="eastAsia"/>
          <w:lang w:val="zh-CN"/>
        </w:rPr>
        <w:t>指称</w:t>
      </w:r>
      <w:r w:rsidRPr="00A81E58">
        <w:rPr>
          <w:lang w:val="zh-CN"/>
        </w:rPr>
        <w:t>，即他的权利受到当局限制，但马洛里塔市的区行政委员会和各法院都未审查这些限制实际上是否出于维护国家安全或公共安宁、公共秩序、或维持公共卫生或风化之正当理由，或者是否为保障他人权利自由所必要。因此，委员会宣布来文可予受理，并着手审议实质问题。</w:t>
      </w:r>
    </w:p>
    <w:p w14:paraId="65A73EFD" w14:textId="77777777" w:rsidR="00C86464" w:rsidRPr="00A81E58" w:rsidRDefault="00C86464" w:rsidP="006D6D54">
      <w:pPr>
        <w:pStyle w:val="H4GC"/>
      </w:pPr>
      <w:r w:rsidRPr="00A81E58">
        <w:rPr>
          <w:lang w:val="zh-CN"/>
        </w:rPr>
        <w:lastRenderedPageBreak/>
        <w:tab/>
      </w:r>
      <w:r w:rsidRPr="00A81E58">
        <w:rPr>
          <w:lang w:val="zh-CN"/>
        </w:rPr>
        <w:tab/>
      </w:r>
      <w:r w:rsidRPr="00A81E58">
        <w:rPr>
          <w:lang w:val="zh-CN"/>
        </w:rPr>
        <w:t>审议实质问题</w:t>
      </w:r>
    </w:p>
    <w:p w14:paraId="5C286B04" w14:textId="77777777" w:rsidR="00C86464" w:rsidRPr="00A81E58" w:rsidRDefault="00C86464" w:rsidP="00C86464">
      <w:pPr>
        <w:pStyle w:val="SingleTxtGC"/>
      </w:pPr>
      <w:r>
        <w:rPr>
          <w:lang w:val="zh-CN"/>
        </w:rPr>
        <w:t>9</w:t>
      </w:r>
      <w:r w:rsidRPr="00A81E58">
        <w:rPr>
          <w:lang w:val="zh-CN"/>
        </w:rPr>
        <w:t>.</w:t>
      </w:r>
      <w:r>
        <w:rPr>
          <w:lang w:val="zh-CN"/>
        </w:rPr>
        <w:t>1</w:t>
      </w:r>
      <w:r w:rsidRPr="00A81E58">
        <w:rPr>
          <w:lang w:val="zh-CN"/>
        </w:rPr>
        <w:tab/>
      </w:r>
      <w:r w:rsidRPr="00A81E58">
        <w:rPr>
          <w:lang w:val="zh-CN"/>
        </w:rPr>
        <w:t>委员会根据《任择议定书》第五条第一款，结合各当事方提交的所有资料审议了本来文。</w:t>
      </w:r>
    </w:p>
    <w:p w14:paraId="159E6301" w14:textId="77777777" w:rsidR="00C86464" w:rsidRPr="00A81E58" w:rsidRDefault="00C86464" w:rsidP="00C86464">
      <w:pPr>
        <w:pStyle w:val="SingleTxtGC"/>
      </w:pPr>
      <w:r>
        <w:rPr>
          <w:lang w:val="zh-CN"/>
        </w:rPr>
        <w:t>9</w:t>
      </w:r>
      <w:r w:rsidRPr="00A81E58">
        <w:rPr>
          <w:lang w:val="zh-CN"/>
        </w:rPr>
        <w:t>.</w:t>
      </w:r>
      <w:r>
        <w:rPr>
          <w:lang w:val="zh-CN"/>
        </w:rPr>
        <w:t>2</w:t>
      </w:r>
      <w:r w:rsidRPr="00A81E58">
        <w:rPr>
          <w:lang w:val="zh-CN"/>
        </w:rPr>
        <w:tab/>
      </w:r>
      <w:r w:rsidRPr="00A81E58">
        <w:rPr>
          <w:lang w:val="zh-CN"/>
        </w:rPr>
        <w:t>委员会注意到，提交人声称，他的表达自由和集会自由权受到了限制，这违反了《公约》第十九和第二十一条，因为他未获准组织和平集会以引起公众对白俄罗斯自由民主选举缺失的关注。委员会还注意到，提交人声称，缔约国未能解释的是，他的案件中，为何限制举行示威为维护国家安全或公共</w:t>
      </w:r>
      <w:proofErr w:type="gramStart"/>
      <w:r w:rsidRPr="00A81E58">
        <w:rPr>
          <w:lang w:val="zh-CN"/>
        </w:rPr>
        <w:t>安宁以</w:t>
      </w:r>
      <w:proofErr w:type="gramEnd"/>
      <w:r w:rsidRPr="00A81E58">
        <w:rPr>
          <w:lang w:val="zh-CN"/>
        </w:rPr>
        <w:t>保护公共卫生、风化或他人权利自由所必要。提交人还声称，当局无法证实距公共行政机构不到</w:t>
      </w:r>
      <w:r>
        <w:rPr>
          <w:lang w:val="zh-CN"/>
        </w:rPr>
        <w:t>5</w:t>
      </w:r>
      <w:r w:rsidRPr="00A81E58">
        <w:rPr>
          <w:lang w:val="zh-CN"/>
        </w:rPr>
        <w:t>0</w:t>
      </w:r>
      <w:r w:rsidRPr="00A81E58">
        <w:rPr>
          <w:lang w:val="zh-CN"/>
        </w:rPr>
        <w:t>米的地点限制组织和平集会是禁止示威的公平合法的理由。</w:t>
      </w:r>
    </w:p>
    <w:p w14:paraId="7848DC13" w14:textId="77777777" w:rsidR="00C86464" w:rsidRPr="00A81E58" w:rsidRDefault="00C86464" w:rsidP="00C86464">
      <w:pPr>
        <w:pStyle w:val="SingleTxtGC"/>
      </w:pPr>
      <w:r>
        <w:rPr>
          <w:lang w:val="zh-CN"/>
        </w:rPr>
        <w:t>9</w:t>
      </w:r>
      <w:r w:rsidRPr="00A81E58">
        <w:rPr>
          <w:lang w:val="zh-CN"/>
        </w:rPr>
        <w:t>.</w:t>
      </w:r>
      <w:r>
        <w:rPr>
          <w:lang w:val="zh-CN"/>
        </w:rPr>
        <w:t>3</w:t>
      </w:r>
      <w:r w:rsidRPr="00A81E58">
        <w:rPr>
          <w:lang w:val="zh-CN"/>
        </w:rPr>
        <w:tab/>
      </w:r>
      <w:r w:rsidRPr="00A81E58">
        <w:rPr>
          <w:lang w:val="zh-CN"/>
        </w:rPr>
        <w:t>这方面，委员会回顾其关于意见和表达自由的第</w:t>
      </w:r>
      <w:r>
        <w:rPr>
          <w:lang w:val="zh-CN"/>
        </w:rPr>
        <w:t>34</w:t>
      </w:r>
      <w:r w:rsidRPr="00A81E58">
        <w:rPr>
          <w:lang w:val="zh-CN"/>
        </w:rPr>
        <w:t>号一般性意见</w:t>
      </w:r>
      <w:r>
        <w:rPr>
          <w:lang w:val="zh-CN"/>
        </w:rPr>
        <w:t>(2</w:t>
      </w:r>
      <w:r w:rsidRPr="00A81E58">
        <w:rPr>
          <w:lang w:val="zh-CN"/>
        </w:rPr>
        <w:t>0</w:t>
      </w:r>
      <w:r>
        <w:rPr>
          <w:lang w:val="zh-CN"/>
        </w:rPr>
        <w:t>11</w:t>
      </w:r>
      <w:r w:rsidRPr="00A81E58">
        <w:rPr>
          <w:lang w:val="zh-CN"/>
        </w:rPr>
        <w:t>年</w:t>
      </w:r>
      <w:r>
        <w:rPr>
          <w:lang w:val="zh-CN"/>
        </w:rPr>
        <w:t>)</w:t>
      </w:r>
      <w:r w:rsidRPr="00A81E58">
        <w:rPr>
          <w:lang w:val="zh-CN"/>
        </w:rPr>
        <w:t>，除其他外，其中表示，表达自由对任何社会都至关重要，是每一个自由和民主社会的基石。委员会指出，《公约》第十九条第三款允许对表达自由，包括传递信息和思想的自由施加某些限制，但以经法律规定，且为下列各项所必要者为限：</w:t>
      </w:r>
      <w:r>
        <w:rPr>
          <w:lang w:val="zh-CN"/>
        </w:rPr>
        <w:t>(a)</w:t>
      </w:r>
      <w:r>
        <w:t xml:space="preserve"> </w:t>
      </w:r>
      <w:r w:rsidRPr="00A81E58">
        <w:rPr>
          <w:lang w:val="zh-CN"/>
        </w:rPr>
        <w:t>尊重他人权利或名誉；或</w:t>
      </w:r>
      <w:r>
        <w:rPr>
          <w:lang w:val="zh-CN"/>
        </w:rPr>
        <w:t>(b)</w:t>
      </w:r>
      <w:r w:rsidRPr="00A81E58">
        <w:rPr>
          <w:lang w:val="zh-CN"/>
        </w:rPr>
        <w:t xml:space="preserve"> </w:t>
      </w:r>
      <w:r w:rsidRPr="00A81E58">
        <w:rPr>
          <w:lang w:val="zh-CN"/>
        </w:rPr>
        <w:t>保障国家安全或公共秩序、或公共卫生或风化。最后，对言论自由的任何限制不得过于宽泛，即在可达到相关保护作用的措施中侵犯性最小，并且与要保护的利益相称。委员会回顾，应由缔约国证明对提交人</w:t>
      </w:r>
      <w:r w:rsidRPr="00A81E58">
        <w:rPr>
          <w:rFonts w:hint="eastAsia"/>
          <w:lang w:val="zh-CN"/>
        </w:rPr>
        <w:t>在</w:t>
      </w:r>
      <w:r w:rsidRPr="00A81E58">
        <w:rPr>
          <w:lang w:val="zh-CN"/>
        </w:rPr>
        <w:t>《公约》第十九条</w:t>
      </w:r>
      <w:r w:rsidRPr="00A81E58">
        <w:rPr>
          <w:rFonts w:hint="eastAsia"/>
          <w:lang w:val="zh-CN"/>
        </w:rPr>
        <w:t>之下</w:t>
      </w:r>
      <w:r w:rsidRPr="00A81E58">
        <w:rPr>
          <w:lang w:val="zh-CN"/>
        </w:rPr>
        <w:t>的权利所施加的限制是必要而且相称的。</w:t>
      </w:r>
      <w:r w:rsidRPr="00680403">
        <w:rPr>
          <w:rStyle w:val="a8"/>
          <w:rFonts w:eastAsia="宋体"/>
        </w:rPr>
        <w:footnoteReference w:id="11"/>
      </w:r>
    </w:p>
    <w:p w14:paraId="1E2FC661" w14:textId="77777777" w:rsidR="00C86464" w:rsidRPr="00A81E58" w:rsidRDefault="00C86464" w:rsidP="00C86464">
      <w:pPr>
        <w:pStyle w:val="SingleTxtGC"/>
      </w:pPr>
      <w:r>
        <w:rPr>
          <w:lang w:val="zh-CN"/>
        </w:rPr>
        <w:t>9</w:t>
      </w:r>
      <w:r w:rsidRPr="00A81E58">
        <w:rPr>
          <w:lang w:val="zh-CN"/>
        </w:rPr>
        <w:t>.</w:t>
      </w:r>
      <w:r>
        <w:rPr>
          <w:lang w:val="zh-CN"/>
        </w:rPr>
        <w:t>4</w:t>
      </w:r>
      <w:r w:rsidRPr="00A81E58">
        <w:rPr>
          <w:lang w:val="zh-CN"/>
        </w:rPr>
        <w:tab/>
      </w:r>
      <w:r w:rsidRPr="00A81E58">
        <w:rPr>
          <w:lang w:val="zh-CN"/>
        </w:rPr>
        <w:t>委员会注意到，拒绝批准示威的依据是《公共活动法》第</w:t>
      </w:r>
      <w:r>
        <w:rPr>
          <w:lang w:val="zh-CN"/>
        </w:rPr>
        <w:t>9</w:t>
      </w:r>
      <w:r w:rsidRPr="00A81E58">
        <w:rPr>
          <w:lang w:val="zh-CN"/>
        </w:rPr>
        <w:t>条，该条规定，距公共机构办公地点不到</w:t>
      </w:r>
      <w:r>
        <w:rPr>
          <w:lang w:val="zh-CN"/>
        </w:rPr>
        <w:t>5</w:t>
      </w:r>
      <w:r w:rsidRPr="00A81E58">
        <w:rPr>
          <w:lang w:val="zh-CN"/>
        </w:rPr>
        <w:t>0</w:t>
      </w:r>
      <w:r w:rsidRPr="00A81E58">
        <w:rPr>
          <w:lang w:val="zh-CN"/>
        </w:rPr>
        <w:t>米的地点不得举行群众活动。但委员会注意到，缔约国和国家法院都未作任何解释，说明本案中此种限制符合必要性与相称性的条件从而有正当理由，因为计划的示威地点是文化中心正门附近，特别是考虑到提交人表示愿意考虑在另一地点举行示威。鉴于缔约国没有</w:t>
      </w:r>
      <w:proofErr w:type="gramStart"/>
      <w:r w:rsidRPr="00A81E58">
        <w:rPr>
          <w:lang w:val="zh-CN"/>
        </w:rPr>
        <w:t>作出</w:t>
      </w:r>
      <w:proofErr w:type="gramEnd"/>
      <w:r w:rsidRPr="00A81E58">
        <w:rPr>
          <w:lang w:val="zh-CN"/>
        </w:rPr>
        <w:t>任何解释，委员会认定，提交人</w:t>
      </w:r>
      <w:r w:rsidRPr="00A81E58">
        <w:rPr>
          <w:rFonts w:hint="eastAsia"/>
          <w:lang w:val="zh-CN"/>
        </w:rPr>
        <w:t>在</w:t>
      </w:r>
      <w:r w:rsidRPr="00A81E58">
        <w:rPr>
          <w:lang w:val="zh-CN"/>
        </w:rPr>
        <w:t>《公约》第十九条第二款</w:t>
      </w:r>
      <w:r w:rsidRPr="00A81E58">
        <w:rPr>
          <w:rFonts w:hint="eastAsia"/>
          <w:lang w:val="zh-CN"/>
        </w:rPr>
        <w:t>之下</w:t>
      </w:r>
      <w:r w:rsidRPr="00A81E58">
        <w:rPr>
          <w:lang w:val="zh-CN"/>
        </w:rPr>
        <w:t>的权利受到了侵犯。</w:t>
      </w:r>
    </w:p>
    <w:p w14:paraId="29DA4C49" w14:textId="77777777" w:rsidR="00C86464" w:rsidRPr="00A81E58" w:rsidRDefault="00C86464" w:rsidP="00C86464">
      <w:pPr>
        <w:pStyle w:val="SingleTxtGC"/>
      </w:pPr>
      <w:r>
        <w:rPr>
          <w:lang w:val="zh-CN"/>
        </w:rPr>
        <w:t>9</w:t>
      </w:r>
      <w:r w:rsidRPr="00A81E58">
        <w:rPr>
          <w:lang w:val="zh-CN"/>
        </w:rPr>
        <w:t>.</w:t>
      </w:r>
      <w:r>
        <w:rPr>
          <w:lang w:val="zh-CN"/>
        </w:rPr>
        <w:t>5</w:t>
      </w:r>
      <w:r w:rsidRPr="00A81E58">
        <w:rPr>
          <w:lang w:val="zh-CN"/>
        </w:rPr>
        <w:tab/>
      </w:r>
      <w:r w:rsidRPr="00A81E58">
        <w:rPr>
          <w:lang w:val="zh-CN"/>
        </w:rPr>
        <w:t>委员会注意到，提交人声称，市政当局拒绝批准举行示威，从而也侵犯了他</w:t>
      </w:r>
      <w:r w:rsidRPr="00A81E58">
        <w:rPr>
          <w:rFonts w:hint="eastAsia"/>
          <w:lang w:val="zh-CN"/>
        </w:rPr>
        <w:t>在</w:t>
      </w:r>
      <w:r w:rsidRPr="00A81E58">
        <w:rPr>
          <w:lang w:val="zh-CN"/>
        </w:rPr>
        <w:t>《公约》第二十一条</w:t>
      </w:r>
      <w:r w:rsidRPr="00A81E58">
        <w:rPr>
          <w:rFonts w:hint="eastAsia"/>
          <w:lang w:val="zh-CN"/>
        </w:rPr>
        <w:t>之下</w:t>
      </w:r>
      <w:r w:rsidRPr="00A81E58">
        <w:rPr>
          <w:lang w:val="zh-CN"/>
        </w:rPr>
        <w:t>的和平集会权。在这方面，委员会回顾，《公约》第二十一条保障的和平集会权是一项基本人权，对于公开表达个人意见和见解十分重要，也是民主社会所不可或缺的。这项权利意味着允许在公共场所组织和参加和平集会，包括静坐集会</w:t>
      </w:r>
      <w:r>
        <w:rPr>
          <w:lang w:val="zh-CN"/>
        </w:rPr>
        <w:t>(</w:t>
      </w:r>
      <w:r w:rsidRPr="00A81E58">
        <w:rPr>
          <w:lang w:val="zh-CN"/>
        </w:rPr>
        <w:t>例如示威</w:t>
      </w:r>
      <w:r>
        <w:rPr>
          <w:lang w:val="zh-CN"/>
        </w:rPr>
        <w:t>)</w:t>
      </w:r>
      <w:r w:rsidRPr="00A81E58">
        <w:rPr>
          <w:lang w:val="zh-CN"/>
        </w:rPr>
        <w:t>。集会的组织者通常有权选择一个目标受众视听范围之内的地点，不得对这一权利施加任何限制，除非：</w:t>
      </w:r>
      <w:r>
        <w:rPr>
          <w:lang w:val="zh-CN"/>
        </w:rPr>
        <w:t>(a)</w:t>
      </w:r>
      <w:r w:rsidRPr="00A81E58">
        <w:rPr>
          <w:lang w:val="zh-CN"/>
        </w:rPr>
        <w:t xml:space="preserve"> </w:t>
      </w:r>
      <w:r w:rsidRPr="00A81E58">
        <w:rPr>
          <w:lang w:val="zh-CN"/>
        </w:rPr>
        <w:t>依法施加限制；</w:t>
      </w:r>
      <w:r>
        <w:rPr>
          <w:lang w:val="zh-CN"/>
        </w:rPr>
        <w:t>(b)</w:t>
      </w:r>
      <w:r>
        <w:t xml:space="preserve"> </w:t>
      </w:r>
      <w:r w:rsidRPr="00A81E58">
        <w:rPr>
          <w:lang w:val="zh-CN"/>
        </w:rPr>
        <w:t>为民主社会维护国家安全或公共安宁、公共秩序、维持公共卫生或风化、或保障他人权利自由所必要。如果缔约国实行限制的目的是兼顾个人的集会权与上述普遍关注的利益，则应当着眼于促进这一权利，而非加诸不必要或不相称的限制。因此，缔约国有义务说明对《公约》第二十一条保护的权利</w:t>
      </w:r>
      <w:proofErr w:type="gramStart"/>
      <w:r w:rsidRPr="00A81E58">
        <w:rPr>
          <w:lang w:val="zh-CN"/>
        </w:rPr>
        <w:t>作出</w:t>
      </w:r>
      <w:proofErr w:type="gramEnd"/>
      <w:r w:rsidRPr="00A81E58">
        <w:rPr>
          <w:lang w:val="zh-CN"/>
        </w:rPr>
        <w:t>限制的理由。</w:t>
      </w:r>
      <w:r w:rsidRPr="00680403">
        <w:rPr>
          <w:rStyle w:val="a8"/>
          <w:rFonts w:eastAsia="宋体"/>
        </w:rPr>
        <w:footnoteReference w:id="12"/>
      </w:r>
    </w:p>
    <w:p w14:paraId="36AD4637" w14:textId="77777777" w:rsidR="00C86464" w:rsidRPr="00A81E58" w:rsidRDefault="00C86464" w:rsidP="00C86464">
      <w:pPr>
        <w:pStyle w:val="SingleTxtGC"/>
      </w:pPr>
      <w:r>
        <w:rPr>
          <w:lang w:val="zh-CN"/>
        </w:rPr>
        <w:t>9</w:t>
      </w:r>
      <w:r w:rsidRPr="00A81E58">
        <w:rPr>
          <w:lang w:val="zh-CN"/>
        </w:rPr>
        <w:t>.</w:t>
      </w:r>
      <w:r>
        <w:rPr>
          <w:lang w:val="zh-CN"/>
        </w:rPr>
        <w:t>6</w:t>
      </w:r>
      <w:r w:rsidRPr="00A81E58">
        <w:rPr>
          <w:lang w:val="zh-CN"/>
        </w:rPr>
        <w:tab/>
      </w:r>
      <w:r w:rsidRPr="00A81E58">
        <w:rPr>
          <w:lang w:val="zh-CN"/>
        </w:rPr>
        <w:t>本案中，委员会必须考虑的是，按照《公约》第二十一条第二句规定的标准，对提交人的和平集会权施加的限制是否有正当理由。委员会注意到，根据卷宗中的现有资料，市政当局和国内法院均未提供任何理由或解释，说明提交人的抗议实际上为何有损《公约》第二十一条所列国家安全或公共安宁、公共秩序、</w:t>
      </w:r>
      <w:r w:rsidRPr="00A81E58">
        <w:rPr>
          <w:lang w:val="zh-CN"/>
        </w:rPr>
        <w:lastRenderedPageBreak/>
        <w:t>维持公共卫生或风化、或保障他人权利自由这些利益。缔约国也未说明为便利提交人行使第二十一条规定之权利而采取的任何替代措施。</w:t>
      </w:r>
    </w:p>
    <w:p w14:paraId="306B8093" w14:textId="77777777" w:rsidR="00C86464" w:rsidRPr="00A81E58" w:rsidRDefault="00C86464" w:rsidP="00C86464">
      <w:pPr>
        <w:pStyle w:val="SingleTxtGC"/>
      </w:pPr>
      <w:r>
        <w:rPr>
          <w:lang w:val="zh-CN"/>
        </w:rPr>
        <w:t>9</w:t>
      </w:r>
      <w:r w:rsidRPr="00A81E58">
        <w:rPr>
          <w:lang w:val="zh-CN"/>
        </w:rPr>
        <w:t>.</w:t>
      </w:r>
      <w:r>
        <w:rPr>
          <w:lang w:val="zh-CN"/>
        </w:rPr>
        <w:t>7</w:t>
      </w:r>
      <w:r w:rsidRPr="00A81E58">
        <w:rPr>
          <w:lang w:val="zh-CN"/>
        </w:rPr>
        <w:tab/>
      </w:r>
      <w:r w:rsidRPr="00A81E58">
        <w:rPr>
          <w:lang w:val="zh-CN"/>
        </w:rPr>
        <w:t>委员会指出，它曾在以往若干来文中处理过类似案件，涉及缔约国相同的法律和做法。根据这些先例，鉴于缔约国未就此事作任何解释，委员会认定，</w:t>
      </w:r>
      <w:r w:rsidRPr="00A81E58">
        <w:rPr>
          <w:rFonts w:hint="eastAsia"/>
          <w:lang w:val="zh-CN"/>
        </w:rPr>
        <w:t>在</w:t>
      </w:r>
      <w:r w:rsidRPr="00A81E58">
        <w:rPr>
          <w:lang w:val="zh-CN"/>
        </w:rPr>
        <w:t>本案中，缔约国侵犯了提交人</w:t>
      </w:r>
      <w:r w:rsidRPr="00A81E58">
        <w:rPr>
          <w:rFonts w:hint="eastAsia"/>
          <w:lang w:val="zh-CN"/>
        </w:rPr>
        <w:t>在</w:t>
      </w:r>
      <w:r w:rsidRPr="00A81E58">
        <w:rPr>
          <w:lang w:val="zh-CN"/>
        </w:rPr>
        <w:t>《公约》第二十一条</w:t>
      </w:r>
      <w:r w:rsidRPr="00A81E58">
        <w:rPr>
          <w:rFonts w:hint="eastAsia"/>
          <w:lang w:val="zh-CN"/>
        </w:rPr>
        <w:t>之下</w:t>
      </w:r>
      <w:r w:rsidRPr="00A81E58">
        <w:rPr>
          <w:lang w:val="zh-CN"/>
        </w:rPr>
        <w:t>的权利。</w:t>
      </w:r>
    </w:p>
    <w:p w14:paraId="27306404" w14:textId="77777777" w:rsidR="00C86464" w:rsidRPr="00A81E58" w:rsidRDefault="00C86464" w:rsidP="00C86464">
      <w:pPr>
        <w:pStyle w:val="SingleTxtGC"/>
      </w:pPr>
      <w:r>
        <w:rPr>
          <w:lang w:val="zh-CN"/>
        </w:rPr>
        <w:t>1</w:t>
      </w:r>
      <w:r w:rsidRPr="00A81E58">
        <w:rPr>
          <w:lang w:val="zh-CN"/>
        </w:rPr>
        <w:t>0.</w:t>
      </w:r>
      <w:r w:rsidRPr="00A81E58">
        <w:rPr>
          <w:lang w:val="zh-CN"/>
        </w:rPr>
        <w:tab/>
      </w:r>
      <w:r w:rsidRPr="00A81E58">
        <w:rPr>
          <w:lang w:val="zh-CN"/>
        </w:rPr>
        <w:t>委员会依《任择议定书》第五条第四款行事，认为现有事实显示，缔约国侵犯了提交人</w:t>
      </w:r>
      <w:r w:rsidRPr="00A81E58">
        <w:rPr>
          <w:rFonts w:hint="eastAsia"/>
          <w:lang w:val="zh-CN"/>
        </w:rPr>
        <w:t>在</w:t>
      </w:r>
      <w:r w:rsidRPr="00A81E58">
        <w:rPr>
          <w:lang w:val="zh-CN"/>
        </w:rPr>
        <w:t>《公约》第十九条第二款和第二十一条</w:t>
      </w:r>
      <w:r w:rsidRPr="00A81E58">
        <w:rPr>
          <w:rFonts w:hint="eastAsia"/>
          <w:lang w:val="zh-CN"/>
        </w:rPr>
        <w:t>之下</w:t>
      </w:r>
      <w:r w:rsidRPr="00A81E58">
        <w:rPr>
          <w:lang w:val="zh-CN"/>
        </w:rPr>
        <w:t>的权利。</w:t>
      </w:r>
    </w:p>
    <w:p w14:paraId="0679B46A" w14:textId="77777777" w:rsidR="00C86464" w:rsidRPr="00A81E58" w:rsidRDefault="00C86464" w:rsidP="00C86464">
      <w:pPr>
        <w:pStyle w:val="SingleTxtGC"/>
      </w:pPr>
      <w:r>
        <w:rPr>
          <w:lang w:val="zh-CN"/>
        </w:rPr>
        <w:t>11</w:t>
      </w:r>
      <w:r w:rsidRPr="00A81E58">
        <w:rPr>
          <w:lang w:val="zh-CN"/>
        </w:rPr>
        <w:t>.</w:t>
      </w:r>
      <w:r w:rsidRPr="00A81E58">
        <w:rPr>
          <w:lang w:val="zh-CN"/>
        </w:rPr>
        <w:tab/>
      </w:r>
      <w:r w:rsidRPr="00A81E58">
        <w:rPr>
          <w:lang w:val="zh-CN"/>
        </w:rPr>
        <w:t>根据《公约》第二条第三款</w:t>
      </w:r>
      <w:r>
        <w:rPr>
          <w:lang w:val="zh-CN"/>
        </w:rPr>
        <w:t>(</w:t>
      </w:r>
      <w:r w:rsidRPr="00A81E58">
        <w:rPr>
          <w:lang w:val="zh-CN"/>
        </w:rPr>
        <w:t>子</w:t>
      </w:r>
      <w:r>
        <w:rPr>
          <w:lang w:val="zh-CN"/>
        </w:rPr>
        <w:t>)</w:t>
      </w:r>
      <w:r w:rsidRPr="00A81E58">
        <w:rPr>
          <w:lang w:val="zh-CN"/>
        </w:rPr>
        <w:t>项，缔约国有义务给予提交人有效的补救。这要求缔约国向《公约》权利受到侵犯的个人提供充分赔偿。因此，除其他外，缔约国有义务向提交人提供适当赔偿。缔约国还有义务采取一切必要步骤，防止今后发生类似的侵权行为。为此，缔约国应根据《公约》第二条第二款规定的义务，修订关于公共活动的规范框架，以确保可在缔约国充分享有《公约》第十九和第二十一条</w:t>
      </w:r>
      <w:r w:rsidRPr="00A81E58">
        <w:rPr>
          <w:rFonts w:hint="eastAsia"/>
          <w:lang w:val="zh-CN"/>
        </w:rPr>
        <w:t>之下</w:t>
      </w:r>
      <w:r w:rsidRPr="00A81E58">
        <w:rPr>
          <w:lang w:val="zh-CN"/>
        </w:rPr>
        <w:t>的权利。</w:t>
      </w:r>
    </w:p>
    <w:p w14:paraId="060AFA83" w14:textId="77777777" w:rsidR="00C86464" w:rsidRPr="00A81E58" w:rsidRDefault="00C86464" w:rsidP="00C86464">
      <w:pPr>
        <w:pStyle w:val="SingleTxtGC"/>
      </w:pPr>
      <w:r>
        <w:rPr>
          <w:lang w:val="zh-CN"/>
        </w:rPr>
        <w:t>12</w:t>
      </w:r>
      <w:r w:rsidRPr="00A81E58">
        <w:rPr>
          <w:lang w:val="zh-CN"/>
        </w:rPr>
        <w:t>.</w:t>
      </w:r>
      <w:r w:rsidRPr="00A81E58">
        <w:rPr>
          <w:lang w:val="zh-CN"/>
        </w:rPr>
        <w:tab/>
      </w:r>
      <w:r w:rsidRPr="00A81E58">
        <w:rPr>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lang w:val="zh-CN"/>
        </w:rPr>
        <w:t>18</w:t>
      </w:r>
      <w:r w:rsidRPr="00A81E58">
        <w:rPr>
          <w:lang w:val="zh-CN"/>
        </w:rPr>
        <w:t>0</w:t>
      </w:r>
      <w:r w:rsidRPr="00A81E58">
        <w:rPr>
          <w:lang w:val="zh-CN"/>
        </w:rPr>
        <w:t>天内提供资料，说明采取措施落实委员会《意见》的情况。此外，还请缔约国公布本意见，并以缔约国的官方语言广泛传播。</w:t>
      </w:r>
    </w:p>
    <w:p w14:paraId="6E392950" w14:textId="77777777" w:rsidR="00C86464" w:rsidRPr="009E2964" w:rsidRDefault="00C86464" w:rsidP="00C86464">
      <w:pPr>
        <w:pStyle w:val="SingleTxtGC"/>
      </w:pPr>
    </w:p>
    <w:p w14:paraId="2A1F2581" w14:textId="77777777" w:rsidR="00C86464" w:rsidRPr="002D6A9C" w:rsidRDefault="00C8646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FD9FF46" w14:textId="79AE2DC7" w:rsidR="00C1111C" w:rsidRPr="00C86464" w:rsidRDefault="00C1111C" w:rsidP="00C1111C">
      <w:pPr>
        <w:pStyle w:val="SingleTxtGC"/>
      </w:pPr>
    </w:p>
    <w:sectPr w:rsidR="00C1111C" w:rsidRPr="00C8646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9C47" w14:textId="77777777" w:rsidR="00A876C9" w:rsidRPr="000D319F" w:rsidRDefault="00A876C9" w:rsidP="000D319F">
      <w:pPr>
        <w:pStyle w:val="af0"/>
        <w:spacing w:after="240"/>
        <w:ind w:left="907"/>
        <w:rPr>
          <w:rFonts w:asciiTheme="majorBidi" w:eastAsia="宋体" w:hAnsiTheme="majorBidi" w:cstheme="majorBidi"/>
          <w:sz w:val="21"/>
          <w:szCs w:val="21"/>
          <w:lang w:val="en-US"/>
        </w:rPr>
      </w:pPr>
    </w:p>
    <w:p w14:paraId="2F742523" w14:textId="77777777" w:rsidR="00A876C9" w:rsidRPr="000D319F" w:rsidRDefault="00A876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C2305A1" w14:textId="77777777" w:rsidR="00A876C9" w:rsidRPr="000D319F" w:rsidRDefault="00A876C9" w:rsidP="000D319F">
      <w:pPr>
        <w:pStyle w:val="af0"/>
      </w:pPr>
    </w:p>
  </w:endnote>
  <w:endnote w:type="continuationNotice" w:id="1">
    <w:p w14:paraId="4277FFD1" w14:textId="77777777" w:rsidR="00A876C9" w:rsidRDefault="00A876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47E9" w14:textId="77777777" w:rsidR="00056632" w:rsidRPr="00975C68" w:rsidRDefault="00975C68" w:rsidP="00975C6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75C68">
      <w:rPr>
        <w:rStyle w:val="af2"/>
        <w:b w:val="0"/>
        <w:snapToGrid w:val="0"/>
        <w:sz w:val="16"/>
      </w:rPr>
      <w:t>GE.21</w:t>
    </w:r>
    <w:proofErr w:type="spellEnd"/>
    <w:r w:rsidRPr="00975C68">
      <w:rPr>
        <w:rStyle w:val="af2"/>
        <w:b w:val="0"/>
        <w:snapToGrid w:val="0"/>
        <w:sz w:val="16"/>
      </w:rPr>
      <w:t>-03003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0F53" w14:textId="77777777" w:rsidR="00056632" w:rsidRPr="00975C68" w:rsidRDefault="00975C68" w:rsidP="00975C68">
    <w:pPr>
      <w:pStyle w:val="af0"/>
      <w:tabs>
        <w:tab w:val="clear" w:pos="431"/>
        <w:tab w:val="right" w:pos="9638"/>
      </w:tabs>
      <w:rPr>
        <w:rStyle w:val="af2"/>
      </w:rPr>
    </w:pPr>
    <w:proofErr w:type="spellStart"/>
    <w:r>
      <w:t>GE.21</w:t>
    </w:r>
    <w:proofErr w:type="spellEnd"/>
    <w:r>
      <w:t>-03003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20AF" w14:textId="26F98620" w:rsidR="00056632" w:rsidRPr="00487939" w:rsidRDefault="00975C6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DBF32ED" wp14:editId="5B119593">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-03003</w:t>
    </w:r>
    <w:r w:rsidR="00731A42" w:rsidRPr="00EE277A">
      <w:rPr>
        <w:sz w:val="20"/>
        <w:lang w:eastAsia="zh-CN"/>
      </w:rPr>
      <w:t xml:space="preserve"> (C)</w:t>
    </w:r>
    <w:r w:rsidR="00EA7E67">
      <w:rPr>
        <w:sz w:val="20"/>
        <w:lang w:eastAsia="zh-CN"/>
      </w:rPr>
      <w:tab/>
      <w:t>0</w:t>
    </w:r>
    <w:r w:rsidR="004C3D67">
      <w:rPr>
        <w:sz w:val="20"/>
        <w:lang w:eastAsia="zh-CN"/>
      </w:rPr>
      <w:t>604</w:t>
    </w:r>
    <w:r w:rsidR="0060122D">
      <w:rPr>
        <w:sz w:val="20"/>
        <w:lang w:eastAsia="zh-CN"/>
      </w:rPr>
      <w:t>2</w:t>
    </w:r>
    <w:r w:rsidR="00C829C3">
      <w:rPr>
        <w:sz w:val="20"/>
        <w:lang w:eastAsia="zh-CN"/>
      </w:rPr>
      <w:t>1</w:t>
    </w:r>
    <w:r w:rsidR="00731A42">
      <w:rPr>
        <w:sz w:val="20"/>
        <w:lang w:eastAsia="zh-CN"/>
      </w:rPr>
      <w:tab/>
    </w:r>
    <w:r w:rsidR="00731A42" w:rsidRPr="00EE277A">
      <w:rPr>
        <w:sz w:val="20"/>
        <w:lang w:eastAsia="zh-CN"/>
      </w:rPr>
      <w:t>0</w:t>
    </w:r>
    <w:r w:rsidR="004C3D67">
      <w:rPr>
        <w:sz w:val="20"/>
        <w:lang w:eastAsia="zh-CN"/>
      </w:rPr>
      <w:t>505</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4CA41353" wp14:editId="4D8638B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0350" w14:textId="77777777" w:rsidR="00A876C9" w:rsidRPr="000157B1" w:rsidRDefault="00A876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B527F77" w14:textId="77777777" w:rsidR="00A876C9" w:rsidRPr="000157B1" w:rsidRDefault="00A876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1D715C6" w14:textId="77777777" w:rsidR="00A876C9" w:rsidRDefault="00A876C9"/>
  </w:footnote>
  <w:footnote w:id="2">
    <w:p w14:paraId="3D7D882D" w14:textId="02BE85E4" w:rsidR="00900D78" w:rsidRDefault="00900D78" w:rsidP="00900D78">
      <w:pPr>
        <w:pStyle w:val="a6"/>
        <w:tabs>
          <w:tab w:val="clear" w:pos="1021"/>
          <w:tab w:val="right" w:pos="1020"/>
        </w:tabs>
      </w:pPr>
      <w:r w:rsidRPr="00BD219E">
        <w:rPr>
          <w:rStyle w:val="a8"/>
          <w:rFonts w:eastAsia="宋体"/>
          <w:vertAlign w:val="baseline"/>
        </w:rPr>
        <w:tab/>
        <w:t>*</w:t>
      </w:r>
      <w:r w:rsidRPr="00BD219E">
        <w:tab/>
      </w:r>
      <w:r w:rsidR="002C1D6F" w:rsidRPr="002C1D6F">
        <w:rPr>
          <w:rFonts w:hint="eastAsia"/>
        </w:rPr>
        <w:t>委员会第一百二十九届会议</w:t>
      </w:r>
      <w:r w:rsidR="002C1D6F" w:rsidRPr="002C1D6F">
        <w:rPr>
          <w:rFonts w:hint="eastAsia"/>
        </w:rPr>
        <w:t>(2020</w:t>
      </w:r>
      <w:r w:rsidR="002C1D6F" w:rsidRPr="002C1D6F">
        <w:rPr>
          <w:rFonts w:hint="eastAsia"/>
        </w:rPr>
        <w:t>年</w:t>
      </w:r>
      <w:r w:rsidR="002C1D6F" w:rsidRPr="002C1D6F">
        <w:rPr>
          <w:rFonts w:hint="eastAsia"/>
        </w:rPr>
        <w:t>6</w:t>
      </w:r>
      <w:r w:rsidR="002C1D6F" w:rsidRPr="002C1D6F">
        <w:rPr>
          <w:rFonts w:hint="eastAsia"/>
        </w:rPr>
        <w:t>月</w:t>
      </w:r>
      <w:r w:rsidR="002C1D6F" w:rsidRPr="002C1D6F">
        <w:rPr>
          <w:rFonts w:hint="eastAsia"/>
        </w:rPr>
        <w:t>29</w:t>
      </w:r>
      <w:r w:rsidR="002C1D6F" w:rsidRPr="002C1D6F">
        <w:rPr>
          <w:rFonts w:hint="eastAsia"/>
        </w:rPr>
        <w:t>日至</w:t>
      </w:r>
      <w:r w:rsidR="002C1D6F" w:rsidRPr="002C1D6F">
        <w:rPr>
          <w:rFonts w:hint="eastAsia"/>
        </w:rPr>
        <w:t>7</w:t>
      </w:r>
      <w:r w:rsidR="002C1D6F" w:rsidRPr="002C1D6F">
        <w:rPr>
          <w:rFonts w:hint="eastAsia"/>
        </w:rPr>
        <w:t>月</w:t>
      </w:r>
      <w:r w:rsidR="002C1D6F" w:rsidRPr="002C1D6F">
        <w:rPr>
          <w:rFonts w:hint="eastAsia"/>
        </w:rPr>
        <w:t>24</w:t>
      </w:r>
      <w:r w:rsidR="002C1D6F" w:rsidRPr="002C1D6F">
        <w:rPr>
          <w:rFonts w:hint="eastAsia"/>
        </w:rPr>
        <w:t>日</w:t>
      </w:r>
      <w:r w:rsidR="002C1D6F" w:rsidRPr="002C1D6F">
        <w:rPr>
          <w:rFonts w:hint="eastAsia"/>
        </w:rPr>
        <w:t>)</w:t>
      </w:r>
      <w:r w:rsidR="002C1D6F" w:rsidRPr="002C1D6F">
        <w:rPr>
          <w:rFonts w:hint="eastAsia"/>
        </w:rPr>
        <w:t>通过。</w:t>
      </w:r>
    </w:p>
  </w:footnote>
  <w:footnote w:id="3">
    <w:p w14:paraId="13DE0210" w14:textId="5777C47E" w:rsidR="00900D78" w:rsidRDefault="00900D78" w:rsidP="00900D78">
      <w:pPr>
        <w:pStyle w:val="a6"/>
        <w:tabs>
          <w:tab w:val="clear" w:pos="1021"/>
          <w:tab w:val="right" w:pos="1020"/>
        </w:tabs>
      </w:pPr>
      <w:r w:rsidRPr="00BD219E">
        <w:rPr>
          <w:rStyle w:val="a8"/>
          <w:rFonts w:eastAsia="宋体"/>
          <w:vertAlign w:val="baseline"/>
        </w:rPr>
        <w:tab/>
        <w:t>**</w:t>
      </w:r>
      <w:r>
        <w:tab/>
      </w:r>
      <w:r w:rsidR="002C1D6F" w:rsidRPr="002C1D6F">
        <w:rPr>
          <w:rFonts w:hint="eastAsia"/>
        </w:rPr>
        <w:t>委员会下列委员参加了本来文的审查：塔尼亚·玛丽亚·阿布多·罗乔利、亚兹·本·阿舒尔、阿里夫·布尔坎、艾哈迈德·阿明·法萨拉、古谷修一、巴马里阿姆·科伊塔、马西娅·克兰、邓肯·莱基·穆胡穆扎、福蒂妮·帕扎尔齐斯、埃尔南·克萨达·卡夫雷拉、瓦西尔卡·桑钦、若泽·曼努埃尔·桑托斯·派斯、尤瓦尔·沙尼、埃莱娜·</w:t>
      </w:r>
      <w:proofErr w:type="gramStart"/>
      <w:r w:rsidR="002C1D6F" w:rsidRPr="002C1D6F">
        <w:rPr>
          <w:rFonts w:hint="eastAsia"/>
        </w:rPr>
        <w:t>提格乎德</w:t>
      </w:r>
      <w:proofErr w:type="gramEnd"/>
      <w:r w:rsidR="002C1D6F" w:rsidRPr="002C1D6F">
        <w:rPr>
          <w:rFonts w:hint="eastAsia"/>
        </w:rPr>
        <w:t>加、安德烈亚斯·齐默尔曼、根提安·齐伯利。</w:t>
      </w:r>
    </w:p>
  </w:footnote>
  <w:footnote w:id="4">
    <w:p w14:paraId="21F2C4F8" w14:textId="77777777" w:rsidR="00C86464" w:rsidRPr="00C72BDE" w:rsidRDefault="00C86464" w:rsidP="00C86464">
      <w:pPr>
        <w:pStyle w:val="a6"/>
      </w:pPr>
      <w:r>
        <w:rPr>
          <w:lang w:val="zh-CN"/>
        </w:rPr>
        <w:tab/>
      </w:r>
      <w:r w:rsidRPr="00680403">
        <w:rPr>
          <w:rStyle w:val="a8"/>
          <w:rFonts w:eastAsia="宋体"/>
        </w:rPr>
        <w:footnoteRef/>
      </w:r>
      <w:r>
        <w:rPr>
          <w:lang w:val="zh-CN"/>
        </w:rPr>
        <w:tab/>
      </w:r>
      <w:r>
        <w:rPr>
          <w:lang w:val="zh-CN"/>
        </w:rPr>
        <w:t>计划的示威地点距文化中心约</w:t>
      </w:r>
      <w:r>
        <w:rPr>
          <w:lang w:val="zh-CN"/>
        </w:rPr>
        <w:t>25</w:t>
      </w:r>
      <w:r>
        <w:rPr>
          <w:lang w:val="zh-CN"/>
        </w:rPr>
        <w:t>米。</w:t>
      </w:r>
    </w:p>
  </w:footnote>
  <w:footnote w:id="5">
    <w:p w14:paraId="797B2EF0" w14:textId="77777777" w:rsidR="00C86464" w:rsidRPr="005C5808" w:rsidRDefault="00C86464" w:rsidP="00C86464">
      <w:pPr>
        <w:pStyle w:val="a6"/>
      </w:pPr>
      <w:r>
        <w:rPr>
          <w:lang w:val="zh-CN"/>
        </w:rPr>
        <w:tab/>
      </w:r>
      <w:r w:rsidRPr="00680403">
        <w:rPr>
          <w:rStyle w:val="a8"/>
          <w:rFonts w:eastAsia="宋体"/>
        </w:rPr>
        <w:footnoteRef/>
      </w:r>
      <w:r>
        <w:rPr>
          <w:lang w:val="zh-CN"/>
        </w:rPr>
        <w:tab/>
      </w:r>
      <w:r>
        <w:rPr>
          <w:lang w:val="zh-CN"/>
        </w:rPr>
        <w:t>欧洲人权法院，</w:t>
      </w:r>
      <w:r>
        <w:rPr>
          <w:lang w:val="zh-CN"/>
        </w:rPr>
        <w:t>Tumilovich</w:t>
      </w:r>
      <w:r w:rsidRPr="00E5122D">
        <w:rPr>
          <w:rFonts w:ascii="Time New Roman" w:eastAsia="楷体" w:hAnsi="Time New Roman"/>
          <w:lang w:val="zh-CN"/>
        </w:rPr>
        <w:t>诉俄罗斯联邦</w:t>
      </w:r>
      <w:r>
        <w:rPr>
          <w:lang w:val="zh-CN"/>
        </w:rPr>
        <w:t>，第</w:t>
      </w:r>
      <w:r>
        <w:rPr>
          <w:lang w:val="zh-CN"/>
        </w:rPr>
        <w:t>47033/99</w:t>
      </w:r>
      <w:r>
        <w:rPr>
          <w:lang w:val="zh-CN"/>
        </w:rPr>
        <w:t>号申诉。</w:t>
      </w:r>
    </w:p>
  </w:footnote>
  <w:footnote w:id="6">
    <w:p w14:paraId="05C4AD05" w14:textId="77777777" w:rsidR="00C86464" w:rsidRPr="00A009C6" w:rsidRDefault="00C86464" w:rsidP="00C86464">
      <w:pPr>
        <w:pStyle w:val="a6"/>
      </w:pPr>
      <w:r>
        <w:rPr>
          <w:lang w:val="zh-CN"/>
        </w:rPr>
        <w:tab/>
      </w:r>
      <w:r w:rsidRPr="00680403">
        <w:rPr>
          <w:rStyle w:val="a8"/>
          <w:rFonts w:eastAsia="宋体"/>
        </w:rPr>
        <w:footnoteRef/>
      </w:r>
      <w:r>
        <w:rPr>
          <w:lang w:val="zh-CN"/>
        </w:rPr>
        <w:tab/>
      </w:r>
      <w:r>
        <w:rPr>
          <w:lang w:val="zh-CN"/>
        </w:rPr>
        <w:t>提交人提及通过法律实现</w:t>
      </w:r>
      <w:proofErr w:type="gramStart"/>
      <w:r>
        <w:rPr>
          <w:lang w:val="zh-CN"/>
        </w:rPr>
        <w:t>民主欧洲委员会</w:t>
      </w:r>
      <w:proofErr w:type="gramEnd"/>
      <w:r>
        <w:rPr>
          <w:lang w:val="zh-CN"/>
        </w:rPr>
        <w:t>以及欧洲安全与合作组织民主制度和人权办公室的分析。</w:t>
      </w:r>
    </w:p>
  </w:footnote>
  <w:footnote w:id="7">
    <w:p w14:paraId="652E47CB" w14:textId="77777777" w:rsidR="00C86464" w:rsidRPr="00FB1AD8" w:rsidRDefault="00C86464" w:rsidP="00C86464">
      <w:pPr>
        <w:pStyle w:val="a6"/>
      </w:pPr>
      <w:r>
        <w:rPr>
          <w:lang w:val="zh-CN"/>
        </w:rPr>
        <w:tab/>
      </w:r>
      <w:r w:rsidRPr="00680403">
        <w:rPr>
          <w:rStyle w:val="a8"/>
          <w:rFonts w:eastAsia="宋体"/>
        </w:rPr>
        <w:footnoteRef/>
      </w:r>
      <w:r>
        <w:rPr>
          <w:lang w:val="zh-CN"/>
        </w:rPr>
        <w:tab/>
        <w:t>Poliakov</w:t>
      </w:r>
      <w:r w:rsidRPr="00E5122D">
        <w:rPr>
          <w:rFonts w:ascii="Time New Roman" w:eastAsia="楷体" w:hAnsi="Time New Roman"/>
          <w:lang w:val="zh-CN"/>
        </w:rPr>
        <w:t>诉白俄罗斯</w:t>
      </w:r>
      <w:r>
        <w:rPr>
          <w:lang w:val="zh-CN"/>
        </w:rPr>
        <w:t>(CCPR/C/111/D/2030/2011)</w:t>
      </w:r>
      <w:r>
        <w:rPr>
          <w:lang w:val="zh-CN"/>
        </w:rPr>
        <w:t>，第</w:t>
      </w:r>
      <w:r>
        <w:rPr>
          <w:lang w:val="zh-CN"/>
        </w:rPr>
        <w:t>8.3</w:t>
      </w:r>
      <w:r>
        <w:rPr>
          <w:lang w:val="zh-CN"/>
        </w:rPr>
        <w:t>段；</w:t>
      </w:r>
      <w:r>
        <w:rPr>
          <w:lang w:val="zh-CN"/>
        </w:rPr>
        <w:t>Sudalenko</w:t>
      </w:r>
      <w:r w:rsidRPr="00E5122D">
        <w:rPr>
          <w:rFonts w:ascii="Time New Roman" w:eastAsia="楷体" w:hAnsi="Time New Roman"/>
          <w:lang w:val="zh-CN"/>
        </w:rPr>
        <w:t>诉白俄罗斯</w:t>
      </w:r>
      <w:r>
        <w:rPr>
          <w:lang w:val="zh-CN"/>
        </w:rPr>
        <w:t>(CCPR/C/113/D/1992/2010)</w:t>
      </w:r>
      <w:r>
        <w:rPr>
          <w:lang w:val="zh-CN"/>
        </w:rPr>
        <w:t>，第</w:t>
      </w:r>
      <w:r>
        <w:rPr>
          <w:lang w:val="zh-CN"/>
        </w:rPr>
        <w:t>8.5</w:t>
      </w:r>
      <w:r>
        <w:rPr>
          <w:lang w:val="zh-CN"/>
        </w:rPr>
        <w:t>段。</w:t>
      </w:r>
    </w:p>
  </w:footnote>
  <w:footnote w:id="8">
    <w:p w14:paraId="3B8532AE" w14:textId="77777777" w:rsidR="00C86464" w:rsidRPr="00FB1AD8" w:rsidRDefault="00C86464" w:rsidP="00C86464">
      <w:pPr>
        <w:pStyle w:val="a6"/>
      </w:pPr>
      <w:r w:rsidRPr="00FB1AD8">
        <w:rPr>
          <w:lang w:val="zh-CN"/>
        </w:rPr>
        <w:tab/>
      </w:r>
      <w:r w:rsidRPr="00680403">
        <w:rPr>
          <w:rStyle w:val="a8"/>
          <w:rFonts w:eastAsia="宋体"/>
        </w:rPr>
        <w:footnoteRef/>
      </w:r>
      <w:r>
        <w:rPr>
          <w:lang w:val="zh-CN"/>
        </w:rPr>
        <w:tab/>
        <w:t>Alekseev</w:t>
      </w:r>
      <w:r w:rsidRPr="006D6D54">
        <w:rPr>
          <w:rFonts w:ascii="Time New Roman" w:eastAsia="楷体" w:hAnsi="Time New Roman"/>
          <w:lang w:val="zh-CN"/>
        </w:rPr>
        <w:t>诉俄罗斯联邦</w:t>
      </w:r>
      <w:r>
        <w:rPr>
          <w:lang w:val="zh-CN"/>
        </w:rPr>
        <w:t>(CCPR/C/109/D/1873/2009)</w:t>
      </w:r>
      <w:r>
        <w:rPr>
          <w:lang w:val="zh-CN"/>
        </w:rPr>
        <w:t>，第</w:t>
      </w:r>
      <w:r>
        <w:rPr>
          <w:lang w:val="zh-CN"/>
        </w:rPr>
        <w:t>8.4</w:t>
      </w:r>
      <w:r>
        <w:rPr>
          <w:lang w:val="zh-CN"/>
        </w:rPr>
        <w:t>段；</w:t>
      </w:r>
      <w:r>
        <w:rPr>
          <w:lang w:val="zh-CN"/>
        </w:rPr>
        <w:t>Lozenko</w:t>
      </w:r>
      <w:r w:rsidRPr="006D6D54">
        <w:rPr>
          <w:rFonts w:ascii="Time New Roman" w:eastAsia="楷体" w:hAnsi="Time New Roman"/>
          <w:lang w:val="zh-CN"/>
        </w:rPr>
        <w:t>诉白俄罗斯</w:t>
      </w:r>
      <w:r>
        <w:rPr>
          <w:lang w:val="zh-CN"/>
        </w:rPr>
        <w:t>(CCPR/C/112/D/1929/2010)</w:t>
      </w:r>
      <w:r>
        <w:rPr>
          <w:lang w:val="zh-CN"/>
        </w:rPr>
        <w:t>，第</w:t>
      </w:r>
      <w:r>
        <w:rPr>
          <w:lang w:val="zh-CN"/>
        </w:rPr>
        <w:t>6.3</w:t>
      </w:r>
      <w:r>
        <w:rPr>
          <w:lang w:val="zh-CN"/>
        </w:rPr>
        <w:t>段；</w:t>
      </w:r>
      <w:r>
        <w:rPr>
          <w:lang w:val="zh-CN"/>
        </w:rPr>
        <w:t>Sudalenko</w:t>
      </w:r>
      <w:r w:rsidRPr="006D6D54">
        <w:rPr>
          <w:rFonts w:ascii="Time New Roman" w:eastAsia="楷体" w:hAnsi="Time New Roman"/>
          <w:lang w:val="zh-CN"/>
        </w:rPr>
        <w:t>诉白俄罗斯</w:t>
      </w:r>
      <w:r>
        <w:rPr>
          <w:lang w:val="zh-CN"/>
        </w:rPr>
        <w:t xml:space="preserve"> (CCPR/C/115/D/2016/2010)</w:t>
      </w:r>
      <w:r>
        <w:rPr>
          <w:lang w:val="zh-CN"/>
        </w:rPr>
        <w:t>，第</w:t>
      </w:r>
      <w:r>
        <w:rPr>
          <w:lang w:val="zh-CN"/>
        </w:rPr>
        <w:t>7.3</w:t>
      </w:r>
      <w:r>
        <w:rPr>
          <w:lang w:val="zh-CN"/>
        </w:rPr>
        <w:t>段；</w:t>
      </w:r>
      <w:r>
        <w:rPr>
          <w:lang w:val="zh-CN"/>
        </w:rPr>
        <w:t>Koreshkov</w:t>
      </w:r>
      <w:r w:rsidRPr="006D6D54">
        <w:rPr>
          <w:rFonts w:ascii="Time New Roman" w:eastAsia="楷体" w:hAnsi="Time New Roman"/>
          <w:lang w:val="zh-CN"/>
        </w:rPr>
        <w:t>诉白俄罗斯</w:t>
      </w:r>
      <w:r>
        <w:rPr>
          <w:lang w:val="zh-CN"/>
        </w:rPr>
        <w:t xml:space="preserve"> (CCPR/C/121/D/2168/2012)</w:t>
      </w:r>
      <w:r>
        <w:rPr>
          <w:lang w:val="zh-CN"/>
        </w:rPr>
        <w:t>，第</w:t>
      </w:r>
      <w:r>
        <w:rPr>
          <w:lang w:val="zh-CN"/>
        </w:rPr>
        <w:t>7.3</w:t>
      </w:r>
      <w:r>
        <w:rPr>
          <w:lang w:val="zh-CN"/>
        </w:rPr>
        <w:t>段；</w:t>
      </w:r>
      <w:r>
        <w:rPr>
          <w:lang w:val="zh-CN"/>
        </w:rPr>
        <w:t>Abromchik</w:t>
      </w:r>
      <w:r w:rsidRPr="006D6D54">
        <w:rPr>
          <w:rFonts w:ascii="Time New Roman" w:eastAsia="楷体" w:hAnsi="Time New Roman"/>
          <w:lang w:val="zh-CN"/>
        </w:rPr>
        <w:t>诉白俄罗斯</w:t>
      </w:r>
      <w:r>
        <w:rPr>
          <w:lang w:val="zh-CN"/>
        </w:rPr>
        <w:t>(CCPR/C/122/D/2228/2012)</w:t>
      </w:r>
      <w:r>
        <w:rPr>
          <w:lang w:val="zh-CN"/>
        </w:rPr>
        <w:t>，第</w:t>
      </w:r>
      <w:r>
        <w:rPr>
          <w:lang w:val="zh-CN"/>
        </w:rPr>
        <w:t>9.3</w:t>
      </w:r>
      <w:r>
        <w:rPr>
          <w:lang w:val="zh-CN"/>
        </w:rPr>
        <w:t>段。</w:t>
      </w:r>
    </w:p>
  </w:footnote>
  <w:footnote w:id="9">
    <w:p w14:paraId="7FF60151" w14:textId="77777777" w:rsidR="00C86464" w:rsidRPr="00FB1AD8" w:rsidRDefault="00C86464" w:rsidP="00C86464">
      <w:pPr>
        <w:pStyle w:val="a6"/>
      </w:pPr>
      <w:r w:rsidRPr="00FB1AD8">
        <w:rPr>
          <w:lang w:val="zh-CN"/>
        </w:rPr>
        <w:tab/>
      </w:r>
      <w:r w:rsidRPr="00680403">
        <w:rPr>
          <w:rStyle w:val="a8"/>
          <w:rFonts w:eastAsia="宋体"/>
        </w:rPr>
        <w:footnoteRef/>
      </w:r>
      <w:r>
        <w:rPr>
          <w:lang w:val="zh-CN"/>
        </w:rPr>
        <w:tab/>
      </w:r>
      <w:r>
        <w:rPr>
          <w:lang w:val="zh-CN"/>
        </w:rPr>
        <w:t>例如，</w:t>
      </w:r>
      <w:r>
        <w:rPr>
          <w:lang w:val="zh-CN"/>
        </w:rPr>
        <w:t>Zhukovsky</w:t>
      </w:r>
      <w:r w:rsidRPr="006D6D54">
        <w:rPr>
          <w:rFonts w:ascii="Time New Roman" w:eastAsia="楷体" w:hAnsi="Time New Roman"/>
          <w:lang w:val="zh-CN"/>
        </w:rPr>
        <w:t>诉白俄罗斯</w:t>
      </w:r>
      <w:r w:rsidRPr="006D6D54">
        <w:rPr>
          <w:rFonts w:ascii="Time New Roman" w:eastAsia="楷体" w:hAnsi="Time New Roman"/>
          <w:lang w:val="zh-CN"/>
        </w:rPr>
        <w:t>(</w:t>
      </w:r>
      <w:r>
        <w:rPr>
          <w:lang w:val="zh-CN"/>
        </w:rPr>
        <w:t>CCPR/C/127/D/3067/2017)</w:t>
      </w:r>
      <w:r>
        <w:rPr>
          <w:lang w:val="zh-CN"/>
        </w:rPr>
        <w:t>，第</w:t>
      </w:r>
      <w:r>
        <w:rPr>
          <w:lang w:val="zh-CN"/>
        </w:rPr>
        <w:t>6.6</w:t>
      </w:r>
      <w:r>
        <w:rPr>
          <w:lang w:val="zh-CN"/>
        </w:rPr>
        <w:t>段。</w:t>
      </w:r>
    </w:p>
  </w:footnote>
  <w:footnote w:id="10">
    <w:p w14:paraId="1B9D84E7" w14:textId="77777777" w:rsidR="00C86464" w:rsidRPr="00FB1AD8" w:rsidRDefault="00C86464" w:rsidP="00C86464">
      <w:pPr>
        <w:pStyle w:val="a6"/>
      </w:pPr>
      <w:r w:rsidRPr="00FB1AD8">
        <w:rPr>
          <w:lang w:val="zh-CN"/>
        </w:rPr>
        <w:tab/>
      </w:r>
      <w:r w:rsidRPr="00680403">
        <w:rPr>
          <w:rStyle w:val="a8"/>
          <w:rFonts w:eastAsia="宋体"/>
        </w:rPr>
        <w:footnoteRef/>
      </w:r>
      <w:r>
        <w:rPr>
          <w:lang w:val="zh-CN"/>
        </w:rPr>
        <w:tab/>
        <w:t>Zhukovsky</w:t>
      </w:r>
      <w:r w:rsidRPr="00CB70D5">
        <w:rPr>
          <w:rFonts w:ascii="Time New Roman" w:eastAsia="楷体" w:hAnsi="Time New Roman"/>
          <w:lang w:val="zh-CN"/>
        </w:rPr>
        <w:t>诉白俄罗斯</w:t>
      </w:r>
      <w:r w:rsidRPr="00CB70D5">
        <w:rPr>
          <w:rFonts w:ascii="Time New Roman" w:eastAsia="楷体" w:hAnsi="Time New Roman"/>
          <w:lang w:val="zh-CN"/>
        </w:rPr>
        <w:t xml:space="preserve"> </w:t>
      </w:r>
      <w:r>
        <w:rPr>
          <w:lang w:val="zh-CN"/>
        </w:rPr>
        <w:t>(CCPR/C/127/D/2724/2016)</w:t>
      </w:r>
      <w:r>
        <w:rPr>
          <w:lang w:val="zh-CN"/>
        </w:rPr>
        <w:t>，第</w:t>
      </w:r>
      <w:r>
        <w:rPr>
          <w:lang w:val="zh-CN"/>
        </w:rPr>
        <w:t>6.4</w:t>
      </w:r>
      <w:r>
        <w:rPr>
          <w:lang w:val="zh-CN"/>
        </w:rPr>
        <w:t>段；</w:t>
      </w:r>
      <w:r>
        <w:rPr>
          <w:lang w:val="zh-CN"/>
        </w:rPr>
        <w:t>Zhukovsky</w:t>
      </w:r>
      <w:r w:rsidRPr="00CB70D5">
        <w:rPr>
          <w:rFonts w:ascii="Time New Roman" w:eastAsia="楷体" w:hAnsi="Time New Roman"/>
          <w:lang w:val="zh-CN"/>
        </w:rPr>
        <w:t>诉白俄罗斯</w:t>
      </w:r>
      <w:r w:rsidRPr="00CB70D5">
        <w:rPr>
          <w:rFonts w:ascii="Time New Roman" w:eastAsia="楷体" w:hAnsi="Time New Roman"/>
          <w:lang w:val="zh-CN"/>
        </w:rPr>
        <w:t xml:space="preserve"> </w:t>
      </w:r>
      <w:r>
        <w:rPr>
          <w:lang w:val="zh-CN"/>
        </w:rPr>
        <w:t>(CCPR/C/127/D/2955/2017)</w:t>
      </w:r>
      <w:r>
        <w:rPr>
          <w:lang w:val="zh-CN"/>
        </w:rPr>
        <w:t>，第</w:t>
      </w:r>
      <w:r>
        <w:rPr>
          <w:lang w:val="zh-CN"/>
        </w:rPr>
        <w:t>6.4</w:t>
      </w:r>
      <w:r>
        <w:rPr>
          <w:lang w:val="zh-CN"/>
        </w:rPr>
        <w:t>段；</w:t>
      </w:r>
      <w:r>
        <w:rPr>
          <w:lang w:val="zh-CN"/>
        </w:rPr>
        <w:t>Zhukovsky</w:t>
      </w:r>
      <w:r w:rsidRPr="00CB70D5">
        <w:rPr>
          <w:rFonts w:ascii="Time New Roman" w:eastAsia="楷体" w:hAnsi="Time New Roman"/>
          <w:lang w:val="zh-CN"/>
        </w:rPr>
        <w:t>诉白俄罗斯</w:t>
      </w:r>
      <w:r>
        <w:rPr>
          <w:lang w:val="zh-CN"/>
        </w:rPr>
        <w:t>(CCPR/C/127/D/3067/2017)</w:t>
      </w:r>
      <w:r>
        <w:rPr>
          <w:lang w:val="zh-CN"/>
        </w:rPr>
        <w:t>，第</w:t>
      </w:r>
      <w:r>
        <w:rPr>
          <w:lang w:val="zh-CN"/>
        </w:rPr>
        <w:t>6.6</w:t>
      </w:r>
      <w:r>
        <w:rPr>
          <w:lang w:val="zh-CN"/>
        </w:rPr>
        <w:t>段。</w:t>
      </w:r>
    </w:p>
  </w:footnote>
  <w:footnote w:id="11">
    <w:p w14:paraId="05004ACB" w14:textId="77777777" w:rsidR="00C86464" w:rsidRPr="00FB1AD8" w:rsidRDefault="00C86464" w:rsidP="00C86464">
      <w:pPr>
        <w:pStyle w:val="a6"/>
      </w:pPr>
      <w:r w:rsidRPr="00FB1AD8">
        <w:rPr>
          <w:lang w:val="zh-CN"/>
        </w:rPr>
        <w:tab/>
      </w:r>
      <w:r w:rsidRPr="00680403">
        <w:rPr>
          <w:rStyle w:val="a8"/>
          <w:rFonts w:eastAsia="宋体"/>
        </w:rPr>
        <w:footnoteRef/>
      </w:r>
      <w:r>
        <w:rPr>
          <w:lang w:val="zh-CN"/>
        </w:rPr>
        <w:tab/>
        <w:t>Androsenko</w:t>
      </w:r>
      <w:r w:rsidRPr="0032029E">
        <w:rPr>
          <w:rFonts w:ascii="Time New Roman" w:eastAsia="楷体" w:hAnsi="Time New Roman"/>
          <w:lang w:val="zh-CN"/>
        </w:rPr>
        <w:t>诉白俄罗斯</w:t>
      </w:r>
      <w:r>
        <w:rPr>
          <w:lang w:val="zh-CN"/>
        </w:rPr>
        <w:t>(CCPR/C/116/D/2092/2011)</w:t>
      </w:r>
      <w:r>
        <w:rPr>
          <w:lang w:val="zh-CN"/>
        </w:rPr>
        <w:t>，第</w:t>
      </w:r>
      <w:r>
        <w:rPr>
          <w:lang w:val="zh-CN"/>
        </w:rPr>
        <w:t>7.3</w:t>
      </w:r>
      <w:r>
        <w:rPr>
          <w:lang w:val="zh-CN"/>
        </w:rPr>
        <w:t>段。</w:t>
      </w:r>
    </w:p>
  </w:footnote>
  <w:footnote w:id="12">
    <w:p w14:paraId="7741FC0C" w14:textId="77777777" w:rsidR="00C86464" w:rsidRPr="00E044C7" w:rsidRDefault="00C86464" w:rsidP="00C86464">
      <w:pPr>
        <w:pStyle w:val="a6"/>
      </w:pPr>
      <w:r w:rsidRPr="00FB1AD8">
        <w:rPr>
          <w:lang w:val="zh-CN"/>
        </w:rPr>
        <w:tab/>
      </w:r>
      <w:r w:rsidRPr="00680403">
        <w:rPr>
          <w:rStyle w:val="a8"/>
          <w:rFonts w:eastAsia="宋体"/>
        </w:rPr>
        <w:footnoteRef/>
      </w:r>
      <w:r>
        <w:rPr>
          <w:lang w:val="zh-CN"/>
        </w:rPr>
        <w:tab/>
        <w:t>Poplavny</w:t>
      </w:r>
      <w:r w:rsidRPr="0032029E">
        <w:rPr>
          <w:rFonts w:ascii="Time New Roman" w:eastAsia="楷体" w:hAnsi="Time New Roman"/>
          <w:lang w:val="zh-CN"/>
        </w:rPr>
        <w:t>诉白俄罗斯</w:t>
      </w:r>
      <w:r w:rsidRPr="0032029E">
        <w:rPr>
          <w:rFonts w:ascii="Time New Roman" w:eastAsia="楷体" w:hAnsi="Time New Roman"/>
          <w:lang w:val="zh-CN"/>
        </w:rPr>
        <w:t>(</w:t>
      </w:r>
      <w:r>
        <w:rPr>
          <w:lang w:val="zh-CN"/>
        </w:rPr>
        <w:t>CCPR/C/115/D/2019/2010)</w:t>
      </w:r>
      <w:r>
        <w:rPr>
          <w:lang w:val="zh-CN"/>
        </w:rPr>
        <w:t>，第</w:t>
      </w:r>
      <w:r>
        <w:rPr>
          <w:lang w:val="zh-CN"/>
        </w:rPr>
        <w:t>8.4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AFCD" w14:textId="77777777" w:rsidR="00056632" w:rsidRDefault="00975C68" w:rsidP="00975C68">
    <w:pPr>
      <w:pStyle w:val="af3"/>
    </w:pPr>
    <w:proofErr w:type="spellStart"/>
    <w:r>
      <w:t>CCPR</w:t>
    </w:r>
    <w:proofErr w:type="spellEnd"/>
    <w:r>
      <w:t>/C/129/D/2404/2014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C770" w14:textId="77777777" w:rsidR="00056632" w:rsidRPr="00202A30" w:rsidRDefault="00975C68" w:rsidP="00975C68">
    <w:pPr>
      <w:pStyle w:val="af3"/>
      <w:jc w:val="right"/>
    </w:pPr>
    <w:proofErr w:type="spellStart"/>
    <w:r>
      <w:t>CCPR</w:t>
    </w:r>
    <w:proofErr w:type="spellEnd"/>
    <w:r>
      <w:t>/C/129/D/2404/2014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C9"/>
    <w:rsid w:val="00011483"/>
    <w:rsid w:val="0004554F"/>
    <w:rsid w:val="00082ACC"/>
    <w:rsid w:val="000D319F"/>
    <w:rsid w:val="000E4D0E"/>
    <w:rsid w:val="000F5EB8"/>
    <w:rsid w:val="00126EB7"/>
    <w:rsid w:val="00144B69"/>
    <w:rsid w:val="00153E86"/>
    <w:rsid w:val="00172E04"/>
    <w:rsid w:val="0019372B"/>
    <w:rsid w:val="001B1BD1"/>
    <w:rsid w:val="001C3EF2"/>
    <w:rsid w:val="001D17F6"/>
    <w:rsid w:val="00204B42"/>
    <w:rsid w:val="0021265F"/>
    <w:rsid w:val="002231C3"/>
    <w:rsid w:val="0024417F"/>
    <w:rsid w:val="00250F8D"/>
    <w:rsid w:val="0025482B"/>
    <w:rsid w:val="002C1D6F"/>
    <w:rsid w:val="002E1C97"/>
    <w:rsid w:val="002F5834"/>
    <w:rsid w:val="003006AB"/>
    <w:rsid w:val="0032029E"/>
    <w:rsid w:val="00326EBF"/>
    <w:rsid w:val="00327FE4"/>
    <w:rsid w:val="003333CC"/>
    <w:rsid w:val="00385347"/>
    <w:rsid w:val="00427F63"/>
    <w:rsid w:val="00434D38"/>
    <w:rsid w:val="00494EB8"/>
    <w:rsid w:val="004C3D67"/>
    <w:rsid w:val="004C4A0A"/>
    <w:rsid w:val="004D0A00"/>
    <w:rsid w:val="004E473D"/>
    <w:rsid w:val="004F348E"/>
    <w:rsid w:val="00501220"/>
    <w:rsid w:val="00510186"/>
    <w:rsid w:val="005E403A"/>
    <w:rsid w:val="005E4086"/>
    <w:rsid w:val="0060122D"/>
    <w:rsid w:val="00604D91"/>
    <w:rsid w:val="006257FE"/>
    <w:rsid w:val="00654DD9"/>
    <w:rsid w:val="00670DEE"/>
    <w:rsid w:val="00680656"/>
    <w:rsid w:val="006B1119"/>
    <w:rsid w:val="006D3757"/>
    <w:rsid w:val="006D37EB"/>
    <w:rsid w:val="006D6D54"/>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00D78"/>
    <w:rsid w:val="00923557"/>
    <w:rsid w:val="00936F03"/>
    <w:rsid w:val="00943B69"/>
    <w:rsid w:val="00944CB3"/>
    <w:rsid w:val="009547CC"/>
    <w:rsid w:val="0096722F"/>
    <w:rsid w:val="00975C68"/>
    <w:rsid w:val="00986624"/>
    <w:rsid w:val="009B09D7"/>
    <w:rsid w:val="009D35ED"/>
    <w:rsid w:val="00A03CB6"/>
    <w:rsid w:val="00A1364C"/>
    <w:rsid w:val="00A21076"/>
    <w:rsid w:val="00A31BA8"/>
    <w:rsid w:val="00A3739A"/>
    <w:rsid w:val="00A52DAF"/>
    <w:rsid w:val="00A84072"/>
    <w:rsid w:val="00A876C9"/>
    <w:rsid w:val="00B05450"/>
    <w:rsid w:val="00B16570"/>
    <w:rsid w:val="00B23B03"/>
    <w:rsid w:val="00B43EB7"/>
    <w:rsid w:val="00B53320"/>
    <w:rsid w:val="00B614C4"/>
    <w:rsid w:val="00B712F3"/>
    <w:rsid w:val="00B8740A"/>
    <w:rsid w:val="00BC6522"/>
    <w:rsid w:val="00BE1FFE"/>
    <w:rsid w:val="00C1111C"/>
    <w:rsid w:val="00C121D5"/>
    <w:rsid w:val="00C17349"/>
    <w:rsid w:val="00C323A4"/>
    <w:rsid w:val="00C351AA"/>
    <w:rsid w:val="00C70852"/>
    <w:rsid w:val="00C7253F"/>
    <w:rsid w:val="00C829C3"/>
    <w:rsid w:val="00C86464"/>
    <w:rsid w:val="00C90707"/>
    <w:rsid w:val="00CB70D5"/>
    <w:rsid w:val="00CE1D1C"/>
    <w:rsid w:val="00D26A05"/>
    <w:rsid w:val="00D9309B"/>
    <w:rsid w:val="00D97B98"/>
    <w:rsid w:val="00DA7289"/>
    <w:rsid w:val="00DB0D94"/>
    <w:rsid w:val="00DC671F"/>
    <w:rsid w:val="00DE4DA7"/>
    <w:rsid w:val="00E02C13"/>
    <w:rsid w:val="00E33B38"/>
    <w:rsid w:val="00E442A1"/>
    <w:rsid w:val="00E47FE5"/>
    <w:rsid w:val="00E5122D"/>
    <w:rsid w:val="00E574AF"/>
    <w:rsid w:val="00E73B33"/>
    <w:rsid w:val="00EA7E67"/>
    <w:rsid w:val="00EE2078"/>
    <w:rsid w:val="00F1699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F2713"/>
  <w15:docId w15:val="{3128749B-5B1B-443E-9F0F-EE2DD32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5029</Words>
  <Characters>5337</Characters>
  <Application>Microsoft Office Word</Application>
  <DocSecurity>0</DocSecurity>
  <Lines>190</Lines>
  <Paragraphs>63</Paragraphs>
  <ScaleCrop>false</ScaleCrop>
  <Company>DCM</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CCPR/C/129/D/2404/2014</dc:title>
  <dc:subject>2103003</dc:subject>
  <dc:creator>Xin</dc:creator>
  <cp:keywords/>
  <dc:description/>
  <cp:lastModifiedBy>Xin Wang</cp:lastModifiedBy>
  <cp:revision>2</cp:revision>
  <cp:lastPrinted>2014-05-09T11:28:00Z</cp:lastPrinted>
  <dcterms:created xsi:type="dcterms:W3CDTF">2021-05-05T06:48:00Z</dcterms:created>
  <dcterms:modified xsi:type="dcterms:W3CDTF">2021-05-05T06:48:00Z</dcterms:modified>
</cp:coreProperties>
</file>