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7043B" w:rsidRDefault="00295CB0" w:rsidP="00B614C4">
            <w:pPr>
              <w:spacing w:line="240" w:lineRule="atLeast"/>
              <w:jc w:val="right"/>
              <w:rPr>
                <w:sz w:val="20"/>
                <w:szCs w:val="21"/>
              </w:rPr>
            </w:pPr>
            <w:proofErr w:type="spellStart"/>
            <w:r>
              <w:rPr>
                <w:sz w:val="40"/>
                <w:szCs w:val="21"/>
              </w:rPr>
              <w:t>CCPR</w:t>
            </w:r>
            <w:proofErr w:type="spellEnd"/>
            <w:r>
              <w:rPr>
                <w:sz w:val="20"/>
                <w:szCs w:val="21"/>
              </w:rPr>
              <w:t>/C/126/D/2315/2</w:t>
            </w:r>
            <w:r w:rsidR="0097043B">
              <w:rPr>
                <w:sz w:val="20"/>
                <w:szCs w:val="21"/>
              </w:rPr>
              <w:t>0</w:t>
            </w:r>
            <w:r>
              <w:rPr>
                <w:sz w:val="20"/>
                <w:szCs w:val="21"/>
              </w:rPr>
              <w:t>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295CB0" w:rsidP="00B614C4">
            <w:pPr>
              <w:spacing w:before="240" w:line="240" w:lineRule="atLeast"/>
              <w:rPr>
                <w:sz w:val="20"/>
              </w:rPr>
            </w:pPr>
            <w:r>
              <w:rPr>
                <w:sz w:val="20"/>
              </w:rPr>
              <w:t xml:space="preserve">Distr.: </w:t>
            </w:r>
            <w:r w:rsidR="005F3685" w:rsidRPr="005F3685">
              <w:rPr>
                <w:sz w:val="20"/>
              </w:rPr>
              <w:t>General</w:t>
            </w:r>
          </w:p>
          <w:p w:rsidR="00CE1D1C" w:rsidRPr="00F124C6" w:rsidRDefault="006334C0" w:rsidP="00B614C4">
            <w:pPr>
              <w:spacing w:line="240" w:lineRule="atLeast"/>
              <w:rPr>
                <w:sz w:val="20"/>
              </w:rPr>
            </w:pPr>
            <w:r>
              <w:rPr>
                <w:sz w:val="20"/>
              </w:rPr>
              <w:t xml:space="preserve">10 </w:t>
            </w:r>
            <w:r w:rsidRPr="006334C0">
              <w:rPr>
                <w:sz w:val="20"/>
              </w:rPr>
              <w:t>October</w:t>
            </w:r>
            <w:r w:rsidR="00EA7E67">
              <w:rPr>
                <w:sz w:val="20"/>
              </w:rPr>
              <w:t xml:space="preserve"> </w:t>
            </w:r>
            <w:r w:rsidR="00295CB0">
              <w:rPr>
                <w:sz w:val="20"/>
              </w:rPr>
              <w:t>2</w:t>
            </w:r>
            <w:r w:rsidR="00EA7E67">
              <w:rPr>
                <w:sz w:val="20"/>
              </w:rPr>
              <w:t>0</w:t>
            </w:r>
            <w:r w:rsidR="00295CB0">
              <w:rPr>
                <w:sz w:val="20"/>
              </w:rPr>
              <w:t>19</w:t>
            </w:r>
          </w:p>
          <w:p w:rsidR="00CE1D1C" w:rsidRPr="00F124C6" w:rsidRDefault="00295CB0" w:rsidP="00B614C4">
            <w:pPr>
              <w:spacing w:line="240" w:lineRule="atLeast"/>
              <w:rPr>
                <w:sz w:val="20"/>
              </w:rPr>
            </w:pPr>
            <w:r>
              <w:rPr>
                <w:sz w:val="20"/>
              </w:rPr>
              <w:t>Chinese</w:t>
            </w:r>
            <w:r w:rsidR="00CE1D1C" w:rsidRPr="00F124C6">
              <w:rPr>
                <w:sz w:val="20"/>
              </w:rPr>
              <w:t xml:space="preserve"> </w:t>
            </w:r>
          </w:p>
          <w:p w:rsidR="00CE1D1C" w:rsidRPr="00F124C6" w:rsidRDefault="00295CB0" w:rsidP="00B614C4">
            <w:pPr>
              <w:spacing w:line="240" w:lineRule="atLeast"/>
            </w:pPr>
            <w:r>
              <w:rPr>
                <w:sz w:val="20"/>
              </w:rPr>
              <w:t>Original: English</w:t>
            </w:r>
          </w:p>
        </w:tc>
      </w:tr>
    </w:tbl>
    <w:p w:rsidR="0096297A" w:rsidRDefault="0096297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6297A" w:rsidRDefault="0096297A" w:rsidP="00F26FBA">
      <w:pPr>
        <w:pStyle w:val="HChGC"/>
        <w:spacing w:after="360"/>
      </w:pPr>
      <w:r>
        <w:tab/>
      </w:r>
      <w:r>
        <w:tab/>
      </w:r>
      <w:r>
        <w:rPr>
          <w:rFonts w:cs="Segoe UI" w:hint="eastAsia"/>
        </w:rPr>
        <w:t>委员会根据《任择议定书》第五条第</w:t>
      </w:r>
      <w:r w:rsidR="00295CB0">
        <w:rPr>
          <w:rFonts w:cs="Segoe UI" w:hint="eastAsia"/>
        </w:rPr>
        <w:t>4</w:t>
      </w:r>
      <w:r>
        <w:rPr>
          <w:rFonts w:cs="Segoe UI" w:hint="eastAsia"/>
        </w:rPr>
        <w:t>款通过的关于</w:t>
      </w:r>
      <w:r w:rsidR="00F26FBA">
        <w:rPr>
          <w:rFonts w:cs="Segoe UI"/>
        </w:rPr>
        <w:br/>
      </w:r>
      <w:r>
        <w:rPr>
          <w:rFonts w:cs="Segoe UI" w:hint="eastAsia"/>
        </w:rPr>
        <w:t>第</w:t>
      </w:r>
      <w:r w:rsidR="00295CB0">
        <w:t>2315/2</w:t>
      </w:r>
      <w:r w:rsidRPr="00A070BF">
        <w:t>0</w:t>
      </w:r>
      <w:r w:rsidR="00295CB0">
        <w:t>13</w:t>
      </w:r>
      <w:r>
        <w:rPr>
          <w:rFonts w:cs="Segoe UI" w:hint="eastAsia"/>
        </w:rPr>
        <w:t>号来文的意见</w:t>
      </w:r>
      <w:r w:rsidRPr="00F26FBA">
        <w:rPr>
          <w:bCs/>
        </w:rPr>
        <w:footnoteReference w:customMarkFollows="1" w:id="2"/>
        <w:t>*</w:t>
      </w:r>
      <w:r w:rsidR="00295CB0">
        <w:rPr>
          <w:rFonts w:ascii="Time New Roman" w:eastAsia="宋体" w:hAnsi="Time New Roman"/>
          <w:bCs/>
          <w:position w:val="8"/>
          <w:sz w:val="21"/>
          <w:szCs w:val="21"/>
        </w:rPr>
        <w:t>，</w:t>
      </w:r>
      <w:r w:rsidRPr="00F26FBA">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6297A" w:rsidTr="0069394F">
        <w:trPr>
          <w:cantSplit/>
        </w:trPr>
        <w:tc>
          <w:tcPr>
            <w:tcW w:w="2205" w:type="dxa"/>
          </w:tcPr>
          <w:p w:rsidR="0096297A" w:rsidRPr="00172E04" w:rsidRDefault="00F26FBA" w:rsidP="0069394F">
            <w:pPr>
              <w:pStyle w:val="SingleTxtGC"/>
              <w:ind w:left="0" w:right="0"/>
              <w:rPr>
                <w:rFonts w:eastAsia="楷体"/>
              </w:rPr>
            </w:pPr>
            <w:r w:rsidRPr="00F26FBA">
              <w:rPr>
                <w:rFonts w:ascii="Time New Roman" w:eastAsia="楷体" w:hAnsi="Time New Roman" w:hint="eastAsia"/>
              </w:rPr>
              <w:t>来文</w:t>
            </w:r>
            <w:r w:rsidR="0096297A" w:rsidRPr="00172E04">
              <w:rPr>
                <w:rFonts w:ascii="Time New Roman" w:eastAsia="楷体" w:hAnsi="Time New Roman" w:hint="eastAsia"/>
              </w:rPr>
              <w:t>提交人</w:t>
            </w:r>
            <w:r w:rsidR="00295CB0">
              <w:rPr>
                <w:rFonts w:eastAsia="楷体" w:hint="eastAsia"/>
              </w:rPr>
              <w:t>：</w:t>
            </w:r>
          </w:p>
        </w:tc>
        <w:tc>
          <w:tcPr>
            <w:tcW w:w="4726" w:type="dxa"/>
          </w:tcPr>
          <w:p w:rsidR="0096297A" w:rsidRPr="00C74FB6" w:rsidRDefault="00295CB0" w:rsidP="0069394F">
            <w:pPr>
              <w:pStyle w:val="SingleTxtGC"/>
              <w:ind w:left="0" w:right="0"/>
            </w:pPr>
            <w:r>
              <w:t>Anatoly</w:t>
            </w:r>
            <w:r w:rsidR="005512C0" w:rsidRPr="00A070BF">
              <w:t xml:space="preserve"> </w:t>
            </w:r>
            <w:proofErr w:type="spellStart"/>
            <w:r>
              <w:t>Bukas</w:t>
            </w:r>
            <w:proofErr w:type="spellEnd"/>
            <w:r w:rsidR="005512C0" w:rsidRPr="00A070BF">
              <w:t xml:space="preserve"> </w:t>
            </w:r>
            <w:r>
              <w:t>(</w:t>
            </w:r>
            <w:r w:rsidR="005512C0">
              <w:rPr>
                <w:rFonts w:cs="Segoe UI" w:hint="eastAsia"/>
              </w:rPr>
              <w:t>没有律师代理</w:t>
            </w:r>
            <w:r>
              <w:t>)</w:t>
            </w:r>
          </w:p>
        </w:tc>
      </w:tr>
      <w:tr w:rsidR="0096297A" w:rsidTr="0069394F">
        <w:trPr>
          <w:cantSplit/>
        </w:trPr>
        <w:tc>
          <w:tcPr>
            <w:tcW w:w="2205" w:type="dxa"/>
          </w:tcPr>
          <w:p w:rsidR="0096297A" w:rsidRPr="00172E04" w:rsidRDefault="0096297A" w:rsidP="0069394F">
            <w:pPr>
              <w:pStyle w:val="SingleTxtGC"/>
              <w:ind w:left="0" w:right="0"/>
              <w:rPr>
                <w:rFonts w:eastAsia="楷体"/>
              </w:rPr>
            </w:pPr>
            <w:r w:rsidRPr="00172E04">
              <w:rPr>
                <w:rFonts w:ascii="Time New Roman" w:eastAsia="楷体" w:hAnsi="Time New Roman" w:hint="eastAsia"/>
              </w:rPr>
              <w:t>据称受害人</w:t>
            </w:r>
            <w:r w:rsidR="00295CB0">
              <w:rPr>
                <w:rFonts w:ascii="Time New Roman" w:eastAsia="楷体" w:hAnsi="Time New Roman" w:hint="eastAsia"/>
              </w:rPr>
              <w:t>：</w:t>
            </w:r>
          </w:p>
        </w:tc>
        <w:tc>
          <w:tcPr>
            <w:tcW w:w="4726" w:type="dxa"/>
          </w:tcPr>
          <w:p w:rsidR="0096297A" w:rsidRPr="00C74FB6" w:rsidRDefault="0096297A" w:rsidP="0069394F">
            <w:pPr>
              <w:pStyle w:val="SingleTxtGC"/>
              <w:ind w:left="0" w:right="0"/>
            </w:pPr>
            <w:r w:rsidRPr="00C74FB6">
              <w:rPr>
                <w:rFonts w:hint="eastAsia"/>
              </w:rPr>
              <w:t>提交人</w:t>
            </w:r>
          </w:p>
        </w:tc>
      </w:tr>
      <w:tr w:rsidR="0096297A" w:rsidTr="0069394F">
        <w:trPr>
          <w:cantSplit/>
        </w:trPr>
        <w:tc>
          <w:tcPr>
            <w:tcW w:w="2205" w:type="dxa"/>
          </w:tcPr>
          <w:p w:rsidR="0096297A" w:rsidRPr="00172E04" w:rsidRDefault="0096297A" w:rsidP="0069394F">
            <w:pPr>
              <w:pStyle w:val="SingleTxtGC"/>
              <w:ind w:left="0" w:right="0"/>
              <w:rPr>
                <w:rFonts w:eastAsia="楷体"/>
              </w:rPr>
            </w:pPr>
            <w:r w:rsidRPr="00172E04">
              <w:rPr>
                <w:rFonts w:ascii="Time New Roman" w:eastAsia="楷体" w:hAnsi="Time New Roman" w:hint="eastAsia"/>
              </w:rPr>
              <w:t>所涉缔约国</w:t>
            </w:r>
            <w:r w:rsidR="00295CB0">
              <w:rPr>
                <w:rFonts w:ascii="Time New Roman" w:eastAsia="楷体" w:hAnsi="Time New Roman" w:hint="eastAsia"/>
              </w:rPr>
              <w:t>：</w:t>
            </w:r>
          </w:p>
        </w:tc>
        <w:tc>
          <w:tcPr>
            <w:tcW w:w="4726" w:type="dxa"/>
          </w:tcPr>
          <w:p w:rsidR="0096297A" w:rsidRPr="00C74FB6" w:rsidRDefault="005512C0" w:rsidP="0069394F">
            <w:pPr>
              <w:pStyle w:val="SingleTxtGC"/>
              <w:ind w:left="0" w:right="0"/>
            </w:pPr>
            <w:r w:rsidRPr="005512C0">
              <w:rPr>
                <w:rFonts w:hint="eastAsia"/>
              </w:rPr>
              <w:t>白俄罗斯</w:t>
            </w:r>
          </w:p>
        </w:tc>
      </w:tr>
      <w:tr w:rsidR="0096297A" w:rsidTr="0069394F">
        <w:trPr>
          <w:cantSplit/>
        </w:trPr>
        <w:tc>
          <w:tcPr>
            <w:tcW w:w="2205" w:type="dxa"/>
          </w:tcPr>
          <w:p w:rsidR="0096297A" w:rsidRPr="00172E04" w:rsidRDefault="0096297A"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295CB0">
              <w:rPr>
                <w:rFonts w:ascii="Time New Roman" w:eastAsia="楷体" w:hAnsi="Time New Roman" w:hint="eastAsia"/>
              </w:rPr>
              <w:t>：</w:t>
            </w:r>
          </w:p>
        </w:tc>
        <w:tc>
          <w:tcPr>
            <w:tcW w:w="4726" w:type="dxa"/>
          </w:tcPr>
          <w:p w:rsidR="0096297A" w:rsidRPr="00C74FB6" w:rsidRDefault="00295CB0" w:rsidP="0069394F">
            <w:pPr>
              <w:pStyle w:val="SingleTxtGC"/>
              <w:ind w:left="0" w:right="0"/>
            </w:pPr>
            <w:r>
              <w:rPr>
                <w:rFonts w:cs="Segoe UI" w:hint="eastAsia"/>
              </w:rPr>
              <w:t>2</w:t>
            </w:r>
            <w:r w:rsidR="005512C0">
              <w:rPr>
                <w:rFonts w:cs="Segoe UI" w:hint="eastAsia"/>
              </w:rPr>
              <w:t>0</w:t>
            </w:r>
            <w:r>
              <w:rPr>
                <w:rFonts w:cs="Segoe UI"/>
              </w:rPr>
              <w:t>13</w:t>
            </w:r>
            <w:r w:rsidR="005512C0">
              <w:rPr>
                <w:rFonts w:cs="Segoe UI" w:hint="eastAsia"/>
              </w:rPr>
              <w:t>年</w:t>
            </w:r>
            <w:r>
              <w:rPr>
                <w:rFonts w:cs="Segoe UI" w:hint="eastAsia"/>
              </w:rPr>
              <w:t>5</w:t>
            </w:r>
            <w:r w:rsidR="005512C0">
              <w:rPr>
                <w:rFonts w:cs="Segoe UI" w:hint="eastAsia"/>
              </w:rPr>
              <w:t>月</w:t>
            </w:r>
            <w:r>
              <w:rPr>
                <w:rFonts w:cs="Segoe UI" w:hint="eastAsia"/>
              </w:rPr>
              <w:t>2</w:t>
            </w:r>
            <w:r>
              <w:rPr>
                <w:rFonts w:cs="Segoe UI"/>
              </w:rPr>
              <w:t>4</w:t>
            </w:r>
            <w:r w:rsidR="005512C0">
              <w:rPr>
                <w:rFonts w:cs="Segoe UI" w:hint="eastAsia"/>
              </w:rPr>
              <w:t>日</w:t>
            </w:r>
            <w:r>
              <w:rPr>
                <w:rFonts w:cs="Segoe UI" w:hint="eastAsia"/>
              </w:rPr>
              <w:t>(</w:t>
            </w:r>
            <w:r w:rsidR="005512C0">
              <w:rPr>
                <w:rFonts w:cs="Segoe UI" w:hint="eastAsia"/>
              </w:rPr>
              <w:t>首次提交</w:t>
            </w:r>
            <w:r>
              <w:rPr>
                <w:rFonts w:cs="Segoe UI" w:hint="eastAsia"/>
              </w:rPr>
              <w:t>)</w:t>
            </w:r>
          </w:p>
        </w:tc>
      </w:tr>
      <w:tr w:rsidR="0096297A" w:rsidTr="0069394F">
        <w:trPr>
          <w:cantSplit/>
        </w:trPr>
        <w:tc>
          <w:tcPr>
            <w:tcW w:w="2205" w:type="dxa"/>
          </w:tcPr>
          <w:p w:rsidR="0096297A" w:rsidRPr="00172E04" w:rsidRDefault="0096297A"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295CB0">
              <w:rPr>
                <w:rFonts w:ascii="Time New Roman" w:eastAsia="楷体" w:hAnsi="Time New Roman" w:hint="eastAsia"/>
              </w:rPr>
              <w:t>：</w:t>
            </w:r>
          </w:p>
        </w:tc>
        <w:tc>
          <w:tcPr>
            <w:tcW w:w="4726" w:type="dxa"/>
          </w:tcPr>
          <w:p w:rsidR="0096297A" w:rsidRPr="00C74FB6" w:rsidRDefault="005512C0" w:rsidP="0069394F">
            <w:pPr>
              <w:pStyle w:val="SingleTxtGC"/>
              <w:ind w:left="0" w:right="0"/>
              <w:rPr>
                <w:lang w:val="fr-CH"/>
              </w:rPr>
            </w:pPr>
            <w:r>
              <w:rPr>
                <w:rFonts w:cs="Segoe UI" w:hint="eastAsia"/>
              </w:rPr>
              <w:t>根据委员会议事规则第</w:t>
            </w:r>
            <w:r w:rsidR="00295CB0">
              <w:rPr>
                <w:rFonts w:cs="Segoe UI" w:hint="eastAsia"/>
              </w:rPr>
              <w:t>97</w:t>
            </w:r>
            <w:r>
              <w:rPr>
                <w:rFonts w:cs="Segoe UI" w:hint="eastAsia"/>
              </w:rPr>
              <w:t>条</w:t>
            </w:r>
            <w:r w:rsidR="00295CB0">
              <w:rPr>
                <w:rFonts w:cs="Segoe UI" w:hint="eastAsia"/>
              </w:rPr>
              <w:t>(</w:t>
            </w:r>
            <w:r>
              <w:rPr>
                <w:rFonts w:cs="Segoe UI" w:hint="eastAsia"/>
              </w:rPr>
              <w:t>现第</w:t>
            </w:r>
            <w:r w:rsidR="00295CB0">
              <w:rPr>
                <w:rFonts w:cs="Segoe UI" w:hint="eastAsia"/>
              </w:rPr>
              <w:t>92</w:t>
            </w:r>
            <w:r>
              <w:rPr>
                <w:rFonts w:cs="Segoe UI" w:hint="eastAsia"/>
              </w:rPr>
              <w:t>条</w:t>
            </w:r>
            <w:r w:rsidR="00295CB0">
              <w:rPr>
                <w:rFonts w:cs="Segoe UI" w:hint="eastAsia"/>
              </w:rPr>
              <w:t>)</w:t>
            </w:r>
            <w:r w:rsidR="00295CB0">
              <w:rPr>
                <w:rFonts w:hint="eastAsia"/>
              </w:rPr>
              <w:t>，</w:t>
            </w:r>
            <w:proofErr w:type="gramStart"/>
            <w:r>
              <w:rPr>
                <w:rFonts w:cs="Segoe UI" w:hint="eastAsia"/>
              </w:rPr>
              <w:t>作出</w:t>
            </w:r>
            <w:proofErr w:type="gramEnd"/>
            <w:r>
              <w:rPr>
                <w:rFonts w:cs="Segoe UI" w:hint="eastAsia"/>
              </w:rPr>
              <w:t>的决定</w:t>
            </w:r>
            <w:r w:rsidR="00295CB0">
              <w:rPr>
                <w:rFonts w:cs="Segoe UI" w:hint="eastAsia"/>
              </w:rPr>
              <w:t>，</w:t>
            </w:r>
            <w:r>
              <w:rPr>
                <w:rFonts w:cs="Segoe UI" w:hint="eastAsia"/>
              </w:rPr>
              <w:t>已于</w:t>
            </w:r>
            <w:r w:rsidR="00295CB0">
              <w:rPr>
                <w:rFonts w:cs="Segoe UI" w:hint="eastAsia"/>
              </w:rPr>
              <w:t>2</w:t>
            </w:r>
            <w:r>
              <w:rPr>
                <w:rFonts w:cs="Segoe UI" w:hint="eastAsia"/>
              </w:rPr>
              <w:t>0</w:t>
            </w:r>
            <w:r w:rsidR="00295CB0">
              <w:rPr>
                <w:rFonts w:cs="Segoe UI" w:hint="eastAsia"/>
              </w:rPr>
              <w:t>1</w:t>
            </w:r>
            <w:r w:rsidR="00295CB0">
              <w:rPr>
                <w:rFonts w:cs="Segoe UI"/>
              </w:rPr>
              <w:t>3</w:t>
            </w:r>
            <w:r>
              <w:rPr>
                <w:rFonts w:cs="Segoe UI" w:hint="eastAsia"/>
              </w:rPr>
              <w:t>年</w:t>
            </w:r>
            <w:r w:rsidR="00295CB0">
              <w:rPr>
                <w:rFonts w:cs="Segoe UI" w:hint="eastAsia"/>
              </w:rPr>
              <w:t>1</w:t>
            </w:r>
            <w:r w:rsidR="00295CB0">
              <w:rPr>
                <w:rFonts w:cs="Segoe UI"/>
              </w:rPr>
              <w:t>2</w:t>
            </w:r>
            <w:r>
              <w:rPr>
                <w:rFonts w:cs="Segoe UI" w:hint="eastAsia"/>
              </w:rPr>
              <w:t>月</w:t>
            </w:r>
            <w:r w:rsidR="00295CB0">
              <w:rPr>
                <w:rFonts w:cs="Segoe UI" w:hint="eastAsia"/>
              </w:rPr>
              <w:t>1</w:t>
            </w:r>
            <w:r w:rsidR="00295CB0">
              <w:rPr>
                <w:rFonts w:cs="Segoe UI"/>
              </w:rPr>
              <w:t>1</w:t>
            </w:r>
            <w:r>
              <w:rPr>
                <w:rFonts w:cs="Segoe UI" w:hint="eastAsia"/>
              </w:rPr>
              <w:t>日转交缔约国</w:t>
            </w:r>
            <w:r w:rsidR="00295CB0">
              <w:rPr>
                <w:rFonts w:cs="Segoe UI" w:hint="eastAsia"/>
              </w:rPr>
              <w:t>(</w:t>
            </w:r>
            <w:r>
              <w:rPr>
                <w:rFonts w:cs="Segoe UI" w:hint="eastAsia"/>
              </w:rPr>
              <w:t>未以文件形式印发</w:t>
            </w:r>
            <w:r w:rsidR="00295CB0">
              <w:rPr>
                <w:rFonts w:cs="Segoe UI" w:hint="eastAsia"/>
              </w:rPr>
              <w:t>)</w:t>
            </w:r>
          </w:p>
        </w:tc>
      </w:tr>
      <w:tr w:rsidR="0096297A" w:rsidTr="0069394F">
        <w:trPr>
          <w:cantSplit/>
        </w:trPr>
        <w:tc>
          <w:tcPr>
            <w:tcW w:w="2205" w:type="dxa"/>
          </w:tcPr>
          <w:p w:rsidR="0096297A" w:rsidRPr="00172E04" w:rsidRDefault="0096297A" w:rsidP="0069394F">
            <w:pPr>
              <w:pStyle w:val="SingleTxtGC"/>
              <w:ind w:left="0" w:right="0"/>
              <w:rPr>
                <w:rFonts w:ascii="Time New Roman" w:eastAsia="楷体" w:hAnsi="Time New Roman" w:hint="eastAsia"/>
              </w:rPr>
            </w:pPr>
            <w:r w:rsidRPr="00172E04">
              <w:rPr>
                <w:rFonts w:eastAsia="楷体" w:hint="eastAsia"/>
              </w:rPr>
              <w:t>意见的通过日期</w:t>
            </w:r>
            <w:r w:rsidR="00295CB0">
              <w:rPr>
                <w:rFonts w:ascii="Time New Roman" w:eastAsia="楷体" w:hAnsi="Time New Roman" w:hint="eastAsia"/>
              </w:rPr>
              <w:t>：</w:t>
            </w:r>
          </w:p>
        </w:tc>
        <w:tc>
          <w:tcPr>
            <w:tcW w:w="4726" w:type="dxa"/>
          </w:tcPr>
          <w:p w:rsidR="0096297A" w:rsidRPr="00C74FB6" w:rsidRDefault="00295CB0" w:rsidP="0069394F">
            <w:pPr>
              <w:pStyle w:val="SingleTxtGC"/>
              <w:ind w:left="0" w:right="0"/>
              <w:rPr>
                <w:lang w:val="fr-CH"/>
              </w:rPr>
            </w:pPr>
            <w:r>
              <w:t>2</w:t>
            </w:r>
            <w:r w:rsidR="001E057F" w:rsidRPr="00A070BF">
              <w:t>0</w:t>
            </w:r>
            <w:r>
              <w:t>19</w:t>
            </w:r>
            <w:r w:rsidR="001E057F">
              <w:rPr>
                <w:rFonts w:hint="eastAsia"/>
              </w:rPr>
              <w:t>年</w:t>
            </w:r>
            <w:r>
              <w:rPr>
                <w:rFonts w:hint="eastAsia"/>
              </w:rPr>
              <w:t>7</w:t>
            </w:r>
            <w:r w:rsidR="001E057F">
              <w:rPr>
                <w:rFonts w:hint="eastAsia"/>
              </w:rPr>
              <w:t>月</w:t>
            </w:r>
            <w:r>
              <w:rPr>
                <w:rFonts w:hint="eastAsia"/>
              </w:rPr>
              <w:t>5</w:t>
            </w:r>
            <w:r w:rsidR="001E057F">
              <w:rPr>
                <w:rFonts w:hint="eastAsia"/>
              </w:rPr>
              <w:t>日</w:t>
            </w:r>
          </w:p>
        </w:tc>
      </w:tr>
      <w:tr w:rsidR="0096297A" w:rsidTr="0069394F">
        <w:trPr>
          <w:cantSplit/>
        </w:trPr>
        <w:tc>
          <w:tcPr>
            <w:tcW w:w="2205" w:type="dxa"/>
          </w:tcPr>
          <w:p w:rsidR="0096297A" w:rsidRPr="00172E04" w:rsidRDefault="0096297A"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295CB0">
              <w:rPr>
                <w:rFonts w:eastAsia="楷体" w:hint="eastAsia"/>
                <w:snapToGrid/>
              </w:rPr>
              <w:t>：</w:t>
            </w:r>
          </w:p>
        </w:tc>
        <w:tc>
          <w:tcPr>
            <w:tcW w:w="4726" w:type="dxa"/>
          </w:tcPr>
          <w:p w:rsidR="0096297A" w:rsidRPr="00C74FB6" w:rsidRDefault="001E057F" w:rsidP="0069394F">
            <w:pPr>
              <w:pStyle w:val="SingleTxtGC"/>
              <w:ind w:left="0" w:right="0"/>
              <w:rPr>
                <w:snapToGrid/>
              </w:rPr>
            </w:pPr>
            <w:r>
              <w:rPr>
                <w:rFonts w:hint="eastAsia"/>
              </w:rPr>
              <w:t>法院拒绝考虑提交人的申诉</w:t>
            </w:r>
          </w:p>
        </w:tc>
      </w:tr>
      <w:tr w:rsidR="0096297A" w:rsidTr="0069394F">
        <w:trPr>
          <w:cantSplit/>
        </w:trPr>
        <w:tc>
          <w:tcPr>
            <w:tcW w:w="2205" w:type="dxa"/>
          </w:tcPr>
          <w:p w:rsidR="0096297A" w:rsidRPr="00172E04" w:rsidRDefault="0096297A" w:rsidP="0069394F">
            <w:pPr>
              <w:pStyle w:val="SingleTxtGC"/>
              <w:ind w:left="0" w:right="0"/>
              <w:rPr>
                <w:rFonts w:ascii="Time New Roman" w:eastAsia="楷体" w:hAnsi="Time New Roman" w:hint="eastAsia"/>
              </w:rPr>
            </w:pPr>
            <w:r w:rsidRPr="00172E04">
              <w:rPr>
                <w:rFonts w:eastAsia="楷体" w:hint="eastAsia"/>
                <w:snapToGrid/>
              </w:rPr>
              <w:t>程序性问题</w:t>
            </w:r>
            <w:r w:rsidR="00295CB0">
              <w:rPr>
                <w:rFonts w:eastAsia="楷体" w:hint="eastAsia"/>
                <w:snapToGrid/>
              </w:rPr>
              <w:t>：</w:t>
            </w:r>
          </w:p>
        </w:tc>
        <w:tc>
          <w:tcPr>
            <w:tcW w:w="4726" w:type="dxa"/>
          </w:tcPr>
          <w:p w:rsidR="0096297A" w:rsidRPr="00C74FB6" w:rsidRDefault="001E057F" w:rsidP="0069394F">
            <w:pPr>
              <w:pStyle w:val="SingleTxtGC"/>
              <w:ind w:left="0" w:right="0"/>
              <w:rPr>
                <w:snapToGrid/>
              </w:rPr>
            </w:pPr>
            <w:r>
              <w:rPr>
                <w:rFonts w:cs="Segoe UI" w:hint="eastAsia"/>
              </w:rPr>
              <w:t>缔约国不予合作</w:t>
            </w:r>
          </w:p>
        </w:tc>
      </w:tr>
      <w:tr w:rsidR="0096297A" w:rsidTr="0069394F">
        <w:trPr>
          <w:cantSplit/>
        </w:trPr>
        <w:tc>
          <w:tcPr>
            <w:tcW w:w="2205" w:type="dxa"/>
          </w:tcPr>
          <w:p w:rsidR="0096297A" w:rsidRPr="00172E04" w:rsidRDefault="0096297A" w:rsidP="0069394F">
            <w:pPr>
              <w:pStyle w:val="SingleTxtGC"/>
              <w:ind w:left="0" w:right="0"/>
              <w:rPr>
                <w:rFonts w:eastAsia="楷体"/>
                <w:snapToGrid/>
                <w:lang w:val="fr-CH"/>
              </w:rPr>
            </w:pPr>
            <w:r w:rsidRPr="00172E04">
              <w:rPr>
                <w:rFonts w:eastAsia="楷体"/>
                <w:snapToGrid/>
              </w:rPr>
              <w:t>实质性问题</w:t>
            </w:r>
            <w:r w:rsidR="00295CB0">
              <w:rPr>
                <w:rFonts w:eastAsia="楷体" w:hint="eastAsia"/>
                <w:snapToGrid/>
                <w:lang w:val="fr-CH"/>
              </w:rPr>
              <w:t>：</w:t>
            </w:r>
          </w:p>
        </w:tc>
        <w:tc>
          <w:tcPr>
            <w:tcW w:w="4726" w:type="dxa"/>
          </w:tcPr>
          <w:p w:rsidR="0096297A" w:rsidRPr="00C657A9" w:rsidRDefault="001E057F" w:rsidP="0069394F">
            <w:pPr>
              <w:pStyle w:val="SingleTxtGC"/>
              <w:ind w:left="0" w:right="0"/>
              <w:rPr>
                <w:snapToGrid/>
              </w:rPr>
            </w:pPr>
            <w:r>
              <w:rPr>
                <w:rFonts w:cs="Segoe UI" w:hint="eastAsia"/>
              </w:rPr>
              <w:t>公正审判</w:t>
            </w:r>
            <w:r w:rsidR="00295CB0">
              <w:rPr>
                <w:rFonts w:hint="eastAsia"/>
              </w:rPr>
              <w:t>；</w:t>
            </w:r>
            <w:r>
              <w:rPr>
                <w:rFonts w:hint="eastAsia"/>
              </w:rPr>
              <w:t>被选举权</w:t>
            </w:r>
          </w:p>
        </w:tc>
      </w:tr>
      <w:tr w:rsidR="0096297A" w:rsidTr="0069394F">
        <w:trPr>
          <w:cantSplit/>
        </w:trPr>
        <w:tc>
          <w:tcPr>
            <w:tcW w:w="2205" w:type="dxa"/>
          </w:tcPr>
          <w:p w:rsidR="0096297A" w:rsidRPr="00172E04" w:rsidRDefault="0096297A"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295CB0">
              <w:rPr>
                <w:rFonts w:eastAsia="楷体" w:hint="eastAsia"/>
                <w:snapToGrid/>
              </w:rPr>
              <w:t>：</w:t>
            </w:r>
          </w:p>
        </w:tc>
        <w:tc>
          <w:tcPr>
            <w:tcW w:w="4726" w:type="dxa"/>
          </w:tcPr>
          <w:p w:rsidR="0096297A" w:rsidRPr="00C657A9" w:rsidRDefault="001E057F" w:rsidP="0069394F">
            <w:pPr>
              <w:pStyle w:val="SingleTxtGC"/>
              <w:ind w:left="0" w:right="0"/>
              <w:rPr>
                <w:snapToGrid/>
              </w:rPr>
            </w:pPr>
            <w:r>
              <w:rPr>
                <w:rFonts w:cs="Segoe UI" w:hint="eastAsia"/>
              </w:rPr>
              <w:t>第十四条第</w:t>
            </w:r>
            <w:r w:rsidR="00295CB0">
              <w:rPr>
                <w:rFonts w:cs="Segoe UI" w:hint="eastAsia"/>
              </w:rPr>
              <w:t>1</w:t>
            </w:r>
            <w:r>
              <w:rPr>
                <w:rFonts w:cs="Segoe UI" w:hint="eastAsia"/>
              </w:rPr>
              <w:t>款</w:t>
            </w:r>
          </w:p>
        </w:tc>
      </w:tr>
      <w:tr w:rsidR="0096297A" w:rsidTr="0069394F">
        <w:trPr>
          <w:cantSplit/>
        </w:trPr>
        <w:tc>
          <w:tcPr>
            <w:tcW w:w="2205" w:type="dxa"/>
          </w:tcPr>
          <w:p w:rsidR="0096297A" w:rsidRPr="00172E04" w:rsidRDefault="0096297A"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295CB0">
              <w:rPr>
                <w:rFonts w:eastAsia="楷体" w:hint="eastAsia"/>
                <w:snapToGrid/>
              </w:rPr>
              <w:t>：</w:t>
            </w:r>
          </w:p>
        </w:tc>
        <w:tc>
          <w:tcPr>
            <w:tcW w:w="4726" w:type="dxa"/>
          </w:tcPr>
          <w:p w:rsidR="0096297A" w:rsidRDefault="00334B8F" w:rsidP="0069394F">
            <w:pPr>
              <w:pStyle w:val="SingleTxtGC"/>
              <w:ind w:left="0" w:right="0"/>
              <w:rPr>
                <w:snapToGrid/>
              </w:rPr>
            </w:pPr>
            <w:r>
              <w:rPr>
                <w:rFonts w:hint="eastAsia"/>
              </w:rPr>
              <w:t>无</w:t>
            </w:r>
          </w:p>
        </w:tc>
      </w:tr>
    </w:tbl>
    <w:p w:rsidR="00295CB0" w:rsidRDefault="00295CB0" w:rsidP="00771504">
      <w:pPr>
        <w:spacing w:line="160" w:lineRule="exact"/>
      </w:pPr>
    </w:p>
    <w:p w:rsidR="00295CB0" w:rsidRDefault="00295CB0">
      <w:pPr>
        <w:tabs>
          <w:tab w:val="clear" w:pos="431"/>
        </w:tabs>
        <w:overflowPunct/>
        <w:adjustRightInd/>
        <w:snapToGrid/>
        <w:spacing w:line="240" w:lineRule="auto"/>
        <w:jc w:val="left"/>
      </w:pPr>
      <w:r>
        <w:br w:type="page"/>
      </w:r>
    </w:p>
    <w:p w:rsidR="0096297A" w:rsidRDefault="0096297A" w:rsidP="00771504">
      <w:pPr>
        <w:spacing w:line="160" w:lineRule="exact"/>
      </w:pPr>
    </w:p>
    <w:p w:rsidR="00295CB0" w:rsidRPr="00295CB0" w:rsidRDefault="00295CB0" w:rsidP="00295CB0">
      <w:pPr>
        <w:pStyle w:val="SingleTxtGC"/>
        <w:rPr>
          <w:lang w:val="en-GB"/>
        </w:rPr>
      </w:pPr>
      <w:r>
        <w:rPr>
          <w:lang w:val="en-GB"/>
        </w:rPr>
        <w:t>1.</w:t>
      </w:r>
      <w:r w:rsidRPr="00295CB0">
        <w:rPr>
          <w:lang w:val="en-GB"/>
        </w:rPr>
        <w:tab/>
      </w:r>
      <w:r w:rsidRPr="00295CB0">
        <w:rPr>
          <w:lang w:val="en-GB"/>
        </w:rPr>
        <w:t>来文提交人</w:t>
      </w:r>
      <w:r>
        <w:rPr>
          <w:lang w:val="en-GB"/>
        </w:rPr>
        <w:t>Anatoly</w:t>
      </w:r>
      <w:r w:rsidRPr="00295CB0">
        <w:rPr>
          <w:lang w:val="en-GB"/>
        </w:rPr>
        <w:t xml:space="preserve"> </w:t>
      </w:r>
      <w:proofErr w:type="spellStart"/>
      <w:r>
        <w:rPr>
          <w:lang w:val="en-GB"/>
        </w:rPr>
        <w:t>Bukas</w:t>
      </w:r>
      <w:proofErr w:type="spellEnd"/>
      <w:r w:rsidRPr="00295CB0">
        <w:rPr>
          <w:lang w:val="en-GB"/>
        </w:rPr>
        <w:t>是白俄罗斯国民</w:t>
      </w:r>
      <w:r>
        <w:rPr>
          <w:lang w:val="en-GB"/>
        </w:rPr>
        <w:t>，</w:t>
      </w:r>
      <w:r w:rsidRPr="00295CB0">
        <w:rPr>
          <w:lang w:val="en-GB"/>
        </w:rPr>
        <w:t>生于</w:t>
      </w:r>
      <w:r>
        <w:rPr>
          <w:lang w:val="en-GB"/>
        </w:rPr>
        <w:t>1956</w:t>
      </w:r>
      <w:r w:rsidRPr="00295CB0">
        <w:rPr>
          <w:lang w:val="en-GB"/>
        </w:rPr>
        <w:t>年。他声称缔约国</w:t>
      </w:r>
      <w:r w:rsidRPr="00C04B26">
        <w:rPr>
          <w:spacing w:val="-4"/>
          <w:lang w:val="en-GB"/>
        </w:rPr>
        <w:t>侵犯了他根据《公约》第十四条第</w:t>
      </w:r>
      <w:r w:rsidRPr="00C04B26">
        <w:rPr>
          <w:spacing w:val="-4"/>
          <w:lang w:val="en-GB"/>
        </w:rPr>
        <w:t>1</w:t>
      </w:r>
      <w:r w:rsidRPr="00C04B26">
        <w:rPr>
          <w:spacing w:val="-4"/>
          <w:lang w:val="en-GB"/>
        </w:rPr>
        <w:t>款</w:t>
      </w:r>
      <w:r w:rsidRPr="00C04B26">
        <w:rPr>
          <w:rFonts w:hint="eastAsia"/>
          <w:spacing w:val="-4"/>
          <w:lang w:val="en-GB"/>
        </w:rPr>
        <w:t>应</w:t>
      </w:r>
      <w:r w:rsidRPr="00C04B26">
        <w:rPr>
          <w:spacing w:val="-4"/>
          <w:lang w:val="en-GB"/>
        </w:rPr>
        <w:t>有的权利。《任择议定书》于</w:t>
      </w:r>
      <w:r w:rsidRPr="00C04B26">
        <w:rPr>
          <w:spacing w:val="-4"/>
          <w:lang w:val="en-GB"/>
        </w:rPr>
        <w:t>1992</w:t>
      </w:r>
      <w:r w:rsidRPr="00C04B26">
        <w:rPr>
          <w:spacing w:val="-4"/>
          <w:lang w:val="en-GB"/>
        </w:rPr>
        <w:t>年</w:t>
      </w:r>
      <w:r w:rsidRPr="00C04B26">
        <w:rPr>
          <w:spacing w:val="-4"/>
          <w:lang w:val="en-GB"/>
        </w:rPr>
        <w:t>12</w:t>
      </w:r>
      <w:r w:rsidRPr="00C04B26">
        <w:rPr>
          <w:spacing w:val="-4"/>
          <w:lang w:val="en-GB"/>
        </w:rPr>
        <w:t>月</w:t>
      </w:r>
      <w:r>
        <w:rPr>
          <w:lang w:val="en-GB"/>
        </w:rPr>
        <w:t>3</w:t>
      </w:r>
      <w:r w:rsidRPr="00295CB0">
        <w:rPr>
          <w:lang w:val="en-GB"/>
        </w:rPr>
        <w:t>0</w:t>
      </w:r>
      <w:r w:rsidRPr="00295CB0">
        <w:rPr>
          <w:lang w:val="en-GB"/>
        </w:rPr>
        <w:t>日对缔约国生效。提交人没有律师代理。</w:t>
      </w:r>
    </w:p>
    <w:p w:rsidR="00295CB0" w:rsidRPr="00F5278B" w:rsidRDefault="00295CB0" w:rsidP="00453D85">
      <w:pPr>
        <w:pStyle w:val="H23GC"/>
        <w:rPr>
          <w:lang w:val="en-GB"/>
        </w:rPr>
      </w:pPr>
      <w:r w:rsidRPr="00295CB0">
        <w:rPr>
          <w:lang w:val="en-GB"/>
        </w:rPr>
        <w:tab/>
      </w:r>
      <w:r w:rsidRPr="00295CB0">
        <w:rPr>
          <w:lang w:val="en-GB"/>
        </w:rPr>
        <w:tab/>
      </w:r>
      <w:r w:rsidRPr="00295CB0">
        <w:rPr>
          <w:lang w:val="en-GB"/>
        </w:rPr>
        <w:t>事实背景</w:t>
      </w:r>
      <w:r w:rsidRPr="00295CB0">
        <w:rPr>
          <w:bCs/>
          <w:vertAlign w:val="superscript"/>
          <w:lang w:val="en-GB"/>
        </w:rPr>
        <w:footnoteReference w:id="4"/>
      </w:r>
    </w:p>
    <w:p w:rsidR="00295CB0" w:rsidRPr="00295CB0" w:rsidRDefault="00295CB0" w:rsidP="00295CB0">
      <w:pPr>
        <w:pStyle w:val="SingleTxtGC"/>
        <w:rPr>
          <w:lang w:val="en-GB"/>
        </w:rPr>
      </w:pPr>
      <w:r>
        <w:rPr>
          <w:lang w:val="en-GB"/>
        </w:rPr>
        <w:t>2.1</w:t>
      </w:r>
      <w:r w:rsidRPr="00295CB0">
        <w:rPr>
          <w:lang w:val="en-GB"/>
        </w:rPr>
        <w:tab/>
      </w:r>
      <w:r>
        <w:rPr>
          <w:lang w:val="en-GB"/>
        </w:rPr>
        <w:t>2</w:t>
      </w:r>
      <w:r w:rsidRPr="00295CB0">
        <w:rPr>
          <w:lang w:val="en-GB"/>
        </w:rPr>
        <w:t>0</w:t>
      </w:r>
      <w:r>
        <w:rPr>
          <w:lang w:val="en-GB"/>
        </w:rPr>
        <w:t>12</w:t>
      </w:r>
      <w:r w:rsidRPr="00295CB0">
        <w:rPr>
          <w:lang w:val="en-GB"/>
        </w:rPr>
        <w:t>年</w:t>
      </w:r>
      <w:r>
        <w:rPr>
          <w:lang w:val="en-GB"/>
        </w:rPr>
        <w:t>8</w:t>
      </w:r>
      <w:r w:rsidRPr="00295CB0">
        <w:rPr>
          <w:lang w:val="en-GB"/>
        </w:rPr>
        <w:t>月</w:t>
      </w:r>
      <w:r>
        <w:rPr>
          <w:lang w:val="en-GB"/>
        </w:rPr>
        <w:t>23</w:t>
      </w:r>
      <w:r w:rsidRPr="00295CB0">
        <w:rPr>
          <w:lang w:val="en-GB"/>
        </w:rPr>
        <w:t>日</w:t>
      </w:r>
      <w:r>
        <w:rPr>
          <w:lang w:val="en-GB"/>
        </w:rPr>
        <w:t>，</w:t>
      </w:r>
      <w:r w:rsidRPr="00295CB0">
        <w:rPr>
          <w:rFonts w:hint="eastAsia"/>
          <w:lang w:val="en-GB"/>
        </w:rPr>
        <w:t>鲍里索夫</w:t>
      </w:r>
      <w:r w:rsidRPr="00295CB0">
        <w:rPr>
          <w:lang w:val="en-GB"/>
        </w:rPr>
        <w:t>市第六十二选区地区选举委员会发</w:t>
      </w:r>
      <w:r w:rsidRPr="00295CB0">
        <w:rPr>
          <w:rFonts w:hint="eastAsia"/>
          <w:lang w:val="en-GB"/>
        </w:rPr>
        <w:t>公</w:t>
      </w:r>
      <w:r w:rsidRPr="00295CB0">
        <w:rPr>
          <w:lang w:val="en-GB"/>
        </w:rPr>
        <w:t>布</w:t>
      </w:r>
      <w:r w:rsidRPr="00295CB0">
        <w:rPr>
          <w:rFonts w:hint="eastAsia"/>
          <w:lang w:val="en-GB"/>
        </w:rPr>
        <w:t>了一项</w:t>
      </w:r>
      <w:r w:rsidRPr="00295CB0">
        <w:rPr>
          <w:lang w:val="en-GB"/>
        </w:rPr>
        <w:t>决定</w:t>
      </w:r>
      <w:r>
        <w:rPr>
          <w:lang w:val="en-GB"/>
        </w:rPr>
        <w:t>，</w:t>
      </w:r>
      <w:r w:rsidRPr="00295CB0">
        <w:rPr>
          <w:lang w:val="en-GB"/>
        </w:rPr>
        <w:t>将提交人登记为白俄罗斯国民议会众议院候选人</w:t>
      </w:r>
      <w:r>
        <w:rPr>
          <w:rFonts w:hint="eastAsia"/>
          <w:lang w:val="en-GB"/>
        </w:rPr>
        <w:t>，</w:t>
      </w:r>
      <w:r w:rsidRPr="00295CB0">
        <w:rPr>
          <w:rFonts w:hint="eastAsia"/>
          <w:lang w:val="en-GB"/>
        </w:rPr>
        <w:t>参加即</w:t>
      </w:r>
      <w:r w:rsidRPr="00295CB0">
        <w:rPr>
          <w:lang w:val="en-GB"/>
        </w:rPr>
        <w:t>将举行的议会选举。</w:t>
      </w:r>
      <w:r>
        <w:rPr>
          <w:lang w:val="en-GB"/>
        </w:rPr>
        <w:t>2</w:t>
      </w:r>
      <w:r w:rsidRPr="00295CB0">
        <w:rPr>
          <w:lang w:val="en-GB"/>
        </w:rPr>
        <w:t>0</w:t>
      </w:r>
      <w:r>
        <w:rPr>
          <w:lang w:val="en-GB"/>
        </w:rPr>
        <w:t>12</w:t>
      </w:r>
      <w:r w:rsidRPr="00295CB0">
        <w:rPr>
          <w:lang w:val="en-GB"/>
        </w:rPr>
        <w:t>年</w:t>
      </w:r>
      <w:r>
        <w:rPr>
          <w:lang w:val="en-GB"/>
        </w:rPr>
        <w:t>8</w:t>
      </w:r>
      <w:r w:rsidRPr="00295CB0">
        <w:rPr>
          <w:lang w:val="en-GB"/>
        </w:rPr>
        <w:t>月</w:t>
      </w:r>
      <w:r>
        <w:rPr>
          <w:lang w:val="en-GB"/>
        </w:rPr>
        <w:t>27</w:t>
      </w:r>
      <w:r w:rsidRPr="00295CB0">
        <w:rPr>
          <w:lang w:val="en-GB"/>
        </w:rPr>
        <w:t>日</w:t>
      </w:r>
      <w:r>
        <w:rPr>
          <w:lang w:val="en-GB"/>
        </w:rPr>
        <w:t>，</w:t>
      </w:r>
      <w:r w:rsidRPr="00295CB0">
        <w:rPr>
          <w:rFonts w:hint="eastAsia"/>
          <w:lang w:val="en-GB"/>
        </w:rPr>
        <w:t>该</w:t>
      </w:r>
      <w:r w:rsidRPr="00295CB0">
        <w:rPr>
          <w:lang w:val="en-GB"/>
        </w:rPr>
        <w:t>委员会根据《白俄罗斯选举法》第</w:t>
      </w:r>
      <w:r>
        <w:rPr>
          <w:lang w:val="en-GB"/>
        </w:rPr>
        <w:t>68(7)</w:t>
      </w:r>
      <w:r w:rsidRPr="00295CB0">
        <w:rPr>
          <w:lang w:val="en-GB"/>
        </w:rPr>
        <w:t>条推翻其决定</w:t>
      </w:r>
      <w:r>
        <w:rPr>
          <w:lang w:val="en-GB"/>
        </w:rPr>
        <w:t>，</w:t>
      </w:r>
      <w:r w:rsidRPr="00295CB0">
        <w:rPr>
          <w:lang w:val="en-GB"/>
        </w:rPr>
        <w:t>该条规定</w:t>
      </w:r>
      <w:r>
        <w:rPr>
          <w:lang w:val="en-GB"/>
        </w:rPr>
        <w:t>，</w:t>
      </w:r>
      <w:r w:rsidRPr="00295CB0">
        <w:rPr>
          <w:lang w:val="en-GB"/>
        </w:rPr>
        <w:t>如果候选人在登记前</w:t>
      </w:r>
      <w:r w:rsidRPr="00295CB0">
        <w:rPr>
          <w:rFonts w:hint="eastAsia"/>
          <w:lang w:val="en-GB"/>
        </w:rPr>
        <w:t>就</w:t>
      </w:r>
      <w:r w:rsidRPr="00295CB0">
        <w:rPr>
          <w:lang w:val="en-GB"/>
        </w:rPr>
        <w:t>其收入和财产持有情况</w:t>
      </w:r>
      <w:r w:rsidRPr="00295CB0">
        <w:rPr>
          <w:rFonts w:hint="eastAsia"/>
          <w:lang w:val="en-GB"/>
        </w:rPr>
        <w:t>所作的</w:t>
      </w:r>
      <w:r w:rsidRPr="00295CB0">
        <w:rPr>
          <w:lang w:val="en-GB"/>
        </w:rPr>
        <w:t>声明</w:t>
      </w:r>
      <w:r w:rsidRPr="00295CB0">
        <w:rPr>
          <w:rFonts w:hint="eastAsia"/>
          <w:lang w:val="en-GB"/>
        </w:rPr>
        <w:t>中</w:t>
      </w:r>
      <w:r w:rsidRPr="00295CB0">
        <w:rPr>
          <w:lang w:val="en-GB"/>
        </w:rPr>
        <w:t>提供虚假信息</w:t>
      </w:r>
      <w:r>
        <w:rPr>
          <w:lang w:val="en-GB"/>
        </w:rPr>
        <w:t>，</w:t>
      </w:r>
      <w:r w:rsidRPr="00295CB0">
        <w:rPr>
          <w:lang w:val="en-GB"/>
        </w:rPr>
        <w:t>且虚假陈述的程度被认为很严重</w:t>
      </w:r>
      <w:r>
        <w:rPr>
          <w:rFonts w:hint="eastAsia"/>
          <w:lang w:val="en-GB"/>
        </w:rPr>
        <w:t>，</w:t>
      </w:r>
      <w:r w:rsidRPr="00295CB0">
        <w:rPr>
          <w:lang w:val="en-GB"/>
        </w:rPr>
        <w:t>委员会有权取消候选人的登记。</w:t>
      </w:r>
    </w:p>
    <w:p w:rsidR="00295CB0" w:rsidRPr="00295CB0" w:rsidRDefault="00295CB0" w:rsidP="00F5278B">
      <w:pPr>
        <w:pStyle w:val="SingleTxtGC"/>
        <w:rPr>
          <w:lang w:val="en-GB"/>
        </w:rPr>
      </w:pPr>
      <w:r>
        <w:rPr>
          <w:lang w:val="en-GB"/>
        </w:rPr>
        <w:t>2.2</w:t>
      </w:r>
      <w:r w:rsidRPr="00295CB0">
        <w:rPr>
          <w:lang w:val="en-GB"/>
        </w:rPr>
        <w:tab/>
      </w:r>
      <w:r w:rsidRPr="00295CB0">
        <w:rPr>
          <w:lang w:val="en-GB"/>
        </w:rPr>
        <w:t>地区选举委员会在其决定中指出</w:t>
      </w:r>
      <w:r>
        <w:rPr>
          <w:lang w:val="en-GB"/>
        </w:rPr>
        <w:t>，</w:t>
      </w:r>
      <w:r>
        <w:rPr>
          <w:lang w:val="en-GB"/>
        </w:rPr>
        <w:t>2</w:t>
      </w:r>
      <w:r w:rsidRPr="00295CB0">
        <w:rPr>
          <w:lang w:val="en-GB"/>
        </w:rPr>
        <w:t>0</w:t>
      </w:r>
      <w:r>
        <w:rPr>
          <w:lang w:val="en-GB"/>
        </w:rPr>
        <w:t>11</w:t>
      </w:r>
      <w:r w:rsidRPr="00295CB0">
        <w:rPr>
          <w:lang w:val="en-GB"/>
        </w:rPr>
        <w:t>年</w:t>
      </w:r>
      <w:r>
        <w:rPr>
          <w:lang w:val="en-GB"/>
        </w:rPr>
        <w:t>，</w:t>
      </w:r>
      <w:r w:rsidRPr="00295CB0">
        <w:rPr>
          <w:lang w:val="en-GB"/>
        </w:rPr>
        <w:t>提交人出售了属于他的一辆汽车</w:t>
      </w:r>
      <w:r>
        <w:rPr>
          <w:lang w:val="en-GB"/>
        </w:rPr>
        <w:t>，</w:t>
      </w:r>
      <w:r w:rsidRPr="00295CB0">
        <w:rPr>
          <w:lang w:val="en-GB"/>
        </w:rPr>
        <w:t>但没有申报出售情况和</w:t>
      </w:r>
      <w:r w:rsidRPr="00295CB0">
        <w:rPr>
          <w:rFonts w:hint="eastAsia"/>
          <w:lang w:val="en-GB"/>
        </w:rPr>
        <w:t>所得</w:t>
      </w:r>
      <w:r w:rsidRPr="00295CB0">
        <w:rPr>
          <w:lang w:val="en-GB"/>
        </w:rPr>
        <w:t>收入。为了支持这一主张</w:t>
      </w:r>
      <w:r>
        <w:rPr>
          <w:lang w:val="en-GB"/>
        </w:rPr>
        <w:t>，</w:t>
      </w:r>
      <w:r w:rsidRPr="00295CB0">
        <w:rPr>
          <w:lang w:val="en-GB"/>
        </w:rPr>
        <w:t>委员会提</w:t>
      </w:r>
      <w:r w:rsidRPr="00295CB0">
        <w:rPr>
          <w:rFonts w:hint="eastAsia"/>
          <w:lang w:val="en-GB"/>
        </w:rPr>
        <w:t>出</w:t>
      </w:r>
      <w:r w:rsidRPr="00295CB0">
        <w:rPr>
          <w:lang w:val="en-GB"/>
        </w:rPr>
        <w:t>了一份由一家私营公司出具的证</w:t>
      </w:r>
      <w:r w:rsidRPr="00295CB0">
        <w:rPr>
          <w:rFonts w:hint="eastAsia"/>
          <w:lang w:val="en-GB"/>
        </w:rPr>
        <w:t>书</w:t>
      </w:r>
      <w:r>
        <w:rPr>
          <w:lang w:val="en-GB"/>
        </w:rPr>
        <w:t>，</w:t>
      </w:r>
      <w:r w:rsidRPr="00295CB0">
        <w:rPr>
          <w:vertAlign w:val="superscript"/>
          <w:lang w:val="en-GB"/>
        </w:rPr>
        <w:footnoteReference w:id="5"/>
      </w:r>
      <w:r w:rsidRPr="00295CB0">
        <w:rPr>
          <w:rFonts w:hint="eastAsia"/>
          <w:lang w:val="en-GB"/>
        </w:rPr>
        <w:t xml:space="preserve"> </w:t>
      </w:r>
      <w:r w:rsidRPr="00295CB0">
        <w:rPr>
          <w:lang w:val="en-GB"/>
        </w:rPr>
        <w:t>表明该车于</w:t>
      </w:r>
      <w:r>
        <w:rPr>
          <w:lang w:val="en-GB"/>
        </w:rPr>
        <w:t>2</w:t>
      </w:r>
      <w:r w:rsidRPr="00295CB0">
        <w:rPr>
          <w:lang w:val="en-GB"/>
        </w:rPr>
        <w:t>0</w:t>
      </w:r>
      <w:r>
        <w:rPr>
          <w:lang w:val="en-GB"/>
        </w:rPr>
        <w:t>11</w:t>
      </w:r>
      <w:r w:rsidRPr="00295CB0">
        <w:rPr>
          <w:lang w:val="en-GB"/>
        </w:rPr>
        <w:t>年以</w:t>
      </w:r>
      <w:r>
        <w:rPr>
          <w:lang w:val="en-GB"/>
        </w:rPr>
        <w:t>1</w:t>
      </w:r>
      <w:r w:rsidRPr="00295CB0">
        <w:rPr>
          <w:lang w:val="en-GB"/>
        </w:rPr>
        <w:t xml:space="preserve"> 000</w:t>
      </w:r>
      <w:r w:rsidRPr="00295CB0">
        <w:rPr>
          <w:lang w:val="en-GB"/>
        </w:rPr>
        <w:t>万白俄罗斯卢布售出。提交人申报的年收入总额为</w:t>
      </w:r>
      <w:r>
        <w:rPr>
          <w:lang w:val="en-GB"/>
        </w:rPr>
        <w:t>23,373,859</w:t>
      </w:r>
      <w:r w:rsidRPr="00295CB0">
        <w:rPr>
          <w:lang w:val="en-GB"/>
        </w:rPr>
        <w:t>白俄罗斯卢布</w:t>
      </w:r>
    </w:p>
    <w:p w:rsidR="00295CB0" w:rsidRPr="00295CB0" w:rsidRDefault="00295CB0" w:rsidP="00295CB0">
      <w:pPr>
        <w:pStyle w:val="SingleTxtGC"/>
        <w:rPr>
          <w:lang w:val="en-GB"/>
        </w:rPr>
      </w:pPr>
      <w:r>
        <w:rPr>
          <w:lang w:val="en-GB"/>
        </w:rPr>
        <w:t>2.3</w:t>
      </w:r>
      <w:r w:rsidRPr="00295CB0">
        <w:rPr>
          <w:lang w:val="en-GB"/>
        </w:rPr>
        <w:tab/>
      </w:r>
      <w:r w:rsidRPr="00295CB0">
        <w:rPr>
          <w:lang w:val="en-GB"/>
        </w:rPr>
        <w:t>提交人根据《选举法》第</w:t>
      </w:r>
      <w:r>
        <w:rPr>
          <w:lang w:val="en-GB"/>
        </w:rPr>
        <w:t>68(16)</w:t>
      </w:r>
      <w:r w:rsidRPr="00295CB0">
        <w:rPr>
          <w:lang w:val="en-GB"/>
        </w:rPr>
        <w:t>条</w:t>
      </w:r>
      <w:r>
        <w:rPr>
          <w:lang w:val="en-GB"/>
        </w:rPr>
        <w:t>，</w:t>
      </w:r>
      <w:r w:rsidRPr="00295CB0">
        <w:rPr>
          <w:rFonts w:hint="eastAsia"/>
          <w:lang w:val="en-GB"/>
        </w:rPr>
        <w:t>就</w:t>
      </w:r>
      <w:r w:rsidRPr="00295CB0">
        <w:rPr>
          <w:lang w:val="en-GB"/>
        </w:rPr>
        <w:t>取消登记向白俄罗斯中央选举委员会提出上诉。他在上诉中表示</w:t>
      </w:r>
      <w:r>
        <w:rPr>
          <w:lang w:val="en-GB"/>
        </w:rPr>
        <w:t>，</w:t>
      </w:r>
      <w:r w:rsidRPr="00295CB0">
        <w:rPr>
          <w:lang w:val="en-GB"/>
        </w:rPr>
        <w:t>这辆车确实是他在</w:t>
      </w:r>
      <w:r>
        <w:rPr>
          <w:lang w:val="en-GB"/>
        </w:rPr>
        <w:t>2</w:t>
      </w:r>
      <w:r w:rsidRPr="00295CB0">
        <w:rPr>
          <w:lang w:val="en-GB"/>
        </w:rPr>
        <w:t>0</w:t>
      </w:r>
      <w:r>
        <w:rPr>
          <w:lang w:val="en-GB"/>
        </w:rPr>
        <w:t>11</w:t>
      </w:r>
      <w:r w:rsidRPr="00295CB0">
        <w:rPr>
          <w:lang w:val="en-GB"/>
        </w:rPr>
        <w:t>年出售的</w:t>
      </w:r>
      <w:r>
        <w:rPr>
          <w:lang w:val="en-GB"/>
        </w:rPr>
        <w:t>，</w:t>
      </w:r>
      <w:r w:rsidRPr="00295CB0">
        <w:rPr>
          <w:lang w:val="en-GB"/>
        </w:rPr>
        <w:t>但售价为</w:t>
      </w:r>
      <w:r>
        <w:rPr>
          <w:lang w:val="en-GB"/>
        </w:rPr>
        <w:t>35</w:t>
      </w:r>
      <w:r w:rsidRPr="00295CB0">
        <w:rPr>
          <w:lang w:val="en-GB"/>
        </w:rPr>
        <w:t>0</w:t>
      </w:r>
      <w:r w:rsidRPr="00295CB0">
        <w:rPr>
          <w:lang w:val="en-GB"/>
        </w:rPr>
        <w:t>万卢布。提交人声称</w:t>
      </w:r>
      <w:r>
        <w:rPr>
          <w:lang w:val="en-GB"/>
        </w:rPr>
        <w:t>，</w:t>
      </w:r>
      <w:r w:rsidRPr="00295CB0">
        <w:rPr>
          <w:lang w:val="en-GB"/>
        </w:rPr>
        <w:t>他把这辆车作为备件出售</w:t>
      </w:r>
      <w:r>
        <w:rPr>
          <w:lang w:val="en-GB"/>
        </w:rPr>
        <w:t>，</w:t>
      </w:r>
      <w:r w:rsidRPr="00295CB0">
        <w:rPr>
          <w:lang w:val="en-GB"/>
        </w:rPr>
        <w:t>因为在一个未指明的日期</w:t>
      </w:r>
      <w:r>
        <w:rPr>
          <w:lang w:val="en-GB"/>
        </w:rPr>
        <w:t>，</w:t>
      </w:r>
      <w:r w:rsidRPr="00295CB0">
        <w:rPr>
          <w:lang w:val="en-GB"/>
        </w:rPr>
        <w:t>这辆车</w:t>
      </w:r>
      <w:r w:rsidRPr="00295CB0">
        <w:rPr>
          <w:rFonts w:hint="eastAsia"/>
          <w:lang w:val="en-GB"/>
        </w:rPr>
        <w:t>出过</w:t>
      </w:r>
      <w:r w:rsidRPr="00295CB0">
        <w:rPr>
          <w:lang w:val="en-GB"/>
        </w:rPr>
        <w:t>一起严重事故。由于售</w:t>
      </w:r>
      <w:r w:rsidRPr="00295CB0">
        <w:rPr>
          <w:rFonts w:hint="eastAsia"/>
          <w:lang w:val="en-GB"/>
        </w:rPr>
        <w:t>车所得</w:t>
      </w:r>
      <w:r w:rsidRPr="00295CB0">
        <w:rPr>
          <w:lang w:val="en-GB"/>
        </w:rPr>
        <w:t>不到其年度收益表所列金额的</w:t>
      </w:r>
      <w:r>
        <w:rPr>
          <w:lang w:val="en-GB"/>
        </w:rPr>
        <w:t>2</w:t>
      </w:r>
      <w:r w:rsidRPr="00295CB0">
        <w:rPr>
          <w:lang w:val="en-GB"/>
        </w:rPr>
        <w:t>0</w:t>
      </w:r>
      <w:r>
        <w:rPr>
          <w:lang w:val="en-GB"/>
        </w:rPr>
        <w:t>%</w:t>
      </w:r>
      <w:r>
        <w:rPr>
          <w:lang w:val="en-GB"/>
        </w:rPr>
        <w:t>，</w:t>
      </w:r>
      <w:r w:rsidRPr="00295CB0">
        <w:rPr>
          <w:lang w:val="en-GB"/>
        </w:rPr>
        <w:t>这</w:t>
      </w:r>
      <w:r w:rsidRPr="00295CB0">
        <w:rPr>
          <w:rFonts w:hint="eastAsia"/>
          <w:lang w:val="en-GB"/>
        </w:rPr>
        <w:t>一</w:t>
      </w:r>
      <w:r w:rsidRPr="00295CB0">
        <w:rPr>
          <w:lang w:val="en-GB"/>
        </w:rPr>
        <w:t>偏</w:t>
      </w:r>
      <w:r w:rsidRPr="00295CB0">
        <w:rPr>
          <w:rFonts w:hint="eastAsia"/>
          <w:lang w:val="en-GB"/>
        </w:rPr>
        <w:t>差</w:t>
      </w:r>
      <w:r w:rsidRPr="00295CB0">
        <w:rPr>
          <w:lang w:val="en-GB"/>
        </w:rPr>
        <w:t>不能被视为性质</w:t>
      </w:r>
      <w:r w:rsidRPr="00295CB0">
        <w:rPr>
          <w:rFonts w:hint="eastAsia"/>
          <w:lang w:val="en-GB"/>
        </w:rPr>
        <w:t>严</w:t>
      </w:r>
      <w:r w:rsidRPr="00295CB0">
        <w:rPr>
          <w:lang w:val="en-GB"/>
        </w:rPr>
        <w:t>重</w:t>
      </w:r>
      <w:r>
        <w:rPr>
          <w:lang w:val="en-GB"/>
        </w:rPr>
        <w:t>，</w:t>
      </w:r>
      <w:r w:rsidRPr="00295CB0">
        <w:rPr>
          <w:lang w:val="en-GB"/>
        </w:rPr>
        <w:t>因此不能作为取消其资格的依据。此外</w:t>
      </w:r>
      <w:r>
        <w:rPr>
          <w:lang w:val="en-GB"/>
        </w:rPr>
        <w:t>，</w:t>
      </w:r>
      <w:r w:rsidRPr="00295CB0">
        <w:rPr>
          <w:lang w:val="en-GB"/>
        </w:rPr>
        <w:t>在</w:t>
      </w:r>
      <w:r>
        <w:rPr>
          <w:lang w:val="en-GB"/>
        </w:rPr>
        <w:t>2</w:t>
      </w:r>
      <w:r w:rsidRPr="00295CB0">
        <w:rPr>
          <w:lang w:val="en-GB"/>
        </w:rPr>
        <w:t>0</w:t>
      </w:r>
      <w:r>
        <w:rPr>
          <w:lang w:val="en-GB"/>
        </w:rPr>
        <w:t>12</w:t>
      </w:r>
      <w:r w:rsidRPr="00295CB0">
        <w:rPr>
          <w:lang w:val="en-GB"/>
        </w:rPr>
        <w:t>年</w:t>
      </w:r>
      <w:r>
        <w:rPr>
          <w:lang w:val="en-GB"/>
        </w:rPr>
        <w:t>8</w:t>
      </w:r>
      <w:r w:rsidRPr="00295CB0">
        <w:rPr>
          <w:lang w:val="en-GB"/>
        </w:rPr>
        <w:t>月</w:t>
      </w:r>
      <w:r>
        <w:rPr>
          <w:lang w:val="en-GB"/>
        </w:rPr>
        <w:t>23</w:t>
      </w:r>
      <w:r w:rsidRPr="00295CB0">
        <w:rPr>
          <w:lang w:val="en-GB"/>
        </w:rPr>
        <w:t>日的初步决定中</w:t>
      </w:r>
      <w:r>
        <w:rPr>
          <w:lang w:val="en-GB"/>
        </w:rPr>
        <w:t>，</w:t>
      </w:r>
      <w:r w:rsidRPr="00295CB0">
        <w:rPr>
          <w:lang w:val="en-GB"/>
        </w:rPr>
        <w:t>地区选举委员会已经审查了提交人提交的材料</w:t>
      </w:r>
      <w:r>
        <w:rPr>
          <w:lang w:val="en-GB"/>
        </w:rPr>
        <w:t>，</w:t>
      </w:r>
      <w:r w:rsidRPr="00295CB0">
        <w:rPr>
          <w:lang w:val="en-GB"/>
        </w:rPr>
        <w:t>认为</w:t>
      </w:r>
      <w:r w:rsidRPr="00295CB0">
        <w:rPr>
          <w:rFonts w:hint="eastAsia"/>
          <w:lang w:val="en-GB"/>
        </w:rPr>
        <w:t>其</w:t>
      </w:r>
      <w:r w:rsidRPr="00295CB0">
        <w:rPr>
          <w:lang w:val="en-GB"/>
        </w:rPr>
        <w:t>符合候选人申请程序的要求。</w:t>
      </w:r>
    </w:p>
    <w:p w:rsidR="00295CB0" w:rsidRPr="00295CB0" w:rsidRDefault="00295CB0" w:rsidP="00295CB0">
      <w:pPr>
        <w:pStyle w:val="SingleTxtGC"/>
        <w:rPr>
          <w:lang w:val="en-GB"/>
        </w:rPr>
      </w:pPr>
      <w:r>
        <w:rPr>
          <w:lang w:val="en-GB"/>
        </w:rPr>
        <w:t>2.4</w:t>
      </w:r>
      <w:r w:rsidRPr="00295CB0">
        <w:rPr>
          <w:lang w:val="en-GB"/>
        </w:rPr>
        <w:tab/>
      </w:r>
      <w:r>
        <w:rPr>
          <w:lang w:val="en-GB"/>
        </w:rPr>
        <w:t>2</w:t>
      </w:r>
      <w:r w:rsidRPr="00295CB0">
        <w:rPr>
          <w:lang w:val="en-GB"/>
        </w:rPr>
        <w:t>0</w:t>
      </w:r>
      <w:r>
        <w:rPr>
          <w:lang w:val="en-GB"/>
        </w:rPr>
        <w:t>12</w:t>
      </w:r>
      <w:r w:rsidRPr="00295CB0">
        <w:rPr>
          <w:lang w:val="en-GB"/>
        </w:rPr>
        <w:t>年</w:t>
      </w:r>
      <w:r>
        <w:rPr>
          <w:lang w:val="en-GB"/>
        </w:rPr>
        <w:t>8</w:t>
      </w:r>
      <w:r w:rsidRPr="00295CB0">
        <w:rPr>
          <w:lang w:val="en-GB"/>
        </w:rPr>
        <w:t>月</w:t>
      </w:r>
      <w:r>
        <w:rPr>
          <w:lang w:val="en-GB"/>
        </w:rPr>
        <w:t>3</w:t>
      </w:r>
      <w:r w:rsidRPr="00295CB0">
        <w:rPr>
          <w:lang w:val="en-GB"/>
        </w:rPr>
        <w:t>0</w:t>
      </w:r>
      <w:r w:rsidRPr="00295CB0">
        <w:rPr>
          <w:lang w:val="en-GB"/>
        </w:rPr>
        <w:t>日</w:t>
      </w:r>
      <w:r>
        <w:rPr>
          <w:lang w:val="en-GB"/>
        </w:rPr>
        <w:t>，</w:t>
      </w:r>
      <w:r w:rsidRPr="00295CB0">
        <w:rPr>
          <w:lang w:val="en-GB"/>
        </w:rPr>
        <w:t>中央选举委员会驳回了提交人的上诉。提交人就地区选举委员会的决定和中央选举委员会的裁决向最高法院提出上诉。最高法院拒绝</w:t>
      </w:r>
      <w:r w:rsidRPr="00295CB0">
        <w:rPr>
          <w:rFonts w:hint="eastAsia"/>
          <w:lang w:val="en-GB"/>
        </w:rPr>
        <w:t>就</w:t>
      </w:r>
      <w:r w:rsidRPr="00295CB0">
        <w:rPr>
          <w:lang w:val="en-GB"/>
        </w:rPr>
        <w:t>提交人</w:t>
      </w:r>
      <w:r w:rsidRPr="00295CB0">
        <w:rPr>
          <w:rFonts w:hint="eastAsia"/>
          <w:lang w:val="en-GB"/>
        </w:rPr>
        <w:t>的</w:t>
      </w:r>
      <w:r w:rsidRPr="00295CB0">
        <w:rPr>
          <w:lang w:val="en-GB"/>
        </w:rPr>
        <w:t>上诉立案</w:t>
      </w:r>
      <w:r>
        <w:rPr>
          <w:lang w:val="en-GB"/>
        </w:rPr>
        <w:t>，</w:t>
      </w:r>
      <w:r w:rsidRPr="00295CB0">
        <w:rPr>
          <w:lang w:val="en-GB"/>
        </w:rPr>
        <w:t>称《选举法》规定</w:t>
      </w:r>
      <w:r w:rsidRPr="00295CB0">
        <w:rPr>
          <w:rFonts w:hint="eastAsia"/>
          <w:lang w:val="en-GB"/>
        </w:rPr>
        <w:t>有针对</w:t>
      </w:r>
      <w:r w:rsidRPr="00295CB0">
        <w:rPr>
          <w:lang w:val="en-GB"/>
        </w:rPr>
        <w:t>拒绝登记的上诉程序</w:t>
      </w:r>
      <w:r>
        <w:rPr>
          <w:lang w:val="en-GB"/>
        </w:rPr>
        <w:t>，</w:t>
      </w:r>
      <w:r w:rsidRPr="00295CB0">
        <w:rPr>
          <w:lang w:val="en-GB"/>
        </w:rPr>
        <w:t>但</w:t>
      </w:r>
      <w:r w:rsidRPr="00295CB0">
        <w:rPr>
          <w:rFonts w:hint="eastAsia"/>
          <w:lang w:val="en-GB"/>
        </w:rPr>
        <w:t>没有关于</w:t>
      </w:r>
      <w:r w:rsidRPr="00295CB0">
        <w:rPr>
          <w:lang w:val="en-GB"/>
        </w:rPr>
        <w:t>取消登记的上诉程序。因此提交人无权上诉。</w:t>
      </w:r>
    </w:p>
    <w:p w:rsidR="00295CB0" w:rsidRPr="00295CB0" w:rsidRDefault="00295CB0" w:rsidP="00453D85">
      <w:pPr>
        <w:pStyle w:val="H23GC"/>
        <w:rPr>
          <w:lang w:val="en-GB"/>
        </w:rPr>
      </w:pPr>
      <w:r w:rsidRPr="00295CB0">
        <w:rPr>
          <w:lang w:val="en-GB"/>
        </w:rPr>
        <w:tab/>
      </w:r>
      <w:r w:rsidRPr="00295CB0">
        <w:rPr>
          <w:lang w:val="en-GB"/>
        </w:rPr>
        <w:tab/>
      </w:r>
      <w:r w:rsidRPr="00295CB0">
        <w:rPr>
          <w:rFonts w:hint="eastAsia"/>
          <w:lang w:val="en-GB"/>
        </w:rPr>
        <w:t>申</w:t>
      </w:r>
      <w:r w:rsidRPr="00295CB0">
        <w:rPr>
          <w:lang w:val="en-GB"/>
        </w:rPr>
        <w:t>诉</w:t>
      </w:r>
    </w:p>
    <w:p w:rsidR="00295CB0" w:rsidRPr="00295CB0" w:rsidRDefault="00295CB0" w:rsidP="00295CB0">
      <w:pPr>
        <w:pStyle w:val="SingleTxtGC"/>
        <w:rPr>
          <w:lang w:val="en-GB"/>
        </w:rPr>
      </w:pPr>
      <w:r>
        <w:rPr>
          <w:lang w:val="en-GB"/>
        </w:rPr>
        <w:t>3.1</w:t>
      </w:r>
      <w:r w:rsidRPr="00295CB0">
        <w:rPr>
          <w:lang w:val="en-GB"/>
        </w:rPr>
        <w:tab/>
      </w:r>
      <w:r w:rsidRPr="00295CB0">
        <w:rPr>
          <w:lang w:val="en-GB"/>
        </w:rPr>
        <w:t>提交人认为</w:t>
      </w:r>
      <w:r>
        <w:rPr>
          <w:lang w:val="en-GB"/>
        </w:rPr>
        <w:t>，</w:t>
      </w:r>
      <w:r w:rsidRPr="00295CB0">
        <w:rPr>
          <w:lang w:val="en-GB"/>
        </w:rPr>
        <w:t>最高法院</w:t>
      </w:r>
      <w:r w:rsidRPr="00295CB0">
        <w:rPr>
          <w:rFonts w:hint="eastAsia"/>
          <w:lang w:val="en-GB"/>
        </w:rPr>
        <w:t>不</w:t>
      </w:r>
      <w:r w:rsidRPr="00295CB0">
        <w:rPr>
          <w:lang w:val="en-GB"/>
        </w:rPr>
        <w:t>许他上诉侵犯了他根据《公约》第十四条第</w:t>
      </w:r>
      <w:r>
        <w:rPr>
          <w:lang w:val="en-GB"/>
        </w:rPr>
        <w:t>1</w:t>
      </w:r>
      <w:r w:rsidRPr="00295CB0">
        <w:rPr>
          <w:lang w:val="en-GB"/>
        </w:rPr>
        <w:t>款享有的权利。提交人称</w:t>
      </w:r>
      <w:r>
        <w:rPr>
          <w:lang w:val="en-GB"/>
        </w:rPr>
        <w:t>，</w:t>
      </w:r>
      <w:r w:rsidRPr="00295CB0">
        <w:rPr>
          <w:lang w:val="en-GB"/>
        </w:rPr>
        <w:t>《民事诉讼法》第</w:t>
      </w:r>
      <w:r>
        <w:rPr>
          <w:lang w:val="en-GB"/>
        </w:rPr>
        <w:t>335</w:t>
      </w:r>
      <w:r w:rsidRPr="00295CB0">
        <w:rPr>
          <w:lang w:val="en-GB"/>
        </w:rPr>
        <w:t>条和第</w:t>
      </w:r>
      <w:r>
        <w:rPr>
          <w:lang w:val="en-GB"/>
        </w:rPr>
        <w:t>341</w:t>
      </w:r>
      <w:r w:rsidRPr="00295CB0">
        <w:rPr>
          <w:lang w:val="en-GB"/>
        </w:rPr>
        <w:t>-</w:t>
      </w:r>
      <w:r>
        <w:rPr>
          <w:lang w:val="en-GB"/>
        </w:rPr>
        <w:t>343</w:t>
      </w:r>
      <w:r w:rsidRPr="00295CB0">
        <w:rPr>
          <w:lang w:val="en-GB"/>
        </w:rPr>
        <w:t>条以及《选举法》第</w:t>
      </w:r>
      <w:r>
        <w:rPr>
          <w:lang w:val="en-GB"/>
        </w:rPr>
        <w:t>68(16)</w:t>
      </w:r>
      <w:r w:rsidRPr="00295CB0">
        <w:rPr>
          <w:lang w:val="en-GB"/>
        </w:rPr>
        <w:t>条赋予最高法院审查中央选举委员会决定的权力。</w:t>
      </w:r>
      <w:r w:rsidRPr="00295CB0">
        <w:rPr>
          <w:rFonts w:hint="eastAsia"/>
          <w:lang w:val="en-GB"/>
        </w:rPr>
        <w:t>但</w:t>
      </w:r>
      <w:r w:rsidRPr="00295CB0">
        <w:rPr>
          <w:lang w:val="en-GB"/>
        </w:rPr>
        <w:t>他指出</w:t>
      </w:r>
      <w:r>
        <w:rPr>
          <w:lang w:val="en-GB"/>
        </w:rPr>
        <w:t>，</w:t>
      </w:r>
      <w:r w:rsidRPr="00295CB0">
        <w:rPr>
          <w:lang w:val="en-GB"/>
        </w:rPr>
        <w:t>现行《选举法》所载上诉程序包括拒绝登记候选人</w:t>
      </w:r>
      <w:r>
        <w:rPr>
          <w:lang w:val="en-GB"/>
        </w:rPr>
        <w:t>，</w:t>
      </w:r>
      <w:r w:rsidRPr="00295CB0">
        <w:rPr>
          <w:lang w:val="en-GB"/>
        </w:rPr>
        <w:t>但不包括取消登记。这一程序漏洞使当局能够将反对派候选人排除在选举进程之外。</w:t>
      </w:r>
    </w:p>
    <w:p w:rsidR="00295CB0" w:rsidRPr="00295CB0" w:rsidRDefault="00295CB0" w:rsidP="00295CB0">
      <w:pPr>
        <w:pStyle w:val="SingleTxtGC"/>
        <w:rPr>
          <w:lang w:val="en-GB"/>
        </w:rPr>
      </w:pPr>
      <w:r>
        <w:rPr>
          <w:lang w:val="en-GB"/>
        </w:rPr>
        <w:t>3.2</w:t>
      </w:r>
      <w:r w:rsidRPr="00295CB0">
        <w:rPr>
          <w:lang w:val="en-GB"/>
        </w:rPr>
        <w:tab/>
      </w:r>
      <w:r w:rsidRPr="00295CB0">
        <w:rPr>
          <w:lang w:val="en-GB"/>
        </w:rPr>
        <w:t>提交人说</w:t>
      </w:r>
      <w:r>
        <w:rPr>
          <w:lang w:val="en-GB"/>
        </w:rPr>
        <w:t>，</w:t>
      </w:r>
      <w:r w:rsidRPr="00295CB0">
        <w:rPr>
          <w:lang w:val="en-GB"/>
        </w:rPr>
        <w:t>他是一家经常批评白俄罗斯当局的独立报纸</w:t>
      </w:r>
      <w:r>
        <w:rPr>
          <w:lang w:val="en-GB"/>
        </w:rPr>
        <w:t>(</w:t>
      </w:r>
      <w:proofErr w:type="spellStart"/>
      <w:r>
        <w:rPr>
          <w:lang w:val="en-GB"/>
        </w:rPr>
        <w:t>Borisovskie</w:t>
      </w:r>
      <w:proofErr w:type="spellEnd"/>
      <w:r w:rsidRPr="00295CB0">
        <w:rPr>
          <w:lang w:val="en-GB"/>
        </w:rPr>
        <w:t xml:space="preserve"> </w:t>
      </w:r>
      <w:r>
        <w:rPr>
          <w:lang w:val="en-GB"/>
        </w:rPr>
        <w:t>Novosti)</w:t>
      </w:r>
      <w:r w:rsidRPr="00295CB0">
        <w:rPr>
          <w:lang w:val="en-GB"/>
        </w:rPr>
        <w:t>的主编</w:t>
      </w:r>
      <w:r>
        <w:rPr>
          <w:lang w:val="en-GB"/>
        </w:rPr>
        <w:t>，</w:t>
      </w:r>
      <w:r w:rsidRPr="00295CB0">
        <w:rPr>
          <w:rFonts w:hint="eastAsia"/>
          <w:lang w:val="en-GB"/>
        </w:rPr>
        <w:t>他</w:t>
      </w:r>
      <w:r w:rsidRPr="00295CB0">
        <w:rPr>
          <w:lang w:val="en-GB"/>
        </w:rPr>
        <w:t>认为取消他的登记是为了阻止他</w:t>
      </w:r>
      <w:r w:rsidRPr="00295CB0">
        <w:rPr>
          <w:rFonts w:hint="eastAsia"/>
          <w:lang w:val="en-GB"/>
        </w:rPr>
        <w:t>参</w:t>
      </w:r>
      <w:r w:rsidRPr="00295CB0">
        <w:rPr>
          <w:lang w:val="en-GB"/>
        </w:rPr>
        <w:t>选</w:t>
      </w:r>
      <w:r w:rsidRPr="00295CB0">
        <w:rPr>
          <w:rFonts w:hint="eastAsia"/>
          <w:lang w:val="en-GB"/>
        </w:rPr>
        <w:t>并</w:t>
      </w:r>
      <w:r w:rsidRPr="00295CB0">
        <w:rPr>
          <w:lang w:val="en-GB"/>
        </w:rPr>
        <w:t>成为国民议会议员。白俄罗斯选举法曾受到欧洲安全与合作组织</w:t>
      </w:r>
      <w:r w:rsidRPr="00295CB0">
        <w:rPr>
          <w:rFonts w:hint="eastAsia"/>
          <w:lang w:val="en-GB"/>
        </w:rPr>
        <w:t>等</w:t>
      </w:r>
      <w:r w:rsidRPr="00295CB0">
        <w:rPr>
          <w:lang w:val="en-GB"/>
        </w:rPr>
        <w:t>国际组织的批评。在过去十年中</w:t>
      </w:r>
      <w:r>
        <w:rPr>
          <w:lang w:val="en-GB"/>
        </w:rPr>
        <w:t>，</w:t>
      </w:r>
      <w:r w:rsidRPr="00295CB0">
        <w:rPr>
          <w:lang w:val="en-GB"/>
        </w:rPr>
        <w:t>反对派</w:t>
      </w:r>
      <w:r w:rsidRPr="00CE05BD">
        <w:rPr>
          <w:spacing w:val="-6"/>
          <w:lang w:val="en-GB"/>
        </w:rPr>
        <w:t>候选人</w:t>
      </w:r>
      <w:r w:rsidRPr="00CE05BD">
        <w:rPr>
          <w:rFonts w:hint="eastAsia"/>
          <w:spacing w:val="-6"/>
          <w:lang w:val="en-GB"/>
        </w:rPr>
        <w:t>无一</w:t>
      </w:r>
      <w:r w:rsidRPr="00CE05BD">
        <w:rPr>
          <w:spacing w:val="-6"/>
          <w:lang w:val="en-GB"/>
        </w:rPr>
        <w:t>当选国民议会议员。提交人请委员会认定白俄罗斯违反了《公约》第十四条</w:t>
      </w:r>
      <w:r w:rsidRPr="00295CB0">
        <w:rPr>
          <w:lang w:val="en-GB"/>
        </w:rPr>
        <w:t>第</w:t>
      </w:r>
      <w:r>
        <w:rPr>
          <w:lang w:val="en-GB"/>
        </w:rPr>
        <w:t>1</w:t>
      </w:r>
      <w:r w:rsidRPr="00295CB0">
        <w:rPr>
          <w:lang w:val="en-GB"/>
        </w:rPr>
        <w:t>款。</w:t>
      </w:r>
    </w:p>
    <w:p w:rsidR="00295CB0" w:rsidRPr="00F76663" w:rsidRDefault="00295CB0" w:rsidP="007C5685">
      <w:pPr>
        <w:pStyle w:val="H23GC"/>
        <w:rPr>
          <w:lang w:val="en-GB"/>
        </w:rPr>
      </w:pPr>
      <w:r w:rsidRPr="00295CB0">
        <w:rPr>
          <w:lang w:val="en-GB"/>
        </w:rPr>
        <w:tab/>
      </w:r>
      <w:r w:rsidRPr="00295CB0">
        <w:rPr>
          <w:lang w:val="en-GB"/>
        </w:rPr>
        <w:tab/>
      </w:r>
      <w:r w:rsidRPr="00295CB0">
        <w:rPr>
          <w:lang w:val="en-GB"/>
        </w:rPr>
        <w:t>缔约国</w:t>
      </w:r>
      <w:r w:rsidRPr="00295CB0">
        <w:rPr>
          <w:rFonts w:hint="eastAsia"/>
          <w:lang w:val="en-GB"/>
        </w:rPr>
        <w:t>不予</w:t>
      </w:r>
      <w:r w:rsidRPr="00295CB0">
        <w:rPr>
          <w:lang w:val="en-GB"/>
        </w:rPr>
        <w:t>合作</w:t>
      </w:r>
    </w:p>
    <w:p w:rsidR="00295CB0" w:rsidRPr="00295CB0" w:rsidRDefault="00295CB0" w:rsidP="00295CB0">
      <w:pPr>
        <w:pStyle w:val="SingleTxtGC"/>
        <w:rPr>
          <w:lang w:val="en-GB"/>
        </w:rPr>
      </w:pPr>
      <w:r>
        <w:rPr>
          <w:lang w:val="en-GB"/>
        </w:rPr>
        <w:t>4.</w:t>
      </w:r>
      <w:r w:rsidRPr="00295CB0">
        <w:rPr>
          <w:lang w:val="en-GB"/>
        </w:rPr>
        <w:tab/>
      </w:r>
      <w:r w:rsidRPr="00295CB0">
        <w:rPr>
          <w:lang w:val="en-GB"/>
        </w:rPr>
        <w:t>委员会注意到</w:t>
      </w:r>
      <w:r>
        <w:rPr>
          <w:lang w:val="en-GB"/>
        </w:rPr>
        <w:t>，</w:t>
      </w:r>
      <w:r w:rsidRPr="00295CB0">
        <w:rPr>
          <w:lang w:val="en-GB"/>
        </w:rPr>
        <w:t>缔约国没有提交关于本来文可否受理和案情的意见。</w:t>
      </w:r>
      <w:r w:rsidRPr="00295CB0">
        <w:rPr>
          <w:vertAlign w:val="superscript"/>
          <w:lang w:val="en-GB"/>
        </w:rPr>
        <w:footnoteReference w:id="6"/>
      </w:r>
      <w:r w:rsidR="006A0610">
        <w:rPr>
          <w:rFonts w:hint="eastAsia"/>
          <w:lang w:val="en-GB"/>
        </w:rPr>
        <w:t xml:space="preserve"> </w:t>
      </w:r>
      <w:r w:rsidRPr="00295CB0">
        <w:rPr>
          <w:lang w:val="en-GB"/>
        </w:rPr>
        <w:t>委员会遗憾的是</w:t>
      </w:r>
      <w:r>
        <w:rPr>
          <w:lang w:val="en-GB"/>
        </w:rPr>
        <w:t>，</w:t>
      </w:r>
      <w:r w:rsidRPr="00295CB0">
        <w:rPr>
          <w:lang w:val="en-GB"/>
        </w:rPr>
        <w:t>缔约国未能就提交人申诉可</w:t>
      </w:r>
      <w:r w:rsidRPr="00295CB0">
        <w:rPr>
          <w:rFonts w:hint="eastAsia"/>
          <w:lang w:val="en-GB"/>
        </w:rPr>
        <w:t>否</w:t>
      </w:r>
      <w:r w:rsidRPr="00295CB0">
        <w:rPr>
          <w:lang w:val="en-GB"/>
        </w:rPr>
        <w:t>受理或案情提供任何信息。委员会忆及</w:t>
      </w:r>
      <w:r>
        <w:rPr>
          <w:lang w:val="en-GB"/>
        </w:rPr>
        <w:t>，</w:t>
      </w:r>
      <w:r w:rsidRPr="00295CB0">
        <w:rPr>
          <w:lang w:val="en-GB"/>
        </w:rPr>
        <w:t>《任择议定书》第四条第</w:t>
      </w:r>
      <w:r>
        <w:rPr>
          <w:lang w:val="en-GB"/>
        </w:rPr>
        <w:t>2</w:t>
      </w:r>
      <w:r w:rsidRPr="00295CB0">
        <w:rPr>
          <w:lang w:val="en-GB"/>
        </w:rPr>
        <w:t>款暗示</w:t>
      </w:r>
      <w:r>
        <w:rPr>
          <w:lang w:val="en-GB"/>
        </w:rPr>
        <w:t>，</w:t>
      </w:r>
      <w:r w:rsidRPr="00295CB0">
        <w:rPr>
          <w:lang w:val="en-GB"/>
        </w:rPr>
        <w:t>缔约国有义务诚</w:t>
      </w:r>
      <w:r w:rsidRPr="00295CB0">
        <w:rPr>
          <w:rFonts w:hint="eastAsia"/>
          <w:lang w:val="en-GB"/>
        </w:rPr>
        <w:t>意</w:t>
      </w:r>
      <w:r w:rsidRPr="00295CB0">
        <w:rPr>
          <w:lang w:val="en-GB"/>
        </w:rPr>
        <w:t>审查对其提出的所有指控</w:t>
      </w:r>
      <w:r>
        <w:rPr>
          <w:lang w:val="en-GB"/>
        </w:rPr>
        <w:t>，</w:t>
      </w:r>
      <w:r w:rsidRPr="00295CB0">
        <w:rPr>
          <w:lang w:val="en-GB"/>
        </w:rPr>
        <w:t>并向委员会提供其掌握的所有</w:t>
      </w:r>
      <w:r w:rsidRPr="00295CB0">
        <w:rPr>
          <w:rFonts w:hint="eastAsia"/>
          <w:lang w:val="en-GB"/>
        </w:rPr>
        <w:t>资料</w:t>
      </w:r>
      <w:r w:rsidRPr="00295CB0">
        <w:rPr>
          <w:lang w:val="en-GB"/>
        </w:rPr>
        <w:t>。在缔约国没有答复的情况下</w:t>
      </w:r>
      <w:r>
        <w:rPr>
          <w:lang w:val="en-GB"/>
        </w:rPr>
        <w:t>，</w:t>
      </w:r>
      <w:r w:rsidRPr="00295CB0">
        <w:rPr>
          <w:lang w:val="en-GB"/>
        </w:rPr>
        <w:t>只要提交人的指称证据充分</w:t>
      </w:r>
      <w:r>
        <w:rPr>
          <w:lang w:val="en-GB"/>
        </w:rPr>
        <w:t>，</w:t>
      </w:r>
      <w:r w:rsidRPr="00295CB0">
        <w:rPr>
          <w:lang w:val="en-GB"/>
        </w:rPr>
        <w:t>就必须予</w:t>
      </w:r>
      <w:r w:rsidRPr="00295CB0">
        <w:rPr>
          <w:rFonts w:hint="eastAsia"/>
          <w:lang w:val="en-GB"/>
        </w:rPr>
        <w:t>以</w:t>
      </w:r>
      <w:r w:rsidRPr="00295CB0">
        <w:rPr>
          <w:lang w:val="en-GB"/>
        </w:rPr>
        <w:t>适当考虑。</w:t>
      </w:r>
      <w:r w:rsidRPr="00295CB0">
        <w:rPr>
          <w:vertAlign w:val="superscript"/>
          <w:lang w:val="en-GB"/>
        </w:rPr>
        <w:footnoteReference w:id="7"/>
      </w:r>
    </w:p>
    <w:p w:rsidR="00295CB0" w:rsidRPr="00295CB0" w:rsidRDefault="00295CB0" w:rsidP="007C5685">
      <w:pPr>
        <w:pStyle w:val="H23GC"/>
        <w:rPr>
          <w:lang w:val="en-GB"/>
        </w:rPr>
      </w:pPr>
      <w:r w:rsidRPr="00295CB0">
        <w:rPr>
          <w:lang w:val="en-GB"/>
        </w:rPr>
        <w:tab/>
      </w:r>
      <w:r w:rsidRPr="00295CB0">
        <w:rPr>
          <w:lang w:val="en-GB"/>
        </w:rPr>
        <w:tab/>
      </w:r>
      <w:r w:rsidRPr="00295CB0">
        <w:rPr>
          <w:rFonts w:hint="eastAsia"/>
          <w:lang w:val="en-GB"/>
        </w:rPr>
        <w:t>委员会需处理的问题和议事情况</w:t>
      </w:r>
    </w:p>
    <w:p w:rsidR="00295CB0" w:rsidRPr="00295CB0" w:rsidRDefault="00295CB0" w:rsidP="007C5685">
      <w:pPr>
        <w:pStyle w:val="H4GC"/>
        <w:rPr>
          <w:lang w:val="en-GB"/>
        </w:rPr>
      </w:pPr>
      <w:r w:rsidRPr="00295CB0">
        <w:rPr>
          <w:lang w:val="en-GB"/>
        </w:rPr>
        <w:tab/>
      </w:r>
      <w:r w:rsidRPr="00295CB0">
        <w:rPr>
          <w:lang w:val="en-GB"/>
        </w:rPr>
        <w:tab/>
      </w:r>
      <w:r w:rsidRPr="00295CB0">
        <w:rPr>
          <w:lang w:val="en-GB"/>
        </w:rPr>
        <w:t>审议可否受理</w:t>
      </w:r>
    </w:p>
    <w:p w:rsidR="00295CB0" w:rsidRPr="00295CB0" w:rsidRDefault="00295CB0" w:rsidP="00295CB0">
      <w:pPr>
        <w:pStyle w:val="SingleTxtGC"/>
        <w:rPr>
          <w:lang w:val="en-GB"/>
        </w:rPr>
      </w:pPr>
      <w:r>
        <w:rPr>
          <w:lang w:val="en-GB"/>
        </w:rPr>
        <w:t>5.1</w:t>
      </w:r>
      <w:r w:rsidRPr="00295CB0">
        <w:rPr>
          <w:lang w:val="en-GB"/>
        </w:rPr>
        <w:tab/>
      </w:r>
      <w:r w:rsidRPr="00295CB0">
        <w:rPr>
          <w:lang w:val="en-GB"/>
        </w:rPr>
        <w:t>在审议来文所载的任何请求之前</w:t>
      </w:r>
      <w:r>
        <w:rPr>
          <w:lang w:val="en-GB"/>
        </w:rPr>
        <w:t>，</w:t>
      </w:r>
      <w:r w:rsidRPr="00295CB0">
        <w:rPr>
          <w:lang w:val="en-GB"/>
        </w:rPr>
        <w:t>委员会必须根据其议事规则第</w:t>
      </w:r>
      <w:r>
        <w:rPr>
          <w:lang w:val="en-GB"/>
        </w:rPr>
        <w:t>97</w:t>
      </w:r>
      <w:r w:rsidRPr="00295CB0">
        <w:rPr>
          <w:lang w:val="en-GB"/>
        </w:rPr>
        <w:t>条</w:t>
      </w:r>
      <w:r>
        <w:rPr>
          <w:lang w:val="en-GB"/>
        </w:rPr>
        <w:t>，</w:t>
      </w:r>
      <w:r w:rsidRPr="00295CB0">
        <w:rPr>
          <w:lang w:val="en-GB"/>
        </w:rPr>
        <w:t>决定来文是否符合《任择议定书》规定的受理条件。</w:t>
      </w:r>
    </w:p>
    <w:p w:rsidR="00295CB0" w:rsidRPr="00295CB0" w:rsidRDefault="00295CB0" w:rsidP="00295CB0">
      <w:pPr>
        <w:pStyle w:val="SingleTxtGC"/>
        <w:rPr>
          <w:lang w:val="en-GB"/>
        </w:rPr>
      </w:pPr>
      <w:r>
        <w:rPr>
          <w:lang w:val="en-GB"/>
        </w:rPr>
        <w:t>5.2</w:t>
      </w:r>
      <w:r w:rsidRPr="00295CB0">
        <w:rPr>
          <w:lang w:val="en-GB"/>
        </w:rPr>
        <w:tab/>
      </w:r>
      <w:r w:rsidRPr="00295CB0">
        <w:rPr>
          <w:rFonts w:hint="eastAsia"/>
          <w:lang w:val="en-GB"/>
        </w:rPr>
        <w:t>根据《任择议定书》第五条第</w:t>
      </w:r>
      <w:r>
        <w:rPr>
          <w:rFonts w:hint="eastAsia"/>
          <w:lang w:val="en-GB"/>
        </w:rPr>
        <w:t>2</w:t>
      </w:r>
      <w:r w:rsidRPr="00295CB0">
        <w:rPr>
          <w:rFonts w:hint="eastAsia"/>
          <w:lang w:val="en-GB"/>
        </w:rPr>
        <w:t>款</w:t>
      </w:r>
      <w:r>
        <w:rPr>
          <w:rFonts w:hint="eastAsia"/>
          <w:lang w:val="en-GB"/>
        </w:rPr>
        <w:t>(</w:t>
      </w:r>
      <w:r w:rsidRPr="00295CB0">
        <w:rPr>
          <w:rFonts w:hint="eastAsia"/>
          <w:lang w:val="en-GB"/>
        </w:rPr>
        <w:t>子</w:t>
      </w:r>
      <w:r>
        <w:rPr>
          <w:rFonts w:hint="eastAsia"/>
          <w:lang w:val="en-GB"/>
        </w:rPr>
        <w:t>)</w:t>
      </w:r>
      <w:r w:rsidRPr="00295CB0">
        <w:rPr>
          <w:rFonts w:hint="eastAsia"/>
          <w:lang w:val="en-GB"/>
        </w:rPr>
        <w:t>项的规定</w:t>
      </w:r>
      <w:r>
        <w:rPr>
          <w:rFonts w:hint="eastAsia"/>
          <w:lang w:val="en-GB"/>
        </w:rPr>
        <w:t>，</w:t>
      </w:r>
      <w:r w:rsidRPr="00295CB0">
        <w:rPr>
          <w:rFonts w:hint="eastAsia"/>
          <w:lang w:val="en-GB"/>
        </w:rPr>
        <w:t>委员会已确定同一事项不在另一国际调查或解决程序审查之中。</w:t>
      </w:r>
    </w:p>
    <w:p w:rsidR="00295CB0" w:rsidRPr="00295CB0" w:rsidRDefault="00295CB0" w:rsidP="00295CB0">
      <w:pPr>
        <w:pStyle w:val="SingleTxtGC"/>
        <w:rPr>
          <w:lang w:val="en-GB"/>
        </w:rPr>
      </w:pPr>
      <w:r>
        <w:rPr>
          <w:lang w:val="en-GB"/>
        </w:rPr>
        <w:t>5.3</w:t>
      </w:r>
      <w:r w:rsidRPr="00295CB0">
        <w:rPr>
          <w:lang w:val="en-GB"/>
        </w:rPr>
        <w:tab/>
      </w:r>
      <w:r w:rsidRPr="00295CB0">
        <w:rPr>
          <w:lang w:val="en-GB"/>
        </w:rPr>
        <w:t>委员会注意到提交人声称</w:t>
      </w:r>
      <w:r w:rsidRPr="00295CB0">
        <w:rPr>
          <w:rFonts w:hint="eastAsia"/>
          <w:lang w:val="en-GB"/>
        </w:rPr>
        <w:t>他</w:t>
      </w:r>
      <w:r w:rsidRPr="00295CB0">
        <w:rPr>
          <w:lang w:val="en-GB"/>
        </w:rPr>
        <w:t>已用尽所有可用</w:t>
      </w:r>
      <w:r w:rsidRPr="00295CB0">
        <w:rPr>
          <w:rFonts w:hint="eastAsia"/>
          <w:lang w:val="en-GB"/>
        </w:rPr>
        <w:t>和</w:t>
      </w:r>
      <w:r w:rsidRPr="00295CB0">
        <w:rPr>
          <w:lang w:val="en-GB"/>
        </w:rPr>
        <w:t>有效国内补救办法。尽管缔约国没有提交书面材料</w:t>
      </w:r>
      <w:r>
        <w:rPr>
          <w:lang w:val="en-GB"/>
        </w:rPr>
        <w:t>，</w:t>
      </w:r>
      <w:r w:rsidRPr="00295CB0">
        <w:rPr>
          <w:lang w:val="en-GB"/>
        </w:rPr>
        <w:t>但委员会认为</w:t>
      </w:r>
      <w:r>
        <w:rPr>
          <w:lang w:val="en-GB"/>
        </w:rPr>
        <w:t>，</w:t>
      </w:r>
      <w:r w:rsidRPr="00295CB0">
        <w:rPr>
          <w:lang w:val="en-GB"/>
        </w:rPr>
        <w:t>根据《任择议定书》第五条第</w:t>
      </w:r>
      <w:r>
        <w:rPr>
          <w:lang w:val="en-GB"/>
        </w:rPr>
        <w:t>2</w:t>
      </w:r>
      <w:r w:rsidRPr="00295CB0">
        <w:rPr>
          <w:lang w:val="en-GB"/>
        </w:rPr>
        <w:t>款</w:t>
      </w:r>
      <w:r>
        <w:rPr>
          <w:lang w:val="en-GB"/>
        </w:rPr>
        <w:t>(</w:t>
      </w:r>
      <w:r w:rsidRPr="00295CB0">
        <w:rPr>
          <w:lang w:val="en-GB"/>
        </w:rPr>
        <w:t>丑</w:t>
      </w:r>
      <w:r>
        <w:rPr>
          <w:lang w:val="en-GB"/>
        </w:rPr>
        <w:t>)</w:t>
      </w:r>
      <w:r w:rsidRPr="00295CB0">
        <w:rPr>
          <w:lang w:val="en-GB"/>
        </w:rPr>
        <w:t>项</w:t>
      </w:r>
      <w:r>
        <w:rPr>
          <w:lang w:val="en-GB"/>
        </w:rPr>
        <w:t>，</w:t>
      </w:r>
      <w:r w:rsidRPr="00295CB0">
        <w:rPr>
          <w:rFonts w:hint="eastAsia"/>
          <w:lang w:val="en-GB"/>
        </w:rPr>
        <w:t>委员会可以</w:t>
      </w:r>
      <w:r w:rsidRPr="00295CB0">
        <w:rPr>
          <w:lang w:val="en-GB"/>
        </w:rPr>
        <w:t>审议来文。</w:t>
      </w:r>
    </w:p>
    <w:p w:rsidR="00295CB0" w:rsidRPr="00295CB0" w:rsidRDefault="00295CB0" w:rsidP="00295CB0">
      <w:pPr>
        <w:pStyle w:val="SingleTxtGC"/>
        <w:rPr>
          <w:lang w:val="en-GB"/>
        </w:rPr>
      </w:pPr>
      <w:r>
        <w:rPr>
          <w:lang w:val="en-GB"/>
        </w:rPr>
        <w:t>5.4</w:t>
      </w:r>
      <w:r w:rsidRPr="00295CB0">
        <w:rPr>
          <w:lang w:val="en-GB"/>
        </w:rPr>
        <w:tab/>
      </w:r>
      <w:r w:rsidRPr="00295CB0">
        <w:rPr>
          <w:lang w:val="en-GB"/>
        </w:rPr>
        <w:t>委员会认为</w:t>
      </w:r>
      <w:r>
        <w:rPr>
          <w:lang w:val="en-GB"/>
        </w:rPr>
        <w:t>，</w:t>
      </w:r>
      <w:r w:rsidRPr="00295CB0">
        <w:rPr>
          <w:lang w:val="en-GB"/>
        </w:rPr>
        <w:t>就可否受理而言</w:t>
      </w:r>
      <w:r>
        <w:rPr>
          <w:lang w:val="en-GB"/>
        </w:rPr>
        <w:t>，</w:t>
      </w:r>
      <w:r w:rsidRPr="00295CB0">
        <w:rPr>
          <w:lang w:val="en-GB"/>
        </w:rPr>
        <w:t>提交人充分证实了根据《公约》第十四条第</w:t>
      </w:r>
      <w:r>
        <w:rPr>
          <w:lang w:val="en-GB"/>
        </w:rPr>
        <w:t>1</w:t>
      </w:r>
      <w:r w:rsidRPr="00295CB0">
        <w:rPr>
          <w:lang w:val="en-GB"/>
        </w:rPr>
        <w:t>款提出的申诉。因此</w:t>
      </w:r>
      <w:r>
        <w:rPr>
          <w:lang w:val="en-GB"/>
        </w:rPr>
        <w:t>，</w:t>
      </w:r>
      <w:r w:rsidRPr="00295CB0">
        <w:rPr>
          <w:lang w:val="en-GB"/>
        </w:rPr>
        <w:t>委员会宣布来文可以受理</w:t>
      </w:r>
      <w:r>
        <w:rPr>
          <w:lang w:val="en-GB"/>
        </w:rPr>
        <w:t>，</w:t>
      </w:r>
      <w:r w:rsidRPr="00295CB0">
        <w:rPr>
          <w:lang w:val="en-GB"/>
        </w:rPr>
        <w:t>并着手审议案情。</w:t>
      </w:r>
    </w:p>
    <w:p w:rsidR="00295CB0" w:rsidRPr="00295CB0" w:rsidRDefault="00295CB0" w:rsidP="007C5685">
      <w:pPr>
        <w:pStyle w:val="H4GC"/>
      </w:pPr>
      <w:r w:rsidRPr="00295CB0">
        <w:rPr>
          <w:lang w:val="en-GB"/>
        </w:rPr>
        <w:tab/>
      </w:r>
      <w:r w:rsidRPr="00295CB0">
        <w:rPr>
          <w:lang w:val="en-GB"/>
        </w:rPr>
        <w:tab/>
      </w:r>
      <w:r w:rsidRPr="00295CB0">
        <w:t>审议案情</w:t>
      </w:r>
    </w:p>
    <w:p w:rsidR="00295CB0" w:rsidRPr="00295CB0" w:rsidRDefault="00295CB0" w:rsidP="00F76663">
      <w:pPr>
        <w:pStyle w:val="SingleTxtGC"/>
        <w:rPr>
          <w:lang w:val="en-GB"/>
        </w:rPr>
      </w:pPr>
      <w:r>
        <w:rPr>
          <w:lang w:val="en-GB"/>
        </w:rPr>
        <w:t>6.1</w:t>
      </w:r>
      <w:r w:rsidRPr="00295CB0">
        <w:rPr>
          <w:lang w:val="en-GB"/>
        </w:rPr>
        <w:tab/>
      </w:r>
      <w:r w:rsidRPr="00295CB0">
        <w:rPr>
          <w:lang w:val="en-GB"/>
        </w:rPr>
        <w:t>委员会根据《任择议定书》第五条第</w:t>
      </w:r>
      <w:r>
        <w:rPr>
          <w:lang w:val="en-GB"/>
        </w:rPr>
        <w:t>1</w:t>
      </w:r>
      <w:r w:rsidRPr="00295CB0">
        <w:rPr>
          <w:lang w:val="en-GB"/>
        </w:rPr>
        <w:t>款</w:t>
      </w:r>
      <w:r>
        <w:rPr>
          <w:lang w:val="en-GB"/>
        </w:rPr>
        <w:t>，</w:t>
      </w:r>
      <w:r w:rsidRPr="00295CB0">
        <w:rPr>
          <w:lang w:val="en-GB"/>
        </w:rPr>
        <w:t>参照各方提交的所有资料审议了来文。</w:t>
      </w:r>
    </w:p>
    <w:p w:rsidR="00295CB0" w:rsidRPr="00295CB0" w:rsidRDefault="00295CB0" w:rsidP="00295CB0">
      <w:pPr>
        <w:pStyle w:val="SingleTxtGC"/>
        <w:rPr>
          <w:lang w:val="en-GB"/>
        </w:rPr>
      </w:pPr>
      <w:r>
        <w:rPr>
          <w:lang w:val="en-GB"/>
        </w:rPr>
        <w:t>6.2</w:t>
      </w:r>
      <w:r w:rsidRPr="00295CB0">
        <w:rPr>
          <w:lang w:val="en-GB"/>
        </w:rPr>
        <w:tab/>
      </w:r>
      <w:r w:rsidRPr="00295CB0">
        <w:rPr>
          <w:lang w:val="en-GB"/>
        </w:rPr>
        <w:t>委员会注意到</w:t>
      </w:r>
      <w:r>
        <w:rPr>
          <w:rFonts w:hint="eastAsia"/>
          <w:lang w:val="en-GB"/>
        </w:rPr>
        <w:t>，</w:t>
      </w:r>
      <w:r w:rsidRPr="00295CB0">
        <w:rPr>
          <w:lang w:val="en-GB"/>
        </w:rPr>
        <w:t>提交人称</w:t>
      </w:r>
      <w:r>
        <w:rPr>
          <w:lang w:val="en-GB"/>
        </w:rPr>
        <w:t>，</w:t>
      </w:r>
      <w:r w:rsidRPr="00295CB0">
        <w:rPr>
          <w:lang w:val="en-GB"/>
        </w:rPr>
        <w:t>最高法院拒绝</w:t>
      </w:r>
      <w:r w:rsidRPr="00295CB0">
        <w:rPr>
          <w:rFonts w:hint="eastAsia"/>
          <w:lang w:val="en-GB"/>
        </w:rPr>
        <w:t>考虑</w:t>
      </w:r>
      <w:r w:rsidRPr="00295CB0">
        <w:rPr>
          <w:lang w:val="en-GB"/>
        </w:rPr>
        <w:t>他质疑中央选举委员会决定的申诉</w:t>
      </w:r>
      <w:r>
        <w:rPr>
          <w:lang w:val="en-GB"/>
        </w:rPr>
        <w:t>，</w:t>
      </w:r>
      <w:r w:rsidRPr="00295CB0">
        <w:rPr>
          <w:lang w:val="en-GB"/>
        </w:rPr>
        <w:t>侵犯了他根据《公约》第十四条第</w:t>
      </w:r>
      <w:r>
        <w:rPr>
          <w:lang w:val="en-GB"/>
        </w:rPr>
        <w:t>1</w:t>
      </w:r>
      <w:r w:rsidRPr="00295CB0">
        <w:rPr>
          <w:lang w:val="en-GB"/>
        </w:rPr>
        <w:t>款诉诸法院的权利。委员会回顾</w:t>
      </w:r>
      <w:r>
        <w:rPr>
          <w:lang w:val="en-GB"/>
        </w:rPr>
        <w:t>，</w:t>
      </w:r>
      <w:r w:rsidRPr="00295CB0">
        <w:rPr>
          <w:lang w:val="en-GB"/>
        </w:rPr>
        <w:t>根据第十四条第</w:t>
      </w:r>
      <w:r>
        <w:rPr>
          <w:rFonts w:hint="eastAsia"/>
          <w:lang w:val="en-GB"/>
        </w:rPr>
        <w:t>1</w:t>
      </w:r>
      <w:r w:rsidRPr="00295CB0">
        <w:rPr>
          <w:lang w:val="en-GB"/>
        </w:rPr>
        <w:t>款第二句</w:t>
      </w:r>
      <w:r>
        <w:rPr>
          <w:lang w:val="en-GB"/>
        </w:rPr>
        <w:t>，</w:t>
      </w:r>
      <w:r w:rsidRPr="00295CB0">
        <w:rPr>
          <w:rFonts w:hint="eastAsia"/>
          <w:lang w:val="en-GB"/>
        </w:rPr>
        <w:t>在判定对任何人提出的任何刑事指控或确定他在一件诉讼案中的权利和义务</w:t>
      </w:r>
      <w:r>
        <w:rPr>
          <w:rFonts w:hint="eastAsia"/>
          <w:lang w:val="en-GB"/>
        </w:rPr>
        <w:t>(</w:t>
      </w:r>
      <w:r w:rsidRPr="00295CB0">
        <w:rPr>
          <w:rFonts w:hint="eastAsia"/>
          <w:lang w:val="en-GB"/>
        </w:rPr>
        <w:t>适用于此案</w:t>
      </w:r>
      <w:r>
        <w:rPr>
          <w:rFonts w:hint="eastAsia"/>
          <w:lang w:val="en-GB"/>
        </w:rPr>
        <w:t>)</w:t>
      </w:r>
      <w:r w:rsidRPr="00295CB0">
        <w:rPr>
          <w:rFonts w:hint="eastAsia"/>
          <w:lang w:val="en-GB"/>
        </w:rPr>
        <w:t>时</w:t>
      </w:r>
      <w:r>
        <w:rPr>
          <w:rFonts w:hint="eastAsia"/>
          <w:lang w:val="en-GB"/>
        </w:rPr>
        <w:t>，</w:t>
      </w:r>
      <w:r w:rsidRPr="00295CB0">
        <w:rPr>
          <w:rFonts w:hint="eastAsia"/>
          <w:lang w:val="en-GB"/>
        </w:rPr>
        <w:t>保障由依法设立的合格的、独立的和无偏倚的法庭进行公正和公开审讯的权利。</w:t>
      </w:r>
      <w:r w:rsidRPr="00295CB0">
        <w:rPr>
          <w:lang w:val="en-GB"/>
        </w:rPr>
        <w:t>委员会还回顾</w:t>
      </w:r>
      <w:r>
        <w:rPr>
          <w:lang w:val="en-GB"/>
        </w:rPr>
        <w:t>，</w:t>
      </w:r>
      <w:r w:rsidRPr="00295CB0">
        <w:rPr>
          <w:rFonts w:hint="eastAsia"/>
          <w:lang w:val="en-GB"/>
        </w:rPr>
        <w:t>在确定一件诉讼案件的权利和义务时</w:t>
      </w:r>
      <w:r>
        <w:rPr>
          <w:rFonts w:hint="eastAsia"/>
          <w:lang w:val="en-GB"/>
        </w:rPr>
        <w:t>，</w:t>
      </w:r>
      <w:r w:rsidRPr="00295CB0">
        <w:rPr>
          <w:rFonts w:hint="eastAsia"/>
          <w:lang w:val="en-GB"/>
        </w:rPr>
        <w:t>确定工作至少在诉讼的某一阶段由</w:t>
      </w:r>
      <w:r w:rsidRPr="00295CB0">
        <w:rPr>
          <w:lang w:val="en-GB"/>
        </w:rPr>
        <w:t>第十四条第</w:t>
      </w:r>
      <w:r>
        <w:rPr>
          <w:lang w:val="en-GB"/>
        </w:rPr>
        <w:t>1</w:t>
      </w:r>
      <w:r w:rsidRPr="00295CB0">
        <w:rPr>
          <w:lang w:val="en-GB"/>
        </w:rPr>
        <w:t>款第二句</w:t>
      </w:r>
      <w:r w:rsidRPr="00295CB0">
        <w:rPr>
          <w:rFonts w:hint="eastAsia"/>
          <w:lang w:val="en-GB"/>
        </w:rPr>
        <w:t>范围内的法庭做出。</w:t>
      </w:r>
      <w:r w:rsidRPr="00295CB0">
        <w:rPr>
          <w:lang w:val="en-GB"/>
        </w:rPr>
        <w:t>缔约国未能</w:t>
      </w:r>
      <w:r w:rsidRPr="00295CB0">
        <w:rPr>
          <w:rFonts w:hint="eastAsia"/>
          <w:lang w:val="en-GB"/>
        </w:rPr>
        <w:t>允许</w:t>
      </w:r>
      <w:r w:rsidRPr="00295CB0">
        <w:rPr>
          <w:lang w:val="en-GB"/>
        </w:rPr>
        <w:t>就具体案件诉诸</w:t>
      </w:r>
      <w:r w:rsidRPr="00295CB0">
        <w:rPr>
          <w:rFonts w:hint="eastAsia"/>
          <w:lang w:val="en-GB"/>
        </w:rPr>
        <w:t>此</w:t>
      </w:r>
      <w:r w:rsidRPr="00295CB0">
        <w:rPr>
          <w:lang w:val="en-GB"/>
        </w:rPr>
        <w:t>种</w:t>
      </w:r>
      <w:r w:rsidRPr="00295CB0">
        <w:rPr>
          <w:rFonts w:hint="eastAsia"/>
          <w:lang w:val="en-GB"/>
        </w:rPr>
        <w:t>法庭</w:t>
      </w:r>
      <w:r>
        <w:rPr>
          <w:lang w:val="en-GB"/>
        </w:rPr>
        <w:t>，</w:t>
      </w:r>
      <w:r w:rsidRPr="00295CB0">
        <w:rPr>
          <w:lang w:val="en-GB"/>
        </w:rPr>
        <w:t>如果这种限制不是基于国内法和</w:t>
      </w:r>
      <w:r>
        <w:rPr>
          <w:lang w:val="en-GB"/>
        </w:rPr>
        <w:t>/</w:t>
      </w:r>
      <w:r w:rsidRPr="00295CB0">
        <w:rPr>
          <w:lang w:val="en-GB"/>
        </w:rPr>
        <w:t>或不是追求正当司法等合法目标所必需</w:t>
      </w:r>
      <w:r>
        <w:rPr>
          <w:lang w:val="en-GB"/>
        </w:rPr>
        <w:t>，</w:t>
      </w:r>
      <w:r w:rsidRPr="00295CB0">
        <w:rPr>
          <w:rFonts w:hint="eastAsia"/>
          <w:lang w:val="en-GB"/>
        </w:rPr>
        <w:t>就</w:t>
      </w:r>
      <w:r w:rsidRPr="00295CB0">
        <w:rPr>
          <w:lang w:val="en-GB"/>
        </w:rPr>
        <w:t>构成违反第十四条。</w:t>
      </w:r>
    </w:p>
    <w:p w:rsidR="00295CB0" w:rsidRPr="00295CB0" w:rsidRDefault="00295CB0" w:rsidP="00295CB0">
      <w:pPr>
        <w:pStyle w:val="SingleTxtGC"/>
        <w:rPr>
          <w:lang w:val="en-GB"/>
        </w:rPr>
      </w:pPr>
      <w:r>
        <w:rPr>
          <w:lang w:val="en-GB"/>
        </w:rPr>
        <w:t>6.3</w:t>
      </w:r>
      <w:r w:rsidRPr="00295CB0">
        <w:rPr>
          <w:lang w:val="en-GB"/>
        </w:rPr>
        <w:tab/>
      </w:r>
      <w:r w:rsidRPr="00295CB0">
        <w:rPr>
          <w:lang w:val="en-GB"/>
        </w:rPr>
        <w:t>在本案中</w:t>
      </w:r>
      <w:r>
        <w:rPr>
          <w:lang w:val="en-GB"/>
        </w:rPr>
        <w:t>，</w:t>
      </w:r>
      <w:r w:rsidRPr="00295CB0">
        <w:rPr>
          <w:lang w:val="en-GB"/>
        </w:rPr>
        <w:t>缔约国未能提供书面评论</w:t>
      </w:r>
      <w:r>
        <w:rPr>
          <w:lang w:val="en-GB"/>
        </w:rPr>
        <w:t>，</w:t>
      </w:r>
      <w:r w:rsidRPr="00295CB0">
        <w:rPr>
          <w:lang w:val="en-GB"/>
        </w:rPr>
        <w:t>澄清其未能允许诉诸第十四条第</w:t>
      </w:r>
      <w:r>
        <w:rPr>
          <w:lang w:val="en-GB"/>
        </w:rPr>
        <w:t>1</w:t>
      </w:r>
      <w:r w:rsidRPr="00295CB0">
        <w:rPr>
          <w:lang w:val="en-GB"/>
        </w:rPr>
        <w:t>款第二句</w:t>
      </w:r>
      <w:r w:rsidRPr="00295CB0">
        <w:rPr>
          <w:rFonts w:hint="eastAsia"/>
          <w:lang w:val="en-GB"/>
        </w:rPr>
        <w:t>范围</w:t>
      </w:r>
      <w:r w:rsidRPr="00295CB0">
        <w:rPr>
          <w:lang w:val="en-GB"/>
        </w:rPr>
        <w:t>内</w:t>
      </w:r>
      <w:r w:rsidRPr="00295CB0">
        <w:rPr>
          <w:rFonts w:hint="eastAsia"/>
          <w:lang w:val="en-GB"/>
        </w:rPr>
        <w:t>的</w:t>
      </w:r>
      <w:r w:rsidRPr="00295CB0">
        <w:rPr>
          <w:lang w:val="en-GB"/>
        </w:rPr>
        <w:t>法庭</w:t>
      </w:r>
      <w:r w:rsidR="007C5685" w:rsidRPr="007C5685">
        <w:rPr>
          <w:rFonts w:hint="eastAsia"/>
          <w:spacing w:val="-50"/>
          <w:lang w:val="en-GB"/>
        </w:rPr>
        <w:t>―</w:t>
      </w:r>
      <w:r w:rsidR="007C5685" w:rsidRPr="007C5685">
        <w:rPr>
          <w:rFonts w:hint="eastAsia"/>
          <w:lang w:val="en-GB"/>
        </w:rPr>
        <w:t>―</w:t>
      </w:r>
      <w:r w:rsidRPr="00295CB0">
        <w:rPr>
          <w:lang w:val="en-GB"/>
        </w:rPr>
        <w:t>即使这一行动基于国内法</w:t>
      </w:r>
      <w:r w:rsidR="00774F8A" w:rsidRPr="00774F8A">
        <w:rPr>
          <w:rFonts w:hint="eastAsia"/>
          <w:spacing w:val="-50"/>
          <w:lang w:val="en-GB"/>
        </w:rPr>
        <w:t>―</w:t>
      </w:r>
      <w:r w:rsidR="00774F8A" w:rsidRPr="00774F8A">
        <w:rPr>
          <w:rFonts w:hint="eastAsia"/>
          <w:lang w:val="en-GB"/>
        </w:rPr>
        <w:t>―</w:t>
      </w:r>
      <w:r w:rsidRPr="00295CB0">
        <w:rPr>
          <w:lang w:val="en-GB"/>
        </w:rPr>
        <w:t>是追求合法目标所必需。在提交人描述的情况下</w:t>
      </w:r>
      <w:r>
        <w:rPr>
          <w:lang w:val="en-GB"/>
        </w:rPr>
        <w:t>，</w:t>
      </w:r>
      <w:r w:rsidRPr="00295CB0">
        <w:rPr>
          <w:lang w:val="en-GB"/>
        </w:rPr>
        <w:t>在缔约国没有提交书面意见的情况下</w:t>
      </w:r>
      <w:r>
        <w:rPr>
          <w:lang w:val="en-GB"/>
        </w:rPr>
        <w:t>，</w:t>
      </w:r>
      <w:r w:rsidRPr="00295CB0">
        <w:rPr>
          <w:lang w:val="en-GB"/>
        </w:rPr>
        <w:t>委员会认为缔约国侵犯了提交人根据《公约》第十四条第</w:t>
      </w:r>
      <w:r>
        <w:rPr>
          <w:lang w:val="en-GB"/>
        </w:rPr>
        <w:t>1</w:t>
      </w:r>
      <w:r w:rsidRPr="00295CB0">
        <w:rPr>
          <w:lang w:val="en-GB"/>
        </w:rPr>
        <w:t>款</w:t>
      </w:r>
      <w:r w:rsidRPr="00295CB0">
        <w:rPr>
          <w:rFonts w:hint="eastAsia"/>
          <w:lang w:val="en-GB"/>
        </w:rPr>
        <w:t>应</w:t>
      </w:r>
      <w:r w:rsidRPr="00295CB0">
        <w:rPr>
          <w:lang w:val="en-GB"/>
        </w:rPr>
        <w:t>有的权利。</w:t>
      </w:r>
    </w:p>
    <w:p w:rsidR="00295CB0" w:rsidRPr="00295CB0" w:rsidRDefault="00295CB0" w:rsidP="00F76663">
      <w:pPr>
        <w:pStyle w:val="SingleTxtGC"/>
        <w:rPr>
          <w:lang w:val="en-GB"/>
        </w:rPr>
      </w:pPr>
      <w:r>
        <w:rPr>
          <w:lang w:val="en-GB"/>
        </w:rPr>
        <w:t>7.</w:t>
      </w:r>
      <w:r w:rsidRPr="00295CB0">
        <w:rPr>
          <w:lang w:val="en-GB"/>
        </w:rPr>
        <w:tab/>
      </w:r>
      <w:r w:rsidRPr="00295CB0">
        <w:rPr>
          <w:lang w:val="en-GB"/>
        </w:rPr>
        <w:t>委员会根据《任择议定书》第五条第</w:t>
      </w:r>
      <w:r>
        <w:rPr>
          <w:lang w:val="en-GB"/>
        </w:rPr>
        <w:t>4</w:t>
      </w:r>
      <w:r w:rsidRPr="00295CB0">
        <w:rPr>
          <w:lang w:val="en-GB"/>
        </w:rPr>
        <w:t>款行事</w:t>
      </w:r>
      <w:r>
        <w:rPr>
          <w:lang w:val="en-GB"/>
        </w:rPr>
        <w:t>，</w:t>
      </w:r>
      <w:r w:rsidRPr="00295CB0">
        <w:rPr>
          <w:lang w:val="en-GB"/>
        </w:rPr>
        <w:t>认为现有事实表明</w:t>
      </w:r>
      <w:r>
        <w:rPr>
          <w:rFonts w:hint="eastAsia"/>
          <w:lang w:val="en-GB"/>
        </w:rPr>
        <w:t>，</w:t>
      </w:r>
      <w:r w:rsidRPr="00295CB0">
        <w:rPr>
          <w:lang w:val="en-GB"/>
        </w:rPr>
        <w:t>缔约国违反了《公约》第十四条第</w:t>
      </w:r>
      <w:r>
        <w:rPr>
          <w:lang w:val="en-GB"/>
        </w:rPr>
        <w:t>1</w:t>
      </w:r>
      <w:r w:rsidRPr="00295CB0">
        <w:rPr>
          <w:lang w:val="en-GB"/>
        </w:rPr>
        <w:t>款。</w:t>
      </w:r>
    </w:p>
    <w:p w:rsidR="00295CB0" w:rsidRPr="00295CB0" w:rsidRDefault="00295CB0" w:rsidP="00295CB0">
      <w:pPr>
        <w:pStyle w:val="SingleTxtGC"/>
        <w:rPr>
          <w:lang w:val="en-GB"/>
        </w:rPr>
      </w:pPr>
      <w:r>
        <w:rPr>
          <w:lang w:val="en-GB"/>
        </w:rPr>
        <w:t>8.</w:t>
      </w:r>
      <w:r w:rsidRPr="00295CB0">
        <w:rPr>
          <w:lang w:val="en-GB"/>
        </w:rPr>
        <w:tab/>
      </w:r>
      <w:r w:rsidRPr="00295CB0">
        <w:rPr>
          <w:lang w:val="en-GB"/>
        </w:rPr>
        <w:t>根据《公约》第二条第</w:t>
      </w:r>
      <w:r>
        <w:rPr>
          <w:rFonts w:hint="eastAsia"/>
          <w:lang w:val="en-GB"/>
        </w:rPr>
        <w:t>3</w:t>
      </w:r>
      <w:r w:rsidRPr="00295CB0">
        <w:rPr>
          <w:lang w:val="en-GB"/>
        </w:rPr>
        <w:t>款</w:t>
      </w:r>
      <w:r>
        <w:rPr>
          <w:lang w:val="en-GB"/>
        </w:rPr>
        <w:t>(</w:t>
      </w:r>
      <w:r w:rsidRPr="00295CB0">
        <w:rPr>
          <w:lang w:val="en-GB"/>
        </w:rPr>
        <w:t>甲</w:t>
      </w:r>
      <w:r>
        <w:rPr>
          <w:lang w:val="en-GB"/>
        </w:rPr>
        <w:t>)</w:t>
      </w:r>
      <w:r w:rsidRPr="00295CB0">
        <w:rPr>
          <w:lang w:val="en-GB"/>
        </w:rPr>
        <w:t>项</w:t>
      </w:r>
      <w:r>
        <w:rPr>
          <w:lang w:val="en-GB"/>
        </w:rPr>
        <w:t>，</w:t>
      </w:r>
      <w:r w:rsidRPr="00295CB0">
        <w:rPr>
          <w:lang w:val="en-GB"/>
        </w:rPr>
        <w:t>缔约国有义务向提交人提供有效补救。这要求</w:t>
      </w:r>
      <w:r w:rsidRPr="00295CB0">
        <w:rPr>
          <w:rFonts w:hint="eastAsia"/>
          <w:lang w:val="en-GB"/>
        </w:rPr>
        <w:t>缔约国</w:t>
      </w:r>
      <w:r w:rsidRPr="00295CB0">
        <w:rPr>
          <w:lang w:val="en-GB"/>
        </w:rPr>
        <w:t>向《公约》权利受到侵犯的个人</w:t>
      </w:r>
      <w:r w:rsidRPr="00295CB0">
        <w:rPr>
          <w:rFonts w:hint="eastAsia"/>
          <w:lang w:val="en-GB"/>
        </w:rPr>
        <w:t>做出</w:t>
      </w:r>
      <w:r w:rsidRPr="00295CB0">
        <w:rPr>
          <w:lang w:val="en-GB"/>
        </w:rPr>
        <w:t>充分赔偿。因此</w:t>
      </w:r>
      <w:r>
        <w:rPr>
          <w:lang w:val="en-GB"/>
        </w:rPr>
        <w:t>，</w:t>
      </w:r>
      <w:r w:rsidRPr="00295CB0">
        <w:rPr>
          <w:lang w:val="en-GB"/>
        </w:rPr>
        <w:t>除其他外</w:t>
      </w:r>
      <w:r>
        <w:rPr>
          <w:lang w:val="en-GB"/>
        </w:rPr>
        <w:t>，</w:t>
      </w:r>
      <w:r w:rsidRPr="00295CB0">
        <w:rPr>
          <w:lang w:val="en-GB"/>
        </w:rPr>
        <w:t>缔约国有义务采取适当步骤</w:t>
      </w:r>
      <w:r>
        <w:rPr>
          <w:lang w:val="en-GB"/>
        </w:rPr>
        <w:t>，</w:t>
      </w:r>
      <w:r w:rsidRPr="00295CB0">
        <w:rPr>
          <w:rFonts w:hint="eastAsia"/>
          <w:lang w:val="en-GB"/>
        </w:rPr>
        <w:t>就其</w:t>
      </w:r>
      <w:r w:rsidRPr="00295CB0">
        <w:rPr>
          <w:lang w:val="en-GB"/>
        </w:rPr>
        <w:t>遭受的侵</w:t>
      </w:r>
      <w:r w:rsidRPr="00295CB0">
        <w:rPr>
          <w:rFonts w:hint="eastAsia"/>
          <w:lang w:val="en-GB"/>
        </w:rPr>
        <w:t>害向</w:t>
      </w:r>
      <w:r w:rsidRPr="00295CB0">
        <w:rPr>
          <w:lang w:val="en-GB"/>
        </w:rPr>
        <w:t>提交人提供充分赔偿。缔约国还有义务采取一切必要步骤</w:t>
      </w:r>
      <w:r>
        <w:rPr>
          <w:lang w:val="en-GB"/>
        </w:rPr>
        <w:t>，</w:t>
      </w:r>
      <w:r w:rsidRPr="00295CB0">
        <w:rPr>
          <w:lang w:val="en-GB"/>
        </w:rPr>
        <w:t>防止今后发生类似的侵权行为。</w:t>
      </w:r>
    </w:p>
    <w:p w:rsidR="00F76663" w:rsidRDefault="00295CB0" w:rsidP="00295CB0">
      <w:pPr>
        <w:pStyle w:val="SingleTxtGC"/>
        <w:rPr>
          <w:lang w:val="en-GB"/>
        </w:rPr>
      </w:pPr>
      <w:r>
        <w:rPr>
          <w:lang w:val="en-GB"/>
        </w:rPr>
        <w:t>9.</w:t>
      </w:r>
      <w:r w:rsidRPr="00295CB0">
        <w:rPr>
          <w:lang w:val="en-GB"/>
        </w:rPr>
        <w:tab/>
      </w:r>
      <w:r w:rsidRPr="00295CB0">
        <w:rPr>
          <w:lang w:val="en-GB"/>
        </w:rPr>
        <w:t>缔约国应牢记</w:t>
      </w:r>
      <w:r>
        <w:rPr>
          <w:lang w:val="en-GB"/>
        </w:rPr>
        <w:t>，</w:t>
      </w:r>
      <w:r w:rsidRPr="00295CB0">
        <w:rPr>
          <w:lang w:val="en-GB"/>
        </w:rPr>
        <w:t>加入《任择议定书》即已承认委员会有权确定是否存在违反《公约》的情况</w:t>
      </w:r>
      <w:r>
        <w:rPr>
          <w:lang w:val="en-GB"/>
        </w:rPr>
        <w:t>，</w:t>
      </w:r>
      <w:r w:rsidRPr="00295CB0">
        <w:rPr>
          <w:lang w:val="en-GB"/>
        </w:rPr>
        <w:t>而且缔约国也已根据《公约》第二条规定承诺确保在其领土内或受其管辖的一切个人享有《公约》承认的权利</w:t>
      </w:r>
      <w:r>
        <w:rPr>
          <w:lang w:val="en-GB"/>
        </w:rPr>
        <w:t>，</w:t>
      </w:r>
      <w:r w:rsidRPr="00295CB0">
        <w:rPr>
          <w:lang w:val="en-GB"/>
        </w:rPr>
        <w:t>并承诺如违约行为经确定成立</w:t>
      </w:r>
      <w:r>
        <w:rPr>
          <w:lang w:val="en-GB"/>
        </w:rPr>
        <w:t>，</w:t>
      </w:r>
      <w:r w:rsidRPr="00295CB0">
        <w:rPr>
          <w:lang w:val="en-GB"/>
        </w:rPr>
        <w:t>即予以有效补救。有鉴于此</w:t>
      </w:r>
      <w:r>
        <w:rPr>
          <w:lang w:val="en-GB"/>
        </w:rPr>
        <w:t>，</w:t>
      </w:r>
      <w:r w:rsidRPr="00295CB0">
        <w:rPr>
          <w:lang w:val="en-GB"/>
        </w:rPr>
        <w:t>委员会希望缔约国在</w:t>
      </w:r>
      <w:r>
        <w:rPr>
          <w:lang w:val="en-GB"/>
        </w:rPr>
        <w:t>18</w:t>
      </w:r>
      <w:r w:rsidRPr="00295CB0">
        <w:rPr>
          <w:lang w:val="en-GB"/>
        </w:rPr>
        <w:t>0</w:t>
      </w:r>
      <w:r w:rsidRPr="00295CB0">
        <w:rPr>
          <w:lang w:val="en-GB"/>
        </w:rPr>
        <w:t>天内提供资料</w:t>
      </w:r>
      <w:r>
        <w:rPr>
          <w:lang w:val="en-GB"/>
        </w:rPr>
        <w:t>，</w:t>
      </w:r>
      <w:r w:rsidRPr="00295CB0">
        <w:rPr>
          <w:lang w:val="en-GB"/>
        </w:rPr>
        <w:t>说明采取措施落实委员会《意见》的情况。委员会还请缔约国公布本《意见》</w:t>
      </w:r>
      <w:r>
        <w:rPr>
          <w:lang w:val="en-GB"/>
        </w:rPr>
        <w:t>，</w:t>
      </w:r>
      <w:r w:rsidRPr="00295CB0">
        <w:rPr>
          <w:lang w:val="en-GB"/>
        </w:rPr>
        <w:t>并以缔约国官方语文广为传播。</w:t>
      </w:r>
    </w:p>
    <w:p w:rsidR="0097043B" w:rsidRPr="00F8087B" w:rsidRDefault="00F76663" w:rsidP="00F8087B">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bookmarkStart w:id="0" w:name="_GoBack"/>
      <w:bookmarkEnd w:id="0"/>
    </w:p>
    <w:sectPr w:rsidR="0097043B" w:rsidRPr="00F8087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CE" w:rsidRPr="000D319F" w:rsidRDefault="00CB0ACE" w:rsidP="000D319F">
      <w:pPr>
        <w:pStyle w:val="af0"/>
        <w:spacing w:after="240"/>
        <w:ind w:left="907"/>
        <w:rPr>
          <w:rFonts w:asciiTheme="majorBidi" w:eastAsia="宋体" w:hAnsiTheme="majorBidi" w:cstheme="majorBidi"/>
          <w:sz w:val="21"/>
          <w:szCs w:val="21"/>
          <w:lang w:val="en-US"/>
        </w:rPr>
      </w:pPr>
    </w:p>
    <w:p w:rsidR="00CB0ACE" w:rsidRPr="000D319F" w:rsidRDefault="00CB0AC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B0ACE" w:rsidRPr="000D319F" w:rsidRDefault="00CB0ACE" w:rsidP="000D319F">
      <w:pPr>
        <w:pStyle w:val="af0"/>
      </w:pPr>
    </w:p>
  </w:endnote>
  <w:endnote w:type="continuationNotice" w:id="1">
    <w:p w:rsidR="00CB0ACE" w:rsidRDefault="00CB0A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7043B" w:rsidRDefault="0097043B" w:rsidP="0097043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7043B">
      <w:rPr>
        <w:rStyle w:val="af2"/>
        <w:b w:val="0"/>
        <w:snapToGrid w:val="0"/>
        <w:sz w:val="16"/>
      </w:rPr>
      <w:t>GE.19</w:t>
    </w:r>
    <w:proofErr w:type="spellEnd"/>
    <w:r w:rsidRPr="0097043B">
      <w:rPr>
        <w:rStyle w:val="af2"/>
        <w:b w:val="0"/>
        <w:snapToGrid w:val="0"/>
        <w:sz w:val="16"/>
      </w:rPr>
      <w:t>-17481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7043B" w:rsidRDefault="0097043B" w:rsidP="0097043B">
    <w:pPr>
      <w:pStyle w:val="af0"/>
      <w:tabs>
        <w:tab w:val="clear" w:pos="431"/>
        <w:tab w:val="right" w:pos="9638"/>
      </w:tabs>
      <w:rPr>
        <w:rStyle w:val="af2"/>
      </w:rPr>
    </w:pPr>
    <w:proofErr w:type="spellStart"/>
    <w:r>
      <w:t>GE.19</w:t>
    </w:r>
    <w:proofErr w:type="spellEnd"/>
    <w:r>
      <w:t>-17481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97043B"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-17481</w:t>
    </w:r>
    <w:r w:rsidR="00731A42" w:rsidRPr="00EE277A">
      <w:rPr>
        <w:sz w:val="20"/>
        <w:lang w:eastAsia="zh-CN"/>
      </w:rPr>
      <w:t xml:space="preserve"> (C)</w:t>
    </w:r>
    <w:r w:rsidR="00EA7E67">
      <w:rPr>
        <w:sz w:val="20"/>
        <w:lang w:eastAsia="zh-CN"/>
      </w:rPr>
      <w:tab/>
    </w:r>
    <w:r>
      <w:rPr>
        <w:sz w:val="20"/>
        <w:lang w:eastAsia="zh-CN"/>
      </w:rPr>
      <w:t>2711</w:t>
    </w:r>
    <w:r w:rsidR="00EA7E67">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Pr>
        <w:sz w:val="20"/>
        <w:lang w:eastAsia="zh-CN"/>
      </w:rPr>
      <w:t>4</w:t>
    </w:r>
    <w:r w:rsidR="00731A42">
      <w:rPr>
        <w:sz w:val="20"/>
        <w:lang w:eastAsia="zh-CN"/>
      </w:rPr>
      <w:t>001</w:t>
    </w:r>
    <w:r w:rsidR="004E473D">
      <w:rPr>
        <w:rFonts w:eastAsiaTheme="minorEastAsia"/>
        <w:sz w:val="20"/>
        <w:lang w:eastAsia="zh-CN"/>
      </w:rPr>
      <w:t>9</w:t>
    </w:r>
  </w:p>
  <w:p w:rsidR="00056632" w:rsidRPr="00487939" w:rsidRDefault="0097043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315/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15/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CE" w:rsidRPr="000157B1" w:rsidRDefault="00CB0A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B0ACE" w:rsidRPr="000157B1" w:rsidRDefault="00CB0AC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B0ACE" w:rsidRDefault="00CB0ACE"/>
  </w:footnote>
  <w:footnote w:id="2">
    <w:p w:rsidR="0096297A" w:rsidRPr="00334B8F" w:rsidRDefault="0096297A" w:rsidP="0096297A">
      <w:pPr>
        <w:pStyle w:val="a6"/>
      </w:pPr>
      <w:r w:rsidRPr="00334B8F">
        <w:tab/>
      </w:r>
      <w:r w:rsidRPr="00334B8F">
        <w:rPr>
          <w:sz w:val="21"/>
          <w:szCs w:val="21"/>
        </w:rPr>
        <w:t>*</w:t>
      </w:r>
      <w:r w:rsidRPr="00334B8F">
        <w:tab/>
      </w:r>
      <w:r w:rsidRPr="00334B8F">
        <w:rPr>
          <w:rFonts w:hint="eastAsia"/>
        </w:rPr>
        <w:t>委员会</w:t>
      </w:r>
      <w:r w:rsidRPr="00334B8F">
        <w:rPr>
          <w:rFonts w:ascii="Segoe UI" w:hAnsi="Segoe UI" w:cs="Segoe UI"/>
        </w:rPr>
        <w:t>第一百二十</w:t>
      </w:r>
      <w:r w:rsidRPr="00334B8F">
        <w:rPr>
          <w:rFonts w:ascii="Segoe UI" w:hAnsi="Segoe UI" w:cs="Segoe UI" w:hint="eastAsia"/>
        </w:rPr>
        <w:t>六</w:t>
      </w:r>
      <w:r w:rsidRPr="00334B8F">
        <w:rPr>
          <w:rFonts w:ascii="Segoe UI" w:hAnsi="Segoe UI" w:cs="Segoe UI"/>
        </w:rPr>
        <w:t>届会议</w:t>
      </w:r>
      <w:r w:rsidR="00334B8F">
        <w:t>(2</w:t>
      </w:r>
      <w:r w:rsidRPr="00334B8F">
        <w:t>0</w:t>
      </w:r>
      <w:r w:rsidR="00334B8F">
        <w:t>19</w:t>
      </w:r>
      <w:r w:rsidRPr="00334B8F">
        <w:rPr>
          <w:rFonts w:hint="eastAsia"/>
        </w:rPr>
        <w:t>年</w:t>
      </w:r>
      <w:r w:rsidR="00334B8F">
        <w:rPr>
          <w:rFonts w:hint="eastAsia"/>
        </w:rPr>
        <w:t>7</w:t>
      </w:r>
      <w:r w:rsidRPr="00334B8F">
        <w:rPr>
          <w:rFonts w:hint="eastAsia"/>
        </w:rPr>
        <w:t>月</w:t>
      </w:r>
      <w:r w:rsidR="00334B8F">
        <w:rPr>
          <w:rFonts w:hint="eastAsia"/>
        </w:rPr>
        <w:t>1</w:t>
      </w:r>
      <w:r w:rsidRPr="00334B8F">
        <w:rPr>
          <w:rFonts w:hint="eastAsia"/>
        </w:rPr>
        <w:t>日至</w:t>
      </w:r>
      <w:r w:rsidR="00334B8F">
        <w:rPr>
          <w:rFonts w:hint="eastAsia"/>
        </w:rPr>
        <w:t>26</w:t>
      </w:r>
      <w:r w:rsidRPr="00334B8F">
        <w:rPr>
          <w:rFonts w:hint="eastAsia"/>
        </w:rPr>
        <w:t>日</w:t>
      </w:r>
      <w:r w:rsidR="00334B8F">
        <w:t>)</w:t>
      </w:r>
      <w:r w:rsidRPr="00334B8F">
        <w:rPr>
          <w:rFonts w:hint="eastAsia"/>
        </w:rPr>
        <w:t>通过。</w:t>
      </w:r>
    </w:p>
  </w:footnote>
  <w:footnote w:id="3">
    <w:p w:rsidR="0096297A" w:rsidRPr="00334B8F" w:rsidRDefault="0096297A" w:rsidP="0096297A">
      <w:pPr>
        <w:pStyle w:val="a6"/>
      </w:pPr>
      <w:r w:rsidRPr="00334B8F">
        <w:tab/>
      </w:r>
      <w:r w:rsidRPr="00334B8F">
        <w:rPr>
          <w:sz w:val="21"/>
          <w:szCs w:val="21"/>
        </w:rPr>
        <w:t>**</w:t>
      </w:r>
      <w:r w:rsidRPr="00334B8F">
        <w:tab/>
      </w:r>
      <w:r w:rsidRPr="00334B8F">
        <w:rPr>
          <w:bCs/>
        </w:rPr>
        <w:t>参加审议本来文的委员会委员有</w:t>
      </w:r>
      <w:r w:rsidR="00334B8F">
        <w:rPr>
          <w:bCs/>
        </w:rPr>
        <w:t>：</w:t>
      </w:r>
      <w:r w:rsidRPr="00334B8F">
        <w:rPr>
          <w:bCs/>
        </w:rPr>
        <w:t>塔尼亚</w:t>
      </w:r>
      <w:r w:rsidR="00B24C18" w:rsidRPr="00B24C18">
        <w:rPr>
          <w:rFonts w:hint="eastAsia"/>
          <w:bCs/>
        </w:rPr>
        <w:t>·</w:t>
      </w:r>
      <w:r w:rsidRPr="00334B8F">
        <w:rPr>
          <w:bCs/>
        </w:rPr>
        <w:t>玛丽亚</w:t>
      </w:r>
      <w:r w:rsidR="00B24C18" w:rsidRPr="00B24C18">
        <w:rPr>
          <w:rFonts w:hint="eastAsia"/>
          <w:bCs/>
        </w:rPr>
        <w:t>·</w:t>
      </w:r>
      <w:r w:rsidRPr="00334B8F">
        <w:rPr>
          <w:bCs/>
        </w:rPr>
        <w:t>阿布多</w:t>
      </w:r>
      <w:r w:rsidR="00B24C18" w:rsidRPr="00B24C18">
        <w:rPr>
          <w:rFonts w:hint="eastAsia"/>
          <w:bCs/>
        </w:rPr>
        <w:t>·</w:t>
      </w:r>
      <w:r w:rsidRPr="00334B8F">
        <w:rPr>
          <w:bCs/>
        </w:rPr>
        <w:t>罗乔利、亚兹</w:t>
      </w:r>
      <w:r w:rsidR="00B24C18" w:rsidRPr="00B24C18">
        <w:rPr>
          <w:rFonts w:hint="eastAsia"/>
          <w:bCs/>
        </w:rPr>
        <w:t>·</w:t>
      </w:r>
      <w:r w:rsidRPr="00334B8F">
        <w:rPr>
          <w:bCs/>
        </w:rPr>
        <w:t>本</w:t>
      </w:r>
      <w:r w:rsidR="00B24C18" w:rsidRPr="00B24C18">
        <w:rPr>
          <w:rFonts w:hint="eastAsia"/>
          <w:bCs/>
        </w:rPr>
        <w:t>·</w:t>
      </w:r>
      <w:r w:rsidRPr="00334B8F">
        <w:rPr>
          <w:bCs/>
        </w:rPr>
        <w:t>阿舒尔、伊力泽</w:t>
      </w:r>
      <w:r w:rsidR="00B24C18" w:rsidRPr="00B24C18">
        <w:rPr>
          <w:rFonts w:hint="eastAsia"/>
          <w:bCs/>
        </w:rPr>
        <w:t>·</w:t>
      </w:r>
      <w:r w:rsidRPr="00334B8F">
        <w:rPr>
          <w:bCs/>
        </w:rPr>
        <w:t>布兰茨</w:t>
      </w:r>
      <w:r w:rsidR="00B24C18" w:rsidRPr="00B24C18">
        <w:rPr>
          <w:rFonts w:hint="eastAsia"/>
          <w:bCs/>
        </w:rPr>
        <w:t>·</w:t>
      </w:r>
      <w:r w:rsidRPr="00334B8F">
        <w:rPr>
          <w:bCs/>
        </w:rPr>
        <w:t>克里斯、</w:t>
      </w:r>
      <w:r w:rsidRPr="00334B8F">
        <w:t>阿里夫</w:t>
      </w:r>
      <w:r w:rsidR="00B24C18" w:rsidRPr="00B24C18">
        <w:rPr>
          <w:rFonts w:hint="eastAsia"/>
          <w:bCs/>
        </w:rPr>
        <w:t>·</w:t>
      </w:r>
      <w:r w:rsidRPr="00334B8F">
        <w:t>布尔坎</w:t>
      </w:r>
      <w:r w:rsidRPr="00334B8F">
        <w:rPr>
          <w:rFonts w:hint="eastAsia"/>
        </w:rPr>
        <w:t>、</w:t>
      </w:r>
      <w:r w:rsidRPr="00334B8F">
        <w:rPr>
          <w:bCs/>
        </w:rPr>
        <w:t>艾哈迈德</w:t>
      </w:r>
      <w:r w:rsidR="00B24C18" w:rsidRPr="00B24C18">
        <w:rPr>
          <w:rFonts w:hint="eastAsia"/>
          <w:bCs/>
        </w:rPr>
        <w:t>·</w:t>
      </w:r>
      <w:r w:rsidRPr="00334B8F">
        <w:rPr>
          <w:bCs/>
        </w:rPr>
        <w:t>阿明</w:t>
      </w:r>
      <w:r w:rsidR="00B24C18" w:rsidRPr="00B24C18">
        <w:rPr>
          <w:rFonts w:hint="eastAsia"/>
          <w:bCs/>
        </w:rPr>
        <w:t>·</w:t>
      </w:r>
      <w:r w:rsidRPr="00334B8F">
        <w:rPr>
          <w:bCs/>
        </w:rPr>
        <w:t>法萨拉</w:t>
      </w:r>
      <w:r w:rsidRPr="00334B8F">
        <w:t>、古谷修一</w:t>
      </w:r>
      <w:r w:rsidRPr="00334B8F">
        <w:rPr>
          <w:rFonts w:cs="Segoe UI" w:hint="eastAsia"/>
        </w:rPr>
        <w:t>、</w:t>
      </w:r>
      <w:r w:rsidRPr="00334B8F">
        <w:rPr>
          <w:rFonts w:ascii="Segoe UI" w:hAnsi="Segoe UI" w:cs="Segoe UI"/>
        </w:rPr>
        <w:t>赫里斯托夫</w:t>
      </w:r>
      <w:r w:rsidR="00B24C18" w:rsidRPr="00B24C18">
        <w:rPr>
          <w:rFonts w:hint="eastAsia"/>
          <w:bCs/>
        </w:rPr>
        <w:t>·</w:t>
      </w:r>
      <w:r w:rsidRPr="00334B8F">
        <w:rPr>
          <w:rFonts w:ascii="Segoe UI" w:hAnsi="Segoe UI" w:cs="Segoe UI"/>
        </w:rPr>
        <w:t>海恩斯、</w:t>
      </w:r>
      <w:r w:rsidRPr="00334B8F">
        <w:t>巴马里阿姆</w:t>
      </w:r>
      <w:r w:rsidR="00B24C18" w:rsidRPr="00B24C18">
        <w:rPr>
          <w:rFonts w:hint="eastAsia"/>
          <w:bCs/>
        </w:rPr>
        <w:t>·</w:t>
      </w:r>
      <w:r w:rsidRPr="00334B8F">
        <w:t>科伊塔、马西娅</w:t>
      </w:r>
      <w:r w:rsidR="00B24C18" w:rsidRPr="00B24C18">
        <w:rPr>
          <w:rFonts w:hint="eastAsia"/>
          <w:bCs/>
        </w:rPr>
        <w:t>·</w:t>
      </w:r>
      <w:proofErr w:type="spellStart"/>
      <w:r w:rsidR="00334B8F">
        <w:t>V</w:t>
      </w:r>
      <w:r w:rsidRPr="00334B8F">
        <w:t>.</w:t>
      </w:r>
      <w:r w:rsidR="00334B8F">
        <w:t>J</w:t>
      </w:r>
      <w:proofErr w:type="spellEnd"/>
      <w:r w:rsidRPr="00334B8F">
        <w:t>.</w:t>
      </w:r>
      <w:r w:rsidR="009B23B7" w:rsidRPr="00B24C18">
        <w:rPr>
          <w:rFonts w:hint="eastAsia"/>
          <w:bCs/>
        </w:rPr>
        <w:t>·</w:t>
      </w:r>
      <w:r w:rsidRPr="00334B8F">
        <w:t>克兰、邓肯</w:t>
      </w:r>
      <w:r w:rsidR="009B23B7" w:rsidRPr="00B24C18">
        <w:rPr>
          <w:rFonts w:hint="eastAsia"/>
          <w:bCs/>
        </w:rPr>
        <w:t>·</w:t>
      </w:r>
      <w:r w:rsidRPr="00334B8F">
        <w:t>莱基</w:t>
      </w:r>
      <w:r w:rsidR="009B23B7" w:rsidRPr="00B24C18">
        <w:rPr>
          <w:rFonts w:hint="eastAsia"/>
          <w:bCs/>
        </w:rPr>
        <w:t>·</w:t>
      </w:r>
      <w:r w:rsidRPr="00334B8F">
        <w:t>穆胡穆扎、</w:t>
      </w:r>
      <w:r w:rsidRPr="00334B8F">
        <w:rPr>
          <w:rFonts w:hint="eastAsia"/>
        </w:rPr>
        <w:t>普蒂尼·帕扎尔奇兹、</w:t>
      </w:r>
      <w:r w:rsidRPr="00334B8F">
        <w:t>埃尔南</w:t>
      </w:r>
      <w:r w:rsidR="009B23B7" w:rsidRPr="00B24C18">
        <w:rPr>
          <w:rFonts w:hint="eastAsia"/>
          <w:bCs/>
        </w:rPr>
        <w:t>·</w:t>
      </w:r>
      <w:r w:rsidRPr="00334B8F">
        <w:t>克萨达</w:t>
      </w:r>
      <w:r w:rsidR="009B23B7" w:rsidRPr="00B24C18">
        <w:rPr>
          <w:rFonts w:hint="eastAsia"/>
          <w:bCs/>
        </w:rPr>
        <w:t>·</w:t>
      </w:r>
      <w:r w:rsidRPr="00334B8F">
        <w:t>卡夫雷拉</w:t>
      </w:r>
      <w:r w:rsidRPr="00334B8F">
        <w:rPr>
          <w:rFonts w:hint="eastAsia"/>
        </w:rPr>
        <w:t>、</w:t>
      </w:r>
      <w:r w:rsidRPr="00334B8F">
        <w:rPr>
          <w:lang w:val="cs-CZ"/>
        </w:rPr>
        <w:t>瓦西尔卡</w:t>
      </w:r>
      <w:r w:rsidR="009B23B7" w:rsidRPr="00B24C18">
        <w:rPr>
          <w:rFonts w:hint="eastAsia"/>
          <w:bCs/>
        </w:rPr>
        <w:t>·</w:t>
      </w:r>
      <w:r w:rsidRPr="00334B8F">
        <w:rPr>
          <w:lang w:val="cs-CZ"/>
        </w:rPr>
        <w:t>桑钦</w:t>
      </w:r>
      <w:r w:rsidRPr="00334B8F">
        <w:rPr>
          <w:rFonts w:hint="eastAsia"/>
          <w:lang w:val="cs-CZ"/>
        </w:rPr>
        <w:t>、</w:t>
      </w:r>
      <w:r w:rsidRPr="00702596">
        <w:rPr>
          <w:rFonts w:ascii="Segoe UI" w:hAnsi="Segoe UI" w:cs="Segoe UI"/>
          <w:spacing w:val="-4"/>
        </w:rPr>
        <w:t>何塞</w:t>
      </w:r>
      <w:r w:rsidR="009B23B7" w:rsidRPr="00702596">
        <w:rPr>
          <w:rFonts w:hint="eastAsia"/>
          <w:bCs/>
          <w:spacing w:val="-4"/>
        </w:rPr>
        <w:t>·</w:t>
      </w:r>
      <w:r w:rsidRPr="00702596">
        <w:rPr>
          <w:rFonts w:ascii="Segoe UI" w:hAnsi="Segoe UI" w:cs="Segoe UI"/>
          <w:spacing w:val="-4"/>
        </w:rPr>
        <w:t>曼努埃尔</w:t>
      </w:r>
      <w:r w:rsidR="009B23B7" w:rsidRPr="00702596">
        <w:rPr>
          <w:rFonts w:hint="eastAsia"/>
          <w:bCs/>
          <w:spacing w:val="-4"/>
        </w:rPr>
        <w:t>·</w:t>
      </w:r>
      <w:r w:rsidRPr="00702596">
        <w:rPr>
          <w:rFonts w:ascii="Segoe UI" w:hAnsi="Segoe UI" w:cs="Segoe UI"/>
          <w:spacing w:val="-4"/>
        </w:rPr>
        <w:t>桑托斯</w:t>
      </w:r>
      <w:r w:rsidR="009B23B7" w:rsidRPr="00702596">
        <w:rPr>
          <w:rFonts w:hint="eastAsia"/>
          <w:bCs/>
          <w:spacing w:val="-4"/>
        </w:rPr>
        <w:t>·</w:t>
      </w:r>
      <w:r w:rsidRPr="00702596">
        <w:rPr>
          <w:rFonts w:ascii="Segoe UI" w:hAnsi="Segoe UI" w:cs="Segoe UI"/>
          <w:spacing w:val="-4"/>
        </w:rPr>
        <w:t>派斯</w:t>
      </w:r>
      <w:r w:rsidRPr="00702596">
        <w:rPr>
          <w:spacing w:val="-4"/>
        </w:rPr>
        <w:t>、</w:t>
      </w:r>
      <w:r w:rsidRPr="00702596">
        <w:rPr>
          <w:rFonts w:ascii="Segoe UI" w:hAnsi="Segoe UI" w:cs="Segoe UI"/>
          <w:spacing w:val="-4"/>
        </w:rPr>
        <w:t>尤瓦尔</w:t>
      </w:r>
      <w:r w:rsidR="009B23B7" w:rsidRPr="00702596">
        <w:rPr>
          <w:rFonts w:hint="eastAsia"/>
          <w:bCs/>
          <w:spacing w:val="-4"/>
        </w:rPr>
        <w:t>·</w:t>
      </w:r>
      <w:r w:rsidRPr="00702596">
        <w:rPr>
          <w:rFonts w:ascii="Segoe UI" w:hAnsi="Segoe UI" w:cs="Segoe UI"/>
          <w:spacing w:val="-4"/>
        </w:rPr>
        <w:t>沙尼</w:t>
      </w:r>
      <w:r w:rsidRPr="00702596">
        <w:rPr>
          <w:bCs/>
          <w:spacing w:val="-4"/>
        </w:rPr>
        <w:t>、</w:t>
      </w:r>
      <w:r w:rsidRPr="00702596">
        <w:rPr>
          <w:rFonts w:ascii="Segoe UI" w:hAnsi="Segoe UI" w:cs="Segoe UI"/>
          <w:spacing w:val="-4"/>
        </w:rPr>
        <w:t>埃莱娜</w:t>
      </w:r>
      <w:r w:rsidR="00702596" w:rsidRPr="00702596">
        <w:rPr>
          <w:rFonts w:hint="eastAsia"/>
          <w:bCs/>
          <w:spacing w:val="-4"/>
        </w:rPr>
        <w:t>·</w:t>
      </w:r>
      <w:r w:rsidRPr="00702596">
        <w:rPr>
          <w:rFonts w:ascii="Segoe UI" w:hAnsi="Segoe UI" w:cs="Segoe UI"/>
          <w:spacing w:val="-4"/>
        </w:rPr>
        <w:t>提格乎德加</w:t>
      </w:r>
      <w:r w:rsidRPr="00702596">
        <w:rPr>
          <w:rFonts w:hint="eastAsia"/>
          <w:spacing w:val="-4"/>
        </w:rPr>
        <w:t>、</w:t>
      </w:r>
      <w:r w:rsidRPr="00702596">
        <w:rPr>
          <w:spacing w:val="-4"/>
        </w:rPr>
        <w:t>安德烈亚斯</w:t>
      </w:r>
      <w:r w:rsidR="00702596" w:rsidRPr="00702596">
        <w:rPr>
          <w:rFonts w:hint="eastAsia"/>
          <w:bCs/>
          <w:spacing w:val="-4"/>
        </w:rPr>
        <w:t>·</w:t>
      </w:r>
      <w:r w:rsidRPr="00702596">
        <w:rPr>
          <w:spacing w:val="-4"/>
        </w:rPr>
        <w:t>齐默曼斯</w:t>
      </w:r>
      <w:r w:rsidRPr="00702596">
        <w:rPr>
          <w:rFonts w:hint="eastAsia"/>
          <w:spacing w:val="-4"/>
        </w:rPr>
        <w:t>和</w:t>
      </w:r>
      <w:r w:rsidRPr="00702596">
        <w:rPr>
          <w:rFonts w:ascii="Segoe UI" w:hAnsi="Segoe UI" w:cs="Segoe UI"/>
          <w:spacing w:val="-4"/>
        </w:rPr>
        <w:t>根提安</w:t>
      </w:r>
      <w:r w:rsidR="00702596" w:rsidRPr="00702596">
        <w:rPr>
          <w:rFonts w:hint="eastAsia"/>
          <w:bCs/>
          <w:spacing w:val="-4"/>
        </w:rPr>
        <w:t>·</w:t>
      </w:r>
      <w:r w:rsidRPr="00702596">
        <w:rPr>
          <w:rFonts w:ascii="Segoe UI" w:hAnsi="Segoe UI" w:cs="Segoe UI"/>
          <w:spacing w:val="-4"/>
        </w:rPr>
        <w:t>齐伯利</w:t>
      </w:r>
      <w:r w:rsidRPr="00702596">
        <w:rPr>
          <w:spacing w:val="-4"/>
        </w:rPr>
        <w:t>。</w:t>
      </w:r>
    </w:p>
  </w:footnote>
  <w:footnote w:id="4">
    <w:p w:rsidR="00295CB0" w:rsidRDefault="00295CB0" w:rsidP="00295CB0">
      <w:pPr>
        <w:pStyle w:val="a6"/>
      </w:pPr>
      <w:r>
        <w:tab/>
      </w:r>
      <w:r w:rsidRPr="007C5685">
        <w:rPr>
          <w:sz w:val="21"/>
          <w:szCs w:val="21"/>
          <w:vertAlign w:val="superscript"/>
        </w:rPr>
        <w:footnoteRef/>
      </w:r>
      <w:r>
        <w:tab/>
      </w:r>
      <w:r>
        <w:rPr>
          <w:rFonts w:hint="eastAsia"/>
        </w:rPr>
        <w:t>此处</w:t>
      </w:r>
      <w:r w:rsidRPr="00C31B13">
        <w:t>提供的背景资料包括</w:t>
      </w:r>
      <w:r>
        <w:rPr>
          <w:rFonts w:hint="eastAsia"/>
        </w:rPr>
        <w:t>提交人</w:t>
      </w:r>
      <w:r w:rsidRPr="00C31B13">
        <w:t>提供的详细资料。缔约国没有提供答复。</w:t>
      </w:r>
    </w:p>
  </w:footnote>
  <w:footnote w:id="5">
    <w:p w:rsidR="00295CB0" w:rsidRDefault="00295CB0" w:rsidP="00295CB0">
      <w:pPr>
        <w:pStyle w:val="a6"/>
      </w:pPr>
      <w:r>
        <w:tab/>
      </w:r>
      <w:r w:rsidRPr="004D782F">
        <w:rPr>
          <w:rStyle w:val="a8"/>
          <w:rFonts w:eastAsia="宋体"/>
        </w:rPr>
        <w:footnoteRef/>
      </w:r>
      <w:r>
        <w:tab/>
      </w:r>
      <w:r>
        <w:rPr>
          <w:rFonts w:hint="eastAsia"/>
        </w:rPr>
        <w:t>提交人称，没有向他出示这份证书，他认为其可疑，因为他从未签过任何卖车协议。</w:t>
      </w:r>
    </w:p>
  </w:footnote>
  <w:footnote w:id="6">
    <w:p w:rsidR="00295CB0" w:rsidRPr="00B60BBF" w:rsidRDefault="00295CB0" w:rsidP="00295CB0">
      <w:pPr>
        <w:pStyle w:val="a6"/>
        <w:rPr>
          <w:lang w:val="x-none"/>
        </w:rPr>
      </w:pPr>
      <w:r>
        <w:tab/>
      </w:r>
      <w:r w:rsidRPr="004D782F">
        <w:rPr>
          <w:rStyle w:val="a8"/>
          <w:rFonts w:eastAsia="宋体"/>
        </w:rPr>
        <w:footnoteRef/>
      </w:r>
      <w:r w:rsidRPr="004B3093">
        <w:tab/>
      </w:r>
      <w:proofErr w:type="spellStart"/>
      <w:r w:rsidRPr="004B3093">
        <w:rPr>
          <w:i/>
          <w:iCs/>
        </w:rPr>
        <w:t>Sannikov</w:t>
      </w:r>
      <w:proofErr w:type="spellEnd"/>
      <w:r w:rsidRPr="00B13803">
        <w:rPr>
          <w:rFonts w:ascii="Time New Roman" w:eastAsia="楷体" w:hAnsi="Time New Roman" w:hint="eastAsia"/>
          <w:lang w:val="es-ES"/>
        </w:rPr>
        <w:t>诉白俄罗斯</w:t>
      </w:r>
      <w:r w:rsidRPr="004B3093">
        <w:t>(</w:t>
      </w:r>
      <w:proofErr w:type="spellStart"/>
      <w:r w:rsidRPr="004B3093">
        <w:t>CCPR</w:t>
      </w:r>
      <w:proofErr w:type="spellEnd"/>
      <w:r w:rsidRPr="004B3093">
        <w:t xml:space="preserve">/C/122/D/2212/2012), </w:t>
      </w:r>
      <w:r>
        <w:rPr>
          <w:rFonts w:hint="eastAsia"/>
          <w:lang w:val="es-ES"/>
        </w:rPr>
        <w:t>第</w:t>
      </w:r>
      <w:r w:rsidRPr="004B3093">
        <w:t>4</w:t>
      </w:r>
      <w:r>
        <w:rPr>
          <w:rFonts w:hint="eastAsia"/>
          <w:lang w:val="es-ES"/>
        </w:rPr>
        <w:t>段。</w:t>
      </w:r>
    </w:p>
  </w:footnote>
  <w:footnote w:id="7">
    <w:p w:rsidR="00295CB0" w:rsidRPr="004B3093" w:rsidRDefault="00295CB0" w:rsidP="00295CB0">
      <w:pPr>
        <w:pStyle w:val="a6"/>
      </w:pPr>
      <w:r w:rsidRPr="004B3093">
        <w:tab/>
      </w:r>
      <w:r w:rsidRPr="004D782F">
        <w:rPr>
          <w:rStyle w:val="a8"/>
          <w:rFonts w:eastAsia="宋体"/>
        </w:rPr>
        <w:footnoteRef/>
      </w:r>
      <w:r w:rsidRPr="004B3093">
        <w:tab/>
      </w:r>
      <w:proofErr w:type="spellStart"/>
      <w:r w:rsidRPr="004B3093">
        <w:rPr>
          <w:i/>
        </w:rPr>
        <w:t>Samathanan</w:t>
      </w:r>
      <w:proofErr w:type="spellEnd"/>
      <w:r w:rsidRPr="00B13803">
        <w:rPr>
          <w:rFonts w:ascii="Time New Roman" w:eastAsia="楷体" w:hAnsi="Time New Roman" w:hint="eastAsia"/>
          <w:iCs/>
          <w:lang w:val="es-ES"/>
        </w:rPr>
        <w:t>诉斯里兰卡</w:t>
      </w:r>
      <w:r w:rsidRPr="004B3093">
        <w:t>(</w:t>
      </w:r>
      <w:proofErr w:type="spellStart"/>
      <w:r w:rsidRPr="004B3093">
        <w:t>CCPR</w:t>
      </w:r>
      <w:proofErr w:type="spellEnd"/>
      <w:r w:rsidRPr="004B3093">
        <w:t xml:space="preserve">/C/118/D/2412/2014), </w:t>
      </w:r>
      <w:r>
        <w:rPr>
          <w:rFonts w:hint="eastAsia"/>
          <w:lang w:val="es-ES"/>
        </w:rPr>
        <w:t>第</w:t>
      </w:r>
      <w:r w:rsidRPr="004B3093">
        <w:t>4.2</w:t>
      </w:r>
      <w:r>
        <w:rPr>
          <w:rFonts w:hint="eastAsia"/>
          <w:lang w:val="es-ES"/>
        </w:rPr>
        <w:t>段</w:t>
      </w:r>
      <w:r w:rsidRPr="004B3093">
        <w:t xml:space="preserve">; </w:t>
      </w:r>
      <w:r>
        <w:rPr>
          <w:rFonts w:hint="eastAsia"/>
          <w:lang w:val="es-ES"/>
        </w:rPr>
        <w:t>和</w:t>
      </w:r>
      <w:proofErr w:type="spellStart"/>
      <w:r w:rsidRPr="004B3093">
        <w:rPr>
          <w:i/>
          <w:iCs/>
        </w:rPr>
        <w:t>Diergaardt</w:t>
      </w:r>
      <w:proofErr w:type="spellEnd"/>
      <w:r>
        <w:rPr>
          <w:rFonts w:hint="eastAsia"/>
        </w:rPr>
        <w:t>等人</w:t>
      </w:r>
      <w:r w:rsidRPr="00B13803">
        <w:rPr>
          <w:rFonts w:ascii="Time New Roman" w:eastAsia="楷体" w:hAnsi="Time New Roman" w:hint="eastAsia"/>
          <w:lang w:val="es-ES"/>
        </w:rPr>
        <w:t>诉纳米比亚</w:t>
      </w:r>
      <w:r w:rsidRPr="004B3093">
        <w:rPr>
          <w:iCs/>
        </w:rPr>
        <w:t>(</w:t>
      </w:r>
      <w:proofErr w:type="spellStart"/>
      <w:r w:rsidRPr="004B3093">
        <w:rPr>
          <w:iCs/>
        </w:rPr>
        <w:t>CCPR</w:t>
      </w:r>
      <w:proofErr w:type="spellEnd"/>
      <w:r w:rsidRPr="004B3093">
        <w:rPr>
          <w:iCs/>
        </w:rPr>
        <w:t xml:space="preserve">/C/69/D/760/1997), </w:t>
      </w:r>
      <w:r>
        <w:rPr>
          <w:rFonts w:hint="eastAsia"/>
          <w:iCs/>
          <w:lang w:val="es-ES"/>
        </w:rPr>
        <w:t>第</w:t>
      </w:r>
      <w:r w:rsidRPr="004B3093">
        <w:rPr>
          <w:iCs/>
        </w:rPr>
        <w:t>10.2</w:t>
      </w:r>
      <w:r>
        <w:rPr>
          <w:rFonts w:hint="eastAsia"/>
          <w:iC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7043B" w:rsidP="0097043B">
    <w:pPr>
      <w:pStyle w:val="af3"/>
    </w:pPr>
    <w:proofErr w:type="spellStart"/>
    <w:r>
      <w:t>CCPR</w:t>
    </w:r>
    <w:proofErr w:type="spellEnd"/>
    <w:r>
      <w:t>/C/126/D/2315/2013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7043B" w:rsidP="0097043B">
    <w:pPr>
      <w:pStyle w:val="af3"/>
      <w:jc w:val="right"/>
    </w:pPr>
    <w:proofErr w:type="spellStart"/>
    <w:r>
      <w:t>CCPR</w:t>
    </w:r>
    <w:proofErr w:type="spellEnd"/>
    <w:r>
      <w:t>/C/126/D/2315/2013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0ACE"/>
    <w:rsid w:val="00011483"/>
    <w:rsid w:val="0004554F"/>
    <w:rsid w:val="000D319F"/>
    <w:rsid w:val="000E4D0E"/>
    <w:rsid w:val="000F4A49"/>
    <w:rsid w:val="000F5EB8"/>
    <w:rsid w:val="00144B69"/>
    <w:rsid w:val="00153E86"/>
    <w:rsid w:val="00172E04"/>
    <w:rsid w:val="001B1BD1"/>
    <w:rsid w:val="001C3EF2"/>
    <w:rsid w:val="001D17F6"/>
    <w:rsid w:val="001E057F"/>
    <w:rsid w:val="00204B42"/>
    <w:rsid w:val="0021265F"/>
    <w:rsid w:val="002231C3"/>
    <w:rsid w:val="0024417F"/>
    <w:rsid w:val="00250F8D"/>
    <w:rsid w:val="00295CB0"/>
    <w:rsid w:val="002E1C97"/>
    <w:rsid w:val="002F5834"/>
    <w:rsid w:val="003006AB"/>
    <w:rsid w:val="00326EBF"/>
    <w:rsid w:val="00327FE4"/>
    <w:rsid w:val="003333CC"/>
    <w:rsid w:val="00334B8F"/>
    <w:rsid w:val="00427F63"/>
    <w:rsid w:val="00434D38"/>
    <w:rsid w:val="00453D85"/>
    <w:rsid w:val="00494EB8"/>
    <w:rsid w:val="004C4A0A"/>
    <w:rsid w:val="004D0A00"/>
    <w:rsid w:val="004E473D"/>
    <w:rsid w:val="004F348E"/>
    <w:rsid w:val="00501220"/>
    <w:rsid w:val="005512C0"/>
    <w:rsid w:val="005E403A"/>
    <w:rsid w:val="005E4086"/>
    <w:rsid w:val="005F3685"/>
    <w:rsid w:val="00604D91"/>
    <w:rsid w:val="006257FE"/>
    <w:rsid w:val="006334C0"/>
    <w:rsid w:val="00670DEE"/>
    <w:rsid w:val="00680656"/>
    <w:rsid w:val="006A0610"/>
    <w:rsid w:val="006B1119"/>
    <w:rsid w:val="006D3757"/>
    <w:rsid w:val="006D37EB"/>
    <w:rsid w:val="006E3E46"/>
    <w:rsid w:val="006E71B1"/>
    <w:rsid w:val="006F1404"/>
    <w:rsid w:val="00702596"/>
    <w:rsid w:val="0070593B"/>
    <w:rsid w:val="00705D89"/>
    <w:rsid w:val="00731A42"/>
    <w:rsid w:val="00755487"/>
    <w:rsid w:val="00767E69"/>
    <w:rsid w:val="0077079A"/>
    <w:rsid w:val="00771504"/>
    <w:rsid w:val="00774F8A"/>
    <w:rsid w:val="007A5599"/>
    <w:rsid w:val="007C5685"/>
    <w:rsid w:val="0084718B"/>
    <w:rsid w:val="00856233"/>
    <w:rsid w:val="00860F27"/>
    <w:rsid w:val="008B0560"/>
    <w:rsid w:val="008B2BFA"/>
    <w:rsid w:val="008D31F4"/>
    <w:rsid w:val="008E6A3F"/>
    <w:rsid w:val="00923557"/>
    <w:rsid w:val="00936F03"/>
    <w:rsid w:val="00943B69"/>
    <w:rsid w:val="00944CB3"/>
    <w:rsid w:val="0096297A"/>
    <w:rsid w:val="0096722F"/>
    <w:rsid w:val="0097043B"/>
    <w:rsid w:val="00986624"/>
    <w:rsid w:val="009B09D7"/>
    <w:rsid w:val="009B23B7"/>
    <w:rsid w:val="009D35ED"/>
    <w:rsid w:val="00A03CB6"/>
    <w:rsid w:val="00A1364C"/>
    <w:rsid w:val="00A21076"/>
    <w:rsid w:val="00A31BA8"/>
    <w:rsid w:val="00A3739A"/>
    <w:rsid w:val="00A52DAF"/>
    <w:rsid w:val="00A84072"/>
    <w:rsid w:val="00B13803"/>
    <w:rsid w:val="00B16570"/>
    <w:rsid w:val="00B23B03"/>
    <w:rsid w:val="00B24C18"/>
    <w:rsid w:val="00B43EB7"/>
    <w:rsid w:val="00B53320"/>
    <w:rsid w:val="00B614C4"/>
    <w:rsid w:val="00BC6522"/>
    <w:rsid w:val="00C04B26"/>
    <w:rsid w:val="00C121D5"/>
    <w:rsid w:val="00C17349"/>
    <w:rsid w:val="00C351AA"/>
    <w:rsid w:val="00C70852"/>
    <w:rsid w:val="00C7253F"/>
    <w:rsid w:val="00C90707"/>
    <w:rsid w:val="00CB0ACE"/>
    <w:rsid w:val="00CE05BD"/>
    <w:rsid w:val="00CE1D1C"/>
    <w:rsid w:val="00D26A05"/>
    <w:rsid w:val="00D9309B"/>
    <w:rsid w:val="00D97B98"/>
    <w:rsid w:val="00DC671F"/>
    <w:rsid w:val="00DE4DA7"/>
    <w:rsid w:val="00E02C13"/>
    <w:rsid w:val="00E33B38"/>
    <w:rsid w:val="00E442A1"/>
    <w:rsid w:val="00E47FE5"/>
    <w:rsid w:val="00E574AF"/>
    <w:rsid w:val="00EA7E67"/>
    <w:rsid w:val="00F24E6D"/>
    <w:rsid w:val="00F26FBA"/>
    <w:rsid w:val="00F5278B"/>
    <w:rsid w:val="00F714DA"/>
    <w:rsid w:val="00F76663"/>
    <w:rsid w:val="00F8087B"/>
    <w:rsid w:val="00F96A5F"/>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884A0"/>
  <w15:docId w15:val="{FA2DA114-4FD3-4665-8E11-1ACD8D3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885F-0599-40D1-A511-E34C6D75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2504</Words>
  <Characters>2736</Characters>
  <Application>Microsoft Office Word</Application>
  <DocSecurity>0</DocSecurity>
  <Lines>121</Lines>
  <Paragraphs>55</Paragraphs>
  <ScaleCrop>false</ScaleCrop>
  <Company>DCM</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CCPR/C/126/D/2315/2013</dc:title>
  <dc:subject>1917481</dc:subject>
  <dc:creator>tian</dc:creator>
  <cp:keywords/>
  <dc:description/>
  <cp:lastModifiedBy>Hui TIAN</cp:lastModifiedBy>
  <cp:revision>2</cp:revision>
  <cp:lastPrinted>2014-05-09T11:28:00Z</cp:lastPrinted>
  <dcterms:created xsi:type="dcterms:W3CDTF">2019-12-04T15:25:00Z</dcterms:created>
  <dcterms:modified xsi:type="dcterms:W3CDTF">2019-12-04T15:25:00Z</dcterms:modified>
</cp:coreProperties>
</file>