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A45A1E" w:rsidRDefault="00A45A1E" w:rsidP="00B614C4">
            <w:pPr>
              <w:spacing w:line="240" w:lineRule="atLeast"/>
              <w:jc w:val="right"/>
              <w:rPr>
                <w:sz w:val="20"/>
                <w:szCs w:val="21"/>
              </w:rPr>
            </w:pPr>
            <w:r w:rsidRPr="00A45A1E">
              <w:rPr>
                <w:sz w:val="40"/>
                <w:szCs w:val="21"/>
              </w:rPr>
              <w:t>CCPR</w:t>
            </w:r>
            <w:r>
              <w:rPr>
                <w:sz w:val="20"/>
                <w:szCs w:val="21"/>
              </w:rPr>
              <w:t>/C/123/D/2673/2015</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E1D1C" w:rsidP="00A45A1E">
            <w:pPr>
              <w:spacing w:before="240" w:line="240" w:lineRule="atLeast"/>
              <w:rPr>
                <w:sz w:val="20"/>
              </w:rPr>
            </w:pPr>
            <w:r w:rsidRPr="00F124C6">
              <w:rPr>
                <w:sz w:val="20"/>
              </w:rPr>
              <w:t xml:space="preserve">Distr.: </w:t>
            </w:r>
            <w:r w:rsidR="00A45A1E" w:rsidRPr="00A45A1E">
              <w:rPr>
                <w:sz w:val="20"/>
              </w:rPr>
              <w:t>General</w:t>
            </w:r>
          </w:p>
          <w:p w:rsidR="00CE1D1C" w:rsidRPr="00F124C6" w:rsidRDefault="00A45A1E" w:rsidP="00B614C4">
            <w:pPr>
              <w:spacing w:line="240" w:lineRule="atLeast"/>
              <w:rPr>
                <w:sz w:val="20"/>
              </w:rPr>
            </w:pPr>
            <w:r>
              <w:rPr>
                <w:sz w:val="20"/>
              </w:rPr>
              <w:t xml:space="preserve">17 </w:t>
            </w:r>
            <w:r w:rsidRPr="00A45A1E">
              <w:rPr>
                <w:sz w:val="20"/>
              </w:rPr>
              <w:t>August</w:t>
            </w:r>
            <w:r w:rsidR="00EA7E67">
              <w:rPr>
                <w:sz w:val="20"/>
              </w:rPr>
              <w:t xml:space="preserve"> 201</w:t>
            </w:r>
            <w:r>
              <w:rPr>
                <w:sz w:val="20"/>
              </w:rPr>
              <w:t>8</w:t>
            </w:r>
          </w:p>
          <w:p w:rsidR="00CE1D1C" w:rsidRPr="00F124C6" w:rsidRDefault="00CE1D1C" w:rsidP="00B614C4">
            <w:pPr>
              <w:spacing w:line="240" w:lineRule="atLeast"/>
              <w:rPr>
                <w:sz w:val="20"/>
              </w:rPr>
            </w:pPr>
            <w:r w:rsidRPr="00F124C6">
              <w:rPr>
                <w:sz w:val="20"/>
              </w:rPr>
              <w:t xml:space="preserve">Chinese </w:t>
            </w:r>
          </w:p>
          <w:p w:rsidR="00CE1D1C" w:rsidRPr="00F124C6" w:rsidRDefault="00CE1D1C" w:rsidP="00B614C4">
            <w:pPr>
              <w:spacing w:line="240" w:lineRule="atLeast"/>
            </w:pPr>
            <w:r w:rsidRPr="00F124C6">
              <w:rPr>
                <w:sz w:val="20"/>
              </w:rPr>
              <w:t>Original: English</w:t>
            </w:r>
          </w:p>
        </w:tc>
      </w:tr>
    </w:tbl>
    <w:p w:rsidR="009F3C17" w:rsidRDefault="009F3C17" w:rsidP="00172E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bookmarkStart w:id="0" w:name="_GoBack"/>
      <w:bookmarkEnd w:id="0"/>
    </w:p>
    <w:p w:rsidR="009F3C17" w:rsidRDefault="009F3C17" w:rsidP="006E3B53">
      <w:pPr>
        <w:pStyle w:val="HChGC"/>
      </w:pPr>
      <w:r>
        <w:tab/>
      </w:r>
      <w:r>
        <w:tab/>
      </w:r>
      <w:r w:rsidRPr="009F3C17">
        <w:rPr>
          <w:rFonts w:hint="eastAsia"/>
        </w:rPr>
        <w:t>委员会根据《任择议定书》第五条第</w:t>
      </w:r>
      <w:r w:rsidRPr="009F3C17">
        <w:rPr>
          <w:rFonts w:hint="eastAsia"/>
        </w:rPr>
        <w:t>4</w:t>
      </w:r>
      <w:r w:rsidRPr="009F3C17">
        <w:rPr>
          <w:rFonts w:hint="eastAsia"/>
        </w:rPr>
        <w:t>款通过的关于第</w:t>
      </w:r>
      <w:r w:rsidRPr="009F3C17">
        <w:rPr>
          <w:rFonts w:hint="eastAsia"/>
        </w:rPr>
        <w:t>2673/2015</w:t>
      </w:r>
      <w:r w:rsidRPr="009F3C17">
        <w:rPr>
          <w:rFonts w:hint="eastAsia"/>
        </w:rPr>
        <w:t>号来文的意见</w:t>
      </w:r>
      <w:r w:rsidRPr="009F3C17">
        <w:rPr>
          <w:rStyle w:val="a8"/>
          <w:rFonts w:eastAsia="黑体"/>
          <w:sz w:val="28"/>
          <w:vertAlign w:val="baseline"/>
        </w:rPr>
        <w:footnoteReference w:customMarkFollows="1" w:id="2"/>
        <w:t>*</w:t>
      </w:r>
      <w:r w:rsidRPr="009F3C17">
        <w:t xml:space="preserve"> </w:t>
      </w:r>
      <w:r w:rsidRPr="009F3C17">
        <w:rPr>
          <w:rStyle w:val="a8"/>
          <w:rFonts w:eastAsia="黑体"/>
          <w:sz w:val="28"/>
          <w:vertAlign w:val="baseline"/>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9F3C17" w:rsidTr="0063705B">
        <w:trPr>
          <w:cantSplit/>
        </w:trPr>
        <w:tc>
          <w:tcPr>
            <w:tcW w:w="2205" w:type="dxa"/>
          </w:tcPr>
          <w:p w:rsidR="009F3C17" w:rsidRPr="00172E04" w:rsidRDefault="009F3C17" w:rsidP="0063705B">
            <w:pPr>
              <w:pStyle w:val="SingleTxtGC"/>
              <w:ind w:left="0" w:right="0"/>
              <w:rPr>
                <w:rFonts w:eastAsia="楷体"/>
              </w:rPr>
            </w:pPr>
            <w:r w:rsidRPr="00172E04">
              <w:rPr>
                <w:rFonts w:ascii="Time New Roman" w:eastAsia="楷体" w:hAnsi="Time New Roman" w:hint="eastAsia"/>
              </w:rPr>
              <w:t>提交人</w:t>
            </w:r>
            <w:r w:rsidRPr="00172E04">
              <w:rPr>
                <w:rFonts w:eastAsia="楷体" w:hint="eastAsia"/>
              </w:rPr>
              <w:t>：</w:t>
            </w:r>
          </w:p>
        </w:tc>
        <w:tc>
          <w:tcPr>
            <w:tcW w:w="4726" w:type="dxa"/>
          </w:tcPr>
          <w:p w:rsidR="009F3C17" w:rsidRPr="00C74FB6" w:rsidRDefault="0063705B" w:rsidP="0063705B">
            <w:pPr>
              <w:pStyle w:val="SingleTxtGC"/>
              <w:ind w:left="0" w:right="0"/>
            </w:pPr>
            <w:r w:rsidRPr="0063705B">
              <w:rPr>
                <w:rFonts w:hint="eastAsia"/>
              </w:rPr>
              <w:t>M.S.P.-B.(</w:t>
            </w:r>
            <w:r w:rsidRPr="0063705B">
              <w:rPr>
                <w:rFonts w:hint="eastAsia"/>
              </w:rPr>
              <w:t>由</w:t>
            </w:r>
            <w:r w:rsidRPr="0063705B">
              <w:rPr>
                <w:rFonts w:hint="eastAsia"/>
              </w:rPr>
              <w:t>W.G. Fisher</w:t>
            </w:r>
            <w:r w:rsidRPr="0063705B">
              <w:rPr>
                <w:rFonts w:hint="eastAsia"/>
              </w:rPr>
              <w:t>代理</w:t>
            </w:r>
            <w:r w:rsidRPr="0063705B">
              <w:rPr>
                <w:rFonts w:hint="eastAsia"/>
              </w:rPr>
              <w:t>)</w:t>
            </w:r>
          </w:p>
        </w:tc>
      </w:tr>
      <w:tr w:rsidR="009F3C17" w:rsidTr="0063705B">
        <w:trPr>
          <w:cantSplit/>
        </w:trPr>
        <w:tc>
          <w:tcPr>
            <w:tcW w:w="2205" w:type="dxa"/>
          </w:tcPr>
          <w:p w:rsidR="009F3C17" w:rsidRPr="00172E04" w:rsidRDefault="009F3C17" w:rsidP="0063705B">
            <w:pPr>
              <w:pStyle w:val="SingleTxtGC"/>
              <w:ind w:left="0" w:right="0"/>
              <w:rPr>
                <w:rFonts w:eastAsia="楷体"/>
              </w:rPr>
            </w:pPr>
            <w:r w:rsidRPr="00172E04">
              <w:rPr>
                <w:rFonts w:ascii="Time New Roman" w:eastAsia="楷体" w:hAnsi="Time New Roman" w:hint="eastAsia"/>
              </w:rPr>
              <w:t>据称受害人：</w:t>
            </w:r>
          </w:p>
        </w:tc>
        <w:tc>
          <w:tcPr>
            <w:tcW w:w="4726" w:type="dxa"/>
          </w:tcPr>
          <w:p w:rsidR="009F3C17" w:rsidRPr="00C74FB6" w:rsidRDefault="0063705B" w:rsidP="0063705B">
            <w:pPr>
              <w:pStyle w:val="SingleTxtGC"/>
              <w:ind w:left="0" w:right="0"/>
            </w:pPr>
            <w:r w:rsidRPr="0063705B">
              <w:rPr>
                <w:rFonts w:hint="eastAsia"/>
              </w:rPr>
              <w:t>提交人和其女儿</w:t>
            </w:r>
            <w:r w:rsidRPr="0063705B">
              <w:rPr>
                <w:rFonts w:hint="eastAsia"/>
              </w:rPr>
              <w:t>S.P.</w:t>
            </w:r>
          </w:p>
        </w:tc>
      </w:tr>
      <w:tr w:rsidR="009F3C17" w:rsidTr="0063705B">
        <w:trPr>
          <w:cantSplit/>
        </w:trPr>
        <w:tc>
          <w:tcPr>
            <w:tcW w:w="2205" w:type="dxa"/>
          </w:tcPr>
          <w:p w:rsidR="009F3C17" w:rsidRPr="00172E04" w:rsidRDefault="009F3C17" w:rsidP="0063705B">
            <w:pPr>
              <w:pStyle w:val="SingleTxtGC"/>
              <w:ind w:left="0" w:right="0"/>
              <w:rPr>
                <w:rFonts w:eastAsia="楷体"/>
              </w:rPr>
            </w:pPr>
            <w:r w:rsidRPr="00172E04">
              <w:rPr>
                <w:rFonts w:ascii="Time New Roman" w:eastAsia="楷体" w:hAnsi="Time New Roman" w:hint="eastAsia"/>
              </w:rPr>
              <w:t>所涉缔约国：</w:t>
            </w:r>
          </w:p>
        </w:tc>
        <w:tc>
          <w:tcPr>
            <w:tcW w:w="4726" w:type="dxa"/>
          </w:tcPr>
          <w:p w:rsidR="009F3C17" w:rsidRPr="00C74FB6" w:rsidRDefault="0063705B" w:rsidP="0063705B">
            <w:pPr>
              <w:pStyle w:val="SingleTxtGC"/>
              <w:ind w:left="0" w:right="0"/>
            </w:pPr>
            <w:r w:rsidRPr="0063705B">
              <w:rPr>
                <w:rFonts w:hint="eastAsia"/>
              </w:rPr>
              <w:t>荷兰</w:t>
            </w:r>
          </w:p>
        </w:tc>
      </w:tr>
      <w:tr w:rsidR="009F3C17" w:rsidTr="0063705B">
        <w:trPr>
          <w:cantSplit/>
        </w:trPr>
        <w:tc>
          <w:tcPr>
            <w:tcW w:w="2205" w:type="dxa"/>
          </w:tcPr>
          <w:p w:rsidR="009F3C17" w:rsidRPr="00172E04" w:rsidRDefault="009F3C17" w:rsidP="0063705B">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rsidR="009F3C17" w:rsidRPr="00C74FB6" w:rsidRDefault="0063705B" w:rsidP="0063705B">
            <w:pPr>
              <w:pStyle w:val="SingleTxtGC"/>
              <w:ind w:left="0" w:right="0"/>
            </w:pPr>
            <w:r w:rsidRPr="0063705B">
              <w:rPr>
                <w:lang w:val="zh-CN"/>
              </w:rPr>
              <w:t>2013</w:t>
            </w:r>
            <w:r w:rsidRPr="0063705B">
              <w:rPr>
                <w:lang w:val="zh-CN"/>
              </w:rPr>
              <w:t>年</w:t>
            </w:r>
            <w:r w:rsidRPr="0063705B">
              <w:rPr>
                <w:lang w:val="zh-CN"/>
              </w:rPr>
              <w:t>6</w:t>
            </w:r>
            <w:r w:rsidRPr="0063705B">
              <w:rPr>
                <w:lang w:val="zh-CN"/>
              </w:rPr>
              <w:t>月</w:t>
            </w:r>
            <w:r w:rsidRPr="0063705B">
              <w:rPr>
                <w:lang w:val="zh-CN"/>
              </w:rPr>
              <w:t>10</w:t>
            </w:r>
            <w:r w:rsidRPr="0063705B">
              <w:rPr>
                <w:lang w:val="zh-CN"/>
              </w:rPr>
              <w:t>日</w:t>
            </w:r>
            <w:r w:rsidRPr="0063705B">
              <w:rPr>
                <w:lang w:val="zh-CN"/>
              </w:rPr>
              <w:t>(</w:t>
            </w:r>
            <w:r w:rsidRPr="0063705B">
              <w:rPr>
                <w:lang w:val="zh-CN"/>
              </w:rPr>
              <w:t>首次提交</w:t>
            </w:r>
            <w:r w:rsidRPr="0063705B">
              <w:rPr>
                <w:lang w:val="zh-CN"/>
              </w:rPr>
              <w:t>)</w:t>
            </w:r>
          </w:p>
        </w:tc>
      </w:tr>
      <w:tr w:rsidR="009F3C17" w:rsidTr="0063705B">
        <w:trPr>
          <w:cantSplit/>
        </w:trPr>
        <w:tc>
          <w:tcPr>
            <w:tcW w:w="2205" w:type="dxa"/>
          </w:tcPr>
          <w:p w:rsidR="009F3C17" w:rsidRPr="00172E04" w:rsidRDefault="009F3C17" w:rsidP="0063705B">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rsidR="009F3C17" w:rsidRPr="00C74FB6" w:rsidRDefault="0063705B" w:rsidP="0063705B">
            <w:pPr>
              <w:pStyle w:val="SingleTxtGC"/>
              <w:ind w:left="0" w:right="0"/>
              <w:rPr>
                <w:lang w:val="fr-CH"/>
              </w:rPr>
            </w:pPr>
            <w:r w:rsidRPr="0063705B">
              <w:rPr>
                <w:lang w:val="zh-CN"/>
              </w:rPr>
              <w:t>根据委员会议事规则第</w:t>
            </w:r>
            <w:r w:rsidRPr="0063705B">
              <w:rPr>
                <w:lang w:val="zh-CN"/>
              </w:rPr>
              <w:t>97</w:t>
            </w:r>
            <w:r w:rsidRPr="0063705B">
              <w:rPr>
                <w:lang w:val="zh-CN"/>
              </w:rPr>
              <w:t>条作出的决定，</w:t>
            </w:r>
            <w:r w:rsidRPr="0063705B">
              <w:rPr>
                <w:rFonts w:hint="eastAsia"/>
                <w:lang w:val="zh-CN"/>
              </w:rPr>
              <w:t>已于</w:t>
            </w:r>
            <w:r w:rsidRPr="0063705B">
              <w:rPr>
                <w:lang w:val="zh-CN"/>
              </w:rPr>
              <w:t>2015</w:t>
            </w:r>
            <w:r w:rsidRPr="0063705B">
              <w:rPr>
                <w:lang w:val="zh-CN"/>
              </w:rPr>
              <w:t>年</w:t>
            </w:r>
            <w:r w:rsidRPr="0063705B">
              <w:rPr>
                <w:lang w:val="zh-CN"/>
              </w:rPr>
              <w:t>11</w:t>
            </w:r>
            <w:r w:rsidRPr="0063705B">
              <w:rPr>
                <w:lang w:val="zh-CN"/>
              </w:rPr>
              <w:t>月</w:t>
            </w:r>
            <w:r w:rsidRPr="0063705B">
              <w:rPr>
                <w:lang w:val="zh-CN"/>
              </w:rPr>
              <w:t>10</w:t>
            </w:r>
            <w:r w:rsidRPr="0063705B">
              <w:rPr>
                <w:lang w:val="zh-CN"/>
              </w:rPr>
              <w:t>日转交</w:t>
            </w:r>
            <w:r w:rsidRPr="0063705B">
              <w:rPr>
                <w:rFonts w:hint="eastAsia"/>
                <w:lang w:val="zh-CN"/>
              </w:rPr>
              <w:t>缔约国</w:t>
            </w:r>
            <w:r w:rsidRPr="0063705B">
              <w:rPr>
                <w:lang w:val="zh-CN"/>
              </w:rPr>
              <w:t>(</w:t>
            </w:r>
            <w:r w:rsidRPr="0063705B">
              <w:rPr>
                <w:lang w:val="zh-CN"/>
              </w:rPr>
              <w:t>未以文件形式印发</w:t>
            </w:r>
            <w:r w:rsidRPr="0063705B">
              <w:rPr>
                <w:lang w:val="zh-CN"/>
              </w:rPr>
              <w:t>)</w:t>
            </w:r>
          </w:p>
        </w:tc>
      </w:tr>
      <w:tr w:rsidR="009F3C17" w:rsidTr="0063705B">
        <w:trPr>
          <w:cantSplit/>
        </w:trPr>
        <w:tc>
          <w:tcPr>
            <w:tcW w:w="2205" w:type="dxa"/>
          </w:tcPr>
          <w:p w:rsidR="009F3C17" w:rsidRPr="00172E04" w:rsidRDefault="009F3C17" w:rsidP="0063705B">
            <w:pPr>
              <w:pStyle w:val="SingleTxtGC"/>
              <w:ind w:left="0" w:right="0"/>
              <w:rPr>
                <w:rFonts w:ascii="Time New Roman" w:eastAsia="楷体" w:hAnsi="Time New Roman" w:hint="eastAsia"/>
              </w:rPr>
            </w:pPr>
            <w:r w:rsidRPr="00172E04">
              <w:rPr>
                <w:rFonts w:eastAsia="楷体" w:hint="eastAsia"/>
              </w:rPr>
              <w:t>意见的通过日期</w:t>
            </w:r>
            <w:r w:rsidRPr="00172E04">
              <w:rPr>
                <w:rFonts w:ascii="Time New Roman" w:eastAsia="楷体" w:hAnsi="Time New Roman" w:hint="eastAsia"/>
              </w:rPr>
              <w:t>：</w:t>
            </w:r>
          </w:p>
        </w:tc>
        <w:tc>
          <w:tcPr>
            <w:tcW w:w="4726" w:type="dxa"/>
          </w:tcPr>
          <w:p w:rsidR="009F3C17" w:rsidRPr="00C74FB6" w:rsidRDefault="0063705B" w:rsidP="0063705B">
            <w:pPr>
              <w:pStyle w:val="SingleTxtGC"/>
              <w:ind w:left="0" w:right="0"/>
              <w:rPr>
                <w:lang w:val="fr-CH"/>
              </w:rPr>
            </w:pPr>
            <w:r w:rsidRPr="0063705B">
              <w:rPr>
                <w:snapToGrid/>
                <w:lang w:val="zh-CN"/>
              </w:rPr>
              <w:t>2018</w:t>
            </w:r>
            <w:r w:rsidRPr="0063705B">
              <w:rPr>
                <w:snapToGrid/>
                <w:lang w:val="zh-CN"/>
              </w:rPr>
              <w:t>年</w:t>
            </w:r>
            <w:r w:rsidRPr="0063705B">
              <w:rPr>
                <w:snapToGrid/>
                <w:lang w:val="zh-CN"/>
              </w:rPr>
              <w:t>7</w:t>
            </w:r>
            <w:r w:rsidRPr="0063705B">
              <w:rPr>
                <w:snapToGrid/>
                <w:lang w:val="zh-CN"/>
              </w:rPr>
              <w:t>月</w:t>
            </w:r>
            <w:r w:rsidRPr="0063705B">
              <w:rPr>
                <w:snapToGrid/>
                <w:lang w:val="zh-CN"/>
              </w:rPr>
              <w:t>25</w:t>
            </w:r>
            <w:r w:rsidRPr="0063705B">
              <w:rPr>
                <w:snapToGrid/>
                <w:lang w:val="zh-CN"/>
              </w:rPr>
              <w:t>日</w:t>
            </w:r>
          </w:p>
        </w:tc>
      </w:tr>
      <w:tr w:rsidR="009F3C17" w:rsidTr="0063705B">
        <w:trPr>
          <w:cantSplit/>
        </w:trPr>
        <w:tc>
          <w:tcPr>
            <w:tcW w:w="2205" w:type="dxa"/>
          </w:tcPr>
          <w:p w:rsidR="009F3C17" w:rsidRPr="00172E04" w:rsidRDefault="009F3C17" w:rsidP="0063705B">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rsidR="009F3C17" w:rsidRPr="00C74FB6" w:rsidRDefault="0063705B" w:rsidP="0063705B">
            <w:pPr>
              <w:pStyle w:val="SingleTxtGC"/>
              <w:ind w:left="0" w:right="0"/>
              <w:rPr>
                <w:snapToGrid/>
              </w:rPr>
            </w:pPr>
            <w:r w:rsidRPr="0063705B">
              <w:rPr>
                <w:snapToGrid/>
              </w:rPr>
              <w:t>拒绝向没有居留证的申请人发放</w:t>
            </w:r>
            <w:r w:rsidRPr="0063705B">
              <w:rPr>
                <w:rFonts w:hint="eastAsia"/>
                <w:snapToGrid/>
              </w:rPr>
              <w:t>儿童</w:t>
            </w:r>
            <w:r w:rsidRPr="0063705B">
              <w:rPr>
                <w:snapToGrid/>
              </w:rPr>
              <w:t>福利</w:t>
            </w:r>
          </w:p>
        </w:tc>
      </w:tr>
      <w:tr w:rsidR="009F3C17" w:rsidTr="0063705B">
        <w:trPr>
          <w:cantSplit/>
        </w:trPr>
        <w:tc>
          <w:tcPr>
            <w:tcW w:w="2205" w:type="dxa"/>
          </w:tcPr>
          <w:p w:rsidR="009F3C17" w:rsidRPr="00172E04" w:rsidRDefault="009F3C17" w:rsidP="0063705B">
            <w:pPr>
              <w:pStyle w:val="SingleTxtGC"/>
              <w:ind w:left="0" w:right="0"/>
              <w:rPr>
                <w:rFonts w:ascii="Time New Roman" w:eastAsia="楷体" w:hAnsi="Time New Roman" w:hint="eastAsia"/>
              </w:rPr>
            </w:pPr>
            <w:r w:rsidRPr="00172E04">
              <w:rPr>
                <w:rFonts w:eastAsia="楷体" w:hint="eastAsia"/>
                <w:snapToGrid/>
              </w:rPr>
              <w:t>程序性问题：</w:t>
            </w:r>
          </w:p>
        </w:tc>
        <w:tc>
          <w:tcPr>
            <w:tcW w:w="4726" w:type="dxa"/>
          </w:tcPr>
          <w:p w:rsidR="009F3C17" w:rsidRPr="00C74FB6" w:rsidRDefault="0063705B" w:rsidP="0063705B">
            <w:pPr>
              <w:pStyle w:val="SingleTxtGC"/>
              <w:ind w:left="0" w:right="0"/>
              <w:rPr>
                <w:snapToGrid/>
              </w:rPr>
            </w:pPr>
            <w:r w:rsidRPr="0063705B">
              <w:rPr>
                <w:snapToGrid/>
              </w:rPr>
              <w:t>受害</w:t>
            </w:r>
            <w:r w:rsidRPr="0063705B">
              <w:rPr>
                <w:rFonts w:hint="eastAsia"/>
                <w:snapToGrid/>
              </w:rPr>
              <w:t>人的</w:t>
            </w:r>
            <w:r w:rsidRPr="0063705B">
              <w:rPr>
                <w:snapToGrid/>
              </w:rPr>
              <w:t>身份</w:t>
            </w:r>
          </w:p>
        </w:tc>
      </w:tr>
      <w:tr w:rsidR="009F3C17" w:rsidTr="0063705B">
        <w:trPr>
          <w:cantSplit/>
        </w:trPr>
        <w:tc>
          <w:tcPr>
            <w:tcW w:w="2205" w:type="dxa"/>
          </w:tcPr>
          <w:p w:rsidR="009F3C17" w:rsidRPr="00172E04" w:rsidRDefault="009F3C17" w:rsidP="0063705B">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26" w:type="dxa"/>
          </w:tcPr>
          <w:p w:rsidR="009F3C17" w:rsidRPr="00C657A9" w:rsidRDefault="0063705B" w:rsidP="0063705B">
            <w:pPr>
              <w:pStyle w:val="SingleTxtGC"/>
              <w:ind w:left="0" w:right="0"/>
              <w:rPr>
                <w:snapToGrid/>
              </w:rPr>
            </w:pPr>
            <w:r w:rsidRPr="0063705B">
              <w:rPr>
                <w:snapToGrid/>
              </w:rPr>
              <w:t>家庭生活权；基于其</w:t>
            </w:r>
            <w:r w:rsidRPr="0063705B">
              <w:rPr>
                <w:rFonts w:hint="eastAsia"/>
                <w:snapToGrid/>
              </w:rPr>
              <w:t>他</w:t>
            </w:r>
            <w:r w:rsidRPr="0063705B">
              <w:rPr>
                <w:snapToGrid/>
              </w:rPr>
              <w:t>身份的歧视</w:t>
            </w:r>
          </w:p>
        </w:tc>
      </w:tr>
      <w:tr w:rsidR="009F3C17" w:rsidTr="0063705B">
        <w:trPr>
          <w:cantSplit/>
        </w:trPr>
        <w:tc>
          <w:tcPr>
            <w:tcW w:w="2205" w:type="dxa"/>
          </w:tcPr>
          <w:p w:rsidR="009F3C17" w:rsidRPr="00172E04" w:rsidRDefault="009F3C17" w:rsidP="0063705B">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rsidR="009F3C17" w:rsidRPr="00C657A9" w:rsidRDefault="0063705B" w:rsidP="0063705B">
            <w:pPr>
              <w:pStyle w:val="SingleTxtGC"/>
              <w:ind w:left="0" w:right="0"/>
              <w:rPr>
                <w:snapToGrid/>
              </w:rPr>
            </w:pPr>
            <w:r w:rsidRPr="0063705B">
              <w:rPr>
                <w:snapToGrid/>
              </w:rPr>
              <w:t>第二十三条、第二十四条第</w:t>
            </w:r>
            <w:r w:rsidRPr="0063705B">
              <w:rPr>
                <w:snapToGrid/>
              </w:rPr>
              <w:t>1</w:t>
            </w:r>
            <w:r w:rsidRPr="0063705B">
              <w:rPr>
                <w:snapToGrid/>
              </w:rPr>
              <w:t>款和第二十六条</w:t>
            </w:r>
          </w:p>
        </w:tc>
      </w:tr>
      <w:tr w:rsidR="009F3C17" w:rsidTr="0063705B">
        <w:trPr>
          <w:cantSplit/>
        </w:trPr>
        <w:tc>
          <w:tcPr>
            <w:tcW w:w="2205" w:type="dxa"/>
          </w:tcPr>
          <w:p w:rsidR="009F3C17" w:rsidRPr="00172E04" w:rsidRDefault="009F3C17" w:rsidP="0063705B">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rsidR="009F3C17" w:rsidRDefault="0063705B" w:rsidP="0063705B">
            <w:pPr>
              <w:pStyle w:val="SingleTxtGC"/>
              <w:ind w:left="0" w:right="0"/>
              <w:rPr>
                <w:snapToGrid/>
              </w:rPr>
            </w:pPr>
            <w:r w:rsidRPr="0063705B">
              <w:rPr>
                <w:snapToGrid/>
              </w:rPr>
              <w:t>第一条</w:t>
            </w:r>
          </w:p>
        </w:tc>
      </w:tr>
    </w:tbl>
    <w:p w:rsidR="0063705B" w:rsidRPr="00310D96" w:rsidRDefault="0063705B" w:rsidP="0063705B">
      <w:pPr>
        <w:pStyle w:val="SingleTxtGC"/>
        <w:rPr>
          <w:lang w:val="fr-CH"/>
        </w:rPr>
      </w:pPr>
    </w:p>
    <w:p w:rsidR="00310D96" w:rsidRDefault="00310D96">
      <w:pPr>
        <w:tabs>
          <w:tab w:val="clear" w:pos="431"/>
        </w:tabs>
        <w:overflowPunct/>
        <w:adjustRightInd/>
        <w:snapToGrid/>
        <w:spacing w:line="240" w:lineRule="auto"/>
        <w:jc w:val="left"/>
      </w:pPr>
      <w:r>
        <w:br w:type="page"/>
      </w:r>
    </w:p>
    <w:p w:rsidR="0063705B" w:rsidRPr="0063705B" w:rsidRDefault="0063705B" w:rsidP="0063705B">
      <w:pPr>
        <w:pStyle w:val="SingleTxtGC"/>
      </w:pPr>
      <w:r w:rsidRPr="0063705B">
        <w:lastRenderedPageBreak/>
        <w:t>1.</w:t>
      </w:r>
      <w:r w:rsidR="005C7F41">
        <w:t xml:space="preserve">  </w:t>
      </w:r>
      <w:r w:rsidRPr="0063705B">
        <w:t>来文提交人</w:t>
      </w:r>
      <w:r w:rsidRPr="0063705B">
        <w:t>M.S.P.-B, 1972</w:t>
      </w:r>
      <w:r w:rsidRPr="0063705B">
        <w:t>年</w:t>
      </w:r>
      <w:r w:rsidRPr="0063705B">
        <w:t>8</w:t>
      </w:r>
      <w:r w:rsidRPr="0063705B">
        <w:t>月</w:t>
      </w:r>
      <w:r w:rsidRPr="0063705B">
        <w:t>25</w:t>
      </w:r>
      <w:r w:rsidRPr="0063705B">
        <w:t>日出生。她代表自己</w:t>
      </w:r>
      <w:r w:rsidRPr="0063705B">
        <w:rPr>
          <w:rFonts w:hint="eastAsia"/>
        </w:rPr>
        <w:t>和</w:t>
      </w:r>
      <w:r w:rsidRPr="0063705B">
        <w:t>未成年的女儿</w:t>
      </w:r>
      <w:r w:rsidRPr="0063705B">
        <w:t>S.P. (2001</w:t>
      </w:r>
      <w:r w:rsidRPr="0063705B">
        <w:t>年</w:t>
      </w:r>
      <w:r w:rsidRPr="0063705B">
        <w:t>4</w:t>
      </w:r>
      <w:r w:rsidRPr="0063705B">
        <w:t>月</w:t>
      </w:r>
      <w:r w:rsidRPr="0063705B">
        <w:t>10</w:t>
      </w:r>
      <w:r w:rsidRPr="0063705B">
        <w:t>日</w:t>
      </w:r>
      <w:r w:rsidRPr="0063705B">
        <w:rPr>
          <w:rFonts w:hint="eastAsia"/>
        </w:rPr>
        <w:t>出生</w:t>
      </w:r>
      <w:r w:rsidRPr="0063705B">
        <w:t>)</w:t>
      </w:r>
      <w:r w:rsidRPr="0063705B">
        <w:t>提交来文。提交来文时，提交人和女儿</w:t>
      </w:r>
      <w:r w:rsidRPr="0063705B">
        <w:rPr>
          <w:rFonts w:hint="eastAsia"/>
        </w:rPr>
        <w:t>均为</w:t>
      </w:r>
      <w:r w:rsidRPr="0063705B">
        <w:t>苏里南国民；</w:t>
      </w:r>
      <w:r w:rsidRPr="0063705B">
        <w:rPr>
          <w:rFonts w:hint="eastAsia"/>
        </w:rPr>
        <w:t>但此</w:t>
      </w:r>
      <w:r w:rsidRPr="0063705B">
        <w:t>后</w:t>
      </w:r>
      <w:r w:rsidRPr="0063705B">
        <w:rPr>
          <w:rFonts w:hint="eastAsia"/>
        </w:rPr>
        <w:t>取</w:t>
      </w:r>
      <w:r w:rsidRPr="0063705B">
        <w:t>得荷兰国籍。提交人称，缔约国侵犯了她和女儿根据《公约》第二十</w:t>
      </w:r>
      <w:r w:rsidRPr="0063705B">
        <w:rPr>
          <w:rFonts w:hint="eastAsia"/>
        </w:rPr>
        <w:t>三条、第</w:t>
      </w:r>
      <w:r w:rsidRPr="0063705B">
        <w:t>二十</w:t>
      </w:r>
      <w:r w:rsidRPr="0063705B">
        <w:rPr>
          <w:rFonts w:hint="eastAsia"/>
        </w:rPr>
        <w:t>四条第</w:t>
      </w:r>
      <w:r w:rsidRPr="0063705B">
        <w:t>1</w:t>
      </w:r>
      <w:r w:rsidRPr="0063705B">
        <w:rPr>
          <w:rFonts w:hint="eastAsia"/>
        </w:rPr>
        <w:t>款和第</w:t>
      </w:r>
      <w:r w:rsidRPr="0063705B">
        <w:t>二十六条应该享有的权利。《任择议定书》于</w:t>
      </w:r>
      <w:r w:rsidRPr="0063705B">
        <w:t>1979</w:t>
      </w:r>
      <w:r w:rsidRPr="0063705B">
        <w:t>年</w:t>
      </w:r>
      <w:r w:rsidRPr="0063705B">
        <w:t>3</w:t>
      </w:r>
      <w:r w:rsidRPr="0063705B">
        <w:t>月</w:t>
      </w:r>
      <w:r w:rsidRPr="0063705B">
        <w:t>11</w:t>
      </w:r>
      <w:r w:rsidRPr="0063705B">
        <w:t>日对荷兰生效。提交人由律师代理。</w:t>
      </w:r>
    </w:p>
    <w:p w:rsidR="0063705B" w:rsidRPr="0063705B" w:rsidRDefault="0063705B" w:rsidP="00310D96">
      <w:pPr>
        <w:pStyle w:val="H23GC"/>
      </w:pPr>
      <w:r w:rsidRPr="0063705B">
        <w:tab/>
      </w:r>
      <w:r w:rsidRPr="0063705B">
        <w:tab/>
      </w:r>
      <w:r w:rsidRPr="0063705B">
        <w:t>提交人陈述的事实</w:t>
      </w:r>
    </w:p>
    <w:p w:rsidR="0063705B" w:rsidRPr="0063705B" w:rsidRDefault="0063705B" w:rsidP="007C70D0">
      <w:pPr>
        <w:pStyle w:val="SingleTxtGC"/>
      </w:pPr>
      <w:r w:rsidRPr="0063705B">
        <w:t>2.1</w:t>
      </w:r>
      <w:r w:rsidR="005C7F41">
        <w:t xml:space="preserve">  </w:t>
      </w:r>
      <w:r w:rsidRPr="0063705B">
        <w:t>提交人</w:t>
      </w:r>
      <w:r w:rsidRPr="0063705B">
        <w:rPr>
          <w:rFonts w:hint="eastAsia"/>
        </w:rPr>
        <w:t>带着女儿</w:t>
      </w:r>
      <w:r w:rsidRPr="0063705B">
        <w:t>以旅游签证</w:t>
      </w:r>
      <w:r w:rsidRPr="0063705B">
        <w:rPr>
          <w:rFonts w:hint="eastAsia"/>
        </w:rPr>
        <w:t>在</w:t>
      </w:r>
      <w:r w:rsidRPr="0063705B">
        <w:t>2005</w:t>
      </w:r>
      <w:r w:rsidRPr="0063705B">
        <w:t>年</w:t>
      </w:r>
      <w:r w:rsidRPr="0063705B">
        <w:t>10</w:t>
      </w:r>
      <w:r w:rsidRPr="0063705B">
        <w:t>月</w:t>
      </w:r>
      <w:r w:rsidRPr="0063705B">
        <w:t>19</w:t>
      </w:r>
      <w:r w:rsidRPr="0063705B">
        <w:t>日抵达荷兰，签证有效期</w:t>
      </w:r>
      <w:r w:rsidRPr="0063705B">
        <w:t>90</w:t>
      </w:r>
      <w:r w:rsidRPr="0063705B">
        <w:t>天。</w:t>
      </w:r>
      <w:r w:rsidRPr="0063705B">
        <w:rPr>
          <w:rFonts w:hint="eastAsia"/>
        </w:rPr>
        <w:t>到</w:t>
      </w:r>
      <w:r w:rsidRPr="0063705B">
        <w:t>荷兰</w:t>
      </w:r>
      <w:r w:rsidRPr="0063705B">
        <w:rPr>
          <w:rFonts w:hint="eastAsia"/>
        </w:rPr>
        <w:t>后</w:t>
      </w:r>
      <w:r w:rsidRPr="0063705B">
        <w:t>，提交人和女儿与提交人的父亲住</w:t>
      </w:r>
      <w:r w:rsidRPr="0063705B">
        <w:rPr>
          <w:rFonts w:hint="eastAsia"/>
        </w:rPr>
        <w:t>在一起</w:t>
      </w:r>
      <w:r w:rsidRPr="0063705B">
        <w:t>，</w:t>
      </w:r>
      <w:r w:rsidRPr="0063705B">
        <w:rPr>
          <w:rFonts w:hint="eastAsia"/>
        </w:rPr>
        <w:t>她</w:t>
      </w:r>
      <w:r w:rsidRPr="0063705B">
        <w:t>父亲是荷兰居民，在提交人</w:t>
      </w:r>
      <w:r w:rsidRPr="0063705B">
        <w:rPr>
          <w:rFonts w:hint="eastAsia"/>
        </w:rPr>
        <w:t>和</w:t>
      </w:r>
      <w:r w:rsidRPr="0063705B">
        <w:t>女儿</w:t>
      </w:r>
      <w:r w:rsidRPr="0063705B">
        <w:rPr>
          <w:rFonts w:hint="eastAsia"/>
        </w:rPr>
        <w:t>抵</w:t>
      </w:r>
      <w:r w:rsidRPr="0063705B">
        <w:t>达时住在缔约国。提交人的女儿在荷兰</w:t>
      </w:r>
      <w:r w:rsidRPr="0063705B">
        <w:rPr>
          <w:rFonts w:hint="eastAsia"/>
        </w:rPr>
        <w:t>做了一次医疗检查，</w:t>
      </w:r>
      <w:r w:rsidRPr="0063705B">
        <w:t>被诊断患有罕见的代谢</w:t>
      </w:r>
      <w:r w:rsidRPr="0063705B">
        <w:rPr>
          <w:rFonts w:hint="eastAsia"/>
        </w:rPr>
        <w:t>不良</w:t>
      </w:r>
      <w:r w:rsidRPr="0063705B">
        <w:t>，</w:t>
      </w:r>
      <w:r w:rsidRPr="0063705B">
        <w:rPr>
          <w:rFonts w:hint="eastAsia"/>
        </w:rPr>
        <w:t>妨碍</w:t>
      </w:r>
      <w:r w:rsidRPr="0063705B">
        <w:t>大脑</w:t>
      </w:r>
      <w:r w:rsidRPr="0063705B">
        <w:rPr>
          <w:rFonts w:hint="eastAsia"/>
        </w:rPr>
        <w:t>摄取</w:t>
      </w:r>
      <w:r w:rsidRPr="0063705B">
        <w:t>足够的</w:t>
      </w:r>
      <w:r w:rsidRPr="0063705B">
        <w:rPr>
          <w:rFonts w:hint="eastAsia"/>
        </w:rPr>
        <w:t>右旋</w:t>
      </w:r>
      <w:r w:rsidRPr="0063705B">
        <w:t>糖。自诊断以来，她一直</w:t>
      </w:r>
      <w:r w:rsidRPr="0063705B">
        <w:rPr>
          <w:rFonts w:hint="eastAsia"/>
        </w:rPr>
        <w:t>保持</w:t>
      </w:r>
      <w:r w:rsidRPr="0063705B">
        <w:t>生酮饮食，</w:t>
      </w:r>
      <w:r w:rsidRPr="0063705B">
        <w:rPr>
          <w:rFonts w:hint="eastAsia"/>
        </w:rPr>
        <w:t>以确保</w:t>
      </w:r>
      <w:r w:rsidRPr="0063705B">
        <w:t>脑组织</w:t>
      </w:r>
      <w:r w:rsidRPr="0063705B">
        <w:rPr>
          <w:rFonts w:hint="eastAsia"/>
        </w:rPr>
        <w:t>能够摄取</w:t>
      </w:r>
      <w:r w:rsidRPr="0063705B">
        <w:t>酮</w:t>
      </w:r>
      <w:r w:rsidR="002E3720">
        <w:rPr>
          <w:rFonts w:hint="eastAsia"/>
        </w:rPr>
        <w:t>－</w:t>
      </w:r>
      <w:r w:rsidRPr="0063705B">
        <w:rPr>
          <w:rFonts w:hint="eastAsia"/>
        </w:rPr>
        <w:t>替代右旋</w:t>
      </w:r>
      <w:r w:rsidRPr="0063705B">
        <w:t>糖。</w:t>
      </w:r>
      <w:r w:rsidRPr="0063705B">
        <w:rPr>
          <w:rFonts w:hint="eastAsia"/>
        </w:rPr>
        <w:t>但右旋</w:t>
      </w:r>
      <w:r w:rsidRPr="0063705B">
        <w:t>糖</w:t>
      </w:r>
      <w:r w:rsidRPr="0063705B">
        <w:rPr>
          <w:rFonts w:hint="eastAsia"/>
        </w:rPr>
        <w:t>缺失已经给她造成</w:t>
      </w:r>
      <w:r w:rsidRPr="0063705B">
        <w:t>永久性身心</w:t>
      </w:r>
      <w:r w:rsidRPr="0063705B">
        <w:rPr>
          <w:rFonts w:hint="eastAsia"/>
        </w:rPr>
        <w:t>残障</w:t>
      </w:r>
      <w:r w:rsidRPr="0063705B">
        <w:t>。</w:t>
      </w:r>
      <w:r w:rsidRPr="0063705B">
        <w:rPr>
          <w:vertAlign w:val="superscript"/>
        </w:rPr>
        <w:footnoteReference w:id="4"/>
      </w:r>
      <w:r w:rsidRPr="0063705B">
        <w:rPr>
          <w:rFonts w:hint="eastAsia"/>
        </w:rPr>
        <w:t xml:space="preserve"> </w:t>
      </w:r>
      <w:r w:rsidRPr="0063705B">
        <w:t>提交人本</w:t>
      </w:r>
      <w:r w:rsidRPr="0063705B">
        <w:rPr>
          <w:rFonts w:hint="eastAsia"/>
        </w:rPr>
        <w:t>来准备</w:t>
      </w:r>
      <w:r w:rsidRPr="0063705B">
        <w:t>回到苏里南，但那里没有女儿生酮饮食所需</w:t>
      </w:r>
      <w:r w:rsidRPr="0063705B">
        <w:rPr>
          <w:rFonts w:hint="eastAsia"/>
        </w:rPr>
        <w:t>的</w:t>
      </w:r>
      <w:r w:rsidRPr="0063705B">
        <w:t>食物。她</w:t>
      </w:r>
      <w:r w:rsidRPr="0063705B">
        <w:rPr>
          <w:rFonts w:hint="eastAsia"/>
        </w:rPr>
        <w:t>提到</w:t>
      </w:r>
      <w:r w:rsidRPr="0063705B">
        <w:t>，医疗顾问和医生</w:t>
      </w:r>
      <w:r w:rsidRPr="0063705B">
        <w:rPr>
          <w:rFonts w:hint="eastAsia"/>
        </w:rPr>
        <w:t>都说</w:t>
      </w:r>
      <w:r w:rsidRPr="0063705B">
        <w:t>如果</w:t>
      </w:r>
      <w:r w:rsidRPr="0063705B">
        <w:rPr>
          <w:rFonts w:hint="eastAsia"/>
        </w:rPr>
        <w:t>得不到</w:t>
      </w:r>
      <w:r w:rsidRPr="0063705B">
        <w:t>必要的饮食，她的女儿</w:t>
      </w:r>
      <w:r w:rsidRPr="0063705B">
        <w:rPr>
          <w:rFonts w:hint="eastAsia"/>
        </w:rPr>
        <w:t>会出现紧急医疗状况，例如</w:t>
      </w:r>
      <w:r w:rsidRPr="0063705B">
        <w:t>脑损伤或其他形式的严重身</w:t>
      </w:r>
      <w:r w:rsidRPr="0063705B">
        <w:rPr>
          <w:rFonts w:hint="eastAsia"/>
        </w:rPr>
        <w:t>心状况</w:t>
      </w:r>
      <w:r w:rsidRPr="0063705B">
        <w:t>恶化，甚至</w:t>
      </w:r>
      <w:r w:rsidRPr="0063705B">
        <w:rPr>
          <w:rFonts w:hint="eastAsia"/>
        </w:rPr>
        <w:t>会</w:t>
      </w:r>
      <w:r w:rsidRPr="0063705B">
        <w:t>死亡。</w:t>
      </w:r>
    </w:p>
    <w:p w:rsidR="0063705B" w:rsidRPr="0063705B" w:rsidRDefault="0063705B" w:rsidP="0063705B">
      <w:pPr>
        <w:pStyle w:val="SingleTxtGC"/>
      </w:pPr>
      <w:r w:rsidRPr="0063705B">
        <w:t>2.2</w:t>
      </w:r>
      <w:r w:rsidR="005C7F41">
        <w:t xml:space="preserve">  </w:t>
      </w:r>
      <w:r w:rsidRPr="0063705B">
        <w:t>2006</w:t>
      </w:r>
      <w:r w:rsidRPr="0063705B">
        <w:t>年</w:t>
      </w:r>
      <w:r w:rsidRPr="0063705B">
        <w:t>6</w:t>
      </w:r>
      <w:r w:rsidRPr="0063705B">
        <w:t>月</w:t>
      </w:r>
      <w:r w:rsidRPr="0063705B">
        <w:t>13</w:t>
      </w:r>
      <w:r w:rsidRPr="0063705B">
        <w:t>日，提交人以医疗</w:t>
      </w:r>
      <w:r w:rsidRPr="0063705B">
        <w:rPr>
          <w:rFonts w:hint="eastAsia"/>
        </w:rPr>
        <w:t>原因为</w:t>
      </w:r>
      <w:r w:rsidRPr="0063705B">
        <w:t>女儿</w:t>
      </w:r>
      <w:r w:rsidRPr="0063705B">
        <w:rPr>
          <w:rFonts w:hint="eastAsia"/>
        </w:rPr>
        <w:t>提出</w:t>
      </w:r>
      <w:r w:rsidRPr="0063705B">
        <w:t>居留许可</w:t>
      </w:r>
      <w:r w:rsidRPr="0063705B">
        <w:rPr>
          <w:rFonts w:hint="eastAsia"/>
        </w:rPr>
        <w:t>申请</w:t>
      </w:r>
      <w:r w:rsidRPr="0063705B">
        <w:t>。</w:t>
      </w:r>
      <w:r w:rsidRPr="0063705B">
        <w:rPr>
          <w:rFonts w:hint="eastAsia"/>
        </w:rPr>
        <w:t>在接下来</w:t>
      </w:r>
      <w:r w:rsidRPr="0063705B">
        <w:t>一段时间</w:t>
      </w:r>
      <w:r w:rsidRPr="0063705B">
        <w:rPr>
          <w:rFonts w:hint="eastAsia"/>
        </w:rPr>
        <w:t>里，就其</w:t>
      </w:r>
      <w:r w:rsidRPr="0063705B">
        <w:t>女儿的健康状况</w:t>
      </w:r>
      <w:r w:rsidRPr="0063705B">
        <w:rPr>
          <w:rFonts w:hint="eastAsia"/>
        </w:rPr>
        <w:t>和</w:t>
      </w:r>
      <w:r w:rsidRPr="0063705B">
        <w:t>居</w:t>
      </w:r>
      <w:r w:rsidRPr="0063705B">
        <w:rPr>
          <w:rFonts w:hint="eastAsia"/>
        </w:rPr>
        <w:t>留</w:t>
      </w:r>
      <w:r w:rsidRPr="0063705B">
        <w:t>身份</w:t>
      </w:r>
      <w:r w:rsidRPr="0063705B">
        <w:rPr>
          <w:rFonts w:hint="eastAsia"/>
        </w:rPr>
        <w:t>连续展开了一系列程序</w:t>
      </w:r>
      <w:r w:rsidRPr="0063705B">
        <w:t>，在此期间，提交人</w:t>
      </w:r>
      <w:r w:rsidRPr="0063705B">
        <w:rPr>
          <w:rFonts w:hint="eastAsia"/>
        </w:rPr>
        <w:t>和</w:t>
      </w:r>
      <w:r w:rsidRPr="0063705B">
        <w:t>其女儿</w:t>
      </w:r>
      <w:r w:rsidRPr="0063705B">
        <w:rPr>
          <w:rFonts w:hint="eastAsia"/>
        </w:rPr>
        <w:t>以“</w:t>
      </w:r>
      <w:r w:rsidRPr="0063705B">
        <w:t>诉讼</w:t>
      </w:r>
      <w:r w:rsidRPr="0063705B">
        <w:rPr>
          <w:rFonts w:hint="eastAsia"/>
        </w:rPr>
        <w:t>程序待</w:t>
      </w:r>
      <w:r w:rsidRPr="0063705B">
        <w:t>决</w:t>
      </w:r>
      <w:r w:rsidRPr="0063705B">
        <w:rPr>
          <w:rFonts w:hint="eastAsia"/>
        </w:rPr>
        <w:t>”的身份</w:t>
      </w:r>
      <w:r w:rsidRPr="0063705B">
        <w:t>在荷兰</w:t>
      </w:r>
      <w:r w:rsidRPr="0063705B">
        <w:rPr>
          <w:rFonts w:hint="eastAsia"/>
        </w:rPr>
        <w:t>合法居住</w:t>
      </w:r>
      <w:r w:rsidRPr="0063705B">
        <w:t>。</w:t>
      </w:r>
      <w:r w:rsidRPr="0063705B">
        <w:t>2009</w:t>
      </w:r>
      <w:r w:rsidRPr="0063705B">
        <w:t>年</w:t>
      </w:r>
      <w:r w:rsidRPr="0063705B">
        <w:t>9</w:t>
      </w:r>
      <w:r w:rsidRPr="0063705B">
        <w:t>月</w:t>
      </w:r>
      <w:r w:rsidRPr="0063705B">
        <w:t>16</w:t>
      </w:r>
      <w:r w:rsidRPr="0063705B">
        <w:t>日，</w:t>
      </w:r>
      <w:r w:rsidRPr="0063705B">
        <w:rPr>
          <w:rFonts w:hint="eastAsia"/>
        </w:rPr>
        <w:t>她</w:t>
      </w:r>
      <w:r w:rsidRPr="0063705B">
        <w:t>们获得有效期</w:t>
      </w:r>
      <w:r w:rsidRPr="0063705B">
        <w:rPr>
          <w:rFonts w:hint="eastAsia"/>
        </w:rPr>
        <w:t>为</w:t>
      </w:r>
      <w:r w:rsidRPr="0063705B">
        <w:t>一年的居留许可。</w:t>
      </w:r>
      <w:r w:rsidRPr="0063705B">
        <w:t>2010</w:t>
      </w:r>
      <w:r w:rsidRPr="0063705B">
        <w:t>年，他们</w:t>
      </w:r>
      <w:r w:rsidRPr="0063705B">
        <w:rPr>
          <w:rFonts w:hint="eastAsia"/>
        </w:rPr>
        <w:t>取</w:t>
      </w:r>
      <w:r w:rsidRPr="0063705B">
        <w:t>得荷兰公民身份。</w:t>
      </w:r>
    </w:p>
    <w:p w:rsidR="0063705B" w:rsidRPr="0063705B" w:rsidRDefault="0063705B" w:rsidP="0063705B">
      <w:pPr>
        <w:pStyle w:val="SingleTxtGC"/>
      </w:pPr>
      <w:r w:rsidRPr="0063705B">
        <w:t>2.3</w:t>
      </w:r>
      <w:r w:rsidR="005C7F41">
        <w:t xml:space="preserve">  </w:t>
      </w:r>
      <w:r w:rsidRPr="0063705B">
        <w:rPr>
          <w:rFonts w:hint="eastAsia"/>
        </w:rPr>
        <w:t>在申请居留期间，提交人于</w:t>
      </w:r>
      <w:r w:rsidRPr="0063705B">
        <w:t>2006</w:t>
      </w:r>
      <w:r w:rsidRPr="0063705B">
        <w:rPr>
          <w:rFonts w:hint="eastAsia"/>
        </w:rPr>
        <w:t>年</w:t>
      </w:r>
      <w:r w:rsidRPr="0063705B">
        <w:t>6</w:t>
      </w:r>
      <w:r w:rsidRPr="0063705B">
        <w:rPr>
          <w:rFonts w:hint="eastAsia"/>
        </w:rPr>
        <w:t>月</w:t>
      </w:r>
      <w:r w:rsidRPr="0063705B">
        <w:t>11</w:t>
      </w:r>
      <w:r w:rsidRPr="0063705B">
        <w:rPr>
          <w:rFonts w:hint="eastAsia"/>
        </w:rPr>
        <w:t>日为其女儿申请“普通儿童福利”，这是向有子女的家庭提供的福利，为了子女的利益支付给父母。</w:t>
      </w:r>
      <w:r w:rsidRPr="0063705B">
        <w:t>2008</w:t>
      </w:r>
      <w:r w:rsidRPr="0063705B">
        <w:rPr>
          <w:rFonts w:hint="eastAsia"/>
        </w:rPr>
        <w:t>年</w:t>
      </w:r>
      <w:r w:rsidRPr="0063705B">
        <w:t>6</w:t>
      </w:r>
      <w:r w:rsidRPr="0063705B">
        <w:rPr>
          <w:rFonts w:hint="eastAsia"/>
        </w:rPr>
        <w:t>月</w:t>
      </w:r>
      <w:r w:rsidRPr="0063705B">
        <w:t>13</w:t>
      </w:r>
      <w:r w:rsidRPr="0063705B">
        <w:rPr>
          <w:rFonts w:hint="eastAsia"/>
        </w:rPr>
        <w:t>日，提交人提出新的普通儿童福利申请，但在</w:t>
      </w:r>
      <w:r w:rsidRPr="0063705B">
        <w:t>2008</w:t>
      </w:r>
      <w:r w:rsidRPr="0063705B">
        <w:rPr>
          <w:rFonts w:hint="eastAsia"/>
        </w:rPr>
        <w:t>年</w:t>
      </w:r>
      <w:r w:rsidRPr="0063705B">
        <w:t>7</w:t>
      </w:r>
      <w:r w:rsidRPr="0063705B">
        <w:rPr>
          <w:rFonts w:hint="eastAsia"/>
        </w:rPr>
        <w:t>月</w:t>
      </w:r>
      <w:r w:rsidRPr="0063705B">
        <w:t>10</w:t>
      </w:r>
      <w:r w:rsidRPr="0063705B">
        <w:rPr>
          <w:rFonts w:hint="eastAsia"/>
        </w:rPr>
        <w:t>日被社会保险银行拒绝。提交人就此决定向阿姆斯特丹地区法院提出上诉，称拒绝她</w:t>
      </w:r>
      <w:r w:rsidRPr="0063705B">
        <w:t>2007</w:t>
      </w:r>
      <w:r w:rsidRPr="0063705B">
        <w:rPr>
          <w:rFonts w:hint="eastAsia"/>
        </w:rPr>
        <w:t>年第二季度至</w:t>
      </w:r>
      <w:r w:rsidRPr="0063705B">
        <w:t>2008</w:t>
      </w:r>
      <w:r w:rsidRPr="0063705B">
        <w:rPr>
          <w:rFonts w:hint="eastAsia"/>
        </w:rPr>
        <w:t>年第三季度的福利申请是基于居留身份非法区别对待。</w:t>
      </w:r>
      <w:r w:rsidRPr="0063705B">
        <w:t>2009</w:t>
      </w:r>
      <w:r w:rsidRPr="0063705B">
        <w:rPr>
          <w:rFonts w:hint="eastAsia"/>
        </w:rPr>
        <w:t>年</w:t>
      </w:r>
      <w:r w:rsidRPr="0063705B">
        <w:t>12</w:t>
      </w:r>
      <w:r w:rsidRPr="0063705B">
        <w:rPr>
          <w:rFonts w:hint="eastAsia"/>
        </w:rPr>
        <w:t>月</w:t>
      </w:r>
      <w:r w:rsidRPr="0063705B">
        <w:t>9</w:t>
      </w:r>
      <w:r w:rsidRPr="0063705B">
        <w:rPr>
          <w:rFonts w:hint="eastAsia"/>
        </w:rPr>
        <w:t>日，地区法院驳回提交人的上诉，认为提交人在所涉期内未获居留许可，因此无权享有儿童福利。地区法院裁定，对于非国民而言，持有居留许可是发放普通儿童福利的一项条件。随后公共服务和社会保障事务上诉法院的八起其它相似案件加入到提交人对地区法院裁决的上诉。</w:t>
      </w:r>
      <w:r w:rsidRPr="0063705B">
        <w:t>2011</w:t>
      </w:r>
      <w:r w:rsidRPr="0063705B">
        <w:rPr>
          <w:rFonts w:hint="eastAsia"/>
        </w:rPr>
        <w:t>年</w:t>
      </w:r>
      <w:r w:rsidRPr="0063705B">
        <w:t>7</w:t>
      </w:r>
      <w:r w:rsidRPr="0063705B">
        <w:rPr>
          <w:rFonts w:hint="eastAsia"/>
        </w:rPr>
        <w:t>月</w:t>
      </w:r>
      <w:r w:rsidRPr="0063705B">
        <w:t>15</w:t>
      </w:r>
      <w:r w:rsidRPr="0063705B">
        <w:rPr>
          <w:rFonts w:hint="eastAsia"/>
        </w:rPr>
        <w:t>日，中央上诉法院撤销了地区法院和社会保险银行的裁决，命令后者审查其裁决，因为中央上诉法院认为，《普通儿童福利法》根据国籍和居留身份对享有福利权区别对待。上诉法院认为，如果</w:t>
      </w:r>
      <w:r w:rsidRPr="0063705B">
        <w:rPr>
          <w:rFonts w:hint="eastAsia"/>
        </w:rPr>
        <w:t>(</w:t>
      </w:r>
      <w:r w:rsidRPr="0063705B">
        <w:t>a</w:t>
      </w:r>
      <w:r w:rsidRPr="0063705B">
        <w:rPr>
          <w:rFonts w:hint="eastAsia"/>
        </w:rPr>
        <w:t>)</w:t>
      </w:r>
      <w:r w:rsidR="002E3720">
        <w:t xml:space="preserve"> </w:t>
      </w:r>
      <w:r w:rsidRPr="0063705B">
        <w:rPr>
          <w:rFonts w:hint="eastAsia"/>
        </w:rPr>
        <w:t>申请人在缔约国长期居住，了解有关机构</w:t>
      </w:r>
      <w:r w:rsidRPr="0063705B">
        <w:t>；</w:t>
      </w:r>
      <w:r w:rsidRPr="0063705B">
        <w:rPr>
          <w:rFonts w:hint="eastAsia"/>
        </w:rPr>
        <w:t>(</w:t>
      </w:r>
      <w:r w:rsidRPr="0063705B">
        <w:t>b</w:t>
      </w:r>
      <w:r w:rsidRPr="0063705B">
        <w:rPr>
          <w:rFonts w:hint="eastAsia"/>
        </w:rPr>
        <w:t>)</w:t>
      </w:r>
      <w:r w:rsidR="002E3720">
        <w:t xml:space="preserve"> </w:t>
      </w:r>
      <w:r w:rsidRPr="0063705B">
        <w:rPr>
          <w:rFonts w:hint="eastAsia"/>
        </w:rPr>
        <w:t>以“程序待决”身份在缔约国合法居住；</w:t>
      </w:r>
      <w:r w:rsidRPr="0063705B">
        <w:rPr>
          <w:rFonts w:hint="eastAsia"/>
        </w:rPr>
        <w:t>(</w:t>
      </w:r>
      <w:r w:rsidRPr="0063705B">
        <w:t>c</w:t>
      </w:r>
      <w:r w:rsidRPr="0063705B">
        <w:rPr>
          <w:rFonts w:hint="eastAsia"/>
        </w:rPr>
        <w:t>)</w:t>
      </w:r>
      <w:r w:rsidR="002E3720">
        <w:t xml:space="preserve"> </w:t>
      </w:r>
      <w:r w:rsidRPr="0063705B">
        <w:rPr>
          <w:rFonts w:hint="eastAsia"/>
        </w:rPr>
        <w:t>与荷兰建立起足以使其被视为该国居民的联系，则没有理由因其移民身份将此人排除在普通儿童福利之外。中央上诉法院还认为，符合了这些条件，却仍将合法在荷兰居住的父母排除在普通儿童福利之外是适当的。社会保险银行就中央上诉法院的裁决向最高法院提起上诉。</w:t>
      </w:r>
      <w:r w:rsidRPr="0063705B">
        <w:t>2012</w:t>
      </w:r>
      <w:r w:rsidRPr="0063705B">
        <w:rPr>
          <w:rFonts w:hint="eastAsia"/>
        </w:rPr>
        <w:t>年</w:t>
      </w:r>
      <w:r w:rsidRPr="0063705B">
        <w:t>11</w:t>
      </w:r>
      <w:r w:rsidRPr="0063705B">
        <w:rPr>
          <w:rFonts w:hint="eastAsia"/>
        </w:rPr>
        <w:t>月</w:t>
      </w:r>
      <w:r w:rsidRPr="0063705B">
        <w:t>23</w:t>
      </w:r>
      <w:r w:rsidRPr="0063705B">
        <w:rPr>
          <w:rFonts w:hint="eastAsia"/>
        </w:rPr>
        <w:t>日，最高法院推翻了中央上诉法院的裁决，认可了阿姆斯特丹地方法院</w:t>
      </w:r>
      <w:r w:rsidRPr="0063705B">
        <w:t>2009</w:t>
      </w:r>
      <w:r w:rsidRPr="0063705B">
        <w:rPr>
          <w:rFonts w:hint="eastAsia"/>
        </w:rPr>
        <w:t>年</w:t>
      </w:r>
      <w:r w:rsidRPr="0063705B">
        <w:t>12</w:t>
      </w:r>
      <w:r w:rsidRPr="0063705B">
        <w:rPr>
          <w:rFonts w:hint="eastAsia"/>
        </w:rPr>
        <w:t>月</w:t>
      </w:r>
      <w:r w:rsidRPr="0063705B">
        <w:t>9</w:t>
      </w:r>
      <w:r w:rsidRPr="0063705B">
        <w:rPr>
          <w:rFonts w:hint="eastAsia"/>
        </w:rPr>
        <w:t>日的裁决。</w:t>
      </w:r>
    </w:p>
    <w:p w:rsidR="0063705B" w:rsidRPr="0063705B" w:rsidRDefault="0063705B" w:rsidP="007C70D0">
      <w:pPr>
        <w:pStyle w:val="SingleTxtGC"/>
      </w:pPr>
      <w:r w:rsidRPr="0063705B">
        <w:t>2.4</w:t>
      </w:r>
      <w:r w:rsidR="005C7F41">
        <w:t xml:space="preserve">  </w:t>
      </w:r>
      <w:r w:rsidRPr="0063705B">
        <w:rPr>
          <w:rFonts w:hint="eastAsia"/>
        </w:rPr>
        <w:t>由于普通儿童福利申请被拒，提交人和女儿生活贫困。</w:t>
      </w:r>
      <w:r w:rsidRPr="0063705B">
        <w:t>2006</w:t>
      </w:r>
      <w:r w:rsidRPr="0063705B">
        <w:rPr>
          <w:rFonts w:hint="eastAsia"/>
        </w:rPr>
        <w:t>年</w:t>
      </w:r>
      <w:r w:rsidRPr="0063705B">
        <w:t>8</w:t>
      </w:r>
      <w:r w:rsidRPr="0063705B">
        <w:rPr>
          <w:rFonts w:hint="eastAsia"/>
        </w:rPr>
        <w:t>月</w:t>
      </w:r>
      <w:r w:rsidRPr="0063705B">
        <w:t>14</w:t>
      </w:r>
      <w:r w:rsidRPr="0063705B">
        <w:rPr>
          <w:rFonts w:hint="eastAsia"/>
        </w:rPr>
        <w:t>日，提交人向阿姆斯特丹市政当局申请补助金，每月得到</w:t>
      </w:r>
      <w:r w:rsidRPr="0063705B">
        <w:t>208.71</w:t>
      </w:r>
      <w:r w:rsidRPr="0063705B">
        <w:rPr>
          <w:rFonts w:hint="eastAsia"/>
        </w:rPr>
        <w:t>欧元补助，直至对提交人的居留许可申请作出决定。</w:t>
      </w:r>
      <w:r w:rsidRPr="0063705B">
        <w:t>2007</w:t>
      </w:r>
      <w:r w:rsidRPr="0063705B">
        <w:rPr>
          <w:rFonts w:hint="eastAsia"/>
        </w:rPr>
        <w:t>年，这项福利被中央寻求庇护者接收署根据</w:t>
      </w:r>
      <w:r w:rsidRPr="0063705B">
        <w:t>2007</w:t>
      </w:r>
      <w:r w:rsidRPr="0063705B">
        <w:rPr>
          <w:rFonts w:hint="eastAsia"/>
        </w:rPr>
        <w:t>年</w:t>
      </w:r>
      <w:r w:rsidRPr="0063705B">
        <w:t>1</w:t>
      </w:r>
      <w:r w:rsidRPr="0063705B">
        <w:rPr>
          <w:rFonts w:hint="eastAsia"/>
        </w:rPr>
        <w:t>月</w:t>
      </w:r>
      <w:r w:rsidRPr="0063705B">
        <w:t>1</w:t>
      </w:r>
      <w:r w:rsidRPr="0063705B">
        <w:rPr>
          <w:rFonts w:hint="eastAsia"/>
        </w:rPr>
        <w:t>日生效的《</w:t>
      </w:r>
      <w:r w:rsidRPr="0063705B">
        <w:t>特定类别外国人条例</w:t>
      </w:r>
      <w:r w:rsidRPr="0063705B">
        <w:rPr>
          <w:rFonts w:hint="eastAsia"/>
        </w:rPr>
        <w:t>》向提交人的女儿支付的款项所取代。</w:t>
      </w:r>
      <w:r w:rsidRPr="0063705B">
        <w:t>2007</w:t>
      </w:r>
      <w:r w:rsidRPr="0063705B">
        <w:rPr>
          <w:rFonts w:hint="eastAsia"/>
        </w:rPr>
        <w:t>年，这项福利为每月</w:t>
      </w:r>
      <w:r w:rsidRPr="0063705B">
        <w:t>215.33</w:t>
      </w:r>
      <w:r w:rsidRPr="0063705B">
        <w:rPr>
          <w:rFonts w:hint="eastAsia"/>
        </w:rPr>
        <w:t>欧元，</w:t>
      </w:r>
      <w:r w:rsidRPr="0063705B">
        <w:t>2008</w:t>
      </w:r>
      <w:r w:rsidRPr="0063705B">
        <w:rPr>
          <w:rFonts w:hint="eastAsia"/>
        </w:rPr>
        <w:t>年每月</w:t>
      </w:r>
      <w:r w:rsidRPr="0063705B">
        <w:t>217.77</w:t>
      </w:r>
      <w:r w:rsidRPr="0063705B">
        <w:rPr>
          <w:rFonts w:hint="eastAsia"/>
        </w:rPr>
        <w:t>欧元。</w:t>
      </w:r>
      <w:r w:rsidRPr="0063705B">
        <w:rPr>
          <w:rFonts w:hint="eastAsia"/>
        </w:rPr>
        <w:t>2008</w:t>
      </w:r>
      <w:r w:rsidRPr="0063705B">
        <w:rPr>
          <w:rFonts w:hint="eastAsia"/>
        </w:rPr>
        <w:t>年年</w:t>
      </w:r>
      <w:r w:rsidRPr="0063705B">
        <w:rPr>
          <w:rFonts w:hint="eastAsia"/>
        </w:rPr>
        <w:t>9</w:t>
      </w:r>
      <w:r w:rsidRPr="0063705B">
        <w:rPr>
          <w:rFonts w:hint="eastAsia"/>
        </w:rPr>
        <w:t>月</w:t>
      </w:r>
      <w:r w:rsidRPr="0063705B">
        <w:rPr>
          <w:rFonts w:hint="eastAsia"/>
        </w:rPr>
        <w:t>1</w:t>
      </w:r>
      <w:r w:rsidRPr="0063705B">
        <w:rPr>
          <w:rFonts w:hint="eastAsia"/>
        </w:rPr>
        <w:t>日，该机构停止支付，这是因为提交人和女儿的居留许可申请不再待决，失去了“程序待决”移民身份。提交人对该机构的决定提出上诉，但其上诉在</w:t>
      </w:r>
      <w:r w:rsidRPr="0063705B">
        <w:rPr>
          <w:rFonts w:hint="eastAsia"/>
        </w:rPr>
        <w:t>2009</w:t>
      </w:r>
      <w:r w:rsidRPr="0063705B">
        <w:rPr>
          <w:rFonts w:hint="eastAsia"/>
        </w:rPr>
        <w:t>年</w:t>
      </w:r>
      <w:r w:rsidRPr="0063705B">
        <w:rPr>
          <w:rFonts w:hint="eastAsia"/>
        </w:rPr>
        <w:t>2</w:t>
      </w:r>
      <w:r w:rsidRPr="0063705B">
        <w:rPr>
          <w:rFonts w:hint="eastAsia"/>
        </w:rPr>
        <w:t>月</w:t>
      </w:r>
      <w:r w:rsidRPr="0063705B">
        <w:rPr>
          <w:rFonts w:hint="eastAsia"/>
        </w:rPr>
        <w:t>24</w:t>
      </w:r>
      <w:r w:rsidRPr="0063705B">
        <w:rPr>
          <w:rFonts w:hint="eastAsia"/>
        </w:rPr>
        <w:t>日被海牙地区法院驳回。</w:t>
      </w:r>
    </w:p>
    <w:p w:rsidR="0063705B" w:rsidRPr="0063705B" w:rsidRDefault="0063705B" w:rsidP="0063705B">
      <w:pPr>
        <w:pStyle w:val="SingleTxtGC"/>
      </w:pPr>
      <w:r w:rsidRPr="0063705B">
        <w:t>2.5</w:t>
      </w:r>
      <w:r w:rsidR="005C7F41">
        <w:t xml:space="preserve">  </w:t>
      </w:r>
      <w:r w:rsidRPr="0063705B">
        <w:rPr>
          <w:rFonts w:hint="eastAsia"/>
        </w:rPr>
        <w:t>提交人和女儿依靠提交人的父亲获得食物以及父亲的雇主和女儿的学校等捐助者来支助女儿的理疗和生活所需。父亲的雇主支付了女儿需要的特殊设施，即助步器、特殊座椅和轮椅。其所在学校承担理疗费，而她的饮食则由一个缔约国资助的慈善机构负担。阿姆斯特丹市政当局最初拒绝支付淋浴椅和楼梯升降机的费用，但上诉后，</w:t>
      </w:r>
      <w:r w:rsidRPr="0063705B">
        <w:t>2008</w:t>
      </w:r>
      <w:r w:rsidRPr="0063705B">
        <w:rPr>
          <w:rFonts w:hint="eastAsia"/>
        </w:rPr>
        <w:t>年</w:t>
      </w:r>
      <w:r w:rsidRPr="0063705B">
        <w:t>8</w:t>
      </w:r>
      <w:r w:rsidRPr="0063705B">
        <w:rPr>
          <w:rFonts w:hint="eastAsia"/>
        </w:rPr>
        <w:t>月</w:t>
      </w:r>
      <w:r w:rsidRPr="0063705B">
        <w:t>11</w:t>
      </w:r>
      <w:r w:rsidRPr="0063705B">
        <w:rPr>
          <w:rFonts w:hint="eastAsia"/>
        </w:rPr>
        <w:t>日，市政当局同意支付这些费用。</w:t>
      </w:r>
      <w:r w:rsidRPr="0063705B">
        <w:t>2009</w:t>
      </w:r>
      <w:r w:rsidRPr="0063705B">
        <w:rPr>
          <w:rFonts w:hint="eastAsia"/>
        </w:rPr>
        <w:t>年</w:t>
      </w:r>
      <w:r w:rsidRPr="0063705B">
        <w:t>4</w:t>
      </w:r>
      <w:r w:rsidRPr="0063705B">
        <w:rPr>
          <w:rFonts w:hint="eastAsia"/>
        </w:rPr>
        <w:t>月</w:t>
      </w:r>
      <w:r w:rsidRPr="0063705B">
        <w:t>23</w:t>
      </w:r>
      <w:r w:rsidRPr="0063705B">
        <w:rPr>
          <w:rFonts w:hint="eastAsia"/>
        </w:rPr>
        <w:t>日，市政当局给提交人发放了社会保障金，以每月</w:t>
      </w:r>
      <w:r w:rsidRPr="0063705B">
        <w:t>144</w:t>
      </w:r>
      <w:r w:rsidRPr="0063705B">
        <w:rPr>
          <w:rFonts w:hint="eastAsia"/>
        </w:rPr>
        <w:t>欧元的比率支付</w:t>
      </w:r>
      <w:r w:rsidRPr="0063705B">
        <w:t>2008</w:t>
      </w:r>
      <w:r w:rsidRPr="0063705B">
        <w:rPr>
          <w:rFonts w:hint="eastAsia"/>
        </w:rPr>
        <w:t>年</w:t>
      </w:r>
      <w:r w:rsidRPr="0063705B">
        <w:t>7</w:t>
      </w:r>
      <w:r w:rsidRPr="0063705B">
        <w:rPr>
          <w:rFonts w:hint="eastAsia"/>
        </w:rPr>
        <w:t>月</w:t>
      </w:r>
      <w:r w:rsidRPr="0063705B">
        <w:t>25</w:t>
      </w:r>
      <w:r w:rsidRPr="0063705B">
        <w:rPr>
          <w:rFonts w:hint="eastAsia"/>
        </w:rPr>
        <w:t>日至</w:t>
      </w:r>
      <w:r w:rsidRPr="0063705B">
        <w:t>2009</w:t>
      </w:r>
      <w:r w:rsidRPr="0063705B">
        <w:rPr>
          <w:rFonts w:hint="eastAsia"/>
        </w:rPr>
        <w:t>年</w:t>
      </w:r>
      <w:r w:rsidRPr="0063705B">
        <w:t>5</w:t>
      </w:r>
      <w:r w:rsidRPr="0063705B">
        <w:rPr>
          <w:rFonts w:hint="eastAsia"/>
        </w:rPr>
        <w:t>月</w:t>
      </w:r>
      <w:r w:rsidRPr="0063705B">
        <w:t>31</w:t>
      </w:r>
      <w:r w:rsidRPr="0063705B">
        <w:rPr>
          <w:rFonts w:hint="eastAsia"/>
        </w:rPr>
        <w:t>日期间的租金和燃料费，从</w:t>
      </w:r>
      <w:r w:rsidRPr="0063705B">
        <w:t>2008</w:t>
      </w:r>
      <w:r w:rsidRPr="0063705B">
        <w:rPr>
          <w:rFonts w:hint="eastAsia"/>
        </w:rPr>
        <w:t>年</w:t>
      </w:r>
      <w:r w:rsidRPr="0063705B">
        <w:t>7</w:t>
      </w:r>
      <w:r w:rsidRPr="0063705B">
        <w:rPr>
          <w:rFonts w:hint="eastAsia"/>
        </w:rPr>
        <w:t>月</w:t>
      </w:r>
      <w:r w:rsidRPr="0063705B">
        <w:t>25</w:t>
      </w:r>
      <w:r w:rsidRPr="0063705B">
        <w:rPr>
          <w:rFonts w:hint="eastAsia"/>
        </w:rPr>
        <w:t>日起每月支付</w:t>
      </w:r>
      <w:r w:rsidRPr="0063705B">
        <w:t>110.81</w:t>
      </w:r>
      <w:r w:rsidRPr="0063705B">
        <w:rPr>
          <w:rFonts w:hint="eastAsia"/>
        </w:rPr>
        <w:t>欧元的社会保障补贴。市政当局在</w:t>
      </w:r>
      <w:r w:rsidRPr="0063705B">
        <w:t>2008</w:t>
      </w:r>
      <w:r w:rsidRPr="0063705B">
        <w:rPr>
          <w:rFonts w:hint="eastAsia"/>
        </w:rPr>
        <w:t>年</w:t>
      </w:r>
      <w:r w:rsidRPr="0063705B">
        <w:t>9</w:t>
      </w:r>
      <w:r w:rsidRPr="0063705B">
        <w:rPr>
          <w:rFonts w:hint="eastAsia"/>
        </w:rPr>
        <w:t>月</w:t>
      </w:r>
      <w:r w:rsidRPr="0063705B">
        <w:t>30</w:t>
      </w:r>
      <w:r w:rsidRPr="0063705B">
        <w:rPr>
          <w:rFonts w:hint="eastAsia"/>
        </w:rPr>
        <w:t>日已经决定发放</w:t>
      </w:r>
      <w:r w:rsidRPr="0063705B">
        <w:t>2008</w:t>
      </w:r>
      <w:r w:rsidRPr="0063705B">
        <w:rPr>
          <w:rFonts w:hint="eastAsia"/>
        </w:rPr>
        <w:t>年</w:t>
      </w:r>
      <w:r w:rsidRPr="0063705B">
        <w:t>6</w:t>
      </w:r>
      <w:r w:rsidRPr="0063705B">
        <w:rPr>
          <w:rFonts w:hint="eastAsia"/>
        </w:rPr>
        <w:t>月</w:t>
      </w:r>
      <w:r w:rsidRPr="0063705B">
        <w:rPr>
          <w:rFonts w:hint="eastAsia"/>
        </w:rPr>
        <w:t>14</w:t>
      </w:r>
      <w:r w:rsidRPr="0063705B">
        <w:rPr>
          <w:rFonts w:hint="eastAsia"/>
        </w:rPr>
        <w:t>日至</w:t>
      </w:r>
      <w:r w:rsidRPr="0063705B">
        <w:t>2008</w:t>
      </w:r>
      <w:r w:rsidRPr="0063705B">
        <w:rPr>
          <w:rFonts w:hint="eastAsia"/>
        </w:rPr>
        <w:t>年</w:t>
      </w:r>
      <w:r w:rsidRPr="0063705B">
        <w:t>7</w:t>
      </w:r>
      <w:r w:rsidRPr="0063705B">
        <w:rPr>
          <w:rFonts w:hint="eastAsia"/>
        </w:rPr>
        <w:t>月</w:t>
      </w:r>
      <w:r w:rsidRPr="0063705B">
        <w:t>25</w:t>
      </w:r>
      <w:r w:rsidRPr="0063705B">
        <w:rPr>
          <w:rFonts w:hint="eastAsia"/>
        </w:rPr>
        <w:t>日期间的福利。提交人自己则被剥夺了社会保障，缔约国提供的福利无法使她和女儿维持最低生活水平。</w:t>
      </w:r>
    </w:p>
    <w:p w:rsidR="0063705B" w:rsidRPr="0063705B" w:rsidRDefault="0063705B" w:rsidP="007C70D0">
      <w:pPr>
        <w:pStyle w:val="H23GC"/>
      </w:pPr>
      <w:r w:rsidRPr="0063705B">
        <w:tab/>
      </w:r>
      <w:r w:rsidRPr="0063705B">
        <w:tab/>
      </w:r>
      <w:r w:rsidRPr="0063705B">
        <w:t>申诉</w:t>
      </w:r>
    </w:p>
    <w:p w:rsidR="0063705B" w:rsidRPr="0063705B" w:rsidRDefault="0063705B" w:rsidP="007C70D0">
      <w:pPr>
        <w:pStyle w:val="SingleTxtGC"/>
      </w:pPr>
      <w:r w:rsidRPr="0063705B">
        <w:t>3.1</w:t>
      </w:r>
      <w:r w:rsidR="005C7F41">
        <w:t xml:space="preserve">  </w:t>
      </w:r>
      <w:r w:rsidRPr="0063705B">
        <w:t>提交人</w:t>
      </w:r>
      <w:r w:rsidRPr="0063705B">
        <w:rPr>
          <w:rFonts w:hint="eastAsia"/>
        </w:rPr>
        <w:t>称</w:t>
      </w:r>
      <w:r w:rsidRPr="0063705B">
        <w:t>，</w:t>
      </w:r>
      <w:r w:rsidRPr="0063705B">
        <w:rPr>
          <w:rFonts w:hint="eastAsia"/>
        </w:rPr>
        <w:t>应把普通</w:t>
      </w:r>
      <w:r w:rsidRPr="0063705B">
        <w:t>儿童福利视为缔约国履行其《公约》第二十三和第二十四条义务的一种手段。</w:t>
      </w:r>
      <w:r w:rsidRPr="0063705B">
        <w:rPr>
          <w:rFonts w:hint="eastAsia"/>
        </w:rPr>
        <w:t>提交人称，缔约国根据居留身份拒绝批准其普通儿童补助金申请，歧视她和女儿，无视儿童的最大利益，违反了《公约》第二十三、第二十四和第二十六条。她表示，国内机构应当考虑到其案件的特殊情况超出她的控制，包括她和女儿无法离开缔约国是因女儿的健康状况这一事实</w:t>
      </w:r>
      <w:r w:rsidRPr="0063705B">
        <w:t>；</w:t>
      </w:r>
      <w:r w:rsidRPr="0063705B">
        <w:rPr>
          <w:rFonts w:hint="eastAsia"/>
        </w:rPr>
        <w:t>取得居留许可的程序需要几年时间</w:t>
      </w:r>
      <w:r w:rsidRPr="0063705B">
        <w:t>；</w:t>
      </w:r>
      <w:r w:rsidRPr="0063705B">
        <w:rPr>
          <w:rFonts w:hint="eastAsia"/>
        </w:rPr>
        <w:t>并且拒绝给予提交人普通儿童福利迫使她和女儿生活在贫困状态中。</w:t>
      </w:r>
    </w:p>
    <w:p w:rsidR="0063705B" w:rsidRPr="0063705B" w:rsidRDefault="0063705B" w:rsidP="0063705B">
      <w:pPr>
        <w:pStyle w:val="SingleTxtGC"/>
      </w:pPr>
      <w:r w:rsidRPr="0063705B">
        <w:t>3.2</w:t>
      </w:r>
      <w:r w:rsidR="005C7F41">
        <w:t xml:space="preserve">  </w:t>
      </w:r>
      <w:r w:rsidRPr="0063705B">
        <w:rPr>
          <w:rFonts w:hint="eastAsia"/>
        </w:rPr>
        <w:t>有关机构也没有考虑到提交人并未试图规避移民法规或政策。她甫一抵达，就公开找到有关机构，申请根据女儿的医疗状况予以居留许可。提交人和女儿在缔约国居住的大部分时间里，居留身份是“诉讼程序待决”，因此在处理其居留许可申请的过程中，其居留身份合法。</w:t>
      </w:r>
    </w:p>
    <w:p w:rsidR="0063705B" w:rsidRPr="0063705B" w:rsidRDefault="0063705B" w:rsidP="007C70D0">
      <w:pPr>
        <w:pStyle w:val="H23GC"/>
      </w:pPr>
      <w:r w:rsidRPr="0063705B">
        <w:tab/>
      </w:r>
      <w:r w:rsidRPr="0063705B">
        <w:tab/>
      </w:r>
      <w:r w:rsidRPr="0063705B">
        <w:t>缔约国关于可否受理和案情的意见</w:t>
      </w:r>
    </w:p>
    <w:p w:rsidR="0063705B" w:rsidRPr="0063705B" w:rsidRDefault="0063705B" w:rsidP="0063705B">
      <w:pPr>
        <w:pStyle w:val="SingleTxtGC"/>
      </w:pPr>
      <w:r w:rsidRPr="0063705B">
        <w:t>4.1</w:t>
      </w:r>
      <w:r w:rsidR="005C7F41">
        <w:t xml:space="preserve">  </w:t>
      </w:r>
      <w:r w:rsidRPr="0063705B">
        <w:rPr>
          <w:rFonts w:hint="eastAsia"/>
        </w:rPr>
        <w:t>缔约国</w:t>
      </w:r>
      <w:r w:rsidRPr="0063705B">
        <w:t>在其关于</w:t>
      </w:r>
      <w:r w:rsidRPr="0063705B">
        <w:t>2016</w:t>
      </w:r>
      <w:r w:rsidRPr="0063705B">
        <w:t>年</w:t>
      </w:r>
      <w:r w:rsidRPr="0063705B">
        <w:t>5</w:t>
      </w:r>
      <w:r w:rsidRPr="0063705B">
        <w:t>月</w:t>
      </w:r>
      <w:r w:rsidRPr="0063705B">
        <w:t>10</w:t>
      </w:r>
      <w:r w:rsidRPr="0063705B">
        <w:t>日</w:t>
      </w:r>
      <w:r w:rsidRPr="0063705B">
        <w:rPr>
          <w:rFonts w:hint="eastAsia"/>
        </w:rPr>
        <w:t>来文</w:t>
      </w:r>
      <w:r w:rsidRPr="0063705B">
        <w:t>可否受理和案情的意见</w:t>
      </w:r>
      <w:r w:rsidRPr="0063705B">
        <w:rPr>
          <w:rFonts w:hint="eastAsia"/>
        </w:rPr>
        <w:t>中</w:t>
      </w:r>
      <w:r w:rsidRPr="0063705B">
        <w:t>指出，提交人没有</w:t>
      </w:r>
      <w:r w:rsidRPr="0063705B">
        <w:rPr>
          <w:rFonts w:hint="eastAsia"/>
        </w:rPr>
        <w:t>在</w:t>
      </w:r>
      <w:r w:rsidRPr="0063705B">
        <w:t>来文</w:t>
      </w:r>
      <w:r w:rsidRPr="0063705B">
        <w:rPr>
          <w:rFonts w:hint="eastAsia"/>
        </w:rPr>
        <w:t>上</w:t>
      </w:r>
      <w:r w:rsidRPr="0063705B">
        <w:t>签字，只</w:t>
      </w:r>
      <w:r w:rsidRPr="0063705B">
        <w:rPr>
          <w:rFonts w:hint="eastAsia"/>
        </w:rPr>
        <w:t>有</w:t>
      </w:r>
      <w:r w:rsidRPr="0063705B">
        <w:t>其</w:t>
      </w:r>
      <w:r w:rsidRPr="0063705B">
        <w:rPr>
          <w:rFonts w:hint="eastAsia"/>
        </w:rPr>
        <w:t>法律</w:t>
      </w:r>
      <w:r w:rsidRPr="0063705B">
        <w:t>代表签字，其法律代表</w:t>
      </w:r>
      <w:r w:rsidRPr="0063705B">
        <w:rPr>
          <w:rFonts w:hint="eastAsia"/>
        </w:rPr>
        <w:t>持有的委托</w:t>
      </w:r>
      <w:r w:rsidRPr="0063705B">
        <w:t>书没有标注日期。</w:t>
      </w:r>
      <w:r w:rsidRPr="0063705B">
        <w:rPr>
          <w:rFonts w:hint="eastAsia"/>
        </w:rPr>
        <w:t>缔约国指出，这使人怀疑在提交来文时其法律代表是否为提交人代理。缔约国要求委员会在审查来文可否受理时考虑到这一点。</w:t>
      </w:r>
    </w:p>
    <w:p w:rsidR="0063705B" w:rsidRPr="0063705B" w:rsidRDefault="0063705B" w:rsidP="0063705B">
      <w:pPr>
        <w:pStyle w:val="SingleTxtGC"/>
      </w:pPr>
      <w:r w:rsidRPr="0063705B">
        <w:t>4.2</w:t>
      </w:r>
      <w:r w:rsidR="005C7F41">
        <w:t xml:space="preserve">  </w:t>
      </w:r>
      <w:r w:rsidRPr="0063705B">
        <w:rPr>
          <w:rFonts w:hint="eastAsia"/>
        </w:rPr>
        <w:t>缔约国提供信息说明有关社会保障福利的国内立法，指出有两类社会保险计划：雇员保险计划和国家保险计划。就业或曾经有偿就业人员享有雇员保险计划，而国家保险计划适用于荷兰居民和在荷兰从事有偿工作者，因此需要缴纳荷兰工资税。《普通儿童福利法》是一项国家保险计划，为为看护或抚养未成年子女的受保人提供享有儿童福利的权利。因此，儿童福利的权利归于父母或看护人而非子女。儿童福利支付的是照料和抚养子女相关费用，并非补偿全部费用，也无意成为一般收入支助计划。儿童福利金由一般公共基金资助，按季度支付。福利金额根据一般价格水平每年调整两次，采用基数来确定，部分取决于子女在相关日历季度首日的年龄。如果申请的父母或看护人在该季度首日根据该《法案》符合保险资格，则在该日历季度有权享受福利。该《法》的基本原则是每个荷兰居民或者受雇在荷兰工作并依此缴纳工资税者，根据该《法》可享有保险。没有获准加入荷兰的外国人根据该《法》没有保险。</w:t>
      </w:r>
    </w:p>
    <w:p w:rsidR="0063705B" w:rsidRPr="0063705B" w:rsidRDefault="0063705B" w:rsidP="0063705B">
      <w:pPr>
        <w:pStyle w:val="SingleTxtGC"/>
      </w:pPr>
      <w:r w:rsidRPr="0063705B">
        <w:t>4.3</w:t>
      </w:r>
      <w:r w:rsidR="005C7F41">
        <w:t xml:space="preserve">  </w:t>
      </w:r>
      <w:r w:rsidRPr="0063705B">
        <w:t>1998</w:t>
      </w:r>
      <w:r w:rsidRPr="0063705B">
        <w:rPr>
          <w:rFonts w:hint="eastAsia"/>
        </w:rPr>
        <w:t>年《社会权益法》将享有福利的权利与各种福利、豁免、许可与在荷兰合法居留许可相联系。该法旨在消除荷兰存在的不公正和不良状况。在</w:t>
      </w:r>
      <w:r w:rsidRPr="0063705B">
        <w:rPr>
          <w:rFonts w:hint="eastAsia"/>
        </w:rPr>
        <w:t>19</w:t>
      </w:r>
      <w:r w:rsidRPr="0063705B">
        <w:t>70</w:t>
      </w:r>
      <w:r w:rsidRPr="0063705B">
        <w:rPr>
          <w:rFonts w:hint="eastAsia"/>
        </w:rPr>
        <w:t>年代和</w:t>
      </w:r>
      <w:r w:rsidRPr="0063705B">
        <w:rPr>
          <w:rFonts w:hint="eastAsia"/>
        </w:rPr>
        <w:t>19</w:t>
      </w:r>
      <w:r w:rsidRPr="0063705B">
        <w:t>80</w:t>
      </w:r>
      <w:r w:rsidRPr="0063705B">
        <w:rPr>
          <w:rFonts w:hint="eastAsia"/>
        </w:rPr>
        <w:t>年代，许多没有荷兰居留权的外国人成功地延长其在荷兰的实际居住期限，部分原因是他们能够申请到诸如失业和社会救助等公共福利，而《社会权益法》将外国人无条件居留身份与其享受公共福利的权利相联系，入境时只获准临时居留的外国人不得申请这类福利。</w:t>
      </w:r>
    </w:p>
    <w:p w:rsidR="0063705B" w:rsidRPr="0063705B" w:rsidRDefault="0063705B" w:rsidP="0063705B">
      <w:pPr>
        <w:pStyle w:val="SingleTxtGC"/>
      </w:pPr>
      <w:r w:rsidRPr="0063705B">
        <w:t>4.4</w:t>
      </w:r>
      <w:r w:rsidR="005C7F41">
        <w:t xml:space="preserve">  </w:t>
      </w:r>
      <w:r w:rsidRPr="0063705B">
        <w:rPr>
          <w:rFonts w:hint="eastAsia"/>
        </w:rPr>
        <w:t>在荷兰合法居住的外国人，在等待其居留许可申请决定时，不会被剥夺任何形式的社会保障或福利。虽然他们不能从常规社会保障体系中获得权益，但可以得到提供的其他保障。根据《</w:t>
      </w:r>
      <w:r w:rsidRPr="0063705B">
        <w:t>特定类别外国人条例</w:t>
      </w:r>
      <w:r w:rsidRPr="0063705B">
        <w:rPr>
          <w:rFonts w:hint="eastAsia"/>
        </w:rPr>
        <w:t>》，没有寻求庇护的外国人可以财政补贴和医疗费用计划的形式获得必要生活资料。根据这些安排，已经为未成年人这一特别弱势群体提供了特定财政补贴，因此，住在荷兰的每位外国人都可以获得例如必需的医疗保健等最基本的保障。此外，不满</w:t>
      </w:r>
      <w:r w:rsidRPr="0063705B">
        <w:t>18</w:t>
      </w:r>
      <w:r w:rsidRPr="0063705B">
        <w:rPr>
          <w:rFonts w:hint="eastAsia"/>
        </w:rPr>
        <w:t>岁者，无论是否持有居留许可，都有权接受教育，无论居留身份如何，也都可以获得法律援助。</w:t>
      </w:r>
    </w:p>
    <w:p w:rsidR="0063705B" w:rsidRPr="0063705B" w:rsidRDefault="0063705B" w:rsidP="0063705B">
      <w:pPr>
        <w:pStyle w:val="SingleTxtGC"/>
      </w:pPr>
      <w:r w:rsidRPr="0063705B">
        <w:t>4.5</w:t>
      </w:r>
      <w:r w:rsidR="005C7F41">
        <w:t xml:space="preserve">  </w:t>
      </w:r>
      <w:r w:rsidRPr="0063705B">
        <w:t>提交人在</w:t>
      </w:r>
      <w:r w:rsidRPr="0063705B">
        <w:t>2006</w:t>
      </w:r>
      <w:r w:rsidRPr="0063705B">
        <w:t>年</w:t>
      </w:r>
      <w:r w:rsidRPr="0063705B">
        <w:t>6</w:t>
      </w:r>
      <w:r w:rsidRPr="0063705B">
        <w:t>月</w:t>
      </w:r>
      <w:r w:rsidRPr="0063705B">
        <w:t>13</w:t>
      </w:r>
      <w:r w:rsidRPr="0063705B">
        <w:t>日</w:t>
      </w:r>
      <w:r w:rsidRPr="0063705B">
        <w:rPr>
          <w:rFonts w:hint="eastAsia"/>
        </w:rPr>
        <w:t>以</w:t>
      </w:r>
      <w:r w:rsidRPr="0063705B">
        <w:t>医疗原因为</w:t>
      </w:r>
      <w:r w:rsidRPr="0063705B">
        <w:rPr>
          <w:rFonts w:hint="eastAsia"/>
        </w:rPr>
        <w:t>其</w:t>
      </w:r>
      <w:r w:rsidRPr="0063705B">
        <w:t>女儿申请居留</w:t>
      </w:r>
      <w:r w:rsidRPr="0063705B">
        <w:rPr>
          <w:rFonts w:hint="eastAsia"/>
        </w:rPr>
        <w:t>许可，</w:t>
      </w:r>
      <w:r w:rsidRPr="0063705B">
        <w:t>申请</w:t>
      </w:r>
      <w:r w:rsidRPr="0063705B">
        <w:rPr>
          <w:rFonts w:hint="eastAsia"/>
        </w:rPr>
        <w:t>于</w:t>
      </w:r>
      <w:r w:rsidRPr="0063705B">
        <w:t>2006</w:t>
      </w:r>
      <w:r w:rsidRPr="0063705B">
        <w:t>年</w:t>
      </w:r>
      <w:r w:rsidRPr="0063705B">
        <w:t>11</w:t>
      </w:r>
      <w:r w:rsidRPr="0063705B">
        <w:t>月</w:t>
      </w:r>
      <w:r w:rsidRPr="0063705B">
        <w:t>7</w:t>
      </w:r>
      <w:r w:rsidRPr="0063705B">
        <w:t>日被移民</w:t>
      </w:r>
      <w:r w:rsidRPr="0063705B">
        <w:rPr>
          <w:rFonts w:hint="eastAsia"/>
        </w:rPr>
        <w:t>和归化</w:t>
      </w:r>
      <w:r w:rsidRPr="0063705B">
        <w:t>局否决。</w:t>
      </w:r>
      <w:r w:rsidRPr="0063705B">
        <w:t>2006</w:t>
      </w:r>
      <w:r w:rsidRPr="0063705B">
        <w:rPr>
          <w:rFonts w:hint="eastAsia"/>
        </w:rPr>
        <w:t>年</w:t>
      </w:r>
      <w:r w:rsidRPr="0063705B">
        <w:t>11</w:t>
      </w:r>
      <w:r w:rsidRPr="0063705B">
        <w:rPr>
          <w:rFonts w:hint="eastAsia"/>
        </w:rPr>
        <w:t>月</w:t>
      </w:r>
      <w:r w:rsidRPr="0063705B">
        <w:t>14</w:t>
      </w:r>
      <w:r w:rsidRPr="0063705B">
        <w:rPr>
          <w:rFonts w:hint="eastAsia"/>
        </w:rPr>
        <w:t>日，提交人提交了一份反对通知书，请求海牙地区法院提供临时救济。</w:t>
      </w:r>
      <w:r w:rsidRPr="0063705B">
        <w:t>2007</w:t>
      </w:r>
      <w:r w:rsidRPr="0063705B">
        <w:rPr>
          <w:rFonts w:hint="eastAsia"/>
        </w:rPr>
        <w:t>年</w:t>
      </w:r>
      <w:r w:rsidRPr="0063705B">
        <w:t>5</w:t>
      </w:r>
      <w:r w:rsidRPr="0063705B">
        <w:rPr>
          <w:rFonts w:hint="eastAsia"/>
        </w:rPr>
        <w:t>月</w:t>
      </w:r>
      <w:r w:rsidRPr="0063705B">
        <w:t>29</w:t>
      </w:r>
      <w:r w:rsidRPr="0063705B">
        <w:rPr>
          <w:rFonts w:hint="eastAsia"/>
        </w:rPr>
        <w:t>日，位于阿姆斯特丹的法院准许临时救济请求，这意味着提交人在其复核申请裁决之前不会被驱逐。在此期间，根据</w:t>
      </w:r>
      <w:r w:rsidRPr="0063705B">
        <w:t>2000</w:t>
      </w:r>
      <w:r w:rsidRPr="0063705B">
        <w:rPr>
          <w:rFonts w:hint="eastAsia"/>
        </w:rPr>
        <w:t>年《外国人法》，提交人和其女儿在荷兰合法居留，因此根据《</w:t>
      </w:r>
      <w:bookmarkStart w:id="1" w:name="_Hlk528831428"/>
      <w:r w:rsidRPr="0063705B">
        <w:t>特定类别外国人条例</w:t>
      </w:r>
      <w:bookmarkEnd w:id="1"/>
      <w:r w:rsidRPr="0063705B">
        <w:rPr>
          <w:rFonts w:hint="eastAsia"/>
        </w:rPr>
        <w:t>》有资格获得经济补贴。</w:t>
      </w:r>
      <w:r w:rsidRPr="0063705B">
        <w:t>2009</w:t>
      </w:r>
      <w:r w:rsidRPr="0063705B">
        <w:rPr>
          <w:rFonts w:hint="eastAsia"/>
        </w:rPr>
        <w:t>年</w:t>
      </w:r>
      <w:r w:rsidRPr="0063705B">
        <w:t>9</w:t>
      </w:r>
      <w:r w:rsidRPr="0063705B">
        <w:rPr>
          <w:rFonts w:hint="eastAsia"/>
        </w:rPr>
        <w:t>月</w:t>
      </w:r>
      <w:r w:rsidRPr="0063705B">
        <w:t>15</w:t>
      </w:r>
      <w:r w:rsidRPr="0063705B">
        <w:rPr>
          <w:rFonts w:hint="eastAsia"/>
        </w:rPr>
        <w:t>日，移民和归化局异议委员会就提交人提出异议进行了面谈。通过委员会的听证可以看出，该案显然涉及非常特殊的一系列因素。同一天，根据</w:t>
      </w:r>
      <w:r w:rsidRPr="0063705B">
        <w:t>2000</w:t>
      </w:r>
      <w:r w:rsidRPr="0063705B">
        <w:rPr>
          <w:rFonts w:hint="eastAsia"/>
        </w:rPr>
        <w:t>年《外国人法》，酌情作出部级决定，基于特殊的个人情况，批准提交人和女儿的居留许可，有效期一年，随后又顺延一年。</w:t>
      </w:r>
      <w:r w:rsidRPr="0063705B">
        <w:t>2010</w:t>
      </w:r>
      <w:r w:rsidRPr="0063705B">
        <w:rPr>
          <w:rFonts w:hint="eastAsia"/>
        </w:rPr>
        <w:t>年</w:t>
      </w:r>
      <w:r w:rsidRPr="0063705B">
        <w:t>10</w:t>
      </w:r>
      <w:r w:rsidRPr="0063705B">
        <w:rPr>
          <w:rFonts w:hint="eastAsia"/>
        </w:rPr>
        <w:t>月</w:t>
      </w:r>
      <w:r w:rsidRPr="0063705B">
        <w:t>26</w:t>
      </w:r>
      <w:r w:rsidRPr="0063705B">
        <w:rPr>
          <w:rFonts w:hint="eastAsia"/>
        </w:rPr>
        <w:t>日，提交人和女儿取得荷兰国籍。他们采用了“选择程序”这一简捷的方式，使提交人一类因</w:t>
      </w:r>
      <w:r w:rsidRPr="0063705B">
        <w:t>1975</w:t>
      </w:r>
      <w:r w:rsidRPr="0063705B">
        <w:rPr>
          <w:rFonts w:hint="eastAsia"/>
        </w:rPr>
        <w:t>年之前在苏里南出生而曾经拥有荷兰国籍的人可以重新取得荷兰国籍。提交人的女儿以前没有荷兰国籍，但根据这个选择程序列入提交人的申请。</w:t>
      </w:r>
    </w:p>
    <w:p w:rsidR="0063705B" w:rsidRPr="0063705B" w:rsidRDefault="0063705B" w:rsidP="0063705B">
      <w:pPr>
        <w:pStyle w:val="SingleTxtGC"/>
      </w:pPr>
      <w:r w:rsidRPr="0063705B">
        <w:t>4.6</w:t>
      </w:r>
      <w:r w:rsidR="005C7F41">
        <w:t xml:space="preserve">  </w:t>
      </w:r>
      <w:r w:rsidRPr="0063705B">
        <w:rPr>
          <w:rFonts w:hint="eastAsia"/>
        </w:rPr>
        <w:t>根据《</w:t>
      </w:r>
      <w:r w:rsidRPr="0063705B">
        <w:t>特定类别外国人条例</w:t>
      </w:r>
      <w:r w:rsidRPr="0063705B">
        <w:rPr>
          <w:rFonts w:hint="eastAsia"/>
        </w:rPr>
        <w:t>》，</w:t>
      </w:r>
      <w:r w:rsidRPr="0063705B">
        <w:t>2007</w:t>
      </w:r>
      <w:r w:rsidRPr="0063705B">
        <w:rPr>
          <w:rFonts w:hint="eastAsia"/>
        </w:rPr>
        <w:t>年</w:t>
      </w:r>
      <w:r w:rsidRPr="0063705B">
        <w:t>1</w:t>
      </w:r>
      <w:r w:rsidRPr="0063705B">
        <w:rPr>
          <w:rFonts w:hint="eastAsia"/>
        </w:rPr>
        <w:t>月</w:t>
      </w:r>
      <w:r w:rsidRPr="0063705B">
        <w:t>1</w:t>
      </w:r>
      <w:r w:rsidRPr="0063705B">
        <w:rPr>
          <w:rFonts w:hint="eastAsia"/>
        </w:rPr>
        <w:t>日至</w:t>
      </w:r>
      <w:r w:rsidRPr="0063705B">
        <w:t>2009</w:t>
      </w:r>
      <w:r w:rsidRPr="0063705B">
        <w:rPr>
          <w:rFonts w:hint="eastAsia"/>
        </w:rPr>
        <w:t>年</w:t>
      </w:r>
      <w:r w:rsidRPr="0063705B">
        <w:t>10</w:t>
      </w:r>
      <w:r w:rsidRPr="0063705B">
        <w:rPr>
          <w:rFonts w:hint="eastAsia"/>
        </w:rPr>
        <w:t>月</w:t>
      </w:r>
      <w:r w:rsidRPr="0063705B">
        <w:t>15</w:t>
      </w:r>
      <w:r w:rsidRPr="0063705B">
        <w:rPr>
          <w:rFonts w:hint="eastAsia"/>
        </w:rPr>
        <w:t>日，提交人和女儿收到经济补贴，总额</w:t>
      </w:r>
      <w:r w:rsidRPr="0063705B">
        <w:t>7,313.30</w:t>
      </w:r>
      <w:r w:rsidRPr="0063705B">
        <w:rPr>
          <w:rFonts w:hint="eastAsia"/>
        </w:rPr>
        <w:t>欧元。签发给她们居留许可后，社会保险银行在</w:t>
      </w:r>
      <w:r w:rsidRPr="0063705B">
        <w:t>2009</w:t>
      </w:r>
      <w:r w:rsidRPr="0063705B">
        <w:rPr>
          <w:rFonts w:hint="eastAsia"/>
        </w:rPr>
        <w:t>年</w:t>
      </w:r>
      <w:r w:rsidRPr="0063705B">
        <w:t>11</w:t>
      </w:r>
      <w:r w:rsidRPr="0063705B">
        <w:rPr>
          <w:rFonts w:hint="eastAsia"/>
        </w:rPr>
        <w:t>月</w:t>
      </w:r>
      <w:r w:rsidRPr="0063705B">
        <w:t>25</w:t>
      </w:r>
      <w:r w:rsidRPr="0063705B">
        <w:rPr>
          <w:rFonts w:hint="eastAsia"/>
        </w:rPr>
        <w:t>日批准了提交人的儿童福利申请，自</w:t>
      </w:r>
      <w:r w:rsidRPr="0063705B">
        <w:t>2009</w:t>
      </w:r>
      <w:r w:rsidRPr="0063705B">
        <w:rPr>
          <w:rFonts w:hint="eastAsia"/>
        </w:rPr>
        <w:t>年</w:t>
      </w:r>
      <w:r w:rsidRPr="0063705B">
        <w:t>10</w:t>
      </w:r>
      <w:r w:rsidRPr="0063705B">
        <w:rPr>
          <w:rFonts w:hint="eastAsia"/>
        </w:rPr>
        <w:t>月</w:t>
      </w:r>
      <w:r w:rsidRPr="0063705B">
        <w:t>1</w:t>
      </w:r>
      <w:r w:rsidRPr="0063705B">
        <w:rPr>
          <w:rFonts w:hint="eastAsia"/>
        </w:rPr>
        <w:t>日起。</w:t>
      </w:r>
    </w:p>
    <w:p w:rsidR="0063705B" w:rsidRPr="0063705B" w:rsidRDefault="0063705B" w:rsidP="0063705B">
      <w:pPr>
        <w:pStyle w:val="SingleTxtGC"/>
      </w:pPr>
      <w:r w:rsidRPr="0063705B">
        <w:t>4.7</w:t>
      </w:r>
      <w:r w:rsidR="005C7F41">
        <w:t xml:space="preserve">  </w:t>
      </w:r>
      <w:r w:rsidRPr="0063705B">
        <w:rPr>
          <w:rFonts w:hint="eastAsia"/>
        </w:rPr>
        <w:t>提交人认为以提交人和女儿没有居留许可为由拒绝给予她们普通儿童福利侵犯了其根据《公约》第二十三条、第二十四条和第二十六条应该享有的权利，对此，缔约国辩称，通常是根据居留身份以及伴随而来的国籍状况作出这类区别，</w:t>
      </w:r>
      <w:r w:rsidRPr="0063705B">
        <w:rPr>
          <w:vertAlign w:val="superscript"/>
          <w:lang w:val="en-GB"/>
        </w:rPr>
        <w:footnoteReference w:id="5"/>
      </w:r>
      <w:r w:rsidRPr="0063705B">
        <w:rPr>
          <w:rFonts w:hint="eastAsia"/>
        </w:rPr>
        <w:t>《公约》规定并非对所有形式的不平等待遇而仅只对构成歧视的不平等待遇加以禁止。在本案中，这种区别主要是根据居留身份以及是否具备充分理由这一事实。在评估其他类似情况的区别待遇是否以及在何种程度上证实待遇差别是合理的，缔约国在判断上有一定的伸缩余地，此类余地也视情况、事由和背景而有所不同。《社会权益法案》支持荷兰移民政策，将社会权益与居留身份相联是为了防止在荷兰非法居住的外国人或其合法居留仅只依据待决居留许可申请的外国人滞留荷兰或造成合法居留的印象，以免在申请程序结束后也无法驱逐他们。其他个人计划则保证了对因为居留许可申请待决而合法居留的外国人的保障、福利和支付。虽然提交人的申请待决，但她当时受益于允许提供基本必需品的命令。</w:t>
      </w:r>
    </w:p>
    <w:p w:rsidR="0063705B" w:rsidRPr="0063705B" w:rsidRDefault="0063705B" w:rsidP="0063705B">
      <w:pPr>
        <w:pStyle w:val="SingleTxtGC"/>
      </w:pPr>
      <w:r w:rsidRPr="0063705B">
        <w:t>4.8</w:t>
      </w:r>
      <w:r w:rsidR="005C7F41">
        <w:t xml:space="preserve">  </w:t>
      </w:r>
      <w:r w:rsidRPr="0063705B">
        <w:rPr>
          <w:rFonts w:hint="eastAsia"/>
        </w:rPr>
        <w:t>将没有合法居留身份的外国人与本国国民和获准进入荷兰的个人平等对遇是一种无条件的义务，使国家无法采取保护国家经济福祉的移民政策。移民政策主要是在民族国家一级应对的问题，如果国家必须承认非法居住在其领土内的人享有同等权利，便会延长非法局面，妨碍国家在公共利益和有关个人利益之间达成公正的平衡，就会违反这一原则。按照国际法，国家有权控制外国人的入境、</w:t>
      </w:r>
      <w:r w:rsidRPr="003B338A">
        <w:rPr>
          <w:rFonts w:hint="eastAsia"/>
          <w:spacing w:val="-2"/>
        </w:rPr>
        <w:t>居留和驱逐。缔约国援引欧洲人权法院在</w:t>
      </w:r>
      <w:r w:rsidRPr="003B338A">
        <w:rPr>
          <w:spacing w:val="-2"/>
        </w:rPr>
        <w:t>Nacic</w:t>
      </w:r>
      <w:r w:rsidRPr="003B338A">
        <w:rPr>
          <w:rFonts w:ascii="Time New Roman" w:eastAsia="楷体" w:hAnsi="Time New Roman" w:hint="eastAsia"/>
          <w:spacing w:val="-2"/>
        </w:rPr>
        <w:t>和其他人诉瑞典</w:t>
      </w:r>
      <w:r w:rsidRPr="003B338A">
        <w:rPr>
          <w:rFonts w:hint="eastAsia"/>
          <w:spacing w:val="-2"/>
        </w:rPr>
        <w:t>一案中的判决，</w:t>
      </w:r>
      <w:r w:rsidRPr="003B338A">
        <w:rPr>
          <w:spacing w:val="-2"/>
          <w:vertAlign w:val="superscript"/>
          <w:lang w:val="en-GB"/>
        </w:rPr>
        <w:footnoteReference w:id="6"/>
      </w:r>
      <w:r w:rsidRPr="0063705B">
        <w:rPr>
          <w:rFonts w:hint="eastAsia"/>
        </w:rPr>
        <w:t>其中判定，旨在确保有效实施移民控制的措施，是为维护国家经济福祉，进而实现《欧洲保障人权和基本自由公约》</w:t>
      </w:r>
      <w:r w:rsidRPr="0063705B">
        <w:rPr>
          <w:rFonts w:hint="eastAsia"/>
        </w:rPr>
        <w:t>(</w:t>
      </w:r>
      <w:r w:rsidRPr="0063705B">
        <w:rPr>
          <w:rFonts w:hint="eastAsia"/>
        </w:rPr>
        <w:t>《欧洲人权公约》</w:t>
      </w:r>
      <w:r w:rsidRPr="0063705B">
        <w:rPr>
          <w:rFonts w:hint="eastAsia"/>
        </w:rPr>
        <w:t>)</w:t>
      </w:r>
      <w:r w:rsidRPr="0063705B">
        <w:rPr>
          <w:rFonts w:hint="eastAsia"/>
        </w:rPr>
        <w:t>第</w:t>
      </w:r>
      <w:r w:rsidRPr="0063705B">
        <w:t>8</w:t>
      </w:r>
      <w:r w:rsidRPr="0063705B">
        <w:rPr>
          <w:rFonts w:hint="eastAsia"/>
        </w:rPr>
        <w:t>条第</w:t>
      </w:r>
      <w:r w:rsidRPr="0063705B">
        <w:t>2</w:t>
      </w:r>
      <w:r w:rsidRPr="0063705B">
        <w:rPr>
          <w:rFonts w:hint="eastAsia"/>
        </w:rPr>
        <w:t>款含义内的合法目的。缔约国认为，在权衡公共利益和个人利益时，将享有全部社会福利的权利限于荷兰合法居民是客观而合理的。即使个人长期居住，对国家了解，这一点也是有效的。不持有有效居留许可而长期在荷兰居住这一事实并非固有和不可更改的个人特征，而是受制于选择因素。公共利益要求消除没有有效居留许可却能领取福利的问题，否则可能会延长原则上非法居留的机会。</w:t>
      </w:r>
    </w:p>
    <w:p w:rsidR="0063705B" w:rsidRPr="0063705B" w:rsidRDefault="0063705B" w:rsidP="0063705B">
      <w:pPr>
        <w:pStyle w:val="SingleTxtGC"/>
      </w:pPr>
      <w:r w:rsidRPr="0063705B">
        <w:t>4.9</w:t>
      </w:r>
      <w:r w:rsidR="005C7F41">
        <w:t xml:space="preserve">  </w:t>
      </w:r>
      <w:r w:rsidRPr="0063705B">
        <w:rPr>
          <w:rFonts w:hint="eastAsia"/>
        </w:rPr>
        <w:t>关于提交人根据《公约》第二十三条提出的诉求，缔约国辩称，这一条款规定并非意味着有义务提供儿童福利。关于提交人未能领取儿童福利而生活贫困的说法，缔约国认为，普通儿童福利不是普通收入补助计划，不作为保证最低生活水平的一种方式向有子女的家庭提供。</w:t>
      </w:r>
    </w:p>
    <w:p w:rsidR="0063705B" w:rsidRPr="0063705B" w:rsidRDefault="0063705B" w:rsidP="0063705B">
      <w:pPr>
        <w:pStyle w:val="SingleTxtGC"/>
      </w:pPr>
      <w:r w:rsidRPr="0063705B">
        <w:t>4.10</w:t>
      </w:r>
      <w:r w:rsidRPr="0063705B">
        <w:rPr>
          <w:rFonts w:hint="eastAsia"/>
        </w:rPr>
        <w:t>关于提交人根据《公约》第二十四条提出的诉求，缔约国辩称，根据这一规定，父母对其子女负有主要责任，包括经济责任，不能把该项条款视为国家有义务为其提供儿童福利。在这方面，缔约国指出，普通儿童福利并非赋予儿童的权益。就荷兰社会保障制度而言，儿童只是间接地从社会保障中受益，因为社会保障福利是提供给父母和看护者的。</w:t>
      </w:r>
    </w:p>
    <w:p w:rsidR="0063705B" w:rsidRPr="0063705B" w:rsidRDefault="007C70D0" w:rsidP="007C70D0">
      <w:pPr>
        <w:pStyle w:val="H23GC"/>
      </w:pPr>
      <w:r>
        <w:tab/>
      </w:r>
      <w:r>
        <w:tab/>
      </w:r>
      <w:r w:rsidR="0063705B" w:rsidRPr="0063705B">
        <w:rPr>
          <w:rFonts w:hint="eastAsia"/>
        </w:rPr>
        <w:t>提交人对缔约国意见的评论</w:t>
      </w:r>
    </w:p>
    <w:p w:rsidR="0063705B" w:rsidRPr="0063705B" w:rsidRDefault="0063705B" w:rsidP="0063705B">
      <w:pPr>
        <w:pStyle w:val="SingleTxtGC"/>
      </w:pPr>
      <w:r w:rsidRPr="0063705B">
        <w:t>5.1  2016</w:t>
      </w:r>
      <w:r w:rsidRPr="0063705B">
        <w:rPr>
          <w:rFonts w:hint="eastAsia"/>
        </w:rPr>
        <w:t>年</w:t>
      </w:r>
      <w:r w:rsidRPr="0063705B">
        <w:t>6</w:t>
      </w:r>
      <w:r w:rsidRPr="0063705B">
        <w:rPr>
          <w:rFonts w:hint="eastAsia"/>
        </w:rPr>
        <w:t>月</w:t>
      </w:r>
      <w:r w:rsidRPr="0063705B">
        <w:t>27</w:t>
      </w:r>
      <w:r w:rsidRPr="0063705B">
        <w:rPr>
          <w:rFonts w:hint="eastAsia"/>
        </w:rPr>
        <w:t>日，提交人提交了对缔约国意见的评论。</w:t>
      </w:r>
      <w:r w:rsidR="00A02AC2">
        <w:rPr>
          <w:rFonts w:hint="eastAsia"/>
        </w:rPr>
        <w:t>关于缔约国有关普通儿童福利不是一般收入支助计划的论点，她认为</w:t>
      </w:r>
      <w:r w:rsidRPr="0063705B">
        <w:rPr>
          <w:rFonts w:hint="eastAsia"/>
        </w:rPr>
        <w:t>该计划假设了这一需要，因此承担了保证家庭最低生活水平的职能。</w:t>
      </w:r>
    </w:p>
    <w:p w:rsidR="0063705B" w:rsidRPr="0063705B" w:rsidRDefault="0063705B" w:rsidP="0063705B">
      <w:pPr>
        <w:pStyle w:val="SingleTxtGC"/>
      </w:pPr>
      <w:r w:rsidRPr="0063705B">
        <w:t xml:space="preserve">5.2  </w:t>
      </w:r>
      <w:r w:rsidRPr="0063705B">
        <w:rPr>
          <w:rFonts w:hint="eastAsia"/>
        </w:rPr>
        <w:t>她还认为，根据《</w:t>
      </w:r>
      <w:r w:rsidRPr="0063705B">
        <w:t>特定类别外国人条例</w:t>
      </w:r>
      <w:r w:rsidRPr="0063705B">
        <w:rPr>
          <w:rFonts w:hint="eastAsia"/>
        </w:rPr>
        <w:t>》的规定，每月支付给她</w:t>
      </w:r>
      <w:r w:rsidRPr="0063705B">
        <w:t>218</w:t>
      </w:r>
      <w:r w:rsidRPr="0063705B">
        <w:rPr>
          <w:rFonts w:hint="eastAsia"/>
        </w:rPr>
        <w:t>欧元，数额远远低于维持在荷兰生活所需的最低水平。她重申其</w:t>
      </w:r>
      <w:r w:rsidRPr="0063705B">
        <w:t>2013</w:t>
      </w:r>
      <w:r w:rsidRPr="0063705B">
        <w:rPr>
          <w:rFonts w:hint="eastAsia"/>
        </w:rPr>
        <w:t>年</w:t>
      </w:r>
      <w:r w:rsidRPr="0063705B">
        <w:t>6</w:t>
      </w:r>
      <w:r w:rsidRPr="0063705B">
        <w:rPr>
          <w:rFonts w:hint="eastAsia"/>
        </w:rPr>
        <w:t>月</w:t>
      </w:r>
      <w:r w:rsidRPr="0063705B">
        <w:t>10</w:t>
      </w:r>
      <w:r w:rsidRPr="0063705B">
        <w:rPr>
          <w:rFonts w:hint="eastAsia"/>
        </w:rPr>
        <w:t>日提交的资料指出，她和女儿的案情特殊，应该批准其普通儿童福利申请。</w:t>
      </w:r>
    </w:p>
    <w:p w:rsidR="0063705B" w:rsidRPr="0063705B" w:rsidRDefault="0063705B" w:rsidP="007C70D0">
      <w:pPr>
        <w:pStyle w:val="H23GC"/>
      </w:pPr>
      <w:r w:rsidRPr="0063705B">
        <w:tab/>
      </w:r>
      <w:r w:rsidRPr="0063705B">
        <w:tab/>
      </w:r>
      <w:r w:rsidRPr="0063705B">
        <w:t>委员会需</w:t>
      </w:r>
      <w:r w:rsidRPr="0063705B">
        <w:rPr>
          <w:rFonts w:hint="eastAsia"/>
        </w:rPr>
        <w:t>处</w:t>
      </w:r>
      <w:r w:rsidRPr="0063705B">
        <w:t>理的问题和议事情况</w:t>
      </w:r>
    </w:p>
    <w:p w:rsidR="0063705B" w:rsidRPr="0063705B" w:rsidRDefault="0063705B" w:rsidP="007C70D0">
      <w:pPr>
        <w:pStyle w:val="H4GC"/>
      </w:pPr>
      <w:r w:rsidRPr="0063705B">
        <w:tab/>
      </w:r>
      <w:r w:rsidRPr="0063705B">
        <w:tab/>
      </w:r>
      <w:r w:rsidRPr="0063705B">
        <w:t>审议可否受理</w:t>
      </w:r>
    </w:p>
    <w:p w:rsidR="0063705B" w:rsidRPr="0063705B" w:rsidRDefault="0063705B" w:rsidP="0063705B">
      <w:pPr>
        <w:pStyle w:val="SingleTxtGC"/>
      </w:pPr>
      <w:r w:rsidRPr="0063705B">
        <w:t>6.1</w:t>
      </w:r>
      <w:r w:rsidR="005C7F41">
        <w:t xml:space="preserve">  </w:t>
      </w:r>
      <w:r w:rsidRPr="0063705B">
        <w:t>在审议来文所载的任何请求之前，委员会必须按照其议事规则第</w:t>
      </w:r>
      <w:r w:rsidRPr="0063705B">
        <w:t>93</w:t>
      </w:r>
      <w:r w:rsidRPr="0063705B">
        <w:t>条，决定来文是否符合《公约任择议定书》规定的受理条件。</w:t>
      </w:r>
    </w:p>
    <w:p w:rsidR="0063705B" w:rsidRPr="0063705B" w:rsidRDefault="0063705B" w:rsidP="0063705B">
      <w:pPr>
        <w:pStyle w:val="SingleTxtGC"/>
      </w:pPr>
      <w:r w:rsidRPr="0063705B">
        <w:t>6.2</w:t>
      </w:r>
      <w:r w:rsidR="005C7F41">
        <w:t xml:space="preserve">  </w:t>
      </w:r>
      <w:r w:rsidRPr="0063705B">
        <w:t>根据《任择议定书》第五条第</w:t>
      </w:r>
      <w:r w:rsidRPr="0063705B">
        <w:t>2</w:t>
      </w:r>
      <w:r w:rsidRPr="0063705B">
        <w:t>款</w:t>
      </w:r>
      <w:r w:rsidRPr="0063705B">
        <w:t>(</w:t>
      </w:r>
      <w:r w:rsidRPr="0063705B">
        <w:t>子</w:t>
      </w:r>
      <w:r w:rsidRPr="0063705B">
        <w:t>)</w:t>
      </w:r>
      <w:r w:rsidRPr="0063705B">
        <w:t>项的要求，委员会查明同一事项没有在另一国际调查或和解程序中接受审查。</w:t>
      </w:r>
    </w:p>
    <w:p w:rsidR="0063705B" w:rsidRPr="0063705B" w:rsidRDefault="0063705B" w:rsidP="0063705B">
      <w:pPr>
        <w:pStyle w:val="SingleTxtGC"/>
      </w:pPr>
      <w:r w:rsidRPr="0063705B">
        <w:t>6.3</w:t>
      </w:r>
      <w:r w:rsidR="005C7F41">
        <w:t xml:space="preserve">  </w:t>
      </w:r>
      <w:r w:rsidRPr="0063705B">
        <w:t>委员会注意到，提交人称</w:t>
      </w:r>
      <w:r w:rsidRPr="0063705B">
        <w:rPr>
          <w:rFonts w:hint="eastAsia"/>
        </w:rPr>
        <w:t>自己</w:t>
      </w:r>
      <w:r w:rsidRPr="0063705B">
        <w:t>已</w:t>
      </w:r>
      <w:r w:rsidRPr="0063705B">
        <w:rPr>
          <w:rFonts w:hint="eastAsia"/>
        </w:rPr>
        <w:t>经</w:t>
      </w:r>
      <w:r w:rsidRPr="0063705B">
        <w:t>用尽所有</w:t>
      </w:r>
      <w:r w:rsidRPr="0063705B">
        <w:rPr>
          <w:rFonts w:hint="eastAsia"/>
        </w:rPr>
        <w:t>国内</w:t>
      </w:r>
      <w:r w:rsidRPr="0063705B">
        <w:t>可</w:t>
      </w:r>
      <w:r w:rsidRPr="0063705B">
        <w:rPr>
          <w:rFonts w:hint="eastAsia"/>
        </w:rPr>
        <w:t>利用</w:t>
      </w:r>
      <w:r w:rsidRPr="0063705B">
        <w:t>的</w:t>
      </w:r>
      <w:r w:rsidRPr="0063705B">
        <w:rPr>
          <w:rFonts w:hint="eastAsia"/>
        </w:rPr>
        <w:t>有</w:t>
      </w:r>
      <w:r w:rsidRPr="0063705B">
        <w:t>效补救办法。鉴于缔约国未就此提出任何异议，委员会认为《任择议定书》第五条第</w:t>
      </w:r>
      <w:r w:rsidRPr="0063705B">
        <w:t>2</w:t>
      </w:r>
      <w:r w:rsidRPr="0063705B">
        <w:t>款</w:t>
      </w:r>
      <w:r w:rsidRPr="0063705B">
        <w:t>(</w:t>
      </w:r>
      <w:r w:rsidRPr="0063705B">
        <w:t>丑</w:t>
      </w:r>
      <w:r w:rsidRPr="0063705B">
        <w:t>)</w:t>
      </w:r>
      <w:r w:rsidRPr="0063705B">
        <w:t>项的要求已得到满足。</w:t>
      </w:r>
    </w:p>
    <w:p w:rsidR="0063705B" w:rsidRPr="0063705B" w:rsidRDefault="0063705B" w:rsidP="0063705B">
      <w:pPr>
        <w:pStyle w:val="SingleTxtGC"/>
      </w:pPr>
      <w:r w:rsidRPr="0063705B">
        <w:t>6.4</w:t>
      </w:r>
      <w:r w:rsidR="005C7F41">
        <w:t xml:space="preserve">  </w:t>
      </w:r>
      <w:r w:rsidRPr="0063705B">
        <w:t>委员会注意到缔约国</w:t>
      </w:r>
      <w:r w:rsidRPr="0063705B">
        <w:rPr>
          <w:rFonts w:hint="eastAsia"/>
        </w:rPr>
        <w:t>表示</w:t>
      </w:r>
      <w:r w:rsidRPr="0063705B">
        <w:t>，提交人的律师</w:t>
      </w:r>
      <w:r w:rsidRPr="0063705B">
        <w:rPr>
          <w:rFonts w:hint="eastAsia"/>
        </w:rPr>
        <w:t>持有的</w:t>
      </w:r>
      <w:r w:rsidRPr="0063705B">
        <w:t>委托书没有</w:t>
      </w:r>
      <w:r w:rsidRPr="0063705B">
        <w:rPr>
          <w:rFonts w:hint="eastAsia"/>
        </w:rPr>
        <w:t>日期</w:t>
      </w:r>
      <w:r w:rsidRPr="0063705B">
        <w:t>，令人怀疑律师在本来文中</w:t>
      </w:r>
      <w:r w:rsidRPr="0063705B">
        <w:rPr>
          <w:rFonts w:hint="eastAsia"/>
        </w:rPr>
        <w:t>是否代理</w:t>
      </w:r>
      <w:r w:rsidRPr="0063705B">
        <w:t>提交人。</w:t>
      </w:r>
      <w:r w:rsidRPr="0063705B">
        <w:rPr>
          <w:rFonts w:hint="eastAsia"/>
        </w:rPr>
        <w:t>但委员会注意到，提交人签署的授权书授权其律师代表她向委员会提出个人申诉，并代表她参加委员会的议事程序。</w:t>
      </w:r>
      <w:r w:rsidRPr="0063705B">
        <w:t>因此，委员会认为《任择议定书》第</w:t>
      </w:r>
      <w:r w:rsidRPr="0063705B">
        <w:rPr>
          <w:rFonts w:hint="eastAsia"/>
        </w:rPr>
        <w:t>一</w:t>
      </w:r>
      <w:r w:rsidRPr="0063705B">
        <w:t>条并不妨碍委员会审</w:t>
      </w:r>
      <w:r w:rsidRPr="0063705B">
        <w:rPr>
          <w:rFonts w:hint="eastAsia"/>
        </w:rPr>
        <w:t>议</w:t>
      </w:r>
      <w:r w:rsidRPr="0063705B">
        <w:t>本来文。</w:t>
      </w:r>
    </w:p>
    <w:p w:rsidR="0063705B" w:rsidRPr="0063705B" w:rsidRDefault="0063705B" w:rsidP="0063705B">
      <w:pPr>
        <w:pStyle w:val="SingleTxtGC"/>
      </w:pPr>
      <w:r w:rsidRPr="0063705B">
        <w:t>6.5</w:t>
      </w:r>
      <w:r w:rsidR="005C7F41">
        <w:t xml:space="preserve">  </w:t>
      </w:r>
      <w:r w:rsidRPr="0063705B">
        <w:rPr>
          <w:rFonts w:hint="eastAsia"/>
        </w:rPr>
        <w:t>在对来文可否受理没有其他质疑的情况下，委员会宣布提交人</w:t>
      </w:r>
      <w:r w:rsidRPr="0063705B">
        <w:t>根据《公约》</w:t>
      </w:r>
      <w:r w:rsidRPr="0063705B">
        <w:rPr>
          <w:rFonts w:hint="eastAsia"/>
        </w:rPr>
        <w:t>第二十三、第二十四和第二十六条提出的申诉可以受理，并着手审议案情实质。</w:t>
      </w:r>
    </w:p>
    <w:p w:rsidR="0063705B" w:rsidRPr="0063705B" w:rsidRDefault="0063705B" w:rsidP="007C70D0">
      <w:pPr>
        <w:pStyle w:val="H23GC"/>
      </w:pPr>
      <w:r w:rsidRPr="0063705B">
        <w:tab/>
      </w:r>
      <w:r w:rsidRPr="0063705B">
        <w:tab/>
      </w:r>
      <w:r w:rsidRPr="0063705B">
        <w:t>审议案情</w:t>
      </w:r>
    </w:p>
    <w:p w:rsidR="0063705B" w:rsidRPr="0063705B" w:rsidRDefault="0063705B" w:rsidP="0063705B">
      <w:pPr>
        <w:pStyle w:val="SingleTxtGC"/>
      </w:pPr>
      <w:r w:rsidRPr="0063705B">
        <w:t>7.1</w:t>
      </w:r>
      <w:r w:rsidR="005C7F41">
        <w:t xml:space="preserve">  </w:t>
      </w:r>
      <w:r w:rsidRPr="0063705B">
        <w:t>人权事务委员会根据</w:t>
      </w:r>
      <w:bookmarkStart w:id="2" w:name="_Hlk528844407"/>
      <w:r w:rsidRPr="0063705B">
        <w:t>《</w:t>
      </w:r>
      <w:bookmarkEnd w:id="2"/>
      <w:r w:rsidRPr="0063705B">
        <w:t>任择议定书》第五条第</w:t>
      </w:r>
      <w:r w:rsidRPr="0063705B">
        <w:t>1</w:t>
      </w:r>
      <w:r w:rsidRPr="0063705B">
        <w:t>款的规定，参照各当事方提供的所有资料</w:t>
      </w:r>
      <w:r w:rsidRPr="0063705B">
        <w:rPr>
          <w:rFonts w:hint="eastAsia"/>
        </w:rPr>
        <w:t>，</w:t>
      </w:r>
      <w:r w:rsidRPr="0063705B">
        <w:t>审议了本来文。</w:t>
      </w:r>
    </w:p>
    <w:p w:rsidR="0063705B" w:rsidRPr="0063705B" w:rsidRDefault="0063705B" w:rsidP="0063705B">
      <w:pPr>
        <w:pStyle w:val="SingleTxtGC"/>
      </w:pPr>
      <w:r w:rsidRPr="0063705B">
        <w:t>7.2</w:t>
      </w:r>
      <w:r w:rsidR="005C7F41">
        <w:t xml:space="preserve">  </w:t>
      </w:r>
      <w:r w:rsidRPr="0063705B">
        <w:t>委员会注意到提交人</w:t>
      </w:r>
      <w:r w:rsidRPr="0063705B">
        <w:rPr>
          <w:rFonts w:hint="eastAsia"/>
        </w:rPr>
        <w:t>称，缔约国依据其未决居留身份而</w:t>
      </w:r>
      <w:r w:rsidRPr="0063705B">
        <w:t>拒绝</w:t>
      </w:r>
      <w:r w:rsidRPr="0063705B">
        <w:rPr>
          <w:rFonts w:hint="eastAsia"/>
        </w:rPr>
        <w:t>其普通儿童福利申请</w:t>
      </w:r>
      <w:r w:rsidRPr="0063705B">
        <w:t>，</w:t>
      </w:r>
      <w:r w:rsidRPr="0063705B">
        <w:rPr>
          <w:rFonts w:hint="eastAsia"/>
        </w:rPr>
        <w:t>使</w:t>
      </w:r>
      <w:r w:rsidRPr="0063705B">
        <w:t>她和女儿遭受歧视，</w:t>
      </w:r>
      <w:bookmarkStart w:id="3" w:name="_Hlk528844539"/>
      <w:r w:rsidRPr="0063705B">
        <w:rPr>
          <w:rFonts w:hint="eastAsia"/>
        </w:rPr>
        <w:t>侵犯了其根据</w:t>
      </w:r>
      <w:r w:rsidRPr="0063705B">
        <w:t>《公约》</w:t>
      </w:r>
      <w:bookmarkStart w:id="4" w:name="_Hlk528844454"/>
      <w:bookmarkEnd w:id="3"/>
      <w:r w:rsidRPr="0063705B">
        <w:t>第二十</w:t>
      </w:r>
      <w:r w:rsidRPr="0063705B">
        <w:rPr>
          <w:rFonts w:hint="eastAsia"/>
        </w:rPr>
        <w:t>三</w:t>
      </w:r>
      <w:r w:rsidRPr="0063705B">
        <w:t>条</w:t>
      </w:r>
      <w:bookmarkEnd w:id="4"/>
      <w:r w:rsidRPr="0063705B">
        <w:rPr>
          <w:rFonts w:hint="eastAsia"/>
        </w:rPr>
        <w:t>、</w:t>
      </w:r>
      <w:r w:rsidRPr="0063705B">
        <w:t>第二十</w:t>
      </w:r>
      <w:r w:rsidRPr="0063705B">
        <w:rPr>
          <w:rFonts w:hint="eastAsia"/>
        </w:rPr>
        <w:t>四</w:t>
      </w:r>
      <w:r w:rsidRPr="0063705B">
        <w:t>条和第二十</w:t>
      </w:r>
      <w:r w:rsidRPr="0063705B">
        <w:rPr>
          <w:rFonts w:hint="eastAsia"/>
        </w:rPr>
        <w:t>六</w:t>
      </w:r>
      <w:r w:rsidRPr="0063705B">
        <w:t>条</w:t>
      </w:r>
      <w:r w:rsidRPr="0063705B">
        <w:rPr>
          <w:rFonts w:hint="eastAsia"/>
        </w:rPr>
        <w:t>应该享有的</w:t>
      </w:r>
      <w:r w:rsidRPr="0063705B">
        <w:t>权利。委员会还注意到缔约国</w:t>
      </w:r>
      <w:r w:rsidRPr="0063705B">
        <w:rPr>
          <w:rFonts w:hint="eastAsia"/>
        </w:rPr>
        <w:t>辩称</w:t>
      </w:r>
      <w:r w:rsidRPr="0063705B">
        <w:t>，即限制在荷兰合法居住</w:t>
      </w:r>
      <w:r w:rsidRPr="0063705B">
        <w:rPr>
          <w:rFonts w:hint="eastAsia"/>
        </w:rPr>
        <w:t>者</w:t>
      </w:r>
      <w:r w:rsidRPr="0063705B">
        <w:t>享有全部社会福利</w:t>
      </w:r>
      <w:r w:rsidRPr="0063705B">
        <w:rPr>
          <w:rFonts w:hint="eastAsia"/>
        </w:rPr>
        <w:t>目的</w:t>
      </w:r>
      <w:r w:rsidRPr="0063705B">
        <w:t>合法，是客观和合理的。</w:t>
      </w:r>
    </w:p>
    <w:p w:rsidR="0063705B" w:rsidRPr="005C7F41" w:rsidRDefault="0063705B" w:rsidP="0063705B">
      <w:pPr>
        <w:pStyle w:val="SingleTxtGC"/>
        <w:rPr>
          <w:spacing w:val="-2"/>
        </w:rPr>
      </w:pPr>
      <w:r w:rsidRPr="0063705B">
        <w:t>7.3</w:t>
      </w:r>
      <w:r w:rsidR="005C7F41">
        <w:t xml:space="preserve">  </w:t>
      </w:r>
      <w:r w:rsidRPr="005C7F41">
        <w:rPr>
          <w:spacing w:val="-2"/>
        </w:rPr>
        <w:t>委员会回顾其判例，其中</w:t>
      </w:r>
      <w:r w:rsidRPr="005C7F41">
        <w:rPr>
          <w:rFonts w:hint="eastAsia"/>
          <w:spacing w:val="-2"/>
        </w:rPr>
        <w:t>指出</w:t>
      </w:r>
      <w:r w:rsidRPr="005C7F41">
        <w:rPr>
          <w:spacing w:val="-2"/>
        </w:rPr>
        <w:t>，虽然《公约》</w:t>
      </w:r>
      <w:r w:rsidRPr="005C7F41">
        <w:rPr>
          <w:rFonts w:hint="eastAsia"/>
          <w:spacing w:val="-2"/>
        </w:rPr>
        <w:t>规定没有要求</w:t>
      </w:r>
      <w:r w:rsidRPr="005C7F41">
        <w:rPr>
          <w:spacing w:val="-2"/>
        </w:rPr>
        <w:t>缔约国</w:t>
      </w:r>
      <w:r w:rsidRPr="005C7F41">
        <w:rPr>
          <w:rFonts w:hint="eastAsia"/>
          <w:spacing w:val="-2"/>
        </w:rPr>
        <w:t>通过</w:t>
      </w:r>
      <w:r w:rsidRPr="005C7F41">
        <w:rPr>
          <w:spacing w:val="-2"/>
        </w:rPr>
        <w:t>社会保障</w:t>
      </w:r>
      <w:r w:rsidRPr="005C7F41">
        <w:rPr>
          <w:rFonts w:hint="eastAsia"/>
          <w:spacing w:val="-2"/>
        </w:rPr>
        <w:t>立</w:t>
      </w:r>
      <w:r w:rsidRPr="005C7F41">
        <w:rPr>
          <w:spacing w:val="-2"/>
        </w:rPr>
        <w:t>法，</w:t>
      </w:r>
      <w:r w:rsidRPr="005C7F41">
        <w:rPr>
          <w:rFonts w:hint="eastAsia"/>
          <w:spacing w:val="-2"/>
        </w:rPr>
        <w:t>但</w:t>
      </w:r>
      <w:r w:rsidRPr="005C7F41">
        <w:rPr>
          <w:spacing w:val="-2"/>
        </w:rPr>
        <w:t>如果</w:t>
      </w:r>
      <w:r w:rsidRPr="005C7F41">
        <w:rPr>
          <w:rFonts w:hint="eastAsia"/>
          <w:spacing w:val="-2"/>
        </w:rPr>
        <w:t>通过，则这类立法</w:t>
      </w:r>
      <w:r w:rsidRPr="005C7F41">
        <w:rPr>
          <w:spacing w:val="-2"/>
        </w:rPr>
        <w:t>及</w:t>
      </w:r>
      <w:r w:rsidRPr="005C7F41">
        <w:rPr>
          <w:rFonts w:hint="eastAsia"/>
          <w:spacing w:val="-2"/>
        </w:rPr>
        <w:t>其</w:t>
      </w:r>
      <w:r w:rsidRPr="005C7F41">
        <w:rPr>
          <w:spacing w:val="-2"/>
        </w:rPr>
        <w:t>适用必须符合</w:t>
      </w:r>
      <w:bookmarkStart w:id="5" w:name="_Hlk528844588"/>
      <w:r w:rsidRPr="005C7F41">
        <w:rPr>
          <w:spacing w:val="-2"/>
        </w:rPr>
        <w:t>《公约》</w:t>
      </w:r>
      <w:bookmarkEnd w:id="5"/>
      <w:r w:rsidRPr="005C7F41">
        <w:rPr>
          <w:spacing w:val="-2"/>
        </w:rPr>
        <w:t>第二十</w:t>
      </w:r>
      <w:r w:rsidRPr="005C7F41">
        <w:rPr>
          <w:rFonts w:hint="eastAsia"/>
          <w:spacing w:val="-2"/>
        </w:rPr>
        <w:t>六</w:t>
      </w:r>
      <w:r w:rsidRPr="005C7F41">
        <w:rPr>
          <w:spacing w:val="-2"/>
        </w:rPr>
        <w:t>条。</w:t>
      </w:r>
      <w:r w:rsidRPr="005C7F41">
        <w:rPr>
          <w:spacing w:val="-2"/>
          <w:vertAlign w:val="superscript"/>
        </w:rPr>
        <w:footnoteReference w:id="7"/>
      </w:r>
    </w:p>
    <w:p w:rsidR="0063705B" w:rsidRPr="0063705B" w:rsidRDefault="0063705B" w:rsidP="0063705B">
      <w:pPr>
        <w:pStyle w:val="SingleTxtGC"/>
      </w:pPr>
      <w:r w:rsidRPr="0063705B">
        <w:t>7.4</w:t>
      </w:r>
      <w:r w:rsidR="005C7F41">
        <w:t xml:space="preserve">  </w:t>
      </w:r>
      <w:r w:rsidRPr="0063705B">
        <w:t>委员会在其关于不歧视问题的第</w:t>
      </w:r>
      <w:r w:rsidRPr="0063705B">
        <w:t>18</w:t>
      </w:r>
      <w:r w:rsidRPr="0063705B">
        <w:t>号一般性意见</w:t>
      </w:r>
      <w:r w:rsidRPr="0063705B">
        <w:t>(1989</w:t>
      </w:r>
      <w:r w:rsidRPr="0063705B">
        <w:t>年</w:t>
      </w:r>
      <w:r w:rsidRPr="0063705B">
        <w:t>)</w:t>
      </w:r>
      <w:r w:rsidRPr="0063705B">
        <w:t>中指出，《公约》中</w:t>
      </w:r>
      <w:r w:rsidRPr="0063705B">
        <w:rPr>
          <w:rFonts w:hint="eastAsia"/>
        </w:rPr>
        <w:t>使</w:t>
      </w:r>
      <w:r w:rsidRPr="0063705B">
        <w:t>用</w:t>
      </w:r>
      <w:r w:rsidRPr="0063705B">
        <w:rPr>
          <w:rFonts w:hint="eastAsia"/>
        </w:rPr>
        <w:t>“</w:t>
      </w:r>
      <w:r w:rsidRPr="0063705B">
        <w:t>歧视</w:t>
      </w:r>
      <w:r w:rsidRPr="0063705B">
        <w:rPr>
          <w:rFonts w:hint="eastAsia"/>
        </w:rPr>
        <w:t>”</w:t>
      </w:r>
      <w:r w:rsidRPr="0063705B">
        <w:t>一词的含义应</w:t>
      </w:r>
      <w:r w:rsidRPr="0063705B">
        <w:rPr>
          <w:rFonts w:hint="eastAsia"/>
        </w:rPr>
        <w:t>理解为</w:t>
      </w:r>
      <w:r w:rsidRPr="0063705B">
        <w:t>基于种族、肤色、性别、语言、宗教、政治或其他见解、国籍或社会出身、财产、出生或其他身份的任何区</w:t>
      </w:r>
      <w:r w:rsidRPr="0063705B">
        <w:rPr>
          <w:rFonts w:hint="eastAsia"/>
        </w:rPr>
        <w:t>别</w:t>
      </w:r>
      <w:r w:rsidRPr="0063705B">
        <w:t>、排斥、限制或优惠，其目的或效果为否认或妨碍任何人在平等基础上认识、享有或行使一切权利和自由。</w:t>
      </w:r>
      <w:r w:rsidRPr="0063705B">
        <w:rPr>
          <w:vertAlign w:val="superscript"/>
        </w:rPr>
        <w:footnoteReference w:id="8"/>
      </w:r>
      <w:r w:rsidRPr="0063705B">
        <w:rPr>
          <w:rFonts w:hint="eastAsia"/>
        </w:rPr>
        <w:t xml:space="preserve"> </w:t>
      </w:r>
      <w:r w:rsidRPr="0063705B">
        <w:rPr>
          <w:rFonts w:hint="eastAsia"/>
        </w:rPr>
        <w:t>但是，并非基于</w:t>
      </w:r>
      <w:r w:rsidRPr="0063705B">
        <w:t>第二十</w:t>
      </w:r>
      <w:r w:rsidRPr="0063705B">
        <w:rPr>
          <w:rFonts w:hint="eastAsia"/>
        </w:rPr>
        <w:t>六</w:t>
      </w:r>
      <w:r w:rsidRPr="0063705B">
        <w:t>条</w:t>
      </w:r>
      <w:r w:rsidRPr="0063705B">
        <w:rPr>
          <w:rFonts w:hint="eastAsia"/>
        </w:rPr>
        <w:t>所列理由的每一种待遇差别都构成歧视，只要它基于合理和客观的标准，并且是为了追求《公约》规定的合法目的，就不是歧视。</w:t>
      </w:r>
      <w:r w:rsidRPr="0063705B">
        <w:rPr>
          <w:vertAlign w:val="superscript"/>
        </w:rPr>
        <w:footnoteReference w:id="9"/>
      </w:r>
      <w:r w:rsidRPr="0063705B">
        <w:rPr>
          <w:rFonts w:hint="eastAsia"/>
        </w:rPr>
        <w:t xml:space="preserve"> </w:t>
      </w:r>
      <w:r w:rsidRPr="0063705B">
        <w:t>因此，委员会</w:t>
      </w:r>
      <w:r w:rsidRPr="0063705B">
        <w:rPr>
          <w:rFonts w:hint="eastAsia"/>
        </w:rPr>
        <w:t>要检查的是</w:t>
      </w:r>
      <w:r w:rsidRPr="0063705B">
        <w:t>在获得社会福利</w:t>
      </w:r>
      <w:r w:rsidRPr="0063705B">
        <w:rPr>
          <w:rFonts w:hint="eastAsia"/>
        </w:rPr>
        <w:t>方面</w:t>
      </w:r>
      <w:r w:rsidRPr="0063705B">
        <w:t>区别对待提交人和女儿</w:t>
      </w:r>
      <w:r w:rsidRPr="0063705B">
        <w:rPr>
          <w:rFonts w:hint="eastAsia"/>
        </w:rPr>
        <w:t>是否</w:t>
      </w:r>
      <w:r w:rsidRPr="0063705B">
        <w:t>符合合理</w:t>
      </w:r>
      <w:r w:rsidRPr="0063705B">
        <w:rPr>
          <w:rFonts w:hint="eastAsia"/>
        </w:rPr>
        <w:t>、</w:t>
      </w:r>
      <w:r w:rsidRPr="0063705B">
        <w:t>客观和合法目</w:t>
      </w:r>
      <w:r w:rsidRPr="0063705B">
        <w:rPr>
          <w:rFonts w:hint="eastAsia"/>
        </w:rPr>
        <w:t>的标准</w:t>
      </w:r>
      <w:r w:rsidRPr="0063705B">
        <w:t>。</w:t>
      </w:r>
      <w:r w:rsidRPr="0063705B">
        <w:rPr>
          <w:vertAlign w:val="superscript"/>
        </w:rPr>
        <w:footnoteReference w:id="10"/>
      </w:r>
    </w:p>
    <w:p w:rsidR="0063705B" w:rsidRPr="0063705B" w:rsidRDefault="0063705B" w:rsidP="0063705B">
      <w:pPr>
        <w:pStyle w:val="SingleTxtGC"/>
      </w:pPr>
      <w:r w:rsidRPr="0063705B">
        <w:t>7.5</w:t>
      </w:r>
      <w:r w:rsidR="005C7F41">
        <w:t xml:space="preserve">  </w:t>
      </w:r>
      <w:r w:rsidRPr="0063705B">
        <w:t>在本案中，委员会注意到，缔约国根据外国人居留身份</w:t>
      </w:r>
      <w:r w:rsidRPr="0063705B">
        <w:rPr>
          <w:rFonts w:hint="eastAsia"/>
        </w:rPr>
        <w:t>对</w:t>
      </w:r>
      <w:r w:rsidRPr="0063705B">
        <w:t>领取</w:t>
      </w:r>
      <w:r w:rsidRPr="0063705B">
        <w:rPr>
          <w:rFonts w:hint="eastAsia"/>
        </w:rPr>
        <w:t>普通儿童福利的资格作了</w:t>
      </w:r>
      <w:r w:rsidRPr="0063705B">
        <w:t>区分。这</w:t>
      </w:r>
      <w:r w:rsidRPr="0063705B">
        <w:rPr>
          <w:rFonts w:hint="eastAsia"/>
        </w:rPr>
        <w:t>项</w:t>
      </w:r>
      <w:r w:rsidRPr="0063705B">
        <w:t>规则</w:t>
      </w:r>
      <w:r w:rsidRPr="0063705B">
        <w:rPr>
          <w:rFonts w:hint="eastAsia"/>
        </w:rPr>
        <w:t>平等</w:t>
      </w:r>
      <w:r w:rsidRPr="0063705B">
        <w:t>适用于在缔约国</w:t>
      </w:r>
      <w:r w:rsidRPr="0063705B">
        <w:rPr>
          <w:rFonts w:hint="eastAsia"/>
        </w:rPr>
        <w:t>没有</w:t>
      </w:r>
      <w:r w:rsidRPr="0063705B">
        <w:t>居留许可</w:t>
      </w:r>
      <w:r w:rsidRPr="0063705B">
        <w:rPr>
          <w:rFonts w:hint="eastAsia"/>
        </w:rPr>
        <w:t>的</w:t>
      </w:r>
      <w:r w:rsidRPr="0063705B">
        <w:t>所有普通儿童福利申请人。</w:t>
      </w:r>
      <w:r w:rsidRPr="0063705B">
        <w:rPr>
          <w:rFonts w:hint="eastAsia"/>
        </w:rPr>
        <w:t>委员会还注意到，</w:t>
      </w:r>
      <w:r w:rsidRPr="0063705B">
        <w:t>2006</w:t>
      </w:r>
      <w:r w:rsidRPr="0063705B">
        <w:rPr>
          <w:rFonts w:hint="eastAsia"/>
        </w:rPr>
        <w:t>年</w:t>
      </w:r>
      <w:r w:rsidRPr="0063705B">
        <w:t>6</w:t>
      </w:r>
      <w:r w:rsidRPr="0063705B">
        <w:rPr>
          <w:rFonts w:hint="eastAsia"/>
        </w:rPr>
        <w:t>月</w:t>
      </w:r>
      <w:r w:rsidRPr="0063705B">
        <w:t>13</w:t>
      </w:r>
      <w:r w:rsidRPr="0063705B">
        <w:rPr>
          <w:rFonts w:hint="eastAsia"/>
        </w:rPr>
        <w:t>日，提交人以医疗原因为女儿申请了居留许可，海牙地区法院于</w:t>
      </w:r>
      <w:r w:rsidRPr="0063705B">
        <w:t>2007</w:t>
      </w:r>
      <w:r w:rsidRPr="0063705B">
        <w:rPr>
          <w:rFonts w:hint="eastAsia"/>
        </w:rPr>
        <w:t>年</w:t>
      </w:r>
      <w:r w:rsidRPr="0063705B">
        <w:t>5</w:t>
      </w:r>
      <w:r w:rsidRPr="0063705B">
        <w:rPr>
          <w:rFonts w:hint="eastAsia"/>
        </w:rPr>
        <w:t>月</w:t>
      </w:r>
      <w:r w:rsidRPr="0063705B">
        <w:t>29</w:t>
      </w:r>
      <w:r w:rsidRPr="0063705B">
        <w:rPr>
          <w:rFonts w:hint="eastAsia"/>
        </w:rPr>
        <w:t>日批准了提交人的临时救济请求，使她和女儿在其居留许可申请待决期间可以在荷兰合法居住。委员会还注意到缔约国的论点，而提交人对此没有提出质疑，即从</w:t>
      </w:r>
      <w:r w:rsidRPr="0063705B">
        <w:t>2007</w:t>
      </w:r>
      <w:r w:rsidRPr="0063705B">
        <w:rPr>
          <w:rFonts w:hint="eastAsia"/>
        </w:rPr>
        <w:t>年</w:t>
      </w:r>
      <w:r w:rsidRPr="0063705B">
        <w:t>1</w:t>
      </w:r>
      <w:r w:rsidRPr="0063705B">
        <w:rPr>
          <w:rFonts w:hint="eastAsia"/>
        </w:rPr>
        <w:t>月</w:t>
      </w:r>
      <w:r w:rsidRPr="0063705B">
        <w:t>1</w:t>
      </w:r>
      <w:r w:rsidRPr="0063705B">
        <w:rPr>
          <w:rFonts w:hint="eastAsia"/>
        </w:rPr>
        <w:t>日起，提交人和其女儿根据《</w:t>
      </w:r>
      <w:r w:rsidRPr="0063705B">
        <w:t>特定类别外国人条例</w:t>
      </w:r>
      <w:r w:rsidRPr="0063705B">
        <w:rPr>
          <w:rFonts w:hint="eastAsia"/>
        </w:rPr>
        <w:t>》有资格获得非居民外国人社会保险计划的替代保障，该条款为未成年人提供特定经济补助。因此，提交人和其女儿获得经济补贴、医疗费用计划、提交人的女儿可以接受教育和法律援助。委员会注意到，提交人没有证明其得到的替代性经济援助与普通儿童福利计划相比对其女儿的健康造成物质上的不利。鉴于这些情况，委员会认为提交人没有证明她和女儿的差别待遇违反了合理、客观和目的合法性的标准。</w:t>
      </w:r>
      <w:r w:rsidRPr="0063705B">
        <w:t>因此，委员会得出结论认为，其掌握的事实表明，提交人和女儿根据《公约》第二十六条</w:t>
      </w:r>
      <w:r w:rsidRPr="0063705B">
        <w:rPr>
          <w:rFonts w:hint="eastAsia"/>
        </w:rPr>
        <w:t>应该</w:t>
      </w:r>
      <w:r w:rsidRPr="0063705B">
        <w:t>享有的权利没有受到侵犯。</w:t>
      </w:r>
    </w:p>
    <w:p w:rsidR="0063705B" w:rsidRPr="0063705B" w:rsidRDefault="0063705B" w:rsidP="0063705B">
      <w:pPr>
        <w:pStyle w:val="SingleTxtGC"/>
      </w:pPr>
      <w:r w:rsidRPr="0063705B">
        <w:t>7.6</w:t>
      </w:r>
      <w:r w:rsidR="005C7F41">
        <w:t xml:space="preserve">  </w:t>
      </w:r>
      <w:r w:rsidRPr="0063705B">
        <w:t>根据上述结论，委员会还认为，提交人未能证明</w:t>
      </w:r>
      <w:r w:rsidRPr="0063705B">
        <w:rPr>
          <w:rFonts w:hint="eastAsia"/>
        </w:rPr>
        <w:t>缔约国</w:t>
      </w:r>
      <w:r w:rsidRPr="0063705B">
        <w:t>拒绝</w:t>
      </w:r>
      <w:r w:rsidRPr="0063705B">
        <w:rPr>
          <w:rFonts w:hint="eastAsia"/>
        </w:rPr>
        <w:t>其</w:t>
      </w:r>
      <w:r w:rsidRPr="0063705B">
        <w:t>普通儿童</w:t>
      </w:r>
      <w:r w:rsidRPr="0063705B">
        <w:rPr>
          <w:rFonts w:hint="eastAsia"/>
        </w:rPr>
        <w:t>福利申请</w:t>
      </w:r>
      <w:r w:rsidRPr="0063705B">
        <w:t>侵犯了她和</w:t>
      </w:r>
      <w:r w:rsidRPr="0063705B">
        <w:rPr>
          <w:rFonts w:hint="eastAsia"/>
        </w:rPr>
        <w:t>女</w:t>
      </w:r>
      <w:r w:rsidRPr="0063705B">
        <w:t>儿根据《公约》第二十三和第二十四条</w:t>
      </w:r>
      <w:r w:rsidRPr="0063705B">
        <w:rPr>
          <w:rFonts w:hint="eastAsia"/>
        </w:rPr>
        <w:t>应该享有的权利</w:t>
      </w:r>
      <w:r w:rsidRPr="0063705B">
        <w:t>。</w:t>
      </w:r>
    </w:p>
    <w:p w:rsidR="0063705B" w:rsidRPr="0063705B" w:rsidRDefault="0063705B" w:rsidP="0063705B">
      <w:pPr>
        <w:pStyle w:val="SingleTxtGC"/>
      </w:pPr>
      <w:r w:rsidRPr="0063705B">
        <w:t>8.</w:t>
      </w:r>
      <w:r w:rsidR="005C7F41">
        <w:t xml:space="preserve">  </w:t>
      </w:r>
      <w:r w:rsidRPr="0063705B">
        <w:t>委员会</w:t>
      </w:r>
      <w:r w:rsidRPr="0063705B">
        <w:rPr>
          <w:rFonts w:hint="eastAsia"/>
        </w:rPr>
        <w:t>根据</w:t>
      </w:r>
      <w:r w:rsidRPr="0063705B">
        <w:t>《任择议定书》第五条第</w:t>
      </w:r>
      <w:r w:rsidRPr="0063705B">
        <w:t>4</w:t>
      </w:r>
      <w:r w:rsidRPr="0063705B">
        <w:t>款规定行事，认为现有事实未显示缔约国侵犯了提交人</w:t>
      </w:r>
      <w:r w:rsidRPr="0063705B">
        <w:rPr>
          <w:rFonts w:hint="eastAsia"/>
        </w:rPr>
        <w:t>和女儿</w:t>
      </w:r>
      <w:r w:rsidRPr="0063705B">
        <w:t>根据《公约》第二十三、第二十四和第二十六条享有的权利。</w:t>
      </w:r>
    </w:p>
    <w:p w:rsidR="0063705B" w:rsidRDefault="0063705B" w:rsidP="0063705B">
      <w:pPr>
        <w:pStyle w:val="SingleTxtGC"/>
        <w:rPr>
          <w:u w:val="single"/>
        </w:rPr>
      </w:pPr>
    </w:p>
    <w:p w:rsidR="0063705B" w:rsidRPr="002D6A9C" w:rsidRDefault="0063705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63705B" w:rsidRPr="0063705B" w:rsidRDefault="0063705B" w:rsidP="0063705B">
      <w:pPr>
        <w:pStyle w:val="SingleTxtGC"/>
      </w:pPr>
    </w:p>
    <w:sectPr w:rsidR="0063705B" w:rsidRPr="0063705B"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05B" w:rsidRPr="000D319F" w:rsidRDefault="0063705B" w:rsidP="000D319F">
      <w:pPr>
        <w:pStyle w:val="af0"/>
        <w:spacing w:after="240"/>
        <w:ind w:left="907"/>
        <w:rPr>
          <w:rFonts w:asciiTheme="majorBidi" w:eastAsia="宋体" w:hAnsiTheme="majorBidi" w:cstheme="majorBidi"/>
          <w:sz w:val="21"/>
          <w:szCs w:val="21"/>
          <w:lang w:val="en-US"/>
        </w:rPr>
      </w:pPr>
    </w:p>
    <w:p w:rsidR="0063705B" w:rsidRPr="000D319F" w:rsidRDefault="0063705B"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3705B" w:rsidRPr="000D319F" w:rsidRDefault="0063705B" w:rsidP="000D319F">
      <w:pPr>
        <w:pStyle w:val="af0"/>
      </w:pPr>
    </w:p>
  </w:endnote>
  <w:endnote w:type="continuationNotice" w:id="1">
    <w:p w:rsidR="0063705B" w:rsidRDefault="006370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05B" w:rsidRPr="00A45A1E" w:rsidRDefault="0063705B" w:rsidP="00A45A1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6C1C6D">
      <w:rPr>
        <w:rStyle w:val="af2"/>
        <w:noProof/>
      </w:rPr>
      <w:t>2</w:t>
    </w:r>
    <w:r>
      <w:rPr>
        <w:rStyle w:val="af2"/>
      </w:rPr>
      <w:fldChar w:fldCharType="end"/>
    </w:r>
    <w:r>
      <w:rPr>
        <w:rStyle w:val="af2"/>
      </w:rPr>
      <w:tab/>
    </w:r>
    <w:r w:rsidRPr="00A45A1E">
      <w:rPr>
        <w:rStyle w:val="af2"/>
        <w:b w:val="0"/>
        <w:snapToGrid w:val="0"/>
        <w:sz w:val="16"/>
      </w:rPr>
      <w:t>GE.18-13680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05B" w:rsidRPr="00A45A1E" w:rsidRDefault="0063705B" w:rsidP="00A45A1E">
    <w:pPr>
      <w:pStyle w:val="af0"/>
      <w:tabs>
        <w:tab w:val="clear" w:pos="431"/>
        <w:tab w:val="right" w:pos="9638"/>
      </w:tabs>
      <w:rPr>
        <w:rStyle w:val="af2"/>
      </w:rPr>
    </w:pPr>
    <w:r>
      <w:t>GE.18-13680</w:t>
    </w:r>
    <w:r>
      <w:tab/>
    </w:r>
    <w:r>
      <w:rPr>
        <w:rStyle w:val="af2"/>
      </w:rPr>
      <w:fldChar w:fldCharType="begin"/>
    </w:r>
    <w:r>
      <w:rPr>
        <w:rStyle w:val="af2"/>
      </w:rPr>
      <w:instrText xml:space="preserve"> PAGE  \* MERGEFORMAT </w:instrText>
    </w:r>
    <w:r>
      <w:rPr>
        <w:rStyle w:val="af2"/>
      </w:rPr>
      <w:fldChar w:fldCharType="separate"/>
    </w:r>
    <w:r w:rsidR="006C1C6D">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05B" w:rsidRPr="00EA7E67" w:rsidRDefault="0063705B" w:rsidP="008735C8">
    <w:pPr>
      <w:pStyle w:val="af0"/>
      <w:tabs>
        <w:tab w:val="left" w:pos="1701"/>
        <w:tab w:val="left" w:pos="2552"/>
        <w:tab w:val="left" w:pos="8448"/>
      </w:tabs>
      <w:spacing w:before="360"/>
      <w:rPr>
        <w:rFonts w:eastAsiaTheme="minorEastAsia"/>
        <w:b/>
        <w:sz w:val="21"/>
        <w:lang w:eastAsia="zh-CN"/>
      </w:rPr>
    </w:pPr>
    <w:r>
      <w:rPr>
        <w:sz w:val="20"/>
        <w:lang w:eastAsia="zh-CN"/>
      </w:rPr>
      <w:t>GE.18-13680</w:t>
    </w:r>
    <w:r w:rsidRPr="00EE277A">
      <w:rPr>
        <w:sz w:val="20"/>
        <w:lang w:eastAsia="zh-CN"/>
      </w:rPr>
      <w:t xml:space="preserve"> (C)</w:t>
    </w:r>
    <w:r>
      <w:rPr>
        <w:sz w:val="20"/>
        <w:lang w:eastAsia="zh-CN"/>
      </w:rPr>
      <w:tab/>
      <w:t>061118</w:t>
    </w:r>
    <w:r>
      <w:rPr>
        <w:sz w:val="20"/>
        <w:lang w:eastAsia="zh-CN"/>
      </w:rPr>
      <w:tab/>
      <w:t>2</w:t>
    </w:r>
    <w:r w:rsidR="008735C8">
      <w:rPr>
        <w:sz w:val="20"/>
        <w:lang w:eastAsia="zh-CN"/>
      </w:rPr>
      <w:t>2</w:t>
    </w:r>
    <w:r>
      <w:rPr>
        <w:sz w:val="20"/>
        <w:lang w:eastAsia="zh-CN"/>
      </w:rPr>
      <w:t>1118</w:t>
    </w:r>
  </w:p>
  <w:p w:rsidR="0063705B" w:rsidRPr="00487939" w:rsidRDefault="0063705B" w:rsidP="0063705B">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3/D/2673/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673/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05B" w:rsidRPr="000157B1" w:rsidRDefault="0063705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63705B" w:rsidRPr="000157B1" w:rsidRDefault="0063705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63705B" w:rsidRDefault="0063705B"/>
  </w:footnote>
  <w:footnote w:id="2">
    <w:p w:rsidR="0063705B" w:rsidRPr="009F3C17" w:rsidRDefault="0063705B" w:rsidP="0063705B">
      <w:pPr>
        <w:pStyle w:val="a6"/>
        <w:tabs>
          <w:tab w:val="clear" w:pos="1021"/>
          <w:tab w:val="right" w:pos="1020"/>
        </w:tabs>
      </w:pPr>
      <w:r w:rsidRPr="009F3C17">
        <w:rPr>
          <w:rStyle w:val="a8"/>
          <w:rFonts w:eastAsia="宋体"/>
          <w:vertAlign w:val="baseline"/>
        </w:rPr>
        <w:tab/>
        <w:t>*</w:t>
      </w:r>
      <w:r w:rsidRPr="009F3C17">
        <w:tab/>
      </w:r>
      <w:r w:rsidRPr="0063705B">
        <w:rPr>
          <w:lang w:val="zh-CN"/>
        </w:rPr>
        <w:t>委员会第一</w:t>
      </w:r>
      <w:r w:rsidRPr="0063705B">
        <w:rPr>
          <w:rFonts w:hint="eastAsia"/>
          <w:lang w:val="zh-CN"/>
        </w:rPr>
        <w:t>二三</w:t>
      </w:r>
      <w:r w:rsidRPr="0063705B">
        <w:rPr>
          <w:lang w:val="zh-CN"/>
        </w:rPr>
        <w:t>届会议</w:t>
      </w:r>
      <w:r w:rsidR="002E3720">
        <w:rPr>
          <w:lang w:val="zh-CN"/>
        </w:rPr>
        <w:t>(2</w:t>
      </w:r>
      <w:r w:rsidRPr="0063705B">
        <w:rPr>
          <w:lang w:val="zh-CN"/>
        </w:rPr>
        <w:t>0</w:t>
      </w:r>
      <w:r w:rsidR="002E3720">
        <w:rPr>
          <w:lang w:val="zh-CN"/>
        </w:rPr>
        <w:t>18</w:t>
      </w:r>
      <w:r w:rsidRPr="0063705B">
        <w:rPr>
          <w:lang w:val="zh-CN"/>
        </w:rPr>
        <w:t>年</w:t>
      </w:r>
      <w:r w:rsidR="002E3720">
        <w:rPr>
          <w:lang w:val="zh-CN"/>
        </w:rPr>
        <w:t>7</w:t>
      </w:r>
      <w:r w:rsidRPr="0063705B">
        <w:rPr>
          <w:lang w:val="zh-CN"/>
        </w:rPr>
        <w:t>月</w:t>
      </w:r>
      <w:r w:rsidR="002E3720">
        <w:rPr>
          <w:lang w:val="zh-CN"/>
        </w:rPr>
        <w:t>2</w:t>
      </w:r>
      <w:r w:rsidRPr="0063705B">
        <w:rPr>
          <w:lang w:val="zh-CN"/>
        </w:rPr>
        <w:t>日至</w:t>
      </w:r>
      <w:r w:rsidR="002E3720">
        <w:rPr>
          <w:lang w:val="zh-CN"/>
        </w:rPr>
        <w:t>27</w:t>
      </w:r>
      <w:r w:rsidRPr="0063705B">
        <w:rPr>
          <w:lang w:val="zh-CN"/>
        </w:rPr>
        <w:t>日</w:t>
      </w:r>
      <w:r w:rsidR="002E3720">
        <w:rPr>
          <w:lang w:val="zh-CN"/>
        </w:rPr>
        <w:t>)</w:t>
      </w:r>
      <w:r w:rsidRPr="0063705B">
        <w:rPr>
          <w:lang w:val="zh-CN"/>
        </w:rPr>
        <w:t>通过。</w:t>
      </w:r>
    </w:p>
  </w:footnote>
  <w:footnote w:id="3">
    <w:p w:rsidR="0063705B" w:rsidRPr="009F3C17" w:rsidRDefault="0063705B" w:rsidP="00310D96">
      <w:pPr>
        <w:pStyle w:val="a6"/>
        <w:tabs>
          <w:tab w:val="clear" w:pos="1021"/>
          <w:tab w:val="right" w:pos="1020"/>
        </w:tabs>
      </w:pPr>
      <w:r w:rsidRPr="009F3C17">
        <w:rPr>
          <w:rStyle w:val="a8"/>
          <w:rFonts w:eastAsia="宋体"/>
          <w:vertAlign w:val="baseline"/>
        </w:rPr>
        <w:tab/>
        <w:t>**</w:t>
      </w:r>
      <w:r w:rsidRPr="009F3C17">
        <w:tab/>
      </w:r>
      <w:r w:rsidRPr="0063705B">
        <w:rPr>
          <w:lang w:val="zh-CN"/>
        </w:rPr>
        <w:t>委员会下列委员参加审议了本来文</w:t>
      </w:r>
      <w:r w:rsidR="002E3720">
        <w:rPr>
          <w:lang w:val="zh-CN"/>
        </w:rPr>
        <w:t>：</w:t>
      </w:r>
      <w:r w:rsidRPr="0063705B">
        <w:rPr>
          <w:lang w:val="zh-CN"/>
        </w:rPr>
        <w:t>塔尼亚</w:t>
      </w:r>
      <w:r w:rsidR="00310D96">
        <w:rPr>
          <w:rFonts w:hint="eastAsia"/>
          <w:lang w:val="fr-CH"/>
        </w:rPr>
        <w:t>·</w:t>
      </w:r>
      <w:r w:rsidRPr="0063705B">
        <w:rPr>
          <w:lang w:val="zh-CN"/>
        </w:rPr>
        <w:t>玛丽亚</w:t>
      </w:r>
      <w:r w:rsidR="00310D96">
        <w:rPr>
          <w:rFonts w:hint="eastAsia"/>
          <w:lang w:val="fr-CH"/>
        </w:rPr>
        <w:t>·</w:t>
      </w:r>
      <w:r w:rsidRPr="0063705B">
        <w:rPr>
          <w:lang w:val="zh-CN"/>
        </w:rPr>
        <w:t>阿卜杜</w:t>
      </w:r>
      <w:r w:rsidR="00310D96">
        <w:rPr>
          <w:rFonts w:hint="eastAsia"/>
          <w:lang w:val="fr-CH"/>
        </w:rPr>
        <w:t>·</w:t>
      </w:r>
      <w:r w:rsidRPr="0063705B">
        <w:rPr>
          <w:lang w:val="zh-CN"/>
        </w:rPr>
        <w:t>罗科尔、亚兹</w:t>
      </w:r>
      <w:r w:rsidR="00310D96">
        <w:rPr>
          <w:rFonts w:hint="eastAsia"/>
          <w:lang w:val="fr-CH"/>
        </w:rPr>
        <w:t>·</w:t>
      </w:r>
      <w:r w:rsidRPr="0063705B">
        <w:rPr>
          <w:lang w:val="zh-CN"/>
        </w:rPr>
        <w:t>本</w:t>
      </w:r>
      <w:r w:rsidR="00310D96">
        <w:rPr>
          <w:rFonts w:hint="eastAsia"/>
          <w:lang w:val="fr-CH"/>
        </w:rPr>
        <w:t>·</w:t>
      </w:r>
      <w:r w:rsidRPr="0063705B">
        <w:rPr>
          <w:lang w:val="zh-CN"/>
        </w:rPr>
        <w:t>阿舒尔、伊尔泽</w:t>
      </w:r>
      <w:r w:rsidR="00310D96">
        <w:rPr>
          <w:rFonts w:hint="eastAsia"/>
          <w:lang w:val="fr-CH"/>
        </w:rPr>
        <w:t>·</w:t>
      </w:r>
      <w:r w:rsidRPr="0063705B">
        <w:rPr>
          <w:lang w:val="zh-CN"/>
        </w:rPr>
        <w:t>布兰兹</w:t>
      </w:r>
      <w:r w:rsidR="00310D96">
        <w:rPr>
          <w:rFonts w:hint="eastAsia"/>
          <w:lang w:val="fr-CH"/>
        </w:rPr>
        <w:t>·</w:t>
      </w:r>
      <w:r w:rsidRPr="0063705B">
        <w:rPr>
          <w:lang w:val="zh-CN"/>
        </w:rPr>
        <w:t>科里斯、萨拉</w:t>
      </w:r>
      <w:r w:rsidR="00310D96">
        <w:rPr>
          <w:rFonts w:hint="eastAsia"/>
          <w:lang w:val="fr-CH"/>
        </w:rPr>
        <w:t>·</w:t>
      </w:r>
      <w:r w:rsidRPr="0063705B">
        <w:rPr>
          <w:lang w:val="zh-CN"/>
        </w:rPr>
        <w:t>克利夫兰、艾哈迈德</w:t>
      </w:r>
      <w:r w:rsidR="00310D96">
        <w:rPr>
          <w:rFonts w:hint="eastAsia"/>
          <w:lang w:val="fr-CH"/>
        </w:rPr>
        <w:t>·</w:t>
      </w:r>
      <w:r w:rsidRPr="0063705B">
        <w:rPr>
          <w:lang w:val="zh-CN"/>
        </w:rPr>
        <w:t>阿明</w:t>
      </w:r>
      <w:r w:rsidR="00310D96">
        <w:rPr>
          <w:rFonts w:hint="eastAsia"/>
          <w:lang w:val="fr-CH"/>
        </w:rPr>
        <w:t>·</w:t>
      </w:r>
      <w:r w:rsidRPr="0063705B">
        <w:rPr>
          <w:lang w:val="zh-CN"/>
        </w:rPr>
        <w:t>法萨拉、奥利维耶</w:t>
      </w:r>
      <w:r w:rsidR="00310D96">
        <w:rPr>
          <w:rFonts w:hint="eastAsia"/>
          <w:lang w:val="fr-CH"/>
        </w:rPr>
        <w:t>·</w:t>
      </w:r>
      <w:r w:rsidRPr="0063705B">
        <w:rPr>
          <w:lang w:val="zh-CN"/>
        </w:rPr>
        <w:t>德弗鲁维尔、赫里斯托夫</w:t>
      </w:r>
      <w:r w:rsidR="00310D96">
        <w:rPr>
          <w:rFonts w:hint="eastAsia"/>
          <w:lang w:val="fr-CH"/>
        </w:rPr>
        <w:t>·</w:t>
      </w:r>
      <w:r w:rsidRPr="0063705B">
        <w:rPr>
          <w:lang w:val="zh-CN"/>
        </w:rPr>
        <w:t>海恩斯、巴玛利亚姆</w:t>
      </w:r>
      <w:r w:rsidR="00310D96">
        <w:rPr>
          <w:rFonts w:hint="eastAsia"/>
          <w:lang w:val="fr-CH"/>
        </w:rPr>
        <w:t>·</w:t>
      </w:r>
      <w:r w:rsidRPr="0063705B">
        <w:rPr>
          <w:lang w:val="zh-CN"/>
        </w:rPr>
        <w:t>科伊塔、马西娅</w:t>
      </w:r>
      <w:r w:rsidR="00310D96">
        <w:rPr>
          <w:rFonts w:hint="eastAsia"/>
          <w:lang w:val="fr-CH"/>
        </w:rPr>
        <w:t>·</w:t>
      </w:r>
      <w:r w:rsidRPr="0063705B">
        <w:rPr>
          <w:lang w:val="zh-CN"/>
        </w:rPr>
        <w:t>克兰、邓肯</w:t>
      </w:r>
      <w:r w:rsidR="00310D96">
        <w:rPr>
          <w:rFonts w:hint="eastAsia"/>
          <w:lang w:val="fr-CH"/>
        </w:rPr>
        <w:t>·</w:t>
      </w:r>
      <w:r w:rsidRPr="0063705B">
        <w:rPr>
          <w:lang w:val="zh-CN"/>
        </w:rPr>
        <w:t>莱基</w:t>
      </w:r>
      <w:r w:rsidR="00310D96">
        <w:rPr>
          <w:rFonts w:hint="eastAsia"/>
          <w:lang w:val="fr-CH"/>
        </w:rPr>
        <w:t>·</w:t>
      </w:r>
      <w:r w:rsidRPr="0063705B">
        <w:rPr>
          <w:lang w:val="zh-CN"/>
        </w:rPr>
        <w:t>穆胡穆扎、普蒂尼</w:t>
      </w:r>
      <w:r w:rsidR="00310D96">
        <w:rPr>
          <w:rFonts w:hint="eastAsia"/>
          <w:lang w:val="fr-CH"/>
        </w:rPr>
        <w:t>·</w:t>
      </w:r>
      <w:r w:rsidRPr="0063705B">
        <w:rPr>
          <w:lang w:val="zh-CN"/>
        </w:rPr>
        <w:t>帕扎尔奇兹、毛罗</w:t>
      </w:r>
      <w:r w:rsidR="00310D96">
        <w:rPr>
          <w:rFonts w:hint="eastAsia"/>
          <w:lang w:val="fr-CH"/>
        </w:rPr>
        <w:t>·</w:t>
      </w:r>
      <w:r w:rsidRPr="0063705B">
        <w:rPr>
          <w:lang w:val="zh-CN"/>
        </w:rPr>
        <w:t>波利蒂、何塞</w:t>
      </w:r>
      <w:r w:rsidR="00310D96">
        <w:rPr>
          <w:rFonts w:hint="eastAsia"/>
          <w:lang w:val="fr-CH"/>
        </w:rPr>
        <w:t>·</w:t>
      </w:r>
      <w:r w:rsidRPr="0063705B">
        <w:rPr>
          <w:lang w:val="zh-CN"/>
        </w:rPr>
        <w:t>曼努埃尔</w:t>
      </w:r>
      <w:r w:rsidR="00310D96">
        <w:rPr>
          <w:rFonts w:hint="eastAsia"/>
          <w:lang w:val="fr-CH"/>
        </w:rPr>
        <w:t>·</w:t>
      </w:r>
      <w:r w:rsidRPr="0063705B">
        <w:rPr>
          <w:lang w:val="zh-CN"/>
        </w:rPr>
        <w:t>桑托斯</w:t>
      </w:r>
      <w:r w:rsidR="00310D96">
        <w:rPr>
          <w:rFonts w:hint="eastAsia"/>
          <w:lang w:val="fr-CH"/>
        </w:rPr>
        <w:t>·</w:t>
      </w:r>
      <w:r w:rsidRPr="0063705B">
        <w:rPr>
          <w:lang w:val="zh-CN"/>
        </w:rPr>
        <w:t>派斯、尤瓦尔</w:t>
      </w:r>
      <w:r w:rsidR="00310D96">
        <w:rPr>
          <w:rFonts w:hint="eastAsia"/>
          <w:lang w:val="fr-CH"/>
        </w:rPr>
        <w:t>·</w:t>
      </w:r>
      <w:r w:rsidRPr="0063705B">
        <w:rPr>
          <w:lang w:val="zh-CN"/>
        </w:rPr>
        <w:t>沙尼和马戈</w:t>
      </w:r>
      <w:r w:rsidR="00310D96">
        <w:rPr>
          <w:rFonts w:hint="eastAsia"/>
          <w:lang w:val="fr-CH"/>
        </w:rPr>
        <w:t>·</w:t>
      </w:r>
      <w:r w:rsidRPr="0063705B">
        <w:rPr>
          <w:lang w:val="zh-CN"/>
        </w:rPr>
        <w:t>瓦特瓦尔。</w:t>
      </w:r>
    </w:p>
  </w:footnote>
  <w:footnote w:id="4">
    <w:p w:rsidR="0063705B" w:rsidRPr="00C26D23" w:rsidRDefault="0063705B" w:rsidP="00310D96">
      <w:pPr>
        <w:pStyle w:val="a6"/>
      </w:pPr>
      <w:r w:rsidRPr="00C26D23">
        <w:rPr>
          <w:lang w:val="zh-CN"/>
        </w:rPr>
        <w:tab/>
      </w:r>
      <w:r w:rsidRPr="00C26D23">
        <w:rPr>
          <w:rStyle w:val="a8"/>
          <w:rFonts w:eastAsia="宋体"/>
          <w:lang w:val="zh-CN"/>
        </w:rPr>
        <w:footnoteRef/>
      </w:r>
      <w:r>
        <w:rPr>
          <w:lang w:val="zh-CN"/>
        </w:rPr>
        <w:tab/>
      </w:r>
      <w:r>
        <w:rPr>
          <w:lang w:val="zh-CN"/>
        </w:rPr>
        <w:t>申诉所附医疗报告中</w:t>
      </w:r>
      <w:r>
        <w:rPr>
          <w:rFonts w:hint="eastAsia"/>
          <w:lang w:val="zh-CN"/>
        </w:rPr>
        <w:t>说</w:t>
      </w:r>
      <w:r>
        <w:rPr>
          <w:lang w:val="zh-CN"/>
        </w:rPr>
        <w:t>女</w:t>
      </w:r>
      <w:r>
        <w:rPr>
          <w:rFonts w:hint="eastAsia"/>
          <w:lang w:val="zh-CN"/>
        </w:rPr>
        <w:t>孩患有</w:t>
      </w:r>
      <w:r w:rsidR="002E3720">
        <w:rPr>
          <w:rFonts w:hint="eastAsia"/>
          <w:lang w:val="zh-CN"/>
        </w:rPr>
        <w:t>“</w:t>
      </w:r>
      <w:r>
        <w:rPr>
          <w:rFonts w:hint="eastAsia"/>
          <w:lang w:val="zh-CN"/>
        </w:rPr>
        <w:t>痉挛性</w:t>
      </w:r>
      <w:r>
        <w:rPr>
          <w:lang w:val="zh-CN"/>
        </w:rPr>
        <w:t>四肢瘫痪</w:t>
      </w:r>
      <w:r w:rsidR="002E3720">
        <w:rPr>
          <w:rFonts w:hint="eastAsia"/>
          <w:lang w:val="zh-CN"/>
        </w:rPr>
        <w:t>”</w:t>
      </w:r>
      <w:r>
        <w:rPr>
          <w:lang w:val="zh-CN"/>
        </w:rPr>
        <w:t>和发育</w:t>
      </w:r>
      <w:r>
        <w:rPr>
          <w:rFonts w:hint="eastAsia"/>
          <w:lang w:val="zh-CN"/>
        </w:rPr>
        <w:t>残疾</w:t>
      </w:r>
      <w:r>
        <w:rPr>
          <w:lang w:val="zh-CN"/>
        </w:rPr>
        <w:t>。</w:t>
      </w:r>
    </w:p>
  </w:footnote>
  <w:footnote w:id="5">
    <w:p w:rsidR="0063705B" w:rsidRPr="00C26D23" w:rsidRDefault="0063705B" w:rsidP="007C70D0">
      <w:pPr>
        <w:pStyle w:val="a6"/>
      </w:pPr>
      <w:r w:rsidRPr="00C26D23">
        <w:tab/>
      </w:r>
      <w:r w:rsidRPr="00C26D23">
        <w:rPr>
          <w:rStyle w:val="a8"/>
          <w:rFonts w:eastAsia="宋体"/>
        </w:rPr>
        <w:footnoteRef/>
      </w:r>
      <w:r w:rsidRPr="00C26D23">
        <w:tab/>
      </w:r>
      <w:r w:rsidR="007C70D0" w:rsidRPr="007C70D0">
        <w:rPr>
          <w:rFonts w:hint="eastAsia"/>
        </w:rPr>
        <w:t>缔约国援引《欧洲社会和医药援助公约》第</w:t>
      </w:r>
      <w:r w:rsidR="002E3720">
        <w:rPr>
          <w:rFonts w:hint="eastAsia"/>
        </w:rPr>
        <w:t>1</w:t>
      </w:r>
      <w:r w:rsidR="007C70D0" w:rsidRPr="007C70D0">
        <w:rPr>
          <w:rFonts w:hint="eastAsia"/>
        </w:rPr>
        <w:t>条和《欧洲社会宪章》修订本附录第</w:t>
      </w:r>
      <w:r w:rsidR="002E3720">
        <w:rPr>
          <w:rFonts w:hint="eastAsia"/>
        </w:rPr>
        <w:t>1</w:t>
      </w:r>
      <w:r w:rsidR="007C70D0" w:rsidRPr="007C70D0">
        <w:rPr>
          <w:rFonts w:hint="eastAsia"/>
        </w:rPr>
        <w:t>条第</w:t>
      </w:r>
      <w:r w:rsidR="002E3720">
        <w:rPr>
          <w:rFonts w:hint="eastAsia"/>
        </w:rPr>
        <w:t>(1)</w:t>
      </w:r>
      <w:r w:rsidR="007C70D0" w:rsidRPr="007C70D0">
        <w:rPr>
          <w:rFonts w:hint="eastAsia"/>
        </w:rPr>
        <w:t>款。</w:t>
      </w:r>
    </w:p>
  </w:footnote>
  <w:footnote w:id="6">
    <w:p w:rsidR="0063705B" w:rsidRPr="00C26D23" w:rsidRDefault="0063705B" w:rsidP="005C05A7">
      <w:pPr>
        <w:pStyle w:val="a6"/>
      </w:pPr>
      <w:r w:rsidRPr="00C26D23">
        <w:tab/>
      </w:r>
      <w:r w:rsidRPr="00C26D23">
        <w:rPr>
          <w:rStyle w:val="a8"/>
          <w:rFonts w:eastAsia="宋体"/>
        </w:rPr>
        <w:footnoteRef/>
      </w:r>
      <w:r w:rsidRPr="00C26D23">
        <w:tab/>
      </w:r>
      <w:r>
        <w:rPr>
          <w:rFonts w:hint="eastAsia"/>
        </w:rPr>
        <w:t>见欧洲人权法院</w:t>
      </w:r>
      <w:r w:rsidR="002E3720">
        <w:t>，</w:t>
      </w:r>
      <w:r w:rsidR="002E3720">
        <w:rPr>
          <w:rFonts w:ascii="Time New Roman" w:eastAsia="楷体" w:hAnsi="Time New Roman"/>
          <w:iCs/>
        </w:rPr>
        <w:t>Nacic</w:t>
      </w:r>
      <w:r w:rsidRPr="005C05A7">
        <w:rPr>
          <w:rFonts w:ascii="Time New Roman" w:eastAsia="楷体" w:hAnsi="Time New Roman" w:hint="eastAsia"/>
          <w:iCs/>
        </w:rPr>
        <w:t>和其他人诉瑞典</w:t>
      </w:r>
      <w:r w:rsidR="002E3720">
        <w:t>(</w:t>
      </w:r>
      <w:r>
        <w:rPr>
          <w:rFonts w:hint="eastAsia"/>
        </w:rPr>
        <w:t>申请号</w:t>
      </w:r>
      <w:r w:rsidR="002E3720">
        <w:rPr>
          <w:rFonts w:hint="eastAsia"/>
        </w:rPr>
        <w:t>：</w:t>
      </w:r>
      <w:r w:rsidR="002E3720">
        <w:t>16567/1</w:t>
      </w:r>
      <w:r w:rsidRPr="00C26D23">
        <w:t>0</w:t>
      </w:r>
      <w:r w:rsidR="002E3720">
        <w:t>)</w:t>
      </w:r>
      <w:r w:rsidR="002E3720">
        <w:t>，</w:t>
      </w:r>
      <w:r w:rsidR="002E3720">
        <w:t>2</w:t>
      </w:r>
      <w:r w:rsidRPr="00C26D23">
        <w:t>0</w:t>
      </w:r>
      <w:r w:rsidR="002E3720">
        <w:t>12</w:t>
      </w:r>
      <w:r>
        <w:rPr>
          <w:rFonts w:hint="eastAsia"/>
        </w:rPr>
        <w:t>年</w:t>
      </w:r>
      <w:r w:rsidR="002E3720">
        <w:rPr>
          <w:rFonts w:hint="eastAsia"/>
        </w:rPr>
        <w:t>5</w:t>
      </w:r>
      <w:r>
        <w:rPr>
          <w:rFonts w:hint="eastAsia"/>
        </w:rPr>
        <w:t>月</w:t>
      </w:r>
      <w:r w:rsidR="002E3720">
        <w:rPr>
          <w:rFonts w:hint="eastAsia"/>
        </w:rPr>
        <w:t>15</w:t>
      </w:r>
      <w:r>
        <w:rPr>
          <w:rFonts w:hint="eastAsia"/>
        </w:rPr>
        <w:t>日判决</w:t>
      </w:r>
      <w:r w:rsidR="002E3720">
        <w:rPr>
          <w:rFonts w:hint="eastAsia"/>
        </w:rPr>
        <w:t>，</w:t>
      </w:r>
      <w:r>
        <w:rPr>
          <w:rFonts w:hint="eastAsia"/>
        </w:rPr>
        <w:t>第</w:t>
      </w:r>
      <w:r w:rsidR="002E3720">
        <w:t>79</w:t>
      </w:r>
      <w:r>
        <w:rPr>
          <w:rFonts w:hint="eastAsia"/>
        </w:rPr>
        <w:t>段。</w:t>
      </w:r>
    </w:p>
  </w:footnote>
  <w:footnote w:id="7">
    <w:p w:rsidR="0063705B" w:rsidRPr="008B7AA3" w:rsidRDefault="0063705B" w:rsidP="00C127B0">
      <w:pPr>
        <w:pStyle w:val="a6"/>
      </w:pPr>
      <w:r w:rsidRPr="00CD7971">
        <w:tab/>
      </w:r>
      <w:r w:rsidRPr="00C26D23">
        <w:rPr>
          <w:rStyle w:val="a8"/>
          <w:rFonts w:eastAsia="宋体"/>
          <w:lang w:val="zh-CN"/>
        </w:rPr>
        <w:footnoteRef/>
      </w:r>
      <w:r w:rsidRPr="004579A4">
        <w:tab/>
      </w:r>
      <w:r>
        <w:rPr>
          <w:rFonts w:hint="eastAsia"/>
        </w:rPr>
        <w:t>见</w:t>
      </w:r>
      <w:r w:rsidR="002E3720">
        <w:t>Oulajin</w:t>
      </w:r>
      <w:r>
        <w:rPr>
          <w:rFonts w:hint="eastAsia"/>
        </w:rPr>
        <w:t>和</w:t>
      </w:r>
      <w:r w:rsidR="002E3720">
        <w:rPr>
          <w:rFonts w:ascii="Time New Roman" w:eastAsia="楷体" w:hAnsi="Time New Roman"/>
        </w:rPr>
        <w:t>Kaiss</w:t>
      </w:r>
      <w:r w:rsidRPr="005C05A7">
        <w:rPr>
          <w:rFonts w:ascii="Time New Roman" w:eastAsia="楷体" w:hAnsi="Time New Roman" w:hint="eastAsia"/>
        </w:rPr>
        <w:t>诉荷兰</w:t>
      </w:r>
      <w:r w:rsidR="002E3720">
        <w:t>(CCPR/C/46/D/4</w:t>
      </w:r>
      <w:r w:rsidRPr="004579A4">
        <w:t>0</w:t>
      </w:r>
      <w:r w:rsidR="002E3720">
        <w:t>6/199</w:t>
      </w:r>
      <w:r w:rsidRPr="004579A4">
        <w:t>0</w:t>
      </w:r>
      <w:r w:rsidR="002E3720">
        <w:t>)</w:t>
      </w:r>
      <w:r w:rsidR="002E3720">
        <w:t>，</w:t>
      </w:r>
      <w:r>
        <w:rPr>
          <w:rFonts w:hint="eastAsia"/>
        </w:rPr>
        <w:t>第</w:t>
      </w:r>
      <w:r w:rsidR="002E3720">
        <w:t>7.3</w:t>
      </w:r>
      <w:r>
        <w:rPr>
          <w:rFonts w:hint="eastAsia"/>
        </w:rPr>
        <w:t>段</w:t>
      </w:r>
      <w:r w:rsidR="002E3720">
        <w:t>；</w:t>
      </w:r>
      <w:r w:rsidR="002E3720">
        <w:rPr>
          <w:rFonts w:ascii="Time New Roman" w:eastAsia="楷体" w:hAnsi="Time New Roman"/>
          <w:iCs/>
        </w:rPr>
        <w:t>Oulajin</w:t>
      </w:r>
      <w:r w:rsidRPr="002E3720">
        <w:rPr>
          <w:rFonts w:ascii="Time New Roman" w:eastAsia="楷体" w:hAnsi="Time New Roman" w:hint="eastAsia"/>
          <w:iCs/>
        </w:rPr>
        <w:t>和</w:t>
      </w:r>
      <w:r w:rsidR="002E3720">
        <w:rPr>
          <w:rFonts w:ascii="Time New Roman" w:eastAsia="楷体" w:hAnsi="Time New Roman"/>
          <w:iCs/>
        </w:rPr>
        <w:t>Kaiss</w:t>
      </w:r>
      <w:r w:rsidRPr="005C05A7">
        <w:rPr>
          <w:rFonts w:ascii="Time New Roman" w:eastAsia="楷体" w:hAnsi="Time New Roman" w:hint="eastAsia"/>
        </w:rPr>
        <w:t>诉荷兰</w:t>
      </w:r>
      <w:r w:rsidR="002E3720">
        <w:t>(CCPR/</w:t>
      </w:r>
      <w:r w:rsidR="00C127B0">
        <w:t xml:space="preserve"> </w:t>
      </w:r>
      <w:r w:rsidR="002E3720">
        <w:t>C/46/D/4</w:t>
      </w:r>
      <w:r w:rsidRPr="004579A4">
        <w:t>0</w:t>
      </w:r>
      <w:r w:rsidR="002E3720">
        <w:t>6/199</w:t>
      </w:r>
      <w:r w:rsidRPr="004579A4">
        <w:t>0</w:t>
      </w:r>
      <w:r w:rsidR="002E3720">
        <w:t>)</w:t>
      </w:r>
      <w:r w:rsidR="002E3720">
        <w:t>，</w:t>
      </w:r>
      <w:r>
        <w:rPr>
          <w:rFonts w:hint="eastAsia"/>
        </w:rPr>
        <w:t>第</w:t>
      </w:r>
      <w:r w:rsidR="002E3720">
        <w:t>7.3</w:t>
      </w:r>
      <w:r>
        <w:rPr>
          <w:rFonts w:hint="eastAsia"/>
        </w:rPr>
        <w:t>段</w:t>
      </w:r>
      <w:r w:rsidR="002E3720">
        <w:rPr>
          <w:rFonts w:hint="eastAsia"/>
        </w:rPr>
        <w:t>；</w:t>
      </w:r>
      <w:r w:rsidR="002E3720">
        <w:rPr>
          <w:rFonts w:ascii="Time New Roman" w:eastAsia="楷体" w:hAnsi="Time New Roman"/>
        </w:rPr>
        <w:t>Broeks</w:t>
      </w:r>
      <w:bookmarkStart w:id="6" w:name="_Hlk528850265"/>
      <w:r w:rsidRPr="005C05A7">
        <w:rPr>
          <w:rFonts w:ascii="Time New Roman" w:eastAsia="楷体" w:hAnsi="Time New Roman" w:hint="eastAsia"/>
        </w:rPr>
        <w:t>诉荷兰</w:t>
      </w:r>
      <w:r w:rsidR="002E3720">
        <w:t>(CCPR/C/29/D/172/1984)</w:t>
      </w:r>
      <w:r w:rsidR="002E3720">
        <w:rPr>
          <w:rFonts w:hint="eastAsia"/>
        </w:rPr>
        <w:t>，</w:t>
      </w:r>
      <w:r>
        <w:rPr>
          <w:rFonts w:hint="eastAsia"/>
        </w:rPr>
        <w:t>第</w:t>
      </w:r>
      <w:r w:rsidR="002E3720">
        <w:t>12.4</w:t>
      </w:r>
      <w:r>
        <w:rPr>
          <w:rFonts w:hint="eastAsia"/>
          <w:lang w:val="fr-CH"/>
        </w:rPr>
        <w:t>段</w:t>
      </w:r>
      <w:bookmarkEnd w:id="6"/>
      <w:r w:rsidR="002E3720">
        <w:t>；</w:t>
      </w:r>
      <w:r w:rsidR="002E3720">
        <w:t>Zwaan</w:t>
      </w:r>
      <w:r w:rsidRPr="008B7AA3">
        <w:t>-</w:t>
      </w:r>
      <w:r w:rsidR="002E3720">
        <w:t>de</w:t>
      </w:r>
      <w:r w:rsidRPr="008B7AA3">
        <w:t>-</w:t>
      </w:r>
      <w:r w:rsidR="002E3720">
        <w:t>Vries</w:t>
      </w:r>
      <w:r w:rsidRPr="005C05A7">
        <w:rPr>
          <w:rFonts w:ascii="Time New Roman" w:eastAsia="楷体" w:hAnsi="Time New Roman" w:hint="eastAsia"/>
          <w:lang w:val="fr-CH"/>
        </w:rPr>
        <w:t>诉荷兰</w:t>
      </w:r>
      <w:r w:rsidR="002E3720">
        <w:t>(CCPR/C/29/D/182/1984)</w:t>
      </w:r>
      <w:r w:rsidR="002E3720">
        <w:t>，</w:t>
      </w:r>
      <w:r>
        <w:rPr>
          <w:rFonts w:hint="eastAsia"/>
          <w:lang w:val="fr-CH"/>
        </w:rPr>
        <w:t>第</w:t>
      </w:r>
      <w:r w:rsidR="002E3720">
        <w:t>12.4</w:t>
      </w:r>
      <w:r>
        <w:rPr>
          <w:rFonts w:hint="eastAsia"/>
          <w:lang w:val="fr-CH"/>
        </w:rPr>
        <w:t>段</w:t>
      </w:r>
      <w:r w:rsidR="002E3720">
        <w:t>；</w:t>
      </w:r>
      <w:r w:rsidR="002E3720">
        <w:t>Vos</w:t>
      </w:r>
      <w:r w:rsidRPr="005C05A7">
        <w:rPr>
          <w:rFonts w:ascii="Time New Roman" w:eastAsia="楷体" w:hAnsi="Time New Roman" w:hint="eastAsia"/>
          <w:lang w:val="fr-CH"/>
        </w:rPr>
        <w:t>诉荷兰</w:t>
      </w:r>
      <w:r w:rsidR="002E3720">
        <w:t>(CCPR/C/35/D/218/1986)</w:t>
      </w:r>
      <w:r w:rsidR="002E3720">
        <w:t>，</w:t>
      </w:r>
      <w:r>
        <w:rPr>
          <w:rFonts w:hint="eastAsia"/>
          <w:lang w:val="fr-CH"/>
        </w:rPr>
        <w:t>第</w:t>
      </w:r>
      <w:r w:rsidR="002E3720">
        <w:rPr>
          <w:rFonts w:hint="eastAsia"/>
        </w:rPr>
        <w:t>1</w:t>
      </w:r>
      <w:r w:rsidR="002E3720">
        <w:t>1.3</w:t>
      </w:r>
      <w:r>
        <w:rPr>
          <w:rFonts w:hint="eastAsia"/>
          <w:lang w:val="fr-CH"/>
        </w:rPr>
        <w:t>段</w:t>
      </w:r>
      <w:r w:rsidR="002E3720">
        <w:t>；</w:t>
      </w:r>
      <w:r w:rsidR="002E3720">
        <w:t>Pauger</w:t>
      </w:r>
      <w:r w:rsidRPr="005C05A7">
        <w:rPr>
          <w:rFonts w:ascii="Time New Roman" w:eastAsia="楷体" w:hAnsi="Time New Roman"/>
          <w:lang w:val="zh-CN"/>
        </w:rPr>
        <w:t>诉奥地利</w:t>
      </w:r>
      <w:r w:rsidR="002E3720">
        <w:t>(CCPR/C/44/D/415/199</w:t>
      </w:r>
      <w:r w:rsidRPr="008B7AA3">
        <w:t>0</w:t>
      </w:r>
      <w:r w:rsidR="002E3720">
        <w:t>)</w:t>
      </w:r>
      <w:r w:rsidR="002E3720">
        <w:t>，</w:t>
      </w:r>
      <w:r>
        <w:rPr>
          <w:lang w:val="zh-CN"/>
        </w:rPr>
        <w:t>第</w:t>
      </w:r>
      <w:r w:rsidR="002E3720">
        <w:t>7.2</w:t>
      </w:r>
      <w:r>
        <w:rPr>
          <w:lang w:val="zh-CN"/>
        </w:rPr>
        <w:t>段</w:t>
      </w:r>
      <w:r w:rsidR="002E3720">
        <w:t>；</w:t>
      </w:r>
      <w:r>
        <w:rPr>
          <w:lang w:val="zh-CN"/>
        </w:rPr>
        <w:t>及</w:t>
      </w:r>
      <w:r w:rsidR="002E3720">
        <w:rPr>
          <w:rFonts w:ascii="Time New Roman" w:eastAsia="楷体" w:hAnsi="Time New Roman"/>
        </w:rPr>
        <w:t>Sprenger</w:t>
      </w:r>
      <w:r w:rsidRPr="005C05A7">
        <w:rPr>
          <w:rFonts w:ascii="Time New Roman" w:eastAsia="楷体" w:hAnsi="Time New Roman"/>
          <w:lang w:val="zh-CN"/>
        </w:rPr>
        <w:t>诉荷兰</w:t>
      </w:r>
      <w:r w:rsidR="002E3720">
        <w:t>(CCPR/C/</w:t>
      </w:r>
      <w:r w:rsidR="005C7F41">
        <w:t xml:space="preserve"> </w:t>
      </w:r>
      <w:r w:rsidR="002E3720">
        <w:t>44/D/395/199</w:t>
      </w:r>
      <w:r w:rsidRPr="008B7AA3">
        <w:t>0</w:t>
      </w:r>
      <w:r w:rsidR="002E3720">
        <w:t>)</w:t>
      </w:r>
      <w:r w:rsidR="002E3720">
        <w:t>，</w:t>
      </w:r>
      <w:r>
        <w:rPr>
          <w:lang w:val="zh-CN"/>
        </w:rPr>
        <w:t>第</w:t>
      </w:r>
      <w:r w:rsidR="002E3720">
        <w:t>7.2</w:t>
      </w:r>
      <w:r>
        <w:rPr>
          <w:lang w:val="zh-CN"/>
        </w:rPr>
        <w:t>段。</w:t>
      </w:r>
    </w:p>
  </w:footnote>
  <w:footnote w:id="8">
    <w:p w:rsidR="0063705B" w:rsidRPr="00C26D23" w:rsidRDefault="0063705B" w:rsidP="0063705B">
      <w:pPr>
        <w:pStyle w:val="a6"/>
      </w:pPr>
      <w:r w:rsidRPr="008B7AA3">
        <w:tab/>
      </w:r>
      <w:r w:rsidRPr="00C26D23">
        <w:rPr>
          <w:rStyle w:val="a8"/>
          <w:rFonts w:eastAsia="宋体"/>
          <w:lang w:val="zh-CN"/>
        </w:rPr>
        <w:footnoteRef/>
      </w:r>
      <w:r w:rsidR="005C7F41">
        <w:rPr>
          <w:lang w:val="zh-CN"/>
        </w:rPr>
        <w:tab/>
      </w:r>
      <w:r>
        <w:rPr>
          <w:lang w:val="zh-CN"/>
        </w:rPr>
        <w:t>见第</w:t>
      </w:r>
      <w:r w:rsidR="002E3720">
        <w:rPr>
          <w:lang w:val="zh-CN"/>
        </w:rPr>
        <w:t>18</w:t>
      </w:r>
      <w:r>
        <w:rPr>
          <w:lang w:val="zh-CN"/>
        </w:rPr>
        <w:t>号一般性意见</w:t>
      </w:r>
      <w:r w:rsidR="002E3720">
        <w:rPr>
          <w:rFonts w:hint="eastAsia"/>
          <w:lang w:val="zh-CN"/>
        </w:rPr>
        <w:t>，</w:t>
      </w:r>
      <w:r>
        <w:rPr>
          <w:lang w:val="zh-CN"/>
        </w:rPr>
        <w:t>第</w:t>
      </w:r>
      <w:r w:rsidR="002E3720">
        <w:rPr>
          <w:lang w:val="zh-CN"/>
        </w:rPr>
        <w:t>7</w:t>
      </w:r>
      <w:r>
        <w:rPr>
          <w:lang w:val="zh-CN"/>
        </w:rPr>
        <w:t>段。</w:t>
      </w:r>
    </w:p>
  </w:footnote>
  <w:footnote w:id="9">
    <w:p w:rsidR="0063705B" w:rsidRPr="00C26D23" w:rsidRDefault="0063705B" w:rsidP="0063705B">
      <w:pPr>
        <w:pStyle w:val="a6"/>
      </w:pPr>
      <w:r w:rsidRPr="00C26D23">
        <w:rPr>
          <w:lang w:val="zh-CN"/>
        </w:rPr>
        <w:tab/>
      </w:r>
      <w:r w:rsidRPr="00C26D23">
        <w:rPr>
          <w:rStyle w:val="a8"/>
          <w:rFonts w:eastAsia="宋体"/>
          <w:lang w:val="zh-CN"/>
        </w:rPr>
        <w:footnoteRef/>
      </w:r>
      <w:r w:rsidR="005C7F41">
        <w:rPr>
          <w:lang w:val="zh-CN"/>
        </w:rPr>
        <w:tab/>
      </w:r>
      <w:r>
        <w:rPr>
          <w:lang w:val="zh-CN"/>
        </w:rPr>
        <w:t>同上</w:t>
      </w:r>
      <w:r w:rsidR="002E3720">
        <w:rPr>
          <w:lang w:val="zh-CN"/>
        </w:rPr>
        <w:t>，</w:t>
      </w:r>
      <w:r>
        <w:rPr>
          <w:lang w:val="zh-CN"/>
        </w:rPr>
        <w:t>第</w:t>
      </w:r>
      <w:r w:rsidR="002E3720">
        <w:rPr>
          <w:lang w:val="zh-CN"/>
        </w:rPr>
        <w:t>13</w:t>
      </w:r>
      <w:r>
        <w:rPr>
          <w:lang w:val="zh-CN"/>
        </w:rPr>
        <w:t>段。还见</w:t>
      </w:r>
      <w:r w:rsidR="002E3720">
        <w:rPr>
          <w:lang w:val="zh-CN"/>
        </w:rPr>
        <w:t>G</w:t>
      </w:r>
      <w:r w:rsidRPr="00C127B0">
        <w:rPr>
          <w:rFonts w:ascii="Time New Roman" w:eastAsia="楷体" w:hAnsi="Time New Roman"/>
          <w:lang w:val="zh-CN"/>
        </w:rPr>
        <w:t>诉澳大利亚</w:t>
      </w:r>
      <w:r w:rsidR="002E3720">
        <w:rPr>
          <w:lang w:val="zh-CN"/>
        </w:rPr>
        <w:t>，</w:t>
      </w:r>
      <w:r>
        <w:rPr>
          <w:lang w:val="zh-CN"/>
        </w:rPr>
        <w:t>第</w:t>
      </w:r>
      <w:r w:rsidR="002E3720">
        <w:rPr>
          <w:lang w:val="zh-CN"/>
        </w:rPr>
        <w:t>7.12</w:t>
      </w:r>
      <w:r>
        <w:rPr>
          <w:lang w:val="zh-CN"/>
        </w:rPr>
        <w:t>段</w:t>
      </w:r>
      <w:r w:rsidR="002E3720">
        <w:rPr>
          <w:rFonts w:hint="eastAsia"/>
          <w:lang w:val="zh-CN"/>
        </w:rPr>
        <w:t>；</w:t>
      </w:r>
      <w:r w:rsidR="002E3720">
        <w:rPr>
          <w:lang w:val="zh-CN"/>
        </w:rPr>
        <w:t>Zwaan</w:t>
      </w:r>
      <w:r>
        <w:rPr>
          <w:lang w:val="zh-CN"/>
        </w:rPr>
        <w:t>-</w:t>
      </w:r>
      <w:r w:rsidR="002E3720">
        <w:rPr>
          <w:lang w:val="zh-CN"/>
        </w:rPr>
        <w:t>de</w:t>
      </w:r>
      <w:r>
        <w:rPr>
          <w:lang w:val="zh-CN"/>
        </w:rPr>
        <w:t>-</w:t>
      </w:r>
      <w:r w:rsidR="002E3720">
        <w:rPr>
          <w:lang w:val="zh-CN"/>
        </w:rPr>
        <w:t>Vries</w:t>
      </w:r>
      <w:r w:rsidRPr="005C7F41">
        <w:rPr>
          <w:rFonts w:ascii="Time New Roman" w:eastAsia="楷体" w:hAnsi="Time New Roman"/>
          <w:lang w:val="zh-CN"/>
        </w:rPr>
        <w:t>诉荷兰</w:t>
      </w:r>
      <w:r w:rsidR="002E3720">
        <w:rPr>
          <w:lang w:val="zh-CN"/>
        </w:rPr>
        <w:t>，</w:t>
      </w:r>
      <w:r>
        <w:rPr>
          <w:lang w:val="zh-CN"/>
        </w:rPr>
        <w:t>第</w:t>
      </w:r>
      <w:r w:rsidR="002E3720">
        <w:rPr>
          <w:lang w:val="zh-CN"/>
        </w:rPr>
        <w:t>13</w:t>
      </w:r>
      <w:r>
        <w:rPr>
          <w:lang w:val="zh-CN"/>
        </w:rPr>
        <w:t>段</w:t>
      </w:r>
      <w:r w:rsidR="002E3720">
        <w:rPr>
          <w:lang w:val="zh-CN"/>
        </w:rPr>
        <w:t>；</w:t>
      </w:r>
      <w:r w:rsidR="002E3720">
        <w:rPr>
          <w:lang w:val="zh-CN"/>
        </w:rPr>
        <w:t>Drda</w:t>
      </w:r>
      <w:r w:rsidRPr="005C7F41">
        <w:rPr>
          <w:rFonts w:ascii="Time New Roman" w:eastAsia="楷体" w:hAnsi="Time New Roman"/>
          <w:lang w:val="zh-CN"/>
        </w:rPr>
        <w:t>诉捷克共和国</w:t>
      </w:r>
      <w:r w:rsidR="002E3720">
        <w:rPr>
          <w:lang w:val="zh-CN"/>
        </w:rPr>
        <w:t>(CCPR/C/1</w:t>
      </w:r>
      <w:r>
        <w:rPr>
          <w:lang w:val="zh-CN"/>
        </w:rPr>
        <w:t>00</w:t>
      </w:r>
      <w:r w:rsidR="002E3720">
        <w:rPr>
          <w:lang w:val="zh-CN"/>
        </w:rPr>
        <w:t>/D/1581/2</w:t>
      </w:r>
      <w:r>
        <w:rPr>
          <w:lang w:val="zh-CN"/>
        </w:rPr>
        <w:t>00</w:t>
      </w:r>
      <w:r w:rsidR="002E3720">
        <w:rPr>
          <w:lang w:val="zh-CN"/>
        </w:rPr>
        <w:t>7)</w:t>
      </w:r>
      <w:r w:rsidR="002E3720">
        <w:rPr>
          <w:lang w:val="zh-CN"/>
        </w:rPr>
        <w:t>，</w:t>
      </w:r>
      <w:r>
        <w:rPr>
          <w:lang w:val="zh-CN"/>
        </w:rPr>
        <w:t>第</w:t>
      </w:r>
      <w:r w:rsidR="002E3720">
        <w:rPr>
          <w:lang w:val="zh-CN"/>
        </w:rPr>
        <w:t>7.2</w:t>
      </w:r>
      <w:r>
        <w:rPr>
          <w:lang w:val="zh-CN"/>
        </w:rPr>
        <w:t>段</w:t>
      </w:r>
      <w:r w:rsidR="002E3720">
        <w:rPr>
          <w:rFonts w:hint="eastAsia"/>
          <w:lang w:val="zh-CN"/>
        </w:rPr>
        <w:t>；</w:t>
      </w:r>
      <w:r w:rsidR="002E3720">
        <w:rPr>
          <w:lang w:val="zh-CN"/>
        </w:rPr>
        <w:t>Broeks</w:t>
      </w:r>
      <w:r w:rsidRPr="005C7F41">
        <w:rPr>
          <w:rFonts w:ascii="Time New Roman" w:eastAsia="楷体" w:hAnsi="Time New Roman"/>
          <w:lang w:val="zh-CN"/>
        </w:rPr>
        <w:t>诉荷兰</w:t>
      </w:r>
      <w:r w:rsidR="002E3720">
        <w:rPr>
          <w:lang w:val="zh-CN"/>
        </w:rPr>
        <w:t>，</w:t>
      </w:r>
      <w:r>
        <w:rPr>
          <w:lang w:val="zh-CN"/>
        </w:rPr>
        <w:t>第</w:t>
      </w:r>
      <w:r w:rsidR="002E3720">
        <w:rPr>
          <w:lang w:val="zh-CN"/>
        </w:rPr>
        <w:t>13</w:t>
      </w:r>
      <w:r>
        <w:rPr>
          <w:lang w:val="zh-CN"/>
        </w:rPr>
        <w:t>段</w:t>
      </w:r>
      <w:r w:rsidR="002E3720">
        <w:rPr>
          <w:lang w:val="zh-CN"/>
        </w:rPr>
        <w:t>；</w:t>
      </w:r>
      <w:r w:rsidR="002E3720">
        <w:rPr>
          <w:lang w:val="zh-CN"/>
        </w:rPr>
        <w:t>Danning</w:t>
      </w:r>
      <w:r w:rsidRPr="005C7F41">
        <w:rPr>
          <w:rFonts w:ascii="Time New Roman" w:eastAsia="楷体" w:hAnsi="Time New Roman"/>
          <w:lang w:val="zh-CN"/>
        </w:rPr>
        <w:t>诉荷兰</w:t>
      </w:r>
      <w:r w:rsidR="002E3720">
        <w:rPr>
          <w:lang w:val="zh-CN"/>
        </w:rPr>
        <w:t>(CCPR/C/29/D/18</w:t>
      </w:r>
      <w:r>
        <w:rPr>
          <w:lang w:val="zh-CN"/>
        </w:rPr>
        <w:t>0</w:t>
      </w:r>
      <w:r w:rsidR="002E3720">
        <w:rPr>
          <w:lang w:val="zh-CN"/>
        </w:rPr>
        <w:t>/1984)</w:t>
      </w:r>
      <w:r w:rsidR="002E3720">
        <w:rPr>
          <w:lang w:val="zh-CN"/>
        </w:rPr>
        <w:t>，</w:t>
      </w:r>
      <w:r>
        <w:rPr>
          <w:lang w:val="zh-CN"/>
        </w:rPr>
        <w:t>第</w:t>
      </w:r>
      <w:r w:rsidR="002E3720">
        <w:rPr>
          <w:lang w:val="zh-CN"/>
        </w:rPr>
        <w:t>13</w:t>
      </w:r>
      <w:r>
        <w:rPr>
          <w:lang w:val="zh-CN"/>
        </w:rPr>
        <w:t>-</w:t>
      </w:r>
      <w:r w:rsidR="002E3720">
        <w:rPr>
          <w:lang w:val="zh-CN"/>
        </w:rPr>
        <w:t>14</w:t>
      </w:r>
      <w:r>
        <w:rPr>
          <w:lang w:val="zh-CN"/>
        </w:rPr>
        <w:t>段。</w:t>
      </w:r>
    </w:p>
  </w:footnote>
  <w:footnote w:id="10">
    <w:p w:rsidR="0063705B" w:rsidRPr="00C26D23" w:rsidRDefault="0063705B" w:rsidP="005C7F41">
      <w:pPr>
        <w:pStyle w:val="a6"/>
      </w:pPr>
      <w:r w:rsidRPr="00C26D23">
        <w:rPr>
          <w:lang w:val="zh-CN"/>
        </w:rPr>
        <w:tab/>
      </w:r>
      <w:r w:rsidRPr="00C26D23">
        <w:rPr>
          <w:rStyle w:val="a8"/>
          <w:rFonts w:eastAsia="宋体"/>
          <w:lang w:val="zh-CN"/>
        </w:rPr>
        <w:footnoteRef/>
      </w:r>
      <w:r>
        <w:rPr>
          <w:lang w:val="zh-CN"/>
        </w:rPr>
        <w:tab/>
      </w:r>
      <w:r>
        <w:rPr>
          <w:lang w:val="zh-CN"/>
        </w:rPr>
        <w:t>见</w:t>
      </w:r>
      <w:r w:rsidR="002E3720">
        <w:rPr>
          <w:lang w:val="zh-CN"/>
        </w:rPr>
        <w:t>G</w:t>
      </w:r>
      <w:r w:rsidRPr="005C7F41">
        <w:rPr>
          <w:rFonts w:ascii="Time New Roman" w:eastAsia="楷体" w:hAnsi="Time New Roman"/>
          <w:lang w:val="zh-CN"/>
        </w:rPr>
        <w:t>诉澳大利亚</w:t>
      </w:r>
      <w:r w:rsidR="002E3720">
        <w:rPr>
          <w:lang w:val="zh-CN"/>
        </w:rPr>
        <w:t>，</w:t>
      </w:r>
      <w:r>
        <w:rPr>
          <w:lang w:val="zh-CN"/>
        </w:rPr>
        <w:t>第</w:t>
      </w:r>
      <w:r w:rsidR="002E3720">
        <w:rPr>
          <w:lang w:val="zh-CN"/>
        </w:rPr>
        <w:t>7.12</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05B" w:rsidRDefault="0063705B" w:rsidP="00A45A1E">
    <w:pPr>
      <w:pStyle w:val="af3"/>
    </w:pPr>
    <w:r>
      <w:t>CCPR/C/123/D/2673/2015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05B" w:rsidRPr="00202A30" w:rsidRDefault="0063705B" w:rsidP="00A45A1E">
    <w:pPr>
      <w:pStyle w:val="af3"/>
      <w:jc w:val="right"/>
    </w:pPr>
    <w:r>
      <w:t>CCPR/C/123/D/2673/2015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9"/>
  </w:num>
  <w:num w:numId="3">
    <w:abstractNumId w:val="3"/>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5"/>
  </w:num>
  <w:num w:numId="10">
    <w:abstractNumId w:val="1"/>
  </w:num>
  <w:num w:numId="11">
    <w:abstractNumId w:val="7"/>
  </w:num>
  <w:num w:numId="12">
    <w:abstractNumId w:val="8"/>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CE"/>
    <w:rsid w:val="00011483"/>
    <w:rsid w:val="0004554F"/>
    <w:rsid w:val="000D319F"/>
    <w:rsid w:val="000E4D0E"/>
    <w:rsid w:val="000F5EB8"/>
    <w:rsid w:val="00144B69"/>
    <w:rsid w:val="00153E86"/>
    <w:rsid w:val="00172E04"/>
    <w:rsid w:val="001B1BD1"/>
    <w:rsid w:val="001C3EF2"/>
    <w:rsid w:val="001D17F6"/>
    <w:rsid w:val="00204B42"/>
    <w:rsid w:val="0021265F"/>
    <w:rsid w:val="002231C3"/>
    <w:rsid w:val="0024417F"/>
    <w:rsid w:val="00250F8D"/>
    <w:rsid w:val="002E1C97"/>
    <w:rsid w:val="002E3720"/>
    <w:rsid w:val="002F5834"/>
    <w:rsid w:val="003006AB"/>
    <w:rsid w:val="00310D96"/>
    <w:rsid w:val="00326EBF"/>
    <w:rsid w:val="00327FE4"/>
    <w:rsid w:val="003333CC"/>
    <w:rsid w:val="003B338A"/>
    <w:rsid w:val="003C4FCE"/>
    <w:rsid w:val="00427F63"/>
    <w:rsid w:val="00434D38"/>
    <w:rsid w:val="00494EB8"/>
    <w:rsid w:val="004C4A0A"/>
    <w:rsid w:val="004D0A00"/>
    <w:rsid w:val="004F348E"/>
    <w:rsid w:val="00501220"/>
    <w:rsid w:val="005C05A7"/>
    <w:rsid w:val="005C7F41"/>
    <w:rsid w:val="005E403A"/>
    <w:rsid w:val="005E4086"/>
    <w:rsid w:val="00604D91"/>
    <w:rsid w:val="006257FE"/>
    <w:rsid w:val="0063705B"/>
    <w:rsid w:val="00670DEE"/>
    <w:rsid w:val="00680656"/>
    <w:rsid w:val="006B1119"/>
    <w:rsid w:val="006C1C6D"/>
    <w:rsid w:val="006D3757"/>
    <w:rsid w:val="006D37EB"/>
    <w:rsid w:val="006E3B53"/>
    <w:rsid w:val="006E3E46"/>
    <w:rsid w:val="006E71B1"/>
    <w:rsid w:val="006F1404"/>
    <w:rsid w:val="0070593B"/>
    <w:rsid w:val="00705D89"/>
    <w:rsid w:val="00731A42"/>
    <w:rsid w:val="00755487"/>
    <w:rsid w:val="00767E69"/>
    <w:rsid w:val="0077079A"/>
    <w:rsid w:val="00771504"/>
    <w:rsid w:val="007A5599"/>
    <w:rsid w:val="007C70D0"/>
    <w:rsid w:val="00836034"/>
    <w:rsid w:val="00856233"/>
    <w:rsid w:val="00860F27"/>
    <w:rsid w:val="008735C8"/>
    <w:rsid w:val="008B0560"/>
    <w:rsid w:val="008B2BFA"/>
    <w:rsid w:val="008D31F4"/>
    <w:rsid w:val="008E6A3F"/>
    <w:rsid w:val="00923557"/>
    <w:rsid w:val="00936F03"/>
    <w:rsid w:val="00943B69"/>
    <w:rsid w:val="00944CB3"/>
    <w:rsid w:val="0096722F"/>
    <w:rsid w:val="00986624"/>
    <w:rsid w:val="009B09D7"/>
    <w:rsid w:val="009D35ED"/>
    <w:rsid w:val="009F3C17"/>
    <w:rsid w:val="00A02AC2"/>
    <w:rsid w:val="00A03CB6"/>
    <w:rsid w:val="00A1364C"/>
    <w:rsid w:val="00A21076"/>
    <w:rsid w:val="00A31BA8"/>
    <w:rsid w:val="00A3739A"/>
    <w:rsid w:val="00A45A1E"/>
    <w:rsid w:val="00A52DAF"/>
    <w:rsid w:val="00A84072"/>
    <w:rsid w:val="00B16570"/>
    <w:rsid w:val="00B23B03"/>
    <w:rsid w:val="00B43EB7"/>
    <w:rsid w:val="00B53320"/>
    <w:rsid w:val="00B614C4"/>
    <w:rsid w:val="00BC6522"/>
    <w:rsid w:val="00C121D5"/>
    <w:rsid w:val="00C127B0"/>
    <w:rsid w:val="00C17349"/>
    <w:rsid w:val="00C351AA"/>
    <w:rsid w:val="00C70852"/>
    <w:rsid w:val="00C7253F"/>
    <w:rsid w:val="00C90707"/>
    <w:rsid w:val="00CE1D1C"/>
    <w:rsid w:val="00D26A05"/>
    <w:rsid w:val="00D9309B"/>
    <w:rsid w:val="00D97B98"/>
    <w:rsid w:val="00DC671F"/>
    <w:rsid w:val="00DE4DA7"/>
    <w:rsid w:val="00E02C13"/>
    <w:rsid w:val="00E33B38"/>
    <w:rsid w:val="00E442A1"/>
    <w:rsid w:val="00E47FE5"/>
    <w:rsid w:val="00E574AF"/>
    <w:rsid w:val="00EA7E67"/>
    <w:rsid w:val="00F24E6D"/>
    <w:rsid w:val="00F714DA"/>
    <w:rsid w:val="00FB456B"/>
    <w:rsid w:val="00FD2248"/>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B25A80"/>
  <w15:docId w15:val="{B8B3B889-6B34-440F-A864-1289429C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442A1"/>
    <w:pPr>
      <w:keepLines w:val="0"/>
      <w:spacing w:after="0"/>
    </w:pPr>
  </w:style>
  <w:style w:type="character" w:customStyle="1" w:styleId="ad">
    <w:name w:val="尾注文本 字符"/>
    <w:aliases w:val="2_G 字符"/>
    <w:basedOn w:val="a0"/>
    <w:link w:val="ac"/>
    <w:rsid w:val="00E442A1"/>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31BA8"/>
    <w:rPr>
      <w:rFonts w:eastAsia="Times New Roman"/>
      <w:snapToGrid w:val="0"/>
      <w:sz w:val="16"/>
      <w:szCs w:val="16"/>
      <w:lang w:val="en-GB" w:eastAsia="en-US"/>
    </w:rPr>
  </w:style>
  <w:style w:type="character" w:styleId="af2">
    <w:name w:val="page number"/>
    <w:aliases w:val="7_G"/>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rsid w:val="0063705B"/>
    <w:pPr>
      <w:keepNext/>
      <w:keepLines/>
      <w:tabs>
        <w:tab w:val="clear" w:pos="431"/>
        <w:tab w:val="right" w:pos="851"/>
      </w:tabs>
      <w:suppressAutoHyphens/>
      <w:overflowPunct/>
      <w:adjustRightInd/>
      <w:snapToGrid/>
      <w:spacing w:before="240" w:after="240" w:line="360" w:lineRule="exact"/>
      <w:ind w:left="1134" w:right="1134" w:hanging="1134"/>
    </w:pPr>
    <w:rPr>
      <w:rFonts w:eastAsia="Times New Roman"/>
      <w:b/>
      <w:snapToGrid/>
      <w:sz w:val="34"/>
      <w:szCs w:val="10"/>
    </w:rPr>
  </w:style>
  <w:style w:type="paragraph" w:customStyle="1" w:styleId="HChG">
    <w:name w:val="_ H _Ch_G"/>
    <w:basedOn w:val="a"/>
    <w:next w:val="a"/>
    <w:rsid w:val="0063705B"/>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63705B"/>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63705B"/>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H4G">
    <w:name w:val="_ H_4_G"/>
    <w:basedOn w:val="a"/>
    <w:next w:val="a"/>
    <w:rsid w:val="0063705B"/>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paragraph" w:customStyle="1" w:styleId="H56G">
    <w:name w:val="_ H_5/6_G"/>
    <w:basedOn w:val="a"/>
    <w:next w:val="a"/>
    <w:rsid w:val="0063705B"/>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snapToGrid/>
      <w:szCs w:val="10"/>
    </w:rPr>
  </w:style>
  <w:style w:type="paragraph" w:customStyle="1" w:styleId="SingleTxtG">
    <w:name w:val="_ Single Txt_G"/>
    <w:basedOn w:val="a"/>
    <w:rsid w:val="0063705B"/>
    <w:pPr>
      <w:tabs>
        <w:tab w:val="clear" w:pos="431"/>
      </w:tabs>
      <w:suppressAutoHyphens/>
      <w:overflowPunct/>
      <w:adjustRightInd/>
      <w:snapToGrid/>
      <w:spacing w:after="120" w:line="280" w:lineRule="exact"/>
      <w:ind w:left="1134" w:right="1134"/>
    </w:pPr>
    <w:rPr>
      <w:snapToGrid/>
      <w:szCs w:val="10"/>
    </w:rPr>
  </w:style>
  <w:style w:type="paragraph" w:customStyle="1" w:styleId="SLG">
    <w:name w:val="__S_L_G"/>
    <w:basedOn w:val="a"/>
    <w:next w:val="a"/>
    <w:rsid w:val="0063705B"/>
    <w:pPr>
      <w:keepNext/>
      <w:keepLines/>
      <w:tabs>
        <w:tab w:val="clear" w:pos="431"/>
      </w:tabs>
      <w:suppressAutoHyphens/>
      <w:overflowPunct/>
      <w:adjustRightInd/>
      <w:snapToGrid/>
      <w:spacing w:before="240" w:after="240" w:line="580" w:lineRule="exact"/>
      <w:ind w:left="1134" w:right="1134"/>
    </w:pPr>
    <w:rPr>
      <w:rFonts w:eastAsia="Times New Roman"/>
      <w:b/>
      <w:snapToGrid/>
      <w:sz w:val="56"/>
      <w:szCs w:val="10"/>
    </w:rPr>
  </w:style>
  <w:style w:type="paragraph" w:customStyle="1" w:styleId="SMG">
    <w:name w:val="__S_M_G"/>
    <w:basedOn w:val="a"/>
    <w:next w:val="a"/>
    <w:rsid w:val="0063705B"/>
    <w:pPr>
      <w:keepNext/>
      <w:keepLines/>
      <w:tabs>
        <w:tab w:val="clear" w:pos="431"/>
      </w:tabs>
      <w:suppressAutoHyphens/>
      <w:overflowPunct/>
      <w:adjustRightInd/>
      <w:snapToGrid/>
      <w:spacing w:before="240" w:after="240" w:line="420" w:lineRule="exact"/>
      <w:ind w:left="1134" w:right="1134"/>
    </w:pPr>
    <w:rPr>
      <w:rFonts w:eastAsia="Times New Roman"/>
      <w:b/>
      <w:snapToGrid/>
      <w:sz w:val="40"/>
      <w:szCs w:val="10"/>
    </w:rPr>
  </w:style>
  <w:style w:type="paragraph" w:customStyle="1" w:styleId="SSG">
    <w:name w:val="__S_S_G"/>
    <w:basedOn w:val="a"/>
    <w:next w:val="a"/>
    <w:rsid w:val="0063705B"/>
    <w:pPr>
      <w:keepNext/>
      <w:keepLines/>
      <w:tabs>
        <w:tab w:val="clear" w:pos="431"/>
      </w:tabs>
      <w:suppressAutoHyphens/>
      <w:overflowPunct/>
      <w:adjustRightInd/>
      <w:snapToGrid/>
      <w:spacing w:before="240" w:after="240" w:line="300" w:lineRule="exact"/>
      <w:ind w:left="1134" w:right="1134"/>
    </w:pPr>
    <w:rPr>
      <w:rFonts w:eastAsia="Times New Roman"/>
      <w:b/>
      <w:snapToGrid/>
      <w:sz w:val="28"/>
      <w:szCs w:val="10"/>
    </w:rPr>
  </w:style>
  <w:style w:type="paragraph" w:customStyle="1" w:styleId="XLargeG">
    <w:name w:val="__XLarge_G"/>
    <w:basedOn w:val="a"/>
    <w:next w:val="a"/>
    <w:rsid w:val="0063705B"/>
    <w:pPr>
      <w:keepNext/>
      <w:keepLines/>
      <w:tabs>
        <w:tab w:val="clear" w:pos="431"/>
      </w:tabs>
      <w:suppressAutoHyphens/>
      <w:overflowPunct/>
      <w:adjustRightInd/>
      <w:snapToGrid/>
      <w:spacing w:before="240" w:after="240" w:line="420" w:lineRule="exact"/>
      <w:ind w:left="1134" w:right="1134"/>
    </w:pPr>
    <w:rPr>
      <w:rFonts w:eastAsia="Times New Roman"/>
      <w:b/>
      <w:snapToGrid/>
      <w:sz w:val="40"/>
      <w:szCs w:val="10"/>
    </w:rPr>
  </w:style>
  <w:style w:type="paragraph" w:customStyle="1" w:styleId="Bullet1G">
    <w:name w:val="_Bullet 1_G"/>
    <w:basedOn w:val="a"/>
    <w:rsid w:val="0063705B"/>
    <w:pPr>
      <w:numPr>
        <w:numId w:val="8"/>
      </w:numPr>
      <w:tabs>
        <w:tab w:val="clear" w:pos="431"/>
      </w:tabs>
      <w:suppressAutoHyphens/>
      <w:overflowPunct/>
      <w:adjustRightInd/>
      <w:snapToGrid/>
      <w:spacing w:after="120" w:line="280" w:lineRule="exact"/>
      <w:ind w:right="1134"/>
    </w:pPr>
    <w:rPr>
      <w:rFonts w:eastAsia="Times New Roman"/>
      <w:snapToGrid/>
      <w:szCs w:val="10"/>
    </w:rPr>
  </w:style>
  <w:style w:type="paragraph" w:customStyle="1" w:styleId="Bullet2G">
    <w:name w:val="_Bullet 2_G"/>
    <w:basedOn w:val="a"/>
    <w:rsid w:val="0063705B"/>
    <w:pPr>
      <w:numPr>
        <w:numId w:val="9"/>
      </w:numPr>
      <w:tabs>
        <w:tab w:val="clear" w:pos="431"/>
      </w:tabs>
      <w:suppressAutoHyphens/>
      <w:overflowPunct/>
      <w:adjustRightInd/>
      <w:snapToGrid/>
      <w:spacing w:after="120" w:line="280" w:lineRule="exact"/>
      <w:ind w:right="1134"/>
    </w:pPr>
    <w:rPr>
      <w:rFonts w:eastAsia="Times New Roman"/>
      <w:snapToGrid/>
      <w:szCs w:val="10"/>
    </w:rPr>
  </w:style>
  <w:style w:type="paragraph" w:customStyle="1" w:styleId="ParaNoG">
    <w:name w:val="_ParaNo._G"/>
    <w:basedOn w:val="SingleTxtG"/>
    <w:rsid w:val="0063705B"/>
    <w:pPr>
      <w:numPr>
        <w:numId w:val="10"/>
      </w:numPr>
    </w:pPr>
  </w:style>
  <w:style w:type="numbering" w:styleId="111111">
    <w:name w:val="Outline List 2"/>
    <w:basedOn w:val="a2"/>
    <w:semiHidden/>
    <w:rsid w:val="0063705B"/>
    <w:pPr>
      <w:numPr>
        <w:numId w:val="12"/>
      </w:numPr>
    </w:pPr>
  </w:style>
  <w:style w:type="numbering" w:styleId="1111110">
    <w:name w:val="Outline List 1"/>
    <w:basedOn w:val="a2"/>
    <w:semiHidden/>
    <w:rsid w:val="0063705B"/>
    <w:pPr>
      <w:numPr>
        <w:numId w:val="13"/>
      </w:numPr>
    </w:pPr>
  </w:style>
  <w:style w:type="character" w:styleId="afa">
    <w:name w:val="Book Title"/>
    <w:basedOn w:val="a0"/>
    <w:uiPriority w:val="33"/>
    <w:rsid w:val="0063705B"/>
    <w:rPr>
      <w:b/>
      <w:bCs/>
      <w:smallCaps/>
      <w:spacing w:val="5"/>
    </w:rPr>
  </w:style>
  <w:style w:type="character" w:styleId="afb">
    <w:name w:val="Emphasis"/>
    <w:basedOn w:val="a0"/>
    <w:uiPriority w:val="20"/>
    <w:qFormat/>
    <w:rsid w:val="006370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0CDFD-6421-4487-A7C3-01281F65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6648</Words>
  <Characters>7086</Characters>
  <Application>Microsoft Office Word</Application>
  <DocSecurity>0</DocSecurity>
  <Lines>249</Lines>
  <Paragraphs>70</Paragraphs>
  <ScaleCrop>false</ScaleCrop>
  <Company>DCM</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CCPR/C/123/D/2673/2015</dc:title>
  <dc:subject>1813680</dc:subject>
  <dc:creator>yang</dc:creator>
  <cp:keywords/>
  <dc:description/>
  <cp:lastModifiedBy>Xiaoqing Yang</cp:lastModifiedBy>
  <cp:revision>2</cp:revision>
  <cp:lastPrinted>2014-05-09T11:28:00Z</cp:lastPrinted>
  <dcterms:created xsi:type="dcterms:W3CDTF">2018-11-22T15:29:00Z</dcterms:created>
  <dcterms:modified xsi:type="dcterms:W3CDTF">2018-11-22T15:29:00Z</dcterms:modified>
</cp:coreProperties>
</file>