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6E144F" w:rsidRDefault="006E144F" w:rsidP="00B614C4">
            <w:pPr>
              <w:spacing w:line="240" w:lineRule="atLeast"/>
              <w:jc w:val="right"/>
              <w:rPr>
                <w:sz w:val="20"/>
                <w:szCs w:val="21"/>
              </w:rPr>
            </w:pPr>
            <w:proofErr w:type="spellStart"/>
            <w:r w:rsidRPr="006E144F">
              <w:rPr>
                <w:sz w:val="40"/>
                <w:szCs w:val="21"/>
              </w:rPr>
              <w:t>CCPR</w:t>
            </w:r>
            <w:proofErr w:type="spellEnd"/>
            <w:r>
              <w:rPr>
                <w:sz w:val="20"/>
                <w:szCs w:val="21"/>
              </w:rPr>
              <w:t>/C/126/D/2570/2015</w:t>
            </w:r>
            <w:r w:rsidR="005B6D5E" w:rsidRPr="00F8489F">
              <w:rPr>
                <w:rStyle w:val="a8"/>
                <w:rFonts w:eastAsia="宋体"/>
                <w:szCs w:val="21"/>
                <w:vertAlign w:val="baseline"/>
              </w:rPr>
              <w:footnoteReference w:customMarkFollows="1" w:id="2"/>
              <w:t>*</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6E144F" w:rsidRPr="006E144F" w:rsidRDefault="00CE1D1C" w:rsidP="006E144F">
            <w:pPr>
              <w:spacing w:before="240"/>
              <w:rPr>
                <w:sz w:val="20"/>
              </w:rPr>
            </w:pPr>
            <w:r w:rsidRPr="006E144F">
              <w:rPr>
                <w:sz w:val="20"/>
              </w:rPr>
              <w:t>Distr.:</w:t>
            </w:r>
            <w:r w:rsidR="006E144F" w:rsidRPr="006E144F">
              <w:rPr>
                <w:sz w:val="20"/>
              </w:rPr>
              <w:t xml:space="preserve"> General</w:t>
            </w:r>
          </w:p>
          <w:p w:rsidR="00CE1D1C" w:rsidRPr="006E144F" w:rsidRDefault="006E144F" w:rsidP="006E144F">
            <w:pPr>
              <w:spacing w:line="240" w:lineRule="atLeast"/>
              <w:rPr>
                <w:sz w:val="20"/>
              </w:rPr>
            </w:pPr>
            <w:r w:rsidRPr="006E144F">
              <w:rPr>
                <w:sz w:val="20"/>
              </w:rPr>
              <w:t>20 August 2019</w:t>
            </w:r>
          </w:p>
          <w:p w:rsidR="00CE1D1C" w:rsidRPr="006E144F" w:rsidRDefault="00CE1D1C" w:rsidP="00B614C4">
            <w:pPr>
              <w:spacing w:line="240" w:lineRule="atLeast"/>
              <w:rPr>
                <w:sz w:val="20"/>
              </w:rPr>
            </w:pPr>
            <w:r w:rsidRPr="006E144F">
              <w:rPr>
                <w:sz w:val="20"/>
              </w:rPr>
              <w:t>Chinese</w:t>
            </w:r>
          </w:p>
          <w:p w:rsidR="00CE1D1C" w:rsidRPr="00F124C6" w:rsidRDefault="00CE1D1C" w:rsidP="00B614C4">
            <w:pPr>
              <w:spacing w:line="240" w:lineRule="atLeast"/>
            </w:pPr>
            <w:r w:rsidRPr="006E144F">
              <w:rPr>
                <w:sz w:val="20"/>
              </w:rPr>
              <w:t>Original: English</w:t>
            </w:r>
          </w:p>
        </w:tc>
      </w:tr>
    </w:tbl>
    <w:p w:rsidR="003E2ED3" w:rsidRDefault="003E2ED3" w:rsidP="003E2ED3">
      <w:pPr>
        <w:spacing w:before="120"/>
        <w:rPr>
          <w:rFonts w:eastAsia="黑体"/>
          <w:sz w:val="24"/>
          <w:szCs w:val="24"/>
        </w:rPr>
      </w:pPr>
      <w:r w:rsidRPr="0063252F">
        <w:rPr>
          <w:rFonts w:eastAsia="黑体"/>
          <w:sz w:val="24"/>
          <w:szCs w:val="24"/>
        </w:rPr>
        <w:t>人权事务委员会</w:t>
      </w:r>
    </w:p>
    <w:p w:rsidR="0045497D" w:rsidRPr="0045497D" w:rsidRDefault="0045497D" w:rsidP="00F8489F">
      <w:pPr>
        <w:pStyle w:val="HChGC"/>
      </w:pPr>
      <w:r>
        <w:tab/>
      </w:r>
      <w:r>
        <w:tab/>
      </w:r>
      <w:r w:rsidR="003E2ED3" w:rsidRPr="00BE66C3">
        <w:t>委员会根据《任择议定书》通过的关于第</w:t>
      </w:r>
      <w:r w:rsidR="003E2ED3" w:rsidRPr="00BE66C3">
        <w:t>2</w:t>
      </w:r>
      <w:r w:rsidR="003E2ED3">
        <w:rPr>
          <w:rFonts w:hint="eastAsia"/>
        </w:rPr>
        <w:t>570</w:t>
      </w:r>
      <w:r w:rsidR="003E2ED3">
        <w:t>/201</w:t>
      </w:r>
      <w:r w:rsidR="003E2ED3">
        <w:rPr>
          <w:rFonts w:hint="eastAsia"/>
        </w:rPr>
        <w:t>5</w:t>
      </w:r>
      <w:r w:rsidR="003E2ED3" w:rsidRPr="00BE66C3">
        <w:t>号</w:t>
      </w:r>
      <w:r w:rsidR="00C95D91">
        <w:br/>
      </w:r>
      <w:r w:rsidR="003E2ED3" w:rsidRPr="00BE66C3">
        <w:t>来文的决定</w:t>
      </w:r>
      <w:r w:rsidR="00E45791" w:rsidRPr="00F8489F">
        <w:rPr>
          <w:rStyle w:val="a8"/>
          <w:rFonts w:eastAsia="黑体"/>
          <w:sz w:val="28"/>
          <w:vertAlign w:val="baseline"/>
        </w:rPr>
        <w:footnoteReference w:customMarkFollows="1" w:id="3"/>
        <w:t>**</w:t>
      </w:r>
      <w:r w:rsidR="007F0398" w:rsidRPr="00F8489F">
        <w:rPr>
          <w:color w:val="0000CC"/>
        </w:rPr>
        <w:t xml:space="preserve"> </w:t>
      </w:r>
      <w:r w:rsidR="00E45791" w:rsidRPr="00F8489F">
        <w:rPr>
          <w:rStyle w:val="a8"/>
          <w:rFonts w:eastAsia="黑体"/>
          <w:sz w:val="28"/>
          <w:vertAlign w:val="baseline"/>
        </w:rPr>
        <w:footnoteReference w:customMarkFollows="1" w:id="4"/>
        <w:t>***</w:t>
      </w:r>
    </w:p>
    <w:tbl>
      <w:tblPr>
        <w:tblW w:w="6945" w:type="dxa"/>
        <w:tblInd w:w="1560" w:type="dxa"/>
        <w:tblLayout w:type="fixed"/>
        <w:tblCellMar>
          <w:left w:w="0" w:type="dxa"/>
          <w:right w:w="0" w:type="dxa"/>
        </w:tblCellMar>
        <w:tblLook w:val="01E0" w:firstRow="1" w:lastRow="1" w:firstColumn="1" w:lastColumn="1" w:noHBand="0" w:noVBand="0"/>
      </w:tblPr>
      <w:tblGrid>
        <w:gridCol w:w="2835"/>
        <w:gridCol w:w="4110"/>
      </w:tblGrid>
      <w:tr w:rsidR="007D66E0" w:rsidRPr="005449F5" w:rsidTr="003D35AC">
        <w:tc>
          <w:tcPr>
            <w:tcW w:w="2835" w:type="dxa"/>
            <w:shd w:val="clear" w:color="auto" w:fill="auto"/>
          </w:tcPr>
          <w:p w:rsidR="007D66E0" w:rsidRPr="00F80FB2" w:rsidRDefault="007D66E0" w:rsidP="00F80FB2">
            <w:pPr>
              <w:pStyle w:val="SingleTxtG"/>
              <w:spacing w:line="320" w:lineRule="atLeast"/>
              <w:ind w:left="0" w:right="0"/>
              <w:rPr>
                <w:sz w:val="21"/>
                <w:szCs w:val="21"/>
              </w:rPr>
            </w:pPr>
            <w:r w:rsidRPr="00F80FB2">
              <w:rPr>
                <w:rFonts w:ascii="楷体" w:eastAsia="楷体" w:hAnsi="楷体"/>
                <w:sz w:val="21"/>
                <w:szCs w:val="21"/>
              </w:rPr>
              <w:t>来文提交人：</w:t>
            </w:r>
          </w:p>
        </w:tc>
        <w:tc>
          <w:tcPr>
            <w:tcW w:w="4110" w:type="dxa"/>
            <w:shd w:val="clear" w:color="auto" w:fill="auto"/>
          </w:tcPr>
          <w:p w:rsidR="007D66E0" w:rsidRPr="00F80FB2" w:rsidRDefault="007D66E0" w:rsidP="00F80FB2">
            <w:pPr>
              <w:pStyle w:val="SingleTxtG"/>
              <w:spacing w:line="320" w:lineRule="atLeast"/>
              <w:ind w:left="0" w:right="0"/>
              <w:rPr>
                <w:sz w:val="21"/>
                <w:szCs w:val="21"/>
              </w:rPr>
            </w:pPr>
            <w:r w:rsidRPr="00F80FB2">
              <w:rPr>
                <w:sz w:val="21"/>
                <w:szCs w:val="21"/>
              </w:rPr>
              <w:t>A</w:t>
            </w:r>
            <w:r w:rsidR="0088035C">
              <w:rPr>
                <w:rFonts w:hint="eastAsia"/>
                <w:sz w:val="21"/>
                <w:szCs w:val="21"/>
              </w:rPr>
              <w:t>.</w:t>
            </w:r>
            <w:r w:rsidRPr="00F80FB2">
              <w:rPr>
                <w:sz w:val="21"/>
                <w:szCs w:val="21"/>
              </w:rPr>
              <w:t>L</w:t>
            </w:r>
            <w:r w:rsidR="0088035C">
              <w:rPr>
                <w:sz w:val="21"/>
                <w:szCs w:val="21"/>
              </w:rPr>
              <w:t>.</w:t>
            </w:r>
            <w:r w:rsidR="00754B36">
              <w:rPr>
                <w:sz w:val="21"/>
                <w:szCs w:val="21"/>
              </w:rPr>
              <w:t xml:space="preserve"> </w:t>
            </w:r>
            <w:r w:rsidRPr="00F80FB2">
              <w:rPr>
                <w:sz w:val="21"/>
                <w:szCs w:val="21"/>
              </w:rPr>
              <w:t>(</w:t>
            </w:r>
            <w:r w:rsidRPr="00F80FB2">
              <w:rPr>
                <w:rFonts w:hint="eastAsia"/>
                <w:sz w:val="21"/>
                <w:szCs w:val="21"/>
              </w:rPr>
              <w:t>由律师</w:t>
            </w:r>
            <w:r w:rsidRPr="00F80FB2">
              <w:rPr>
                <w:sz w:val="21"/>
                <w:szCs w:val="21"/>
              </w:rPr>
              <w:t xml:space="preserve">Andrea </w:t>
            </w:r>
            <w:proofErr w:type="spellStart"/>
            <w:r w:rsidRPr="00F80FB2">
              <w:rPr>
                <w:sz w:val="21"/>
                <w:szCs w:val="21"/>
              </w:rPr>
              <w:t>Saccucci</w:t>
            </w:r>
            <w:proofErr w:type="spellEnd"/>
            <w:r w:rsidRPr="00F80FB2">
              <w:rPr>
                <w:rFonts w:hint="eastAsia"/>
                <w:sz w:val="21"/>
                <w:szCs w:val="21"/>
              </w:rPr>
              <w:t>代理</w:t>
            </w:r>
            <w:r w:rsidRPr="00F80FB2">
              <w:rPr>
                <w:sz w:val="21"/>
                <w:szCs w:val="21"/>
              </w:rPr>
              <w:t>)</w:t>
            </w:r>
          </w:p>
        </w:tc>
      </w:tr>
      <w:tr w:rsidR="007D66E0" w:rsidTr="003D35AC">
        <w:tc>
          <w:tcPr>
            <w:tcW w:w="2835" w:type="dxa"/>
            <w:shd w:val="clear" w:color="auto" w:fill="auto"/>
          </w:tcPr>
          <w:p w:rsidR="007D66E0" w:rsidRPr="00F80FB2" w:rsidRDefault="007D66E0" w:rsidP="00F80FB2">
            <w:pPr>
              <w:pStyle w:val="SingleTxtG"/>
              <w:spacing w:line="320" w:lineRule="atLeast"/>
              <w:ind w:left="0" w:right="0"/>
              <w:rPr>
                <w:sz w:val="21"/>
                <w:szCs w:val="21"/>
              </w:rPr>
            </w:pPr>
            <w:r w:rsidRPr="00F80FB2">
              <w:rPr>
                <w:rFonts w:ascii="楷体" w:eastAsia="楷体" w:hAnsi="楷体"/>
                <w:sz w:val="21"/>
                <w:szCs w:val="21"/>
              </w:rPr>
              <w:t>据称受害人：</w:t>
            </w:r>
          </w:p>
        </w:tc>
        <w:tc>
          <w:tcPr>
            <w:tcW w:w="4110" w:type="dxa"/>
            <w:shd w:val="clear" w:color="auto" w:fill="auto"/>
          </w:tcPr>
          <w:p w:rsidR="007D66E0" w:rsidRPr="00F80FB2" w:rsidRDefault="007D66E0" w:rsidP="00F80FB2">
            <w:pPr>
              <w:pStyle w:val="SingleTxtG"/>
              <w:spacing w:line="320" w:lineRule="atLeast"/>
              <w:ind w:left="0" w:right="0"/>
              <w:rPr>
                <w:sz w:val="21"/>
                <w:szCs w:val="21"/>
              </w:rPr>
            </w:pPr>
            <w:r w:rsidRPr="00F80FB2">
              <w:rPr>
                <w:rFonts w:hint="eastAsia"/>
                <w:sz w:val="21"/>
                <w:szCs w:val="21"/>
              </w:rPr>
              <w:t>提交人</w:t>
            </w:r>
          </w:p>
        </w:tc>
      </w:tr>
      <w:tr w:rsidR="007D66E0" w:rsidTr="003D35AC">
        <w:tc>
          <w:tcPr>
            <w:tcW w:w="2835" w:type="dxa"/>
            <w:shd w:val="clear" w:color="auto" w:fill="auto"/>
          </w:tcPr>
          <w:p w:rsidR="007D66E0" w:rsidRPr="00F80FB2" w:rsidRDefault="007D66E0" w:rsidP="00F80FB2">
            <w:pPr>
              <w:pStyle w:val="SingleTxtG"/>
              <w:spacing w:line="320" w:lineRule="atLeast"/>
              <w:ind w:left="0" w:right="0"/>
              <w:rPr>
                <w:sz w:val="21"/>
                <w:szCs w:val="21"/>
              </w:rPr>
            </w:pPr>
            <w:r w:rsidRPr="00F80FB2">
              <w:rPr>
                <w:rFonts w:ascii="楷体" w:eastAsia="楷体" w:hAnsi="楷体"/>
                <w:sz w:val="21"/>
                <w:szCs w:val="21"/>
              </w:rPr>
              <w:t>所涉缔约国：</w:t>
            </w:r>
          </w:p>
        </w:tc>
        <w:tc>
          <w:tcPr>
            <w:tcW w:w="4110" w:type="dxa"/>
            <w:shd w:val="clear" w:color="auto" w:fill="auto"/>
          </w:tcPr>
          <w:p w:rsidR="007D66E0" w:rsidRPr="00F80FB2" w:rsidRDefault="007D66E0" w:rsidP="00F80FB2">
            <w:pPr>
              <w:pStyle w:val="SingleTxtG"/>
              <w:spacing w:line="320" w:lineRule="atLeast"/>
              <w:ind w:left="0" w:right="0"/>
              <w:rPr>
                <w:sz w:val="21"/>
                <w:szCs w:val="21"/>
              </w:rPr>
            </w:pPr>
            <w:r w:rsidRPr="00F80FB2">
              <w:rPr>
                <w:rFonts w:hint="eastAsia"/>
                <w:sz w:val="21"/>
                <w:szCs w:val="21"/>
              </w:rPr>
              <w:t>意大利</w:t>
            </w:r>
          </w:p>
        </w:tc>
      </w:tr>
      <w:tr w:rsidR="007D66E0" w:rsidTr="003D35AC">
        <w:tc>
          <w:tcPr>
            <w:tcW w:w="2835" w:type="dxa"/>
            <w:shd w:val="clear" w:color="auto" w:fill="auto"/>
          </w:tcPr>
          <w:p w:rsidR="007D66E0" w:rsidRPr="00F80FB2" w:rsidRDefault="007D66E0" w:rsidP="00F80FB2">
            <w:pPr>
              <w:pStyle w:val="SingleTxtG"/>
              <w:spacing w:line="320" w:lineRule="atLeast"/>
              <w:ind w:left="0" w:right="0"/>
              <w:rPr>
                <w:sz w:val="21"/>
                <w:szCs w:val="21"/>
              </w:rPr>
            </w:pPr>
            <w:r w:rsidRPr="00F80FB2">
              <w:rPr>
                <w:rFonts w:ascii="楷体" w:eastAsia="楷体" w:hAnsi="楷体"/>
                <w:sz w:val="21"/>
                <w:szCs w:val="21"/>
              </w:rPr>
              <w:t>来文日期：</w:t>
            </w:r>
          </w:p>
        </w:tc>
        <w:tc>
          <w:tcPr>
            <w:tcW w:w="4110" w:type="dxa"/>
            <w:shd w:val="clear" w:color="auto" w:fill="auto"/>
          </w:tcPr>
          <w:p w:rsidR="007D66E0" w:rsidRPr="00F80FB2" w:rsidRDefault="007D66E0" w:rsidP="00F80FB2">
            <w:pPr>
              <w:pStyle w:val="SingleTxtG"/>
              <w:spacing w:line="320" w:lineRule="atLeast"/>
              <w:ind w:left="0" w:right="0"/>
              <w:rPr>
                <w:sz w:val="21"/>
                <w:szCs w:val="21"/>
              </w:rPr>
            </w:pPr>
            <w:r w:rsidRPr="00F80FB2">
              <w:rPr>
                <w:sz w:val="21"/>
                <w:szCs w:val="21"/>
              </w:rPr>
              <w:t>2014</w:t>
            </w:r>
            <w:r w:rsidRPr="00F80FB2">
              <w:rPr>
                <w:rFonts w:hint="eastAsia"/>
                <w:sz w:val="21"/>
                <w:szCs w:val="21"/>
              </w:rPr>
              <w:t>年</w:t>
            </w:r>
            <w:r w:rsidRPr="00F80FB2">
              <w:rPr>
                <w:rFonts w:hint="eastAsia"/>
                <w:sz w:val="21"/>
                <w:szCs w:val="21"/>
              </w:rPr>
              <w:t>10</w:t>
            </w:r>
            <w:r w:rsidRPr="00F80FB2">
              <w:rPr>
                <w:rFonts w:hint="eastAsia"/>
                <w:sz w:val="21"/>
                <w:szCs w:val="21"/>
              </w:rPr>
              <w:t>月</w:t>
            </w:r>
            <w:r w:rsidRPr="00F80FB2">
              <w:rPr>
                <w:rFonts w:hint="eastAsia"/>
                <w:sz w:val="21"/>
                <w:szCs w:val="21"/>
              </w:rPr>
              <w:t>9</w:t>
            </w:r>
            <w:r w:rsidRPr="00F80FB2">
              <w:rPr>
                <w:rFonts w:hint="eastAsia"/>
                <w:sz w:val="21"/>
                <w:szCs w:val="21"/>
              </w:rPr>
              <w:t>日</w:t>
            </w:r>
            <w:r w:rsidRPr="00F80FB2">
              <w:rPr>
                <w:sz w:val="21"/>
                <w:szCs w:val="21"/>
              </w:rPr>
              <w:t>(</w:t>
            </w:r>
            <w:r w:rsidRPr="00F80FB2">
              <w:rPr>
                <w:rFonts w:hint="eastAsia"/>
                <w:sz w:val="21"/>
                <w:szCs w:val="21"/>
              </w:rPr>
              <w:t>首次提交</w:t>
            </w:r>
            <w:r w:rsidRPr="00F80FB2">
              <w:rPr>
                <w:sz w:val="21"/>
                <w:szCs w:val="21"/>
              </w:rPr>
              <w:t>)</w:t>
            </w:r>
          </w:p>
        </w:tc>
      </w:tr>
      <w:tr w:rsidR="007D66E0" w:rsidTr="003D35AC">
        <w:tc>
          <w:tcPr>
            <w:tcW w:w="2835" w:type="dxa"/>
            <w:shd w:val="clear" w:color="auto" w:fill="auto"/>
          </w:tcPr>
          <w:p w:rsidR="007D66E0" w:rsidRPr="00F80FB2" w:rsidRDefault="007D66E0" w:rsidP="00F80FB2">
            <w:pPr>
              <w:pStyle w:val="SingleTxtG"/>
              <w:spacing w:line="320" w:lineRule="atLeast"/>
              <w:ind w:left="0" w:right="0"/>
              <w:rPr>
                <w:sz w:val="21"/>
                <w:szCs w:val="21"/>
              </w:rPr>
            </w:pPr>
            <w:r w:rsidRPr="00F80FB2">
              <w:rPr>
                <w:rFonts w:ascii="楷体" w:eastAsia="楷体" w:hAnsi="楷体"/>
                <w:sz w:val="21"/>
                <w:szCs w:val="21"/>
              </w:rPr>
              <w:t>参考文件：</w:t>
            </w:r>
          </w:p>
        </w:tc>
        <w:tc>
          <w:tcPr>
            <w:tcW w:w="4110" w:type="dxa"/>
            <w:shd w:val="clear" w:color="auto" w:fill="auto"/>
          </w:tcPr>
          <w:p w:rsidR="007D66E0" w:rsidRPr="00F80FB2" w:rsidRDefault="007D66E0" w:rsidP="00F80FB2">
            <w:pPr>
              <w:pStyle w:val="SingleTxtG"/>
              <w:spacing w:line="320" w:lineRule="atLeast"/>
              <w:ind w:left="0" w:right="0"/>
              <w:rPr>
                <w:sz w:val="21"/>
                <w:szCs w:val="21"/>
              </w:rPr>
            </w:pPr>
            <w:r w:rsidRPr="00F80FB2">
              <w:rPr>
                <w:sz w:val="21"/>
                <w:szCs w:val="21"/>
                <w:lang w:val="zh-CN"/>
              </w:rPr>
              <w:t>根据委员会议事规则第</w:t>
            </w:r>
            <w:r w:rsidRPr="00F80FB2">
              <w:rPr>
                <w:sz w:val="21"/>
                <w:szCs w:val="21"/>
                <w:lang w:val="zh-CN"/>
              </w:rPr>
              <w:t>92</w:t>
            </w:r>
            <w:r w:rsidRPr="00F80FB2">
              <w:rPr>
                <w:sz w:val="21"/>
                <w:szCs w:val="21"/>
                <w:lang w:val="zh-CN"/>
              </w:rPr>
              <w:t>条</w:t>
            </w:r>
            <w:proofErr w:type="gramStart"/>
            <w:r w:rsidRPr="00F80FB2">
              <w:rPr>
                <w:sz w:val="21"/>
                <w:szCs w:val="21"/>
                <w:lang w:val="zh-CN"/>
              </w:rPr>
              <w:t>作出</w:t>
            </w:r>
            <w:proofErr w:type="gramEnd"/>
            <w:r w:rsidRPr="00F80FB2">
              <w:rPr>
                <w:sz w:val="21"/>
                <w:szCs w:val="21"/>
                <w:lang w:val="zh-CN"/>
              </w:rPr>
              <w:t>的决定，已于</w:t>
            </w:r>
            <w:r w:rsidRPr="00F80FB2">
              <w:rPr>
                <w:sz w:val="21"/>
                <w:szCs w:val="21"/>
                <w:lang w:val="zh-CN"/>
              </w:rPr>
              <w:t>201</w:t>
            </w:r>
            <w:r w:rsidRPr="00F80FB2">
              <w:rPr>
                <w:rFonts w:hint="eastAsia"/>
                <w:sz w:val="21"/>
                <w:szCs w:val="21"/>
                <w:lang w:val="zh-CN"/>
              </w:rPr>
              <w:t>5</w:t>
            </w:r>
            <w:r w:rsidRPr="00F80FB2">
              <w:rPr>
                <w:sz w:val="21"/>
                <w:szCs w:val="21"/>
                <w:lang w:val="zh-CN"/>
              </w:rPr>
              <w:t>年</w:t>
            </w:r>
            <w:r w:rsidRPr="00F80FB2">
              <w:rPr>
                <w:rFonts w:hint="eastAsia"/>
                <w:sz w:val="21"/>
                <w:szCs w:val="21"/>
                <w:lang w:val="zh-CN"/>
              </w:rPr>
              <w:t>2</w:t>
            </w:r>
            <w:r w:rsidRPr="00F80FB2">
              <w:rPr>
                <w:sz w:val="21"/>
                <w:szCs w:val="21"/>
                <w:lang w:val="zh-CN"/>
              </w:rPr>
              <w:t>月</w:t>
            </w:r>
            <w:r w:rsidRPr="00F80FB2">
              <w:rPr>
                <w:sz w:val="21"/>
                <w:szCs w:val="21"/>
                <w:lang w:val="zh-CN"/>
              </w:rPr>
              <w:t>16</w:t>
            </w:r>
            <w:r w:rsidRPr="00F80FB2">
              <w:rPr>
                <w:sz w:val="21"/>
                <w:szCs w:val="21"/>
                <w:lang w:val="zh-CN"/>
              </w:rPr>
              <w:t>日转交缔约国</w:t>
            </w:r>
            <w:r w:rsidRPr="00F80FB2">
              <w:rPr>
                <w:sz w:val="21"/>
                <w:szCs w:val="21"/>
                <w:lang w:val="zh-CN"/>
              </w:rPr>
              <w:t>(</w:t>
            </w:r>
            <w:r w:rsidRPr="00F80FB2">
              <w:rPr>
                <w:sz w:val="21"/>
                <w:szCs w:val="21"/>
                <w:lang w:val="zh-CN"/>
              </w:rPr>
              <w:t>未以文件形式</w:t>
            </w:r>
            <w:r w:rsidRPr="00F80FB2">
              <w:rPr>
                <w:rFonts w:hint="eastAsia"/>
                <w:sz w:val="21"/>
                <w:szCs w:val="21"/>
                <w:lang w:val="zh-CN"/>
              </w:rPr>
              <w:t>分</w:t>
            </w:r>
            <w:r w:rsidRPr="00F80FB2">
              <w:rPr>
                <w:sz w:val="21"/>
                <w:szCs w:val="21"/>
                <w:lang w:val="zh-CN"/>
              </w:rPr>
              <w:t>发</w:t>
            </w:r>
            <w:r w:rsidRPr="00F80FB2">
              <w:rPr>
                <w:sz w:val="21"/>
                <w:szCs w:val="21"/>
                <w:lang w:val="zh-CN"/>
              </w:rPr>
              <w:t>)</w:t>
            </w:r>
          </w:p>
        </w:tc>
      </w:tr>
      <w:tr w:rsidR="007D66E0" w:rsidTr="003D35AC">
        <w:tc>
          <w:tcPr>
            <w:tcW w:w="2835" w:type="dxa"/>
            <w:shd w:val="clear" w:color="auto" w:fill="auto"/>
          </w:tcPr>
          <w:p w:rsidR="007D66E0" w:rsidRPr="00F80FB2" w:rsidRDefault="0088035C" w:rsidP="00F80FB2">
            <w:pPr>
              <w:pStyle w:val="SingleTxtG"/>
              <w:spacing w:line="320" w:lineRule="atLeast"/>
              <w:ind w:left="0" w:right="0"/>
              <w:rPr>
                <w:sz w:val="21"/>
                <w:szCs w:val="21"/>
              </w:rPr>
            </w:pPr>
            <w:r>
              <w:rPr>
                <w:rFonts w:ascii="楷体" w:eastAsia="楷体" w:hAnsi="楷体" w:hint="eastAsia"/>
                <w:sz w:val="21"/>
                <w:szCs w:val="21"/>
              </w:rPr>
              <w:t>决定</w:t>
            </w:r>
            <w:r w:rsidR="007D66E0" w:rsidRPr="00F80FB2">
              <w:rPr>
                <w:rFonts w:ascii="楷体" w:eastAsia="楷体" w:hAnsi="楷体"/>
                <w:sz w:val="21"/>
                <w:szCs w:val="21"/>
              </w:rPr>
              <w:t>通过日期：</w:t>
            </w:r>
          </w:p>
        </w:tc>
        <w:tc>
          <w:tcPr>
            <w:tcW w:w="4110" w:type="dxa"/>
            <w:shd w:val="clear" w:color="auto" w:fill="auto"/>
          </w:tcPr>
          <w:p w:rsidR="007D66E0" w:rsidRPr="00F80FB2" w:rsidRDefault="007D66E0" w:rsidP="00F80FB2">
            <w:pPr>
              <w:pStyle w:val="SingleTxtG"/>
              <w:spacing w:line="320" w:lineRule="atLeast"/>
              <w:ind w:left="0" w:right="0"/>
              <w:rPr>
                <w:sz w:val="21"/>
                <w:szCs w:val="21"/>
              </w:rPr>
            </w:pPr>
            <w:r w:rsidRPr="00F80FB2">
              <w:rPr>
                <w:sz w:val="21"/>
                <w:szCs w:val="21"/>
              </w:rPr>
              <w:t>2019</w:t>
            </w:r>
            <w:r w:rsidRPr="00F80FB2">
              <w:rPr>
                <w:rFonts w:hint="eastAsia"/>
                <w:sz w:val="21"/>
                <w:szCs w:val="21"/>
              </w:rPr>
              <w:t>年</w:t>
            </w:r>
            <w:r w:rsidRPr="00F80FB2">
              <w:rPr>
                <w:rFonts w:hint="eastAsia"/>
                <w:sz w:val="21"/>
                <w:szCs w:val="21"/>
              </w:rPr>
              <w:t>7</w:t>
            </w:r>
            <w:r w:rsidRPr="00F80FB2">
              <w:rPr>
                <w:rFonts w:hint="eastAsia"/>
                <w:sz w:val="21"/>
                <w:szCs w:val="21"/>
              </w:rPr>
              <w:t>月</w:t>
            </w:r>
            <w:r w:rsidRPr="00F80FB2">
              <w:rPr>
                <w:rFonts w:hint="eastAsia"/>
                <w:sz w:val="21"/>
                <w:szCs w:val="21"/>
              </w:rPr>
              <w:t>26</w:t>
            </w:r>
            <w:r w:rsidRPr="00F80FB2">
              <w:rPr>
                <w:rFonts w:hint="eastAsia"/>
                <w:sz w:val="21"/>
                <w:szCs w:val="21"/>
              </w:rPr>
              <w:t>日</w:t>
            </w:r>
          </w:p>
        </w:tc>
      </w:tr>
      <w:tr w:rsidR="007D66E0" w:rsidRPr="005449F5" w:rsidTr="003D35AC">
        <w:tc>
          <w:tcPr>
            <w:tcW w:w="2835" w:type="dxa"/>
            <w:shd w:val="clear" w:color="auto" w:fill="auto"/>
          </w:tcPr>
          <w:p w:rsidR="007D66E0" w:rsidRPr="00F80FB2" w:rsidRDefault="007D66E0" w:rsidP="00F80FB2">
            <w:pPr>
              <w:pStyle w:val="SingleTxtG"/>
              <w:spacing w:line="320" w:lineRule="atLeast"/>
              <w:ind w:left="0" w:right="0"/>
              <w:rPr>
                <w:sz w:val="21"/>
                <w:szCs w:val="21"/>
              </w:rPr>
            </w:pPr>
            <w:r w:rsidRPr="00F80FB2">
              <w:rPr>
                <w:rFonts w:ascii="楷体" w:eastAsia="楷体" w:hAnsi="楷体"/>
                <w:sz w:val="21"/>
                <w:szCs w:val="21"/>
              </w:rPr>
              <w:t>事由：</w:t>
            </w:r>
          </w:p>
        </w:tc>
        <w:tc>
          <w:tcPr>
            <w:tcW w:w="4110" w:type="dxa"/>
            <w:shd w:val="clear" w:color="auto" w:fill="auto"/>
          </w:tcPr>
          <w:p w:rsidR="007D66E0" w:rsidRPr="00F80FB2" w:rsidRDefault="007D66E0" w:rsidP="00F80FB2">
            <w:pPr>
              <w:pStyle w:val="SingleTxtG"/>
              <w:spacing w:line="320" w:lineRule="atLeast"/>
              <w:ind w:left="0" w:right="0"/>
              <w:rPr>
                <w:sz w:val="21"/>
                <w:szCs w:val="21"/>
              </w:rPr>
            </w:pPr>
            <w:r w:rsidRPr="00F80FB2">
              <w:rPr>
                <w:rFonts w:hint="eastAsia"/>
                <w:sz w:val="21"/>
                <w:szCs w:val="21"/>
              </w:rPr>
              <w:t>引渡至乌克兰</w:t>
            </w:r>
          </w:p>
        </w:tc>
      </w:tr>
      <w:tr w:rsidR="007D66E0" w:rsidRPr="005449F5" w:rsidTr="003D35AC">
        <w:tc>
          <w:tcPr>
            <w:tcW w:w="2835" w:type="dxa"/>
            <w:shd w:val="clear" w:color="auto" w:fill="auto"/>
          </w:tcPr>
          <w:p w:rsidR="007D66E0" w:rsidRPr="00F80FB2" w:rsidRDefault="007D66E0" w:rsidP="00F80FB2">
            <w:pPr>
              <w:pStyle w:val="SingleTxtG"/>
              <w:spacing w:line="320" w:lineRule="atLeast"/>
              <w:ind w:left="0" w:right="0"/>
              <w:rPr>
                <w:sz w:val="21"/>
                <w:szCs w:val="21"/>
              </w:rPr>
            </w:pPr>
            <w:r w:rsidRPr="00F80FB2">
              <w:rPr>
                <w:rFonts w:ascii="楷体" w:eastAsia="楷体" w:hAnsi="楷体"/>
                <w:sz w:val="21"/>
                <w:szCs w:val="21"/>
              </w:rPr>
              <w:t>程序性问题：</w:t>
            </w:r>
          </w:p>
        </w:tc>
        <w:tc>
          <w:tcPr>
            <w:tcW w:w="4110" w:type="dxa"/>
            <w:shd w:val="clear" w:color="auto" w:fill="auto"/>
          </w:tcPr>
          <w:p w:rsidR="007D66E0" w:rsidRPr="00F80FB2" w:rsidRDefault="007D66E0" w:rsidP="00F80FB2">
            <w:pPr>
              <w:pStyle w:val="SingleTxtG"/>
              <w:spacing w:line="320" w:lineRule="atLeast"/>
              <w:ind w:left="0" w:right="0"/>
              <w:rPr>
                <w:sz w:val="21"/>
                <w:szCs w:val="21"/>
              </w:rPr>
            </w:pPr>
            <w:r w:rsidRPr="00F80FB2">
              <w:rPr>
                <w:rFonts w:hint="eastAsia"/>
                <w:sz w:val="21"/>
                <w:szCs w:val="21"/>
              </w:rPr>
              <w:t>申诉证实程度</w:t>
            </w:r>
          </w:p>
        </w:tc>
      </w:tr>
      <w:tr w:rsidR="007D66E0" w:rsidTr="003D35AC">
        <w:tc>
          <w:tcPr>
            <w:tcW w:w="2835" w:type="dxa"/>
            <w:shd w:val="clear" w:color="auto" w:fill="auto"/>
          </w:tcPr>
          <w:p w:rsidR="007D66E0" w:rsidRPr="00F80FB2" w:rsidRDefault="007D66E0" w:rsidP="00F80FB2">
            <w:pPr>
              <w:pStyle w:val="SingleTxtG"/>
              <w:spacing w:line="320" w:lineRule="atLeast"/>
              <w:ind w:left="0" w:right="0"/>
              <w:rPr>
                <w:sz w:val="21"/>
                <w:szCs w:val="21"/>
              </w:rPr>
            </w:pPr>
            <w:r w:rsidRPr="00F80FB2">
              <w:rPr>
                <w:rFonts w:ascii="楷体" w:eastAsia="楷体" w:hAnsi="楷体"/>
                <w:sz w:val="21"/>
                <w:szCs w:val="21"/>
              </w:rPr>
              <w:t>实质性问题：</w:t>
            </w:r>
          </w:p>
        </w:tc>
        <w:tc>
          <w:tcPr>
            <w:tcW w:w="4110" w:type="dxa"/>
            <w:shd w:val="clear" w:color="auto" w:fill="auto"/>
          </w:tcPr>
          <w:p w:rsidR="007D66E0" w:rsidRPr="00F80FB2" w:rsidRDefault="007D66E0" w:rsidP="00F80FB2">
            <w:pPr>
              <w:pStyle w:val="SingleTxtG"/>
              <w:spacing w:line="320" w:lineRule="atLeast"/>
              <w:ind w:left="0" w:right="0"/>
              <w:rPr>
                <w:sz w:val="21"/>
                <w:szCs w:val="21"/>
              </w:rPr>
            </w:pPr>
            <w:r w:rsidRPr="00F80FB2">
              <w:rPr>
                <w:rFonts w:hint="eastAsia"/>
                <w:sz w:val="21"/>
                <w:szCs w:val="21"/>
              </w:rPr>
              <w:t>生命权；</w:t>
            </w:r>
            <w:r w:rsidRPr="00F80FB2">
              <w:rPr>
                <w:sz w:val="21"/>
                <w:szCs w:val="21"/>
                <w:lang w:val="en-US"/>
              </w:rPr>
              <w:t>遭受酷刑以及残忍、不人道或有辱人格的待遇或处罚的风险</w:t>
            </w:r>
            <w:r w:rsidRPr="00F80FB2">
              <w:rPr>
                <w:rFonts w:hint="eastAsia"/>
                <w:sz w:val="21"/>
                <w:szCs w:val="21"/>
                <w:lang w:val="en-US"/>
              </w:rPr>
              <w:t>；不驱回</w:t>
            </w:r>
          </w:p>
        </w:tc>
      </w:tr>
      <w:tr w:rsidR="007D66E0" w:rsidTr="003D35AC">
        <w:tc>
          <w:tcPr>
            <w:tcW w:w="2835" w:type="dxa"/>
            <w:shd w:val="clear" w:color="auto" w:fill="auto"/>
          </w:tcPr>
          <w:p w:rsidR="007D66E0" w:rsidRPr="00F80FB2" w:rsidRDefault="007D66E0" w:rsidP="00F80FB2">
            <w:pPr>
              <w:pStyle w:val="SingleTxtG"/>
              <w:spacing w:line="320" w:lineRule="atLeast"/>
              <w:ind w:left="0" w:right="0"/>
              <w:rPr>
                <w:sz w:val="21"/>
                <w:szCs w:val="21"/>
              </w:rPr>
            </w:pPr>
            <w:r w:rsidRPr="00F80FB2">
              <w:rPr>
                <w:rFonts w:ascii="楷体" w:eastAsia="楷体" w:hAnsi="楷体"/>
                <w:sz w:val="21"/>
                <w:szCs w:val="21"/>
              </w:rPr>
              <w:t>《公约》条款：</w:t>
            </w:r>
          </w:p>
        </w:tc>
        <w:tc>
          <w:tcPr>
            <w:tcW w:w="4110" w:type="dxa"/>
            <w:shd w:val="clear" w:color="auto" w:fill="auto"/>
          </w:tcPr>
          <w:p w:rsidR="007D66E0" w:rsidRPr="00F80FB2" w:rsidRDefault="007D66E0" w:rsidP="00F80FB2">
            <w:pPr>
              <w:pStyle w:val="SingleTxtG"/>
              <w:spacing w:line="320" w:lineRule="atLeast"/>
              <w:ind w:left="0" w:right="0"/>
              <w:rPr>
                <w:sz w:val="21"/>
                <w:szCs w:val="21"/>
              </w:rPr>
            </w:pPr>
            <w:r w:rsidRPr="00F80FB2">
              <w:rPr>
                <w:rFonts w:hint="eastAsia"/>
                <w:sz w:val="21"/>
                <w:szCs w:val="21"/>
              </w:rPr>
              <w:t>第七条、第九条第</w:t>
            </w:r>
            <w:r w:rsidRPr="00F80FB2">
              <w:rPr>
                <w:rFonts w:hint="eastAsia"/>
                <w:sz w:val="21"/>
                <w:szCs w:val="21"/>
              </w:rPr>
              <w:t>1</w:t>
            </w:r>
            <w:r w:rsidRPr="00F80FB2">
              <w:rPr>
                <w:rFonts w:hint="eastAsia"/>
                <w:sz w:val="21"/>
                <w:szCs w:val="21"/>
              </w:rPr>
              <w:t>款、第</w:t>
            </w:r>
            <w:r w:rsidRPr="00F80FB2">
              <w:rPr>
                <w:rFonts w:hint="eastAsia"/>
                <w:sz w:val="21"/>
                <w:szCs w:val="21"/>
              </w:rPr>
              <w:t>3</w:t>
            </w:r>
            <w:r w:rsidRPr="00F80FB2">
              <w:rPr>
                <w:rFonts w:hint="eastAsia"/>
                <w:sz w:val="21"/>
                <w:szCs w:val="21"/>
              </w:rPr>
              <w:t>款和第</w:t>
            </w:r>
            <w:r w:rsidRPr="00F80FB2">
              <w:rPr>
                <w:rFonts w:hint="eastAsia"/>
                <w:sz w:val="21"/>
                <w:szCs w:val="21"/>
              </w:rPr>
              <w:t>4</w:t>
            </w:r>
            <w:r w:rsidRPr="00F80FB2">
              <w:rPr>
                <w:rFonts w:hint="eastAsia"/>
                <w:sz w:val="21"/>
                <w:szCs w:val="21"/>
              </w:rPr>
              <w:t>款、第十条第</w:t>
            </w:r>
            <w:r w:rsidRPr="00F80FB2">
              <w:rPr>
                <w:rFonts w:hint="eastAsia"/>
                <w:sz w:val="21"/>
                <w:szCs w:val="21"/>
              </w:rPr>
              <w:t>1</w:t>
            </w:r>
            <w:r w:rsidRPr="00F80FB2">
              <w:rPr>
                <w:rFonts w:hint="eastAsia"/>
                <w:sz w:val="21"/>
                <w:szCs w:val="21"/>
              </w:rPr>
              <w:t>款和第</w:t>
            </w:r>
            <w:r w:rsidRPr="00F80FB2">
              <w:rPr>
                <w:rFonts w:hint="eastAsia"/>
                <w:sz w:val="21"/>
                <w:szCs w:val="21"/>
              </w:rPr>
              <w:t>2</w:t>
            </w:r>
            <w:r w:rsidRPr="00F80FB2">
              <w:rPr>
                <w:rFonts w:hint="eastAsia"/>
                <w:sz w:val="21"/>
                <w:szCs w:val="21"/>
              </w:rPr>
              <w:t>款</w:t>
            </w:r>
          </w:p>
        </w:tc>
      </w:tr>
      <w:tr w:rsidR="007D66E0" w:rsidTr="003D35AC">
        <w:tc>
          <w:tcPr>
            <w:tcW w:w="2835" w:type="dxa"/>
            <w:shd w:val="clear" w:color="auto" w:fill="auto"/>
          </w:tcPr>
          <w:p w:rsidR="007D66E0" w:rsidRPr="009C595E" w:rsidRDefault="007D66E0" w:rsidP="007D66E0">
            <w:r w:rsidRPr="009C595E">
              <w:rPr>
                <w:rFonts w:ascii="楷体" w:eastAsia="楷体" w:hAnsi="楷体"/>
              </w:rPr>
              <w:t>《任择议定书》条款：</w:t>
            </w:r>
          </w:p>
        </w:tc>
        <w:tc>
          <w:tcPr>
            <w:tcW w:w="4110" w:type="dxa"/>
            <w:shd w:val="clear" w:color="auto" w:fill="auto"/>
          </w:tcPr>
          <w:p w:rsidR="007D66E0" w:rsidRDefault="007D66E0" w:rsidP="007D66E0">
            <w:r w:rsidRPr="009C595E">
              <w:rPr>
                <w:rFonts w:hint="eastAsia"/>
              </w:rPr>
              <w:t>第二条</w:t>
            </w:r>
          </w:p>
        </w:tc>
      </w:tr>
    </w:tbl>
    <w:p w:rsidR="003E2ED3" w:rsidRPr="00B20228" w:rsidRDefault="003E2ED3" w:rsidP="005A7225">
      <w:pPr>
        <w:pStyle w:val="SingleTxtGC"/>
        <w:tabs>
          <w:tab w:val="clear" w:pos="431"/>
          <w:tab w:val="clear" w:pos="1134"/>
          <w:tab w:val="clear" w:pos="1565"/>
          <w:tab w:val="clear" w:pos="1996"/>
          <w:tab w:val="left" w:pos="1701"/>
        </w:tabs>
      </w:pPr>
      <w:r w:rsidRPr="005F5D00">
        <w:lastRenderedPageBreak/>
        <w:t>1.1</w:t>
      </w:r>
      <w:r w:rsidRPr="005F5D00">
        <w:tab/>
      </w:r>
      <w:r>
        <w:rPr>
          <w:rFonts w:hint="eastAsia"/>
        </w:rPr>
        <w:t>来文提交人</w:t>
      </w:r>
      <w:r w:rsidR="0091347A" w:rsidRPr="00F80FB2">
        <w:rPr>
          <w:szCs w:val="21"/>
        </w:rPr>
        <w:t>A</w:t>
      </w:r>
      <w:r w:rsidR="0091347A">
        <w:rPr>
          <w:rFonts w:hint="eastAsia"/>
          <w:szCs w:val="21"/>
        </w:rPr>
        <w:t>.</w:t>
      </w:r>
      <w:r w:rsidR="0091347A" w:rsidRPr="00F80FB2">
        <w:rPr>
          <w:szCs w:val="21"/>
        </w:rPr>
        <w:t>L</w:t>
      </w:r>
      <w:r w:rsidR="0091347A">
        <w:rPr>
          <w:szCs w:val="21"/>
        </w:rPr>
        <w:t>.</w:t>
      </w:r>
      <w:r>
        <w:rPr>
          <w:rFonts w:hint="eastAsia"/>
        </w:rPr>
        <w:t>，乌克兰国民，生于</w:t>
      </w:r>
      <w:r>
        <w:rPr>
          <w:rFonts w:hint="eastAsia"/>
        </w:rPr>
        <w:t>1979</w:t>
      </w:r>
      <w:r>
        <w:rPr>
          <w:rFonts w:hint="eastAsia"/>
        </w:rPr>
        <w:t>年</w:t>
      </w:r>
      <w:r>
        <w:rPr>
          <w:rFonts w:hint="eastAsia"/>
        </w:rPr>
        <w:t>11</w:t>
      </w:r>
      <w:r>
        <w:rPr>
          <w:rFonts w:hint="eastAsia"/>
        </w:rPr>
        <w:t>月</w:t>
      </w:r>
      <w:r>
        <w:rPr>
          <w:rFonts w:hint="eastAsia"/>
        </w:rPr>
        <w:t>20</w:t>
      </w:r>
      <w:r>
        <w:rPr>
          <w:rFonts w:hint="eastAsia"/>
        </w:rPr>
        <w:t>日。提交本来文时，他将被引渡至乌克兰，以接受对据称在</w:t>
      </w:r>
      <w:r>
        <w:rPr>
          <w:rFonts w:hint="eastAsia"/>
        </w:rPr>
        <w:t>2000</w:t>
      </w:r>
      <w:r>
        <w:rPr>
          <w:rFonts w:hint="eastAsia"/>
        </w:rPr>
        <w:t>年犯下的抢劫案的刑事指控。他声称，如果意大利将他引渡至乌克兰，将侵犯他根据《公约》第七条、第九条第</w:t>
      </w:r>
      <w:r>
        <w:rPr>
          <w:rFonts w:hint="eastAsia"/>
        </w:rPr>
        <w:t>1</w:t>
      </w:r>
      <w:r>
        <w:rPr>
          <w:rFonts w:hint="eastAsia"/>
        </w:rPr>
        <w:t>、第</w:t>
      </w:r>
      <w:r>
        <w:rPr>
          <w:rFonts w:hint="eastAsia"/>
        </w:rPr>
        <w:t>3</w:t>
      </w:r>
      <w:r>
        <w:rPr>
          <w:rFonts w:hint="eastAsia"/>
        </w:rPr>
        <w:t>和第</w:t>
      </w:r>
      <w:r>
        <w:rPr>
          <w:rFonts w:hint="eastAsia"/>
        </w:rPr>
        <w:t>4</w:t>
      </w:r>
      <w:r>
        <w:rPr>
          <w:rFonts w:hint="eastAsia"/>
        </w:rPr>
        <w:t>款以及第十条第</w:t>
      </w:r>
      <w:r>
        <w:rPr>
          <w:rFonts w:hint="eastAsia"/>
        </w:rPr>
        <w:t>1</w:t>
      </w:r>
      <w:r>
        <w:rPr>
          <w:rFonts w:hint="eastAsia"/>
        </w:rPr>
        <w:t>款和第</w:t>
      </w:r>
      <w:r>
        <w:rPr>
          <w:rFonts w:hint="eastAsia"/>
        </w:rPr>
        <w:t>2</w:t>
      </w:r>
      <w:r>
        <w:rPr>
          <w:rFonts w:hint="eastAsia"/>
        </w:rPr>
        <w:t>款享有的权利。</w:t>
      </w:r>
      <w:r w:rsidRPr="00CA0807">
        <w:rPr>
          <w:rFonts w:hint="eastAsia"/>
        </w:rPr>
        <w:t>《任择议定书》于</w:t>
      </w:r>
      <w:r>
        <w:rPr>
          <w:rFonts w:hint="eastAsia"/>
        </w:rPr>
        <w:t>1978</w:t>
      </w:r>
      <w:r w:rsidRPr="00CA0807">
        <w:rPr>
          <w:rFonts w:hint="eastAsia"/>
        </w:rPr>
        <w:t>年</w:t>
      </w:r>
      <w:r>
        <w:rPr>
          <w:rFonts w:hint="eastAsia"/>
        </w:rPr>
        <w:t>9</w:t>
      </w:r>
      <w:r w:rsidRPr="00CA0807">
        <w:rPr>
          <w:rFonts w:hint="eastAsia"/>
        </w:rPr>
        <w:t>月</w:t>
      </w:r>
      <w:r>
        <w:rPr>
          <w:rFonts w:hint="eastAsia"/>
        </w:rPr>
        <w:t>15</w:t>
      </w:r>
      <w:r w:rsidRPr="00CA0807">
        <w:rPr>
          <w:rFonts w:hint="eastAsia"/>
        </w:rPr>
        <w:t>日对缔约国生</w:t>
      </w:r>
      <w:r w:rsidRPr="00B20228">
        <w:rPr>
          <w:rFonts w:hint="eastAsia"/>
        </w:rPr>
        <w:t>效。提交人由律师代理。</w:t>
      </w:r>
    </w:p>
    <w:p w:rsidR="003E2ED3" w:rsidRPr="005F5D00" w:rsidRDefault="003E2ED3" w:rsidP="005A7225">
      <w:pPr>
        <w:pStyle w:val="SingleTxtGC"/>
        <w:tabs>
          <w:tab w:val="clear" w:pos="431"/>
          <w:tab w:val="clear" w:pos="1134"/>
          <w:tab w:val="clear" w:pos="1565"/>
          <w:tab w:val="clear" w:pos="1996"/>
          <w:tab w:val="left" w:pos="1701"/>
        </w:tabs>
      </w:pPr>
      <w:r w:rsidRPr="00B20228">
        <w:t>1.2</w:t>
      </w:r>
      <w:r w:rsidRPr="00B20228">
        <w:tab/>
      </w:r>
      <w:r w:rsidRPr="00B20228">
        <w:rPr>
          <w:rFonts w:hint="eastAsia"/>
        </w:rPr>
        <w:t>2015</w:t>
      </w:r>
      <w:r w:rsidRPr="00B20228">
        <w:rPr>
          <w:rFonts w:hint="eastAsia"/>
        </w:rPr>
        <w:t>年</w:t>
      </w:r>
      <w:r w:rsidRPr="00B20228">
        <w:rPr>
          <w:rFonts w:hint="eastAsia"/>
        </w:rPr>
        <w:t>2</w:t>
      </w:r>
      <w:r w:rsidRPr="00B20228">
        <w:rPr>
          <w:rFonts w:hint="eastAsia"/>
        </w:rPr>
        <w:t>月</w:t>
      </w:r>
      <w:r w:rsidRPr="00B20228">
        <w:rPr>
          <w:rFonts w:hint="eastAsia"/>
        </w:rPr>
        <w:t>16</w:t>
      </w:r>
      <w:r w:rsidRPr="00B20228">
        <w:rPr>
          <w:rFonts w:hint="eastAsia"/>
        </w:rPr>
        <w:t>日，</w:t>
      </w:r>
      <w:r w:rsidRPr="00B20228">
        <w:t>新来文和临时措施特别报告员决定根据委员会议事规则第</w:t>
      </w:r>
      <w:r w:rsidRPr="00B20228">
        <w:t>9</w:t>
      </w:r>
      <w:r w:rsidRPr="00B20228">
        <w:rPr>
          <w:rFonts w:hint="eastAsia"/>
        </w:rPr>
        <w:t>4</w:t>
      </w:r>
      <w:r w:rsidRPr="00B20228">
        <w:t>条</w:t>
      </w:r>
      <w:r w:rsidRPr="00B20228">
        <w:rPr>
          <w:rFonts w:hint="eastAsia"/>
        </w:rPr>
        <w:t>不</w:t>
      </w:r>
      <w:r w:rsidRPr="00B20228">
        <w:t>提出采取临时措施的要求。</w:t>
      </w:r>
      <w:r w:rsidRPr="00B20228">
        <w:rPr>
          <w:rFonts w:hint="eastAsia"/>
        </w:rPr>
        <w:t>2017</w:t>
      </w:r>
      <w:r w:rsidRPr="00B20228">
        <w:rPr>
          <w:rFonts w:hint="eastAsia"/>
        </w:rPr>
        <w:t>年</w:t>
      </w:r>
      <w:r w:rsidRPr="00B20228">
        <w:rPr>
          <w:rFonts w:hint="eastAsia"/>
        </w:rPr>
        <w:t>12</w:t>
      </w:r>
      <w:r w:rsidRPr="00B20228">
        <w:rPr>
          <w:rFonts w:hint="eastAsia"/>
        </w:rPr>
        <w:t>月</w:t>
      </w:r>
      <w:r w:rsidRPr="00B20228">
        <w:rPr>
          <w:rFonts w:hint="eastAsia"/>
        </w:rPr>
        <w:t>7</w:t>
      </w:r>
      <w:r w:rsidRPr="00B20228">
        <w:rPr>
          <w:rFonts w:hint="eastAsia"/>
        </w:rPr>
        <w:t>日，特别报告员决定驳回提交人关于提出采取临时措施要求的请求。</w:t>
      </w:r>
    </w:p>
    <w:p w:rsidR="003E2ED3" w:rsidRPr="005F5D00" w:rsidRDefault="003E2ED3" w:rsidP="003D35AC">
      <w:pPr>
        <w:pStyle w:val="H23GC"/>
      </w:pPr>
      <w:r w:rsidRPr="005F5D00">
        <w:tab/>
      </w:r>
      <w:r w:rsidRPr="005F5D00">
        <w:tab/>
      </w:r>
      <w:r w:rsidRPr="00D21D17">
        <w:rPr>
          <w:rFonts w:hint="eastAsia"/>
        </w:rPr>
        <w:t>提交人陈述的事实</w:t>
      </w:r>
    </w:p>
    <w:p w:rsidR="003E2ED3" w:rsidRPr="005F5D00" w:rsidRDefault="003E2ED3" w:rsidP="005A7225">
      <w:pPr>
        <w:pStyle w:val="SingleTxtGC"/>
        <w:tabs>
          <w:tab w:val="clear" w:pos="431"/>
          <w:tab w:val="clear" w:pos="1134"/>
          <w:tab w:val="clear" w:pos="1565"/>
          <w:tab w:val="clear" w:pos="1996"/>
          <w:tab w:val="left" w:pos="1701"/>
        </w:tabs>
      </w:pPr>
      <w:r w:rsidRPr="005F5D00">
        <w:t>2.1</w:t>
      </w:r>
      <w:r w:rsidRPr="005F5D00">
        <w:tab/>
      </w:r>
      <w:r>
        <w:rPr>
          <w:rFonts w:hint="eastAsia"/>
          <w:bCs/>
        </w:rPr>
        <w:t>提交人“出于工作理由”于某日来到意大利维琴察。</w:t>
      </w:r>
      <w:r w:rsidRPr="00BA0AD2">
        <w:rPr>
          <w:bCs/>
          <w:color w:val="0000CC"/>
          <w:vertAlign w:val="superscript"/>
        </w:rPr>
        <w:footnoteReference w:id="5"/>
      </w:r>
      <w:r w:rsidR="00BA0AD2">
        <w:rPr>
          <w:rFonts w:hint="eastAsia"/>
          <w:bCs/>
        </w:rPr>
        <w:t xml:space="preserve"> </w:t>
      </w:r>
      <w:r>
        <w:rPr>
          <w:rFonts w:hint="eastAsia"/>
          <w:bCs/>
        </w:rPr>
        <w:t>2010</w:t>
      </w:r>
      <w:r>
        <w:rPr>
          <w:rFonts w:hint="eastAsia"/>
          <w:bCs/>
        </w:rPr>
        <w:t>年</w:t>
      </w:r>
      <w:r>
        <w:rPr>
          <w:rFonts w:hint="eastAsia"/>
          <w:bCs/>
        </w:rPr>
        <w:t>6</w:t>
      </w:r>
      <w:r>
        <w:rPr>
          <w:rFonts w:hint="eastAsia"/>
          <w:bCs/>
        </w:rPr>
        <w:t>月</w:t>
      </w:r>
      <w:r>
        <w:rPr>
          <w:rFonts w:hint="eastAsia"/>
          <w:bCs/>
        </w:rPr>
        <w:t>4</w:t>
      </w:r>
      <w:r>
        <w:rPr>
          <w:rFonts w:hint="eastAsia"/>
          <w:bCs/>
        </w:rPr>
        <w:t>日，乌克兰切尔卡瑟的索斯诺夫斯基区法院因提交人据称于</w:t>
      </w:r>
      <w:r>
        <w:rPr>
          <w:rFonts w:hint="eastAsia"/>
          <w:bCs/>
        </w:rPr>
        <w:t>2000</w:t>
      </w:r>
      <w:r>
        <w:rPr>
          <w:rFonts w:hint="eastAsia"/>
          <w:bCs/>
        </w:rPr>
        <w:t>年</w:t>
      </w:r>
      <w:r>
        <w:rPr>
          <w:rFonts w:hint="eastAsia"/>
          <w:bCs/>
        </w:rPr>
        <w:t>5</w:t>
      </w:r>
      <w:r>
        <w:rPr>
          <w:rFonts w:hint="eastAsia"/>
          <w:bCs/>
        </w:rPr>
        <w:t>月</w:t>
      </w:r>
      <w:r>
        <w:rPr>
          <w:rFonts w:hint="eastAsia"/>
          <w:bCs/>
        </w:rPr>
        <w:t>9</w:t>
      </w:r>
      <w:r>
        <w:rPr>
          <w:rFonts w:hint="eastAsia"/>
          <w:bCs/>
        </w:rPr>
        <w:t>日在波兰</w:t>
      </w:r>
      <w:proofErr w:type="spellStart"/>
      <w:r w:rsidRPr="005F5D00">
        <w:rPr>
          <w:bCs/>
        </w:rPr>
        <w:t>Falęcice-Wola</w:t>
      </w:r>
      <w:proofErr w:type="spellEnd"/>
      <w:r>
        <w:rPr>
          <w:rFonts w:hint="eastAsia"/>
          <w:bCs/>
        </w:rPr>
        <w:t>村一所私宅犯下的抢劫案对他签发逮捕令。</w:t>
      </w:r>
      <w:r>
        <w:rPr>
          <w:rFonts w:hint="eastAsia"/>
          <w:bCs/>
        </w:rPr>
        <w:t>2011</w:t>
      </w:r>
      <w:r>
        <w:rPr>
          <w:rFonts w:hint="eastAsia"/>
          <w:bCs/>
        </w:rPr>
        <w:t>年</w:t>
      </w:r>
      <w:r>
        <w:rPr>
          <w:rFonts w:hint="eastAsia"/>
          <w:bCs/>
        </w:rPr>
        <w:t>5</w:t>
      </w:r>
      <w:r>
        <w:rPr>
          <w:rFonts w:hint="eastAsia"/>
          <w:bCs/>
        </w:rPr>
        <w:t>月</w:t>
      </w:r>
      <w:r>
        <w:rPr>
          <w:rFonts w:hint="eastAsia"/>
          <w:bCs/>
        </w:rPr>
        <w:t>30</w:t>
      </w:r>
      <w:r>
        <w:rPr>
          <w:rFonts w:hint="eastAsia"/>
          <w:bCs/>
        </w:rPr>
        <w:t>日再次签发逮捕令。</w:t>
      </w:r>
      <w:r>
        <w:rPr>
          <w:rFonts w:hint="eastAsia"/>
          <w:bCs/>
        </w:rPr>
        <w:t>2011</w:t>
      </w:r>
      <w:r>
        <w:rPr>
          <w:rFonts w:hint="eastAsia"/>
          <w:bCs/>
        </w:rPr>
        <w:t>年</w:t>
      </w:r>
      <w:r>
        <w:rPr>
          <w:rFonts w:hint="eastAsia"/>
          <w:bCs/>
        </w:rPr>
        <w:t>7</w:t>
      </w:r>
      <w:r>
        <w:rPr>
          <w:rFonts w:hint="eastAsia"/>
          <w:bCs/>
        </w:rPr>
        <w:t>月</w:t>
      </w:r>
      <w:r>
        <w:rPr>
          <w:rFonts w:hint="eastAsia"/>
          <w:bCs/>
        </w:rPr>
        <w:t>20</w:t>
      </w:r>
      <w:r>
        <w:rPr>
          <w:rFonts w:hint="eastAsia"/>
          <w:bCs/>
        </w:rPr>
        <w:t>日，意大利警察进入提交人的住宅并逮捕了他。</w:t>
      </w:r>
      <w:r>
        <w:rPr>
          <w:rFonts w:hint="eastAsia"/>
          <w:bCs/>
        </w:rPr>
        <w:t>2011</w:t>
      </w:r>
      <w:r>
        <w:rPr>
          <w:rFonts w:hint="eastAsia"/>
          <w:bCs/>
        </w:rPr>
        <w:t>年</w:t>
      </w:r>
      <w:r>
        <w:rPr>
          <w:rFonts w:hint="eastAsia"/>
          <w:bCs/>
        </w:rPr>
        <w:t>8</w:t>
      </w:r>
      <w:r>
        <w:rPr>
          <w:rFonts w:hint="eastAsia"/>
          <w:bCs/>
        </w:rPr>
        <w:t>月</w:t>
      </w:r>
      <w:r>
        <w:rPr>
          <w:rFonts w:hint="eastAsia"/>
          <w:bCs/>
        </w:rPr>
        <w:t>2</w:t>
      </w:r>
      <w:r>
        <w:rPr>
          <w:rFonts w:hint="eastAsia"/>
          <w:bCs/>
        </w:rPr>
        <w:t>日，乌克兰向意大利当局提出引渡请求。两国都是</w:t>
      </w:r>
      <w:r>
        <w:rPr>
          <w:rFonts w:hint="eastAsia"/>
          <w:bCs/>
        </w:rPr>
        <w:t>1957</w:t>
      </w:r>
      <w:r>
        <w:rPr>
          <w:rFonts w:hint="eastAsia"/>
          <w:bCs/>
        </w:rPr>
        <w:t>年</w:t>
      </w:r>
      <w:r>
        <w:rPr>
          <w:rFonts w:hint="eastAsia"/>
          <w:bCs/>
        </w:rPr>
        <w:t>12</w:t>
      </w:r>
      <w:r>
        <w:rPr>
          <w:rFonts w:hint="eastAsia"/>
          <w:bCs/>
        </w:rPr>
        <w:t>月</w:t>
      </w:r>
      <w:r>
        <w:rPr>
          <w:rFonts w:hint="eastAsia"/>
          <w:bCs/>
        </w:rPr>
        <w:t>13</w:t>
      </w:r>
      <w:r>
        <w:rPr>
          <w:rFonts w:hint="eastAsia"/>
          <w:bCs/>
        </w:rPr>
        <w:t>日《欧洲引渡公约》的缔约国。</w:t>
      </w:r>
    </w:p>
    <w:p w:rsidR="003E2ED3" w:rsidRPr="005F5D00" w:rsidRDefault="003E2ED3" w:rsidP="005A7225">
      <w:pPr>
        <w:pStyle w:val="SingleTxtGC"/>
        <w:tabs>
          <w:tab w:val="clear" w:pos="431"/>
          <w:tab w:val="clear" w:pos="1134"/>
          <w:tab w:val="clear" w:pos="1565"/>
          <w:tab w:val="clear" w:pos="1996"/>
          <w:tab w:val="left" w:pos="1701"/>
        </w:tabs>
      </w:pPr>
      <w:r w:rsidRPr="005F5D00">
        <w:t>2.2</w:t>
      </w:r>
      <w:r w:rsidRPr="005F5D00">
        <w:tab/>
      </w:r>
      <w:r>
        <w:rPr>
          <w:rFonts w:hint="eastAsia"/>
          <w:bCs/>
        </w:rPr>
        <w:t>2011</w:t>
      </w:r>
      <w:r>
        <w:rPr>
          <w:rFonts w:hint="eastAsia"/>
          <w:bCs/>
        </w:rPr>
        <w:t>年</w:t>
      </w:r>
      <w:r>
        <w:rPr>
          <w:rFonts w:hint="eastAsia"/>
          <w:bCs/>
        </w:rPr>
        <w:t>9</w:t>
      </w:r>
      <w:r>
        <w:rPr>
          <w:rFonts w:hint="eastAsia"/>
          <w:bCs/>
        </w:rPr>
        <w:t>月</w:t>
      </w:r>
      <w:r>
        <w:rPr>
          <w:rFonts w:hint="eastAsia"/>
          <w:bCs/>
        </w:rPr>
        <w:t>2</w:t>
      </w:r>
      <w:r>
        <w:rPr>
          <w:rFonts w:hint="eastAsia"/>
          <w:bCs/>
        </w:rPr>
        <w:t>日，提交人从监狱获释并受到软禁。与此同时，乌克兰当局为引渡请求提供了有关材料：逮捕令、案件相关事实摘要和“所指控罪行的法律定性”。</w:t>
      </w:r>
      <w:r>
        <w:rPr>
          <w:rFonts w:hint="eastAsia"/>
          <w:bCs/>
        </w:rPr>
        <w:t>2011</w:t>
      </w:r>
      <w:r>
        <w:rPr>
          <w:rFonts w:hint="eastAsia"/>
          <w:bCs/>
        </w:rPr>
        <w:t>年</w:t>
      </w:r>
      <w:r>
        <w:rPr>
          <w:rFonts w:hint="eastAsia"/>
          <w:bCs/>
        </w:rPr>
        <w:t>9</w:t>
      </w:r>
      <w:r>
        <w:rPr>
          <w:rFonts w:hint="eastAsia"/>
          <w:bCs/>
        </w:rPr>
        <w:t>月</w:t>
      </w:r>
      <w:r>
        <w:rPr>
          <w:rFonts w:hint="eastAsia"/>
          <w:bCs/>
        </w:rPr>
        <w:t>27</w:t>
      </w:r>
      <w:r>
        <w:rPr>
          <w:rFonts w:hint="eastAsia"/>
          <w:bCs/>
        </w:rPr>
        <w:t>日，威尼斯上诉法院的</w:t>
      </w:r>
      <w:r w:rsidRPr="00744254">
        <w:rPr>
          <w:rFonts w:hint="eastAsia"/>
          <w:bCs/>
        </w:rPr>
        <w:t>检察长启动</w:t>
      </w:r>
      <w:r>
        <w:rPr>
          <w:rFonts w:hint="eastAsia"/>
          <w:bCs/>
        </w:rPr>
        <w:t>了引渡提交人的法律程序。</w:t>
      </w:r>
      <w:r>
        <w:rPr>
          <w:rFonts w:hint="eastAsia"/>
          <w:bCs/>
        </w:rPr>
        <w:t>2011</w:t>
      </w:r>
      <w:r>
        <w:rPr>
          <w:rFonts w:hint="eastAsia"/>
          <w:bCs/>
        </w:rPr>
        <w:t>年</w:t>
      </w:r>
      <w:r>
        <w:rPr>
          <w:rFonts w:hint="eastAsia"/>
          <w:bCs/>
        </w:rPr>
        <w:t>11</w:t>
      </w:r>
      <w:r>
        <w:rPr>
          <w:rFonts w:hint="eastAsia"/>
          <w:bCs/>
        </w:rPr>
        <w:t>月</w:t>
      </w:r>
      <w:r>
        <w:rPr>
          <w:rFonts w:hint="eastAsia"/>
          <w:bCs/>
        </w:rPr>
        <w:t>21</w:t>
      </w:r>
      <w:r>
        <w:rPr>
          <w:rFonts w:hint="eastAsia"/>
          <w:bCs/>
        </w:rPr>
        <w:t>日，提交人对他的引渡提出质疑，声称缺乏有力的犯罪证据；由于时隔已久，根据两国法律，已无法对所指控的罪行提出起诉；案卷中既没有司法部长的法令，也没有受害者的申诉，不符合意大利法律的要求；而且，提交人如果被引渡至乌克兰，将面临残忍、不人道和有辱人格的待遇甚至酷刑的真实风险。</w:t>
      </w:r>
      <w:r>
        <w:rPr>
          <w:rFonts w:hint="eastAsia"/>
          <w:bCs/>
        </w:rPr>
        <w:t>2011</w:t>
      </w:r>
      <w:r>
        <w:rPr>
          <w:rFonts w:hint="eastAsia"/>
          <w:bCs/>
        </w:rPr>
        <w:t>年</w:t>
      </w:r>
      <w:r>
        <w:rPr>
          <w:rFonts w:hint="eastAsia"/>
          <w:bCs/>
        </w:rPr>
        <w:t>11</w:t>
      </w:r>
      <w:r>
        <w:rPr>
          <w:rFonts w:hint="eastAsia"/>
          <w:bCs/>
        </w:rPr>
        <w:t>月</w:t>
      </w:r>
      <w:r>
        <w:rPr>
          <w:rFonts w:hint="eastAsia"/>
          <w:bCs/>
        </w:rPr>
        <w:t>28</w:t>
      </w:r>
      <w:r>
        <w:rPr>
          <w:rFonts w:hint="eastAsia"/>
          <w:bCs/>
        </w:rPr>
        <w:t>日，威尼斯上诉法院驳回引渡请求，因为未满足国际法和国内法规定的条件。尤其是，上诉法院裁定，</w:t>
      </w:r>
      <w:r w:rsidRPr="0070766D">
        <w:rPr>
          <w:rFonts w:hint="eastAsia"/>
          <w:bCs/>
        </w:rPr>
        <w:t>所指控罪行</w:t>
      </w:r>
      <w:r>
        <w:rPr>
          <w:rFonts w:hint="eastAsia"/>
          <w:bCs/>
        </w:rPr>
        <w:t>已经时效已过。</w:t>
      </w:r>
    </w:p>
    <w:p w:rsidR="003E2ED3" w:rsidRPr="005F5D00" w:rsidRDefault="003E2ED3" w:rsidP="005A7225">
      <w:pPr>
        <w:pStyle w:val="SingleTxtGC"/>
        <w:tabs>
          <w:tab w:val="clear" w:pos="431"/>
          <w:tab w:val="clear" w:pos="1134"/>
          <w:tab w:val="clear" w:pos="1565"/>
          <w:tab w:val="clear" w:pos="1996"/>
          <w:tab w:val="left" w:pos="1701"/>
        </w:tabs>
      </w:pPr>
      <w:r w:rsidRPr="005F5D00">
        <w:t>2.3</w:t>
      </w:r>
      <w:r w:rsidRPr="005F5D00">
        <w:tab/>
      </w:r>
      <w:r>
        <w:rPr>
          <w:rFonts w:hint="eastAsia"/>
          <w:bCs/>
        </w:rPr>
        <w:t>检察长就这一裁决向</w:t>
      </w:r>
      <w:r>
        <w:rPr>
          <w:bCs/>
        </w:rPr>
        <w:t>最高上诉法院</w:t>
      </w:r>
      <w:r>
        <w:rPr>
          <w:rFonts w:hint="eastAsia"/>
          <w:bCs/>
        </w:rPr>
        <w:t>提出质疑，认为上诉法院错误解释了关于诉讼时效的内部规定。检察长认为，根据意大利法律，应将所指控罪行法律定性为严重抢劫，而不仅是上诉法院所称的普通抢劫。因此，根据意大利法律，这一罪行的诉讼时效到</w:t>
      </w:r>
      <w:r>
        <w:rPr>
          <w:rFonts w:hint="eastAsia"/>
          <w:bCs/>
        </w:rPr>
        <w:t>2015</w:t>
      </w:r>
      <w:r>
        <w:rPr>
          <w:rFonts w:hint="eastAsia"/>
          <w:bCs/>
        </w:rPr>
        <w:t>年</w:t>
      </w:r>
      <w:r>
        <w:rPr>
          <w:rFonts w:hint="eastAsia"/>
          <w:bCs/>
        </w:rPr>
        <w:t>5</w:t>
      </w:r>
      <w:r>
        <w:rPr>
          <w:rFonts w:hint="eastAsia"/>
          <w:bCs/>
        </w:rPr>
        <w:t>月</w:t>
      </w:r>
      <w:r>
        <w:rPr>
          <w:rFonts w:hint="eastAsia"/>
          <w:bCs/>
        </w:rPr>
        <w:t>9</w:t>
      </w:r>
      <w:r>
        <w:rPr>
          <w:rFonts w:hint="eastAsia"/>
          <w:bCs/>
        </w:rPr>
        <w:t>日才结束。如果“根据请求方或被请求方的法律”，罪行已过时效，则《欧洲引渡公约》第</w:t>
      </w:r>
      <w:r>
        <w:rPr>
          <w:rFonts w:hint="eastAsia"/>
          <w:bCs/>
        </w:rPr>
        <w:t>10</w:t>
      </w:r>
      <w:r>
        <w:rPr>
          <w:rFonts w:hint="eastAsia"/>
          <w:bCs/>
        </w:rPr>
        <w:t>条拒绝引渡。检察长坚称，根据乌克兰法律，所指控罪行的诉讼时效同样没有结束，因为</w:t>
      </w:r>
      <w:r>
        <w:rPr>
          <w:rFonts w:hint="eastAsia"/>
          <w:bCs/>
        </w:rPr>
        <w:t>2007</w:t>
      </w:r>
      <w:r>
        <w:rPr>
          <w:rFonts w:hint="eastAsia"/>
          <w:bCs/>
        </w:rPr>
        <w:t>年</w:t>
      </w:r>
      <w:r>
        <w:rPr>
          <w:rFonts w:hint="eastAsia"/>
          <w:bCs/>
        </w:rPr>
        <w:t>9</w:t>
      </w:r>
      <w:r>
        <w:rPr>
          <w:rFonts w:hint="eastAsia"/>
          <w:bCs/>
        </w:rPr>
        <w:t>月</w:t>
      </w:r>
      <w:r>
        <w:rPr>
          <w:rFonts w:hint="eastAsia"/>
          <w:bCs/>
        </w:rPr>
        <w:t>3</w:t>
      </w:r>
      <w:r>
        <w:rPr>
          <w:rFonts w:hint="eastAsia"/>
          <w:bCs/>
        </w:rPr>
        <w:t>日签发的逮捕令中断了时效期限。关于对乌克兰被拘留者实施的严重侵犯人权行为的问题，检察长仅回顾了</w:t>
      </w:r>
      <w:r>
        <w:rPr>
          <w:bCs/>
        </w:rPr>
        <w:t>最高上诉法院</w:t>
      </w:r>
      <w:r>
        <w:rPr>
          <w:rFonts w:hint="eastAsia"/>
          <w:bCs/>
        </w:rPr>
        <w:t>过去批准引渡至乌克兰的以往判例。</w:t>
      </w:r>
    </w:p>
    <w:p w:rsidR="003E2ED3" w:rsidRPr="005F5D00" w:rsidRDefault="003E2ED3" w:rsidP="005A7225">
      <w:pPr>
        <w:pStyle w:val="SingleTxtGC"/>
        <w:tabs>
          <w:tab w:val="clear" w:pos="431"/>
          <w:tab w:val="clear" w:pos="1134"/>
          <w:tab w:val="clear" w:pos="1565"/>
          <w:tab w:val="clear" w:pos="1996"/>
          <w:tab w:val="left" w:pos="1701"/>
        </w:tabs>
      </w:pPr>
      <w:r w:rsidRPr="005F5D00">
        <w:t>2.4</w:t>
      </w:r>
      <w:r w:rsidRPr="005F5D00">
        <w:tab/>
      </w:r>
      <w:r>
        <w:rPr>
          <w:rFonts w:hint="eastAsia"/>
          <w:bCs/>
        </w:rPr>
        <w:t>在</w:t>
      </w:r>
      <w:r>
        <w:rPr>
          <w:bCs/>
        </w:rPr>
        <w:t>最高上诉法院</w:t>
      </w:r>
      <w:r>
        <w:rPr>
          <w:rFonts w:hint="eastAsia"/>
          <w:bCs/>
        </w:rPr>
        <w:t>，提交人辩称：</w:t>
      </w:r>
      <w:r>
        <w:rPr>
          <w:rFonts w:hint="eastAsia"/>
          <w:bCs/>
        </w:rPr>
        <w:t xml:space="preserve">(a) </w:t>
      </w:r>
      <w:r>
        <w:rPr>
          <w:rFonts w:hint="eastAsia"/>
          <w:bCs/>
        </w:rPr>
        <w:t>乌克兰当局在最初的逮捕令中，以及意大利当局在威尼斯上诉法院</w:t>
      </w:r>
      <w:r w:rsidRPr="00E93DA8">
        <w:rPr>
          <w:rFonts w:hint="eastAsia"/>
          <w:bCs/>
        </w:rPr>
        <w:t>的诉讼过程中，都</w:t>
      </w:r>
      <w:r>
        <w:rPr>
          <w:rFonts w:hint="eastAsia"/>
          <w:bCs/>
        </w:rPr>
        <w:t>提出了抢劫的指控，不能随意提出加重情节的指控；</w:t>
      </w:r>
      <w:r>
        <w:rPr>
          <w:rFonts w:hint="eastAsia"/>
          <w:bCs/>
        </w:rPr>
        <w:t>(b) 2007</w:t>
      </w:r>
      <w:r>
        <w:rPr>
          <w:rFonts w:hint="eastAsia"/>
          <w:bCs/>
        </w:rPr>
        <w:t>年</w:t>
      </w:r>
      <w:r>
        <w:rPr>
          <w:rFonts w:hint="eastAsia"/>
          <w:bCs/>
        </w:rPr>
        <w:t>9</w:t>
      </w:r>
      <w:r>
        <w:rPr>
          <w:rFonts w:hint="eastAsia"/>
          <w:bCs/>
        </w:rPr>
        <w:t>月</w:t>
      </w:r>
      <w:r>
        <w:rPr>
          <w:rFonts w:hint="eastAsia"/>
          <w:bCs/>
        </w:rPr>
        <w:t>3</w:t>
      </w:r>
      <w:r>
        <w:rPr>
          <w:rFonts w:hint="eastAsia"/>
          <w:bCs/>
        </w:rPr>
        <w:t>日签发的第一份逮捕令既没有送达，也没</w:t>
      </w:r>
      <w:r w:rsidRPr="005375D3">
        <w:rPr>
          <w:rFonts w:hint="eastAsia"/>
          <w:bCs/>
        </w:rPr>
        <w:t>有通知</w:t>
      </w:r>
      <w:r>
        <w:rPr>
          <w:rFonts w:hint="eastAsia"/>
          <w:bCs/>
        </w:rPr>
        <w:t>他，而且无论如何，引渡请求是根据诉讼时效结束后另行签发的一份逮捕令而提出的；</w:t>
      </w:r>
      <w:r>
        <w:rPr>
          <w:rFonts w:hint="eastAsia"/>
          <w:bCs/>
        </w:rPr>
        <w:t xml:space="preserve">(c) </w:t>
      </w:r>
      <w:r>
        <w:rPr>
          <w:rFonts w:hint="eastAsia"/>
          <w:bCs/>
        </w:rPr>
        <w:t>如果被引渡，提交人将面临被严重侵犯人权的风险。</w:t>
      </w:r>
    </w:p>
    <w:p w:rsidR="003E2ED3" w:rsidRPr="005F5D00" w:rsidRDefault="003E2ED3" w:rsidP="005A7225">
      <w:pPr>
        <w:pStyle w:val="SingleTxtGC"/>
        <w:tabs>
          <w:tab w:val="clear" w:pos="431"/>
          <w:tab w:val="clear" w:pos="1134"/>
          <w:tab w:val="clear" w:pos="1565"/>
          <w:tab w:val="clear" w:pos="1996"/>
          <w:tab w:val="left" w:pos="1701"/>
        </w:tabs>
        <w:rPr>
          <w:bCs/>
        </w:rPr>
      </w:pPr>
      <w:r w:rsidRPr="005F5D00">
        <w:t>2.5</w:t>
      </w:r>
      <w:r w:rsidRPr="005F5D00">
        <w:tab/>
      </w:r>
      <w:r>
        <w:rPr>
          <w:rFonts w:hint="eastAsia"/>
          <w:bCs/>
        </w:rPr>
        <w:t>2012</w:t>
      </w:r>
      <w:r>
        <w:rPr>
          <w:rFonts w:hint="eastAsia"/>
          <w:bCs/>
        </w:rPr>
        <w:t>年</w:t>
      </w:r>
      <w:r>
        <w:rPr>
          <w:rFonts w:hint="eastAsia"/>
          <w:bCs/>
        </w:rPr>
        <w:t>4</w:t>
      </w:r>
      <w:r>
        <w:rPr>
          <w:rFonts w:hint="eastAsia"/>
          <w:bCs/>
        </w:rPr>
        <w:t>月</w:t>
      </w:r>
      <w:r>
        <w:rPr>
          <w:rFonts w:hint="eastAsia"/>
          <w:bCs/>
        </w:rPr>
        <w:t>17</w:t>
      </w:r>
      <w:r>
        <w:rPr>
          <w:rFonts w:hint="eastAsia"/>
          <w:bCs/>
        </w:rPr>
        <w:t>日，最高上诉法院维持检察长的上诉，撤销此前的裁决，并将案件发回威尼斯上诉法院的另一个部门，以便其适当审议该案的每一项要素的“法律相关性”，特别是“引渡请求的相关材料中提到的加重情节是否具有相关性，以便确定所指控罪行的诉讼时效”。</w:t>
      </w:r>
    </w:p>
    <w:p w:rsidR="003E2ED3" w:rsidRPr="005F5D00" w:rsidRDefault="003E2ED3" w:rsidP="005A7225">
      <w:pPr>
        <w:pStyle w:val="SingleTxtGC"/>
        <w:tabs>
          <w:tab w:val="clear" w:pos="431"/>
          <w:tab w:val="clear" w:pos="1134"/>
          <w:tab w:val="clear" w:pos="1565"/>
          <w:tab w:val="clear" w:pos="1996"/>
          <w:tab w:val="left" w:pos="1701"/>
        </w:tabs>
        <w:rPr>
          <w:bCs/>
        </w:rPr>
      </w:pPr>
      <w:r w:rsidRPr="005F5D00">
        <w:rPr>
          <w:bCs/>
        </w:rPr>
        <w:t>2.6</w:t>
      </w:r>
      <w:r w:rsidRPr="005F5D00">
        <w:rPr>
          <w:bCs/>
        </w:rPr>
        <w:tab/>
      </w:r>
      <w:r>
        <w:rPr>
          <w:rFonts w:hint="eastAsia"/>
          <w:bCs/>
        </w:rPr>
        <w:t>2012</w:t>
      </w:r>
      <w:r>
        <w:rPr>
          <w:rFonts w:hint="eastAsia"/>
          <w:bCs/>
        </w:rPr>
        <w:t>年</w:t>
      </w:r>
      <w:r>
        <w:rPr>
          <w:rFonts w:hint="eastAsia"/>
          <w:bCs/>
        </w:rPr>
        <w:t>10</w:t>
      </w:r>
      <w:r>
        <w:rPr>
          <w:rFonts w:hint="eastAsia"/>
          <w:bCs/>
        </w:rPr>
        <w:t>月</w:t>
      </w:r>
      <w:r>
        <w:rPr>
          <w:rFonts w:hint="eastAsia"/>
          <w:bCs/>
        </w:rPr>
        <w:t>26</w:t>
      </w:r>
      <w:r>
        <w:rPr>
          <w:rFonts w:hint="eastAsia"/>
          <w:bCs/>
        </w:rPr>
        <w:t>日，威尼斯上诉法院确认，引渡条件没有得到满足，因为“在引渡请求的相关文件中没有发现</w:t>
      </w:r>
      <w:r w:rsidRPr="004313A0">
        <w:rPr>
          <w:rFonts w:hint="eastAsia"/>
          <w:bCs/>
        </w:rPr>
        <w:t>犯罪证据</w:t>
      </w:r>
      <w:r>
        <w:rPr>
          <w:rFonts w:hint="eastAsia"/>
          <w:bCs/>
        </w:rPr>
        <w:t>”。然而，</w:t>
      </w:r>
      <w:r>
        <w:rPr>
          <w:rFonts w:hint="eastAsia"/>
          <w:bCs/>
        </w:rPr>
        <w:t>2013</w:t>
      </w:r>
      <w:r>
        <w:rPr>
          <w:rFonts w:hint="eastAsia"/>
          <w:bCs/>
        </w:rPr>
        <w:t>年</w:t>
      </w:r>
      <w:r>
        <w:rPr>
          <w:rFonts w:hint="eastAsia"/>
          <w:bCs/>
        </w:rPr>
        <w:t>3</w:t>
      </w:r>
      <w:r>
        <w:rPr>
          <w:rFonts w:hint="eastAsia"/>
          <w:bCs/>
        </w:rPr>
        <w:t>月</w:t>
      </w:r>
      <w:r>
        <w:rPr>
          <w:rFonts w:hint="eastAsia"/>
          <w:bCs/>
        </w:rPr>
        <w:t>8</w:t>
      </w:r>
      <w:r>
        <w:rPr>
          <w:rFonts w:hint="eastAsia"/>
          <w:bCs/>
        </w:rPr>
        <w:t>日，</w:t>
      </w:r>
      <w:r>
        <w:rPr>
          <w:bCs/>
        </w:rPr>
        <w:t>最高上诉法院</w:t>
      </w:r>
      <w:r>
        <w:rPr>
          <w:rFonts w:hint="eastAsia"/>
          <w:bCs/>
        </w:rPr>
        <w:t>再次维持检察长的上诉，撤销威尼斯上诉法院的裁决，并将该案发回</w:t>
      </w:r>
      <w:r w:rsidRPr="0003245B">
        <w:rPr>
          <w:rFonts w:hint="eastAsia"/>
          <w:bCs/>
          <w:spacing w:val="4"/>
        </w:rPr>
        <w:t>威尼</w:t>
      </w:r>
      <w:r w:rsidRPr="0003245B">
        <w:rPr>
          <w:rFonts w:hint="eastAsia"/>
        </w:rPr>
        <w:t>斯上诉法</w:t>
      </w:r>
      <w:r w:rsidRPr="0003245B">
        <w:rPr>
          <w:rFonts w:hint="eastAsia"/>
          <w:bCs/>
          <w:spacing w:val="4"/>
        </w:rPr>
        <w:t>院的</w:t>
      </w:r>
      <w:r w:rsidRPr="0003245B">
        <w:rPr>
          <w:rFonts w:hint="eastAsia"/>
        </w:rPr>
        <w:t>另一个部门</w:t>
      </w:r>
      <w:r w:rsidRPr="0003245B">
        <w:rPr>
          <w:rFonts w:hint="eastAsia"/>
          <w:bCs/>
          <w:spacing w:val="4"/>
        </w:rPr>
        <w:t>。特别是，</w:t>
      </w:r>
      <w:r w:rsidRPr="0003245B">
        <w:rPr>
          <w:bCs/>
          <w:spacing w:val="4"/>
        </w:rPr>
        <w:t>最高上诉法院</w:t>
      </w:r>
      <w:r w:rsidRPr="0003245B">
        <w:rPr>
          <w:rFonts w:hint="eastAsia"/>
          <w:bCs/>
          <w:spacing w:val="4"/>
        </w:rPr>
        <w:t>认为，“如果正式的引渡请求及其相关</w:t>
      </w:r>
      <w:r>
        <w:rPr>
          <w:rFonts w:hint="eastAsia"/>
          <w:bCs/>
        </w:rPr>
        <w:t>文件没有提供犯罪证据，上诉法院本应根据《欧洲引渡公约》第</w:t>
      </w:r>
      <w:r>
        <w:rPr>
          <w:rFonts w:hint="eastAsia"/>
          <w:bCs/>
        </w:rPr>
        <w:t>13</w:t>
      </w:r>
      <w:r>
        <w:rPr>
          <w:rFonts w:hint="eastAsia"/>
          <w:bCs/>
        </w:rPr>
        <w:t>条的规定，</w:t>
      </w:r>
      <w:r>
        <w:rPr>
          <w:rFonts w:hint="eastAsia"/>
          <w:bCs/>
        </w:rPr>
        <w:t>[</w:t>
      </w:r>
      <w:r>
        <w:rPr>
          <w:rFonts w:hint="eastAsia"/>
          <w:bCs/>
        </w:rPr>
        <w:t>向请求国当局</w:t>
      </w:r>
      <w:r>
        <w:rPr>
          <w:rFonts w:hint="eastAsia"/>
          <w:bCs/>
        </w:rPr>
        <w:t>]</w:t>
      </w:r>
      <w:r>
        <w:rPr>
          <w:rFonts w:hint="eastAsia"/>
          <w:bCs/>
        </w:rPr>
        <w:t>索要补充资料”。</w:t>
      </w:r>
    </w:p>
    <w:p w:rsidR="003E2ED3" w:rsidRPr="005F5D00" w:rsidRDefault="003E2ED3" w:rsidP="005A7225">
      <w:pPr>
        <w:pStyle w:val="SingleTxtGC"/>
        <w:tabs>
          <w:tab w:val="clear" w:pos="431"/>
          <w:tab w:val="clear" w:pos="1134"/>
          <w:tab w:val="clear" w:pos="1565"/>
          <w:tab w:val="clear" w:pos="1996"/>
          <w:tab w:val="left" w:pos="1701"/>
        </w:tabs>
        <w:rPr>
          <w:bCs/>
        </w:rPr>
      </w:pPr>
      <w:r w:rsidRPr="005F5D00">
        <w:rPr>
          <w:bCs/>
        </w:rPr>
        <w:t>2.7</w:t>
      </w:r>
      <w:r w:rsidRPr="005F5D00">
        <w:rPr>
          <w:bCs/>
        </w:rPr>
        <w:tab/>
      </w:r>
      <w:r>
        <w:rPr>
          <w:rFonts w:hint="eastAsia"/>
          <w:bCs/>
        </w:rPr>
        <w:t>2013</w:t>
      </w:r>
      <w:r>
        <w:rPr>
          <w:rFonts w:hint="eastAsia"/>
          <w:bCs/>
        </w:rPr>
        <w:t>年</w:t>
      </w:r>
      <w:r>
        <w:rPr>
          <w:rFonts w:hint="eastAsia"/>
          <w:bCs/>
        </w:rPr>
        <w:t>11</w:t>
      </w:r>
      <w:r>
        <w:rPr>
          <w:rFonts w:hint="eastAsia"/>
          <w:bCs/>
        </w:rPr>
        <w:t>月</w:t>
      </w:r>
      <w:r>
        <w:rPr>
          <w:rFonts w:hint="eastAsia"/>
          <w:bCs/>
        </w:rPr>
        <w:t>21</w:t>
      </w:r>
      <w:r>
        <w:rPr>
          <w:rFonts w:hint="eastAsia"/>
          <w:bCs/>
        </w:rPr>
        <w:t>日，威尼斯上诉法院再次驳回引渡请求，因为该请求不符合国内法和国际法规定的要求。法院认为，应</w:t>
      </w:r>
      <w:r w:rsidRPr="00CC6ED9">
        <w:rPr>
          <w:rFonts w:hint="eastAsia"/>
          <w:bCs/>
        </w:rPr>
        <w:t>驳回引渡请求</w:t>
      </w:r>
      <w:r>
        <w:rPr>
          <w:rFonts w:hint="eastAsia"/>
          <w:bCs/>
        </w:rPr>
        <w:t>，因为“一致证据证实了这样一</w:t>
      </w:r>
      <w:r w:rsidRPr="00E829E8">
        <w:rPr>
          <w:rFonts w:hint="eastAsia"/>
        </w:rPr>
        <w:t>种怀疑，即如果将</w:t>
      </w:r>
      <w:r w:rsidRPr="00E829E8">
        <w:rPr>
          <w:rFonts w:hint="eastAsia"/>
        </w:rPr>
        <w:t>[</w:t>
      </w:r>
      <w:r w:rsidRPr="00E829E8">
        <w:rPr>
          <w:rFonts w:hint="eastAsia"/>
        </w:rPr>
        <w:t>提交人</w:t>
      </w:r>
      <w:r w:rsidRPr="00E829E8">
        <w:rPr>
          <w:rFonts w:hint="eastAsia"/>
        </w:rPr>
        <w:t>]</w:t>
      </w:r>
      <w:r w:rsidRPr="00E829E8">
        <w:rPr>
          <w:rFonts w:hint="eastAsia"/>
        </w:rPr>
        <w:t>交给乌克兰当局，可以预见他在人身安全方面将受到违反基本人权的监狱待遇，并且可能被剥夺对其临时监禁时长加以限制的有效补救办法</w:t>
      </w:r>
      <w:r>
        <w:rPr>
          <w:rFonts w:hint="eastAsia"/>
          <w:bCs/>
        </w:rPr>
        <w:t>，就被</w:t>
      </w:r>
      <w:r w:rsidRPr="00E829E8">
        <w:rPr>
          <w:rFonts w:hint="eastAsia"/>
        </w:rPr>
        <w:t>拘留者在乌克兰监狱遭受身体暴力并且无法获得充分医疗援助所发出的反复警告证</w:t>
      </w:r>
      <w:r>
        <w:rPr>
          <w:rFonts w:hint="eastAsia"/>
          <w:bCs/>
        </w:rPr>
        <w:t>实了这一点，这使在乌克兰被拘留的前景甚至更加消极”。</w:t>
      </w:r>
    </w:p>
    <w:p w:rsidR="003E2ED3" w:rsidRPr="005F5D00" w:rsidRDefault="003E2ED3" w:rsidP="005A7225">
      <w:pPr>
        <w:pStyle w:val="SingleTxtGC"/>
        <w:tabs>
          <w:tab w:val="clear" w:pos="431"/>
          <w:tab w:val="clear" w:pos="1134"/>
          <w:tab w:val="clear" w:pos="1565"/>
          <w:tab w:val="clear" w:pos="1996"/>
          <w:tab w:val="left" w:pos="1701"/>
        </w:tabs>
        <w:rPr>
          <w:bCs/>
        </w:rPr>
      </w:pPr>
      <w:r w:rsidRPr="005F5D00">
        <w:rPr>
          <w:bCs/>
        </w:rPr>
        <w:t>2.8</w:t>
      </w:r>
      <w:r w:rsidRPr="005F5D00">
        <w:rPr>
          <w:bCs/>
        </w:rPr>
        <w:tab/>
      </w:r>
      <w:r>
        <w:rPr>
          <w:rFonts w:hint="eastAsia"/>
          <w:bCs/>
        </w:rPr>
        <w:t>2014</w:t>
      </w:r>
      <w:r>
        <w:rPr>
          <w:rFonts w:hint="eastAsia"/>
          <w:bCs/>
        </w:rPr>
        <w:t>年</w:t>
      </w:r>
      <w:r>
        <w:rPr>
          <w:rFonts w:hint="eastAsia"/>
          <w:bCs/>
        </w:rPr>
        <w:t>4</w:t>
      </w:r>
      <w:r>
        <w:rPr>
          <w:rFonts w:hint="eastAsia"/>
          <w:bCs/>
        </w:rPr>
        <w:t>月</w:t>
      </w:r>
      <w:r>
        <w:rPr>
          <w:rFonts w:hint="eastAsia"/>
          <w:bCs/>
        </w:rPr>
        <w:t>8</w:t>
      </w:r>
      <w:r>
        <w:rPr>
          <w:rFonts w:hint="eastAsia"/>
          <w:bCs/>
        </w:rPr>
        <w:t>日，</w:t>
      </w:r>
      <w:r>
        <w:rPr>
          <w:bCs/>
        </w:rPr>
        <w:t>最高上诉法院</w:t>
      </w:r>
      <w:r w:rsidRPr="00AE7E2D">
        <w:rPr>
          <w:rFonts w:hint="eastAsia"/>
          <w:bCs/>
        </w:rPr>
        <w:t>第三次</w:t>
      </w:r>
      <w:r>
        <w:rPr>
          <w:rFonts w:hint="eastAsia"/>
          <w:bCs/>
        </w:rPr>
        <w:t>维持检察长</w:t>
      </w:r>
      <w:r w:rsidRPr="00AE7E2D">
        <w:rPr>
          <w:rFonts w:hint="eastAsia"/>
          <w:bCs/>
        </w:rPr>
        <w:t>提起的上诉并撤销裁决。然而，</w:t>
      </w:r>
      <w:r>
        <w:rPr>
          <w:rFonts w:hint="eastAsia"/>
          <w:bCs/>
        </w:rPr>
        <w:t>最高上诉</w:t>
      </w:r>
      <w:r w:rsidRPr="00AE7E2D">
        <w:rPr>
          <w:rFonts w:hint="eastAsia"/>
          <w:bCs/>
        </w:rPr>
        <w:t>法院没有将案件发回威尼斯上诉法院，而是对案情</w:t>
      </w:r>
      <w:proofErr w:type="gramStart"/>
      <w:r w:rsidRPr="00AE7E2D">
        <w:rPr>
          <w:rFonts w:hint="eastAsia"/>
          <w:bCs/>
        </w:rPr>
        <w:t>作出</w:t>
      </w:r>
      <w:proofErr w:type="gramEnd"/>
      <w:r w:rsidRPr="00AE7E2D">
        <w:rPr>
          <w:rFonts w:hint="eastAsia"/>
          <w:bCs/>
        </w:rPr>
        <w:t>裁决，批准引渡提交人，</w:t>
      </w:r>
      <w:proofErr w:type="gramStart"/>
      <w:r w:rsidRPr="00AE7E2D">
        <w:rPr>
          <w:rFonts w:hint="eastAsia"/>
          <w:bCs/>
        </w:rPr>
        <w:t>作</w:t>
      </w:r>
      <w:proofErr w:type="gramEnd"/>
      <w:r w:rsidRPr="00AE7E2D">
        <w:rPr>
          <w:rFonts w:hint="eastAsia"/>
          <w:bCs/>
        </w:rPr>
        <w:t>出了具有约束力的的最终决定，</w:t>
      </w:r>
      <w:r>
        <w:rPr>
          <w:rFonts w:hint="eastAsia"/>
          <w:bCs/>
        </w:rPr>
        <w:t>并得出结论认为，他在被引渡至乌克兰的情况下将不会面临遭受残忍、不人道和有辱人格待遇的真实风险。提交人表示，</w:t>
      </w:r>
      <w:r>
        <w:rPr>
          <w:bCs/>
        </w:rPr>
        <w:t>最高上诉法院</w:t>
      </w:r>
      <w:r>
        <w:rPr>
          <w:rFonts w:hint="eastAsia"/>
          <w:bCs/>
        </w:rPr>
        <w:t>在得出这一结论时无视他提供的绝大多数材料，因为这些材料“并非来自可靠来源”，</w:t>
      </w:r>
      <w:r w:rsidRPr="005F5D00">
        <w:rPr>
          <w:rStyle w:val="a8"/>
          <w:rFonts w:eastAsia="宋体"/>
          <w:bCs/>
        </w:rPr>
        <w:footnoteReference w:id="6"/>
      </w:r>
      <w:r w:rsidR="006A7FA4">
        <w:rPr>
          <w:rFonts w:hint="eastAsia"/>
          <w:bCs/>
        </w:rPr>
        <w:t xml:space="preserve"> </w:t>
      </w:r>
      <w:r>
        <w:rPr>
          <w:rFonts w:hint="eastAsia"/>
          <w:bCs/>
        </w:rPr>
        <w:t>并认为其他材料不具有相关性。</w:t>
      </w:r>
      <w:r w:rsidRPr="005F5D00">
        <w:rPr>
          <w:rStyle w:val="a8"/>
          <w:rFonts w:eastAsia="宋体"/>
          <w:bCs/>
        </w:rPr>
        <w:footnoteReference w:id="7"/>
      </w:r>
    </w:p>
    <w:p w:rsidR="003E2ED3" w:rsidRPr="005F5D00" w:rsidRDefault="003E2ED3" w:rsidP="005A7225">
      <w:pPr>
        <w:pStyle w:val="SingleTxtGC"/>
        <w:tabs>
          <w:tab w:val="clear" w:pos="431"/>
          <w:tab w:val="clear" w:pos="1134"/>
          <w:tab w:val="clear" w:pos="1565"/>
          <w:tab w:val="clear" w:pos="1996"/>
          <w:tab w:val="left" w:pos="1701"/>
        </w:tabs>
        <w:rPr>
          <w:bCs/>
        </w:rPr>
      </w:pPr>
      <w:r w:rsidRPr="005F5D00">
        <w:rPr>
          <w:bCs/>
        </w:rPr>
        <w:t>2.9</w:t>
      </w:r>
      <w:r w:rsidRPr="005F5D00">
        <w:rPr>
          <w:bCs/>
        </w:rPr>
        <w:tab/>
      </w:r>
      <w:r>
        <w:rPr>
          <w:rFonts w:hint="eastAsia"/>
          <w:bCs/>
        </w:rPr>
        <w:t>2014</w:t>
      </w:r>
      <w:r>
        <w:rPr>
          <w:rFonts w:hint="eastAsia"/>
          <w:bCs/>
        </w:rPr>
        <w:t>年</w:t>
      </w:r>
      <w:r>
        <w:rPr>
          <w:rFonts w:hint="eastAsia"/>
          <w:bCs/>
        </w:rPr>
        <w:t>7</w:t>
      </w:r>
      <w:r>
        <w:rPr>
          <w:rFonts w:hint="eastAsia"/>
          <w:bCs/>
        </w:rPr>
        <w:t>月</w:t>
      </w:r>
      <w:r>
        <w:rPr>
          <w:rFonts w:hint="eastAsia"/>
          <w:bCs/>
        </w:rPr>
        <w:t>11</w:t>
      </w:r>
      <w:r>
        <w:rPr>
          <w:rFonts w:hint="eastAsia"/>
          <w:bCs/>
        </w:rPr>
        <w:t>日，意大利司法部长发布了一项引渡法令，允许引渡提交人，以便执行</w:t>
      </w:r>
      <w:r w:rsidRPr="00E829E8">
        <w:rPr>
          <w:rFonts w:hint="eastAsia"/>
          <w:spacing w:val="-4"/>
        </w:rPr>
        <w:t>切尔卡瑟法庭</w:t>
      </w:r>
      <w:r w:rsidRPr="00E829E8">
        <w:rPr>
          <w:rFonts w:hint="eastAsia"/>
          <w:spacing w:val="-4"/>
        </w:rPr>
        <w:t>2011</w:t>
      </w:r>
      <w:r w:rsidRPr="00E829E8">
        <w:rPr>
          <w:rFonts w:hint="eastAsia"/>
          <w:spacing w:val="-4"/>
        </w:rPr>
        <w:t>年</w:t>
      </w:r>
      <w:r w:rsidRPr="00E829E8">
        <w:rPr>
          <w:rFonts w:hint="eastAsia"/>
          <w:spacing w:val="-4"/>
        </w:rPr>
        <w:t>5</w:t>
      </w:r>
      <w:r w:rsidRPr="00E829E8">
        <w:rPr>
          <w:rFonts w:hint="eastAsia"/>
          <w:spacing w:val="-4"/>
        </w:rPr>
        <w:t>月</w:t>
      </w:r>
      <w:r w:rsidRPr="00E829E8">
        <w:rPr>
          <w:rFonts w:hint="eastAsia"/>
          <w:spacing w:val="-4"/>
        </w:rPr>
        <w:t>30</w:t>
      </w:r>
      <w:r w:rsidRPr="00E829E8">
        <w:rPr>
          <w:rFonts w:hint="eastAsia"/>
          <w:spacing w:val="-4"/>
        </w:rPr>
        <w:t>日对抢劫罪签发的逮捕令。根据这项法令，鉴于乌克兰是</w:t>
      </w:r>
      <w:r w:rsidRPr="00E829E8">
        <w:rPr>
          <w:rFonts w:hint="eastAsia"/>
        </w:rPr>
        <w:t>欧洲委员会的成员国以及《欧洲人权公约》和《欧洲引渡公约》的</w:t>
      </w:r>
      <w:r w:rsidRPr="00E829E8">
        <w:rPr>
          <w:rFonts w:hint="eastAsia"/>
          <w:spacing w:val="-4"/>
        </w:rPr>
        <w:t>缔约国，因此，不能认为乌克兰法律制度中存在有关不人道和有辱人格待遇的法律规定，也不能认为乌克兰目前不稳定的政治局势会直接影响到提交人及其拘留。引渡法令既没有送达，也没有通知提交</w:t>
      </w:r>
      <w:r>
        <w:rPr>
          <w:rFonts w:hint="eastAsia"/>
          <w:bCs/>
        </w:rPr>
        <w:t>人，</w:t>
      </w:r>
      <w:r w:rsidRPr="00E829E8">
        <w:rPr>
          <w:rFonts w:hint="eastAsia"/>
          <w:spacing w:val="-4"/>
        </w:rPr>
        <w:t>直至</w:t>
      </w:r>
      <w:r w:rsidRPr="00E829E8">
        <w:rPr>
          <w:rFonts w:hint="eastAsia"/>
          <w:spacing w:val="-4"/>
        </w:rPr>
        <w:t>2014</w:t>
      </w:r>
      <w:r w:rsidRPr="00E829E8">
        <w:rPr>
          <w:rFonts w:hint="eastAsia"/>
          <w:spacing w:val="-4"/>
        </w:rPr>
        <w:t>年</w:t>
      </w:r>
      <w:r w:rsidRPr="00E829E8">
        <w:rPr>
          <w:rFonts w:hint="eastAsia"/>
          <w:spacing w:val="-4"/>
        </w:rPr>
        <w:t>9</w:t>
      </w:r>
      <w:r w:rsidRPr="00E829E8">
        <w:rPr>
          <w:rFonts w:hint="eastAsia"/>
          <w:spacing w:val="-4"/>
        </w:rPr>
        <w:t>月</w:t>
      </w:r>
      <w:r w:rsidRPr="00E829E8">
        <w:rPr>
          <w:rFonts w:hint="eastAsia"/>
          <w:spacing w:val="-4"/>
        </w:rPr>
        <w:t>10</w:t>
      </w:r>
      <w:r w:rsidRPr="00E829E8">
        <w:rPr>
          <w:rFonts w:hint="eastAsia"/>
          <w:spacing w:val="-4"/>
        </w:rPr>
        <w:t>日，提交人的兄弟在威尼斯上诉法院的书记官处查阅案卷</w:t>
      </w:r>
      <w:r>
        <w:rPr>
          <w:rFonts w:hint="eastAsia"/>
          <w:bCs/>
        </w:rPr>
        <w:t>时，提交人才得知这项法令的存在。</w:t>
      </w:r>
    </w:p>
    <w:p w:rsidR="003E2ED3" w:rsidRPr="005F5D00" w:rsidRDefault="003E2ED3" w:rsidP="005A7225">
      <w:pPr>
        <w:pStyle w:val="SingleTxtGC"/>
        <w:tabs>
          <w:tab w:val="clear" w:pos="431"/>
          <w:tab w:val="clear" w:pos="1134"/>
          <w:tab w:val="clear" w:pos="1565"/>
          <w:tab w:val="clear" w:pos="1996"/>
          <w:tab w:val="left" w:pos="1701"/>
        </w:tabs>
      </w:pPr>
      <w:r w:rsidRPr="005F5D00">
        <w:rPr>
          <w:bCs/>
        </w:rPr>
        <w:t>2.10</w:t>
      </w:r>
      <w:r w:rsidRPr="005F5D00">
        <w:rPr>
          <w:bCs/>
        </w:rPr>
        <w:tab/>
      </w:r>
      <w:r>
        <w:rPr>
          <w:rFonts w:hint="eastAsia"/>
          <w:bCs/>
        </w:rPr>
        <w:t>2014</w:t>
      </w:r>
      <w:r>
        <w:rPr>
          <w:rFonts w:hint="eastAsia"/>
          <w:bCs/>
        </w:rPr>
        <w:t>年</w:t>
      </w:r>
      <w:r>
        <w:rPr>
          <w:rFonts w:hint="eastAsia"/>
          <w:bCs/>
        </w:rPr>
        <w:t>8</w:t>
      </w:r>
      <w:r>
        <w:rPr>
          <w:rFonts w:hint="eastAsia"/>
          <w:bCs/>
        </w:rPr>
        <w:t>月</w:t>
      </w:r>
      <w:r>
        <w:rPr>
          <w:rFonts w:hint="eastAsia"/>
          <w:bCs/>
        </w:rPr>
        <w:t>11</w:t>
      </w:r>
      <w:r>
        <w:rPr>
          <w:rFonts w:hint="eastAsia"/>
          <w:bCs/>
        </w:rPr>
        <w:t>日，提交人在不知道引渡法令存在的情况下，向欧洲人权法院提出了采取临时措施的请求。</w:t>
      </w:r>
      <w:r>
        <w:rPr>
          <w:rFonts w:hint="eastAsia"/>
          <w:bCs/>
        </w:rPr>
        <w:t>2014</w:t>
      </w:r>
      <w:r>
        <w:rPr>
          <w:rFonts w:hint="eastAsia"/>
          <w:bCs/>
        </w:rPr>
        <w:t>年</w:t>
      </w:r>
      <w:r>
        <w:rPr>
          <w:rFonts w:hint="eastAsia"/>
          <w:bCs/>
        </w:rPr>
        <w:t>9</w:t>
      </w:r>
      <w:r>
        <w:rPr>
          <w:rFonts w:hint="eastAsia"/>
          <w:bCs/>
        </w:rPr>
        <w:t>月</w:t>
      </w:r>
      <w:r>
        <w:rPr>
          <w:rFonts w:hint="eastAsia"/>
          <w:bCs/>
        </w:rPr>
        <w:t>17</w:t>
      </w:r>
      <w:r>
        <w:rPr>
          <w:rFonts w:hint="eastAsia"/>
          <w:bCs/>
        </w:rPr>
        <w:t>日，欧洲人权法院决定不发布临时措施，但提交人希望维持其申请。</w:t>
      </w:r>
      <w:r>
        <w:rPr>
          <w:rFonts w:hint="eastAsia"/>
          <w:bCs/>
        </w:rPr>
        <w:t>2014</w:t>
      </w:r>
      <w:r>
        <w:rPr>
          <w:rFonts w:hint="eastAsia"/>
          <w:bCs/>
        </w:rPr>
        <w:t>年</w:t>
      </w:r>
      <w:r>
        <w:rPr>
          <w:rFonts w:hint="eastAsia"/>
          <w:bCs/>
        </w:rPr>
        <w:t>11</w:t>
      </w:r>
      <w:r>
        <w:rPr>
          <w:rFonts w:hint="eastAsia"/>
          <w:bCs/>
        </w:rPr>
        <w:t>月</w:t>
      </w:r>
      <w:r>
        <w:rPr>
          <w:rFonts w:hint="eastAsia"/>
          <w:bCs/>
        </w:rPr>
        <w:t>20</w:t>
      </w:r>
      <w:r>
        <w:rPr>
          <w:rFonts w:hint="eastAsia"/>
          <w:bCs/>
        </w:rPr>
        <w:t>日，他得知，欧洲人权法院在</w:t>
      </w:r>
      <w:r>
        <w:rPr>
          <w:rFonts w:hint="eastAsia"/>
          <w:bCs/>
        </w:rPr>
        <w:t>2014</w:t>
      </w:r>
      <w:r>
        <w:rPr>
          <w:rFonts w:hint="eastAsia"/>
          <w:bCs/>
        </w:rPr>
        <w:t>年</w:t>
      </w:r>
      <w:r>
        <w:rPr>
          <w:rFonts w:hint="eastAsia"/>
          <w:bCs/>
        </w:rPr>
        <w:t>10</w:t>
      </w:r>
      <w:r>
        <w:rPr>
          <w:rFonts w:hint="eastAsia"/>
          <w:bCs/>
        </w:rPr>
        <w:t>月</w:t>
      </w:r>
      <w:r>
        <w:rPr>
          <w:rFonts w:hint="eastAsia"/>
          <w:bCs/>
        </w:rPr>
        <w:t>30</w:t>
      </w:r>
      <w:r>
        <w:rPr>
          <w:rFonts w:hint="eastAsia"/>
          <w:bCs/>
        </w:rPr>
        <w:t>日和</w:t>
      </w:r>
      <w:r>
        <w:rPr>
          <w:rFonts w:hint="eastAsia"/>
          <w:bCs/>
        </w:rPr>
        <w:t>11</w:t>
      </w:r>
      <w:r>
        <w:rPr>
          <w:rFonts w:hint="eastAsia"/>
          <w:bCs/>
        </w:rPr>
        <w:t>月</w:t>
      </w:r>
      <w:r>
        <w:rPr>
          <w:rFonts w:hint="eastAsia"/>
          <w:bCs/>
        </w:rPr>
        <w:t>13</w:t>
      </w:r>
      <w:r w:rsidRPr="00B755F9">
        <w:rPr>
          <w:rFonts w:hint="eastAsia"/>
          <w:bCs/>
        </w:rPr>
        <w:t>日以独任法官审理形式决定</w:t>
      </w:r>
      <w:r>
        <w:rPr>
          <w:rFonts w:hint="eastAsia"/>
          <w:bCs/>
        </w:rPr>
        <w:t>宣布他的申请不可受理。</w:t>
      </w:r>
      <w:r w:rsidRPr="005F5D00">
        <w:rPr>
          <w:rStyle w:val="a8"/>
          <w:rFonts w:eastAsia="宋体"/>
          <w:bCs/>
        </w:rPr>
        <w:footnoteReference w:id="8"/>
      </w:r>
    </w:p>
    <w:p w:rsidR="003E2ED3" w:rsidRPr="005F5D00" w:rsidRDefault="003E2ED3" w:rsidP="00DD75BE">
      <w:pPr>
        <w:pStyle w:val="H23GC"/>
      </w:pPr>
      <w:r w:rsidRPr="005F5D00">
        <w:tab/>
      </w:r>
      <w:r w:rsidRPr="005F5D00">
        <w:tab/>
      </w:r>
      <w:r w:rsidRPr="00B275F0">
        <w:rPr>
          <w:rFonts w:ascii="黑体" w:hAnsi="黑体" w:hint="eastAsia"/>
        </w:rPr>
        <w:t>申诉</w:t>
      </w:r>
    </w:p>
    <w:p w:rsidR="003E2ED3" w:rsidRPr="005F5D00" w:rsidRDefault="003E2ED3" w:rsidP="005A7225">
      <w:pPr>
        <w:pStyle w:val="SingleTxtGC"/>
        <w:tabs>
          <w:tab w:val="clear" w:pos="431"/>
          <w:tab w:val="clear" w:pos="1134"/>
          <w:tab w:val="clear" w:pos="1565"/>
          <w:tab w:val="clear" w:pos="1996"/>
          <w:tab w:val="left" w:pos="1701"/>
        </w:tabs>
      </w:pPr>
      <w:r w:rsidRPr="005F5D00">
        <w:t>3.1</w:t>
      </w:r>
      <w:r w:rsidRPr="005F5D00">
        <w:tab/>
      </w:r>
      <w:r>
        <w:rPr>
          <w:rFonts w:hint="eastAsia"/>
        </w:rPr>
        <w:t>提交人在首次提交的材料中指出，有充分理由相信，如果他被引渡至乌克兰，将面临遭受多种严重侵犯《公约》所保护权利和自由的行为的真实风险。提交人并未声称引渡本身违反《公约》，而是与其引渡的影响有关的具体情况将引起《公约》具体条款下的问题，因为，如果缔约国在这种情况下引渡其管辖范围内的个人，导致其根据《公约》享有的权利在另一个司法管辖区内面临遭受侵犯的真实风险，则该缔约国本身可能违反了《公约》。</w:t>
      </w:r>
      <w:r w:rsidRPr="005F5D00">
        <w:rPr>
          <w:rStyle w:val="a8"/>
          <w:rFonts w:eastAsia="宋体"/>
        </w:rPr>
        <w:footnoteReference w:id="9"/>
      </w:r>
    </w:p>
    <w:p w:rsidR="003E2ED3" w:rsidRPr="005F5D00" w:rsidRDefault="003E2ED3" w:rsidP="005A7225">
      <w:pPr>
        <w:pStyle w:val="SingleTxtGC"/>
        <w:tabs>
          <w:tab w:val="clear" w:pos="431"/>
          <w:tab w:val="clear" w:pos="1134"/>
          <w:tab w:val="clear" w:pos="1565"/>
          <w:tab w:val="clear" w:pos="1996"/>
          <w:tab w:val="left" w:pos="1701"/>
        </w:tabs>
      </w:pPr>
      <w:r w:rsidRPr="005F5D00">
        <w:t>3.2</w:t>
      </w:r>
      <w:r w:rsidRPr="005F5D00">
        <w:tab/>
      </w:r>
      <w:r w:rsidRPr="00087D83">
        <w:rPr>
          <w:rFonts w:hint="eastAsia"/>
          <w:spacing w:val="4"/>
        </w:rPr>
        <w:t>国际和国内法院的报告和判决表明，毫无疑问</w:t>
      </w:r>
      <w:r>
        <w:rPr>
          <w:rFonts w:hint="eastAsia"/>
        </w:rPr>
        <w:t>的是，有充分理由相信，如果提交人被引渡，将面临他根据《公约》享有的权利遭受严重侵犯的真实风险，造成不可弥补的损害。特别是，提交人担心一旦返回乌克兰，他将：</w:t>
      </w:r>
      <w:r>
        <w:rPr>
          <w:rFonts w:hint="eastAsia"/>
        </w:rPr>
        <w:t xml:space="preserve">(a) </w:t>
      </w:r>
      <w:r>
        <w:rPr>
          <w:rFonts w:hint="eastAsia"/>
        </w:rPr>
        <w:t>受到残忍、不人道和有辱人格的待遇，违反第七条以及第十条第</w:t>
      </w:r>
      <w:r>
        <w:rPr>
          <w:rFonts w:hint="eastAsia"/>
        </w:rPr>
        <w:t>1</w:t>
      </w:r>
      <w:r>
        <w:rPr>
          <w:rFonts w:hint="eastAsia"/>
        </w:rPr>
        <w:t>款和第</w:t>
      </w:r>
      <w:r>
        <w:rPr>
          <w:rFonts w:hint="eastAsia"/>
        </w:rPr>
        <w:t>2</w:t>
      </w:r>
      <w:r>
        <w:rPr>
          <w:rFonts w:hint="eastAsia"/>
        </w:rPr>
        <w:t>款</w:t>
      </w:r>
      <w:r>
        <w:rPr>
          <w:rFonts w:hint="eastAsia"/>
        </w:rPr>
        <w:t>(</w:t>
      </w:r>
      <w:r>
        <w:rPr>
          <w:rFonts w:hint="eastAsia"/>
        </w:rPr>
        <w:t>甲</w:t>
      </w:r>
      <w:r>
        <w:rPr>
          <w:rFonts w:hint="eastAsia"/>
        </w:rPr>
        <w:t>)</w:t>
      </w:r>
      <w:r>
        <w:rPr>
          <w:rFonts w:hint="eastAsia"/>
        </w:rPr>
        <w:t>项；</w:t>
      </w:r>
      <w:r>
        <w:rPr>
          <w:rFonts w:hint="eastAsia"/>
        </w:rPr>
        <w:t xml:space="preserve">(b) </w:t>
      </w:r>
      <w:r>
        <w:rPr>
          <w:rFonts w:hint="eastAsia"/>
        </w:rPr>
        <w:t>在审前拘留期间遭受酷刑，违反第七条；</w:t>
      </w:r>
      <w:r>
        <w:rPr>
          <w:rFonts w:hint="eastAsia"/>
        </w:rPr>
        <w:t xml:space="preserve">(c) </w:t>
      </w:r>
      <w:r>
        <w:rPr>
          <w:rFonts w:hint="eastAsia"/>
        </w:rPr>
        <w:t>被无限期临时拘留，并被剥夺定期审查这种拘留的合法性的权利，违反第九条第</w:t>
      </w:r>
      <w:r>
        <w:rPr>
          <w:rFonts w:hint="eastAsia"/>
        </w:rPr>
        <w:t>1</w:t>
      </w:r>
      <w:r>
        <w:rPr>
          <w:rFonts w:hint="eastAsia"/>
        </w:rPr>
        <w:t>、第</w:t>
      </w:r>
      <w:r>
        <w:rPr>
          <w:rFonts w:hint="eastAsia"/>
        </w:rPr>
        <w:t>3</w:t>
      </w:r>
      <w:r>
        <w:rPr>
          <w:rFonts w:hint="eastAsia"/>
        </w:rPr>
        <w:t>和第</w:t>
      </w:r>
      <w:r>
        <w:rPr>
          <w:rFonts w:hint="eastAsia"/>
        </w:rPr>
        <w:t>4</w:t>
      </w:r>
      <w:r>
        <w:rPr>
          <w:rFonts w:hint="eastAsia"/>
        </w:rPr>
        <w:t>款。</w:t>
      </w:r>
    </w:p>
    <w:p w:rsidR="003E2ED3" w:rsidRPr="005F5D00" w:rsidRDefault="003E2ED3" w:rsidP="005A7225">
      <w:pPr>
        <w:pStyle w:val="SingleTxtGC"/>
        <w:tabs>
          <w:tab w:val="clear" w:pos="431"/>
          <w:tab w:val="clear" w:pos="1134"/>
          <w:tab w:val="clear" w:pos="1565"/>
          <w:tab w:val="clear" w:pos="1996"/>
          <w:tab w:val="left" w:pos="1701"/>
        </w:tabs>
      </w:pPr>
      <w:r w:rsidRPr="005F5D00">
        <w:t>3.3</w:t>
      </w:r>
      <w:r w:rsidRPr="005F5D00">
        <w:tab/>
      </w:r>
      <w:r>
        <w:rPr>
          <w:rFonts w:hint="eastAsia"/>
        </w:rPr>
        <w:t>提交人援引《公约》第七条称，意大利有义务对该国当局在就引渡</w:t>
      </w:r>
      <w:proofErr w:type="gramStart"/>
      <w:r>
        <w:rPr>
          <w:rFonts w:hint="eastAsia"/>
        </w:rPr>
        <w:t>作出</w:t>
      </w:r>
      <w:proofErr w:type="gramEnd"/>
      <w:r>
        <w:rPr>
          <w:rFonts w:hint="eastAsia"/>
        </w:rPr>
        <w:t>决定时已知或</w:t>
      </w:r>
      <w:proofErr w:type="gramStart"/>
      <w:r>
        <w:rPr>
          <w:rFonts w:hint="eastAsia"/>
        </w:rPr>
        <w:t>应知且</w:t>
      </w:r>
      <w:proofErr w:type="gramEnd"/>
      <w:r>
        <w:rPr>
          <w:rFonts w:hint="eastAsia"/>
        </w:rPr>
        <w:t>与确定引渡相关风险有关的信息开展详尽评估。这种评估不能仅仅流于形式，而必须切实有效。</w:t>
      </w:r>
      <w:r w:rsidRPr="006A7FA4">
        <w:rPr>
          <w:color w:val="0000CC"/>
          <w:vertAlign w:val="superscript"/>
        </w:rPr>
        <w:footnoteReference w:id="10"/>
      </w:r>
      <w:r w:rsidR="006A7FA4">
        <w:rPr>
          <w:rFonts w:hint="eastAsia"/>
        </w:rPr>
        <w:t xml:space="preserve"> </w:t>
      </w:r>
      <w:r>
        <w:rPr>
          <w:rFonts w:hint="eastAsia"/>
        </w:rPr>
        <w:t>意大利当局也没有就他返回后在监狱中的待遇向乌克兰寻求任何形式的保证。</w:t>
      </w:r>
      <w:r w:rsidRPr="006A7FA4">
        <w:rPr>
          <w:color w:val="0000CC"/>
          <w:vertAlign w:val="superscript"/>
        </w:rPr>
        <w:footnoteReference w:id="11"/>
      </w:r>
      <w:r w:rsidR="006A7FA4">
        <w:rPr>
          <w:rFonts w:hint="eastAsia"/>
        </w:rPr>
        <w:t xml:space="preserve"> </w:t>
      </w:r>
      <w:r>
        <w:rPr>
          <w:rFonts w:hint="eastAsia"/>
        </w:rPr>
        <w:t>相反，意大利当局批准将其引渡至委员会已知“执法当局持续实施酷刑和虐待”的国家。</w:t>
      </w:r>
      <w:r w:rsidRPr="006A7FA4">
        <w:rPr>
          <w:color w:val="0000CC"/>
          <w:vertAlign w:val="superscript"/>
        </w:rPr>
        <w:footnoteReference w:id="12"/>
      </w:r>
    </w:p>
    <w:p w:rsidR="003E2ED3" w:rsidRPr="005F5D00" w:rsidRDefault="003E2ED3" w:rsidP="005A7225">
      <w:pPr>
        <w:pStyle w:val="SingleTxtGC"/>
        <w:tabs>
          <w:tab w:val="clear" w:pos="431"/>
          <w:tab w:val="clear" w:pos="1134"/>
          <w:tab w:val="clear" w:pos="1565"/>
          <w:tab w:val="clear" w:pos="1996"/>
          <w:tab w:val="left" w:pos="1701"/>
        </w:tabs>
      </w:pPr>
      <w:r w:rsidRPr="005F5D00">
        <w:t>3.4</w:t>
      </w:r>
      <w:r w:rsidRPr="005F5D00">
        <w:tab/>
      </w:r>
      <w:r>
        <w:rPr>
          <w:rFonts w:hint="eastAsia"/>
        </w:rPr>
        <w:t>提交人如果被引渡，将被临时羁押在第</w:t>
      </w:r>
      <w:r>
        <w:rPr>
          <w:rFonts w:hint="eastAsia"/>
        </w:rPr>
        <w:t>30</w:t>
      </w:r>
      <w:r>
        <w:rPr>
          <w:rFonts w:hint="eastAsia"/>
        </w:rPr>
        <w:t>号审前拘留设施，这是乌克兰拘留候审者的</w:t>
      </w:r>
      <w:r>
        <w:rPr>
          <w:rFonts w:hint="eastAsia"/>
        </w:rPr>
        <w:t>49</w:t>
      </w:r>
      <w:r>
        <w:rPr>
          <w:rFonts w:hint="eastAsia"/>
        </w:rPr>
        <w:t>所监狱之一。根据欧洲防止酷刑委员会</w:t>
      </w:r>
      <w:r>
        <w:rPr>
          <w:rFonts w:hint="eastAsia"/>
        </w:rPr>
        <w:t>2013</w:t>
      </w:r>
      <w:r>
        <w:rPr>
          <w:rFonts w:hint="eastAsia"/>
        </w:rPr>
        <w:t>年发布的提交乌克兰政府的报告，审前拘留设施的过度拥挤程度特别高，而且每个候审囚犯的现有生活空间标准“远远不能令人满意”；这些设施位于“非常古老的建筑”内，“其结构不适合按照现代居住标准履行其功能，而且经常处于严重破败的状况”。</w:t>
      </w:r>
      <w:r w:rsidRPr="005F5D00">
        <w:rPr>
          <w:rStyle w:val="a8"/>
          <w:rFonts w:eastAsia="宋体"/>
        </w:rPr>
        <w:footnoteReference w:id="13"/>
      </w:r>
      <w:r w:rsidR="00C612D5">
        <w:rPr>
          <w:rFonts w:hint="eastAsia"/>
        </w:rPr>
        <w:t xml:space="preserve"> </w:t>
      </w:r>
      <w:r>
        <w:rPr>
          <w:rFonts w:hint="eastAsia"/>
        </w:rPr>
        <w:t>在</w:t>
      </w:r>
      <w:r>
        <w:rPr>
          <w:rFonts w:hint="eastAsia"/>
        </w:rPr>
        <w:t>2013</w:t>
      </w:r>
      <w:r>
        <w:rPr>
          <w:rFonts w:hint="eastAsia"/>
        </w:rPr>
        <w:t>年的一份报告中，乌克兰议会人权专员也谴责了“某些可能构成虐待的典型侵犯人权行为”，例如将囚犯连续几个小时关押在不适合关押人员的小隔间</w:t>
      </w:r>
      <w:r>
        <w:rPr>
          <w:rFonts w:hint="eastAsia"/>
        </w:rPr>
        <w:t>(</w:t>
      </w:r>
      <w:r>
        <w:rPr>
          <w:rFonts w:hint="eastAsia"/>
        </w:rPr>
        <w:t>由于缺乏窗户、通风设施和厕所</w:t>
      </w:r>
      <w:r>
        <w:rPr>
          <w:rFonts w:hint="eastAsia"/>
        </w:rPr>
        <w:t>)</w:t>
      </w:r>
      <w:r>
        <w:rPr>
          <w:rFonts w:hint="eastAsia"/>
        </w:rPr>
        <w:t>；牢房中没有充足的自然和电力照明；牢房和其他关押区域没有配备强制通风设施；将患有结核病的囚犯与健康囚犯关押在一起；护送囚犯出席庭审时不提供适当食物；对囚犯遭受身体伤害情况的调查不及时且效率低下；牢房厕所肮脏，无法冲水。</w:t>
      </w:r>
      <w:r w:rsidRPr="005F5D00">
        <w:rPr>
          <w:rStyle w:val="a8"/>
          <w:rFonts w:eastAsia="宋体"/>
        </w:rPr>
        <w:footnoteReference w:id="14"/>
      </w:r>
      <w:r w:rsidR="00870C6C">
        <w:rPr>
          <w:rFonts w:hint="eastAsia"/>
        </w:rPr>
        <w:t xml:space="preserve"> </w:t>
      </w:r>
      <w:r>
        <w:rPr>
          <w:rFonts w:hint="eastAsia"/>
        </w:rPr>
        <w:t>提交人认为，这些侵权行为本身确实具有系统性，并且影响到审前拘留设施的所有被拘留者，无论其身份是政治犯还是普通刑事犯，也无论其种族、国籍、宗教等。</w:t>
      </w:r>
    </w:p>
    <w:p w:rsidR="003E2ED3" w:rsidRPr="005F5D00" w:rsidRDefault="003E2ED3" w:rsidP="005A7225">
      <w:pPr>
        <w:pStyle w:val="SingleTxtGC"/>
        <w:tabs>
          <w:tab w:val="clear" w:pos="431"/>
          <w:tab w:val="clear" w:pos="1134"/>
          <w:tab w:val="clear" w:pos="1565"/>
          <w:tab w:val="clear" w:pos="1996"/>
          <w:tab w:val="left" w:pos="1701"/>
        </w:tabs>
      </w:pPr>
      <w:r w:rsidRPr="005F5D00">
        <w:t>3.5</w:t>
      </w:r>
      <w:r w:rsidRPr="005F5D00">
        <w:tab/>
      </w:r>
      <w:r>
        <w:rPr>
          <w:rFonts w:hint="eastAsia"/>
        </w:rPr>
        <w:t>第</w:t>
      </w:r>
      <w:r>
        <w:rPr>
          <w:rFonts w:hint="eastAsia"/>
        </w:rPr>
        <w:t>30</w:t>
      </w:r>
      <w:r>
        <w:rPr>
          <w:rFonts w:hint="eastAsia"/>
        </w:rPr>
        <w:t>号审前拘留设施尤其存在问题。欧洲人权法院已认定乌克兰在该设施的拘留条件方面</w:t>
      </w:r>
      <w:r w:rsidRPr="004C5BAE">
        <w:rPr>
          <w:rFonts w:hint="eastAsia"/>
          <w:spacing w:val="-4"/>
        </w:rPr>
        <w:t>违反了《欧洲人权公约》第</w:t>
      </w:r>
      <w:r w:rsidRPr="004C5BAE">
        <w:rPr>
          <w:rFonts w:hint="eastAsia"/>
          <w:spacing w:val="-4"/>
        </w:rPr>
        <w:t>3</w:t>
      </w:r>
      <w:r w:rsidRPr="004C5BAE">
        <w:rPr>
          <w:rFonts w:hint="eastAsia"/>
          <w:spacing w:val="-4"/>
        </w:rPr>
        <w:t>条。</w:t>
      </w:r>
      <w:r w:rsidRPr="005A687A">
        <w:rPr>
          <w:color w:val="0000CC"/>
          <w:spacing w:val="-4"/>
          <w:vertAlign w:val="superscript"/>
        </w:rPr>
        <w:footnoteReference w:id="15"/>
      </w:r>
      <w:r w:rsidR="005A687A">
        <w:rPr>
          <w:rFonts w:hint="eastAsia"/>
          <w:spacing w:val="-4"/>
        </w:rPr>
        <w:t xml:space="preserve"> </w:t>
      </w:r>
      <w:r w:rsidRPr="004C5BAE">
        <w:rPr>
          <w:rFonts w:hint="eastAsia"/>
          <w:spacing w:val="-4"/>
        </w:rPr>
        <w:t>尽管欧洲人权法院在该案中处理的是</w:t>
      </w:r>
      <w:r w:rsidRPr="0008756E">
        <w:rPr>
          <w:rFonts w:hint="eastAsia"/>
          <w:spacing w:val="2"/>
        </w:rPr>
        <w:t>拘留期间医疗援助的具体问题，而非第</w:t>
      </w:r>
      <w:r w:rsidRPr="0008756E">
        <w:rPr>
          <w:rFonts w:hint="eastAsia"/>
          <w:spacing w:val="2"/>
        </w:rPr>
        <w:t>30</w:t>
      </w:r>
      <w:r w:rsidRPr="0008756E">
        <w:rPr>
          <w:rFonts w:hint="eastAsia"/>
          <w:spacing w:val="2"/>
        </w:rPr>
        <w:t>号审前拘留设施的条件本身，而且尽管裁决涉及的是过去，但欧洲人权法院最近</w:t>
      </w:r>
      <w:r w:rsidRPr="004C5BAE">
        <w:rPr>
          <w:rFonts w:hint="eastAsia"/>
          <w:spacing w:val="-4"/>
        </w:rPr>
        <w:t>的判决表明，审前拘留设施的平均拘留条件自</w:t>
      </w:r>
      <w:r w:rsidRPr="004C5BAE">
        <w:rPr>
          <w:rFonts w:hint="eastAsia"/>
          <w:spacing w:val="-4"/>
        </w:rPr>
        <w:t>2005</w:t>
      </w:r>
      <w:r w:rsidRPr="004C5BAE">
        <w:rPr>
          <w:rFonts w:hint="eastAsia"/>
          <w:spacing w:val="-4"/>
        </w:rPr>
        <w:t>年以来没有改善，而且并非仅</w:t>
      </w:r>
      <w:r>
        <w:rPr>
          <w:rFonts w:hint="eastAsia"/>
        </w:rPr>
        <w:t>有医疗援助问</w:t>
      </w:r>
      <w:r w:rsidRPr="00873B6A">
        <w:rPr>
          <w:rFonts w:hint="eastAsia"/>
        </w:rPr>
        <w:t>题存在争议</w:t>
      </w:r>
      <w:r>
        <w:rPr>
          <w:rFonts w:hint="eastAsia"/>
        </w:rPr>
        <w:t>。</w:t>
      </w:r>
      <w:r w:rsidRPr="00570A26">
        <w:rPr>
          <w:color w:val="0000CC"/>
          <w:vertAlign w:val="superscript"/>
        </w:rPr>
        <w:footnoteReference w:id="16"/>
      </w:r>
    </w:p>
    <w:p w:rsidR="003E2ED3" w:rsidRPr="005F5D00" w:rsidRDefault="003E2ED3" w:rsidP="005A7225">
      <w:pPr>
        <w:pStyle w:val="SingleTxtGC"/>
        <w:tabs>
          <w:tab w:val="clear" w:pos="431"/>
          <w:tab w:val="clear" w:pos="1134"/>
          <w:tab w:val="clear" w:pos="1565"/>
          <w:tab w:val="clear" w:pos="1996"/>
          <w:tab w:val="left" w:pos="1701"/>
        </w:tabs>
      </w:pPr>
      <w:r w:rsidRPr="005F5D00">
        <w:t>3.6</w:t>
      </w:r>
      <w:r w:rsidRPr="005F5D00">
        <w:tab/>
      </w:r>
      <w:r>
        <w:rPr>
          <w:rFonts w:hint="eastAsia"/>
        </w:rPr>
        <w:t>提交人援引《公约》第十条第</w:t>
      </w:r>
      <w:r>
        <w:rPr>
          <w:rFonts w:hint="eastAsia"/>
        </w:rPr>
        <w:t>1</w:t>
      </w:r>
      <w:r>
        <w:rPr>
          <w:rFonts w:hint="eastAsia"/>
        </w:rPr>
        <w:t>款，并强调，委员会多次在类似案件中认定乌克兰的拘留条件构成不人道的待遇。</w:t>
      </w:r>
      <w:r w:rsidRPr="00BC7A9E">
        <w:rPr>
          <w:rStyle w:val="a8"/>
          <w:rFonts w:eastAsia="宋体"/>
        </w:rPr>
        <w:footnoteReference w:id="17"/>
      </w:r>
      <w:r w:rsidR="00570A26" w:rsidRPr="00BC7A9E">
        <w:rPr>
          <w:rStyle w:val="a8"/>
          <w:rFonts w:eastAsia="宋体" w:hint="eastAsia"/>
        </w:rPr>
        <w:t xml:space="preserve"> </w:t>
      </w:r>
      <w:r>
        <w:rPr>
          <w:rFonts w:hint="eastAsia"/>
        </w:rPr>
        <w:t>此外，由于乌克兰目前处于军事危机和政治动荡中，该国审前拘留设施的拘留条件可能实际上比几年前更差。</w:t>
      </w:r>
    </w:p>
    <w:p w:rsidR="003E2ED3" w:rsidRPr="005F5D00" w:rsidRDefault="003E2ED3" w:rsidP="005A7225">
      <w:pPr>
        <w:pStyle w:val="SingleTxtGC"/>
        <w:tabs>
          <w:tab w:val="clear" w:pos="431"/>
          <w:tab w:val="clear" w:pos="1134"/>
          <w:tab w:val="clear" w:pos="1565"/>
          <w:tab w:val="clear" w:pos="1996"/>
          <w:tab w:val="left" w:pos="1701"/>
        </w:tabs>
      </w:pPr>
      <w:r w:rsidRPr="005F5D00">
        <w:t>3.7</w:t>
      </w:r>
      <w:r w:rsidRPr="005F5D00">
        <w:tab/>
      </w:r>
      <w:r>
        <w:rPr>
          <w:rFonts w:hint="eastAsia"/>
        </w:rPr>
        <w:t>提交人援引《公约》第九条第</w:t>
      </w:r>
      <w:r>
        <w:rPr>
          <w:rFonts w:hint="eastAsia"/>
        </w:rPr>
        <w:t>1</w:t>
      </w:r>
      <w:r>
        <w:rPr>
          <w:rFonts w:hint="eastAsia"/>
        </w:rPr>
        <w:t>、第</w:t>
      </w:r>
      <w:r>
        <w:rPr>
          <w:rFonts w:hint="eastAsia"/>
        </w:rPr>
        <w:t>3</w:t>
      </w:r>
      <w:r>
        <w:rPr>
          <w:rFonts w:hint="eastAsia"/>
        </w:rPr>
        <w:t>和第</w:t>
      </w:r>
      <w:r>
        <w:rPr>
          <w:rFonts w:hint="eastAsia"/>
        </w:rPr>
        <w:t>4</w:t>
      </w:r>
      <w:r>
        <w:rPr>
          <w:rFonts w:hint="eastAsia"/>
        </w:rPr>
        <w:t>款，并指出，将他引渡至乌克兰将使他面临在第</w:t>
      </w:r>
      <w:r>
        <w:rPr>
          <w:rFonts w:hint="eastAsia"/>
        </w:rPr>
        <w:t>30</w:t>
      </w:r>
      <w:r>
        <w:rPr>
          <w:rFonts w:hint="eastAsia"/>
        </w:rPr>
        <w:t>号审前拘留设施遭受无限期审前拘留以及被剥夺对其拘留合法性提出质疑的权利的真实风险。报告表示，乌克兰“过度使用审前拘留，且其期限过长”。</w:t>
      </w:r>
      <w:r w:rsidRPr="00570A26">
        <w:rPr>
          <w:rStyle w:val="a8"/>
          <w:rFonts w:eastAsia="宋体"/>
        </w:rPr>
        <w:footnoteReference w:id="18"/>
      </w:r>
      <w:r w:rsidR="00570A26">
        <w:rPr>
          <w:rFonts w:hint="eastAsia"/>
        </w:rPr>
        <w:t xml:space="preserve"> </w:t>
      </w:r>
      <w:r>
        <w:rPr>
          <w:rFonts w:hint="eastAsia"/>
        </w:rPr>
        <w:t>尽管意大利司法和行政当局并未认定引渡至乌克兰的情况存在既定风险，但英国法院出于这一理由一直拒绝乌克兰的请求。</w:t>
      </w:r>
      <w:r w:rsidRPr="00570A26">
        <w:rPr>
          <w:rStyle w:val="a8"/>
          <w:rFonts w:eastAsia="宋体"/>
        </w:rPr>
        <w:footnoteReference w:id="19"/>
      </w:r>
      <w:r w:rsidR="00570A26">
        <w:rPr>
          <w:rFonts w:hint="eastAsia"/>
        </w:rPr>
        <w:t xml:space="preserve"> </w:t>
      </w:r>
      <w:r>
        <w:rPr>
          <w:rFonts w:hint="eastAsia"/>
        </w:rPr>
        <w:t>提交人承认，</w:t>
      </w:r>
      <w:r>
        <w:rPr>
          <w:rFonts w:hint="eastAsia"/>
        </w:rPr>
        <w:t>2012</w:t>
      </w:r>
      <w:r>
        <w:rPr>
          <w:rFonts w:hint="eastAsia"/>
        </w:rPr>
        <w:t>年</w:t>
      </w:r>
      <w:r>
        <w:rPr>
          <w:rFonts w:hint="eastAsia"/>
        </w:rPr>
        <w:t>12</w:t>
      </w:r>
      <w:r>
        <w:rPr>
          <w:rFonts w:hint="eastAsia"/>
        </w:rPr>
        <w:t>月</w:t>
      </w:r>
      <w:r>
        <w:rPr>
          <w:rFonts w:hint="eastAsia"/>
        </w:rPr>
        <w:t>20</w:t>
      </w:r>
      <w:r>
        <w:rPr>
          <w:rFonts w:hint="eastAsia"/>
        </w:rPr>
        <w:t>日生效的新《乌克兰刑事诉讼法》为质疑审前拘留的合法性提供了补救办法。然而，正如人权高专办关于长期审前拘留的报告所指出的，这种办法在实践中并不有效。</w:t>
      </w:r>
      <w:r w:rsidRPr="00570A26">
        <w:rPr>
          <w:rStyle w:val="a8"/>
          <w:rFonts w:eastAsia="宋体"/>
        </w:rPr>
        <w:footnoteReference w:id="20"/>
      </w:r>
    </w:p>
    <w:p w:rsidR="003E2ED3" w:rsidRPr="005F5D00" w:rsidRDefault="003E2ED3" w:rsidP="005A7225">
      <w:pPr>
        <w:pStyle w:val="SingleTxtGC"/>
        <w:tabs>
          <w:tab w:val="clear" w:pos="431"/>
          <w:tab w:val="clear" w:pos="1134"/>
          <w:tab w:val="clear" w:pos="1565"/>
          <w:tab w:val="clear" w:pos="1996"/>
          <w:tab w:val="left" w:pos="1701"/>
        </w:tabs>
      </w:pPr>
      <w:r w:rsidRPr="005F5D00">
        <w:t>3.8</w:t>
      </w:r>
      <w:r w:rsidRPr="005F5D00">
        <w:tab/>
      </w:r>
      <w:r w:rsidRPr="003B2439">
        <w:rPr>
          <w:rFonts w:hint="eastAsia"/>
        </w:rPr>
        <w:t>最后，欧洲人权法院</w:t>
      </w:r>
      <w:r>
        <w:rPr>
          <w:rFonts w:hint="eastAsia"/>
        </w:rPr>
        <w:t>所作</w:t>
      </w:r>
      <w:r w:rsidRPr="003B2439">
        <w:rPr>
          <w:rFonts w:hint="eastAsia"/>
        </w:rPr>
        <w:t>的不予受理的裁决并不构成对提交人申诉的实质内容的实际评</w:t>
      </w:r>
      <w:r>
        <w:rPr>
          <w:rFonts w:hint="eastAsia"/>
        </w:rPr>
        <w:t>估。</w:t>
      </w:r>
      <w:r>
        <w:t>因此，他的案件不能被视为已经由另一国际调查或解决程序加以</w:t>
      </w:r>
      <w:r>
        <w:rPr>
          <w:rFonts w:hint="eastAsia"/>
        </w:rPr>
        <w:t>“</w:t>
      </w:r>
      <w:r>
        <w:t>审</w:t>
      </w:r>
      <w:r>
        <w:rPr>
          <w:rFonts w:hint="eastAsia"/>
        </w:rPr>
        <w:t>查”</w:t>
      </w:r>
      <w:r w:rsidRPr="00382FBB">
        <w:t>。</w:t>
      </w:r>
      <w:r w:rsidRPr="005F5D00">
        <w:rPr>
          <w:rStyle w:val="a8"/>
          <w:rFonts w:eastAsia="宋体"/>
        </w:rPr>
        <w:footnoteReference w:id="21"/>
      </w:r>
    </w:p>
    <w:p w:rsidR="003E2ED3" w:rsidRPr="005F5D00" w:rsidRDefault="003E2ED3" w:rsidP="002223C1">
      <w:pPr>
        <w:pStyle w:val="H23GC"/>
      </w:pPr>
      <w:r w:rsidRPr="005F5D00">
        <w:tab/>
      </w:r>
      <w:r w:rsidRPr="005F5D00">
        <w:tab/>
      </w:r>
      <w:r w:rsidRPr="009D5A8D">
        <w:rPr>
          <w:rFonts w:hint="eastAsia"/>
        </w:rPr>
        <w:t>缔约国关于可否受理和案情的意见</w:t>
      </w:r>
    </w:p>
    <w:p w:rsidR="003E2ED3" w:rsidRPr="005F5D00" w:rsidRDefault="003E2ED3" w:rsidP="005A7225">
      <w:pPr>
        <w:pStyle w:val="SingleTxtGC"/>
        <w:tabs>
          <w:tab w:val="clear" w:pos="431"/>
          <w:tab w:val="clear" w:pos="1134"/>
          <w:tab w:val="clear" w:pos="1565"/>
          <w:tab w:val="clear" w:pos="1996"/>
          <w:tab w:val="left" w:pos="1701"/>
        </w:tabs>
      </w:pPr>
      <w:r w:rsidRPr="005F5D00">
        <w:t>4.1</w:t>
      </w:r>
      <w:r w:rsidRPr="005F5D00">
        <w:tab/>
      </w:r>
      <w:r>
        <w:rPr>
          <w:rFonts w:hint="eastAsia"/>
        </w:rPr>
        <w:t>缔约国在</w:t>
      </w:r>
      <w:r>
        <w:rPr>
          <w:rFonts w:hint="eastAsia"/>
        </w:rPr>
        <w:t>2015</w:t>
      </w:r>
      <w:r>
        <w:rPr>
          <w:rFonts w:hint="eastAsia"/>
        </w:rPr>
        <w:t>年</w:t>
      </w:r>
      <w:r>
        <w:rPr>
          <w:rFonts w:hint="eastAsia"/>
        </w:rPr>
        <w:t>5</w:t>
      </w:r>
      <w:r>
        <w:rPr>
          <w:rFonts w:hint="eastAsia"/>
        </w:rPr>
        <w:t>月</w:t>
      </w:r>
      <w:r>
        <w:rPr>
          <w:rFonts w:hint="eastAsia"/>
        </w:rPr>
        <w:t>14</w:t>
      </w:r>
      <w:r>
        <w:rPr>
          <w:rFonts w:hint="eastAsia"/>
        </w:rPr>
        <w:t>日提交的材料中回顾称，欧洲人权法院已宣布提交人的案件不可受理。缔约国还回顾称，意大利与乌克兰之间的引渡程序是根据《欧洲引渡公约》加以管理的，而且乌克兰自</w:t>
      </w:r>
      <w:r>
        <w:rPr>
          <w:rFonts w:hint="eastAsia"/>
        </w:rPr>
        <w:t>1995</w:t>
      </w:r>
      <w:r>
        <w:rPr>
          <w:rFonts w:hint="eastAsia"/>
        </w:rPr>
        <w:t>年就已成为欧洲委员会的成员国，并已批准《欧洲人权公约》。</w:t>
      </w:r>
    </w:p>
    <w:p w:rsidR="003E2ED3" w:rsidRPr="005F5D00" w:rsidRDefault="003E2ED3" w:rsidP="005A7225">
      <w:pPr>
        <w:pStyle w:val="SingleTxtGC"/>
        <w:tabs>
          <w:tab w:val="clear" w:pos="431"/>
          <w:tab w:val="clear" w:pos="1134"/>
          <w:tab w:val="clear" w:pos="1565"/>
          <w:tab w:val="clear" w:pos="1996"/>
          <w:tab w:val="left" w:pos="1701"/>
        </w:tabs>
      </w:pPr>
      <w:r w:rsidRPr="005F5D00">
        <w:t>4.2</w:t>
      </w:r>
      <w:r w:rsidRPr="005F5D00">
        <w:tab/>
      </w:r>
      <w:r>
        <w:rPr>
          <w:rFonts w:hint="eastAsia"/>
        </w:rPr>
        <w:t>缔约国注意到，意大利</w:t>
      </w:r>
      <w:r>
        <w:t>最高上诉法院</w:t>
      </w:r>
      <w:r>
        <w:rPr>
          <w:rFonts w:hint="eastAsia"/>
        </w:rPr>
        <w:t>明确表示，虐待的风险或来自具体的法律或行政规定，或来自取决于个人行为的孤立案件所导致的实际情况。</w:t>
      </w:r>
      <w:proofErr w:type="gramStart"/>
      <w:r>
        <w:rPr>
          <w:rFonts w:hint="eastAsia"/>
        </w:rPr>
        <w:t>鉴于没有</w:t>
      </w:r>
      <w:proofErr w:type="gramEnd"/>
      <w:r>
        <w:rPr>
          <w:rFonts w:hint="eastAsia"/>
        </w:rPr>
        <w:t>可能对囚犯待遇造成负面影响的法律措施，</w:t>
      </w:r>
      <w:r>
        <w:t>最高上诉法院</w:t>
      </w:r>
      <w:r>
        <w:rPr>
          <w:rFonts w:hint="eastAsia"/>
        </w:rPr>
        <w:t>据此</w:t>
      </w:r>
      <w:proofErr w:type="gramStart"/>
      <w:r>
        <w:rPr>
          <w:rFonts w:hint="eastAsia"/>
        </w:rPr>
        <w:t>作</w:t>
      </w:r>
      <w:proofErr w:type="gramEnd"/>
      <w:r>
        <w:rPr>
          <w:rFonts w:hint="eastAsia"/>
        </w:rPr>
        <w:t>出裁决。司法部维持这一立场，并补充说，乌克兰目前的政治局势不会对提交人的处境造成直接影响。这一裁决</w:t>
      </w:r>
      <w:proofErr w:type="gramStart"/>
      <w:r>
        <w:rPr>
          <w:rFonts w:hint="eastAsia"/>
        </w:rPr>
        <w:t>作出</w:t>
      </w:r>
      <w:proofErr w:type="gramEnd"/>
      <w:r>
        <w:rPr>
          <w:rFonts w:hint="eastAsia"/>
        </w:rPr>
        <w:t>之后，提交人躲藏起来。</w:t>
      </w:r>
    </w:p>
    <w:p w:rsidR="003E2ED3" w:rsidRPr="005F5D00" w:rsidRDefault="003E2ED3" w:rsidP="005A7225">
      <w:pPr>
        <w:pStyle w:val="SingleTxtGC"/>
        <w:tabs>
          <w:tab w:val="clear" w:pos="431"/>
          <w:tab w:val="clear" w:pos="1134"/>
          <w:tab w:val="clear" w:pos="1565"/>
          <w:tab w:val="clear" w:pos="1996"/>
          <w:tab w:val="left" w:pos="1701"/>
        </w:tabs>
      </w:pPr>
      <w:r w:rsidRPr="005F5D00">
        <w:t>4.3</w:t>
      </w:r>
      <w:r w:rsidRPr="005F5D00">
        <w:tab/>
      </w:r>
      <w:r>
        <w:rPr>
          <w:rFonts w:hint="eastAsia"/>
        </w:rPr>
        <w:t>最后，缔约国描述了引渡程序，并强调，关于请求或要求对强制措施或在判刑情况下的拘留措施的执行方式</w:t>
      </w:r>
      <w:proofErr w:type="gramStart"/>
      <w:r>
        <w:rPr>
          <w:rFonts w:hint="eastAsia"/>
        </w:rPr>
        <w:t>作出</w:t>
      </w:r>
      <w:proofErr w:type="gramEnd"/>
      <w:r>
        <w:rPr>
          <w:rFonts w:hint="eastAsia"/>
        </w:rPr>
        <w:t>保证的权力或职能，在这方面没有法律规定。这种条件或请求构成请求国对被请求国的司法活动的不当干涉，因此是与一般国际法的原则完全相反的。</w:t>
      </w:r>
      <w:r w:rsidRPr="005F5D00">
        <w:rPr>
          <w:rStyle w:val="a8"/>
          <w:rFonts w:eastAsia="宋体"/>
        </w:rPr>
        <w:footnoteReference w:id="22"/>
      </w:r>
    </w:p>
    <w:p w:rsidR="003E2ED3" w:rsidRPr="005F5D00" w:rsidRDefault="003E2ED3" w:rsidP="004F2852">
      <w:pPr>
        <w:pStyle w:val="H23GC"/>
      </w:pPr>
      <w:r w:rsidRPr="005F5D00">
        <w:tab/>
      </w:r>
      <w:r w:rsidRPr="005F5D00">
        <w:tab/>
      </w:r>
      <w:r w:rsidRPr="005207B5">
        <w:rPr>
          <w:rFonts w:hint="eastAsia"/>
        </w:rPr>
        <w:t>提交人对缔约国关于</w:t>
      </w:r>
      <w:r>
        <w:rPr>
          <w:rFonts w:hint="eastAsia"/>
        </w:rPr>
        <w:t>可否受理和</w:t>
      </w:r>
      <w:r w:rsidRPr="005207B5">
        <w:rPr>
          <w:rFonts w:hint="eastAsia"/>
        </w:rPr>
        <w:t>案情意见的评论</w:t>
      </w:r>
    </w:p>
    <w:p w:rsidR="003E2ED3" w:rsidRPr="005F5D00" w:rsidRDefault="003E2ED3" w:rsidP="005A7225">
      <w:pPr>
        <w:pStyle w:val="SingleTxtGC"/>
        <w:tabs>
          <w:tab w:val="clear" w:pos="431"/>
          <w:tab w:val="clear" w:pos="1134"/>
          <w:tab w:val="clear" w:pos="1565"/>
          <w:tab w:val="clear" w:pos="1996"/>
          <w:tab w:val="left" w:pos="1701"/>
        </w:tabs>
      </w:pPr>
      <w:r>
        <w:t>5.1</w:t>
      </w:r>
      <w:r>
        <w:tab/>
      </w:r>
      <w:r>
        <w:rPr>
          <w:rFonts w:hint="eastAsia"/>
        </w:rPr>
        <w:t>提</w:t>
      </w:r>
      <w:r w:rsidRPr="00C0259F">
        <w:rPr>
          <w:rFonts w:hint="eastAsia"/>
        </w:rPr>
        <w:t>交人在</w:t>
      </w:r>
      <w:r w:rsidRPr="00C0259F">
        <w:rPr>
          <w:rFonts w:hint="eastAsia"/>
        </w:rPr>
        <w:t>2016</w:t>
      </w:r>
      <w:r w:rsidRPr="00C0259F">
        <w:rPr>
          <w:rFonts w:hint="eastAsia"/>
        </w:rPr>
        <w:t>年</w:t>
      </w:r>
      <w:r w:rsidRPr="00C0259F">
        <w:rPr>
          <w:rFonts w:hint="eastAsia"/>
        </w:rPr>
        <w:t>1</w:t>
      </w:r>
      <w:r w:rsidRPr="00C0259F">
        <w:rPr>
          <w:rFonts w:hint="eastAsia"/>
        </w:rPr>
        <w:t>月</w:t>
      </w:r>
      <w:r w:rsidRPr="00C0259F">
        <w:rPr>
          <w:rFonts w:hint="eastAsia"/>
        </w:rPr>
        <w:t>15</w:t>
      </w:r>
      <w:r w:rsidRPr="00C0259F">
        <w:rPr>
          <w:rFonts w:hint="eastAsia"/>
        </w:rPr>
        <w:t>日的评论中首次指出，就本来文可否受理而言，</w:t>
      </w:r>
      <w:r w:rsidRPr="00DA164A">
        <w:rPr>
          <w:rFonts w:hint="eastAsia"/>
          <w:spacing w:val="4"/>
        </w:rPr>
        <w:t>缔约国并不依据该国对《任择议定书》第五条第</w:t>
      </w:r>
      <w:r w:rsidRPr="00DA164A">
        <w:rPr>
          <w:rFonts w:hint="eastAsia"/>
          <w:spacing w:val="4"/>
        </w:rPr>
        <w:t>2</w:t>
      </w:r>
      <w:r w:rsidRPr="00DA164A">
        <w:rPr>
          <w:rFonts w:hint="eastAsia"/>
          <w:spacing w:val="4"/>
        </w:rPr>
        <w:t>款</w:t>
      </w:r>
      <w:r w:rsidRPr="00DA164A">
        <w:rPr>
          <w:rFonts w:hint="eastAsia"/>
          <w:spacing w:val="4"/>
        </w:rPr>
        <w:t>(</w:t>
      </w:r>
      <w:r w:rsidRPr="00DA164A">
        <w:rPr>
          <w:rFonts w:hint="eastAsia"/>
          <w:spacing w:val="4"/>
        </w:rPr>
        <w:t>子</w:t>
      </w:r>
      <w:r w:rsidRPr="00DA164A">
        <w:rPr>
          <w:rFonts w:hint="eastAsia"/>
          <w:spacing w:val="4"/>
        </w:rPr>
        <w:t>)</w:t>
      </w:r>
      <w:r w:rsidRPr="00DA164A">
        <w:rPr>
          <w:rFonts w:hint="eastAsia"/>
          <w:spacing w:val="4"/>
        </w:rPr>
        <w:t>项的保留。无论如何，欧洲人权法院独任法官所作的裁决都不构成对其申诉的实质内容的实际评估</w:t>
      </w:r>
      <w:r>
        <w:rPr>
          <w:rFonts w:hint="eastAsia"/>
        </w:rPr>
        <w:t>。</w:t>
      </w:r>
    </w:p>
    <w:p w:rsidR="003E2ED3" w:rsidRPr="005F5D00" w:rsidRDefault="003E2ED3" w:rsidP="005A7225">
      <w:pPr>
        <w:pStyle w:val="SingleTxtGC"/>
        <w:tabs>
          <w:tab w:val="clear" w:pos="431"/>
          <w:tab w:val="clear" w:pos="1134"/>
          <w:tab w:val="clear" w:pos="1565"/>
          <w:tab w:val="clear" w:pos="1996"/>
          <w:tab w:val="left" w:pos="1701"/>
        </w:tabs>
      </w:pPr>
      <w:r w:rsidRPr="005F5D00">
        <w:t>5.2</w:t>
      </w:r>
      <w:r w:rsidRPr="005F5D00">
        <w:tab/>
      </w:r>
      <w:r>
        <w:rPr>
          <w:rFonts w:hint="eastAsia"/>
        </w:rPr>
        <w:t>为反对提交人根据《公约》提出的申诉，缔约国仅仅提出的依据是，乌克兰是欧洲委员会的成员国和《欧洲人权公约》的缔约国。仅凭这一项论据显然不足以表明请求国不存在虐待的真实风险，因为批准一项人权条约本身并不能保证切实遵守该条约产生的义务，也不能因此</w:t>
      </w:r>
      <w:proofErr w:type="gramStart"/>
      <w:r>
        <w:rPr>
          <w:rFonts w:hint="eastAsia"/>
        </w:rPr>
        <w:t>作出</w:t>
      </w:r>
      <w:proofErr w:type="gramEnd"/>
      <w:r>
        <w:rPr>
          <w:rFonts w:hint="eastAsia"/>
        </w:rPr>
        <w:t>任何遵守义务的假定。无论如何，鉴于所提交的经证实的信息表明，乌克兰存在一贯和系统性严重侵犯被拘留者权利的情况，因此，任何这种假定都将被推翻。</w:t>
      </w:r>
    </w:p>
    <w:p w:rsidR="003E2ED3" w:rsidRPr="005F5D00" w:rsidRDefault="003E2ED3" w:rsidP="005A7225">
      <w:pPr>
        <w:pStyle w:val="SingleTxtGC"/>
        <w:tabs>
          <w:tab w:val="clear" w:pos="431"/>
          <w:tab w:val="clear" w:pos="1134"/>
          <w:tab w:val="clear" w:pos="1565"/>
          <w:tab w:val="clear" w:pos="1996"/>
          <w:tab w:val="left" w:pos="1701"/>
        </w:tabs>
      </w:pPr>
      <w:r w:rsidRPr="005F5D00">
        <w:t>5.3</w:t>
      </w:r>
      <w:r w:rsidRPr="005F5D00">
        <w:tab/>
      </w:r>
      <w:r>
        <w:rPr>
          <w:rFonts w:hint="eastAsia"/>
        </w:rPr>
        <w:t>提交人称，最初来文中已援引的可靠报告表明：</w:t>
      </w:r>
      <w:r>
        <w:rPr>
          <w:rFonts w:hint="eastAsia"/>
        </w:rPr>
        <w:t>(</w:t>
      </w:r>
      <w:proofErr w:type="gramStart"/>
      <w:r w:rsidR="00AD0ADC">
        <w:rPr>
          <w:rFonts w:hint="eastAsia"/>
        </w:rPr>
        <w:t>一</w:t>
      </w:r>
      <w:proofErr w:type="gramEnd"/>
      <w:r>
        <w:rPr>
          <w:rFonts w:hint="eastAsia"/>
        </w:rPr>
        <w:t xml:space="preserve">) </w:t>
      </w:r>
      <w:r>
        <w:rPr>
          <w:rFonts w:hint="eastAsia"/>
        </w:rPr>
        <w:t>乌克兰的拘留条件“远不能令人满意”；</w:t>
      </w:r>
      <w:r>
        <w:rPr>
          <w:rFonts w:hint="eastAsia"/>
        </w:rPr>
        <w:t>(</w:t>
      </w:r>
      <w:r w:rsidR="00AD0ADC">
        <w:rPr>
          <w:rFonts w:hint="eastAsia"/>
        </w:rPr>
        <w:t>二</w:t>
      </w:r>
      <w:r>
        <w:rPr>
          <w:rFonts w:hint="eastAsia"/>
        </w:rPr>
        <w:t xml:space="preserve">) </w:t>
      </w:r>
      <w:r>
        <w:rPr>
          <w:rFonts w:hint="eastAsia"/>
        </w:rPr>
        <w:t>许多被拘留者都遭受“殴打、虐待……剥夺睡眠和强迫劳动”；</w:t>
      </w:r>
      <w:r>
        <w:rPr>
          <w:rFonts w:hint="eastAsia"/>
        </w:rPr>
        <w:t>(</w:t>
      </w:r>
      <w:r w:rsidR="00AD0ADC">
        <w:rPr>
          <w:rFonts w:hint="eastAsia"/>
        </w:rPr>
        <w:t>三</w:t>
      </w:r>
      <w:r>
        <w:rPr>
          <w:rFonts w:hint="eastAsia"/>
        </w:rPr>
        <w:t xml:space="preserve">) </w:t>
      </w:r>
      <w:proofErr w:type="gramStart"/>
      <w:r>
        <w:rPr>
          <w:rFonts w:hint="eastAsia"/>
        </w:rPr>
        <w:t>自目前</w:t>
      </w:r>
      <w:proofErr w:type="gramEnd"/>
      <w:r>
        <w:rPr>
          <w:rFonts w:hint="eastAsia"/>
        </w:rPr>
        <w:t>的敌对行动爆发以来，“作为酷刑和虐待的替代办法，建议被拘留者参军”；</w:t>
      </w:r>
      <w:r>
        <w:rPr>
          <w:rFonts w:hint="eastAsia"/>
        </w:rPr>
        <w:t>(</w:t>
      </w:r>
      <w:r w:rsidR="00AD0ADC">
        <w:rPr>
          <w:rFonts w:hint="eastAsia"/>
        </w:rPr>
        <w:t>四</w:t>
      </w:r>
      <w:r>
        <w:rPr>
          <w:rFonts w:hint="eastAsia"/>
        </w:rPr>
        <w:t xml:space="preserve">) </w:t>
      </w:r>
      <w:r>
        <w:rPr>
          <w:rFonts w:hint="eastAsia"/>
        </w:rPr>
        <w:t>“乌克兰执法官员存在广泛使用酷刑的现象”。</w:t>
      </w:r>
      <w:r w:rsidRPr="005F5D00">
        <w:rPr>
          <w:rStyle w:val="a8"/>
          <w:rFonts w:eastAsia="宋体"/>
        </w:rPr>
        <w:footnoteReference w:id="23"/>
      </w:r>
    </w:p>
    <w:p w:rsidR="003E2ED3" w:rsidRPr="005F5D00" w:rsidRDefault="003E2ED3" w:rsidP="005A7225">
      <w:pPr>
        <w:pStyle w:val="SingleTxtGC"/>
        <w:tabs>
          <w:tab w:val="clear" w:pos="431"/>
          <w:tab w:val="clear" w:pos="1134"/>
          <w:tab w:val="clear" w:pos="1565"/>
          <w:tab w:val="clear" w:pos="1996"/>
          <w:tab w:val="left" w:pos="1701"/>
        </w:tabs>
      </w:pPr>
      <w:r w:rsidRPr="005F5D00">
        <w:t>5.4</w:t>
      </w:r>
      <w:r w:rsidRPr="005F5D00">
        <w:tab/>
      </w:r>
      <w:r>
        <w:rPr>
          <w:rFonts w:hint="eastAsia"/>
        </w:rPr>
        <w:t>此外，禁止酷刑委员会最近重申对乌克兰缺乏酷刑和虐待遏制措施的关切。该委员会发现，在乌克兰，“</w:t>
      </w:r>
      <w:r w:rsidRPr="008F04F5">
        <w:t>在实践中被拘捕者从被剥夺自由之初起就不能享有所有基本法律保障，特别是在警方拘留所和临时拘押中心，例如不被告知和不了解自身的权利，不能接触独立的医生和</w:t>
      </w:r>
      <w:r w:rsidRPr="008F04F5">
        <w:t>/</w:t>
      </w:r>
      <w:r w:rsidRPr="008F04F5">
        <w:t>或律师，没有权利通知亲属或自己选择的个人</w:t>
      </w:r>
      <w:r>
        <w:rPr>
          <w:rFonts w:hint="eastAsia"/>
        </w:rPr>
        <w:t>”。</w:t>
      </w:r>
      <w:r w:rsidRPr="005F5D00">
        <w:rPr>
          <w:rStyle w:val="a8"/>
          <w:rFonts w:eastAsia="宋体"/>
        </w:rPr>
        <w:footnoteReference w:id="24"/>
      </w:r>
      <w:r w:rsidR="00F46521">
        <w:rPr>
          <w:rFonts w:hint="eastAsia"/>
        </w:rPr>
        <w:t xml:space="preserve"> </w:t>
      </w:r>
      <w:r>
        <w:rPr>
          <w:rFonts w:hint="eastAsia"/>
        </w:rPr>
        <w:t>此外，禁止酷刑委员会还强调了拘留场所的恶劣条件，包括严重过度拥挤造成囚犯间暴力的问题。该委员会还表示关切的是，绝大多数乌克兰监狱都不符合国际标准，并且持续使用酷刑</w:t>
      </w:r>
      <w:r>
        <w:rPr>
          <w:rFonts w:hint="eastAsia"/>
        </w:rPr>
        <w:t>(</w:t>
      </w:r>
      <w:r>
        <w:rPr>
          <w:rFonts w:hint="eastAsia"/>
        </w:rPr>
        <w:t>或其他残忍、不人道或有辱人格的待遇</w:t>
      </w:r>
      <w:r>
        <w:rPr>
          <w:rFonts w:hint="eastAsia"/>
        </w:rPr>
        <w:t>)</w:t>
      </w:r>
      <w:r>
        <w:rPr>
          <w:rFonts w:hint="eastAsia"/>
        </w:rPr>
        <w:t>来逼供，尽管新《刑事诉讼法》已生效。</w:t>
      </w:r>
      <w:r w:rsidRPr="005F5D00">
        <w:rPr>
          <w:rStyle w:val="a8"/>
          <w:rFonts w:eastAsia="宋体"/>
        </w:rPr>
        <w:footnoteReference w:id="25"/>
      </w:r>
    </w:p>
    <w:p w:rsidR="003E2ED3" w:rsidRPr="005F5D00" w:rsidRDefault="003E2ED3" w:rsidP="005A7225">
      <w:pPr>
        <w:pStyle w:val="SingleTxtGC"/>
        <w:tabs>
          <w:tab w:val="clear" w:pos="431"/>
          <w:tab w:val="clear" w:pos="1134"/>
          <w:tab w:val="clear" w:pos="1565"/>
          <w:tab w:val="clear" w:pos="1996"/>
          <w:tab w:val="left" w:pos="1701"/>
        </w:tabs>
      </w:pPr>
      <w:r w:rsidRPr="005F5D00">
        <w:t>5.5</w:t>
      </w:r>
      <w:r w:rsidRPr="005F5D00">
        <w:tab/>
      </w:r>
      <w:r>
        <w:rPr>
          <w:rFonts w:hint="eastAsia"/>
        </w:rPr>
        <w:t>在最近一起案件中，委员会认定，由于提交人在第</w:t>
      </w:r>
      <w:r>
        <w:rPr>
          <w:rFonts w:hint="eastAsia"/>
        </w:rPr>
        <w:t>29</w:t>
      </w:r>
      <w:r>
        <w:rPr>
          <w:rFonts w:hint="eastAsia"/>
        </w:rPr>
        <w:t>号审前拘留设施被临时拘留期间多次遭受酷刑，因此存在违反《公约》第七条的情况。</w:t>
      </w:r>
      <w:r w:rsidRPr="005F5D00">
        <w:rPr>
          <w:rStyle w:val="a8"/>
          <w:rFonts w:eastAsia="宋体"/>
        </w:rPr>
        <w:footnoteReference w:id="26"/>
      </w:r>
      <w:r w:rsidR="00C97FD4">
        <w:rPr>
          <w:rFonts w:hint="eastAsia"/>
        </w:rPr>
        <w:t xml:space="preserve"> </w:t>
      </w:r>
      <w:r>
        <w:rPr>
          <w:rFonts w:hint="eastAsia"/>
        </w:rPr>
        <w:t>不能因为某国是某项保护人权的国际公约的缔约国而假定该国实际尊重这些权利。意大利当局在引渡程序的过程中没有采取步骤核实提交人向国内法院提供的信息。因此，意大利违反了委员会判例中的既定原则，即在将某人引渡</w:t>
      </w:r>
      <w:proofErr w:type="gramStart"/>
      <w:r>
        <w:rPr>
          <w:rFonts w:hint="eastAsia"/>
        </w:rPr>
        <w:t>至可能</w:t>
      </w:r>
      <w:proofErr w:type="gramEnd"/>
      <w:r>
        <w:rPr>
          <w:rFonts w:hint="eastAsia"/>
        </w:rPr>
        <w:t>面临遭受酷刑或其他不人道和有辱人格待遇的真实风险的国家之前，《公约》缔约国有义务“开展彻底的个案风险评估”，并考虑“所有相关事实和情况</w:t>
      </w:r>
      <w:r w:rsidR="000A7A79">
        <w:rPr>
          <w:rFonts w:hint="eastAsia"/>
        </w:rPr>
        <w:t>……</w:t>
      </w:r>
      <w:r>
        <w:rPr>
          <w:rFonts w:hint="eastAsia"/>
        </w:rPr>
        <w:t>包括提交人</w:t>
      </w:r>
      <w:r>
        <w:rPr>
          <w:rFonts w:hint="eastAsia"/>
        </w:rPr>
        <w:t>[</w:t>
      </w:r>
      <w:r>
        <w:rPr>
          <w:rFonts w:hint="eastAsia"/>
        </w:rPr>
        <w:t>将</w:t>
      </w:r>
      <w:r>
        <w:rPr>
          <w:rFonts w:hint="eastAsia"/>
        </w:rPr>
        <w:t>]</w:t>
      </w:r>
      <w:r>
        <w:rPr>
          <w:rFonts w:hint="eastAsia"/>
        </w:rPr>
        <w:t>被驱逐或引渡的目的地国家的总体人权状况”。</w:t>
      </w:r>
      <w:r w:rsidRPr="005F5D00">
        <w:rPr>
          <w:rStyle w:val="a8"/>
          <w:rFonts w:eastAsia="宋体"/>
        </w:rPr>
        <w:footnoteReference w:id="27"/>
      </w:r>
      <w:bookmarkStart w:id="0" w:name="_GoBack"/>
      <w:bookmarkEnd w:id="0"/>
    </w:p>
    <w:p w:rsidR="003E2ED3" w:rsidRPr="005F5D00" w:rsidRDefault="003E2ED3" w:rsidP="005A7225">
      <w:pPr>
        <w:pStyle w:val="SingleTxtGC"/>
        <w:tabs>
          <w:tab w:val="clear" w:pos="431"/>
          <w:tab w:val="clear" w:pos="1134"/>
          <w:tab w:val="clear" w:pos="1565"/>
          <w:tab w:val="clear" w:pos="1996"/>
          <w:tab w:val="left" w:pos="1701"/>
        </w:tabs>
      </w:pPr>
      <w:r w:rsidRPr="005F5D00">
        <w:t>5.6</w:t>
      </w:r>
      <w:r w:rsidRPr="005F5D00">
        <w:tab/>
      </w:r>
      <w:r>
        <w:rPr>
          <w:rFonts w:hint="eastAsia"/>
        </w:rPr>
        <w:t>正如委员会已指出的，在“执法当局长期实施酷刑和虐待”的背景下，认为提交人如果被引渡至乌克兰将面临个人风险是非常合理的。为确定这种真实风险在特定情况下是否存在，意大利当局本应适当考虑提交人提供的所有信息，包括提交国内法院的多份可靠的公开报告。相反，他关于乌克兰审前拘留设施中发生严重侵犯人权行为的所有指称都以与他的引渡无关和</w:t>
      </w:r>
      <w:r>
        <w:rPr>
          <w:rFonts w:hint="eastAsia"/>
        </w:rPr>
        <w:t>(</w:t>
      </w:r>
      <w:r>
        <w:rPr>
          <w:rFonts w:hint="eastAsia"/>
        </w:rPr>
        <w:t>或</w:t>
      </w:r>
      <w:r>
        <w:rPr>
          <w:rFonts w:hint="eastAsia"/>
        </w:rPr>
        <w:t>)</w:t>
      </w:r>
      <w:r>
        <w:rPr>
          <w:rFonts w:hint="eastAsia"/>
        </w:rPr>
        <w:t>无关紧要为由而受到无视。正是出于这一理由，提交人促请委员会认定，意大利没有履行“对缔约国当局在引渡时已知或应知且与确定引渡相关风险有关的信息开展详尽评估的义务”，并且在有“可信的公开报告”强调请求国的严峻人权状况的情况下仍然决定引渡他，违反了《公约》第二、第七和第十条。</w:t>
      </w:r>
      <w:r w:rsidRPr="005F5D00">
        <w:rPr>
          <w:rStyle w:val="a8"/>
          <w:rFonts w:eastAsia="宋体"/>
        </w:rPr>
        <w:footnoteReference w:id="28"/>
      </w:r>
    </w:p>
    <w:p w:rsidR="003E2ED3" w:rsidRPr="005F5D00" w:rsidRDefault="003E2ED3" w:rsidP="005A7225">
      <w:pPr>
        <w:pStyle w:val="SingleTxtGC"/>
        <w:tabs>
          <w:tab w:val="clear" w:pos="431"/>
          <w:tab w:val="clear" w:pos="1134"/>
          <w:tab w:val="clear" w:pos="1565"/>
          <w:tab w:val="clear" w:pos="1996"/>
          <w:tab w:val="left" w:pos="1701"/>
        </w:tabs>
      </w:pPr>
      <w:r w:rsidRPr="005F5D00">
        <w:t>5.7</w:t>
      </w:r>
      <w:r w:rsidRPr="005F5D00">
        <w:tab/>
      </w:r>
      <w:r>
        <w:rPr>
          <w:rFonts w:hint="eastAsia"/>
        </w:rPr>
        <w:t>在引渡至乌克兰的情况下遭受酷刑和其他残忍、不人道和有辱人格待遇的真实风险来自“结构性缺陷”。所有现有信息表明，由于乌克兰监狱条件恶劣，存在一贯公然严重侵犯乌克兰被拘留者人权的情况。此外，引渡提交人的目的是对他据称在</w:t>
      </w:r>
      <w:r>
        <w:rPr>
          <w:rFonts w:hint="eastAsia"/>
        </w:rPr>
        <w:t>2000</w:t>
      </w:r>
      <w:r>
        <w:rPr>
          <w:rFonts w:hint="eastAsia"/>
        </w:rPr>
        <w:t>年犯下的抢劫案进行审判，因此，</w:t>
      </w:r>
      <w:r w:rsidRPr="0084626F">
        <w:rPr>
          <w:rFonts w:hint="eastAsia"/>
        </w:rPr>
        <w:t>他面临为获得供词而对他施行酷刑</w:t>
      </w:r>
      <w:r>
        <w:rPr>
          <w:rFonts w:hint="eastAsia"/>
        </w:rPr>
        <w:t>的真实风险。在这种情况下，提交人认为自己面临遭受上述侵权行为的个人风险，正是因为他要在这样一个存在缺陷和腐败的法律系统中接受审判。</w:t>
      </w:r>
    </w:p>
    <w:p w:rsidR="003E2ED3" w:rsidRPr="005F5D00" w:rsidRDefault="003E2ED3" w:rsidP="005A7225">
      <w:pPr>
        <w:pStyle w:val="SingleTxtGC"/>
        <w:tabs>
          <w:tab w:val="clear" w:pos="431"/>
          <w:tab w:val="clear" w:pos="1134"/>
          <w:tab w:val="clear" w:pos="1565"/>
          <w:tab w:val="clear" w:pos="1996"/>
          <w:tab w:val="left" w:pos="1701"/>
        </w:tabs>
      </w:pPr>
      <w:r w:rsidRPr="005F5D00">
        <w:t>5.8</w:t>
      </w:r>
      <w:r w:rsidRPr="005F5D00">
        <w:tab/>
      </w:r>
      <w:r>
        <w:rPr>
          <w:rFonts w:hint="eastAsia"/>
        </w:rPr>
        <w:t>最后，缔约国关于保证的说法令人惊讶，因为意大利经常在将外国人驱逐至据称存在虐待风险的国家的情况下诉诸“外交保证”，目的正是声称遵守该国根据不驱回原则承担的义务。</w:t>
      </w:r>
      <w:r w:rsidRPr="005F5D00">
        <w:rPr>
          <w:rStyle w:val="a8"/>
          <w:rFonts w:eastAsia="宋体"/>
        </w:rPr>
        <w:footnoteReference w:id="29"/>
      </w:r>
      <w:r w:rsidR="00AA36BC">
        <w:rPr>
          <w:rFonts w:hint="eastAsia"/>
        </w:rPr>
        <w:t xml:space="preserve"> </w:t>
      </w:r>
      <w:r>
        <w:rPr>
          <w:rFonts w:hint="eastAsia"/>
        </w:rPr>
        <w:t>然而，提交人的意图并不是表示如果他被引渡，外交保证将在实际上保护他免受所称的虐待风险，因为委员会在</w:t>
      </w:r>
      <w:proofErr w:type="spellStart"/>
      <w:r>
        <w:rPr>
          <w:iCs/>
        </w:rPr>
        <w:t>Alzer</w:t>
      </w:r>
      <w:r w:rsidRPr="00772D6F">
        <w:rPr>
          <w:rFonts w:eastAsiaTheme="minorEastAsia"/>
          <w:iCs/>
        </w:rPr>
        <w:t>y</w:t>
      </w:r>
      <w:proofErr w:type="spellEnd"/>
      <w:r w:rsidRPr="00772D6F">
        <w:rPr>
          <w:rFonts w:ascii="楷体" w:eastAsiaTheme="minorEastAsia" w:hAnsi="楷体" w:hint="eastAsia"/>
          <w:szCs w:val="18"/>
        </w:rPr>
        <w:t>诉瑞典案</w:t>
      </w:r>
      <w:r>
        <w:rPr>
          <w:rFonts w:hint="eastAsia"/>
        </w:rPr>
        <w:t>中已指出，鉴</w:t>
      </w:r>
      <w:r w:rsidRPr="00194158">
        <w:rPr>
          <w:rFonts w:hint="eastAsia"/>
        </w:rPr>
        <w:t>于当时的普遍情况</w:t>
      </w:r>
      <w:r>
        <w:rPr>
          <w:rFonts w:hint="eastAsia"/>
        </w:rPr>
        <w:t>，这种保证完全不足以“消除虐待风险，使之降低至符合《公约》第七条规定的水平”。</w:t>
      </w:r>
      <w:r w:rsidRPr="005F5D00">
        <w:rPr>
          <w:rStyle w:val="a8"/>
          <w:rFonts w:eastAsia="宋体"/>
        </w:rPr>
        <w:footnoteReference w:id="30"/>
      </w:r>
      <w:r w:rsidR="00AA36BC">
        <w:rPr>
          <w:rFonts w:hint="eastAsia"/>
        </w:rPr>
        <w:t xml:space="preserve"> </w:t>
      </w:r>
      <w:r>
        <w:rPr>
          <w:rFonts w:hint="eastAsia"/>
        </w:rPr>
        <w:t>他试图强调，缔约国甚至没有尝试向请求国索要关于提交人在乌克兰将面临的实际拘留条件的信息，尽管乌克兰监狱存在一贯</w:t>
      </w:r>
      <w:proofErr w:type="gramStart"/>
      <w:r>
        <w:rPr>
          <w:rFonts w:hint="eastAsia"/>
        </w:rPr>
        <w:t>公然或</w:t>
      </w:r>
      <w:proofErr w:type="gramEnd"/>
      <w:r>
        <w:rPr>
          <w:rFonts w:hint="eastAsia"/>
        </w:rPr>
        <w:t>大规模严重侵犯人权的情况，而且该国目前国内局势动荡。这种态度表明完全无视《公约》第七条所产生的义务。</w:t>
      </w:r>
    </w:p>
    <w:p w:rsidR="003E2ED3" w:rsidRPr="005F5D00" w:rsidRDefault="003E2ED3" w:rsidP="007E29FF">
      <w:pPr>
        <w:pStyle w:val="H23GC"/>
      </w:pPr>
      <w:r w:rsidRPr="005F5D00">
        <w:tab/>
      </w:r>
      <w:r w:rsidRPr="005F5D00">
        <w:tab/>
      </w:r>
      <w:r>
        <w:rPr>
          <w:rFonts w:hint="eastAsia"/>
        </w:rPr>
        <w:t>缔约国的补充意见</w:t>
      </w:r>
    </w:p>
    <w:p w:rsidR="003E2ED3" w:rsidRPr="005F5D00" w:rsidRDefault="003E2ED3" w:rsidP="00C82D00">
      <w:pPr>
        <w:pStyle w:val="SingleTxtGC"/>
        <w:tabs>
          <w:tab w:val="clear" w:pos="431"/>
          <w:tab w:val="clear" w:pos="1134"/>
          <w:tab w:val="clear" w:pos="1565"/>
          <w:tab w:val="clear" w:pos="1996"/>
          <w:tab w:val="left" w:pos="1701"/>
        </w:tabs>
        <w:spacing w:after="160"/>
      </w:pPr>
      <w:r w:rsidRPr="005F5D00">
        <w:t>6.1</w:t>
      </w:r>
      <w:r w:rsidRPr="005F5D00">
        <w:tab/>
      </w:r>
      <w:r w:rsidRPr="00AD20B6">
        <w:t>2016</w:t>
      </w:r>
      <w:r w:rsidRPr="00AD20B6">
        <w:t>年</w:t>
      </w:r>
      <w:r w:rsidRPr="00AD20B6">
        <w:t>3</w:t>
      </w:r>
      <w:r w:rsidRPr="00AD20B6">
        <w:t>月</w:t>
      </w:r>
      <w:r w:rsidRPr="00AD20B6">
        <w:t>8</w:t>
      </w:r>
      <w:r w:rsidRPr="00AD20B6">
        <w:t>日，缔约国向委员会提供了补充意见。</w:t>
      </w:r>
      <w:r w:rsidRPr="00667F1D">
        <w:t>缔约国描述了意大利法律制度中的实质性和程序性人权保障，随后提到欧洲人权法院和委员会使用临时措施程序的情况。</w:t>
      </w:r>
      <w:r w:rsidRPr="005F5D00">
        <w:rPr>
          <w:rStyle w:val="a8"/>
          <w:rFonts w:eastAsia="宋体"/>
        </w:rPr>
        <w:footnoteReference w:id="31"/>
      </w:r>
    </w:p>
    <w:p w:rsidR="003E2ED3" w:rsidRPr="005F5D00" w:rsidRDefault="003E2ED3" w:rsidP="00C82D00">
      <w:pPr>
        <w:pStyle w:val="SingleTxtGC"/>
        <w:tabs>
          <w:tab w:val="clear" w:pos="431"/>
          <w:tab w:val="clear" w:pos="1134"/>
          <w:tab w:val="clear" w:pos="1565"/>
          <w:tab w:val="clear" w:pos="1996"/>
          <w:tab w:val="left" w:pos="1701"/>
        </w:tabs>
        <w:spacing w:after="160"/>
        <w:rPr>
          <w:bCs/>
        </w:rPr>
      </w:pPr>
      <w:r w:rsidRPr="005F5D00">
        <w:t>6.2</w:t>
      </w:r>
      <w:r w:rsidRPr="005F5D00">
        <w:tab/>
      </w:r>
      <w:r>
        <w:rPr>
          <w:bCs/>
        </w:rPr>
        <w:t>最高上诉法院</w:t>
      </w:r>
      <w:r w:rsidRPr="00DB7F42">
        <w:rPr>
          <w:bCs/>
        </w:rPr>
        <w:t>作为终审裁决</w:t>
      </w:r>
      <w:r>
        <w:rPr>
          <w:rFonts w:hint="eastAsia"/>
          <w:bCs/>
        </w:rPr>
        <w:t>机构</w:t>
      </w:r>
      <w:r w:rsidRPr="00DB7F42">
        <w:rPr>
          <w:bCs/>
        </w:rPr>
        <w:t>，对提交人的案件进行了三次干预。</w:t>
      </w:r>
      <w:r>
        <w:rPr>
          <w:bCs/>
        </w:rPr>
        <w:t>最高上诉法院</w:t>
      </w:r>
      <w:r>
        <w:rPr>
          <w:rFonts w:hint="eastAsia"/>
          <w:bCs/>
        </w:rPr>
        <w:t>在</w:t>
      </w:r>
      <w:r>
        <w:rPr>
          <w:rFonts w:hint="eastAsia"/>
          <w:bCs/>
        </w:rPr>
        <w:t>2014</w:t>
      </w:r>
      <w:r>
        <w:rPr>
          <w:rFonts w:hint="eastAsia"/>
          <w:bCs/>
        </w:rPr>
        <w:t>年</w:t>
      </w:r>
      <w:r>
        <w:rPr>
          <w:rFonts w:hint="eastAsia"/>
          <w:bCs/>
        </w:rPr>
        <w:t>4</w:t>
      </w:r>
      <w:r>
        <w:rPr>
          <w:rFonts w:hint="eastAsia"/>
          <w:bCs/>
        </w:rPr>
        <w:t>月</w:t>
      </w:r>
      <w:r>
        <w:rPr>
          <w:rFonts w:hint="eastAsia"/>
          <w:bCs/>
        </w:rPr>
        <w:t>8</w:t>
      </w:r>
      <w:r>
        <w:rPr>
          <w:rFonts w:hint="eastAsia"/>
          <w:bCs/>
        </w:rPr>
        <w:t>日的最终裁决中注意到，威尼斯上诉法院已指出，提交人提出的证据含糊不清。</w:t>
      </w:r>
      <w:r w:rsidRPr="005F5D00">
        <w:rPr>
          <w:rStyle w:val="a8"/>
          <w:rFonts w:eastAsia="宋体"/>
          <w:bCs/>
        </w:rPr>
        <w:footnoteReference w:id="32"/>
      </w:r>
      <w:r w:rsidR="007E29FF">
        <w:rPr>
          <w:rFonts w:hint="eastAsia"/>
          <w:bCs/>
        </w:rPr>
        <w:t xml:space="preserve"> </w:t>
      </w:r>
      <w:r>
        <w:rPr>
          <w:bCs/>
        </w:rPr>
        <w:t>最高上诉法院</w:t>
      </w:r>
      <w:r>
        <w:rPr>
          <w:rFonts w:hint="eastAsia"/>
          <w:bCs/>
        </w:rPr>
        <w:t>还注意到，提交人为支持他在被送回乌克兰的情况下将面临风险的指称援引了多起警察虐待案件，“乌克兰司法机构对这些案件不断进行镇压干预”。提交人也未能证明政治不确定的总体情况对他本人或对他的拘留待遇有何种具体影响。缔约国还回顾指出，提交人的案件涉及的</w:t>
      </w:r>
      <w:r w:rsidRPr="004C72C2">
        <w:rPr>
          <w:rFonts w:hint="eastAsia"/>
          <w:bCs/>
        </w:rPr>
        <w:t>是普通罪行。</w:t>
      </w:r>
    </w:p>
    <w:p w:rsidR="003E2ED3" w:rsidRPr="005F5D00" w:rsidRDefault="003E2ED3" w:rsidP="00C82D00">
      <w:pPr>
        <w:pStyle w:val="SingleTxtGC"/>
        <w:tabs>
          <w:tab w:val="clear" w:pos="431"/>
          <w:tab w:val="clear" w:pos="1134"/>
          <w:tab w:val="clear" w:pos="1565"/>
          <w:tab w:val="clear" w:pos="1996"/>
          <w:tab w:val="left" w:pos="1701"/>
        </w:tabs>
        <w:spacing w:after="160"/>
        <w:rPr>
          <w:bCs/>
        </w:rPr>
      </w:pPr>
      <w:r w:rsidRPr="005F5D00">
        <w:rPr>
          <w:bCs/>
        </w:rPr>
        <w:t>6.3</w:t>
      </w:r>
      <w:r w:rsidRPr="005F5D00">
        <w:rPr>
          <w:bCs/>
        </w:rPr>
        <w:tab/>
      </w:r>
      <w:r>
        <w:rPr>
          <w:rFonts w:hint="eastAsia"/>
          <w:bCs/>
        </w:rPr>
        <w:t>最后，缔约国提到，意大利系统中的引渡程序包括两个阶段：司法阶段，上诉法院侧重于尊重</w:t>
      </w:r>
      <w:r w:rsidRPr="007E29FF">
        <w:rPr>
          <w:rFonts w:hint="eastAsia"/>
          <w:bCs/>
          <w:spacing w:val="4"/>
        </w:rPr>
        <w:t>权利方面；行政阶段，这一阶段属于司法部长的职权范围，可由行政法院控制。</w:t>
      </w:r>
      <w:r w:rsidRPr="007E29FF">
        <w:rPr>
          <w:bCs/>
          <w:spacing w:val="4"/>
        </w:rPr>
        <w:t>根据意大利《宪法》，在任何情况下都不允许对政治罪进行引渡。此外，根据</w:t>
      </w:r>
      <w:r w:rsidRPr="006B59B1">
        <w:rPr>
          <w:bCs/>
        </w:rPr>
        <w:t>请求国和被请求国的法律，请求引渡的罪行必须是刑事罪。</w:t>
      </w:r>
    </w:p>
    <w:p w:rsidR="003E2ED3" w:rsidRPr="005F5D00" w:rsidRDefault="003E2ED3" w:rsidP="00C82D00">
      <w:pPr>
        <w:pStyle w:val="H23GC"/>
        <w:spacing w:before="360"/>
      </w:pPr>
      <w:r w:rsidRPr="005F5D00">
        <w:tab/>
      </w:r>
      <w:r w:rsidRPr="005F5D00">
        <w:tab/>
      </w:r>
      <w:r>
        <w:rPr>
          <w:rFonts w:hint="eastAsia"/>
        </w:rPr>
        <w:t>提交人的补充意见</w:t>
      </w:r>
    </w:p>
    <w:p w:rsidR="003E2ED3" w:rsidRPr="005F5D00" w:rsidRDefault="003E2ED3" w:rsidP="00C82D00">
      <w:pPr>
        <w:pStyle w:val="SingleTxtGC"/>
        <w:tabs>
          <w:tab w:val="clear" w:pos="431"/>
          <w:tab w:val="clear" w:pos="1134"/>
          <w:tab w:val="clear" w:pos="1565"/>
          <w:tab w:val="clear" w:pos="1996"/>
          <w:tab w:val="left" w:pos="1701"/>
        </w:tabs>
        <w:spacing w:after="160"/>
      </w:pPr>
      <w:r w:rsidRPr="005F5D00">
        <w:t>7.1</w:t>
      </w:r>
      <w:r w:rsidRPr="005F5D00">
        <w:tab/>
      </w:r>
      <w:r>
        <w:rPr>
          <w:rFonts w:hint="eastAsia"/>
        </w:rPr>
        <w:t>2016</w:t>
      </w:r>
      <w:r>
        <w:rPr>
          <w:rFonts w:hint="eastAsia"/>
        </w:rPr>
        <w:t>年</w:t>
      </w:r>
      <w:r>
        <w:rPr>
          <w:rFonts w:hint="eastAsia"/>
        </w:rPr>
        <w:t>5</w:t>
      </w:r>
      <w:r>
        <w:rPr>
          <w:rFonts w:hint="eastAsia"/>
        </w:rPr>
        <w:t>月</w:t>
      </w:r>
      <w:r>
        <w:rPr>
          <w:rFonts w:hint="eastAsia"/>
        </w:rPr>
        <w:t>23</w:t>
      </w:r>
      <w:r>
        <w:rPr>
          <w:rFonts w:hint="eastAsia"/>
        </w:rPr>
        <w:t>日，提交人指出，缔约国没有回应他的申诉，仍然仅仅</w:t>
      </w:r>
      <w:proofErr w:type="gramStart"/>
      <w:r>
        <w:rPr>
          <w:rFonts w:hint="eastAsia"/>
        </w:rPr>
        <w:t>作出</w:t>
      </w:r>
      <w:proofErr w:type="gramEnd"/>
      <w:r>
        <w:rPr>
          <w:rFonts w:hint="eastAsia"/>
        </w:rPr>
        <w:t>了一般性评论。他指出，缔约国的说法存在不一致之处，缔约国确认乌克兰当局追捕他“的原因是</w:t>
      </w:r>
      <w:r>
        <w:rPr>
          <w:rFonts w:hint="eastAsia"/>
        </w:rPr>
        <w:t>2000</w:t>
      </w:r>
      <w:r>
        <w:rPr>
          <w:rFonts w:hint="eastAsia"/>
        </w:rPr>
        <w:t>年在波兰犯下的抢劫案”</w:t>
      </w:r>
      <w:r w:rsidR="00BD092D">
        <w:rPr>
          <w:rFonts w:hint="eastAsia"/>
        </w:rPr>
        <w:t>，</w:t>
      </w:r>
      <w:r>
        <w:rPr>
          <w:rFonts w:hint="eastAsia"/>
        </w:rPr>
        <w:t>因为无可争议的是，他是由于“以这一罪名受到起诉”而被追捕的。他的申诉的核心是他被要求引渡，理由是他因据称</w:t>
      </w:r>
      <w:r>
        <w:rPr>
          <w:rFonts w:hint="eastAsia"/>
        </w:rPr>
        <w:t>16</w:t>
      </w:r>
      <w:r>
        <w:rPr>
          <w:rFonts w:hint="eastAsia"/>
        </w:rPr>
        <w:t>年前在外国领土犯下的抢劫案而受到指控。</w:t>
      </w:r>
    </w:p>
    <w:p w:rsidR="003E2ED3" w:rsidRPr="005F5D00" w:rsidRDefault="003E2ED3" w:rsidP="00C82D00">
      <w:pPr>
        <w:pStyle w:val="SingleTxtGC"/>
        <w:tabs>
          <w:tab w:val="clear" w:pos="431"/>
          <w:tab w:val="clear" w:pos="1134"/>
          <w:tab w:val="clear" w:pos="1565"/>
          <w:tab w:val="clear" w:pos="1996"/>
          <w:tab w:val="left" w:pos="1701"/>
        </w:tabs>
        <w:spacing w:after="160"/>
      </w:pPr>
      <w:r w:rsidRPr="005F5D00">
        <w:t>7.2</w:t>
      </w:r>
      <w:r w:rsidRPr="005F5D00">
        <w:tab/>
      </w:r>
      <w:r>
        <w:rPr>
          <w:rFonts w:hint="eastAsia"/>
        </w:rPr>
        <w:t>关于缔约国所提到的欧洲人权法院和委员会的紧急措施程序，提交人回顾指出，欧洲人权法院的决定没有公开，其理由仍然不明。委员会不应受欧洲人权法院临时措施程序结果的影响。</w:t>
      </w:r>
    </w:p>
    <w:p w:rsidR="003E2ED3" w:rsidRPr="005F5D00" w:rsidRDefault="003E2ED3" w:rsidP="00C82D00">
      <w:pPr>
        <w:pStyle w:val="SingleTxtGC"/>
        <w:tabs>
          <w:tab w:val="clear" w:pos="431"/>
          <w:tab w:val="clear" w:pos="1134"/>
          <w:tab w:val="clear" w:pos="1565"/>
          <w:tab w:val="clear" w:pos="1996"/>
          <w:tab w:val="left" w:pos="1701"/>
        </w:tabs>
        <w:spacing w:after="160"/>
      </w:pPr>
      <w:r w:rsidRPr="005F5D00">
        <w:t>7.3</w:t>
      </w:r>
      <w:r w:rsidRPr="005F5D00">
        <w:tab/>
      </w:r>
      <w:r>
        <w:rPr>
          <w:rFonts w:hint="eastAsia"/>
        </w:rPr>
        <w:t>提交人还对缔约国关于他提出的证据未经证实的指称提出质疑。</w:t>
      </w:r>
      <w:r>
        <w:t>最高上诉法院</w:t>
      </w:r>
      <w:r>
        <w:rPr>
          <w:rFonts w:hint="eastAsia"/>
        </w:rPr>
        <w:t>错误地</w:t>
      </w:r>
      <w:r w:rsidRPr="007E29FF">
        <w:rPr>
          <w:rFonts w:hint="eastAsia"/>
          <w:spacing w:val="4"/>
        </w:rPr>
        <w:t>质疑了一个乌克兰人权非政府组织的负责人所</w:t>
      </w:r>
      <w:proofErr w:type="gramStart"/>
      <w:r w:rsidRPr="007E29FF">
        <w:rPr>
          <w:rFonts w:hint="eastAsia"/>
          <w:spacing w:val="4"/>
        </w:rPr>
        <w:t>作声</w:t>
      </w:r>
      <w:proofErr w:type="gramEnd"/>
      <w:r w:rsidRPr="007E29FF">
        <w:rPr>
          <w:rFonts w:hint="eastAsia"/>
          <w:spacing w:val="4"/>
        </w:rPr>
        <w:t>明的可靠性，该组织的成员被列入面临风险的个人人权律师名单，</w:t>
      </w:r>
      <w:r w:rsidRPr="007E29FF">
        <w:rPr>
          <w:spacing w:val="4"/>
        </w:rPr>
        <w:t>最高上诉法院</w:t>
      </w:r>
      <w:r w:rsidRPr="007E29FF">
        <w:rPr>
          <w:rFonts w:hint="eastAsia"/>
          <w:spacing w:val="4"/>
        </w:rPr>
        <w:t>还错误地质疑了一位因向欧洲人权</w:t>
      </w:r>
      <w:r w:rsidRPr="005F59D8">
        <w:rPr>
          <w:rFonts w:hint="eastAsia"/>
        </w:rPr>
        <w:t>法院提起诉讼而受到威胁的乌克兰律师所</w:t>
      </w:r>
      <w:proofErr w:type="gramStart"/>
      <w:r w:rsidRPr="005F59D8">
        <w:rPr>
          <w:rFonts w:hint="eastAsia"/>
        </w:rPr>
        <w:t>作</w:t>
      </w:r>
      <w:proofErr w:type="gramEnd"/>
      <w:r w:rsidRPr="005F59D8">
        <w:rPr>
          <w:rFonts w:hint="eastAsia"/>
        </w:rPr>
        <w:t>声明的可靠性。</w:t>
      </w:r>
    </w:p>
    <w:p w:rsidR="003E2ED3" w:rsidRDefault="003E2ED3" w:rsidP="005A7225">
      <w:pPr>
        <w:pStyle w:val="SingleTxtGC"/>
        <w:tabs>
          <w:tab w:val="clear" w:pos="431"/>
          <w:tab w:val="clear" w:pos="1134"/>
          <w:tab w:val="clear" w:pos="1565"/>
          <w:tab w:val="clear" w:pos="1996"/>
          <w:tab w:val="left" w:pos="1701"/>
        </w:tabs>
      </w:pPr>
      <w:r w:rsidRPr="005F5D00">
        <w:t>7.4</w:t>
      </w:r>
      <w:r w:rsidRPr="005F5D00">
        <w:tab/>
      </w:r>
      <w:r>
        <w:rPr>
          <w:rFonts w:hint="eastAsia"/>
        </w:rPr>
        <w:t>欧洲人权法院最近的报告和判决表明，自提交人提交来文以来，遭受严重侵犯人权行为的风险有所增加。</w:t>
      </w:r>
      <w:r w:rsidRPr="005F5D00">
        <w:rPr>
          <w:rStyle w:val="a8"/>
          <w:rFonts w:eastAsia="宋体"/>
        </w:rPr>
        <w:footnoteReference w:id="33"/>
      </w:r>
      <w:r w:rsidR="007E29FF">
        <w:rPr>
          <w:rFonts w:hint="eastAsia"/>
        </w:rPr>
        <w:t xml:space="preserve"> </w:t>
      </w:r>
      <w:r>
        <w:rPr>
          <w:rFonts w:hint="eastAsia"/>
        </w:rPr>
        <w:t>欧洲人权法院一再认为，</w:t>
      </w:r>
      <w:r>
        <w:rPr>
          <w:rFonts w:hint="eastAsia"/>
          <w:bCs/>
        </w:rPr>
        <w:t>切尔卡瑟第</w:t>
      </w:r>
      <w:r>
        <w:rPr>
          <w:rFonts w:hint="eastAsia"/>
          <w:bCs/>
        </w:rPr>
        <w:t>30</w:t>
      </w:r>
      <w:r>
        <w:rPr>
          <w:rFonts w:hint="eastAsia"/>
          <w:bCs/>
        </w:rPr>
        <w:t>号审前拘留设施的拘留条件不符合常规标准，</w:t>
      </w:r>
      <w:r>
        <w:rPr>
          <w:rFonts w:hint="eastAsia"/>
        </w:rPr>
        <w:t>提交人如果被引渡，将在候审期间被监禁于此，欧洲人权法院</w:t>
      </w:r>
      <w:r>
        <w:rPr>
          <w:rFonts w:hint="eastAsia"/>
          <w:bCs/>
        </w:rPr>
        <w:t>甚至还认为，在拘留期间施行虐待和缺乏调查的做法构成系统性问题。</w:t>
      </w:r>
      <w:r w:rsidRPr="005F5D00">
        <w:rPr>
          <w:rStyle w:val="a8"/>
          <w:rFonts w:eastAsia="宋体"/>
        </w:rPr>
        <w:footnoteReference w:id="34"/>
      </w:r>
    </w:p>
    <w:p w:rsidR="003E2ED3" w:rsidRPr="005F5D00" w:rsidRDefault="003E2ED3" w:rsidP="005A7225">
      <w:pPr>
        <w:pStyle w:val="SingleTxtGC"/>
        <w:tabs>
          <w:tab w:val="clear" w:pos="431"/>
          <w:tab w:val="clear" w:pos="1134"/>
          <w:tab w:val="clear" w:pos="1565"/>
          <w:tab w:val="clear" w:pos="1996"/>
          <w:tab w:val="left" w:pos="1701"/>
        </w:tabs>
      </w:pPr>
      <w:r w:rsidRPr="005F5D00">
        <w:t>7.5</w:t>
      </w:r>
      <w:r w:rsidRPr="005F5D00">
        <w:tab/>
      </w:r>
      <w:r>
        <w:rPr>
          <w:rFonts w:hint="eastAsia"/>
        </w:rPr>
        <w:t>最后，</w:t>
      </w:r>
      <w:r>
        <w:rPr>
          <w:rFonts w:hint="eastAsia"/>
        </w:rPr>
        <w:t>2017</w:t>
      </w:r>
      <w:r>
        <w:rPr>
          <w:rFonts w:hint="eastAsia"/>
        </w:rPr>
        <w:t>年</w:t>
      </w:r>
      <w:r>
        <w:rPr>
          <w:rFonts w:hint="eastAsia"/>
        </w:rPr>
        <w:t>11</w:t>
      </w:r>
      <w:r>
        <w:rPr>
          <w:rFonts w:hint="eastAsia"/>
        </w:rPr>
        <w:t>月</w:t>
      </w:r>
      <w:r>
        <w:rPr>
          <w:rFonts w:hint="eastAsia"/>
        </w:rPr>
        <w:t>24</w:t>
      </w:r>
      <w:r>
        <w:rPr>
          <w:rFonts w:hint="eastAsia"/>
        </w:rPr>
        <w:t>日，提交人的律师告知委员会，</w:t>
      </w:r>
      <w:r>
        <w:rPr>
          <w:rFonts w:hint="eastAsia"/>
        </w:rPr>
        <w:t>2017</w:t>
      </w:r>
      <w:r>
        <w:rPr>
          <w:rFonts w:hint="eastAsia"/>
        </w:rPr>
        <w:t>年</w:t>
      </w:r>
      <w:r>
        <w:rPr>
          <w:rFonts w:hint="eastAsia"/>
        </w:rPr>
        <w:t>11</w:t>
      </w:r>
      <w:r>
        <w:rPr>
          <w:rFonts w:hint="eastAsia"/>
        </w:rPr>
        <w:t>月</w:t>
      </w:r>
      <w:r>
        <w:rPr>
          <w:rFonts w:hint="eastAsia"/>
        </w:rPr>
        <w:t>21</w:t>
      </w:r>
      <w:r>
        <w:rPr>
          <w:rFonts w:hint="eastAsia"/>
        </w:rPr>
        <w:t>日，根据</w:t>
      </w:r>
      <w:r>
        <w:rPr>
          <w:rFonts w:hint="eastAsia"/>
        </w:rPr>
        <w:t>2014</w:t>
      </w:r>
      <w:r>
        <w:rPr>
          <w:rFonts w:hint="eastAsia"/>
        </w:rPr>
        <w:t>年</w:t>
      </w:r>
      <w:r>
        <w:rPr>
          <w:rFonts w:hint="eastAsia"/>
        </w:rPr>
        <w:t>7</w:t>
      </w:r>
      <w:r>
        <w:rPr>
          <w:rFonts w:hint="eastAsia"/>
        </w:rPr>
        <w:t>月</w:t>
      </w:r>
      <w:r>
        <w:rPr>
          <w:rFonts w:hint="eastAsia"/>
        </w:rPr>
        <w:t>21</w:t>
      </w:r>
      <w:r>
        <w:rPr>
          <w:rFonts w:hint="eastAsia"/>
        </w:rPr>
        <w:t>日发出的预防性拘留令逮捕了提交人，以便将他</w:t>
      </w:r>
      <w:r w:rsidRPr="00687425">
        <w:rPr>
          <w:rFonts w:hint="eastAsia"/>
        </w:rPr>
        <w:t>“实质性引渡”</w:t>
      </w:r>
      <w:r>
        <w:rPr>
          <w:rFonts w:hint="eastAsia"/>
        </w:rPr>
        <w:t>至请求国。这项命令从未正式送达提交人。随后，</w:t>
      </w:r>
      <w:r>
        <w:rPr>
          <w:rFonts w:hint="eastAsia"/>
        </w:rPr>
        <w:t>2017</w:t>
      </w:r>
      <w:r>
        <w:rPr>
          <w:rFonts w:hint="eastAsia"/>
        </w:rPr>
        <w:t>年</w:t>
      </w:r>
      <w:r>
        <w:rPr>
          <w:rFonts w:hint="eastAsia"/>
        </w:rPr>
        <w:t>12</w:t>
      </w:r>
      <w:r>
        <w:rPr>
          <w:rFonts w:hint="eastAsia"/>
        </w:rPr>
        <w:t>月</w:t>
      </w:r>
      <w:r>
        <w:rPr>
          <w:rFonts w:hint="eastAsia"/>
        </w:rPr>
        <w:t>28</w:t>
      </w:r>
      <w:r>
        <w:rPr>
          <w:rFonts w:hint="eastAsia"/>
        </w:rPr>
        <w:t>日，律师告知委员会，提交人于</w:t>
      </w:r>
      <w:r>
        <w:rPr>
          <w:rFonts w:hint="eastAsia"/>
        </w:rPr>
        <w:t>2017</w:t>
      </w:r>
      <w:r>
        <w:rPr>
          <w:rFonts w:hint="eastAsia"/>
        </w:rPr>
        <w:t>年</w:t>
      </w:r>
      <w:r>
        <w:rPr>
          <w:rFonts w:hint="eastAsia"/>
        </w:rPr>
        <w:t>12</w:t>
      </w:r>
      <w:r>
        <w:rPr>
          <w:rFonts w:hint="eastAsia"/>
        </w:rPr>
        <w:t>月</w:t>
      </w:r>
      <w:r>
        <w:rPr>
          <w:rFonts w:hint="eastAsia"/>
        </w:rPr>
        <w:t>11</w:t>
      </w:r>
      <w:r>
        <w:rPr>
          <w:rFonts w:hint="eastAsia"/>
        </w:rPr>
        <w:t>日被移交给乌克兰当局。</w:t>
      </w:r>
    </w:p>
    <w:p w:rsidR="003E2ED3" w:rsidRPr="005F5D00" w:rsidRDefault="003E2ED3" w:rsidP="00D704AC">
      <w:pPr>
        <w:pStyle w:val="H23GC"/>
      </w:pPr>
      <w:r w:rsidRPr="005F5D00">
        <w:tab/>
      </w:r>
      <w:r w:rsidRPr="005F5D00">
        <w:tab/>
      </w:r>
      <w:r w:rsidRPr="00613E36">
        <w:t>委员会需处理的问题和议事情况</w:t>
      </w:r>
    </w:p>
    <w:p w:rsidR="003E2ED3" w:rsidRPr="000832FD" w:rsidRDefault="003E2ED3" w:rsidP="00D704AC">
      <w:pPr>
        <w:pStyle w:val="H4GC"/>
        <w:rPr>
          <w:i/>
        </w:rPr>
      </w:pPr>
      <w:r w:rsidRPr="005F5D00">
        <w:tab/>
      </w:r>
      <w:r w:rsidRPr="005F5D00">
        <w:tab/>
      </w:r>
      <w:r w:rsidRPr="00630177">
        <w:rPr>
          <w:rFonts w:hint="eastAsia"/>
        </w:rPr>
        <w:t>审议可否受理</w:t>
      </w:r>
    </w:p>
    <w:p w:rsidR="003E2ED3" w:rsidRPr="005F5D00" w:rsidRDefault="003E2ED3" w:rsidP="005A7225">
      <w:pPr>
        <w:pStyle w:val="SingleTxtGC"/>
        <w:tabs>
          <w:tab w:val="clear" w:pos="431"/>
          <w:tab w:val="clear" w:pos="1134"/>
          <w:tab w:val="clear" w:pos="1565"/>
          <w:tab w:val="clear" w:pos="1996"/>
          <w:tab w:val="left" w:pos="1701"/>
        </w:tabs>
      </w:pPr>
      <w:r w:rsidRPr="005F5D00">
        <w:t>8.1</w:t>
      </w:r>
      <w:r w:rsidRPr="005F5D00">
        <w:tab/>
      </w:r>
      <w:r w:rsidRPr="00BD353A">
        <w:t>在审议来文所载的任何申诉之前，委员会必须根据其议事规则第</w:t>
      </w:r>
      <w:r>
        <w:t>9</w:t>
      </w:r>
      <w:r>
        <w:rPr>
          <w:rFonts w:hint="eastAsia"/>
        </w:rPr>
        <w:t>7</w:t>
      </w:r>
      <w:r w:rsidRPr="00BD353A">
        <w:t>条，决定该来文是否符合《任择议定书》规定的受理条件。</w:t>
      </w:r>
    </w:p>
    <w:p w:rsidR="003E2ED3" w:rsidRPr="005F5D00" w:rsidRDefault="003E2ED3" w:rsidP="005A7225">
      <w:pPr>
        <w:pStyle w:val="SingleTxtGC"/>
        <w:tabs>
          <w:tab w:val="clear" w:pos="431"/>
          <w:tab w:val="clear" w:pos="1134"/>
          <w:tab w:val="clear" w:pos="1565"/>
          <w:tab w:val="clear" w:pos="1996"/>
          <w:tab w:val="left" w:pos="1701"/>
        </w:tabs>
      </w:pPr>
      <w:r w:rsidRPr="005F5D00">
        <w:t>8.2</w:t>
      </w:r>
      <w:r w:rsidRPr="005F5D00">
        <w:tab/>
      </w:r>
      <w:r w:rsidRPr="00835E5C">
        <w:t>按照《任择议定书》第五条第</w:t>
      </w:r>
      <w:r w:rsidRPr="00835E5C">
        <w:t>2</w:t>
      </w:r>
      <w:r w:rsidRPr="00835E5C">
        <w:t>款</w:t>
      </w:r>
      <w:r w:rsidRPr="00835E5C">
        <w:t>(</w:t>
      </w:r>
      <w:r w:rsidRPr="00835E5C">
        <w:t>子</w:t>
      </w:r>
      <w:r w:rsidRPr="00835E5C">
        <w:t>)</w:t>
      </w:r>
      <w:r w:rsidRPr="00835E5C">
        <w:t>项的要求，委员会必须确定，同一事项不在另一国际调查或解决程序的审查之中。</w:t>
      </w:r>
      <w:r>
        <w:rPr>
          <w:rFonts w:hint="eastAsia"/>
        </w:rPr>
        <w:t>委员会注意到，</w:t>
      </w:r>
      <w:r>
        <w:rPr>
          <w:rFonts w:hint="eastAsia"/>
        </w:rPr>
        <w:t>2014</w:t>
      </w:r>
      <w:r>
        <w:rPr>
          <w:rFonts w:hint="eastAsia"/>
        </w:rPr>
        <w:t>年</w:t>
      </w:r>
      <w:r>
        <w:rPr>
          <w:rFonts w:hint="eastAsia"/>
        </w:rPr>
        <w:t>8</w:t>
      </w:r>
      <w:r>
        <w:rPr>
          <w:rFonts w:hint="eastAsia"/>
        </w:rPr>
        <w:t>月</w:t>
      </w:r>
      <w:r>
        <w:rPr>
          <w:rFonts w:hint="eastAsia"/>
        </w:rPr>
        <w:t>11</w:t>
      </w:r>
      <w:r>
        <w:rPr>
          <w:rFonts w:hint="eastAsia"/>
        </w:rPr>
        <w:t>日，提交人就同样的事实向欧洲人权法院提交了申诉。然而，</w:t>
      </w:r>
      <w:r>
        <w:rPr>
          <w:rFonts w:hint="eastAsia"/>
        </w:rPr>
        <w:t>2014</w:t>
      </w:r>
      <w:r>
        <w:rPr>
          <w:rFonts w:hint="eastAsia"/>
        </w:rPr>
        <w:t>年</w:t>
      </w:r>
      <w:r>
        <w:rPr>
          <w:rFonts w:hint="eastAsia"/>
        </w:rPr>
        <w:t>10</w:t>
      </w:r>
      <w:r>
        <w:rPr>
          <w:rFonts w:hint="eastAsia"/>
        </w:rPr>
        <w:t>月</w:t>
      </w:r>
      <w:r>
        <w:rPr>
          <w:rFonts w:hint="eastAsia"/>
        </w:rPr>
        <w:t>30</w:t>
      </w:r>
      <w:r>
        <w:rPr>
          <w:rFonts w:hint="eastAsia"/>
        </w:rPr>
        <w:t>日和</w:t>
      </w:r>
      <w:r>
        <w:rPr>
          <w:rFonts w:hint="eastAsia"/>
        </w:rPr>
        <w:t>11</w:t>
      </w:r>
      <w:r>
        <w:rPr>
          <w:rFonts w:hint="eastAsia"/>
        </w:rPr>
        <w:t>月</w:t>
      </w:r>
      <w:r>
        <w:rPr>
          <w:rFonts w:hint="eastAsia"/>
        </w:rPr>
        <w:t>13</w:t>
      </w:r>
      <w:r>
        <w:rPr>
          <w:rFonts w:hint="eastAsia"/>
        </w:rPr>
        <w:t>日，欧洲人权法院以独任法官审理形式驳回了申诉。然而，委员会注意到，欧洲人权法院的裁决没有对不予受理的结论提供理由，也没有对裁决的依据进行解释。欧洲人权法院的信函指出，根据所掌握的各项证据，并鉴于其有权就向其提交的申诉</w:t>
      </w:r>
      <w:proofErr w:type="gramStart"/>
      <w:r>
        <w:rPr>
          <w:rFonts w:hint="eastAsia"/>
        </w:rPr>
        <w:t>作出</w:t>
      </w:r>
      <w:proofErr w:type="gramEnd"/>
      <w:r>
        <w:rPr>
          <w:rFonts w:hint="eastAsia"/>
        </w:rPr>
        <w:t>裁决，欧洲人权法院得出结论认为，提交人的申诉未满足《欧洲人权公约》第</w:t>
      </w:r>
      <w:r>
        <w:rPr>
          <w:rFonts w:hint="eastAsia"/>
        </w:rPr>
        <w:t>34</w:t>
      </w:r>
      <w:r>
        <w:rPr>
          <w:rFonts w:hint="eastAsia"/>
        </w:rPr>
        <w:t>条和第</w:t>
      </w:r>
      <w:r>
        <w:rPr>
          <w:rFonts w:hint="eastAsia"/>
        </w:rPr>
        <w:t>35</w:t>
      </w:r>
      <w:r>
        <w:rPr>
          <w:rFonts w:hint="eastAsia"/>
        </w:rPr>
        <w:t>条规定的受理标准。委员会还注意到，缔约国没有质疑提交人关于欧洲人权法院的裁决不具有排除效力的论点。</w:t>
      </w:r>
    </w:p>
    <w:p w:rsidR="003E2ED3" w:rsidRPr="005F5D00" w:rsidRDefault="003E2ED3" w:rsidP="005A7225">
      <w:pPr>
        <w:pStyle w:val="SingleTxtGC"/>
        <w:tabs>
          <w:tab w:val="clear" w:pos="431"/>
          <w:tab w:val="clear" w:pos="1134"/>
          <w:tab w:val="clear" w:pos="1565"/>
          <w:tab w:val="clear" w:pos="1996"/>
          <w:tab w:val="left" w:pos="1701"/>
        </w:tabs>
      </w:pPr>
      <w:r w:rsidRPr="005F5D00">
        <w:t>8.3</w:t>
      </w:r>
      <w:r w:rsidRPr="005F5D00">
        <w:tab/>
      </w:r>
      <w:r>
        <w:rPr>
          <w:rFonts w:hint="eastAsia"/>
        </w:rPr>
        <w:t>委员会回顾其有关《任择议定书》第五条第</w:t>
      </w:r>
      <w:r>
        <w:rPr>
          <w:rFonts w:hint="eastAsia"/>
        </w:rPr>
        <w:t>2</w:t>
      </w:r>
      <w:r>
        <w:rPr>
          <w:rFonts w:hint="eastAsia"/>
        </w:rPr>
        <w:t>款</w:t>
      </w:r>
      <w:r>
        <w:rPr>
          <w:rFonts w:hint="eastAsia"/>
        </w:rPr>
        <w:t>(</w:t>
      </w:r>
      <w:r>
        <w:rPr>
          <w:rFonts w:hint="eastAsia"/>
        </w:rPr>
        <w:t>子</w:t>
      </w:r>
      <w:r>
        <w:rPr>
          <w:rFonts w:hint="eastAsia"/>
        </w:rPr>
        <w:t>)</w:t>
      </w:r>
      <w:r>
        <w:rPr>
          <w:rFonts w:hint="eastAsia"/>
        </w:rPr>
        <w:t>项的判例，根据这些判例，如果欧洲人权法院</w:t>
      </w:r>
      <w:r>
        <w:t>宣布不予受理</w:t>
      </w:r>
      <w:r>
        <w:rPr>
          <w:rFonts w:hint="eastAsia"/>
        </w:rPr>
        <w:t>的</w:t>
      </w:r>
      <w:r>
        <w:t>依据不仅</w:t>
      </w:r>
      <w:r>
        <w:rPr>
          <w:rFonts w:hint="eastAsia"/>
        </w:rPr>
        <w:t>包括</w:t>
      </w:r>
      <w:r>
        <w:t>程序性理由，</w:t>
      </w:r>
      <w:r>
        <w:rPr>
          <w:rFonts w:hint="eastAsia"/>
        </w:rPr>
        <w:t>还包括对</w:t>
      </w:r>
      <w:r>
        <w:t>案件实质</w:t>
      </w:r>
      <w:r>
        <w:rPr>
          <w:rFonts w:hint="eastAsia"/>
        </w:rPr>
        <w:t>内容进行</w:t>
      </w:r>
      <w:r w:rsidRPr="003744E8">
        <w:rPr>
          <w:rFonts w:hint="eastAsia"/>
          <w:spacing w:val="-4"/>
        </w:rPr>
        <w:t>某种</w:t>
      </w:r>
      <w:r w:rsidRPr="003744E8">
        <w:rPr>
          <w:spacing w:val="-4"/>
        </w:rPr>
        <w:t>程度的</w:t>
      </w:r>
      <w:r w:rsidRPr="003744E8">
        <w:rPr>
          <w:rFonts w:hint="eastAsia"/>
          <w:spacing w:val="-4"/>
        </w:rPr>
        <w:t>审议后所形成的理由</w:t>
      </w:r>
      <w:r w:rsidRPr="003744E8">
        <w:rPr>
          <w:spacing w:val="-4"/>
        </w:rPr>
        <w:t>，则</w:t>
      </w:r>
      <w:r w:rsidRPr="003744E8">
        <w:rPr>
          <w:rFonts w:hint="eastAsia"/>
          <w:spacing w:val="-4"/>
        </w:rPr>
        <w:t>该</w:t>
      </w:r>
      <w:r w:rsidRPr="003744E8">
        <w:rPr>
          <w:spacing w:val="-4"/>
        </w:rPr>
        <w:t>事</w:t>
      </w:r>
      <w:r w:rsidRPr="003744E8">
        <w:rPr>
          <w:rFonts w:hint="eastAsia"/>
          <w:spacing w:val="-4"/>
        </w:rPr>
        <w:t>由</w:t>
      </w:r>
      <w:r w:rsidRPr="003744E8">
        <w:rPr>
          <w:spacing w:val="-4"/>
        </w:rPr>
        <w:t>应视为已在就《任择议定书》第五条所作</w:t>
      </w:r>
      <w:r w:rsidRPr="003744E8">
        <w:rPr>
          <w:rFonts w:hint="eastAsia"/>
          <w:spacing w:val="-4"/>
        </w:rPr>
        <w:t>相应</w:t>
      </w:r>
      <w:r w:rsidRPr="003744E8">
        <w:rPr>
          <w:spacing w:val="-4"/>
        </w:rPr>
        <w:t>保留</w:t>
      </w:r>
      <w:r w:rsidRPr="003744E8">
        <w:rPr>
          <w:rFonts w:hint="eastAsia"/>
          <w:spacing w:val="-4"/>
        </w:rPr>
        <w:t>的</w:t>
      </w:r>
      <w:r w:rsidRPr="003744E8">
        <w:rPr>
          <w:spacing w:val="-4"/>
        </w:rPr>
        <w:t>内涵范围内经过审查。</w:t>
      </w:r>
      <w:r w:rsidRPr="003744E8">
        <w:rPr>
          <w:rFonts w:hint="eastAsia"/>
          <w:spacing w:val="-4"/>
        </w:rPr>
        <w:t>然而，委员会还回顾指出，即使是在因为</w:t>
      </w:r>
      <w:r>
        <w:rPr>
          <w:rFonts w:hint="eastAsia"/>
        </w:rPr>
        <w:t>缺乏侵权行为的迹象而宣布不予受理的申诉中，一些这类裁决概述的有限理由也不能使委员会认定欧洲人权法院已对案件的案情进行了审查。</w:t>
      </w:r>
      <w:r w:rsidRPr="005F5D00">
        <w:rPr>
          <w:rStyle w:val="a8"/>
          <w:rFonts w:eastAsia="宋体"/>
        </w:rPr>
        <w:footnoteReference w:id="35"/>
      </w:r>
      <w:r w:rsidR="00D704AC">
        <w:rPr>
          <w:rFonts w:hint="eastAsia"/>
        </w:rPr>
        <w:t xml:space="preserve"> </w:t>
      </w:r>
      <w:r>
        <w:rPr>
          <w:rFonts w:hint="eastAsia"/>
        </w:rPr>
        <w:t>在本案中，委员会注意到，欧洲人权法院的裁决并未表示没有观察到侵权行为的迹象，而是仅仅指出申诉不符合受理要求，并且没有提供进一步解释。因此，</w:t>
      </w:r>
      <w:r w:rsidRPr="00461DF5">
        <w:t>委员会认为《任择议定书》第五条第</w:t>
      </w:r>
      <w:r w:rsidRPr="00461DF5">
        <w:t>2</w:t>
      </w:r>
      <w:r w:rsidRPr="00461DF5">
        <w:t>款</w:t>
      </w:r>
      <w:r w:rsidRPr="00461DF5">
        <w:t>(</w:t>
      </w:r>
      <w:r>
        <w:rPr>
          <w:rFonts w:hint="eastAsia"/>
        </w:rPr>
        <w:t>子</w:t>
      </w:r>
      <w:r w:rsidRPr="00461DF5">
        <w:t>)</w:t>
      </w:r>
      <w:r w:rsidRPr="00461DF5">
        <w:t>项并不妨碍委员会审议本来文</w:t>
      </w:r>
      <w:r>
        <w:rPr>
          <w:rFonts w:hint="eastAsia"/>
        </w:rPr>
        <w:t>。</w:t>
      </w:r>
    </w:p>
    <w:p w:rsidR="003E2ED3" w:rsidRPr="005F5D00" w:rsidRDefault="003E2ED3" w:rsidP="005A7225">
      <w:pPr>
        <w:pStyle w:val="SingleTxtGC"/>
        <w:tabs>
          <w:tab w:val="clear" w:pos="431"/>
          <w:tab w:val="clear" w:pos="1134"/>
          <w:tab w:val="clear" w:pos="1565"/>
          <w:tab w:val="clear" w:pos="1996"/>
          <w:tab w:val="left" w:pos="1701"/>
        </w:tabs>
      </w:pPr>
      <w:r w:rsidRPr="005F5D00">
        <w:t>8.4</w:t>
      </w:r>
      <w:r w:rsidRPr="005F5D00">
        <w:tab/>
      </w:r>
      <w:r>
        <w:rPr>
          <w:rFonts w:hint="eastAsia"/>
        </w:rPr>
        <w:t>委员会注意到，</w:t>
      </w:r>
      <w:r>
        <w:t>提交人</w:t>
      </w:r>
      <w:r>
        <w:rPr>
          <w:rFonts w:hint="eastAsia"/>
        </w:rPr>
        <w:t>声称</w:t>
      </w:r>
      <w:r>
        <w:t>，他已</w:t>
      </w:r>
      <w:r w:rsidRPr="00762D8B">
        <w:t>用尽所有</w:t>
      </w:r>
      <w:r>
        <w:rPr>
          <w:rFonts w:hint="eastAsia"/>
        </w:rPr>
        <w:t>可用的</w:t>
      </w:r>
      <w:r>
        <w:t>有效</w:t>
      </w:r>
      <w:r w:rsidRPr="00762D8B">
        <w:t>国内补救办法。</w:t>
      </w:r>
      <w:r w:rsidRPr="009B6866">
        <w:t>在缔约国未就此提出任何异议的情况下，委员会认定《任择议定书》第五条第</w:t>
      </w:r>
      <w:r w:rsidRPr="009B6866">
        <w:t>2</w:t>
      </w:r>
      <w:r w:rsidRPr="009B6866">
        <w:t>款</w:t>
      </w:r>
      <w:r w:rsidRPr="009B6866">
        <w:t>(</w:t>
      </w:r>
      <w:r w:rsidRPr="009B6866">
        <w:t>丑</w:t>
      </w:r>
      <w:r w:rsidRPr="009B6866">
        <w:t>)</w:t>
      </w:r>
      <w:r>
        <w:t>项并不妨碍委员会审议</w:t>
      </w:r>
      <w:r w:rsidRPr="009B6866">
        <w:t>来文。</w:t>
      </w:r>
    </w:p>
    <w:p w:rsidR="003E2ED3" w:rsidRPr="005F5D00" w:rsidRDefault="003E2ED3" w:rsidP="005A7225">
      <w:pPr>
        <w:pStyle w:val="SingleTxtGC"/>
        <w:tabs>
          <w:tab w:val="clear" w:pos="431"/>
          <w:tab w:val="clear" w:pos="1134"/>
          <w:tab w:val="clear" w:pos="1565"/>
          <w:tab w:val="clear" w:pos="1996"/>
          <w:tab w:val="left" w:pos="1701"/>
        </w:tabs>
      </w:pPr>
      <w:r w:rsidRPr="005F5D00">
        <w:t>8.5</w:t>
      </w:r>
      <w:r w:rsidRPr="005F5D00">
        <w:tab/>
      </w:r>
      <w:r>
        <w:rPr>
          <w:rFonts w:hint="eastAsia"/>
        </w:rPr>
        <w:t>委员会注意到，提交人声称，如果缔约国允许将他引渡至乌克兰，将侵犯他根据《公约》第七条、第九条第</w:t>
      </w:r>
      <w:r>
        <w:rPr>
          <w:rFonts w:hint="eastAsia"/>
        </w:rPr>
        <w:t>1</w:t>
      </w:r>
      <w:r>
        <w:rPr>
          <w:rFonts w:hint="eastAsia"/>
        </w:rPr>
        <w:t>、第</w:t>
      </w:r>
      <w:r>
        <w:rPr>
          <w:rFonts w:hint="eastAsia"/>
        </w:rPr>
        <w:t>3</w:t>
      </w:r>
      <w:r>
        <w:rPr>
          <w:rFonts w:hint="eastAsia"/>
        </w:rPr>
        <w:t>和第</w:t>
      </w:r>
      <w:r>
        <w:rPr>
          <w:rFonts w:hint="eastAsia"/>
        </w:rPr>
        <w:t>4</w:t>
      </w:r>
      <w:r>
        <w:rPr>
          <w:rFonts w:hint="eastAsia"/>
        </w:rPr>
        <w:t>款以及第十条第</w:t>
      </w:r>
      <w:r>
        <w:rPr>
          <w:rFonts w:hint="eastAsia"/>
        </w:rPr>
        <w:t>1</w:t>
      </w:r>
      <w:r>
        <w:rPr>
          <w:rFonts w:hint="eastAsia"/>
        </w:rPr>
        <w:t>款和第</w:t>
      </w:r>
      <w:r>
        <w:rPr>
          <w:rFonts w:hint="eastAsia"/>
        </w:rPr>
        <w:t>2</w:t>
      </w:r>
      <w:r>
        <w:rPr>
          <w:rFonts w:hint="eastAsia"/>
        </w:rPr>
        <w:t>款享有的权利。委员会注意到，提交人声称，他一旦返回乌克兰将受到监禁，其拘留条件将违反《公约》第七条以及第十条第</w:t>
      </w:r>
      <w:r>
        <w:rPr>
          <w:rFonts w:hint="eastAsia"/>
        </w:rPr>
        <w:t>1</w:t>
      </w:r>
      <w:r>
        <w:rPr>
          <w:rFonts w:hint="eastAsia"/>
        </w:rPr>
        <w:t>款和第</w:t>
      </w:r>
      <w:r>
        <w:rPr>
          <w:rFonts w:hint="eastAsia"/>
        </w:rPr>
        <w:t>2</w:t>
      </w:r>
      <w:r>
        <w:rPr>
          <w:rFonts w:hint="eastAsia"/>
        </w:rPr>
        <w:t>款；他将在审前拘留期间遭受酷刑，这将违反第七条；他将被无限期临时拘留，并被剥夺定期审查其拘留合法性的权利，这将违反第九条第</w:t>
      </w:r>
      <w:r>
        <w:rPr>
          <w:rFonts w:hint="eastAsia"/>
        </w:rPr>
        <w:t>1</w:t>
      </w:r>
      <w:r>
        <w:rPr>
          <w:rFonts w:hint="eastAsia"/>
        </w:rPr>
        <w:t>、第</w:t>
      </w:r>
      <w:r>
        <w:rPr>
          <w:rFonts w:hint="eastAsia"/>
        </w:rPr>
        <w:t>3</w:t>
      </w:r>
      <w:r>
        <w:rPr>
          <w:rFonts w:hint="eastAsia"/>
        </w:rPr>
        <w:t>和第</w:t>
      </w:r>
      <w:r>
        <w:rPr>
          <w:rFonts w:hint="eastAsia"/>
        </w:rPr>
        <w:t>4</w:t>
      </w:r>
      <w:r>
        <w:rPr>
          <w:rFonts w:hint="eastAsia"/>
        </w:rPr>
        <w:t>款。提交人还申诉说，意大利当局没有就他返回后的监狱待遇向乌克兰寻求任何保证。</w:t>
      </w:r>
    </w:p>
    <w:p w:rsidR="003E2ED3" w:rsidRPr="005F5D00" w:rsidRDefault="003E2ED3" w:rsidP="005A7225">
      <w:pPr>
        <w:pStyle w:val="SingleTxtGC"/>
        <w:tabs>
          <w:tab w:val="clear" w:pos="431"/>
          <w:tab w:val="clear" w:pos="1134"/>
          <w:tab w:val="clear" w:pos="1565"/>
          <w:tab w:val="clear" w:pos="1996"/>
          <w:tab w:val="left" w:pos="1701"/>
        </w:tabs>
      </w:pPr>
      <w:r w:rsidRPr="005F5D00">
        <w:t>8.6</w:t>
      </w:r>
      <w:r w:rsidRPr="005F5D00">
        <w:tab/>
      </w:r>
      <w:r w:rsidRPr="00A37F8D">
        <w:t>委员会回顾其判例，指出应对缔约国的评估给予相当的重视，并且通常应由《公约》缔约国的机关来审查和评估事实和证据，以确定是否存在风险，除非认定评估显然具有任意性或构成司法不公。</w:t>
      </w:r>
      <w:r w:rsidRPr="005F5D00">
        <w:rPr>
          <w:rStyle w:val="a8"/>
          <w:rFonts w:eastAsia="宋体"/>
        </w:rPr>
        <w:footnoteReference w:id="36"/>
      </w:r>
      <w:r w:rsidR="00883A21">
        <w:rPr>
          <w:rFonts w:hint="eastAsia"/>
        </w:rPr>
        <w:t xml:space="preserve"> </w:t>
      </w:r>
      <w:r w:rsidRPr="00D90467">
        <w:t>根据提交人对国内裁决的叙述，意大利</w:t>
      </w:r>
      <w:r>
        <w:t>最高上诉法院</w:t>
      </w:r>
      <w:r w:rsidRPr="00D90467">
        <w:t>三次全面评估了引渡请求的有效性，并审查了提交人就据称相关的乌克兰人权问题所提交的材料。</w:t>
      </w:r>
      <w:r w:rsidRPr="009C7201">
        <w:t>委员会还注意到，提交人援引了乌克兰的一般</w:t>
      </w:r>
      <w:r>
        <w:t>拘留条件，这些条件对所有其他被拘留者都是类似的，并未</w:t>
      </w:r>
      <w:r>
        <w:rPr>
          <w:rFonts w:hint="eastAsia"/>
        </w:rPr>
        <w:t>显示</w:t>
      </w:r>
      <w:r w:rsidRPr="009C7201">
        <w:t>存在如《公约》第七条所设想的不可弥补的损害的特定风险。</w:t>
      </w:r>
      <w:r w:rsidRPr="0095397B">
        <w:t>委员会认为现有资料表明，缔约国考虑到了所掌握的所有因素，包括对所指控罪行的法律定性和请求国的人权状况。</w:t>
      </w:r>
      <w:r w:rsidRPr="007D5188">
        <w:t>因此，委员会认为，虽然提交人不同</w:t>
      </w:r>
      <w:r>
        <w:t>意缔约国当局</w:t>
      </w:r>
      <w:proofErr w:type="gramStart"/>
      <w:r>
        <w:t>作出</w:t>
      </w:r>
      <w:proofErr w:type="gramEnd"/>
      <w:r>
        <w:t>的事实性结论及其维持将他引渡的裁决，但他并未</w:t>
      </w:r>
      <w:r>
        <w:rPr>
          <w:rFonts w:hint="eastAsia"/>
        </w:rPr>
        <w:t>表明</w:t>
      </w:r>
      <w:r w:rsidRPr="007D5188">
        <w:t>意大利法院的裁决具有任意性、存在明显错误或构成司法不公。</w:t>
      </w:r>
      <w:r>
        <w:rPr>
          <w:rFonts w:hint="eastAsia"/>
        </w:rPr>
        <w:t>提交人也没有充分证实关于他将在审前拘留期间遭受酷刑的说法以及为何他将被无限期临时拘留并被剥夺审查其拘留合法性的权利。</w:t>
      </w:r>
      <w:r w:rsidRPr="00060CE5">
        <w:t>委员会因此认为，就可否受理而言，来文证据不足，根据《任择议定书》第二条宣布不予受理。</w:t>
      </w:r>
    </w:p>
    <w:p w:rsidR="003E2ED3" w:rsidRPr="005F5D00" w:rsidRDefault="003E2ED3" w:rsidP="005A7225">
      <w:pPr>
        <w:pStyle w:val="SingleTxtGC"/>
        <w:tabs>
          <w:tab w:val="clear" w:pos="431"/>
          <w:tab w:val="clear" w:pos="1134"/>
          <w:tab w:val="clear" w:pos="1565"/>
          <w:tab w:val="clear" w:pos="1996"/>
          <w:tab w:val="left" w:pos="1701"/>
        </w:tabs>
      </w:pPr>
      <w:r w:rsidRPr="005F5D00">
        <w:t>9.</w:t>
      </w:r>
      <w:r w:rsidRPr="005F5D00">
        <w:tab/>
      </w:r>
      <w:r>
        <w:rPr>
          <w:rFonts w:hint="eastAsia"/>
        </w:rPr>
        <w:t>因此，委员会决定：</w:t>
      </w:r>
    </w:p>
    <w:p w:rsidR="003E2ED3" w:rsidRPr="005F5D00" w:rsidRDefault="003E2ED3" w:rsidP="00F148D6">
      <w:pPr>
        <w:pStyle w:val="SingleTxtGC"/>
        <w:tabs>
          <w:tab w:val="clear" w:pos="431"/>
          <w:tab w:val="clear" w:pos="1134"/>
          <w:tab w:val="clear" w:pos="1565"/>
          <w:tab w:val="clear" w:pos="1996"/>
          <w:tab w:val="clear" w:pos="2427"/>
          <w:tab w:val="left" w:pos="1701"/>
          <w:tab w:val="left" w:pos="2268"/>
        </w:tabs>
      </w:pPr>
      <w:r w:rsidRPr="005F5D00">
        <w:tab/>
        <w:t>(a)</w:t>
      </w:r>
      <w:r w:rsidRPr="005F5D00">
        <w:tab/>
      </w:r>
      <w:r>
        <w:rPr>
          <w:rFonts w:hint="eastAsia"/>
        </w:rPr>
        <w:t>根据《任择议定书》第二条，来文不可受理；</w:t>
      </w:r>
    </w:p>
    <w:p w:rsidR="006E144F" w:rsidRDefault="003E2ED3" w:rsidP="00F148D6">
      <w:pPr>
        <w:pStyle w:val="SingleTxtGC"/>
        <w:tabs>
          <w:tab w:val="clear" w:pos="431"/>
          <w:tab w:val="clear" w:pos="1134"/>
          <w:tab w:val="clear" w:pos="1565"/>
          <w:tab w:val="clear" w:pos="1996"/>
          <w:tab w:val="clear" w:pos="2427"/>
          <w:tab w:val="left" w:pos="1701"/>
          <w:tab w:val="left" w:pos="2268"/>
        </w:tabs>
      </w:pPr>
      <w:r w:rsidRPr="005F5D00">
        <w:tab/>
        <w:t>(b)</w:t>
      </w:r>
      <w:r w:rsidRPr="005F5D00">
        <w:tab/>
      </w:r>
      <w:r>
        <w:rPr>
          <w:rFonts w:hint="eastAsia"/>
        </w:rPr>
        <w:t>将本决定通知缔约国和提交人。</w:t>
      </w:r>
    </w:p>
    <w:p w:rsidR="003E2ED3" w:rsidRPr="005A7225" w:rsidRDefault="005A7225" w:rsidP="005A722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3E2ED3" w:rsidRPr="005A7225"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DF3" w:rsidRPr="000D319F" w:rsidRDefault="008C6DF3" w:rsidP="000D319F">
      <w:pPr>
        <w:pStyle w:val="af0"/>
        <w:spacing w:after="240"/>
        <w:ind w:left="907"/>
        <w:rPr>
          <w:rFonts w:asciiTheme="majorBidi" w:eastAsia="宋体" w:hAnsiTheme="majorBidi" w:cstheme="majorBidi"/>
          <w:sz w:val="21"/>
          <w:szCs w:val="21"/>
          <w:lang w:val="en-US"/>
        </w:rPr>
      </w:pPr>
    </w:p>
    <w:p w:rsidR="008C6DF3" w:rsidRPr="000D319F" w:rsidRDefault="008C6DF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C6DF3" w:rsidRPr="000D319F" w:rsidRDefault="008C6DF3" w:rsidP="000D319F">
      <w:pPr>
        <w:pStyle w:val="af0"/>
      </w:pPr>
    </w:p>
  </w:endnote>
  <w:endnote w:type="continuationNotice" w:id="1">
    <w:p w:rsidR="008C6DF3" w:rsidRDefault="008C6D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E144F" w:rsidRDefault="006E144F" w:rsidP="006E144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6E144F">
      <w:rPr>
        <w:rStyle w:val="af2"/>
        <w:b w:val="0"/>
        <w:snapToGrid w:val="0"/>
        <w:sz w:val="16"/>
      </w:rPr>
      <w:t>GE.19</w:t>
    </w:r>
    <w:proofErr w:type="spellEnd"/>
    <w:r w:rsidRPr="006E144F">
      <w:rPr>
        <w:rStyle w:val="af2"/>
        <w:b w:val="0"/>
        <w:snapToGrid w:val="0"/>
        <w:sz w:val="16"/>
      </w:rPr>
      <w:t>-14117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E144F" w:rsidRDefault="006E144F" w:rsidP="006E144F">
    <w:pPr>
      <w:pStyle w:val="af0"/>
      <w:tabs>
        <w:tab w:val="clear" w:pos="431"/>
        <w:tab w:val="right" w:pos="9638"/>
      </w:tabs>
      <w:rPr>
        <w:rStyle w:val="af2"/>
      </w:rPr>
    </w:pPr>
    <w:proofErr w:type="spellStart"/>
    <w:r>
      <w:t>GE.19</w:t>
    </w:r>
    <w:proofErr w:type="spellEnd"/>
    <w:r>
      <w:t>-14117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524060" w:rsidRDefault="006E144F" w:rsidP="00487939">
    <w:pPr>
      <w:pStyle w:val="af0"/>
      <w:tabs>
        <w:tab w:val="left" w:pos="1701"/>
        <w:tab w:val="left" w:pos="2552"/>
        <w:tab w:val="left" w:pos="8448"/>
      </w:tabs>
      <w:spacing w:before="360"/>
      <w:rPr>
        <w:rFonts w:ascii="Time New Roman" w:eastAsia="宋体" w:hAnsi="Time New Roman" w:hint="eastAsia"/>
        <w:b/>
        <w:sz w:val="21"/>
        <w:lang w:eastAsia="zh-CN"/>
      </w:rPr>
    </w:pPr>
    <w:proofErr w:type="spellStart"/>
    <w:r>
      <w:rPr>
        <w:sz w:val="20"/>
        <w:lang w:eastAsia="zh-CN"/>
      </w:rPr>
      <w:t>GE.19</w:t>
    </w:r>
    <w:proofErr w:type="spellEnd"/>
    <w:r>
      <w:rPr>
        <w:sz w:val="20"/>
        <w:lang w:eastAsia="zh-CN"/>
      </w:rPr>
      <w:t>-14117</w:t>
    </w:r>
    <w:r w:rsidR="00731A42" w:rsidRPr="00EE277A">
      <w:rPr>
        <w:sz w:val="20"/>
        <w:lang w:eastAsia="zh-CN"/>
      </w:rPr>
      <w:t xml:space="preserve"> (C)</w:t>
    </w:r>
    <w:r w:rsidR="00EA7E67">
      <w:rPr>
        <w:sz w:val="20"/>
        <w:lang w:eastAsia="zh-CN"/>
      </w:rPr>
      <w:tab/>
    </w:r>
    <w:r w:rsidR="007F0398">
      <w:rPr>
        <w:sz w:val="20"/>
        <w:lang w:eastAsia="zh-CN"/>
      </w:rPr>
      <w:t>0910</w:t>
    </w:r>
    <w:r w:rsidR="00EA7E67">
      <w:rPr>
        <w:sz w:val="20"/>
        <w:lang w:eastAsia="zh-CN"/>
      </w:rPr>
      <w:t>1</w:t>
    </w:r>
    <w:r w:rsidR="004E473D">
      <w:rPr>
        <w:rFonts w:eastAsiaTheme="minorEastAsia"/>
        <w:sz w:val="20"/>
        <w:lang w:eastAsia="zh-CN"/>
      </w:rPr>
      <w:t>9</w:t>
    </w:r>
    <w:r w:rsidR="00731A42">
      <w:rPr>
        <w:sz w:val="20"/>
        <w:lang w:eastAsia="zh-CN"/>
      </w:rPr>
      <w:tab/>
    </w:r>
    <w:r w:rsidR="007F0398" w:rsidRPr="00524060">
      <w:rPr>
        <w:rFonts w:ascii="Time New Roman" w:eastAsia="宋体" w:hAnsi="Time New Roman"/>
        <w:sz w:val="20"/>
        <w:lang w:eastAsia="zh-CN"/>
      </w:rPr>
      <w:t>1</w:t>
    </w:r>
    <w:r w:rsidR="00524060" w:rsidRPr="00524060">
      <w:rPr>
        <w:rFonts w:ascii="Time New Roman" w:eastAsia="宋体" w:hAnsi="Time New Roman" w:hint="eastAsia"/>
        <w:sz w:val="20"/>
        <w:lang w:eastAsia="zh-CN"/>
      </w:rPr>
      <w:t>90220</w:t>
    </w:r>
  </w:p>
  <w:p w:rsidR="00056632" w:rsidRPr="00487939" w:rsidRDefault="006E144F"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26/D/2570/201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570/201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DF3" w:rsidRPr="000157B1" w:rsidRDefault="008C6DF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C6DF3" w:rsidRPr="000157B1" w:rsidRDefault="008C6DF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C6DF3" w:rsidRDefault="008C6DF3"/>
  </w:footnote>
  <w:footnote w:id="2">
    <w:p w:rsidR="005B6D5E" w:rsidRDefault="005B6D5E" w:rsidP="005B6D5E">
      <w:pPr>
        <w:pStyle w:val="a6"/>
        <w:tabs>
          <w:tab w:val="clear" w:pos="1021"/>
          <w:tab w:val="right" w:pos="1020"/>
        </w:tabs>
      </w:pPr>
      <w:r w:rsidRPr="00F8489F">
        <w:rPr>
          <w:rStyle w:val="a8"/>
          <w:rFonts w:eastAsia="宋体"/>
          <w:vertAlign w:val="baseline"/>
        </w:rPr>
        <w:tab/>
        <w:t>*</w:t>
      </w:r>
      <w:r>
        <w:tab/>
      </w:r>
      <w:r w:rsidR="00BB1EA2">
        <w:rPr>
          <w:rFonts w:hint="eastAsia"/>
        </w:rPr>
        <w:t>因技术原因于</w:t>
      </w:r>
      <w:r w:rsidR="00BB1EA2">
        <w:rPr>
          <w:rFonts w:hint="eastAsia"/>
        </w:rPr>
        <w:t>2020</w:t>
      </w:r>
      <w:r w:rsidR="00BB1EA2">
        <w:rPr>
          <w:rFonts w:hint="eastAsia"/>
        </w:rPr>
        <w:t>年</w:t>
      </w:r>
      <w:r w:rsidR="00BB1EA2">
        <w:rPr>
          <w:rFonts w:hint="eastAsia"/>
        </w:rPr>
        <w:t>2</w:t>
      </w:r>
      <w:r w:rsidR="00BB1EA2">
        <w:rPr>
          <w:rFonts w:hint="eastAsia"/>
        </w:rPr>
        <w:t>月</w:t>
      </w:r>
      <w:r w:rsidR="00BB1EA2">
        <w:rPr>
          <w:rFonts w:hint="eastAsia"/>
        </w:rPr>
        <w:t>18</w:t>
      </w:r>
      <w:r w:rsidR="00BB1EA2">
        <w:rPr>
          <w:rFonts w:hint="eastAsia"/>
        </w:rPr>
        <w:t>日重新印发。</w:t>
      </w:r>
    </w:p>
  </w:footnote>
  <w:footnote w:id="3">
    <w:p w:rsidR="00E45791" w:rsidRDefault="00E45791" w:rsidP="00E45791">
      <w:pPr>
        <w:pStyle w:val="a6"/>
        <w:tabs>
          <w:tab w:val="clear" w:pos="1021"/>
          <w:tab w:val="right" w:pos="1020"/>
        </w:tabs>
      </w:pPr>
      <w:r w:rsidRPr="00764A1E">
        <w:rPr>
          <w:rStyle w:val="a8"/>
          <w:rFonts w:eastAsia="宋体"/>
          <w:vertAlign w:val="baseline"/>
        </w:rPr>
        <w:tab/>
        <w:t>**</w:t>
      </w:r>
      <w:r>
        <w:tab/>
      </w:r>
      <w:r w:rsidRPr="008D09B4">
        <w:rPr>
          <w:bCs/>
          <w:snapToGrid/>
        </w:rPr>
        <w:t>委员会第一</w:t>
      </w:r>
      <w:r>
        <w:rPr>
          <w:rFonts w:hint="eastAsia"/>
          <w:bCs/>
          <w:snapToGrid/>
        </w:rPr>
        <w:t>百</w:t>
      </w:r>
      <w:r w:rsidRPr="008D09B4">
        <w:rPr>
          <w:bCs/>
          <w:snapToGrid/>
        </w:rPr>
        <w:t>二</w:t>
      </w:r>
      <w:r>
        <w:rPr>
          <w:rFonts w:hint="eastAsia"/>
          <w:bCs/>
          <w:snapToGrid/>
        </w:rPr>
        <w:t>十</w:t>
      </w:r>
      <w:r w:rsidRPr="008D09B4">
        <w:rPr>
          <w:rFonts w:hint="eastAsia"/>
          <w:bCs/>
          <w:snapToGrid/>
        </w:rPr>
        <w:t>六</w:t>
      </w:r>
      <w:r w:rsidRPr="008D09B4">
        <w:rPr>
          <w:bCs/>
          <w:snapToGrid/>
        </w:rPr>
        <w:t>届会议</w:t>
      </w:r>
      <w:r w:rsidRPr="008D09B4">
        <w:rPr>
          <w:bCs/>
          <w:snapToGrid/>
        </w:rPr>
        <w:t>(201</w:t>
      </w:r>
      <w:r w:rsidRPr="008D09B4">
        <w:rPr>
          <w:rFonts w:hint="eastAsia"/>
          <w:bCs/>
          <w:snapToGrid/>
        </w:rPr>
        <w:t>9</w:t>
      </w:r>
      <w:r w:rsidRPr="008D09B4">
        <w:rPr>
          <w:bCs/>
          <w:snapToGrid/>
        </w:rPr>
        <w:t>年</w:t>
      </w:r>
      <w:r w:rsidRPr="008D09B4">
        <w:rPr>
          <w:rFonts w:hint="eastAsia"/>
          <w:bCs/>
          <w:snapToGrid/>
        </w:rPr>
        <w:t>7</w:t>
      </w:r>
      <w:r w:rsidRPr="008D09B4">
        <w:rPr>
          <w:bCs/>
          <w:snapToGrid/>
        </w:rPr>
        <w:t>月</w:t>
      </w:r>
      <w:r w:rsidRPr="008D09B4">
        <w:rPr>
          <w:rFonts w:hint="eastAsia"/>
          <w:bCs/>
          <w:snapToGrid/>
        </w:rPr>
        <w:t>1</w:t>
      </w:r>
      <w:r w:rsidRPr="008D09B4">
        <w:rPr>
          <w:bCs/>
          <w:snapToGrid/>
        </w:rPr>
        <w:t>日至</w:t>
      </w:r>
      <w:r w:rsidRPr="008D09B4">
        <w:rPr>
          <w:bCs/>
          <w:snapToGrid/>
        </w:rPr>
        <w:t>2</w:t>
      </w:r>
      <w:r w:rsidRPr="008D09B4">
        <w:rPr>
          <w:rFonts w:hint="eastAsia"/>
          <w:bCs/>
          <w:snapToGrid/>
        </w:rPr>
        <w:t>6</w:t>
      </w:r>
      <w:r w:rsidRPr="008D09B4">
        <w:rPr>
          <w:bCs/>
          <w:snapToGrid/>
        </w:rPr>
        <w:t>日</w:t>
      </w:r>
      <w:r w:rsidRPr="008D09B4">
        <w:rPr>
          <w:bCs/>
          <w:snapToGrid/>
        </w:rPr>
        <w:t>)</w:t>
      </w:r>
      <w:r w:rsidRPr="008D09B4">
        <w:rPr>
          <w:bCs/>
          <w:snapToGrid/>
        </w:rPr>
        <w:t>通过。</w:t>
      </w:r>
    </w:p>
  </w:footnote>
  <w:footnote w:id="4">
    <w:p w:rsidR="00E45791" w:rsidRPr="00310464" w:rsidRDefault="00E45791" w:rsidP="00E45791">
      <w:pPr>
        <w:pStyle w:val="a6"/>
        <w:tabs>
          <w:tab w:val="clear" w:pos="1021"/>
          <w:tab w:val="right" w:pos="1020"/>
        </w:tabs>
      </w:pPr>
      <w:r>
        <w:tab/>
      </w:r>
      <w:r w:rsidRPr="00764A1E">
        <w:rPr>
          <w:rStyle w:val="a8"/>
          <w:rFonts w:eastAsia="宋体"/>
          <w:vertAlign w:val="baseline"/>
        </w:rPr>
        <w:t>***</w:t>
      </w:r>
      <w:r>
        <w:rPr>
          <w:rStyle w:val="a8"/>
          <w:rFonts w:eastAsia="宋体"/>
          <w:szCs w:val="21"/>
          <w:vertAlign w:val="baseline"/>
        </w:rPr>
        <w:tab/>
      </w:r>
      <w:r w:rsidRPr="008D09B4">
        <w:rPr>
          <w:rFonts w:hint="eastAsia"/>
          <w:bCs/>
          <w:snapToGrid/>
        </w:rPr>
        <w:t>参加审查本来文的委员会委员有：塔尼亚·玛丽亚·阿布多·罗乔利、亚兹·本·阿舒尔、伊尔泽·布兰兹·科里斯、阿里夫·布尔坎、艾哈迈德·阿明·法萨拉、古谷修一、克里斯托夫·海恩斯、巴马里阿姆·科伊塔、邓肯·莱基·穆胡穆扎、福蒂妮·帕扎尔齐斯、埃尔南·克萨达·卡夫雷拉、瓦西尔卡·桑钦、若泽·曼努埃尔·桑托斯·派斯、尤瓦尔·沙尼、埃莱娜·</w:t>
      </w:r>
      <w:proofErr w:type="gramStart"/>
      <w:r w:rsidRPr="008D09B4">
        <w:rPr>
          <w:rFonts w:hint="eastAsia"/>
          <w:bCs/>
          <w:snapToGrid/>
        </w:rPr>
        <w:t>提格乎德</w:t>
      </w:r>
      <w:proofErr w:type="gramEnd"/>
      <w:r w:rsidRPr="008D09B4">
        <w:rPr>
          <w:rFonts w:hint="eastAsia"/>
          <w:bCs/>
          <w:snapToGrid/>
        </w:rPr>
        <w:t>加、安德烈亚斯·齐默尔曼、根提安·齐伯利</w:t>
      </w:r>
      <w:r w:rsidR="00A94D09">
        <w:rPr>
          <w:rFonts w:hint="eastAsia"/>
          <w:bCs/>
          <w:snapToGrid/>
        </w:rPr>
        <w:t>。</w:t>
      </w:r>
    </w:p>
  </w:footnote>
  <w:footnote w:id="5">
    <w:p w:rsidR="003E2ED3" w:rsidRPr="00AA1AE7" w:rsidRDefault="003E2ED3" w:rsidP="003E2ED3">
      <w:pPr>
        <w:pStyle w:val="a6"/>
      </w:pPr>
      <w:r w:rsidRPr="00AA1AE7">
        <w:tab/>
      </w:r>
      <w:r w:rsidRPr="00AA1AE7">
        <w:rPr>
          <w:rStyle w:val="a8"/>
          <w:rFonts w:eastAsia="宋体"/>
        </w:rPr>
        <w:footnoteRef/>
      </w:r>
      <w:r>
        <w:tab/>
      </w:r>
      <w:r>
        <w:rPr>
          <w:rFonts w:hint="eastAsia"/>
        </w:rPr>
        <w:t>未提供详情。</w:t>
      </w:r>
    </w:p>
  </w:footnote>
  <w:footnote w:id="6">
    <w:p w:rsidR="003E2ED3" w:rsidRPr="00AA1AE7" w:rsidRDefault="003E2ED3" w:rsidP="003E2ED3">
      <w:pPr>
        <w:pStyle w:val="a6"/>
      </w:pPr>
      <w:r w:rsidRPr="00AA1AE7">
        <w:tab/>
      </w:r>
      <w:r w:rsidRPr="00AA1AE7">
        <w:rPr>
          <w:rStyle w:val="a8"/>
          <w:rFonts w:eastAsia="宋体"/>
        </w:rPr>
        <w:footnoteRef/>
      </w:r>
      <w:r w:rsidRPr="00AA1AE7">
        <w:tab/>
      </w:r>
      <w:r>
        <w:rPr>
          <w:rFonts w:hint="eastAsia"/>
        </w:rPr>
        <w:t>提交人声称，他的信息来源是可靠的，包括欧洲防止酷刑和不人道或有辱人格的待遇或处罚委员会等国际组织，大赦国际等非政府组织，甚至乌克兰议会人权专员等为执行《</w:t>
      </w:r>
      <w:r w:rsidRPr="002E5FD0">
        <w:t>禁止酷刑和其他残忍、不人道或有辱人格的待遇或处罚公约任择议定书</w:t>
      </w:r>
      <w:r>
        <w:rPr>
          <w:rFonts w:hint="eastAsia"/>
        </w:rPr>
        <w:t>》而设立的乌克兰议会机构。</w:t>
      </w:r>
    </w:p>
  </w:footnote>
  <w:footnote w:id="7">
    <w:p w:rsidR="003E2ED3" w:rsidRPr="00AA1AE7" w:rsidRDefault="003E2ED3" w:rsidP="00710517">
      <w:pPr>
        <w:pStyle w:val="a6"/>
      </w:pPr>
      <w:r w:rsidRPr="00AA1AE7">
        <w:tab/>
      </w:r>
      <w:r w:rsidRPr="00AA1AE7">
        <w:rPr>
          <w:rStyle w:val="a8"/>
          <w:rFonts w:eastAsia="宋体"/>
        </w:rPr>
        <w:footnoteRef/>
      </w:r>
      <w:r w:rsidRPr="00AA1AE7">
        <w:tab/>
      </w:r>
      <w:r>
        <w:rPr>
          <w:rFonts w:hint="eastAsia"/>
        </w:rPr>
        <w:t>大赦国际</w:t>
      </w:r>
      <w:r>
        <w:rPr>
          <w:rFonts w:hint="eastAsia"/>
        </w:rPr>
        <w:t>2012</w:t>
      </w:r>
      <w:r>
        <w:rPr>
          <w:rFonts w:hint="eastAsia"/>
        </w:rPr>
        <w:t>年的一份报告和欧洲人权法院的若干判决。</w:t>
      </w:r>
    </w:p>
  </w:footnote>
  <w:footnote w:id="8">
    <w:p w:rsidR="003E2ED3" w:rsidRPr="00AA1AE7" w:rsidRDefault="003E2ED3" w:rsidP="003E2ED3">
      <w:pPr>
        <w:pStyle w:val="a6"/>
      </w:pPr>
      <w:r w:rsidRPr="00AA1AE7">
        <w:tab/>
      </w:r>
      <w:r w:rsidRPr="00AA1AE7">
        <w:rPr>
          <w:rStyle w:val="a8"/>
          <w:rFonts w:eastAsia="宋体"/>
        </w:rPr>
        <w:footnoteRef/>
      </w:r>
      <w:r w:rsidRPr="00AA1AE7">
        <w:tab/>
      </w:r>
      <w:r w:rsidRPr="003B5C4C">
        <w:t>信函的英文译文称，鉴于所掌握的材料，就属于其管辖范围的申诉事由而言，</w:t>
      </w:r>
      <w:r>
        <w:rPr>
          <w:rFonts w:hint="eastAsia"/>
        </w:rPr>
        <w:t>欧洲人权</w:t>
      </w:r>
      <w:r w:rsidRPr="003B5C4C">
        <w:t>法院认定《公约》第</w:t>
      </w:r>
      <w:r w:rsidRPr="003B5C4C">
        <w:t>34</w:t>
      </w:r>
      <w:r w:rsidRPr="003B5C4C">
        <w:t>条和第</w:t>
      </w:r>
      <w:r w:rsidRPr="003B5C4C">
        <w:t>35</w:t>
      </w:r>
      <w:r>
        <w:t>条规定的受理</w:t>
      </w:r>
      <w:r w:rsidRPr="003B5C4C">
        <w:t>标准未得到满足。</w:t>
      </w:r>
    </w:p>
  </w:footnote>
  <w:footnote w:id="9">
    <w:p w:rsidR="003E2ED3" w:rsidRPr="00AA1AE7" w:rsidRDefault="003E2ED3" w:rsidP="003E2ED3">
      <w:pPr>
        <w:pStyle w:val="a6"/>
      </w:pPr>
      <w:r w:rsidRPr="00AA1AE7">
        <w:tab/>
      </w:r>
      <w:r w:rsidRPr="00AA1AE7">
        <w:rPr>
          <w:rStyle w:val="a8"/>
          <w:rFonts w:eastAsia="宋体"/>
        </w:rPr>
        <w:footnoteRef/>
      </w:r>
      <w:r w:rsidRPr="00945F6D">
        <w:tab/>
      </w:r>
      <w:r>
        <w:rPr>
          <w:rFonts w:hint="eastAsia"/>
        </w:rPr>
        <w:t>见</w:t>
      </w:r>
      <w:r w:rsidRPr="00E25825">
        <w:t>Kindler</w:t>
      </w:r>
      <w:r w:rsidRPr="00C612D5">
        <w:rPr>
          <w:rFonts w:hint="eastAsia"/>
        </w:rPr>
        <w:t>诉加拿大案</w:t>
      </w:r>
      <w:r w:rsidRPr="00945F6D">
        <w:t>(</w:t>
      </w:r>
      <w:proofErr w:type="spellStart"/>
      <w:r w:rsidRPr="00945F6D">
        <w:t>CCPR</w:t>
      </w:r>
      <w:proofErr w:type="spellEnd"/>
      <w:r w:rsidRPr="00945F6D">
        <w:t>/C/48/D/470/1991)</w:t>
      </w:r>
      <w:r>
        <w:rPr>
          <w:rFonts w:hint="eastAsia"/>
        </w:rPr>
        <w:t>，第</w:t>
      </w:r>
      <w:r>
        <w:rPr>
          <w:rFonts w:hint="eastAsia"/>
        </w:rPr>
        <w:t>6.1</w:t>
      </w:r>
      <w:r>
        <w:rPr>
          <w:rFonts w:hint="eastAsia"/>
        </w:rPr>
        <w:t>段和第</w:t>
      </w:r>
      <w:r>
        <w:rPr>
          <w:rFonts w:hint="eastAsia"/>
        </w:rPr>
        <w:t>13.1</w:t>
      </w:r>
      <w:r>
        <w:rPr>
          <w:rFonts w:hint="eastAsia"/>
        </w:rPr>
        <w:t>段。</w:t>
      </w:r>
    </w:p>
  </w:footnote>
  <w:footnote w:id="10">
    <w:p w:rsidR="003E2ED3" w:rsidRPr="00AA1AE7" w:rsidRDefault="003E2ED3" w:rsidP="003E2ED3">
      <w:pPr>
        <w:pStyle w:val="a6"/>
      </w:pPr>
      <w:r w:rsidRPr="00AA1AE7">
        <w:tab/>
      </w:r>
      <w:r w:rsidRPr="00AA1AE7">
        <w:rPr>
          <w:rStyle w:val="a8"/>
          <w:rFonts w:eastAsia="宋体"/>
        </w:rPr>
        <w:footnoteRef/>
      </w:r>
      <w:r w:rsidRPr="00AA1AE7">
        <w:tab/>
      </w:r>
      <w:r>
        <w:rPr>
          <w:rFonts w:hint="eastAsia"/>
        </w:rPr>
        <w:t>见</w:t>
      </w:r>
      <w:proofErr w:type="spellStart"/>
      <w:r w:rsidRPr="00866558">
        <w:t>Valetov</w:t>
      </w:r>
      <w:proofErr w:type="spellEnd"/>
      <w:r w:rsidRPr="00C612D5">
        <w:rPr>
          <w:rFonts w:hint="eastAsia"/>
        </w:rPr>
        <w:t>诉哈萨克斯坦案</w:t>
      </w:r>
      <w:r w:rsidRPr="00AA1AE7">
        <w:t>(</w:t>
      </w:r>
      <w:proofErr w:type="spellStart"/>
      <w:r w:rsidRPr="00AA1AE7">
        <w:t>CCPR</w:t>
      </w:r>
      <w:proofErr w:type="spellEnd"/>
      <w:r w:rsidRPr="00AA1AE7">
        <w:t>/C/110/D/2104/2011)</w:t>
      </w:r>
      <w:r>
        <w:rPr>
          <w:rFonts w:hint="eastAsia"/>
        </w:rPr>
        <w:t>，第</w:t>
      </w:r>
      <w:r>
        <w:rPr>
          <w:rFonts w:hint="eastAsia"/>
        </w:rPr>
        <w:t>14.3</w:t>
      </w:r>
      <w:r>
        <w:rPr>
          <w:rFonts w:hint="eastAsia"/>
        </w:rPr>
        <w:t>段和第</w:t>
      </w:r>
      <w:r>
        <w:rPr>
          <w:rFonts w:hint="eastAsia"/>
        </w:rPr>
        <w:t>14.6</w:t>
      </w:r>
      <w:r>
        <w:rPr>
          <w:rFonts w:hint="eastAsia"/>
        </w:rPr>
        <w:t>段。</w:t>
      </w:r>
    </w:p>
  </w:footnote>
  <w:footnote w:id="11">
    <w:p w:rsidR="003E2ED3" w:rsidRPr="00AA1AE7" w:rsidRDefault="003E2ED3" w:rsidP="003E2ED3">
      <w:pPr>
        <w:pStyle w:val="a6"/>
      </w:pPr>
      <w:r w:rsidRPr="00AA1AE7">
        <w:tab/>
      </w:r>
      <w:r w:rsidRPr="00AA1AE7">
        <w:rPr>
          <w:rStyle w:val="a8"/>
          <w:rFonts w:eastAsia="宋体"/>
        </w:rPr>
        <w:footnoteRef/>
      </w:r>
      <w:r w:rsidRPr="00AA1AE7">
        <w:tab/>
      </w:r>
      <w:r>
        <w:rPr>
          <w:rFonts w:hint="eastAsia"/>
        </w:rPr>
        <w:t>见</w:t>
      </w:r>
      <w:proofErr w:type="spellStart"/>
      <w:r w:rsidRPr="00D8143C">
        <w:t>Maksudov</w:t>
      </w:r>
      <w:proofErr w:type="spellEnd"/>
      <w:r w:rsidRPr="00031019">
        <w:rPr>
          <w:rFonts w:hint="eastAsia"/>
          <w:spacing w:val="-6"/>
        </w:rPr>
        <w:t>等人诉吉尔吉斯斯坦案</w:t>
      </w:r>
      <w:r w:rsidRPr="00031019">
        <w:rPr>
          <w:spacing w:val="-6"/>
        </w:rPr>
        <w:t>(</w:t>
      </w:r>
      <w:proofErr w:type="spellStart"/>
      <w:r w:rsidRPr="00031019">
        <w:rPr>
          <w:spacing w:val="-6"/>
        </w:rPr>
        <w:t>CCPR</w:t>
      </w:r>
      <w:proofErr w:type="spellEnd"/>
      <w:r w:rsidRPr="00031019">
        <w:rPr>
          <w:spacing w:val="-6"/>
        </w:rPr>
        <w:t>/C/93/D/1461</w:t>
      </w:r>
      <w:r w:rsidR="00C612D5" w:rsidRPr="00031019">
        <w:rPr>
          <w:rFonts w:hint="eastAsia"/>
          <w:spacing w:val="-6"/>
        </w:rPr>
        <w:t>，</w:t>
      </w:r>
      <w:r w:rsidRPr="00031019">
        <w:rPr>
          <w:spacing w:val="-6"/>
        </w:rPr>
        <w:t>1462</w:t>
      </w:r>
      <w:r w:rsidR="00C612D5" w:rsidRPr="00031019">
        <w:rPr>
          <w:rFonts w:hint="eastAsia"/>
          <w:spacing w:val="-6"/>
        </w:rPr>
        <w:t>，</w:t>
      </w:r>
      <w:r w:rsidRPr="00031019">
        <w:rPr>
          <w:spacing w:val="-6"/>
        </w:rPr>
        <w:t>1476 &amp; 1477</w:t>
      </w:r>
      <w:r w:rsidRPr="00AA1AE7">
        <w:t>/2006)</w:t>
      </w:r>
      <w:r>
        <w:rPr>
          <w:rFonts w:hint="eastAsia"/>
        </w:rPr>
        <w:t>，第</w:t>
      </w:r>
      <w:r>
        <w:rPr>
          <w:rFonts w:hint="eastAsia"/>
        </w:rPr>
        <w:t>12.6</w:t>
      </w:r>
      <w:r>
        <w:rPr>
          <w:rFonts w:hint="eastAsia"/>
        </w:rPr>
        <w:t>段。</w:t>
      </w:r>
    </w:p>
  </w:footnote>
  <w:footnote w:id="12">
    <w:p w:rsidR="003E2ED3" w:rsidRPr="00AA1AE7" w:rsidRDefault="003E2ED3" w:rsidP="003E2ED3">
      <w:pPr>
        <w:pStyle w:val="a6"/>
      </w:pPr>
      <w:r w:rsidRPr="00AA1AE7">
        <w:tab/>
      </w:r>
      <w:r w:rsidRPr="00AA1AE7">
        <w:rPr>
          <w:rStyle w:val="a8"/>
          <w:rFonts w:eastAsia="宋体"/>
        </w:rPr>
        <w:footnoteRef/>
      </w:r>
      <w:r w:rsidRPr="00121E0A">
        <w:tab/>
      </w:r>
      <w:proofErr w:type="spellStart"/>
      <w:r w:rsidRPr="00121E0A">
        <w:t>CCPR</w:t>
      </w:r>
      <w:proofErr w:type="spellEnd"/>
      <w:r w:rsidRPr="00121E0A">
        <w:t>/C/</w:t>
      </w:r>
      <w:proofErr w:type="spellStart"/>
      <w:r w:rsidRPr="00121E0A">
        <w:t>UKR</w:t>
      </w:r>
      <w:proofErr w:type="spellEnd"/>
      <w:r w:rsidRPr="00121E0A">
        <w:t>/CO/7</w:t>
      </w:r>
      <w:r w:rsidRPr="00121E0A">
        <w:rPr>
          <w:rFonts w:hint="eastAsia"/>
        </w:rPr>
        <w:t>，</w:t>
      </w:r>
      <w:r w:rsidRPr="00C612D5">
        <w:rPr>
          <w:rFonts w:hint="eastAsia"/>
        </w:rPr>
        <w:t>第</w:t>
      </w:r>
      <w:r w:rsidRPr="00121E0A">
        <w:rPr>
          <w:rFonts w:hint="eastAsia"/>
        </w:rPr>
        <w:t>15</w:t>
      </w:r>
      <w:r w:rsidRPr="00C612D5">
        <w:rPr>
          <w:rFonts w:hint="eastAsia"/>
        </w:rPr>
        <w:t>段。</w:t>
      </w:r>
    </w:p>
  </w:footnote>
  <w:footnote w:id="13">
    <w:p w:rsidR="003E2ED3" w:rsidRPr="00AA1AE7" w:rsidRDefault="003E2ED3" w:rsidP="003E2ED3">
      <w:pPr>
        <w:pStyle w:val="a6"/>
      </w:pPr>
      <w:r w:rsidRPr="00AA1AE7">
        <w:tab/>
      </w:r>
      <w:r w:rsidRPr="00AA1AE7">
        <w:rPr>
          <w:rStyle w:val="a8"/>
          <w:rFonts w:eastAsia="宋体"/>
        </w:rPr>
        <w:footnoteRef/>
      </w:r>
      <w:r w:rsidRPr="00AA1AE7">
        <w:tab/>
      </w:r>
      <w:r>
        <w:rPr>
          <w:rFonts w:hint="eastAsia"/>
        </w:rPr>
        <w:t>见欧洲委员会，《提交乌克兰政府的关于欧洲防止酷刑和不人道或有辱人格的待遇或处罚委员会</w:t>
      </w:r>
      <w:r>
        <w:rPr>
          <w:rFonts w:hint="eastAsia"/>
        </w:rPr>
        <w:t>2013</w:t>
      </w:r>
      <w:r>
        <w:rPr>
          <w:rFonts w:hint="eastAsia"/>
        </w:rPr>
        <w:t>年</w:t>
      </w:r>
      <w:r>
        <w:rPr>
          <w:rFonts w:hint="eastAsia"/>
        </w:rPr>
        <w:t>10</w:t>
      </w:r>
      <w:r>
        <w:rPr>
          <w:rFonts w:hint="eastAsia"/>
        </w:rPr>
        <w:t>月</w:t>
      </w:r>
      <w:r>
        <w:rPr>
          <w:rFonts w:hint="eastAsia"/>
        </w:rPr>
        <w:t>9</w:t>
      </w:r>
      <w:r>
        <w:rPr>
          <w:rFonts w:hint="eastAsia"/>
        </w:rPr>
        <w:t>日至</w:t>
      </w:r>
      <w:r>
        <w:rPr>
          <w:rFonts w:hint="eastAsia"/>
        </w:rPr>
        <w:t>21</w:t>
      </w:r>
      <w:r>
        <w:rPr>
          <w:rFonts w:hint="eastAsia"/>
        </w:rPr>
        <w:t>日对乌克兰的访问情况的报告》</w:t>
      </w:r>
      <w:r>
        <w:rPr>
          <w:rFonts w:hint="eastAsia"/>
        </w:rPr>
        <w:t>(</w:t>
      </w:r>
      <w:r w:rsidRPr="00AA1AE7">
        <w:t>CPT/Inf (2014) 15</w:t>
      </w:r>
      <w:r>
        <w:rPr>
          <w:rFonts w:hint="eastAsia"/>
        </w:rPr>
        <w:t>)</w:t>
      </w:r>
      <w:r>
        <w:rPr>
          <w:rFonts w:hint="eastAsia"/>
        </w:rPr>
        <w:t>，第</w:t>
      </w:r>
      <w:r>
        <w:rPr>
          <w:rFonts w:hint="eastAsia"/>
        </w:rPr>
        <w:t>100</w:t>
      </w:r>
      <w:r>
        <w:rPr>
          <w:rFonts w:hint="eastAsia"/>
        </w:rPr>
        <w:t>至第</w:t>
      </w:r>
      <w:r>
        <w:rPr>
          <w:rFonts w:hint="eastAsia"/>
        </w:rPr>
        <w:t>101</w:t>
      </w:r>
      <w:r>
        <w:rPr>
          <w:rFonts w:hint="eastAsia"/>
        </w:rPr>
        <w:t>段。</w:t>
      </w:r>
    </w:p>
  </w:footnote>
  <w:footnote w:id="14">
    <w:p w:rsidR="003E2ED3" w:rsidRPr="00AA1AE7" w:rsidRDefault="003E2ED3" w:rsidP="003E2ED3">
      <w:pPr>
        <w:pStyle w:val="a6"/>
      </w:pPr>
      <w:r w:rsidRPr="00AA1AE7">
        <w:tab/>
      </w:r>
      <w:r w:rsidRPr="00AA1AE7">
        <w:rPr>
          <w:rStyle w:val="a8"/>
          <w:rFonts w:eastAsia="宋体"/>
        </w:rPr>
        <w:footnoteRef/>
      </w:r>
      <w:r w:rsidRPr="00AA1AE7">
        <w:tab/>
      </w:r>
      <w:r>
        <w:rPr>
          <w:rFonts w:hint="eastAsia"/>
        </w:rPr>
        <w:t>见乌克兰议会人权专员，“乌克兰羁押场所的监测工作。国家防范机制的目前执行情况：</w:t>
      </w:r>
      <w:r>
        <w:rPr>
          <w:rFonts w:hint="eastAsia"/>
        </w:rPr>
        <w:t>2012</w:t>
      </w:r>
      <w:r w:rsidRPr="00DF3738">
        <w:rPr>
          <w:rFonts w:hint="eastAsia"/>
          <w:spacing w:val="-4"/>
        </w:rPr>
        <w:t>年报告”</w:t>
      </w:r>
      <w:r w:rsidRPr="00DF3738">
        <w:rPr>
          <w:rFonts w:hint="eastAsia"/>
          <w:spacing w:val="-4"/>
        </w:rPr>
        <w:t>(2013</w:t>
      </w:r>
      <w:r w:rsidRPr="00DF3738">
        <w:rPr>
          <w:rFonts w:hint="eastAsia"/>
          <w:spacing w:val="-4"/>
        </w:rPr>
        <w:t>年</w:t>
      </w:r>
      <w:r w:rsidRPr="00DF3738">
        <w:rPr>
          <w:rFonts w:hint="eastAsia"/>
          <w:spacing w:val="-4"/>
        </w:rPr>
        <w:t>)</w:t>
      </w:r>
      <w:r w:rsidRPr="00DF3738">
        <w:rPr>
          <w:rFonts w:hint="eastAsia"/>
          <w:spacing w:val="-4"/>
        </w:rPr>
        <w:t>，第</w:t>
      </w:r>
      <w:r w:rsidRPr="00DF3738">
        <w:rPr>
          <w:rFonts w:hint="eastAsia"/>
          <w:spacing w:val="-4"/>
        </w:rPr>
        <w:t>80</w:t>
      </w:r>
      <w:r w:rsidRPr="00DF3738">
        <w:rPr>
          <w:rFonts w:hint="eastAsia"/>
          <w:spacing w:val="-4"/>
        </w:rPr>
        <w:t>至第</w:t>
      </w:r>
      <w:r w:rsidRPr="00DF3738">
        <w:rPr>
          <w:rFonts w:hint="eastAsia"/>
          <w:spacing w:val="-4"/>
        </w:rPr>
        <w:t>83</w:t>
      </w:r>
      <w:r w:rsidRPr="00DF3738">
        <w:rPr>
          <w:rFonts w:hint="eastAsia"/>
          <w:spacing w:val="-4"/>
        </w:rPr>
        <w:t>页，可查阅：</w:t>
      </w:r>
      <w:proofErr w:type="spellStart"/>
      <w:r w:rsidR="002223C1" w:rsidRPr="00DF3738">
        <w:rPr>
          <w:spacing w:val="-4"/>
        </w:rPr>
        <w:t>www.ohchr.org</w:t>
      </w:r>
      <w:proofErr w:type="spellEnd"/>
      <w:r w:rsidR="002223C1" w:rsidRPr="00DF3738">
        <w:rPr>
          <w:spacing w:val="-4"/>
        </w:rPr>
        <w:t>/Documents/</w:t>
      </w:r>
      <w:proofErr w:type="spellStart"/>
      <w:r w:rsidR="002223C1" w:rsidRPr="00DF3738">
        <w:rPr>
          <w:spacing w:val="-4"/>
        </w:rPr>
        <w:t>HRBodies</w:t>
      </w:r>
      <w:proofErr w:type="spellEnd"/>
      <w:r w:rsidR="002223C1" w:rsidRPr="00DF3738">
        <w:rPr>
          <w:spacing w:val="-4"/>
        </w:rPr>
        <w:t>/</w:t>
      </w:r>
      <w:proofErr w:type="spellStart"/>
      <w:r w:rsidR="002223C1" w:rsidRPr="00DF3738">
        <w:rPr>
          <w:spacing w:val="-4"/>
        </w:rPr>
        <w:t>OPCAT</w:t>
      </w:r>
      <w:proofErr w:type="spellEnd"/>
      <w:r w:rsidR="002223C1" w:rsidRPr="00DF3738">
        <w:rPr>
          <w:spacing w:val="-4"/>
        </w:rPr>
        <w:t>/</w:t>
      </w:r>
      <w:r w:rsidR="002223C1">
        <w:t xml:space="preserve"> </w:t>
      </w:r>
      <w:proofErr w:type="spellStart"/>
      <w:r w:rsidRPr="002223C1">
        <w:t>NPM</w:t>
      </w:r>
      <w:proofErr w:type="spellEnd"/>
      <w:r w:rsidRPr="002223C1">
        <w:t>/</w:t>
      </w:r>
      <w:proofErr w:type="spellStart"/>
      <w:r w:rsidRPr="002223C1">
        <w:t>AnnualReport</w:t>
      </w:r>
      <w:proofErr w:type="spellEnd"/>
      <w:r w:rsidRPr="002223C1">
        <w:t xml:space="preserve"> </w:t>
      </w:r>
      <w:proofErr w:type="spellStart"/>
      <w:r w:rsidRPr="002223C1">
        <w:t>2012_Ukraine.pdf</w:t>
      </w:r>
      <w:proofErr w:type="spellEnd"/>
      <w:r>
        <w:rPr>
          <w:rFonts w:hint="eastAsia"/>
        </w:rPr>
        <w:t>。</w:t>
      </w:r>
    </w:p>
  </w:footnote>
  <w:footnote w:id="15">
    <w:p w:rsidR="003E2ED3" w:rsidRPr="00AA1AE7" w:rsidRDefault="003E2ED3" w:rsidP="003E2ED3">
      <w:pPr>
        <w:pStyle w:val="a6"/>
      </w:pPr>
      <w:r w:rsidRPr="00AA1AE7">
        <w:tab/>
      </w:r>
      <w:r w:rsidRPr="00AA1AE7">
        <w:rPr>
          <w:rStyle w:val="a8"/>
          <w:rFonts w:eastAsia="宋体"/>
        </w:rPr>
        <w:footnoteRef/>
      </w:r>
      <w:r w:rsidRPr="00AA1AE7">
        <w:tab/>
      </w:r>
      <w:r>
        <w:rPr>
          <w:rFonts w:hint="eastAsia"/>
        </w:rPr>
        <w:t>见欧洲人权法院，</w:t>
      </w:r>
      <w:proofErr w:type="spellStart"/>
      <w:r w:rsidRPr="00062319">
        <w:t>Ukhan</w:t>
      </w:r>
      <w:proofErr w:type="spellEnd"/>
      <w:r w:rsidRPr="00DF3738">
        <w:rPr>
          <w:rFonts w:hint="eastAsia"/>
        </w:rPr>
        <w:t>诉乌克兰案</w:t>
      </w:r>
      <w:r>
        <w:rPr>
          <w:rFonts w:hint="eastAsia"/>
        </w:rPr>
        <w:t>，第</w:t>
      </w:r>
      <w:r w:rsidRPr="00AA1AE7">
        <w:t>30628/02</w:t>
      </w:r>
      <w:r>
        <w:rPr>
          <w:rFonts w:hint="eastAsia"/>
        </w:rPr>
        <w:t>号申诉，</w:t>
      </w:r>
      <w:r>
        <w:rPr>
          <w:rFonts w:hint="eastAsia"/>
        </w:rPr>
        <w:t>2008</w:t>
      </w:r>
      <w:r>
        <w:rPr>
          <w:rFonts w:hint="eastAsia"/>
        </w:rPr>
        <w:t>年</w:t>
      </w:r>
      <w:r>
        <w:rPr>
          <w:rFonts w:hint="eastAsia"/>
        </w:rPr>
        <w:t>12</w:t>
      </w:r>
      <w:r>
        <w:rPr>
          <w:rFonts w:hint="eastAsia"/>
        </w:rPr>
        <w:t>月</w:t>
      </w:r>
      <w:r>
        <w:rPr>
          <w:rFonts w:hint="eastAsia"/>
        </w:rPr>
        <w:t>18</w:t>
      </w:r>
      <w:r>
        <w:rPr>
          <w:rFonts w:hint="eastAsia"/>
        </w:rPr>
        <w:t>日。</w:t>
      </w:r>
    </w:p>
  </w:footnote>
  <w:footnote w:id="16">
    <w:p w:rsidR="003E2ED3" w:rsidRPr="00AA1AE7" w:rsidRDefault="003E2ED3" w:rsidP="003E2ED3">
      <w:pPr>
        <w:pStyle w:val="a6"/>
      </w:pPr>
      <w:r w:rsidRPr="00AA1AE7">
        <w:tab/>
      </w:r>
      <w:r w:rsidRPr="00AA1AE7">
        <w:rPr>
          <w:rStyle w:val="a8"/>
          <w:rFonts w:eastAsia="宋体"/>
        </w:rPr>
        <w:footnoteRef/>
      </w:r>
      <w:r w:rsidRPr="00AA1AE7">
        <w:tab/>
      </w:r>
      <w:r>
        <w:rPr>
          <w:rFonts w:hint="eastAsia"/>
        </w:rPr>
        <w:t>见欧洲人权法院，</w:t>
      </w:r>
      <w:proofErr w:type="spellStart"/>
      <w:r w:rsidRPr="004A228C">
        <w:t>Buglov</w:t>
      </w:r>
      <w:proofErr w:type="spellEnd"/>
      <w:r w:rsidRPr="00DF3738">
        <w:rPr>
          <w:rFonts w:hint="eastAsia"/>
        </w:rPr>
        <w:t>诉乌克兰案</w:t>
      </w:r>
      <w:r>
        <w:rPr>
          <w:rFonts w:hint="eastAsia"/>
        </w:rPr>
        <w:t>，第</w:t>
      </w:r>
      <w:r w:rsidRPr="00AA1AE7">
        <w:t>28825/02</w:t>
      </w:r>
      <w:r>
        <w:rPr>
          <w:rFonts w:hint="eastAsia"/>
        </w:rPr>
        <w:t>号申诉，</w:t>
      </w:r>
      <w:r>
        <w:rPr>
          <w:rFonts w:hint="eastAsia"/>
        </w:rPr>
        <w:t>2014</w:t>
      </w:r>
      <w:r>
        <w:rPr>
          <w:rFonts w:hint="eastAsia"/>
        </w:rPr>
        <w:t>年</w:t>
      </w:r>
      <w:r>
        <w:rPr>
          <w:rFonts w:hint="eastAsia"/>
        </w:rPr>
        <w:t>7</w:t>
      </w:r>
      <w:r>
        <w:rPr>
          <w:rFonts w:hint="eastAsia"/>
        </w:rPr>
        <w:t>月</w:t>
      </w:r>
      <w:r>
        <w:rPr>
          <w:rFonts w:hint="eastAsia"/>
        </w:rPr>
        <w:t>10</w:t>
      </w:r>
      <w:r>
        <w:rPr>
          <w:rFonts w:hint="eastAsia"/>
        </w:rPr>
        <w:t>日，以及</w:t>
      </w:r>
      <w:proofErr w:type="spellStart"/>
      <w:r w:rsidRPr="004A228C">
        <w:t>Osakovskiy</w:t>
      </w:r>
      <w:proofErr w:type="spellEnd"/>
      <w:r w:rsidRPr="00DF3738">
        <w:rPr>
          <w:rFonts w:hint="eastAsia"/>
        </w:rPr>
        <w:t>诉乌克兰案</w:t>
      </w:r>
      <w:r>
        <w:rPr>
          <w:rFonts w:hint="eastAsia"/>
        </w:rPr>
        <w:t>，第</w:t>
      </w:r>
      <w:r w:rsidRPr="00AA1AE7">
        <w:t>13406/06</w:t>
      </w:r>
      <w:r>
        <w:rPr>
          <w:rFonts w:hint="eastAsia"/>
        </w:rPr>
        <w:t>号申诉，</w:t>
      </w:r>
      <w:r>
        <w:rPr>
          <w:rFonts w:hint="eastAsia"/>
        </w:rPr>
        <w:t>2014</w:t>
      </w:r>
      <w:r>
        <w:rPr>
          <w:rFonts w:hint="eastAsia"/>
        </w:rPr>
        <w:t>年</w:t>
      </w:r>
      <w:r>
        <w:rPr>
          <w:rFonts w:hint="eastAsia"/>
        </w:rPr>
        <w:t>7</w:t>
      </w:r>
      <w:r>
        <w:rPr>
          <w:rFonts w:hint="eastAsia"/>
        </w:rPr>
        <w:t>月</w:t>
      </w:r>
      <w:r>
        <w:rPr>
          <w:rFonts w:hint="eastAsia"/>
        </w:rPr>
        <w:t>17</w:t>
      </w:r>
      <w:r>
        <w:rPr>
          <w:rFonts w:hint="eastAsia"/>
        </w:rPr>
        <w:t>日。</w:t>
      </w:r>
    </w:p>
  </w:footnote>
  <w:footnote w:id="17">
    <w:p w:rsidR="003E2ED3" w:rsidRPr="00AA1AE7" w:rsidRDefault="003E2ED3" w:rsidP="003E2ED3">
      <w:pPr>
        <w:pStyle w:val="a6"/>
      </w:pPr>
      <w:r w:rsidRPr="00AA1AE7">
        <w:tab/>
      </w:r>
      <w:r w:rsidRPr="00AA1AE7">
        <w:rPr>
          <w:rStyle w:val="a8"/>
          <w:rFonts w:eastAsia="宋体"/>
        </w:rPr>
        <w:footnoteRef/>
      </w:r>
      <w:r w:rsidRPr="00AA1AE7">
        <w:tab/>
      </w:r>
      <w:r>
        <w:rPr>
          <w:rFonts w:hint="eastAsia"/>
        </w:rPr>
        <w:t>见</w:t>
      </w:r>
      <w:proofErr w:type="spellStart"/>
      <w:r w:rsidRPr="00DF3738">
        <w:t>Zheludkova</w:t>
      </w:r>
      <w:proofErr w:type="spellEnd"/>
      <w:r w:rsidRPr="00DF3738">
        <w:rPr>
          <w:rFonts w:hint="eastAsia"/>
        </w:rPr>
        <w:t>诉乌克兰案</w:t>
      </w:r>
      <w:r w:rsidRPr="00DF3738">
        <w:t>(</w:t>
      </w:r>
      <w:proofErr w:type="spellStart"/>
      <w:r w:rsidRPr="00DF3738">
        <w:t>CCPR</w:t>
      </w:r>
      <w:proofErr w:type="spellEnd"/>
      <w:r w:rsidRPr="00DF3738">
        <w:t>/C/76/D/726/1996)</w:t>
      </w:r>
      <w:r w:rsidRPr="00DF3738">
        <w:rPr>
          <w:rFonts w:hint="eastAsia"/>
        </w:rPr>
        <w:t>以及</w:t>
      </w:r>
      <w:proofErr w:type="spellStart"/>
      <w:r w:rsidRPr="00DF3738">
        <w:t>Butovenko</w:t>
      </w:r>
      <w:proofErr w:type="spellEnd"/>
      <w:r w:rsidRPr="00DF3738">
        <w:rPr>
          <w:rFonts w:hint="eastAsia"/>
        </w:rPr>
        <w:t>诉乌克兰案</w:t>
      </w:r>
      <w:r w:rsidRPr="00DF3738">
        <w:t>(</w:t>
      </w:r>
      <w:proofErr w:type="spellStart"/>
      <w:r w:rsidRPr="00DF3738">
        <w:t>CCPR</w:t>
      </w:r>
      <w:proofErr w:type="spellEnd"/>
      <w:r w:rsidRPr="00DF3738">
        <w:t>/C/102/D/</w:t>
      </w:r>
      <w:r w:rsidR="00DF3738">
        <w:t xml:space="preserve"> </w:t>
      </w:r>
      <w:r w:rsidRPr="00DF3738">
        <w:t>1412/2005)</w:t>
      </w:r>
      <w:r w:rsidRPr="00DF3738">
        <w:rPr>
          <w:rFonts w:hint="eastAsia"/>
        </w:rPr>
        <w:t>。</w:t>
      </w:r>
    </w:p>
  </w:footnote>
  <w:footnote w:id="18">
    <w:p w:rsidR="003E2ED3" w:rsidRPr="00AA1AE7" w:rsidRDefault="003E2ED3" w:rsidP="003E2ED3">
      <w:pPr>
        <w:pStyle w:val="a6"/>
      </w:pPr>
      <w:r w:rsidRPr="00AA1AE7">
        <w:tab/>
      </w:r>
      <w:r w:rsidRPr="00AA1AE7">
        <w:rPr>
          <w:rStyle w:val="a8"/>
          <w:rFonts w:eastAsia="宋体"/>
        </w:rPr>
        <w:footnoteRef/>
      </w:r>
      <w:r w:rsidRPr="00AA1AE7">
        <w:tab/>
      </w:r>
      <w:r>
        <w:rPr>
          <w:rFonts w:hint="eastAsia"/>
        </w:rPr>
        <w:t>见联合国</w:t>
      </w:r>
      <w:r w:rsidRPr="00B1017A">
        <w:rPr>
          <w:rFonts w:hint="eastAsia"/>
          <w:spacing w:val="-4"/>
        </w:rPr>
        <w:t>人权事务高级专员办事处</w:t>
      </w:r>
      <w:r w:rsidRPr="00B1017A">
        <w:rPr>
          <w:rFonts w:hint="eastAsia"/>
          <w:spacing w:val="-4"/>
        </w:rPr>
        <w:t>(</w:t>
      </w:r>
      <w:r w:rsidRPr="00B1017A">
        <w:rPr>
          <w:rFonts w:hint="eastAsia"/>
          <w:spacing w:val="-4"/>
        </w:rPr>
        <w:t>人权高专办</w:t>
      </w:r>
      <w:r w:rsidRPr="00B1017A">
        <w:rPr>
          <w:rFonts w:hint="eastAsia"/>
          <w:spacing w:val="-4"/>
        </w:rPr>
        <w:t>)</w:t>
      </w:r>
      <w:r w:rsidRPr="00B1017A">
        <w:rPr>
          <w:rFonts w:hint="eastAsia"/>
          <w:spacing w:val="-4"/>
        </w:rPr>
        <w:t>，“</w:t>
      </w:r>
      <w:r w:rsidRPr="00B1017A">
        <w:rPr>
          <w:spacing w:val="-4"/>
        </w:rPr>
        <w:t>关于</w:t>
      </w:r>
      <w:r w:rsidRPr="00DB15F8">
        <w:t>乌克兰人权状况的报告</w:t>
      </w:r>
      <w:r>
        <w:rPr>
          <w:rFonts w:hint="eastAsia"/>
        </w:rPr>
        <w:t>”</w:t>
      </w:r>
      <w:r>
        <w:rPr>
          <w:rFonts w:hint="eastAsia"/>
        </w:rPr>
        <w:t>(2014</w:t>
      </w:r>
      <w:r>
        <w:rPr>
          <w:rFonts w:hint="eastAsia"/>
        </w:rPr>
        <w:t>年</w:t>
      </w:r>
      <w:r>
        <w:rPr>
          <w:rFonts w:hint="eastAsia"/>
        </w:rPr>
        <w:t>4</w:t>
      </w:r>
      <w:r>
        <w:rPr>
          <w:rFonts w:hint="eastAsia"/>
        </w:rPr>
        <w:t>月</w:t>
      </w:r>
      <w:r>
        <w:rPr>
          <w:rFonts w:hint="eastAsia"/>
        </w:rPr>
        <w:t>15</w:t>
      </w:r>
      <w:r>
        <w:rPr>
          <w:rFonts w:hint="eastAsia"/>
        </w:rPr>
        <w:t>日</w:t>
      </w:r>
      <w:r>
        <w:rPr>
          <w:rFonts w:hint="eastAsia"/>
        </w:rPr>
        <w:t>)</w:t>
      </w:r>
      <w:r>
        <w:rPr>
          <w:rFonts w:hint="eastAsia"/>
        </w:rPr>
        <w:t>，第</w:t>
      </w:r>
      <w:r>
        <w:rPr>
          <w:rFonts w:hint="eastAsia"/>
        </w:rPr>
        <w:t>43</w:t>
      </w:r>
      <w:r>
        <w:rPr>
          <w:rFonts w:hint="eastAsia"/>
        </w:rPr>
        <w:t>段，以及</w:t>
      </w:r>
      <w:proofErr w:type="spellStart"/>
      <w:r w:rsidRPr="0044369F">
        <w:t>Zheludkova</w:t>
      </w:r>
      <w:proofErr w:type="spellEnd"/>
      <w:r w:rsidRPr="00DF3738">
        <w:rPr>
          <w:rFonts w:hint="eastAsia"/>
        </w:rPr>
        <w:t>诉乌克兰案</w:t>
      </w:r>
      <w:r>
        <w:rPr>
          <w:rFonts w:hint="eastAsia"/>
        </w:rPr>
        <w:t>，第</w:t>
      </w:r>
      <w:r>
        <w:rPr>
          <w:rFonts w:hint="eastAsia"/>
        </w:rPr>
        <w:t>8.2</w:t>
      </w:r>
      <w:r>
        <w:rPr>
          <w:rFonts w:hint="eastAsia"/>
        </w:rPr>
        <w:t>至第</w:t>
      </w:r>
      <w:r>
        <w:rPr>
          <w:rFonts w:hint="eastAsia"/>
        </w:rPr>
        <w:t>8.3</w:t>
      </w:r>
      <w:r>
        <w:rPr>
          <w:rFonts w:hint="eastAsia"/>
        </w:rPr>
        <w:t>段。</w:t>
      </w:r>
    </w:p>
  </w:footnote>
  <w:footnote w:id="19">
    <w:p w:rsidR="003E2ED3" w:rsidRPr="00AA1AE7" w:rsidRDefault="003E2ED3" w:rsidP="003E2ED3">
      <w:pPr>
        <w:pStyle w:val="a6"/>
      </w:pPr>
      <w:r w:rsidRPr="00AA1AE7">
        <w:tab/>
      </w:r>
      <w:r w:rsidRPr="00AA1AE7">
        <w:rPr>
          <w:rStyle w:val="a8"/>
          <w:rFonts w:eastAsia="宋体"/>
        </w:rPr>
        <w:footnoteRef/>
      </w:r>
      <w:r w:rsidRPr="00AA1AE7">
        <w:tab/>
      </w:r>
      <w:r>
        <w:rPr>
          <w:rFonts w:hint="eastAsia"/>
        </w:rPr>
        <w:t>例如，见</w:t>
      </w:r>
      <w:r>
        <w:t>高</w:t>
      </w:r>
      <w:r>
        <w:rPr>
          <w:rFonts w:hint="eastAsia"/>
        </w:rPr>
        <w:t>等</w:t>
      </w:r>
      <w:r>
        <w:t>法院</w:t>
      </w:r>
      <w:r>
        <w:rPr>
          <w:rFonts w:hint="eastAsia"/>
        </w:rPr>
        <w:t>，王座法庭裁决，</w:t>
      </w:r>
      <w:r w:rsidRPr="00DF3738">
        <w:rPr>
          <w:rFonts w:hint="eastAsia"/>
        </w:rPr>
        <w:t>乌克兰政府诉</w:t>
      </w:r>
      <w:r w:rsidRPr="00E82736">
        <w:t xml:space="preserve">Igor </w:t>
      </w:r>
      <w:proofErr w:type="spellStart"/>
      <w:r w:rsidRPr="00E82736">
        <w:t>Lutsyuk</w:t>
      </w:r>
      <w:proofErr w:type="spellEnd"/>
      <w:r w:rsidRPr="00DF3738">
        <w:rPr>
          <w:rFonts w:hint="eastAsia"/>
        </w:rPr>
        <w:t>案</w:t>
      </w:r>
      <w:r>
        <w:rPr>
          <w:rFonts w:hint="eastAsia"/>
        </w:rPr>
        <w:t>，</w:t>
      </w:r>
      <w:r>
        <w:rPr>
          <w:rFonts w:hint="eastAsia"/>
        </w:rPr>
        <w:t>2013</w:t>
      </w:r>
      <w:r>
        <w:rPr>
          <w:rFonts w:hint="eastAsia"/>
        </w:rPr>
        <w:t>年</w:t>
      </w:r>
      <w:r>
        <w:rPr>
          <w:rFonts w:hint="eastAsia"/>
        </w:rPr>
        <w:t>1</w:t>
      </w:r>
      <w:r>
        <w:rPr>
          <w:rFonts w:hint="eastAsia"/>
        </w:rPr>
        <w:t>月</w:t>
      </w:r>
      <w:r>
        <w:rPr>
          <w:rFonts w:hint="eastAsia"/>
        </w:rPr>
        <w:t>18</w:t>
      </w:r>
      <w:r>
        <w:rPr>
          <w:rFonts w:hint="eastAsia"/>
        </w:rPr>
        <w:t>日判决。</w:t>
      </w:r>
    </w:p>
  </w:footnote>
  <w:footnote w:id="20">
    <w:p w:rsidR="003E2ED3" w:rsidRPr="00945F6D" w:rsidRDefault="003E2ED3" w:rsidP="003E2ED3">
      <w:pPr>
        <w:pStyle w:val="a6"/>
      </w:pPr>
      <w:r w:rsidRPr="00AA1AE7">
        <w:tab/>
      </w:r>
      <w:r w:rsidRPr="00AA1AE7">
        <w:rPr>
          <w:rStyle w:val="a8"/>
          <w:rFonts w:eastAsia="宋体"/>
        </w:rPr>
        <w:footnoteRef/>
      </w:r>
      <w:r w:rsidRPr="00AA1AE7">
        <w:tab/>
      </w:r>
      <w:r w:rsidRPr="00DB15F8">
        <w:t>人权高专办，</w:t>
      </w:r>
      <w:r>
        <w:rPr>
          <w:rFonts w:hint="eastAsia"/>
        </w:rPr>
        <w:t>“</w:t>
      </w:r>
      <w:r w:rsidRPr="00DB15F8">
        <w:t>关于乌克兰人权状况的报告</w:t>
      </w:r>
      <w:r>
        <w:rPr>
          <w:rFonts w:hint="eastAsia"/>
        </w:rPr>
        <w:t>”，第</w:t>
      </w:r>
      <w:r>
        <w:rPr>
          <w:rFonts w:hint="eastAsia"/>
        </w:rPr>
        <w:t>45</w:t>
      </w:r>
      <w:r>
        <w:rPr>
          <w:rFonts w:hint="eastAsia"/>
        </w:rPr>
        <w:t>段。</w:t>
      </w:r>
    </w:p>
  </w:footnote>
  <w:footnote w:id="21">
    <w:p w:rsidR="003E2ED3" w:rsidRPr="00374823" w:rsidRDefault="003E2ED3" w:rsidP="00CC3EC9">
      <w:pPr>
        <w:pStyle w:val="a6"/>
        <w:spacing w:after="0"/>
      </w:pPr>
      <w:r w:rsidRPr="00945F6D">
        <w:tab/>
      </w:r>
      <w:r w:rsidRPr="00AA1AE7">
        <w:rPr>
          <w:rStyle w:val="a8"/>
          <w:rFonts w:eastAsia="宋体"/>
        </w:rPr>
        <w:footnoteRef/>
      </w:r>
      <w:r w:rsidRPr="00945F6D">
        <w:tab/>
      </w:r>
      <w:r>
        <w:rPr>
          <w:rFonts w:hint="eastAsia"/>
        </w:rPr>
        <w:t>见</w:t>
      </w:r>
      <w:r w:rsidRPr="001E5FFC">
        <w:t>Weiss</w:t>
      </w:r>
      <w:r w:rsidRPr="00DF3738">
        <w:rPr>
          <w:rFonts w:hint="eastAsia"/>
        </w:rPr>
        <w:t>诉奥地利案</w:t>
      </w:r>
      <w:r w:rsidRPr="00945F6D">
        <w:t>(</w:t>
      </w:r>
      <w:proofErr w:type="spellStart"/>
      <w:r w:rsidRPr="00945F6D">
        <w:t>CCPR</w:t>
      </w:r>
      <w:proofErr w:type="spellEnd"/>
      <w:r w:rsidRPr="00945F6D">
        <w:t>/C/77/D/1086/2002)</w:t>
      </w:r>
      <w:r>
        <w:rPr>
          <w:rFonts w:hint="eastAsia"/>
        </w:rPr>
        <w:t>，第</w:t>
      </w:r>
      <w:r>
        <w:rPr>
          <w:rFonts w:hint="eastAsia"/>
        </w:rPr>
        <w:t>8.3</w:t>
      </w:r>
      <w:r>
        <w:rPr>
          <w:rFonts w:hint="eastAsia"/>
        </w:rPr>
        <w:t>段。</w:t>
      </w:r>
    </w:p>
  </w:footnote>
  <w:footnote w:id="22">
    <w:p w:rsidR="003E2ED3" w:rsidRPr="00AA1AE7" w:rsidRDefault="003E2ED3" w:rsidP="003E2ED3">
      <w:pPr>
        <w:pStyle w:val="a6"/>
      </w:pPr>
      <w:r w:rsidRPr="00AA1AE7">
        <w:tab/>
      </w:r>
      <w:r w:rsidRPr="00AA1AE7">
        <w:rPr>
          <w:rStyle w:val="a8"/>
          <w:rFonts w:eastAsia="宋体"/>
        </w:rPr>
        <w:footnoteRef/>
      </w:r>
      <w:r w:rsidRPr="00AA1AE7">
        <w:tab/>
      </w:r>
      <w:r>
        <w:rPr>
          <w:rFonts w:hint="eastAsia"/>
        </w:rPr>
        <w:t>缔约国援引《意大利刑事诉讼法》第</w:t>
      </w:r>
      <w:r>
        <w:rPr>
          <w:rFonts w:hint="eastAsia"/>
        </w:rPr>
        <w:t>696</w:t>
      </w:r>
      <w:r>
        <w:rPr>
          <w:rFonts w:hint="eastAsia"/>
        </w:rPr>
        <w:t>条。</w:t>
      </w:r>
    </w:p>
  </w:footnote>
  <w:footnote w:id="23">
    <w:p w:rsidR="003E2ED3" w:rsidRPr="00AA1AE7" w:rsidRDefault="003E2ED3" w:rsidP="003E2ED3">
      <w:pPr>
        <w:pStyle w:val="a6"/>
      </w:pPr>
      <w:r w:rsidRPr="00AA1AE7">
        <w:tab/>
      </w:r>
      <w:r w:rsidRPr="00AA1AE7">
        <w:rPr>
          <w:rStyle w:val="a8"/>
          <w:rFonts w:eastAsia="宋体"/>
        </w:rPr>
        <w:footnoteRef/>
      </w:r>
      <w:r w:rsidRPr="00AA1AE7">
        <w:tab/>
      </w:r>
      <w:r>
        <w:rPr>
          <w:rFonts w:hint="eastAsia"/>
        </w:rPr>
        <w:t>提交人没有提及这些引用的来源。</w:t>
      </w:r>
    </w:p>
  </w:footnote>
  <w:footnote w:id="24">
    <w:p w:rsidR="003E2ED3" w:rsidRPr="00AA1AE7" w:rsidRDefault="003E2ED3" w:rsidP="003E2ED3">
      <w:pPr>
        <w:pStyle w:val="a6"/>
      </w:pPr>
      <w:r w:rsidRPr="00AA1AE7">
        <w:tab/>
      </w:r>
      <w:r w:rsidRPr="00AA1AE7">
        <w:rPr>
          <w:rStyle w:val="a8"/>
          <w:rFonts w:eastAsia="宋体"/>
        </w:rPr>
        <w:footnoteRef/>
      </w:r>
      <w:r w:rsidRPr="00AA1AE7">
        <w:tab/>
        <w:t>CAT/C/</w:t>
      </w:r>
      <w:proofErr w:type="spellStart"/>
      <w:r w:rsidRPr="00AA1AE7">
        <w:t>UKR</w:t>
      </w:r>
      <w:proofErr w:type="spellEnd"/>
      <w:r w:rsidRPr="00AA1AE7">
        <w:t>/CO/6</w:t>
      </w:r>
      <w:r>
        <w:rPr>
          <w:rFonts w:hint="eastAsia"/>
        </w:rPr>
        <w:t>，第</w:t>
      </w:r>
      <w:r>
        <w:rPr>
          <w:rFonts w:hint="eastAsia"/>
        </w:rPr>
        <w:t>9</w:t>
      </w:r>
      <w:r>
        <w:rPr>
          <w:rFonts w:hint="eastAsia"/>
        </w:rPr>
        <w:t>段。</w:t>
      </w:r>
    </w:p>
  </w:footnote>
  <w:footnote w:id="25">
    <w:p w:rsidR="003E2ED3" w:rsidRPr="00AA1AE7" w:rsidRDefault="003E2ED3" w:rsidP="003E2ED3">
      <w:pPr>
        <w:pStyle w:val="a6"/>
      </w:pPr>
      <w:r w:rsidRPr="00AA1AE7">
        <w:tab/>
      </w:r>
      <w:r w:rsidRPr="00AA1AE7">
        <w:rPr>
          <w:rStyle w:val="a8"/>
          <w:rFonts w:eastAsia="宋体"/>
        </w:rPr>
        <w:footnoteRef/>
      </w:r>
      <w:r w:rsidRPr="00AA1AE7">
        <w:tab/>
      </w:r>
      <w:r>
        <w:rPr>
          <w:rFonts w:hint="eastAsia"/>
        </w:rPr>
        <w:t>同上，第</w:t>
      </w:r>
      <w:r>
        <w:rPr>
          <w:rFonts w:hint="eastAsia"/>
        </w:rPr>
        <w:t>19</w:t>
      </w:r>
      <w:r>
        <w:rPr>
          <w:rFonts w:hint="eastAsia"/>
        </w:rPr>
        <w:t>段和第</w:t>
      </w:r>
      <w:r>
        <w:rPr>
          <w:rFonts w:hint="eastAsia"/>
        </w:rPr>
        <w:t>22</w:t>
      </w:r>
      <w:r>
        <w:rPr>
          <w:rFonts w:hint="eastAsia"/>
        </w:rPr>
        <w:t>段。</w:t>
      </w:r>
    </w:p>
  </w:footnote>
  <w:footnote w:id="26">
    <w:p w:rsidR="003E2ED3" w:rsidRPr="00AA1AE7" w:rsidRDefault="003E2ED3" w:rsidP="003E2ED3">
      <w:pPr>
        <w:pStyle w:val="a6"/>
      </w:pPr>
      <w:r w:rsidRPr="00AA1AE7">
        <w:tab/>
      </w:r>
      <w:r w:rsidRPr="00AA1AE7">
        <w:rPr>
          <w:rStyle w:val="a8"/>
          <w:rFonts w:eastAsia="宋体"/>
        </w:rPr>
        <w:footnoteRef/>
      </w:r>
      <w:r w:rsidRPr="00B83546">
        <w:tab/>
      </w:r>
      <w:r>
        <w:rPr>
          <w:rFonts w:hint="eastAsia"/>
        </w:rPr>
        <w:t>见</w:t>
      </w:r>
      <w:proofErr w:type="spellStart"/>
      <w:r w:rsidRPr="00DB0253">
        <w:t>Pustovoit</w:t>
      </w:r>
      <w:proofErr w:type="spellEnd"/>
      <w:r w:rsidRPr="00F46521">
        <w:rPr>
          <w:rFonts w:hint="eastAsia"/>
        </w:rPr>
        <w:t>诉乌克兰案</w:t>
      </w:r>
      <w:r w:rsidRPr="00B83546">
        <w:t>(</w:t>
      </w:r>
      <w:proofErr w:type="spellStart"/>
      <w:r w:rsidRPr="00B83546">
        <w:t>CCPR</w:t>
      </w:r>
      <w:proofErr w:type="spellEnd"/>
      <w:r w:rsidRPr="00B83546">
        <w:t>/C/110/D/1405/2005)</w:t>
      </w:r>
      <w:r>
        <w:rPr>
          <w:rFonts w:hint="eastAsia"/>
        </w:rPr>
        <w:t>，与第</w:t>
      </w:r>
      <w:r>
        <w:rPr>
          <w:rFonts w:hint="eastAsia"/>
        </w:rPr>
        <w:t>2.6</w:t>
      </w:r>
      <w:r>
        <w:rPr>
          <w:rFonts w:hint="eastAsia"/>
        </w:rPr>
        <w:t>至第</w:t>
      </w:r>
      <w:r>
        <w:rPr>
          <w:rFonts w:hint="eastAsia"/>
        </w:rPr>
        <w:t>2.7</w:t>
      </w:r>
      <w:r>
        <w:rPr>
          <w:rFonts w:hint="eastAsia"/>
        </w:rPr>
        <w:t>段有关的第</w:t>
      </w:r>
      <w:r>
        <w:rPr>
          <w:rFonts w:hint="eastAsia"/>
        </w:rPr>
        <w:t>11</w:t>
      </w:r>
      <w:r>
        <w:rPr>
          <w:rFonts w:hint="eastAsia"/>
        </w:rPr>
        <w:t>段。</w:t>
      </w:r>
    </w:p>
  </w:footnote>
  <w:footnote w:id="27">
    <w:p w:rsidR="003E2ED3" w:rsidRPr="00AA1AE7" w:rsidRDefault="003E2ED3" w:rsidP="003E2ED3">
      <w:pPr>
        <w:pStyle w:val="a6"/>
      </w:pPr>
      <w:r w:rsidRPr="00AA1AE7">
        <w:tab/>
      </w:r>
      <w:r w:rsidRPr="00AA1AE7">
        <w:rPr>
          <w:rStyle w:val="a8"/>
          <w:rFonts w:eastAsia="宋体"/>
        </w:rPr>
        <w:footnoteRef/>
      </w:r>
      <w:r w:rsidRPr="00AA1AE7">
        <w:tab/>
      </w:r>
      <w:r>
        <w:rPr>
          <w:rFonts w:hint="eastAsia"/>
        </w:rPr>
        <w:t>见</w:t>
      </w:r>
      <w:proofErr w:type="spellStart"/>
      <w:r w:rsidRPr="00AB0086">
        <w:t>Aarrass</w:t>
      </w:r>
      <w:proofErr w:type="spellEnd"/>
      <w:r w:rsidRPr="00AB0086">
        <w:rPr>
          <w:rFonts w:hint="eastAsia"/>
        </w:rPr>
        <w:t>诉西班牙案</w:t>
      </w:r>
      <w:r w:rsidRPr="00AA1AE7">
        <w:t>(</w:t>
      </w:r>
      <w:proofErr w:type="spellStart"/>
      <w:r w:rsidRPr="00AA1AE7">
        <w:t>CCPR</w:t>
      </w:r>
      <w:proofErr w:type="spellEnd"/>
      <w:r w:rsidRPr="00AA1AE7">
        <w:t>/C/111/D/2008/2010)</w:t>
      </w:r>
      <w:r>
        <w:rPr>
          <w:rFonts w:hint="eastAsia"/>
        </w:rPr>
        <w:t>，第</w:t>
      </w:r>
      <w:r>
        <w:rPr>
          <w:rFonts w:hint="eastAsia"/>
        </w:rPr>
        <w:t>10.3</w:t>
      </w:r>
      <w:r>
        <w:rPr>
          <w:rFonts w:hint="eastAsia"/>
        </w:rPr>
        <w:t>段。禁止酷刑委员会持相同观点：见</w:t>
      </w:r>
      <w:r w:rsidRPr="00AB0086">
        <w:t>X</w:t>
      </w:r>
      <w:r w:rsidRPr="00AB0086">
        <w:rPr>
          <w:rFonts w:hint="eastAsia"/>
        </w:rPr>
        <w:t>诉哈萨克斯坦案</w:t>
      </w:r>
      <w:r w:rsidRPr="00AA1AE7">
        <w:t>(CAT/C/55/D/554/2013</w:t>
      </w:r>
      <w:r>
        <w:rPr>
          <w:rFonts w:hint="eastAsia"/>
        </w:rPr>
        <w:t>和</w:t>
      </w:r>
      <w:proofErr w:type="spellStart"/>
      <w:r>
        <w:t>Corr.1</w:t>
      </w:r>
      <w:proofErr w:type="spellEnd"/>
      <w:r w:rsidRPr="00AA1AE7">
        <w:t>)</w:t>
      </w:r>
      <w:r>
        <w:rPr>
          <w:rFonts w:hint="eastAsia"/>
        </w:rPr>
        <w:t>，第</w:t>
      </w:r>
      <w:r>
        <w:rPr>
          <w:rFonts w:hint="eastAsia"/>
        </w:rPr>
        <w:t>12.7</w:t>
      </w:r>
      <w:r>
        <w:rPr>
          <w:rFonts w:hint="eastAsia"/>
        </w:rPr>
        <w:t>段，以及</w:t>
      </w:r>
      <w:proofErr w:type="spellStart"/>
      <w:r w:rsidRPr="00AB0086">
        <w:t>Tursunov</w:t>
      </w:r>
      <w:proofErr w:type="spellEnd"/>
      <w:r w:rsidRPr="00AB0086">
        <w:rPr>
          <w:rFonts w:hint="eastAsia"/>
        </w:rPr>
        <w:t>诉哈萨克斯坦案</w:t>
      </w:r>
      <w:r w:rsidRPr="00AA1AE7">
        <w:t>(CAT/C/54/D/538/2013)</w:t>
      </w:r>
      <w:r>
        <w:rPr>
          <w:rFonts w:hint="eastAsia"/>
        </w:rPr>
        <w:t>，第</w:t>
      </w:r>
      <w:r>
        <w:rPr>
          <w:rFonts w:hint="eastAsia"/>
        </w:rPr>
        <w:t>9.9</w:t>
      </w:r>
      <w:r>
        <w:rPr>
          <w:rFonts w:hint="eastAsia"/>
        </w:rPr>
        <w:t>段。</w:t>
      </w:r>
    </w:p>
  </w:footnote>
  <w:footnote w:id="28">
    <w:p w:rsidR="003E2ED3" w:rsidRPr="00AA1AE7" w:rsidRDefault="003E2ED3" w:rsidP="003E2ED3">
      <w:pPr>
        <w:pStyle w:val="a6"/>
      </w:pPr>
      <w:r w:rsidRPr="00AA1AE7">
        <w:tab/>
      </w:r>
      <w:r w:rsidRPr="00AA1AE7">
        <w:rPr>
          <w:rStyle w:val="a8"/>
          <w:rFonts w:eastAsia="宋体"/>
        </w:rPr>
        <w:footnoteRef/>
      </w:r>
      <w:r w:rsidRPr="00AA1AE7">
        <w:tab/>
      </w:r>
      <w:r>
        <w:rPr>
          <w:rFonts w:hint="eastAsia"/>
        </w:rPr>
        <w:t>比照参见</w:t>
      </w:r>
      <w:proofErr w:type="spellStart"/>
      <w:r>
        <w:t>Valetov</w:t>
      </w:r>
      <w:proofErr w:type="spellEnd"/>
      <w:r w:rsidRPr="00AB0086">
        <w:rPr>
          <w:rFonts w:hint="eastAsia"/>
        </w:rPr>
        <w:t>诉哈萨克斯坦案</w:t>
      </w:r>
      <w:r>
        <w:rPr>
          <w:rFonts w:hint="eastAsia"/>
        </w:rPr>
        <w:t>，第</w:t>
      </w:r>
      <w:r>
        <w:rPr>
          <w:rFonts w:hint="eastAsia"/>
        </w:rPr>
        <w:t>14.2</w:t>
      </w:r>
      <w:r>
        <w:rPr>
          <w:rFonts w:hint="eastAsia"/>
        </w:rPr>
        <w:t>、第</w:t>
      </w:r>
      <w:r>
        <w:rPr>
          <w:rFonts w:hint="eastAsia"/>
        </w:rPr>
        <w:t>14.3</w:t>
      </w:r>
      <w:r>
        <w:rPr>
          <w:rFonts w:hint="eastAsia"/>
        </w:rPr>
        <w:t>和第</w:t>
      </w:r>
      <w:r>
        <w:rPr>
          <w:rFonts w:hint="eastAsia"/>
        </w:rPr>
        <w:t>14.6</w:t>
      </w:r>
      <w:r>
        <w:rPr>
          <w:rFonts w:hint="eastAsia"/>
        </w:rPr>
        <w:t>段。</w:t>
      </w:r>
    </w:p>
  </w:footnote>
  <w:footnote w:id="29">
    <w:p w:rsidR="003E2ED3" w:rsidRPr="00AA1AE7" w:rsidRDefault="003E2ED3" w:rsidP="003E2ED3">
      <w:pPr>
        <w:pStyle w:val="a6"/>
      </w:pPr>
      <w:r w:rsidRPr="00AA1AE7">
        <w:tab/>
      </w:r>
      <w:r w:rsidRPr="00AA1AE7">
        <w:rPr>
          <w:rStyle w:val="a8"/>
          <w:rFonts w:eastAsia="宋体"/>
        </w:rPr>
        <w:footnoteRef/>
      </w:r>
      <w:r w:rsidRPr="00AA1AE7">
        <w:tab/>
      </w:r>
      <w:r>
        <w:rPr>
          <w:rFonts w:hint="eastAsia"/>
        </w:rPr>
        <w:t>见欧洲人权法院，</w:t>
      </w:r>
      <w:proofErr w:type="spellStart"/>
      <w:r w:rsidRPr="00AB0086">
        <w:t>Saadi</w:t>
      </w:r>
      <w:proofErr w:type="spellEnd"/>
      <w:r w:rsidRPr="00AB0086">
        <w:rPr>
          <w:rFonts w:hint="eastAsia"/>
        </w:rPr>
        <w:t>诉意大利案，第</w:t>
      </w:r>
      <w:r w:rsidRPr="00AA1AE7">
        <w:t>37201/06</w:t>
      </w:r>
      <w:r>
        <w:rPr>
          <w:rFonts w:hint="eastAsia"/>
        </w:rPr>
        <w:t>号申诉，</w:t>
      </w:r>
      <w:r>
        <w:rPr>
          <w:rFonts w:hint="eastAsia"/>
        </w:rPr>
        <w:t>2008</w:t>
      </w:r>
      <w:r>
        <w:rPr>
          <w:rFonts w:hint="eastAsia"/>
        </w:rPr>
        <w:t>年</w:t>
      </w:r>
      <w:r>
        <w:rPr>
          <w:rFonts w:hint="eastAsia"/>
        </w:rPr>
        <w:t>2</w:t>
      </w:r>
      <w:r>
        <w:rPr>
          <w:rFonts w:hint="eastAsia"/>
        </w:rPr>
        <w:t>月</w:t>
      </w:r>
      <w:r>
        <w:rPr>
          <w:rFonts w:hint="eastAsia"/>
        </w:rPr>
        <w:t>28</w:t>
      </w:r>
      <w:r>
        <w:rPr>
          <w:rFonts w:hint="eastAsia"/>
        </w:rPr>
        <w:t>日判决，第</w:t>
      </w:r>
      <w:r>
        <w:rPr>
          <w:rFonts w:hint="eastAsia"/>
        </w:rPr>
        <w:t>52</w:t>
      </w:r>
      <w:r>
        <w:rPr>
          <w:rFonts w:hint="eastAsia"/>
        </w:rPr>
        <w:t>段和第</w:t>
      </w:r>
      <w:r>
        <w:rPr>
          <w:rFonts w:hint="eastAsia"/>
        </w:rPr>
        <w:t>116</w:t>
      </w:r>
      <w:r>
        <w:rPr>
          <w:rFonts w:hint="eastAsia"/>
        </w:rPr>
        <w:t>段。</w:t>
      </w:r>
    </w:p>
  </w:footnote>
  <w:footnote w:id="30">
    <w:p w:rsidR="003E2ED3" w:rsidRPr="00AA1AE7" w:rsidRDefault="003E2ED3" w:rsidP="003E2ED3">
      <w:pPr>
        <w:pStyle w:val="a6"/>
      </w:pPr>
      <w:r w:rsidRPr="00AA1AE7">
        <w:tab/>
      </w:r>
      <w:r w:rsidRPr="00AA1AE7">
        <w:rPr>
          <w:rStyle w:val="a8"/>
          <w:rFonts w:eastAsia="宋体"/>
        </w:rPr>
        <w:footnoteRef/>
      </w:r>
      <w:r w:rsidRPr="00AA1AE7">
        <w:tab/>
      </w:r>
      <w:r>
        <w:rPr>
          <w:rFonts w:hint="eastAsia"/>
        </w:rPr>
        <w:t>见</w:t>
      </w:r>
      <w:proofErr w:type="spellStart"/>
      <w:r w:rsidRPr="00AB0086">
        <w:t>Alzery</w:t>
      </w:r>
      <w:proofErr w:type="spellEnd"/>
      <w:r w:rsidRPr="00AB0086">
        <w:rPr>
          <w:rFonts w:hint="eastAsia"/>
        </w:rPr>
        <w:t>诉瑞典案</w:t>
      </w:r>
      <w:r w:rsidRPr="00AA1AE7">
        <w:t>(</w:t>
      </w:r>
      <w:proofErr w:type="spellStart"/>
      <w:r w:rsidRPr="00AA1AE7">
        <w:t>CCPR</w:t>
      </w:r>
      <w:proofErr w:type="spellEnd"/>
      <w:r w:rsidRPr="00AA1AE7">
        <w:t>/C/88/D/1416/2005)</w:t>
      </w:r>
      <w:r>
        <w:rPr>
          <w:rFonts w:hint="eastAsia"/>
        </w:rPr>
        <w:t>，第</w:t>
      </w:r>
      <w:r>
        <w:rPr>
          <w:rFonts w:hint="eastAsia"/>
        </w:rPr>
        <w:t>11.5</w:t>
      </w:r>
      <w:r>
        <w:rPr>
          <w:rFonts w:hint="eastAsia"/>
        </w:rPr>
        <w:t>段。另见禁止酷刑委员会，</w:t>
      </w:r>
      <w:proofErr w:type="spellStart"/>
      <w:r w:rsidRPr="00AB0086">
        <w:t>Agiza</w:t>
      </w:r>
      <w:proofErr w:type="spellEnd"/>
      <w:r w:rsidRPr="00AB0086">
        <w:rPr>
          <w:rFonts w:hint="eastAsia"/>
        </w:rPr>
        <w:t>诉瑞典案</w:t>
      </w:r>
      <w:r w:rsidRPr="00AA1AE7">
        <w:t>(CAT/C/34/D/233/2003)</w:t>
      </w:r>
      <w:r>
        <w:rPr>
          <w:rFonts w:hint="eastAsia"/>
        </w:rPr>
        <w:t>，第</w:t>
      </w:r>
      <w:r>
        <w:rPr>
          <w:rFonts w:hint="eastAsia"/>
        </w:rPr>
        <w:t>13.4</w:t>
      </w:r>
      <w:r>
        <w:rPr>
          <w:rFonts w:hint="eastAsia"/>
        </w:rPr>
        <w:t>至第</w:t>
      </w:r>
      <w:r>
        <w:rPr>
          <w:rFonts w:hint="eastAsia"/>
        </w:rPr>
        <w:t>13.5</w:t>
      </w:r>
      <w:r>
        <w:rPr>
          <w:rFonts w:hint="eastAsia"/>
        </w:rPr>
        <w:t>段。</w:t>
      </w:r>
    </w:p>
  </w:footnote>
  <w:footnote w:id="31">
    <w:p w:rsidR="003E2ED3" w:rsidRPr="00AA1AE7" w:rsidRDefault="003E2ED3" w:rsidP="00C82D00">
      <w:pPr>
        <w:pStyle w:val="a6"/>
        <w:spacing w:after="180"/>
      </w:pPr>
      <w:r w:rsidRPr="00AA1AE7">
        <w:tab/>
      </w:r>
      <w:r w:rsidRPr="00AA1AE7">
        <w:rPr>
          <w:rStyle w:val="a8"/>
          <w:rFonts w:eastAsia="宋体"/>
        </w:rPr>
        <w:footnoteRef/>
      </w:r>
      <w:r w:rsidRPr="00AA1AE7">
        <w:tab/>
      </w:r>
      <w:r w:rsidRPr="005A1884">
        <w:t>缔约国</w:t>
      </w:r>
      <w:r>
        <w:rPr>
          <w:rFonts w:hint="eastAsia"/>
        </w:rPr>
        <w:t>援引</w:t>
      </w:r>
      <w:r w:rsidRPr="005A1884">
        <w:t>Helen Keller</w:t>
      </w:r>
      <w:r w:rsidRPr="005A1884">
        <w:t>和</w:t>
      </w:r>
      <w:r w:rsidRPr="005A1884">
        <w:t>Cedric Marti</w:t>
      </w:r>
      <w:r>
        <w:t xml:space="preserve">, </w:t>
      </w:r>
      <w:r w:rsidRPr="006930EA">
        <w:t xml:space="preserve">“Interim relief compared: use of interim measures by the UN Human Rights Committee and the European Court of Human Rights”, </w:t>
      </w:r>
      <w:proofErr w:type="spellStart"/>
      <w:r w:rsidRPr="006930EA">
        <w:rPr>
          <w:i/>
          <w:iCs/>
        </w:rPr>
        <w:t>Zeitschrift</w:t>
      </w:r>
      <w:proofErr w:type="spellEnd"/>
      <w:r w:rsidRPr="006930EA">
        <w:rPr>
          <w:i/>
          <w:iCs/>
        </w:rPr>
        <w:t xml:space="preserve"> </w:t>
      </w:r>
      <w:proofErr w:type="spellStart"/>
      <w:r w:rsidRPr="006930EA">
        <w:rPr>
          <w:i/>
          <w:iCs/>
        </w:rPr>
        <w:t>für</w:t>
      </w:r>
      <w:proofErr w:type="spellEnd"/>
      <w:r w:rsidRPr="006930EA">
        <w:rPr>
          <w:i/>
          <w:iCs/>
        </w:rPr>
        <w:t xml:space="preserve"> </w:t>
      </w:r>
      <w:proofErr w:type="spellStart"/>
      <w:r w:rsidRPr="006930EA">
        <w:rPr>
          <w:i/>
          <w:iCs/>
        </w:rPr>
        <w:t>ausländisches</w:t>
      </w:r>
      <w:proofErr w:type="spellEnd"/>
      <w:r w:rsidRPr="006930EA">
        <w:rPr>
          <w:i/>
          <w:iCs/>
        </w:rPr>
        <w:t xml:space="preserve"> </w:t>
      </w:r>
      <w:proofErr w:type="spellStart"/>
      <w:r w:rsidRPr="006930EA">
        <w:rPr>
          <w:i/>
          <w:iCs/>
        </w:rPr>
        <w:t>öffentliches</w:t>
      </w:r>
      <w:proofErr w:type="spellEnd"/>
      <w:r w:rsidRPr="006930EA">
        <w:rPr>
          <w:i/>
          <w:iCs/>
        </w:rPr>
        <w:t xml:space="preserve"> </w:t>
      </w:r>
      <w:proofErr w:type="spellStart"/>
      <w:r w:rsidRPr="006930EA">
        <w:rPr>
          <w:i/>
          <w:iCs/>
        </w:rPr>
        <w:t>Recht</w:t>
      </w:r>
      <w:proofErr w:type="spellEnd"/>
      <w:r w:rsidRPr="006930EA">
        <w:rPr>
          <w:i/>
          <w:iCs/>
        </w:rPr>
        <w:t xml:space="preserve"> und </w:t>
      </w:r>
      <w:proofErr w:type="spellStart"/>
      <w:r w:rsidRPr="006930EA">
        <w:rPr>
          <w:i/>
          <w:iCs/>
        </w:rPr>
        <w:t>Völkerrecht</w:t>
      </w:r>
      <w:proofErr w:type="spellEnd"/>
      <w:r w:rsidRPr="006930EA">
        <w:t>, vol. 73 (2013)</w:t>
      </w:r>
      <w:r>
        <w:rPr>
          <w:rFonts w:hint="eastAsia"/>
        </w:rPr>
        <w:t>，但没有提及具体页码</w:t>
      </w:r>
      <w:r w:rsidRPr="005A1884">
        <w:t>。</w:t>
      </w:r>
    </w:p>
  </w:footnote>
  <w:footnote w:id="32">
    <w:p w:rsidR="003E2ED3" w:rsidRPr="00AA1AE7" w:rsidRDefault="003E2ED3" w:rsidP="00C82D00">
      <w:pPr>
        <w:pStyle w:val="a6"/>
        <w:spacing w:after="180"/>
      </w:pPr>
      <w:r w:rsidRPr="00AA1AE7">
        <w:tab/>
      </w:r>
      <w:r w:rsidRPr="00AA1AE7">
        <w:rPr>
          <w:rStyle w:val="a8"/>
          <w:rFonts w:eastAsia="宋体"/>
        </w:rPr>
        <w:footnoteRef/>
      </w:r>
      <w:r>
        <w:tab/>
      </w:r>
      <w:r>
        <w:t>例如，</w:t>
      </w:r>
      <w:r>
        <w:rPr>
          <w:rFonts w:hint="eastAsia"/>
        </w:rPr>
        <w:t>提交人提到</w:t>
      </w:r>
      <w:r w:rsidRPr="00224943">
        <w:t>欧洲</w:t>
      </w:r>
      <w:r w:rsidRPr="00224943">
        <w:rPr>
          <w:rFonts w:hint="eastAsia"/>
        </w:rPr>
        <w:t>人权</w:t>
      </w:r>
      <w:r w:rsidRPr="00224943">
        <w:t>法院</w:t>
      </w:r>
      <w:r>
        <w:t>审理的一起关于乌克兰监狱状况的案件</w:t>
      </w:r>
      <w:r w:rsidRPr="00417025">
        <w:t>，该案涉及的是一名囚犯的医疗情况。</w:t>
      </w:r>
    </w:p>
  </w:footnote>
  <w:footnote w:id="33">
    <w:p w:rsidR="003E2ED3" w:rsidRDefault="003E2ED3" w:rsidP="003E2ED3">
      <w:pPr>
        <w:pStyle w:val="a6"/>
      </w:pPr>
      <w:r>
        <w:tab/>
      </w:r>
      <w:r>
        <w:rPr>
          <w:rStyle w:val="a8"/>
          <w:rFonts w:eastAsia="宋体"/>
        </w:rPr>
        <w:footnoteRef/>
      </w:r>
      <w:r>
        <w:tab/>
      </w:r>
      <w:r>
        <w:rPr>
          <w:rFonts w:hint="eastAsia"/>
        </w:rPr>
        <w:t>见人权高专办，“</w:t>
      </w:r>
      <w:r w:rsidRPr="00DB15F8">
        <w:t>关于乌克兰人权状况的报告</w:t>
      </w:r>
      <w:r>
        <w:rPr>
          <w:rFonts w:hint="eastAsia"/>
        </w:rPr>
        <w:t>(</w:t>
      </w:r>
      <w:r w:rsidRPr="00D704AC">
        <w:rPr>
          <w:rFonts w:hint="eastAsia"/>
          <w:spacing w:val="-8"/>
        </w:rPr>
        <w:t>2015</w:t>
      </w:r>
      <w:r w:rsidRPr="00D704AC">
        <w:rPr>
          <w:rFonts w:hint="eastAsia"/>
          <w:spacing w:val="-8"/>
        </w:rPr>
        <w:t>年</w:t>
      </w:r>
      <w:r w:rsidRPr="00D704AC">
        <w:rPr>
          <w:rFonts w:hint="eastAsia"/>
          <w:spacing w:val="-8"/>
        </w:rPr>
        <w:t>11</w:t>
      </w:r>
      <w:r w:rsidRPr="00D704AC">
        <w:rPr>
          <w:rFonts w:hint="eastAsia"/>
          <w:spacing w:val="-8"/>
        </w:rPr>
        <w:t>月</w:t>
      </w:r>
      <w:r w:rsidRPr="00D704AC">
        <w:rPr>
          <w:rFonts w:hint="eastAsia"/>
          <w:spacing w:val="-8"/>
        </w:rPr>
        <w:t>16</w:t>
      </w:r>
      <w:r w:rsidRPr="00D704AC">
        <w:rPr>
          <w:rFonts w:hint="eastAsia"/>
          <w:spacing w:val="-8"/>
        </w:rPr>
        <w:t>日至</w:t>
      </w:r>
      <w:r w:rsidRPr="00D704AC">
        <w:rPr>
          <w:rFonts w:hint="eastAsia"/>
          <w:spacing w:val="-8"/>
        </w:rPr>
        <w:t>2016</w:t>
      </w:r>
      <w:r w:rsidRPr="00D704AC">
        <w:rPr>
          <w:rFonts w:hint="eastAsia"/>
          <w:spacing w:val="-8"/>
        </w:rPr>
        <w:t>年</w:t>
      </w:r>
      <w:r w:rsidRPr="00D704AC">
        <w:rPr>
          <w:rFonts w:hint="eastAsia"/>
          <w:spacing w:val="-8"/>
        </w:rPr>
        <w:t>2</w:t>
      </w:r>
      <w:r w:rsidRPr="00D704AC">
        <w:rPr>
          <w:rFonts w:hint="eastAsia"/>
          <w:spacing w:val="-8"/>
        </w:rPr>
        <w:t>月</w:t>
      </w:r>
      <w:r w:rsidRPr="00D704AC">
        <w:rPr>
          <w:rFonts w:hint="eastAsia"/>
          <w:spacing w:val="-8"/>
        </w:rPr>
        <w:t>15</w:t>
      </w:r>
      <w:r w:rsidRPr="00D704AC">
        <w:rPr>
          <w:rFonts w:hint="eastAsia"/>
          <w:spacing w:val="-8"/>
        </w:rPr>
        <w:t>日</w:t>
      </w:r>
      <w:r w:rsidRPr="00D704AC">
        <w:rPr>
          <w:rFonts w:hint="eastAsia"/>
          <w:spacing w:val="-8"/>
        </w:rPr>
        <w:t>)</w:t>
      </w:r>
      <w:r w:rsidRPr="00D704AC">
        <w:rPr>
          <w:rFonts w:hint="eastAsia"/>
          <w:spacing w:val="-8"/>
        </w:rPr>
        <w:t>”，第</w:t>
      </w:r>
      <w:r>
        <w:rPr>
          <w:rFonts w:hint="eastAsia"/>
        </w:rPr>
        <w:t>52</w:t>
      </w:r>
      <w:r>
        <w:rPr>
          <w:rFonts w:hint="eastAsia"/>
        </w:rPr>
        <w:t>至第</w:t>
      </w:r>
      <w:r>
        <w:rPr>
          <w:rFonts w:hint="eastAsia"/>
        </w:rPr>
        <w:t>55</w:t>
      </w:r>
      <w:r>
        <w:rPr>
          <w:rFonts w:hint="eastAsia"/>
        </w:rPr>
        <w:t>段，以及欧洲人权法院，</w:t>
      </w:r>
      <w:proofErr w:type="spellStart"/>
      <w:r w:rsidRPr="00701229">
        <w:t>Zakshevskiy</w:t>
      </w:r>
      <w:proofErr w:type="spellEnd"/>
      <w:r w:rsidRPr="00D704AC">
        <w:rPr>
          <w:rFonts w:hint="eastAsia"/>
        </w:rPr>
        <w:t>诉乌克兰案</w:t>
      </w:r>
      <w:r>
        <w:rPr>
          <w:rFonts w:hint="eastAsia"/>
        </w:rPr>
        <w:t>，第</w:t>
      </w:r>
      <w:r w:rsidRPr="00FF3201">
        <w:t>7193/04</w:t>
      </w:r>
      <w:r>
        <w:rPr>
          <w:rFonts w:hint="eastAsia"/>
        </w:rPr>
        <w:t>号申诉，</w:t>
      </w:r>
      <w:r>
        <w:rPr>
          <w:rFonts w:hint="eastAsia"/>
        </w:rPr>
        <w:t>2016</w:t>
      </w:r>
      <w:r>
        <w:rPr>
          <w:rFonts w:hint="eastAsia"/>
        </w:rPr>
        <w:t>年</w:t>
      </w:r>
      <w:r>
        <w:rPr>
          <w:rFonts w:hint="eastAsia"/>
        </w:rPr>
        <w:t>3</w:t>
      </w:r>
      <w:r>
        <w:rPr>
          <w:rFonts w:hint="eastAsia"/>
        </w:rPr>
        <w:t>月</w:t>
      </w:r>
      <w:r>
        <w:rPr>
          <w:rFonts w:hint="eastAsia"/>
        </w:rPr>
        <w:t>17</w:t>
      </w:r>
      <w:r>
        <w:rPr>
          <w:rFonts w:hint="eastAsia"/>
        </w:rPr>
        <w:t>日判决。</w:t>
      </w:r>
    </w:p>
  </w:footnote>
  <w:footnote w:id="34">
    <w:p w:rsidR="003E2ED3" w:rsidRPr="00A342F4" w:rsidRDefault="003E2ED3" w:rsidP="003E2ED3">
      <w:pPr>
        <w:pStyle w:val="a6"/>
      </w:pPr>
      <w:r w:rsidRPr="00AA1AE7">
        <w:tab/>
      </w:r>
      <w:r w:rsidRPr="00AA1AE7">
        <w:rPr>
          <w:rStyle w:val="a8"/>
          <w:rFonts w:eastAsia="宋体"/>
        </w:rPr>
        <w:footnoteRef/>
      </w:r>
      <w:r w:rsidRPr="00AA1AE7">
        <w:tab/>
      </w:r>
      <w:r>
        <w:rPr>
          <w:rFonts w:hint="eastAsia"/>
        </w:rPr>
        <w:t>例如，见</w:t>
      </w:r>
      <w:proofErr w:type="spellStart"/>
      <w:r w:rsidRPr="00460AF9">
        <w:t>Vasiliy</w:t>
      </w:r>
      <w:proofErr w:type="spellEnd"/>
      <w:r w:rsidRPr="00460AF9">
        <w:t xml:space="preserve"> </w:t>
      </w:r>
      <w:proofErr w:type="spellStart"/>
      <w:r w:rsidRPr="00460AF9">
        <w:t>Ivashchenko</w:t>
      </w:r>
      <w:proofErr w:type="spellEnd"/>
      <w:r w:rsidRPr="00D704AC">
        <w:rPr>
          <w:rFonts w:hint="eastAsia"/>
        </w:rPr>
        <w:t>诉乌克兰案</w:t>
      </w:r>
      <w:r>
        <w:rPr>
          <w:rFonts w:hint="eastAsia"/>
        </w:rPr>
        <w:t>，第</w:t>
      </w:r>
      <w:r w:rsidRPr="00AA1AE7">
        <w:t>760/03</w:t>
      </w:r>
      <w:r>
        <w:rPr>
          <w:rFonts w:hint="eastAsia"/>
        </w:rPr>
        <w:t>号申诉，</w:t>
      </w:r>
      <w:r>
        <w:rPr>
          <w:rFonts w:hint="eastAsia"/>
        </w:rPr>
        <w:t>2012</w:t>
      </w:r>
      <w:r>
        <w:rPr>
          <w:rFonts w:hint="eastAsia"/>
        </w:rPr>
        <w:t>年</w:t>
      </w:r>
      <w:r>
        <w:rPr>
          <w:rFonts w:hint="eastAsia"/>
        </w:rPr>
        <w:t>7</w:t>
      </w:r>
      <w:r>
        <w:rPr>
          <w:rFonts w:hint="eastAsia"/>
        </w:rPr>
        <w:t>月</w:t>
      </w:r>
      <w:r>
        <w:rPr>
          <w:rFonts w:hint="eastAsia"/>
        </w:rPr>
        <w:t>26</w:t>
      </w:r>
      <w:r>
        <w:rPr>
          <w:rFonts w:hint="eastAsia"/>
        </w:rPr>
        <w:t>日判决，第</w:t>
      </w:r>
      <w:r>
        <w:rPr>
          <w:rFonts w:hint="eastAsia"/>
        </w:rPr>
        <w:t>80</w:t>
      </w:r>
      <w:r>
        <w:rPr>
          <w:rFonts w:hint="eastAsia"/>
        </w:rPr>
        <w:t>段和第</w:t>
      </w:r>
      <w:r>
        <w:rPr>
          <w:rFonts w:hint="eastAsia"/>
        </w:rPr>
        <w:t>83</w:t>
      </w:r>
      <w:r>
        <w:rPr>
          <w:rFonts w:hint="eastAsia"/>
        </w:rPr>
        <w:t>段；</w:t>
      </w:r>
      <w:r w:rsidRPr="00C94961">
        <w:t xml:space="preserve">Yevgeniy </w:t>
      </w:r>
      <w:proofErr w:type="spellStart"/>
      <w:r w:rsidRPr="00C94961">
        <w:t>Petrenko</w:t>
      </w:r>
      <w:proofErr w:type="spellEnd"/>
      <w:r w:rsidRPr="00D704AC">
        <w:rPr>
          <w:rFonts w:hint="eastAsia"/>
        </w:rPr>
        <w:t>诉乌克兰案</w:t>
      </w:r>
      <w:r>
        <w:rPr>
          <w:rFonts w:hint="eastAsia"/>
        </w:rPr>
        <w:t>，第</w:t>
      </w:r>
      <w:r w:rsidRPr="00AA1AE7">
        <w:t>55749/08</w:t>
      </w:r>
      <w:r>
        <w:rPr>
          <w:rFonts w:hint="eastAsia"/>
        </w:rPr>
        <w:t>号申诉，</w:t>
      </w:r>
      <w:r>
        <w:rPr>
          <w:rFonts w:hint="eastAsia"/>
        </w:rPr>
        <w:t>2015</w:t>
      </w:r>
      <w:r>
        <w:rPr>
          <w:rFonts w:hint="eastAsia"/>
        </w:rPr>
        <w:t>年</w:t>
      </w:r>
      <w:r>
        <w:rPr>
          <w:rFonts w:hint="eastAsia"/>
        </w:rPr>
        <w:t>1</w:t>
      </w:r>
      <w:r>
        <w:rPr>
          <w:rFonts w:hint="eastAsia"/>
        </w:rPr>
        <w:t>月</w:t>
      </w:r>
      <w:r>
        <w:rPr>
          <w:rFonts w:hint="eastAsia"/>
        </w:rPr>
        <w:t>29</w:t>
      </w:r>
      <w:r>
        <w:rPr>
          <w:rFonts w:hint="eastAsia"/>
        </w:rPr>
        <w:t>日判决，第</w:t>
      </w:r>
      <w:r>
        <w:rPr>
          <w:rFonts w:hint="eastAsia"/>
        </w:rPr>
        <w:t>70</w:t>
      </w:r>
      <w:r>
        <w:rPr>
          <w:rFonts w:hint="eastAsia"/>
        </w:rPr>
        <w:t>段；</w:t>
      </w:r>
      <w:proofErr w:type="spellStart"/>
      <w:r w:rsidRPr="00CF387F">
        <w:t>Kaverzin</w:t>
      </w:r>
      <w:proofErr w:type="spellEnd"/>
      <w:r w:rsidRPr="00D704AC">
        <w:rPr>
          <w:rFonts w:hint="eastAsia"/>
        </w:rPr>
        <w:t>诉乌克兰案</w:t>
      </w:r>
      <w:r>
        <w:rPr>
          <w:rFonts w:hint="eastAsia"/>
        </w:rPr>
        <w:t>，第</w:t>
      </w:r>
      <w:r w:rsidRPr="00AA1AE7">
        <w:t>23893/03</w:t>
      </w:r>
      <w:r>
        <w:rPr>
          <w:rFonts w:hint="eastAsia"/>
        </w:rPr>
        <w:t>号申诉，</w:t>
      </w:r>
      <w:r>
        <w:rPr>
          <w:rFonts w:hint="eastAsia"/>
        </w:rPr>
        <w:t>2012</w:t>
      </w:r>
      <w:r>
        <w:rPr>
          <w:rFonts w:hint="eastAsia"/>
        </w:rPr>
        <w:t>年</w:t>
      </w:r>
      <w:r>
        <w:rPr>
          <w:rFonts w:hint="eastAsia"/>
        </w:rPr>
        <w:t>5</w:t>
      </w:r>
      <w:r>
        <w:rPr>
          <w:rFonts w:hint="eastAsia"/>
        </w:rPr>
        <w:t>月</w:t>
      </w:r>
      <w:r>
        <w:rPr>
          <w:rFonts w:hint="eastAsia"/>
        </w:rPr>
        <w:t>15</w:t>
      </w:r>
      <w:r>
        <w:rPr>
          <w:rFonts w:hint="eastAsia"/>
        </w:rPr>
        <w:t>日判决，第</w:t>
      </w:r>
      <w:r>
        <w:rPr>
          <w:rFonts w:hint="eastAsia"/>
        </w:rPr>
        <w:t>180</w:t>
      </w:r>
      <w:r>
        <w:rPr>
          <w:rFonts w:hint="eastAsia"/>
        </w:rPr>
        <w:t>至第</w:t>
      </w:r>
      <w:r>
        <w:rPr>
          <w:rFonts w:hint="eastAsia"/>
        </w:rPr>
        <w:t>182</w:t>
      </w:r>
      <w:r>
        <w:rPr>
          <w:rFonts w:hint="eastAsia"/>
        </w:rPr>
        <w:t>段。</w:t>
      </w:r>
    </w:p>
  </w:footnote>
  <w:footnote w:id="35">
    <w:p w:rsidR="003E2ED3" w:rsidRPr="00AA1AE7" w:rsidRDefault="003E2ED3" w:rsidP="003E2ED3">
      <w:pPr>
        <w:pStyle w:val="a6"/>
      </w:pPr>
      <w:r w:rsidRPr="00A342F4">
        <w:tab/>
      </w:r>
      <w:r w:rsidRPr="00AA1AE7">
        <w:rPr>
          <w:rStyle w:val="a8"/>
          <w:rFonts w:eastAsia="宋体"/>
        </w:rPr>
        <w:footnoteRef/>
      </w:r>
      <w:r w:rsidRPr="00945F6D">
        <w:tab/>
      </w:r>
      <w:r>
        <w:rPr>
          <w:rFonts w:hint="eastAsia"/>
        </w:rPr>
        <w:t>例如，见</w:t>
      </w:r>
      <w:proofErr w:type="spellStart"/>
      <w:r w:rsidRPr="004362D8">
        <w:t>Achabal</w:t>
      </w:r>
      <w:proofErr w:type="spellEnd"/>
      <w:r w:rsidRPr="004362D8">
        <w:t xml:space="preserve"> </w:t>
      </w:r>
      <w:proofErr w:type="spellStart"/>
      <w:r w:rsidRPr="004362D8">
        <w:t>Puertas</w:t>
      </w:r>
      <w:proofErr w:type="spellEnd"/>
      <w:r w:rsidRPr="00D704AC">
        <w:rPr>
          <w:rFonts w:hint="eastAsia"/>
        </w:rPr>
        <w:t>诉西班牙案</w:t>
      </w:r>
      <w:r w:rsidRPr="00945F6D">
        <w:t>(</w:t>
      </w:r>
      <w:proofErr w:type="spellStart"/>
      <w:r w:rsidRPr="00945F6D">
        <w:t>CCPR</w:t>
      </w:r>
      <w:proofErr w:type="spellEnd"/>
      <w:r w:rsidRPr="00945F6D">
        <w:t>/C/107/D/1945/2010)</w:t>
      </w:r>
      <w:r>
        <w:rPr>
          <w:rFonts w:hint="eastAsia"/>
        </w:rPr>
        <w:t>，第</w:t>
      </w:r>
      <w:r>
        <w:rPr>
          <w:rFonts w:hint="eastAsia"/>
        </w:rPr>
        <w:t>7.3</w:t>
      </w:r>
      <w:r>
        <w:rPr>
          <w:rFonts w:hint="eastAsia"/>
        </w:rPr>
        <w:t>段，以及</w:t>
      </w:r>
      <w:r w:rsidRPr="004362D8">
        <w:t>A.G.S.</w:t>
      </w:r>
      <w:r w:rsidRPr="00D704AC">
        <w:rPr>
          <w:rFonts w:hint="eastAsia"/>
        </w:rPr>
        <w:t>诉西班牙案</w:t>
      </w:r>
      <w:r>
        <w:t>(</w:t>
      </w:r>
      <w:proofErr w:type="spellStart"/>
      <w:r w:rsidRPr="00AA1AE7">
        <w:t>CCPR</w:t>
      </w:r>
      <w:proofErr w:type="spellEnd"/>
      <w:r w:rsidRPr="00AA1AE7">
        <w:t>/C/115/D/2626/2015</w:t>
      </w:r>
      <w:r>
        <w:t>)</w:t>
      </w:r>
      <w:r>
        <w:rPr>
          <w:rFonts w:hint="eastAsia"/>
        </w:rPr>
        <w:t>，第</w:t>
      </w:r>
      <w:r>
        <w:rPr>
          <w:rFonts w:hint="eastAsia"/>
        </w:rPr>
        <w:t>4.2</w:t>
      </w:r>
      <w:r>
        <w:rPr>
          <w:rFonts w:hint="eastAsia"/>
        </w:rPr>
        <w:t>段。</w:t>
      </w:r>
    </w:p>
  </w:footnote>
  <w:footnote w:id="36">
    <w:p w:rsidR="003E2ED3" w:rsidRPr="00415FF7" w:rsidRDefault="003E2ED3" w:rsidP="003E2ED3">
      <w:pPr>
        <w:pStyle w:val="a6"/>
        <w:rPr>
          <w:rFonts w:eastAsiaTheme="minorEastAsia"/>
        </w:rPr>
      </w:pPr>
      <w:r w:rsidRPr="00AA1AE7">
        <w:tab/>
      </w:r>
      <w:r w:rsidRPr="00AA1AE7">
        <w:rPr>
          <w:rStyle w:val="a8"/>
          <w:rFonts w:eastAsia="宋体"/>
        </w:rPr>
        <w:footnoteRef/>
      </w:r>
      <w:r w:rsidRPr="00AA1AE7">
        <w:tab/>
      </w:r>
      <w:r w:rsidRPr="00415FF7">
        <w:rPr>
          <w:rFonts w:eastAsiaTheme="minorEastAsia" w:hint="eastAsia"/>
        </w:rPr>
        <w:t>例如，见</w:t>
      </w:r>
      <w:proofErr w:type="spellStart"/>
      <w:r w:rsidRPr="00415FF7">
        <w:rPr>
          <w:rFonts w:eastAsiaTheme="minorEastAsia"/>
        </w:rPr>
        <w:t>Y.A.A</w:t>
      </w:r>
      <w:proofErr w:type="spellEnd"/>
      <w:r w:rsidRPr="00415FF7">
        <w:rPr>
          <w:rFonts w:eastAsiaTheme="minorEastAsia"/>
        </w:rPr>
        <w:t>.</w:t>
      </w:r>
      <w:r w:rsidRPr="00415FF7">
        <w:rPr>
          <w:rFonts w:eastAsiaTheme="minorEastAsia" w:hint="eastAsia"/>
        </w:rPr>
        <w:t>和</w:t>
      </w:r>
      <w:proofErr w:type="spellStart"/>
      <w:r w:rsidRPr="00415FF7">
        <w:rPr>
          <w:rFonts w:eastAsiaTheme="minorEastAsia"/>
        </w:rPr>
        <w:t>F.H.M</w:t>
      </w:r>
      <w:proofErr w:type="spellEnd"/>
      <w:r w:rsidRPr="00415FF7">
        <w:rPr>
          <w:rFonts w:eastAsiaTheme="minorEastAsia"/>
        </w:rPr>
        <w:t>.</w:t>
      </w:r>
      <w:r w:rsidRPr="00415FF7">
        <w:rPr>
          <w:rFonts w:ascii="楷体" w:eastAsiaTheme="minorEastAsia" w:hAnsi="楷体" w:hint="eastAsia"/>
        </w:rPr>
        <w:t>诉丹麦案</w:t>
      </w:r>
      <w:r w:rsidRPr="00415FF7">
        <w:rPr>
          <w:rFonts w:eastAsiaTheme="minorEastAsia"/>
        </w:rPr>
        <w:t>(</w:t>
      </w:r>
      <w:proofErr w:type="spellStart"/>
      <w:r w:rsidRPr="00415FF7">
        <w:rPr>
          <w:rFonts w:eastAsiaTheme="minorEastAsia"/>
        </w:rPr>
        <w:t>CCPR</w:t>
      </w:r>
      <w:proofErr w:type="spellEnd"/>
      <w:r w:rsidRPr="00415FF7">
        <w:rPr>
          <w:rFonts w:eastAsiaTheme="minorEastAsia"/>
        </w:rPr>
        <w:t>/C/119/D/2681/2015)</w:t>
      </w:r>
      <w:r w:rsidRPr="00415FF7">
        <w:rPr>
          <w:rFonts w:eastAsiaTheme="minorEastAsia" w:hint="eastAsia"/>
        </w:rPr>
        <w:t>，第</w:t>
      </w:r>
      <w:r w:rsidRPr="00415FF7">
        <w:rPr>
          <w:rFonts w:eastAsiaTheme="minorEastAsia"/>
        </w:rPr>
        <w:t>7.3</w:t>
      </w:r>
      <w:r w:rsidRPr="00415FF7">
        <w:rPr>
          <w:rFonts w:eastAsiaTheme="minorEastAsia" w:hint="eastAsia"/>
        </w:rPr>
        <w:t>段，以及</w:t>
      </w:r>
      <w:proofErr w:type="spellStart"/>
      <w:r w:rsidRPr="00415FF7">
        <w:rPr>
          <w:rFonts w:eastAsiaTheme="minorEastAsia"/>
        </w:rPr>
        <w:t>Rezaifar</w:t>
      </w:r>
      <w:proofErr w:type="spellEnd"/>
      <w:r w:rsidRPr="00415FF7">
        <w:rPr>
          <w:rFonts w:ascii="楷体" w:eastAsiaTheme="minorEastAsia" w:hAnsi="楷体" w:hint="eastAsia"/>
        </w:rPr>
        <w:t>诉丹麦案</w:t>
      </w:r>
      <w:r w:rsidRPr="00415FF7">
        <w:rPr>
          <w:rFonts w:eastAsiaTheme="minorEastAsia"/>
        </w:rPr>
        <w:t>(</w:t>
      </w:r>
      <w:proofErr w:type="spellStart"/>
      <w:r w:rsidRPr="00415FF7">
        <w:rPr>
          <w:rFonts w:eastAsiaTheme="minorEastAsia"/>
        </w:rPr>
        <w:t>CCPR</w:t>
      </w:r>
      <w:proofErr w:type="spellEnd"/>
      <w:r w:rsidRPr="00415FF7">
        <w:rPr>
          <w:rFonts w:eastAsiaTheme="minorEastAsia"/>
        </w:rPr>
        <w:t>/C/119/D/2512/2014)</w:t>
      </w:r>
      <w:r w:rsidRPr="00415FF7">
        <w:rPr>
          <w:rFonts w:eastAsiaTheme="minorEastAsia" w:hint="eastAsia"/>
        </w:rPr>
        <w:t>，第</w:t>
      </w:r>
      <w:r w:rsidRPr="00415FF7">
        <w:rPr>
          <w:rFonts w:eastAsiaTheme="minorEastAsia"/>
        </w:rPr>
        <w:t>8.3</w:t>
      </w:r>
      <w:r w:rsidRPr="00415FF7">
        <w:rPr>
          <w:rFonts w:eastAsiaTheme="minorEastAsia"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6E144F" w:rsidP="006E144F">
    <w:pPr>
      <w:pStyle w:val="af3"/>
    </w:pPr>
    <w:proofErr w:type="spellStart"/>
    <w:r>
      <w:t>CCPR</w:t>
    </w:r>
    <w:proofErr w:type="spellEnd"/>
    <w:r>
      <w:t>/C/126/D/2570/2015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6E144F" w:rsidP="006E144F">
    <w:pPr>
      <w:pStyle w:val="af3"/>
      <w:jc w:val="right"/>
    </w:pPr>
    <w:proofErr w:type="spellStart"/>
    <w:r>
      <w:t>CCPR</w:t>
    </w:r>
    <w:proofErr w:type="spellEnd"/>
    <w:r>
      <w:t>/C/126/D/2570/2015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78202E36"/>
    <w:multiLevelType w:val="hybridMultilevel"/>
    <w:tmpl w:val="F0A204EE"/>
    <w:lvl w:ilvl="0" w:tplc="39469064">
      <w:start w:val="1"/>
      <w:numFmt w:val="lowerLetter"/>
      <w:lvlRestart w:val="0"/>
      <w:lvlText w:val="(%1)"/>
      <w:lvlJc w:val="left"/>
      <w:pPr>
        <w:tabs>
          <w:tab w:val="num" w:pos="2426"/>
        </w:tabs>
        <w:ind w:left="1134" w:firstLine="431"/>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6DF3"/>
    <w:rsid w:val="00011483"/>
    <w:rsid w:val="00031019"/>
    <w:rsid w:val="0003245B"/>
    <w:rsid w:val="0004554F"/>
    <w:rsid w:val="00062DC1"/>
    <w:rsid w:val="0008756E"/>
    <w:rsid w:val="00087D83"/>
    <w:rsid w:val="000A7A79"/>
    <w:rsid w:val="000D319F"/>
    <w:rsid w:val="000E4D0E"/>
    <w:rsid w:val="000F5EB8"/>
    <w:rsid w:val="0012344B"/>
    <w:rsid w:val="00124B60"/>
    <w:rsid w:val="001445B2"/>
    <w:rsid w:val="00144B69"/>
    <w:rsid w:val="00153E86"/>
    <w:rsid w:val="00172E04"/>
    <w:rsid w:val="00176B01"/>
    <w:rsid w:val="001B1BD1"/>
    <w:rsid w:val="001C3EF2"/>
    <w:rsid w:val="001D17F6"/>
    <w:rsid w:val="001E6D46"/>
    <w:rsid w:val="00204B42"/>
    <w:rsid w:val="0021265F"/>
    <w:rsid w:val="002223C1"/>
    <w:rsid w:val="002231C3"/>
    <w:rsid w:val="0024417F"/>
    <w:rsid w:val="00250F8D"/>
    <w:rsid w:val="002937D7"/>
    <w:rsid w:val="002C156B"/>
    <w:rsid w:val="002E1C97"/>
    <w:rsid w:val="002F5834"/>
    <w:rsid w:val="003006AB"/>
    <w:rsid w:val="00326EBF"/>
    <w:rsid w:val="00327FE4"/>
    <w:rsid w:val="003333CC"/>
    <w:rsid w:val="003744E8"/>
    <w:rsid w:val="003D35AC"/>
    <w:rsid w:val="003E2ED3"/>
    <w:rsid w:val="00415FF7"/>
    <w:rsid w:val="00427F63"/>
    <w:rsid w:val="00434D38"/>
    <w:rsid w:val="0045497D"/>
    <w:rsid w:val="00494EB8"/>
    <w:rsid w:val="004C4A0A"/>
    <w:rsid w:val="004C5BAE"/>
    <w:rsid w:val="004D0A00"/>
    <w:rsid w:val="004E378C"/>
    <w:rsid w:val="004E473D"/>
    <w:rsid w:val="004F2852"/>
    <w:rsid w:val="004F348E"/>
    <w:rsid w:val="00501220"/>
    <w:rsid w:val="005071A9"/>
    <w:rsid w:val="00524060"/>
    <w:rsid w:val="00570A26"/>
    <w:rsid w:val="005A687A"/>
    <w:rsid w:val="005A7225"/>
    <w:rsid w:val="005B6D5E"/>
    <w:rsid w:val="005E403A"/>
    <w:rsid w:val="005E4086"/>
    <w:rsid w:val="005F2116"/>
    <w:rsid w:val="00604D91"/>
    <w:rsid w:val="006257FE"/>
    <w:rsid w:val="00645E4E"/>
    <w:rsid w:val="00670DEE"/>
    <w:rsid w:val="00677D9A"/>
    <w:rsid w:val="00680656"/>
    <w:rsid w:val="006A7FA4"/>
    <w:rsid w:val="006B1119"/>
    <w:rsid w:val="006D3757"/>
    <w:rsid w:val="006D37EB"/>
    <w:rsid w:val="006E144F"/>
    <w:rsid w:val="006E3E46"/>
    <w:rsid w:val="006E71B1"/>
    <w:rsid w:val="006F1404"/>
    <w:rsid w:val="0070593B"/>
    <w:rsid w:val="00705D89"/>
    <w:rsid w:val="00710517"/>
    <w:rsid w:val="00731A42"/>
    <w:rsid w:val="00754B36"/>
    <w:rsid w:val="00755487"/>
    <w:rsid w:val="00764A1E"/>
    <w:rsid w:val="00767E69"/>
    <w:rsid w:val="0077079A"/>
    <w:rsid w:val="00771504"/>
    <w:rsid w:val="00772D6F"/>
    <w:rsid w:val="007A00A3"/>
    <w:rsid w:val="007A5599"/>
    <w:rsid w:val="007D66E0"/>
    <w:rsid w:val="007E29FF"/>
    <w:rsid w:val="007F0398"/>
    <w:rsid w:val="008416B3"/>
    <w:rsid w:val="00856233"/>
    <w:rsid w:val="00860A2E"/>
    <w:rsid w:val="00860F27"/>
    <w:rsid w:val="00870C6C"/>
    <w:rsid w:val="0088035C"/>
    <w:rsid w:val="00883A21"/>
    <w:rsid w:val="00887E0C"/>
    <w:rsid w:val="008B0560"/>
    <w:rsid w:val="008B2BFA"/>
    <w:rsid w:val="008C6DF3"/>
    <w:rsid w:val="008D09B4"/>
    <w:rsid w:val="008D31F4"/>
    <w:rsid w:val="008D4962"/>
    <w:rsid w:val="008E6A3F"/>
    <w:rsid w:val="0091347A"/>
    <w:rsid w:val="00923557"/>
    <w:rsid w:val="00936F03"/>
    <w:rsid w:val="00943B69"/>
    <w:rsid w:val="00944CB3"/>
    <w:rsid w:val="0096722F"/>
    <w:rsid w:val="00986624"/>
    <w:rsid w:val="009A1A66"/>
    <w:rsid w:val="009B09D7"/>
    <w:rsid w:val="009C5625"/>
    <w:rsid w:val="009D35ED"/>
    <w:rsid w:val="00A03CB6"/>
    <w:rsid w:val="00A1364C"/>
    <w:rsid w:val="00A21076"/>
    <w:rsid w:val="00A31BA8"/>
    <w:rsid w:val="00A3739A"/>
    <w:rsid w:val="00A52DAF"/>
    <w:rsid w:val="00A84072"/>
    <w:rsid w:val="00A94D09"/>
    <w:rsid w:val="00AA36BC"/>
    <w:rsid w:val="00AB0086"/>
    <w:rsid w:val="00AD0ADC"/>
    <w:rsid w:val="00B1017A"/>
    <w:rsid w:val="00B16570"/>
    <w:rsid w:val="00B23B03"/>
    <w:rsid w:val="00B43EB7"/>
    <w:rsid w:val="00B53320"/>
    <w:rsid w:val="00B614C4"/>
    <w:rsid w:val="00BA0AD2"/>
    <w:rsid w:val="00BA5738"/>
    <w:rsid w:val="00BB1EA2"/>
    <w:rsid w:val="00BC6522"/>
    <w:rsid w:val="00BC7A9E"/>
    <w:rsid w:val="00BD092D"/>
    <w:rsid w:val="00C121D5"/>
    <w:rsid w:val="00C17349"/>
    <w:rsid w:val="00C351AA"/>
    <w:rsid w:val="00C612D5"/>
    <w:rsid w:val="00C70852"/>
    <w:rsid w:val="00C7253F"/>
    <w:rsid w:val="00C82D00"/>
    <w:rsid w:val="00C90707"/>
    <w:rsid w:val="00C95D91"/>
    <w:rsid w:val="00C97FD4"/>
    <w:rsid w:val="00CC3EC9"/>
    <w:rsid w:val="00CE1D1C"/>
    <w:rsid w:val="00CE7578"/>
    <w:rsid w:val="00D26A05"/>
    <w:rsid w:val="00D5498C"/>
    <w:rsid w:val="00D704AC"/>
    <w:rsid w:val="00D9309B"/>
    <w:rsid w:val="00D97B98"/>
    <w:rsid w:val="00DA164A"/>
    <w:rsid w:val="00DC671F"/>
    <w:rsid w:val="00DD75BE"/>
    <w:rsid w:val="00DE4DA7"/>
    <w:rsid w:val="00DF3738"/>
    <w:rsid w:val="00E02C13"/>
    <w:rsid w:val="00E21256"/>
    <w:rsid w:val="00E33B38"/>
    <w:rsid w:val="00E442A1"/>
    <w:rsid w:val="00E45791"/>
    <w:rsid w:val="00E47FE5"/>
    <w:rsid w:val="00E574AF"/>
    <w:rsid w:val="00E829E8"/>
    <w:rsid w:val="00EA7E67"/>
    <w:rsid w:val="00F148D6"/>
    <w:rsid w:val="00F24E6D"/>
    <w:rsid w:val="00F46521"/>
    <w:rsid w:val="00F714DA"/>
    <w:rsid w:val="00F80FB2"/>
    <w:rsid w:val="00F8489F"/>
    <w:rsid w:val="00FB29D6"/>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ED412A0-F815-4400-AF13-58BA3AB8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3E2ED3"/>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23G">
    <w:name w:val="_ H_2/3_G"/>
    <w:basedOn w:val="a"/>
    <w:next w:val="a"/>
    <w:rsid w:val="003E2ED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3E2ED3"/>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SingleTxtG">
    <w:name w:val="_ Single Txt_G"/>
    <w:basedOn w:val="a"/>
    <w:link w:val="SingleTxtGChar"/>
    <w:qFormat/>
    <w:rsid w:val="003E2ED3"/>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locked/>
    <w:rsid w:val="003E2ED3"/>
    <w:rPr>
      <w:lang w:val="en-GB"/>
    </w:rPr>
  </w:style>
  <w:style w:type="character" w:styleId="afa">
    <w:name w:val="Hyperlink"/>
    <w:basedOn w:val="a0"/>
    <w:uiPriority w:val="99"/>
    <w:unhideWhenUsed/>
    <w:rsid w:val="003E2ED3"/>
    <w:rPr>
      <w:color w:val="0000FF" w:themeColor="hyperlink"/>
      <w:u w:val="none"/>
    </w:rPr>
  </w:style>
  <w:style w:type="character" w:styleId="afb">
    <w:name w:val="Unresolved Mention"/>
    <w:basedOn w:val="a0"/>
    <w:uiPriority w:val="99"/>
    <w:semiHidden/>
    <w:unhideWhenUsed/>
    <w:rsid w:val="00222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F4A75-D8D0-483C-9D04-7A5E4F6C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8883</Words>
  <Characters>9355</Characters>
  <Application>Microsoft Office Word</Application>
  <DocSecurity>0</DocSecurity>
  <Lines>323</Lines>
  <Paragraphs>87</Paragraphs>
  <ScaleCrop>false</ScaleCrop>
  <Company>DCM</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CCPR/C/126/D/2570/2015</dc:title>
  <dc:subject>1914117</dc:subject>
  <dc:creator>WUJS</dc:creator>
  <cp:keywords/>
  <dc:description/>
  <cp:lastModifiedBy>Hui TIAN</cp:lastModifiedBy>
  <cp:revision>2</cp:revision>
  <cp:lastPrinted>2014-05-09T11:28:00Z</cp:lastPrinted>
  <dcterms:created xsi:type="dcterms:W3CDTF">2020-02-19T10:00:00Z</dcterms:created>
  <dcterms:modified xsi:type="dcterms:W3CDTF">2020-02-19T10:00:00Z</dcterms:modified>
</cp:coreProperties>
</file>