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839A5" w:rsidRDefault="00A839A5" w:rsidP="00B614C4">
            <w:pPr>
              <w:spacing w:line="240" w:lineRule="atLeast"/>
              <w:jc w:val="right"/>
              <w:rPr>
                <w:sz w:val="20"/>
                <w:szCs w:val="21"/>
              </w:rPr>
            </w:pPr>
            <w:r w:rsidRPr="00A839A5">
              <w:rPr>
                <w:sz w:val="40"/>
                <w:szCs w:val="21"/>
              </w:rPr>
              <w:t>CCPR</w:t>
            </w:r>
            <w:r>
              <w:rPr>
                <w:sz w:val="20"/>
                <w:szCs w:val="21"/>
              </w:rPr>
              <w:t>/C/126/D/2541/2015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A839A5" w:rsidRPr="00A839A5" w:rsidRDefault="00CE1D1C" w:rsidP="00A839A5">
            <w:pPr>
              <w:spacing w:before="240"/>
              <w:rPr>
                <w:sz w:val="20"/>
              </w:rPr>
            </w:pPr>
            <w:r w:rsidRPr="00A839A5">
              <w:rPr>
                <w:sz w:val="20"/>
              </w:rPr>
              <w:t>Distr.:</w:t>
            </w:r>
            <w:r w:rsidR="00A839A5" w:rsidRPr="00A839A5">
              <w:rPr>
                <w:sz w:val="20"/>
              </w:rPr>
              <w:t xml:space="preserve"> General</w:t>
            </w:r>
          </w:p>
          <w:p w:rsidR="00CE1D1C" w:rsidRPr="00A839A5" w:rsidRDefault="00A839A5" w:rsidP="00A839A5">
            <w:pPr>
              <w:spacing w:line="240" w:lineRule="atLeast"/>
              <w:rPr>
                <w:sz w:val="20"/>
              </w:rPr>
            </w:pPr>
            <w:r w:rsidRPr="00A839A5">
              <w:rPr>
                <w:sz w:val="20"/>
              </w:rPr>
              <w:t>27 September 2019</w:t>
            </w:r>
          </w:p>
          <w:p w:rsidR="00CE1D1C" w:rsidRPr="00A839A5" w:rsidRDefault="00CE1D1C" w:rsidP="00B614C4">
            <w:pPr>
              <w:spacing w:line="240" w:lineRule="atLeast"/>
              <w:rPr>
                <w:sz w:val="20"/>
              </w:rPr>
            </w:pPr>
            <w:r w:rsidRPr="00A839A5">
              <w:rPr>
                <w:sz w:val="20"/>
              </w:rPr>
              <w:t>Chinese</w:t>
            </w:r>
          </w:p>
          <w:p w:rsidR="00CE1D1C" w:rsidRPr="00F124C6" w:rsidRDefault="00CE1D1C" w:rsidP="00B614C4">
            <w:pPr>
              <w:spacing w:line="240" w:lineRule="atLeast"/>
            </w:pPr>
            <w:r w:rsidRPr="00A839A5">
              <w:rPr>
                <w:sz w:val="20"/>
              </w:rPr>
              <w:t>Original:</w:t>
            </w:r>
            <w:r w:rsidR="00A839A5" w:rsidRPr="00A839A5">
              <w:rPr>
                <w:sz w:val="20"/>
              </w:rPr>
              <w:t xml:space="preserve"> Spanish</w:t>
            </w:r>
          </w:p>
        </w:tc>
      </w:tr>
    </w:tbl>
    <w:p w:rsidR="00B302D5" w:rsidRPr="00ED6D42" w:rsidRDefault="00B302D5" w:rsidP="00B302D5">
      <w:pPr>
        <w:spacing w:before="120" w:line="360" w:lineRule="auto"/>
        <w:rPr>
          <w:rFonts w:eastAsia="黑体"/>
          <w:sz w:val="24"/>
          <w:szCs w:val="24"/>
        </w:rPr>
      </w:pPr>
      <w:r w:rsidRPr="00ED6D42">
        <w:rPr>
          <w:rFonts w:eastAsia="黑体"/>
          <w:sz w:val="24"/>
          <w:szCs w:val="24"/>
          <w:lang w:val="zh-CN"/>
        </w:rPr>
        <w:t>人权事务委员会</w:t>
      </w:r>
    </w:p>
    <w:p w:rsidR="00B302D5" w:rsidRPr="00ED6D42" w:rsidRDefault="00B302D5" w:rsidP="00B302D5">
      <w:pPr>
        <w:pStyle w:val="HChGC"/>
        <w:spacing w:before="480"/>
        <w:rPr>
          <w:color w:val="0000FF"/>
          <w:lang w:val="zh-CN"/>
        </w:rPr>
      </w:pPr>
      <w:r>
        <w:rPr>
          <w:lang w:val="zh-CN"/>
        </w:rPr>
        <w:tab/>
      </w:r>
      <w:r>
        <w:rPr>
          <w:lang w:val="zh-CN"/>
        </w:rPr>
        <w:tab/>
      </w:r>
      <w:r>
        <w:rPr>
          <w:lang w:val="zh-CN"/>
        </w:rPr>
        <w:t>委员会根据《任择议定书》第</w:t>
      </w:r>
      <w:r>
        <w:rPr>
          <w:rFonts w:hint="eastAsia"/>
          <w:lang w:val="zh-CN"/>
        </w:rPr>
        <w:t>五</w:t>
      </w:r>
      <w:r>
        <w:rPr>
          <w:lang w:val="zh-CN"/>
        </w:rPr>
        <w:t>条第</w:t>
      </w:r>
      <w:r>
        <w:rPr>
          <w:lang w:val="zh-CN"/>
        </w:rPr>
        <w:t>4</w:t>
      </w:r>
      <w:r>
        <w:rPr>
          <w:lang w:val="zh-CN"/>
        </w:rPr>
        <w:t>款通过的关于</w:t>
      </w:r>
      <w:r>
        <w:rPr>
          <w:lang w:val="zh-CN"/>
        </w:rPr>
        <w:br/>
      </w:r>
      <w:r>
        <w:rPr>
          <w:lang w:val="zh-CN"/>
        </w:rPr>
        <w:t>第</w:t>
      </w:r>
      <w:r w:rsidRPr="00D00910">
        <w:t>2541</w:t>
      </w:r>
      <w:r>
        <w:rPr>
          <w:lang w:val="zh-CN"/>
        </w:rPr>
        <w:t>/2015</w:t>
      </w:r>
      <w:r>
        <w:rPr>
          <w:lang w:val="zh-CN"/>
        </w:rPr>
        <w:t>号来文的意见</w:t>
      </w:r>
      <w:r w:rsidRPr="00ED6D42">
        <w:rPr>
          <w:color w:val="0000FF"/>
          <w:lang w:val="zh-CN"/>
        </w:rPr>
        <w:footnoteReference w:customMarkFollows="1" w:id="2"/>
        <w:t xml:space="preserve">* </w:t>
      </w:r>
      <w:r w:rsidRPr="00ED6D42">
        <w:rPr>
          <w:color w:val="0000FF"/>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080"/>
        <w:gridCol w:w="4865"/>
      </w:tblGrid>
      <w:tr w:rsidR="00B302D5" w:rsidRPr="00397939" w:rsidTr="00707894">
        <w:tc>
          <w:tcPr>
            <w:tcW w:w="2080" w:type="dxa"/>
            <w:shd w:val="clear" w:color="auto" w:fill="auto"/>
          </w:tcPr>
          <w:p w:rsidR="00B302D5" w:rsidRPr="00B302D5" w:rsidRDefault="00B302D5" w:rsidP="00B302D5">
            <w:pPr>
              <w:spacing w:after="120"/>
              <w:rPr>
                <w:rFonts w:eastAsia="楷体"/>
              </w:rPr>
            </w:pPr>
            <w:r w:rsidRPr="00B302D5">
              <w:rPr>
                <w:rFonts w:eastAsia="楷体" w:hint="eastAsia"/>
              </w:rPr>
              <w:t>来文提交人</w:t>
            </w:r>
            <w:r w:rsidRPr="00B302D5">
              <w:rPr>
                <w:rFonts w:eastAsia="楷体"/>
              </w:rPr>
              <w:t>：</w:t>
            </w:r>
          </w:p>
        </w:tc>
        <w:tc>
          <w:tcPr>
            <w:tcW w:w="4865" w:type="dxa"/>
            <w:shd w:val="clear" w:color="auto" w:fill="auto"/>
          </w:tcPr>
          <w:p w:rsidR="00B302D5" w:rsidRPr="00B302D5" w:rsidRDefault="00B302D5" w:rsidP="00EA4382">
            <w:pPr>
              <w:pStyle w:val="SingleTxtGC"/>
              <w:tabs>
                <w:tab w:val="clear" w:pos="431"/>
                <w:tab w:val="clear" w:pos="1134"/>
                <w:tab w:val="clear" w:pos="1565"/>
                <w:tab w:val="clear" w:pos="1996"/>
                <w:tab w:val="clear" w:pos="2427"/>
              </w:tabs>
              <w:ind w:left="3" w:right="0"/>
              <w:rPr>
                <w:szCs w:val="21"/>
              </w:rPr>
            </w:pPr>
            <w:r w:rsidRPr="00B302D5">
              <w:rPr>
                <w:szCs w:val="21"/>
              </w:rPr>
              <w:t>María Dolores Martín Pozo</w:t>
            </w:r>
            <w:r w:rsidRPr="00DC7D61">
              <w:rPr>
                <w:sz w:val="10"/>
                <w:szCs w:val="10"/>
              </w:rPr>
              <w:t xml:space="preserve"> </w:t>
            </w:r>
            <w:r w:rsidRPr="00B302D5">
              <w:rPr>
                <w:szCs w:val="21"/>
              </w:rPr>
              <w:t>(</w:t>
            </w:r>
            <w:r w:rsidRPr="00B302D5">
              <w:rPr>
                <w:szCs w:val="21"/>
              </w:rPr>
              <w:t>由律师</w:t>
            </w:r>
            <w:r w:rsidRPr="00B302D5">
              <w:rPr>
                <w:szCs w:val="21"/>
              </w:rPr>
              <w:t>Antonio Ortiz Fernández</w:t>
            </w:r>
            <w:r w:rsidRPr="00B302D5">
              <w:rPr>
                <w:szCs w:val="21"/>
              </w:rPr>
              <w:t>代</w:t>
            </w:r>
            <w:r w:rsidRPr="00B302D5">
              <w:rPr>
                <w:rFonts w:hint="eastAsia"/>
                <w:szCs w:val="21"/>
              </w:rPr>
              <w:t>理</w:t>
            </w:r>
            <w:r w:rsidRPr="00B302D5">
              <w:rPr>
                <w:szCs w:val="21"/>
              </w:rPr>
              <w:t>)</w:t>
            </w:r>
          </w:p>
        </w:tc>
      </w:tr>
      <w:tr w:rsidR="00B302D5" w:rsidRPr="00397939" w:rsidTr="00707894">
        <w:tc>
          <w:tcPr>
            <w:tcW w:w="2080" w:type="dxa"/>
            <w:shd w:val="clear" w:color="auto" w:fill="auto"/>
          </w:tcPr>
          <w:p w:rsidR="00B302D5" w:rsidRPr="00B302D5" w:rsidRDefault="00B302D5" w:rsidP="00B302D5">
            <w:pPr>
              <w:spacing w:after="120"/>
              <w:rPr>
                <w:rFonts w:eastAsia="楷体"/>
              </w:rPr>
            </w:pPr>
            <w:r w:rsidRPr="00B302D5">
              <w:rPr>
                <w:rFonts w:eastAsia="楷体" w:hint="eastAsia"/>
              </w:rPr>
              <w:t>据称受害人：</w:t>
            </w:r>
          </w:p>
        </w:tc>
        <w:tc>
          <w:tcPr>
            <w:tcW w:w="4865" w:type="dxa"/>
            <w:shd w:val="clear" w:color="auto" w:fill="auto"/>
          </w:tcPr>
          <w:p w:rsidR="00B302D5" w:rsidRPr="00B302D5" w:rsidRDefault="00B302D5" w:rsidP="00B302D5">
            <w:pPr>
              <w:spacing w:after="120"/>
              <w:rPr>
                <w:szCs w:val="21"/>
              </w:rPr>
            </w:pPr>
            <w:r w:rsidRPr="00B302D5">
              <w:rPr>
                <w:szCs w:val="21"/>
              </w:rPr>
              <w:t>提交人</w:t>
            </w:r>
          </w:p>
        </w:tc>
      </w:tr>
      <w:tr w:rsidR="00B302D5" w:rsidRPr="00397939" w:rsidTr="00707894">
        <w:tc>
          <w:tcPr>
            <w:tcW w:w="2080" w:type="dxa"/>
            <w:shd w:val="clear" w:color="auto" w:fill="auto"/>
          </w:tcPr>
          <w:p w:rsidR="00B302D5" w:rsidRPr="00B302D5" w:rsidRDefault="00B302D5" w:rsidP="00B302D5">
            <w:pPr>
              <w:spacing w:after="120"/>
              <w:rPr>
                <w:rFonts w:eastAsia="楷体"/>
              </w:rPr>
            </w:pPr>
            <w:r w:rsidRPr="00B302D5">
              <w:rPr>
                <w:rFonts w:eastAsia="楷体" w:hint="eastAsia"/>
              </w:rPr>
              <w:t>缔约国：</w:t>
            </w:r>
          </w:p>
        </w:tc>
        <w:tc>
          <w:tcPr>
            <w:tcW w:w="4865" w:type="dxa"/>
            <w:shd w:val="clear" w:color="auto" w:fill="auto"/>
          </w:tcPr>
          <w:p w:rsidR="00B302D5" w:rsidRPr="00B302D5" w:rsidRDefault="00B302D5" w:rsidP="00B302D5">
            <w:pPr>
              <w:spacing w:after="120"/>
              <w:rPr>
                <w:szCs w:val="21"/>
              </w:rPr>
            </w:pPr>
            <w:r w:rsidRPr="00B302D5">
              <w:rPr>
                <w:szCs w:val="21"/>
              </w:rPr>
              <w:t>西班牙</w:t>
            </w:r>
          </w:p>
        </w:tc>
      </w:tr>
      <w:tr w:rsidR="00B302D5" w:rsidRPr="00397939" w:rsidTr="00707894">
        <w:tc>
          <w:tcPr>
            <w:tcW w:w="2080"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rPr>
            </w:pPr>
            <w:r w:rsidRPr="00397939">
              <w:rPr>
                <w:rFonts w:ascii="楷体_GB2312" w:eastAsia="楷体_GB2312" w:hint="eastAsia"/>
                <w:szCs w:val="21"/>
                <w:lang w:val="zh-CN"/>
              </w:rPr>
              <w:t>来文日期</w:t>
            </w:r>
            <w:r w:rsidRPr="00397939">
              <w:rPr>
                <w:szCs w:val="21"/>
              </w:rPr>
              <w:t>：</w:t>
            </w:r>
          </w:p>
        </w:tc>
        <w:tc>
          <w:tcPr>
            <w:tcW w:w="4865"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rPr>
            </w:pPr>
            <w:r w:rsidRPr="00397939">
              <w:rPr>
                <w:szCs w:val="21"/>
              </w:rPr>
              <w:t>2014</w:t>
            </w:r>
            <w:r w:rsidRPr="00B302D5">
              <w:rPr>
                <w:szCs w:val="21"/>
              </w:rPr>
              <w:t>年</w:t>
            </w:r>
            <w:r w:rsidRPr="00B302D5">
              <w:rPr>
                <w:szCs w:val="21"/>
              </w:rPr>
              <w:t>7</w:t>
            </w:r>
            <w:r w:rsidRPr="00B302D5">
              <w:rPr>
                <w:szCs w:val="21"/>
              </w:rPr>
              <w:t>月</w:t>
            </w:r>
            <w:r w:rsidRPr="00397939">
              <w:rPr>
                <w:szCs w:val="21"/>
              </w:rPr>
              <w:t>28</w:t>
            </w:r>
            <w:r w:rsidRPr="00B302D5">
              <w:rPr>
                <w:szCs w:val="21"/>
              </w:rPr>
              <w:t>日</w:t>
            </w:r>
          </w:p>
        </w:tc>
      </w:tr>
      <w:tr w:rsidR="00B302D5" w:rsidRPr="00397939" w:rsidTr="00707894">
        <w:tc>
          <w:tcPr>
            <w:tcW w:w="2080"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lang w:val="zh-CN"/>
              </w:rPr>
            </w:pPr>
            <w:r w:rsidRPr="00397939">
              <w:rPr>
                <w:rFonts w:ascii="楷体_GB2312" w:eastAsia="楷体_GB2312" w:hint="eastAsia"/>
                <w:szCs w:val="21"/>
                <w:lang w:val="zh-CN"/>
              </w:rPr>
              <w:t>参考文件</w:t>
            </w:r>
            <w:r w:rsidRPr="00397939">
              <w:rPr>
                <w:szCs w:val="21"/>
                <w:lang w:val="zh-CN"/>
              </w:rPr>
              <w:t>：</w:t>
            </w:r>
          </w:p>
        </w:tc>
        <w:tc>
          <w:tcPr>
            <w:tcW w:w="4865"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rPr>
            </w:pPr>
            <w:r w:rsidRPr="00397939">
              <w:rPr>
                <w:szCs w:val="21"/>
              </w:rPr>
              <w:t>根据委员会议事规则第</w:t>
            </w:r>
            <w:r w:rsidRPr="00397939">
              <w:rPr>
                <w:szCs w:val="21"/>
              </w:rPr>
              <w:t>92</w:t>
            </w:r>
            <w:r w:rsidRPr="00397939">
              <w:rPr>
                <w:szCs w:val="21"/>
              </w:rPr>
              <w:t>条作出的决定，于</w:t>
            </w:r>
            <w:r w:rsidRPr="00397939">
              <w:rPr>
                <w:szCs w:val="21"/>
              </w:rPr>
              <w:t>2015</w:t>
            </w:r>
            <w:r w:rsidRPr="00397939">
              <w:rPr>
                <w:szCs w:val="21"/>
              </w:rPr>
              <w:t>年</w:t>
            </w:r>
            <w:r w:rsidRPr="00397939">
              <w:rPr>
                <w:szCs w:val="21"/>
              </w:rPr>
              <w:t>1</w:t>
            </w:r>
            <w:r w:rsidRPr="00397939">
              <w:rPr>
                <w:szCs w:val="21"/>
              </w:rPr>
              <w:t>月</w:t>
            </w:r>
            <w:r w:rsidRPr="00397939">
              <w:rPr>
                <w:szCs w:val="21"/>
              </w:rPr>
              <w:t>23</w:t>
            </w:r>
            <w:r w:rsidRPr="00397939">
              <w:rPr>
                <w:szCs w:val="21"/>
              </w:rPr>
              <w:t>日转交缔约国</w:t>
            </w:r>
            <w:r w:rsidRPr="00397939">
              <w:rPr>
                <w:szCs w:val="21"/>
              </w:rPr>
              <w:t>(</w:t>
            </w:r>
            <w:r w:rsidRPr="00397939">
              <w:rPr>
                <w:szCs w:val="21"/>
              </w:rPr>
              <w:t>未以文件形式印发</w:t>
            </w:r>
            <w:r w:rsidRPr="00B302D5">
              <w:rPr>
                <w:szCs w:val="21"/>
              </w:rPr>
              <w:t>)</w:t>
            </w:r>
          </w:p>
        </w:tc>
      </w:tr>
      <w:tr w:rsidR="00B302D5" w:rsidRPr="00397939" w:rsidTr="00707894">
        <w:tc>
          <w:tcPr>
            <w:tcW w:w="2080"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lang w:val="zh-CN"/>
              </w:rPr>
            </w:pPr>
            <w:r w:rsidRPr="00397939">
              <w:rPr>
                <w:rFonts w:ascii="楷体_GB2312" w:eastAsia="楷体_GB2312" w:hint="eastAsia"/>
                <w:szCs w:val="21"/>
                <w:lang w:val="zh-CN"/>
              </w:rPr>
              <w:t>意见通过日期</w:t>
            </w:r>
            <w:r w:rsidRPr="00397939">
              <w:rPr>
                <w:szCs w:val="21"/>
                <w:lang w:val="zh-CN"/>
              </w:rPr>
              <w:t>：</w:t>
            </w:r>
          </w:p>
        </w:tc>
        <w:tc>
          <w:tcPr>
            <w:tcW w:w="4865"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rPr>
            </w:pPr>
            <w:r w:rsidRPr="00397939">
              <w:rPr>
                <w:szCs w:val="21"/>
                <w:lang w:val="zh-CN"/>
              </w:rPr>
              <w:t>2019</w:t>
            </w:r>
            <w:r w:rsidRPr="00397939">
              <w:rPr>
                <w:szCs w:val="21"/>
                <w:lang w:val="zh-CN"/>
              </w:rPr>
              <w:t>年</w:t>
            </w:r>
            <w:r w:rsidRPr="00397939">
              <w:rPr>
                <w:szCs w:val="21"/>
                <w:lang w:val="zh-CN"/>
              </w:rPr>
              <w:t>7</w:t>
            </w:r>
            <w:r w:rsidRPr="00397939">
              <w:rPr>
                <w:szCs w:val="21"/>
                <w:lang w:val="zh-CN"/>
              </w:rPr>
              <w:t>月</w:t>
            </w:r>
            <w:r w:rsidRPr="00397939">
              <w:rPr>
                <w:szCs w:val="21"/>
                <w:lang w:val="zh-CN"/>
              </w:rPr>
              <w:t>18</w:t>
            </w:r>
            <w:r w:rsidRPr="00397939">
              <w:rPr>
                <w:szCs w:val="21"/>
                <w:lang w:val="zh-CN"/>
              </w:rPr>
              <w:t>日</w:t>
            </w:r>
          </w:p>
        </w:tc>
      </w:tr>
      <w:tr w:rsidR="00B302D5" w:rsidRPr="00397939" w:rsidTr="00707894">
        <w:tc>
          <w:tcPr>
            <w:tcW w:w="2080"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rFonts w:ascii="楷体_GB2312" w:eastAsia="楷体_GB2312"/>
                <w:szCs w:val="21"/>
                <w:lang w:val="zh-CN"/>
              </w:rPr>
            </w:pPr>
            <w:r w:rsidRPr="00397939">
              <w:rPr>
                <w:rFonts w:ascii="楷体_GB2312" w:eastAsia="楷体_GB2312" w:hint="eastAsia"/>
                <w:szCs w:val="21"/>
                <w:lang w:val="zh-CN"/>
              </w:rPr>
              <w:t>事由</w:t>
            </w:r>
            <w:r w:rsidRPr="00397939">
              <w:rPr>
                <w:rFonts w:ascii="楷体_GB2312" w:eastAsiaTheme="majorEastAsia" w:hint="eastAsia"/>
                <w:szCs w:val="21"/>
                <w:lang w:val="zh-CN"/>
              </w:rPr>
              <w:t>：</w:t>
            </w:r>
          </w:p>
        </w:tc>
        <w:tc>
          <w:tcPr>
            <w:tcW w:w="4865"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rPr>
            </w:pPr>
            <w:r w:rsidRPr="00397939">
              <w:rPr>
                <w:szCs w:val="21"/>
              </w:rPr>
              <w:t>被推定无罪的权利、正当程序的权利和</w:t>
            </w:r>
            <w:r w:rsidRPr="00397939">
              <w:rPr>
                <w:rFonts w:hint="eastAsia"/>
                <w:szCs w:val="21"/>
              </w:rPr>
              <w:t>由</w:t>
            </w:r>
            <w:r w:rsidRPr="00397939">
              <w:rPr>
                <w:szCs w:val="21"/>
              </w:rPr>
              <w:t>上</w:t>
            </w:r>
            <w:r w:rsidRPr="00397939">
              <w:rPr>
                <w:rFonts w:hint="eastAsia"/>
                <w:szCs w:val="21"/>
              </w:rPr>
              <w:t>一</w:t>
            </w:r>
            <w:r w:rsidRPr="00397939">
              <w:rPr>
                <w:szCs w:val="21"/>
              </w:rPr>
              <w:t>级</w:t>
            </w:r>
            <w:r w:rsidRPr="00397939">
              <w:rPr>
                <w:rFonts w:hint="eastAsia"/>
                <w:szCs w:val="21"/>
              </w:rPr>
              <w:t>法院</w:t>
            </w:r>
            <w:r w:rsidRPr="00397939">
              <w:rPr>
                <w:szCs w:val="21"/>
              </w:rPr>
              <w:t>复审的权利</w:t>
            </w:r>
          </w:p>
        </w:tc>
      </w:tr>
      <w:tr w:rsidR="00B302D5" w:rsidRPr="00397939" w:rsidTr="00707894">
        <w:tc>
          <w:tcPr>
            <w:tcW w:w="2080"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rFonts w:ascii="楷体_GB2312" w:eastAsia="楷体_GB2312"/>
                <w:szCs w:val="21"/>
                <w:lang w:val="zh-CN"/>
              </w:rPr>
            </w:pPr>
            <w:r w:rsidRPr="00397939">
              <w:rPr>
                <w:rFonts w:ascii="楷体_GB2312" w:eastAsia="楷体_GB2312" w:hint="eastAsia"/>
                <w:szCs w:val="21"/>
                <w:lang w:val="zh-CN"/>
              </w:rPr>
              <w:t>程序性问题</w:t>
            </w:r>
            <w:r w:rsidRPr="00397939">
              <w:rPr>
                <w:rFonts w:ascii="Time New Roman" w:hAnsi="Time New Roman" w:hint="eastAsia"/>
                <w:szCs w:val="21"/>
                <w:lang w:val="zh-CN"/>
              </w:rPr>
              <w:t>：</w:t>
            </w:r>
          </w:p>
        </w:tc>
        <w:tc>
          <w:tcPr>
            <w:tcW w:w="4865"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rPr>
            </w:pPr>
            <w:r w:rsidRPr="00397939">
              <w:rPr>
                <w:szCs w:val="21"/>
              </w:rPr>
              <w:t>用尽国内补救办法，案件已提交另一国际解决程序</w:t>
            </w:r>
          </w:p>
        </w:tc>
      </w:tr>
      <w:tr w:rsidR="00B302D5" w:rsidRPr="00397939" w:rsidTr="00707894">
        <w:tc>
          <w:tcPr>
            <w:tcW w:w="2080"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rFonts w:ascii="楷体_GB2312" w:eastAsia="楷体_GB2312"/>
                <w:szCs w:val="21"/>
                <w:lang w:val="zh-CN"/>
              </w:rPr>
            </w:pPr>
            <w:r w:rsidRPr="00397939">
              <w:rPr>
                <w:rFonts w:ascii="楷体_GB2312" w:eastAsia="楷体_GB2312" w:hint="eastAsia"/>
                <w:szCs w:val="21"/>
                <w:lang w:val="zh-CN"/>
              </w:rPr>
              <w:t>实质性问题</w:t>
            </w:r>
            <w:r w:rsidRPr="00397939">
              <w:rPr>
                <w:rFonts w:ascii="Time New Roman" w:hAnsi="Time New Roman" w:hint="eastAsia"/>
                <w:szCs w:val="21"/>
                <w:lang w:val="zh-CN"/>
              </w:rPr>
              <w:t>：</w:t>
            </w:r>
          </w:p>
        </w:tc>
        <w:tc>
          <w:tcPr>
            <w:tcW w:w="4865"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pacing w:val="-6"/>
                <w:szCs w:val="21"/>
              </w:rPr>
            </w:pPr>
            <w:r w:rsidRPr="00397939">
              <w:rPr>
                <w:szCs w:val="21"/>
              </w:rPr>
              <w:t>由</w:t>
            </w:r>
            <w:r w:rsidRPr="00397939">
              <w:rPr>
                <w:rFonts w:hint="eastAsia"/>
                <w:szCs w:val="21"/>
              </w:rPr>
              <w:t>上</w:t>
            </w:r>
            <w:r w:rsidRPr="00397939">
              <w:rPr>
                <w:szCs w:val="21"/>
              </w:rPr>
              <w:t>一级</w:t>
            </w:r>
            <w:r w:rsidRPr="00397939">
              <w:rPr>
                <w:rFonts w:hint="eastAsia"/>
                <w:szCs w:val="21"/>
              </w:rPr>
              <w:t>法院</w:t>
            </w:r>
            <w:r w:rsidRPr="00397939">
              <w:rPr>
                <w:szCs w:val="21"/>
              </w:rPr>
              <w:t>复审的权利、被推定无罪的权利、正当</w:t>
            </w:r>
            <w:r w:rsidRPr="00DC7D61">
              <w:rPr>
                <w:rFonts w:asciiTheme="minorEastAsia" w:eastAsiaTheme="minorEastAsia" w:hAnsiTheme="minorEastAsia"/>
                <w:spacing w:val="6"/>
                <w:szCs w:val="21"/>
                <w:lang w:val="zh-CN"/>
              </w:rPr>
              <w:t>程序</w:t>
            </w:r>
            <w:r w:rsidRPr="00DC7D61">
              <w:rPr>
                <w:rFonts w:asciiTheme="minorEastAsia" w:eastAsiaTheme="minorEastAsia" w:hAnsiTheme="minorEastAsia" w:hint="eastAsia"/>
                <w:spacing w:val="6"/>
                <w:szCs w:val="21"/>
                <w:lang w:val="zh-CN"/>
              </w:rPr>
              <w:t>权利</w:t>
            </w:r>
            <w:r w:rsidRPr="00DC7D61">
              <w:rPr>
                <w:rFonts w:asciiTheme="minorEastAsia" w:eastAsiaTheme="minorEastAsia" w:hAnsiTheme="minorEastAsia"/>
                <w:spacing w:val="6"/>
                <w:szCs w:val="21"/>
                <w:lang w:val="zh-CN"/>
              </w:rPr>
              <w:t>、由</w:t>
            </w:r>
            <w:r w:rsidRPr="00DC7D61">
              <w:rPr>
                <w:rFonts w:asciiTheme="minorEastAsia" w:eastAsiaTheme="minorEastAsia" w:hAnsiTheme="minorEastAsia" w:hint="eastAsia"/>
                <w:spacing w:val="6"/>
                <w:szCs w:val="21"/>
                <w:lang w:val="zh-CN"/>
              </w:rPr>
              <w:t>主管</w:t>
            </w:r>
            <w:r w:rsidRPr="00DC7D61">
              <w:rPr>
                <w:rFonts w:asciiTheme="minorEastAsia" w:eastAsiaTheme="minorEastAsia" w:hAnsiTheme="minorEastAsia"/>
                <w:spacing w:val="6"/>
                <w:szCs w:val="21"/>
                <w:lang w:val="zh-CN"/>
              </w:rPr>
              <w:t>、</w:t>
            </w:r>
            <w:r w:rsidRPr="00DC7D61">
              <w:rPr>
                <w:spacing w:val="6"/>
                <w:szCs w:val="21"/>
              </w:rPr>
              <w:t>独立和公正的法庭审理</w:t>
            </w:r>
            <w:r w:rsidRPr="00397939">
              <w:rPr>
                <w:szCs w:val="21"/>
              </w:rPr>
              <w:t>的权利</w:t>
            </w:r>
          </w:p>
        </w:tc>
      </w:tr>
      <w:tr w:rsidR="00B302D5" w:rsidRPr="00397939" w:rsidTr="00707894">
        <w:tc>
          <w:tcPr>
            <w:tcW w:w="2080"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59" w:right="0"/>
              <w:rPr>
                <w:rFonts w:ascii="楷体_GB2312" w:eastAsia="楷体_GB2312"/>
                <w:szCs w:val="21"/>
                <w:lang w:val="zh-CN"/>
              </w:rPr>
            </w:pPr>
            <w:r w:rsidRPr="00397939">
              <w:rPr>
                <w:rFonts w:ascii="楷体_GB2312" w:eastAsia="楷体_GB2312" w:hint="eastAsia"/>
                <w:szCs w:val="21"/>
                <w:lang w:val="zh-CN"/>
              </w:rPr>
              <w:t>《公约》条款</w:t>
            </w:r>
            <w:r w:rsidRPr="00397939">
              <w:rPr>
                <w:rFonts w:ascii="Time New Roman" w:hAnsi="Time New Roman" w:hint="eastAsia"/>
                <w:szCs w:val="21"/>
                <w:lang w:val="zh-CN"/>
              </w:rPr>
              <w:t>：</w:t>
            </w:r>
          </w:p>
        </w:tc>
        <w:tc>
          <w:tcPr>
            <w:tcW w:w="4865"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rPr>
            </w:pPr>
            <w:r w:rsidRPr="00915CA4">
              <w:rPr>
                <w:rFonts w:asciiTheme="majorBidi" w:eastAsiaTheme="minorEastAsia" w:hAnsiTheme="majorBidi" w:cstheme="majorBidi"/>
                <w:spacing w:val="4"/>
                <w:szCs w:val="21"/>
                <w:lang w:val="zh-CN"/>
              </w:rPr>
              <w:t>第九条第</w:t>
            </w:r>
            <w:r w:rsidRPr="00915CA4">
              <w:rPr>
                <w:rFonts w:asciiTheme="majorBidi" w:eastAsiaTheme="minorEastAsia" w:hAnsiTheme="majorBidi" w:cstheme="majorBidi"/>
                <w:spacing w:val="4"/>
                <w:szCs w:val="21"/>
                <w:lang w:val="zh-CN"/>
              </w:rPr>
              <w:t>1</w:t>
            </w:r>
            <w:r w:rsidRPr="00915CA4">
              <w:rPr>
                <w:rFonts w:asciiTheme="majorBidi" w:eastAsiaTheme="minorEastAsia" w:hAnsiTheme="majorBidi" w:cstheme="majorBidi"/>
                <w:spacing w:val="4"/>
                <w:szCs w:val="21"/>
                <w:lang w:val="zh-CN"/>
              </w:rPr>
              <w:t>款和第</w:t>
            </w:r>
            <w:r w:rsidRPr="00915CA4">
              <w:rPr>
                <w:rFonts w:asciiTheme="majorBidi" w:eastAsiaTheme="minorEastAsia" w:hAnsiTheme="majorBidi" w:cstheme="majorBidi"/>
                <w:spacing w:val="4"/>
                <w:szCs w:val="21"/>
                <w:lang w:val="zh-CN"/>
              </w:rPr>
              <w:t>3</w:t>
            </w:r>
            <w:r w:rsidRPr="00915CA4">
              <w:rPr>
                <w:rFonts w:asciiTheme="majorBidi" w:eastAsiaTheme="minorEastAsia" w:hAnsiTheme="majorBidi" w:cstheme="majorBidi"/>
                <w:spacing w:val="4"/>
                <w:szCs w:val="21"/>
                <w:lang w:val="zh-CN"/>
              </w:rPr>
              <w:t>款</w:t>
            </w:r>
            <w:r w:rsidRPr="00D46443">
              <w:rPr>
                <w:rFonts w:hint="eastAsia"/>
                <w:spacing w:val="4"/>
                <w:szCs w:val="21"/>
                <w:lang w:val="zh-CN"/>
              </w:rPr>
              <w:t>、第十四条第</w:t>
            </w:r>
            <w:r w:rsidRPr="00D46443">
              <w:rPr>
                <w:rFonts w:hint="eastAsia"/>
                <w:spacing w:val="4"/>
                <w:szCs w:val="21"/>
                <w:lang w:val="zh-CN"/>
              </w:rPr>
              <w:t>1</w:t>
            </w:r>
            <w:r w:rsidRPr="00397939">
              <w:rPr>
                <w:rFonts w:hint="eastAsia"/>
                <w:szCs w:val="21"/>
                <w:lang w:val="zh-CN"/>
              </w:rPr>
              <w:t>至第</w:t>
            </w:r>
            <w:r w:rsidRPr="00397939">
              <w:rPr>
                <w:rFonts w:hint="eastAsia"/>
                <w:szCs w:val="21"/>
                <w:lang w:val="zh-CN"/>
              </w:rPr>
              <w:t>3</w:t>
            </w:r>
            <w:r w:rsidRPr="00397939">
              <w:rPr>
                <w:rFonts w:hint="eastAsia"/>
                <w:szCs w:val="21"/>
                <w:lang w:val="zh-CN"/>
              </w:rPr>
              <w:t>款和第</w:t>
            </w:r>
            <w:r w:rsidRPr="00397939">
              <w:rPr>
                <w:rFonts w:hint="eastAsia"/>
                <w:szCs w:val="21"/>
                <w:lang w:val="zh-CN"/>
              </w:rPr>
              <w:t>5</w:t>
            </w:r>
            <w:r w:rsidRPr="00397939">
              <w:rPr>
                <w:rFonts w:hint="eastAsia"/>
                <w:szCs w:val="21"/>
                <w:lang w:val="zh-CN"/>
              </w:rPr>
              <w:t>款以及第二十六条</w:t>
            </w:r>
          </w:p>
        </w:tc>
      </w:tr>
      <w:tr w:rsidR="00B302D5" w:rsidRPr="00397939" w:rsidTr="00707894">
        <w:tc>
          <w:tcPr>
            <w:tcW w:w="2080"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59" w:right="0"/>
              <w:rPr>
                <w:rFonts w:ascii="楷体_GB2312" w:eastAsia="楷体_GB2312"/>
                <w:szCs w:val="21"/>
                <w:lang w:val="zh-CN"/>
              </w:rPr>
            </w:pPr>
            <w:r w:rsidRPr="00397939">
              <w:rPr>
                <w:rFonts w:ascii="楷体_GB2312" w:eastAsia="楷体_GB2312" w:hint="eastAsia"/>
                <w:szCs w:val="21"/>
                <w:lang w:val="zh-CN"/>
              </w:rPr>
              <w:t>《任择议定书》条款</w:t>
            </w:r>
            <w:r w:rsidRPr="00397939">
              <w:rPr>
                <w:rFonts w:ascii="Time New Roman" w:hAnsi="Time New Roman" w:hint="eastAsia"/>
                <w:szCs w:val="21"/>
                <w:lang w:val="zh-CN"/>
              </w:rPr>
              <w:t>：</w:t>
            </w:r>
          </w:p>
        </w:tc>
        <w:tc>
          <w:tcPr>
            <w:tcW w:w="4865" w:type="dxa"/>
            <w:shd w:val="clear" w:color="auto" w:fill="auto"/>
          </w:tcPr>
          <w:p w:rsidR="00B302D5" w:rsidRPr="00397939" w:rsidRDefault="00B302D5" w:rsidP="00EA4382">
            <w:pPr>
              <w:pStyle w:val="SingleTxtGC"/>
              <w:tabs>
                <w:tab w:val="clear" w:pos="431"/>
                <w:tab w:val="clear" w:pos="1134"/>
                <w:tab w:val="clear" w:pos="1565"/>
                <w:tab w:val="clear" w:pos="1996"/>
                <w:tab w:val="clear" w:pos="2427"/>
              </w:tabs>
              <w:ind w:left="3" w:right="0"/>
              <w:rPr>
                <w:szCs w:val="21"/>
              </w:rPr>
            </w:pPr>
            <w:r w:rsidRPr="00397939">
              <w:rPr>
                <w:szCs w:val="21"/>
                <w:lang w:val="zh-CN"/>
              </w:rPr>
              <w:t>第</w:t>
            </w:r>
            <w:r w:rsidRPr="00397939">
              <w:rPr>
                <w:rFonts w:hint="eastAsia"/>
                <w:szCs w:val="21"/>
                <w:lang w:val="zh-CN"/>
              </w:rPr>
              <w:t>二条、第三条和第</w:t>
            </w:r>
            <w:r w:rsidRPr="00397939">
              <w:rPr>
                <w:szCs w:val="21"/>
                <w:lang w:val="zh-CN"/>
              </w:rPr>
              <w:t>五条第</w:t>
            </w:r>
            <w:r w:rsidRPr="00397939">
              <w:rPr>
                <w:rFonts w:hint="eastAsia"/>
                <w:szCs w:val="21"/>
                <w:lang w:val="zh-CN"/>
              </w:rPr>
              <w:t>2</w:t>
            </w:r>
            <w:r w:rsidRPr="00397939">
              <w:rPr>
                <w:szCs w:val="21"/>
                <w:lang w:val="zh-CN"/>
              </w:rPr>
              <w:t>款</w:t>
            </w:r>
            <w:r w:rsidRPr="00397939">
              <w:rPr>
                <w:szCs w:val="21"/>
                <w:lang w:val="zh-CN"/>
              </w:rPr>
              <w:t>(</w:t>
            </w:r>
            <w:r w:rsidRPr="00397939">
              <w:rPr>
                <w:rFonts w:hint="eastAsia"/>
                <w:szCs w:val="21"/>
                <w:lang w:val="zh-CN"/>
              </w:rPr>
              <w:t>子</w:t>
            </w:r>
            <w:r w:rsidRPr="00397939">
              <w:rPr>
                <w:rFonts w:hint="eastAsia"/>
                <w:szCs w:val="21"/>
                <w:lang w:val="zh-CN"/>
              </w:rPr>
              <w:t>)</w:t>
            </w:r>
            <w:r w:rsidRPr="00397939">
              <w:rPr>
                <w:rFonts w:hint="eastAsia"/>
                <w:szCs w:val="21"/>
                <w:lang w:val="zh-CN"/>
              </w:rPr>
              <w:t>和</w:t>
            </w:r>
            <w:r w:rsidRPr="00397939">
              <w:rPr>
                <w:rFonts w:hint="eastAsia"/>
                <w:szCs w:val="21"/>
                <w:lang w:val="zh-CN"/>
              </w:rPr>
              <w:t>(</w:t>
            </w:r>
            <w:r w:rsidRPr="00397939">
              <w:rPr>
                <w:rFonts w:hint="eastAsia"/>
                <w:szCs w:val="21"/>
                <w:lang w:val="zh-CN"/>
              </w:rPr>
              <w:t>丑</w:t>
            </w:r>
            <w:r w:rsidRPr="00397939">
              <w:rPr>
                <w:szCs w:val="21"/>
                <w:lang w:val="zh-CN"/>
              </w:rPr>
              <w:t>)</w:t>
            </w:r>
            <w:r w:rsidRPr="00397939">
              <w:rPr>
                <w:szCs w:val="21"/>
                <w:lang w:val="zh-CN"/>
              </w:rPr>
              <w:t>项</w:t>
            </w:r>
          </w:p>
        </w:tc>
      </w:tr>
    </w:tbl>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lastRenderedPageBreak/>
        <w:t>1.</w:t>
      </w:r>
      <w:r w:rsidR="002C186B">
        <w:tab/>
      </w:r>
      <w:r w:rsidRPr="002C186B">
        <w:rPr>
          <w:spacing w:val="6"/>
        </w:rPr>
        <w:t>来文提交人</w:t>
      </w:r>
      <w:r w:rsidRPr="002C186B">
        <w:rPr>
          <w:spacing w:val="6"/>
        </w:rPr>
        <w:t>María Dolores Martín Pozo</w:t>
      </w:r>
      <w:r w:rsidRPr="002C186B">
        <w:rPr>
          <w:rFonts w:hint="eastAsia"/>
          <w:spacing w:val="6"/>
        </w:rPr>
        <w:t>系</w:t>
      </w:r>
      <w:r w:rsidRPr="002C186B">
        <w:rPr>
          <w:spacing w:val="6"/>
        </w:rPr>
        <w:t>西班牙</w:t>
      </w:r>
      <w:r w:rsidRPr="00397939">
        <w:rPr>
          <w:rFonts w:hint="eastAsia"/>
        </w:rPr>
        <w:t>国</w:t>
      </w:r>
      <w:r w:rsidRPr="00397939">
        <w:t>民</w:t>
      </w:r>
      <w:r w:rsidRPr="00397939">
        <w:rPr>
          <w:rFonts w:hint="eastAsia"/>
        </w:rPr>
        <w:t>，成年人</w:t>
      </w:r>
      <w:r w:rsidRPr="00397939">
        <w:t>。她称</w:t>
      </w:r>
      <w:r w:rsidRPr="00397939">
        <w:rPr>
          <w:rFonts w:hint="eastAsia"/>
        </w:rPr>
        <w:t>，</w:t>
      </w:r>
      <w:r w:rsidRPr="00397939">
        <w:t>西班牙侵犯了她根据</w:t>
      </w:r>
      <w:r w:rsidRPr="00397939">
        <w:rPr>
          <w:rFonts w:hint="eastAsia"/>
        </w:rPr>
        <w:t>《公约》</w:t>
      </w:r>
      <w:r w:rsidRPr="00F15FFB">
        <w:rPr>
          <w:rFonts w:ascii="Time New Roman" w:hAnsi="Time New Roman" w:hint="eastAsia"/>
          <w:lang w:val="zh-CN"/>
        </w:rPr>
        <w:t>第九条第</w:t>
      </w:r>
      <w:r w:rsidRPr="00F15FFB">
        <w:rPr>
          <w:rFonts w:ascii="Time New Roman" w:hAnsi="Time New Roman" w:hint="eastAsia"/>
        </w:rPr>
        <w:t>1</w:t>
      </w:r>
      <w:r w:rsidRPr="00F15FFB">
        <w:rPr>
          <w:rFonts w:ascii="Time New Roman" w:hAnsi="Time New Roman" w:hint="eastAsia"/>
          <w:lang w:val="zh-CN"/>
        </w:rPr>
        <w:t>款和第</w:t>
      </w:r>
      <w:r w:rsidRPr="00F15FFB">
        <w:rPr>
          <w:rFonts w:ascii="Time New Roman" w:hAnsi="Time New Roman" w:cstheme="majorBidi"/>
        </w:rPr>
        <w:t>3</w:t>
      </w:r>
      <w:r w:rsidRPr="00F15FFB">
        <w:rPr>
          <w:rFonts w:ascii="Time New Roman" w:hAnsi="Time New Roman" w:hint="eastAsia"/>
          <w:lang w:val="zh-CN"/>
        </w:rPr>
        <w:t>款、第十四条第</w:t>
      </w:r>
      <w:r w:rsidRPr="00F15FFB">
        <w:rPr>
          <w:rFonts w:ascii="Time New Roman" w:hAnsi="Time New Roman" w:hint="eastAsia"/>
        </w:rPr>
        <w:t>1</w:t>
      </w:r>
      <w:r w:rsidRPr="00F15FFB">
        <w:rPr>
          <w:rFonts w:ascii="Time New Roman" w:hAnsi="Time New Roman" w:hint="eastAsia"/>
          <w:lang w:val="zh-CN"/>
        </w:rPr>
        <w:t>至第</w:t>
      </w:r>
      <w:r w:rsidRPr="00F15FFB">
        <w:rPr>
          <w:rFonts w:ascii="Time New Roman" w:hAnsi="Time New Roman" w:hint="eastAsia"/>
        </w:rPr>
        <w:t>3</w:t>
      </w:r>
      <w:r w:rsidRPr="00F15FFB">
        <w:rPr>
          <w:rFonts w:ascii="Time New Roman" w:hAnsi="Time New Roman" w:hint="eastAsia"/>
          <w:lang w:val="zh-CN"/>
        </w:rPr>
        <w:t>款和</w:t>
      </w:r>
      <w:r w:rsidRPr="00F15FFB">
        <w:rPr>
          <w:rFonts w:ascii="Time New Roman" w:hAnsi="Time New Roman" w:hint="eastAsia"/>
          <w:spacing w:val="6"/>
        </w:rPr>
        <w:t>第</w:t>
      </w:r>
      <w:r w:rsidRPr="00F15FFB">
        <w:rPr>
          <w:rFonts w:ascii="Time New Roman" w:hAnsi="Time New Roman" w:hint="eastAsia"/>
          <w:spacing w:val="6"/>
        </w:rPr>
        <w:t>5</w:t>
      </w:r>
      <w:r w:rsidRPr="00F15FFB">
        <w:rPr>
          <w:rFonts w:ascii="Time New Roman" w:hAnsi="Time New Roman" w:hint="eastAsia"/>
          <w:spacing w:val="6"/>
        </w:rPr>
        <w:t>款以及第二十六条</w:t>
      </w:r>
      <w:r w:rsidRPr="00F15FFB">
        <w:rPr>
          <w:rFonts w:ascii="Time New Roman" w:hAnsi="Time New Roman"/>
          <w:spacing w:val="6"/>
        </w:rPr>
        <w:t>享有的权利</w:t>
      </w:r>
      <w:r w:rsidRPr="00F15FFB">
        <w:rPr>
          <w:rFonts w:ascii="Time New Roman" w:hAnsi="Time New Roman" w:hint="eastAsia"/>
          <w:spacing w:val="6"/>
        </w:rPr>
        <w:t>。提交人由律师代理</w:t>
      </w:r>
      <w:r w:rsidRPr="002C186B">
        <w:rPr>
          <w:rFonts w:hint="eastAsia"/>
          <w:spacing w:val="6"/>
        </w:rPr>
        <w:t>。</w:t>
      </w:r>
      <w:r w:rsidRPr="002C186B">
        <w:rPr>
          <w:spacing w:val="6"/>
        </w:rPr>
        <w:t>《任择议定书》</w:t>
      </w:r>
      <w:r w:rsidRPr="00397939">
        <w:t>于</w:t>
      </w:r>
      <w:r w:rsidRPr="00397939">
        <w:t>1985</w:t>
      </w:r>
      <w:r w:rsidRPr="00397939">
        <w:t>年</w:t>
      </w:r>
      <w:r w:rsidRPr="00397939">
        <w:t>4</w:t>
      </w:r>
      <w:r w:rsidRPr="00397939">
        <w:t>月</w:t>
      </w:r>
      <w:r w:rsidRPr="00397939">
        <w:t>25</w:t>
      </w:r>
      <w:r w:rsidRPr="00397939">
        <w:t>日对缔约国生效。</w:t>
      </w:r>
    </w:p>
    <w:p w:rsidR="00B302D5" w:rsidRPr="00397939" w:rsidRDefault="00B302D5" w:rsidP="00707894">
      <w:pPr>
        <w:pStyle w:val="H23GC"/>
      </w:pPr>
      <w:r w:rsidRPr="00397939">
        <w:tab/>
      </w:r>
      <w:r w:rsidRPr="00397939">
        <w:tab/>
      </w:r>
      <w:r w:rsidRPr="00397939">
        <w:rPr>
          <w:rFonts w:hint="eastAsia"/>
        </w:rPr>
        <w:t>提交人陈述的事实</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2.1</w:t>
      </w:r>
      <w:r w:rsidR="00140B2C">
        <w:tab/>
      </w:r>
      <w:r w:rsidRPr="00397939">
        <w:t>提交人和她的前夫</w:t>
      </w:r>
      <w:r>
        <w:rPr>
          <w:rFonts w:hint="eastAsia"/>
        </w:rPr>
        <w:t>依照</w:t>
      </w:r>
      <w:r w:rsidRPr="00397939">
        <w:t>2003</w:t>
      </w:r>
      <w:r w:rsidRPr="00397939">
        <w:t>年</w:t>
      </w:r>
      <w:r w:rsidRPr="00397939">
        <w:t>4</w:t>
      </w:r>
      <w:r w:rsidRPr="00397939">
        <w:t>月</w:t>
      </w:r>
      <w:r w:rsidRPr="00397939">
        <w:t>16</w:t>
      </w:r>
      <w:r w:rsidRPr="00397939">
        <w:t>日</w:t>
      </w:r>
      <w:r>
        <w:rPr>
          <w:rFonts w:hint="eastAsia"/>
        </w:rPr>
        <w:t>的</w:t>
      </w:r>
      <w:r w:rsidRPr="00397939">
        <w:t>判决</w:t>
      </w:r>
      <w:r>
        <w:rPr>
          <w:rFonts w:hint="eastAsia"/>
        </w:rPr>
        <w:t>已</w:t>
      </w:r>
      <w:r w:rsidRPr="00397939">
        <w:rPr>
          <w:rFonts w:hint="eastAsia"/>
        </w:rPr>
        <w:t>依法</w:t>
      </w:r>
      <w:r w:rsidRPr="00397939">
        <w:t>分居，判决</w:t>
      </w:r>
      <w:r w:rsidRPr="00397939">
        <w:rPr>
          <w:rFonts w:hint="eastAsia"/>
        </w:rPr>
        <w:t>准予</w:t>
      </w:r>
      <w:r w:rsidRPr="00397939">
        <w:t>提交人</w:t>
      </w:r>
      <w:r w:rsidRPr="00397939">
        <w:rPr>
          <w:rFonts w:hint="eastAsia"/>
        </w:rPr>
        <w:t>对</w:t>
      </w:r>
      <w:r w:rsidRPr="00397939">
        <w:t>夫妇</w:t>
      </w:r>
      <w:r w:rsidRPr="00397939">
        <w:rPr>
          <w:rFonts w:hint="eastAsia"/>
        </w:rPr>
        <w:t>两人的</w:t>
      </w:r>
      <w:r w:rsidRPr="00397939">
        <w:t>女儿</w:t>
      </w:r>
      <w:r w:rsidRPr="00397939">
        <w:rPr>
          <w:rFonts w:hint="eastAsia"/>
        </w:rPr>
        <w:t>行使</w:t>
      </w:r>
      <w:r w:rsidRPr="00397939">
        <w:t>监护权。</w:t>
      </w:r>
      <w:r w:rsidRPr="00397939">
        <w:t>2006</w:t>
      </w:r>
      <w:r w:rsidRPr="00397939">
        <w:t>年</w:t>
      </w:r>
      <w:r w:rsidRPr="00397939">
        <w:t>3</w:t>
      </w:r>
      <w:r w:rsidRPr="00397939">
        <w:t>月</w:t>
      </w:r>
      <w:r w:rsidRPr="00397939">
        <w:t>28</w:t>
      </w:r>
      <w:r w:rsidRPr="00397939">
        <w:t>日，提交人的前夫向马德里第</w:t>
      </w:r>
      <w:r w:rsidRPr="00397939">
        <w:t>24</w:t>
      </w:r>
      <w:r w:rsidRPr="00397939">
        <w:t>初审法院提出离婚</w:t>
      </w:r>
      <w:r w:rsidRPr="00397939">
        <w:rPr>
          <w:rFonts w:hint="eastAsia"/>
        </w:rPr>
        <w:t>诉讼</w:t>
      </w:r>
      <w:r w:rsidRPr="00397939">
        <w:t>，要求</w:t>
      </w:r>
      <w:r w:rsidRPr="00397939">
        <w:rPr>
          <w:rFonts w:hint="eastAsia"/>
        </w:rPr>
        <w:t>获得</w:t>
      </w:r>
      <w:r w:rsidRPr="00397939">
        <w:t>他们的女儿</w:t>
      </w:r>
      <w:r w:rsidRPr="00397939">
        <w:rPr>
          <w:rFonts w:hint="eastAsia"/>
        </w:rPr>
        <w:t>的监护权</w:t>
      </w:r>
      <w:r w:rsidRPr="00397939">
        <w:t>。</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2.2</w:t>
      </w:r>
      <w:r w:rsidR="00140B2C">
        <w:tab/>
      </w:r>
      <w:r w:rsidRPr="00397939">
        <w:t>离婚</w:t>
      </w:r>
      <w:r w:rsidRPr="00397939">
        <w:rPr>
          <w:rFonts w:hint="eastAsia"/>
        </w:rPr>
        <w:t>审理</w:t>
      </w:r>
      <w:r w:rsidRPr="00397939">
        <w:t>于</w:t>
      </w:r>
      <w:r w:rsidRPr="00397939">
        <w:t>2007</w:t>
      </w:r>
      <w:r w:rsidRPr="00397939">
        <w:t>年</w:t>
      </w:r>
      <w:r w:rsidRPr="00397939">
        <w:t>1</w:t>
      </w:r>
      <w:r w:rsidRPr="00397939">
        <w:t>月</w:t>
      </w:r>
      <w:r w:rsidRPr="00397939">
        <w:t>24</w:t>
      </w:r>
      <w:r w:rsidRPr="00397939">
        <w:t>日举行。在离开</w:t>
      </w:r>
      <w:r w:rsidRPr="00397939">
        <w:rPr>
          <w:rFonts w:hint="eastAsia"/>
        </w:rPr>
        <w:t>审理现场</w:t>
      </w:r>
      <w:r w:rsidRPr="00397939">
        <w:t>时，提交人无法忍受失去女儿监护权的</w:t>
      </w:r>
      <w:r w:rsidRPr="00397939">
        <w:rPr>
          <w:rFonts w:hint="eastAsia"/>
        </w:rPr>
        <w:t>念头</w:t>
      </w:r>
      <w:r w:rsidRPr="00397939">
        <w:t>，威胁她的前夫</w:t>
      </w:r>
      <w:r>
        <w:rPr>
          <w:rFonts w:hint="eastAsia"/>
        </w:rPr>
        <w:t>，并</w:t>
      </w:r>
      <w:r w:rsidRPr="00397939">
        <w:t>说</w:t>
      </w:r>
      <w:r>
        <w:rPr>
          <w:rFonts w:hint="eastAsia"/>
        </w:rPr>
        <w:t>出了</w:t>
      </w:r>
      <w:r w:rsidRPr="00397939">
        <w:rPr>
          <w:rFonts w:hint="eastAsia"/>
        </w:rPr>
        <w:t>“</w:t>
      </w:r>
      <w:r>
        <w:rPr>
          <w:rFonts w:hint="eastAsia"/>
        </w:rPr>
        <w:t xml:space="preserve">te tengo que ver </w:t>
      </w:r>
      <w:r>
        <w:t>muetro</w:t>
      </w:r>
      <w:r>
        <w:rPr>
          <w:rFonts w:hint="eastAsia"/>
        </w:rPr>
        <w:t>”</w:t>
      </w:r>
      <w:r w:rsidR="00510989">
        <w:rPr>
          <w:rFonts w:hint="eastAsia"/>
        </w:rPr>
        <w:t>(</w:t>
      </w:r>
      <w:r w:rsidR="00510989">
        <w:rPr>
          <w:rFonts w:hint="eastAsia"/>
        </w:rPr>
        <w:t>“</w:t>
      </w:r>
      <w:r w:rsidRPr="00397939">
        <w:t>我必须看着你死</w:t>
      </w:r>
      <w:r w:rsidR="00510989" w:rsidRPr="00510989">
        <w:rPr>
          <w:rFonts w:hint="eastAsia"/>
          <w:spacing w:val="6"/>
        </w:rPr>
        <w:t>”</w:t>
      </w:r>
      <w:r w:rsidRPr="00510989">
        <w:rPr>
          <w:spacing w:val="6"/>
        </w:rPr>
        <w:t>)</w:t>
      </w:r>
      <w:r w:rsidRPr="00510989">
        <w:rPr>
          <w:rFonts w:hint="eastAsia"/>
          <w:spacing w:val="6"/>
        </w:rPr>
        <w:t>这些话</w:t>
      </w:r>
      <w:r w:rsidRPr="00510989">
        <w:rPr>
          <w:spacing w:val="6"/>
        </w:rPr>
        <w:t>。</w:t>
      </w:r>
      <w:r w:rsidRPr="00510989">
        <w:rPr>
          <w:spacing w:val="6"/>
        </w:rPr>
        <w:t>2007</w:t>
      </w:r>
      <w:r w:rsidRPr="00510989">
        <w:rPr>
          <w:spacing w:val="6"/>
        </w:rPr>
        <w:t>年</w:t>
      </w:r>
      <w:r w:rsidRPr="00510989">
        <w:rPr>
          <w:spacing w:val="6"/>
        </w:rPr>
        <w:t>1</w:t>
      </w:r>
      <w:r w:rsidRPr="00510989">
        <w:rPr>
          <w:spacing w:val="6"/>
        </w:rPr>
        <w:t>月</w:t>
      </w:r>
      <w:r w:rsidRPr="00510989">
        <w:rPr>
          <w:spacing w:val="6"/>
        </w:rPr>
        <w:t>31</w:t>
      </w:r>
      <w:r w:rsidRPr="00510989">
        <w:rPr>
          <w:spacing w:val="6"/>
        </w:rPr>
        <w:t>日，检察</w:t>
      </w:r>
      <w:r>
        <w:t>官办公室</w:t>
      </w:r>
      <w:r w:rsidRPr="00397939">
        <w:t>发布报告，建议将</w:t>
      </w:r>
      <w:r w:rsidRPr="00510989">
        <w:rPr>
          <w:spacing w:val="6"/>
        </w:rPr>
        <w:t>夫</w:t>
      </w:r>
      <w:r w:rsidRPr="00510989">
        <w:rPr>
          <w:rFonts w:hint="eastAsia"/>
          <w:spacing w:val="6"/>
        </w:rPr>
        <w:t>妇两人</w:t>
      </w:r>
      <w:r w:rsidRPr="00510989">
        <w:rPr>
          <w:spacing w:val="6"/>
        </w:rPr>
        <w:t>女儿的监护权判给父亲</w:t>
      </w:r>
      <w:r w:rsidRPr="00397939">
        <w:rPr>
          <w:rFonts w:hint="eastAsia"/>
        </w:rPr>
        <w:t>，而且</w:t>
      </w:r>
      <w:r w:rsidRPr="00397939">
        <w:t>没有为母亲</w:t>
      </w:r>
      <w:r w:rsidRPr="00397939">
        <w:rPr>
          <w:rFonts w:hint="eastAsia"/>
        </w:rPr>
        <w:t>作出</w:t>
      </w:r>
      <w:r w:rsidRPr="00397939">
        <w:t>任何探视安排。</w:t>
      </w:r>
      <w:r>
        <w:rPr>
          <w:rFonts w:hint="eastAsia"/>
        </w:rPr>
        <w:t>当天，约</w:t>
      </w:r>
      <w:r w:rsidRPr="00397939">
        <w:t>晚上</w:t>
      </w:r>
      <w:r w:rsidRPr="00397939">
        <w:t>8</w:t>
      </w:r>
      <w:r w:rsidRPr="00397939">
        <w:rPr>
          <w:rFonts w:hint="eastAsia"/>
        </w:rPr>
        <w:t>时</w:t>
      </w:r>
      <w:r w:rsidRPr="00397939">
        <w:t>30</w:t>
      </w:r>
      <w:r w:rsidRPr="00397939">
        <w:t>分</w:t>
      </w:r>
      <w:r w:rsidRPr="00397939">
        <w:rPr>
          <w:rFonts w:hint="eastAsia"/>
        </w:rPr>
        <w:t>，一辆汽车超过提交人前夫驾驶</w:t>
      </w:r>
      <w:r>
        <w:rPr>
          <w:rFonts w:hint="eastAsia"/>
        </w:rPr>
        <w:t>的</w:t>
      </w:r>
      <w:r w:rsidRPr="00397939">
        <w:rPr>
          <w:rFonts w:hint="eastAsia"/>
        </w:rPr>
        <w:t>车辆，并</w:t>
      </w:r>
      <w:r w:rsidRPr="00397939">
        <w:t>突然刹车。提交人丈夫设法转向</w:t>
      </w:r>
      <w:r>
        <w:rPr>
          <w:rFonts w:hint="eastAsia"/>
        </w:rPr>
        <w:t>，又</w:t>
      </w:r>
      <w:r w:rsidRPr="00397939">
        <w:t>超</w:t>
      </w:r>
      <w:r w:rsidRPr="00397939">
        <w:rPr>
          <w:rFonts w:hint="eastAsia"/>
        </w:rPr>
        <w:t>过了这辆</w:t>
      </w:r>
      <w:r w:rsidRPr="00397939">
        <w:t>车</w:t>
      </w:r>
      <w:r w:rsidRPr="00397939">
        <w:rPr>
          <w:rFonts w:hint="eastAsia"/>
        </w:rPr>
        <w:t>，</w:t>
      </w:r>
      <w:r w:rsidRPr="00397939">
        <w:t>继续驾驶，</w:t>
      </w:r>
      <w:r>
        <w:rPr>
          <w:rFonts w:hint="eastAsia"/>
        </w:rPr>
        <w:t>但</w:t>
      </w:r>
      <w:r w:rsidRPr="00397939">
        <w:t>却被</w:t>
      </w:r>
      <w:r w:rsidRPr="00397939">
        <w:rPr>
          <w:rFonts w:hint="eastAsia"/>
        </w:rPr>
        <w:t>这</w:t>
      </w:r>
      <w:r w:rsidRPr="00397939">
        <w:t>辆车从后面撞上。最后，提交人的前夫得以逃脱。</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2.3</w:t>
      </w:r>
      <w:r w:rsidR="00140B2C">
        <w:tab/>
      </w:r>
      <w:r w:rsidRPr="00397939">
        <w:t>2007</w:t>
      </w:r>
      <w:r w:rsidRPr="00397939">
        <w:t>年</w:t>
      </w:r>
      <w:r w:rsidRPr="00397939">
        <w:t>3</w:t>
      </w:r>
      <w:r w:rsidRPr="00397939">
        <w:t>月</w:t>
      </w:r>
      <w:r w:rsidRPr="00397939">
        <w:t>14</w:t>
      </w:r>
      <w:r w:rsidRPr="00397939">
        <w:t>日，提交人前夫在其</w:t>
      </w:r>
      <w:r w:rsidRPr="00397939">
        <w:rPr>
          <w:rFonts w:hint="eastAsia"/>
        </w:rPr>
        <w:t>住</w:t>
      </w:r>
      <w:r>
        <w:rPr>
          <w:rFonts w:hint="eastAsia"/>
        </w:rPr>
        <w:t>所</w:t>
      </w:r>
      <w:r w:rsidRPr="00397939">
        <w:t>楼</w:t>
      </w:r>
      <w:r w:rsidRPr="00397939">
        <w:rPr>
          <w:rFonts w:hint="eastAsia"/>
        </w:rPr>
        <w:t>房的</w:t>
      </w:r>
      <w:r w:rsidRPr="00397939">
        <w:t>车库</w:t>
      </w:r>
      <w:r>
        <w:rPr>
          <w:rFonts w:hint="eastAsia"/>
        </w:rPr>
        <w:t>中</w:t>
      </w:r>
      <w:r w:rsidRPr="00397939">
        <w:t>被枪杀</w:t>
      </w:r>
      <w:r>
        <w:rPr>
          <w:rFonts w:hint="eastAsia"/>
        </w:rPr>
        <w:t>身亡</w:t>
      </w:r>
      <w:r w:rsidRPr="00397939">
        <w:t>。</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2.4</w:t>
      </w:r>
      <w:r w:rsidR="00140B2C">
        <w:tab/>
      </w:r>
      <w:r w:rsidRPr="00397939">
        <w:t>在司法调查期间，提交人的电话被窃听。</w:t>
      </w:r>
      <w:r w:rsidRPr="00397939">
        <w:t>2007</w:t>
      </w:r>
      <w:r w:rsidRPr="00397939">
        <w:t>年</w:t>
      </w:r>
      <w:r w:rsidRPr="00397939">
        <w:t>4</w:t>
      </w:r>
      <w:r w:rsidRPr="00397939">
        <w:t>月</w:t>
      </w:r>
      <w:r w:rsidRPr="00397939">
        <w:t>17</w:t>
      </w:r>
      <w:r w:rsidRPr="00397939">
        <w:t>日，</w:t>
      </w:r>
      <w:r>
        <w:rPr>
          <w:rFonts w:hint="eastAsia"/>
        </w:rPr>
        <w:t>当局</w:t>
      </w:r>
      <w:r w:rsidRPr="00397939">
        <w:t>录</w:t>
      </w:r>
      <w:r w:rsidRPr="00397939">
        <w:rPr>
          <w:rFonts w:hint="eastAsia"/>
        </w:rPr>
        <w:t>下</w:t>
      </w:r>
      <w:r w:rsidRPr="00397939">
        <w:t>了提交</w:t>
      </w:r>
      <w:r w:rsidRPr="00510989">
        <w:rPr>
          <w:spacing w:val="-6"/>
        </w:rPr>
        <w:t>人</w:t>
      </w:r>
      <w:r w:rsidRPr="00510989">
        <w:rPr>
          <w:rFonts w:hint="eastAsia"/>
          <w:spacing w:val="-6"/>
        </w:rPr>
        <w:t>与</w:t>
      </w:r>
      <w:r w:rsidRPr="00510989">
        <w:rPr>
          <w:spacing w:val="-6"/>
        </w:rPr>
        <w:t>宪法法院院长之间讨论提交人法律程序</w:t>
      </w:r>
      <w:r w:rsidRPr="00397939">
        <w:t>的电话交谈，</w:t>
      </w:r>
      <w:r w:rsidRPr="00397939">
        <w:rPr>
          <w:rFonts w:hint="eastAsia"/>
        </w:rPr>
        <w:t>她们两人</w:t>
      </w:r>
      <w:r w:rsidRPr="00397939">
        <w:t>相互</w:t>
      </w:r>
      <w:r w:rsidRPr="00397939">
        <w:rPr>
          <w:rFonts w:hint="eastAsia"/>
        </w:rPr>
        <w:t>熟识</w:t>
      </w:r>
      <w:r w:rsidRPr="00397939">
        <w:t>。调查法官认为，</w:t>
      </w:r>
      <w:r w:rsidRPr="00397939">
        <w:rPr>
          <w:rFonts w:hint="eastAsia"/>
        </w:rPr>
        <w:t>交</w:t>
      </w:r>
      <w:r w:rsidRPr="00397939">
        <w:t>谈可能构成违反《刑法》第</w:t>
      </w:r>
      <w:r w:rsidRPr="00397939">
        <w:t>441</w:t>
      </w:r>
      <w:r w:rsidRPr="00397939">
        <w:t>条的行为，</w:t>
      </w:r>
      <w:r w:rsidRPr="00397939">
        <w:rPr>
          <w:rFonts w:hint="eastAsia"/>
        </w:rPr>
        <w:t>因为</w:t>
      </w:r>
      <w:r w:rsidRPr="00397939">
        <w:t>该条禁止法官向个人提供咨询意见</w:t>
      </w:r>
      <w:r w:rsidRPr="00397939">
        <w:rPr>
          <w:rFonts w:hint="eastAsia"/>
        </w:rPr>
        <w:t>。</w:t>
      </w:r>
      <w:r w:rsidRPr="00397939">
        <w:t>调查法官于</w:t>
      </w:r>
      <w:r w:rsidRPr="00397939">
        <w:t>2008</w:t>
      </w:r>
      <w:r w:rsidRPr="00397939">
        <w:t>年</w:t>
      </w:r>
      <w:r w:rsidRPr="00397939">
        <w:t>5</w:t>
      </w:r>
      <w:r w:rsidRPr="00397939">
        <w:t>月</w:t>
      </w:r>
      <w:r w:rsidRPr="00397939">
        <w:t>26</w:t>
      </w:r>
      <w:r w:rsidRPr="00397939">
        <w:t>日向最高法院第二</w:t>
      </w:r>
      <w:r>
        <w:rPr>
          <w:rFonts w:hint="eastAsia"/>
        </w:rPr>
        <w:t>法</w:t>
      </w:r>
      <w:r w:rsidRPr="00397939">
        <w:t>庭提出了</w:t>
      </w:r>
      <w:r w:rsidRPr="00397939">
        <w:rPr>
          <w:rFonts w:hint="eastAsia"/>
        </w:rPr>
        <w:t>“</w:t>
      </w:r>
      <w:r>
        <w:rPr>
          <w:rFonts w:hint="eastAsia"/>
        </w:rPr>
        <w:t>有充分理由</w:t>
      </w:r>
      <w:r w:rsidRPr="00397939">
        <w:t>意见</w:t>
      </w:r>
      <w:r w:rsidRPr="00397939">
        <w:rPr>
          <w:rFonts w:hint="eastAsia"/>
        </w:rPr>
        <w:t>”</w:t>
      </w:r>
      <w:r w:rsidRPr="00397939">
        <w:t>。关于这些事实，司法</w:t>
      </w:r>
      <w:r w:rsidRPr="00397939">
        <w:rPr>
          <w:rFonts w:hint="eastAsia"/>
        </w:rPr>
        <w:t>机构</w:t>
      </w:r>
      <w:r w:rsidRPr="00397939">
        <w:t>总理事会</w:t>
      </w:r>
      <w:r w:rsidRPr="00397939">
        <w:rPr>
          <w:rFonts w:hint="eastAsia"/>
        </w:rPr>
        <w:t>的</w:t>
      </w:r>
      <w:r w:rsidRPr="00397939">
        <w:t>巴斯克</w:t>
      </w:r>
      <w:r w:rsidRPr="00397939">
        <w:rPr>
          <w:rFonts w:hint="eastAsia"/>
        </w:rPr>
        <w:t>区</w:t>
      </w:r>
      <w:r w:rsidRPr="00397939">
        <w:t>成员对提交人和与之交谈的法官采取了明确的</w:t>
      </w:r>
      <w:r w:rsidRPr="00397939">
        <w:rPr>
          <w:rFonts w:hint="eastAsia"/>
        </w:rPr>
        <w:t>不赞成</w:t>
      </w:r>
      <w:r w:rsidRPr="00397939">
        <w:t>立场，指出这种行为显然是非法的。</w:t>
      </w:r>
      <w:r w:rsidRPr="00510989">
        <w:rPr>
          <w:spacing w:val="6"/>
        </w:rPr>
        <w:t>2008</w:t>
      </w:r>
      <w:r w:rsidRPr="00510989">
        <w:rPr>
          <w:spacing w:val="6"/>
        </w:rPr>
        <w:t>年</w:t>
      </w:r>
      <w:r w:rsidRPr="00510989">
        <w:rPr>
          <w:spacing w:val="6"/>
        </w:rPr>
        <w:t>6</w:t>
      </w:r>
      <w:r w:rsidRPr="00510989">
        <w:rPr>
          <w:spacing w:val="6"/>
        </w:rPr>
        <w:t>月</w:t>
      </w:r>
      <w:r w:rsidRPr="00510989">
        <w:rPr>
          <w:spacing w:val="6"/>
        </w:rPr>
        <w:t>2</w:t>
      </w:r>
      <w:r w:rsidRPr="00510989">
        <w:rPr>
          <w:spacing w:val="6"/>
        </w:rPr>
        <w:t>日，最高法院下令</w:t>
      </w:r>
      <w:r w:rsidRPr="00510989">
        <w:rPr>
          <w:rFonts w:hint="eastAsia"/>
          <w:spacing w:val="6"/>
        </w:rPr>
        <w:t>终结</w:t>
      </w:r>
      <w:r w:rsidRPr="00510989">
        <w:rPr>
          <w:spacing w:val="6"/>
        </w:rPr>
        <w:t>基于</w:t>
      </w:r>
      <w:r w:rsidRPr="00510989">
        <w:rPr>
          <w:rFonts w:hint="eastAsia"/>
          <w:spacing w:val="6"/>
        </w:rPr>
        <w:t>“</w:t>
      </w:r>
      <w:r>
        <w:rPr>
          <w:rFonts w:hint="eastAsia"/>
        </w:rPr>
        <w:t>有充分理由</w:t>
      </w:r>
      <w:r w:rsidRPr="00397939">
        <w:t>意见</w:t>
      </w:r>
      <w:r w:rsidRPr="00397939">
        <w:rPr>
          <w:rFonts w:hint="eastAsia"/>
        </w:rPr>
        <w:t>”</w:t>
      </w:r>
      <w:r w:rsidRPr="00397939">
        <w:t>启动的诉讼，</w:t>
      </w:r>
      <w:r>
        <w:rPr>
          <w:rFonts w:hint="eastAsia"/>
        </w:rPr>
        <w:t>认为</w:t>
      </w:r>
      <w:r w:rsidRPr="00397939">
        <w:rPr>
          <w:rFonts w:hint="eastAsia"/>
        </w:rPr>
        <w:t>所</w:t>
      </w:r>
      <w:r w:rsidRPr="00397939">
        <w:t>指控的事实不构成犯罪。</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2.5</w:t>
      </w:r>
      <w:r w:rsidR="00140B2C">
        <w:tab/>
      </w:r>
      <w:r w:rsidRPr="00397939">
        <w:t>2008</w:t>
      </w:r>
      <w:r w:rsidRPr="00397939">
        <w:t>年</w:t>
      </w:r>
      <w:r w:rsidRPr="00397939">
        <w:t>5</w:t>
      </w:r>
      <w:r w:rsidRPr="00397939">
        <w:t>月</w:t>
      </w:r>
      <w:r w:rsidRPr="00397939">
        <w:t>20</w:t>
      </w:r>
      <w:r w:rsidRPr="00397939">
        <w:t>日，提交人被逮捕</w:t>
      </w:r>
      <w:r>
        <w:rPr>
          <w:rFonts w:hint="eastAsia"/>
        </w:rPr>
        <w:t>并</w:t>
      </w:r>
      <w:r w:rsidRPr="00397939">
        <w:rPr>
          <w:rFonts w:hint="eastAsia"/>
        </w:rPr>
        <w:t>置于</w:t>
      </w:r>
      <w:r w:rsidRPr="00397939">
        <w:t>审前拘留，</w:t>
      </w:r>
      <w:r w:rsidRPr="00397939">
        <w:rPr>
          <w:rFonts w:hint="eastAsia"/>
        </w:rPr>
        <w:t>同时被捕的还有</w:t>
      </w:r>
      <w:r w:rsidRPr="00397939">
        <w:t>另外两名被指控直接</w:t>
      </w:r>
      <w:r w:rsidRPr="00397939">
        <w:rPr>
          <w:rFonts w:hint="eastAsia"/>
        </w:rPr>
        <w:t>参与</w:t>
      </w:r>
      <w:r w:rsidRPr="00397939">
        <w:t>谋杀的同案被告。</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2.6</w:t>
      </w:r>
      <w:r w:rsidR="00140B2C">
        <w:tab/>
      </w:r>
      <w:r w:rsidRPr="00397939">
        <w:t>2009</w:t>
      </w:r>
      <w:r w:rsidRPr="00397939">
        <w:t>年</w:t>
      </w:r>
      <w:r w:rsidRPr="00397939">
        <w:t>10</w:t>
      </w:r>
      <w:r w:rsidRPr="00397939">
        <w:t>月</w:t>
      </w:r>
      <w:r w:rsidRPr="00397939">
        <w:t>23</w:t>
      </w:r>
      <w:r w:rsidRPr="00397939">
        <w:t>日，马德里省</w:t>
      </w:r>
      <w:r w:rsidRPr="00397939">
        <w:rPr>
          <w:rFonts w:hint="eastAsia"/>
        </w:rPr>
        <w:t>级</w:t>
      </w:r>
      <w:r w:rsidRPr="00397939">
        <w:t>法院第</w:t>
      </w:r>
      <w:r w:rsidRPr="00397939">
        <w:t>15</w:t>
      </w:r>
      <w:r w:rsidRPr="00397939">
        <w:t>庭下令将该案件移交瓦尔蒙罗</w:t>
      </w:r>
      <w:r w:rsidRPr="00397939">
        <w:rPr>
          <w:rFonts w:hint="eastAsia"/>
        </w:rPr>
        <w:t>(</w:t>
      </w:r>
      <w:r w:rsidRPr="008B3C7A">
        <w:rPr>
          <w:rFonts w:hint="eastAsia"/>
          <w:spacing w:val="6"/>
        </w:rPr>
        <w:t>Valdemoro)</w:t>
      </w:r>
      <w:r w:rsidRPr="008B3C7A">
        <w:rPr>
          <w:spacing w:val="6"/>
        </w:rPr>
        <w:t>第五调查法院，</w:t>
      </w:r>
      <w:r w:rsidRPr="008B3C7A">
        <w:rPr>
          <w:rFonts w:hint="eastAsia"/>
          <w:spacing w:val="6"/>
        </w:rPr>
        <w:t>由</w:t>
      </w:r>
      <w:r w:rsidRPr="008B3C7A">
        <w:rPr>
          <w:spacing w:val="6"/>
        </w:rPr>
        <w:t>调查法官根据陪审团法院</w:t>
      </w:r>
      <w:r w:rsidRPr="00397939">
        <w:t>的审判程序处理</w:t>
      </w:r>
      <w:r>
        <w:rPr>
          <w:rFonts w:hint="eastAsia"/>
        </w:rPr>
        <w:t>这起</w:t>
      </w:r>
      <w:r w:rsidRPr="00397939">
        <w:t>案件。</w:t>
      </w:r>
      <w:r>
        <w:t>检察官办公室</w:t>
      </w:r>
      <w:r w:rsidRPr="00397939">
        <w:t>申请</w:t>
      </w:r>
      <w:r w:rsidRPr="00397939">
        <w:rPr>
          <w:rFonts w:hint="eastAsia"/>
        </w:rPr>
        <w:t>要求</w:t>
      </w:r>
      <w:r w:rsidRPr="00397939">
        <w:t>重新考虑这项</w:t>
      </w:r>
      <w:r>
        <w:rPr>
          <w:rFonts w:hint="eastAsia"/>
        </w:rPr>
        <w:t>判令</w:t>
      </w:r>
      <w:r w:rsidRPr="00397939">
        <w:t>，但上诉于</w:t>
      </w:r>
      <w:r w:rsidRPr="00397939">
        <w:t>2009</w:t>
      </w:r>
      <w:r w:rsidRPr="00397939">
        <w:t>年</w:t>
      </w:r>
      <w:r w:rsidRPr="00397939">
        <w:t>11</w:t>
      </w:r>
      <w:r w:rsidRPr="00397939">
        <w:t>月</w:t>
      </w:r>
      <w:r w:rsidRPr="00397939">
        <w:t>30</w:t>
      </w:r>
      <w:r w:rsidRPr="00397939">
        <w:t>日被第</w:t>
      </w:r>
      <w:r w:rsidRPr="00397939">
        <w:t>15</w:t>
      </w:r>
      <w:r w:rsidRPr="00397939">
        <w:t>庭驳回。</w:t>
      </w:r>
      <w:r w:rsidRPr="00397939">
        <w:t>2009</w:t>
      </w:r>
      <w:r w:rsidRPr="00397939">
        <w:t>年</w:t>
      </w:r>
      <w:r w:rsidRPr="00397939">
        <w:t>12</w:t>
      </w:r>
      <w:r w:rsidRPr="00397939">
        <w:t>月</w:t>
      </w:r>
      <w:r w:rsidRPr="00397939">
        <w:t>29</w:t>
      </w:r>
      <w:r w:rsidRPr="00397939">
        <w:t>日，</w:t>
      </w:r>
      <w:r>
        <w:t>检察官办公室</w:t>
      </w:r>
      <w:r w:rsidRPr="00397939">
        <w:t>就这一决定向马德里高等法院刑事庭提出上诉。</w:t>
      </w:r>
      <w:r w:rsidRPr="00397939">
        <w:t>2010</w:t>
      </w:r>
      <w:r w:rsidRPr="00397939">
        <w:t>年</w:t>
      </w:r>
      <w:r w:rsidRPr="00397939">
        <w:t>1</w:t>
      </w:r>
      <w:r w:rsidRPr="00397939">
        <w:t>月</w:t>
      </w:r>
      <w:r w:rsidRPr="00397939">
        <w:t>11</w:t>
      </w:r>
      <w:r w:rsidRPr="00397939">
        <w:t>日，马德里省级法院裁定上诉不</w:t>
      </w:r>
      <w:r>
        <w:rPr>
          <w:rFonts w:hint="eastAsia"/>
        </w:rPr>
        <w:t>予</w:t>
      </w:r>
      <w:r w:rsidRPr="00397939">
        <w:t>受理。</w:t>
      </w:r>
      <w:r w:rsidRPr="00397939">
        <w:t>2010</w:t>
      </w:r>
      <w:r w:rsidRPr="00397939">
        <w:t>年</w:t>
      </w:r>
      <w:r w:rsidRPr="00397939">
        <w:t>1</w:t>
      </w:r>
      <w:r w:rsidRPr="008B3C7A">
        <w:rPr>
          <w:spacing w:val="6"/>
        </w:rPr>
        <w:t>月</w:t>
      </w:r>
      <w:r w:rsidRPr="008B3C7A">
        <w:rPr>
          <w:spacing w:val="6"/>
        </w:rPr>
        <w:t>18</w:t>
      </w:r>
      <w:r w:rsidRPr="008B3C7A">
        <w:rPr>
          <w:spacing w:val="6"/>
        </w:rPr>
        <w:t>日，检察官办公室向</w:t>
      </w:r>
      <w:r w:rsidRPr="00397939">
        <w:t>马德里高等法院提交了对该</w:t>
      </w:r>
      <w:r>
        <w:rPr>
          <w:rFonts w:hint="eastAsia"/>
        </w:rPr>
        <w:t>判</w:t>
      </w:r>
      <w:r w:rsidRPr="00397939">
        <w:rPr>
          <w:rFonts w:hint="eastAsia"/>
        </w:rPr>
        <w:t>令</w:t>
      </w:r>
      <w:r w:rsidRPr="00397939">
        <w:t>的申诉，</w:t>
      </w:r>
      <w:r>
        <w:rPr>
          <w:rFonts w:hint="eastAsia"/>
        </w:rPr>
        <w:t>但</w:t>
      </w:r>
      <w:r w:rsidRPr="00397939">
        <w:t>被同</w:t>
      </w:r>
      <w:r>
        <w:rPr>
          <w:rFonts w:hint="eastAsia"/>
        </w:rPr>
        <w:t>一天的判令</w:t>
      </w:r>
      <w:r w:rsidRPr="00397939">
        <w:t>驳回。</w:t>
      </w:r>
      <w:r w:rsidRPr="00397939">
        <w:t>2010</w:t>
      </w:r>
      <w:r w:rsidRPr="00397939">
        <w:t>年</w:t>
      </w:r>
      <w:r w:rsidRPr="00397939">
        <w:t>1</w:t>
      </w:r>
      <w:r w:rsidRPr="00397939">
        <w:t>月</w:t>
      </w:r>
      <w:r w:rsidRPr="00397939">
        <w:t>22</w:t>
      </w:r>
      <w:r w:rsidRPr="00397939">
        <w:t>日，</w:t>
      </w:r>
      <w:r>
        <w:t>检察官办公室</w:t>
      </w:r>
      <w:r w:rsidRPr="00397939">
        <w:t>向高等法院民事和刑事庭提出了另一项申诉。</w:t>
      </w:r>
      <w:r w:rsidRPr="00397939">
        <w:t>2010</w:t>
      </w:r>
      <w:r w:rsidRPr="00397939">
        <w:t>年</w:t>
      </w:r>
      <w:r w:rsidRPr="00397939">
        <w:t>1</w:t>
      </w:r>
      <w:r w:rsidRPr="00397939">
        <w:t>月</w:t>
      </w:r>
      <w:r w:rsidRPr="00397939">
        <w:t>22</w:t>
      </w:r>
      <w:r w:rsidRPr="00397939">
        <w:t>日，</w:t>
      </w:r>
      <w:r>
        <w:t>检察官办公室</w:t>
      </w:r>
      <w:r w:rsidRPr="00397939">
        <w:t>向高等法院民事和刑事庭提出了新的申诉。</w:t>
      </w:r>
      <w:r w:rsidRPr="00397939">
        <w:t>2010</w:t>
      </w:r>
      <w:r w:rsidRPr="00397939">
        <w:t>年</w:t>
      </w:r>
      <w:r w:rsidRPr="00397939">
        <w:t>2</w:t>
      </w:r>
      <w:r w:rsidRPr="00397939">
        <w:t>月</w:t>
      </w:r>
      <w:r w:rsidRPr="00397939">
        <w:t>12</w:t>
      </w:r>
      <w:r w:rsidRPr="00397939">
        <w:t>日，省级法院</w:t>
      </w:r>
      <w:r>
        <w:rPr>
          <w:rFonts w:hint="eastAsia"/>
        </w:rPr>
        <w:t>下令向</w:t>
      </w:r>
      <w:r w:rsidRPr="00397939">
        <w:t>高等法院提</w:t>
      </w:r>
      <w:r>
        <w:rPr>
          <w:rFonts w:hint="eastAsia"/>
        </w:rPr>
        <w:t>交载</w:t>
      </w:r>
      <w:r w:rsidRPr="00397939">
        <w:t>于</w:t>
      </w:r>
      <w:r>
        <w:rPr>
          <w:rFonts w:hint="eastAsia"/>
        </w:rPr>
        <w:t>其</w:t>
      </w:r>
      <w:r w:rsidRPr="00397939">
        <w:t>2010</w:t>
      </w:r>
      <w:r w:rsidRPr="00397939">
        <w:t>年</w:t>
      </w:r>
      <w:r w:rsidRPr="00397939">
        <w:t>1</w:t>
      </w:r>
      <w:r w:rsidRPr="00397939">
        <w:t>月</w:t>
      </w:r>
      <w:r w:rsidRPr="00397939">
        <w:t>11</w:t>
      </w:r>
      <w:r w:rsidRPr="00397939">
        <w:t>日</w:t>
      </w:r>
      <w:r>
        <w:rPr>
          <w:rFonts w:hint="eastAsia"/>
        </w:rPr>
        <w:t>判令中驳回</w:t>
      </w:r>
      <w:r>
        <w:t>检察官办公室</w:t>
      </w:r>
      <w:r>
        <w:rPr>
          <w:rFonts w:hint="eastAsia"/>
        </w:rPr>
        <w:t>上诉的报告</w:t>
      </w:r>
      <w:r w:rsidRPr="00397939">
        <w:t>。据提交人称，没有收到与这一上诉有关的</w:t>
      </w:r>
      <w:r>
        <w:rPr>
          <w:rFonts w:hint="eastAsia"/>
        </w:rPr>
        <w:t>其他</w:t>
      </w:r>
      <w:r w:rsidRPr="00397939">
        <w:t>通知或决定。</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2.7</w:t>
      </w:r>
      <w:r w:rsidR="00140B2C">
        <w:tab/>
      </w:r>
      <w:r w:rsidRPr="00397939">
        <w:t>在调查阶段结束</w:t>
      </w:r>
      <w:r w:rsidRPr="00397939">
        <w:rPr>
          <w:rFonts w:hint="eastAsia"/>
        </w:rPr>
        <w:t>后</w:t>
      </w:r>
      <w:r w:rsidRPr="00397939">
        <w:t>，案件被移交马德里省级法院第</w:t>
      </w:r>
      <w:r w:rsidRPr="00397939">
        <w:t>4</w:t>
      </w:r>
      <w:r w:rsidRPr="00397939">
        <w:t>庭由陪审团</w:t>
      </w:r>
      <w:r w:rsidRPr="00397939">
        <w:rPr>
          <w:rFonts w:hint="eastAsia"/>
        </w:rPr>
        <w:t>进行</w:t>
      </w:r>
      <w:r w:rsidRPr="00397939">
        <w:t>审理。公诉机关</w:t>
      </w:r>
      <w:r w:rsidRPr="00397939">
        <w:rPr>
          <w:rFonts w:hint="eastAsia"/>
        </w:rPr>
        <w:t>对适用</w:t>
      </w:r>
      <w:r w:rsidRPr="00397939">
        <w:t>陪审团程序</w:t>
      </w:r>
      <w:r w:rsidRPr="00397939">
        <w:rPr>
          <w:rFonts w:hint="eastAsia"/>
        </w:rPr>
        <w:t>提出质疑</w:t>
      </w:r>
      <w:r w:rsidRPr="00397939">
        <w:t>；省级法院</w:t>
      </w:r>
      <w:r w:rsidRPr="00397939">
        <w:rPr>
          <w:rFonts w:hint="eastAsia"/>
        </w:rPr>
        <w:t>在</w:t>
      </w:r>
      <w:r w:rsidRPr="00397939">
        <w:t>2010</w:t>
      </w:r>
      <w:r w:rsidRPr="00397939">
        <w:t>年</w:t>
      </w:r>
      <w:r w:rsidRPr="00397939">
        <w:t>7</w:t>
      </w:r>
      <w:r w:rsidRPr="00397939">
        <w:t>月</w:t>
      </w:r>
      <w:r w:rsidRPr="00397939">
        <w:t>7</w:t>
      </w:r>
      <w:r w:rsidRPr="00397939">
        <w:t>日的</w:t>
      </w:r>
      <w:r>
        <w:rPr>
          <w:rFonts w:hint="eastAsia"/>
        </w:rPr>
        <w:t>判令</w:t>
      </w:r>
      <w:r w:rsidRPr="00397939">
        <w:rPr>
          <w:rFonts w:hint="eastAsia"/>
        </w:rPr>
        <w:t>中</w:t>
      </w:r>
      <w:r>
        <w:rPr>
          <w:rFonts w:hint="eastAsia"/>
        </w:rPr>
        <w:t>表示支持</w:t>
      </w:r>
      <w:r w:rsidRPr="00397939">
        <w:t>这一质疑，</w:t>
      </w:r>
      <w:r>
        <w:rPr>
          <w:rFonts w:hint="eastAsia"/>
        </w:rPr>
        <w:t>下令</w:t>
      </w:r>
      <w:r w:rsidRPr="00397939">
        <w:t>由专业司法机构</w:t>
      </w:r>
      <w:r>
        <w:rPr>
          <w:rFonts w:hint="eastAsia"/>
        </w:rPr>
        <w:t>按</w:t>
      </w:r>
      <w:r w:rsidRPr="00397939">
        <w:t>简易程序审理</w:t>
      </w:r>
      <w:r w:rsidRPr="00397939">
        <w:rPr>
          <w:rFonts w:hint="eastAsia"/>
        </w:rPr>
        <w:t>这</w:t>
      </w:r>
      <w:r>
        <w:rPr>
          <w:rFonts w:hint="eastAsia"/>
        </w:rPr>
        <w:t>起</w:t>
      </w:r>
      <w:r w:rsidRPr="00397939">
        <w:t>案件。提交人就这一</w:t>
      </w:r>
      <w:r>
        <w:rPr>
          <w:rFonts w:hint="eastAsia"/>
        </w:rPr>
        <w:t>判令</w:t>
      </w:r>
      <w:r w:rsidRPr="00397939">
        <w:t>向高等法院提出上诉。</w:t>
      </w:r>
      <w:r w:rsidRPr="00397939">
        <w:t>2011</w:t>
      </w:r>
      <w:r w:rsidRPr="00397939">
        <w:t>年</w:t>
      </w:r>
      <w:r w:rsidRPr="00397939">
        <w:t>4</w:t>
      </w:r>
      <w:r w:rsidRPr="00397939">
        <w:t>月</w:t>
      </w:r>
      <w:r w:rsidRPr="00397939">
        <w:t>6</w:t>
      </w:r>
      <w:r w:rsidRPr="00397939">
        <w:t>日，高等法院发布了驳回提交人上诉的最后</w:t>
      </w:r>
      <w:r w:rsidRPr="00397939">
        <w:rPr>
          <w:rFonts w:hint="eastAsia"/>
        </w:rPr>
        <w:t>裁决</w:t>
      </w:r>
      <w:r w:rsidRPr="00397939">
        <w:t>。</w:t>
      </w:r>
      <w:r w:rsidRPr="00397939">
        <w:t>2011</w:t>
      </w:r>
      <w:r w:rsidRPr="00397939">
        <w:t>年</w:t>
      </w:r>
      <w:r w:rsidRPr="00397939">
        <w:t>4</w:t>
      </w:r>
      <w:r w:rsidRPr="00397939">
        <w:t>月</w:t>
      </w:r>
      <w:r w:rsidRPr="00397939">
        <w:t>27</w:t>
      </w:r>
      <w:r w:rsidRPr="00397939">
        <w:t>日，省级法院第</w:t>
      </w:r>
      <w:r w:rsidRPr="00397939">
        <w:t>4</w:t>
      </w:r>
      <w:r w:rsidRPr="00397939">
        <w:t>庭将该案件退回瓦尔蒙罗第五调查法院，由其准备简易程序，因为调查是根据陪审团法院审判程序进行的，根据</w:t>
      </w:r>
      <w:r w:rsidRPr="00397939">
        <w:t>2011</w:t>
      </w:r>
      <w:r w:rsidRPr="00397939">
        <w:t>年</w:t>
      </w:r>
      <w:r w:rsidRPr="00397939">
        <w:t>4</w:t>
      </w:r>
      <w:r w:rsidRPr="00397939">
        <w:t>月</w:t>
      </w:r>
      <w:r w:rsidRPr="00397939">
        <w:t>6</w:t>
      </w:r>
      <w:r w:rsidRPr="00397939">
        <w:t>日的</w:t>
      </w:r>
      <w:r>
        <w:rPr>
          <w:rFonts w:hint="eastAsia"/>
        </w:rPr>
        <w:t>判令</w:t>
      </w:r>
      <w:r w:rsidRPr="00397939">
        <w:t>，该案件现在由省级法院审</w:t>
      </w:r>
      <w:r w:rsidRPr="00397939">
        <w:rPr>
          <w:rFonts w:hint="eastAsia"/>
        </w:rPr>
        <w:t>理</w:t>
      </w:r>
      <w:r w:rsidRPr="00397939">
        <w:t>。</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2.8</w:t>
      </w:r>
      <w:r w:rsidR="00140B2C">
        <w:tab/>
      </w:r>
      <w:r w:rsidRPr="00397939">
        <w:t>2011</w:t>
      </w:r>
      <w:r w:rsidRPr="00397939">
        <w:t>年</w:t>
      </w:r>
      <w:r w:rsidRPr="00397939">
        <w:t>12</w:t>
      </w:r>
      <w:r w:rsidRPr="00397939">
        <w:t>月</w:t>
      </w:r>
      <w:r w:rsidRPr="00397939">
        <w:t>22</w:t>
      </w:r>
      <w:r w:rsidRPr="00397939">
        <w:t>日，马德里省级法院</w:t>
      </w:r>
      <w:r>
        <w:t>以谋杀罪</w:t>
      </w:r>
      <w:r>
        <w:rPr>
          <w:rFonts w:hint="eastAsia"/>
        </w:rPr>
        <w:t>并涉及</w:t>
      </w:r>
      <w:r w:rsidRPr="00397939">
        <w:t>家庭关系</w:t>
      </w:r>
      <w:r>
        <w:rPr>
          <w:rFonts w:hint="eastAsia"/>
        </w:rPr>
        <w:t>的加重</w:t>
      </w:r>
      <w:r w:rsidRPr="00397939">
        <w:t>情节</w:t>
      </w:r>
      <w:r>
        <w:rPr>
          <w:rFonts w:hint="eastAsia"/>
        </w:rPr>
        <w:t>判处</w:t>
      </w:r>
      <w:r w:rsidRPr="00397939">
        <w:t>提交人</w:t>
      </w:r>
      <w:r w:rsidRPr="00397939">
        <w:t>17</w:t>
      </w:r>
      <w:r w:rsidRPr="00397939">
        <w:t>年</w:t>
      </w:r>
      <w:r w:rsidRPr="00397939">
        <w:t>6</w:t>
      </w:r>
      <w:r w:rsidRPr="00397939">
        <w:t>个月零</w:t>
      </w:r>
      <w:r w:rsidRPr="00397939">
        <w:t>1</w:t>
      </w:r>
      <w:r w:rsidRPr="00397939">
        <w:t>天</w:t>
      </w:r>
      <w:r>
        <w:rPr>
          <w:rFonts w:hint="eastAsia"/>
        </w:rPr>
        <w:t>监禁</w:t>
      </w:r>
      <w:r w:rsidRPr="00397939">
        <w:t>；</w:t>
      </w:r>
      <w:r>
        <w:rPr>
          <w:rFonts w:hint="eastAsia"/>
        </w:rPr>
        <w:t>以</w:t>
      </w:r>
      <w:r w:rsidRPr="00397939">
        <w:t>谋杀未遂</w:t>
      </w:r>
      <w:r>
        <w:rPr>
          <w:rFonts w:hint="eastAsia"/>
        </w:rPr>
        <w:t>罪</w:t>
      </w:r>
      <w:r w:rsidRPr="00397939">
        <w:rPr>
          <w:rFonts w:hint="eastAsia"/>
        </w:rPr>
        <w:t>判</w:t>
      </w:r>
      <w:r>
        <w:rPr>
          <w:rFonts w:hint="eastAsia"/>
        </w:rPr>
        <w:t>刑</w:t>
      </w:r>
      <w:r w:rsidRPr="00397939">
        <w:t>3</w:t>
      </w:r>
      <w:r w:rsidRPr="00397939">
        <w:t>年</w:t>
      </w:r>
      <w:r w:rsidRPr="00397939">
        <w:t>9</w:t>
      </w:r>
      <w:r w:rsidRPr="00397939">
        <w:t>个月零</w:t>
      </w:r>
      <w:r w:rsidRPr="00397939">
        <w:t>1</w:t>
      </w:r>
      <w:r w:rsidRPr="00397939">
        <w:t>天</w:t>
      </w:r>
      <w:r>
        <w:rPr>
          <w:rFonts w:hint="eastAsia"/>
        </w:rPr>
        <w:t>；</w:t>
      </w:r>
      <w:r w:rsidRPr="004A7D50">
        <w:rPr>
          <w:rStyle w:val="a8"/>
          <w:rFonts w:eastAsia="宋体"/>
        </w:rPr>
        <w:footnoteReference w:id="4"/>
      </w:r>
      <w:r>
        <w:rPr>
          <w:rFonts w:hint="eastAsia"/>
        </w:rPr>
        <w:t xml:space="preserve"> </w:t>
      </w:r>
      <w:r>
        <w:rPr>
          <w:rFonts w:hint="eastAsia"/>
        </w:rPr>
        <w:t>以</w:t>
      </w:r>
      <w:r w:rsidRPr="00397939">
        <w:t>威胁</w:t>
      </w:r>
      <w:r w:rsidRPr="00397939">
        <w:rPr>
          <w:rFonts w:hint="eastAsia"/>
        </w:rPr>
        <w:t>其前夫</w:t>
      </w:r>
      <w:r>
        <w:rPr>
          <w:rFonts w:hint="eastAsia"/>
        </w:rPr>
        <w:t>罪</w:t>
      </w:r>
      <w:r w:rsidRPr="00397939">
        <w:rPr>
          <w:rFonts w:hint="eastAsia"/>
        </w:rPr>
        <w:t>判</w:t>
      </w:r>
      <w:r>
        <w:rPr>
          <w:rFonts w:hint="eastAsia"/>
        </w:rPr>
        <w:t>刑</w:t>
      </w:r>
      <w:r w:rsidRPr="00397939">
        <w:rPr>
          <w:rFonts w:hint="eastAsia"/>
        </w:rPr>
        <w:t>1</w:t>
      </w:r>
      <w:r w:rsidRPr="00397939">
        <w:t>年</w:t>
      </w:r>
      <w:r>
        <w:rPr>
          <w:rFonts w:hint="eastAsia"/>
        </w:rPr>
        <w:t>3</w:t>
      </w:r>
      <w:r w:rsidRPr="00397939">
        <w:t>个月零</w:t>
      </w:r>
      <w:r>
        <w:rPr>
          <w:rFonts w:hint="eastAsia"/>
        </w:rPr>
        <w:t>1</w:t>
      </w:r>
      <w:r w:rsidRPr="00397939">
        <w:t>天。</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2.9</w:t>
      </w:r>
      <w:r w:rsidR="008B3C7A">
        <w:tab/>
      </w:r>
      <w:r w:rsidRPr="00397939">
        <w:rPr>
          <w:rFonts w:hint="eastAsia"/>
        </w:rPr>
        <w:t>提</w:t>
      </w:r>
      <w:r w:rsidRPr="00397939">
        <w:t>交人对省级法院的</w:t>
      </w:r>
      <w:r w:rsidRPr="00397939">
        <w:rPr>
          <w:rFonts w:hint="eastAsia"/>
        </w:rPr>
        <w:t>判决</w:t>
      </w:r>
      <w:r w:rsidRPr="00397939">
        <w:t>提出上诉，理由是对她的审判被不合理地拖延，无罪推定原则没有得到尊重，与受害人有关的加重情节不应该适用于她，她应该由陪审团法院审判。</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2.10</w:t>
      </w:r>
      <w:r w:rsidR="008B3C7A">
        <w:tab/>
      </w:r>
      <w:r w:rsidRPr="00397939">
        <w:t>2012</w:t>
      </w:r>
      <w:r w:rsidRPr="002B114E">
        <w:rPr>
          <w:spacing w:val="6"/>
        </w:rPr>
        <w:t>年</w:t>
      </w:r>
      <w:r w:rsidRPr="002B114E">
        <w:rPr>
          <w:spacing w:val="6"/>
        </w:rPr>
        <w:t>9</w:t>
      </w:r>
      <w:r w:rsidRPr="002B114E">
        <w:rPr>
          <w:spacing w:val="6"/>
        </w:rPr>
        <w:t>月</w:t>
      </w:r>
      <w:r w:rsidRPr="002B114E">
        <w:rPr>
          <w:spacing w:val="6"/>
        </w:rPr>
        <w:t>20</w:t>
      </w:r>
      <w:r w:rsidRPr="002B114E">
        <w:rPr>
          <w:spacing w:val="6"/>
        </w:rPr>
        <w:t>日，最高法院维持了省级法院的</w:t>
      </w:r>
      <w:r w:rsidRPr="002B114E">
        <w:rPr>
          <w:rFonts w:hint="eastAsia"/>
          <w:spacing w:val="6"/>
        </w:rPr>
        <w:t>判决</w:t>
      </w:r>
      <w:r>
        <w:t>。最高法院认为，司法程序的时间</w:t>
      </w:r>
      <w:r w:rsidRPr="00397939">
        <w:t>并不</w:t>
      </w:r>
      <w:r>
        <w:rPr>
          <w:rFonts w:hint="eastAsia"/>
        </w:rPr>
        <w:t>过长</w:t>
      </w:r>
      <w:r w:rsidRPr="00397939">
        <w:t>，</w:t>
      </w:r>
      <w:r w:rsidRPr="002B114E">
        <w:rPr>
          <w:spacing w:val="6"/>
        </w:rPr>
        <w:t>因为案件很复杂，需要时间来确定哪个法院</w:t>
      </w:r>
      <w:r w:rsidRPr="002B114E">
        <w:rPr>
          <w:spacing w:val="6"/>
        </w:rPr>
        <w:t>(</w:t>
      </w:r>
      <w:r w:rsidRPr="002B114E">
        <w:rPr>
          <w:spacing w:val="6"/>
        </w:rPr>
        <w:t>陪审团法院或省级法院</w:t>
      </w:r>
      <w:r w:rsidRPr="002B114E">
        <w:rPr>
          <w:spacing w:val="6"/>
        </w:rPr>
        <w:t>)</w:t>
      </w:r>
      <w:r w:rsidRPr="002B114E">
        <w:rPr>
          <w:rFonts w:hint="eastAsia"/>
          <w:spacing w:val="6"/>
        </w:rPr>
        <w:t>负责审理这起涉及各种罪行的案件</w:t>
      </w:r>
      <w:r w:rsidRPr="00397939">
        <w:t>。此外，法院得出结论认为，提交</w:t>
      </w:r>
      <w:r w:rsidRPr="002B114E">
        <w:rPr>
          <w:spacing w:val="6"/>
        </w:rPr>
        <w:t>人</w:t>
      </w:r>
      <w:r w:rsidRPr="002B114E">
        <w:rPr>
          <w:rFonts w:hint="eastAsia"/>
          <w:spacing w:val="6"/>
        </w:rPr>
        <w:t>被</w:t>
      </w:r>
      <w:r w:rsidRPr="002B114E">
        <w:rPr>
          <w:spacing w:val="6"/>
        </w:rPr>
        <w:t>无</w:t>
      </w:r>
      <w:r w:rsidRPr="00397939">
        <w:t>罪推定</w:t>
      </w:r>
      <w:r>
        <w:rPr>
          <w:rFonts w:hint="eastAsia"/>
        </w:rPr>
        <w:t>的权利</w:t>
      </w:r>
      <w:r w:rsidRPr="00397939">
        <w:t>没有</w:t>
      </w:r>
      <w:r>
        <w:rPr>
          <w:rFonts w:hint="eastAsia"/>
        </w:rPr>
        <w:t>受到侵犯</w:t>
      </w:r>
      <w:r w:rsidRPr="00397939">
        <w:t>，陪审团法院对她的案件没有管辖权，省级法院正确适用了存在家庭关系的加重情节。</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2.11</w:t>
      </w:r>
      <w:r w:rsidR="008B3C7A">
        <w:tab/>
      </w:r>
      <w:r w:rsidRPr="00397939">
        <w:t>2012</w:t>
      </w:r>
      <w:r w:rsidRPr="00397939">
        <w:t>年</w:t>
      </w:r>
      <w:r w:rsidRPr="00397939">
        <w:t>10</w:t>
      </w:r>
      <w:r w:rsidRPr="00397939">
        <w:t>月</w:t>
      </w:r>
      <w:r w:rsidRPr="00397939">
        <w:t>31</w:t>
      </w:r>
      <w:r w:rsidRPr="00397939">
        <w:t>日，提交人向宪法法院提出</w:t>
      </w:r>
      <w:r>
        <w:t>宪法权利保护令申请</w:t>
      </w:r>
      <w:r w:rsidRPr="00397939">
        <w:t>。她声称，她的无罪推定权</w:t>
      </w:r>
      <w:r w:rsidRPr="00397939">
        <w:rPr>
          <w:rFonts w:hint="eastAsia"/>
        </w:rPr>
        <w:t>利</w:t>
      </w:r>
      <w:r w:rsidRPr="00397939">
        <w:t>受到了侵犯，因为</w:t>
      </w:r>
      <w:r w:rsidRPr="00397939">
        <w:rPr>
          <w:rFonts w:hint="eastAsia"/>
        </w:rPr>
        <w:t>其</w:t>
      </w:r>
      <w:r w:rsidRPr="00397939">
        <w:t>案件中使用的唯一证据是共同被告</w:t>
      </w:r>
      <w:r>
        <w:rPr>
          <w:rFonts w:hint="eastAsia"/>
        </w:rPr>
        <w:t>之一</w:t>
      </w:r>
      <w:r w:rsidRPr="00397939">
        <w:t>的指控，将提交人</w:t>
      </w:r>
      <w:r w:rsidRPr="00397939">
        <w:rPr>
          <w:rFonts w:hint="eastAsia"/>
        </w:rPr>
        <w:t>与</w:t>
      </w:r>
      <w:r w:rsidRPr="00397939">
        <w:t>前夫之间关系视为加重情节</w:t>
      </w:r>
      <w:r w:rsidRPr="00397939">
        <w:rPr>
          <w:rFonts w:hint="eastAsia"/>
        </w:rPr>
        <w:t>具有</w:t>
      </w:r>
      <w:r w:rsidRPr="00397939">
        <w:t>歧视性，因为她与受害人</w:t>
      </w:r>
      <w:r w:rsidRPr="00397939">
        <w:rPr>
          <w:rFonts w:hint="eastAsia"/>
        </w:rPr>
        <w:t>已经</w:t>
      </w:r>
      <w:r w:rsidRPr="00397939">
        <w:t>离婚。</w:t>
      </w:r>
      <w:r w:rsidRPr="00397939">
        <w:t>2013</w:t>
      </w:r>
      <w:r w:rsidRPr="00397939">
        <w:t>年</w:t>
      </w:r>
      <w:r w:rsidRPr="00397939">
        <w:t>4</w:t>
      </w:r>
      <w:r w:rsidRPr="00397939">
        <w:t>月</w:t>
      </w:r>
      <w:r w:rsidRPr="00397939">
        <w:t>3</w:t>
      </w:r>
      <w:r w:rsidRPr="00397939">
        <w:t>日，宪法法院驳回了</w:t>
      </w:r>
      <w:r>
        <w:t>宪法权利保护令申请</w:t>
      </w:r>
      <w:r w:rsidRPr="00397939">
        <w:t>，</w:t>
      </w:r>
      <w:r>
        <w:rPr>
          <w:rFonts w:hint="eastAsia"/>
        </w:rPr>
        <w:t>认为</w:t>
      </w:r>
      <w:r w:rsidRPr="00397939">
        <w:t>该补救措施所涵盖的基本权利</w:t>
      </w:r>
      <w:r w:rsidRPr="00397939">
        <w:rPr>
          <w:rFonts w:hint="eastAsia"/>
        </w:rPr>
        <w:t>明</w:t>
      </w:r>
      <w:r w:rsidRPr="00397939">
        <w:t>显没有受到侵犯。</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2.12</w:t>
      </w:r>
      <w:r w:rsidR="002E3C92">
        <w:tab/>
      </w:r>
      <w:r w:rsidRPr="002E3C92">
        <w:rPr>
          <w:spacing w:val="-4"/>
        </w:rPr>
        <w:t>2013</w:t>
      </w:r>
      <w:r w:rsidRPr="002E3C92">
        <w:rPr>
          <w:spacing w:val="-4"/>
        </w:rPr>
        <w:t>年</w:t>
      </w:r>
      <w:r w:rsidRPr="002E3C92">
        <w:rPr>
          <w:spacing w:val="-4"/>
        </w:rPr>
        <w:t>9</w:t>
      </w:r>
      <w:r w:rsidRPr="002E3C92">
        <w:rPr>
          <w:spacing w:val="-4"/>
        </w:rPr>
        <w:t>月</w:t>
      </w:r>
      <w:r w:rsidRPr="002E3C92">
        <w:rPr>
          <w:spacing w:val="-4"/>
        </w:rPr>
        <w:t>30</w:t>
      </w:r>
      <w:r w:rsidRPr="002E3C92">
        <w:rPr>
          <w:spacing w:val="-4"/>
        </w:rPr>
        <w:t>日，提交人向欧洲人权法院提</w:t>
      </w:r>
      <w:r w:rsidRPr="002E3C92">
        <w:rPr>
          <w:rFonts w:hint="eastAsia"/>
          <w:spacing w:val="-4"/>
        </w:rPr>
        <w:t>出</w:t>
      </w:r>
      <w:r>
        <w:rPr>
          <w:rFonts w:hint="eastAsia"/>
        </w:rPr>
        <w:t>申请</w:t>
      </w:r>
      <w:r w:rsidRPr="00397939">
        <w:t>。</w:t>
      </w:r>
      <w:r w:rsidRPr="00397939">
        <w:t>2013</w:t>
      </w:r>
      <w:r w:rsidRPr="00397939">
        <w:t>年</w:t>
      </w:r>
      <w:r w:rsidRPr="00397939">
        <w:t>12</w:t>
      </w:r>
      <w:r w:rsidRPr="00397939">
        <w:t>月</w:t>
      </w:r>
      <w:r w:rsidRPr="00397939">
        <w:t>12</w:t>
      </w:r>
      <w:r w:rsidRPr="00397939">
        <w:t>日，欧洲法院裁定该</w:t>
      </w:r>
      <w:r>
        <w:rPr>
          <w:rFonts w:hint="eastAsia"/>
        </w:rPr>
        <w:t>申请</w:t>
      </w:r>
      <w:r w:rsidRPr="00397939">
        <w:t>不</w:t>
      </w:r>
      <w:r>
        <w:rPr>
          <w:rFonts w:hint="eastAsia"/>
        </w:rPr>
        <w:t>予</w:t>
      </w:r>
      <w:r>
        <w:t>受理，理由是</w:t>
      </w:r>
      <w:r w:rsidRPr="00397939">
        <w:t>不符合《保护人权与基本自由公约》</w:t>
      </w:r>
      <w:r w:rsidRPr="00397939">
        <w:t>(</w:t>
      </w:r>
      <w:r w:rsidRPr="00397939">
        <w:t>《欧洲人权公约》</w:t>
      </w:r>
      <w:r w:rsidRPr="00397939">
        <w:t>)</w:t>
      </w:r>
      <w:r w:rsidRPr="00397939">
        <w:t>第</w:t>
      </w:r>
      <w:r w:rsidRPr="00397939">
        <w:t>34</w:t>
      </w:r>
      <w:r w:rsidRPr="00397939">
        <w:t>条和第</w:t>
      </w:r>
      <w:r w:rsidRPr="00397939">
        <w:t>35</w:t>
      </w:r>
      <w:r w:rsidRPr="00397939">
        <w:t>条的要求。</w:t>
      </w:r>
    </w:p>
    <w:p w:rsidR="00B302D5" w:rsidRPr="00397939" w:rsidRDefault="002B114E" w:rsidP="002B114E">
      <w:pPr>
        <w:pStyle w:val="H23GC"/>
      </w:pPr>
      <w:r>
        <w:tab/>
      </w:r>
      <w:r>
        <w:tab/>
      </w:r>
      <w:r w:rsidR="00B302D5" w:rsidRPr="00397939">
        <w:rPr>
          <w:rFonts w:hint="eastAsia"/>
        </w:rPr>
        <w:t>申诉</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3.1</w:t>
      </w:r>
      <w:r w:rsidR="002E3C92">
        <w:tab/>
      </w:r>
      <w:r w:rsidRPr="00397939">
        <w:t>提交人认为，缔约国侵犯了她根据《公约》第十四条第</w:t>
      </w:r>
      <w:r w:rsidRPr="00397939">
        <w:t>1</w:t>
      </w:r>
      <w:r w:rsidRPr="00397939">
        <w:t>款和第</w:t>
      </w:r>
      <w:r w:rsidRPr="00397939">
        <w:t>2</w:t>
      </w:r>
      <w:r w:rsidRPr="00397939">
        <w:t>款享有的无罪推定和正当程序权利。此外，她认为，她在整个诉讼过程中</w:t>
      </w:r>
      <w:r w:rsidRPr="00397939">
        <w:rPr>
          <w:rFonts w:hint="eastAsia"/>
        </w:rPr>
        <w:t>遭到</w:t>
      </w:r>
      <w:r w:rsidRPr="00397939">
        <w:t>审前拘留</w:t>
      </w:r>
      <w:r w:rsidRPr="00397939">
        <w:rPr>
          <w:rFonts w:hint="eastAsia"/>
        </w:rPr>
        <w:t>，</w:t>
      </w:r>
      <w:r w:rsidRPr="00397939">
        <w:t>违反了第九条第</w:t>
      </w:r>
      <w:r w:rsidRPr="00397939">
        <w:rPr>
          <w:rFonts w:hint="eastAsia"/>
        </w:rPr>
        <w:t>1</w:t>
      </w:r>
      <w:r w:rsidRPr="00397939">
        <w:t>款。</w:t>
      </w:r>
      <w:r w:rsidRPr="00397939">
        <w:rPr>
          <w:rFonts w:hint="eastAsia"/>
        </w:rPr>
        <w:t>尤其</w:t>
      </w:r>
      <w:r>
        <w:rPr>
          <w:rFonts w:hint="eastAsia"/>
        </w:rPr>
        <w:t>是</w:t>
      </w:r>
      <w:r w:rsidRPr="00397939">
        <w:t>无罪推定权</w:t>
      </w:r>
      <w:r>
        <w:rPr>
          <w:rFonts w:hint="eastAsia"/>
        </w:rPr>
        <w:t>利</w:t>
      </w:r>
      <w:r w:rsidRPr="00397939">
        <w:t>没有得到尊重，因为没有证据支持</w:t>
      </w:r>
      <w:r w:rsidRPr="00397939">
        <w:rPr>
          <w:rFonts w:hint="eastAsia"/>
        </w:rPr>
        <w:t>对</w:t>
      </w:r>
      <w:r w:rsidRPr="00397939">
        <w:t>她的定罪。唯一证据是共同被告</w:t>
      </w:r>
      <w:r w:rsidRPr="00397939">
        <w:t>ESB</w:t>
      </w:r>
      <w:r w:rsidRPr="00397939">
        <w:t>的陈述，</w:t>
      </w:r>
      <w:r w:rsidRPr="00397939">
        <w:rPr>
          <w:rFonts w:hint="eastAsia"/>
        </w:rPr>
        <w:t>而</w:t>
      </w:r>
      <w:r w:rsidRPr="00397939">
        <w:t>他后来被判定为谋杀的直接</w:t>
      </w:r>
      <w:r w:rsidRPr="00397939">
        <w:rPr>
          <w:rFonts w:hint="eastAsia"/>
        </w:rPr>
        <w:t>实施</w:t>
      </w:r>
      <w:r w:rsidRPr="00397939">
        <w:t>者，</w:t>
      </w:r>
      <w:r w:rsidRPr="00397939">
        <w:rPr>
          <w:rFonts w:hint="eastAsia"/>
        </w:rPr>
        <w:t>其证词</w:t>
      </w:r>
      <w:r w:rsidRPr="00397939">
        <w:t>不符合</w:t>
      </w:r>
      <w:r>
        <w:rPr>
          <w:rFonts w:hint="eastAsia"/>
        </w:rPr>
        <w:t>作为</w:t>
      </w:r>
      <w:r w:rsidRPr="00397939">
        <w:t>证据的最低要求。在这方面，提交人</w:t>
      </w:r>
      <w:r w:rsidRPr="00397939">
        <w:rPr>
          <w:rFonts w:hint="eastAsia"/>
        </w:rPr>
        <w:t>还</w:t>
      </w:r>
      <w:r w:rsidRPr="00397939">
        <w:t>指出，</w:t>
      </w:r>
      <w:r w:rsidRPr="00397939">
        <w:t>ESB</w:t>
      </w:r>
      <w:r w:rsidRPr="00397939">
        <w:t>的</w:t>
      </w:r>
      <w:r>
        <w:rPr>
          <w:rFonts w:hint="eastAsia"/>
        </w:rPr>
        <w:t>证词</w:t>
      </w:r>
      <w:r w:rsidRPr="00397939">
        <w:t>不准确</w:t>
      </w:r>
      <w:r w:rsidRPr="00397939">
        <w:rPr>
          <w:rFonts w:hint="eastAsia"/>
        </w:rPr>
        <w:t>，而且</w:t>
      </w:r>
      <w:r w:rsidRPr="00397939">
        <w:t>笼统，</w:t>
      </w:r>
      <w:r>
        <w:rPr>
          <w:rFonts w:hint="eastAsia"/>
        </w:rPr>
        <w:t>被</w:t>
      </w:r>
      <w:r w:rsidRPr="00397939">
        <w:t>法院认</w:t>
      </w:r>
      <w:r>
        <w:rPr>
          <w:rFonts w:hint="eastAsia"/>
        </w:rPr>
        <w:t>定为</w:t>
      </w:r>
      <w:r w:rsidRPr="00397939">
        <w:rPr>
          <w:rFonts w:hint="eastAsia"/>
        </w:rPr>
        <w:t>相互</w:t>
      </w:r>
      <w:r w:rsidRPr="00397939">
        <w:t>矛盾</w:t>
      </w:r>
      <w:r>
        <w:rPr>
          <w:rFonts w:hint="eastAsia"/>
        </w:rPr>
        <w:t>、</w:t>
      </w:r>
      <w:r w:rsidRPr="00397939">
        <w:t>不真实，</w:t>
      </w:r>
      <w:r w:rsidRPr="00397939">
        <w:rPr>
          <w:rFonts w:hint="eastAsia"/>
        </w:rPr>
        <w:t>致使</w:t>
      </w:r>
      <w:r w:rsidRPr="00397939">
        <w:t>同一案件的另一共同被告</w:t>
      </w:r>
      <w:r w:rsidRPr="00397939">
        <w:rPr>
          <w:rFonts w:hint="eastAsia"/>
        </w:rPr>
        <w:t>获得</w:t>
      </w:r>
      <w:r w:rsidRPr="00397939">
        <w:t>无罪释放。此外，共同被告</w:t>
      </w:r>
      <w:r w:rsidRPr="00397939">
        <w:t>ESB</w:t>
      </w:r>
      <w:r w:rsidRPr="00397939">
        <w:t>的</w:t>
      </w:r>
      <w:r>
        <w:rPr>
          <w:rFonts w:hint="eastAsia"/>
        </w:rPr>
        <w:t>证词</w:t>
      </w:r>
      <w:r w:rsidRPr="00397939">
        <w:rPr>
          <w:rFonts w:hint="eastAsia"/>
        </w:rPr>
        <w:t>是为</w:t>
      </w:r>
      <w:r w:rsidRPr="00397939">
        <w:t>自</w:t>
      </w:r>
      <w:r w:rsidRPr="00397939">
        <w:rPr>
          <w:rFonts w:hint="eastAsia"/>
        </w:rPr>
        <w:t>已</w:t>
      </w:r>
      <w:r w:rsidRPr="00397939">
        <w:t>开脱，</w:t>
      </w:r>
      <w:r w:rsidRPr="00397939">
        <w:rPr>
          <w:rFonts w:hint="eastAsia"/>
        </w:rPr>
        <w:t>希望利用</w:t>
      </w:r>
      <w:r w:rsidRPr="00397939">
        <w:t>供</w:t>
      </w:r>
      <w:r w:rsidRPr="00397939">
        <w:rPr>
          <w:rFonts w:hint="eastAsia"/>
        </w:rPr>
        <w:t>认这一</w:t>
      </w:r>
      <w:r w:rsidRPr="00397939">
        <w:t>减</w:t>
      </w:r>
      <w:r w:rsidRPr="00397939">
        <w:rPr>
          <w:rFonts w:hint="eastAsia"/>
        </w:rPr>
        <w:t>罪</w:t>
      </w:r>
      <w:r w:rsidRPr="00397939">
        <w:t>情节</w:t>
      </w:r>
      <w:r w:rsidRPr="00397939">
        <w:rPr>
          <w:rFonts w:hint="eastAsia"/>
        </w:rPr>
        <w:t>来</w:t>
      </w:r>
      <w:r w:rsidRPr="00397939">
        <w:t>获得减刑</w:t>
      </w:r>
      <w:r w:rsidRPr="00397939">
        <w:rPr>
          <w:rFonts w:hint="eastAsia"/>
        </w:rPr>
        <w:t>。</w:t>
      </w:r>
      <w:r w:rsidRPr="00397939">
        <w:t>事实</w:t>
      </w:r>
      <w:r w:rsidRPr="00397939">
        <w:rPr>
          <w:rFonts w:hint="eastAsia"/>
        </w:rPr>
        <w:t>果真</w:t>
      </w:r>
      <w:r w:rsidRPr="00397939">
        <w:t>如此，检方要求的刑期从</w:t>
      </w:r>
      <w:r w:rsidRPr="00397939">
        <w:t>39</w:t>
      </w:r>
      <w:r w:rsidRPr="00397939">
        <w:t>年减为</w:t>
      </w:r>
      <w:r w:rsidRPr="00397939">
        <w:t>13</w:t>
      </w:r>
      <w:r w:rsidRPr="00397939">
        <w:t>年零</w:t>
      </w:r>
      <w:r w:rsidRPr="00397939">
        <w:t>1</w:t>
      </w:r>
      <w:r w:rsidRPr="00397939">
        <w:t>天。在</w:t>
      </w:r>
      <w:r w:rsidRPr="00397939">
        <w:rPr>
          <w:rFonts w:hint="eastAsia"/>
        </w:rPr>
        <w:t>谈及这名</w:t>
      </w:r>
      <w:r w:rsidRPr="00397939">
        <w:t>共同被告时，省级法院将他的态度描述为</w:t>
      </w:r>
      <w:r w:rsidRPr="00397939">
        <w:rPr>
          <w:rFonts w:hint="eastAsia"/>
        </w:rPr>
        <w:t>“</w:t>
      </w:r>
      <w:r w:rsidRPr="00397939">
        <w:t>部分</w:t>
      </w:r>
      <w:r w:rsidRPr="00397939">
        <w:rPr>
          <w:rFonts w:hint="eastAsia"/>
        </w:rPr>
        <w:t>上</w:t>
      </w:r>
      <w:r w:rsidRPr="00397939">
        <w:t>合作</w:t>
      </w:r>
      <w:r w:rsidRPr="00397939">
        <w:rPr>
          <w:rFonts w:hint="eastAsia"/>
        </w:rPr>
        <w:t>”</w:t>
      </w:r>
      <w:r w:rsidRPr="00397939">
        <w:t>。提交人认为，共同被告</w:t>
      </w:r>
      <w:r w:rsidRPr="00397939">
        <w:t>ESB</w:t>
      </w:r>
      <w:r w:rsidRPr="00397939">
        <w:t>指控她和</w:t>
      </w:r>
      <w:r w:rsidRPr="00397939">
        <w:t>CMG</w:t>
      </w:r>
      <w:r w:rsidRPr="00397939">
        <w:t>有罪的证词</w:t>
      </w:r>
      <w:r w:rsidRPr="00397939">
        <w:rPr>
          <w:rFonts w:hint="eastAsia"/>
        </w:rPr>
        <w:t>，涉及</w:t>
      </w:r>
      <w:r w:rsidRPr="00397939">
        <w:t>后者</w:t>
      </w:r>
      <w:r w:rsidRPr="00397939">
        <w:rPr>
          <w:rFonts w:hint="eastAsia"/>
        </w:rPr>
        <w:t>的部分</w:t>
      </w:r>
      <w:r w:rsidRPr="00397939">
        <w:t>被驳回，</w:t>
      </w:r>
      <w:r w:rsidRPr="00397939">
        <w:rPr>
          <w:rFonts w:hint="eastAsia"/>
        </w:rPr>
        <w:t>而涉及</w:t>
      </w:r>
      <w:r w:rsidRPr="00397939">
        <w:t>她的</w:t>
      </w:r>
      <w:r w:rsidRPr="00397939">
        <w:rPr>
          <w:rFonts w:hint="eastAsia"/>
        </w:rPr>
        <w:t>部分</w:t>
      </w:r>
      <w:r>
        <w:rPr>
          <w:rFonts w:hint="eastAsia"/>
        </w:rPr>
        <w:t>被</w:t>
      </w:r>
      <w:r w:rsidRPr="00397939">
        <w:rPr>
          <w:rFonts w:hint="eastAsia"/>
        </w:rPr>
        <w:t>采</w:t>
      </w:r>
      <w:r w:rsidRPr="00397939">
        <w:t>为证据，这一事实构成了不平等待遇。她提出，根据适用的法律，共同被告的</w:t>
      </w:r>
      <w:r>
        <w:rPr>
          <w:rFonts w:hint="eastAsia"/>
        </w:rPr>
        <w:t>证词</w:t>
      </w:r>
      <w:r w:rsidRPr="00397939">
        <w:t>严格</w:t>
      </w:r>
      <w:r w:rsidRPr="00397939">
        <w:rPr>
          <w:rFonts w:hint="eastAsia"/>
        </w:rPr>
        <w:t>而言</w:t>
      </w:r>
      <w:r w:rsidRPr="00397939">
        <w:t>不</w:t>
      </w:r>
      <w:r>
        <w:rPr>
          <w:rFonts w:hint="eastAsia"/>
        </w:rPr>
        <w:t>能作为</w:t>
      </w:r>
      <w:r w:rsidRPr="00397939">
        <w:t>证据，因为证人</w:t>
      </w:r>
      <w:r w:rsidRPr="00397939">
        <w:rPr>
          <w:rFonts w:hint="eastAsia"/>
        </w:rPr>
        <w:t>必须</w:t>
      </w:r>
      <w:r w:rsidRPr="00397939">
        <w:t>说出真相的义务</w:t>
      </w:r>
      <w:r w:rsidRPr="002B114E">
        <w:t>不适用于他们，即这些</w:t>
      </w:r>
      <w:r w:rsidRPr="002B114E">
        <w:rPr>
          <w:rFonts w:hint="eastAsia"/>
        </w:rPr>
        <w:t>证词</w:t>
      </w:r>
      <w:r w:rsidRPr="002B114E">
        <w:t>不是宣誓</w:t>
      </w:r>
      <w:r w:rsidRPr="002B114E">
        <w:rPr>
          <w:spacing w:val="6"/>
        </w:rPr>
        <w:t>作出的。根据适用</w:t>
      </w:r>
      <w:r w:rsidRPr="00397939">
        <w:t>的国家法律和判例，</w:t>
      </w:r>
      <w:r>
        <w:rPr>
          <w:rFonts w:hint="eastAsia"/>
        </w:rPr>
        <w:t>要使</w:t>
      </w:r>
      <w:r w:rsidRPr="00397939">
        <w:t>这种</w:t>
      </w:r>
      <w:r>
        <w:rPr>
          <w:rFonts w:hint="eastAsia"/>
        </w:rPr>
        <w:t>证词</w:t>
      </w:r>
      <w:r w:rsidRPr="00C9161A">
        <w:rPr>
          <w:spacing w:val="4"/>
        </w:rPr>
        <w:t>具有证据效力</w:t>
      </w:r>
      <w:r w:rsidRPr="00397939">
        <w:t>，</w:t>
      </w:r>
      <w:r w:rsidRPr="00397939">
        <w:rPr>
          <w:rFonts w:hint="eastAsia"/>
        </w:rPr>
        <w:t>还</w:t>
      </w:r>
      <w:r w:rsidRPr="00397939">
        <w:t>必须满足其他要求，例如没有动机</w:t>
      </w:r>
      <w:r w:rsidRPr="00397939">
        <w:t>(</w:t>
      </w:r>
      <w:r w:rsidRPr="00397939">
        <w:t>如获得</w:t>
      </w:r>
      <w:r w:rsidRPr="00C9161A">
        <w:rPr>
          <w:spacing w:val="4"/>
        </w:rPr>
        <w:t>更有利程序待遇或无罪释</w:t>
      </w:r>
      <w:r w:rsidRPr="00C9161A">
        <w:rPr>
          <w:rFonts w:hint="eastAsia"/>
          <w:spacing w:val="4"/>
        </w:rPr>
        <w:t>放</w:t>
      </w:r>
      <w:r w:rsidRPr="00C9161A">
        <w:rPr>
          <w:spacing w:val="4"/>
        </w:rPr>
        <w:t>)</w:t>
      </w:r>
      <w:r w:rsidRPr="00C9161A">
        <w:rPr>
          <w:spacing w:val="4"/>
        </w:rPr>
        <w:t>，</w:t>
      </w:r>
      <w:r w:rsidRPr="00C9161A">
        <w:rPr>
          <w:rFonts w:hint="eastAsia"/>
          <w:spacing w:val="4"/>
        </w:rPr>
        <w:t>而且</w:t>
      </w:r>
      <w:r w:rsidRPr="00C9161A">
        <w:rPr>
          <w:spacing w:val="4"/>
        </w:rPr>
        <w:t>被告参与</w:t>
      </w:r>
      <w:r w:rsidRPr="00C9161A">
        <w:rPr>
          <w:rFonts w:hint="eastAsia"/>
          <w:spacing w:val="4"/>
        </w:rPr>
        <w:t>这些</w:t>
      </w:r>
      <w:r w:rsidRPr="00C9161A">
        <w:rPr>
          <w:spacing w:val="4"/>
        </w:rPr>
        <w:t>行为</w:t>
      </w:r>
      <w:r w:rsidRPr="00C9161A">
        <w:rPr>
          <w:rFonts w:hint="eastAsia"/>
          <w:spacing w:val="4"/>
        </w:rPr>
        <w:t>得到</w:t>
      </w:r>
      <w:r w:rsidRPr="00C9161A">
        <w:rPr>
          <w:spacing w:val="4"/>
        </w:rPr>
        <w:t>其他</w:t>
      </w:r>
      <w:r w:rsidRPr="00397939">
        <w:t>证据证实。在本案中，法院用</w:t>
      </w:r>
      <w:r>
        <w:rPr>
          <w:rFonts w:hint="eastAsia"/>
        </w:rPr>
        <w:t>以</w:t>
      </w:r>
      <w:r w:rsidRPr="00397939">
        <w:rPr>
          <w:rFonts w:hint="eastAsia"/>
        </w:rPr>
        <w:t>佐</w:t>
      </w:r>
      <w:r w:rsidRPr="00397939">
        <w:t>证这一</w:t>
      </w:r>
      <w:r>
        <w:rPr>
          <w:rFonts w:hint="eastAsia"/>
        </w:rPr>
        <w:t>证词</w:t>
      </w:r>
      <w:r w:rsidRPr="00397939">
        <w:t>的其他证据是提交人</w:t>
      </w:r>
      <w:r w:rsidRPr="00397939">
        <w:t>2007</w:t>
      </w:r>
      <w:r w:rsidRPr="00397939">
        <w:t>年</w:t>
      </w:r>
      <w:r w:rsidRPr="00397939">
        <w:t>1</w:t>
      </w:r>
      <w:r w:rsidRPr="00397939">
        <w:t>月</w:t>
      </w:r>
      <w:r w:rsidRPr="00397939">
        <w:t>24</w:t>
      </w:r>
      <w:r w:rsidRPr="00397939">
        <w:t>日对其前夫的威胁和她</w:t>
      </w:r>
      <w:r w:rsidRPr="00397939">
        <w:rPr>
          <w:rFonts w:hint="eastAsia"/>
        </w:rPr>
        <w:t>与</w:t>
      </w:r>
      <w:r w:rsidRPr="00F12D66">
        <w:rPr>
          <w:spacing w:val="4"/>
        </w:rPr>
        <w:t>配偶</w:t>
      </w:r>
      <w:r w:rsidRPr="004F57F0">
        <w:t>之间关于女儿监护权</w:t>
      </w:r>
      <w:r w:rsidRPr="004F57F0">
        <w:rPr>
          <w:rFonts w:hint="eastAsia"/>
        </w:rPr>
        <w:t>争执的指称</w:t>
      </w:r>
      <w:r w:rsidRPr="004F57F0">
        <w:t>动机</w:t>
      </w:r>
      <w:r w:rsidRPr="00F12D66">
        <w:rPr>
          <w:spacing w:val="4"/>
        </w:rPr>
        <w:t>。提交人称，这些因素不能证实</w:t>
      </w:r>
      <w:r w:rsidRPr="004F57F0">
        <w:t>她</w:t>
      </w:r>
      <w:r w:rsidRPr="00C9161A">
        <w:rPr>
          <w:spacing w:val="4"/>
        </w:rPr>
        <w:t>参与了</w:t>
      </w:r>
      <w:r w:rsidRPr="00C9161A">
        <w:rPr>
          <w:rFonts w:hint="eastAsia"/>
          <w:spacing w:val="4"/>
        </w:rPr>
        <w:t>谋杀</w:t>
      </w:r>
      <w:r w:rsidRPr="00C9161A">
        <w:rPr>
          <w:spacing w:val="4"/>
        </w:rPr>
        <w:t>行为。她强调，</w:t>
      </w:r>
      <w:r w:rsidRPr="00C9161A">
        <w:rPr>
          <w:rFonts w:hint="eastAsia"/>
          <w:spacing w:val="4"/>
        </w:rPr>
        <w:t>根据</w:t>
      </w:r>
      <w:r w:rsidRPr="004F57F0">
        <w:rPr>
          <w:spacing w:val="-6"/>
        </w:rPr>
        <w:t>定罪</w:t>
      </w:r>
      <w:r w:rsidRPr="004F57F0">
        <w:rPr>
          <w:rFonts w:hint="eastAsia"/>
        </w:rPr>
        <w:t>书</w:t>
      </w:r>
      <w:r w:rsidRPr="00F12D66">
        <w:rPr>
          <w:spacing w:val="4"/>
        </w:rPr>
        <w:t>，</w:t>
      </w:r>
      <w:r w:rsidRPr="00F12D66">
        <w:rPr>
          <w:rFonts w:hint="eastAsia"/>
          <w:spacing w:val="4"/>
        </w:rPr>
        <w:t>无法</w:t>
      </w:r>
      <w:r w:rsidRPr="00F12D66">
        <w:rPr>
          <w:spacing w:val="4"/>
        </w:rPr>
        <w:t>证明提交人以任何方式向</w:t>
      </w:r>
      <w:r w:rsidRPr="00F12D66">
        <w:rPr>
          <w:rFonts w:hint="eastAsia"/>
          <w:spacing w:val="4"/>
        </w:rPr>
        <w:t>直接</w:t>
      </w:r>
      <w:r w:rsidRPr="00F12D66">
        <w:rPr>
          <w:spacing w:val="4"/>
        </w:rPr>
        <w:t>谋杀</w:t>
      </w:r>
      <w:r w:rsidRPr="00C9161A">
        <w:rPr>
          <w:rFonts w:hint="eastAsia"/>
          <w:spacing w:val="4"/>
        </w:rPr>
        <w:t>者</w:t>
      </w:r>
      <w:r w:rsidRPr="00C9161A">
        <w:rPr>
          <w:spacing w:val="4"/>
        </w:rPr>
        <w:t>支付</w:t>
      </w:r>
      <w:r w:rsidRPr="00C9161A">
        <w:rPr>
          <w:rFonts w:hint="eastAsia"/>
          <w:spacing w:val="4"/>
        </w:rPr>
        <w:t>了</w:t>
      </w:r>
      <w:r w:rsidRPr="00C9161A">
        <w:rPr>
          <w:spacing w:val="4"/>
        </w:rPr>
        <w:t>报酬，因此</w:t>
      </w:r>
      <w:r w:rsidRPr="00C9161A">
        <w:rPr>
          <w:rFonts w:hint="eastAsia"/>
          <w:spacing w:val="4"/>
        </w:rPr>
        <w:t>也无法</w:t>
      </w:r>
      <w:r w:rsidRPr="00C9161A">
        <w:rPr>
          <w:spacing w:val="4"/>
        </w:rPr>
        <w:t>证明</w:t>
      </w:r>
      <w:r w:rsidRPr="004F57F0">
        <w:t>她与这些行为</w:t>
      </w:r>
      <w:r w:rsidRPr="004F57F0">
        <w:rPr>
          <w:rFonts w:hint="eastAsia"/>
        </w:rPr>
        <w:t>有</w:t>
      </w:r>
      <w:r w:rsidRPr="004F57F0">
        <w:t>关联</w:t>
      </w:r>
      <w:r w:rsidRPr="00397939">
        <w:t>。最后，</w:t>
      </w:r>
      <w:r w:rsidRPr="007870F9">
        <w:rPr>
          <w:spacing w:val="4"/>
        </w:rPr>
        <w:t>提交人认为警方的调查是不合理的，因为指向一个危险犯罪团伙可能参与第一次谋杀</w:t>
      </w:r>
      <w:r w:rsidRPr="007870F9">
        <w:rPr>
          <w:rFonts w:hint="eastAsia"/>
          <w:spacing w:val="4"/>
        </w:rPr>
        <w:t>未遂的</w:t>
      </w:r>
      <w:r w:rsidRPr="007870F9">
        <w:rPr>
          <w:spacing w:val="4"/>
        </w:rPr>
        <w:t>调查线</w:t>
      </w:r>
      <w:r w:rsidRPr="007870F9">
        <w:rPr>
          <w:rFonts w:hint="eastAsia"/>
          <w:spacing w:val="4"/>
        </w:rPr>
        <w:t>索</w:t>
      </w:r>
      <w:r w:rsidRPr="007870F9">
        <w:rPr>
          <w:spacing w:val="4"/>
        </w:rPr>
        <w:t>被莫名其妙地放弃。提交人</w:t>
      </w:r>
      <w:r w:rsidRPr="00397939">
        <w:t>认为，所有这些</w:t>
      </w:r>
      <w:r>
        <w:rPr>
          <w:rFonts w:hint="eastAsia"/>
        </w:rPr>
        <w:t>都侵犯</w:t>
      </w:r>
      <w:r w:rsidRPr="00397939">
        <w:t>了</w:t>
      </w:r>
      <w:r w:rsidRPr="00397939">
        <w:rPr>
          <w:rFonts w:hint="eastAsia"/>
        </w:rPr>
        <w:t>她根据</w:t>
      </w:r>
      <w:r w:rsidRPr="00397939">
        <w:t>《公约》第九条第</w:t>
      </w:r>
      <w:r w:rsidRPr="00397939">
        <w:rPr>
          <w:rFonts w:hint="eastAsia"/>
        </w:rPr>
        <w:t>1</w:t>
      </w:r>
      <w:r w:rsidRPr="00397939">
        <w:t>款和第十四条第</w:t>
      </w:r>
      <w:r w:rsidRPr="00397939">
        <w:rPr>
          <w:rFonts w:hint="eastAsia"/>
        </w:rPr>
        <w:t>1</w:t>
      </w:r>
      <w:r w:rsidRPr="00397939">
        <w:t>款和第</w:t>
      </w:r>
      <w:r w:rsidRPr="00397939">
        <w:rPr>
          <w:rFonts w:hint="eastAsia"/>
        </w:rPr>
        <w:t>2</w:t>
      </w:r>
      <w:r w:rsidRPr="00397939">
        <w:t>款享有</w:t>
      </w:r>
      <w:r w:rsidRPr="00397939">
        <w:rPr>
          <w:rFonts w:hint="eastAsia"/>
        </w:rPr>
        <w:t>的</w:t>
      </w:r>
      <w:r w:rsidRPr="00397939">
        <w:t>正当程序和无罪推定权利。</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3.2</w:t>
      </w:r>
      <w:r w:rsidR="002E3C92">
        <w:tab/>
      </w:r>
      <w:r w:rsidRPr="00397939">
        <w:t>提交</w:t>
      </w:r>
      <w:r w:rsidRPr="007870F9">
        <w:rPr>
          <w:spacing w:val="4"/>
        </w:rPr>
        <w:t>人还认为，她在法律面前受到</w:t>
      </w:r>
      <w:r w:rsidRPr="007870F9">
        <w:rPr>
          <w:rFonts w:hint="eastAsia"/>
          <w:spacing w:val="4"/>
        </w:rPr>
        <w:t>了</w:t>
      </w:r>
      <w:r w:rsidRPr="007870F9">
        <w:rPr>
          <w:spacing w:val="4"/>
        </w:rPr>
        <w:t>歧视</w:t>
      </w:r>
      <w:r w:rsidRPr="00397939">
        <w:t>和不平等待遇，违反《公约》第十四条第</w:t>
      </w:r>
      <w:r w:rsidRPr="00397939">
        <w:t>1</w:t>
      </w:r>
      <w:r w:rsidRPr="00397939">
        <w:t>款和</w:t>
      </w:r>
      <w:r w:rsidRPr="007870F9">
        <w:rPr>
          <w:spacing w:val="4"/>
        </w:rPr>
        <w:t>第二十六条。她指出，她因</w:t>
      </w:r>
      <w:r w:rsidRPr="00397939">
        <w:t>是死者的妻子</w:t>
      </w:r>
      <w:r w:rsidRPr="00397939">
        <w:rPr>
          <w:rFonts w:hint="eastAsia"/>
        </w:rPr>
        <w:t>而</w:t>
      </w:r>
      <w:r w:rsidRPr="00397939">
        <w:t>受到加重处罚，尽管</w:t>
      </w:r>
      <w:r w:rsidRPr="00397939">
        <w:rPr>
          <w:rFonts w:hint="eastAsia"/>
        </w:rPr>
        <w:t>她</w:t>
      </w:r>
      <w:r w:rsidRPr="00397939">
        <w:t>们已经离婚，</w:t>
      </w:r>
      <w:r>
        <w:rPr>
          <w:rFonts w:hint="eastAsia"/>
        </w:rPr>
        <w:t>两人</w:t>
      </w:r>
      <w:r w:rsidRPr="00397939">
        <w:t>之间的关系</w:t>
      </w:r>
      <w:r w:rsidRPr="00397939">
        <w:rPr>
          <w:rFonts w:hint="eastAsia"/>
        </w:rPr>
        <w:t>早</w:t>
      </w:r>
      <w:r w:rsidRPr="00397939">
        <w:t>已结束。法院认为，因为引发犯罪</w:t>
      </w:r>
      <w:r w:rsidRPr="00397939">
        <w:rPr>
          <w:rFonts w:hint="eastAsia"/>
        </w:rPr>
        <w:t>争执的</w:t>
      </w:r>
      <w:r w:rsidRPr="00397939">
        <w:t>源</w:t>
      </w:r>
      <w:r w:rsidRPr="00397939">
        <w:rPr>
          <w:rFonts w:hint="eastAsia"/>
        </w:rPr>
        <w:t>起是</w:t>
      </w:r>
      <w:r w:rsidRPr="00397939">
        <w:t>婚姻关系</w:t>
      </w:r>
      <w:r w:rsidRPr="00397939">
        <w:rPr>
          <w:rFonts w:hint="eastAsia"/>
        </w:rPr>
        <w:t>，所以</w:t>
      </w:r>
      <w:r w:rsidRPr="00397939">
        <w:t>加重情节是适用的。提交人认为，这种加重情节的广</w:t>
      </w:r>
      <w:r w:rsidRPr="00397939">
        <w:rPr>
          <w:rFonts w:hint="eastAsia"/>
        </w:rPr>
        <w:t>义</w:t>
      </w:r>
      <w:r w:rsidRPr="00397939">
        <w:t>适用</w:t>
      </w:r>
      <w:r>
        <w:rPr>
          <w:rFonts w:hint="eastAsia"/>
        </w:rPr>
        <w:t>等同</w:t>
      </w:r>
      <w:r w:rsidRPr="00397939">
        <w:t>于被告终身</w:t>
      </w:r>
      <w:r w:rsidRPr="00397939">
        <w:rPr>
          <w:rFonts w:hint="eastAsia"/>
        </w:rPr>
        <w:t>都是嫌疑对象</w:t>
      </w:r>
      <w:r w:rsidRPr="00397939">
        <w:t>，可能</w:t>
      </w:r>
      <w:r>
        <w:rPr>
          <w:rFonts w:hint="eastAsia"/>
        </w:rPr>
        <w:t>比其他人因</w:t>
      </w:r>
      <w:r w:rsidRPr="00397939">
        <w:t>同样行为</w:t>
      </w:r>
      <w:r>
        <w:rPr>
          <w:rFonts w:hint="eastAsia"/>
        </w:rPr>
        <w:t>而受到的</w:t>
      </w:r>
      <w:r w:rsidRPr="00397939">
        <w:t>处罚</w:t>
      </w:r>
      <w:r>
        <w:rPr>
          <w:rFonts w:hint="eastAsia"/>
        </w:rPr>
        <w:t>重得多</w:t>
      </w:r>
      <w:r w:rsidRPr="00397939">
        <w:t>。因此</w:t>
      </w:r>
      <w:r w:rsidRPr="00397939">
        <w:rPr>
          <w:rFonts w:hint="eastAsia"/>
        </w:rPr>
        <w:t>，</w:t>
      </w:r>
      <w:r w:rsidRPr="00397939">
        <w:t>她认为</w:t>
      </w:r>
      <w:r w:rsidRPr="00397939">
        <w:rPr>
          <w:rFonts w:hint="eastAsia"/>
        </w:rPr>
        <w:t>，</w:t>
      </w:r>
      <w:r w:rsidRPr="00397939">
        <w:t>在她的案件中适用这一加重情节构成歧视。此外，她强调，这一加重情节</w:t>
      </w:r>
      <w:r w:rsidRPr="00397939">
        <w:rPr>
          <w:rFonts w:hint="eastAsia"/>
        </w:rPr>
        <w:t>是</w:t>
      </w:r>
      <w:r w:rsidRPr="00397939">
        <w:t>根据</w:t>
      </w:r>
      <w:r w:rsidRPr="00397939">
        <w:t>2003</w:t>
      </w:r>
      <w:r w:rsidRPr="00397939">
        <w:t>年</w:t>
      </w:r>
      <w:r w:rsidRPr="00397939">
        <w:t>9</w:t>
      </w:r>
      <w:r w:rsidRPr="00397939">
        <w:t>月</w:t>
      </w:r>
      <w:r w:rsidRPr="00397939">
        <w:t>29</w:t>
      </w:r>
      <w:r w:rsidRPr="00397939">
        <w:t>日修订的《刑法》</w:t>
      </w:r>
      <w:r w:rsidRPr="00397939">
        <w:rPr>
          <w:rFonts w:hint="eastAsia"/>
        </w:rPr>
        <w:t>对她</w:t>
      </w:r>
      <w:r w:rsidRPr="00397939">
        <w:t>适用</w:t>
      </w:r>
      <w:r w:rsidRPr="00397939">
        <w:rPr>
          <w:rFonts w:hint="eastAsia"/>
        </w:rPr>
        <w:t>的</w:t>
      </w:r>
      <w:r w:rsidRPr="00397939">
        <w:t>，</w:t>
      </w:r>
      <w:r>
        <w:rPr>
          <w:rFonts w:hint="eastAsia"/>
        </w:rPr>
        <w:t>尽管</w:t>
      </w:r>
      <w:r w:rsidRPr="00397939">
        <w:t>提交人</w:t>
      </w:r>
      <w:r w:rsidRPr="00397939">
        <w:rPr>
          <w:rFonts w:hint="eastAsia"/>
        </w:rPr>
        <w:t>与</w:t>
      </w:r>
      <w:r w:rsidRPr="00397939">
        <w:t>死者之间的婚姻关系在</w:t>
      </w:r>
      <w:r w:rsidRPr="00397939">
        <w:rPr>
          <w:rFonts w:hint="eastAsia"/>
        </w:rPr>
        <w:t>该法典</w:t>
      </w:r>
      <w:r w:rsidRPr="00397939">
        <w:t>生效之前</w:t>
      </w:r>
      <w:r w:rsidRPr="00397939">
        <w:rPr>
          <w:rFonts w:hint="eastAsia"/>
        </w:rPr>
        <w:t>即</w:t>
      </w:r>
      <w:r w:rsidRPr="00397939">
        <w:t>2001</w:t>
      </w:r>
      <w:r w:rsidRPr="00397939">
        <w:t>年</w:t>
      </w:r>
      <w:r w:rsidRPr="00397939">
        <w:rPr>
          <w:rFonts w:hint="eastAsia"/>
        </w:rPr>
        <w:t>已经</w:t>
      </w:r>
      <w:r>
        <w:rPr>
          <w:rFonts w:hint="eastAsia"/>
        </w:rPr>
        <w:t>解除</w:t>
      </w:r>
      <w:r w:rsidRPr="00397939">
        <w:t>。因此，在提交人案件中适用《刑法》修正案违反了最不利刑法</w:t>
      </w:r>
      <w:r>
        <w:rPr>
          <w:rFonts w:hint="eastAsia"/>
        </w:rPr>
        <w:t>条款</w:t>
      </w:r>
      <w:r w:rsidRPr="00397939">
        <w:t>的不溯既往原则。</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3.3</w:t>
      </w:r>
      <w:r w:rsidR="00C9161A">
        <w:tab/>
      </w:r>
      <w:r w:rsidRPr="00C043B1">
        <w:rPr>
          <w:spacing w:val="4"/>
        </w:rPr>
        <w:t>提交人还声称，她的案件没有由</w:t>
      </w:r>
      <w:r w:rsidRPr="00C043B1">
        <w:rPr>
          <w:rFonts w:hint="eastAsia"/>
          <w:spacing w:val="4"/>
        </w:rPr>
        <w:t>主管</w:t>
      </w:r>
      <w:r w:rsidRPr="00C043B1">
        <w:rPr>
          <w:spacing w:val="4"/>
        </w:rPr>
        <w:t>、独立和公正</w:t>
      </w:r>
      <w:r w:rsidRPr="00397939">
        <w:t>的法庭审理，违反了第十四条第</w:t>
      </w:r>
      <w:r w:rsidRPr="00397939">
        <w:t>1</w:t>
      </w:r>
      <w:r w:rsidRPr="00397939">
        <w:t>款。她</w:t>
      </w:r>
      <w:r w:rsidRPr="00307787">
        <w:rPr>
          <w:spacing w:val="4"/>
        </w:rPr>
        <w:t>认为</w:t>
      </w:r>
      <w:r w:rsidRPr="00307787">
        <w:rPr>
          <w:rFonts w:hint="eastAsia"/>
          <w:spacing w:val="4"/>
        </w:rPr>
        <w:t>调查</w:t>
      </w:r>
      <w:r w:rsidRPr="00307787">
        <w:rPr>
          <w:spacing w:val="4"/>
        </w:rPr>
        <w:t>法官和判刑法院即省级法院都</w:t>
      </w:r>
      <w:r w:rsidRPr="00397939">
        <w:t>明显缺乏公正性。调查法官的偏见表现在，她根据调查过程中发现的与所涉事实无关的电话交谈向最高法院提交了一份</w:t>
      </w:r>
      <w:r w:rsidRPr="00397939">
        <w:rPr>
          <w:rFonts w:hint="eastAsia"/>
        </w:rPr>
        <w:t>“</w:t>
      </w:r>
      <w:r>
        <w:rPr>
          <w:rFonts w:hint="eastAsia"/>
        </w:rPr>
        <w:t>有充分理由的</w:t>
      </w:r>
      <w:r w:rsidRPr="00397939">
        <w:t>意见</w:t>
      </w:r>
      <w:r w:rsidRPr="00397939">
        <w:rPr>
          <w:rFonts w:hint="eastAsia"/>
        </w:rPr>
        <w:t>”</w:t>
      </w:r>
      <w:r w:rsidRPr="00397939">
        <w:t>。预审法官这样做表明她对提交人缺乏公正性。此外，省级法院的公正性</w:t>
      </w:r>
      <w:r w:rsidRPr="00397939">
        <w:rPr>
          <w:rFonts w:hint="eastAsia"/>
        </w:rPr>
        <w:t>也</w:t>
      </w:r>
      <w:r w:rsidRPr="00397939">
        <w:t>值得怀疑，因为</w:t>
      </w:r>
      <w:r w:rsidRPr="00397939">
        <w:rPr>
          <w:rFonts w:hint="eastAsia"/>
        </w:rPr>
        <w:t>介绍</w:t>
      </w:r>
      <w:r w:rsidRPr="00397939">
        <w:t>案</w:t>
      </w:r>
      <w:r w:rsidRPr="00397939">
        <w:rPr>
          <w:rFonts w:hint="eastAsia"/>
        </w:rPr>
        <w:t>情</w:t>
      </w:r>
      <w:r w:rsidRPr="00397939">
        <w:t>的法官原来是</w:t>
      </w:r>
      <w:r w:rsidRPr="00397939">
        <w:t>J</w:t>
      </w:r>
      <w:r>
        <w:rPr>
          <w:rFonts w:hint="eastAsia"/>
        </w:rPr>
        <w:t>P</w:t>
      </w:r>
      <w:r w:rsidRPr="00397939">
        <w:t>GG</w:t>
      </w:r>
      <w:r w:rsidRPr="00397939">
        <w:t>法官，他公开声明提交人</w:t>
      </w:r>
      <w:r w:rsidRPr="00397939">
        <w:rPr>
          <w:rFonts w:hint="eastAsia"/>
        </w:rPr>
        <w:t>与</w:t>
      </w:r>
      <w:r w:rsidRPr="00397939">
        <w:t>宪法法院院长之间的谈话构成非法行为。</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3.4</w:t>
      </w:r>
      <w:r w:rsidR="00C9161A">
        <w:tab/>
      </w:r>
      <w:r w:rsidRPr="007870F9">
        <w:rPr>
          <w:spacing w:val="8"/>
        </w:rPr>
        <w:t>提交人回顾说，对她的审</w:t>
      </w:r>
      <w:r w:rsidRPr="007870F9">
        <w:rPr>
          <w:rFonts w:hint="eastAsia"/>
          <w:spacing w:val="8"/>
        </w:rPr>
        <w:t>理</w:t>
      </w:r>
      <w:r w:rsidRPr="007870F9">
        <w:rPr>
          <w:spacing w:val="8"/>
        </w:rPr>
        <w:t>始于</w:t>
      </w:r>
      <w:r w:rsidRPr="007870F9">
        <w:rPr>
          <w:spacing w:val="8"/>
        </w:rPr>
        <w:t>2008</w:t>
      </w:r>
      <w:r w:rsidRPr="007870F9">
        <w:rPr>
          <w:spacing w:val="8"/>
        </w:rPr>
        <w:t>年</w:t>
      </w:r>
      <w:r w:rsidRPr="007870F9">
        <w:rPr>
          <w:spacing w:val="12"/>
        </w:rPr>
        <w:t>，一直持续到</w:t>
      </w:r>
      <w:r w:rsidRPr="007870F9">
        <w:rPr>
          <w:spacing w:val="12"/>
        </w:rPr>
        <w:t>2011</w:t>
      </w:r>
      <w:r w:rsidRPr="007870F9">
        <w:rPr>
          <w:spacing w:val="12"/>
        </w:rPr>
        <w:t>年底</w:t>
      </w:r>
      <w:r w:rsidRPr="00397939">
        <w:rPr>
          <w:rFonts w:hint="eastAsia"/>
        </w:rPr>
        <w:t>。</w:t>
      </w:r>
      <w:r w:rsidRPr="00397939">
        <w:t>从</w:t>
      </w:r>
      <w:r w:rsidRPr="00397939">
        <w:t>2008</w:t>
      </w:r>
      <w:r w:rsidRPr="00397939">
        <w:t>年</w:t>
      </w:r>
      <w:r w:rsidRPr="00397939">
        <w:t>5</w:t>
      </w:r>
      <w:r w:rsidRPr="00397939">
        <w:t>月起，她一直</w:t>
      </w:r>
      <w:r w:rsidRPr="00397939">
        <w:rPr>
          <w:rFonts w:hint="eastAsia"/>
        </w:rPr>
        <w:t>遭</w:t>
      </w:r>
      <w:r w:rsidRPr="00397939">
        <w:t>审前</w:t>
      </w:r>
      <w:r>
        <w:rPr>
          <w:rFonts w:hint="eastAsia"/>
        </w:rPr>
        <w:t>羁押</w:t>
      </w:r>
      <w:r>
        <w:t>。她</w:t>
      </w:r>
      <w:r w:rsidRPr="00397939">
        <w:t>辩</w:t>
      </w:r>
      <w:r>
        <w:rPr>
          <w:rFonts w:hint="eastAsia"/>
        </w:rPr>
        <w:t>称</w:t>
      </w:r>
      <w:r w:rsidRPr="00397939">
        <w:t>，审</w:t>
      </w:r>
      <w:r w:rsidRPr="00397939">
        <w:rPr>
          <w:rFonts w:hint="eastAsia"/>
        </w:rPr>
        <w:t>理</w:t>
      </w:r>
      <w:r w:rsidRPr="00397939">
        <w:t>的拖延不是调查造成的，而是</w:t>
      </w:r>
      <w:r w:rsidRPr="00DC5A30">
        <w:rPr>
          <w:rFonts w:hint="eastAsia"/>
          <w:spacing w:val="12"/>
        </w:rPr>
        <w:t>因为需要</w:t>
      </w:r>
      <w:r w:rsidRPr="00DC5A30">
        <w:rPr>
          <w:spacing w:val="12"/>
        </w:rPr>
        <w:t>花费时间</w:t>
      </w:r>
      <w:r w:rsidRPr="00DC5A30">
        <w:rPr>
          <w:rFonts w:hint="eastAsia"/>
          <w:spacing w:val="12"/>
        </w:rPr>
        <w:t>就应</w:t>
      </w:r>
      <w:r w:rsidRPr="00DC5A30">
        <w:rPr>
          <w:spacing w:val="12"/>
        </w:rPr>
        <w:t>遵循</w:t>
      </w:r>
      <w:r w:rsidRPr="00DC5A30">
        <w:rPr>
          <w:rFonts w:hint="eastAsia"/>
          <w:spacing w:val="12"/>
        </w:rPr>
        <w:t>的</w:t>
      </w:r>
      <w:r w:rsidRPr="00DC5A30">
        <w:rPr>
          <w:spacing w:val="12"/>
        </w:rPr>
        <w:t>程序和</w:t>
      </w:r>
      <w:r w:rsidRPr="00DC5A30">
        <w:rPr>
          <w:rFonts w:hint="eastAsia"/>
          <w:spacing w:val="12"/>
        </w:rPr>
        <w:t>确定</w:t>
      </w:r>
      <w:r w:rsidRPr="00397939">
        <w:t>主管法院</w:t>
      </w:r>
      <w:r w:rsidRPr="00397939">
        <w:t>(</w:t>
      </w:r>
      <w:r w:rsidRPr="00397939">
        <w:t>陪审团法院</w:t>
      </w:r>
      <w:r w:rsidRPr="00397939">
        <w:rPr>
          <w:rFonts w:hint="eastAsia"/>
        </w:rPr>
        <w:t>还是</w:t>
      </w:r>
      <w:r w:rsidRPr="00397939">
        <w:t>省级法院</w:t>
      </w:r>
      <w:r w:rsidRPr="00397939">
        <w:t>)</w:t>
      </w:r>
      <w:r w:rsidRPr="00397939">
        <w:t>的</w:t>
      </w:r>
      <w:r w:rsidRPr="00DC5A30">
        <w:rPr>
          <w:spacing w:val="12"/>
        </w:rPr>
        <w:t>上诉作出裁决。提交人称</w:t>
      </w:r>
      <w:r w:rsidRPr="00397939">
        <w:t>，这构成了不</w:t>
      </w:r>
      <w:r>
        <w:rPr>
          <w:rFonts w:hint="eastAsia"/>
        </w:rPr>
        <w:t>应有</w:t>
      </w:r>
      <w:r w:rsidRPr="00397939">
        <w:t>拖延，违反了《公约》第九条第</w:t>
      </w:r>
      <w:r w:rsidRPr="00397939">
        <w:t>3</w:t>
      </w:r>
      <w:r w:rsidRPr="00397939">
        <w:t>款和第十四条第</w:t>
      </w:r>
      <w:r w:rsidRPr="00397939">
        <w:t>3</w:t>
      </w:r>
      <w:r w:rsidRPr="00397939">
        <w:t>款</w:t>
      </w:r>
      <w:r w:rsidRPr="00397939">
        <w:t>(</w:t>
      </w:r>
      <w:r w:rsidRPr="00397939">
        <w:t>丙</w:t>
      </w:r>
      <w:r w:rsidRPr="00397939">
        <w:t>)</w:t>
      </w:r>
      <w:r w:rsidRPr="00397939">
        <w:t>项。</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3.5</w:t>
      </w:r>
      <w:r w:rsidR="00C9161A">
        <w:tab/>
      </w:r>
      <w:r w:rsidRPr="00DC5A30">
        <w:rPr>
          <w:spacing w:val="-4"/>
        </w:rPr>
        <w:t>提交人称，她没有</w:t>
      </w:r>
      <w:r w:rsidRPr="00DC5A30">
        <w:rPr>
          <w:rFonts w:hint="eastAsia"/>
          <w:spacing w:val="-4"/>
        </w:rPr>
        <w:t>由依法</w:t>
      </w:r>
      <w:r w:rsidRPr="00DC5A30">
        <w:rPr>
          <w:spacing w:val="-4"/>
        </w:rPr>
        <w:t>设立和预先确定的</w:t>
      </w:r>
      <w:r>
        <w:t>法院</w:t>
      </w:r>
      <w:r>
        <w:rPr>
          <w:rFonts w:hint="eastAsia"/>
        </w:rPr>
        <w:t>进行</w:t>
      </w:r>
      <w:r>
        <w:t>审</w:t>
      </w:r>
      <w:r>
        <w:rPr>
          <w:rFonts w:hint="eastAsia"/>
        </w:rPr>
        <w:t>理</w:t>
      </w:r>
      <w:r>
        <w:t>，</w:t>
      </w:r>
      <w:r w:rsidRPr="00397939">
        <w:t>违反了第十四条第</w:t>
      </w:r>
      <w:r w:rsidRPr="00397939">
        <w:t>1</w:t>
      </w:r>
      <w:r w:rsidRPr="00397939">
        <w:t>款。根据《陪审团法院组织法》第</w:t>
      </w:r>
      <w:r w:rsidRPr="00397939">
        <w:t>1</w:t>
      </w:r>
      <w:r w:rsidRPr="00397939">
        <w:t>条，</w:t>
      </w:r>
      <w:r>
        <w:rPr>
          <w:rFonts w:hint="eastAsia"/>
        </w:rPr>
        <w:t>这一</w:t>
      </w:r>
      <w:r w:rsidRPr="00397939">
        <w:t>机构有权起诉谋杀案件，管辖权应根据</w:t>
      </w:r>
      <w:r>
        <w:rPr>
          <w:rFonts w:hint="eastAsia"/>
        </w:rPr>
        <w:t>受到</w:t>
      </w:r>
      <w:r w:rsidRPr="00397939">
        <w:t>最重处罚的指控来确定</w:t>
      </w:r>
      <w:r>
        <w:rPr>
          <w:rFonts w:hint="eastAsia"/>
        </w:rPr>
        <w:t>。</w:t>
      </w:r>
      <w:r w:rsidRPr="00397939">
        <w:rPr>
          <w:rStyle w:val="a8"/>
          <w:rFonts w:eastAsia="宋体"/>
          <w:szCs w:val="21"/>
        </w:rPr>
        <w:footnoteReference w:id="5"/>
      </w:r>
      <w:r>
        <w:rPr>
          <w:rFonts w:hint="eastAsia"/>
        </w:rPr>
        <w:t xml:space="preserve"> </w:t>
      </w:r>
      <w:r w:rsidRPr="00397939">
        <w:t>该法第</w:t>
      </w:r>
      <w:r w:rsidRPr="00397939">
        <w:t>5</w:t>
      </w:r>
      <w:r w:rsidRPr="00397939">
        <w:t>条规定，应根据所指控的罪行确定管辖权，无论被告是否参与或参与程度如何，如果相关罪行是为了实施</w:t>
      </w:r>
      <w:r>
        <w:rPr>
          <w:rFonts w:hint="eastAsia"/>
        </w:rPr>
        <w:t>其他行为</w:t>
      </w:r>
      <w:r w:rsidRPr="00397939">
        <w:t>、便利实施</w:t>
      </w:r>
      <w:r>
        <w:rPr>
          <w:rFonts w:hint="eastAsia"/>
        </w:rPr>
        <w:t>其他行为</w:t>
      </w:r>
      <w:r w:rsidRPr="00397939">
        <w:t>或确保有罪不罚而</w:t>
      </w:r>
      <w:r>
        <w:rPr>
          <w:rFonts w:hint="eastAsia"/>
        </w:rPr>
        <w:t>犯下</w:t>
      </w:r>
      <w:r w:rsidRPr="00397939">
        <w:t>的，管辖权应扩大到相关罪行。提交人认为</w:t>
      </w:r>
      <w:r>
        <w:rPr>
          <w:rFonts w:hint="eastAsia"/>
        </w:rPr>
        <w:t>，</w:t>
      </w:r>
      <w:r w:rsidRPr="00397939">
        <w:t>威胁罪是与谋杀有关的罪行，因此</w:t>
      </w:r>
      <w:r>
        <w:rPr>
          <w:rFonts w:hint="eastAsia"/>
        </w:rPr>
        <w:t>在她的案件中</w:t>
      </w:r>
      <w:r w:rsidRPr="00397939">
        <w:t>陪审团法院的管辖权应</w:t>
      </w:r>
      <w:r>
        <w:rPr>
          <w:rFonts w:hint="eastAsia"/>
        </w:rPr>
        <w:t>予</w:t>
      </w:r>
      <w:r w:rsidRPr="00397939">
        <w:t>扩大。</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3.6</w:t>
      </w:r>
      <w:r w:rsidR="00C9161A">
        <w:tab/>
      </w:r>
      <w:r w:rsidRPr="00397939">
        <w:t>最后，提交人</w:t>
      </w:r>
      <w:r w:rsidRPr="00EF3665">
        <w:rPr>
          <w:spacing w:val="6"/>
        </w:rPr>
        <w:t>指出，对省级法院</w:t>
      </w:r>
      <w:r w:rsidRPr="00EF3665">
        <w:rPr>
          <w:spacing w:val="6"/>
        </w:rPr>
        <w:t>2011</w:t>
      </w:r>
      <w:r w:rsidRPr="00EF3665">
        <w:rPr>
          <w:spacing w:val="6"/>
        </w:rPr>
        <w:t>年</w:t>
      </w:r>
      <w:r w:rsidRPr="00EF3665">
        <w:rPr>
          <w:spacing w:val="6"/>
        </w:rPr>
        <w:t>12</w:t>
      </w:r>
      <w:r w:rsidRPr="00EF3665">
        <w:rPr>
          <w:spacing w:val="6"/>
        </w:rPr>
        <w:t>月</w:t>
      </w:r>
      <w:r w:rsidRPr="00EF3665">
        <w:rPr>
          <w:spacing w:val="6"/>
        </w:rPr>
        <w:t>22</w:t>
      </w:r>
      <w:r w:rsidRPr="00EF3665">
        <w:rPr>
          <w:spacing w:val="6"/>
        </w:rPr>
        <w:t>日</w:t>
      </w:r>
      <w:r w:rsidRPr="00397939">
        <w:t>判决提出普通上诉</w:t>
      </w:r>
      <w:r w:rsidRPr="00397939">
        <w:rPr>
          <w:rFonts w:hint="eastAsia"/>
        </w:rPr>
        <w:t>是</w:t>
      </w:r>
      <w:r w:rsidRPr="00397939">
        <w:t>不可能</w:t>
      </w:r>
      <w:r w:rsidRPr="00397939">
        <w:rPr>
          <w:rFonts w:hint="eastAsia"/>
        </w:rPr>
        <w:t>的</w:t>
      </w:r>
      <w:r w:rsidRPr="00397939">
        <w:t>，</w:t>
      </w:r>
      <w:r>
        <w:rPr>
          <w:rFonts w:hint="eastAsia"/>
        </w:rPr>
        <w:t>唯一的</w:t>
      </w:r>
      <w:r w:rsidRPr="00397939">
        <w:rPr>
          <w:rFonts w:hint="eastAsia"/>
        </w:rPr>
        <w:t>可能是</w:t>
      </w:r>
      <w:r w:rsidRPr="00397939">
        <w:t>向最高法院提出</w:t>
      </w:r>
      <w:r>
        <w:t>撤销原判</w:t>
      </w:r>
      <w:r w:rsidRPr="00397939">
        <w:t>上诉和向宪法法院提出</w:t>
      </w:r>
      <w:r>
        <w:t>宪法权利保护令申请</w:t>
      </w:r>
      <w:r w:rsidRPr="00397939">
        <w:t>，这两项她都</w:t>
      </w:r>
      <w:r>
        <w:rPr>
          <w:rFonts w:hint="eastAsia"/>
        </w:rPr>
        <w:t>做</w:t>
      </w:r>
      <w:r w:rsidRPr="00397939">
        <w:rPr>
          <w:rFonts w:hint="eastAsia"/>
        </w:rPr>
        <w:t>了</w:t>
      </w:r>
      <w:r w:rsidRPr="00397939">
        <w:t>，但不</w:t>
      </w:r>
      <w:r>
        <w:rPr>
          <w:rFonts w:hint="eastAsia"/>
        </w:rPr>
        <w:t>属于</w:t>
      </w:r>
      <w:r w:rsidRPr="00397939">
        <w:rPr>
          <w:rFonts w:hint="eastAsia"/>
        </w:rPr>
        <w:t>二审程序</w:t>
      </w:r>
      <w:r w:rsidRPr="00397939">
        <w:t>，</w:t>
      </w:r>
      <w:r>
        <w:rPr>
          <w:rFonts w:hint="eastAsia"/>
        </w:rPr>
        <w:t>这种情况</w:t>
      </w:r>
      <w:r w:rsidRPr="00397939">
        <w:t>违反《公约》第十四条第</w:t>
      </w:r>
      <w:r w:rsidRPr="00397939">
        <w:t>5</w:t>
      </w:r>
      <w:r w:rsidRPr="00397939">
        <w:t>款。提交人回顾说，最高法院</w:t>
      </w:r>
      <w:r w:rsidRPr="00397939">
        <w:rPr>
          <w:rFonts w:hint="eastAsia"/>
        </w:rPr>
        <w:t>在</w:t>
      </w:r>
      <w:r w:rsidRPr="00397939">
        <w:t>2012</w:t>
      </w:r>
      <w:r w:rsidRPr="00397939">
        <w:t>年</w:t>
      </w:r>
      <w:r w:rsidRPr="00397939">
        <w:t>9</w:t>
      </w:r>
      <w:r w:rsidRPr="00397939">
        <w:t>月</w:t>
      </w:r>
      <w:r w:rsidRPr="00397939">
        <w:t>20</w:t>
      </w:r>
      <w:r w:rsidRPr="00397939">
        <w:t>日的</w:t>
      </w:r>
      <w:r w:rsidRPr="00397939">
        <w:rPr>
          <w:rFonts w:hint="eastAsia"/>
        </w:rPr>
        <w:t>裁决中</w:t>
      </w:r>
      <w:r w:rsidRPr="00397939">
        <w:t>指出，最高上诉法院无权重新评估审判法院</w:t>
      </w:r>
      <w:r w:rsidRPr="00397939">
        <w:rPr>
          <w:rFonts w:hint="eastAsia"/>
        </w:rPr>
        <w:t>掌握</w:t>
      </w:r>
      <w:r w:rsidRPr="00397939">
        <w:t>的所有证据</w:t>
      </w:r>
      <w:r>
        <w:rPr>
          <w:rFonts w:hint="eastAsia"/>
        </w:rPr>
        <w:t>，而</w:t>
      </w:r>
      <w:r w:rsidRPr="00397939">
        <w:t>审判法院没有</w:t>
      </w:r>
      <w:r>
        <w:rPr>
          <w:rFonts w:hint="eastAsia"/>
        </w:rPr>
        <w:t>考虑</w:t>
      </w:r>
      <w:r w:rsidRPr="00397939">
        <w:t>她在上诉中提出的许多论点。提交人称，最高法院认为证据足以判她有罪，但</w:t>
      </w:r>
      <w:r>
        <w:rPr>
          <w:rFonts w:hint="eastAsia"/>
        </w:rPr>
        <w:t>它</w:t>
      </w:r>
      <w:r w:rsidRPr="00397939">
        <w:t>没有评估证据本身。提交人回顾了委员会</w:t>
      </w:r>
      <w:r>
        <w:rPr>
          <w:rFonts w:hint="eastAsia"/>
        </w:rPr>
        <w:t>的</w:t>
      </w:r>
      <w:r w:rsidRPr="00397939">
        <w:t>一贯判例，即</w:t>
      </w:r>
      <w:r>
        <w:t>撤销原判</w:t>
      </w:r>
      <w:r w:rsidRPr="00397939">
        <w:t>上诉不</w:t>
      </w:r>
      <w:r>
        <w:rPr>
          <w:rFonts w:hint="eastAsia"/>
        </w:rPr>
        <w:t>属于</w:t>
      </w:r>
      <w:r w:rsidRPr="00397939">
        <w:t>二审法院的复审。</w:t>
      </w:r>
      <w:r w:rsidRPr="00397939">
        <w:rPr>
          <w:rStyle w:val="a8"/>
          <w:rFonts w:eastAsia="宋体"/>
          <w:szCs w:val="21"/>
        </w:rPr>
        <w:footnoteReference w:id="6"/>
      </w:r>
      <w:r>
        <w:rPr>
          <w:rFonts w:hint="eastAsia"/>
        </w:rPr>
        <w:t xml:space="preserve"> </w:t>
      </w:r>
      <w:r w:rsidRPr="00397939">
        <w:t>关于宪法权利保护令的补救办法，提交人回顾说，自</w:t>
      </w:r>
      <w:r w:rsidRPr="00397939">
        <w:t>2007</w:t>
      </w:r>
      <w:r w:rsidRPr="00397939">
        <w:t>年宪法法院</w:t>
      </w:r>
      <w:r w:rsidRPr="00855EFE">
        <w:rPr>
          <w:spacing w:val="-4"/>
        </w:rPr>
        <w:t>组织法改革以来，</w:t>
      </w:r>
      <w:r w:rsidRPr="00855EFE">
        <w:rPr>
          <w:spacing w:val="-4"/>
        </w:rPr>
        <w:t>95%</w:t>
      </w:r>
      <w:r w:rsidRPr="00855EFE">
        <w:rPr>
          <w:spacing w:val="-4"/>
        </w:rPr>
        <w:t>以上的上诉被</w:t>
      </w:r>
      <w:r w:rsidRPr="00855EFE">
        <w:rPr>
          <w:rFonts w:hint="eastAsia"/>
          <w:spacing w:val="-4"/>
        </w:rPr>
        <w:t>裁定为</w:t>
      </w:r>
      <w:r w:rsidRPr="00855EFE">
        <w:rPr>
          <w:spacing w:val="-4"/>
        </w:rPr>
        <w:t>不</w:t>
      </w:r>
      <w:r w:rsidRPr="00855EFE">
        <w:rPr>
          <w:rFonts w:hint="eastAsia"/>
          <w:spacing w:val="-4"/>
        </w:rPr>
        <w:t>予</w:t>
      </w:r>
      <w:r w:rsidRPr="00855EFE">
        <w:rPr>
          <w:spacing w:val="-4"/>
        </w:rPr>
        <w:t>受理，</w:t>
      </w:r>
      <w:r w:rsidRPr="00855EFE">
        <w:rPr>
          <w:rFonts w:hint="eastAsia"/>
          <w:spacing w:val="-4"/>
        </w:rPr>
        <w:t>与她的</w:t>
      </w:r>
      <w:r w:rsidRPr="00855EFE">
        <w:rPr>
          <w:spacing w:val="-4"/>
        </w:rPr>
        <w:t>案件一样</w:t>
      </w:r>
      <w:r w:rsidRPr="00397939">
        <w:t>。提交人认为，在这一新制度下，上诉人不必证明</w:t>
      </w:r>
      <w:r>
        <w:rPr>
          <w:rFonts w:hint="eastAsia"/>
        </w:rPr>
        <w:t>不存在</w:t>
      </w:r>
      <w:r w:rsidRPr="00397939">
        <w:t>不可受理的理由，现在</w:t>
      </w:r>
      <w:r>
        <w:rPr>
          <w:rFonts w:hint="eastAsia"/>
        </w:rPr>
        <w:t>则</w:t>
      </w:r>
      <w:r w:rsidRPr="00397939">
        <w:t>必须证明</w:t>
      </w:r>
      <w:r w:rsidRPr="00DC5A30">
        <w:rPr>
          <w:rFonts w:hint="eastAsia"/>
          <w:spacing w:val="6"/>
        </w:rPr>
        <w:t>存在</w:t>
      </w:r>
      <w:r w:rsidRPr="00DC5A30">
        <w:rPr>
          <w:spacing w:val="6"/>
        </w:rPr>
        <w:t>他或她的上诉</w:t>
      </w:r>
      <w:r w:rsidRPr="00DC5A30">
        <w:rPr>
          <w:rFonts w:hint="eastAsia"/>
          <w:spacing w:val="6"/>
        </w:rPr>
        <w:t>可予</w:t>
      </w:r>
      <w:r w:rsidRPr="00DC5A30">
        <w:rPr>
          <w:spacing w:val="6"/>
        </w:rPr>
        <w:t>受理的理由，特别是具有</w:t>
      </w:r>
      <w:r w:rsidRPr="00DC5A30">
        <w:rPr>
          <w:rFonts w:hint="eastAsia"/>
          <w:spacing w:val="6"/>
        </w:rPr>
        <w:t>“</w:t>
      </w:r>
      <w:r w:rsidRPr="00DC5A30">
        <w:rPr>
          <w:spacing w:val="6"/>
        </w:rPr>
        <w:t>特殊的宪法</w:t>
      </w:r>
      <w:r w:rsidRPr="00397939">
        <w:t>意义</w:t>
      </w:r>
      <w:r>
        <w:rPr>
          <w:rFonts w:hint="eastAsia"/>
        </w:rPr>
        <w:t>”</w:t>
      </w:r>
      <w:r w:rsidRPr="00397939">
        <w:t>。因此，提交人认为，她要求上</w:t>
      </w:r>
      <w:r>
        <w:rPr>
          <w:rFonts w:hint="eastAsia"/>
        </w:rPr>
        <w:t>一</w:t>
      </w:r>
      <w:r w:rsidRPr="00397939">
        <w:t>级法庭复审其判决的权利没有得到维护，违反了《公约》第十四条第</w:t>
      </w:r>
      <w:r w:rsidRPr="00397939">
        <w:t>5</w:t>
      </w:r>
      <w:r w:rsidRPr="00397939">
        <w:t>款。</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3.7</w:t>
      </w:r>
      <w:r w:rsidR="00DC5A30">
        <w:tab/>
      </w:r>
      <w:r w:rsidRPr="00397939">
        <w:t>因此，提交人要求立即、有效和紧急</w:t>
      </w:r>
      <w:r w:rsidRPr="00397939">
        <w:rPr>
          <w:rFonts w:hint="eastAsia"/>
        </w:rPr>
        <w:t>地补救</w:t>
      </w:r>
      <w:r w:rsidRPr="00397939">
        <w:t>被侵犯的权利，以及</w:t>
      </w:r>
      <w:r w:rsidRPr="00397939">
        <w:rPr>
          <w:rFonts w:hint="eastAsia"/>
        </w:rPr>
        <w:t>给予</w:t>
      </w:r>
      <w:r w:rsidRPr="00397939">
        <w:t>经济赔偿，包括侵权行为造成的精神损害和费用</w:t>
      </w:r>
      <w:r w:rsidRPr="00397939">
        <w:rPr>
          <w:rFonts w:hint="eastAsia"/>
        </w:rPr>
        <w:t>。</w:t>
      </w:r>
    </w:p>
    <w:p w:rsidR="00B302D5" w:rsidRPr="00397939" w:rsidRDefault="00B302D5" w:rsidP="00DC5A30">
      <w:pPr>
        <w:pStyle w:val="H23GC"/>
      </w:pPr>
      <w:r w:rsidRPr="00397939">
        <w:tab/>
      </w:r>
      <w:r w:rsidRPr="00397939">
        <w:tab/>
      </w:r>
      <w:r w:rsidRPr="00397939">
        <w:rPr>
          <w:rFonts w:hint="eastAsia"/>
        </w:rPr>
        <w:t>缔约国关于可否受理的意见</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4.1</w:t>
      </w:r>
      <w:r w:rsidR="00DC5A30">
        <w:tab/>
      </w:r>
      <w:r w:rsidRPr="000A1313">
        <w:rPr>
          <w:spacing w:val="6"/>
        </w:rPr>
        <w:t>缔约国在</w:t>
      </w:r>
      <w:r w:rsidRPr="000A1313">
        <w:rPr>
          <w:spacing w:val="6"/>
        </w:rPr>
        <w:t>2015</w:t>
      </w:r>
      <w:r w:rsidRPr="000A1313">
        <w:rPr>
          <w:spacing w:val="6"/>
        </w:rPr>
        <w:t>年</w:t>
      </w:r>
      <w:r w:rsidRPr="000A1313">
        <w:rPr>
          <w:spacing w:val="6"/>
        </w:rPr>
        <w:t>3</w:t>
      </w:r>
      <w:r w:rsidRPr="000A1313">
        <w:rPr>
          <w:spacing w:val="6"/>
        </w:rPr>
        <w:t>月</w:t>
      </w:r>
      <w:r w:rsidRPr="000A1313">
        <w:rPr>
          <w:spacing w:val="6"/>
        </w:rPr>
        <w:t>19</w:t>
      </w:r>
      <w:r w:rsidRPr="000A1313">
        <w:rPr>
          <w:spacing w:val="6"/>
        </w:rPr>
        <w:t>日和</w:t>
      </w:r>
      <w:r w:rsidRPr="000A1313">
        <w:rPr>
          <w:spacing w:val="6"/>
        </w:rPr>
        <w:t>7</w:t>
      </w:r>
      <w:r w:rsidRPr="000A1313">
        <w:rPr>
          <w:spacing w:val="6"/>
        </w:rPr>
        <w:t>月</w:t>
      </w:r>
      <w:r w:rsidRPr="000A1313">
        <w:rPr>
          <w:spacing w:val="6"/>
        </w:rPr>
        <w:t>20</w:t>
      </w:r>
      <w:r w:rsidRPr="000A1313">
        <w:rPr>
          <w:spacing w:val="6"/>
        </w:rPr>
        <w:t>日</w:t>
      </w:r>
      <w:r w:rsidRPr="00397939">
        <w:t>的普通照会中提交了关于来文可否</w:t>
      </w:r>
      <w:r w:rsidRPr="000A1313">
        <w:rPr>
          <w:spacing w:val="6"/>
        </w:rPr>
        <w:t>受理的意见。缔约国</w:t>
      </w:r>
      <w:r w:rsidRPr="00397939">
        <w:t>认为，根据《任择议定书》第二条、第三条和第五条第</w:t>
      </w:r>
      <w:r w:rsidRPr="00397939">
        <w:t>2</w:t>
      </w:r>
      <w:r w:rsidRPr="00397939">
        <w:t>款</w:t>
      </w:r>
      <w:r w:rsidRPr="00397939">
        <w:t>(</w:t>
      </w:r>
      <w:r w:rsidRPr="00397939">
        <w:t>子</w:t>
      </w:r>
      <w:r w:rsidRPr="00397939">
        <w:t>)</w:t>
      </w:r>
      <w:r w:rsidRPr="00397939">
        <w:t>项和</w:t>
      </w:r>
      <w:r w:rsidRPr="00397939">
        <w:t>(</w:t>
      </w:r>
      <w:r w:rsidRPr="00397939">
        <w:t>丑</w:t>
      </w:r>
      <w:r w:rsidRPr="00397939">
        <w:t>)</w:t>
      </w:r>
      <w:r w:rsidRPr="00397939">
        <w:t>项，来文不可受理，因为尚未用尽国内补救办法，该案件已提交另一国际解决程序，而且申诉没有得到证实。</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4.2</w:t>
      </w:r>
      <w:r w:rsidR="000A1313">
        <w:tab/>
      </w:r>
      <w:r w:rsidRPr="00397939">
        <w:t>缔约国认为，提交人没有用尽所有国内补救办法，因为她在</w:t>
      </w:r>
      <w:r>
        <w:rPr>
          <w:rFonts w:hint="eastAsia"/>
        </w:rPr>
        <w:t>撤销原判上诉</w:t>
      </w:r>
      <w:r w:rsidRPr="00397939">
        <w:t>中</w:t>
      </w:r>
      <w:r>
        <w:rPr>
          <w:rFonts w:hint="eastAsia"/>
        </w:rPr>
        <w:t>只是</w:t>
      </w:r>
      <w:r w:rsidRPr="00397939">
        <w:rPr>
          <w:rFonts w:hint="eastAsia"/>
        </w:rPr>
        <w:t>在</w:t>
      </w:r>
      <w:r w:rsidRPr="00397939">
        <w:t>名义上</w:t>
      </w:r>
      <w:r w:rsidRPr="00397939">
        <w:rPr>
          <w:rFonts w:hint="eastAsia"/>
        </w:rPr>
        <w:t>提</w:t>
      </w:r>
      <w:r>
        <w:rPr>
          <w:rFonts w:hint="eastAsia"/>
        </w:rPr>
        <w:t>到</w:t>
      </w:r>
      <w:r w:rsidRPr="00397939">
        <w:rPr>
          <w:rFonts w:hint="eastAsia"/>
        </w:rPr>
        <w:t>其获得</w:t>
      </w:r>
      <w:r w:rsidRPr="00397939">
        <w:t>有效司法保护</w:t>
      </w:r>
      <w:r>
        <w:rPr>
          <w:rFonts w:hint="eastAsia"/>
        </w:rPr>
        <w:t>的</w:t>
      </w:r>
      <w:r w:rsidRPr="00397939">
        <w:t>权利</w:t>
      </w:r>
      <w:r w:rsidRPr="00397939">
        <w:rPr>
          <w:rFonts w:hint="eastAsia"/>
        </w:rPr>
        <w:t>遭到</w:t>
      </w:r>
      <w:r w:rsidRPr="00397939">
        <w:t>侵犯，</w:t>
      </w:r>
      <w:r>
        <w:rPr>
          <w:rFonts w:hint="eastAsia"/>
        </w:rPr>
        <w:t>仅仅提及</w:t>
      </w:r>
      <w:r w:rsidRPr="00397939">
        <w:rPr>
          <w:rFonts w:hint="eastAsia"/>
        </w:rPr>
        <w:t>违反</w:t>
      </w:r>
      <w:r>
        <w:rPr>
          <w:rFonts w:hint="eastAsia"/>
        </w:rPr>
        <w:t>了</w:t>
      </w:r>
      <w:r w:rsidRPr="00397939">
        <w:t>法律，并没有证实对任何基本权利的侵犯。关于提交人声称审理</w:t>
      </w:r>
      <w:r w:rsidRPr="00397939">
        <w:rPr>
          <w:rFonts w:hint="eastAsia"/>
        </w:rPr>
        <w:t>其</w:t>
      </w:r>
      <w:r w:rsidRPr="00397939">
        <w:t>案件的两名法官缺乏应有的公正性，缔约国</w:t>
      </w:r>
      <w:r w:rsidRPr="00397939">
        <w:rPr>
          <w:rFonts w:hint="eastAsia"/>
        </w:rPr>
        <w:t>指</w:t>
      </w:r>
      <w:r w:rsidRPr="00397939">
        <w:t>出，根据《司法</w:t>
      </w:r>
      <w:r>
        <w:rPr>
          <w:rFonts w:hint="eastAsia"/>
        </w:rPr>
        <w:t>机构</w:t>
      </w:r>
      <w:r w:rsidRPr="00397939">
        <w:t>组织法》，提交人</w:t>
      </w:r>
      <w:r w:rsidRPr="00397939">
        <w:rPr>
          <w:rFonts w:hint="eastAsia"/>
        </w:rPr>
        <w:t>本</w:t>
      </w:r>
      <w:r w:rsidRPr="00397939">
        <w:t>可以对省级法院</w:t>
      </w:r>
      <w:r w:rsidRPr="00397939">
        <w:rPr>
          <w:rFonts w:hint="eastAsia"/>
        </w:rPr>
        <w:t>法庭</w:t>
      </w:r>
      <w:r w:rsidRPr="000A1313">
        <w:rPr>
          <w:spacing w:val="6"/>
        </w:rPr>
        <w:t>法官</w:t>
      </w:r>
      <w:r w:rsidRPr="000A1313">
        <w:rPr>
          <w:rFonts w:hint="eastAsia"/>
          <w:spacing w:val="6"/>
        </w:rPr>
        <w:t>的组成</w:t>
      </w:r>
      <w:r w:rsidRPr="000A1313">
        <w:rPr>
          <w:spacing w:val="6"/>
        </w:rPr>
        <w:t>提出</w:t>
      </w:r>
      <w:r w:rsidRPr="000A1313">
        <w:rPr>
          <w:rFonts w:hint="eastAsia"/>
          <w:spacing w:val="6"/>
        </w:rPr>
        <w:t>异议</w:t>
      </w:r>
      <w:r w:rsidRPr="000A1313">
        <w:rPr>
          <w:spacing w:val="6"/>
        </w:rPr>
        <w:t>。缔约国回顾</w:t>
      </w:r>
      <w:r w:rsidRPr="00397939">
        <w:t>说，</w:t>
      </w:r>
      <w:r w:rsidRPr="00397939">
        <w:rPr>
          <w:rFonts w:hint="eastAsia"/>
        </w:rPr>
        <w:t>审理</w:t>
      </w:r>
      <w:r w:rsidRPr="00397939">
        <w:t>在九天内</w:t>
      </w:r>
      <w:r w:rsidRPr="00397939">
        <w:rPr>
          <w:rFonts w:hint="eastAsia"/>
        </w:rPr>
        <w:t>的不同时间进行</w:t>
      </w:r>
      <w:r w:rsidRPr="00397939">
        <w:t>，</w:t>
      </w:r>
      <w:r>
        <w:rPr>
          <w:rFonts w:hint="eastAsia"/>
        </w:rPr>
        <w:t>如果</w:t>
      </w:r>
      <w:r>
        <w:t>提交人知道哪些法官将审理她的案件，她</w:t>
      </w:r>
      <w:r w:rsidRPr="00397939">
        <w:t>有足够机会提出质疑。此外，缔约国指出，提交人在</w:t>
      </w:r>
      <w:r>
        <w:rPr>
          <w:rFonts w:hint="eastAsia"/>
        </w:rPr>
        <w:t>撤销原判</w:t>
      </w:r>
      <w:r w:rsidRPr="00397939">
        <w:t>上诉或</w:t>
      </w:r>
      <w:r>
        <w:t>宪法权利保护令申请</w:t>
      </w:r>
      <w:r w:rsidRPr="00397939">
        <w:t>中</w:t>
      </w:r>
      <w:r>
        <w:rPr>
          <w:rFonts w:hint="eastAsia"/>
        </w:rPr>
        <w:t>都</w:t>
      </w:r>
      <w:r w:rsidRPr="00397939">
        <w:t>没</w:t>
      </w:r>
      <w:r w:rsidRPr="00397939">
        <w:rPr>
          <w:rFonts w:hint="eastAsia"/>
        </w:rPr>
        <w:t>有说</w:t>
      </w:r>
      <w:r w:rsidRPr="00397939">
        <w:t>法官有偏见。关于她</w:t>
      </w:r>
      <w:r>
        <w:rPr>
          <w:rFonts w:hint="eastAsia"/>
        </w:rPr>
        <w:t>接受</w:t>
      </w:r>
      <w:r w:rsidRPr="00397939">
        <w:t>二审法院复审的权利受到侵犯问题，缔约国指出，提交人既没有在</w:t>
      </w:r>
      <w:r>
        <w:t>撤销原判上诉中，也没有在宪法权利保护令申请</w:t>
      </w:r>
      <w:r w:rsidRPr="00397939">
        <w:t>中主张这一权利，她也没有就最高法院的</w:t>
      </w:r>
      <w:r>
        <w:rPr>
          <w:rFonts w:hint="eastAsia"/>
        </w:rPr>
        <w:t>裁决</w:t>
      </w:r>
      <w:r w:rsidRPr="00397939">
        <w:t>提出撤销诉讼的申请。</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4.3</w:t>
      </w:r>
      <w:r w:rsidR="000A1313">
        <w:tab/>
      </w:r>
      <w:r w:rsidRPr="00397939">
        <w:t>缔约国回顾，欧洲人权法院</w:t>
      </w:r>
      <w:r>
        <w:rPr>
          <w:rFonts w:hint="eastAsia"/>
        </w:rPr>
        <w:t>在</w:t>
      </w:r>
      <w:r w:rsidRPr="00397939">
        <w:t>2013</w:t>
      </w:r>
      <w:r w:rsidRPr="00397939">
        <w:t>年</w:t>
      </w:r>
      <w:r w:rsidRPr="00397939">
        <w:t>12</w:t>
      </w:r>
      <w:r w:rsidRPr="00397939">
        <w:t>月</w:t>
      </w:r>
      <w:r w:rsidRPr="00397939">
        <w:t>12</w:t>
      </w:r>
      <w:r w:rsidRPr="00397939">
        <w:t>日</w:t>
      </w:r>
      <w:r>
        <w:rPr>
          <w:rFonts w:hint="eastAsia"/>
        </w:rPr>
        <w:t>的</w:t>
      </w:r>
      <w:r w:rsidRPr="00397939">
        <w:t>决定</w:t>
      </w:r>
      <w:r>
        <w:rPr>
          <w:rFonts w:hint="eastAsia"/>
        </w:rPr>
        <w:t>中</w:t>
      </w:r>
      <w:r w:rsidRPr="00397939">
        <w:t>驳回提交人的</w:t>
      </w:r>
      <w:r>
        <w:rPr>
          <w:rFonts w:hint="eastAsia"/>
        </w:rPr>
        <w:t>申请</w:t>
      </w:r>
      <w:r w:rsidRPr="00397939">
        <w:t>，因为该</w:t>
      </w:r>
      <w:r>
        <w:rPr>
          <w:rFonts w:hint="eastAsia"/>
        </w:rPr>
        <w:t>申请</w:t>
      </w:r>
      <w:r w:rsidRPr="00397939">
        <w:t>不符合《欧洲人权公约》第</w:t>
      </w:r>
      <w:r>
        <w:rPr>
          <w:rFonts w:hint="eastAsia"/>
        </w:rPr>
        <w:t>34</w:t>
      </w:r>
      <w:r w:rsidRPr="00397939">
        <w:t>条和第</w:t>
      </w:r>
      <w:r>
        <w:rPr>
          <w:rFonts w:hint="eastAsia"/>
        </w:rPr>
        <w:t>35</w:t>
      </w:r>
      <w:r w:rsidRPr="00397939">
        <w:t>条规定的受理要求。根据对</w:t>
      </w:r>
      <w:r>
        <w:rPr>
          <w:rFonts w:hint="eastAsia"/>
        </w:rPr>
        <w:t>该</w:t>
      </w:r>
      <w:r w:rsidRPr="00397939">
        <w:t>公约第</w:t>
      </w:r>
      <w:r>
        <w:rPr>
          <w:rFonts w:hint="eastAsia"/>
        </w:rPr>
        <w:t>35</w:t>
      </w:r>
      <w:r w:rsidRPr="00397939">
        <w:t>条可受理性标准的评估，缔约国得出结论认为，</w:t>
      </w:r>
      <w:r>
        <w:rPr>
          <w:rFonts w:hint="eastAsia"/>
        </w:rPr>
        <w:t>对</w:t>
      </w:r>
      <w:r w:rsidRPr="00397939">
        <w:t>提交人申请</w:t>
      </w:r>
      <w:r>
        <w:rPr>
          <w:rFonts w:hint="eastAsia"/>
        </w:rPr>
        <w:t>所适用</w:t>
      </w:r>
      <w:r w:rsidRPr="00397939">
        <w:t>的唯一标准是该条第</w:t>
      </w:r>
      <w:r w:rsidRPr="00397939">
        <w:t>3</w:t>
      </w:r>
      <w:r w:rsidRPr="00397939">
        <w:t>款</w:t>
      </w:r>
      <w:r w:rsidRPr="00397939">
        <w:t>(a)</w:t>
      </w:r>
      <w:r w:rsidRPr="00397939">
        <w:t>项所载的标准</w:t>
      </w:r>
      <w:r>
        <w:rPr>
          <w:rFonts w:hint="eastAsia"/>
        </w:rPr>
        <w:t>：“</w:t>
      </w:r>
      <w:r w:rsidRPr="00397939">
        <w:t>申请不符合《公约》或其议定书的规定，</w:t>
      </w:r>
      <w:r>
        <w:rPr>
          <w:rFonts w:hint="eastAsia"/>
        </w:rPr>
        <w:t>因为</w:t>
      </w:r>
      <w:r w:rsidRPr="00397939">
        <w:t>明显缺乏根据，或滥用个人申请权</w:t>
      </w:r>
      <w:r>
        <w:rPr>
          <w:rFonts w:hint="eastAsia"/>
        </w:rPr>
        <w:t>”</w:t>
      </w:r>
      <w:r w:rsidRPr="00397939">
        <w:t>。缔约国</w:t>
      </w:r>
      <w:r>
        <w:rPr>
          <w:rFonts w:hint="eastAsia"/>
        </w:rPr>
        <w:t>认为</w:t>
      </w:r>
      <w:r w:rsidRPr="00397939">
        <w:t>，欧洲法院的</w:t>
      </w:r>
      <w:r w:rsidRPr="000A1313">
        <w:rPr>
          <w:spacing w:val="4"/>
        </w:rPr>
        <w:t>裁决涉及对</w:t>
      </w:r>
      <w:r w:rsidRPr="000A1313">
        <w:rPr>
          <w:rFonts w:hint="eastAsia"/>
          <w:spacing w:val="4"/>
        </w:rPr>
        <w:t>该申请</w:t>
      </w:r>
      <w:r w:rsidRPr="000A1313">
        <w:rPr>
          <w:spacing w:val="4"/>
        </w:rPr>
        <w:t>实质</w:t>
      </w:r>
      <w:r>
        <w:rPr>
          <w:rFonts w:hint="eastAsia"/>
        </w:rPr>
        <w:t>内容</w:t>
      </w:r>
      <w:r w:rsidRPr="00397939">
        <w:t>的分析。由于该</w:t>
      </w:r>
      <w:r>
        <w:rPr>
          <w:rFonts w:hint="eastAsia"/>
        </w:rPr>
        <w:t>申请</w:t>
      </w:r>
      <w:r w:rsidRPr="00397939">
        <w:t>的主题与</w:t>
      </w:r>
      <w:r>
        <w:rPr>
          <w:rFonts w:hint="eastAsia"/>
        </w:rPr>
        <w:t>提交</w:t>
      </w:r>
      <w:r w:rsidRPr="00397939">
        <w:t>委员会</w:t>
      </w:r>
      <w:r>
        <w:rPr>
          <w:rFonts w:hint="eastAsia"/>
        </w:rPr>
        <w:t>的</w:t>
      </w:r>
      <w:r w:rsidRPr="00397939">
        <w:t>来文相同，缔约国认为，</w:t>
      </w:r>
      <w:r>
        <w:rPr>
          <w:rFonts w:hint="eastAsia"/>
        </w:rPr>
        <w:t>应</w:t>
      </w:r>
      <w:r w:rsidRPr="00397939">
        <w:t>根据《任择议定书》第三条和第五条第</w:t>
      </w:r>
      <w:r w:rsidRPr="00397939">
        <w:t>2</w:t>
      </w:r>
      <w:r w:rsidRPr="00397939">
        <w:t>款</w:t>
      </w:r>
      <w:r w:rsidRPr="00397939">
        <w:t>(</w:t>
      </w:r>
      <w:r w:rsidRPr="00397939">
        <w:t>子</w:t>
      </w:r>
      <w:r w:rsidRPr="00397939">
        <w:t>)</w:t>
      </w:r>
      <w:r w:rsidRPr="00397939">
        <w:t>项，</w:t>
      </w:r>
      <w:r>
        <w:rPr>
          <w:rFonts w:hint="eastAsia"/>
        </w:rPr>
        <w:t>裁定</w:t>
      </w:r>
      <w:r w:rsidRPr="00397939">
        <w:t>来文不</w:t>
      </w:r>
      <w:r>
        <w:rPr>
          <w:rFonts w:hint="eastAsia"/>
        </w:rPr>
        <w:t>予</w:t>
      </w:r>
      <w:r w:rsidRPr="00397939">
        <w:t>受理。</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4.4</w:t>
      </w:r>
      <w:r w:rsidR="000A1313">
        <w:tab/>
      </w:r>
      <w:r>
        <w:t>缔约国补充说，来文所载指控被宪法法院驳回，理由是</w:t>
      </w:r>
      <w:r w:rsidRPr="00397939">
        <w:t>宪法权利保护令保护的基本权利显</w:t>
      </w:r>
      <w:r>
        <w:rPr>
          <w:rFonts w:hint="eastAsia"/>
        </w:rPr>
        <w:t>然</w:t>
      </w:r>
      <w:r w:rsidRPr="00397939">
        <w:t>没有</w:t>
      </w:r>
      <w:r>
        <w:rPr>
          <w:rFonts w:hint="eastAsia"/>
        </w:rPr>
        <w:t>受到</w:t>
      </w:r>
      <w:r w:rsidRPr="00397939">
        <w:t>侵犯。因此，根据《任择议定书》第三条，</w:t>
      </w:r>
      <w:r>
        <w:rPr>
          <w:rFonts w:hint="eastAsia"/>
        </w:rPr>
        <w:t>应判定</w:t>
      </w:r>
      <w:r w:rsidRPr="00397939">
        <w:t>来文不</w:t>
      </w:r>
      <w:r>
        <w:rPr>
          <w:rFonts w:hint="eastAsia"/>
        </w:rPr>
        <w:t>予</w:t>
      </w:r>
      <w:r w:rsidRPr="00397939">
        <w:t>受理</w:t>
      </w:r>
      <w:r>
        <w:rPr>
          <w:rFonts w:hint="eastAsia"/>
        </w:rPr>
        <w:t>。</w:t>
      </w:r>
    </w:p>
    <w:p w:rsidR="00B302D5" w:rsidRPr="00397939" w:rsidRDefault="00B302D5" w:rsidP="000A4761">
      <w:pPr>
        <w:pStyle w:val="H23GC"/>
      </w:pPr>
      <w:r w:rsidRPr="00397939">
        <w:tab/>
      </w:r>
      <w:r w:rsidRPr="00397939">
        <w:tab/>
      </w:r>
      <w:r w:rsidRPr="00397939">
        <w:t>提交人对缔约国关于可否受理意见的评论</w:t>
      </w:r>
    </w:p>
    <w:p w:rsidR="00B302D5" w:rsidRPr="00397939" w:rsidRDefault="00B302D5" w:rsidP="00872AAF">
      <w:pPr>
        <w:pStyle w:val="SingleTxtGC"/>
        <w:tabs>
          <w:tab w:val="clear" w:pos="431"/>
          <w:tab w:val="clear" w:pos="1134"/>
          <w:tab w:val="clear" w:pos="1565"/>
          <w:tab w:val="clear" w:pos="1996"/>
          <w:tab w:val="clear" w:pos="2427"/>
          <w:tab w:val="left" w:pos="1701"/>
        </w:tabs>
        <w:spacing w:after="160"/>
      </w:pPr>
      <w:r w:rsidRPr="00397939">
        <w:t>5.1</w:t>
      </w:r>
      <w:r w:rsidRPr="00397939">
        <w:tab/>
      </w:r>
      <w:r w:rsidRPr="00BC4A28">
        <w:rPr>
          <w:spacing w:val="-4"/>
        </w:rPr>
        <w:t>提交人在</w:t>
      </w:r>
      <w:r w:rsidRPr="00BC4A28">
        <w:rPr>
          <w:spacing w:val="-4"/>
        </w:rPr>
        <w:t>2015</w:t>
      </w:r>
      <w:r w:rsidRPr="00BC4A28">
        <w:rPr>
          <w:spacing w:val="-4"/>
        </w:rPr>
        <w:t>年</w:t>
      </w:r>
      <w:r w:rsidRPr="00BC4A28">
        <w:rPr>
          <w:spacing w:val="-4"/>
        </w:rPr>
        <w:t>4</w:t>
      </w:r>
      <w:r w:rsidRPr="00BC4A28">
        <w:rPr>
          <w:spacing w:val="-4"/>
        </w:rPr>
        <w:t>月</w:t>
      </w:r>
      <w:r w:rsidRPr="00BC4A28">
        <w:rPr>
          <w:spacing w:val="-4"/>
        </w:rPr>
        <w:t>7</w:t>
      </w:r>
      <w:r w:rsidRPr="00BC4A28">
        <w:rPr>
          <w:spacing w:val="-4"/>
        </w:rPr>
        <w:t>日的评论中</w:t>
      </w:r>
      <w:r w:rsidRPr="00397939">
        <w:t>驳斥了缔约国的</w:t>
      </w:r>
      <w:r>
        <w:rPr>
          <w:rFonts w:hint="eastAsia"/>
        </w:rPr>
        <w:t>说法</w:t>
      </w:r>
      <w:r w:rsidRPr="00397939">
        <w:t>，即</w:t>
      </w:r>
      <w:r>
        <w:rPr>
          <w:rFonts w:hint="eastAsia"/>
        </w:rPr>
        <w:t>因</w:t>
      </w:r>
      <w:r w:rsidRPr="00397939">
        <w:t>来文已提交另</w:t>
      </w:r>
      <w:r w:rsidRPr="009955BD">
        <w:rPr>
          <w:spacing w:val="-4"/>
        </w:rPr>
        <w:t>一国际机制</w:t>
      </w:r>
      <w:r w:rsidRPr="009955BD">
        <w:rPr>
          <w:rFonts w:hint="eastAsia"/>
          <w:spacing w:val="-4"/>
        </w:rPr>
        <w:t>而</w:t>
      </w:r>
      <w:r w:rsidRPr="009955BD">
        <w:rPr>
          <w:spacing w:val="-4"/>
        </w:rPr>
        <w:t>不可受理。她辩称，她向欧洲人权法院提出的</w:t>
      </w:r>
      <w:r w:rsidRPr="009955BD">
        <w:rPr>
          <w:rFonts w:hint="eastAsia"/>
          <w:spacing w:val="-4"/>
        </w:rPr>
        <w:t>申请</w:t>
      </w:r>
      <w:r w:rsidRPr="00397939">
        <w:t>与本来文不同，因为</w:t>
      </w:r>
      <w:r>
        <w:rPr>
          <w:rFonts w:hint="eastAsia"/>
        </w:rPr>
        <w:t>本</w:t>
      </w:r>
      <w:r w:rsidRPr="009955BD">
        <w:rPr>
          <w:spacing w:val="-4"/>
        </w:rPr>
        <w:t>来文涉及违反《欧洲人权公约》的</w:t>
      </w:r>
      <w:r w:rsidRPr="00397939">
        <w:t>行为。此外，提交人重申，欧洲法院</w:t>
      </w:r>
      <w:r>
        <w:rPr>
          <w:rFonts w:hint="eastAsia"/>
        </w:rPr>
        <w:t>没有</w:t>
      </w:r>
      <w:r w:rsidRPr="00397939">
        <w:t>在任何时候</w:t>
      </w:r>
      <w:r w:rsidRPr="009955BD">
        <w:rPr>
          <w:spacing w:val="-4"/>
        </w:rPr>
        <w:t>审查</w:t>
      </w:r>
      <w:r w:rsidRPr="009955BD">
        <w:rPr>
          <w:rFonts w:hint="eastAsia"/>
          <w:spacing w:val="-4"/>
        </w:rPr>
        <w:t>过其申请</w:t>
      </w:r>
      <w:r w:rsidRPr="009955BD">
        <w:rPr>
          <w:spacing w:val="-4"/>
        </w:rPr>
        <w:t>的</w:t>
      </w:r>
      <w:r w:rsidRPr="009955BD">
        <w:rPr>
          <w:rFonts w:hint="eastAsia"/>
          <w:spacing w:val="-4"/>
        </w:rPr>
        <w:t>实质</w:t>
      </w:r>
      <w:r w:rsidRPr="009955BD">
        <w:rPr>
          <w:spacing w:val="-4"/>
        </w:rPr>
        <w:t>，只是</w:t>
      </w:r>
      <w:r w:rsidRPr="009955BD">
        <w:rPr>
          <w:rFonts w:hint="eastAsia"/>
          <w:spacing w:val="-4"/>
        </w:rPr>
        <w:t>以申请</w:t>
      </w:r>
      <w:r w:rsidRPr="00397939">
        <w:t>不符合《欧洲</w:t>
      </w:r>
      <w:r>
        <w:rPr>
          <w:rFonts w:hint="eastAsia"/>
        </w:rPr>
        <w:t>人权</w:t>
      </w:r>
      <w:r w:rsidRPr="00397939">
        <w:t>公约》第</w:t>
      </w:r>
      <w:r w:rsidRPr="00397939">
        <w:t>34</w:t>
      </w:r>
      <w:r w:rsidRPr="00397939">
        <w:t>条和第</w:t>
      </w:r>
      <w:r w:rsidRPr="00397939">
        <w:t>35</w:t>
      </w:r>
      <w:r w:rsidRPr="00397939">
        <w:t>条的受理要求</w:t>
      </w:r>
      <w:r>
        <w:rPr>
          <w:rFonts w:hint="eastAsia"/>
        </w:rPr>
        <w:t>而</w:t>
      </w:r>
      <w:r w:rsidRPr="00397939">
        <w:t>驳回，</w:t>
      </w:r>
      <w:r>
        <w:rPr>
          <w:rFonts w:hint="eastAsia"/>
        </w:rPr>
        <w:t>而且</w:t>
      </w:r>
      <w:r w:rsidRPr="00397939">
        <w:t>没有给出任何理由。</w:t>
      </w:r>
    </w:p>
    <w:p w:rsidR="00B302D5" w:rsidRPr="00397939" w:rsidRDefault="00B302D5" w:rsidP="00872AAF">
      <w:pPr>
        <w:pStyle w:val="SingleTxtGC"/>
        <w:tabs>
          <w:tab w:val="clear" w:pos="431"/>
          <w:tab w:val="clear" w:pos="1134"/>
          <w:tab w:val="clear" w:pos="1565"/>
          <w:tab w:val="clear" w:pos="1996"/>
          <w:tab w:val="clear" w:pos="2427"/>
          <w:tab w:val="left" w:pos="1701"/>
        </w:tabs>
        <w:spacing w:after="160"/>
      </w:pPr>
      <w:r w:rsidRPr="00397939">
        <w:t>5.2</w:t>
      </w:r>
      <w:r w:rsidR="000A4761">
        <w:tab/>
      </w:r>
      <w:r w:rsidRPr="003310D1">
        <w:rPr>
          <w:rFonts w:hint="eastAsia"/>
          <w:spacing w:val="2"/>
        </w:rPr>
        <w:t>关于</w:t>
      </w:r>
      <w:r w:rsidRPr="003310D1">
        <w:rPr>
          <w:spacing w:val="2"/>
        </w:rPr>
        <w:t>缔约国称来文因未用尽国内补救办法而不</w:t>
      </w:r>
      <w:r w:rsidRPr="003310D1">
        <w:rPr>
          <w:rFonts w:hint="eastAsia"/>
          <w:spacing w:val="2"/>
        </w:rPr>
        <w:t>可</w:t>
      </w:r>
      <w:r w:rsidRPr="003310D1">
        <w:rPr>
          <w:spacing w:val="2"/>
        </w:rPr>
        <w:t>受理，提交人在撤销原判上诉中只是笼统提到获得司法保护的权利，她指出，她在</w:t>
      </w:r>
      <w:r w:rsidRPr="003310D1">
        <w:rPr>
          <w:rFonts w:hint="eastAsia"/>
          <w:spacing w:val="2"/>
        </w:rPr>
        <w:t>该</w:t>
      </w:r>
      <w:r w:rsidRPr="003310D1">
        <w:rPr>
          <w:spacing w:val="2"/>
        </w:rPr>
        <w:t>上诉中提</w:t>
      </w:r>
      <w:r w:rsidRPr="003310D1">
        <w:rPr>
          <w:rFonts w:hint="eastAsia"/>
          <w:spacing w:val="2"/>
        </w:rPr>
        <w:t>出的论点</w:t>
      </w:r>
      <w:r w:rsidRPr="003310D1">
        <w:rPr>
          <w:spacing w:val="2"/>
        </w:rPr>
        <w:t>与</w:t>
      </w:r>
      <w:r w:rsidRPr="003310D1">
        <w:rPr>
          <w:rFonts w:hint="eastAsia"/>
          <w:spacing w:val="2"/>
        </w:rPr>
        <w:t>她对</w:t>
      </w:r>
      <w:r w:rsidRPr="003310D1">
        <w:rPr>
          <w:spacing w:val="2"/>
        </w:rPr>
        <w:t>委员会</w:t>
      </w:r>
      <w:r w:rsidRPr="003310D1">
        <w:rPr>
          <w:rFonts w:hint="eastAsia"/>
          <w:spacing w:val="2"/>
        </w:rPr>
        <w:t>提出的</w:t>
      </w:r>
      <w:r w:rsidRPr="003310D1">
        <w:rPr>
          <w:spacing w:val="4"/>
        </w:rPr>
        <w:t>论点</w:t>
      </w:r>
      <w:r w:rsidRPr="003310D1">
        <w:rPr>
          <w:rFonts w:hint="eastAsia"/>
          <w:spacing w:val="4"/>
        </w:rPr>
        <w:t>是一致</w:t>
      </w:r>
      <w:r w:rsidRPr="003310D1">
        <w:rPr>
          <w:spacing w:val="4"/>
        </w:rPr>
        <w:t>的。关于</w:t>
      </w:r>
      <w:r w:rsidRPr="003310D1">
        <w:rPr>
          <w:rFonts w:hint="eastAsia"/>
          <w:spacing w:val="4"/>
        </w:rPr>
        <w:t>用尽</w:t>
      </w:r>
      <w:r w:rsidRPr="003310D1">
        <w:rPr>
          <w:spacing w:val="4"/>
        </w:rPr>
        <w:t>对法官缺乏公正性指控</w:t>
      </w:r>
      <w:r w:rsidRPr="003310D1">
        <w:rPr>
          <w:rFonts w:hint="eastAsia"/>
          <w:spacing w:val="4"/>
        </w:rPr>
        <w:t>的</w:t>
      </w:r>
      <w:r w:rsidRPr="003310D1">
        <w:rPr>
          <w:spacing w:val="4"/>
        </w:rPr>
        <w:t>补救办法，她指出，司法</w:t>
      </w:r>
      <w:r w:rsidRPr="003310D1">
        <w:rPr>
          <w:rFonts w:hint="eastAsia"/>
          <w:spacing w:val="4"/>
        </w:rPr>
        <w:t>机构</w:t>
      </w:r>
      <w:r w:rsidRPr="003310D1">
        <w:rPr>
          <w:spacing w:val="2"/>
        </w:rPr>
        <w:t>公正</w:t>
      </w:r>
      <w:r w:rsidRPr="003310D1">
        <w:rPr>
          <w:rFonts w:hint="eastAsia"/>
          <w:spacing w:val="2"/>
        </w:rPr>
        <w:t>性</w:t>
      </w:r>
      <w:r w:rsidRPr="003310D1">
        <w:rPr>
          <w:spacing w:val="2"/>
        </w:rPr>
        <w:t>是一个公共程序</w:t>
      </w:r>
      <w:r w:rsidRPr="003310D1">
        <w:rPr>
          <w:rFonts w:hint="eastAsia"/>
          <w:spacing w:val="2"/>
        </w:rPr>
        <w:t>性</w:t>
      </w:r>
      <w:r w:rsidRPr="003310D1">
        <w:rPr>
          <w:spacing w:val="2"/>
        </w:rPr>
        <w:t>问题，可以在诉讼的所有阶段依</w:t>
      </w:r>
      <w:r w:rsidRPr="003310D1">
        <w:rPr>
          <w:rFonts w:hint="eastAsia"/>
          <w:spacing w:val="2"/>
        </w:rPr>
        <w:t>其</w:t>
      </w:r>
      <w:r w:rsidRPr="003310D1">
        <w:rPr>
          <w:spacing w:val="2"/>
        </w:rPr>
        <w:t>职权进行评估</w:t>
      </w:r>
      <w:r w:rsidRPr="003310D1">
        <w:rPr>
          <w:rFonts w:hint="eastAsia"/>
          <w:spacing w:val="2"/>
        </w:rPr>
        <w:t>。</w:t>
      </w:r>
      <w:r w:rsidRPr="003310D1">
        <w:rPr>
          <w:spacing w:val="2"/>
        </w:rPr>
        <w:t>根据现行法律，法官有义务在利益冲突情况下</w:t>
      </w:r>
      <w:r w:rsidRPr="003310D1">
        <w:rPr>
          <w:rFonts w:hint="eastAsia"/>
          <w:spacing w:val="2"/>
        </w:rPr>
        <w:t>进行</w:t>
      </w:r>
      <w:r w:rsidRPr="003310D1">
        <w:rPr>
          <w:spacing w:val="2"/>
        </w:rPr>
        <w:t>回避。此外，提交人声称，审判前没有</w:t>
      </w:r>
      <w:r w:rsidRPr="003310D1">
        <w:rPr>
          <w:rFonts w:hint="eastAsia"/>
          <w:spacing w:val="2"/>
        </w:rPr>
        <w:t>将法庭</w:t>
      </w:r>
      <w:r w:rsidRPr="003310D1">
        <w:rPr>
          <w:spacing w:val="2"/>
        </w:rPr>
        <w:t>的组成</w:t>
      </w:r>
      <w:r w:rsidRPr="003310D1">
        <w:rPr>
          <w:rFonts w:hint="eastAsia"/>
          <w:spacing w:val="2"/>
        </w:rPr>
        <w:t>通知她</w:t>
      </w:r>
      <w:r w:rsidRPr="003310D1">
        <w:rPr>
          <w:spacing w:val="2"/>
        </w:rPr>
        <w:t>，她</w:t>
      </w:r>
      <w:r w:rsidRPr="003310D1">
        <w:rPr>
          <w:rFonts w:hint="eastAsia"/>
          <w:spacing w:val="2"/>
        </w:rPr>
        <w:t>知悉</w:t>
      </w:r>
      <w:r w:rsidRPr="003310D1">
        <w:rPr>
          <w:spacing w:val="2"/>
        </w:rPr>
        <w:t>法官缺乏公正性是</w:t>
      </w:r>
      <w:r w:rsidRPr="003310D1">
        <w:rPr>
          <w:rFonts w:hint="eastAsia"/>
          <w:spacing w:val="2"/>
        </w:rPr>
        <w:t>意外</w:t>
      </w:r>
      <w:r w:rsidRPr="003310D1">
        <w:rPr>
          <w:spacing w:val="2"/>
        </w:rPr>
        <w:t>、</w:t>
      </w:r>
      <w:r w:rsidRPr="003310D1">
        <w:rPr>
          <w:spacing w:val="4"/>
        </w:rPr>
        <w:t>偶然和巧合的，</w:t>
      </w:r>
      <w:r w:rsidRPr="003310D1">
        <w:rPr>
          <w:rFonts w:hint="eastAsia"/>
          <w:spacing w:val="4"/>
        </w:rPr>
        <w:t>是在</w:t>
      </w:r>
      <w:r w:rsidRPr="003310D1">
        <w:rPr>
          <w:spacing w:val="4"/>
        </w:rPr>
        <w:t>读过省级法院的判决</w:t>
      </w:r>
      <w:r w:rsidRPr="003310D1">
        <w:rPr>
          <w:rFonts w:hint="eastAsia"/>
          <w:spacing w:val="4"/>
        </w:rPr>
        <w:t>之后</w:t>
      </w:r>
      <w:r w:rsidRPr="003310D1">
        <w:rPr>
          <w:spacing w:val="4"/>
        </w:rPr>
        <w:t>。关于未用尽对据称侵犯二审复审权的补救办法，提交人称，申请</w:t>
      </w:r>
      <w:r w:rsidRPr="003310D1">
        <w:rPr>
          <w:rFonts w:hint="eastAsia"/>
          <w:spacing w:val="4"/>
        </w:rPr>
        <w:t>宣布</w:t>
      </w:r>
      <w:r w:rsidRPr="003310D1">
        <w:rPr>
          <w:spacing w:val="4"/>
        </w:rPr>
        <w:t>诉讼</w:t>
      </w:r>
      <w:r w:rsidRPr="003310D1">
        <w:rPr>
          <w:rFonts w:hint="eastAsia"/>
          <w:spacing w:val="4"/>
        </w:rPr>
        <w:t>无效</w:t>
      </w:r>
      <w:r w:rsidRPr="003310D1">
        <w:rPr>
          <w:spacing w:val="4"/>
        </w:rPr>
        <w:t>并不构成有效的补救办法，因为</w:t>
      </w:r>
      <w:r w:rsidRPr="003310D1">
        <w:rPr>
          <w:rFonts w:hint="eastAsia"/>
          <w:spacing w:val="2"/>
        </w:rPr>
        <w:t>属于例外情况</w:t>
      </w:r>
      <w:r w:rsidRPr="003310D1">
        <w:rPr>
          <w:spacing w:val="2"/>
        </w:rPr>
        <w:t>，在撤销原判和宪法权利保护</w:t>
      </w:r>
      <w:r w:rsidRPr="003310D1">
        <w:rPr>
          <w:rFonts w:hint="eastAsia"/>
          <w:spacing w:val="2"/>
        </w:rPr>
        <w:t>令</w:t>
      </w:r>
      <w:r w:rsidRPr="003310D1">
        <w:rPr>
          <w:spacing w:val="2"/>
        </w:rPr>
        <w:t>诉讼中申请这种补救办法没有意义，侵权</w:t>
      </w:r>
      <w:r w:rsidRPr="003310D1">
        <w:rPr>
          <w:spacing w:val="4"/>
        </w:rPr>
        <w:t>恰恰源于这些补救办法</w:t>
      </w:r>
      <w:r w:rsidRPr="003310D1">
        <w:rPr>
          <w:rFonts w:hint="eastAsia"/>
          <w:spacing w:val="4"/>
        </w:rPr>
        <w:t>不起作用</w:t>
      </w:r>
      <w:r w:rsidRPr="003310D1">
        <w:rPr>
          <w:spacing w:val="4"/>
        </w:rPr>
        <w:t>。提交人回顾说，她在撤销原判上诉中明确援引了</w:t>
      </w:r>
      <w:r w:rsidRPr="003310D1">
        <w:rPr>
          <w:rFonts w:hint="eastAsia"/>
          <w:spacing w:val="4"/>
        </w:rPr>
        <w:t>审判</w:t>
      </w:r>
      <w:r w:rsidRPr="003310D1">
        <w:rPr>
          <w:spacing w:val="4"/>
        </w:rPr>
        <w:t>不被无故拖延的权利，在撤销原判和宪法权利保护</w:t>
      </w:r>
      <w:r w:rsidRPr="003310D1">
        <w:rPr>
          <w:rFonts w:hint="eastAsia"/>
          <w:spacing w:val="4"/>
        </w:rPr>
        <w:t>令</w:t>
      </w:r>
      <w:r w:rsidRPr="003310D1">
        <w:rPr>
          <w:spacing w:val="4"/>
        </w:rPr>
        <w:t>上诉中</w:t>
      </w:r>
      <w:r w:rsidRPr="003310D1">
        <w:rPr>
          <w:rFonts w:hint="eastAsia"/>
          <w:spacing w:val="4"/>
        </w:rPr>
        <w:t>就</w:t>
      </w:r>
      <w:r w:rsidRPr="003310D1">
        <w:rPr>
          <w:spacing w:val="4"/>
        </w:rPr>
        <w:t>适用与受害者关系</w:t>
      </w:r>
      <w:r w:rsidRPr="003310D1">
        <w:rPr>
          <w:rFonts w:hint="eastAsia"/>
          <w:spacing w:val="4"/>
        </w:rPr>
        <w:t>的</w:t>
      </w:r>
      <w:r w:rsidRPr="003310D1">
        <w:rPr>
          <w:spacing w:val="2"/>
        </w:rPr>
        <w:t>加重因素</w:t>
      </w:r>
      <w:r w:rsidRPr="003310D1">
        <w:rPr>
          <w:rFonts w:hint="eastAsia"/>
          <w:spacing w:val="2"/>
        </w:rPr>
        <w:t>援引了</w:t>
      </w:r>
      <w:r w:rsidRPr="003310D1">
        <w:rPr>
          <w:spacing w:val="2"/>
        </w:rPr>
        <w:t>平等和合法</w:t>
      </w:r>
      <w:r w:rsidRPr="003310D1">
        <w:rPr>
          <w:rFonts w:hint="eastAsia"/>
          <w:spacing w:val="2"/>
        </w:rPr>
        <w:t>性</w:t>
      </w:r>
      <w:r w:rsidRPr="003310D1">
        <w:rPr>
          <w:spacing w:val="2"/>
        </w:rPr>
        <w:t>权利。</w:t>
      </w:r>
    </w:p>
    <w:p w:rsidR="00B302D5" w:rsidRPr="00397939" w:rsidRDefault="00B302D5" w:rsidP="00872AAF">
      <w:pPr>
        <w:pStyle w:val="SingleTxtGC"/>
        <w:tabs>
          <w:tab w:val="clear" w:pos="431"/>
          <w:tab w:val="clear" w:pos="1134"/>
          <w:tab w:val="clear" w:pos="1565"/>
          <w:tab w:val="clear" w:pos="1996"/>
          <w:tab w:val="clear" w:pos="2427"/>
          <w:tab w:val="left" w:pos="1701"/>
        </w:tabs>
        <w:spacing w:after="160"/>
      </w:pPr>
      <w:r w:rsidRPr="00397939">
        <w:t>5.3</w:t>
      </w:r>
      <w:r w:rsidR="000A4761">
        <w:tab/>
      </w:r>
      <w:r w:rsidRPr="00397939">
        <w:t>缔约国</w:t>
      </w:r>
      <w:r>
        <w:rPr>
          <w:rFonts w:hint="eastAsia"/>
        </w:rPr>
        <w:t>关于</w:t>
      </w:r>
      <w:r w:rsidRPr="00397939">
        <w:t>来文证据</w:t>
      </w:r>
      <w:r>
        <w:rPr>
          <w:rFonts w:hint="eastAsia"/>
        </w:rPr>
        <w:t>不足的说法</w:t>
      </w:r>
      <w:r w:rsidRPr="00397939">
        <w:t>是基于宪法法院不予受理的决定。然而，提交</w:t>
      </w:r>
      <w:r w:rsidRPr="00872AAF">
        <w:rPr>
          <w:spacing w:val="4"/>
        </w:rPr>
        <w:t>人辩称，这一程序</w:t>
      </w:r>
      <w:r w:rsidRPr="00872AAF">
        <w:rPr>
          <w:rFonts w:hint="eastAsia"/>
          <w:spacing w:val="4"/>
        </w:rPr>
        <w:t>是特别的、</w:t>
      </w:r>
      <w:r w:rsidRPr="00872AAF">
        <w:rPr>
          <w:spacing w:val="4"/>
        </w:rPr>
        <w:t>无效</w:t>
      </w:r>
      <w:r w:rsidRPr="00872AAF">
        <w:rPr>
          <w:rFonts w:hint="eastAsia"/>
          <w:spacing w:val="4"/>
        </w:rPr>
        <w:t>的</w:t>
      </w:r>
      <w:r w:rsidRPr="00872AAF">
        <w:rPr>
          <w:spacing w:val="4"/>
        </w:rPr>
        <w:t>，是一种纯粹形式主义</w:t>
      </w:r>
      <w:r w:rsidRPr="00872AAF">
        <w:rPr>
          <w:rFonts w:hint="eastAsia"/>
          <w:spacing w:val="4"/>
        </w:rPr>
        <w:t>的</w:t>
      </w:r>
      <w:r w:rsidRPr="00872AAF">
        <w:rPr>
          <w:spacing w:val="4"/>
        </w:rPr>
        <w:t>补救办法</w:t>
      </w:r>
      <w:r w:rsidRPr="00397939">
        <w:t>(</w:t>
      </w:r>
      <w:r w:rsidRPr="00397939">
        <w:t>第</w:t>
      </w:r>
      <w:r w:rsidRPr="00397939">
        <w:t>3.6</w:t>
      </w:r>
      <w:r w:rsidRPr="00397939">
        <w:t>段</w:t>
      </w:r>
      <w:r w:rsidRPr="00397939">
        <w:t>)</w:t>
      </w:r>
      <w:r w:rsidRPr="00397939">
        <w:t>。</w:t>
      </w:r>
    </w:p>
    <w:p w:rsidR="00B302D5" w:rsidRPr="00397939" w:rsidRDefault="00B302D5" w:rsidP="00872AAF">
      <w:pPr>
        <w:pStyle w:val="H23GC"/>
        <w:spacing w:before="280"/>
      </w:pPr>
      <w:r w:rsidRPr="00397939">
        <w:tab/>
      </w:r>
      <w:r w:rsidRPr="00397939">
        <w:tab/>
      </w:r>
      <w:r w:rsidRPr="00397939">
        <w:rPr>
          <w:rFonts w:hint="eastAsia"/>
        </w:rPr>
        <w:t>缔约国关于案情的意见</w:t>
      </w:r>
    </w:p>
    <w:p w:rsidR="00B302D5" w:rsidRPr="00397939" w:rsidRDefault="00B302D5" w:rsidP="00872AAF">
      <w:pPr>
        <w:pStyle w:val="SingleTxtGC"/>
        <w:tabs>
          <w:tab w:val="clear" w:pos="431"/>
          <w:tab w:val="clear" w:pos="1134"/>
          <w:tab w:val="clear" w:pos="1565"/>
          <w:tab w:val="clear" w:pos="1996"/>
          <w:tab w:val="clear" w:pos="2427"/>
          <w:tab w:val="left" w:pos="1701"/>
        </w:tabs>
        <w:spacing w:after="160"/>
      </w:pPr>
      <w:r w:rsidRPr="00397939">
        <w:t>6.1</w:t>
      </w:r>
      <w:r w:rsidR="000A4761">
        <w:tab/>
      </w:r>
      <w:r w:rsidRPr="00397939">
        <w:t>2015</w:t>
      </w:r>
      <w:r w:rsidRPr="00872AAF">
        <w:rPr>
          <w:spacing w:val="4"/>
        </w:rPr>
        <w:t>年</w:t>
      </w:r>
      <w:r w:rsidRPr="00872AAF">
        <w:rPr>
          <w:spacing w:val="4"/>
        </w:rPr>
        <w:t>7</w:t>
      </w:r>
      <w:r w:rsidRPr="00872AAF">
        <w:rPr>
          <w:spacing w:val="4"/>
        </w:rPr>
        <w:t>月</w:t>
      </w:r>
      <w:r w:rsidRPr="00872AAF">
        <w:rPr>
          <w:spacing w:val="4"/>
        </w:rPr>
        <w:t>20</w:t>
      </w:r>
      <w:r w:rsidRPr="00872AAF">
        <w:rPr>
          <w:spacing w:val="4"/>
        </w:rPr>
        <w:t>日，缔约国就来文的案情发表了意见。关于</w:t>
      </w:r>
      <w:r w:rsidRPr="00397939">
        <w:t>提交人指称侵犯</w:t>
      </w:r>
      <w:r>
        <w:rPr>
          <w:rFonts w:hint="eastAsia"/>
        </w:rPr>
        <w:t>了其</w:t>
      </w:r>
      <w:r w:rsidRPr="00397939">
        <w:t>无罪推定权</w:t>
      </w:r>
      <w:r>
        <w:rPr>
          <w:rFonts w:hint="eastAsia"/>
        </w:rPr>
        <w:t>利</w:t>
      </w:r>
      <w:r w:rsidRPr="00397939">
        <w:t>，缔约国认为，国内司法</w:t>
      </w:r>
      <w:r>
        <w:rPr>
          <w:rFonts w:hint="eastAsia"/>
        </w:rPr>
        <w:t>机关知晓并</w:t>
      </w:r>
      <w:r w:rsidRPr="00397939">
        <w:t>适用</w:t>
      </w:r>
      <w:r>
        <w:rPr>
          <w:rFonts w:hint="eastAsia"/>
        </w:rPr>
        <w:t>了</w:t>
      </w:r>
      <w:r w:rsidRPr="00397939">
        <w:t>《公约》规定的原则</w:t>
      </w:r>
      <w:r>
        <w:rPr>
          <w:rFonts w:hint="eastAsia"/>
        </w:rPr>
        <w:t>。</w:t>
      </w:r>
      <w:r w:rsidRPr="00397939">
        <w:t>根据该原则，如果没有其他证据的</w:t>
      </w:r>
      <w:r>
        <w:rPr>
          <w:rFonts w:hint="eastAsia"/>
        </w:rPr>
        <w:t>佐证</w:t>
      </w:r>
      <w:r w:rsidRPr="00397939">
        <w:t>，共同被告的简单</w:t>
      </w:r>
      <w:r>
        <w:rPr>
          <w:rFonts w:hint="eastAsia"/>
        </w:rPr>
        <w:t>证词不能用以判定有罪</w:t>
      </w:r>
      <w:r w:rsidRPr="00397939">
        <w:t>。在这方面</w:t>
      </w:r>
      <w:r w:rsidRPr="00872AAF">
        <w:rPr>
          <w:spacing w:val="4"/>
        </w:rPr>
        <w:t>，缔约国指出，省级法院考虑了两项</w:t>
      </w:r>
      <w:r w:rsidRPr="00872AAF">
        <w:rPr>
          <w:rFonts w:hint="eastAsia"/>
          <w:spacing w:val="4"/>
        </w:rPr>
        <w:t>佐</w:t>
      </w:r>
      <w:r w:rsidRPr="00872AAF">
        <w:rPr>
          <w:spacing w:val="4"/>
        </w:rPr>
        <w:t>证</w:t>
      </w:r>
      <w:r w:rsidRPr="00397939">
        <w:t>共同被告证词的证据。第一</w:t>
      </w:r>
      <w:r>
        <w:rPr>
          <w:rFonts w:hint="eastAsia"/>
        </w:rPr>
        <w:t>件</w:t>
      </w:r>
      <w:r w:rsidRPr="00397939">
        <w:t>证据</w:t>
      </w:r>
      <w:r>
        <w:rPr>
          <w:rFonts w:hint="eastAsia"/>
        </w:rPr>
        <w:t>是</w:t>
      </w:r>
      <w:r w:rsidRPr="00397939">
        <w:t>提交人</w:t>
      </w:r>
      <w:r>
        <w:rPr>
          <w:rFonts w:hint="eastAsia"/>
        </w:rPr>
        <w:t>具有</w:t>
      </w:r>
      <w:r w:rsidRPr="00397939">
        <w:t>谋杀的明确动机，即她</w:t>
      </w:r>
      <w:r>
        <w:rPr>
          <w:rFonts w:hint="eastAsia"/>
        </w:rPr>
        <w:t>与</w:t>
      </w:r>
      <w:r w:rsidRPr="00397939">
        <w:t>受害者之间</w:t>
      </w:r>
      <w:r>
        <w:rPr>
          <w:rFonts w:hint="eastAsia"/>
        </w:rPr>
        <w:t>因</w:t>
      </w:r>
      <w:r w:rsidRPr="00397939">
        <w:t>女儿监护权之争而产生的仇恨。第二</w:t>
      </w:r>
      <w:r>
        <w:rPr>
          <w:rFonts w:hint="eastAsia"/>
        </w:rPr>
        <w:t>件佐证证据</w:t>
      </w:r>
      <w:r w:rsidRPr="00397939">
        <w:t>是提交人</w:t>
      </w:r>
      <w:r w:rsidRPr="00397939">
        <w:t>2007</w:t>
      </w:r>
      <w:r w:rsidRPr="00397939">
        <w:t>年</w:t>
      </w:r>
      <w:r w:rsidRPr="00397939">
        <w:t>1</w:t>
      </w:r>
      <w:r w:rsidRPr="00397939">
        <w:t>月</w:t>
      </w:r>
      <w:r w:rsidRPr="00397939">
        <w:t>31</w:t>
      </w:r>
      <w:r w:rsidRPr="00397939">
        <w:t>日发出的</w:t>
      </w:r>
      <w:r>
        <w:rPr>
          <w:rFonts w:hint="eastAsia"/>
        </w:rPr>
        <w:t>有</w:t>
      </w:r>
      <w:r w:rsidRPr="00397939">
        <w:t>目击者</w:t>
      </w:r>
      <w:r w:rsidRPr="00872AAF">
        <w:rPr>
          <w:rFonts w:hint="eastAsia"/>
          <w:spacing w:val="4"/>
        </w:rPr>
        <w:t>可以</w:t>
      </w:r>
      <w:r w:rsidRPr="00872AAF">
        <w:rPr>
          <w:spacing w:val="4"/>
        </w:rPr>
        <w:t>证</w:t>
      </w:r>
      <w:r w:rsidRPr="00872AAF">
        <w:rPr>
          <w:rFonts w:hint="eastAsia"/>
          <w:spacing w:val="4"/>
        </w:rPr>
        <w:t>明的</w:t>
      </w:r>
      <w:r w:rsidRPr="00872AAF">
        <w:rPr>
          <w:spacing w:val="4"/>
        </w:rPr>
        <w:t>严重威胁。最后，省级法院指出，</w:t>
      </w:r>
      <w:r w:rsidRPr="00397939">
        <w:t>共同被告</w:t>
      </w:r>
      <w:r>
        <w:rPr>
          <w:rFonts w:hint="eastAsia"/>
        </w:rPr>
        <w:t>和</w:t>
      </w:r>
      <w:r w:rsidRPr="00397939">
        <w:t>直接谋杀犯</w:t>
      </w:r>
      <w:r>
        <w:rPr>
          <w:rFonts w:hint="eastAsia"/>
        </w:rPr>
        <w:t>(ESB)</w:t>
      </w:r>
      <w:r w:rsidRPr="00397939">
        <w:t>与受害者之间的唯一联系是提交人。省级法院还分析了提交人</w:t>
      </w:r>
      <w:r>
        <w:t>的辩护</w:t>
      </w:r>
      <w:r>
        <w:rPr>
          <w:rFonts w:hint="eastAsia"/>
        </w:rPr>
        <w:t>词</w:t>
      </w:r>
      <w:r>
        <w:t>，根据该辩护</w:t>
      </w:r>
      <w:r>
        <w:rPr>
          <w:rFonts w:hint="eastAsia"/>
        </w:rPr>
        <w:t>词</w:t>
      </w:r>
      <w:r>
        <w:t>，</w:t>
      </w:r>
      <w:r w:rsidRPr="00872AAF">
        <w:rPr>
          <w:spacing w:val="4"/>
        </w:rPr>
        <w:t>共同被告作证指控她是为了减轻他的责任，</w:t>
      </w:r>
      <w:r>
        <w:rPr>
          <w:rFonts w:hint="eastAsia"/>
        </w:rPr>
        <w:t>法院</w:t>
      </w:r>
      <w:r w:rsidRPr="00397939">
        <w:t>认为这是不可信的，因为没有人会参与</w:t>
      </w:r>
      <w:r>
        <w:rPr>
          <w:rFonts w:hint="eastAsia"/>
        </w:rPr>
        <w:t>实施</w:t>
      </w:r>
      <w:r w:rsidRPr="00397939">
        <w:t>这种严重行为仅仅为了逃避对小得多的犯罪行为的责任。最高法院还审查了提交人关于共同被告证词证据</w:t>
      </w:r>
      <w:r>
        <w:rPr>
          <w:rFonts w:hint="eastAsia"/>
        </w:rPr>
        <w:t>力</w:t>
      </w:r>
      <w:r w:rsidRPr="00397939">
        <w:t>不足的指控。最高法院在其</w:t>
      </w:r>
      <w:r>
        <w:rPr>
          <w:rFonts w:hint="eastAsia"/>
        </w:rPr>
        <w:t>裁决</w:t>
      </w:r>
      <w:r w:rsidRPr="00397939">
        <w:t>中认</w:t>
      </w:r>
      <w:r>
        <w:rPr>
          <w:rFonts w:hint="eastAsia"/>
        </w:rPr>
        <w:t>为</w:t>
      </w:r>
      <w:r w:rsidRPr="00397939">
        <w:t>，</w:t>
      </w:r>
      <w:r w:rsidRPr="00872AAF">
        <w:rPr>
          <w:spacing w:val="4"/>
        </w:rPr>
        <w:t>动机和威胁构成了足够的外部佐证要素。</w:t>
      </w:r>
      <w:r w:rsidRPr="00397939">
        <w:t>此外，</w:t>
      </w:r>
      <w:r>
        <w:rPr>
          <w:rFonts w:hint="eastAsia"/>
        </w:rPr>
        <w:t>最高</w:t>
      </w:r>
      <w:r w:rsidRPr="00397939">
        <w:t>法院回顾说，除提交人之外，死者</w:t>
      </w:r>
      <w:r>
        <w:rPr>
          <w:rFonts w:hint="eastAsia"/>
        </w:rPr>
        <w:t>与</w:t>
      </w:r>
      <w:r w:rsidRPr="00872AAF">
        <w:rPr>
          <w:spacing w:val="4"/>
        </w:rPr>
        <w:t>共同被告之间没有联系。最高法院还</w:t>
      </w:r>
      <w:r>
        <w:rPr>
          <w:rFonts w:hint="eastAsia"/>
        </w:rPr>
        <w:t>指出</w:t>
      </w:r>
      <w:r w:rsidRPr="00397939">
        <w:t>，</w:t>
      </w:r>
      <w:r>
        <w:rPr>
          <w:rFonts w:hint="eastAsia"/>
        </w:rPr>
        <w:t>宣布</w:t>
      </w:r>
      <w:r w:rsidRPr="00397939">
        <w:t>共同被告</w:t>
      </w:r>
      <w:r w:rsidRPr="00397939">
        <w:t>CMG</w:t>
      </w:r>
      <w:r w:rsidRPr="00397939">
        <w:t>无罪，</w:t>
      </w:r>
      <w:r>
        <w:rPr>
          <w:rFonts w:hint="eastAsia"/>
        </w:rPr>
        <w:t>不是因为</w:t>
      </w:r>
      <w:r>
        <w:t>ESB</w:t>
      </w:r>
      <w:r w:rsidRPr="00397939">
        <w:t>的</w:t>
      </w:r>
      <w:r>
        <w:rPr>
          <w:rFonts w:hint="eastAsia"/>
        </w:rPr>
        <w:t>证词</w:t>
      </w:r>
      <w:r w:rsidRPr="00397939">
        <w:t>被认为不可靠，而是因为找</w:t>
      </w:r>
      <w:r>
        <w:rPr>
          <w:rFonts w:hint="eastAsia"/>
        </w:rPr>
        <w:t>不</w:t>
      </w:r>
      <w:r w:rsidRPr="00397939">
        <w:t>到</w:t>
      </w:r>
      <w:r>
        <w:rPr>
          <w:rFonts w:hint="eastAsia"/>
        </w:rPr>
        <w:t>如</w:t>
      </w:r>
      <w:r w:rsidRPr="00397939">
        <w:t>提交人案件中那样的</w:t>
      </w:r>
      <w:r w:rsidRPr="00872AAF">
        <w:rPr>
          <w:spacing w:val="4"/>
        </w:rPr>
        <w:t>具体外部佐证要素。缔约国</w:t>
      </w:r>
      <w:r w:rsidRPr="00872AAF">
        <w:rPr>
          <w:rFonts w:hint="eastAsia"/>
          <w:spacing w:val="4"/>
        </w:rPr>
        <w:t>得出</w:t>
      </w:r>
      <w:r w:rsidRPr="00397939">
        <w:t>结论</w:t>
      </w:r>
      <w:r>
        <w:rPr>
          <w:rFonts w:hint="eastAsia"/>
        </w:rPr>
        <w:t>认为</w:t>
      </w:r>
      <w:r w:rsidRPr="00397939">
        <w:t>，起诉有足够的证据，相关司法</w:t>
      </w:r>
      <w:r>
        <w:rPr>
          <w:rFonts w:hint="eastAsia"/>
        </w:rPr>
        <w:t>机关</w:t>
      </w:r>
      <w:r w:rsidRPr="00397939">
        <w:t>严格按照《公约》第九条第</w:t>
      </w:r>
      <w:r w:rsidRPr="00397939">
        <w:t>1</w:t>
      </w:r>
      <w:r w:rsidRPr="00397939">
        <w:t>款和第十四条第</w:t>
      </w:r>
      <w:r w:rsidRPr="00397939">
        <w:t>1</w:t>
      </w:r>
      <w:r w:rsidRPr="00397939">
        <w:t>款对此进行了适当评估。</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6.2</w:t>
      </w:r>
      <w:r w:rsidR="000A4761">
        <w:tab/>
      </w:r>
      <w:r w:rsidRPr="00397939">
        <w:t>缔约国质疑提交人</w:t>
      </w:r>
      <w:r>
        <w:rPr>
          <w:rFonts w:hint="eastAsia"/>
        </w:rPr>
        <w:t>关于</w:t>
      </w:r>
      <w:r w:rsidRPr="00397939">
        <w:t>适用与受害者</w:t>
      </w:r>
      <w:r>
        <w:rPr>
          <w:rFonts w:hint="eastAsia"/>
        </w:rPr>
        <w:t>的</w:t>
      </w:r>
      <w:r w:rsidRPr="00397939">
        <w:t>家庭关系</w:t>
      </w:r>
      <w:r>
        <w:rPr>
          <w:rFonts w:hint="eastAsia"/>
        </w:rPr>
        <w:t>这一</w:t>
      </w:r>
      <w:r>
        <w:t>加重因素构成歧视</w:t>
      </w:r>
      <w:r>
        <w:rPr>
          <w:rFonts w:hint="eastAsia"/>
        </w:rPr>
        <w:t>的说法</w:t>
      </w:r>
      <w:r>
        <w:t>。《西班牙刑法</w:t>
      </w:r>
      <w:r w:rsidRPr="00397939">
        <w:t>》规定，这种加重情节不仅适用于配偶或与受害人有类似关系的人，也适用于前配偶，这意味着关系已经结束无关紧要。如果事实与婚姻直接或间接相关，则必须适用家庭关系的加重因素。因此，缔约国解释说，适用这一加重因素并不以是否存在亲密关系为条件。国内司法</w:t>
      </w:r>
      <w:r>
        <w:rPr>
          <w:rFonts w:hint="eastAsia"/>
        </w:rPr>
        <w:t>机关</w:t>
      </w:r>
      <w:r w:rsidRPr="00397939">
        <w:t>认为，尽管这对夫妇不再</w:t>
      </w:r>
      <w:r w:rsidRPr="00744EFB">
        <w:rPr>
          <w:spacing w:val="4"/>
        </w:rPr>
        <w:t>生活在一起，但提交人</w:t>
      </w:r>
      <w:r w:rsidRPr="00744EFB">
        <w:rPr>
          <w:rFonts w:hint="eastAsia"/>
          <w:spacing w:val="4"/>
        </w:rPr>
        <w:t>与</w:t>
      </w:r>
      <w:r w:rsidRPr="00744EFB">
        <w:rPr>
          <w:spacing w:val="4"/>
        </w:rPr>
        <w:t>她前夫仍就其女儿的监护权</w:t>
      </w:r>
      <w:r w:rsidRPr="00397939">
        <w:t>和</w:t>
      </w:r>
      <w:r>
        <w:rPr>
          <w:rFonts w:hint="eastAsia"/>
        </w:rPr>
        <w:t>管养</w:t>
      </w:r>
      <w:r w:rsidRPr="00397939">
        <w:t>权保持联系，正是</w:t>
      </w:r>
      <w:r>
        <w:rPr>
          <w:rFonts w:hint="eastAsia"/>
        </w:rPr>
        <w:t>这</w:t>
      </w:r>
      <w:r w:rsidRPr="00744EFB">
        <w:rPr>
          <w:rFonts w:hint="eastAsia"/>
          <w:spacing w:val="4"/>
        </w:rPr>
        <w:t>一点</w:t>
      </w:r>
      <w:r w:rsidRPr="00744EFB">
        <w:rPr>
          <w:spacing w:val="4"/>
        </w:rPr>
        <w:t>导致分歧，最终</w:t>
      </w:r>
      <w:r w:rsidRPr="00744EFB">
        <w:rPr>
          <w:rFonts w:hint="eastAsia"/>
          <w:spacing w:val="4"/>
        </w:rPr>
        <w:t>发生</w:t>
      </w:r>
      <w:r w:rsidRPr="00744EFB">
        <w:rPr>
          <w:spacing w:val="4"/>
        </w:rPr>
        <w:t>法院认定已</w:t>
      </w:r>
      <w:r w:rsidRPr="00744EFB">
        <w:rPr>
          <w:rFonts w:hint="eastAsia"/>
          <w:spacing w:val="4"/>
        </w:rPr>
        <w:t>得到</w:t>
      </w:r>
      <w:r w:rsidRPr="00744EFB">
        <w:rPr>
          <w:spacing w:val="4"/>
        </w:rPr>
        <w:t>证明</w:t>
      </w:r>
      <w:r w:rsidRPr="00397939">
        <w:t>的</w:t>
      </w:r>
      <w:r>
        <w:rPr>
          <w:rFonts w:hint="eastAsia"/>
        </w:rPr>
        <w:t>犯罪</w:t>
      </w:r>
      <w:r w:rsidRPr="00397939">
        <w:t>。缔约国补充说，</w:t>
      </w:r>
      <w:r>
        <w:rPr>
          <w:rFonts w:hint="eastAsia"/>
        </w:rPr>
        <w:t>纳入法律规定的这一</w:t>
      </w:r>
      <w:r w:rsidRPr="00397939">
        <w:t>加重情节是一项</w:t>
      </w:r>
      <w:r>
        <w:rPr>
          <w:rFonts w:hint="eastAsia"/>
        </w:rPr>
        <w:t>合理</w:t>
      </w:r>
      <w:r w:rsidRPr="00397939">
        <w:t>决定，绝不违反《公约》。</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6.3</w:t>
      </w:r>
      <w:r w:rsidR="0083278A">
        <w:tab/>
      </w:r>
      <w:r w:rsidRPr="00397939">
        <w:t>关于审理提交人案件的法官不公正的指控，缔约国回顾说，这一点没有向国内</w:t>
      </w:r>
      <w:r>
        <w:rPr>
          <w:rFonts w:hint="eastAsia"/>
        </w:rPr>
        <w:t>司法机关</w:t>
      </w:r>
      <w:r w:rsidRPr="00397939">
        <w:t>提出。此外，它认为这一指控显然没有根据，因为没有任何理由质疑</w:t>
      </w:r>
      <w:r w:rsidRPr="00744EFB">
        <w:rPr>
          <w:spacing w:val="4"/>
        </w:rPr>
        <w:t>省级法院的公正性，省级法院是一个合议机构</w:t>
      </w:r>
      <w:r w:rsidRPr="00397939">
        <w:t>，</w:t>
      </w:r>
      <w:r>
        <w:rPr>
          <w:rFonts w:hint="eastAsia"/>
        </w:rPr>
        <w:t>以</w:t>
      </w:r>
      <w:r w:rsidRPr="00397939">
        <w:t>一致</w:t>
      </w:r>
      <w:r>
        <w:rPr>
          <w:rFonts w:hint="eastAsia"/>
        </w:rPr>
        <w:t>通过</w:t>
      </w:r>
      <w:r w:rsidRPr="00397939">
        <w:t>作出最后决定</w:t>
      </w:r>
      <w:r>
        <w:rPr>
          <w:rFonts w:hint="eastAsia"/>
        </w:rPr>
        <w:t>，不</w:t>
      </w:r>
      <w:r w:rsidRPr="00397939">
        <w:t>经单独</w:t>
      </w:r>
      <w:r>
        <w:rPr>
          <w:rFonts w:hint="eastAsia"/>
        </w:rPr>
        <w:t>表决</w:t>
      </w:r>
      <w:r w:rsidRPr="00397939">
        <w:t>。同样，提交人没有对维持省级法院定罪</w:t>
      </w:r>
      <w:r>
        <w:rPr>
          <w:rFonts w:hint="eastAsia"/>
        </w:rPr>
        <w:t>判决</w:t>
      </w:r>
      <w:r w:rsidRPr="00397939">
        <w:t>的最高法院法官的公正性提出</w:t>
      </w:r>
      <w:r>
        <w:rPr>
          <w:rFonts w:hint="eastAsia"/>
        </w:rPr>
        <w:t>异议</w:t>
      </w:r>
      <w:r w:rsidRPr="00397939">
        <w:t>。</w:t>
      </w:r>
    </w:p>
    <w:p w:rsidR="00B302D5" w:rsidRDefault="00B302D5" w:rsidP="00B302D5">
      <w:pPr>
        <w:pStyle w:val="SingleTxtGC"/>
        <w:tabs>
          <w:tab w:val="clear" w:pos="431"/>
          <w:tab w:val="clear" w:pos="1134"/>
          <w:tab w:val="clear" w:pos="1565"/>
          <w:tab w:val="clear" w:pos="1996"/>
          <w:tab w:val="clear" w:pos="2427"/>
          <w:tab w:val="left" w:pos="1701"/>
        </w:tabs>
      </w:pPr>
      <w:r w:rsidRPr="00397939">
        <w:t>6.4</w:t>
      </w:r>
      <w:r w:rsidR="0083278A">
        <w:tab/>
      </w:r>
      <w:r w:rsidRPr="00397939">
        <w:t>关于司法</w:t>
      </w:r>
      <w:r w:rsidRPr="00744EFB">
        <w:rPr>
          <w:spacing w:val="4"/>
        </w:rPr>
        <w:t>程序</w:t>
      </w:r>
      <w:r w:rsidRPr="00744EFB">
        <w:rPr>
          <w:rFonts w:hint="eastAsia"/>
          <w:spacing w:val="4"/>
        </w:rPr>
        <w:t>出现</w:t>
      </w:r>
      <w:r w:rsidRPr="00744EFB">
        <w:rPr>
          <w:spacing w:val="4"/>
        </w:rPr>
        <w:t>不</w:t>
      </w:r>
      <w:r w:rsidRPr="00744EFB">
        <w:rPr>
          <w:rFonts w:hint="eastAsia"/>
          <w:spacing w:val="4"/>
        </w:rPr>
        <w:t>应有</w:t>
      </w:r>
      <w:r w:rsidRPr="00744EFB">
        <w:rPr>
          <w:spacing w:val="4"/>
        </w:rPr>
        <w:t>拖延，违反《公约》第九</w:t>
      </w:r>
      <w:r w:rsidRPr="00397939">
        <w:t>条第</w:t>
      </w:r>
      <w:r w:rsidRPr="00397939">
        <w:t>3</w:t>
      </w:r>
      <w:r w:rsidRPr="00397939">
        <w:t>款和第十四条第</w:t>
      </w:r>
      <w:r w:rsidRPr="00397939">
        <w:t>3</w:t>
      </w:r>
      <w:r w:rsidRPr="00397939">
        <w:t>款</w:t>
      </w:r>
      <w:r w:rsidRPr="00397939">
        <w:t>(</w:t>
      </w:r>
      <w:r w:rsidRPr="00397939">
        <w:t>丙</w:t>
      </w:r>
      <w:r w:rsidRPr="00397939">
        <w:t>)</w:t>
      </w:r>
      <w:r w:rsidRPr="00397939">
        <w:t>项</w:t>
      </w:r>
      <w:r w:rsidRPr="00744EFB">
        <w:rPr>
          <w:rFonts w:hint="eastAsia"/>
          <w:spacing w:val="4"/>
        </w:rPr>
        <w:t>的指控</w:t>
      </w:r>
      <w:r w:rsidRPr="00744EFB">
        <w:rPr>
          <w:spacing w:val="4"/>
        </w:rPr>
        <w:t>，缔约国认为，提交人</w:t>
      </w:r>
      <w:r w:rsidRPr="00744EFB">
        <w:rPr>
          <w:rFonts w:hint="eastAsia"/>
          <w:spacing w:val="4"/>
        </w:rPr>
        <w:t>在</w:t>
      </w:r>
      <w:r w:rsidRPr="00744EFB">
        <w:rPr>
          <w:spacing w:val="4"/>
        </w:rPr>
        <w:t>一审</w:t>
      </w:r>
      <w:r w:rsidRPr="00397939">
        <w:t>程序中</w:t>
      </w:r>
      <w:r>
        <w:rPr>
          <w:rFonts w:hint="eastAsia"/>
        </w:rPr>
        <w:t>没有提出</w:t>
      </w:r>
      <w:r w:rsidRPr="00397939">
        <w:t>拖延</w:t>
      </w:r>
      <w:r>
        <w:rPr>
          <w:rFonts w:hint="eastAsia"/>
        </w:rPr>
        <w:t>问题</w:t>
      </w:r>
      <w:r>
        <w:t>。</w:t>
      </w:r>
      <w:r w:rsidRPr="00397939">
        <w:t>事件</w:t>
      </w:r>
      <w:r w:rsidRPr="00744EFB">
        <w:rPr>
          <w:spacing w:val="4"/>
        </w:rPr>
        <w:t>发生在</w:t>
      </w:r>
      <w:r w:rsidRPr="00744EFB">
        <w:rPr>
          <w:spacing w:val="4"/>
        </w:rPr>
        <w:t>2007</w:t>
      </w:r>
      <w:r w:rsidRPr="00744EFB">
        <w:rPr>
          <w:spacing w:val="4"/>
        </w:rPr>
        <w:t>年</w:t>
      </w:r>
      <w:r w:rsidRPr="00744EFB">
        <w:rPr>
          <w:spacing w:val="4"/>
        </w:rPr>
        <w:t>3</w:t>
      </w:r>
      <w:r w:rsidRPr="00744EFB">
        <w:rPr>
          <w:spacing w:val="4"/>
        </w:rPr>
        <w:t>月，提交人于</w:t>
      </w:r>
      <w:r w:rsidRPr="00744EFB">
        <w:rPr>
          <w:spacing w:val="4"/>
        </w:rPr>
        <w:t>2008</w:t>
      </w:r>
      <w:r w:rsidRPr="00744EFB">
        <w:rPr>
          <w:spacing w:val="4"/>
        </w:rPr>
        <w:t>年</w:t>
      </w:r>
      <w:r w:rsidRPr="00744EFB">
        <w:rPr>
          <w:spacing w:val="4"/>
        </w:rPr>
        <w:t>5</w:t>
      </w:r>
      <w:r w:rsidRPr="00744EFB">
        <w:rPr>
          <w:spacing w:val="4"/>
        </w:rPr>
        <w:t>月</w:t>
      </w:r>
      <w:r w:rsidRPr="00744EFB">
        <w:rPr>
          <w:spacing w:val="4"/>
        </w:rPr>
        <w:t>31</w:t>
      </w:r>
      <w:r w:rsidRPr="00744EFB">
        <w:rPr>
          <w:spacing w:val="4"/>
        </w:rPr>
        <w:t>日被捕，审判于</w:t>
      </w:r>
      <w:r w:rsidRPr="00744EFB">
        <w:rPr>
          <w:spacing w:val="4"/>
        </w:rPr>
        <w:t>2011</w:t>
      </w:r>
      <w:r w:rsidRPr="00397939">
        <w:t>年</w:t>
      </w:r>
      <w:r w:rsidRPr="00397939">
        <w:t>11</w:t>
      </w:r>
      <w:r w:rsidRPr="00397939">
        <w:t>月</w:t>
      </w:r>
      <w:r w:rsidRPr="00397939">
        <w:t>15</w:t>
      </w:r>
      <w:r w:rsidRPr="00397939">
        <w:t>日</w:t>
      </w:r>
      <w:r w:rsidRPr="00744EFB">
        <w:rPr>
          <w:spacing w:val="4"/>
        </w:rPr>
        <w:t>开始，判决于</w:t>
      </w:r>
      <w:r w:rsidRPr="00744EFB">
        <w:rPr>
          <w:spacing w:val="4"/>
        </w:rPr>
        <w:t>2011</w:t>
      </w:r>
      <w:r w:rsidRPr="00744EFB">
        <w:rPr>
          <w:spacing w:val="4"/>
        </w:rPr>
        <w:t>年</w:t>
      </w:r>
      <w:r w:rsidRPr="00744EFB">
        <w:rPr>
          <w:spacing w:val="4"/>
        </w:rPr>
        <w:t>12</w:t>
      </w:r>
      <w:r w:rsidRPr="00744EFB">
        <w:rPr>
          <w:spacing w:val="4"/>
        </w:rPr>
        <w:t>月</w:t>
      </w:r>
      <w:r w:rsidRPr="00744EFB">
        <w:rPr>
          <w:spacing w:val="4"/>
        </w:rPr>
        <w:t>22</w:t>
      </w:r>
      <w:r w:rsidRPr="00744EFB">
        <w:rPr>
          <w:spacing w:val="4"/>
        </w:rPr>
        <w:t>日下达。其中部分</w:t>
      </w:r>
      <w:r w:rsidRPr="00397939">
        <w:t>时间用于解决哪个法院</w:t>
      </w:r>
      <w:r w:rsidRPr="00744EFB">
        <w:rPr>
          <w:rFonts w:hint="eastAsia"/>
          <w:spacing w:val="4"/>
        </w:rPr>
        <w:t>具有</w:t>
      </w:r>
      <w:r w:rsidRPr="00744EFB">
        <w:rPr>
          <w:spacing w:val="4"/>
        </w:rPr>
        <w:t>起诉</w:t>
      </w:r>
      <w:r w:rsidRPr="00744EFB">
        <w:rPr>
          <w:rFonts w:hint="eastAsia"/>
          <w:spacing w:val="4"/>
        </w:rPr>
        <w:t>管辖权</w:t>
      </w:r>
      <w:r w:rsidRPr="00744EFB">
        <w:rPr>
          <w:spacing w:val="4"/>
        </w:rPr>
        <w:t>问题，但缔约国认为这是一个相关问题，</w:t>
      </w:r>
      <w:r w:rsidRPr="00397939">
        <w:t>就其性质而言，需要一些时间来处理、研究和解决。</w:t>
      </w:r>
    </w:p>
    <w:p w:rsidR="00B302D5" w:rsidRPr="00397939" w:rsidRDefault="00B302D5" w:rsidP="00B302D5">
      <w:pPr>
        <w:pStyle w:val="SingleTxtGC"/>
        <w:tabs>
          <w:tab w:val="clear" w:pos="431"/>
          <w:tab w:val="clear" w:pos="1134"/>
          <w:tab w:val="clear" w:pos="1565"/>
          <w:tab w:val="clear" w:pos="1996"/>
          <w:tab w:val="clear" w:pos="2427"/>
          <w:tab w:val="left" w:pos="1701"/>
        </w:tabs>
      </w:pPr>
      <w:r>
        <w:t>6.5</w:t>
      </w:r>
      <w:r w:rsidR="0083278A">
        <w:tab/>
      </w:r>
      <w:r w:rsidRPr="00397939">
        <w:t>关于提交人声称</w:t>
      </w:r>
      <w:r>
        <w:rPr>
          <w:rFonts w:hint="eastAsia"/>
        </w:rPr>
        <w:t>她没有依法得到</w:t>
      </w:r>
      <w:r w:rsidRPr="00397939">
        <w:t>主管机构</w:t>
      </w:r>
      <w:r>
        <w:rPr>
          <w:rFonts w:hint="eastAsia"/>
        </w:rPr>
        <w:t>的</w:t>
      </w:r>
      <w:r w:rsidRPr="00397939">
        <w:t>审判，缔约国指出，根据最高法院</w:t>
      </w:r>
      <w:r w:rsidRPr="00397939">
        <w:t>2012</w:t>
      </w:r>
      <w:r w:rsidRPr="00397939">
        <w:t>年</w:t>
      </w:r>
      <w:r w:rsidRPr="00397939">
        <w:t>9</w:t>
      </w:r>
      <w:r w:rsidRPr="00397939">
        <w:t>月</w:t>
      </w:r>
      <w:r w:rsidRPr="00397939">
        <w:t>20</w:t>
      </w:r>
      <w:r w:rsidRPr="00397939">
        <w:t>日</w:t>
      </w:r>
      <w:r>
        <w:rPr>
          <w:rFonts w:hint="eastAsia"/>
        </w:rPr>
        <w:t>对</w:t>
      </w:r>
      <w:r w:rsidRPr="00397939">
        <w:t>提交人</w:t>
      </w:r>
      <w:r>
        <w:rPr>
          <w:rFonts w:hint="eastAsia"/>
        </w:rPr>
        <w:t>撤销原判上</w:t>
      </w:r>
      <w:r w:rsidRPr="00397939">
        <w:t>诉的</w:t>
      </w:r>
      <w:r>
        <w:rPr>
          <w:rFonts w:hint="eastAsia"/>
        </w:rPr>
        <w:t>裁决</w:t>
      </w:r>
      <w:r w:rsidRPr="00397939">
        <w:t>，在本案中</w:t>
      </w:r>
      <w:r>
        <w:rPr>
          <w:rFonts w:hint="eastAsia"/>
        </w:rPr>
        <w:t>将</w:t>
      </w:r>
      <w:r w:rsidRPr="00397939">
        <w:t>威胁罪和谋杀未遂罪</w:t>
      </w:r>
      <w:r>
        <w:rPr>
          <w:rFonts w:hint="eastAsia"/>
        </w:rPr>
        <w:t>与谋杀罪分开起诉</w:t>
      </w:r>
      <w:r w:rsidRPr="00397939">
        <w:t>是不明智的。无条件威胁和谋杀未遂不属于陪审团法院的管辖范围。最高法院认为，《陪审团法院组织法》中规定的扩大该法院管辖权的条件在本案中均未得到满足，因为</w:t>
      </w:r>
      <w:r>
        <w:rPr>
          <w:rFonts w:hint="eastAsia"/>
        </w:rPr>
        <w:t>不属于</w:t>
      </w:r>
      <w:r w:rsidRPr="00397939">
        <w:t>其管辖范围的</w:t>
      </w:r>
      <w:r>
        <w:rPr>
          <w:rFonts w:hint="eastAsia"/>
        </w:rPr>
        <w:t>这些</w:t>
      </w:r>
      <w:r w:rsidRPr="00397939">
        <w:t>罪行不是为了实施</w:t>
      </w:r>
      <w:r>
        <w:rPr>
          <w:rFonts w:hint="eastAsia"/>
        </w:rPr>
        <w:t>其他行为</w:t>
      </w:r>
      <w:r w:rsidRPr="00397939">
        <w:t>、便利实施</w:t>
      </w:r>
      <w:r>
        <w:rPr>
          <w:rFonts w:hint="eastAsia"/>
        </w:rPr>
        <w:t>其他行为</w:t>
      </w:r>
      <w:r w:rsidRPr="00397939">
        <w:t>或确保有罪不罚而</w:t>
      </w:r>
      <w:r>
        <w:rPr>
          <w:rFonts w:hint="eastAsia"/>
        </w:rPr>
        <w:t>犯下</w:t>
      </w:r>
      <w:r w:rsidRPr="00397939">
        <w:t>的，也不是根据各种规定</w:t>
      </w:r>
      <w:r>
        <w:rPr>
          <w:rFonts w:hint="eastAsia"/>
        </w:rPr>
        <w:t>予以处罚</w:t>
      </w:r>
      <w:r w:rsidRPr="00397939">
        <w:t>的单一行为或</w:t>
      </w:r>
      <w:r>
        <w:rPr>
          <w:rFonts w:hint="eastAsia"/>
        </w:rPr>
        <w:t>协调</w:t>
      </w:r>
      <w:r w:rsidRPr="00397939">
        <w:t>行动。缔约国补充说，根据最高法院，提交人</w:t>
      </w:r>
      <w:r>
        <w:rPr>
          <w:rFonts w:hint="eastAsia"/>
        </w:rPr>
        <w:t>已</w:t>
      </w:r>
      <w:r w:rsidRPr="00397939">
        <w:t>接受省级法院的管辖权</w:t>
      </w:r>
      <w:r>
        <w:rPr>
          <w:rFonts w:hint="eastAsia"/>
        </w:rPr>
        <w:t>；</w:t>
      </w:r>
      <w:r w:rsidRPr="00397939">
        <w:t>当被告向高等法院提出的上诉被驳回时，根据《刑事诉讼法》第</w:t>
      </w:r>
      <w:r w:rsidRPr="00397939">
        <w:t>666</w:t>
      </w:r>
      <w:r w:rsidRPr="00397939">
        <w:t>条及其后条款，此事</w:t>
      </w:r>
      <w:r>
        <w:rPr>
          <w:rFonts w:hint="eastAsia"/>
        </w:rPr>
        <w:t>项则不能再</w:t>
      </w:r>
      <w:r w:rsidRPr="00397939">
        <w:t>提出上诉。在这方面，缔约国认为，由于最高法院</w:t>
      </w:r>
      <w:r>
        <w:rPr>
          <w:rFonts w:hint="eastAsia"/>
        </w:rPr>
        <w:t>已</w:t>
      </w:r>
      <w:r w:rsidRPr="00397939">
        <w:t>对本案管辖权问题进行了彻底审查，委员会不应</w:t>
      </w:r>
      <w:r>
        <w:rPr>
          <w:rFonts w:hint="eastAsia"/>
        </w:rPr>
        <w:t>再审议</w:t>
      </w:r>
      <w:r w:rsidRPr="00397939">
        <w:t>对国内</w:t>
      </w:r>
      <w:r>
        <w:rPr>
          <w:rFonts w:hint="eastAsia"/>
        </w:rPr>
        <w:t>法律</w:t>
      </w:r>
      <w:r w:rsidRPr="00397939">
        <w:t>的解释，而是要核实该</w:t>
      </w:r>
      <w:r>
        <w:rPr>
          <w:rFonts w:hint="eastAsia"/>
        </w:rPr>
        <w:t>判决不具</w:t>
      </w:r>
      <w:r w:rsidRPr="00397939">
        <w:t>任意</w:t>
      </w:r>
      <w:r>
        <w:rPr>
          <w:rFonts w:hint="eastAsia"/>
        </w:rPr>
        <w:t>性</w:t>
      </w:r>
      <w:r w:rsidRPr="00397939">
        <w:t>，或者没有导致侵犯获得公平审判和</w:t>
      </w:r>
      <w:r>
        <w:rPr>
          <w:rFonts w:hint="eastAsia"/>
        </w:rPr>
        <w:t>由</w:t>
      </w:r>
      <w:r w:rsidRPr="00397939">
        <w:t>公正法院</w:t>
      </w:r>
      <w:r>
        <w:rPr>
          <w:rFonts w:hint="eastAsia"/>
        </w:rPr>
        <w:t>审理</w:t>
      </w:r>
      <w:r w:rsidRPr="00397939">
        <w:t>的权利。</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6.6</w:t>
      </w:r>
      <w:r w:rsidR="0083278A">
        <w:tab/>
      </w:r>
      <w:r w:rsidRPr="00397939">
        <w:t>关于违反第十四条第</w:t>
      </w:r>
      <w:r w:rsidRPr="00397939">
        <w:t>5</w:t>
      </w:r>
      <w:r>
        <w:t>款的指控，缔约国</w:t>
      </w:r>
      <w:r w:rsidRPr="00397939">
        <w:t>认为，最高法院在裁决撤销原判上诉时，</w:t>
      </w:r>
      <w:r>
        <w:rPr>
          <w:rFonts w:hint="eastAsia"/>
        </w:rPr>
        <w:t>不受</w:t>
      </w:r>
      <w:r w:rsidRPr="00397939">
        <w:t>任何正式限制地考虑了提交人针对省级法院</w:t>
      </w:r>
      <w:r>
        <w:t>判决提出的每一个论点。最高法院分析了与共同被告</w:t>
      </w:r>
      <w:r>
        <w:rPr>
          <w:rFonts w:hint="eastAsia"/>
        </w:rPr>
        <w:t>证词</w:t>
      </w:r>
      <w:r w:rsidRPr="00397939">
        <w:t>相关的违反无罪推定原则的指控，并审查了不</w:t>
      </w:r>
      <w:r>
        <w:rPr>
          <w:rFonts w:hint="eastAsia"/>
        </w:rPr>
        <w:t>应有</w:t>
      </w:r>
      <w:r w:rsidRPr="00744EFB">
        <w:rPr>
          <w:spacing w:val="4"/>
        </w:rPr>
        <w:t>拖延的指控、家庭关系加重情节的适用以及省级法院</w:t>
      </w:r>
      <w:r w:rsidRPr="00397939">
        <w:t>的管辖权。此外，没有迹象表明提交人要求提交被最高法院驳回的新证据。缔约国认为，在提交人的案件中，最高法院充当</w:t>
      </w:r>
      <w:r>
        <w:rPr>
          <w:rFonts w:hint="eastAsia"/>
        </w:rPr>
        <w:t>了</w:t>
      </w:r>
      <w:r w:rsidRPr="00397939">
        <w:t>二审法院</w:t>
      </w:r>
      <w:r>
        <w:rPr>
          <w:rFonts w:hint="eastAsia"/>
        </w:rPr>
        <w:t>的作用。</w:t>
      </w:r>
    </w:p>
    <w:p w:rsidR="00B302D5" w:rsidRPr="00397939" w:rsidRDefault="00B302D5" w:rsidP="0083278A">
      <w:pPr>
        <w:pStyle w:val="H23GC"/>
      </w:pPr>
      <w:r w:rsidRPr="00397939">
        <w:tab/>
      </w:r>
      <w:r w:rsidRPr="00397939">
        <w:tab/>
      </w:r>
      <w:r w:rsidRPr="00397939">
        <w:t>提交人对缔约国关于案情意见的评论</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7.1</w:t>
      </w:r>
      <w:r w:rsidRPr="00397939">
        <w:tab/>
        <w:t>2015</w:t>
      </w:r>
      <w:r w:rsidRPr="00397939">
        <w:t>年</w:t>
      </w:r>
      <w:r w:rsidRPr="00397939">
        <w:t>11</w:t>
      </w:r>
      <w:r w:rsidRPr="00397939">
        <w:t>月</w:t>
      </w:r>
      <w:r w:rsidRPr="00397939">
        <w:t>17</w:t>
      </w:r>
      <w:r w:rsidRPr="00397939">
        <w:t>日，提交人提交了对缔约国意见的评论。关于据称侵犯无罪推定权的问题，提交人坚持认为，</w:t>
      </w:r>
      <w:r>
        <w:rPr>
          <w:rFonts w:hint="eastAsia"/>
        </w:rPr>
        <w:t>应对</w:t>
      </w:r>
      <w:r w:rsidRPr="00397939">
        <w:t>共同被告证词</w:t>
      </w:r>
      <w:r>
        <w:rPr>
          <w:rFonts w:hint="eastAsia"/>
        </w:rPr>
        <w:t>做切实</w:t>
      </w:r>
      <w:r w:rsidRPr="00397939">
        <w:t>评估，以确定其作为证据是否足够可靠。此外，判决</w:t>
      </w:r>
      <w:r>
        <w:t>本身承认，没有</w:t>
      </w:r>
      <w:r>
        <w:rPr>
          <w:rFonts w:hint="eastAsia"/>
        </w:rPr>
        <w:t>证明</w:t>
      </w:r>
      <w:r>
        <w:t>提交人</w:t>
      </w:r>
      <w:r>
        <w:rPr>
          <w:rFonts w:hint="eastAsia"/>
        </w:rPr>
        <w:t>对</w:t>
      </w:r>
      <w:r>
        <w:t>共同被告</w:t>
      </w:r>
      <w:r>
        <w:rPr>
          <w:rFonts w:hint="eastAsia"/>
        </w:rPr>
        <w:t>参与</w:t>
      </w:r>
      <w:r w:rsidRPr="00397939">
        <w:t>谋杀</w:t>
      </w:r>
      <w:r>
        <w:t>支付了</w:t>
      </w:r>
      <w:r w:rsidRPr="00397939">
        <w:t>任何报酬，也没有证明是谁联系了谋杀犯。因此，提交人辩称，</w:t>
      </w:r>
      <w:r>
        <w:rPr>
          <w:rFonts w:hint="eastAsia"/>
        </w:rPr>
        <w:t>公诉人</w:t>
      </w:r>
      <w:r w:rsidRPr="00397939">
        <w:t>撤回了付款因素，其假设是，共同被告直接</w:t>
      </w:r>
      <w:r>
        <w:rPr>
          <w:rFonts w:hint="eastAsia"/>
        </w:rPr>
        <w:t>实施</w:t>
      </w:r>
      <w:r w:rsidRPr="00397939">
        <w:t>谋杀的可能性无疑会导致他们无法将任何非法行为归咎于提交人。她重申，如果共同被告的</w:t>
      </w:r>
      <w:r>
        <w:rPr>
          <w:rFonts w:hint="eastAsia"/>
        </w:rPr>
        <w:t>证词</w:t>
      </w:r>
      <w:r w:rsidRPr="00397939">
        <w:t>不够</w:t>
      </w:r>
      <w:r>
        <w:t>可信，不足</w:t>
      </w:r>
      <w:r>
        <w:rPr>
          <w:rFonts w:hint="eastAsia"/>
        </w:rPr>
        <w:t>以</w:t>
      </w:r>
      <w:r w:rsidRPr="00397939">
        <w:t>证实</w:t>
      </w:r>
      <w:r>
        <w:rPr>
          <w:rFonts w:hint="eastAsia"/>
        </w:rPr>
        <w:t>CMG</w:t>
      </w:r>
      <w:r w:rsidRPr="00397939">
        <w:t>的参与，那么就不应该考虑到</w:t>
      </w:r>
      <w:r>
        <w:rPr>
          <w:rFonts w:hint="eastAsia"/>
        </w:rPr>
        <w:t>以</w:t>
      </w:r>
      <w:r w:rsidRPr="00397939">
        <w:t>这一点来判定她有罪。此外，她强调，根据省级法院</w:t>
      </w:r>
      <w:r>
        <w:t>的判决，</w:t>
      </w:r>
      <w:r>
        <w:rPr>
          <w:rFonts w:hint="eastAsia"/>
        </w:rPr>
        <w:t>有</w:t>
      </w:r>
      <w:r w:rsidRPr="00397939">
        <w:t>身份不明第三</w:t>
      </w:r>
      <w:r>
        <w:rPr>
          <w:rFonts w:hint="eastAsia"/>
        </w:rPr>
        <w:t>者</w:t>
      </w:r>
      <w:r w:rsidRPr="00397939">
        <w:t>参与</w:t>
      </w:r>
      <w:r>
        <w:rPr>
          <w:rFonts w:hint="eastAsia"/>
        </w:rPr>
        <w:t>的</w:t>
      </w:r>
      <w:r w:rsidRPr="00397939">
        <w:t>其他假设</w:t>
      </w:r>
      <w:r>
        <w:rPr>
          <w:rFonts w:hint="eastAsia"/>
        </w:rPr>
        <w:t>并</w:t>
      </w:r>
      <w:r w:rsidRPr="00397939">
        <w:t>没有得到适当调查。</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7.2</w:t>
      </w:r>
      <w:r w:rsidR="00F01873">
        <w:tab/>
      </w:r>
      <w:r w:rsidRPr="00397939">
        <w:t>关于适用家庭关系加重情节构成歧视的说法，她重申，</w:t>
      </w:r>
      <w:r>
        <w:rPr>
          <w:rFonts w:hint="eastAsia"/>
        </w:rPr>
        <w:t>只有当</w:t>
      </w:r>
      <w:r w:rsidRPr="00397939">
        <w:t>与受害者有</w:t>
      </w:r>
      <w:r>
        <w:rPr>
          <w:rFonts w:hint="eastAsia"/>
        </w:rPr>
        <w:t>亲</w:t>
      </w:r>
      <w:r w:rsidRPr="00397939">
        <w:t>密</w:t>
      </w:r>
      <w:r w:rsidRPr="00F01873">
        <w:rPr>
          <w:spacing w:val="4"/>
        </w:rPr>
        <w:t>关系的情况</w:t>
      </w:r>
      <w:r w:rsidRPr="00F01873">
        <w:rPr>
          <w:rFonts w:hint="eastAsia"/>
          <w:spacing w:val="4"/>
        </w:rPr>
        <w:t>下，</w:t>
      </w:r>
      <w:r w:rsidRPr="00F01873">
        <w:rPr>
          <w:spacing w:val="4"/>
        </w:rPr>
        <w:t>这一加重因素</w:t>
      </w:r>
      <w:r w:rsidRPr="00F01873">
        <w:rPr>
          <w:rFonts w:hint="eastAsia"/>
          <w:spacing w:val="4"/>
        </w:rPr>
        <w:t>才</w:t>
      </w:r>
      <w:r w:rsidRPr="00397939">
        <w:t>适用，因此这</w:t>
      </w:r>
      <w:r>
        <w:rPr>
          <w:rFonts w:hint="eastAsia"/>
        </w:rPr>
        <w:t>种</w:t>
      </w:r>
      <w:r w:rsidRPr="00397939">
        <w:t>关系断</w:t>
      </w:r>
      <w:r>
        <w:rPr>
          <w:rFonts w:hint="eastAsia"/>
        </w:rPr>
        <w:t>绝后</w:t>
      </w:r>
      <w:r w:rsidRPr="00397939">
        <w:t>不能</w:t>
      </w:r>
      <w:r>
        <w:rPr>
          <w:rFonts w:hint="eastAsia"/>
        </w:rPr>
        <w:t>再</w:t>
      </w:r>
      <w:r w:rsidRPr="00397939">
        <w:t>使用。此外，她重申，这一加重情节</w:t>
      </w:r>
      <w:r>
        <w:rPr>
          <w:rFonts w:hint="eastAsia"/>
        </w:rPr>
        <w:t>是</w:t>
      </w:r>
      <w:r w:rsidRPr="00397939">
        <w:t>追溯适用</w:t>
      </w:r>
      <w:r>
        <w:rPr>
          <w:rFonts w:hint="eastAsia"/>
        </w:rPr>
        <w:t>的</w:t>
      </w:r>
      <w:r w:rsidRPr="00397939">
        <w:t>，因为她的分居发生在《刑法》修正案生效之前。</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7.3</w:t>
      </w:r>
      <w:r w:rsidR="00F01873">
        <w:tab/>
      </w:r>
      <w:r w:rsidRPr="00397939">
        <w:t>关于审理</w:t>
      </w:r>
      <w:r>
        <w:rPr>
          <w:rFonts w:hint="eastAsia"/>
        </w:rPr>
        <w:t>其</w:t>
      </w:r>
      <w:r w:rsidRPr="00397939">
        <w:t>案件法官的公正性，提交人指出，缔约国仅仅辩称，所涉法院是一个合议机构，最高法院维持其</w:t>
      </w:r>
      <w:r>
        <w:rPr>
          <w:rFonts w:hint="eastAsia"/>
        </w:rPr>
        <w:t>判决</w:t>
      </w:r>
      <w:r w:rsidRPr="00397939">
        <w:t>。然而，在她看来，法官的偏见不能仅仅因为其他法官或法院不认为缺乏公正性而得到补救或验证。</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7.4</w:t>
      </w:r>
      <w:r w:rsidR="00F01873">
        <w:tab/>
      </w:r>
      <w:r w:rsidRPr="00397939">
        <w:t>提交人还重申，对她的审判出现了不</w:t>
      </w:r>
      <w:r>
        <w:rPr>
          <w:rFonts w:hint="eastAsia"/>
        </w:rPr>
        <w:t>应有</w:t>
      </w:r>
      <w:r w:rsidRPr="00397939">
        <w:t>的拖延，并指出，缔约国只是表示，拖延是因为需要时间来确定</w:t>
      </w:r>
      <w:r>
        <w:rPr>
          <w:rFonts w:hint="eastAsia"/>
        </w:rPr>
        <w:t>应</w:t>
      </w:r>
      <w:r w:rsidRPr="00397939">
        <w:t>遵循的程序。她强调，确定应遵循的程序的问题</w:t>
      </w:r>
      <w:r>
        <w:rPr>
          <w:rFonts w:hint="eastAsia"/>
        </w:rPr>
        <w:t>是</w:t>
      </w:r>
      <w:r>
        <w:t>检察官办公室</w:t>
      </w:r>
      <w:r w:rsidRPr="00397939">
        <w:t>提出</w:t>
      </w:r>
      <w:r>
        <w:rPr>
          <w:rFonts w:hint="eastAsia"/>
        </w:rPr>
        <w:t>并</w:t>
      </w:r>
      <w:r w:rsidRPr="00397939">
        <w:t>延长</w:t>
      </w:r>
      <w:r>
        <w:rPr>
          <w:rFonts w:hint="eastAsia"/>
        </w:rPr>
        <w:t>的</w:t>
      </w:r>
      <w:r w:rsidRPr="00397939">
        <w:t>，尽管已经</w:t>
      </w:r>
      <w:r>
        <w:rPr>
          <w:rFonts w:hint="eastAsia"/>
        </w:rPr>
        <w:t>作出</w:t>
      </w:r>
      <w:r w:rsidRPr="00397939">
        <w:t>最后</w:t>
      </w:r>
      <w:r>
        <w:rPr>
          <w:rFonts w:hint="eastAsia"/>
        </w:rPr>
        <w:t>裁决</w:t>
      </w:r>
      <w:r w:rsidRPr="00397939">
        <w:t>，但</w:t>
      </w:r>
      <w:r>
        <w:t>检察官办公室</w:t>
      </w:r>
      <w:r w:rsidRPr="00397939">
        <w:t>还是</w:t>
      </w:r>
      <w:r>
        <w:rPr>
          <w:rFonts w:hint="eastAsia"/>
        </w:rPr>
        <w:t>要</w:t>
      </w:r>
      <w:r w:rsidRPr="00397939">
        <w:t>提出上诉。</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7.5</w:t>
      </w:r>
      <w:r w:rsidR="00F01873">
        <w:tab/>
      </w:r>
      <w:r w:rsidRPr="00397939">
        <w:t>关于指称侵犯</w:t>
      </w:r>
      <w:r>
        <w:rPr>
          <w:rFonts w:hint="eastAsia"/>
        </w:rPr>
        <w:t>由</w:t>
      </w:r>
      <w:r w:rsidRPr="00397939">
        <w:t>依法</w:t>
      </w:r>
      <w:r>
        <w:rPr>
          <w:rFonts w:hint="eastAsia"/>
        </w:rPr>
        <w:t>设定</w:t>
      </w:r>
      <w:r w:rsidRPr="00397939">
        <w:t>法院</w:t>
      </w:r>
      <w:r>
        <w:rPr>
          <w:rFonts w:hint="eastAsia"/>
        </w:rPr>
        <w:t>进行审理</w:t>
      </w:r>
      <w:r w:rsidRPr="00397939">
        <w:t>的权利，提交人重申，她从未被告知</w:t>
      </w:r>
      <w:r>
        <w:rPr>
          <w:rFonts w:hint="eastAsia"/>
        </w:rPr>
        <w:t>对检察官办公室</w:t>
      </w:r>
      <w:r w:rsidRPr="00397939">
        <w:t>2010</w:t>
      </w:r>
      <w:r w:rsidRPr="00397939">
        <w:t>年</w:t>
      </w:r>
      <w:r w:rsidRPr="00397939">
        <w:t>1</w:t>
      </w:r>
      <w:r w:rsidRPr="00397939">
        <w:t>月</w:t>
      </w:r>
      <w:r w:rsidRPr="00397939">
        <w:t>22</w:t>
      </w:r>
      <w:r w:rsidRPr="00397939">
        <w:t>日上诉</w:t>
      </w:r>
      <w:r>
        <w:rPr>
          <w:rFonts w:hint="eastAsia"/>
        </w:rPr>
        <w:t>的裁决</w:t>
      </w:r>
      <w:r w:rsidRPr="00397939">
        <w:t>，无论如何，这一上诉</w:t>
      </w:r>
      <w:r>
        <w:rPr>
          <w:rFonts w:hint="eastAsia"/>
        </w:rPr>
        <w:t>从未</w:t>
      </w:r>
      <w:r w:rsidRPr="00397939">
        <w:t>被受理，因为是针对最后</w:t>
      </w:r>
      <w:r>
        <w:rPr>
          <w:rFonts w:hint="eastAsia"/>
        </w:rPr>
        <w:t>裁决</w:t>
      </w:r>
      <w:r w:rsidRPr="00397939">
        <w:t>提出的。此外，她指出，缔约国几乎没有提到</w:t>
      </w:r>
      <w:r>
        <w:rPr>
          <w:rFonts w:hint="eastAsia"/>
        </w:rPr>
        <w:t>对申请由</w:t>
      </w:r>
      <w:r w:rsidRPr="00397939">
        <w:t>专业司法机构</w:t>
      </w:r>
      <w:r>
        <w:rPr>
          <w:rFonts w:hint="eastAsia"/>
        </w:rPr>
        <w:t>实施</w:t>
      </w:r>
      <w:r w:rsidRPr="00397939">
        <w:t>简易程序</w:t>
      </w:r>
      <w:r>
        <w:rPr>
          <w:rFonts w:hint="eastAsia"/>
        </w:rPr>
        <w:t>表示异议的</w:t>
      </w:r>
      <w:r w:rsidRPr="00397939">
        <w:t>问题。</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7.6</w:t>
      </w:r>
      <w:r w:rsidR="00F01873">
        <w:tab/>
      </w:r>
      <w:r w:rsidRPr="00397939">
        <w:t>提交人驳斥了缔约国关于最高法院</w:t>
      </w:r>
      <w:r>
        <w:rPr>
          <w:rFonts w:hint="eastAsia"/>
        </w:rPr>
        <w:t>充当</w:t>
      </w:r>
      <w:r w:rsidRPr="00397939">
        <w:t>二审法院</w:t>
      </w:r>
      <w:r>
        <w:rPr>
          <w:rFonts w:hint="eastAsia"/>
        </w:rPr>
        <w:t>作用</w:t>
      </w:r>
      <w:r w:rsidRPr="00397939">
        <w:t>的说法，因为判决本身规定最高上诉法院无权重新评估一审法院下令</w:t>
      </w:r>
      <w:r>
        <w:rPr>
          <w:rFonts w:hint="eastAsia"/>
        </w:rPr>
        <w:t>查验</w:t>
      </w:r>
      <w:r w:rsidRPr="00397939">
        <w:t>的所有证据。辩称最高法院作为二审法院意味着它超越了其管辖权</w:t>
      </w:r>
      <w:r>
        <w:rPr>
          <w:rFonts w:hint="eastAsia"/>
        </w:rPr>
        <w:t>限。</w:t>
      </w:r>
    </w:p>
    <w:p w:rsidR="00B302D5" w:rsidRPr="00397939" w:rsidRDefault="00B302D5" w:rsidP="005833DC">
      <w:pPr>
        <w:pStyle w:val="H23GC"/>
        <w:spacing w:before="280"/>
      </w:pPr>
      <w:r w:rsidRPr="00397939">
        <w:tab/>
      </w:r>
      <w:r w:rsidRPr="00397939">
        <w:tab/>
      </w:r>
      <w:r w:rsidRPr="00397939">
        <w:t>委员会需审理的问题和议事情况</w:t>
      </w:r>
    </w:p>
    <w:p w:rsidR="00B302D5" w:rsidRPr="000B40C8" w:rsidRDefault="00B302D5" w:rsidP="00F01873">
      <w:pPr>
        <w:pStyle w:val="H4GC"/>
        <w:rPr>
          <w:i/>
        </w:rPr>
      </w:pPr>
      <w:r w:rsidRPr="00397939">
        <w:tab/>
      </w:r>
      <w:r w:rsidRPr="00397939">
        <w:tab/>
      </w:r>
      <w:r w:rsidRPr="000B40C8">
        <w:t>审议可否受理</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8.1</w:t>
      </w:r>
      <w:r w:rsidRPr="00397939">
        <w:tab/>
      </w:r>
      <w:r>
        <w:rPr>
          <w:rFonts w:ascii="Segoe UI" w:hAnsi="Segoe UI" w:cs="Segoe UI"/>
        </w:rPr>
        <w:t>在审查</w:t>
      </w:r>
      <w:r w:rsidRPr="00F01873">
        <w:rPr>
          <w:rFonts w:ascii="Segoe UI" w:hAnsi="Segoe UI" w:cs="Segoe UI"/>
          <w:spacing w:val="4"/>
        </w:rPr>
        <w:t>来文所载的任何请求之前，人权事务委员会</w:t>
      </w:r>
      <w:r>
        <w:rPr>
          <w:rFonts w:ascii="Segoe UI" w:hAnsi="Segoe UI" w:cs="Segoe UI"/>
        </w:rPr>
        <w:t>必须根据其议事规则</w:t>
      </w:r>
      <w:r w:rsidRPr="00F01873">
        <w:t>第</w:t>
      </w:r>
      <w:r w:rsidRPr="00F01873">
        <w:t>9</w:t>
      </w:r>
      <w:r w:rsidR="00190584">
        <w:t>7</w:t>
      </w:r>
      <w:r w:rsidRPr="00F01873">
        <w:t>条，确定</w:t>
      </w:r>
      <w:r>
        <w:rPr>
          <w:rFonts w:ascii="Segoe UI" w:hAnsi="Segoe UI" w:cs="Segoe UI"/>
        </w:rPr>
        <w:t>来文是否符合《公约任择议定书》规定的受理条件。</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8.2</w:t>
      </w:r>
      <w:r w:rsidR="00F01873">
        <w:tab/>
      </w:r>
      <w:r w:rsidRPr="00397939">
        <w:t>委员会注意到，提交人就同样的事实向欧洲人权法院提出了申请，并回顾说，西班牙在批准《任择议定书》时</w:t>
      </w:r>
      <w:r>
        <w:rPr>
          <w:rFonts w:hint="eastAsia"/>
        </w:rPr>
        <w:t>作出了一项</w:t>
      </w:r>
      <w:r w:rsidRPr="00397939">
        <w:t>保留，排除委员会对已经或正在由另一国际调查或解决程序</w:t>
      </w:r>
      <w:r>
        <w:rPr>
          <w:rFonts w:hint="eastAsia"/>
        </w:rPr>
        <w:t>所</w:t>
      </w:r>
      <w:r w:rsidRPr="00397939">
        <w:t>审查案件的</w:t>
      </w:r>
      <w:r>
        <w:rPr>
          <w:rFonts w:hint="eastAsia"/>
        </w:rPr>
        <w:t>管辖</w:t>
      </w:r>
      <w:r w:rsidRPr="00397939">
        <w:t>权。</w:t>
      </w:r>
    </w:p>
    <w:p w:rsidR="00B302D5" w:rsidRPr="00397939" w:rsidRDefault="00B302D5" w:rsidP="005833DC">
      <w:pPr>
        <w:pStyle w:val="SingleTxtGC"/>
        <w:tabs>
          <w:tab w:val="clear" w:pos="431"/>
          <w:tab w:val="clear" w:pos="1134"/>
          <w:tab w:val="clear" w:pos="1565"/>
          <w:tab w:val="clear" w:pos="1996"/>
          <w:tab w:val="clear" w:pos="2427"/>
          <w:tab w:val="left" w:pos="1701"/>
        </w:tabs>
        <w:spacing w:after="160"/>
      </w:pPr>
      <w:r w:rsidRPr="00397939">
        <w:t>8.3</w:t>
      </w:r>
      <w:r w:rsidR="004E55DA">
        <w:tab/>
      </w:r>
      <w:r w:rsidRPr="00397939">
        <w:t>委员会注意到，</w:t>
      </w:r>
      <w:r>
        <w:rPr>
          <w:rFonts w:hint="eastAsia"/>
        </w:rPr>
        <w:t>在</w:t>
      </w:r>
      <w:r w:rsidRPr="00397939">
        <w:t>2013</w:t>
      </w:r>
      <w:r w:rsidRPr="00397939">
        <w:t>年</w:t>
      </w:r>
      <w:r w:rsidRPr="00397939">
        <w:t>12</w:t>
      </w:r>
      <w:r w:rsidRPr="00397939">
        <w:t>月</w:t>
      </w:r>
      <w:r w:rsidRPr="00397939">
        <w:t>12</w:t>
      </w:r>
      <w:r w:rsidRPr="00397939">
        <w:t>日的</w:t>
      </w:r>
      <w:r>
        <w:t>信</w:t>
      </w:r>
      <w:r>
        <w:rPr>
          <w:rFonts w:hint="eastAsia"/>
        </w:rPr>
        <w:t>中</w:t>
      </w:r>
      <w:r w:rsidRPr="00397939">
        <w:t>告知提交人</w:t>
      </w:r>
      <w:r>
        <w:t>，</w:t>
      </w:r>
      <w:r>
        <w:rPr>
          <w:rFonts w:hint="eastAsia"/>
        </w:rPr>
        <w:t>由</w:t>
      </w:r>
      <w:r w:rsidRPr="00397939">
        <w:t>一名法官组成的</w:t>
      </w:r>
      <w:r>
        <w:rPr>
          <w:rFonts w:hint="eastAsia"/>
        </w:rPr>
        <w:t>法庭的</w:t>
      </w:r>
      <w:r w:rsidRPr="00397939">
        <w:t>决定驳回</w:t>
      </w:r>
      <w:r>
        <w:rPr>
          <w:rFonts w:hint="eastAsia"/>
        </w:rPr>
        <w:t>了</w:t>
      </w:r>
      <w:r w:rsidRPr="00397939">
        <w:t>她的申请。该信指出，根据其掌握的证据，并就其有权对提交给它的申请作出决定而言，法院得出结论认为，她的申请不符合《欧洲人权公约》第</w:t>
      </w:r>
      <w:r w:rsidRPr="00397939">
        <w:t>34</w:t>
      </w:r>
      <w:r w:rsidRPr="00397939">
        <w:t>条和第</w:t>
      </w:r>
      <w:r w:rsidRPr="00397939">
        <w:t>35</w:t>
      </w:r>
      <w:r w:rsidRPr="00397939">
        <w:t>条规定的受理标准。</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8.4</w:t>
      </w:r>
      <w:r w:rsidR="005833DC">
        <w:tab/>
      </w:r>
      <w:r w:rsidRPr="00397939">
        <w:t>委员会</w:t>
      </w:r>
      <w:r>
        <w:rPr>
          <w:rFonts w:hint="eastAsia"/>
        </w:rPr>
        <w:t>忆及</w:t>
      </w:r>
      <w:r w:rsidRPr="00397939">
        <w:t>其</w:t>
      </w:r>
      <w:r>
        <w:rPr>
          <w:rFonts w:hint="eastAsia"/>
        </w:rPr>
        <w:t>有</w:t>
      </w:r>
      <w:r w:rsidRPr="00397939">
        <w:t>关《任择议定书》第五条第</w:t>
      </w:r>
      <w:r w:rsidRPr="00397939">
        <w:t>2</w:t>
      </w:r>
      <w:r w:rsidRPr="00397939">
        <w:t>款</w:t>
      </w:r>
      <w:r w:rsidRPr="00397939">
        <w:t>(</w:t>
      </w:r>
      <w:r w:rsidRPr="00397939">
        <w:t>子</w:t>
      </w:r>
      <w:r w:rsidRPr="00397939">
        <w:t>)</w:t>
      </w:r>
      <w:r w:rsidRPr="00397939">
        <w:t>项</w:t>
      </w:r>
      <w:r>
        <w:rPr>
          <w:rFonts w:hint="eastAsia"/>
        </w:rPr>
        <w:t>的</w:t>
      </w:r>
      <w:r w:rsidRPr="00397939">
        <w:t>判例</w:t>
      </w:r>
      <w:r>
        <w:rPr>
          <w:rFonts w:hint="eastAsia"/>
        </w:rPr>
        <w:t>，</w:t>
      </w:r>
      <w:r w:rsidRPr="00397939">
        <w:rPr>
          <w:rStyle w:val="a8"/>
          <w:rFonts w:eastAsia="宋体"/>
          <w:szCs w:val="21"/>
        </w:rPr>
        <w:footnoteReference w:id="7"/>
      </w:r>
      <w:r>
        <w:rPr>
          <w:rFonts w:hint="eastAsia"/>
        </w:rPr>
        <w:t xml:space="preserve"> </w:t>
      </w:r>
      <w:r>
        <w:rPr>
          <w:rFonts w:hint="eastAsia"/>
        </w:rPr>
        <w:t>即</w:t>
      </w:r>
      <w:r>
        <w:rPr>
          <w:rFonts w:cs="Segoe UI" w:hint="eastAsia"/>
        </w:rPr>
        <w:t>当欧洲人权法院不仅依据程序性理由，而且也依据对案件实质进行某种程度审议后所形成之理由宣布不予受理时，那么就应视为该事项已经在第五条相关保留意义内得到了审理。</w:t>
      </w:r>
      <w:r w:rsidRPr="00397939">
        <w:rPr>
          <w:rStyle w:val="a8"/>
          <w:rFonts w:eastAsia="宋体"/>
          <w:szCs w:val="21"/>
        </w:rPr>
        <w:footnoteReference w:id="8"/>
      </w:r>
      <w:r>
        <w:rPr>
          <w:rFonts w:cs="Segoe UI" w:hint="eastAsia"/>
        </w:rPr>
        <w:t xml:space="preserve"> </w:t>
      </w:r>
      <w:r w:rsidRPr="00397939">
        <w:t>然而，委员会还忆及，即使</w:t>
      </w:r>
      <w:r>
        <w:rPr>
          <w:rFonts w:hint="eastAsia"/>
        </w:rPr>
        <w:t>在对</w:t>
      </w:r>
      <w:r w:rsidRPr="00397939">
        <w:t>申请</w:t>
      </w:r>
      <w:r>
        <w:rPr>
          <w:rFonts w:hint="eastAsia"/>
        </w:rPr>
        <w:t>的审理未发现侵权遂</w:t>
      </w:r>
      <w:r w:rsidRPr="00397939">
        <w:t>宣布不</w:t>
      </w:r>
      <w:r>
        <w:rPr>
          <w:rFonts w:hint="eastAsia"/>
        </w:rPr>
        <w:t>予</w:t>
      </w:r>
      <w:r w:rsidRPr="00397939">
        <w:t>受理</w:t>
      </w:r>
      <w:r w:rsidRPr="009C4422">
        <w:rPr>
          <w:spacing w:val="4"/>
        </w:rPr>
        <w:t>的情况下，</w:t>
      </w:r>
      <w:r w:rsidRPr="009C4422">
        <w:rPr>
          <w:rFonts w:hint="eastAsia"/>
          <w:spacing w:val="4"/>
        </w:rPr>
        <w:t>某些</w:t>
      </w:r>
      <w:r w:rsidRPr="009C4422">
        <w:rPr>
          <w:spacing w:val="4"/>
        </w:rPr>
        <w:t>这类决定</w:t>
      </w:r>
      <w:r w:rsidRPr="009C4422">
        <w:rPr>
          <w:rFonts w:hint="eastAsia"/>
          <w:spacing w:val="4"/>
        </w:rPr>
        <w:t>中</w:t>
      </w:r>
      <w:r w:rsidRPr="009C4422">
        <w:rPr>
          <w:spacing w:val="4"/>
        </w:rPr>
        <w:t>给出的有限</w:t>
      </w:r>
      <w:r w:rsidRPr="009C4422">
        <w:rPr>
          <w:rFonts w:hint="eastAsia"/>
          <w:spacing w:val="4"/>
        </w:rPr>
        <w:t>理由</w:t>
      </w:r>
      <w:r w:rsidRPr="009C4422">
        <w:rPr>
          <w:spacing w:val="4"/>
        </w:rPr>
        <w:t>也不能使委员会</w:t>
      </w:r>
      <w:r w:rsidRPr="00397939">
        <w:t>认为欧洲法院已经</w:t>
      </w:r>
      <w:r>
        <w:rPr>
          <w:rFonts w:hint="eastAsia"/>
        </w:rPr>
        <w:t>按照案件的是非曲直对其进行了</w:t>
      </w:r>
      <w:r w:rsidRPr="00397939">
        <w:t>审查</w:t>
      </w:r>
      <w:r>
        <w:rPr>
          <w:rFonts w:hint="eastAsia"/>
        </w:rPr>
        <w:t>。</w:t>
      </w:r>
      <w:r w:rsidRPr="00397939">
        <w:rPr>
          <w:rStyle w:val="a8"/>
          <w:rFonts w:eastAsia="宋体"/>
          <w:szCs w:val="21"/>
        </w:rPr>
        <w:footnoteReference w:id="9"/>
      </w:r>
      <w:r>
        <w:rPr>
          <w:rFonts w:hint="eastAsia"/>
        </w:rPr>
        <w:t xml:space="preserve"> </w:t>
      </w:r>
      <w:r w:rsidRPr="00397939">
        <w:t>在本案中，委员会注意到，欧洲法院的</w:t>
      </w:r>
      <w:r>
        <w:rPr>
          <w:rFonts w:hint="eastAsia"/>
        </w:rPr>
        <w:t>决定</w:t>
      </w:r>
      <w:r w:rsidRPr="00397939">
        <w:t>仅</w:t>
      </w:r>
      <w:r>
        <w:rPr>
          <w:rFonts w:hint="eastAsia"/>
        </w:rPr>
        <w:t>表示</w:t>
      </w:r>
      <w:r w:rsidRPr="00397939">
        <w:t>申请</w:t>
      </w:r>
      <w:r>
        <w:rPr>
          <w:rFonts w:hint="eastAsia"/>
        </w:rPr>
        <w:t>没有达到</w:t>
      </w:r>
      <w:r w:rsidRPr="00397939">
        <w:t>受理要求，</w:t>
      </w:r>
      <w:r>
        <w:rPr>
          <w:rFonts w:hint="eastAsia"/>
        </w:rPr>
        <w:t>而</w:t>
      </w:r>
      <w:r w:rsidRPr="00397939">
        <w:t>没有</w:t>
      </w:r>
      <w:r>
        <w:rPr>
          <w:rFonts w:hint="eastAsia"/>
        </w:rPr>
        <w:t>作出</w:t>
      </w:r>
      <w:r w:rsidRPr="00397939">
        <w:t>进一步解释。因此，委员会</w:t>
      </w:r>
      <w:r w:rsidRPr="009C4422">
        <w:rPr>
          <w:spacing w:val="4"/>
        </w:rPr>
        <w:t>认为，它无法</w:t>
      </w:r>
      <w:r w:rsidRPr="009C4422">
        <w:rPr>
          <w:rFonts w:hint="eastAsia"/>
          <w:spacing w:val="4"/>
        </w:rPr>
        <w:t>毫无疑问地</w:t>
      </w:r>
      <w:r w:rsidRPr="009C4422">
        <w:rPr>
          <w:spacing w:val="4"/>
        </w:rPr>
        <w:t>确</w:t>
      </w:r>
      <w:r w:rsidRPr="009C4422">
        <w:rPr>
          <w:rFonts w:hint="eastAsia"/>
          <w:spacing w:val="4"/>
        </w:rPr>
        <w:t>信对</w:t>
      </w:r>
      <w:r w:rsidRPr="009C4422">
        <w:rPr>
          <w:spacing w:val="4"/>
        </w:rPr>
        <w:t>提交人案件</w:t>
      </w:r>
      <w:r w:rsidRPr="009C4422">
        <w:rPr>
          <w:rFonts w:hint="eastAsia"/>
          <w:spacing w:val="4"/>
        </w:rPr>
        <w:t>的实质进行了</w:t>
      </w:r>
      <w:r w:rsidRPr="009C4422">
        <w:rPr>
          <w:spacing w:val="4"/>
        </w:rPr>
        <w:t>审查，尽管</w:t>
      </w:r>
      <w:r w:rsidRPr="009C4422">
        <w:rPr>
          <w:rFonts w:hint="eastAsia"/>
          <w:spacing w:val="4"/>
        </w:rPr>
        <w:t>是</w:t>
      </w:r>
      <w:r w:rsidRPr="00397939">
        <w:t>有限</w:t>
      </w:r>
      <w:r>
        <w:rPr>
          <w:rFonts w:hint="eastAsia"/>
        </w:rPr>
        <w:t>的</w:t>
      </w:r>
      <w:r w:rsidRPr="00397939">
        <w:t>，</w:t>
      </w:r>
      <w:r w:rsidRPr="00397939">
        <w:rPr>
          <w:rStyle w:val="a8"/>
          <w:rFonts w:eastAsia="宋体"/>
          <w:szCs w:val="21"/>
        </w:rPr>
        <w:footnoteReference w:id="10"/>
      </w:r>
      <w:r>
        <w:rPr>
          <w:rFonts w:hint="eastAsia"/>
        </w:rPr>
        <w:t xml:space="preserve"> </w:t>
      </w:r>
      <w:r w:rsidRPr="00397939">
        <w:t>得出结论认为，</w:t>
      </w:r>
      <w:r w:rsidRPr="009C4422">
        <w:rPr>
          <w:spacing w:val="4"/>
        </w:rPr>
        <w:t>《任择议定书》</w:t>
      </w:r>
      <w:r w:rsidRPr="00397939">
        <w:t>第五条第</w:t>
      </w:r>
      <w:r w:rsidRPr="00397939">
        <w:t>2</w:t>
      </w:r>
      <w:r w:rsidRPr="00397939">
        <w:t>款</w:t>
      </w:r>
      <w:r w:rsidRPr="00397939">
        <w:t>(</w:t>
      </w:r>
      <w:r w:rsidRPr="00397939">
        <w:t>子</w:t>
      </w:r>
      <w:r w:rsidRPr="00397939">
        <w:t>)</w:t>
      </w:r>
      <w:r w:rsidRPr="00397939">
        <w:t>项不构成受理本来文的障碍。</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8.5</w:t>
      </w:r>
      <w:r w:rsidR="002E75DC">
        <w:tab/>
      </w:r>
      <w:r w:rsidRPr="00397939">
        <w:t>此外，委员会注意到缔约国</w:t>
      </w:r>
      <w:r>
        <w:rPr>
          <w:rFonts w:hint="eastAsia"/>
        </w:rPr>
        <w:t>称</w:t>
      </w:r>
      <w:r w:rsidRPr="00397939">
        <w:t>，提交人</w:t>
      </w:r>
      <w:r>
        <w:rPr>
          <w:rFonts w:hint="eastAsia"/>
        </w:rPr>
        <w:t>在</w:t>
      </w:r>
      <w:r w:rsidRPr="00397939">
        <w:t>审理</w:t>
      </w:r>
      <w:r>
        <w:rPr>
          <w:rFonts w:hint="eastAsia"/>
        </w:rPr>
        <w:t>其</w:t>
      </w:r>
      <w:r w:rsidRPr="00397939">
        <w:t>案件的两名法官缺乏应有公正性</w:t>
      </w:r>
      <w:r w:rsidRPr="002E75DC">
        <w:rPr>
          <w:rFonts w:hint="eastAsia"/>
          <w:spacing w:val="4"/>
        </w:rPr>
        <w:t>的指控问题上</w:t>
      </w:r>
      <w:r w:rsidRPr="002E75DC">
        <w:rPr>
          <w:spacing w:val="4"/>
        </w:rPr>
        <w:t>没有用尽所有国内</w:t>
      </w:r>
      <w:r w:rsidRPr="00397939">
        <w:t>补救办法，因为她没有要求法官回避，也没有在</w:t>
      </w:r>
      <w:r>
        <w:t>撤销原判</w:t>
      </w:r>
      <w:r>
        <w:rPr>
          <w:rFonts w:hint="eastAsia"/>
        </w:rPr>
        <w:t>上诉</w:t>
      </w:r>
      <w:r w:rsidRPr="00397939">
        <w:t>和</w:t>
      </w:r>
      <w:r>
        <w:t>宪法权利保护令申请</w:t>
      </w:r>
      <w:r w:rsidRPr="00397939">
        <w:t>中提出这一点。在这方面，提交人认为，</w:t>
      </w:r>
      <w:r>
        <w:rPr>
          <w:rFonts w:hint="eastAsia"/>
        </w:rPr>
        <w:t>可以对</w:t>
      </w:r>
      <w:r w:rsidRPr="00397939">
        <w:t>法官的偏见</w:t>
      </w:r>
      <w:r>
        <w:rPr>
          <w:rFonts w:hint="eastAsia"/>
        </w:rPr>
        <w:t>依照其职务作出</w:t>
      </w:r>
      <w:r w:rsidRPr="00397939">
        <w:t>评估，她</w:t>
      </w:r>
      <w:r>
        <w:rPr>
          <w:rFonts w:hint="eastAsia"/>
        </w:rPr>
        <w:t>知悉</w:t>
      </w:r>
      <w:r w:rsidRPr="00397939">
        <w:t>法官缺乏公正性是意</w:t>
      </w:r>
      <w:r>
        <w:rPr>
          <w:rFonts w:hint="eastAsia"/>
        </w:rPr>
        <w:t>外</w:t>
      </w:r>
      <w:r w:rsidRPr="00397939">
        <w:t>、偶然和巧合的</w:t>
      </w:r>
      <w:r>
        <w:rPr>
          <w:rFonts w:hint="eastAsia"/>
        </w:rPr>
        <w:t>，是在读过</w:t>
      </w:r>
      <w:r w:rsidRPr="00397939">
        <w:t>省级法院判决</w:t>
      </w:r>
      <w:r>
        <w:rPr>
          <w:rFonts w:hint="eastAsia"/>
        </w:rPr>
        <w:t>之后</w:t>
      </w:r>
      <w:r w:rsidRPr="00397939">
        <w:t>。然而，委员会注意到，没有证据表明提交人将这一指控纳入了她向最高法院提出的</w:t>
      </w:r>
      <w:r>
        <w:t>撤销原判</w:t>
      </w:r>
      <w:r w:rsidRPr="00397939">
        <w:t>上诉或向宪法法院提出的</w:t>
      </w:r>
      <w:r>
        <w:t>宪法权利保护令申请</w:t>
      </w:r>
      <w:r>
        <w:rPr>
          <w:rFonts w:hint="eastAsia"/>
        </w:rPr>
        <w:t>中</w:t>
      </w:r>
      <w:r w:rsidRPr="00397939">
        <w:t>，这两项申请都是在判决通知</w:t>
      </w:r>
      <w:r>
        <w:rPr>
          <w:rFonts w:hint="eastAsia"/>
        </w:rPr>
        <w:t>下达</w:t>
      </w:r>
      <w:r w:rsidRPr="00397939">
        <w:t>之后提出的。因此，委员会认为，就她</w:t>
      </w:r>
      <w:r w:rsidRPr="002E75DC">
        <w:rPr>
          <w:spacing w:val="4"/>
        </w:rPr>
        <w:t>根据第十四条第</w:t>
      </w:r>
      <w:r w:rsidRPr="002E75DC">
        <w:rPr>
          <w:spacing w:val="4"/>
        </w:rPr>
        <w:t>1</w:t>
      </w:r>
      <w:r w:rsidRPr="002E75DC">
        <w:rPr>
          <w:spacing w:val="4"/>
        </w:rPr>
        <w:t>款享有</w:t>
      </w:r>
      <w:r w:rsidRPr="00397939">
        <w:t>公平审判权的指控而言，提交人没有用尽</w:t>
      </w:r>
      <w:r w:rsidRPr="002E75DC">
        <w:rPr>
          <w:spacing w:val="4"/>
        </w:rPr>
        <w:t>可用的国内补救办法</w:t>
      </w:r>
      <w:r w:rsidRPr="00397939">
        <w:t>，</w:t>
      </w:r>
      <w:r>
        <w:rPr>
          <w:rFonts w:hint="eastAsia"/>
        </w:rPr>
        <w:t>并</w:t>
      </w:r>
      <w:r w:rsidRPr="00397939">
        <w:t>认为根据《任择议定书》第五条第</w:t>
      </w:r>
      <w:r w:rsidRPr="00397939">
        <w:t>2</w:t>
      </w:r>
      <w:r w:rsidRPr="00397939">
        <w:t>款</w:t>
      </w:r>
      <w:r w:rsidRPr="00397939">
        <w:t>(</w:t>
      </w:r>
      <w:r w:rsidRPr="00397939">
        <w:t>丑</w:t>
      </w:r>
      <w:r w:rsidRPr="00397939">
        <w:t>)</w:t>
      </w:r>
      <w:r w:rsidRPr="00397939">
        <w:t>项，来文的这一部分不可受理。</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8.6</w:t>
      </w:r>
      <w:r w:rsidR="000E7E97">
        <w:tab/>
      </w:r>
      <w:r w:rsidRPr="00397939">
        <w:t>委员会还注意到</w:t>
      </w:r>
      <w:r w:rsidRPr="000E7E97">
        <w:rPr>
          <w:spacing w:val="6"/>
        </w:rPr>
        <w:t>缔约国</w:t>
      </w:r>
      <w:r w:rsidRPr="000E7E97">
        <w:rPr>
          <w:rFonts w:hint="eastAsia"/>
          <w:spacing w:val="6"/>
        </w:rPr>
        <w:t>称，</w:t>
      </w:r>
      <w:r w:rsidRPr="000E7E97">
        <w:rPr>
          <w:spacing w:val="6"/>
        </w:rPr>
        <w:t>提交人</w:t>
      </w:r>
      <w:r w:rsidRPr="000E7E97">
        <w:rPr>
          <w:rFonts w:hint="eastAsia"/>
          <w:spacing w:val="6"/>
        </w:rPr>
        <w:t>在</w:t>
      </w:r>
      <w:r w:rsidRPr="000E7E97">
        <w:rPr>
          <w:spacing w:val="6"/>
        </w:rPr>
        <w:t>二审复审权利受到侵犯</w:t>
      </w:r>
      <w:r w:rsidRPr="000E7E97">
        <w:rPr>
          <w:rFonts w:hint="eastAsia"/>
          <w:spacing w:val="6"/>
        </w:rPr>
        <w:t>的指控上</w:t>
      </w:r>
      <w:r w:rsidRPr="000E7E97">
        <w:rPr>
          <w:spacing w:val="6"/>
        </w:rPr>
        <w:t>没有用尽国内补救办法</w:t>
      </w:r>
      <w:r w:rsidRPr="002E75DC">
        <w:rPr>
          <w:spacing w:val="4"/>
        </w:rPr>
        <w:t>。在这方面</w:t>
      </w:r>
      <w:r w:rsidRPr="000E7E97">
        <w:rPr>
          <w:spacing w:val="6"/>
        </w:rPr>
        <w:t>，缔约国指出，提交人在撤销</w:t>
      </w:r>
      <w:r>
        <w:t>原判</w:t>
      </w:r>
      <w:r w:rsidRPr="00397939">
        <w:t>上诉或</w:t>
      </w:r>
      <w:r>
        <w:t>宪法权利保护令申请</w:t>
      </w:r>
      <w:r w:rsidRPr="00397939">
        <w:t>中都没有主张这项权利。委员会回顾其判例，大意是只需要用尽那些有合理成功前景的补救办法</w:t>
      </w:r>
      <w:r>
        <w:rPr>
          <w:rFonts w:hint="eastAsia"/>
        </w:rPr>
        <w:t>。</w:t>
      </w:r>
      <w:r w:rsidRPr="00397939">
        <w:rPr>
          <w:rStyle w:val="a8"/>
          <w:rFonts w:eastAsia="宋体"/>
          <w:szCs w:val="21"/>
        </w:rPr>
        <w:footnoteReference w:id="11"/>
      </w:r>
      <w:r>
        <w:rPr>
          <w:rFonts w:hint="eastAsia"/>
        </w:rPr>
        <w:t xml:space="preserve"> </w:t>
      </w:r>
      <w:r>
        <w:rPr>
          <w:rFonts w:hint="eastAsia"/>
        </w:rPr>
        <w:t>就本案件而言</w:t>
      </w:r>
      <w:r w:rsidRPr="00397939">
        <w:t>，宪法法院</w:t>
      </w:r>
      <w:r>
        <w:rPr>
          <w:rFonts w:hint="eastAsia"/>
        </w:rPr>
        <w:t>的一贯</w:t>
      </w:r>
      <w:r w:rsidRPr="00397939">
        <w:t>判例</w:t>
      </w:r>
      <w:r>
        <w:rPr>
          <w:rFonts w:hint="eastAsia"/>
        </w:rPr>
        <w:t>是</w:t>
      </w:r>
      <w:r w:rsidRPr="00397939">
        <w:t>，</w:t>
      </w:r>
      <w:r>
        <w:rPr>
          <w:rFonts w:hint="eastAsia"/>
        </w:rPr>
        <w:t>在</w:t>
      </w:r>
      <w:r w:rsidRPr="00397939">
        <w:t>指称</w:t>
      </w:r>
      <w:r>
        <w:rPr>
          <w:rFonts w:hint="eastAsia"/>
        </w:rPr>
        <w:t>对</w:t>
      </w:r>
      <w:r w:rsidRPr="00397939">
        <w:t>判决</w:t>
      </w:r>
      <w:r>
        <w:rPr>
          <w:rFonts w:hint="eastAsia"/>
        </w:rPr>
        <w:t>不予</w:t>
      </w:r>
      <w:r w:rsidRPr="00EB281D">
        <w:rPr>
          <w:spacing w:val="4"/>
        </w:rPr>
        <w:t>复审的案件中</w:t>
      </w:r>
      <w:r w:rsidRPr="00EB281D">
        <w:rPr>
          <w:rFonts w:hint="eastAsia"/>
          <w:spacing w:val="4"/>
        </w:rPr>
        <w:t>均</w:t>
      </w:r>
      <w:r w:rsidRPr="00EB281D">
        <w:rPr>
          <w:spacing w:val="4"/>
        </w:rPr>
        <w:t>拒绝</w:t>
      </w:r>
      <w:r w:rsidRPr="00EB281D">
        <w:rPr>
          <w:rFonts w:hint="eastAsia"/>
          <w:spacing w:val="4"/>
        </w:rPr>
        <w:t>给予</w:t>
      </w:r>
      <w:r w:rsidRPr="00EB281D">
        <w:rPr>
          <w:spacing w:val="4"/>
        </w:rPr>
        <w:t>宪法权利保护</w:t>
      </w:r>
      <w:r w:rsidRPr="00EB281D">
        <w:rPr>
          <w:rFonts w:hint="eastAsia"/>
          <w:spacing w:val="4"/>
        </w:rPr>
        <w:t>令的</w:t>
      </w:r>
      <w:r w:rsidRPr="00EB281D">
        <w:rPr>
          <w:spacing w:val="4"/>
        </w:rPr>
        <w:t>补救办法，这意味着就指称违反《公约》第十四条第</w:t>
      </w:r>
      <w:r w:rsidRPr="00EB281D">
        <w:rPr>
          <w:spacing w:val="4"/>
        </w:rPr>
        <w:t>5</w:t>
      </w:r>
      <w:r w:rsidRPr="00EB281D">
        <w:rPr>
          <w:spacing w:val="4"/>
        </w:rPr>
        <w:t>款而言</w:t>
      </w:r>
      <w:r w:rsidRPr="00397939">
        <w:t>，宪法权利保护令申请</w:t>
      </w:r>
      <w:r>
        <w:rPr>
          <w:rFonts w:hint="eastAsia"/>
        </w:rPr>
        <w:t>获得</w:t>
      </w:r>
      <w:r>
        <w:t>成功的</w:t>
      </w:r>
      <w:r>
        <w:rPr>
          <w:rFonts w:hint="eastAsia"/>
        </w:rPr>
        <w:t>前景渺茫</w:t>
      </w:r>
      <w:r w:rsidRPr="00397939">
        <w:t>。</w:t>
      </w:r>
      <w:r w:rsidRPr="00397939">
        <w:rPr>
          <w:rStyle w:val="a8"/>
          <w:rFonts w:eastAsia="宋体"/>
          <w:szCs w:val="21"/>
        </w:rPr>
        <w:footnoteReference w:id="12"/>
      </w:r>
      <w:r>
        <w:rPr>
          <w:rFonts w:hint="eastAsia"/>
        </w:rPr>
        <w:t xml:space="preserve"> </w:t>
      </w:r>
      <w:r w:rsidRPr="00397939">
        <w:t>因此，</w:t>
      </w:r>
      <w:r w:rsidRPr="000E7E97">
        <w:rPr>
          <w:spacing w:val="6"/>
        </w:rPr>
        <w:t>委员会认为，就根据第十四条第</w:t>
      </w:r>
      <w:r w:rsidRPr="000E7E97">
        <w:rPr>
          <w:spacing w:val="6"/>
        </w:rPr>
        <w:t>5</w:t>
      </w:r>
      <w:r w:rsidRPr="000E7E97">
        <w:rPr>
          <w:spacing w:val="6"/>
        </w:rPr>
        <w:t>款</w:t>
      </w:r>
      <w:r w:rsidRPr="00397939">
        <w:t>提出的指控而言，国内补救办法已经用尽。</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8.7</w:t>
      </w:r>
      <w:r w:rsidR="000E7E97">
        <w:tab/>
      </w:r>
      <w:r w:rsidRPr="00397939">
        <w:t>委员会还注意到缔约国称</w:t>
      </w:r>
      <w:r>
        <w:rPr>
          <w:rFonts w:hint="eastAsia"/>
        </w:rPr>
        <w:t>，</w:t>
      </w:r>
      <w:r w:rsidRPr="00397939">
        <w:t>提交人的指控</w:t>
      </w:r>
      <w:r>
        <w:rPr>
          <w:rFonts w:hint="eastAsia"/>
        </w:rPr>
        <w:t>没有按照</w:t>
      </w:r>
      <w:r w:rsidRPr="00397939">
        <w:t>《任择议定书》第三条的要求</w:t>
      </w:r>
      <w:r w:rsidRPr="00EB281D">
        <w:rPr>
          <w:rFonts w:hint="eastAsia"/>
          <w:spacing w:val="4"/>
        </w:rPr>
        <w:t>提供充分证据，</w:t>
      </w:r>
      <w:r w:rsidRPr="00EB281D">
        <w:rPr>
          <w:spacing w:val="4"/>
        </w:rPr>
        <w:t>这就是为什么</w:t>
      </w:r>
      <w:r w:rsidRPr="00397939">
        <w:t>宪法法院驳回了她的</w:t>
      </w:r>
      <w:r>
        <w:t>宪法权利保护令申请</w:t>
      </w:r>
      <w:r w:rsidRPr="00397939">
        <w:t>。然而，缔约国没有具体说明提交人来文</w:t>
      </w:r>
      <w:r>
        <w:rPr>
          <w:rFonts w:hint="eastAsia"/>
        </w:rPr>
        <w:t>的哪些方面</w:t>
      </w:r>
      <w:r w:rsidRPr="00397939">
        <w:t>没有</w:t>
      </w:r>
      <w:r>
        <w:rPr>
          <w:rFonts w:hint="eastAsia"/>
        </w:rPr>
        <w:t>得到</w:t>
      </w:r>
      <w:r w:rsidRPr="00397939">
        <w:t>证实。委员会注意到，提交人认为</w:t>
      </w:r>
      <w:r>
        <w:rPr>
          <w:rFonts w:hint="eastAsia"/>
        </w:rPr>
        <w:t>对</w:t>
      </w:r>
      <w:r w:rsidRPr="00397939">
        <w:t>她</w:t>
      </w:r>
      <w:r>
        <w:rPr>
          <w:rFonts w:hint="eastAsia"/>
        </w:rPr>
        <w:t>的</w:t>
      </w:r>
      <w:r w:rsidRPr="00397939">
        <w:t>案件</w:t>
      </w:r>
      <w:r>
        <w:rPr>
          <w:rFonts w:hint="eastAsia"/>
        </w:rPr>
        <w:t>适用</w:t>
      </w:r>
      <w:r w:rsidRPr="00397939">
        <w:t>家庭关系</w:t>
      </w:r>
      <w:r>
        <w:rPr>
          <w:rFonts w:hint="eastAsia"/>
        </w:rPr>
        <w:t>的加重</w:t>
      </w:r>
      <w:r w:rsidRPr="00397939">
        <w:t>情节构成歧视，尽管就可否受理而言她没有充分证</w:t>
      </w:r>
      <w:r>
        <w:rPr>
          <w:rFonts w:hint="eastAsia"/>
        </w:rPr>
        <w:t>实对其</w:t>
      </w:r>
      <w:r w:rsidRPr="00397939">
        <w:t>案件</w:t>
      </w:r>
      <w:r>
        <w:rPr>
          <w:rFonts w:hint="eastAsia"/>
        </w:rPr>
        <w:t>的这一适用</w:t>
      </w:r>
      <w:r w:rsidRPr="00397939">
        <w:t>为什么不合理。因此，委员会认为，提交人没有充分证实她根据《公约》第十四条第</w:t>
      </w:r>
      <w:r w:rsidRPr="00397939">
        <w:t>1</w:t>
      </w:r>
      <w:r w:rsidRPr="00397939">
        <w:t>款和第二十六条提出的歧视指控，因此根据《任择议定书》第二条，这一指控不</w:t>
      </w:r>
      <w:r>
        <w:rPr>
          <w:rFonts w:hint="eastAsia"/>
        </w:rPr>
        <w:t>予</w:t>
      </w:r>
      <w:r w:rsidRPr="00397939">
        <w:t>受理。</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8.8</w:t>
      </w:r>
      <w:r w:rsidR="00AD2FFD">
        <w:tab/>
      </w:r>
      <w:r w:rsidRPr="00AD2FFD">
        <w:rPr>
          <w:spacing w:val="6"/>
        </w:rPr>
        <w:t>委员会认为，提交人根据第九</w:t>
      </w:r>
      <w:r w:rsidRPr="00397939">
        <w:t>条第</w:t>
      </w:r>
      <w:r w:rsidRPr="00397939">
        <w:t>1</w:t>
      </w:r>
      <w:r w:rsidRPr="00397939">
        <w:t>款和第</w:t>
      </w:r>
      <w:r w:rsidRPr="00397939">
        <w:t>3</w:t>
      </w:r>
      <w:r w:rsidRPr="00397939">
        <w:t>款以及第十四条第</w:t>
      </w:r>
      <w:r w:rsidRPr="00397939">
        <w:t>1</w:t>
      </w:r>
      <w:r w:rsidRPr="00397939">
        <w:t>款、第</w:t>
      </w:r>
      <w:r w:rsidRPr="00397939">
        <w:t>2</w:t>
      </w:r>
      <w:r w:rsidRPr="00397939">
        <w:t>款、</w:t>
      </w:r>
      <w:r w:rsidRPr="00AD2FFD">
        <w:rPr>
          <w:spacing w:val="6"/>
        </w:rPr>
        <w:t>第</w:t>
      </w:r>
      <w:r w:rsidRPr="00AD2FFD">
        <w:rPr>
          <w:spacing w:val="6"/>
        </w:rPr>
        <w:t>3</w:t>
      </w:r>
      <w:r w:rsidRPr="00AD2FFD">
        <w:rPr>
          <w:spacing w:val="6"/>
        </w:rPr>
        <w:t>款</w:t>
      </w:r>
      <w:r w:rsidRPr="00AD2FFD">
        <w:rPr>
          <w:spacing w:val="6"/>
        </w:rPr>
        <w:t>(</w:t>
      </w:r>
      <w:r w:rsidRPr="00AD2FFD">
        <w:rPr>
          <w:spacing w:val="6"/>
        </w:rPr>
        <w:t>丙</w:t>
      </w:r>
      <w:r w:rsidRPr="00AD2FFD">
        <w:rPr>
          <w:spacing w:val="6"/>
        </w:rPr>
        <w:t>)</w:t>
      </w:r>
      <w:r w:rsidRPr="00AD2FFD">
        <w:rPr>
          <w:spacing w:val="6"/>
        </w:rPr>
        <w:t>项和第</w:t>
      </w:r>
      <w:r w:rsidRPr="00AD2FFD">
        <w:rPr>
          <w:spacing w:val="6"/>
        </w:rPr>
        <w:t>5</w:t>
      </w:r>
      <w:r w:rsidRPr="00AD2FFD">
        <w:rPr>
          <w:spacing w:val="6"/>
        </w:rPr>
        <w:t>款提出的其余指控证据充分，符合受理</w:t>
      </w:r>
      <w:r w:rsidRPr="00397939">
        <w:t>的其他要求，</w:t>
      </w:r>
      <w:r>
        <w:rPr>
          <w:rFonts w:hint="eastAsia"/>
        </w:rPr>
        <w:t>遂</w:t>
      </w:r>
      <w:r w:rsidRPr="00397939">
        <w:t>着手审议案情。</w:t>
      </w:r>
    </w:p>
    <w:p w:rsidR="00B302D5" w:rsidRPr="00F329E5" w:rsidRDefault="00077DC7" w:rsidP="00077DC7">
      <w:pPr>
        <w:pStyle w:val="H4GC"/>
      </w:pPr>
      <w:r>
        <w:tab/>
      </w:r>
      <w:r>
        <w:tab/>
      </w:r>
      <w:r w:rsidR="00B302D5" w:rsidRPr="00F329E5">
        <w:t>审议案情</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9.1</w:t>
      </w:r>
      <w:r w:rsidR="00077DC7">
        <w:tab/>
      </w:r>
      <w:r w:rsidRPr="00397939">
        <w:t>委员会</w:t>
      </w:r>
      <w:r>
        <w:rPr>
          <w:rFonts w:hint="eastAsia"/>
        </w:rPr>
        <w:t>按照</w:t>
      </w:r>
      <w:r w:rsidRPr="00397939">
        <w:t>《任择议定书》第五条第</w:t>
      </w:r>
      <w:r w:rsidRPr="00397939">
        <w:t>1</w:t>
      </w:r>
      <w:r w:rsidRPr="00397939">
        <w:t>款的规定，根据各方提供的所有资料审议了来文。</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9.2</w:t>
      </w:r>
      <w:r w:rsidR="00077DC7">
        <w:tab/>
      </w:r>
      <w:r w:rsidRPr="00397939">
        <w:t>委员会注意到提交人称，她根据第九条第</w:t>
      </w:r>
      <w:r w:rsidRPr="00397939">
        <w:t>1</w:t>
      </w:r>
      <w:r w:rsidRPr="00397939">
        <w:t>款和第十四条第</w:t>
      </w:r>
      <w:r w:rsidRPr="00397939">
        <w:t>1</w:t>
      </w:r>
      <w:r w:rsidRPr="00397939">
        <w:t>款、第</w:t>
      </w:r>
      <w:r w:rsidRPr="00397939">
        <w:t>2</w:t>
      </w:r>
      <w:r w:rsidRPr="00397939">
        <w:t>款和第</w:t>
      </w:r>
      <w:r w:rsidRPr="00397939">
        <w:t>3</w:t>
      </w:r>
      <w:r w:rsidRPr="00397939">
        <w:t>款</w:t>
      </w:r>
      <w:r w:rsidRPr="00397939">
        <w:t>(</w:t>
      </w:r>
      <w:r w:rsidRPr="00397939">
        <w:t>丙</w:t>
      </w:r>
      <w:r w:rsidRPr="00397939">
        <w:t>)</w:t>
      </w:r>
      <w:r w:rsidRPr="00397939">
        <w:t>项享有的权利受到了侵犯，因为她是根据共同被告的证词被</w:t>
      </w:r>
      <w:r>
        <w:rPr>
          <w:rFonts w:hint="eastAsia"/>
        </w:rPr>
        <w:t>判定有</w:t>
      </w:r>
      <w:r w:rsidRPr="00397939">
        <w:t>罪的</w:t>
      </w:r>
      <w:r w:rsidRPr="00397939">
        <w:t>(</w:t>
      </w:r>
      <w:r w:rsidRPr="00397939">
        <w:t>第</w:t>
      </w:r>
      <w:r w:rsidRPr="00397939">
        <w:t>2.11</w:t>
      </w:r>
      <w:r w:rsidRPr="00397939">
        <w:t>和</w:t>
      </w:r>
      <w:r w:rsidRPr="00397939">
        <w:t>3.1</w:t>
      </w:r>
      <w:r w:rsidRPr="00397939">
        <w:t>段</w:t>
      </w:r>
      <w:r w:rsidRPr="00397939">
        <w:t>)</w:t>
      </w:r>
      <w:r w:rsidRPr="00397939">
        <w:t>，</w:t>
      </w:r>
      <w:r>
        <w:rPr>
          <w:rFonts w:hint="eastAsia"/>
        </w:rPr>
        <w:t>还</w:t>
      </w:r>
      <w:r>
        <w:t>因为司法当局决定，她的案件</w:t>
      </w:r>
      <w:r>
        <w:rPr>
          <w:rFonts w:hint="eastAsia"/>
        </w:rPr>
        <w:t>应该由</w:t>
      </w:r>
      <w:r w:rsidRPr="00397939">
        <w:t>专业法院</w:t>
      </w:r>
      <w:r>
        <w:rPr>
          <w:rFonts w:hint="eastAsia"/>
        </w:rPr>
        <w:t>按</w:t>
      </w:r>
      <w:r w:rsidRPr="00397939">
        <w:t>简易程序</w:t>
      </w:r>
      <w:r>
        <w:rPr>
          <w:rFonts w:hint="eastAsia"/>
        </w:rPr>
        <w:t>进行</w:t>
      </w:r>
      <w:r w:rsidRPr="00397939">
        <w:t>审理</w:t>
      </w:r>
      <w:r w:rsidRPr="00397939">
        <w:t>(</w:t>
      </w:r>
      <w:r w:rsidRPr="00397939">
        <w:t>第</w:t>
      </w:r>
      <w:r w:rsidRPr="00397939">
        <w:t>2.7</w:t>
      </w:r>
      <w:r w:rsidRPr="00397939">
        <w:t>和</w:t>
      </w:r>
      <w:r w:rsidRPr="00397939">
        <w:t>3.5</w:t>
      </w:r>
      <w:r w:rsidRPr="00397939">
        <w:t>段</w:t>
      </w:r>
      <w:r w:rsidRPr="00397939">
        <w:t>)</w:t>
      </w:r>
      <w:r w:rsidRPr="00397939">
        <w:t>。委员会注意到，在这方面，缔约国指出，省级法院</w:t>
      </w:r>
      <w:r w:rsidRPr="00073655">
        <w:rPr>
          <w:spacing w:val="4"/>
        </w:rPr>
        <w:t>考虑了</w:t>
      </w:r>
      <w:r w:rsidRPr="00073655">
        <w:rPr>
          <w:rFonts w:hint="eastAsia"/>
          <w:spacing w:val="4"/>
        </w:rPr>
        <w:t>佐</w:t>
      </w:r>
      <w:r w:rsidRPr="00073655">
        <w:rPr>
          <w:spacing w:val="4"/>
        </w:rPr>
        <w:t>证共同被告证词的两</w:t>
      </w:r>
      <w:r w:rsidRPr="00073655">
        <w:rPr>
          <w:rFonts w:hint="eastAsia"/>
          <w:spacing w:val="4"/>
        </w:rPr>
        <w:t>件</w:t>
      </w:r>
      <w:r w:rsidRPr="00073655">
        <w:rPr>
          <w:spacing w:val="4"/>
        </w:rPr>
        <w:t>证据</w:t>
      </w:r>
      <w:r w:rsidRPr="00073655">
        <w:rPr>
          <w:spacing w:val="4"/>
        </w:rPr>
        <w:t>(</w:t>
      </w:r>
      <w:r w:rsidRPr="00397939">
        <w:t>第</w:t>
      </w:r>
      <w:r w:rsidRPr="00397939">
        <w:t>6.</w:t>
      </w:r>
      <w:r w:rsidRPr="00073655">
        <w:rPr>
          <w:spacing w:val="4"/>
        </w:rPr>
        <w:t>1</w:t>
      </w:r>
      <w:r w:rsidRPr="00073655">
        <w:rPr>
          <w:spacing w:val="4"/>
        </w:rPr>
        <w:t>段</w:t>
      </w:r>
      <w:r w:rsidRPr="00073655">
        <w:rPr>
          <w:spacing w:val="4"/>
        </w:rPr>
        <w:t>)</w:t>
      </w:r>
      <w:r w:rsidRPr="00073655">
        <w:rPr>
          <w:rFonts w:hint="eastAsia"/>
          <w:spacing w:val="4"/>
        </w:rPr>
        <w:t>，</w:t>
      </w:r>
      <w:r w:rsidRPr="00073655">
        <w:rPr>
          <w:spacing w:val="4"/>
        </w:rPr>
        <w:t>《陪审团法院组织法》</w:t>
      </w:r>
      <w:r w:rsidRPr="00397939">
        <w:t>中</w:t>
      </w:r>
      <w:r w:rsidRPr="00073655">
        <w:rPr>
          <w:spacing w:val="4"/>
        </w:rPr>
        <w:t>规定的扩大该法院管辖权的任何条件</w:t>
      </w:r>
      <w:r w:rsidRPr="00073655">
        <w:rPr>
          <w:rFonts w:hint="eastAsia"/>
          <w:spacing w:val="4"/>
        </w:rPr>
        <w:t>在该案件中均未得到</w:t>
      </w:r>
      <w:r>
        <w:rPr>
          <w:rFonts w:hint="eastAsia"/>
        </w:rPr>
        <w:t>满足</w:t>
      </w:r>
      <w:r w:rsidRPr="00397939">
        <w:t>(</w:t>
      </w:r>
      <w:r w:rsidRPr="00397939">
        <w:t>第</w:t>
      </w:r>
      <w:r w:rsidRPr="00397939">
        <w:t>6.5</w:t>
      </w:r>
      <w:r>
        <w:rPr>
          <w:rFonts w:hint="eastAsia"/>
        </w:rPr>
        <w:t>段</w:t>
      </w:r>
      <w:r w:rsidRPr="00397939">
        <w:t>)</w:t>
      </w:r>
      <w:r w:rsidRPr="00397939">
        <w:t>。缔约国</w:t>
      </w:r>
      <w:r>
        <w:rPr>
          <w:rFonts w:hint="eastAsia"/>
        </w:rPr>
        <w:t>还称</w:t>
      </w:r>
      <w:r w:rsidRPr="00073655">
        <w:rPr>
          <w:spacing w:val="4"/>
        </w:rPr>
        <w:t>，省级法院和最高法院严格按照</w:t>
      </w:r>
      <w:r w:rsidRPr="00397939">
        <w:t>《公约》合理</w:t>
      </w:r>
      <w:r>
        <w:rPr>
          <w:rFonts w:hint="eastAsia"/>
        </w:rPr>
        <w:t>地</w:t>
      </w:r>
      <w:r w:rsidRPr="00397939">
        <w:t>评估了起诉证据</w:t>
      </w:r>
      <w:r>
        <w:rPr>
          <w:rFonts w:hint="eastAsia"/>
        </w:rPr>
        <w:t>，以及该案件</w:t>
      </w:r>
      <w:r w:rsidRPr="00397939">
        <w:t>的管辖权问题</w:t>
      </w:r>
      <w:r w:rsidRPr="00397939">
        <w:t>(</w:t>
      </w:r>
      <w:r w:rsidRPr="00397939">
        <w:t>第</w:t>
      </w:r>
      <w:r w:rsidRPr="00397939">
        <w:t>6.1</w:t>
      </w:r>
      <w:r w:rsidRPr="00397939">
        <w:t>段</w:t>
      </w:r>
      <w:r w:rsidRPr="00397939">
        <w:t>)</w:t>
      </w:r>
      <w:r w:rsidRPr="00397939">
        <w:t>。缔约国认为，不应由委员会审查</w:t>
      </w:r>
      <w:r>
        <w:rPr>
          <w:rFonts w:hint="eastAsia"/>
        </w:rPr>
        <w:t>对</w:t>
      </w:r>
      <w:r w:rsidRPr="00397939">
        <w:t>国内</w:t>
      </w:r>
      <w:r>
        <w:rPr>
          <w:rFonts w:hint="eastAsia"/>
        </w:rPr>
        <w:t>法律的</w:t>
      </w:r>
      <w:r w:rsidRPr="00397939">
        <w:t>解释，</w:t>
      </w:r>
      <w:r>
        <w:rPr>
          <w:rFonts w:hint="eastAsia"/>
        </w:rPr>
        <w:t>委员会的任务只</w:t>
      </w:r>
      <w:r w:rsidRPr="00397939">
        <w:t>是核实该决定不是任意的</w:t>
      </w:r>
      <w:r>
        <w:rPr>
          <w:rFonts w:hint="eastAsia"/>
        </w:rPr>
        <w:t>，</w:t>
      </w:r>
      <w:r w:rsidRPr="00397939">
        <w:t>或者没有导致侵犯获得公平审判和</w:t>
      </w:r>
      <w:r>
        <w:rPr>
          <w:rFonts w:hint="eastAsia"/>
        </w:rPr>
        <w:t>由</w:t>
      </w:r>
      <w:r w:rsidRPr="00397939">
        <w:t>公正法院</w:t>
      </w:r>
      <w:r>
        <w:rPr>
          <w:rFonts w:hint="eastAsia"/>
        </w:rPr>
        <w:t>审判</w:t>
      </w:r>
      <w:r w:rsidRPr="00397939">
        <w:t>的权利。委员会注意到，提交人的申诉</w:t>
      </w:r>
      <w:r>
        <w:rPr>
          <w:rFonts w:hint="eastAsia"/>
        </w:rPr>
        <w:t>涉及</w:t>
      </w:r>
      <w:r w:rsidRPr="00397939">
        <w:t>缔约国法院对事实和证据的评估以及国内</w:t>
      </w:r>
      <w:r>
        <w:rPr>
          <w:rFonts w:hint="eastAsia"/>
        </w:rPr>
        <w:t>法律</w:t>
      </w:r>
      <w:r w:rsidRPr="00397939">
        <w:t>的适用。</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9.3</w:t>
      </w:r>
      <w:r w:rsidR="00073655">
        <w:tab/>
      </w:r>
      <w:r w:rsidRPr="00397939">
        <w:t>委员会回顾</w:t>
      </w:r>
      <w:r>
        <w:t>，根据其既定判例，对事实和证据的评估原则上是国家法院的事情，除</w:t>
      </w:r>
      <w:r>
        <w:rPr>
          <w:rFonts w:hint="eastAsia"/>
        </w:rPr>
        <w:t>非有</w:t>
      </w:r>
      <w:r w:rsidRPr="00397939">
        <w:t>明显</w:t>
      </w:r>
      <w:r>
        <w:rPr>
          <w:rFonts w:hint="eastAsia"/>
        </w:rPr>
        <w:t>的</w:t>
      </w:r>
      <w:r w:rsidRPr="00397939">
        <w:t>任意</w:t>
      </w:r>
      <w:r>
        <w:rPr>
          <w:rFonts w:hint="eastAsia"/>
        </w:rPr>
        <w:t>性</w:t>
      </w:r>
      <w:r w:rsidRPr="00397939">
        <w:t>或</w:t>
      </w:r>
      <w:r>
        <w:rPr>
          <w:rFonts w:hint="eastAsia"/>
        </w:rPr>
        <w:t>相当于</w:t>
      </w:r>
      <w:r w:rsidRPr="00397939">
        <w:t>司法</w:t>
      </w:r>
      <w:r>
        <w:rPr>
          <w:rFonts w:hint="eastAsia"/>
        </w:rPr>
        <w:t>不公</w:t>
      </w:r>
      <w:r w:rsidRPr="00397939">
        <w:t>。</w:t>
      </w:r>
      <w:r w:rsidRPr="00397939">
        <w:rPr>
          <w:rStyle w:val="a8"/>
          <w:rFonts w:eastAsia="宋体"/>
          <w:szCs w:val="21"/>
        </w:rPr>
        <w:footnoteReference w:id="13"/>
      </w:r>
      <w:r w:rsidRPr="00397939">
        <w:t xml:space="preserve"> </w:t>
      </w:r>
      <w:r w:rsidRPr="00397939">
        <w:t>委员会注意到，省级法院以合理的</w:t>
      </w:r>
      <w:r w:rsidRPr="00073655">
        <w:rPr>
          <w:spacing w:val="6"/>
        </w:rPr>
        <w:t>方式</w:t>
      </w:r>
      <w:r w:rsidRPr="00073655">
        <w:rPr>
          <w:rFonts w:hint="eastAsia"/>
          <w:spacing w:val="6"/>
        </w:rPr>
        <w:t>逐一</w:t>
      </w:r>
      <w:r w:rsidRPr="00073655">
        <w:rPr>
          <w:spacing w:val="6"/>
        </w:rPr>
        <w:t>评估了各方提交的每一份证据</w:t>
      </w:r>
      <w:r w:rsidRPr="00397939">
        <w:t>。最高法院</w:t>
      </w:r>
      <w:r>
        <w:rPr>
          <w:rFonts w:hint="eastAsia"/>
        </w:rPr>
        <w:t>又</w:t>
      </w:r>
      <w:r w:rsidRPr="00397939">
        <w:t>仔细审查了省级法院</w:t>
      </w:r>
      <w:r>
        <w:t>对证据的评估，得出结论认为评估是合理和充分的。</w:t>
      </w:r>
      <w:r w:rsidRPr="00397939">
        <w:t>关于共同被告</w:t>
      </w:r>
      <w:r w:rsidRPr="00397939">
        <w:t>ESB</w:t>
      </w:r>
      <w:r w:rsidRPr="00397939">
        <w:t>证词的有效性，</w:t>
      </w:r>
      <w:r w:rsidRPr="00073655">
        <w:rPr>
          <w:spacing w:val="6"/>
        </w:rPr>
        <w:t>委员会注意到，省级法院本身指出，此类</w:t>
      </w:r>
      <w:r w:rsidRPr="00397939">
        <w:t>证词应辅之以其他证据，并考虑到</w:t>
      </w:r>
      <w:r>
        <w:rPr>
          <w:rFonts w:hint="eastAsia"/>
        </w:rPr>
        <w:t>佐证</w:t>
      </w:r>
      <w:r w:rsidRPr="00397939">
        <w:t>这一证词的两</w:t>
      </w:r>
      <w:r>
        <w:rPr>
          <w:rFonts w:hint="eastAsia"/>
        </w:rPr>
        <w:t>件</w:t>
      </w:r>
      <w:r w:rsidRPr="00397939">
        <w:t>证据，而最高法院又对这</w:t>
      </w:r>
      <w:r>
        <w:rPr>
          <w:rFonts w:hint="eastAsia"/>
        </w:rPr>
        <w:t>些</w:t>
      </w:r>
      <w:r w:rsidRPr="00397939">
        <w:t>证据进行了重新评估</w:t>
      </w:r>
      <w:r w:rsidRPr="00397939">
        <w:t>(</w:t>
      </w:r>
      <w:r w:rsidRPr="00397939">
        <w:t>第</w:t>
      </w:r>
      <w:r w:rsidRPr="00397939">
        <w:t>6.1</w:t>
      </w:r>
      <w:r w:rsidRPr="00397939">
        <w:t>段</w:t>
      </w:r>
      <w:r w:rsidRPr="00397939">
        <w:t>)</w:t>
      </w:r>
      <w:r w:rsidRPr="00397939">
        <w:t>。同样，省级法院和最高法院都审查了</w:t>
      </w:r>
      <w:r>
        <w:rPr>
          <w:rFonts w:hint="eastAsia"/>
        </w:rPr>
        <w:t>各</w:t>
      </w:r>
      <w:r w:rsidRPr="00397939">
        <w:t>方</w:t>
      </w:r>
      <w:r>
        <w:rPr>
          <w:rFonts w:hint="eastAsia"/>
        </w:rPr>
        <w:t>提出的</w:t>
      </w:r>
      <w:r w:rsidRPr="00397939">
        <w:t>关于提交人和其他共同</w:t>
      </w:r>
      <w:r w:rsidRPr="00A96313">
        <w:rPr>
          <w:spacing w:val="6"/>
        </w:rPr>
        <w:t>被告的审判程序的指控，并详细说明了</w:t>
      </w:r>
      <w:r>
        <w:rPr>
          <w:rFonts w:hint="eastAsia"/>
        </w:rPr>
        <w:t>它</w:t>
      </w:r>
      <w:r w:rsidRPr="00397939">
        <w:t>们作出决定的理由</w:t>
      </w:r>
      <w:r w:rsidRPr="00397939">
        <w:t>(</w:t>
      </w:r>
      <w:r w:rsidRPr="00397939">
        <w:t>第</w:t>
      </w:r>
      <w:r w:rsidRPr="00397939">
        <w:t>6.5</w:t>
      </w:r>
      <w:r w:rsidRPr="00397939">
        <w:t>段</w:t>
      </w:r>
      <w:r w:rsidRPr="00397939">
        <w:t>)</w:t>
      </w:r>
      <w:r w:rsidRPr="00397939">
        <w:t>。委员会认为，各方在整个过程中提供的信息不允许委员会得出结论认</w:t>
      </w:r>
      <w:r>
        <w:t>为，国家法院在评估证据或解释国</w:t>
      </w:r>
      <w:r>
        <w:rPr>
          <w:rFonts w:hint="eastAsia"/>
        </w:rPr>
        <w:t>内法律</w:t>
      </w:r>
      <w:r w:rsidRPr="00397939">
        <w:t>方面采取了</w:t>
      </w:r>
      <w:r>
        <w:rPr>
          <w:rFonts w:hint="eastAsia"/>
        </w:rPr>
        <w:t>任意行</w:t>
      </w:r>
      <w:r w:rsidRPr="00397939">
        <w:t>动</w:t>
      </w:r>
      <w:r>
        <w:rPr>
          <w:rFonts w:hint="eastAsia"/>
        </w:rPr>
        <w:t>。</w:t>
      </w:r>
      <w:r w:rsidRPr="00397939">
        <w:t>因此，一旦委员会核实了法院的详细推理和所用论据的一致性，就不应在这方面进行干预</w:t>
      </w:r>
      <w:r>
        <w:rPr>
          <w:rFonts w:hint="eastAsia"/>
        </w:rPr>
        <w:t>。</w:t>
      </w:r>
      <w:r w:rsidRPr="00397939">
        <w:rPr>
          <w:rStyle w:val="a8"/>
          <w:rFonts w:eastAsia="宋体"/>
          <w:szCs w:val="21"/>
        </w:rPr>
        <w:footnoteReference w:id="14"/>
      </w:r>
      <w:r w:rsidRPr="00397939">
        <w:t xml:space="preserve"> </w:t>
      </w:r>
      <w:r w:rsidRPr="00397939">
        <w:t>因此，委员会不能得出结论认为，</w:t>
      </w:r>
      <w:r>
        <w:rPr>
          <w:rFonts w:hint="eastAsia"/>
        </w:rPr>
        <w:t>现有</w:t>
      </w:r>
      <w:r w:rsidRPr="00397939">
        <w:t>事实</w:t>
      </w:r>
      <w:r>
        <w:rPr>
          <w:rFonts w:hint="eastAsia"/>
        </w:rPr>
        <w:t>显示</w:t>
      </w:r>
      <w:r w:rsidRPr="00397939">
        <w:t>违反了第十四条第</w:t>
      </w:r>
      <w:r w:rsidRPr="00397939">
        <w:t>1</w:t>
      </w:r>
      <w:r w:rsidRPr="00397939">
        <w:t>款和第</w:t>
      </w:r>
      <w:r w:rsidRPr="00397939">
        <w:t>2</w:t>
      </w:r>
      <w:r w:rsidRPr="00397939">
        <w:t>款。鉴于关于违反第九条第</w:t>
      </w:r>
      <w:r w:rsidRPr="00397939">
        <w:t>1</w:t>
      </w:r>
      <w:r w:rsidRPr="00397939">
        <w:t>款的指控与她是在第十四条第</w:t>
      </w:r>
      <w:r w:rsidRPr="00397939">
        <w:t>1</w:t>
      </w:r>
      <w:r w:rsidRPr="00397939">
        <w:t>款和第</w:t>
      </w:r>
      <w:r w:rsidRPr="00397939">
        <w:t>2</w:t>
      </w:r>
      <w:r w:rsidRPr="00397939">
        <w:t>款规定的正当程序保障没有得到尊重的审判</w:t>
      </w:r>
      <w:r>
        <w:rPr>
          <w:rFonts w:hint="eastAsia"/>
        </w:rPr>
        <w:t>中</w:t>
      </w:r>
      <w:r w:rsidRPr="00397939">
        <w:t>被定罪的</w:t>
      </w:r>
      <w:r>
        <w:t>指控密切相关，</w:t>
      </w:r>
      <w:r w:rsidRPr="00397939">
        <w:t>并且没有发现违反该条的情况，委员会得出结论认为，</w:t>
      </w:r>
      <w:r>
        <w:rPr>
          <w:rFonts w:hint="eastAsia"/>
        </w:rPr>
        <w:t>现有</w:t>
      </w:r>
      <w:r w:rsidRPr="00397939">
        <w:t>事实显示</w:t>
      </w:r>
      <w:r>
        <w:rPr>
          <w:rFonts w:hint="eastAsia"/>
        </w:rPr>
        <w:t>不存在</w:t>
      </w:r>
      <w:r w:rsidRPr="00397939">
        <w:t>违反第九条第</w:t>
      </w:r>
      <w:r w:rsidRPr="00397939">
        <w:t>1</w:t>
      </w:r>
      <w:r w:rsidRPr="00397939">
        <w:t>款的情况。</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9.4</w:t>
      </w:r>
      <w:r w:rsidR="00FA3CCA">
        <w:tab/>
      </w:r>
      <w:r w:rsidRPr="00397939">
        <w:t>委员会</w:t>
      </w:r>
      <w:r w:rsidRPr="00FA3CCA">
        <w:rPr>
          <w:spacing w:val="4"/>
        </w:rPr>
        <w:t>还注意到提交人称，对她的审判</w:t>
      </w:r>
      <w:r w:rsidRPr="00FA3CCA">
        <w:rPr>
          <w:rFonts w:hint="eastAsia"/>
          <w:spacing w:val="4"/>
        </w:rPr>
        <w:t>出现</w:t>
      </w:r>
      <w:r>
        <w:rPr>
          <w:rFonts w:hint="eastAsia"/>
        </w:rPr>
        <w:t>了</w:t>
      </w:r>
      <w:r>
        <w:t>不</w:t>
      </w:r>
      <w:r>
        <w:rPr>
          <w:rFonts w:hint="eastAsia"/>
        </w:rPr>
        <w:t>应有</w:t>
      </w:r>
      <w:r>
        <w:t>和不合理的拖延</w:t>
      </w:r>
      <w:r>
        <w:rPr>
          <w:rFonts w:hint="eastAsia"/>
        </w:rPr>
        <w:t>。</w:t>
      </w:r>
      <w:r w:rsidRPr="00397939">
        <w:t>审判从</w:t>
      </w:r>
      <w:r w:rsidRPr="00397939">
        <w:t>2008</w:t>
      </w:r>
      <w:r w:rsidRPr="00397939">
        <w:t>年开始，一直持续到</w:t>
      </w:r>
      <w:r w:rsidRPr="00397939">
        <w:t>2011</w:t>
      </w:r>
      <w:r w:rsidRPr="00397939">
        <w:t>年底，她</w:t>
      </w:r>
      <w:r>
        <w:rPr>
          <w:rFonts w:hint="eastAsia"/>
        </w:rPr>
        <w:t>自</w:t>
      </w:r>
      <w:r w:rsidRPr="00397939">
        <w:t>2008</w:t>
      </w:r>
      <w:r w:rsidRPr="00397939">
        <w:t>年</w:t>
      </w:r>
      <w:r w:rsidRPr="00397939">
        <w:t>5</w:t>
      </w:r>
      <w:r w:rsidRPr="00397939">
        <w:t>月</w:t>
      </w:r>
      <w:r>
        <w:rPr>
          <w:rFonts w:hint="eastAsia"/>
        </w:rPr>
        <w:t>起一直</w:t>
      </w:r>
      <w:r w:rsidRPr="00397939">
        <w:t>处于审前拘留状态</w:t>
      </w:r>
      <w:r w:rsidRPr="00397939">
        <w:t>(</w:t>
      </w:r>
      <w:r w:rsidRPr="00397939">
        <w:t>第</w:t>
      </w:r>
      <w:r w:rsidRPr="00397939">
        <w:t>2.5</w:t>
      </w:r>
      <w:r w:rsidRPr="00397939">
        <w:t>和</w:t>
      </w:r>
      <w:r w:rsidRPr="00397939">
        <w:t>3.4</w:t>
      </w:r>
      <w:r w:rsidRPr="00397939">
        <w:t>段</w:t>
      </w:r>
      <w:r w:rsidRPr="00397939">
        <w:t>)</w:t>
      </w:r>
      <w:r w:rsidRPr="00397939">
        <w:t>。提交人</w:t>
      </w:r>
      <w:r>
        <w:rPr>
          <w:rFonts w:hint="eastAsia"/>
        </w:rPr>
        <w:t>还</w:t>
      </w:r>
      <w:r w:rsidRPr="00397939">
        <w:t>称，</w:t>
      </w:r>
      <w:r>
        <w:rPr>
          <w:rFonts w:hint="eastAsia"/>
        </w:rPr>
        <w:t>确定</w:t>
      </w:r>
      <w:r w:rsidRPr="00397939">
        <w:t>应遵循的程序</w:t>
      </w:r>
      <w:r>
        <w:rPr>
          <w:rFonts w:hint="eastAsia"/>
        </w:rPr>
        <w:t>是</w:t>
      </w:r>
      <w:r>
        <w:t>检察官办公室</w:t>
      </w:r>
      <w:r w:rsidRPr="00397939">
        <w:t>提出并延长</w:t>
      </w:r>
      <w:r>
        <w:rPr>
          <w:rFonts w:hint="eastAsia"/>
        </w:rPr>
        <w:t>的</w:t>
      </w:r>
      <w:r w:rsidRPr="00397939">
        <w:t>(</w:t>
      </w:r>
      <w:r w:rsidRPr="00397939">
        <w:t>第</w:t>
      </w:r>
      <w:r w:rsidRPr="00397939">
        <w:t>2.6</w:t>
      </w:r>
      <w:r w:rsidR="00FA3CCA">
        <w:t>-</w:t>
      </w:r>
      <w:r w:rsidRPr="00397939">
        <w:t>2.7</w:t>
      </w:r>
      <w:r w:rsidRPr="00397939">
        <w:t>、</w:t>
      </w:r>
      <w:r w:rsidRPr="00397939">
        <w:t>3.4</w:t>
      </w:r>
      <w:r w:rsidRPr="00397939">
        <w:t>、</w:t>
      </w:r>
      <w:r w:rsidRPr="00397939">
        <w:t>7.4</w:t>
      </w:r>
      <w:r w:rsidRPr="00397939">
        <w:t>段</w:t>
      </w:r>
      <w:r w:rsidRPr="00397939">
        <w:t>)</w:t>
      </w:r>
      <w:r w:rsidRPr="00397939">
        <w:t>。缔约国指出，提交人在诉讼过程中没有</w:t>
      </w:r>
      <w:r>
        <w:rPr>
          <w:rFonts w:hint="eastAsia"/>
        </w:rPr>
        <w:t>控告</w:t>
      </w:r>
      <w:r w:rsidRPr="00397939">
        <w:t>这些拖延，并</w:t>
      </w:r>
      <w:r>
        <w:rPr>
          <w:rFonts w:hint="eastAsia"/>
        </w:rPr>
        <w:t>认为</w:t>
      </w:r>
      <w:r w:rsidRPr="00397939">
        <w:t>，</w:t>
      </w:r>
      <w:r>
        <w:rPr>
          <w:rFonts w:hint="eastAsia"/>
        </w:rPr>
        <w:t>部分</w:t>
      </w:r>
      <w:r w:rsidRPr="00397939">
        <w:t>时间</w:t>
      </w:r>
      <w:r>
        <w:rPr>
          <w:rFonts w:hint="eastAsia"/>
        </w:rPr>
        <w:t>用来</w:t>
      </w:r>
      <w:r w:rsidRPr="00397939">
        <w:t>解决哪个法院</w:t>
      </w:r>
      <w:r>
        <w:rPr>
          <w:rFonts w:hint="eastAsia"/>
        </w:rPr>
        <w:t>具有</w:t>
      </w:r>
      <w:r w:rsidRPr="00397939">
        <w:t>起诉</w:t>
      </w:r>
      <w:r>
        <w:rPr>
          <w:rFonts w:hint="eastAsia"/>
        </w:rPr>
        <w:t>管辖权</w:t>
      </w:r>
      <w:r w:rsidRPr="00397939">
        <w:t>问题，这是一个</w:t>
      </w:r>
      <w:r w:rsidRPr="00643244">
        <w:rPr>
          <w:spacing w:val="4"/>
        </w:rPr>
        <w:t>相关问题，就其性质</w:t>
      </w:r>
      <w:r w:rsidRPr="00643244">
        <w:t>而言，需要一些时间来</w:t>
      </w:r>
      <w:r w:rsidRPr="00643244">
        <w:rPr>
          <w:spacing w:val="4"/>
        </w:rPr>
        <w:t>处理、研究和解决</w:t>
      </w:r>
      <w:r w:rsidRPr="00643244">
        <w:rPr>
          <w:spacing w:val="4"/>
        </w:rPr>
        <w:t>(</w:t>
      </w:r>
      <w:r w:rsidRPr="00643244">
        <w:rPr>
          <w:spacing w:val="4"/>
        </w:rPr>
        <w:t>第</w:t>
      </w:r>
      <w:r w:rsidRPr="00643244">
        <w:rPr>
          <w:spacing w:val="4"/>
        </w:rPr>
        <w:t>6.4</w:t>
      </w:r>
      <w:r w:rsidRPr="00397939">
        <w:t>段</w:t>
      </w:r>
      <w:r w:rsidRPr="00397939">
        <w:t>)</w:t>
      </w:r>
      <w:r w:rsidRPr="00397939">
        <w:t>。</w:t>
      </w:r>
      <w:r w:rsidRPr="00643244">
        <w:rPr>
          <w:spacing w:val="-10"/>
        </w:rPr>
        <w:t>委员会注意到，从提交人被捕到</w:t>
      </w:r>
      <w:r w:rsidRPr="00643244">
        <w:rPr>
          <w:rFonts w:hint="eastAsia"/>
          <w:spacing w:val="-10"/>
        </w:rPr>
        <w:t>下达</w:t>
      </w:r>
      <w:r w:rsidRPr="00643244">
        <w:rPr>
          <w:spacing w:val="-10"/>
        </w:rPr>
        <w:t>判决只花了三年半多一点</w:t>
      </w:r>
      <w:r w:rsidRPr="00643244">
        <w:rPr>
          <w:spacing w:val="-6"/>
        </w:rPr>
        <w:t>的时间</w:t>
      </w:r>
      <w:r w:rsidRPr="00643244">
        <w:rPr>
          <w:spacing w:val="-6"/>
        </w:rPr>
        <w:t>(</w:t>
      </w:r>
      <w:r w:rsidRPr="00643244">
        <w:rPr>
          <w:spacing w:val="-6"/>
        </w:rPr>
        <w:t>第</w:t>
      </w:r>
      <w:r w:rsidRPr="00643244">
        <w:rPr>
          <w:spacing w:val="-6"/>
        </w:rPr>
        <w:t>2.</w:t>
      </w:r>
      <w:r w:rsidRPr="00397939">
        <w:t>5</w:t>
      </w:r>
      <w:r w:rsidR="00FA3CCA">
        <w:t>-</w:t>
      </w:r>
      <w:r w:rsidRPr="00397939">
        <w:t>2.8</w:t>
      </w:r>
      <w:r w:rsidRPr="00397939">
        <w:t>段</w:t>
      </w:r>
      <w:r w:rsidRPr="00397939">
        <w:t>)</w:t>
      </w:r>
      <w:r w:rsidRPr="00397939">
        <w:t>。不到一年后，即</w:t>
      </w:r>
      <w:r w:rsidRPr="00397939">
        <w:t>2012</w:t>
      </w:r>
      <w:r w:rsidRPr="00397939">
        <w:t>年</w:t>
      </w:r>
      <w:r w:rsidRPr="00397939">
        <w:t>9</w:t>
      </w:r>
      <w:r w:rsidRPr="00397939">
        <w:t>月，提交人的</w:t>
      </w:r>
      <w:r>
        <w:t>撤销原判</w:t>
      </w:r>
      <w:r w:rsidRPr="00397939">
        <w:t>上诉</w:t>
      </w:r>
      <w:r>
        <w:rPr>
          <w:rFonts w:hint="eastAsia"/>
        </w:rPr>
        <w:t>就有了</w:t>
      </w:r>
      <w:r w:rsidRPr="00397939">
        <w:t>决定，维持了省级法院的判决</w:t>
      </w:r>
      <w:r w:rsidRPr="00397939">
        <w:t>(</w:t>
      </w:r>
      <w:r w:rsidRPr="00397939">
        <w:t>第</w:t>
      </w:r>
      <w:r w:rsidRPr="00397939">
        <w:t>2.10</w:t>
      </w:r>
      <w:r w:rsidRPr="00397939">
        <w:t>段</w:t>
      </w:r>
      <w:r w:rsidRPr="00397939">
        <w:t>)</w:t>
      </w:r>
      <w:r w:rsidRPr="00397939">
        <w:t>。虽然诉讼程序</w:t>
      </w:r>
      <w:r>
        <w:rPr>
          <w:rFonts w:hint="eastAsia"/>
        </w:rPr>
        <w:t>是否</w:t>
      </w:r>
      <w:r w:rsidRPr="00397939">
        <w:t>适当问题和提出上诉</w:t>
      </w:r>
      <w:r>
        <w:rPr>
          <w:rFonts w:hint="eastAsia"/>
        </w:rPr>
        <w:t>拖长</w:t>
      </w:r>
      <w:r w:rsidRPr="00397939">
        <w:t>了</w:t>
      </w:r>
      <w:r>
        <w:rPr>
          <w:rFonts w:hint="eastAsia"/>
        </w:rPr>
        <w:t>整个时间</w:t>
      </w:r>
      <w:r w:rsidRPr="00397939">
        <w:t>，但委员会注意到，解决上诉</w:t>
      </w:r>
      <w:r>
        <w:rPr>
          <w:rFonts w:hint="eastAsia"/>
        </w:rPr>
        <w:t>问题</w:t>
      </w:r>
      <w:r w:rsidRPr="00397939">
        <w:t>所需的最长时间是</w:t>
      </w:r>
      <w:r w:rsidRPr="00397939">
        <w:t>10</w:t>
      </w:r>
      <w:r w:rsidRPr="00397939">
        <w:t>个月，高等法院于</w:t>
      </w:r>
      <w:r w:rsidRPr="00397939">
        <w:t>2011</w:t>
      </w:r>
      <w:r w:rsidRPr="00397939">
        <w:t>年</w:t>
      </w:r>
      <w:r w:rsidRPr="00397939">
        <w:t>4</w:t>
      </w:r>
      <w:r w:rsidRPr="00397939">
        <w:t>月</w:t>
      </w:r>
      <w:r w:rsidRPr="00397939">
        <w:t>6</w:t>
      </w:r>
      <w:r w:rsidRPr="00397939">
        <w:t>日就提交人对省级法院</w:t>
      </w:r>
      <w:r w:rsidRPr="00397939">
        <w:t>2010</w:t>
      </w:r>
      <w:r w:rsidRPr="00397939">
        <w:t>年</w:t>
      </w:r>
      <w:r w:rsidRPr="00397939">
        <w:t>7</w:t>
      </w:r>
      <w:r w:rsidRPr="00397939">
        <w:t>月</w:t>
      </w:r>
      <w:r w:rsidRPr="00397939">
        <w:t>7</w:t>
      </w:r>
      <w:r w:rsidRPr="00397939">
        <w:t>日</w:t>
      </w:r>
      <w:r>
        <w:rPr>
          <w:rFonts w:hint="eastAsia"/>
        </w:rPr>
        <w:t>判决</w:t>
      </w:r>
      <w:r w:rsidRPr="00397939">
        <w:t>的上诉做出了裁决。委员会</w:t>
      </w:r>
      <w:r>
        <w:rPr>
          <w:rFonts w:hint="eastAsia"/>
        </w:rPr>
        <w:t>得到</w:t>
      </w:r>
      <w:r w:rsidRPr="00397939">
        <w:t>结论</w:t>
      </w:r>
      <w:r>
        <w:rPr>
          <w:rFonts w:hint="eastAsia"/>
        </w:rPr>
        <w:t>认为</w:t>
      </w:r>
      <w:r w:rsidRPr="00397939">
        <w:t>，双方提出的上诉</w:t>
      </w:r>
      <w:r>
        <w:rPr>
          <w:rFonts w:hint="eastAsia"/>
        </w:rPr>
        <w:t>是</w:t>
      </w:r>
      <w:r w:rsidRPr="00397939">
        <w:t>在合理的时间内解决</w:t>
      </w:r>
      <w:r>
        <w:rPr>
          <w:rFonts w:hint="eastAsia"/>
        </w:rPr>
        <w:t>的</w:t>
      </w:r>
      <w:r w:rsidRPr="00397939">
        <w:t>，整个诉讼的持续时间与所涉罪行的严重性</w:t>
      </w:r>
      <w:r>
        <w:rPr>
          <w:rFonts w:hint="eastAsia"/>
        </w:rPr>
        <w:t>相比似乎</w:t>
      </w:r>
      <w:r w:rsidRPr="00397939">
        <w:t>并不</w:t>
      </w:r>
      <w:r>
        <w:rPr>
          <w:rFonts w:hint="eastAsia"/>
        </w:rPr>
        <w:t>过分</w:t>
      </w:r>
      <w:r w:rsidRPr="00397939">
        <w:t>。因此，委员会认为，</w:t>
      </w:r>
      <w:r>
        <w:rPr>
          <w:rFonts w:hint="eastAsia"/>
        </w:rPr>
        <w:t>现有</w:t>
      </w:r>
      <w:r w:rsidRPr="00397939">
        <w:t>事实不构成违反《公约》第九条第</w:t>
      </w:r>
      <w:r w:rsidRPr="00397939">
        <w:t>3</w:t>
      </w:r>
      <w:r w:rsidRPr="00397939">
        <w:t>款和第十四条第</w:t>
      </w:r>
      <w:r w:rsidRPr="00397939">
        <w:t>3</w:t>
      </w:r>
      <w:r w:rsidRPr="00397939">
        <w:t>款</w:t>
      </w:r>
      <w:r w:rsidRPr="00397939">
        <w:t>(</w:t>
      </w:r>
      <w:r w:rsidRPr="00397939">
        <w:t>丙</w:t>
      </w:r>
      <w:r w:rsidRPr="00397939">
        <w:t>)</w:t>
      </w:r>
      <w:r w:rsidRPr="00397939">
        <w:t>项</w:t>
      </w:r>
      <w:r>
        <w:rPr>
          <w:rFonts w:hint="eastAsia"/>
        </w:rPr>
        <w:t>的情况</w:t>
      </w:r>
      <w:r w:rsidRPr="00397939">
        <w:t>。</w:t>
      </w:r>
    </w:p>
    <w:p w:rsidR="00B302D5" w:rsidRPr="00397939" w:rsidRDefault="00B302D5" w:rsidP="00B302D5">
      <w:pPr>
        <w:pStyle w:val="SingleTxtGC"/>
        <w:tabs>
          <w:tab w:val="clear" w:pos="431"/>
          <w:tab w:val="clear" w:pos="1134"/>
          <w:tab w:val="clear" w:pos="1565"/>
          <w:tab w:val="clear" w:pos="1996"/>
          <w:tab w:val="clear" w:pos="2427"/>
          <w:tab w:val="left" w:pos="1701"/>
        </w:tabs>
      </w:pPr>
      <w:r w:rsidRPr="00397939">
        <w:t>9.5</w:t>
      </w:r>
      <w:r w:rsidR="00246C50">
        <w:tab/>
      </w:r>
      <w:r w:rsidRPr="00397939">
        <w:t>提交人声称</w:t>
      </w:r>
      <w:r>
        <w:rPr>
          <w:rFonts w:hint="eastAsia"/>
        </w:rPr>
        <w:t>，缔约国</w:t>
      </w:r>
      <w:r w:rsidRPr="00397939">
        <w:t>违反了《公约》第十四条第</w:t>
      </w:r>
      <w:r w:rsidRPr="00397939">
        <w:t>5</w:t>
      </w:r>
      <w:r w:rsidRPr="00397939">
        <w:t>款，因为最高法院未对省级法院对她的定罪进行全面审查</w:t>
      </w:r>
      <w:r w:rsidRPr="00397939">
        <w:t>(</w:t>
      </w:r>
      <w:r w:rsidRPr="00397939">
        <w:t>第</w:t>
      </w:r>
      <w:r w:rsidRPr="00397939">
        <w:t>3.6</w:t>
      </w:r>
      <w:r w:rsidRPr="00397939">
        <w:t>和</w:t>
      </w:r>
      <w:r w:rsidRPr="00397939">
        <w:t>7.6</w:t>
      </w:r>
      <w:r w:rsidRPr="00397939">
        <w:t>段</w:t>
      </w:r>
      <w:r w:rsidRPr="00397939">
        <w:t>)</w:t>
      </w:r>
      <w:r w:rsidRPr="00397939">
        <w:t>。然而，委员会从最高法院</w:t>
      </w:r>
      <w:r w:rsidRPr="00397939">
        <w:t>2012</w:t>
      </w:r>
      <w:r w:rsidRPr="00397939">
        <w:t>年</w:t>
      </w:r>
      <w:r w:rsidRPr="00397939">
        <w:t>9</w:t>
      </w:r>
      <w:r w:rsidRPr="00397939">
        <w:t>月</w:t>
      </w:r>
      <w:r w:rsidRPr="00397939">
        <w:t>20</w:t>
      </w:r>
      <w:r w:rsidRPr="00397939">
        <w:t>日的判决中</w:t>
      </w:r>
      <w:r>
        <w:rPr>
          <w:rFonts w:hint="eastAsia"/>
        </w:rPr>
        <w:t>看出</w:t>
      </w:r>
      <w:r w:rsidRPr="00397939">
        <w:t>，</w:t>
      </w:r>
      <w:r>
        <w:rPr>
          <w:rFonts w:hint="eastAsia"/>
        </w:rPr>
        <w:t>最高</w:t>
      </w:r>
      <w:r w:rsidRPr="00397939">
        <w:t>法院详细审查了省级法院对证据的评估，特别是共同被告</w:t>
      </w:r>
      <w:r w:rsidRPr="00397939">
        <w:t>ESB</w:t>
      </w:r>
      <w:r w:rsidRPr="00397939">
        <w:t>证词的有效性和补充证据的存在，从而证明了</w:t>
      </w:r>
      <w:r>
        <w:rPr>
          <w:rFonts w:hint="eastAsia"/>
        </w:rPr>
        <w:t>定</w:t>
      </w:r>
      <w:r w:rsidRPr="00397939">
        <w:t>罪和</w:t>
      </w:r>
      <w:r>
        <w:rPr>
          <w:rFonts w:hint="eastAsia"/>
        </w:rPr>
        <w:t>刑期</w:t>
      </w:r>
      <w:r w:rsidRPr="00397939">
        <w:t>的正当性</w:t>
      </w:r>
      <w:r w:rsidRPr="00397939">
        <w:t>(</w:t>
      </w:r>
      <w:r w:rsidRPr="00397939">
        <w:t>第</w:t>
      </w:r>
      <w:r w:rsidRPr="00397939">
        <w:t>6.6</w:t>
      </w:r>
      <w:r w:rsidRPr="00397939">
        <w:t>段</w:t>
      </w:r>
      <w:r w:rsidRPr="00397939">
        <w:t>)</w:t>
      </w:r>
      <w:r w:rsidRPr="00397939">
        <w:t>。因此，委员会不能得出结论认为，提交人被剥夺了根据《公约》第十四条第</w:t>
      </w:r>
      <w:r w:rsidRPr="00397939">
        <w:t>5</w:t>
      </w:r>
      <w:r>
        <w:t>款由更高一级法院复审其定罪和</w:t>
      </w:r>
      <w:r>
        <w:rPr>
          <w:rFonts w:hint="eastAsia"/>
        </w:rPr>
        <w:t>刑期</w:t>
      </w:r>
      <w:r w:rsidRPr="00397939">
        <w:t>的权利。</w:t>
      </w:r>
    </w:p>
    <w:p w:rsidR="00B302D5" w:rsidRDefault="00B302D5" w:rsidP="00B302D5">
      <w:pPr>
        <w:pStyle w:val="SingleTxtGC"/>
        <w:tabs>
          <w:tab w:val="clear" w:pos="431"/>
          <w:tab w:val="clear" w:pos="1134"/>
          <w:tab w:val="clear" w:pos="1565"/>
          <w:tab w:val="clear" w:pos="1996"/>
          <w:tab w:val="clear" w:pos="2427"/>
          <w:tab w:val="left" w:pos="1701"/>
        </w:tabs>
      </w:pPr>
      <w:r w:rsidRPr="00397939">
        <w:t>10.</w:t>
      </w:r>
      <w:r w:rsidR="00246C50">
        <w:tab/>
      </w:r>
      <w:r w:rsidRPr="00397939">
        <w:t>鉴于上述情况，人权事务委员会根据《公民权利和政治权利国际公约任择议定书》第五条第</w:t>
      </w:r>
      <w:r w:rsidRPr="00397939">
        <w:t>4</w:t>
      </w:r>
      <w:r w:rsidRPr="00397939">
        <w:t>款行事，认为</w:t>
      </w:r>
      <w:r>
        <w:rPr>
          <w:rFonts w:hint="eastAsia"/>
        </w:rPr>
        <w:t>现有</w:t>
      </w:r>
      <w:r w:rsidRPr="00397939">
        <w:t>事实显示</w:t>
      </w:r>
      <w:r>
        <w:rPr>
          <w:rFonts w:hint="eastAsia"/>
        </w:rPr>
        <w:t>不存在</w:t>
      </w:r>
      <w:r w:rsidRPr="00397939">
        <w:t>违反《公约》</w:t>
      </w:r>
      <w:r>
        <w:rPr>
          <w:rFonts w:hint="eastAsia"/>
        </w:rPr>
        <w:t>有关</w:t>
      </w:r>
      <w:r w:rsidRPr="00397939">
        <w:t>条款的情况</w:t>
      </w:r>
      <w:r>
        <w:rPr>
          <w:rFonts w:hint="eastAsia"/>
        </w:rPr>
        <w:t>。</w:t>
      </w:r>
    </w:p>
    <w:p w:rsidR="00B302D5" w:rsidRPr="00B302D5" w:rsidRDefault="00B302D5" w:rsidP="00B302D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302D5" w:rsidRPr="00B302D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FF0" w:rsidRPr="000D319F" w:rsidRDefault="00043FF0" w:rsidP="000D319F">
      <w:pPr>
        <w:pStyle w:val="af0"/>
        <w:spacing w:after="240"/>
        <w:ind w:left="907"/>
        <w:rPr>
          <w:rFonts w:asciiTheme="majorBidi" w:eastAsia="宋体" w:hAnsiTheme="majorBidi" w:cstheme="majorBidi"/>
          <w:sz w:val="21"/>
          <w:szCs w:val="21"/>
          <w:lang w:val="en-US"/>
        </w:rPr>
      </w:pPr>
    </w:p>
    <w:p w:rsidR="00043FF0" w:rsidRPr="000D319F" w:rsidRDefault="00043FF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43FF0" w:rsidRPr="000D319F" w:rsidRDefault="00043FF0" w:rsidP="000D319F">
      <w:pPr>
        <w:pStyle w:val="af0"/>
      </w:pPr>
    </w:p>
  </w:endnote>
  <w:endnote w:type="continuationNotice" w:id="1">
    <w:p w:rsidR="00043FF0" w:rsidRDefault="00043F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839A5" w:rsidRDefault="00A839A5" w:rsidP="00A839A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839A5">
      <w:rPr>
        <w:rStyle w:val="af2"/>
        <w:b w:val="0"/>
        <w:snapToGrid w:val="0"/>
        <w:sz w:val="16"/>
      </w:rPr>
      <w:t>GE.19-16677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839A5" w:rsidRDefault="00A839A5" w:rsidP="00A839A5">
    <w:pPr>
      <w:pStyle w:val="af0"/>
      <w:tabs>
        <w:tab w:val="clear" w:pos="431"/>
        <w:tab w:val="right" w:pos="9638"/>
      </w:tabs>
      <w:rPr>
        <w:rStyle w:val="af2"/>
      </w:rPr>
    </w:pPr>
    <w:r>
      <w:t>GE.19-16677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A839A5" w:rsidP="00487939">
    <w:pPr>
      <w:pStyle w:val="af0"/>
      <w:tabs>
        <w:tab w:val="left" w:pos="1701"/>
        <w:tab w:val="left" w:pos="2552"/>
        <w:tab w:val="left" w:pos="8448"/>
      </w:tabs>
      <w:spacing w:before="360"/>
      <w:rPr>
        <w:rFonts w:eastAsiaTheme="minorEastAsia"/>
        <w:b/>
        <w:sz w:val="21"/>
        <w:lang w:eastAsia="zh-CN"/>
      </w:rPr>
    </w:pPr>
    <w:r>
      <w:rPr>
        <w:sz w:val="20"/>
        <w:lang w:eastAsia="zh-CN"/>
      </w:rPr>
      <w:t>GE.19-16677</w:t>
    </w:r>
    <w:r w:rsidR="00731A42" w:rsidRPr="00EE277A">
      <w:rPr>
        <w:sz w:val="20"/>
        <w:lang w:eastAsia="zh-CN"/>
      </w:rPr>
      <w:t xml:space="preserve"> (C)</w:t>
    </w:r>
    <w:r w:rsidR="00EA7E67">
      <w:rPr>
        <w:sz w:val="20"/>
        <w:lang w:eastAsia="zh-CN"/>
      </w:rPr>
      <w:tab/>
    </w:r>
    <w:r w:rsidR="00512FB4">
      <w:rPr>
        <w:sz w:val="20"/>
        <w:lang w:eastAsia="zh-CN"/>
      </w:rPr>
      <w:t>15</w:t>
    </w:r>
    <w:r w:rsidR="002C186B">
      <w:rPr>
        <w:sz w:val="20"/>
        <w:lang w:eastAsia="zh-CN"/>
      </w:rPr>
      <w:t>0</w:t>
    </w:r>
    <w:r w:rsidR="00EA7E67">
      <w:rPr>
        <w:sz w:val="20"/>
        <w:lang w:eastAsia="zh-CN"/>
      </w:rPr>
      <w:t>1</w:t>
    </w:r>
    <w:r w:rsidR="002C186B">
      <w:rPr>
        <w:rFonts w:eastAsiaTheme="minorEastAsia"/>
        <w:sz w:val="20"/>
        <w:lang w:eastAsia="zh-CN"/>
      </w:rPr>
      <w:t>20</w:t>
    </w:r>
    <w:r w:rsidR="00731A42">
      <w:rPr>
        <w:sz w:val="20"/>
        <w:lang w:eastAsia="zh-CN"/>
      </w:rPr>
      <w:tab/>
    </w:r>
    <w:r w:rsidR="00D37B20">
      <w:rPr>
        <w:sz w:val="20"/>
        <w:lang w:eastAsia="zh-CN"/>
      </w:rPr>
      <w:t>20</w:t>
    </w:r>
    <w:r w:rsidR="00731A42">
      <w:rPr>
        <w:sz w:val="20"/>
        <w:lang w:eastAsia="zh-CN"/>
      </w:rPr>
      <w:t>0</w:t>
    </w:r>
    <w:r w:rsidR="002C186B">
      <w:rPr>
        <w:sz w:val="20"/>
        <w:lang w:eastAsia="zh-CN"/>
      </w:rPr>
      <w:t>120</w:t>
    </w:r>
  </w:p>
  <w:p w:rsidR="00056632" w:rsidRPr="00487939" w:rsidRDefault="00A839A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541/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41/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FF0" w:rsidRPr="000157B1" w:rsidRDefault="00043FF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43FF0" w:rsidRPr="000157B1" w:rsidRDefault="00043FF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43FF0" w:rsidRDefault="00043FF0"/>
  </w:footnote>
  <w:footnote w:id="2">
    <w:p w:rsidR="00B302D5" w:rsidRPr="00742B0E" w:rsidRDefault="00B302D5" w:rsidP="00DC7D61">
      <w:pPr>
        <w:pStyle w:val="a6"/>
      </w:pPr>
      <w:r>
        <w:rPr>
          <w:lang w:val="zh-CN"/>
        </w:rPr>
        <w:tab/>
      </w:r>
      <w:r w:rsidRPr="00ED6D42">
        <w:rPr>
          <w:color w:val="0000FF"/>
          <w:sz w:val="21"/>
          <w:szCs w:val="21"/>
          <w:lang w:val="zh-CN"/>
        </w:rPr>
        <w:t>*</w:t>
      </w:r>
      <w:r w:rsidRPr="00ED6D42">
        <w:rPr>
          <w:sz w:val="21"/>
          <w:szCs w:val="21"/>
          <w:lang w:val="zh-CN"/>
        </w:rPr>
        <w:tab/>
      </w:r>
      <w:r>
        <w:rPr>
          <w:lang w:val="zh-CN"/>
        </w:rPr>
        <w:t>委员会第一</w:t>
      </w:r>
      <w:r w:rsidR="00DC7D61">
        <w:rPr>
          <w:rFonts w:hint="eastAsia"/>
          <w:lang w:val="zh-CN"/>
        </w:rPr>
        <w:t>百</w:t>
      </w:r>
      <w:r>
        <w:rPr>
          <w:lang w:val="zh-CN"/>
        </w:rPr>
        <w:t>二</w:t>
      </w:r>
      <w:r w:rsidR="00DC7D61">
        <w:rPr>
          <w:rFonts w:hint="eastAsia"/>
          <w:lang w:val="zh-CN"/>
        </w:rPr>
        <w:t>十</w:t>
      </w:r>
      <w:r>
        <w:rPr>
          <w:rFonts w:hint="eastAsia"/>
          <w:lang w:val="zh-CN"/>
        </w:rPr>
        <w:t>六</w:t>
      </w:r>
      <w:r>
        <w:rPr>
          <w:lang w:val="zh-CN"/>
        </w:rPr>
        <w:t>届会议</w:t>
      </w:r>
      <w:r>
        <w:rPr>
          <w:lang w:val="zh-CN"/>
        </w:rPr>
        <w:t>(2019</w:t>
      </w:r>
      <w:r>
        <w:rPr>
          <w:lang w:val="zh-CN"/>
        </w:rPr>
        <w:t>年</w:t>
      </w:r>
      <w:r>
        <w:rPr>
          <w:rFonts w:hint="eastAsia"/>
          <w:lang w:val="zh-CN"/>
        </w:rPr>
        <w:t>7</w:t>
      </w:r>
      <w:r>
        <w:rPr>
          <w:lang w:val="zh-CN"/>
        </w:rPr>
        <w:t>月</w:t>
      </w:r>
      <w:r>
        <w:rPr>
          <w:rFonts w:hint="eastAsia"/>
          <w:lang w:val="zh-CN"/>
        </w:rPr>
        <w:t>1</w:t>
      </w:r>
      <w:r>
        <w:rPr>
          <w:lang w:val="zh-CN"/>
        </w:rPr>
        <w:t>日至</w:t>
      </w:r>
      <w:r>
        <w:rPr>
          <w:lang w:val="zh-CN"/>
        </w:rPr>
        <w:t>2</w:t>
      </w:r>
      <w:r>
        <w:rPr>
          <w:rFonts w:hint="eastAsia"/>
          <w:lang w:val="zh-CN"/>
        </w:rPr>
        <w:t>6</w:t>
      </w:r>
      <w:r>
        <w:rPr>
          <w:lang w:val="zh-CN"/>
        </w:rPr>
        <w:t>日</w:t>
      </w:r>
      <w:r>
        <w:rPr>
          <w:lang w:val="zh-CN"/>
        </w:rPr>
        <w:t>)</w:t>
      </w:r>
      <w:r>
        <w:rPr>
          <w:lang w:val="zh-CN"/>
        </w:rPr>
        <w:t>通过。</w:t>
      </w:r>
    </w:p>
  </w:footnote>
  <w:footnote w:id="3">
    <w:p w:rsidR="00B302D5" w:rsidRPr="003B2E94" w:rsidRDefault="00B302D5" w:rsidP="00D46443">
      <w:pPr>
        <w:pStyle w:val="a6"/>
      </w:pPr>
      <w:r w:rsidRPr="00ED6D42">
        <w:rPr>
          <w:sz w:val="21"/>
          <w:szCs w:val="21"/>
          <w:lang w:val="zh-CN"/>
        </w:rPr>
        <w:tab/>
      </w:r>
      <w:r w:rsidRPr="00ED6D42">
        <w:rPr>
          <w:color w:val="0000FF"/>
          <w:sz w:val="21"/>
          <w:szCs w:val="21"/>
          <w:lang w:val="zh-CN"/>
        </w:rPr>
        <w:t>**</w:t>
      </w:r>
      <w:r w:rsidRPr="00ED6D42">
        <w:rPr>
          <w:color w:val="0000CC"/>
          <w:sz w:val="21"/>
          <w:szCs w:val="21"/>
          <w:lang w:val="zh-CN"/>
        </w:rPr>
        <w:tab/>
      </w:r>
      <w:r w:rsidR="00D46443" w:rsidRPr="00D46443">
        <w:rPr>
          <w:rFonts w:hint="eastAsia"/>
          <w:lang w:val="zh-CN"/>
        </w:rPr>
        <w:t>参加审议本来文的委员会委员有：塔尼亚·玛丽亚·阿卜杜·罗科尔、亚兹·本·阿舒尔、阿里夫·巴坎、艾哈迈德·阿明·法萨拉、古谷修一、赫里斯托夫·海恩斯、巴玛利亚姆·科伊塔、邓肯·莱基·穆胡穆扎、普蒂尼·帕扎尔奇兹、埃尔南·克萨达·卡夫雷拉、瓦西尔卡·桑钦、何塞·曼努埃尔·桑托斯·派斯、尤瓦尔·沙尼、埃莱娜·提格乎德加、安德烈亚斯·齐默尔曼和根提安·齐伯利。</w:t>
      </w:r>
    </w:p>
  </w:footnote>
  <w:footnote w:id="4">
    <w:p w:rsidR="00B302D5" w:rsidRPr="00A45EC9" w:rsidRDefault="00B302D5" w:rsidP="00B302D5">
      <w:pPr>
        <w:pStyle w:val="a6"/>
      </w:pPr>
      <w:r w:rsidRPr="00A45EC9">
        <w:tab/>
      </w:r>
      <w:r w:rsidRPr="004A7D50">
        <w:rPr>
          <w:rStyle w:val="a8"/>
          <w:rFonts w:eastAsia="宋体"/>
        </w:rPr>
        <w:footnoteRef/>
      </w:r>
      <w:r>
        <w:tab/>
      </w:r>
      <w:r>
        <w:t>谋杀未遂涉及上文第</w:t>
      </w:r>
      <w:r>
        <w:t>2.2</w:t>
      </w:r>
      <w:r>
        <w:t>段所述的事件</w:t>
      </w:r>
      <w:r>
        <w:rPr>
          <w:rFonts w:hint="eastAsia"/>
        </w:rPr>
        <w:t>。</w:t>
      </w:r>
    </w:p>
  </w:footnote>
  <w:footnote w:id="5">
    <w:p w:rsidR="00B302D5" w:rsidRPr="00D17F4A" w:rsidRDefault="00B302D5" w:rsidP="00B302D5">
      <w:pPr>
        <w:pStyle w:val="a6"/>
      </w:pPr>
      <w:r w:rsidRPr="00A45EC9">
        <w:tab/>
      </w:r>
      <w:r w:rsidRPr="004A7D50">
        <w:rPr>
          <w:rStyle w:val="a8"/>
          <w:rFonts w:eastAsia="宋体"/>
        </w:rPr>
        <w:footnoteRef/>
      </w:r>
      <w:r>
        <w:tab/>
        <w:t>5</w:t>
      </w:r>
      <w:r>
        <w:t>月</w:t>
      </w:r>
      <w:r>
        <w:t>22</w:t>
      </w:r>
      <w:r>
        <w:t>日关于陪审团法院的第</w:t>
      </w:r>
      <w:r>
        <w:t>5/1995</w:t>
      </w:r>
      <w:r>
        <w:t>号组织法</w:t>
      </w:r>
      <w:r>
        <w:rPr>
          <w:rFonts w:hint="eastAsia"/>
        </w:rPr>
        <w:t>。</w:t>
      </w:r>
    </w:p>
  </w:footnote>
  <w:footnote w:id="6">
    <w:p w:rsidR="00B302D5" w:rsidRPr="009439D9" w:rsidRDefault="00B302D5" w:rsidP="00B302D5">
      <w:pPr>
        <w:pStyle w:val="a6"/>
      </w:pPr>
      <w:r>
        <w:tab/>
      </w:r>
      <w:r w:rsidRPr="004A7D50">
        <w:rPr>
          <w:rStyle w:val="a8"/>
          <w:rFonts w:eastAsia="宋体"/>
        </w:rPr>
        <w:footnoteRef/>
      </w:r>
      <w:r>
        <w:tab/>
      </w:r>
      <w:r w:rsidRPr="009F5A88">
        <w:t>Gómez Vázquez</w:t>
      </w:r>
      <w:r w:rsidRPr="00DE6841">
        <w:rPr>
          <w:rFonts w:ascii="Time New Roman" w:eastAsia="楷体" w:hAnsi="Time New Roman"/>
        </w:rPr>
        <w:t>诉西班牙</w:t>
      </w:r>
      <w:r w:rsidRPr="009F5A88">
        <w:t>(CCPR/C/69/D/701/1996)</w:t>
      </w:r>
      <w:r>
        <w:rPr>
          <w:rFonts w:hint="eastAsia"/>
        </w:rPr>
        <w:t>；</w:t>
      </w:r>
      <w:r w:rsidRPr="009F5A88">
        <w:t>Semey</w:t>
      </w:r>
      <w:r w:rsidRPr="00DE6841">
        <w:rPr>
          <w:rFonts w:ascii="Time New Roman" w:eastAsia="楷体" w:hAnsi="Time New Roman"/>
        </w:rPr>
        <w:t>诉西班牙</w:t>
      </w:r>
      <w:r w:rsidRPr="009F5A88">
        <w:t>(CCPR/C/78/D/986/2001)</w:t>
      </w:r>
      <w:r>
        <w:rPr>
          <w:rFonts w:hint="eastAsia"/>
        </w:rPr>
        <w:t>；</w:t>
      </w:r>
      <w:r w:rsidRPr="009F5A88">
        <w:t>Sineiro Fernández</w:t>
      </w:r>
      <w:r w:rsidRPr="00DE6841">
        <w:rPr>
          <w:rFonts w:ascii="Time New Roman" w:eastAsia="楷体" w:hAnsi="Time New Roman"/>
        </w:rPr>
        <w:t>诉西班牙</w:t>
      </w:r>
      <w:r w:rsidRPr="009F5A88">
        <w:t>(CCPR/C/78/D/1007/2001)</w:t>
      </w:r>
      <w:r>
        <w:rPr>
          <w:rFonts w:hint="eastAsia"/>
        </w:rPr>
        <w:t>；</w:t>
      </w:r>
      <w:r w:rsidRPr="009F5A88">
        <w:t>Alba Cabriada</w:t>
      </w:r>
      <w:r w:rsidRPr="00DE6841">
        <w:rPr>
          <w:rFonts w:ascii="Time New Roman" w:eastAsia="楷体" w:hAnsi="Time New Roman"/>
        </w:rPr>
        <w:t>诉西班牙</w:t>
      </w:r>
      <w:r w:rsidRPr="009F5A88">
        <w:t>(CCPR/C/82/D/</w:t>
      </w:r>
      <w:r w:rsidR="00E7027A">
        <w:t xml:space="preserve"> </w:t>
      </w:r>
      <w:r w:rsidRPr="009F5A88">
        <w:t>1101/2002)</w:t>
      </w:r>
      <w:r>
        <w:rPr>
          <w:rFonts w:hint="eastAsia"/>
        </w:rPr>
        <w:t>。</w:t>
      </w:r>
    </w:p>
  </w:footnote>
  <w:footnote w:id="7">
    <w:p w:rsidR="00B302D5" w:rsidRPr="000263AB" w:rsidRDefault="00B302D5" w:rsidP="00B302D5">
      <w:pPr>
        <w:pStyle w:val="a6"/>
      </w:pPr>
      <w:r w:rsidRPr="003175D8">
        <w:tab/>
      </w:r>
      <w:r w:rsidRPr="004A7D50">
        <w:rPr>
          <w:rStyle w:val="a8"/>
          <w:rFonts w:eastAsia="宋体"/>
        </w:rPr>
        <w:footnoteRef/>
      </w:r>
      <w:r w:rsidRPr="009F5A88">
        <w:tab/>
      </w:r>
      <w:r w:rsidRPr="00B43F38">
        <w:t>除其他外，</w:t>
      </w:r>
      <w:r w:rsidRPr="00E60798">
        <w:t>参</w:t>
      </w:r>
      <w:r w:rsidRPr="000263AB">
        <w:t>见</w:t>
      </w:r>
      <w:r w:rsidRPr="000263AB">
        <w:t>Achabal Puertas</w:t>
      </w:r>
      <w:r w:rsidRPr="00DE6841">
        <w:rPr>
          <w:rFonts w:ascii="Time New Roman" w:eastAsia="楷体" w:hAnsi="Time New Roman"/>
        </w:rPr>
        <w:t>诉西班牙</w:t>
      </w:r>
      <w:r w:rsidRPr="000263AB">
        <w:t>(CCPR/C/107/D/1945/2010)</w:t>
      </w:r>
      <w:r>
        <w:rPr>
          <w:rFonts w:hint="eastAsia"/>
        </w:rPr>
        <w:t>，</w:t>
      </w:r>
      <w:r w:rsidRPr="000263AB">
        <w:t>第</w:t>
      </w:r>
      <w:r w:rsidRPr="000263AB">
        <w:t>7.3</w:t>
      </w:r>
      <w:r w:rsidRPr="000263AB">
        <w:t>段</w:t>
      </w:r>
      <w:r>
        <w:rPr>
          <w:rFonts w:hint="eastAsia"/>
        </w:rPr>
        <w:t>；</w:t>
      </w:r>
      <w:r w:rsidRPr="000263AB">
        <w:t>A.G.</w:t>
      </w:r>
      <w:r w:rsidRPr="00DE6841">
        <w:rPr>
          <w:rFonts w:ascii="Time New Roman" w:eastAsia="楷体" w:hAnsi="Time New Roman"/>
        </w:rPr>
        <w:t>S.</w:t>
      </w:r>
      <w:r w:rsidRPr="00DE6841">
        <w:rPr>
          <w:rFonts w:ascii="Time New Roman" w:eastAsia="楷体" w:hAnsi="Time New Roman"/>
        </w:rPr>
        <w:t>诉西班牙</w:t>
      </w:r>
      <w:r w:rsidRPr="000263AB">
        <w:t>(CCPR/C/115/D/2626/2015)</w:t>
      </w:r>
      <w:r>
        <w:rPr>
          <w:rFonts w:hint="eastAsia"/>
        </w:rPr>
        <w:t>，</w:t>
      </w:r>
      <w:r w:rsidRPr="000263AB">
        <w:t>第</w:t>
      </w:r>
      <w:r w:rsidRPr="000263AB">
        <w:t>4.2</w:t>
      </w:r>
      <w:r w:rsidRPr="000263AB">
        <w:t>段</w:t>
      </w:r>
      <w:r>
        <w:rPr>
          <w:rFonts w:hint="eastAsia"/>
        </w:rPr>
        <w:t>。</w:t>
      </w:r>
    </w:p>
  </w:footnote>
  <w:footnote w:id="8">
    <w:p w:rsidR="00B302D5" w:rsidRPr="000263AB" w:rsidRDefault="00B302D5" w:rsidP="00B302D5">
      <w:pPr>
        <w:pStyle w:val="a6"/>
      </w:pPr>
      <w:r w:rsidRPr="000263AB">
        <w:tab/>
      </w:r>
      <w:r w:rsidRPr="000263AB">
        <w:rPr>
          <w:rStyle w:val="a8"/>
          <w:rFonts w:eastAsia="宋体"/>
        </w:rPr>
        <w:footnoteRef/>
      </w:r>
      <w:r w:rsidRPr="000263AB">
        <w:tab/>
      </w:r>
      <w:r>
        <w:rPr>
          <w:rFonts w:hint="eastAsia"/>
        </w:rPr>
        <w:t>就此，参见</w:t>
      </w:r>
      <w:r w:rsidRPr="000263AB">
        <w:t>Mahabir</w:t>
      </w:r>
      <w:r w:rsidRPr="00DE6841">
        <w:rPr>
          <w:rFonts w:ascii="Time New Roman" w:eastAsia="楷体" w:hAnsi="Time New Roman"/>
        </w:rPr>
        <w:t>诉奥地利</w:t>
      </w:r>
      <w:r w:rsidRPr="000263AB">
        <w:t>(CCPR/C/82/D/944/2000)</w:t>
      </w:r>
      <w:r>
        <w:rPr>
          <w:rFonts w:hint="eastAsia"/>
        </w:rPr>
        <w:t>，</w:t>
      </w:r>
      <w:r w:rsidRPr="000263AB">
        <w:t>第</w:t>
      </w:r>
      <w:r w:rsidRPr="000263AB">
        <w:t>8.3</w:t>
      </w:r>
      <w:r w:rsidRPr="000263AB">
        <w:t>段</w:t>
      </w:r>
      <w:r>
        <w:rPr>
          <w:rFonts w:hint="eastAsia"/>
        </w:rPr>
        <w:t>；</w:t>
      </w:r>
      <w:r w:rsidRPr="000263AB">
        <w:t>Linderholm</w:t>
      </w:r>
      <w:r w:rsidRPr="00DE6841">
        <w:rPr>
          <w:rFonts w:ascii="Time New Roman" w:eastAsia="楷体" w:hAnsi="Time New Roman"/>
        </w:rPr>
        <w:t>诉克罗地亚</w:t>
      </w:r>
      <w:r w:rsidRPr="000263AB">
        <w:t>(CCPR/C/66/D/744/1997)</w:t>
      </w:r>
      <w:r>
        <w:rPr>
          <w:rFonts w:hint="eastAsia"/>
        </w:rPr>
        <w:t>，</w:t>
      </w:r>
      <w:r w:rsidRPr="000263AB">
        <w:t>第</w:t>
      </w:r>
      <w:r w:rsidRPr="000263AB">
        <w:t>4.2</w:t>
      </w:r>
      <w:r w:rsidRPr="000263AB">
        <w:t>段</w:t>
      </w:r>
      <w:r>
        <w:rPr>
          <w:rFonts w:hint="eastAsia"/>
        </w:rPr>
        <w:t>；</w:t>
      </w:r>
      <w:r w:rsidRPr="000263AB">
        <w:t>A.</w:t>
      </w:r>
      <w:r w:rsidRPr="00DE6841">
        <w:rPr>
          <w:rFonts w:ascii="Time New Roman" w:eastAsia="楷体" w:hAnsi="Time New Roman"/>
        </w:rPr>
        <w:t>M.</w:t>
      </w:r>
      <w:r w:rsidRPr="00DE6841">
        <w:rPr>
          <w:rFonts w:ascii="Time New Roman" w:eastAsia="楷体" w:hAnsi="Time New Roman"/>
        </w:rPr>
        <w:t>诉</w:t>
      </w:r>
      <w:bookmarkStart w:id="0" w:name="_GoBack"/>
      <w:bookmarkEnd w:id="0"/>
      <w:r w:rsidRPr="00DE6841">
        <w:rPr>
          <w:rFonts w:ascii="Time New Roman" w:eastAsia="楷体" w:hAnsi="Time New Roman"/>
        </w:rPr>
        <w:t>丹麦</w:t>
      </w:r>
      <w:r w:rsidRPr="000263AB">
        <w:t>(CCPR/C/16/D/121/1982)</w:t>
      </w:r>
      <w:r>
        <w:rPr>
          <w:rFonts w:hint="eastAsia"/>
        </w:rPr>
        <w:t>，</w:t>
      </w:r>
      <w:r w:rsidRPr="000263AB">
        <w:t>第</w:t>
      </w:r>
      <w:r>
        <w:rPr>
          <w:rFonts w:hint="eastAsia"/>
        </w:rPr>
        <w:t>6</w:t>
      </w:r>
      <w:r w:rsidRPr="000263AB">
        <w:t>段</w:t>
      </w:r>
      <w:r>
        <w:rPr>
          <w:rFonts w:hint="eastAsia"/>
        </w:rPr>
        <w:t>。</w:t>
      </w:r>
    </w:p>
  </w:footnote>
  <w:footnote w:id="9">
    <w:p w:rsidR="00B302D5" w:rsidRPr="000263AB" w:rsidRDefault="00B302D5" w:rsidP="00B302D5">
      <w:pPr>
        <w:pStyle w:val="a6"/>
      </w:pPr>
      <w:r w:rsidRPr="000263AB">
        <w:tab/>
      </w:r>
      <w:r w:rsidRPr="000263AB">
        <w:rPr>
          <w:rStyle w:val="a8"/>
          <w:rFonts w:eastAsia="宋体"/>
        </w:rPr>
        <w:footnoteRef/>
      </w:r>
      <w:r w:rsidRPr="000263AB">
        <w:tab/>
      </w:r>
      <w:r w:rsidRPr="000263AB">
        <w:t>见</w:t>
      </w:r>
      <w:r w:rsidRPr="00DE6841">
        <w:rPr>
          <w:rFonts w:ascii="Time New Roman" w:eastAsia="楷体" w:hAnsi="Time New Roman"/>
        </w:rPr>
        <w:t>X</w:t>
      </w:r>
      <w:r w:rsidRPr="00DE6841">
        <w:rPr>
          <w:rFonts w:ascii="Time New Roman" w:eastAsia="楷体" w:hAnsi="Time New Roman" w:hint="eastAsia"/>
        </w:rPr>
        <w:t>诉挪威</w:t>
      </w:r>
      <w:r w:rsidRPr="000263AB">
        <w:t>(CCPR/C/115/D/2474/2014)</w:t>
      </w:r>
      <w:r>
        <w:rPr>
          <w:rFonts w:hint="eastAsia"/>
        </w:rPr>
        <w:t>，</w:t>
      </w:r>
      <w:r w:rsidRPr="000263AB">
        <w:rPr>
          <w:lang w:val="es-ES"/>
        </w:rPr>
        <w:t>第</w:t>
      </w:r>
      <w:r w:rsidRPr="000263AB">
        <w:t>6.2</w:t>
      </w:r>
      <w:r w:rsidRPr="000263AB">
        <w:rPr>
          <w:lang w:val="es-ES"/>
        </w:rPr>
        <w:t>段</w:t>
      </w:r>
      <w:r>
        <w:rPr>
          <w:rFonts w:hint="eastAsia"/>
          <w:lang w:val="es-ES"/>
        </w:rPr>
        <w:t>。</w:t>
      </w:r>
    </w:p>
  </w:footnote>
  <w:footnote w:id="10">
    <w:p w:rsidR="00B302D5" w:rsidRPr="00760397" w:rsidRDefault="00B302D5" w:rsidP="00B302D5">
      <w:pPr>
        <w:pStyle w:val="a6"/>
      </w:pPr>
      <w:r w:rsidRPr="000263AB">
        <w:tab/>
      </w:r>
      <w:r w:rsidRPr="000263AB">
        <w:rPr>
          <w:rStyle w:val="a8"/>
          <w:rFonts w:eastAsia="宋体"/>
        </w:rPr>
        <w:footnoteRef/>
      </w:r>
      <w:r w:rsidRPr="00760397">
        <w:tab/>
      </w:r>
      <w:r w:rsidRPr="00DE6841">
        <w:rPr>
          <w:rFonts w:ascii="Time New Roman" w:eastAsia="楷体" w:hAnsi="Time New Roman"/>
        </w:rPr>
        <w:t>Mahabir</w:t>
      </w:r>
      <w:r w:rsidRPr="00DE6841">
        <w:rPr>
          <w:rFonts w:ascii="Time New Roman" w:eastAsia="楷体" w:hAnsi="Time New Roman"/>
        </w:rPr>
        <w:t>诉奥地利</w:t>
      </w:r>
      <w:r w:rsidRPr="00760397">
        <w:rPr>
          <w:rFonts w:hint="eastAsia"/>
        </w:rPr>
        <w:t>，</w:t>
      </w:r>
      <w:r w:rsidRPr="000263AB">
        <w:rPr>
          <w:lang w:val="es-ES"/>
        </w:rPr>
        <w:t>第</w:t>
      </w:r>
      <w:r w:rsidRPr="00760397">
        <w:t>8.3</w:t>
      </w:r>
      <w:r w:rsidRPr="000263AB">
        <w:rPr>
          <w:lang w:val="es-ES"/>
        </w:rPr>
        <w:t>段</w:t>
      </w:r>
      <w:r>
        <w:rPr>
          <w:rFonts w:hint="eastAsia"/>
          <w:lang w:val="es-ES"/>
        </w:rPr>
        <w:t>。</w:t>
      </w:r>
    </w:p>
  </w:footnote>
  <w:footnote w:id="11">
    <w:p w:rsidR="00B302D5" w:rsidRPr="00760397" w:rsidRDefault="00B302D5" w:rsidP="00B302D5">
      <w:pPr>
        <w:pStyle w:val="a6"/>
      </w:pPr>
      <w:r w:rsidRPr="00760397">
        <w:tab/>
      </w:r>
      <w:r w:rsidRPr="000263AB">
        <w:rPr>
          <w:rStyle w:val="a8"/>
          <w:rFonts w:eastAsia="宋体"/>
        </w:rPr>
        <w:footnoteRef/>
      </w:r>
      <w:r w:rsidRPr="00760397">
        <w:tab/>
      </w:r>
      <w:r>
        <w:rPr>
          <w:rFonts w:hint="eastAsia"/>
          <w:lang w:val="es-ES"/>
        </w:rPr>
        <w:t>例如</w:t>
      </w:r>
      <w:r w:rsidRPr="00760397">
        <w:rPr>
          <w:rFonts w:hint="eastAsia"/>
        </w:rPr>
        <w:t>，</w:t>
      </w:r>
      <w:r w:rsidRPr="000263AB">
        <w:rPr>
          <w:lang w:val="es-ES"/>
        </w:rPr>
        <w:t>见</w:t>
      </w:r>
      <w:r w:rsidRPr="00760397">
        <w:t xml:space="preserve">Gómez </w:t>
      </w:r>
      <w:r w:rsidRPr="00DE6841">
        <w:rPr>
          <w:rFonts w:ascii="Time New Roman" w:eastAsia="楷体" w:hAnsi="Time New Roman"/>
        </w:rPr>
        <w:t>Vázquez</w:t>
      </w:r>
      <w:r w:rsidRPr="00DE6841">
        <w:rPr>
          <w:rFonts w:ascii="Time New Roman" w:eastAsia="楷体" w:hAnsi="Time New Roman"/>
        </w:rPr>
        <w:t>诉西班牙</w:t>
      </w:r>
      <w:r>
        <w:rPr>
          <w:rFonts w:hint="eastAsia"/>
        </w:rPr>
        <w:t>，</w:t>
      </w:r>
      <w:r w:rsidRPr="000263AB">
        <w:t>第</w:t>
      </w:r>
      <w:r w:rsidRPr="00760397">
        <w:t>10.1</w:t>
      </w:r>
      <w:r w:rsidRPr="000263AB">
        <w:t>段</w:t>
      </w:r>
      <w:r>
        <w:rPr>
          <w:rFonts w:hint="eastAsia"/>
        </w:rPr>
        <w:t>；</w:t>
      </w:r>
      <w:r w:rsidRPr="00760397">
        <w:t>Semey</w:t>
      </w:r>
      <w:r w:rsidRPr="00DE6841">
        <w:rPr>
          <w:rFonts w:ascii="Time New Roman" w:eastAsia="楷体" w:hAnsi="Time New Roman"/>
        </w:rPr>
        <w:t>诉西班牙</w:t>
      </w:r>
      <w:r w:rsidRPr="0042415E">
        <w:rPr>
          <w:rFonts w:hint="eastAsia"/>
        </w:rPr>
        <w:t>，</w:t>
      </w:r>
      <w:r w:rsidRPr="000263AB">
        <w:t>第</w:t>
      </w:r>
      <w:r w:rsidRPr="00760397">
        <w:t>8.2</w:t>
      </w:r>
      <w:r w:rsidRPr="000263AB">
        <w:t>段</w:t>
      </w:r>
      <w:r>
        <w:rPr>
          <w:rFonts w:hint="eastAsia"/>
        </w:rPr>
        <w:t>；</w:t>
      </w:r>
      <w:r w:rsidRPr="00760397">
        <w:t>Alba Cabriada</w:t>
      </w:r>
      <w:r w:rsidRPr="00947A42">
        <w:rPr>
          <w:rFonts w:ascii="Time New Roman" w:eastAsia="楷体" w:hAnsi="Time New Roman"/>
        </w:rPr>
        <w:t>诉</w:t>
      </w:r>
      <w:r w:rsidRPr="00DE6841">
        <w:rPr>
          <w:rFonts w:ascii="Time New Roman" w:eastAsia="楷体" w:hAnsi="Time New Roman"/>
        </w:rPr>
        <w:t>西班</w:t>
      </w:r>
      <w:r w:rsidRPr="00947A42">
        <w:rPr>
          <w:rFonts w:ascii="Time New Roman" w:eastAsia="楷体" w:hAnsi="Time New Roman"/>
        </w:rPr>
        <w:t>牙</w:t>
      </w:r>
      <w:r w:rsidRPr="0042415E">
        <w:rPr>
          <w:rFonts w:hint="eastAsia"/>
        </w:rPr>
        <w:t>，</w:t>
      </w:r>
      <w:r w:rsidRPr="000263AB">
        <w:t>第</w:t>
      </w:r>
      <w:r w:rsidRPr="00760397">
        <w:t>6.5</w:t>
      </w:r>
      <w:r w:rsidRPr="000263AB">
        <w:t>段</w:t>
      </w:r>
      <w:r>
        <w:rPr>
          <w:rFonts w:hint="eastAsia"/>
        </w:rPr>
        <w:t>；</w:t>
      </w:r>
      <w:r w:rsidRPr="00947A42">
        <w:rPr>
          <w:rFonts w:ascii="Time New Roman" w:eastAsia="楷体" w:hAnsi="Time New Roman"/>
        </w:rPr>
        <w:t xml:space="preserve">Prieto </w:t>
      </w:r>
      <w:r w:rsidRPr="00947A42">
        <w:rPr>
          <w:rFonts w:ascii="Time New Roman" w:eastAsia="楷体" w:hAnsi="Time New Roman"/>
        </w:rPr>
        <w:t>西班牙</w:t>
      </w:r>
      <w:r w:rsidRPr="00760397">
        <w:t>(CCPR/C/87/D/1293/2004)</w:t>
      </w:r>
      <w:r>
        <w:rPr>
          <w:rFonts w:hint="eastAsia"/>
        </w:rPr>
        <w:t>，</w:t>
      </w:r>
      <w:r w:rsidRPr="000263AB">
        <w:rPr>
          <w:lang w:val="es-ES"/>
        </w:rPr>
        <w:t>第</w:t>
      </w:r>
      <w:r w:rsidRPr="00760397">
        <w:t>6.3</w:t>
      </w:r>
      <w:r w:rsidRPr="000263AB">
        <w:rPr>
          <w:lang w:val="es-ES"/>
        </w:rPr>
        <w:t>段</w:t>
      </w:r>
      <w:r w:rsidRPr="0042415E">
        <w:rPr>
          <w:rFonts w:hint="eastAsia"/>
        </w:rPr>
        <w:t>；</w:t>
      </w:r>
      <w:r w:rsidRPr="00947A42">
        <w:rPr>
          <w:rFonts w:ascii="Time New Roman" w:eastAsia="楷体" w:hAnsi="Time New Roman"/>
        </w:rPr>
        <w:t>Villamón Ventura</w:t>
      </w:r>
      <w:r w:rsidRPr="00947A42">
        <w:rPr>
          <w:rFonts w:ascii="Time New Roman" w:eastAsia="楷体" w:hAnsi="Time New Roman"/>
        </w:rPr>
        <w:t>诉西班牙</w:t>
      </w:r>
      <w:r w:rsidRPr="00760397">
        <w:t>(CCPR/C/88/D/1305/2004)</w:t>
      </w:r>
      <w:r>
        <w:rPr>
          <w:rFonts w:hint="eastAsia"/>
        </w:rPr>
        <w:t>，</w:t>
      </w:r>
      <w:r w:rsidRPr="000263AB">
        <w:rPr>
          <w:lang w:val="es-ES"/>
        </w:rPr>
        <w:t>第</w:t>
      </w:r>
      <w:r w:rsidRPr="00760397">
        <w:t>6.3</w:t>
      </w:r>
      <w:r w:rsidRPr="000263AB">
        <w:rPr>
          <w:lang w:val="es-ES"/>
        </w:rPr>
        <w:t>段</w:t>
      </w:r>
      <w:r>
        <w:rPr>
          <w:rFonts w:hint="eastAsia"/>
          <w:lang w:val="es-ES"/>
        </w:rPr>
        <w:t>。</w:t>
      </w:r>
    </w:p>
  </w:footnote>
  <w:footnote w:id="12">
    <w:p w:rsidR="00B302D5" w:rsidRPr="0042415E" w:rsidRDefault="00B302D5" w:rsidP="00B302D5">
      <w:pPr>
        <w:pStyle w:val="a6"/>
      </w:pPr>
      <w:r w:rsidRPr="00760397">
        <w:tab/>
      </w:r>
      <w:r w:rsidRPr="000263AB">
        <w:rPr>
          <w:rStyle w:val="a8"/>
          <w:rFonts w:eastAsia="宋体"/>
        </w:rPr>
        <w:footnoteRef/>
      </w:r>
      <w:r w:rsidRPr="0042415E">
        <w:tab/>
      </w:r>
      <w:r>
        <w:rPr>
          <w:rFonts w:hint="eastAsia"/>
          <w:lang w:val="es-ES"/>
        </w:rPr>
        <w:t>出处同上。</w:t>
      </w:r>
    </w:p>
  </w:footnote>
  <w:footnote w:id="13">
    <w:p w:rsidR="00B302D5" w:rsidRPr="0042415E" w:rsidRDefault="00B302D5" w:rsidP="00B302D5">
      <w:pPr>
        <w:pStyle w:val="a6"/>
      </w:pPr>
      <w:r w:rsidRPr="0042415E">
        <w:tab/>
      </w:r>
      <w:r w:rsidRPr="004A7D50">
        <w:rPr>
          <w:rStyle w:val="a8"/>
          <w:rFonts w:eastAsia="宋体"/>
        </w:rPr>
        <w:footnoteRef/>
      </w:r>
      <w:r w:rsidRPr="0042415E">
        <w:tab/>
      </w:r>
      <w:r w:rsidRPr="0042415E">
        <w:rPr>
          <w:lang w:val="es-ES"/>
        </w:rPr>
        <w:t>见</w:t>
      </w:r>
      <w:r w:rsidRPr="0042415E">
        <w:t>Cañada Mora</w:t>
      </w:r>
      <w:r w:rsidRPr="00947A42">
        <w:rPr>
          <w:rFonts w:ascii="Time New Roman" w:eastAsia="楷体" w:hAnsi="Time New Roman"/>
        </w:rPr>
        <w:t>诉西班牙</w:t>
      </w:r>
      <w:r w:rsidRPr="0042415E">
        <w:t>(CCPR/C/112/D/2070/2011)</w:t>
      </w:r>
      <w:r w:rsidRPr="0042415E">
        <w:rPr>
          <w:rFonts w:hint="eastAsia"/>
        </w:rPr>
        <w:t>，</w:t>
      </w:r>
      <w:r w:rsidRPr="0042415E">
        <w:rPr>
          <w:lang w:val="es-ES"/>
        </w:rPr>
        <w:t>第</w:t>
      </w:r>
      <w:r w:rsidRPr="0042415E">
        <w:t>4.3</w:t>
      </w:r>
      <w:r w:rsidRPr="0042415E">
        <w:rPr>
          <w:lang w:val="es-ES"/>
        </w:rPr>
        <w:t>段</w:t>
      </w:r>
      <w:r w:rsidRPr="0042415E">
        <w:rPr>
          <w:rFonts w:hint="eastAsia"/>
        </w:rPr>
        <w:t>；</w:t>
      </w:r>
      <w:r w:rsidRPr="0042415E">
        <w:t>Manzano</w:t>
      </w:r>
      <w:r w:rsidRPr="00947A42">
        <w:rPr>
          <w:rFonts w:ascii="Time New Roman" w:eastAsia="楷体" w:hAnsi="Time New Roman" w:hint="eastAsia"/>
        </w:rPr>
        <w:t>诉哥伦比亚</w:t>
      </w:r>
      <w:r w:rsidRPr="0042415E">
        <w:t>(CCPR/C/98/D/1616/2007</w:t>
      </w:r>
      <w:r w:rsidRPr="007901AE">
        <w:rPr>
          <w:spacing w:val="-6"/>
        </w:rPr>
        <w:t>)</w:t>
      </w:r>
      <w:r w:rsidRPr="007901AE">
        <w:rPr>
          <w:rFonts w:hint="eastAsia"/>
          <w:spacing w:val="-6"/>
        </w:rPr>
        <w:t>，</w:t>
      </w:r>
      <w:r w:rsidRPr="007901AE">
        <w:rPr>
          <w:spacing w:val="-6"/>
          <w:lang w:val="es-ES"/>
        </w:rPr>
        <w:t>第</w:t>
      </w:r>
      <w:r w:rsidRPr="007901AE">
        <w:rPr>
          <w:spacing w:val="-6"/>
        </w:rPr>
        <w:t>6.4</w:t>
      </w:r>
      <w:r w:rsidRPr="007901AE">
        <w:rPr>
          <w:spacing w:val="-6"/>
          <w:lang w:val="es-ES"/>
        </w:rPr>
        <w:t>段</w:t>
      </w:r>
      <w:r w:rsidRPr="007901AE">
        <w:rPr>
          <w:rFonts w:hint="eastAsia"/>
          <w:spacing w:val="-6"/>
        </w:rPr>
        <w:t>；</w:t>
      </w:r>
      <w:r w:rsidRPr="007901AE">
        <w:rPr>
          <w:spacing w:val="-6"/>
        </w:rPr>
        <w:t>L.D.L.P</w:t>
      </w:r>
      <w:r w:rsidRPr="00947A42">
        <w:rPr>
          <w:rFonts w:ascii="Time New Roman" w:eastAsia="楷体" w:hAnsi="Time New Roman"/>
        </w:rPr>
        <w:t>.</w:t>
      </w:r>
      <w:r w:rsidRPr="00947A42">
        <w:rPr>
          <w:rFonts w:ascii="Time New Roman" w:eastAsia="楷体" w:hAnsi="Time New Roman"/>
        </w:rPr>
        <w:t>诉西班牙</w:t>
      </w:r>
      <w:r w:rsidRPr="0042415E">
        <w:t>(CCPR/C/102/D/1622/2007)</w:t>
      </w:r>
      <w:r>
        <w:rPr>
          <w:rFonts w:hint="eastAsia"/>
        </w:rPr>
        <w:t>，</w:t>
      </w:r>
      <w:r w:rsidRPr="0042415E">
        <w:rPr>
          <w:lang w:val="es-ES"/>
        </w:rPr>
        <w:t>第</w:t>
      </w:r>
      <w:r w:rsidRPr="0042415E">
        <w:t>6.3</w:t>
      </w:r>
      <w:r w:rsidRPr="0042415E">
        <w:rPr>
          <w:lang w:val="es-ES"/>
        </w:rPr>
        <w:t>段</w:t>
      </w:r>
      <w:r>
        <w:rPr>
          <w:rFonts w:hint="eastAsia"/>
          <w:lang w:val="es-ES"/>
        </w:rPr>
        <w:t>。</w:t>
      </w:r>
    </w:p>
  </w:footnote>
  <w:footnote w:id="14">
    <w:p w:rsidR="00B302D5" w:rsidRPr="0042415E" w:rsidRDefault="00B302D5" w:rsidP="00B302D5">
      <w:pPr>
        <w:pStyle w:val="a6"/>
      </w:pPr>
      <w:r w:rsidRPr="0042415E">
        <w:tab/>
      </w:r>
      <w:r w:rsidRPr="0042415E">
        <w:rPr>
          <w:rStyle w:val="a8"/>
          <w:rFonts w:eastAsia="宋体"/>
        </w:rPr>
        <w:footnoteRef/>
      </w:r>
      <w:r w:rsidRPr="0042415E">
        <w:tab/>
      </w:r>
      <w:r w:rsidRPr="0042415E">
        <w:t>见</w:t>
      </w:r>
      <w:r w:rsidRPr="00947A42">
        <w:rPr>
          <w:rFonts w:ascii="Time New Roman" w:eastAsia="楷体" w:hAnsi="Time New Roman"/>
        </w:rPr>
        <w:t>Y</w:t>
      </w:r>
      <w:r w:rsidRPr="00947A42">
        <w:rPr>
          <w:rFonts w:ascii="Time New Roman" w:eastAsia="楷体" w:hAnsi="Time New Roman"/>
        </w:rPr>
        <w:t>诉西班牙</w:t>
      </w:r>
      <w:r w:rsidRPr="0042415E">
        <w:t>(CCPR/C/93/D/1456/2006)</w:t>
      </w:r>
      <w:r>
        <w:rPr>
          <w:rFonts w:hint="eastAsia"/>
        </w:rPr>
        <w:t>，</w:t>
      </w:r>
      <w:r w:rsidRPr="0042415E">
        <w:t>第</w:t>
      </w:r>
      <w:r w:rsidRPr="0042415E">
        <w:t>8.3</w:t>
      </w:r>
      <w:r w:rsidRPr="0042415E">
        <w:t>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839A5" w:rsidP="00A839A5">
    <w:pPr>
      <w:pStyle w:val="af3"/>
    </w:pPr>
    <w:r>
      <w:t>CCPR/C/126/D/2541/2015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839A5" w:rsidP="00A839A5">
    <w:pPr>
      <w:pStyle w:val="af3"/>
      <w:jc w:val="right"/>
    </w:pPr>
    <w:r>
      <w:t>CCPR/C/126/D/2541/2015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5"/>
  </w:num>
  <w:num w:numId="10">
    <w:abstractNumId w:val="1"/>
  </w:num>
  <w:num w:numId="11">
    <w:abstractNumId w:val="7"/>
  </w:num>
  <w:num w:numId="12">
    <w:abstractNumId w:val="8"/>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3FF0"/>
    <w:rsid w:val="00011451"/>
    <w:rsid w:val="00011483"/>
    <w:rsid w:val="00043FF0"/>
    <w:rsid w:val="0004554F"/>
    <w:rsid w:val="00073655"/>
    <w:rsid w:val="00077DC7"/>
    <w:rsid w:val="000A1313"/>
    <w:rsid w:val="000A4761"/>
    <w:rsid w:val="000D319F"/>
    <w:rsid w:val="000E4D0E"/>
    <w:rsid w:val="000E7E97"/>
    <w:rsid w:val="000F5EB8"/>
    <w:rsid w:val="00140B2C"/>
    <w:rsid w:val="00144B69"/>
    <w:rsid w:val="00153E86"/>
    <w:rsid w:val="0016442B"/>
    <w:rsid w:val="00172E04"/>
    <w:rsid w:val="00186C63"/>
    <w:rsid w:val="00190584"/>
    <w:rsid w:val="001B1BD1"/>
    <w:rsid w:val="001C3EF2"/>
    <w:rsid w:val="001D17F6"/>
    <w:rsid w:val="00204B42"/>
    <w:rsid w:val="0021265F"/>
    <w:rsid w:val="002231C3"/>
    <w:rsid w:val="0024417F"/>
    <w:rsid w:val="00246C50"/>
    <w:rsid w:val="00250F8D"/>
    <w:rsid w:val="002B114E"/>
    <w:rsid w:val="002C186B"/>
    <w:rsid w:val="002E1C97"/>
    <w:rsid w:val="002E3C92"/>
    <w:rsid w:val="002E75DC"/>
    <w:rsid w:val="002F5834"/>
    <w:rsid w:val="003006AB"/>
    <w:rsid w:val="00307787"/>
    <w:rsid w:val="00326EBF"/>
    <w:rsid w:val="00327FE4"/>
    <w:rsid w:val="003310D1"/>
    <w:rsid w:val="00331603"/>
    <w:rsid w:val="003333CC"/>
    <w:rsid w:val="003E5983"/>
    <w:rsid w:val="00427F63"/>
    <w:rsid w:val="00434D38"/>
    <w:rsid w:val="00494EB8"/>
    <w:rsid w:val="004C4A0A"/>
    <w:rsid w:val="004D0A00"/>
    <w:rsid w:val="004E473D"/>
    <w:rsid w:val="004E55DA"/>
    <w:rsid w:val="004F348E"/>
    <w:rsid w:val="004F57F0"/>
    <w:rsid w:val="00501220"/>
    <w:rsid w:val="00510989"/>
    <w:rsid w:val="00512FB4"/>
    <w:rsid w:val="005526C6"/>
    <w:rsid w:val="005833DC"/>
    <w:rsid w:val="005E403A"/>
    <w:rsid w:val="005E4086"/>
    <w:rsid w:val="00604D91"/>
    <w:rsid w:val="006257FE"/>
    <w:rsid w:val="00643244"/>
    <w:rsid w:val="00651315"/>
    <w:rsid w:val="00654DD9"/>
    <w:rsid w:val="00670DEE"/>
    <w:rsid w:val="00680656"/>
    <w:rsid w:val="006B1119"/>
    <w:rsid w:val="006D3757"/>
    <w:rsid w:val="006D37EB"/>
    <w:rsid w:val="006E3E46"/>
    <w:rsid w:val="006E71B1"/>
    <w:rsid w:val="006F1404"/>
    <w:rsid w:val="0070593B"/>
    <w:rsid w:val="00705D89"/>
    <w:rsid w:val="00707894"/>
    <w:rsid w:val="00731A42"/>
    <w:rsid w:val="00744EFB"/>
    <w:rsid w:val="00755487"/>
    <w:rsid w:val="00767E69"/>
    <w:rsid w:val="0077079A"/>
    <w:rsid w:val="00771504"/>
    <w:rsid w:val="007870F9"/>
    <w:rsid w:val="007901AE"/>
    <w:rsid w:val="007A5599"/>
    <w:rsid w:val="0083278A"/>
    <w:rsid w:val="00855EFE"/>
    <w:rsid w:val="00856233"/>
    <w:rsid w:val="00860F27"/>
    <w:rsid w:val="00872AAF"/>
    <w:rsid w:val="008962F9"/>
    <w:rsid w:val="008B0560"/>
    <w:rsid w:val="008B2BFA"/>
    <w:rsid w:val="008B3C7A"/>
    <w:rsid w:val="008D31F4"/>
    <w:rsid w:val="008E6A3F"/>
    <w:rsid w:val="00915CA4"/>
    <w:rsid w:val="00923557"/>
    <w:rsid w:val="00936F03"/>
    <w:rsid w:val="00943110"/>
    <w:rsid w:val="00943B69"/>
    <w:rsid w:val="00944CB3"/>
    <w:rsid w:val="00947A42"/>
    <w:rsid w:val="0096722F"/>
    <w:rsid w:val="00986624"/>
    <w:rsid w:val="009955BD"/>
    <w:rsid w:val="009B09D7"/>
    <w:rsid w:val="009C4422"/>
    <w:rsid w:val="009C6889"/>
    <w:rsid w:val="009D35ED"/>
    <w:rsid w:val="00A03CB6"/>
    <w:rsid w:val="00A1364C"/>
    <w:rsid w:val="00A21076"/>
    <w:rsid w:val="00A31BA8"/>
    <w:rsid w:val="00A3739A"/>
    <w:rsid w:val="00A52DAF"/>
    <w:rsid w:val="00A54A76"/>
    <w:rsid w:val="00A839A5"/>
    <w:rsid w:val="00A84072"/>
    <w:rsid w:val="00A96313"/>
    <w:rsid w:val="00AD2FFD"/>
    <w:rsid w:val="00B16570"/>
    <w:rsid w:val="00B23B03"/>
    <w:rsid w:val="00B302D5"/>
    <w:rsid w:val="00B43EB7"/>
    <w:rsid w:val="00B53320"/>
    <w:rsid w:val="00B614C4"/>
    <w:rsid w:val="00BC4A28"/>
    <w:rsid w:val="00BC6522"/>
    <w:rsid w:val="00C043B1"/>
    <w:rsid w:val="00C121D5"/>
    <w:rsid w:val="00C17349"/>
    <w:rsid w:val="00C351AA"/>
    <w:rsid w:val="00C56292"/>
    <w:rsid w:val="00C70852"/>
    <w:rsid w:val="00C7253F"/>
    <w:rsid w:val="00C90707"/>
    <w:rsid w:val="00C9161A"/>
    <w:rsid w:val="00CE1D1C"/>
    <w:rsid w:val="00D26A05"/>
    <w:rsid w:val="00D37B20"/>
    <w:rsid w:val="00D46443"/>
    <w:rsid w:val="00D9309B"/>
    <w:rsid w:val="00D97B98"/>
    <w:rsid w:val="00DA2A15"/>
    <w:rsid w:val="00DC5A30"/>
    <w:rsid w:val="00DC671F"/>
    <w:rsid w:val="00DC7D61"/>
    <w:rsid w:val="00DE4DA7"/>
    <w:rsid w:val="00DE6841"/>
    <w:rsid w:val="00E02C13"/>
    <w:rsid w:val="00E33B38"/>
    <w:rsid w:val="00E442A1"/>
    <w:rsid w:val="00E47FE5"/>
    <w:rsid w:val="00E574AF"/>
    <w:rsid w:val="00E60798"/>
    <w:rsid w:val="00E7027A"/>
    <w:rsid w:val="00EA7E67"/>
    <w:rsid w:val="00EB281D"/>
    <w:rsid w:val="00ED6D42"/>
    <w:rsid w:val="00EF3665"/>
    <w:rsid w:val="00F01873"/>
    <w:rsid w:val="00F12D66"/>
    <w:rsid w:val="00F15FFB"/>
    <w:rsid w:val="00F24E6D"/>
    <w:rsid w:val="00F57A70"/>
    <w:rsid w:val="00F714DA"/>
    <w:rsid w:val="00FA3CC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CB9E36-66C1-495F-996F-0E931EF4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B302D5"/>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B302D5"/>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B302D5"/>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B302D5"/>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B302D5"/>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B302D5"/>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rsid w:val="00B302D5"/>
    <w:pPr>
      <w:tabs>
        <w:tab w:val="clear" w:pos="431"/>
      </w:tabs>
      <w:overflowPunct/>
      <w:adjustRightInd/>
      <w:snapToGrid/>
      <w:spacing w:after="120" w:line="240" w:lineRule="auto"/>
      <w:ind w:left="1134" w:right="1134"/>
    </w:pPr>
    <w:rPr>
      <w:snapToGrid/>
      <w:sz w:val="20"/>
      <w:lang w:val="en-GB"/>
    </w:rPr>
  </w:style>
  <w:style w:type="paragraph" w:customStyle="1" w:styleId="SLG">
    <w:name w:val="__S_L_G"/>
    <w:basedOn w:val="a"/>
    <w:next w:val="a"/>
    <w:rsid w:val="00B302D5"/>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B302D5"/>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B302D5"/>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B302D5"/>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B302D5"/>
    <w:pPr>
      <w:numPr>
        <w:numId w:val="8"/>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rsid w:val="00B302D5"/>
    <w:pPr>
      <w:numPr>
        <w:numId w:val="9"/>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B302D5"/>
    <w:pPr>
      <w:numPr>
        <w:numId w:val="10"/>
      </w:numPr>
    </w:pPr>
  </w:style>
  <w:style w:type="numbering" w:styleId="111111">
    <w:name w:val="Outline List 2"/>
    <w:basedOn w:val="a2"/>
    <w:semiHidden/>
    <w:rsid w:val="00B302D5"/>
    <w:pPr>
      <w:numPr>
        <w:numId w:val="15"/>
      </w:numPr>
    </w:pPr>
  </w:style>
  <w:style w:type="numbering" w:styleId="1111110">
    <w:name w:val="Outline List 1"/>
    <w:basedOn w:val="a2"/>
    <w:semiHidden/>
    <w:rsid w:val="00B302D5"/>
    <w:pPr>
      <w:numPr>
        <w:numId w:val="13"/>
      </w:numPr>
    </w:pPr>
  </w:style>
  <w:style w:type="character" w:styleId="afa">
    <w:name w:val="Book Title"/>
    <w:basedOn w:val="a0"/>
    <w:uiPriority w:val="33"/>
    <w:rsid w:val="00B302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8DCF-6F1E-49BF-BE08-99565926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11392</Words>
  <Characters>12008</Characters>
  <Application>Microsoft Office Word</Application>
  <DocSecurity>0</DocSecurity>
  <Lines>403</Lines>
  <Paragraphs>93</Paragraphs>
  <ScaleCrop>false</ScaleCrop>
  <Company>DCM</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CCPR/C/126/D/2541/2015</dc:title>
  <dc:subject>1916677</dc:subject>
  <dc:creator>WUJS</dc:creator>
  <cp:keywords/>
  <dc:description/>
  <cp:lastModifiedBy>Xiaoqing Yang</cp:lastModifiedBy>
  <cp:revision>2</cp:revision>
  <cp:lastPrinted>2014-05-09T11:28:00Z</cp:lastPrinted>
  <dcterms:created xsi:type="dcterms:W3CDTF">2020-01-20T15:55:00Z</dcterms:created>
  <dcterms:modified xsi:type="dcterms:W3CDTF">2020-01-20T15:55:00Z</dcterms:modified>
</cp:coreProperties>
</file>