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14:paraId="5C926EF0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04504430" w14:textId="77777777" w:rsidR="006B3E27" w:rsidRPr="009A1A76" w:rsidRDefault="006B3E27" w:rsidP="005B51C4">
            <w:pPr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48AFB" w14:textId="77777777" w:rsidR="006B3E27" w:rsidRPr="005B51C4" w:rsidRDefault="006B3E27" w:rsidP="005B51C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B51C4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6472BC" w14:textId="77777777" w:rsidR="006B3E27" w:rsidRPr="005B51C4" w:rsidRDefault="009A1A76" w:rsidP="00BE4F68">
            <w:pPr>
              <w:bidi w:val="0"/>
              <w:spacing w:after="20"/>
              <w:jc w:val="left"/>
              <w:rPr>
                <w:szCs w:val="20"/>
              </w:rPr>
            </w:pPr>
            <w:r w:rsidRPr="009A1A76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/C/128/D/2782/2016</w:t>
            </w:r>
          </w:p>
        </w:tc>
      </w:tr>
      <w:tr w:rsidR="006B3E27" w:rsidRPr="00ED7442" w14:paraId="24B435E1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B6C274" w14:textId="1F39FBA6" w:rsidR="006B3E27" w:rsidRPr="005B51C4" w:rsidRDefault="005577F4" w:rsidP="005B51C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84CD650" wp14:editId="12CEB672">
                  <wp:extent cx="629285" cy="61087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4ED11B" w14:textId="77777777" w:rsidR="006B3E27" w:rsidRPr="005B51C4" w:rsidRDefault="00ED7442" w:rsidP="005B51C4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5B51C4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B8C11D" w14:textId="77777777" w:rsidR="006B3E27" w:rsidRDefault="00BE4F68" w:rsidP="00BE4F68">
            <w:pPr>
              <w:bidi w:val="0"/>
              <w:spacing w:before="24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Distr</w:t>
            </w:r>
            <w:proofErr w:type="spellEnd"/>
            <w:r>
              <w:rPr>
                <w:szCs w:val="20"/>
              </w:rPr>
              <w:t>.: General</w:t>
            </w:r>
          </w:p>
          <w:p w14:paraId="12D55A3E" w14:textId="77777777" w:rsidR="00BE4F68" w:rsidRDefault="00BE4F68" w:rsidP="00BE4F6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25 August 2020</w:t>
            </w:r>
          </w:p>
          <w:p w14:paraId="1DF3B4CC" w14:textId="77777777" w:rsidR="00BE4F68" w:rsidRDefault="00BE4F68" w:rsidP="00BE4F6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296BB966" w14:textId="77777777" w:rsidR="00BE4F68" w:rsidRPr="005B51C4" w:rsidRDefault="00BE4F68" w:rsidP="00BE4F6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73DE5753" w14:textId="77777777" w:rsidR="00BE4F68" w:rsidRPr="00BE4F68" w:rsidRDefault="00BE4F68" w:rsidP="00BE4F68">
      <w:pPr>
        <w:spacing w:before="120" w:line="360" w:lineRule="exact"/>
        <w:textDirection w:val="tbRlV"/>
        <w:rPr>
          <w:b/>
          <w:sz w:val="28"/>
          <w:szCs w:val="24"/>
          <w:lang w:val="ar-SA" w:eastAsia="zh-TW" w:bidi="en-GB"/>
        </w:rPr>
      </w:pPr>
      <w:r w:rsidRPr="00BE4F68">
        <w:rPr>
          <w:b/>
          <w:bCs/>
          <w:sz w:val="24"/>
          <w:szCs w:val="34"/>
          <w:rtl/>
        </w:rPr>
        <w:t>اللجنة المعنية بحقوق الإنسان</w:t>
      </w:r>
    </w:p>
    <w:p w14:paraId="33C90630" w14:textId="15FBBF4C" w:rsidR="00BE4F68" w:rsidRPr="00BE4F68" w:rsidRDefault="00BE4F68" w:rsidP="00BE4F68">
      <w:pPr>
        <w:pStyle w:val="HChGA"/>
        <w:rPr>
          <w:szCs w:val="20"/>
          <w:vertAlign w:val="subscript"/>
          <w:lang w:eastAsia="zh-TW" w:bidi="en-GB"/>
        </w:rPr>
      </w:pPr>
      <w:r w:rsidRPr="00BE4F68">
        <w:rPr>
          <w:rtl/>
        </w:rPr>
        <w:tab/>
      </w:r>
      <w:r w:rsidRPr="00BE4F68">
        <w:rPr>
          <w:rtl/>
        </w:rPr>
        <w:tab/>
        <w:t>قرار اعتمدته اللجنة بموجب البروتوكول الاختياري بشأن البلاغ رقم</w:t>
      </w:r>
      <w:r>
        <w:rPr>
          <w:rFonts w:hint="cs"/>
          <w:rtl/>
        </w:rPr>
        <w:t> </w:t>
      </w:r>
      <w:r w:rsidRPr="00BE4F68">
        <w:rPr>
          <w:szCs w:val="20"/>
        </w:rPr>
        <w:t>2016/2782</w:t>
      </w:r>
      <w:r w:rsidRPr="00BE4F68">
        <w:rPr>
          <w:rStyle w:val="FootnoteReference"/>
          <w:b/>
          <w:sz w:val="28"/>
          <w:vertAlign w:val="baseline"/>
          <w:rtl/>
        </w:rPr>
        <w:footnoteReference w:customMarkFollows="1" w:id="1"/>
        <w:t>*</w:t>
      </w:r>
      <w:r w:rsidR="00087523">
        <w:rPr>
          <w:rStyle w:val="FootnoteReference"/>
          <w:rFonts w:hint="cs"/>
          <w:b/>
          <w:sz w:val="28"/>
          <w:vertAlign w:val="baseline"/>
          <w:rtl/>
        </w:rPr>
        <w:t xml:space="preserve"> </w:t>
      </w:r>
      <w:r w:rsidRPr="00BE4F68">
        <w:rPr>
          <w:rStyle w:val="FootnoteReference"/>
          <w:b/>
          <w:sz w:val="28"/>
          <w:vertAlign w:val="baseline"/>
          <w:rtl/>
        </w:rPr>
        <w:footnoteReference w:customMarkFollows="1" w:id="2"/>
        <w:t>**</w:t>
      </w:r>
    </w:p>
    <w:p w14:paraId="41FF1CCE" w14:textId="79B2E3D4" w:rsidR="00BE4F68" w:rsidRPr="00BE4F68" w:rsidRDefault="00BE4F68" w:rsidP="00BE4F68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BE4F68">
        <w:rPr>
          <w:i/>
          <w:iCs/>
          <w:rtl/>
        </w:rPr>
        <w:t>البلاغ مقدم من:</w:t>
      </w:r>
      <w:r w:rsidRPr="00BE4F68">
        <w:rPr>
          <w:rtl/>
        </w:rPr>
        <w:tab/>
        <w:t>و.</w:t>
      </w:r>
      <w:r>
        <w:rPr>
          <w:rFonts w:hint="cs"/>
          <w:rtl/>
        </w:rPr>
        <w:t xml:space="preserve"> </w:t>
      </w:r>
      <w:r w:rsidRPr="00BE4F68">
        <w:rPr>
          <w:rtl/>
        </w:rPr>
        <w:t>ت</w:t>
      </w:r>
      <w:r>
        <w:rPr>
          <w:rFonts w:hint="cs"/>
          <w:rtl/>
        </w:rPr>
        <w:t>.</w:t>
      </w:r>
    </w:p>
    <w:p w14:paraId="7300DB9B" w14:textId="56B277C3" w:rsidR="00BE4F68" w:rsidRPr="00BE4F68" w:rsidRDefault="00BE4F68" w:rsidP="00BE4F68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BE4F68">
        <w:rPr>
          <w:i/>
          <w:iCs/>
          <w:rtl/>
        </w:rPr>
        <w:t>الشخ</w:t>
      </w:r>
      <w:bookmarkStart w:id="2" w:name="_GoBack"/>
      <w:bookmarkEnd w:id="2"/>
      <w:r w:rsidRPr="00BE4F68">
        <w:rPr>
          <w:i/>
          <w:iCs/>
          <w:rtl/>
        </w:rPr>
        <w:t>ص المدعى أنه ضحية:</w:t>
      </w:r>
      <w:r w:rsidRPr="00BE4F68">
        <w:rPr>
          <w:rtl/>
        </w:rPr>
        <w:tab/>
        <w:t>صاحب البلاغ</w:t>
      </w:r>
    </w:p>
    <w:p w14:paraId="02F5C22C" w14:textId="77777777" w:rsidR="00BE4F68" w:rsidRPr="00BE4F68" w:rsidRDefault="00BE4F68" w:rsidP="00BE4F68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BE4F68">
        <w:rPr>
          <w:i/>
          <w:iCs/>
          <w:rtl/>
        </w:rPr>
        <w:t>الدولة الطرف:</w:t>
      </w:r>
      <w:r w:rsidRPr="00BE4F68">
        <w:rPr>
          <w:rtl/>
        </w:rPr>
        <w:tab/>
        <w:t>هولندا</w:t>
      </w:r>
    </w:p>
    <w:p w14:paraId="2926C503" w14:textId="77777777" w:rsidR="00BE4F68" w:rsidRPr="00BE4F68" w:rsidRDefault="00BE4F68" w:rsidP="00BE4F68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BE4F68">
        <w:rPr>
          <w:i/>
          <w:iCs/>
          <w:rtl/>
        </w:rPr>
        <w:t>تاريخ تقديم البلاغ:</w:t>
      </w:r>
      <w:r w:rsidRPr="00BE4F68">
        <w:rPr>
          <w:rtl/>
        </w:rPr>
        <w:tab/>
      </w:r>
      <w:r w:rsidRPr="00BE4F68">
        <w:rPr>
          <w:szCs w:val="20"/>
          <w:rtl/>
        </w:rPr>
        <w:t>10</w:t>
      </w:r>
      <w:r w:rsidRPr="00BE4F68">
        <w:rPr>
          <w:rtl/>
        </w:rPr>
        <w:t xml:space="preserve"> آذار/مارس </w:t>
      </w:r>
      <w:r w:rsidRPr="00BE4F68">
        <w:rPr>
          <w:szCs w:val="20"/>
          <w:rtl/>
        </w:rPr>
        <w:t>2016</w:t>
      </w:r>
      <w:r w:rsidRPr="00BE4F68">
        <w:rPr>
          <w:sz w:val="28"/>
          <w:rtl/>
        </w:rPr>
        <w:t xml:space="preserve"> </w:t>
      </w:r>
      <w:r w:rsidRPr="00BE4F68">
        <w:rPr>
          <w:szCs w:val="20"/>
          <w:rtl/>
        </w:rPr>
        <w:t>(</w:t>
      </w:r>
      <w:r w:rsidRPr="00BE4F68">
        <w:rPr>
          <w:rtl/>
        </w:rPr>
        <w:t>تاريخ الرسالة الأولى</w:t>
      </w:r>
      <w:r w:rsidRPr="00BE4F68">
        <w:rPr>
          <w:szCs w:val="20"/>
          <w:rtl/>
        </w:rPr>
        <w:t>)</w:t>
      </w:r>
    </w:p>
    <w:p w14:paraId="4F60D251" w14:textId="77777777" w:rsidR="00BE4F68" w:rsidRPr="00BE4F68" w:rsidRDefault="00BE4F68" w:rsidP="00BE4F68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eastAsia="zh-TW" w:bidi="en-GB"/>
        </w:rPr>
      </w:pPr>
      <w:r w:rsidRPr="00BE4F68">
        <w:rPr>
          <w:i/>
          <w:iCs/>
          <w:rtl/>
        </w:rPr>
        <w:t>المسألة الموضوعية:</w:t>
      </w:r>
      <w:r w:rsidRPr="00BE4F68">
        <w:rPr>
          <w:rtl/>
        </w:rPr>
        <w:tab/>
        <w:t>الترحيل إلى سيراليون</w:t>
      </w:r>
    </w:p>
    <w:p w14:paraId="5071502E" w14:textId="77777777" w:rsidR="00BE4F68" w:rsidRPr="00BE4F68" w:rsidRDefault="00BE4F68" w:rsidP="00BE4F68">
      <w:pPr>
        <w:pStyle w:val="SingleTxtGA"/>
        <w:rPr>
          <w:szCs w:val="20"/>
          <w:lang w:val="ar-SA" w:eastAsia="zh-TW" w:bidi="en-GB"/>
        </w:rPr>
      </w:pPr>
      <w:r w:rsidRPr="00BE4F68">
        <w:rPr>
          <w:rtl/>
        </w:rPr>
        <w:tab/>
        <w:t xml:space="preserve">قرّرت اللجنة، في جلستها المعقودة في </w:t>
      </w:r>
      <w:r w:rsidRPr="00BE4F68">
        <w:rPr>
          <w:szCs w:val="20"/>
          <w:rtl/>
        </w:rPr>
        <w:t>13</w:t>
      </w:r>
      <w:r w:rsidRPr="00BE4F68">
        <w:rPr>
          <w:rtl/>
        </w:rPr>
        <w:t xml:space="preserve"> آذار/مارس </w:t>
      </w:r>
      <w:r w:rsidRPr="00BE4F68">
        <w:rPr>
          <w:szCs w:val="20"/>
          <w:rtl/>
        </w:rPr>
        <w:t>2020</w:t>
      </w:r>
      <w:r w:rsidRPr="00BE4F68">
        <w:rPr>
          <w:rtl/>
        </w:rPr>
        <w:t xml:space="preserve">، وقد أُعلمت بأن صاحب البلاغ حصل على رخصة إقامة عادية، وقف النظر في البلاغ رقم </w:t>
      </w:r>
      <w:r w:rsidRPr="00BE4F68">
        <w:rPr>
          <w:szCs w:val="20"/>
        </w:rPr>
        <w:t>2016/2782</w:t>
      </w:r>
      <w:r w:rsidRPr="00BE4F68">
        <w:rPr>
          <w:rtl/>
        </w:rPr>
        <w:t>.</w:t>
      </w:r>
    </w:p>
    <w:p w14:paraId="27971F2F" w14:textId="0BB2F036" w:rsidR="00BE4F68" w:rsidRPr="00BE4F68" w:rsidRDefault="00BE4F68" w:rsidP="00BE4F68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E4F68" w:rsidRPr="00BE4F68" w:rsidSect="009A1A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AB9F" w14:textId="77777777" w:rsidR="00EF7499" w:rsidRPr="002901D9" w:rsidRDefault="00EF749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4F096C6" w14:textId="77777777" w:rsidR="00EF7499" w:rsidRDefault="00EF749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BC96" w14:textId="77777777" w:rsidR="009A1A76" w:rsidRPr="00BE4F68" w:rsidRDefault="00BE4F68" w:rsidP="00BE4F68">
    <w:pPr>
      <w:pStyle w:val="Footer"/>
      <w:tabs>
        <w:tab w:val="right" w:pos="9598"/>
      </w:tabs>
      <w:rPr>
        <w:rFonts w:hint="cs"/>
        <w:sz w:val="17"/>
        <w:rtl/>
      </w:rPr>
    </w:pPr>
    <w:r>
      <w:rPr>
        <w:sz w:val="17"/>
      </w:rPr>
      <w:t>GE</w:t>
    </w:r>
    <w:r>
      <w:rPr>
        <w:sz w:val="17"/>
        <w:rtl/>
      </w:rPr>
      <w:t>.20-11028</w:t>
    </w:r>
    <w:r>
      <w:rPr>
        <w:sz w:val="17"/>
        <w:rtl/>
      </w:rPr>
      <w:tab/>
    </w:r>
    <w:r w:rsidRPr="00BE4F68">
      <w:rPr>
        <w:b/>
        <w:sz w:val="18"/>
      </w:rPr>
      <w:fldChar w:fldCharType="begin"/>
    </w:r>
    <w:r w:rsidRPr="00BE4F68">
      <w:rPr>
        <w:b/>
        <w:sz w:val="18"/>
        <w:rtl/>
      </w:rPr>
      <w:instrText xml:space="preserve"> </w:instrText>
    </w:r>
    <w:r w:rsidRPr="00BE4F68">
      <w:rPr>
        <w:b/>
        <w:sz w:val="18"/>
      </w:rPr>
      <w:instrText>PAGE</w:instrText>
    </w:r>
    <w:r w:rsidRPr="00BE4F68">
      <w:rPr>
        <w:b/>
        <w:sz w:val="18"/>
        <w:rtl/>
      </w:rPr>
      <w:instrText xml:space="preserve">  \* </w:instrText>
    </w:r>
    <w:r w:rsidRPr="00BE4F68">
      <w:rPr>
        <w:b/>
        <w:sz w:val="18"/>
      </w:rPr>
      <w:instrText>MERGEFORMAT</w:instrText>
    </w:r>
    <w:r w:rsidRPr="00BE4F68">
      <w:rPr>
        <w:b/>
        <w:sz w:val="18"/>
        <w:rtl/>
      </w:rPr>
      <w:instrText xml:space="preserve"> </w:instrText>
    </w:r>
    <w:r w:rsidRPr="00BE4F68">
      <w:rPr>
        <w:b/>
        <w:sz w:val="18"/>
      </w:rPr>
      <w:fldChar w:fldCharType="separate"/>
    </w:r>
    <w:r>
      <w:rPr>
        <w:b/>
        <w:sz w:val="18"/>
        <w:rtl/>
      </w:rPr>
      <w:t>2</w:t>
    </w:r>
    <w:r w:rsidRPr="00BE4F6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1E93" w14:textId="77777777" w:rsidR="006959B0" w:rsidRPr="00BE4F68" w:rsidRDefault="00BE4F68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BE4F68">
      <w:rPr>
        <w:b/>
        <w:sz w:val="18"/>
        <w:lang w:val="en-US"/>
      </w:rPr>
      <w:fldChar w:fldCharType="begin"/>
    </w:r>
    <w:r w:rsidRPr="00BE4F68">
      <w:rPr>
        <w:b/>
        <w:sz w:val="18"/>
        <w:rtl/>
        <w:lang w:val="en-US"/>
      </w:rPr>
      <w:instrText xml:space="preserve"> </w:instrText>
    </w:r>
    <w:r w:rsidRPr="00BE4F68">
      <w:rPr>
        <w:b/>
        <w:sz w:val="18"/>
        <w:lang w:val="en-US"/>
      </w:rPr>
      <w:instrText>PAGE</w:instrText>
    </w:r>
    <w:r w:rsidRPr="00BE4F68">
      <w:rPr>
        <w:b/>
        <w:sz w:val="18"/>
        <w:rtl/>
        <w:lang w:val="en-US"/>
      </w:rPr>
      <w:instrText xml:space="preserve">  \* </w:instrText>
    </w:r>
    <w:r w:rsidRPr="00BE4F68">
      <w:rPr>
        <w:b/>
        <w:sz w:val="18"/>
        <w:lang w:val="en-US"/>
      </w:rPr>
      <w:instrText>MERGEFORMAT</w:instrText>
    </w:r>
    <w:r w:rsidRPr="00BE4F68">
      <w:rPr>
        <w:b/>
        <w:sz w:val="18"/>
        <w:rtl/>
        <w:lang w:val="en-US"/>
      </w:rPr>
      <w:instrText xml:space="preserve"> </w:instrText>
    </w:r>
    <w:r w:rsidRPr="00BE4F68">
      <w:rPr>
        <w:b/>
        <w:sz w:val="18"/>
        <w:lang w:val="en-US"/>
      </w:rPr>
      <w:fldChar w:fldCharType="separate"/>
    </w:r>
    <w:r w:rsidRPr="00BE4F68">
      <w:rPr>
        <w:b/>
        <w:noProof/>
        <w:sz w:val="18"/>
        <w:lang w:val="en-US"/>
      </w:rPr>
      <w:t>3</w:t>
    </w:r>
    <w:r w:rsidRPr="00BE4F68"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sz w:val="17"/>
        <w:lang w:val="en-US"/>
      </w:rPr>
      <w:t>GE</w:t>
    </w:r>
    <w:r>
      <w:rPr>
        <w:sz w:val="17"/>
        <w:rtl/>
        <w:lang w:val="en-US"/>
      </w:rPr>
      <w:t>.20-11028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007D" w14:textId="6964F7A0" w:rsidR="00DE50B1" w:rsidRDefault="009A1A76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GE.20-11028</w:t>
    </w:r>
    <w:r w:rsidR="005577F4">
      <w:rPr>
        <w:noProof/>
      </w:rPr>
      <w:drawing>
        <wp:anchor distT="0" distB="0" distL="114300" distR="114300" simplePos="0" relativeHeight="251657728" behindDoc="1" locked="1" layoutInCell="0" allowOverlap="1" wp14:anchorId="0BBE29DA" wp14:editId="549B6B01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14:paraId="2E9484FE" w14:textId="38FDE876" w:rsidR="009A1A76" w:rsidRPr="009A1A76" w:rsidRDefault="009A1A76" w:rsidP="009A1A76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*2011028*</w:t>
    </w:r>
    <w:r w:rsidR="005577F4">
      <w:rPr>
        <w:noProof/>
      </w:rPr>
      <w:drawing>
        <wp:anchor distT="0" distB="0" distL="114300" distR="114300" simplePos="0" relativeHeight="251659776" behindDoc="0" locked="0" layoutInCell="1" allowOverlap="1" wp14:anchorId="195858E1" wp14:editId="73D12178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F206C" w14:textId="77777777" w:rsidR="00EF7499" w:rsidRDefault="00EF7499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7C45351A" w14:textId="77777777" w:rsidR="00EF7499" w:rsidRDefault="00EF7499" w:rsidP="00656392">
      <w:pPr>
        <w:spacing w:line="240" w:lineRule="auto"/>
      </w:pPr>
      <w:r>
        <w:continuationSeparator/>
      </w:r>
    </w:p>
  </w:footnote>
  <w:footnote w:id="1">
    <w:p w14:paraId="261DDDFD" w14:textId="5EDB419C" w:rsidR="00BE4F68" w:rsidRPr="00BE4F68" w:rsidRDefault="00BE4F68" w:rsidP="00BE4F68">
      <w:pPr>
        <w:pStyle w:val="FootnoteText1"/>
        <w:textDirection w:val="tbRlV"/>
        <w:rPr>
          <w:sz w:val="22"/>
          <w:szCs w:val="22"/>
          <w:lang w:val="ar-SA" w:eastAsia="zh-TW" w:bidi="en-GB"/>
        </w:rPr>
      </w:pPr>
      <w:r w:rsidRPr="00BE4F68">
        <w:rPr>
          <w:sz w:val="22"/>
          <w:szCs w:val="22"/>
          <w:rtl/>
        </w:rPr>
        <w:t>*</w:t>
      </w:r>
      <w:r w:rsidRPr="00BE4F68">
        <w:rPr>
          <w:sz w:val="22"/>
          <w:szCs w:val="22"/>
          <w:rtl/>
        </w:rPr>
        <w:tab/>
        <w:t xml:space="preserve">اعتمدته </w:t>
      </w:r>
      <w:r w:rsidRPr="00BE4F68">
        <w:rPr>
          <w:rtl/>
        </w:rPr>
        <w:t>اللجنة</w:t>
      </w:r>
      <w:r w:rsidRPr="00BE4F68">
        <w:rPr>
          <w:sz w:val="22"/>
          <w:szCs w:val="22"/>
          <w:rtl/>
        </w:rPr>
        <w:t xml:space="preserve"> في دورتها </w:t>
      </w:r>
      <w:r w:rsidRPr="00BE4F68">
        <w:rPr>
          <w:szCs w:val="18"/>
          <w:rtl/>
        </w:rPr>
        <w:t xml:space="preserve">128 </w:t>
      </w:r>
      <w:r w:rsidRPr="00BE4F68">
        <w:rPr>
          <w:sz w:val="22"/>
          <w:szCs w:val="22"/>
          <w:rtl/>
        </w:rPr>
        <w:t>(</w:t>
      </w:r>
      <w:r w:rsidRPr="00BE4F68">
        <w:rPr>
          <w:szCs w:val="18"/>
          <w:rtl/>
        </w:rPr>
        <w:t>2</w:t>
      </w:r>
      <w:r w:rsidRPr="00BE4F68">
        <w:rPr>
          <w:sz w:val="22"/>
          <w:szCs w:val="22"/>
          <w:rtl/>
        </w:rPr>
        <w:t>-</w:t>
      </w:r>
      <w:r w:rsidRPr="00BE4F68">
        <w:rPr>
          <w:szCs w:val="18"/>
          <w:rtl/>
        </w:rPr>
        <w:t>27</w:t>
      </w:r>
      <w:r w:rsidRPr="00BE4F68">
        <w:rPr>
          <w:sz w:val="22"/>
          <w:szCs w:val="22"/>
          <w:rtl/>
        </w:rPr>
        <w:t xml:space="preserve"> آذار/مارس </w:t>
      </w:r>
      <w:r w:rsidRPr="00BE4F68">
        <w:rPr>
          <w:szCs w:val="18"/>
          <w:rtl/>
        </w:rPr>
        <w:t>2020</w:t>
      </w:r>
      <w:r w:rsidRPr="00BE4F68">
        <w:rPr>
          <w:sz w:val="22"/>
          <w:szCs w:val="22"/>
          <w:rtl/>
        </w:rPr>
        <w:t>).</w:t>
      </w:r>
    </w:p>
  </w:footnote>
  <w:footnote w:id="2">
    <w:p w14:paraId="62D9EE40" w14:textId="1C70F8C8" w:rsidR="00BE4F68" w:rsidRPr="00BE4F68" w:rsidRDefault="00BE4F68" w:rsidP="00BE4F68">
      <w:pPr>
        <w:pStyle w:val="FootnoteText1"/>
        <w:textDirection w:val="tbRlV"/>
        <w:rPr>
          <w:sz w:val="22"/>
          <w:szCs w:val="22"/>
          <w:lang w:val="ar-SA" w:eastAsia="zh-TW" w:bidi="en-GB"/>
        </w:rPr>
      </w:pPr>
      <w:r w:rsidRPr="00BE4F68">
        <w:rPr>
          <w:sz w:val="22"/>
          <w:szCs w:val="22"/>
          <w:rtl/>
        </w:rPr>
        <w:t>**</w:t>
      </w:r>
      <w:r w:rsidRPr="00BE4F68">
        <w:rPr>
          <w:sz w:val="22"/>
          <w:szCs w:val="22"/>
          <w:rtl/>
        </w:rPr>
        <w:tab/>
        <w:t xml:space="preserve">شارك أعضاء </w:t>
      </w:r>
      <w:r w:rsidRPr="00BE4F68">
        <w:rPr>
          <w:rtl/>
        </w:rPr>
        <w:t>اللجنة</w:t>
      </w:r>
      <w:r w:rsidRPr="00BE4F68">
        <w:rPr>
          <w:sz w:val="22"/>
          <w:szCs w:val="22"/>
          <w:rtl/>
        </w:rPr>
        <w:t xml:space="preserve"> التالية أسماؤهم في دراسة هذا البلاغ: عياض بن عاشور، وعارف بلقان، وأحمد أمين فتح الله، وكريستوف </w:t>
      </w:r>
      <w:proofErr w:type="spellStart"/>
      <w:r w:rsidRPr="00BE4F68">
        <w:rPr>
          <w:sz w:val="22"/>
          <w:szCs w:val="22"/>
          <w:rtl/>
        </w:rPr>
        <w:t>هاينز</w:t>
      </w:r>
      <w:proofErr w:type="spellEnd"/>
      <w:r w:rsidRPr="00BE4F68">
        <w:rPr>
          <w:sz w:val="22"/>
          <w:szCs w:val="22"/>
          <w:rtl/>
        </w:rPr>
        <w:t xml:space="preserve">، </w:t>
      </w:r>
      <w:proofErr w:type="spellStart"/>
      <w:r w:rsidRPr="00BE4F68">
        <w:rPr>
          <w:sz w:val="22"/>
          <w:szCs w:val="22"/>
          <w:rtl/>
        </w:rPr>
        <w:t>وبا</w:t>
      </w:r>
      <w:proofErr w:type="spellEnd"/>
      <w:r w:rsidRPr="00BE4F68">
        <w:rPr>
          <w:sz w:val="22"/>
          <w:szCs w:val="22"/>
          <w:rtl/>
        </w:rPr>
        <w:t xml:space="preserve"> مريم كويتا، </w:t>
      </w:r>
      <w:proofErr w:type="spellStart"/>
      <w:r w:rsidRPr="00BE4F68">
        <w:rPr>
          <w:sz w:val="22"/>
          <w:szCs w:val="22"/>
          <w:rtl/>
        </w:rPr>
        <w:t>ومارسيا</w:t>
      </w:r>
      <w:proofErr w:type="spellEnd"/>
      <w:r w:rsidRPr="00BE4F68">
        <w:rPr>
          <w:sz w:val="22"/>
          <w:szCs w:val="22"/>
          <w:rtl/>
        </w:rPr>
        <w:t xml:space="preserve"> ف. ج. كران، </w:t>
      </w:r>
      <w:proofErr w:type="spellStart"/>
      <w:r w:rsidRPr="00BE4F68">
        <w:rPr>
          <w:sz w:val="22"/>
          <w:szCs w:val="22"/>
          <w:rtl/>
        </w:rPr>
        <w:t>ودنكان</w:t>
      </w:r>
      <w:proofErr w:type="spellEnd"/>
      <w:r w:rsidRPr="00BE4F68">
        <w:rPr>
          <w:sz w:val="22"/>
          <w:szCs w:val="22"/>
          <w:rtl/>
        </w:rPr>
        <w:t xml:space="preserve"> </w:t>
      </w:r>
      <w:proofErr w:type="spellStart"/>
      <w:r w:rsidRPr="00BE4F68">
        <w:rPr>
          <w:sz w:val="22"/>
          <w:szCs w:val="22"/>
          <w:rtl/>
        </w:rPr>
        <w:t>لاكي</w:t>
      </w:r>
      <w:proofErr w:type="spellEnd"/>
      <w:r w:rsidRPr="00BE4F68">
        <w:rPr>
          <w:sz w:val="22"/>
          <w:szCs w:val="22"/>
          <w:rtl/>
        </w:rPr>
        <w:t xml:space="preserve"> </w:t>
      </w:r>
      <w:proofErr w:type="spellStart"/>
      <w:r w:rsidRPr="00BE4F68">
        <w:rPr>
          <w:sz w:val="22"/>
          <w:szCs w:val="22"/>
          <w:rtl/>
        </w:rPr>
        <w:t>موهوموزا</w:t>
      </w:r>
      <w:proofErr w:type="spellEnd"/>
      <w:r w:rsidRPr="00BE4F68">
        <w:rPr>
          <w:sz w:val="22"/>
          <w:szCs w:val="22"/>
          <w:rtl/>
        </w:rPr>
        <w:t xml:space="preserve">، وفوتيني </w:t>
      </w:r>
      <w:proofErr w:type="spellStart"/>
      <w:r w:rsidRPr="00BE4F68">
        <w:rPr>
          <w:sz w:val="22"/>
          <w:szCs w:val="22"/>
          <w:rtl/>
        </w:rPr>
        <w:t>بازارتزيس</w:t>
      </w:r>
      <w:proofErr w:type="spellEnd"/>
      <w:r w:rsidRPr="00BE4F68">
        <w:rPr>
          <w:sz w:val="22"/>
          <w:szCs w:val="22"/>
          <w:rtl/>
        </w:rPr>
        <w:t xml:space="preserve">، </w:t>
      </w:r>
      <w:proofErr w:type="spellStart"/>
      <w:r w:rsidRPr="00BE4F68">
        <w:rPr>
          <w:sz w:val="22"/>
          <w:szCs w:val="22"/>
          <w:rtl/>
        </w:rPr>
        <w:t>وفاسيلكا</w:t>
      </w:r>
      <w:proofErr w:type="spellEnd"/>
      <w:r w:rsidRPr="00BE4F68">
        <w:rPr>
          <w:sz w:val="22"/>
          <w:szCs w:val="22"/>
          <w:rtl/>
        </w:rPr>
        <w:t xml:space="preserve"> </w:t>
      </w:r>
      <w:proofErr w:type="spellStart"/>
      <w:r w:rsidRPr="00BE4F68">
        <w:rPr>
          <w:sz w:val="22"/>
          <w:szCs w:val="22"/>
          <w:rtl/>
        </w:rPr>
        <w:t>سانسين</w:t>
      </w:r>
      <w:proofErr w:type="spellEnd"/>
      <w:r w:rsidRPr="00BE4F68">
        <w:rPr>
          <w:sz w:val="22"/>
          <w:szCs w:val="22"/>
          <w:rtl/>
        </w:rPr>
        <w:t xml:space="preserve">، وخوسيه مانويل سانتوس </w:t>
      </w:r>
      <w:proofErr w:type="spellStart"/>
      <w:r w:rsidRPr="00BE4F68">
        <w:rPr>
          <w:sz w:val="22"/>
          <w:szCs w:val="22"/>
          <w:rtl/>
        </w:rPr>
        <w:t>باييس</w:t>
      </w:r>
      <w:proofErr w:type="spellEnd"/>
      <w:r w:rsidRPr="00BE4F68">
        <w:rPr>
          <w:sz w:val="22"/>
          <w:szCs w:val="22"/>
          <w:rtl/>
        </w:rPr>
        <w:t xml:space="preserve">، ويوفال </w:t>
      </w:r>
      <w:proofErr w:type="spellStart"/>
      <w:r w:rsidRPr="00BE4F68">
        <w:rPr>
          <w:sz w:val="22"/>
          <w:szCs w:val="22"/>
          <w:rtl/>
        </w:rPr>
        <w:t>شاني</w:t>
      </w:r>
      <w:proofErr w:type="spellEnd"/>
      <w:r w:rsidRPr="00BE4F68">
        <w:rPr>
          <w:sz w:val="22"/>
          <w:szCs w:val="22"/>
          <w:rtl/>
        </w:rPr>
        <w:t xml:space="preserve">، وهيلين </w:t>
      </w:r>
      <w:proofErr w:type="spellStart"/>
      <w:r w:rsidRPr="00BE4F68">
        <w:rPr>
          <w:sz w:val="22"/>
          <w:szCs w:val="22"/>
          <w:rtl/>
        </w:rPr>
        <w:t>تيغرودجا</w:t>
      </w:r>
      <w:proofErr w:type="spellEnd"/>
      <w:r w:rsidRPr="00BE4F68">
        <w:rPr>
          <w:sz w:val="22"/>
          <w:szCs w:val="22"/>
          <w:rtl/>
        </w:rPr>
        <w:t xml:space="preserve">، </w:t>
      </w:r>
      <w:proofErr w:type="spellStart"/>
      <w:r w:rsidRPr="00BE4F68">
        <w:rPr>
          <w:sz w:val="22"/>
          <w:szCs w:val="22"/>
          <w:rtl/>
        </w:rPr>
        <w:t>وجنتيان</w:t>
      </w:r>
      <w:proofErr w:type="spellEnd"/>
      <w:r w:rsidRPr="00BE4F68">
        <w:rPr>
          <w:sz w:val="22"/>
          <w:szCs w:val="22"/>
          <w:rtl/>
        </w:rPr>
        <w:t xml:space="preserve"> </w:t>
      </w:r>
      <w:proofErr w:type="spellStart"/>
      <w:r w:rsidRPr="00BE4F68">
        <w:rPr>
          <w:sz w:val="22"/>
          <w:szCs w:val="22"/>
          <w:rtl/>
        </w:rPr>
        <w:t>زيبيري</w:t>
      </w:r>
      <w:proofErr w:type="spellEnd"/>
      <w:r w:rsidRPr="00BE4F68">
        <w:rPr>
          <w:sz w:val="22"/>
          <w:szCs w:val="22"/>
          <w:rtl/>
        </w:rPr>
        <w:t>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C746" w14:textId="77777777" w:rsidR="009A1A76" w:rsidRPr="00BE4F68" w:rsidRDefault="00BE4F68" w:rsidP="00BE4F68">
    <w:pPr>
      <w:pStyle w:val="Header"/>
      <w:jc w:val="right"/>
    </w:pPr>
    <w:r w:rsidRPr="00BE4F68">
      <w:t>CCPR/C/128/D/2782/2016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0D06" w14:textId="77777777" w:rsidR="009A1A76" w:rsidRPr="00BE4F68" w:rsidRDefault="00BE4F68" w:rsidP="00BE4F68">
    <w:pPr>
      <w:pStyle w:val="Header"/>
      <w:jc w:val="left"/>
    </w:pPr>
    <w:r w:rsidRPr="00BE4F68">
      <w:t>CCPR/C/128/D/2782/2016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499"/>
    <w:rsid w:val="000076D5"/>
    <w:rsid w:val="00043663"/>
    <w:rsid w:val="000437B8"/>
    <w:rsid w:val="000505CF"/>
    <w:rsid w:val="00087523"/>
    <w:rsid w:val="000D701C"/>
    <w:rsid w:val="000E2A71"/>
    <w:rsid w:val="001337FF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D1062"/>
    <w:rsid w:val="00420D7B"/>
    <w:rsid w:val="00450B21"/>
    <w:rsid w:val="00453B63"/>
    <w:rsid w:val="00455780"/>
    <w:rsid w:val="004B0A1C"/>
    <w:rsid w:val="004D298E"/>
    <w:rsid w:val="00517BC9"/>
    <w:rsid w:val="0054472E"/>
    <w:rsid w:val="005577F4"/>
    <w:rsid w:val="005662A9"/>
    <w:rsid w:val="005827D4"/>
    <w:rsid w:val="0059622A"/>
    <w:rsid w:val="005B51C4"/>
    <w:rsid w:val="005C5878"/>
    <w:rsid w:val="005C7CEA"/>
    <w:rsid w:val="005D3C0B"/>
    <w:rsid w:val="005E5217"/>
    <w:rsid w:val="005F0FA4"/>
    <w:rsid w:val="005F30EE"/>
    <w:rsid w:val="0060473A"/>
    <w:rsid w:val="00621182"/>
    <w:rsid w:val="00656392"/>
    <w:rsid w:val="0068781D"/>
    <w:rsid w:val="006959B0"/>
    <w:rsid w:val="006B3E27"/>
    <w:rsid w:val="006B6507"/>
    <w:rsid w:val="006C104C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82139"/>
    <w:rsid w:val="009867A8"/>
    <w:rsid w:val="009A1A76"/>
    <w:rsid w:val="009A7E9F"/>
    <w:rsid w:val="009E5018"/>
    <w:rsid w:val="00A03700"/>
    <w:rsid w:val="00A12B37"/>
    <w:rsid w:val="00AB6758"/>
    <w:rsid w:val="00B13763"/>
    <w:rsid w:val="00B477A4"/>
    <w:rsid w:val="00B54045"/>
    <w:rsid w:val="00BE4F68"/>
    <w:rsid w:val="00C438D7"/>
    <w:rsid w:val="00C81B50"/>
    <w:rsid w:val="00CB6622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F0575"/>
    <w:rsid w:val="00E70E04"/>
    <w:rsid w:val="00EC05A7"/>
    <w:rsid w:val="00EC4B6B"/>
    <w:rsid w:val="00ED7442"/>
    <w:rsid w:val="00EF1EE5"/>
    <w:rsid w:val="00EF5C43"/>
    <w:rsid w:val="00EF7499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2F9A5AE3"/>
  <w15:docId w15:val="{E58D7C0E-AE60-45B9-B3B9-2C0AA5E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27"/>
    <w:pPr>
      <w:bidi/>
      <w:spacing w:line="240" w:lineRule="atLeast"/>
      <w:jc w:val="lowKashida"/>
    </w:pPr>
    <w:rPr>
      <w:rFonts w:ascii="Times New Roman" w:hAnsi="Times New Roman" w:cs="Traditional Arabic"/>
      <w:szCs w:val="30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EF5C4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  <w:rPr>
      <w:szCs w:val="28"/>
    </w:r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BE4F68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="Calibri" w:hint="cs"/>
      <w:b/>
      <w:sz w:val="28"/>
      <w:lang w:val="en-GB"/>
    </w:rPr>
  </w:style>
  <w:style w:type="paragraph" w:customStyle="1" w:styleId="SingleTxtG">
    <w:name w:val="_ Single Txt_G"/>
    <w:basedOn w:val="Normal"/>
    <w:rsid w:val="00BE4F68"/>
    <w:pPr>
      <w:suppressAutoHyphens/>
      <w:bidi w:val="0"/>
      <w:spacing w:after="120"/>
      <w:ind w:left="1134" w:right="1134"/>
      <w:jc w:val="both"/>
    </w:pPr>
    <w:rPr>
      <w:rFonts w:eastAsia="SimSun" w:hAnsi="Calibri" w:hint="cs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B45E-0399-4303-8921-82E586A9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86</Words>
  <Characters>492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</vt:lpstr>
    </vt:vector>
  </TitlesOfParts>
  <Company>DCM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CCPR/C/128/D/2782/2016</dc:title>
  <dc:subject>GE. 2011028A</dc:subject>
  <dc:creator>IBAL</dc:creator>
  <cp:keywords>ODS No.</cp:keywords>
  <dc:description>Distribution:_x000d_
Original: English_x000d_
Date:</dc:description>
  <cp:lastModifiedBy>Ibrahim Balan</cp:lastModifiedBy>
  <cp:revision>3</cp:revision>
  <cp:lastPrinted>2020-09-11T10:50:00Z</cp:lastPrinted>
  <dcterms:created xsi:type="dcterms:W3CDTF">2020-09-11T10:50:00Z</dcterms:created>
  <dcterms:modified xsi:type="dcterms:W3CDTF">2020-09-11T10:50:00Z</dcterms:modified>
  <cp:category>Finale</cp:category>
</cp:coreProperties>
</file>