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9969FE1" w14:textId="77777777" w:rsidTr="00BC3629">
        <w:trPr>
          <w:trHeight w:hRule="exact" w:val="851"/>
        </w:trPr>
        <w:tc>
          <w:tcPr>
            <w:tcW w:w="142" w:type="dxa"/>
            <w:tcBorders>
              <w:bottom w:val="single" w:sz="4" w:space="0" w:color="auto"/>
            </w:tcBorders>
          </w:tcPr>
          <w:p w14:paraId="0C16FDEA" w14:textId="77777777" w:rsidR="002D5AAC" w:rsidRPr="00957CAF" w:rsidRDefault="002D5AAC" w:rsidP="00957CAF">
            <w:pPr>
              <w:kinsoku w:val="0"/>
              <w:overflowPunct w:val="0"/>
              <w:autoSpaceDE w:val="0"/>
              <w:autoSpaceDN w:val="0"/>
              <w:adjustRightInd w:val="0"/>
              <w:snapToGrid w:val="0"/>
              <w:rPr>
                <w:lang w:val="en-US"/>
              </w:rPr>
            </w:pPr>
            <w:bookmarkStart w:id="0" w:name="_GoBack"/>
            <w:bookmarkEnd w:id="0"/>
          </w:p>
        </w:tc>
        <w:tc>
          <w:tcPr>
            <w:tcW w:w="4820" w:type="dxa"/>
            <w:gridSpan w:val="2"/>
            <w:tcBorders>
              <w:bottom w:val="single" w:sz="4" w:space="0" w:color="auto"/>
            </w:tcBorders>
            <w:vAlign w:val="bottom"/>
          </w:tcPr>
          <w:p w14:paraId="6917AE9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C9274C6" w14:textId="77777777" w:rsidR="002D5AAC" w:rsidRDefault="00957CAF" w:rsidP="00957CAF">
            <w:pPr>
              <w:jc w:val="right"/>
            </w:pPr>
            <w:r w:rsidRPr="00957CAF">
              <w:rPr>
                <w:sz w:val="40"/>
              </w:rPr>
              <w:t>CCPR</w:t>
            </w:r>
            <w:r>
              <w:t>/C/127/D/2760/2016</w:t>
            </w:r>
          </w:p>
        </w:tc>
      </w:tr>
      <w:tr w:rsidR="002D5AAC" w:rsidRPr="00B87017" w14:paraId="7D1ABBB7" w14:textId="77777777" w:rsidTr="00BC3629">
        <w:trPr>
          <w:trHeight w:hRule="exact" w:val="2835"/>
        </w:trPr>
        <w:tc>
          <w:tcPr>
            <w:tcW w:w="1280" w:type="dxa"/>
            <w:gridSpan w:val="2"/>
            <w:tcBorders>
              <w:top w:val="single" w:sz="4" w:space="0" w:color="auto"/>
              <w:bottom w:val="single" w:sz="12" w:space="0" w:color="auto"/>
            </w:tcBorders>
          </w:tcPr>
          <w:p w14:paraId="12804D50" w14:textId="77777777" w:rsidR="002D5AAC" w:rsidRDefault="002E5067" w:rsidP="00BC3629">
            <w:pPr>
              <w:spacing w:before="120"/>
              <w:jc w:val="center"/>
            </w:pPr>
            <w:r>
              <w:rPr>
                <w:noProof/>
                <w:lang w:val="fr-CH" w:eastAsia="fr-CH"/>
              </w:rPr>
              <w:drawing>
                <wp:inline distT="0" distB="0" distL="0" distR="0" wp14:anchorId="429A0C4E" wp14:editId="2AD6DD8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22AFFB"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0C619AF" w14:textId="77777777" w:rsidR="002D5AAC" w:rsidRPr="00957CAF" w:rsidRDefault="00957CAF" w:rsidP="00BC3629">
            <w:pPr>
              <w:spacing w:before="240"/>
              <w:rPr>
                <w:lang w:val="en-US"/>
              </w:rPr>
            </w:pPr>
            <w:r w:rsidRPr="00957CAF">
              <w:rPr>
                <w:lang w:val="en-US"/>
              </w:rPr>
              <w:t>Distr.: General</w:t>
            </w:r>
          </w:p>
          <w:p w14:paraId="5AD41ED2" w14:textId="77777777" w:rsidR="00957CAF" w:rsidRPr="00957CAF" w:rsidRDefault="00957CAF" w:rsidP="00957CAF">
            <w:pPr>
              <w:spacing w:line="240" w:lineRule="exact"/>
              <w:rPr>
                <w:lang w:val="en-US"/>
              </w:rPr>
            </w:pPr>
            <w:r w:rsidRPr="00957CAF">
              <w:rPr>
                <w:lang w:val="en-US"/>
              </w:rPr>
              <w:t xml:space="preserve">16 </w:t>
            </w:r>
            <w:r>
              <w:rPr>
                <w:lang w:val="en-US"/>
              </w:rPr>
              <w:t>December</w:t>
            </w:r>
            <w:r w:rsidRPr="00957CAF">
              <w:rPr>
                <w:lang w:val="en-US"/>
              </w:rPr>
              <w:t xml:space="preserve"> 2019</w:t>
            </w:r>
          </w:p>
          <w:p w14:paraId="16AF4CBC" w14:textId="77777777" w:rsidR="00957CAF" w:rsidRPr="00957CAF" w:rsidRDefault="00957CAF" w:rsidP="00957CAF">
            <w:pPr>
              <w:spacing w:line="240" w:lineRule="exact"/>
              <w:rPr>
                <w:lang w:val="en-US"/>
              </w:rPr>
            </w:pPr>
            <w:r w:rsidRPr="00957CAF">
              <w:rPr>
                <w:lang w:val="en-US"/>
              </w:rPr>
              <w:t>Russian</w:t>
            </w:r>
          </w:p>
          <w:p w14:paraId="5E1F9818" w14:textId="77777777" w:rsidR="00957CAF" w:rsidRPr="00957CAF" w:rsidRDefault="00957CAF" w:rsidP="00957CAF">
            <w:pPr>
              <w:spacing w:line="240" w:lineRule="exact"/>
              <w:rPr>
                <w:lang w:val="en-US"/>
              </w:rPr>
            </w:pPr>
            <w:r w:rsidRPr="00957CAF">
              <w:rPr>
                <w:lang w:val="en-US"/>
              </w:rPr>
              <w:t>Original: Spanis</w:t>
            </w:r>
            <w:r>
              <w:rPr>
                <w:lang w:val="en-US"/>
              </w:rPr>
              <w:t>h</w:t>
            </w:r>
          </w:p>
        </w:tc>
      </w:tr>
    </w:tbl>
    <w:p w14:paraId="05A04402" w14:textId="77777777" w:rsidR="00957CAF" w:rsidRPr="00957CAF" w:rsidRDefault="00957CAF" w:rsidP="00957CAF">
      <w:pPr>
        <w:spacing w:before="120"/>
        <w:rPr>
          <w:b/>
          <w:sz w:val="24"/>
          <w:szCs w:val="24"/>
        </w:rPr>
      </w:pPr>
      <w:r w:rsidRPr="00957CAF">
        <w:rPr>
          <w:b/>
          <w:bCs/>
          <w:sz w:val="24"/>
          <w:szCs w:val="24"/>
        </w:rPr>
        <w:t>Комитет по правам человека</w:t>
      </w:r>
    </w:p>
    <w:p w14:paraId="705DC32F" w14:textId="77777777" w:rsidR="00957CAF" w:rsidRPr="00F97F70" w:rsidRDefault="00957CAF" w:rsidP="00957CAF">
      <w:pPr>
        <w:pStyle w:val="HChG"/>
      </w:pPr>
      <w:r>
        <w:tab/>
      </w:r>
      <w:r>
        <w:tab/>
      </w:r>
      <w:r>
        <w:rPr>
          <w:bCs/>
        </w:rPr>
        <w:t>Соображения, принятые Комитетом в соответствии с</w:t>
      </w:r>
      <w:r>
        <w:rPr>
          <w:bCs/>
          <w:lang w:val="en-US"/>
        </w:rPr>
        <w:t> </w:t>
      </w:r>
      <w:r>
        <w:rPr>
          <w:bCs/>
        </w:rPr>
        <w:t>пунктом 4 статьи 5 Факультативного протокола относительно сообщения № 2760/2016</w:t>
      </w:r>
      <w:r w:rsidRPr="00957CAF">
        <w:rPr>
          <w:rStyle w:val="aa"/>
          <w:b w:val="0"/>
          <w:sz w:val="20"/>
          <w:vertAlign w:val="baseline"/>
        </w:rPr>
        <w:footnoteReference w:customMarkFollows="1" w:id="1"/>
        <w:t xml:space="preserve">* </w:t>
      </w:r>
      <w:r w:rsidRPr="00957CAF">
        <w:rPr>
          <w:rStyle w:val="aa"/>
          <w:b w:val="0"/>
          <w:sz w:val="20"/>
          <w:vertAlign w:val="baseline"/>
        </w:rPr>
        <w:footnoteReference w:customMarkFollows="1" w:id="2"/>
        <w:t>**</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957CAF" w:rsidRPr="00F97F70" w14:paraId="474AC8E9" w14:textId="77777777" w:rsidTr="009E7E45">
        <w:tc>
          <w:tcPr>
            <w:tcW w:w="2835" w:type="dxa"/>
            <w:tcMar>
              <w:left w:w="28" w:type="dxa"/>
            </w:tcMar>
          </w:tcPr>
          <w:p w14:paraId="5815E6B2" w14:textId="77777777" w:rsidR="00957CAF" w:rsidRPr="00531919" w:rsidRDefault="00957CAF" w:rsidP="00957CAF">
            <w:pPr>
              <w:pStyle w:val="SingleTxtG"/>
              <w:ind w:left="0" w:right="0"/>
              <w:jc w:val="left"/>
              <w:rPr>
                <w:i/>
              </w:rPr>
            </w:pPr>
            <w:r>
              <w:rPr>
                <w:i/>
                <w:iCs/>
              </w:rPr>
              <w:t>Сообщение представлено:</w:t>
            </w:r>
          </w:p>
        </w:tc>
        <w:tc>
          <w:tcPr>
            <w:tcW w:w="3970" w:type="dxa"/>
            <w:tcMar>
              <w:left w:w="28" w:type="dxa"/>
            </w:tcMar>
          </w:tcPr>
          <w:p w14:paraId="5B4027FC" w14:textId="77777777" w:rsidR="00957CAF" w:rsidRPr="00F97F70" w:rsidRDefault="00957CAF" w:rsidP="0098722D">
            <w:pPr>
              <w:pStyle w:val="SingleTxtG"/>
              <w:ind w:left="0" w:right="0"/>
              <w:jc w:val="left"/>
            </w:pPr>
            <w:r>
              <w:t xml:space="preserve">Карлосом Морено </w:t>
            </w:r>
            <w:proofErr w:type="spellStart"/>
            <w:r>
              <w:t>Саморой</w:t>
            </w:r>
            <w:proofErr w:type="spellEnd"/>
            <w:r>
              <w:t xml:space="preserve">, Марией </w:t>
            </w:r>
            <w:proofErr w:type="spellStart"/>
            <w:r>
              <w:t>Энрикетой</w:t>
            </w:r>
            <w:proofErr w:type="spellEnd"/>
            <w:r>
              <w:t xml:space="preserve"> Перес </w:t>
            </w:r>
            <w:proofErr w:type="spellStart"/>
            <w:r>
              <w:t>Баррера</w:t>
            </w:r>
            <w:proofErr w:type="spellEnd"/>
            <w:r>
              <w:t xml:space="preserve"> и </w:t>
            </w:r>
            <w:proofErr w:type="spellStart"/>
            <w:r>
              <w:t>Арели</w:t>
            </w:r>
            <w:proofErr w:type="spellEnd"/>
            <w:r>
              <w:t xml:space="preserve"> Морено Перес от их собственного имени и от имени их исчезнувшего сына и брата </w:t>
            </w:r>
            <w:proofErr w:type="spellStart"/>
            <w:r>
              <w:t>Хесуса</w:t>
            </w:r>
            <w:proofErr w:type="spellEnd"/>
            <w:r>
              <w:t xml:space="preserve"> Исраэля Морено Переса (представлены организацией </w:t>
            </w:r>
            <w:r w:rsidR="00914ACB">
              <w:t>«</w:t>
            </w:r>
            <w:r>
              <w:t>I(DH)EAS, Судебное разбирательство дел о нарушении прав человека</w:t>
            </w:r>
            <w:r w:rsidR="00914ACB">
              <w:t>»</w:t>
            </w:r>
            <w:r>
              <w:t xml:space="preserve"> и Мексиканской комиссией по защите и поощрению прав человека)</w:t>
            </w:r>
          </w:p>
        </w:tc>
      </w:tr>
      <w:tr w:rsidR="00957CAF" w:rsidRPr="00F97F70" w14:paraId="0BDFAEF5" w14:textId="77777777" w:rsidTr="009E7E45">
        <w:tc>
          <w:tcPr>
            <w:tcW w:w="2835" w:type="dxa"/>
            <w:tcMar>
              <w:left w:w="28" w:type="dxa"/>
            </w:tcMar>
          </w:tcPr>
          <w:p w14:paraId="1B0A6EBC" w14:textId="77777777" w:rsidR="00957CAF" w:rsidRPr="00531919" w:rsidRDefault="00957CAF" w:rsidP="0098722D">
            <w:pPr>
              <w:pStyle w:val="SingleTxtG"/>
              <w:ind w:left="0" w:right="0"/>
              <w:jc w:val="left"/>
              <w:rPr>
                <w:i/>
              </w:rPr>
            </w:pPr>
            <w:r>
              <w:rPr>
                <w:i/>
                <w:iCs/>
              </w:rPr>
              <w:t>Предполагаемые жертвы:</w:t>
            </w:r>
          </w:p>
        </w:tc>
        <w:tc>
          <w:tcPr>
            <w:tcW w:w="3970" w:type="dxa"/>
            <w:tcMar>
              <w:left w:w="28" w:type="dxa"/>
            </w:tcMar>
          </w:tcPr>
          <w:p w14:paraId="7A46DED6" w14:textId="77777777" w:rsidR="00957CAF" w:rsidRPr="00F97F70" w:rsidRDefault="00957CAF" w:rsidP="0098722D">
            <w:pPr>
              <w:pStyle w:val="SingleTxtG"/>
              <w:ind w:left="0" w:right="0"/>
              <w:jc w:val="left"/>
            </w:pPr>
            <w:r>
              <w:t xml:space="preserve">авторы и </w:t>
            </w:r>
            <w:proofErr w:type="spellStart"/>
            <w:r>
              <w:t>Хесус</w:t>
            </w:r>
            <w:proofErr w:type="spellEnd"/>
            <w:r>
              <w:t xml:space="preserve"> Исраэль Морено Перес </w:t>
            </w:r>
            <w:r>
              <w:br/>
              <w:t>(сын и брат авторов)</w:t>
            </w:r>
          </w:p>
        </w:tc>
      </w:tr>
      <w:tr w:rsidR="00957CAF" w:rsidRPr="004E3C18" w14:paraId="3037B4E3" w14:textId="77777777" w:rsidTr="009E7E45">
        <w:tc>
          <w:tcPr>
            <w:tcW w:w="2835" w:type="dxa"/>
            <w:tcMar>
              <w:left w:w="28" w:type="dxa"/>
            </w:tcMar>
          </w:tcPr>
          <w:p w14:paraId="1F47A02F" w14:textId="77777777" w:rsidR="00957CAF" w:rsidRPr="00531919" w:rsidRDefault="00957CAF" w:rsidP="0098722D">
            <w:pPr>
              <w:pStyle w:val="SingleTxtG"/>
              <w:ind w:left="0" w:right="0"/>
              <w:jc w:val="left"/>
              <w:rPr>
                <w:i/>
              </w:rPr>
            </w:pPr>
            <w:r>
              <w:rPr>
                <w:i/>
                <w:iCs/>
              </w:rPr>
              <w:t>Государство-участник:</w:t>
            </w:r>
          </w:p>
        </w:tc>
        <w:tc>
          <w:tcPr>
            <w:tcW w:w="3970" w:type="dxa"/>
            <w:tcMar>
              <w:left w:w="28" w:type="dxa"/>
            </w:tcMar>
          </w:tcPr>
          <w:p w14:paraId="19D8E0E0" w14:textId="77777777" w:rsidR="00957CAF" w:rsidRPr="00531919" w:rsidRDefault="00957CAF" w:rsidP="0098722D">
            <w:pPr>
              <w:pStyle w:val="SingleTxtG"/>
              <w:ind w:left="0" w:right="0"/>
              <w:jc w:val="left"/>
            </w:pPr>
            <w:r>
              <w:t>Мексика</w:t>
            </w:r>
          </w:p>
        </w:tc>
      </w:tr>
      <w:tr w:rsidR="00957CAF" w:rsidRPr="004E3C18" w14:paraId="1986CF41" w14:textId="77777777" w:rsidTr="009E7E45">
        <w:tc>
          <w:tcPr>
            <w:tcW w:w="2835" w:type="dxa"/>
            <w:tcMar>
              <w:left w:w="28" w:type="dxa"/>
            </w:tcMar>
          </w:tcPr>
          <w:p w14:paraId="64233531" w14:textId="77777777" w:rsidR="00957CAF" w:rsidRPr="00531919" w:rsidRDefault="00957CAF" w:rsidP="0098722D">
            <w:pPr>
              <w:pStyle w:val="SingleTxtG"/>
              <w:ind w:left="0" w:right="0"/>
              <w:jc w:val="left"/>
              <w:rPr>
                <w:i/>
              </w:rPr>
            </w:pPr>
            <w:r>
              <w:rPr>
                <w:i/>
                <w:iCs/>
              </w:rPr>
              <w:t>Дата сообщения:</w:t>
            </w:r>
          </w:p>
        </w:tc>
        <w:tc>
          <w:tcPr>
            <w:tcW w:w="3970" w:type="dxa"/>
            <w:tcMar>
              <w:left w:w="28" w:type="dxa"/>
            </w:tcMar>
          </w:tcPr>
          <w:p w14:paraId="35BC72A4" w14:textId="77777777" w:rsidR="00957CAF" w:rsidRPr="00531919" w:rsidRDefault="00957CAF" w:rsidP="0098722D">
            <w:pPr>
              <w:pStyle w:val="SingleTxtG"/>
              <w:ind w:left="0" w:right="0"/>
              <w:jc w:val="left"/>
            </w:pPr>
            <w:r>
              <w:t>10 ноября 2015 года</w:t>
            </w:r>
          </w:p>
        </w:tc>
      </w:tr>
      <w:tr w:rsidR="00957CAF" w:rsidRPr="00F97F70" w14:paraId="57CDE296" w14:textId="77777777" w:rsidTr="009E7E45">
        <w:tc>
          <w:tcPr>
            <w:tcW w:w="2835" w:type="dxa"/>
            <w:tcMar>
              <w:left w:w="28" w:type="dxa"/>
            </w:tcMar>
          </w:tcPr>
          <w:p w14:paraId="63C9A3A3" w14:textId="77777777" w:rsidR="00957CAF" w:rsidRPr="00531919" w:rsidRDefault="00957CAF" w:rsidP="0098722D">
            <w:pPr>
              <w:pStyle w:val="SingleTxtG"/>
              <w:ind w:left="0" w:right="0"/>
              <w:jc w:val="left"/>
              <w:rPr>
                <w:i/>
              </w:rPr>
            </w:pPr>
            <w:r>
              <w:rPr>
                <w:i/>
                <w:iCs/>
              </w:rPr>
              <w:t>Справочная документация:</w:t>
            </w:r>
          </w:p>
        </w:tc>
        <w:tc>
          <w:tcPr>
            <w:tcW w:w="3970" w:type="dxa"/>
            <w:tcMar>
              <w:left w:w="28" w:type="dxa"/>
            </w:tcMar>
            <w:vAlign w:val="bottom"/>
          </w:tcPr>
          <w:p w14:paraId="499798CE" w14:textId="77777777" w:rsidR="00957CAF" w:rsidRPr="00F97F70" w:rsidRDefault="00957CAF" w:rsidP="0098722D">
            <w:pPr>
              <w:pStyle w:val="SingleTxtG"/>
              <w:ind w:left="0" w:right="0"/>
              <w:jc w:val="left"/>
            </w:pPr>
            <w:r>
              <w:t>решение, принятое в соответствии с правилом 92 правил процедуры Комитета и</w:t>
            </w:r>
            <w:r w:rsidR="00AD4F9C">
              <w:rPr>
                <w:lang w:val="en-US"/>
              </w:rPr>
              <w:t> </w:t>
            </w:r>
            <w:r>
              <w:t>препровожденное государству-участнику 6 апреля 2016 года (в виде документа не</w:t>
            </w:r>
            <w:r w:rsidR="00AD4F9C">
              <w:rPr>
                <w:lang w:val="en-US"/>
              </w:rPr>
              <w:t> </w:t>
            </w:r>
            <w:r>
              <w:t>издавалось)</w:t>
            </w:r>
          </w:p>
        </w:tc>
      </w:tr>
      <w:tr w:rsidR="00957CAF" w:rsidRPr="004E3C18" w14:paraId="7FC630DB" w14:textId="77777777" w:rsidTr="009E7E45">
        <w:tc>
          <w:tcPr>
            <w:tcW w:w="2835" w:type="dxa"/>
            <w:tcMar>
              <w:left w:w="28" w:type="dxa"/>
            </w:tcMar>
          </w:tcPr>
          <w:p w14:paraId="107A86D6" w14:textId="77777777" w:rsidR="00957CAF" w:rsidRPr="00531919" w:rsidRDefault="00957CAF" w:rsidP="0098722D">
            <w:pPr>
              <w:pStyle w:val="SingleTxtG"/>
              <w:ind w:left="0" w:right="0"/>
              <w:jc w:val="left"/>
              <w:rPr>
                <w:i/>
              </w:rPr>
            </w:pPr>
            <w:r>
              <w:rPr>
                <w:i/>
                <w:iCs/>
              </w:rPr>
              <w:t>Дата принятия Соображений:</w:t>
            </w:r>
          </w:p>
        </w:tc>
        <w:tc>
          <w:tcPr>
            <w:tcW w:w="3970" w:type="dxa"/>
            <w:tcMar>
              <w:left w:w="28" w:type="dxa"/>
            </w:tcMar>
            <w:vAlign w:val="bottom"/>
          </w:tcPr>
          <w:p w14:paraId="47937A43" w14:textId="77777777" w:rsidR="00957CAF" w:rsidRPr="00531919" w:rsidRDefault="00957CAF" w:rsidP="0098722D">
            <w:pPr>
              <w:pStyle w:val="SingleTxtG"/>
              <w:ind w:left="0" w:right="0"/>
              <w:jc w:val="left"/>
            </w:pPr>
            <w:r>
              <w:t>5 ноября 2019 года</w:t>
            </w:r>
          </w:p>
        </w:tc>
      </w:tr>
      <w:tr w:rsidR="00957CAF" w:rsidRPr="004E3C18" w14:paraId="1522DC0D" w14:textId="77777777" w:rsidTr="009E7E45">
        <w:tc>
          <w:tcPr>
            <w:tcW w:w="2835" w:type="dxa"/>
            <w:tcMar>
              <w:left w:w="28" w:type="dxa"/>
            </w:tcMar>
          </w:tcPr>
          <w:p w14:paraId="714D3D90" w14:textId="77777777" w:rsidR="00957CAF" w:rsidRPr="00531919" w:rsidRDefault="00957CAF" w:rsidP="0098722D">
            <w:pPr>
              <w:pStyle w:val="SingleTxtG"/>
              <w:ind w:left="0" w:right="0"/>
              <w:jc w:val="left"/>
              <w:rPr>
                <w:i/>
              </w:rPr>
            </w:pPr>
            <w:r>
              <w:rPr>
                <w:i/>
                <w:iCs/>
              </w:rPr>
              <w:t>Тема сообщения:</w:t>
            </w:r>
          </w:p>
        </w:tc>
        <w:tc>
          <w:tcPr>
            <w:tcW w:w="3970" w:type="dxa"/>
            <w:tcMar>
              <w:left w:w="28" w:type="dxa"/>
            </w:tcMar>
            <w:vAlign w:val="bottom"/>
          </w:tcPr>
          <w:p w14:paraId="3B3FAED4" w14:textId="77777777" w:rsidR="00957CAF" w:rsidRPr="00531919" w:rsidRDefault="00957CAF" w:rsidP="0098722D">
            <w:pPr>
              <w:pStyle w:val="SingleTxtG"/>
              <w:ind w:left="0" w:right="0"/>
              <w:jc w:val="left"/>
            </w:pPr>
            <w:r>
              <w:t>исчезновение</w:t>
            </w:r>
          </w:p>
        </w:tc>
      </w:tr>
      <w:tr w:rsidR="00957CAF" w:rsidRPr="00F97F70" w14:paraId="67458F6A" w14:textId="77777777" w:rsidTr="009E7E45">
        <w:tc>
          <w:tcPr>
            <w:tcW w:w="2835" w:type="dxa"/>
            <w:tcMar>
              <w:left w:w="28" w:type="dxa"/>
            </w:tcMar>
          </w:tcPr>
          <w:p w14:paraId="75609AD0" w14:textId="77777777" w:rsidR="00957CAF" w:rsidRPr="00531919" w:rsidRDefault="00957CAF" w:rsidP="0098722D">
            <w:pPr>
              <w:pStyle w:val="SingleTxtG"/>
              <w:ind w:left="0" w:right="0"/>
              <w:jc w:val="left"/>
              <w:rPr>
                <w:i/>
              </w:rPr>
            </w:pPr>
            <w:r>
              <w:rPr>
                <w:i/>
                <w:iCs/>
              </w:rPr>
              <w:t>Процедурные вопросы:</w:t>
            </w:r>
          </w:p>
        </w:tc>
        <w:tc>
          <w:tcPr>
            <w:tcW w:w="3970" w:type="dxa"/>
            <w:tcMar>
              <w:left w:w="28" w:type="dxa"/>
            </w:tcMar>
            <w:vAlign w:val="bottom"/>
          </w:tcPr>
          <w:p w14:paraId="16201154" w14:textId="77777777" w:rsidR="00957CAF" w:rsidRPr="00F97F70" w:rsidRDefault="00957CAF" w:rsidP="0098722D">
            <w:pPr>
              <w:pStyle w:val="SingleTxtG"/>
              <w:ind w:left="0" w:right="0"/>
              <w:jc w:val="left"/>
            </w:pPr>
            <w:r>
              <w:t>исчерпание внутренних средств правовой защиты</w:t>
            </w:r>
          </w:p>
        </w:tc>
      </w:tr>
      <w:tr w:rsidR="00957CAF" w:rsidRPr="00F97F70" w14:paraId="4E0720BD" w14:textId="77777777" w:rsidTr="009E7E45">
        <w:tc>
          <w:tcPr>
            <w:tcW w:w="2835" w:type="dxa"/>
            <w:tcMar>
              <w:left w:w="28" w:type="dxa"/>
            </w:tcMar>
          </w:tcPr>
          <w:p w14:paraId="729BD5C8" w14:textId="77777777" w:rsidR="00957CAF" w:rsidRPr="00531919" w:rsidRDefault="00957CAF" w:rsidP="0098722D">
            <w:pPr>
              <w:pStyle w:val="SingleTxtG"/>
              <w:ind w:left="0" w:right="0"/>
              <w:jc w:val="left"/>
              <w:rPr>
                <w:i/>
              </w:rPr>
            </w:pPr>
            <w:r>
              <w:rPr>
                <w:i/>
                <w:iCs/>
              </w:rPr>
              <w:t>Вопросы существа:</w:t>
            </w:r>
          </w:p>
        </w:tc>
        <w:tc>
          <w:tcPr>
            <w:tcW w:w="3970" w:type="dxa"/>
            <w:tcMar>
              <w:left w:w="28" w:type="dxa"/>
            </w:tcMar>
            <w:vAlign w:val="bottom"/>
          </w:tcPr>
          <w:p w14:paraId="5F6558A8" w14:textId="77777777" w:rsidR="00957CAF" w:rsidRPr="00F97F70" w:rsidRDefault="00E36F72" w:rsidP="0098722D">
            <w:pPr>
              <w:pStyle w:val="SingleTxtG"/>
              <w:ind w:left="0" w:right="0"/>
              <w:jc w:val="left"/>
            </w:pPr>
            <w:r>
              <w:t>п</w:t>
            </w:r>
            <w:r w:rsidR="00957CAF">
              <w:t>раво на эффективное средство правовой защиты; право на жизнь; запрещение пыток и жестокого и бесчеловечного обращения; право на свободу и личную неприкосновенность; признание правосубъектности</w:t>
            </w:r>
          </w:p>
        </w:tc>
      </w:tr>
      <w:tr w:rsidR="00957CAF" w:rsidRPr="00F97F70" w14:paraId="2BF9099C" w14:textId="77777777" w:rsidTr="009E7E45">
        <w:tc>
          <w:tcPr>
            <w:tcW w:w="2835" w:type="dxa"/>
            <w:tcMar>
              <w:left w:w="28" w:type="dxa"/>
            </w:tcMar>
          </w:tcPr>
          <w:p w14:paraId="027FC83B" w14:textId="77777777" w:rsidR="00957CAF" w:rsidRPr="00531919" w:rsidRDefault="00957CAF" w:rsidP="0098722D">
            <w:pPr>
              <w:pStyle w:val="SingleTxtG"/>
              <w:ind w:left="0" w:right="0"/>
              <w:jc w:val="left"/>
              <w:rPr>
                <w:i/>
              </w:rPr>
            </w:pPr>
            <w:r>
              <w:rPr>
                <w:i/>
                <w:iCs/>
              </w:rPr>
              <w:lastRenderedPageBreak/>
              <w:t>Статьи Пакта:</w:t>
            </w:r>
          </w:p>
        </w:tc>
        <w:tc>
          <w:tcPr>
            <w:tcW w:w="3970" w:type="dxa"/>
            <w:tcMar>
              <w:left w:w="28" w:type="dxa"/>
            </w:tcMar>
            <w:vAlign w:val="bottom"/>
          </w:tcPr>
          <w:p w14:paraId="7B31438A" w14:textId="77777777" w:rsidR="00957CAF" w:rsidRPr="00F97F70" w:rsidRDefault="00957CAF" w:rsidP="0098722D">
            <w:pPr>
              <w:pStyle w:val="SingleTxtG"/>
              <w:ind w:left="0" w:right="0"/>
              <w:jc w:val="left"/>
            </w:pPr>
            <w:r>
              <w:t xml:space="preserve">пункт 3 статьи 2, пункт 1 статьи 6 и </w:t>
            </w:r>
            <w:r>
              <w:br/>
              <w:t>статьи 7, 9, 16</w:t>
            </w:r>
          </w:p>
        </w:tc>
      </w:tr>
      <w:tr w:rsidR="00957CAF" w:rsidRPr="004E3C18" w14:paraId="14CCC82A" w14:textId="77777777" w:rsidTr="009E7E45">
        <w:tc>
          <w:tcPr>
            <w:tcW w:w="2835" w:type="dxa"/>
            <w:tcMar>
              <w:left w:w="28" w:type="dxa"/>
            </w:tcMar>
          </w:tcPr>
          <w:p w14:paraId="0BF275A0" w14:textId="77777777" w:rsidR="00957CAF" w:rsidRPr="00531919" w:rsidRDefault="00957CAF" w:rsidP="0098722D">
            <w:pPr>
              <w:pStyle w:val="SingleTxtG"/>
              <w:ind w:left="0" w:right="0"/>
              <w:jc w:val="left"/>
              <w:rPr>
                <w:i/>
              </w:rPr>
            </w:pPr>
            <w:r>
              <w:rPr>
                <w:i/>
                <w:iCs/>
              </w:rPr>
              <w:t>Статьи Факультативного протокола:</w:t>
            </w:r>
          </w:p>
        </w:tc>
        <w:tc>
          <w:tcPr>
            <w:tcW w:w="3970" w:type="dxa"/>
            <w:tcMar>
              <w:left w:w="28" w:type="dxa"/>
            </w:tcMar>
            <w:vAlign w:val="bottom"/>
          </w:tcPr>
          <w:p w14:paraId="6F972755" w14:textId="77777777" w:rsidR="00957CAF" w:rsidRPr="00531919" w:rsidRDefault="00957CAF" w:rsidP="0098722D">
            <w:pPr>
              <w:pStyle w:val="SingleTxtG"/>
              <w:ind w:left="0" w:right="0"/>
              <w:jc w:val="left"/>
            </w:pPr>
            <w:r>
              <w:t xml:space="preserve">подпункт b) пункта 2 статьи 5 </w:t>
            </w:r>
          </w:p>
        </w:tc>
      </w:tr>
    </w:tbl>
    <w:p w14:paraId="0F27B679" w14:textId="77777777" w:rsidR="00957CAF" w:rsidRPr="00F97F70" w:rsidRDefault="00957CAF" w:rsidP="00957CAF">
      <w:pPr>
        <w:pStyle w:val="SingleTxtG"/>
        <w:spacing w:before="240"/>
      </w:pPr>
      <w:r>
        <w:t>1.</w:t>
      </w:r>
      <w:r>
        <w:tab/>
        <w:t xml:space="preserve">Авторами сообщения от 10 ноября 2015 года являются совершеннолетние граждане Мексики Карлос Морено </w:t>
      </w:r>
      <w:proofErr w:type="spellStart"/>
      <w:r>
        <w:t>Самора</w:t>
      </w:r>
      <w:proofErr w:type="spellEnd"/>
      <w:r>
        <w:t xml:space="preserve">, Мария </w:t>
      </w:r>
      <w:proofErr w:type="spellStart"/>
      <w:r>
        <w:t>Энрикета</w:t>
      </w:r>
      <w:proofErr w:type="spellEnd"/>
      <w:r>
        <w:t xml:space="preserve"> Перес </w:t>
      </w:r>
      <w:proofErr w:type="spellStart"/>
      <w:r>
        <w:t>Баррера</w:t>
      </w:r>
      <w:proofErr w:type="spellEnd"/>
      <w:r>
        <w:t xml:space="preserve"> и </w:t>
      </w:r>
      <w:proofErr w:type="spellStart"/>
      <w:r>
        <w:t>Арели</w:t>
      </w:r>
      <w:proofErr w:type="spellEnd"/>
      <w:r>
        <w:t xml:space="preserve"> Морено Перес. Авторы действуют от своего имени и от имени родившегося 23 ноября 1991 года и исчезнувшего 8 июля 2011 года </w:t>
      </w:r>
      <w:proofErr w:type="spellStart"/>
      <w:r>
        <w:t>Хесуса</w:t>
      </w:r>
      <w:proofErr w:type="spellEnd"/>
      <w:r>
        <w:t xml:space="preserve"> Исраэля Морено Переса, который приходится первым двум авторам сыном, а третьему автору братом и также является гражданином Мексики. Авторы утверждают, что государство-участник нарушило права г-на Морено Переса, закрепленные в пункте 1 статьи 6 и статьях 7, 9 и 16 Пакта, рассматриваемых отдельно и в совокупности с пунктом 3 статьи 2. Авторы также утверждают, что они являются жертвами нарушения государством-участником их прав, закрепленных в статье 7 Пакта, рассматриваемой отдельно и в совокупности с пунктом 3 статьи 2. Факультативный протокол вступил в силу для государства-участника 15 июня 2002 года. Авторы представлены адвокатом.</w:t>
      </w:r>
    </w:p>
    <w:p w14:paraId="018FF0D0" w14:textId="77777777" w:rsidR="00957CAF" w:rsidRPr="00F97F70" w:rsidRDefault="00957CAF" w:rsidP="00957CAF">
      <w:pPr>
        <w:pStyle w:val="H23G"/>
        <w:rPr>
          <w:rFonts w:eastAsia="Calibri"/>
        </w:rPr>
      </w:pPr>
      <w:r>
        <w:tab/>
      </w:r>
      <w:r>
        <w:tab/>
      </w:r>
      <w:r>
        <w:rPr>
          <w:bCs/>
        </w:rPr>
        <w:t>Обстоятельства дела</w:t>
      </w:r>
    </w:p>
    <w:p w14:paraId="0A161F87" w14:textId="77777777" w:rsidR="00957CAF" w:rsidRPr="00F97F70" w:rsidRDefault="00957CAF" w:rsidP="00957CAF">
      <w:pPr>
        <w:pStyle w:val="H4G"/>
        <w:rPr>
          <w:rFonts w:eastAsia="SimSun"/>
        </w:rPr>
      </w:pPr>
      <w:r>
        <w:tab/>
      </w:r>
      <w:r>
        <w:tab/>
      </w:r>
      <w:r>
        <w:rPr>
          <w:iCs/>
        </w:rPr>
        <w:t>Контекст</w:t>
      </w:r>
    </w:p>
    <w:p w14:paraId="0DC427DC" w14:textId="77777777" w:rsidR="00957CAF" w:rsidRPr="00F97F70" w:rsidRDefault="00957CAF" w:rsidP="00957CAF">
      <w:pPr>
        <w:spacing w:after="120"/>
        <w:ind w:left="1134" w:right="1134"/>
        <w:jc w:val="both"/>
        <w:rPr>
          <w:rFonts w:eastAsia="Calibri"/>
        </w:rPr>
      </w:pPr>
      <w:r>
        <w:t>2.1</w:t>
      </w:r>
      <w:r>
        <w:tab/>
        <w:t xml:space="preserve">Авторы утверждают, что события, которым посвящено настоящее дело, произошли на фоне серьезных нарушений прав человека, вызванных проводимой государством-участником с 2006 года политикой в области обеспечения безопасности, которая известна как </w:t>
      </w:r>
      <w:r w:rsidR="00914ACB">
        <w:t>«</w:t>
      </w:r>
      <w:r>
        <w:t>война с наркотиками</w:t>
      </w:r>
      <w:r w:rsidR="00914ACB">
        <w:t>»</w:t>
      </w:r>
      <w:r>
        <w:t>. Эта политика привела к прямым столкновениям полиции и вооруженных сил с организованными преступными группами, что стало причиной резкого увеличения числа серьезных нарушений прав человека, которые почти никогда не расследовались надлежащим образом</w:t>
      </w:r>
      <w:r w:rsidRPr="0026662F">
        <w:rPr>
          <w:rFonts w:eastAsia="Calibri"/>
          <w:sz w:val="18"/>
          <w:szCs w:val="18"/>
          <w:vertAlign w:val="superscript"/>
          <w:lang w:eastAsia="zh-CN"/>
        </w:rPr>
        <w:footnoteReference w:id="3"/>
      </w:r>
      <w:r>
        <w:t>. В</w:t>
      </w:r>
      <w:r w:rsidR="00A042A6">
        <w:rPr>
          <w:lang w:val="en-US"/>
        </w:rPr>
        <w:t> </w:t>
      </w:r>
      <w:r>
        <w:t>частности</w:t>
      </w:r>
      <w:r w:rsidR="00A042A6" w:rsidRPr="00A042A6">
        <w:t>,</w:t>
      </w:r>
      <w:r>
        <w:t xml:space="preserve"> это касается штата </w:t>
      </w:r>
      <w:proofErr w:type="spellStart"/>
      <w:r>
        <w:t>Оахака</w:t>
      </w:r>
      <w:proofErr w:type="spellEnd"/>
      <w:r>
        <w:t>, который занимает в стране восьмое место по количеству жалоб на нарушения прав человека.</w:t>
      </w:r>
    </w:p>
    <w:p w14:paraId="3939C92C" w14:textId="77777777" w:rsidR="00957CAF" w:rsidRPr="00F97F70" w:rsidRDefault="00957CAF" w:rsidP="00957CAF">
      <w:pPr>
        <w:spacing w:after="120"/>
        <w:ind w:left="1134" w:right="1134"/>
        <w:jc w:val="both"/>
        <w:rPr>
          <w:rFonts w:eastAsia="Calibri"/>
        </w:rPr>
      </w:pPr>
      <w:r>
        <w:t>2.2</w:t>
      </w:r>
      <w:r>
        <w:tab/>
        <w:t>Авторы также ссылаются на заключительные замечания по Мексике Комитета по насильственным исчезновениям, в которых говорится о широком распространении случаев исчезновений на значительной части территории страны. Комитет отметил наличие ряда препятствий, мешающих проведению расследований. В ряде случаев компетентные органы: а) недостаточно оперативно возбуждали расследование</w:t>
      </w:r>
      <w:r w:rsidR="00A042A6">
        <w:t>;</w:t>
      </w:r>
      <w:r>
        <w:t xml:space="preserve"> b)</w:t>
      </w:r>
      <w:r w:rsidR="00A042A6">
        <w:rPr>
          <w:lang w:val="en-US"/>
        </w:rPr>
        <w:t> </w:t>
      </w:r>
      <w:r>
        <w:t>квалифицировали деяния в качестве других преступлений</w:t>
      </w:r>
      <w:r w:rsidR="00A042A6">
        <w:t>; и</w:t>
      </w:r>
      <w:r>
        <w:t xml:space="preserve"> c) уничтожали и фальсифицировали доказательства</w:t>
      </w:r>
      <w:r w:rsidRPr="006779A2">
        <w:rPr>
          <w:rFonts w:eastAsia="Calibri"/>
          <w:sz w:val="18"/>
          <w:vertAlign w:val="superscript"/>
          <w:lang w:eastAsia="zh-CN"/>
        </w:rPr>
        <w:footnoteReference w:id="4"/>
      </w:r>
      <w:r>
        <w:t>.</w:t>
      </w:r>
    </w:p>
    <w:p w14:paraId="78E77F8D" w14:textId="77777777" w:rsidR="00957CAF" w:rsidRPr="00F97F70" w:rsidRDefault="00957CAF" w:rsidP="00957CAF">
      <w:pPr>
        <w:spacing w:after="120"/>
        <w:ind w:left="1134" w:right="1134"/>
        <w:jc w:val="both"/>
        <w:rPr>
          <w:rFonts w:eastAsia="Calibri"/>
        </w:rPr>
      </w:pPr>
      <w:r>
        <w:t>2.3</w:t>
      </w:r>
      <w:r>
        <w:tab/>
        <w:t>Авторы также упоминают доклад Межамериканской комиссии по правам человека по итогам ее посещения Мексики в 2015 году, подтверждающий широкое распространение случаев насильственных исчезновений</w:t>
      </w:r>
      <w:r w:rsidR="00A042A6" w:rsidRPr="006779A2">
        <w:rPr>
          <w:rFonts w:eastAsia="Calibri"/>
          <w:sz w:val="18"/>
          <w:vertAlign w:val="superscript"/>
          <w:lang w:eastAsia="zh-CN"/>
        </w:rPr>
        <w:footnoteReference w:id="5"/>
      </w:r>
      <w:r>
        <w:t xml:space="preserve">, и заявление Верховного комиссара Организации Объединенных Наций по правам человека после его визита в Мексику в том же году, в котором говорится о </w:t>
      </w:r>
      <w:r w:rsidR="00914ACB">
        <w:t>«</w:t>
      </w:r>
      <w:r>
        <w:t>нескончаемой волне нарушений прав человека</w:t>
      </w:r>
      <w:r w:rsidR="00914ACB">
        <w:t>»</w:t>
      </w:r>
      <w:r w:rsidRPr="006779A2">
        <w:rPr>
          <w:rFonts w:eastAsia="Calibri"/>
          <w:sz w:val="18"/>
          <w:vertAlign w:val="superscript"/>
          <w:lang w:eastAsia="zh-CN"/>
        </w:rPr>
        <w:footnoteReference w:id="6"/>
      </w:r>
      <w:r w:rsidR="00A042A6">
        <w:t>.</w:t>
      </w:r>
    </w:p>
    <w:p w14:paraId="64152F38" w14:textId="77777777" w:rsidR="00957CAF" w:rsidRPr="00F97F70" w:rsidRDefault="00957CAF" w:rsidP="00957CAF">
      <w:pPr>
        <w:pStyle w:val="H4G"/>
        <w:rPr>
          <w:rFonts w:eastAsia="Calibri"/>
        </w:rPr>
      </w:pPr>
      <w:r>
        <w:lastRenderedPageBreak/>
        <w:tab/>
      </w:r>
      <w:r>
        <w:tab/>
      </w:r>
      <w:r>
        <w:rPr>
          <w:iCs/>
        </w:rPr>
        <w:t>Исчезновение г-на Морено Переса и поданные в этой связи жалобы</w:t>
      </w:r>
    </w:p>
    <w:p w14:paraId="1BC15FDF" w14:textId="77777777" w:rsidR="00957CAF" w:rsidRPr="00F97F70" w:rsidRDefault="00957CAF" w:rsidP="00957CAF">
      <w:pPr>
        <w:pStyle w:val="SingleTxtG"/>
        <w:rPr>
          <w:rFonts w:eastAsia="Calibri"/>
        </w:rPr>
      </w:pPr>
      <w:r>
        <w:t>2.4</w:t>
      </w:r>
      <w:r>
        <w:tab/>
        <w:t xml:space="preserve">4 июля 2011 года г-н Морено Перес (на момент имевших место событий ему было 19 </w:t>
      </w:r>
      <w:proofErr w:type="gramStart"/>
      <w:r>
        <w:t>лет</w:t>
      </w:r>
      <w:proofErr w:type="gramEnd"/>
      <w:r>
        <w:t xml:space="preserve"> и он изучал географию в Национальном автономном университете Мексики) отправился из Мехико, где он проживал, в штат </w:t>
      </w:r>
      <w:proofErr w:type="spellStart"/>
      <w:r>
        <w:t>Оахака</w:t>
      </w:r>
      <w:proofErr w:type="spellEnd"/>
      <w:r>
        <w:t xml:space="preserve">, где он планировал провести месяц каникул на пляжах этого региона. Последний раз его семья связывалась с ним 8 июля 2011 года, когда они обменялись текстовыми сообщениями по его прибытии на пляж </w:t>
      </w:r>
      <w:proofErr w:type="spellStart"/>
      <w:r>
        <w:t>Чакауа</w:t>
      </w:r>
      <w:proofErr w:type="spellEnd"/>
      <w:r>
        <w:t xml:space="preserve">, штат </w:t>
      </w:r>
      <w:proofErr w:type="spellStart"/>
      <w:r>
        <w:t>Оахака</w:t>
      </w:r>
      <w:proofErr w:type="spellEnd"/>
      <w:r>
        <w:t>.</w:t>
      </w:r>
    </w:p>
    <w:p w14:paraId="6487B065" w14:textId="77777777" w:rsidR="00957CAF" w:rsidRPr="00F97F70" w:rsidRDefault="00957CAF" w:rsidP="00957CAF">
      <w:pPr>
        <w:pStyle w:val="SingleTxtG"/>
        <w:rPr>
          <w:rFonts w:eastAsia="Calibri"/>
        </w:rPr>
      </w:pPr>
      <w:r>
        <w:t>2.5</w:t>
      </w:r>
      <w:r>
        <w:tab/>
        <w:t xml:space="preserve">8 </w:t>
      </w:r>
      <w:r w:rsidR="009C1A45">
        <w:t xml:space="preserve">августа </w:t>
      </w:r>
      <w:r>
        <w:t xml:space="preserve">2011 года г-н Морено </w:t>
      </w:r>
      <w:proofErr w:type="spellStart"/>
      <w:r>
        <w:t>Самора</w:t>
      </w:r>
      <w:proofErr w:type="spellEnd"/>
      <w:r>
        <w:t>, не имея длительное время связи со своим сыном, подал заявление в Центр поиска исчезнувших лиц Генеральной прокуратуры Федерального округа</w:t>
      </w:r>
      <w:r>
        <w:rPr>
          <w:rStyle w:val="aa"/>
          <w:rFonts w:eastAsia="Calibri"/>
        </w:rPr>
        <w:footnoteReference w:id="7"/>
      </w:r>
      <w:r>
        <w:t>.</w:t>
      </w:r>
    </w:p>
    <w:p w14:paraId="44871059" w14:textId="77777777" w:rsidR="00957CAF" w:rsidRPr="00F97F70" w:rsidRDefault="00957CAF" w:rsidP="00957CAF">
      <w:pPr>
        <w:pStyle w:val="SingleTxtG"/>
      </w:pPr>
      <w:r>
        <w:t>2.6</w:t>
      </w:r>
      <w:r>
        <w:tab/>
        <w:t xml:space="preserve">10 августа 2011 года, приехав из Мехико в город </w:t>
      </w:r>
      <w:proofErr w:type="spellStart"/>
      <w:r>
        <w:t>Оахака</w:t>
      </w:r>
      <w:proofErr w:type="spellEnd"/>
      <w:r>
        <w:t xml:space="preserve">, г-н Морено </w:t>
      </w:r>
      <w:proofErr w:type="spellStart"/>
      <w:r>
        <w:t>Самора</w:t>
      </w:r>
      <w:proofErr w:type="spellEnd"/>
      <w:r>
        <w:t xml:space="preserve"> подал заявление в прокуратуру Сан-Педро-</w:t>
      </w:r>
      <w:proofErr w:type="spellStart"/>
      <w:r>
        <w:t>Тутутепека</w:t>
      </w:r>
      <w:proofErr w:type="spellEnd"/>
      <w:r>
        <w:t xml:space="preserve"> (где находится поселок </w:t>
      </w:r>
      <w:proofErr w:type="spellStart"/>
      <w:r>
        <w:t>Чакауа</w:t>
      </w:r>
      <w:proofErr w:type="spellEnd"/>
      <w:r>
        <w:t>), на основании которого было возбуждено предварительное следствие</w:t>
      </w:r>
      <w:r w:rsidRPr="00531919">
        <w:rPr>
          <w:rStyle w:val="aa"/>
          <w:rFonts w:eastAsia="Calibri"/>
          <w:szCs w:val="18"/>
        </w:rPr>
        <w:footnoteReference w:id="8"/>
      </w:r>
      <w:r>
        <w:t>. В связи с бездействием властей и узнав от ответственного должностного лица о невозможности проведения расследования по причине отсутствия денег на бензин, г</w:t>
      </w:r>
      <w:r w:rsidR="00AC66F8">
        <w:noBreakHyphen/>
      </w:r>
      <w:r>
        <w:t>н</w:t>
      </w:r>
      <w:r w:rsidR="00AC66F8">
        <w:t> </w:t>
      </w:r>
      <w:r>
        <w:t xml:space="preserve">Морено </w:t>
      </w:r>
      <w:proofErr w:type="spellStart"/>
      <w:r>
        <w:t>Самора</w:t>
      </w:r>
      <w:proofErr w:type="spellEnd"/>
      <w:r>
        <w:t xml:space="preserve"> сам занялся поисками своего сына. 1 сентября 2011 года он смог определить местонахождение мобильного телефона сына, на котором все еще была прежняя </w:t>
      </w:r>
      <w:proofErr w:type="spellStart"/>
      <w:r>
        <w:t>СИМ-карта</w:t>
      </w:r>
      <w:proofErr w:type="spellEnd"/>
      <w:r>
        <w:t xml:space="preserve">. Телефон вместе с зарядным устройством был найден на муниципальной свалке поселка </w:t>
      </w:r>
      <w:proofErr w:type="spellStart"/>
      <w:r>
        <w:t>Хамильтепек</w:t>
      </w:r>
      <w:proofErr w:type="spellEnd"/>
      <w:r>
        <w:t xml:space="preserve"> (который находится в двух часах езды от </w:t>
      </w:r>
      <w:proofErr w:type="spellStart"/>
      <w:r>
        <w:t>Чакауа</w:t>
      </w:r>
      <w:proofErr w:type="spellEnd"/>
      <w:r>
        <w:t>). Кроме того, 10 сентября 2011 года отец г-на Морено Переса обнаружил в пансионе, где тот останавливался, его рюкзак. Найденные предметы были переданы властям.</w:t>
      </w:r>
    </w:p>
    <w:p w14:paraId="0C8AF144" w14:textId="77777777" w:rsidR="00957CAF" w:rsidRPr="00F97F70" w:rsidRDefault="00957CAF" w:rsidP="00957CAF">
      <w:pPr>
        <w:pStyle w:val="SingleTxtG"/>
        <w:rPr>
          <w:rFonts w:eastAsia="Calibri"/>
        </w:rPr>
      </w:pPr>
      <w:r>
        <w:t>2.7</w:t>
      </w:r>
      <w:r>
        <w:tab/>
        <w:t xml:space="preserve">8 октября 2011 года г-н Морено </w:t>
      </w:r>
      <w:proofErr w:type="spellStart"/>
      <w:r>
        <w:t>Самора</w:t>
      </w:r>
      <w:proofErr w:type="spellEnd"/>
      <w:r>
        <w:t>, утратив доверие к прокуратуре Сан</w:t>
      </w:r>
      <w:r w:rsidR="00AC66F8">
        <w:noBreakHyphen/>
      </w:r>
      <w:r>
        <w:t>Педро-</w:t>
      </w:r>
      <w:proofErr w:type="spellStart"/>
      <w:r>
        <w:t>Тутутепека</w:t>
      </w:r>
      <w:proofErr w:type="spellEnd"/>
      <w:r>
        <w:t xml:space="preserve"> в связи с непроведением расследования, подал заявление в прокуратуру Пуэрто-</w:t>
      </w:r>
      <w:proofErr w:type="spellStart"/>
      <w:r>
        <w:t>Эскондидо</w:t>
      </w:r>
      <w:proofErr w:type="spellEnd"/>
      <w:r>
        <w:t xml:space="preserve"> (еще один муниципалитет в штате </w:t>
      </w:r>
      <w:proofErr w:type="spellStart"/>
      <w:r>
        <w:t>Оахака</w:t>
      </w:r>
      <w:proofErr w:type="spellEnd"/>
      <w:r>
        <w:t xml:space="preserve">, расположенный в двух часах езды от </w:t>
      </w:r>
      <w:proofErr w:type="spellStart"/>
      <w:r>
        <w:t>Чакауа</w:t>
      </w:r>
      <w:proofErr w:type="spellEnd"/>
      <w:r>
        <w:t>). Было возбуждено еще одно предварительное следствие</w:t>
      </w:r>
      <w:r>
        <w:rPr>
          <w:rStyle w:val="aa"/>
          <w:rFonts w:eastAsia="Calibri"/>
        </w:rPr>
        <w:footnoteReference w:id="9"/>
      </w:r>
      <w:r>
        <w:t>.</w:t>
      </w:r>
    </w:p>
    <w:p w14:paraId="49566364" w14:textId="77777777" w:rsidR="00957CAF" w:rsidRPr="00F97F70" w:rsidRDefault="00957CAF" w:rsidP="00957CAF">
      <w:pPr>
        <w:spacing w:after="120"/>
        <w:ind w:left="1134" w:right="1134"/>
        <w:jc w:val="both"/>
        <w:rPr>
          <w:rFonts w:eastAsia="Calibri"/>
        </w:rPr>
      </w:pPr>
      <w:r>
        <w:t>2.8</w:t>
      </w:r>
      <w:r>
        <w:tab/>
        <w:t>Впоследствии отец г-на Морено Переса также сообщил об исчезновении сына в Управление по борьбе с организованной преступностью Генеральной прокуратуры Республики, которое возбудило еще одно предварительное следствие</w:t>
      </w:r>
      <w:r w:rsidRPr="00531919">
        <w:rPr>
          <w:rStyle w:val="aa"/>
          <w:rFonts w:eastAsia="Calibri"/>
          <w:szCs w:val="18"/>
        </w:rPr>
        <w:footnoteReference w:id="10"/>
      </w:r>
      <w:r>
        <w:t>.</w:t>
      </w:r>
    </w:p>
    <w:p w14:paraId="122FDB2F" w14:textId="77777777" w:rsidR="00957CAF" w:rsidRPr="00F97F70" w:rsidRDefault="00957CAF" w:rsidP="00957CAF">
      <w:pPr>
        <w:pStyle w:val="H4G"/>
      </w:pPr>
      <w:r>
        <w:tab/>
      </w:r>
      <w:r>
        <w:tab/>
      </w:r>
      <w:r>
        <w:rPr>
          <w:iCs/>
        </w:rPr>
        <w:t xml:space="preserve">Нарушения, допущенные в ходе следствия Генеральной прокуратурой штата </w:t>
      </w:r>
      <w:proofErr w:type="spellStart"/>
      <w:r>
        <w:rPr>
          <w:iCs/>
        </w:rPr>
        <w:t>Оахака</w:t>
      </w:r>
      <w:proofErr w:type="spellEnd"/>
      <w:r>
        <w:rPr>
          <w:iCs/>
        </w:rPr>
        <w:t xml:space="preserve"> (</w:t>
      </w:r>
      <w:proofErr w:type="spellStart"/>
      <w:r>
        <w:rPr>
          <w:iCs/>
        </w:rPr>
        <w:t>Procuraduría</w:t>
      </w:r>
      <w:proofErr w:type="spellEnd"/>
      <w:r>
        <w:rPr>
          <w:iCs/>
        </w:rPr>
        <w:t xml:space="preserve"> </w:t>
      </w:r>
      <w:proofErr w:type="spellStart"/>
      <w:r>
        <w:rPr>
          <w:iCs/>
        </w:rPr>
        <w:t>General</w:t>
      </w:r>
      <w:proofErr w:type="spellEnd"/>
      <w:r>
        <w:rPr>
          <w:iCs/>
        </w:rPr>
        <w:t xml:space="preserve"> </w:t>
      </w:r>
      <w:proofErr w:type="spellStart"/>
      <w:r>
        <w:rPr>
          <w:iCs/>
        </w:rPr>
        <w:t>de</w:t>
      </w:r>
      <w:proofErr w:type="spellEnd"/>
      <w:r>
        <w:rPr>
          <w:iCs/>
        </w:rPr>
        <w:t xml:space="preserve"> </w:t>
      </w:r>
      <w:proofErr w:type="spellStart"/>
      <w:r>
        <w:rPr>
          <w:iCs/>
        </w:rPr>
        <w:t>Justicia</w:t>
      </w:r>
      <w:proofErr w:type="spellEnd"/>
      <w:r>
        <w:rPr>
          <w:iCs/>
        </w:rPr>
        <w:t xml:space="preserve"> </w:t>
      </w:r>
      <w:proofErr w:type="spellStart"/>
      <w:r>
        <w:rPr>
          <w:iCs/>
        </w:rPr>
        <w:t>del</w:t>
      </w:r>
      <w:proofErr w:type="spellEnd"/>
      <w:r>
        <w:rPr>
          <w:iCs/>
        </w:rPr>
        <w:t xml:space="preserve"> </w:t>
      </w:r>
      <w:proofErr w:type="spellStart"/>
      <w:r>
        <w:rPr>
          <w:iCs/>
        </w:rPr>
        <w:t>Estado</w:t>
      </w:r>
      <w:proofErr w:type="spellEnd"/>
      <w:r>
        <w:rPr>
          <w:iCs/>
        </w:rPr>
        <w:t xml:space="preserve"> </w:t>
      </w:r>
      <w:proofErr w:type="spellStart"/>
      <w:r>
        <w:rPr>
          <w:iCs/>
        </w:rPr>
        <w:t>de</w:t>
      </w:r>
      <w:proofErr w:type="spellEnd"/>
      <w:r>
        <w:rPr>
          <w:iCs/>
        </w:rPr>
        <w:t xml:space="preserve"> </w:t>
      </w:r>
      <w:proofErr w:type="spellStart"/>
      <w:r>
        <w:rPr>
          <w:iCs/>
        </w:rPr>
        <w:t>Oaxaca</w:t>
      </w:r>
      <w:proofErr w:type="spellEnd"/>
      <w:r>
        <w:rPr>
          <w:iCs/>
        </w:rPr>
        <w:t xml:space="preserve">) (ныне </w:t>
      </w:r>
      <w:proofErr w:type="spellStart"/>
      <w:r>
        <w:rPr>
          <w:iCs/>
        </w:rPr>
        <w:t>Fiscalía</w:t>
      </w:r>
      <w:proofErr w:type="spellEnd"/>
      <w:r>
        <w:rPr>
          <w:iCs/>
        </w:rPr>
        <w:t xml:space="preserve"> </w:t>
      </w:r>
      <w:proofErr w:type="spellStart"/>
      <w:r>
        <w:rPr>
          <w:iCs/>
        </w:rPr>
        <w:t>General</w:t>
      </w:r>
      <w:proofErr w:type="spellEnd"/>
      <w:r>
        <w:rPr>
          <w:iCs/>
        </w:rPr>
        <w:t xml:space="preserve"> </w:t>
      </w:r>
      <w:proofErr w:type="spellStart"/>
      <w:r>
        <w:rPr>
          <w:iCs/>
        </w:rPr>
        <w:t>del</w:t>
      </w:r>
      <w:proofErr w:type="spellEnd"/>
      <w:r>
        <w:rPr>
          <w:iCs/>
        </w:rPr>
        <w:t xml:space="preserve"> </w:t>
      </w:r>
      <w:proofErr w:type="spellStart"/>
      <w:r>
        <w:rPr>
          <w:iCs/>
        </w:rPr>
        <w:t>Estado</w:t>
      </w:r>
      <w:proofErr w:type="spellEnd"/>
      <w:r>
        <w:rPr>
          <w:iCs/>
        </w:rPr>
        <w:t xml:space="preserve"> </w:t>
      </w:r>
      <w:proofErr w:type="spellStart"/>
      <w:r>
        <w:rPr>
          <w:iCs/>
        </w:rPr>
        <w:t>de</w:t>
      </w:r>
      <w:proofErr w:type="spellEnd"/>
      <w:r>
        <w:rPr>
          <w:iCs/>
        </w:rPr>
        <w:t xml:space="preserve"> </w:t>
      </w:r>
      <w:proofErr w:type="spellStart"/>
      <w:r>
        <w:rPr>
          <w:iCs/>
        </w:rPr>
        <w:t>Oaxaca</w:t>
      </w:r>
      <w:proofErr w:type="spellEnd"/>
      <w:r>
        <w:rPr>
          <w:iCs/>
        </w:rPr>
        <w:t>)</w:t>
      </w:r>
    </w:p>
    <w:p w14:paraId="50F8441C" w14:textId="77777777" w:rsidR="00957CAF" w:rsidRPr="00F97F70" w:rsidRDefault="00957CAF" w:rsidP="00957CAF">
      <w:pPr>
        <w:pStyle w:val="SingleTxtG"/>
        <w:rPr>
          <w:rFonts w:eastAsia="Calibri"/>
        </w:rPr>
      </w:pPr>
      <w:r>
        <w:t>2.9</w:t>
      </w:r>
      <w:r>
        <w:tab/>
        <w:t>Авторы утверждают, что первым нарушением в ходе расследования стала замена властями телефона пропавшего без вести лица другим телефоном той же марки и модели, что позволило уничтожить важные для расследования доказательства.</w:t>
      </w:r>
    </w:p>
    <w:p w14:paraId="5F59BC30" w14:textId="77777777" w:rsidR="00957CAF" w:rsidRPr="00F97F70" w:rsidRDefault="00957CAF" w:rsidP="00957CAF">
      <w:pPr>
        <w:pStyle w:val="SingleTxtG"/>
      </w:pPr>
      <w:r>
        <w:t>2.10</w:t>
      </w:r>
      <w:r>
        <w:tab/>
        <w:t>Вторым нарушением явилось то, что власти придали большое значение описанию одним рыбаком тела, якобы принадлежавшего г-ну Морено Пересу. 20 июля 2011 года этот рыбак видел в воде труп плотного, с виду лысого мужчины приблизительно 35 лет и ростом 1,50 м, в то время как г-н Морено Перес худой, с</w:t>
      </w:r>
      <w:r w:rsidR="00AC66F8">
        <w:t> </w:t>
      </w:r>
      <w:r>
        <w:t>длинными, вьющимися волосами и ростом 1,70 м</w:t>
      </w:r>
      <w:r w:rsidRPr="004F2338">
        <w:rPr>
          <w:rStyle w:val="aa"/>
        </w:rPr>
        <w:footnoteReference w:id="11"/>
      </w:r>
      <w:r>
        <w:t>.</w:t>
      </w:r>
    </w:p>
    <w:p w14:paraId="10956B5C" w14:textId="77777777" w:rsidR="00957CAF" w:rsidRPr="00F97F70" w:rsidRDefault="00957CAF" w:rsidP="00957CAF">
      <w:pPr>
        <w:pStyle w:val="SingleTxtG"/>
        <w:rPr>
          <w:rFonts w:eastAsia="Calibri"/>
        </w:rPr>
      </w:pPr>
      <w:r>
        <w:t>2.11</w:t>
      </w:r>
      <w:r>
        <w:tab/>
        <w:t>Авторы подчеркивают, что власти построили ложную версию событий на основе противоречивых заявлен</w:t>
      </w:r>
      <w:r w:rsidR="00AC66F8">
        <w:t>ий</w:t>
      </w:r>
      <w:r>
        <w:t xml:space="preserve">. 2 декабря 2011 года власти арестовали Хавьера Родригеса Пенью </w:t>
      </w:r>
      <w:r w:rsidR="00AC66F8">
        <w:t>–</w:t>
      </w:r>
      <w:r>
        <w:t xml:space="preserve"> 22-летнего рыбака и крестьянина из </w:t>
      </w:r>
      <w:proofErr w:type="spellStart"/>
      <w:r>
        <w:t>Чакауа</w:t>
      </w:r>
      <w:proofErr w:type="spellEnd"/>
      <w:r>
        <w:t xml:space="preserve">, имеющего лишь начальное школьное образование, который заявил, что 9 июля 2011 года вместе с тремя </w:t>
      </w:r>
      <w:r>
        <w:lastRenderedPageBreak/>
        <w:t>другими лицами из этого района (</w:t>
      </w:r>
      <w:proofErr w:type="spellStart"/>
      <w:r>
        <w:t>Онорио</w:t>
      </w:r>
      <w:proofErr w:type="spellEnd"/>
      <w:r>
        <w:t xml:space="preserve"> </w:t>
      </w:r>
      <w:proofErr w:type="spellStart"/>
      <w:r>
        <w:t>Коркуэрой</w:t>
      </w:r>
      <w:proofErr w:type="spellEnd"/>
      <w:r>
        <w:t xml:space="preserve">, Феликсом </w:t>
      </w:r>
      <w:proofErr w:type="spellStart"/>
      <w:r>
        <w:t>Галлардо</w:t>
      </w:r>
      <w:proofErr w:type="spellEnd"/>
      <w:r>
        <w:t xml:space="preserve"> и </w:t>
      </w:r>
      <w:proofErr w:type="spellStart"/>
      <w:r>
        <w:t>Рамиро</w:t>
      </w:r>
      <w:proofErr w:type="spellEnd"/>
      <w:r>
        <w:t xml:space="preserve"> </w:t>
      </w:r>
      <w:proofErr w:type="spellStart"/>
      <w:r>
        <w:t>Серрано</w:t>
      </w:r>
      <w:proofErr w:type="spellEnd"/>
      <w:r>
        <w:t xml:space="preserve">) они убили на пляже г-на Морено Переса, с тем чтобы завладеть его мобильным телефоном, фотоаппаратом и портативным медиапроигрывателем. Авторы отмечают, что у г-на Морено Переса никогда не было ни портативного медиапроигрывателя, ни фотоаппарата и что эти предметы так и не были найдены. Согласно показаниям </w:t>
      </w:r>
      <w:proofErr w:type="spellStart"/>
      <w:r>
        <w:t>Онорио</w:t>
      </w:r>
      <w:proofErr w:type="spellEnd"/>
      <w:r>
        <w:t xml:space="preserve"> </w:t>
      </w:r>
      <w:proofErr w:type="spellStart"/>
      <w:r>
        <w:t>Коркуэры</w:t>
      </w:r>
      <w:proofErr w:type="spellEnd"/>
      <w:r w:rsidR="00E83D87">
        <w:t>,</w:t>
      </w:r>
      <w:r>
        <w:t xml:space="preserve"> он ударил г-на Морено Переса ножом в грудь, после чего они его закопали, а через два дня выбросили в море</w:t>
      </w:r>
      <w:r>
        <w:rPr>
          <w:rStyle w:val="aa"/>
          <w:rFonts w:eastAsia="Calibri"/>
        </w:rPr>
        <w:footnoteReference w:id="12"/>
      </w:r>
      <w:r>
        <w:t>. 5 декабря 2011</w:t>
      </w:r>
      <w:r w:rsidR="00E83D87">
        <w:t> </w:t>
      </w:r>
      <w:r>
        <w:t>года Хавьер Родригес Пенья, будучи уже задержанным, сделал новое заявление, в котором он изменил свою версию событий, указав, что убийство было совершено 10</w:t>
      </w:r>
      <w:r w:rsidR="00E83D87">
        <w:t> </w:t>
      </w:r>
      <w:r>
        <w:t xml:space="preserve">июля 2011 года в зеленой лодке в лагуне </w:t>
      </w:r>
      <w:proofErr w:type="spellStart"/>
      <w:r>
        <w:t>Чакауа</w:t>
      </w:r>
      <w:proofErr w:type="spellEnd"/>
      <w:r>
        <w:t xml:space="preserve">, где он находился вместе с </w:t>
      </w:r>
      <w:proofErr w:type="spellStart"/>
      <w:r>
        <w:t>Онорио</w:t>
      </w:r>
      <w:proofErr w:type="spellEnd"/>
      <w:r>
        <w:t xml:space="preserve"> </w:t>
      </w:r>
      <w:proofErr w:type="spellStart"/>
      <w:r>
        <w:t>Коркуэрой</w:t>
      </w:r>
      <w:proofErr w:type="spellEnd"/>
      <w:r>
        <w:t xml:space="preserve">, </w:t>
      </w:r>
      <w:proofErr w:type="spellStart"/>
      <w:r>
        <w:t>Маргарито</w:t>
      </w:r>
      <w:proofErr w:type="spellEnd"/>
      <w:r>
        <w:t xml:space="preserve"> Гонсалесом и </w:t>
      </w:r>
      <w:proofErr w:type="spellStart"/>
      <w:r>
        <w:t>Ирэн</w:t>
      </w:r>
      <w:proofErr w:type="spellEnd"/>
      <w:r>
        <w:t xml:space="preserve"> Мендес Граф. </w:t>
      </w:r>
      <w:proofErr w:type="spellStart"/>
      <w:r>
        <w:t>Онорио</w:t>
      </w:r>
      <w:proofErr w:type="spellEnd"/>
      <w:r>
        <w:t xml:space="preserve"> </w:t>
      </w:r>
      <w:proofErr w:type="spellStart"/>
      <w:r>
        <w:t>Коркуэра</w:t>
      </w:r>
      <w:proofErr w:type="spellEnd"/>
      <w:r>
        <w:t xml:space="preserve"> сначала избил г-на Морено Переса, чтобы завладеть его мобильным телефоном, фотоаппаратом и портативным медиапроигрывателем, после чего нанес ему удары ножом в бока и грудь и сбросил в воду</w:t>
      </w:r>
      <w:r>
        <w:rPr>
          <w:rStyle w:val="aa"/>
          <w:rFonts w:eastAsia="Calibri"/>
        </w:rPr>
        <w:footnoteReference w:id="13"/>
      </w:r>
      <w:r>
        <w:t xml:space="preserve">. В тот же день </w:t>
      </w:r>
      <w:proofErr w:type="spellStart"/>
      <w:r>
        <w:t>Онорио</w:t>
      </w:r>
      <w:proofErr w:type="spellEnd"/>
      <w:r>
        <w:t xml:space="preserve"> </w:t>
      </w:r>
      <w:proofErr w:type="spellStart"/>
      <w:r>
        <w:t>Коркуэра</w:t>
      </w:r>
      <w:proofErr w:type="spellEnd"/>
      <w:r>
        <w:t xml:space="preserve"> заявил, что Хавьер Родригес Пенья убил г-на Морено Переса ножом на одной из дорог в </w:t>
      </w:r>
      <w:proofErr w:type="spellStart"/>
      <w:r>
        <w:t>Чакауа</w:t>
      </w:r>
      <w:proofErr w:type="spellEnd"/>
      <w:r>
        <w:rPr>
          <w:rStyle w:val="aa"/>
          <w:rFonts w:eastAsia="Calibri"/>
        </w:rPr>
        <w:footnoteReference w:id="14"/>
      </w:r>
      <w:r>
        <w:t>.</w:t>
      </w:r>
    </w:p>
    <w:p w14:paraId="4F446DCE" w14:textId="77777777" w:rsidR="00957CAF" w:rsidRPr="00F97F70" w:rsidRDefault="00957CAF" w:rsidP="00957CAF">
      <w:pPr>
        <w:pStyle w:val="SingleTxtG"/>
        <w:rPr>
          <w:rFonts w:eastAsia="Calibri"/>
        </w:rPr>
      </w:pPr>
      <w:r>
        <w:t>2.12</w:t>
      </w:r>
      <w:r>
        <w:tab/>
        <w:t>21 декабря 2011 года власти составили протокол осмотра места преступления, в</w:t>
      </w:r>
      <w:r w:rsidR="00E83D87">
        <w:t> </w:t>
      </w:r>
      <w:r>
        <w:t xml:space="preserve">котором был сделан вывод о том, что причиной смерти г-на Морено Переса стали </w:t>
      </w:r>
      <w:r w:rsidR="00914ACB">
        <w:t>«</w:t>
      </w:r>
      <w:r>
        <w:t>многочисленные раны, нанесенные тупыми и острыми предметами, а также то, что его тело выбросили в море</w:t>
      </w:r>
      <w:r w:rsidR="00914ACB">
        <w:t>»</w:t>
      </w:r>
      <w:r>
        <w:rPr>
          <w:rStyle w:val="aa"/>
          <w:rFonts w:eastAsia="Calibri"/>
        </w:rPr>
        <w:footnoteReference w:id="15"/>
      </w:r>
      <w:r>
        <w:t>.</w:t>
      </w:r>
    </w:p>
    <w:p w14:paraId="0F355952" w14:textId="77777777" w:rsidR="00957CAF" w:rsidRPr="00F97F70" w:rsidRDefault="00957CAF" w:rsidP="00957CAF">
      <w:pPr>
        <w:pStyle w:val="SingleTxtG"/>
        <w:rPr>
          <w:rFonts w:eastAsia="Calibri"/>
        </w:rPr>
      </w:pPr>
      <w:r>
        <w:t>2.13</w:t>
      </w:r>
      <w:r>
        <w:tab/>
        <w:t xml:space="preserve">22 декабря 2011 года бывший генеральный прокурор штата </w:t>
      </w:r>
      <w:proofErr w:type="spellStart"/>
      <w:r>
        <w:t>Оахака</w:t>
      </w:r>
      <w:proofErr w:type="spellEnd"/>
      <w:r>
        <w:t xml:space="preserve"> и его бывший заместитель по особо тяжким преступлениям сообщили отцу исчезнувшего, что его сын был убит во время ограбления.</w:t>
      </w:r>
    </w:p>
    <w:p w14:paraId="0CB05E55" w14:textId="77777777" w:rsidR="00957CAF" w:rsidRPr="00F97F70" w:rsidRDefault="00957CAF" w:rsidP="00957CAF">
      <w:pPr>
        <w:pStyle w:val="SingleTxtG"/>
        <w:rPr>
          <w:rFonts w:eastAsia="Calibri"/>
        </w:rPr>
      </w:pPr>
      <w:r>
        <w:t>2.14</w:t>
      </w:r>
      <w:r>
        <w:tab/>
        <w:t>24 декабря 2011 года была проведена химическая экспертиза, в ходе которой каких-либо следов крови в лодке обнаружено не было</w:t>
      </w:r>
      <w:r>
        <w:rPr>
          <w:rStyle w:val="aa"/>
          <w:rFonts w:eastAsia="Calibri"/>
        </w:rPr>
        <w:footnoteReference w:id="16"/>
      </w:r>
      <w:r>
        <w:t>. В тот же день был проведен поиск тела, но он не дал никаких результатов.</w:t>
      </w:r>
    </w:p>
    <w:p w14:paraId="651F978D" w14:textId="77777777" w:rsidR="00957CAF" w:rsidRPr="00F97F70" w:rsidRDefault="00957CAF" w:rsidP="00957CAF">
      <w:pPr>
        <w:pStyle w:val="SingleTxtG"/>
        <w:rPr>
          <w:rFonts w:eastAsia="Calibri"/>
        </w:rPr>
      </w:pPr>
      <w:r>
        <w:t>2.15</w:t>
      </w:r>
      <w:r>
        <w:tab/>
        <w:t xml:space="preserve">25 декабря 2011 года была составлена опись предположительно похищенных предметов: a) сотовый телефон компании </w:t>
      </w:r>
      <w:r w:rsidR="00914ACB">
        <w:t>«</w:t>
      </w:r>
      <w:r>
        <w:t>Сони-Эрикссон</w:t>
      </w:r>
      <w:r w:rsidR="00914ACB">
        <w:t>»</w:t>
      </w:r>
      <w:r>
        <w:t xml:space="preserve"> стоимостью примерно 65</w:t>
      </w:r>
      <w:r w:rsidR="00E83D87">
        <w:t> </w:t>
      </w:r>
      <w:r>
        <w:t>долл. США; b) цифровой фотоаппарат с зум-объективом стоимостью примерно 650</w:t>
      </w:r>
      <w:r w:rsidR="00E83D87">
        <w:t> </w:t>
      </w:r>
      <w:r>
        <w:t>долларов; c) портативный медиапроигрыватель стоимостью примерно 195</w:t>
      </w:r>
      <w:r w:rsidR="00E83D87">
        <w:t> </w:t>
      </w:r>
      <w:r>
        <w:t>долларов</w:t>
      </w:r>
      <w:r>
        <w:rPr>
          <w:rStyle w:val="aa"/>
          <w:rFonts w:eastAsia="Calibri"/>
        </w:rPr>
        <w:footnoteReference w:id="17"/>
      </w:r>
      <w:r>
        <w:t>.</w:t>
      </w:r>
    </w:p>
    <w:p w14:paraId="0805F0AA" w14:textId="77777777" w:rsidR="00957CAF" w:rsidRPr="00F97F70" w:rsidRDefault="00957CAF" w:rsidP="00957CAF">
      <w:pPr>
        <w:spacing w:after="120"/>
        <w:ind w:left="1134" w:right="1134"/>
        <w:jc w:val="both"/>
        <w:rPr>
          <w:rFonts w:eastAsia="SimSun"/>
        </w:rPr>
      </w:pPr>
      <w:r>
        <w:t>2.16</w:t>
      </w:r>
      <w:r>
        <w:tab/>
        <w:t xml:space="preserve">29 декабря 2011 года был составлен протокол </w:t>
      </w:r>
      <w:r w:rsidR="00914ACB">
        <w:t>«</w:t>
      </w:r>
      <w:r>
        <w:t>вербальной аутопсии</w:t>
      </w:r>
      <w:r w:rsidR="00914ACB">
        <w:t>»</w:t>
      </w:r>
      <w:r>
        <w:t>, в</w:t>
      </w:r>
      <w:r w:rsidR="00E83D87">
        <w:t> </w:t>
      </w:r>
      <w:r>
        <w:t xml:space="preserve">котором говорилось, что причиной смерти стало </w:t>
      </w:r>
      <w:r w:rsidR="00914ACB">
        <w:t>«</w:t>
      </w:r>
      <w:r>
        <w:t>сильное внутреннее кровотечение в результате ранения грудной клетки и брюшной полости колюще-режущим оружием</w:t>
      </w:r>
      <w:r w:rsidR="00914ACB">
        <w:t>»</w:t>
      </w:r>
      <w:r w:rsidRPr="00174EAA">
        <w:rPr>
          <w:rStyle w:val="aa"/>
        </w:rPr>
        <w:footnoteReference w:id="18"/>
      </w:r>
      <w:r>
        <w:t>; также было выдано свидетельство о смерти</w:t>
      </w:r>
      <w:r w:rsidRPr="00174EAA">
        <w:rPr>
          <w:rStyle w:val="aa"/>
        </w:rPr>
        <w:footnoteReference w:id="19"/>
      </w:r>
      <w:r>
        <w:t>.</w:t>
      </w:r>
    </w:p>
    <w:p w14:paraId="66EE6792" w14:textId="77777777" w:rsidR="00957CAF" w:rsidRPr="00F97F70" w:rsidRDefault="00957CAF" w:rsidP="00957CAF">
      <w:pPr>
        <w:pStyle w:val="SingleTxtG"/>
      </w:pPr>
      <w:r>
        <w:t>2.17</w:t>
      </w:r>
      <w:r>
        <w:tab/>
        <w:t xml:space="preserve">2 января 2012 года был официально оформлен арест уже задержанных по делу четырех обвиняемых (Хавьера Родригеса </w:t>
      </w:r>
      <w:proofErr w:type="spellStart"/>
      <w:r>
        <w:t>Пеньи</w:t>
      </w:r>
      <w:proofErr w:type="spellEnd"/>
      <w:r>
        <w:t xml:space="preserve">, </w:t>
      </w:r>
      <w:proofErr w:type="spellStart"/>
      <w:r>
        <w:t>Онорио</w:t>
      </w:r>
      <w:proofErr w:type="spellEnd"/>
      <w:r>
        <w:t xml:space="preserve"> </w:t>
      </w:r>
      <w:proofErr w:type="spellStart"/>
      <w:r>
        <w:t>Коркуэры</w:t>
      </w:r>
      <w:proofErr w:type="spellEnd"/>
      <w:r>
        <w:t xml:space="preserve">, </w:t>
      </w:r>
      <w:proofErr w:type="spellStart"/>
      <w:r>
        <w:t>Маргарито</w:t>
      </w:r>
      <w:proofErr w:type="spellEnd"/>
      <w:r>
        <w:t xml:space="preserve"> Гонсалеса и </w:t>
      </w:r>
      <w:proofErr w:type="spellStart"/>
      <w:r>
        <w:t>Ирэн</w:t>
      </w:r>
      <w:proofErr w:type="spellEnd"/>
      <w:r>
        <w:t xml:space="preserve"> Мендес Граф).</w:t>
      </w:r>
    </w:p>
    <w:p w14:paraId="6308469F" w14:textId="77777777" w:rsidR="00957CAF" w:rsidRPr="00F97F70" w:rsidRDefault="00957CAF" w:rsidP="00957CAF">
      <w:pPr>
        <w:pStyle w:val="SingleTxtG"/>
        <w:rPr>
          <w:rFonts w:eastAsia="Calibri"/>
        </w:rPr>
      </w:pPr>
      <w:r>
        <w:t>2.18</w:t>
      </w:r>
      <w:r>
        <w:tab/>
        <w:t>4 января 2012 года на пресс-конференции власти объявили о раскрытии этого преступления.</w:t>
      </w:r>
    </w:p>
    <w:p w14:paraId="4F8A21E5" w14:textId="77777777" w:rsidR="00957CAF" w:rsidRPr="00F97F70" w:rsidRDefault="00957CAF" w:rsidP="00957CAF">
      <w:pPr>
        <w:spacing w:after="120"/>
        <w:ind w:left="1134" w:right="1134"/>
        <w:jc w:val="both"/>
        <w:rPr>
          <w:rFonts w:eastAsia="SimSun"/>
        </w:rPr>
      </w:pPr>
      <w:r>
        <w:lastRenderedPageBreak/>
        <w:t>2.19</w:t>
      </w:r>
      <w:r>
        <w:tab/>
        <w:t>В тот же день в ходе своего первого выступления в уголовном суде Пуэрто</w:t>
      </w:r>
      <w:r w:rsidR="00F864BE">
        <w:noBreakHyphen/>
      </w:r>
      <w:proofErr w:type="spellStart"/>
      <w:r>
        <w:t>Эскондидо</w:t>
      </w:r>
      <w:proofErr w:type="spellEnd"/>
      <w:r>
        <w:t xml:space="preserve"> Хавьер Родригес Пенья отверг обвинения и заявил, что был избит отвечавшим за расследование сотрудником уголовной полиции штата </w:t>
      </w:r>
      <w:proofErr w:type="spellStart"/>
      <w:r>
        <w:t>Оахака</w:t>
      </w:r>
      <w:proofErr w:type="spellEnd"/>
      <w:r>
        <w:t xml:space="preserve"> Хуаном Луисом </w:t>
      </w:r>
      <w:proofErr w:type="spellStart"/>
      <w:r>
        <w:t>Васкесом</w:t>
      </w:r>
      <w:proofErr w:type="spellEnd"/>
      <w:r>
        <w:t xml:space="preserve"> Мартинесом, который требовал от него сказать, что г-на Морено Переса убил </w:t>
      </w:r>
      <w:proofErr w:type="spellStart"/>
      <w:r>
        <w:t>Онорио</w:t>
      </w:r>
      <w:proofErr w:type="spellEnd"/>
      <w:r>
        <w:t xml:space="preserve"> </w:t>
      </w:r>
      <w:proofErr w:type="spellStart"/>
      <w:r>
        <w:t>Коркуэра</w:t>
      </w:r>
      <w:proofErr w:type="spellEnd"/>
      <w:r>
        <w:t xml:space="preserve">. В частности, он сказал: </w:t>
      </w:r>
      <w:r w:rsidR="00914ACB">
        <w:t>«</w:t>
      </w:r>
      <w:r>
        <w:t xml:space="preserve">задержавший меня полицейский Хуан из </w:t>
      </w:r>
      <w:proofErr w:type="spellStart"/>
      <w:r>
        <w:t>Оахаки</w:t>
      </w:r>
      <w:proofErr w:type="spellEnd"/>
      <w:r>
        <w:t xml:space="preserve"> избил меня до смерти, а затем предложил миллион песо, чтобы я дал показания против </w:t>
      </w:r>
      <w:proofErr w:type="spellStart"/>
      <w:r>
        <w:t>Онорио</w:t>
      </w:r>
      <w:proofErr w:type="spellEnd"/>
      <w:r w:rsidR="00914ACB">
        <w:t>»</w:t>
      </w:r>
      <w:r w:rsidRPr="00860DFD">
        <w:rPr>
          <w:rStyle w:val="aa"/>
          <w:rFonts w:eastAsia="Calibri"/>
        </w:rPr>
        <w:footnoteReference w:id="20"/>
      </w:r>
      <w:r>
        <w:t xml:space="preserve">. </w:t>
      </w:r>
      <w:proofErr w:type="spellStart"/>
      <w:r>
        <w:t>Онорио</w:t>
      </w:r>
      <w:proofErr w:type="spellEnd"/>
      <w:r>
        <w:t xml:space="preserve"> </w:t>
      </w:r>
      <w:proofErr w:type="spellStart"/>
      <w:r>
        <w:t>Коркуэра</w:t>
      </w:r>
      <w:proofErr w:type="spellEnd"/>
      <w:r>
        <w:t xml:space="preserve"> заявил в суде, что был избит тем же сотрудником полиции и что тот угрожал арестовать его семью, если он не даст показаний против Хавьера Родригеса </w:t>
      </w:r>
      <w:proofErr w:type="spellStart"/>
      <w:r>
        <w:t>Пеньи</w:t>
      </w:r>
      <w:proofErr w:type="spellEnd"/>
      <w:r>
        <w:t xml:space="preserve">: </w:t>
      </w:r>
      <w:r w:rsidR="00914ACB">
        <w:t>«</w:t>
      </w:r>
      <w:r>
        <w:t>Он надел мне на голову мешок и поливал лицо водой; он предложил мне 40 000 песо</w:t>
      </w:r>
      <w:r w:rsidR="00914ACB">
        <w:t>»</w:t>
      </w:r>
      <w:r>
        <w:t xml:space="preserve">. В тот же день третий обвиняемый, </w:t>
      </w:r>
      <w:proofErr w:type="spellStart"/>
      <w:r>
        <w:t>Маргарито</w:t>
      </w:r>
      <w:proofErr w:type="spellEnd"/>
      <w:r>
        <w:t xml:space="preserve"> Гонсалес, заявил судье: </w:t>
      </w:r>
      <w:r w:rsidR="00914ACB">
        <w:t>«</w:t>
      </w:r>
      <w:r>
        <w:t xml:space="preserve">полицейский сказал, что </w:t>
      </w:r>
      <w:r w:rsidR="00914ACB">
        <w:t>«</w:t>
      </w:r>
      <w:r>
        <w:t>по</w:t>
      </w:r>
      <w:r w:rsidR="00F864BE">
        <w:noBreakHyphen/>
      </w:r>
      <w:r>
        <w:t>хорошему или по-плохому</w:t>
      </w:r>
      <w:r w:rsidR="00914ACB">
        <w:t>»</w:t>
      </w:r>
      <w:r>
        <w:t xml:space="preserve">, но я предстану перед судом; он </w:t>
      </w:r>
      <w:r w:rsidR="00914ACB">
        <w:t>«</w:t>
      </w:r>
      <w:r>
        <w:t>ударил меня и не переставал говорить, что для меня было бы лучше согласиться, что я был с парнем</w:t>
      </w:r>
      <w:r w:rsidR="00914ACB">
        <w:t>»</w:t>
      </w:r>
      <w:r>
        <w:t>; они посадили меня в фургон, надели на голову несколько мешков, чтобы сбить меня с толку, и я подписал несколько документов; затем меня начал бить другой полицейский, который пригрозил рассказать всем что я вхожу в картель, при этом они угрожали моей семье</w:t>
      </w:r>
      <w:r w:rsidR="00914ACB">
        <w:t>»</w:t>
      </w:r>
      <w:r w:rsidRPr="00396ECD">
        <w:rPr>
          <w:rStyle w:val="aa"/>
          <w:rFonts w:eastAsia="SimSun"/>
          <w:lang w:eastAsia="zh-CN"/>
        </w:rPr>
        <w:footnoteReference w:id="21"/>
      </w:r>
      <w:r>
        <w:t xml:space="preserve">. Судья не возбудил расследования </w:t>
      </w:r>
      <w:proofErr w:type="spellStart"/>
      <w:r>
        <w:t>ex</w:t>
      </w:r>
      <w:proofErr w:type="spellEnd"/>
      <w:r>
        <w:t xml:space="preserve"> </w:t>
      </w:r>
      <w:proofErr w:type="spellStart"/>
      <w:r>
        <w:t>officio</w:t>
      </w:r>
      <w:proofErr w:type="spellEnd"/>
      <w:r>
        <w:t xml:space="preserve"> в связи с этими фактами, а лишь продолжил разбирательство возбужденного против четырех обвиняемых уголовного дела по статьям </w:t>
      </w:r>
      <w:r w:rsidR="00914ACB">
        <w:t>«</w:t>
      </w:r>
      <w:r>
        <w:t>ограбление при отягчающих обстоятельствах с применением физического насилия</w:t>
      </w:r>
      <w:r w:rsidR="00914ACB">
        <w:t>»</w:t>
      </w:r>
      <w:r>
        <w:t xml:space="preserve"> и </w:t>
      </w:r>
      <w:r w:rsidR="00914ACB">
        <w:t>«</w:t>
      </w:r>
      <w:r>
        <w:t>убийство при отягчающих обстоятельствах, соверш</w:t>
      </w:r>
      <w:r w:rsidR="00E659D3">
        <w:t>е</w:t>
      </w:r>
      <w:r>
        <w:t>нное умышленно и с использованием преимущественного положения</w:t>
      </w:r>
      <w:r w:rsidR="00914ACB">
        <w:t>»</w:t>
      </w:r>
      <w:r>
        <w:rPr>
          <w:rStyle w:val="aa"/>
          <w:rFonts w:eastAsia="Calibri"/>
        </w:rPr>
        <w:footnoteReference w:id="22"/>
      </w:r>
      <w:r>
        <w:t>.</w:t>
      </w:r>
    </w:p>
    <w:p w14:paraId="014329C2" w14:textId="77777777" w:rsidR="00957CAF" w:rsidRPr="00855163" w:rsidRDefault="00957CAF" w:rsidP="00957CAF">
      <w:pPr>
        <w:pStyle w:val="SingleTxtG"/>
        <w:rPr>
          <w:color w:val="000000"/>
        </w:rPr>
      </w:pPr>
      <w:r>
        <w:t>2.20</w:t>
      </w:r>
      <w:r>
        <w:tab/>
        <w:t xml:space="preserve">7 января 2012 года судья вынес постановление о заключении Хавьера Родригеса </w:t>
      </w:r>
      <w:proofErr w:type="spellStart"/>
      <w:r>
        <w:t>Пеньи</w:t>
      </w:r>
      <w:proofErr w:type="spellEnd"/>
      <w:r>
        <w:t xml:space="preserve"> под стражу, которое было подтверждено 17 января 2013 года после подачи апелляционной жалобы. 10 января 2012 года было вынесено постановление о заключении под стражу </w:t>
      </w:r>
      <w:proofErr w:type="spellStart"/>
      <w:r>
        <w:t>Онорио</w:t>
      </w:r>
      <w:proofErr w:type="spellEnd"/>
      <w:r>
        <w:t xml:space="preserve"> </w:t>
      </w:r>
      <w:proofErr w:type="spellStart"/>
      <w:r>
        <w:t>Коркуэры</w:t>
      </w:r>
      <w:proofErr w:type="spellEnd"/>
      <w:r>
        <w:t xml:space="preserve">, </w:t>
      </w:r>
      <w:proofErr w:type="spellStart"/>
      <w:r>
        <w:t>Маргарито</w:t>
      </w:r>
      <w:proofErr w:type="spellEnd"/>
      <w:r>
        <w:t xml:space="preserve"> Гонсалеса и </w:t>
      </w:r>
      <w:proofErr w:type="spellStart"/>
      <w:r>
        <w:t>Ирэн</w:t>
      </w:r>
      <w:proofErr w:type="spellEnd"/>
      <w:r>
        <w:t xml:space="preserve"> Мендес Граф. Первые двое подали апелляционные жалобы; постановление об их заключении под стражу было подтверждено 17 апреля 2013 года. Ирен Мендес Граф наняла адвоката и подала ходатайство о применении процедуры </w:t>
      </w:r>
      <w:proofErr w:type="spellStart"/>
      <w:r>
        <w:t>ампаро</w:t>
      </w:r>
      <w:proofErr w:type="spellEnd"/>
      <w:r>
        <w:t xml:space="preserve"> на том основании, что ее не было в </w:t>
      </w:r>
      <w:proofErr w:type="spellStart"/>
      <w:r>
        <w:t>Чакауа</w:t>
      </w:r>
      <w:proofErr w:type="spellEnd"/>
      <w:r>
        <w:t xml:space="preserve"> в день предполагаемого убийства. 12 июня 2012 года судья объявил постановление о ее лишении свободы недействительным, а 2 июля 2012 года было вынесено постановление о ее освобождении из-за отсутствия подлежащих рассмотрению доказательств</w:t>
      </w:r>
      <w:r w:rsidRPr="00C21B4F">
        <w:rPr>
          <w:rStyle w:val="aa"/>
        </w:rPr>
        <w:footnoteReference w:id="23"/>
      </w:r>
      <w:r>
        <w:t>. Остальные три обвиняемых все еще находятся в тюрьме.</w:t>
      </w:r>
    </w:p>
    <w:p w14:paraId="08A5A99B" w14:textId="77777777" w:rsidR="00957CAF" w:rsidRPr="00F97F70" w:rsidRDefault="00957CAF" w:rsidP="00957CAF">
      <w:pPr>
        <w:spacing w:after="120"/>
        <w:ind w:left="1134" w:right="1134"/>
        <w:jc w:val="both"/>
        <w:rPr>
          <w:rFonts w:eastAsia="SimSun"/>
        </w:rPr>
      </w:pPr>
      <w:r>
        <w:t>2.21</w:t>
      </w:r>
      <w:r>
        <w:tab/>
        <w:t xml:space="preserve">Отец пропавшего продолжил поиски сына. Он встретил двух человек, которые сообщили, что видели его сына в </w:t>
      </w:r>
      <w:proofErr w:type="spellStart"/>
      <w:r>
        <w:t>Чакауа</w:t>
      </w:r>
      <w:proofErr w:type="spellEnd"/>
      <w:r>
        <w:t xml:space="preserve"> 6 августа 2011 года, </w:t>
      </w:r>
      <w:r w:rsidR="00E83D87">
        <w:t>т. е.</w:t>
      </w:r>
      <w:r>
        <w:t xml:space="preserve"> почти месяц спустя после предполагаемого убийства. Ответственный за расследование сотрудник полиции отказался брать у них показания и сказал отцу исчезнувшего лица не возвращаться в </w:t>
      </w:r>
      <w:proofErr w:type="spellStart"/>
      <w:r>
        <w:t>Оахаку</w:t>
      </w:r>
      <w:proofErr w:type="spellEnd"/>
      <w:r>
        <w:t>, иначе его убьют</w:t>
      </w:r>
      <w:r w:rsidRPr="00396ECD">
        <w:rPr>
          <w:rStyle w:val="aa"/>
          <w:rFonts w:eastAsia="Calibri"/>
        </w:rPr>
        <w:footnoteReference w:id="24"/>
      </w:r>
      <w:r>
        <w:t xml:space="preserve">. Тот же сотрудник полиции предложил деньги несовершеннолетнему племяннику Хавьера Родригеса </w:t>
      </w:r>
      <w:proofErr w:type="spellStart"/>
      <w:r>
        <w:t>Пеньи</w:t>
      </w:r>
      <w:proofErr w:type="spellEnd"/>
      <w:r>
        <w:t xml:space="preserve">, с тем чтобы он дал показания об обстоятельствах обнаружения карточки избирателя г-на Морено Переса: </w:t>
      </w:r>
      <w:r w:rsidR="00914ACB">
        <w:t>«</w:t>
      </w:r>
      <w:r>
        <w:t xml:space="preserve">полицейский Хуан сказал, что если я заявлю, что она у моей матери под </w:t>
      </w:r>
      <w:r>
        <w:lastRenderedPageBreak/>
        <w:t>кроватью, он даст мне 5</w:t>
      </w:r>
      <w:r w:rsidR="00E83D87">
        <w:t> </w:t>
      </w:r>
      <w:r>
        <w:t>000 песо и вытащит моего дядю из тюрьмы, он велел мне расписаться и сдать отпечатки пальцев, я не знаю, что я подписал</w:t>
      </w:r>
      <w:r w:rsidR="00914ACB">
        <w:t>»</w:t>
      </w:r>
      <w:r>
        <w:rPr>
          <w:rStyle w:val="aa"/>
          <w:rFonts w:eastAsia="SimSun"/>
          <w:lang w:eastAsia="zh-CN"/>
        </w:rPr>
        <w:footnoteReference w:id="25"/>
      </w:r>
      <w:r>
        <w:t>.</w:t>
      </w:r>
    </w:p>
    <w:p w14:paraId="566866A4" w14:textId="77777777" w:rsidR="00957CAF" w:rsidRPr="00F97F70" w:rsidRDefault="00957CAF" w:rsidP="00957CAF">
      <w:pPr>
        <w:pStyle w:val="H4G"/>
        <w:rPr>
          <w:rFonts w:eastAsia="SimSun"/>
        </w:rPr>
      </w:pPr>
      <w:r>
        <w:tab/>
      </w:r>
      <w:r>
        <w:tab/>
      </w:r>
      <w:r>
        <w:rPr>
          <w:iCs/>
        </w:rPr>
        <w:t xml:space="preserve">Жалобы и административные санкции в отношении сотрудников Генеральной прокуратуры штата </w:t>
      </w:r>
      <w:proofErr w:type="spellStart"/>
      <w:r>
        <w:rPr>
          <w:iCs/>
        </w:rPr>
        <w:t>Оахака</w:t>
      </w:r>
      <w:proofErr w:type="spellEnd"/>
      <w:r>
        <w:rPr>
          <w:iCs/>
        </w:rPr>
        <w:t xml:space="preserve"> (</w:t>
      </w:r>
      <w:proofErr w:type="spellStart"/>
      <w:r>
        <w:rPr>
          <w:iCs/>
        </w:rPr>
        <w:t>Procuraduría</w:t>
      </w:r>
      <w:proofErr w:type="spellEnd"/>
      <w:r>
        <w:rPr>
          <w:iCs/>
        </w:rPr>
        <w:t xml:space="preserve"> </w:t>
      </w:r>
      <w:proofErr w:type="spellStart"/>
      <w:r>
        <w:rPr>
          <w:iCs/>
        </w:rPr>
        <w:t>General</w:t>
      </w:r>
      <w:proofErr w:type="spellEnd"/>
      <w:r>
        <w:rPr>
          <w:iCs/>
        </w:rPr>
        <w:t xml:space="preserve"> </w:t>
      </w:r>
      <w:proofErr w:type="spellStart"/>
      <w:r>
        <w:rPr>
          <w:iCs/>
        </w:rPr>
        <w:t>de</w:t>
      </w:r>
      <w:proofErr w:type="spellEnd"/>
      <w:r>
        <w:rPr>
          <w:iCs/>
        </w:rPr>
        <w:t xml:space="preserve"> </w:t>
      </w:r>
      <w:proofErr w:type="spellStart"/>
      <w:r>
        <w:rPr>
          <w:iCs/>
        </w:rPr>
        <w:t>Justicia</w:t>
      </w:r>
      <w:proofErr w:type="spellEnd"/>
      <w:r>
        <w:rPr>
          <w:iCs/>
        </w:rPr>
        <w:t xml:space="preserve"> </w:t>
      </w:r>
      <w:proofErr w:type="spellStart"/>
      <w:r>
        <w:rPr>
          <w:iCs/>
        </w:rPr>
        <w:t>del</w:t>
      </w:r>
      <w:proofErr w:type="spellEnd"/>
      <w:r>
        <w:rPr>
          <w:iCs/>
        </w:rPr>
        <w:t xml:space="preserve"> </w:t>
      </w:r>
      <w:proofErr w:type="spellStart"/>
      <w:r>
        <w:rPr>
          <w:iCs/>
        </w:rPr>
        <w:t>Estado</w:t>
      </w:r>
      <w:proofErr w:type="spellEnd"/>
      <w:r>
        <w:rPr>
          <w:iCs/>
        </w:rPr>
        <w:t xml:space="preserve"> </w:t>
      </w:r>
      <w:proofErr w:type="spellStart"/>
      <w:r>
        <w:rPr>
          <w:iCs/>
        </w:rPr>
        <w:t>de</w:t>
      </w:r>
      <w:proofErr w:type="spellEnd"/>
      <w:r>
        <w:rPr>
          <w:iCs/>
        </w:rPr>
        <w:t xml:space="preserve"> </w:t>
      </w:r>
      <w:proofErr w:type="spellStart"/>
      <w:r>
        <w:rPr>
          <w:iCs/>
        </w:rPr>
        <w:t>Oaxaca</w:t>
      </w:r>
      <w:proofErr w:type="spellEnd"/>
      <w:r>
        <w:rPr>
          <w:iCs/>
        </w:rPr>
        <w:t xml:space="preserve">) (ныне </w:t>
      </w:r>
      <w:proofErr w:type="spellStart"/>
      <w:r>
        <w:rPr>
          <w:iCs/>
        </w:rPr>
        <w:t>Fiscalía</w:t>
      </w:r>
      <w:proofErr w:type="spellEnd"/>
      <w:r>
        <w:rPr>
          <w:iCs/>
        </w:rPr>
        <w:t xml:space="preserve"> </w:t>
      </w:r>
      <w:proofErr w:type="spellStart"/>
      <w:r>
        <w:rPr>
          <w:iCs/>
        </w:rPr>
        <w:t>General</w:t>
      </w:r>
      <w:proofErr w:type="spellEnd"/>
      <w:r>
        <w:rPr>
          <w:iCs/>
        </w:rPr>
        <w:t xml:space="preserve"> </w:t>
      </w:r>
      <w:proofErr w:type="spellStart"/>
      <w:r>
        <w:rPr>
          <w:iCs/>
        </w:rPr>
        <w:t>del</w:t>
      </w:r>
      <w:proofErr w:type="spellEnd"/>
      <w:r>
        <w:rPr>
          <w:iCs/>
        </w:rPr>
        <w:t xml:space="preserve"> </w:t>
      </w:r>
      <w:proofErr w:type="spellStart"/>
      <w:r>
        <w:rPr>
          <w:iCs/>
        </w:rPr>
        <w:t>Estado</w:t>
      </w:r>
      <w:proofErr w:type="spellEnd"/>
      <w:r>
        <w:rPr>
          <w:iCs/>
        </w:rPr>
        <w:t xml:space="preserve"> </w:t>
      </w:r>
      <w:proofErr w:type="spellStart"/>
      <w:r>
        <w:rPr>
          <w:iCs/>
        </w:rPr>
        <w:t>de</w:t>
      </w:r>
      <w:proofErr w:type="spellEnd"/>
      <w:r>
        <w:rPr>
          <w:iCs/>
        </w:rPr>
        <w:t xml:space="preserve"> </w:t>
      </w:r>
      <w:proofErr w:type="spellStart"/>
      <w:r>
        <w:rPr>
          <w:iCs/>
        </w:rPr>
        <w:t>Oaxaca</w:t>
      </w:r>
      <w:proofErr w:type="spellEnd"/>
      <w:r>
        <w:rPr>
          <w:iCs/>
        </w:rPr>
        <w:t>) в связи с нарушениями, допущенными в</w:t>
      </w:r>
      <w:r w:rsidR="00E659D3">
        <w:rPr>
          <w:iCs/>
        </w:rPr>
        <w:t> </w:t>
      </w:r>
      <w:r>
        <w:rPr>
          <w:iCs/>
        </w:rPr>
        <w:t>ходе расследования</w:t>
      </w:r>
    </w:p>
    <w:p w14:paraId="7E3683EB" w14:textId="77777777" w:rsidR="00957CAF" w:rsidRPr="00F97F70" w:rsidRDefault="00957CAF" w:rsidP="00957CAF">
      <w:pPr>
        <w:spacing w:after="120"/>
        <w:ind w:left="1134" w:right="1134"/>
        <w:jc w:val="both"/>
        <w:rPr>
          <w:rFonts w:eastAsia="SimSun"/>
        </w:rPr>
      </w:pPr>
      <w:r>
        <w:t>2.22</w:t>
      </w:r>
      <w:r>
        <w:tab/>
        <w:t xml:space="preserve">Отец исчезнувшего лица подал жалобу на нескольких должностных лиц, которые участвовали в проведении расследования. 11 января 2013 года в Специальном управлении Генеральной прокуратуры штата </w:t>
      </w:r>
      <w:proofErr w:type="spellStart"/>
      <w:r>
        <w:t>Оахака</w:t>
      </w:r>
      <w:proofErr w:type="spellEnd"/>
      <w:r>
        <w:t xml:space="preserve"> по расследованию преступлений, совершенных государственными должностными лицами, было возбуждено административное разбирательство</w:t>
      </w:r>
      <w:r>
        <w:rPr>
          <w:rStyle w:val="aa"/>
          <w:rFonts w:eastAsia="SimSun"/>
          <w:lang w:eastAsia="zh-CN"/>
        </w:rPr>
        <w:footnoteReference w:id="26"/>
      </w:r>
      <w:r>
        <w:t>.</w:t>
      </w:r>
    </w:p>
    <w:p w14:paraId="0C6FCAE8" w14:textId="77777777" w:rsidR="00957CAF" w:rsidRPr="00F97F70" w:rsidRDefault="00957CAF" w:rsidP="00957CAF">
      <w:pPr>
        <w:pStyle w:val="SingleTxtG"/>
      </w:pPr>
      <w:r>
        <w:t>2.23</w:t>
      </w:r>
      <w:r>
        <w:tab/>
        <w:t>29 января 2014 года это Специальное управление Генеральной прокуратуры квалифицировало допущенную халатность, невыполнение обязательств по проведению расследований, злоупотребление властью, ложные заявления в суде и преступления против мира и безопасности личности в качестве серьезных правонарушений. Несколько сотрудников прокуратуры и уголовной полиции были отстранены от работы на 30 и 90 дней без выплаты оклада</w:t>
      </w:r>
      <w:r w:rsidRPr="000171EB">
        <w:rPr>
          <w:rStyle w:val="aa"/>
        </w:rPr>
        <w:footnoteReference w:id="27"/>
      </w:r>
      <w:r>
        <w:t xml:space="preserve">. После еще одного предварительного следствия, возбужденного 22 февраля 2015 года, то же Специальное управление Генеральной прокуратуры отстранило тогдашнего заместителя регионального прокурора Ла </w:t>
      </w:r>
      <w:proofErr w:type="spellStart"/>
      <w:r>
        <w:t>Косты</w:t>
      </w:r>
      <w:proofErr w:type="spellEnd"/>
      <w:r>
        <w:t xml:space="preserve"> на 90 дней без выплаты оклада, а еще нескольких сотрудников </w:t>
      </w:r>
      <w:r w:rsidR="009B4967">
        <w:t xml:space="preserve">– </w:t>
      </w:r>
      <w:r w:rsidR="00E659D3">
        <w:t xml:space="preserve">на </w:t>
      </w:r>
      <w:r>
        <w:t>30 и 90 дней без выплаты оклада.</w:t>
      </w:r>
    </w:p>
    <w:p w14:paraId="37C7D590" w14:textId="77777777" w:rsidR="00957CAF" w:rsidRPr="00F97F70" w:rsidRDefault="00957CAF" w:rsidP="00957CAF">
      <w:pPr>
        <w:pStyle w:val="H23G"/>
        <w:rPr>
          <w:rFonts w:eastAsia="Calibri"/>
        </w:rPr>
      </w:pPr>
      <w:r>
        <w:tab/>
      </w:r>
      <w:r>
        <w:tab/>
      </w:r>
      <w:r>
        <w:rPr>
          <w:bCs/>
        </w:rPr>
        <w:t>Жалоба</w:t>
      </w:r>
    </w:p>
    <w:p w14:paraId="0858C065" w14:textId="77777777" w:rsidR="00957CAF" w:rsidRPr="00F97F70" w:rsidRDefault="00957CAF" w:rsidP="00957CAF">
      <w:pPr>
        <w:pStyle w:val="SingleTxtG"/>
        <w:rPr>
          <w:rFonts w:eastAsia="Calibri"/>
        </w:rPr>
      </w:pPr>
      <w:r>
        <w:t>3.1</w:t>
      </w:r>
      <w:r>
        <w:tab/>
        <w:t>Авторы утверждают, что имеются достаточные условия для того, чтобы сделать исключение из правила об исчерпании внутренних средств правовой защиты, закрепленного в подпункте b) пункта 2 статьи 5 Факультативного протокола, поскольку, несмотря на подачу жалоб в компетентные судебные органы, безотлагательное, беспристрастное, тщательное и независимое расследование проведено не было и являлось неоправданно затянутым, в связи с чем средства правовой защиты не были эффективными с точки зрения установления местонахождения жертвы и выявления действительно ответственных лиц</w:t>
      </w:r>
      <w:r>
        <w:rPr>
          <w:rStyle w:val="aa"/>
          <w:rFonts w:eastAsia="Calibri"/>
        </w:rPr>
        <w:footnoteReference w:id="28"/>
      </w:r>
      <w:r>
        <w:t>.</w:t>
      </w:r>
    </w:p>
    <w:p w14:paraId="4FD99651" w14:textId="77777777" w:rsidR="00957CAF" w:rsidRPr="00F97F70" w:rsidRDefault="00957CAF" w:rsidP="00957CAF">
      <w:pPr>
        <w:pStyle w:val="SingleTxtG"/>
        <w:rPr>
          <w:rFonts w:eastAsia="Calibri"/>
        </w:rPr>
      </w:pPr>
      <w:r>
        <w:t>3.2</w:t>
      </w:r>
      <w:r>
        <w:tab/>
        <w:t>Авторы заявляют о нарушении в отношении г-на Морено Переса пункта 1 статьи 6 Пакта, рассматриваемого отдельно и в совокупности с пунктом 3 статьи 2, и</w:t>
      </w:r>
      <w:r w:rsidR="007B5D36">
        <w:t> </w:t>
      </w:r>
      <w:r>
        <w:t xml:space="preserve">просят Комитет применить свою правовую практику, в соответствии с которой термин </w:t>
      </w:r>
      <w:r w:rsidR="00914ACB">
        <w:t>«</w:t>
      </w:r>
      <w:r>
        <w:t>насильственное исчезновение</w:t>
      </w:r>
      <w:r w:rsidR="00914ACB">
        <w:t>»</w:t>
      </w:r>
      <w:r>
        <w:t xml:space="preserve"> может использоваться в широком смысле в отношении исчезновений, совершенных силами, которые не зависят от государства. Они также напоминают о том, что государства обязаны обеспечивать защиту от нарушений, совершаемых частными лицами</w:t>
      </w:r>
      <w:r>
        <w:rPr>
          <w:rStyle w:val="aa"/>
          <w:rFonts w:eastAsia="Calibri"/>
        </w:rPr>
        <w:footnoteReference w:id="29"/>
      </w:r>
      <w:r>
        <w:t>. Они утверждают, что после того, как власти узнали об исчезновении г-на Морено Переса, они не приняли незамедлительных мер для его поиска, подтасовали и сфабриковали улики, чтобы увести следствие в сторону, создав тем самым серьезную угрозу для его жизни. В этой связи есть все основания полагать, что право г-на Морено Переса на жизнь было нарушено.</w:t>
      </w:r>
    </w:p>
    <w:p w14:paraId="69688108" w14:textId="77777777" w:rsidR="00957CAF" w:rsidRPr="00F97F70" w:rsidRDefault="00957CAF" w:rsidP="00957CAF">
      <w:pPr>
        <w:pStyle w:val="SingleTxtG"/>
        <w:rPr>
          <w:rFonts w:eastAsia="Calibri"/>
        </w:rPr>
      </w:pPr>
      <w:r>
        <w:t>3.3</w:t>
      </w:r>
      <w:r>
        <w:tab/>
        <w:t>Авторы также заявляют о нарушении в отношении г-на Морено Переса статьи</w:t>
      </w:r>
      <w:r w:rsidR="009B4967">
        <w:t> </w:t>
      </w:r>
      <w:r>
        <w:t xml:space="preserve">7 Пакта, рассматриваемой отдельно и в совокупности с пунктом 3 статьи 2, напоминая о сложившейся правовой практике Комитета, согласно которой исчезновение само по себе является для исчезнувшего лица своего рода пыткой. Они утверждают, что </w:t>
      </w:r>
      <w:r>
        <w:lastRenderedPageBreak/>
        <w:t xml:space="preserve">разумно предположить, что во время лишения свободы г-н Морено Перес испытывал душевное смятение и чувство беспомощности, причинившие ему сильные страдания. Кроме того, авторы утверждают, что статья 7 Пакта, рассматриваемая отдельно и в совокупности с пунктом 3 статьи 2, была нарушена и в их отношении, поскольку их пытались заставить принять вариант связанных с убийством событий, исключающий необходимость дальнейших поисков, а поспешность властей в части закрытия дела причинила им огромную боль. В этой связи отец пропавшего заявил средствам массовой информации о том, что он против </w:t>
      </w:r>
      <w:r w:rsidR="00914ACB">
        <w:t>«</w:t>
      </w:r>
      <w:r>
        <w:t>закрытия</w:t>
      </w:r>
      <w:r w:rsidR="00914ACB">
        <w:t>»</w:t>
      </w:r>
      <w:r>
        <w:t xml:space="preserve"> дела. Сохраняющаяся неопределенность, обусловленная исчезновением г-на Морено Переса, вызывает у них чувство мучительного беспокойства, стресс и </w:t>
      </w:r>
      <w:r w:rsidR="00914ACB">
        <w:t>«</w:t>
      </w:r>
      <w:r>
        <w:t>калечит их жизнь</w:t>
      </w:r>
      <w:r w:rsidR="00914ACB">
        <w:t>»</w:t>
      </w:r>
      <w:r>
        <w:t>.</w:t>
      </w:r>
    </w:p>
    <w:p w14:paraId="692B076A" w14:textId="77777777" w:rsidR="00957CAF" w:rsidRPr="00F97F70" w:rsidRDefault="00957CAF" w:rsidP="00957CAF">
      <w:pPr>
        <w:pStyle w:val="SingleTxtG"/>
        <w:rPr>
          <w:rFonts w:eastAsia="Calibri"/>
        </w:rPr>
      </w:pPr>
      <w:r>
        <w:t>3.4</w:t>
      </w:r>
      <w:r>
        <w:tab/>
        <w:t>Авторы также заявляют о нарушении в отношении г-на Морено Переса статьи</w:t>
      </w:r>
      <w:r w:rsidR="009B4967">
        <w:t> </w:t>
      </w:r>
      <w:r>
        <w:t>9 Пакта, рассматриваемой отдельно и в совокупности с пунктом 3 статьи 2, поскольку не удалось выяснить ни местонахождение и судьбу пропавшего, ни каким образом он был лишен свободы, а также поскольку первоначально власти преднамеренно не искали его, а затем препятствовали его поискам, что дает авторам основания полагать, что г-н Морено Перес был лишен свободы против его воли.</w:t>
      </w:r>
    </w:p>
    <w:p w14:paraId="32C862D9" w14:textId="77777777" w:rsidR="00957CAF" w:rsidRPr="00F97F70" w:rsidRDefault="00957CAF" w:rsidP="00957CAF">
      <w:pPr>
        <w:pStyle w:val="SingleTxtG"/>
        <w:rPr>
          <w:rFonts w:eastAsia="Calibri"/>
        </w:rPr>
      </w:pPr>
      <w:r>
        <w:t>3.5</w:t>
      </w:r>
      <w:r>
        <w:tab/>
        <w:t>Кроме того, авторы заявляют о нарушении в отношении г-на Морено Переса статьи 16 Пакта, рассматриваемой отдельно и в совокупности с пунктом 3 статьи 2, поскольку он был лишен защиты закона после его похищения или лишения свободы, а попыткам его найти в последующем чинились систематические препятствия.</w:t>
      </w:r>
    </w:p>
    <w:p w14:paraId="4C84E38A" w14:textId="77777777" w:rsidR="00957CAF" w:rsidRPr="00F97F70" w:rsidRDefault="00957CAF" w:rsidP="00957CAF">
      <w:pPr>
        <w:pStyle w:val="SingleTxtG"/>
        <w:rPr>
          <w:rFonts w:eastAsia="Calibri"/>
        </w:rPr>
      </w:pPr>
      <w:r>
        <w:t>3.6</w:t>
      </w:r>
      <w:r>
        <w:tab/>
        <w:t>Словом, авторы утверждают о нарушении всех вышеупомянутых статей (пункта 1 статьи 6, статей 7, 9 и 16), рассматриваемых в совокупности с пунктом 3 статьи 2 Пакта, поскольку власти предприняли действия с целью сокрытия исчезновения путем подтасовки и фальсификации улик, использования признательных показаний, полученных под пытками, и манипулирования свидетелями, с тем чтобы доказать, что предполагаемое убийство явилось результатом ограбления и, таким образом, закрыть дело, обвинив невиновных лиц. Авторы напоминают, что заявления и признания являются доказательствами, которые могут использоваться в ходе уголовного расследования при условии, что на их основе могут быть сделаны последовательные выводы в отношении фактической стороны дела; однако если они были получены с помощью принуждения, пыток или других бесчеловечных или унижающих достоинство видов обращения, на них нельзя ссылаться в качестве доказательств</w:t>
      </w:r>
      <w:r w:rsidRPr="00492FFD">
        <w:rPr>
          <w:rStyle w:val="aa"/>
          <w:rFonts w:eastAsia="Calibri"/>
        </w:rPr>
        <w:footnoteReference w:id="30"/>
      </w:r>
      <w:r>
        <w:t>. Авторы также напоминают, что эти действия были наказаны в административном, но не в уголовном порядке. Кроме того, авторы напоминают, что тело г-на Морено Переса так и не было обнаружено, что свидетельство о смерти было выдано в отсутствие тела и что была составлена опись похищенных предметов, которых не существовало. Таким образом, авторы делают вывод о том, что судьба и местонахождение пропавшего до сих пор не выяснены.</w:t>
      </w:r>
    </w:p>
    <w:p w14:paraId="211A14A1" w14:textId="77777777" w:rsidR="00957CAF" w:rsidRPr="00F97F70" w:rsidRDefault="00957CAF" w:rsidP="00957CAF">
      <w:pPr>
        <w:pStyle w:val="SingleTxtG"/>
        <w:rPr>
          <w:rFonts w:eastAsia="Calibri"/>
        </w:rPr>
      </w:pPr>
      <w:r>
        <w:t>3.7</w:t>
      </w:r>
      <w:r>
        <w:tab/>
        <w:t>Авторы утверждают, что в качестве мер по возмещению ущерба государство-участник должно: а) провести беспристрастное, углубленное и тщательное расследование фактов с учетом контекста насильственных исчезновений; b)</w:t>
      </w:r>
      <w:r w:rsidR="009B4967">
        <w:t> </w:t>
      </w:r>
      <w:r>
        <w:t xml:space="preserve">продолжить поиск местонахождения г-на Морено Переса; с) представить им подробную информацию о результатах расследования; d) освободить г-на Морено Переса, если он все еще лишен свободы; е) в случае его смерти </w:t>
      </w:r>
      <w:r w:rsidR="007A764E">
        <w:t>–</w:t>
      </w:r>
      <w:r>
        <w:t xml:space="preserve"> найти останки и передать их семье; f) подвергнуть преследованию и наказать всех виновных; g)</w:t>
      </w:r>
      <w:r w:rsidR="009B4967">
        <w:t> </w:t>
      </w:r>
      <w:r>
        <w:t xml:space="preserve">гарантировать полное возмещение ущерба; и h) принять меры для предотвращения аналогичных нарушений в будущем, в частности пересмотреть законодательство, допускающее такие нарушения, например Уголовно-процессуальный кодекс Свободного и суверенного штата </w:t>
      </w:r>
      <w:proofErr w:type="spellStart"/>
      <w:r>
        <w:t>Оахака</w:t>
      </w:r>
      <w:proofErr w:type="spellEnd"/>
      <w:r>
        <w:t>, который позволил установить причину смерти посредством производства аутопсии в отсутствие тела, и благодаря которому государство-участник смогло уклониться от выполнения своих обязательств по проведению расследования и тем самым воспрепятствовать доступу к правосудию.</w:t>
      </w:r>
    </w:p>
    <w:p w14:paraId="009622C2" w14:textId="77777777" w:rsidR="00957CAF" w:rsidRPr="00F97F70" w:rsidRDefault="00957CAF" w:rsidP="00957CAF">
      <w:pPr>
        <w:pStyle w:val="H23G"/>
      </w:pPr>
      <w:r>
        <w:lastRenderedPageBreak/>
        <w:tab/>
      </w:r>
      <w:r>
        <w:tab/>
      </w:r>
      <w:r>
        <w:rPr>
          <w:bCs/>
        </w:rPr>
        <w:t>Замечания государства-участника относительно приемлемости сообщения</w:t>
      </w:r>
    </w:p>
    <w:p w14:paraId="1AC01DC8" w14:textId="77777777" w:rsidR="00957CAF" w:rsidRPr="00F97F70" w:rsidRDefault="00957CAF" w:rsidP="00957CAF">
      <w:pPr>
        <w:pStyle w:val="SingleTxtG"/>
        <w:rPr>
          <w:color w:val="000000"/>
        </w:rPr>
      </w:pPr>
      <w:r>
        <w:t>4.1</w:t>
      </w:r>
      <w:r>
        <w:tab/>
        <w:t xml:space="preserve">3 июня 2016 года государство-участник просило Комитет объявить сообщение неприемлемым в связи с </w:t>
      </w:r>
      <w:proofErr w:type="spellStart"/>
      <w:r>
        <w:t>неисчерпанием</w:t>
      </w:r>
      <w:proofErr w:type="spellEnd"/>
      <w:r>
        <w:t xml:space="preserve"> внутренних средств правовой защиты в рамках расследования предполагаемого исчезновения г-на Морено Переса, поскольку расследование еще не завершено.</w:t>
      </w:r>
    </w:p>
    <w:p w14:paraId="57434910" w14:textId="77777777" w:rsidR="00957CAF" w:rsidRPr="00F97F70" w:rsidRDefault="00957CAF" w:rsidP="00957CAF">
      <w:pPr>
        <w:pStyle w:val="SingleTxtG"/>
        <w:rPr>
          <w:color w:val="000000"/>
        </w:rPr>
      </w:pPr>
      <w:r>
        <w:t>4.2</w:t>
      </w:r>
      <w:r>
        <w:tab/>
        <w:t>В частности, государство-участник указывает, что в настоящее время Генеральная прокуратура Республики проводит предварительное следствие, что в координации с местными и федеральными властями предпринимаются все усилия для выяснения местонахождения якобы исчезнувшего лица и что в рамках уголовного разбирательства в суде Пуэрто-</w:t>
      </w:r>
      <w:proofErr w:type="spellStart"/>
      <w:r>
        <w:t>Эскондидо</w:t>
      </w:r>
      <w:proofErr w:type="spellEnd"/>
      <w:r>
        <w:t xml:space="preserve"> (штат </w:t>
      </w:r>
      <w:proofErr w:type="spellStart"/>
      <w:r>
        <w:t>Оахака</w:t>
      </w:r>
      <w:proofErr w:type="spellEnd"/>
      <w:r>
        <w:t xml:space="preserve">), хотя предполагаемым преступникам до сих пор не вынесен приговор, стороны процесса дают свидетельские показания. Государство-участник отмечает, что никаких задержек в уголовном судопроизводстве нет, однако с целью обжалования решений суда обвиняемые подали различные апелляции и ходатайства о применении процедуры </w:t>
      </w:r>
      <w:proofErr w:type="spellStart"/>
      <w:r>
        <w:t>ампаро</w:t>
      </w:r>
      <w:proofErr w:type="spellEnd"/>
      <w:r>
        <w:t>, которые были всесторонне и тщательно р</w:t>
      </w:r>
      <w:r w:rsidR="009B4967">
        <w:t>а</w:t>
      </w:r>
      <w:r>
        <w:t xml:space="preserve">ссмотрены в сроки, установленные внутренним законодательством, что и замедлило судебное разбирательство. Государство-участник также отмечает, что посредством подачи апелляции авторы могут изменить решение, если оно будет сочтено ошибочным, и что ходатайство о применении процедуры </w:t>
      </w:r>
      <w:proofErr w:type="spellStart"/>
      <w:r>
        <w:t>ампаро</w:t>
      </w:r>
      <w:proofErr w:type="spellEnd"/>
      <w:r>
        <w:t xml:space="preserve"> также может быть надлежащим и эффективным средством.</w:t>
      </w:r>
    </w:p>
    <w:p w14:paraId="4B56D420" w14:textId="77777777" w:rsidR="00957CAF" w:rsidRPr="00F97F70" w:rsidRDefault="00957CAF" w:rsidP="00957CAF">
      <w:pPr>
        <w:pStyle w:val="SingleTxtG"/>
        <w:rPr>
          <w:color w:val="000000"/>
        </w:rPr>
      </w:pPr>
      <w:r>
        <w:t>4.3</w:t>
      </w:r>
      <w:r>
        <w:tab/>
        <w:t>Государство-участник утверждает, что оценивать факты и доказательства надлежит его судам, а не Комитету, поскольку действия внутри страны не являются произвольными и не равносильны отказу в правосудии.</w:t>
      </w:r>
    </w:p>
    <w:p w14:paraId="5D14A198" w14:textId="77777777" w:rsidR="00957CAF" w:rsidRPr="00F97F70" w:rsidRDefault="00957CAF" w:rsidP="00957CAF">
      <w:pPr>
        <w:pStyle w:val="H23G"/>
      </w:pPr>
      <w:r>
        <w:tab/>
      </w:r>
      <w:r>
        <w:tab/>
      </w:r>
      <w:r>
        <w:rPr>
          <w:bCs/>
        </w:rPr>
        <w:t>Комментарии авторов в отношении замечаний государства-участника по</w:t>
      </w:r>
      <w:r w:rsidR="009B4967">
        <w:rPr>
          <w:bCs/>
        </w:rPr>
        <w:t> </w:t>
      </w:r>
      <w:r>
        <w:rPr>
          <w:bCs/>
        </w:rPr>
        <w:t>вопросу о приемлемости</w:t>
      </w:r>
    </w:p>
    <w:p w14:paraId="7B88397A" w14:textId="77777777" w:rsidR="00957CAF" w:rsidRPr="00F97F70" w:rsidRDefault="00957CAF" w:rsidP="00957CAF">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pPr>
      <w:r>
        <w:t>5.1</w:t>
      </w:r>
      <w:r>
        <w:tab/>
        <w:t>12 сентября 2016 года авторы представили свои комментарии в отношении замечаний государства-участника по вопросу о приемлемости, в которых они настаивали на том, что задействовали доступные им внутренние средства правовой защиты, но их применение было неоправданно затянуто и не позволило прояснить обстоятельства исчезновения.</w:t>
      </w:r>
    </w:p>
    <w:p w14:paraId="341207CA" w14:textId="77777777" w:rsidR="00957CAF" w:rsidRPr="00F97F70" w:rsidRDefault="00957CAF" w:rsidP="00957CAF">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pPr>
      <w:r>
        <w:t>5.2</w:t>
      </w:r>
      <w:r>
        <w:tab/>
        <w:t xml:space="preserve">Авторы напоминают, что именно национальным судам надлежит оценивать факты и доказательства, если только такая оценка фактов не носит явно произвольный характер и не представляет собой отказ в правосудии или невыполнение обязанности в отношении обеспечении независимости и беспристрастности. В данном деле были совершены серьезные недочеты, квалифицированные надзорным органом в качестве </w:t>
      </w:r>
      <w:r w:rsidR="00914ACB">
        <w:t>«</w:t>
      </w:r>
      <w:r>
        <w:t>серьезных правонарушений</w:t>
      </w:r>
      <w:r w:rsidR="00914ACB">
        <w:t>»</w:t>
      </w:r>
      <w:r>
        <w:t>, а судья не провел расследования в связи с утверждения предполагаемых виновных о ложных заявлениях, которые их заставили сделать,</w:t>
      </w:r>
      <w:r w:rsidR="009B4967">
        <w:t> –</w:t>
      </w:r>
      <w:r>
        <w:t xml:space="preserve"> заявлениях, которые остаются единственным элементом доказательств в поддержку выдвинутой версии якобы имевшего место убийства. Авторы заявляют, что утверждения об обращении, противоречащем статье 7, должны расследоваться в оперативном порядке, и вновь отмечают, что информация, полученная в результате применения пыток, не должна служить доказательством</w:t>
      </w:r>
      <w:r w:rsidRPr="00FF2D41">
        <w:rPr>
          <w:rStyle w:val="aa"/>
        </w:rPr>
        <w:footnoteReference w:id="31"/>
      </w:r>
      <w:r>
        <w:t xml:space="preserve">. В частности, авторы напоминают, что Комитет против пыток выразил сожаление по поводу того, что в Мексике </w:t>
      </w:r>
      <w:r w:rsidR="00914ACB">
        <w:t>«</w:t>
      </w:r>
      <w:r>
        <w:t>некоторые суды по-прежнему принимают признания, предположительно полученные под принуждением или пыткой</w:t>
      </w:r>
      <w:r w:rsidR="00914ACB">
        <w:t>»</w:t>
      </w:r>
      <w:r>
        <w:t xml:space="preserve">, и рекомендовал государству-участнику принять эффективные меры для </w:t>
      </w:r>
      <w:r w:rsidR="00914ACB">
        <w:t>«</w:t>
      </w:r>
      <w:r>
        <w:t>обеспечения того, чтобы признания, полученные в результате актов пытки и неправомерного обращения, не использовались в качестве доказательства в ходе любого судебного разбирательства</w:t>
      </w:r>
      <w:r w:rsidR="00914ACB">
        <w:t>»</w:t>
      </w:r>
      <w:r w:rsidRPr="00FF2D41">
        <w:rPr>
          <w:rStyle w:val="aa"/>
        </w:rPr>
        <w:footnoteReference w:id="32"/>
      </w:r>
      <w:r>
        <w:t>.</w:t>
      </w:r>
    </w:p>
    <w:p w14:paraId="32C19DA3" w14:textId="77777777" w:rsidR="00957CAF" w:rsidRPr="00F97F70" w:rsidRDefault="00957CAF" w:rsidP="00957CAF">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pPr>
      <w:proofErr w:type="gramStart"/>
      <w:r>
        <w:t>5.3</w:t>
      </w:r>
      <w:r>
        <w:tab/>
        <w:t>Кроме того</w:t>
      </w:r>
      <w:proofErr w:type="gramEnd"/>
      <w:r>
        <w:t xml:space="preserve">, авторы утверждают, что государство-участник не представляет конкретной и надлежащей информации о мерах, принятых Генеральной прокуратурой Республики для проведения расследования в рамках предварительного следствия, </w:t>
      </w:r>
      <w:r>
        <w:lastRenderedPageBreak/>
        <w:t>поскольку оно не сообщает ни о каких процессуальных действиях, которые предположительно предпринимаются в этой связи</w:t>
      </w:r>
      <w:r w:rsidRPr="000F3C11">
        <w:rPr>
          <w:rStyle w:val="aa"/>
        </w:rPr>
        <w:footnoteReference w:id="33"/>
      </w:r>
      <w:r>
        <w:t>.</w:t>
      </w:r>
    </w:p>
    <w:p w14:paraId="48C9341B" w14:textId="77777777" w:rsidR="00957CAF" w:rsidRPr="00F97F70" w:rsidRDefault="00957CAF" w:rsidP="00957CAF">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pPr>
      <w:r>
        <w:t>5.4</w:t>
      </w:r>
      <w:r>
        <w:tab/>
        <w:t>Наконец, что касается аргумента государства-участника об отсутствии задержек в уголовном процессе, то авторы напоминают, что он был начат в январе 2012 года и что с этой даты не было достигнуто никакого прогресса.</w:t>
      </w:r>
    </w:p>
    <w:p w14:paraId="69E0CAFE" w14:textId="77777777" w:rsidR="00957CAF" w:rsidRPr="00F97F70" w:rsidRDefault="00957CAF" w:rsidP="00957CAF">
      <w:pPr>
        <w:pStyle w:val="H23G"/>
      </w:pPr>
      <w:r>
        <w:tab/>
      </w:r>
      <w:r>
        <w:tab/>
      </w:r>
      <w:r>
        <w:rPr>
          <w:bCs/>
        </w:rPr>
        <w:t>Замечания государства-участника относительно существа сообщения</w:t>
      </w:r>
    </w:p>
    <w:p w14:paraId="6FD874A5" w14:textId="77777777" w:rsidR="00957CAF" w:rsidRPr="00F97F70" w:rsidRDefault="00957CAF" w:rsidP="00957CAF">
      <w:pPr>
        <w:pStyle w:val="SingleTxtG"/>
        <w:rPr>
          <w:color w:val="000000"/>
        </w:rPr>
      </w:pPr>
      <w:r>
        <w:t>6.1</w:t>
      </w:r>
      <w:r>
        <w:tab/>
        <w:t>В своих замечаниях от 20 октября 2016 года государство-участник просило Комитет определить, что оно не нарушило ни одну из статей Пакта.</w:t>
      </w:r>
    </w:p>
    <w:p w14:paraId="5DFFE03D" w14:textId="77777777" w:rsidR="00957CAF" w:rsidRPr="00F97F70" w:rsidRDefault="00957CAF" w:rsidP="00957CAF">
      <w:pPr>
        <w:pStyle w:val="SingleTxtG"/>
        <w:rPr>
          <w:color w:val="000000"/>
        </w:rPr>
      </w:pPr>
      <w:r>
        <w:t>6.2</w:t>
      </w:r>
      <w:r>
        <w:tab/>
        <w:t>В частности, государство-участник утверждает, что оно не может быть привлечено к ответственности за совершенное действие, поскольку имеющихся улик недостаточно для доказательства того, что исчезновение было совершено государственными должностными лицами, и что, кроме того, оно не может быть привлечено к ответственности за бездействие, поскольку не только оно не обязано знать обо всем, что происходит на его территории, но и его способность выполнять обязанности по предотвращению совершения правонарушений зависит от его осведомленности о наличии ситуации риска, а оно не располагало такой инф</w:t>
      </w:r>
      <w:r w:rsidR="00D263AB">
        <w:t>о</w:t>
      </w:r>
      <w:r>
        <w:t>рмацией</w:t>
      </w:r>
      <w:r>
        <w:rPr>
          <w:rStyle w:val="aa"/>
          <w:color w:val="000000"/>
        </w:rPr>
        <w:footnoteReference w:id="34"/>
      </w:r>
      <w:r>
        <w:t>.</w:t>
      </w:r>
    </w:p>
    <w:p w14:paraId="3C4A7F91" w14:textId="77777777" w:rsidR="00957CAF" w:rsidRPr="00F97F70" w:rsidRDefault="00957CAF" w:rsidP="00957CAF">
      <w:pPr>
        <w:pStyle w:val="SingleTxtG"/>
        <w:rPr>
          <w:color w:val="000000"/>
        </w:rPr>
      </w:pPr>
      <w:proofErr w:type="gramStart"/>
      <w:r>
        <w:t>6.3</w:t>
      </w:r>
      <w:r>
        <w:tab/>
        <w:t>Кроме того</w:t>
      </w:r>
      <w:proofErr w:type="gramEnd"/>
      <w:r>
        <w:t>, государство-участник утверждает, что расследования соответствуют нормам и обязательствам, установленным в Пакте, поскольку проводятся с должным усердием, а также беспристрастным и тщательным образом, и</w:t>
      </w:r>
      <w:r w:rsidR="007A764E">
        <w:t> </w:t>
      </w:r>
      <w:r>
        <w:t>напоминает, что обязательство проводить расследование является обязательством принимать меры, а не обязательством добиться результата.</w:t>
      </w:r>
    </w:p>
    <w:p w14:paraId="110CBDBD" w14:textId="77777777" w:rsidR="00957CAF" w:rsidRPr="00F97F70" w:rsidRDefault="00957CAF" w:rsidP="00957CAF">
      <w:pPr>
        <w:pStyle w:val="SingleTxtG"/>
        <w:rPr>
          <w:color w:val="000000"/>
        </w:rPr>
      </w:pPr>
      <w:r>
        <w:t>6.4</w:t>
      </w:r>
      <w:r>
        <w:tab/>
        <w:t>В этой связи государство-участник заявляет, что расследование было начато без промедления, как только 10 августа 2011 года стало известно о случившемся, и</w:t>
      </w:r>
      <w:r w:rsidR="009B4967">
        <w:t> </w:t>
      </w:r>
      <w:r>
        <w:t>привело в тот же день к возбуждению уголовного дела, в результате чего в настоящее время под судом находятся три человека.</w:t>
      </w:r>
    </w:p>
    <w:p w14:paraId="30D7A9E4" w14:textId="77777777" w:rsidR="00957CAF" w:rsidRPr="00F97F70" w:rsidRDefault="00957CAF" w:rsidP="00957CAF">
      <w:pPr>
        <w:pStyle w:val="SingleTxtG"/>
        <w:rPr>
          <w:color w:val="000000"/>
        </w:rPr>
      </w:pPr>
      <w:r>
        <w:t>6.5</w:t>
      </w:r>
      <w:r>
        <w:tab/>
        <w:t>Государство-участник также заявляет, что расследования проводились беспристрастно, поскольку, с учетом его непричастности к предполагаемому исчезновению, какой-либо конфликт интересов с властями, проводящими расследования, отсутствует.</w:t>
      </w:r>
    </w:p>
    <w:p w14:paraId="5C9D6C70" w14:textId="77777777" w:rsidR="00957CAF" w:rsidRPr="00F97F70" w:rsidRDefault="00957CAF" w:rsidP="00957CAF">
      <w:pPr>
        <w:pStyle w:val="SingleTxtG"/>
        <w:rPr>
          <w:color w:val="000000"/>
        </w:rPr>
      </w:pPr>
      <w:r>
        <w:t>6.6</w:t>
      </w:r>
      <w:r>
        <w:tab/>
        <w:t>Кроме того, государство-участник утверждает, что расследования были тщательными, а в целях поиска пропавшего были предприняты различные меры (собраны показания; проведены визуальные осмотры; направлен запрос в Министерство военно-морского флота с просьбой сообщить о траектории течений, а</w:t>
      </w:r>
      <w:r w:rsidR="009B4967">
        <w:t> </w:t>
      </w:r>
      <w:r>
        <w:t>также о том, не обнаруживало ли оно какое-либо тело; запрошена информация о движении средств по платежной карте г-на Морено Переса; направлены письма в полицейские участки с инструкциями в отношении проведения поиска; направлены запросы в больницы и медицинские центры; проведены расследования на местах; расклеены листки с фотографиями пропавшего и объявлением награды; запрошен психолого-криминалистический профиль задержанных).</w:t>
      </w:r>
    </w:p>
    <w:p w14:paraId="1E55F203" w14:textId="77777777" w:rsidR="00957CAF" w:rsidRPr="00F97F70" w:rsidRDefault="00957CAF" w:rsidP="00957CAF">
      <w:pPr>
        <w:pStyle w:val="SingleTxtG"/>
        <w:rPr>
          <w:color w:val="000000"/>
        </w:rPr>
      </w:pPr>
      <w:r>
        <w:t>6.7</w:t>
      </w:r>
      <w:r>
        <w:tab/>
        <w:t xml:space="preserve">Государство-участник также указывает, что было проведено расследование в связи с утверждениями о применении пыток сотрудником полиции Хуаном Луисом </w:t>
      </w:r>
      <w:proofErr w:type="spellStart"/>
      <w:r>
        <w:t>Васкесом</w:t>
      </w:r>
      <w:proofErr w:type="spellEnd"/>
      <w:r>
        <w:t xml:space="preserve"> Мартинесом. Генеральная прокуратура штата </w:t>
      </w:r>
      <w:proofErr w:type="spellStart"/>
      <w:r>
        <w:t>Оахака</w:t>
      </w:r>
      <w:proofErr w:type="spellEnd"/>
      <w:r>
        <w:t xml:space="preserve"> начала предварительное следствие в связи с предполагаемым совершением таких преступлений, как высказывание угроз, злоупотребление властью и т.</w:t>
      </w:r>
      <w:r w:rsidR="00822434">
        <w:t> </w:t>
      </w:r>
      <w:r>
        <w:t>д</w:t>
      </w:r>
      <w:r w:rsidR="00822434">
        <w:t>.</w:t>
      </w:r>
      <w:r>
        <w:rPr>
          <w:rStyle w:val="aa"/>
          <w:lang w:eastAsia="es-ES"/>
        </w:rPr>
        <w:footnoteReference w:id="35"/>
      </w:r>
      <w:r>
        <w:t>.</w:t>
      </w:r>
    </w:p>
    <w:p w14:paraId="62321117" w14:textId="77777777" w:rsidR="00957CAF" w:rsidRPr="00F97F70" w:rsidRDefault="00957CAF" w:rsidP="00957CAF">
      <w:pPr>
        <w:pStyle w:val="SingleTxtG"/>
        <w:rPr>
          <w:color w:val="000000"/>
        </w:rPr>
      </w:pPr>
      <w:r>
        <w:t>6.8</w:t>
      </w:r>
      <w:r>
        <w:tab/>
        <w:t xml:space="preserve">Наконец, государство-участник сообщает, что 14 июня 2015 года Генеральная прокуратура Республики (Специальная прокуратура по расследованию преступлений насильственного исчезновения при Управлении заместителя Генерального прокурора </w:t>
      </w:r>
      <w:r>
        <w:lastRenderedPageBreak/>
        <w:t>по правам человека, предупреждению преступности и услугам населению) начала еще одно предварительное следствие, в рамках которого были приняты различные меры, включая взятие образцов крови для получения генетического профиля пропавшего без вести, направление запросов о предоставлении информации о его прошлом и записей учета его въезда в страну и выезда из нее</w:t>
      </w:r>
      <w:r>
        <w:rPr>
          <w:rStyle w:val="aa"/>
          <w:color w:val="000000"/>
        </w:rPr>
        <w:footnoteReference w:id="36"/>
      </w:r>
      <w:r>
        <w:t>.</w:t>
      </w:r>
    </w:p>
    <w:p w14:paraId="35C67B71" w14:textId="77777777" w:rsidR="00957CAF" w:rsidRPr="00F97F70" w:rsidRDefault="00957CAF" w:rsidP="00957CAF">
      <w:pPr>
        <w:pStyle w:val="H23G"/>
      </w:pPr>
      <w:r>
        <w:tab/>
      </w:r>
      <w:r>
        <w:tab/>
      </w:r>
      <w:r>
        <w:rPr>
          <w:bCs/>
        </w:rPr>
        <w:t>Комментарии авторов в отношении замечаний государства-участника по</w:t>
      </w:r>
      <w:r w:rsidR="009B4967">
        <w:rPr>
          <w:bCs/>
        </w:rPr>
        <w:t> </w:t>
      </w:r>
      <w:r>
        <w:rPr>
          <w:bCs/>
        </w:rPr>
        <w:t>существу сообщения</w:t>
      </w:r>
    </w:p>
    <w:p w14:paraId="1A7A80F5" w14:textId="77777777" w:rsidR="00957CAF" w:rsidRPr="00F97F70" w:rsidRDefault="00957CAF" w:rsidP="00957CAF">
      <w:pPr>
        <w:pStyle w:val="SingleTxtG"/>
      </w:pPr>
      <w:r>
        <w:t>7.1</w:t>
      </w:r>
      <w:r>
        <w:tab/>
        <w:t xml:space="preserve">В своих комментариях от 3 июля 2017 года авторы напоминают, что </w:t>
      </w:r>
      <w:r w:rsidR="00914ACB">
        <w:t>«</w:t>
      </w:r>
      <w:r>
        <w:t>на</w:t>
      </w:r>
      <w:r w:rsidR="009B4967">
        <w:t> </w:t>
      </w:r>
      <w:r>
        <w:t>государства-участники возложено позитивное обязательство по обеспечению защиты индивидуумов от нарушений предусмотренных в Пакте прав, которые могут совершаться не только его представителями, но и частными лицами или образованиями</w:t>
      </w:r>
      <w:r w:rsidR="00914ACB">
        <w:t>»</w:t>
      </w:r>
      <w:r w:rsidRPr="00EB4BC0">
        <w:rPr>
          <w:sz w:val="18"/>
          <w:vertAlign w:val="superscript"/>
        </w:rPr>
        <w:footnoteReference w:id="37"/>
      </w:r>
      <w:r>
        <w:t xml:space="preserve">. Кроме того, они считают, что государственные должностные лица совершили действия, которые влекут за собой международную ответственность государства-участника за исчезновение г-на Морено Переса, </w:t>
      </w:r>
      <w:r w:rsidR="00E83D87">
        <w:t>т. е.</w:t>
      </w:r>
      <w:r>
        <w:t xml:space="preserve"> ответственность как за совершенное действие, так и за бездействие.</w:t>
      </w:r>
    </w:p>
    <w:p w14:paraId="68B207D9" w14:textId="77777777" w:rsidR="00957CAF" w:rsidRPr="00F97F70" w:rsidRDefault="00957CAF" w:rsidP="00957CAF">
      <w:pPr>
        <w:pStyle w:val="SingleTxtG"/>
      </w:pPr>
      <w:r>
        <w:t>7.2</w:t>
      </w:r>
      <w:r>
        <w:tab/>
        <w:t xml:space="preserve">Что касается ответственности государства-участника за совершенные действия, то авторы заявляют об участии в них сотрудников прокуратуры и уголовной полиции Генеральной прокуратуры штата </w:t>
      </w:r>
      <w:proofErr w:type="spellStart"/>
      <w:r>
        <w:t>Оахака</w:t>
      </w:r>
      <w:proofErr w:type="spellEnd"/>
      <w:r>
        <w:t xml:space="preserve"> (</w:t>
      </w:r>
      <w:proofErr w:type="spellStart"/>
      <w:r>
        <w:t>Procuraduría</w:t>
      </w:r>
      <w:proofErr w:type="spellEnd"/>
      <w:r>
        <w:t xml:space="preserve"> </w:t>
      </w:r>
      <w:proofErr w:type="spellStart"/>
      <w:r>
        <w:t>General</w:t>
      </w:r>
      <w:proofErr w:type="spellEnd"/>
      <w:r>
        <w:t xml:space="preserve"> </w:t>
      </w:r>
      <w:proofErr w:type="spellStart"/>
      <w:r>
        <w:t>de</w:t>
      </w:r>
      <w:proofErr w:type="spellEnd"/>
      <w:r>
        <w:t xml:space="preserve"> </w:t>
      </w:r>
      <w:proofErr w:type="spellStart"/>
      <w:r>
        <w:t>Justicia</w:t>
      </w:r>
      <w:proofErr w:type="spellEnd"/>
      <w:r>
        <w:t xml:space="preserve"> </w:t>
      </w:r>
      <w:proofErr w:type="spellStart"/>
      <w:r>
        <w:t>del</w:t>
      </w:r>
      <w:proofErr w:type="spellEnd"/>
      <w:r>
        <w:t xml:space="preserve"> </w:t>
      </w:r>
      <w:proofErr w:type="spellStart"/>
      <w:r>
        <w:t>Estado</w:t>
      </w:r>
      <w:proofErr w:type="spellEnd"/>
      <w:r>
        <w:t xml:space="preserve"> </w:t>
      </w:r>
      <w:proofErr w:type="spellStart"/>
      <w:r>
        <w:t>de</w:t>
      </w:r>
      <w:proofErr w:type="spellEnd"/>
      <w:r>
        <w:t xml:space="preserve"> </w:t>
      </w:r>
      <w:proofErr w:type="spellStart"/>
      <w:r>
        <w:t>Oaxaca</w:t>
      </w:r>
      <w:proofErr w:type="spellEnd"/>
      <w:r>
        <w:t xml:space="preserve">) (ныне </w:t>
      </w:r>
      <w:proofErr w:type="spellStart"/>
      <w:r>
        <w:t>Fiscalía</w:t>
      </w:r>
      <w:proofErr w:type="spellEnd"/>
      <w:r>
        <w:t xml:space="preserve"> </w:t>
      </w:r>
      <w:proofErr w:type="spellStart"/>
      <w:r>
        <w:t>General</w:t>
      </w:r>
      <w:proofErr w:type="spellEnd"/>
      <w:r>
        <w:t xml:space="preserve"> </w:t>
      </w:r>
      <w:proofErr w:type="spellStart"/>
      <w:r>
        <w:t>del</w:t>
      </w:r>
      <w:proofErr w:type="spellEnd"/>
      <w:r>
        <w:t xml:space="preserve"> </w:t>
      </w:r>
      <w:proofErr w:type="spellStart"/>
      <w:r>
        <w:t>Estado</w:t>
      </w:r>
      <w:proofErr w:type="spellEnd"/>
      <w:r>
        <w:t xml:space="preserve"> </w:t>
      </w:r>
      <w:proofErr w:type="spellStart"/>
      <w:r>
        <w:t>de</w:t>
      </w:r>
      <w:proofErr w:type="spellEnd"/>
      <w:r>
        <w:t xml:space="preserve"> </w:t>
      </w:r>
      <w:proofErr w:type="spellStart"/>
      <w:r>
        <w:t>Oaxaca</w:t>
      </w:r>
      <w:proofErr w:type="spellEnd"/>
      <w:r>
        <w:t>), которые подтасовали и сфабриковали улики, чтобы увести следствие в сторону. В этой связи авторы ссылаются на Межамериканский суд по правам человека, согласно которому использование государственной власти для уничтожения прямых доказательств в стремлении добиться полной безнаказанности или воплощения в жизнь идеального преступления дает основания считать, что в этом исчезновении виновато государство</w:t>
      </w:r>
      <w:r>
        <w:rPr>
          <w:rStyle w:val="aa"/>
          <w:lang w:eastAsia="es-ES"/>
        </w:rPr>
        <w:footnoteReference w:id="38"/>
      </w:r>
      <w:r>
        <w:t xml:space="preserve">. Авторы также указывают, что Управление Уполномоченного по правам человека штата </w:t>
      </w:r>
      <w:proofErr w:type="spellStart"/>
      <w:r>
        <w:t>Оахака</w:t>
      </w:r>
      <w:proofErr w:type="spellEnd"/>
      <w:r w:rsidR="00822434">
        <w:rPr>
          <w:rStyle w:val="aa"/>
          <w:lang w:eastAsia="es-ES"/>
        </w:rPr>
        <w:footnoteReference w:id="39"/>
      </w:r>
      <w:r>
        <w:t xml:space="preserve"> установило, что для целей аутопсии </w:t>
      </w:r>
      <w:r w:rsidR="00914ACB">
        <w:t>«</w:t>
      </w:r>
      <w:r>
        <w:t>во внимание были приняты протоколы, датированные после даты проведения аутопсии, например протоколы, касающиеся приезда на место событий, его осмотра и реконструкции событий, а также визуального осмотра, произведенного в открытом море</w:t>
      </w:r>
      <w:r w:rsidR="00914ACB">
        <w:t>»</w:t>
      </w:r>
      <w:r>
        <w:t xml:space="preserve">, из чего </w:t>
      </w:r>
      <w:r w:rsidR="00914ACB">
        <w:t>«</w:t>
      </w:r>
      <w:r>
        <w:t>следует, что в этом документе отсутствует полная правовая определенность, поскольку можно доказать, что он был составлен с учетом процессуальных действий, которые еще не производились на момент его составления</w:t>
      </w:r>
      <w:r w:rsidR="00914ACB">
        <w:t>»</w:t>
      </w:r>
      <w:r w:rsidRPr="00192E61">
        <w:rPr>
          <w:rStyle w:val="aa"/>
          <w:lang w:eastAsia="es-ES"/>
        </w:rPr>
        <w:footnoteReference w:id="40"/>
      </w:r>
      <w:r w:rsidR="00822434">
        <w:t>.</w:t>
      </w:r>
      <w:r>
        <w:t xml:space="preserve"> Управление Уполномоченного по правам человека также заявило о </w:t>
      </w:r>
      <w:r w:rsidR="00914ACB">
        <w:t>«</w:t>
      </w:r>
      <w:r>
        <w:t>сохранении серьезных сомнений в отношении того, каким образом проводилось расследование обстоятельств дела, и возможной ответственности обвиняемых, в частности в силу таких причин, как необеспечение сохранности мобильного телефона жертвы и непроведение расследования по другим направлениям, которые появились благодаря собранным уликам; ненадлежащий учет свидетельских показаний в ходе следствия, склонение свидетелей к даче ложных показаний, приобщение к делу заявлений, которые весьма вероятно были получены под принуждением, о чем говорят явные противоречия в заявлениях, задокументированных в ходе предварительного следствия</w:t>
      </w:r>
      <w:r w:rsidR="00914ACB">
        <w:t>»</w:t>
      </w:r>
      <w:r w:rsidRPr="00702C30">
        <w:rPr>
          <w:rStyle w:val="aa"/>
          <w:lang w:eastAsia="es-ES"/>
        </w:rPr>
        <w:footnoteReference w:id="41"/>
      </w:r>
      <w:r>
        <w:t xml:space="preserve">. Кроме того, Управление Уполномоченного по правам человека считает, что если исходить из описания обстоятельств гибели г-на Морено Переса, то в лодке можно было бы обнаружить следы крови, но этого не произошло. Аналогичным образом, тот факт, что Ирен Мендес Граф была освобождена, доказав, что в день предполагаемых событий ее не было в </w:t>
      </w:r>
      <w:proofErr w:type="spellStart"/>
      <w:r>
        <w:t>Чакауа</w:t>
      </w:r>
      <w:proofErr w:type="spellEnd"/>
      <w:r>
        <w:t xml:space="preserve">, </w:t>
      </w:r>
      <w:r w:rsidR="00914ACB">
        <w:t>«</w:t>
      </w:r>
      <w:r>
        <w:t>еще раз показывает, насколько шаткими являются доказательства</w:t>
      </w:r>
      <w:r w:rsidR="00914ACB">
        <w:t>»</w:t>
      </w:r>
      <w:r>
        <w:t xml:space="preserve">. В заключение это учреждение </w:t>
      </w:r>
      <w:r w:rsidR="00914ACB">
        <w:t>«</w:t>
      </w:r>
      <w:r>
        <w:t xml:space="preserve">предупреждает [...], что в основе обвинения в </w:t>
      </w:r>
      <w:r>
        <w:lastRenderedPageBreak/>
        <w:t>совершении убийства и ограбления, предъявленного подсудимым, лежат не результаты надлежащего исследования, а противоречивые заявления и свидетельские показания, а также такие веские улики, как несуществующие тело и предметы</w:t>
      </w:r>
      <w:r w:rsidR="00914ACB">
        <w:t>»</w:t>
      </w:r>
      <w:r>
        <w:rPr>
          <w:rStyle w:val="aa"/>
          <w:lang w:eastAsia="es-ES"/>
        </w:rPr>
        <w:footnoteReference w:id="42"/>
      </w:r>
      <w:r>
        <w:t>.</w:t>
      </w:r>
    </w:p>
    <w:p w14:paraId="10E40FAA" w14:textId="77777777" w:rsidR="00957CAF" w:rsidRPr="00F97F70" w:rsidRDefault="00957CAF" w:rsidP="00957CAF">
      <w:pPr>
        <w:pStyle w:val="SingleTxtG"/>
      </w:pPr>
      <w:r>
        <w:t>7.3</w:t>
      </w:r>
      <w:r>
        <w:tab/>
        <w:t>Что касается ответственности государства-участника за бездействие, то авторы сообщения указывают, что уголовное расследование по факту подтасовки и фальсификации улик не проводилось и что именно по этой причине Управление Уполномоченного по правам человека заявило о необходимости возобновления расследования, возбуждения дела в отношении должностного лица, обвиняемого в угрозах, пытках и фальсификации показаний, и его привлечения, если потребуется, к</w:t>
      </w:r>
      <w:r w:rsidR="009B4967">
        <w:t> </w:t>
      </w:r>
      <w:r>
        <w:t>уголовной ответственности</w:t>
      </w:r>
      <w:r w:rsidRPr="00295926">
        <w:rPr>
          <w:rStyle w:val="aa"/>
        </w:rPr>
        <w:footnoteReference w:id="43"/>
      </w:r>
      <w:r>
        <w:t>.</w:t>
      </w:r>
    </w:p>
    <w:p w14:paraId="18399B97" w14:textId="77777777" w:rsidR="00957CAF" w:rsidRPr="00F97F70" w:rsidRDefault="00957CAF" w:rsidP="00957CAF">
      <w:pPr>
        <w:pStyle w:val="SingleTxtG"/>
      </w:pPr>
      <w:r>
        <w:t>7.4</w:t>
      </w:r>
      <w:r>
        <w:tab/>
        <w:t xml:space="preserve">Авторы утверждают, что вышесказанное и позволило в конечном итоге скрыть то, каким образом исчезнувшее лицо было лишено свободы. В частности речь идет о действиях государственных должностных лиц, которые составляют насильственное исчезновение: а) лишение свободы г-на Морено Переса в сочетании с его исчезновением без выяснения государством его местонахождения или местонахождения его тела; b) участие, поддержка или молчаливое согласие государственных должностных лиц в сочетании с их непосредственной причастностью к подтасовке и </w:t>
      </w:r>
      <w:proofErr w:type="spellStart"/>
      <w:r>
        <w:t>фабрикованию</w:t>
      </w:r>
      <w:proofErr w:type="spellEnd"/>
      <w:r>
        <w:t xml:space="preserve"> улик и фальсификации свидетельских показаний</w:t>
      </w:r>
      <w:r w:rsidR="009B4967">
        <w:t>;</w:t>
      </w:r>
      <w:r>
        <w:t xml:space="preserve"> и c) сокрытие, также посредством подтасовки и </w:t>
      </w:r>
      <w:proofErr w:type="spellStart"/>
      <w:r>
        <w:t>фабрикования</w:t>
      </w:r>
      <w:proofErr w:type="spellEnd"/>
      <w:r>
        <w:t xml:space="preserve"> улик, судьбы и местонахождения исчезнувшего лица</w:t>
      </w:r>
      <w:r w:rsidR="009B4967">
        <w:t>,</w:t>
      </w:r>
      <w:r>
        <w:t xml:space="preserve"> с тем чтобы увести следствие в сторону.</w:t>
      </w:r>
    </w:p>
    <w:p w14:paraId="7512B77C" w14:textId="77777777" w:rsidR="00957CAF" w:rsidRPr="00F97F70" w:rsidRDefault="00957CAF" w:rsidP="00957CAF">
      <w:pPr>
        <w:pStyle w:val="SingleTxtG"/>
      </w:pPr>
      <w:r>
        <w:t>7.5</w:t>
      </w:r>
      <w:r>
        <w:tab/>
        <w:t>Что касается расследований в целом, то авторы подчеркивают несоответствия в действиях государства-участника, поскольку оно проводит уголовное разбирательство в связи с предполагаемым убийством и в то же время предварительное следствие по факту исчезновения.</w:t>
      </w:r>
    </w:p>
    <w:p w14:paraId="6A1602C3" w14:textId="77777777" w:rsidR="00957CAF" w:rsidRPr="00F97F70" w:rsidRDefault="00957CAF" w:rsidP="00957CAF">
      <w:pPr>
        <w:pStyle w:val="SingleTxtG"/>
      </w:pPr>
      <w:r>
        <w:t>7.6</w:t>
      </w:r>
      <w:r>
        <w:tab/>
        <w:t>Что касается замечания государства-участника о том, что расследования проводятся в соответствии с Пактом, то авторы утверждают, что, напротив, они не были незамедлительными и тщательными. В этой связи они подчеркивают, что государству-участнику стало известно об исчезновении 8 августа 2011 года, когда было подано первое заявление (пункт 2.5 выше), но расследование не было начато даже после подачи 10 августа 2011 года второго заявления (пункт 2.6 выше), и именно поэтому отец исчезнувшего лица подал в прокуратуру Пуэрто-</w:t>
      </w:r>
      <w:proofErr w:type="spellStart"/>
      <w:r>
        <w:t>Эскондидо</w:t>
      </w:r>
      <w:proofErr w:type="spellEnd"/>
      <w:r>
        <w:t xml:space="preserve"> третье заявление (пункт 2.7 выше). Кроме того, авторы утверждают, что заключение Специального управления Генеральной прокуратуры штата </w:t>
      </w:r>
      <w:proofErr w:type="spellStart"/>
      <w:r>
        <w:t>Оахака</w:t>
      </w:r>
      <w:proofErr w:type="spellEnd"/>
      <w:r>
        <w:t xml:space="preserve"> по расследованию преступлений, совершенных государственными должностными лицами, о серьезных нарушениях, допущенных в ходе расследования, как раз и является доказательством того, что оно не было тщательным. Наконец, авторы сообщения указывают, что последнее предварительное следствие, начатое Генеральной прокуратурой Республики в 2015 году (пункт 6.8 выше), также не было исчерпывающим и тщательным, поскольку не были приняты никакие меры.</w:t>
      </w:r>
    </w:p>
    <w:p w14:paraId="6974D046" w14:textId="77777777" w:rsidR="00957CAF" w:rsidRPr="00F97F70" w:rsidRDefault="00957CAF" w:rsidP="00957CAF">
      <w:pPr>
        <w:pStyle w:val="SingleTxtG"/>
      </w:pPr>
      <w:r>
        <w:t>7.7</w:t>
      </w:r>
      <w:r>
        <w:tab/>
        <w:t xml:space="preserve">Авторы сообщения ссылаются на заключение Управления Уполномоченного по правам человека, согласно которому </w:t>
      </w:r>
      <w:r w:rsidR="00914ACB">
        <w:t>«</w:t>
      </w:r>
      <w:r>
        <w:t>в части обязанности провести расследование имело место бездействие, поскольку сбор точной информации является первым шагом, который должны были предпринять власти, а ввиду того, что этого сделано не было [отец исчезнувшего лица] провел свое собственное расследование и смог найти лицо, у которого останавливался его сыну перед исчезновением, а также рюкзак и другие вещи его сына</w:t>
      </w:r>
      <w:r w:rsidR="00914ACB">
        <w:t>»</w:t>
      </w:r>
      <w:r>
        <w:t>, которые он передал в прокуратуру</w:t>
      </w:r>
      <w:r>
        <w:rPr>
          <w:rStyle w:val="aa"/>
          <w:lang w:eastAsia="es-ES"/>
        </w:rPr>
        <w:footnoteReference w:id="44"/>
      </w:r>
      <w:r>
        <w:t xml:space="preserve">. По мнению Управления Уполномоченного по правам человека, </w:t>
      </w:r>
      <w:r w:rsidR="00914ACB">
        <w:t>«</w:t>
      </w:r>
      <w:r>
        <w:t>институциональные условия, в которых проводилось расследование, не позволили выполнить его задачи</w:t>
      </w:r>
      <w:r w:rsidR="00914ACB">
        <w:t>»</w:t>
      </w:r>
      <w:r>
        <w:t xml:space="preserve">, из-за чего семья исчезнувшего лица и по сей день не знает, что с ним произошло на самом деле, в связи </w:t>
      </w:r>
      <w:r>
        <w:lastRenderedPageBreak/>
        <w:t>с чем оно делает вывод о нарушении права на надлежащую правовую процедуру, в</w:t>
      </w:r>
      <w:r w:rsidR="00CC351C">
        <w:t> </w:t>
      </w:r>
      <w:r>
        <w:t>частности права на тщательное и исчерпывающее расследование</w:t>
      </w:r>
      <w:r w:rsidRPr="00702C30">
        <w:rPr>
          <w:rStyle w:val="aa"/>
          <w:lang w:eastAsia="es-ES"/>
        </w:rPr>
        <w:footnoteReference w:id="45"/>
      </w:r>
      <w:r>
        <w:t>.</w:t>
      </w:r>
    </w:p>
    <w:p w14:paraId="4166FAAD" w14:textId="77777777" w:rsidR="00957CAF" w:rsidRPr="00F97F70" w:rsidRDefault="00957CAF" w:rsidP="00957CAF">
      <w:pPr>
        <w:pStyle w:val="H23G"/>
      </w:pPr>
      <w:r>
        <w:tab/>
      </w:r>
      <w:r>
        <w:tab/>
      </w:r>
      <w:r>
        <w:rPr>
          <w:bCs/>
        </w:rPr>
        <w:t>Дополнительная информация, представленная государством-участником</w:t>
      </w:r>
    </w:p>
    <w:p w14:paraId="26AB923F" w14:textId="77777777" w:rsidR="00957CAF" w:rsidRPr="00F97F70" w:rsidRDefault="00957CAF" w:rsidP="00957CAF">
      <w:pPr>
        <w:pStyle w:val="SingleTxtG"/>
      </w:pPr>
      <w:r>
        <w:t>8.1</w:t>
      </w:r>
      <w:r>
        <w:tab/>
        <w:t xml:space="preserve">19 декабря 2018 года и 13 марта 2019 года государство-участник проинформировало Комитет о мерах, принятых для выполнения рекомендации Управления Уполномоченного по правам человека. Что касается проведения расследований, то государство-участник прежде всего сообщает о том, что в официальном письме от 24 ноября 2016 года Генеральный прокурор штата </w:t>
      </w:r>
      <w:proofErr w:type="spellStart"/>
      <w:r>
        <w:t>Оахака</w:t>
      </w:r>
      <w:proofErr w:type="spellEnd"/>
      <w:r>
        <w:t xml:space="preserve"> поручил своему Специальному прокурору по особо тяжким преступлениям провести серьезное, профессиональное, научное и учитывающее права человека расследование для отработки всех версий, которые могли бы помочь обнаружить г-на Морено Переса живым. Во-вторых, государство-участник сообщает, что постоянно направляются запросы о сотрудничестве с целью сопоставления генетических данных г-на Морено Переса и обнаруживаемых тел. В-третьих, государство-участник сообщает, что 25</w:t>
      </w:r>
      <w:r w:rsidR="00CC351C">
        <w:t> </w:t>
      </w:r>
      <w:r>
        <w:t xml:space="preserve">октября 2018 года недавно созданная Специальная группа по насильственным исчезновениям Генеральной прокуратуры штата </w:t>
      </w:r>
      <w:proofErr w:type="spellStart"/>
      <w:r>
        <w:t>Оахака</w:t>
      </w:r>
      <w:proofErr w:type="spellEnd"/>
      <w:r>
        <w:t xml:space="preserve"> также начала расследование в целях обеспечения эффективности следствия</w:t>
      </w:r>
      <w:r>
        <w:rPr>
          <w:rStyle w:val="aa"/>
          <w:lang w:eastAsia="es-ES"/>
        </w:rPr>
        <w:footnoteReference w:id="46"/>
      </w:r>
      <w:r>
        <w:t>. Наконец, государство-участник перечислило ряд шагов, которые были предприняты Генеральной прокуратурой Республики, но не дали результатов, включая направление в 2018 году несколько запросов о проведении расследования по нескольким новым направлениям.</w:t>
      </w:r>
    </w:p>
    <w:p w14:paraId="1F1634BC" w14:textId="77777777" w:rsidR="00957CAF" w:rsidRPr="00F97F70" w:rsidRDefault="00957CAF" w:rsidP="00957CAF">
      <w:pPr>
        <w:pStyle w:val="SingleTxtG"/>
      </w:pPr>
      <w:r>
        <w:t>8.2</w:t>
      </w:r>
      <w:r>
        <w:tab/>
        <w:t xml:space="preserve">Что касается предварительного следствия, проведенного Генеральной прокуратурой штата </w:t>
      </w:r>
      <w:proofErr w:type="spellStart"/>
      <w:r>
        <w:t>Оахака</w:t>
      </w:r>
      <w:proofErr w:type="spellEnd"/>
      <w:r>
        <w:t xml:space="preserve"> в отношении сотрудника полиции Хуана Луиса </w:t>
      </w:r>
      <w:proofErr w:type="spellStart"/>
      <w:r>
        <w:t>Васкеса</w:t>
      </w:r>
      <w:proofErr w:type="spellEnd"/>
      <w:r>
        <w:t xml:space="preserve"> Мартинеса (пункт 6.7 выше), то государство-участник сообщает, что 5 ноября 2018</w:t>
      </w:r>
      <w:r w:rsidR="00CC351C">
        <w:t> </w:t>
      </w:r>
      <w:r>
        <w:t xml:space="preserve">года Восьмой окружной суд штата </w:t>
      </w:r>
      <w:proofErr w:type="spellStart"/>
      <w:r>
        <w:t>Оахака</w:t>
      </w:r>
      <w:proofErr w:type="spellEnd"/>
      <w:r>
        <w:t xml:space="preserve"> принял решение удовлетворить ходатайство о применении процедуры </w:t>
      </w:r>
      <w:proofErr w:type="spellStart"/>
      <w:r>
        <w:t>ампаро</w:t>
      </w:r>
      <w:proofErr w:type="spellEnd"/>
      <w:r>
        <w:t xml:space="preserve"> от 6 ноября 2017 года, и теперь федеральному органу предстоит определиться с последующими процессуальными действиями</w:t>
      </w:r>
      <w:r>
        <w:rPr>
          <w:rStyle w:val="aa"/>
          <w:lang w:eastAsia="es-ES"/>
        </w:rPr>
        <w:footnoteReference w:id="47"/>
      </w:r>
      <w:r>
        <w:t>.</w:t>
      </w:r>
    </w:p>
    <w:p w14:paraId="31F1CC77" w14:textId="77777777" w:rsidR="00957CAF" w:rsidRPr="00F97F70" w:rsidRDefault="00957CAF" w:rsidP="00957CAF">
      <w:pPr>
        <w:pStyle w:val="SingleTxtG"/>
      </w:pPr>
      <w:r>
        <w:t>8.3</w:t>
      </w:r>
      <w:r>
        <w:tab/>
        <w:t>Что касается рекомендации Управления Уполномоченного по правам человека в отношении публичного признания ответственности и принесения публичных извинений, то государство-участник сообщает, что это было сделано 29 ноября 2016</w:t>
      </w:r>
      <w:r w:rsidR="00CC351C">
        <w:t> </w:t>
      </w:r>
      <w:r>
        <w:t xml:space="preserve">года Генеральным прокурором штата </w:t>
      </w:r>
      <w:proofErr w:type="spellStart"/>
      <w:r>
        <w:t>Оахака</w:t>
      </w:r>
      <w:proofErr w:type="spellEnd"/>
      <w:r>
        <w:t xml:space="preserve"> в присутствии, в частности, г</w:t>
      </w:r>
      <w:r w:rsidR="00CC351C">
        <w:noBreakHyphen/>
      </w:r>
      <w:r>
        <w:t>на</w:t>
      </w:r>
      <w:r w:rsidR="00CC351C">
        <w:t> </w:t>
      </w:r>
      <w:r>
        <w:t xml:space="preserve">Морено </w:t>
      </w:r>
      <w:proofErr w:type="spellStart"/>
      <w:r>
        <w:t>Саморы</w:t>
      </w:r>
      <w:proofErr w:type="spellEnd"/>
      <w:r>
        <w:t>, представителей различных средств массовой информации и Генерального инспектора Управления Уполномоченного по правам человека.</w:t>
      </w:r>
    </w:p>
    <w:p w14:paraId="243DC59A" w14:textId="77777777" w:rsidR="00957CAF" w:rsidRPr="00F97F70" w:rsidRDefault="00957CAF" w:rsidP="00957CAF">
      <w:pPr>
        <w:pStyle w:val="SingleTxtG"/>
      </w:pPr>
      <w:r>
        <w:t>8.4</w:t>
      </w:r>
      <w:r>
        <w:tab/>
        <w:t xml:space="preserve">Что касается компенсации, также рекомендованной Управлением Уполномоченного по правам человека, то государство-участник сообщает, что на состоявшейся 29 ноября 2016 года встрече г-н Морено </w:t>
      </w:r>
      <w:proofErr w:type="spellStart"/>
      <w:r>
        <w:t>Самора</w:t>
      </w:r>
      <w:proofErr w:type="spellEnd"/>
      <w:r>
        <w:t xml:space="preserve"> согласился принять компенсацию в размере 1 500 000 песо, которая и была выплачена ему впоследствии.</w:t>
      </w:r>
    </w:p>
    <w:p w14:paraId="70D26CA6" w14:textId="77777777" w:rsidR="00957CAF" w:rsidRPr="00F97F70" w:rsidRDefault="00957CAF" w:rsidP="00957CAF">
      <w:pPr>
        <w:pStyle w:val="SingleTxtG"/>
      </w:pPr>
      <w:r>
        <w:t>8.5</w:t>
      </w:r>
      <w:r>
        <w:tab/>
        <w:t xml:space="preserve">Что касается гарантий </w:t>
      </w:r>
      <w:proofErr w:type="spellStart"/>
      <w:r>
        <w:t>неповторения</w:t>
      </w:r>
      <w:proofErr w:type="spellEnd"/>
      <w:r>
        <w:t xml:space="preserve">, то государство-участник сообщает, что в официальном письме от 24 ноября 2016 года оно распорядилось организовать в сотрудничестве с Национальной комиссией по правам человека и Управлением Уполномоченного по правам человека штата </w:t>
      </w:r>
      <w:proofErr w:type="spellStart"/>
      <w:r>
        <w:t>Оахака</w:t>
      </w:r>
      <w:proofErr w:type="spellEnd"/>
      <w:r>
        <w:t xml:space="preserve"> подготовку сотрудников прокуратуры в области прав человека.</w:t>
      </w:r>
    </w:p>
    <w:p w14:paraId="539F15FD" w14:textId="77777777" w:rsidR="00957CAF" w:rsidRPr="00F97F70" w:rsidRDefault="00957CAF" w:rsidP="00957CAF">
      <w:pPr>
        <w:pStyle w:val="SingleTxtG"/>
      </w:pPr>
      <w:r>
        <w:t>8.6</w:t>
      </w:r>
      <w:r>
        <w:tab/>
        <w:t>Наконец, государство-участник сообщает, что 8 мая 2015 года г-н Морено Перес был внесен в Национальный реестр жертв в качестве непосредственной жертвы, а</w:t>
      </w:r>
      <w:r w:rsidR="00CC351C">
        <w:t> </w:t>
      </w:r>
      <w:r>
        <w:t>г</w:t>
      </w:r>
      <w:r w:rsidR="00CC351C">
        <w:noBreakHyphen/>
      </w:r>
      <w:r>
        <w:t>н</w:t>
      </w:r>
      <w:r w:rsidR="00CC351C">
        <w:t> </w:t>
      </w:r>
      <w:r>
        <w:t xml:space="preserve">Морено </w:t>
      </w:r>
      <w:proofErr w:type="spellStart"/>
      <w:r>
        <w:t>Самора</w:t>
      </w:r>
      <w:proofErr w:type="spellEnd"/>
      <w:r>
        <w:t xml:space="preserve"> </w:t>
      </w:r>
      <w:r w:rsidR="00CC351C">
        <w:t>–</w:t>
      </w:r>
      <w:r>
        <w:t xml:space="preserve"> в качестве косвенной жертвы.</w:t>
      </w:r>
    </w:p>
    <w:p w14:paraId="191B6427" w14:textId="77777777" w:rsidR="00957CAF" w:rsidRPr="00F97F70" w:rsidRDefault="00957CAF" w:rsidP="00957CAF">
      <w:pPr>
        <w:pStyle w:val="H23G"/>
      </w:pPr>
      <w:r>
        <w:tab/>
      </w:r>
      <w:r>
        <w:tab/>
      </w:r>
      <w:r>
        <w:rPr>
          <w:bCs/>
        </w:rPr>
        <w:t>Комментарии авторов относительно дополнительной информации, представленной государством-участником</w:t>
      </w:r>
    </w:p>
    <w:p w14:paraId="4ADDEC75" w14:textId="77777777" w:rsidR="00957CAF" w:rsidRPr="00F97F70" w:rsidRDefault="00957CAF" w:rsidP="00957CAF">
      <w:pPr>
        <w:pStyle w:val="SingleTxtG"/>
      </w:pPr>
      <w:r>
        <w:t>9.1</w:t>
      </w:r>
      <w:r>
        <w:tab/>
        <w:t xml:space="preserve">16 мая 2019 года авторы сообщили, что государство-участник не добилось какого-либо прогресса в деле выполнения трех рекомендаций Управления </w:t>
      </w:r>
      <w:r>
        <w:lastRenderedPageBreak/>
        <w:t xml:space="preserve">Уполномоченного по правам человека, непосредственно связанных с исчезновением г-на Морено Переса (в отношении расследования исчезновения и возбуждения уголовного дела против сотрудника полиции Хуана Луиса </w:t>
      </w:r>
      <w:proofErr w:type="spellStart"/>
      <w:r>
        <w:t>Васкеса</w:t>
      </w:r>
      <w:proofErr w:type="spellEnd"/>
      <w:r>
        <w:t xml:space="preserve"> Мартинеса). В</w:t>
      </w:r>
      <w:r w:rsidR="00CC351C">
        <w:t> </w:t>
      </w:r>
      <w:r>
        <w:t xml:space="preserve">официальном письме от 4 июля 2018 года Управление Уполномоченного по правам человека отметило, что </w:t>
      </w:r>
      <w:r w:rsidR="00914ACB">
        <w:t>«</w:t>
      </w:r>
      <w:r>
        <w:t xml:space="preserve">первая рекомендация не выполнена, поскольку [...] ничто не свидетельствует о проведении серьезного, профессионального, научного и учитывающего права человека расследования для отработки всех версий, которые могли бы помочь обнаружить г-на </w:t>
      </w:r>
      <w:proofErr w:type="spellStart"/>
      <w:r>
        <w:t>Хесуса</w:t>
      </w:r>
      <w:proofErr w:type="spellEnd"/>
      <w:r>
        <w:t xml:space="preserve"> Исраэля Морено Переса живым</w:t>
      </w:r>
      <w:r w:rsidR="00914ACB">
        <w:t>»</w:t>
      </w:r>
      <w:r>
        <w:t xml:space="preserve">, и что также не выполнена вторая рекомендация, поскольку </w:t>
      </w:r>
      <w:r w:rsidR="00914ACB">
        <w:t>«</w:t>
      </w:r>
      <w:r>
        <w:t>дознание с целью квалификации действий государственного должностного лица, отвечавшего за следствие</w:t>
      </w:r>
      <w:r w:rsidR="00914ACB">
        <w:t>»</w:t>
      </w:r>
      <w:r>
        <w:t xml:space="preserve">, не проводилось. Вышеизложенное вызывает обеспокоенность у Управления Уполномоченного по правам человека, </w:t>
      </w:r>
      <w:r w:rsidR="00914ACB">
        <w:t>«</w:t>
      </w:r>
      <w:r>
        <w:t xml:space="preserve">поскольку действия Генеральной прокуратуры штата </w:t>
      </w:r>
      <w:proofErr w:type="spellStart"/>
      <w:r>
        <w:t>Оахака</w:t>
      </w:r>
      <w:proofErr w:type="spellEnd"/>
      <w:r>
        <w:t xml:space="preserve"> служат сигналом о безнаказанности для государственных должностных лиц, которые при исполнении своих обязанностей нарушают законодательство, регулирующее их поведение</w:t>
      </w:r>
      <w:r w:rsidR="00914ACB">
        <w:t>»</w:t>
      </w:r>
      <w:r>
        <w:rPr>
          <w:rStyle w:val="aa"/>
          <w:lang w:eastAsia="es-ES"/>
        </w:rPr>
        <w:footnoteReference w:id="48"/>
      </w:r>
      <w:r>
        <w:t>. Поэтому 5 сентября 2018 года с целью защиты законных прав отца г-на Морено Переса Управление Уполномоченного по правам человека</w:t>
      </w:r>
      <w:r w:rsidR="00CC351C">
        <w:rPr>
          <w:rStyle w:val="aa"/>
          <w:lang w:eastAsia="es-ES"/>
        </w:rPr>
        <w:footnoteReference w:id="49"/>
      </w:r>
      <w:r>
        <w:t xml:space="preserve"> возбудило в Верховном суде штата </w:t>
      </w:r>
      <w:proofErr w:type="spellStart"/>
      <w:r>
        <w:t>Оахака</w:t>
      </w:r>
      <w:proofErr w:type="spellEnd"/>
      <w:r>
        <w:t xml:space="preserve"> судебное разбирательство против Генерального прокурора штата </w:t>
      </w:r>
      <w:proofErr w:type="spellStart"/>
      <w:r>
        <w:t>Оахака</w:t>
      </w:r>
      <w:proofErr w:type="spellEnd"/>
      <w:r>
        <w:t xml:space="preserve">, мотивировав это тем, что </w:t>
      </w:r>
      <w:r w:rsidR="00914ACB">
        <w:t>«</w:t>
      </w:r>
      <w:r>
        <w:t xml:space="preserve">непроведение Генеральной прокуратурой тщательного расследования для установления местонахождения </w:t>
      </w:r>
      <w:proofErr w:type="spellStart"/>
      <w:r>
        <w:t>Хесуса</w:t>
      </w:r>
      <w:proofErr w:type="spellEnd"/>
      <w:r>
        <w:t xml:space="preserve"> Исраэля оставило пропавшего без защиты и, с</w:t>
      </w:r>
      <w:r w:rsidR="00CC351C">
        <w:t> </w:t>
      </w:r>
      <w:r>
        <w:t>другой стороны, усугубило страдания семьи, вызванные бездействием государства</w:t>
      </w:r>
      <w:r w:rsidR="00914ACB">
        <w:t>»</w:t>
      </w:r>
      <w:r>
        <w:rPr>
          <w:rStyle w:val="aa"/>
          <w:lang w:eastAsia="es-ES"/>
        </w:rPr>
        <w:footnoteReference w:id="50"/>
      </w:r>
      <w:r w:rsidR="00CC351C">
        <w:t>.</w:t>
      </w:r>
      <w:r>
        <w:t xml:space="preserve"> Иск был получен Верховным судом 11 сентября 2018 года</w:t>
      </w:r>
      <w:r>
        <w:rPr>
          <w:rStyle w:val="aa"/>
          <w:lang w:eastAsia="es-ES"/>
        </w:rPr>
        <w:footnoteReference w:id="51"/>
      </w:r>
      <w:r>
        <w:t>.</w:t>
      </w:r>
    </w:p>
    <w:p w14:paraId="3EC51880" w14:textId="77777777" w:rsidR="00957CAF" w:rsidRPr="00F97F70" w:rsidRDefault="00957CAF" w:rsidP="00957CAF">
      <w:pPr>
        <w:pStyle w:val="SingleTxtG"/>
      </w:pPr>
      <w:r>
        <w:t>9.2</w:t>
      </w:r>
      <w:r>
        <w:tab/>
        <w:t>Авторы подчеркивают, что дополнительная информация, представленная государством-участником, датирована более поздним числом, чем официальное письмо Управления Уполномоченного по правам человека и его заявление о возбуждении судебного разбирательства по вопросу о защите прав человека, в связи с чем вызывает обеспокоенность тот факт, что Комитету не была представлена полная информация о положении дел с выполнением рекомендации 13/2016 Управления Уполномоченного по правам человека.</w:t>
      </w:r>
    </w:p>
    <w:p w14:paraId="2A49B1BB" w14:textId="77777777" w:rsidR="00957CAF" w:rsidRPr="00F97F70" w:rsidRDefault="00957CAF" w:rsidP="00957CAF">
      <w:pPr>
        <w:pStyle w:val="SingleTxtG"/>
      </w:pPr>
      <w:r>
        <w:t>9.3</w:t>
      </w:r>
      <w:r>
        <w:tab/>
        <w:t>Что касается уголовного дела, то авторы отмечают, что по прошествии более семи лет после предъявления обвинений этап досудебного следствия еще не завершен и что суд не принял во внимание рекомендацию Управления Уполномоченного по правам человека, поскольку он не учел серьезные нарушения, выявленные в ходе предварительного следствия.</w:t>
      </w:r>
    </w:p>
    <w:p w14:paraId="6834147E" w14:textId="77777777" w:rsidR="00957CAF" w:rsidRPr="00F97F70" w:rsidRDefault="00957CAF" w:rsidP="00957CAF">
      <w:pPr>
        <w:pStyle w:val="SingleTxtG"/>
      </w:pPr>
      <w:r>
        <w:t>9.4</w:t>
      </w:r>
      <w:r>
        <w:tab/>
        <w:t xml:space="preserve">Что касается расследования, начатого Специальной группой по насильственным исчезновениям Генеральной прокуратуры штата </w:t>
      </w:r>
      <w:proofErr w:type="spellStart"/>
      <w:r>
        <w:t>Оахака</w:t>
      </w:r>
      <w:proofErr w:type="spellEnd"/>
      <w:r>
        <w:t xml:space="preserve"> (пункт 8.1 выше), то авторы заявляют, что оно состояло в основном из направления писем с просьбой представить информацию о пропавшем в Красный Крест, больницы, полицейские участки и Министерство общественной безопасности. Самым последним шагом, предпринятым 4 марта 2019 года, явилось направление запроса о составлении фоторобота для получения представления о том, как г-н Морено Перес мог измениться с возрастом.</w:t>
      </w:r>
    </w:p>
    <w:p w14:paraId="31032381" w14:textId="77777777" w:rsidR="00957CAF" w:rsidRPr="00F97F70" w:rsidRDefault="00957CAF" w:rsidP="00957CAF">
      <w:pPr>
        <w:pStyle w:val="SingleTxtG"/>
      </w:pPr>
      <w:r>
        <w:t>9.5</w:t>
      </w:r>
      <w:r>
        <w:tab/>
        <w:t>Авторы вновь заявляют, что власти придерживаются непонятной и противоречивой позиции в отношении имевших место фактов и что государство-</w:t>
      </w:r>
      <w:r>
        <w:lastRenderedPageBreak/>
        <w:t>участник, как представляется, не имеет четкой стратегии поиска, основанной на логической вероятности событий.</w:t>
      </w:r>
    </w:p>
    <w:p w14:paraId="6075DDC2" w14:textId="77777777" w:rsidR="00957CAF" w:rsidRPr="00F97F70" w:rsidRDefault="00957CAF" w:rsidP="00957CAF">
      <w:pPr>
        <w:pStyle w:val="SingleTxtG"/>
      </w:pPr>
      <w:proofErr w:type="gramStart"/>
      <w:r>
        <w:t>9.6</w:t>
      </w:r>
      <w:r>
        <w:tab/>
        <w:t>С другой стороны</w:t>
      </w:r>
      <w:proofErr w:type="gramEnd"/>
      <w:r>
        <w:t xml:space="preserve">, авторы утверждают, что публичный акт признания ответственности не распространяется на все факты, поскольку касается лишь недостатков в расследовании, а не насильственного исчезновения как такового. Авторы указывают, что они обратили внимание Комитета не только на расследование, которое не является тщательным и эффективным, но и на насильственное исчезновение, обусловленное действиями и бездействием государства-участника, однако публичные извинения касались лишь первого аспекта, в результате чего в связи с актом, послужившим основанием для сообщения, </w:t>
      </w:r>
      <w:r w:rsidR="00E83D87">
        <w:t>т. е.</w:t>
      </w:r>
      <w:r>
        <w:t xml:space="preserve"> насильственным исчезновением, какого-либо возмещения предоставлено не было.</w:t>
      </w:r>
    </w:p>
    <w:p w14:paraId="24C949C6" w14:textId="77777777" w:rsidR="00957CAF" w:rsidRPr="00F97F70" w:rsidRDefault="00957CAF" w:rsidP="00957CAF">
      <w:pPr>
        <w:pStyle w:val="SingleTxtG"/>
      </w:pPr>
      <w:r>
        <w:t>9.7</w:t>
      </w:r>
      <w:r>
        <w:tab/>
        <w:t>Наконец, авторы указывают, что финансовая компенсация была присуждена отцу пропавшего, но ни его матери и сестре, ни самому исчезнувшему лицу.</w:t>
      </w:r>
    </w:p>
    <w:p w14:paraId="591FF2CA" w14:textId="77777777" w:rsidR="00957CAF" w:rsidRDefault="00957CAF" w:rsidP="00957CAF">
      <w:pPr>
        <w:pStyle w:val="H23G"/>
      </w:pPr>
      <w:r>
        <w:tab/>
      </w:r>
      <w:r>
        <w:tab/>
      </w:r>
      <w:r>
        <w:rPr>
          <w:bCs/>
        </w:rPr>
        <w:t>Дополнительная информация, представленная государством-участником</w:t>
      </w:r>
      <w:r>
        <w:t xml:space="preserve"> </w:t>
      </w:r>
    </w:p>
    <w:p w14:paraId="39B222A0" w14:textId="77777777" w:rsidR="00957CAF" w:rsidRPr="00F97F70" w:rsidRDefault="00957CAF" w:rsidP="00957CAF">
      <w:pPr>
        <w:pStyle w:val="SingleTxtG"/>
      </w:pPr>
      <w:r>
        <w:t>10.</w:t>
      </w:r>
      <w:r>
        <w:tab/>
        <w:t xml:space="preserve">11 сентября 2019 года государство-участник проинформировало Комитет о дополнительных мерах, принятых Специальной прокуратурой по расследованию преступлений насильственного исчезновения (пункт 6.8 выше), в частности о раскопках в районе лагуны </w:t>
      </w:r>
      <w:proofErr w:type="spellStart"/>
      <w:r>
        <w:t>Чакауа</w:t>
      </w:r>
      <w:proofErr w:type="spellEnd"/>
      <w:r>
        <w:t xml:space="preserve">, опросах местных жителей и представителей туристических компаний, функционирующих в регионе, а также об имитационном эксперименте, цель которого состояла в том, чтобы узнать о передвижении тела в море и установить возможное местонахождение г-на Морено Переса, однако никаких положительных результатов получено не было. Государство-участник также сообщило, что судьи Конституционной палаты Верховного суда штата </w:t>
      </w:r>
      <w:proofErr w:type="spellStart"/>
      <w:r>
        <w:t>Оахака</w:t>
      </w:r>
      <w:proofErr w:type="spellEnd"/>
      <w:r>
        <w:t xml:space="preserve"> приняли решение предписать Генеральной прокуратуре штата </w:t>
      </w:r>
      <w:proofErr w:type="spellStart"/>
      <w:r>
        <w:t>Оахака</w:t>
      </w:r>
      <w:proofErr w:type="spellEnd"/>
      <w:r>
        <w:t xml:space="preserve"> выполнить пункты 1, 2 и 3 рекомендации Управления Уполномоченного по правам человека штата </w:t>
      </w:r>
      <w:proofErr w:type="spellStart"/>
      <w:r>
        <w:t>Оахака</w:t>
      </w:r>
      <w:proofErr w:type="spellEnd"/>
      <w:r>
        <w:t xml:space="preserve"> (пункт 9.1 выше). Что касается рассмотрения уголовного дела в суде Пуэрто-</w:t>
      </w:r>
      <w:proofErr w:type="spellStart"/>
      <w:r>
        <w:t>Эскондидо</w:t>
      </w:r>
      <w:proofErr w:type="spellEnd"/>
      <w:r>
        <w:t xml:space="preserve">, то государство-участник сообщило, что 14 февраля 2019 года прокуратура предъявила Хавьеру Родригесу </w:t>
      </w:r>
      <w:proofErr w:type="spellStart"/>
      <w:r>
        <w:t>Пеньи</w:t>
      </w:r>
      <w:proofErr w:type="spellEnd"/>
      <w:r>
        <w:t xml:space="preserve"> официальное обвинение в совершении таких преступлений, как убийство при отягчающих обстоятельствах, соверш</w:t>
      </w:r>
      <w:r w:rsidR="00E659D3">
        <w:t>е</w:t>
      </w:r>
      <w:r>
        <w:t>нное умышленно и с использованием преимущественного положения, и</w:t>
      </w:r>
      <w:r w:rsidR="00F8214F">
        <w:t> </w:t>
      </w:r>
      <w:r>
        <w:t xml:space="preserve">ограбление при отягчающих обстоятельствах с применением физического насилия, в связи с чем это дело теперь находится в стадии судебного разбирательства. Государство-участник также сообщило, что в судебные органы штата </w:t>
      </w:r>
      <w:proofErr w:type="spellStart"/>
      <w:r>
        <w:t>Оахака</w:t>
      </w:r>
      <w:proofErr w:type="spellEnd"/>
      <w:r>
        <w:t xml:space="preserve"> было направлено официальное письмо с просьбой назначить экспертов для оформления доказательств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Кроме того, государство-участник сообщило, что следственные дела 139/UEDF/2018, 138/FESP/2013 и 21/FESP/2015 еще не завершены. Наконец оно сообщило, что отец, мать и сестра г-на Морено Переса внесены в Национальный реестр жертв (пункт 8.6 выше).</w:t>
      </w:r>
    </w:p>
    <w:p w14:paraId="01E7158B" w14:textId="77777777" w:rsidR="00957CAF" w:rsidRPr="00F97F70" w:rsidRDefault="00957CAF" w:rsidP="00957CAF">
      <w:pPr>
        <w:pStyle w:val="H23G"/>
      </w:pPr>
      <w:r>
        <w:tab/>
      </w:r>
      <w:r>
        <w:tab/>
      </w:r>
      <w:r>
        <w:rPr>
          <w:bCs/>
        </w:rPr>
        <w:t>Вопросы и процедура их рассмотрения в Комитете</w:t>
      </w:r>
    </w:p>
    <w:p w14:paraId="19321891" w14:textId="77777777" w:rsidR="00957CAF" w:rsidRPr="00F97F70" w:rsidRDefault="00957CAF" w:rsidP="00957CAF">
      <w:pPr>
        <w:pStyle w:val="H4G"/>
      </w:pPr>
      <w:r>
        <w:tab/>
      </w:r>
      <w:r>
        <w:tab/>
      </w:r>
      <w:r>
        <w:rPr>
          <w:iCs/>
        </w:rPr>
        <w:t>Рассмотрение вопроса о приемлемости</w:t>
      </w:r>
    </w:p>
    <w:p w14:paraId="31E52674" w14:textId="77777777" w:rsidR="00957CAF" w:rsidRPr="00F97F70" w:rsidRDefault="00957CAF" w:rsidP="00957CAF">
      <w:pPr>
        <w:pStyle w:val="SingleTxtG"/>
      </w:pPr>
      <w:proofErr w:type="gramStart"/>
      <w:r>
        <w:t>11.1</w:t>
      </w:r>
      <w:r>
        <w:tab/>
        <w:t>Прежде чем</w:t>
      </w:r>
      <w:proofErr w:type="gramEnd"/>
      <w:r>
        <w:t xml:space="preserve"> рассматривать любое утверждение, содержащееся в том или ином сообщении, Комитет должен в соответствии со статьей 97 своих правил процедуры решить, является ли данное сообщение приемлемым согласно Факультативному протоколу к Пакту.</w:t>
      </w:r>
    </w:p>
    <w:p w14:paraId="3F010E53" w14:textId="77777777" w:rsidR="00957CAF" w:rsidRPr="00F97F70" w:rsidRDefault="00957CAF" w:rsidP="00957CAF">
      <w:pPr>
        <w:pStyle w:val="SingleTxtG"/>
      </w:pPr>
      <w:r>
        <w:t>11.2</w:t>
      </w:r>
      <w:r>
        <w:tab/>
        <w:t>Во исполнение требований подпункта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268F6C5B" w14:textId="77777777" w:rsidR="00957CAF" w:rsidRPr="00F97F70" w:rsidRDefault="00957CAF" w:rsidP="00957CAF">
      <w:pPr>
        <w:pStyle w:val="SingleTxtG"/>
      </w:pPr>
      <w:r>
        <w:t>11.3</w:t>
      </w:r>
      <w:r>
        <w:tab/>
        <w:t xml:space="preserve">Комитет принимает к сведению аргумент государства-участника о том, что внутренние средства правовой защиты не исчерпаны, поскольку производство и </w:t>
      </w:r>
      <w:r>
        <w:lastRenderedPageBreak/>
        <w:t>предварительное следствие по ряду дел</w:t>
      </w:r>
      <w:r w:rsidR="00756E62">
        <w:rPr>
          <w:rStyle w:val="aa"/>
          <w:lang w:eastAsia="es-ES"/>
        </w:rPr>
        <w:footnoteReference w:id="52"/>
      </w:r>
      <w:r>
        <w:t xml:space="preserve"> еще не завершено, а в суде Пуэрто-</w:t>
      </w:r>
      <w:proofErr w:type="spellStart"/>
      <w:r>
        <w:t>Эскондидо</w:t>
      </w:r>
      <w:proofErr w:type="spellEnd"/>
      <w:r>
        <w:t xml:space="preserve"> продолжается судебное разбирательство уголовного дела. Вместе с тем Комитет принимает к сведению утверждения авторов о неоправданном затягивании расследования и неэффективности внутренних средств правовой защиты, а также о допущенных в ходе расследований серьезных нарушениях, в результате которых судьба и местонахождение г-на Морено Переса остаются неизвестными.</w:t>
      </w:r>
    </w:p>
    <w:p w14:paraId="673CAF9B" w14:textId="77777777" w:rsidR="00957CAF" w:rsidRPr="00F97F70" w:rsidRDefault="00957CAF" w:rsidP="00957CAF">
      <w:pPr>
        <w:pStyle w:val="SingleTxtG"/>
      </w:pPr>
      <w:r>
        <w:t>11.4</w:t>
      </w:r>
      <w:r>
        <w:tab/>
        <w:t>Комитет напоминает, что цель требования об исчерпании внутренних средств правовой защиты заключается в обеспечении того, чтобы государство-участник располагало возможностями для выполнения своей обязанности защищать и гарантировать права, закрепленные в Пакте</w:t>
      </w:r>
      <w:r>
        <w:rPr>
          <w:rStyle w:val="aa"/>
          <w:lang w:eastAsia="es-ES"/>
        </w:rPr>
        <w:footnoteReference w:id="53"/>
      </w:r>
      <w:r>
        <w:t>. Вместе с тем для целей подпункта b) пункта 2 статьи 5 Факультативного протокола применение внутренних средств правовой защиты не должно неоправданно затягиваться. С учетом того, что с момента исчезновения г-на Морено Переса и подачи первых заявлений авторами настоящего сообщения прошло восемь лет, а в проведении расследований не было достигнуто сколь-либо существенного прогресса и государство-участник не смогло надлежащим образом обосновать эту задержку, Комитет считает, что эти расследования были чрезмерно затянутыми и что, следовательно, подпункт b) пункта 2 статьи 5 Факультативного протокола не препятствует рассмотрению им настоящей жалобы</w:t>
      </w:r>
      <w:r>
        <w:rPr>
          <w:rStyle w:val="aa"/>
          <w:lang w:eastAsia="es-ES"/>
        </w:rPr>
        <w:footnoteReference w:id="54"/>
      </w:r>
      <w:r>
        <w:t>.</w:t>
      </w:r>
    </w:p>
    <w:p w14:paraId="1E29B144" w14:textId="77777777" w:rsidR="00957CAF" w:rsidRPr="00F97F70" w:rsidRDefault="00957CAF" w:rsidP="00957CAF">
      <w:pPr>
        <w:pStyle w:val="SingleTxtG"/>
      </w:pPr>
      <w:r>
        <w:t>11.5</w:t>
      </w:r>
      <w:r>
        <w:tab/>
        <w:t>Поскольку все требования в отношении приемлемости выполнены, а жалобы авторов на нарушение пункта 3 статьи 2, пункта 1 статьи 6, статей 7, 9 и 16 Пакта являются достаточно обоснованными для целей приемлемости, Комитет объявляет сообщение приемлемым и приступает к его рассмотрению по существу.</w:t>
      </w:r>
    </w:p>
    <w:p w14:paraId="40823D05" w14:textId="77777777" w:rsidR="00957CAF" w:rsidRPr="00F97F70" w:rsidRDefault="00957CAF" w:rsidP="00957CAF">
      <w:pPr>
        <w:pStyle w:val="H4G"/>
      </w:pPr>
      <w:r>
        <w:tab/>
      </w:r>
      <w:r>
        <w:tab/>
      </w:r>
      <w:r>
        <w:rPr>
          <w:iCs/>
        </w:rPr>
        <w:t>Рассмотрение сообщения по существу</w:t>
      </w:r>
    </w:p>
    <w:p w14:paraId="5F6BAEF3" w14:textId="77777777" w:rsidR="00957CAF" w:rsidRPr="00F97F70" w:rsidRDefault="00957CAF" w:rsidP="00957CAF">
      <w:pPr>
        <w:pStyle w:val="SingleTxtG"/>
      </w:pPr>
      <w:r>
        <w:t>12.1</w:t>
      </w:r>
      <w:r>
        <w:tab/>
        <w:t>Комитет рассмотрел данное сообщение с учетом всей представленной ему сторонами информации, как это предусмотрено в пункте 1 статьи 5 Факультативного протокола.</w:t>
      </w:r>
    </w:p>
    <w:p w14:paraId="41237AB7" w14:textId="77777777" w:rsidR="00957CAF" w:rsidRPr="00F97F70" w:rsidRDefault="00957CAF" w:rsidP="00957CAF">
      <w:pPr>
        <w:pStyle w:val="SingleTxtG"/>
      </w:pPr>
      <w:r>
        <w:t>12.2</w:t>
      </w:r>
      <w:r>
        <w:tab/>
        <w:t>Комитет принимает к сведению утверждения авторов о том, что события, которым посвящено настоящее дело, произошли на фоне серьезных нарушений прав человека, вызванных проводимой государством-участником с 2006 года политикой в области обеспечения безопасности, что стало причиной многочисленных насильственных исчезновений, которые не расследовались надлежащим образом, в</w:t>
      </w:r>
      <w:r w:rsidR="00F8214F">
        <w:t> </w:t>
      </w:r>
      <w:r>
        <w:t xml:space="preserve">частности в штате </w:t>
      </w:r>
      <w:proofErr w:type="spellStart"/>
      <w:r>
        <w:t>Оахака</w:t>
      </w:r>
      <w:proofErr w:type="spellEnd"/>
      <w:r>
        <w:t xml:space="preserve">, который занимает в стране восьмое место по количеству жалоб на нарушения прав человека. Комитет принимает к сведению утверждения авторов о том, что имевший место факт представляет собой насильственное исчезновение, поскольку в этом деле присутствуют все элементы определения этого понятия: а) лишение свободы г-на Морено Переса в сочетании с его исчезновением без выяснения государством его местонахождения; b) участие, поддержка или молчаливое согласие государственных должностных лиц в сочетании с их непосредственной причастностью к подтасовке и </w:t>
      </w:r>
      <w:proofErr w:type="spellStart"/>
      <w:r>
        <w:t>фабрикованию</w:t>
      </w:r>
      <w:proofErr w:type="spellEnd"/>
      <w:r>
        <w:t xml:space="preserve"> улик и фальсификации свидетельских показаний</w:t>
      </w:r>
      <w:r w:rsidR="00261296">
        <w:t>;</w:t>
      </w:r>
      <w:r>
        <w:t xml:space="preserve"> и c) сокрытие, также посредством подтасовки и </w:t>
      </w:r>
      <w:proofErr w:type="spellStart"/>
      <w:r>
        <w:t>фабрикования</w:t>
      </w:r>
      <w:proofErr w:type="spellEnd"/>
      <w:r>
        <w:t xml:space="preserve"> улик, судьбы и местонахождения исчезнувшего лица</w:t>
      </w:r>
      <w:r w:rsidR="00F016C9">
        <w:t>,</w:t>
      </w:r>
      <w:r>
        <w:t xml:space="preserve"> с тем чтобы увести следствие в сторону. В частности, Комитет принимает к сведению утверждения авторов о том, что использование государственной власти для уничтожения прямых доказательств дает основания считать, что в этом исчезновении виновато государство. Комитет принимает к сведению утверждение государства-участника о том, что улик, </w:t>
      </w:r>
      <w:r>
        <w:lastRenderedPageBreak/>
        <w:t>имеющихся в данном деле, недостаточно для доказательства того, что исчезновение было совершено государственными должностными лицами.</w:t>
      </w:r>
    </w:p>
    <w:p w14:paraId="0927A18A" w14:textId="77777777" w:rsidR="00957CAF" w:rsidRPr="00F97F70" w:rsidRDefault="00957CAF" w:rsidP="00957CAF">
      <w:pPr>
        <w:pStyle w:val="SingleTxtG"/>
      </w:pPr>
      <w:r>
        <w:t>12.3</w:t>
      </w:r>
      <w:r>
        <w:tab/>
        <w:t>Комитет отмечает, что государство-участник не представило никаких объяснений в отношении того, почему органы, отвечавшие за проведение расследования, заменили мобильный телефон г-на Морено Переса другим телефоном, уничтожив тем самым доказательства, имевшие чрезвычайно большое значение для следствия. Однако Комитет отмечает, что в отсутствие какой-либо информации о конкретном контексте насильственного исчезновения в месте, где произошло исчезновение, и в отсутствие каких-либо косвенных доказательств</w:t>
      </w:r>
      <w:r w:rsidR="00904522">
        <w:rPr>
          <w:rStyle w:val="aa"/>
          <w:lang w:eastAsia="es-ES"/>
        </w:rPr>
        <w:footnoteReference w:id="55"/>
      </w:r>
      <w:r>
        <w:t>, подтверждающих предположение в отношении участия, поддержки или молчаливого согласия государственных должностных лиц, Комитет не может сделать вывод о том, что исчезновение г-на Морено Переса является насильственным исчезновением, в котором непосредственно виновато государство-участник.</w:t>
      </w:r>
    </w:p>
    <w:p w14:paraId="506CE38E" w14:textId="77777777" w:rsidR="00957CAF" w:rsidRPr="00F97F70" w:rsidRDefault="00957CAF" w:rsidP="00957CAF">
      <w:pPr>
        <w:pStyle w:val="SingleTxtG"/>
      </w:pPr>
      <w:r>
        <w:t>12.4</w:t>
      </w:r>
      <w:r>
        <w:tab/>
        <w:t>В данном случае Комитет принимает к сведению утверждения авторов о том, что факты представляют собой нарушение пункта 1 статьи 6 Пакта, рассматриваемого отдельно и в совокупности с пунктом 3 статьи 2, поскольку государства обязаны обеспечивать защиту от нарушений, которые могут совершаться не только его представителями, но и частными лицами или образованиями, и что власти не приняли незамедлительных мер для поиска г-на Морено Переса, подтасовали и сфабриковали улики и манипулировали свидетелями для того, чтобы увести следствие в сторону, создав тем самым серьезную угрозу для его жизни. Комитет также принимает к сведению утверждение государства-участника о том, что оно не может быть привлечено к ответственности за действия или бездействие, поскольку оно не обязано знать обо всем, что происходит на его территории, а также поскольку оно не располагало информацией о наличии ситуации риска и провело расследования в соответствии с нормами и обязательствами, установленным в Пакте.</w:t>
      </w:r>
    </w:p>
    <w:p w14:paraId="7C628FCE" w14:textId="77777777" w:rsidR="00957CAF" w:rsidRPr="00F97F70" w:rsidRDefault="00957CAF" w:rsidP="00957CAF">
      <w:pPr>
        <w:pStyle w:val="SingleTxtG"/>
      </w:pPr>
      <w:r>
        <w:t>12.5</w:t>
      </w:r>
      <w:r>
        <w:tab/>
        <w:t>Комитет подчеркивает, что содержание и сфера охвата права на жизнь включают в себя не только негативные и позитивные существенные обязательства, но</w:t>
      </w:r>
      <w:r w:rsidR="00D736D8">
        <w:t> </w:t>
      </w:r>
      <w:r>
        <w:t>и позитивные процессуальные обязательства</w:t>
      </w:r>
      <w:r>
        <w:rPr>
          <w:rStyle w:val="aa"/>
        </w:rPr>
        <w:footnoteReference w:id="56"/>
      </w:r>
      <w:r>
        <w:t>. Обязанность государств-участников по защите права на жизнь требует не только предотвращения лишения жизни, но и расследования и судебного преследования в случаях предполагаемого незаконного лишения жизни, вынесения наказаний и предоставления полного возмещения</w:t>
      </w:r>
      <w:r>
        <w:rPr>
          <w:rStyle w:val="aa"/>
        </w:rPr>
        <w:footnoteReference w:id="57"/>
      </w:r>
      <w:r>
        <w:t>. В</w:t>
      </w:r>
      <w:r w:rsidR="00E660F5">
        <w:t> </w:t>
      </w:r>
      <w:r>
        <w:t>частности, обязанность принимать позитивные меры для защиты права на жизнь вытекает из общей обязанности обеспечивать права, признаваемые в Пакте, которая сформулирована в пункте 1 статьи 2 в ее совместном прочтении со статьей 6, а также из конкретной обязанности защищать право на жизнь в соответствии с законом, которая сформулирована во втором предложении статьи 6. Таким образом, государства-участники должны принимать надлежащие превентивные меры для защиты лиц от незаконного и произвольного лишения жизни</w:t>
      </w:r>
      <w:r>
        <w:rPr>
          <w:rStyle w:val="aa"/>
        </w:rPr>
        <w:footnoteReference w:id="58"/>
      </w:r>
      <w:r>
        <w:t>. Кроме того, государства-участники должны расследовать такие случаи и, при необходимости, преследовать виновных в судебном порядке; обеспечивая привлечение виновных к суду, государства-участники предотвращают безнаказанность. Это обязательство имплицитно вытекает из обязательства по защите и подкрепляется общей обязанностью обеспечивать права, признаваемые в Пакте, которая сформулирована в пункте 1 статьи 2 в его совместном прочтении с пунктом 1 статьи 6, и обязанностью предоставлять эффективные средства правовой защиты жертвам нарушений прав человека и их родственникам, которая сформулирована в пункте 3 статьи 2 Пакта в его совместном прочтении с пунктом 1 статьи 6</w:t>
      </w:r>
      <w:r>
        <w:rPr>
          <w:rStyle w:val="aa"/>
        </w:rPr>
        <w:footnoteReference w:id="59"/>
      </w:r>
      <w:r>
        <w:t xml:space="preserve">. Комитет также ссылается на свою </w:t>
      </w:r>
      <w:r>
        <w:lastRenderedPageBreak/>
        <w:t>правовую практику, согласно которой уголовное расследование и последующее судебное преследование являются необходимыми средствами правовой защиты в случае нарушений прав человека, защита которых предусмотрена статьей 6, в связи с чем нарушение Пакта может возникать в результате непринятия государством-участником надлежащих мер в целях проведения расследования и наказания лиц, нарушивших эти права, а также предоставления возмещения жертвам</w:t>
      </w:r>
      <w:r w:rsidR="00E660F5" w:rsidRPr="00531919">
        <w:rPr>
          <w:rStyle w:val="aa"/>
          <w:szCs w:val="18"/>
        </w:rPr>
        <w:footnoteReference w:id="60"/>
      </w:r>
      <w:r>
        <w:t>, в частности нарушение статьи 6 Пакта может иметь место в случаях, когда для проведения расследования предпринимаются определенные усилия</w:t>
      </w:r>
      <w:r w:rsidRPr="00963B70">
        <w:rPr>
          <w:sz w:val="18"/>
          <w:szCs w:val="18"/>
          <w:vertAlign w:val="superscript"/>
        </w:rPr>
        <w:footnoteReference w:id="61"/>
      </w:r>
      <w:r w:rsidR="00E660F5">
        <w:t>.</w:t>
      </w:r>
      <w:r>
        <w:t xml:space="preserve"> Поэтому Комитет считает, что проведение эффективного расследования следует рассматривать как неотделимое от права на жизнь обязательство.</w:t>
      </w:r>
    </w:p>
    <w:p w14:paraId="6C33CE24" w14:textId="77777777" w:rsidR="00957CAF" w:rsidRPr="00F97F70" w:rsidRDefault="00957CAF" w:rsidP="00957CAF">
      <w:pPr>
        <w:pStyle w:val="SingleTxtG"/>
      </w:pPr>
      <w:r>
        <w:t>12.6</w:t>
      </w:r>
      <w:r>
        <w:tab/>
        <w:t xml:space="preserve">Комитет также отмечает, что в данном случае Управление Уполномоченного по правам человека штата </w:t>
      </w:r>
      <w:proofErr w:type="spellStart"/>
      <w:r>
        <w:t>Оахака</w:t>
      </w:r>
      <w:proofErr w:type="spellEnd"/>
      <w:r>
        <w:t xml:space="preserve"> заключило, что следственный орган не отработал всех версий, а </w:t>
      </w:r>
      <w:r w:rsidR="00914ACB">
        <w:t>«</w:t>
      </w:r>
      <w:r>
        <w:t xml:space="preserve">тот факт, что расследование основывалось на противоречивых заявлениях и показаниях, которые также легли в основу протокола </w:t>
      </w:r>
      <w:r w:rsidR="00914ACB">
        <w:t>«</w:t>
      </w:r>
      <w:r>
        <w:t>вербальной аутопсии</w:t>
      </w:r>
      <w:r w:rsidR="00914ACB">
        <w:t>»</w:t>
      </w:r>
      <w:r>
        <w:t>, и</w:t>
      </w:r>
      <w:r w:rsidR="00606BD9">
        <w:t> </w:t>
      </w:r>
      <w:r>
        <w:t>экспертном заключении в отношении предметов, которые не были обнаружены и существование которых опроверг отец исчезнувшего лица</w:t>
      </w:r>
      <w:r w:rsidR="00914ACB">
        <w:t>»</w:t>
      </w:r>
      <w:r>
        <w:t>, вызывает серьезные сомнения в качестве расследования. Поэтому Управление Уполномоченного по правам человека пришло к выводу о нарушении права на надлежащую правовую процедуру, в частности права на тщательное и исчерпывающее расследование (пункты</w:t>
      </w:r>
      <w:r w:rsidR="00606BD9">
        <w:t> </w:t>
      </w:r>
      <w:r>
        <w:t>7.2 и 7.7 выше). Комитет далее отмечает, что государство-участник, хотя оно и заявило Комитету, что расследования было проведено в соответствии с нормам</w:t>
      </w:r>
      <w:r w:rsidR="00606BD9">
        <w:t>и</w:t>
      </w:r>
      <w:r>
        <w:t xml:space="preserve"> и обязательствам, установленным в Пакте, также признало свою ответственность за недостатки в расследованиях, поскольку публично признало ответственность и публично принесло извинения (пункт 8.3 выше).</w:t>
      </w:r>
    </w:p>
    <w:p w14:paraId="1A78221B" w14:textId="77777777" w:rsidR="00957CAF" w:rsidRPr="00F97F70" w:rsidRDefault="00957CAF" w:rsidP="00957CAF">
      <w:pPr>
        <w:pStyle w:val="SingleTxtG"/>
      </w:pPr>
      <w:r>
        <w:t>12.7</w:t>
      </w:r>
      <w:r>
        <w:tab/>
        <w:t>Поскольку, как было отмечено выше, государство-участник не выполнило своей обязанности провести эффективное расследование фактов, и принимая во внимание уязвимость, с учетом которой обоснованно предположить, что право г</w:t>
      </w:r>
      <w:r w:rsidR="00606BD9">
        <w:noBreakHyphen/>
      </w:r>
      <w:r>
        <w:t>на</w:t>
      </w:r>
      <w:r w:rsidR="00606BD9">
        <w:t> </w:t>
      </w:r>
      <w:r>
        <w:t>Морено Переса на жизнь было нарушено, Комитет приходит к выводу о нарушении пункта 1 статьи 6 Пакта, рассматриваемого в отдельности и в совокупности с пунктом 3 статьи 2.</w:t>
      </w:r>
    </w:p>
    <w:p w14:paraId="0DC1365C" w14:textId="77777777" w:rsidR="00957CAF" w:rsidRPr="00F97F70" w:rsidRDefault="00957CAF" w:rsidP="00957CAF">
      <w:pPr>
        <w:pStyle w:val="SingleTxtG"/>
      </w:pPr>
      <w:r>
        <w:t>12.8</w:t>
      </w:r>
      <w:r>
        <w:tab/>
        <w:t>Комитет также принимает к сведению утверждение авторов о том, что эти факты применительно к г-ну Морено Пересу представляют собой обращение, противоречащее статьям 7, 9 и 16 Пакта, рассматриваемым отдельно и в совокупности с пунктом 3 статьи 2. В этой связи авторы утверждают, что</w:t>
      </w:r>
      <w:r w:rsidR="00D736D8">
        <w:t>,</w:t>
      </w:r>
      <w:r>
        <w:t xml:space="preserve"> поскольку первоначально власти преднамеренно не искали его, а затем препятствовали его поискам, разумно предположить, что г-н Морено Перес был лишен свободы против его воли; что во время лишения свободы он испытывал душевное смятение и чувство беспомощности, причинившие ему сильные страдания; и что в этих обстоятельствах он был лишен защиты закона. Однако из-за отсутствия четкой информации о судьбе и местонахождении г-на Морено Переса Комитет считает, что ввиду невозможности доказать, что факты данного дела свидетельствуют о лишении свободы перед лишением жизни, он не располагает достаточными элементами для того, чтобы прийти к выводу о нарушении статей 7, 9 и 16 в отношении г-на Морено Переса.</w:t>
      </w:r>
    </w:p>
    <w:p w14:paraId="484F2503" w14:textId="77777777" w:rsidR="00957CAF" w:rsidRPr="00F97F70" w:rsidRDefault="00957CAF" w:rsidP="00957CAF">
      <w:pPr>
        <w:pStyle w:val="SingleTxtG"/>
      </w:pPr>
      <w:r>
        <w:t>12.9</w:t>
      </w:r>
      <w:r>
        <w:tab/>
        <w:t xml:space="preserve">Комитет также принимает к сведению утверждение авторов о том, что статья 7 Пакта, рассматриваемая отдельно и в совокупности с пунктом 3 статьи 2, была нарушена и в их отношении, поскольку серьезные пробелы и помехи в расследовании исчезновения, равно как и преждевременное закрытие дела ответственными за него органами существенным образом усилили страдания, которые они испытывают в связи с утратой близкого человека, а сохраняющаяся неопределенность вызывает у них </w:t>
      </w:r>
      <w:r>
        <w:lastRenderedPageBreak/>
        <w:t xml:space="preserve">чувство мучительного беспокойства, стресс и </w:t>
      </w:r>
      <w:r w:rsidR="00914ACB">
        <w:t>«</w:t>
      </w:r>
      <w:r>
        <w:t>калечит их жизнь</w:t>
      </w:r>
      <w:r w:rsidR="00914ACB">
        <w:t>»</w:t>
      </w:r>
      <w:r>
        <w:t>. В свете вышеизложенного и принимая во внимание угрозы, поступившие в адрес отца г</w:t>
      </w:r>
      <w:r w:rsidR="00606BD9">
        <w:noBreakHyphen/>
      </w:r>
      <w:r>
        <w:t>на</w:t>
      </w:r>
      <w:r w:rsidR="00606BD9">
        <w:t> </w:t>
      </w:r>
      <w:r>
        <w:t>Морено Переса после того</w:t>
      </w:r>
      <w:r w:rsidR="00D736D8">
        <w:t>,</w:t>
      </w:r>
      <w:r>
        <w:t xml:space="preserve"> как он подключился к расследованию исчезновения его сына (пункт 2.21 выше), Комитет приходит к выводу о нарушении статьи 7 Пакта, рассматриваемой отдельно и в совокупности с пунктом 3 статьи 2, в отношении авторов</w:t>
      </w:r>
      <w:r w:rsidRPr="00531919">
        <w:rPr>
          <w:rStyle w:val="aa"/>
          <w:szCs w:val="18"/>
          <w:lang w:eastAsia="es-ES"/>
        </w:rPr>
        <w:footnoteReference w:id="62"/>
      </w:r>
      <w:r>
        <w:t>.</w:t>
      </w:r>
    </w:p>
    <w:p w14:paraId="1F4BC9C5" w14:textId="77777777" w:rsidR="00957CAF" w:rsidRPr="00F97F70" w:rsidRDefault="00957CAF" w:rsidP="00957CAF">
      <w:pPr>
        <w:pStyle w:val="SingleTxtG"/>
      </w:pPr>
      <w:r>
        <w:t>13.</w:t>
      </w:r>
      <w:r>
        <w:tab/>
        <w:t>Комитет, действуя в соответствии с пунктом 4 статьи 5 Факультативного протокола, считает, что имеющаяся у него информация свидетельствует о нарушении государством-участником пункта 1 статьи 6, рассматриваемого отдельно и в совокупности с пунктом 3 статьи 2, в отношении г-на Морено Переса и статьи 7, рассматриваемой отдельно и в совокупности с пунктом 3 статьи 2, в отношении авторов сообщения.</w:t>
      </w:r>
    </w:p>
    <w:p w14:paraId="398850B3" w14:textId="77777777" w:rsidR="00957CAF" w:rsidRPr="00F97F70" w:rsidRDefault="00957CAF" w:rsidP="00957CAF">
      <w:pPr>
        <w:pStyle w:val="SingleTxtG"/>
      </w:pPr>
      <w:r>
        <w:t>14.</w:t>
      </w:r>
      <w:r>
        <w:tab/>
        <w:t>В соответствии с подпунктом а) пункта 3 статьи 2 Пакта государство-участник обязано обеспечить авторам эффективное средство правовой защиты. Это предполагает предоставление полного возмещения лицам, чьи права были нарушены. В этой связи государству-участнику следует: а) провести с целью установления истины оперативное, эффективное, тщательное, независимое, беспристрастное и транспарентное расследование обстоятельств исчезновения г-на Морено Переса; b)</w:t>
      </w:r>
      <w:r w:rsidR="00606BD9">
        <w:t> </w:t>
      </w:r>
      <w:r>
        <w:t>представить авторам подробную информацию о результатах этого расследования; с)</w:t>
      </w:r>
      <w:r w:rsidR="009933F2">
        <w:t> </w:t>
      </w:r>
      <w:r>
        <w:t>подвергнуть преследованию и наказанию лиц, виновных в исчезновении и возможной смерти г-на Морено Переса, и обнародовать результаты таких мер; d)</w:t>
      </w:r>
      <w:r w:rsidR="00606BD9">
        <w:t> </w:t>
      </w:r>
      <w:r>
        <w:t>провести расследование любых действий государственных должностных лиц, которые могли препятствовать результативности процессов поиска и установления местонахождения, и, в соответствующих случаях, наказать их за такие действия; e)</w:t>
      </w:r>
      <w:r w:rsidR="00606BD9">
        <w:t> </w:t>
      </w:r>
      <w:r>
        <w:t>в</w:t>
      </w:r>
      <w:r w:rsidR="00606BD9">
        <w:t> </w:t>
      </w:r>
      <w:r>
        <w:t xml:space="preserve">случае смерти г-на Морено Переса попытаться найти его останки и вернуть их семье в достойном состоянии; и </w:t>
      </w:r>
      <w:r w:rsidR="00914ACB">
        <w:rPr>
          <w:lang w:val="en-US"/>
        </w:rPr>
        <w:t>f</w:t>
      </w:r>
      <w:r>
        <w:t>) предоставить авторам в связи с совершенными в отношении них нарушениями полное возмещение, включая выплату соответствующей компенсации. Государство-участник также обязано принять меры для недопущения подобных нарушений в будущем.</w:t>
      </w:r>
    </w:p>
    <w:p w14:paraId="3D8CBD77" w14:textId="77777777" w:rsidR="00957CAF" w:rsidRPr="00957CAF" w:rsidRDefault="00957CAF" w:rsidP="00957CAF">
      <w:pPr>
        <w:pStyle w:val="SingleTxtG"/>
      </w:pPr>
      <w:r>
        <w:t>15.</w:t>
      </w:r>
      <w:r>
        <w:tab/>
        <w:t>С учетом того, что, став участником Факультативного протокола,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гарантировать всем находящимся в пределах его территории и под его юрисдикцией лицам права, признаваемые в Пакте, и обеспечивать им эффективное и обладающее исковой силой средство правовой защиты в случае установления нарушения, Комитет хотел бы получить от государства-участника в течение 180 дней информацию о мерах, принятых для претворения в жизнь настоящих соображений. Государству-участнику также предлагается опубликовать настоящие соображения Комитета и обеспечить их широкое распространение.</w:t>
      </w:r>
    </w:p>
    <w:p w14:paraId="5B4D6149" w14:textId="77777777" w:rsidR="00381C24" w:rsidRPr="00281B24" w:rsidRDefault="00957CAF" w:rsidP="00957CAF">
      <w:pPr>
        <w:pStyle w:val="SingleTxtG"/>
        <w:spacing w:before="240" w:after="0"/>
        <w:jc w:val="center"/>
        <w:rPr>
          <w:u w:val="single"/>
        </w:rPr>
      </w:pPr>
      <w:r>
        <w:rPr>
          <w:u w:val="single"/>
        </w:rPr>
        <w:tab/>
      </w:r>
      <w:r>
        <w:rPr>
          <w:u w:val="single"/>
        </w:rPr>
        <w:tab/>
      </w:r>
      <w:r>
        <w:rPr>
          <w:u w:val="single"/>
        </w:rPr>
        <w:tab/>
      </w:r>
      <w:r>
        <w:rPr>
          <w:u w:val="single"/>
        </w:rPr>
        <w:tab/>
      </w:r>
    </w:p>
    <w:sectPr w:rsidR="00381C24" w:rsidRPr="00281B24" w:rsidSect="00957C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E43F1" w14:textId="77777777" w:rsidR="0098722D" w:rsidRPr="00A312BC" w:rsidRDefault="0098722D" w:rsidP="00A312BC"/>
  </w:endnote>
  <w:endnote w:type="continuationSeparator" w:id="0">
    <w:p w14:paraId="20A995FA" w14:textId="77777777" w:rsidR="0098722D" w:rsidRPr="00A312BC" w:rsidRDefault="0098722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934D" w14:textId="77777777" w:rsidR="0098722D" w:rsidRPr="00957CAF" w:rsidRDefault="0098722D">
    <w:pPr>
      <w:pStyle w:val="a8"/>
    </w:pPr>
    <w:r w:rsidRPr="00957CAF">
      <w:rPr>
        <w:b/>
        <w:sz w:val="18"/>
      </w:rPr>
      <w:fldChar w:fldCharType="begin"/>
    </w:r>
    <w:r w:rsidRPr="00957CAF">
      <w:rPr>
        <w:b/>
        <w:sz w:val="18"/>
      </w:rPr>
      <w:instrText xml:space="preserve"> PAGE  \* MERGEFORMAT </w:instrText>
    </w:r>
    <w:r w:rsidRPr="00957CAF">
      <w:rPr>
        <w:b/>
        <w:sz w:val="18"/>
      </w:rPr>
      <w:fldChar w:fldCharType="separate"/>
    </w:r>
    <w:r w:rsidRPr="00957CAF">
      <w:rPr>
        <w:b/>
        <w:noProof/>
        <w:sz w:val="18"/>
      </w:rPr>
      <w:t>2</w:t>
    </w:r>
    <w:r w:rsidRPr="00957CAF">
      <w:rPr>
        <w:b/>
        <w:sz w:val="18"/>
      </w:rPr>
      <w:fldChar w:fldCharType="end"/>
    </w:r>
    <w:r>
      <w:rPr>
        <w:b/>
        <w:sz w:val="18"/>
      </w:rPr>
      <w:tab/>
    </w:r>
    <w:r>
      <w:t>GE.19-21673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F56B" w14:textId="77777777" w:rsidR="0098722D" w:rsidRPr="00957CAF" w:rsidRDefault="0098722D" w:rsidP="00957CAF">
    <w:pPr>
      <w:pStyle w:val="a8"/>
      <w:tabs>
        <w:tab w:val="clear" w:pos="9639"/>
        <w:tab w:val="right" w:pos="9638"/>
      </w:tabs>
      <w:rPr>
        <w:b/>
        <w:sz w:val="18"/>
      </w:rPr>
    </w:pPr>
    <w:r>
      <w:t>GE.19-21673</w:t>
    </w:r>
    <w:r>
      <w:tab/>
    </w:r>
    <w:r w:rsidRPr="00957CAF">
      <w:rPr>
        <w:b/>
        <w:sz w:val="18"/>
      </w:rPr>
      <w:fldChar w:fldCharType="begin"/>
    </w:r>
    <w:r w:rsidRPr="00957CAF">
      <w:rPr>
        <w:b/>
        <w:sz w:val="18"/>
      </w:rPr>
      <w:instrText xml:space="preserve"> PAGE  \* MERGEFORMAT </w:instrText>
    </w:r>
    <w:r w:rsidRPr="00957CAF">
      <w:rPr>
        <w:b/>
        <w:sz w:val="18"/>
      </w:rPr>
      <w:fldChar w:fldCharType="separate"/>
    </w:r>
    <w:r w:rsidRPr="00957CAF">
      <w:rPr>
        <w:b/>
        <w:noProof/>
        <w:sz w:val="18"/>
      </w:rPr>
      <w:t>3</w:t>
    </w:r>
    <w:r w:rsidRPr="00957C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F5C5" w14:textId="77777777" w:rsidR="0098722D" w:rsidRPr="00957CAF" w:rsidRDefault="0098722D" w:rsidP="00957CAF">
    <w:pPr>
      <w:spacing w:before="120" w:line="240" w:lineRule="auto"/>
    </w:pPr>
    <w:r>
      <w:t>GE.</w:t>
    </w:r>
    <w:r>
      <w:rPr>
        <w:b/>
        <w:noProof/>
        <w:lang w:val="fr-CH" w:eastAsia="fr-CH"/>
      </w:rPr>
      <w:drawing>
        <wp:anchor distT="0" distB="0" distL="114300" distR="114300" simplePos="0" relativeHeight="251658240" behindDoc="0" locked="0" layoutInCell="1" allowOverlap="1" wp14:anchorId="6B842C3E" wp14:editId="48A22D7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19-21673  (R)</w:t>
    </w:r>
    <w:r>
      <w:rPr>
        <w:lang w:val="en-US"/>
      </w:rPr>
      <w:t xml:space="preserve">  130320  </w:t>
    </w:r>
    <w:r w:rsidR="000227E1">
      <w:rPr>
        <w:lang w:val="en-US"/>
      </w:rPr>
      <w:t>16</w:t>
    </w:r>
    <w:r>
      <w:rPr>
        <w:lang w:val="en-US"/>
      </w:rPr>
      <w:t>0320</w:t>
    </w:r>
    <w:r>
      <w:br/>
    </w:r>
    <w:r w:rsidRPr="00957CAF">
      <w:rPr>
        <w:rFonts w:ascii="C39T30Lfz" w:hAnsi="C39T30Lfz"/>
        <w:kern w:val="14"/>
        <w:sz w:val="56"/>
      </w:rPr>
      <w:t></w:t>
    </w:r>
    <w:r w:rsidRPr="00957CAF">
      <w:rPr>
        <w:rFonts w:ascii="C39T30Lfz" w:hAnsi="C39T30Lfz"/>
        <w:kern w:val="14"/>
        <w:sz w:val="56"/>
      </w:rPr>
      <w:t></w:t>
    </w:r>
    <w:r w:rsidRPr="00957CAF">
      <w:rPr>
        <w:rFonts w:ascii="C39T30Lfz" w:hAnsi="C39T30Lfz"/>
        <w:kern w:val="14"/>
        <w:sz w:val="56"/>
      </w:rPr>
      <w:t></w:t>
    </w:r>
    <w:r w:rsidRPr="00957CAF">
      <w:rPr>
        <w:rFonts w:ascii="C39T30Lfz" w:hAnsi="C39T30Lfz"/>
        <w:kern w:val="14"/>
        <w:sz w:val="56"/>
      </w:rPr>
      <w:t></w:t>
    </w:r>
    <w:r w:rsidRPr="00957CAF">
      <w:rPr>
        <w:rFonts w:ascii="C39T30Lfz" w:hAnsi="C39T30Lfz"/>
        <w:kern w:val="14"/>
        <w:sz w:val="56"/>
      </w:rPr>
      <w:t></w:t>
    </w:r>
    <w:r w:rsidRPr="00957CAF">
      <w:rPr>
        <w:rFonts w:ascii="C39T30Lfz" w:hAnsi="C39T30Lfz"/>
        <w:kern w:val="14"/>
        <w:sz w:val="56"/>
      </w:rPr>
      <w:t></w:t>
    </w:r>
    <w:r w:rsidRPr="00957CAF">
      <w:rPr>
        <w:rFonts w:ascii="C39T30Lfz" w:hAnsi="C39T30Lfz"/>
        <w:kern w:val="14"/>
        <w:sz w:val="56"/>
      </w:rPr>
      <w:t></w:t>
    </w:r>
    <w:r w:rsidRPr="00957CAF">
      <w:rPr>
        <w:rFonts w:ascii="C39T30Lfz" w:hAnsi="C39T30Lfz"/>
        <w:kern w:val="14"/>
        <w:sz w:val="56"/>
      </w:rPr>
      <w:t></w:t>
    </w:r>
    <w:r w:rsidRPr="00957CAF">
      <w:rPr>
        <w:rFonts w:ascii="C39T30Lfz" w:hAnsi="C39T30Lfz"/>
        <w:kern w:val="14"/>
        <w:sz w:val="56"/>
      </w:rPr>
      <w:t></w:t>
    </w:r>
    <w:r>
      <w:rPr>
        <w:noProof/>
      </w:rPr>
      <w:drawing>
        <wp:anchor distT="0" distB="0" distL="114300" distR="114300" simplePos="0" relativeHeight="251659264" behindDoc="0" locked="0" layoutInCell="1" allowOverlap="1" wp14:anchorId="10B76AFA" wp14:editId="678FC180">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7/D/2760/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760/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DB29" w14:textId="77777777" w:rsidR="0098722D" w:rsidRPr="001075E9" w:rsidRDefault="0098722D" w:rsidP="001075E9">
      <w:pPr>
        <w:tabs>
          <w:tab w:val="right" w:pos="2155"/>
        </w:tabs>
        <w:spacing w:after="80" w:line="240" w:lineRule="auto"/>
        <w:ind w:left="680"/>
        <w:rPr>
          <w:u w:val="single"/>
        </w:rPr>
      </w:pPr>
      <w:r>
        <w:rPr>
          <w:u w:val="single"/>
        </w:rPr>
        <w:tab/>
      </w:r>
    </w:p>
  </w:footnote>
  <w:footnote w:type="continuationSeparator" w:id="0">
    <w:p w14:paraId="30FE0A6D" w14:textId="77777777" w:rsidR="0098722D" w:rsidRDefault="0098722D" w:rsidP="00407B78">
      <w:pPr>
        <w:tabs>
          <w:tab w:val="right" w:pos="2155"/>
        </w:tabs>
        <w:spacing w:after="80"/>
        <w:ind w:left="680"/>
        <w:rPr>
          <w:u w:val="single"/>
        </w:rPr>
      </w:pPr>
      <w:r>
        <w:rPr>
          <w:u w:val="single"/>
        </w:rPr>
        <w:tab/>
      </w:r>
    </w:p>
  </w:footnote>
  <w:footnote w:id="1">
    <w:p w14:paraId="10FF2CAF" w14:textId="77777777" w:rsidR="0098722D" w:rsidRPr="00F97F70" w:rsidRDefault="0098722D" w:rsidP="00957CAF">
      <w:pPr>
        <w:pStyle w:val="ad"/>
        <w:rPr>
          <w:sz w:val="20"/>
        </w:rPr>
      </w:pPr>
      <w:r>
        <w:tab/>
      </w:r>
      <w:r w:rsidRPr="00957CAF">
        <w:rPr>
          <w:sz w:val="20"/>
        </w:rPr>
        <w:t>*</w:t>
      </w:r>
      <w:r>
        <w:tab/>
        <w:t>Приняты Комитетом на его 127-й сессии (14 октября – 8 ноября 2019 года).</w:t>
      </w:r>
    </w:p>
  </w:footnote>
  <w:footnote w:id="2">
    <w:p w14:paraId="2861FF9B" w14:textId="77777777" w:rsidR="0098722D" w:rsidRPr="00F97F70" w:rsidRDefault="0098722D" w:rsidP="00957CAF">
      <w:pPr>
        <w:pStyle w:val="ad"/>
        <w:rPr>
          <w:sz w:val="20"/>
        </w:rPr>
      </w:pPr>
      <w:r>
        <w:tab/>
      </w:r>
      <w:r w:rsidRPr="00957CAF">
        <w:rPr>
          <w:sz w:val="20"/>
        </w:rPr>
        <w:t>**</w:t>
      </w:r>
      <w:r>
        <w:tab/>
        <w:t xml:space="preserve">В рассмотрении настоящего сообщения приняли участие следующие члены Комитета: </w:t>
      </w:r>
      <w:proofErr w:type="spellStart"/>
      <w:r>
        <w:t>Танья</w:t>
      </w:r>
      <w:proofErr w:type="spellEnd"/>
      <w:r w:rsidR="00FB713C">
        <w:t> </w:t>
      </w:r>
      <w:r>
        <w:t xml:space="preserve">Мария </w:t>
      </w:r>
      <w:proofErr w:type="spellStart"/>
      <w:r>
        <w:t>Абдо</w:t>
      </w:r>
      <w:proofErr w:type="spellEnd"/>
      <w:r>
        <w:t xml:space="preserve"> </w:t>
      </w:r>
      <w:proofErr w:type="spellStart"/>
      <w:r>
        <w:t>Рочоль</w:t>
      </w:r>
      <w:proofErr w:type="spellEnd"/>
      <w:r>
        <w:t xml:space="preserve">, Яд Бен Ашур, Илзе </w:t>
      </w:r>
      <w:proofErr w:type="spellStart"/>
      <w:r>
        <w:t>Брандс</w:t>
      </w:r>
      <w:proofErr w:type="spellEnd"/>
      <w:r>
        <w:t xml:space="preserve"> </w:t>
      </w:r>
      <w:proofErr w:type="spellStart"/>
      <w:r>
        <w:t>Кехрис</w:t>
      </w:r>
      <w:proofErr w:type="spellEnd"/>
      <w:r>
        <w:t xml:space="preserve">,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Марсиа</w:t>
      </w:r>
      <w:proofErr w:type="spellEnd"/>
      <w:r>
        <w:t xml:space="preserve"> </w:t>
      </w:r>
      <w:proofErr w:type="spellStart"/>
      <w:r>
        <w:t>В.Дж</w:t>
      </w:r>
      <w:proofErr w:type="spellEnd"/>
      <w:r>
        <w:t xml:space="preserve">.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5297A277" w14:textId="77777777" w:rsidR="0098722D" w:rsidRPr="00F97F70" w:rsidRDefault="0098722D" w:rsidP="00AC66F8">
      <w:pPr>
        <w:pStyle w:val="ad"/>
        <w:rPr>
          <w:szCs w:val="18"/>
        </w:rPr>
      </w:pPr>
      <w:r w:rsidRPr="0063048C">
        <w:rPr>
          <w:szCs w:val="18"/>
        </w:rPr>
        <w:tab/>
      </w:r>
      <w:r w:rsidRPr="001476D7">
        <w:rPr>
          <w:rStyle w:val="aa"/>
          <w:szCs w:val="18"/>
        </w:rPr>
        <w:footnoteRef/>
      </w:r>
      <w:r>
        <w:tab/>
        <w:t xml:space="preserve">Авторы цитируют доклад организации «Хьюман </w:t>
      </w:r>
      <w:proofErr w:type="spellStart"/>
      <w:r>
        <w:t>райтс</w:t>
      </w:r>
      <w:proofErr w:type="spellEnd"/>
      <w:r>
        <w:t xml:space="preserve"> </w:t>
      </w:r>
      <w:proofErr w:type="spellStart"/>
      <w:r>
        <w:t>уотч</w:t>
      </w:r>
      <w:proofErr w:type="spellEnd"/>
      <w:r>
        <w:t xml:space="preserve">», </w:t>
      </w:r>
      <w:proofErr w:type="spellStart"/>
      <w:r>
        <w:rPr>
          <w:i/>
          <w:iCs/>
        </w:rPr>
        <w:t>Ni</w:t>
      </w:r>
      <w:proofErr w:type="spellEnd"/>
      <w:r>
        <w:rPr>
          <w:i/>
          <w:iCs/>
        </w:rPr>
        <w:t xml:space="preserve"> </w:t>
      </w:r>
      <w:proofErr w:type="spellStart"/>
      <w:r>
        <w:rPr>
          <w:i/>
          <w:iCs/>
        </w:rPr>
        <w:t>Seguridad</w:t>
      </w:r>
      <w:proofErr w:type="spellEnd"/>
      <w:r>
        <w:rPr>
          <w:i/>
          <w:iCs/>
        </w:rPr>
        <w:t xml:space="preserve">, </w:t>
      </w:r>
      <w:proofErr w:type="spellStart"/>
      <w:r>
        <w:rPr>
          <w:i/>
          <w:iCs/>
        </w:rPr>
        <w:t>ni</w:t>
      </w:r>
      <w:proofErr w:type="spellEnd"/>
      <w:r>
        <w:rPr>
          <w:i/>
          <w:iCs/>
        </w:rPr>
        <w:t xml:space="preserve"> </w:t>
      </w:r>
      <w:proofErr w:type="spellStart"/>
      <w:r>
        <w:rPr>
          <w:i/>
          <w:iCs/>
        </w:rPr>
        <w:t>Derechos</w:t>
      </w:r>
      <w:proofErr w:type="spellEnd"/>
      <w:r>
        <w:rPr>
          <w:i/>
          <w:iCs/>
        </w:rPr>
        <w:t>.</w:t>
      </w:r>
      <w:r>
        <w:t xml:space="preserve"> </w:t>
      </w:r>
      <w:r w:rsidRPr="00F97F70">
        <w:rPr>
          <w:i/>
          <w:iCs/>
          <w:lang w:val="es-ES"/>
        </w:rPr>
        <w:t xml:space="preserve">Ejecuciones, desapariciones y tortura en la </w:t>
      </w:r>
      <w:r>
        <w:rPr>
          <w:i/>
          <w:iCs/>
          <w:lang w:val="fr-CH"/>
        </w:rPr>
        <w:t>«</w:t>
      </w:r>
      <w:r w:rsidRPr="00F97F70">
        <w:rPr>
          <w:i/>
          <w:iCs/>
          <w:lang w:val="es-ES"/>
        </w:rPr>
        <w:t>guerra contra el narcotráfico</w:t>
      </w:r>
      <w:r>
        <w:rPr>
          <w:i/>
          <w:iCs/>
          <w:lang w:val="fr-CH"/>
        </w:rPr>
        <w:t>»</w:t>
      </w:r>
      <w:r w:rsidRPr="00F97F70">
        <w:rPr>
          <w:i/>
          <w:iCs/>
          <w:lang w:val="es-ES"/>
        </w:rPr>
        <w:t xml:space="preserve"> de México</w:t>
      </w:r>
      <w:r w:rsidRPr="00F97F70">
        <w:rPr>
          <w:lang w:val="es-ES"/>
        </w:rPr>
        <w:t xml:space="preserve"> </w:t>
      </w:r>
      <w:r>
        <w:rPr>
          <w:lang w:val="es-ES"/>
        </w:rPr>
        <w:br/>
      </w:r>
      <w:r w:rsidRPr="00F97F70">
        <w:rPr>
          <w:lang w:val="es-ES"/>
        </w:rPr>
        <w:t>[</w:t>
      </w:r>
      <w:r>
        <w:t>Ни</w:t>
      </w:r>
      <w:r w:rsidRPr="00F97F70">
        <w:rPr>
          <w:lang w:val="es-ES"/>
        </w:rPr>
        <w:t xml:space="preserve"> </w:t>
      </w:r>
      <w:r>
        <w:t>прав</w:t>
      </w:r>
      <w:r w:rsidRPr="00F97F70">
        <w:rPr>
          <w:lang w:val="es-ES"/>
        </w:rPr>
        <w:t xml:space="preserve">, </w:t>
      </w:r>
      <w:r>
        <w:t>ни</w:t>
      </w:r>
      <w:r w:rsidRPr="00F97F70">
        <w:rPr>
          <w:lang w:val="es-ES"/>
        </w:rPr>
        <w:t xml:space="preserve"> </w:t>
      </w:r>
      <w:r>
        <w:t>безопасности</w:t>
      </w:r>
      <w:r w:rsidRPr="00F97F70">
        <w:rPr>
          <w:lang w:val="es-ES"/>
        </w:rPr>
        <w:t xml:space="preserve">. </w:t>
      </w:r>
      <w:r>
        <w:t>Убийства, пытки и исчезновения в мексиканской «Войне</w:t>
      </w:r>
      <w:r w:rsidR="00D7460D">
        <w:t> </w:t>
      </w:r>
      <w:r>
        <w:t xml:space="preserve">с наркотиками»], 2011, </w:t>
      </w:r>
      <w:proofErr w:type="spellStart"/>
      <w:r>
        <w:t>pp</w:t>
      </w:r>
      <w:proofErr w:type="spellEnd"/>
      <w:r>
        <w:t xml:space="preserve">. 4, 5 </w:t>
      </w:r>
      <w:proofErr w:type="spellStart"/>
      <w:r>
        <w:t>and</w:t>
      </w:r>
      <w:proofErr w:type="spellEnd"/>
      <w:r>
        <w:t xml:space="preserve"> 16, имеется по адресу </w:t>
      </w:r>
      <w:hyperlink r:id="rId1" w:history="1">
        <w:r w:rsidR="00D7460D" w:rsidRPr="00B408EA">
          <w:rPr>
            <w:rStyle w:val="af1"/>
          </w:rPr>
          <w:t>https://www.hrw.org/sites/default/files/reports/mexico1111spwebwcover.pdf</w:t>
        </w:r>
      </w:hyperlink>
      <w:r>
        <w:t xml:space="preserve">. </w:t>
      </w:r>
    </w:p>
  </w:footnote>
  <w:footnote w:id="4">
    <w:p w14:paraId="1E40A22C" w14:textId="77777777" w:rsidR="0098722D" w:rsidRPr="00F97F70" w:rsidRDefault="0098722D" w:rsidP="00AC66F8">
      <w:pPr>
        <w:pStyle w:val="ad"/>
      </w:pPr>
      <w:r w:rsidRPr="00097F3F">
        <w:tab/>
      </w:r>
      <w:r w:rsidRPr="00097F3F">
        <w:rPr>
          <w:rStyle w:val="aa"/>
        </w:rPr>
        <w:footnoteRef/>
      </w:r>
      <w:r>
        <w:tab/>
        <w:t xml:space="preserve">CED/C/MEX/CO/1. </w:t>
      </w:r>
    </w:p>
  </w:footnote>
  <w:footnote w:id="5">
    <w:p w14:paraId="309A3DE3" w14:textId="77777777" w:rsidR="0098722D" w:rsidRPr="00F97F70" w:rsidRDefault="0098722D" w:rsidP="00AC66F8">
      <w:pPr>
        <w:pStyle w:val="ad"/>
      </w:pPr>
      <w:r w:rsidRPr="00C05ED5">
        <w:tab/>
      </w:r>
      <w:r w:rsidRPr="00C05ED5">
        <w:rPr>
          <w:rStyle w:val="aa"/>
        </w:rPr>
        <w:footnoteRef/>
      </w:r>
      <w:r>
        <w:tab/>
        <w:t xml:space="preserve">Предварительные замечания по итогам посещения Мексики Межамериканской комиссией по правам человека 2 октября 2015 года, имеются по адресу </w:t>
      </w:r>
      <w:hyperlink r:id="rId2" w:history="1">
        <w:r w:rsidR="009933F2" w:rsidRPr="008D474F">
          <w:rPr>
            <w:rStyle w:val="af1"/>
          </w:rPr>
          <w:t xml:space="preserve">http://www.oas.org/es/cidh/ </w:t>
        </w:r>
        <w:proofErr w:type="spellStart"/>
        <w:r w:rsidR="009933F2" w:rsidRPr="008D474F">
          <w:rPr>
            <w:rStyle w:val="af1"/>
          </w:rPr>
          <w:t>prensa</w:t>
        </w:r>
        <w:proofErr w:type="spellEnd"/>
        <w:r w:rsidR="009933F2" w:rsidRPr="008D474F">
          <w:rPr>
            <w:rStyle w:val="af1"/>
          </w:rPr>
          <w:t>/</w:t>
        </w:r>
        <w:proofErr w:type="spellStart"/>
        <w:r w:rsidR="009933F2" w:rsidRPr="008D474F">
          <w:rPr>
            <w:rStyle w:val="af1"/>
          </w:rPr>
          <w:t>comunicados</w:t>
        </w:r>
        <w:proofErr w:type="spellEnd"/>
        <w:r w:rsidR="009933F2" w:rsidRPr="008D474F">
          <w:rPr>
            <w:rStyle w:val="af1"/>
          </w:rPr>
          <w:t>/2015/112A.asp</w:t>
        </w:r>
      </w:hyperlink>
      <w:r>
        <w:t>.</w:t>
      </w:r>
    </w:p>
  </w:footnote>
  <w:footnote w:id="6">
    <w:p w14:paraId="28450761" w14:textId="77777777" w:rsidR="0098722D" w:rsidRPr="00F97F70" w:rsidRDefault="0098722D" w:rsidP="00AC66F8">
      <w:pPr>
        <w:pStyle w:val="ad"/>
      </w:pPr>
      <w:r w:rsidRPr="006C0315">
        <w:tab/>
      </w:r>
      <w:r>
        <w:rPr>
          <w:rStyle w:val="aa"/>
        </w:rPr>
        <w:footnoteRef/>
      </w:r>
      <w:r>
        <w:tab/>
        <w:t xml:space="preserve">Заявление Верховного комиссара Организации Объединенных Наций по правам человека </w:t>
      </w:r>
      <w:proofErr w:type="spellStart"/>
      <w:r>
        <w:t>Зейда</w:t>
      </w:r>
      <w:proofErr w:type="spellEnd"/>
      <w:r>
        <w:t xml:space="preserve"> </w:t>
      </w:r>
      <w:proofErr w:type="spellStart"/>
      <w:r>
        <w:t>Раада</w:t>
      </w:r>
      <w:proofErr w:type="spellEnd"/>
      <w:r>
        <w:t xml:space="preserve"> аль-Хусейна по случаю его визита в Мексику 7 октября 2015 года, имеется по адресу </w:t>
      </w:r>
      <w:hyperlink r:id="rId3" w:history="1">
        <w:r w:rsidRPr="008D474F">
          <w:rPr>
            <w:rStyle w:val="af1"/>
          </w:rPr>
          <w:t>http://www.hchr.org.mx/index.php?option=com_k2&amp;view=item&amp;id=767:declaracion-del-alto-comisionado-de-la-onu-para-los-derechos-humanos-zeid-ra-ad-al-hussein-con-motivo-de-su-visita-a-mexico&amp;Itemid=265</w:t>
        </w:r>
      </w:hyperlink>
      <w:r>
        <w:t>.</w:t>
      </w:r>
    </w:p>
  </w:footnote>
  <w:footnote w:id="7">
    <w:p w14:paraId="7B38ECE0" w14:textId="77777777" w:rsidR="0098722D" w:rsidRPr="00F97F70" w:rsidRDefault="0098722D" w:rsidP="00AC66F8">
      <w:pPr>
        <w:pStyle w:val="ad"/>
      </w:pPr>
      <w:r w:rsidRPr="000E120F">
        <w:tab/>
      </w:r>
      <w:r w:rsidRPr="000E120F">
        <w:rPr>
          <w:rStyle w:val="aa"/>
        </w:rPr>
        <w:footnoteRef/>
      </w:r>
      <w:r>
        <w:tab/>
        <w:t>Дело 644/EXT/2011.</w:t>
      </w:r>
    </w:p>
  </w:footnote>
  <w:footnote w:id="8">
    <w:p w14:paraId="51E44902" w14:textId="77777777" w:rsidR="0098722D" w:rsidRPr="00F97F70" w:rsidRDefault="0098722D" w:rsidP="00AC66F8">
      <w:pPr>
        <w:pStyle w:val="ad"/>
      </w:pPr>
      <w:r>
        <w:tab/>
      </w:r>
      <w:r w:rsidRPr="00F40EAB">
        <w:rPr>
          <w:rStyle w:val="aa"/>
        </w:rPr>
        <w:footnoteRef/>
      </w:r>
      <w:r>
        <w:tab/>
        <w:t>Предварительное следствие, дело 176/RG/2011.</w:t>
      </w:r>
    </w:p>
  </w:footnote>
  <w:footnote w:id="9">
    <w:p w14:paraId="3DD1A07A" w14:textId="77777777" w:rsidR="0098722D" w:rsidRPr="00F97F70" w:rsidRDefault="0098722D" w:rsidP="00AC66F8">
      <w:pPr>
        <w:pStyle w:val="ad"/>
      </w:pPr>
      <w:r w:rsidRPr="001B1F6B">
        <w:tab/>
      </w:r>
      <w:r>
        <w:rPr>
          <w:rStyle w:val="aa"/>
        </w:rPr>
        <w:footnoteRef/>
      </w:r>
      <w:r>
        <w:tab/>
        <w:t>Предварительное следствие, дело 149/</w:t>
      </w:r>
      <w:proofErr w:type="spellStart"/>
      <w:r>
        <w:t>costa</w:t>
      </w:r>
      <w:proofErr w:type="spellEnd"/>
      <w:r>
        <w:t>/2011.</w:t>
      </w:r>
    </w:p>
  </w:footnote>
  <w:footnote w:id="10">
    <w:p w14:paraId="2E063E7D" w14:textId="77777777" w:rsidR="0098722D" w:rsidRPr="00F97F70" w:rsidRDefault="0098722D" w:rsidP="00AC66F8">
      <w:pPr>
        <w:pStyle w:val="ad"/>
      </w:pPr>
      <w:r w:rsidRPr="00EE7201">
        <w:tab/>
      </w:r>
      <w:r w:rsidRPr="00EE7201">
        <w:rPr>
          <w:rStyle w:val="aa"/>
        </w:rPr>
        <w:footnoteRef/>
      </w:r>
      <w:r>
        <w:tab/>
        <w:t>Предварительное следствие, дело PGR/SIEDO/UEIS/009/2012.</w:t>
      </w:r>
    </w:p>
  </w:footnote>
  <w:footnote w:id="11">
    <w:p w14:paraId="409816E7" w14:textId="77777777" w:rsidR="0098722D" w:rsidRPr="00F97F70" w:rsidRDefault="0098722D" w:rsidP="00AC66F8">
      <w:pPr>
        <w:pStyle w:val="ad"/>
      </w:pPr>
      <w:r>
        <w:tab/>
      </w:r>
      <w:r>
        <w:rPr>
          <w:rStyle w:val="aa"/>
        </w:rPr>
        <w:footnoteRef/>
      </w:r>
      <w:r>
        <w:tab/>
        <w:t xml:space="preserve">Авторы прилагают копию протокола о добровольной явке Томаса Медины </w:t>
      </w:r>
      <w:proofErr w:type="spellStart"/>
      <w:r>
        <w:t>Лоренсаны</w:t>
      </w:r>
      <w:proofErr w:type="spellEnd"/>
      <w:r>
        <w:t xml:space="preserve"> для дачи показаний от 30 октября 2011 года.</w:t>
      </w:r>
    </w:p>
  </w:footnote>
  <w:footnote w:id="12">
    <w:p w14:paraId="25B37F6D" w14:textId="77777777" w:rsidR="0098722D" w:rsidRPr="00F97F70" w:rsidRDefault="0098722D" w:rsidP="00AC66F8">
      <w:pPr>
        <w:pStyle w:val="ad"/>
      </w:pPr>
      <w:r w:rsidRPr="00B57431">
        <w:tab/>
      </w:r>
      <w:r w:rsidRPr="00B57431">
        <w:rPr>
          <w:rStyle w:val="aa"/>
        </w:rPr>
        <w:footnoteRef/>
      </w:r>
      <w:r>
        <w:tab/>
        <w:t xml:space="preserve">Авторы прилагают копию протокола с заявлением Хавьера Родригеса </w:t>
      </w:r>
      <w:proofErr w:type="spellStart"/>
      <w:r>
        <w:t>Пеньи</w:t>
      </w:r>
      <w:proofErr w:type="spellEnd"/>
      <w:r>
        <w:t xml:space="preserve"> от 2 декабря 2011 года.</w:t>
      </w:r>
    </w:p>
  </w:footnote>
  <w:footnote w:id="13">
    <w:p w14:paraId="722C3476" w14:textId="77777777" w:rsidR="0098722D" w:rsidRPr="00F97F70" w:rsidRDefault="0098722D" w:rsidP="00AC66F8">
      <w:pPr>
        <w:pStyle w:val="ad"/>
      </w:pPr>
      <w:r w:rsidRPr="001A7A04">
        <w:tab/>
      </w:r>
      <w:r>
        <w:rPr>
          <w:rStyle w:val="aa"/>
        </w:rPr>
        <w:footnoteRef/>
      </w:r>
      <w:r>
        <w:tab/>
        <w:t xml:space="preserve">Авторы прилагают копию протокола с заявлением Хавьера Родригеса </w:t>
      </w:r>
      <w:proofErr w:type="spellStart"/>
      <w:r>
        <w:t>Пеньи</w:t>
      </w:r>
      <w:proofErr w:type="spellEnd"/>
      <w:r>
        <w:t xml:space="preserve"> в его качестве задержанного от 5 декабря 2011 года.</w:t>
      </w:r>
    </w:p>
  </w:footnote>
  <w:footnote w:id="14">
    <w:p w14:paraId="24E59817" w14:textId="77777777" w:rsidR="0098722D" w:rsidRPr="00F97F70" w:rsidRDefault="0098722D" w:rsidP="00AC66F8">
      <w:pPr>
        <w:pStyle w:val="ad"/>
      </w:pPr>
      <w:r>
        <w:tab/>
      </w:r>
      <w:r w:rsidRPr="00774EC5">
        <w:rPr>
          <w:rStyle w:val="aa"/>
        </w:rPr>
        <w:footnoteRef/>
      </w:r>
      <w:r>
        <w:tab/>
        <w:t xml:space="preserve">Авторы прилагают копию протокола с заявлением </w:t>
      </w:r>
      <w:proofErr w:type="spellStart"/>
      <w:r>
        <w:t>Онорио</w:t>
      </w:r>
      <w:proofErr w:type="spellEnd"/>
      <w:r>
        <w:t xml:space="preserve"> </w:t>
      </w:r>
      <w:proofErr w:type="spellStart"/>
      <w:r>
        <w:t>Коркуэры</w:t>
      </w:r>
      <w:proofErr w:type="spellEnd"/>
      <w:r>
        <w:t xml:space="preserve"> от 5 декабря 2011 года.</w:t>
      </w:r>
    </w:p>
  </w:footnote>
  <w:footnote w:id="15">
    <w:p w14:paraId="170882B3" w14:textId="77777777" w:rsidR="0098722D" w:rsidRPr="00F97F70" w:rsidRDefault="0098722D" w:rsidP="00AC66F8">
      <w:pPr>
        <w:pStyle w:val="ad"/>
      </w:pPr>
      <w:r>
        <w:tab/>
      </w:r>
      <w:r>
        <w:rPr>
          <w:rStyle w:val="aa"/>
        </w:rPr>
        <w:footnoteRef/>
      </w:r>
      <w:r>
        <w:tab/>
        <w:t>Авторы прилагают копию протокола осмотра места преступления от 21 декабря 2011 года.</w:t>
      </w:r>
    </w:p>
  </w:footnote>
  <w:footnote w:id="16">
    <w:p w14:paraId="3C8AC66C" w14:textId="77777777" w:rsidR="0098722D" w:rsidRPr="00F97F70" w:rsidRDefault="0098722D" w:rsidP="00AC66F8">
      <w:pPr>
        <w:pStyle w:val="ad"/>
      </w:pPr>
      <w:r>
        <w:tab/>
      </w:r>
      <w:r>
        <w:rPr>
          <w:rStyle w:val="aa"/>
        </w:rPr>
        <w:footnoteRef/>
      </w:r>
      <w:r>
        <w:tab/>
        <w:t>Авторы прилагают копию протокола с результатами химической экспертизы от 24 декабря 2011 года.</w:t>
      </w:r>
    </w:p>
  </w:footnote>
  <w:footnote w:id="17">
    <w:p w14:paraId="32EAFC52" w14:textId="77777777" w:rsidR="0098722D" w:rsidRPr="00F97F70" w:rsidRDefault="0098722D" w:rsidP="00AC66F8">
      <w:pPr>
        <w:pStyle w:val="ad"/>
      </w:pPr>
      <w:r>
        <w:tab/>
      </w:r>
      <w:r w:rsidRPr="00D1029F">
        <w:rPr>
          <w:rStyle w:val="aa"/>
        </w:rPr>
        <w:footnoteRef/>
      </w:r>
      <w:r>
        <w:tab/>
        <w:t>Авторы прилагают копию описи предположительно похищенных предметов от 25 декабря 2011 года.</w:t>
      </w:r>
    </w:p>
  </w:footnote>
  <w:footnote w:id="18">
    <w:p w14:paraId="7BDE9C85" w14:textId="77777777" w:rsidR="0098722D" w:rsidRPr="00F97F70" w:rsidRDefault="0098722D" w:rsidP="00AC66F8">
      <w:pPr>
        <w:pStyle w:val="ad"/>
      </w:pPr>
      <w:r w:rsidRPr="00A134A8">
        <w:tab/>
      </w:r>
      <w:r w:rsidRPr="00A134A8">
        <w:rPr>
          <w:rStyle w:val="aa"/>
        </w:rPr>
        <w:footnoteRef/>
      </w:r>
      <w:r>
        <w:tab/>
        <w:t xml:space="preserve">Статья 33 Уголовно-процессуального кодекса Свободного и суверенного штата </w:t>
      </w:r>
      <w:proofErr w:type="spellStart"/>
      <w:r>
        <w:t>Оахака</w:t>
      </w:r>
      <w:proofErr w:type="spellEnd"/>
      <w:r>
        <w:t xml:space="preserve"> гласит: «[е]</w:t>
      </w:r>
      <w:proofErr w:type="spellStart"/>
      <w:r>
        <w:t>сли</w:t>
      </w:r>
      <w:proofErr w:type="spellEnd"/>
      <w:r>
        <w:t xml:space="preserve"> тело не обнаружено, эксперты, исходя из содержащейся в деле информации, могут заявить, что смерть наступила в результате нанесенных телесных повреждений. С этой целью проводится опрос свидетелей, видевших тело, при этом им предлагается его описать и сообщить всю информацию, которая может помочь в проведении расследования».</w:t>
      </w:r>
    </w:p>
  </w:footnote>
  <w:footnote w:id="19">
    <w:p w14:paraId="26278624" w14:textId="77777777" w:rsidR="0098722D" w:rsidRPr="00F97F70" w:rsidRDefault="0098722D" w:rsidP="00AC66F8">
      <w:pPr>
        <w:pStyle w:val="ad"/>
      </w:pPr>
      <w:r w:rsidRPr="001C163A">
        <w:tab/>
      </w:r>
      <w:r w:rsidRPr="00807DAE">
        <w:rPr>
          <w:rStyle w:val="aa"/>
        </w:rPr>
        <w:footnoteRef/>
      </w:r>
      <w:r>
        <w:tab/>
        <w:t>Авторы прилагают копию свидетельства о смерти.</w:t>
      </w:r>
    </w:p>
  </w:footnote>
  <w:footnote w:id="20">
    <w:p w14:paraId="5551D53D" w14:textId="77777777" w:rsidR="0098722D" w:rsidRPr="00F97F70" w:rsidRDefault="0098722D" w:rsidP="00AC66F8">
      <w:pPr>
        <w:pStyle w:val="ad"/>
      </w:pPr>
      <w:r>
        <w:tab/>
      </w:r>
      <w:r>
        <w:rPr>
          <w:rStyle w:val="aa"/>
        </w:rPr>
        <w:footnoteRef/>
      </w:r>
      <w:r>
        <w:tab/>
        <w:t xml:space="preserve">Авторы прилагают копию заявления обвиняемого Хавьера Родригеса </w:t>
      </w:r>
      <w:proofErr w:type="spellStart"/>
      <w:r>
        <w:t>Пеньи</w:t>
      </w:r>
      <w:proofErr w:type="spellEnd"/>
      <w:r>
        <w:t xml:space="preserve"> в суде от 4 января 2012 года.</w:t>
      </w:r>
    </w:p>
  </w:footnote>
  <w:footnote w:id="21">
    <w:p w14:paraId="3F6E6DE9" w14:textId="77777777" w:rsidR="0098722D" w:rsidRPr="00F97F70" w:rsidRDefault="0098722D" w:rsidP="00AC66F8">
      <w:pPr>
        <w:pStyle w:val="ad"/>
      </w:pPr>
      <w:r>
        <w:tab/>
      </w:r>
      <w:r w:rsidRPr="00593F27">
        <w:rPr>
          <w:rStyle w:val="aa"/>
        </w:rPr>
        <w:footnoteRef/>
      </w:r>
      <w:r>
        <w:tab/>
        <w:t xml:space="preserve">Авторы прилагают копии заявлений обвиняемых </w:t>
      </w:r>
      <w:proofErr w:type="spellStart"/>
      <w:r>
        <w:t>Маргарито</w:t>
      </w:r>
      <w:proofErr w:type="spellEnd"/>
      <w:r>
        <w:t xml:space="preserve"> Гонсалеса и </w:t>
      </w:r>
      <w:proofErr w:type="spellStart"/>
      <w:r>
        <w:t>Онорио</w:t>
      </w:r>
      <w:proofErr w:type="spellEnd"/>
      <w:r>
        <w:t xml:space="preserve"> </w:t>
      </w:r>
      <w:proofErr w:type="spellStart"/>
      <w:r>
        <w:t>Коркуэры</w:t>
      </w:r>
      <w:proofErr w:type="spellEnd"/>
      <w:r>
        <w:t xml:space="preserve"> от 17 апреля 2012 года.</w:t>
      </w:r>
    </w:p>
  </w:footnote>
  <w:footnote w:id="22">
    <w:p w14:paraId="0A7B5AF1" w14:textId="77777777" w:rsidR="0098722D" w:rsidRPr="00F97F70" w:rsidRDefault="0098722D" w:rsidP="00AC66F8">
      <w:pPr>
        <w:pStyle w:val="ad"/>
      </w:pPr>
      <w:r>
        <w:tab/>
      </w:r>
      <w:r>
        <w:rPr>
          <w:rStyle w:val="aa"/>
        </w:rPr>
        <w:footnoteRef/>
      </w:r>
      <w:r>
        <w:tab/>
        <w:t>Умысел является отягчающим обстоятельством в тех случаях, когда обвиняемый намеренно причиняет вред, заранее обдумав свое преступление; преимущественное положение является отягчающим обстоятельством в тех случаях, когда преступник превосходит потерпевшего по физической силе, а последний не вооружен, когда преступник обладает превосходящей силой благодаря применяемому им оружию, лучшим навыкам владения оружием или числу находящихся вместе с ним лиц, когда преступник использует другие средства, ослабляющие способность потерпевшего защищаться, или когда потерпевший беззащитен или упал на землю, а преступник вооружен или стоит на ногах.</w:t>
      </w:r>
    </w:p>
  </w:footnote>
  <w:footnote w:id="23">
    <w:p w14:paraId="395C741E" w14:textId="77777777" w:rsidR="0098722D" w:rsidRPr="00F97F70" w:rsidRDefault="0098722D" w:rsidP="00AC66F8">
      <w:pPr>
        <w:pStyle w:val="ad"/>
      </w:pPr>
      <w:r>
        <w:tab/>
      </w:r>
      <w:r>
        <w:rPr>
          <w:rStyle w:val="aa"/>
        </w:rPr>
        <w:footnoteRef/>
      </w:r>
      <w:r>
        <w:tab/>
        <w:t xml:space="preserve">Авторы прилагают копию дела о производстве по ходатайству о применении процедуры </w:t>
      </w:r>
      <w:proofErr w:type="spellStart"/>
      <w:r>
        <w:t>ампаро</w:t>
      </w:r>
      <w:proofErr w:type="spellEnd"/>
      <w:r>
        <w:t>.</w:t>
      </w:r>
    </w:p>
  </w:footnote>
  <w:footnote w:id="24">
    <w:p w14:paraId="2ADF6EF4" w14:textId="77777777" w:rsidR="0098722D" w:rsidRPr="00F97F70" w:rsidRDefault="0098722D" w:rsidP="00AC66F8">
      <w:pPr>
        <w:pStyle w:val="ad"/>
      </w:pPr>
      <w:r>
        <w:tab/>
      </w:r>
      <w:r>
        <w:rPr>
          <w:rStyle w:val="aa"/>
        </w:rPr>
        <w:footnoteRef/>
      </w:r>
      <w:r>
        <w:tab/>
        <w:t xml:space="preserve">Авторы прилагают заявление г-на Морено </w:t>
      </w:r>
      <w:proofErr w:type="spellStart"/>
      <w:r>
        <w:t>Саморы</w:t>
      </w:r>
      <w:proofErr w:type="spellEnd"/>
      <w:r>
        <w:t xml:space="preserve"> за номером 138(FESP)/2013 от 12 июня 2013 года, в котором он обратился с жалобой на угрозы и злоупотребление властью.</w:t>
      </w:r>
    </w:p>
  </w:footnote>
  <w:footnote w:id="25">
    <w:p w14:paraId="58B04820" w14:textId="77777777" w:rsidR="0098722D" w:rsidRPr="00F97F70" w:rsidRDefault="0098722D" w:rsidP="00AC66F8">
      <w:pPr>
        <w:pStyle w:val="ad"/>
      </w:pPr>
      <w:r>
        <w:tab/>
      </w:r>
      <w:r>
        <w:rPr>
          <w:rStyle w:val="aa"/>
        </w:rPr>
        <w:footnoteRef/>
      </w:r>
      <w:r>
        <w:tab/>
        <w:t>Авторы прилагают копию заявления Франсиско Хавьера Домингеса Родригеса от 28 декабря 2013 года.</w:t>
      </w:r>
    </w:p>
  </w:footnote>
  <w:footnote w:id="26">
    <w:p w14:paraId="7DCBEA62" w14:textId="77777777" w:rsidR="0098722D" w:rsidRPr="00F97F70" w:rsidRDefault="0098722D" w:rsidP="00AC66F8">
      <w:pPr>
        <w:pStyle w:val="ad"/>
      </w:pPr>
      <w:r>
        <w:tab/>
      </w:r>
      <w:r w:rsidRPr="00FE5962">
        <w:rPr>
          <w:rStyle w:val="aa"/>
        </w:rPr>
        <w:footnoteRef/>
      </w:r>
      <w:r>
        <w:tab/>
        <w:t>Административное дело 09/VIS.GRAL/2013.</w:t>
      </w:r>
    </w:p>
  </w:footnote>
  <w:footnote w:id="27">
    <w:p w14:paraId="12EBADFC" w14:textId="77777777" w:rsidR="0098722D" w:rsidRPr="00F97F70" w:rsidRDefault="0098722D" w:rsidP="00AC66F8">
      <w:pPr>
        <w:pStyle w:val="ad"/>
      </w:pPr>
      <w:r>
        <w:tab/>
      </w:r>
      <w:r w:rsidRPr="00885D82">
        <w:rPr>
          <w:rStyle w:val="aa"/>
        </w:rPr>
        <w:footnoteRef/>
      </w:r>
      <w:r>
        <w:tab/>
        <w:t xml:space="preserve">Авторы прилагают копию отчета Специального управления Генеральной прокуратуры штата </w:t>
      </w:r>
      <w:proofErr w:type="spellStart"/>
      <w:r>
        <w:t>Оахака</w:t>
      </w:r>
      <w:proofErr w:type="spellEnd"/>
      <w:r>
        <w:t xml:space="preserve"> по расследованию преступлений, совершенных государственными должностными лицами, от 29 января 2014 года, стр. 9, 12, 18, 19, 21</w:t>
      </w:r>
      <w:r w:rsidR="00E721F3" w:rsidRPr="00E721F3">
        <w:t>–</w:t>
      </w:r>
      <w:r>
        <w:t>23, 26 и 31.</w:t>
      </w:r>
    </w:p>
  </w:footnote>
  <w:footnote w:id="28">
    <w:p w14:paraId="767E641A" w14:textId="77777777" w:rsidR="0098722D" w:rsidRPr="00F97F70" w:rsidRDefault="0098722D" w:rsidP="00AC66F8">
      <w:pPr>
        <w:pStyle w:val="ad"/>
      </w:pPr>
      <w:r w:rsidRPr="001C163A">
        <w:tab/>
      </w:r>
      <w:r w:rsidRPr="005668E9">
        <w:rPr>
          <w:rStyle w:val="aa"/>
        </w:rPr>
        <w:footnoteRef/>
      </w:r>
      <w:r>
        <w:tab/>
      </w:r>
      <w:r>
        <w:rPr>
          <w:i/>
          <w:iCs/>
        </w:rPr>
        <w:t>Т.К. против Франции</w:t>
      </w:r>
      <w:r>
        <w:t xml:space="preserve"> (CCPR/C/37/D/220/1987), пункт 8.2.</w:t>
      </w:r>
    </w:p>
  </w:footnote>
  <w:footnote w:id="29">
    <w:p w14:paraId="69D32531" w14:textId="77777777" w:rsidR="0098722D" w:rsidRPr="009B4967" w:rsidRDefault="0098722D" w:rsidP="00AC66F8">
      <w:pPr>
        <w:pStyle w:val="ad"/>
      </w:pPr>
      <w:r w:rsidRPr="00F23D44">
        <w:rPr>
          <w:color w:val="FF0000"/>
        </w:rPr>
        <w:tab/>
      </w:r>
      <w:r w:rsidRPr="00216F65">
        <w:rPr>
          <w:rStyle w:val="aa"/>
        </w:rPr>
        <w:footnoteRef/>
      </w:r>
      <w:r>
        <w:tab/>
      </w:r>
      <w:proofErr w:type="spellStart"/>
      <w:r>
        <w:rPr>
          <w:i/>
          <w:iCs/>
        </w:rPr>
        <w:t>Пестаньо</w:t>
      </w:r>
      <w:proofErr w:type="spellEnd"/>
      <w:r>
        <w:rPr>
          <w:i/>
          <w:iCs/>
        </w:rPr>
        <w:t xml:space="preserve"> против Филиппин</w:t>
      </w:r>
      <w:r>
        <w:t xml:space="preserve"> (CCPR/C/98/D/1619/2007), пункт 7.2.</w:t>
      </w:r>
    </w:p>
  </w:footnote>
  <w:footnote w:id="30">
    <w:p w14:paraId="6446AA6E" w14:textId="77777777" w:rsidR="0098722D" w:rsidRPr="00F97F70" w:rsidRDefault="0098722D" w:rsidP="00AC66F8">
      <w:pPr>
        <w:pStyle w:val="ad"/>
      </w:pPr>
      <w:r>
        <w:tab/>
      </w:r>
      <w:r w:rsidRPr="00042490">
        <w:rPr>
          <w:rStyle w:val="aa"/>
        </w:rPr>
        <w:footnoteRef/>
      </w:r>
      <w:r w:rsidRPr="00F97F70">
        <w:rPr>
          <w:lang w:val="en-US"/>
        </w:rPr>
        <w:tab/>
        <w:t xml:space="preserve">Inter-American Court of Human Rights. </w:t>
      </w:r>
      <w:r w:rsidRPr="00E721F3">
        <w:rPr>
          <w:i/>
          <w:lang w:val="en-US"/>
        </w:rPr>
        <w:t>Cabrera García and Montiel Flores v. Mexico</w:t>
      </w:r>
      <w:r w:rsidRPr="00F97F70">
        <w:rPr>
          <w:lang w:val="en-US"/>
        </w:rPr>
        <w:t xml:space="preserve">, preliminary objection, merits, reparations and costs, judgment of 26 November 2010, series C, No. 220, para. </w:t>
      </w:r>
      <w:r>
        <w:t>165.</w:t>
      </w:r>
    </w:p>
  </w:footnote>
  <w:footnote w:id="31">
    <w:p w14:paraId="060531CE" w14:textId="77777777" w:rsidR="0098722D" w:rsidRPr="00F97F70" w:rsidRDefault="0098722D" w:rsidP="00AC66F8">
      <w:pPr>
        <w:pStyle w:val="ad"/>
        <w:rPr>
          <w:b/>
          <w:i/>
          <w:u w:val="single"/>
        </w:rPr>
      </w:pPr>
      <w:r>
        <w:tab/>
      </w:r>
      <w:r w:rsidRPr="00184492">
        <w:rPr>
          <w:rStyle w:val="aa"/>
        </w:rPr>
        <w:footnoteRef/>
      </w:r>
      <w:r>
        <w:tab/>
      </w:r>
      <w:proofErr w:type="spellStart"/>
      <w:r>
        <w:rPr>
          <w:i/>
          <w:iCs/>
        </w:rPr>
        <w:t>Селюн</w:t>
      </w:r>
      <w:proofErr w:type="spellEnd"/>
      <w:r>
        <w:rPr>
          <w:i/>
          <w:iCs/>
        </w:rPr>
        <w:t xml:space="preserve"> против Беларуси</w:t>
      </w:r>
      <w:r>
        <w:t xml:space="preserve"> (CCPR/C/115/D/2289/2013), пункты 7.2 и 7.3.</w:t>
      </w:r>
    </w:p>
  </w:footnote>
  <w:footnote w:id="32">
    <w:p w14:paraId="10545846" w14:textId="77777777" w:rsidR="0098722D" w:rsidRPr="00F97F70" w:rsidRDefault="0098722D" w:rsidP="00AC66F8">
      <w:pPr>
        <w:pStyle w:val="ad"/>
      </w:pPr>
      <w:r>
        <w:tab/>
      </w:r>
      <w:r w:rsidRPr="00DC49C4">
        <w:rPr>
          <w:rStyle w:val="aa"/>
        </w:rPr>
        <w:footnoteRef/>
      </w:r>
      <w:r>
        <w:tab/>
        <w:t>CAT/C/MEX/CO/5-6, пункт 15.</w:t>
      </w:r>
    </w:p>
  </w:footnote>
  <w:footnote w:id="33">
    <w:p w14:paraId="0ECB1DE5" w14:textId="77777777" w:rsidR="0098722D" w:rsidRPr="00F97F70" w:rsidRDefault="0098722D" w:rsidP="00AC66F8">
      <w:pPr>
        <w:pStyle w:val="ad"/>
      </w:pPr>
      <w:r>
        <w:tab/>
      </w:r>
      <w:r w:rsidRPr="00DC49C4">
        <w:rPr>
          <w:rStyle w:val="aa"/>
        </w:rPr>
        <w:footnoteRef/>
      </w:r>
      <w:r>
        <w:tab/>
      </w:r>
      <w:proofErr w:type="spellStart"/>
      <w:r>
        <w:rPr>
          <w:i/>
          <w:iCs/>
        </w:rPr>
        <w:t>Кадирич</w:t>
      </w:r>
      <w:proofErr w:type="spellEnd"/>
      <w:r>
        <w:rPr>
          <w:i/>
          <w:iCs/>
        </w:rPr>
        <w:t xml:space="preserve"> против Боснии и Герцеговины</w:t>
      </w:r>
      <w:r>
        <w:t xml:space="preserve"> (CCPR/C/115/D/2048/2011), пункт 9.5.</w:t>
      </w:r>
    </w:p>
  </w:footnote>
  <w:footnote w:id="34">
    <w:p w14:paraId="214690F7" w14:textId="77777777" w:rsidR="0098722D" w:rsidRPr="00F97F70" w:rsidRDefault="0098722D" w:rsidP="00AC66F8">
      <w:pPr>
        <w:pStyle w:val="ad"/>
      </w:pPr>
      <w:r w:rsidRPr="006B023A">
        <w:tab/>
      </w:r>
      <w:r>
        <w:rPr>
          <w:rStyle w:val="aa"/>
        </w:rPr>
        <w:footnoteRef/>
      </w:r>
      <w:r>
        <w:tab/>
        <w:t xml:space="preserve">Государство-участник ссылается на решение Межамериканского суда по правам человека по делу </w:t>
      </w:r>
      <w:proofErr w:type="spellStart"/>
      <w:r>
        <w:rPr>
          <w:i/>
          <w:iCs/>
        </w:rPr>
        <w:t>Pueblo</w:t>
      </w:r>
      <w:proofErr w:type="spellEnd"/>
      <w:r>
        <w:rPr>
          <w:i/>
          <w:iCs/>
        </w:rPr>
        <w:t xml:space="preserve"> </w:t>
      </w:r>
      <w:proofErr w:type="spellStart"/>
      <w:r>
        <w:rPr>
          <w:i/>
          <w:iCs/>
        </w:rPr>
        <w:t>Bello</w:t>
      </w:r>
      <w:proofErr w:type="spellEnd"/>
      <w:r>
        <w:rPr>
          <w:i/>
          <w:iCs/>
        </w:rPr>
        <w:t xml:space="preserve"> </w:t>
      </w:r>
      <w:proofErr w:type="spellStart"/>
      <w:r>
        <w:rPr>
          <w:i/>
          <w:iCs/>
        </w:rPr>
        <w:t>Massacre</w:t>
      </w:r>
      <w:proofErr w:type="spellEnd"/>
      <w:r>
        <w:rPr>
          <w:i/>
          <w:iCs/>
        </w:rPr>
        <w:t xml:space="preserve"> v. </w:t>
      </w:r>
      <w:proofErr w:type="spellStart"/>
      <w:r>
        <w:rPr>
          <w:i/>
          <w:iCs/>
        </w:rPr>
        <w:t>Colombia</w:t>
      </w:r>
      <w:proofErr w:type="spellEnd"/>
      <w:r>
        <w:t xml:space="preserve">, </w:t>
      </w:r>
      <w:proofErr w:type="spellStart"/>
      <w:r>
        <w:t>merits</w:t>
      </w:r>
      <w:proofErr w:type="spellEnd"/>
      <w:r>
        <w:t xml:space="preserve">, </w:t>
      </w:r>
      <w:proofErr w:type="spellStart"/>
      <w:r>
        <w:t>reparations</w:t>
      </w:r>
      <w:proofErr w:type="spellEnd"/>
      <w:r>
        <w:t xml:space="preserve">, </w:t>
      </w:r>
      <w:proofErr w:type="spellStart"/>
      <w:r>
        <w:t>and</w:t>
      </w:r>
      <w:proofErr w:type="spellEnd"/>
      <w:r>
        <w:t xml:space="preserve"> </w:t>
      </w:r>
      <w:proofErr w:type="spellStart"/>
      <w:r>
        <w:t>costs</w:t>
      </w:r>
      <w:proofErr w:type="spellEnd"/>
      <w:r>
        <w:t xml:space="preserve">, </w:t>
      </w:r>
      <w:proofErr w:type="spellStart"/>
      <w:r>
        <w:t>judgment</w:t>
      </w:r>
      <w:proofErr w:type="spellEnd"/>
      <w:r>
        <w:t xml:space="preserve"> </w:t>
      </w:r>
      <w:proofErr w:type="spellStart"/>
      <w:r>
        <w:t>of</w:t>
      </w:r>
      <w:proofErr w:type="spellEnd"/>
      <w:r>
        <w:t xml:space="preserve"> 31 </w:t>
      </w:r>
      <w:proofErr w:type="spellStart"/>
      <w:r>
        <w:t>January</w:t>
      </w:r>
      <w:proofErr w:type="spellEnd"/>
      <w:r>
        <w:t xml:space="preserve"> 2006, </w:t>
      </w:r>
      <w:proofErr w:type="spellStart"/>
      <w:r>
        <w:t>Series</w:t>
      </w:r>
      <w:proofErr w:type="spellEnd"/>
      <w:r>
        <w:t xml:space="preserve"> C, </w:t>
      </w:r>
      <w:proofErr w:type="spellStart"/>
      <w:r>
        <w:t>No</w:t>
      </w:r>
      <w:proofErr w:type="spellEnd"/>
      <w:r>
        <w:t xml:space="preserve">. 140, </w:t>
      </w:r>
      <w:proofErr w:type="spellStart"/>
      <w:r>
        <w:t>para</w:t>
      </w:r>
      <w:proofErr w:type="spellEnd"/>
      <w:r>
        <w:t>. 124.</w:t>
      </w:r>
    </w:p>
  </w:footnote>
  <w:footnote w:id="35">
    <w:p w14:paraId="2B34251B" w14:textId="77777777" w:rsidR="0098722D" w:rsidRPr="00F97F70" w:rsidRDefault="0098722D" w:rsidP="00AC66F8">
      <w:pPr>
        <w:pStyle w:val="ad"/>
      </w:pPr>
      <w:r w:rsidRPr="004E1FFD">
        <w:tab/>
      </w:r>
      <w:r w:rsidRPr="004E1FFD">
        <w:rPr>
          <w:rStyle w:val="aa"/>
        </w:rPr>
        <w:footnoteRef/>
      </w:r>
      <w:r>
        <w:tab/>
        <w:t>Предварительное следствие, дело 138/FESP/2013 и добавление 21/FESP/2015.</w:t>
      </w:r>
    </w:p>
  </w:footnote>
  <w:footnote w:id="36">
    <w:p w14:paraId="0A803A54" w14:textId="77777777" w:rsidR="0098722D" w:rsidRPr="00F97F70" w:rsidRDefault="0098722D" w:rsidP="00AC66F8">
      <w:pPr>
        <w:pStyle w:val="ad"/>
      </w:pPr>
      <w:r w:rsidRPr="00D15A51">
        <w:tab/>
      </w:r>
      <w:r>
        <w:rPr>
          <w:rStyle w:val="aa"/>
        </w:rPr>
        <w:footnoteRef/>
      </w:r>
      <w:r>
        <w:tab/>
        <w:t>Предварительное следствие, дело AP/PGR/SDHPDSC/UEBPD/M30/214/2015</w:t>
      </w:r>
      <w:r w:rsidR="009933F2">
        <w:t>.</w:t>
      </w:r>
    </w:p>
  </w:footnote>
  <w:footnote w:id="37">
    <w:p w14:paraId="744A60DC" w14:textId="77777777" w:rsidR="0098722D" w:rsidRPr="00F97F70" w:rsidRDefault="0098722D" w:rsidP="00AC66F8">
      <w:pPr>
        <w:pStyle w:val="ad"/>
      </w:pPr>
      <w:r w:rsidRPr="00C00FD7">
        <w:tab/>
      </w:r>
      <w:r w:rsidRPr="00DC49C4">
        <w:rPr>
          <w:rStyle w:val="aa"/>
        </w:rPr>
        <w:footnoteRef/>
      </w:r>
      <w:r>
        <w:tab/>
      </w:r>
      <w:r>
        <w:rPr>
          <w:i/>
          <w:iCs/>
        </w:rPr>
        <w:t>Красовская против Беларуси</w:t>
      </w:r>
      <w:r>
        <w:t xml:space="preserve"> (CCPR/C/104/D/1820/2008), пункт 8.3.</w:t>
      </w:r>
    </w:p>
  </w:footnote>
  <w:footnote w:id="38">
    <w:p w14:paraId="6472C88A" w14:textId="77777777" w:rsidR="0098722D" w:rsidRPr="0035191E" w:rsidRDefault="0098722D" w:rsidP="00AC66F8">
      <w:pPr>
        <w:pStyle w:val="ad"/>
      </w:pPr>
      <w:r>
        <w:tab/>
      </w:r>
      <w:r w:rsidRPr="000C2FCE">
        <w:rPr>
          <w:rStyle w:val="aa"/>
        </w:rPr>
        <w:footnoteRef/>
      </w:r>
      <w:r w:rsidRPr="00957CAF">
        <w:rPr>
          <w:lang w:val="en-US"/>
        </w:rPr>
        <w:tab/>
      </w:r>
      <w:proofErr w:type="spellStart"/>
      <w:r w:rsidRPr="00957CAF">
        <w:rPr>
          <w:i/>
          <w:iCs/>
          <w:lang w:val="en-US"/>
        </w:rPr>
        <w:t>Godínez</w:t>
      </w:r>
      <w:proofErr w:type="spellEnd"/>
      <w:r w:rsidRPr="00957CAF">
        <w:rPr>
          <w:i/>
          <w:iCs/>
          <w:lang w:val="en-US"/>
        </w:rPr>
        <w:t>-Cruz v. Honduras</w:t>
      </w:r>
      <w:r w:rsidRPr="00957CAF">
        <w:rPr>
          <w:lang w:val="en-US"/>
        </w:rPr>
        <w:t xml:space="preserve">. Merits, Judgment of 20 January 1989, Series C, No. 5, para. </w:t>
      </w:r>
      <w:r>
        <w:t>155.</w:t>
      </w:r>
    </w:p>
  </w:footnote>
  <w:footnote w:id="39">
    <w:p w14:paraId="22843046" w14:textId="77777777" w:rsidR="00822434" w:rsidRPr="00D3558E" w:rsidRDefault="00822434" w:rsidP="00822434">
      <w:pPr>
        <w:pStyle w:val="ad"/>
      </w:pPr>
      <w:r w:rsidRPr="00571040">
        <w:tab/>
      </w:r>
      <w:r w:rsidRPr="00571040">
        <w:rPr>
          <w:rStyle w:val="aa"/>
        </w:rPr>
        <w:footnoteRef/>
      </w:r>
      <w:r>
        <w:tab/>
        <w:t>Дело № DDHPO/1572</w:t>
      </w:r>
      <w:proofErr w:type="gramStart"/>
      <w:r>
        <w:t>/(</w:t>
      </w:r>
      <w:proofErr w:type="gramEnd"/>
      <w:r>
        <w:t xml:space="preserve">01)/OAX/2014, возбужденное на основании заявления г-на Морено </w:t>
      </w:r>
      <w:proofErr w:type="spellStart"/>
      <w:r>
        <w:t>Саморы</w:t>
      </w:r>
      <w:proofErr w:type="spellEnd"/>
      <w:r>
        <w:t xml:space="preserve"> от 28 ноября 2014 года о нарушении его прав должностными лицами.</w:t>
      </w:r>
    </w:p>
  </w:footnote>
  <w:footnote w:id="40">
    <w:p w14:paraId="443CB49D" w14:textId="77777777" w:rsidR="0098722D" w:rsidRPr="00F97F70" w:rsidRDefault="0098722D" w:rsidP="00AC66F8">
      <w:pPr>
        <w:pStyle w:val="ad"/>
      </w:pPr>
      <w:r w:rsidRPr="00C43DC0">
        <w:tab/>
      </w:r>
      <w:r w:rsidRPr="00477BF1">
        <w:rPr>
          <w:rStyle w:val="aa"/>
        </w:rPr>
        <w:footnoteRef/>
      </w:r>
      <w:r>
        <w:tab/>
        <w:t xml:space="preserve">Авторы прилагают копию рекомендации 13/2016 Управления Уполномоченного по правам человека штата </w:t>
      </w:r>
      <w:proofErr w:type="spellStart"/>
      <w:r>
        <w:t>Оахака</w:t>
      </w:r>
      <w:proofErr w:type="spellEnd"/>
      <w:r>
        <w:t xml:space="preserve"> от 16 ноября 2016 года, стр. 46.</w:t>
      </w:r>
    </w:p>
  </w:footnote>
  <w:footnote w:id="41">
    <w:p w14:paraId="67E9B3F0" w14:textId="77777777" w:rsidR="0098722D" w:rsidRPr="00F97F70" w:rsidRDefault="0098722D" w:rsidP="00AC66F8">
      <w:pPr>
        <w:pStyle w:val="ad"/>
      </w:pPr>
      <w:r>
        <w:tab/>
      </w:r>
      <w:r>
        <w:rPr>
          <w:rStyle w:val="aa"/>
        </w:rPr>
        <w:footnoteRef/>
      </w:r>
      <w:r>
        <w:tab/>
        <w:t xml:space="preserve">Рекомендация 13/2016 Управления Уполномоченного по правам человека штата </w:t>
      </w:r>
      <w:proofErr w:type="spellStart"/>
      <w:r>
        <w:t>Оахака</w:t>
      </w:r>
      <w:proofErr w:type="spellEnd"/>
      <w:r>
        <w:t xml:space="preserve"> </w:t>
      </w:r>
      <w:r>
        <w:br/>
        <w:t>от 16 ноября 2016 года, стр. 48</w:t>
      </w:r>
      <w:r w:rsidR="00B23784">
        <w:t>–</w:t>
      </w:r>
      <w:r>
        <w:t>49.</w:t>
      </w:r>
    </w:p>
  </w:footnote>
  <w:footnote w:id="42">
    <w:p w14:paraId="0BA8F447" w14:textId="77777777" w:rsidR="0098722D" w:rsidRPr="00F97F70" w:rsidRDefault="0098722D" w:rsidP="00AC66F8">
      <w:pPr>
        <w:pStyle w:val="ad"/>
      </w:pPr>
      <w:r>
        <w:tab/>
      </w:r>
      <w:r>
        <w:rPr>
          <w:rStyle w:val="aa"/>
        </w:rPr>
        <w:footnoteRef/>
      </w:r>
      <w:r>
        <w:tab/>
        <w:t>Там же, стр. 43–45.</w:t>
      </w:r>
    </w:p>
  </w:footnote>
  <w:footnote w:id="43">
    <w:p w14:paraId="6BB00575" w14:textId="77777777" w:rsidR="0098722D" w:rsidRPr="00F97F70" w:rsidRDefault="0098722D" w:rsidP="00AC66F8">
      <w:pPr>
        <w:pStyle w:val="ad"/>
      </w:pPr>
      <w:r w:rsidRPr="002D453D">
        <w:tab/>
      </w:r>
      <w:r>
        <w:rPr>
          <w:rStyle w:val="aa"/>
        </w:rPr>
        <w:footnoteRef/>
      </w:r>
      <w:r>
        <w:tab/>
        <w:t>Там же, стр. 69.</w:t>
      </w:r>
    </w:p>
  </w:footnote>
  <w:footnote w:id="44">
    <w:p w14:paraId="5ACE4626" w14:textId="77777777" w:rsidR="0098722D" w:rsidRPr="00F97F70" w:rsidRDefault="0098722D" w:rsidP="00AC66F8">
      <w:pPr>
        <w:pStyle w:val="ad"/>
      </w:pPr>
      <w:r w:rsidRPr="00531919">
        <w:tab/>
      </w:r>
      <w:r w:rsidRPr="00820095">
        <w:rPr>
          <w:rStyle w:val="aa"/>
        </w:rPr>
        <w:footnoteRef/>
      </w:r>
      <w:r>
        <w:tab/>
        <w:t>Там же, стр. 42.</w:t>
      </w:r>
    </w:p>
  </w:footnote>
  <w:footnote w:id="45">
    <w:p w14:paraId="36660855" w14:textId="77777777" w:rsidR="0098722D" w:rsidRPr="00F97F70" w:rsidRDefault="0098722D" w:rsidP="00AC66F8">
      <w:pPr>
        <w:pStyle w:val="ad"/>
      </w:pPr>
      <w:r w:rsidRPr="00D90DA8">
        <w:tab/>
      </w:r>
      <w:r w:rsidRPr="00D90DA8">
        <w:rPr>
          <w:rStyle w:val="aa"/>
        </w:rPr>
        <w:footnoteRef/>
      </w:r>
      <w:r>
        <w:tab/>
        <w:t>Там же, стр. 51 и 52.</w:t>
      </w:r>
    </w:p>
  </w:footnote>
  <w:footnote w:id="46">
    <w:p w14:paraId="035A6745" w14:textId="77777777" w:rsidR="0098722D" w:rsidRPr="00F97F70" w:rsidRDefault="0098722D" w:rsidP="00AC66F8">
      <w:pPr>
        <w:pStyle w:val="ad"/>
      </w:pPr>
      <w:r w:rsidRPr="00B10EDB">
        <w:tab/>
      </w:r>
      <w:r w:rsidRPr="00B10EDB">
        <w:rPr>
          <w:rStyle w:val="aa"/>
        </w:rPr>
        <w:footnoteRef/>
      </w:r>
      <w:r>
        <w:tab/>
        <w:t>Следственное дело 139/UEDF/2018.</w:t>
      </w:r>
    </w:p>
  </w:footnote>
  <w:footnote w:id="47">
    <w:p w14:paraId="3E3872FF" w14:textId="77777777" w:rsidR="0098722D" w:rsidRPr="00F97F70" w:rsidRDefault="0098722D" w:rsidP="00AC66F8">
      <w:pPr>
        <w:pStyle w:val="ad"/>
      </w:pPr>
      <w:r>
        <w:tab/>
      </w:r>
      <w:r>
        <w:rPr>
          <w:rStyle w:val="aa"/>
        </w:rPr>
        <w:footnoteRef/>
      </w:r>
      <w:r>
        <w:tab/>
        <w:t xml:space="preserve">В сообщении не содержится подробной информации о судебном решении, в связи с которым было подано ходатайство о применении процедуры </w:t>
      </w:r>
      <w:proofErr w:type="spellStart"/>
      <w:r>
        <w:t>ампаро</w:t>
      </w:r>
      <w:proofErr w:type="spellEnd"/>
      <w:r>
        <w:t>.</w:t>
      </w:r>
    </w:p>
  </w:footnote>
  <w:footnote w:id="48">
    <w:p w14:paraId="16A06B91" w14:textId="77777777" w:rsidR="0098722D" w:rsidRPr="00F97F70" w:rsidRDefault="0098722D" w:rsidP="00AC66F8">
      <w:pPr>
        <w:pStyle w:val="ad"/>
      </w:pPr>
      <w:r>
        <w:tab/>
      </w:r>
      <w:r w:rsidRPr="00E21821">
        <w:rPr>
          <w:rStyle w:val="aa"/>
        </w:rPr>
        <w:footnoteRef/>
      </w:r>
      <w:r>
        <w:tab/>
        <w:t xml:space="preserve">Авторы прилагают официальное письмо 010038 Управления Уполномоченного по правам человека штата </w:t>
      </w:r>
      <w:proofErr w:type="spellStart"/>
      <w:r>
        <w:t>Оахака</w:t>
      </w:r>
      <w:proofErr w:type="spellEnd"/>
      <w:r>
        <w:t xml:space="preserve"> от 4 июля 2018 года, стр. 4 и 5.</w:t>
      </w:r>
    </w:p>
  </w:footnote>
  <w:footnote w:id="49">
    <w:p w14:paraId="234B65BB" w14:textId="77777777" w:rsidR="0098722D" w:rsidRPr="00F97F70" w:rsidRDefault="0098722D" w:rsidP="00CC351C">
      <w:pPr>
        <w:pStyle w:val="ad"/>
      </w:pPr>
      <w:r w:rsidRPr="002B533C">
        <w:tab/>
      </w:r>
      <w:r w:rsidRPr="002B533C">
        <w:rPr>
          <w:rStyle w:val="aa"/>
        </w:rPr>
        <w:footnoteRef/>
      </w:r>
      <w:r>
        <w:tab/>
        <w:t xml:space="preserve">В соответствии со статьей 13 раздела XXVI Закона об Управлении Уполномоченного по правам человека штата </w:t>
      </w:r>
      <w:proofErr w:type="spellStart"/>
      <w:r>
        <w:t>Оахака</w:t>
      </w:r>
      <w:proofErr w:type="spellEnd"/>
      <w:r>
        <w:t>, этот орган имеет право «[в] случае поступления соответствующего запроса, оказывать юридическую помощь в интересах защиты прав человека в ходе судебных процессов в Конституционной палате Верховного суда штата».</w:t>
      </w:r>
    </w:p>
  </w:footnote>
  <w:footnote w:id="50">
    <w:p w14:paraId="1E8A786C" w14:textId="77777777" w:rsidR="0098722D" w:rsidRPr="00F97F70" w:rsidRDefault="0098722D" w:rsidP="00AC66F8">
      <w:pPr>
        <w:pStyle w:val="ad"/>
      </w:pPr>
      <w:r w:rsidRPr="006935EA">
        <w:tab/>
      </w:r>
      <w:r w:rsidRPr="006935EA">
        <w:rPr>
          <w:rStyle w:val="aa"/>
        </w:rPr>
        <w:footnoteRef/>
      </w:r>
      <w:r>
        <w:tab/>
        <w:t xml:space="preserve">Авторы прилагают заявление Управления Уполномоченного по правам человека штата </w:t>
      </w:r>
      <w:proofErr w:type="spellStart"/>
      <w:r>
        <w:t>Оахака</w:t>
      </w:r>
      <w:proofErr w:type="spellEnd"/>
      <w:r>
        <w:t xml:space="preserve"> о возбуждении судебного разбирательства по вопросу о защите прав человека от 5 сентября 2018 года, стр. 7.</w:t>
      </w:r>
    </w:p>
  </w:footnote>
  <w:footnote w:id="51">
    <w:p w14:paraId="413A97A2" w14:textId="77777777" w:rsidR="0098722D" w:rsidRPr="00F97F70" w:rsidRDefault="0098722D" w:rsidP="00AC66F8">
      <w:pPr>
        <w:pStyle w:val="ad"/>
      </w:pPr>
      <w:r w:rsidRPr="001A7A04">
        <w:tab/>
      </w:r>
      <w:r>
        <w:rPr>
          <w:rStyle w:val="aa"/>
        </w:rPr>
        <w:footnoteRef/>
      </w:r>
      <w:r>
        <w:tab/>
        <w:t>Авторы прилагают официальное уведомление, полученное от Конституционной палаты и Четвертой палаты по уголовным делам Верховного суда штата, досье 09/2018.</w:t>
      </w:r>
    </w:p>
  </w:footnote>
  <w:footnote w:id="52">
    <w:p w14:paraId="7FD7F7DE" w14:textId="77777777" w:rsidR="00756E62" w:rsidRPr="00F97F70" w:rsidRDefault="00756E62" w:rsidP="00756E62">
      <w:pPr>
        <w:pStyle w:val="ad"/>
      </w:pPr>
      <w:r w:rsidRPr="0008589B">
        <w:tab/>
      </w:r>
      <w:r w:rsidRPr="0008589B">
        <w:rPr>
          <w:rStyle w:val="aa"/>
        </w:rPr>
        <w:footnoteRef/>
      </w:r>
      <w:r>
        <w:tab/>
        <w:t xml:space="preserve">Дело 644/EXT/2011, открытое Центром поиска исчезнувших лиц Генеральной прокуратуры Федерального округа; предварительное следствие по делу PGR/SIEDO/UEIS/009/2012, открытое Управлением по борьбе с организованной преступностью Генеральной прокуратуры Республики; предварительное следствие по делу AP/PGR/SDHPDSC/UEBPD/M30/214/2015, открытое Специальной прокуратурой по расследованию преступлений насильственного исчезновения при Управлении заместителя Генерального прокурора по правам человека, предупреждению преступности и услугам населению Генеральной прокуратуры Республики; дело 139/UEDF/2018, открытое Специальной группой по насильственным исчезновениям Генеральной прокуратуры штата </w:t>
      </w:r>
      <w:proofErr w:type="spellStart"/>
      <w:r>
        <w:t>Оахака</w:t>
      </w:r>
      <w:proofErr w:type="spellEnd"/>
      <w:r>
        <w:t>.</w:t>
      </w:r>
    </w:p>
  </w:footnote>
  <w:footnote w:id="53">
    <w:p w14:paraId="1B4CED92" w14:textId="77777777" w:rsidR="0098722D" w:rsidRPr="00F97F70" w:rsidRDefault="0098722D" w:rsidP="00AC66F8">
      <w:pPr>
        <w:pStyle w:val="ad"/>
      </w:pPr>
      <w:r w:rsidRPr="002959D9">
        <w:tab/>
      </w:r>
      <w:r w:rsidRPr="00684E74">
        <w:rPr>
          <w:rStyle w:val="aa"/>
        </w:rPr>
        <w:footnoteRef/>
      </w:r>
      <w:r>
        <w:tab/>
      </w:r>
      <w:r>
        <w:rPr>
          <w:i/>
          <w:iCs/>
        </w:rPr>
        <w:t>Т.К. против Франции</w:t>
      </w:r>
      <w:r>
        <w:t>, пункт 8.3.</w:t>
      </w:r>
    </w:p>
  </w:footnote>
  <w:footnote w:id="54">
    <w:p w14:paraId="7142BF7F" w14:textId="77777777" w:rsidR="0098722D" w:rsidRPr="00F97F70" w:rsidRDefault="0098722D" w:rsidP="00AC66F8">
      <w:pPr>
        <w:pStyle w:val="ad"/>
      </w:pPr>
      <w:r>
        <w:tab/>
      </w:r>
      <w:r w:rsidRPr="008936C5">
        <w:rPr>
          <w:rStyle w:val="aa"/>
        </w:rPr>
        <w:footnoteRef/>
      </w:r>
      <w:r>
        <w:tab/>
      </w:r>
      <w:r>
        <w:rPr>
          <w:i/>
          <w:iCs/>
        </w:rPr>
        <w:t xml:space="preserve">Телес </w:t>
      </w:r>
      <w:proofErr w:type="spellStart"/>
      <w:r>
        <w:rPr>
          <w:i/>
          <w:iCs/>
        </w:rPr>
        <w:t>Падилья</w:t>
      </w:r>
      <w:proofErr w:type="spellEnd"/>
      <w:r>
        <w:rPr>
          <w:i/>
          <w:iCs/>
        </w:rPr>
        <w:t xml:space="preserve"> против Мексики</w:t>
      </w:r>
      <w:r>
        <w:t xml:space="preserve"> (CCPR/C/126/D/2750/2016), пункт 8.4.</w:t>
      </w:r>
    </w:p>
  </w:footnote>
  <w:footnote w:id="55">
    <w:p w14:paraId="28B95397" w14:textId="77777777" w:rsidR="00904522" w:rsidRPr="00F97F70" w:rsidRDefault="00904522" w:rsidP="00904522">
      <w:pPr>
        <w:pStyle w:val="ad"/>
      </w:pPr>
      <w:r w:rsidRPr="004E6A62">
        <w:tab/>
      </w:r>
      <w:r w:rsidRPr="004E6A62">
        <w:rPr>
          <w:rStyle w:val="aa"/>
        </w:rPr>
        <w:footnoteRef/>
      </w:r>
      <w:r w:rsidRPr="00F97F70">
        <w:rPr>
          <w:lang w:val="es-ES"/>
        </w:rPr>
        <w:tab/>
        <w:t xml:space="preserve">Corte Interamericana de Derechos Humanos, </w:t>
      </w:r>
      <w:r w:rsidRPr="005D40F8">
        <w:rPr>
          <w:i/>
          <w:lang w:val="es-ES"/>
        </w:rPr>
        <w:t>Godínez Cruz vs. Honduras</w:t>
      </w:r>
      <w:r w:rsidRPr="00F97F70">
        <w:rPr>
          <w:lang w:val="es-ES"/>
        </w:rPr>
        <w:t>, fondo, sentencia de 20</w:t>
      </w:r>
      <w:r w:rsidR="005D40F8" w:rsidRPr="005D40F8">
        <w:rPr>
          <w:lang w:val="fr-CH"/>
        </w:rPr>
        <w:t> </w:t>
      </w:r>
      <w:r w:rsidRPr="00F97F70">
        <w:rPr>
          <w:lang w:val="es-ES"/>
        </w:rPr>
        <w:t>de</w:t>
      </w:r>
      <w:r w:rsidRPr="00E660F5">
        <w:rPr>
          <w:lang w:val="fr-CH"/>
        </w:rPr>
        <w:t> </w:t>
      </w:r>
      <w:r w:rsidRPr="00F97F70">
        <w:rPr>
          <w:lang w:val="es-ES"/>
        </w:rPr>
        <w:t xml:space="preserve">enero de 1989, Serie C núm. 5, párr. </w:t>
      </w:r>
      <w:r>
        <w:t>154.</w:t>
      </w:r>
    </w:p>
  </w:footnote>
  <w:footnote w:id="56">
    <w:p w14:paraId="68C8836C" w14:textId="77777777" w:rsidR="0098722D" w:rsidRPr="00F97F70" w:rsidRDefault="0098722D" w:rsidP="00AC66F8">
      <w:pPr>
        <w:pStyle w:val="ad"/>
      </w:pPr>
      <w:r w:rsidRPr="00214DBF">
        <w:tab/>
      </w:r>
      <w:r w:rsidRPr="00214DBF">
        <w:rPr>
          <w:rStyle w:val="aa"/>
        </w:rPr>
        <w:footnoteRef/>
      </w:r>
      <w:r>
        <w:tab/>
        <w:t>Замечание общего порядка № 36 (2018) о праве на жизнь, пункты 7, 19, 21 и 27; Миннесотский протокол по расследованию предположительно незаконного лишения жизни.</w:t>
      </w:r>
    </w:p>
  </w:footnote>
  <w:footnote w:id="57">
    <w:p w14:paraId="6F66AF95" w14:textId="77777777" w:rsidR="0098722D" w:rsidRPr="00F97F70" w:rsidRDefault="0098722D" w:rsidP="00AC66F8">
      <w:pPr>
        <w:pStyle w:val="ad"/>
      </w:pPr>
      <w:r>
        <w:tab/>
      </w:r>
      <w:r>
        <w:rPr>
          <w:rStyle w:val="aa"/>
        </w:rPr>
        <w:footnoteRef/>
      </w:r>
      <w:r>
        <w:tab/>
        <w:t>Замечание общего порядка № 36, пункт 19.</w:t>
      </w:r>
    </w:p>
  </w:footnote>
  <w:footnote w:id="58">
    <w:p w14:paraId="516ACFCE" w14:textId="77777777" w:rsidR="0098722D" w:rsidRPr="00F97F70" w:rsidRDefault="0098722D" w:rsidP="00AC66F8">
      <w:pPr>
        <w:pStyle w:val="ad"/>
      </w:pPr>
      <w:r>
        <w:tab/>
      </w:r>
      <w:r>
        <w:rPr>
          <w:rStyle w:val="aa"/>
        </w:rPr>
        <w:footnoteRef/>
      </w:r>
      <w:r>
        <w:tab/>
        <w:t>Там же, пункт 21.</w:t>
      </w:r>
    </w:p>
  </w:footnote>
  <w:footnote w:id="59">
    <w:p w14:paraId="09B2E23D" w14:textId="77777777" w:rsidR="0098722D" w:rsidRPr="00F97F70" w:rsidRDefault="0098722D" w:rsidP="00AC66F8">
      <w:pPr>
        <w:pStyle w:val="ad"/>
      </w:pPr>
      <w:r>
        <w:tab/>
      </w:r>
      <w:r>
        <w:rPr>
          <w:rStyle w:val="aa"/>
        </w:rPr>
        <w:footnoteRef/>
      </w:r>
      <w:r>
        <w:tab/>
        <w:t>Там же, пункт 27, в котором также напоминается о том, что расследования и судебное преследование в случаях предполагаемого незаконного лишения жизни должны проводиться согласно соответствующим международным стандартам, включая Миннесотский протокол по расследованию предположительно незаконного лишения жизни. Комитет также отмечает, что статья 3 Международной конвенции для защиты всех лиц от насильственных исчезновений, ратифицированной Мексикой, закрепляет обязательство государств-участников расследовать исчезновения, совершенные лицами или группами лиц, действующими без разрешения, поддержки или согласия государства, и преследовать виновных в судебном порядке.</w:t>
      </w:r>
    </w:p>
  </w:footnote>
  <w:footnote w:id="60">
    <w:p w14:paraId="2E9DEDD1" w14:textId="77777777" w:rsidR="0098722D" w:rsidRPr="00F97F70" w:rsidRDefault="0098722D" w:rsidP="00E660F5">
      <w:pPr>
        <w:pStyle w:val="ad"/>
      </w:pPr>
      <w:r w:rsidRPr="00C735A9">
        <w:tab/>
      </w:r>
      <w:r>
        <w:rPr>
          <w:rStyle w:val="aa"/>
        </w:rPr>
        <w:footnoteRef/>
      </w:r>
      <w:r>
        <w:tab/>
      </w:r>
      <w:r>
        <w:rPr>
          <w:i/>
          <w:iCs/>
        </w:rPr>
        <w:t>Амиров против Российской Федерации</w:t>
      </w:r>
      <w:r>
        <w:t xml:space="preserve"> (CCPR/C/95/D/1447/2006), пункт 11.2.</w:t>
      </w:r>
    </w:p>
  </w:footnote>
  <w:footnote w:id="61">
    <w:p w14:paraId="7BB9327B" w14:textId="77777777" w:rsidR="0098722D" w:rsidRPr="00F97F70" w:rsidRDefault="0098722D" w:rsidP="00AC66F8">
      <w:pPr>
        <w:pStyle w:val="ad"/>
      </w:pPr>
      <w:r w:rsidRPr="00FB1BF2">
        <w:tab/>
      </w:r>
      <w:r w:rsidRPr="00FB1BF2">
        <w:rPr>
          <w:vertAlign w:val="superscript"/>
        </w:rPr>
        <w:footnoteRef/>
      </w:r>
      <w:r>
        <w:tab/>
      </w:r>
      <w:proofErr w:type="spellStart"/>
      <w:r>
        <w:rPr>
          <w:i/>
          <w:iCs/>
        </w:rPr>
        <w:t>Эррера</w:t>
      </w:r>
      <w:proofErr w:type="spellEnd"/>
      <w:r>
        <w:rPr>
          <w:i/>
          <w:iCs/>
        </w:rPr>
        <w:t xml:space="preserve"> </w:t>
      </w:r>
      <w:proofErr w:type="spellStart"/>
      <w:r>
        <w:rPr>
          <w:i/>
          <w:iCs/>
        </w:rPr>
        <w:t>Рубио</w:t>
      </w:r>
      <w:proofErr w:type="spellEnd"/>
      <w:r>
        <w:rPr>
          <w:i/>
          <w:iCs/>
        </w:rPr>
        <w:t xml:space="preserve"> против Колумбии</w:t>
      </w:r>
      <w:r>
        <w:t xml:space="preserve"> (CCPR/C/31/D/161/1983), пункт 11.</w:t>
      </w:r>
    </w:p>
  </w:footnote>
  <w:footnote w:id="62">
    <w:p w14:paraId="0AD2846F" w14:textId="77777777" w:rsidR="0098722D" w:rsidRPr="00F97F70" w:rsidRDefault="0098722D" w:rsidP="00AC66F8">
      <w:pPr>
        <w:pStyle w:val="ad"/>
      </w:pPr>
      <w:r>
        <w:tab/>
      </w:r>
      <w:r w:rsidRPr="00FB1BF2">
        <w:rPr>
          <w:rStyle w:val="aa"/>
        </w:rPr>
        <w:footnoteRef/>
      </w:r>
      <w:r>
        <w:tab/>
      </w:r>
      <w:proofErr w:type="spellStart"/>
      <w:r>
        <w:rPr>
          <w:i/>
          <w:iCs/>
        </w:rPr>
        <w:t>Буджема</w:t>
      </w:r>
      <w:proofErr w:type="spellEnd"/>
      <w:r>
        <w:rPr>
          <w:i/>
          <w:iCs/>
        </w:rPr>
        <w:t xml:space="preserve"> против Алжира</w:t>
      </w:r>
      <w:r>
        <w:t xml:space="preserve"> (CCPR/C/121/D/2283/2013), пункт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575E" w14:textId="7159BD46" w:rsidR="0098722D" w:rsidRPr="00957CAF" w:rsidRDefault="00B87017">
    <w:pPr>
      <w:pStyle w:val="a5"/>
    </w:pPr>
    <w:r>
      <w:fldChar w:fldCharType="begin"/>
    </w:r>
    <w:r>
      <w:instrText xml:space="preserve"> TITLE  \* MERGEFORMAT </w:instrText>
    </w:r>
    <w:r>
      <w:fldChar w:fldCharType="separate"/>
    </w:r>
    <w:r>
      <w:t>CCPR/C/127/D/2760/2016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A397" w14:textId="2DA51B5D" w:rsidR="0098722D" w:rsidRPr="00957CAF" w:rsidRDefault="00B87017" w:rsidP="00957CAF">
    <w:pPr>
      <w:pStyle w:val="a5"/>
      <w:jc w:val="right"/>
    </w:pPr>
    <w:r>
      <w:fldChar w:fldCharType="begin"/>
    </w:r>
    <w:r>
      <w:instrText xml:space="preserve"> TITLE  \* MERGEFORMAT </w:instrText>
    </w:r>
    <w:r>
      <w:fldChar w:fldCharType="separate"/>
    </w:r>
    <w:r>
      <w:t>CCPR/C/127/D/2760/2016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6CB5" w14:textId="77777777" w:rsidR="0098722D" w:rsidRDefault="0098722D" w:rsidP="00957CA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19"/>
    <w:rsid w:val="000227E1"/>
    <w:rsid w:val="00033EE1"/>
    <w:rsid w:val="00042B72"/>
    <w:rsid w:val="000558BD"/>
    <w:rsid w:val="000B57E7"/>
    <w:rsid w:val="000B6373"/>
    <w:rsid w:val="000F09DF"/>
    <w:rsid w:val="000F61B2"/>
    <w:rsid w:val="001075E9"/>
    <w:rsid w:val="0011464E"/>
    <w:rsid w:val="00180183"/>
    <w:rsid w:val="0018024D"/>
    <w:rsid w:val="0018649F"/>
    <w:rsid w:val="00192BE9"/>
    <w:rsid w:val="00196389"/>
    <w:rsid w:val="001B3EF6"/>
    <w:rsid w:val="001C7A89"/>
    <w:rsid w:val="002518E6"/>
    <w:rsid w:val="00254812"/>
    <w:rsid w:val="00261296"/>
    <w:rsid w:val="00281B24"/>
    <w:rsid w:val="002A2EFC"/>
    <w:rsid w:val="002C0E18"/>
    <w:rsid w:val="002D5AAC"/>
    <w:rsid w:val="002E048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C5575"/>
    <w:rsid w:val="00407B78"/>
    <w:rsid w:val="00424203"/>
    <w:rsid w:val="00452493"/>
    <w:rsid w:val="00454E07"/>
    <w:rsid w:val="00472C5C"/>
    <w:rsid w:val="00492FBA"/>
    <w:rsid w:val="004969B2"/>
    <w:rsid w:val="0050108D"/>
    <w:rsid w:val="00513081"/>
    <w:rsid w:val="00517901"/>
    <w:rsid w:val="00526683"/>
    <w:rsid w:val="005709E0"/>
    <w:rsid w:val="00572E19"/>
    <w:rsid w:val="005961C8"/>
    <w:rsid w:val="005D40F8"/>
    <w:rsid w:val="005D7914"/>
    <w:rsid w:val="005E2B41"/>
    <w:rsid w:val="005F0B42"/>
    <w:rsid w:val="00606BD9"/>
    <w:rsid w:val="00666B97"/>
    <w:rsid w:val="00681A10"/>
    <w:rsid w:val="006A1ED8"/>
    <w:rsid w:val="006C2031"/>
    <w:rsid w:val="006D461A"/>
    <w:rsid w:val="006E61FE"/>
    <w:rsid w:val="006F35EE"/>
    <w:rsid w:val="007021FF"/>
    <w:rsid w:val="00712895"/>
    <w:rsid w:val="0075523D"/>
    <w:rsid w:val="00756E62"/>
    <w:rsid w:val="00757357"/>
    <w:rsid w:val="007601FA"/>
    <w:rsid w:val="00787D3A"/>
    <w:rsid w:val="00791B9D"/>
    <w:rsid w:val="007A764E"/>
    <w:rsid w:val="007B5D36"/>
    <w:rsid w:val="007F2912"/>
    <w:rsid w:val="00822434"/>
    <w:rsid w:val="00825F8D"/>
    <w:rsid w:val="00834B71"/>
    <w:rsid w:val="0086445C"/>
    <w:rsid w:val="00894693"/>
    <w:rsid w:val="00896567"/>
    <w:rsid w:val="008A08D7"/>
    <w:rsid w:val="008B6909"/>
    <w:rsid w:val="00904522"/>
    <w:rsid w:val="00906890"/>
    <w:rsid w:val="00911BE4"/>
    <w:rsid w:val="00914ACB"/>
    <w:rsid w:val="00931A71"/>
    <w:rsid w:val="00951972"/>
    <w:rsid w:val="00957CAF"/>
    <w:rsid w:val="009608F3"/>
    <w:rsid w:val="0098722D"/>
    <w:rsid w:val="009918E2"/>
    <w:rsid w:val="009933F2"/>
    <w:rsid w:val="009A24AC"/>
    <w:rsid w:val="009B4967"/>
    <w:rsid w:val="009C1A45"/>
    <w:rsid w:val="009D21FD"/>
    <w:rsid w:val="009E7E45"/>
    <w:rsid w:val="00A042A6"/>
    <w:rsid w:val="00A14DA8"/>
    <w:rsid w:val="00A27CDD"/>
    <w:rsid w:val="00A312BC"/>
    <w:rsid w:val="00A34D07"/>
    <w:rsid w:val="00A41E19"/>
    <w:rsid w:val="00A73170"/>
    <w:rsid w:val="00A74799"/>
    <w:rsid w:val="00A84021"/>
    <w:rsid w:val="00A84D35"/>
    <w:rsid w:val="00A917B3"/>
    <w:rsid w:val="00AB4B51"/>
    <w:rsid w:val="00AC66F8"/>
    <w:rsid w:val="00AC7E2C"/>
    <w:rsid w:val="00AD4F9C"/>
    <w:rsid w:val="00AD6F87"/>
    <w:rsid w:val="00B10CC7"/>
    <w:rsid w:val="00B136DB"/>
    <w:rsid w:val="00B23784"/>
    <w:rsid w:val="00B539E7"/>
    <w:rsid w:val="00B62458"/>
    <w:rsid w:val="00B66382"/>
    <w:rsid w:val="00B87017"/>
    <w:rsid w:val="00BA72C3"/>
    <w:rsid w:val="00BC18B2"/>
    <w:rsid w:val="00BC3629"/>
    <w:rsid w:val="00BD33EE"/>
    <w:rsid w:val="00BF1A04"/>
    <w:rsid w:val="00C0177C"/>
    <w:rsid w:val="00C106D6"/>
    <w:rsid w:val="00C357AE"/>
    <w:rsid w:val="00C46D5A"/>
    <w:rsid w:val="00C60F0C"/>
    <w:rsid w:val="00C67327"/>
    <w:rsid w:val="00C805C9"/>
    <w:rsid w:val="00C92939"/>
    <w:rsid w:val="00CA1679"/>
    <w:rsid w:val="00CB151C"/>
    <w:rsid w:val="00CC351C"/>
    <w:rsid w:val="00CE5A1A"/>
    <w:rsid w:val="00CF55F6"/>
    <w:rsid w:val="00D263AB"/>
    <w:rsid w:val="00D33D63"/>
    <w:rsid w:val="00D736D8"/>
    <w:rsid w:val="00D7460D"/>
    <w:rsid w:val="00D90028"/>
    <w:rsid w:val="00D90138"/>
    <w:rsid w:val="00D9090B"/>
    <w:rsid w:val="00DD78D1"/>
    <w:rsid w:val="00DE32CD"/>
    <w:rsid w:val="00DF71B9"/>
    <w:rsid w:val="00E005F7"/>
    <w:rsid w:val="00E06BEE"/>
    <w:rsid w:val="00E36F72"/>
    <w:rsid w:val="00E46656"/>
    <w:rsid w:val="00E659D3"/>
    <w:rsid w:val="00E660F5"/>
    <w:rsid w:val="00E721F3"/>
    <w:rsid w:val="00E73F76"/>
    <w:rsid w:val="00E83D87"/>
    <w:rsid w:val="00EA2C9F"/>
    <w:rsid w:val="00EA420E"/>
    <w:rsid w:val="00ED0BDA"/>
    <w:rsid w:val="00EF1360"/>
    <w:rsid w:val="00EF3220"/>
    <w:rsid w:val="00F016C9"/>
    <w:rsid w:val="00F43903"/>
    <w:rsid w:val="00F8214F"/>
    <w:rsid w:val="00F864BE"/>
    <w:rsid w:val="00F94155"/>
    <w:rsid w:val="00F9783F"/>
    <w:rsid w:val="00FB17F7"/>
    <w:rsid w:val="00FB713C"/>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FDC77"/>
  <w15:docId w15:val="{7CE88536-440A-4787-B2A1-81F165AA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Texto de nota al pie,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FA Fußnotentext,FA Fuﬂnotentext,Footnote Text Char Char,FA Fu?notentext,Ca"/>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 Знак,FA Fußnotentext Знак,FA Fuﬂnotentext Знак,Ca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957CAF"/>
    <w:rPr>
      <w:lang w:val="ru-RU" w:eastAsia="en-US"/>
    </w:rPr>
  </w:style>
  <w:style w:type="character" w:styleId="af3">
    <w:name w:val="Unresolved Mention"/>
    <w:basedOn w:val="a0"/>
    <w:uiPriority w:val="99"/>
    <w:semiHidden/>
    <w:unhideWhenUsed/>
    <w:rsid w:val="00AC6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chr.org.mx/index.php?option=com_k2&amp;view=item&amp;id=767:declaracion-del-alto-comisionado-de-la-onu-para-los-derechos-humanos-zeid-ra-ad-al-hussein-con-motivo-de-su-visita-a-mexico&amp;Itemid=265" TargetMode="External"/><Relationship Id="rId2" Type="http://schemas.openxmlformats.org/officeDocument/2006/relationships/hyperlink" Target="http://www.oas.org/es/cidh/%20prensa/comunicados/2015/112A.asp" TargetMode="External"/><Relationship Id="rId1" Type="http://schemas.openxmlformats.org/officeDocument/2006/relationships/hyperlink" Target="https://www.hrw.org/sites/default/files/reports/mexico1111spwebwcov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04B4-CAFA-4918-94EE-75EFC850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7674</Words>
  <Characters>50113</Characters>
  <Application>Microsoft Office Word</Application>
  <DocSecurity>0</DocSecurity>
  <Lines>849</Lines>
  <Paragraphs>150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CCPR/C/127/D/2760/2016</vt:lpstr>
      <vt:lpstr>A/</vt:lpstr>
      <vt:lpstr>A/</vt:lpstr>
    </vt:vector>
  </TitlesOfParts>
  <Company>DCM</Company>
  <LinksUpToDate>false</LinksUpToDate>
  <CharactersWithSpaces>57637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CCPR/C/127/D/2760/2016</dc:title>
  <dc:subject/>
  <dc:creator>Shuvalova NATALIA</dc:creator>
  <cp:keywords/>
  <cp:lastModifiedBy>Shuvalova NATALIA</cp:lastModifiedBy>
  <cp:revision>3</cp:revision>
  <cp:lastPrinted>2020-03-16T09:27:00Z</cp:lastPrinted>
  <dcterms:created xsi:type="dcterms:W3CDTF">2020-03-16T09:27:00Z</dcterms:created>
  <dcterms:modified xsi:type="dcterms:W3CDTF">2020-03-16T09:27:00Z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