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06703CE1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3FF8189D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BD51E45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29F711BD" w14:textId="77777777" w:rsidR="00CE1D1C" w:rsidRPr="005804E9" w:rsidRDefault="005804E9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804E9"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/C/126/D/3591/2019</w:t>
            </w:r>
          </w:p>
        </w:tc>
      </w:tr>
      <w:tr w:rsidR="00CE1D1C" w:rsidRPr="00F124C6" w14:paraId="0918274F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ADC4694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0F8C5025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79A83C6" wp14:editId="6DBE0C2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EB4DA5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0E813E" w14:textId="1AFA9972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804E9" w:rsidRPr="005804E9">
              <w:rPr>
                <w:sz w:val="20"/>
              </w:rPr>
              <w:t>General</w:t>
            </w:r>
          </w:p>
          <w:p w14:paraId="2180FA3F" w14:textId="3B931A3A" w:rsidR="00CE1D1C" w:rsidRPr="00F124C6" w:rsidRDefault="00FE08EA" w:rsidP="00B614C4">
            <w:pPr>
              <w:spacing w:line="240" w:lineRule="atLeast"/>
              <w:rPr>
                <w:sz w:val="20"/>
              </w:rPr>
            </w:pPr>
            <w:r w:rsidRPr="00FE08EA">
              <w:rPr>
                <w:sz w:val="20"/>
              </w:rPr>
              <w:t>23 November 2021</w:t>
            </w:r>
          </w:p>
          <w:p w14:paraId="6C0D0ABE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4B61FC48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7C69D290" w14:textId="77777777" w:rsidR="005804E9" w:rsidRPr="005804E9" w:rsidRDefault="005804E9" w:rsidP="005804E9">
      <w:pPr>
        <w:spacing w:before="120"/>
        <w:rPr>
          <w:rFonts w:ascii="Time New Roman" w:eastAsia="黑体" w:hAnsi="Time New Roman" w:hint="eastAsia"/>
          <w:sz w:val="32"/>
          <w:szCs w:val="32"/>
        </w:rPr>
      </w:pPr>
      <w:r w:rsidRPr="005804E9">
        <w:rPr>
          <w:rFonts w:ascii="Time New Roman" w:eastAsia="黑体" w:hAnsi="Time New Roman"/>
          <w:sz w:val="24"/>
          <w:szCs w:val="22"/>
          <w:lang w:val="zh-CN"/>
        </w:rPr>
        <w:t>人权事务委员会</w:t>
      </w:r>
    </w:p>
    <w:p w14:paraId="02BFC9EA" w14:textId="01FBF7AF" w:rsidR="005804E9" w:rsidRDefault="005804E9" w:rsidP="005804E9">
      <w:pPr>
        <w:pStyle w:val="HChGC"/>
      </w:pP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委员会根据《任择议定书》通过的关于第</w:t>
      </w:r>
      <w:r>
        <w:rPr>
          <w:lang w:val="zh-CN"/>
        </w:rPr>
        <w:t>3591/2019</w:t>
      </w:r>
      <w:r>
        <w:rPr>
          <w:lang w:val="zh-CN"/>
        </w:rPr>
        <w:t>号来文的决定</w:t>
      </w:r>
      <w:r w:rsidRPr="005804E9">
        <w:rPr>
          <w:rStyle w:val="a8"/>
          <w:rFonts w:eastAsia="黑体"/>
          <w:bCs/>
          <w:sz w:val="28"/>
          <w:szCs w:val="36"/>
          <w:vertAlign w:val="baseline"/>
          <w:lang w:val="zh-CN"/>
        </w:rPr>
        <w:footnoteReference w:customMarkFollows="1" w:id="2"/>
        <w:t>*</w:t>
      </w:r>
      <w:r>
        <w:rPr>
          <w:sz w:val="44"/>
          <w:szCs w:val="44"/>
        </w:rPr>
        <w:t xml:space="preserve"> </w:t>
      </w:r>
      <w:r w:rsidRPr="005804E9">
        <w:rPr>
          <w:rStyle w:val="a8"/>
          <w:rFonts w:eastAsia="黑体"/>
          <w:bCs/>
          <w:sz w:val="28"/>
          <w:szCs w:val="36"/>
          <w:vertAlign w:val="baseline"/>
          <w:lang w:val="zh-CN"/>
        </w:rPr>
        <w:footnoteReference w:customMarkFollows="1" w:id="3"/>
        <w:t>**</w:t>
      </w:r>
    </w:p>
    <w:p w14:paraId="12B1C331" w14:textId="67F17270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来文提交人：</w:t>
      </w:r>
      <w:r w:rsidR="00724046">
        <w:rPr>
          <w:i/>
          <w:iCs/>
          <w:lang w:val="zh-CN"/>
        </w:rPr>
        <w:tab/>
      </w:r>
      <w:r>
        <w:rPr>
          <w:lang w:val="zh-CN"/>
        </w:rPr>
        <w:t>C.N. (</w:t>
      </w:r>
      <w:r>
        <w:rPr>
          <w:lang w:val="zh-CN"/>
        </w:rPr>
        <w:t>无律师代理</w:t>
      </w:r>
      <w:r>
        <w:rPr>
          <w:lang w:val="zh-CN"/>
        </w:rPr>
        <w:t>)</w:t>
      </w:r>
    </w:p>
    <w:p w14:paraId="4899F696" w14:textId="7E92FC99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据称受害人：</w:t>
      </w:r>
      <w:r w:rsidR="00724046">
        <w:rPr>
          <w:i/>
          <w:iCs/>
          <w:lang w:val="zh-CN"/>
        </w:rPr>
        <w:tab/>
      </w:r>
      <w:r>
        <w:rPr>
          <w:lang w:val="zh-CN"/>
        </w:rPr>
        <w:t>提交人</w:t>
      </w:r>
    </w:p>
    <w:p w14:paraId="5595A36B" w14:textId="5491F5E4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所涉缔约国：</w:t>
      </w:r>
      <w:r w:rsidR="00724046">
        <w:rPr>
          <w:i/>
          <w:iCs/>
          <w:lang w:val="zh-CN"/>
        </w:rPr>
        <w:tab/>
      </w:r>
      <w:r>
        <w:rPr>
          <w:lang w:val="zh-CN"/>
        </w:rPr>
        <w:t>立陶宛</w:t>
      </w:r>
    </w:p>
    <w:p w14:paraId="68AB3249" w14:textId="2E10C63E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来文日期：</w:t>
      </w:r>
      <w:r w:rsidR="00724046">
        <w:rPr>
          <w:i/>
          <w:iCs/>
          <w:lang w:val="zh-CN"/>
        </w:rPr>
        <w:tab/>
      </w:r>
      <w:r>
        <w:rPr>
          <w:lang w:val="zh-CN"/>
        </w:rPr>
        <w:t>2019</w:t>
      </w:r>
      <w:r>
        <w:rPr>
          <w:lang w:val="zh-CN"/>
        </w:rPr>
        <w:t>年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9</w:t>
      </w:r>
      <w:r>
        <w:rPr>
          <w:lang w:val="zh-CN"/>
        </w:rPr>
        <w:t>日</w:t>
      </w:r>
      <w:r>
        <w:rPr>
          <w:lang w:val="zh-CN"/>
        </w:rPr>
        <w:t>(</w:t>
      </w:r>
      <w:r>
        <w:rPr>
          <w:lang w:val="zh-CN"/>
        </w:rPr>
        <w:t>首次提交</w:t>
      </w:r>
      <w:r>
        <w:rPr>
          <w:lang w:val="zh-CN"/>
        </w:rPr>
        <w:t>)</w:t>
      </w:r>
    </w:p>
    <w:p w14:paraId="0AB50260" w14:textId="07F71C99" w:rsidR="005804E9" w:rsidRPr="00B4386F" w:rsidRDefault="005804E9" w:rsidP="00727D4F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ind w:left="3969" w:hanging="2835"/>
      </w:pPr>
      <w:r w:rsidRPr="00724046">
        <w:rPr>
          <w:rFonts w:ascii="Time New Roman" w:eastAsia="楷体" w:hAnsi="Time New Roman"/>
          <w:lang w:val="zh-CN"/>
        </w:rPr>
        <w:t>参考文件：</w:t>
      </w:r>
      <w:r w:rsidR="00724046">
        <w:rPr>
          <w:i/>
          <w:iCs/>
          <w:lang w:val="zh-CN"/>
        </w:rPr>
        <w:tab/>
      </w:r>
      <w:r>
        <w:rPr>
          <w:lang w:val="zh-CN"/>
        </w:rPr>
        <w:t>根据委员会议事规则第</w:t>
      </w:r>
      <w:r>
        <w:rPr>
          <w:lang w:val="zh-CN"/>
        </w:rPr>
        <w:t>97</w:t>
      </w:r>
      <w:r>
        <w:rPr>
          <w:lang w:val="zh-CN"/>
        </w:rPr>
        <w:t>条</w:t>
      </w:r>
      <w:r>
        <w:rPr>
          <w:lang w:val="zh-CN"/>
        </w:rPr>
        <w:t>(</w:t>
      </w:r>
      <w:r>
        <w:rPr>
          <w:lang w:val="zh-CN"/>
        </w:rPr>
        <w:t>现为第</w:t>
      </w:r>
      <w:r>
        <w:rPr>
          <w:lang w:val="zh-CN"/>
        </w:rPr>
        <w:t>92</w:t>
      </w:r>
      <w:r>
        <w:rPr>
          <w:lang w:val="zh-CN"/>
        </w:rPr>
        <w:t>条</w:t>
      </w:r>
      <w:r>
        <w:rPr>
          <w:lang w:val="zh-CN"/>
        </w:rPr>
        <w:t>)</w:t>
      </w:r>
      <w:r>
        <w:rPr>
          <w:lang w:val="zh-CN"/>
        </w:rPr>
        <w:t>作出的决定，未转交缔约国</w:t>
      </w:r>
    </w:p>
    <w:p w14:paraId="5D28C6E9" w14:textId="2F667083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决定通过日期</w:t>
      </w:r>
      <w:r w:rsidRPr="00724046">
        <w:rPr>
          <w:rFonts w:ascii="Time New Roman" w:eastAsia="楷体" w:hAnsi="Time New Roman"/>
          <w:lang w:val="zh-CN"/>
        </w:rPr>
        <w:t>:</w:t>
      </w:r>
      <w:r w:rsidR="00724046">
        <w:rPr>
          <w:i/>
          <w:iCs/>
          <w:lang w:val="zh-CN"/>
        </w:rPr>
        <w:tab/>
      </w:r>
      <w:r>
        <w:rPr>
          <w:lang w:val="zh-CN"/>
        </w:rPr>
        <w:t>2019</w:t>
      </w:r>
      <w:r>
        <w:rPr>
          <w:lang w:val="zh-CN"/>
        </w:rPr>
        <w:t>年</w:t>
      </w:r>
      <w:r>
        <w:rPr>
          <w:lang w:val="zh-CN"/>
        </w:rPr>
        <w:t>7</w:t>
      </w:r>
      <w:r>
        <w:rPr>
          <w:lang w:val="zh-CN"/>
        </w:rPr>
        <w:t>月</w:t>
      </w:r>
      <w:r>
        <w:rPr>
          <w:lang w:val="zh-CN"/>
        </w:rPr>
        <w:t>25</w:t>
      </w:r>
      <w:r>
        <w:rPr>
          <w:lang w:val="zh-CN"/>
        </w:rPr>
        <w:t>日</w:t>
      </w:r>
    </w:p>
    <w:p w14:paraId="0063AEAB" w14:textId="4866EB87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事由：</w:t>
      </w:r>
      <w:r w:rsidR="00724046">
        <w:rPr>
          <w:i/>
          <w:iCs/>
          <w:lang w:val="zh-CN"/>
        </w:rPr>
        <w:tab/>
      </w:r>
      <w:r>
        <w:rPr>
          <w:lang w:val="zh-CN"/>
        </w:rPr>
        <w:t>以居住在</w:t>
      </w:r>
      <w:r>
        <w:rPr>
          <w:rFonts w:hint="eastAsia"/>
          <w:lang w:val="zh-CN"/>
        </w:rPr>
        <w:t>国外</w:t>
      </w:r>
      <w:r>
        <w:rPr>
          <w:lang w:val="zh-CN"/>
        </w:rPr>
        <w:t>为由拒绝登记总统候选人资格</w:t>
      </w:r>
    </w:p>
    <w:p w14:paraId="0B307751" w14:textId="0EA4192F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程序性问题：</w:t>
      </w:r>
      <w:r w:rsidR="00724046" w:rsidRPr="00724046">
        <w:rPr>
          <w:rFonts w:ascii="Time New Roman" w:eastAsia="楷体" w:hAnsi="Time New Roman"/>
          <w:lang w:val="zh-CN"/>
        </w:rPr>
        <w:tab/>
      </w:r>
      <w:r>
        <w:rPr>
          <w:lang w:val="zh-CN"/>
        </w:rPr>
        <w:t>申诉证据不足</w:t>
      </w:r>
    </w:p>
    <w:p w14:paraId="5D5E23CF" w14:textId="7F2D79BC" w:rsidR="005804E9" w:rsidRPr="00B4386F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</w:pPr>
      <w:r w:rsidRPr="00724046">
        <w:rPr>
          <w:rFonts w:ascii="Time New Roman" w:eastAsia="楷体" w:hAnsi="Time New Roman"/>
          <w:lang w:val="zh-CN"/>
        </w:rPr>
        <w:t>实质性问题：</w:t>
      </w:r>
      <w:r w:rsidR="00724046">
        <w:rPr>
          <w:i/>
          <w:iCs/>
          <w:lang w:val="zh-CN"/>
        </w:rPr>
        <w:tab/>
      </w:r>
      <w:r>
        <w:rPr>
          <w:lang w:val="zh-CN"/>
        </w:rPr>
        <w:t>歧视</w:t>
      </w:r>
      <w:r>
        <w:rPr>
          <w:rFonts w:hint="eastAsia"/>
          <w:lang w:val="zh-CN"/>
        </w:rPr>
        <w:t>、</w:t>
      </w:r>
      <w:r>
        <w:rPr>
          <w:lang w:val="zh-CN"/>
        </w:rPr>
        <w:t>投票和选举</w:t>
      </w:r>
      <w:r>
        <w:rPr>
          <w:rFonts w:hint="eastAsia"/>
          <w:lang w:val="zh-CN"/>
        </w:rPr>
        <w:t>、</w:t>
      </w:r>
      <w:r>
        <w:rPr>
          <w:lang w:val="zh-CN"/>
        </w:rPr>
        <w:t>公正审判权</w:t>
      </w:r>
    </w:p>
    <w:p w14:paraId="7F90AC0E" w14:textId="5214B340" w:rsidR="005804E9" w:rsidRDefault="005804E9" w:rsidP="00724046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rPr>
          <w:i/>
        </w:rPr>
      </w:pPr>
      <w:r w:rsidRPr="001C55AC">
        <w:rPr>
          <w:lang w:val="zh-CN"/>
        </w:rPr>
        <w:t>《</w:t>
      </w:r>
      <w:r w:rsidRPr="00724046">
        <w:rPr>
          <w:rFonts w:ascii="Time New Roman" w:eastAsia="楷体" w:hAnsi="Time New Roman"/>
          <w:lang w:val="zh-CN"/>
        </w:rPr>
        <w:t>公约》条款：</w:t>
      </w:r>
      <w:r w:rsidR="00724046">
        <w:rPr>
          <w:i/>
          <w:iCs/>
          <w:lang w:val="zh-CN"/>
        </w:rPr>
        <w:tab/>
      </w:r>
      <w:r>
        <w:rPr>
          <w:lang w:val="zh-CN"/>
        </w:rPr>
        <w:t>第十四条第一款和第二十六条</w:t>
      </w:r>
    </w:p>
    <w:p w14:paraId="6C258D45" w14:textId="0FF200C8" w:rsidR="005804E9" w:rsidRPr="00B4386F" w:rsidRDefault="005804E9" w:rsidP="00727D4F">
      <w:pPr>
        <w:pStyle w:val="SingleTxtGC"/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3969"/>
        </w:tabs>
        <w:spacing w:after="360"/>
      </w:pPr>
      <w:r w:rsidRPr="00724046">
        <w:rPr>
          <w:rFonts w:ascii="Time New Roman" w:eastAsia="楷体" w:hAnsi="Time New Roman"/>
          <w:lang w:val="zh-CN"/>
        </w:rPr>
        <w:t>《任择议定书》条款：</w:t>
      </w:r>
      <w:r w:rsidR="00724046">
        <w:rPr>
          <w:i/>
          <w:iCs/>
          <w:lang w:val="zh-CN"/>
        </w:rPr>
        <w:tab/>
      </w:r>
      <w:r>
        <w:rPr>
          <w:rFonts w:hint="eastAsia"/>
          <w:lang w:val="zh-CN"/>
        </w:rPr>
        <w:t>第二条</w:t>
      </w:r>
    </w:p>
    <w:p w14:paraId="77A97764" w14:textId="77777777" w:rsidR="005804E9" w:rsidRDefault="005804E9" w:rsidP="005804E9">
      <w:pPr>
        <w:pStyle w:val="SingleTxtGC"/>
      </w:pPr>
      <w:r w:rsidRPr="008E3392">
        <w:t>1.</w:t>
      </w:r>
      <w:r w:rsidRPr="008E3392">
        <w:tab/>
      </w:r>
      <w:r w:rsidRPr="008E3392">
        <w:rPr>
          <w:rFonts w:hint="eastAsia"/>
        </w:rPr>
        <w:t>来文提交人</w:t>
      </w:r>
      <w:r w:rsidRPr="008E3392">
        <w:t>C.N.</w:t>
      </w:r>
      <w:r w:rsidRPr="008E3392">
        <w:rPr>
          <w:rFonts w:hint="eastAsia"/>
        </w:rPr>
        <w:t>是立陶宛和德国国民，生于</w:t>
      </w:r>
      <w:r w:rsidRPr="008E3392">
        <w:t>1946</w:t>
      </w:r>
      <w:r w:rsidRPr="008E3392">
        <w:rPr>
          <w:rFonts w:hint="eastAsia"/>
        </w:rPr>
        <w:t>年。</w:t>
      </w:r>
      <w:r w:rsidRPr="008E3392">
        <w:t>2018</w:t>
      </w:r>
      <w:r w:rsidRPr="008E3392">
        <w:rPr>
          <w:rFonts w:hint="eastAsia"/>
        </w:rPr>
        <w:t>年</w:t>
      </w:r>
      <w:r w:rsidRPr="008E3392">
        <w:t>7</w:t>
      </w:r>
      <w:r w:rsidRPr="008E3392">
        <w:rPr>
          <w:rFonts w:hint="eastAsia"/>
        </w:rPr>
        <w:t>月</w:t>
      </w:r>
      <w:r w:rsidRPr="008E3392">
        <w:t>5</w:t>
      </w:r>
      <w:r w:rsidRPr="008E3392">
        <w:rPr>
          <w:rFonts w:hint="eastAsia"/>
        </w:rPr>
        <w:t>日，居住在德国的提交人</w:t>
      </w:r>
      <w:r>
        <w:rPr>
          <w:rFonts w:hint="eastAsia"/>
        </w:rPr>
        <w:t>请求</w:t>
      </w:r>
      <w:r w:rsidRPr="008E3392">
        <w:rPr>
          <w:rFonts w:hint="eastAsia"/>
        </w:rPr>
        <w:t>立陶宛首席选举委员会将他登记为即将举行的</w:t>
      </w:r>
      <w:r w:rsidRPr="008E3392">
        <w:t>2019</w:t>
      </w:r>
      <w:r w:rsidRPr="008E3392">
        <w:rPr>
          <w:rFonts w:hint="eastAsia"/>
        </w:rPr>
        <w:t>年总统选举的候选人。委员会在同一天通知他，候选人登记要到</w:t>
      </w:r>
      <w:r w:rsidRPr="008E3392">
        <w:t>2019</w:t>
      </w:r>
      <w:r w:rsidRPr="008E3392">
        <w:rPr>
          <w:rFonts w:hint="eastAsia"/>
        </w:rPr>
        <w:t>年才进行。他还被告知，《立陶宛总统选举法》规定，只有出生</w:t>
      </w:r>
      <w:r>
        <w:rPr>
          <w:rFonts w:hint="eastAsia"/>
        </w:rPr>
        <w:t>就拥有</w:t>
      </w:r>
      <w:r w:rsidRPr="008E3392">
        <w:rPr>
          <w:rFonts w:hint="eastAsia"/>
        </w:rPr>
        <w:t>立陶宛</w:t>
      </w:r>
      <w:r>
        <w:rPr>
          <w:rFonts w:hint="eastAsia"/>
        </w:rPr>
        <w:t>国籍</w:t>
      </w:r>
      <w:r w:rsidRPr="008E3392">
        <w:rPr>
          <w:rFonts w:hint="eastAsia"/>
        </w:rPr>
        <w:t>并在该国居住至少三年的公民才能竞选总统。</w:t>
      </w:r>
      <w:r w:rsidRPr="008E3392">
        <w:t>2019</w:t>
      </w:r>
      <w:r w:rsidRPr="008E3392">
        <w:rPr>
          <w:rFonts w:hint="eastAsia"/>
        </w:rPr>
        <w:t>年</w:t>
      </w:r>
      <w:r w:rsidRPr="008E3392">
        <w:t>2</w:t>
      </w:r>
      <w:r w:rsidRPr="008E3392">
        <w:rPr>
          <w:rFonts w:hint="eastAsia"/>
        </w:rPr>
        <w:t>月</w:t>
      </w:r>
      <w:r w:rsidRPr="008E3392">
        <w:t>15</w:t>
      </w:r>
      <w:r w:rsidRPr="008E3392">
        <w:rPr>
          <w:rFonts w:hint="eastAsia"/>
        </w:rPr>
        <w:t>日，提交人再次</w:t>
      </w:r>
      <w:r>
        <w:rPr>
          <w:rFonts w:hint="eastAsia"/>
        </w:rPr>
        <w:t>向</w:t>
      </w:r>
      <w:r w:rsidRPr="008E3392">
        <w:rPr>
          <w:rFonts w:hint="eastAsia"/>
        </w:rPr>
        <w:t>委员会</w:t>
      </w:r>
      <w:r>
        <w:rPr>
          <w:rFonts w:hint="eastAsia"/>
        </w:rPr>
        <w:t>提交</w:t>
      </w:r>
      <w:r>
        <w:rPr>
          <w:rFonts w:hint="eastAsia"/>
        </w:rPr>
        <w:lastRenderedPageBreak/>
        <w:t>申请，请求将他</w:t>
      </w:r>
      <w:r w:rsidRPr="008E3392">
        <w:rPr>
          <w:rFonts w:hint="eastAsia"/>
        </w:rPr>
        <w:t>登记为总统候选人，</w:t>
      </w:r>
      <w:r>
        <w:rPr>
          <w:rFonts w:hint="eastAsia"/>
        </w:rPr>
        <w:t>并</w:t>
      </w:r>
      <w:r w:rsidRPr="008E3392">
        <w:rPr>
          <w:rFonts w:hint="eastAsia"/>
        </w:rPr>
        <w:t>称有关总统选举的法律具有歧视性，违反了《公约》第二十六条。</w:t>
      </w:r>
      <w:r w:rsidRPr="008E3392">
        <w:t>2019</w:t>
      </w:r>
      <w:r w:rsidRPr="008E3392">
        <w:rPr>
          <w:rFonts w:hint="eastAsia"/>
        </w:rPr>
        <w:t>年</w:t>
      </w:r>
      <w:r w:rsidRPr="008E3392">
        <w:t>2</w:t>
      </w:r>
      <w:r w:rsidRPr="008E3392">
        <w:rPr>
          <w:rFonts w:hint="eastAsia"/>
        </w:rPr>
        <w:t>月</w:t>
      </w:r>
      <w:r w:rsidRPr="008E3392">
        <w:t>18</w:t>
      </w:r>
      <w:r w:rsidRPr="008E3392">
        <w:rPr>
          <w:rFonts w:hint="eastAsia"/>
        </w:rPr>
        <w:t>日，提交人的请求被驳回。</w:t>
      </w:r>
    </w:p>
    <w:p w14:paraId="3B5623C0" w14:textId="77777777" w:rsidR="005804E9" w:rsidRDefault="005804E9" w:rsidP="005804E9">
      <w:pPr>
        <w:pStyle w:val="SingleTxtGC"/>
      </w:pPr>
      <w:r w:rsidRPr="008E3392">
        <w:t>2.</w:t>
      </w:r>
      <w:r w:rsidRPr="008E3392">
        <w:tab/>
      </w:r>
      <w:r w:rsidRPr="00E052AC">
        <w:t>2019</w:t>
      </w:r>
      <w:r w:rsidRPr="00E052AC">
        <w:rPr>
          <w:rFonts w:ascii="宋体" w:hAnsi="宋体" w:cs="宋体" w:hint="eastAsia"/>
        </w:rPr>
        <w:t>年</w:t>
      </w:r>
      <w:r w:rsidRPr="00E052AC">
        <w:t>2</w:t>
      </w:r>
      <w:r w:rsidRPr="00E052AC">
        <w:rPr>
          <w:rFonts w:ascii="宋体" w:hAnsi="宋体" w:cs="宋体" w:hint="eastAsia"/>
        </w:rPr>
        <w:t>月</w:t>
      </w:r>
      <w:r w:rsidRPr="00E052AC">
        <w:t>19</w:t>
      </w:r>
      <w:r w:rsidRPr="00E052AC">
        <w:rPr>
          <w:rFonts w:ascii="宋体" w:hAnsi="宋体" w:cs="宋体" w:hint="eastAsia"/>
        </w:rPr>
        <w:t>日，提交人向最高行政法院提交</w:t>
      </w:r>
      <w:r>
        <w:rPr>
          <w:rFonts w:ascii="宋体" w:hAnsi="宋体" w:cs="宋体" w:hint="eastAsia"/>
        </w:rPr>
        <w:t>诉状</w:t>
      </w:r>
      <w:r w:rsidRPr="00E052AC">
        <w:rPr>
          <w:rFonts w:ascii="宋体" w:hAnsi="宋体" w:cs="宋体" w:hint="eastAsia"/>
        </w:rPr>
        <w:t>，质疑首席选举委员会的决定。最高行政法院在</w:t>
      </w:r>
      <w:r w:rsidRPr="00E052AC">
        <w:t>2019</w:t>
      </w:r>
      <w:r w:rsidRPr="00E052AC">
        <w:rPr>
          <w:rFonts w:ascii="宋体" w:hAnsi="宋体" w:cs="宋体" w:hint="eastAsia"/>
        </w:rPr>
        <w:t>年</w:t>
      </w:r>
      <w:r w:rsidRPr="00E052AC">
        <w:t>2</w:t>
      </w:r>
      <w:r w:rsidRPr="00E052AC">
        <w:rPr>
          <w:rFonts w:ascii="宋体" w:hAnsi="宋体" w:cs="宋体" w:hint="eastAsia"/>
        </w:rPr>
        <w:t>月</w:t>
      </w:r>
      <w:r w:rsidRPr="00E052AC">
        <w:t>22</w:t>
      </w:r>
      <w:r w:rsidRPr="00E052AC">
        <w:rPr>
          <w:rFonts w:ascii="宋体" w:hAnsi="宋体" w:cs="宋体" w:hint="eastAsia"/>
        </w:rPr>
        <w:t>日的决定中</w:t>
      </w:r>
      <w:r>
        <w:rPr>
          <w:rFonts w:ascii="宋体" w:hAnsi="宋体" w:cs="宋体" w:hint="eastAsia"/>
        </w:rPr>
        <w:t>认定诉状</w:t>
      </w:r>
      <w:r w:rsidRPr="00E052AC">
        <w:rPr>
          <w:rFonts w:ascii="宋体" w:hAnsi="宋体" w:cs="宋体" w:hint="eastAsia"/>
        </w:rPr>
        <w:t>不完整，并指出，应在</w:t>
      </w:r>
      <w:r w:rsidRPr="00E052AC">
        <w:t>2019</w:t>
      </w:r>
      <w:r w:rsidRPr="00E052AC">
        <w:rPr>
          <w:rFonts w:ascii="宋体" w:hAnsi="宋体" w:cs="宋体" w:hint="eastAsia"/>
        </w:rPr>
        <w:t>年</w:t>
      </w:r>
      <w:r w:rsidRPr="00E052AC">
        <w:t>2</w:t>
      </w:r>
      <w:r w:rsidRPr="00E052AC">
        <w:rPr>
          <w:rFonts w:ascii="宋体" w:hAnsi="宋体" w:cs="宋体" w:hint="eastAsia"/>
        </w:rPr>
        <w:t>月</w:t>
      </w:r>
      <w:r w:rsidRPr="00E052AC">
        <w:t>25</w:t>
      </w:r>
      <w:r w:rsidRPr="00E052AC">
        <w:rPr>
          <w:rFonts w:ascii="宋体" w:hAnsi="宋体" w:cs="宋体" w:hint="eastAsia"/>
        </w:rPr>
        <w:t>日之前提交补充资料，证明提交人已</w:t>
      </w:r>
      <w:r>
        <w:rPr>
          <w:rFonts w:ascii="宋体" w:hAnsi="宋体" w:cs="宋体" w:hint="eastAsia"/>
        </w:rPr>
        <w:t>按照</w:t>
      </w:r>
      <w:r w:rsidRPr="00E052AC">
        <w:rPr>
          <w:rFonts w:ascii="宋体" w:hAnsi="宋体" w:cs="宋体" w:hint="eastAsia"/>
        </w:rPr>
        <w:t>法律规定向委员会申请登记，并收到</w:t>
      </w:r>
      <w:r>
        <w:rPr>
          <w:rFonts w:ascii="宋体" w:hAnsi="宋体" w:cs="宋体" w:hint="eastAsia"/>
        </w:rPr>
        <w:t>了</w:t>
      </w:r>
      <w:r w:rsidRPr="00E052AC">
        <w:rPr>
          <w:rFonts w:ascii="宋体" w:hAnsi="宋体" w:cs="宋体" w:hint="eastAsia"/>
        </w:rPr>
        <w:t>委员会拒绝其请求的决定。最高行政法院补充说，如果</w:t>
      </w:r>
      <w:r>
        <w:rPr>
          <w:rFonts w:ascii="宋体" w:hAnsi="宋体" w:cs="宋体" w:hint="eastAsia"/>
        </w:rPr>
        <w:t>不这样做</w:t>
      </w:r>
      <w:r w:rsidRPr="00E052AC">
        <w:rPr>
          <w:rFonts w:ascii="宋体" w:hAnsi="宋体" w:cs="宋体" w:hint="eastAsia"/>
        </w:rPr>
        <w:t>，他的</w:t>
      </w:r>
      <w:r>
        <w:rPr>
          <w:rFonts w:ascii="宋体" w:hAnsi="宋体" w:cs="宋体" w:hint="eastAsia"/>
        </w:rPr>
        <w:t>诉状</w:t>
      </w:r>
      <w:r w:rsidRPr="00E052AC">
        <w:rPr>
          <w:rFonts w:ascii="宋体" w:hAnsi="宋体" w:cs="宋体" w:hint="eastAsia"/>
        </w:rPr>
        <w:t>将被视为没有提交，</w:t>
      </w:r>
      <w:r>
        <w:rPr>
          <w:rFonts w:ascii="宋体" w:hAnsi="宋体" w:cs="宋体" w:hint="eastAsia"/>
        </w:rPr>
        <w:t>并</w:t>
      </w:r>
      <w:r w:rsidRPr="00E052AC">
        <w:rPr>
          <w:rFonts w:ascii="宋体" w:hAnsi="宋体" w:cs="宋体" w:hint="eastAsia"/>
        </w:rPr>
        <w:t>退回</w:t>
      </w:r>
      <w:r>
        <w:rPr>
          <w:rFonts w:ascii="宋体" w:hAnsi="宋体" w:cs="宋体" w:hint="eastAsia"/>
        </w:rPr>
        <w:t>给</w:t>
      </w:r>
      <w:r w:rsidRPr="00E052AC">
        <w:rPr>
          <w:rFonts w:ascii="宋体" w:hAnsi="宋体" w:cs="宋体" w:hint="eastAsia"/>
        </w:rPr>
        <w:t>提交人。</w:t>
      </w:r>
      <w:r w:rsidRPr="00E052AC">
        <w:t>2019</w:t>
      </w:r>
      <w:r w:rsidRPr="00E052AC">
        <w:rPr>
          <w:rFonts w:ascii="宋体" w:hAnsi="宋体" w:cs="宋体" w:hint="eastAsia"/>
        </w:rPr>
        <w:t>年</w:t>
      </w:r>
      <w:r w:rsidRPr="00E052AC">
        <w:t>2</w:t>
      </w:r>
      <w:r w:rsidRPr="00E052AC">
        <w:rPr>
          <w:rFonts w:ascii="宋体" w:hAnsi="宋体" w:cs="宋体" w:hint="eastAsia"/>
        </w:rPr>
        <w:t>月</w:t>
      </w:r>
      <w:r w:rsidRPr="00E052AC">
        <w:t>24</w:t>
      </w:r>
      <w:r w:rsidRPr="00E052AC">
        <w:rPr>
          <w:rFonts w:ascii="宋体" w:hAnsi="宋体" w:cs="宋体" w:hint="eastAsia"/>
        </w:rPr>
        <w:t>日，提交人向最高行政法院提交</w:t>
      </w:r>
      <w:r>
        <w:rPr>
          <w:rFonts w:ascii="宋体" w:hAnsi="宋体" w:cs="宋体" w:hint="eastAsia"/>
        </w:rPr>
        <w:t>了</w:t>
      </w:r>
      <w:r w:rsidRPr="00E052AC">
        <w:rPr>
          <w:rFonts w:ascii="宋体" w:hAnsi="宋体" w:cs="宋体" w:hint="eastAsia"/>
        </w:rPr>
        <w:t>补充材料</w:t>
      </w:r>
      <w:r>
        <w:rPr>
          <w:rFonts w:ascii="宋体" w:hAnsi="宋体" w:cs="宋体" w:hint="eastAsia"/>
        </w:rPr>
        <w:t>，</w:t>
      </w:r>
      <w:r w:rsidRPr="00E052AC">
        <w:rPr>
          <w:rFonts w:ascii="宋体" w:hAnsi="宋体" w:cs="宋体" w:hint="eastAsia"/>
        </w:rPr>
        <w:t>称从委员会的决定中可以清楚地</w:t>
      </w:r>
      <w:r>
        <w:rPr>
          <w:rFonts w:ascii="宋体" w:hAnsi="宋体" w:cs="宋体" w:hint="eastAsia"/>
        </w:rPr>
        <w:t>看出</w:t>
      </w:r>
      <w:r w:rsidRPr="00E052AC">
        <w:rPr>
          <w:rFonts w:ascii="宋体" w:hAnsi="宋体" w:cs="宋体" w:hint="eastAsia"/>
        </w:rPr>
        <w:t>，《总统选举法》不允许登记他</w:t>
      </w:r>
      <w:r>
        <w:rPr>
          <w:rFonts w:ascii="宋体" w:hAnsi="宋体" w:cs="宋体" w:hint="eastAsia"/>
        </w:rPr>
        <w:t>为</w:t>
      </w:r>
      <w:r w:rsidRPr="00E052AC">
        <w:rPr>
          <w:rFonts w:ascii="宋体" w:hAnsi="宋体" w:cs="宋体" w:hint="eastAsia"/>
        </w:rPr>
        <w:t>候选人，因此，仅仅为了亲自</w:t>
      </w:r>
      <w:r>
        <w:rPr>
          <w:rFonts w:ascii="宋体" w:hAnsi="宋体" w:cs="宋体" w:hint="eastAsia"/>
        </w:rPr>
        <w:t>取回</w:t>
      </w:r>
      <w:r w:rsidRPr="00E052AC">
        <w:rPr>
          <w:rFonts w:ascii="宋体" w:hAnsi="宋体" w:cs="宋体" w:hint="eastAsia"/>
        </w:rPr>
        <w:t>拒绝</w:t>
      </w:r>
      <w:r>
        <w:rPr>
          <w:rFonts w:ascii="宋体" w:hAnsi="宋体" w:cs="宋体" w:hint="eastAsia"/>
        </w:rPr>
        <w:t>其</w:t>
      </w:r>
      <w:r w:rsidRPr="00E052AC">
        <w:rPr>
          <w:rFonts w:ascii="宋体" w:hAnsi="宋体" w:cs="宋体" w:hint="eastAsia"/>
        </w:rPr>
        <w:t>登记请求</w:t>
      </w:r>
      <w:r>
        <w:rPr>
          <w:rFonts w:ascii="宋体" w:hAnsi="宋体" w:cs="宋体" w:hint="eastAsia"/>
        </w:rPr>
        <w:t>的正式决定</w:t>
      </w:r>
      <w:r w:rsidRPr="00E052AC">
        <w:rPr>
          <w:rFonts w:ascii="宋体" w:hAnsi="宋体" w:cs="宋体" w:hint="eastAsia"/>
        </w:rPr>
        <w:t>而花高价前往维尔纽斯</w:t>
      </w:r>
      <w:r>
        <w:rPr>
          <w:rFonts w:ascii="宋体" w:hAnsi="宋体" w:cs="宋体" w:hint="eastAsia"/>
        </w:rPr>
        <w:t>是</w:t>
      </w:r>
      <w:r w:rsidRPr="00E052AC">
        <w:rPr>
          <w:rFonts w:ascii="宋体" w:hAnsi="宋体" w:cs="宋体" w:hint="eastAsia"/>
        </w:rPr>
        <w:t>没有任何意义</w:t>
      </w:r>
      <w:r>
        <w:rPr>
          <w:rFonts w:ascii="宋体" w:hAnsi="宋体" w:cs="宋体" w:hint="eastAsia"/>
        </w:rPr>
        <w:t>的</w:t>
      </w:r>
      <w:r w:rsidRPr="00E052AC">
        <w:rPr>
          <w:rFonts w:ascii="宋体" w:hAnsi="宋体" w:cs="宋体" w:hint="eastAsia"/>
        </w:rPr>
        <w:t>。</w:t>
      </w:r>
      <w:r w:rsidRPr="00E052AC">
        <w:t>2019</w:t>
      </w:r>
      <w:r w:rsidRPr="00E052AC">
        <w:rPr>
          <w:rFonts w:ascii="宋体" w:hAnsi="宋体" w:cs="宋体" w:hint="eastAsia"/>
        </w:rPr>
        <w:t>年</w:t>
      </w:r>
      <w:r w:rsidRPr="00E052AC">
        <w:t>2</w:t>
      </w:r>
      <w:r w:rsidRPr="00E052AC">
        <w:rPr>
          <w:rFonts w:ascii="宋体" w:hAnsi="宋体" w:cs="宋体" w:hint="eastAsia"/>
        </w:rPr>
        <w:t>月</w:t>
      </w:r>
      <w:r w:rsidRPr="00E052AC">
        <w:t>25</w:t>
      </w:r>
      <w:r w:rsidRPr="00E052AC">
        <w:rPr>
          <w:rFonts w:ascii="宋体" w:hAnsi="宋体" w:cs="宋体" w:hint="eastAsia"/>
        </w:rPr>
        <w:t>日，最高行政法院将案卷退回</w:t>
      </w:r>
      <w:r>
        <w:rPr>
          <w:rFonts w:ascii="宋体" w:hAnsi="宋体" w:cs="宋体" w:hint="eastAsia"/>
        </w:rPr>
        <w:t>给</w:t>
      </w:r>
      <w:r w:rsidRPr="00E052AC">
        <w:rPr>
          <w:rFonts w:ascii="宋体" w:hAnsi="宋体" w:cs="宋体" w:hint="eastAsia"/>
        </w:rPr>
        <w:t>提交人，但没有说明</w:t>
      </w:r>
      <w:r>
        <w:rPr>
          <w:rFonts w:ascii="宋体" w:hAnsi="宋体" w:cs="宋体" w:hint="eastAsia"/>
        </w:rPr>
        <w:t>做出这一</w:t>
      </w:r>
      <w:r w:rsidRPr="00E052AC">
        <w:rPr>
          <w:rFonts w:ascii="宋体" w:hAnsi="宋体" w:cs="宋体" w:hint="eastAsia"/>
        </w:rPr>
        <w:t>决定的其他理由，</w:t>
      </w:r>
      <w:r>
        <w:rPr>
          <w:rFonts w:ascii="宋体" w:hAnsi="宋体" w:cs="宋体" w:hint="eastAsia"/>
        </w:rPr>
        <w:t>特别是没有结合</w:t>
      </w:r>
      <w:r w:rsidRPr="00E052AC">
        <w:rPr>
          <w:rFonts w:ascii="宋体" w:hAnsi="宋体" w:cs="宋体" w:hint="eastAsia"/>
        </w:rPr>
        <w:t>提交人的补充</w:t>
      </w:r>
      <w:r>
        <w:rPr>
          <w:rFonts w:ascii="宋体" w:hAnsi="宋体" w:cs="宋体" w:hint="eastAsia"/>
        </w:rPr>
        <w:t>资料说明理由</w:t>
      </w:r>
      <w:r w:rsidRPr="00E052AC">
        <w:rPr>
          <w:rFonts w:ascii="宋体" w:hAnsi="宋体" w:cs="宋体" w:hint="eastAsia"/>
        </w:rPr>
        <w:t>。</w:t>
      </w:r>
    </w:p>
    <w:p w14:paraId="72A6504B" w14:textId="77777777" w:rsidR="005804E9" w:rsidRDefault="005804E9" w:rsidP="005804E9">
      <w:pPr>
        <w:pStyle w:val="SingleTxtGC"/>
      </w:pPr>
      <w:r w:rsidRPr="008E3392">
        <w:t>3.</w:t>
      </w:r>
      <w:r w:rsidRPr="008E3392">
        <w:tab/>
      </w:r>
      <w:r w:rsidRPr="0090605E">
        <w:rPr>
          <w:rFonts w:hint="eastAsia"/>
        </w:rPr>
        <w:t>根据《公约》第二十六条，提交人</w:t>
      </w:r>
      <w:r>
        <w:rPr>
          <w:rFonts w:hint="eastAsia"/>
        </w:rPr>
        <w:t>就其所说的</w:t>
      </w:r>
      <w:r w:rsidRPr="0090605E">
        <w:rPr>
          <w:rFonts w:hint="eastAsia"/>
        </w:rPr>
        <w:t>《总统选举法》中</w:t>
      </w:r>
      <w:r>
        <w:rPr>
          <w:rFonts w:hint="eastAsia"/>
        </w:rPr>
        <w:t>的</w:t>
      </w:r>
      <w:r w:rsidRPr="0090605E">
        <w:rPr>
          <w:rFonts w:hint="eastAsia"/>
        </w:rPr>
        <w:t>歧视性条款提出申诉，这些条款</w:t>
      </w:r>
      <w:r>
        <w:rPr>
          <w:rFonts w:hint="eastAsia"/>
        </w:rPr>
        <w:t>以他居住在国外为由</w:t>
      </w:r>
      <w:r w:rsidRPr="0090605E">
        <w:rPr>
          <w:rFonts w:hint="eastAsia"/>
        </w:rPr>
        <w:t>，</w:t>
      </w:r>
      <w:r>
        <w:rPr>
          <w:rFonts w:hint="eastAsia"/>
        </w:rPr>
        <w:t>剥夺了他</w:t>
      </w:r>
      <w:r w:rsidRPr="0090605E">
        <w:rPr>
          <w:rFonts w:hint="eastAsia"/>
        </w:rPr>
        <w:t>登记为总统候选人</w:t>
      </w:r>
      <w:r>
        <w:rPr>
          <w:rFonts w:hint="eastAsia"/>
        </w:rPr>
        <w:t>的资格</w:t>
      </w:r>
      <w:r w:rsidRPr="0090605E">
        <w:rPr>
          <w:rFonts w:hint="eastAsia"/>
        </w:rPr>
        <w:t>，</w:t>
      </w:r>
      <w:r>
        <w:rPr>
          <w:rFonts w:hint="eastAsia"/>
        </w:rPr>
        <w:t>使</w:t>
      </w:r>
      <w:r w:rsidRPr="0090605E">
        <w:rPr>
          <w:rFonts w:hint="eastAsia"/>
        </w:rPr>
        <w:t>他</w:t>
      </w:r>
      <w:r>
        <w:rPr>
          <w:rFonts w:hint="eastAsia"/>
        </w:rPr>
        <w:t>无法</w:t>
      </w:r>
      <w:r w:rsidRPr="0090605E">
        <w:rPr>
          <w:rFonts w:hint="eastAsia"/>
        </w:rPr>
        <w:t>参加</w:t>
      </w:r>
      <w:r w:rsidRPr="0090605E">
        <w:t>2019</w:t>
      </w:r>
      <w:r w:rsidRPr="0090605E">
        <w:rPr>
          <w:rFonts w:hint="eastAsia"/>
        </w:rPr>
        <w:t>年</w:t>
      </w:r>
      <w:r w:rsidRPr="0090605E">
        <w:t>5</w:t>
      </w:r>
      <w:r w:rsidRPr="0090605E">
        <w:rPr>
          <w:rFonts w:hint="eastAsia"/>
        </w:rPr>
        <w:t>月立陶宛的总统选举。他进一步辩称，作为一名</w:t>
      </w:r>
      <w:r>
        <w:rPr>
          <w:rFonts w:hint="eastAsia"/>
        </w:rPr>
        <w:t>旅居</w:t>
      </w:r>
      <w:r w:rsidRPr="0090605E">
        <w:rPr>
          <w:rFonts w:hint="eastAsia"/>
        </w:rPr>
        <w:t>国外的立陶宛人，他无法在立陶宛收集最少</w:t>
      </w:r>
      <w:r w:rsidRPr="0090605E">
        <w:t>20</w:t>
      </w:r>
      <w:r>
        <w:rPr>
          <w:rFonts w:hint="eastAsia"/>
        </w:rPr>
        <w:t>,</w:t>
      </w:r>
      <w:r w:rsidRPr="0090605E">
        <w:t>000</w:t>
      </w:r>
      <w:r w:rsidRPr="0090605E">
        <w:rPr>
          <w:rFonts w:hint="eastAsia"/>
        </w:rPr>
        <w:t>个支持签名，也无法</w:t>
      </w:r>
      <w:r>
        <w:rPr>
          <w:rFonts w:hint="eastAsia"/>
        </w:rPr>
        <w:t>按要求</w:t>
      </w:r>
      <w:r w:rsidRPr="0090605E">
        <w:rPr>
          <w:rFonts w:hint="eastAsia"/>
        </w:rPr>
        <w:t>在立陶宛筹集</w:t>
      </w:r>
      <w:r>
        <w:rPr>
          <w:rFonts w:hint="eastAsia"/>
        </w:rPr>
        <w:t>并存放</w:t>
      </w:r>
      <w:r w:rsidRPr="0090605E">
        <w:t>6</w:t>
      </w:r>
      <w:r>
        <w:rPr>
          <w:rFonts w:hint="eastAsia"/>
        </w:rPr>
        <w:t>,</w:t>
      </w:r>
      <w:r w:rsidRPr="0090605E">
        <w:t>000</w:t>
      </w:r>
      <w:r>
        <w:rPr>
          <w:rFonts w:hint="eastAsia"/>
        </w:rPr>
        <w:t>欧元</w:t>
      </w:r>
      <w:r w:rsidRPr="0090605E">
        <w:rPr>
          <w:rFonts w:hint="eastAsia"/>
        </w:rPr>
        <w:t>，因为他没有足够的资产。因此，他</w:t>
      </w:r>
      <w:r>
        <w:rPr>
          <w:rFonts w:hint="eastAsia"/>
        </w:rPr>
        <w:t>无法</w:t>
      </w:r>
      <w:r w:rsidRPr="0090605E">
        <w:rPr>
          <w:rFonts w:hint="eastAsia"/>
        </w:rPr>
        <w:t>作为候选人出现在媒体上，也</w:t>
      </w:r>
      <w:r>
        <w:rPr>
          <w:rFonts w:hint="eastAsia"/>
        </w:rPr>
        <w:t>无法</w:t>
      </w:r>
      <w:r w:rsidRPr="0090605E">
        <w:rPr>
          <w:rFonts w:hint="eastAsia"/>
        </w:rPr>
        <w:t>向公众展示他的竞选宣言。此外，根据《公约》第十四条，他声称，最高行政法院</w:t>
      </w:r>
      <w:r>
        <w:rPr>
          <w:rFonts w:hint="eastAsia"/>
        </w:rPr>
        <w:t>决定将</w:t>
      </w:r>
      <w:r w:rsidRPr="0090605E">
        <w:rPr>
          <w:rFonts w:hint="eastAsia"/>
        </w:rPr>
        <w:t>他的</w:t>
      </w:r>
      <w:r>
        <w:rPr>
          <w:rFonts w:hint="eastAsia"/>
        </w:rPr>
        <w:t>诉状视为</w:t>
      </w:r>
      <w:r w:rsidRPr="0090605E">
        <w:rPr>
          <w:rFonts w:hint="eastAsia"/>
        </w:rPr>
        <w:t>未被提交</w:t>
      </w:r>
      <w:r>
        <w:rPr>
          <w:rFonts w:hint="eastAsia"/>
        </w:rPr>
        <w:t>并退回</w:t>
      </w:r>
      <w:r w:rsidRPr="0090605E">
        <w:rPr>
          <w:rFonts w:hint="eastAsia"/>
        </w:rPr>
        <w:t>他的</w:t>
      </w:r>
      <w:r>
        <w:rPr>
          <w:rFonts w:hint="eastAsia"/>
        </w:rPr>
        <w:t>案卷却</w:t>
      </w:r>
      <w:r w:rsidRPr="0090605E">
        <w:rPr>
          <w:rFonts w:hint="eastAsia"/>
        </w:rPr>
        <w:t>没有说明根本原因，</w:t>
      </w:r>
      <w:r>
        <w:rPr>
          <w:rFonts w:hint="eastAsia"/>
        </w:rPr>
        <w:t>这</w:t>
      </w:r>
      <w:r w:rsidRPr="0090605E">
        <w:rPr>
          <w:rFonts w:hint="eastAsia"/>
        </w:rPr>
        <w:t>侵犯了他</w:t>
      </w:r>
      <w:r>
        <w:rPr>
          <w:rFonts w:hint="eastAsia"/>
        </w:rPr>
        <w:t>接受公正</w:t>
      </w:r>
      <w:r w:rsidRPr="0090605E">
        <w:rPr>
          <w:rFonts w:hint="eastAsia"/>
        </w:rPr>
        <w:t>审判的权利。</w:t>
      </w:r>
    </w:p>
    <w:p w14:paraId="71633B63" w14:textId="77777777" w:rsidR="005804E9" w:rsidRDefault="005804E9" w:rsidP="005804E9">
      <w:pPr>
        <w:pStyle w:val="SingleTxtGC"/>
      </w:pPr>
      <w:r w:rsidRPr="008E3392">
        <w:t>4.</w:t>
      </w:r>
      <w:r w:rsidRPr="008E3392">
        <w:tab/>
      </w:r>
      <w:r w:rsidRPr="00B27E97">
        <w:rPr>
          <w:rFonts w:hint="eastAsia"/>
        </w:rPr>
        <w:t>委员会注意到提交人声称缔约国</w:t>
      </w:r>
      <w:r>
        <w:rPr>
          <w:rFonts w:hint="eastAsia"/>
        </w:rPr>
        <w:t>因为</w:t>
      </w:r>
      <w:r w:rsidRPr="00B27E97">
        <w:rPr>
          <w:rFonts w:hint="eastAsia"/>
        </w:rPr>
        <w:t>他居住</w:t>
      </w:r>
      <w:r>
        <w:rPr>
          <w:rFonts w:hint="eastAsia"/>
        </w:rPr>
        <w:t>在国外</w:t>
      </w:r>
      <w:r w:rsidRPr="00B27E97">
        <w:rPr>
          <w:rFonts w:hint="eastAsia"/>
        </w:rPr>
        <w:t>而歧视他</w:t>
      </w:r>
      <w:r>
        <w:rPr>
          <w:rFonts w:hint="eastAsia"/>
        </w:rPr>
        <w:t>，</w:t>
      </w:r>
      <w:r w:rsidRPr="00B27E97">
        <w:rPr>
          <w:rFonts w:hint="eastAsia"/>
        </w:rPr>
        <w:t>侵犯了他根据《公约》第二十六条享有的权利。委员会还注意到提交人声称最高行政法院</w:t>
      </w:r>
      <w:r>
        <w:rPr>
          <w:rFonts w:hint="eastAsia"/>
        </w:rPr>
        <w:t>驳回</w:t>
      </w:r>
      <w:r w:rsidRPr="00B27E97">
        <w:rPr>
          <w:rFonts w:hint="eastAsia"/>
        </w:rPr>
        <w:t>他的法院</w:t>
      </w:r>
      <w:r>
        <w:rPr>
          <w:rFonts w:hint="eastAsia"/>
        </w:rPr>
        <w:t>诉状，</w:t>
      </w:r>
      <w:r w:rsidRPr="00B27E97">
        <w:rPr>
          <w:rFonts w:hint="eastAsia"/>
        </w:rPr>
        <w:t>侵犯了</w:t>
      </w:r>
      <w:r>
        <w:rPr>
          <w:rFonts w:hint="eastAsia"/>
        </w:rPr>
        <w:t>他根据</w:t>
      </w:r>
      <w:r w:rsidRPr="00B27E97">
        <w:rPr>
          <w:rFonts w:hint="eastAsia"/>
        </w:rPr>
        <w:t>《公约》第十四条第</w:t>
      </w:r>
      <w:r>
        <w:rPr>
          <w:rFonts w:hint="eastAsia"/>
        </w:rPr>
        <w:t>一</w:t>
      </w:r>
      <w:r w:rsidRPr="00B27E97">
        <w:rPr>
          <w:rFonts w:hint="eastAsia"/>
        </w:rPr>
        <w:t>款</w:t>
      </w:r>
      <w:r>
        <w:rPr>
          <w:rFonts w:hint="eastAsia"/>
        </w:rPr>
        <w:t>享有</w:t>
      </w:r>
      <w:r w:rsidRPr="00B27E97">
        <w:rPr>
          <w:rFonts w:hint="eastAsia"/>
        </w:rPr>
        <w:t>的诉诸法院的权利。然而，委员会认为，提交人未能解释缔约国</w:t>
      </w:r>
      <w:r>
        <w:rPr>
          <w:rFonts w:hint="eastAsia"/>
        </w:rPr>
        <w:t>基于</w:t>
      </w:r>
      <w:r w:rsidRPr="00B27E97">
        <w:rPr>
          <w:rFonts w:hint="eastAsia"/>
        </w:rPr>
        <w:t>候选人</w:t>
      </w:r>
      <w:r>
        <w:rPr>
          <w:rFonts w:hint="eastAsia"/>
        </w:rPr>
        <w:t>居住在国外这一情况</w:t>
      </w:r>
      <w:r w:rsidRPr="00B27E97">
        <w:rPr>
          <w:rFonts w:hint="eastAsia"/>
        </w:rPr>
        <w:t>对登记</w:t>
      </w:r>
      <w:r>
        <w:rPr>
          <w:rFonts w:hint="eastAsia"/>
        </w:rPr>
        <w:t>为</w:t>
      </w:r>
      <w:r w:rsidRPr="00B27E97">
        <w:rPr>
          <w:rFonts w:hint="eastAsia"/>
        </w:rPr>
        <w:t>总统候选人</w:t>
      </w:r>
      <w:r>
        <w:rPr>
          <w:rFonts w:hint="eastAsia"/>
        </w:rPr>
        <w:t>施加</w:t>
      </w:r>
      <w:r w:rsidRPr="00B27E97">
        <w:rPr>
          <w:rFonts w:hint="eastAsia"/>
        </w:rPr>
        <w:t>限制、要求收集最低数量的支持签名以及其他相关限制</w:t>
      </w:r>
      <w:r>
        <w:rPr>
          <w:rFonts w:hint="eastAsia"/>
        </w:rPr>
        <w:t>为何</w:t>
      </w:r>
      <w:r w:rsidRPr="00B27E97">
        <w:rPr>
          <w:rFonts w:hint="eastAsia"/>
        </w:rPr>
        <w:t>不合理，</w:t>
      </w:r>
      <w:r>
        <w:rPr>
          <w:rFonts w:hint="eastAsia"/>
        </w:rPr>
        <w:t>或是如何</w:t>
      </w:r>
      <w:r w:rsidRPr="00B27E97">
        <w:rPr>
          <w:rFonts w:hint="eastAsia"/>
        </w:rPr>
        <w:t>损害了受保障</w:t>
      </w:r>
      <w:r>
        <w:rPr>
          <w:rFonts w:hint="eastAsia"/>
        </w:rPr>
        <w:t>的</w:t>
      </w:r>
      <w:r w:rsidRPr="00B27E97">
        <w:rPr>
          <w:rFonts w:hint="eastAsia"/>
        </w:rPr>
        <w:t>权利的本质。因此，委员会认为，提交人未能为受理目的充分证实这些申诉。</w:t>
      </w:r>
    </w:p>
    <w:p w14:paraId="06EA45C5" w14:textId="77777777" w:rsidR="005804E9" w:rsidRDefault="005804E9" w:rsidP="005804E9">
      <w:pPr>
        <w:pStyle w:val="SingleTxtGC"/>
      </w:pPr>
      <w:r>
        <w:rPr>
          <w:lang w:val="zh-CN"/>
        </w:rPr>
        <w:t>5.</w:t>
      </w:r>
      <w:r>
        <w:rPr>
          <w:lang w:val="zh-CN"/>
        </w:rPr>
        <w:tab/>
      </w:r>
      <w:r>
        <w:rPr>
          <w:lang w:val="zh-CN"/>
        </w:rPr>
        <w:t>因此，委员会决定：</w:t>
      </w:r>
    </w:p>
    <w:p w14:paraId="64835355" w14:textId="241B2EA7" w:rsidR="005804E9" w:rsidRDefault="00F05046" w:rsidP="005804E9">
      <w:pPr>
        <w:pStyle w:val="SingleTxtGC"/>
      </w:pPr>
      <w:r>
        <w:rPr>
          <w:lang w:val="zh-CN"/>
        </w:rPr>
        <w:tab/>
      </w:r>
      <w:r w:rsidR="005804E9">
        <w:rPr>
          <w:lang w:val="zh-CN"/>
        </w:rPr>
        <w:t>(a)</w:t>
      </w:r>
      <w:r w:rsidR="005804E9">
        <w:rPr>
          <w:lang w:val="zh-CN"/>
        </w:rPr>
        <w:tab/>
      </w:r>
      <w:r w:rsidR="005804E9">
        <w:rPr>
          <w:lang w:val="zh-CN"/>
        </w:rPr>
        <w:t>根据《任择议定书》第二条，来文不予受理；</w:t>
      </w:r>
    </w:p>
    <w:p w14:paraId="1D20C9A2" w14:textId="41D98E7D" w:rsidR="005804E9" w:rsidRDefault="00F05046" w:rsidP="005804E9">
      <w:pPr>
        <w:pStyle w:val="SingleTxtGC"/>
      </w:pPr>
      <w:r>
        <w:rPr>
          <w:lang w:val="zh-CN"/>
        </w:rPr>
        <w:tab/>
      </w:r>
      <w:r w:rsidR="005804E9">
        <w:rPr>
          <w:lang w:val="zh-CN"/>
        </w:rPr>
        <w:t>(b)</w:t>
      </w:r>
      <w:r w:rsidR="005804E9">
        <w:rPr>
          <w:lang w:val="zh-CN"/>
        </w:rPr>
        <w:tab/>
      </w:r>
      <w:r w:rsidR="005804E9">
        <w:rPr>
          <w:lang w:val="zh-CN"/>
        </w:rPr>
        <w:t>将本决定发送缔约国和提交人。</w:t>
      </w:r>
    </w:p>
    <w:p w14:paraId="087CC701" w14:textId="77777777" w:rsidR="00F05046" w:rsidRPr="002D6A9C" w:rsidRDefault="00F0504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05046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AF82" w14:textId="77777777" w:rsidR="00F505E3" w:rsidRPr="000D319F" w:rsidRDefault="00F505E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3D1D02B" w14:textId="77777777" w:rsidR="00F505E3" w:rsidRPr="000D319F" w:rsidRDefault="00F505E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DE95C19" w14:textId="77777777" w:rsidR="00F505E3" w:rsidRPr="000D319F" w:rsidRDefault="00F505E3" w:rsidP="000D319F">
      <w:pPr>
        <w:pStyle w:val="af0"/>
      </w:pPr>
    </w:p>
  </w:endnote>
  <w:endnote w:type="continuationNotice" w:id="1">
    <w:p w14:paraId="13453CDF" w14:textId="77777777" w:rsidR="00F505E3" w:rsidRDefault="00F50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B3DA" w14:textId="77777777" w:rsidR="00056632" w:rsidRPr="005804E9" w:rsidRDefault="005804E9" w:rsidP="005804E9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5804E9">
      <w:rPr>
        <w:rStyle w:val="af2"/>
        <w:b w:val="0"/>
        <w:snapToGrid w:val="0"/>
        <w:sz w:val="16"/>
      </w:rPr>
      <w:t>GE.21-17203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E194" w14:textId="77777777" w:rsidR="00056632" w:rsidRPr="005804E9" w:rsidRDefault="005804E9" w:rsidP="005804E9">
    <w:pPr>
      <w:pStyle w:val="af0"/>
      <w:tabs>
        <w:tab w:val="clear" w:pos="431"/>
        <w:tab w:val="right" w:pos="9638"/>
      </w:tabs>
      <w:rPr>
        <w:rStyle w:val="af2"/>
      </w:rPr>
    </w:pPr>
    <w:r>
      <w:t>GE.21-17203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7614" w14:textId="3ABBA371" w:rsidR="00056632" w:rsidRPr="00487939" w:rsidRDefault="005804E9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0579B583" wp14:editId="2935225B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GE.21-17203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727D4F">
      <w:rPr>
        <w:sz w:val="20"/>
        <w:lang w:eastAsia="zh-CN"/>
      </w:rPr>
      <w:t>1512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727D4F">
      <w:rPr>
        <w:sz w:val="20"/>
        <w:lang w:eastAsia="zh-CN"/>
      </w:rPr>
      <w:t>120122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673C6A3" wp14:editId="5298434A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9633" w14:textId="77777777" w:rsidR="00F505E3" w:rsidRPr="000157B1" w:rsidRDefault="00F505E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BCD4680" w14:textId="77777777" w:rsidR="00F505E3" w:rsidRPr="000157B1" w:rsidRDefault="00F505E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78F16D3" w14:textId="77777777" w:rsidR="00F505E3" w:rsidRDefault="00F505E3"/>
  </w:footnote>
  <w:footnote w:id="2">
    <w:p w14:paraId="029E1EF6" w14:textId="4B129CEE" w:rsidR="005804E9" w:rsidRPr="001F2A05" w:rsidRDefault="005804E9" w:rsidP="005804E9">
      <w:pPr>
        <w:pStyle w:val="a6"/>
      </w:pPr>
      <w:r w:rsidRPr="00727D4F">
        <w:rPr>
          <w:sz w:val="21"/>
          <w:szCs w:val="21"/>
          <w:lang w:val="zh-CN"/>
        </w:rPr>
        <w:tab/>
        <w:t>*</w:t>
      </w:r>
      <w:r w:rsidR="00727D4F" w:rsidRPr="00727D4F">
        <w:rPr>
          <w:sz w:val="21"/>
          <w:szCs w:val="21"/>
          <w:lang w:val="zh-CN"/>
        </w:rPr>
        <w:tab/>
      </w:r>
      <w:r>
        <w:rPr>
          <w:lang w:val="zh-CN"/>
        </w:rPr>
        <w:t>委员会第一二六届会议</w:t>
      </w:r>
      <w:r>
        <w:rPr>
          <w:lang w:val="zh-CN"/>
        </w:rPr>
        <w:t>(2019</w:t>
      </w:r>
      <w:r>
        <w:rPr>
          <w:lang w:val="zh-CN"/>
        </w:rPr>
        <w:t>年</w:t>
      </w:r>
      <w:r>
        <w:rPr>
          <w:lang w:val="zh-CN"/>
        </w:rPr>
        <w:t>7</w:t>
      </w:r>
      <w:r>
        <w:rPr>
          <w:lang w:val="zh-CN"/>
        </w:rPr>
        <w:t>月</w:t>
      </w:r>
      <w:r>
        <w:rPr>
          <w:lang w:val="zh-CN"/>
        </w:rPr>
        <w:t>1</w:t>
      </w:r>
      <w:r>
        <w:rPr>
          <w:lang w:val="zh-CN"/>
        </w:rPr>
        <w:t>日至</w:t>
      </w:r>
      <w:r>
        <w:rPr>
          <w:lang w:val="zh-CN"/>
        </w:rPr>
        <w:t>26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07168070" w14:textId="1A7C3BE0" w:rsidR="005804E9" w:rsidRPr="00EE7852" w:rsidRDefault="00727D4F" w:rsidP="005804E9">
      <w:pPr>
        <w:pStyle w:val="a6"/>
      </w:pPr>
      <w:r w:rsidRPr="00727D4F">
        <w:rPr>
          <w:sz w:val="21"/>
          <w:szCs w:val="21"/>
          <w:lang w:val="zh-CN"/>
        </w:rPr>
        <w:tab/>
      </w:r>
      <w:r w:rsidR="005804E9" w:rsidRPr="00727D4F">
        <w:rPr>
          <w:sz w:val="21"/>
          <w:szCs w:val="21"/>
          <w:lang w:val="zh-CN"/>
        </w:rPr>
        <w:t>**</w:t>
      </w:r>
      <w:r w:rsidRPr="00727D4F">
        <w:rPr>
          <w:sz w:val="21"/>
          <w:szCs w:val="21"/>
          <w:lang w:val="zh-CN"/>
        </w:rPr>
        <w:tab/>
      </w:r>
      <w:r>
        <w:rPr>
          <w:rFonts w:hint="eastAsia"/>
          <w:lang w:val="zh-CN"/>
        </w:rPr>
        <w:t>委员会下列委员参加了本来文的审查：塔尼亚·玛丽亚·阿布多·罗乔利、亚兹·本·阿舒尔、伊尔泽·布兰兹·科里斯、阿里夫·布尔坎、艾哈迈德·阿明·法萨拉、古谷修一、克里斯托夫·海恩斯、巴马里阿姆·科伊塔、邓肯·莱基·穆胡穆扎、福蒂妮·帕扎尔齐斯、埃尔南·克萨达·卡夫雷拉、瓦西尔卡·桑钦、若泽·曼努埃尔·桑托斯·派斯、尤瓦尔·沙尼、埃莱娜·提格乎德加、安德烈亚斯·齐默尔曼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10A2" w14:textId="77777777" w:rsidR="00056632" w:rsidRDefault="005804E9" w:rsidP="005804E9">
    <w:pPr>
      <w:pStyle w:val="af3"/>
    </w:pPr>
    <w:r>
      <w:t>CCPR/C/126/D/3591/2019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B59C" w14:textId="77777777" w:rsidR="00056632" w:rsidRPr="00202A30" w:rsidRDefault="005804E9" w:rsidP="005804E9">
    <w:pPr>
      <w:pStyle w:val="af3"/>
      <w:jc w:val="right"/>
    </w:pPr>
    <w:r>
      <w:t>CCPR/C/126/D/3591/2019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E3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C55AC"/>
    <w:rsid w:val="001D17F6"/>
    <w:rsid w:val="00204B42"/>
    <w:rsid w:val="0021265F"/>
    <w:rsid w:val="002231C3"/>
    <w:rsid w:val="0024417F"/>
    <w:rsid w:val="00250F8D"/>
    <w:rsid w:val="0025482B"/>
    <w:rsid w:val="002E1C97"/>
    <w:rsid w:val="002F5834"/>
    <w:rsid w:val="003006AB"/>
    <w:rsid w:val="00326EBF"/>
    <w:rsid w:val="00327FE4"/>
    <w:rsid w:val="003333CC"/>
    <w:rsid w:val="00343558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804E9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24046"/>
    <w:rsid w:val="00727D4F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05046"/>
    <w:rsid w:val="00F24E6D"/>
    <w:rsid w:val="00F379B8"/>
    <w:rsid w:val="00F505E3"/>
    <w:rsid w:val="00F714DA"/>
    <w:rsid w:val="00F87910"/>
    <w:rsid w:val="00FB456B"/>
    <w:rsid w:val="00FE08E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5C6971"/>
  <w15:docId w15:val="{F6DA2156-0E63-47B8-B2AD-05ACAB5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HChG">
    <w:name w:val="_ H _Ch_G"/>
    <w:basedOn w:val="a"/>
    <w:next w:val="a"/>
    <w:qFormat/>
    <w:rsid w:val="005804E9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outlineLvl w:val="1"/>
    </w:pPr>
    <w:rPr>
      <w:rFonts w:eastAsia="Times New Roman"/>
      <w:b/>
      <w:snapToGrid/>
      <w:sz w:val="28"/>
      <w:szCs w:val="10"/>
    </w:rPr>
  </w:style>
  <w:style w:type="paragraph" w:customStyle="1" w:styleId="SingleTxtG">
    <w:name w:val="_ Single Txt_G"/>
    <w:basedOn w:val="a"/>
    <w:link w:val="SingleTxtGChar"/>
    <w:qFormat/>
    <w:rsid w:val="005804E9"/>
    <w:pPr>
      <w:tabs>
        <w:tab w:val="clear" w:pos="431"/>
        <w:tab w:val="left" w:pos="1701"/>
        <w:tab w:val="left" w:pos="2268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</w:rPr>
  </w:style>
  <w:style w:type="character" w:customStyle="1" w:styleId="SingleTxtGChar">
    <w:name w:val="_ Single Txt_G Char"/>
    <w:link w:val="SingleTxtG"/>
    <w:locked/>
    <w:rsid w:val="005804E9"/>
    <w:rPr>
      <w:sz w:val="21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Company>DCM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CCPR/C/126/D/3591/2019</dc:title>
  <dc:subject>2117203</dc:subject>
  <dc:creator>AN</dc:creator>
  <cp:keywords/>
  <dc:description/>
  <cp:lastModifiedBy>Changfeng AN</cp:lastModifiedBy>
  <cp:revision>3</cp:revision>
  <cp:lastPrinted>2014-05-09T11:28:00Z</cp:lastPrinted>
  <dcterms:created xsi:type="dcterms:W3CDTF">2022-01-12T15:25:00Z</dcterms:created>
  <dcterms:modified xsi:type="dcterms:W3CDTF">2022-01-12T15:34:00Z</dcterms:modified>
</cp:coreProperties>
</file>