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14:paraId="614D29EE" w14:textId="77777777" w:rsidTr="00CA1AE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4836A21" w14:textId="77777777" w:rsidR="00165C15" w:rsidRDefault="00165C15" w:rsidP="00CA1AE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08B62A8" w14:textId="77777777" w:rsidR="00165C15" w:rsidRPr="00B97172" w:rsidRDefault="00165C15" w:rsidP="00CA1AEA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E54ABBD" w14:textId="77777777" w:rsidR="00165C15" w:rsidRPr="00D47EEA" w:rsidRDefault="000C549A" w:rsidP="000C549A">
            <w:pPr>
              <w:suppressAutoHyphens w:val="0"/>
              <w:spacing w:after="20"/>
              <w:jc w:val="right"/>
            </w:pPr>
            <w:r w:rsidRPr="000C549A">
              <w:rPr>
                <w:sz w:val="40"/>
              </w:rPr>
              <w:t>CCPR</w:t>
            </w:r>
            <w:r>
              <w:t>/C/129/2</w:t>
            </w:r>
          </w:p>
        </w:tc>
      </w:tr>
      <w:tr w:rsidR="00165C15" w14:paraId="1425415C" w14:textId="77777777" w:rsidTr="00CA1AE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84E791C" w14:textId="77777777" w:rsidR="00165C15" w:rsidRDefault="00165C15" w:rsidP="00CA1AEA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4AC18C34" wp14:editId="7E2C8EAA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589055C" w14:textId="77777777" w:rsidR="00165C15" w:rsidRPr="00267F5F" w:rsidRDefault="00165C15" w:rsidP="00CA1AEA">
            <w:pPr>
              <w:spacing w:before="120" w:line="380" w:lineRule="exact"/>
              <w:rPr>
                <w:sz w:val="34"/>
              </w:rPr>
            </w:pPr>
            <w:r w:rsidRPr="00267F5F">
              <w:rPr>
                <w:b/>
                <w:sz w:val="34"/>
                <w:szCs w:val="40"/>
              </w:rPr>
              <w:t xml:space="preserve">International </w:t>
            </w:r>
            <w:r>
              <w:rPr>
                <w:b/>
                <w:sz w:val="34"/>
                <w:szCs w:val="40"/>
              </w:rPr>
              <w:t>Covenant on</w:t>
            </w:r>
            <w:r>
              <w:rPr>
                <w:b/>
                <w:sz w:val="34"/>
                <w:szCs w:val="40"/>
              </w:rPr>
              <w:br/>
              <w:t>Civil and Political R</w:t>
            </w:r>
            <w:r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49F5A44" w14:textId="77777777" w:rsidR="00165C15" w:rsidRDefault="000C549A" w:rsidP="000C549A">
            <w:pPr>
              <w:suppressAutoHyphens w:val="0"/>
              <w:spacing w:before="240"/>
            </w:pPr>
            <w:r>
              <w:t>Distr.: General</w:t>
            </w:r>
          </w:p>
          <w:p w14:paraId="40568CE3" w14:textId="77777777" w:rsidR="000C549A" w:rsidRDefault="000C549A" w:rsidP="000C549A">
            <w:pPr>
              <w:suppressAutoHyphens w:val="0"/>
            </w:pPr>
            <w:r>
              <w:t>4 September 2020</w:t>
            </w:r>
          </w:p>
          <w:p w14:paraId="5367C46B" w14:textId="77777777" w:rsidR="000C549A" w:rsidRDefault="000C549A" w:rsidP="000C549A">
            <w:pPr>
              <w:suppressAutoHyphens w:val="0"/>
            </w:pPr>
          </w:p>
          <w:p w14:paraId="4EE7228C" w14:textId="77777777" w:rsidR="000C549A" w:rsidRDefault="000C549A" w:rsidP="000C549A">
            <w:pPr>
              <w:suppressAutoHyphens w:val="0"/>
            </w:pPr>
            <w:r>
              <w:t>Original: English</w:t>
            </w:r>
          </w:p>
        </w:tc>
      </w:tr>
    </w:tbl>
    <w:p w14:paraId="2F20A04C" w14:textId="77777777" w:rsidR="000C549A" w:rsidRPr="000C549A" w:rsidRDefault="000C549A" w:rsidP="000C549A">
      <w:pPr>
        <w:spacing w:before="120"/>
        <w:rPr>
          <w:b/>
          <w:bCs/>
          <w:sz w:val="24"/>
          <w:szCs w:val="24"/>
        </w:rPr>
      </w:pPr>
      <w:r w:rsidRPr="000C549A">
        <w:rPr>
          <w:b/>
          <w:bCs/>
          <w:sz w:val="24"/>
          <w:szCs w:val="24"/>
        </w:rPr>
        <w:t>Human Rights Committee</w:t>
      </w:r>
    </w:p>
    <w:p w14:paraId="11B24E8A" w14:textId="28386DF4" w:rsidR="000C549A" w:rsidRPr="00480D90" w:rsidRDefault="000C549A" w:rsidP="000C549A">
      <w:pPr>
        <w:pStyle w:val="HChG"/>
      </w:pPr>
      <w:r w:rsidRPr="00480D90">
        <w:tab/>
      </w:r>
      <w:r w:rsidRPr="00480D90">
        <w:tab/>
      </w:r>
      <w:bookmarkStart w:id="0" w:name="_Toc506807534"/>
      <w:r w:rsidRPr="00480D90">
        <w:t>Report on follow-up to the concluding observations of the Human Rights Committee</w:t>
      </w:r>
      <w:bookmarkEnd w:id="0"/>
      <w:r w:rsidRPr="000C549A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14:paraId="007BD030" w14:textId="77777777" w:rsidR="000C549A" w:rsidRPr="00480D90" w:rsidRDefault="000C549A" w:rsidP="000C549A">
      <w:pPr>
        <w:pStyle w:val="SingleTxtG"/>
      </w:pPr>
      <w:r w:rsidRPr="00480D90">
        <w:t>1.</w:t>
      </w:r>
      <w:r w:rsidRPr="00480D90">
        <w:tab/>
        <w:t xml:space="preserve">The Committee, in accordance with article 40 (4) of the Covenant, may prepare </w:t>
      </w:r>
      <w:bookmarkStart w:id="1" w:name="_GoBack"/>
      <w:r w:rsidRPr="00480D90">
        <w:t>f</w:t>
      </w:r>
      <w:bookmarkEnd w:id="1"/>
      <w:r w:rsidRPr="00480D90">
        <w:t>ollow-up reports based on the various articles and provisions of the Covenant with a view to assisting States parties in fulfilling their reporting obligations. The present report, comprising the present document and four addenda (CCPR/C/129/2/Adds.1–4), is prepared pursuant to that article.</w:t>
      </w:r>
    </w:p>
    <w:p w14:paraId="28EE82ED" w14:textId="03181510" w:rsidR="000C549A" w:rsidRPr="000C549A" w:rsidRDefault="000C549A" w:rsidP="000C549A">
      <w:pPr>
        <w:pStyle w:val="SingleTxtG"/>
        <w:rPr>
          <w:rStyle w:val="FootnoteReference"/>
        </w:rPr>
      </w:pPr>
      <w:r w:rsidRPr="00480D90">
        <w:t>2.</w:t>
      </w:r>
      <w:r w:rsidRPr="00480D90">
        <w:tab/>
        <w:t>The addenda contain summaries of the information received by the Special Rapporteur for follow-up to concluding observations, and the Committee</w:t>
      </w:r>
      <w:r>
        <w:t>’</w:t>
      </w:r>
      <w:r w:rsidRPr="00480D90">
        <w:t>s evaluations and decisions adopted during its 129th session. The status of the follow-up to concluding observations adopted by the Committee since its 105th session, held in July 2012, is outlined in a table available on the Committee</w:t>
      </w:r>
      <w:r>
        <w:t>’</w:t>
      </w:r>
      <w:r w:rsidRPr="00480D90">
        <w:t>s web page.</w:t>
      </w:r>
      <w:r w:rsidRPr="000C549A">
        <w:rPr>
          <w:rStyle w:val="FootnoteReference"/>
        </w:rPr>
        <w:footnoteReference w:id="2"/>
      </w:r>
      <w:r w:rsidRPr="000C549A">
        <w:rPr>
          <w:rStyle w:val="FootnoteReference"/>
        </w:rPr>
        <w:t xml:space="preserve"> </w:t>
      </w:r>
      <w:r w:rsidRPr="00480D90">
        <w:t>A summary of the assessment criteria is provided below.</w:t>
      </w:r>
      <w:r w:rsidRPr="000C549A">
        <w:rPr>
          <w:rStyle w:val="FootnoteReference"/>
        </w:rPr>
        <w:footnoteReference w:id="3"/>
      </w:r>
    </w:p>
    <w:p w14:paraId="39033488" w14:textId="77777777" w:rsidR="000C549A" w:rsidRPr="005E5A60" w:rsidRDefault="000C549A" w:rsidP="000C549A">
      <w:pPr>
        <w:pStyle w:val="SingleTxtG"/>
        <w:ind w:left="1701" w:hanging="567"/>
      </w:pPr>
      <w:r w:rsidRPr="00882DA3">
        <w:rPr>
          <w:b/>
          <w:bCs/>
        </w:rPr>
        <w:t>A</w:t>
      </w:r>
      <w:r w:rsidRPr="005E5A60">
        <w:tab/>
      </w:r>
      <w:r w:rsidRPr="00882DA3">
        <w:rPr>
          <w:b/>
          <w:bCs/>
        </w:rPr>
        <w:t>Reply/action largely satisfactory</w:t>
      </w:r>
      <w:r w:rsidRPr="005E5A60">
        <w:t>: The State party has provided evidence of significant action taken towards the implementation of the recommendation made by the Committee.</w:t>
      </w:r>
    </w:p>
    <w:p w14:paraId="5F647FA7" w14:textId="77777777" w:rsidR="000C549A" w:rsidRPr="00480D90" w:rsidRDefault="000C549A" w:rsidP="000C549A">
      <w:pPr>
        <w:pStyle w:val="SingleTxtG"/>
        <w:ind w:left="1701" w:hanging="567"/>
      </w:pPr>
      <w:r w:rsidRPr="000C549A">
        <w:rPr>
          <w:b/>
          <w:bCs/>
        </w:rPr>
        <w:t>B</w:t>
      </w:r>
      <w:r w:rsidRPr="000C549A">
        <w:rPr>
          <w:b/>
          <w:bCs/>
        </w:rPr>
        <w:tab/>
        <w:t>Reply/action partially satisfactory</w:t>
      </w:r>
      <w:r w:rsidRPr="00480D90">
        <w:t>: The State party has taken steps towards the implementation of the recommendation, but additional information or action remains necessary.</w:t>
      </w:r>
    </w:p>
    <w:p w14:paraId="2D822633" w14:textId="77777777" w:rsidR="000C549A" w:rsidRPr="00480D90" w:rsidRDefault="000C549A" w:rsidP="000C549A">
      <w:pPr>
        <w:pStyle w:val="SingleTxtG"/>
        <w:ind w:left="1701" w:hanging="567"/>
      </w:pPr>
      <w:r w:rsidRPr="000C549A">
        <w:rPr>
          <w:b/>
          <w:bCs/>
        </w:rPr>
        <w:t>C</w:t>
      </w:r>
      <w:r w:rsidRPr="000C549A">
        <w:rPr>
          <w:b/>
          <w:bCs/>
        </w:rPr>
        <w:tab/>
        <w:t>Reply/action not satisfactory</w:t>
      </w:r>
      <w:r w:rsidRPr="00480D90">
        <w:t>: A response has been received, but action taken or information provided by the State party is not relevant or does not implement the recommendation.</w:t>
      </w:r>
    </w:p>
    <w:p w14:paraId="75004805" w14:textId="77777777" w:rsidR="000C549A" w:rsidRPr="00480D90" w:rsidRDefault="000C549A" w:rsidP="000C549A">
      <w:pPr>
        <w:pStyle w:val="SingleTxtG"/>
        <w:ind w:left="1701" w:hanging="567"/>
      </w:pPr>
      <w:r w:rsidRPr="000C549A">
        <w:rPr>
          <w:b/>
          <w:bCs/>
        </w:rPr>
        <w:t>D</w:t>
      </w:r>
      <w:r w:rsidRPr="000C549A">
        <w:rPr>
          <w:b/>
          <w:bCs/>
        </w:rPr>
        <w:tab/>
        <w:t>No cooperation with the Committee</w:t>
      </w:r>
      <w:r w:rsidRPr="00480D90">
        <w:t>: No follow-up report has been received after the reminder(s).</w:t>
      </w:r>
    </w:p>
    <w:p w14:paraId="26D7CB53" w14:textId="68DE2D81" w:rsidR="000C549A" w:rsidRDefault="000C549A" w:rsidP="000C549A">
      <w:pPr>
        <w:pStyle w:val="SingleTxtG"/>
        <w:ind w:left="1701" w:hanging="567"/>
      </w:pPr>
      <w:r w:rsidRPr="000C549A">
        <w:rPr>
          <w:b/>
          <w:bCs/>
        </w:rPr>
        <w:t>E</w:t>
      </w:r>
      <w:r w:rsidRPr="000C549A">
        <w:rPr>
          <w:b/>
          <w:bCs/>
        </w:rPr>
        <w:tab/>
        <w:t>Information or measures taken are contrary to or reflect rejection of the recommendation</w:t>
      </w:r>
      <w:r>
        <w:t>.</w:t>
      </w:r>
    </w:p>
    <w:p w14:paraId="2E84A91F" w14:textId="139A271B" w:rsidR="000C549A" w:rsidRPr="000C549A" w:rsidRDefault="000C549A" w:rsidP="000C549A">
      <w:pPr>
        <w:pStyle w:val="SingleTxtG"/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C549A" w:rsidRPr="000C549A" w:rsidSect="00472FE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9F854" w14:textId="77777777" w:rsidR="00337345" w:rsidRPr="00B903E5" w:rsidRDefault="00337345" w:rsidP="00B903E5">
      <w:pPr>
        <w:pStyle w:val="Footer"/>
      </w:pPr>
    </w:p>
  </w:endnote>
  <w:endnote w:type="continuationSeparator" w:id="0">
    <w:p w14:paraId="60629941" w14:textId="77777777" w:rsidR="00337345" w:rsidRPr="00B903E5" w:rsidRDefault="00337345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5BBE6" w14:textId="77777777" w:rsidR="000C549A" w:rsidRDefault="000C549A" w:rsidP="000C549A">
    <w:pPr>
      <w:pStyle w:val="Footer"/>
      <w:tabs>
        <w:tab w:val="right" w:pos="9638"/>
      </w:tabs>
    </w:pPr>
    <w:r w:rsidRPr="000C549A">
      <w:rPr>
        <w:b/>
        <w:bCs/>
        <w:sz w:val="18"/>
      </w:rPr>
      <w:fldChar w:fldCharType="begin"/>
    </w:r>
    <w:r w:rsidRPr="000C549A">
      <w:rPr>
        <w:b/>
        <w:bCs/>
        <w:sz w:val="18"/>
      </w:rPr>
      <w:instrText xml:space="preserve"> PAGE  \* MERGEFORMAT </w:instrText>
    </w:r>
    <w:r w:rsidRPr="000C549A">
      <w:rPr>
        <w:b/>
        <w:bCs/>
        <w:sz w:val="18"/>
      </w:rPr>
      <w:fldChar w:fldCharType="separate"/>
    </w:r>
    <w:r w:rsidRPr="000C549A">
      <w:rPr>
        <w:b/>
        <w:bCs/>
        <w:noProof/>
        <w:sz w:val="18"/>
      </w:rPr>
      <w:t>2</w:t>
    </w:r>
    <w:r w:rsidRPr="000C549A">
      <w:rPr>
        <w:b/>
        <w:bCs/>
        <w:sz w:val="18"/>
      </w:rPr>
      <w:fldChar w:fldCharType="end"/>
    </w:r>
    <w:r>
      <w:tab/>
      <w:t>GE.20-11283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6ADA4" w14:textId="77777777" w:rsidR="000C549A" w:rsidRDefault="000C549A" w:rsidP="000C549A">
    <w:pPr>
      <w:pStyle w:val="Footer"/>
      <w:tabs>
        <w:tab w:val="right" w:pos="9638"/>
      </w:tabs>
    </w:pPr>
    <w:r>
      <w:t>GE.20-11283</w:t>
    </w:r>
    <w:r>
      <w:tab/>
    </w:r>
    <w:r w:rsidRPr="000C549A">
      <w:rPr>
        <w:b/>
        <w:bCs/>
        <w:sz w:val="18"/>
      </w:rPr>
      <w:fldChar w:fldCharType="begin"/>
    </w:r>
    <w:r w:rsidRPr="000C549A">
      <w:rPr>
        <w:b/>
        <w:bCs/>
        <w:sz w:val="18"/>
      </w:rPr>
      <w:instrText xml:space="preserve"> PAGE  \* MERGEFORMAT </w:instrText>
    </w:r>
    <w:r w:rsidRPr="000C549A">
      <w:rPr>
        <w:b/>
        <w:bCs/>
        <w:sz w:val="18"/>
      </w:rPr>
      <w:fldChar w:fldCharType="separate"/>
    </w:r>
    <w:r w:rsidRPr="000C549A">
      <w:rPr>
        <w:b/>
        <w:bCs/>
        <w:noProof/>
        <w:sz w:val="18"/>
      </w:rPr>
      <w:t>3</w:t>
    </w:r>
    <w:r w:rsidRPr="000C549A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DB9A0" w14:textId="38525773" w:rsidR="004A3948" w:rsidRDefault="004A3948" w:rsidP="004A3948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367801BE" wp14:editId="34E7B688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F19AA9" w14:textId="094BFC66" w:rsidR="004A3948" w:rsidRDefault="004A3948" w:rsidP="004A3948">
    <w:pPr>
      <w:pStyle w:val="Footer"/>
      <w:ind w:right="1134"/>
      <w:rPr>
        <w:sz w:val="20"/>
      </w:rPr>
    </w:pPr>
    <w:r>
      <w:rPr>
        <w:sz w:val="20"/>
      </w:rPr>
      <w:t>GE.20-11519(E)</w:t>
    </w:r>
  </w:p>
  <w:p w14:paraId="431E9D70" w14:textId="174AC8F6" w:rsidR="004A3948" w:rsidRPr="004A3948" w:rsidRDefault="004A3948" w:rsidP="004A3948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 w:hint="eastAsia"/>
        <w:sz w:val="56"/>
      </w:rPr>
      <w:t>*2011519*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28C725D0" wp14:editId="38DCD715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082A9" w14:textId="77777777" w:rsidR="00337345" w:rsidRPr="00B903E5" w:rsidRDefault="00337345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3957A958" w14:textId="77777777" w:rsidR="00337345" w:rsidRPr="00B903E5" w:rsidRDefault="00337345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17DEE5F6" w14:textId="1A1ECE84" w:rsidR="000C549A" w:rsidRPr="000C549A" w:rsidRDefault="000C549A" w:rsidP="000C549A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0C549A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Adopted by the Committee at its 129</w:t>
      </w:r>
      <w:r w:rsidRPr="00171C4B">
        <w:t>th</w:t>
      </w:r>
      <w:r>
        <w:t xml:space="preserve"> session (29 June–24 July 2020).</w:t>
      </w:r>
    </w:p>
  </w:footnote>
  <w:footnote w:id="2">
    <w:p w14:paraId="4E9BAE0A" w14:textId="77777777" w:rsidR="000C549A" w:rsidRPr="00C74016" w:rsidRDefault="000C549A" w:rsidP="000C549A">
      <w:pPr>
        <w:pStyle w:val="FootnoteText"/>
        <w:rPr>
          <w:lang w:val="en-US"/>
        </w:rPr>
      </w:pPr>
      <w:r w:rsidRPr="00C74016">
        <w:tab/>
      </w:r>
      <w:r w:rsidRPr="000C549A">
        <w:rPr>
          <w:rStyle w:val="FootnoteReference"/>
        </w:rPr>
        <w:footnoteRef/>
      </w:r>
      <w:r w:rsidRPr="000C549A">
        <w:rPr>
          <w:rStyle w:val="FootnoteReference"/>
        </w:rPr>
        <w:tab/>
      </w:r>
      <w:r w:rsidRPr="00924032">
        <w:t>https://tbinternet.ohchr.org/_layouts/15/treatybodyexternal/Download.aspx?symbolno=</w:t>
      </w:r>
      <w:r>
        <w:br/>
      </w:r>
      <w:r w:rsidRPr="00924032">
        <w:t>INT%2fCCPR%2fUCS%2f129%2f31834&amp;Lang=en</w:t>
      </w:r>
      <w:r w:rsidRPr="00C74016">
        <w:t>.</w:t>
      </w:r>
    </w:p>
  </w:footnote>
  <w:footnote w:id="3">
    <w:p w14:paraId="45708788" w14:textId="77777777" w:rsidR="000C549A" w:rsidRPr="00C74016" w:rsidRDefault="000C549A" w:rsidP="000C549A">
      <w:pPr>
        <w:pStyle w:val="FootnoteText"/>
      </w:pPr>
      <w:r w:rsidRPr="00446584">
        <w:rPr>
          <w:rStyle w:val="FootnoteReference"/>
        </w:rPr>
        <w:tab/>
      </w:r>
      <w:r w:rsidRPr="000C549A">
        <w:rPr>
          <w:rStyle w:val="FootnoteReference"/>
        </w:rPr>
        <w:footnoteRef/>
      </w:r>
      <w:r w:rsidRPr="000C549A">
        <w:rPr>
          <w:rStyle w:val="FootnoteReference"/>
        </w:rPr>
        <w:tab/>
      </w:r>
      <w:r w:rsidRPr="00C74016">
        <w:t>The full assessment criteria are available at http://tbinternet.ohchr.org/Treaties/CCPR/</w:t>
      </w:r>
      <w:r w:rsidRPr="00C74016">
        <w:br/>
        <w:t>Shared%20Documents/1_Global/INT_CCPR_FGD_8108_E.pdf.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D5E7B" w14:textId="77777777" w:rsidR="000C549A" w:rsidRDefault="000C549A" w:rsidP="000C549A">
    <w:pPr>
      <w:pStyle w:val="Header"/>
    </w:pPr>
    <w:r>
      <w:t>CCPR/C/129/2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CB51C" w14:textId="77777777" w:rsidR="000C549A" w:rsidRDefault="000C549A" w:rsidP="000C549A">
    <w:pPr>
      <w:pStyle w:val="Header"/>
      <w:jc w:val="right"/>
    </w:pPr>
    <w:r>
      <w:t>CCPR/C/129/2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345"/>
    <w:rsid w:val="00046E92"/>
    <w:rsid w:val="0006523D"/>
    <w:rsid w:val="000C549A"/>
    <w:rsid w:val="00131D7A"/>
    <w:rsid w:val="00165C15"/>
    <w:rsid w:val="00247E2C"/>
    <w:rsid w:val="002D6C53"/>
    <w:rsid w:val="002F5595"/>
    <w:rsid w:val="00334F6A"/>
    <w:rsid w:val="00337345"/>
    <w:rsid w:val="00342AC8"/>
    <w:rsid w:val="003B4550"/>
    <w:rsid w:val="00446584"/>
    <w:rsid w:val="00461253"/>
    <w:rsid w:val="00472FED"/>
    <w:rsid w:val="004A3948"/>
    <w:rsid w:val="005042C2"/>
    <w:rsid w:val="005D65FD"/>
    <w:rsid w:val="00671529"/>
    <w:rsid w:val="007268F9"/>
    <w:rsid w:val="007327A0"/>
    <w:rsid w:val="007C52B0"/>
    <w:rsid w:val="00817E57"/>
    <w:rsid w:val="008D3450"/>
    <w:rsid w:val="009411B4"/>
    <w:rsid w:val="009D0139"/>
    <w:rsid w:val="009F5CDC"/>
    <w:rsid w:val="00A23459"/>
    <w:rsid w:val="00A775CF"/>
    <w:rsid w:val="00B06045"/>
    <w:rsid w:val="00B52695"/>
    <w:rsid w:val="00B53AA5"/>
    <w:rsid w:val="00B903E5"/>
    <w:rsid w:val="00C35A27"/>
    <w:rsid w:val="00CA1AEA"/>
    <w:rsid w:val="00DF0BD9"/>
    <w:rsid w:val="00E02C2B"/>
    <w:rsid w:val="00ED6C48"/>
    <w:rsid w:val="00F1369C"/>
    <w:rsid w:val="00F41F0F"/>
    <w:rsid w:val="00F65F5D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25439E2"/>
  <w15:docId w15:val="{950D236A-A9E5-4740-A590-05537875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B6915-66D8-4C76-AF83-3BE8D465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261</Words>
  <Characters>1528</Characters>
  <Application>Microsoft Office Word</Application>
  <DocSecurity>0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CCPR/C/129/2</vt:lpstr>
    </vt:vector>
  </TitlesOfParts>
  <Company>DCM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CCPR/C/129/2</dc:title>
  <dc:subject>2011519</dc:subject>
  <dc:creator>Brigoli</dc:creator>
  <cp:keywords/>
  <dc:description/>
  <cp:lastModifiedBy>Maria Rosario GATMAYTAN</cp:lastModifiedBy>
  <cp:revision>2</cp:revision>
  <dcterms:created xsi:type="dcterms:W3CDTF">2020-09-04T11:04:00Z</dcterms:created>
  <dcterms:modified xsi:type="dcterms:W3CDTF">2020-09-04T11:04:00Z</dcterms:modified>
</cp:coreProperties>
</file>