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B21A2D" w:rsidRDefault="00C17BAB" w:rsidP="00B614C4">
            <w:pPr>
              <w:spacing w:line="240" w:lineRule="atLeast"/>
              <w:jc w:val="right"/>
              <w:rPr>
                <w:sz w:val="20"/>
                <w:szCs w:val="21"/>
              </w:rPr>
            </w:pPr>
            <w:r>
              <w:rPr>
                <w:sz w:val="40"/>
                <w:szCs w:val="21"/>
              </w:rPr>
              <w:t>CCPR</w:t>
            </w:r>
            <w:r w:rsidR="00B21A2D">
              <w:rPr>
                <w:sz w:val="20"/>
                <w:szCs w:val="21"/>
              </w:rPr>
              <w:t>/</w:t>
            </w:r>
            <w:r>
              <w:rPr>
                <w:sz w:val="20"/>
                <w:szCs w:val="21"/>
              </w:rPr>
              <w:t>C</w:t>
            </w:r>
            <w:r w:rsidR="00B21A2D">
              <w:rPr>
                <w:sz w:val="20"/>
                <w:szCs w:val="21"/>
              </w:rPr>
              <w:t>/</w:t>
            </w:r>
            <w:r>
              <w:rPr>
                <w:sz w:val="20"/>
                <w:szCs w:val="21"/>
              </w:rPr>
              <w:t>123</w:t>
            </w:r>
            <w:r w:rsidR="00B21A2D">
              <w:rPr>
                <w:sz w:val="20"/>
                <w:szCs w:val="21"/>
              </w:rPr>
              <w:t>/</w:t>
            </w:r>
            <w:r>
              <w:rPr>
                <w:sz w:val="20"/>
                <w:szCs w:val="21"/>
              </w:rPr>
              <w:t>D</w:t>
            </w:r>
            <w:r w:rsidR="00B21A2D">
              <w:rPr>
                <w:sz w:val="20"/>
                <w:szCs w:val="21"/>
              </w:rPr>
              <w:t>/</w:t>
            </w:r>
            <w:r>
              <w:rPr>
                <w:sz w:val="20"/>
                <w:szCs w:val="21"/>
              </w:rPr>
              <w:t>2348</w:t>
            </w:r>
            <w:r w:rsidR="00B21A2D">
              <w:rPr>
                <w:sz w:val="20"/>
                <w:szCs w:val="21"/>
              </w:rPr>
              <w:t>/</w:t>
            </w:r>
            <w:r>
              <w:rPr>
                <w:sz w:val="20"/>
                <w:szCs w:val="21"/>
              </w:rPr>
              <w:t>2</w:t>
            </w:r>
            <w:r w:rsidR="00B21A2D">
              <w:rPr>
                <w:sz w:val="20"/>
                <w:szCs w:val="21"/>
              </w:rPr>
              <w:t>0</w:t>
            </w:r>
            <w:r>
              <w:rPr>
                <w:sz w:val="20"/>
                <w:szCs w:val="21"/>
              </w:rPr>
              <w:t>14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17BAB" w:rsidP="00B21A2D">
            <w:pPr>
              <w:spacing w:before="240" w:line="240" w:lineRule="atLeast"/>
              <w:rPr>
                <w:sz w:val="20"/>
              </w:rPr>
            </w:pPr>
            <w:r>
              <w:rPr>
                <w:sz w:val="20"/>
              </w:rPr>
              <w:t>Distr.: General</w:t>
            </w:r>
          </w:p>
          <w:p w:rsidR="00CE1D1C" w:rsidRPr="00F124C6" w:rsidRDefault="003230AD" w:rsidP="003230AD">
            <w:pPr>
              <w:spacing w:line="240" w:lineRule="atLeast"/>
              <w:rPr>
                <w:sz w:val="20"/>
              </w:rPr>
            </w:pPr>
            <w:r>
              <w:rPr>
                <w:rFonts w:hint="eastAsia"/>
                <w:sz w:val="20"/>
              </w:rPr>
              <w:t>30</w:t>
            </w:r>
            <w:r>
              <w:rPr>
                <w:sz w:val="20"/>
              </w:rPr>
              <w:t xml:space="preserve"> </w:t>
            </w:r>
            <w:r w:rsidRPr="003230AD">
              <w:rPr>
                <w:sz w:val="20"/>
              </w:rPr>
              <w:t>August</w:t>
            </w:r>
            <w:r w:rsidR="00EA7E67">
              <w:rPr>
                <w:sz w:val="20"/>
              </w:rPr>
              <w:t xml:space="preserve"> </w:t>
            </w:r>
            <w:r w:rsidR="00C17BAB">
              <w:rPr>
                <w:sz w:val="20"/>
              </w:rPr>
              <w:t>2</w:t>
            </w:r>
            <w:r w:rsidR="00EA7E67">
              <w:rPr>
                <w:sz w:val="20"/>
              </w:rPr>
              <w:t>0</w:t>
            </w:r>
            <w:r w:rsidR="00C17BAB">
              <w:rPr>
                <w:sz w:val="20"/>
              </w:rPr>
              <w:t>1</w:t>
            </w:r>
            <w:r>
              <w:rPr>
                <w:sz w:val="20"/>
              </w:rPr>
              <w:t>8</w:t>
            </w:r>
          </w:p>
          <w:p w:rsidR="00CE1D1C" w:rsidRPr="00F124C6" w:rsidRDefault="00C17BAB" w:rsidP="00B614C4">
            <w:pPr>
              <w:spacing w:line="240" w:lineRule="atLeast"/>
              <w:rPr>
                <w:sz w:val="20"/>
              </w:rPr>
            </w:pPr>
            <w:r>
              <w:rPr>
                <w:sz w:val="20"/>
              </w:rPr>
              <w:t>Chinese</w:t>
            </w:r>
            <w:r w:rsidR="00CE1D1C" w:rsidRPr="00F124C6">
              <w:rPr>
                <w:sz w:val="20"/>
              </w:rPr>
              <w:t xml:space="preserve"> </w:t>
            </w:r>
          </w:p>
          <w:p w:rsidR="00CE1D1C" w:rsidRPr="00F124C6" w:rsidRDefault="00C17BAB" w:rsidP="00B614C4">
            <w:pPr>
              <w:spacing w:line="240" w:lineRule="atLeast"/>
            </w:pPr>
            <w:r>
              <w:rPr>
                <w:sz w:val="20"/>
              </w:rPr>
              <w:t>Original: English</w:t>
            </w:r>
          </w:p>
        </w:tc>
      </w:tr>
    </w:tbl>
    <w:p w:rsidR="0098378C" w:rsidRDefault="0098378C"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98378C" w:rsidRDefault="0098378C" w:rsidP="00B6347F">
      <w:pPr>
        <w:pStyle w:val="HChGC"/>
        <w:rPr>
          <w:rFonts w:hint="eastAsia"/>
        </w:rPr>
      </w:pPr>
      <w:r>
        <w:tab/>
      </w:r>
      <w:r>
        <w:tab/>
      </w:r>
      <w:r w:rsidR="00FE2B42" w:rsidRPr="00FE2B42">
        <w:rPr>
          <w:lang w:val="en-GB"/>
        </w:rPr>
        <w:t>委员会根据</w:t>
      </w:r>
      <w:r w:rsidR="00FE2B42" w:rsidRPr="00FE2B42">
        <w:rPr>
          <w:rFonts w:hint="eastAsia"/>
          <w:lang w:val="en-GB"/>
        </w:rPr>
        <w:t>《任择议定书》第五条第</w:t>
      </w:r>
      <w:r w:rsidR="00C17BAB">
        <w:rPr>
          <w:lang w:val="en-GB"/>
        </w:rPr>
        <w:t>4</w:t>
      </w:r>
      <w:r w:rsidR="00FE2B42" w:rsidRPr="00FE2B42">
        <w:rPr>
          <w:rFonts w:hint="eastAsia"/>
          <w:lang w:val="en-GB"/>
        </w:rPr>
        <w:t>款通过的关于</w:t>
      </w:r>
      <w:r w:rsidR="00FE2B42">
        <w:rPr>
          <w:lang w:val="en-GB"/>
        </w:rPr>
        <w:br/>
      </w:r>
      <w:r w:rsidR="00FE2B42" w:rsidRPr="00FE2B42">
        <w:rPr>
          <w:rFonts w:hint="eastAsia"/>
          <w:lang w:val="en-GB"/>
        </w:rPr>
        <w:t>第</w:t>
      </w:r>
      <w:r w:rsidR="00C17BAB">
        <w:rPr>
          <w:lang w:val="en-GB"/>
        </w:rPr>
        <w:t>2348</w:t>
      </w:r>
      <w:r w:rsidR="00FE2B42" w:rsidRPr="00FE2B42">
        <w:rPr>
          <w:lang w:val="en-GB"/>
        </w:rPr>
        <w:t>/</w:t>
      </w:r>
      <w:r w:rsidR="00C17BAB">
        <w:rPr>
          <w:lang w:val="en-GB"/>
        </w:rPr>
        <w:t>2</w:t>
      </w:r>
      <w:r w:rsidR="00FE2B42" w:rsidRPr="00FE2B42">
        <w:rPr>
          <w:lang w:val="en-GB"/>
        </w:rPr>
        <w:t>0</w:t>
      </w:r>
      <w:r w:rsidR="00C17BAB">
        <w:rPr>
          <w:lang w:val="en-GB"/>
        </w:rPr>
        <w:t>14</w:t>
      </w:r>
      <w:r w:rsidR="00FE2B42" w:rsidRPr="00FE2B42">
        <w:rPr>
          <w:rFonts w:hint="eastAsia"/>
          <w:lang w:val="en-GB"/>
        </w:rPr>
        <w:t>号来文的意见</w:t>
      </w:r>
      <w:r w:rsidR="00FE2B42" w:rsidRPr="00FE2B42">
        <w:rPr>
          <w:bCs/>
          <w:lang w:val="en-GB"/>
        </w:rPr>
        <w:footnoteReference w:customMarkFollows="1" w:id="2"/>
        <w:t>*</w:t>
      </w:r>
      <w:r w:rsidR="00C17BAB" w:rsidRPr="003230AD">
        <w:rPr>
          <w:bCs/>
          <w:position w:val="-6"/>
          <w:vertAlign w:val="superscript"/>
          <w:lang w:val="en-GB"/>
        </w:rPr>
        <w:t>，</w:t>
      </w:r>
      <w:r w:rsidR="00FE2B42" w:rsidRPr="00FE2B42">
        <w:rPr>
          <w:bCs/>
          <w:lang w:val="en-GB"/>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98378C" w:rsidTr="00C17BAB">
        <w:trPr>
          <w:cantSplit/>
        </w:trPr>
        <w:tc>
          <w:tcPr>
            <w:tcW w:w="2205" w:type="dxa"/>
          </w:tcPr>
          <w:p w:rsidR="0098378C" w:rsidRPr="00172E04" w:rsidRDefault="00FE2B42" w:rsidP="00C926AB">
            <w:pPr>
              <w:pStyle w:val="SingleTxtGC"/>
              <w:spacing w:line="300" w:lineRule="exact"/>
              <w:ind w:left="0" w:right="0"/>
              <w:rPr>
                <w:rFonts w:eastAsia="楷体"/>
              </w:rPr>
            </w:pPr>
            <w:r w:rsidRPr="00FE2B42">
              <w:rPr>
                <w:rFonts w:ascii="Time New Roman" w:eastAsia="楷体" w:hAnsi="Time New Roman" w:hint="eastAsia"/>
              </w:rPr>
              <w:t>来文</w:t>
            </w:r>
            <w:r w:rsidR="0098378C" w:rsidRPr="00172E04">
              <w:rPr>
                <w:rFonts w:ascii="Time New Roman" w:eastAsia="楷体" w:hAnsi="Time New Roman" w:hint="eastAsia"/>
              </w:rPr>
              <w:t>提交人</w:t>
            </w:r>
            <w:r w:rsidR="0098378C" w:rsidRPr="00172E04">
              <w:rPr>
                <w:rFonts w:eastAsia="楷体" w:hint="eastAsia"/>
              </w:rPr>
              <w:t>：</w:t>
            </w:r>
          </w:p>
        </w:tc>
        <w:tc>
          <w:tcPr>
            <w:tcW w:w="4726" w:type="dxa"/>
          </w:tcPr>
          <w:p w:rsidR="0098378C" w:rsidRPr="00C74FB6" w:rsidRDefault="00C17BAB" w:rsidP="00C926AB">
            <w:pPr>
              <w:pStyle w:val="SingleTxtGC"/>
              <w:spacing w:line="300" w:lineRule="exact"/>
              <w:ind w:left="0" w:right="0"/>
            </w:pPr>
            <w:r>
              <w:rPr>
                <w:rFonts w:hint="eastAsia"/>
              </w:rPr>
              <w:t>Nell</w:t>
            </w:r>
            <w:r w:rsidR="00FE2B42" w:rsidRPr="00FE2B42">
              <w:rPr>
                <w:rFonts w:hint="eastAsia"/>
              </w:rPr>
              <w:t xml:space="preserve"> </w:t>
            </w:r>
            <w:r>
              <w:rPr>
                <w:rFonts w:hint="eastAsia"/>
              </w:rPr>
              <w:t>Toussaint</w:t>
            </w:r>
            <w:r w:rsidR="00FE2B42" w:rsidRPr="00FE2B42">
              <w:rPr>
                <w:rFonts w:hint="eastAsia"/>
              </w:rPr>
              <w:t xml:space="preserve"> (</w:t>
            </w:r>
            <w:r w:rsidR="00FE2B42" w:rsidRPr="00FE2B42">
              <w:rPr>
                <w:rFonts w:hint="eastAsia"/>
              </w:rPr>
              <w:t>由律师</w:t>
            </w:r>
            <w:r>
              <w:rPr>
                <w:rFonts w:hint="eastAsia"/>
              </w:rPr>
              <w:t>Andrew</w:t>
            </w:r>
            <w:r w:rsidR="00FE2B42" w:rsidRPr="00FE2B42">
              <w:rPr>
                <w:rFonts w:hint="eastAsia"/>
              </w:rPr>
              <w:t xml:space="preserve"> </w:t>
            </w:r>
            <w:r>
              <w:rPr>
                <w:rFonts w:hint="eastAsia"/>
              </w:rPr>
              <w:t>Dekany</w:t>
            </w:r>
            <w:r w:rsidR="00FE2B42" w:rsidRPr="00FE2B42">
              <w:rPr>
                <w:rFonts w:hint="eastAsia"/>
              </w:rPr>
              <w:t>和社会权利倡导中心的</w:t>
            </w:r>
            <w:r>
              <w:rPr>
                <w:rFonts w:hint="eastAsia"/>
              </w:rPr>
              <w:t>Bruce</w:t>
            </w:r>
            <w:r w:rsidR="00FE2B42" w:rsidRPr="00FE2B42">
              <w:rPr>
                <w:rFonts w:hint="eastAsia"/>
              </w:rPr>
              <w:t xml:space="preserve"> </w:t>
            </w:r>
            <w:r>
              <w:rPr>
                <w:rFonts w:hint="eastAsia"/>
              </w:rPr>
              <w:t>Porter</w:t>
            </w:r>
            <w:r w:rsidR="00FE2B42" w:rsidRPr="00FE2B42">
              <w:rPr>
                <w:rFonts w:hint="eastAsia"/>
              </w:rPr>
              <w:t>代理</w:t>
            </w:r>
            <w:r w:rsidR="00FE2B42" w:rsidRPr="00FE2B42">
              <w:rPr>
                <w:rFonts w:hint="eastAsia"/>
              </w:rPr>
              <w:t>)</w:t>
            </w:r>
          </w:p>
        </w:tc>
      </w:tr>
      <w:tr w:rsidR="0098378C" w:rsidTr="00C17BAB">
        <w:trPr>
          <w:cantSplit/>
        </w:trPr>
        <w:tc>
          <w:tcPr>
            <w:tcW w:w="2205" w:type="dxa"/>
          </w:tcPr>
          <w:p w:rsidR="0098378C" w:rsidRPr="00172E04" w:rsidRDefault="0098378C" w:rsidP="00C926AB">
            <w:pPr>
              <w:pStyle w:val="SingleTxtGC"/>
              <w:spacing w:line="300" w:lineRule="exact"/>
              <w:ind w:left="0" w:right="0"/>
              <w:rPr>
                <w:rFonts w:eastAsia="楷体"/>
              </w:rPr>
            </w:pPr>
            <w:r w:rsidRPr="00172E04">
              <w:rPr>
                <w:rFonts w:ascii="Time New Roman" w:eastAsia="楷体" w:hAnsi="Time New Roman" w:hint="eastAsia"/>
              </w:rPr>
              <w:t>据称受害人：</w:t>
            </w:r>
          </w:p>
        </w:tc>
        <w:tc>
          <w:tcPr>
            <w:tcW w:w="4726" w:type="dxa"/>
          </w:tcPr>
          <w:p w:rsidR="0098378C" w:rsidRPr="00C74FB6" w:rsidRDefault="0098378C" w:rsidP="00C926AB">
            <w:pPr>
              <w:pStyle w:val="SingleTxtGC"/>
              <w:spacing w:line="300" w:lineRule="exact"/>
              <w:ind w:left="0" w:right="0"/>
            </w:pPr>
            <w:r w:rsidRPr="00C74FB6">
              <w:rPr>
                <w:rFonts w:hint="eastAsia"/>
              </w:rPr>
              <w:t>提交人</w:t>
            </w:r>
          </w:p>
        </w:tc>
      </w:tr>
      <w:tr w:rsidR="0098378C" w:rsidTr="00C17BAB">
        <w:trPr>
          <w:cantSplit/>
        </w:trPr>
        <w:tc>
          <w:tcPr>
            <w:tcW w:w="2205" w:type="dxa"/>
          </w:tcPr>
          <w:p w:rsidR="0098378C" w:rsidRPr="00172E04" w:rsidRDefault="0098378C" w:rsidP="00C926AB">
            <w:pPr>
              <w:pStyle w:val="SingleTxtGC"/>
              <w:spacing w:line="300" w:lineRule="exact"/>
              <w:ind w:left="0" w:right="0"/>
              <w:rPr>
                <w:rFonts w:eastAsia="楷体"/>
              </w:rPr>
            </w:pPr>
            <w:r w:rsidRPr="00172E04">
              <w:rPr>
                <w:rFonts w:ascii="Time New Roman" w:eastAsia="楷体" w:hAnsi="Time New Roman" w:hint="eastAsia"/>
              </w:rPr>
              <w:t>所涉缔约国：</w:t>
            </w:r>
          </w:p>
        </w:tc>
        <w:tc>
          <w:tcPr>
            <w:tcW w:w="4726" w:type="dxa"/>
          </w:tcPr>
          <w:p w:rsidR="0098378C" w:rsidRPr="00C74FB6" w:rsidRDefault="004875E3" w:rsidP="00C926AB">
            <w:pPr>
              <w:pStyle w:val="SingleTxtGC"/>
              <w:spacing w:line="300" w:lineRule="exact"/>
              <w:ind w:left="0" w:right="0"/>
            </w:pPr>
            <w:r w:rsidRPr="004875E3">
              <w:rPr>
                <w:rFonts w:hint="eastAsia"/>
                <w:iCs/>
                <w:lang w:val="en-GB"/>
              </w:rPr>
              <w:t>加拿大</w:t>
            </w:r>
          </w:p>
        </w:tc>
      </w:tr>
      <w:tr w:rsidR="0098378C" w:rsidTr="00C17BAB">
        <w:trPr>
          <w:cantSplit/>
        </w:trPr>
        <w:tc>
          <w:tcPr>
            <w:tcW w:w="2205" w:type="dxa"/>
          </w:tcPr>
          <w:p w:rsidR="0098378C" w:rsidRPr="00172E04" w:rsidRDefault="0098378C" w:rsidP="00C926AB">
            <w:pPr>
              <w:pStyle w:val="SingleTxtGC"/>
              <w:spacing w:line="300" w:lineRule="exact"/>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98378C" w:rsidRPr="00C74FB6" w:rsidRDefault="00C17BAB" w:rsidP="00C926AB">
            <w:pPr>
              <w:pStyle w:val="SingleTxtGC"/>
              <w:spacing w:line="300" w:lineRule="exact"/>
              <w:ind w:left="0" w:right="0"/>
            </w:pPr>
            <w:r>
              <w:rPr>
                <w:szCs w:val="21"/>
              </w:rPr>
              <w:t>2</w:t>
            </w:r>
            <w:r w:rsidR="004875E3" w:rsidRPr="00A06387">
              <w:rPr>
                <w:szCs w:val="21"/>
              </w:rPr>
              <w:t>0</w:t>
            </w:r>
            <w:r>
              <w:rPr>
                <w:szCs w:val="21"/>
              </w:rPr>
              <w:t>13</w:t>
            </w:r>
            <w:r w:rsidR="004875E3" w:rsidRPr="009F3226">
              <w:rPr>
                <w:rFonts w:ascii="宋体" w:hint="eastAsia"/>
                <w:szCs w:val="21"/>
              </w:rPr>
              <w:t>年</w:t>
            </w:r>
            <w:r>
              <w:rPr>
                <w:szCs w:val="21"/>
              </w:rPr>
              <w:t>12</w:t>
            </w:r>
            <w:r w:rsidR="004875E3" w:rsidRPr="009F3226">
              <w:rPr>
                <w:rFonts w:ascii="宋体" w:hint="eastAsia"/>
                <w:szCs w:val="21"/>
              </w:rPr>
              <w:t>月</w:t>
            </w:r>
            <w:r>
              <w:rPr>
                <w:szCs w:val="21"/>
              </w:rPr>
              <w:t>24</w:t>
            </w:r>
            <w:r w:rsidR="004875E3" w:rsidRPr="009F3226">
              <w:rPr>
                <w:rFonts w:ascii="宋体" w:hint="eastAsia"/>
                <w:szCs w:val="21"/>
              </w:rPr>
              <w:t>日</w:t>
            </w:r>
            <w:r w:rsidR="004875E3" w:rsidRPr="00846467">
              <w:rPr>
                <w:rFonts w:ascii="宋体" w:hint="eastAsia"/>
                <w:szCs w:val="21"/>
              </w:rPr>
              <w:t>(</w:t>
            </w:r>
            <w:r w:rsidR="004875E3" w:rsidRPr="009F3226">
              <w:rPr>
                <w:rFonts w:ascii="宋体" w:hint="eastAsia"/>
                <w:szCs w:val="21"/>
              </w:rPr>
              <w:t>首次提交</w:t>
            </w:r>
            <w:r w:rsidR="004875E3" w:rsidRPr="00846467">
              <w:rPr>
                <w:rFonts w:ascii="宋体" w:hint="eastAsia"/>
                <w:szCs w:val="21"/>
              </w:rPr>
              <w:t>)</w:t>
            </w:r>
          </w:p>
        </w:tc>
      </w:tr>
      <w:tr w:rsidR="0098378C" w:rsidTr="00C17BAB">
        <w:trPr>
          <w:cantSplit/>
        </w:trPr>
        <w:tc>
          <w:tcPr>
            <w:tcW w:w="2205" w:type="dxa"/>
          </w:tcPr>
          <w:p w:rsidR="0098378C" w:rsidRPr="00172E04" w:rsidRDefault="0098378C" w:rsidP="00C926AB">
            <w:pPr>
              <w:pStyle w:val="SingleTxtGC"/>
              <w:spacing w:line="300" w:lineRule="exact"/>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98378C" w:rsidRPr="00C74FB6" w:rsidRDefault="004875E3" w:rsidP="00C926AB">
            <w:pPr>
              <w:pStyle w:val="SingleTxtGC"/>
              <w:spacing w:line="300" w:lineRule="exact"/>
              <w:ind w:left="0" w:right="0"/>
              <w:rPr>
                <w:lang w:val="fr-CH"/>
              </w:rPr>
            </w:pPr>
            <w:r w:rsidRPr="004875E3">
              <w:rPr>
                <w:rFonts w:hint="eastAsia"/>
                <w:lang w:val="fr-CH"/>
              </w:rPr>
              <w:t>根据委员会议事</w:t>
            </w:r>
            <w:proofErr w:type="gramStart"/>
            <w:r w:rsidRPr="004875E3">
              <w:rPr>
                <w:rFonts w:hint="eastAsia"/>
                <w:lang w:val="fr-CH"/>
              </w:rPr>
              <w:t>规则第</w:t>
            </w:r>
            <w:r w:rsidR="00C17BAB">
              <w:rPr>
                <w:rFonts w:hint="eastAsia"/>
                <w:lang w:val="fr-CH"/>
              </w:rPr>
              <w:t>92</w:t>
            </w:r>
            <w:proofErr w:type="gramEnd"/>
            <w:r w:rsidRPr="004875E3">
              <w:rPr>
                <w:rFonts w:hint="eastAsia"/>
                <w:lang w:val="fr-CH"/>
              </w:rPr>
              <w:t>和第</w:t>
            </w:r>
            <w:r w:rsidR="00C17BAB">
              <w:rPr>
                <w:rFonts w:hint="eastAsia"/>
                <w:lang w:val="fr-CH"/>
              </w:rPr>
              <w:t>97</w:t>
            </w:r>
            <w:r w:rsidRPr="004875E3">
              <w:rPr>
                <w:rFonts w:hint="eastAsia"/>
                <w:lang w:val="fr-CH"/>
              </w:rPr>
              <w:t>条</w:t>
            </w:r>
            <w:proofErr w:type="gramStart"/>
            <w:r w:rsidRPr="004875E3">
              <w:rPr>
                <w:rFonts w:hint="eastAsia"/>
                <w:lang w:val="fr-CH"/>
              </w:rPr>
              <w:t>作出</w:t>
            </w:r>
            <w:proofErr w:type="gramEnd"/>
            <w:r w:rsidRPr="004875E3">
              <w:rPr>
                <w:rFonts w:hint="eastAsia"/>
                <w:lang w:val="fr-CH"/>
              </w:rPr>
              <w:t>的决定，于</w:t>
            </w:r>
            <w:r w:rsidR="00C17BAB">
              <w:rPr>
                <w:rFonts w:hint="eastAsia"/>
                <w:lang w:val="fr-CH"/>
              </w:rPr>
              <w:t>2</w:t>
            </w:r>
            <w:r w:rsidRPr="004875E3">
              <w:rPr>
                <w:rFonts w:hint="eastAsia"/>
                <w:lang w:val="fr-CH"/>
              </w:rPr>
              <w:t>0</w:t>
            </w:r>
            <w:r w:rsidR="00C17BAB">
              <w:rPr>
                <w:rFonts w:hint="eastAsia"/>
                <w:lang w:val="fr-CH"/>
              </w:rPr>
              <w:t>14</w:t>
            </w:r>
            <w:r w:rsidRPr="004875E3">
              <w:rPr>
                <w:rFonts w:hint="eastAsia"/>
                <w:lang w:val="fr-CH"/>
              </w:rPr>
              <w:t>年</w:t>
            </w:r>
            <w:r w:rsidR="00C17BAB">
              <w:rPr>
                <w:rFonts w:hint="eastAsia"/>
                <w:lang w:val="fr-CH"/>
              </w:rPr>
              <w:t>2</w:t>
            </w:r>
            <w:r w:rsidRPr="004875E3">
              <w:rPr>
                <w:rFonts w:hint="eastAsia"/>
                <w:lang w:val="fr-CH"/>
              </w:rPr>
              <w:t>月</w:t>
            </w:r>
            <w:r w:rsidR="00C17BAB">
              <w:rPr>
                <w:rFonts w:hint="eastAsia"/>
                <w:lang w:val="fr-CH"/>
              </w:rPr>
              <w:t>14</w:t>
            </w:r>
            <w:r w:rsidRPr="004875E3">
              <w:rPr>
                <w:rFonts w:hint="eastAsia"/>
                <w:lang w:val="fr-CH"/>
              </w:rPr>
              <w:t>日转交缔约国</w:t>
            </w:r>
            <w:r w:rsidRPr="004875E3">
              <w:rPr>
                <w:rFonts w:hint="eastAsia"/>
                <w:lang w:val="fr-CH"/>
              </w:rPr>
              <w:t>(</w:t>
            </w:r>
            <w:r w:rsidRPr="004875E3">
              <w:rPr>
                <w:rFonts w:hint="eastAsia"/>
                <w:lang w:val="fr-CH"/>
              </w:rPr>
              <w:t>未作为文件印发</w:t>
            </w:r>
            <w:r w:rsidRPr="004875E3">
              <w:rPr>
                <w:rFonts w:hint="eastAsia"/>
                <w:lang w:val="fr-CH"/>
              </w:rPr>
              <w:t>)</w:t>
            </w:r>
          </w:p>
        </w:tc>
      </w:tr>
      <w:tr w:rsidR="0098378C" w:rsidTr="00C17BAB">
        <w:trPr>
          <w:cantSplit/>
        </w:trPr>
        <w:tc>
          <w:tcPr>
            <w:tcW w:w="2205" w:type="dxa"/>
          </w:tcPr>
          <w:p w:rsidR="0098378C" w:rsidRPr="00172E04" w:rsidRDefault="0098378C" w:rsidP="00C926AB">
            <w:pPr>
              <w:pStyle w:val="SingleTxtGC"/>
              <w:spacing w:line="300" w:lineRule="exact"/>
              <w:ind w:left="0" w:right="0"/>
              <w:rPr>
                <w:rFonts w:ascii="Time New Roman" w:eastAsia="楷体" w:hAnsi="Time New Roman" w:hint="eastAsia"/>
              </w:rPr>
            </w:pPr>
            <w:r w:rsidRPr="00172E04">
              <w:rPr>
                <w:rFonts w:eastAsia="楷体" w:hint="eastAsia"/>
              </w:rPr>
              <w:t>意见的通过日期</w:t>
            </w:r>
            <w:r w:rsidRPr="00172E04">
              <w:rPr>
                <w:rFonts w:ascii="Time New Roman" w:eastAsia="楷体" w:hAnsi="Time New Roman" w:hint="eastAsia"/>
              </w:rPr>
              <w:t>：</w:t>
            </w:r>
          </w:p>
        </w:tc>
        <w:tc>
          <w:tcPr>
            <w:tcW w:w="4726" w:type="dxa"/>
          </w:tcPr>
          <w:p w:rsidR="0098378C" w:rsidRPr="00C74FB6" w:rsidRDefault="00C17BAB" w:rsidP="00C926AB">
            <w:pPr>
              <w:pStyle w:val="SingleTxtGC"/>
              <w:spacing w:line="300" w:lineRule="exact"/>
              <w:ind w:left="0" w:right="0"/>
              <w:rPr>
                <w:lang w:val="fr-CH"/>
              </w:rPr>
            </w:pPr>
            <w:r>
              <w:rPr>
                <w:szCs w:val="21"/>
              </w:rPr>
              <w:t>2</w:t>
            </w:r>
            <w:r w:rsidR="004875E3" w:rsidRPr="00A06387">
              <w:rPr>
                <w:szCs w:val="21"/>
              </w:rPr>
              <w:t>0</w:t>
            </w:r>
            <w:r>
              <w:rPr>
                <w:szCs w:val="21"/>
              </w:rPr>
              <w:t>18</w:t>
            </w:r>
            <w:r w:rsidR="004875E3" w:rsidRPr="009F3226">
              <w:rPr>
                <w:rFonts w:ascii="宋体" w:hint="eastAsia"/>
                <w:szCs w:val="21"/>
              </w:rPr>
              <w:t>年</w:t>
            </w:r>
            <w:r>
              <w:rPr>
                <w:szCs w:val="21"/>
              </w:rPr>
              <w:t>7</w:t>
            </w:r>
            <w:r w:rsidR="004875E3" w:rsidRPr="009F3226">
              <w:rPr>
                <w:rFonts w:ascii="宋体" w:hint="eastAsia"/>
                <w:szCs w:val="21"/>
              </w:rPr>
              <w:t>月</w:t>
            </w:r>
            <w:r>
              <w:rPr>
                <w:szCs w:val="21"/>
              </w:rPr>
              <w:t>24</w:t>
            </w:r>
            <w:r w:rsidR="004875E3" w:rsidRPr="009F3226">
              <w:rPr>
                <w:rFonts w:ascii="宋体" w:hint="eastAsia"/>
                <w:szCs w:val="21"/>
              </w:rPr>
              <w:t>日</w:t>
            </w:r>
          </w:p>
        </w:tc>
      </w:tr>
      <w:tr w:rsidR="0098378C" w:rsidTr="00C17BAB">
        <w:trPr>
          <w:cantSplit/>
        </w:trPr>
        <w:tc>
          <w:tcPr>
            <w:tcW w:w="2205" w:type="dxa"/>
          </w:tcPr>
          <w:p w:rsidR="0098378C" w:rsidRPr="00172E04" w:rsidRDefault="0098378C" w:rsidP="00C926AB">
            <w:pPr>
              <w:pStyle w:val="SingleTxtGC"/>
              <w:spacing w:line="300" w:lineRule="exact"/>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98378C" w:rsidRPr="00C74FB6" w:rsidRDefault="004875E3" w:rsidP="00C926AB">
            <w:pPr>
              <w:pStyle w:val="SingleTxtGC"/>
              <w:spacing w:line="300" w:lineRule="exact"/>
              <w:ind w:left="0" w:right="0"/>
              <w:rPr>
                <w:snapToGrid/>
              </w:rPr>
            </w:pPr>
            <w:r w:rsidRPr="004875E3">
              <w:rPr>
                <w:rFonts w:hint="eastAsia"/>
                <w:snapToGrid/>
                <w:lang w:val="en-GB"/>
              </w:rPr>
              <w:t>剥夺获得健康保险和医疗服务的机会及其对提交人生命和健康的后果</w:t>
            </w:r>
          </w:p>
        </w:tc>
      </w:tr>
      <w:tr w:rsidR="0098378C" w:rsidTr="00C17BAB">
        <w:trPr>
          <w:cantSplit/>
        </w:trPr>
        <w:tc>
          <w:tcPr>
            <w:tcW w:w="2205" w:type="dxa"/>
          </w:tcPr>
          <w:p w:rsidR="0098378C" w:rsidRPr="00172E04" w:rsidRDefault="0098378C" w:rsidP="00C926AB">
            <w:pPr>
              <w:pStyle w:val="SingleTxtGC"/>
              <w:spacing w:line="300" w:lineRule="exact"/>
              <w:ind w:left="0" w:right="0"/>
              <w:rPr>
                <w:rFonts w:ascii="Time New Roman" w:eastAsia="楷体" w:hAnsi="Time New Roman" w:hint="eastAsia"/>
              </w:rPr>
            </w:pPr>
            <w:r w:rsidRPr="00172E04">
              <w:rPr>
                <w:rFonts w:eastAsia="楷体" w:hint="eastAsia"/>
                <w:snapToGrid/>
              </w:rPr>
              <w:t>程序性问题：</w:t>
            </w:r>
          </w:p>
        </w:tc>
        <w:tc>
          <w:tcPr>
            <w:tcW w:w="4726" w:type="dxa"/>
          </w:tcPr>
          <w:p w:rsidR="0098378C" w:rsidRPr="00C74FB6" w:rsidRDefault="00582213" w:rsidP="00995E1B">
            <w:pPr>
              <w:pStyle w:val="SingleTxtGC"/>
              <w:spacing w:line="300" w:lineRule="exact"/>
              <w:ind w:left="0" w:right="0"/>
              <w:rPr>
                <w:snapToGrid/>
              </w:rPr>
            </w:pPr>
            <w:r w:rsidRPr="00582213">
              <w:rPr>
                <w:rFonts w:hint="eastAsia"/>
                <w:snapToGrid/>
              </w:rPr>
              <w:t>受害人身份</w:t>
            </w:r>
            <w:r w:rsidRPr="00582213">
              <w:rPr>
                <w:rFonts w:hint="eastAsia"/>
                <w:snapToGrid/>
              </w:rPr>
              <w:t>(</w:t>
            </w:r>
            <w:r w:rsidRPr="00582213">
              <w:rPr>
                <w:rFonts w:hint="eastAsia"/>
                <w:snapToGrid/>
              </w:rPr>
              <w:t>民众之诉</w:t>
            </w:r>
            <w:r w:rsidRPr="00582213">
              <w:rPr>
                <w:rFonts w:hint="eastAsia"/>
                <w:snapToGrid/>
              </w:rPr>
              <w:t>)</w:t>
            </w:r>
            <w:r w:rsidRPr="00582213">
              <w:rPr>
                <w:rFonts w:hint="eastAsia"/>
                <w:snapToGrid/>
              </w:rPr>
              <w:t>；滥用提交来文的权利</w:t>
            </w:r>
            <w:r w:rsidR="00995E1B" w:rsidRPr="00995E1B">
              <w:rPr>
                <w:rFonts w:hint="eastAsia"/>
                <w:snapToGrid/>
                <w:spacing w:val="-50"/>
              </w:rPr>
              <w:t>―</w:t>
            </w:r>
            <w:r w:rsidR="00995E1B" w:rsidRPr="00995E1B">
              <w:rPr>
                <w:rFonts w:hint="eastAsia"/>
                <w:snapToGrid/>
              </w:rPr>
              <w:t>―</w:t>
            </w:r>
            <w:r w:rsidRPr="00582213">
              <w:rPr>
                <w:rFonts w:hint="eastAsia"/>
                <w:snapToGrid/>
              </w:rPr>
              <w:t>与《公约》不符；未用尽国内补救办法</w:t>
            </w:r>
          </w:p>
        </w:tc>
      </w:tr>
      <w:tr w:rsidR="0098378C" w:rsidTr="00C17BAB">
        <w:trPr>
          <w:cantSplit/>
        </w:trPr>
        <w:tc>
          <w:tcPr>
            <w:tcW w:w="2205" w:type="dxa"/>
          </w:tcPr>
          <w:p w:rsidR="0098378C" w:rsidRPr="00172E04" w:rsidRDefault="0098378C" w:rsidP="00C926AB">
            <w:pPr>
              <w:pStyle w:val="SingleTxtGC"/>
              <w:spacing w:line="300" w:lineRule="exact"/>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rsidR="0098378C" w:rsidRPr="00C657A9" w:rsidRDefault="00582213" w:rsidP="00C926AB">
            <w:pPr>
              <w:pStyle w:val="SingleTxtGC"/>
              <w:spacing w:line="300" w:lineRule="exact"/>
              <w:ind w:left="0" w:right="0"/>
              <w:rPr>
                <w:snapToGrid/>
              </w:rPr>
            </w:pPr>
            <w:r w:rsidRPr="00582213">
              <w:rPr>
                <w:rFonts w:hint="eastAsia"/>
                <w:snapToGrid/>
              </w:rPr>
              <w:t>不分任何区别，获得平等保护的权利；获得有效补救的权利；生命权；虐待风险；人身安全权；法律面前的平等权</w:t>
            </w:r>
          </w:p>
        </w:tc>
      </w:tr>
      <w:tr w:rsidR="0098378C" w:rsidTr="00C17BAB">
        <w:trPr>
          <w:cantSplit/>
        </w:trPr>
        <w:tc>
          <w:tcPr>
            <w:tcW w:w="2205" w:type="dxa"/>
          </w:tcPr>
          <w:p w:rsidR="0098378C" w:rsidRPr="00172E04" w:rsidRDefault="0098378C" w:rsidP="00C926AB">
            <w:pPr>
              <w:pStyle w:val="SingleTxtGC"/>
              <w:spacing w:line="300" w:lineRule="exact"/>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98378C" w:rsidRPr="00C657A9" w:rsidRDefault="00C926AB" w:rsidP="00C926AB">
            <w:pPr>
              <w:pStyle w:val="SingleTxtGC"/>
              <w:spacing w:line="300" w:lineRule="exact"/>
              <w:ind w:left="0" w:right="0"/>
              <w:rPr>
                <w:snapToGrid/>
              </w:rPr>
            </w:pPr>
            <w:r w:rsidRPr="00C926AB">
              <w:rPr>
                <w:rFonts w:hint="eastAsia"/>
                <w:snapToGrid/>
              </w:rPr>
              <w:t>第二条第一款和第三款</w:t>
            </w:r>
            <w:r w:rsidRPr="00C926AB">
              <w:rPr>
                <w:rFonts w:hint="eastAsia"/>
                <w:snapToGrid/>
              </w:rPr>
              <w:t>(</w:t>
            </w:r>
            <w:r w:rsidRPr="00C926AB">
              <w:rPr>
                <w:rFonts w:hint="eastAsia"/>
                <w:snapToGrid/>
              </w:rPr>
              <w:t>甲</w:t>
            </w:r>
            <w:r w:rsidRPr="00C926AB">
              <w:rPr>
                <w:rFonts w:hint="eastAsia"/>
                <w:snapToGrid/>
              </w:rPr>
              <w:t>)</w:t>
            </w:r>
            <w:r w:rsidRPr="00C926AB">
              <w:rPr>
                <w:rFonts w:hint="eastAsia"/>
                <w:snapToGrid/>
              </w:rPr>
              <w:t>项，第六、第七条，第九条第一款和第二十六条</w:t>
            </w:r>
          </w:p>
        </w:tc>
      </w:tr>
      <w:tr w:rsidR="0098378C" w:rsidTr="00C17BAB">
        <w:trPr>
          <w:cantSplit/>
        </w:trPr>
        <w:tc>
          <w:tcPr>
            <w:tcW w:w="2205" w:type="dxa"/>
          </w:tcPr>
          <w:p w:rsidR="0098378C" w:rsidRPr="00172E04" w:rsidRDefault="0098378C" w:rsidP="00C926AB">
            <w:pPr>
              <w:pStyle w:val="SingleTxtGC"/>
              <w:spacing w:line="300" w:lineRule="exact"/>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98378C" w:rsidRDefault="00C926AB" w:rsidP="00C926AB">
            <w:pPr>
              <w:pStyle w:val="SingleTxtGC"/>
              <w:spacing w:line="300" w:lineRule="exact"/>
              <w:ind w:left="0" w:right="0"/>
              <w:rPr>
                <w:snapToGrid/>
              </w:rPr>
            </w:pPr>
            <w:r w:rsidRPr="00C926AB">
              <w:rPr>
                <w:rFonts w:hint="eastAsia"/>
                <w:snapToGrid/>
              </w:rPr>
              <w:t>第一、第二、第三条和第五条第</w:t>
            </w:r>
            <w:r w:rsidR="00C17BAB">
              <w:rPr>
                <w:rFonts w:hint="eastAsia"/>
                <w:snapToGrid/>
              </w:rPr>
              <w:t>2</w:t>
            </w:r>
            <w:r w:rsidRPr="00C926AB">
              <w:rPr>
                <w:rFonts w:hint="eastAsia"/>
                <w:snapToGrid/>
              </w:rPr>
              <w:t>款</w:t>
            </w:r>
            <w:r w:rsidRPr="00C926AB">
              <w:rPr>
                <w:rFonts w:hint="eastAsia"/>
                <w:snapToGrid/>
              </w:rPr>
              <w:t>(</w:t>
            </w:r>
            <w:r w:rsidRPr="00C926AB">
              <w:rPr>
                <w:rFonts w:hint="eastAsia"/>
                <w:snapToGrid/>
              </w:rPr>
              <w:t>子</w:t>
            </w:r>
            <w:r w:rsidRPr="00C926AB">
              <w:rPr>
                <w:rFonts w:hint="eastAsia"/>
                <w:snapToGrid/>
              </w:rPr>
              <w:t>)</w:t>
            </w:r>
            <w:r w:rsidRPr="00C926AB">
              <w:rPr>
                <w:rFonts w:hint="eastAsia"/>
                <w:snapToGrid/>
              </w:rPr>
              <w:t>项和</w:t>
            </w:r>
            <w:r w:rsidRPr="00C926AB">
              <w:rPr>
                <w:rFonts w:hint="eastAsia"/>
                <w:snapToGrid/>
              </w:rPr>
              <w:t>(</w:t>
            </w:r>
            <w:r w:rsidRPr="00C926AB">
              <w:rPr>
                <w:rFonts w:hint="eastAsia"/>
                <w:snapToGrid/>
              </w:rPr>
              <w:t>丑</w:t>
            </w:r>
            <w:r w:rsidRPr="00C926AB">
              <w:rPr>
                <w:rFonts w:hint="eastAsia"/>
                <w:snapToGrid/>
              </w:rPr>
              <w:t>)</w:t>
            </w:r>
            <w:r w:rsidRPr="00C926AB">
              <w:rPr>
                <w:rFonts w:hint="eastAsia"/>
                <w:snapToGrid/>
              </w:rPr>
              <w:t>项</w:t>
            </w:r>
          </w:p>
        </w:tc>
      </w:tr>
    </w:tbl>
    <w:p w:rsidR="00C10681" w:rsidRDefault="00C10681" w:rsidP="00771504">
      <w:pPr>
        <w:spacing w:line="160" w:lineRule="exact"/>
      </w:pPr>
    </w:p>
    <w:p w:rsidR="00C17BAB" w:rsidRPr="00E049EA" w:rsidRDefault="00C17BAB" w:rsidP="00C17BAB">
      <w:pPr>
        <w:pStyle w:val="SingleTxtGC"/>
        <w:rPr>
          <w:spacing w:val="-4"/>
          <w:lang w:val="en-GB"/>
        </w:rPr>
      </w:pPr>
      <w:r>
        <w:rPr>
          <w:lang w:val="en-GB"/>
        </w:rPr>
        <w:lastRenderedPageBreak/>
        <w:t>1</w:t>
      </w:r>
      <w:r w:rsidRPr="00C17BAB">
        <w:rPr>
          <w:lang w:val="en-GB"/>
        </w:rPr>
        <w:t>.</w:t>
      </w:r>
      <w:r w:rsidRPr="00C17BAB">
        <w:rPr>
          <w:lang w:val="en-GB"/>
        </w:rPr>
        <w:tab/>
      </w:r>
      <w:r w:rsidRPr="00C17BAB">
        <w:rPr>
          <w:rFonts w:hint="eastAsia"/>
          <w:lang w:val="en-GB"/>
        </w:rPr>
        <w:t>来文提交人</w:t>
      </w:r>
      <w:r>
        <w:rPr>
          <w:lang w:val="en-GB"/>
        </w:rPr>
        <w:t>Nell</w:t>
      </w:r>
      <w:r w:rsidRPr="00C17BAB">
        <w:rPr>
          <w:lang w:val="en-GB"/>
        </w:rPr>
        <w:t xml:space="preserve"> </w:t>
      </w:r>
      <w:r>
        <w:rPr>
          <w:lang w:val="en-GB"/>
        </w:rPr>
        <w:t>Toussaint</w:t>
      </w:r>
      <w:r w:rsidRPr="00C17BAB">
        <w:rPr>
          <w:rFonts w:hint="eastAsia"/>
          <w:lang w:val="en-GB"/>
        </w:rPr>
        <w:t>系格林纳达国民，生于</w:t>
      </w:r>
      <w:r>
        <w:rPr>
          <w:lang w:val="en-GB"/>
        </w:rPr>
        <w:t>1969</w:t>
      </w:r>
      <w:r w:rsidRPr="00C17BAB">
        <w:rPr>
          <w:rFonts w:hint="eastAsia"/>
          <w:lang w:val="en-GB"/>
        </w:rPr>
        <w:t>年，自</w:t>
      </w:r>
      <w:r>
        <w:rPr>
          <w:lang w:val="en-GB"/>
        </w:rPr>
        <w:t>1999</w:t>
      </w:r>
      <w:r w:rsidRPr="00C17BAB">
        <w:rPr>
          <w:rFonts w:hint="eastAsia"/>
          <w:lang w:val="en-GB"/>
        </w:rPr>
        <w:t>年起在加拿大生活。她声称加拿大侵犯了其根据《公约》第二条第一款和第三款</w:t>
      </w:r>
      <w:r w:rsidRPr="00C17BAB">
        <w:rPr>
          <w:rFonts w:hint="eastAsia"/>
          <w:lang w:val="en-GB"/>
        </w:rPr>
        <w:t>(</w:t>
      </w:r>
      <w:r w:rsidRPr="00C17BAB">
        <w:rPr>
          <w:rFonts w:hint="eastAsia"/>
          <w:lang w:val="en-GB"/>
        </w:rPr>
        <w:t>甲</w:t>
      </w:r>
      <w:r w:rsidRPr="00C17BAB">
        <w:rPr>
          <w:rFonts w:hint="eastAsia"/>
          <w:lang w:val="en-GB"/>
        </w:rPr>
        <w:t>)</w:t>
      </w:r>
      <w:r w:rsidRPr="00C17BAB">
        <w:rPr>
          <w:rFonts w:hint="eastAsia"/>
          <w:lang w:val="en-GB"/>
        </w:rPr>
        <w:t>项，第六、第七条，第九条第一款和第二十六条享有的权利，是这些侵权行为的</w:t>
      </w:r>
      <w:r w:rsidRPr="00E049EA">
        <w:rPr>
          <w:rFonts w:hint="eastAsia"/>
          <w:spacing w:val="-4"/>
          <w:lang w:val="en-GB"/>
        </w:rPr>
        <w:t>受害人。《任择议定书》于</w:t>
      </w:r>
      <w:r w:rsidRPr="00E049EA">
        <w:rPr>
          <w:spacing w:val="-4"/>
          <w:lang w:val="en-GB"/>
        </w:rPr>
        <w:t>1976</w:t>
      </w:r>
      <w:r w:rsidRPr="00E049EA">
        <w:rPr>
          <w:rFonts w:hint="eastAsia"/>
          <w:spacing w:val="-4"/>
          <w:lang w:val="en-GB"/>
        </w:rPr>
        <w:t>年</w:t>
      </w:r>
      <w:r w:rsidRPr="00E049EA">
        <w:rPr>
          <w:spacing w:val="-4"/>
          <w:lang w:val="en-GB"/>
        </w:rPr>
        <w:t>8</w:t>
      </w:r>
      <w:r w:rsidRPr="00E049EA">
        <w:rPr>
          <w:rFonts w:hint="eastAsia"/>
          <w:spacing w:val="-4"/>
          <w:lang w:val="en-GB"/>
        </w:rPr>
        <w:t>月</w:t>
      </w:r>
      <w:r w:rsidRPr="00E049EA">
        <w:rPr>
          <w:spacing w:val="-4"/>
          <w:lang w:val="en-GB"/>
        </w:rPr>
        <w:t>19</w:t>
      </w:r>
      <w:r w:rsidRPr="00E049EA">
        <w:rPr>
          <w:rFonts w:hint="eastAsia"/>
          <w:spacing w:val="-4"/>
          <w:lang w:val="en-GB"/>
        </w:rPr>
        <w:t>日对加拿大生效。提交人由律师代理。</w:t>
      </w:r>
    </w:p>
    <w:p w:rsidR="00C17BAB" w:rsidRPr="00C17BAB" w:rsidRDefault="00C17BAB" w:rsidP="0082630D">
      <w:pPr>
        <w:pStyle w:val="H23GC"/>
        <w:rPr>
          <w:lang w:val="en-GB"/>
        </w:rPr>
      </w:pPr>
      <w:r w:rsidRPr="00C17BAB">
        <w:rPr>
          <w:lang w:val="en-GB"/>
        </w:rPr>
        <w:tab/>
      </w:r>
      <w:r w:rsidRPr="00C17BAB">
        <w:rPr>
          <w:lang w:val="en-GB"/>
        </w:rPr>
        <w:tab/>
      </w:r>
      <w:r w:rsidRPr="00C17BAB">
        <w:rPr>
          <w:lang w:val="en-GB"/>
        </w:rPr>
        <w:t>提交人</w:t>
      </w:r>
      <w:r w:rsidRPr="00C17BAB">
        <w:rPr>
          <w:rFonts w:hint="eastAsia"/>
          <w:lang w:val="en-GB"/>
        </w:rPr>
        <w:t>陈述</w:t>
      </w:r>
      <w:r w:rsidRPr="00C17BAB">
        <w:rPr>
          <w:lang w:val="en-GB"/>
        </w:rPr>
        <w:t>的事实</w:t>
      </w:r>
    </w:p>
    <w:p w:rsidR="00C17BAB" w:rsidRPr="00C17BAB" w:rsidRDefault="00C17BAB" w:rsidP="00C17BAB">
      <w:pPr>
        <w:pStyle w:val="SingleTxtGC"/>
        <w:rPr>
          <w:lang w:val="en-GB"/>
        </w:rPr>
      </w:pPr>
      <w:r>
        <w:rPr>
          <w:lang w:val="en-GB"/>
        </w:rPr>
        <w:t>2</w:t>
      </w:r>
      <w:r w:rsidRPr="00C17BAB">
        <w:rPr>
          <w:lang w:val="en-GB"/>
        </w:rPr>
        <w:t>.</w:t>
      </w:r>
      <w:r>
        <w:rPr>
          <w:lang w:val="en-GB"/>
        </w:rPr>
        <w:t>1</w:t>
      </w:r>
      <w:r w:rsidRPr="00C17BAB">
        <w:rPr>
          <w:lang w:val="en-GB"/>
        </w:rPr>
        <w:tab/>
      </w:r>
      <w:r>
        <w:rPr>
          <w:lang w:val="en-GB"/>
        </w:rPr>
        <w:t>1999</w:t>
      </w:r>
      <w:r w:rsidRPr="00C17BAB">
        <w:rPr>
          <w:rFonts w:hint="eastAsia"/>
          <w:lang w:val="en-GB"/>
        </w:rPr>
        <w:t>年</w:t>
      </w:r>
      <w:r>
        <w:rPr>
          <w:lang w:val="en-GB"/>
        </w:rPr>
        <w:t>12</w:t>
      </w:r>
      <w:r w:rsidRPr="00C17BAB">
        <w:rPr>
          <w:rFonts w:hint="eastAsia"/>
          <w:lang w:val="en-GB"/>
        </w:rPr>
        <w:t>月</w:t>
      </w:r>
      <w:r>
        <w:rPr>
          <w:lang w:val="en-GB"/>
        </w:rPr>
        <w:t>11</w:t>
      </w:r>
      <w:r w:rsidRPr="00C17BAB">
        <w:rPr>
          <w:rFonts w:hint="eastAsia"/>
          <w:lang w:val="en-GB"/>
        </w:rPr>
        <w:t>日，提交人以格林纳达访客的身份合法入境加拿大。她于</w:t>
      </w:r>
      <w:r>
        <w:rPr>
          <w:lang w:val="en-GB"/>
        </w:rPr>
        <w:t>1999</w:t>
      </w:r>
      <w:r w:rsidRPr="00C17BAB">
        <w:rPr>
          <w:rFonts w:hint="eastAsia"/>
          <w:lang w:val="en-GB"/>
        </w:rPr>
        <w:t>至</w:t>
      </w:r>
      <w:r>
        <w:rPr>
          <w:lang w:val="en-GB"/>
        </w:rPr>
        <w:t>2</w:t>
      </w:r>
      <w:r w:rsidRPr="00C17BAB">
        <w:rPr>
          <w:lang w:val="en-GB"/>
        </w:rPr>
        <w:t>00</w:t>
      </w:r>
      <w:r>
        <w:rPr>
          <w:lang w:val="en-GB"/>
        </w:rPr>
        <w:t>8</w:t>
      </w:r>
      <w:r w:rsidRPr="00C17BAB">
        <w:rPr>
          <w:rFonts w:hint="eastAsia"/>
          <w:lang w:val="en-GB"/>
        </w:rPr>
        <w:t>年在加拿大工作，未获得居留身份或工作许可。但她的一些雇主通过扣减其薪金</w:t>
      </w:r>
      <w:r w:rsidRPr="00C17BAB">
        <w:rPr>
          <w:rFonts w:hint="eastAsia"/>
        </w:rPr>
        <w:t>以</w:t>
      </w:r>
      <w:r w:rsidRPr="00C17BAB">
        <w:rPr>
          <w:rFonts w:hint="eastAsia"/>
          <w:lang w:val="en-GB"/>
        </w:rPr>
        <w:t>缴纳联邦和省级税款，加拿大养老金计划和失业保险的费用。在此期间，她设法自费支付任何医疗费。</w:t>
      </w:r>
    </w:p>
    <w:p w:rsidR="00C17BAB" w:rsidRPr="00C17BAB" w:rsidRDefault="00C17BAB" w:rsidP="00C17BAB">
      <w:pPr>
        <w:pStyle w:val="SingleTxtGC"/>
        <w:rPr>
          <w:lang w:val="en-GB"/>
        </w:rPr>
      </w:pPr>
      <w:r>
        <w:rPr>
          <w:lang w:val="en-GB"/>
        </w:rPr>
        <w:t>2</w:t>
      </w:r>
      <w:r w:rsidRPr="00C17BAB">
        <w:rPr>
          <w:lang w:val="en-GB"/>
        </w:rPr>
        <w:t>.</w:t>
      </w:r>
      <w:r>
        <w:rPr>
          <w:lang w:val="en-GB"/>
        </w:rPr>
        <w:t>2</w:t>
      </w:r>
      <w:r w:rsidRPr="00C17BAB">
        <w:rPr>
          <w:lang w:val="en-GB"/>
        </w:rPr>
        <w:tab/>
      </w:r>
      <w:r w:rsidRPr="00C17BAB">
        <w:rPr>
          <w:rFonts w:hint="eastAsia"/>
          <w:lang w:val="en-GB"/>
        </w:rPr>
        <w:t>在一位希望长期雇佣她的雇主鼓励下，提交人于</w:t>
      </w:r>
      <w:r>
        <w:rPr>
          <w:lang w:val="en-GB"/>
        </w:rPr>
        <w:t>2</w:t>
      </w:r>
      <w:r w:rsidRPr="00C17BAB">
        <w:rPr>
          <w:lang w:val="en-GB"/>
        </w:rPr>
        <w:t>00</w:t>
      </w:r>
      <w:r>
        <w:rPr>
          <w:lang w:val="en-GB"/>
        </w:rPr>
        <w:t>5</w:t>
      </w:r>
      <w:r w:rsidRPr="00C17BAB">
        <w:rPr>
          <w:rFonts w:hint="eastAsia"/>
          <w:lang w:val="en-GB"/>
        </w:rPr>
        <w:t>年开始寻求在加拿大身份的正常化。当年，她将积蓄中的很大一部分支付给一位移民顾问。而事实证明，该顾问并无诚信，未提供有用的服务。提交人在一段时间内无力支付进一步试图使身份正常化的费用。</w:t>
      </w:r>
    </w:p>
    <w:p w:rsidR="00C17BAB" w:rsidRPr="00C17BAB" w:rsidRDefault="00C17BAB" w:rsidP="00C17BAB">
      <w:pPr>
        <w:pStyle w:val="SingleTxtGC"/>
        <w:rPr>
          <w:lang w:val="en-GB"/>
        </w:rPr>
      </w:pPr>
      <w:r>
        <w:rPr>
          <w:lang w:val="en-GB"/>
        </w:rPr>
        <w:t>2</w:t>
      </w:r>
      <w:r w:rsidRPr="00C17BAB">
        <w:rPr>
          <w:lang w:val="en-GB"/>
        </w:rPr>
        <w:t>.</w:t>
      </w:r>
      <w:r>
        <w:rPr>
          <w:lang w:val="en-GB"/>
        </w:rPr>
        <w:t>3</w:t>
      </w:r>
      <w:r w:rsidRPr="00C17BAB">
        <w:rPr>
          <w:lang w:val="en-GB"/>
        </w:rPr>
        <w:tab/>
      </w:r>
      <w:r>
        <w:rPr>
          <w:lang w:val="en-GB"/>
        </w:rPr>
        <w:t>2</w:t>
      </w:r>
      <w:r w:rsidRPr="00C17BAB">
        <w:rPr>
          <w:lang w:val="en-GB"/>
        </w:rPr>
        <w:t>00</w:t>
      </w:r>
      <w:r>
        <w:rPr>
          <w:lang w:val="en-GB"/>
        </w:rPr>
        <w:t>6</w:t>
      </w:r>
      <w:r w:rsidRPr="00C17BAB">
        <w:rPr>
          <w:rFonts w:hint="eastAsia"/>
          <w:lang w:val="en-GB"/>
        </w:rPr>
        <w:t>年，她罹患慢性疲劳和脓肿，健康开始恶化。</w:t>
      </w:r>
      <w:r>
        <w:rPr>
          <w:lang w:val="en-GB"/>
        </w:rPr>
        <w:t>2</w:t>
      </w:r>
      <w:r w:rsidRPr="00C17BAB">
        <w:rPr>
          <w:lang w:val="en-GB"/>
        </w:rPr>
        <w:t>00</w:t>
      </w:r>
      <w:r>
        <w:rPr>
          <w:lang w:val="en-GB"/>
        </w:rPr>
        <w:t>8</w:t>
      </w:r>
      <w:r w:rsidRPr="00C17BAB">
        <w:rPr>
          <w:rFonts w:hint="eastAsia"/>
          <w:lang w:val="en-GB"/>
        </w:rPr>
        <w:t>年</w:t>
      </w:r>
      <w:r>
        <w:rPr>
          <w:lang w:val="en-GB"/>
        </w:rPr>
        <w:t>11</w:t>
      </w:r>
      <w:r w:rsidRPr="00C17BAB">
        <w:rPr>
          <w:rFonts w:hint="eastAsia"/>
          <w:lang w:val="en-GB"/>
        </w:rPr>
        <w:t>月，她因病无法工作。</w:t>
      </w:r>
      <w:r>
        <w:rPr>
          <w:lang w:val="en-GB"/>
        </w:rPr>
        <w:t>2</w:t>
      </w:r>
      <w:r w:rsidRPr="00C17BAB">
        <w:rPr>
          <w:lang w:val="en-GB"/>
        </w:rPr>
        <w:t>00</w:t>
      </w:r>
      <w:r>
        <w:rPr>
          <w:lang w:val="en-GB"/>
        </w:rPr>
        <w:t>9</w:t>
      </w:r>
      <w:r w:rsidRPr="00C17BAB">
        <w:rPr>
          <w:rFonts w:hint="eastAsia"/>
          <w:lang w:val="en-GB"/>
        </w:rPr>
        <w:t>年，她的健康状况恶化至危及生命的程度。据麦克马斯特大学临床流行病学和生物统计学教授</w:t>
      </w:r>
      <w:r>
        <w:rPr>
          <w:lang w:val="en-GB"/>
        </w:rPr>
        <w:t>Guyatt</w:t>
      </w:r>
      <w:r w:rsidRPr="00C17BAB">
        <w:rPr>
          <w:rFonts w:hint="eastAsia"/>
          <w:lang w:val="en-GB"/>
        </w:rPr>
        <w:t>博士称，</w:t>
      </w:r>
      <w:r>
        <w:rPr>
          <w:lang w:val="en-GB"/>
        </w:rPr>
        <w:t>2</w:t>
      </w:r>
      <w:r w:rsidRPr="00C17BAB">
        <w:rPr>
          <w:lang w:val="en-GB"/>
        </w:rPr>
        <w:t>00</w:t>
      </w:r>
      <w:r>
        <w:rPr>
          <w:lang w:val="en-GB"/>
        </w:rPr>
        <w:t>9</w:t>
      </w:r>
      <w:r w:rsidRPr="00C17BAB">
        <w:rPr>
          <w:rFonts w:hint="eastAsia"/>
          <w:lang w:val="en-GB"/>
        </w:rPr>
        <w:t>年</w:t>
      </w:r>
      <w:r>
        <w:rPr>
          <w:lang w:val="en-GB"/>
        </w:rPr>
        <w:t>2</w:t>
      </w:r>
      <w:r w:rsidRPr="00C17BAB">
        <w:rPr>
          <w:rFonts w:hint="eastAsia"/>
          <w:lang w:val="en-GB"/>
        </w:rPr>
        <w:t>月，她被诊断患有肺栓塞，并受控制不佳的糖尿病及肾功能障碍、蛋白尿、视网膜病变和周围神经病变等并发症的困扰。她的神经问题导致了严重的功能性残疾，行动能力显著下降，基本活动出现障碍。她还患有高血脂和高血压。</w:t>
      </w:r>
    </w:p>
    <w:p w:rsidR="00C17BAB" w:rsidRPr="00C17BAB" w:rsidRDefault="00C17BAB" w:rsidP="00C17BAB">
      <w:pPr>
        <w:pStyle w:val="SingleTxtGC"/>
        <w:rPr>
          <w:lang w:val="en-GB"/>
        </w:rPr>
      </w:pPr>
      <w:r>
        <w:rPr>
          <w:lang w:val="en-GB"/>
        </w:rPr>
        <w:t>2</w:t>
      </w:r>
      <w:r w:rsidRPr="00C17BAB">
        <w:rPr>
          <w:lang w:val="en-GB"/>
        </w:rPr>
        <w:t>.</w:t>
      </w:r>
      <w:r>
        <w:rPr>
          <w:lang w:val="en-GB"/>
        </w:rPr>
        <w:t>4</w:t>
      </w:r>
      <w:r w:rsidRPr="00C17BAB">
        <w:rPr>
          <w:lang w:val="en-GB"/>
        </w:rPr>
        <w:tab/>
      </w:r>
      <w:r>
        <w:rPr>
          <w:lang w:val="en-GB"/>
        </w:rPr>
        <w:t>2</w:t>
      </w:r>
      <w:r w:rsidRPr="00C17BAB">
        <w:rPr>
          <w:lang w:val="en-GB"/>
        </w:rPr>
        <w:t>00</w:t>
      </w:r>
      <w:r>
        <w:rPr>
          <w:lang w:val="en-GB"/>
        </w:rPr>
        <w:t>8</w:t>
      </w:r>
      <w:r w:rsidRPr="00C17BAB">
        <w:rPr>
          <w:rFonts w:hint="eastAsia"/>
          <w:lang w:val="en-GB"/>
        </w:rPr>
        <w:t>年，提交人得到了一位有资质的移民顾问的免费援助，并基于人道主义和同情理由向加拿大公民及移民事务部提出了永久居民身份的申请。</w:t>
      </w:r>
    </w:p>
    <w:p w:rsidR="00C17BAB" w:rsidRPr="00C17BAB" w:rsidRDefault="00C17BAB" w:rsidP="00C17BAB">
      <w:pPr>
        <w:pStyle w:val="SingleTxtGC"/>
        <w:rPr>
          <w:lang w:val="en-GB"/>
        </w:rPr>
      </w:pPr>
      <w:r>
        <w:rPr>
          <w:lang w:val="en-GB"/>
        </w:rPr>
        <w:t>2</w:t>
      </w:r>
      <w:r w:rsidRPr="00C17BAB">
        <w:rPr>
          <w:lang w:val="en-GB"/>
        </w:rPr>
        <w:t>.</w:t>
      </w:r>
      <w:r>
        <w:rPr>
          <w:lang w:val="en-GB"/>
        </w:rPr>
        <w:t>5</w:t>
      </w:r>
      <w:r w:rsidRPr="00C17BAB">
        <w:rPr>
          <w:lang w:val="en-GB"/>
        </w:rPr>
        <w:tab/>
      </w:r>
      <w:r>
        <w:rPr>
          <w:lang w:val="en-GB"/>
        </w:rPr>
        <w:t>2</w:t>
      </w:r>
      <w:r w:rsidRPr="00C17BAB">
        <w:rPr>
          <w:lang w:val="en-GB"/>
        </w:rPr>
        <w:t>00</w:t>
      </w:r>
      <w:r>
        <w:rPr>
          <w:lang w:val="en-GB"/>
        </w:rPr>
        <w:t>9</w:t>
      </w:r>
      <w:r w:rsidRPr="00C17BAB">
        <w:rPr>
          <w:rFonts w:hint="eastAsia"/>
          <w:lang w:val="en-GB"/>
        </w:rPr>
        <w:t>年</w:t>
      </w:r>
      <w:r>
        <w:rPr>
          <w:lang w:val="en-GB"/>
        </w:rPr>
        <w:t>4</w:t>
      </w:r>
      <w:r w:rsidRPr="00C17BAB">
        <w:rPr>
          <w:rFonts w:hint="eastAsia"/>
          <w:lang w:val="en-GB"/>
        </w:rPr>
        <w:t>月，提交人得知，由于她基于人道主义和同情理由提出的加拿大永</w:t>
      </w:r>
      <w:proofErr w:type="gramStart"/>
      <w:r w:rsidRPr="00C17BAB">
        <w:rPr>
          <w:rFonts w:hint="eastAsia"/>
          <w:lang w:val="en-GB"/>
        </w:rPr>
        <w:t>居申请</w:t>
      </w:r>
      <w:proofErr w:type="gramEnd"/>
      <w:r w:rsidRPr="00C17BAB">
        <w:rPr>
          <w:rFonts w:hint="eastAsia"/>
          <w:lang w:val="en-GB"/>
        </w:rPr>
        <w:t>待决，故根据安大略省工作方案，她有资格获得省级社会援助。她还被认为符合获得安大略省残疾支助方案提供的社会援助的条件。但这两项方案均不涵盖医疗服务或以人道主义或同情为由的申请费用。</w:t>
      </w:r>
    </w:p>
    <w:p w:rsidR="00C17BAB" w:rsidRPr="00C17BAB" w:rsidRDefault="00C17BAB" w:rsidP="00C17BAB">
      <w:pPr>
        <w:pStyle w:val="SingleTxtGC"/>
        <w:rPr>
          <w:lang w:val="en-GB"/>
        </w:rPr>
      </w:pPr>
      <w:r>
        <w:rPr>
          <w:lang w:val="en-GB"/>
        </w:rPr>
        <w:t>2</w:t>
      </w:r>
      <w:r w:rsidRPr="00C17BAB">
        <w:rPr>
          <w:lang w:val="en-GB"/>
        </w:rPr>
        <w:t>.</w:t>
      </w:r>
      <w:r>
        <w:rPr>
          <w:lang w:val="en-GB"/>
        </w:rPr>
        <w:t>6</w:t>
      </w:r>
      <w:r w:rsidRPr="00C17BAB">
        <w:rPr>
          <w:lang w:val="en-GB"/>
        </w:rPr>
        <w:tab/>
      </w:r>
      <w:r>
        <w:rPr>
          <w:lang w:val="en-GB"/>
        </w:rPr>
        <w:t>2</w:t>
      </w:r>
      <w:r w:rsidRPr="00C17BAB">
        <w:rPr>
          <w:lang w:val="en-GB"/>
        </w:rPr>
        <w:t>00</w:t>
      </w:r>
      <w:r>
        <w:rPr>
          <w:lang w:val="en-GB"/>
        </w:rPr>
        <w:t>9</w:t>
      </w:r>
      <w:r w:rsidRPr="00C17BAB">
        <w:rPr>
          <w:rFonts w:hint="eastAsia"/>
          <w:lang w:val="en-GB"/>
        </w:rPr>
        <w:t>年</w:t>
      </w:r>
      <w:r>
        <w:rPr>
          <w:lang w:val="en-GB"/>
        </w:rPr>
        <w:t>5</w:t>
      </w:r>
      <w:r w:rsidRPr="00C17BAB">
        <w:rPr>
          <w:rFonts w:hint="eastAsia"/>
          <w:lang w:val="en-GB"/>
        </w:rPr>
        <w:t>月</w:t>
      </w:r>
      <w:r>
        <w:rPr>
          <w:lang w:val="en-GB"/>
        </w:rPr>
        <w:t>6</w:t>
      </w:r>
      <w:r w:rsidRPr="00C17BAB">
        <w:rPr>
          <w:rFonts w:hint="eastAsia"/>
          <w:lang w:val="en-GB"/>
        </w:rPr>
        <w:t>日，她申请了</w:t>
      </w:r>
      <w:r w:rsidRPr="00C17BAB">
        <w:rPr>
          <w:rFonts w:hint="eastAsia"/>
        </w:rPr>
        <w:t>联邦临时</w:t>
      </w:r>
      <w:proofErr w:type="gramStart"/>
      <w:r w:rsidRPr="00C17BAB">
        <w:rPr>
          <w:rFonts w:hint="eastAsia"/>
        </w:rPr>
        <w:t>医</w:t>
      </w:r>
      <w:proofErr w:type="gramEnd"/>
      <w:r w:rsidRPr="00C17BAB">
        <w:rPr>
          <w:rFonts w:hint="eastAsia"/>
        </w:rPr>
        <w:t>保方案</w:t>
      </w:r>
      <w:r w:rsidRPr="00C17BAB">
        <w:rPr>
          <w:rFonts w:hint="eastAsia"/>
          <w:lang w:val="en-GB"/>
        </w:rPr>
        <w:t>(</w:t>
      </w:r>
      <w:proofErr w:type="gramStart"/>
      <w:r w:rsidRPr="00C17BAB">
        <w:rPr>
          <w:rFonts w:hint="eastAsia"/>
          <w:lang w:val="en-GB"/>
        </w:rPr>
        <w:t>临保方案</w:t>
      </w:r>
      <w:proofErr w:type="gramEnd"/>
      <w:r w:rsidRPr="00C17BAB">
        <w:rPr>
          <w:rFonts w:hint="eastAsia"/>
          <w:lang w:val="en-GB"/>
        </w:rPr>
        <w:t>)</w:t>
      </w:r>
      <w:r w:rsidRPr="00C17BAB">
        <w:rPr>
          <w:vertAlign w:val="superscript"/>
          <w:lang w:val="en-GB"/>
        </w:rPr>
        <w:footnoteReference w:id="4"/>
      </w:r>
      <w:r w:rsidRPr="00C17BAB">
        <w:rPr>
          <w:rFonts w:hint="eastAsia"/>
          <w:lang w:val="en-GB"/>
        </w:rPr>
        <w:t>的健康保险。这是联邦政府面向移民</w:t>
      </w:r>
      <w:r w:rsidRPr="00C17BAB">
        <w:rPr>
          <w:rFonts w:hint="eastAsia"/>
        </w:rPr>
        <w:t>出台</w:t>
      </w:r>
      <w:r w:rsidRPr="00C17BAB">
        <w:rPr>
          <w:rFonts w:hint="eastAsia"/>
          <w:lang w:val="en-GB"/>
        </w:rPr>
        <w:t>的医疗服务方案，根据一项</w:t>
      </w:r>
      <w:r>
        <w:rPr>
          <w:lang w:val="en-GB"/>
        </w:rPr>
        <w:t>1957</w:t>
      </w:r>
      <w:r w:rsidRPr="00C17BAB">
        <w:rPr>
          <w:rFonts w:hint="eastAsia"/>
          <w:lang w:val="en-GB"/>
        </w:rPr>
        <w:t>年枢密院令制定。</w:t>
      </w:r>
      <w:r w:rsidRPr="00C17BAB">
        <w:rPr>
          <w:rFonts w:hint="eastAsia"/>
          <w:lang w:val="en-GB"/>
        </w:rPr>
        <w:t xml:space="preserve"> </w:t>
      </w:r>
    </w:p>
    <w:p w:rsidR="00C17BAB" w:rsidRPr="00C17BAB" w:rsidRDefault="00C17BAB" w:rsidP="00C17BAB">
      <w:pPr>
        <w:pStyle w:val="SingleTxtGC"/>
        <w:rPr>
          <w:lang w:val="en-GB"/>
        </w:rPr>
      </w:pPr>
      <w:r>
        <w:rPr>
          <w:lang w:val="en-GB"/>
        </w:rPr>
        <w:t>2</w:t>
      </w:r>
      <w:r w:rsidRPr="00C17BAB">
        <w:rPr>
          <w:lang w:val="en-GB"/>
        </w:rPr>
        <w:t>.</w:t>
      </w:r>
      <w:r>
        <w:rPr>
          <w:lang w:val="en-GB"/>
        </w:rPr>
        <w:t>7</w:t>
      </w:r>
      <w:r w:rsidRPr="00C17BAB">
        <w:rPr>
          <w:lang w:val="en-GB"/>
        </w:rPr>
        <w:tab/>
      </w:r>
      <w:r>
        <w:rPr>
          <w:lang w:val="en-GB"/>
        </w:rPr>
        <w:t>2</w:t>
      </w:r>
      <w:r w:rsidRPr="00C17BAB">
        <w:rPr>
          <w:lang w:val="en-GB"/>
        </w:rPr>
        <w:t>00</w:t>
      </w:r>
      <w:r>
        <w:rPr>
          <w:lang w:val="en-GB"/>
        </w:rPr>
        <w:t>9</w:t>
      </w:r>
      <w:r w:rsidRPr="00C17BAB">
        <w:rPr>
          <w:rFonts w:hint="eastAsia"/>
          <w:lang w:val="en-GB"/>
        </w:rPr>
        <w:t>年</w:t>
      </w:r>
      <w:r>
        <w:rPr>
          <w:lang w:val="en-GB"/>
        </w:rPr>
        <w:t>7</w:t>
      </w:r>
      <w:r w:rsidRPr="00C17BAB">
        <w:rPr>
          <w:rFonts w:hint="eastAsia"/>
          <w:lang w:val="en-GB"/>
        </w:rPr>
        <w:t>月</w:t>
      </w:r>
      <w:r>
        <w:rPr>
          <w:lang w:val="en-GB"/>
        </w:rPr>
        <w:t>1</w:t>
      </w:r>
      <w:r w:rsidRPr="00C17BAB">
        <w:rPr>
          <w:lang w:val="en-GB"/>
        </w:rPr>
        <w:t>0</w:t>
      </w:r>
      <w:r w:rsidRPr="00C17BAB">
        <w:rPr>
          <w:rFonts w:hint="eastAsia"/>
          <w:lang w:val="en-GB"/>
        </w:rPr>
        <w:t>日，一名移民官员拒绝向提交人</w:t>
      </w:r>
      <w:proofErr w:type="gramStart"/>
      <w:r w:rsidRPr="00C17BAB">
        <w:rPr>
          <w:rFonts w:hint="eastAsia"/>
          <w:lang w:val="en-GB"/>
        </w:rPr>
        <w:t>提供临保方案</w:t>
      </w:r>
      <w:proofErr w:type="gramEnd"/>
      <w:r w:rsidRPr="00C17BAB">
        <w:rPr>
          <w:rFonts w:hint="eastAsia"/>
          <w:lang w:val="en-GB"/>
        </w:rPr>
        <w:t>的健康保险，理由是在加拿大</w:t>
      </w:r>
      <w:r w:rsidRPr="00C17BAB">
        <w:rPr>
          <w:lang w:val="en-GB"/>
        </w:rPr>
        <w:t>公民及移民事务部</w:t>
      </w:r>
      <w:r w:rsidRPr="00C17BAB">
        <w:rPr>
          <w:rFonts w:hint="eastAsia"/>
          <w:lang w:val="en-GB"/>
        </w:rPr>
        <w:t>准则规定的</w:t>
      </w:r>
      <w:proofErr w:type="gramStart"/>
      <w:r w:rsidRPr="00C17BAB">
        <w:rPr>
          <w:rFonts w:hint="eastAsia"/>
          <w:lang w:val="en-GB"/>
        </w:rPr>
        <w:t>符合临保方案</w:t>
      </w:r>
      <w:proofErr w:type="gramEnd"/>
      <w:r w:rsidRPr="00C17BAB">
        <w:rPr>
          <w:rFonts w:hint="eastAsia"/>
          <w:lang w:val="en-GB"/>
        </w:rPr>
        <w:t>参保条件的四类移民中，她不属于任何一类。这四类移民为：难民申请者，被重新安置的难民，根据《移民和难民保护法》被拘留者和人口贩运的受害者。提交人的健康问题有危及生命的性质未作为考虑因素提及。</w:t>
      </w:r>
      <w:r w:rsidRPr="00C17BAB">
        <w:rPr>
          <w:rFonts w:hint="eastAsia"/>
          <w:lang w:val="en-GB"/>
        </w:rPr>
        <w:t xml:space="preserve"> </w:t>
      </w:r>
    </w:p>
    <w:p w:rsidR="00C17BAB" w:rsidRPr="00C17BAB" w:rsidRDefault="00C17BAB" w:rsidP="00C17BAB">
      <w:pPr>
        <w:pStyle w:val="SingleTxtGC"/>
        <w:rPr>
          <w:lang w:val="en-GB"/>
        </w:rPr>
      </w:pPr>
      <w:r>
        <w:rPr>
          <w:lang w:val="en-GB"/>
        </w:rPr>
        <w:t>2</w:t>
      </w:r>
      <w:r w:rsidRPr="00C17BAB">
        <w:rPr>
          <w:lang w:val="en-GB"/>
        </w:rPr>
        <w:t>.</w:t>
      </w:r>
      <w:r>
        <w:rPr>
          <w:lang w:val="en-GB"/>
        </w:rPr>
        <w:t>8</w:t>
      </w:r>
      <w:r w:rsidRPr="00C17BAB">
        <w:rPr>
          <w:lang w:val="en-GB"/>
        </w:rPr>
        <w:tab/>
      </w:r>
      <w:r w:rsidRPr="00C17BAB">
        <w:rPr>
          <w:rFonts w:hint="eastAsia"/>
          <w:lang w:val="en-GB"/>
        </w:rPr>
        <w:t>对于拒绝</w:t>
      </w:r>
      <w:proofErr w:type="gramStart"/>
      <w:r w:rsidRPr="00C17BAB">
        <w:rPr>
          <w:rFonts w:hint="eastAsia"/>
          <w:lang w:val="en-GB"/>
        </w:rPr>
        <w:t>根据临保方案</w:t>
      </w:r>
      <w:proofErr w:type="gramEnd"/>
      <w:r w:rsidRPr="00C17BAB">
        <w:rPr>
          <w:rFonts w:hint="eastAsia"/>
          <w:lang w:val="en-GB"/>
        </w:rPr>
        <w:t>提供健康保险的决定，提交人向加拿大联邦法院寻求司法审查。她称该决定侵犯了其根据《加拿大权利与自由宪章》第</w:t>
      </w:r>
      <w:r>
        <w:rPr>
          <w:lang w:val="en-GB"/>
        </w:rPr>
        <w:t>7</w:t>
      </w:r>
      <w:r w:rsidRPr="00C17BAB">
        <w:rPr>
          <w:rFonts w:hint="eastAsia"/>
          <w:lang w:val="en-GB"/>
        </w:rPr>
        <w:t>条和第</w:t>
      </w:r>
      <w:r>
        <w:rPr>
          <w:lang w:val="en-GB"/>
        </w:rPr>
        <w:t>15</w:t>
      </w:r>
      <w:r w:rsidRPr="00C17BAB">
        <w:rPr>
          <w:rFonts w:hint="eastAsia"/>
          <w:lang w:val="en-GB"/>
        </w:rPr>
        <w:t>条分别享有的生命权、人身安全权和不受歧视的权利，且该移民官员在适用国内法时未遵循加拿大通过的国际人权条约。提交人还向法院提供了大量医学证据，证明其生命处于危险中。</w:t>
      </w:r>
    </w:p>
    <w:p w:rsidR="00C17BAB" w:rsidRPr="00C17BAB" w:rsidRDefault="00C17BAB" w:rsidP="00C17BAB">
      <w:pPr>
        <w:pStyle w:val="SingleTxtGC"/>
        <w:rPr>
          <w:lang w:val="en-GB"/>
        </w:rPr>
      </w:pPr>
      <w:r>
        <w:rPr>
          <w:lang w:val="en-GB"/>
        </w:rPr>
        <w:lastRenderedPageBreak/>
        <w:t>2</w:t>
      </w:r>
      <w:r w:rsidRPr="00C17BAB">
        <w:rPr>
          <w:lang w:val="en-GB"/>
        </w:rPr>
        <w:t>.</w:t>
      </w:r>
      <w:r>
        <w:rPr>
          <w:lang w:val="en-GB"/>
        </w:rPr>
        <w:t>9</w:t>
      </w:r>
      <w:r w:rsidRPr="00C17BAB">
        <w:rPr>
          <w:lang w:val="en-GB"/>
        </w:rPr>
        <w:tab/>
      </w:r>
      <w:r w:rsidRPr="00C17BAB">
        <w:rPr>
          <w:rFonts w:hint="eastAsia"/>
          <w:lang w:val="en-GB"/>
        </w:rPr>
        <w:t>在联邦法院的程序中，</w:t>
      </w:r>
      <w:r>
        <w:rPr>
          <w:lang w:val="en-GB"/>
        </w:rPr>
        <w:t>Guyatt</w:t>
      </w:r>
      <w:r w:rsidRPr="00C17BAB">
        <w:rPr>
          <w:rFonts w:hint="eastAsia"/>
          <w:lang w:val="en-GB"/>
        </w:rPr>
        <w:t>博士提供了专家证据，描述了提交人的病情以及不予以适当医治对其健康状况的影响。</w:t>
      </w:r>
      <w:r w:rsidRPr="00C17BAB">
        <w:rPr>
          <w:vertAlign w:val="superscript"/>
          <w:lang w:val="en-GB"/>
        </w:rPr>
        <w:footnoteReference w:id="5"/>
      </w:r>
      <w:r w:rsidRPr="00C17BAB">
        <w:rPr>
          <w:rFonts w:hint="eastAsia"/>
          <w:lang w:val="en-GB"/>
        </w:rPr>
        <w:t xml:space="preserve"> </w:t>
      </w:r>
      <w:r w:rsidRPr="00C17BAB">
        <w:rPr>
          <w:rFonts w:hint="eastAsia"/>
          <w:lang w:val="en-GB"/>
        </w:rPr>
        <w:t>同样，</w:t>
      </w:r>
      <w:r>
        <w:rPr>
          <w:lang w:val="en-GB"/>
        </w:rPr>
        <w:t>Hwang</w:t>
      </w:r>
      <w:r w:rsidRPr="00C17BAB">
        <w:rPr>
          <w:rFonts w:hint="eastAsia"/>
          <w:lang w:val="en-GB"/>
        </w:rPr>
        <w:t>博士</w:t>
      </w:r>
      <w:r w:rsidRPr="00C17BAB">
        <w:rPr>
          <w:vertAlign w:val="superscript"/>
          <w:lang w:val="en-GB"/>
        </w:rPr>
        <w:footnoteReference w:id="6"/>
      </w:r>
      <w:r w:rsidR="0082630D">
        <w:rPr>
          <w:rFonts w:hint="eastAsia"/>
          <w:lang w:val="en-GB"/>
        </w:rPr>
        <w:t xml:space="preserve"> </w:t>
      </w:r>
      <w:r w:rsidRPr="00C17BAB">
        <w:rPr>
          <w:rFonts w:hint="eastAsia"/>
          <w:lang w:val="en-GB"/>
        </w:rPr>
        <w:t>介绍了她如无法在医院获得</w:t>
      </w:r>
      <w:r w:rsidRPr="00C17BAB">
        <w:rPr>
          <w:lang w:val="en-GB"/>
        </w:rPr>
        <w:t>适当</w:t>
      </w:r>
      <w:r w:rsidRPr="00C17BAB">
        <w:rPr>
          <w:rFonts w:hint="eastAsia"/>
          <w:lang w:val="en-GB"/>
        </w:rPr>
        <w:t>医疗服务而可能出现的医疗后果。</w:t>
      </w:r>
      <w:r w:rsidRPr="00C17BAB">
        <w:rPr>
          <w:vertAlign w:val="superscript"/>
          <w:lang w:val="en-GB"/>
        </w:rPr>
        <w:footnoteReference w:id="7"/>
      </w:r>
      <w:r w:rsidRPr="00C17BAB">
        <w:rPr>
          <w:rFonts w:hint="eastAsia"/>
          <w:lang w:val="en-GB"/>
        </w:rPr>
        <w:t xml:space="preserve"> </w:t>
      </w:r>
    </w:p>
    <w:p w:rsidR="00C17BAB" w:rsidRPr="00C17BAB" w:rsidRDefault="00C17BAB" w:rsidP="00440EA4">
      <w:pPr>
        <w:pStyle w:val="SingleTxtGC"/>
        <w:tabs>
          <w:tab w:val="clear" w:pos="1565"/>
          <w:tab w:val="left" w:pos="1701"/>
        </w:tabs>
        <w:rPr>
          <w:lang w:val="en-GB"/>
        </w:rPr>
      </w:pPr>
      <w:r>
        <w:rPr>
          <w:lang w:val="en-GB"/>
        </w:rPr>
        <w:t>2</w:t>
      </w:r>
      <w:r w:rsidRPr="00C17BAB">
        <w:rPr>
          <w:lang w:val="en-GB"/>
        </w:rPr>
        <w:t>.</w:t>
      </w:r>
      <w:r>
        <w:rPr>
          <w:lang w:val="en-GB"/>
        </w:rPr>
        <w:t>1</w:t>
      </w:r>
      <w:r w:rsidRPr="00C17BAB">
        <w:rPr>
          <w:lang w:val="en-GB"/>
        </w:rPr>
        <w:t>0</w:t>
      </w:r>
      <w:r w:rsidRPr="00C17BAB">
        <w:rPr>
          <w:lang w:val="en-GB"/>
        </w:rPr>
        <w:tab/>
      </w:r>
      <w:r w:rsidRPr="00C17BAB">
        <w:rPr>
          <w:rFonts w:hint="eastAsia"/>
          <w:lang w:val="en-GB"/>
        </w:rPr>
        <w:t>联邦法院认定，证据证明提交人被剥夺生命权和人身安全权系因被</w:t>
      </w:r>
      <w:r w:rsidRPr="00C17BAB">
        <w:rPr>
          <w:lang w:val="en-GB"/>
        </w:rPr>
        <w:t>排斥</w:t>
      </w:r>
      <w:proofErr w:type="gramStart"/>
      <w:r w:rsidRPr="00C17BAB">
        <w:rPr>
          <w:rFonts w:hint="eastAsia"/>
          <w:lang w:val="en-GB"/>
        </w:rPr>
        <w:t>在临保方案</w:t>
      </w:r>
      <w:proofErr w:type="gramEnd"/>
      <w:r w:rsidRPr="00C17BAB">
        <w:rPr>
          <w:rFonts w:hint="eastAsia"/>
          <w:lang w:val="en-GB"/>
        </w:rPr>
        <w:t>的承保范围之外所致。但法院认为，在提交人一案中，剥夺生命权和人身安全权不违反《加拿大宪章》第</w:t>
      </w:r>
      <w:r>
        <w:rPr>
          <w:lang w:val="en-GB"/>
        </w:rPr>
        <w:t>7</w:t>
      </w:r>
      <w:r w:rsidRPr="00C17BAB">
        <w:rPr>
          <w:rFonts w:hint="eastAsia"/>
          <w:lang w:val="en-GB"/>
        </w:rPr>
        <w:t>条的规定，即拒绝为选择非法入境加拿大或在加拿大非法停留者承担医疗费用符合基本司法，且允许将受质疑政策作为遏制无视加拿大移民法律行为的手段。</w:t>
      </w:r>
    </w:p>
    <w:p w:rsidR="00C17BAB" w:rsidRPr="00C17BAB" w:rsidRDefault="00C17BAB" w:rsidP="00440EA4">
      <w:pPr>
        <w:pStyle w:val="SingleTxtGC"/>
        <w:tabs>
          <w:tab w:val="clear" w:pos="1565"/>
          <w:tab w:val="left" w:pos="1701"/>
        </w:tabs>
        <w:rPr>
          <w:lang w:val="en-GB"/>
        </w:rPr>
      </w:pPr>
      <w:r>
        <w:rPr>
          <w:lang w:val="en-GB"/>
        </w:rPr>
        <w:t>2</w:t>
      </w:r>
      <w:r w:rsidRPr="00C17BAB">
        <w:rPr>
          <w:lang w:val="en-GB"/>
        </w:rPr>
        <w:t>.</w:t>
      </w:r>
      <w:r>
        <w:rPr>
          <w:lang w:val="en-GB"/>
        </w:rPr>
        <w:t>11</w:t>
      </w:r>
      <w:r w:rsidRPr="00C17BAB">
        <w:rPr>
          <w:lang w:val="en-GB"/>
        </w:rPr>
        <w:tab/>
      </w:r>
      <w:r w:rsidRPr="00C17BAB">
        <w:rPr>
          <w:rFonts w:hint="eastAsia"/>
          <w:lang w:val="en-GB"/>
        </w:rPr>
        <w:t>提交人随后上诉至联邦上诉法院，称联邦法院的裁决与《公约》第六条规定的生命权，以及国际人权法规定的保护个人免受基于移民身份的歧视相违背。</w:t>
      </w:r>
    </w:p>
    <w:p w:rsidR="00C17BAB" w:rsidRPr="00C17BAB" w:rsidRDefault="00C17BAB" w:rsidP="00440EA4">
      <w:pPr>
        <w:pStyle w:val="SingleTxtGC"/>
        <w:tabs>
          <w:tab w:val="clear" w:pos="1565"/>
          <w:tab w:val="left" w:pos="1701"/>
        </w:tabs>
        <w:rPr>
          <w:lang w:val="en-GB"/>
        </w:rPr>
      </w:pPr>
      <w:r>
        <w:rPr>
          <w:lang w:val="en-GB"/>
        </w:rPr>
        <w:t>2</w:t>
      </w:r>
      <w:r w:rsidRPr="00C17BAB">
        <w:rPr>
          <w:lang w:val="en-GB"/>
        </w:rPr>
        <w:t>.</w:t>
      </w:r>
      <w:r>
        <w:rPr>
          <w:lang w:val="en-GB"/>
        </w:rPr>
        <w:t>12</w:t>
      </w:r>
      <w:r w:rsidRPr="00C17BAB">
        <w:rPr>
          <w:lang w:val="en-GB"/>
        </w:rPr>
        <w:tab/>
      </w:r>
      <w:r w:rsidRPr="00C17BAB">
        <w:rPr>
          <w:rFonts w:hint="eastAsia"/>
          <w:lang w:val="en-GB"/>
        </w:rPr>
        <w:t>联邦上诉法院维持了联邦法院的裁定，即提交人面临</w:t>
      </w:r>
      <w:r>
        <w:rPr>
          <w:rFonts w:hint="eastAsia"/>
          <w:lang w:val="en-GB"/>
        </w:rPr>
        <w:t>“</w:t>
      </w:r>
      <w:r w:rsidRPr="00C17BAB">
        <w:rPr>
          <w:rFonts w:hint="eastAsia"/>
          <w:lang w:val="en-GB"/>
        </w:rPr>
        <w:t>重大的生命和健康危险，足以触犯其生命权和人身安全权</w:t>
      </w:r>
      <w:r>
        <w:rPr>
          <w:rFonts w:hint="eastAsia"/>
          <w:lang w:val="en-GB"/>
        </w:rPr>
        <w:t>”</w:t>
      </w:r>
      <w:r w:rsidRPr="00C17BAB">
        <w:rPr>
          <w:rFonts w:hint="eastAsia"/>
          <w:lang w:val="en-GB"/>
        </w:rPr>
        <w:t>。但是，法院认为，她的生命处于危险中的</w:t>
      </w:r>
      <w:r>
        <w:rPr>
          <w:rFonts w:hint="eastAsia"/>
          <w:lang w:val="en-GB"/>
        </w:rPr>
        <w:t>“</w:t>
      </w:r>
      <w:r w:rsidRPr="00C17BAB">
        <w:rPr>
          <w:rFonts w:hint="eastAsia"/>
          <w:lang w:val="en-GB"/>
        </w:rPr>
        <w:t>起因</w:t>
      </w:r>
      <w:r>
        <w:rPr>
          <w:rFonts w:hint="eastAsia"/>
          <w:lang w:val="en-GB"/>
        </w:rPr>
        <w:t>”</w:t>
      </w:r>
      <w:r w:rsidRPr="00C17BAB">
        <w:rPr>
          <w:rFonts w:hint="eastAsia"/>
          <w:lang w:val="en-GB"/>
        </w:rPr>
        <w:t>是她在没有合法身份的情况下在加拿大停留的决定，并同意下级法院的裁定，即本案中剥夺生命权和人身安全权符合基本司法原则。联邦上诉法院还认为，基于移民或公民身份的歧视不构成《加拿大宪章》规定的</w:t>
      </w:r>
      <w:r>
        <w:rPr>
          <w:rFonts w:hint="eastAsia"/>
          <w:lang w:val="en-GB"/>
        </w:rPr>
        <w:t>“</w:t>
      </w:r>
      <w:r w:rsidRPr="00C17BAB">
        <w:rPr>
          <w:rFonts w:hint="eastAsia"/>
          <w:lang w:val="en-GB"/>
        </w:rPr>
        <w:t>类似理由的</w:t>
      </w:r>
      <w:r>
        <w:rPr>
          <w:rFonts w:hint="eastAsia"/>
          <w:lang w:val="en-GB"/>
        </w:rPr>
        <w:t>”</w:t>
      </w:r>
      <w:r w:rsidRPr="00C17BAB">
        <w:rPr>
          <w:rFonts w:hint="eastAsia"/>
          <w:lang w:val="en-GB"/>
        </w:rPr>
        <w:t>歧视，不符合受保护的条件。法院还指出，对于拒绝向没有合法身份的移民提供医疗服务的作法，在评估其是否可解释为《加拿大宪章》第</w:t>
      </w:r>
      <w:r>
        <w:rPr>
          <w:lang w:val="en-GB"/>
        </w:rPr>
        <w:t>1</w:t>
      </w:r>
      <w:r w:rsidRPr="00C17BAB">
        <w:rPr>
          <w:rFonts w:hint="eastAsia"/>
          <w:lang w:val="en-GB"/>
        </w:rPr>
        <w:t>条规定的合理限制时，应适当考虑国家捍卫其移民法律的利益。法院认为，国际人权法虽然在解读《加拿大宪章》时可予以考虑，但与本案无关。</w:t>
      </w:r>
    </w:p>
    <w:p w:rsidR="00C17BAB" w:rsidRPr="00C17BAB" w:rsidRDefault="00C17BAB" w:rsidP="00440EA4">
      <w:pPr>
        <w:pStyle w:val="SingleTxtGC"/>
        <w:tabs>
          <w:tab w:val="clear" w:pos="1565"/>
          <w:tab w:val="left" w:pos="1701"/>
        </w:tabs>
        <w:rPr>
          <w:lang w:val="en-GB"/>
        </w:rPr>
      </w:pPr>
      <w:r>
        <w:rPr>
          <w:lang w:val="en-GB"/>
        </w:rPr>
        <w:t>2</w:t>
      </w:r>
      <w:r w:rsidRPr="00C17BAB">
        <w:rPr>
          <w:lang w:val="en-GB"/>
        </w:rPr>
        <w:t>.</w:t>
      </w:r>
      <w:r>
        <w:rPr>
          <w:lang w:val="en-GB"/>
        </w:rPr>
        <w:t>13</w:t>
      </w:r>
      <w:r w:rsidRPr="00C17BAB">
        <w:rPr>
          <w:lang w:val="en-GB"/>
        </w:rPr>
        <w:tab/>
      </w:r>
      <w:r w:rsidRPr="00C17BAB">
        <w:rPr>
          <w:rFonts w:hint="eastAsia"/>
        </w:rPr>
        <w:t>提交人随后向加拿大最高法院寻求针对联邦上诉法院裁决的上诉许可。</w:t>
      </w:r>
      <w:r w:rsidRPr="00C17BAB">
        <w:rPr>
          <w:vertAlign w:val="superscript"/>
          <w:lang w:val="en-GB"/>
        </w:rPr>
        <w:footnoteReference w:id="8"/>
      </w:r>
      <w:r w:rsidR="0086576C">
        <w:rPr>
          <w:lang w:val="en-GB"/>
        </w:rPr>
        <w:t xml:space="preserve"> </w:t>
      </w:r>
      <w:r w:rsidRPr="00C17BAB">
        <w:rPr>
          <w:rFonts w:hint="eastAsia"/>
        </w:rPr>
        <w:t>上诉许可的申请于</w:t>
      </w:r>
      <w:r>
        <w:t>2</w:t>
      </w:r>
      <w:r w:rsidRPr="00C17BAB">
        <w:t>0</w:t>
      </w:r>
      <w:r>
        <w:t>12</w:t>
      </w:r>
      <w:r w:rsidRPr="00C17BAB">
        <w:rPr>
          <w:rFonts w:hint="eastAsia"/>
        </w:rPr>
        <w:t>年</w:t>
      </w:r>
      <w:r>
        <w:t>4</w:t>
      </w:r>
      <w:r w:rsidRPr="00C17BAB">
        <w:rPr>
          <w:rFonts w:hint="eastAsia"/>
        </w:rPr>
        <w:t>月</w:t>
      </w:r>
      <w:r>
        <w:t>5</w:t>
      </w:r>
      <w:r w:rsidRPr="00C17BAB">
        <w:rPr>
          <w:rFonts w:hint="eastAsia"/>
        </w:rPr>
        <w:t>日被驳回。</w:t>
      </w:r>
      <w:r w:rsidRPr="00C17BAB">
        <w:rPr>
          <w:vertAlign w:val="superscript"/>
          <w:lang w:val="en-GB"/>
        </w:rPr>
        <w:footnoteReference w:id="9"/>
      </w:r>
    </w:p>
    <w:p w:rsidR="00C17BAB" w:rsidRPr="00C17BAB" w:rsidRDefault="00C17BAB" w:rsidP="00440EA4">
      <w:pPr>
        <w:pStyle w:val="SingleTxtGC"/>
        <w:tabs>
          <w:tab w:val="clear" w:pos="1565"/>
          <w:tab w:val="left" w:pos="1701"/>
        </w:tabs>
        <w:rPr>
          <w:lang w:val="en-GB"/>
        </w:rPr>
      </w:pPr>
      <w:r>
        <w:rPr>
          <w:lang w:val="en-GB"/>
        </w:rPr>
        <w:t>2</w:t>
      </w:r>
      <w:r w:rsidRPr="00C17BAB">
        <w:rPr>
          <w:lang w:val="en-GB"/>
        </w:rPr>
        <w:t>.</w:t>
      </w:r>
      <w:r>
        <w:rPr>
          <w:lang w:val="en-GB"/>
        </w:rPr>
        <w:t>14</w:t>
      </w:r>
      <w:r w:rsidRPr="00C17BAB">
        <w:rPr>
          <w:lang w:val="en-GB"/>
        </w:rPr>
        <w:tab/>
      </w:r>
      <w:r w:rsidRPr="00C17BAB">
        <w:rPr>
          <w:rFonts w:hint="eastAsia"/>
          <w:lang w:val="en-GB"/>
        </w:rPr>
        <w:t>此后不久，加拿大政府废除了该项</w:t>
      </w:r>
      <w:r>
        <w:rPr>
          <w:lang w:val="en-GB"/>
        </w:rPr>
        <w:t>1957</w:t>
      </w:r>
      <w:r w:rsidRPr="00C17BAB">
        <w:rPr>
          <w:rFonts w:hint="eastAsia"/>
          <w:lang w:val="en-GB"/>
        </w:rPr>
        <w:t>年枢密院令，代之以关于联邦临时</w:t>
      </w:r>
      <w:proofErr w:type="gramStart"/>
      <w:r w:rsidRPr="00C17BAB">
        <w:rPr>
          <w:rFonts w:hint="eastAsia"/>
          <w:lang w:val="en-GB"/>
        </w:rPr>
        <w:t>医</w:t>
      </w:r>
      <w:proofErr w:type="gramEnd"/>
      <w:r w:rsidRPr="00C17BAB">
        <w:rPr>
          <w:rFonts w:hint="eastAsia"/>
          <w:lang w:val="en-GB"/>
        </w:rPr>
        <w:t>保方案的命令。然而，这项</w:t>
      </w:r>
      <w:proofErr w:type="gramStart"/>
      <w:r w:rsidRPr="00C17BAB">
        <w:rPr>
          <w:rFonts w:hint="eastAsia"/>
          <w:lang w:val="en-GB"/>
        </w:rPr>
        <w:t>关于临保方案</w:t>
      </w:r>
      <w:proofErr w:type="gramEnd"/>
      <w:r w:rsidRPr="00C17BAB">
        <w:rPr>
          <w:rFonts w:hint="eastAsia"/>
          <w:lang w:val="en-GB"/>
        </w:rPr>
        <w:t>承保范围的新政策并未规定该方案为无证移民提供健康保险，亦未针对危及生命或健康的情况</w:t>
      </w:r>
      <w:proofErr w:type="gramStart"/>
      <w:r w:rsidRPr="00C17BAB">
        <w:rPr>
          <w:rFonts w:hint="eastAsia"/>
          <w:lang w:val="en-GB"/>
        </w:rPr>
        <w:t>作出</w:t>
      </w:r>
      <w:proofErr w:type="gramEnd"/>
      <w:r w:rsidRPr="00C17BAB">
        <w:rPr>
          <w:rFonts w:hint="eastAsia"/>
          <w:lang w:val="en-GB"/>
        </w:rPr>
        <w:t>明确的例外规定，除非公共健康处于明确的危险之中。</w:t>
      </w:r>
    </w:p>
    <w:p w:rsidR="00C67BBF" w:rsidRDefault="00C67BBF">
      <w:pPr>
        <w:tabs>
          <w:tab w:val="clear" w:pos="431"/>
        </w:tabs>
        <w:overflowPunct/>
        <w:adjustRightInd/>
        <w:snapToGrid/>
        <w:spacing w:line="240" w:lineRule="auto"/>
        <w:jc w:val="left"/>
        <w:rPr>
          <w:lang w:val="en-GB"/>
        </w:rPr>
      </w:pPr>
      <w:r>
        <w:rPr>
          <w:lang w:val="en-GB"/>
        </w:rPr>
        <w:br w:type="page"/>
      </w:r>
    </w:p>
    <w:p w:rsidR="00C17BAB" w:rsidRPr="00C17BAB" w:rsidRDefault="00C17BAB" w:rsidP="00440EA4">
      <w:pPr>
        <w:pStyle w:val="SingleTxtGC"/>
        <w:tabs>
          <w:tab w:val="clear" w:pos="1565"/>
          <w:tab w:val="left" w:pos="1701"/>
        </w:tabs>
        <w:rPr>
          <w:lang w:val="en-GB"/>
        </w:rPr>
      </w:pPr>
      <w:r>
        <w:rPr>
          <w:lang w:val="en-GB"/>
        </w:rPr>
        <w:lastRenderedPageBreak/>
        <w:t>2</w:t>
      </w:r>
      <w:r w:rsidRPr="00C17BAB">
        <w:rPr>
          <w:lang w:val="en-GB"/>
        </w:rPr>
        <w:t>.</w:t>
      </w:r>
      <w:r>
        <w:rPr>
          <w:lang w:val="en-GB"/>
        </w:rPr>
        <w:t>15</w:t>
      </w:r>
      <w:r w:rsidRPr="00C17BAB">
        <w:rPr>
          <w:lang w:val="en-GB"/>
        </w:rPr>
        <w:tab/>
      </w:r>
      <w:r>
        <w:rPr>
          <w:lang w:val="en-GB"/>
        </w:rPr>
        <w:t>2</w:t>
      </w:r>
      <w:r w:rsidRPr="00C17BAB">
        <w:rPr>
          <w:lang w:val="en-GB"/>
        </w:rPr>
        <w:t>0</w:t>
      </w:r>
      <w:r>
        <w:rPr>
          <w:lang w:val="en-GB"/>
        </w:rPr>
        <w:t>13</w:t>
      </w:r>
      <w:r w:rsidRPr="00C17BAB">
        <w:rPr>
          <w:rFonts w:hint="eastAsia"/>
          <w:lang w:val="en-GB"/>
        </w:rPr>
        <w:t>年</w:t>
      </w:r>
      <w:r>
        <w:rPr>
          <w:lang w:val="en-GB"/>
        </w:rPr>
        <w:t>4</w:t>
      </w:r>
      <w:r w:rsidRPr="00C17BAB">
        <w:rPr>
          <w:rFonts w:hint="eastAsia"/>
          <w:lang w:val="en-GB"/>
        </w:rPr>
        <w:t>月</w:t>
      </w:r>
      <w:r>
        <w:rPr>
          <w:lang w:val="en-GB"/>
        </w:rPr>
        <w:t>3</w:t>
      </w:r>
      <w:r w:rsidRPr="00C17BAB">
        <w:rPr>
          <w:lang w:val="en-GB"/>
        </w:rPr>
        <w:t>0</w:t>
      </w:r>
      <w:r w:rsidRPr="00C17BAB">
        <w:rPr>
          <w:rFonts w:hint="eastAsia"/>
          <w:lang w:val="en-GB"/>
        </w:rPr>
        <w:t>日，由于提交人提出了基于配偶担保的永久居留申请，且加拿大</w:t>
      </w:r>
      <w:r w:rsidRPr="00C17BAB">
        <w:rPr>
          <w:lang w:val="en-GB"/>
        </w:rPr>
        <w:t>公民及移民事务部</w:t>
      </w:r>
      <w:r w:rsidRPr="00C17BAB">
        <w:rPr>
          <w:rFonts w:hint="eastAsia"/>
          <w:lang w:val="en-GB"/>
        </w:rPr>
        <w:t>确认其满足配偶担保的标准，所以</w:t>
      </w:r>
      <w:proofErr w:type="gramStart"/>
      <w:r w:rsidRPr="00C17BAB">
        <w:rPr>
          <w:rFonts w:hint="eastAsia"/>
          <w:lang w:val="en-GB"/>
        </w:rPr>
        <w:t>她符合</w:t>
      </w:r>
      <w:proofErr w:type="gramEnd"/>
      <w:r w:rsidRPr="00C17BAB">
        <w:rPr>
          <w:rFonts w:hint="eastAsia"/>
          <w:lang w:val="en-GB"/>
        </w:rPr>
        <w:t>了获得健康保险的条件。自此，提交人获得了安大略</w:t>
      </w:r>
      <w:proofErr w:type="gramStart"/>
      <w:r w:rsidRPr="00C17BAB">
        <w:rPr>
          <w:rFonts w:hint="eastAsia"/>
          <w:lang w:val="en-GB"/>
        </w:rPr>
        <w:t>省健康</w:t>
      </w:r>
      <w:proofErr w:type="gramEnd"/>
      <w:r w:rsidRPr="00C17BAB">
        <w:rPr>
          <w:rFonts w:hint="eastAsia"/>
          <w:lang w:val="en-GB"/>
        </w:rPr>
        <w:t>保险计划提供的健康保险，并一直接受医疗服务。</w:t>
      </w:r>
    </w:p>
    <w:p w:rsidR="00C17BAB" w:rsidRPr="00C17BAB" w:rsidRDefault="00C17BAB" w:rsidP="00440EA4">
      <w:pPr>
        <w:pStyle w:val="SingleTxtGC"/>
        <w:tabs>
          <w:tab w:val="clear" w:pos="1565"/>
          <w:tab w:val="left" w:pos="1701"/>
        </w:tabs>
        <w:rPr>
          <w:lang w:val="en-GB"/>
        </w:rPr>
      </w:pPr>
      <w:r>
        <w:rPr>
          <w:lang w:val="en-GB"/>
        </w:rPr>
        <w:t>2</w:t>
      </w:r>
      <w:r w:rsidRPr="00C17BAB">
        <w:rPr>
          <w:lang w:val="en-GB"/>
        </w:rPr>
        <w:t>.</w:t>
      </w:r>
      <w:r>
        <w:rPr>
          <w:lang w:val="en-GB"/>
        </w:rPr>
        <w:t>16</w:t>
      </w:r>
      <w:r w:rsidRPr="00C17BAB">
        <w:rPr>
          <w:lang w:val="en-GB"/>
        </w:rPr>
        <w:tab/>
      </w:r>
      <w:r w:rsidRPr="00C17BAB">
        <w:rPr>
          <w:rFonts w:hint="eastAsia"/>
          <w:lang w:val="en-GB"/>
        </w:rPr>
        <w:t>提交人声称，已用尽所有可用和有效的国内补救办法，且未将其来文提交至任何其他国际调查或解决程序。</w:t>
      </w:r>
    </w:p>
    <w:p w:rsidR="00C17BAB" w:rsidRPr="00C17BAB" w:rsidRDefault="00C17BAB" w:rsidP="00440EA4">
      <w:pPr>
        <w:pStyle w:val="SingleTxtGC"/>
        <w:tabs>
          <w:tab w:val="clear" w:pos="1565"/>
          <w:tab w:val="left" w:pos="1701"/>
        </w:tabs>
        <w:rPr>
          <w:lang w:val="en-GB"/>
        </w:rPr>
      </w:pPr>
      <w:r>
        <w:rPr>
          <w:lang w:val="en-GB"/>
        </w:rPr>
        <w:t>2</w:t>
      </w:r>
      <w:r w:rsidRPr="00C17BAB">
        <w:rPr>
          <w:lang w:val="en-GB"/>
        </w:rPr>
        <w:t>.</w:t>
      </w:r>
      <w:r>
        <w:rPr>
          <w:lang w:val="en-GB"/>
        </w:rPr>
        <w:t>17</w:t>
      </w:r>
      <w:r w:rsidRPr="00C17BAB">
        <w:rPr>
          <w:lang w:val="en-GB"/>
        </w:rPr>
        <w:tab/>
      </w:r>
      <w:r w:rsidRPr="00C17BAB">
        <w:rPr>
          <w:rFonts w:hint="eastAsia"/>
          <w:lang w:val="en-GB"/>
        </w:rPr>
        <w:t>提交人寻求双重补救。她请求缔约国</w:t>
      </w:r>
      <w:r w:rsidRPr="00C17BAB">
        <w:rPr>
          <w:rFonts w:hint="eastAsia"/>
          <w:lang w:val="en-GB"/>
        </w:rPr>
        <w:t>(</w:t>
      </w:r>
      <w:r>
        <w:rPr>
          <w:lang w:val="en-GB"/>
        </w:rPr>
        <w:t>a</w:t>
      </w:r>
      <w:r w:rsidRPr="00C17BAB">
        <w:rPr>
          <w:rFonts w:hint="eastAsia"/>
          <w:lang w:val="en-GB"/>
        </w:rPr>
        <w:t>)</w:t>
      </w:r>
      <w:r w:rsidR="008B4EBC">
        <w:rPr>
          <w:lang w:val="en-GB"/>
        </w:rPr>
        <w:t xml:space="preserve"> </w:t>
      </w:r>
      <w:r w:rsidRPr="00C17BAB">
        <w:rPr>
          <w:rFonts w:hint="eastAsia"/>
          <w:lang w:val="en-GB"/>
        </w:rPr>
        <w:t>确保非法移民有机会</w:t>
      </w:r>
      <w:proofErr w:type="gramStart"/>
      <w:r w:rsidRPr="00C17BAB">
        <w:rPr>
          <w:rFonts w:hint="eastAsia"/>
          <w:lang w:val="en-GB"/>
        </w:rPr>
        <w:t>获得临保方案</w:t>
      </w:r>
      <w:proofErr w:type="gramEnd"/>
      <w:r w:rsidRPr="00C17BAB">
        <w:rPr>
          <w:rFonts w:hint="eastAsia"/>
          <w:lang w:val="en-GB"/>
        </w:rPr>
        <w:t>提供的必要的健康保险，以保护其生命权和人身安全权；以及</w:t>
      </w:r>
      <w:r w:rsidRPr="00C17BAB">
        <w:rPr>
          <w:rFonts w:hint="eastAsia"/>
          <w:lang w:val="en-GB"/>
        </w:rPr>
        <w:t>(</w:t>
      </w:r>
      <w:r>
        <w:rPr>
          <w:lang w:val="en-GB"/>
        </w:rPr>
        <w:t>b</w:t>
      </w:r>
      <w:r w:rsidRPr="00C17BAB">
        <w:rPr>
          <w:rFonts w:hint="eastAsia"/>
          <w:lang w:val="en-GB"/>
        </w:rPr>
        <w:t>)</w:t>
      </w:r>
      <w:r w:rsidR="008B4EBC">
        <w:rPr>
          <w:lang w:val="en-GB"/>
        </w:rPr>
        <w:t xml:space="preserve"> </w:t>
      </w:r>
      <w:r w:rsidRPr="00C17BAB">
        <w:rPr>
          <w:rFonts w:hint="eastAsia"/>
          <w:lang w:val="en-GB"/>
        </w:rPr>
        <w:t>向她提供赔偿，补偿其因侵权所导致的严重心理痛苦、不人道待遇，以及面临的生命危险和长期负面的健康后果。</w:t>
      </w:r>
      <w:r w:rsidRPr="00C17BAB">
        <w:rPr>
          <w:vertAlign w:val="superscript"/>
          <w:lang w:val="en-GB"/>
        </w:rPr>
        <w:footnoteReference w:id="10"/>
      </w:r>
    </w:p>
    <w:p w:rsidR="00C17BAB" w:rsidRPr="00C17BAB" w:rsidRDefault="00C17BAB" w:rsidP="0082630D">
      <w:pPr>
        <w:pStyle w:val="H23GC"/>
        <w:rPr>
          <w:lang w:val="en-GB"/>
        </w:rPr>
      </w:pPr>
      <w:r w:rsidRPr="00C17BAB">
        <w:rPr>
          <w:rFonts w:hint="eastAsia"/>
          <w:lang w:val="en-GB"/>
        </w:rPr>
        <w:tab/>
      </w:r>
      <w:r w:rsidRPr="00C17BAB">
        <w:rPr>
          <w:rFonts w:hint="eastAsia"/>
          <w:lang w:val="en-GB"/>
        </w:rPr>
        <w:tab/>
      </w:r>
      <w:r w:rsidRPr="00C17BAB">
        <w:rPr>
          <w:rFonts w:hint="eastAsia"/>
          <w:lang w:val="en-GB"/>
        </w:rPr>
        <w:t>申诉</w:t>
      </w:r>
    </w:p>
    <w:p w:rsidR="00C17BAB" w:rsidRPr="00C17BAB" w:rsidRDefault="00C17BAB" w:rsidP="00C17BAB">
      <w:pPr>
        <w:pStyle w:val="SingleTxtGC"/>
        <w:rPr>
          <w:lang w:val="en-GB"/>
        </w:rPr>
      </w:pPr>
      <w:r>
        <w:rPr>
          <w:lang w:val="en-GB"/>
        </w:rPr>
        <w:t>3</w:t>
      </w:r>
      <w:r w:rsidRPr="00C17BAB">
        <w:rPr>
          <w:lang w:val="en-GB"/>
        </w:rPr>
        <w:t>.</w:t>
      </w:r>
      <w:r>
        <w:rPr>
          <w:lang w:val="en-GB"/>
        </w:rPr>
        <w:t>1</w:t>
      </w:r>
      <w:r w:rsidRPr="00C17BAB">
        <w:rPr>
          <w:lang w:val="en-GB"/>
        </w:rPr>
        <w:tab/>
      </w:r>
      <w:r w:rsidRPr="00C17BAB">
        <w:rPr>
          <w:rFonts w:hint="eastAsia"/>
          <w:lang w:val="en-GB"/>
        </w:rPr>
        <w:t>提交人声称，</w:t>
      </w:r>
      <w:r>
        <w:rPr>
          <w:lang w:val="en-GB"/>
        </w:rPr>
        <w:t>2</w:t>
      </w:r>
      <w:r w:rsidRPr="00C17BAB">
        <w:rPr>
          <w:lang w:val="en-GB"/>
        </w:rPr>
        <w:t>00</w:t>
      </w:r>
      <w:r>
        <w:rPr>
          <w:lang w:val="en-GB"/>
        </w:rPr>
        <w:t>9</w:t>
      </w:r>
      <w:r w:rsidRPr="00C17BAB">
        <w:rPr>
          <w:rFonts w:hint="eastAsia"/>
          <w:lang w:val="en-GB"/>
        </w:rPr>
        <w:t>年</w:t>
      </w:r>
      <w:r>
        <w:rPr>
          <w:lang w:val="en-GB"/>
        </w:rPr>
        <w:t>7</w:t>
      </w:r>
      <w:r w:rsidRPr="00C17BAB">
        <w:rPr>
          <w:rFonts w:hint="eastAsia"/>
          <w:lang w:val="en-GB"/>
        </w:rPr>
        <w:t>月</w:t>
      </w:r>
      <w:r>
        <w:rPr>
          <w:lang w:val="en-GB"/>
        </w:rPr>
        <w:t>1</w:t>
      </w:r>
      <w:r w:rsidRPr="00C17BAB">
        <w:rPr>
          <w:lang w:val="en-GB"/>
        </w:rPr>
        <w:t>0</w:t>
      </w:r>
      <w:r w:rsidRPr="00C17BAB">
        <w:rPr>
          <w:rFonts w:hint="eastAsia"/>
          <w:lang w:val="en-GB"/>
        </w:rPr>
        <w:t>日至</w:t>
      </w:r>
      <w:r>
        <w:rPr>
          <w:lang w:val="en-GB"/>
        </w:rPr>
        <w:t>2</w:t>
      </w:r>
      <w:r w:rsidRPr="00C17BAB">
        <w:rPr>
          <w:lang w:val="en-GB"/>
        </w:rPr>
        <w:t>0</w:t>
      </w:r>
      <w:r>
        <w:rPr>
          <w:lang w:val="en-GB"/>
        </w:rPr>
        <w:t>13</w:t>
      </w:r>
      <w:r w:rsidRPr="00C17BAB">
        <w:rPr>
          <w:rFonts w:hint="eastAsia"/>
          <w:lang w:val="en-GB"/>
        </w:rPr>
        <w:t>年</w:t>
      </w:r>
      <w:r>
        <w:rPr>
          <w:lang w:val="en-GB"/>
        </w:rPr>
        <w:t>4</w:t>
      </w:r>
      <w:r w:rsidRPr="00C17BAB">
        <w:rPr>
          <w:rFonts w:hint="eastAsia"/>
          <w:lang w:val="en-GB"/>
        </w:rPr>
        <w:t>月</w:t>
      </w:r>
      <w:r>
        <w:rPr>
          <w:lang w:val="en-GB"/>
        </w:rPr>
        <w:t>3</w:t>
      </w:r>
      <w:r w:rsidRPr="00C17BAB">
        <w:rPr>
          <w:lang w:val="en-GB"/>
        </w:rPr>
        <w:t>0</w:t>
      </w:r>
      <w:r w:rsidRPr="00C17BAB">
        <w:rPr>
          <w:rFonts w:hint="eastAsia"/>
          <w:lang w:val="en-GB"/>
        </w:rPr>
        <w:t>日期间，缔约国以她非正常的移民身份为由，不予提供为保护其生命和健康所必要的医疗服务，违反了《公约》第二条第一款和第三款</w:t>
      </w:r>
      <w:r w:rsidRPr="00C17BAB">
        <w:rPr>
          <w:rFonts w:hint="eastAsia"/>
          <w:lang w:val="en-GB"/>
        </w:rPr>
        <w:t>(</w:t>
      </w:r>
      <w:r w:rsidRPr="00C17BAB">
        <w:rPr>
          <w:rFonts w:hint="eastAsia"/>
          <w:lang w:val="en-GB"/>
        </w:rPr>
        <w:t>甲</w:t>
      </w:r>
      <w:r w:rsidRPr="00C17BAB">
        <w:rPr>
          <w:rFonts w:hint="eastAsia"/>
          <w:lang w:val="en-GB"/>
        </w:rPr>
        <w:t>)</w:t>
      </w:r>
      <w:r w:rsidRPr="00C17BAB">
        <w:rPr>
          <w:rFonts w:hint="eastAsia"/>
          <w:lang w:val="en-GB"/>
        </w:rPr>
        <w:t>项，第六、第七条，第九条第一款和第二十六条规定的义务。她表示自己无力支付医疗服务费用。</w:t>
      </w:r>
      <w:r w:rsidRPr="00C17BAB">
        <w:rPr>
          <w:rFonts w:hint="eastAsia"/>
          <w:lang w:val="en-GB"/>
        </w:rPr>
        <w:t xml:space="preserve"> </w:t>
      </w:r>
    </w:p>
    <w:p w:rsidR="00C17BAB" w:rsidRPr="00C17BAB" w:rsidRDefault="00C17BAB" w:rsidP="00C17BAB">
      <w:pPr>
        <w:pStyle w:val="SingleTxtGC"/>
        <w:rPr>
          <w:lang w:val="en-GB"/>
        </w:rPr>
      </w:pPr>
      <w:r>
        <w:rPr>
          <w:lang w:val="en-GB"/>
        </w:rPr>
        <w:t>3</w:t>
      </w:r>
      <w:r w:rsidRPr="00C17BAB">
        <w:rPr>
          <w:lang w:val="en-GB"/>
        </w:rPr>
        <w:t>.</w:t>
      </w:r>
      <w:r>
        <w:rPr>
          <w:lang w:val="en-GB"/>
        </w:rPr>
        <w:t>2</w:t>
      </w:r>
      <w:r w:rsidRPr="00C17BAB">
        <w:rPr>
          <w:lang w:val="en-GB"/>
        </w:rPr>
        <w:tab/>
      </w:r>
      <w:r w:rsidRPr="00C17BAB">
        <w:rPr>
          <w:rFonts w:hint="eastAsia"/>
          <w:lang w:val="en-GB"/>
        </w:rPr>
        <w:t>提交人称，基于她特殊的移民身份不予提供健康保险侵犯了其根据《公约》第二条第一款和第二十六条享有的权利。提交人称，国内法院基于其移民身份</w:t>
      </w:r>
      <w:proofErr w:type="gramStart"/>
      <w:r w:rsidRPr="00C17BAB">
        <w:rPr>
          <w:rFonts w:hint="eastAsia"/>
          <w:lang w:val="en-GB"/>
        </w:rPr>
        <w:t>作出</w:t>
      </w:r>
      <w:proofErr w:type="gramEnd"/>
      <w:r w:rsidRPr="00C17BAB">
        <w:rPr>
          <w:rFonts w:hint="eastAsia"/>
          <w:lang w:val="en-GB"/>
        </w:rPr>
        <w:t>的拒绝提供医疗服务的裁定并非遏制非法移民的客观、适当或合理的手段。提交人还表示，移民加拿大并非为获得医疗服务；她决定留在加拿大是为了工作。她声称，以移民身份为由将其</w:t>
      </w:r>
      <w:r w:rsidRPr="00C17BAB">
        <w:rPr>
          <w:lang w:val="en-GB"/>
        </w:rPr>
        <w:t>排斥</w:t>
      </w:r>
      <w:proofErr w:type="gramStart"/>
      <w:r w:rsidRPr="00C17BAB">
        <w:rPr>
          <w:rFonts w:hint="eastAsia"/>
          <w:lang w:val="en-GB"/>
        </w:rPr>
        <w:t>在临保方案</w:t>
      </w:r>
      <w:proofErr w:type="gramEnd"/>
      <w:r w:rsidRPr="00C17BAB">
        <w:rPr>
          <w:rFonts w:hint="eastAsia"/>
          <w:lang w:val="en-GB"/>
        </w:rPr>
        <w:t>覆盖范围之外构成歧视性区分，并且她的情况，特别是危及生命的状况未得到考虑。</w:t>
      </w:r>
    </w:p>
    <w:p w:rsidR="00C17BAB" w:rsidRPr="00C17BAB" w:rsidRDefault="00C17BAB" w:rsidP="00C17BAB">
      <w:pPr>
        <w:pStyle w:val="SingleTxtGC"/>
        <w:rPr>
          <w:lang w:val="en-GB"/>
        </w:rPr>
      </w:pPr>
      <w:r>
        <w:rPr>
          <w:lang w:val="en-GB"/>
        </w:rPr>
        <w:t>3</w:t>
      </w:r>
      <w:r w:rsidRPr="00C17BAB">
        <w:rPr>
          <w:lang w:val="en-GB"/>
        </w:rPr>
        <w:t>.</w:t>
      </w:r>
      <w:r>
        <w:rPr>
          <w:lang w:val="en-GB"/>
        </w:rPr>
        <w:t>3</w:t>
      </w:r>
      <w:r w:rsidRPr="00C17BAB">
        <w:rPr>
          <w:lang w:val="en-GB"/>
        </w:rPr>
        <w:tab/>
      </w:r>
      <w:r w:rsidRPr="00C17BAB">
        <w:rPr>
          <w:rFonts w:hint="eastAsia"/>
          <w:lang w:val="en-GB"/>
        </w:rPr>
        <w:t>提交人进一步声称，不予提供医疗服务机会已危及其生命，构成残忍和不人道的待遇，侵犯了她根据《公约》第六和第七条享有的权利。她强调，对于缔约国拒绝</w:t>
      </w:r>
      <w:proofErr w:type="gramStart"/>
      <w:r w:rsidRPr="00C17BAB">
        <w:rPr>
          <w:rFonts w:hint="eastAsia"/>
          <w:lang w:val="en-GB"/>
        </w:rPr>
        <w:t>提供临保方案</w:t>
      </w:r>
      <w:proofErr w:type="gramEnd"/>
      <w:r w:rsidRPr="00C17BAB">
        <w:rPr>
          <w:rFonts w:hint="eastAsia"/>
          <w:lang w:val="en-GB"/>
        </w:rPr>
        <w:t>中的健康保险，使其生命和健康处于极大危险中这一事实，联邦法院和联邦上诉法院均表示同意。因此，她声称其根据第六和第七条分别享有的生命权和免受残忍、不人道或有辱人格的待遇的权利受到了侵犯。</w:t>
      </w:r>
    </w:p>
    <w:p w:rsidR="00C17BAB" w:rsidRPr="00C17BAB" w:rsidRDefault="00C17BAB" w:rsidP="00C17BAB">
      <w:pPr>
        <w:pStyle w:val="SingleTxtGC"/>
        <w:rPr>
          <w:lang w:val="en-GB"/>
        </w:rPr>
      </w:pPr>
      <w:r>
        <w:rPr>
          <w:lang w:val="en-GB"/>
        </w:rPr>
        <w:t>3</w:t>
      </w:r>
      <w:r w:rsidRPr="00C17BAB">
        <w:rPr>
          <w:lang w:val="en-GB"/>
        </w:rPr>
        <w:t>.</w:t>
      </w:r>
      <w:r>
        <w:rPr>
          <w:lang w:val="en-GB"/>
        </w:rPr>
        <w:t>4</w:t>
      </w:r>
      <w:r w:rsidRPr="00C17BAB">
        <w:rPr>
          <w:lang w:val="en-GB"/>
        </w:rPr>
        <w:tab/>
      </w:r>
      <w:r w:rsidRPr="00C17BAB">
        <w:rPr>
          <w:rFonts w:hint="eastAsia"/>
          <w:lang w:val="en-GB"/>
        </w:rPr>
        <w:t>提交人还声称，不予提供这些机会导致其承受身心痛苦，也可能违反第九条第一款的规定。在这方面，提交人请求委员会参考加拿大法院的</w:t>
      </w:r>
      <w:r w:rsidRPr="00C17BAB">
        <w:rPr>
          <w:rFonts w:hint="eastAsia"/>
        </w:rPr>
        <w:t>实践，</w:t>
      </w:r>
      <w:r w:rsidRPr="00C17BAB">
        <w:rPr>
          <w:rFonts w:hint="eastAsia"/>
          <w:lang w:val="en-GB"/>
        </w:rPr>
        <w:t>延伸本条款中人身安全权的范围，使其也涵盖获得医疗服务的机会。而委员会一般将第九条的适用限制在与司法有关的问题上。</w:t>
      </w:r>
    </w:p>
    <w:p w:rsidR="00C17BAB" w:rsidRPr="00C17BAB" w:rsidRDefault="00C17BAB" w:rsidP="00C17BAB">
      <w:pPr>
        <w:pStyle w:val="SingleTxtGC"/>
        <w:rPr>
          <w:lang w:val="en-GB"/>
        </w:rPr>
      </w:pPr>
      <w:r>
        <w:rPr>
          <w:lang w:val="en-GB"/>
        </w:rPr>
        <w:t>3</w:t>
      </w:r>
      <w:r w:rsidRPr="00C17BAB">
        <w:rPr>
          <w:lang w:val="en-GB"/>
        </w:rPr>
        <w:t>.</w:t>
      </w:r>
      <w:r>
        <w:rPr>
          <w:lang w:val="en-GB"/>
        </w:rPr>
        <w:t>5</w:t>
      </w:r>
      <w:r w:rsidRPr="00C17BAB">
        <w:rPr>
          <w:lang w:val="en-GB"/>
        </w:rPr>
        <w:tab/>
      </w:r>
      <w:r w:rsidRPr="00C17BAB">
        <w:rPr>
          <w:rFonts w:hint="eastAsia"/>
          <w:lang w:val="en-GB"/>
        </w:rPr>
        <w:t>提交人最后声称，对于她因移民身份而受到的歧视，及其生命权和人身安全权受到的侵犯，缔约国未能提供有效的补救，违反了《公约》第二条第三款</w:t>
      </w:r>
      <w:r w:rsidRPr="00C17BAB">
        <w:rPr>
          <w:rFonts w:hint="eastAsia"/>
          <w:lang w:val="en-GB"/>
        </w:rPr>
        <w:t>(</w:t>
      </w:r>
      <w:r w:rsidRPr="00C17BAB">
        <w:rPr>
          <w:rFonts w:hint="eastAsia"/>
          <w:lang w:val="en-GB"/>
        </w:rPr>
        <w:t>甲</w:t>
      </w:r>
      <w:r w:rsidRPr="00C17BAB">
        <w:rPr>
          <w:rFonts w:hint="eastAsia"/>
          <w:lang w:val="en-GB"/>
        </w:rPr>
        <w:t>)</w:t>
      </w:r>
      <w:r w:rsidRPr="00C17BAB">
        <w:rPr>
          <w:rFonts w:hint="eastAsia"/>
          <w:lang w:val="en-GB"/>
        </w:rPr>
        <w:t>项的规定。提交人称，国内法院本应根据《公约》解读和适用相关国内法。她补充道，未获得有效补救是因为国内法院没能参考专家证据。这些证据证明了无证移民因被剥夺获得医疗服务的机会而受到了歧视性污名化。</w:t>
      </w:r>
    </w:p>
    <w:p w:rsidR="00C17BAB" w:rsidRPr="00C17BAB" w:rsidRDefault="00C17BAB" w:rsidP="008B74B6">
      <w:pPr>
        <w:pStyle w:val="H23GC"/>
        <w:spacing w:after="240"/>
        <w:rPr>
          <w:lang w:val="en-GB"/>
        </w:rPr>
      </w:pPr>
      <w:r w:rsidRPr="00C17BAB">
        <w:rPr>
          <w:rFonts w:hint="eastAsia"/>
          <w:lang w:val="en-GB"/>
        </w:rPr>
        <w:lastRenderedPageBreak/>
        <w:tab/>
      </w:r>
      <w:r w:rsidRPr="00C17BAB">
        <w:rPr>
          <w:rFonts w:hint="eastAsia"/>
          <w:lang w:val="en-GB"/>
        </w:rPr>
        <w:tab/>
      </w:r>
      <w:r w:rsidRPr="00C17BAB">
        <w:rPr>
          <w:rFonts w:hint="eastAsia"/>
          <w:lang w:val="en-GB"/>
        </w:rPr>
        <w:t>缔约国关于可否受理的意见</w:t>
      </w:r>
    </w:p>
    <w:p w:rsidR="00C17BAB" w:rsidRPr="008B4EBC" w:rsidRDefault="00C17BAB" w:rsidP="00C17BAB">
      <w:pPr>
        <w:pStyle w:val="SingleTxtGC"/>
        <w:rPr>
          <w:lang w:val="en-GB"/>
        </w:rPr>
      </w:pPr>
      <w:r w:rsidRPr="008B4EBC">
        <w:rPr>
          <w:lang w:val="en-GB"/>
        </w:rPr>
        <w:t>4.1</w:t>
      </w:r>
      <w:r w:rsidRPr="008B4EBC">
        <w:rPr>
          <w:lang w:val="en-GB"/>
        </w:rPr>
        <w:tab/>
        <w:t>2014</w:t>
      </w:r>
      <w:r w:rsidRPr="008B4EBC">
        <w:rPr>
          <w:rFonts w:hint="eastAsia"/>
          <w:lang w:val="en-GB"/>
        </w:rPr>
        <w:t>年</w:t>
      </w:r>
      <w:r w:rsidRPr="008B4EBC">
        <w:rPr>
          <w:lang w:val="en-GB"/>
        </w:rPr>
        <w:t>8</w:t>
      </w:r>
      <w:r w:rsidRPr="008B4EBC">
        <w:rPr>
          <w:rFonts w:hint="eastAsia"/>
          <w:lang w:val="en-GB"/>
        </w:rPr>
        <w:t>月</w:t>
      </w:r>
      <w:r w:rsidRPr="008B4EBC">
        <w:rPr>
          <w:lang w:val="en-GB"/>
        </w:rPr>
        <w:t>14</w:t>
      </w:r>
      <w:r w:rsidRPr="008B4EBC">
        <w:rPr>
          <w:rFonts w:hint="eastAsia"/>
          <w:lang w:val="en-GB"/>
        </w:rPr>
        <w:t>日，缔约国提交了关于可否受理的意见，请求将关于可否受理的审议与案情分开。</w:t>
      </w:r>
      <w:r w:rsidRPr="008B4EBC">
        <w:rPr>
          <w:vertAlign w:val="superscript"/>
          <w:lang w:val="en-GB"/>
        </w:rPr>
        <w:footnoteReference w:id="11"/>
      </w:r>
      <w:r w:rsidRPr="008B4EBC">
        <w:rPr>
          <w:rFonts w:hint="eastAsia"/>
          <w:lang w:val="en-GB"/>
        </w:rPr>
        <w:t xml:space="preserve"> </w:t>
      </w:r>
    </w:p>
    <w:p w:rsidR="00C17BAB" w:rsidRPr="008B4EBC" w:rsidRDefault="00C17BAB" w:rsidP="00C17BAB">
      <w:pPr>
        <w:pStyle w:val="SingleTxtGC"/>
        <w:rPr>
          <w:lang w:val="en-GB"/>
        </w:rPr>
      </w:pPr>
      <w:r w:rsidRPr="008B4EBC">
        <w:rPr>
          <w:lang w:val="en-GB"/>
        </w:rPr>
        <w:t>4.2</w:t>
      </w:r>
      <w:r w:rsidRPr="008B4EBC">
        <w:rPr>
          <w:lang w:val="en-GB"/>
        </w:rPr>
        <w:tab/>
      </w:r>
      <w:r w:rsidRPr="008B4EBC">
        <w:rPr>
          <w:rFonts w:hint="eastAsia"/>
          <w:lang w:val="en-GB"/>
        </w:rPr>
        <w:t>缔约国表示，提交人并非违反《任择议定书》第一和第二条行为的受害者，因为她不具备通过专门</w:t>
      </w:r>
      <w:proofErr w:type="gramStart"/>
      <w:r w:rsidRPr="008B4EBC">
        <w:rPr>
          <w:rFonts w:hint="eastAsia"/>
          <w:lang w:val="en-GB"/>
        </w:rPr>
        <w:t>的临保方案</w:t>
      </w:r>
      <w:proofErr w:type="gramEnd"/>
      <w:r w:rsidRPr="008B4EBC">
        <w:rPr>
          <w:rFonts w:hint="eastAsia"/>
          <w:lang w:val="en-GB"/>
        </w:rPr>
        <w:t>获得资助的条件，而且她自</w:t>
      </w:r>
      <w:r w:rsidRPr="008B4EBC">
        <w:rPr>
          <w:lang w:val="en-GB"/>
        </w:rPr>
        <w:t>2013</w:t>
      </w:r>
      <w:r w:rsidRPr="008B4EBC">
        <w:rPr>
          <w:rFonts w:hint="eastAsia"/>
          <w:lang w:val="en-GB"/>
        </w:rPr>
        <w:t>年</w:t>
      </w:r>
      <w:r w:rsidRPr="008B4EBC">
        <w:rPr>
          <w:lang w:val="en-GB"/>
        </w:rPr>
        <w:t>4</w:t>
      </w:r>
      <w:r w:rsidRPr="008B4EBC">
        <w:rPr>
          <w:rFonts w:hint="eastAsia"/>
          <w:lang w:val="en-GB"/>
        </w:rPr>
        <w:t>月获得居留许可以来一直受益于省级健康保险。缔约国回顾委员会关于民众之诉的判例，</w:t>
      </w:r>
      <w:r w:rsidRPr="008B4EBC">
        <w:rPr>
          <w:vertAlign w:val="superscript"/>
          <w:lang w:val="en-GB"/>
        </w:rPr>
        <w:footnoteReference w:id="12"/>
      </w:r>
      <w:r w:rsidRPr="008B4EBC">
        <w:rPr>
          <w:rFonts w:hint="eastAsia"/>
          <w:lang w:val="en-GB"/>
        </w:rPr>
        <w:t xml:space="preserve"> </w:t>
      </w:r>
      <w:r w:rsidRPr="008B4EBC">
        <w:rPr>
          <w:rFonts w:hint="eastAsia"/>
          <w:lang w:val="en-GB"/>
        </w:rPr>
        <w:t>认为提交人不代表其他潜在无证移民中声称权利受到侵犯的任何受害者。</w:t>
      </w:r>
    </w:p>
    <w:p w:rsidR="00C17BAB" w:rsidRPr="008B4EBC" w:rsidRDefault="00C17BAB" w:rsidP="00C17BAB">
      <w:pPr>
        <w:pStyle w:val="SingleTxtGC"/>
        <w:rPr>
          <w:lang w:val="en-GB"/>
        </w:rPr>
      </w:pPr>
      <w:r w:rsidRPr="008B4EBC">
        <w:rPr>
          <w:lang w:val="en-GB"/>
        </w:rPr>
        <w:t>4.3</w:t>
      </w:r>
      <w:r w:rsidRPr="008B4EBC">
        <w:rPr>
          <w:lang w:val="en-GB"/>
        </w:rPr>
        <w:tab/>
      </w:r>
      <w:r w:rsidRPr="008B4EBC">
        <w:rPr>
          <w:rFonts w:hint="eastAsia"/>
          <w:lang w:val="en-GB"/>
        </w:rPr>
        <w:t>缔约国称，提交人质疑的</w:t>
      </w:r>
      <w:proofErr w:type="gramStart"/>
      <w:r w:rsidRPr="008B4EBC">
        <w:rPr>
          <w:lang w:val="en-GB"/>
        </w:rPr>
        <w:t>1957</w:t>
      </w:r>
      <w:r w:rsidRPr="008B4EBC">
        <w:rPr>
          <w:rFonts w:hint="eastAsia"/>
          <w:lang w:val="en-GB"/>
        </w:rPr>
        <w:t>年临保方案</w:t>
      </w:r>
      <w:proofErr w:type="gramEnd"/>
      <w:r w:rsidRPr="008B4EBC">
        <w:rPr>
          <w:rFonts w:hint="eastAsia"/>
          <w:lang w:val="en-GB"/>
        </w:rPr>
        <w:t>因被</w:t>
      </w:r>
      <w:proofErr w:type="gramStart"/>
      <w:r w:rsidRPr="008B4EBC">
        <w:rPr>
          <w:lang w:val="en-GB"/>
        </w:rPr>
        <w:t>2012</w:t>
      </w:r>
      <w:r w:rsidRPr="008B4EBC">
        <w:rPr>
          <w:rFonts w:hint="eastAsia"/>
          <w:lang w:val="en-GB"/>
        </w:rPr>
        <w:t>年临保方案</w:t>
      </w:r>
      <w:proofErr w:type="gramEnd"/>
      <w:r w:rsidRPr="008B4EBC">
        <w:rPr>
          <w:rFonts w:hint="eastAsia"/>
          <w:lang w:val="en-GB"/>
        </w:rPr>
        <w:t>所取代，故此已不复存在。另外，</w:t>
      </w:r>
      <w:proofErr w:type="gramStart"/>
      <w:r w:rsidRPr="008B4EBC">
        <w:rPr>
          <w:lang w:val="en-GB"/>
        </w:rPr>
        <w:t>2012</w:t>
      </w:r>
      <w:r w:rsidRPr="008B4EBC">
        <w:rPr>
          <w:rFonts w:hint="eastAsia"/>
          <w:lang w:val="en-GB"/>
        </w:rPr>
        <w:t>年临保方案</w:t>
      </w:r>
      <w:proofErr w:type="gramEnd"/>
      <w:r w:rsidRPr="008B4EBC">
        <w:rPr>
          <w:rFonts w:hint="eastAsia"/>
          <w:lang w:val="en-GB"/>
        </w:rPr>
        <w:t>因与《加拿大宪章》第</w:t>
      </w:r>
      <w:r w:rsidRPr="008B4EBC">
        <w:rPr>
          <w:lang w:val="en-GB"/>
        </w:rPr>
        <w:t>12</w:t>
      </w:r>
      <w:r w:rsidRPr="008B4EBC">
        <w:rPr>
          <w:rFonts w:hint="eastAsia"/>
          <w:lang w:val="en-GB"/>
        </w:rPr>
        <w:t>和第</w:t>
      </w:r>
      <w:r w:rsidRPr="008B4EBC">
        <w:rPr>
          <w:lang w:val="en-GB"/>
        </w:rPr>
        <w:t>15</w:t>
      </w:r>
      <w:r w:rsidRPr="008B4EBC">
        <w:rPr>
          <w:rFonts w:hint="eastAsia"/>
          <w:lang w:val="en-GB"/>
        </w:rPr>
        <w:t>条的规定不符，已于</w:t>
      </w:r>
      <w:r w:rsidRPr="008B4EBC">
        <w:rPr>
          <w:lang w:val="en-GB"/>
        </w:rPr>
        <w:t>2014</w:t>
      </w:r>
      <w:r w:rsidRPr="008B4EBC">
        <w:rPr>
          <w:rFonts w:hint="eastAsia"/>
          <w:lang w:val="en-GB"/>
        </w:rPr>
        <w:t>年</w:t>
      </w:r>
      <w:r w:rsidRPr="008B4EBC">
        <w:rPr>
          <w:lang w:val="en-GB"/>
        </w:rPr>
        <w:t>7</w:t>
      </w:r>
      <w:r w:rsidRPr="008B4EBC">
        <w:rPr>
          <w:rFonts w:hint="eastAsia"/>
          <w:lang w:val="en-GB"/>
        </w:rPr>
        <w:t>月</w:t>
      </w:r>
      <w:r w:rsidRPr="008B4EBC">
        <w:rPr>
          <w:lang w:val="en-GB"/>
        </w:rPr>
        <w:t>4</w:t>
      </w:r>
      <w:r w:rsidRPr="008B4EBC">
        <w:rPr>
          <w:rFonts w:hint="eastAsia"/>
          <w:lang w:val="en-GB"/>
        </w:rPr>
        <w:t>日被联邦法院宣布无效。法院认为，该方案的条款损害了弱势个体的健康，且并未显示</w:t>
      </w:r>
      <w:proofErr w:type="gramStart"/>
      <w:r w:rsidRPr="008B4EBC">
        <w:rPr>
          <w:rFonts w:hint="eastAsia"/>
          <w:lang w:val="en-GB"/>
        </w:rPr>
        <w:t>出拒绝</w:t>
      </w:r>
      <w:proofErr w:type="gramEnd"/>
      <w:r w:rsidRPr="008B4EBC">
        <w:rPr>
          <w:rFonts w:hint="eastAsia"/>
          <w:lang w:val="en-GB"/>
        </w:rPr>
        <w:t>向这些人提供健康保险是实现任何合法目的的必要作法。缔约国还声称，提交人不再有获得医疗护理资助的任何必要，其医疗需求已得到解决。</w:t>
      </w:r>
    </w:p>
    <w:p w:rsidR="00C17BAB" w:rsidRPr="008B4EBC" w:rsidRDefault="00C17BAB" w:rsidP="00C17BAB">
      <w:pPr>
        <w:pStyle w:val="SingleTxtGC"/>
        <w:rPr>
          <w:lang w:val="en-GB"/>
        </w:rPr>
      </w:pPr>
      <w:r w:rsidRPr="008B4EBC">
        <w:rPr>
          <w:lang w:val="en-GB"/>
        </w:rPr>
        <w:t>4.4</w:t>
      </w:r>
      <w:r w:rsidRPr="008B4EBC">
        <w:rPr>
          <w:lang w:val="en-GB"/>
        </w:rPr>
        <w:tab/>
      </w:r>
      <w:r w:rsidRPr="008B4EBC">
        <w:rPr>
          <w:rFonts w:hint="eastAsia"/>
          <w:lang w:val="en-GB"/>
        </w:rPr>
        <w:t>缔约国还表示，提交人并未用尽可用的国内补救办法，因为她在</w:t>
      </w:r>
      <w:proofErr w:type="gramStart"/>
      <w:r w:rsidRPr="008B4EBC">
        <w:rPr>
          <w:rFonts w:hint="eastAsia"/>
          <w:lang w:val="en-GB"/>
        </w:rPr>
        <w:t>质疑临保方案</w:t>
      </w:r>
      <w:proofErr w:type="gramEnd"/>
      <w:r w:rsidRPr="008B4EBC">
        <w:rPr>
          <w:rFonts w:hint="eastAsia"/>
          <w:lang w:val="en-GB"/>
        </w:rPr>
        <w:t>是否合宪时并未向国内法院寻求经济赔偿。</w:t>
      </w:r>
    </w:p>
    <w:p w:rsidR="00C17BAB" w:rsidRPr="008B4EBC" w:rsidRDefault="00C17BAB" w:rsidP="0086576C">
      <w:pPr>
        <w:pStyle w:val="H23GC"/>
        <w:rPr>
          <w:lang w:val="en-GB"/>
        </w:rPr>
      </w:pPr>
      <w:r w:rsidRPr="008B4EBC">
        <w:rPr>
          <w:rFonts w:hint="eastAsia"/>
          <w:lang w:val="en-GB"/>
        </w:rPr>
        <w:tab/>
      </w:r>
      <w:r w:rsidRPr="008B4EBC">
        <w:rPr>
          <w:rFonts w:hint="eastAsia"/>
          <w:lang w:val="en-GB"/>
        </w:rPr>
        <w:tab/>
      </w:r>
      <w:r w:rsidRPr="008B4EBC">
        <w:rPr>
          <w:rFonts w:hint="eastAsia"/>
          <w:lang w:val="en-GB"/>
        </w:rPr>
        <w:t>提交人对缔约国关于可否受理的意见的评论</w:t>
      </w:r>
    </w:p>
    <w:p w:rsidR="00C17BAB" w:rsidRPr="008B4EBC" w:rsidRDefault="00C17BAB" w:rsidP="00C17BAB">
      <w:pPr>
        <w:pStyle w:val="SingleTxtGC"/>
        <w:rPr>
          <w:lang w:val="en-GB"/>
        </w:rPr>
      </w:pPr>
      <w:r w:rsidRPr="008B4EBC">
        <w:rPr>
          <w:lang w:val="en-GB"/>
        </w:rPr>
        <w:t>5.1</w:t>
      </w:r>
      <w:r w:rsidRPr="008B4EBC">
        <w:rPr>
          <w:lang w:val="en-GB"/>
        </w:rPr>
        <w:tab/>
        <w:t>2014</w:t>
      </w:r>
      <w:r w:rsidRPr="008B4EBC">
        <w:rPr>
          <w:rFonts w:hint="eastAsia"/>
          <w:lang w:val="en-GB"/>
        </w:rPr>
        <w:t>年</w:t>
      </w:r>
      <w:r w:rsidRPr="008B4EBC">
        <w:rPr>
          <w:lang w:val="en-GB"/>
        </w:rPr>
        <w:t>11</w:t>
      </w:r>
      <w:r w:rsidRPr="008B4EBC">
        <w:rPr>
          <w:rFonts w:hint="eastAsia"/>
          <w:lang w:val="en-GB"/>
        </w:rPr>
        <w:t>月</w:t>
      </w:r>
      <w:r w:rsidRPr="008B4EBC">
        <w:rPr>
          <w:lang w:val="en-GB"/>
        </w:rPr>
        <w:t>2</w:t>
      </w:r>
      <w:r w:rsidRPr="008B4EBC">
        <w:rPr>
          <w:rFonts w:hint="eastAsia"/>
          <w:lang w:val="en-GB"/>
        </w:rPr>
        <w:t>日，提交人提交了对缔约国关于可否受理的意见的评论。</w:t>
      </w:r>
    </w:p>
    <w:p w:rsidR="00C17BAB" w:rsidRPr="008B4EBC" w:rsidRDefault="00C17BAB" w:rsidP="00C17BAB">
      <w:pPr>
        <w:pStyle w:val="SingleTxtGC"/>
        <w:rPr>
          <w:lang w:val="en-GB"/>
        </w:rPr>
      </w:pPr>
      <w:r w:rsidRPr="008B4EBC">
        <w:rPr>
          <w:lang w:val="en-GB"/>
        </w:rPr>
        <w:t>5.2</w:t>
      </w:r>
      <w:r w:rsidRPr="008B4EBC">
        <w:rPr>
          <w:lang w:val="en-GB"/>
        </w:rPr>
        <w:tab/>
      </w:r>
      <w:r w:rsidRPr="008B4EBC">
        <w:rPr>
          <w:rFonts w:hint="eastAsia"/>
          <w:lang w:val="en-GB"/>
        </w:rPr>
        <w:t>关于她没有资格作为缔约国将无证移民</w:t>
      </w:r>
      <w:r w:rsidRPr="008B4EBC">
        <w:rPr>
          <w:lang w:val="en-GB"/>
        </w:rPr>
        <w:t>排斥</w:t>
      </w:r>
      <w:proofErr w:type="gramStart"/>
      <w:r w:rsidRPr="008B4EBC">
        <w:rPr>
          <w:rFonts w:hint="eastAsia"/>
          <w:lang w:val="en-GB"/>
        </w:rPr>
        <w:t>在临保方案</w:t>
      </w:r>
      <w:proofErr w:type="gramEnd"/>
      <w:r w:rsidRPr="008B4EBC">
        <w:rPr>
          <w:rFonts w:hint="eastAsia"/>
          <w:lang w:val="en-GB"/>
        </w:rPr>
        <w:t>覆盖范围之外这一政策的受害者的论点，她提出了反驳，声称其来文不是民众之诉，因为该来文针对的并非受质疑政策的一般影响，而尤其关乎的是政策在她的案件中的适用性。</w:t>
      </w:r>
      <w:r w:rsidRPr="008B4EBC">
        <w:rPr>
          <w:rFonts w:hint="eastAsia"/>
        </w:rPr>
        <w:t>提交人表示，她以国内法院的裁定为依据，因无法</w:t>
      </w:r>
      <w:proofErr w:type="gramStart"/>
      <w:r w:rsidRPr="008B4EBC">
        <w:rPr>
          <w:rFonts w:hint="eastAsia"/>
        </w:rPr>
        <w:t>获得</w:t>
      </w:r>
      <w:r w:rsidRPr="008B4EBC">
        <w:rPr>
          <w:rFonts w:hint="eastAsia"/>
          <w:lang w:val="en-GB"/>
        </w:rPr>
        <w:t>临保方案</w:t>
      </w:r>
      <w:proofErr w:type="gramEnd"/>
      <w:r w:rsidRPr="008B4EBC">
        <w:rPr>
          <w:rFonts w:hint="eastAsia"/>
        </w:rPr>
        <w:t>的保险承受了严重的心理压力，面临生命危险，以及长期且可能不可逆转的负面健康后果。</w:t>
      </w:r>
    </w:p>
    <w:p w:rsidR="00C17BAB" w:rsidRPr="008B4EBC" w:rsidRDefault="00C17BAB" w:rsidP="00C17BAB">
      <w:pPr>
        <w:pStyle w:val="SingleTxtGC"/>
        <w:rPr>
          <w:lang w:val="en-GB"/>
        </w:rPr>
      </w:pPr>
      <w:r w:rsidRPr="008B4EBC">
        <w:rPr>
          <w:lang w:val="en-GB"/>
        </w:rPr>
        <w:t>5.3</w:t>
      </w:r>
      <w:r w:rsidRPr="008B4EBC">
        <w:rPr>
          <w:lang w:val="en-GB"/>
        </w:rPr>
        <w:tab/>
      </w:r>
      <w:r w:rsidRPr="008B4EBC">
        <w:rPr>
          <w:rFonts w:hint="eastAsia"/>
          <w:lang w:val="en-GB"/>
        </w:rPr>
        <w:t>提交人还反驳了缔约国的主张，即因为她现在正以常住居民身份接受医疗服务，所以她声称自己因无证移民的理由被</w:t>
      </w:r>
      <w:r w:rsidRPr="008B4EBC">
        <w:rPr>
          <w:lang w:val="en-GB"/>
        </w:rPr>
        <w:t>排斥</w:t>
      </w:r>
      <w:proofErr w:type="gramStart"/>
      <w:r w:rsidRPr="008B4EBC">
        <w:rPr>
          <w:rFonts w:hint="eastAsia"/>
          <w:lang w:val="en-GB"/>
        </w:rPr>
        <w:t>在临保方案</w:t>
      </w:r>
      <w:proofErr w:type="gramEnd"/>
      <w:r w:rsidRPr="008B4EBC">
        <w:rPr>
          <w:rFonts w:hint="eastAsia"/>
          <w:lang w:val="en-GB"/>
        </w:rPr>
        <w:t>覆盖范围之外的说法已无意义。她认为，自</w:t>
      </w:r>
      <w:r w:rsidRPr="008B4EBC">
        <w:rPr>
          <w:lang w:val="en-GB"/>
        </w:rPr>
        <w:t>2013</w:t>
      </w:r>
      <w:r w:rsidRPr="008B4EBC">
        <w:rPr>
          <w:rFonts w:hint="eastAsia"/>
          <w:lang w:val="en-GB"/>
        </w:rPr>
        <w:t>年起提供的健康保险既未消除她作为无证移民因被剥夺医疗服务机会而受到的心理压力或长期健康后果的影响，亦未针对这些影响提供赔偿。</w:t>
      </w:r>
    </w:p>
    <w:p w:rsidR="00C17BAB" w:rsidRPr="008B4EBC" w:rsidRDefault="00C17BAB" w:rsidP="00C17BAB">
      <w:pPr>
        <w:pStyle w:val="SingleTxtGC"/>
        <w:rPr>
          <w:lang w:val="en-GB"/>
        </w:rPr>
      </w:pPr>
      <w:r w:rsidRPr="008B4EBC">
        <w:rPr>
          <w:lang w:val="en-GB"/>
        </w:rPr>
        <w:t>5.4</w:t>
      </w:r>
      <w:r w:rsidRPr="008B4EBC">
        <w:rPr>
          <w:lang w:val="en-GB"/>
        </w:rPr>
        <w:tab/>
      </w:r>
      <w:r w:rsidRPr="008B4EBC">
        <w:rPr>
          <w:rFonts w:hint="eastAsia"/>
          <w:lang w:val="en-GB"/>
        </w:rPr>
        <w:t>她还反驳了缔约国的主张，即因为</w:t>
      </w:r>
      <w:r w:rsidRPr="008B4EBC">
        <w:rPr>
          <w:lang w:val="en-GB"/>
        </w:rPr>
        <w:t>1957</w:t>
      </w:r>
      <w:r w:rsidRPr="008B4EBC">
        <w:rPr>
          <w:rFonts w:hint="eastAsia"/>
          <w:lang w:val="en-GB"/>
        </w:rPr>
        <w:t>年</w:t>
      </w:r>
      <w:proofErr w:type="gramStart"/>
      <w:r w:rsidRPr="008B4EBC">
        <w:rPr>
          <w:rFonts w:hint="eastAsia"/>
          <w:lang w:val="en-GB"/>
        </w:rPr>
        <w:t>的临保方案</w:t>
      </w:r>
      <w:proofErr w:type="gramEnd"/>
      <w:r w:rsidRPr="008B4EBC">
        <w:rPr>
          <w:rFonts w:hint="eastAsia"/>
          <w:lang w:val="en-GB"/>
        </w:rPr>
        <w:t>已于</w:t>
      </w:r>
      <w:r w:rsidRPr="008B4EBC">
        <w:rPr>
          <w:lang w:val="en-GB"/>
        </w:rPr>
        <w:t>2012</w:t>
      </w:r>
      <w:r w:rsidRPr="008B4EBC">
        <w:rPr>
          <w:rFonts w:hint="eastAsia"/>
          <w:lang w:val="en-GB"/>
        </w:rPr>
        <w:t>年被修订后的体系所取代，故应认为其来文无意义。</w:t>
      </w:r>
      <w:proofErr w:type="gramStart"/>
      <w:r w:rsidRPr="008B4EBC">
        <w:rPr>
          <w:rFonts w:hint="eastAsia"/>
          <w:lang w:val="en-GB"/>
        </w:rPr>
        <w:t>临保方案</w:t>
      </w:r>
      <w:proofErr w:type="gramEnd"/>
      <w:r w:rsidRPr="008B4EBC">
        <w:rPr>
          <w:rFonts w:hint="eastAsia"/>
          <w:lang w:val="en-GB"/>
        </w:rPr>
        <w:t>的变化修改了特定群体参保条件的某些方面，但仍拒绝覆盖无证移民。对于无证移民受到排斥，无法参与该方案的情况，缔约国的修改并未以任何方式</w:t>
      </w:r>
      <w:proofErr w:type="gramStart"/>
      <w:r w:rsidRPr="008B4EBC">
        <w:rPr>
          <w:rFonts w:hint="eastAsia"/>
          <w:lang w:val="en-GB"/>
        </w:rPr>
        <w:t>作出</w:t>
      </w:r>
      <w:proofErr w:type="gramEnd"/>
      <w:r w:rsidRPr="008B4EBC">
        <w:rPr>
          <w:rFonts w:hint="eastAsia"/>
          <w:lang w:val="en-GB"/>
        </w:rPr>
        <w:t>补救或缓解。</w:t>
      </w:r>
    </w:p>
    <w:p w:rsidR="00C17BAB" w:rsidRPr="008B4EBC" w:rsidRDefault="00C17BAB" w:rsidP="00C17BAB">
      <w:pPr>
        <w:pStyle w:val="SingleTxtGC"/>
        <w:rPr>
          <w:lang w:val="en-GB"/>
        </w:rPr>
      </w:pPr>
      <w:r w:rsidRPr="008B4EBC">
        <w:rPr>
          <w:lang w:val="en-GB"/>
        </w:rPr>
        <w:t>5.5</w:t>
      </w:r>
      <w:r w:rsidRPr="008B4EBC">
        <w:rPr>
          <w:lang w:val="en-GB"/>
        </w:rPr>
        <w:tab/>
      </w:r>
      <w:r w:rsidRPr="008B4EBC">
        <w:rPr>
          <w:rFonts w:hint="eastAsia"/>
          <w:lang w:val="en-GB"/>
        </w:rPr>
        <w:t>关于用尽国内补救办法，提交人称，并无其他有效的国内补救办法允许其因《公约》权利受到侵犯寻求经济赔偿。她声称已用尽可使其因《加拿大宪章》规</w:t>
      </w:r>
      <w:r w:rsidRPr="008B4EBC">
        <w:rPr>
          <w:rFonts w:hint="eastAsia"/>
          <w:lang w:val="en-GB"/>
        </w:rPr>
        <w:lastRenderedPageBreak/>
        <w:t>定的生命权、人身安全权和不受歧视的权利受到侵犯而获得经济赔偿的可用的补救办法。提交人承认没有仅为寻求经济赔偿而根据国内法单独提起诉讼。</w:t>
      </w:r>
      <w:r w:rsidRPr="008B4EBC">
        <w:rPr>
          <w:rFonts w:hint="eastAsia"/>
          <w:lang w:val="en-GB"/>
        </w:rPr>
        <w:t xml:space="preserve"> </w:t>
      </w:r>
    </w:p>
    <w:p w:rsidR="00C17BAB" w:rsidRPr="008B4EBC" w:rsidRDefault="00C17BAB" w:rsidP="0086576C">
      <w:pPr>
        <w:pStyle w:val="H23GC"/>
        <w:rPr>
          <w:lang w:val="en-GB"/>
        </w:rPr>
      </w:pPr>
      <w:r w:rsidRPr="008B4EBC">
        <w:rPr>
          <w:rFonts w:hint="eastAsia"/>
          <w:lang w:val="en-GB"/>
        </w:rPr>
        <w:tab/>
      </w:r>
      <w:r w:rsidRPr="008B4EBC">
        <w:rPr>
          <w:rFonts w:hint="eastAsia"/>
          <w:lang w:val="en-GB"/>
        </w:rPr>
        <w:tab/>
      </w:r>
      <w:r w:rsidRPr="008B4EBC">
        <w:rPr>
          <w:rFonts w:hint="eastAsia"/>
          <w:lang w:val="en-GB"/>
        </w:rPr>
        <w:t>缔约国关于可否受理和案情的意见</w:t>
      </w:r>
    </w:p>
    <w:p w:rsidR="00C17BAB" w:rsidRPr="008B4EBC" w:rsidRDefault="00C17BAB" w:rsidP="00C17BAB">
      <w:pPr>
        <w:pStyle w:val="SingleTxtGC"/>
        <w:rPr>
          <w:lang w:val="en-GB"/>
        </w:rPr>
      </w:pPr>
      <w:r w:rsidRPr="008B4EBC">
        <w:rPr>
          <w:lang w:val="en-GB"/>
        </w:rPr>
        <w:t>6.1</w:t>
      </w:r>
      <w:r w:rsidRPr="008B4EBC">
        <w:rPr>
          <w:lang w:val="en-GB"/>
        </w:rPr>
        <w:tab/>
        <w:t>2015</w:t>
      </w:r>
      <w:r w:rsidRPr="008B4EBC">
        <w:rPr>
          <w:rFonts w:hint="eastAsia"/>
          <w:lang w:val="en-GB"/>
        </w:rPr>
        <w:t>年</w:t>
      </w:r>
      <w:r w:rsidRPr="008B4EBC">
        <w:rPr>
          <w:lang w:val="en-GB"/>
        </w:rPr>
        <w:t>4</w:t>
      </w:r>
      <w:r w:rsidRPr="008B4EBC">
        <w:rPr>
          <w:rFonts w:hint="eastAsia"/>
          <w:lang w:val="en-GB"/>
        </w:rPr>
        <w:t>月</w:t>
      </w:r>
      <w:r w:rsidRPr="008B4EBC">
        <w:rPr>
          <w:lang w:val="en-GB"/>
        </w:rPr>
        <w:t>2</w:t>
      </w:r>
      <w:r w:rsidRPr="008B4EBC">
        <w:rPr>
          <w:rFonts w:hint="eastAsia"/>
          <w:lang w:val="en-GB"/>
        </w:rPr>
        <w:t>日，缔约国提交了其关于可否受理和案情的意见。</w:t>
      </w:r>
      <w:r w:rsidRPr="008B4EBC">
        <w:rPr>
          <w:rFonts w:hint="eastAsia"/>
          <w:lang w:val="en-GB"/>
        </w:rPr>
        <w:t xml:space="preserve"> </w:t>
      </w:r>
    </w:p>
    <w:p w:rsidR="00C17BAB" w:rsidRPr="008B4EBC" w:rsidRDefault="00C17BAB" w:rsidP="00C17BAB">
      <w:pPr>
        <w:pStyle w:val="SingleTxtGC"/>
        <w:rPr>
          <w:lang w:val="en-GB"/>
        </w:rPr>
      </w:pPr>
      <w:r w:rsidRPr="008B4EBC">
        <w:rPr>
          <w:lang w:val="en-GB"/>
        </w:rPr>
        <w:t>6.2</w:t>
      </w:r>
      <w:r w:rsidRPr="008B4EBC">
        <w:rPr>
          <w:lang w:val="en-GB"/>
        </w:rPr>
        <w:tab/>
      </w:r>
      <w:r w:rsidRPr="008B4EBC">
        <w:rPr>
          <w:rFonts w:hint="eastAsia"/>
          <w:lang w:val="en-GB"/>
        </w:rPr>
        <w:t>关于可否受理，缔约国重申了其在</w:t>
      </w:r>
      <w:r w:rsidRPr="008B4EBC">
        <w:rPr>
          <w:lang w:val="en-GB"/>
        </w:rPr>
        <w:t>2014</w:t>
      </w:r>
      <w:r w:rsidRPr="008B4EBC">
        <w:rPr>
          <w:rFonts w:hint="eastAsia"/>
          <w:lang w:val="en-GB"/>
        </w:rPr>
        <w:t>年</w:t>
      </w:r>
      <w:r w:rsidRPr="008B4EBC">
        <w:rPr>
          <w:lang w:val="en-GB"/>
        </w:rPr>
        <w:t>8</w:t>
      </w:r>
      <w:r w:rsidRPr="008B4EBC">
        <w:rPr>
          <w:rFonts w:hint="eastAsia"/>
          <w:lang w:val="en-GB"/>
        </w:rPr>
        <w:t>月</w:t>
      </w:r>
      <w:r w:rsidRPr="008B4EBC">
        <w:rPr>
          <w:lang w:val="en-GB"/>
        </w:rPr>
        <w:t>14</w:t>
      </w:r>
      <w:r w:rsidRPr="008B4EBC">
        <w:rPr>
          <w:rFonts w:hint="eastAsia"/>
          <w:lang w:val="en-GB"/>
        </w:rPr>
        <w:t>日提出的意见，即</w:t>
      </w:r>
      <w:r w:rsidRPr="008B4EBC">
        <w:rPr>
          <w:rFonts w:hint="eastAsia"/>
        </w:rPr>
        <w:t>应宣布</w:t>
      </w:r>
      <w:r w:rsidRPr="008B4EBC">
        <w:rPr>
          <w:rFonts w:hint="eastAsia"/>
          <w:lang w:val="en-GB"/>
        </w:rPr>
        <w:t>来文不可受理。加拿大于</w:t>
      </w:r>
      <w:r w:rsidRPr="008B4EBC">
        <w:rPr>
          <w:lang w:val="en-GB"/>
        </w:rPr>
        <w:t>2014</w:t>
      </w:r>
      <w:r w:rsidRPr="008B4EBC">
        <w:rPr>
          <w:rFonts w:hint="eastAsia"/>
          <w:lang w:val="en-GB"/>
        </w:rPr>
        <w:t>年</w:t>
      </w:r>
      <w:r w:rsidRPr="008B4EBC">
        <w:rPr>
          <w:lang w:val="en-GB"/>
        </w:rPr>
        <w:t>11</w:t>
      </w:r>
      <w:r w:rsidRPr="008B4EBC">
        <w:rPr>
          <w:rFonts w:hint="eastAsia"/>
          <w:lang w:val="en-GB"/>
        </w:rPr>
        <w:t>月</w:t>
      </w:r>
      <w:r w:rsidRPr="008B4EBC">
        <w:rPr>
          <w:lang w:val="en-GB"/>
        </w:rPr>
        <w:t>5</w:t>
      </w:r>
      <w:r w:rsidRPr="008B4EBC">
        <w:rPr>
          <w:rFonts w:hint="eastAsia"/>
          <w:lang w:val="en-GB"/>
        </w:rPr>
        <w:t>日实施了一项新的政策</w:t>
      </w:r>
      <w:r w:rsidRPr="008B4EBC">
        <w:rPr>
          <w:rFonts w:hint="eastAsia"/>
          <w:lang w:val="en-GB"/>
        </w:rPr>
        <w:t>(</w:t>
      </w:r>
      <w:r w:rsidRPr="008B4EBC">
        <w:rPr>
          <w:rFonts w:hint="eastAsia"/>
          <w:lang w:val="en-GB"/>
        </w:rPr>
        <w:t>“</w:t>
      </w:r>
      <w:r w:rsidRPr="008B4EBC">
        <w:rPr>
          <w:lang w:val="en-GB"/>
        </w:rPr>
        <w:t>2014</w:t>
      </w:r>
      <w:r w:rsidRPr="008B4EBC">
        <w:rPr>
          <w:rFonts w:hint="eastAsia"/>
          <w:lang w:val="en-GB"/>
        </w:rPr>
        <w:t>政策”</w:t>
      </w:r>
      <w:r w:rsidRPr="008B4EBC">
        <w:rPr>
          <w:rFonts w:hint="eastAsia"/>
          <w:lang w:val="en-GB"/>
        </w:rPr>
        <w:t>)</w:t>
      </w:r>
      <w:r w:rsidRPr="008B4EBC">
        <w:rPr>
          <w:rFonts w:hint="eastAsia"/>
          <w:lang w:val="en-GB"/>
        </w:rPr>
        <w:t>，为特定类别的无合法身份的外国国民提供临时公费医疗。缔约国声称，</w:t>
      </w:r>
      <w:r w:rsidRPr="008B4EBC">
        <w:rPr>
          <w:lang w:val="en-GB"/>
        </w:rPr>
        <w:t>2014</w:t>
      </w:r>
      <w:r w:rsidRPr="008B4EBC">
        <w:rPr>
          <w:rFonts w:hint="eastAsia"/>
          <w:lang w:val="en-GB"/>
        </w:rPr>
        <w:t>政策允许卫生部长“因例外和迫不得已的情况”准许医疗保险覆盖更全面的范围。截至提交日，</w:t>
      </w:r>
      <w:proofErr w:type="gramStart"/>
      <w:r w:rsidRPr="008B4EBC">
        <w:rPr>
          <w:rFonts w:hint="eastAsia"/>
          <w:lang w:val="en-GB"/>
        </w:rPr>
        <w:t>医</w:t>
      </w:r>
      <w:proofErr w:type="gramEnd"/>
      <w:r w:rsidRPr="008B4EBC">
        <w:rPr>
          <w:rFonts w:hint="eastAsia"/>
          <w:lang w:val="en-GB"/>
        </w:rPr>
        <w:t>保的酌情覆盖已适用于无加拿大合法身份的移民的情况，并在两件此类案例中获得批准。</w:t>
      </w:r>
      <w:r w:rsidRPr="008B4EBC">
        <w:rPr>
          <w:rFonts w:hint="eastAsia"/>
          <w:lang w:val="en-GB"/>
        </w:rPr>
        <w:t xml:space="preserve"> </w:t>
      </w:r>
    </w:p>
    <w:p w:rsidR="00C17BAB" w:rsidRPr="008B4EBC" w:rsidRDefault="00C17BAB" w:rsidP="00C17BAB">
      <w:pPr>
        <w:pStyle w:val="SingleTxtGC"/>
        <w:rPr>
          <w:lang w:val="en-GB"/>
        </w:rPr>
      </w:pPr>
      <w:r w:rsidRPr="008B4EBC">
        <w:rPr>
          <w:lang w:val="en-GB"/>
        </w:rPr>
        <w:t>6.3</w:t>
      </w:r>
      <w:r w:rsidRPr="008B4EBC">
        <w:rPr>
          <w:lang w:val="en-GB"/>
        </w:rPr>
        <w:tab/>
      </w:r>
      <w:r w:rsidRPr="008B4EBC">
        <w:rPr>
          <w:rFonts w:hint="eastAsia"/>
          <w:lang w:val="en-GB"/>
        </w:rPr>
        <w:t>关于案情，缔约国认为，依据《任择议定书》第三条和委员会议事规则第</w:t>
      </w:r>
      <w:r w:rsidRPr="008B4EBC">
        <w:rPr>
          <w:lang w:val="en-GB"/>
        </w:rPr>
        <w:t>96</w:t>
      </w:r>
      <w:r w:rsidRPr="008B4EBC">
        <w:rPr>
          <w:rFonts w:hint="eastAsia"/>
          <w:lang w:val="en-GB"/>
        </w:rPr>
        <w:t>条</w:t>
      </w:r>
      <w:r w:rsidRPr="008B4EBC">
        <w:rPr>
          <w:rFonts w:hint="eastAsia"/>
          <w:lang w:val="en-GB"/>
        </w:rPr>
        <w:t>(</w:t>
      </w:r>
      <w:r w:rsidRPr="008B4EBC">
        <w:rPr>
          <w:lang w:val="en-GB"/>
        </w:rPr>
        <w:t>d</w:t>
      </w:r>
      <w:r w:rsidRPr="008B4EBC">
        <w:rPr>
          <w:rFonts w:hint="eastAsia"/>
          <w:lang w:val="en-GB"/>
        </w:rPr>
        <w:t>)</w:t>
      </w:r>
      <w:r w:rsidRPr="008B4EBC">
        <w:rPr>
          <w:rFonts w:hint="eastAsia"/>
          <w:lang w:val="en-GB"/>
        </w:rPr>
        <w:t>款的规定，提交人关于第二、第六、第七条和第九条第一款的指控不符合《公约》规定。</w:t>
      </w:r>
    </w:p>
    <w:p w:rsidR="00C17BAB" w:rsidRPr="008B4EBC" w:rsidRDefault="00C17BAB" w:rsidP="00C17BAB">
      <w:pPr>
        <w:pStyle w:val="SingleTxtGC"/>
        <w:rPr>
          <w:lang w:val="en-GB"/>
        </w:rPr>
      </w:pPr>
      <w:r w:rsidRPr="008B4EBC">
        <w:rPr>
          <w:lang w:val="en-GB"/>
        </w:rPr>
        <w:t>6.4</w:t>
      </w:r>
      <w:r w:rsidRPr="008B4EBC">
        <w:rPr>
          <w:lang w:val="en-GB"/>
        </w:rPr>
        <w:tab/>
      </w:r>
      <w:r w:rsidRPr="008B4EBC">
        <w:rPr>
          <w:rFonts w:hint="eastAsia"/>
          <w:lang w:val="en-GB"/>
        </w:rPr>
        <w:t>关于第二条，缔约国回顾委员会的判例，第二条规定了缔约国的一般义务，不能单独构成根据《任择议定书》提出申诉的理由。</w:t>
      </w:r>
      <w:r w:rsidRPr="008B4EBC">
        <w:rPr>
          <w:vertAlign w:val="superscript"/>
          <w:lang w:val="en-GB"/>
        </w:rPr>
        <w:footnoteReference w:id="13"/>
      </w:r>
      <w:r w:rsidRPr="008B4EBC">
        <w:rPr>
          <w:rFonts w:hint="eastAsia"/>
          <w:lang w:val="en-GB"/>
        </w:rPr>
        <w:t xml:space="preserve"> </w:t>
      </w:r>
    </w:p>
    <w:p w:rsidR="00C17BAB" w:rsidRPr="008B4EBC" w:rsidRDefault="00C17BAB" w:rsidP="00C17BAB">
      <w:pPr>
        <w:pStyle w:val="SingleTxtGC"/>
        <w:rPr>
          <w:lang w:val="en-GB"/>
        </w:rPr>
      </w:pPr>
      <w:r w:rsidRPr="008B4EBC">
        <w:rPr>
          <w:lang w:val="en-GB"/>
        </w:rPr>
        <w:t>6.5</w:t>
      </w:r>
      <w:r w:rsidRPr="008B4EBC">
        <w:rPr>
          <w:lang w:val="en-GB"/>
        </w:rPr>
        <w:tab/>
      </w:r>
      <w:r w:rsidRPr="008B4EBC">
        <w:rPr>
          <w:rFonts w:hint="eastAsia"/>
          <w:lang w:val="en-GB"/>
        </w:rPr>
        <w:t>缔约国回顾道，第六条规定了一项消极权利，禁止导致任意剥夺生命的法律或行动。生命权的范围不得扩大到向国家施加为无证移民提供最佳公费医疗保险的积极义务</w:t>
      </w:r>
      <w:r w:rsidRPr="008B4EBC">
        <w:rPr>
          <w:rFonts w:hint="eastAsia"/>
          <w:lang w:val="en-GB"/>
        </w:rPr>
        <w:t>(</w:t>
      </w:r>
      <w:r w:rsidRPr="008B4EBC">
        <w:rPr>
          <w:rFonts w:hint="eastAsia"/>
          <w:lang w:val="en-GB"/>
        </w:rPr>
        <w:t>因属事理由不可受理</w:t>
      </w:r>
      <w:r w:rsidRPr="008B4EBC">
        <w:rPr>
          <w:rFonts w:hint="eastAsia"/>
          <w:lang w:val="en-GB"/>
        </w:rPr>
        <w:t>)</w:t>
      </w:r>
      <w:r w:rsidRPr="008B4EBC">
        <w:rPr>
          <w:rFonts w:hint="eastAsia"/>
          <w:lang w:val="en-GB"/>
        </w:rPr>
        <w:t>。</w:t>
      </w:r>
      <w:r w:rsidRPr="008B4EBC">
        <w:rPr>
          <w:rFonts w:hint="eastAsia"/>
          <w:lang w:val="en-GB"/>
        </w:rPr>
        <w:t xml:space="preserve"> </w:t>
      </w:r>
    </w:p>
    <w:p w:rsidR="00C17BAB" w:rsidRPr="008B4EBC" w:rsidRDefault="00C17BAB" w:rsidP="00C17BAB">
      <w:pPr>
        <w:pStyle w:val="SingleTxtGC"/>
        <w:rPr>
          <w:lang w:val="en-GB"/>
        </w:rPr>
      </w:pPr>
      <w:r w:rsidRPr="008B4EBC">
        <w:rPr>
          <w:lang w:val="en-GB"/>
        </w:rPr>
        <w:t>6.6</w:t>
      </w:r>
      <w:r w:rsidRPr="008B4EBC">
        <w:rPr>
          <w:lang w:val="en-GB"/>
        </w:rPr>
        <w:tab/>
      </w:r>
      <w:r w:rsidRPr="008B4EBC">
        <w:rPr>
          <w:rFonts w:hint="eastAsia"/>
          <w:lang w:val="en-GB"/>
        </w:rPr>
        <w:t>同样，缔约国认为，不能将第七条解读为施加一项为最佳医疗保险提供国家经费的积极义务。</w:t>
      </w:r>
    </w:p>
    <w:p w:rsidR="00C17BAB" w:rsidRPr="008B4EBC" w:rsidRDefault="00C17BAB" w:rsidP="00C17BAB">
      <w:pPr>
        <w:pStyle w:val="SingleTxtGC"/>
        <w:rPr>
          <w:lang w:val="en-GB"/>
        </w:rPr>
      </w:pPr>
      <w:r w:rsidRPr="008B4EBC">
        <w:rPr>
          <w:lang w:val="en-GB"/>
        </w:rPr>
        <w:t>6.7</w:t>
      </w:r>
      <w:r w:rsidRPr="008B4EBC">
        <w:rPr>
          <w:lang w:val="en-GB"/>
        </w:rPr>
        <w:tab/>
      </w:r>
      <w:r w:rsidRPr="008B4EBC">
        <w:rPr>
          <w:rFonts w:hint="eastAsia"/>
          <w:lang w:val="en-GB"/>
        </w:rPr>
        <w:t>缔约国声称，虽然委员会在其关于人身自由和安全的第</w:t>
      </w:r>
      <w:r w:rsidRPr="008B4EBC">
        <w:rPr>
          <w:lang w:val="en-GB"/>
        </w:rPr>
        <w:t>35</w:t>
      </w:r>
      <w:r w:rsidRPr="008B4EBC">
        <w:rPr>
          <w:rFonts w:hint="eastAsia"/>
          <w:lang w:val="en-GB"/>
        </w:rPr>
        <w:t>号一般性意见</w:t>
      </w:r>
      <w:r w:rsidRPr="008B4EBC">
        <w:rPr>
          <w:rFonts w:hint="eastAsia"/>
          <w:lang w:val="en-GB"/>
        </w:rPr>
        <w:t>(</w:t>
      </w:r>
      <w:r w:rsidRPr="008B4EBC">
        <w:rPr>
          <w:lang w:val="en-GB"/>
        </w:rPr>
        <w:t>2014</w:t>
      </w:r>
      <w:r w:rsidRPr="008B4EBC">
        <w:rPr>
          <w:rFonts w:hint="eastAsia"/>
          <w:lang w:val="en-GB"/>
        </w:rPr>
        <w:t>年</w:t>
      </w:r>
      <w:r w:rsidRPr="008B4EBC">
        <w:rPr>
          <w:rFonts w:hint="eastAsia"/>
          <w:lang w:val="en-GB"/>
        </w:rPr>
        <w:t>)</w:t>
      </w:r>
      <w:r w:rsidRPr="008B4EBC">
        <w:rPr>
          <w:rFonts w:hint="eastAsia"/>
          <w:lang w:val="en-GB"/>
        </w:rPr>
        <w:t>中试图将对第九条第一款权利范围的解读扩大</w:t>
      </w:r>
      <w:proofErr w:type="gramStart"/>
      <w:r w:rsidRPr="008B4EBC">
        <w:rPr>
          <w:rFonts w:hint="eastAsia"/>
          <w:lang w:val="en-GB"/>
        </w:rPr>
        <w:t>至保护</w:t>
      </w:r>
      <w:proofErr w:type="gramEnd"/>
      <w:r w:rsidRPr="008B4EBC">
        <w:rPr>
          <w:rFonts w:hint="eastAsia"/>
          <w:lang w:val="en-GB"/>
        </w:rPr>
        <w:t>个人“身体或精神不被故意伤害，不论受害者是被拘留还是未被拘留”，但是该条款的范围一般限于涉及拘留或其他剥夺自由的情况。</w:t>
      </w:r>
    </w:p>
    <w:p w:rsidR="00C17BAB" w:rsidRPr="008B4EBC" w:rsidRDefault="00C17BAB" w:rsidP="00C17BAB">
      <w:pPr>
        <w:pStyle w:val="SingleTxtGC"/>
        <w:rPr>
          <w:lang w:val="en-GB"/>
        </w:rPr>
      </w:pPr>
      <w:r w:rsidRPr="008B4EBC">
        <w:rPr>
          <w:lang w:val="en-GB"/>
        </w:rPr>
        <w:t>6.8</w:t>
      </w:r>
      <w:r w:rsidRPr="008B4EBC">
        <w:rPr>
          <w:lang w:val="en-GB"/>
        </w:rPr>
        <w:tab/>
      </w:r>
      <w:r w:rsidRPr="008B4EBC">
        <w:rPr>
          <w:rFonts w:hint="eastAsia"/>
          <w:lang w:val="en-GB"/>
        </w:rPr>
        <w:t>关于据称违反《公约》第二十六条的行为，缔约国认为，健康保险覆盖公民和非公民，以及具有各种不同移民身份的外国国民。缔约国还表示，不予提供医疗服务有正当理由，因为提交人没有合法的居留身份。缔约国进一步表示，合法居留是一项中立、客观的要求，不能视为被禁止的歧视理由。</w:t>
      </w:r>
    </w:p>
    <w:p w:rsidR="00C17BAB" w:rsidRPr="008B4EBC" w:rsidRDefault="00C17BAB" w:rsidP="0086576C">
      <w:pPr>
        <w:pStyle w:val="H23GC"/>
        <w:rPr>
          <w:lang w:val="en-GB"/>
        </w:rPr>
      </w:pPr>
      <w:r w:rsidRPr="008B4EBC">
        <w:rPr>
          <w:lang w:val="en-GB"/>
        </w:rPr>
        <w:tab/>
      </w:r>
      <w:r w:rsidRPr="008B4EBC">
        <w:rPr>
          <w:lang w:val="en-GB"/>
        </w:rPr>
        <w:tab/>
      </w:r>
      <w:r w:rsidRPr="008B4EBC">
        <w:rPr>
          <w:lang w:val="en-GB"/>
        </w:rPr>
        <w:t>提交人对缔约国关于可否受理和案情的意见的评论</w:t>
      </w:r>
    </w:p>
    <w:p w:rsidR="00C17BAB" w:rsidRPr="008B4EBC" w:rsidRDefault="00C17BAB" w:rsidP="00C17BAB">
      <w:pPr>
        <w:pStyle w:val="SingleTxtGC"/>
        <w:rPr>
          <w:lang w:val="en-GB"/>
        </w:rPr>
      </w:pPr>
      <w:r w:rsidRPr="008B4EBC">
        <w:rPr>
          <w:lang w:val="en-GB"/>
        </w:rPr>
        <w:t>7.1</w:t>
      </w:r>
      <w:r w:rsidRPr="008B4EBC">
        <w:rPr>
          <w:lang w:val="en-GB"/>
        </w:rPr>
        <w:tab/>
        <w:t>2015</w:t>
      </w:r>
      <w:r w:rsidRPr="008B4EBC">
        <w:rPr>
          <w:rFonts w:hint="eastAsia"/>
          <w:lang w:val="en-GB"/>
        </w:rPr>
        <w:t>年</w:t>
      </w:r>
      <w:r w:rsidRPr="008B4EBC">
        <w:rPr>
          <w:lang w:val="en-GB"/>
        </w:rPr>
        <w:t>8</w:t>
      </w:r>
      <w:r w:rsidRPr="008B4EBC">
        <w:rPr>
          <w:rFonts w:hint="eastAsia"/>
          <w:lang w:val="en-GB"/>
        </w:rPr>
        <w:t>月</w:t>
      </w:r>
      <w:r w:rsidRPr="008B4EBC">
        <w:rPr>
          <w:lang w:val="en-GB"/>
        </w:rPr>
        <w:t>22</w:t>
      </w:r>
      <w:r w:rsidRPr="008B4EBC">
        <w:rPr>
          <w:rFonts w:hint="eastAsia"/>
          <w:lang w:val="en-GB"/>
        </w:rPr>
        <w:t>日，提交人提交了对缔约国意见的评论。她反驳了缔约国的论点，即《公约》第六、第七条和第九条第一款没有向国家施加积极义务，以及她的</w:t>
      </w:r>
      <w:proofErr w:type="gramStart"/>
      <w:r w:rsidRPr="008B4EBC">
        <w:rPr>
          <w:rFonts w:hint="eastAsia"/>
          <w:lang w:val="en-GB"/>
        </w:rPr>
        <w:t>申诉因</w:t>
      </w:r>
      <w:proofErr w:type="gramEnd"/>
      <w:r w:rsidRPr="008B4EBC">
        <w:rPr>
          <w:rFonts w:hint="eastAsia"/>
          <w:lang w:val="en-GB"/>
        </w:rPr>
        <w:t>属事理由不可受理。该论点与委员会关于生命权的第</w:t>
      </w:r>
      <w:r w:rsidRPr="008B4EBC">
        <w:rPr>
          <w:lang w:val="en-GB"/>
        </w:rPr>
        <w:t>6</w:t>
      </w:r>
      <w:r w:rsidRPr="008B4EBC">
        <w:rPr>
          <w:rFonts w:hint="eastAsia"/>
          <w:lang w:val="en-GB"/>
        </w:rPr>
        <w:t>号一般性意见</w:t>
      </w:r>
      <w:r w:rsidRPr="008B4EBC">
        <w:rPr>
          <w:rFonts w:hint="eastAsia"/>
          <w:lang w:val="en-GB"/>
        </w:rPr>
        <w:t>(</w:t>
      </w:r>
      <w:r w:rsidRPr="008B4EBC">
        <w:rPr>
          <w:lang w:val="en-GB"/>
        </w:rPr>
        <w:t>1982</w:t>
      </w:r>
      <w:r w:rsidRPr="008B4EBC">
        <w:rPr>
          <w:rFonts w:hint="eastAsia"/>
          <w:lang w:val="en-GB"/>
        </w:rPr>
        <w:t>年</w:t>
      </w:r>
      <w:r w:rsidRPr="008B4EBC">
        <w:rPr>
          <w:rFonts w:hint="eastAsia"/>
          <w:lang w:val="en-GB"/>
        </w:rPr>
        <w:t>)</w:t>
      </w:r>
      <w:r w:rsidRPr="008B4EBC">
        <w:rPr>
          <w:rFonts w:hint="eastAsia"/>
          <w:lang w:val="en-GB"/>
        </w:rPr>
        <w:t>及其判例不符。她并未主张健康权，而声称在</w:t>
      </w:r>
      <w:proofErr w:type="gramStart"/>
      <w:r w:rsidRPr="008B4EBC">
        <w:rPr>
          <w:rFonts w:hint="eastAsia"/>
          <w:lang w:val="en-GB"/>
        </w:rPr>
        <w:t>通过临保方案</w:t>
      </w:r>
      <w:proofErr w:type="gramEnd"/>
      <w:r w:rsidRPr="008B4EBC">
        <w:rPr>
          <w:rFonts w:hint="eastAsia"/>
          <w:lang w:val="en-GB"/>
        </w:rPr>
        <w:t>获得医疗服务机会这一问题上，《公约》规定的特定权利受到了侵犯。提交人还称，在涉及</w:t>
      </w:r>
      <w:r w:rsidRPr="008B4EBC">
        <w:rPr>
          <w:rFonts w:hint="eastAsia"/>
          <w:lang w:val="en-GB"/>
        </w:rPr>
        <w:lastRenderedPageBreak/>
        <w:t>与获得医疗服务有关的问题时，包括对于非正常移民，生命权、禁止不人道和有辱人格的待遇或处罚，人身安全权和不受歧视的权利必须得到充分保护。</w:t>
      </w:r>
    </w:p>
    <w:p w:rsidR="00C17BAB" w:rsidRPr="008B4EBC" w:rsidRDefault="00C17BAB" w:rsidP="00C17BAB">
      <w:pPr>
        <w:pStyle w:val="SingleTxtGC"/>
        <w:rPr>
          <w:lang w:val="en-GB"/>
        </w:rPr>
      </w:pPr>
      <w:r w:rsidRPr="008B4EBC">
        <w:rPr>
          <w:lang w:val="en-GB"/>
        </w:rPr>
        <w:t>7.2</w:t>
      </w:r>
      <w:r w:rsidRPr="008B4EBC">
        <w:rPr>
          <w:lang w:val="en-GB"/>
        </w:rPr>
        <w:tab/>
      </w:r>
      <w:r w:rsidRPr="008B4EBC">
        <w:rPr>
          <w:rFonts w:hint="eastAsia"/>
          <w:lang w:val="en-GB"/>
        </w:rPr>
        <w:t>提交人还反驳了缔约国关于急诊与无偿医疗足以保护其《公约》权利的论点，回顾道联邦法院全面审查了关于接受急诊护理的证据，并认定提交人的生命和长期健康处于危险中。此外，缔约国关于省级立法规定非正常移民有权接受急诊护理的陈述并非在所有省份和地区均属实。</w:t>
      </w:r>
      <w:r w:rsidRPr="008B4EBC">
        <w:rPr>
          <w:rFonts w:hint="eastAsia"/>
          <w:lang w:val="en-GB"/>
        </w:rPr>
        <w:t xml:space="preserve"> </w:t>
      </w:r>
    </w:p>
    <w:p w:rsidR="00C17BAB" w:rsidRPr="008B4EBC" w:rsidRDefault="00C17BAB" w:rsidP="00C17BAB">
      <w:pPr>
        <w:pStyle w:val="SingleTxtGC"/>
        <w:rPr>
          <w:lang w:val="en-GB"/>
        </w:rPr>
      </w:pPr>
      <w:r w:rsidRPr="008B4EBC">
        <w:rPr>
          <w:lang w:val="en-GB"/>
        </w:rPr>
        <w:t>7.3</w:t>
      </w:r>
      <w:r w:rsidRPr="008B4EBC">
        <w:rPr>
          <w:lang w:val="en-GB"/>
        </w:rPr>
        <w:tab/>
      </w:r>
      <w:r w:rsidRPr="008B4EBC">
        <w:rPr>
          <w:rFonts w:hint="eastAsia"/>
          <w:lang w:val="en-GB"/>
        </w:rPr>
        <w:t>关于缔约国称移民身份不是第二十六条规定的被禁止的歧视理由这一论点，提交人表示，非正常移民面临广泛的歧视、排斥、剥削和各种虐待，且剥夺其获得医疗服务的机会不能被合理解释为鼓励遵守移民法律的一种手段。</w:t>
      </w:r>
      <w:r w:rsidRPr="008B4EBC">
        <w:rPr>
          <w:rFonts w:hint="eastAsia"/>
          <w:lang w:val="en-GB"/>
        </w:rPr>
        <w:t xml:space="preserve"> </w:t>
      </w:r>
    </w:p>
    <w:p w:rsidR="00C17BAB" w:rsidRPr="008B4EBC" w:rsidRDefault="00C17BAB" w:rsidP="00C17BAB">
      <w:pPr>
        <w:pStyle w:val="SingleTxtGC"/>
        <w:rPr>
          <w:lang w:val="en-GB"/>
        </w:rPr>
      </w:pPr>
      <w:r w:rsidRPr="008B4EBC">
        <w:rPr>
          <w:lang w:val="en-GB"/>
        </w:rPr>
        <w:t>7.4</w:t>
      </w:r>
      <w:r w:rsidRPr="008B4EBC">
        <w:rPr>
          <w:lang w:val="en-GB"/>
        </w:rPr>
        <w:tab/>
        <w:t>2015</w:t>
      </w:r>
      <w:r w:rsidRPr="008B4EBC">
        <w:rPr>
          <w:rFonts w:hint="eastAsia"/>
          <w:lang w:val="en-GB"/>
        </w:rPr>
        <w:t>年</w:t>
      </w:r>
      <w:r w:rsidRPr="008B4EBC">
        <w:rPr>
          <w:lang w:val="en-GB"/>
        </w:rPr>
        <w:t>8</w:t>
      </w:r>
      <w:r w:rsidRPr="008B4EBC">
        <w:rPr>
          <w:rFonts w:hint="eastAsia"/>
          <w:lang w:val="en-GB"/>
        </w:rPr>
        <w:t>月</w:t>
      </w:r>
      <w:r w:rsidRPr="008B4EBC">
        <w:rPr>
          <w:lang w:val="en-GB"/>
        </w:rPr>
        <w:t>22</w:t>
      </w:r>
      <w:r w:rsidRPr="008B4EBC">
        <w:rPr>
          <w:rFonts w:hint="eastAsia"/>
          <w:lang w:val="en-GB"/>
        </w:rPr>
        <w:t>日，提交人提交了国际经济、社会和文化</w:t>
      </w:r>
      <w:proofErr w:type="gramStart"/>
      <w:r w:rsidRPr="008B4EBC">
        <w:rPr>
          <w:rFonts w:hint="eastAsia"/>
          <w:lang w:val="en-GB"/>
        </w:rPr>
        <w:t>权利网</w:t>
      </w:r>
      <w:proofErr w:type="gramEnd"/>
      <w:r w:rsidRPr="008B4EBC">
        <w:rPr>
          <w:rFonts w:hint="eastAsia"/>
          <w:lang w:val="en-GB"/>
        </w:rPr>
        <w:t>(</w:t>
      </w:r>
      <w:r w:rsidRPr="008B4EBC">
        <w:rPr>
          <w:rFonts w:hint="eastAsia"/>
          <w:lang w:val="en-GB"/>
        </w:rPr>
        <w:t>经社文网</w:t>
      </w:r>
      <w:r w:rsidRPr="008B4EBC">
        <w:rPr>
          <w:rFonts w:hint="eastAsia"/>
          <w:lang w:val="en-GB"/>
        </w:rPr>
        <w:t>)</w:t>
      </w:r>
      <w:r w:rsidRPr="008B4EBC">
        <w:rPr>
          <w:rFonts w:hint="eastAsia"/>
          <w:lang w:val="en-GB"/>
        </w:rPr>
        <w:t>和大赦国际加拿大组织的法律意见。</w:t>
      </w:r>
    </w:p>
    <w:p w:rsidR="00C17BAB" w:rsidRPr="008B4EBC" w:rsidRDefault="00C17BAB" w:rsidP="00C17BAB">
      <w:pPr>
        <w:pStyle w:val="SingleTxtGC"/>
        <w:rPr>
          <w:lang w:val="en-GB"/>
        </w:rPr>
      </w:pPr>
      <w:r w:rsidRPr="008B4EBC">
        <w:rPr>
          <w:lang w:val="en-GB"/>
        </w:rPr>
        <w:t>7.5</w:t>
      </w:r>
      <w:r w:rsidRPr="008B4EBC">
        <w:rPr>
          <w:lang w:val="en-GB"/>
        </w:rPr>
        <w:tab/>
      </w:r>
      <w:r w:rsidRPr="008B4EBC">
        <w:rPr>
          <w:rFonts w:hint="eastAsia"/>
          <w:lang w:val="en-GB"/>
        </w:rPr>
        <w:t>经社文网称，缔约国对第六、第七条和第九条第一款的狭隘定性是不正确的。审议有关获得医疗服务机会的案件不依赖于明确的健康权，而应参考所有涉及到的相关人权。在与获得必要的医疗服务机会有关的情况中，特别是针对包括无证移民在内的社会最弱势群体，生命权、禁止不人道和有辱人格的待遇或处罚，人身安全权和不受歧视的权利必须得到充分保护。委员会已在多个场合确认获得医疗服务的机会属于《公约》的若干项权利范围，必须予以尊重和保障，且不得歧视，包括基于移民身份的歧视。</w:t>
      </w:r>
      <w:r w:rsidRPr="008B4EBC">
        <w:rPr>
          <w:vertAlign w:val="superscript"/>
          <w:lang w:val="en-GB"/>
        </w:rPr>
        <w:footnoteReference w:id="14"/>
      </w:r>
      <w:r w:rsidR="007510C6">
        <w:rPr>
          <w:rFonts w:hint="eastAsia"/>
          <w:lang w:val="en-GB"/>
        </w:rPr>
        <w:t xml:space="preserve"> </w:t>
      </w:r>
      <w:bookmarkStart w:id="0" w:name="_GoBack"/>
      <w:bookmarkEnd w:id="0"/>
      <w:r w:rsidRPr="008B4EBC">
        <w:rPr>
          <w:rFonts w:hint="eastAsia"/>
          <w:lang w:val="en-GB"/>
        </w:rPr>
        <w:t>经社文网称，委员会在其</w:t>
      </w:r>
      <w:r w:rsidRPr="008B4EBC">
        <w:rPr>
          <w:lang w:val="en-GB"/>
        </w:rPr>
        <w:t>2015</w:t>
      </w:r>
      <w:r w:rsidRPr="008B4EBC">
        <w:rPr>
          <w:rFonts w:hint="eastAsia"/>
          <w:lang w:val="en-GB"/>
        </w:rPr>
        <w:t>年关于加拿大的结论性意见中，呼吁加拿大“确保所有难民申请者和非正常移民都有权获得必要的医疗保健服务，无论其身份如何。”</w:t>
      </w:r>
      <w:r w:rsidRPr="008B4EBC">
        <w:rPr>
          <w:vertAlign w:val="superscript"/>
          <w:lang w:val="en-GB"/>
        </w:rPr>
        <w:footnoteReference w:id="15"/>
      </w:r>
      <w:r w:rsidRPr="008B4EBC">
        <w:rPr>
          <w:rFonts w:hint="eastAsia"/>
          <w:lang w:val="en-GB"/>
        </w:rPr>
        <w:t xml:space="preserve"> </w:t>
      </w:r>
      <w:r w:rsidRPr="008B4EBC">
        <w:rPr>
          <w:rFonts w:hint="eastAsia"/>
          <w:lang w:val="en-GB"/>
        </w:rPr>
        <w:t>同样，在其</w:t>
      </w:r>
      <w:r w:rsidRPr="008B4EBC">
        <w:rPr>
          <w:lang w:val="en-GB"/>
        </w:rPr>
        <w:t>2014</w:t>
      </w:r>
      <w:r w:rsidRPr="008B4EBC">
        <w:rPr>
          <w:rFonts w:hint="eastAsia"/>
          <w:lang w:val="en-GB"/>
        </w:rPr>
        <w:t>年关于美利坚合众国的结论性意见中，委员会呼吁美国“确定便利无证移民……获得适当保健、包括生殖保健服务的方法。”</w:t>
      </w:r>
      <w:r w:rsidRPr="008B4EBC">
        <w:rPr>
          <w:vertAlign w:val="superscript"/>
          <w:lang w:val="en-GB"/>
        </w:rPr>
        <w:footnoteReference w:id="16"/>
      </w:r>
      <w:r w:rsidRPr="008B4EBC">
        <w:rPr>
          <w:lang w:val="en-GB"/>
        </w:rPr>
        <w:t xml:space="preserve"> </w:t>
      </w:r>
      <w:r w:rsidRPr="008B4EBC">
        <w:rPr>
          <w:rFonts w:hint="eastAsia"/>
          <w:lang w:val="en-GB"/>
        </w:rPr>
        <w:t>经社文网强调，欧洲人权法院援引第二条</w:t>
      </w:r>
      <w:r w:rsidRPr="008B4EBC">
        <w:rPr>
          <w:rFonts w:hint="eastAsia"/>
          <w:lang w:val="en-GB"/>
        </w:rPr>
        <w:t>(</w:t>
      </w:r>
      <w:r w:rsidRPr="008B4EBC">
        <w:rPr>
          <w:rFonts w:hint="eastAsia"/>
          <w:lang w:val="en-GB"/>
        </w:rPr>
        <w:t>生命权</w:t>
      </w:r>
      <w:r w:rsidRPr="008B4EBC">
        <w:rPr>
          <w:rFonts w:hint="eastAsia"/>
          <w:lang w:val="en-GB"/>
        </w:rPr>
        <w:t>)</w:t>
      </w:r>
      <w:r w:rsidRPr="008B4EBC">
        <w:rPr>
          <w:rFonts w:hint="eastAsia"/>
          <w:lang w:val="en-GB"/>
        </w:rPr>
        <w:t>，第三条</w:t>
      </w:r>
      <w:r w:rsidRPr="008B4EBC">
        <w:rPr>
          <w:rFonts w:hint="eastAsia"/>
          <w:lang w:val="en-GB"/>
        </w:rPr>
        <w:t>(</w:t>
      </w:r>
      <w:r w:rsidRPr="008B4EBC">
        <w:rPr>
          <w:rFonts w:hint="eastAsia"/>
          <w:lang w:val="en-GB"/>
        </w:rPr>
        <w:t>禁止酷刑和不人道或有辱人格的待遇</w:t>
      </w:r>
      <w:r w:rsidRPr="008B4EBC">
        <w:rPr>
          <w:rFonts w:hint="eastAsia"/>
          <w:lang w:val="en-GB"/>
        </w:rPr>
        <w:t>)</w:t>
      </w:r>
      <w:r w:rsidRPr="008B4EBC">
        <w:rPr>
          <w:rFonts w:hint="eastAsia"/>
          <w:lang w:val="en-GB"/>
        </w:rPr>
        <w:t>和第八条</w:t>
      </w:r>
      <w:r w:rsidRPr="008B4EBC">
        <w:rPr>
          <w:rFonts w:hint="eastAsia"/>
          <w:lang w:val="en-GB"/>
        </w:rPr>
        <w:t>(</w:t>
      </w:r>
      <w:r w:rsidRPr="008B4EBC">
        <w:rPr>
          <w:rFonts w:hint="eastAsia"/>
          <w:lang w:val="en-GB"/>
        </w:rPr>
        <w:t>私人和家庭生活、住所和通信得到尊重的权利</w:t>
      </w:r>
      <w:r w:rsidRPr="008B4EBC">
        <w:rPr>
          <w:rFonts w:hint="eastAsia"/>
          <w:lang w:val="en-GB"/>
        </w:rPr>
        <w:t>)</w:t>
      </w:r>
      <w:r w:rsidRPr="008B4EBC">
        <w:rPr>
          <w:rFonts w:hint="eastAsia"/>
          <w:lang w:val="en-GB"/>
        </w:rPr>
        <w:t>定期审议与健康有关的情况，强调了确保获得医疗服务的机会以保护各项人权，尤其是生命权的积极义务。</w:t>
      </w:r>
      <w:r w:rsidRPr="008B4EBC">
        <w:rPr>
          <w:vertAlign w:val="superscript"/>
          <w:lang w:val="en-GB"/>
        </w:rPr>
        <w:footnoteReference w:id="17"/>
      </w:r>
    </w:p>
    <w:p w:rsidR="00C17BAB" w:rsidRPr="008B4EBC" w:rsidRDefault="00C17BAB" w:rsidP="00C17BAB">
      <w:pPr>
        <w:pStyle w:val="SingleTxtGC"/>
        <w:rPr>
          <w:lang w:val="en-GB"/>
        </w:rPr>
      </w:pPr>
      <w:r w:rsidRPr="008B4EBC">
        <w:rPr>
          <w:lang w:val="en-GB"/>
        </w:rPr>
        <w:t>7.6</w:t>
      </w:r>
      <w:r w:rsidRPr="008B4EBC">
        <w:rPr>
          <w:lang w:val="en-GB"/>
        </w:rPr>
        <w:tab/>
      </w:r>
      <w:r w:rsidRPr="008B4EBC">
        <w:rPr>
          <w:rFonts w:hint="eastAsia"/>
          <w:lang w:val="en-GB"/>
        </w:rPr>
        <w:t>经社文网还表示，《公约》所载的义务延伸至各级政府，且缔约国必须确保，如联邦政府承担为不符合获得省级医疗服务资格的移民提供必要医疗服务的责任，则联邦方案需符合《公约》规定。</w:t>
      </w:r>
      <w:r w:rsidRPr="008B4EBC">
        <w:rPr>
          <w:rFonts w:hint="eastAsia"/>
          <w:lang w:val="en-GB"/>
        </w:rPr>
        <w:t xml:space="preserve"> </w:t>
      </w:r>
    </w:p>
    <w:p w:rsidR="00C17BAB" w:rsidRPr="008B4EBC" w:rsidRDefault="00C17BAB" w:rsidP="00C17BAB">
      <w:pPr>
        <w:pStyle w:val="SingleTxtGC"/>
        <w:rPr>
          <w:lang w:val="en-GB"/>
        </w:rPr>
      </w:pPr>
      <w:r w:rsidRPr="008B4EBC">
        <w:rPr>
          <w:lang w:val="en-GB"/>
        </w:rPr>
        <w:t>7.7</w:t>
      </w:r>
      <w:r w:rsidRPr="008B4EBC">
        <w:rPr>
          <w:lang w:val="en-GB"/>
        </w:rPr>
        <w:tab/>
      </w:r>
      <w:r w:rsidRPr="008B4EBC">
        <w:rPr>
          <w:rFonts w:hint="eastAsia"/>
          <w:lang w:val="en-GB"/>
        </w:rPr>
        <w:t>经社文网进一步表示，继经济、社会及文化权利委员会的解读后，应明确承认移民是被禁止的歧视理由。</w:t>
      </w:r>
      <w:r w:rsidRPr="008B4EBC">
        <w:rPr>
          <w:vertAlign w:val="superscript"/>
          <w:lang w:val="en-GB"/>
        </w:rPr>
        <w:footnoteReference w:id="18"/>
      </w:r>
      <w:r w:rsidR="001A1B7F" w:rsidRPr="008B4EBC">
        <w:rPr>
          <w:rFonts w:hint="eastAsia"/>
          <w:lang w:val="en-GB"/>
        </w:rPr>
        <w:t xml:space="preserve"> </w:t>
      </w:r>
      <w:r w:rsidRPr="008B4EBC">
        <w:rPr>
          <w:rFonts w:hint="eastAsia"/>
          <w:lang w:val="en-GB"/>
        </w:rPr>
        <w:t>因此，经社文网认为，国家政策或实践强行将移民身份正常化作为保护生命权的一项要求不符合国际人权法规定的任何合理标</w:t>
      </w:r>
      <w:r w:rsidRPr="008B4EBC">
        <w:rPr>
          <w:rFonts w:hint="eastAsia"/>
          <w:lang w:val="en-GB"/>
        </w:rPr>
        <w:lastRenderedPageBreak/>
        <w:t>准。该机构表示，缔约国应予以考虑和适用的是针对在移民法合</w:t>
      </w:r>
      <w:proofErr w:type="gramStart"/>
      <w:r w:rsidRPr="008B4EBC">
        <w:rPr>
          <w:rFonts w:hint="eastAsia"/>
          <w:lang w:val="en-GB"/>
        </w:rPr>
        <w:t>规</w:t>
      </w:r>
      <w:proofErr w:type="gramEnd"/>
      <w:r w:rsidRPr="008B4EBC">
        <w:rPr>
          <w:rFonts w:hint="eastAsia"/>
          <w:lang w:val="en-GB"/>
        </w:rPr>
        <w:t>方面可能存在的任何合理目的</w:t>
      </w:r>
      <w:proofErr w:type="gramStart"/>
      <w:r w:rsidRPr="008B4EBC">
        <w:rPr>
          <w:rFonts w:hint="eastAsia"/>
          <w:lang w:val="en-GB"/>
        </w:rPr>
        <w:t>作出</w:t>
      </w:r>
      <w:proofErr w:type="gramEnd"/>
      <w:r w:rsidRPr="008B4EBC">
        <w:rPr>
          <w:rFonts w:hint="eastAsia"/>
          <w:lang w:val="en-GB"/>
        </w:rPr>
        <w:t>适度应对的政策和实践。</w:t>
      </w:r>
    </w:p>
    <w:p w:rsidR="00C17BAB" w:rsidRPr="008B4EBC" w:rsidRDefault="00C17BAB" w:rsidP="00C17BAB">
      <w:pPr>
        <w:pStyle w:val="SingleTxtGC"/>
        <w:rPr>
          <w:lang w:val="en-GB"/>
        </w:rPr>
      </w:pPr>
      <w:r w:rsidRPr="008B4EBC">
        <w:rPr>
          <w:lang w:val="en-GB"/>
        </w:rPr>
        <w:t>7.8</w:t>
      </w:r>
      <w:r w:rsidRPr="008B4EBC">
        <w:rPr>
          <w:lang w:val="en-GB"/>
        </w:rPr>
        <w:tab/>
      </w:r>
      <w:r w:rsidRPr="008B4EBC">
        <w:rPr>
          <w:rFonts w:hint="eastAsia"/>
          <w:lang w:val="en-GB"/>
        </w:rPr>
        <w:t>大赦国际加拿大组织在其法律意见中也认为该申诉可以受理。该机构注意到，提交人就联邦上诉法院的裁决向加拿大最高法院提出的上诉许可被驳回，导致其没有进一步可用的国内追索途径，故此提交人已用尽国内补救办法。该机构回顾，只有在没有可以被单独确定为权利已被侵犯的具体申诉人的背景下，来文才构成民众之诉，并因此根据《任择议定书》第一条不可受理。</w:t>
      </w:r>
    </w:p>
    <w:p w:rsidR="00C17BAB" w:rsidRPr="008B4EBC" w:rsidRDefault="00C17BAB" w:rsidP="00C17BAB">
      <w:pPr>
        <w:pStyle w:val="SingleTxtGC"/>
        <w:rPr>
          <w:lang w:val="en-GB"/>
        </w:rPr>
      </w:pPr>
      <w:r w:rsidRPr="008B4EBC">
        <w:rPr>
          <w:lang w:val="en-GB"/>
        </w:rPr>
        <w:t>7.9</w:t>
      </w:r>
      <w:r w:rsidRPr="008B4EBC">
        <w:rPr>
          <w:lang w:val="en-GB"/>
        </w:rPr>
        <w:tab/>
      </w:r>
      <w:r w:rsidRPr="008B4EBC">
        <w:rPr>
          <w:rFonts w:hint="eastAsia"/>
          <w:lang w:val="en-GB"/>
        </w:rPr>
        <w:t>关于案情，大赦国际加拿大组织称，将非正常移民</w:t>
      </w:r>
      <w:r w:rsidRPr="008B4EBC">
        <w:rPr>
          <w:lang w:val="en-GB"/>
        </w:rPr>
        <w:t>排斥</w:t>
      </w:r>
      <w:proofErr w:type="gramStart"/>
      <w:r w:rsidRPr="008B4EBC">
        <w:rPr>
          <w:rFonts w:hint="eastAsia"/>
          <w:lang w:val="en-GB"/>
        </w:rPr>
        <w:t>在临保方案</w:t>
      </w:r>
      <w:proofErr w:type="gramEnd"/>
      <w:r w:rsidRPr="008B4EBC">
        <w:rPr>
          <w:rFonts w:hint="eastAsia"/>
          <w:lang w:val="en-GB"/>
        </w:rPr>
        <w:t>承保范围之外构成不平等对待，而且这种对待并非基于合理和客观的标准，故不能予以合理解释。鉴此，</w:t>
      </w:r>
      <w:proofErr w:type="gramStart"/>
      <w:r w:rsidRPr="008B4EBC">
        <w:rPr>
          <w:rFonts w:hint="eastAsia"/>
          <w:lang w:val="en-GB"/>
        </w:rPr>
        <w:t>剥夺非</w:t>
      </w:r>
      <w:proofErr w:type="gramEnd"/>
      <w:r w:rsidRPr="008B4EBC">
        <w:rPr>
          <w:rFonts w:hint="eastAsia"/>
          <w:lang w:val="en-GB"/>
        </w:rPr>
        <w:t>正常移民获得必要医疗服务的机会等同于非法歧视。该机构强调，加拿大最高法院已经认定，加拿大承担《加拿大宪章》第</w:t>
      </w:r>
      <w:r w:rsidRPr="008B4EBC">
        <w:rPr>
          <w:rFonts w:hint="eastAsia"/>
          <w:lang w:val="en-GB"/>
        </w:rPr>
        <w:t>15</w:t>
      </w:r>
      <w:r w:rsidRPr="008B4EBC">
        <w:rPr>
          <w:rFonts w:hint="eastAsia"/>
          <w:lang w:val="en-GB"/>
        </w:rPr>
        <w:t>条规定的一项积极义务。在</w:t>
      </w:r>
      <w:r w:rsidRPr="008B4EBC">
        <w:rPr>
          <w:lang w:val="en-GB"/>
        </w:rPr>
        <w:t>Eldri</w:t>
      </w:r>
      <w:r w:rsidRPr="008B4EBC">
        <w:rPr>
          <w:rFonts w:hint="eastAsia"/>
          <w:lang w:val="en-GB"/>
        </w:rPr>
        <w:t>d</w:t>
      </w:r>
      <w:r w:rsidRPr="008B4EBC">
        <w:rPr>
          <w:lang w:val="en-GB"/>
        </w:rPr>
        <w:t>ge</w:t>
      </w:r>
      <w:r w:rsidRPr="008B4EBC">
        <w:rPr>
          <w:rFonts w:hint="eastAsia"/>
          <w:lang w:val="en-GB"/>
        </w:rPr>
        <w:t>诉不列颠哥伦比亚案中，法院表示，“未采取积极步骤确保弱势群体平等地受益于面向普通公众提供的服务可构成歧视。这一原则在人权领域广为接受”。</w:t>
      </w:r>
      <w:r w:rsidRPr="008B4EBC">
        <w:rPr>
          <w:vertAlign w:val="superscript"/>
          <w:lang w:val="en-GB"/>
        </w:rPr>
        <w:footnoteReference w:id="19"/>
      </w:r>
      <w:r w:rsidR="001A1B7F" w:rsidRPr="008B4EBC">
        <w:rPr>
          <w:rFonts w:hint="eastAsia"/>
          <w:lang w:val="en-GB"/>
        </w:rPr>
        <w:t xml:space="preserve"> </w:t>
      </w:r>
      <w:r w:rsidRPr="008B4EBC">
        <w:rPr>
          <w:rFonts w:hint="eastAsia"/>
          <w:lang w:val="en-GB"/>
        </w:rPr>
        <w:t>关于据称侵犯提交人生命权的行为，大赦国际加拿大组织请委员会承认，加拿大根据《公约》承担的义务要求其采取积极措施保护生命权。该机构回顾道，委员会的判例表明尽管《公约》未载有一项单独的“健康权”，但第六条涉及获得医疗服务机会的问题。</w:t>
      </w:r>
      <w:r w:rsidRPr="008B4EBC">
        <w:rPr>
          <w:vertAlign w:val="superscript"/>
          <w:lang w:val="en-GB"/>
        </w:rPr>
        <w:footnoteReference w:id="20"/>
      </w:r>
      <w:r w:rsidR="001A1B7F" w:rsidRPr="008B4EBC">
        <w:rPr>
          <w:rFonts w:hint="eastAsia"/>
          <w:lang w:val="en-GB"/>
        </w:rPr>
        <w:t xml:space="preserve"> </w:t>
      </w:r>
      <w:r w:rsidRPr="008B4EBC">
        <w:rPr>
          <w:rFonts w:hint="eastAsia"/>
          <w:lang w:val="en-GB"/>
        </w:rPr>
        <w:t>该机构还回顾道，委员会已认定限制“获得食品、保健、水电和卫生等各种基本和救生服务”与第六条规定的生命权不符。</w:t>
      </w:r>
      <w:r w:rsidRPr="008B4EBC">
        <w:rPr>
          <w:vertAlign w:val="superscript"/>
          <w:lang w:val="en-GB"/>
        </w:rPr>
        <w:footnoteReference w:id="21"/>
      </w:r>
    </w:p>
    <w:p w:rsidR="00C17BAB" w:rsidRPr="008B4EBC" w:rsidRDefault="00C17BAB" w:rsidP="00C17BAB">
      <w:pPr>
        <w:pStyle w:val="H23GC"/>
        <w:rPr>
          <w:lang w:val="en-GB"/>
        </w:rPr>
      </w:pPr>
      <w:r w:rsidRPr="008B4EBC">
        <w:rPr>
          <w:rFonts w:hint="eastAsia"/>
          <w:lang w:val="en-GB"/>
        </w:rPr>
        <w:tab/>
      </w:r>
      <w:r w:rsidRPr="008B4EBC">
        <w:rPr>
          <w:rFonts w:hint="eastAsia"/>
          <w:lang w:val="en-GB"/>
        </w:rPr>
        <w:tab/>
      </w:r>
      <w:r w:rsidRPr="008B4EBC">
        <w:rPr>
          <w:rFonts w:hint="eastAsia"/>
          <w:lang w:val="en-GB"/>
        </w:rPr>
        <w:t>缔约国的补充意见</w:t>
      </w:r>
    </w:p>
    <w:p w:rsidR="00C17BAB" w:rsidRPr="008B4EBC" w:rsidRDefault="00C17BAB" w:rsidP="00C17BAB">
      <w:pPr>
        <w:pStyle w:val="SingleTxtGC"/>
        <w:rPr>
          <w:lang w:val="en-GB"/>
        </w:rPr>
      </w:pPr>
      <w:r w:rsidRPr="008B4EBC">
        <w:rPr>
          <w:lang w:val="en-GB"/>
        </w:rPr>
        <w:t>8.1</w:t>
      </w:r>
      <w:r w:rsidRPr="008B4EBC">
        <w:rPr>
          <w:lang w:val="en-GB"/>
        </w:rPr>
        <w:tab/>
        <w:t>2016</w:t>
      </w:r>
      <w:r w:rsidRPr="008B4EBC">
        <w:rPr>
          <w:rFonts w:hint="eastAsia"/>
          <w:lang w:val="en-GB"/>
        </w:rPr>
        <w:t>年</w:t>
      </w:r>
      <w:r w:rsidRPr="008B4EBC">
        <w:rPr>
          <w:lang w:val="en-GB"/>
        </w:rPr>
        <w:t>3</w:t>
      </w:r>
      <w:r w:rsidRPr="008B4EBC">
        <w:rPr>
          <w:rFonts w:hint="eastAsia"/>
          <w:lang w:val="en-GB"/>
        </w:rPr>
        <w:t>月</w:t>
      </w:r>
      <w:r w:rsidRPr="008B4EBC">
        <w:rPr>
          <w:lang w:val="en-GB"/>
        </w:rPr>
        <w:t>30</w:t>
      </w:r>
      <w:r w:rsidRPr="008B4EBC">
        <w:rPr>
          <w:rFonts w:hint="eastAsia"/>
          <w:lang w:val="en-GB"/>
        </w:rPr>
        <w:t>日，缔约国重申，正如其在</w:t>
      </w:r>
      <w:r w:rsidRPr="008B4EBC">
        <w:rPr>
          <w:lang w:val="en-GB"/>
        </w:rPr>
        <w:t>2014</w:t>
      </w:r>
      <w:r w:rsidRPr="008B4EBC">
        <w:rPr>
          <w:rFonts w:hint="eastAsia"/>
          <w:lang w:val="en-GB"/>
        </w:rPr>
        <w:t>年</w:t>
      </w:r>
      <w:r w:rsidRPr="008B4EBC">
        <w:rPr>
          <w:lang w:val="en-GB"/>
        </w:rPr>
        <w:t>8</w:t>
      </w:r>
      <w:r w:rsidRPr="008B4EBC">
        <w:rPr>
          <w:rFonts w:hint="eastAsia"/>
          <w:lang w:val="en-GB"/>
        </w:rPr>
        <w:t>月</w:t>
      </w:r>
      <w:r w:rsidRPr="008B4EBC">
        <w:rPr>
          <w:lang w:val="en-GB"/>
        </w:rPr>
        <w:t>14</w:t>
      </w:r>
      <w:r w:rsidRPr="008B4EBC">
        <w:rPr>
          <w:rFonts w:hint="eastAsia"/>
          <w:lang w:val="en-GB"/>
        </w:rPr>
        <w:t>日和</w:t>
      </w:r>
      <w:r w:rsidRPr="008B4EBC">
        <w:rPr>
          <w:lang w:val="en-GB"/>
        </w:rPr>
        <w:t>2015</w:t>
      </w:r>
      <w:r w:rsidRPr="008B4EBC">
        <w:rPr>
          <w:rFonts w:hint="eastAsia"/>
          <w:lang w:val="en-GB"/>
        </w:rPr>
        <w:t>年</w:t>
      </w:r>
      <w:r w:rsidRPr="008B4EBC">
        <w:rPr>
          <w:lang w:val="en-GB"/>
        </w:rPr>
        <w:t>4</w:t>
      </w:r>
      <w:r w:rsidRPr="008B4EBC">
        <w:rPr>
          <w:rFonts w:hint="eastAsia"/>
          <w:lang w:val="en-GB"/>
        </w:rPr>
        <w:t>月</w:t>
      </w:r>
      <w:r w:rsidRPr="008B4EBC">
        <w:rPr>
          <w:lang w:val="en-GB"/>
        </w:rPr>
        <w:t>2</w:t>
      </w:r>
      <w:r w:rsidRPr="008B4EBC">
        <w:rPr>
          <w:rFonts w:hint="eastAsia"/>
          <w:lang w:val="en-GB"/>
        </w:rPr>
        <w:t>日的意见中所述，应宣布来文不可受理。</w:t>
      </w:r>
    </w:p>
    <w:p w:rsidR="00C17BAB" w:rsidRPr="008B4EBC" w:rsidRDefault="00C17BAB" w:rsidP="00C17BAB">
      <w:pPr>
        <w:pStyle w:val="SingleTxtGC"/>
        <w:rPr>
          <w:lang w:val="en-GB"/>
        </w:rPr>
      </w:pPr>
      <w:r w:rsidRPr="008B4EBC">
        <w:rPr>
          <w:lang w:val="en-GB"/>
        </w:rPr>
        <w:t>8.2</w:t>
      </w:r>
      <w:r w:rsidRPr="008B4EBC">
        <w:rPr>
          <w:lang w:val="en-GB"/>
        </w:rPr>
        <w:tab/>
      </w:r>
      <w:r w:rsidRPr="008B4EBC">
        <w:rPr>
          <w:rFonts w:hint="eastAsia"/>
          <w:lang w:val="en-GB"/>
        </w:rPr>
        <w:t>针对提交人对省级立法规定下有关急诊</w:t>
      </w:r>
      <w:r w:rsidRPr="008B4EBC">
        <w:rPr>
          <w:rFonts w:hint="eastAsia"/>
        </w:rPr>
        <w:t>护理</w:t>
      </w:r>
      <w:r w:rsidRPr="008B4EBC">
        <w:rPr>
          <w:rFonts w:hint="eastAsia"/>
          <w:lang w:val="en-GB"/>
        </w:rPr>
        <w:t>的评论，缔约国回顾道，管理和提供医疗服务是每个省级或地区政府承担的责任，并以《加拿大健康法》为指导。缔约国回顾，各省和地方通过公共健康保险方案为这些服务提供资金，联邦政府以财政转移的形式予以补助。缔约国认为，医疗服务包括已承保的初级医疗服务和医院护理，且各省和地方还为部分群体提供《健康法》覆盖范围以外的补充健康福利，如处方药保险。</w:t>
      </w:r>
    </w:p>
    <w:p w:rsidR="00C17BAB" w:rsidRPr="008B4EBC" w:rsidRDefault="00C17BAB" w:rsidP="00C17BAB">
      <w:pPr>
        <w:pStyle w:val="SingleTxtGC"/>
        <w:rPr>
          <w:lang w:val="en-GB"/>
        </w:rPr>
      </w:pPr>
      <w:r w:rsidRPr="008B4EBC">
        <w:rPr>
          <w:lang w:val="en-GB"/>
        </w:rPr>
        <w:t>8.3</w:t>
      </w:r>
      <w:r w:rsidRPr="008B4EBC">
        <w:rPr>
          <w:lang w:val="en-GB"/>
        </w:rPr>
        <w:tab/>
      </w:r>
      <w:r w:rsidRPr="008B4EBC">
        <w:rPr>
          <w:rFonts w:hint="eastAsia"/>
          <w:lang w:val="en-GB"/>
        </w:rPr>
        <w:t>缔约国称，安大略省公共医疗服务的管理和筹资通过安大略</w:t>
      </w:r>
      <w:proofErr w:type="gramStart"/>
      <w:r w:rsidRPr="008B4EBC">
        <w:rPr>
          <w:rFonts w:hint="eastAsia"/>
          <w:lang w:val="en-GB"/>
        </w:rPr>
        <w:t>省健康</w:t>
      </w:r>
      <w:proofErr w:type="gramEnd"/>
      <w:r w:rsidRPr="008B4EBC">
        <w:rPr>
          <w:rFonts w:hint="eastAsia"/>
          <w:lang w:val="en-GB"/>
        </w:rPr>
        <w:t>保险方案进行。缔约国回顾，提交人曾于</w:t>
      </w:r>
      <w:r w:rsidRPr="008B4EBC">
        <w:rPr>
          <w:lang w:val="en-GB"/>
        </w:rPr>
        <w:t>2009</w:t>
      </w:r>
      <w:r w:rsidRPr="008B4EBC">
        <w:rPr>
          <w:rFonts w:hint="eastAsia"/>
          <w:lang w:val="en-GB"/>
        </w:rPr>
        <w:t>年</w:t>
      </w:r>
      <w:r w:rsidRPr="008B4EBC">
        <w:rPr>
          <w:lang w:val="en-GB"/>
        </w:rPr>
        <w:t>6</w:t>
      </w:r>
      <w:r w:rsidRPr="008B4EBC">
        <w:rPr>
          <w:rFonts w:hint="eastAsia"/>
          <w:lang w:val="en-GB"/>
        </w:rPr>
        <w:t>月询问根据该方案参保的事宜，但被告知依据《安大略省健康保险法》，她因当时并非安大略省合法居民，故此不具备参保资格。根据《健康保险法》，个人必须具有一种公民或移民身份，才符合参加公费医疗服务的条件。缔约国注意到，许多此类居民均获承认，包括永久居民，符合条件的永居申请者，受保护者，以及根据《移民与难民保护法》签发的有效工作许可的持有者。缔约国称，在加拿大没有合法身份的外国国民不符合参加公费医疗服务的条件。</w:t>
      </w:r>
      <w:r w:rsidRPr="008B4EBC">
        <w:rPr>
          <w:rFonts w:hint="eastAsia"/>
          <w:lang w:val="en-GB"/>
        </w:rPr>
        <w:t xml:space="preserve"> </w:t>
      </w:r>
    </w:p>
    <w:p w:rsidR="00C17BAB" w:rsidRPr="008B4EBC" w:rsidRDefault="00C17BAB" w:rsidP="00C17BAB">
      <w:pPr>
        <w:pStyle w:val="SingleTxtGC"/>
        <w:rPr>
          <w:lang w:val="en-GB"/>
        </w:rPr>
      </w:pPr>
      <w:r w:rsidRPr="008B4EBC">
        <w:rPr>
          <w:lang w:val="en-GB"/>
        </w:rPr>
        <w:lastRenderedPageBreak/>
        <w:t>8.4</w:t>
      </w:r>
      <w:r w:rsidRPr="008B4EBC">
        <w:rPr>
          <w:lang w:val="en-GB"/>
        </w:rPr>
        <w:tab/>
      </w:r>
      <w:r w:rsidRPr="008B4EBC">
        <w:rPr>
          <w:rFonts w:hint="eastAsia"/>
          <w:lang w:val="en-GB"/>
        </w:rPr>
        <w:t>缔约国还声称，提交人既未就其是否符合参与安大略</w:t>
      </w:r>
      <w:proofErr w:type="gramStart"/>
      <w:r w:rsidRPr="008B4EBC">
        <w:rPr>
          <w:rFonts w:hint="eastAsia"/>
          <w:lang w:val="en-GB"/>
        </w:rPr>
        <w:t>省健康</w:t>
      </w:r>
      <w:proofErr w:type="gramEnd"/>
      <w:r w:rsidRPr="008B4EBC">
        <w:rPr>
          <w:rFonts w:hint="eastAsia"/>
          <w:lang w:val="en-GB"/>
        </w:rPr>
        <w:t>保险方案的条件寻求正式裁决，亦未就安大略省的回复寻求司法审查。缔约国还认为她没有在加拿大法院质疑安大略</w:t>
      </w:r>
      <w:proofErr w:type="gramStart"/>
      <w:r w:rsidRPr="008B4EBC">
        <w:rPr>
          <w:rFonts w:hint="eastAsia"/>
          <w:lang w:val="en-GB"/>
        </w:rPr>
        <w:t>省健康</w:t>
      </w:r>
      <w:proofErr w:type="gramEnd"/>
      <w:r w:rsidRPr="008B4EBC">
        <w:rPr>
          <w:rFonts w:hint="eastAsia"/>
          <w:lang w:val="en-GB"/>
        </w:rPr>
        <w:t>保险方案制度是否合宪。缔约国注意到，在加拿大的联邦制度中，各省有责任确定获得公费医疗服务的资格，因此提交人本应向这一级政府寻求国内补救。</w:t>
      </w:r>
    </w:p>
    <w:p w:rsidR="00C17BAB" w:rsidRPr="008B4EBC" w:rsidRDefault="00C17BAB" w:rsidP="00C17BAB">
      <w:pPr>
        <w:pStyle w:val="SingleTxtGC"/>
        <w:rPr>
          <w:lang w:val="en-GB"/>
        </w:rPr>
      </w:pPr>
      <w:r w:rsidRPr="008B4EBC">
        <w:rPr>
          <w:lang w:val="en-GB"/>
        </w:rPr>
        <w:t>8.5</w:t>
      </w:r>
      <w:r w:rsidRPr="008B4EBC">
        <w:rPr>
          <w:lang w:val="en-GB"/>
        </w:rPr>
        <w:tab/>
      </w:r>
      <w:r w:rsidRPr="008B4EBC">
        <w:rPr>
          <w:rFonts w:hint="eastAsia"/>
          <w:lang w:val="en-GB"/>
        </w:rPr>
        <w:t>缔约国回顾道，提交人自</w:t>
      </w:r>
      <w:r w:rsidRPr="008B4EBC">
        <w:rPr>
          <w:lang w:val="en-GB"/>
        </w:rPr>
        <w:t>2013</w:t>
      </w:r>
      <w:r w:rsidRPr="008B4EBC">
        <w:rPr>
          <w:rFonts w:hint="eastAsia"/>
          <w:lang w:val="en-GB"/>
        </w:rPr>
        <w:t>年起为加拿大永久居民，并已获得全面的公共健康保险，足以满足其所有医疗需求。缔约国注意到，她在加拿大身份的正常化已为其提供了全面的公费医疗服务。缔约国回顾委员会在</w:t>
      </w:r>
      <w:r w:rsidRPr="008B4EBC">
        <w:rPr>
          <w:lang w:val="en-GB"/>
        </w:rPr>
        <w:t>Dranichnikov</w:t>
      </w:r>
      <w:r w:rsidRPr="008B4EBC">
        <w:rPr>
          <w:rFonts w:hint="eastAsia"/>
          <w:lang w:val="en-GB"/>
        </w:rPr>
        <w:t>诉澳大利亚案</w:t>
      </w:r>
      <w:r w:rsidRPr="008B4EBC">
        <w:rPr>
          <w:rFonts w:hint="eastAsia"/>
          <w:vertAlign w:val="superscript"/>
          <w:lang w:val="en-GB"/>
        </w:rPr>
        <w:footnoteReference w:id="22"/>
      </w:r>
      <w:r w:rsidR="001A1B7F" w:rsidRPr="008B4EBC">
        <w:rPr>
          <w:rFonts w:hint="eastAsia"/>
          <w:lang w:val="en-GB"/>
        </w:rPr>
        <w:t xml:space="preserve"> </w:t>
      </w:r>
      <w:r w:rsidRPr="008B4EBC">
        <w:rPr>
          <w:rFonts w:hint="eastAsia"/>
          <w:lang w:val="en-GB"/>
        </w:rPr>
        <w:t>中承认，给予一种足以为提交人提供保护的公民身份</w:t>
      </w:r>
      <w:r w:rsidRPr="008B4EBC">
        <w:rPr>
          <w:rFonts w:hint="eastAsia"/>
          <w:lang w:val="en-GB"/>
        </w:rPr>
        <w:t>(</w:t>
      </w:r>
      <w:r w:rsidRPr="008B4EBC">
        <w:rPr>
          <w:rFonts w:hint="eastAsia"/>
          <w:lang w:val="en-GB"/>
        </w:rPr>
        <w:t>如保护签证</w:t>
      </w:r>
      <w:r w:rsidRPr="008B4EBC">
        <w:rPr>
          <w:rFonts w:hint="eastAsia"/>
          <w:lang w:val="en-GB"/>
        </w:rPr>
        <w:t>)</w:t>
      </w:r>
      <w:r w:rsidRPr="008B4EBC">
        <w:rPr>
          <w:rFonts w:hint="eastAsia"/>
          <w:lang w:val="en-GB"/>
        </w:rPr>
        <w:t>导致申诉无意义，并据此不予受理。</w:t>
      </w:r>
    </w:p>
    <w:p w:rsidR="00C17BAB" w:rsidRPr="008B4EBC" w:rsidRDefault="00C17BAB" w:rsidP="00C17BAB">
      <w:pPr>
        <w:pStyle w:val="SingleTxtGC"/>
        <w:rPr>
          <w:lang w:val="en-GB"/>
        </w:rPr>
      </w:pPr>
      <w:r w:rsidRPr="008B4EBC">
        <w:rPr>
          <w:lang w:val="en-GB"/>
        </w:rPr>
        <w:t>8.6</w:t>
      </w:r>
      <w:r w:rsidRPr="008B4EBC">
        <w:rPr>
          <w:lang w:val="en-GB"/>
        </w:rPr>
        <w:tab/>
      </w:r>
      <w:r w:rsidRPr="008B4EBC">
        <w:rPr>
          <w:rFonts w:hint="eastAsia"/>
          <w:lang w:val="en-GB"/>
        </w:rPr>
        <w:t>缔约国回顾委员会在</w:t>
      </w:r>
      <w:r w:rsidRPr="008B4EBC">
        <w:rPr>
          <w:lang w:val="en-GB"/>
        </w:rPr>
        <w:t>A.P.L-v.d.M.</w:t>
      </w:r>
      <w:r w:rsidRPr="008B4EBC">
        <w:rPr>
          <w:rFonts w:hint="eastAsia"/>
          <w:lang w:val="en-GB"/>
        </w:rPr>
        <w:t>诉荷兰案</w:t>
      </w:r>
      <w:r w:rsidRPr="008B4EBC">
        <w:rPr>
          <w:rFonts w:hint="eastAsia"/>
          <w:vertAlign w:val="superscript"/>
          <w:lang w:val="en-GB"/>
        </w:rPr>
        <w:footnoteReference w:id="23"/>
      </w:r>
      <w:r w:rsidR="001A1B7F" w:rsidRPr="008B4EBC">
        <w:rPr>
          <w:rFonts w:hint="eastAsia"/>
          <w:lang w:val="en-GB"/>
        </w:rPr>
        <w:t xml:space="preserve"> </w:t>
      </w:r>
      <w:r w:rsidRPr="008B4EBC">
        <w:rPr>
          <w:rFonts w:hint="eastAsia"/>
          <w:lang w:val="en-GB"/>
        </w:rPr>
        <w:t>中的决定，即提交人“在提交申诉时不能声称为违反《公约》行为的受害者”，并注意到提交人于</w:t>
      </w:r>
      <w:r w:rsidRPr="008B4EBC">
        <w:rPr>
          <w:lang w:val="en-GB"/>
        </w:rPr>
        <w:t>2013</w:t>
      </w:r>
      <w:r w:rsidRPr="008B4EBC">
        <w:rPr>
          <w:rFonts w:hint="eastAsia"/>
          <w:lang w:val="en-GB"/>
        </w:rPr>
        <w:t>年</w:t>
      </w:r>
      <w:r w:rsidRPr="008B4EBC">
        <w:rPr>
          <w:lang w:val="en-GB"/>
        </w:rPr>
        <w:t>4</w:t>
      </w:r>
      <w:r w:rsidRPr="008B4EBC">
        <w:rPr>
          <w:rFonts w:hint="eastAsia"/>
          <w:lang w:val="en-GB"/>
        </w:rPr>
        <w:t>月</w:t>
      </w:r>
      <w:r w:rsidRPr="008B4EBC">
        <w:rPr>
          <w:lang w:val="en-GB"/>
        </w:rPr>
        <w:t>30</w:t>
      </w:r>
      <w:r w:rsidRPr="008B4EBC">
        <w:rPr>
          <w:rFonts w:hint="eastAsia"/>
          <w:lang w:val="en-GB"/>
        </w:rPr>
        <w:t>日，即她于</w:t>
      </w:r>
      <w:r w:rsidRPr="008B4EBC">
        <w:rPr>
          <w:lang w:val="en-GB"/>
        </w:rPr>
        <w:t>2013</w:t>
      </w:r>
      <w:r w:rsidRPr="008B4EBC">
        <w:rPr>
          <w:rFonts w:hint="eastAsia"/>
          <w:lang w:val="en-GB"/>
        </w:rPr>
        <w:t>年</w:t>
      </w:r>
      <w:r w:rsidRPr="008B4EBC">
        <w:rPr>
          <w:lang w:val="en-GB"/>
        </w:rPr>
        <w:t>12</w:t>
      </w:r>
      <w:r w:rsidRPr="008B4EBC">
        <w:rPr>
          <w:rFonts w:hint="eastAsia"/>
          <w:lang w:val="en-GB"/>
        </w:rPr>
        <w:t>月</w:t>
      </w:r>
      <w:r w:rsidRPr="008B4EBC">
        <w:rPr>
          <w:lang w:val="en-GB"/>
        </w:rPr>
        <w:t>24</w:t>
      </w:r>
      <w:r w:rsidRPr="008B4EBC">
        <w:rPr>
          <w:rFonts w:hint="eastAsia"/>
          <w:lang w:val="en-GB"/>
        </w:rPr>
        <w:t>日向委员会提交来文的八个月前开始接受公费医疗服务。因此，缔约国表示，根据《任择议定书》第一条，来文应不予受理。</w:t>
      </w:r>
    </w:p>
    <w:p w:rsidR="00C17BAB" w:rsidRPr="008B4EBC" w:rsidRDefault="00C17BAB" w:rsidP="00C17BAB">
      <w:pPr>
        <w:pStyle w:val="SingleTxtGC"/>
        <w:rPr>
          <w:lang w:val="en-GB"/>
        </w:rPr>
      </w:pPr>
      <w:r w:rsidRPr="008B4EBC">
        <w:rPr>
          <w:lang w:val="en-GB"/>
        </w:rPr>
        <w:t>8.7</w:t>
      </w:r>
      <w:r w:rsidRPr="008B4EBC">
        <w:rPr>
          <w:lang w:val="en-GB"/>
        </w:rPr>
        <w:tab/>
      </w:r>
      <w:r w:rsidRPr="008B4EBC">
        <w:rPr>
          <w:rFonts w:hint="eastAsia"/>
          <w:lang w:val="en-GB"/>
        </w:rPr>
        <w:t>缔约国坚称，来文为民众之诉，因此应不予受理。缔约国回顾，提交人除个人申诉外，还寻求“确保在加拿大居住，具有非正常移民或公民身份的个人有获得临保方案健康保险的机会”。缔约国注意到，该部分申诉与提交人无关，而是涉及可能寻求</w:t>
      </w:r>
      <w:proofErr w:type="gramStart"/>
      <w:r w:rsidRPr="008B4EBC">
        <w:rPr>
          <w:rFonts w:hint="eastAsia"/>
          <w:lang w:val="en-GB"/>
        </w:rPr>
        <w:t>参加临保方案</w:t>
      </w:r>
      <w:proofErr w:type="gramEnd"/>
      <w:r w:rsidRPr="008B4EBC">
        <w:rPr>
          <w:rFonts w:hint="eastAsia"/>
          <w:lang w:val="en-GB"/>
        </w:rPr>
        <w:t>以资助其医疗服务需求的其他无证移民。因此，缔约国强调该指控不在《任择议定书》的范围内，且委员会一贯承认“如提交人认为</w:t>
      </w:r>
      <w:r w:rsidRPr="008B4EBC">
        <w:rPr>
          <w:rFonts w:hint="eastAsia"/>
          <w:lang w:val="en-GB"/>
        </w:rPr>
        <w:t>(</w:t>
      </w:r>
      <w:r w:rsidRPr="008B4EBC">
        <w:rPr>
          <w:rFonts w:hint="eastAsia"/>
          <w:lang w:val="en-GB"/>
        </w:rPr>
        <w:t>一项</w:t>
      </w:r>
      <w:r w:rsidRPr="008B4EBC">
        <w:rPr>
          <w:rFonts w:hint="eastAsia"/>
          <w:lang w:val="en-GB"/>
        </w:rPr>
        <w:t>)</w:t>
      </w:r>
      <w:r w:rsidRPr="008B4EBC">
        <w:rPr>
          <w:rFonts w:hint="eastAsia"/>
          <w:lang w:val="en-GB"/>
        </w:rPr>
        <w:t>计划整体违反《公约》规定，则</w:t>
      </w:r>
      <w:r w:rsidRPr="008B4EBC">
        <w:rPr>
          <w:rFonts w:hint="eastAsia"/>
          <w:lang w:val="en-GB"/>
        </w:rPr>
        <w:t>(</w:t>
      </w:r>
      <w:r w:rsidRPr="008B4EBC">
        <w:rPr>
          <w:rFonts w:hint="eastAsia"/>
          <w:lang w:val="en-GB"/>
        </w:rPr>
        <w:t>该</w:t>
      </w:r>
      <w:r w:rsidRPr="008B4EBC">
        <w:rPr>
          <w:rFonts w:hint="eastAsia"/>
          <w:lang w:val="en-GB"/>
        </w:rPr>
        <w:t>)</w:t>
      </w:r>
      <w:r w:rsidRPr="008B4EBC">
        <w:rPr>
          <w:rFonts w:hint="eastAsia"/>
          <w:lang w:val="en-GB"/>
        </w:rPr>
        <w:t>申诉等同于民众之诉，超出提交人自身案件的情节”。</w:t>
      </w:r>
      <w:r w:rsidRPr="008B4EBC">
        <w:rPr>
          <w:vertAlign w:val="superscript"/>
          <w:lang w:val="en-GB"/>
        </w:rPr>
        <w:footnoteReference w:id="24"/>
      </w:r>
    </w:p>
    <w:p w:rsidR="00C17BAB" w:rsidRPr="008B4EBC" w:rsidRDefault="00C17BAB" w:rsidP="00C17BAB">
      <w:pPr>
        <w:pStyle w:val="SingleTxtGC"/>
        <w:rPr>
          <w:lang w:val="en-GB"/>
        </w:rPr>
      </w:pPr>
      <w:r w:rsidRPr="008B4EBC">
        <w:rPr>
          <w:lang w:val="en-GB"/>
        </w:rPr>
        <w:t>8.8</w:t>
      </w:r>
      <w:r w:rsidRPr="008B4EBC">
        <w:rPr>
          <w:lang w:val="en-GB"/>
        </w:rPr>
        <w:tab/>
      </w:r>
      <w:r w:rsidRPr="008B4EBC">
        <w:rPr>
          <w:rFonts w:hint="eastAsia"/>
          <w:lang w:val="en-GB"/>
        </w:rPr>
        <w:t>缔约国称，据称违反《公约》第六、第七条和第九条第一款，包括拒绝提供公费初级医疗服务的行为，不在《公约》范围之内。缔约国注意到委员会关于获得公费初级或预防性医疗服务的权利的观点，表示“剥夺生命包含故意施加或施加本可预见并预防的致命伤害或损伤，且不仅限于对健康的损害，如得不到‘及时且适当的保健和药物治疗’，将危及提交人健康”。缔约国称，提交人得到了充分的公费急救和基本医疗服务。这些服务人人皆可享有，不论其公民身份或居留身份如何。缔约国还表示通过提供急救和基本医疗服务，已履行《公约》第六条第一款规定的与保护生命相关的义务。</w:t>
      </w:r>
    </w:p>
    <w:p w:rsidR="00C17BAB" w:rsidRPr="008B4EBC" w:rsidRDefault="00C17BAB" w:rsidP="00C17BAB">
      <w:pPr>
        <w:pStyle w:val="SingleTxtGC"/>
        <w:rPr>
          <w:lang w:val="en-GB"/>
        </w:rPr>
      </w:pPr>
      <w:r w:rsidRPr="008B4EBC">
        <w:rPr>
          <w:lang w:val="en-GB"/>
        </w:rPr>
        <w:t>8.9</w:t>
      </w:r>
      <w:r w:rsidRPr="008B4EBC">
        <w:rPr>
          <w:lang w:val="en-GB"/>
        </w:rPr>
        <w:tab/>
      </w:r>
      <w:r w:rsidRPr="008B4EBC">
        <w:rPr>
          <w:rFonts w:hint="eastAsia"/>
          <w:lang w:val="en-GB"/>
        </w:rPr>
        <w:t>缔约国还表示，并未试图阻止提交人在社区健康中心</w:t>
      </w:r>
      <w:r w:rsidRPr="008B4EBC">
        <w:rPr>
          <w:vertAlign w:val="superscript"/>
          <w:lang w:val="en-GB"/>
        </w:rPr>
        <w:footnoteReference w:id="25"/>
      </w:r>
      <w:r w:rsidR="0090295A" w:rsidRPr="008B4EBC">
        <w:rPr>
          <w:rFonts w:hint="eastAsia"/>
          <w:lang w:val="en-GB"/>
        </w:rPr>
        <w:t xml:space="preserve"> </w:t>
      </w:r>
      <w:r w:rsidRPr="008B4EBC">
        <w:rPr>
          <w:rFonts w:hint="eastAsia"/>
          <w:lang w:val="en-GB"/>
        </w:rPr>
        <w:t>或其他地点获得无偿医疗服务。缔约国回顾，联邦上诉法院注意到，提交人在其医疗需求超出支付能力时有机会在这些中心获得医疗援助。</w:t>
      </w:r>
    </w:p>
    <w:p w:rsidR="00C17BAB" w:rsidRPr="008B4EBC" w:rsidRDefault="00C17BAB" w:rsidP="00C17BAB">
      <w:pPr>
        <w:pStyle w:val="SingleTxtGC"/>
        <w:tabs>
          <w:tab w:val="clear" w:pos="1565"/>
          <w:tab w:val="left" w:pos="1701"/>
        </w:tabs>
        <w:rPr>
          <w:lang w:val="en-GB"/>
        </w:rPr>
      </w:pPr>
      <w:r w:rsidRPr="008B4EBC">
        <w:rPr>
          <w:lang w:val="en-GB"/>
        </w:rPr>
        <w:t>8.10</w:t>
      </w:r>
      <w:r w:rsidRPr="008B4EBC">
        <w:rPr>
          <w:lang w:val="en-GB"/>
        </w:rPr>
        <w:tab/>
      </w:r>
      <w:r w:rsidRPr="008B4EBC">
        <w:rPr>
          <w:rFonts w:hint="eastAsia"/>
          <w:lang w:val="en-GB"/>
        </w:rPr>
        <w:t>缔约国坚称，对生命权的解读不得延伸到向国家施加为无证移民提供最佳公费医疗保险的积极义务。在这方面，缔约国的依据是委员会在</w:t>
      </w:r>
      <w:r w:rsidRPr="008B4EBC">
        <w:rPr>
          <w:lang w:val="en-GB"/>
        </w:rPr>
        <w:t>Linder</w:t>
      </w:r>
      <w:r w:rsidRPr="008B4EBC">
        <w:rPr>
          <w:rFonts w:hint="eastAsia"/>
          <w:lang w:val="en-GB"/>
        </w:rPr>
        <w:t>诉芬兰</w:t>
      </w:r>
      <w:r w:rsidRPr="008B4EBC">
        <w:rPr>
          <w:rFonts w:hint="eastAsia"/>
          <w:lang w:val="en-GB"/>
        </w:rPr>
        <w:lastRenderedPageBreak/>
        <w:t>案中的决定，即“健康权本身不受《公约》条款保护”。</w:t>
      </w:r>
      <w:r w:rsidRPr="008B4EBC">
        <w:rPr>
          <w:vertAlign w:val="superscript"/>
          <w:lang w:val="en-GB"/>
        </w:rPr>
        <w:footnoteReference w:id="26"/>
      </w:r>
      <w:r w:rsidRPr="008B4EBC">
        <w:rPr>
          <w:rFonts w:hint="eastAsia"/>
          <w:lang w:val="en-GB"/>
        </w:rPr>
        <w:t xml:space="preserve"> </w:t>
      </w:r>
      <w:r w:rsidRPr="008B4EBC">
        <w:rPr>
          <w:rFonts w:hint="eastAsia"/>
          <w:lang w:val="en-GB"/>
        </w:rPr>
        <w:t>所以，缔约国表示，《公约》并未规定为初级或预防性医疗服务提供资金的义务。</w:t>
      </w:r>
    </w:p>
    <w:p w:rsidR="00C17BAB" w:rsidRPr="008B4EBC" w:rsidRDefault="00C17BAB" w:rsidP="00C17BAB">
      <w:pPr>
        <w:pStyle w:val="SingleTxtGC"/>
        <w:tabs>
          <w:tab w:val="clear" w:pos="1565"/>
          <w:tab w:val="left" w:pos="1701"/>
        </w:tabs>
        <w:rPr>
          <w:lang w:val="en-GB"/>
        </w:rPr>
      </w:pPr>
      <w:r w:rsidRPr="008B4EBC">
        <w:rPr>
          <w:lang w:val="en-GB"/>
        </w:rPr>
        <w:t>8.11</w:t>
      </w:r>
      <w:r w:rsidRPr="008B4EBC">
        <w:rPr>
          <w:lang w:val="en-GB"/>
        </w:rPr>
        <w:tab/>
      </w:r>
      <w:r w:rsidRPr="008B4EBC">
        <w:rPr>
          <w:rFonts w:hint="eastAsia"/>
          <w:lang w:val="en-GB"/>
        </w:rPr>
        <w:t>关于据称违反第二十六条的行为，缔约国称，在分配公共医疗服务资金时，可以合理区分在国内具有合法身份者</w:t>
      </w:r>
      <w:r w:rsidRPr="008B4EBC">
        <w:rPr>
          <w:rFonts w:hint="eastAsia"/>
          <w:lang w:val="en-GB"/>
        </w:rPr>
        <w:t>(</w:t>
      </w:r>
      <w:r w:rsidRPr="008B4EBC">
        <w:rPr>
          <w:rFonts w:hint="eastAsia"/>
          <w:lang w:val="en-GB"/>
        </w:rPr>
        <w:t>除其他外，不论公民、永久居民、庇护寻求者还是移民</w:t>
      </w:r>
      <w:r w:rsidRPr="008B4EBC">
        <w:rPr>
          <w:rFonts w:hint="eastAsia"/>
          <w:lang w:val="en-GB"/>
        </w:rPr>
        <w:t>)</w:t>
      </w:r>
      <w:r w:rsidRPr="008B4EBC">
        <w:rPr>
          <w:rFonts w:hint="eastAsia"/>
          <w:lang w:val="en-GB"/>
        </w:rPr>
        <w:t>以及非法入境加拿大的外国国民。缔约国回顾委员会的观点，即“基于合理和客观标准的区别对待不等同于《公约》第二十六条意义上被禁止的歧视行为”。</w:t>
      </w:r>
      <w:r w:rsidRPr="008B4EBC">
        <w:rPr>
          <w:vertAlign w:val="superscript"/>
          <w:lang w:val="en-GB"/>
        </w:rPr>
        <w:footnoteReference w:id="27"/>
      </w:r>
      <w:r w:rsidR="0090295A" w:rsidRPr="008B4EBC">
        <w:rPr>
          <w:rFonts w:hint="eastAsia"/>
          <w:lang w:val="en-GB"/>
        </w:rPr>
        <w:t xml:space="preserve"> </w:t>
      </w:r>
      <w:r w:rsidRPr="008B4EBC">
        <w:rPr>
          <w:rFonts w:hint="eastAsia"/>
          <w:lang w:val="en-GB"/>
        </w:rPr>
        <w:t>根据</w:t>
      </w:r>
      <w:r w:rsidRPr="008B4EBC">
        <w:rPr>
          <w:lang w:val="en-GB"/>
        </w:rPr>
        <w:t>Oulajin</w:t>
      </w:r>
      <w:r w:rsidRPr="008B4EBC">
        <w:rPr>
          <w:rFonts w:hint="eastAsia"/>
          <w:lang w:val="en-GB"/>
        </w:rPr>
        <w:t>和</w:t>
      </w:r>
      <w:r w:rsidRPr="008B4EBC">
        <w:rPr>
          <w:lang w:val="en-GB"/>
        </w:rPr>
        <w:t>Kaiss</w:t>
      </w:r>
      <w:r w:rsidRPr="008B4EBC">
        <w:rPr>
          <w:rFonts w:hint="eastAsia"/>
          <w:lang w:val="en-GB"/>
        </w:rPr>
        <w:t>案，</w:t>
      </w:r>
      <w:r w:rsidRPr="008B4EBC">
        <w:rPr>
          <w:vertAlign w:val="superscript"/>
          <w:lang w:val="en-GB"/>
        </w:rPr>
        <w:footnoteReference w:id="28"/>
      </w:r>
      <w:r w:rsidR="0090295A" w:rsidRPr="008B4EBC">
        <w:rPr>
          <w:lang w:val="en-GB"/>
        </w:rPr>
        <w:t xml:space="preserve"> </w:t>
      </w:r>
      <w:r w:rsidRPr="008B4EBC">
        <w:rPr>
          <w:rFonts w:hint="eastAsia"/>
          <w:lang w:val="en-GB"/>
        </w:rPr>
        <w:t>该国认为，至于《公约》第二十六条规定的不歧视和法律面前的平等原则，要求外国国民在加拿大逗留必须合法方可获得公费初级医疗服务是既客观又合理的标准。</w:t>
      </w:r>
      <w:r w:rsidRPr="008B4EBC">
        <w:rPr>
          <w:rFonts w:hint="eastAsia"/>
          <w:lang w:val="en-GB"/>
        </w:rPr>
        <w:t xml:space="preserve"> </w:t>
      </w:r>
    </w:p>
    <w:p w:rsidR="00C17BAB" w:rsidRPr="008B4EBC" w:rsidRDefault="00C17BAB" w:rsidP="00C17BAB">
      <w:pPr>
        <w:pStyle w:val="SingleTxtGC"/>
        <w:tabs>
          <w:tab w:val="clear" w:pos="1565"/>
          <w:tab w:val="left" w:pos="1701"/>
        </w:tabs>
        <w:rPr>
          <w:lang w:val="en-GB"/>
        </w:rPr>
      </w:pPr>
      <w:r w:rsidRPr="008B4EBC">
        <w:rPr>
          <w:lang w:val="en-GB"/>
        </w:rPr>
        <w:t>8.12</w:t>
      </w:r>
      <w:r w:rsidRPr="008B4EBC">
        <w:rPr>
          <w:lang w:val="en-GB"/>
        </w:rPr>
        <w:tab/>
      </w:r>
      <w:r w:rsidRPr="008B4EBC">
        <w:rPr>
          <w:rFonts w:hint="eastAsia"/>
          <w:lang w:val="en-GB"/>
        </w:rPr>
        <w:t>关于案情，缔约国回顾道，提交人得到了公费急救医疗服务，且未被阻止从各社区组织获得无偿或基于私人健康保险的初级医疗服务。</w:t>
      </w:r>
    </w:p>
    <w:p w:rsidR="00C17BAB" w:rsidRPr="008B4EBC" w:rsidRDefault="00C17BAB" w:rsidP="00C17BAB">
      <w:pPr>
        <w:pStyle w:val="SingleTxtGC"/>
        <w:tabs>
          <w:tab w:val="clear" w:pos="1565"/>
          <w:tab w:val="left" w:pos="1701"/>
        </w:tabs>
        <w:rPr>
          <w:lang w:val="en-GB"/>
        </w:rPr>
      </w:pPr>
      <w:r w:rsidRPr="008B4EBC">
        <w:rPr>
          <w:lang w:val="en-GB"/>
        </w:rPr>
        <w:t>8.13</w:t>
      </w:r>
      <w:r w:rsidRPr="008B4EBC">
        <w:rPr>
          <w:lang w:val="en-GB"/>
        </w:rPr>
        <w:tab/>
      </w:r>
      <w:r w:rsidRPr="008B4EBC">
        <w:rPr>
          <w:rFonts w:hint="eastAsia"/>
          <w:lang w:val="en-GB"/>
        </w:rPr>
        <w:t>缔约国得出结论，没有违反《公约》第二条第一款和第三款</w:t>
      </w:r>
      <w:r w:rsidRPr="008B4EBC">
        <w:rPr>
          <w:rFonts w:hint="eastAsia"/>
          <w:lang w:val="en-GB"/>
        </w:rPr>
        <w:t>(</w:t>
      </w:r>
      <w:r w:rsidRPr="008B4EBC">
        <w:rPr>
          <w:rFonts w:hint="eastAsia"/>
          <w:lang w:val="en-GB"/>
        </w:rPr>
        <w:t>甲</w:t>
      </w:r>
      <w:r w:rsidRPr="008B4EBC">
        <w:rPr>
          <w:rFonts w:hint="eastAsia"/>
          <w:lang w:val="en-GB"/>
        </w:rPr>
        <w:t>)</w:t>
      </w:r>
      <w:r w:rsidRPr="008B4EBC">
        <w:rPr>
          <w:rFonts w:hint="eastAsia"/>
          <w:lang w:val="en-GB"/>
        </w:rPr>
        <w:t>项，第六、第七条，第九条第一款或第二十六条的情况，并请委员会宣布提交人的经济赔偿要求不可受理。</w:t>
      </w:r>
    </w:p>
    <w:p w:rsidR="00C17BAB" w:rsidRPr="008B4EBC" w:rsidRDefault="00C17BAB" w:rsidP="00C17BAB">
      <w:pPr>
        <w:pStyle w:val="H23GC"/>
        <w:rPr>
          <w:lang w:val="en-GB"/>
        </w:rPr>
      </w:pPr>
      <w:r w:rsidRPr="008B4EBC">
        <w:rPr>
          <w:lang w:val="en-GB"/>
        </w:rPr>
        <w:tab/>
      </w:r>
      <w:r w:rsidRPr="008B4EBC">
        <w:rPr>
          <w:lang w:val="en-GB"/>
        </w:rPr>
        <w:tab/>
      </w:r>
      <w:r w:rsidRPr="008B4EBC">
        <w:rPr>
          <w:lang w:val="en-GB"/>
        </w:rPr>
        <w:t>提交人对缔约国补充意见的评论</w:t>
      </w:r>
    </w:p>
    <w:p w:rsidR="00C17BAB" w:rsidRPr="008B4EBC" w:rsidRDefault="00C17BAB" w:rsidP="00C17BAB">
      <w:pPr>
        <w:pStyle w:val="SingleTxtGC"/>
        <w:rPr>
          <w:lang w:val="en-GB"/>
        </w:rPr>
      </w:pPr>
      <w:r w:rsidRPr="008B4EBC">
        <w:rPr>
          <w:lang w:val="en-GB"/>
        </w:rPr>
        <w:t>9.1</w:t>
      </w:r>
      <w:r w:rsidRPr="008B4EBC">
        <w:rPr>
          <w:lang w:val="en-GB"/>
        </w:rPr>
        <w:tab/>
        <w:t>2016</w:t>
      </w:r>
      <w:r w:rsidRPr="008B4EBC">
        <w:rPr>
          <w:rFonts w:hint="eastAsia"/>
          <w:lang w:val="en-GB"/>
        </w:rPr>
        <w:t>年</w:t>
      </w:r>
      <w:r w:rsidRPr="008B4EBC">
        <w:rPr>
          <w:lang w:val="en-GB"/>
        </w:rPr>
        <w:t>7</w:t>
      </w:r>
      <w:r w:rsidRPr="008B4EBC">
        <w:rPr>
          <w:rFonts w:hint="eastAsia"/>
          <w:lang w:val="en-GB"/>
        </w:rPr>
        <w:t>月</w:t>
      </w:r>
      <w:r w:rsidRPr="008B4EBC">
        <w:rPr>
          <w:lang w:val="en-GB"/>
        </w:rPr>
        <w:t>26</w:t>
      </w:r>
      <w:r w:rsidRPr="008B4EBC">
        <w:rPr>
          <w:rFonts w:hint="eastAsia"/>
          <w:lang w:val="en-GB"/>
        </w:rPr>
        <w:t>日，提交人提交了对缔约国补充意见的评论。</w:t>
      </w:r>
      <w:r w:rsidRPr="008B4EBC">
        <w:rPr>
          <w:rFonts w:hint="eastAsia"/>
        </w:rPr>
        <w:t>对于她应向加拿大省级政府寻求补救，这样其针对联邦政府的申诉方可受理的论点，她表示反对。她称自己质疑的是联邦政府拒绝</w:t>
      </w:r>
      <w:proofErr w:type="gramStart"/>
      <w:r w:rsidRPr="008B4EBC">
        <w:rPr>
          <w:rFonts w:hint="eastAsia"/>
        </w:rPr>
        <w:t>根据</w:t>
      </w:r>
      <w:r w:rsidRPr="008B4EBC">
        <w:rPr>
          <w:rFonts w:hint="eastAsia"/>
          <w:lang w:val="en-GB"/>
        </w:rPr>
        <w:t>临保方案</w:t>
      </w:r>
      <w:proofErr w:type="gramEnd"/>
      <w:r w:rsidRPr="008B4EBC">
        <w:rPr>
          <w:rFonts w:hint="eastAsia"/>
          <w:lang w:val="en-GB"/>
        </w:rPr>
        <w:t>提供医疗</w:t>
      </w:r>
      <w:r w:rsidRPr="008B4EBC">
        <w:rPr>
          <w:rFonts w:hint="eastAsia"/>
        </w:rPr>
        <w:t>服务的作法，而且正如联邦法院所认定，这一行为导致她面临重大生命威胁和长期负面的健康后果，从而侵犯了其生命权。提交人进一步表示，对于在联邦制国家中用尽国内补救办法的要求，适用时应与委员会关于《公约》缔约国一般法律义务的性质的第</w:t>
      </w:r>
      <w:r w:rsidRPr="008B4EBC">
        <w:t>31</w:t>
      </w:r>
      <w:r w:rsidRPr="008B4EBC">
        <w:rPr>
          <w:rFonts w:hint="eastAsia"/>
        </w:rPr>
        <w:t>号一般性意见</w:t>
      </w:r>
      <w:r w:rsidRPr="008B4EBC">
        <w:rPr>
          <w:rFonts w:hint="eastAsia"/>
        </w:rPr>
        <w:t>(</w:t>
      </w:r>
      <w:r w:rsidRPr="008B4EBC">
        <w:t>2004</w:t>
      </w:r>
      <w:r w:rsidRPr="008B4EBC">
        <w:rPr>
          <w:rFonts w:hint="eastAsia"/>
        </w:rPr>
        <w:t>年</w:t>
      </w:r>
      <w:r w:rsidRPr="008B4EBC">
        <w:rPr>
          <w:rFonts w:hint="eastAsia"/>
        </w:rPr>
        <w:t>)</w:t>
      </w:r>
      <w:r w:rsidRPr="008B4EBC">
        <w:rPr>
          <w:rFonts w:hint="eastAsia"/>
        </w:rPr>
        <w:t>第</w:t>
      </w:r>
      <w:r w:rsidRPr="008B4EBC">
        <w:t>4</w:t>
      </w:r>
      <w:r w:rsidRPr="008B4EBC">
        <w:rPr>
          <w:rFonts w:hint="eastAsia"/>
        </w:rPr>
        <w:t>段中的意见保持一致。</w:t>
      </w:r>
      <w:r w:rsidRPr="008B4EBC">
        <w:rPr>
          <w:vertAlign w:val="superscript"/>
          <w:lang w:val="en-GB"/>
        </w:rPr>
        <w:footnoteReference w:id="29"/>
      </w:r>
    </w:p>
    <w:p w:rsidR="00C17BAB" w:rsidRPr="008B4EBC" w:rsidRDefault="00C17BAB" w:rsidP="00C17BAB">
      <w:pPr>
        <w:pStyle w:val="SingleTxtGC"/>
        <w:rPr>
          <w:lang w:val="en-GB"/>
        </w:rPr>
      </w:pPr>
      <w:r w:rsidRPr="008B4EBC">
        <w:rPr>
          <w:lang w:val="en-GB"/>
        </w:rPr>
        <w:t>9.2</w:t>
      </w:r>
      <w:r w:rsidRPr="008B4EBC">
        <w:rPr>
          <w:lang w:val="en-GB"/>
        </w:rPr>
        <w:tab/>
      </w:r>
      <w:r w:rsidRPr="008B4EBC">
        <w:rPr>
          <w:rFonts w:hint="eastAsia"/>
          <w:lang w:val="en-GB"/>
        </w:rPr>
        <w:t>提交人称，她征求了加拿大宪法和健康</w:t>
      </w:r>
      <w:proofErr w:type="gramStart"/>
      <w:r w:rsidRPr="008B4EBC">
        <w:rPr>
          <w:rFonts w:hint="eastAsia"/>
          <w:lang w:val="en-GB"/>
        </w:rPr>
        <w:t>法领域</w:t>
      </w:r>
      <w:proofErr w:type="gramEnd"/>
      <w:r w:rsidRPr="008B4EBC">
        <w:rPr>
          <w:rFonts w:hint="eastAsia"/>
          <w:lang w:val="en-GB"/>
        </w:rPr>
        <w:t>的一组知名专家的意见。</w:t>
      </w:r>
      <w:r w:rsidRPr="008B4EBC">
        <w:rPr>
          <w:vertAlign w:val="superscript"/>
          <w:lang w:val="en-GB"/>
        </w:rPr>
        <w:footnoteReference w:id="30"/>
      </w:r>
      <w:r w:rsidRPr="008B4EBC">
        <w:rPr>
          <w:rFonts w:hint="eastAsia"/>
          <w:lang w:val="en-GB"/>
        </w:rPr>
        <w:t xml:space="preserve"> </w:t>
      </w:r>
      <w:r w:rsidRPr="008B4EBC">
        <w:rPr>
          <w:rFonts w:hint="eastAsia"/>
          <w:lang w:val="en-GB"/>
        </w:rPr>
        <w:t>这些专家认为，提交人就未能获得覆盖急诊和基本医疗服务的健康保险向联邦政府，而不是一个省，寻求补救办法是合理的。</w:t>
      </w:r>
    </w:p>
    <w:p w:rsidR="00C17BAB" w:rsidRPr="008B4EBC" w:rsidRDefault="00C17BAB" w:rsidP="00C17BAB">
      <w:pPr>
        <w:pStyle w:val="SingleTxtGC"/>
        <w:rPr>
          <w:lang w:val="en-GB"/>
        </w:rPr>
      </w:pPr>
      <w:r w:rsidRPr="008B4EBC">
        <w:rPr>
          <w:lang w:val="en-GB"/>
        </w:rPr>
        <w:t>9.3</w:t>
      </w:r>
      <w:r w:rsidRPr="008B4EBC">
        <w:rPr>
          <w:lang w:val="en-GB"/>
        </w:rPr>
        <w:tab/>
      </w:r>
      <w:r w:rsidRPr="008B4EBC">
        <w:rPr>
          <w:rFonts w:hint="eastAsia"/>
          <w:lang w:val="en-GB"/>
        </w:rPr>
        <w:t>提交人反驳了缔约国关于其来文如同在</w:t>
      </w:r>
      <w:r w:rsidRPr="008B4EBC">
        <w:rPr>
          <w:lang w:val="en-GB"/>
        </w:rPr>
        <w:t>Dranichnikov</w:t>
      </w:r>
      <w:r w:rsidRPr="008B4EBC">
        <w:rPr>
          <w:rFonts w:hint="eastAsia"/>
          <w:lang w:val="en-GB"/>
        </w:rPr>
        <w:t>诉澳大利亚案中一样无意义的意见。提交人回顾在那起案件中，提交人称，如被驱逐至俄罗斯联邦，则其根据《公约》第六、第七和第九条享有的权利将受到侵犯。提交人注意到，在</w:t>
      </w:r>
      <w:r w:rsidRPr="008B4EBC">
        <w:rPr>
          <w:rFonts w:hint="eastAsia"/>
          <w:lang w:val="en-GB"/>
        </w:rPr>
        <w:lastRenderedPageBreak/>
        <w:t>获得保护签证后，委员会认定关于驱逐威胁的指控无意义，即不再有任何驱逐的威胁。在本案中，提交人称她被剥夺了获得必要医疗服务的机会，以保护其生命和长期健康，而不是处于被剥夺这种机会的威胁之下。但是，提交人表示其指控与</w:t>
      </w:r>
      <w:r w:rsidRPr="008B4EBC">
        <w:rPr>
          <w:lang w:val="en-GB"/>
        </w:rPr>
        <w:t>Dranichnikov</w:t>
      </w:r>
      <w:r w:rsidRPr="008B4EBC">
        <w:rPr>
          <w:rFonts w:hint="eastAsia"/>
          <w:lang w:val="en-GB"/>
        </w:rPr>
        <w:t>诉澳大利亚案来文中的要素具有类比性，且委员会认为该来文可以受理。在</w:t>
      </w:r>
      <w:r w:rsidRPr="008B4EBC">
        <w:rPr>
          <w:lang w:val="en-GB"/>
        </w:rPr>
        <w:t>Dranichnikov</w:t>
      </w:r>
      <w:r w:rsidRPr="008B4EBC">
        <w:rPr>
          <w:rFonts w:hint="eastAsia"/>
          <w:lang w:val="en-GB"/>
        </w:rPr>
        <w:t>一案中，虽然提交人已不再处于难民法庭的程序之中，而且其家人已获得永久保护签证，但提交人以前曾经身处这些程序之中，</w:t>
      </w:r>
      <w:proofErr w:type="gramStart"/>
      <w:r w:rsidRPr="008B4EBC">
        <w:rPr>
          <w:rFonts w:hint="eastAsia"/>
          <w:lang w:val="en-GB"/>
        </w:rPr>
        <w:t>且关于</w:t>
      </w:r>
      <w:proofErr w:type="gramEnd"/>
      <w:r w:rsidRPr="008B4EBC">
        <w:rPr>
          <w:rFonts w:hint="eastAsia"/>
          <w:lang w:val="en-GB"/>
        </w:rPr>
        <w:t>法庭程序的指控被认为可以受理。在本案中，提交人注意到，虽然事实上她的情况变化意味着受质疑的政策不再适用于她，但同理，这一事实并不导致其《公约》权利曾经受到侵犯的指控无意义。</w:t>
      </w:r>
    </w:p>
    <w:p w:rsidR="00C17BAB" w:rsidRPr="008B4EBC" w:rsidRDefault="00C17BAB" w:rsidP="00C17BAB">
      <w:pPr>
        <w:pStyle w:val="SingleTxtGC"/>
        <w:rPr>
          <w:lang w:val="en-GB"/>
        </w:rPr>
      </w:pPr>
      <w:r w:rsidRPr="008B4EBC">
        <w:rPr>
          <w:lang w:val="en-GB"/>
        </w:rPr>
        <w:t>9.4</w:t>
      </w:r>
      <w:r w:rsidRPr="008B4EBC">
        <w:rPr>
          <w:lang w:val="en-GB"/>
        </w:rPr>
        <w:tab/>
      </w:r>
      <w:r w:rsidRPr="008B4EBC">
        <w:rPr>
          <w:rFonts w:hint="eastAsia"/>
          <w:lang w:val="en-GB"/>
        </w:rPr>
        <w:t>关于缔约国对</w:t>
      </w:r>
      <w:r w:rsidRPr="008B4EBC">
        <w:rPr>
          <w:lang w:val="en-GB"/>
        </w:rPr>
        <w:t>A.P.L.-v.d.M.</w:t>
      </w:r>
      <w:r w:rsidRPr="008B4EBC">
        <w:rPr>
          <w:rFonts w:hint="eastAsia"/>
          <w:lang w:val="en-GB"/>
        </w:rPr>
        <w:t>诉荷兰案的评论，提交人回顾道，委员会决定的依据是该案的特别事实。在该案中，受质疑的福利限制已被取消，且带有溯及力。在本案中，提交人注意到，禁止无证移民获得医疗服务这一规定并未被废除，其《公约》权利受到的侵犯亦未得到补救。</w:t>
      </w:r>
      <w:r w:rsidRPr="008B4EBC">
        <w:rPr>
          <w:rFonts w:hint="eastAsia"/>
          <w:lang w:val="en-GB"/>
        </w:rPr>
        <w:t xml:space="preserve"> </w:t>
      </w:r>
    </w:p>
    <w:p w:rsidR="00C17BAB" w:rsidRPr="008B4EBC" w:rsidRDefault="00C17BAB" w:rsidP="00C17BAB">
      <w:pPr>
        <w:pStyle w:val="SingleTxtGC"/>
        <w:rPr>
          <w:lang w:val="en-GB"/>
        </w:rPr>
      </w:pPr>
      <w:r w:rsidRPr="008B4EBC">
        <w:rPr>
          <w:lang w:val="en-GB"/>
        </w:rPr>
        <w:t>9.5</w:t>
      </w:r>
      <w:r w:rsidRPr="008B4EBC">
        <w:rPr>
          <w:lang w:val="en-GB"/>
        </w:rPr>
        <w:tab/>
      </w:r>
      <w:r w:rsidRPr="008B4EBC">
        <w:rPr>
          <w:rFonts w:hint="eastAsia"/>
          <w:lang w:val="en-GB"/>
        </w:rPr>
        <w:t>提交人还反驳了缔约国认为她提交的来文等同于民众之诉的意见。提交人回顾委员会在</w:t>
      </w:r>
      <w:r w:rsidRPr="008B4EBC">
        <w:rPr>
          <w:lang w:val="en-GB"/>
        </w:rPr>
        <w:t>Jazairi</w:t>
      </w:r>
      <w:r w:rsidRPr="008B4EBC">
        <w:rPr>
          <w:rFonts w:hint="eastAsia"/>
          <w:lang w:val="en-GB"/>
        </w:rPr>
        <w:t>诉加拿大案中认为，“被控的侵权行为必须对个人造成直接的人身影响”，</w:t>
      </w:r>
      <w:proofErr w:type="gramStart"/>
      <w:r w:rsidRPr="008B4EBC">
        <w:rPr>
          <w:rFonts w:hint="eastAsia"/>
          <w:lang w:val="en-GB"/>
        </w:rPr>
        <w:t>且关于</w:t>
      </w:r>
      <w:proofErr w:type="gramEnd"/>
      <w:r w:rsidRPr="008B4EBC">
        <w:rPr>
          <w:rFonts w:hint="eastAsia"/>
          <w:lang w:val="en-GB"/>
        </w:rPr>
        <w:t>“计划整体”的指控“超出提交人自身案件的情节”。</w:t>
      </w:r>
      <w:r w:rsidRPr="008B4EBC">
        <w:rPr>
          <w:vertAlign w:val="superscript"/>
          <w:lang w:val="en-GB"/>
        </w:rPr>
        <w:footnoteReference w:id="31"/>
      </w:r>
      <w:r w:rsidRPr="008B4EBC">
        <w:rPr>
          <w:rFonts w:hint="eastAsia"/>
          <w:lang w:val="en-GB"/>
        </w:rPr>
        <w:t>在本案中，提交人坚称，她被</w:t>
      </w:r>
      <w:r w:rsidRPr="008B4EBC">
        <w:rPr>
          <w:lang w:val="en-GB"/>
        </w:rPr>
        <w:t>排斥</w:t>
      </w:r>
      <w:proofErr w:type="gramStart"/>
      <w:r w:rsidRPr="008B4EBC">
        <w:rPr>
          <w:rFonts w:hint="eastAsia"/>
          <w:lang w:val="en-GB"/>
        </w:rPr>
        <w:t>在临保方案</w:t>
      </w:r>
      <w:proofErr w:type="gramEnd"/>
      <w:r w:rsidRPr="008B4EBC">
        <w:rPr>
          <w:rFonts w:hint="eastAsia"/>
          <w:lang w:val="en-GB"/>
        </w:rPr>
        <w:t>承保范围之外对她造成了直接的人身影响，并对排斥她的作法提出质疑。提交人还表示，在她被拒绝时，卫生部长酌情给予无加拿大合法身份的个人参与该方案机会的权利尚未生效。提交人进一步表示，缔约国并未表明酌处权的行使以任何与保护生命和长期健康有关的标准为依据。此外，提交人注意到，获准酌情考虑的两个案件说明罕见例外的</w:t>
      </w:r>
      <w:proofErr w:type="gramStart"/>
      <w:r w:rsidRPr="008B4EBC">
        <w:rPr>
          <w:rFonts w:hint="eastAsia"/>
          <w:lang w:val="en-GB"/>
        </w:rPr>
        <w:t>作出</w:t>
      </w:r>
      <w:proofErr w:type="gramEnd"/>
      <w:r w:rsidRPr="008B4EBC">
        <w:rPr>
          <w:rFonts w:hint="eastAsia"/>
          <w:lang w:val="en-GB"/>
        </w:rPr>
        <w:t>是基于特殊的移民情况，而不是《公约》第六条规定的医疗服务需要。</w:t>
      </w:r>
      <w:r w:rsidRPr="008B4EBC">
        <w:rPr>
          <w:lang w:val="en-GB"/>
        </w:rPr>
        <w:t xml:space="preserve"> </w:t>
      </w:r>
    </w:p>
    <w:p w:rsidR="00C17BAB" w:rsidRPr="008B4EBC" w:rsidRDefault="00C17BAB" w:rsidP="00C17BAB">
      <w:pPr>
        <w:pStyle w:val="SingleTxtGC"/>
        <w:rPr>
          <w:lang w:val="en-GB"/>
        </w:rPr>
      </w:pPr>
      <w:r w:rsidRPr="008B4EBC">
        <w:rPr>
          <w:lang w:val="en-GB"/>
        </w:rPr>
        <w:t>9.6</w:t>
      </w:r>
      <w:r w:rsidRPr="008B4EBC">
        <w:rPr>
          <w:lang w:val="en-GB"/>
        </w:rPr>
        <w:tab/>
      </w:r>
      <w:r w:rsidRPr="008B4EBC">
        <w:rPr>
          <w:rFonts w:hint="eastAsia"/>
          <w:lang w:val="en-GB"/>
        </w:rPr>
        <w:t>提交人还反驳了缔约国认为她提交的来文不符合《公约》第六、第七和第九条规定的意见。提交人坚持认为，她并未辩称《公约》包括“一项获得公费初级医疗服务的权利”，而是指称她被剥夺了生命权，且在她的情况下，生命权要求她有机会参与一项提供急救和基本健康保险的方案。因此，提交人称，关于缔约国是否遵循第六条规定的主要问题在于国内法院认定对生命权的侵犯不具任意</w:t>
      </w:r>
      <w:r w:rsidRPr="000A510F">
        <w:rPr>
          <w:rFonts w:hint="eastAsia"/>
          <w:spacing w:val="2"/>
          <w:lang w:val="en-GB"/>
        </w:rPr>
        <w:t>性，理由为这是促进移民法合</w:t>
      </w:r>
      <w:proofErr w:type="gramStart"/>
      <w:r w:rsidRPr="000A510F">
        <w:rPr>
          <w:rFonts w:hint="eastAsia"/>
          <w:spacing w:val="2"/>
          <w:lang w:val="en-GB"/>
        </w:rPr>
        <w:t>规</w:t>
      </w:r>
      <w:proofErr w:type="gramEnd"/>
      <w:r w:rsidRPr="000A510F">
        <w:rPr>
          <w:rFonts w:hint="eastAsia"/>
          <w:spacing w:val="2"/>
          <w:lang w:val="en-GB"/>
        </w:rPr>
        <w:t>行为的一种手段。而缔约国对该问题并未予以回</w:t>
      </w:r>
      <w:r w:rsidRPr="008B4EBC">
        <w:rPr>
          <w:rFonts w:hint="eastAsia"/>
          <w:lang w:val="en-GB"/>
        </w:rPr>
        <w:t>应。</w:t>
      </w:r>
    </w:p>
    <w:p w:rsidR="00C17BAB" w:rsidRPr="008B4EBC" w:rsidRDefault="00C17BAB" w:rsidP="00C17BAB">
      <w:pPr>
        <w:pStyle w:val="SingleTxtGC"/>
        <w:rPr>
          <w:lang w:val="en-GB"/>
        </w:rPr>
      </w:pPr>
      <w:r w:rsidRPr="008B4EBC">
        <w:rPr>
          <w:lang w:val="en-GB"/>
        </w:rPr>
        <w:t>9.7</w:t>
      </w:r>
      <w:r w:rsidRPr="008B4EBC">
        <w:rPr>
          <w:lang w:val="en-GB"/>
        </w:rPr>
        <w:tab/>
      </w:r>
      <w:r w:rsidRPr="008B4EBC">
        <w:rPr>
          <w:rFonts w:hint="eastAsia"/>
          <w:lang w:val="en-GB"/>
        </w:rPr>
        <w:t>关于缔约国对违反第二十六条指控的评论，提交人注意到，在</w:t>
      </w:r>
      <w:r w:rsidRPr="008B4EBC">
        <w:rPr>
          <w:lang w:val="en-GB"/>
        </w:rPr>
        <w:t>Danning</w:t>
      </w:r>
      <w:r w:rsidRPr="008B4EBC">
        <w:rPr>
          <w:rFonts w:hint="eastAsia"/>
          <w:lang w:val="en-GB"/>
        </w:rPr>
        <w:t>诉荷兰案中，</w:t>
      </w:r>
      <w:r w:rsidRPr="008B4EBC">
        <w:rPr>
          <w:vertAlign w:val="superscript"/>
          <w:lang w:val="en-GB"/>
        </w:rPr>
        <w:footnoteReference w:id="32"/>
      </w:r>
      <w:r w:rsidR="00532CAD">
        <w:rPr>
          <w:rFonts w:hint="eastAsia"/>
          <w:lang w:val="en-GB"/>
        </w:rPr>
        <w:t xml:space="preserve"> </w:t>
      </w:r>
      <w:r w:rsidRPr="008B4EBC">
        <w:rPr>
          <w:rFonts w:hint="eastAsia"/>
          <w:lang w:val="en-GB"/>
        </w:rPr>
        <w:t>所涉的区别对待是指已婚和未婚个人的保费差别。委员会认为此区别基于合理和客观的标准。提交人认为该区别与基于移民身份拒绝给予急救和基本医疗服务之间没有类比性，不仅因为事关生命权和人身安全，也因为本案所涉的区分理由在很多国家中已被承认为广泛歧视和</w:t>
      </w:r>
      <w:proofErr w:type="gramStart"/>
      <w:r w:rsidRPr="008B4EBC">
        <w:rPr>
          <w:rFonts w:hint="eastAsia"/>
          <w:lang w:val="en-GB"/>
        </w:rPr>
        <w:t>污名化</w:t>
      </w:r>
      <w:proofErr w:type="gramEnd"/>
      <w:r w:rsidRPr="008B4EBC">
        <w:rPr>
          <w:rFonts w:hint="eastAsia"/>
          <w:lang w:val="en-GB"/>
        </w:rPr>
        <w:t>的基础。虽然缔约国根据</w:t>
      </w:r>
      <w:r w:rsidRPr="008B4EBC">
        <w:rPr>
          <w:lang w:val="en-GB"/>
        </w:rPr>
        <w:t>Oulajin</w:t>
      </w:r>
      <w:r w:rsidRPr="008B4EBC">
        <w:rPr>
          <w:rFonts w:hint="eastAsia"/>
          <w:lang w:val="en-GB"/>
        </w:rPr>
        <w:t>和</w:t>
      </w:r>
      <w:r w:rsidRPr="008B4EBC">
        <w:rPr>
          <w:lang w:val="en-GB"/>
        </w:rPr>
        <w:t>Kaiss</w:t>
      </w:r>
      <w:r w:rsidRPr="008B4EBC">
        <w:rPr>
          <w:rFonts w:hint="eastAsia"/>
          <w:lang w:val="en-GB"/>
        </w:rPr>
        <w:t>诉</w:t>
      </w:r>
      <w:proofErr w:type="gramStart"/>
      <w:r w:rsidRPr="008B4EBC">
        <w:rPr>
          <w:rFonts w:hint="eastAsia"/>
          <w:lang w:val="en-GB"/>
        </w:rPr>
        <w:t>荷兰案称这种</w:t>
      </w:r>
      <w:proofErr w:type="gramEnd"/>
      <w:r w:rsidRPr="008B4EBC">
        <w:rPr>
          <w:rFonts w:hint="eastAsia"/>
          <w:lang w:val="en-GB"/>
        </w:rPr>
        <w:t>区别对待不意在污蔑他人，但提交人表示，那起案件所涉的寄养儿童和亲生儿童之间的区分与本案划定的区分性质完全不同。</w:t>
      </w:r>
      <w:r w:rsidRPr="008B4EBC">
        <w:rPr>
          <w:vertAlign w:val="superscript"/>
          <w:lang w:val="en-GB"/>
        </w:rPr>
        <w:footnoteReference w:id="33"/>
      </w:r>
      <w:r w:rsidRPr="008B4EBC">
        <w:rPr>
          <w:rFonts w:hint="eastAsia"/>
          <w:lang w:val="en-GB"/>
        </w:rPr>
        <w:t xml:space="preserve"> </w:t>
      </w:r>
    </w:p>
    <w:p w:rsidR="00C17BAB" w:rsidRPr="008B4EBC" w:rsidRDefault="00C17BAB" w:rsidP="00C17BAB">
      <w:pPr>
        <w:pStyle w:val="SingleTxtGC"/>
        <w:rPr>
          <w:lang w:val="en-GB"/>
        </w:rPr>
      </w:pPr>
      <w:r w:rsidRPr="008B4EBC">
        <w:rPr>
          <w:lang w:val="en-GB"/>
        </w:rPr>
        <w:lastRenderedPageBreak/>
        <w:t>9.8</w:t>
      </w:r>
      <w:r w:rsidRPr="008B4EBC">
        <w:rPr>
          <w:lang w:val="en-GB"/>
        </w:rPr>
        <w:tab/>
      </w:r>
      <w:r w:rsidRPr="008B4EBC">
        <w:rPr>
          <w:rFonts w:hint="eastAsia"/>
          <w:lang w:val="en-GB"/>
        </w:rPr>
        <w:t>最后，提交人反驳了缔约国关于案情的意见。关于缔约国就公费急救医疗服务服务</w:t>
      </w:r>
      <w:proofErr w:type="gramStart"/>
      <w:r w:rsidRPr="008B4EBC">
        <w:rPr>
          <w:rFonts w:hint="eastAsia"/>
          <w:lang w:val="en-GB"/>
        </w:rPr>
        <w:t>作出</w:t>
      </w:r>
      <w:proofErr w:type="gramEnd"/>
      <w:r w:rsidRPr="008B4EBC">
        <w:rPr>
          <w:rFonts w:hint="eastAsia"/>
          <w:lang w:val="en-GB"/>
        </w:rPr>
        <w:t>的评论，提交人注意到，她</w:t>
      </w:r>
      <w:proofErr w:type="gramStart"/>
      <w:r w:rsidRPr="008B4EBC">
        <w:rPr>
          <w:rFonts w:hint="eastAsia"/>
          <w:lang w:val="en-GB"/>
        </w:rPr>
        <w:t>根据临保方案</w:t>
      </w:r>
      <w:proofErr w:type="gramEnd"/>
      <w:r w:rsidRPr="008B4EBC">
        <w:rPr>
          <w:rFonts w:hint="eastAsia"/>
          <w:lang w:val="en-GB"/>
        </w:rPr>
        <w:t>申请参保时穷困潦倒，不可能支付医疗服务费用。针对缔约国关于她已接受公费紧急医疗服务的意见，提交人称，联邦法院认定她无法获得为保护生命和长期健康所必要的医疗服务，且由于</w:t>
      </w:r>
      <w:proofErr w:type="gramStart"/>
      <w:r w:rsidRPr="008B4EBC">
        <w:rPr>
          <w:rFonts w:hint="eastAsia"/>
          <w:lang w:val="en-GB"/>
        </w:rPr>
        <w:t>没有临保方案</w:t>
      </w:r>
      <w:proofErr w:type="gramEnd"/>
      <w:r w:rsidRPr="008B4EBC">
        <w:rPr>
          <w:rFonts w:hint="eastAsia"/>
          <w:lang w:val="en-GB"/>
        </w:rPr>
        <w:t>的保险，她仍需支付从急救部门接受医疗护理的费用。提交人还提及她曾试图让有关部门以人道主义和同情理由审查其永居申请，但由于提交人曾请求免于缴纳无力支付的费用，而卫生部长拒绝予以考虑，审查过程因此被拖延。</w:t>
      </w:r>
      <w:r w:rsidRPr="008B4EBC">
        <w:rPr>
          <w:vertAlign w:val="superscript"/>
          <w:lang w:val="en-GB"/>
        </w:rPr>
        <w:footnoteReference w:id="34"/>
      </w:r>
      <w:r w:rsidRPr="008B4EBC">
        <w:rPr>
          <w:rFonts w:hint="eastAsia"/>
          <w:lang w:val="en-GB"/>
        </w:rPr>
        <w:t xml:space="preserve"> </w:t>
      </w:r>
    </w:p>
    <w:p w:rsidR="00C17BAB" w:rsidRPr="008B4EBC" w:rsidRDefault="00C17BAB" w:rsidP="00496EBE">
      <w:pPr>
        <w:pStyle w:val="H23GC"/>
        <w:rPr>
          <w:lang w:val="en-GB"/>
        </w:rPr>
      </w:pPr>
      <w:r w:rsidRPr="008B4EBC">
        <w:rPr>
          <w:rFonts w:hint="eastAsia"/>
          <w:lang w:val="en-GB"/>
        </w:rPr>
        <w:tab/>
      </w:r>
      <w:r w:rsidRPr="008B4EBC">
        <w:rPr>
          <w:rFonts w:hint="eastAsia"/>
          <w:lang w:val="en-GB"/>
        </w:rPr>
        <w:tab/>
      </w:r>
      <w:r w:rsidRPr="008B4EBC">
        <w:rPr>
          <w:rFonts w:hint="eastAsia"/>
          <w:lang w:val="en-GB"/>
        </w:rPr>
        <w:t>委员会需处理的问题和议事情况</w:t>
      </w:r>
    </w:p>
    <w:p w:rsidR="00C17BAB" w:rsidRPr="008B4EBC" w:rsidRDefault="00C17BAB" w:rsidP="00496EBE">
      <w:pPr>
        <w:pStyle w:val="H4GC"/>
        <w:rPr>
          <w:lang w:val="en-GB"/>
        </w:rPr>
      </w:pPr>
      <w:r w:rsidRPr="008B4EBC">
        <w:rPr>
          <w:rFonts w:hint="eastAsia"/>
          <w:lang w:val="en-GB"/>
        </w:rPr>
        <w:tab/>
      </w:r>
      <w:r w:rsidRPr="008B4EBC">
        <w:rPr>
          <w:rFonts w:hint="eastAsia"/>
          <w:lang w:val="en-GB"/>
        </w:rPr>
        <w:tab/>
      </w:r>
      <w:r w:rsidRPr="008B4EBC">
        <w:rPr>
          <w:rFonts w:hint="eastAsia"/>
          <w:lang w:val="en-GB"/>
        </w:rPr>
        <w:t>审议可否受理</w:t>
      </w:r>
    </w:p>
    <w:p w:rsidR="00C17BAB" w:rsidRPr="008B4EBC" w:rsidRDefault="00C17BAB" w:rsidP="00496EBE">
      <w:pPr>
        <w:pStyle w:val="SingleTxtGC"/>
        <w:tabs>
          <w:tab w:val="clear" w:pos="1565"/>
          <w:tab w:val="left" w:pos="1701"/>
        </w:tabs>
        <w:rPr>
          <w:lang w:val="en-GB"/>
        </w:rPr>
      </w:pPr>
      <w:r w:rsidRPr="008B4EBC">
        <w:rPr>
          <w:lang w:val="en-GB"/>
        </w:rPr>
        <w:t>10.1</w:t>
      </w:r>
      <w:r w:rsidRPr="008B4EBC">
        <w:rPr>
          <w:lang w:val="en-GB"/>
        </w:rPr>
        <w:tab/>
      </w:r>
      <w:r w:rsidRPr="008B4EBC">
        <w:rPr>
          <w:rFonts w:hint="eastAsia"/>
          <w:lang w:val="en-GB"/>
        </w:rPr>
        <w:t>在审议来文所载的任何申诉之前，委员会必须根据其议事规则第</w:t>
      </w:r>
      <w:r w:rsidRPr="008B4EBC">
        <w:rPr>
          <w:lang w:val="en-GB"/>
        </w:rPr>
        <w:t>93</w:t>
      </w:r>
      <w:r w:rsidRPr="008B4EBC">
        <w:rPr>
          <w:rFonts w:hint="eastAsia"/>
          <w:lang w:val="en-GB"/>
        </w:rPr>
        <w:t>条，决定该来文是否符合《任择议定书》规定的受理条件。</w:t>
      </w:r>
    </w:p>
    <w:p w:rsidR="00C17BAB" w:rsidRPr="008B4EBC" w:rsidRDefault="00C17BAB" w:rsidP="00496EBE">
      <w:pPr>
        <w:pStyle w:val="SingleTxtGC"/>
        <w:tabs>
          <w:tab w:val="clear" w:pos="1565"/>
          <w:tab w:val="left" w:pos="1701"/>
        </w:tabs>
        <w:rPr>
          <w:lang w:val="en-GB"/>
        </w:rPr>
      </w:pPr>
      <w:r w:rsidRPr="008B4EBC">
        <w:rPr>
          <w:lang w:val="en-GB"/>
        </w:rPr>
        <w:t>10.2</w:t>
      </w:r>
      <w:r w:rsidRPr="008B4EBC">
        <w:rPr>
          <w:lang w:val="en-GB"/>
        </w:rPr>
        <w:tab/>
      </w:r>
      <w:r w:rsidRPr="008B4EBC">
        <w:rPr>
          <w:rFonts w:hint="eastAsia"/>
          <w:lang w:val="en-GB"/>
        </w:rPr>
        <w:t>根据《任择议定书》第五条第</w:t>
      </w:r>
      <w:r w:rsidRPr="008B4EBC">
        <w:rPr>
          <w:lang w:val="en-GB"/>
        </w:rPr>
        <w:t>2</w:t>
      </w:r>
      <w:r w:rsidRPr="008B4EBC">
        <w:rPr>
          <w:rFonts w:hint="eastAsia"/>
          <w:lang w:val="en-GB"/>
        </w:rPr>
        <w:t>款</w:t>
      </w:r>
      <w:r w:rsidRPr="008B4EBC">
        <w:rPr>
          <w:rFonts w:hint="eastAsia"/>
          <w:lang w:val="en-GB"/>
        </w:rPr>
        <w:t>(</w:t>
      </w:r>
      <w:r w:rsidRPr="008B4EBC">
        <w:rPr>
          <w:rFonts w:hint="eastAsia"/>
          <w:lang w:val="en-GB"/>
        </w:rPr>
        <w:t>子</w:t>
      </w:r>
      <w:r w:rsidRPr="008B4EBC">
        <w:rPr>
          <w:rFonts w:hint="eastAsia"/>
          <w:lang w:val="en-GB"/>
        </w:rPr>
        <w:t>)</w:t>
      </w:r>
      <w:r w:rsidRPr="008B4EBC">
        <w:rPr>
          <w:rFonts w:hint="eastAsia"/>
          <w:lang w:val="en-GB"/>
        </w:rPr>
        <w:t>项的要求，委员会已查明同一事项不在另一国际调查或和解程序审查之中。</w:t>
      </w:r>
    </w:p>
    <w:p w:rsidR="00C17BAB" w:rsidRPr="008B4EBC" w:rsidRDefault="00C17BAB" w:rsidP="00496EBE">
      <w:pPr>
        <w:pStyle w:val="SingleTxtGC"/>
        <w:tabs>
          <w:tab w:val="clear" w:pos="1565"/>
          <w:tab w:val="left" w:pos="1701"/>
        </w:tabs>
        <w:rPr>
          <w:lang w:val="en-GB"/>
        </w:rPr>
      </w:pPr>
      <w:r w:rsidRPr="008B4EBC">
        <w:rPr>
          <w:lang w:val="en-GB"/>
        </w:rPr>
        <w:t>10.3</w:t>
      </w:r>
      <w:r w:rsidRPr="008B4EBC">
        <w:rPr>
          <w:lang w:val="en-GB"/>
        </w:rPr>
        <w:tab/>
      </w:r>
      <w:r w:rsidRPr="008B4EBC">
        <w:rPr>
          <w:rFonts w:hint="eastAsia"/>
          <w:lang w:val="en-GB"/>
        </w:rPr>
        <w:t>委员会注意到缔约国反对受理来文，理由是提交人通过民众之诉的方式试图质疑法律，以确保在加拿大居住的具有非正常移民或公民身份的个人有</w:t>
      </w:r>
      <w:proofErr w:type="gramStart"/>
      <w:r w:rsidRPr="008B4EBC">
        <w:rPr>
          <w:rFonts w:hint="eastAsia"/>
          <w:lang w:val="en-GB"/>
        </w:rPr>
        <w:t>获得临保方案</w:t>
      </w:r>
      <w:proofErr w:type="gramEnd"/>
      <w:r w:rsidRPr="008B4EBC">
        <w:rPr>
          <w:rFonts w:hint="eastAsia"/>
          <w:lang w:val="en-GB"/>
        </w:rPr>
        <w:t>健康保险的机会，而且提交人自</w:t>
      </w:r>
      <w:r w:rsidRPr="008B4EBC">
        <w:rPr>
          <w:lang w:val="en-GB"/>
        </w:rPr>
        <w:t>2013</w:t>
      </w:r>
      <w:r w:rsidRPr="008B4EBC">
        <w:rPr>
          <w:rFonts w:hint="eastAsia"/>
          <w:lang w:val="en-GB"/>
        </w:rPr>
        <w:t>年</w:t>
      </w:r>
      <w:r w:rsidRPr="008B4EBC">
        <w:rPr>
          <w:lang w:val="en-GB"/>
        </w:rPr>
        <w:t>4</w:t>
      </w:r>
      <w:r w:rsidRPr="008B4EBC">
        <w:rPr>
          <w:rFonts w:hint="eastAsia"/>
          <w:lang w:val="en-GB"/>
        </w:rPr>
        <w:t>月起已为省级健康保险的受益人，因此并非违反《任择议定书》第一和第二条行为的受害者。在这方面，委员会回顾其判例，根据判例，“个人只有在权利受到有效侵犯时，方可根据《任择议定书》第一条的规定声称为受害者。这一条件的具体适用是个程度问题。但是，任何人都不能抽象地通过民众之诉，对据称违反《公约》的法律或实践提出异议。”</w:t>
      </w:r>
      <w:r w:rsidRPr="008B4EBC">
        <w:rPr>
          <w:vertAlign w:val="superscript"/>
          <w:lang w:val="en-GB"/>
        </w:rPr>
        <w:footnoteReference w:id="35"/>
      </w:r>
    </w:p>
    <w:p w:rsidR="00C17BAB" w:rsidRPr="008B4EBC" w:rsidRDefault="00C17BAB" w:rsidP="00496EBE">
      <w:pPr>
        <w:pStyle w:val="SingleTxtGC"/>
        <w:tabs>
          <w:tab w:val="clear" w:pos="1565"/>
          <w:tab w:val="left" w:pos="1701"/>
        </w:tabs>
        <w:rPr>
          <w:lang w:val="en-GB"/>
        </w:rPr>
      </w:pPr>
      <w:r w:rsidRPr="008B4EBC">
        <w:rPr>
          <w:lang w:val="en-GB"/>
        </w:rPr>
        <w:t>10.4</w:t>
      </w:r>
      <w:r w:rsidRPr="008B4EBC">
        <w:rPr>
          <w:lang w:val="en-GB"/>
        </w:rPr>
        <w:tab/>
      </w:r>
      <w:r w:rsidRPr="008B4EBC">
        <w:rPr>
          <w:rFonts w:hint="eastAsia"/>
          <w:lang w:val="en-GB"/>
        </w:rPr>
        <w:t>然而，委员会注意到，提交人称其来文表明了</w:t>
      </w:r>
      <w:r w:rsidRPr="008B4EBC">
        <w:rPr>
          <w:lang w:val="en-GB"/>
        </w:rPr>
        <w:t>2006</w:t>
      </w:r>
      <w:r w:rsidRPr="008B4EBC">
        <w:rPr>
          <w:rFonts w:hint="eastAsia"/>
          <w:lang w:val="en-GB"/>
        </w:rPr>
        <w:t>至</w:t>
      </w:r>
      <w:r w:rsidRPr="008B4EBC">
        <w:rPr>
          <w:lang w:val="en-GB"/>
        </w:rPr>
        <w:t>2013</w:t>
      </w:r>
      <w:r w:rsidRPr="008B4EBC">
        <w:rPr>
          <w:rFonts w:hint="eastAsia"/>
          <w:lang w:val="en-GB"/>
        </w:rPr>
        <w:t>年间，政策对她个人的适用情况，以及如何造成直接的人身影响。国内法院的裁定也表明了这一点，包括承认有损害其健康的后果</w:t>
      </w:r>
      <w:r w:rsidRPr="008B4EBC">
        <w:rPr>
          <w:rFonts w:hint="eastAsia"/>
          <w:lang w:val="en-GB"/>
        </w:rPr>
        <w:t>(</w:t>
      </w:r>
      <w:r w:rsidRPr="008B4EBC">
        <w:rPr>
          <w:rFonts w:hint="eastAsia"/>
          <w:lang w:val="en-GB"/>
        </w:rPr>
        <w:t>见第</w:t>
      </w:r>
      <w:r w:rsidRPr="008B4EBC">
        <w:rPr>
          <w:lang w:val="en-GB"/>
        </w:rPr>
        <w:t>2.9</w:t>
      </w:r>
      <w:r w:rsidRPr="008B4EBC">
        <w:rPr>
          <w:rFonts w:hint="eastAsia"/>
          <w:lang w:val="en-GB"/>
        </w:rPr>
        <w:t>段</w:t>
      </w:r>
      <w:r w:rsidRPr="008B4EBC">
        <w:rPr>
          <w:rFonts w:hint="eastAsia"/>
          <w:lang w:val="en-GB"/>
        </w:rPr>
        <w:t>)</w:t>
      </w:r>
      <w:r w:rsidRPr="008B4EBC">
        <w:rPr>
          <w:rFonts w:hint="eastAsia"/>
          <w:lang w:val="en-GB"/>
        </w:rPr>
        <w:t>。根据其判例，委员会认为，鉴于她在</w:t>
      </w:r>
      <w:r w:rsidRPr="008B4EBC">
        <w:rPr>
          <w:lang w:val="en-GB"/>
        </w:rPr>
        <w:t>2006</w:t>
      </w:r>
      <w:r w:rsidRPr="008B4EBC">
        <w:rPr>
          <w:rFonts w:hint="eastAsia"/>
          <w:lang w:val="en-GB"/>
        </w:rPr>
        <w:t>至</w:t>
      </w:r>
      <w:r w:rsidRPr="008B4EBC">
        <w:rPr>
          <w:lang w:val="en-GB"/>
        </w:rPr>
        <w:t>2013</w:t>
      </w:r>
      <w:r w:rsidRPr="008B4EBC">
        <w:rPr>
          <w:rFonts w:hint="eastAsia"/>
          <w:lang w:val="en-GB"/>
        </w:rPr>
        <w:t>年间被</w:t>
      </w:r>
      <w:r w:rsidRPr="008B4EBC">
        <w:rPr>
          <w:lang w:val="en-GB"/>
        </w:rPr>
        <w:t>排斥</w:t>
      </w:r>
      <w:proofErr w:type="gramStart"/>
      <w:r w:rsidRPr="008B4EBC">
        <w:rPr>
          <w:rFonts w:hint="eastAsia"/>
          <w:lang w:val="en-GB"/>
        </w:rPr>
        <w:t>在临保方案</w:t>
      </w:r>
      <w:proofErr w:type="gramEnd"/>
      <w:r w:rsidRPr="008B4EBC">
        <w:rPr>
          <w:rFonts w:hint="eastAsia"/>
          <w:lang w:val="en-GB"/>
        </w:rPr>
        <w:t>的承保范围之外，以及由此产生的后果，提交人可以在《任择议定书》第一条意义范围内，声称为被控侵犯其《公约》权利行为的受害者。</w:t>
      </w:r>
      <w:r w:rsidRPr="008B4EBC">
        <w:rPr>
          <w:vertAlign w:val="superscript"/>
          <w:lang w:val="en-GB"/>
        </w:rPr>
        <w:footnoteReference w:id="36"/>
      </w:r>
    </w:p>
    <w:p w:rsidR="00C17BAB" w:rsidRPr="008B4EBC" w:rsidRDefault="00C17BAB" w:rsidP="00496EBE">
      <w:pPr>
        <w:pStyle w:val="SingleTxtGC"/>
        <w:tabs>
          <w:tab w:val="clear" w:pos="1565"/>
          <w:tab w:val="left" w:pos="1701"/>
        </w:tabs>
        <w:rPr>
          <w:lang w:val="en-GB"/>
        </w:rPr>
      </w:pPr>
      <w:r w:rsidRPr="008B4EBC">
        <w:rPr>
          <w:lang w:val="en-GB"/>
        </w:rPr>
        <w:t>10.5</w:t>
      </w:r>
      <w:r w:rsidRPr="008B4EBC">
        <w:rPr>
          <w:lang w:val="en-GB"/>
        </w:rPr>
        <w:tab/>
      </w:r>
      <w:r w:rsidRPr="008B4EBC">
        <w:rPr>
          <w:rFonts w:hint="eastAsia"/>
          <w:lang w:val="en-GB"/>
        </w:rPr>
        <w:t>委员会还注意到缔约国以提交人的来文无意义为由反对受理来文，因为提交人质疑的健康计划经</w:t>
      </w:r>
      <w:r w:rsidRPr="008B4EBC">
        <w:rPr>
          <w:lang w:val="en-GB"/>
        </w:rPr>
        <w:t>2012</w:t>
      </w:r>
      <w:r w:rsidRPr="008B4EBC">
        <w:rPr>
          <w:rFonts w:hint="eastAsia"/>
          <w:lang w:val="en-GB"/>
        </w:rPr>
        <w:t>年和</w:t>
      </w:r>
      <w:r w:rsidRPr="008B4EBC">
        <w:rPr>
          <w:lang w:val="en-GB"/>
        </w:rPr>
        <w:t>2014</w:t>
      </w:r>
      <w:r w:rsidRPr="008B4EBC">
        <w:rPr>
          <w:rFonts w:hint="eastAsia"/>
          <w:lang w:val="en-GB"/>
        </w:rPr>
        <w:t>年修订后已不复存在，且提交人在加拿大身份的正常化允许其自</w:t>
      </w:r>
      <w:r w:rsidRPr="008B4EBC">
        <w:rPr>
          <w:lang w:val="en-GB"/>
        </w:rPr>
        <w:t>2013</w:t>
      </w:r>
      <w:r w:rsidRPr="008B4EBC">
        <w:rPr>
          <w:rFonts w:hint="eastAsia"/>
          <w:lang w:val="en-GB"/>
        </w:rPr>
        <w:t>年起充分受益于公共医疗服务。然而，委员会还注意到，</w:t>
      </w:r>
      <w:r w:rsidRPr="008B4EBC">
        <w:rPr>
          <w:lang w:val="en-GB"/>
        </w:rPr>
        <w:t>2014</w:t>
      </w:r>
      <w:r w:rsidRPr="008B4EBC">
        <w:rPr>
          <w:rFonts w:hint="eastAsia"/>
          <w:lang w:val="en-GB"/>
        </w:rPr>
        <w:t>年联邦方案的修改和提交人身份的正常化均不能溯及既往地补救她</w:t>
      </w:r>
      <w:r w:rsidRPr="008B4EBC">
        <w:rPr>
          <w:rFonts w:hint="eastAsia"/>
          <w:lang w:val="en-GB"/>
        </w:rPr>
        <w:lastRenderedPageBreak/>
        <w:t>在</w:t>
      </w:r>
      <w:r w:rsidRPr="008B4EBC">
        <w:rPr>
          <w:lang w:val="en-GB"/>
        </w:rPr>
        <w:t>2006</w:t>
      </w:r>
      <w:r w:rsidRPr="008B4EBC">
        <w:rPr>
          <w:rFonts w:hint="eastAsia"/>
          <w:lang w:val="en-GB"/>
        </w:rPr>
        <w:t>至</w:t>
      </w:r>
      <w:r w:rsidRPr="008B4EBC">
        <w:rPr>
          <w:lang w:val="en-GB"/>
        </w:rPr>
        <w:t>2013</w:t>
      </w:r>
      <w:r w:rsidRPr="008B4EBC">
        <w:rPr>
          <w:rFonts w:hint="eastAsia"/>
          <w:lang w:val="en-GB"/>
        </w:rPr>
        <w:t>年间因无法获得与其病情相称的医疗服务而实际受到的伤害。</w:t>
      </w:r>
      <w:r w:rsidRPr="008B4EBC">
        <w:rPr>
          <w:vertAlign w:val="superscript"/>
          <w:lang w:val="en-GB"/>
        </w:rPr>
        <w:footnoteReference w:id="37"/>
      </w:r>
      <w:r w:rsidRPr="008B4EBC">
        <w:rPr>
          <w:rFonts w:hint="eastAsia"/>
          <w:lang w:val="en-GB"/>
        </w:rPr>
        <w:t>因此，委员会认为，根据《任择议定书》第三条，该部分来文可以受理。</w:t>
      </w:r>
    </w:p>
    <w:p w:rsidR="00C17BAB" w:rsidRPr="008B4EBC" w:rsidRDefault="00C17BAB" w:rsidP="00496EBE">
      <w:pPr>
        <w:pStyle w:val="SingleTxtGC"/>
        <w:tabs>
          <w:tab w:val="clear" w:pos="1565"/>
          <w:tab w:val="left" w:pos="1701"/>
        </w:tabs>
        <w:rPr>
          <w:lang w:val="en-GB"/>
        </w:rPr>
      </w:pPr>
      <w:r w:rsidRPr="008B4EBC">
        <w:rPr>
          <w:lang w:val="en-GB"/>
        </w:rPr>
        <w:t>10.6</w:t>
      </w:r>
      <w:r w:rsidRPr="008B4EBC">
        <w:rPr>
          <w:lang w:val="en-GB"/>
        </w:rPr>
        <w:tab/>
      </w:r>
      <w:r w:rsidRPr="008B4EBC">
        <w:rPr>
          <w:rFonts w:hint="eastAsia"/>
          <w:lang w:val="en-GB"/>
        </w:rPr>
        <w:t>委员会注意到缔约国的争论点，即因提交人未根据《任择议定书》第五条第</w:t>
      </w:r>
      <w:r w:rsidRPr="008B4EBC">
        <w:rPr>
          <w:lang w:val="en-GB"/>
        </w:rPr>
        <w:t>2</w:t>
      </w:r>
      <w:r w:rsidRPr="008B4EBC">
        <w:rPr>
          <w:rFonts w:hint="eastAsia"/>
          <w:lang w:val="en-GB"/>
        </w:rPr>
        <w:t>款</w:t>
      </w:r>
      <w:r w:rsidRPr="008B4EBC">
        <w:rPr>
          <w:rFonts w:hint="eastAsia"/>
          <w:lang w:val="en-GB"/>
        </w:rPr>
        <w:t>(</w:t>
      </w:r>
      <w:r w:rsidRPr="008B4EBC">
        <w:rPr>
          <w:rFonts w:hint="eastAsia"/>
          <w:lang w:val="en-GB"/>
        </w:rPr>
        <w:t>丑</w:t>
      </w:r>
      <w:r w:rsidRPr="008B4EBC">
        <w:rPr>
          <w:rFonts w:hint="eastAsia"/>
          <w:lang w:val="en-GB"/>
        </w:rPr>
        <w:t>)</w:t>
      </w:r>
      <w:r w:rsidRPr="008B4EBC">
        <w:rPr>
          <w:rFonts w:hint="eastAsia"/>
          <w:lang w:val="en-GB"/>
        </w:rPr>
        <w:t>项的要求用尽可用的国内补救办法，所以应宣布来文不可受理。委员会回顾其判例，根据判例，提交人必须按照《任择议定书》第五条第</w:t>
      </w:r>
      <w:r w:rsidRPr="008B4EBC">
        <w:rPr>
          <w:lang w:val="en-GB"/>
        </w:rPr>
        <w:t>2</w:t>
      </w:r>
      <w:r w:rsidRPr="008B4EBC">
        <w:rPr>
          <w:rFonts w:hint="eastAsia"/>
          <w:lang w:val="en-GB"/>
        </w:rPr>
        <w:t>款</w:t>
      </w:r>
      <w:r w:rsidRPr="008B4EBC">
        <w:rPr>
          <w:rFonts w:hint="eastAsia"/>
          <w:lang w:val="en-GB"/>
        </w:rPr>
        <w:t>(</w:t>
      </w:r>
      <w:r w:rsidRPr="008B4EBC">
        <w:rPr>
          <w:rFonts w:hint="eastAsia"/>
          <w:lang w:val="en-GB"/>
        </w:rPr>
        <w:t>丑</w:t>
      </w:r>
      <w:r w:rsidRPr="008B4EBC">
        <w:rPr>
          <w:rFonts w:hint="eastAsia"/>
          <w:lang w:val="en-GB"/>
        </w:rPr>
        <w:t>)</w:t>
      </w:r>
      <w:r w:rsidRPr="008B4EBC">
        <w:rPr>
          <w:rFonts w:hint="eastAsia"/>
          <w:lang w:val="en-GB"/>
        </w:rPr>
        <w:t>项的规定，用尽可为其提供合理补救预期的所有司法或行政补救办法。</w:t>
      </w:r>
      <w:r w:rsidRPr="008B4EBC">
        <w:rPr>
          <w:vertAlign w:val="superscript"/>
          <w:lang w:val="en-GB"/>
        </w:rPr>
        <w:footnoteReference w:id="38"/>
      </w:r>
      <w:r w:rsidR="00AB60EC">
        <w:rPr>
          <w:rFonts w:hint="eastAsia"/>
          <w:lang w:val="en-GB"/>
        </w:rPr>
        <w:t xml:space="preserve"> </w:t>
      </w:r>
      <w:r w:rsidRPr="008B4EBC">
        <w:rPr>
          <w:rFonts w:hint="eastAsia"/>
          <w:lang w:val="en-GB"/>
        </w:rPr>
        <w:t>委员会注意到缔约国的反对意见，即提交人在</w:t>
      </w:r>
      <w:proofErr w:type="gramStart"/>
      <w:r w:rsidRPr="008B4EBC">
        <w:rPr>
          <w:rFonts w:hint="eastAsia"/>
          <w:lang w:val="en-GB"/>
        </w:rPr>
        <w:t>质疑临保方案</w:t>
      </w:r>
      <w:proofErr w:type="gramEnd"/>
      <w:r w:rsidRPr="008B4EBC">
        <w:rPr>
          <w:rFonts w:hint="eastAsia"/>
          <w:lang w:val="en-GB"/>
        </w:rPr>
        <w:t>是否合宪时未向国内法院寻求经济赔偿。但对于提交人根据《加拿大权利与自由宪章》享有的权利受到的侵犯，她解释道已用尽国内补救办法。她辩称，根据《加拿大宪章》第</w:t>
      </w:r>
      <w:r w:rsidRPr="008B4EBC">
        <w:rPr>
          <w:lang w:val="en-GB"/>
        </w:rPr>
        <w:t>24</w:t>
      </w:r>
      <w:r w:rsidRPr="008B4EBC">
        <w:rPr>
          <w:rFonts w:hint="eastAsia"/>
          <w:lang w:val="en-GB"/>
        </w:rPr>
        <w:t>条第</w:t>
      </w:r>
      <w:r w:rsidRPr="008B4EBC">
        <w:rPr>
          <w:lang w:val="en-GB"/>
        </w:rPr>
        <w:t>1</w:t>
      </w:r>
      <w:r w:rsidRPr="008B4EBC">
        <w:rPr>
          <w:rFonts w:hint="eastAsia"/>
          <w:lang w:val="en-GB"/>
        </w:rPr>
        <w:t>款，法院可向《宪章》权利受到侵犯的个人给予补救，包括在某些情况下</w:t>
      </w:r>
      <w:proofErr w:type="gramStart"/>
      <w:r w:rsidRPr="008B4EBC">
        <w:rPr>
          <w:rFonts w:hint="eastAsia"/>
          <w:lang w:val="en-GB"/>
        </w:rPr>
        <w:t>作出</w:t>
      </w:r>
      <w:proofErr w:type="gramEnd"/>
      <w:r w:rsidRPr="008B4EBC">
        <w:rPr>
          <w:rFonts w:hint="eastAsia"/>
          <w:lang w:val="en-GB"/>
        </w:rPr>
        <w:t>经济赔偿。委员会注意到提交人的主张，即由于联邦上诉法院认定没有违反《宪章》的行为，所以她没有任何经济索赔成功的预期。委员会还注意到，提交人认为，如果联邦法院或联邦上诉法院维护她的指控，则法院将拥有宽泛的酌处权，以给予适当、公正的补救，包括赔偿。</w:t>
      </w:r>
    </w:p>
    <w:p w:rsidR="00C17BAB" w:rsidRPr="008B4EBC" w:rsidRDefault="00C17BAB" w:rsidP="00496EBE">
      <w:pPr>
        <w:pStyle w:val="SingleTxtGC"/>
        <w:tabs>
          <w:tab w:val="clear" w:pos="1565"/>
          <w:tab w:val="left" w:pos="1701"/>
        </w:tabs>
        <w:rPr>
          <w:lang w:val="en-GB"/>
        </w:rPr>
      </w:pPr>
      <w:r w:rsidRPr="008B4EBC">
        <w:rPr>
          <w:lang w:val="en-GB"/>
        </w:rPr>
        <w:t>10.7</w:t>
      </w:r>
      <w:r w:rsidRPr="008B4EBC">
        <w:rPr>
          <w:lang w:val="en-GB"/>
        </w:rPr>
        <w:tab/>
      </w:r>
      <w:r w:rsidRPr="008B4EBC">
        <w:rPr>
          <w:rFonts w:hint="eastAsia"/>
          <w:lang w:val="en-GB"/>
        </w:rPr>
        <w:t>委员会还注意到缔约国的争论点，即管理和提供医疗服务是各省或地区政府的责任，以及提交人本应向安大略省请求补救。缔约国还指出，提交人本可对安大略</w:t>
      </w:r>
      <w:proofErr w:type="gramStart"/>
      <w:r w:rsidRPr="008B4EBC">
        <w:rPr>
          <w:rFonts w:hint="eastAsia"/>
          <w:lang w:val="en-GB"/>
        </w:rPr>
        <w:t>省健康</w:t>
      </w:r>
      <w:proofErr w:type="gramEnd"/>
      <w:r w:rsidRPr="008B4EBC">
        <w:rPr>
          <w:rFonts w:hint="eastAsia"/>
          <w:lang w:val="en-GB"/>
        </w:rPr>
        <w:t>保险计划是否合</w:t>
      </w:r>
      <w:proofErr w:type="gramStart"/>
      <w:r w:rsidRPr="008B4EBC">
        <w:rPr>
          <w:rFonts w:hint="eastAsia"/>
          <w:lang w:val="en-GB"/>
        </w:rPr>
        <w:t>宪提出</w:t>
      </w:r>
      <w:proofErr w:type="gramEnd"/>
      <w:r w:rsidRPr="008B4EBC">
        <w:rPr>
          <w:rFonts w:hint="eastAsia"/>
          <w:lang w:val="en-GB"/>
        </w:rPr>
        <w:t>质疑。与此同时，委员会注意到缔约国的解释</w:t>
      </w:r>
      <w:r w:rsidRPr="008B4EBC">
        <w:rPr>
          <w:rFonts w:hint="eastAsia"/>
          <w:lang w:val="en-GB"/>
        </w:rPr>
        <w:t>(</w:t>
      </w:r>
      <w:r w:rsidRPr="008B4EBC">
        <w:rPr>
          <w:rFonts w:hint="eastAsia"/>
          <w:lang w:val="en-GB"/>
        </w:rPr>
        <w:t>见第</w:t>
      </w:r>
      <w:r w:rsidRPr="008B4EBC">
        <w:rPr>
          <w:lang w:val="en-GB"/>
        </w:rPr>
        <w:t>8.3</w:t>
      </w:r>
      <w:r w:rsidRPr="008B4EBC">
        <w:rPr>
          <w:rFonts w:hint="eastAsia"/>
          <w:lang w:val="en-GB"/>
        </w:rPr>
        <w:t>段</w:t>
      </w:r>
      <w:r w:rsidRPr="008B4EBC">
        <w:rPr>
          <w:rFonts w:hint="eastAsia"/>
          <w:lang w:val="en-GB"/>
        </w:rPr>
        <w:t>)</w:t>
      </w:r>
      <w:r w:rsidRPr="008B4EBC">
        <w:rPr>
          <w:rFonts w:hint="eastAsia"/>
          <w:lang w:val="en-GB"/>
        </w:rPr>
        <w:t>，即提交人并非安大略省的合法居民，因此不满足《安大略省健康保险法》规定的条件，不能受益于该省级方案。委员会还注意到了提交人的论点以及由九名加拿大法律专家组成的“知名专家组”的意见。他们认为提交人在联邦而不是省级层面寻求补救是合理的。委员会尤其注意到：</w:t>
      </w:r>
      <w:r w:rsidRPr="008B4EBC">
        <w:rPr>
          <w:rFonts w:hint="eastAsia"/>
          <w:lang w:val="en-GB"/>
        </w:rPr>
        <w:t>(</w:t>
      </w:r>
      <w:r w:rsidRPr="008B4EBC">
        <w:rPr>
          <w:lang w:val="en-GB"/>
        </w:rPr>
        <w:t>a</w:t>
      </w:r>
      <w:r w:rsidRPr="008B4EBC">
        <w:rPr>
          <w:rFonts w:hint="eastAsia"/>
          <w:lang w:val="en-GB"/>
        </w:rPr>
        <w:t>)</w:t>
      </w:r>
      <w:r w:rsidR="00354ED1">
        <w:rPr>
          <w:lang w:val="en-GB"/>
        </w:rPr>
        <w:t xml:space="preserve"> </w:t>
      </w:r>
      <w:r w:rsidRPr="008B4EBC">
        <w:rPr>
          <w:rFonts w:hint="eastAsia"/>
          <w:lang w:val="en-GB"/>
        </w:rPr>
        <w:t>虽然提供医疗服务的责任可由省级和联邦政府共同承担，但联邦机构有责任为特定人群，包括身份不正常的若干类外国人提供医疗服务；</w:t>
      </w:r>
      <w:r w:rsidRPr="008B4EBC">
        <w:rPr>
          <w:rFonts w:hint="eastAsia"/>
          <w:lang w:val="en-GB"/>
        </w:rPr>
        <w:t>(</w:t>
      </w:r>
      <w:r w:rsidRPr="008B4EBC">
        <w:rPr>
          <w:lang w:val="en-GB"/>
        </w:rPr>
        <w:t>b</w:t>
      </w:r>
      <w:r w:rsidRPr="008B4EBC">
        <w:rPr>
          <w:rFonts w:hint="eastAsia"/>
          <w:lang w:val="en-GB"/>
        </w:rPr>
        <w:t>)</w:t>
      </w:r>
      <w:r w:rsidR="00354ED1">
        <w:rPr>
          <w:lang w:val="en-GB"/>
        </w:rPr>
        <w:t xml:space="preserve"> </w:t>
      </w:r>
      <w:r w:rsidRPr="008B4EBC">
        <w:rPr>
          <w:rFonts w:hint="eastAsia"/>
          <w:lang w:val="en-GB"/>
        </w:rPr>
        <w:t>联邦机构有责任为被拘留的移民、在边境等待延续其移民身份的被驳回的庇护寻求者和因其国家现有的拘留或不安全条件导致身份延续中断的被驱逐者</w:t>
      </w:r>
      <w:r w:rsidRPr="008B4EBC">
        <w:rPr>
          <w:rFonts w:hint="eastAsia"/>
        </w:rPr>
        <w:t>提供医疗服务</w:t>
      </w:r>
      <w:r w:rsidRPr="008B4EBC">
        <w:rPr>
          <w:rFonts w:hint="eastAsia"/>
          <w:lang w:val="en-GB"/>
        </w:rPr>
        <w:t>；以及</w:t>
      </w:r>
      <w:r w:rsidRPr="008B4EBC">
        <w:rPr>
          <w:rFonts w:hint="eastAsia"/>
          <w:lang w:val="en-GB"/>
        </w:rPr>
        <w:t>(</w:t>
      </w:r>
      <w:r w:rsidRPr="008B4EBC">
        <w:rPr>
          <w:lang w:val="en-GB"/>
        </w:rPr>
        <w:t>c</w:t>
      </w:r>
      <w:r w:rsidRPr="008B4EBC">
        <w:rPr>
          <w:rFonts w:hint="eastAsia"/>
          <w:lang w:val="en-GB"/>
        </w:rPr>
        <w:t>)</w:t>
      </w:r>
      <w:r w:rsidR="00354ED1">
        <w:rPr>
          <w:lang w:val="en-GB"/>
        </w:rPr>
        <w:t xml:space="preserve"> </w:t>
      </w:r>
      <w:r w:rsidRPr="008B4EBC">
        <w:rPr>
          <w:rFonts w:hint="eastAsia"/>
          <w:lang w:val="en-GB"/>
        </w:rPr>
        <w:t>省级立法明确将所有在加拿大无合法拘留权者排除在其管辖权之外，且加拿大法院一贯的判例证实了这一情况。因此，在省级层面采取补救办法会不必要地拖延程序，而提交人寻求的是应急解决方案。缔约国没有解释此类补救办法在提交人的案件中如何</w:t>
      </w:r>
      <w:r w:rsidRPr="00AB60EC">
        <w:rPr>
          <w:rFonts w:hint="eastAsia"/>
          <w:spacing w:val="4"/>
          <w:lang w:val="en-GB"/>
        </w:rPr>
        <w:t>会行之有效。故此，委员会认为《任择议定书》第五条第</w:t>
      </w:r>
      <w:r w:rsidRPr="00AB60EC">
        <w:rPr>
          <w:spacing w:val="4"/>
          <w:lang w:val="en-GB"/>
        </w:rPr>
        <w:t>2</w:t>
      </w:r>
      <w:r w:rsidRPr="00AB60EC">
        <w:rPr>
          <w:rFonts w:hint="eastAsia"/>
          <w:spacing w:val="4"/>
          <w:lang w:val="en-GB"/>
        </w:rPr>
        <w:t>款</w:t>
      </w:r>
      <w:r w:rsidRPr="00AB60EC">
        <w:rPr>
          <w:rFonts w:hint="eastAsia"/>
          <w:spacing w:val="4"/>
          <w:lang w:val="en-GB"/>
        </w:rPr>
        <w:t>(</w:t>
      </w:r>
      <w:r w:rsidRPr="00AB60EC">
        <w:rPr>
          <w:rFonts w:hint="eastAsia"/>
          <w:spacing w:val="4"/>
          <w:lang w:val="en-GB"/>
        </w:rPr>
        <w:t>丑</w:t>
      </w:r>
      <w:r w:rsidRPr="00AB60EC">
        <w:rPr>
          <w:rFonts w:hint="eastAsia"/>
          <w:spacing w:val="4"/>
          <w:lang w:val="en-GB"/>
        </w:rPr>
        <w:t>)</w:t>
      </w:r>
      <w:r w:rsidRPr="00AB60EC">
        <w:rPr>
          <w:rFonts w:hint="eastAsia"/>
          <w:spacing w:val="4"/>
          <w:lang w:val="en-GB"/>
        </w:rPr>
        <w:t>项的要求已满</w:t>
      </w:r>
      <w:r w:rsidRPr="008B4EBC">
        <w:rPr>
          <w:rFonts w:hint="eastAsia"/>
          <w:lang w:val="en-GB"/>
        </w:rPr>
        <w:t>足。</w:t>
      </w:r>
    </w:p>
    <w:p w:rsidR="00C17BAB" w:rsidRPr="008B4EBC" w:rsidRDefault="00C17BAB" w:rsidP="00496EBE">
      <w:pPr>
        <w:pStyle w:val="SingleTxtGC"/>
        <w:tabs>
          <w:tab w:val="clear" w:pos="1565"/>
          <w:tab w:val="left" w:pos="1701"/>
        </w:tabs>
        <w:rPr>
          <w:lang w:val="en-GB"/>
        </w:rPr>
      </w:pPr>
      <w:r w:rsidRPr="008B4EBC">
        <w:rPr>
          <w:lang w:val="en-GB"/>
        </w:rPr>
        <w:t>10.8</w:t>
      </w:r>
      <w:r w:rsidRPr="008B4EBC">
        <w:rPr>
          <w:lang w:val="en-GB"/>
        </w:rPr>
        <w:tab/>
      </w:r>
      <w:r w:rsidRPr="008B4EBC">
        <w:rPr>
          <w:rFonts w:hint="eastAsia"/>
          <w:lang w:val="en-GB"/>
        </w:rPr>
        <w:t>此外，委员会注意到缔约国的主张，即根据《任择议定书》第三条，应认为提交人关于违反第二条第一款和第三款</w:t>
      </w:r>
      <w:r w:rsidRPr="008B4EBC">
        <w:rPr>
          <w:rFonts w:hint="eastAsia"/>
          <w:lang w:val="en-GB"/>
        </w:rPr>
        <w:t>(</w:t>
      </w:r>
      <w:r w:rsidRPr="008B4EBC">
        <w:rPr>
          <w:rFonts w:hint="eastAsia"/>
          <w:lang w:val="en-GB"/>
        </w:rPr>
        <w:t>甲</w:t>
      </w:r>
      <w:r w:rsidRPr="008B4EBC">
        <w:rPr>
          <w:rFonts w:hint="eastAsia"/>
          <w:lang w:val="en-GB"/>
        </w:rPr>
        <w:t>)</w:t>
      </w:r>
      <w:r w:rsidRPr="008B4EBC">
        <w:rPr>
          <w:rFonts w:hint="eastAsia"/>
          <w:lang w:val="en-GB"/>
        </w:rPr>
        <w:t>项，第六、第七条和第九条第一款的指控与《公约》不符。</w:t>
      </w:r>
    </w:p>
    <w:p w:rsidR="00C17BAB" w:rsidRPr="008B4EBC" w:rsidRDefault="00C17BAB" w:rsidP="00496EBE">
      <w:pPr>
        <w:pStyle w:val="SingleTxtGC"/>
        <w:tabs>
          <w:tab w:val="clear" w:pos="1565"/>
          <w:tab w:val="left" w:pos="1701"/>
        </w:tabs>
        <w:rPr>
          <w:lang w:val="en-GB"/>
        </w:rPr>
      </w:pPr>
      <w:r w:rsidRPr="008B4EBC">
        <w:rPr>
          <w:lang w:val="en-GB"/>
        </w:rPr>
        <w:t>10.9</w:t>
      </w:r>
      <w:r w:rsidRPr="008B4EBC">
        <w:rPr>
          <w:lang w:val="en-GB"/>
        </w:rPr>
        <w:tab/>
      </w:r>
      <w:r w:rsidRPr="008B4EBC">
        <w:rPr>
          <w:rFonts w:hint="eastAsia"/>
          <w:lang w:val="en-GB"/>
        </w:rPr>
        <w:t>关于第六条，委员会注意到缔约国的论点，不得强将生命权解读为向国家施加为无证移民提供最佳健康保险的积极义务。委员会回顾其判例，根据判例，健康权本身不受《公约》条款的保护。</w:t>
      </w:r>
      <w:r w:rsidRPr="008B4EBC">
        <w:rPr>
          <w:vertAlign w:val="superscript"/>
          <w:lang w:val="en-GB"/>
        </w:rPr>
        <w:footnoteReference w:id="39"/>
      </w:r>
      <w:r w:rsidR="00354ED1">
        <w:rPr>
          <w:rFonts w:hint="eastAsia"/>
          <w:lang w:val="en-GB"/>
        </w:rPr>
        <w:t xml:space="preserve"> </w:t>
      </w:r>
      <w:r w:rsidRPr="008B4EBC">
        <w:rPr>
          <w:rFonts w:hint="eastAsia"/>
          <w:lang w:val="en-GB"/>
        </w:rPr>
        <w:t>然而，提交人解释道，她声称受到侵犯的并非健康权，而是生命权，并称缔约国没能履行保护其生命权的积极义务。</w:t>
      </w:r>
      <w:r w:rsidRPr="008B4EBC">
        <w:rPr>
          <w:rFonts w:hint="eastAsia"/>
          <w:lang w:val="en-GB"/>
        </w:rPr>
        <w:lastRenderedPageBreak/>
        <w:t>在她的特殊情况下，生命权需要提供急救和基本医疗服务</w:t>
      </w:r>
      <w:r w:rsidRPr="008B4EBC">
        <w:rPr>
          <w:rFonts w:hint="eastAsia"/>
          <w:lang w:val="en-GB"/>
        </w:rPr>
        <w:t>(</w:t>
      </w:r>
      <w:r w:rsidRPr="008B4EBC">
        <w:rPr>
          <w:rFonts w:hint="eastAsia"/>
          <w:lang w:val="en-GB"/>
        </w:rPr>
        <w:t>见第</w:t>
      </w:r>
      <w:r w:rsidRPr="008B4EBC">
        <w:rPr>
          <w:lang w:val="en-GB"/>
        </w:rPr>
        <w:t>9.7</w:t>
      </w:r>
      <w:r w:rsidRPr="008B4EBC">
        <w:rPr>
          <w:rFonts w:hint="eastAsia"/>
          <w:lang w:val="en-GB"/>
        </w:rPr>
        <w:t>段</w:t>
      </w:r>
      <w:r w:rsidRPr="008B4EBC">
        <w:rPr>
          <w:rFonts w:hint="eastAsia"/>
          <w:lang w:val="en-GB"/>
        </w:rPr>
        <w:t>)</w:t>
      </w:r>
      <w:r w:rsidRPr="008B4EBC">
        <w:rPr>
          <w:rFonts w:hint="eastAsia"/>
          <w:lang w:val="en-GB"/>
        </w:rPr>
        <w:t>。据此，委员会宣布根据第六条提出的申诉可以受理。</w:t>
      </w:r>
    </w:p>
    <w:p w:rsidR="00C17BAB" w:rsidRPr="008B4EBC" w:rsidRDefault="00C17BAB" w:rsidP="00496EBE">
      <w:pPr>
        <w:pStyle w:val="SingleTxtGC"/>
        <w:tabs>
          <w:tab w:val="clear" w:pos="1996"/>
          <w:tab w:val="left" w:pos="1843"/>
        </w:tabs>
        <w:rPr>
          <w:lang w:val="en-GB"/>
        </w:rPr>
      </w:pPr>
      <w:r w:rsidRPr="008B4EBC">
        <w:rPr>
          <w:lang w:val="en-GB"/>
        </w:rPr>
        <w:t>10.10</w:t>
      </w:r>
      <w:r w:rsidRPr="008B4EBC">
        <w:rPr>
          <w:lang w:val="en-GB"/>
        </w:rPr>
        <w:tab/>
      </w:r>
      <w:r w:rsidRPr="008B4EBC">
        <w:rPr>
          <w:rFonts w:hint="eastAsia"/>
          <w:lang w:val="en-GB"/>
        </w:rPr>
        <w:t>委员会注意到提交人根据第七条和第九条第一款提出的申诉，认为提交人没有提供充分资料解释剥夺其获得医疗服务的机会何以可能使其面临残忍、不人道或有辱人格的待遇，或可能妨碍其享受《公约》第九条第一款规定的权利。</w:t>
      </w:r>
      <w:r w:rsidRPr="00354ED1">
        <w:rPr>
          <w:rFonts w:hint="eastAsia"/>
          <w:spacing w:val="4"/>
          <w:lang w:val="en-GB"/>
        </w:rPr>
        <w:t>故此，委员会认为这些申诉缺乏充分证据，根据《任择议定书》第二条不予受</w:t>
      </w:r>
      <w:r w:rsidRPr="008B4EBC">
        <w:rPr>
          <w:rFonts w:hint="eastAsia"/>
          <w:lang w:val="en-GB"/>
        </w:rPr>
        <w:t>理。</w:t>
      </w:r>
    </w:p>
    <w:p w:rsidR="00C17BAB" w:rsidRPr="008B4EBC" w:rsidRDefault="00C17BAB" w:rsidP="00AA419E">
      <w:pPr>
        <w:pStyle w:val="SingleTxtGC"/>
        <w:tabs>
          <w:tab w:val="clear" w:pos="1996"/>
          <w:tab w:val="left" w:pos="1843"/>
        </w:tabs>
        <w:rPr>
          <w:lang w:val="en-GB"/>
        </w:rPr>
      </w:pPr>
      <w:r w:rsidRPr="008B4EBC">
        <w:rPr>
          <w:lang w:val="en-GB"/>
        </w:rPr>
        <w:t>10.11</w:t>
      </w:r>
      <w:r w:rsidRPr="008B4EBC">
        <w:rPr>
          <w:lang w:val="en-GB"/>
        </w:rPr>
        <w:tab/>
      </w:r>
      <w:r w:rsidRPr="008B4EBC">
        <w:rPr>
          <w:rFonts w:hint="eastAsia"/>
          <w:lang w:val="en-GB"/>
        </w:rPr>
        <w:t>关于提交人根据第二十六条提出的申诉，委员会注意到，缔约国未对这些申诉可否受理提出争论，而是辩称政府出于鼓励遵守联邦移民法律的愿望，证明了拒绝向无证移民提供健康保险的决定是合理的。委员会注意到联邦政府并未否认本可以通过允许提交人以具有紧急医疗援助需要的无证移民身份</w:t>
      </w:r>
      <w:proofErr w:type="gramStart"/>
      <w:r w:rsidRPr="008B4EBC">
        <w:rPr>
          <w:rFonts w:hint="eastAsia"/>
          <w:lang w:val="en-GB"/>
        </w:rPr>
        <w:t>获得临保方案</w:t>
      </w:r>
      <w:proofErr w:type="gramEnd"/>
      <w:r w:rsidRPr="008B4EBC">
        <w:rPr>
          <w:rFonts w:hint="eastAsia"/>
          <w:lang w:val="en-GB"/>
        </w:rPr>
        <w:t>的基本健康保险，从而为其提供必要的医疗服务。故此，根据《任择议定书》第二条，委员会宣布关于第二十六条的申诉部分可以受理。</w:t>
      </w:r>
    </w:p>
    <w:p w:rsidR="00C17BAB" w:rsidRPr="008B4EBC" w:rsidRDefault="00C17BAB" w:rsidP="00AA419E">
      <w:pPr>
        <w:pStyle w:val="SingleTxtGC"/>
        <w:tabs>
          <w:tab w:val="clear" w:pos="1996"/>
          <w:tab w:val="left" w:pos="1843"/>
        </w:tabs>
        <w:rPr>
          <w:lang w:val="en-GB"/>
        </w:rPr>
      </w:pPr>
      <w:r w:rsidRPr="008B4EBC">
        <w:rPr>
          <w:lang w:val="en-GB"/>
        </w:rPr>
        <w:t>10.12</w:t>
      </w:r>
      <w:r w:rsidRPr="008B4EBC">
        <w:rPr>
          <w:lang w:val="en-GB"/>
        </w:rPr>
        <w:tab/>
      </w:r>
      <w:r w:rsidRPr="008B4EBC">
        <w:rPr>
          <w:rFonts w:hint="eastAsia"/>
          <w:lang w:val="en-GB"/>
        </w:rPr>
        <w:t>委员会回顾其判例，根据判例，第二条的条款规定了缔约国的一般义务，不能单独构成根据《任择议定书》提出申诉的理由，只能与《公约》其他实质性条款一并援引。</w:t>
      </w:r>
      <w:r w:rsidRPr="008B4EBC">
        <w:rPr>
          <w:vertAlign w:val="superscript"/>
          <w:lang w:val="en-GB"/>
        </w:rPr>
        <w:footnoteReference w:id="40"/>
      </w:r>
      <w:r w:rsidR="00CE60B9">
        <w:rPr>
          <w:rFonts w:hint="eastAsia"/>
          <w:lang w:val="en-GB"/>
        </w:rPr>
        <w:t xml:space="preserve"> </w:t>
      </w:r>
      <w:r w:rsidRPr="008B4EBC">
        <w:rPr>
          <w:rFonts w:hint="eastAsia"/>
          <w:lang w:val="en-GB"/>
        </w:rPr>
        <w:t>故根据《任择议定书》第三条，委员会认为提交人根据第二条第一款和第三款</w:t>
      </w:r>
      <w:r w:rsidRPr="008B4EBC">
        <w:rPr>
          <w:rFonts w:hint="eastAsia"/>
          <w:lang w:val="en-GB"/>
        </w:rPr>
        <w:t>(</w:t>
      </w:r>
      <w:r w:rsidRPr="008B4EBC">
        <w:rPr>
          <w:rFonts w:hint="eastAsia"/>
          <w:lang w:val="en-GB"/>
        </w:rPr>
        <w:t>甲</w:t>
      </w:r>
      <w:r w:rsidRPr="008B4EBC">
        <w:rPr>
          <w:rFonts w:hint="eastAsia"/>
          <w:lang w:val="en-GB"/>
        </w:rPr>
        <w:t>)</w:t>
      </w:r>
      <w:proofErr w:type="gramStart"/>
      <w:r w:rsidRPr="008B4EBC">
        <w:rPr>
          <w:rFonts w:hint="eastAsia"/>
          <w:lang w:val="en-GB"/>
        </w:rPr>
        <w:t>项提出</w:t>
      </w:r>
      <w:proofErr w:type="gramEnd"/>
      <w:r w:rsidRPr="008B4EBC">
        <w:rPr>
          <w:rFonts w:hint="eastAsia"/>
          <w:lang w:val="en-GB"/>
        </w:rPr>
        <w:t>的申诉不可受理。</w:t>
      </w:r>
      <w:r w:rsidRPr="008B4EBC">
        <w:rPr>
          <w:rFonts w:hint="eastAsia"/>
          <w:lang w:val="en-GB"/>
        </w:rPr>
        <w:t xml:space="preserve"> </w:t>
      </w:r>
    </w:p>
    <w:p w:rsidR="00C17BAB" w:rsidRPr="008B4EBC" w:rsidRDefault="00C17BAB" w:rsidP="008D181F">
      <w:pPr>
        <w:pStyle w:val="SingleTxtGC"/>
        <w:tabs>
          <w:tab w:val="clear" w:pos="1565"/>
          <w:tab w:val="clear" w:pos="1996"/>
          <w:tab w:val="clear" w:pos="2427"/>
          <w:tab w:val="left" w:pos="1843"/>
        </w:tabs>
        <w:rPr>
          <w:lang w:val="en-GB"/>
        </w:rPr>
      </w:pPr>
      <w:r w:rsidRPr="008B4EBC">
        <w:rPr>
          <w:lang w:val="en-GB"/>
        </w:rPr>
        <w:t>10.13</w:t>
      </w:r>
      <w:r w:rsidRPr="008B4EBC">
        <w:rPr>
          <w:lang w:val="en-GB"/>
        </w:rPr>
        <w:tab/>
      </w:r>
      <w:r w:rsidRPr="008B4EBC">
        <w:rPr>
          <w:rFonts w:hint="eastAsia"/>
          <w:lang w:val="en-GB"/>
        </w:rPr>
        <w:t>据此，委员会宣布提交人根据第六条和第二十六条提出的申诉可以受理，并着手审议案情。</w:t>
      </w:r>
    </w:p>
    <w:p w:rsidR="00C17BAB" w:rsidRPr="008B4EBC" w:rsidRDefault="00C17BAB" w:rsidP="00FC6EF6">
      <w:pPr>
        <w:pStyle w:val="H4GC"/>
        <w:rPr>
          <w:lang w:val="en-GB"/>
        </w:rPr>
      </w:pPr>
      <w:r w:rsidRPr="008B4EBC">
        <w:rPr>
          <w:rFonts w:hint="eastAsia"/>
          <w:lang w:val="en-GB"/>
        </w:rPr>
        <w:tab/>
      </w:r>
      <w:r w:rsidRPr="008B4EBC">
        <w:rPr>
          <w:rFonts w:hint="eastAsia"/>
          <w:lang w:val="en-GB"/>
        </w:rPr>
        <w:tab/>
      </w:r>
      <w:r w:rsidRPr="008B4EBC">
        <w:rPr>
          <w:rFonts w:hint="eastAsia"/>
          <w:lang w:val="en-GB"/>
        </w:rPr>
        <w:t>审议案情</w:t>
      </w:r>
    </w:p>
    <w:p w:rsidR="00C17BAB" w:rsidRPr="008B4EBC" w:rsidRDefault="00C17BAB" w:rsidP="008D181F">
      <w:pPr>
        <w:pStyle w:val="SingleTxtGC"/>
        <w:tabs>
          <w:tab w:val="clear" w:pos="1565"/>
          <w:tab w:val="left" w:pos="1701"/>
        </w:tabs>
        <w:rPr>
          <w:lang w:val="en-GB"/>
        </w:rPr>
      </w:pPr>
      <w:r w:rsidRPr="008B4EBC">
        <w:rPr>
          <w:lang w:val="en-GB"/>
        </w:rPr>
        <w:t>11.1</w:t>
      </w:r>
      <w:r w:rsidRPr="008B4EBC">
        <w:rPr>
          <w:lang w:val="en-GB"/>
        </w:rPr>
        <w:tab/>
      </w:r>
      <w:r w:rsidRPr="008B4EBC">
        <w:rPr>
          <w:rFonts w:hint="eastAsia"/>
          <w:lang w:val="en-GB"/>
        </w:rPr>
        <w:t>委员会根据《任择议定书》第五条第</w:t>
      </w:r>
      <w:r w:rsidRPr="008B4EBC">
        <w:rPr>
          <w:lang w:val="en-GB"/>
        </w:rPr>
        <w:t>1</w:t>
      </w:r>
      <w:r w:rsidRPr="008B4EBC">
        <w:rPr>
          <w:rFonts w:hint="eastAsia"/>
          <w:lang w:val="en-GB"/>
        </w:rPr>
        <w:t>款，参照各方提交的所有资料审议了来文。</w:t>
      </w:r>
    </w:p>
    <w:p w:rsidR="00C17BAB" w:rsidRPr="008B4EBC" w:rsidRDefault="00C17BAB" w:rsidP="008D181F">
      <w:pPr>
        <w:pStyle w:val="SingleTxtGC"/>
        <w:tabs>
          <w:tab w:val="clear" w:pos="1565"/>
          <w:tab w:val="left" w:pos="1701"/>
        </w:tabs>
        <w:rPr>
          <w:lang w:val="en-GB"/>
        </w:rPr>
      </w:pPr>
      <w:r w:rsidRPr="008B4EBC">
        <w:rPr>
          <w:lang w:val="en-GB"/>
        </w:rPr>
        <w:t>11.2</w:t>
      </w:r>
      <w:r w:rsidRPr="008B4EBC">
        <w:rPr>
          <w:lang w:val="en-GB"/>
        </w:rPr>
        <w:tab/>
      </w:r>
      <w:r w:rsidRPr="008B4EBC">
        <w:rPr>
          <w:rFonts w:hint="eastAsia"/>
          <w:lang w:val="en-GB"/>
        </w:rPr>
        <w:t>关于据称违反第六条的行为，委员会注意到提交人的申诉，即</w:t>
      </w:r>
      <w:r w:rsidRPr="008B4EBC">
        <w:rPr>
          <w:rFonts w:hint="eastAsia"/>
          <w:lang w:val="en-GB"/>
        </w:rPr>
        <w:t>(</w:t>
      </w:r>
      <w:r w:rsidRPr="008B4EBC">
        <w:rPr>
          <w:lang w:val="en-GB"/>
        </w:rPr>
        <w:t>a</w:t>
      </w:r>
      <w:r w:rsidRPr="008B4EBC">
        <w:rPr>
          <w:rFonts w:hint="eastAsia"/>
          <w:lang w:val="en-GB"/>
        </w:rPr>
        <w:t>)</w:t>
      </w:r>
      <w:r w:rsidR="00062403">
        <w:rPr>
          <w:lang w:val="en-GB"/>
        </w:rPr>
        <w:t xml:space="preserve"> </w:t>
      </w:r>
      <w:r w:rsidRPr="008B4EBC">
        <w:rPr>
          <w:rFonts w:hint="eastAsia"/>
          <w:lang w:val="en-GB"/>
        </w:rPr>
        <w:t>剥夺她获得医疗服务的机会使其面临生命和健康危险，因为她无法获得与其健康问题严重程度相称的医治；</w:t>
      </w:r>
      <w:r w:rsidRPr="008B4EBC">
        <w:rPr>
          <w:rFonts w:hint="eastAsia"/>
          <w:lang w:val="en-GB"/>
        </w:rPr>
        <w:t>(</w:t>
      </w:r>
      <w:r w:rsidRPr="008B4EBC">
        <w:rPr>
          <w:lang w:val="en-GB"/>
        </w:rPr>
        <w:t>b</w:t>
      </w:r>
      <w:r w:rsidRPr="008B4EBC">
        <w:rPr>
          <w:rFonts w:hint="eastAsia"/>
          <w:lang w:val="en-GB"/>
        </w:rPr>
        <w:t>)</w:t>
      </w:r>
      <w:r w:rsidR="00062403">
        <w:rPr>
          <w:lang w:val="en-GB"/>
        </w:rPr>
        <w:t xml:space="preserve"> </w:t>
      </w:r>
      <w:r w:rsidRPr="008B4EBC">
        <w:rPr>
          <w:lang w:val="en-GB"/>
        </w:rPr>
        <w:t>2009</w:t>
      </w:r>
      <w:r w:rsidRPr="008B4EBC">
        <w:rPr>
          <w:rFonts w:hint="eastAsia"/>
          <w:lang w:val="en-GB"/>
        </w:rPr>
        <w:t>年，她本已危急的健康状况恶化至危及生命的程度；以及</w:t>
      </w:r>
      <w:r w:rsidRPr="008B4EBC">
        <w:rPr>
          <w:rFonts w:hint="eastAsia"/>
          <w:lang w:val="en-GB"/>
        </w:rPr>
        <w:t>(</w:t>
      </w:r>
      <w:r w:rsidRPr="008B4EBC">
        <w:rPr>
          <w:lang w:val="en-GB"/>
        </w:rPr>
        <w:t>c</w:t>
      </w:r>
      <w:r w:rsidRPr="008B4EBC">
        <w:rPr>
          <w:rFonts w:hint="eastAsia"/>
          <w:lang w:val="en-GB"/>
        </w:rPr>
        <w:t>)</w:t>
      </w:r>
      <w:r w:rsidR="00062403">
        <w:rPr>
          <w:lang w:val="en-GB"/>
        </w:rPr>
        <w:t xml:space="preserve"> </w:t>
      </w:r>
      <w:r w:rsidRPr="008B4EBC">
        <w:rPr>
          <w:rFonts w:hint="eastAsia"/>
          <w:lang w:val="en-GB"/>
        </w:rPr>
        <w:t>联邦法院和联邦上诉法院同意其生命和健康因缔约国剥夺她</w:t>
      </w:r>
      <w:proofErr w:type="gramStart"/>
      <w:r w:rsidRPr="008B4EBC">
        <w:rPr>
          <w:rFonts w:hint="eastAsia"/>
          <w:lang w:val="en-GB"/>
        </w:rPr>
        <w:t>根据临保方案</w:t>
      </w:r>
      <w:proofErr w:type="gramEnd"/>
      <w:r w:rsidRPr="008B4EBC">
        <w:rPr>
          <w:rFonts w:hint="eastAsia"/>
          <w:lang w:val="en-GB"/>
        </w:rPr>
        <w:t>获得健康保险的机会而处于重大危险之中。在此背景下，委员会注意到，提交人在加拿大居住了一段时间，于</w:t>
      </w:r>
      <w:r w:rsidRPr="008B4EBC">
        <w:rPr>
          <w:lang w:val="en-GB"/>
        </w:rPr>
        <w:t>1999</w:t>
      </w:r>
      <w:r w:rsidRPr="008B4EBC">
        <w:rPr>
          <w:rFonts w:hint="eastAsia"/>
          <w:lang w:val="en-GB"/>
        </w:rPr>
        <w:t>至</w:t>
      </w:r>
      <w:r w:rsidRPr="008B4EBC">
        <w:rPr>
          <w:lang w:val="en-GB"/>
        </w:rPr>
        <w:t>2008</w:t>
      </w:r>
      <w:r w:rsidRPr="008B4EBC">
        <w:rPr>
          <w:rFonts w:hint="eastAsia"/>
          <w:lang w:val="en-GB"/>
        </w:rPr>
        <w:t>年间在那里工作，并于</w:t>
      </w:r>
      <w:r w:rsidRPr="008B4EBC">
        <w:rPr>
          <w:lang w:val="en-GB"/>
        </w:rPr>
        <w:t>2005</w:t>
      </w:r>
      <w:r w:rsidRPr="008B4EBC">
        <w:rPr>
          <w:rFonts w:hint="eastAsia"/>
          <w:lang w:val="en-GB"/>
        </w:rPr>
        <w:t>年寻求身份的正常化。</w:t>
      </w:r>
    </w:p>
    <w:p w:rsidR="00C17BAB" w:rsidRPr="008B4EBC" w:rsidRDefault="00C17BAB" w:rsidP="008D181F">
      <w:pPr>
        <w:pStyle w:val="SingleTxtGC"/>
        <w:tabs>
          <w:tab w:val="clear" w:pos="1565"/>
          <w:tab w:val="left" w:pos="1701"/>
        </w:tabs>
        <w:rPr>
          <w:lang w:val="en-GB"/>
        </w:rPr>
      </w:pPr>
      <w:r w:rsidRPr="008B4EBC">
        <w:rPr>
          <w:lang w:val="en-GB"/>
        </w:rPr>
        <w:t>11.3</w:t>
      </w:r>
      <w:r w:rsidRPr="008B4EBC">
        <w:rPr>
          <w:lang w:val="en-GB"/>
        </w:rPr>
        <w:tab/>
      </w:r>
      <w:r w:rsidRPr="008B4EBC">
        <w:rPr>
          <w:rFonts w:hint="eastAsia"/>
          <w:lang w:val="en-GB"/>
        </w:rPr>
        <w:t>委员会回顾，在其第</w:t>
      </w:r>
      <w:r w:rsidRPr="008B4EBC">
        <w:rPr>
          <w:lang w:val="en-GB"/>
        </w:rPr>
        <w:t>6</w:t>
      </w:r>
      <w:r w:rsidRPr="008B4EBC">
        <w:rPr>
          <w:rFonts w:hint="eastAsia"/>
          <w:lang w:val="en-GB"/>
        </w:rPr>
        <w:t>号一般性意见中，委员会注意到对生命权的解读常常过于狭隘，不能以带有限制性的方式</w:t>
      </w:r>
      <w:proofErr w:type="gramStart"/>
      <w:r w:rsidRPr="008B4EBC">
        <w:rPr>
          <w:rFonts w:hint="eastAsia"/>
          <w:lang w:val="en-GB"/>
        </w:rPr>
        <w:t>恰当理解</w:t>
      </w:r>
      <w:proofErr w:type="gramEnd"/>
      <w:r w:rsidRPr="008B4EBC">
        <w:rPr>
          <w:rFonts w:hint="eastAsia"/>
          <w:lang w:val="en-GB"/>
        </w:rPr>
        <w:t>其含义，且对这项权利的保护要求各国采取积极措施。委员会认为，生命权所涉及的权利包括个人免于遭受故意或可能预期导致其非正常死亡或早逝的行为或不作为的权利，以及有尊严地享受生活的权利。此外，缔约国尊重和保证生命权的义务延伸至可以合理预见并可能导致生命损失的威胁以及危及生命的情况。即便此类威胁和情况未导致生命损</w:t>
      </w:r>
      <w:r w:rsidRPr="008B4EBC">
        <w:rPr>
          <w:rFonts w:hint="eastAsia"/>
          <w:lang w:val="en-GB"/>
        </w:rPr>
        <w:lastRenderedPageBreak/>
        <w:t>失，缔约国仍可能违反第六条的规定。尤其是在缺乏获得医疗服务的机会将使个人面临可以合理预见且可能导致生命损失的风险时，缔约国至少有义务提供现有且可以合理获得的医疗服务的机会。</w:t>
      </w:r>
    </w:p>
    <w:p w:rsidR="00C17BAB" w:rsidRPr="008B4EBC" w:rsidRDefault="00C17BAB" w:rsidP="008D181F">
      <w:pPr>
        <w:pStyle w:val="SingleTxtGC"/>
        <w:tabs>
          <w:tab w:val="clear" w:pos="1565"/>
          <w:tab w:val="left" w:pos="1701"/>
        </w:tabs>
        <w:rPr>
          <w:lang w:val="en-GB"/>
        </w:rPr>
      </w:pPr>
      <w:r w:rsidRPr="008B4EBC">
        <w:rPr>
          <w:lang w:val="en-GB"/>
        </w:rPr>
        <w:t>11.4</w:t>
      </w:r>
      <w:r w:rsidRPr="008B4EBC">
        <w:rPr>
          <w:lang w:val="en-GB"/>
        </w:rPr>
        <w:tab/>
      </w:r>
      <w:r w:rsidRPr="008B4EBC">
        <w:rPr>
          <w:rFonts w:hint="eastAsia"/>
          <w:lang w:val="en-GB"/>
        </w:rPr>
        <w:t>委员会注意到缔约国的意见，即提交人能够通过接受医院的急救护理获得公费医疗，且未被阻止从各社区组织获得无偿或基于私人健康保险的初级医疗服务。由于提供了此类医疗服务，缔约国认为已履行其根据《公约》第六条第一款规定的保护提交人生命权的义务。然而，委员会注意到，联邦法院和联邦上诉法院均承认，提交人虽然可能已接受了护理，但曾因无法</w:t>
      </w:r>
      <w:proofErr w:type="gramStart"/>
      <w:r w:rsidRPr="008B4EBC">
        <w:rPr>
          <w:rFonts w:hint="eastAsia"/>
          <w:lang w:val="en-GB"/>
        </w:rPr>
        <w:t>获得临保方案</w:t>
      </w:r>
      <w:proofErr w:type="gramEnd"/>
      <w:r w:rsidRPr="008B4EBC">
        <w:rPr>
          <w:rFonts w:hint="eastAsia"/>
          <w:lang w:val="en-GB"/>
        </w:rPr>
        <w:t>的福利而面临</w:t>
      </w:r>
      <w:r w:rsidRPr="008B4EBC">
        <w:rPr>
          <w:rFonts w:hint="eastAsia"/>
        </w:rPr>
        <w:t>严重的</w:t>
      </w:r>
      <w:r w:rsidRPr="008B4EBC">
        <w:rPr>
          <w:rFonts w:hint="eastAsia"/>
          <w:lang w:val="en-GB"/>
        </w:rPr>
        <w:t>生命和健康威胁。委员会还注意到了在联邦法院的诉讼程序中提交的相关医学意见</w:t>
      </w:r>
      <w:r w:rsidRPr="008B4EBC">
        <w:rPr>
          <w:rFonts w:hint="eastAsia"/>
          <w:lang w:val="en-GB"/>
        </w:rPr>
        <w:t>(</w:t>
      </w:r>
      <w:r w:rsidRPr="008B4EBC">
        <w:rPr>
          <w:rFonts w:hint="eastAsia"/>
          <w:lang w:val="en-GB"/>
        </w:rPr>
        <w:t>见第</w:t>
      </w:r>
      <w:r w:rsidRPr="008B4EBC">
        <w:rPr>
          <w:lang w:val="en-GB"/>
        </w:rPr>
        <w:t>2.9</w:t>
      </w:r>
      <w:r w:rsidRPr="008B4EBC">
        <w:rPr>
          <w:rFonts w:hint="eastAsia"/>
          <w:lang w:val="en-GB"/>
        </w:rPr>
        <w:t>段</w:t>
      </w:r>
      <w:r w:rsidRPr="008B4EBC">
        <w:rPr>
          <w:rFonts w:hint="eastAsia"/>
          <w:lang w:val="en-GB"/>
        </w:rPr>
        <w:t>)</w:t>
      </w:r>
      <w:r w:rsidRPr="008B4EBC">
        <w:rPr>
          <w:rFonts w:hint="eastAsia"/>
          <w:lang w:val="en-GB"/>
        </w:rPr>
        <w:t>。</w:t>
      </w:r>
    </w:p>
    <w:p w:rsidR="00C17BAB" w:rsidRPr="008B4EBC" w:rsidRDefault="00C17BAB" w:rsidP="008D181F">
      <w:pPr>
        <w:pStyle w:val="SingleTxtGC"/>
        <w:tabs>
          <w:tab w:val="clear" w:pos="1565"/>
          <w:tab w:val="left" w:pos="1701"/>
        </w:tabs>
        <w:rPr>
          <w:lang w:val="en-GB"/>
        </w:rPr>
      </w:pPr>
      <w:r w:rsidRPr="008B4EBC">
        <w:rPr>
          <w:lang w:val="en-GB"/>
        </w:rPr>
        <w:t>11.5</w:t>
      </w:r>
      <w:r w:rsidRPr="008B4EBC">
        <w:rPr>
          <w:lang w:val="en-GB"/>
        </w:rPr>
        <w:tab/>
      </w:r>
      <w:r w:rsidRPr="008B4EBC">
        <w:rPr>
          <w:rFonts w:hint="eastAsia"/>
          <w:lang w:val="en-GB"/>
        </w:rPr>
        <w:t>正如提交人来文所证实，并经联邦法院仔细审查，鉴于</w:t>
      </w:r>
      <w:r w:rsidRPr="008B4EBC">
        <w:rPr>
          <w:lang w:val="en-GB"/>
        </w:rPr>
        <w:t>2009</w:t>
      </w:r>
      <w:r w:rsidRPr="008B4EBC">
        <w:rPr>
          <w:rFonts w:hint="eastAsia"/>
          <w:lang w:val="en-GB"/>
        </w:rPr>
        <w:t>年</w:t>
      </w:r>
      <w:r w:rsidRPr="008B4EBC">
        <w:rPr>
          <w:lang w:val="en-GB"/>
        </w:rPr>
        <w:t>7</w:t>
      </w:r>
      <w:r w:rsidRPr="008B4EBC">
        <w:rPr>
          <w:rFonts w:hint="eastAsia"/>
          <w:lang w:val="en-GB"/>
        </w:rPr>
        <w:t>月至</w:t>
      </w:r>
      <w:r w:rsidRPr="008B4EBC">
        <w:rPr>
          <w:lang w:val="en-GB"/>
        </w:rPr>
        <w:t>2013</w:t>
      </w:r>
      <w:r w:rsidRPr="008B4EBC">
        <w:rPr>
          <w:rFonts w:hint="eastAsia"/>
          <w:lang w:val="en-GB"/>
        </w:rPr>
        <w:t>年</w:t>
      </w:r>
      <w:r w:rsidRPr="008B4EBC">
        <w:rPr>
          <w:lang w:val="en-GB"/>
        </w:rPr>
        <w:t>4</w:t>
      </w:r>
      <w:r w:rsidRPr="008B4EBC">
        <w:rPr>
          <w:rFonts w:hint="eastAsia"/>
          <w:lang w:val="en-GB"/>
        </w:rPr>
        <w:t>月期间拒绝向提交人</w:t>
      </w:r>
      <w:proofErr w:type="gramStart"/>
      <w:r w:rsidRPr="008B4EBC">
        <w:rPr>
          <w:rFonts w:hint="eastAsia"/>
          <w:lang w:val="en-GB"/>
        </w:rPr>
        <w:t>提供临保方案</w:t>
      </w:r>
      <w:proofErr w:type="gramEnd"/>
      <w:r w:rsidRPr="008B4EBC">
        <w:rPr>
          <w:rFonts w:hint="eastAsia"/>
          <w:lang w:val="en-GB"/>
        </w:rPr>
        <w:t>的健康保险产生了严重的影响，委员会得出结论，事实表明提交人根据第六条享有的权利受到了侵犯。</w:t>
      </w:r>
    </w:p>
    <w:p w:rsidR="00C17BAB" w:rsidRPr="008B4EBC" w:rsidRDefault="00C17BAB" w:rsidP="00991F89">
      <w:pPr>
        <w:pStyle w:val="SingleTxtGC"/>
        <w:tabs>
          <w:tab w:val="clear" w:pos="1565"/>
          <w:tab w:val="left" w:pos="1701"/>
        </w:tabs>
        <w:rPr>
          <w:lang w:val="en-GB"/>
        </w:rPr>
      </w:pPr>
      <w:r w:rsidRPr="008B4EBC">
        <w:rPr>
          <w:lang w:val="en-GB"/>
        </w:rPr>
        <w:t>11.6</w:t>
      </w:r>
      <w:r w:rsidRPr="008B4EBC">
        <w:rPr>
          <w:lang w:val="en-GB"/>
        </w:rPr>
        <w:tab/>
      </w:r>
      <w:r w:rsidRPr="008B4EBC">
        <w:rPr>
          <w:rFonts w:hint="eastAsia"/>
          <w:lang w:val="en-GB"/>
        </w:rPr>
        <w:t>委员会注意到提交人根据第二十六条提出的申诉，即基于移民身份将其</w:t>
      </w:r>
      <w:r w:rsidRPr="008B4EBC">
        <w:rPr>
          <w:lang w:val="en-GB"/>
        </w:rPr>
        <w:t>排斥</w:t>
      </w:r>
      <w:proofErr w:type="gramStart"/>
      <w:r w:rsidRPr="008B4EBC">
        <w:rPr>
          <w:rFonts w:hint="eastAsia"/>
          <w:lang w:val="en-GB"/>
        </w:rPr>
        <w:t>在临保方案</w:t>
      </w:r>
      <w:proofErr w:type="gramEnd"/>
      <w:r w:rsidRPr="008B4EBC">
        <w:rPr>
          <w:rFonts w:hint="eastAsia"/>
          <w:lang w:val="en-GB"/>
        </w:rPr>
        <w:t>覆盖范围之外并非遏制非法移民的客观、适当或合理的手段，尤其是因为她危及生命的健康状况未被考虑。委员会还注意到，缔约国认为在分配公共医疗资金时，可以合理地区分包括移民在内的在国内拥有合法身份的人，以及非法入境加拿大的外国国民，且合法居留是一项中立、客观的要求，不可视为被禁止的歧视理由。</w:t>
      </w:r>
    </w:p>
    <w:p w:rsidR="00C17BAB" w:rsidRPr="008B4EBC" w:rsidRDefault="00C17BAB" w:rsidP="00991F89">
      <w:pPr>
        <w:pStyle w:val="SingleTxtGC"/>
        <w:tabs>
          <w:tab w:val="clear" w:pos="1565"/>
          <w:tab w:val="left" w:pos="1701"/>
        </w:tabs>
        <w:rPr>
          <w:lang w:val="en-GB"/>
        </w:rPr>
      </w:pPr>
      <w:r w:rsidRPr="008B4EBC">
        <w:rPr>
          <w:lang w:val="en-GB"/>
        </w:rPr>
        <w:t>11.7</w:t>
      </w:r>
      <w:r w:rsidRPr="008B4EBC">
        <w:rPr>
          <w:lang w:val="en-GB"/>
        </w:rPr>
        <w:tab/>
      </w:r>
      <w:r w:rsidRPr="008B4EBC">
        <w:rPr>
          <w:rFonts w:hint="eastAsia"/>
          <w:lang w:val="en-GB"/>
        </w:rPr>
        <w:t>委员会回顾其关于不歧视的第</w:t>
      </w:r>
      <w:r w:rsidRPr="008B4EBC">
        <w:rPr>
          <w:lang w:val="en-GB"/>
        </w:rPr>
        <w:t>18</w:t>
      </w:r>
      <w:r w:rsidRPr="008B4EBC">
        <w:rPr>
          <w:rFonts w:hint="eastAsia"/>
          <w:lang w:val="en-GB"/>
        </w:rPr>
        <w:t>号一般性意见</w:t>
      </w:r>
      <w:r w:rsidRPr="008B4EBC">
        <w:rPr>
          <w:rFonts w:hint="eastAsia"/>
          <w:lang w:val="en-GB"/>
        </w:rPr>
        <w:t>(</w:t>
      </w:r>
      <w:r w:rsidRPr="008B4EBC">
        <w:rPr>
          <w:lang w:val="en-GB"/>
        </w:rPr>
        <w:t>1989</w:t>
      </w:r>
      <w:r w:rsidRPr="008B4EBC">
        <w:rPr>
          <w:rFonts w:hint="eastAsia"/>
          <w:lang w:val="en-GB"/>
        </w:rPr>
        <w:t>年</w:t>
      </w:r>
      <w:r w:rsidRPr="008B4EBC">
        <w:rPr>
          <w:rFonts w:hint="eastAsia"/>
          <w:lang w:val="en-GB"/>
        </w:rPr>
        <w:t>)</w:t>
      </w:r>
      <w:r w:rsidRPr="008B4EBC">
        <w:rPr>
          <w:rFonts w:hint="eastAsia"/>
          <w:lang w:val="en-GB"/>
        </w:rPr>
        <w:t>，其中重申了第二十六条赋予所有人法律面前的平等权和受法律平等保护的权利，禁止法律的任何歧视并保证所有人得到平等和有效的保护，以免受基于种族、肤色、性别、语言、宗教、政治或其他见解、国籍或社会出身、财产、出生或其他身份等任何理由的歧视</w:t>
      </w:r>
      <w:r w:rsidRPr="008B4EBC">
        <w:rPr>
          <w:rFonts w:hint="eastAsia"/>
          <w:lang w:val="en-GB"/>
        </w:rPr>
        <w:t>(</w:t>
      </w:r>
      <w:r w:rsidRPr="008B4EBC">
        <w:rPr>
          <w:rFonts w:hint="eastAsia"/>
          <w:lang w:val="en-GB"/>
        </w:rPr>
        <w:t>第</w:t>
      </w:r>
      <w:r w:rsidRPr="008B4EBC">
        <w:rPr>
          <w:lang w:val="en-GB"/>
        </w:rPr>
        <w:t>1</w:t>
      </w:r>
      <w:r w:rsidRPr="008B4EBC">
        <w:rPr>
          <w:rFonts w:hint="eastAsia"/>
          <w:lang w:val="en-GB"/>
        </w:rPr>
        <w:t>段</w:t>
      </w:r>
      <w:r w:rsidRPr="008B4EBC">
        <w:rPr>
          <w:rFonts w:hint="eastAsia"/>
          <w:lang w:val="en-GB"/>
        </w:rPr>
        <w:t>)</w:t>
      </w:r>
      <w:r w:rsidRPr="008B4EBC">
        <w:rPr>
          <w:rFonts w:hint="eastAsia"/>
          <w:lang w:val="en-GB"/>
        </w:rPr>
        <w:t>。虽然第二条将保护个人免受歧视的权利范围限制在《公约》规定的权利，但第二十六条未明确这些局限，并禁止法律歧视或事实上在任何受公共机构监管和保护领域中的歧视。委员会还回顾道，在其关于《公约》所规定的外侨地位的第</w:t>
      </w:r>
      <w:r w:rsidRPr="008B4EBC">
        <w:rPr>
          <w:lang w:val="en-GB"/>
        </w:rPr>
        <w:t>15</w:t>
      </w:r>
      <w:r w:rsidRPr="008B4EBC">
        <w:rPr>
          <w:rFonts w:hint="eastAsia"/>
          <w:lang w:val="en-GB"/>
        </w:rPr>
        <w:t>号一般性意见</w:t>
      </w:r>
      <w:r w:rsidRPr="008B4EBC">
        <w:rPr>
          <w:rFonts w:hint="eastAsia"/>
          <w:lang w:val="en-GB"/>
        </w:rPr>
        <w:t>(</w:t>
      </w:r>
      <w:r w:rsidRPr="008B4EBC">
        <w:rPr>
          <w:lang w:val="en-GB"/>
        </w:rPr>
        <w:t>1986</w:t>
      </w:r>
      <w:r w:rsidRPr="008B4EBC">
        <w:rPr>
          <w:rFonts w:hint="eastAsia"/>
          <w:lang w:val="en-GB"/>
        </w:rPr>
        <w:t>年</w:t>
      </w:r>
      <w:r w:rsidRPr="008B4EBC">
        <w:rPr>
          <w:rFonts w:hint="eastAsia"/>
          <w:lang w:val="en-GB"/>
        </w:rPr>
        <w:t>)</w:t>
      </w:r>
      <w:r w:rsidRPr="008B4EBC">
        <w:rPr>
          <w:rFonts w:hint="eastAsia"/>
          <w:lang w:val="en-GB"/>
        </w:rPr>
        <w:t>中，委员会表示，一般的规则是，必须确保《公约》内的每一项权利，不区别对待公民和外侨。虽然《公约》不承认外国人有权进入某一缔约国的领土或在其境内居住，但委员会还表示，外侨享有“固有的生命权”。因此，为尊重和保护生命权，各国不得区别对待正常和非正常移民。</w:t>
      </w:r>
      <w:r w:rsidRPr="008B4EBC">
        <w:rPr>
          <w:vertAlign w:val="superscript"/>
          <w:lang w:val="en-GB"/>
        </w:rPr>
        <w:footnoteReference w:id="41"/>
      </w:r>
      <w:r w:rsidR="00062403">
        <w:rPr>
          <w:rFonts w:hint="eastAsia"/>
          <w:lang w:val="en-GB"/>
        </w:rPr>
        <w:t xml:space="preserve"> </w:t>
      </w:r>
      <w:r w:rsidRPr="008B4EBC">
        <w:rPr>
          <w:rFonts w:hint="eastAsia"/>
          <w:lang w:val="en-GB"/>
        </w:rPr>
        <w:t>广义而言，委员会还回顾，并非基于第二十六条所列理由的每一种区别都构成歧视，只要这种区别基于合理和客观的标准，</w:t>
      </w:r>
      <w:r w:rsidRPr="008B4EBC">
        <w:rPr>
          <w:vertAlign w:val="superscript"/>
          <w:lang w:val="en-GB"/>
        </w:rPr>
        <w:footnoteReference w:id="42"/>
      </w:r>
      <w:r w:rsidR="00062403">
        <w:rPr>
          <w:rFonts w:hint="eastAsia"/>
          <w:lang w:val="en-GB"/>
        </w:rPr>
        <w:t xml:space="preserve"> </w:t>
      </w:r>
      <w:proofErr w:type="gramStart"/>
      <w:r w:rsidRPr="008B4EBC">
        <w:rPr>
          <w:rFonts w:hint="eastAsia"/>
          <w:lang w:val="en-GB"/>
        </w:rPr>
        <w:t>且目的</w:t>
      </w:r>
      <w:proofErr w:type="gramEnd"/>
      <w:r w:rsidRPr="008B4EBC">
        <w:rPr>
          <w:rFonts w:hint="eastAsia"/>
          <w:lang w:val="en-GB"/>
        </w:rPr>
        <w:t>是实现《公约》规定的合法目标。</w:t>
      </w:r>
      <w:r w:rsidRPr="008B4EBC">
        <w:rPr>
          <w:vertAlign w:val="superscript"/>
          <w:lang w:val="en-GB"/>
        </w:rPr>
        <w:footnoteReference w:id="43"/>
      </w:r>
    </w:p>
    <w:p w:rsidR="00C17BAB" w:rsidRPr="008B4EBC" w:rsidRDefault="00C17BAB" w:rsidP="00991F89">
      <w:pPr>
        <w:pStyle w:val="SingleTxtGC"/>
        <w:tabs>
          <w:tab w:val="clear" w:pos="1565"/>
          <w:tab w:val="left" w:pos="1701"/>
        </w:tabs>
        <w:rPr>
          <w:lang w:val="en-GB"/>
        </w:rPr>
      </w:pPr>
      <w:r w:rsidRPr="008B4EBC">
        <w:rPr>
          <w:lang w:val="en-GB"/>
        </w:rPr>
        <w:t>11.8</w:t>
      </w:r>
      <w:r w:rsidRPr="008B4EBC">
        <w:rPr>
          <w:lang w:val="en-GB"/>
        </w:rPr>
        <w:tab/>
      </w:r>
      <w:r w:rsidRPr="008B4EBC">
        <w:rPr>
          <w:rFonts w:hint="eastAsia"/>
          <w:lang w:val="en-GB"/>
        </w:rPr>
        <w:t>委员会认为，就本案的特殊情况而言，正如提交人所</w:t>
      </w:r>
      <w:r w:rsidRPr="008B4EBC">
        <w:rPr>
          <w:rFonts w:hint="eastAsia"/>
        </w:rPr>
        <w:t>指</w:t>
      </w:r>
      <w:r w:rsidRPr="008B4EBC">
        <w:rPr>
          <w:rFonts w:hint="eastAsia"/>
          <w:lang w:val="en-GB"/>
        </w:rPr>
        <w:t>称，国内法院承认且缔约国未予争论的是，将提交人</w:t>
      </w:r>
      <w:r w:rsidRPr="008B4EBC">
        <w:rPr>
          <w:lang w:val="en-GB"/>
        </w:rPr>
        <w:t>排斥</w:t>
      </w:r>
      <w:proofErr w:type="gramStart"/>
      <w:r w:rsidRPr="008B4EBC">
        <w:rPr>
          <w:rFonts w:hint="eastAsia"/>
          <w:lang w:val="en-GB"/>
        </w:rPr>
        <w:t>在临保方案</w:t>
      </w:r>
      <w:proofErr w:type="gramEnd"/>
      <w:r w:rsidRPr="008B4EBC">
        <w:rPr>
          <w:rFonts w:hint="eastAsia"/>
          <w:lang w:val="en-GB"/>
        </w:rPr>
        <w:t>承保的医疗服务之外可能导致提交人丧失生命，或对其健康造成不可逆的负面后果；缔约国为确定该方案的参</w:t>
      </w:r>
      <w:r w:rsidRPr="008B4EBC">
        <w:rPr>
          <w:rFonts w:hint="eastAsia"/>
          <w:lang w:val="en-GB"/>
        </w:rPr>
        <w:lastRenderedPageBreak/>
        <w:t>保资格而对在国内拥有合法身份的人和尚未完全获准入境加拿大的人之间</w:t>
      </w:r>
      <w:proofErr w:type="gramStart"/>
      <w:r w:rsidRPr="008B4EBC">
        <w:rPr>
          <w:rFonts w:hint="eastAsia"/>
          <w:lang w:val="en-GB"/>
        </w:rPr>
        <w:t>作出</w:t>
      </w:r>
      <w:proofErr w:type="gramEnd"/>
      <w:r w:rsidRPr="008B4EBC">
        <w:rPr>
          <w:rFonts w:hint="eastAsia"/>
          <w:lang w:val="en-GB"/>
        </w:rPr>
        <w:t>的区分并非基于合理、客观的标准，故根据第二十六条的规定构成歧视。</w:t>
      </w:r>
    </w:p>
    <w:p w:rsidR="00C17BAB" w:rsidRPr="008B4EBC" w:rsidRDefault="00C17BAB" w:rsidP="00991F89">
      <w:pPr>
        <w:pStyle w:val="SingleTxtGC"/>
        <w:tabs>
          <w:tab w:val="clear" w:pos="1565"/>
          <w:tab w:val="clear" w:pos="1996"/>
          <w:tab w:val="left" w:pos="1560"/>
        </w:tabs>
        <w:rPr>
          <w:lang w:val="en-GB"/>
        </w:rPr>
      </w:pPr>
      <w:r w:rsidRPr="008B4EBC">
        <w:rPr>
          <w:lang w:val="en-GB"/>
        </w:rPr>
        <w:t>12.</w:t>
      </w:r>
      <w:r w:rsidRPr="008B4EBC">
        <w:rPr>
          <w:lang w:val="en-GB"/>
        </w:rPr>
        <w:tab/>
      </w:r>
      <w:r w:rsidRPr="008B4EBC">
        <w:rPr>
          <w:rFonts w:hint="eastAsia"/>
          <w:lang w:val="en-GB"/>
        </w:rPr>
        <w:t>委员会根据《任择议定书》第五条第</w:t>
      </w:r>
      <w:r w:rsidRPr="008B4EBC">
        <w:rPr>
          <w:lang w:val="en-GB"/>
        </w:rPr>
        <w:t>4</w:t>
      </w:r>
      <w:r w:rsidRPr="008B4EBC">
        <w:rPr>
          <w:rFonts w:hint="eastAsia"/>
          <w:lang w:val="en-GB"/>
        </w:rPr>
        <w:t>款行事，认为事实表明缔约国违反了第六条和第二十六条的规定。</w:t>
      </w:r>
    </w:p>
    <w:p w:rsidR="00C17BAB" w:rsidRPr="00A523E8" w:rsidRDefault="00C17BAB" w:rsidP="00C17BAB">
      <w:pPr>
        <w:pStyle w:val="SingleTxtGC"/>
        <w:rPr>
          <w:spacing w:val="4"/>
          <w:lang w:val="en-GB"/>
        </w:rPr>
      </w:pPr>
      <w:r w:rsidRPr="008B4EBC">
        <w:rPr>
          <w:lang w:val="en-GB"/>
        </w:rPr>
        <w:t>13.</w:t>
      </w:r>
      <w:r w:rsidRPr="008B4EBC">
        <w:rPr>
          <w:lang w:val="en-GB"/>
        </w:rPr>
        <w:tab/>
      </w:r>
      <w:r w:rsidRPr="008B4EBC">
        <w:rPr>
          <w:rFonts w:hint="eastAsia"/>
          <w:lang w:val="en-GB"/>
        </w:rPr>
        <w:t>根据《公约》第二条第三款</w:t>
      </w:r>
      <w:r w:rsidRPr="008B4EBC">
        <w:rPr>
          <w:rFonts w:hint="eastAsia"/>
          <w:lang w:val="en-GB"/>
        </w:rPr>
        <w:t>(</w:t>
      </w:r>
      <w:r w:rsidRPr="008B4EBC">
        <w:rPr>
          <w:rFonts w:hint="eastAsia"/>
          <w:lang w:val="en-GB"/>
        </w:rPr>
        <w:t>甲</w:t>
      </w:r>
      <w:r w:rsidRPr="008B4EBC">
        <w:rPr>
          <w:rFonts w:hint="eastAsia"/>
          <w:lang w:val="en-GB"/>
        </w:rPr>
        <w:t>)</w:t>
      </w:r>
      <w:r w:rsidRPr="008B4EBC">
        <w:rPr>
          <w:rFonts w:hint="eastAsia"/>
          <w:lang w:val="en-GB"/>
        </w:rPr>
        <w:t>项，缔约国有义务向提交人提供有效补救。这要求缔约国向《公约》权利受到侵犯的个人做出充分补偿。因此，除其他外，缔约国有义务采取适当措施为提交人提供充分赔偿。缔约国还有义务采取一切措施，防止今后再发生类似的违约情况，包括审查其国家立法，以确保非正常移民</w:t>
      </w:r>
      <w:r w:rsidRPr="00A523E8">
        <w:rPr>
          <w:rFonts w:hint="eastAsia"/>
          <w:spacing w:val="4"/>
          <w:lang w:val="en-GB"/>
        </w:rPr>
        <w:t>有获得基本医疗服务的机会，防止出现可以合理预见且可能导致生命损失的风险。</w:t>
      </w:r>
    </w:p>
    <w:p w:rsidR="0098378C" w:rsidRPr="008B4EBC" w:rsidRDefault="00C17BAB" w:rsidP="00C17BAB">
      <w:pPr>
        <w:pStyle w:val="SingleTxtGC"/>
      </w:pPr>
      <w:r w:rsidRPr="008B4EBC">
        <w:rPr>
          <w:lang w:val="en-GB"/>
        </w:rPr>
        <w:t>14.</w:t>
      </w:r>
      <w:r w:rsidRPr="008B4EBC">
        <w:rPr>
          <w:lang w:val="en-GB"/>
        </w:rPr>
        <w:tab/>
      </w:r>
      <w:r w:rsidRPr="008B4EBC">
        <w:rPr>
          <w:rFonts w:hint="eastAsia"/>
          <w:lang w:val="en-GB"/>
        </w:rPr>
        <w:t>缔约国应铭记，加入《任择议定书》即已承认委员会有权确定是否存在违反《公约》的情况，且根据《公约》第二条规定，缔约国承诺确保其境内或受其管辖的所有</w:t>
      </w:r>
      <w:proofErr w:type="gramStart"/>
      <w:r w:rsidRPr="008B4EBC">
        <w:rPr>
          <w:rFonts w:hint="eastAsia"/>
          <w:lang w:val="en-GB"/>
        </w:rPr>
        <w:t>个</w:t>
      </w:r>
      <w:proofErr w:type="gramEnd"/>
      <w:r w:rsidRPr="008B4EBC">
        <w:rPr>
          <w:rFonts w:hint="eastAsia"/>
          <w:lang w:val="en-GB"/>
        </w:rPr>
        <w:t>人均享有《公约》承认的权利，并且承诺侵权行为一经确定成立，即予以有效和</w:t>
      </w:r>
      <w:proofErr w:type="gramStart"/>
      <w:r w:rsidRPr="008B4EBC">
        <w:rPr>
          <w:rFonts w:hint="eastAsia"/>
          <w:lang w:val="en-GB"/>
        </w:rPr>
        <w:t>可</w:t>
      </w:r>
      <w:proofErr w:type="gramEnd"/>
      <w:r w:rsidRPr="008B4EBC">
        <w:rPr>
          <w:rFonts w:hint="eastAsia"/>
          <w:lang w:val="en-GB"/>
        </w:rPr>
        <w:t>强制执行的补救。委员会希望在</w:t>
      </w:r>
      <w:r w:rsidRPr="008B4EBC">
        <w:rPr>
          <w:lang w:val="en-GB"/>
        </w:rPr>
        <w:t>180</w:t>
      </w:r>
      <w:r w:rsidRPr="008B4EBC">
        <w:rPr>
          <w:rFonts w:hint="eastAsia"/>
          <w:lang w:val="en-GB"/>
        </w:rPr>
        <w:t>天内收到缔约国的资料，说明其采取措施落实委员会意见的情况。此外，还请缔约国公布本《意见》，并以缔约国的官方语文广泛传播。</w:t>
      </w:r>
    </w:p>
    <w:p w:rsidR="00B21A2D" w:rsidRPr="008B4EBC" w:rsidRDefault="00991F89" w:rsidP="00991F89">
      <w:pPr>
        <w:spacing w:before="240"/>
        <w:jc w:val="center"/>
        <w:rPr>
          <w:rFonts w:hint="eastAsia"/>
          <w:u w:val="single"/>
        </w:rPr>
      </w:pPr>
      <w:r w:rsidRPr="008B4EBC">
        <w:rPr>
          <w:rFonts w:hint="eastAsia"/>
          <w:u w:val="single"/>
        </w:rPr>
        <w:tab/>
      </w:r>
      <w:r w:rsidRPr="008B4EBC">
        <w:rPr>
          <w:rFonts w:hint="eastAsia"/>
          <w:u w:val="single"/>
        </w:rPr>
        <w:tab/>
      </w:r>
      <w:r w:rsidRPr="008B4EBC">
        <w:rPr>
          <w:rFonts w:hint="eastAsia"/>
          <w:u w:val="single"/>
        </w:rPr>
        <w:tab/>
      </w:r>
      <w:r w:rsidRPr="008B4EBC">
        <w:rPr>
          <w:u w:val="single"/>
        </w:rPr>
        <w:tab/>
      </w:r>
    </w:p>
    <w:sectPr w:rsidR="00B21A2D" w:rsidRPr="008B4EB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ED1" w:rsidRPr="000D319F" w:rsidRDefault="00354ED1" w:rsidP="000D319F">
      <w:pPr>
        <w:pStyle w:val="af0"/>
        <w:spacing w:after="240"/>
        <w:ind w:left="907"/>
        <w:rPr>
          <w:rFonts w:asciiTheme="majorBidi" w:eastAsia="宋体" w:hAnsiTheme="majorBidi" w:cstheme="majorBidi"/>
          <w:sz w:val="21"/>
          <w:szCs w:val="21"/>
          <w:lang w:val="en-US"/>
        </w:rPr>
      </w:pPr>
    </w:p>
    <w:p w:rsidR="00354ED1" w:rsidRPr="000D319F" w:rsidRDefault="00354ED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54ED1" w:rsidRPr="000D319F" w:rsidRDefault="00354ED1" w:rsidP="000D319F">
      <w:pPr>
        <w:pStyle w:val="af0"/>
      </w:pPr>
    </w:p>
  </w:endnote>
  <w:endnote w:type="continuationNotice" w:id="1">
    <w:p w:rsidR="00354ED1" w:rsidRDefault="00354E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D1" w:rsidRPr="00B21A2D" w:rsidRDefault="00354ED1" w:rsidP="00B21A2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24195">
      <w:rPr>
        <w:rStyle w:val="af2"/>
        <w:noProof/>
      </w:rPr>
      <w:t>16</w:t>
    </w:r>
    <w:r>
      <w:rPr>
        <w:rStyle w:val="af2"/>
      </w:rPr>
      <w:fldChar w:fldCharType="end"/>
    </w:r>
    <w:r>
      <w:rPr>
        <w:rStyle w:val="af2"/>
      </w:rPr>
      <w:tab/>
    </w:r>
    <w:r w:rsidRPr="00B21A2D">
      <w:rPr>
        <w:rStyle w:val="af2"/>
        <w:b w:val="0"/>
        <w:snapToGrid w:val="0"/>
        <w:sz w:val="16"/>
      </w:rPr>
      <w:t>GE.18-14304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D1" w:rsidRPr="00B21A2D" w:rsidRDefault="00354ED1" w:rsidP="00B21A2D">
    <w:pPr>
      <w:pStyle w:val="af0"/>
      <w:tabs>
        <w:tab w:val="clear" w:pos="431"/>
        <w:tab w:val="right" w:pos="9638"/>
      </w:tabs>
      <w:rPr>
        <w:rStyle w:val="af2"/>
      </w:rPr>
    </w:pPr>
    <w:r>
      <w:t>GE.18-14304</w:t>
    </w:r>
    <w:r>
      <w:tab/>
    </w:r>
    <w:r>
      <w:rPr>
        <w:rStyle w:val="af2"/>
      </w:rPr>
      <w:fldChar w:fldCharType="begin"/>
    </w:r>
    <w:r>
      <w:rPr>
        <w:rStyle w:val="af2"/>
      </w:rPr>
      <w:instrText xml:space="preserve"> PAGE  \* MERGEFORMAT </w:instrText>
    </w:r>
    <w:r>
      <w:rPr>
        <w:rStyle w:val="af2"/>
      </w:rPr>
      <w:fldChar w:fldCharType="separate"/>
    </w:r>
    <w:r w:rsidR="00F24195">
      <w:rPr>
        <w:rStyle w:val="af2"/>
        <w:noProof/>
      </w:rPr>
      <w:t>15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D1" w:rsidRPr="00EA7E67" w:rsidRDefault="00354ED1" w:rsidP="00B21A2D">
    <w:pPr>
      <w:pStyle w:val="af0"/>
      <w:tabs>
        <w:tab w:val="left" w:pos="1701"/>
        <w:tab w:val="left" w:pos="2552"/>
        <w:tab w:val="left" w:pos="8448"/>
      </w:tabs>
      <w:spacing w:before="360"/>
      <w:rPr>
        <w:rFonts w:eastAsiaTheme="minorEastAsia"/>
        <w:b/>
        <w:sz w:val="21"/>
        <w:lang w:eastAsia="zh-CN"/>
      </w:rPr>
    </w:pPr>
    <w:r>
      <w:rPr>
        <w:sz w:val="20"/>
        <w:lang w:eastAsia="zh-CN"/>
      </w:rPr>
      <w:t>GE.18-14304</w:t>
    </w:r>
    <w:r w:rsidRPr="00EE277A">
      <w:rPr>
        <w:sz w:val="20"/>
        <w:lang w:eastAsia="zh-CN"/>
      </w:rPr>
      <w:t xml:space="preserve"> (C)</w:t>
    </w:r>
    <w:r>
      <w:rPr>
        <w:sz w:val="20"/>
        <w:lang w:eastAsia="zh-CN"/>
      </w:rPr>
      <w:tab/>
      <w:t>27021</w:t>
    </w:r>
    <w:r>
      <w:rPr>
        <w:rFonts w:eastAsiaTheme="minorEastAsia"/>
        <w:sz w:val="20"/>
        <w:lang w:eastAsia="zh-CN"/>
      </w:rPr>
      <w:t>9</w:t>
    </w:r>
    <w:r>
      <w:rPr>
        <w:sz w:val="20"/>
        <w:lang w:eastAsia="zh-CN"/>
      </w:rPr>
      <w:tab/>
      <w:t>28021</w:t>
    </w:r>
    <w:r>
      <w:rPr>
        <w:rFonts w:eastAsiaTheme="minorEastAsia"/>
        <w:sz w:val="20"/>
        <w:lang w:eastAsia="zh-CN"/>
      </w:rPr>
      <w:t>9</w:t>
    </w:r>
  </w:p>
  <w:p w:rsidR="00354ED1" w:rsidRPr="00487939" w:rsidRDefault="00354ED1" w:rsidP="00C17BAB">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3/D/2348/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348/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ED1" w:rsidRPr="000157B1" w:rsidRDefault="00354ED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54ED1" w:rsidRPr="000157B1" w:rsidRDefault="00354ED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54ED1" w:rsidRDefault="00354ED1"/>
  </w:footnote>
  <w:footnote w:id="2">
    <w:p w:rsidR="00354ED1" w:rsidRPr="00A06387" w:rsidRDefault="00354ED1" w:rsidP="004255AE">
      <w:pPr>
        <w:pStyle w:val="a6"/>
      </w:pPr>
      <w:r w:rsidRPr="00C212E1">
        <w:rPr>
          <w:rStyle w:val="a8"/>
          <w:rFonts w:eastAsia="宋体"/>
          <w:sz w:val="20"/>
          <w:vertAlign w:val="baseline"/>
        </w:rPr>
        <w:tab/>
        <w:t>*</w:t>
      </w:r>
      <w:r w:rsidRPr="00C212E1">
        <w:rPr>
          <w:rStyle w:val="a8"/>
          <w:rFonts w:ascii="宋体" w:eastAsia="宋体" w:hint="eastAsia"/>
          <w:sz w:val="20"/>
          <w:vertAlign w:val="baseline"/>
        </w:rPr>
        <w:tab/>
      </w:r>
      <w:r w:rsidRPr="00A06387">
        <w:rPr>
          <w:rFonts w:hint="eastAsia"/>
        </w:rPr>
        <w:t>委员会第一百二十三届会议</w:t>
      </w:r>
      <w:r>
        <w:rPr>
          <w:rFonts w:hint="eastAsia"/>
        </w:rPr>
        <w:t>(</w:t>
      </w:r>
      <w:r>
        <w:t>2</w:t>
      </w:r>
      <w:r w:rsidRPr="00A06387">
        <w:t>0</w:t>
      </w:r>
      <w:r>
        <w:t>18</w:t>
      </w:r>
      <w:r w:rsidRPr="00A06387">
        <w:rPr>
          <w:rFonts w:hint="eastAsia"/>
        </w:rPr>
        <w:t>年</w:t>
      </w:r>
      <w:r>
        <w:t>7</w:t>
      </w:r>
      <w:r w:rsidRPr="00A06387">
        <w:rPr>
          <w:rFonts w:hint="eastAsia"/>
        </w:rPr>
        <w:t>月</w:t>
      </w:r>
      <w:r>
        <w:t>2</w:t>
      </w:r>
      <w:r w:rsidRPr="00A06387">
        <w:rPr>
          <w:rFonts w:hint="eastAsia"/>
        </w:rPr>
        <w:t>日至</w:t>
      </w:r>
      <w:r>
        <w:t>27</w:t>
      </w:r>
      <w:r>
        <w:rPr>
          <w:rFonts w:hint="eastAsia"/>
        </w:rPr>
        <w:t>日</w:t>
      </w:r>
      <w:r>
        <w:rPr>
          <w:rFonts w:hint="eastAsia"/>
        </w:rPr>
        <w:t>)</w:t>
      </w:r>
      <w:r w:rsidRPr="00A06387">
        <w:rPr>
          <w:rFonts w:hint="eastAsia"/>
        </w:rPr>
        <w:t>通过。</w:t>
      </w:r>
    </w:p>
  </w:footnote>
  <w:footnote w:id="3">
    <w:p w:rsidR="00354ED1" w:rsidRPr="00A10038" w:rsidRDefault="00354ED1" w:rsidP="004255AE">
      <w:pPr>
        <w:pStyle w:val="a6"/>
      </w:pPr>
      <w:r w:rsidRPr="00C212E1">
        <w:rPr>
          <w:rStyle w:val="a8"/>
          <w:rFonts w:ascii="Time New Roman" w:eastAsia="宋体" w:hAnsi="Time New Roman" w:hint="eastAsia"/>
          <w:vertAlign w:val="baseline"/>
        </w:rPr>
        <w:tab/>
      </w:r>
      <w:r w:rsidRPr="00C212E1">
        <w:rPr>
          <w:rStyle w:val="a8"/>
          <w:rFonts w:ascii="Time New Roman" w:eastAsia="宋体" w:hAnsi="Time New Roman" w:hint="eastAsia"/>
          <w:szCs w:val="21"/>
          <w:vertAlign w:val="baseline"/>
        </w:rPr>
        <w:t>**</w:t>
      </w:r>
      <w:r w:rsidRPr="00C212E1">
        <w:rPr>
          <w:rStyle w:val="a8"/>
          <w:rFonts w:ascii="宋体" w:eastAsia="宋体" w:hint="eastAsia"/>
          <w:szCs w:val="21"/>
          <w:vertAlign w:val="baseline"/>
        </w:rPr>
        <w:tab/>
      </w:r>
      <w:r w:rsidRPr="00A06387">
        <w:rPr>
          <w:rFonts w:hint="eastAsia"/>
        </w:rPr>
        <w:t>参加审查本来文的委员会委员有</w:t>
      </w:r>
      <w:r>
        <w:rPr>
          <w:rFonts w:hint="eastAsia"/>
        </w:rPr>
        <w:t>：</w:t>
      </w:r>
      <w:r w:rsidRPr="00A06387">
        <w:rPr>
          <w:rFonts w:hint="eastAsia"/>
        </w:rPr>
        <w:t>塔尼亚·玛丽亚·阿卜杜·罗科尔、亚兹·本·阿舒尔、伊尔泽·布兰兹·科里斯、萨拉·克利夫兰、艾哈迈德·阿明·法萨拉、奥利维耶·德弗鲁维尔、赫里斯托夫·海恩斯、巴玛利亚姆·科伊塔、邓肯·莱基·穆胡穆扎、毛罗·波利蒂、何塞·曼努埃尔·桑托斯·派斯、尤瓦尔·沙尼和马戈·瓦特瓦尔。根据委员会议事规则第</w:t>
      </w:r>
      <w:r>
        <w:t>9</w:t>
      </w:r>
      <w:r w:rsidRPr="00A06387">
        <w:t>0</w:t>
      </w:r>
      <w:r w:rsidRPr="00A06387">
        <w:rPr>
          <w:rFonts w:hint="eastAsia"/>
        </w:rPr>
        <w:t>条第</w:t>
      </w:r>
      <w:r>
        <w:rPr>
          <w:rFonts w:eastAsia="楷体"/>
        </w:rPr>
        <w:t>1</w:t>
      </w:r>
      <w:r>
        <w:t>(a)</w:t>
      </w:r>
      <w:r>
        <w:rPr>
          <w:rFonts w:hint="eastAsia"/>
        </w:rPr>
        <w:t>段，</w:t>
      </w:r>
      <w:r w:rsidRPr="00A06387">
        <w:rPr>
          <w:rFonts w:hint="eastAsia"/>
        </w:rPr>
        <w:t>马西娅·</w:t>
      </w:r>
      <w:r>
        <w:t>V</w:t>
      </w:r>
      <w:r w:rsidRPr="00A06387">
        <w:t>.</w:t>
      </w:r>
      <w:r>
        <w:t>J</w:t>
      </w:r>
      <w:r w:rsidRPr="00A06387">
        <w:t>.</w:t>
      </w:r>
      <w:r w:rsidRPr="00A06387">
        <w:rPr>
          <w:rFonts w:hint="eastAsia"/>
        </w:rPr>
        <w:t>·克兰未参加审议本来文。</w:t>
      </w:r>
    </w:p>
  </w:footnote>
  <w:footnote w:id="4">
    <w:p w:rsidR="00354ED1" w:rsidRPr="00695FDE" w:rsidRDefault="00354ED1" w:rsidP="00C17BAB">
      <w:pPr>
        <w:pStyle w:val="a6"/>
        <w:rPr>
          <w:rFonts w:ascii="宋体"/>
        </w:rPr>
      </w:pPr>
      <w:r w:rsidRPr="002A0154">
        <w:rPr>
          <w:sz w:val="28"/>
          <w:szCs w:val="28"/>
        </w:rPr>
        <w:tab/>
      </w:r>
      <w:r w:rsidRPr="00695FDE">
        <w:rPr>
          <w:rStyle w:val="a8"/>
          <w:rFonts w:eastAsia="宋体"/>
        </w:rPr>
        <w:footnoteRef/>
      </w:r>
      <w:r w:rsidRPr="00695FDE">
        <w:rPr>
          <w:rFonts w:ascii="宋体" w:hint="eastAsia"/>
          <w:sz w:val="28"/>
          <w:szCs w:val="28"/>
        </w:rPr>
        <w:tab/>
      </w:r>
      <w:r>
        <w:rPr>
          <w:rFonts w:ascii="宋体" w:hint="eastAsia"/>
        </w:rPr>
        <w:t>联邦临时</w:t>
      </w:r>
      <w:proofErr w:type="gramStart"/>
      <w:r>
        <w:rPr>
          <w:rFonts w:ascii="宋体" w:hint="eastAsia"/>
        </w:rPr>
        <w:t>医</w:t>
      </w:r>
      <w:proofErr w:type="gramEnd"/>
      <w:r>
        <w:rPr>
          <w:rFonts w:ascii="宋体" w:hint="eastAsia"/>
        </w:rPr>
        <w:t>保方案被授权为缺乏支付医疗费用的资源的移民或</w:t>
      </w:r>
      <w:r w:rsidRPr="00695FDE">
        <w:rPr>
          <w:rFonts w:ascii="宋体" w:hint="eastAsia"/>
        </w:rPr>
        <w:t>任何</w:t>
      </w:r>
      <w:r>
        <w:rPr>
          <w:rFonts w:ascii="宋体" w:hint="eastAsia"/>
        </w:rPr>
        <w:t>“受移民管辖或移民当局认为对其负责</w:t>
      </w:r>
      <w:r w:rsidRPr="00695FDE">
        <w:rPr>
          <w:rFonts w:ascii="宋体" w:hint="eastAsia"/>
        </w:rPr>
        <w:t>的</w:t>
      </w:r>
      <w:r>
        <w:rPr>
          <w:rFonts w:ascii="宋体" w:hint="eastAsia"/>
        </w:rPr>
        <w:t>”人所产生的</w:t>
      </w:r>
      <w:r w:rsidRPr="00695FDE">
        <w:rPr>
          <w:rFonts w:ascii="宋体" w:hint="eastAsia"/>
        </w:rPr>
        <w:t>医疗</w:t>
      </w:r>
      <w:r>
        <w:rPr>
          <w:rFonts w:ascii="宋体" w:hint="eastAsia"/>
        </w:rPr>
        <w:t>费或牙医</w:t>
      </w:r>
      <w:r w:rsidRPr="00695FDE">
        <w:rPr>
          <w:rFonts w:ascii="宋体" w:hint="eastAsia"/>
        </w:rPr>
        <w:t>保健费</w:t>
      </w:r>
      <w:r>
        <w:rPr>
          <w:rFonts w:ascii="宋体" w:hint="eastAsia"/>
        </w:rPr>
        <w:t>，</w:t>
      </w:r>
      <w:r w:rsidRPr="00695FDE">
        <w:rPr>
          <w:rFonts w:ascii="宋体" w:hint="eastAsia"/>
        </w:rPr>
        <w:t>住院费或任何杂费</w:t>
      </w:r>
      <w:r>
        <w:rPr>
          <w:rFonts w:ascii="宋体" w:hint="eastAsia"/>
        </w:rPr>
        <w:t>提供资金</w:t>
      </w:r>
      <w:r w:rsidRPr="00695FDE">
        <w:rPr>
          <w:rFonts w:ascii="宋体" w:hint="eastAsia"/>
        </w:rPr>
        <w:t>。</w:t>
      </w:r>
    </w:p>
  </w:footnote>
  <w:footnote w:id="5">
    <w:p w:rsidR="00354ED1" w:rsidRPr="00695FDE" w:rsidRDefault="00354ED1" w:rsidP="00C17BAB">
      <w:pPr>
        <w:pStyle w:val="a6"/>
        <w:rPr>
          <w:rFonts w:ascii="宋体"/>
        </w:rPr>
      </w:pPr>
      <w:r w:rsidRPr="00695FDE">
        <w:rPr>
          <w:rFonts w:ascii="宋体" w:hint="eastAsia"/>
          <w:sz w:val="28"/>
          <w:szCs w:val="28"/>
        </w:rPr>
        <w:tab/>
      </w:r>
      <w:r w:rsidRPr="00695FDE">
        <w:rPr>
          <w:rStyle w:val="a8"/>
          <w:rFonts w:eastAsia="宋体"/>
        </w:rPr>
        <w:footnoteRef/>
      </w:r>
      <w:r w:rsidRPr="00695FDE">
        <w:rPr>
          <w:rFonts w:ascii="宋体" w:hint="eastAsia"/>
          <w:sz w:val="28"/>
          <w:szCs w:val="28"/>
        </w:rPr>
        <w:tab/>
      </w:r>
      <w:r>
        <w:rPr>
          <w:rFonts w:ascii="宋体" w:hint="eastAsia"/>
        </w:rPr>
        <w:t>“</w:t>
      </w:r>
      <w:r w:rsidRPr="00695FDE">
        <w:rPr>
          <w:rFonts w:ascii="宋体" w:hint="eastAsia"/>
        </w:rPr>
        <w:t>提交人患有严重疾病</w:t>
      </w:r>
      <w:r>
        <w:rPr>
          <w:rFonts w:ascii="宋体" w:hint="eastAsia"/>
        </w:rPr>
        <w:t>，</w:t>
      </w:r>
      <w:r w:rsidRPr="00695FDE">
        <w:rPr>
          <w:rFonts w:ascii="宋体" w:hint="eastAsia"/>
        </w:rPr>
        <w:t>明显影响其生活质量</w:t>
      </w:r>
      <w:r>
        <w:rPr>
          <w:rFonts w:ascii="宋体" w:hint="eastAsia"/>
        </w:rPr>
        <w:t>，</w:t>
      </w:r>
      <w:r w:rsidRPr="00695FDE">
        <w:rPr>
          <w:rFonts w:ascii="宋体" w:hint="eastAsia"/>
        </w:rPr>
        <w:t>可能缩短其寿命</w:t>
      </w:r>
      <w:r>
        <w:rPr>
          <w:rFonts w:ascii="宋体" w:hint="eastAsia"/>
        </w:rPr>
        <w:t>，</w:t>
      </w:r>
      <w:r w:rsidRPr="00695FDE">
        <w:rPr>
          <w:rFonts w:ascii="宋体" w:hint="eastAsia"/>
        </w:rPr>
        <w:t>且短期内可</w:t>
      </w:r>
      <w:r>
        <w:rPr>
          <w:rFonts w:ascii="宋体" w:hint="eastAsia"/>
        </w:rPr>
        <w:t>能危及生命。她需要由高技术专业人员，包括医学分科专家进行强化治疗。</w:t>
      </w:r>
      <w:r w:rsidRPr="00695FDE">
        <w:rPr>
          <w:rFonts w:ascii="宋体" w:hint="eastAsia"/>
        </w:rPr>
        <w:t>协调多位这样的医生</w:t>
      </w:r>
      <w:r>
        <w:rPr>
          <w:rFonts w:ascii="宋体" w:hint="eastAsia"/>
        </w:rPr>
        <w:t>提供无偿医治显然会引起极大不满，且存在潜在危险。因缺乏保险和</w:t>
      </w:r>
      <w:r w:rsidRPr="00695FDE">
        <w:rPr>
          <w:rFonts w:ascii="宋体" w:hint="eastAsia"/>
        </w:rPr>
        <w:t>无力支付所需</w:t>
      </w:r>
      <w:r>
        <w:rPr>
          <w:rFonts w:ascii="宋体" w:hint="eastAsia"/>
        </w:rPr>
        <w:t>医疗服务</w:t>
      </w:r>
      <w:r w:rsidRPr="00695FDE">
        <w:rPr>
          <w:rFonts w:ascii="宋体" w:hint="eastAsia"/>
        </w:rPr>
        <w:t>的费用</w:t>
      </w:r>
      <w:r>
        <w:rPr>
          <w:rFonts w:ascii="宋体" w:hint="eastAsia"/>
        </w:rPr>
        <w:t>导致的贻误，以及她将没有机会获得必要服务的这一风险对其健康造成了严重危险，或可导致</w:t>
      </w:r>
      <w:r w:rsidRPr="00695FDE">
        <w:rPr>
          <w:rFonts w:ascii="宋体" w:hint="eastAsia"/>
        </w:rPr>
        <w:t>危及生命的后果。</w:t>
      </w:r>
      <w:r>
        <w:rPr>
          <w:rFonts w:ascii="宋体" w:hint="eastAsia"/>
        </w:rPr>
        <w:t>”</w:t>
      </w:r>
    </w:p>
  </w:footnote>
  <w:footnote w:id="6">
    <w:p w:rsidR="00354ED1" w:rsidRPr="00A717C9" w:rsidRDefault="00354ED1" w:rsidP="00C17BAB">
      <w:pPr>
        <w:pStyle w:val="a6"/>
      </w:pPr>
      <w:r w:rsidRPr="00695FDE">
        <w:rPr>
          <w:rFonts w:ascii="宋体" w:hint="eastAsia"/>
          <w:sz w:val="28"/>
          <w:szCs w:val="28"/>
        </w:rPr>
        <w:tab/>
      </w:r>
      <w:r w:rsidRPr="00695FDE">
        <w:rPr>
          <w:rStyle w:val="a8"/>
          <w:rFonts w:eastAsia="宋体"/>
        </w:rPr>
        <w:footnoteRef/>
      </w:r>
      <w:r w:rsidRPr="00695FDE">
        <w:rPr>
          <w:rFonts w:ascii="宋体" w:hint="eastAsia"/>
          <w:sz w:val="28"/>
          <w:szCs w:val="28"/>
        </w:rPr>
        <w:tab/>
      </w:r>
      <w:proofErr w:type="gramStart"/>
      <w:r w:rsidRPr="00695FDE">
        <w:rPr>
          <w:rFonts w:ascii="宋体" w:hint="eastAsia"/>
        </w:rPr>
        <w:t>圣米高医院</w:t>
      </w:r>
      <w:proofErr w:type="gramEnd"/>
      <w:r w:rsidRPr="00695FDE">
        <w:rPr>
          <w:rFonts w:ascii="宋体" w:hint="eastAsia"/>
        </w:rPr>
        <w:t>医生</w:t>
      </w:r>
      <w:r>
        <w:rPr>
          <w:rFonts w:ascii="宋体" w:hint="eastAsia"/>
        </w:rPr>
        <w:t>、</w:t>
      </w:r>
      <w:r w:rsidRPr="00695FDE">
        <w:rPr>
          <w:rFonts w:ascii="宋体" w:hint="eastAsia"/>
        </w:rPr>
        <w:t>多伦多大学医学院教授。</w:t>
      </w:r>
    </w:p>
  </w:footnote>
  <w:footnote w:id="7">
    <w:p w:rsidR="00354ED1" w:rsidRPr="00A717C9" w:rsidRDefault="00354ED1" w:rsidP="00C17BAB">
      <w:pPr>
        <w:pStyle w:val="a6"/>
      </w:pPr>
      <w:r w:rsidRPr="002A0154">
        <w:rPr>
          <w:sz w:val="28"/>
          <w:szCs w:val="28"/>
        </w:rPr>
        <w:tab/>
      </w:r>
      <w:r w:rsidRPr="009511F3">
        <w:rPr>
          <w:rStyle w:val="a8"/>
          <w:rFonts w:eastAsia="宋体"/>
        </w:rPr>
        <w:footnoteRef/>
      </w:r>
      <w:r w:rsidRPr="002A0154">
        <w:rPr>
          <w:sz w:val="28"/>
          <w:szCs w:val="28"/>
        </w:rPr>
        <w:tab/>
      </w:r>
      <w:r>
        <w:rPr>
          <w:rFonts w:ascii="宋体" w:hint="eastAsia"/>
        </w:rPr>
        <w:t>“(提交人)如不及时接受医治，则遭受严重健康后果的风险极高……她因缺乏</w:t>
      </w:r>
      <w:r w:rsidRPr="00744AE9">
        <w:rPr>
          <w:rFonts w:ascii="宋体" w:hint="eastAsia"/>
        </w:rPr>
        <w:t>适</w:t>
      </w:r>
      <w:r>
        <w:rPr>
          <w:rFonts w:ascii="宋体" w:hint="eastAsia"/>
        </w:rPr>
        <w:t>当治疗已经承受了严重的，且在某种程度上不可逆的健康后果，(已)导致其糖尿病和高血压得不到适当治疗，</w:t>
      </w:r>
      <w:r w:rsidRPr="00744AE9">
        <w:rPr>
          <w:rFonts w:ascii="宋体" w:hint="eastAsia"/>
        </w:rPr>
        <w:t>控制</w:t>
      </w:r>
      <w:r>
        <w:rPr>
          <w:rFonts w:ascii="宋体" w:hint="eastAsia"/>
        </w:rPr>
        <w:t>不佳。正如其病例所载，她以前无力支付药费的情况也是导致</w:t>
      </w:r>
      <w:r w:rsidRPr="00744AE9">
        <w:rPr>
          <w:rFonts w:ascii="宋体" w:hint="eastAsia"/>
        </w:rPr>
        <w:t>其糖尿病和高血压控制不良</w:t>
      </w:r>
      <w:r>
        <w:rPr>
          <w:rFonts w:ascii="宋体" w:hint="eastAsia"/>
        </w:rPr>
        <w:t>的因素</w:t>
      </w:r>
      <w:r w:rsidRPr="00744AE9">
        <w:rPr>
          <w:rFonts w:ascii="宋体" w:hint="eastAsia"/>
        </w:rPr>
        <w:t>。如</w:t>
      </w:r>
      <w:r>
        <w:rPr>
          <w:rFonts w:ascii="宋体" w:hint="eastAsia"/>
        </w:rPr>
        <w:t>果她今后得不到及时、适当的治疗和药物，则出现(复发性血栓和肺栓塞所致的)立即死亡，以及控制不良的糖尿病引起的严重的中期并发症(如肾衰竭和后续的透析需要)，和</w:t>
      </w:r>
      <w:r w:rsidRPr="00744AE9">
        <w:rPr>
          <w:rFonts w:ascii="宋体" w:hint="eastAsia"/>
        </w:rPr>
        <w:t>其他长期并发症的风险非常高。</w:t>
      </w:r>
      <w:r>
        <w:rPr>
          <w:rFonts w:ascii="宋体" w:hint="eastAsia"/>
        </w:rPr>
        <w:t>”</w:t>
      </w:r>
    </w:p>
  </w:footnote>
  <w:footnote w:id="8">
    <w:p w:rsidR="00354ED1" w:rsidRPr="00A717C9" w:rsidRDefault="00354ED1" w:rsidP="00C17BAB">
      <w:pPr>
        <w:pStyle w:val="a6"/>
      </w:pPr>
      <w:r w:rsidRPr="002A0154">
        <w:rPr>
          <w:sz w:val="28"/>
          <w:szCs w:val="28"/>
        </w:rPr>
        <w:tab/>
      </w:r>
      <w:r w:rsidRPr="009511F3">
        <w:rPr>
          <w:rStyle w:val="a8"/>
          <w:rFonts w:eastAsia="宋体"/>
        </w:rPr>
        <w:footnoteRef/>
      </w:r>
      <w:r w:rsidRPr="002A0154">
        <w:rPr>
          <w:sz w:val="28"/>
          <w:szCs w:val="28"/>
        </w:rPr>
        <w:tab/>
      </w:r>
      <w:r w:rsidRPr="00744AE9">
        <w:rPr>
          <w:rFonts w:ascii="宋体" w:hint="eastAsia"/>
        </w:rPr>
        <w:t>上诉许可的申请附有一份联合国人权事务高级专员办事处的函件</w:t>
      </w:r>
      <w:r>
        <w:rPr>
          <w:rFonts w:ascii="宋体" w:hint="eastAsia"/>
        </w:rPr>
        <w:t>，</w:t>
      </w:r>
      <w:r w:rsidRPr="00744AE9">
        <w:rPr>
          <w:rFonts w:ascii="宋体" w:hint="eastAsia"/>
        </w:rPr>
        <w:t>确认提出的关于加拿大履行其国际人权条约义务</w:t>
      </w:r>
      <w:r>
        <w:rPr>
          <w:rFonts w:ascii="宋体" w:hint="eastAsia"/>
        </w:rPr>
        <w:t>的问题至关重要</w:t>
      </w:r>
      <w:r w:rsidRPr="00744AE9">
        <w:rPr>
          <w:rFonts w:ascii="宋体" w:hint="eastAsia"/>
        </w:rPr>
        <w:t>。</w:t>
      </w:r>
    </w:p>
  </w:footnote>
  <w:footnote w:id="9">
    <w:p w:rsidR="00354ED1" w:rsidRPr="00A717C9" w:rsidRDefault="00354ED1" w:rsidP="00C17BAB">
      <w:pPr>
        <w:pStyle w:val="a6"/>
      </w:pPr>
      <w:r w:rsidRPr="002A0154">
        <w:rPr>
          <w:sz w:val="28"/>
          <w:szCs w:val="28"/>
        </w:rPr>
        <w:tab/>
      </w:r>
      <w:r w:rsidRPr="009511F3">
        <w:rPr>
          <w:rStyle w:val="a8"/>
          <w:rFonts w:eastAsia="宋体"/>
        </w:rPr>
        <w:footnoteRef/>
      </w:r>
      <w:r w:rsidRPr="002A0154">
        <w:rPr>
          <w:sz w:val="28"/>
          <w:szCs w:val="28"/>
        </w:rPr>
        <w:tab/>
      </w:r>
      <w:r w:rsidRPr="00744AE9">
        <w:rPr>
          <w:rFonts w:ascii="宋体" w:hint="eastAsia"/>
        </w:rPr>
        <w:t>加拿大最高法院仅在例外情况下准许上诉</w:t>
      </w:r>
      <w:r>
        <w:rPr>
          <w:rFonts w:ascii="宋体" w:hint="eastAsia"/>
        </w:rPr>
        <w:t>，</w:t>
      </w:r>
      <w:r w:rsidRPr="00744AE9">
        <w:rPr>
          <w:rFonts w:ascii="宋体" w:hint="eastAsia"/>
        </w:rPr>
        <w:t>且不表明否决理由。</w:t>
      </w:r>
    </w:p>
  </w:footnote>
  <w:footnote w:id="10">
    <w:p w:rsidR="00354ED1" w:rsidRPr="0078354E" w:rsidRDefault="00354ED1" w:rsidP="0086576C">
      <w:pPr>
        <w:pStyle w:val="a6"/>
      </w:pPr>
      <w:r w:rsidRPr="002A0154">
        <w:rPr>
          <w:sz w:val="28"/>
          <w:szCs w:val="28"/>
        </w:rPr>
        <w:tab/>
      </w:r>
      <w:r w:rsidRPr="009511F3">
        <w:rPr>
          <w:rStyle w:val="a8"/>
          <w:rFonts w:eastAsia="宋体"/>
        </w:rPr>
        <w:footnoteRef/>
      </w:r>
      <w:r w:rsidRPr="002A0154">
        <w:rPr>
          <w:sz w:val="28"/>
          <w:szCs w:val="28"/>
        </w:rPr>
        <w:tab/>
      </w:r>
      <w:r w:rsidRPr="00744AE9">
        <w:rPr>
          <w:rFonts w:ascii="宋体" w:hint="eastAsia"/>
        </w:rPr>
        <w:t>根据在联邦法院为提交人作证的一位</w:t>
      </w:r>
      <w:r>
        <w:rPr>
          <w:rFonts w:ascii="宋体" w:hint="eastAsia"/>
        </w:rPr>
        <w:t>内科医生的书面证词，她似乎将承受因以前无法获得医疗服务而</w:t>
      </w:r>
      <w:r w:rsidRPr="00744AE9">
        <w:rPr>
          <w:rFonts w:ascii="宋体" w:hint="eastAsia"/>
        </w:rPr>
        <w:t>造成的后果。</w:t>
      </w:r>
    </w:p>
  </w:footnote>
  <w:footnote w:id="11">
    <w:p w:rsidR="00354ED1" w:rsidRPr="003770AC" w:rsidRDefault="00354ED1" w:rsidP="00C17BAB">
      <w:pPr>
        <w:pStyle w:val="a6"/>
      </w:pPr>
      <w:r w:rsidRPr="002A0154">
        <w:rPr>
          <w:sz w:val="28"/>
          <w:szCs w:val="28"/>
        </w:rPr>
        <w:tab/>
      </w:r>
      <w:r w:rsidRPr="009511F3">
        <w:rPr>
          <w:rStyle w:val="a8"/>
          <w:rFonts w:eastAsia="宋体"/>
        </w:rPr>
        <w:footnoteRef/>
      </w:r>
      <w:r w:rsidRPr="002A0154">
        <w:rPr>
          <w:sz w:val="28"/>
          <w:szCs w:val="28"/>
        </w:rPr>
        <w:tab/>
      </w:r>
      <w:r w:rsidRPr="003770AC">
        <w:rPr>
          <w:rFonts w:ascii="宋体" w:hint="eastAsia"/>
        </w:rPr>
        <w:t>缔约国的请求于</w:t>
      </w:r>
      <w:r w:rsidRPr="003770AC">
        <w:t>2014</w:t>
      </w:r>
      <w:r w:rsidRPr="003770AC">
        <w:rPr>
          <w:rFonts w:ascii="宋体" w:hint="eastAsia"/>
        </w:rPr>
        <w:t>年</w:t>
      </w:r>
      <w:r w:rsidRPr="003770AC">
        <w:t>12</w:t>
      </w:r>
      <w:r w:rsidRPr="003770AC">
        <w:rPr>
          <w:rFonts w:ascii="宋体" w:hint="eastAsia"/>
        </w:rPr>
        <w:t>月</w:t>
      </w:r>
      <w:r w:rsidRPr="003770AC">
        <w:t>1</w:t>
      </w:r>
      <w:r w:rsidRPr="003770AC">
        <w:rPr>
          <w:rFonts w:ascii="宋体" w:hint="eastAsia"/>
        </w:rPr>
        <w:t>日被驳回，理由是与提交人的详细评论相比，缔约国对不予受理的论点阐述不详细，且无视提交人的健康状况。</w:t>
      </w:r>
    </w:p>
  </w:footnote>
  <w:footnote w:id="12">
    <w:p w:rsidR="00354ED1" w:rsidRPr="003770AC" w:rsidRDefault="00354ED1" w:rsidP="00C17BAB">
      <w:pPr>
        <w:pStyle w:val="a6"/>
      </w:pPr>
      <w:r w:rsidRPr="003770AC">
        <w:rPr>
          <w:sz w:val="28"/>
          <w:szCs w:val="28"/>
        </w:rPr>
        <w:tab/>
      </w:r>
      <w:r w:rsidRPr="003770AC">
        <w:rPr>
          <w:rStyle w:val="a8"/>
          <w:rFonts w:eastAsia="宋体"/>
        </w:rPr>
        <w:footnoteRef/>
      </w:r>
      <w:r w:rsidRPr="003770AC">
        <w:rPr>
          <w:sz w:val="28"/>
          <w:szCs w:val="28"/>
        </w:rPr>
        <w:tab/>
      </w:r>
      <w:r w:rsidRPr="003770AC">
        <w:rPr>
          <w:rFonts w:ascii="宋体" w:hint="eastAsia"/>
        </w:rPr>
        <w:t>例如，见第</w:t>
      </w:r>
      <w:r w:rsidRPr="003770AC">
        <w:t>318/1988</w:t>
      </w:r>
      <w:r w:rsidRPr="003770AC">
        <w:rPr>
          <w:rFonts w:ascii="宋体" w:hint="eastAsia"/>
        </w:rPr>
        <w:t>号来文，</w:t>
      </w:r>
      <w:r w:rsidRPr="003770AC">
        <w:t>E.P.</w:t>
      </w:r>
      <w:r w:rsidRPr="003770AC">
        <w:rPr>
          <w:rFonts w:ascii="楷体" w:eastAsia="楷体" w:hAnsi="楷体" w:hint="eastAsia"/>
        </w:rPr>
        <w:t>等人诉哥伦比亚</w:t>
      </w:r>
      <w:r w:rsidRPr="003770AC">
        <w:rPr>
          <w:rFonts w:ascii="宋体" w:hint="eastAsia"/>
        </w:rPr>
        <w:t>(</w:t>
      </w:r>
      <w:r w:rsidRPr="003770AC">
        <w:t>CCPR/C/39/D/318/1988</w:t>
      </w:r>
      <w:r w:rsidRPr="003770AC">
        <w:rPr>
          <w:rFonts w:ascii="宋体" w:hint="eastAsia"/>
        </w:rPr>
        <w:t>)，第</w:t>
      </w:r>
      <w:r w:rsidRPr="003770AC">
        <w:t>8.2</w:t>
      </w:r>
      <w:r w:rsidRPr="003770AC">
        <w:rPr>
          <w:rFonts w:ascii="宋体" w:hint="eastAsia"/>
        </w:rPr>
        <w:t>段；以及第</w:t>
      </w:r>
      <w:r w:rsidRPr="003770AC">
        <w:t>1632/2007</w:t>
      </w:r>
      <w:r w:rsidRPr="003770AC">
        <w:rPr>
          <w:rFonts w:ascii="宋体" w:hint="eastAsia"/>
        </w:rPr>
        <w:t>号来文，</w:t>
      </w:r>
      <w:r w:rsidRPr="003770AC">
        <w:t>Picq</w:t>
      </w:r>
      <w:r w:rsidRPr="003770AC">
        <w:rPr>
          <w:rFonts w:ascii="楷体" w:eastAsia="楷体" w:hAnsi="楷体" w:hint="eastAsia"/>
        </w:rPr>
        <w:t>诉法国</w:t>
      </w:r>
      <w:r w:rsidRPr="003770AC">
        <w:rPr>
          <w:rFonts w:ascii="宋体" w:hint="eastAsia"/>
        </w:rPr>
        <w:t>(</w:t>
      </w:r>
      <w:r w:rsidRPr="003770AC">
        <w:t>CCPR/C/94/D/1632/2007</w:t>
      </w:r>
      <w:r w:rsidRPr="003770AC">
        <w:rPr>
          <w:rFonts w:ascii="宋体" w:hint="eastAsia"/>
        </w:rPr>
        <w:t>)，第</w:t>
      </w:r>
      <w:r w:rsidRPr="003770AC">
        <w:t>6.2</w:t>
      </w:r>
      <w:r w:rsidRPr="003770AC">
        <w:rPr>
          <w:rFonts w:ascii="宋体" w:hint="eastAsia"/>
        </w:rPr>
        <w:t>段。</w:t>
      </w:r>
    </w:p>
  </w:footnote>
  <w:footnote w:id="13">
    <w:p w:rsidR="00354ED1" w:rsidRPr="003770AC" w:rsidRDefault="00354ED1" w:rsidP="00C17BAB">
      <w:pPr>
        <w:pStyle w:val="a6"/>
        <w:rPr>
          <w:rFonts w:ascii="Verdana" w:eastAsia="Times New Roman" w:hAnsi="Verdana"/>
          <w:color w:val="333333"/>
        </w:rPr>
      </w:pPr>
      <w:r w:rsidRPr="003770AC">
        <w:rPr>
          <w:sz w:val="28"/>
          <w:szCs w:val="28"/>
        </w:rPr>
        <w:tab/>
      </w:r>
      <w:r w:rsidRPr="003770AC">
        <w:rPr>
          <w:rStyle w:val="a8"/>
          <w:rFonts w:eastAsia="宋体"/>
        </w:rPr>
        <w:footnoteRef/>
      </w:r>
      <w:r w:rsidRPr="003770AC">
        <w:rPr>
          <w:sz w:val="28"/>
          <w:szCs w:val="28"/>
        </w:rPr>
        <w:tab/>
      </w:r>
      <w:r w:rsidRPr="003770AC">
        <w:rPr>
          <w:rFonts w:ascii="宋体" w:hint="eastAsia"/>
        </w:rPr>
        <w:t>见第</w:t>
      </w:r>
      <w:r w:rsidRPr="003770AC">
        <w:t>1234/2003</w:t>
      </w:r>
      <w:r w:rsidRPr="003770AC">
        <w:rPr>
          <w:rFonts w:ascii="宋体" w:hint="eastAsia"/>
        </w:rPr>
        <w:t>号来文，</w:t>
      </w:r>
      <w:r w:rsidRPr="003770AC">
        <w:t>P.K.</w:t>
      </w:r>
      <w:r w:rsidRPr="003770AC">
        <w:rPr>
          <w:rFonts w:ascii="楷体" w:eastAsia="楷体" w:hAnsi="楷体" w:hint="eastAsia"/>
        </w:rPr>
        <w:t>诉加拿大</w:t>
      </w:r>
      <w:r w:rsidRPr="003770AC">
        <w:rPr>
          <w:rFonts w:ascii="宋体" w:hint="eastAsia"/>
        </w:rPr>
        <w:t>(</w:t>
      </w:r>
      <w:r w:rsidRPr="003770AC">
        <w:t>CCPR/C/89/D/1234/2003</w:t>
      </w:r>
      <w:r w:rsidRPr="003770AC">
        <w:rPr>
          <w:rFonts w:ascii="宋体" w:hint="eastAsia"/>
        </w:rPr>
        <w:t>)，第</w:t>
      </w:r>
      <w:r w:rsidRPr="003770AC">
        <w:t>7.6</w:t>
      </w:r>
      <w:r w:rsidRPr="003770AC">
        <w:rPr>
          <w:rFonts w:ascii="宋体" w:hint="eastAsia"/>
        </w:rPr>
        <w:t>段；以及第</w:t>
      </w:r>
      <w:r w:rsidRPr="003770AC">
        <w:t>1544/2007</w:t>
      </w:r>
      <w:r w:rsidRPr="003770AC">
        <w:rPr>
          <w:rFonts w:ascii="宋体" w:hint="eastAsia"/>
        </w:rPr>
        <w:t>号来文，</w:t>
      </w:r>
      <w:r w:rsidRPr="003770AC">
        <w:t>Hamida</w:t>
      </w:r>
      <w:r w:rsidRPr="003770AC">
        <w:rPr>
          <w:rFonts w:ascii="楷体" w:eastAsia="楷体" w:hAnsi="楷体" w:hint="eastAsia"/>
        </w:rPr>
        <w:t>诉加拿大</w:t>
      </w:r>
      <w:r w:rsidRPr="003770AC">
        <w:rPr>
          <w:rFonts w:ascii="宋体" w:hint="eastAsia"/>
        </w:rPr>
        <w:t>(</w:t>
      </w:r>
      <w:r w:rsidRPr="003770AC">
        <w:t>CCPR/C/98/D/1544/2007</w:t>
      </w:r>
      <w:r w:rsidRPr="003770AC">
        <w:rPr>
          <w:rFonts w:ascii="宋体" w:hint="eastAsia"/>
        </w:rPr>
        <w:t>)，第</w:t>
      </w:r>
      <w:r w:rsidRPr="003770AC">
        <w:t>7.3</w:t>
      </w:r>
      <w:r w:rsidRPr="003770AC">
        <w:rPr>
          <w:rFonts w:ascii="宋体" w:hint="eastAsia"/>
        </w:rPr>
        <w:t>段。</w:t>
      </w:r>
    </w:p>
  </w:footnote>
  <w:footnote w:id="14">
    <w:p w:rsidR="00354ED1" w:rsidRPr="003770AC" w:rsidRDefault="00354ED1" w:rsidP="00C17BAB">
      <w:pPr>
        <w:pStyle w:val="a6"/>
      </w:pPr>
      <w:r w:rsidRPr="003770AC">
        <w:rPr>
          <w:sz w:val="28"/>
          <w:szCs w:val="28"/>
        </w:rPr>
        <w:tab/>
      </w:r>
      <w:r w:rsidRPr="003770AC">
        <w:rPr>
          <w:rStyle w:val="a8"/>
          <w:rFonts w:eastAsia="宋体"/>
        </w:rPr>
        <w:footnoteRef/>
      </w:r>
      <w:r w:rsidRPr="003770AC">
        <w:rPr>
          <w:sz w:val="28"/>
          <w:szCs w:val="28"/>
        </w:rPr>
        <w:tab/>
      </w:r>
      <w:r w:rsidRPr="003770AC">
        <w:rPr>
          <w:rFonts w:ascii="宋体" w:hint="eastAsia"/>
        </w:rPr>
        <w:t>例如，见</w:t>
      </w:r>
      <w:r w:rsidRPr="003770AC">
        <w:t>第</w:t>
      </w:r>
      <w:r w:rsidRPr="003770AC">
        <w:t>1020/2001</w:t>
      </w:r>
      <w:r w:rsidRPr="003770AC">
        <w:rPr>
          <w:rFonts w:ascii="宋体" w:hint="eastAsia"/>
        </w:rPr>
        <w:t>号来文，</w:t>
      </w:r>
      <w:r w:rsidRPr="003770AC">
        <w:t>Cabal</w:t>
      </w:r>
      <w:r w:rsidRPr="003770AC">
        <w:rPr>
          <w:rFonts w:ascii="楷体" w:eastAsia="楷体" w:hAnsi="楷体" w:hint="eastAsia"/>
        </w:rPr>
        <w:t>和</w:t>
      </w:r>
      <w:r w:rsidRPr="003770AC">
        <w:t>Pasini Bertran</w:t>
      </w:r>
      <w:r w:rsidRPr="003770AC">
        <w:rPr>
          <w:rFonts w:ascii="楷体" w:eastAsia="楷体" w:hAnsi="楷体" w:hint="eastAsia"/>
        </w:rPr>
        <w:t>诉澳大利亚</w:t>
      </w:r>
      <w:r w:rsidRPr="003770AC">
        <w:rPr>
          <w:rFonts w:ascii="宋体" w:hint="eastAsia"/>
        </w:rPr>
        <w:t>(</w:t>
      </w:r>
      <w:r w:rsidRPr="003770AC">
        <w:t>CCPR/C/78/D/1020/200</w:t>
      </w:r>
      <w:r w:rsidRPr="003770AC">
        <w:rPr>
          <w:rFonts w:hint="eastAsia"/>
        </w:rPr>
        <w:t>1</w:t>
      </w:r>
      <w:r w:rsidRPr="003770AC">
        <w:rPr>
          <w:rFonts w:ascii="宋体" w:hint="eastAsia"/>
        </w:rPr>
        <w:t>)，第</w:t>
      </w:r>
      <w:r w:rsidRPr="003770AC">
        <w:t>7.7</w:t>
      </w:r>
      <w:r w:rsidRPr="003770AC">
        <w:rPr>
          <w:rFonts w:ascii="宋体" w:hint="eastAsia"/>
        </w:rPr>
        <w:t>段。另见人权事务委员会关于津巴布韦初次报告的结论性意见(</w:t>
      </w:r>
      <w:r w:rsidRPr="003770AC">
        <w:t>CCPR/C/79/Add.89</w:t>
      </w:r>
      <w:r w:rsidRPr="003770AC">
        <w:rPr>
          <w:rFonts w:ascii="宋体" w:hint="eastAsia"/>
        </w:rPr>
        <w:t>)，第</w:t>
      </w:r>
      <w:r w:rsidRPr="003770AC">
        <w:t>7</w:t>
      </w:r>
      <w:r w:rsidRPr="003770AC">
        <w:rPr>
          <w:rFonts w:ascii="宋体" w:hint="eastAsia"/>
        </w:rPr>
        <w:t>段；以及同上，关于尼泊尔初次报告的评论(</w:t>
      </w:r>
      <w:r w:rsidRPr="003770AC">
        <w:t>CCPR/C/79/Add.42</w:t>
      </w:r>
      <w:r w:rsidRPr="003770AC">
        <w:rPr>
          <w:rFonts w:ascii="宋体" w:hint="eastAsia"/>
        </w:rPr>
        <w:t>)，第</w:t>
      </w:r>
      <w:r w:rsidRPr="003770AC">
        <w:t>8</w:t>
      </w:r>
      <w:r w:rsidRPr="003770AC">
        <w:rPr>
          <w:rFonts w:ascii="宋体" w:hint="eastAsia"/>
        </w:rPr>
        <w:t>段。</w:t>
      </w:r>
    </w:p>
  </w:footnote>
  <w:footnote w:id="15">
    <w:p w:rsidR="00354ED1" w:rsidRPr="003770AC" w:rsidRDefault="00354ED1" w:rsidP="00C17BAB">
      <w:pPr>
        <w:pStyle w:val="a6"/>
      </w:pPr>
      <w:r w:rsidRPr="003770AC">
        <w:rPr>
          <w:sz w:val="28"/>
          <w:szCs w:val="28"/>
        </w:rPr>
        <w:tab/>
      </w:r>
      <w:r w:rsidRPr="003770AC">
        <w:rPr>
          <w:rStyle w:val="a8"/>
          <w:rFonts w:eastAsia="宋体"/>
        </w:rPr>
        <w:footnoteRef/>
      </w:r>
      <w:r w:rsidRPr="003770AC">
        <w:rPr>
          <w:sz w:val="28"/>
          <w:szCs w:val="28"/>
        </w:rPr>
        <w:tab/>
      </w:r>
      <w:r w:rsidRPr="003770AC">
        <w:rPr>
          <w:rFonts w:ascii="宋体" w:hint="eastAsia"/>
        </w:rPr>
        <w:t>见人权事务委员会关于加拿大第六次定期报告的结论性意见(</w:t>
      </w:r>
      <w:r w:rsidRPr="003770AC">
        <w:t>CCPR/C/CAN/CO/6</w:t>
      </w:r>
      <w:r w:rsidRPr="003770AC">
        <w:rPr>
          <w:rFonts w:ascii="宋体" w:hint="eastAsia"/>
        </w:rPr>
        <w:t>)，第</w:t>
      </w:r>
      <w:r w:rsidRPr="003770AC">
        <w:t>12</w:t>
      </w:r>
      <w:r w:rsidRPr="003770AC">
        <w:rPr>
          <w:rFonts w:ascii="宋体" w:hint="eastAsia"/>
        </w:rPr>
        <w:t>段。</w:t>
      </w:r>
    </w:p>
  </w:footnote>
  <w:footnote w:id="16">
    <w:p w:rsidR="00354ED1" w:rsidRPr="003770AC" w:rsidRDefault="00354ED1" w:rsidP="00C17BAB">
      <w:pPr>
        <w:pStyle w:val="a6"/>
      </w:pPr>
      <w:r w:rsidRPr="003770AC">
        <w:rPr>
          <w:sz w:val="28"/>
          <w:szCs w:val="28"/>
        </w:rPr>
        <w:tab/>
      </w:r>
      <w:r w:rsidRPr="003770AC">
        <w:rPr>
          <w:rStyle w:val="a8"/>
          <w:rFonts w:eastAsia="宋体"/>
        </w:rPr>
        <w:footnoteRef/>
      </w:r>
      <w:r w:rsidRPr="003770AC">
        <w:rPr>
          <w:sz w:val="28"/>
          <w:szCs w:val="28"/>
        </w:rPr>
        <w:tab/>
      </w:r>
      <w:r w:rsidRPr="003770AC">
        <w:rPr>
          <w:rFonts w:ascii="宋体" w:hint="eastAsia"/>
        </w:rPr>
        <w:t>同上，关于美利坚合众国第四次定期报告的结论性意见(</w:t>
      </w:r>
      <w:r w:rsidRPr="003770AC">
        <w:t>CCPR/C/USA/CO/4</w:t>
      </w:r>
      <w:r w:rsidRPr="003770AC">
        <w:rPr>
          <w:rFonts w:ascii="宋体" w:hint="eastAsia"/>
        </w:rPr>
        <w:t>)，第</w:t>
      </w:r>
      <w:r w:rsidRPr="003770AC">
        <w:t>15</w:t>
      </w:r>
      <w:r w:rsidRPr="003770AC">
        <w:rPr>
          <w:rFonts w:ascii="宋体" w:hint="eastAsia"/>
        </w:rPr>
        <w:t>段。</w:t>
      </w:r>
    </w:p>
  </w:footnote>
  <w:footnote w:id="17">
    <w:p w:rsidR="00354ED1" w:rsidRPr="003770AC" w:rsidRDefault="00354ED1" w:rsidP="00C17BAB">
      <w:pPr>
        <w:pStyle w:val="a6"/>
        <w:rPr>
          <w:rFonts w:ascii="宋体"/>
        </w:rPr>
      </w:pPr>
      <w:r w:rsidRPr="003770AC">
        <w:rPr>
          <w:sz w:val="28"/>
          <w:szCs w:val="28"/>
        </w:rPr>
        <w:tab/>
      </w:r>
      <w:r w:rsidRPr="003770AC">
        <w:rPr>
          <w:rStyle w:val="a8"/>
          <w:rFonts w:eastAsia="宋体"/>
        </w:rPr>
        <w:footnoteRef/>
      </w:r>
      <w:r w:rsidRPr="003770AC">
        <w:rPr>
          <w:sz w:val="28"/>
          <w:szCs w:val="28"/>
        </w:rPr>
        <w:tab/>
      </w:r>
      <w:r w:rsidRPr="003770AC">
        <w:rPr>
          <w:rFonts w:ascii="宋体" w:hint="eastAsia"/>
        </w:rPr>
        <w:t>见欧洲人权法院，</w:t>
      </w:r>
      <w:r w:rsidRPr="003770AC">
        <w:t>Vo</w:t>
      </w:r>
      <w:r w:rsidRPr="003770AC">
        <w:rPr>
          <w:rFonts w:ascii="楷体" w:eastAsia="楷体" w:hAnsi="楷体" w:hint="eastAsia"/>
        </w:rPr>
        <w:t>诉法国</w:t>
      </w:r>
      <w:r w:rsidRPr="003770AC">
        <w:rPr>
          <w:rFonts w:ascii="宋体" w:hint="eastAsia"/>
        </w:rPr>
        <w:t>(第</w:t>
      </w:r>
      <w:r w:rsidRPr="003770AC">
        <w:t>53924/0</w:t>
      </w:r>
      <w:r w:rsidRPr="003770AC">
        <w:rPr>
          <w:rFonts w:hint="eastAsia"/>
        </w:rPr>
        <w:t>0</w:t>
      </w:r>
      <w:r w:rsidRPr="003770AC">
        <w:rPr>
          <w:rFonts w:ascii="宋体" w:hint="eastAsia"/>
        </w:rPr>
        <w:t>号)，</w:t>
      </w:r>
      <w:r w:rsidRPr="003770AC">
        <w:t>2004</w:t>
      </w:r>
      <w:r w:rsidRPr="003770AC">
        <w:rPr>
          <w:rFonts w:ascii="宋体" w:hint="eastAsia"/>
        </w:rPr>
        <w:t>年</w:t>
      </w:r>
      <w:r w:rsidRPr="003770AC">
        <w:t>7</w:t>
      </w:r>
      <w:r w:rsidRPr="003770AC">
        <w:rPr>
          <w:rFonts w:ascii="宋体" w:hint="eastAsia"/>
        </w:rPr>
        <w:t>月</w:t>
      </w:r>
      <w:r w:rsidRPr="003770AC">
        <w:t>8</w:t>
      </w:r>
      <w:r w:rsidRPr="003770AC">
        <w:rPr>
          <w:rFonts w:ascii="宋体" w:hint="eastAsia"/>
        </w:rPr>
        <w:t>日判决，第</w:t>
      </w:r>
      <w:r w:rsidRPr="003770AC">
        <w:t>88</w:t>
      </w:r>
      <w:r w:rsidRPr="003770AC">
        <w:rPr>
          <w:rFonts w:ascii="宋体" w:hint="eastAsia"/>
        </w:rPr>
        <w:t>和第</w:t>
      </w:r>
      <w:r w:rsidRPr="003770AC">
        <w:t>89</w:t>
      </w:r>
      <w:r w:rsidRPr="003770AC">
        <w:rPr>
          <w:rFonts w:ascii="宋体" w:hint="eastAsia"/>
        </w:rPr>
        <w:t>段。另见欧洲人权法院，</w:t>
      </w:r>
      <w:r w:rsidRPr="003770AC">
        <w:t>Gorgiev</w:t>
      </w:r>
      <w:r w:rsidRPr="003770AC">
        <w:rPr>
          <w:rFonts w:ascii="楷体" w:eastAsia="楷体" w:hAnsi="楷体" w:hint="eastAsia"/>
        </w:rPr>
        <w:t>诉前南斯拉夫的马其顿共和国</w:t>
      </w:r>
      <w:r w:rsidRPr="003770AC">
        <w:rPr>
          <w:rFonts w:ascii="宋体" w:hint="eastAsia"/>
        </w:rPr>
        <w:t>(第</w:t>
      </w:r>
      <w:r w:rsidRPr="003770AC">
        <w:t>49382/06</w:t>
      </w:r>
      <w:r w:rsidRPr="003770AC">
        <w:rPr>
          <w:rFonts w:ascii="宋体" w:hint="eastAsia"/>
        </w:rPr>
        <w:t>号)，</w:t>
      </w:r>
      <w:r w:rsidRPr="003770AC">
        <w:t>2012</w:t>
      </w:r>
      <w:r w:rsidRPr="003770AC">
        <w:rPr>
          <w:rFonts w:ascii="宋体" w:hint="eastAsia"/>
        </w:rPr>
        <w:t>年</w:t>
      </w:r>
      <w:r w:rsidRPr="003770AC">
        <w:t>4</w:t>
      </w:r>
      <w:r w:rsidRPr="003770AC">
        <w:rPr>
          <w:rFonts w:ascii="宋体" w:hint="eastAsia"/>
        </w:rPr>
        <w:t>月</w:t>
      </w:r>
      <w:r w:rsidRPr="003770AC">
        <w:t>19</w:t>
      </w:r>
      <w:r w:rsidRPr="003770AC">
        <w:rPr>
          <w:rFonts w:ascii="宋体" w:hint="eastAsia"/>
        </w:rPr>
        <w:t>日判决，第</w:t>
      </w:r>
      <w:r w:rsidRPr="003770AC">
        <w:t>43</w:t>
      </w:r>
      <w:r w:rsidRPr="003770AC">
        <w:rPr>
          <w:rFonts w:ascii="宋体" w:hint="eastAsia"/>
        </w:rPr>
        <w:t>段。</w:t>
      </w:r>
    </w:p>
  </w:footnote>
  <w:footnote w:id="18">
    <w:p w:rsidR="00354ED1" w:rsidRPr="003770AC" w:rsidRDefault="00354ED1" w:rsidP="00C17BAB">
      <w:pPr>
        <w:pStyle w:val="a6"/>
      </w:pPr>
      <w:r w:rsidRPr="003770AC">
        <w:rPr>
          <w:sz w:val="28"/>
          <w:szCs w:val="28"/>
        </w:rPr>
        <w:tab/>
      </w:r>
      <w:r w:rsidRPr="003770AC">
        <w:rPr>
          <w:rStyle w:val="a8"/>
          <w:rFonts w:eastAsia="宋体"/>
        </w:rPr>
        <w:footnoteRef/>
      </w:r>
      <w:r w:rsidRPr="003770AC">
        <w:rPr>
          <w:sz w:val="28"/>
          <w:szCs w:val="28"/>
        </w:rPr>
        <w:tab/>
      </w:r>
      <w:r w:rsidRPr="003770AC">
        <w:rPr>
          <w:rFonts w:ascii="宋体" w:hint="eastAsia"/>
        </w:rPr>
        <w:t>见经济、社会与文化权利委员会“评价按照《公约任择议定书》采取步骤‘最大限度地利用现有资源’的义务”(</w:t>
      </w:r>
      <w:r w:rsidRPr="003770AC">
        <w:t>E/C.12/2007/1</w:t>
      </w:r>
      <w:r w:rsidRPr="003770AC">
        <w:rPr>
          <w:rFonts w:ascii="宋体" w:hint="eastAsia"/>
        </w:rPr>
        <w:t>)，第</w:t>
      </w:r>
      <w:r w:rsidRPr="003770AC">
        <w:t>7-8</w:t>
      </w:r>
      <w:r w:rsidRPr="003770AC">
        <w:rPr>
          <w:rFonts w:ascii="宋体" w:hint="eastAsia"/>
        </w:rPr>
        <w:t>段。</w:t>
      </w:r>
    </w:p>
  </w:footnote>
  <w:footnote w:id="19">
    <w:p w:rsidR="00354ED1" w:rsidRPr="003770AC" w:rsidRDefault="00354ED1" w:rsidP="00C17BAB">
      <w:pPr>
        <w:pStyle w:val="a6"/>
      </w:pPr>
      <w:r w:rsidRPr="003770AC">
        <w:rPr>
          <w:sz w:val="28"/>
          <w:szCs w:val="28"/>
        </w:rPr>
        <w:tab/>
      </w:r>
      <w:r w:rsidRPr="003770AC">
        <w:rPr>
          <w:rStyle w:val="a8"/>
          <w:rFonts w:eastAsia="宋体"/>
        </w:rPr>
        <w:footnoteRef/>
      </w:r>
      <w:r w:rsidRPr="003770AC">
        <w:rPr>
          <w:sz w:val="28"/>
          <w:szCs w:val="28"/>
        </w:rPr>
        <w:tab/>
      </w:r>
      <w:r w:rsidRPr="0089108C">
        <w:rPr>
          <w:rFonts w:ascii="宋体" w:hint="eastAsia"/>
          <w:spacing w:val="-4"/>
        </w:rPr>
        <w:t>见加拿大最高法院，</w:t>
      </w:r>
      <w:r w:rsidRPr="0089108C">
        <w:rPr>
          <w:spacing w:val="-4"/>
        </w:rPr>
        <w:t>Eldri</w:t>
      </w:r>
      <w:r w:rsidRPr="0089108C">
        <w:rPr>
          <w:rFonts w:hint="eastAsia"/>
          <w:spacing w:val="-4"/>
        </w:rPr>
        <w:t>d</w:t>
      </w:r>
      <w:r w:rsidRPr="0089108C">
        <w:rPr>
          <w:spacing w:val="-4"/>
        </w:rPr>
        <w:t>ge</w:t>
      </w:r>
      <w:r w:rsidRPr="0089108C">
        <w:rPr>
          <w:rFonts w:ascii="楷体" w:eastAsia="楷体" w:hAnsi="楷体" w:hint="eastAsia"/>
          <w:spacing w:val="-4"/>
        </w:rPr>
        <w:t>诉不列颠哥伦比亚(总检察长)</w:t>
      </w:r>
      <w:r w:rsidRPr="0089108C">
        <w:rPr>
          <w:rFonts w:ascii="宋体" w:hint="eastAsia"/>
          <w:spacing w:val="-4"/>
        </w:rPr>
        <w:t>，</w:t>
      </w:r>
      <w:r w:rsidRPr="0089108C">
        <w:rPr>
          <w:spacing w:val="-4"/>
        </w:rPr>
        <w:t>1997</w:t>
      </w:r>
      <w:r w:rsidRPr="0089108C">
        <w:rPr>
          <w:rFonts w:ascii="宋体" w:hint="eastAsia"/>
          <w:spacing w:val="-4"/>
        </w:rPr>
        <w:t>年</w:t>
      </w:r>
      <w:r w:rsidRPr="0089108C">
        <w:rPr>
          <w:spacing w:val="-4"/>
        </w:rPr>
        <w:t>10</w:t>
      </w:r>
      <w:r w:rsidRPr="0089108C">
        <w:rPr>
          <w:rFonts w:ascii="宋体" w:hint="eastAsia"/>
          <w:spacing w:val="-4"/>
        </w:rPr>
        <w:t>月</w:t>
      </w:r>
      <w:r w:rsidRPr="0089108C">
        <w:rPr>
          <w:spacing w:val="-4"/>
        </w:rPr>
        <w:t>9</w:t>
      </w:r>
      <w:r w:rsidRPr="0089108C">
        <w:rPr>
          <w:rFonts w:ascii="宋体" w:hint="eastAsia"/>
          <w:spacing w:val="-4"/>
        </w:rPr>
        <w:t>日判决，第</w:t>
      </w:r>
      <w:r w:rsidRPr="0089108C">
        <w:rPr>
          <w:spacing w:val="-4"/>
        </w:rPr>
        <w:t>78</w:t>
      </w:r>
      <w:r w:rsidRPr="0089108C">
        <w:rPr>
          <w:rFonts w:ascii="宋体" w:hint="eastAsia"/>
          <w:spacing w:val="-4"/>
        </w:rPr>
        <w:t>段</w:t>
      </w:r>
      <w:r w:rsidRPr="003770AC">
        <w:rPr>
          <w:rFonts w:ascii="宋体" w:hint="eastAsia"/>
        </w:rPr>
        <w:t>。</w:t>
      </w:r>
    </w:p>
  </w:footnote>
  <w:footnote w:id="20">
    <w:p w:rsidR="00354ED1" w:rsidRPr="003770AC" w:rsidRDefault="00354ED1" w:rsidP="00C17BAB">
      <w:pPr>
        <w:pStyle w:val="a6"/>
      </w:pPr>
      <w:r w:rsidRPr="003770AC">
        <w:rPr>
          <w:sz w:val="28"/>
          <w:szCs w:val="28"/>
        </w:rPr>
        <w:tab/>
      </w:r>
      <w:r w:rsidRPr="003770AC">
        <w:rPr>
          <w:rStyle w:val="a8"/>
          <w:rFonts w:eastAsia="宋体"/>
        </w:rPr>
        <w:footnoteRef/>
      </w:r>
      <w:r w:rsidRPr="003770AC">
        <w:rPr>
          <w:sz w:val="28"/>
          <w:szCs w:val="28"/>
        </w:rPr>
        <w:tab/>
      </w:r>
      <w:r w:rsidRPr="003770AC">
        <w:rPr>
          <w:rFonts w:ascii="宋体" w:hint="eastAsia"/>
        </w:rPr>
        <w:t>见</w:t>
      </w:r>
      <w:r w:rsidRPr="003770AC">
        <w:t>Cabal</w:t>
      </w:r>
      <w:r w:rsidRPr="003770AC">
        <w:rPr>
          <w:rFonts w:ascii="楷体" w:eastAsia="楷体" w:hAnsi="楷体" w:hint="eastAsia"/>
        </w:rPr>
        <w:t>和</w:t>
      </w:r>
      <w:r w:rsidRPr="003770AC">
        <w:t>Pasini Bertran</w:t>
      </w:r>
      <w:r w:rsidRPr="003770AC">
        <w:rPr>
          <w:rFonts w:ascii="楷体" w:eastAsia="楷体" w:hAnsi="楷体" w:hint="eastAsia"/>
        </w:rPr>
        <w:t>诉澳大利亚</w:t>
      </w:r>
      <w:r w:rsidRPr="003770AC">
        <w:rPr>
          <w:rFonts w:ascii="宋体" w:hint="eastAsia"/>
        </w:rPr>
        <w:t>，第</w:t>
      </w:r>
      <w:r w:rsidRPr="003770AC">
        <w:t>7.7</w:t>
      </w:r>
      <w:r w:rsidRPr="003770AC">
        <w:rPr>
          <w:rFonts w:ascii="宋体" w:hint="eastAsia"/>
        </w:rPr>
        <w:t>段。</w:t>
      </w:r>
    </w:p>
  </w:footnote>
  <w:footnote w:id="21">
    <w:p w:rsidR="00354ED1" w:rsidRPr="003770AC" w:rsidRDefault="00354ED1" w:rsidP="00C17BAB">
      <w:pPr>
        <w:pStyle w:val="a6"/>
      </w:pPr>
      <w:r w:rsidRPr="003770AC">
        <w:rPr>
          <w:sz w:val="28"/>
          <w:szCs w:val="28"/>
        </w:rPr>
        <w:tab/>
      </w:r>
      <w:r w:rsidRPr="003770AC">
        <w:rPr>
          <w:rStyle w:val="a8"/>
          <w:rFonts w:eastAsia="宋体"/>
        </w:rPr>
        <w:footnoteRef/>
      </w:r>
      <w:r w:rsidRPr="003770AC">
        <w:rPr>
          <w:rStyle w:val="a8"/>
          <w:rFonts w:eastAsia="宋体"/>
        </w:rPr>
        <w:tab/>
      </w:r>
      <w:r w:rsidRPr="003770AC">
        <w:rPr>
          <w:rFonts w:ascii="宋体" w:hint="eastAsia"/>
        </w:rPr>
        <w:t>见人权事务委员会关于以色列第四次定期报告的结论性意见(</w:t>
      </w:r>
      <w:r w:rsidRPr="003770AC">
        <w:t>CCPR/C/ISR/CO/4</w:t>
      </w:r>
      <w:r w:rsidRPr="003770AC">
        <w:rPr>
          <w:rFonts w:ascii="宋体" w:hint="eastAsia"/>
        </w:rPr>
        <w:t>)，第</w:t>
      </w:r>
      <w:r w:rsidRPr="003770AC">
        <w:t>12</w:t>
      </w:r>
      <w:r w:rsidRPr="003770AC">
        <w:rPr>
          <w:rFonts w:ascii="宋体" w:hint="eastAsia"/>
        </w:rPr>
        <w:t>段。</w:t>
      </w:r>
    </w:p>
  </w:footnote>
  <w:footnote w:id="22">
    <w:p w:rsidR="00354ED1" w:rsidRPr="003770AC" w:rsidRDefault="00354ED1" w:rsidP="00C17BAB">
      <w:pPr>
        <w:pStyle w:val="a6"/>
      </w:pPr>
      <w:r w:rsidRPr="003770AC">
        <w:rPr>
          <w:sz w:val="28"/>
          <w:szCs w:val="28"/>
        </w:rPr>
        <w:tab/>
      </w:r>
      <w:r w:rsidRPr="003770AC">
        <w:rPr>
          <w:rStyle w:val="a8"/>
          <w:rFonts w:eastAsia="宋体"/>
        </w:rPr>
        <w:footnoteRef/>
      </w:r>
      <w:r w:rsidRPr="003770AC">
        <w:rPr>
          <w:sz w:val="28"/>
          <w:szCs w:val="28"/>
        </w:rPr>
        <w:tab/>
      </w:r>
      <w:r w:rsidRPr="003770AC">
        <w:rPr>
          <w:rFonts w:ascii="宋体" w:hint="eastAsia"/>
        </w:rPr>
        <w:t>见第</w:t>
      </w:r>
      <w:r w:rsidRPr="003770AC">
        <w:t>1291/2004</w:t>
      </w:r>
      <w:r w:rsidRPr="003770AC">
        <w:rPr>
          <w:rFonts w:ascii="宋体" w:hint="eastAsia"/>
        </w:rPr>
        <w:t>号来文，</w:t>
      </w:r>
      <w:r w:rsidRPr="003770AC">
        <w:t>Dranichnikov</w:t>
      </w:r>
      <w:r w:rsidRPr="003770AC">
        <w:rPr>
          <w:rFonts w:ascii="楷体" w:eastAsia="楷体" w:hAnsi="楷体" w:hint="eastAsia"/>
        </w:rPr>
        <w:t>诉澳大利亚</w:t>
      </w:r>
      <w:r w:rsidRPr="003770AC">
        <w:rPr>
          <w:rFonts w:ascii="宋体" w:hint="eastAsia"/>
        </w:rPr>
        <w:t>(</w:t>
      </w:r>
      <w:r w:rsidRPr="003770AC">
        <w:t>CCPR/C/88/D/1291/2004</w:t>
      </w:r>
      <w:r w:rsidRPr="003770AC">
        <w:rPr>
          <w:rFonts w:ascii="宋体" w:hint="eastAsia"/>
        </w:rPr>
        <w:t>)，第</w:t>
      </w:r>
      <w:r w:rsidRPr="003770AC">
        <w:t>6.3</w:t>
      </w:r>
      <w:r w:rsidRPr="003770AC">
        <w:rPr>
          <w:rFonts w:ascii="宋体" w:hint="eastAsia"/>
        </w:rPr>
        <w:t>段。</w:t>
      </w:r>
    </w:p>
  </w:footnote>
  <w:footnote w:id="23">
    <w:p w:rsidR="00354ED1" w:rsidRPr="003770AC" w:rsidRDefault="00354ED1" w:rsidP="00C17BAB">
      <w:pPr>
        <w:pStyle w:val="a6"/>
      </w:pPr>
      <w:r w:rsidRPr="003770AC">
        <w:rPr>
          <w:sz w:val="28"/>
          <w:szCs w:val="28"/>
        </w:rPr>
        <w:tab/>
      </w:r>
      <w:r w:rsidRPr="003770AC">
        <w:rPr>
          <w:rStyle w:val="a8"/>
          <w:rFonts w:eastAsia="宋体"/>
        </w:rPr>
        <w:footnoteRef/>
      </w:r>
      <w:r w:rsidRPr="003770AC">
        <w:rPr>
          <w:sz w:val="28"/>
          <w:szCs w:val="28"/>
        </w:rPr>
        <w:tab/>
      </w:r>
      <w:r w:rsidRPr="003770AC">
        <w:rPr>
          <w:rFonts w:ascii="宋体" w:hint="eastAsia"/>
        </w:rPr>
        <w:t>见第</w:t>
      </w:r>
      <w:r w:rsidRPr="003770AC">
        <w:t>478/1991</w:t>
      </w:r>
      <w:r w:rsidRPr="003770AC">
        <w:rPr>
          <w:rFonts w:ascii="宋体" w:hint="eastAsia"/>
        </w:rPr>
        <w:t>号来文，</w:t>
      </w:r>
      <w:r w:rsidRPr="003770AC">
        <w:t>A.P.L.-v.d.M.</w:t>
      </w:r>
      <w:r w:rsidRPr="003770AC">
        <w:rPr>
          <w:rFonts w:ascii="楷体" w:eastAsia="楷体" w:hAnsi="楷体" w:hint="eastAsia"/>
        </w:rPr>
        <w:t>诉荷兰</w:t>
      </w:r>
      <w:r w:rsidRPr="003770AC">
        <w:rPr>
          <w:rFonts w:ascii="宋体" w:hint="eastAsia"/>
        </w:rPr>
        <w:t>(</w:t>
      </w:r>
      <w:r w:rsidRPr="003770AC">
        <w:t>CCPR/C/48/D/478/</w:t>
      </w:r>
      <w:proofErr w:type="gramStart"/>
      <w:r w:rsidRPr="003770AC">
        <w:t>1991</w:t>
      </w:r>
      <w:r w:rsidRPr="003770AC">
        <w:rPr>
          <w:rFonts w:ascii="宋体" w:hint="eastAsia"/>
        </w:rPr>
        <w:t>)，</w:t>
      </w:r>
      <w:proofErr w:type="gramEnd"/>
      <w:r w:rsidRPr="003770AC">
        <w:rPr>
          <w:rFonts w:ascii="宋体" w:hint="eastAsia"/>
        </w:rPr>
        <w:t>第</w:t>
      </w:r>
      <w:r w:rsidRPr="003770AC">
        <w:t>6.3</w:t>
      </w:r>
      <w:r w:rsidRPr="003770AC">
        <w:rPr>
          <w:rFonts w:ascii="宋体" w:hint="eastAsia"/>
        </w:rPr>
        <w:t>段。</w:t>
      </w:r>
    </w:p>
  </w:footnote>
  <w:footnote w:id="24">
    <w:p w:rsidR="00354ED1" w:rsidRPr="003770AC" w:rsidRDefault="00354ED1" w:rsidP="00C17BAB">
      <w:pPr>
        <w:pStyle w:val="a6"/>
      </w:pPr>
      <w:r w:rsidRPr="003770AC">
        <w:rPr>
          <w:sz w:val="28"/>
          <w:szCs w:val="28"/>
        </w:rPr>
        <w:tab/>
      </w:r>
      <w:r w:rsidRPr="003770AC">
        <w:rPr>
          <w:rStyle w:val="a8"/>
          <w:rFonts w:eastAsia="宋体"/>
        </w:rPr>
        <w:footnoteRef/>
      </w:r>
      <w:r w:rsidRPr="003770AC">
        <w:rPr>
          <w:sz w:val="28"/>
          <w:szCs w:val="28"/>
        </w:rPr>
        <w:tab/>
      </w:r>
      <w:r w:rsidRPr="003770AC">
        <w:rPr>
          <w:rFonts w:ascii="宋体" w:hint="eastAsia"/>
        </w:rPr>
        <w:t>见第</w:t>
      </w:r>
      <w:r w:rsidRPr="003770AC">
        <w:t>958/2000</w:t>
      </w:r>
      <w:r w:rsidRPr="003770AC">
        <w:rPr>
          <w:rFonts w:ascii="宋体" w:hint="eastAsia"/>
        </w:rPr>
        <w:t>号来文，</w:t>
      </w:r>
      <w:r w:rsidRPr="003770AC">
        <w:t>Jazairi</w:t>
      </w:r>
      <w:r w:rsidRPr="003770AC">
        <w:rPr>
          <w:rFonts w:ascii="楷体" w:eastAsia="楷体" w:hAnsi="楷体" w:hint="eastAsia"/>
        </w:rPr>
        <w:t>诉加拿大</w:t>
      </w:r>
      <w:r w:rsidRPr="003770AC">
        <w:rPr>
          <w:rFonts w:ascii="宋体" w:hint="eastAsia"/>
        </w:rPr>
        <w:t>(</w:t>
      </w:r>
      <w:r w:rsidRPr="003770AC">
        <w:t>CCPR/C/82/D/958/2000</w:t>
      </w:r>
      <w:r w:rsidRPr="003770AC">
        <w:rPr>
          <w:rFonts w:ascii="宋体" w:hint="eastAsia"/>
        </w:rPr>
        <w:t>)，第</w:t>
      </w:r>
      <w:r w:rsidRPr="003770AC">
        <w:t>7.6</w:t>
      </w:r>
      <w:r w:rsidRPr="003770AC">
        <w:rPr>
          <w:rFonts w:ascii="宋体" w:hint="eastAsia"/>
        </w:rPr>
        <w:t>段；另见第</w:t>
      </w:r>
      <w:r w:rsidRPr="003770AC">
        <w:t>1114/2002</w:t>
      </w:r>
      <w:r w:rsidRPr="003770AC">
        <w:rPr>
          <w:rFonts w:ascii="宋体" w:hint="eastAsia"/>
        </w:rPr>
        <w:t>号来文，</w:t>
      </w:r>
      <w:r w:rsidRPr="003770AC">
        <w:t>Kavanagh</w:t>
      </w:r>
      <w:r w:rsidRPr="003770AC">
        <w:rPr>
          <w:rFonts w:ascii="楷体" w:eastAsia="楷体" w:hAnsi="楷体" w:hint="eastAsia"/>
        </w:rPr>
        <w:t>诉爱尔兰</w:t>
      </w:r>
      <w:r w:rsidRPr="003770AC">
        <w:rPr>
          <w:rFonts w:ascii="宋体" w:hint="eastAsia"/>
        </w:rPr>
        <w:t>(</w:t>
      </w:r>
      <w:r w:rsidRPr="003770AC">
        <w:t>CCPR/C/76/D/1114/2002</w:t>
      </w:r>
      <w:r w:rsidRPr="003770AC">
        <w:rPr>
          <w:rFonts w:ascii="宋体" w:hint="eastAsia"/>
        </w:rPr>
        <w:t>)，第</w:t>
      </w:r>
      <w:r w:rsidRPr="003770AC">
        <w:t>4.3</w:t>
      </w:r>
      <w:r w:rsidRPr="003770AC">
        <w:rPr>
          <w:rFonts w:ascii="宋体" w:hint="eastAsia"/>
        </w:rPr>
        <w:t>段。</w:t>
      </w:r>
    </w:p>
  </w:footnote>
  <w:footnote w:id="25">
    <w:p w:rsidR="00354ED1" w:rsidRPr="003770AC" w:rsidRDefault="00354ED1" w:rsidP="00C17BAB">
      <w:pPr>
        <w:pStyle w:val="a6"/>
      </w:pPr>
      <w:r w:rsidRPr="003770AC">
        <w:rPr>
          <w:sz w:val="28"/>
          <w:szCs w:val="28"/>
        </w:rPr>
        <w:tab/>
      </w:r>
      <w:r w:rsidRPr="003770AC">
        <w:rPr>
          <w:rStyle w:val="a8"/>
          <w:rFonts w:eastAsia="宋体"/>
        </w:rPr>
        <w:footnoteRef/>
      </w:r>
      <w:r w:rsidRPr="003770AC">
        <w:rPr>
          <w:sz w:val="28"/>
          <w:szCs w:val="28"/>
        </w:rPr>
        <w:tab/>
      </w:r>
      <w:r w:rsidRPr="003770AC">
        <w:rPr>
          <w:rFonts w:ascii="宋体" w:hint="eastAsia"/>
        </w:rPr>
        <w:t>社区健康中心是面向社区内个人提供初级健康和健康促进方案的非盈利组织。</w:t>
      </w:r>
    </w:p>
  </w:footnote>
  <w:footnote w:id="26">
    <w:p w:rsidR="00354ED1" w:rsidRPr="003770AC" w:rsidRDefault="00354ED1" w:rsidP="00C17BAB">
      <w:pPr>
        <w:pStyle w:val="a6"/>
      </w:pPr>
      <w:r w:rsidRPr="003770AC">
        <w:rPr>
          <w:sz w:val="28"/>
          <w:szCs w:val="28"/>
        </w:rPr>
        <w:tab/>
      </w:r>
      <w:r w:rsidRPr="003770AC">
        <w:rPr>
          <w:rStyle w:val="a8"/>
          <w:rFonts w:eastAsia="宋体"/>
        </w:rPr>
        <w:footnoteRef/>
      </w:r>
      <w:r w:rsidRPr="003770AC">
        <w:rPr>
          <w:sz w:val="28"/>
          <w:szCs w:val="28"/>
        </w:rPr>
        <w:tab/>
      </w:r>
      <w:r w:rsidRPr="003770AC">
        <w:rPr>
          <w:rFonts w:ascii="宋体" w:hint="eastAsia"/>
        </w:rPr>
        <w:t>见第</w:t>
      </w:r>
      <w:r w:rsidRPr="003770AC">
        <w:t>1420/2005</w:t>
      </w:r>
      <w:r w:rsidRPr="003770AC">
        <w:rPr>
          <w:rFonts w:ascii="宋体" w:hint="eastAsia"/>
        </w:rPr>
        <w:t>号来文，</w:t>
      </w:r>
      <w:r w:rsidRPr="003770AC">
        <w:t>Linder</w:t>
      </w:r>
      <w:r w:rsidRPr="003770AC">
        <w:rPr>
          <w:rFonts w:ascii="楷体" w:eastAsia="楷体" w:hAnsi="楷体" w:hint="eastAsia"/>
        </w:rPr>
        <w:t>诉芬兰</w:t>
      </w:r>
      <w:r w:rsidRPr="003770AC">
        <w:rPr>
          <w:rFonts w:ascii="宋体" w:hint="eastAsia"/>
        </w:rPr>
        <w:t>(</w:t>
      </w:r>
      <w:r w:rsidRPr="003770AC">
        <w:t>CCPR/C/85/D/1420/2005</w:t>
      </w:r>
      <w:r w:rsidRPr="003770AC">
        <w:rPr>
          <w:rFonts w:ascii="宋体" w:hint="eastAsia"/>
        </w:rPr>
        <w:t>)，第</w:t>
      </w:r>
      <w:r w:rsidRPr="003770AC">
        <w:t>4.3</w:t>
      </w:r>
      <w:r w:rsidRPr="003770AC">
        <w:rPr>
          <w:rFonts w:ascii="宋体" w:hint="eastAsia"/>
        </w:rPr>
        <w:t>段。</w:t>
      </w:r>
    </w:p>
  </w:footnote>
  <w:footnote w:id="27">
    <w:p w:rsidR="00354ED1" w:rsidRPr="003770AC" w:rsidRDefault="00354ED1" w:rsidP="00C17BAB">
      <w:pPr>
        <w:pStyle w:val="a6"/>
      </w:pPr>
      <w:r w:rsidRPr="003770AC">
        <w:rPr>
          <w:sz w:val="28"/>
          <w:szCs w:val="28"/>
        </w:rPr>
        <w:tab/>
      </w:r>
      <w:r w:rsidRPr="003770AC">
        <w:rPr>
          <w:rStyle w:val="a8"/>
          <w:rFonts w:eastAsia="宋体"/>
        </w:rPr>
        <w:footnoteRef/>
      </w:r>
      <w:r w:rsidRPr="003770AC">
        <w:rPr>
          <w:sz w:val="28"/>
          <w:szCs w:val="28"/>
        </w:rPr>
        <w:tab/>
      </w:r>
      <w:r w:rsidRPr="003770AC">
        <w:rPr>
          <w:rFonts w:ascii="宋体" w:hint="eastAsia"/>
        </w:rPr>
        <w:t>见第</w:t>
      </w:r>
      <w:r w:rsidRPr="003770AC">
        <w:t>180/1984</w:t>
      </w:r>
      <w:r w:rsidRPr="003770AC">
        <w:rPr>
          <w:rFonts w:ascii="宋体" w:hint="eastAsia"/>
        </w:rPr>
        <w:t>号来文，</w:t>
      </w:r>
      <w:r w:rsidRPr="003770AC">
        <w:t>Danning</w:t>
      </w:r>
      <w:r w:rsidRPr="003770AC">
        <w:rPr>
          <w:rFonts w:ascii="楷体" w:eastAsia="楷体" w:hAnsi="楷体" w:hint="eastAsia"/>
        </w:rPr>
        <w:t>诉荷兰</w:t>
      </w:r>
      <w:r w:rsidRPr="003770AC">
        <w:rPr>
          <w:rFonts w:ascii="宋体" w:hint="eastAsia"/>
        </w:rPr>
        <w:t>(</w:t>
      </w:r>
      <w:r w:rsidRPr="003770AC">
        <w:t>CCPR/C/29/D/180/1984</w:t>
      </w:r>
      <w:r w:rsidRPr="003770AC">
        <w:rPr>
          <w:rFonts w:ascii="宋体" w:hint="eastAsia"/>
        </w:rPr>
        <w:t>)，第</w:t>
      </w:r>
      <w:r w:rsidRPr="003770AC">
        <w:t>13</w:t>
      </w:r>
      <w:r w:rsidRPr="003770AC">
        <w:rPr>
          <w:rFonts w:ascii="宋体" w:hint="eastAsia"/>
        </w:rPr>
        <w:t>段。</w:t>
      </w:r>
    </w:p>
  </w:footnote>
  <w:footnote w:id="28">
    <w:p w:rsidR="00354ED1" w:rsidRPr="003770AC" w:rsidRDefault="00354ED1" w:rsidP="00C17BAB">
      <w:pPr>
        <w:pStyle w:val="a6"/>
      </w:pPr>
      <w:r w:rsidRPr="003770AC">
        <w:rPr>
          <w:sz w:val="28"/>
          <w:szCs w:val="28"/>
        </w:rPr>
        <w:tab/>
      </w:r>
      <w:r w:rsidRPr="003770AC">
        <w:rPr>
          <w:rStyle w:val="a8"/>
          <w:rFonts w:eastAsia="宋体"/>
        </w:rPr>
        <w:footnoteRef/>
      </w:r>
      <w:r w:rsidRPr="003770AC">
        <w:rPr>
          <w:sz w:val="28"/>
          <w:szCs w:val="28"/>
        </w:rPr>
        <w:tab/>
      </w:r>
      <w:r w:rsidRPr="003770AC">
        <w:rPr>
          <w:rFonts w:ascii="宋体" w:hint="eastAsia"/>
        </w:rPr>
        <w:t>见第</w:t>
      </w:r>
      <w:r w:rsidRPr="003770AC">
        <w:t>406/1990</w:t>
      </w:r>
      <w:r w:rsidRPr="003770AC">
        <w:rPr>
          <w:rFonts w:ascii="宋体" w:hint="eastAsia"/>
        </w:rPr>
        <w:t>和第</w:t>
      </w:r>
      <w:r w:rsidRPr="003770AC">
        <w:t>426/1990</w:t>
      </w:r>
      <w:r w:rsidRPr="003770AC">
        <w:rPr>
          <w:rFonts w:ascii="宋体" w:hint="eastAsia"/>
        </w:rPr>
        <w:t>号来文，</w:t>
      </w:r>
      <w:r w:rsidRPr="003770AC">
        <w:t>Oulajin</w:t>
      </w:r>
      <w:r w:rsidRPr="003770AC">
        <w:rPr>
          <w:rFonts w:ascii="楷体" w:eastAsia="楷体" w:hAnsi="楷体" w:hint="eastAsia"/>
        </w:rPr>
        <w:t>和</w:t>
      </w:r>
      <w:r w:rsidRPr="003770AC">
        <w:t>Kaiss</w:t>
      </w:r>
      <w:r w:rsidRPr="003770AC">
        <w:rPr>
          <w:rFonts w:ascii="楷体" w:eastAsia="楷体" w:hAnsi="楷体" w:hint="eastAsia"/>
        </w:rPr>
        <w:t>诉荷兰</w:t>
      </w:r>
      <w:r w:rsidRPr="003770AC">
        <w:rPr>
          <w:rFonts w:ascii="宋体" w:hint="eastAsia"/>
        </w:rPr>
        <w:t>(</w:t>
      </w:r>
      <w:r w:rsidRPr="003770AC">
        <w:t>CCPR/C/46/D/406/1990</w:t>
      </w:r>
      <w:r w:rsidRPr="003770AC">
        <w:rPr>
          <w:rFonts w:ascii="宋体" w:hint="eastAsia"/>
        </w:rPr>
        <w:t>和</w:t>
      </w:r>
      <w:r w:rsidRPr="003770AC">
        <w:t>426/1990</w:t>
      </w:r>
      <w:r w:rsidRPr="003770AC">
        <w:rPr>
          <w:rFonts w:ascii="宋体" w:hint="eastAsia"/>
        </w:rPr>
        <w:t>)，第</w:t>
      </w:r>
      <w:r w:rsidRPr="003770AC">
        <w:t>7.3</w:t>
      </w:r>
      <w:r w:rsidRPr="003770AC">
        <w:rPr>
          <w:rFonts w:ascii="宋体" w:hint="eastAsia"/>
        </w:rPr>
        <w:t>段。</w:t>
      </w:r>
    </w:p>
  </w:footnote>
  <w:footnote w:id="29">
    <w:p w:rsidR="00354ED1" w:rsidRPr="003770AC" w:rsidRDefault="00354ED1" w:rsidP="00C17BAB">
      <w:pPr>
        <w:pStyle w:val="a6"/>
        <w:rPr>
          <w:rFonts w:ascii="宋体"/>
        </w:rPr>
      </w:pPr>
      <w:r w:rsidRPr="003770AC">
        <w:rPr>
          <w:sz w:val="28"/>
          <w:szCs w:val="28"/>
        </w:rPr>
        <w:tab/>
      </w:r>
      <w:r w:rsidRPr="003770AC">
        <w:rPr>
          <w:rStyle w:val="a8"/>
          <w:rFonts w:eastAsia="宋体"/>
        </w:rPr>
        <w:footnoteRef/>
      </w:r>
      <w:r w:rsidRPr="003770AC">
        <w:rPr>
          <w:sz w:val="28"/>
          <w:szCs w:val="28"/>
        </w:rPr>
        <w:tab/>
      </w:r>
      <w:r w:rsidRPr="003770AC">
        <w:rPr>
          <w:rFonts w:ascii="宋体" w:hint="eastAsia"/>
        </w:rPr>
        <w:t>在</w:t>
      </w:r>
      <w:r w:rsidRPr="0066144F">
        <w:rPr>
          <w:rFonts w:ascii="宋体" w:hint="eastAsia"/>
          <w:spacing w:val="-4"/>
        </w:rPr>
        <w:t>第</w:t>
      </w:r>
      <w:r w:rsidRPr="0066144F">
        <w:rPr>
          <w:spacing w:val="-4"/>
        </w:rPr>
        <w:t>31</w:t>
      </w:r>
      <w:r w:rsidRPr="0066144F">
        <w:rPr>
          <w:rFonts w:ascii="宋体" w:hint="eastAsia"/>
          <w:spacing w:val="-4"/>
        </w:rPr>
        <w:t>号一般性意见中，委员会提请实行联邦制的缔约国注意第五十条。根据该条款，《公约》</w:t>
      </w:r>
      <w:r w:rsidRPr="003770AC">
        <w:rPr>
          <w:rFonts w:ascii="宋体" w:hint="eastAsia"/>
        </w:rPr>
        <w:t>的规定“应扩及联邦国家的所有部分，没有任何限制或例外”。</w:t>
      </w:r>
    </w:p>
  </w:footnote>
  <w:footnote w:id="30">
    <w:p w:rsidR="00354ED1" w:rsidRPr="003770AC" w:rsidRDefault="00354ED1" w:rsidP="00C17BAB">
      <w:pPr>
        <w:pStyle w:val="a6"/>
      </w:pPr>
      <w:r w:rsidRPr="003770AC">
        <w:rPr>
          <w:sz w:val="28"/>
          <w:szCs w:val="28"/>
        </w:rPr>
        <w:tab/>
      </w:r>
      <w:r w:rsidRPr="003770AC">
        <w:rPr>
          <w:rStyle w:val="a8"/>
          <w:rFonts w:eastAsia="宋体"/>
        </w:rPr>
        <w:footnoteRef/>
      </w:r>
      <w:r w:rsidRPr="003770AC">
        <w:rPr>
          <w:sz w:val="28"/>
          <w:szCs w:val="28"/>
        </w:rPr>
        <w:tab/>
      </w:r>
      <w:r w:rsidRPr="003770AC">
        <w:rPr>
          <w:rFonts w:ascii="宋体" w:hint="eastAsia"/>
        </w:rPr>
        <w:t>该意见附于本来文。截至</w:t>
      </w:r>
      <w:r w:rsidRPr="003770AC">
        <w:t>2016</w:t>
      </w:r>
      <w:r w:rsidRPr="003770AC">
        <w:rPr>
          <w:rFonts w:ascii="宋体" w:hint="eastAsia"/>
        </w:rPr>
        <w:t>年</w:t>
      </w:r>
      <w:r w:rsidRPr="003770AC">
        <w:t>6</w:t>
      </w:r>
      <w:r w:rsidRPr="003770AC">
        <w:rPr>
          <w:rFonts w:ascii="宋体" w:hint="eastAsia"/>
        </w:rPr>
        <w:t>月</w:t>
      </w:r>
      <w:r w:rsidRPr="003770AC">
        <w:t>3</w:t>
      </w:r>
      <w:r w:rsidRPr="003770AC">
        <w:rPr>
          <w:rFonts w:ascii="宋体" w:hint="eastAsia"/>
        </w:rPr>
        <w:t>日，已在意见上署名的有：渥太华大学法学院</w:t>
      </w:r>
      <w:r w:rsidRPr="003770AC">
        <w:t>Y.Y. Brandon Chen</w:t>
      </w:r>
      <w:r w:rsidRPr="003770AC">
        <w:rPr>
          <w:rFonts w:ascii="宋体" w:hint="eastAsia"/>
        </w:rPr>
        <w:t>教授；</w:t>
      </w:r>
      <w:r w:rsidRPr="003770AC">
        <w:t>Martha Jackman</w:t>
      </w:r>
      <w:r w:rsidRPr="003770AC">
        <w:rPr>
          <w:rFonts w:ascii="宋体" w:hint="eastAsia"/>
        </w:rPr>
        <w:t>教授；渥太华大学法学院博士</w:t>
      </w:r>
      <w:r w:rsidRPr="003770AC">
        <w:t>Angela Cameron</w:t>
      </w:r>
      <w:r w:rsidRPr="003770AC">
        <w:rPr>
          <w:rFonts w:ascii="宋体" w:hint="eastAsia"/>
        </w:rPr>
        <w:t>教授；卡尔加里大学法学院</w:t>
      </w:r>
      <w:r w:rsidRPr="003770AC">
        <w:t>Jennifer Koshan</w:t>
      </w:r>
      <w:r w:rsidRPr="003770AC">
        <w:rPr>
          <w:rFonts w:ascii="宋体" w:hint="eastAsia"/>
        </w:rPr>
        <w:t>教授；约克大学奥斯古德·霍尔法学院</w:t>
      </w:r>
      <w:r w:rsidRPr="003770AC">
        <w:t>Bruce Ryder</w:t>
      </w:r>
      <w:r w:rsidRPr="003770AC">
        <w:rPr>
          <w:rFonts w:ascii="宋体" w:hint="eastAsia"/>
        </w:rPr>
        <w:t>教授；不列颠哥伦比亚大学埃拉德法学院</w:t>
      </w:r>
      <w:r w:rsidRPr="003770AC">
        <w:t>Margot Young</w:t>
      </w:r>
      <w:r w:rsidRPr="003770AC">
        <w:rPr>
          <w:rFonts w:ascii="宋体" w:hint="eastAsia"/>
        </w:rPr>
        <w:t>教授；不列颠哥伦比亚大学埃拉德法学院</w:t>
      </w:r>
      <w:r w:rsidRPr="003770AC">
        <w:t>Catherine Dauvergne</w:t>
      </w:r>
      <w:r w:rsidRPr="003770AC">
        <w:rPr>
          <w:rFonts w:ascii="宋体" w:hint="eastAsia"/>
        </w:rPr>
        <w:t>教授；女王大学法学院</w:t>
      </w:r>
      <w:r w:rsidRPr="003770AC">
        <w:t>Sharry Aiken</w:t>
      </w:r>
      <w:r w:rsidRPr="003770AC">
        <w:rPr>
          <w:rFonts w:ascii="宋体" w:hint="eastAsia"/>
        </w:rPr>
        <w:t>教授；以及达尔豪斯大学舒利克法学院</w:t>
      </w:r>
      <w:r w:rsidRPr="003770AC">
        <w:t>Constance McIntosh</w:t>
      </w:r>
      <w:r w:rsidRPr="003770AC">
        <w:rPr>
          <w:rFonts w:ascii="宋体" w:hint="eastAsia"/>
        </w:rPr>
        <w:t>教授。</w:t>
      </w:r>
    </w:p>
  </w:footnote>
  <w:footnote w:id="31">
    <w:p w:rsidR="00354ED1" w:rsidRPr="003770AC" w:rsidRDefault="00354ED1" w:rsidP="00C17BAB">
      <w:pPr>
        <w:pStyle w:val="a6"/>
      </w:pPr>
      <w:r w:rsidRPr="003770AC">
        <w:rPr>
          <w:sz w:val="28"/>
          <w:szCs w:val="28"/>
        </w:rPr>
        <w:tab/>
      </w:r>
      <w:r w:rsidRPr="003770AC">
        <w:rPr>
          <w:rStyle w:val="a8"/>
          <w:rFonts w:eastAsia="宋体"/>
        </w:rPr>
        <w:footnoteRef/>
      </w:r>
      <w:r w:rsidRPr="003770AC">
        <w:rPr>
          <w:sz w:val="28"/>
          <w:szCs w:val="28"/>
        </w:rPr>
        <w:tab/>
      </w:r>
      <w:r w:rsidRPr="003770AC">
        <w:rPr>
          <w:rFonts w:ascii="宋体" w:hint="eastAsia"/>
        </w:rPr>
        <w:t>见</w:t>
      </w:r>
      <w:r w:rsidRPr="003770AC">
        <w:t>Jazairi</w:t>
      </w:r>
      <w:r w:rsidRPr="003770AC">
        <w:rPr>
          <w:rFonts w:ascii="楷体" w:eastAsia="楷体" w:hAnsi="楷体" w:hint="eastAsia"/>
        </w:rPr>
        <w:t>诉加拿大</w:t>
      </w:r>
      <w:r w:rsidRPr="003770AC">
        <w:rPr>
          <w:rFonts w:ascii="宋体" w:hint="eastAsia"/>
        </w:rPr>
        <w:t>，第</w:t>
      </w:r>
      <w:r w:rsidRPr="003770AC">
        <w:t>7.6</w:t>
      </w:r>
      <w:r w:rsidRPr="003770AC">
        <w:rPr>
          <w:rFonts w:ascii="宋体" w:hint="eastAsia"/>
        </w:rPr>
        <w:t>段。</w:t>
      </w:r>
    </w:p>
  </w:footnote>
  <w:footnote w:id="32">
    <w:p w:rsidR="00354ED1" w:rsidRPr="003770AC" w:rsidRDefault="00354ED1" w:rsidP="00C17BAB">
      <w:pPr>
        <w:pStyle w:val="a6"/>
      </w:pPr>
      <w:r w:rsidRPr="003770AC">
        <w:rPr>
          <w:sz w:val="28"/>
          <w:szCs w:val="28"/>
        </w:rPr>
        <w:tab/>
      </w:r>
      <w:r w:rsidRPr="003770AC">
        <w:rPr>
          <w:rStyle w:val="a8"/>
          <w:rFonts w:eastAsia="宋体"/>
        </w:rPr>
        <w:footnoteRef/>
      </w:r>
      <w:r w:rsidRPr="003770AC">
        <w:rPr>
          <w:sz w:val="28"/>
          <w:szCs w:val="28"/>
        </w:rPr>
        <w:tab/>
      </w:r>
      <w:r w:rsidRPr="003770AC">
        <w:rPr>
          <w:rFonts w:ascii="宋体" w:hint="eastAsia"/>
          <w:color w:val="000000"/>
        </w:rPr>
        <w:t>见</w:t>
      </w:r>
      <w:r w:rsidRPr="003770AC">
        <w:rPr>
          <w:color w:val="000000"/>
        </w:rPr>
        <w:t>第</w:t>
      </w:r>
      <w:r w:rsidRPr="003770AC">
        <w:rPr>
          <w:color w:val="000000"/>
        </w:rPr>
        <w:t>180/1984</w:t>
      </w:r>
      <w:r w:rsidRPr="003770AC">
        <w:rPr>
          <w:rFonts w:ascii="宋体" w:hint="eastAsia"/>
          <w:color w:val="000000"/>
        </w:rPr>
        <w:t>号来文，</w:t>
      </w:r>
      <w:r w:rsidRPr="003770AC">
        <w:rPr>
          <w:color w:val="000000"/>
        </w:rPr>
        <w:t>Danning</w:t>
      </w:r>
      <w:r w:rsidRPr="003770AC">
        <w:rPr>
          <w:rFonts w:ascii="楷体" w:eastAsia="楷体" w:hAnsi="楷体" w:hint="eastAsia"/>
          <w:color w:val="000000"/>
        </w:rPr>
        <w:t>诉荷兰</w:t>
      </w:r>
      <w:r w:rsidRPr="003770AC">
        <w:rPr>
          <w:rFonts w:ascii="宋体" w:hint="eastAsia"/>
          <w:color w:val="000000"/>
        </w:rPr>
        <w:t>(</w:t>
      </w:r>
      <w:r w:rsidRPr="003770AC">
        <w:rPr>
          <w:color w:val="000000"/>
        </w:rPr>
        <w:t>CCPR/C/29/D/180/1984</w:t>
      </w:r>
      <w:r w:rsidRPr="003770AC">
        <w:rPr>
          <w:rFonts w:ascii="宋体" w:hint="eastAsia"/>
          <w:color w:val="000000"/>
        </w:rPr>
        <w:t>)，第</w:t>
      </w:r>
      <w:r w:rsidRPr="003770AC">
        <w:rPr>
          <w:color w:val="000000"/>
        </w:rPr>
        <w:t>12.4-12.5</w:t>
      </w:r>
      <w:r w:rsidRPr="003770AC">
        <w:rPr>
          <w:rFonts w:ascii="宋体" w:hint="eastAsia"/>
          <w:color w:val="000000"/>
        </w:rPr>
        <w:t>段。</w:t>
      </w:r>
    </w:p>
  </w:footnote>
  <w:footnote w:id="33">
    <w:p w:rsidR="00354ED1" w:rsidRPr="003770AC" w:rsidRDefault="00354ED1" w:rsidP="00C17BAB">
      <w:pPr>
        <w:pStyle w:val="a6"/>
      </w:pPr>
      <w:r w:rsidRPr="003770AC">
        <w:rPr>
          <w:sz w:val="28"/>
          <w:szCs w:val="28"/>
        </w:rPr>
        <w:tab/>
      </w:r>
      <w:r w:rsidRPr="003770AC">
        <w:rPr>
          <w:rStyle w:val="a8"/>
          <w:rFonts w:eastAsia="宋体"/>
        </w:rPr>
        <w:footnoteRef/>
      </w:r>
      <w:r w:rsidRPr="003770AC">
        <w:rPr>
          <w:sz w:val="28"/>
          <w:szCs w:val="28"/>
        </w:rPr>
        <w:tab/>
      </w:r>
      <w:r w:rsidRPr="003770AC">
        <w:rPr>
          <w:rFonts w:ascii="宋体" w:hint="eastAsia"/>
        </w:rPr>
        <w:t>在该案中，委员会认为不存在违反第二十六条的行为，并注意到“《儿童福利法》对荷兰国民和外国人，如移民工人，不作区别对待”(第</w:t>
      </w:r>
      <w:r w:rsidRPr="003770AC">
        <w:t>7.5</w:t>
      </w:r>
      <w:r w:rsidRPr="003770AC">
        <w:rPr>
          <w:rFonts w:ascii="宋体" w:hint="eastAsia"/>
        </w:rPr>
        <w:t>段)。</w:t>
      </w:r>
    </w:p>
  </w:footnote>
  <w:footnote w:id="34">
    <w:p w:rsidR="00354ED1" w:rsidRPr="003770AC" w:rsidRDefault="00354ED1" w:rsidP="00C17BAB">
      <w:pPr>
        <w:pStyle w:val="a6"/>
      </w:pPr>
      <w:r w:rsidRPr="003770AC">
        <w:rPr>
          <w:sz w:val="28"/>
          <w:szCs w:val="28"/>
        </w:rPr>
        <w:tab/>
      </w:r>
      <w:r w:rsidRPr="003770AC">
        <w:rPr>
          <w:rStyle w:val="a8"/>
          <w:rFonts w:eastAsia="宋体"/>
        </w:rPr>
        <w:footnoteRef/>
      </w:r>
      <w:r w:rsidRPr="003770AC">
        <w:rPr>
          <w:sz w:val="28"/>
          <w:szCs w:val="28"/>
        </w:rPr>
        <w:tab/>
      </w:r>
      <w:r w:rsidRPr="003770AC">
        <w:rPr>
          <w:rFonts w:ascii="宋体" w:hint="eastAsia"/>
        </w:rPr>
        <w:t>部长只有在接到联邦上诉法院的命令时才会同意考虑她的请求。</w:t>
      </w:r>
    </w:p>
  </w:footnote>
  <w:footnote w:id="35">
    <w:p w:rsidR="00354ED1" w:rsidRPr="003770AC" w:rsidRDefault="00354ED1" w:rsidP="00C17BAB">
      <w:pPr>
        <w:pStyle w:val="a6"/>
      </w:pPr>
      <w:r w:rsidRPr="003770AC">
        <w:rPr>
          <w:sz w:val="28"/>
          <w:szCs w:val="28"/>
        </w:rPr>
        <w:tab/>
      </w:r>
      <w:r w:rsidRPr="003770AC">
        <w:rPr>
          <w:rStyle w:val="a8"/>
          <w:rFonts w:eastAsia="宋体"/>
        </w:rPr>
        <w:footnoteRef/>
      </w:r>
      <w:r w:rsidRPr="003770AC">
        <w:rPr>
          <w:sz w:val="28"/>
          <w:szCs w:val="28"/>
          <w:lang w:val="fr-CH"/>
        </w:rPr>
        <w:tab/>
      </w:r>
      <w:r w:rsidRPr="00C35A4B">
        <w:rPr>
          <w:rFonts w:ascii="宋体" w:hint="eastAsia"/>
          <w:spacing w:val="-4"/>
        </w:rPr>
        <w:t>见第</w:t>
      </w:r>
      <w:r w:rsidRPr="00C35A4B">
        <w:rPr>
          <w:spacing w:val="-4"/>
        </w:rPr>
        <w:t>35/1978</w:t>
      </w:r>
      <w:r w:rsidRPr="00C35A4B">
        <w:rPr>
          <w:rFonts w:ascii="宋体" w:hint="eastAsia"/>
          <w:spacing w:val="-4"/>
        </w:rPr>
        <w:t>号来文，</w:t>
      </w:r>
      <w:r w:rsidRPr="00C35A4B">
        <w:rPr>
          <w:spacing w:val="-4"/>
        </w:rPr>
        <w:t>Aumeeruddy-Cziffra</w:t>
      </w:r>
      <w:r w:rsidRPr="00C35A4B">
        <w:rPr>
          <w:rFonts w:ascii="楷体" w:eastAsia="楷体" w:hAnsi="楷体" w:hint="eastAsia"/>
          <w:spacing w:val="-4"/>
        </w:rPr>
        <w:t>等人诉毛里求斯</w:t>
      </w:r>
      <w:r w:rsidRPr="00C35A4B">
        <w:rPr>
          <w:rFonts w:ascii="宋体" w:hint="eastAsia"/>
          <w:spacing w:val="-4"/>
        </w:rPr>
        <w:t>(</w:t>
      </w:r>
      <w:r w:rsidRPr="00C35A4B">
        <w:rPr>
          <w:spacing w:val="-4"/>
        </w:rPr>
        <w:t>CCPR/C/12/D/35/1978</w:t>
      </w:r>
      <w:r w:rsidRPr="00C35A4B">
        <w:rPr>
          <w:rFonts w:ascii="宋体" w:hint="eastAsia"/>
          <w:spacing w:val="-4"/>
        </w:rPr>
        <w:t>)，第</w:t>
      </w:r>
      <w:r w:rsidRPr="00C35A4B">
        <w:rPr>
          <w:spacing w:val="-4"/>
        </w:rPr>
        <w:t>9.2</w:t>
      </w:r>
      <w:r w:rsidRPr="00C35A4B">
        <w:rPr>
          <w:rFonts w:ascii="宋体" w:hint="eastAsia"/>
          <w:spacing w:val="-4"/>
        </w:rPr>
        <w:t>段。</w:t>
      </w:r>
    </w:p>
  </w:footnote>
  <w:footnote w:id="36">
    <w:p w:rsidR="00354ED1" w:rsidRPr="003770AC" w:rsidRDefault="00354ED1" w:rsidP="00C17BAB">
      <w:pPr>
        <w:pStyle w:val="a6"/>
      </w:pPr>
      <w:r w:rsidRPr="003770AC">
        <w:rPr>
          <w:sz w:val="28"/>
          <w:szCs w:val="28"/>
        </w:rPr>
        <w:tab/>
      </w:r>
      <w:r w:rsidRPr="003770AC">
        <w:rPr>
          <w:rStyle w:val="a8"/>
          <w:rFonts w:eastAsia="宋体"/>
        </w:rPr>
        <w:footnoteRef/>
      </w:r>
      <w:r w:rsidRPr="003770AC">
        <w:rPr>
          <w:sz w:val="28"/>
          <w:szCs w:val="28"/>
        </w:rPr>
        <w:tab/>
      </w:r>
      <w:r w:rsidRPr="003770AC">
        <w:rPr>
          <w:rFonts w:ascii="宋体" w:hint="eastAsia"/>
        </w:rPr>
        <w:t>例如，见第</w:t>
      </w:r>
      <w:r w:rsidRPr="003770AC">
        <w:t>1024/2001</w:t>
      </w:r>
      <w:r w:rsidRPr="003770AC">
        <w:rPr>
          <w:rFonts w:ascii="宋体" w:hint="eastAsia"/>
        </w:rPr>
        <w:t>号来文，</w:t>
      </w:r>
      <w:r w:rsidRPr="003770AC">
        <w:t>Sanlés</w:t>
      </w:r>
      <w:r w:rsidRPr="003770AC">
        <w:rPr>
          <w:rFonts w:ascii="楷体" w:eastAsia="楷体" w:hAnsi="楷体" w:hint="eastAsia"/>
        </w:rPr>
        <w:t>诉西班牙</w:t>
      </w:r>
      <w:r w:rsidRPr="003770AC">
        <w:rPr>
          <w:rFonts w:ascii="宋体" w:hint="eastAsia"/>
        </w:rPr>
        <w:t>(</w:t>
      </w:r>
      <w:r w:rsidRPr="003770AC">
        <w:t>CCPR/C/80/D/1024/2001</w:t>
      </w:r>
      <w:r w:rsidRPr="003770AC">
        <w:rPr>
          <w:rFonts w:ascii="宋体" w:hint="eastAsia"/>
        </w:rPr>
        <w:t>)，第</w:t>
      </w:r>
      <w:r w:rsidRPr="003770AC">
        <w:t>6.2</w:t>
      </w:r>
      <w:r w:rsidRPr="003770AC">
        <w:rPr>
          <w:rFonts w:ascii="宋体" w:hint="eastAsia"/>
        </w:rPr>
        <w:t>段；第</w:t>
      </w:r>
      <w:r w:rsidRPr="003770AC">
        <w:t>318/1988,E.P.</w:t>
      </w:r>
      <w:r w:rsidRPr="003770AC">
        <w:rPr>
          <w:rFonts w:ascii="楷体" w:eastAsia="楷体" w:hAnsi="楷体" w:hint="eastAsia"/>
        </w:rPr>
        <w:t>等人诉哥伦比亚</w:t>
      </w:r>
      <w:r w:rsidRPr="003770AC">
        <w:rPr>
          <w:rFonts w:ascii="宋体" w:hint="eastAsia"/>
        </w:rPr>
        <w:t>(</w:t>
      </w:r>
      <w:r w:rsidRPr="003770AC">
        <w:t>CCPR/C/39/D/318/1988</w:t>
      </w:r>
      <w:r w:rsidRPr="003770AC">
        <w:rPr>
          <w:rFonts w:ascii="宋体" w:hint="eastAsia"/>
        </w:rPr>
        <w:t>)，第</w:t>
      </w:r>
      <w:r w:rsidRPr="003770AC">
        <w:t>8.2</w:t>
      </w:r>
      <w:r w:rsidRPr="003770AC">
        <w:rPr>
          <w:rFonts w:ascii="宋体" w:hint="eastAsia"/>
        </w:rPr>
        <w:t>段；以及第</w:t>
      </w:r>
      <w:r w:rsidRPr="003770AC">
        <w:t>1632/2007</w:t>
      </w:r>
      <w:r w:rsidRPr="003770AC">
        <w:rPr>
          <w:rFonts w:ascii="宋体" w:hint="eastAsia"/>
        </w:rPr>
        <w:t>号来文，</w:t>
      </w:r>
      <w:r w:rsidRPr="003770AC">
        <w:t>Picq</w:t>
      </w:r>
      <w:r w:rsidRPr="003770AC">
        <w:rPr>
          <w:rFonts w:ascii="楷体" w:eastAsia="楷体" w:hAnsi="楷体" w:hint="eastAsia"/>
        </w:rPr>
        <w:t>诉法国</w:t>
      </w:r>
      <w:r w:rsidRPr="003770AC">
        <w:rPr>
          <w:rFonts w:ascii="宋体" w:hint="eastAsia"/>
        </w:rPr>
        <w:t>(</w:t>
      </w:r>
      <w:r w:rsidRPr="003770AC">
        <w:t>CCPR/C/94/D/1632/2007</w:t>
      </w:r>
      <w:r w:rsidRPr="003770AC">
        <w:rPr>
          <w:rFonts w:ascii="宋体" w:hint="eastAsia"/>
        </w:rPr>
        <w:t>)，第</w:t>
      </w:r>
      <w:r w:rsidRPr="003770AC">
        <w:t>6.2</w:t>
      </w:r>
      <w:r w:rsidRPr="003770AC">
        <w:rPr>
          <w:rFonts w:ascii="宋体" w:hint="eastAsia"/>
        </w:rPr>
        <w:t>段。另见</w:t>
      </w:r>
      <w:r w:rsidRPr="003770AC">
        <w:t>Jazairi</w:t>
      </w:r>
      <w:r w:rsidRPr="003770AC">
        <w:rPr>
          <w:rFonts w:ascii="楷体" w:eastAsia="楷体" w:hAnsi="楷体" w:hint="eastAsia"/>
        </w:rPr>
        <w:t>诉加拿大</w:t>
      </w:r>
      <w:r w:rsidRPr="003770AC">
        <w:rPr>
          <w:rFonts w:ascii="宋体" w:hint="eastAsia"/>
        </w:rPr>
        <w:t>，第</w:t>
      </w:r>
      <w:r w:rsidRPr="003770AC">
        <w:t>7.6</w:t>
      </w:r>
      <w:r w:rsidRPr="003770AC">
        <w:rPr>
          <w:rFonts w:ascii="宋体" w:hint="eastAsia"/>
        </w:rPr>
        <w:t>段。</w:t>
      </w:r>
    </w:p>
  </w:footnote>
  <w:footnote w:id="37">
    <w:p w:rsidR="00354ED1" w:rsidRPr="003770AC" w:rsidRDefault="00354ED1" w:rsidP="00C17BAB">
      <w:pPr>
        <w:pStyle w:val="a6"/>
      </w:pPr>
      <w:r w:rsidRPr="003770AC">
        <w:rPr>
          <w:sz w:val="28"/>
          <w:szCs w:val="28"/>
        </w:rPr>
        <w:tab/>
      </w:r>
      <w:r w:rsidRPr="003770AC">
        <w:rPr>
          <w:rStyle w:val="a8"/>
          <w:rFonts w:eastAsia="宋体"/>
        </w:rPr>
        <w:footnoteRef/>
      </w:r>
      <w:r w:rsidRPr="003770AC">
        <w:rPr>
          <w:sz w:val="28"/>
          <w:szCs w:val="28"/>
        </w:rPr>
        <w:tab/>
      </w:r>
      <w:r w:rsidRPr="003770AC">
        <w:rPr>
          <w:rFonts w:ascii="宋体" w:hint="eastAsia"/>
        </w:rPr>
        <w:t>见</w:t>
      </w:r>
      <w:r w:rsidRPr="003770AC">
        <w:t>Dranichnikov</w:t>
      </w:r>
      <w:r w:rsidRPr="003770AC">
        <w:rPr>
          <w:rFonts w:ascii="楷体" w:eastAsia="楷体" w:hAnsi="楷体" w:hint="eastAsia"/>
        </w:rPr>
        <w:t>诉澳大利亚</w:t>
      </w:r>
      <w:r w:rsidRPr="003770AC">
        <w:rPr>
          <w:rFonts w:ascii="宋体" w:hint="eastAsia"/>
        </w:rPr>
        <w:t>，第</w:t>
      </w:r>
      <w:r w:rsidRPr="003770AC">
        <w:t>6.3</w:t>
      </w:r>
      <w:r w:rsidRPr="003770AC">
        <w:rPr>
          <w:rFonts w:ascii="宋体" w:hint="eastAsia"/>
        </w:rPr>
        <w:t>段；以及</w:t>
      </w:r>
      <w:r w:rsidRPr="003770AC">
        <w:t>A.P.L.-v.d.M.</w:t>
      </w:r>
      <w:r w:rsidRPr="003770AC">
        <w:rPr>
          <w:rFonts w:ascii="楷体" w:eastAsia="楷体" w:hAnsi="楷体" w:hint="eastAsia"/>
        </w:rPr>
        <w:t>诉荷兰</w:t>
      </w:r>
      <w:r w:rsidRPr="003770AC">
        <w:rPr>
          <w:rFonts w:ascii="宋体" w:hint="eastAsia"/>
        </w:rPr>
        <w:t>，第</w:t>
      </w:r>
      <w:r w:rsidRPr="003770AC">
        <w:t>6.3</w:t>
      </w:r>
      <w:r w:rsidRPr="003770AC">
        <w:rPr>
          <w:rFonts w:ascii="宋体" w:hint="eastAsia"/>
        </w:rPr>
        <w:t>段。</w:t>
      </w:r>
    </w:p>
  </w:footnote>
  <w:footnote w:id="38">
    <w:p w:rsidR="00354ED1" w:rsidRPr="003770AC" w:rsidRDefault="00354ED1" w:rsidP="00C17BAB">
      <w:pPr>
        <w:pStyle w:val="a6"/>
      </w:pPr>
      <w:r w:rsidRPr="003770AC">
        <w:rPr>
          <w:sz w:val="28"/>
          <w:szCs w:val="28"/>
        </w:rPr>
        <w:tab/>
      </w:r>
      <w:r w:rsidRPr="003770AC">
        <w:rPr>
          <w:rStyle w:val="a8"/>
          <w:rFonts w:eastAsia="宋体"/>
        </w:rPr>
        <w:footnoteRef/>
      </w:r>
      <w:r w:rsidRPr="003770AC">
        <w:rPr>
          <w:sz w:val="28"/>
          <w:szCs w:val="28"/>
        </w:rPr>
        <w:tab/>
      </w:r>
      <w:r w:rsidRPr="003770AC">
        <w:rPr>
          <w:rFonts w:ascii="宋体" w:hint="eastAsia"/>
        </w:rPr>
        <w:t>见第</w:t>
      </w:r>
      <w:r w:rsidRPr="003770AC">
        <w:t>437/1990</w:t>
      </w:r>
      <w:r w:rsidRPr="003770AC">
        <w:rPr>
          <w:rFonts w:ascii="宋体" w:hint="eastAsia"/>
        </w:rPr>
        <w:t>号来文，</w:t>
      </w:r>
      <w:r w:rsidRPr="003770AC">
        <w:t>Patiño</w:t>
      </w:r>
      <w:r w:rsidRPr="003770AC">
        <w:rPr>
          <w:rFonts w:ascii="楷体" w:eastAsia="楷体" w:hAnsi="楷体" w:hint="eastAsia"/>
        </w:rPr>
        <w:t>诉巴拿马</w:t>
      </w:r>
      <w:r w:rsidRPr="003770AC">
        <w:rPr>
          <w:rFonts w:ascii="宋体" w:hint="eastAsia"/>
        </w:rPr>
        <w:t>(</w:t>
      </w:r>
      <w:r w:rsidRPr="003770AC">
        <w:t>CCPR/C/52/D/437/1990</w:t>
      </w:r>
      <w:r w:rsidRPr="003770AC">
        <w:rPr>
          <w:rFonts w:ascii="宋体" w:hint="eastAsia"/>
        </w:rPr>
        <w:t>)，第</w:t>
      </w:r>
      <w:r w:rsidRPr="003770AC">
        <w:t>5.2</w:t>
      </w:r>
      <w:r w:rsidRPr="003770AC">
        <w:rPr>
          <w:rFonts w:ascii="宋体" w:hint="eastAsia"/>
        </w:rPr>
        <w:t>段。</w:t>
      </w:r>
    </w:p>
  </w:footnote>
  <w:footnote w:id="39">
    <w:p w:rsidR="00354ED1" w:rsidRPr="003770AC" w:rsidRDefault="00354ED1" w:rsidP="00C17BAB">
      <w:pPr>
        <w:pStyle w:val="a6"/>
      </w:pPr>
      <w:r w:rsidRPr="003770AC">
        <w:rPr>
          <w:sz w:val="28"/>
          <w:szCs w:val="28"/>
        </w:rPr>
        <w:tab/>
      </w:r>
      <w:r w:rsidRPr="003770AC">
        <w:rPr>
          <w:rStyle w:val="a8"/>
          <w:rFonts w:eastAsia="宋体"/>
        </w:rPr>
        <w:footnoteRef/>
      </w:r>
      <w:r w:rsidRPr="003770AC">
        <w:rPr>
          <w:sz w:val="28"/>
          <w:szCs w:val="28"/>
        </w:rPr>
        <w:tab/>
      </w:r>
      <w:r w:rsidRPr="003770AC">
        <w:rPr>
          <w:rFonts w:ascii="宋体" w:hint="eastAsia"/>
        </w:rPr>
        <w:t>见</w:t>
      </w:r>
      <w:r w:rsidRPr="003770AC">
        <w:t>Linder</w:t>
      </w:r>
      <w:r w:rsidRPr="003770AC">
        <w:rPr>
          <w:rFonts w:ascii="楷体" w:eastAsia="楷体" w:hAnsi="楷体" w:hint="eastAsia"/>
        </w:rPr>
        <w:t>诉芬兰</w:t>
      </w:r>
      <w:r w:rsidRPr="003770AC">
        <w:rPr>
          <w:rFonts w:ascii="宋体" w:hint="eastAsia"/>
        </w:rPr>
        <w:t>，第</w:t>
      </w:r>
      <w:r w:rsidRPr="003770AC">
        <w:t>4.3</w:t>
      </w:r>
      <w:r w:rsidRPr="003770AC">
        <w:rPr>
          <w:rFonts w:ascii="宋体" w:hint="eastAsia"/>
        </w:rPr>
        <w:t>段。</w:t>
      </w:r>
    </w:p>
  </w:footnote>
  <w:footnote w:id="40">
    <w:p w:rsidR="00354ED1" w:rsidRPr="003770AC" w:rsidRDefault="00354ED1" w:rsidP="00C17BAB">
      <w:pPr>
        <w:pStyle w:val="a6"/>
      </w:pPr>
      <w:r w:rsidRPr="003770AC">
        <w:tab/>
      </w:r>
      <w:r w:rsidRPr="003770AC">
        <w:rPr>
          <w:rStyle w:val="a8"/>
          <w:rFonts w:eastAsia="宋体"/>
        </w:rPr>
        <w:footnoteRef/>
      </w:r>
      <w:r w:rsidRPr="003770AC">
        <w:rPr>
          <w:sz w:val="28"/>
          <w:szCs w:val="28"/>
        </w:rPr>
        <w:tab/>
      </w:r>
      <w:r w:rsidRPr="003770AC">
        <w:rPr>
          <w:rFonts w:hint="eastAsia"/>
        </w:rPr>
        <w:t>例如，见第</w:t>
      </w:r>
      <w:r w:rsidRPr="003770AC">
        <w:rPr>
          <w:rFonts w:hint="eastAsia"/>
        </w:rPr>
        <w:t>2343/2014</w:t>
      </w:r>
      <w:r w:rsidRPr="003770AC">
        <w:rPr>
          <w:rFonts w:hint="eastAsia"/>
        </w:rPr>
        <w:t>号来文，</w:t>
      </w:r>
      <w:r w:rsidRPr="003770AC">
        <w:rPr>
          <w:rFonts w:hint="eastAsia"/>
        </w:rPr>
        <w:t>H.E.A.K.</w:t>
      </w:r>
      <w:r w:rsidRPr="003770AC">
        <w:rPr>
          <w:rFonts w:ascii="楷体" w:eastAsia="楷体" w:hAnsi="楷体" w:hint="eastAsia"/>
        </w:rPr>
        <w:t>诉丹麦</w:t>
      </w:r>
      <w:r w:rsidRPr="003770AC">
        <w:rPr>
          <w:rFonts w:hint="eastAsia"/>
        </w:rPr>
        <w:t>(CCPR/C/114/D/2343/2014)</w:t>
      </w:r>
      <w:r w:rsidRPr="003770AC">
        <w:rPr>
          <w:rFonts w:hint="eastAsia"/>
        </w:rPr>
        <w:t>，第</w:t>
      </w:r>
      <w:r w:rsidRPr="003770AC">
        <w:rPr>
          <w:rFonts w:hint="eastAsia"/>
        </w:rPr>
        <w:t>7.4</w:t>
      </w:r>
      <w:r w:rsidRPr="003770AC">
        <w:rPr>
          <w:rFonts w:hint="eastAsia"/>
        </w:rPr>
        <w:t>段；第</w:t>
      </w:r>
      <w:r w:rsidRPr="003770AC">
        <w:rPr>
          <w:rFonts w:hint="eastAsia"/>
        </w:rPr>
        <w:t>2202/2012</w:t>
      </w:r>
      <w:r w:rsidRPr="003770AC">
        <w:rPr>
          <w:rFonts w:hint="eastAsia"/>
        </w:rPr>
        <w:t>号来文，</w:t>
      </w:r>
      <w:r w:rsidRPr="003770AC">
        <w:t>Castañeda</w:t>
      </w:r>
      <w:r w:rsidRPr="003770AC">
        <w:rPr>
          <w:rFonts w:ascii="楷体" w:eastAsia="楷体" w:hAnsi="楷体" w:hint="eastAsia"/>
        </w:rPr>
        <w:t>诉墨西哥</w:t>
      </w:r>
      <w:r w:rsidRPr="003770AC">
        <w:rPr>
          <w:rFonts w:hint="eastAsia"/>
        </w:rPr>
        <w:t>(CCPR/C/108/D/2202/2012)</w:t>
      </w:r>
      <w:r w:rsidRPr="003770AC">
        <w:rPr>
          <w:rFonts w:hint="eastAsia"/>
        </w:rPr>
        <w:t>，第</w:t>
      </w:r>
      <w:r w:rsidRPr="003770AC">
        <w:rPr>
          <w:rFonts w:hint="eastAsia"/>
        </w:rPr>
        <w:t>6.8</w:t>
      </w:r>
      <w:r w:rsidRPr="003770AC">
        <w:rPr>
          <w:rFonts w:hint="eastAsia"/>
        </w:rPr>
        <w:t>段；第</w:t>
      </w:r>
      <w:r w:rsidRPr="003770AC">
        <w:rPr>
          <w:rFonts w:hint="eastAsia"/>
        </w:rPr>
        <w:t>2195/2012</w:t>
      </w:r>
      <w:r w:rsidRPr="003770AC">
        <w:rPr>
          <w:rFonts w:hint="eastAsia"/>
        </w:rPr>
        <w:t>号来文，</w:t>
      </w:r>
      <w:r w:rsidRPr="003770AC">
        <w:rPr>
          <w:rFonts w:hint="eastAsia"/>
        </w:rPr>
        <w:t>Ch.H.O.</w:t>
      </w:r>
      <w:r w:rsidRPr="003770AC">
        <w:rPr>
          <w:rFonts w:ascii="楷体" w:eastAsia="楷体" w:hAnsi="楷体" w:hint="eastAsia"/>
        </w:rPr>
        <w:t>诉加拿大</w:t>
      </w:r>
      <w:r w:rsidRPr="003770AC">
        <w:rPr>
          <w:rFonts w:hint="eastAsia"/>
        </w:rPr>
        <w:t>(CCPR/C/118/D/2195/2012)</w:t>
      </w:r>
      <w:r w:rsidRPr="003770AC">
        <w:rPr>
          <w:rFonts w:hint="eastAsia"/>
        </w:rPr>
        <w:t>，第</w:t>
      </w:r>
      <w:r w:rsidRPr="003770AC">
        <w:rPr>
          <w:rFonts w:hint="eastAsia"/>
        </w:rPr>
        <w:t>9.4</w:t>
      </w:r>
      <w:r w:rsidRPr="003770AC">
        <w:rPr>
          <w:rFonts w:hint="eastAsia"/>
        </w:rPr>
        <w:t>段；第</w:t>
      </w:r>
      <w:r w:rsidRPr="003770AC">
        <w:rPr>
          <w:rFonts w:hint="eastAsia"/>
        </w:rPr>
        <w:t>1887/2009</w:t>
      </w:r>
      <w:r w:rsidRPr="003770AC">
        <w:rPr>
          <w:rFonts w:hint="eastAsia"/>
        </w:rPr>
        <w:t>号来文，</w:t>
      </w:r>
      <w:r w:rsidRPr="003770AC">
        <w:t>Peirano Basso</w:t>
      </w:r>
      <w:r w:rsidRPr="003770AC">
        <w:rPr>
          <w:rFonts w:ascii="楷体" w:eastAsia="楷体" w:hAnsi="楷体" w:hint="eastAsia"/>
        </w:rPr>
        <w:t>诉乌拉圭</w:t>
      </w:r>
      <w:r w:rsidRPr="003770AC">
        <w:rPr>
          <w:rFonts w:hint="eastAsia"/>
        </w:rPr>
        <w:t>(CCPR/C/99/D/1887/2009)</w:t>
      </w:r>
      <w:r w:rsidRPr="003770AC">
        <w:rPr>
          <w:rFonts w:hint="eastAsia"/>
        </w:rPr>
        <w:t>，第</w:t>
      </w:r>
      <w:r w:rsidRPr="003770AC">
        <w:rPr>
          <w:rFonts w:hint="eastAsia"/>
        </w:rPr>
        <w:t>9.4</w:t>
      </w:r>
      <w:r w:rsidRPr="003770AC">
        <w:rPr>
          <w:rFonts w:hint="eastAsia"/>
        </w:rPr>
        <w:t>段；以及第</w:t>
      </w:r>
      <w:r w:rsidRPr="003770AC">
        <w:rPr>
          <w:rFonts w:hint="eastAsia"/>
        </w:rPr>
        <w:t>1834/2008</w:t>
      </w:r>
      <w:r w:rsidRPr="003770AC">
        <w:rPr>
          <w:rFonts w:hint="eastAsia"/>
        </w:rPr>
        <w:t>号来文，</w:t>
      </w:r>
      <w:r w:rsidRPr="003770AC">
        <w:rPr>
          <w:rFonts w:hint="eastAsia"/>
        </w:rPr>
        <w:t>A.P.</w:t>
      </w:r>
      <w:r w:rsidRPr="003770AC">
        <w:rPr>
          <w:rFonts w:ascii="楷体" w:eastAsia="楷体" w:hAnsi="楷体" w:hint="eastAsia"/>
        </w:rPr>
        <w:t>诉乌克兰</w:t>
      </w:r>
      <w:r w:rsidRPr="003770AC">
        <w:rPr>
          <w:rFonts w:hint="eastAsia"/>
        </w:rPr>
        <w:t>(CCPR/C/105/D/1834/2008)</w:t>
      </w:r>
      <w:r w:rsidRPr="003770AC">
        <w:rPr>
          <w:rFonts w:hint="eastAsia"/>
        </w:rPr>
        <w:t>，第</w:t>
      </w:r>
      <w:r w:rsidRPr="003770AC">
        <w:rPr>
          <w:rFonts w:hint="eastAsia"/>
        </w:rPr>
        <w:t>8.5</w:t>
      </w:r>
      <w:r w:rsidRPr="003770AC">
        <w:rPr>
          <w:rFonts w:hint="eastAsia"/>
        </w:rPr>
        <w:t>段。</w:t>
      </w:r>
    </w:p>
  </w:footnote>
  <w:footnote w:id="41">
    <w:p w:rsidR="00354ED1" w:rsidRPr="003770AC" w:rsidRDefault="00354ED1" w:rsidP="00C17BAB">
      <w:pPr>
        <w:pStyle w:val="a6"/>
      </w:pPr>
      <w:r w:rsidRPr="003770AC">
        <w:rPr>
          <w:sz w:val="28"/>
          <w:szCs w:val="28"/>
        </w:rPr>
        <w:tab/>
      </w:r>
      <w:r w:rsidRPr="003770AC">
        <w:rPr>
          <w:rStyle w:val="a8"/>
          <w:rFonts w:eastAsia="宋体"/>
        </w:rPr>
        <w:footnoteRef/>
      </w:r>
      <w:r w:rsidRPr="003770AC">
        <w:rPr>
          <w:sz w:val="28"/>
          <w:szCs w:val="28"/>
        </w:rPr>
        <w:tab/>
      </w:r>
      <w:r w:rsidRPr="003040FE">
        <w:rPr>
          <w:rFonts w:ascii="宋体" w:hint="eastAsia"/>
          <w:spacing w:val="-4"/>
        </w:rPr>
        <w:t>另见美洲人权法院，</w:t>
      </w:r>
      <w:r w:rsidRPr="003040FE">
        <w:rPr>
          <w:rFonts w:ascii="楷体" w:eastAsia="楷体" w:hAnsi="楷体" w:hint="eastAsia"/>
          <w:spacing w:val="-4"/>
        </w:rPr>
        <w:t>无证移徙者的法律处境和权利</w:t>
      </w:r>
      <w:r w:rsidRPr="003040FE">
        <w:rPr>
          <w:rFonts w:ascii="宋体" w:hint="eastAsia"/>
          <w:spacing w:val="-4"/>
        </w:rPr>
        <w:t>，</w:t>
      </w:r>
      <w:r w:rsidRPr="003040FE">
        <w:rPr>
          <w:spacing w:val="-4"/>
        </w:rPr>
        <w:t>2003</w:t>
      </w:r>
      <w:r w:rsidRPr="003040FE">
        <w:rPr>
          <w:rFonts w:ascii="宋体" w:hint="eastAsia"/>
          <w:spacing w:val="-4"/>
        </w:rPr>
        <w:t>年</w:t>
      </w:r>
      <w:r w:rsidRPr="003040FE">
        <w:rPr>
          <w:spacing w:val="-4"/>
        </w:rPr>
        <w:t>9</w:t>
      </w:r>
      <w:r w:rsidRPr="003040FE">
        <w:rPr>
          <w:rFonts w:ascii="宋体" w:hint="eastAsia"/>
          <w:spacing w:val="-4"/>
        </w:rPr>
        <w:t>月</w:t>
      </w:r>
      <w:r w:rsidRPr="003040FE">
        <w:rPr>
          <w:spacing w:val="-4"/>
        </w:rPr>
        <w:t>17</w:t>
      </w:r>
      <w:r w:rsidRPr="003040FE">
        <w:rPr>
          <w:rFonts w:ascii="宋体" w:hint="eastAsia"/>
          <w:spacing w:val="-4"/>
        </w:rPr>
        <w:t>日</w:t>
      </w:r>
      <w:r w:rsidRPr="003040FE">
        <w:rPr>
          <w:spacing w:val="-4"/>
        </w:rPr>
        <w:t>AO-18/03</w:t>
      </w:r>
      <w:r w:rsidRPr="003040FE">
        <w:rPr>
          <w:rFonts w:ascii="宋体" w:hint="eastAsia"/>
          <w:spacing w:val="-4"/>
        </w:rPr>
        <w:t>号咨询意见。</w:t>
      </w:r>
    </w:p>
  </w:footnote>
  <w:footnote w:id="42">
    <w:p w:rsidR="00354ED1" w:rsidRPr="003770AC" w:rsidRDefault="00354ED1" w:rsidP="00C17BAB">
      <w:pPr>
        <w:pStyle w:val="a6"/>
      </w:pPr>
      <w:r w:rsidRPr="003770AC">
        <w:rPr>
          <w:sz w:val="28"/>
          <w:szCs w:val="28"/>
        </w:rPr>
        <w:tab/>
      </w:r>
      <w:r w:rsidRPr="00FA7160">
        <w:rPr>
          <w:rStyle w:val="a8"/>
          <w:rFonts w:eastAsia="宋体"/>
        </w:rPr>
        <w:footnoteRef/>
      </w:r>
      <w:r w:rsidRPr="00FA7160">
        <w:rPr>
          <w:rStyle w:val="a8"/>
          <w:rFonts w:eastAsia="宋体"/>
          <w:vertAlign w:val="baseline"/>
        </w:rPr>
        <w:tab/>
      </w:r>
      <w:r w:rsidRPr="003770AC">
        <w:rPr>
          <w:rFonts w:ascii="宋体" w:hint="eastAsia"/>
        </w:rPr>
        <w:t>例如，见第</w:t>
      </w:r>
      <w:r w:rsidRPr="003770AC">
        <w:t>172/1984</w:t>
      </w:r>
      <w:r w:rsidRPr="003770AC">
        <w:rPr>
          <w:rFonts w:ascii="宋体" w:hint="eastAsia"/>
        </w:rPr>
        <w:t>号来文，</w:t>
      </w:r>
      <w:r w:rsidRPr="003770AC">
        <w:t>Broeks</w:t>
      </w:r>
      <w:r w:rsidRPr="003770AC">
        <w:rPr>
          <w:rFonts w:ascii="楷体" w:eastAsia="楷体" w:hAnsi="楷体" w:hint="eastAsia"/>
        </w:rPr>
        <w:t>诉荷兰</w:t>
      </w:r>
      <w:r w:rsidRPr="003770AC">
        <w:rPr>
          <w:rFonts w:ascii="宋体" w:hint="eastAsia"/>
        </w:rPr>
        <w:t>(</w:t>
      </w:r>
      <w:r w:rsidRPr="003770AC">
        <w:t>CCPR/C/29/D/172/1984</w:t>
      </w:r>
      <w:r w:rsidRPr="003770AC">
        <w:rPr>
          <w:rFonts w:ascii="宋体" w:hint="eastAsia"/>
        </w:rPr>
        <w:t>)，第</w:t>
      </w:r>
      <w:r w:rsidRPr="003770AC">
        <w:t>13</w:t>
      </w:r>
      <w:r w:rsidRPr="003770AC">
        <w:rPr>
          <w:rFonts w:ascii="宋体" w:hint="eastAsia"/>
        </w:rPr>
        <w:t>段；以及第</w:t>
      </w:r>
      <w:r w:rsidRPr="003770AC">
        <w:t>182/1984</w:t>
      </w:r>
      <w:r w:rsidRPr="003770AC">
        <w:rPr>
          <w:rFonts w:ascii="宋体" w:hint="eastAsia"/>
        </w:rPr>
        <w:t>号来文，</w:t>
      </w:r>
      <w:r w:rsidRPr="003770AC">
        <w:t>Zwaan-de Vries</w:t>
      </w:r>
      <w:r w:rsidRPr="003770AC">
        <w:rPr>
          <w:rFonts w:ascii="楷体" w:eastAsia="楷体" w:hAnsi="楷体" w:hint="eastAsia"/>
        </w:rPr>
        <w:t>诉荷兰</w:t>
      </w:r>
      <w:r w:rsidRPr="003770AC">
        <w:rPr>
          <w:rFonts w:ascii="宋体" w:hint="eastAsia"/>
        </w:rPr>
        <w:t>(</w:t>
      </w:r>
      <w:r w:rsidRPr="003770AC">
        <w:t>CCPR/C/29/D/182/1984</w:t>
      </w:r>
      <w:r w:rsidRPr="003770AC">
        <w:rPr>
          <w:rFonts w:ascii="宋体" w:hint="eastAsia"/>
        </w:rPr>
        <w:t>)，第</w:t>
      </w:r>
      <w:r w:rsidRPr="003770AC">
        <w:t>13</w:t>
      </w:r>
      <w:r w:rsidRPr="003770AC">
        <w:rPr>
          <w:rFonts w:ascii="宋体" w:hint="eastAsia"/>
        </w:rPr>
        <w:t>段。</w:t>
      </w:r>
    </w:p>
  </w:footnote>
  <w:footnote w:id="43">
    <w:p w:rsidR="00354ED1" w:rsidRPr="003770AC" w:rsidRDefault="00354ED1" w:rsidP="00C17BAB">
      <w:pPr>
        <w:pStyle w:val="a6"/>
      </w:pPr>
      <w:r w:rsidRPr="003770AC">
        <w:rPr>
          <w:sz w:val="28"/>
          <w:szCs w:val="28"/>
        </w:rPr>
        <w:tab/>
      </w:r>
      <w:r w:rsidRPr="003770AC">
        <w:rPr>
          <w:rStyle w:val="a8"/>
          <w:rFonts w:eastAsia="宋体"/>
        </w:rPr>
        <w:footnoteRef/>
      </w:r>
      <w:r w:rsidRPr="003770AC">
        <w:rPr>
          <w:sz w:val="28"/>
          <w:szCs w:val="28"/>
        </w:rPr>
        <w:tab/>
      </w:r>
      <w:r w:rsidRPr="003770AC">
        <w:rPr>
          <w:rFonts w:ascii="宋体" w:hint="eastAsia"/>
          <w:spacing w:val="-4"/>
        </w:rPr>
        <w:t>例如，见第</w:t>
      </w:r>
      <w:r w:rsidRPr="003770AC">
        <w:rPr>
          <w:spacing w:val="-4"/>
        </w:rPr>
        <w:t>1314/2004</w:t>
      </w:r>
      <w:r w:rsidRPr="003770AC">
        <w:rPr>
          <w:rFonts w:ascii="宋体" w:hint="eastAsia"/>
          <w:spacing w:val="-4"/>
        </w:rPr>
        <w:t>号来文，</w:t>
      </w:r>
      <w:r w:rsidRPr="003770AC">
        <w:rPr>
          <w:spacing w:val="-4"/>
        </w:rPr>
        <w:t>O</w:t>
      </w:r>
      <w:proofErr w:type="gramStart"/>
      <w:r w:rsidRPr="003770AC">
        <w:rPr>
          <w:spacing w:val="-4"/>
        </w:rPr>
        <w:t>’</w:t>
      </w:r>
      <w:proofErr w:type="gramEnd"/>
      <w:r w:rsidRPr="003770AC">
        <w:rPr>
          <w:spacing w:val="-4"/>
        </w:rPr>
        <w:t>Neill</w:t>
      </w:r>
      <w:r w:rsidRPr="003770AC">
        <w:rPr>
          <w:rFonts w:ascii="楷体" w:eastAsia="楷体" w:hAnsi="楷体" w:hint="eastAsia"/>
          <w:spacing w:val="-4"/>
        </w:rPr>
        <w:t>和</w:t>
      </w:r>
      <w:r w:rsidRPr="003770AC">
        <w:rPr>
          <w:spacing w:val="-4"/>
        </w:rPr>
        <w:t>Quinn</w:t>
      </w:r>
      <w:r w:rsidRPr="003770AC">
        <w:rPr>
          <w:rFonts w:ascii="楷体" w:eastAsia="楷体" w:hAnsi="楷体" w:hint="eastAsia"/>
          <w:spacing w:val="-4"/>
        </w:rPr>
        <w:t>诉爱尔兰</w:t>
      </w:r>
      <w:r w:rsidRPr="003770AC">
        <w:rPr>
          <w:rFonts w:ascii="宋体" w:hint="eastAsia"/>
          <w:spacing w:val="-4"/>
        </w:rPr>
        <w:t>(</w:t>
      </w:r>
      <w:r w:rsidRPr="003770AC">
        <w:rPr>
          <w:spacing w:val="-4"/>
        </w:rPr>
        <w:t>CCPR/C/87/D/1314/2004</w:t>
      </w:r>
      <w:r w:rsidRPr="003770AC">
        <w:rPr>
          <w:rFonts w:ascii="宋体" w:hint="eastAsia"/>
          <w:spacing w:val="-4"/>
        </w:rPr>
        <w:t>)，第</w:t>
      </w:r>
      <w:r w:rsidRPr="003770AC">
        <w:rPr>
          <w:spacing w:val="-4"/>
        </w:rPr>
        <w:t>8.3</w:t>
      </w:r>
      <w:r w:rsidRPr="003770AC">
        <w:rPr>
          <w:rFonts w:ascii="宋体" w:hint="eastAsia"/>
          <w:spacing w:val="-4"/>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D1" w:rsidRDefault="00354ED1" w:rsidP="00B21A2D">
    <w:pPr>
      <w:pStyle w:val="af3"/>
    </w:pPr>
    <w:r>
      <w:t>CCPR/C/123/D/2348/2014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ED1" w:rsidRPr="00202A30" w:rsidRDefault="00354ED1" w:rsidP="00B21A2D">
    <w:pPr>
      <w:pStyle w:val="af3"/>
      <w:jc w:val="right"/>
    </w:pPr>
    <w:r>
      <w:t>CCPR/C/123/D/2348/2014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3"/>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5"/>
  </w:num>
  <w:num w:numId="10">
    <w:abstractNumId w:val="1"/>
  </w:num>
  <w:num w:numId="11">
    <w:abstractNumId w:val="7"/>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embedSystemFonts/>
  <w:bordersDoNotSurroundHeader/>
  <w:bordersDoNotSurroundFooter/>
  <w:proofState w:spelling="dirty"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FC"/>
    <w:rsid w:val="00011483"/>
    <w:rsid w:val="00014B73"/>
    <w:rsid w:val="0004554F"/>
    <w:rsid w:val="00062403"/>
    <w:rsid w:val="000A510F"/>
    <w:rsid w:val="000D319F"/>
    <w:rsid w:val="000E3367"/>
    <w:rsid w:val="000E4D0E"/>
    <w:rsid w:val="000F5EB8"/>
    <w:rsid w:val="00134F69"/>
    <w:rsid w:val="00144B69"/>
    <w:rsid w:val="00153E86"/>
    <w:rsid w:val="00172E04"/>
    <w:rsid w:val="00174E5B"/>
    <w:rsid w:val="001A1B7F"/>
    <w:rsid w:val="001B1BD1"/>
    <w:rsid w:val="001C3EF2"/>
    <w:rsid w:val="001D17F6"/>
    <w:rsid w:val="00204B42"/>
    <w:rsid w:val="0021265F"/>
    <w:rsid w:val="002231C3"/>
    <w:rsid w:val="0024417F"/>
    <w:rsid w:val="00250F8D"/>
    <w:rsid w:val="00254D09"/>
    <w:rsid w:val="002622DF"/>
    <w:rsid w:val="002B3BE1"/>
    <w:rsid w:val="002E1C97"/>
    <w:rsid w:val="002F5834"/>
    <w:rsid w:val="003006AB"/>
    <w:rsid w:val="003040FE"/>
    <w:rsid w:val="003230AD"/>
    <w:rsid w:val="00326EBF"/>
    <w:rsid w:val="00327FE4"/>
    <w:rsid w:val="003333CC"/>
    <w:rsid w:val="00354ED1"/>
    <w:rsid w:val="003770AC"/>
    <w:rsid w:val="004255AE"/>
    <w:rsid w:val="00427F63"/>
    <w:rsid w:val="00434D38"/>
    <w:rsid w:val="00440EA4"/>
    <w:rsid w:val="004875E3"/>
    <w:rsid w:val="00494EB8"/>
    <w:rsid w:val="00496EBE"/>
    <w:rsid w:val="004B0381"/>
    <w:rsid w:val="004B3AFC"/>
    <w:rsid w:val="004C4A0A"/>
    <w:rsid w:val="004D0A00"/>
    <w:rsid w:val="004E473D"/>
    <w:rsid w:val="004E54CE"/>
    <w:rsid w:val="004F348E"/>
    <w:rsid w:val="00501220"/>
    <w:rsid w:val="00532CAD"/>
    <w:rsid w:val="00546F6F"/>
    <w:rsid w:val="00582213"/>
    <w:rsid w:val="005B10F5"/>
    <w:rsid w:val="005B355B"/>
    <w:rsid w:val="005D1475"/>
    <w:rsid w:val="005E403A"/>
    <w:rsid w:val="005E4086"/>
    <w:rsid w:val="00604D91"/>
    <w:rsid w:val="006257FE"/>
    <w:rsid w:val="00646C62"/>
    <w:rsid w:val="0066144F"/>
    <w:rsid w:val="00670DEE"/>
    <w:rsid w:val="00680656"/>
    <w:rsid w:val="006B1119"/>
    <w:rsid w:val="006D3757"/>
    <w:rsid w:val="006D37EB"/>
    <w:rsid w:val="006E3E46"/>
    <w:rsid w:val="006E71B1"/>
    <w:rsid w:val="006F1404"/>
    <w:rsid w:val="0070593B"/>
    <w:rsid w:val="00705D89"/>
    <w:rsid w:val="00731A42"/>
    <w:rsid w:val="007510C6"/>
    <w:rsid w:val="00755487"/>
    <w:rsid w:val="00767E69"/>
    <w:rsid w:val="0077079A"/>
    <w:rsid w:val="00771504"/>
    <w:rsid w:val="007A4026"/>
    <w:rsid w:val="007A5599"/>
    <w:rsid w:val="0082630D"/>
    <w:rsid w:val="00856233"/>
    <w:rsid w:val="00860F27"/>
    <w:rsid w:val="00861D26"/>
    <w:rsid w:val="0086576C"/>
    <w:rsid w:val="0089108C"/>
    <w:rsid w:val="008963B1"/>
    <w:rsid w:val="008B0560"/>
    <w:rsid w:val="008B2BFA"/>
    <w:rsid w:val="008B4EBC"/>
    <w:rsid w:val="008B74B6"/>
    <w:rsid w:val="008B7A32"/>
    <w:rsid w:val="008D181F"/>
    <w:rsid w:val="008D31F4"/>
    <w:rsid w:val="008E6A3F"/>
    <w:rsid w:val="0090295A"/>
    <w:rsid w:val="00923557"/>
    <w:rsid w:val="00936F03"/>
    <w:rsid w:val="00941C13"/>
    <w:rsid w:val="00943B69"/>
    <w:rsid w:val="00944CB3"/>
    <w:rsid w:val="0096722F"/>
    <w:rsid w:val="0098378C"/>
    <w:rsid w:val="00986624"/>
    <w:rsid w:val="00991F89"/>
    <w:rsid w:val="00995E1B"/>
    <w:rsid w:val="009B09D7"/>
    <w:rsid w:val="009C47CA"/>
    <w:rsid w:val="009D35ED"/>
    <w:rsid w:val="00A03CB6"/>
    <w:rsid w:val="00A053B0"/>
    <w:rsid w:val="00A070A5"/>
    <w:rsid w:val="00A1364C"/>
    <w:rsid w:val="00A21076"/>
    <w:rsid w:val="00A31BA8"/>
    <w:rsid w:val="00A3739A"/>
    <w:rsid w:val="00A523E8"/>
    <w:rsid w:val="00A52DAF"/>
    <w:rsid w:val="00A550F1"/>
    <w:rsid w:val="00A84072"/>
    <w:rsid w:val="00AA419E"/>
    <w:rsid w:val="00AB60EC"/>
    <w:rsid w:val="00B07B2E"/>
    <w:rsid w:val="00B11A4B"/>
    <w:rsid w:val="00B16570"/>
    <w:rsid w:val="00B17E5A"/>
    <w:rsid w:val="00B21A2D"/>
    <w:rsid w:val="00B23B03"/>
    <w:rsid w:val="00B43EB7"/>
    <w:rsid w:val="00B53320"/>
    <w:rsid w:val="00B567D7"/>
    <w:rsid w:val="00B614C4"/>
    <w:rsid w:val="00B6347F"/>
    <w:rsid w:val="00B915AF"/>
    <w:rsid w:val="00BB7661"/>
    <w:rsid w:val="00BC6522"/>
    <w:rsid w:val="00BF7252"/>
    <w:rsid w:val="00C10681"/>
    <w:rsid w:val="00C121D5"/>
    <w:rsid w:val="00C17349"/>
    <w:rsid w:val="00C17BAB"/>
    <w:rsid w:val="00C212E1"/>
    <w:rsid w:val="00C351AA"/>
    <w:rsid w:val="00C35A4B"/>
    <w:rsid w:val="00C41F81"/>
    <w:rsid w:val="00C44E5E"/>
    <w:rsid w:val="00C67BBF"/>
    <w:rsid w:val="00C70852"/>
    <w:rsid w:val="00C7253F"/>
    <w:rsid w:val="00C90707"/>
    <w:rsid w:val="00C926AB"/>
    <w:rsid w:val="00CE1D1C"/>
    <w:rsid w:val="00CE60B9"/>
    <w:rsid w:val="00D26A05"/>
    <w:rsid w:val="00D81783"/>
    <w:rsid w:val="00D846C1"/>
    <w:rsid w:val="00D9309B"/>
    <w:rsid w:val="00D97B98"/>
    <w:rsid w:val="00DC671F"/>
    <w:rsid w:val="00DE4DA7"/>
    <w:rsid w:val="00E02C13"/>
    <w:rsid w:val="00E049EA"/>
    <w:rsid w:val="00E27457"/>
    <w:rsid w:val="00E33B38"/>
    <w:rsid w:val="00E442A1"/>
    <w:rsid w:val="00E47FE5"/>
    <w:rsid w:val="00E574AF"/>
    <w:rsid w:val="00EA7E67"/>
    <w:rsid w:val="00F16A21"/>
    <w:rsid w:val="00F24195"/>
    <w:rsid w:val="00F24E6D"/>
    <w:rsid w:val="00F714DA"/>
    <w:rsid w:val="00FA7160"/>
    <w:rsid w:val="00FB456B"/>
    <w:rsid w:val="00FC6EF6"/>
    <w:rsid w:val="00FD6AEF"/>
    <w:rsid w:val="00FE2B42"/>
    <w:rsid w:val="00FE3CDA"/>
    <w:rsid w:val="00FF26CF"/>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F95329"/>
  <w15:docId w15:val="{4876E75B-ED09-420A-9BCD-459B2BAD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C17BAB"/>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C17BAB"/>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C17BAB"/>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C17BAB"/>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C17BAB"/>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C17BAB"/>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rsid w:val="00C17BAB"/>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C17BAB"/>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C17BAB"/>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C17BAB"/>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C17BAB"/>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a"/>
    <w:rsid w:val="00C17BAB"/>
    <w:pPr>
      <w:numPr>
        <w:numId w:val="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C17BAB"/>
    <w:pPr>
      <w:numPr>
        <w:numId w:val="9"/>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C17BAB"/>
    <w:pPr>
      <w:numPr>
        <w:numId w:val="10"/>
      </w:numPr>
    </w:pPr>
  </w:style>
  <w:style w:type="numbering" w:styleId="111111">
    <w:name w:val="Outline List 2"/>
    <w:basedOn w:val="a2"/>
    <w:semiHidden/>
    <w:rsid w:val="00C17BAB"/>
    <w:pPr>
      <w:numPr>
        <w:numId w:val="12"/>
      </w:numPr>
    </w:pPr>
  </w:style>
  <w:style w:type="numbering" w:styleId="1111110">
    <w:name w:val="Outline List 1"/>
    <w:basedOn w:val="a2"/>
    <w:semiHidden/>
    <w:rsid w:val="00C17BAB"/>
    <w:pPr>
      <w:numPr>
        <w:numId w:val="13"/>
      </w:numPr>
    </w:pPr>
  </w:style>
  <w:style w:type="character" w:styleId="afa">
    <w:name w:val="Book Title"/>
    <w:basedOn w:val="a0"/>
    <w:uiPriority w:val="33"/>
    <w:rsid w:val="00C17BAB"/>
    <w:rPr>
      <w:b/>
      <w:bCs/>
      <w:smallCaps/>
      <w:spacing w:val="5"/>
    </w:rPr>
  </w:style>
  <w:style w:type="character" w:styleId="afb">
    <w:name w:val="annotation reference"/>
    <w:basedOn w:val="a0"/>
    <w:uiPriority w:val="99"/>
    <w:semiHidden/>
    <w:unhideWhenUsed/>
    <w:rsid w:val="00C17BAB"/>
    <w:rPr>
      <w:sz w:val="18"/>
      <w:szCs w:val="18"/>
    </w:rPr>
  </w:style>
  <w:style w:type="paragraph" w:styleId="afc">
    <w:name w:val="annotation text"/>
    <w:basedOn w:val="a"/>
    <w:link w:val="afd"/>
    <w:uiPriority w:val="99"/>
    <w:semiHidden/>
    <w:unhideWhenUsed/>
    <w:rsid w:val="00C17BAB"/>
    <w:pPr>
      <w:tabs>
        <w:tab w:val="clear" w:pos="431"/>
      </w:tabs>
      <w:suppressAutoHyphens/>
      <w:overflowPunct/>
      <w:adjustRightInd/>
      <w:snapToGrid/>
      <w:spacing w:line="240" w:lineRule="auto"/>
      <w:jc w:val="left"/>
    </w:pPr>
    <w:rPr>
      <w:rFonts w:eastAsia="Times New Roman"/>
      <w:snapToGrid/>
      <w:sz w:val="24"/>
      <w:szCs w:val="24"/>
      <w:lang w:val="en-GB" w:eastAsia="en-US"/>
    </w:rPr>
  </w:style>
  <w:style w:type="character" w:customStyle="1" w:styleId="afd">
    <w:name w:val="批注文字 字符"/>
    <w:basedOn w:val="a0"/>
    <w:link w:val="afc"/>
    <w:uiPriority w:val="99"/>
    <w:semiHidden/>
    <w:rsid w:val="00C17BAB"/>
    <w:rPr>
      <w:rFonts w:eastAsia="Times New Roman"/>
      <w:sz w:val="24"/>
      <w:szCs w:val="24"/>
      <w:lang w:val="en-GB" w:eastAsia="en-US"/>
    </w:rPr>
  </w:style>
  <w:style w:type="paragraph" w:styleId="afe">
    <w:name w:val="annotation subject"/>
    <w:basedOn w:val="afc"/>
    <w:next w:val="afc"/>
    <w:link w:val="aff"/>
    <w:uiPriority w:val="99"/>
    <w:semiHidden/>
    <w:unhideWhenUsed/>
    <w:rsid w:val="00C17BAB"/>
    <w:rPr>
      <w:b/>
      <w:bCs/>
      <w:sz w:val="20"/>
      <w:szCs w:val="20"/>
    </w:rPr>
  </w:style>
  <w:style w:type="character" w:customStyle="1" w:styleId="aff">
    <w:name w:val="批注主题 字符"/>
    <w:basedOn w:val="afd"/>
    <w:link w:val="afe"/>
    <w:uiPriority w:val="99"/>
    <w:semiHidden/>
    <w:rsid w:val="00C17BAB"/>
    <w:rPr>
      <w:rFonts w:eastAsia="Times New Roman"/>
      <w:b/>
      <w:bCs/>
      <w:sz w:val="24"/>
      <w:szCs w:val="24"/>
      <w:lang w:val="en-GB" w:eastAsia="en-US"/>
    </w:rPr>
  </w:style>
  <w:style w:type="character" w:styleId="aff0">
    <w:name w:val="Hyperlink"/>
    <w:basedOn w:val="a0"/>
    <w:uiPriority w:val="99"/>
    <w:unhideWhenUsed/>
    <w:rsid w:val="00C17B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283BC-5E59-41CC-9DAA-304494A6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15205</Words>
  <Characters>15995</Characters>
  <Application>Microsoft Office Word</Application>
  <DocSecurity>0</DocSecurity>
  <Lines>531</Lines>
  <Paragraphs>136</Paragraphs>
  <ScaleCrop>false</ScaleCrop>
  <Company>DCM</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CCPR/C/123/D/2348/2014</dc:title>
  <dc:subject>1814304</dc:subject>
  <dc:creator>tian</dc:creator>
  <cp:keywords/>
  <dc:description/>
  <cp:lastModifiedBy>Hui Tian</cp:lastModifiedBy>
  <cp:revision>2</cp:revision>
  <cp:lastPrinted>2014-05-09T11:28:00Z</cp:lastPrinted>
  <dcterms:created xsi:type="dcterms:W3CDTF">2019-02-28T10:27:00Z</dcterms:created>
  <dcterms:modified xsi:type="dcterms:W3CDTF">2019-02-28T10:27:00Z</dcterms:modified>
</cp:coreProperties>
</file>