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732FE6" w:rsidRDefault="00CE1046" w:rsidP="00B614C4">
            <w:pPr>
              <w:spacing w:line="240" w:lineRule="atLeast"/>
              <w:jc w:val="right"/>
              <w:rPr>
                <w:sz w:val="20"/>
                <w:szCs w:val="21"/>
              </w:rPr>
            </w:pPr>
            <w:proofErr w:type="spellStart"/>
            <w:r>
              <w:rPr>
                <w:sz w:val="40"/>
                <w:szCs w:val="21"/>
              </w:rPr>
              <w:t>CCPR</w:t>
            </w:r>
            <w:proofErr w:type="spellEnd"/>
            <w:r w:rsidR="00732FE6">
              <w:rPr>
                <w:sz w:val="20"/>
                <w:szCs w:val="21"/>
              </w:rPr>
              <w:t>/</w:t>
            </w:r>
            <w:r>
              <w:rPr>
                <w:sz w:val="20"/>
                <w:szCs w:val="21"/>
              </w:rPr>
              <w:t>C</w:t>
            </w:r>
            <w:r w:rsidR="00732FE6">
              <w:rPr>
                <w:sz w:val="20"/>
                <w:szCs w:val="21"/>
              </w:rPr>
              <w:t>/</w:t>
            </w:r>
            <w:r>
              <w:rPr>
                <w:sz w:val="20"/>
                <w:szCs w:val="21"/>
              </w:rPr>
              <w:t>122</w:t>
            </w:r>
            <w:r w:rsidR="00732FE6">
              <w:rPr>
                <w:sz w:val="20"/>
                <w:szCs w:val="21"/>
              </w:rPr>
              <w:t>/</w:t>
            </w:r>
            <w:r>
              <w:rPr>
                <w:sz w:val="20"/>
                <w:szCs w:val="21"/>
              </w:rPr>
              <w:t>D</w:t>
            </w:r>
            <w:r w:rsidR="00732FE6">
              <w:rPr>
                <w:sz w:val="20"/>
                <w:szCs w:val="21"/>
              </w:rPr>
              <w:t>/</w:t>
            </w:r>
            <w:r>
              <w:rPr>
                <w:sz w:val="20"/>
                <w:szCs w:val="21"/>
              </w:rPr>
              <w:t>249</w:t>
            </w:r>
            <w:r w:rsidR="00732FE6">
              <w:rPr>
                <w:sz w:val="20"/>
                <w:szCs w:val="21"/>
              </w:rPr>
              <w:t>0/</w:t>
            </w:r>
            <w:r>
              <w:rPr>
                <w:sz w:val="20"/>
                <w:szCs w:val="21"/>
              </w:rPr>
              <w:t>2</w:t>
            </w:r>
            <w:r w:rsidR="00732FE6">
              <w:rPr>
                <w:sz w:val="20"/>
                <w:szCs w:val="21"/>
              </w:rPr>
              <w:t>0</w:t>
            </w:r>
            <w:r>
              <w:rPr>
                <w:sz w:val="20"/>
                <w:szCs w:val="21"/>
              </w:rPr>
              <w:t>14</w:t>
            </w:r>
            <w:r w:rsidR="00732FE6">
              <w:rPr>
                <w:sz w:val="20"/>
                <w:szCs w:val="21"/>
              </w:rPr>
              <w:t>/</w:t>
            </w:r>
            <w:proofErr w:type="spellStart"/>
            <w:r>
              <w:rPr>
                <w:sz w:val="20"/>
                <w:szCs w:val="21"/>
              </w:rPr>
              <w:t>Rev</w:t>
            </w:r>
            <w:r w:rsidR="00732FE6">
              <w:rPr>
                <w:sz w:val="20"/>
                <w:szCs w:val="21"/>
              </w:rPr>
              <w:t>.</w:t>
            </w:r>
            <w:r>
              <w:rPr>
                <w:sz w:val="20"/>
                <w:szCs w:val="21"/>
              </w:rPr>
              <w:t>1</w:t>
            </w:r>
            <w:proofErr w:type="spellEnd"/>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046" w:rsidP="00732FE6">
            <w:pPr>
              <w:spacing w:before="240" w:line="240" w:lineRule="atLeast"/>
              <w:rPr>
                <w:sz w:val="20"/>
              </w:rPr>
            </w:pPr>
            <w:r>
              <w:rPr>
                <w:sz w:val="20"/>
              </w:rPr>
              <w:t>Distr.: General</w:t>
            </w:r>
          </w:p>
          <w:p w:rsidR="00CE1D1C" w:rsidRPr="00F124C6" w:rsidRDefault="00CE1046" w:rsidP="00B614C4">
            <w:pPr>
              <w:spacing w:line="240" w:lineRule="atLeast"/>
              <w:rPr>
                <w:sz w:val="20"/>
              </w:rPr>
            </w:pPr>
            <w:r>
              <w:rPr>
                <w:sz w:val="20"/>
              </w:rPr>
              <w:t>26</w:t>
            </w:r>
            <w:r w:rsidR="00334A2E">
              <w:rPr>
                <w:sz w:val="20"/>
              </w:rPr>
              <w:t xml:space="preserve"> </w:t>
            </w:r>
            <w:r>
              <w:rPr>
                <w:sz w:val="20"/>
              </w:rPr>
              <w:t>October</w:t>
            </w:r>
            <w:r w:rsidR="00EA7E67">
              <w:rPr>
                <w:sz w:val="20"/>
              </w:rPr>
              <w:t xml:space="preserve"> </w:t>
            </w:r>
            <w:r>
              <w:rPr>
                <w:sz w:val="20"/>
              </w:rPr>
              <w:t>2</w:t>
            </w:r>
            <w:r w:rsidR="00EA7E67">
              <w:rPr>
                <w:sz w:val="20"/>
              </w:rPr>
              <w:t>0</w:t>
            </w:r>
            <w:r>
              <w:rPr>
                <w:sz w:val="20"/>
              </w:rPr>
              <w:t>18</w:t>
            </w:r>
          </w:p>
          <w:p w:rsidR="00CE1D1C" w:rsidRPr="00F124C6" w:rsidRDefault="00CE1046" w:rsidP="00B614C4">
            <w:pPr>
              <w:spacing w:line="240" w:lineRule="atLeast"/>
              <w:rPr>
                <w:sz w:val="20"/>
              </w:rPr>
            </w:pPr>
            <w:r>
              <w:rPr>
                <w:sz w:val="20"/>
              </w:rPr>
              <w:t>Chinese</w:t>
            </w:r>
            <w:r w:rsidR="00CE1D1C" w:rsidRPr="00F124C6">
              <w:rPr>
                <w:sz w:val="20"/>
              </w:rPr>
              <w:t xml:space="preserve"> </w:t>
            </w:r>
          </w:p>
          <w:p w:rsidR="00CE1D1C" w:rsidRPr="00F124C6" w:rsidRDefault="00CE1046" w:rsidP="00334A2E">
            <w:pPr>
              <w:spacing w:line="240" w:lineRule="atLeast"/>
            </w:pPr>
            <w:r>
              <w:rPr>
                <w:sz w:val="20"/>
              </w:rPr>
              <w:t>Original: Spanish</w:t>
            </w:r>
          </w:p>
        </w:tc>
      </w:tr>
    </w:tbl>
    <w:p w:rsidR="00334A2E" w:rsidRPr="00C90557" w:rsidRDefault="00334A2E" w:rsidP="00C90557">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bookmarkStart w:id="0" w:name="_GoBack"/>
      <w:bookmarkEnd w:id="0"/>
    </w:p>
    <w:p w:rsidR="00334A2E" w:rsidRDefault="00334A2E" w:rsidP="00A63762">
      <w:pPr>
        <w:pStyle w:val="HChGC"/>
      </w:pPr>
      <w:r>
        <w:tab/>
      </w:r>
      <w:r>
        <w:tab/>
      </w:r>
      <w:r w:rsidR="00F05C21" w:rsidRPr="009F585C">
        <w:rPr>
          <w:rFonts w:hint="eastAsia"/>
        </w:rPr>
        <w:t>委员会根据《任择议定书》通过的关于第</w:t>
      </w:r>
      <w:r w:rsidR="00CE1046">
        <w:t>249</w:t>
      </w:r>
      <w:r w:rsidR="00F05C21" w:rsidRPr="00734AE5">
        <w:t>0/</w:t>
      </w:r>
      <w:r w:rsidR="00CE1046">
        <w:t>2</w:t>
      </w:r>
      <w:r w:rsidR="00F05C21" w:rsidRPr="00734AE5">
        <w:t>0</w:t>
      </w:r>
      <w:r w:rsidR="00CE1046">
        <w:t>14</w:t>
      </w:r>
      <w:r w:rsidR="00F05C21" w:rsidRPr="009F585C">
        <w:rPr>
          <w:rFonts w:hint="eastAsia"/>
        </w:rPr>
        <w:t>号</w:t>
      </w:r>
      <w:r w:rsidR="00444A01">
        <w:br/>
      </w:r>
      <w:r w:rsidR="00F05C21" w:rsidRPr="009F585C">
        <w:rPr>
          <w:rFonts w:hint="eastAsia"/>
        </w:rPr>
        <w:t>来文的决定</w:t>
      </w:r>
      <w:r w:rsidR="00CC7E20" w:rsidRPr="004B4F34">
        <w:rPr>
          <w:rStyle w:val="a8"/>
          <w:rFonts w:eastAsiaTheme="minorEastAsia"/>
          <w:bCs/>
          <w:position w:val="4"/>
          <w:szCs w:val="21"/>
          <w:vertAlign w:val="baseline"/>
        </w:rPr>
        <w:footnoteReference w:customMarkFollows="1" w:id="2"/>
        <w:t>*</w:t>
      </w:r>
      <w:r w:rsidR="00A63762" w:rsidRPr="004B4F34">
        <w:rPr>
          <w:rStyle w:val="a8"/>
          <w:rFonts w:eastAsiaTheme="minorEastAsia" w:hint="eastAsia"/>
          <w:position w:val="4"/>
          <w:szCs w:val="21"/>
        </w:rPr>
        <w:t>,</w:t>
      </w:r>
      <w:r w:rsidR="00A63762" w:rsidRPr="004B4F34">
        <w:rPr>
          <w:rFonts w:eastAsiaTheme="minorEastAsia"/>
          <w:position w:val="4"/>
          <w:sz w:val="21"/>
          <w:szCs w:val="21"/>
          <w:vertAlign w:val="superscript"/>
        </w:rPr>
        <w:t xml:space="preserve"> </w:t>
      </w:r>
      <w:r w:rsidR="00F05C21" w:rsidRPr="004B4F34">
        <w:rPr>
          <w:rStyle w:val="a8"/>
          <w:rFonts w:eastAsiaTheme="minorEastAsia"/>
          <w:position w:val="4"/>
          <w:szCs w:val="21"/>
          <w:vertAlign w:val="baseline"/>
        </w:rPr>
        <w:footnoteReference w:customMarkFollows="1" w:id="3"/>
        <w:t>**</w:t>
      </w:r>
      <w:r w:rsidR="00A63762" w:rsidRPr="004B4F34">
        <w:rPr>
          <w:rStyle w:val="a8"/>
          <w:rFonts w:eastAsiaTheme="minorEastAsia" w:hint="eastAsia"/>
          <w:position w:val="4"/>
          <w:szCs w:val="21"/>
        </w:rPr>
        <w:t>,</w:t>
      </w:r>
      <w:r w:rsidR="00F05C21" w:rsidRPr="004B4F34">
        <w:rPr>
          <w:bCs/>
          <w:position w:val="4"/>
          <w:sz w:val="21"/>
          <w:szCs w:val="21"/>
        </w:rPr>
        <w:t xml:space="preserve"> </w:t>
      </w:r>
      <w:r w:rsidR="00F05C21" w:rsidRPr="004B4F34">
        <w:rPr>
          <w:rStyle w:val="a8"/>
          <w:rFonts w:eastAsiaTheme="minorEastAsia"/>
          <w:bCs/>
          <w:position w:val="4"/>
          <w:szCs w:val="21"/>
          <w:vertAlign w:val="baseline"/>
        </w:rPr>
        <w:footnoteReference w:customMarkFollows="1" w:id="4"/>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334A2E" w:rsidTr="00CE1046">
        <w:trPr>
          <w:cantSplit/>
        </w:trPr>
        <w:tc>
          <w:tcPr>
            <w:tcW w:w="2187" w:type="dxa"/>
          </w:tcPr>
          <w:p w:rsidR="00334A2E" w:rsidRPr="00172E04" w:rsidRDefault="00334A2E" w:rsidP="00A63762">
            <w:pPr>
              <w:pStyle w:val="SingleTxtGC"/>
              <w:spacing w:line="300" w:lineRule="exact"/>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44" w:type="dxa"/>
          </w:tcPr>
          <w:p w:rsidR="00334A2E" w:rsidRPr="00C74FB6" w:rsidRDefault="00CE1046" w:rsidP="00444A01">
            <w:pPr>
              <w:pStyle w:val="SingleTxtGC"/>
              <w:spacing w:line="280" w:lineRule="exact"/>
              <w:ind w:left="0" w:right="0"/>
            </w:pPr>
            <w:r>
              <w:t>Vivian</w:t>
            </w:r>
            <w:r w:rsidR="003F19BB" w:rsidRPr="003F19BB">
              <w:t xml:space="preserve"> </w:t>
            </w:r>
            <w:r>
              <w:t>Maritza</w:t>
            </w:r>
            <w:r w:rsidR="003F19BB" w:rsidRPr="003F19BB">
              <w:t xml:space="preserve"> </w:t>
            </w:r>
            <w:proofErr w:type="spellStart"/>
            <w:r>
              <w:t>Hincapi</w:t>
            </w:r>
            <w:r w:rsidR="003F19BB" w:rsidRPr="003F19BB">
              <w:t>é</w:t>
            </w:r>
            <w:proofErr w:type="spellEnd"/>
            <w:r w:rsidR="003F19BB" w:rsidRPr="003F19BB">
              <w:t xml:space="preserve"> </w:t>
            </w:r>
            <w:proofErr w:type="spellStart"/>
            <w:r>
              <w:t>D</w:t>
            </w:r>
            <w:r w:rsidR="003F19BB" w:rsidRPr="003F19BB">
              <w:t>á</w:t>
            </w:r>
            <w:r>
              <w:t>vila</w:t>
            </w:r>
            <w:proofErr w:type="spellEnd"/>
            <w:r w:rsidR="003F19BB" w:rsidRPr="003F19BB">
              <w:t xml:space="preserve"> </w:t>
            </w:r>
            <w:r w:rsidR="00334A2E" w:rsidRPr="003F19BB">
              <w:t>(</w:t>
            </w:r>
            <w:r w:rsidR="00334A2E" w:rsidRPr="003F19BB">
              <w:t>由</w:t>
            </w:r>
            <w:proofErr w:type="spellStart"/>
            <w:r>
              <w:t>Germ</w:t>
            </w:r>
            <w:r w:rsidR="003F19BB" w:rsidRPr="003F19BB">
              <w:t>á</w:t>
            </w:r>
            <w:r>
              <w:t>n</w:t>
            </w:r>
            <w:proofErr w:type="spellEnd"/>
            <w:r w:rsidR="003F19BB" w:rsidRPr="003F19BB">
              <w:t xml:space="preserve"> </w:t>
            </w:r>
            <w:r>
              <w:t>Eduardo</w:t>
            </w:r>
            <w:r w:rsidR="003F19BB" w:rsidRPr="003F19BB">
              <w:t xml:space="preserve"> </w:t>
            </w:r>
            <w:r>
              <w:t>G</w:t>
            </w:r>
            <w:r w:rsidR="003F19BB" w:rsidRPr="003F19BB">
              <w:t>ó</w:t>
            </w:r>
            <w:r>
              <w:t>mez</w:t>
            </w:r>
            <w:r w:rsidR="003F19BB" w:rsidRPr="003F19BB">
              <w:t xml:space="preserve"> </w:t>
            </w:r>
            <w:proofErr w:type="spellStart"/>
            <w:r>
              <w:t>Remolina</w:t>
            </w:r>
            <w:proofErr w:type="spellEnd"/>
            <w:r w:rsidR="003F19BB" w:rsidRPr="003F19BB">
              <w:t>、</w:t>
            </w:r>
            <w:r>
              <w:t>Elkin</w:t>
            </w:r>
            <w:r w:rsidR="003F19BB" w:rsidRPr="003F19BB">
              <w:t xml:space="preserve"> </w:t>
            </w:r>
            <w:r>
              <w:t>de</w:t>
            </w:r>
            <w:r w:rsidR="003F19BB" w:rsidRPr="003F19BB">
              <w:t xml:space="preserve"> </w:t>
            </w:r>
            <w:proofErr w:type="spellStart"/>
            <w:r>
              <w:t>Jes</w:t>
            </w:r>
            <w:r w:rsidR="003F19BB" w:rsidRPr="003F19BB">
              <w:t>ú</w:t>
            </w:r>
            <w:r>
              <w:t>s</w:t>
            </w:r>
            <w:proofErr w:type="spellEnd"/>
            <w:r w:rsidR="003F19BB" w:rsidRPr="003F19BB">
              <w:t xml:space="preserve"> </w:t>
            </w:r>
            <w:proofErr w:type="spellStart"/>
            <w:r>
              <w:t>Betancur</w:t>
            </w:r>
            <w:proofErr w:type="spellEnd"/>
            <w:r w:rsidR="003F19BB" w:rsidRPr="003F19BB">
              <w:t xml:space="preserve"> </w:t>
            </w:r>
            <w:proofErr w:type="spellStart"/>
            <w:r>
              <w:t>Ram</w:t>
            </w:r>
            <w:r w:rsidR="003F19BB" w:rsidRPr="003F19BB">
              <w:t>í</w:t>
            </w:r>
            <w:r>
              <w:t>rez</w:t>
            </w:r>
            <w:proofErr w:type="spellEnd"/>
            <w:r w:rsidR="003F19BB" w:rsidRPr="003F19BB">
              <w:t>和</w:t>
            </w:r>
            <w:r>
              <w:t>Carlos</w:t>
            </w:r>
            <w:r w:rsidR="003F19BB" w:rsidRPr="003F19BB">
              <w:t xml:space="preserve"> </w:t>
            </w:r>
            <w:r>
              <w:t>Rodr</w:t>
            </w:r>
            <w:r w:rsidR="003F19BB" w:rsidRPr="003F19BB">
              <w:t>í</w:t>
            </w:r>
            <w:r>
              <w:t>guez</w:t>
            </w:r>
            <w:r w:rsidR="003F19BB" w:rsidRPr="003F19BB">
              <w:t xml:space="preserve"> </w:t>
            </w:r>
            <w:proofErr w:type="spellStart"/>
            <w:r>
              <w:t>Mej</w:t>
            </w:r>
            <w:r w:rsidR="003F19BB" w:rsidRPr="003F19BB">
              <w:t>í</w:t>
            </w:r>
            <w:r>
              <w:t>a</w:t>
            </w:r>
            <w:proofErr w:type="spellEnd"/>
            <w:r w:rsidR="00334A2E" w:rsidRPr="00C74FB6">
              <w:rPr>
                <w:rFonts w:hint="eastAsia"/>
              </w:rPr>
              <w:t>代理</w:t>
            </w:r>
            <w:r w:rsidR="00334A2E" w:rsidRPr="00C74FB6">
              <w:rPr>
                <w:rFonts w:hint="eastAsia"/>
              </w:rPr>
              <w:t>)</w:t>
            </w:r>
          </w:p>
        </w:tc>
      </w:tr>
      <w:tr w:rsidR="00334A2E" w:rsidTr="00CE1046">
        <w:trPr>
          <w:cantSplit/>
        </w:trPr>
        <w:tc>
          <w:tcPr>
            <w:tcW w:w="2187" w:type="dxa"/>
          </w:tcPr>
          <w:p w:rsidR="00334A2E" w:rsidRPr="00172E04" w:rsidRDefault="00334A2E" w:rsidP="00CE1046">
            <w:pPr>
              <w:pStyle w:val="SingleTxtGC"/>
              <w:ind w:left="0" w:right="0"/>
              <w:rPr>
                <w:rFonts w:eastAsia="楷体"/>
              </w:rPr>
            </w:pPr>
            <w:r w:rsidRPr="00172E04">
              <w:rPr>
                <w:rFonts w:ascii="Time New Roman" w:eastAsia="楷体" w:hAnsi="Time New Roman" w:hint="eastAsia"/>
              </w:rPr>
              <w:t>据称受害人：</w:t>
            </w:r>
          </w:p>
        </w:tc>
        <w:tc>
          <w:tcPr>
            <w:tcW w:w="4744" w:type="dxa"/>
          </w:tcPr>
          <w:p w:rsidR="00334A2E" w:rsidRPr="00C74FB6" w:rsidRDefault="00334A2E" w:rsidP="00CE1046">
            <w:pPr>
              <w:pStyle w:val="SingleTxtGC"/>
              <w:ind w:left="0" w:right="0"/>
            </w:pPr>
            <w:r w:rsidRPr="00C74FB6">
              <w:rPr>
                <w:rFonts w:hint="eastAsia"/>
              </w:rPr>
              <w:t>提交人</w:t>
            </w:r>
          </w:p>
        </w:tc>
      </w:tr>
      <w:tr w:rsidR="00334A2E" w:rsidTr="00CE1046">
        <w:trPr>
          <w:cantSplit/>
        </w:trPr>
        <w:tc>
          <w:tcPr>
            <w:tcW w:w="2187" w:type="dxa"/>
          </w:tcPr>
          <w:p w:rsidR="00334A2E" w:rsidRPr="00172E04" w:rsidRDefault="00334A2E" w:rsidP="00CE1046">
            <w:pPr>
              <w:pStyle w:val="SingleTxtGC"/>
              <w:ind w:left="0" w:right="0"/>
              <w:rPr>
                <w:rFonts w:eastAsia="楷体"/>
              </w:rPr>
            </w:pPr>
            <w:r w:rsidRPr="00172E04">
              <w:rPr>
                <w:rFonts w:ascii="Time New Roman" w:eastAsia="楷体" w:hAnsi="Time New Roman" w:hint="eastAsia"/>
              </w:rPr>
              <w:t>所涉缔约国：</w:t>
            </w:r>
          </w:p>
        </w:tc>
        <w:tc>
          <w:tcPr>
            <w:tcW w:w="4744" w:type="dxa"/>
          </w:tcPr>
          <w:p w:rsidR="00334A2E" w:rsidRPr="00C74FB6" w:rsidRDefault="003F19BB" w:rsidP="00CE1046">
            <w:pPr>
              <w:pStyle w:val="SingleTxtGC"/>
              <w:ind w:left="0" w:right="0"/>
            </w:pPr>
            <w:r w:rsidRPr="003F19BB">
              <w:rPr>
                <w:rFonts w:hint="eastAsia"/>
              </w:rPr>
              <w:t>哥伦比亚</w:t>
            </w:r>
          </w:p>
        </w:tc>
      </w:tr>
      <w:tr w:rsidR="00334A2E" w:rsidTr="00CE1046">
        <w:trPr>
          <w:cantSplit/>
        </w:trPr>
        <w:tc>
          <w:tcPr>
            <w:tcW w:w="2187" w:type="dxa"/>
          </w:tcPr>
          <w:p w:rsidR="00334A2E" w:rsidRPr="00172E04" w:rsidRDefault="00334A2E" w:rsidP="00CE1046">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334A2E" w:rsidRPr="00C74FB6" w:rsidRDefault="00CE1046" w:rsidP="00CE1046">
            <w:pPr>
              <w:pStyle w:val="SingleTxtGC"/>
              <w:ind w:left="0" w:right="0"/>
            </w:pPr>
            <w:r>
              <w:rPr>
                <w:rFonts w:hint="eastAsia"/>
              </w:rPr>
              <w:t>2</w:t>
            </w:r>
            <w:r w:rsidR="003F19BB" w:rsidRPr="003F19BB">
              <w:rPr>
                <w:rFonts w:hint="eastAsia"/>
              </w:rPr>
              <w:t>0</w:t>
            </w:r>
            <w:r>
              <w:rPr>
                <w:rFonts w:hint="eastAsia"/>
              </w:rPr>
              <w:t>13</w:t>
            </w:r>
            <w:r w:rsidR="003F19BB" w:rsidRPr="003F19BB">
              <w:rPr>
                <w:rFonts w:hint="eastAsia"/>
              </w:rPr>
              <w:t>年</w:t>
            </w:r>
            <w:r>
              <w:rPr>
                <w:rFonts w:hint="eastAsia"/>
              </w:rPr>
              <w:t>11</w:t>
            </w:r>
            <w:r w:rsidR="003F19BB" w:rsidRPr="003F19BB">
              <w:rPr>
                <w:rFonts w:hint="eastAsia"/>
              </w:rPr>
              <w:t>月</w:t>
            </w:r>
            <w:r>
              <w:rPr>
                <w:rFonts w:hint="eastAsia"/>
              </w:rPr>
              <w:t>15</w:t>
            </w:r>
            <w:r w:rsidR="003F19BB" w:rsidRPr="003F19BB">
              <w:rPr>
                <w:rFonts w:hint="eastAsia"/>
              </w:rPr>
              <w:t>日</w:t>
            </w:r>
            <w:r w:rsidR="00334A2E" w:rsidRPr="00C74FB6">
              <w:rPr>
                <w:rFonts w:hint="eastAsia"/>
              </w:rPr>
              <w:t>(</w:t>
            </w:r>
            <w:r w:rsidR="003F19BB" w:rsidRPr="003F19BB">
              <w:rPr>
                <w:rFonts w:hint="eastAsia"/>
              </w:rPr>
              <w:t>初</w:t>
            </w:r>
            <w:r w:rsidR="00334A2E" w:rsidRPr="00C74FB6">
              <w:rPr>
                <w:rFonts w:hint="eastAsia"/>
              </w:rPr>
              <w:t>次提交</w:t>
            </w:r>
            <w:r w:rsidR="00334A2E" w:rsidRPr="00C74FB6">
              <w:rPr>
                <w:rFonts w:hint="eastAsia"/>
              </w:rPr>
              <w:t>)</w:t>
            </w:r>
          </w:p>
        </w:tc>
      </w:tr>
      <w:tr w:rsidR="00334A2E" w:rsidTr="00CE1046">
        <w:trPr>
          <w:cantSplit/>
        </w:trPr>
        <w:tc>
          <w:tcPr>
            <w:tcW w:w="2187" w:type="dxa"/>
          </w:tcPr>
          <w:p w:rsidR="00334A2E" w:rsidRPr="00172E04" w:rsidRDefault="00334A2E" w:rsidP="00CE1046">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rsidR="00334A2E" w:rsidRPr="00C74FB6" w:rsidRDefault="00675FAF" w:rsidP="00CE1046">
            <w:pPr>
              <w:pStyle w:val="SingleTxtGC"/>
              <w:ind w:left="0" w:right="0"/>
              <w:rPr>
                <w:lang w:val="fr-CH"/>
              </w:rPr>
            </w:pPr>
            <w:r w:rsidRPr="00675FAF">
              <w:rPr>
                <w:rFonts w:hint="eastAsia"/>
                <w:lang w:val="fr-CH"/>
              </w:rPr>
              <w:t>特别报告员根据委员会议事</w:t>
            </w:r>
            <w:proofErr w:type="gramStart"/>
            <w:r w:rsidRPr="00675FAF">
              <w:rPr>
                <w:rFonts w:hint="eastAsia"/>
                <w:lang w:val="fr-CH"/>
              </w:rPr>
              <w:t>规则第</w:t>
            </w:r>
            <w:r w:rsidR="00CE1046">
              <w:rPr>
                <w:rFonts w:hint="eastAsia"/>
                <w:lang w:val="fr-CH"/>
              </w:rPr>
              <w:t>92</w:t>
            </w:r>
            <w:proofErr w:type="gramEnd"/>
            <w:r w:rsidRPr="00675FAF">
              <w:rPr>
                <w:rFonts w:hint="eastAsia"/>
                <w:lang w:val="fr-CH"/>
              </w:rPr>
              <w:t>和第</w:t>
            </w:r>
            <w:r w:rsidR="00CE1046">
              <w:rPr>
                <w:rFonts w:hint="eastAsia"/>
                <w:lang w:val="fr-CH"/>
              </w:rPr>
              <w:t>97</w:t>
            </w:r>
            <w:r w:rsidRPr="00675FAF">
              <w:rPr>
                <w:rFonts w:hint="eastAsia"/>
                <w:lang w:val="fr-CH"/>
              </w:rPr>
              <w:t>条</w:t>
            </w:r>
            <w:proofErr w:type="gramStart"/>
            <w:r w:rsidRPr="00675FAF">
              <w:rPr>
                <w:rFonts w:hint="eastAsia"/>
                <w:lang w:val="fr-CH"/>
              </w:rPr>
              <w:t>作出</w:t>
            </w:r>
            <w:proofErr w:type="gramEnd"/>
            <w:r w:rsidRPr="00675FAF">
              <w:rPr>
                <w:rFonts w:hint="eastAsia"/>
                <w:lang w:val="fr-CH"/>
              </w:rPr>
              <w:t>的决定，己于</w:t>
            </w:r>
            <w:r w:rsidR="00CE1046">
              <w:rPr>
                <w:rFonts w:hint="eastAsia"/>
                <w:lang w:val="fr-CH"/>
              </w:rPr>
              <w:t>2</w:t>
            </w:r>
            <w:r w:rsidRPr="00675FAF">
              <w:rPr>
                <w:rFonts w:hint="eastAsia"/>
                <w:lang w:val="fr-CH"/>
              </w:rPr>
              <w:t>0</w:t>
            </w:r>
            <w:r w:rsidR="00CE1046">
              <w:rPr>
                <w:rFonts w:hint="eastAsia"/>
                <w:lang w:val="fr-CH"/>
              </w:rPr>
              <w:t>14</w:t>
            </w:r>
            <w:r w:rsidRPr="00675FAF">
              <w:rPr>
                <w:rFonts w:hint="eastAsia"/>
                <w:lang w:val="fr-CH"/>
              </w:rPr>
              <w:t>年</w:t>
            </w:r>
            <w:r w:rsidR="00CE1046">
              <w:rPr>
                <w:rFonts w:hint="eastAsia"/>
                <w:lang w:val="fr-CH"/>
              </w:rPr>
              <w:t>12</w:t>
            </w:r>
            <w:r w:rsidRPr="00675FAF">
              <w:rPr>
                <w:rFonts w:hint="eastAsia"/>
                <w:lang w:val="fr-CH"/>
              </w:rPr>
              <w:t>月</w:t>
            </w:r>
            <w:r w:rsidR="00CE1046">
              <w:rPr>
                <w:rFonts w:hint="eastAsia"/>
                <w:lang w:val="fr-CH"/>
              </w:rPr>
              <w:t>5</w:t>
            </w:r>
            <w:r w:rsidRPr="00675FAF">
              <w:rPr>
                <w:rFonts w:hint="eastAsia"/>
                <w:lang w:val="fr-CH"/>
              </w:rPr>
              <w:t>日转交缔约国</w:t>
            </w:r>
            <w:r w:rsidR="00334A2E" w:rsidRPr="00C74FB6">
              <w:rPr>
                <w:rFonts w:hint="eastAsia"/>
                <w:lang w:val="fr-CH"/>
              </w:rPr>
              <w:t>(</w:t>
            </w:r>
            <w:r w:rsidRPr="00675FAF">
              <w:rPr>
                <w:rFonts w:hint="eastAsia"/>
                <w:lang w:val="fr-CH"/>
              </w:rPr>
              <w:t>未以文件形式分发</w:t>
            </w:r>
            <w:r w:rsidR="00334A2E" w:rsidRPr="00C74FB6">
              <w:rPr>
                <w:rFonts w:hint="eastAsia"/>
                <w:lang w:val="fr-CH"/>
              </w:rPr>
              <w:t>)</w:t>
            </w:r>
          </w:p>
        </w:tc>
      </w:tr>
      <w:tr w:rsidR="00334A2E" w:rsidTr="00CE1046">
        <w:trPr>
          <w:cantSplit/>
        </w:trPr>
        <w:tc>
          <w:tcPr>
            <w:tcW w:w="2187" w:type="dxa"/>
          </w:tcPr>
          <w:p w:rsidR="00334A2E" w:rsidRPr="00172E04" w:rsidRDefault="00334A2E" w:rsidP="00CE1046">
            <w:pPr>
              <w:pStyle w:val="SingleTxtGC"/>
              <w:ind w:left="0" w:right="0"/>
              <w:rPr>
                <w:rFonts w:ascii="Time New Roman" w:eastAsia="楷体" w:hAnsi="Time New Roman" w:hint="eastAsia"/>
              </w:rPr>
            </w:pPr>
            <w:r w:rsidRPr="00172E04">
              <w:rPr>
                <w:rFonts w:ascii="Time New Roman" w:eastAsia="楷体" w:hAnsi="Time New Roman" w:hint="eastAsia"/>
              </w:rPr>
              <w:t>本决定日期：</w:t>
            </w:r>
          </w:p>
        </w:tc>
        <w:tc>
          <w:tcPr>
            <w:tcW w:w="4744" w:type="dxa"/>
          </w:tcPr>
          <w:p w:rsidR="00334A2E" w:rsidRPr="00C74FB6" w:rsidRDefault="00CE1046" w:rsidP="00CE1046">
            <w:pPr>
              <w:pStyle w:val="SingleTxtGC"/>
              <w:ind w:left="0" w:right="0"/>
              <w:rPr>
                <w:lang w:val="fr-CH"/>
              </w:rPr>
            </w:pPr>
            <w:r>
              <w:rPr>
                <w:rFonts w:hint="eastAsia"/>
                <w:snapToGrid/>
              </w:rPr>
              <w:t>2</w:t>
            </w:r>
            <w:r w:rsidR="00675FAF" w:rsidRPr="00675FAF">
              <w:rPr>
                <w:rFonts w:hint="eastAsia"/>
                <w:snapToGrid/>
              </w:rPr>
              <w:t>0</w:t>
            </w:r>
            <w:r>
              <w:rPr>
                <w:rFonts w:hint="eastAsia"/>
                <w:snapToGrid/>
              </w:rPr>
              <w:t>18</w:t>
            </w:r>
            <w:r w:rsidR="00675FAF" w:rsidRPr="00675FAF">
              <w:rPr>
                <w:rFonts w:hint="eastAsia"/>
                <w:snapToGrid/>
              </w:rPr>
              <w:t>年</w:t>
            </w:r>
            <w:r>
              <w:rPr>
                <w:rFonts w:hint="eastAsia"/>
                <w:snapToGrid/>
              </w:rPr>
              <w:t>4</w:t>
            </w:r>
            <w:r w:rsidR="00675FAF" w:rsidRPr="00675FAF">
              <w:rPr>
                <w:rFonts w:hint="eastAsia"/>
                <w:snapToGrid/>
              </w:rPr>
              <w:t>月</w:t>
            </w:r>
            <w:r>
              <w:rPr>
                <w:rFonts w:hint="eastAsia"/>
                <w:snapToGrid/>
              </w:rPr>
              <w:t>6</w:t>
            </w:r>
            <w:r w:rsidR="00675FAF" w:rsidRPr="00675FAF">
              <w:rPr>
                <w:rFonts w:hint="eastAsia"/>
                <w:snapToGrid/>
              </w:rPr>
              <w:t>日</w:t>
            </w:r>
          </w:p>
        </w:tc>
      </w:tr>
      <w:tr w:rsidR="00334A2E" w:rsidTr="00CE1046">
        <w:trPr>
          <w:cantSplit/>
        </w:trPr>
        <w:tc>
          <w:tcPr>
            <w:tcW w:w="2187" w:type="dxa"/>
          </w:tcPr>
          <w:p w:rsidR="00334A2E" w:rsidRPr="00172E04" w:rsidRDefault="00334A2E" w:rsidP="00CE1046">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334A2E" w:rsidRPr="00C74FB6" w:rsidRDefault="00675FAF" w:rsidP="00CE1046">
            <w:pPr>
              <w:pStyle w:val="SingleTxtGC"/>
              <w:ind w:left="0" w:right="0"/>
              <w:rPr>
                <w:snapToGrid/>
              </w:rPr>
            </w:pPr>
            <w:r w:rsidRPr="00675FAF">
              <w:rPr>
                <w:rFonts w:hint="eastAsia"/>
                <w:snapToGrid/>
              </w:rPr>
              <w:t>就二审法院</w:t>
            </w:r>
            <w:proofErr w:type="gramStart"/>
            <w:r w:rsidRPr="00675FAF">
              <w:rPr>
                <w:rFonts w:hint="eastAsia"/>
                <w:snapToGrid/>
              </w:rPr>
              <w:t>作出</w:t>
            </w:r>
            <w:proofErr w:type="gramEnd"/>
            <w:r w:rsidRPr="00675FAF">
              <w:rPr>
                <w:rFonts w:hint="eastAsia"/>
                <w:snapToGrid/>
              </w:rPr>
              <w:t>的有罪判决提出异议的权利</w:t>
            </w:r>
          </w:p>
        </w:tc>
      </w:tr>
      <w:tr w:rsidR="00334A2E" w:rsidTr="00CE1046">
        <w:trPr>
          <w:cantSplit/>
        </w:trPr>
        <w:tc>
          <w:tcPr>
            <w:tcW w:w="2187" w:type="dxa"/>
          </w:tcPr>
          <w:p w:rsidR="00334A2E" w:rsidRPr="00172E04" w:rsidRDefault="00334A2E" w:rsidP="00CE1046">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334A2E" w:rsidRPr="00C74FB6" w:rsidRDefault="00F11772" w:rsidP="00CE1046">
            <w:pPr>
              <w:pStyle w:val="SingleTxtGC"/>
              <w:ind w:left="0" w:right="0"/>
              <w:rPr>
                <w:snapToGrid/>
              </w:rPr>
            </w:pPr>
            <w:r w:rsidRPr="00F11772">
              <w:rPr>
                <w:rFonts w:hint="eastAsia"/>
                <w:snapToGrid/>
              </w:rPr>
              <w:t>滥用提交来文权；未能证实</w:t>
            </w:r>
          </w:p>
        </w:tc>
      </w:tr>
      <w:tr w:rsidR="00334A2E" w:rsidTr="00CE1046">
        <w:trPr>
          <w:cantSplit/>
        </w:trPr>
        <w:tc>
          <w:tcPr>
            <w:tcW w:w="2187" w:type="dxa"/>
          </w:tcPr>
          <w:p w:rsidR="00334A2E" w:rsidRPr="00172E04" w:rsidRDefault="00334A2E" w:rsidP="00CE1046">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334A2E" w:rsidRPr="00C657A9" w:rsidRDefault="00F11772" w:rsidP="00CE1046">
            <w:pPr>
              <w:pStyle w:val="SingleTxtGC"/>
              <w:ind w:left="0" w:right="0"/>
              <w:rPr>
                <w:snapToGrid/>
              </w:rPr>
            </w:pPr>
            <w:r w:rsidRPr="00F11772">
              <w:rPr>
                <w:rFonts w:hint="eastAsia"/>
                <w:snapToGrid/>
              </w:rPr>
              <w:t>由上级法院对判决进行复审的权利；获得有效补救的权利；无罪推定</w:t>
            </w:r>
          </w:p>
        </w:tc>
      </w:tr>
      <w:tr w:rsidR="00334A2E" w:rsidTr="00CE1046">
        <w:trPr>
          <w:cantSplit/>
        </w:trPr>
        <w:tc>
          <w:tcPr>
            <w:tcW w:w="2187" w:type="dxa"/>
          </w:tcPr>
          <w:p w:rsidR="00334A2E" w:rsidRPr="00172E04" w:rsidRDefault="00334A2E" w:rsidP="00CE1046">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334A2E" w:rsidRPr="00C657A9" w:rsidRDefault="00F11772" w:rsidP="00CE1046">
            <w:pPr>
              <w:pStyle w:val="SingleTxtGC"/>
              <w:ind w:left="0" w:right="0"/>
              <w:rPr>
                <w:snapToGrid/>
              </w:rPr>
            </w:pPr>
            <w:r w:rsidRPr="00F11772">
              <w:rPr>
                <w:rFonts w:hint="eastAsia"/>
                <w:snapToGrid/>
              </w:rPr>
              <w:t>第二条第</w:t>
            </w:r>
            <w:r w:rsidR="00CE1046">
              <w:rPr>
                <w:rFonts w:hint="eastAsia"/>
                <w:snapToGrid/>
              </w:rPr>
              <w:t>2</w:t>
            </w:r>
            <w:r w:rsidRPr="00F11772">
              <w:rPr>
                <w:rFonts w:hint="eastAsia"/>
                <w:snapToGrid/>
              </w:rPr>
              <w:t>和第</w:t>
            </w:r>
            <w:r w:rsidR="00CE1046">
              <w:rPr>
                <w:rFonts w:hint="eastAsia"/>
                <w:snapToGrid/>
              </w:rPr>
              <w:t>3</w:t>
            </w:r>
            <w:r w:rsidRPr="00F11772">
              <w:rPr>
                <w:rFonts w:hint="eastAsia"/>
                <w:snapToGrid/>
              </w:rPr>
              <w:t>款、第九条、第十四条第</w:t>
            </w:r>
            <w:r w:rsidR="00CE1046">
              <w:rPr>
                <w:rFonts w:hint="eastAsia"/>
                <w:snapToGrid/>
              </w:rPr>
              <w:t>2</w:t>
            </w:r>
            <w:r w:rsidRPr="00F11772">
              <w:rPr>
                <w:rFonts w:hint="eastAsia"/>
                <w:snapToGrid/>
              </w:rPr>
              <w:t>和第</w:t>
            </w:r>
            <w:r w:rsidR="00CE1046">
              <w:rPr>
                <w:rFonts w:hint="eastAsia"/>
                <w:snapToGrid/>
              </w:rPr>
              <w:t>5</w:t>
            </w:r>
            <w:r w:rsidRPr="00F11772">
              <w:rPr>
                <w:rFonts w:hint="eastAsia"/>
                <w:snapToGrid/>
              </w:rPr>
              <w:t>款、第二十三条和第二十四条</w:t>
            </w:r>
          </w:p>
        </w:tc>
      </w:tr>
      <w:tr w:rsidR="00334A2E" w:rsidTr="00CE1046">
        <w:trPr>
          <w:cantSplit/>
        </w:trPr>
        <w:tc>
          <w:tcPr>
            <w:tcW w:w="2187" w:type="dxa"/>
          </w:tcPr>
          <w:p w:rsidR="00334A2E" w:rsidRPr="00172E04" w:rsidRDefault="00334A2E" w:rsidP="00CE1046">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rsidR="00334A2E" w:rsidRDefault="00F11772" w:rsidP="00CE1046">
            <w:pPr>
              <w:pStyle w:val="SingleTxtGC"/>
              <w:ind w:left="0" w:right="0"/>
              <w:rPr>
                <w:snapToGrid/>
              </w:rPr>
            </w:pPr>
            <w:r w:rsidRPr="00F11772">
              <w:rPr>
                <w:rFonts w:hint="eastAsia"/>
                <w:snapToGrid/>
              </w:rPr>
              <w:t>第三条</w:t>
            </w:r>
          </w:p>
        </w:tc>
      </w:tr>
    </w:tbl>
    <w:p w:rsidR="005037A4" w:rsidRPr="00734AE5" w:rsidRDefault="00CE1046" w:rsidP="00173C09">
      <w:pPr>
        <w:pStyle w:val="SingleTxtGC"/>
      </w:pPr>
      <w:r>
        <w:lastRenderedPageBreak/>
        <w:t>1</w:t>
      </w:r>
      <w:r w:rsidR="005037A4" w:rsidRPr="00734AE5">
        <w:t>.</w:t>
      </w:r>
      <w:r>
        <w:t>1</w:t>
      </w:r>
      <w:r w:rsidR="005037A4" w:rsidRPr="00734AE5">
        <w:tab/>
      </w:r>
      <w:r w:rsidR="005037A4">
        <w:rPr>
          <w:rFonts w:hint="eastAsia"/>
        </w:rPr>
        <w:t>来文于</w:t>
      </w:r>
      <w:r>
        <w:rPr>
          <w:rFonts w:hint="eastAsia"/>
        </w:rPr>
        <w:t>2</w:t>
      </w:r>
      <w:r w:rsidR="005037A4">
        <w:rPr>
          <w:rFonts w:hint="eastAsia"/>
        </w:rPr>
        <w:t>0</w:t>
      </w:r>
      <w:r>
        <w:rPr>
          <w:rFonts w:hint="eastAsia"/>
        </w:rPr>
        <w:t>13</w:t>
      </w:r>
      <w:r w:rsidR="005037A4">
        <w:rPr>
          <w:rFonts w:hint="eastAsia"/>
        </w:rPr>
        <w:t>年</w:t>
      </w:r>
      <w:r>
        <w:rPr>
          <w:rFonts w:hint="eastAsia"/>
        </w:rPr>
        <w:t>11</w:t>
      </w:r>
      <w:r w:rsidR="005037A4">
        <w:rPr>
          <w:rFonts w:hint="eastAsia"/>
        </w:rPr>
        <w:t>月</w:t>
      </w:r>
      <w:r>
        <w:rPr>
          <w:rFonts w:hint="eastAsia"/>
        </w:rPr>
        <w:t>15</w:t>
      </w:r>
      <w:r w:rsidR="005037A4">
        <w:rPr>
          <w:rFonts w:hint="eastAsia"/>
        </w:rPr>
        <w:t>日初次提交。提交人</w:t>
      </w:r>
      <w:r>
        <w:t>Vivian</w:t>
      </w:r>
      <w:r w:rsidR="005037A4" w:rsidRPr="00734AE5">
        <w:t xml:space="preserve"> </w:t>
      </w:r>
      <w:r>
        <w:t>Maritza</w:t>
      </w:r>
      <w:r w:rsidR="005037A4" w:rsidRPr="00734AE5">
        <w:t xml:space="preserve"> </w:t>
      </w:r>
      <w:proofErr w:type="spellStart"/>
      <w:r>
        <w:t>Hincapi</w:t>
      </w:r>
      <w:r w:rsidR="005037A4" w:rsidRPr="00734AE5">
        <w:t>é</w:t>
      </w:r>
      <w:proofErr w:type="spellEnd"/>
      <w:r w:rsidR="005037A4" w:rsidRPr="00734AE5">
        <w:t xml:space="preserve"> </w:t>
      </w:r>
      <w:proofErr w:type="spellStart"/>
      <w:r>
        <w:t>D</w:t>
      </w:r>
      <w:r w:rsidR="005037A4" w:rsidRPr="00734AE5">
        <w:t>á</w:t>
      </w:r>
      <w:r>
        <w:t>vila</w:t>
      </w:r>
      <w:proofErr w:type="spellEnd"/>
      <w:r w:rsidR="005037A4">
        <w:rPr>
          <w:rFonts w:hint="eastAsia"/>
        </w:rPr>
        <w:t>系哥伦比亚国民，生于</w:t>
      </w:r>
      <w:r>
        <w:rPr>
          <w:rFonts w:hint="eastAsia"/>
        </w:rPr>
        <w:t>1981</w:t>
      </w:r>
      <w:r w:rsidR="005037A4">
        <w:rPr>
          <w:rFonts w:hint="eastAsia"/>
        </w:rPr>
        <w:t>年</w:t>
      </w:r>
      <w:r>
        <w:rPr>
          <w:rFonts w:hint="eastAsia"/>
        </w:rPr>
        <w:t>9</w:t>
      </w:r>
      <w:r w:rsidR="005037A4">
        <w:rPr>
          <w:rFonts w:hint="eastAsia"/>
        </w:rPr>
        <w:t>月</w:t>
      </w:r>
      <w:r>
        <w:rPr>
          <w:rFonts w:hint="eastAsia"/>
        </w:rPr>
        <w:t>11</w:t>
      </w:r>
      <w:r w:rsidR="005037A4">
        <w:rPr>
          <w:rFonts w:hint="eastAsia"/>
        </w:rPr>
        <w:t>日。提交人声称，缔约国侵犯了她根据《公约》第二条第</w:t>
      </w:r>
      <w:r>
        <w:rPr>
          <w:rFonts w:hint="eastAsia"/>
        </w:rPr>
        <w:t>2</w:t>
      </w:r>
      <w:r w:rsidR="005037A4">
        <w:rPr>
          <w:rFonts w:hint="eastAsia"/>
        </w:rPr>
        <w:t>和第</w:t>
      </w:r>
      <w:r>
        <w:rPr>
          <w:rFonts w:hint="eastAsia"/>
        </w:rPr>
        <w:t>3</w:t>
      </w:r>
      <w:r w:rsidR="005037A4">
        <w:rPr>
          <w:rFonts w:hint="eastAsia"/>
        </w:rPr>
        <w:t>款、第九条、第十四条第</w:t>
      </w:r>
      <w:r>
        <w:rPr>
          <w:rFonts w:hint="eastAsia"/>
        </w:rPr>
        <w:t>2</w:t>
      </w:r>
      <w:r w:rsidR="005037A4">
        <w:rPr>
          <w:rFonts w:hint="eastAsia"/>
        </w:rPr>
        <w:t>和第</w:t>
      </w:r>
      <w:r>
        <w:rPr>
          <w:rFonts w:hint="eastAsia"/>
        </w:rPr>
        <w:t>5</w:t>
      </w:r>
      <w:r w:rsidR="005037A4">
        <w:rPr>
          <w:rFonts w:hint="eastAsia"/>
        </w:rPr>
        <w:t>款、第二十三条和第二十四条享有的权利。</w:t>
      </w:r>
      <w:r w:rsidR="005037A4" w:rsidRPr="00937850">
        <w:rPr>
          <w:rStyle w:val="a8"/>
          <w:rFonts w:eastAsia="宋体"/>
        </w:rPr>
        <w:footnoteReference w:id="5"/>
      </w:r>
      <w:r w:rsidR="005037A4" w:rsidRPr="00734AE5">
        <w:t xml:space="preserve"> </w:t>
      </w:r>
      <w:r w:rsidR="005037A4">
        <w:rPr>
          <w:rFonts w:hint="eastAsia"/>
        </w:rPr>
        <w:t>提交人还声称，缔约国侵犯了她根据结合第二条第</w:t>
      </w:r>
      <w:r>
        <w:rPr>
          <w:rFonts w:hint="eastAsia"/>
        </w:rPr>
        <w:t>3</w:t>
      </w:r>
      <w:r w:rsidR="005037A4">
        <w:rPr>
          <w:rFonts w:hint="eastAsia"/>
        </w:rPr>
        <w:t>款一并解读的第十四条第</w:t>
      </w:r>
      <w:r>
        <w:rPr>
          <w:rFonts w:hint="eastAsia"/>
        </w:rPr>
        <w:t>2</w:t>
      </w:r>
      <w:r w:rsidR="005037A4">
        <w:rPr>
          <w:rFonts w:hint="eastAsia"/>
        </w:rPr>
        <w:t>和第</w:t>
      </w:r>
      <w:r>
        <w:rPr>
          <w:rFonts w:hint="eastAsia"/>
        </w:rPr>
        <w:t>5</w:t>
      </w:r>
      <w:r w:rsidR="005037A4">
        <w:rPr>
          <w:rFonts w:hint="eastAsia"/>
        </w:rPr>
        <w:t>款享有的权利。提交人由律师代理。《任择议定书》于</w:t>
      </w:r>
      <w:r>
        <w:rPr>
          <w:rFonts w:hint="eastAsia"/>
        </w:rPr>
        <w:t>1976</w:t>
      </w:r>
      <w:r w:rsidR="005037A4">
        <w:rPr>
          <w:rFonts w:hint="eastAsia"/>
        </w:rPr>
        <w:t>年</w:t>
      </w:r>
      <w:r>
        <w:rPr>
          <w:rFonts w:hint="eastAsia"/>
        </w:rPr>
        <w:t>3</w:t>
      </w:r>
      <w:r w:rsidR="005037A4">
        <w:rPr>
          <w:rFonts w:hint="eastAsia"/>
        </w:rPr>
        <w:t>月</w:t>
      </w:r>
      <w:r>
        <w:rPr>
          <w:rFonts w:hint="eastAsia"/>
        </w:rPr>
        <w:t>23</w:t>
      </w:r>
      <w:r w:rsidR="005037A4">
        <w:rPr>
          <w:rFonts w:hint="eastAsia"/>
        </w:rPr>
        <w:t>日对缔约国生效。</w:t>
      </w:r>
    </w:p>
    <w:p w:rsidR="005037A4" w:rsidRPr="00734AE5" w:rsidRDefault="00CE1046" w:rsidP="00173C09">
      <w:pPr>
        <w:pStyle w:val="SingleTxtGC"/>
      </w:pPr>
      <w:r>
        <w:t>1</w:t>
      </w:r>
      <w:r w:rsidR="005037A4">
        <w:t>.</w:t>
      </w:r>
      <w:r>
        <w:t>2</w:t>
      </w:r>
      <w:r w:rsidR="005037A4">
        <w:tab/>
      </w:r>
      <w:r>
        <w:t>2</w:t>
      </w:r>
      <w:r w:rsidR="005037A4" w:rsidRPr="00734AE5">
        <w:t>0</w:t>
      </w:r>
      <w:r>
        <w:t>17</w:t>
      </w:r>
      <w:r w:rsidR="005037A4">
        <w:rPr>
          <w:rFonts w:hint="eastAsia"/>
        </w:rPr>
        <w:t>年</w:t>
      </w:r>
      <w:r>
        <w:rPr>
          <w:rFonts w:hint="eastAsia"/>
        </w:rPr>
        <w:t>2</w:t>
      </w:r>
      <w:r w:rsidR="005037A4">
        <w:rPr>
          <w:rFonts w:hint="eastAsia"/>
        </w:rPr>
        <w:t>月</w:t>
      </w:r>
      <w:r>
        <w:rPr>
          <w:rFonts w:hint="eastAsia"/>
        </w:rPr>
        <w:t>23</w:t>
      </w:r>
      <w:r w:rsidR="005037A4">
        <w:rPr>
          <w:rFonts w:hint="eastAsia"/>
        </w:rPr>
        <w:t>日，委员会通过</w:t>
      </w:r>
      <w:r w:rsidR="005037A4" w:rsidRPr="005D0D77">
        <w:rPr>
          <w:rFonts w:hint="eastAsia"/>
        </w:rPr>
        <w:t>新来文和临时措施特别报告员</w:t>
      </w:r>
      <w:r w:rsidR="005037A4">
        <w:rPr>
          <w:rFonts w:hint="eastAsia"/>
        </w:rPr>
        <w:t>并依据其议事规则第</w:t>
      </w:r>
      <w:r>
        <w:rPr>
          <w:rFonts w:hint="eastAsia"/>
        </w:rPr>
        <w:t>92</w:t>
      </w:r>
      <w:r w:rsidR="005037A4">
        <w:rPr>
          <w:rFonts w:hint="eastAsia"/>
        </w:rPr>
        <w:t>条行事，驳回了提交人于</w:t>
      </w:r>
      <w:r>
        <w:rPr>
          <w:rFonts w:hint="eastAsia"/>
        </w:rPr>
        <w:t>2</w:t>
      </w:r>
      <w:r w:rsidR="005037A4">
        <w:rPr>
          <w:rFonts w:hint="eastAsia"/>
        </w:rPr>
        <w:t>0</w:t>
      </w:r>
      <w:r>
        <w:rPr>
          <w:rFonts w:hint="eastAsia"/>
        </w:rPr>
        <w:t>17</w:t>
      </w:r>
      <w:r w:rsidR="005037A4">
        <w:rPr>
          <w:rFonts w:hint="eastAsia"/>
        </w:rPr>
        <w:t>年</w:t>
      </w:r>
      <w:r>
        <w:rPr>
          <w:rFonts w:hint="eastAsia"/>
        </w:rPr>
        <w:t>1</w:t>
      </w:r>
      <w:r w:rsidR="005037A4">
        <w:rPr>
          <w:rFonts w:hint="eastAsia"/>
        </w:rPr>
        <w:t>月</w:t>
      </w:r>
      <w:r>
        <w:rPr>
          <w:rFonts w:hint="eastAsia"/>
        </w:rPr>
        <w:t>29</w:t>
      </w:r>
      <w:r w:rsidR="005037A4">
        <w:rPr>
          <w:rFonts w:hint="eastAsia"/>
        </w:rPr>
        <w:t>日提出的采取旨在确保其获释的临时措施的请求。</w:t>
      </w:r>
    </w:p>
    <w:p w:rsidR="005037A4" w:rsidRPr="00734AE5" w:rsidRDefault="005037A4" w:rsidP="00173C09">
      <w:pPr>
        <w:pStyle w:val="H23GC"/>
      </w:pPr>
      <w:r w:rsidRPr="00734AE5">
        <w:tab/>
      </w:r>
      <w:r w:rsidRPr="00734AE5">
        <w:tab/>
      </w:r>
      <w:r>
        <w:rPr>
          <w:rFonts w:hint="eastAsia"/>
        </w:rPr>
        <w:t>事实背景</w:t>
      </w:r>
    </w:p>
    <w:p w:rsidR="005037A4" w:rsidRPr="00734AE5" w:rsidRDefault="00CE1046" w:rsidP="00173C09">
      <w:pPr>
        <w:pStyle w:val="SingleTxtGC"/>
      </w:pPr>
      <w:r>
        <w:t>2</w:t>
      </w:r>
      <w:r w:rsidR="005037A4" w:rsidRPr="00734AE5">
        <w:t>.</w:t>
      </w:r>
      <w:r>
        <w:t>1</w:t>
      </w:r>
      <w:r w:rsidR="005037A4" w:rsidRPr="00734AE5">
        <w:tab/>
      </w:r>
      <w:r>
        <w:t>2</w:t>
      </w:r>
      <w:r w:rsidR="005037A4" w:rsidRPr="00734AE5">
        <w:t>00</w:t>
      </w:r>
      <w:r>
        <w:t>2</w:t>
      </w:r>
      <w:r w:rsidR="005037A4">
        <w:rPr>
          <w:rFonts w:hint="eastAsia"/>
        </w:rPr>
        <w:t>年</w:t>
      </w:r>
      <w:r>
        <w:rPr>
          <w:rFonts w:hint="eastAsia"/>
        </w:rPr>
        <w:t>6</w:t>
      </w:r>
      <w:r w:rsidR="005037A4">
        <w:rPr>
          <w:rFonts w:hint="eastAsia"/>
        </w:rPr>
        <w:t>月</w:t>
      </w:r>
      <w:r>
        <w:rPr>
          <w:rFonts w:hint="eastAsia"/>
        </w:rPr>
        <w:t>1</w:t>
      </w:r>
      <w:r w:rsidR="005037A4">
        <w:rPr>
          <w:rFonts w:hint="eastAsia"/>
        </w:rPr>
        <w:t>0</w:t>
      </w:r>
      <w:r w:rsidR="005037A4">
        <w:rPr>
          <w:rFonts w:hint="eastAsia"/>
        </w:rPr>
        <w:t>日，提交人应她男朋友</w:t>
      </w:r>
      <w:proofErr w:type="spellStart"/>
      <w:r>
        <w:t>R</w:t>
      </w:r>
      <w:r w:rsidR="005037A4" w:rsidRPr="00734AE5">
        <w:t>.</w:t>
      </w:r>
      <w:r>
        <w:t>C</w:t>
      </w:r>
      <w:proofErr w:type="spellEnd"/>
      <w:r w:rsidR="005037A4" w:rsidRPr="00734AE5">
        <w:t>.</w:t>
      </w:r>
      <w:r w:rsidR="005037A4">
        <w:rPr>
          <w:rFonts w:hint="eastAsia"/>
        </w:rPr>
        <w:t>之邀，前往位于</w:t>
      </w:r>
      <w:r w:rsidR="005037A4" w:rsidRPr="00DA6D83">
        <w:rPr>
          <w:rFonts w:hint="eastAsia"/>
        </w:rPr>
        <w:t>里萨拉尔达省</w:t>
      </w:r>
      <w:r w:rsidR="005037A4" w:rsidRPr="003641AF">
        <w:rPr>
          <w:rFonts w:hint="eastAsia"/>
        </w:rPr>
        <w:t>拉比希尼亚</w:t>
      </w:r>
      <w:r w:rsidR="005037A4">
        <w:rPr>
          <w:rFonts w:hint="eastAsia"/>
        </w:rPr>
        <w:t>市</w:t>
      </w:r>
      <w:r>
        <w:rPr>
          <w:rFonts w:hint="eastAsia"/>
        </w:rPr>
        <w:t>“</w:t>
      </w:r>
      <w:r w:rsidR="005037A4">
        <w:rPr>
          <w:rFonts w:hint="eastAsia"/>
        </w:rPr>
        <w:t>一个朋友的</w:t>
      </w:r>
      <w:r>
        <w:rPr>
          <w:rFonts w:hint="eastAsia"/>
        </w:rPr>
        <w:t>”</w:t>
      </w:r>
      <w:r w:rsidR="005037A4">
        <w:rPr>
          <w:rFonts w:hint="eastAsia"/>
        </w:rPr>
        <w:t>牧场过夜。提交人陈述称：她在相关事件发生前一个月与</w:t>
      </w:r>
      <w:proofErr w:type="spellStart"/>
      <w:r>
        <w:t>R</w:t>
      </w:r>
      <w:r w:rsidR="005037A4" w:rsidRPr="00734AE5">
        <w:t>.</w:t>
      </w:r>
      <w:r>
        <w:t>C</w:t>
      </w:r>
      <w:proofErr w:type="spellEnd"/>
      <w:r w:rsidR="005037A4" w:rsidRPr="00734AE5">
        <w:t>.</w:t>
      </w:r>
      <w:r w:rsidR="005037A4">
        <w:rPr>
          <w:rFonts w:hint="eastAsia"/>
        </w:rPr>
        <w:t>初次相识；</w:t>
      </w:r>
      <w:proofErr w:type="spellStart"/>
      <w:r>
        <w:t>R</w:t>
      </w:r>
      <w:r w:rsidR="005037A4" w:rsidRPr="00734AE5">
        <w:t>.</w:t>
      </w:r>
      <w:r>
        <w:t>C</w:t>
      </w:r>
      <w:proofErr w:type="spellEnd"/>
      <w:r w:rsidR="005037A4" w:rsidRPr="00734AE5">
        <w:t>.</w:t>
      </w:r>
      <w:r w:rsidR="005037A4">
        <w:rPr>
          <w:rFonts w:hint="eastAsia"/>
        </w:rPr>
        <w:t>开车去她家接她，车里还坐着</w:t>
      </w:r>
      <w:proofErr w:type="spellStart"/>
      <w:r>
        <w:t>F</w:t>
      </w:r>
      <w:r w:rsidR="005037A4" w:rsidRPr="00734AE5">
        <w:t>.</w:t>
      </w:r>
      <w:r>
        <w:t>R</w:t>
      </w:r>
      <w:proofErr w:type="spellEnd"/>
      <w:r w:rsidR="005037A4" w:rsidRPr="00734AE5">
        <w:t>.</w:t>
      </w:r>
      <w:r w:rsidR="005037A4">
        <w:rPr>
          <w:rFonts w:hint="eastAsia"/>
        </w:rPr>
        <w:t>。据提交人称，后者并未显示出任何出现在那里系违背自己意愿的迹象。稍</w:t>
      </w:r>
      <w:proofErr w:type="gramStart"/>
      <w:r w:rsidR="005037A4">
        <w:rPr>
          <w:rFonts w:hint="eastAsia"/>
        </w:rPr>
        <w:t>作友好</w:t>
      </w:r>
      <w:proofErr w:type="gramEnd"/>
      <w:r w:rsidR="005037A4">
        <w:rPr>
          <w:rFonts w:hint="eastAsia"/>
        </w:rPr>
        <w:t>介绍后，他们向农场驶去，打算在那里共度美好时光。同日，哥伦比亚军队的一个个人自由联合行动队进入农场，解救了违背自己意愿被扣押在那里的</w:t>
      </w:r>
      <w:proofErr w:type="spellStart"/>
      <w:r>
        <w:t>F</w:t>
      </w:r>
      <w:r w:rsidR="005037A4" w:rsidRPr="00734AE5">
        <w:t>.</w:t>
      </w:r>
      <w:r>
        <w:t>R</w:t>
      </w:r>
      <w:proofErr w:type="spellEnd"/>
      <w:r w:rsidR="005037A4" w:rsidRPr="00734AE5">
        <w:t>.</w:t>
      </w:r>
      <w:r w:rsidR="005037A4">
        <w:rPr>
          <w:rFonts w:hint="eastAsia"/>
        </w:rPr>
        <w:t>。</w:t>
      </w:r>
    </w:p>
    <w:p w:rsidR="005037A4" w:rsidRPr="00734AE5" w:rsidRDefault="00CE1046" w:rsidP="00173C09">
      <w:pPr>
        <w:pStyle w:val="SingleTxtGC"/>
      </w:pPr>
      <w:r>
        <w:t>2</w:t>
      </w:r>
      <w:r w:rsidR="005037A4" w:rsidRPr="00734AE5">
        <w:t>.</w:t>
      </w:r>
      <w:r>
        <w:t>2</w:t>
      </w:r>
      <w:r w:rsidR="005037A4" w:rsidRPr="00734AE5">
        <w:tab/>
      </w:r>
      <w:r>
        <w:t>2</w:t>
      </w:r>
      <w:r w:rsidR="005037A4" w:rsidRPr="00734AE5">
        <w:t>00</w:t>
      </w:r>
      <w:r>
        <w:t>2</w:t>
      </w:r>
      <w:r w:rsidR="005037A4">
        <w:rPr>
          <w:rFonts w:hint="eastAsia"/>
        </w:rPr>
        <w:t>年</w:t>
      </w:r>
      <w:r>
        <w:rPr>
          <w:rFonts w:hint="eastAsia"/>
        </w:rPr>
        <w:t>6</w:t>
      </w:r>
      <w:r w:rsidR="005037A4">
        <w:rPr>
          <w:rFonts w:hint="eastAsia"/>
        </w:rPr>
        <w:t>月</w:t>
      </w:r>
      <w:r>
        <w:rPr>
          <w:rFonts w:hint="eastAsia"/>
        </w:rPr>
        <w:t>12</w:t>
      </w:r>
      <w:r w:rsidR="005037A4">
        <w:rPr>
          <w:rFonts w:hint="eastAsia"/>
        </w:rPr>
        <w:t>日，检察院签发了一项针对提交人的审前拘押令，理由是涉嫌绑架。针对上述审前拘押令，向</w:t>
      </w:r>
      <w:r w:rsidR="005037A4" w:rsidRPr="005C0FFF">
        <w:rPr>
          <w:rFonts w:hint="eastAsia"/>
        </w:rPr>
        <w:t>佩雷拉</w:t>
      </w:r>
      <w:r w:rsidR="005037A4">
        <w:rPr>
          <w:rFonts w:hint="eastAsia"/>
        </w:rPr>
        <w:t>高等法院第三检察官办公室提起了上诉。上诉于</w:t>
      </w:r>
      <w:r>
        <w:rPr>
          <w:rFonts w:hint="eastAsia"/>
        </w:rPr>
        <w:t>2</w:t>
      </w:r>
      <w:r w:rsidR="005037A4">
        <w:rPr>
          <w:rFonts w:hint="eastAsia"/>
        </w:rPr>
        <w:t>00</w:t>
      </w:r>
      <w:r>
        <w:rPr>
          <w:rFonts w:hint="eastAsia"/>
        </w:rPr>
        <w:t>2</w:t>
      </w:r>
      <w:r w:rsidR="005037A4">
        <w:rPr>
          <w:rFonts w:hint="eastAsia"/>
        </w:rPr>
        <w:t>年</w:t>
      </w:r>
      <w:r>
        <w:rPr>
          <w:rFonts w:hint="eastAsia"/>
        </w:rPr>
        <w:t>7</w:t>
      </w:r>
      <w:r w:rsidR="005037A4">
        <w:rPr>
          <w:rFonts w:hint="eastAsia"/>
        </w:rPr>
        <w:t>月</w:t>
      </w:r>
      <w:r>
        <w:rPr>
          <w:rFonts w:hint="eastAsia"/>
        </w:rPr>
        <w:t>26</w:t>
      </w:r>
      <w:r w:rsidR="005037A4">
        <w:rPr>
          <w:rFonts w:hint="eastAsia"/>
        </w:rPr>
        <w:t>日被驳回。</w:t>
      </w:r>
      <w:r>
        <w:rPr>
          <w:rFonts w:hint="eastAsia"/>
        </w:rPr>
        <w:t>2</w:t>
      </w:r>
      <w:r w:rsidR="005037A4">
        <w:rPr>
          <w:rFonts w:hint="eastAsia"/>
        </w:rPr>
        <w:t>00</w:t>
      </w:r>
      <w:r>
        <w:rPr>
          <w:rFonts w:hint="eastAsia"/>
        </w:rPr>
        <w:t>3</w:t>
      </w:r>
      <w:r w:rsidR="005037A4">
        <w:rPr>
          <w:rFonts w:hint="eastAsia"/>
        </w:rPr>
        <w:t>年</w:t>
      </w:r>
      <w:r>
        <w:rPr>
          <w:rFonts w:hint="eastAsia"/>
        </w:rPr>
        <w:t>3</w:t>
      </w:r>
      <w:r w:rsidR="005037A4">
        <w:rPr>
          <w:rFonts w:hint="eastAsia"/>
        </w:rPr>
        <w:t>月</w:t>
      </w:r>
      <w:r>
        <w:rPr>
          <w:rFonts w:hint="eastAsia"/>
        </w:rPr>
        <w:t>6</w:t>
      </w:r>
      <w:r w:rsidR="005037A4">
        <w:rPr>
          <w:rFonts w:hint="eastAsia"/>
        </w:rPr>
        <w:t>日，</w:t>
      </w:r>
      <w:r w:rsidR="005037A4" w:rsidRPr="00241038">
        <w:rPr>
          <w:rFonts w:hint="eastAsia"/>
        </w:rPr>
        <w:t>第一特别检察官办公室指控提交人犯有</w:t>
      </w:r>
      <w:r w:rsidR="005037A4">
        <w:rPr>
          <w:rFonts w:hint="eastAsia"/>
        </w:rPr>
        <w:t>以勒索为目的</w:t>
      </w:r>
      <w:r w:rsidR="005037A4" w:rsidRPr="00241038">
        <w:rPr>
          <w:rFonts w:hint="eastAsia"/>
        </w:rPr>
        <w:t>绑架</w:t>
      </w:r>
      <w:r w:rsidR="005037A4">
        <w:rPr>
          <w:rFonts w:hint="eastAsia"/>
        </w:rPr>
        <w:t>罪</w:t>
      </w:r>
      <w:r w:rsidR="005037A4" w:rsidRPr="00241038">
        <w:rPr>
          <w:rFonts w:hint="eastAsia"/>
        </w:rPr>
        <w:t>和非法携带武器罪</w:t>
      </w:r>
      <w:r w:rsidR="005037A4">
        <w:rPr>
          <w:rFonts w:hint="eastAsia"/>
        </w:rPr>
        <w:t>。上诉指控于</w:t>
      </w:r>
      <w:r>
        <w:rPr>
          <w:rFonts w:hint="eastAsia"/>
        </w:rPr>
        <w:t>2</w:t>
      </w:r>
      <w:r w:rsidR="005037A4">
        <w:rPr>
          <w:rFonts w:hint="eastAsia"/>
        </w:rPr>
        <w:t>00</w:t>
      </w:r>
      <w:r>
        <w:rPr>
          <w:rFonts w:hint="eastAsia"/>
        </w:rPr>
        <w:t>3</w:t>
      </w:r>
      <w:r w:rsidR="005037A4">
        <w:rPr>
          <w:rFonts w:hint="eastAsia"/>
        </w:rPr>
        <w:t>年</w:t>
      </w:r>
      <w:r>
        <w:rPr>
          <w:rFonts w:hint="eastAsia"/>
        </w:rPr>
        <w:t>4</w:t>
      </w:r>
      <w:r w:rsidR="005037A4">
        <w:rPr>
          <w:rFonts w:hint="eastAsia"/>
        </w:rPr>
        <w:t>月</w:t>
      </w:r>
      <w:r>
        <w:rPr>
          <w:rFonts w:hint="eastAsia"/>
        </w:rPr>
        <w:t>11</w:t>
      </w:r>
      <w:r w:rsidR="005037A4">
        <w:rPr>
          <w:rFonts w:hint="eastAsia"/>
        </w:rPr>
        <w:t>日得到</w:t>
      </w:r>
      <w:r w:rsidR="005037A4" w:rsidRPr="005C0FFF">
        <w:rPr>
          <w:rFonts w:hint="eastAsia"/>
        </w:rPr>
        <w:t>佩雷拉</w:t>
      </w:r>
      <w:r w:rsidR="005037A4">
        <w:rPr>
          <w:rFonts w:hint="eastAsia"/>
        </w:rPr>
        <w:t>高等法院第二检察官办公室的支持。</w:t>
      </w:r>
      <w:r>
        <w:t>2</w:t>
      </w:r>
      <w:r w:rsidR="005037A4" w:rsidRPr="00734AE5">
        <w:t>00</w:t>
      </w:r>
      <w:r>
        <w:t>3</w:t>
      </w:r>
      <w:r w:rsidR="005037A4">
        <w:rPr>
          <w:rFonts w:hint="eastAsia"/>
        </w:rPr>
        <w:t>年</w:t>
      </w:r>
      <w:r>
        <w:rPr>
          <w:rFonts w:hint="eastAsia"/>
        </w:rPr>
        <w:t>12</w:t>
      </w:r>
      <w:r w:rsidR="005037A4">
        <w:rPr>
          <w:rFonts w:hint="eastAsia"/>
        </w:rPr>
        <w:t>月</w:t>
      </w:r>
      <w:r>
        <w:rPr>
          <w:rFonts w:hint="eastAsia"/>
        </w:rPr>
        <w:t>24</w:t>
      </w:r>
      <w:r w:rsidR="005037A4">
        <w:rPr>
          <w:rFonts w:hint="eastAsia"/>
        </w:rPr>
        <w:t>日，佩雷拉刑事巡回法院宣布提交人无罪。该法院认为，提交人并未在绑架当中发挥任何重要作用，而只是扮演了一个被动的角色。此外，该法院表示，提交人从未充当看管，也从未以任何可见的方式参与绑架。尽管该法院承认提交人知道</w:t>
      </w:r>
      <w:proofErr w:type="spellStart"/>
      <w:r>
        <w:t>F</w:t>
      </w:r>
      <w:r w:rsidR="005037A4" w:rsidRPr="00734AE5">
        <w:t>.</w:t>
      </w:r>
      <w:r>
        <w:t>R</w:t>
      </w:r>
      <w:proofErr w:type="spellEnd"/>
      <w:r w:rsidR="005037A4" w:rsidRPr="00734AE5">
        <w:t>.</w:t>
      </w:r>
      <w:r w:rsidR="005037A4">
        <w:rPr>
          <w:rFonts w:hint="eastAsia"/>
        </w:rPr>
        <w:t>是违背其意愿被扣押，且在审判过程中曾为保护她男朋友</w:t>
      </w:r>
      <w:proofErr w:type="spellStart"/>
      <w:r>
        <w:t>R</w:t>
      </w:r>
      <w:r w:rsidR="005037A4" w:rsidRPr="00734AE5">
        <w:t>.</w:t>
      </w:r>
      <w:r>
        <w:t>C</w:t>
      </w:r>
      <w:proofErr w:type="spellEnd"/>
      <w:r w:rsidR="005037A4" w:rsidRPr="00734AE5">
        <w:t>.</w:t>
      </w:r>
      <w:r w:rsidR="005037A4">
        <w:rPr>
          <w:rFonts w:hint="eastAsia"/>
        </w:rPr>
        <w:t>而撒谎，但她的行为不能成为正式指控她犯有与其他被告相同罪行</w:t>
      </w:r>
      <w:r>
        <w:rPr>
          <w:rFonts w:hint="eastAsia"/>
        </w:rPr>
        <w:t>(</w:t>
      </w:r>
      <w:r w:rsidR="005037A4">
        <w:rPr>
          <w:rFonts w:hint="eastAsia"/>
        </w:rPr>
        <w:t>即以勒索为目的绑架和非法携带武器</w:t>
      </w:r>
      <w:r>
        <w:rPr>
          <w:rFonts w:hint="eastAsia"/>
        </w:rPr>
        <w:t>)</w:t>
      </w:r>
      <w:r w:rsidR="005037A4">
        <w:rPr>
          <w:rFonts w:hint="eastAsia"/>
        </w:rPr>
        <w:t>的理由。</w:t>
      </w:r>
    </w:p>
    <w:p w:rsidR="005037A4" w:rsidRPr="00734AE5" w:rsidRDefault="00CE1046" w:rsidP="008203A3">
      <w:pPr>
        <w:pStyle w:val="SingleTxtGC"/>
      </w:pPr>
      <w:r>
        <w:t>2</w:t>
      </w:r>
      <w:r w:rsidR="005037A4" w:rsidRPr="00734AE5">
        <w:t>.</w:t>
      </w:r>
      <w:r>
        <w:t>3</w:t>
      </w:r>
      <w:r w:rsidR="005037A4" w:rsidRPr="00734AE5">
        <w:tab/>
      </w:r>
      <w:r w:rsidR="005037A4">
        <w:rPr>
          <w:rFonts w:hint="eastAsia"/>
        </w:rPr>
        <w:t>被定罪的被告和检方</w:t>
      </w:r>
      <w:proofErr w:type="gramStart"/>
      <w:r w:rsidR="005037A4">
        <w:rPr>
          <w:rFonts w:hint="eastAsia"/>
        </w:rPr>
        <w:t>均针对</w:t>
      </w:r>
      <w:proofErr w:type="gramEnd"/>
      <w:r w:rsidR="005037A4" w:rsidRPr="005C0FFF">
        <w:rPr>
          <w:rFonts w:hint="eastAsia"/>
        </w:rPr>
        <w:t>佩雷拉刑事巡回法院</w:t>
      </w:r>
      <w:r w:rsidR="005037A4">
        <w:rPr>
          <w:rFonts w:hint="eastAsia"/>
        </w:rPr>
        <w:t>的判决向</w:t>
      </w:r>
      <w:r w:rsidR="005037A4" w:rsidRPr="005C0FFF">
        <w:rPr>
          <w:rFonts w:hint="eastAsia"/>
        </w:rPr>
        <w:t>佩雷拉</w:t>
      </w:r>
      <w:r w:rsidR="005037A4">
        <w:rPr>
          <w:rFonts w:hint="eastAsia"/>
        </w:rPr>
        <w:t>地区高等法院刑事庭提起上诉。</w:t>
      </w:r>
      <w:r>
        <w:rPr>
          <w:rFonts w:hint="eastAsia"/>
        </w:rPr>
        <w:t>2</w:t>
      </w:r>
      <w:r w:rsidR="005037A4">
        <w:rPr>
          <w:rFonts w:hint="eastAsia"/>
        </w:rPr>
        <w:t>00</w:t>
      </w:r>
      <w:r>
        <w:rPr>
          <w:rFonts w:hint="eastAsia"/>
        </w:rPr>
        <w:t>4</w:t>
      </w:r>
      <w:r w:rsidR="005037A4">
        <w:rPr>
          <w:rFonts w:hint="eastAsia"/>
        </w:rPr>
        <w:t>年</w:t>
      </w:r>
      <w:r>
        <w:rPr>
          <w:rFonts w:hint="eastAsia"/>
        </w:rPr>
        <w:t>3</w:t>
      </w:r>
      <w:r w:rsidR="005037A4">
        <w:rPr>
          <w:rFonts w:hint="eastAsia"/>
        </w:rPr>
        <w:t>月</w:t>
      </w:r>
      <w:r>
        <w:rPr>
          <w:rFonts w:hint="eastAsia"/>
        </w:rPr>
        <w:t>4</w:t>
      </w:r>
      <w:r w:rsidR="005037A4">
        <w:rPr>
          <w:rFonts w:hint="eastAsia"/>
        </w:rPr>
        <w:t>日，高等法院推翻了一审法院就提交人</w:t>
      </w:r>
      <w:proofErr w:type="gramStart"/>
      <w:r w:rsidR="005037A4">
        <w:rPr>
          <w:rFonts w:hint="eastAsia"/>
        </w:rPr>
        <w:t>作出</w:t>
      </w:r>
      <w:proofErr w:type="gramEnd"/>
      <w:r w:rsidR="005037A4">
        <w:rPr>
          <w:rFonts w:hint="eastAsia"/>
        </w:rPr>
        <w:t>的判决，判处她入狱</w:t>
      </w:r>
      <w:r>
        <w:rPr>
          <w:rFonts w:hint="eastAsia"/>
        </w:rPr>
        <w:t>28</w:t>
      </w:r>
      <w:r w:rsidR="005037A4">
        <w:rPr>
          <w:rFonts w:hint="eastAsia"/>
        </w:rPr>
        <w:t>年零</w:t>
      </w:r>
      <w:r>
        <w:rPr>
          <w:rFonts w:hint="eastAsia"/>
        </w:rPr>
        <w:t>6</w:t>
      </w:r>
      <w:r w:rsidR="005037A4">
        <w:rPr>
          <w:rFonts w:hint="eastAsia"/>
        </w:rPr>
        <w:t>个月，并处以最低月工资五千倍的罚金，罪名是以勒索为目的绑架和非法携带武器。高等法院指出，提交人被当场抓获</w:t>
      </w:r>
      <w:r w:rsidR="008203A3">
        <w:rPr>
          <w:rFonts w:hint="eastAsia"/>
          <w:spacing w:val="-50"/>
        </w:rPr>
        <w:t>―</w:t>
      </w:r>
      <w:r w:rsidR="008203A3">
        <w:rPr>
          <w:rFonts w:hint="eastAsia"/>
        </w:rPr>
        <w:t>―</w:t>
      </w:r>
      <w:r w:rsidR="005037A4">
        <w:rPr>
          <w:rFonts w:hint="eastAsia"/>
        </w:rPr>
        <w:t>哥伦比亚军队个人自由联合行动队救出</w:t>
      </w:r>
      <w:proofErr w:type="spellStart"/>
      <w:r>
        <w:t>F</w:t>
      </w:r>
      <w:r w:rsidR="005037A4" w:rsidRPr="00734AE5">
        <w:t>.</w:t>
      </w:r>
      <w:r>
        <w:t>R</w:t>
      </w:r>
      <w:proofErr w:type="spellEnd"/>
      <w:r w:rsidR="005037A4" w:rsidRPr="00734AE5">
        <w:t>.</w:t>
      </w:r>
      <w:r w:rsidR="005037A4">
        <w:rPr>
          <w:rFonts w:hint="eastAsia"/>
        </w:rPr>
        <w:t>时，提交人与</w:t>
      </w:r>
      <w:proofErr w:type="spellStart"/>
      <w:r>
        <w:t>R</w:t>
      </w:r>
      <w:r w:rsidR="005037A4" w:rsidRPr="00734AE5">
        <w:t>.</w:t>
      </w:r>
      <w:r>
        <w:t>C</w:t>
      </w:r>
      <w:proofErr w:type="spellEnd"/>
      <w:r w:rsidR="005037A4" w:rsidRPr="00734AE5">
        <w:t>.</w:t>
      </w:r>
      <w:r w:rsidR="005037A4">
        <w:rPr>
          <w:rFonts w:hint="eastAsia"/>
        </w:rPr>
        <w:t>和</w:t>
      </w:r>
      <w:proofErr w:type="spellStart"/>
      <w:r>
        <w:t>F</w:t>
      </w:r>
      <w:r w:rsidR="005037A4" w:rsidRPr="00734AE5">
        <w:t>.</w:t>
      </w:r>
      <w:r>
        <w:t>R</w:t>
      </w:r>
      <w:proofErr w:type="spellEnd"/>
      <w:r w:rsidR="005037A4" w:rsidRPr="00734AE5">
        <w:t>.</w:t>
      </w:r>
      <w:r w:rsidR="005037A4">
        <w:rPr>
          <w:rFonts w:hint="eastAsia"/>
        </w:rPr>
        <w:t>同处一室</w:t>
      </w:r>
      <w:r w:rsidR="008203A3">
        <w:rPr>
          <w:rFonts w:hint="eastAsia"/>
          <w:spacing w:val="-50"/>
        </w:rPr>
        <w:t>―</w:t>
      </w:r>
      <w:r w:rsidR="008203A3">
        <w:rPr>
          <w:rFonts w:hint="eastAsia"/>
        </w:rPr>
        <w:t>―</w:t>
      </w:r>
      <w:r w:rsidR="005037A4">
        <w:rPr>
          <w:rFonts w:hint="eastAsia"/>
        </w:rPr>
        <w:t>因此，可以得出结论认为，提交人对绑架相关活动是知情的。此外，高等法院认为，若干证据证明提交人作为以勒索为目的绑架罪行的共犯负有罪责，因为：如上文所述，</w:t>
      </w:r>
      <w:proofErr w:type="spellStart"/>
      <w:r>
        <w:t>R</w:t>
      </w:r>
      <w:r w:rsidR="005037A4" w:rsidRPr="00734AE5">
        <w:t>.</w:t>
      </w:r>
      <w:r>
        <w:t>C</w:t>
      </w:r>
      <w:proofErr w:type="spellEnd"/>
      <w:r w:rsidR="005037A4" w:rsidRPr="00734AE5">
        <w:t>.</w:t>
      </w:r>
      <w:r w:rsidR="005037A4">
        <w:rPr>
          <w:rFonts w:hint="eastAsia"/>
        </w:rPr>
        <w:t>看守</w:t>
      </w:r>
      <w:proofErr w:type="spellStart"/>
      <w:r>
        <w:t>F</w:t>
      </w:r>
      <w:r w:rsidR="005037A4" w:rsidRPr="00734AE5">
        <w:t>.</w:t>
      </w:r>
      <w:r>
        <w:t>R</w:t>
      </w:r>
      <w:proofErr w:type="spellEnd"/>
      <w:r w:rsidR="005037A4" w:rsidRPr="00734AE5">
        <w:t>.</w:t>
      </w:r>
      <w:r w:rsidR="005037A4">
        <w:rPr>
          <w:rFonts w:hint="eastAsia"/>
        </w:rPr>
        <w:t>时，她和他在一起；据一位证人称，她说过，若索要的金额没有支付，</w:t>
      </w:r>
      <w:proofErr w:type="spellStart"/>
      <w:r>
        <w:t>F</w:t>
      </w:r>
      <w:r w:rsidR="005037A4" w:rsidRPr="00734AE5">
        <w:t>.</w:t>
      </w:r>
      <w:r>
        <w:t>R</w:t>
      </w:r>
      <w:proofErr w:type="spellEnd"/>
      <w:r w:rsidR="005037A4" w:rsidRPr="00734AE5">
        <w:t>.</w:t>
      </w:r>
      <w:r w:rsidR="005037A4">
        <w:rPr>
          <w:rFonts w:hint="eastAsia"/>
        </w:rPr>
        <w:t>会有生命危险。关于非法携带武器罪，高等法院确认，根据已得到公认的判例，身为一同实施非法行为团伙成员的个人，即使本人未携带任何武器，也应就这一罪行承担法律责任。</w:t>
      </w:r>
    </w:p>
    <w:p w:rsidR="005037A4" w:rsidRPr="00734AE5" w:rsidRDefault="00CE1046" w:rsidP="00500B6D">
      <w:pPr>
        <w:pStyle w:val="SingleTxtGC"/>
      </w:pPr>
      <w:r>
        <w:t>2</w:t>
      </w:r>
      <w:r w:rsidR="005037A4" w:rsidRPr="00734AE5">
        <w:t>.</w:t>
      </w:r>
      <w:r>
        <w:t>4</w:t>
      </w:r>
      <w:r w:rsidR="005037A4" w:rsidRPr="00734AE5">
        <w:tab/>
      </w:r>
      <w:r w:rsidR="005037A4">
        <w:rPr>
          <w:rFonts w:hint="eastAsia"/>
        </w:rPr>
        <w:t>提交人针对高等法院的裁定提起撤销原判上诉，称高等法院事实认定有误，因为作为同伴出现在犯罪现场并不足以成为认定她</w:t>
      </w:r>
      <w:r w:rsidR="005037A4" w:rsidRPr="00F53395">
        <w:rPr>
          <w:rFonts w:hint="eastAsia"/>
        </w:rPr>
        <w:t>以勒索为目的绑架</w:t>
      </w:r>
      <w:r w:rsidR="005037A4">
        <w:rPr>
          <w:rFonts w:hint="eastAsia"/>
        </w:rPr>
        <w:t>罪名成立的理由。以勒索为目的绑架罪行的要件是她曾违背某人意愿将其抓住、带走、囚禁或藏匿</w:t>
      </w:r>
      <w:r>
        <w:rPr>
          <w:rFonts w:hint="eastAsia"/>
        </w:rPr>
        <w:t>(</w:t>
      </w:r>
      <w:r w:rsidR="005037A4">
        <w:rPr>
          <w:rFonts w:hint="eastAsia"/>
        </w:rPr>
        <w:t>《刑法典》第</w:t>
      </w:r>
      <w:r>
        <w:rPr>
          <w:rFonts w:hint="eastAsia"/>
        </w:rPr>
        <w:t>169</w:t>
      </w:r>
      <w:r w:rsidR="005037A4">
        <w:rPr>
          <w:rFonts w:hint="eastAsia"/>
        </w:rPr>
        <w:t>条</w:t>
      </w:r>
      <w:r>
        <w:rPr>
          <w:rFonts w:hint="eastAsia"/>
        </w:rPr>
        <w:t>)</w:t>
      </w:r>
      <w:r w:rsidR="005037A4">
        <w:rPr>
          <w:rFonts w:hint="eastAsia"/>
        </w:rPr>
        <w:t>。提交人进一步称，告诉</w:t>
      </w:r>
      <w:proofErr w:type="spellStart"/>
      <w:r>
        <w:t>F</w:t>
      </w:r>
      <w:r w:rsidR="005037A4" w:rsidRPr="00734AE5">
        <w:t>.</w:t>
      </w:r>
      <w:proofErr w:type="gramStart"/>
      <w:r>
        <w:t>R</w:t>
      </w:r>
      <w:proofErr w:type="spellEnd"/>
      <w:r w:rsidR="005037A4" w:rsidRPr="00734AE5">
        <w:t>.</w:t>
      </w:r>
      <w:r>
        <w:rPr>
          <w:rFonts w:hint="eastAsia"/>
        </w:rPr>
        <w:t>“</w:t>
      </w:r>
      <w:proofErr w:type="gramEnd"/>
      <w:r w:rsidR="005037A4">
        <w:rPr>
          <w:rFonts w:hint="eastAsia"/>
        </w:rPr>
        <w:t>交钱吧，免得</w:t>
      </w:r>
      <w:proofErr w:type="gramStart"/>
      <w:r w:rsidR="005037A4">
        <w:rPr>
          <w:rFonts w:hint="eastAsia"/>
        </w:rPr>
        <w:t>惹更多</w:t>
      </w:r>
      <w:proofErr w:type="gramEnd"/>
      <w:r w:rsidR="005037A4">
        <w:rPr>
          <w:rFonts w:hint="eastAsia"/>
        </w:rPr>
        <w:t>麻烦</w:t>
      </w:r>
      <w:proofErr w:type="gramStart"/>
      <w:r>
        <w:rPr>
          <w:rFonts w:hint="eastAsia"/>
        </w:rPr>
        <w:t>”</w:t>
      </w:r>
      <w:proofErr w:type="gramEnd"/>
      <w:r w:rsidR="005037A4">
        <w:rPr>
          <w:rFonts w:hint="eastAsia"/>
        </w:rPr>
        <w:t>并不意味着她参与了绑架，而只是表明她关心</w:t>
      </w:r>
      <w:proofErr w:type="spellStart"/>
      <w:r>
        <w:t>F</w:t>
      </w:r>
      <w:r w:rsidR="005037A4" w:rsidRPr="00734AE5">
        <w:t>.</w:t>
      </w:r>
      <w:r>
        <w:t>R</w:t>
      </w:r>
      <w:proofErr w:type="spellEnd"/>
      <w:r w:rsidR="005037A4" w:rsidRPr="00734AE5">
        <w:t>.</w:t>
      </w:r>
      <w:r w:rsidR="005037A4">
        <w:rPr>
          <w:rFonts w:hint="eastAsia"/>
        </w:rPr>
        <w:t>而已。</w:t>
      </w:r>
    </w:p>
    <w:p w:rsidR="005037A4" w:rsidRPr="00734AE5" w:rsidRDefault="00CE1046" w:rsidP="00500B6D">
      <w:pPr>
        <w:pStyle w:val="SingleTxtGC"/>
      </w:pPr>
      <w:r>
        <w:t>2</w:t>
      </w:r>
      <w:r w:rsidR="005037A4" w:rsidRPr="00734AE5">
        <w:t>.</w:t>
      </w:r>
      <w:r>
        <w:t>5</w:t>
      </w:r>
      <w:r w:rsidR="005037A4" w:rsidRPr="00734AE5">
        <w:tab/>
      </w:r>
      <w:r>
        <w:t>2</w:t>
      </w:r>
      <w:r w:rsidR="005037A4" w:rsidRPr="00734AE5">
        <w:t>00</w:t>
      </w:r>
      <w:r>
        <w:t>5</w:t>
      </w:r>
      <w:r w:rsidR="005037A4">
        <w:rPr>
          <w:rFonts w:hint="eastAsia"/>
        </w:rPr>
        <w:t>年</w:t>
      </w:r>
      <w:r>
        <w:rPr>
          <w:rFonts w:hint="eastAsia"/>
        </w:rPr>
        <w:t>5</w:t>
      </w:r>
      <w:r w:rsidR="005037A4">
        <w:rPr>
          <w:rFonts w:hint="eastAsia"/>
        </w:rPr>
        <w:t>月</w:t>
      </w:r>
      <w:r>
        <w:rPr>
          <w:rFonts w:hint="eastAsia"/>
        </w:rPr>
        <w:t>4</w:t>
      </w:r>
      <w:r w:rsidR="005037A4">
        <w:rPr>
          <w:rFonts w:hint="eastAsia"/>
        </w:rPr>
        <w:t>日，最高法院驳回了撤销原判上诉，理由是上诉未能满足国内法下相应的正式提交规定。除其他问题外，提交人未说明也未充分证实她认为二审法院</w:t>
      </w:r>
      <w:r>
        <w:rPr>
          <w:rFonts w:hint="eastAsia"/>
        </w:rPr>
        <w:t>2</w:t>
      </w:r>
      <w:r w:rsidR="005037A4">
        <w:rPr>
          <w:rFonts w:hint="eastAsia"/>
        </w:rPr>
        <w:t>00</w:t>
      </w:r>
      <w:r>
        <w:rPr>
          <w:rFonts w:hint="eastAsia"/>
        </w:rPr>
        <w:t>4</w:t>
      </w:r>
      <w:r w:rsidR="005037A4">
        <w:rPr>
          <w:rFonts w:hint="eastAsia"/>
        </w:rPr>
        <w:t>年</w:t>
      </w:r>
      <w:r>
        <w:rPr>
          <w:rFonts w:hint="eastAsia"/>
        </w:rPr>
        <w:t>3</w:t>
      </w:r>
      <w:r w:rsidR="005037A4">
        <w:rPr>
          <w:rFonts w:hint="eastAsia"/>
        </w:rPr>
        <w:t>月</w:t>
      </w:r>
      <w:r>
        <w:rPr>
          <w:rFonts w:hint="eastAsia"/>
        </w:rPr>
        <w:t>4</w:t>
      </w:r>
      <w:r w:rsidR="005037A4">
        <w:rPr>
          <w:rFonts w:hint="eastAsia"/>
        </w:rPr>
        <w:t>日</w:t>
      </w:r>
      <w:proofErr w:type="gramStart"/>
      <w:r w:rsidR="005037A4">
        <w:rPr>
          <w:rFonts w:hint="eastAsia"/>
        </w:rPr>
        <w:t>作出</w:t>
      </w:r>
      <w:proofErr w:type="gramEnd"/>
      <w:r w:rsidR="005037A4">
        <w:rPr>
          <w:rFonts w:hint="eastAsia"/>
        </w:rPr>
        <w:t>的有罪判决事实认定有误的理由。此外，最高法院认为：提交人未能证明二审法院在其案件审理过程中歪曲或篡改了证据；提交人未能在两种事实认定有误情况之间</w:t>
      </w:r>
      <w:proofErr w:type="gramStart"/>
      <w:r w:rsidR="005037A4">
        <w:rPr>
          <w:rFonts w:hint="eastAsia"/>
        </w:rPr>
        <w:t>作出</w:t>
      </w:r>
      <w:proofErr w:type="gramEnd"/>
      <w:r w:rsidR="005037A4">
        <w:rPr>
          <w:rFonts w:hint="eastAsia"/>
        </w:rPr>
        <w:t>区分</w:t>
      </w:r>
      <w:r w:rsidR="00500B6D">
        <w:rPr>
          <w:rFonts w:hint="eastAsia"/>
          <w:spacing w:val="-50"/>
        </w:rPr>
        <w:t>―</w:t>
      </w:r>
      <w:r w:rsidR="00500B6D">
        <w:rPr>
          <w:rFonts w:hint="eastAsia"/>
        </w:rPr>
        <w:t>―</w:t>
      </w:r>
      <w:r w:rsidR="005037A4">
        <w:rPr>
          <w:rFonts w:hint="eastAsia"/>
        </w:rPr>
        <w:t>这两种情况的事实认定有误要以两种不同的方式论证。</w:t>
      </w:r>
      <w:r w:rsidR="005037A4" w:rsidRPr="00937850">
        <w:rPr>
          <w:rStyle w:val="a8"/>
          <w:rFonts w:eastAsia="宋体"/>
        </w:rPr>
        <w:footnoteReference w:id="6"/>
      </w:r>
    </w:p>
    <w:p w:rsidR="005037A4" w:rsidRPr="00734AE5" w:rsidRDefault="00CE1046" w:rsidP="00173C09">
      <w:pPr>
        <w:pStyle w:val="SingleTxtGC"/>
      </w:pPr>
      <w:r>
        <w:t>2</w:t>
      </w:r>
      <w:r w:rsidR="005037A4" w:rsidRPr="00734AE5">
        <w:t>.</w:t>
      </w:r>
      <w:r>
        <w:t>6</w:t>
      </w:r>
      <w:r w:rsidR="005037A4" w:rsidRPr="00734AE5">
        <w:tab/>
      </w:r>
      <w:r>
        <w:t>2</w:t>
      </w:r>
      <w:r w:rsidR="005037A4" w:rsidRPr="00734AE5">
        <w:t>00</w:t>
      </w:r>
      <w:r>
        <w:t>7</w:t>
      </w:r>
      <w:r w:rsidR="005037A4">
        <w:rPr>
          <w:rFonts w:hint="eastAsia"/>
        </w:rPr>
        <w:t>年</w:t>
      </w:r>
      <w:r>
        <w:rPr>
          <w:rFonts w:hint="eastAsia"/>
        </w:rPr>
        <w:t>3</w:t>
      </w:r>
      <w:r w:rsidR="005037A4">
        <w:rPr>
          <w:rFonts w:hint="eastAsia"/>
        </w:rPr>
        <w:t>月</w:t>
      </w:r>
      <w:r>
        <w:rPr>
          <w:rFonts w:hint="eastAsia"/>
        </w:rPr>
        <w:t>26</w:t>
      </w:r>
      <w:r w:rsidR="005037A4">
        <w:rPr>
          <w:rFonts w:hint="eastAsia"/>
        </w:rPr>
        <w:t>日，提交人向最高法院刑事上诉庭提交法律保护申请。提交人声称，二审判决侵犯了她的正当</w:t>
      </w:r>
      <w:proofErr w:type="gramStart"/>
      <w:r w:rsidR="005037A4">
        <w:rPr>
          <w:rFonts w:hint="eastAsia"/>
        </w:rPr>
        <w:t>程序权</w:t>
      </w:r>
      <w:proofErr w:type="gramEnd"/>
      <w:r w:rsidR="005037A4">
        <w:rPr>
          <w:rFonts w:hint="eastAsia"/>
        </w:rPr>
        <w:t>和自由权，因为该判决未经充分论证。此外，提交人称，高等法院对证据的评估不正确，因而其司法职能的行使具有任意性。</w:t>
      </w:r>
      <w:r>
        <w:rPr>
          <w:rFonts w:hint="eastAsia"/>
        </w:rPr>
        <w:t>2</w:t>
      </w:r>
      <w:r w:rsidR="005037A4">
        <w:rPr>
          <w:rFonts w:hint="eastAsia"/>
        </w:rPr>
        <w:t>00</w:t>
      </w:r>
      <w:r>
        <w:rPr>
          <w:rFonts w:hint="eastAsia"/>
        </w:rPr>
        <w:t>7</w:t>
      </w:r>
      <w:r w:rsidR="005037A4">
        <w:rPr>
          <w:rFonts w:hint="eastAsia"/>
        </w:rPr>
        <w:t>年</w:t>
      </w:r>
      <w:r>
        <w:rPr>
          <w:rFonts w:hint="eastAsia"/>
        </w:rPr>
        <w:t>4</w:t>
      </w:r>
      <w:r w:rsidR="005037A4">
        <w:rPr>
          <w:rFonts w:hint="eastAsia"/>
        </w:rPr>
        <w:t>月</w:t>
      </w:r>
      <w:r>
        <w:rPr>
          <w:rFonts w:hint="eastAsia"/>
        </w:rPr>
        <w:t>12</w:t>
      </w:r>
      <w:r w:rsidR="005037A4">
        <w:rPr>
          <w:rFonts w:hint="eastAsia"/>
        </w:rPr>
        <w:t>日，刑事上诉庭</w:t>
      </w:r>
      <w:r w:rsidR="005037A4" w:rsidRPr="00482AF1">
        <w:rPr>
          <w:rFonts w:hint="eastAsia"/>
        </w:rPr>
        <w:t>驳回了法律保护申请</w:t>
      </w:r>
      <w:r w:rsidR="005037A4">
        <w:rPr>
          <w:rFonts w:hint="eastAsia"/>
        </w:rPr>
        <w:t>，理由是提交人在撤销原判上诉中曾有机会维护据称遭侵犯的权利。刑事上诉庭指出，法律保护申请不能用以重新启动已经审结的司法诉讼程序，除非发生了违反正当程序情事，但该案中此种情况并未发生。刑事上诉庭进一步指出，法律保护申请未在合理时间范围内提交：该申请系于</w:t>
      </w:r>
      <w:r>
        <w:rPr>
          <w:rFonts w:hint="eastAsia"/>
        </w:rPr>
        <w:t>2</w:t>
      </w:r>
      <w:r w:rsidR="005037A4">
        <w:rPr>
          <w:rFonts w:hint="eastAsia"/>
        </w:rPr>
        <w:t>00</w:t>
      </w:r>
      <w:r>
        <w:rPr>
          <w:rFonts w:hint="eastAsia"/>
        </w:rPr>
        <w:t>7</w:t>
      </w:r>
      <w:r w:rsidR="005037A4">
        <w:rPr>
          <w:rFonts w:hint="eastAsia"/>
        </w:rPr>
        <w:t>年</w:t>
      </w:r>
      <w:r>
        <w:rPr>
          <w:rFonts w:hint="eastAsia"/>
        </w:rPr>
        <w:t>3</w:t>
      </w:r>
      <w:r w:rsidR="005037A4">
        <w:rPr>
          <w:rFonts w:hint="eastAsia"/>
        </w:rPr>
        <w:t>月</w:t>
      </w:r>
      <w:r>
        <w:rPr>
          <w:rFonts w:hint="eastAsia"/>
        </w:rPr>
        <w:t>26</w:t>
      </w:r>
      <w:r w:rsidR="005037A4">
        <w:rPr>
          <w:rFonts w:hint="eastAsia"/>
        </w:rPr>
        <w:t>日提交，而其所针对的判决日期是</w:t>
      </w:r>
      <w:r>
        <w:rPr>
          <w:rFonts w:hint="eastAsia"/>
        </w:rPr>
        <w:t>2</w:t>
      </w:r>
      <w:r w:rsidR="005037A4">
        <w:rPr>
          <w:rFonts w:hint="eastAsia"/>
        </w:rPr>
        <w:t>00</w:t>
      </w:r>
      <w:r>
        <w:rPr>
          <w:rFonts w:hint="eastAsia"/>
        </w:rPr>
        <w:t>4</w:t>
      </w:r>
      <w:r w:rsidR="005037A4">
        <w:rPr>
          <w:rFonts w:hint="eastAsia"/>
        </w:rPr>
        <w:t>年</w:t>
      </w:r>
      <w:r>
        <w:rPr>
          <w:rFonts w:hint="eastAsia"/>
        </w:rPr>
        <w:t>3</w:t>
      </w:r>
      <w:r w:rsidR="005037A4">
        <w:rPr>
          <w:rFonts w:hint="eastAsia"/>
        </w:rPr>
        <w:t>月</w:t>
      </w:r>
      <w:r>
        <w:rPr>
          <w:rFonts w:hint="eastAsia"/>
        </w:rPr>
        <w:t>4</w:t>
      </w:r>
      <w:r w:rsidR="005037A4">
        <w:rPr>
          <w:rFonts w:hint="eastAsia"/>
        </w:rPr>
        <w:t>日，驳回撤销原判上诉的裁定日期是</w:t>
      </w:r>
      <w:r>
        <w:rPr>
          <w:rFonts w:hint="eastAsia"/>
        </w:rPr>
        <w:t>2</w:t>
      </w:r>
      <w:r w:rsidR="005037A4">
        <w:rPr>
          <w:rFonts w:hint="eastAsia"/>
        </w:rPr>
        <w:t>00</w:t>
      </w:r>
      <w:r>
        <w:rPr>
          <w:rFonts w:hint="eastAsia"/>
        </w:rPr>
        <w:t>5</w:t>
      </w:r>
      <w:r w:rsidR="005037A4">
        <w:rPr>
          <w:rFonts w:hint="eastAsia"/>
        </w:rPr>
        <w:t>年</w:t>
      </w:r>
      <w:r>
        <w:rPr>
          <w:rFonts w:hint="eastAsia"/>
        </w:rPr>
        <w:t>5</w:t>
      </w:r>
      <w:r w:rsidR="005037A4">
        <w:rPr>
          <w:rFonts w:hint="eastAsia"/>
        </w:rPr>
        <w:t>月</w:t>
      </w:r>
      <w:r>
        <w:rPr>
          <w:rFonts w:hint="eastAsia"/>
        </w:rPr>
        <w:t>4</w:t>
      </w:r>
      <w:r w:rsidR="005037A4">
        <w:rPr>
          <w:rFonts w:hint="eastAsia"/>
        </w:rPr>
        <w:t>日，即法律保护申请提交近两年以前。</w:t>
      </w:r>
      <w:r>
        <w:rPr>
          <w:rFonts w:hint="eastAsia"/>
        </w:rPr>
        <w:t>2</w:t>
      </w:r>
      <w:r w:rsidR="005037A4">
        <w:rPr>
          <w:rFonts w:hint="eastAsia"/>
        </w:rPr>
        <w:t>00</w:t>
      </w:r>
      <w:r>
        <w:rPr>
          <w:rFonts w:hint="eastAsia"/>
        </w:rPr>
        <w:t>7</w:t>
      </w:r>
      <w:r w:rsidR="005037A4">
        <w:rPr>
          <w:rFonts w:hint="eastAsia"/>
        </w:rPr>
        <w:t>年</w:t>
      </w:r>
      <w:r>
        <w:rPr>
          <w:rFonts w:hint="eastAsia"/>
        </w:rPr>
        <w:t>5</w:t>
      </w:r>
      <w:r w:rsidR="005037A4">
        <w:rPr>
          <w:rFonts w:hint="eastAsia"/>
        </w:rPr>
        <w:t>月</w:t>
      </w:r>
      <w:r>
        <w:t>7</w:t>
      </w:r>
      <w:r w:rsidR="005037A4">
        <w:rPr>
          <w:rFonts w:hint="eastAsia"/>
        </w:rPr>
        <w:t>日，最高法院民事上诉庭裁定刑事上诉庭有关该法律保护申请的程序无效，因为刑事上诉庭此前已审理过提交人的案子，并于当时驳回了针对有罪判决提起的撤销原判上诉。</w:t>
      </w:r>
    </w:p>
    <w:p w:rsidR="005037A4" w:rsidRPr="00734AE5" w:rsidRDefault="00CE1046" w:rsidP="00173C09">
      <w:pPr>
        <w:pStyle w:val="SingleTxtGC"/>
      </w:pPr>
      <w:r>
        <w:t>2</w:t>
      </w:r>
      <w:r w:rsidR="005037A4" w:rsidRPr="00734AE5">
        <w:t>.</w:t>
      </w:r>
      <w:r>
        <w:t>7</w:t>
      </w:r>
      <w:r w:rsidR="005037A4" w:rsidRPr="00734AE5">
        <w:tab/>
      </w:r>
      <w:r w:rsidR="005037A4" w:rsidRPr="006D3277">
        <w:rPr>
          <w:rFonts w:hint="eastAsia"/>
          <w:spacing w:val="-2"/>
        </w:rPr>
        <w:t>某日，提交人针对刑事上诉庭、佩雷拉高等法院刑事庭和佩雷拉刑事巡回法院，向最高法院民事上诉庭提交法律保护申请。</w:t>
      </w:r>
      <w:r w:rsidRPr="006D3277">
        <w:rPr>
          <w:rFonts w:hint="eastAsia"/>
          <w:spacing w:val="-2"/>
        </w:rPr>
        <w:t>2</w:t>
      </w:r>
      <w:r w:rsidR="005037A4" w:rsidRPr="006D3277">
        <w:rPr>
          <w:rFonts w:hint="eastAsia"/>
          <w:spacing w:val="-2"/>
        </w:rPr>
        <w:t>00</w:t>
      </w:r>
      <w:r w:rsidRPr="006D3277">
        <w:rPr>
          <w:rFonts w:hint="eastAsia"/>
          <w:spacing w:val="-2"/>
        </w:rPr>
        <w:t>7</w:t>
      </w:r>
      <w:r w:rsidR="005037A4" w:rsidRPr="006D3277">
        <w:rPr>
          <w:rFonts w:hint="eastAsia"/>
          <w:spacing w:val="-2"/>
        </w:rPr>
        <w:t>年</w:t>
      </w:r>
      <w:r w:rsidRPr="006D3277">
        <w:rPr>
          <w:rFonts w:hint="eastAsia"/>
          <w:spacing w:val="-2"/>
        </w:rPr>
        <w:t>5</w:t>
      </w:r>
      <w:r w:rsidR="005037A4" w:rsidRPr="006D3277">
        <w:rPr>
          <w:rFonts w:hint="eastAsia"/>
          <w:spacing w:val="-2"/>
        </w:rPr>
        <w:t>月</w:t>
      </w:r>
      <w:r w:rsidRPr="006D3277">
        <w:rPr>
          <w:spacing w:val="-2"/>
        </w:rPr>
        <w:t>22</w:t>
      </w:r>
      <w:r w:rsidR="005037A4" w:rsidRPr="006D3277">
        <w:rPr>
          <w:rFonts w:hint="eastAsia"/>
          <w:spacing w:val="-2"/>
        </w:rPr>
        <w:t>日，民事上诉庭驳回了申请，理由是：刑事上诉庭</w:t>
      </w:r>
      <w:r w:rsidRPr="006D3277">
        <w:rPr>
          <w:rFonts w:hint="eastAsia"/>
          <w:spacing w:val="-2"/>
        </w:rPr>
        <w:t>2</w:t>
      </w:r>
      <w:r w:rsidR="005037A4" w:rsidRPr="006D3277">
        <w:rPr>
          <w:rFonts w:hint="eastAsia"/>
          <w:spacing w:val="-2"/>
        </w:rPr>
        <w:t>00</w:t>
      </w:r>
      <w:r w:rsidRPr="006D3277">
        <w:rPr>
          <w:rFonts w:hint="eastAsia"/>
          <w:spacing w:val="-2"/>
        </w:rPr>
        <w:t>5</w:t>
      </w:r>
      <w:r w:rsidR="005037A4" w:rsidRPr="006D3277">
        <w:rPr>
          <w:rFonts w:hint="eastAsia"/>
          <w:spacing w:val="-2"/>
        </w:rPr>
        <w:t>年</w:t>
      </w:r>
      <w:r w:rsidRPr="006D3277">
        <w:rPr>
          <w:rFonts w:hint="eastAsia"/>
          <w:spacing w:val="-2"/>
        </w:rPr>
        <w:t>5</w:t>
      </w:r>
      <w:r w:rsidR="005037A4" w:rsidRPr="006D3277">
        <w:rPr>
          <w:rFonts w:hint="eastAsia"/>
          <w:spacing w:val="-2"/>
        </w:rPr>
        <w:t>月</w:t>
      </w:r>
      <w:r w:rsidRPr="006D3277">
        <w:rPr>
          <w:spacing w:val="-2"/>
        </w:rPr>
        <w:t>4</w:t>
      </w:r>
      <w:r w:rsidR="005037A4" w:rsidRPr="006D3277">
        <w:rPr>
          <w:rFonts w:hint="eastAsia"/>
          <w:spacing w:val="-2"/>
        </w:rPr>
        <w:t>日驳回针对有罪判决提起的撤销原判上诉裁定已经为相关司法程序划上了句号；即使是依据法律保护申请，也无法重新启动上述程序，因为该判决是由普通法律体系中的最高一级法院</w:t>
      </w:r>
      <w:proofErr w:type="gramStart"/>
      <w:r w:rsidR="005037A4" w:rsidRPr="006D3277">
        <w:rPr>
          <w:rFonts w:hint="eastAsia"/>
          <w:spacing w:val="-2"/>
        </w:rPr>
        <w:t>作出</w:t>
      </w:r>
      <w:proofErr w:type="gramEnd"/>
      <w:r w:rsidR="005037A4" w:rsidRPr="006D3277">
        <w:rPr>
          <w:rFonts w:hint="eastAsia"/>
          <w:spacing w:val="-2"/>
        </w:rPr>
        <w:t>的</w:t>
      </w:r>
      <w:r w:rsidR="005037A4">
        <w:rPr>
          <w:rFonts w:hint="eastAsia"/>
        </w:rPr>
        <w:t>。</w:t>
      </w:r>
    </w:p>
    <w:p w:rsidR="005037A4" w:rsidRPr="00734AE5" w:rsidRDefault="00CE1046" w:rsidP="00173C09">
      <w:pPr>
        <w:pStyle w:val="SingleTxtGC"/>
      </w:pPr>
      <w:r>
        <w:t>2</w:t>
      </w:r>
      <w:r w:rsidR="005037A4" w:rsidRPr="00734AE5">
        <w:t>.</w:t>
      </w:r>
      <w:r>
        <w:t>8</w:t>
      </w:r>
      <w:r w:rsidR="005037A4" w:rsidRPr="00734AE5">
        <w:tab/>
      </w:r>
      <w:r>
        <w:t>2</w:t>
      </w:r>
      <w:r w:rsidR="005037A4" w:rsidRPr="00734AE5">
        <w:t>00</w:t>
      </w:r>
      <w:r>
        <w:t>8</w:t>
      </w:r>
      <w:r w:rsidR="005037A4">
        <w:rPr>
          <w:rFonts w:hint="eastAsia"/>
        </w:rPr>
        <w:t>年</w:t>
      </w:r>
      <w:r>
        <w:rPr>
          <w:rFonts w:hint="eastAsia"/>
        </w:rPr>
        <w:t>2</w:t>
      </w:r>
      <w:r w:rsidR="005037A4">
        <w:rPr>
          <w:rFonts w:hint="eastAsia"/>
        </w:rPr>
        <w:t>月</w:t>
      </w:r>
      <w:r>
        <w:rPr>
          <w:rFonts w:hint="eastAsia"/>
        </w:rPr>
        <w:t>15</w:t>
      </w:r>
      <w:r w:rsidR="005037A4">
        <w:rPr>
          <w:rFonts w:hint="eastAsia"/>
        </w:rPr>
        <w:t>日，提交人又向</w:t>
      </w:r>
      <w:r w:rsidR="005037A4" w:rsidRPr="00B4498F">
        <w:rPr>
          <w:rFonts w:hint="eastAsia"/>
        </w:rPr>
        <w:t>里萨拉尔达省</w:t>
      </w:r>
      <w:r w:rsidR="005037A4">
        <w:rPr>
          <w:rFonts w:hint="eastAsia"/>
        </w:rPr>
        <w:t>部门司法委员会司法纪检庭提交了法律保护申请，理由是她的辩护权、自由权和正当</w:t>
      </w:r>
      <w:proofErr w:type="gramStart"/>
      <w:r w:rsidR="005037A4">
        <w:rPr>
          <w:rFonts w:hint="eastAsia"/>
        </w:rPr>
        <w:t>程序权</w:t>
      </w:r>
      <w:proofErr w:type="gramEnd"/>
      <w:r w:rsidR="005037A4">
        <w:rPr>
          <w:rFonts w:hint="eastAsia"/>
        </w:rPr>
        <w:t>遭到侵犯。该申请于</w:t>
      </w:r>
      <w:r>
        <w:rPr>
          <w:rFonts w:hint="eastAsia"/>
        </w:rPr>
        <w:t>2</w:t>
      </w:r>
      <w:r w:rsidR="005037A4">
        <w:rPr>
          <w:rFonts w:hint="eastAsia"/>
        </w:rPr>
        <w:t>00</w:t>
      </w:r>
      <w:r>
        <w:rPr>
          <w:rFonts w:hint="eastAsia"/>
        </w:rPr>
        <w:t>8</w:t>
      </w:r>
      <w:r w:rsidR="005037A4">
        <w:rPr>
          <w:rFonts w:hint="eastAsia"/>
        </w:rPr>
        <w:t>年</w:t>
      </w:r>
      <w:r>
        <w:rPr>
          <w:rFonts w:hint="eastAsia"/>
        </w:rPr>
        <w:t>2</w:t>
      </w:r>
      <w:r w:rsidR="005037A4">
        <w:rPr>
          <w:rFonts w:hint="eastAsia"/>
        </w:rPr>
        <w:t>月</w:t>
      </w:r>
      <w:r>
        <w:rPr>
          <w:rFonts w:hint="eastAsia"/>
        </w:rPr>
        <w:t>29</w:t>
      </w:r>
      <w:r w:rsidR="005037A4">
        <w:rPr>
          <w:rFonts w:hint="eastAsia"/>
        </w:rPr>
        <w:t>日被裁定为不予受理，理由是未能在合理时间范围内提交，因为审结针对提交人的刑事诉讼程序的最高法院裁定是在该申请提交之日</w:t>
      </w:r>
      <w:r>
        <w:rPr>
          <w:rFonts w:hint="eastAsia"/>
        </w:rPr>
        <w:t>2</w:t>
      </w:r>
      <w:r w:rsidR="005037A4">
        <w:rPr>
          <w:rFonts w:hint="eastAsia"/>
        </w:rPr>
        <w:t>年零</w:t>
      </w:r>
      <w:r>
        <w:rPr>
          <w:rFonts w:hint="eastAsia"/>
        </w:rPr>
        <w:t>18</w:t>
      </w:r>
      <w:r w:rsidR="005037A4">
        <w:rPr>
          <w:rFonts w:hint="eastAsia"/>
        </w:rPr>
        <w:t>天前作出的。此外，</w:t>
      </w:r>
      <w:r w:rsidR="005037A4" w:rsidRPr="00877C27">
        <w:rPr>
          <w:rFonts w:hint="eastAsia"/>
        </w:rPr>
        <w:t>里萨拉尔达省</w:t>
      </w:r>
      <w:r w:rsidR="005037A4">
        <w:rPr>
          <w:rFonts w:hint="eastAsia"/>
        </w:rPr>
        <w:t>部门</w:t>
      </w:r>
      <w:r w:rsidR="005037A4" w:rsidRPr="00877C27">
        <w:rPr>
          <w:rFonts w:hint="eastAsia"/>
        </w:rPr>
        <w:t>司法委员会</w:t>
      </w:r>
      <w:r w:rsidR="005037A4">
        <w:rPr>
          <w:rFonts w:hint="eastAsia"/>
        </w:rPr>
        <w:t>注意到，自向最高法院民事上诉庭提交的第一份法律保护申请被驳回</w:t>
      </w:r>
      <w:r>
        <w:rPr>
          <w:rFonts w:hint="eastAsia"/>
        </w:rPr>
        <w:t>(2</w:t>
      </w:r>
      <w:r w:rsidR="005037A4">
        <w:rPr>
          <w:rFonts w:hint="eastAsia"/>
        </w:rPr>
        <w:t>00</w:t>
      </w:r>
      <w:r>
        <w:rPr>
          <w:rFonts w:hint="eastAsia"/>
        </w:rPr>
        <w:t>7</w:t>
      </w:r>
      <w:r w:rsidR="005037A4">
        <w:rPr>
          <w:rFonts w:hint="eastAsia"/>
        </w:rPr>
        <w:t>年</w:t>
      </w:r>
      <w:r>
        <w:rPr>
          <w:rFonts w:hint="eastAsia"/>
        </w:rPr>
        <w:t>5</w:t>
      </w:r>
      <w:r w:rsidR="005037A4">
        <w:rPr>
          <w:rFonts w:hint="eastAsia"/>
        </w:rPr>
        <w:t>月</w:t>
      </w:r>
      <w:r>
        <w:rPr>
          <w:rFonts w:hint="eastAsia"/>
        </w:rPr>
        <w:t>22</w:t>
      </w:r>
      <w:r w:rsidR="005037A4">
        <w:rPr>
          <w:rFonts w:hint="eastAsia"/>
        </w:rPr>
        <w:t>日</w:t>
      </w:r>
      <w:proofErr w:type="gramStart"/>
      <w:r w:rsidR="005037A4">
        <w:rPr>
          <w:rFonts w:hint="eastAsia"/>
        </w:rPr>
        <w:t>作出</w:t>
      </w:r>
      <w:proofErr w:type="gramEnd"/>
      <w:r w:rsidR="005037A4">
        <w:rPr>
          <w:rFonts w:hint="eastAsia"/>
        </w:rPr>
        <w:t>的裁定</w:t>
      </w:r>
      <w:r>
        <w:rPr>
          <w:rFonts w:hint="eastAsia"/>
        </w:rPr>
        <w:t>)</w:t>
      </w:r>
      <w:r w:rsidR="005037A4">
        <w:rPr>
          <w:rFonts w:hint="eastAsia"/>
        </w:rPr>
        <w:t>之日算起，提交人用了近</w:t>
      </w:r>
      <w:r>
        <w:rPr>
          <w:rFonts w:hint="eastAsia"/>
        </w:rPr>
        <w:t>8</w:t>
      </w:r>
      <w:r w:rsidR="005037A4">
        <w:rPr>
          <w:rFonts w:hint="eastAsia"/>
        </w:rPr>
        <w:t>个月才提交申请。</w:t>
      </w:r>
      <w:r>
        <w:rPr>
          <w:rFonts w:hint="eastAsia"/>
        </w:rPr>
        <w:t>2</w:t>
      </w:r>
      <w:r w:rsidR="005037A4">
        <w:rPr>
          <w:rFonts w:hint="eastAsia"/>
        </w:rPr>
        <w:t>00</w:t>
      </w:r>
      <w:r>
        <w:rPr>
          <w:rFonts w:hint="eastAsia"/>
        </w:rPr>
        <w:t>8</w:t>
      </w:r>
      <w:r w:rsidR="005037A4">
        <w:rPr>
          <w:rFonts w:hint="eastAsia"/>
        </w:rPr>
        <w:t>年</w:t>
      </w:r>
      <w:r>
        <w:rPr>
          <w:rFonts w:hint="eastAsia"/>
        </w:rPr>
        <w:t>3</w:t>
      </w:r>
      <w:r w:rsidR="005037A4">
        <w:rPr>
          <w:rFonts w:hint="eastAsia"/>
        </w:rPr>
        <w:t>月</w:t>
      </w:r>
      <w:r>
        <w:t>1</w:t>
      </w:r>
      <w:r w:rsidR="005037A4" w:rsidRPr="00734AE5">
        <w:t>0</w:t>
      </w:r>
      <w:r w:rsidR="005037A4">
        <w:rPr>
          <w:rFonts w:hint="eastAsia"/>
        </w:rPr>
        <w:t>日，提交人就上述裁决向高等司法委员会司法纪检庭提起上诉，提出的主张与</w:t>
      </w:r>
      <w:r>
        <w:rPr>
          <w:rFonts w:hint="eastAsia"/>
        </w:rPr>
        <w:t>2</w:t>
      </w:r>
      <w:r w:rsidR="005037A4">
        <w:rPr>
          <w:rFonts w:hint="eastAsia"/>
        </w:rPr>
        <w:t>00</w:t>
      </w:r>
      <w:r>
        <w:rPr>
          <w:rFonts w:hint="eastAsia"/>
        </w:rPr>
        <w:t>8</w:t>
      </w:r>
      <w:r w:rsidR="005037A4">
        <w:rPr>
          <w:rFonts w:hint="eastAsia"/>
        </w:rPr>
        <w:t>年</w:t>
      </w:r>
      <w:r>
        <w:rPr>
          <w:rFonts w:hint="eastAsia"/>
        </w:rPr>
        <w:t>2</w:t>
      </w:r>
      <w:r w:rsidR="005037A4">
        <w:rPr>
          <w:rFonts w:hint="eastAsia"/>
        </w:rPr>
        <w:t>月</w:t>
      </w:r>
      <w:r>
        <w:rPr>
          <w:rFonts w:hint="eastAsia"/>
        </w:rPr>
        <w:t>15</w:t>
      </w:r>
      <w:r w:rsidR="005037A4">
        <w:rPr>
          <w:rFonts w:hint="eastAsia"/>
        </w:rPr>
        <w:t>日法律保护申请中提出的主张相同，同时指出上诉所针对的裁定未能解决实质问题。</w:t>
      </w:r>
      <w:r>
        <w:rPr>
          <w:rFonts w:hint="eastAsia"/>
        </w:rPr>
        <w:t>2</w:t>
      </w:r>
      <w:r w:rsidR="005037A4">
        <w:rPr>
          <w:rFonts w:hint="eastAsia"/>
        </w:rPr>
        <w:t>00</w:t>
      </w:r>
      <w:r>
        <w:rPr>
          <w:rFonts w:hint="eastAsia"/>
        </w:rPr>
        <w:t>8</w:t>
      </w:r>
      <w:r w:rsidR="005037A4">
        <w:rPr>
          <w:rFonts w:hint="eastAsia"/>
        </w:rPr>
        <w:t>年</w:t>
      </w:r>
      <w:r>
        <w:rPr>
          <w:rFonts w:hint="eastAsia"/>
        </w:rPr>
        <w:t>4</w:t>
      </w:r>
      <w:r w:rsidR="005037A4">
        <w:rPr>
          <w:rFonts w:hint="eastAsia"/>
        </w:rPr>
        <w:t>月</w:t>
      </w:r>
      <w:r>
        <w:rPr>
          <w:rFonts w:hint="eastAsia"/>
        </w:rPr>
        <w:t>23</w:t>
      </w:r>
      <w:r w:rsidR="005037A4">
        <w:rPr>
          <w:rFonts w:hint="eastAsia"/>
        </w:rPr>
        <w:t>日，高等司法委员会驳回了上述申请，理由是上述申请未能及时提交，即上述申请系在裁定送达七日后提交，而非在法律规定的三日内提交。</w:t>
      </w:r>
    </w:p>
    <w:p w:rsidR="005037A4" w:rsidRPr="00734AE5" w:rsidRDefault="00CE1046" w:rsidP="00173C09">
      <w:pPr>
        <w:pStyle w:val="SingleTxtGC"/>
      </w:pPr>
      <w:r>
        <w:t>2</w:t>
      </w:r>
      <w:r w:rsidR="005037A4" w:rsidRPr="00734AE5">
        <w:t>.</w:t>
      </w:r>
      <w:r>
        <w:t>9</w:t>
      </w:r>
      <w:r w:rsidR="005037A4" w:rsidRPr="00734AE5">
        <w:tab/>
      </w:r>
      <w:r>
        <w:t>2</w:t>
      </w:r>
      <w:r w:rsidR="005037A4" w:rsidRPr="00734AE5">
        <w:t>0</w:t>
      </w:r>
      <w:r>
        <w:t>12</w:t>
      </w:r>
      <w:r w:rsidR="005037A4">
        <w:rPr>
          <w:rFonts w:hint="eastAsia"/>
        </w:rPr>
        <w:t>年</w:t>
      </w:r>
      <w:r>
        <w:rPr>
          <w:rFonts w:hint="eastAsia"/>
        </w:rPr>
        <w:t>2</w:t>
      </w:r>
      <w:r w:rsidR="005037A4">
        <w:rPr>
          <w:rFonts w:hint="eastAsia"/>
        </w:rPr>
        <w:t>月</w:t>
      </w:r>
      <w:r>
        <w:rPr>
          <w:rFonts w:hint="eastAsia"/>
        </w:rPr>
        <w:t>29</w:t>
      </w:r>
      <w:r w:rsidR="005037A4">
        <w:rPr>
          <w:rFonts w:hint="eastAsia"/>
        </w:rPr>
        <w:t>日，提交人又以司法不公为由，针对佩雷拉刑事巡回法院、佩雷拉高等法院刑事庭和最高法院刑事上诉庭的裁定，向最高法院民事上诉庭提出法律保护申请。</w:t>
      </w:r>
      <w:r>
        <w:rPr>
          <w:rFonts w:hint="eastAsia"/>
        </w:rPr>
        <w:t>2</w:t>
      </w:r>
      <w:r w:rsidR="005037A4">
        <w:rPr>
          <w:rFonts w:hint="eastAsia"/>
        </w:rPr>
        <w:t>0</w:t>
      </w:r>
      <w:r>
        <w:rPr>
          <w:rFonts w:hint="eastAsia"/>
        </w:rPr>
        <w:t>12</w:t>
      </w:r>
      <w:r w:rsidR="005037A4">
        <w:rPr>
          <w:rFonts w:hint="eastAsia"/>
        </w:rPr>
        <w:t>年</w:t>
      </w:r>
      <w:r>
        <w:rPr>
          <w:rFonts w:hint="eastAsia"/>
        </w:rPr>
        <w:t>4</w:t>
      </w:r>
      <w:r w:rsidR="005037A4">
        <w:rPr>
          <w:rFonts w:hint="eastAsia"/>
        </w:rPr>
        <w:t>月</w:t>
      </w:r>
      <w:r>
        <w:t>13</w:t>
      </w:r>
      <w:r w:rsidR="005037A4">
        <w:rPr>
          <w:rFonts w:hint="eastAsia"/>
        </w:rPr>
        <w:t>日，民事上诉庭驳回了申请，指出该庭</w:t>
      </w:r>
      <w:r>
        <w:rPr>
          <w:rFonts w:hint="eastAsia"/>
        </w:rPr>
        <w:t>2</w:t>
      </w:r>
      <w:r w:rsidR="005037A4">
        <w:rPr>
          <w:rFonts w:hint="eastAsia"/>
        </w:rPr>
        <w:t>00</w:t>
      </w:r>
      <w:r>
        <w:rPr>
          <w:rFonts w:hint="eastAsia"/>
        </w:rPr>
        <w:t>7</w:t>
      </w:r>
      <w:r w:rsidR="005037A4">
        <w:rPr>
          <w:rFonts w:hint="eastAsia"/>
        </w:rPr>
        <w:t>年</w:t>
      </w:r>
      <w:r>
        <w:rPr>
          <w:rFonts w:hint="eastAsia"/>
        </w:rPr>
        <w:t>5</w:t>
      </w:r>
      <w:r w:rsidR="005037A4">
        <w:rPr>
          <w:rFonts w:hint="eastAsia"/>
        </w:rPr>
        <w:t>月</w:t>
      </w:r>
      <w:r>
        <w:rPr>
          <w:rFonts w:hint="eastAsia"/>
        </w:rPr>
        <w:t>22</w:t>
      </w:r>
      <w:r w:rsidR="005037A4">
        <w:rPr>
          <w:rFonts w:hint="eastAsia"/>
        </w:rPr>
        <w:t>日的裁定已使宪法规定的补救选择被用尽，并下令提交人遵从上述裁定。提交人就驳回申请向该庭提起上诉。该庭维持了此前于</w:t>
      </w:r>
      <w:r>
        <w:rPr>
          <w:rFonts w:hint="eastAsia"/>
        </w:rPr>
        <w:t>2</w:t>
      </w:r>
      <w:r w:rsidR="005037A4">
        <w:rPr>
          <w:rFonts w:hint="eastAsia"/>
        </w:rPr>
        <w:t>0</w:t>
      </w:r>
      <w:r>
        <w:rPr>
          <w:rFonts w:hint="eastAsia"/>
        </w:rPr>
        <w:t>12</w:t>
      </w:r>
      <w:r w:rsidR="005037A4">
        <w:rPr>
          <w:rFonts w:hint="eastAsia"/>
        </w:rPr>
        <w:t>年</w:t>
      </w:r>
      <w:r>
        <w:rPr>
          <w:rFonts w:hint="eastAsia"/>
        </w:rPr>
        <w:t>4</w:t>
      </w:r>
      <w:r w:rsidR="005037A4">
        <w:rPr>
          <w:rFonts w:hint="eastAsia"/>
        </w:rPr>
        <w:t>月</w:t>
      </w:r>
      <w:r>
        <w:rPr>
          <w:rFonts w:hint="eastAsia"/>
        </w:rPr>
        <w:t>27</w:t>
      </w:r>
      <w:r w:rsidR="005037A4">
        <w:rPr>
          <w:rFonts w:hint="eastAsia"/>
        </w:rPr>
        <w:t>日</w:t>
      </w:r>
      <w:proofErr w:type="gramStart"/>
      <w:r w:rsidR="005037A4">
        <w:rPr>
          <w:rFonts w:hint="eastAsia"/>
        </w:rPr>
        <w:t>作出</w:t>
      </w:r>
      <w:proofErr w:type="gramEnd"/>
      <w:r w:rsidR="005037A4">
        <w:rPr>
          <w:rFonts w:hint="eastAsia"/>
        </w:rPr>
        <w:t>的裁定，并宣布上诉不予受理。</w:t>
      </w:r>
    </w:p>
    <w:p w:rsidR="005037A4" w:rsidRPr="00734AE5" w:rsidRDefault="00CE1046" w:rsidP="00BB1784">
      <w:pPr>
        <w:pStyle w:val="SingleTxtGC"/>
        <w:tabs>
          <w:tab w:val="clear" w:pos="1565"/>
          <w:tab w:val="clear" w:pos="1996"/>
          <w:tab w:val="clear" w:pos="2427"/>
        </w:tabs>
      </w:pPr>
      <w:r>
        <w:t>2</w:t>
      </w:r>
      <w:r w:rsidR="005037A4" w:rsidRPr="00734AE5">
        <w:t>.</w:t>
      </w:r>
      <w:r>
        <w:t>1</w:t>
      </w:r>
      <w:r w:rsidR="005037A4" w:rsidRPr="00734AE5">
        <w:t>0</w:t>
      </w:r>
      <w:r w:rsidR="005037A4" w:rsidRPr="00734AE5">
        <w:tab/>
      </w:r>
      <w:r w:rsidR="005037A4">
        <w:rPr>
          <w:rFonts w:hint="eastAsia"/>
        </w:rPr>
        <w:t>提交人声称，她已用尽一切可用的国内补救办法。</w:t>
      </w:r>
    </w:p>
    <w:p w:rsidR="00BB1784" w:rsidRDefault="005037A4" w:rsidP="00BB1784">
      <w:pPr>
        <w:pStyle w:val="H23GC"/>
      </w:pPr>
      <w:r w:rsidRPr="00734AE5">
        <w:tab/>
      </w:r>
      <w:r w:rsidRPr="00734AE5">
        <w:tab/>
      </w:r>
      <w:r>
        <w:rPr>
          <w:rFonts w:hint="eastAsia"/>
        </w:rPr>
        <w:t>申诉</w:t>
      </w:r>
    </w:p>
    <w:p w:rsidR="005037A4" w:rsidRPr="00734AE5" w:rsidRDefault="00CE1046" w:rsidP="00BB1784">
      <w:pPr>
        <w:pStyle w:val="SingleTxtGC"/>
        <w:tabs>
          <w:tab w:val="clear" w:pos="1565"/>
          <w:tab w:val="clear" w:pos="1996"/>
          <w:tab w:val="clear" w:pos="2427"/>
        </w:tabs>
      </w:pPr>
      <w:r>
        <w:t>3</w:t>
      </w:r>
      <w:r w:rsidR="005037A4" w:rsidRPr="00734AE5">
        <w:t>.</w:t>
      </w:r>
      <w:r>
        <w:t>1</w:t>
      </w:r>
      <w:r w:rsidR="005037A4" w:rsidRPr="00734AE5">
        <w:tab/>
      </w:r>
      <w:r w:rsidR="005037A4">
        <w:rPr>
          <w:rFonts w:hint="eastAsia"/>
        </w:rPr>
        <w:t>提交人声称，缔约国侵犯了她根据第二条第</w:t>
      </w:r>
      <w:r>
        <w:rPr>
          <w:rFonts w:hint="eastAsia"/>
        </w:rPr>
        <w:t>2</w:t>
      </w:r>
      <w:r w:rsidR="005037A4">
        <w:rPr>
          <w:rFonts w:hint="eastAsia"/>
        </w:rPr>
        <w:t>和第</w:t>
      </w:r>
      <w:r>
        <w:rPr>
          <w:rFonts w:hint="eastAsia"/>
        </w:rPr>
        <w:t>3</w:t>
      </w:r>
      <w:r w:rsidR="005037A4">
        <w:rPr>
          <w:rFonts w:hint="eastAsia"/>
        </w:rPr>
        <w:t>款、第九条、第十四条第</w:t>
      </w:r>
      <w:r>
        <w:rPr>
          <w:rFonts w:hint="eastAsia"/>
        </w:rPr>
        <w:t>2</w:t>
      </w:r>
      <w:r w:rsidR="005037A4">
        <w:rPr>
          <w:rFonts w:hint="eastAsia"/>
        </w:rPr>
        <w:t>和第</w:t>
      </w:r>
      <w:r>
        <w:rPr>
          <w:rFonts w:hint="eastAsia"/>
        </w:rPr>
        <w:t>5</w:t>
      </w:r>
      <w:r w:rsidR="005037A4">
        <w:rPr>
          <w:rFonts w:hint="eastAsia"/>
        </w:rPr>
        <w:t>款、第二十三条和第二十四条享有的权利。提交人进一步声称，缔约国侵犯了她根据《公约》结合第二条第</w:t>
      </w:r>
      <w:r>
        <w:rPr>
          <w:rFonts w:hint="eastAsia"/>
        </w:rPr>
        <w:t>3</w:t>
      </w:r>
      <w:r w:rsidR="005037A4">
        <w:rPr>
          <w:rFonts w:hint="eastAsia"/>
        </w:rPr>
        <w:t>款解读的第十四条第</w:t>
      </w:r>
      <w:r>
        <w:rPr>
          <w:rFonts w:hint="eastAsia"/>
        </w:rPr>
        <w:t>2</w:t>
      </w:r>
      <w:r w:rsidR="005037A4">
        <w:rPr>
          <w:rFonts w:hint="eastAsia"/>
        </w:rPr>
        <w:t>和第</w:t>
      </w:r>
      <w:r>
        <w:rPr>
          <w:rFonts w:hint="eastAsia"/>
        </w:rPr>
        <w:t>5</w:t>
      </w:r>
      <w:r w:rsidR="005037A4">
        <w:rPr>
          <w:rFonts w:hint="eastAsia"/>
        </w:rPr>
        <w:t>款享有的权利。</w:t>
      </w:r>
    </w:p>
    <w:p w:rsidR="005037A4" w:rsidRPr="00734AE5" w:rsidRDefault="00CE1046" w:rsidP="00BB1784">
      <w:pPr>
        <w:pStyle w:val="SingleTxtGC"/>
      </w:pPr>
      <w:r>
        <w:t>3</w:t>
      </w:r>
      <w:r w:rsidR="005037A4" w:rsidRPr="00734AE5">
        <w:t>.</w:t>
      </w:r>
      <w:r>
        <w:t>2</w:t>
      </w:r>
      <w:r w:rsidR="005037A4" w:rsidRPr="00734AE5">
        <w:tab/>
      </w:r>
      <w:r w:rsidR="005037A4">
        <w:rPr>
          <w:rFonts w:hint="eastAsia"/>
        </w:rPr>
        <w:t>关于《公约》第十四条第</w:t>
      </w:r>
      <w:r>
        <w:rPr>
          <w:rFonts w:hint="eastAsia"/>
        </w:rPr>
        <w:t>2</w:t>
      </w:r>
      <w:r w:rsidR="005037A4">
        <w:rPr>
          <w:rFonts w:hint="eastAsia"/>
        </w:rPr>
        <w:t>款所载被推定</w:t>
      </w:r>
      <w:proofErr w:type="gramStart"/>
      <w:r w:rsidR="005037A4">
        <w:rPr>
          <w:rFonts w:hint="eastAsia"/>
        </w:rPr>
        <w:t>无罪权遭侵犯</w:t>
      </w:r>
      <w:proofErr w:type="gramEnd"/>
      <w:r w:rsidR="005037A4">
        <w:rPr>
          <w:rFonts w:hint="eastAsia"/>
        </w:rPr>
        <w:t>的主张，提交人申明所有人在被证实有罪前均为无罪，但声称其案件的审理却并非如此，因为她是被二审法院定罪的，所依据的证据与曾导致一审法院判她无罪的证据是一样的，并未向上级法院出示任何新的证据。因此，二审法院</w:t>
      </w:r>
      <w:proofErr w:type="gramStart"/>
      <w:r w:rsidR="005037A4">
        <w:rPr>
          <w:rFonts w:hint="eastAsia"/>
        </w:rPr>
        <w:t>作出</w:t>
      </w:r>
      <w:proofErr w:type="gramEnd"/>
      <w:r w:rsidR="005037A4">
        <w:rPr>
          <w:rFonts w:hint="eastAsia"/>
        </w:rPr>
        <w:t>了一项没有任何证据依据的有罪判决。提交人指出，宣告她有罪的判决既未说明下级法院宣告她无罪时据称所犯错误的性质，也未表明案卷当中的证据是如何评估才得出结论认定她对被控罪行负有责任。提交人坚称，该判决违反了当时有效力的法律原则。根据上述法律原则，对基本权利造成影响的判决需要进行论证。</w:t>
      </w:r>
      <w:r w:rsidR="005037A4" w:rsidRPr="00937850">
        <w:rPr>
          <w:rStyle w:val="a8"/>
          <w:rFonts w:eastAsia="宋体"/>
        </w:rPr>
        <w:footnoteReference w:id="7"/>
      </w:r>
      <w:r w:rsidR="005037A4" w:rsidRPr="00734AE5">
        <w:t xml:space="preserve"> </w:t>
      </w:r>
      <w:r w:rsidR="005037A4">
        <w:rPr>
          <w:rFonts w:hint="eastAsia"/>
        </w:rPr>
        <w:t>此外，该判决并不能消除可能存在的对提交人有利的任何疑点。</w:t>
      </w:r>
    </w:p>
    <w:p w:rsidR="005037A4" w:rsidRPr="00734AE5" w:rsidRDefault="00CE1046" w:rsidP="00173C09">
      <w:pPr>
        <w:pStyle w:val="SingleTxtGC"/>
      </w:pPr>
      <w:r>
        <w:t>3</w:t>
      </w:r>
      <w:r w:rsidR="005037A4" w:rsidRPr="00734AE5">
        <w:t>.</w:t>
      </w:r>
      <w:r>
        <w:t>3</w:t>
      </w:r>
      <w:r w:rsidR="005037A4" w:rsidRPr="00734AE5">
        <w:tab/>
      </w:r>
      <w:r w:rsidR="005037A4">
        <w:rPr>
          <w:rFonts w:hint="eastAsia"/>
        </w:rPr>
        <w:t>提交人坚称，二审法院犯了一个表明该法院</w:t>
      </w:r>
      <w:r>
        <w:rPr>
          <w:rFonts w:hint="eastAsia"/>
        </w:rPr>
        <w:t>“</w:t>
      </w:r>
      <w:r w:rsidR="005037A4">
        <w:rPr>
          <w:rFonts w:hint="eastAsia"/>
        </w:rPr>
        <w:t>粗心大意，且缺乏论证和分析</w:t>
      </w:r>
      <w:r>
        <w:rPr>
          <w:rFonts w:hint="eastAsia"/>
        </w:rPr>
        <w:t>”</w:t>
      </w:r>
      <w:r w:rsidR="005037A4">
        <w:rPr>
          <w:rFonts w:hint="eastAsia"/>
        </w:rPr>
        <w:t>的错误，因为在其判决书的序言部分，该法院提到</w:t>
      </w:r>
      <w:proofErr w:type="spellStart"/>
      <w:r>
        <w:t>A</w:t>
      </w:r>
      <w:r w:rsidR="005037A4" w:rsidRPr="00734AE5">
        <w:t>.</w:t>
      </w:r>
      <w:r>
        <w:t>R</w:t>
      </w:r>
      <w:proofErr w:type="spellEnd"/>
      <w:r w:rsidR="005037A4" w:rsidRPr="00734AE5">
        <w:t>.</w:t>
      </w:r>
      <w:r w:rsidR="005037A4">
        <w:rPr>
          <w:rFonts w:hint="eastAsia"/>
        </w:rPr>
        <w:t>，而</w:t>
      </w:r>
      <w:proofErr w:type="spellStart"/>
      <w:r>
        <w:t>A</w:t>
      </w:r>
      <w:r w:rsidR="005037A4" w:rsidRPr="00734AE5">
        <w:t>.</w:t>
      </w:r>
      <w:r>
        <w:t>R</w:t>
      </w:r>
      <w:proofErr w:type="spellEnd"/>
      <w:r w:rsidR="005037A4" w:rsidRPr="00734AE5">
        <w:t>.</w:t>
      </w:r>
      <w:r w:rsidR="005037A4">
        <w:rPr>
          <w:rFonts w:hint="eastAsia"/>
        </w:rPr>
        <w:t>并非相关诉讼的当事人。提交人认为，这表明该法院所作的不过是将另一起案件裁决的部分内容复制后粘贴而已。</w:t>
      </w:r>
    </w:p>
    <w:p w:rsidR="005037A4" w:rsidRPr="00734AE5" w:rsidRDefault="00CE1046" w:rsidP="00173C09">
      <w:pPr>
        <w:pStyle w:val="SingleTxtGC"/>
      </w:pPr>
      <w:r>
        <w:t>3</w:t>
      </w:r>
      <w:r w:rsidR="005037A4" w:rsidRPr="00734AE5">
        <w:t>.</w:t>
      </w:r>
      <w:r>
        <w:t>4</w:t>
      </w:r>
      <w:r w:rsidR="005037A4" w:rsidRPr="00734AE5">
        <w:tab/>
      </w:r>
      <w:r w:rsidR="005037A4">
        <w:rPr>
          <w:rFonts w:hint="eastAsia"/>
        </w:rPr>
        <w:t>关于《公约》第十四条第</w:t>
      </w:r>
      <w:r>
        <w:rPr>
          <w:rFonts w:hint="eastAsia"/>
        </w:rPr>
        <w:t>5</w:t>
      </w:r>
      <w:r w:rsidR="005037A4">
        <w:rPr>
          <w:rFonts w:hint="eastAsia"/>
        </w:rPr>
        <w:t>款遭侵犯的主张，提交人坚称，判处她</w:t>
      </w:r>
      <w:r>
        <w:rPr>
          <w:rFonts w:hint="eastAsia"/>
        </w:rPr>
        <w:t>28</w:t>
      </w:r>
      <w:r w:rsidR="005037A4">
        <w:rPr>
          <w:rFonts w:hint="eastAsia"/>
        </w:rPr>
        <w:t>年零</w:t>
      </w:r>
      <w:r>
        <w:rPr>
          <w:rFonts w:hint="eastAsia"/>
        </w:rPr>
        <w:t>6</w:t>
      </w:r>
      <w:r w:rsidR="005037A4">
        <w:rPr>
          <w:rFonts w:hint="eastAsia"/>
        </w:rPr>
        <w:t>个月监禁的判决，未按照《公约》的规定由上级法院复审。提交人援引委员会在</w:t>
      </w:r>
      <w:r>
        <w:rPr>
          <w:rFonts w:eastAsia="楷体_GB2312"/>
          <w:iCs/>
        </w:rPr>
        <w:t>G</w:t>
      </w:r>
      <w:r w:rsidR="005037A4" w:rsidRPr="00B23C05">
        <w:rPr>
          <w:rFonts w:eastAsia="楷体_GB2312"/>
          <w:iCs/>
        </w:rPr>
        <w:t>ó</w:t>
      </w:r>
      <w:r>
        <w:rPr>
          <w:rFonts w:eastAsia="楷体_GB2312"/>
          <w:iCs/>
        </w:rPr>
        <w:t>mez</w:t>
      </w:r>
      <w:r w:rsidR="005037A4" w:rsidRPr="00B23C05">
        <w:rPr>
          <w:rFonts w:eastAsia="楷体_GB2312"/>
          <w:iCs/>
        </w:rPr>
        <w:t xml:space="preserve"> </w:t>
      </w:r>
      <w:r>
        <w:rPr>
          <w:rFonts w:eastAsia="楷体_GB2312"/>
          <w:iCs/>
        </w:rPr>
        <w:t>V</w:t>
      </w:r>
      <w:r w:rsidR="005037A4" w:rsidRPr="00B23C05">
        <w:rPr>
          <w:rFonts w:eastAsia="楷体_GB2312"/>
          <w:iCs/>
        </w:rPr>
        <w:t>á</w:t>
      </w:r>
      <w:r>
        <w:rPr>
          <w:rFonts w:eastAsia="楷体_GB2312"/>
          <w:iCs/>
        </w:rPr>
        <w:t>zquez</w:t>
      </w:r>
      <w:r w:rsidR="005037A4" w:rsidRPr="00B23C05">
        <w:rPr>
          <w:rFonts w:eastAsia="楷体_GB2312"/>
          <w:iCs/>
        </w:rPr>
        <w:t>诉西班牙</w:t>
      </w:r>
      <w:r w:rsidR="005037A4">
        <w:rPr>
          <w:rFonts w:hint="eastAsia"/>
        </w:rPr>
        <w:t>一案中的意见。委员会在上述意见中认为，提起撤销原判上诉时没有任何使有罪判决和刑罚得到充分复审的可能性，不符合《公约》第十四条第</w:t>
      </w:r>
      <w:r>
        <w:rPr>
          <w:rFonts w:hint="eastAsia"/>
        </w:rPr>
        <w:t>5</w:t>
      </w:r>
      <w:r w:rsidR="005037A4">
        <w:rPr>
          <w:rFonts w:hint="eastAsia"/>
        </w:rPr>
        <w:t>款规定的保障，因为</w:t>
      </w:r>
      <w:proofErr w:type="gramStart"/>
      <w:r w:rsidR="005037A4">
        <w:rPr>
          <w:rFonts w:hint="eastAsia"/>
        </w:rPr>
        <w:t>复审仅</w:t>
      </w:r>
      <w:proofErr w:type="gramEnd"/>
      <w:r w:rsidR="005037A4">
        <w:rPr>
          <w:rFonts w:hint="eastAsia"/>
        </w:rPr>
        <w:t>限于判决的形式和法律层面。</w:t>
      </w:r>
      <w:r w:rsidR="005037A4" w:rsidRPr="00937850">
        <w:rPr>
          <w:rStyle w:val="a8"/>
          <w:rFonts w:eastAsia="宋体"/>
        </w:rPr>
        <w:footnoteReference w:id="8"/>
      </w:r>
      <w:r w:rsidR="00EE0ECB">
        <w:rPr>
          <w:rFonts w:hint="eastAsia"/>
        </w:rPr>
        <w:t xml:space="preserve"> </w:t>
      </w:r>
      <w:r w:rsidR="005037A4">
        <w:rPr>
          <w:rFonts w:hint="eastAsia"/>
        </w:rPr>
        <w:t>提交人还援引关于</w:t>
      </w:r>
      <w:r w:rsidR="005037A4" w:rsidRPr="00046969">
        <w:rPr>
          <w:rFonts w:hint="eastAsia"/>
        </w:rPr>
        <w:t>在法庭和裁判所前一律平等和获得公正审判的权利</w:t>
      </w:r>
      <w:r w:rsidR="005037A4">
        <w:rPr>
          <w:rFonts w:hint="eastAsia"/>
        </w:rPr>
        <w:t>问题的第</w:t>
      </w:r>
      <w:r>
        <w:rPr>
          <w:rFonts w:hint="eastAsia"/>
        </w:rPr>
        <w:t>32</w:t>
      </w:r>
      <w:r w:rsidR="005037A4">
        <w:rPr>
          <w:rFonts w:hint="eastAsia"/>
        </w:rPr>
        <w:t>号一般性意见</w:t>
      </w:r>
      <w:r>
        <w:rPr>
          <w:rFonts w:hint="eastAsia"/>
        </w:rPr>
        <w:t>(</w:t>
      </w:r>
      <w:r>
        <w:t>2</w:t>
      </w:r>
      <w:r w:rsidR="005037A4" w:rsidRPr="00734AE5">
        <w:t>00</w:t>
      </w:r>
      <w:r>
        <w:t>7</w:t>
      </w:r>
      <w:r w:rsidR="005037A4">
        <w:rPr>
          <w:rFonts w:hint="eastAsia"/>
        </w:rPr>
        <w:t>年</w:t>
      </w:r>
      <w:r>
        <w:rPr>
          <w:rFonts w:hint="eastAsia"/>
        </w:rPr>
        <w:t>)</w:t>
      </w:r>
      <w:r w:rsidR="005037A4">
        <w:rPr>
          <w:rFonts w:hint="eastAsia"/>
        </w:rPr>
        <w:t>。根据上述意见，第十四条第</w:t>
      </w:r>
      <w:r>
        <w:rPr>
          <w:rFonts w:hint="eastAsia"/>
        </w:rPr>
        <w:t>5</w:t>
      </w:r>
      <w:r w:rsidR="005037A4">
        <w:rPr>
          <w:rFonts w:hint="eastAsia"/>
        </w:rPr>
        <w:t>款规定的由上级法庭对有罪判决和刑罚进行复审的权利，赋予缔约国对有罪判决和刑罚进行实质性审查的义务，既根据证据是否充分审查，也根据法律审查，审查方式应使相关程序允许对案件的性质给予应有的</w:t>
      </w:r>
      <w:proofErr w:type="gramStart"/>
      <w:r w:rsidR="005037A4">
        <w:rPr>
          <w:rFonts w:hint="eastAsia"/>
        </w:rPr>
        <w:t>考量</w:t>
      </w:r>
      <w:proofErr w:type="gramEnd"/>
      <w:r w:rsidR="005037A4">
        <w:rPr>
          <w:rFonts w:hint="eastAsia"/>
        </w:rPr>
        <w:t>。根据《公约》，局限于有罪判决的形式或法律层面，而未对事实给予任何</w:t>
      </w:r>
      <w:proofErr w:type="gramStart"/>
      <w:r w:rsidR="005037A4">
        <w:rPr>
          <w:rFonts w:hint="eastAsia"/>
        </w:rPr>
        <w:t>考量</w:t>
      </w:r>
      <w:proofErr w:type="gramEnd"/>
      <w:r w:rsidR="005037A4">
        <w:rPr>
          <w:rFonts w:hint="eastAsia"/>
        </w:rPr>
        <w:t>，这样的复审是不够的</w:t>
      </w:r>
      <w:r>
        <w:rPr>
          <w:rFonts w:hint="eastAsia"/>
        </w:rPr>
        <w:t>(</w:t>
      </w:r>
      <w:r w:rsidR="005037A4">
        <w:rPr>
          <w:rFonts w:hint="eastAsia"/>
        </w:rPr>
        <w:t>第</w:t>
      </w:r>
      <w:r>
        <w:t>48</w:t>
      </w:r>
      <w:r w:rsidR="005037A4">
        <w:rPr>
          <w:rFonts w:hint="eastAsia"/>
        </w:rPr>
        <w:t>段</w:t>
      </w:r>
      <w:r>
        <w:rPr>
          <w:rFonts w:hint="eastAsia"/>
        </w:rPr>
        <w:t>)</w:t>
      </w:r>
      <w:r w:rsidR="005037A4">
        <w:rPr>
          <w:rFonts w:hint="eastAsia"/>
        </w:rPr>
        <w:t>。提交人进一步援引同一项一般性意见第</w:t>
      </w:r>
      <w:r>
        <w:t>47</w:t>
      </w:r>
      <w:r w:rsidR="005037A4">
        <w:rPr>
          <w:rFonts w:hint="eastAsia"/>
        </w:rPr>
        <w:t>段，其中规定，违反第十四条第</w:t>
      </w:r>
      <w:r>
        <w:rPr>
          <w:rFonts w:hint="eastAsia"/>
        </w:rPr>
        <w:t>5</w:t>
      </w:r>
      <w:r w:rsidR="005037A4">
        <w:rPr>
          <w:rFonts w:hint="eastAsia"/>
        </w:rPr>
        <w:t>款的情况不仅包括一审法院裁定即为终审裁定的情况，也包括上诉法院或终审法院在下级法院宣判无罪后强加的有罪判决无法由更高一级法院复审的情况。</w:t>
      </w:r>
    </w:p>
    <w:p w:rsidR="005037A4" w:rsidRPr="00734AE5" w:rsidRDefault="00CE1046" w:rsidP="00173C09">
      <w:pPr>
        <w:pStyle w:val="SingleTxtGC"/>
      </w:pPr>
      <w:r>
        <w:t>3</w:t>
      </w:r>
      <w:r w:rsidR="005037A4" w:rsidRPr="00734AE5">
        <w:t>.</w:t>
      </w:r>
      <w:r>
        <w:t>5</w:t>
      </w:r>
      <w:r w:rsidR="005037A4" w:rsidRPr="00734AE5">
        <w:tab/>
      </w:r>
      <w:r w:rsidR="005037A4">
        <w:rPr>
          <w:rFonts w:hint="eastAsia"/>
        </w:rPr>
        <w:t>关于《公约》第二条第</w:t>
      </w:r>
      <w:r>
        <w:rPr>
          <w:rFonts w:hint="eastAsia"/>
        </w:rPr>
        <w:t>3</w:t>
      </w:r>
      <w:r w:rsidR="005037A4">
        <w:rPr>
          <w:rFonts w:hint="eastAsia"/>
        </w:rPr>
        <w:t>款和第十四条第</w:t>
      </w:r>
      <w:r>
        <w:rPr>
          <w:rFonts w:hint="eastAsia"/>
        </w:rPr>
        <w:t>5</w:t>
      </w:r>
      <w:r w:rsidR="005037A4">
        <w:rPr>
          <w:rFonts w:hint="eastAsia"/>
        </w:rPr>
        <w:t>款一并遭到违反，提交人提出，上述两条款有着密切的联系，由于违反了第十四条第</w:t>
      </w:r>
      <w:r>
        <w:rPr>
          <w:rFonts w:hint="eastAsia"/>
        </w:rPr>
        <w:t>5</w:t>
      </w:r>
      <w:r w:rsidR="005037A4">
        <w:rPr>
          <w:rFonts w:hint="eastAsia"/>
        </w:rPr>
        <w:t>款，她获得切实补救的权利也遭到违反，因为该国未能履行提供和协助获得可使二审判决得到实质性审查的切实补救的义务。</w:t>
      </w:r>
      <w:r w:rsidR="005037A4" w:rsidRPr="00937850">
        <w:rPr>
          <w:rStyle w:val="a8"/>
          <w:rFonts w:eastAsia="宋体"/>
        </w:rPr>
        <w:footnoteReference w:id="9"/>
      </w:r>
      <w:r w:rsidR="005037A4" w:rsidRPr="00734AE5">
        <w:t xml:space="preserve"> </w:t>
      </w:r>
      <w:r w:rsidR="005037A4">
        <w:rPr>
          <w:rFonts w:hint="eastAsia"/>
        </w:rPr>
        <w:t>提交人主张，对有罪判决的审查当中所包含的保障也因二审裁定未经论证而遭到违反。</w:t>
      </w:r>
      <w:r w:rsidR="005037A4" w:rsidRPr="00937850">
        <w:rPr>
          <w:rStyle w:val="a8"/>
          <w:rFonts w:eastAsia="宋体"/>
        </w:rPr>
        <w:footnoteReference w:id="10"/>
      </w:r>
    </w:p>
    <w:p w:rsidR="005037A4" w:rsidRPr="00734AE5" w:rsidRDefault="00CE1046" w:rsidP="002466DB">
      <w:pPr>
        <w:pStyle w:val="SingleTxtGC"/>
      </w:pPr>
      <w:r>
        <w:t>3</w:t>
      </w:r>
      <w:r w:rsidR="005037A4" w:rsidRPr="00734AE5">
        <w:t>.</w:t>
      </w:r>
      <w:r>
        <w:t>6</w:t>
      </w:r>
      <w:r w:rsidR="005037A4" w:rsidRPr="00734AE5">
        <w:tab/>
      </w:r>
      <w:r w:rsidR="005037A4">
        <w:rPr>
          <w:rFonts w:hint="eastAsia"/>
        </w:rPr>
        <w:t>提交人坚称，尽管《宪法》载有在二审</w:t>
      </w:r>
      <w:proofErr w:type="gramStart"/>
      <w:r w:rsidR="005037A4">
        <w:rPr>
          <w:rFonts w:hint="eastAsia"/>
        </w:rPr>
        <w:t>当中向</w:t>
      </w:r>
      <w:proofErr w:type="gramEnd"/>
      <w:r w:rsidR="005037A4">
        <w:rPr>
          <w:rFonts w:hint="eastAsia"/>
        </w:rPr>
        <w:t>法官陈述的权利</w:t>
      </w:r>
      <w:r w:rsidR="002466DB">
        <w:rPr>
          <w:rFonts w:hint="eastAsia"/>
        </w:rPr>
        <w:t xml:space="preserve"> </w:t>
      </w:r>
      <w:r w:rsidR="005037A4" w:rsidRPr="00937850">
        <w:rPr>
          <w:rStyle w:val="a8"/>
          <w:rFonts w:eastAsia="宋体"/>
        </w:rPr>
        <w:footnoteReference w:id="11"/>
      </w:r>
      <w:r w:rsidR="005037A4">
        <w:rPr>
          <w:rFonts w:hint="eastAsia"/>
        </w:rPr>
        <w:t>，但缔约国的法律秩序并不提供对二审法院</w:t>
      </w:r>
      <w:proofErr w:type="gramStart"/>
      <w:r w:rsidR="005037A4">
        <w:rPr>
          <w:rFonts w:hint="eastAsia"/>
        </w:rPr>
        <w:t>作出</w:t>
      </w:r>
      <w:proofErr w:type="gramEnd"/>
      <w:r w:rsidR="005037A4">
        <w:rPr>
          <w:rFonts w:hint="eastAsia"/>
        </w:rPr>
        <w:t>的有罪判决进行充分审查的补救办法，因为只有撤销原判和司法复议这种特别补救办法才适用于此类判决。</w:t>
      </w:r>
      <w:r w:rsidR="005037A4" w:rsidRPr="00937850">
        <w:rPr>
          <w:rStyle w:val="a8"/>
          <w:rFonts w:eastAsia="宋体"/>
        </w:rPr>
        <w:footnoteReference w:id="12"/>
      </w:r>
      <w:r w:rsidR="005037A4" w:rsidRPr="00734AE5">
        <w:t xml:space="preserve"> </w:t>
      </w:r>
      <w:r w:rsidR="005037A4">
        <w:rPr>
          <w:rFonts w:hint="eastAsia"/>
        </w:rPr>
        <w:t>上述补救办法仅在法律规定的有限情况下适用，并非旨在提供对有罪判决的充分审查。</w:t>
      </w:r>
      <w:r w:rsidR="005037A4" w:rsidRPr="00937850">
        <w:rPr>
          <w:rStyle w:val="a8"/>
          <w:rFonts w:eastAsia="宋体"/>
        </w:rPr>
        <w:footnoteReference w:id="13"/>
      </w:r>
      <w:r w:rsidR="005037A4" w:rsidRPr="00734AE5">
        <w:t xml:space="preserve"> </w:t>
      </w:r>
      <w:r w:rsidR="005037A4">
        <w:rPr>
          <w:rFonts w:hint="eastAsia"/>
        </w:rPr>
        <w:t>提交人引述了最高法院的裁定，其中指出：撤销原判上诉这种补救办法并不是一个旨在允许有关事实和法律的辩论继续进行下去的工具</w:t>
      </w:r>
      <w:r w:rsidR="002466DB">
        <w:rPr>
          <w:rFonts w:hint="eastAsia"/>
          <w:spacing w:val="-50"/>
        </w:rPr>
        <w:t>―</w:t>
      </w:r>
      <w:r w:rsidR="002466DB">
        <w:rPr>
          <w:rFonts w:hint="eastAsia"/>
        </w:rPr>
        <w:t>―</w:t>
      </w:r>
      <w:r w:rsidR="005037A4">
        <w:rPr>
          <w:rFonts w:hint="eastAsia"/>
        </w:rPr>
        <w:t>就好像是裁决案件的普通法院之外又多了一个审级那样。相反，撤销原判上诉构成一个独特的论坛，其前提是：随着二审法院</w:t>
      </w:r>
      <w:proofErr w:type="gramStart"/>
      <w:r w:rsidR="005037A4">
        <w:rPr>
          <w:rFonts w:hint="eastAsia"/>
        </w:rPr>
        <w:t>作出</w:t>
      </w:r>
      <w:proofErr w:type="gramEnd"/>
      <w:r w:rsidR="005037A4">
        <w:rPr>
          <w:rFonts w:hint="eastAsia"/>
        </w:rPr>
        <w:t>判决，相关程序已告终结。</w:t>
      </w:r>
      <w:r w:rsidR="005037A4" w:rsidRPr="00937850">
        <w:rPr>
          <w:rStyle w:val="a8"/>
          <w:rFonts w:eastAsia="宋体"/>
        </w:rPr>
        <w:footnoteReference w:id="14"/>
      </w:r>
      <w:r w:rsidR="002466DB">
        <w:rPr>
          <w:rFonts w:hint="eastAsia"/>
        </w:rPr>
        <w:t xml:space="preserve"> </w:t>
      </w:r>
      <w:r w:rsidR="005037A4">
        <w:rPr>
          <w:rFonts w:hint="eastAsia"/>
        </w:rPr>
        <w:t>此外，提交人指出，撤销原判补救具有局限性，因为正如已经证明的那样，最高法院不能提供补充或追加信息，不能</w:t>
      </w:r>
      <w:proofErr w:type="gramStart"/>
      <w:r w:rsidR="005037A4">
        <w:rPr>
          <w:rFonts w:hint="eastAsia"/>
        </w:rPr>
        <w:t>作出</w:t>
      </w:r>
      <w:proofErr w:type="gramEnd"/>
      <w:r w:rsidR="005037A4">
        <w:rPr>
          <w:rFonts w:hint="eastAsia"/>
        </w:rPr>
        <w:t>澄清，也不能对案件当中的瑕疵或错误予以纠正；</w:t>
      </w:r>
      <w:r w:rsidR="005037A4" w:rsidRPr="00937850">
        <w:rPr>
          <w:rStyle w:val="a8"/>
          <w:rFonts w:eastAsia="宋体"/>
        </w:rPr>
        <w:footnoteReference w:id="15"/>
      </w:r>
      <w:r w:rsidR="005037A4" w:rsidRPr="00734AE5">
        <w:t xml:space="preserve"> </w:t>
      </w:r>
      <w:r w:rsidR="005037A4">
        <w:rPr>
          <w:rFonts w:hint="eastAsia"/>
        </w:rPr>
        <w:t>这种限制不适用于普通补救办法。</w:t>
      </w:r>
      <w:r w:rsidR="005037A4" w:rsidRPr="00937850">
        <w:rPr>
          <w:rStyle w:val="a8"/>
          <w:rFonts w:eastAsia="宋体"/>
        </w:rPr>
        <w:footnoteReference w:id="16"/>
      </w:r>
      <w:r w:rsidR="005037A4" w:rsidRPr="00734AE5">
        <w:t xml:space="preserve"> </w:t>
      </w:r>
      <w:r w:rsidR="005037A4">
        <w:rPr>
          <w:rFonts w:hint="eastAsia"/>
        </w:rPr>
        <w:t>提交人指出：司法复议也是一种特别补救办法；司法复议的目的不是对有罪判决进行审查，而是根据随后发生的使裁定的合理性遭到质疑的事件</w:t>
      </w:r>
      <w:proofErr w:type="gramStart"/>
      <w:r w:rsidR="005037A4">
        <w:rPr>
          <w:rFonts w:hint="eastAsia"/>
        </w:rPr>
        <w:t>对既决案件</w:t>
      </w:r>
      <w:proofErr w:type="gramEnd"/>
      <w:r w:rsidR="005037A4">
        <w:rPr>
          <w:rFonts w:hint="eastAsia"/>
        </w:rPr>
        <w:t>进行</w:t>
      </w:r>
      <w:proofErr w:type="gramStart"/>
      <w:r w:rsidR="005037A4">
        <w:rPr>
          <w:rFonts w:hint="eastAsia"/>
        </w:rPr>
        <w:t>考量</w:t>
      </w:r>
      <w:proofErr w:type="gramEnd"/>
      <w:r w:rsidR="005037A4">
        <w:rPr>
          <w:rFonts w:hint="eastAsia"/>
        </w:rPr>
        <w:t>。</w:t>
      </w:r>
    </w:p>
    <w:p w:rsidR="005037A4" w:rsidRPr="00734AE5" w:rsidRDefault="005037A4" w:rsidP="00F871E7">
      <w:pPr>
        <w:pStyle w:val="H23GC"/>
      </w:pPr>
      <w:r w:rsidRPr="00734AE5">
        <w:tab/>
      </w:r>
      <w:r w:rsidRPr="00734AE5">
        <w:tab/>
      </w:r>
      <w:r>
        <w:rPr>
          <w:rFonts w:hint="eastAsia"/>
        </w:rPr>
        <w:t>缔约国关于可否受理的意见</w:t>
      </w:r>
    </w:p>
    <w:p w:rsidR="005037A4" w:rsidRPr="00734AE5" w:rsidRDefault="00CE1046" w:rsidP="00173C09">
      <w:pPr>
        <w:pStyle w:val="SingleTxtGC"/>
      </w:pPr>
      <w:r>
        <w:t>4</w:t>
      </w:r>
      <w:r w:rsidR="005037A4" w:rsidRPr="00734AE5">
        <w:t>.</w:t>
      </w:r>
      <w:r>
        <w:t>1</w:t>
      </w:r>
      <w:r w:rsidR="005037A4" w:rsidRPr="00734AE5">
        <w:tab/>
      </w:r>
      <w:r>
        <w:t>2</w:t>
      </w:r>
      <w:r w:rsidR="005037A4" w:rsidRPr="00734AE5">
        <w:t>0</w:t>
      </w:r>
      <w:r>
        <w:t>15</w:t>
      </w:r>
      <w:r w:rsidR="005037A4">
        <w:rPr>
          <w:rFonts w:hint="eastAsia"/>
        </w:rPr>
        <w:t>年</w:t>
      </w:r>
      <w:r>
        <w:rPr>
          <w:rFonts w:hint="eastAsia"/>
        </w:rPr>
        <w:t>6</w:t>
      </w:r>
      <w:r w:rsidR="005037A4">
        <w:rPr>
          <w:rFonts w:hint="eastAsia"/>
        </w:rPr>
        <w:t>月</w:t>
      </w:r>
      <w:r>
        <w:rPr>
          <w:rFonts w:hint="eastAsia"/>
        </w:rPr>
        <w:t>1</w:t>
      </w:r>
      <w:r w:rsidR="005037A4">
        <w:rPr>
          <w:rFonts w:hint="eastAsia"/>
        </w:rPr>
        <w:t>日，缔约国就来文可否受理提交了意见。缔约国坚称，来文不可受理，因为委员会不具备作为四审裁决机构行事的授权，也因为申诉明显没有根据，属于滥用提交来文权。</w:t>
      </w:r>
    </w:p>
    <w:p w:rsidR="005037A4" w:rsidRPr="00734AE5" w:rsidRDefault="00CE1046" w:rsidP="00F871E7">
      <w:pPr>
        <w:pStyle w:val="SingleTxtGC"/>
      </w:pPr>
      <w:r>
        <w:t>4</w:t>
      </w:r>
      <w:r w:rsidR="005037A4" w:rsidRPr="00734AE5">
        <w:t>.</w:t>
      </w:r>
      <w:r>
        <w:t>2</w:t>
      </w:r>
      <w:r w:rsidR="005037A4" w:rsidRPr="00734AE5">
        <w:tab/>
      </w:r>
      <w:r w:rsidR="005037A4">
        <w:rPr>
          <w:rFonts w:hint="eastAsia"/>
        </w:rPr>
        <w:t>缔约国称，国内法院的裁决均根据国内法</w:t>
      </w:r>
      <w:proofErr w:type="gramStart"/>
      <w:r w:rsidR="005037A4">
        <w:rPr>
          <w:rFonts w:hint="eastAsia"/>
        </w:rPr>
        <w:t>作出</w:t>
      </w:r>
      <w:proofErr w:type="gramEnd"/>
      <w:r w:rsidR="005037A4">
        <w:rPr>
          <w:rFonts w:hint="eastAsia"/>
        </w:rPr>
        <w:t>。《宪法》</w:t>
      </w:r>
      <w:r w:rsidR="005037A4" w:rsidRPr="00937850">
        <w:rPr>
          <w:rStyle w:val="a8"/>
          <w:rFonts w:eastAsia="宋体"/>
        </w:rPr>
        <w:footnoteReference w:id="17"/>
      </w:r>
      <w:r w:rsidR="00F871E7">
        <w:rPr>
          <w:rFonts w:hint="eastAsia"/>
        </w:rPr>
        <w:t xml:space="preserve"> </w:t>
      </w:r>
      <w:r w:rsidR="005037A4">
        <w:rPr>
          <w:rFonts w:hint="eastAsia"/>
        </w:rPr>
        <w:t>和事件发生时有效的</w:t>
      </w:r>
      <w:r>
        <w:rPr>
          <w:rFonts w:hint="eastAsia"/>
        </w:rPr>
        <w:t>2</w:t>
      </w:r>
      <w:r w:rsidR="005037A4">
        <w:rPr>
          <w:rFonts w:hint="eastAsia"/>
        </w:rPr>
        <w:t>000</w:t>
      </w:r>
      <w:r w:rsidR="005037A4">
        <w:rPr>
          <w:rFonts w:hint="eastAsia"/>
        </w:rPr>
        <w:t>年第</w:t>
      </w:r>
      <w:r>
        <w:t>6</w:t>
      </w:r>
      <w:r w:rsidR="005037A4" w:rsidRPr="00734AE5">
        <w:t>00</w:t>
      </w:r>
      <w:r w:rsidR="005037A4">
        <w:rPr>
          <w:rFonts w:hint="eastAsia"/>
        </w:rPr>
        <w:t>号法</w:t>
      </w:r>
      <w:r>
        <w:rPr>
          <w:rFonts w:hint="eastAsia"/>
        </w:rPr>
        <w:t>(</w:t>
      </w:r>
      <w:r w:rsidR="005037A4">
        <w:rPr>
          <w:rFonts w:hint="eastAsia"/>
        </w:rPr>
        <w:t>第</w:t>
      </w:r>
      <w:r>
        <w:t>191</w:t>
      </w:r>
      <w:r w:rsidR="005037A4">
        <w:rPr>
          <w:rFonts w:hint="eastAsia"/>
        </w:rPr>
        <w:t>条</w:t>
      </w:r>
      <w:r>
        <w:rPr>
          <w:rFonts w:hint="eastAsia"/>
        </w:rPr>
        <w:t>)</w:t>
      </w:r>
      <w:r w:rsidR="005037A4">
        <w:rPr>
          <w:rFonts w:hint="eastAsia"/>
        </w:rPr>
        <w:t>均规定了针对任何司法裁定提出异议的权利。因此，被告可针对有罪判决提起上诉，而检察官可针对无罪判决提起上诉。缔约国援引宪法法院的判例，其中显示上诉的目的是由上级法院</w:t>
      </w:r>
      <w:proofErr w:type="gramStart"/>
      <w:r w:rsidR="005037A4">
        <w:rPr>
          <w:rFonts w:hint="eastAsia"/>
        </w:rPr>
        <w:t>对既决案件</w:t>
      </w:r>
      <w:proofErr w:type="gramEnd"/>
      <w:r w:rsidR="005037A4">
        <w:rPr>
          <w:rFonts w:hint="eastAsia"/>
        </w:rPr>
        <w:t>进行仔细的审查，并纠正下级法院在程序或判决当中可能出现的任何法律错误或瑕疵。</w:t>
      </w:r>
      <w:r w:rsidR="005037A4" w:rsidRPr="00937850">
        <w:rPr>
          <w:rStyle w:val="a8"/>
          <w:rFonts w:eastAsia="宋体"/>
        </w:rPr>
        <w:footnoteReference w:id="18"/>
      </w:r>
      <w:r w:rsidR="00F871E7">
        <w:rPr>
          <w:rFonts w:hint="eastAsia"/>
        </w:rPr>
        <w:t xml:space="preserve"> </w:t>
      </w:r>
      <w:r w:rsidR="005037A4">
        <w:rPr>
          <w:rFonts w:hint="eastAsia"/>
        </w:rPr>
        <w:t>此外，缔约国指出，宪法法院曾确认可针对刑事案件中的无罪判决提起上诉，并明确规定此类上诉构成刑事诉讼程序中一个额外的审级。</w:t>
      </w:r>
      <w:r w:rsidR="005037A4" w:rsidRPr="00937850">
        <w:rPr>
          <w:rStyle w:val="a8"/>
          <w:rFonts w:eastAsia="宋体"/>
        </w:rPr>
        <w:footnoteReference w:id="19"/>
      </w:r>
      <w:r w:rsidR="005037A4" w:rsidRPr="00734AE5">
        <w:t xml:space="preserve"> </w:t>
      </w:r>
      <w:r w:rsidR="005037A4">
        <w:rPr>
          <w:rFonts w:hint="eastAsia"/>
        </w:rPr>
        <w:t>因此，在提交人的案件中，检察官和被判有罪的被告针对一审判决提起上诉，这在适用的法律规定下是允许的，而其结果是提交人被二审法院宣判有罪。</w:t>
      </w:r>
    </w:p>
    <w:p w:rsidR="005037A4" w:rsidRPr="00734AE5" w:rsidRDefault="00CE1046" w:rsidP="00173C09">
      <w:pPr>
        <w:pStyle w:val="SingleTxtGC"/>
      </w:pPr>
      <w:r>
        <w:t>4</w:t>
      </w:r>
      <w:r w:rsidR="005037A4" w:rsidRPr="00734AE5">
        <w:t>.</w:t>
      </w:r>
      <w:r>
        <w:t>3</w:t>
      </w:r>
      <w:r w:rsidR="005037A4" w:rsidRPr="00734AE5">
        <w:tab/>
      </w:r>
      <w:r w:rsidR="005037A4">
        <w:rPr>
          <w:rFonts w:hint="eastAsia"/>
        </w:rPr>
        <w:t>缔约国还坚称：提交人有机会通过撤销原判上诉这一特殊补救办法针对其有罪判决提起上诉；其上诉于</w:t>
      </w:r>
      <w:r>
        <w:rPr>
          <w:rFonts w:hint="eastAsia"/>
        </w:rPr>
        <w:t>2</w:t>
      </w:r>
      <w:r w:rsidR="005037A4">
        <w:rPr>
          <w:rFonts w:hint="eastAsia"/>
        </w:rPr>
        <w:t>00</w:t>
      </w:r>
      <w:r>
        <w:rPr>
          <w:rFonts w:hint="eastAsia"/>
        </w:rPr>
        <w:t>5</w:t>
      </w:r>
      <w:r w:rsidR="005037A4">
        <w:rPr>
          <w:rFonts w:hint="eastAsia"/>
        </w:rPr>
        <w:t>年</w:t>
      </w:r>
      <w:r>
        <w:rPr>
          <w:rFonts w:hint="eastAsia"/>
        </w:rPr>
        <w:t>5</w:t>
      </w:r>
      <w:r w:rsidR="005037A4">
        <w:rPr>
          <w:rFonts w:hint="eastAsia"/>
        </w:rPr>
        <w:t>月</w:t>
      </w:r>
      <w:r>
        <w:rPr>
          <w:rFonts w:hint="eastAsia"/>
        </w:rPr>
        <w:t>4</w:t>
      </w:r>
      <w:r w:rsidR="005037A4">
        <w:rPr>
          <w:rFonts w:hint="eastAsia"/>
        </w:rPr>
        <w:t>日因未能正确地构建其主张而被最高法院驳回。该裁定使针对提交人的刑事诉讼程序至此结束，因为该裁定</w:t>
      </w:r>
      <w:r w:rsidR="005037A4" w:rsidRPr="00E318CC">
        <w:rPr>
          <w:rFonts w:hint="eastAsia"/>
        </w:rPr>
        <w:t>是由适用的</w:t>
      </w:r>
      <w:r w:rsidR="005037A4">
        <w:rPr>
          <w:rFonts w:hint="eastAsia"/>
        </w:rPr>
        <w:t>司法</w:t>
      </w:r>
      <w:r w:rsidR="005037A4" w:rsidRPr="00E318CC">
        <w:rPr>
          <w:rFonts w:hint="eastAsia"/>
        </w:rPr>
        <w:t>管辖范围内的最高司法机构</w:t>
      </w:r>
      <w:proofErr w:type="gramStart"/>
      <w:r w:rsidR="005037A4">
        <w:rPr>
          <w:rFonts w:hint="eastAsia"/>
        </w:rPr>
        <w:t>作出</w:t>
      </w:r>
      <w:proofErr w:type="gramEnd"/>
      <w:r w:rsidR="005037A4" w:rsidRPr="00E318CC">
        <w:rPr>
          <w:rFonts w:hint="eastAsia"/>
        </w:rPr>
        <w:t>的</w:t>
      </w:r>
      <w:r w:rsidR="005037A4">
        <w:rPr>
          <w:rFonts w:hint="eastAsia"/>
        </w:rPr>
        <w:t>。提交人也曾有机会针对不利于她的判决提交法律保护申请。</w:t>
      </w:r>
    </w:p>
    <w:p w:rsidR="005037A4" w:rsidRPr="00734AE5" w:rsidRDefault="00CE1046" w:rsidP="00173C09">
      <w:pPr>
        <w:pStyle w:val="SingleTxtGC"/>
      </w:pPr>
      <w:r>
        <w:t>4</w:t>
      </w:r>
      <w:r w:rsidR="005037A4" w:rsidRPr="00734AE5">
        <w:t>.</w:t>
      </w:r>
      <w:r>
        <w:t>4</w:t>
      </w:r>
      <w:r w:rsidR="005037A4" w:rsidRPr="00734AE5">
        <w:tab/>
      </w:r>
      <w:r w:rsidR="005037A4">
        <w:rPr>
          <w:rFonts w:hint="eastAsia"/>
        </w:rPr>
        <w:t>有鉴于上述，缔约国认为，来文基本上反映了提交人对国内法院通过正当程序</w:t>
      </w:r>
      <w:proofErr w:type="gramStart"/>
      <w:r w:rsidR="005037A4">
        <w:rPr>
          <w:rFonts w:hint="eastAsia"/>
        </w:rPr>
        <w:t>作出</w:t>
      </w:r>
      <w:proofErr w:type="gramEnd"/>
      <w:r w:rsidR="005037A4">
        <w:rPr>
          <w:rFonts w:hint="eastAsia"/>
        </w:rPr>
        <w:t>的判决的不满，是企图利用委员会充当上诉机构</w:t>
      </w:r>
      <w:r>
        <w:rPr>
          <w:rFonts w:hint="eastAsia"/>
        </w:rPr>
        <w:t>(</w:t>
      </w:r>
      <w:r w:rsidR="005037A4">
        <w:rPr>
          <w:rFonts w:hint="eastAsia"/>
        </w:rPr>
        <w:t>四审机构</w:t>
      </w:r>
      <w:r>
        <w:rPr>
          <w:rFonts w:hint="eastAsia"/>
        </w:rPr>
        <w:t>)</w:t>
      </w:r>
      <w:r w:rsidR="005037A4">
        <w:rPr>
          <w:rFonts w:hint="eastAsia"/>
        </w:rPr>
        <w:t>，就刑事司法体系所遵循的法律程序展开辩论。</w:t>
      </w:r>
      <w:r w:rsidR="005037A4" w:rsidRPr="00937850">
        <w:rPr>
          <w:rStyle w:val="a8"/>
          <w:rFonts w:eastAsia="宋体"/>
        </w:rPr>
        <w:footnoteReference w:id="20"/>
      </w:r>
      <w:r w:rsidR="005037A4" w:rsidRPr="00734AE5">
        <w:t xml:space="preserve"> </w:t>
      </w:r>
      <w:r w:rsidR="005037A4">
        <w:rPr>
          <w:rFonts w:hint="eastAsia"/>
        </w:rPr>
        <w:t>但是，委员会无权对合法设立并经宪法承认的国内法院</w:t>
      </w:r>
      <w:proofErr w:type="gramStart"/>
      <w:r w:rsidR="005037A4">
        <w:rPr>
          <w:rFonts w:hint="eastAsia"/>
        </w:rPr>
        <w:t>作出</w:t>
      </w:r>
      <w:proofErr w:type="gramEnd"/>
      <w:r w:rsidR="005037A4">
        <w:rPr>
          <w:rFonts w:hint="eastAsia"/>
        </w:rPr>
        <w:t>的司法裁定进行审查，也无权对国内法院审理的案件当中的事实、证据和调查方法进行评估。缔约国提出，正如已证明的那样</w:t>
      </w:r>
      <w:r w:rsidR="00B375DC">
        <w:rPr>
          <w:rFonts w:hint="eastAsia"/>
        </w:rPr>
        <w:t xml:space="preserve"> </w:t>
      </w:r>
      <w:r w:rsidR="005037A4" w:rsidRPr="00937850">
        <w:rPr>
          <w:rStyle w:val="a8"/>
          <w:rFonts w:eastAsia="宋体"/>
        </w:rPr>
        <w:footnoteReference w:id="21"/>
      </w:r>
      <w:r w:rsidR="005037A4">
        <w:rPr>
          <w:rFonts w:hint="eastAsia"/>
        </w:rPr>
        <w:t>，审理提交人案件的司法当局系遵循事件发生时有效的刑事法律行事。此外，提交人曾有机会利用她认为合适的所有补救办法。</w:t>
      </w:r>
    </w:p>
    <w:p w:rsidR="005037A4" w:rsidRPr="00734AE5" w:rsidRDefault="00CE1046" w:rsidP="00173C09">
      <w:pPr>
        <w:pStyle w:val="SingleTxtGC"/>
      </w:pPr>
      <w:r>
        <w:t>4</w:t>
      </w:r>
      <w:r w:rsidR="005037A4" w:rsidRPr="00734AE5">
        <w:t>.</w:t>
      </w:r>
      <w:r>
        <w:t>5</w:t>
      </w:r>
      <w:r w:rsidR="005037A4" w:rsidRPr="00734AE5">
        <w:tab/>
      </w:r>
      <w:r w:rsidR="005037A4">
        <w:rPr>
          <w:rFonts w:hint="eastAsia"/>
        </w:rPr>
        <w:t>缔约国坚称，提交人的来文构成滥用提交来文权。缔约国回顾，委员会认为，若据称受害人故意向委员会提交不明信息，或是若从事件发生到提交申诉之间已经过去很长一段时间，来文可视为不可受理。</w:t>
      </w:r>
    </w:p>
    <w:p w:rsidR="005037A4" w:rsidRPr="00734AE5" w:rsidRDefault="00CE1046" w:rsidP="00173C09">
      <w:pPr>
        <w:pStyle w:val="SingleTxtGC"/>
      </w:pPr>
      <w:r>
        <w:t>4</w:t>
      </w:r>
      <w:r w:rsidR="005037A4" w:rsidRPr="00734AE5">
        <w:t>.</w:t>
      </w:r>
      <w:r>
        <w:t>6</w:t>
      </w:r>
      <w:r w:rsidR="005037A4" w:rsidRPr="00734AE5">
        <w:tab/>
      </w:r>
      <w:r w:rsidR="005037A4">
        <w:rPr>
          <w:rFonts w:hint="eastAsia"/>
        </w:rPr>
        <w:t>提交人根据第十四条第</w:t>
      </w:r>
      <w:r>
        <w:rPr>
          <w:rFonts w:hint="eastAsia"/>
        </w:rPr>
        <w:t>2</w:t>
      </w:r>
      <w:r w:rsidR="005037A4">
        <w:rPr>
          <w:rFonts w:hint="eastAsia"/>
        </w:rPr>
        <w:t>款享有的权利遭侵犯之说与案件</w:t>
      </w:r>
      <w:r>
        <w:rPr>
          <w:rFonts w:hint="eastAsia"/>
        </w:rPr>
        <w:t>“</w:t>
      </w:r>
      <w:r w:rsidR="005037A4">
        <w:rPr>
          <w:rFonts w:hint="eastAsia"/>
        </w:rPr>
        <w:t>事实和程序方面的</w:t>
      </w:r>
      <w:r>
        <w:rPr>
          <w:rFonts w:hint="eastAsia"/>
        </w:rPr>
        <w:t>”</w:t>
      </w:r>
      <w:r w:rsidR="005037A4">
        <w:rPr>
          <w:rFonts w:hint="eastAsia"/>
        </w:rPr>
        <w:t>实际情况不符，因为针对她的刑事诉讼程序符合法律规定的所有司法保障，包括辩护权和上诉权，且所有补救办法均已用尽，有鉴于此，提交人滥用了提交来文权。缔约国指出，委员会曾确认，尽管缔约国有义务对有罪判决进行不仅限于形式层面的实质性审查，但并不要求举行新的审判或听证会。唯一的要求是，二审法院应审查：</w:t>
      </w:r>
      <w:r w:rsidR="005037A4">
        <w:t>(</w:t>
      </w:r>
      <w:r>
        <w:t>a</w:t>
      </w:r>
      <w:r w:rsidR="005037A4">
        <w:t>)</w:t>
      </w:r>
      <w:r w:rsidR="00B375DC">
        <w:t xml:space="preserve"> </w:t>
      </w:r>
      <w:r w:rsidR="005037A4">
        <w:rPr>
          <w:rFonts w:hint="eastAsia"/>
        </w:rPr>
        <w:t>对被告提出的指控；</w:t>
      </w:r>
      <w:r w:rsidR="005037A4" w:rsidRPr="00734AE5">
        <w:t>(</w:t>
      </w:r>
      <w:r>
        <w:t>b</w:t>
      </w:r>
      <w:r w:rsidR="005037A4" w:rsidRPr="00734AE5">
        <w:t>)</w:t>
      </w:r>
      <w:r w:rsidR="00B375DC">
        <w:t xml:space="preserve"> </w:t>
      </w:r>
      <w:r w:rsidR="005037A4">
        <w:rPr>
          <w:rFonts w:hint="eastAsia"/>
        </w:rPr>
        <w:t>审判时出示的证据；</w:t>
      </w:r>
      <w:r w:rsidR="005037A4" w:rsidRPr="00734AE5">
        <w:t>(</w:t>
      </w:r>
      <w:r>
        <w:t>c</w:t>
      </w:r>
      <w:r w:rsidR="005037A4" w:rsidRPr="00734AE5">
        <w:t>)</w:t>
      </w:r>
      <w:r w:rsidR="00B375DC">
        <w:t xml:space="preserve"> </w:t>
      </w:r>
      <w:r w:rsidR="005037A4">
        <w:rPr>
          <w:rFonts w:hint="eastAsia"/>
        </w:rPr>
        <w:t>上诉时提出的主张，且上述三要素可得出结论认为有充分证据证明应</w:t>
      </w:r>
      <w:proofErr w:type="gramStart"/>
      <w:r w:rsidR="005037A4">
        <w:rPr>
          <w:rFonts w:hint="eastAsia"/>
        </w:rPr>
        <w:t>作出</w:t>
      </w:r>
      <w:proofErr w:type="gramEnd"/>
      <w:r w:rsidR="005037A4">
        <w:rPr>
          <w:rFonts w:hint="eastAsia"/>
        </w:rPr>
        <w:t>有罪判决。</w:t>
      </w:r>
      <w:r w:rsidR="005037A4" w:rsidRPr="00937850">
        <w:rPr>
          <w:rStyle w:val="a8"/>
          <w:rFonts w:eastAsia="宋体"/>
        </w:rPr>
        <w:footnoteReference w:id="22"/>
      </w:r>
      <w:r w:rsidR="005037A4" w:rsidRPr="00734AE5">
        <w:t xml:space="preserve"> </w:t>
      </w:r>
      <w:r w:rsidR="005037A4">
        <w:rPr>
          <w:rFonts w:hint="eastAsia"/>
        </w:rPr>
        <w:t>在本案中，佩雷拉高等法院</w:t>
      </w:r>
      <w:r>
        <w:rPr>
          <w:rFonts w:hint="eastAsia"/>
        </w:rPr>
        <w:t>2</w:t>
      </w:r>
      <w:r w:rsidR="005037A4">
        <w:rPr>
          <w:rFonts w:hint="eastAsia"/>
        </w:rPr>
        <w:t>00</w:t>
      </w:r>
      <w:r>
        <w:rPr>
          <w:rFonts w:hint="eastAsia"/>
        </w:rPr>
        <w:t>4</w:t>
      </w:r>
      <w:r w:rsidR="005037A4">
        <w:rPr>
          <w:rFonts w:hint="eastAsia"/>
        </w:rPr>
        <w:t>年</w:t>
      </w:r>
      <w:r>
        <w:rPr>
          <w:rFonts w:hint="eastAsia"/>
        </w:rPr>
        <w:t>3</w:t>
      </w:r>
      <w:r w:rsidR="005037A4">
        <w:rPr>
          <w:rFonts w:hint="eastAsia"/>
        </w:rPr>
        <w:t>月</w:t>
      </w:r>
      <w:r>
        <w:rPr>
          <w:rFonts w:hint="eastAsia"/>
        </w:rPr>
        <w:t>4</w:t>
      </w:r>
      <w:r w:rsidR="005037A4">
        <w:rPr>
          <w:rFonts w:hint="eastAsia"/>
        </w:rPr>
        <w:t>日的裁定系基于上述三要素。因此，声称被推定</w:t>
      </w:r>
      <w:proofErr w:type="gramStart"/>
      <w:r w:rsidR="005037A4">
        <w:rPr>
          <w:rFonts w:hint="eastAsia"/>
        </w:rPr>
        <w:t>无罪权遭侵犯</w:t>
      </w:r>
      <w:proofErr w:type="gramEnd"/>
      <w:r w:rsidR="005037A4">
        <w:rPr>
          <w:rFonts w:hint="eastAsia"/>
        </w:rPr>
        <w:t>系滥用提交来文权。</w:t>
      </w:r>
    </w:p>
    <w:p w:rsidR="005037A4" w:rsidRPr="00734AE5" w:rsidRDefault="00CE1046" w:rsidP="00173C09">
      <w:pPr>
        <w:pStyle w:val="SingleTxtGC"/>
      </w:pPr>
      <w:r>
        <w:t>4</w:t>
      </w:r>
      <w:r w:rsidR="005037A4" w:rsidRPr="00734AE5">
        <w:t>.</w:t>
      </w:r>
      <w:r>
        <w:t>7</w:t>
      </w:r>
      <w:r w:rsidR="005037A4" w:rsidRPr="00734AE5">
        <w:tab/>
      </w:r>
      <w:r w:rsidR="005037A4">
        <w:rPr>
          <w:rFonts w:hint="eastAsia"/>
        </w:rPr>
        <w:t>缔约国认为，鉴于委员会曾表明，第十四条第</w:t>
      </w:r>
      <w:r>
        <w:rPr>
          <w:rFonts w:hint="eastAsia"/>
        </w:rPr>
        <w:t>5</w:t>
      </w:r>
      <w:r w:rsidR="005037A4">
        <w:rPr>
          <w:rFonts w:hint="eastAsia"/>
        </w:rPr>
        <w:t>款应解释为意指缔约国有义务保障在本国的法律秩序中可切实诉诸于现有的上诉机构</w:t>
      </w:r>
      <w:r w:rsidR="00B375DC">
        <w:rPr>
          <w:rFonts w:hint="eastAsia"/>
        </w:rPr>
        <w:t xml:space="preserve"> </w:t>
      </w:r>
      <w:r w:rsidR="005037A4" w:rsidRPr="00937850">
        <w:rPr>
          <w:rStyle w:val="a8"/>
          <w:rFonts w:eastAsia="宋体"/>
        </w:rPr>
        <w:footnoteReference w:id="23"/>
      </w:r>
      <w:r w:rsidR="005037A4">
        <w:rPr>
          <w:rFonts w:hint="eastAsia"/>
        </w:rPr>
        <w:t>，本案中不存在违反《公约》该条款情事，因为已就切实诉诸渠道提供了应有的保障。针对提交人的刑事诉讼程序并没有随着佩雷拉高等法院的裁定而告终。提交人不仅得以提起撤销原判上诉，而且几度提交法律保护申请。可见，法律秩序明确规定了多种法律补救办法，而提交人得以利用上述法律补救办法对二审判决提出异议。缔约国认为，提交人声称未获得就相关判决提出异议的有效补救办法，有违</w:t>
      </w:r>
      <w:r>
        <w:rPr>
          <w:rFonts w:hint="eastAsia"/>
        </w:rPr>
        <w:t>“</w:t>
      </w:r>
      <w:r w:rsidR="005037A4">
        <w:rPr>
          <w:rFonts w:hint="eastAsia"/>
        </w:rPr>
        <w:t>事实和程序方面的实际情况</w:t>
      </w:r>
      <w:r>
        <w:rPr>
          <w:rFonts w:hint="eastAsia"/>
        </w:rPr>
        <w:t>”</w:t>
      </w:r>
      <w:r w:rsidR="005037A4">
        <w:rPr>
          <w:rFonts w:hint="eastAsia"/>
        </w:rPr>
        <w:t>，系进一步滥用提交来文权。上述异议因可归咎于提交人的原因遭驳回这一事实，则是另一个问题。</w:t>
      </w:r>
    </w:p>
    <w:p w:rsidR="005037A4" w:rsidRPr="00734AE5" w:rsidRDefault="00CE1046" w:rsidP="00173C09">
      <w:pPr>
        <w:pStyle w:val="SingleTxtGC"/>
      </w:pPr>
      <w:r>
        <w:t>4</w:t>
      </w:r>
      <w:r w:rsidR="005037A4" w:rsidRPr="00734AE5">
        <w:t>.</w:t>
      </w:r>
      <w:r>
        <w:t>8</w:t>
      </w:r>
      <w:r w:rsidR="005037A4" w:rsidRPr="00734AE5">
        <w:tab/>
      </w:r>
      <w:r w:rsidR="005037A4">
        <w:rPr>
          <w:rFonts w:hint="eastAsia"/>
        </w:rPr>
        <w:t>缔约国还坚称，就可否受理而言，《公约》第十四条第</w:t>
      </w:r>
      <w:r>
        <w:rPr>
          <w:rFonts w:hint="eastAsia"/>
        </w:rPr>
        <w:t>2</w:t>
      </w:r>
      <w:r w:rsidR="005037A4">
        <w:rPr>
          <w:rFonts w:hint="eastAsia"/>
        </w:rPr>
        <w:t>款</w:t>
      </w:r>
      <w:proofErr w:type="gramStart"/>
      <w:r w:rsidR="005037A4">
        <w:rPr>
          <w:rFonts w:hint="eastAsia"/>
        </w:rPr>
        <w:t>遭违反</w:t>
      </w:r>
      <w:proofErr w:type="gramEnd"/>
      <w:r w:rsidR="005037A4">
        <w:rPr>
          <w:rFonts w:hint="eastAsia"/>
        </w:rPr>
        <w:t>的主张未经充分证实，因为提交人声称佩雷拉高等法院没有对证据进行审查，但却并未就此提供任何详细信息。第十四条第</w:t>
      </w:r>
      <w:r>
        <w:rPr>
          <w:rFonts w:hint="eastAsia"/>
        </w:rPr>
        <w:t>5</w:t>
      </w:r>
      <w:r w:rsidR="005037A4">
        <w:rPr>
          <w:rFonts w:hint="eastAsia"/>
        </w:rPr>
        <w:t>款</w:t>
      </w:r>
      <w:proofErr w:type="gramStart"/>
      <w:r w:rsidR="005037A4">
        <w:rPr>
          <w:rFonts w:hint="eastAsia"/>
        </w:rPr>
        <w:t>遭违反</w:t>
      </w:r>
      <w:proofErr w:type="gramEnd"/>
      <w:r w:rsidR="005037A4">
        <w:rPr>
          <w:rFonts w:hint="eastAsia"/>
        </w:rPr>
        <w:t>的主张也未经充分证实，因为提交人称撤销原判上诉不能保障该条所载的权利，但却未能确切说明撤销原判上诉为何不是有效补救办法，而只是指出此种</w:t>
      </w:r>
      <w:proofErr w:type="gramStart"/>
      <w:r w:rsidR="005037A4">
        <w:rPr>
          <w:rFonts w:hint="eastAsia"/>
        </w:rPr>
        <w:t>上诉仅</w:t>
      </w:r>
      <w:proofErr w:type="gramEnd"/>
      <w:r w:rsidR="005037A4">
        <w:rPr>
          <w:rFonts w:hint="eastAsia"/>
        </w:rPr>
        <w:t>允许对形式层面进行审查。最后，缔约国认为，《公约》第二条第</w:t>
      </w:r>
      <w:r>
        <w:rPr>
          <w:rFonts w:hint="eastAsia"/>
        </w:rPr>
        <w:t>3</w:t>
      </w:r>
      <w:r w:rsidR="005037A4">
        <w:rPr>
          <w:rFonts w:hint="eastAsia"/>
        </w:rPr>
        <w:t>款所载获得有效法律补救的权利遭侵犯的主张没有根据，因为提交人有切实利用所有现有法律补救办法的机会，其中包括针对司法措施申请法律保护。</w:t>
      </w:r>
    </w:p>
    <w:p w:rsidR="005037A4" w:rsidRDefault="005037A4" w:rsidP="00436E57">
      <w:pPr>
        <w:pStyle w:val="H23GC"/>
      </w:pPr>
      <w:r w:rsidRPr="00734AE5">
        <w:tab/>
      </w:r>
      <w:r w:rsidRPr="00734AE5">
        <w:tab/>
      </w:r>
      <w:r>
        <w:rPr>
          <w:rFonts w:hint="eastAsia"/>
        </w:rPr>
        <w:t>提交人对缔约国关于可否受理的意见的评论</w:t>
      </w:r>
    </w:p>
    <w:p w:rsidR="00436E57" w:rsidRDefault="00436E57" w:rsidP="00666F18">
      <w:pPr>
        <w:pStyle w:val="SingleTxtGC"/>
      </w:pPr>
      <w:r>
        <w:rPr>
          <w:rFonts w:hint="eastAsia"/>
        </w:rPr>
        <w:t>5.1</w:t>
      </w:r>
      <w:r>
        <w:rPr>
          <w:rFonts w:hint="eastAsia"/>
        </w:rPr>
        <w:tab/>
      </w:r>
      <w:r w:rsidR="009C07B7" w:rsidRPr="00EF5A3D">
        <w:rPr>
          <w:rFonts w:hint="eastAsia"/>
          <w:spacing w:val="-2"/>
        </w:rPr>
        <w:t>2015</w:t>
      </w:r>
      <w:r w:rsidR="009C07B7" w:rsidRPr="00EF5A3D">
        <w:rPr>
          <w:rFonts w:hint="eastAsia"/>
          <w:spacing w:val="-2"/>
        </w:rPr>
        <w:t>年</w:t>
      </w:r>
      <w:r w:rsidR="009C07B7" w:rsidRPr="00EF5A3D">
        <w:rPr>
          <w:rFonts w:hint="eastAsia"/>
          <w:spacing w:val="-2"/>
        </w:rPr>
        <w:t>9</w:t>
      </w:r>
      <w:r w:rsidR="009C07B7" w:rsidRPr="00EF5A3D">
        <w:rPr>
          <w:rFonts w:hint="eastAsia"/>
          <w:spacing w:val="-2"/>
        </w:rPr>
        <w:t>月</w:t>
      </w:r>
      <w:r w:rsidR="009C07B7" w:rsidRPr="00EF5A3D">
        <w:rPr>
          <w:rFonts w:hint="eastAsia"/>
          <w:spacing w:val="-2"/>
        </w:rPr>
        <w:t>8</w:t>
      </w:r>
      <w:r w:rsidR="009C07B7" w:rsidRPr="00EF5A3D">
        <w:rPr>
          <w:rFonts w:hint="eastAsia"/>
          <w:spacing w:val="-2"/>
        </w:rPr>
        <w:t>日，</w:t>
      </w:r>
      <w:r w:rsidR="009C07B7" w:rsidRPr="00BE3BF9">
        <w:rPr>
          <w:rFonts w:hint="eastAsia"/>
          <w:spacing w:val="1"/>
        </w:rPr>
        <w:t>提交人就缔约国关于来文可否受理的意见</w:t>
      </w:r>
      <w:proofErr w:type="gramStart"/>
      <w:r w:rsidR="009C07B7" w:rsidRPr="00BE3BF9">
        <w:rPr>
          <w:rFonts w:hint="eastAsia"/>
          <w:spacing w:val="1"/>
        </w:rPr>
        <w:t>作出</w:t>
      </w:r>
      <w:proofErr w:type="gramEnd"/>
      <w:r w:rsidR="009C07B7" w:rsidRPr="00BE3BF9">
        <w:rPr>
          <w:rFonts w:hint="eastAsia"/>
          <w:spacing w:val="1"/>
        </w:rPr>
        <w:t>答复。提交人坚称，来文符合《任择议定书》规定的受理条件。提交人指出，缔约国在其意见当中未能表明，宪法法院已经确定，国内法律秩序中不存在就上诉时针对已被下级法院宣告无罪者</w:t>
      </w:r>
      <w:proofErr w:type="gramStart"/>
      <w:r w:rsidR="009C07B7" w:rsidRPr="00BE3BF9">
        <w:rPr>
          <w:rFonts w:hint="eastAsia"/>
          <w:spacing w:val="1"/>
        </w:rPr>
        <w:t>作出</w:t>
      </w:r>
      <w:proofErr w:type="gramEnd"/>
      <w:r w:rsidR="009C07B7" w:rsidRPr="00BE3BF9">
        <w:rPr>
          <w:rFonts w:hint="eastAsia"/>
          <w:spacing w:val="1"/>
        </w:rPr>
        <w:t>的有罪判决提出异议的有效补救办法。宪法法院在</w:t>
      </w:r>
      <w:r w:rsidR="009C07B7" w:rsidRPr="00EF5A3D">
        <w:rPr>
          <w:rFonts w:hint="eastAsia"/>
          <w:spacing w:val="-2"/>
        </w:rPr>
        <w:t>C-792-14</w:t>
      </w:r>
      <w:r w:rsidR="009C07B7" w:rsidRPr="00EF5A3D">
        <w:rPr>
          <w:rFonts w:hint="eastAsia"/>
          <w:spacing w:val="-2"/>
        </w:rPr>
        <w:t>号裁定中宣告现行《刑事诉讼法》</w:t>
      </w:r>
      <w:r w:rsidR="009C07B7" w:rsidRPr="00EF5A3D">
        <w:rPr>
          <w:rFonts w:hint="eastAsia"/>
          <w:spacing w:val="-2"/>
        </w:rPr>
        <w:t>(2004</w:t>
      </w:r>
      <w:r w:rsidR="009C07B7" w:rsidRPr="00EF5A3D">
        <w:rPr>
          <w:rFonts w:hint="eastAsia"/>
          <w:spacing w:val="-2"/>
        </w:rPr>
        <w:t>年第</w:t>
      </w:r>
      <w:r w:rsidR="009C07B7" w:rsidRPr="00EF5A3D">
        <w:rPr>
          <w:rFonts w:hint="eastAsia"/>
          <w:spacing w:val="-2"/>
        </w:rPr>
        <w:t>906</w:t>
      </w:r>
      <w:r w:rsidR="009C07B7" w:rsidRPr="00EF5A3D">
        <w:rPr>
          <w:rFonts w:hint="eastAsia"/>
          <w:spacing w:val="-2"/>
        </w:rPr>
        <w:t>号法</w:t>
      </w:r>
      <w:r w:rsidR="009C07B7" w:rsidRPr="00EF5A3D">
        <w:rPr>
          <w:rFonts w:hint="eastAsia"/>
          <w:spacing w:val="-2"/>
        </w:rPr>
        <w:t>)</w:t>
      </w:r>
      <w:r w:rsidR="009C07B7" w:rsidRPr="00EF5A3D">
        <w:rPr>
          <w:rFonts w:hint="eastAsia"/>
          <w:spacing w:val="-2"/>
        </w:rPr>
        <w:t>的几项规定违宪</w:t>
      </w:r>
      <w:r w:rsidR="009C07B7" w:rsidRPr="00937850">
        <w:rPr>
          <w:rStyle w:val="a8"/>
          <w:rFonts w:eastAsia="宋体"/>
        </w:rPr>
        <w:footnoteReference w:id="24"/>
      </w:r>
      <w:r w:rsidR="009C07B7">
        <w:rPr>
          <w:rFonts w:hint="eastAsia"/>
        </w:rPr>
        <w:t>，同时指出就判决提出异议的权利并不取决于</w:t>
      </w:r>
      <w:proofErr w:type="gramStart"/>
      <w:r w:rsidR="009C07B7">
        <w:rPr>
          <w:rFonts w:hint="eastAsia"/>
        </w:rPr>
        <w:t>作出</w:t>
      </w:r>
      <w:proofErr w:type="gramEnd"/>
      <w:r w:rsidR="009C07B7">
        <w:rPr>
          <w:rFonts w:hint="eastAsia"/>
        </w:rPr>
        <w:t>该判决的时间点，而是取决于其内容。可见，可以针对上诉时</w:t>
      </w:r>
      <w:proofErr w:type="gramStart"/>
      <w:r w:rsidR="009C07B7">
        <w:rPr>
          <w:rFonts w:hint="eastAsia"/>
        </w:rPr>
        <w:t>作出</w:t>
      </w:r>
      <w:proofErr w:type="gramEnd"/>
      <w:r w:rsidR="009C07B7">
        <w:rPr>
          <w:rFonts w:hint="eastAsia"/>
        </w:rPr>
        <w:t>的有罪判决行使该权利。该法院还确定，就上诉时</w:t>
      </w:r>
      <w:proofErr w:type="gramStart"/>
      <w:r w:rsidR="009C07B7">
        <w:rPr>
          <w:rFonts w:hint="eastAsia"/>
        </w:rPr>
        <w:t>作出</w:t>
      </w:r>
      <w:proofErr w:type="gramEnd"/>
      <w:r w:rsidR="009C07B7">
        <w:rPr>
          <w:rFonts w:hint="eastAsia"/>
        </w:rPr>
        <w:t>的有罪判决而言，撤销原判上诉这一补救办法并不能满足宪法就上诉权规定的标准。</w:t>
      </w:r>
      <w:r w:rsidR="009C07B7" w:rsidRPr="00937850">
        <w:rPr>
          <w:rStyle w:val="a8"/>
          <w:rFonts w:eastAsia="宋体"/>
        </w:rPr>
        <w:footnoteReference w:id="25"/>
      </w:r>
      <w:r w:rsidR="00666F18">
        <w:rPr>
          <w:rFonts w:hint="eastAsia"/>
        </w:rPr>
        <w:t xml:space="preserve"> </w:t>
      </w:r>
      <w:r w:rsidR="009C07B7">
        <w:rPr>
          <w:rFonts w:hint="eastAsia"/>
        </w:rPr>
        <w:t>关于司法复议和针对判决申请法律保护的补救办法，该法院认定，上述补救办法不构成就此类判决提出异议的妥善补救办法。</w:t>
      </w:r>
      <w:r w:rsidR="002D024F">
        <w:rPr>
          <w:rStyle w:val="a8"/>
          <w:rFonts w:eastAsia="宋体"/>
        </w:rPr>
        <w:footnoteReference w:id="26"/>
      </w:r>
    </w:p>
    <w:p w:rsidR="00FB4707" w:rsidRDefault="00FB4707" w:rsidP="00FB4707">
      <w:pPr>
        <w:pStyle w:val="SingleTxtGC"/>
      </w:pPr>
      <w:r>
        <w:rPr>
          <w:rFonts w:hint="eastAsia"/>
        </w:rPr>
        <w:t>5.2</w:t>
      </w:r>
      <w:r>
        <w:rPr>
          <w:rFonts w:hint="eastAsia"/>
        </w:rPr>
        <w:tab/>
      </w:r>
      <w:r>
        <w:rPr>
          <w:rFonts w:hint="eastAsia"/>
        </w:rPr>
        <w:t>关于缔约国有关提交人试图让委员会充当上诉法院审查其案件的说法，提交人提出，她并不是请委员会对其案件的相关事实和证据进行评估，她也明白委员会不是一个对国内法院裁定进行复审的机构。她的来文提及其案件的相关事实和证据，只是为了证明她的正当</w:t>
      </w:r>
      <w:proofErr w:type="gramStart"/>
      <w:r>
        <w:rPr>
          <w:rFonts w:hint="eastAsia"/>
        </w:rPr>
        <w:t>程序权</w:t>
      </w:r>
      <w:proofErr w:type="gramEnd"/>
      <w:r>
        <w:rPr>
          <w:rFonts w:hint="eastAsia"/>
        </w:rPr>
        <w:t>在上诉法院对诉讼进行审查时未得到尊重。</w:t>
      </w:r>
    </w:p>
    <w:p w:rsidR="00FB4707" w:rsidRPr="00FB4707" w:rsidRDefault="00FB4707" w:rsidP="00FB4707">
      <w:pPr>
        <w:pStyle w:val="SingleTxtGC"/>
      </w:pPr>
      <w:r>
        <w:rPr>
          <w:rFonts w:hint="eastAsia"/>
        </w:rPr>
        <w:t>5.3</w:t>
      </w:r>
      <w:r>
        <w:rPr>
          <w:rFonts w:hint="eastAsia"/>
        </w:rPr>
        <w:tab/>
      </w:r>
      <w:r w:rsidRPr="00AE7B08">
        <w:rPr>
          <w:rFonts w:hint="eastAsia"/>
          <w:spacing w:val="-2"/>
        </w:rPr>
        <w:t>关于来文构成滥用提交</w:t>
      </w:r>
      <w:proofErr w:type="gramStart"/>
      <w:r w:rsidRPr="00AE7B08">
        <w:rPr>
          <w:rFonts w:hint="eastAsia"/>
          <w:spacing w:val="-2"/>
        </w:rPr>
        <w:t>来文权</w:t>
      </w:r>
      <w:proofErr w:type="gramEnd"/>
      <w:r w:rsidRPr="00AE7B08">
        <w:rPr>
          <w:rFonts w:hint="eastAsia"/>
          <w:spacing w:val="-2"/>
        </w:rPr>
        <w:t>的主张，提交人认为，缔约国未能将</w:t>
      </w:r>
      <w:r w:rsidRPr="00AE7B08">
        <w:rPr>
          <w:rFonts w:hint="eastAsia"/>
          <w:spacing w:val="-2"/>
        </w:rPr>
        <w:t>C-792-14</w:t>
      </w:r>
      <w:r>
        <w:rPr>
          <w:rFonts w:hint="eastAsia"/>
        </w:rPr>
        <w:t>号裁定告知委员会，行为有误。宪法法院在上述裁定中确定，不存在按照《公约》第十四条第</w:t>
      </w:r>
      <w:r>
        <w:rPr>
          <w:rFonts w:hint="eastAsia"/>
        </w:rPr>
        <w:t>5</w:t>
      </w:r>
      <w:r>
        <w:rPr>
          <w:rFonts w:hint="eastAsia"/>
        </w:rPr>
        <w:t>款的规定就上诉所作有罪判决提出异议的有效补救办法。提交人进一步提出，缔约国未告知委员会，宪法法院已促请国会颁布内容全面的法律</w:t>
      </w:r>
      <w:r>
        <w:rPr>
          <w:rFonts w:hint="eastAsia"/>
        </w:rPr>
        <w:t>(</w:t>
      </w:r>
      <w:r>
        <w:rPr>
          <w:rFonts w:hint="eastAsia"/>
        </w:rPr>
        <w:t>在判决送达之日起一年内</w:t>
      </w:r>
      <w:r>
        <w:rPr>
          <w:rFonts w:hint="eastAsia"/>
        </w:rPr>
        <w:t>)</w:t>
      </w:r>
      <w:r>
        <w:rPr>
          <w:rFonts w:hint="eastAsia"/>
        </w:rPr>
        <w:t>，以确保就有罪判决提出异议的权利。国会尚待就此采取行动。据此，提交人认为，缔约国没有指责她滥用提交</w:t>
      </w:r>
      <w:proofErr w:type="gramStart"/>
      <w:r>
        <w:rPr>
          <w:rFonts w:hint="eastAsia"/>
        </w:rPr>
        <w:t>来文权</w:t>
      </w:r>
      <w:proofErr w:type="gramEnd"/>
      <w:r>
        <w:rPr>
          <w:rFonts w:hint="eastAsia"/>
        </w:rPr>
        <w:t>的资格，因为缔约国未能履行其在《公约》之下承担的国际义务。</w:t>
      </w:r>
    </w:p>
    <w:p w:rsidR="00972893" w:rsidRDefault="00972893" w:rsidP="00972893">
      <w:pPr>
        <w:pStyle w:val="SingleTxtGC"/>
      </w:pPr>
      <w:r>
        <w:rPr>
          <w:rFonts w:hint="eastAsia"/>
        </w:rPr>
        <w:t>5.4</w:t>
      </w:r>
      <w:r>
        <w:rPr>
          <w:rFonts w:hint="eastAsia"/>
        </w:rPr>
        <w:tab/>
      </w:r>
      <w:r>
        <w:rPr>
          <w:rFonts w:hint="eastAsia"/>
        </w:rPr>
        <w:t>提交人得出结论称，来文未经充分证实之说毫无根据，因为以上详述的主张证明，来文不仅已经妥善证实，而且是合理的，更有着缔约国宪法法院的支持。</w:t>
      </w:r>
    </w:p>
    <w:p w:rsidR="00972893" w:rsidRDefault="00972893" w:rsidP="00972893">
      <w:pPr>
        <w:pStyle w:val="H23GC"/>
      </w:pPr>
      <w:r>
        <w:rPr>
          <w:rFonts w:hint="eastAsia"/>
        </w:rPr>
        <w:tab/>
      </w:r>
      <w:r>
        <w:rPr>
          <w:rFonts w:hint="eastAsia"/>
        </w:rPr>
        <w:tab/>
      </w:r>
      <w:r>
        <w:rPr>
          <w:rFonts w:hint="eastAsia"/>
        </w:rPr>
        <w:t>缔约国关于案情的意见</w:t>
      </w:r>
    </w:p>
    <w:p w:rsidR="00972893" w:rsidRDefault="00972893" w:rsidP="00972893">
      <w:pPr>
        <w:pStyle w:val="SingleTxtGC"/>
      </w:pPr>
      <w:r>
        <w:rPr>
          <w:rFonts w:hint="eastAsia"/>
        </w:rPr>
        <w:t>6.1</w:t>
      </w:r>
      <w:r>
        <w:rPr>
          <w:rFonts w:hint="eastAsia"/>
        </w:rPr>
        <w:tab/>
        <w:t>2015</w:t>
      </w:r>
      <w:r>
        <w:rPr>
          <w:rFonts w:hint="eastAsia"/>
        </w:rPr>
        <w:t>年</w:t>
      </w:r>
      <w:r>
        <w:rPr>
          <w:rFonts w:hint="eastAsia"/>
        </w:rPr>
        <w:t>12</w:t>
      </w:r>
      <w:r>
        <w:rPr>
          <w:rFonts w:hint="eastAsia"/>
        </w:rPr>
        <w:t>月</w:t>
      </w:r>
      <w:r>
        <w:rPr>
          <w:rFonts w:hint="eastAsia"/>
        </w:rPr>
        <w:t>2</w:t>
      </w:r>
      <w:r>
        <w:rPr>
          <w:rFonts w:hint="eastAsia"/>
        </w:rPr>
        <w:t>日，缔约国就来文案情提交了意见，重申针对提交人的刑事诉讼程序符合国内法律，包括《宪法》以及事件发生时有效的刑事法律。</w:t>
      </w:r>
    </w:p>
    <w:p w:rsidR="005037A4" w:rsidRDefault="00972893" w:rsidP="00972893">
      <w:pPr>
        <w:pStyle w:val="SingleTxtGC"/>
      </w:pPr>
      <w:r>
        <w:rPr>
          <w:rFonts w:hint="eastAsia"/>
        </w:rPr>
        <w:t>6.2</w:t>
      </w:r>
      <w:r>
        <w:rPr>
          <w:rFonts w:hint="eastAsia"/>
        </w:rPr>
        <w:tab/>
      </w:r>
      <w:r>
        <w:rPr>
          <w:rFonts w:hint="eastAsia"/>
        </w:rPr>
        <w:t>缔约国重申：提交人是在试图让委员会充当上诉机构，以便对刑事司法体系的司法程序提出异议；对国内法院的司法裁定进行审查不是委员会的职责。就此，缔约国提出，国内法院在提交人寻求补救过程中未</w:t>
      </w:r>
      <w:proofErr w:type="gramStart"/>
      <w:r>
        <w:rPr>
          <w:rFonts w:hint="eastAsia"/>
        </w:rPr>
        <w:t>作出</w:t>
      </w:r>
      <w:proofErr w:type="gramEnd"/>
      <w:r>
        <w:rPr>
          <w:rFonts w:hint="eastAsia"/>
        </w:rPr>
        <w:t>有利于提交人的裁定这一事实，并不意味着缔约国违反了《公约》。根据委员会的判例，除非可以证明国内主管部门所作的评估明显具有任意性或构成司法不公，否则不存在违反《公约》情事。</w:t>
      </w:r>
      <w:r w:rsidR="00A90B50" w:rsidRPr="00937850">
        <w:rPr>
          <w:rStyle w:val="a8"/>
          <w:rFonts w:eastAsia="宋体"/>
        </w:rPr>
        <w:footnoteReference w:id="27"/>
      </w:r>
      <w:r w:rsidR="00A90B50">
        <w:rPr>
          <w:rFonts w:hint="eastAsia"/>
        </w:rPr>
        <w:t xml:space="preserve"> </w:t>
      </w:r>
      <w:r w:rsidR="00A90B50">
        <w:rPr>
          <w:rFonts w:hint="eastAsia"/>
        </w:rPr>
        <w:t>因此，鉴于针对提交人的刑事诉讼依照事实发生时有效的国内法律进行，又鉴于国内法院的裁定系基于对上述法律</w:t>
      </w:r>
      <w:proofErr w:type="gramStart"/>
      <w:r w:rsidR="00A90B50">
        <w:rPr>
          <w:rFonts w:hint="eastAsia"/>
        </w:rPr>
        <w:t>作出</w:t>
      </w:r>
      <w:proofErr w:type="gramEnd"/>
      <w:r w:rsidR="00A90B50">
        <w:rPr>
          <w:rFonts w:hint="eastAsia"/>
        </w:rPr>
        <w:t>的合理解释，没有任何理由声称上述裁定具有任意性或构成司法不公。</w:t>
      </w:r>
      <w:r w:rsidR="00A90B50" w:rsidRPr="00937850">
        <w:rPr>
          <w:rStyle w:val="a8"/>
          <w:rFonts w:eastAsia="宋体"/>
        </w:rPr>
        <w:footnoteReference w:id="28"/>
      </w:r>
    </w:p>
    <w:p w:rsidR="009E320A" w:rsidRDefault="009E320A" w:rsidP="009E320A">
      <w:pPr>
        <w:pStyle w:val="SingleTxtGC"/>
      </w:pPr>
      <w:r>
        <w:rPr>
          <w:rFonts w:hint="eastAsia"/>
        </w:rPr>
        <w:t>6.3</w:t>
      </w:r>
      <w:r>
        <w:rPr>
          <w:rFonts w:hint="eastAsia"/>
        </w:rPr>
        <w:tab/>
      </w:r>
      <w:r>
        <w:rPr>
          <w:rFonts w:hint="eastAsia"/>
        </w:rPr>
        <w:t>关于提交人有关《公约》第十四条第</w:t>
      </w:r>
      <w:r>
        <w:rPr>
          <w:rFonts w:hint="eastAsia"/>
        </w:rPr>
        <w:t>5</w:t>
      </w:r>
      <w:r>
        <w:rPr>
          <w:rFonts w:hint="eastAsia"/>
        </w:rPr>
        <w:t>款和第二条第</w:t>
      </w:r>
      <w:r>
        <w:rPr>
          <w:rFonts w:hint="eastAsia"/>
        </w:rPr>
        <w:t>3</w:t>
      </w:r>
      <w:r>
        <w:rPr>
          <w:rFonts w:hint="eastAsia"/>
        </w:rPr>
        <w:t>款</w:t>
      </w:r>
      <w:proofErr w:type="gramStart"/>
      <w:r>
        <w:rPr>
          <w:rFonts w:hint="eastAsia"/>
        </w:rPr>
        <w:t>遭违反</w:t>
      </w:r>
      <w:proofErr w:type="gramEnd"/>
      <w:r>
        <w:rPr>
          <w:rFonts w:hint="eastAsia"/>
        </w:rPr>
        <w:t>的指称，缔约国重申，事件发生时适用于刑事诉讼程序的法律允许采用上诉的补救办法针对下级法院</w:t>
      </w:r>
      <w:proofErr w:type="gramStart"/>
      <w:r>
        <w:rPr>
          <w:rFonts w:hint="eastAsia"/>
        </w:rPr>
        <w:t>作出</w:t>
      </w:r>
      <w:proofErr w:type="gramEnd"/>
      <w:r>
        <w:rPr>
          <w:rFonts w:hint="eastAsia"/>
        </w:rPr>
        <w:t>的裁定提出异议，包括无罪判决在内。缔约国进一步主张：委员会认为《公约》第十四条第</w:t>
      </w:r>
      <w:r>
        <w:rPr>
          <w:rFonts w:hint="eastAsia"/>
        </w:rPr>
        <w:t>5</w:t>
      </w:r>
      <w:r>
        <w:rPr>
          <w:rFonts w:hint="eastAsia"/>
        </w:rPr>
        <w:t>款应解释为意指若国内法律规定了其他上诉审级，那么缔约国应保证可切实诉诸于上述审级。记住这一点，即可得出《公约》该条款得到了应有尊重的结论，因为提交人获得了切实诉诸于撤销原判上诉和申请法律保护这些补救办法的机会。</w:t>
      </w:r>
    </w:p>
    <w:p w:rsidR="009E320A" w:rsidRDefault="009E320A" w:rsidP="009E320A">
      <w:pPr>
        <w:pStyle w:val="SingleTxtGC"/>
      </w:pPr>
      <w:r>
        <w:rPr>
          <w:rFonts w:hint="eastAsia"/>
        </w:rPr>
        <w:t>6.4</w:t>
      </w:r>
      <w:r>
        <w:rPr>
          <w:rFonts w:hint="eastAsia"/>
        </w:rPr>
        <w:tab/>
      </w:r>
      <w:r>
        <w:rPr>
          <w:rFonts w:hint="eastAsia"/>
        </w:rPr>
        <w:t>缔约国重申其立场，即来文构成滥用提交来文权。</w:t>
      </w:r>
    </w:p>
    <w:p w:rsidR="009E320A" w:rsidRDefault="009E320A" w:rsidP="009E320A">
      <w:pPr>
        <w:pStyle w:val="H23GC"/>
      </w:pPr>
      <w:r>
        <w:rPr>
          <w:rFonts w:hint="eastAsia"/>
        </w:rPr>
        <w:tab/>
      </w:r>
      <w:r>
        <w:rPr>
          <w:rFonts w:hint="eastAsia"/>
        </w:rPr>
        <w:tab/>
      </w:r>
      <w:r>
        <w:rPr>
          <w:rFonts w:hint="eastAsia"/>
        </w:rPr>
        <w:t>提交人对缔约国关于案情的意见的评论</w:t>
      </w:r>
    </w:p>
    <w:p w:rsidR="00BF0A4E" w:rsidRDefault="00BF0A4E" w:rsidP="00BF0A4E">
      <w:pPr>
        <w:pStyle w:val="SingleTxtGC"/>
      </w:pPr>
      <w:r>
        <w:rPr>
          <w:rFonts w:hint="eastAsia"/>
        </w:rPr>
        <w:t>7.1</w:t>
      </w:r>
      <w:r>
        <w:rPr>
          <w:rFonts w:hint="eastAsia"/>
        </w:rPr>
        <w:tab/>
        <w:t>2016</w:t>
      </w:r>
      <w:r>
        <w:rPr>
          <w:rFonts w:hint="eastAsia"/>
        </w:rPr>
        <w:t>年</w:t>
      </w:r>
      <w:r>
        <w:rPr>
          <w:rFonts w:hint="eastAsia"/>
        </w:rPr>
        <w:t>2</w:t>
      </w:r>
      <w:r>
        <w:rPr>
          <w:rFonts w:hint="eastAsia"/>
        </w:rPr>
        <w:t>月</w:t>
      </w:r>
      <w:r>
        <w:rPr>
          <w:rFonts w:hint="eastAsia"/>
        </w:rPr>
        <w:t>29</w:t>
      </w:r>
      <w:r>
        <w:rPr>
          <w:rFonts w:hint="eastAsia"/>
        </w:rPr>
        <w:t>日，提交人就缔约国的意见提交评论意见，重申来文符合《任择议定书》第二、第三和第五条以及委员会议事规则第</w:t>
      </w:r>
      <w:r>
        <w:rPr>
          <w:rFonts w:hint="eastAsia"/>
        </w:rPr>
        <w:t>96</w:t>
      </w:r>
      <w:r>
        <w:rPr>
          <w:rFonts w:hint="eastAsia"/>
        </w:rPr>
        <w:t>条规定的所有受理条件。提交人进一步重申，她不是在要求委员会对其案件进行四审，而是在要求委员会对她根据《公约》第十四条第</w:t>
      </w:r>
      <w:r>
        <w:rPr>
          <w:rFonts w:hint="eastAsia"/>
        </w:rPr>
        <w:t>5</w:t>
      </w:r>
      <w:r>
        <w:rPr>
          <w:rFonts w:hint="eastAsia"/>
        </w:rPr>
        <w:t>款享有的权利遭侵犯情事进行审查。</w:t>
      </w:r>
    </w:p>
    <w:p w:rsidR="009E320A" w:rsidRDefault="00BF0A4E" w:rsidP="00BF0A4E">
      <w:pPr>
        <w:pStyle w:val="SingleTxtGC"/>
      </w:pPr>
      <w:r>
        <w:rPr>
          <w:rFonts w:hint="eastAsia"/>
        </w:rPr>
        <w:t>7.2</w:t>
      </w:r>
      <w:r>
        <w:rPr>
          <w:rFonts w:hint="eastAsia"/>
        </w:rPr>
        <w:tab/>
      </w:r>
      <w:r>
        <w:rPr>
          <w:rFonts w:hint="eastAsia"/>
        </w:rPr>
        <w:t>关于缔约国有关来文构成滥用提交</w:t>
      </w:r>
      <w:proofErr w:type="gramStart"/>
      <w:r>
        <w:rPr>
          <w:rFonts w:hint="eastAsia"/>
        </w:rPr>
        <w:t>来文权</w:t>
      </w:r>
      <w:proofErr w:type="gramEnd"/>
      <w:r>
        <w:rPr>
          <w:rFonts w:hint="eastAsia"/>
        </w:rPr>
        <w:t>的主张，提交人坚称，她有关哥伦比亚法律制度中不存在就上诉时</w:t>
      </w:r>
      <w:proofErr w:type="gramStart"/>
      <w:r>
        <w:rPr>
          <w:rFonts w:hint="eastAsia"/>
        </w:rPr>
        <w:t>作出</w:t>
      </w:r>
      <w:proofErr w:type="gramEnd"/>
      <w:r>
        <w:rPr>
          <w:rFonts w:hint="eastAsia"/>
        </w:rPr>
        <w:t>的有罪判决提出异议的有效补救办法的断言与“事实和程序方面的”实际情况相矛盾一说并不属实。提交人主张，上述断言完全是事实，且得到哥伦比亚宪法法院的支持。</w:t>
      </w:r>
      <w:r w:rsidRPr="00937850">
        <w:rPr>
          <w:rStyle w:val="a8"/>
          <w:rFonts w:eastAsia="宋体"/>
        </w:rPr>
        <w:footnoteReference w:id="29"/>
      </w:r>
      <w:r>
        <w:rPr>
          <w:rFonts w:hint="eastAsia"/>
        </w:rPr>
        <w:t xml:space="preserve"> </w:t>
      </w:r>
      <w:r>
        <w:rPr>
          <w:rFonts w:hint="eastAsia"/>
        </w:rPr>
        <w:t>关于缔约国有关撤销原判上诉对于提交人来说构成有效补救办法的立场，提交人坚称撤销原判上诉并不构成有效补救办法，并就此提到宪法法院的判决。</w:t>
      </w:r>
      <w:r w:rsidRPr="00937850">
        <w:rPr>
          <w:rStyle w:val="a8"/>
          <w:rFonts w:eastAsia="宋体"/>
        </w:rPr>
        <w:footnoteReference w:id="30"/>
      </w:r>
      <w:r>
        <w:rPr>
          <w:rFonts w:hint="eastAsia"/>
        </w:rPr>
        <w:t xml:space="preserve"> </w:t>
      </w:r>
      <w:r>
        <w:rPr>
          <w:rFonts w:hint="eastAsia"/>
        </w:rPr>
        <w:t>提交人得出结论称，由此可见，缔约国的主张完全没有根据</w:t>
      </w:r>
    </w:p>
    <w:p w:rsidR="00BF0A4E" w:rsidRDefault="00BF0A4E" w:rsidP="00BF0A4E">
      <w:pPr>
        <w:pStyle w:val="SingleTxtGC"/>
      </w:pPr>
      <w:r>
        <w:rPr>
          <w:rFonts w:hint="eastAsia"/>
        </w:rPr>
        <w:t>7.3</w:t>
      </w:r>
      <w:r>
        <w:rPr>
          <w:rFonts w:hint="eastAsia"/>
        </w:rPr>
        <w:tab/>
      </w:r>
      <w:r>
        <w:rPr>
          <w:rFonts w:hint="eastAsia"/>
        </w:rPr>
        <w:t>提交人提到必须用尽国内补救办法的要求。提交人坚称，她的来文符合上述要求，因为她曾利用若干补救办法，但其中没有一种办法适合她的案件。因此，不能要求她用尽她无法利用的补救办法。</w:t>
      </w:r>
    </w:p>
    <w:p w:rsidR="00BF0A4E" w:rsidRDefault="00BF0A4E" w:rsidP="00BF0A4E">
      <w:pPr>
        <w:pStyle w:val="SingleTxtGC"/>
      </w:pPr>
      <w:r>
        <w:rPr>
          <w:rFonts w:hint="eastAsia"/>
        </w:rPr>
        <w:t>7.4</w:t>
      </w:r>
      <w:r>
        <w:rPr>
          <w:rFonts w:hint="eastAsia"/>
        </w:rPr>
        <w:tab/>
      </w:r>
      <w:r>
        <w:rPr>
          <w:rFonts w:hint="eastAsia"/>
        </w:rPr>
        <w:t>提交人请委员会命令缔约国在其案件当中重新进行刑事审判，提供《公约》以及《宪法》第</w:t>
      </w:r>
      <w:r>
        <w:rPr>
          <w:rFonts w:hint="eastAsia"/>
        </w:rPr>
        <w:t>250.4</w:t>
      </w:r>
      <w:r>
        <w:rPr>
          <w:rFonts w:hint="eastAsia"/>
        </w:rPr>
        <w:t>条规定的所有保障，即公开举行口头的对抗性诉讼，提供所有应有的保障，并遵循集中原则和证据即时原则。</w:t>
      </w:r>
    </w:p>
    <w:p w:rsidR="00BF0A4E" w:rsidRPr="00BF0A4E" w:rsidRDefault="00BF0A4E" w:rsidP="00BF0A4E">
      <w:pPr>
        <w:pStyle w:val="H23GC"/>
      </w:pPr>
      <w:r>
        <w:rPr>
          <w:rFonts w:hint="eastAsia"/>
        </w:rPr>
        <w:tab/>
      </w:r>
      <w:r>
        <w:rPr>
          <w:rFonts w:hint="eastAsia"/>
        </w:rPr>
        <w:tab/>
      </w:r>
      <w:r>
        <w:rPr>
          <w:rFonts w:hint="eastAsia"/>
        </w:rPr>
        <w:t>当事各方提交的补充资料</w:t>
      </w:r>
    </w:p>
    <w:p w:rsidR="00BF0A4E" w:rsidRDefault="00814621" w:rsidP="00814621">
      <w:pPr>
        <w:pStyle w:val="H4GC"/>
      </w:pPr>
      <w:r>
        <w:tab/>
      </w:r>
      <w:r>
        <w:tab/>
      </w:r>
      <w:r w:rsidRPr="00814621">
        <w:rPr>
          <w:rFonts w:hint="eastAsia"/>
        </w:rPr>
        <w:t>缔约国</w:t>
      </w:r>
    </w:p>
    <w:p w:rsidR="00814621" w:rsidRDefault="004118BA" w:rsidP="00814621">
      <w:pPr>
        <w:pStyle w:val="SingleTxtGC"/>
      </w:pPr>
      <w:r w:rsidRPr="004118BA">
        <w:rPr>
          <w:rFonts w:hint="eastAsia"/>
        </w:rPr>
        <w:t>8.1</w:t>
      </w:r>
      <w:r w:rsidRPr="004118BA">
        <w:rPr>
          <w:rFonts w:hint="eastAsia"/>
        </w:rPr>
        <w:tab/>
        <w:t>2016</w:t>
      </w:r>
      <w:r w:rsidRPr="004118BA">
        <w:rPr>
          <w:rFonts w:hint="eastAsia"/>
        </w:rPr>
        <w:t>年</w:t>
      </w:r>
      <w:r w:rsidRPr="004118BA">
        <w:rPr>
          <w:rFonts w:hint="eastAsia"/>
        </w:rPr>
        <w:t>4</w:t>
      </w:r>
      <w:r w:rsidRPr="004118BA">
        <w:rPr>
          <w:rFonts w:hint="eastAsia"/>
        </w:rPr>
        <w:t>月</w:t>
      </w:r>
      <w:r w:rsidRPr="004118BA">
        <w:rPr>
          <w:rFonts w:hint="eastAsia"/>
        </w:rPr>
        <w:t>22</w:t>
      </w:r>
      <w:r w:rsidRPr="004118BA">
        <w:rPr>
          <w:rFonts w:hint="eastAsia"/>
        </w:rPr>
        <w:t>日和</w:t>
      </w:r>
      <w:r w:rsidRPr="004118BA">
        <w:rPr>
          <w:rFonts w:hint="eastAsia"/>
        </w:rPr>
        <w:t>2017</w:t>
      </w:r>
      <w:r w:rsidRPr="004118BA">
        <w:rPr>
          <w:rFonts w:hint="eastAsia"/>
        </w:rPr>
        <w:t>年</w:t>
      </w:r>
      <w:r w:rsidRPr="004118BA">
        <w:rPr>
          <w:rFonts w:hint="eastAsia"/>
        </w:rPr>
        <w:t>1</w:t>
      </w:r>
      <w:r w:rsidRPr="004118BA">
        <w:rPr>
          <w:rFonts w:hint="eastAsia"/>
        </w:rPr>
        <w:t>月</w:t>
      </w:r>
      <w:r w:rsidRPr="004118BA">
        <w:rPr>
          <w:rFonts w:hint="eastAsia"/>
        </w:rPr>
        <w:t>31</w:t>
      </w:r>
      <w:r w:rsidRPr="004118BA">
        <w:rPr>
          <w:rFonts w:hint="eastAsia"/>
        </w:rPr>
        <w:t>日，缔约国提交了补充材料，其中重申了先前的主张。关于撤销原判上诉，缔约国称撤销原判上诉在提交人的案件中确实是妥善的补救办法，并提到委员会在</w:t>
      </w:r>
      <w:proofErr w:type="spellStart"/>
      <w:r w:rsidRPr="004118BA">
        <w:rPr>
          <w:rFonts w:hint="eastAsia"/>
        </w:rPr>
        <w:t>J.J.U.B</w:t>
      </w:r>
      <w:proofErr w:type="spellEnd"/>
      <w:r w:rsidRPr="004118BA">
        <w:rPr>
          <w:rFonts w:hint="eastAsia"/>
        </w:rPr>
        <w:t>.</w:t>
      </w:r>
      <w:r w:rsidRPr="00447EF4">
        <w:rPr>
          <w:rFonts w:ascii="Time New Roman" w:eastAsia="楷体" w:hAnsi="Time New Roman" w:hint="eastAsia"/>
        </w:rPr>
        <w:t>诉西班牙</w:t>
      </w:r>
      <w:r w:rsidRPr="004118BA">
        <w:rPr>
          <w:rFonts w:hint="eastAsia"/>
        </w:rPr>
        <w:t>一案中的决定。在该案当中，提交人声称发生违反第十四条第</w:t>
      </w:r>
      <w:r w:rsidRPr="004118BA">
        <w:rPr>
          <w:rFonts w:hint="eastAsia"/>
        </w:rPr>
        <w:t>5</w:t>
      </w:r>
      <w:r w:rsidRPr="004118BA">
        <w:rPr>
          <w:rFonts w:hint="eastAsia"/>
        </w:rPr>
        <w:t>款情事，因为他未获得由上级法院对其有罪判决和刑罚进行复议的可能性。该来文被宣告为不可受理，理由是虽然提交人只有机会诉诸于向最高法院提起撤销原判上诉的补救办法，但该法院“接着详细说明了量刑的合理标准，确认其正确、与罪行的严重性相称”</w:t>
      </w:r>
      <w:r w:rsidRPr="00937850">
        <w:rPr>
          <w:rStyle w:val="a8"/>
          <w:rFonts w:eastAsia="宋体"/>
        </w:rPr>
        <w:footnoteReference w:id="31"/>
      </w:r>
      <w:r>
        <w:rPr>
          <w:rFonts w:hint="eastAsia"/>
        </w:rPr>
        <w:t>。</w:t>
      </w:r>
    </w:p>
    <w:p w:rsidR="00814621" w:rsidRDefault="004118BA" w:rsidP="004118BA">
      <w:pPr>
        <w:pStyle w:val="SingleTxtGC"/>
      </w:pPr>
      <w:r w:rsidRPr="004118BA">
        <w:rPr>
          <w:rFonts w:hint="eastAsia"/>
        </w:rPr>
        <w:t>8.2</w:t>
      </w:r>
      <w:r w:rsidRPr="004118BA">
        <w:rPr>
          <w:rFonts w:hint="eastAsia"/>
        </w:rPr>
        <w:tab/>
      </w:r>
      <w:r w:rsidRPr="004118BA">
        <w:rPr>
          <w:rFonts w:hint="eastAsia"/>
        </w:rPr>
        <w:t>缔约国进一步提出，无论撤销原判上诉是否构成有效补救办法，提交人均享受了载于哥伦比亚法律制度中的所有司法保障提供的保护，且她曾不止一次利用申请法律保护这一补救办法。</w:t>
      </w:r>
      <w:r w:rsidRPr="00937850">
        <w:rPr>
          <w:rStyle w:val="a8"/>
          <w:rFonts w:eastAsia="宋体"/>
        </w:rPr>
        <w:footnoteReference w:id="32"/>
      </w:r>
      <w:r>
        <w:rPr>
          <w:rFonts w:hint="eastAsia"/>
        </w:rPr>
        <w:t xml:space="preserve"> </w:t>
      </w:r>
      <w:r>
        <w:rPr>
          <w:rFonts w:hint="eastAsia"/>
        </w:rPr>
        <w:t>缔约国还提出，提交人律师所犯的错误导致她的撤销原判上诉和法律保护补救申请被驳回，不能要求缔约国为其律师犯下的错误负责。</w:t>
      </w:r>
    </w:p>
    <w:p w:rsidR="00F30F89" w:rsidRDefault="00F30F89" w:rsidP="00F30F89">
      <w:pPr>
        <w:pStyle w:val="SingleTxtGC"/>
      </w:pPr>
      <w:r>
        <w:rPr>
          <w:rFonts w:hint="eastAsia"/>
        </w:rPr>
        <w:t>8.3</w:t>
      </w:r>
      <w:r>
        <w:rPr>
          <w:rFonts w:hint="eastAsia"/>
        </w:rPr>
        <w:tab/>
      </w:r>
      <w:r>
        <w:rPr>
          <w:rFonts w:hint="eastAsia"/>
        </w:rPr>
        <w:t>缔约国重申，应以来文构成滥用提交</w:t>
      </w:r>
      <w:proofErr w:type="gramStart"/>
      <w:r>
        <w:rPr>
          <w:rFonts w:hint="eastAsia"/>
        </w:rPr>
        <w:t>来文权</w:t>
      </w:r>
      <w:proofErr w:type="gramEnd"/>
      <w:r>
        <w:rPr>
          <w:rFonts w:hint="eastAsia"/>
        </w:rPr>
        <w:t>为由宣布来文不可受理。此外，来文系在用尽所有国内补救办法近六年之后提交，与《任择议定书》和委员会议事规则的规定不符。</w:t>
      </w:r>
    </w:p>
    <w:p w:rsidR="00F30F89" w:rsidRDefault="00F30F89" w:rsidP="00F30F89">
      <w:pPr>
        <w:pStyle w:val="H4GC"/>
      </w:pPr>
      <w:r>
        <w:rPr>
          <w:rFonts w:hint="eastAsia"/>
        </w:rPr>
        <w:tab/>
      </w:r>
      <w:r>
        <w:rPr>
          <w:rFonts w:hint="eastAsia"/>
        </w:rPr>
        <w:tab/>
      </w:r>
      <w:r>
        <w:rPr>
          <w:rFonts w:hint="eastAsia"/>
        </w:rPr>
        <w:t>提交人</w:t>
      </w:r>
    </w:p>
    <w:p w:rsidR="004118BA" w:rsidRDefault="00F30F89" w:rsidP="00F30F89">
      <w:pPr>
        <w:pStyle w:val="SingleTxtGC"/>
      </w:pPr>
      <w:r>
        <w:rPr>
          <w:rFonts w:hint="eastAsia"/>
        </w:rPr>
        <w:t>9.1</w:t>
      </w:r>
      <w:r>
        <w:rPr>
          <w:rFonts w:hint="eastAsia"/>
        </w:rPr>
        <w:tab/>
      </w:r>
      <w:r>
        <w:rPr>
          <w:rFonts w:hint="eastAsia"/>
        </w:rPr>
        <w:t>提交人于</w:t>
      </w:r>
      <w:r>
        <w:rPr>
          <w:rFonts w:hint="eastAsia"/>
        </w:rPr>
        <w:t>2016</w:t>
      </w:r>
      <w:r>
        <w:rPr>
          <w:rFonts w:hint="eastAsia"/>
        </w:rPr>
        <w:t>年</w:t>
      </w:r>
      <w:r>
        <w:rPr>
          <w:rFonts w:hint="eastAsia"/>
        </w:rPr>
        <w:t>6</w:t>
      </w:r>
      <w:r>
        <w:rPr>
          <w:rFonts w:hint="eastAsia"/>
        </w:rPr>
        <w:t>月</w:t>
      </w:r>
      <w:r>
        <w:rPr>
          <w:rFonts w:hint="eastAsia"/>
        </w:rPr>
        <w:t>13</w:t>
      </w:r>
      <w:r>
        <w:rPr>
          <w:rFonts w:hint="eastAsia"/>
        </w:rPr>
        <w:t>日</w:t>
      </w:r>
      <w:r w:rsidRPr="005C5F1E">
        <w:rPr>
          <w:rFonts w:hint="eastAsia"/>
          <w:spacing w:val="1"/>
        </w:rPr>
        <w:t>提交了补充资料，其中重申了她此前的主张。关于缔约国有关委员会曾认定撤销原判上诉这一补救办法符合《公约》第十四条第</w:t>
      </w:r>
      <w:r w:rsidRPr="005C5F1E">
        <w:rPr>
          <w:rFonts w:hint="eastAsia"/>
          <w:spacing w:val="1"/>
        </w:rPr>
        <w:t>5</w:t>
      </w:r>
      <w:r w:rsidRPr="005C5F1E">
        <w:rPr>
          <w:rFonts w:hint="eastAsia"/>
          <w:spacing w:val="1"/>
        </w:rPr>
        <w:t>款</w:t>
      </w:r>
      <w:r w:rsidRPr="00197C12">
        <w:rPr>
          <w:rFonts w:hint="eastAsia"/>
        </w:rPr>
        <w:t>要求的意见，提交人提出，缔约国是在试图利用委员会的判例来反驳宪法法院的判例。提交人主张：二者之间并不矛盾，尤其是鉴于宪法法院</w:t>
      </w:r>
      <w:r>
        <w:rPr>
          <w:rFonts w:hint="eastAsia"/>
        </w:rPr>
        <w:t>2014</w:t>
      </w:r>
      <w:r>
        <w:rPr>
          <w:rFonts w:hint="eastAsia"/>
        </w:rPr>
        <w:t>年</w:t>
      </w:r>
      <w:r>
        <w:rPr>
          <w:rFonts w:hint="eastAsia"/>
        </w:rPr>
        <w:t>C-792</w:t>
      </w:r>
      <w:r>
        <w:rPr>
          <w:rFonts w:hint="eastAsia"/>
        </w:rPr>
        <w:t>号判决中的论证具体以《公约》第十四条第</w:t>
      </w:r>
      <w:r>
        <w:rPr>
          <w:rFonts w:hint="eastAsia"/>
        </w:rPr>
        <w:t>5</w:t>
      </w:r>
      <w:r>
        <w:rPr>
          <w:rFonts w:hint="eastAsia"/>
        </w:rPr>
        <w:t>款等为依据。提交人还提到委员会在</w:t>
      </w:r>
      <w:r w:rsidRPr="005C5F1E">
        <w:t>Pé</w:t>
      </w:r>
      <w:proofErr w:type="spellStart"/>
      <w:r w:rsidRPr="005C5F1E">
        <w:t>rez</w:t>
      </w:r>
      <w:proofErr w:type="spellEnd"/>
      <w:r w:rsidRPr="005C5F1E">
        <w:t xml:space="preserve"> Escolar</w:t>
      </w:r>
      <w:r w:rsidRPr="005C5F1E">
        <w:rPr>
          <w:rFonts w:ascii="Time New Roman" w:eastAsia="楷体" w:hAnsi="Time New Roman" w:hint="eastAsia"/>
        </w:rPr>
        <w:t>诉西班牙</w:t>
      </w:r>
      <w:r>
        <w:rPr>
          <w:rFonts w:hint="eastAsia"/>
        </w:rPr>
        <w:t>一案中的意见。委员会在该意见中认定，撤销原判上诉这一补救办法构成有效的补救办法，因为法官考虑了上诉人声称出现的所有违规情事，并对判决所依据的事实、证据以及法律规范进行了彻底的审查。</w:t>
      </w:r>
      <w:r w:rsidRPr="00937850">
        <w:rPr>
          <w:rStyle w:val="a8"/>
          <w:rFonts w:eastAsia="宋体"/>
        </w:rPr>
        <w:footnoteReference w:id="33"/>
      </w:r>
      <w:r>
        <w:rPr>
          <w:rFonts w:hint="eastAsia"/>
        </w:rPr>
        <w:t xml:space="preserve"> </w:t>
      </w:r>
      <w:r w:rsidRPr="00A7773E">
        <w:rPr>
          <w:rFonts w:hint="eastAsia"/>
          <w:spacing w:val="2"/>
        </w:rPr>
        <w:t>提交人得出结论称，就委员会和宪法法院而言，关键的问题在于，补救办法无论被称作什么，均应对有罪判决进行全面的审查，而在她的案件当中并没有这样做</w:t>
      </w:r>
      <w:r w:rsidR="00161830">
        <w:rPr>
          <w:rFonts w:hint="eastAsia"/>
        </w:rPr>
        <w:t>。</w:t>
      </w:r>
    </w:p>
    <w:p w:rsidR="00161830" w:rsidRDefault="00161830" w:rsidP="00161830">
      <w:pPr>
        <w:pStyle w:val="SingleTxtGC"/>
      </w:pPr>
      <w:r>
        <w:rPr>
          <w:rFonts w:hint="eastAsia"/>
        </w:rPr>
        <w:t>9.2</w:t>
      </w:r>
      <w:r>
        <w:rPr>
          <w:rFonts w:hint="eastAsia"/>
        </w:rPr>
        <w:tab/>
      </w:r>
      <w:r>
        <w:rPr>
          <w:rFonts w:hint="eastAsia"/>
        </w:rPr>
        <w:t>关于缔约国有关来文因是在所有国内补救办法均已用尽如此之久后才提交而属于滥用提交</w:t>
      </w:r>
      <w:proofErr w:type="gramStart"/>
      <w:r>
        <w:rPr>
          <w:rFonts w:hint="eastAsia"/>
        </w:rPr>
        <w:t>来文权</w:t>
      </w:r>
      <w:proofErr w:type="gramEnd"/>
      <w:r>
        <w:rPr>
          <w:rFonts w:hint="eastAsia"/>
        </w:rPr>
        <w:t>的主张，提交人重申，在她的撤销原判上诉被驳回后，她曾试图通过若干法律保护申请来保护自己的权利，但上述申请出于种种原因遭拒。提交人再次坚称：缔约国未提供任何可就上诉时</w:t>
      </w:r>
      <w:proofErr w:type="gramStart"/>
      <w:r>
        <w:rPr>
          <w:rFonts w:hint="eastAsia"/>
        </w:rPr>
        <w:t>作出</w:t>
      </w:r>
      <w:proofErr w:type="gramEnd"/>
      <w:r>
        <w:rPr>
          <w:rFonts w:hint="eastAsia"/>
        </w:rPr>
        <w:t>的有罪判决提出异议的补救办法，这一点是无可争议的；有鉴于此，缔约国居然指责她滥用提交来文权，这是不可思议的，因为缔约国未能履行本国的国际义务。</w:t>
      </w:r>
    </w:p>
    <w:p w:rsidR="004118BA" w:rsidRDefault="00161830" w:rsidP="00161830">
      <w:pPr>
        <w:pStyle w:val="SingleTxtGC"/>
      </w:pPr>
      <w:r>
        <w:rPr>
          <w:rFonts w:hint="eastAsia"/>
        </w:rPr>
        <w:t>9.3</w:t>
      </w:r>
      <w:r>
        <w:rPr>
          <w:rFonts w:hint="eastAsia"/>
        </w:rPr>
        <w:tab/>
      </w:r>
      <w:r>
        <w:rPr>
          <w:rFonts w:hint="eastAsia"/>
        </w:rPr>
        <w:t>提交人补充称，她根据第二条第</w:t>
      </w:r>
      <w:r>
        <w:rPr>
          <w:rFonts w:hint="eastAsia"/>
        </w:rPr>
        <w:t>3</w:t>
      </w:r>
      <w:r>
        <w:rPr>
          <w:rFonts w:hint="eastAsia"/>
        </w:rPr>
        <w:t>款享有的权利也遭到侵犯，因为缔约国未能采取必要举措落实她诉诸于上级法院以就上诉法院</w:t>
      </w:r>
      <w:proofErr w:type="gramStart"/>
      <w:r>
        <w:rPr>
          <w:rFonts w:hint="eastAsia"/>
        </w:rPr>
        <w:t>作出</w:t>
      </w:r>
      <w:proofErr w:type="gramEnd"/>
      <w:r>
        <w:rPr>
          <w:rFonts w:hint="eastAsia"/>
        </w:rPr>
        <w:t>的有罪判决提出异议的权利</w:t>
      </w:r>
      <w:r w:rsidRPr="00937850">
        <w:rPr>
          <w:rStyle w:val="a8"/>
          <w:rFonts w:eastAsia="宋体"/>
        </w:rPr>
        <w:footnoteReference w:id="34"/>
      </w:r>
      <w:r>
        <w:rPr>
          <w:rFonts w:hint="eastAsia"/>
        </w:rPr>
        <w:t>，</w:t>
      </w:r>
      <w:r w:rsidRPr="00161830">
        <w:rPr>
          <w:rFonts w:hint="eastAsia"/>
        </w:rPr>
        <w:t>尽管宪法法院已命令立法人员推出这样一项补救办法</w:t>
      </w:r>
      <w:r>
        <w:rPr>
          <w:rFonts w:hint="eastAsia"/>
          <w:spacing w:val="-50"/>
        </w:rPr>
        <w:t>―</w:t>
      </w:r>
      <w:r>
        <w:rPr>
          <w:rFonts w:hint="eastAsia"/>
        </w:rPr>
        <w:t>―</w:t>
      </w:r>
      <w:r w:rsidRPr="00161830">
        <w:rPr>
          <w:rFonts w:hint="eastAsia"/>
        </w:rPr>
        <w:t>立法人员依然尚未推出这样的补救办法。提交人进一步坚称，此种情况下，对她的拘留具有任意性，违反了《公约》第九条</w:t>
      </w:r>
      <w:r>
        <w:rPr>
          <w:rFonts w:hint="eastAsia"/>
        </w:rPr>
        <w:t>。</w:t>
      </w:r>
    </w:p>
    <w:p w:rsidR="00161830" w:rsidRDefault="00161830" w:rsidP="00161830">
      <w:pPr>
        <w:pStyle w:val="SingleTxtGC"/>
      </w:pPr>
      <w:r>
        <w:rPr>
          <w:rFonts w:hint="eastAsia"/>
        </w:rPr>
        <w:t>9.4</w:t>
      </w:r>
      <w:r>
        <w:rPr>
          <w:rFonts w:hint="eastAsia"/>
        </w:rPr>
        <w:tab/>
      </w:r>
      <w:r>
        <w:rPr>
          <w:rFonts w:hint="eastAsia"/>
        </w:rPr>
        <w:t>提交人进一步声称，对其实行任意拘留还侵犯了她两个未成年子女根据《公约》第二十三和第二十四条享有的权利，因为他们被剥夺了必不可少的来自母亲兼户主的照护。</w:t>
      </w:r>
    </w:p>
    <w:p w:rsidR="00161830" w:rsidRDefault="00161830" w:rsidP="00161830">
      <w:pPr>
        <w:pStyle w:val="SingleTxtGC"/>
      </w:pPr>
      <w:r>
        <w:rPr>
          <w:rFonts w:hint="eastAsia"/>
        </w:rPr>
        <w:t>9.5</w:t>
      </w:r>
      <w:r>
        <w:rPr>
          <w:rFonts w:hint="eastAsia"/>
        </w:rPr>
        <w:tab/>
      </w:r>
      <w:r>
        <w:rPr>
          <w:rFonts w:hint="eastAsia"/>
        </w:rPr>
        <w:t>最后，提交人要求委员会命令缔约国通过一项简短而快捷的程序，就以上所述其权利遭侵犯情事使其经受的物质和精神伤害提供赔偿。提交人进一步要求采取下列补救措施：</w:t>
      </w:r>
      <w:r>
        <w:rPr>
          <w:rFonts w:hint="eastAsia"/>
        </w:rPr>
        <w:t>(a)</w:t>
      </w:r>
      <w:r w:rsidR="009C43BD">
        <w:t xml:space="preserve"> </w:t>
      </w:r>
      <w:r>
        <w:rPr>
          <w:rFonts w:hint="eastAsia"/>
        </w:rPr>
        <w:t>命令缔约国就强加其头上的骨肉分离所造成的影响，向她和她的子女提供心理支助；</w:t>
      </w:r>
      <w:r>
        <w:rPr>
          <w:rFonts w:hint="eastAsia"/>
        </w:rPr>
        <w:t>(b)</w:t>
      </w:r>
      <w:r w:rsidR="009C43BD">
        <w:t xml:space="preserve"> </w:t>
      </w:r>
      <w:r>
        <w:rPr>
          <w:rFonts w:hint="eastAsia"/>
        </w:rPr>
        <w:t>命令缔约国就侵犯提交人的自由权、被推定无罪权以及获得针对上诉时</w:t>
      </w:r>
      <w:proofErr w:type="gramStart"/>
      <w:r>
        <w:rPr>
          <w:rFonts w:hint="eastAsia"/>
        </w:rPr>
        <w:t>作出</w:t>
      </w:r>
      <w:proofErr w:type="gramEnd"/>
      <w:r>
        <w:rPr>
          <w:rFonts w:hint="eastAsia"/>
        </w:rPr>
        <w:t>的有罪判决提出异议的有效司法补救办法的权利，向提交人、其子女及其家庭道歉；</w:t>
      </w:r>
      <w:r>
        <w:rPr>
          <w:rFonts w:hint="eastAsia"/>
        </w:rPr>
        <w:t>(c)</w:t>
      </w:r>
      <w:r w:rsidR="009C43BD">
        <w:t xml:space="preserve"> </w:t>
      </w:r>
      <w:r>
        <w:rPr>
          <w:rFonts w:hint="eastAsia"/>
        </w:rPr>
        <w:t>作为一种保证不再发生的措施，命令缔约国在委员会意见送达一年内，推出就一审、二审或一审终审法院</w:t>
      </w:r>
      <w:proofErr w:type="gramStart"/>
      <w:r>
        <w:rPr>
          <w:rFonts w:hint="eastAsia"/>
        </w:rPr>
        <w:t>作出</w:t>
      </w:r>
      <w:proofErr w:type="gramEnd"/>
      <w:r>
        <w:rPr>
          <w:rFonts w:hint="eastAsia"/>
        </w:rPr>
        <w:t>的有罪判决提出异议的有效司法补救办法。提交人还要求</w:t>
      </w:r>
      <w:proofErr w:type="gramStart"/>
      <w:r>
        <w:rPr>
          <w:rFonts w:hint="eastAsia"/>
        </w:rPr>
        <w:t>向针对</w:t>
      </w:r>
      <w:proofErr w:type="gramEnd"/>
      <w:r>
        <w:rPr>
          <w:rFonts w:hint="eastAsia"/>
        </w:rPr>
        <w:t>有罪判决提出异议的权利遭侵犯者，提供重新举行以口头形式进行且全面遵守所有保障规定的公正、公开审判的可能性。</w:t>
      </w:r>
    </w:p>
    <w:p w:rsidR="00161830" w:rsidRDefault="00161830" w:rsidP="009C43BD">
      <w:pPr>
        <w:pStyle w:val="H23GC"/>
      </w:pPr>
      <w:r>
        <w:rPr>
          <w:rFonts w:hint="eastAsia"/>
        </w:rPr>
        <w:tab/>
      </w:r>
      <w:r>
        <w:rPr>
          <w:rFonts w:hint="eastAsia"/>
        </w:rPr>
        <w:tab/>
      </w:r>
      <w:r>
        <w:rPr>
          <w:rFonts w:hint="eastAsia"/>
        </w:rPr>
        <w:t>委员会需处理的问题和议事情况</w:t>
      </w:r>
    </w:p>
    <w:p w:rsidR="00161830" w:rsidRDefault="00161830" w:rsidP="009C43BD">
      <w:pPr>
        <w:pStyle w:val="H4GC"/>
      </w:pPr>
      <w:r>
        <w:rPr>
          <w:rFonts w:hint="eastAsia"/>
        </w:rPr>
        <w:tab/>
      </w:r>
      <w:r>
        <w:rPr>
          <w:rFonts w:hint="eastAsia"/>
        </w:rPr>
        <w:tab/>
      </w:r>
      <w:r>
        <w:rPr>
          <w:rFonts w:hint="eastAsia"/>
        </w:rPr>
        <w:t>审议可否受理</w:t>
      </w:r>
    </w:p>
    <w:p w:rsidR="00161830" w:rsidRDefault="00161830" w:rsidP="00730F68">
      <w:pPr>
        <w:pStyle w:val="SingleTxtGC"/>
        <w:tabs>
          <w:tab w:val="clear" w:pos="1565"/>
          <w:tab w:val="clear" w:pos="1996"/>
          <w:tab w:val="clear" w:pos="2427"/>
        </w:tabs>
      </w:pPr>
      <w:r>
        <w:rPr>
          <w:rFonts w:hint="eastAsia"/>
        </w:rPr>
        <w:t>10.1</w:t>
      </w:r>
      <w:r>
        <w:rPr>
          <w:rFonts w:hint="eastAsia"/>
        </w:rPr>
        <w:tab/>
      </w:r>
      <w:r>
        <w:rPr>
          <w:rFonts w:hint="eastAsia"/>
        </w:rPr>
        <w:t>在审议来文所载的任何请求之前，委员会必须根据其议事规则第</w:t>
      </w:r>
      <w:r>
        <w:rPr>
          <w:rFonts w:hint="eastAsia"/>
        </w:rPr>
        <w:t>93</w:t>
      </w:r>
      <w:r>
        <w:rPr>
          <w:rFonts w:hint="eastAsia"/>
        </w:rPr>
        <w:t>条，决定案件是否符合《公约任择议定书》规定的受理条件。</w:t>
      </w:r>
    </w:p>
    <w:p w:rsidR="00161830" w:rsidRDefault="00161830" w:rsidP="00730F68">
      <w:pPr>
        <w:pStyle w:val="SingleTxtGC"/>
        <w:tabs>
          <w:tab w:val="clear" w:pos="1565"/>
          <w:tab w:val="clear" w:pos="1996"/>
          <w:tab w:val="clear" w:pos="2427"/>
        </w:tabs>
      </w:pPr>
      <w:r>
        <w:rPr>
          <w:rFonts w:hint="eastAsia"/>
        </w:rPr>
        <w:t>10.2</w:t>
      </w:r>
      <w:r>
        <w:rPr>
          <w:rFonts w:hint="eastAsia"/>
        </w:rPr>
        <w:tab/>
      </w:r>
      <w:r>
        <w:rPr>
          <w:rFonts w:hint="eastAsia"/>
        </w:rPr>
        <w:t>按照《任择议定书》第五条第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项的要求，委员会已确定同一事项不在另一国际调查或解决程序的审查之中。</w:t>
      </w:r>
    </w:p>
    <w:p w:rsidR="00161830" w:rsidRPr="00161830" w:rsidRDefault="00161830" w:rsidP="00730F68">
      <w:pPr>
        <w:pStyle w:val="SingleTxtGC"/>
        <w:tabs>
          <w:tab w:val="clear" w:pos="1565"/>
          <w:tab w:val="clear" w:pos="1996"/>
          <w:tab w:val="clear" w:pos="2427"/>
        </w:tabs>
      </w:pPr>
      <w:r>
        <w:rPr>
          <w:rFonts w:hint="eastAsia"/>
        </w:rPr>
        <w:t>10.3</w:t>
      </w:r>
      <w:r>
        <w:rPr>
          <w:rFonts w:hint="eastAsia"/>
        </w:rPr>
        <w:tab/>
      </w:r>
      <w:r>
        <w:rPr>
          <w:rFonts w:hint="eastAsia"/>
        </w:rPr>
        <w:t>委员会注意到缔约国的如下主张：根据《任择议定书》第三条，来文构成滥用提交来文权，因为提交人是在用尽国内补救办法近六年之后才向委员会提交来文的</w:t>
      </w:r>
      <w:r>
        <w:rPr>
          <w:rFonts w:hint="eastAsia"/>
        </w:rPr>
        <w:t>(</w:t>
      </w:r>
      <w:r>
        <w:rPr>
          <w:rFonts w:hint="eastAsia"/>
        </w:rPr>
        <w:t>第</w:t>
      </w:r>
      <w:r>
        <w:rPr>
          <w:rFonts w:hint="eastAsia"/>
        </w:rPr>
        <w:t>8.3</w:t>
      </w:r>
      <w:r>
        <w:rPr>
          <w:rFonts w:hint="eastAsia"/>
        </w:rPr>
        <w:t>段</w:t>
      </w:r>
      <w:r>
        <w:rPr>
          <w:rFonts w:hint="eastAsia"/>
        </w:rPr>
        <w:t>)</w:t>
      </w:r>
      <w:r>
        <w:rPr>
          <w:rFonts w:hint="eastAsia"/>
        </w:rPr>
        <w:t>。委员会也注意到提交人的主张，即鉴于缔约国不提供针对上诉时</w:t>
      </w:r>
      <w:proofErr w:type="gramStart"/>
      <w:r>
        <w:rPr>
          <w:rFonts w:hint="eastAsia"/>
        </w:rPr>
        <w:t>作出</w:t>
      </w:r>
      <w:proofErr w:type="gramEnd"/>
      <w:r>
        <w:rPr>
          <w:rFonts w:hint="eastAsia"/>
        </w:rPr>
        <w:t>的有罪判决提出异议的有效补救办法，在缔约国本身显然未能履行本国在《公约》尤其是第十四条第</w:t>
      </w:r>
      <w:r>
        <w:rPr>
          <w:rFonts w:hint="eastAsia"/>
        </w:rPr>
        <w:t>5</w:t>
      </w:r>
      <w:r>
        <w:rPr>
          <w:rFonts w:hint="eastAsia"/>
        </w:rPr>
        <w:t>款之下承担的义务情况下，缔约国居然指责她滥用提交来文权，不可思议</w:t>
      </w:r>
      <w:r>
        <w:rPr>
          <w:rFonts w:hint="eastAsia"/>
        </w:rPr>
        <w:t>(</w:t>
      </w:r>
      <w:r>
        <w:rPr>
          <w:rFonts w:hint="eastAsia"/>
        </w:rPr>
        <w:t>第</w:t>
      </w:r>
      <w:r>
        <w:rPr>
          <w:rFonts w:hint="eastAsia"/>
        </w:rPr>
        <w:t>9.2</w:t>
      </w:r>
      <w:r>
        <w:rPr>
          <w:rFonts w:hint="eastAsia"/>
        </w:rPr>
        <w:t>段</w:t>
      </w:r>
      <w:r>
        <w:rPr>
          <w:rFonts w:hint="eastAsia"/>
        </w:rPr>
        <w:t>)</w:t>
      </w:r>
      <w:r>
        <w:rPr>
          <w:rFonts w:hint="eastAsia"/>
        </w:rPr>
        <w:t>。</w:t>
      </w:r>
    </w:p>
    <w:p w:rsidR="00161830" w:rsidRDefault="009C43BD" w:rsidP="00730F68">
      <w:pPr>
        <w:pStyle w:val="SingleTxtGC"/>
        <w:tabs>
          <w:tab w:val="clear" w:pos="1565"/>
          <w:tab w:val="clear" w:pos="1996"/>
          <w:tab w:val="clear" w:pos="2427"/>
        </w:tabs>
      </w:pPr>
      <w:r w:rsidRPr="009C43BD">
        <w:rPr>
          <w:rFonts w:hint="eastAsia"/>
        </w:rPr>
        <w:t>10.4</w:t>
      </w:r>
      <w:r w:rsidRPr="009C43BD">
        <w:rPr>
          <w:rFonts w:hint="eastAsia"/>
        </w:rPr>
        <w:tab/>
      </w:r>
      <w:r w:rsidRPr="009C43BD">
        <w:rPr>
          <w:rFonts w:hint="eastAsia"/>
        </w:rPr>
        <w:t>委员会回顾，尽管《任择议定书》未就提交来文规定明确的截止日期，委员会议事规则第</w:t>
      </w:r>
      <w:r w:rsidRPr="009C43BD">
        <w:rPr>
          <w:rFonts w:hint="eastAsia"/>
        </w:rPr>
        <w:t>96</w:t>
      </w:r>
      <w:r w:rsidRPr="009C43BD">
        <w:rPr>
          <w:rFonts w:hint="eastAsia"/>
        </w:rPr>
        <w:t>条</w:t>
      </w:r>
      <w:r w:rsidRPr="009C43BD">
        <w:rPr>
          <w:rFonts w:hint="eastAsia"/>
        </w:rPr>
        <w:t>(c)</w:t>
      </w:r>
      <w:r w:rsidRPr="009C43BD">
        <w:rPr>
          <w:rFonts w:hint="eastAsia"/>
        </w:rPr>
        <w:t>项规定，“滥用提交来文的权利原则上不成为以延迟提交为由在属时管辖范围内决定不可受理的理由。然而，一份来文如果是在来文提交人用尽国内补救办法五年后提出，或是在另一项国际调查或解决程序结束三年后提出的，便可构成滥用提交来文的权利，除非考虑到围绕来文的所有情况有正当的延迟提交的理由。”</w:t>
      </w:r>
      <w:r w:rsidRPr="00937850">
        <w:rPr>
          <w:rStyle w:val="a8"/>
          <w:rFonts w:eastAsia="宋体"/>
        </w:rPr>
        <w:footnoteReference w:id="35"/>
      </w:r>
      <w:r>
        <w:t xml:space="preserve"> </w:t>
      </w:r>
      <w:r w:rsidRPr="009C43BD">
        <w:rPr>
          <w:rFonts w:hint="eastAsia"/>
        </w:rPr>
        <w:t>委员会还回顾其判例指出，若发生案件相关事件或用尽国内补救办法与提交相关来文之间历时过长且无充分的正当理由，则视为滥用提交来文权</w:t>
      </w:r>
      <w:r w:rsidR="00F22CBB">
        <w:rPr>
          <w:rFonts w:hint="eastAsia"/>
        </w:rPr>
        <w:t>。</w:t>
      </w:r>
      <w:r w:rsidR="00F22CBB">
        <w:rPr>
          <w:rStyle w:val="a8"/>
          <w:rFonts w:eastAsia="宋体"/>
        </w:rPr>
        <w:footnoteReference w:id="36"/>
      </w:r>
    </w:p>
    <w:p w:rsidR="00F22CBB" w:rsidRDefault="00F22CBB" w:rsidP="00730F68">
      <w:pPr>
        <w:pStyle w:val="SingleTxtGC"/>
        <w:tabs>
          <w:tab w:val="clear" w:pos="1565"/>
          <w:tab w:val="clear" w:pos="1996"/>
          <w:tab w:val="clear" w:pos="2427"/>
        </w:tabs>
      </w:pPr>
      <w:r>
        <w:rPr>
          <w:rFonts w:hint="eastAsia"/>
        </w:rPr>
        <w:t>10.5</w:t>
      </w:r>
      <w:r>
        <w:rPr>
          <w:rFonts w:hint="eastAsia"/>
        </w:rPr>
        <w:tab/>
      </w:r>
      <w:r>
        <w:rPr>
          <w:rFonts w:hint="eastAsia"/>
        </w:rPr>
        <w:t>在本案中，委员会注意到：佩雷拉刑事巡回法院于</w:t>
      </w:r>
      <w:r>
        <w:rPr>
          <w:rFonts w:hint="eastAsia"/>
        </w:rPr>
        <w:t>2003</w:t>
      </w:r>
      <w:r>
        <w:rPr>
          <w:rFonts w:hint="eastAsia"/>
        </w:rPr>
        <w:t>年</w:t>
      </w:r>
      <w:r>
        <w:rPr>
          <w:rFonts w:hint="eastAsia"/>
        </w:rPr>
        <w:t>12</w:t>
      </w:r>
      <w:r>
        <w:rPr>
          <w:rFonts w:hint="eastAsia"/>
        </w:rPr>
        <w:t>月</w:t>
      </w:r>
      <w:r>
        <w:rPr>
          <w:rFonts w:hint="eastAsia"/>
        </w:rPr>
        <w:t>24</w:t>
      </w:r>
      <w:r>
        <w:rPr>
          <w:rFonts w:hint="eastAsia"/>
        </w:rPr>
        <w:t>日宣布提交人无罪；检察官以及与提交人同为被告但被宣布有罪者就上述判决提起上诉。</w:t>
      </w:r>
      <w:r>
        <w:rPr>
          <w:rFonts w:hint="eastAsia"/>
        </w:rPr>
        <w:t>2004</w:t>
      </w:r>
      <w:r>
        <w:rPr>
          <w:rFonts w:hint="eastAsia"/>
        </w:rPr>
        <w:t>年</w:t>
      </w:r>
      <w:r>
        <w:rPr>
          <w:rFonts w:hint="eastAsia"/>
        </w:rPr>
        <w:t>3</w:t>
      </w:r>
      <w:r>
        <w:rPr>
          <w:rFonts w:hint="eastAsia"/>
        </w:rPr>
        <w:t>月</w:t>
      </w:r>
      <w:r>
        <w:rPr>
          <w:rFonts w:hint="eastAsia"/>
        </w:rPr>
        <w:t>4</w:t>
      </w:r>
      <w:r>
        <w:rPr>
          <w:rFonts w:hint="eastAsia"/>
        </w:rPr>
        <w:t>日，佩雷拉高等法院推翻了上述判决，并宣布提交人有罪。委员会还注意到：提交人针对高等法院的判决，向最高法院提起撤销原判上诉；该上诉于</w:t>
      </w:r>
      <w:r>
        <w:rPr>
          <w:rFonts w:hint="eastAsia"/>
        </w:rPr>
        <w:t>2005</w:t>
      </w:r>
      <w:r>
        <w:rPr>
          <w:rFonts w:hint="eastAsia"/>
        </w:rPr>
        <w:t>年</w:t>
      </w:r>
      <w:r>
        <w:rPr>
          <w:rFonts w:hint="eastAsia"/>
        </w:rPr>
        <w:t>5</w:t>
      </w:r>
      <w:r>
        <w:rPr>
          <w:rFonts w:hint="eastAsia"/>
        </w:rPr>
        <w:t>月</w:t>
      </w:r>
      <w:r>
        <w:rPr>
          <w:rFonts w:hint="eastAsia"/>
        </w:rPr>
        <w:t>4</w:t>
      </w:r>
      <w:r>
        <w:rPr>
          <w:rFonts w:hint="eastAsia"/>
        </w:rPr>
        <w:t>日被驳回。</w:t>
      </w:r>
    </w:p>
    <w:p w:rsidR="00F22CBB" w:rsidRDefault="00F22CBB" w:rsidP="00730F68">
      <w:pPr>
        <w:pStyle w:val="SingleTxtGC"/>
        <w:tabs>
          <w:tab w:val="clear" w:pos="1565"/>
          <w:tab w:val="clear" w:pos="1996"/>
          <w:tab w:val="clear" w:pos="2427"/>
        </w:tabs>
      </w:pPr>
      <w:r>
        <w:rPr>
          <w:rFonts w:hint="eastAsia"/>
        </w:rPr>
        <w:t>10.6</w:t>
      </w:r>
      <w:r>
        <w:rPr>
          <w:rFonts w:hint="eastAsia"/>
        </w:rPr>
        <w:tab/>
      </w:r>
      <w:r>
        <w:rPr>
          <w:rFonts w:hint="eastAsia"/>
        </w:rPr>
        <w:t>委员会注意到，撤销原判上诉被驳回后，提交人提交了若干法律保护申请。但是，上述所有申请均遭驳回，或者是出于形式上的理由，或者是因为申请未在合理时间范围内提交。</w:t>
      </w:r>
    </w:p>
    <w:p w:rsidR="00161830" w:rsidRDefault="00F22CBB" w:rsidP="00221196">
      <w:pPr>
        <w:pStyle w:val="SingleTxtGC"/>
        <w:tabs>
          <w:tab w:val="clear" w:pos="1565"/>
          <w:tab w:val="clear" w:pos="1996"/>
          <w:tab w:val="clear" w:pos="2427"/>
        </w:tabs>
      </w:pPr>
      <w:r>
        <w:rPr>
          <w:rFonts w:hint="eastAsia"/>
        </w:rPr>
        <w:t>10.7</w:t>
      </w:r>
      <w:r>
        <w:rPr>
          <w:rFonts w:hint="eastAsia"/>
        </w:rPr>
        <w:tab/>
      </w:r>
      <w:r>
        <w:rPr>
          <w:rFonts w:hint="eastAsia"/>
        </w:rPr>
        <w:t>尤其值得一提的是，委员会注意到，提交人于</w:t>
      </w:r>
      <w:r>
        <w:rPr>
          <w:rFonts w:hint="eastAsia"/>
        </w:rPr>
        <w:t>2007</w:t>
      </w:r>
      <w:r>
        <w:rPr>
          <w:rFonts w:hint="eastAsia"/>
        </w:rPr>
        <w:t>年</w:t>
      </w:r>
      <w:r>
        <w:rPr>
          <w:rFonts w:hint="eastAsia"/>
        </w:rPr>
        <w:t>3</w:t>
      </w:r>
      <w:r>
        <w:rPr>
          <w:rFonts w:hint="eastAsia"/>
        </w:rPr>
        <w:t>月</w:t>
      </w:r>
      <w:r>
        <w:rPr>
          <w:rFonts w:hint="eastAsia"/>
        </w:rPr>
        <w:t>26</w:t>
      </w:r>
      <w:r>
        <w:rPr>
          <w:rFonts w:hint="eastAsia"/>
        </w:rPr>
        <w:t>日针对上诉法院的判决提交法律保护申请，该申请于</w:t>
      </w:r>
      <w:r>
        <w:rPr>
          <w:rFonts w:hint="eastAsia"/>
        </w:rPr>
        <w:t>2007</w:t>
      </w:r>
      <w:r>
        <w:rPr>
          <w:rFonts w:hint="eastAsia"/>
        </w:rPr>
        <w:t>年</w:t>
      </w:r>
      <w:r>
        <w:rPr>
          <w:rFonts w:hint="eastAsia"/>
        </w:rPr>
        <w:t>4</w:t>
      </w:r>
      <w:r>
        <w:rPr>
          <w:rFonts w:hint="eastAsia"/>
        </w:rPr>
        <w:t>月</w:t>
      </w:r>
      <w:r>
        <w:rPr>
          <w:rFonts w:hint="eastAsia"/>
        </w:rPr>
        <w:t>12</w:t>
      </w:r>
      <w:r>
        <w:rPr>
          <w:rFonts w:hint="eastAsia"/>
        </w:rPr>
        <w:t>日被最高法院刑事庭驳回。上述司法行为随后于</w:t>
      </w:r>
      <w:r>
        <w:rPr>
          <w:rFonts w:hint="eastAsia"/>
        </w:rPr>
        <w:t>2007</w:t>
      </w:r>
      <w:r>
        <w:rPr>
          <w:rFonts w:hint="eastAsia"/>
        </w:rPr>
        <w:t>年</w:t>
      </w:r>
      <w:r>
        <w:rPr>
          <w:rFonts w:hint="eastAsia"/>
        </w:rPr>
        <w:t>5</w:t>
      </w:r>
      <w:r>
        <w:rPr>
          <w:rFonts w:hint="eastAsia"/>
        </w:rPr>
        <w:t>月</w:t>
      </w:r>
      <w:r>
        <w:rPr>
          <w:rFonts w:hint="eastAsia"/>
        </w:rPr>
        <w:t>7</w:t>
      </w:r>
      <w:r>
        <w:rPr>
          <w:rFonts w:hint="eastAsia"/>
        </w:rPr>
        <w:t>日被宣布为无效，因为该法庭在驳回提交人针对其有罪判决提交的撤销原判上诉时已就提交人的案件</w:t>
      </w:r>
      <w:proofErr w:type="gramStart"/>
      <w:r>
        <w:rPr>
          <w:rFonts w:hint="eastAsia"/>
        </w:rPr>
        <w:t>作出</w:t>
      </w:r>
      <w:proofErr w:type="gramEnd"/>
      <w:r>
        <w:rPr>
          <w:rFonts w:hint="eastAsia"/>
        </w:rPr>
        <w:t>过裁决。委员会进一步注意到，提交人又向最高法院民事上诉庭提交了法律保护申请，该申请于</w:t>
      </w:r>
      <w:r>
        <w:rPr>
          <w:rFonts w:hint="eastAsia"/>
        </w:rPr>
        <w:t>2007</w:t>
      </w:r>
      <w:r>
        <w:rPr>
          <w:rFonts w:hint="eastAsia"/>
        </w:rPr>
        <w:t>年</w:t>
      </w:r>
      <w:r>
        <w:rPr>
          <w:rFonts w:hint="eastAsia"/>
        </w:rPr>
        <w:t>5</w:t>
      </w:r>
      <w:r>
        <w:rPr>
          <w:rFonts w:hint="eastAsia"/>
        </w:rPr>
        <w:t>月</w:t>
      </w:r>
      <w:r>
        <w:rPr>
          <w:rFonts w:hint="eastAsia"/>
        </w:rPr>
        <w:t>22</w:t>
      </w:r>
      <w:r>
        <w:rPr>
          <w:rFonts w:hint="eastAsia"/>
        </w:rPr>
        <w:t>日被驳回，因为民事上诉庭认定，随着刑事上诉庭于</w:t>
      </w:r>
      <w:r>
        <w:rPr>
          <w:rFonts w:hint="eastAsia"/>
        </w:rPr>
        <w:t>2005</w:t>
      </w:r>
      <w:r>
        <w:rPr>
          <w:rFonts w:hint="eastAsia"/>
        </w:rPr>
        <w:t>年</w:t>
      </w:r>
      <w:r>
        <w:rPr>
          <w:rFonts w:hint="eastAsia"/>
        </w:rPr>
        <w:t>5</w:t>
      </w:r>
      <w:r>
        <w:rPr>
          <w:rFonts w:hint="eastAsia"/>
        </w:rPr>
        <w:t>月</w:t>
      </w:r>
      <w:r>
        <w:rPr>
          <w:rFonts w:hint="eastAsia"/>
        </w:rPr>
        <w:t>4</w:t>
      </w:r>
      <w:r>
        <w:rPr>
          <w:rFonts w:hint="eastAsia"/>
        </w:rPr>
        <w:t>日裁定驳回提交人针对其有罪判决提起的上诉，该案的司法程序已告终结，因为上述判决是由普通法律体系中的最高一级法院</w:t>
      </w:r>
      <w:proofErr w:type="gramStart"/>
      <w:r>
        <w:rPr>
          <w:rFonts w:hint="eastAsia"/>
        </w:rPr>
        <w:t>作出</w:t>
      </w:r>
      <w:proofErr w:type="gramEnd"/>
      <w:r>
        <w:rPr>
          <w:rFonts w:hint="eastAsia"/>
        </w:rPr>
        <w:t>的</w:t>
      </w:r>
      <w:r>
        <w:rPr>
          <w:rFonts w:hint="eastAsia"/>
        </w:rPr>
        <w:t>(</w:t>
      </w:r>
      <w:r>
        <w:rPr>
          <w:rFonts w:hint="eastAsia"/>
        </w:rPr>
        <w:t>第</w:t>
      </w:r>
      <w:r>
        <w:rPr>
          <w:rFonts w:hint="eastAsia"/>
        </w:rPr>
        <w:t>2.7</w:t>
      </w:r>
      <w:r>
        <w:rPr>
          <w:rFonts w:hint="eastAsia"/>
        </w:rPr>
        <w:t>段</w:t>
      </w:r>
      <w:r>
        <w:rPr>
          <w:rFonts w:hint="eastAsia"/>
        </w:rPr>
        <w:t>)</w:t>
      </w:r>
      <w:r>
        <w:rPr>
          <w:rFonts w:hint="eastAsia"/>
        </w:rPr>
        <w:t>。提交人又向若干司法当局提交了更多法律保护申请。上述申请于</w:t>
      </w:r>
      <w:r>
        <w:rPr>
          <w:rFonts w:hint="eastAsia"/>
        </w:rPr>
        <w:t>2008</w:t>
      </w:r>
      <w:r>
        <w:rPr>
          <w:rFonts w:hint="eastAsia"/>
        </w:rPr>
        <w:t>年</w:t>
      </w:r>
      <w:r>
        <w:rPr>
          <w:rFonts w:hint="eastAsia"/>
        </w:rPr>
        <w:t>2</w:t>
      </w:r>
      <w:r>
        <w:rPr>
          <w:rFonts w:hint="eastAsia"/>
        </w:rPr>
        <w:t>月</w:t>
      </w:r>
      <w:r>
        <w:rPr>
          <w:rFonts w:hint="eastAsia"/>
        </w:rPr>
        <w:t>29</w:t>
      </w:r>
      <w:r>
        <w:rPr>
          <w:rFonts w:hint="eastAsia"/>
        </w:rPr>
        <w:t>日、</w:t>
      </w:r>
      <w:r>
        <w:rPr>
          <w:rFonts w:hint="eastAsia"/>
        </w:rPr>
        <w:t>2008</w:t>
      </w:r>
      <w:r>
        <w:rPr>
          <w:rFonts w:hint="eastAsia"/>
        </w:rPr>
        <w:t>年</w:t>
      </w:r>
      <w:r>
        <w:rPr>
          <w:rFonts w:hint="eastAsia"/>
        </w:rPr>
        <w:t>4</w:t>
      </w:r>
      <w:r>
        <w:rPr>
          <w:rFonts w:hint="eastAsia"/>
        </w:rPr>
        <w:t>月</w:t>
      </w:r>
      <w:r>
        <w:rPr>
          <w:rFonts w:hint="eastAsia"/>
        </w:rPr>
        <w:t>23</w:t>
      </w:r>
      <w:r>
        <w:rPr>
          <w:rFonts w:hint="eastAsia"/>
        </w:rPr>
        <w:t>日和</w:t>
      </w:r>
      <w:r>
        <w:rPr>
          <w:rFonts w:hint="eastAsia"/>
        </w:rPr>
        <w:t>2012</w:t>
      </w:r>
      <w:r>
        <w:rPr>
          <w:rFonts w:hint="eastAsia"/>
        </w:rPr>
        <w:t>年</w:t>
      </w:r>
      <w:r>
        <w:rPr>
          <w:rFonts w:hint="eastAsia"/>
        </w:rPr>
        <w:t>4</w:t>
      </w:r>
      <w:r>
        <w:rPr>
          <w:rFonts w:hint="eastAsia"/>
        </w:rPr>
        <w:t>月</w:t>
      </w:r>
      <w:r>
        <w:rPr>
          <w:rFonts w:hint="eastAsia"/>
        </w:rPr>
        <w:t>13</w:t>
      </w:r>
      <w:r>
        <w:rPr>
          <w:rFonts w:hint="eastAsia"/>
        </w:rPr>
        <w:t>日被宣布为不予受理。</w:t>
      </w:r>
    </w:p>
    <w:p w:rsidR="00F22CBB" w:rsidRDefault="00451474" w:rsidP="00221196">
      <w:pPr>
        <w:pStyle w:val="SingleTxtGC"/>
        <w:tabs>
          <w:tab w:val="clear" w:pos="1565"/>
          <w:tab w:val="clear" w:pos="1996"/>
          <w:tab w:val="clear" w:pos="2427"/>
        </w:tabs>
      </w:pPr>
      <w:r w:rsidRPr="00451474">
        <w:rPr>
          <w:rFonts w:hint="eastAsia"/>
        </w:rPr>
        <w:t>10.8</w:t>
      </w:r>
      <w:r w:rsidRPr="00451474">
        <w:rPr>
          <w:rFonts w:hint="eastAsia"/>
        </w:rPr>
        <w:tab/>
      </w:r>
      <w:r w:rsidRPr="00451474">
        <w:rPr>
          <w:rFonts w:hint="eastAsia"/>
        </w:rPr>
        <w:t>根据</w:t>
      </w:r>
      <w:r w:rsidRPr="00451474">
        <w:rPr>
          <w:rFonts w:hint="eastAsia"/>
        </w:rPr>
        <w:t>2007</w:t>
      </w:r>
      <w:r w:rsidRPr="00451474">
        <w:rPr>
          <w:rFonts w:hint="eastAsia"/>
        </w:rPr>
        <w:t>年</w:t>
      </w:r>
      <w:r w:rsidRPr="00451474">
        <w:rPr>
          <w:rFonts w:hint="eastAsia"/>
        </w:rPr>
        <w:t>5</w:t>
      </w:r>
      <w:r w:rsidRPr="00451474">
        <w:rPr>
          <w:rFonts w:hint="eastAsia"/>
        </w:rPr>
        <w:t>月</w:t>
      </w:r>
      <w:r w:rsidRPr="00451474">
        <w:rPr>
          <w:rFonts w:hint="eastAsia"/>
        </w:rPr>
        <w:t>22</w:t>
      </w:r>
      <w:r w:rsidRPr="00451474">
        <w:rPr>
          <w:rFonts w:hint="eastAsia"/>
        </w:rPr>
        <w:t>日的判决，委员会由此认为，针对提交人的刑事诉讼程序中的终审裁定是最高法院刑事上诉庭</w:t>
      </w:r>
      <w:r w:rsidRPr="00451474">
        <w:rPr>
          <w:rFonts w:hint="eastAsia"/>
        </w:rPr>
        <w:t>2005</w:t>
      </w:r>
      <w:r w:rsidRPr="00451474">
        <w:rPr>
          <w:rFonts w:hint="eastAsia"/>
        </w:rPr>
        <w:t>年</w:t>
      </w:r>
      <w:r w:rsidRPr="00451474">
        <w:rPr>
          <w:rFonts w:hint="eastAsia"/>
        </w:rPr>
        <w:t>5</w:t>
      </w:r>
      <w:r w:rsidRPr="00451474">
        <w:rPr>
          <w:rFonts w:hint="eastAsia"/>
        </w:rPr>
        <w:t>月</w:t>
      </w:r>
      <w:r w:rsidRPr="00451474">
        <w:rPr>
          <w:rFonts w:hint="eastAsia"/>
        </w:rPr>
        <w:t>4</w:t>
      </w:r>
      <w:r w:rsidRPr="00451474">
        <w:rPr>
          <w:rFonts w:hint="eastAsia"/>
        </w:rPr>
        <w:t>日</w:t>
      </w:r>
      <w:proofErr w:type="gramStart"/>
      <w:r w:rsidRPr="00451474">
        <w:rPr>
          <w:rFonts w:hint="eastAsia"/>
        </w:rPr>
        <w:t>作出</w:t>
      </w:r>
      <w:proofErr w:type="gramEnd"/>
      <w:r w:rsidRPr="00451474">
        <w:rPr>
          <w:rFonts w:hint="eastAsia"/>
        </w:rPr>
        <w:t>的驳回撤销原判上诉的裁定。提交人在上述裁定</w:t>
      </w:r>
      <w:proofErr w:type="gramStart"/>
      <w:r w:rsidRPr="00451474">
        <w:rPr>
          <w:rFonts w:hint="eastAsia"/>
        </w:rPr>
        <w:t>作出</w:t>
      </w:r>
      <w:proofErr w:type="gramEnd"/>
      <w:r w:rsidRPr="00451474">
        <w:rPr>
          <w:rFonts w:hint="eastAsia"/>
        </w:rPr>
        <w:t>后提交了法律保护申请这一事实，与委员会处理的程序不具相关性。此外，委员会注意到，提交人未就直到</w:t>
      </w:r>
      <w:r w:rsidRPr="00451474">
        <w:rPr>
          <w:rFonts w:hint="eastAsia"/>
        </w:rPr>
        <w:t>2013</w:t>
      </w:r>
      <w:r w:rsidRPr="00451474">
        <w:rPr>
          <w:rFonts w:hint="eastAsia"/>
        </w:rPr>
        <w:t>年才向委员会提交来文给出任何理由。在未</w:t>
      </w:r>
      <w:proofErr w:type="gramStart"/>
      <w:r w:rsidRPr="00451474">
        <w:rPr>
          <w:rFonts w:hint="eastAsia"/>
        </w:rPr>
        <w:t>作出</w:t>
      </w:r>
      <w:proofErr w:type="gramEnd"/>
      <w:r w:rsidRPr="00451474">
        <w:rPr>
          <w:rFonts w:hint="eastAsia"/>
        </w:rPr>
        <w:t>任何此类解释的情况下，鉴于该案中的相关事件发生在</w:t>
      </w:r>
      <w:proofErr w:type="gramStart"/>
      <w:r w:rsidRPr="00451474">
        <w:rPr>
          <w:rFonts w:hint="eastAsia"/>
        </w:rPr>
        <w:t>作出</w:t>
      </w:r>
      <w:proofErr w:type="gramEnd"/>
      <w:r w:rsidRPr="00451474">
        <w:rPr>
          <w:rFonts w:hint="eastAsia"/>
        </w:rPr>
        <w:t>有罪判决的</w:t>
      </w:r>
      <w:r w:rsidRPr="00451474">
        <w:rPr>
          <w:rFonts w:hint="eastAsia"/>
        </w:rPr>
        <w:t>2004</w:t>
      </w:r>
      <w:r w:rsidRPr="00451474">
        <w:rPr>
          <w:rFonts w:hint="eastAsia"/>
        </w:rPr>
        <w:t>年和最高法院驳回撤销原判上诉的</w:t>
      </w:r>
      <w:r w:rsidRPr="00451474">
        <w:rPr>
          <w:rFonts w:hint="eastAsia"/>
        </w:rPr>
        <w:t>2005</w:t>
      </w:r>
      <w:r w:rsidRPr="00451474">
        <w:rPr>
          <w:rFonts w:hint="eastAsia"/>
        </w:rPr>
        <w:t>年之间，提交来文方面八年多的延迟无充分的合理理由，构成滥用提交来文权</w:t>
      </w:r>
      <w:r>
        <w:rPr>
          <w:rFonts w:hint="eastAsia"/>
        </w:rPr>
        <w:t>。</w:t>
      </w:r>
      <w:r>
        <w:rPr>
          <w:rStyle w:val="a8"/>
          <w:rFonts w:eastAsia="宋体"/>
        </w:rPr>
        <w:footnoteReference w:id="37"/>
      </w:r>
    </w:p>
    <w:p w:rsidR="00A70693" w:rsidRDefault="00A70693" w:rsidP="00221196">
      <w:pPr>
        <w:pStyle w:val="SingleTxtGC"/>
        <w:tabs>
          <w:tab w:val="clear" w:pos="1565"/>
          <w:tab w:val="clear" w:pos="1996"/>
          <w:tab w:val="clear" w:pos="2427"/>
        </w:tabs>
      </w:pPr>
      <w:r>
        <w:rPr>
          <w:rFonts w:hint="eastAsia"/>
        </w:rPr>
        <w:t>10.9</w:t>
      </w:r>
      <w:r>
        <w:rPr>
          <w:rFonts w:hint="eastAsia"/>
        </w:rPr>
        <w:tab/>
      </w:r>
      <w:r>
        <w:rPr>
          <w:rFonts w:hint="eastAsia"/>
        </w:rPr>
        <w:t>鉴于上述，委员会认为没有必要审议缔约国和提交人就来文可否受理提出的其他主张，并得出结论认为，根据《任择议定书》第三条，来文不可受理。</w:t>
      </w:r>
    </w:p>
    <w:p w:rsidR="00A70693" w:rsidRDefault="00A70693" w:rsidP="004520F8">
      <w:pPr>
        <w:pStyle w:val="SingleTxtGC"/>
      </w:pPr>
      <w:r>
        <w:rPr>
          <w:rFonts w:hint="eastAsia"/>
        </w:rPr>
        <w:t>11.</w:t>
      </w:r>
      <w:r>
        <w:rPr>
          <w:rFonts w:hint="eastAsia"/>
        </w:rPr>
        <w:tab/>
      </w:r>
      <w:r>
        <w:rPr>
          <w:rFonts w:hint="eastAsia"/>
        </w:rPr>
        <w:t>因此，人权事务委员会决定：</w:t>
      </w:r>
    </w:p>
    <w:p w:rsidR="00A70693" w:rsidRDefault="00A70693" w:rsidP="00A70693">
      <w:pPr>
        <w:pStyle w:val="SingleTxtGC"/>
        <w:numPr>
          <w:ilvl w:val="0"/>
          <w:numId w:val="8"/>
        </w:numPr>
      </w:pPr>
      <w:r>
        <w:rPr>
          <w:rFonts w:hint="eastAsia"/>
        </w:rPr>
        <w:t>根据《任择议定书》第三条，来文不予受理；</w:t>
      </w:r>
    </w:p>
    <w:p w:rsidR="00334A2E" w:rsidRDefault="00A70693" w:rsidP="00DA3433">
      <w:pPr>
        <w:pStyle w:val="SingleTxtGC"/>
        <w:numPr>
          <w:ilvl w:val="0"/>
          <w:numId w:val="8"/>
        </w:numPr>
      </w:pPr>
      <w:r>
        <w:rPr>
          <w:rFonts w:hint="eastAsia"/>
        </w:rPr>
        <w:t>将本决定通知缔约国和来文提交人。</w:t>
      </w:r>
    </w:p>
    <w:p w:rsidR="00827CD1" w:rsidRDefault="00827CD1" w:rsidP="00173C09">
      <w:pPr>
        <w:pStyle w:val="SingleTxtGC"/>
        <w:rPr>
          <w:lang w:val="en-GB"/>
        </w:rPr>
        <w:sectPr w:rsidR="00827CD1"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CE1046" w:rsidRPr="001A1621" w:rsidRDefault="00CE1046" w:rsidP="00DA3433">
      <w:pPr>
        <w:pStyle w:val="HChGC"/>
      </w:pPr>
      <w:r>
        <w:rPr>
          <w:rFonts w:hint="eastAsia"/>
        </w:rPr>
        <w:t>附件</w:t>
      </w:r>
    </w:p>
    <w:p w:rsidR="00CE1046" w:rsidRPr="001A1621" w:rsidRDefault="00CE1046" w:rsidP="00DA3433">
      <w:pPr>
        <w:pStyle w:val="SingleTxtGC"/>
        <w:jc w:val="right"/>
        <w:rPr>
          <w:u w:val="single"/>
        </w:rPr>
      </w:pPr>
      <w:r>
        <w:t>[</w:t>
      </w:r>
      <w:r w:rsidRPr="002F0F96">
        <w:rPr>
          <w:rFonts w:eastAsia="楷体_GB2312" w:hint="eastAsia"/>
        </w:rPr>
        <w:t>原文：法文</w:t>
      </w:r>
      <w:r>
        <w:t>]</w:t>
      </w:r>
    </w:p>
    <w:p w:rsidR="00CE1046" w:rsidRPr="003A2D46" w:rsidRDefault="00CE1046" w:rsidP="00DA3433">
      <w:pPr>
        <w:pStyle w:val="HChGC"/>
      </w:pPr>
      <w:r>
        <w:tab/>
      </w:r>
      <w:r>
        <w:tab/>
      </w:r>
      <w:r>
        <w:rPr>
          <w:rFonts w:hint="eastAsia"/>
        </w:rPr>
        <w:t>委员会委员</w:t>
      </w:r>
      <w:r w:rsidRPr="002F0F96">
        <w:rPr>
          <w:rFonts w:hint="eastAsia"/>
        </w:rPr>
        <w:t>奥利维耶·德弗鲁维尔</w:t>
      </w:r>
      <w:r>
        <w:rPr>
          <w:rFonts w:hint="eastAsia"/>
        </w:rPr>
        <w:t>的个人意见</w:t>
      </w:r>
      <w:r>
        <w:rPr>
          <w:rFonts w:hint="eastAsia"/>
        </w:rPr>
        <w:t>(</w:t>
      </w:r>
      <w:r>
        <w:rPr>
          <w:rFonts w:hint="eastAsia"/>
        </w:rPr>
        <w:t>不同意见</w:t>
      </w:r>
      <w:r>
        <w:rPr>
          <w:rFonts w:hint="eastAsia"/>
        </w:rPr>
        <w:t>)</w:t>
      </w:r>
    </w:p>
    <w:p w:rsidR="00CE1046" w:rsidRPr="003A2D46" w:rsidRDefault="00CE1046" w:rsidP="00E31AA2">
      <w:pPr>
        <w:pStyle w:val="SingleTxtGC"/>
      </w:pPr>
      <w:r>
        <w:t>1.</w:t>
      </w:r>
      <w:r>
        <w:tab/>
      </w:r>
      <w:r>
        <w:rPr>
          <w:rFonts w:hint="eastAsia"/>
        </w:rPr>
        <w:t>在本案中，委员会错误地适用了滥用提交</w:t>
      </w:r>
      <w:proofErr w:type="gramStart"/>
      <w:r>
        <w:rPr>
          <w:rFonts w:hint="eastAsia"/>
        </w:rPr>
        <w:t>来文权</w:t>
      </w:r>
      <w:proofErr w:type="gramEnd"/>
      <w:r>
        <w:rPr>
          <w:rFonts w:hint="eastAsia"/>
        </w:rPr>
        <w:t>概念和委员会议事规则第</w:t>
      </w:r>
      <w:r>
        <w:rPr>
          <w:rFonts w:hint="eastAsia"/>
        </w:rPr>
        <w:t>9</w:t>
      </w:r>
      <w:r>
        <w:t>6</w:t>
      </w:r>
      <w:r>
        <w:t>条</w:t>
      </w:r>
      <w:r>
        <w:t>(c)</w:t>
      </w:r>
      <w:r>
        <w:rPr>
          <w:rFonts w:hint="eastAsia"/>
        </w:rPr>
        <w:t>项。委员会认为国内终审裁定是最高法院</w:t>
      </w:r>
      <w:r>
        <w:rPr>
          <w:rFonts w:hint="eastAsia"/>
        </w:rPr>
        <w:t>2005</w:t>
      </w:r>
      <w:r>
        <w:rPr>
          <w:rFonts w:hint="eastAsia"/>
        </w:rPr>
        <w:t>年</w:t>
      </w:r>
      <w:r>
        <w:rPr>
          <w:rFonts w:hint="eastAsia"/>
        </w:rPr>
        <w:t>5</w:t>
      </w:r>
      <w:r>
        <w:rPr>
          <w:rFonts w:hint="eastAsia"/>
        </w:rPr>
        <w:t>月</w:t>
      </w:r>
      <w:r>
        <w:rPr>
          <w:rFonts w:hint="eastAsia"/>
        </w:rPr>
        <w:t>4</w:t>
      </w:r>
      <w:r>
        <w:rPr>
          <w:rFonts w:hint="eastAsia"/>
        </w:rPr>
        <w:t>日</w:t>
      </w:r>
      <w:proofErr w:type="gramStart"/>
      <w:r>
        <w:rPr>
          <w:rFonts w:hint="eastAsia"/>
        </w:rPr>
        <w:t>作出</w:t>
      </w:r>
      <w:proofErr w:type="gramEnd"/>
      <w:r>
        <w:rPr>
          <w:rFonts w:hint="eastAsia"/>
        </w:rPr>
        <w:t>的驳回提交人撤销原判上诉的裁定。但是，委员会承认，继</w:t>
      </w:r>
      <w:r>
        <w:t>2005</w:t>
      </w:r>
      <w:r>
        <w:rPr>
          <w:rFonts w:hint="eastAsia"/>
        </w:rPr>
        <w:t>年的上述裁定之后，提交人在国内补救方面并非毫无动作</w:t>
      </w:r>
      <w:r w:rsidR="00E31AA2">
        <w:rPr>
          <w:rFonts w:hint="eastAsia"/>
          <w:spacing w:val="-50"/>
        </w:rPr>
        <w:t>―</w:t>
      </w:r>
      <w:r w:rsidR="00E31AA2">
        <w:rPr>
          <w:rFonts w:hint="eastAsia"/>
        </w:rPr>
        <w:t>―</w:t>
      </w:r>
      <w:r>
        <w:rPr>
          <w:rFonts w:hint="eastAsia"/>
        </w:rPr>
        <w:t>远非如此</w:t>
      </w:r>
      <w:r w:rsidR="00E31AA2">
        <w:rPr>
          <w:rFonts w:hint="eastAsia"/>
          <w:spacing w:val="-50"/>
        </w:rPr>
        <w:t>―</w:t>
      </w:r>
      <w:r w:rsidR="00E31AA2">
        <w:rPr>
          <w:rFonts w:hint="eastAsia"/>
        </w:rPr>
        <w:t>―</w:t>
      </w:r>
      <w:r>
        <w:rPr>
          <w:rFonts w:hint="eastAsia"/>
        </w:rPr>
        <w:t>因为她向不同的审级提交了几份法律保护申请，其中最近的一份于</w:t>
      </w:r>
      <w:r>
        <w:rPr>
          <w:rFonts w:hint="eastAsia"/>
        </w:rPr>
        <w:t>2012</w:t>
      </w:r>
      <w:r>
        <w:rPr>
          <w:rFonts w:hint="eastAsia"/>
        </w:rPr>
        <w:t>年</w:t>
      </w:r>
      <w:r>
        <w:rPr>
          <w:rFonts w:hint="eastAsia"/>
        </w:rPr>
        <w:t>4</w:t>
      </w:r>
      <w:r>
        <w:rPr>
          <w:rFonts w:hint="eastAsia"/>
        </w:rPr>
        <w:t>月</w:t>
      </w:r>
      <w:r>
        <w:rPr>
          <w:rFonts w:hint="eastAsia"/>
        </w:rPr>
        <w:t>13</w:t>
      </w:r>
      <w:r>
        <w:rPr>
          <w:rFonts w:hint="eastAsia"/>
        </w:rPr>
        <w:t>日被宣布为不予受理。但是，委员会在运用议事规则第</w:t>
      </w:r>
      <w:r>
        <w:rPr>
          <w:rFonts w:hint="eastAsia"/>
        </w:rPr>
        <w:t>9</w:t>
      </w:r>
      <w:r>
        <w:t>6</w:t>
      </w:r>
      <w:r>
        <w:t>条</w:t>
      </w:r>
      <w:r>
        <w:t>(c)</w:t>
      </w:r>
      <w:r>
        <w:rPr>
          <w:rFonts w:hint="eastAsia"/>
        </w:rPr>
        <w:t>项时，选择忽略上述申请，理由是所有申请均以形式上的理由或因未在合理时间范围内提交而遭拒</w:t>
      </w:r>
      <w:r>
        <w:rPr>
          <w:rFonts w:hint="eastAsia"/>
        </w:rPr>
        <w:t>(</w:t>
      </w:r>
      <w:r>
        <w:rPr>
          <w:rFonts w:hint="eastAsia"/>
        </w:rPr>
        <w:t>第</w:t>
      </w:r>
      <w:r>
        <w:t>10.6</w:t>
      </w:r>
      <w:r>
        <w:rPr>
          <w:rFonts w:hint="eastAsia"/>
        </w:rPr>
        <w:t>段</w:t>
      </w:r>
      <w:r>
        <w:rPr>
          <w:rFonts w:hint="eastAsia"/>
        </w:rPr>
        <w:t>)</w:t>
      </w:r>
      <w:r>
        <w:rPr>
          <w:rFonts w:hint="eastAsia"/>
        </w:rPr>
        <w:t>。这样的理由和这样的决定在委员会的判例当中没有先例。</w:t>
      </w:r>
      <w:r>
        <w:rPr>
          <w:rStyle w:val="a8"/>
          <w:rFonts w:eastAsia="宋体"/>
        </w:rPr>
        <w:footnoteReference w:id="38"/>
      </w:r>
    </w:p>
    <w:p w:rsidR="00CE1046" w:rsidRPr="003A2D46" w:rsidRDefault="00CE1046" w:rsidP="00DA3433">
      <w:pPr>
        <w:pStyle w:val="SingleTxtGC"/>
      </w:pPr>
      <w:r>
        <w:t>2.</w:t>
      </w:r>
      <w:r>
        <w:tab/>
      </w:r>
      <w:r>
        <w:rPr>
          <w:rFonts w:hint="eastAsia"/>
        </w:rPr>
        <w:t>委员会在适用用尽国内补救办法相关标准时，通常会将所有形式的行政或司法程序考虑在内，</w:t>
      </w:r>
      <w:r>
        <w:t>包括</w:t>
      </w:r>
      <w:r>
        <w:rPr>
          <w:rFonts w:hint="eastAsia"/>
        </w:rPr>
        <w:t>委员会</w:t>
      </w:r>
      <w:proofErr w:type="gramStart"/>
      <w:r>
        <w:rPr>
          <w:rFonts w:hint="eastAsia"/>
        </w:rPr>
        <w:t>不</w:t>
      </w:r>
      <w:proofErr w:type="gramEnd"/>
      <w:r>
        <w:rPr>
          <w:rFonts w:hint="eastAsia"/>
        </w:rPr>
        <w:t>视为“有效补救办法”的补救办法。</w:t>
      </w:r>
      <w:r w:rsidRPr="00937850">
        <w:rPr>
          <w:rStyle w:val="a8"/>
          <w:rFonts w:eastAsia="宋体"/>
        </w:rPr>
        <w:footnoteReference w:id="39"/>
      </w:r>
    </w:p>
    <w:p w:rsidR="00CE1046" w:rsidRPr="003A2D46" w:rsidRDefault="00CE1046" w:rsidP="00CE1046">
      <w:pPr>
        <w:pStyle w:val="SingleTxtGC"/>
      </w:pPr>
      <w:r>
        <w:t>3.</w:t>
      </w:r>
      <w:r>
        <w:tab/>
      </w:r>
      <w:r>
        <w:rPr>
          <w:rFonts w:hint="eastAsia"/>
        </w:rPr>
        <w:t>委员会在本案中的决定基本上是在就提交人在向委员会提交来文前试图在国内提起的上诉惩罚她。也许上述补救办法事实上就是无效；也许提交人听取了糟糕的律师意见。</w:t>
      </w:r>
      <w:r w:rsidRPr="00937850">
        <w:rPr>
          <w:rStyle w:val="a8"/>
          <w:rFonts w:eastAsia="宋体"/>
        </w:rPr>
        <w:footnoteReference w:id="40"/>
      </w:r>
      <w:r>
        <w:t xml:space="preserve"> </w:t>
      </w:r>
      <w:r>
        <w:rPr>
          <w:rFonts w:hint="eastAsia"/>
        </w:rPr>
        <w:t>可即便如此，缔约国本身为法律保护申请的有效性辩护</w:t>
      </w:r>
      <w:r w:rsidR="00E31AA2">
        <w:rPr>
          <w:rFonts w:hint="eastAsia"/>
        </w:rPr>
        <w:t xml:space="preserve"> </w:t>
      </w:r>
      <w:r w:rsidRPr="00937850">
        <w:rPr>
          <w:rStyle w:val="a8"/>
          <w:rFonts w:eastAsia="宋体"/>
        </w:rPr>
        <w:footnoteReference w:id="41"/>
      </w:r>
      <w:r>
        <w:rPr>
          <w:rFonts w:hint="eastAsia"/>
        </w:rPr>
        <w:t>，与此同时又建议委员会应将</w:t>
      </w:r>
      <w:r>
        <w:rPr>
          <w:rFonts w:hint="eastAsia"/>
        </w:rPr>
        <w:t>2005</w:t>
      </w:r>
      <w:r>
        <w:rPr>
          <w:rFonts w:hint="eastAsia"/>
        </w:rPr>
        <w:t>年裁定视为终审裁定，采取了自相矛盾的立场</w:t>
      </w:r>
      <w:r w:rsidRPr="00937850">
        <w:rPr>
          <w:rStyle w:val="a8"/>
          <w:rFonts w:eastAsia="宋体"/>
        </w:rPr>
        <w:footnoteReference w:id="42"/>
      </w:r>
      <w:r>
        <w:rPr>
          <w:rFonts w:hint="eastAsia"/>
        </w:rPr>
        <w:t>。既然缔约国本身主张上述补救办法并非徒劳无益，难以理解为何委员会认为没有必要将其纳入</w:t>
      </w:r>
      <w:proofErr w:type="gramStart"/>
      <w:r>
        <w:rPr>
          <w:rFonts w:hint="eastAsia"/>
        </w:rPr>
        <w:t>考量</w:t>
      </w:r>
      <w:proofErr w:type="gramEnd"/>
      <w:r>
        <w:rPr>
          <w:rFonts w:hint="eastAsia"/>
        </w:rPr>
        <w:t>。</w:t>
      </w:r>
    </w:p>
    <w:p w:rsidR="00CE1046" w:rsidRPr="001213CA" w:rsidRDefault="00CE1046" w:rsidP="00E31AA2">
      <w:pPr>
        <w:pStyle w:val="SingleTxtGC"/>
      </w:pPr>
      <w:r>
        <w:t>4.</w:t>
      </w:r>
      <w:r>
        <w:tab/>
      </w:r>
      <w:r>
        <w:rPr>
          <w:rFonts w:hint="eastAsia"/>
        </w:rPr>
        <w:t>因此，本人认为，提交人在第</w:t>
      </w:r>
      <w:r>
        <w:rPr>
          <w:rFonts w:hint="eastAsia"/>
        </w:rPr>
        <w:t>9</w:t>
      </w:r>
      <w:r>
        <w:t>6</w:t>
      </w:r>
      <w:r>
        <w:t>条</w:t>
      </w:r>
      <w:r>
        <w:t>(c)</w:t>
      </w:r>
      <w:r>
        <w:rPr>
          <w:rFonts w:hint="eastAsia"/>
        </w:rPr>
        <w:t>项含义范围内，就等了八年才向委员会提交其来文提供了足够的理由。</w:t>
      </w:r>
    </w:p>
    <w:p w:rsidR="00CE1046" w:rsidRPr="003A2D46" w:rsidRDefault="00CE1046" w:rsidP="00E31AA2">
      <w:pPr>
        <w:pStyle w:val="SingleTxtGC"/>
      </w:pPr>
      <w:r>
        <w:t>5.</w:t>
      </w:r>
      <w:r>
        <w:tab/>
      </w:r>
      <w:r>
        <w:rPr>
          <w:rFonts w:hint="eastAsia"/>
        </w:rPr>
        <w:t>关于案情问题，来文无疑证明发生了违反《公约》第十四条第</w:t>
      </w:r>
      <w:r>
        <w:rPr>
          <w:rFonts w:hint="eastAsia"/>
        </w:rPr>
        <w:t>5</w:t>
      </w:r>
      <w:r>
        <w:rPr>
          <w:rFonts w:hint="eastAsia"/>
        </w:rPr>
        <w:t>款情事。提交人就此援引了委员会关于</w:t>
      </w:r>
      <w:r w:rsidRPr="00A67794">
        <w:rPr>
          <w:rFonts w:hint="eastAsia"/>
        </w:rPr>
        <w:t>在法庭和裁判所前一律平等和获得公正审判的权利</w:t>
      </w:r>
      <w:r>
        <w:rPr>
          <w:rFonts w:hint="eastAsia"/>
        </w:rPr>
        <w:t>的第</w:t>
      </w:r>
      <w:r>
        <w:rPr>
          <w:rFonts w:hint="eastAsia"/>
        </w:rPr>
        <w:t>32</w:t>
      </w:r>
      <w:r>
        <w:rPr>
          <w:rFonts w:hint="eastAsia"/>
        </w:rPr>
        <w:t>号一般性意见</w:t>
      </w:r>
      <w:r>
        <w:rPr>
          <w:rFonts w:hint="eastAsia"/>
        </w:rPr>
        <w:t>(</w:t>
      </w:r>
      <w:r>
        <w:t>2007</w:t>
      </w:r>
      <w:r>
        <w:rPr>
          <w:rFonts w:hint="eastAsia"/>
        </w:rPr>
        <w:t>年，第</w:t>
      </w:r>
      <w:r>
        <w:t>47</w:t>
      </w:r>
      <w:r>
        <w:rPr>
          <w:rFonts w:hint="eastAsia"/>
        </w:rPr>
        <w:t>段</w:t>
      </w:r>
      <w:r>
        <w:rPr>
          <w:rFonts w:hint="eastAsia"/>
        </w:rPr>
        <w:t>)</w:t>
      </w:r>
      <w:r>
        <w:rPr>
          <w:rFonts w:hint="eastAsia"/>
        </w:rPr>
        <w:t>和</w:t>
      </w:r>
      <w:r>
        <w:rPr>
          <w:rFonts w:eastAsia="楷体_GB2312"/>
        </w:rPr>
        <w:t>G</w:t>
      </w:r>
      <w:r w:rsidRPr="00901DD9">
        <w:rPr>
          <w:rFonts w:eastAsia="楷体_GB2312"/>
        </w:rPr>
        <w:t>ó</w:t>
      </w:r>
      <w:r>
        <w:rPr>
          <w:rFonts w:eastAsia="楷体_GB2312"/>
        </w:rPr>
        <w:t>mez</w:t>
      </w:r>
      <w:r w:rsidRPr="00901DD9">
        <w:rPr>
          <w:rFonts w:eastAsia="楷体_GB2312"/>
        </w:rPr>
        <w:t xml:space="preserve"> </w:t>
      </w:r>
      <w:r>
        <w:rPr>
          <w:rFonts w:eastAsia="楷体_GB2312"/>
        </w:rPr>
        <w:t>V</w:t>
      </w:r>
      <w:r w:rsidRPr="00901DD9">
        <w:rPr>
          <w:rFonts w:eastAsia="楷体_GB2312"/>
        </w:rPr>
        <w:t>á</w:t>
      </w:r>
      <w:r>
        <w:rPr>
          <w:rFonts w:eastAsia="楷体_GB2312"/>
        </w:rPr>
        <w:t>zquez</w:t>
      </w:r>
      <w:r w:rsidRPr="00901DD9">
        <w:rPr>
          <w:rFonts w:eastAsia="楷体_GB2312"/>
        </w:rPr>
        <w:t>诉西班牙</w:t>
      </w:r>
      <w:r w:rsidRPr="00901DD9">
        <w:rPr>
          <w:rFonts w:hint="eastAsia"/>
        </w:rPr>
        <w:t>一案</w:t>
      </w:r>
      <w:r>
        <w:rPr>
          <w:rFonts w:hint="eastAsia"/>
        </w:rPr>
        <w:t>(</w:t>
      </w:r>
      <w:proofErr w:type="spellStart"/>
      <w:r>
        <w:t>CCPR</w:t>
      </w:r>
      <w:proofErr w:type="spellEnd"/>
      <w:r>
        <w:t>/C/69/D/701/1996</w:t>
      </w:r>
      <w:r>
        <w:rPr>
          <w:rFonts w:hint="eastAsia"/>
        </w:rPr>
        <w:t>)</w:t>
      </w:r>
      <w:r>
        <w:rPr>
          <w:rFonts w:hint="eastAsia"/>
        </w:rPr>
        <w:t>。此外，提交人向委员会提供信息称，哥伦比亚宪法法院与委员会判例的意见一致</w:t>
      </w:r>
      <w:r w:rsidR="00E31AA2">
        <w:rPr>
          <w:rFonts w:hint="eastAsia"/>
          <w:spacing w:val="-50"/>
        </w:rPr>
        <w:t>―</w:t>
      </w:r>
      <w:r w:rsidR="00E31AA2">
        <w:rPr>
          <w:rFonts w:hint="eastAsia"/>
        </w:rPr>
        <w:t>―</w:t>
      </w:r>
      <w:r>
        <w:rPr>
          <w:rFonts w:hint="eastAsia"/>
        </w:rPr>
        <w:t>宪法法院已宣布《刑事诉讼法》的几条规定违宪，并敦促立法机关确保包括上诉时被判有罪的所有被定罪人员均享有获得有效补救的权利</w:t>
      </w:r>
      <w:r>
        <w:rPr>
          <w:rFonts w:hint="eastAsia"/>
        </w:rPr>
        <w:t>(</w:t>
      </w:r>
      <w:r>
        <w:rPr>
          <w:rFonts w:hint="eastAsia"/>
        </w:rPr>
        <w:t>第</w:t>
      </w:r>
      <w:r>
        <w:t>5.1</w:t>
      </w:r>
      <w:r>
        <w:rPr>
          <w:rFonts w:hint="eastAsia"/>
        </w:rPr>
        <w:t>和第</w:t>
      </w:r>
      <w:r>
        <w:t>5.3</w:t>
      </w:r>
      <w:r>
        <w:rPr>
          <w:rFonts w:hint="eastAsia"/>
        </w:rPr>
        <w:t>段</w:t>
      </w:r>
      <w:r>
        <w:rPr>
          <w:rFonts w:hint="eastAsia"/>
        </w:rPr>
        <w:t>)</w:t>
      </w:r>
      <w:r>
        <w:rPr>
          <w:rFonts w:hint="eastAsia"/>
        </w:rPr>
        <w:t>。遗憾的是，此举徒劳无果。</w:t>
      </w:r>
    </w:p>
    <w:p w:rsidR="00CE1046" w:rsidRPr="003A2D46" w:rsidRDefault="00CE1046" w:rsidP="00763D7E">
      <w:pPr>
        <w:pStyle w:val="SingleTxtGC"/>
      </w:pPr>
      <w:r>
        <w:t>6.</w:t>
      </w:r>
      <w:r>
        <w:tab/>
      </w:r>
      <w:r>
        <w:rPr>
          <w:rFonts w:hint="eastAsia"/>
        </w:rPr>
        <w:t>我们不要忘了：提交人被判处</w:t>
      </w:r>
      <w:r>
        <w:t>28</w:t>
      </w:r>
      <w:r>
        <w:rPr>
          <w:rFonts w:hint="eastAsia"/>
        </w:rPr>
        <w:t>年监禁；本案涉及的利害不仅仅是法律上的和抽象的。</w:t>
      </w:r>
    </w:p>
    <w:p w:rsidR="00CE1046" w:rsidRPr="00636A90" w:rsidRDefault="00CE1046" w:rsidP="00CE1046">
      <w:pPr>
        <w:pStyle w:val="SingleTxtGC"/>
      </w:pPr>
      <w:r>
        <w:t>7.</w:t>
      </w:r>
      <w:r>
        <w:tab/>
      </w:r>
      <w:r>
        <w:rPr>
          <w:rFonts w:hint="eastAsia"/>
        </w:rPr>
        <w:t>卡夫卡的一则寓言描绘：某人试图获准进入“法律”，但看门人却阻止他通过通往“法律”的大门。此人尝试用各种想象得出的办法进去，但却无果，最终就在门外度过了一生。临死之前，他对没有其他人试图接近“法律”表示奇怪。守卫在关上大门前回答说，“没有任何其他人可以从这儿进去，因为这个入口是专为你准备的。”</w:t>
      </w:r>
      <w:r w:rsidRPr="00937850">
        <w:rPr>
          <w:rStyle w:val="a8"/>
          <w:rFonts w:eastAsia="宋体"/>
        </w:rPr>
        <w:footnoteReference w:id="43"/>
      </w:r>
      <w:r>
        <w:t xml:space="preserve"> </w:t>
      </w:r>
      <w:r>
        <w:rPr>
          <w:rFonts w:hint="eastAsia"/>
        </w:rPr>
        <w:t>国际人权法以及作为其解释者的委员会创立的目的是向所有人敞开法律的大门，尤其是最弱势、</w:t>
      </w:r>
      <w:proofErr w:type="gramStart"/>
      <w:r>
        <w:rPr>
          <w:rFonts w:hint="eastAsia"/>
        </w:rPr>
        <w:t>最</w:t>
      </w:r>
      <w:proofErr w:type="gramEnd"/>
      <w:r>
        <w:rPr>
          <w:rFonts w:hint="eastAsia"/>
        </w:rPr>
        <w:t>边缘的人们。对于他们来说，法律往往依然只是一个遥远的理想，只是门下透出的一缕光亮。委员会在解释《公约》时应始终忠于上述承诺，这一点很重要。</w:t>
      </w:r>
    </w:p>
    <w:p w:rsidR="00E7464A" w:rsidRPr="002D6A9C" w:rsidRDefault="00E7464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7464A" w:rsidRPr="002D6A9C" w:rsidSect="00CE1046">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46" w:rsidRPr="000D319F" w:rsidRDefault="00CE1046" w:rsidP="000D319F">
      <w:pPr>
        <w:pStyle w:val="af0"/>
        <w:spacing w:after="240"/>
        <w:ind w:left="907"/>
        <w:rPr>
          <w:rFonts w:asciiTheme="majorBidi" w:eastAsia="宋体" w:hAnsiTheme="majorBidi" w:cstheme="majorBidi"/>
          <w:sz w:val="21"/>
          <w:szCs w:val="21"/>
          <w:lang w:val="en-US"/>
        </w:rPr>
      </w:pPr>
    </w:p>
    <w:p w:rsidR="00CE1046" w:rsidRPr="000D319F" w:rsidRDefault="00CE104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E1046" w:rsidRPr="000D319F" w:rsidRDefault="00CE1046" w:rsidP="000D319F">
      <w:pPr>
        <w:pStyle w:val="af0"/>
      </w:pPr>
    </w:p>
  </w:endnote>
  <w:endnote w:type="continuationNotice" w:id="1">
    <w:p w:rsidR="00CE1046" w:rsidRDefault="00CE10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Pr="005E784E" w:rsidRDefault="00CE1046" w:rsidP="005E784E">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sidR="004F5334">
      <w:rPr>
        <w:rStyle w:val="af2"/>
        <w:noProof/>
      </w:rPr>
      <w:t>12</w:t>
    </w:r>
    <w:r>
      <w:rPr>
        <w:rStyle w:val="af2"/>
      </w:rPr>
      <w:fldChar w:fldCharType="end"/>
    </w:r>
    <w:r>
      <w:rPr>
        <w:rStyle w:val="af2"/>
      </w:rPr>
      <w:tab/>
    </w:r>
    <w:proofErr w:type="spellStart"/>
    <w:r w:rsidRPr="00732FE6">
      <w:rPr>
        <w:rStyle w:val="af2"/>
        <w:b w:val="0"/>
        <w:snapToGrid w:val="0"/>
        <w:sz w:val="16"/>
      </w:rPr>
      <w:t>GE.18</w:t>
    </w:r>
    <w:proofErr w:type="spellEnd"/>
    <w:r w:rsidRPr="00732FE6">
      <w:rPr>
        <w:rStyle w:val="af2"/>
        <w:b w:val="0"/>
        <w:snapToGrid w:val="0"/>
        <w:sz w:val="16"/>
      </w:rPr>
      <w:t>-17922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Pr="005E784E" w:rsidRDefault="00CE1046" w:rsidP="005E784E">
    <w:pPr>
      <w:pStyle w:val="af0"/>
      <w:tabs>
        <w:tab w:val="clear" w:pos="431"/>
        <w:tab w:val="right" w:pos="9638"/>
      </w:tabs>
      <w:rPr>
        <w:b/>
        <w:snapToGrid/>
        <w:sz w:val="18"/>
      </w:rPr>
    </w:pPr>
    <w:proofErr w:type="spellStart"/>
    <w:r>
      <w:t>GE.18</w:t>
    </w:r>
    <w:proofErr w:type="spellEnd"/>
    <w:r>
      <w:t>-17922</w:t>
    </w:r>
    <w:r>
      <w:tab/>
    </w:r>
    <w:r>
      <w:rPr>
        <w:rStyle w:val="af2"/>
      </w:rPr>
      <w:fldChar w:fldCharType="begin"/>
    </w:r>
    <w:r>
      <w:rPr>
        <w:rStyle w:val="af2"/>
      </w:rPr>
      <w:instrText xml:space="preserve"> PAGE  \* MERGEFORMAT </w:instrText>
    </w:r>
    <w:r>
      <w:rPr>
        <w:rStyle w:val="af2"/>
      </w:rPr>
      <w:fldChar w:fldCharType="separate"/>
    </w:r>
    <w:r w:rsidR="004F5334">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Pr="00EA7E67" w:rsidRDefault="00CE1046" w:rsidP="00444A0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-17922</w:t>
    </w:r>
    <w:r w:rsidRPr="00EE277A">
      <w:rPr>
        <w:sz w:val="20"/>
        <w:lang w:eastAsia="zh-CN"/>
      </w:rPr>
      <w:t xml:space="preserve"> (C)</w:t>
    </w:r>
    <w:r>
      <w:rPr>
        <w:sz w:val="20"/>
        <w:lang w:eastAsia="zh-CN"/>
      </w:rPr>
      <w:tab/>
      <w:t>29031</w:t>
    </w:r>
    <w:r>
      <w:rPr>
        <w:rFonts w:eastAsiaTheme="minorEastAsia"/>
        <w:sz w:val="20"/>
        <w:lang w:eastAsia="zh-CN"/>
      </w:rPr>
      <w:t>9</w:t>
    </w:r>
    <w:r>
      <w:rPr>
        <w:sz w:val="20"/>
        <w:lang w:eastAsia="zh-CN"/>
      </w:rPr>
      <w:tab/>
    </w:r>
    <w:r w:rsidR="00444A01" w:rsidRPr="00AF7F3D">
      <w:rPr>
        <w:rFonts w:eastAsiaTheme="minorEastAsia" w:hint="eastAsia"/>
        <w:sz w:val="20"/>
        <w:lang w:eastAsia="zh-CN"/>
      </w:rPr>
      <w:t>01</w:t>
    </w:r>
    <w:r w:rsidRPr="00AF7F3D">
      <w:rPr>
        <w:rFonts w:eastAsiaTheme="minorEastAsia"/>
        <w:sz w:val="20"/>
        <w:lang w:eastAsia="zh-CN"/>
      </w:rPr>
      <w:t>0</w:t>
    </w:r>
    <w:r w:rsidR="00444A01" w:rsidRPr="00867A99">
      <w:rPr>
        <w:rFonts w:eastAsiaTheme="minorEastAsia" w:hint="eastAsia"/>
        <w:sz w:val="20"/>
        <w:lang w:eastAsia="zh-CN"/>
      </w:rPr>
      <w:t>4</w:t>
    </w:r>
    <w:r>
      <w:rPr>
        <w:sz w:val="20"/>
        <w:lang w:eastAsia="zh-CN"/>
      </w:rPr>
      <w:t>1</w:t>
    </w:r>
    <w:r>
      <w:rPr>
        <w:rFonts w:eastAsiaTheme="minorEastAsia"/>
        <w:sz w:val="20"/>
        <w:lang w:eastAsia="zh-CN"/>
      </w:rPr>
      <w:t>9</w:t>
    </w:r>
  </w:p>
  <w:p w:rsidR="00CE1046" w:rsidRPr="00487939" w:rsidRDefault="00CE1046" w:rsidP="00CE104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6080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4" name="图片 1" descr="https://undocs.org/m2/QRCode.ashx?DS=CCPR/C/122/D/2490/2014/Rev.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490/2014/Rev.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15" name="图片 1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Default="00CE1046" w:rsidP="00CE1046">
    <w:pPr>
      <w:pStyle w:val="af0"/>
      <w:tabs>
        <w:tab w:val="right" w:pos="9638"/>
      </w:tabs>
    </w:pPr>
    <w:r w:rsidRPr="00EE24BB">
      <w:rPr>
        <w:b/>
        <w:bCs/>
        <w:sz w:val="18"/>
      </w:rPr>
      <w:fldChar w:fldCharType="begin"/>
    </w:r>
    <w:r w:rsidRPr="00EE24BB">
      <w:rPr>
        <w:b/>
        <w:bCs/>
        <w:sz w:val="18"/>
      </w:rPr>
      <w:instrText xml:space="preserve"> PAGE  \* MERGEFORMAT </w:instrText>
    </w:r>
    <w:r w:rsidRPr="00EE24BB">
      <w:rPr>
        <w:b/>
        <w:bCs/>
        <w:sz w:val="18"/>
      </w:rPr>
      <w:fldChar w:fldCharType="separate"/>
    </w:r>
    <w:r w:rsidR="004F5334">
      <w:rPr>
        <w:b/>
        <w:bCs/>
        <w:noProof/>
        <w:sz w:val="18"/>
      </w:rPr>
      <w:t>14</w:t>
    </w:r>
    <w:r w:rsidRPr="00EE24BB">
      <w:rPr>
        <w:b/>
        <w:bCs/>
        <w:sz w:val="18"/>
      </w:rPr>
      <w:fldChar w:fldCharType="end"/>
    </w:r>
    <w:r>
      <w:tab/>
    </w:r>
    <w:proofErr w:type="spellStart"/>
    <w:r>
      <w:t>GE.18</w:t>
    </w:r>
    <w:proofErr w:type="spellEnd"/>
    <w:r>
      <w:t>-17922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Default="00CE1046" w:rsidP="00CE1046">
    <w:pPr>
      <w:pStyle w:val="af0"/>
      <w:tabs>
        <w:tab w:val="right" w:pos="9638"/>
      </w:tabs>
    </w:pPr>
    <w:proofErr w:type="spellStart"/>
    <w:r>
      <w:t>GE.18</w:t>
    </w:r>
    <w:proofErr w:type="spellEnd"/>
    <w:r>
      <w:t>-17922</w:t>
    </w:r>
    <w:r>
      <w:tab/>
    </w:r>
    <w:r w:rsidRPr="00EE24BB">
      <w:rPr>
        <w:b/>
        <w:bCs/>
        <w:sz w:val="18"/>
      </w:rPr>
      <w:fldChar w:fldCharType="begin"/>
    </w:r>
    <w:r w:rsidRPr="00EE24BB">
      <w:rPr>
        <w:b/>
        <w:bCs/>
        <w:sz w:val="18"/>
      </w:rPr>
      <w:instrText xml:space="preserve"> PAGE  \* MERGEFORMAT </w:instrText>
    </w:r>
    <w:r w:rsidRPr="00EE24BB">
      <w:rPr>
        <w:b/>
        <w:bCs/>
        <w:sz w:val="18"/>
      </w:rPr>
      <w:fldChar w:fldCharType="separate"/>
    </w:r>
    <w:r w:rsidR="00EC63E6">
      <w:rPr>
        <w:b/>
        <w:bCs/>
        <w:noProof/>
        <w:sz w:val="18"/>
      </w:rPr>
      <w:t>15</w:t>
    </w:r>
    <w:r w:rsidRPr="00EE24BB">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Pr="000C030C" w:rsidRDefault="00CE1046" w:rsidP="00CE1046">
    <w:pPr>
      <w:pStyle w:val="af0"/>
      <w:tabs>
        <w:tab w:val="right" w:pos="9638"/>
      </w:tabs>
    </w:pPr>
    <w:proofErr w:type="spellStart"/>
    <w:r>
      <w:t>GE.18</w:t>
    </w:r>
    <w:proofErr w:type="spellEnd"/>
    <w:r>
      <w:t>-17922</w:t>
    </w:r>
    <w:r>
      <w:tab/>
    </w:r>
    <w:r w:rsidRPr="00F14D6A">
      <w:rPr>
        <w:b/>
        <w:bCs/>
        <w:sz w:val="18"/>
      </w:rPr>
      <w:fldChar w:fldCharType="begin"/>
    </w:r>
    <w:r w:rsidRPr="00F14D6A">
      <w:rPr>
        <w:b/>
        <w:bCs/>
        <w:sz w:val="18"/>
      </w:rPr>
      <w:instrText xml:space="preserve"> PAGE  \* MERGEFORMAT </w:instrText>
    </w:r>
    <w:r w:rsidRPr="00F14D6A">
      <w:rPr>
        <w:b/>
        <w:bCs/>
        <w:sz w:val="18"/>
      </w:rPr>
      <w:fldChar w:fldCharType="separate"/>
    </w:r>
    <w:r w:rsidR="004F5334">
      <w:rPr>
        <w:b/>
        <w:bCs/>
        <w:noProof/>
        <w:sz w:val="18"/>
      </w:rPr>
      <w:t>13</w:t>
    </w:r>
    <w:r w:rsidRPr="00F14D6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46" w:rsidRPr="000157B1" w:rsidRDefault="00CE104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E1046" w:rsidRPr="000157B1" w:rsidRDefault="00CE104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E1046" w:rsidRDefault="00CE1046"/>
  </w:footnote>
  <w:footnote w:id="2">
    <w:p w:rsidR="00CE1046" w:rsidRDefault="00CE1046" w:rsidP="00CC7E20">
      <w:pPr>
        <w:pStyle w:val="a6"/>
        <w:tabs>
          <w:tab w:val="clear" w:pos="1021"/>
          <w:tab w:val="right" w:pos="1020"/>
        </w:tabs>
      </w:pPr>
      <w:r w:rsidRPr="00D332E0">
        <w:rPr>
          <w:rStyle w:val="a8"/>
          <w:rFonts w:eastAsia="宋体"/>
          <w:vertAlign w:val="baseline"/>
        </w:rPr>
        <w:tab/>
        <w:t>*</w:t>
      </w:r>
      <w:r>
        <w:tab/>
      </w:r>
      <w:r w:rsidRPr="00CC7E20">
        <w:rPr>
          <w:rFonts w:hint="eastAsia"/>
        </w:rPr>
        <w:t>委员会第一百二十二届会议</w:t>
      </w:r>
      <w:r w:rsidR="00D25DA8">
        <w:rPr>
          <w:rFonts w:hint="eastAsia"/>
        </w:rPr>
        <w:t>(</w:t>
      </w:r>
      <w:r w:rsidRPr="00CC7E20">
        <w:rPr>
          <w:rFonts w:hint="eastAsia"/>
        </w:rPr>
        <w:t>2018</w:t>
      </w:r>
      <w:r w:rsidRPr="00CC7E20">
        <w:rPr>
          <w:rFonts w:hint="eastAsia"/>
        </w:rPr>
        <w:t>年</w:t>
      </w:r>
      <w:r w:rsidRPr="00CC7E20">
        <w:rPr>
          <w:rFonts w:hint="eastAsia"/>
        </w:rPr>
        <w:t>3</w:t>
      </w:r>
      <w:r w:rsidRPr="00CC7E20">
        <w:rPr>
          <w:rFonts w:hint="eastAsia"/>
        </w:rPr>
        <w:t>月</w:t>
      </w:r>
      <w:r w:rsidRPr="00CC7E20">
        <w:rPr>
          <w:rFonts w:hint="eastAsia"/>
        </w:rPr>
        <w:t>12</w:t>
      </w:r>
      <w:r w:rsidRPr="00CC7E20">
        <w:rPr>
          <w:rFonts w:hint="eastAsia"/>
        </w:rPr>
        <w:t>日至</w:t>
      </w:r>
      <w:r w:rsidRPr="00CC7E20">
        <w:rPr>
          <w:rFonts w:hint="eastAsia"/>
        </w:rPr>
        <w:t>4</w:t>
      </w:r>
      <w:r w:rsidRPr="00CC7E20">
        <w:rPr>
          <w:rFonts w:hint="eastAsia"/>
        </w:rPr>
        <w:t>月</w:t>
      </w:r>
      <w:r w:rsidRPr="00CC7E20">
        <w:rPr>
          <w:rFonts w:hint="eastAsia"/>
        </w:rPr>
        <w:t>6</w:t>
      </w:r>
      <w:r w:rsidRPr="00CC7E20">
        <w:rPr>
          <w:rFonts w:hint="eastAsia"/>
        </w:rPr>
        <w:t>日</w:t>
      </w:r>
      <w:r w:rsidR="00D25DA8">
        <w:rPr>
          <w:rFonts w:hint="eastAsia"/>
        </w:rPr>
        <w:t>)</w:t>
      </w:r>
      <w:r w:rsidRPr="00CC7E20">
        <w:rPr>
          <w:rFonts w:hint="eastAsia"/>
        </w:rPr>
        <w:t>通过。</w:t>
      </w:r>
    </w:p>
  </w:footnote>
  <w:footnote w:id="3">
    <w:p w:rsidR="00CE1046" w:rsidRPr="00CA7AC2" w:rsidRDefault="00CE1046" w:rsidP="00F05C21">
      <w:pPr>
        <w:pStyle w:val="a6"/>
        <w:rPr>
          <w:lang w:val="en-CA"/>
        </w:rPr>
      </w:pPr>
      <w:r w:rsidRPr="00D332E0">
        <w:rPr>
          <w:rStyle w:val="a8"/>
          <w:rFonts w:eastAsia="宋体"/>
          <w:szCs w:val="21"/>
          <w:vertAlign w:val="baseline"/>
          <w:lang w:val="en-CA"/>
        </w:rPr>
        <w:tab/>
        <w:t>**</w:t>
      </w:r>
      <w:r w:rsidRPr="00D332E0">
        <w:rPr>
          <w:sz w:val="21"/>
          <w:szCs w:val="21"/>
          <w:lang w:val="en-CA"/>
        </w:rPr>
        <w:tab/>
      </w:r>
      <w:r w:rsidRPr="00092F7D">
        <w:rPr>
          <w:rFonts w:hint="eastAsia"/>
          <w:lang w:val="en-CA"/>
        </w:rPr>
        <w:t>参加审议本来文的委员会委员有</w:t>
      </w:r>
      <w:r w:rsidR="00D25DA8">
        <w:rPr>
          <w:rFonts w:hint="eastAsia"/>
          <w:lang w:val="en-CA"/>
        </w:rPr>
        <w:t>：</w:t>
      </w:r>
      <w:r w:rsidRPr="009D61B1">
        <w:rPr>
          <w:rFonts w:hint="eastAsia"/>
          <w:lang w:val="en-CA"/>
        </w:rPr>
        <w:t>亚兹·本·阿舒尔、伊力泽·布兰茨·克里斯、</w:t>
      </w:r>
      <w:r w:rsidRPr="00467208">
        <w:rPr>
          <w:rFonts w:hint="eastAsia"/>
          <w:lang w:val="en-CA"/>
        </w:rPr>
        <w:t>艾哈迈德·阿明·法萨拉</w:t>
      </w:r>
      <w:r w:rsidRPr="009D61B1">
        <w:rPr>
          <w:rFonts w:hint="eastAsia"/>
          <w:lang w:val="en-CA"/>
        </w:rPr>
        <w:t>、奥利维耶·德弗鲁维尔、赫里斯托夫·海恩斯、</w:t>
      </w:r>
      <w:proofErr w:type="gramStart"/>
      <w:r w:rsidRPr="009D61B1">
        <w:rPr>
          <w:rFonts w:hint="eastAsia"/>
          <w:lang w:val="en-CA"/>
        </w:rPr>
        <w:t>岩泽雄司</w:t>
      </w:r>
      <w:proofErr w:type="gramEnd"/>
      <w:r w:rsidRPr="009D61B1">
        <w:rPr>
          <w:rFonts w:hint="eastAsia"/>
          <w:lang w:val="en-CA"/>
        </w:rPr>
        <w:t>、巴马里阿姆·科伊塔、马西娅·</w:t>
      </w:r>
      <w:proofErr w:type="spellStart"/>
      <w:r w:rsidRPr="009D61B1">
        <w:rPr>
          <w:lang w:val="en-CA"/>
        </w:rPr>
        <w:t>V.J</w:t>
      </w:r>
      <w:proofErr w:type="spellEnd"/>
      <w:r w:rsidRPr="009D61B1">
        <w:rPr>
          <w:lang w:val="en-CA"/>
        </w:rPr>
        <w:t>.</w:t>
      </w:r>
      <w:r>
        <w:rPr>
          <w:rFonts w:hint="eastAsia"/>
          <w:lang w:val="en-CA"/>
        </w:rPr>
        <w:t>·</w:t>
      </w:r>
      <w:r w:rsidRPr="009D61B1">
        <w:rPr>
          <w:rFonts w:hint="eastAsia"/>
          <w:lang w:val="en-CA"/>
        </w:rPr>
        <w:t>克兰、</w:t>
      </w:r>
      <w:r w:rsidRPr="00467208">
        <w:rPr>
          <w:rFonts w:hint="eastAsia"/>
          <w:lang w:val="en-CA"/>
        </w:rPr>
        <w:t>邓肯·莱基·穆胡穆扎</w:t>
      </w:r>
      <w:r>
        <w:rPr>
          <w:rFonts w:hint="eastAsia"/>
          <w:lang w:val="en-CA"/>
        </w:rPr>
        <w:t>、</w:t>
      </w:r>
      <w:r w:rsidRPr="00BF3B37">
        <w:rPr>
          <w:rFonts w:hint="eastAsia"/>
          <w:lang w:val="en-CA"/>
        </w:rPr>
        <w:t>普蒂尼·帕扎尔奇兹</w:t>
      </w:r>
      <w:r>
        <w:rPr>
          <w:rFonts w:hint="eastAsia"/>
          <w:lang w:val="en-CA"/>
        </w:rPr>
        <w:t>、</w:t>
      </w:r>
      <w:r w:rsidRPr="009D61B1">
        <w:rPr>
          <w:rFonts w:hint="eastAsia"/>
          <w:lang w:val="en-CA"/>
        </w:rPr>
        <w:t>毛罗·波利蒂、何塞·曼努埃尔·桑托斯·派斯、尤瓦尔·沙尼</w:t>
      </w:r>
      <w:r>
        <w:rPr>
          <w:rFonts w:hint="eastAsia"/>
          <w:lang w:val="en-CA"/>
        </w:rPr>
        <w:t>和</w:t>
      </w:r>
      <w:r w:rsidRPr="009D61B1">
        <w:rPr>
          <w:rFonts w:hint="eastAsia"/>
          <w:lang w:val="en-CA"/>
        </w:rPr>
        <w:t>马戈·瓦特瓦尔。</w:t>
      </w:r>
    </w:p>
  </w:footnote>
  <w:footnote w:id="4">
    <w:p w:rsidR="00CE1046" w:rsidRPr="002F01C0" w:rsidRDefault="00CE1046" w:rsidP="007227F3">
      <w:pPr>
        <w:pStyle w:val="a6"/>
        <w:spacing w:after="0"/>
      </w:pPr>
      <w:r w:rsidRPr="00D332E0">
        <w:rPr>
          <w:sz w:val="21"/>
          <w:szCs w:val="21"/>
          <w:lang w:val="en-CA"/>
        </w:rPr>
        <w:tab/>
      </w:r>
      <w:r w:rsidRPr="00D332E0">
        <w:rPr>
          <w:rStyle w:val="a8"/>
          <w:rFonts w:eastAsia="宋体"/>
          <w:szCs w:val="21"/>
          <w:vertAlign w:val="baseline"/>
        </w:rPr>
        <w:t>***</w:t>
      </w:r>
      <w:r w:rsidRPr="00D332E0">
        <w:rPr>
          <w:sz w:val="21"/>
          <w:szCs w:val="21"/>
        </w:rPr>
        <w:tab/>
      </w:r>
      <w:r>
        <w:rPr>
          <w:rFonts w:hint="eastAsia"/>
        </w:rPr>
        <w:t>委员会委员</w:t>
      </w:r>
      <w:r w:rsidRPr="009D61B1">
        <w:rPr>
          <w:rFonts w:hint="eastAsia"/>
          <w:lang w:val="en-CA"/>
        </w:rPr>
        <w:t>奥利维耶·德弗鲁维尔</w:t>
      </w:r>
      <w:r>
        <w:rPr>
          <w:rFonts w:hint="eastAsia"/>
        </w:rPr>
        <w:t>的个人意见</w:t>
      </w:r>
      <w:r w:rsidR="00D25DA8">
        <w:rPr>
          <w:rFonts w:hint="eastAsia"/>
        </w:rPr>
        <w:t>(</w:t>
      </w:r>
      <w:r>
        <w:rPr>
          <w:rFonts w:hint="eastAsia"/>
        </w:rPr>
        <w:t>不同意见</w:t>
      </w:r>
      <w:r w:rsidR="00D25DA8">
        <w:rPr>
          <w:rFonts w:hint="eastAsia"/>
        </w:rPr>
        <w:t>)</w:t>
      </w:r>
      <w:r>
        <w:rPr>
          <w:rFonts w:hint="eastAsia"/>
        </w:rPr>
        <w:t>案文附于本决定之后。</w:t>
      </w:r>
    </w:p>
  </w:footnote>
  <w:footnote w:id="5">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就第二条第</w:t>
      </w:r>
      <w:r>
        <w:rPr>
          <w:rFonts w:hint="eastAsia"/>
          <w:lang w:val="en-CA"/>
        </w:rPr>
        <w:t>2</w:t>
      </w:r>
      <w:r>
        <w:rPr>
          <w:rFonts w:hint="eastAsia"/>
          <w:lang w:val="en-CA"/>
        </w:rPr>
        <w:t>款、第九条、第二十三条和第二十四条提出的诉求系在提交人</w:t>
      </w:r>
      <w:r>
        <w:rPr>
          <w:rFonts w:hint="eastAsia"/>
          <w:lang w:val="en-CA"/>
        </w:rPr>
        <w:t>2016</w:t>
      </w:r>
      <w:r>
        <w:rPr>
          <w:rFonts w:hint="eastAsia"/>
          <w:lang w:val="en-CA"/>
        </w:rPr>
        <w:t>年</w:t>
      </w:r>
      <w:r>
        <w:rPr>
          <w:rFonts w:hint="eastAsia"/>
          <w:lang w:val="en-CA"/>
        </w:rPr>
        <w:t>6</w:t>
      </w:r>
      <w:r>
        <w:rPr>
          <w:rFonts w:hint="eastAsia"/>
          <w:lang w:val="en-CA"/>
        </w:rPr>
        <w:t>月</w:t>
      </w:r>
      <w:r>
        <w:rPr>
          <w:rFonts w:hint="eastAsia"/>
          <w:lang w:val="en-CA"/>
        </w:rPr>
        <w:t>13</w:t>
      </w:r>
      <w:r>
        <w:rPr>
          <w:rFonts w:hint="eastAsia"/>
          <w:lang w:val="en-CA"/>
        </w:rPr>
        <w:t>日的补充评论中提交。见第</w:t>
      </w:r>
      <w:r w:rsidR="00D25DA8">
        <w:rPr>
          <w:lang w:val="en-CA"/>
        </w:rPr>
        <w:t>9.</w:t>
      </w:r>
      <w:r w:rsidRPr="00CA7AC2">
        <w:rPr>
          <w:lang w:val="en-CA"/>
        </w:rPr>
        <w:t>3</w:t>
      </w:r>
      <w:r>
        <w:rPr>
          <w:rFonts w:hint="eastAsia"/>
          <w:lang w:val="en-CA"/>
        </w:rPr>
        <w:t>及其后段落。</w:t>
      </w:r>
    </w:p>
  </w:footnote>
  <w:footnote w:id="6">
    <w:p w:rsidR="00CE1046" w:rsidRPr="00CA7AC2" w:rsidRDefault="00CE1046" w:rsidP="005037A4">
      <w:pPr>
        <w:pStyle w:val="a6"/>
        <w:rPr>
          <w:lang w:val="en-CA"/>
        </w:rPr>
      </w:pPr>
      <w:r>
        <w:rPr>
          <w:lang w:val="en-CA"/>
        </w:rPr>
        <w:tab/>
      </w:r>
      <w:r w:rsidRPr="00937850">
        <w:rPr>
          <w:rStyle w:val="a8"/>
          <w:rFonts w:eastAsia="宋体"/>
        </w:rPr>
        <w:footnoteRef/>
      </w:r>
      <w:r>
        <w:rPr>
          <w:lang w:val="en-CA"/>
        </w:rPr>
        <w:tab/>
      </w:r>
      <w:r>
        <w:rPr>
          <w:rFonts w:hint="eastAsia"/>
          <w:lang w:val="en-CA"/>
        </w:rPr>
        <w:t>最高法院是指提交人混淆了歪曲和曲解。前者是法官篡改或歪曲证据的事实性内容</w:t>
      </w:r>
      <w:r w:rsidR="00D25DA8">
        <w:rPr>
          <w:rFonts w:hint="eastAsia"/>
          <w:lang w:val="en-CA"/>
        </w:rPr>
        <w:t>，</w:t>
      </w:r>
      <w:r>
        <w:rPr>
          <w:rFonts w:hint="eastAsia"/>
          <w:lang w:val="en-CA"/>
        </w:rPr>
        <w:t>赋予其</w:t>
      </w:r>
      <w:r w:rsidRPr="004B4668">
        <w:rPr>
          <w:rFonts w:hint="eastAsia"/>
          <w:lang w:val="en-CA"/>
        </w:rPr>
        <w:t>并不具有</w:t>
      </w:r>
      <w:r>
        <w:rPr>
          <w:rFonts w:hint="eastAsia"/>
          <w:lang w:val="en-CA"/>
        </w:rPr>
        <w:t>的效力</w:t>
      </w:r>
      <w:r w:rsidR="00D25DA8">
        <w:rPr>
          <w:rFonts w:hint="eastAsia"/>
          <w:lang w:val="en-CA"/>
        </w:rPr>
        <w:t>，</w:t>
      </w:r>
      <w:r>
        <w:rPr>
          <w:rFonts w:hint="eastAsia"/>
          <w:lang w:val="en-CA"/>
        </w:rPr>
        <w:t>从而造成事实认定错误。后者不涉及对证据实质内容的</w:t>
      </w:r>
      <w:proofErr w:type="gramStart"/>
      <w:r>
        <w:rPr>
          <w:rFonts w:hint="eastAsia"/>
          <w:lang w:val="en-CA"/>
        </w:rPr>
        <w:t>考量</w:t>
      </w:r>
      <w:proofErr w:type="gramEnd"/>
      <w:r w:rsidR="00D25DA8">
        <w:rPr>
          <w:rFonts w:hint="eastAsia"/>
          <w:lang w:val="en-CA"/>
        </w:rPr>
        <w:t>，</w:t>
      </w:r>
      <w:r>
        <w:rPr>
          <w:rFonts w:hint="eastAsia"/>
          <w:lang w:val="en-CA"/>
        </w:rPr>
        <w:t>而是涉及法官就证据所作的推理。换句话说</w:t>
      </w:r>
      <w:r w:rsidR="00D25DA8">
        <w:rPr>
          <w:rFonts w:hint="eastAsia"/>
          <w:lang w:val="en-CA"/>
        </w:rPr>
        <w:t>，</w:t>
      </w:r>
      <w:r>
        <w:rPr>
          <w:rFonts w:hint="eastAsia"/>
          <w:lang w:val="en-CA"/>
        </w:rPr>
        <w:t>是指法官在证据的评估方面犯了错。因此</w:t>
      </w:r>
      <w:r w:rsidR="00D25DA8">
        <w:rPr>
          <w:rFonts w:hint="eastAsia"/>
          <w:lang w:val="en-CA"/>
        </w:rPr>
        <w:t>，</w:t>
      </w:r>
      <w:r>
        <w:rPr>
          <w:rFonts w:hint="eastAsia"/>
          <w:lang w:val="en-CA"/>
        </w:rPr>
        <w:t>在就前者提出主张时</w:t>
      </w:r>
      <w:r w:rsidR="00D25DA8">
        <w:rPr>
          <w:rFonts w:hint="eastAsia"/>
          <w:lang w:val="en-CA"/>
        </w:rPr>
        <w:t>，</w:t>
      </w:r>
      <w:r>
        <w:rPr>
          <w:rFonts w:hint="eastAsia"/>
          <w:lang w:val="en-CA"/>
        </w:rPr>
        <w:t>上诉人应声称证据的客观内容被修改了</w:t>
      </w:r>
      <w:r w:rsidR="00D25DA8">
        <w:rPr>
          <w:rFonts w:hint="eastAsia"/>
          <w:lang w:val="en-CA"/>
        </w:rPr>
        <w:t>，</w:t>
      </w:r>
      <w:r>
        <w:rPr>
          <w:rFonts w:hint="eastAsia"/>
          <w:lang w:val="en-CA"/>
        </w:rPr>
        <w:t>而若是就后者提出主张</w:t>
      </w:r>
      <w:r w:rsidR="00D25DA8">
        <w:rPr>
          <w:rFonts w:hint="eastAsia"/>
          <w:lang w:val="en-CA"/>
        </w:rPr>
        <w:t>，</w:t>
      </w:r>
      <w:r>
        <w:rPr>
          <w:rFonts w:hint="eastAsia"/>
          <w:lang w:val="en-CA"/>
        </w:rPr>
        <w:t>上诉人应声称证据的评估有误。</w:t>
      </w:r>
    </w:p>
  </w:footnote>
  <w:footnote w:id="7">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提交人援引</w:t>
      </w:r>
      <w:r>
        <w:rPr>
          <w:rFonts w:hint="eastAsia"/>
          <w:lang w:val="en-CA"/>
        </w:rPr>
        <w:t>2000</w:t>
      </w:r>
      <w:r>
        <w:rPr>
          <w:rFonts w:hint="eastAsia"/>
          <w:lang w:val="en-CA"/>
        </w:rPr>
        <w:t>年第</w:t>
      </w:r>
      <w:r>
        <w:rPr>
          <w:rFonts w:hint="eastAsia"/>
          <w:lang w:val="en-CA"/>
        </w:rPr>
        <w:t>600</w:t>
      </w:r>
      <w:r>
        <w:rPr>
          <w:rFonts w:hint="eastAsia"/>
          <w:lang w:val="en-CA"/>
        </w:rPr>
        <w:t>号法第</w:t>
      </w:r>
      <w:r w:rsidRPr="00CA7AC2">
        <w:rPr>
          <w:lang w:val="en-CA"/>
        </w:rPr>
        <w:t>13</w:t>
      </w:r>
      <w:r>
        <w:rPr>
          <w:rFonts w:hint="eastAsia"/>
          <w:lang w:val="en-CA"/>
        </w:rPr>
        <w:t>和第</w:t>
      </w:r>
      <w:r w:rsidRPr="00CA7AC2">
        <w:rPr>
          <w:lang w:val="en-CA"/>
        </w:rPr>
        <w:t>24</w:t>
      </w:r>
      <w:r>
        <w:rPr>
          <w:rFonts w:hint="eastAsia"/>
          <w:lang w:val="en-CA"/>
        </w:rPr>
        <w:t>条。第</w:t>
      </w:r>
      <w:r w:rsidRPr="00CA7AC2">
        <w:rPr>
          <w:lang w:val="en-CA"/>
        </w:rPr>
        <w:t>13</w:t>
      </w:r>
      <w:r>
        <w:rPr>
          <w:rFonts w:hint="eastAsia"/>
          <w:lang w:val="en-CA"/>
        </w:rPr>
        <w:t>条处理的是对抗性诉讼原则的问题</w:t>
      </w:r>
      <w:r w:rsidR="00D25DA8">
        <w:rPr>
          <w:rFonts w:hint="eastAsia"/>
          <w:lang w:val="en-CA"/>
        </w:rPr>
        <w:t>，</w:t>
      </w:r>
      <w:r>
        <w:rPr>
          <w:rFonts w:hint="eastAsia"/>
          <w:lang w:val="en-CA"/>
        </w:rPr>
        <w:t>规定“被告有权在诉讼程序中出示和反驳证据。法官须对影响被告基本权利的措施</w:t>
      </w:r>
      <w:proofErr w:type="gramStart"/>
      <w:r>
        <w:rPr>
          <w:rFonts w:hint="eastAsia"/>
          <w:lang w:val="en-CA"/>
        </w:rPr>
        <w:t>作出</w:t>
      </w:r>
      <w:proofErr w:type="gramEnd"/>
      <w:r>
        <w:rPr>
          <w:rFonts w:hint="eastAsia"/>
          <w:lang w:val="en-CA"/>
        </w:rPr>
        <w:t>合理解释</w:t>
      </w:r>
      <w:r w:rsidR="00D25DA8">
        <w:rPr>
          <w:rFonts w:hint="eastAsia"/>
          <w:lang w:val="en-CA"/>
        </w:rPr>
        <w:t>，</w:t>
      </w:r>
      <w:r>
        <w:rPr>
          <w:rFonts w:hint="eastAsia"/>
          <w:lang w:val="en-CA"/>
        </w:rPr>
        <w:t>即便上述措施包含在司法裁定当中”。根据第</w:t>
      </w:r>
      <w:r w:rsidRPr="00CA7AC2">
        <w:rPr>
          <w:lang w:val="en-CA"/>
        </w:rPr>
        <w:t>24</w:t>
      </w:r>
      <w:r>
        <w:rPr>
          <w:rFonts w:hint="eastAsia"/>
          <w:lang w:val="en-CA"/>
        </w:rPr>
        <w:t>条</w:t>
      </w:r>
      <w:r w:rsidR="00D25DA8">
        <w:rPr>
          <w:rFonts w:hint="eastAsia"/>
          <w:lang w:val="en-CA"/>
        </w:rPr>
        <w:t>，</w:t>
      </w:r>
      <w:r>
        <w:rPr>
          <w:rFonts w:hint="eastAsia"/>
          <w:lang w:val="en-CA"/>
        </w:rPr>
        <w:t>包括对抗性诉讼原则在内的相关规则具有约束性</w:t>
      </w:r>
      <w:r w:rsidR="00D25DA8">
        <w:rPr>
          <w:rFonts w:hint="eastAsia"/>
          <w:lang w:val="en-CA"/>
        </w:rPr>
        <w:t>，</w:t>
      </w:r>
      <w:r>
        <w:rPr>
          <w:rFonts w:hint="eastAsia"/>
          <w:lang w:val="en-CA"/>
        </w:rPr>
        <w:t>较之所有其他规定优先适用。</w:t>
      </w:r>
    </w:p>
  </w:footnote>
  <w:footnote w:id="8">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见</w:t>
      </w:r>
      <w:proofErr w:type="spellStart"/>
      <w:r w:rsidRPr="00CA7AC2">
        <w:rPr>
          <w:lang w:val="en-CA"/>
        </w:rPr>
        <w:t>CCPR</w:t>
      </w:r>
      <w:proofErr w:type="spellEnd"/>
      <w:r w:rsidR="00D25DA8">
        <w:rPr>
          <w:lang w:val="en-CA"/>
        </w:rPr>
        <w:t>/</w:t>
      </w:r>
      <w:r w:rsidRPr="00CA7AC2">
        <w:rPr>
          <w:lang w:val="en-CA"/>
        </w:rPr>
        <w:t>C</w:t>
      </w:r>
      <w:r w:rsidR="00D25DA8">
        <w:rPr>
          <w:lang w:val="en-CA"/>
        </w:rPr>
        <w:t>/</w:t>
      </w:r>
      <w:r w:rsidRPr="00CA7AC2">
        <w:rPr>
          <w:lang w:val="en-CA"/>
        </w:rPr>
        <w:t>69</w:t>
      </w:r>
      <w:r w:rsidR="00D25DA8">
        <w:rPr>
          <w:lang w:val="en-CA"/>
        </w:rPr>
        <w:t>/</w:t>
      </w:r>
      <w:r w:rsidRPr="00CA7AC2">
        <w:rPr>
          <w:lang w:val="en-CA"/>
        </w:rPr>
        <w:t>D</w:t>
      </w:r>
      <w:r w:rsidR="00D25DA8">
        <w:rPr>
          <w:lang w:val="en-CA"/>
        </w:rPr>
        <w:t>/</w:t>
      </w:r>
      <w:r w:rsidRPr="00CA7AC2">
        <w:rPr>
          <w:lang w:val="en-CA"/>
        </w:rPr>
        <w:t>701</w:t>
      </w:r>
      <w:r w:rsidR="00D25DA8">
        <w:rPr>
          <w:lang w:val="en-CA"/>
        </w:rPr>
        <w:t>/</w:t>
      </w:r>
      <w:r w:rsidRPr="00CA7AC2">
        <w:rPr>
          <w:lang w:val="en-CA"/>
        </w:rPr>
        <w:t>199</w:t>
      </w:r>
      <w:r w:rsidR="00D25DA8">
        <w:rPr>
          <w:lang w:val="en-CA"/>
        </w:rPr>
        <w:t xml:space="preserve">6, </w:t>
      </w:r>
      <w:r>
        <w:rPr>
          <w:rFonts w:hint="eastAsia"/>
          <w:lang w:val="en-CA"/>
        </w:rPr>
        <w:t>第</w:t>
      </w:r>
      <w:r w:rsidRPr="00CA7AC2">
        <w:rPr>
          <w:lang w:val="en-CA"/>
        </w:rPr>
        <w:t>1</w:t>
      </w:r>
      <w:r w:rsidR="00D25DA8">
        <w:rPr>
          <w:lang w:val="en-CA"/>
        </w:rPr>
        <w:t>1.</w:t>
      </w:r>
      <w:r w:rsidRPr="00CA7AC2">
        <w:rPr>
          <w:lang w:val="en-CA"/>
        </w:rPr>
        <w:t>1</w:t>
      </w:r>
      <w:r>
        <w:rPr>
          <w:rFonts w:hint="eastAsia"/>
          <w:lang w:val="en-CA"/>
        </w:rPr>
        <w:t>段。</w:t>
      </w:r>
    </w:p>
  </w:footnote>
  <w:footnote w:id="9">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提交人指出</w:t>
      </w:r>
      <w:r w:rsidR="00D25DA8">
        <w:rPr>
          <w:rFonts w:hint="eastAsia"/>
          <w:lang w:val="en-CA"/>
        </w:rPr>
        <w:t>，</w:t>
      </w:r>
      <w:r>
        <w:rPr>
          <w:rFonts w:hint="eastAsia"/>
          <w:lang w:val="en-CA"/>
        </w:rPr>
        <w:t>该权利亦载于保障获得法律保护的普遍权利的《宪法》第</w:t>
      </w:r>
      <w:r w:rsidRPr="00CA7AC2">
        <w:rPr>
          <w:lang w:val="en-CA"/>
        </w:rPr>
        <w:t>229</w:t>
      </w:r>
      <w:r>
        <w:rPr>
          <w:rFonts w:hint="eastAsia"/>
          <w:lang w:val="en-CA"/>
        </w:rPr>
        <w:t>条。</w:t>
      </w:r>
    </w:p>
  </w:footnote>
  <w:footnote w:id="10">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提交人提到第</w:t>
      </w:r>
      <w:r>
        <w:rPr>
          <w:rFonts w:hint="eastAsia"/>
          <w:lang w:val="en-CA"/>
        </w:rPr>
        <w:t>32</w:t>
      </w:r>
      <w:r>
        <w:rPr>
          <w:rFonts w:hint="eastAsia"/>
          <w:lang w:val="en-CA"/>
        </w:rPr>
        <w:t>号一般性意见第</w:t>
      </w:r>
      <w:r>
        <w:rPr>
          <w:rFonts w:hint="eastAsia"/>
          <w:lang w:val="en-CA"/>
        </w:rPr>
        <w:t>49</w:t>
      </w:r>
      <w:r>
        <w:rPr>
          <w:rFonts w:hint="eastAsia"/>
          <w:lang w:val="en-CA"/>
        </w:rPr>
        <w:t>段。</w:t>
      </w:r>
    </w:p>
  </w:footnote>
  <w:footnote w:id="11">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提交人提到《宪法》第</w:t>
      </w:r>
      <w:r w:rsidRPr="00CA7AC2">
        <w:rPr>
          <w:lang w:val="en-CA"/>
        </w:rPr>
        <w:t>29</w:t>
      </w:r>
      <w:r>
        <w:rPr>
          <w:rFonts w:hint="eastAsia"/>
          <w:lang w:val="en-CA"/>
        </w:rPr>
        <w:t>条</w:t>
      </w:r>
      <w:r w:rsidR="00D25DA8">
        <w:rPr>
          <w:rFonts w:hint="eastAsia"/>
          <w:lang w:val="en-CA"/>
        </w:rPr>
        <w:t>，</w:t>
      </w:r>
      <w:r>
        <w:rPr>
          <w:rFonts w:hint="eastAsia"/>
          <w:lang w:val="en-CA"/>
        </w:rPr>
        <w:t>其中规定</w:t>
      </w:r>
      <w:r w:rsidR="00D25DA8">
        <w:rPr>
          <w:rFonts w:hint="eastAsia"/>
          <w:lang w:val="en-CA"/>
        </w:rPr>
        <w:t>：</w:t>
      </w:r>
      <w:r>
        <w:rPr>
          <w:rFonts w:hint="eastAsia"/>
          <w:lang w:val="en-CA"/>
        </w:rPr>
        <w:t>“</w:t>
      </w:r>
      <w:r w:rsidRPr="00E86886">
        <w:rPr>
          <w:rFonts w:hint="eastAsia"/>
          <w:lang w:val="en-CA"/>
        </w:rPr>
        <w:t>在法院判定有罪之前</w:t>
      </w:r>
      <w:r w:rsidR="00D25DA8">
        <w:rPr>
          <w:rFonts w:hint="eastAsia"/>
          <w:lang w:val="en-CA"/>
        </w:rPr>
        <w:t>，</w:t>
      </w:r>
      <w:r w:rsidRPr="00E86886">
        <w:rPr>
          <w:rFonts w:hint="eastAsia"/>
          <w:lang w:val="en-CA"/>
        </w:rPr>
        <w:t>所有人</w:t>
      </w:r>
      <w:r>
        <w:rPr>
          <w:rFonts w:hint="eastAsia"/>
          <w:lang w:val="en-CA"/>
        </w:rPr>
        <w:t>应</w:t>
      </w:r>
      <w:r w:rsidRPr="00E86886">
        <w:rPr>
          <w:rFonts w:hint="eastAsia"/>
          <w:lang w:val="en-CA"/>
        </w:rPr>
        <w:t>被推定无罪。任何被控</w:t>
      </w:r>
      <w:r>
        <w:rPr>
          <w:rFonts w:hint="eastAsia"/>
          <w:lang w:val="en-CA"/>
        </w:rPr>
        <w:t>实施</w:t>
      </w:r>
      <w:r w:rsidRPr="00E86886">
        <w:rPr>
          <w:rFonts w:hint="eastAsia"/>
          <w:lang w:val="en-CA"/>
        </w:rPr>
        <w:t>犯罪</w:t>
      </w:r>
      <w:r>
        <w:rPr>
          <w:rFonts w:hint="eastAsia"/>
          <w:lang w:val="en-CA"/>
        </w:rPr>
        <w:t>行为者</w:t>
      </w:r>
      <w:r w:rsidR="00D25DA8">
        <w:rPr>
          <w:rFonts w:hint="eastAsia"/>
          <w:lang w:val="en-CA"/>
        </w:rPr>
        <w:t>：</w:t>
      </w:r>
      <w:r w:rsidRPr="00E86886">
        <w:rPr>
          <w:rFonts w:hint="eastAsia"/>
          <w:lang w:val="en-CA"/>
        </w:rPr>
        <w:t>在调查和审判阶段</w:t>
      </w:r>
      <w:r w:rsidR="00D25DA8">
        <w:rPr>
          <w:rFonts w:hint="eastAsia"/>
          <w:lang w:val="en-CA"/>
        </w:rPr>
        <w:t>，</w:t>
      </w:r>
      <w:r w:rsidRPr="00E86886">
        <w:rPr>
          <w:rFonts w:hint="eastAsia"/>
          <w:lang w:val="en-CA"/>
        </w:rPr>
        <w:t>均有权获得辩护</w:t>
      </w:r>
      <w:r w:rsidR="00D25DA8">
        <w:rPr>
          <w:rFonts w:hint="eastAsia"/>
          <w:lang w:val="en-CA"/>
        </w:rPr>
        <w:t>，</w:t>
      </w:r>
      <w:r w:rsidRPr="00E86886">
        <w:rPr>
          <w:rFonts w:hint="eastAsia"/>
          <w:lang w:val="en-CA"/>
        </w:rPr>
        <w:t>并有权</w:t>
      </w:r>
      <w:r>
        <w:rPr>
          <w:rFonts w:hint="eastAsia"/>
          <w:lang w:val="en-CA"/>
        </w:rPr>
        <w:t>获得</w:t>
      </w:r>
      <w:r w:rsidRPr="00E86886">
        <w:rPr>
          <w:rFonts w:hint="eastAsia"/>
          <w:lang w:val="en-CA"/>
        </w:rPr>
        <w:t>其</w:t>
      </w:r>
      <w:r>
        <w:rPr>
          <w:rFonts w:hint="eastAsia"/>
          <w:lang w:val="en-CA"/>
        </w:rPr>
        <w:t>选定</w:t>
      </w:r>
      <w:r w:rsidRPr="00E86886">
        <w:rPr>
          <w:rFonts w:hint="eastAsia"/>
          <w:lang w:val="en-CA"/>
        </w:rPr>
        <w:t>律师的协助</w:t>
      </w:r>
      <w:r w:rsidR="00D25DA8">
        <w:rPr>
          <w:rFonts w:hint="eastAsia"/>
          <w:lang w:val="en-CA"/>
        </w:rPr>
        <w:t>，</w:t>
      </w:r>
      <w:r w:rsidRPr="00E86886">
        <w:rPr>
          <w:rFonts w:hint="eastAsia"/>
          <w:lang w:val="en-CA"/>
        </w:rPr>
        <w:t>或由法院指派一名律师</w:t>
      </w:r>
      <w:r w:rsidR="00D25DA8">
        <w:rPr>
          <w:rFonts w:hint="eastAsia"/>
          <w:lang w:val="en-CA"/>
        </w:rPr>
        <w:t>；</w:t>
      </w:r>
      <w:r>
        <w:rPr>
          <w:rFonts w:hint="eastAsia"/>
          <w:lang w:val="en-CA"/>
        </w:rPr>
        <w:t>均有权在无</w:t>
      </w:r>
      <w:r w:rsidRPr="00E86886">
        <w:rPr>
          <w:rFonts w:hint="eastAsia"/>
          <w:lang w:val="en-CA"/>
        </w:rPr>
        <w:t>不当拖延</w:t>
      </w:r>
      <w:r>
        <w:rPr>
          <w:rFonts w:hint="eastAsia"/>
          <w:lang w:val="en-CA"/>
        </w:rPr>
        <w:t>情况下获得</w:t>
      </w:r>
      <w:r w:rsidRPr="00E86886">
        <w:rPr>
          <w:rFonts w:hint="eastAsia"/>
          <w:lang w:val="en-CA"/>
        </w:rPr>
        <w:t>公开审判</w:t>
      </w:r>
      <w:r w:rsidR="00D25DA8">
        <w:rPr>
          <w:rFonts w:hint="eastAsia"/>
          <w:lang w:val="en-CA"/>
        </w:rPr>
        <w:t>；</w:t>
      </w:r>
      <w:r>
        <w:rPr>
          <w:rFonts w:hint="eastAsia"/>
          <w:lang w:val="en-CA"/>
        </w:rPr>
        <w:t>均</w:t>
      </w:r>
      <w:r w:rsidRPr="00E86886">
        <w:rPr>
          <w:rFonts w:hint="eastAsia"/>
          <w:lang w:val="en-CA"/>
        </w:rPr>
        <w:t>有权</w:t>
      </w:r>
      <w:r>
        <w:rPr>
          <w:rFonts w:hint="eastAsia"/>
          <w:lang w:val="en-CA"/>
        </w:rPr>
        <w:t>出示</w:t>
      </w:r>
      <w:r w:rsidRPr="00E86886">
        <w:rPr>
          <w:rFonts w:hint="eastAsia"/>
          <w:lang w:val="en-CA"/>
        </w:rPr>
        <w:t>证据并反驳任何</w:t>
      </w:r>
      <w:r>
        <w:rPr>
          <w:rFonts w:hint="eastAsia"/>
          <w:lang w:val="en-CA"/>
        </w:rPr>
        <w:t>对其不利</w:t>
      </w:r>
      <w:r w:rsidRPr="00E86886">
        <w:rPr>
          <w:rFonts w:hint="eastAsia"/>
          <w:lang w:val="en-CA"/>
        </w:rPr>
        <w:t>的证据</w:t>
      </w:r>
      <w:r w:rsidR="00D25DA8">
        <w:rPr>
          <w:rFonts w:hint="eastAsia"/>
          <w:lang w:val="en-CA"/>
        </w:rPr>
        <w:t>；</w:t>
      </w:r>
      <w:r>
        <w:rPr>
          <w:rFonts w:hint="eastAsia"/>
          <w:lang w:val="en-CA"/>
        </w:rPr>
        <w:t>均有权对有罪判决提出异议</w:t>
      </w:r>
      <w:r w:rsidR="00D25DA8">
        <w:rPr>
          <w:rFonts w:hint="eastAsia"/>
          <w:lang w:val="en-CA"/>
        </w:rPr>
        <w:t>；</w:t>
      </w:r>
      <w:r>
        <w:rPr>
          <w:rFonts w:hint="eastAsia"/>
          <w:lang w:val="en-CA"/>
        </w:rPr>
        <w:t>均有权不因同一罪行两次受审。”</w:t>
      </w:r>
    </w:p>
  </w:footnote>
  <w:footnote w:id="12">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sidRPr="00E87659">
        <w:rPr>
          <w:rFonts w:hint="eastAsia"/>
          <w:spacing w:val="2"/>
          <w:lang w:val="en-CA"/>
        </w:rPr>
        <w:t>提交人提到美洲人权委员会在</w:t>
      </w:r>
      <w:r w:rsidRPr="00E87659">
        <w:rPr>
          <w:rFonts w:eastAsia="楷体_GB2312"/>
          <w:iCs/>
          <w:spacing w:val="2"/>
          <w:lang w:val="en-CA"/>
        </w:rPr>
        <w:t xml:space="preserve">Juan Carlos </w:t>
      </w:r>
      <w:proofErr w:type="spellStart"/>
      <w:r w:rsidRPr="00E87659">
        <w:rPr>
          <w:rFonts w:eastAsia="楷体_GB2312"/>
          <w:iCs/>
          <w:spacing w:val="2"/>
          <w:lang w:val="en-CA"/>
        </w:rPr>
        <w:t>Abella</w:t>
      </w:r>
      <w:proofErr w:type="spellEnd"/>
      <w:r w:rsidRPr="00E87659">
        <w:rPr>
          <w:rFonts w:eastAsia="楷体_GB2312"/>
          <w:iCs/>
          <w:spacing w:val="2"/>
          <w:lang w:val="en-CA"/>
        </w:rPr>
        <w:t>诉阿根廷</w:t>
      </w:r>
      <w:r w:rsidRPr="00E87659">
        <w:rPr>
          <w:rFonts w:hint="eastAsia"/>
          <w:spacing w:val="2"/>
          <w:lang w:val="en-CA"/>
        </w:rPr>
        <w:t>一案当中的裁定。该委员会在裁定当中指出</w:t>
      </w:r>
      <w:r w:rsidR="00D25DA8" w:rsidRPr="00E87659">
        <w:rPr>
          <w:rFonts w:hint="eastAsia"/>
          <w:spacing w:val="2"/>
          <w:lang w:val="en-CA"/>
        </w:rPr>
        <w:t>，</w:t>
      </w:r>
      <w:r w:rsidRPr="00E87659">
        <w:rPr>
          <w:rFonts w:hint="eastAsia"/>
          <w:spacing w:val="2"/>
          <w:lang w:val="en-CA"/>
        </w:rPr>
        <w:t>特别补救办法不允许由上级法院对裁定或是程序方面的所有重要裁决进行法律审查</w:t>
      </w:r>
      <w:r w:rsidR="00D25DA8" w:rsidRPr="00E87659">
        <w:rPr>
          <w:rFonts w:hint="eastAsia"/>
          <w:spacing w:val="2"/>
          <w:lang w:val="en-CA"/>
        </w:rPr>
        <w:t>，</w:t>
      </w:r>
      <w:r w:rsidRPr="00E87659">
        <w:rPr>
          <w:rFonts w:hint="eastAsia"/>
          <w:spacing w:val="2"/>
          <w:lang w:val="en-CA"/>
        </w:rPr>
        <w:t>包括不允许对证据是否充分和是否合法进行法律审查。特别补救办法也不允许对所上诉判决的有效性进行审查。因此</w:t>
      </w:r>
      <w:r w:rsidR="00D25DA8" w:rsidRPr="00E87659">
        <w:rPr>
          <w:rFonts w:hint="eastAsia"/>
          <w:spacing w:val="2"/>
          <w:lang w:val="en-CA"/>
        </w:rPr>
        <w:t>，</w:t>
      </w:r>
      <w:r w:rsidRPr="00E87659">
        <w:rPr>
          <w:rFonts w:hint="eastAsia"/>
          <w:spacing w:val="2"/>
          <w:lang w:val="en-CA"/>
        </w:rPr>
        <w:t>这是一种范围有限的补救</w:t>
      </w:r>
      <w:r w:rsidR="00D25DA8" w:rsidRPr="00E87659">
        <w:rPr>
          <w:rFonts w:hint="eastAsia"/>
          <w:spacing w:val="2"/>
          <w:lang w:val="en-CA"/>
        </w:rPr>
        <w:t>，</w:t>
      </w:r>
      <w:r w:rsidRPr="00E87659">
        <w:rPr>
          <w:rFonts w:hint="eastAsia"/>
          <w:spacing w:val="2"/>
          <w:lang w:val="en-CA"/>
        </w:rPr>
        <w:t>仅在特殊情况下提供</w:t>
      </w:r>
      <w:r w:rsidR="00D25DA8" w:rsidRPr="00E87659">
        <w:rPr>
          <w:rFonts w:hint="eastAsia"/>
          <w:spacing w:val="2"/>
          <w:lang w:val="en-CA"/>
        </w:rPr>
        <w:t>，</w:t>
      </w:r>
      <w:r w:rsidRPr="00E87659">
        <w:rPr>
          <w:rFonts w:hint="eastAsia"/>
          <w:spacing w:val="2"/>
          <w:lang w:val="en-CA"/>
        </w:rPr>
        <w:t>适用范围很窄</w:t>
      </w:r>
      <w:r w:rsidR="00D25DA8" w:rsidRPr="00E87659">
        <w:rPr>
          <w:rFonts w:hint="eastAsia"/>
          <w:spacing w:val="2"/>
          <w:lang w:val="en-CA"/>
        </w:rPr>
        <w:t>，</w:t>
      </w:r>
      <w:r w:rsidRPr="00E87659">
        <w:rPr>
          <w:rFonts w:hint="eastAsia"/>
          <w:spacing w:val="2"/>
          <w:lang w:val="en-CA"/>
        </w:rPr>
        <w:t>因而不能满足被告可就判决提出异议的保障</w:t>
      </w:r>
      <w:r w:rsidR="00D25DA8">
        <w:rPr>
          <w:rFonts w:hint="eastAsia"/>
          <w:lang w:val="en-CA"/>
        </w:rPr>
        <w:t>(</w:t>
      </w:r>
      <w:r>
        <w:rPr>
          <w:rFonts w:hint="eastAsia"/>
          <w:lang w:val="en-CA"/>
        </w:rPr>
        <w:t>第</w:t>
      </w:r>
      <w:r w:rsidRPr="00CA7AC2">
        <w:rPr>
          <w:lang w:val="en-CA"/>
        </w:rPr>
        <w:t>55</w:t>
      </w:r>
      <w:r w:rsidR="00D25DA8">
        <w:rPr>
          <w:lang w:val="en-CA"/>
        </w:rPr>
        <w:t>/</w:t>
      </w:r>
      <w:r>
        <w:rPr>
          <w:lang w:val="en-CA"/>
        </w:rPr>
        <w:t>97</w:t>
      </w:r>
      <w:r>
        <w:rPr>
          <w:rFonts w:hint="eastAsia"/>
          <w:lang w:val="en-CA"/>
        </w:rPr>
        <w:t>号报告</w:t>
      </w:r>
      <w:r w:rsidR="00D25DA8">
        <w:rPr>
          <w:rFonts w:hint="eastAsia"/>
          <w:lang w:val="en-CA"/>
        </w:rPr>
        <w:t>，</w:t>
      </w:r>
      <w:r>
        <w:rPr>
          <w:rFonts w:hint="eastAsia"/>
          <w:lang w:val="en-CA"/>
        </w:rPr>
        <w:t>案件号</w:t>
      </w:r>
      <w:r>
        <w:rPr>
          <w:lang w:val="en-CA"/>
        </w:rPr>
        <w:t>1</w:t>
      </w:r>
      <w:r w:rsidR="00D25DA8">
        <w:rPr>
          <w:lang w:val="en-CA"/>
        </w:rPr>
        <w:t>1.</w:t>
      </w:r>
      <w:r>
        <w:rPr>
          <w:lang w:val="en-CA"/>
        </w:rPr>
        <w:t>13</w:t>
      </w:r>
      <w:r w:rsidR="00D25DA8">
        <w:rPr>
          <w:lang w:val="en-CA"/>
        </w:rPr>
        <w:t>7,</w:t>
      </w:r>
      <w:r w:rsidR="002466DB">
        <w:rPr>
          <w:lang w:val="en-CA"/>
        </w:rPr>
        <w:t xml:space="preserve"> </w:t>
      </w:r>
      <w:r>
        <w:rPr>
          <w:rFonts w:hint="eastAsia"/>
          <w:lang w:val="en-CA"/>
        </w:rPr>
        <w:t>第</w:t>
      </w:r>
      <w:r>
        <w:rPr>
          <w:lang w:val="en-CA"/>
        </w:rPr>
        <w:t>269</w:t>
      </w:r>
      <w:r>
        <w:rPr>
          <w:rFonts w:hint="eastAsia"/>
          <w:lang w:val="en-CA"/>
        </w:rPr>
        <w:t>段</w:t>
      </w:r>
      <w:r w:rsidR="00D25DA8">
        <w:rPr>
          <w:rFonts w:hint="eastAsia"/>
          <w:lang w:val="en-CA"/>
        </w:rPr>
        <w:t>)</w:t>
      </w:r>
      <w:r>
        <w:rPr>
          <w:rFonts w:hint="eastAsia"/>
          <w:lang w:val="en-CA"/>
        </w:rPr>
        <w:t>。</w:t>
      </w:r>
    </w:p>
  </w:footnote>
  <w:footnote w:id="13">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提交人指出</w:t>
      </w:r>
      <w:r w:rsidR="00D25DA8">
        <w:rPr>
          <w:rFonts w:hint="eastAsia"/>
          <w:lang w:val="en-CA"/>
        </w:rPr>
        <w:t>，</w:t>
      </w:r>
      <w:r>
        <w:rPr>
          <w:rFonts w:hint="eastAsia"/>
          <w:lang w:val="en-CA"/>
        </w:rPr>
        <w:t>上述补救办法适用</w:t>
      </w:r>
      <w:r>
        <w:rPr>
          <w:rFonts w:hint="eastAsia"/>
          <w:lang w:val="en-CA"/>
        </w:rPr>
        <w:t>2000</w:t>
      </w:r>
      <w:r>
        <w:rPr>
          <w:rFonts w:hint="eastAsia"/>
          <w:lang w:val="en-CA"/>
        </w:rPr>
        <w:t>年第</w:t>
      </w:r>
      <w:r>
        <w:rPr>
          <w:rFonts w:hint="eastAsia"/>
          <w:lang w:val="en-CA"/>
        </w:rPr>
        <w:t>600</w:t>
      </w:r>
      <w:r>
        <w:rPr>
          <w:rFonts w:hint="eastAsia"/>
          <w:lang w:val="en-CA"/>
        </w:rPr>
        <w:t>号法第</w:t>
      </w:r>
      <w:r w:rsidRPr="00CA7AC2">
        <w:rPr>
          <w:lang w:val="en-CA"/>
        </w:rPr>
        <w:t>205</w:t>
      </w:r>
      <w:r>
        <w:rPr>
          <w:rFonts w:hint="eastAsia"/>
          <w:lang w:val="en-CA"/>
        </w:rPr>
        <w:t>、第</w:t>
      </w:r>
      <w:r w:rsidRPr="00CA7AC2">
        <w:rPr>
          <w:lang w:val="en-CA"/>
        </w:rPr>
        <w:t>207</w:t>
      </w:r>
      <w:r>
        <w:rPr>
          <w:rFonts w:hint="eastAsia"/>
          <w:lang w:val="en-CA"/>
        </w:rPr>
        <w:t>和第</w:t>
      </w:r>
      <w:r w:rsidRPr="00CA7AC2">
        <w:rPr>
          <w:lang w:val="en-CA"/>
        </w:rPr>
        <w:t>220</w:t>
      </w:r>
      <w:r>
        <w:rPr>
          <w:rFonts w:hint="eastAsia"/>
          <w:lang w:val="en-CA"/>
        </w:rPr>
        <w:t>条。其判决</w:t>
      </w:r>
      <w:proofErr w:type="gramStart"/>
      <w:r>
        <w:rPr>
          <w:rFonts w:hint="eastAsia"/>
          <w:lang w:val="en-CA"/>
        </w:rPr>
        <w:t>作出</w:t>
      </w:r>
      <w:proofErr w:type="gramEnd"/>
      <w:r>
        <w:rPr>
          <w:rFonts w:hint="eastAsia"/>
          <w:lang w:val="en-CA"/>
        </w:rPr>
        <w:t>时该法有效。提交人提到美洲人权法院在</w:t>
      </w:r>
      <w:r w:rsidRPr="00952CAB">
        <w:rPr>
          <w:rFonts w:eastAsia="楷体_GB2312"/>
          <w:iCs/>
          <w:lang w:val="en-CA"/>
        </w:rPr>
        <w:t>Herrera Ulloa</w:t>
      </w:r>
      <w:r w:rsidRPr="00952CAB">
        <w:rPr>
          <w:rFonts w:eastAsia="楷体_GB2312"/>
          <w:iCs/>
          <w:lang w:val="en-CA"/>
        </w:rPr>
        <w:t>诉哥斯达黎加</w:t>
      </w:r>
      <w:r>
        <w:rPr>
          <w:rFonts w:hint="eastAsia"/>
          <w:lang w:val="en-CA"/>
        </w:rPr>
        <w:t>一案当中的判决。该法院在判决当中指出</w:t>
      </w:r>
      <w:r w:rsidR="00D25DA8">
        <w:rPr>
          <w:rFonts w:hint="eastAsia"/>
          <w:lang w:val="en-CA"/>
        </w:rPr>
        <w:t>，</w:t>
      </w:r>
      <w:r>
        <w:rPr>
          <w:rFonts w:hint="eastAsia"/>
          <w:lang w:val="en-CA"/>
        </w:rPr>
        <w:t>为质疑有罪判决而提起的撤销原判上诉状</w:t>
      </w:r>
      <w:r w:rsidR="00D25DA8">
        <w:rPr>
          <w:rFonts w:hint="eastAsia"/>
          <w:lang w:val="en-CA"/>
        </w:rPr>
        <w:t>，</w:t>
      </w:r>
      <w:r>
        <w:rPr>
          <w:rFonts w:hint="eastAsia"/>
          <w:lang w:val="en-CA"/>
        </w:rPr>
        <w:t>并不能满足允许上级法院对在下级法院辩论和分析过的所有问题进行透彻分析或审查的充分补救要求</w:t>
      </w:r>
      <w:r w:rsidR="00D25DA8">
        <w:rPr>
          <w:rFonts w:hint="eastAsia"/>
          <w:lang w:val="en-CA"/>
        </w:rPr>
        <w:t>(</w:t>
      </w:r>
      <w:r>
        <w:rPr>
          <w:rFonts w:hint="eastAsia"/>
          <w:lang w:val="en-CA"/>
        </w:rPr>
        <w:t>第</w:t>
      </w:r>
      <w:r w:rsidRPr="00CA7AC2">
        <w:rPr>
          <w:lang w:val="en-CA"/>
        </w:rPr>
        <w:t>167</w:t>
      </w:r>
      <w:r>
        <w:rPr>
          <w:rFonts w:hint="eastAsia"/>
          <w:lang w:val="en-CA"/>
        </w:rPr>
        <w:t>段</w:t>
      </w:r>
      <w:r w:rsidR="00D25DA8">
        <w:rPr>
          <w:rFonts w:hint="eastAsia"/>
          <w:lang w:val="en-CA"/>
        </w:rPr>
        <w:t>)</w:t>
      </w:r>
      <w:r>
        <w:rPr>
          <w:rFonts w:hint="eastAsia"/>
          <w:lang w:val="en-CA"/>
        </w:rPr>
        <w:t>。</w:t>
      </w:r>
    </w:p>
  </w:footnote>
  <w:footnote w:id="14">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提交人引述最高法院的若干判决</w:t>
      </w:r>
      <w:r w:rsidR="00D25DA8">
        <w:rPr>
          <w:rFonts w:hint="eastAsia"/>
          <w:lang w:val="en-CA"/>
        </w:rPr>
        <w:t>，</w:t>
      </w:r>
      <w:r>
        <w:rPr>
          <w:rFonts w:hint="eastAsia"/>
          <w:lang w:val="en-CA"/>
        </w:rPr>
        <w:t>其中包括刑事上诉庭</w:t>
      </w:r>
      <w:r>
        <w:rPr>
          <w:rFonts w:hint="eastAsia"/>
          <w:lang w:val="en-CA"/>
        </w:rPr>
        <w:t>2007</w:t>
      </w:r>
      <w:r>
        <w:rPr>
          <w:rFonts w:hint="eastAsia"/>
          <w:lang w:val="en-CA"/>
        </w:rPr>
        <w:t>年</w:t>
      </w:r>
      <w:r>
        <w:rPr>
          <w:rFonts w:hint="eastAsia"/>
          <w:lang w:val="en-CA"/>
        </w:rPr>
        <w:t>3</w:t>
      </w:r>
      <w:r>
        <w:rPr>
          <w:rFonts w:hint="eastAsia"/>
          <w:lang w:val="en-CA"/>
        </w:rPr>
        <w:t>月</w:t>
      </w:r>
      <w:r>
        <w:rPr>
          <w:rFonts w:hint="eastAsia"/>
          <w:lang w:val="en-CA"/>
        </w:rPr>
        <w:t>14</w:t>
      </w:r>
      <w:r>
        <w:rPr>
          <w:rFonts w:hint="eastAsia"/>
          <w:lang w:val="en-CA"/>
        </w:rPr>
        <w:t>日的判决</w:t>
      </w:r>
      <w:r w:rsidR="00D25DA8">
        <w:rPr>
          <w:rFonts w:hint="eastAsia"/>
          <w:lang w:val="en-CA"/>
        </w:rPr>
        <w:t>，</w:t>
      </w:r>
      <w:r>
        <w:rPr>
          <w:rFonts w:hint="eastAsia"/>
          <w:lang w:val="en-CA"/>
        </w:rPr>
        <w:t>第</w:t>
      </w:r>
      <w:r w:rsidRPr="00CA7AC2">
        <w:rPr>
          <w:lang w:val="en-CA"/>
        </w:rPr>
        <w:t>26938</w:t>
      </w:r>
      <w:r>
        <w:rPr>
          <w:rFonts w:hint="eastAsia"/>
          <w:lang w:val="en-CA"/>
        </w:rPr>
        <w:t>号</w:t>
      </w:r>
      <w:r w:rsidR="00D25DA8">
        <w:rPr>
          <w:rFonts w:hint="eastAsia"/>
          <w:lang w:val="en-CA"/>
        </w:rPr>
        <w:t>，</w:t>
      </w:r>
      <w:r>
        <w:rPr>
          <w:lang w:val="en-CA"/>
        </w:rPr>
        <w:t xml:space="preserve">Mauro </w:t>
      </w:r>
      <w:proofErr w:type="spellStart"/>
      <w:r>
        <w:rPr>
          <w:lang w:val="en-CA"/>
        </w:rPr>
        <w:t>Solarte</w:t>
      </w:r>
      <w:proofErr w:type="spellEnd"/>
      <w:r>
        <w:rPr>
          <w:lang w:val="en-CA"/>
        </w:rPr>
        <w:t xml:space="preserve"> </w:t>
      </w:r>
      <w:proofErr w:type="spellStart"/>
      <w:r>
        <w:rPr>
          <w:lang w:val="en-CA"/>
        </w:rPr>
        <w:t>Portilla</w:t>
      </w:r>
      <w:proofErr w:type="spellEnd"/>
      <w:r w:rsidR="00E87659">
        <w:rPr>
          <w:lang w:val="en-CA"/>
        </w:rPr>
        <w:t xml:space="preserve"> </w:t>
      </w:r>
      <w:r w:rsidR="00D25DA8">
        <w:rPr>
          <w:rFonts w:hint="eastAsia"/>
          <w:lang w:val="en-CA"/>
        </w:rPr>
        <w:t>(</w:t>
      </w:r>
      <w:r>
        <w:rPr>
          <w:rFonts w:hint="eastAsia"/>
          <w:lang w:val="en-CA"/>
        </w:rPr>
        <w:t>撰写判决书的法官</w:t>
      </w:r>
      <w:r w:rsidR="00D25DA8">
        <w:rPr>
          <w:rFonts w:hint="eastAsia"/>
          <w:lang w:val="en-CA"/>
        </w:rPr>
        <w:t>)</w:t>
      </w:r>
      <w:r>
        <w:rPr>
          <w:rFonts w:hint="eastAsia"/>
          <w:lang w:val="en-CA"/>
        </w:rPr>
        <w:t>。</w:t>
      </w:r>
    </w:p>
  </w:footnote>
  <w:footnote w:id="15">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提交人引述最高法院刑事上诉庭的一项判决</w:t>
      </w:r>
      <w:r w:rsidR="00D25DA8">
        <w:rPr>
          <w:rFonts w:hint="eastAsia"/>
          <w:lang w:val="en-CA"/>
        </w:rPr>
        <w:t>，</w:t>
      </w:r>
      <w:r>
        <w:rPr>
          <w:rFonts w:hint="eastAsia"/>
          <w:lang w:val="en-CA"/>
        </w:rPr>
        <w:t>判决书目录编号</w:t>
      </w:r>
      <w:r w:rsidRPr="00CA7AC2">
        <w:rPr>
          <w:lang w:val="en-CA"/>
        </w:rPr>
        <w:t>1263</w:t>
      </w:r>
      <w:r w:rsidR="00D25DA8">
        <w:rPr>
          <w:lang w:val="en-CA"/>
        </w:rPr>
        <w:t>0,</w:t>
      </w:r>
      <w:r w:rsidR="00F871E7">
        <w:rPr>
          <w:lang w:val="en-CA"/>
        </w:rPr>
        <w:t xml:space="preserve"> </w:t>
      </w:r>
      <w:r w:rsidRPr="00CA7AC2">
        <w:rPr>
          <w:lang w:val="en-CA"/>
        </w:rPr>
        <w:t xml:space="preserve">Jorge </w:t>
      </w:r>
      <w:proofErr w:type="spellStart"/>
      <w:r w:rsidRPr="00CA7AC2">
        <w:rPr>
          <w:lang w:val="en-CA"/>
        </w:rPr>
        <w:t>Aníbal</w:t>
      </w:r>
      <w:proofErr w:type="spellEnd"/>
      <w:r w:rsidRPr="00CA7AC2">
        <w:rPr>
          <w:lang w:val="en-CA"/>
        </w:rPr>
        <w:t xml:space="preserve"> Gómez </w:t>
      </w:r>
      <w:proofErr w:type="spellStart"/>
      <w:r w:rsidRPr="00CA7AC2">
        <w:rPr>
          <w:lang w:val="en-CA"/>
        </w:rPr>
        <w:t>Gallego</w:t>
      </w:r>
      <w:proofErr w:type="spellEnd"/>
      <w:r w:rsidR="00E87659">
        <w:rPr>
          <w:lang w:val="en-CA"/>
        </w:rPr>
        <w:t xml:space="preserve"> </w:t>
      </w:r>
      <w:r w:rsidR="00D25DA8">
        <w:rPr>
          <w:rFonts w:hint="eastAsia"/>
          <w:lang w:val="en-CA"/>
        </w:rPr>
        <w:t>(</w:t>
      </w:r>
      <w:r>
        <w:rPr>
          <w:rFonts w:hint="eastAsia"/>
          <w:lang w:val="en-CA"/>
        </w:rPr>
        <w:t>撰写判决书的法官</w:t>
      </w:r>
      <w:r w:rsidR="00D25DA8">
        <w:rPr>
          <w:rFonts w:hint="eastAsia"/>
          <w:lang w:val="en-CA"/>
        </w:rPr>
        <w:t>)</w:t>
      </w:r>
      <w:r w:rsidR="00D25DA8">
        <w:rPr>
          <w:rFonts w:hint="eastAsia"/>
          <w:lang w:val="en-CA"/>
        </w:rPr>
        <w:t>，</w:t>
      </w:r>
      <w:r>
        <w:rPr>
          <w:rFonts w:hint="eastAsia"/>
          <w:lang w:val="en-CA"/>
        </w:rPr>
        <w:t>登记号</w:t>
      </w:r>
      <w:r w:rsidRPr="00CA7AC2">
        <w:rPr>
          <w:lang w:val="en-CA"/>
        </w:rPr>
        <w:t>38</w:t>
      </w:r>
      <w:r>
        <w:rPr>
          <w:rFonts w:hint="eastAsia"/>
          <w:lang w:val="en-CA"/>
        </w:rPr>
        <w:t>。</w:t>
      </w:r>
    </w:p>
  </w:footnote>
  <w:footnote w:id="16">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提交人提到最高法院的另一项裁定。根据上述裁定</w:t>
      </w:r>
      <w:r w:rsidR="00D25DA8">
        <w:rPr>
          <w:rFonts w:hint="eastAsia"/>
          <w:lang w:val="en-CA"/>
        </w:rPr>
        <w:t>，</w:t>
      </w:r>
      <w:r>
        <w:rPr>
          <w:rFonts w:hint="eastAsia"/>
          <w:lang w:val="en-CA"/>
        </w:rPr>
        <w:t>撤销原判这种补救办法是一项独特的程序</w:t>
      </w:r>
      <w:r w:rsidR="00D25DA8">
        <w:rPr>
          <w:rFonts w:hint="eastAsia"/>
          <w:lang w:val="en-CA"/>
        </w:rPr>
        <w:t>，</w:t>
      </w:r>
      <w:r>
        <w:rPr>
          <w:rFonts w:hint="eastAsia"/>
          <w:lang w:val="en-CA"/>
        </w:rPr>
        <w:t>目的不在于重复下级法院的程序</w:t>
      </w:r>
      <w:r w:rsidR="00D25DA8">
        <w:rPr>
          <w:rFonts w:hint="eastAsia"/>
          <w:lang w:val="en-CA"/>
        </w:rPr>
        <w:t>，</w:t>
      </w:r>
      <w:r>
        <w:rPr>
          <w:rFonts w:hint="eastAsia"/>
          <w:lang w:val="en-CA"/>
        </w:rPr>
        <w:t>也不在于成为对案件进行重新审查的程序</w:t>
      </w:r>
      <w:r w:rsidR="00D25DA8">
        <w:rPr>
          <w:rFonts w:hint="eastAsia"/>
          <w:lang w:val="en-CA"/>
        </w:rPr>
        <w:t>(</w:t>
      </w:r>
      <w:r>
        <w:rPr>
          <w:rFonts w:hint="eastAsia"/>
          <w:lang w:val="en-CA"/>
        </w:rPr>
        <w:t>刑事上诉庭</w:t>
      </w:r>
      <w:r w:rsidR="00D25DA8">
        <w:rPr>
          <w:rFonts w:hint="eastAsia"/>
          <w:lang w:val="en-CA"/>
        </w:rPr>
        <w:t>，</w:t>
      </w:r>
      <w:r>
        <w:rPr>
          <w:rFonts w:hint="eastAsia"/>
          <w:lang w:val="en-CA"/>
        </w:rPr>
        <w:t>判决书目录编号</w:t>
      </w:r>
      <w:r w:rsidRPr="00CA7AC2">
        <w:rPr>
          <w:lang w:val="en-CA"/>
        </w:rPr>
        <w:t>1238</w:t>
      </w:r>
      <w:r w:rsidR="00D25DA8">
        <w:rPr>
          <w:lang w:val="en-CA"/>
        </w:rPr>
        <w:t>6,</w:t>
      </w:r>
      <w:r w:rsidR="00B375DC">
        <w:rPr>
          <w:lang w:val="en-CA"/>
        </w:rPr>
        <w:t xml:space="preserve"> </w:t>
      </w:r>
      <w:r w:rsidRPr="00CA7AC2">
        <w:rPr>
          <w:lang w:val="en-CA"/>
        </w:rPr>
        <w:t xml:space="preserve">Herman </w:t>
      </w:r>
      <w:proofErr w:type="spellStart"/>
      <w:r w:rsidRPr="00CA7AC2">
        <w:rPr>
          <w:lang w:val="en-CA"/>
        </w:rPr>
        <w:t>Galán</w:t>
      </w:r>
      <w:proofErr w:type="spellEnd"/>
      <w:r w:rsidRPr="00CA7AC2">
        <w:rPr>
          <w:lang w:val="en-CA"/>
        </w:rPr>
        <w:t xml:space="preserve"> Castellanos</w:t>
      </w:r>
      <w:r w:rsidR="00B375DC">
        <w:rPr>
          <w:lang w:val="en-CA"/>
        </w:rPr>
        <w:t xml:space="preserve"> </w:t>
      </w:r>
      <w:r w:rsidR="00D25DA8">
        <w:rPr>
          <w:rFonts w:hint="eastAsia"/>
          <w:lang w:val="en-CA"/>
        </w:rPr>
        <w:t>(</w:t>
      </w:r>
      <w:r>
        <w:rPr>
          <w:rFonts w:hint="eastAsia"/>
          <w:lang w:val="en-CA"/>
        </w:rPr>
        <w:t>撰写判决书的法官</w:t>
      </w:r>
      <w:r w:rsidR="00D25DA8">
        <w:rPr>
          <w:rFonts w:hint="eastAsia"/>
          <w:lang w:val="en-CA"/>
        </w:rPr>
        <w:t>)</w:t>
      </w:r>
      <w:r w:rsidR="00D25DA8">
        <w:rPr>
          <w:rFonts w:hint="eastAsia"/>
          <w:lang w:val="en-CA"/>
        </w:rPr>
        <w:t>，</w:t>
      </w:r>
      <w:r>
        <w:rPr>
          <w:rFonts w:hint="eastAsia"/>
          <w:lang w:val="en-CA"/>
        </w:rPr>
        <w:t>登记号</w:t>
      </w:r>
      <w:r>
        <w:rPr>
          <w:lang w:val="en-CA"/>
        </w:rPr>
        <w:t>082</w:t>
      </w:r>
      <w:r w:rsidR="00D25DA8">
        <w:rPr>
          <w:rFonts w:hint="eastAsia"/>
          <w:lang w:val="en-CA"/>
        </w:rPr>
        <w:t>)</w:t>
      </w:r>
      <w:r>
        <w:rPr>
          <w:rFonts w:hint="eastAsia"/>
          <w:lang w:val="en-CA"/>
        </w:rPr>
        <w:t>。</w:t>
      </w:r>
    </w:p>
  </w:footnote>
  <w:footnote w:id="17">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第</w:t>
      </w:r>
      <w:r w:rsidRPr="00CA7AC2">
        <w:rPr>
          <w:lang w:val="en-CA"/>
        </w:rPr>
        <w:t>29</w:t>
      </w:r>
      <w:r>
        <w:rPr>
          <w:rFonts w:hint="eastAsia"/>
          <w:lang w:val="en-CA"/>
        </w:rPr>
        <w:t>和第</w:t>
      </w:r>
      <w:r w:rsidRPr="00CA7AC2">
        <w:rPr>
          <w:lang w:val="en-CA"/>
        </w:rPr>
        <w:t>31</w:t>
      </w:r>
      <w:r>
        <w:rPr>
          <w:rFonts w:hint="eastAsia"/>
          <w:lang w:val="en-CA"/>
        </w:rPr>
        <w:t>条。</w:t>
      </w:r>
    </w:p>
  </w:footnote>
  <w:footnote w:id="18">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缔约国提到</w:t>
      </w:r>
      <w:r w:rsidR="00D25DA8">
        <w:rPr>
          <w:rFonts w:hint="eastAsia"/>
          <w:lang w:val="en-CA"/>
        </w:rPr>
        <w:t>：</w:t>
      </w:r>
      <w:r>
        <w:rPr>
          <w:rFonts w:hint="eastAsia"/>
          <w:lang w:val="en-CA"/>
        </w:rPr>
        <w:t>宪法法院</w:t>
      </w:r>
      <w:r w:rsidR="00D25DA8">
        <w:rPr>
          <w:rFonts w:hint="eastAsia"/>
          <w:lang w:val="en-CA"/>
        </w:rPr>
        <w:t>，</w:t>
      </w:r>
      <w:r>
        <w:rPr>
          <w:rFonts w:hint="eastAsia"/>
          <w:lang w:val="en-CA"/>
        </w:rPr>
        <w:t>判决书编号</w:t>
      </w:r>
      <w:r w:rsidRPr="00CA7AC2">
        <w:rPr>
          <w:lang w:val="en-CA"/>
        </w:rPr>
        <w:t>C-968-0</w:t>
      </w:r>
      <w:r w:rsidR="00D25DA8">
        <w:rPr>
          <w:lang w:val="en-CA"/>
        </w:rPr>
        <w:t>3,</w:t>
      </w:r>
      <w:r w:rsidR="00B375DC">
        <w:rPr>
          <w:lang w:val="en-CA"/>
        </w:rPr>
        <w:t xml:space="preserve"> </w:t>
      </w:r>
      <w:r>
        <w:rPr>
          <w:rFonts w:hint="eastAsia"/>
          <w:lang w:val="en-CA"/>
        </w:rPr>
        <w:t>案件号</w:t>
      </w:r>
      <w:r w:rsidRPr="00CA7AC2">
        <w:rPr>
          <w:lang w:val="en-CA"/>
        </w:rPr>
        <w:t>D-460</w:t>
      </w:r>
      <w:r w:rsidR="00D25DA8">
        <w:rPr>
          <w:lang w:val="en-CA"/>
        </w:rPr>
        <w:t>7,</w:t>
      </w:r>
      <w:r w:rsidR="00B375DC">
        <w:rPr>
          <w:lang w:val="en-CA"/>
        </w:rPr>
        <w:t xml:space="preserve"> </w:t>
      </w:r>
      <w:r>
        <w:rPr>
          <w:rFonts w:hint="eastAsia"/>
          <w:lang w:val="en-CA"/>
        </w:rPr>
        <w:t>2003</w:t>
      </w:r>
      <w:r>
        <w:rPr>
          <w:rFonts w:hint="eastAsia"/>
          <w:lang w:val="en-CA"/>
        </w:rPr>
        <w:t>年</w:t>
      </w:r>
      <w:r>
        <w:rPr>
          <w:rFonts w:hint="eastAsia"/>
          <w:lang w:val="en-CA"/>
        </w:rPr>
        <w:t>10</w:t>
      </w:r>
      <w:r>
        <w:rPr>
          <w:rFonts w:hint="eastAsia"/>
          <w:lang w:val="en-CA"/>
        </w:rPr>
        <w:t>月</w:t>
      </w:r>
      <w:r>
        <w:rPr>
          <w:rFonts w:hint="eastAsia"/>
          <w:lang w:val="en-CA"/>
        </w:rPr>
        <w:t>21</w:t>
      </w:r>
      <w:r>
        <w:rPr>
          <w:rFonts w:hint="eastAsia"/>
          <w:lang w:val="en-CA"/>
        </w:rPr>
        <w:t>日</w:t>
      </w:r>
      <w:r w:rsidR="00D25DA8">
        <w:rPr>
          <w:rFonts w:hint="eastAsia"/>
          <w:lang w:val="en-CA"/>
        </w:rPr>
        <w:t>，</w:t>
      </w:r>
      <w:r>
        <w:rPr>
          <w:lang w:val="en-CA"/>
        </w:rPr>
        <w:t>Clara Inés Vargas</w:t>
      </w:r>
      <w:r w:rsidR="00B375DC">
        <w:rPr>
          <w:lang w:val="en-CA"/>
        </w:rPr>
        <w:t xml:space="preserve"> </w:t>
      </w:r>
      <w:r w:rsidR="00D25DA8">
        <w:rPr>
          <w:rFonts w:hint="eastAsia"/>
          <w:lang w:val="en-CA"/>
        </w:rPr>
        <w:t>(</w:t>
      </w:r>
      <w:r>
        <w:rPr>
          <w:rFonts w:hint="eastAsia"/>
          <w:lang w:val="en-CA"/>
        </w:rPr>
        <w:t>撰写判决书的法官</w:t>
      </w:r>
      <w:r w:rsidR="00D25DA8">
        <w:rPr>
          <w:rFonts w:hint="eastAsia"/>
          <w:lang w:val="en-CA"/>
        </w:rPr>
        <w:t>)</w:t>
      </w:r>
      <w:r>
        <w:rPr>
          <w:rFonts w:hint="eastAsia"/>
          <w:lang w:val="en-CA"/>
        </w:rPr>
        <w:t>。</w:t>
      </w:r>
    </w:p>
  </w:footnote>
  <w:footnote w:id="19">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宪法法院</w:t>
      </w:r>
      <w:r w:rsidR="00D25DA8">
        <w:rPr>
          <w:rFonts w:hint="eastAsia"/>
          <w:lang w:val="en-CA"/>
        </w:rPr>
        <w:t>，</w:t>
      </w:r>
      <w:r>
        <w:rPr>
          <w:rFonts w:hint="eastAsia"/>
          <w:lang w:val="en-CA"/>
        </w:rPr>
        <w:t>判决书编号</w:t>
      </w:r>
      <w:r w:rsidRPr="00CA7AC2">
        <w:rPr>
          <w:lang w:val="en-CA"/>
        </w:rPr>
        <w:t>C-047-0</w:t>
      </w:r>
      <w:r w:rsidR="00D25DA8">
        <w:rPr>
          <w:lang w:val="en-CA"/>
        </w:rPr>
        <w:t>6,</w:t>
      </w:r>
      <w:r w:rsidR="00B375DC">
        <w:rPr>
          <w:lang w:val="en-CA"/>
        </w:rPr>
        <w:t xml:space="preserve"> </w:t>
      </w:r>
      <w:r>
        <w:rPr>
          <w:rFonts w:hint="eastAsia"/>
          <w:lang w:val="en-CA"/>
        </w:rPr>
        <w:t>案件号</w:t>
      </w:r>
      <w:r w:rsidRPr="00CA7AC2">
        <w:rPr>
          <w:lang w:val="en-CA"/>
        </w:rPr>
        <w:t>D-578</w:t>
      </w:r>
      <w:r w:rsidR="00D25DA8">
        <w:rPr>
          <w:lang w:val="en-CA"/>
        </w:rPr>
        <w:t>3,</w:t>
      </w:r>
      <w:r w:rsidR="00B375DC">
        <w:rPr>
          <w:lang w:val="en-CA"/>
        </w:rPr>
        <w:t xml:space="preserve"> </w:t>
      </w:r>
      <w:r>
        <w:rPr>
          <w:rFonts w:hint="eastAsia"/>
          <w:lang w:val="en-CA"/>
        </w:rPr>
        <w:t>2006</w:t>
      </w:r>
      <w:r>
        <w:rPr>
          <w:rFonts w:hint="eastAsia"/>
          <w:lang w:val="en-CA"/>
        </w:rPr>
        <w:t>年</w:t>
      </w:r>
      <w:r>
        <w:rPr>
          <w:rFonts w:hint="eastAsia"/>
          <w:lang w:val="en-CA"/>
        </w:rPr>
        <w:t>2</w:t>
      </w:r>
      <w:r>
        <w:rPr>
          <w:rFonts w:hint="eastAsia"/>
          <w:lang w:val="en-CA"/>
        </w:rPr>
        <w:t>月</w:t>
      </w:r>
      <w:r>
        <w:rPr>
          <w:rFonts w:hint="eastAsia"/>
          <w:lang w:val="en-CA"/>
        </w:rPr>
        <w:t>1</w:t>
      </w:r>
      <w:r>
        <w:rPr>
          <w:rFonts w:hint="eastAsia"/>
          <w:lang w:val="en-CA"/>
        </w:rPr>
        <w:t>日</w:t>
      </w:r>
      <w:r w:rsidR="00D25DA8">
        <w:rPr>
          <w:rFonts w:hint="eastAsia"/>
          <w:lang w:val="en-CA"/>
        </w:rPr>
        <w:t>，</w:t>
      </w:r>
      <w:r w:rsidRPr="00CA7AC2">
        <w:rPr>
          <w:lang w:val="en-CA"/>
        </w:rPr>
        <w:t>Rodrigo Escobar Gil</w:t>
      </w:r>
      <w:r w:rsidR="00B375DC">
        <w:rPr>
          <w:lang w:val="en-CA"/>
        </w:rPr>
        <w:t xml:space="preserve"> </w:t>
      </w:r>
      <w:r w:rsidR="00D25DA8">
        <w:rPr>
          <w:rFonts w:hint="eastAsia"/>
          <w:lang w:val="en-CA"/>
        </w:rPr>
        <w:t>(</w:t>
      </w:r>
      <w:r>
        <w:rPr>
          <w:rFonts w:hint="eastAsia"/>
          <w:lang w:val="en-CA"/>
        </w:rPr>
        <w:t>撰写判决书的法官</w:t>
      </w:r>
      <w:r w:rsidR="00D25DA8">
        <w:rPr>
          <w:rFonts w:hint="eastAsia"/>
          <w:lang w:val="en-CA"/>
        </w:rPr>
        <w:t>)</w:t>
      </w:r>
      <w:r>
        <w:rPr>
          <w:rFonts w:hint="eastAsia"/>
          <w:lang w:val="en-CA"/>
        </w:rPr>
        <w:t>。</w:t>
      </w:r>
    </w:p>
  </w:footnote>
  <w:footnote w:id="20">
    <w:p w:rsidR="00CE1046" w:rsidRPr="00CA7AC2" w:rsidRDefault="00CE1046" w:rsidP="005037A4">
      <w:pPr>
        <w:pStyle w:val="a6"/>
        <w:rPr>
          <w:iCs/>
          <w:lang w:val="en-CA"/>
        </w:rPr>
      </w:pPr>
      <w:r w:rsidRPr="00CA7AC2">
        <w:rPr>
          <w:lang w:val="en-CA"/>
        </w:rPr>
        <w:tab/>
      </w:r>
      <w:r w:rsidRPr="00937850">
        <w:rPr>
          <w:rStyle w:val="a8"/>
          <w:rFonts w:eastAsia="宋体"/>
        </w:rPr>
        <w:footnoteRef/>
      </w:r>
      <w:r w:rsidRPr="00CA7AC2">
        <w:rPr>
          <w:lang w:val="en-CA"/>
        </w:rPr>
        <w:tab/>
      </w:r>
      <w:r>
        <w:rPr>
          <w:rFonts w:hint="eastAsia"/>
          <w:lang w:val="en-CA"/>
        </w:rPr>
        <w:t>缔约国提到</w:t>
      </w:r>
      <w:proofErr w:type="spellStart"/>
      <w:r w:rsidRPr="00771F2A">
        <w:rPr>
          <w:rFonts w:eastAsia="楷体_GB2312"/>
          <w:lang w:val="en-CA"/>
        </w:rPr>
        <w:t>G.A</w:t>
      </w:r>
      <w:proofErr w:type="spellEnd"/>
      <w:r w:rsidRPr="00771F2A">
        <w:rPr>
          <w:rFonts w:eastAsia="楷体_GB2312"/>
          <w:lang w:val="en-CA"/>
        </w:rPr>
        <w:t xml:space="preserve">. van </w:t>
      </w:r>
      <w:proofErr w:type="spellStart"/>
      <w:proofErr w:type="gramStart"/>
      <w:r w:rsidRPr="00771F2A">
        <w:rPr>
          <w:rFonts w:eastAsia="楷体_GB2312"/>
          <w:lang w:val="en-CA"/>
        </w:rPr>
        <w:t>Meurs</w:t>
      </w:r>
      <w:proofErr w:type="spellEnd"/>
      <w:r w:rsidRPr="00771F2A">
        <w:rPr>
          <w:rFonts w:eastAsia="楷体_GB2312"/>
          <w:lang w:val="en-CA"/>
        </w:rPr>
        <w:t>诉荷兰</w:t>
      </w:r>
      <w:r w:rsidR="00D25DA8">
        <w:rPr>
          <w:rFonts w:hint="eastAsia"/>
          <w:iCs/>
          <w:lang w:val="en-CA"/>
        </w:rPr>
        <w:t>(</w:t>
      </w:r>
      <w:proofErr w:type="spellStart"/>
      <w:proofErr w:type="gramEnd"/>
      <w:r w:rsidRPr="00CA7AC2">
        <w:rPr>
          <w:iCs/>
          <w:lang w:val="en-CA"/>
        </w:rPr>
        <w:t>CCPR</w:t>
      </w:r>
      <w:proofErr w:type="spellEnd"/>
      <w:r w:rsidR="00D25DA8">
        <w:rPr>
          <w:iCs/>
          <w:lang w:val="en-CA"/>
        </w:rPr>
        <w:t>/</w:t>
      </w:r>
      <w:r w:rsidRPr="00CA7AC2">
        <w:rPr>
          <w:iCs/>
          <w:lang w:val="en-CA"/>
        </w:rPr>
        <w:t>C</w:t>
      </w:r>
      <w:r w:rsidR="00D25DA8">
        <w:rPr>
          <w:iCs/>
          <w:lang w:val="en-CA"/>
        </w:rPr>
        <w:t>/</w:t>
      </w:r>
      <w:r w:rsidRPr="00CA7AC2">
        <w:rPr>
          <w:iCs/>
          <w:lang w:val="en-CA"/>
        </w:rPr>
        <w:t>39</w:t>
      </w:r>
      <w:r w:rsidR="00D25DA8">
        <w:rPr>
          <w:iCs/>
          <w:lang w:val="en-CA"/>
        </w:rPr>
        <w:t>/</w:t>
      </w:r>
      <w:r w:rsidRPr="00CA7AC2">
        <w:rPr>
          <w:iCs/>
          <w:lang w:val="en-CA"/>
        </w:rPr>
        <w:t>D</w:t>
      </w:r>
      <w:r w:rsidR="00D25DA8">
        <w:rPr>
          <w:iCs/>
          <w:lang w:val="en-CA"/>
        </w:rPr>
        <w:t>/</w:t>
      </w:r>
      <w:r w:rsidRPr="00CA7AC2">
        <w:rPr>
          <w:iCs/>
          <w:lang w:val="en-CA"/>
        </w:rPr>
        <w:t>215</w:t>
      </w:r>
      <w:r w:rsidR="00D25DA8">
        <w:rPr>
          <w:iCs/>
          <w:lang w:val="en-CA"/>
        </w:rPr>
        <w:t>/</w:t>
      </w:r>
      <w:r w:rsidRPr="00CA7AC2">
        <w:rPr>
          <w:iCs/>
          <w:lang w:val="en-CA"/>
        </w:rPr>
        <w:t>1986</w:t>
      </w:r>
      <w:r w:rsidR="00D25DA8">
        <w:rPr>
          <w:rFonts w:hint="eastAsia"/>
          <w:iCs/>
          <w:lang w:val="en-CA"/>
        </w:rPr>
        <w:t>)</w:t>
      </w:r>
      <w:r w:rsidR="00D25DA8">
        <w:rPr>
          <w:rFonts w:hint="eastAsia"/>
          <w:iCs/>
          <w:lang w:val="en-CA"/>
        </w:rPr>
        <w:t>，</w:t>
      </w:r>
      <w:r>
        <w:rPr>
          <w:rFonts w:hint="eastAsia"/>
          <w:iCs/>
          <w:lang w:val="en-CA"/>
        </w:rPr>
        <w:t>第</w:t>
      </w:r>
      <w:r w:rsidR="00D25DA8">
        <w:rPr>
          <w:iCs/>
          <w:lang w:val="en-CA"/>
        </w:rPr>
        <w:t>7.</w:t>
      </w:r>
      <w:r w:rsidRPr="00CA7AC2">
        <w:rPr>
          <w:iCs/>
          <w:lang w:val="en-CA"/>
        </w:rPr>
        <w:t>1</w:t>
      </w:r>
      <w:r>
        <w:rPr>
          <w:rFonts w:hint="eastAsia"/>
          <w:iCs/>
          <w:lang w:val="en-CA"/>
        </w:rPr>
        <w:t>段。</w:t>
      </w:r>
    </w:p>
  </w:footnote>
  <w:footnote w:id="21">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见第</w:t>
      </w:r>
      <w:r w:rsidR="00D25DA8">
        <w:rPr>
          <w:lang w:val="en-CA"/>
        </w:rPr>
        <w:t>4.</w:t>
      </w:r>
      <w:r w:rsidRPr="00CA7AC2">
        <w:rPr>
          <w:lang w:val="en-CA"/>
        </w:rPr>
        <w:t>2</w:t>
      </w:r>
      <w:r>
        <w:rPr>
          <w:rFonts w:hint="eastAsia"/>
          <w:lang w:val="en-CA"/>
        </w:rPr>
        <w:t>和第</w:t>
      </w:r>
      <w:r w:rsidR="00D25DA8">
        <w:rPr>
          <w:lang w:val="en-CA"/>
        </w:rPr>
        <w:t>4.</w:t>
      </w:r>
      <w:r w:rsidRPr="00CA7AC2">
        <w:rPr>
          <w:lang w:val="en-CA"/>
        </w:rPr>
        <w:t>3</w:t>
      </w:r>
      <w:r>
        <w:rPr>
          <w:rFonts w:hint="eastAsia"/>
          <w:lang w:val="en-CA"/>
        </w:rPr>
        <w:t>段。</w:t>
      </w:r>
    </w:p>
  </w:footnote>
  <w:footnote w:id="22">
    <w:p w:rsidR="00CE1046" w:rsidRPr="00CA7AC2" w:rsidRDefault="00CE1046" w:rsidP="005037A4">
      <w:pPr>
        <w:pStyle w:val="a6"/>
        <w:rPr>
          <w:iCs/>
          <w:lang w:val="en-CA"/>
        </w:rPr>
      </w:pPr>
      <w:r w:rsidRPr="00CA7AC2">
        <w:rPr>
          <w:lang w:val="en-CA"/>
        </w:rPr>
        <w:tab/>
      </w:r>
      <w:r w:rsidRPr="00937850">
        <w:rPr>
          <w:rStyle w:val="a8"/>
          <w:rFonts w:eastAsia="宋体"/>
        </w:rPr>
        <w:footnoteRef/>
      </w:r>
      <w:r w:rsidRPr="00CA7AC2">
        <w:rPr>
          <w:lang w:val="en-CA"/>
        </w:rPr>
        <w:tab/>
      </w:r>
      <w:r>
        <w:rPr>
          <w:rFonts w:hint="eastAsia"/>
          <w:lang w:val="en-CA"/>
        </w:rPr>
        <w:t>缔约国提到第</w:t>
      </w:r>
      <w:r>
        <w:rPr>
          <w:rFonts w:hint="eastAsia"/>
          <w:lang w:val="en-CA"/>
        </w:rPr>
        <w:t>32</w:t>
      </w:r>
      <w:r>
        <w:rPr>
          <w:rFonts w:hint="eastAsia"/>
          <w:lang w:val="en-CA"/>
        </w:rPr>
        <w:t>号一般性意见第</w:t>
      </w:r>
      <w:r>
        <w:rPr>
          <w:rFonts w:hint="eastAsia"/>
          <w:lang w:val="en-CA"/>
        </w:rPr>
        <w:t>48</w:t>
      </w:r>
      <w:r>
        <w:rPr>
          <w:rFonts w:hint="eastAsia"/>
          <w:lang w:val="en-CA"/>
        </w:rPr>
        <w:t>段和若干来文</w:t>
      </w:r>
      <w:r w:rsidR="00D25DA8">
        <w:rPr>
          <w:rFonts w:hint="eastAsia"/>
          <w:lang w:val="en-CA"/>
        </w:rPr>
        <w:t>，</w:t>
      </w:r>
      <w:r>
        <w:rPr>
          <w:rFonts w:hint="eastAsia"/>
          <w:lang w:val="en-CA"/>
        </w:rPr>
        <w:t>其中包括</w:t>
      </w:r>
      <w:r w:rsidRPr="000D59ED">
        <w:rPr>
          <w:rFonts w:eastAsia="楷体_GB2312"/>
          <w:lang w:val="en-CA"/>
        </w:rPr>
        <w:t>Pérez Escolar</w:t>
      </w:r>
      <w:r w:rsidRPr="000D59ED">
        <w:rPr>
          <w:rFonts w:eastAsia="楷体_GB2312"/>
          <w:lang w:val="en-CA"/>
        </w:rPr>
        <w:t>诉西班牙</w:t>
      </w:r>
      <w:r w:rsidR="00D25DA8">
        <w:rPr>
          <w:rFonts w:hint="eastAsia"/>
          <w:lang w:val="en-CA"/>
        </w:rPr>
        <w:t>(</w:t>
      </w:r>
      <w:proofErr w:type="spellStart"/>
      <w:r w:rsidRPr="00CA7AC2">
        <w:rPr>
          <w:lang w:val="en-CA"/>
        </w:rPr>
        <w:t>CCPR</w:t>
      </w:r>
      <w:proofErr w:type="spellEnd"/>
      <w:r w:rsidR="00D25DA8">
        <w:rPr>
          <w:lang w:val="en-CA"/>
        </w:rPr>
        <w:t>/</w:t>
      </w:r>
      <w:r w:rsidRPr="00CA7AC2">
        <w:rPr>
          <w:lang w:val="en-CA"/>
        </w:rPr>
        <w:t>C</w:t>
      </w:r>
      <w:r w:rsidR="00D25DA8">
        <w:rPr>
          <w:lang w:val="en-CA"/>
        </w:rPr>
        <w:t>/</w:t>
      </w:r>
      <w:r w:rsidRPr="00CA7AC2">
        <w:rPr>
          <w:lang w:val="en-CA"/>
        </w:rPr>
        <w:t>86</w:t>
      </w:r>
      <w:r w:rsidR="00D25DA8">
        <w:rPr>
          <w:lang w:val="en-CA"/>
        </w:rPr>
        <w:t>/</w:t>
      </w:r>
      <w:r w:rsidRPr="00CA7AC2">
        <w:rPr>
          <w:lang w:val="en-CA"/>
        </w:rPr>
        <w:t>D</w:t>
      </w:r>
      <w:r w:rsidR="00D25DA8">
        <w:rPr>
          <w:lang w:val="en-CA"/>
        </w:rPr>
        <w:t>/</w:t>
      </w:r>
      <w:r w:rsidRPr="00CA7AC2">
        <w:rPr>
          <w:lang w:val="en-CA"/>
        </w:rPr>
        <w:t>1156</w:t>
      </w:r>
      <w:r w:rsidR="00D25DA8">
        <w:rPr>
          <w:lang w:val="en-CA"/>
        </w:rPr>
        <w:t>/</w:t>
      </w:r>
      <w:r w:rsidRPr="00CA7AC2">
        <w:rPr>
          <w:lang w:val="en-CA"/>
        </w:rPr>
        <w:t>2003</w:t>
      </w:r>
      <w:r w:rsidR="00D25DA8">
        <w:rPr>
          <w:rFonts w:hint="eastAsia"/>
          <w:lang w:val="en-CA"/>
        </w:rPr>
        <w:t>)</w:t>
      </w:r>
      <w:r w:rsidR="00D25DA8">
        <w:rPr>
          <w:rFonts w:hint="eastAsia"/>
          <w:lang w:val="en-CA"/>
        </w:rPr>
        <w:t>，</w:t>
      </w:r>
      <w:r>
        <w:rPr>
          <w:rFonts w:hint="eastAsia"/>
          <w:lang w:val="en-CA"/>
        </w:rPr>
        <w:t>第</w:t>
      </w:r>
      <w:r w:rsidR="00D25DA8">
        <w:rPr>
          <w:iCs/>
          <w:lang w:val="en-CA"/>
        </w:rPr>
        <w:t>9.</w:t>
      </w:r>
      <w:r w:rsidRPr="00CA7AC2">
        <w:rPr>
          <w:iCs/>
          <w:lang w:val="en-CA"/>
        </w:rPr>
        <w:t>3</w:t>
      </w:r>
      <w:r>
        <w:rPr>
          <w:rFonts w:hint="eastAsia"/>
          <w:iCs/>
          <w:lang w:val="en-CA"/>
        </w:rPr>
        <w:t>段。</w:t>
      </w:r>
    </w:p>
  </w:footnote>
  <w:footnote w:id="23">
    <w:p w:rsidR="00CE1046" w:rsidRPr="00CA7AC2" w:rsidRDefault="00CE1046" w:rsidP="005037A4">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缔约国提到</w:t>
      </w:r>
      <w:r w:rsidRPr="000D59ED">
        <w:rPr>
          <w:rFonts w:eastAsia="楷体_GB2312"/>
          <w:iCs/>
          <w:lang w:val="en-CA"/>
        </w:rPr>
        <w:t>Henry</w:t>
      </w:r>
      <w:r w:rsidRPr="000D59ED">
        <w:rPr>
          <w:rFonts w:eastAsia="楷体_GB2312"/>
          <w:iCs/>
          <w:lang w:val="en-CA"/>
        </w:rPr>
        <w:t>诉牙买加</w:t>
      </w:r>
      <w:r w:rsidR="00D25DA8">
        <w:rPr>
          <w:rFonts w:hint="eastAsia"/>
          <w:lang w:val="en-CA"/>
        </w:rPr>
        <w:t>(</w:t>
      </w:r>
      <w:proofErr w:type="spellStart"/>
      <w:r w:rsidRPr="00CA7AC2">
        <w:rPr>
          <w:lang w:val="en-CA"/>
        </w:rPr>
        <w:t>CCPR</w:t>
      </w:r>
      <w:proofErr w:type="spellEnd"/>
      <w:r w:rsidR="00D25DA8">
        <w:rPr>
          <w:lang w:val="en-CA"/>
        </w:rPr>
        <w:t>/</w:t>
      </w:r>
      <w:r w:rsidRPr="00CA7AC2">
        <w:rPr>
          <w:lang w:val="en-CA"/>
        </w:rPr>
        <w:t>C</w:t>
      </w:r>
      <w:r w:rsidR="00D25DA8">
        <w:rPr>
          <w:lang w:val="en-CA"/>
        </w:rPr>
        <w:t>/</w:t>
      </w:r>
      <w:r w:rsidRPr="00CA7AC2">
        <w:rPr>
          <w:lang w:val="en-CA"/>
        </w:rPr>
        <w:t>43</w:t>
      </w:r>
      <w:r w:rsidR="00D25DA8">
        <w:rPr>
          <w:lang w:val="en-CA"/>
        </w:rPr>
        <w:t>/</w:t>
      </w:r>
      <w:r w:rsidRPr="00CA7AC2">
        <w:rPr>
          <w:lang w:val="en-CA"/>
        </w:rPr>
        <w:t>D</w:t>
      </w:r>
      <w:r w:rsidR="00D25DA8">
        <w:rPr>
          <w:lang w:val="en-CA"/>
        </w:rPr>
        <w:t>/</w:t>
      </w:r>
      <w:r w:rsidRPr="00CA7AC2">
        <w:rPr>
          <w:lang w:val="en-CA"/>
        </w:rPr>
        <w:t>230</w:t>
      </w:r>
      <w:r w:rsidR="00D25DA8">
        <w:rPr>
          <w:lang w:val="en-CA"/>
        </w:rPr>
        <w:t>/</w:t>
      </w:r>
      <w:r w:rsidRPr="00CA7AC2">
        <w:rPr>
          <w:lang w:val="en-CA"/>
        </w:rPr>
        <w:t>1987</w:t>
      </w:r>
      <w:r w:rsidR="00D25DA8">
        <w:rPr>
          <w:rFonts w:hint="eastAsia"/>
          <w:lang w:val="en-CA"/>
        </w:rPr>
        <w:t>)</w:t>
      </w:r>
      <w:r w:rsidR="00D25DA8">
        <w:rPr>
          <w:rFonts w:hint="eastAsia"/>
          <w:lang w:val="en-CA"/>
        </w:rPr>
        <w:t>，</w:t>
      </w:r>
      <w:r>
        <w:rPr>
          <w:rFonts w:hint="eastAsia"/>
          <w:lang w:val="en-CA"/>
        </w:rPr>
        <w:t>第</w:t>
      </w:r>
      <w:r w:rsidR="00D25DA8">
        <w:rPr>
          <w:lang w:val="en-CA"/>
        </w:rPr>
        <w:t>8.</w:t>
      </w:r>
      <w:r w:rsidRPr="00CA7AC2">
        <w:rPr>
          <w:lang w:val="en-CA"/>
        </w:rPr>
        <w:t>4</w:t>
      </w:r>
      <w:r>
        <w:rPr>
          <w:rFonts w:hint="eastAsia"/>
          <w:lang w:val="en-CA"/>
        </w:rPr>
        <w:t>段。</w:t>
      </w:r>
    </w:p>
  </w:footnote>
  <w:footnote w:id="24">
    <w:p w:rsidR="009C07B7" w:rsidRPr="00CA7AC2" w:rsidRDefault="009C07B7" w:rsidP="009C07B7">
      <w:pPr>
        <w:pStyle w:val="a6"/>
        <w:rPr>
          <w:lang w:val="en-CA"/>
        </w:rPr>
      </w:pPr>
      <w:r w:rsidRPr="00CA7AC2">
        <w:rPr>
          <w:lang w:val="en-CA"/>
        </w:rPr>
        <w:tab/>
      </w:r>
      <w:r w:rsidRPr="00937850">
        <w:rPr>
          <w:rStyle w:val="a8"/>
          <w:rFonts w:eastAsia="宋体"/>
        </w:rPr>
        <w:footnoteRef/>
      </w:r>
      <w:r w:rsidRPr="00CA7AC2">
        <w:rPr>
          <w:lang w:val="en-CA"/>
        </w:rPr>
        <w:tab/>
      </w:r>
      <w:r w:rsidRPr="00F7187C">
        <w:rPr>
          <w:rFonts w:hint="eastAsia"/>
          <w:spacing w:val="-2"/>
          <w:lang w:val="en-CA"/>
        </w:rPr>
        <w:t>宪法法院，判决书编号</w:t>
      </w:r>
      <w:r w:rsidRPr="00F7187C">
        <w:rPr>
          <w:spacing w:val="-2"/>
          <w:lang w:val="en-CA"/>
        </w:rPr>
        <w:t>C-792-14,</w:t>
      </w:r>
      <w:r w:rsidR="00F7187C" w:rsidRPr="00F7187C">
        <w:rPr>
          <w:spacing w:val="-2"/>
          <w:lang w:val="en-CA"/>
        </w:rPr>
        <w:t xml:space="preserve"> </w:t>
      </w:r>
      <w:r w:rsidRPr="00F7187C">
        <w:rPr>
          <w:rFonts w:hint="eastAsia"/>
          <w:spacing w:val="-2"/>
          <w:lang w:val="en-CA"/>
        </w:rPr>
        <w:t>案件号</w:t>
      </w:r>
      <w:r w:rsidRPr="00F7187C">
        <w:rPr>
          <w:spacing w:val="-2"/>
          <w:lang w:val="en-CA"/>
        </w:rPr>
        <w:t>D-10045,</w:t>
      </w:r>
      <w:r w:rsidR="00F7187C" w:rsidRPr="00F7187C">
        <w:rPr>
          <w:spacing w:val="-2"/>
          <w:lang w:val="en-CA"/>
        </w:rPr>
        <w:t xml:space="preserve"> </w:t>
      </w:r>
      <w:r w:rsidRPr="00F7187C">
        <w:rPr>
          <w:rFonts w:hint="eastAsia"/>
          <w:spacing w:val="-2"/>
          <w:lang w:val="en-CA"/>
        </w:rPr>
        <w:t>2014</w:t>
      </w:r>
      <w:r w:rsidRPr="00F7187C">
        <w:rPr>
          <w:rFonts w:hint="eastAsia"/>
          <w:spacing w:val="-2"/>
          <w:lang w:val="en-CA"/>
        </w:rPr>
        <w:t>年</w:t>
      </w:r>
      <w:r w:rsidRPr="00F7187C">
        <w:rPr>
          <w:rFonts w:hint="eastAsia"/>
          <w:spacing w:val="-2"/>
          <w:lang w:val="en-CA"/>
        </w:rPr>
        <w:t>10</w:t>
      </w:r>
      <w:r w:rsidRPr="00F7187C">
        <w:rPr>
          <w:rFonts w:hint="eastAsia"/>
          <w:spacing w:val="-2"/>
          <w:lang w:val="en-CA"/>
        </w:rPr>
        <w:t>月</w:t>
      </w:r>
      <w:r w:rsidRPr="00F7187C">
        <w:rPr>
          <w:rFonts w:hint="eastAsia"/>
          <w:spacing w:val="-2"/>
          <w:lang w:val="en-CA"/>
        </w:rPr>
        <w:t>29</w:t>
      </w:r>
      <w:r w:rsidRPr="00F7187C">
        <w:rPr>
          <w:rFonts w:hint="eastAsia"/>
          <w:spacing w:val="-2"/>
          <w:lang w:val="en-CA"/>
        </w:rPr>
        <w:t>日，</w:t>
      </w:r>
      <w:r w:rsidRPr="00F7187C">
        <w:rPr>
          <w:spacing w:val="-2"/>
          <w:lang w:val="en-CA"/>
        </w:rPr>
        <w:t>Luis Guillermo Guerrero</w:t>
      </w:r>
      <w:r w:rsidR="00F7187C">
        <w:rPr>
          <w:lang w:val="en-CA"/>
        </w:rPr>
        <w:t xml:space="preserve"> </w:t>
      </w:r>
      <w:r>
        <w:rPr>
          <w:rFonts w:hint="eastAsia"/>
          <w:lang w:val="en-CA"/>
        </w:rPr>
        <w:t>(</w:t>
      </w:r>
      <w:r>
        <w:rPr>
          <w:rFonts w:hint="eastAsia"/>
          <w:lang w:val="en-CA"/>
        </w:rPr>
        <w:t>撰写判决书的法官</w:t>
      </w:r>
      <w:r>
        <w:rPr>
          <w:rFonts w:hint="eastAsia"/>
          <w:lang w:val="en-CA"/>
        </w:rPr>
        <w:t>)</w:t>
      </w:r>
      <w:r>
        <w:rPr>
          <w:rFonts w:hint="eastAsia"/>
          <w:lang w:val="en-CA"/>
        </w:rPr>
        <w:t>。</w:t>
      </w:r>
    </w:p>
  </w:footnote>
  <w:footnote w:id="25">
    <w:p w:rsidR="009C07B7" w:rsidRPr="00CA7AC2" w:rsidRDefault="009C07B7" w:rsidP="009C07B7">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同上，第</w:t>
      </w:r>
      <w:r w:rsidRPr="00CA7AC2">
        <w:rPr>
          <w:lang w:val="en-CA"/>
        </w:rPr>
        <w:t>68</w:t>
      </w:r>
      <w:r>
        <w:rPr>
          <w:rFonts w:hint="eastAsia"/>
          <w:lang w:val="en-CA"/>
        </w:rPr>
        <w:t>及其后页。</w:t>
      </w:r>
    </w:p>
  </w:footnote>
  <w:footnote w:id="26">
    <w:p w:rsidR="002D024F" w:rsidRDefault="002D024F" w:rsidP="0094646C">
      <w:pPr>
        <w:pStyle w:val="a6"/>
      </w:pPr>
      <w:r>
        <w:tab/>
      </w:r>
      <w:r>
        <w:rPr>
          <w:rStyle w:val="a8"/>
          <w:rFonts w:eastAsia="宋体"/>
        </w:rPr>
        <w:footnoteRef/>
      </w:r>
      <w:r>
        <w:tab/>
      </w:r>
      <w:r w:rsidR="0094646C" w:rsidRPr="0094646C">
        <w:rPr>
          <w:rFonts w:hint="eastAsia"/>
        </w:rPr>
        <w:t>同上，第</w:t>
      </w:r>
      <w:r w:rsidR="0094646C" w:rsidRPr="0094646C">
        <w:rPr>
          <w:rFonts w:hint="eastAsia"/>
        </w:rPr>
        <w:t>71</w:t>
      </w:r>
      <w:r w:rsidR="0094646C" w:rsidRPr="0094646C">
        <w:rPr>
          <w:rFonts w:hint="eastAsia"/>
        </w:rPr>
        <w:t>及其后页</w:t>
      </w:r>
      <w:r w:rsidR="0094646C">
        <w:rPr>
          <w:rFonts w:hint="eastAsia"/>
        </w:rPr>
        <w:t>。</w:t>
      </w:r>
    </w:p>
  </w:footnote>
  <w:footnote w:id="27">
    <w:p w:rsidR="00A90B50" w:rsidRPr="00CA7AC2" w:rsidRDefault="00A90B50" w:rsidP="00A90B50">
      <w:pPr>
        <w:pStyle w:val="a6"/>
        <w:rPr>
          <w:lang w:val="en-CA"/>
        </w:rPr>
      </w:pPr>
      <w:r w:rsidRPr="00CA7AC2">
        <w:rPr>
          <w:lang w:val="en-CA"/>
        </w:rPr>
        <w:tab/>
      </w:r>
      <w:r w:rsidRPr="00937850">
        <w:rPr>
          <w:rStyle w:val="a8"/>
          <w:rFonts w:eastAsia="宋体"/>
        </w:rPr>
        <w:footnoteRef/>
      </w:r>
      <w:r w:rsidRPr="00CA7AC2">
        <w:rPr>
          <w:lang w:val="en-CA"/>
        </w:rPr>
        <w:tab/>
      </w:r>
      <w:r w:rsidRPr="00905275">
        <w:rPr>
          <w:rFonts w:hint="eastAsia"/>
          <w:spacing w:val="-2"/>
          <w:lang w:val="en-CA"/>
        </w:rPr>
        <w:t>缔约国提到本国就</w:t>
      </w:r>
      <w:proofErr w:type="spellStart"/>
      <w:r w:rsidRPr="00905275">
        <w:rPr>
          <w:rFonts w:eastAsia="楷体_GB2312"/>
          <w:iCs/>
          <w:spacing w:val="-2"/>
          <w:lang w:val="en-CA"/>
        </w:rPr>
        <w:t>R.A.D.B</w:t>
      </w:r>
      <w:proofErr w:type="spellEnd"/>
      <w:r w:rsidRPr="00905275">
        <w:rPr>
          <w:rFonts w:eastAsia="楷体_GB2312"/>
          <w:iCs/>
          <w:spacing w:val="-2"/>
          <w:lang w:val="en-CA"/>
        </w:rPr>
        <w:t>.</w:t>
      </w:r>
      <w:r w:rsidRPr="00905275">
        <w:rPr>
          <w:rFonts w:eastAsia="楷体_GB2312"/>
          <w:iCs/>
          <w:spacing w:val="-2"/>
          <w:lang w:val="en-CA"/>
        </w:rPr>
        <w:t>诉哥伦比亚</w:t>
      </w:r>
      <w:r w:rsidRPr="00905275">
        <w:rPr>
          <w:rFonts w:hint="eastAsia"/>
          <w:spacing w:val="-2"/>
          <w:lang w:val="en-CA"/>
        </w:rPr>
        <w:t>一案提交的意见</w:t>
      </w:r>
      <w:r w:rsidRPr="00905275">
        <w:rPr>
          <w:rFonts w:hint="eastAsia"/>
          <w:spacing w:val="-2"/>
          <w:lang w:val="en-CA"/>
        </w:rPr>
        <w:t>(</w:t>
      </w:r>
      <w:proofErr w:type="spellStart"/>
      <w:r w:rsidRPr="00905275">
        <w:rPr>
          <w:spacing w:val="-2"/>
          <w:lang w:val="en-CA"/>
        </w:rPr>
        <w:t>CCPR</w:t>
      </w:r>
      <w:proofErr w:type="spellEnd"/>
      <w:r w:rsidRPr="00905275">
        <w:rPr>
          <w:spacing w:val="-2"/>
          <w:lang w:val="en-CA"/>
        </w:rPr>
        <w:t>/C/103/D/1800/2008</w:t>
      </w:r>
      <w:r w:rsidRPr="00905275">
        <w:rPr>
          <w:rFonts w:hint="eastAsia"/>
          <w:spacing w:val="-2"/>
          <w:lang w:val="en-CA"/>
        </w:rPr>
        <w:t>)</w:t>
      </w:r>
      <w:r w:rsidRPr="00905275">
        <w:rPr>
          <w:rFonts w:hint="eastAsia"/>
          <w:spacing w:val="-2"/>
          <w:lang w:val="en-CA"/>
        </w:rPr>
        <w:t>，第</w:t>
      </w:r>
      <w:r w:rsidRPr="00905275">
        <w:rPr>
          <w:spacing w:val="-2"/>
          <w:lang w:val="en-CA"/>
        </w:rPr>
        <w:t>5.6</w:t>
      </w:r>
      <w:r w:rsidRPr="00905275">
        <w:rPr>
          <w:rFonts w:hint="eastAsia"/>
          <w:spacing w:val="-2"/>
          <w:lang w:val="en-CA"/>
        </w:rPr>
        <w:t>段</w:t>
      </w:r>
      <w:r>
        <w:rPr>
          <w:rFonts w:hint="eastAsia"/>
          <w:lang w:val="en-CA"/>
        </w:rPr>
        <w:t>。</w:t>
      </w:r>
    </w:p>
  </w:footnote>
  <w:footnote w:id="28">
    <w:p w:rsidR="00A90B50" w:rsidRPr="004E0B51" w:rsidRDefault="00A90B50" w:rsidP="00730F68">
      <w:pPr>
        <w:pStyle w:val="a6"/>
        <w:rPr>
          <w:lang w:val="es-ES"/>
        </w:rPr>
      </w:pPr>
      <w:r w:rsidRPr="00CA7AC2">
        <w:rPr>
          <w:lang w:val="en-CA"/>
        </w:rPr>
        <w:tab/>
      </w:r>
      <w:r w:rsidRPr="00937850">
        <w:rPr>
          <w:rStyle w:val="a8"/>
          <w:rFonts w:eastAsia="宋体"/>
        </w:rPr>
        <w:footnoteRef/>
      </w:r>
      <w:r w:rsidRPr="00CA7AC2">
        <w:rPr>
          <w:lang w:val="en-CA"/>
        </w:rPr>
        <w:tab/>
      </w:r>
      <w:r>
        <w:rPr>
          <w:rFonts w:hint="eastAsia"/>
          <w:lang w:val="en-CA"/>
        </w:rPr>
        <w:t>缔约国提到美洲人权法院的一项判决，其中指出：“一般来说，判决必须是以案件事实为基础论证的法律推论。不过，一项判决有可能是经过论证的法律推论，但却依然具有任意性。一项具有任意性的裁决会遵守法庭裁决的所有程序，但其缺陷如此严重，以至于使其丧失作为司法行为的效力。在</w:t>
      </w:r>
      <w:r w:rsidRPr="00534A04">
        <w:rPr>
          <w:rFonts w:hint="eastAsia"/>
          <w:lang w:val="en-CA"/>
        </w:rPr>
        <w:t>本案中</w:t>
      </w:r>
      <w:r>
        <w:rPr>
          <w:rFonts w:hint="eastAsia"/>
          <w:lang w:val="en-CA"/>
        </w:rPr>
        <w:t>，</w:t>
      </w:r>
      <w:r w:rsidRPr="00534A04">
        <w:rPr>
          <w:rFonts w:hint="eastAsia"/>
          <w:lang w:val="en-CA"/>
        </w:rPr>
        <w:t>阿根廷最高法院</w:t>
      </w:r>
      <w:proofErr w:type="gramStart"/>
      <w:r w:rsidRPr="00534A04">
        <w:rPr>
          <w:rFonts w:hint="eastAsia"/>
          <w:lang w:val="en-CA"/>
        </w:rPr>
        <w:t>作出</w:t>
      </w:r>
      <w:proofErr w:type="gramEnd"/>
      <w:r w:rsidRPr="00534A04">
        <w:rPr>
          <w:rFonts w:hint="eastAsia"/>
          <w:lang w:val="en-CA"/>
        </w:rPr>
        <w:t>的判决</w:t>
      </w:r>
      <w:r>
        <w:rPr>
          <w:rFonts w:hint="eastAsia"/>
          <w:lang w:val="en-CA"/>
        </w:rPr>
        <w:t>系</w:t>
      </w:r>
      <w:r w:rsidRPr="00534A04">
        <w:rPr>
          <w:rFonts w:hint="eastAsia"/>
          <w:lang w:val="en-CA"/>
        </w:rPr>
        <w:t>基于有关法律行为有效性和无效性的规范</w:t>
      </w:r>
      <w:r>
        <w:rPr>
          <w:rFonts w:hint="eastAsia"/>
          <w:lang w:val="en-CA"/>
        </w:rPr>
        <w:t>。……本法院认为，阿根廷最高法院</w:t>
      </w:r>
      <w:proofErr w:type="gramStart"/>
      <w:r>
        <w:rPr>
          <w:rFonts w:hint="eastAsia"/>
          <w:lang w:val="en-CA"/>
        </w:rPr>
        <w:t>作出</w:t>
      </w:r>
      <w:proofErr w:type="gramEnd"/>
      <w:r>
        <w:rPr>
          <w:rFonts w:hint="eastAsia"/>
          <w:lang w:val="en-CA"/>
        </w:rPr>
        <w:t>的判决不能视为具有任意性的判决。”</w:t>
      </w:r>
      <w:r>
        <w:rPr>
          <w:rFonts w:hint="eastAsia"/>
          <w:lang w:val="en-CA"/>
        </w:rPr>
        <w:t>(</w:t>
      </w:r>
      <w:r w:rsidRPr="006F0319">
        <w:rPr>
          <w:rFonts w:eastAsia="楷体_GB2312"/>
          <w:iCs/>
          <w:lang w:val="es-ES"/>
        </w:rPr>
        <w:t>Cantos</w:t>
      </w:r>
      <w:r w:rsidRPr="006F0319">
        <w:rPr>
          <w:rFonts w:eastAsia="楷体_GB2312"/>
          <w:iCs/>
          <w:lang w:val="es-ES"/>
        </w:rPr>
        <w:t>诉阿根廷</w:t>
      </w:r>
      <w:r>
        <w:rPr>
          <w:rFonts w:hint="eastAsia"/>
          <w:iCs/>
          <w:lang w:val="es-ES"/>
        </w:rPr>
        <w:t>，</w:t>
      </w:r>
      <w:r w:rsidRPr="006F0319">
        <w:rPr>
          <w:rFonts w:hint="eastAsia"/>
          <w:iCs/>
          <w:lang w:val="es-ES"/>
        </w:rPr>
        <w:t>第</w:t>
      </w:r>
      <w:r w:rsidRPr="004E0B51">
        <w:rPr>
          <w:lang w:val="es-ES"/>
        </w:rPr>
        <w:t>63</w:t>
      </w:r>
      <w:r>
        <w:rPr>
          <w:rFonts w:hint="eastAsia"/>
          <w:lang w:val="es-ES"/>
        </w:rPr>
        <w:t>段</w:t>
      </w:r>
      <w:r>
        <w:rPr>
          <w:rFonts w:hint="eastAsia"/>
          <w:lang w:val="es-ES"/>
        </w:rPr>
        <w:t>)</w:t>
      </w:r>
      <w:r>
        <w:rPr>
          <w:rFonts w:hint="eastAsia"/>
          <w:lang w:val="es-ES"/>
        </w:rPr>
        <w:t>。</w:t>
      </w:r>
    </w:p>
  </w:footnote>
  <w:footnote w:id="29">
    <w:p w:rsidR="00BF0A4E" w:rsidRPr="004E0B51" w:rsidRDefault="00BF0A4E" w:rsidP="00BF0A4E">
      <w:pPr>
        <w:pStyle w:val="a6"/>
        <w:rPr>
          <w:lang w:val="es-ES"/>
        </w:rPr>
      </w:pPr>
      <w:r w:rsidRPr="004E0B51">
        <w:rPr>
          <w:lang w:val="es-ES"/>
        </w:rPr>
        <w:tab/>
      </w:r>
      <w:r w:rsidRPr="00937850">
        <w:rPr>
          <w:rStyle w:val="a8"/>
          <w:rFonts w:eastAsia="宋体"/>
        </w:rPr>
        <w:footnoteRef/>
      </w:r>
      <w:r w:rsidRPr="004E0B51">
        <w:rPr>
          <w:lang w:val="es-ES"/>
        </w:rPr>
        <w:tab/>
      </w:r>
      <w:r>
        <w:rPr>
          <w:rFonts w:hint="eastAsia"/>
          <w:lang w:val="es-ES"/>
        </w:rPr>
        <w:t>见第</w:t>
      </w:r>
      <w:r>
        <w:rPr>
          <w:lang w:val="es-ES"/>
        </w:rPr>
        <w:t>5.</w:t>
      </w:r>
      <w:r w:rsidRPr="004E0B51">
        <w:rPr>
          <w:lang w:val="es-ES"/>
        </w:rPr>
        <w:t>3</w:t>
      </w:r>
      <w:r>
        <w:rPr>
          <w:rFonts w:hint="eastAsia"/>
          <w:lang w:val="es-ES"/>
        </w:rPr>
        <w:t>段。</w:t>
      </w:r>
    </w:p>
  </w:footnote>
  <w:footnote w:id="30">
    <w:p w:rsidR="00BF0A4E" w:rsidRPr="004E0B51" w:rsidRDefault="00BF0A4E" w:rsidP="00BF0A4E">
      <w:pPr>
        <w:pStyle w:val="a6"/>
        <w:rPr>
          <w:lang w:val="es-ES"/>
        </w:rPr>
      </w:pPr>
      <w:r w:rsidRPr="004E0B51">
        <w:rPr>
          <w:lang w:val="es-ES"/>
        </w:rPr>
        <w:tab/>
      </w:r>
      <w:r w:rsidRPr="00937850">
        <w:rPr>
          <w:rStyle w:val="a8"/>
          <w:rFonts w:eastAsia="宋体"/>
        </w:rPr>
        <w:footnoteRef/>
      </w:r>
      <w:r w:rsidRPr="004E0B51">
        <w:rPr>
          <w:lang w:val="es-ES"/>
        </w:rPr>
        <w:tab/>
      </w:r>
      <w:r>
        <w:rPr>
          <w:rFonts w:hint="eastAsia"/>
          <w:lang w:val="es-ES"/>
        </w:rPr>
        <w:t>见第</w:t>
      </w:r>
      <w:r>
        <w:rPr>
          <w:lang w:val="es-ES"/>
        </w:rPr>
        <w:t>5.</w:t>
      </w:r>
      <w:r w:rsidRPr="004E0B51">
        <w:rPr>
          <w:lang w:val="es-ES"/>
        </w:rPr>
        <w:t>1</w:t>
      </w:r>
      <w:r>
        <w:rPr>
          <w:rFonts w:hint="eastAsia"/>
          <w:lang w:val="es-ES"/>
        </w:rPr>
        <w:t>段。</w:t>
      </w:r>
    </w:p>
  </w:footnote>
  <w:footnote w:id="31">
    <w:p w:rsidR="004118BA" w:rsidRPr="00DD739E" w:rsidRDefault="004118BA" w:rsidP="004118BA">
      <w:pPr>
        <w:pStyle w:val="a6"/>
        <w:rPr>
          <w:lang w:val="es-ES"/>
        </w:rPr>
      </w:pPr>
      <w:r w:rsidRPr="004E0B51">
        <w:rPr>
          <w:lang w:val="es-ES"/>
        </w:rPr>
        <w:tab/>
      </w:r>
      <w:r w:rsidRPr="00937850">
        <w:rPr>
          <w:rStyle w:val="a8"/>
          <w:rFonts w:eastAsia="宋体"/>
        </w:rPr>
        <w:footnoteRef/>
      </w:r>
      <w:r w:rsidRPr="004E0B51">
        <w:rPr>
          <w:lang w:val="es-ES"/>
        </w:rPr>
        <w:tab/>
      </w:r>
      <w:proofErr w:type="spellStart"/>
      <w:r w:rsidRPr="004E0B51">
        <w:rPr>
          <w:lang w:val="es-ES"/>
        </w:rPr>
        <w:t>CCPR</w:t>
      </w:r>
      <w:proofErr w:type="spellEnd"/>
      <w:r>
        <w:rPr>
          <w:lang w:val="es-ES"/>
        </w:rPr>
        <w:t>/</w:t>
      </w:r>
      <w:r w:rsidRPr="004E0B51">
        <w:rPr>
          <w:lang w:val="es-ES"/>
        </w:rPr>
        <w:t>C</w:t>
      </w:r>
      <w:r>
        <w:rPr>
          <w:lang w:val="es-ES"/>
        </w:rPr>
        <w:t>/</w:t>
      </w:r>
      <w:r w:rsidRPr="004E0B51">
        <w:rPr>
          <w:lang w:val="es-ES"/>
        </w:rPr>
        <w:t>106</w:t>
      </w:r>
      <w:r>
        <w:rPr>
          <w:lang w:val="es-ES"/>
        </w:rPr>
        <w:t>/</w:t>
      </w:r>
      <w:r w:rsidRPr="004E0B51">
        <w:rPr>
          <w:lang w:val="es-ES"/>
        </w:rPr>
        <w:t>D</w:t>
      </w:r>
      <w:r>
        <w:rPr>
          <w:lang w:val="es-ES"/>
        </w:rPr>
        <w:t>/</w:t>
      </w:r>
      <w:r w:rsidRPr="004E0B51">
        <w:rPr>
          <w:lang w:val="es-ES"/>
        </w:rPr>
        <w:t>1892</w:t>
      </w:r>
      <w:r>
        <w:rPr>
          <w:lang w:val="es-ES"/>
        </w:rPr>
        <w:t>/</w:t>
      </w:r>
      <w:r w:rsidRPr="004E0B51">
        <w:rPr>
          <w:lang w:val="es-ES"/>
        </w:rPr>
        <w:t>200</w:t>
      </w:r>
      <w:r>
        <w:rPr>
          <w:lang w:val="es-ES"/>
        </w:rPr>
        <w:t>9,</w:t>
      </w:r>
      <w:r w:rsidR="00905275">
        <w:rPr>
          <w:lang w:val="es-ES"/>
        </w:rPr>
        <w:t xml:space="preserve"> </w:t>
      </w:r>
      <w:r>
        <w:rPr>
          <w:rFonts w:hint="eastAsia"/>
          <w:lang w:val="es-ES"/>
        </w:rPr>
        <w:t>第</w:t>
      </w:r>
      <w:r>
        <w:rPr>
          <w:lang w:val="es-ES"/>
        </w:rPr>
        <w:t>7.</w:t>
      </w:r>
      <w:r w:rsidRPr="00DD739E">
        <w:rPr>
          <w:lang w:val="es-ES"/>
        </w:rPr>
        <w:t>5</w:t>
      </w:r>
      <w:r>
        <w:rPr>
          <w:rFonts w:hint="eastAsia"/>
          <w:lang w:val="en-CA"/>
        </w:rPr>
        <w:t>段。</w:t>
      </w:r>
    </w:p>
  </w:footnote>
  <w:footnote w:id="32">
    <w:p w:rsidR="004118BA" w:rsidRPr="00F94137" w:rsidRDefault="004118BA" w:rsidP="004118BA">
      <w:pPr>
        <w:pStyle w:val="a6"/>
        <w:rPr>
          <w:lang w:val="es-ES"/>
        </w:rPr>
      </w:pPr>
      <w:r w:rsidRPr="00DD739E">
        <w:rPr>
          <w:lang w:val="es-ES"/>
        </w:rPr>
        <w:tab/>
      </w:r>
      <w:r w:rsidRPr="00937850">
        <w:rPr>
          <w:rStyle w:val="a8"/>
          <w:rFonts w:eastAsia="宋体"/>
        </w:rPr>
        <w:footnoteRef/>
      </w:r>
      <w:r w:rsidRPr="00F94137">
        <w:rPr>
          <w:lang w:val="es-ES"/>
        </w:rPr>
        <w:tab/>
      </w:r>
      <w:r>
        <w:rPr>
          <w:rFonts w:hint="eastAsia"/>
          <w:lang w:val="es-ES"/>
        </w:rPr>
        <w:t>缔约国提到宪法法院在一起与提交人案件相似的案件当中就法律保护申请</w:t>
      </w:r>
      <w:proofErr w:type="gramStart"/>
      <w:r>
        <w:rPr>
          <w:rFonts w:hint="eastAsia"/>
          <w:lang w:val="es-ES"/>
        </w:rPr>
        <w:t>作出</w:t>
      </w:r>
      <w:proofErr w:type="gramEnd"/>
      <w:r>
        <w:rPr>
          <w:rFonts w:hint="eastAsia"/>
          <w:lang w:val="es-ES"/>
        </w:rPr>
        <w:t>的判决。该法院在判决当中认定，申请人不能利用该补救办法重新启动已经审结的刑事审判。鉴于针对上诉法院</w:t>
      </w:r>
      <w:proofErr w:type="gramStart"/>
      <w:r>
        <w:rPr>
          <w:rFonts w:hint="eastAsia"/>
          <w:lang w:val="es-ES"/>
        </w:rPr>
        <w:t>作出</w:t>
      </w:r>
      <w:proofErr w:type="gramEnd"/>
      <w:r>
        <w:rPr>
          <w:rFonts w:hint="eastAsia"/>
          <w:lang w:val="es-ES"/>
        </w:rPr>
        <w:t>的有罪判决提出的法律保护申请系在申请人被定罪如此之久后才提交，尤其如此。</w:t>
      </w:r>
      <w:r>
        <w:rPr>
          <w:rFonts w:hint="eastAsia"/>
          <w:lang w:val="en-CA"/>
        </w:rPr>
        <w:t>宪法法院</w:t>
      </w:r>
      <w:r>
        <w:rPr>
          <w:rFonts w:hint="eastAsia"/>
          <w:lang w:val="es-ES"/>
        </w:rPr>
        <w:t>，</w:t>
      </w:r>
      <w:r>
        <w:rPr>
          <w:rFonts w:hint="eastAsia"/>
          <w:lang w:val="en-CA"/>
        </w:rPr>
        <w:t>案件号</w:t>
      </w:r>
      <w:r w:rsidRPr="00F94137">
        <w:rPr>
          <w:lang w:val="es-ES"/>
        </w:rPr>
        <w:t>T-38134</w:t>
      </w:r>
      <w:r>
        <w:rPr>
          <w:lang w:val="es-ES"/>
        </w:rPr>
        <w:t>5,</w:t>
      </w:r>
      <w:r w:rsidR="00905275">
        <w:rPr>
          <w:lang w:val="es-ES"/>
        </w:rPr>
        <w:t xml:space="preserve"> </w:t>
      </w:r>
      <w:r>
        <w:rPr>
          <w:rFonts w:hint="eastAsia"/>
          <w:lang w:val="en-CA"/>
        </w:rPr>
        <w:t>判决书编号</w:t>
      </w:r>
      <w:r w:rsidRPr="00F94137">
        <w:rPr>
          <w:lang w:val="es-ES"/>
        </w:rPr>
        <w:t>T-1661-0</w:t>
      </w:r>
      <w:r>
        <w:rPr>
          <w:lang w:val="es-ES"/>
        </w:rPr>
        <w:t>0,</w:t>
      </w:r>
      <w:r w:rsidR="00905275">
        <w:rPr>
          <w:lang w:val="es-ES"/>
        </w:rPr>
        <w:t xml:space="preserve"> </w:t>
      </w:r>
      <w:r w:rsidRPr="00F94137">
        <w:rPr>
          <w:lang w:val="es-ES"/>
        </w:rPr>
        <w:t>2000</w:t>
      </w:r>
      <w:r>
        <w:rPr>
          <w:rFonts w:hint="eastAsia"/>
          <w:lang w:val="es-ES"/>
        </w:rPr>
        <w:t>年</w:t>
      </w:r>
      <w:r>
        <w:rPr>
          <w:rFonts w:hint="eastAsia"/>
          <w:lang w:val="es-ES"/>
        </w:rPr>
        <w:t>11</w:t>
      </w:r>
      <w:r>
        <w:rPr>
          <w:rFonts w:hint="eastAsia"/>
          <w:lang w:val="es-ES"/>
        </w:rPr>
        <w:t>月</w:t>
      </w:r>
      <w:r>
        <w:rPr>
          <w:rFonts w:hint="eastAsia"/>
          <w:lang w:val="es-ES"/>
        </w:rPr>
        <w:t>30</w:t>
      </w:r>
      <w:r>
        <w:rPr>
          <w:rFonts w:hint="eastAsia"/>
          <w:lang w:val="es-ES"/>
        </w:rPr>
        <w:t>日，</w:t>
      </w:r>
      <w:r w:rsidRPr="00F94137">
        <w:rPr>
          <w:lang w:val="es-ES"/>
        </w:rPr>
        <w:t>Alfredo Beltrán Sierra</w:t>
      </w:r>
      <w:r w:rsidR="00905275">
        <w:rPr>
          <w:lang w:val="es-ES"/>
        </w:rPr>
        <w:t xml:space="preserve"> </w:t>
      </w:r>
      <w:r>
        <w:rPr>
          <w:rFonts w:hint="eastAsia"/>
          <w:lang w:val="es-ES"/>
        </w:rPr>
        <w:t>(</w:t>
      </w:r>
      <w:r>
        <w:rPr>
          <w:rFonts w:hint="eastAsia"/>
          <w:lang w:val="es-ES"/>
        </w:rPr>
        <w:t>撰写判决书的法官</w:t>
      </w:r>
      <w:r>
        <w:rPr>
          <w:rFonts w:hint="eastAsia"/>
          <w:lang w:val="es-ES"/>
        </w:rPr>
        <w:t>)</w:t>
      </w:r>
      <w:r>
        <w:rPr>
          <w:rFonts w:hint="eastAsia"/>
          <w:lang w:val="es-ES"/>
        </w:rPr>
        <w:t>。</w:t>
      </w:r>
    </w:p>
  </w:footnote>
  <w:footnote w:id="33">
    <w:p w:rsidR="00F30F89" w:rsidRPr="00CA7AC2" w:rsidRDefault="00F30F89" w:rsidP="00F30F89">
      <w:pPr>
        <w:pStyle w:val="a6"/>
        <w:rPr>
          <w:lang w:val="en-CA"/>
        </w:rPr>
      </w:pPr>
      <w:bookmarkStart w:id="1" w:name="footnoteBookmark_37"/>
      <w:r w:rsidRPr="00F94137">
        <w:rPr>
          <w:lang w:val="es-ES"/>
        </w:rPr>
        <w:tab/>
      </w:r>
      <w:r w:rsidRPr="00937850">
        <w:rPr>
          <w:rStyle w:val="a8"/>
          <w:rFonts w:eastAsia="宋体"/>
        </w:rPr>
        <w:footnoteRef/>
      </w:r>
      <w:r w:rsidRPr="00CA7AC2">
        <w:rPr>
          <w:lang w:val="en-CA"/>
        </w:rPr>
        <w:tab/>
      </w:r>
      <w:r>
        <w:rPr>
          <w:rFonts w:hint="eastAsia"/>
          <w:lang w:val="en-CA"/>
        </w:rPr>
        <w:t>见</w:t>
      </w:r>
      <w:proofErr w:type="spellStart"/>
      <w:r w:rsidRPr="00CA7AC2">
        <w:rPr>
          <w:lang w:val="en-CA"/>
        </w:rPr>
        <w:t>CCPR</w:t>
      </w:r>
      <w:proofErr w:type="spellEnd"/>
      <w:r>
        <w:rPr>
          <w:lang w:val="en-CA"/>
        </w:rPr>
        <w:t>/</w:t>
      </w:r>
      <w:r w:rsidRPr="00CA7AC2">
        <w:rPr>
          <w:lang w:val="en-CA"/>
        </w:rPr>
        <w:t>C</w:t>
      </w:r>
      <w:r>
        <w:rPr>
          <w:lang w:val="en-CA"/>
        </w:rPr>
        <w:t>/</w:t>
      </w:r>
      <w:r w:rsidRPr="00CA7AC2">
        <w:rPr>
          <w:lang w:val="en-CA"/>
        </w:rPr>
        <w:t>86</w:t>
      </w:r>
      <w:r>
        <w:rPr>
          <w:lang w:val="en-CA"/>
        </w:rPr>
        <w:t>/</w:t>
      </w:r>
      <w:r w:rsidRPr="00CA7AC2">
        <w:rPr>
          <w:lang w:val="en-CA"/>
        </w:rPr>
        <w:t>D</w:t>
      </w:r>
      <w:r>
        <w:rPr>
          <w:lang w:val="en-CA"/>
        </w:rPr>
        <w:t>/</w:t>
      </w:r>
      <w:r w:rsidRPr="00CA7AC2">
        <w:rPr>
          <w:lang w:val="en-CA"/>
        </w:rPr>
        <w:t>1156</w:t>
      </w:r>
      <w:r>
        <w:rPr>
          <w:lang w:val="en-CA"/>
        </w:rPr>
        <w:t>/</w:t>
      </w:r>
      <w:r w:rsidRPr="00CA7AC2">
        <w:rPr>
          <w:lang w:val="en-CA"/>
        </w:rPr>
        <w:t>200</w:t>
      </w:r>
      <w:r>
        <w:rPr>
          <w:lang w:val="en-CA"/>
        </w:rPr>
        <w:t>3,</w:t>
      </w:r>
      <w:r w:rsidR="00905275">
        <w:rPr>
          <w:lang w:val="en-CA"/>
        </w:rPr>
        <w:t xml:space="preserve"> </w:t>
      </w:r>
      <w:r>
        <w:rPr>
          <w:rFonts w:hint="eastAsia"/>
          <w:lang w:val="en-CA"/>
        </w:rPr>
        <w:t>第</w:t>
      </w:r>
      <w:r>
        <w:rPr>
          <w:lang w:val="en-CA"/>
        </w:rPr>
        <w:t>9.</w:t>
      </w:r>
      <w:r w:rsidRPr="00CA7AC2">
        <w:rPr>
          <w:lang w:val="en-CA"/>
        </w:rPr>
        <w:t>3</w:t>
      </w:r>
      <w:r>
        <w:rPr>
          <w:rFonts w:hint="eastAsia"/>
          <w:lang w:val="en-CA"/>
        </w:rPr>
        <w:t>段。</w:t>
      </w:r>
    </w:p>
    <w:bookmarkEnd w:id="1"/>
  </w:footnote>
  <w:footnote w:id="34">
    <w:p w:rsidR="00161830" w:rsidRPr="00CA7AC2" w:rsidRDefault="00161830" w:rsidP="00161830">
      <w:pPr>
        <w:pStyle w:val="a6"/>
        <w:rPr>
          <w:bCs/>
          <w:lang w:val="en-CA"/>
        </w:rPr>
      </w:pPr>
      <w:r w:rsidRPr="00CA7AC2">
        <w:rPr>
          <w:lang w:val="en-CA"/>
        </w:rPr>
        <w:tab/>
      </w:r>
      <w:r w:rsidRPr="00937850">
        <w:rPr>
          <w:rStyle w:val="a8"/>
          <w:rFonts w:eastAsia="宋体"/>
        </w:rPr>
        <w:footnoteRef/>
      </w:r>
      <w:r w:rsidRPr="00CA7AC2">
        <w:rPr>
          <w:lang w:val="en-CA"/>
        </w:rPr>
        <w:tab/>
      </w:r>
      <w:r>
        <w:rPr>
          <w:rFonts w:hint="eastAsia"/>
          <w:lang w:val="en-CA"/>
        </w:rPr>
        <w:t>提交人提到关于</w:t>
      </w:r>
      <w:r w:rsidRPr="00DD739E">
        <w:rPr>
          <w:rFonts w:hint="eastAsia"/>
          <w:lang w:val="en-CA"/>
        </w:rPr>
        <w:t>《公约》缔约国的一般法律义务的性质</w:t>
      </w:r>
      <w:r>
        <w:rPr>
          <w:rFonts w:hint="eastAsia"/>
          <w:lang w:val="en-CA"/>
        </w:rPr>
        <w:t>问题的第</w:t>
      </w:r>
      <w:r w:rsidRPr="00CA7AC2">
        <w:rPr>
          <w:lang w:val="en-CA"/>
        </w:rPr>
        <w:t>31</w:t>
      </w:r>
      <w:r>
        <w:rPr>
          <w:rFonts w:hint="eastAsia"/>
          <w:lang w:val="en-CA"/>
        </w:rPr>
        <w:t>号一般性意见</w:t>
      </w:r>
      <w:r>
        <w:rPr>
          <w:rFonts w:hint="eastAsia"/>
          <w:lang w:val="en-CA"/>
        </w:rPr>
        <w:t>(2004</w:t>
      </w:r>
      <w:r>
        <w:rPr>
          <w:rFonts w:hint="eastAsia"/>
          <w:lang w:val="en-CA"/>
        </w:rPr>
        <w:t>年</w:t>
      </w:r>
      <w:r>
        <w:rPr>
          <w:rFonts w:hint="eastAsia"/>
          <w:lang w:val="en-CA"/>
        </w:rPr>
        <w:t>)</w:t>
      </w:r>
      <w:r>
        <w:rPr>
          <w:rFonts w:hint="eastAsia"/>
          <w:lang w:val="en-CA"/>
        </w:rPr>
        <w:t>，第</w:t>
      </w:r>
      <w:r>
        <w:rPr>
          <w:rFonts w:hint="eastAsia"/>
          <w:lang w:val="en-CA"/>
        </w:rPr>
        <w:t>13</w:t>
      </w:r>
      <w:r>
        <w:rPr>
          <w:rFonts w:hint="eastAsia"/>
          <w:lang w:val="en-CA"/>
        </w:rPr>
        <w:t>段。</w:t>
      </w:r>
    </w:p>
  </w:footnote>
  <w:footnote w:id="35">
    <w:p w:rsidR="009C43BD" w:rsidRPr="00CA7AC2" w:rsidRDefault="009C43BD" w:rsidP="00352D98">
      <w:pPr>
        <w:pStyle w:val="a6"/>
        <w:rPr>
          <w:lang w:val="en-CA"/>
        </w:rPr>
      </w:pPr>
      <w:r w:rsidRPr="00CA7AC2">
        <w:rPr>
          <w:lang w:val="en-CA"/>
        </w:rPr>
        <w:tab/>
      </w:r>
      <w:r w:rsidRPr="00937850">
        <w:rPr>
          <w:rStyle w:val="a8"/>
          <w:rFonts w:eastAsia="宋体"/>
        </w:rPr>
        <w:footnoteRef/>
      </w:r>
      <w:r w:rsidRPr="00CA7AC2">
        <w:rPr>
          <w:lang w:val="en-CA"/>
        </w:rPr>
        <w:tab/>
      </w:r>
      <w:r>
        <w:rPr>
          <w:rFonts w:hint="eastAsia"/>
          <w:lang w:val="en-CA"/>
        </w:rPr>
        <w:t>该规则适用于委员会</w:t>
      </w:r>
      <w:r>
        <w:rPr>
          <w:rFonts w:hint="eastAsia"/>
          <w:lang w:val="en-CA"/>
        </w:rPr>
        <w:t>2012</w:t>
      </w:r>
      <w:r>
        <w:rPr>
          <w:rFonts w:hint="eastAsia"/>
          <w:lang w:val="en-CA"/>
        </w:rPr>
        <w:t>年</w:t>
      </w:r>
      <w:r>
        <w:rPr>
          <w:rFonts w:hint="eastAsia"/>
          <w:lang w:val="en-CA"/>
        </w:rPr>
        <w:t>1</w:t>
      </w:r>
      <w:r>
        <w:rPr>
          <w:rFonts w:hint="eastAsia"/>
          <w:lang w:val="en-CA"/>
        </w:rPr>
        <w:t>月</w:t>
      </w:r>
      <w:r>
        <w:rPr>
          <w:rFonts w:hint="eastAsia"/>
          <w:lang w:val="en-CA"/>
        </w:rPr>
        <w:t>1</w:t>
      </w:r>
      <w:r>
        <w:rPr>
          <w:rFonts w:hint="eastAsia"/>
          <w:lang w:val="en-CA"/>
        </w:rPr>
        <w:t>日后收到的来文。</w:t>
      </w:r>
    </w:p>
  </w:footnote>
  <w:footnote w:id="36">
    <w:p w:rsidR="00F22CBB" w:rsidRDefault="00F22CBB" w:rsidP="00352D98">
      <w:pPr>
        <w:pStyle w:val="a6"/>
      </w:pPr>
      <w:r>
        <w:tab/>
      </w:r>
      <w:r>
        <w:rPr>
          <w:rStyle w:val="a8"/>
          <w:rFonts w:eastAsia="宋体"/>
        </w:rPr>
        <w:footnoteRef/>
      </w:r>
      <w:r>
        <w:tab/>
      </w:r>
      <w:r w:rsidR="00D07303" w:rsidRPr="00D07303">
        <w:rPr>
          <w:rFonts w:hint="eastAsia"/>
        </w:rPr>
        <w:t>见：</w:t>
      </w:r>
      <w:r w:rsidR="00D07303" w:rsidRPr="00D07303">
        <w:rPr>
          <w:rFonts w:hint="eastAsia"/>
        </w:rPr>
        <w:t>J.B.</w:t>
      </w:r>
      <w:r w:rsidR="00D07303" w:rsidRPr="005E784E">
        <w:rPr>
          <w:rFonts w:ascii="Time New Roman" w:eastAsia="楷体" w:hAnsi="Time New Roman" w:hint="eastAsia"/>
        </w:rPr>
        <w:t>诉澳大利亚</w:t>
      </w:r>
      <w:r w:rsidR="00D07303" w:rsidRPr="00D07303">
        <w:rPr>
          <w:rFonts w:hint="eastAsia"/>
        </w:rPr>
        <w:t>(</w:t>
      </w:r>
      <w:proofErr w:type="spellStart"/>
      <w:r w:rsidR="00D07303" w:rsidRPr="00D07303">
        <w:rPr>
          <w:rFonts w:hint="eastAsia"/>
        </w:rPr>
        <w:t>CCPR</w:t>
      </w:r>
      <w:proofErr w:type="spellEnd"/>
      <w:r w:rsidR="00D07303" w:rsidRPr="00D07303">
        <w:rPr>
          <w:rFonts w:hint="eastAsia"/>
        </w:rPr>
        <w:t>/C/120/D/2798/2016)</w:t>
      </w:r>
      <w:r w:rsidR="00D07303" w:rsidRPr="00D07303">
        <w:rPr>
          <w:rFonts w:hint="eastAsia"/>
        </w:rPr>
        <w:t>，第</w:t>
      </w:r>
      <w:r w:rsidR="00D07303" w:rsidRPr="00D07303">
        <w:rPr>
          <w:rFonts w:hint="eastAsia"/>
        </w:rPr>
        <w:t>7.7</w:t>
      </w:r>
      <w:r w:rsidR="00D07303" w:rsidRPr="00D07303">
        <w:rPr>
          <w:rFonts w:hint="eastAsia"/>
        </w:rPr>
        <w:t>段；</w:t>
      </w:r>
      <w:proofErr w:type="spellStart"/>
      <w:r w:rsidR="00D07303" w:rsidRPr="00D07303">
        <w:rPr>
          <w:rFonts w:hint="eastAsia"/>
        </w:rPr>
        <w:t>C.L.C.D</w:t>
      </w:r>
      <w:proofErr w:type="spellEnd"/>
      <w:r w:rsidR="00D07303" w:rsidRPr="00D07303">
        <w:rPr>
          <w:rFonts w:hint="eastAsia"/>
        </w:rPr>
        <w:t>.</w:t>
      </w:r>
      <w:r w:rsidR="00D07303" w:rsidRPr="00D07303">
        <w:rPr>
          <w:rFonts w:hint="eastAsia"/>
        </w:rPr>
        <w:t>、</w:t>
      </w:r>
      <w:proofErr w:type="spellStart"/>
      <w:proofErr w:type="gramStart"/>
      <w:r w:rsidR="00D07303" w:rsidRPr="00D07303">
        <w:rPr>
          <w:rFonts w:hint="eastAsia"/>
        </w:rPr>
        <w:t>V.F.C</w:t>
      </w:r>
      <w:proofErr w:type="spellEnd"/>
      <w:r w:rsidR="00D07303" w:rsidRPr="00D07303">
        <w:rPr>
          <w:rFonts w:hint="eastAsia"/>
        </w:rPr>
        <w:t>.</w:t>
      </w:r>
      <w:r w:rsidR="00D07303" w:rsidRPr="00D07303">
        <w:rPr>
          <w:rFonts w:hint="eastAsia"/>
        </w:rPr>
        <w:t>和</w:t>
      </w:r>
      <w:proofErr w:type="spellStart"/>
      <w:r w:rsidR="00D07303" w:rsidRPr="00D07303">
        <w:rPr>
          <w:rFonts w:hint="eastAsia"/>
        </w:rPr>
        <w:t>A.F.C</w:t>
      </w:r>
      <w:proofErr w:type="spellEnd"/>
      <w:r w:rsidR="00D07303" w:rsidRPr="005E784E">
        <w:rPr>
          <w:rFonts w:ascii="Time New Roman" w:eastAsia="楷体" w:hAnsi="Time New Roman" w:hint="eastAsia"/>
        </w:rPr>
        <w:t>.</w:t>
      </w:r>
      <w:r w:rsidR="00D07303" w:rsidRPr="005E784E">
        <w:rPr>
          <w:rFonts w:ascii="Time New Roman" w:eastAsia="楷体" w:hAnsi="Time New Roman" w:hint="eastAsia"/>
        </w:rPr>
        <w:t>诉哥伦比亚</w:t>
      </w:r>
      <w:r w:rsidR="00D07303" w:rsidRPr="00D07303">
        <w:rPr>
          <w:rFonts w:hint="eastAsia"/>
        </w:rPr>
        <w:t>(</w:t>
      </w:r>
      <w:proofErr w:type="spellStart"/>
      <w:proofErr w:type="gramEnd"/>
      <w:r w:rsidR="00D07303" w:rsidRPr="00D07303">
        <w:rPr>
          <w:rFonts w:hint="eastAsia"/>
        </w:rPr>
        <w:t>CCPR</w:t>
      </w:r>
      <w:proofErr w:type="spellEnd"/>
      <w:r w:rsidR="00D07303" w:rsidRPr="00D07303">
        <w:rPr>
          <w:rFonts w:hint="eastAsia"/>
        </w:rPr>
        <w:t>/C/116/D/2399/2014)</w:t>
      </w:r>
      <w:r w:rsidR="00D07303" w:rsidRPr="00D07303">
        <w:rPr>
          <w:rFonts w:hint="eastAsia"/>
        </w:rPr>
        <w:t>，第</w:t>
      </w:r>
      <w:r w:rsidR="00D07303" w:rsidRPr="00D07303">
        <w:rPr>
          <w:rFonts w:hint="eastAsia"/>
        </w:rPr>
        <w:t>6.5</w:t>
      </w:r>
      <w:r w:rsidR="00D07303" w:rsidRPr="00D07303">
        <w:rPr>
          <w:rFonts w:hint="eastAsia"/>
        </w:rPr>
        <w:t>段；</w:t>
      </w:r>
      <w:proofErr w:type="spellStart"/>
      <w:r w:rsidR="00D07303" w:rsidRPr="005E784E">
        <w:rPr>
          <w:rFonts w:ascii="Time New Roman" w:eastAsia="楷体" w:hAnsi="Time New Roman" w:hint="eastAsia"/>
        </w:rPr>
        <w:t>Fillacier</w:t>
      </w:r>
      <w:proofErr w:type="spellEnd"/>
      <w:r w:rsidR="00D07303" w:rsidRPr="005E784E">
        <w:rPr>
          <w:rFonts w:ascii="Time New Roman" w:eastAsia="楷体" w:hAnsi="Time New Roman" w:hint="eastAsia"/>
        </w:rPr>
        <w:t>诉法国</w:t>
      </w:r>
      <w:r w:rsidR="00D07303" w:rsidRPr="00D07303">
        <w:rPr>
          <w:rFonts w:hint="eastAsia"/>
        </w:rPr>
        <w:t>(</w:t>
      </w:r>
      <w:proofErr w:type="spellStart"/>
      <w:r w:rsidR="00D07303" w:rsidRPr="00D07303">
        <w:rPr>
          <w:rFonts w:hint="eastAsia"/>
        </w:rPr>
        <w:t>CCPR</w:t>
      </w:r>
      <w:proofErr w:type="spellEnd"/>
      <w:r w:rsidR="00D07303" w:rsidRPr="00D07303">
        <w:rPr>
          <w:rFonts w:hint="eastAsia"/>
        </w:rPr>
        <w:t>/C/86/D/1434/2005)</w:t>
      </w:r>
      <w:r w:rsidR="00D07303" w:rsidRPr="00D07303">
        <w:rPr>
          <w:rFonts w:hint="eastAsia"/>
        </w:rPr>
        <w:t>，第</w:t>
      </w:r>
      <w:r w:rsidR="00D07303" w:rsidRPr="00D07303">
        <w:rPr>
          <w:rFonts w:hint="eastAsia"/>
        </w:rPr>
        <w:t>4.3</w:t>
      </w:r>
      <w:r w:rsidR="00D07303" w:rsidRPr="00D07303">
        <w:rPr>
          <w:rFonts w:hint="eastAsia"/>
        </w:rPr>
        <w:t>段；</w:t>
      </w:r>
      <w:proofErr w:type="spellStart"/>
      <w:r w:rsidR="00D07303" w:rsidRPr="00D07303">
        <w:rPr>
          <w:rFonts w:hint="eastAsia"/>
        </w:rPr>
        <w:t>M.B</w:t>
      </w:r>
      <w:proofErr w:type="spellEnd"/>
      <w:r w:rsidR="00D07303" w:rsidRPr="005E784E">
        <w:rPr>
          <w:rFonts w:ascii="Time New Roman" w:eastAsia="楷体" w:hAnsi="Time New Roman" w:hint="eastAsia"/>
        </w:rPr>
        <w:t>.</w:t>
      </w:r>
      <w:r w:rsidR="00D07303" w:rsidRPr="005E784E">
        <w:rPr>
          <w:rFonts w:ascii="Time New Roman" w:eastAsia="楷体" w:hAnsi="Time New Roman" w:hint="eastAsia"/>
        </w:rPr>
        <w:t>诉捷克共和国</w:t>
      </w:r>
      <w:r w:rsidR="00D07303" w:rsidRPr="00D07303">
        <w:rPr>
          <w:rFonts w:hint="eastAsia"/>
        </w:rPr>
        <w:t>(</w:t>
      </w:r>
      <w:proofErr w:type="spellStart"/>
      <w:r w:rsidR="00D07303" w:rsidRPr="00D07303">
        <w:rPr>
          <w:rFonts w:hint="eastAsia"/>
        </w:rPr>
        <w:t>CCPR</w:t>
      </w:r>
      <w:proofErr w:type="spellEnd"/>
      <w:r w:rsidR="00D07303" w:rsidRPr="00D07303">
        <w:rPr>
          <w:rFonts w:hint="eastAsia"/>
        </w:rPr>
        <w:t>/C/106/D/1849/2008)</w:t>
      </w:r>
      <w:r w:rsidR="00D07303" w:rsidRPr="00D07303">
        <w:rPr>
          <w:rFonts w:hint="eastAsia"/>
        </w:rPr>
        <w:t>，第</w:t>
      </w:r>
      <w:r w:rsidR="00D07303" w:rsidRPr="00D07303">
        <w:rPr>
          <w:rFonts w:hint="eastAsia"/>
        </w:rPr>
        <w:t>7.4</w:t>
      </w:r>
      <w:r w:rsidR="00D07303" w:rsidRPr="00D07303">
        <w:rPr>
          <w:rFonts w:hint="eastAsia"/>
        </w:rPr>
        <w:t>段。</w:t>
      </w:r>
    </w:p>
  </w:footnote>
  <w:footnote w:id="37">
    <w:p w:rsidR="00451474" w:rsidRDefault="00451474" w:rsidP="00352D98">
      <w:pPr>
        <w:pStyle w:val="a6"/>
      </w:pPr>
      <w:r>
        <w:tab/>
      </w:r>
      <w:r>
        <w:rPr>
          <w:rStyle w:val="a8"/>
          <w:rFonts w:eastAsia="宋体"/>
        </w:rPr>
        <w:footnoteRef/>
      </w:r>
      <w:r>
        <w:tab/>
      </w:r>
      <w:r w:rsidR="00FC2BF6" w:rsidRPr="00FC2BF6">
        <w:rPr>
          <w:rFonts w:hint="eastAsia"/>
          <w:spacing w:val="-1"/>
        </w:rPr>
        <w:t>例见：</w:t>
      </w:r>
      <w:r w:rsidR="00FC2BF6" w:rsidRPr="00FC2BF6">
        <w:rPr>
          <w:rFonts w:hint="eastAsia"/>
          <w:spacing w:val="-1"/>
        </w:rPr>
        <w:t>J.B.</w:t>
      </w:r>
      <w:r w:rsidR="00FC2BF6" w:rsidRPr="00FC2BF6">
        <w:rPr>
          <w:rFonts w:ascii="Time New Roman" w:eastAsia="楷体" w:hAnsi="Time New Roman" w:hint="eastAsia"/>
          <w:spacing w:val="-1"/>
        </w:rPr>
        <w:t>诉澳大利亚</w:t>
      </w:r>
      <w:r w:rsidR="00FC2BF6" w:rsidRPr="00FC2BF6">
        <w:rPr>
          <w:rFonts w:hint="eastAsia"/>
          <w:spacing w:val="-1"/>
        </w:rPr>
        <w:t>，第</w:t>
      </w:r>
      <w:r w:rsidR="00FC2BF6" w:rsidRPr="00FC2BF6">
        <w:rPr>
          <w:rFonts w:hint="eastAsia"/>
          <w:spacing w:val="-1"/>
        </w:rPr>
        <w:t>7.6</w:t>
      </w:r>
      <w:r w:rsidR="00FC2BF6" w:rsidRPr="00FC2BF6">
        <w:rPr>
          <w:rFonts w:hint="eastAsia"/>
          <w:spacing w:val="-1"/>
        </w:rPr>
        <w:t>和第</w:t>
      </w:r>
      <w:r w:rsidR="00FC2BF6" w:rsidRPr="00FC2BF6">
        <w:rPr>
          <w:rFonts w:hint="eastAsia"/>
          <w:spacing w:val="-1"/>
        </w:rPr>
        <w:t>7.7</w:t>
      </w:r>
      <w:r w:rsidR="00FC2BF6" w:rsidRPr="00FC2BF6">
        <w:rPr>
          <w:rFonts w:hint="eastAsia"/>
          <w:spacing w:val="-1"/>
        </w:rPr>
        <w:t>段；</w:t>
      </w:r>
      <w:proofErr w:type="spellStart"/>
      <w:r w:rsidR="00FC2BF6" w:rsidRPr="00FC2BF6">
        <w:rPr>
          <w:rFonts w:hint="eastAsia"/>
          <w:spacing w:val="-1"/>
        </w:rPr>
        <w:t>C.L.C.D</w:t>
      </w:r>
      <w:proofErr w:type="spellEnd"/>
      <w:r w:rsidR="00FC2BF6" w:rsidRPr="00FC2BF6">
        <w:rPr>
          <w:rFonts w:hint="eastAsia"/>
          <w:spacing w:val="-1"/>
        </w:rPr>
        <w:t>.</w:t>
      </w:r>
      <w:r w:rsidR="00FC2BF6" w:rsidRPr="00FC2BF6">
        <w:rPr>
          <w:rFonts w:hint="eastAsia"/>
          <w:spacing w:val="-1"/>
        </w:rPr>
        <w:t>、</w:t>
      </w:r>
      <w:proofErr w:type="spellStart"/>
      <w:r w:rsidR="00FC2BF6" w:rsidRPr="00FC2BF6">
        <w:rPr>
          <w:rFonts w:hint="eastAsia"/>
          <w:spacing w:val="-1"/>
        </w:rPr>
        <w:t>V.F.C</w:t>
      </w:r>
      <w:proofErr w:type="spellEnd"/>
      <w:r w:rsidR="00FC2BF6" w:rsidRPr="00FC2BF6">
        <w:rPr>
          <w:rFonts w:hint="eastAsia"/>
          <w:spacing w:val="-1"/>
        </w:rPr>
        <w:t>.</w:t>
      </w:r>
      <w:r w:rsidR="00FC2BF6" w:rsidRPr="00FC2BF6">
        <w:rPr>
          <w:rFonts w:hint="eastAsia"/>
          <w:spacing w:val="-1"/>
        </w:rPr>
        <w:t>和</w:t>
      </w:r>
      <w:proofErr w:type="spellStart"/>
      <w:r w:rsidR="00FC2BF6" w:rsidRPr="00FC2BF6">
        <w:rPr>
          <w:rFonts w:hint="eastAsia"/>
          <w:spacing w:val="-1"/>
        </w:rPr>
        <w:t>A.F.C</w:t>
      </w:r>
      <w:proofErr w:type="spellEnd"/>
      <w:r w:rsidR="00FC2BF6" w:rsidRPr="00FC2BF6">
        <w:rPr>
          <w:rFonts w:hint="eastAsia"/>
          <w:spacing w:val="-1"/>
        </w:rPr>
        <w:t>.</w:t>
      </w:r>
      <w:r w:rsidR="00FC2BF6" w:rsidRPr="00FC2BF6">
        <w:rPr>
          <w:rFonts w:ascii="Time New Roman" w:eastAsia="楷体" w:hAnsi="Time New Roman" w:hint="eastAsia"/>
          <w:spacing w:val="-1"/>
        </w:rPr>
        <w:t>诉哥伦比亚</w:t>
      </w:r>
      <w:r w:rsidR="00FC2BF6" w:rsidRPr="00FC2BF6">
        <w:rPr>
          <w:rFonts w:hint="eastAsia"/>
          <w:spacing w:val="-1"/>
        </w:rPr>
        <w:t>，第</w:t>
      </w:r>
      <w:r w:rsidR="00FC2BF6" w:rsidRPr="00FC2BF6">
        <w:rPr>
          <w:rFonts w:hint="eastAsia"/>
          <w:spacing w:val="-1"/>
        </w:rPr>
        <w:t>6.6</w:t>
      </w:r>
      <w:r w:rsidR="00FC2BF6" w:rsidRPr="00FC2BF6">
        <w:rPr>
          <w:rFonts w:hint="eastAsia"/>
          <w:spacing w:val="-1"/>
        </w:rPr>
        <w:t>段</w:t>
      </w:r>
      <w:r w:rsidR="00FC2BF6" w:rsidRPr="00FC2BF6">
        <w:rPr>
          <w:rFonts w:hint="eastAsia"/>
        </w:rPr>
        <w:t>。</w:t>
      </w:r>
    </w:p>
  </w:footnote>
  <w:footnote w:id="38">
    <w:p w:rsidR="00CE1046" w:rsidRPr="00DA6D83" w:rsidRDefault="00CE1046" w:rsidP="00CE1046">
      <w:pPr>
        <w:pStyle w:val="a6"/>
      </w:pPr>
      <w:r>
        <w:tab/>
      </w:r>
      <w:r>
        <w:rPr>
          <w:rStyle w:val="a8"/>
          <w:rFonts w:eastAsia="宋体"/>
        </w:rPr>
        <w:footnoteRef/>
      </w:r>
      <w:r>
        <w:tab/>
      </w:r>
      <w:r>
        <w:rPr>
          <w:rFonts w:hint="eastAsia"/>
        </w:rPr>
        <w:t>委员会在脚注当中引述的案例无一构成令人信服的先例。第</w:t>
      </w:r>
      <w:r>
        <w:t>96</w:t>
      </w:r>
      <w:r>
        <w:rPr>
          <w:rFonts w:hint="eastAsia"/>
        </w:rPr>
        <w:t>条</w:t>
      </w:r>
      <w:r w:rsidR="00D25DA8">
        <w:t>(</w:t>
      </w:r>
      <w:r>
        <w:t>c</w:t>
      </w:r>
      <w:r w:rsidR="00D25DA8">
        <w:t>)</w:t>
      </w:r>
      <w:r>
        <w:rPr>
          <w:rFonts w:hint="eastAsia"/>
        </w:rPr>
        <w:t>项在</w:t>
      </w:r>
      <w:proofErr w:type="spellStart"/>
      <w:r w:rsidRPr="00946675">
        <w:rPr>
          <w:rFonts w:eastAsia="楷体_GB2312"/>
        </w:rPr>
        <w:t>M.B</w:t>
      </w:r>
      <w:proofErr w:type="spellEnd"/>
      <w:r w:rsidRPr="00946675">
        <w:rPr>
          <w:rFonts w:eastAsia="楷体_GB2312"/>
        </w:rPr>
        <w:t>.</w:t>
      </w:r>
      <w:r w:rsidRPr="00946675">
        <w:rPr>
          <w:rFonts w:eastAsia="楷体_GB2312"/>
        </w:rPr>
        <w:t>诉捷克共和国</w:t>
      </w:r>
      <w:r w:rsidRPr="00946675">
        <w:t>一案</w:t>
      </w:r>
      <w:r w:rsidR="00D25DA8">
        <w:rPr>
          <w:rFonts w:hint="eastAsia"/>
        </w:rPr>
        <w:t>(</w:t>
      </w:r>
      <w:proofErr w:type="spellStart"/>
      <w:r>
        <w:t>CCPR</w:t>
      </w:r>
      <w:proofErr w:type="spellEnd"/>
      <w:r w:rsidR="00D25DA8">
        <w:t>/</w:t>
      </w:r>
      <w:r>
        <w:t>C</w:t>
      </w:r>
      <w:r w:rsidR="00D25DA8">
        <w:t>/</w:t>
      </w:r>
      <w:r>
        <w:t>106</w:t>
      </w:r>
      <w:r w:rsidR="00D25DA8">
        <w:t>/</w:t>
      </w:r>
      <w:r>
        <w:t>D</w:t>
      </w:r>
      <w:r w:rsidR="00D25DA8">
        <w:t>/</w:t>
      </w:r>
      <w:r>
        <w:t>1849</w:t>
      </w:r>
      <w:r w:rsidR="00D25DA8">
        <w:t>/</w:t>
      </w:r>
      <w:r>
        <w:t>2008</w:t>
      </w:r>
      <w:r w:rsidR="00D25DA8">
        <w:rPr>
          <w:rFonts w:hint="eastAsia"/>
        </w:rPr>
        <w:t>)</w:t>
      </w:r>
      <w:r>
        <w:rPr>
          <w:rFonts w:hint="eastAsia"/>
        </w:rPr>
        <w:t>中并未适用。在</w:t>
      </w:r>
      <w:proofErr w:type="spellStart"/>
      <w:r w:rsidRPr="00BA4E80">
        <w:rPr>
          <w:rFonts w:eastAsia="楷体_GB2312"/>
        </w:rPr>
        <w:t>C.L.C.D</w:t>
      </w:r>
      <w:proofErr w:type="spellEnd"/>
      <w:r w:rsidRPr="00BA4E80">
        <w:rPr>
          <w:rFonts w:eastAsia="楷体_GB2312"/>
        </w:rPr>
        <w:t>.</w:t>
      </w:r>
      <w:r w:rsidRPr="00BA4E80">
        <w:rPr>
          <w:rFonts w:eastAsia="楷体_GB2312"/>
        </w:rPr>
        <w:t>、</w:t>
      </w:r>
      <w:proofErr w:type="spellStart"/>
      <w:proofErr w:type="gramStart"/>
      <w:r w:rsidRPr="00BA4E80">
        <w:rPr>
          <w:rFonts w:eastAsia="楷体_GB2312"/>
        </w:rPr>
        <w:t>V.F.C</w:t>
      </w:r>
      <w:proofErr w:type="spellEnd"/>
      <w:r w:rsidRPr="00BA4E80">
        <w:rPr>
          <w:rFonts w:eastAsia="楷体_GB2312"/>
        </w:rPr>
        <w:t>.</w:t>
      </w:r>
      <w:r w:rsidRPr="00BA4E80">
        <w:rPr>
          <w:rFonts w:eastAsia="楷体_GB2312"/>
        </w:rPr>
        <w:t>和</w:t>
      </w:r>
      <w:proofErr w:type="spellStart"/>
      <w:r w:rsidRPr="00BA4E80">
        <w:rPr>
          <w:rFonts w:eastAsia="楷体_GB2312"/>
        </w:rPr>
        <w:t>A.F.C</w:t>
      </w:r>
      <w:proofErr w:type="spellEnd"/>
      <w:r w:rsidRPr="00BA4E80">
        <w:rPr>
          <w:rFonts w:eastAsia="楷体_GB2312"/>
        </w:rPr>
        <w:t>.</w:t>
      </w:r>
      <w:r w:rsidRPr="00BA4E80">
        <w:rPr>
          <w:rFonts w:eastAsia="楷体_GB2312"/>
        </w:rPr>
        <w:t>诉哥伦比亚</w:t>
      </w:r>
      <w:r w:rsidR="00D25DA8">
        <w:rPr>
          <w:rFonts w:hint="eastAsia"/>
        </w:rPr>
        <w:t>(</w:t>
      </w:r>
      <w:proofErr w:type="spellStart"/>
      <w:proofErr w:type="gramEnd"/>
      <w:r>
        <w:t>CCPR</w:t>
      </w:r>
      <w:proofErr w:type="spellEnd"/>
      <w:r w:rsidR="00D25DA8">
        <w:t>/</w:t>
      </w:r>
      <w:r>
        <w:t>C</w:t>
      </w:r>
      <w:r w:rsidR="00D25DA8">
        <w:t>/</w:t>
      </w:r>
      <w:r w:rsidR="00763D7E">
        <w:t xml:space="preserve"> </w:t>
      </w:r>
      <w:r>
        <w:t>116</w:t>
      </w:r>
      <w:r w:rsidR="00D25DA8">
        <w:t>/</w:t>
      </w:r>
      <w:r>
        <w:t>D</w:t>
      </w:r>
      <w:r w:rsidR="00D25DA8">
        <w:t>/</w:t>
      </w:r>
      <w:r>
        <w:t>2399</w:t>
      </w:r>
      <w:r w:rsidR="00D25DA8">
        <w:t>/</w:t>
      </w:r>
      <w:r>
        <w:t>2014</w:t>
      </w:r>
      <w:r w:rsidR="00D25DA8">
        <w:rPr>
          <w:rFonts w:hint="eastAsia"/>
        </w:rPr>
        <w:t>)</w:t>
      </w:r>
      <w:r>
        <w:rPr>
          <w:rFonts w:hint="eastAsia"/>
        </w:rPr>
        <w:t>和</w:t>
      </w:r>
      <w:proofErr w:type="spellStart"/>
      <w:r w:rsidRPr="00BA4E80">
        <w:rPr>
          <w:rFonts w:eastAsia="楷体_GB2312"/>
        </w:rPr>
        <w:t>Fillacier</w:t>
      </w:r>
      <w:proofErr w:type="spellEnd"/>
      <w:r w:rsidRPr="00BA4E80">
        <w:rPr>
          <w:rFonts w:eastAsia="楷体_GB2312"/>
        </w:rPr>
        <w:t>诉法国</w:t>
      </w:r>
      <w:r w:rsidR="00D25DA8">
        <w:rPr>
          <w:rFonts w:hint="eastAsia"/>
        </w:rPr>
        <w:t>(</w:t>
      </w:r>
      <w:proofErr w:type="spellStart"/>
      <w:r>
        <w:t>CCPR</w:t>
      </w:r>
      <w:proofErr w:type="spellEnd"/>
      <w:r w:rsidR="00D25DA8">
        <w:t>/</w:t>
      </w:r>
      <w:r>
        <w:t>C</w:t>
      </w:r>
      <w:r w:rsidR="00D25DA8">
        <w:t>/</w:t>
      </w:r>
      <w:r>
        <w:t>86</w:t>
      </w:r>
      <w:r w:rsidR="00D25DA8">
        <w:t>/</w:t>
      </w:r>
      <w:r>
        <w:t>D</w:t>
      </w:r>
      <w:r w:rsidR="00D25DA8">
        <w:t>/</w:t>
      </w:r>
      <w:r>
        <w:t>1434</w:t>
      </w:r>
      <w:r w:rsidR="00D25DA8">
        <w:t>/</w:t>
      </w:r>
      <w:r>
        <w:t>2005</w:t>
      </w:r>
      <w:r w:rsidR="00D25DA8">
        <w:rPr>
          <w:rFonts w:hint="eastAsia"/>
        </w:rPr>
        <w:t>)</w:t>
      </w:r>
      <w:r>
        <w:rPr>
          <w:rFonts w:hint="eastAsia"/>
        </w:rPr>
        <w:t>案中</w:t>
      </w:r>
      <w:r w:rsidR="00D25DA8">
        <w:rPr>
          <w:rFonts w:hint="eastAsia"/>
        </w:rPr>
        <w:t>，</w:t>
      </w:r>
      <w:r>
        <w:rPr>
          <w:rFonts w:hint="eastAsia"/>
        </w:rPr>
        <w:t>提交人有大量时间而未启动任何进一步的国内程序。</w:t>
      </w:r>
    </w:p>
  </w:footnote>
  <w:footnote w:id="39">
    <w:p w:rsidR="00CE1046" w:rsidRPr="001A1621" w:rsidRDefault="00CE1046" w:rsidP="00CE1046">
      <w:pPr>
        <w:pStyle w:val="a6"/>
        <w:rPr>
          <w:rStyle w:val="a8"/>
          <w:rFonts w:eastAsia="宋体"/>
        </w:rPr>
      </w:pPr>
      <w:r w:rsidRPr="001A1621">
        <w:tab/>
      </w:r>
      <w:r w:rsidRPr="00937850">
        <w:rPr>
          <w:rStyle w:val="a8"/>
          <w:rFonts w:eastAsia="宋体"/>
        </w:rPr>
        <w:footnoteRef/>
      </w:r>
      <w:r>
        <w:tab/>
      </w:r>
      <w:r>
        <w:rPr>
          <w:rFonts w:hint="eastAsia"/>
        </w:rPr>
        <w:t>例见</w:t>
      </w:r>
      <w:r w:rsidR="00D25DA8">
        <w:rPr>
          <w:rFonts w:hint="eastAsia"/>
        </w:rPr>
        <w:t>：</w:t>
      </w:r>
      <w:r w:rsidRPr="00771F2A">
        <w:rPr>
          <w:rFonts w:eastAsia="楷体_GB2312"/>
          <w:iCs/>
        </w:rPr>
        <w:t>D.S.</w:t>
      </w:r>
      <w:r w:rsidRPr="00771F2A">
        <w:rPr>
          <w:rFonts w:eastAsia="楷体_GB2312"/>
          <w:iCs/>
        </w:rPr>
        <w:t>诉俄罗斯联邦</w:t>
      </w:r>
      <w:r w:rsidR="00D25DA8">
        <w:rPr>
          <w:rFonts w:hint="eastAsia"/>
        </w:rPr>
        <w:t>(</w:t>
      </w:r>
      <w:proofErr w:type="spellStart"/>
      <w:r>
        <w:t>CCPR</w:t>
      </w:r>
      <w:proofErr w:type="spellEnd"/>
      <w:r w:rsidR="00D25DA8">
        <w:t>/</w:t>
      </w:r>
      <w:r>
        <w:t>C</w:t>
      </w:r>
      <w:r w:rsidR="00D25DA8">
        <w:t>/</w:t>
      </w:r>
      <w:r>
        <w:t>120</w:t>
      </w:r>
      <w:r w:rsidR="00D25DA8">
        <w:t>/</w:t>
      </w:r>
      <w:r>
        <w:t>D</w:t>
      </w:r>
      <w:r w:rsidR="00D25DA8">
        <w:t>/</w:t>
      </w:r>
      <w:r>
        <w:t>2705</w:t>
      </w:r>
      <w:r w:rsidR="00D25DA8">
        <w:t>/</w:t>
      </w:r>
      <w:r>
        <w:t>2015</w:t>
      </w:r>
      <w:r w:rsidR="00D25DA8">
        <w:rPr>
          <w:rFonts w:hint="eastAsia"/>
        </w:rPr>
        <w:t>)</w:t>
      </w:r>
      <w:r w:rsidR="00D25DA8">
        <w:rPr>
          <w:rFonts w:hint="eastAsia"/>
        </w:rPr>
        <w:t>，</w:t>
      </w:r>
      <w:r>
        <w:rPr>
          <w:rFonts w:hint="eastAsia"/>
        </w:rPr>
        <w:t>其中虑及了“监管</w:t>
      </w:r>
      <w:r w:rsidRPr="005369EB">
        <w:rPr>
          <w:rFonts w:hint="eastAsia"/>
        </w:rPr>
        <w:t>审查程序</w:t>
      </w:r>
      <w:r>
        <w:rPr>
          <w:rFonts w:hint="eastAsia"/>
        </w:rPr>
        <w:t>”</w:t>
      </w:r>
      <w:r w:rsidR="00D25DA8">
        <w:rPr>
          <w:rFonts w:hint="eastAsia"/>
        </w:rPr>
        <w:t>，</w:t>
      </w:r>
      <w:r>
        <w:rPr>
          <w:rFonts w:hint="eastAsia"/>
        </w:rPr>
        <w:t>而“监管审查程序”通常不被视为有效补救。另见</w:t>
      </w:r>
      <w:r w:rsidRPr="00330E3E">
        <w:rPr>
          <w:rFonts w:asciiTheme="majorBidi" w:eastAsia="楷体_GB2312" w:hAnsiTheme="majorBidi" w:cstheme="majorBidi"/>
          <w:iCs/>
        </w:rPr>
        <w:t>Serna</w:t>
      </w:r>
      <w:r w:rsidRPr="00330E3E">
        <w:rPr>
          <w:rFonts w:asciiTheme="majorBidi" w:eastAsia="楷体_GB2312" w:hAnsiTheme="majorBidi" w:cstheme="majorBidi"/>
          <w:iCs/>
        </w:rPr>
        <w:t>及他人诉哥伦比亚</w:t>
      </w:r>
      <w:r w:rsidR="00D25DA8">
        <w:rPr>
          <w:rFonts w:hint="eastAsia"/>
        </w:rPr>
        <w:t>(</w:t>
      </w:r>
      <w:proofErr w:type="spellStart"/>
      <w:r>
        <w:t>CCPR</w:t>
      </w:r>
      <w:proofErr w:type="spellEnd"/>
      <w:r w:rsidR="00D25DA8">
        <w:t>/</w:t>
      </w:r>
      <w:r>
        <w:t>C</w:t>
      </w:r>
      <w:r w:rsidR="00D25DA8">
        <w:t>/</w:t>
      </w:r>
      <w:r>
        <w:t>114</w:t>
      </w:r>
      <w:r w:rsidR="00D25DA8">
        <w:t>/</w:t>
      </w:r>
      <w:r>
        <w:t>D</w:t>
      </w:r>
      <w:r w:rsidR="00D25DA8">
        <w:t>/</w:t>
      </w:r>
      <w:r w:rsidR="00763D7E">
        <w:t xml:space="preserve"> </w:t>
      </w:r>
      <w:r>
        <w:t>2134</w:t>
      </w:r>
      <w:r w:rsidR="00D25DA8">
        <w:t>/</w:t>
      </w:r>
      <w:r>
        <w:t>201</w:t>
      </w:r>
      <w:r w:rsidR="00D25DA8">
        <w:t>2,</w:t>
      </w:r>
      <w:r w:rsidR="00763D7E">
        <w:t xml:space="preserve"> </w:t>
      </w:r>
      <w:r>
        <w:rPr>
          <w:rFonts w:hint="eastAsia"/>
        </w:rPr>
        <w:t>第</w:t>
      </w:r>
      <w:r w:rsidR="00D25DA8">
        <w:t>8.</w:t>
      </w:r>
      <w:r>
        <w:t>6</w:t>
      </w:r>
      <w:r>
        <w:rPr>
          <w:rFonts w:hint="eastAsia"/>
        </w:rPr>
        <w:t>段</w:t>
      </w:r>
      <w:r w:rsidR="00D25DA8">
        <w:rPr>
          <w:rFonts w:hint="eastAsia"/>
        </w:rPr>
        <w:t>)</w:t>
      </w:r>
      <w:r w:rsidR="00D25DA8">
        <w:rPr>
          <w:rFonts w:hint="eastAsia"/>
        </w:rPr>
        <w:t>，</w:t>
      </w:r>
      <w:r>
        <w:rPr>
          <w:rFonts w:hint="eastAsia"/>
        </w:rPr>
        <w:t>其中委员会认定提交人在提交来文前的</w:t>
      </w:r>
      <w:r>
        <w:rPr>
          <w:rFonts w:hint="eastAsia"/>
        </w:rPr>
        <w:t>16</w:t>
      </w:r>
      <w:r>
        <w:rPr>
          <w:rFonts w:hint="eastAsia"/>
        </w:rPr>
        <w:t>年间提起了多项行政和司法程序。</w:t>
      </w:r>
    </w:p>
  </w:footnote>
  <w:footnote w:id="40">
    <w:p w:rsidR="00CE1046" w:rsidRPr="00B05B01" w:rsidRDefault="00CE1046" w:rsidP="00CE1046">
      <w:pPr>
        <w:pStyle w:val="a6"/>
        <w:rPr>
          <w:rStyle w:val="a8"/>
          <w:rFonts w:eastAsia="宋体"/>
        </w:rPr>
      </w:pPr>
      <w:r w:rsidRPr="001A1621">
        <w:rPr>
          <w:rStyle w:val="a8"/>
          <w:rFonts w:eastAsia="宋体"/>
        </w:rPr>
        <w:tab/>
      </w:r>
      <w:r w:rsidRPr="00937850">
        <w:rPr>
          <w:rStyle w:val="a8"/>
          <w:rFonts w:eastAsia="宋体"/>
        </w:rPr>
        <w:footnoteRef/>
      </w:r>
      <w:r>
        <w:tab/>
      </w:r>
      <w:r>
        <w:rPr>
          <w:rFonts w:hint="eastAsia"/>
        </w:rPr>
        <w:t>有些冷酷的是</w:t>
      </w:r>
      <w:r w:rsidR="00D25DA8">
        <w:rPr>
          <w:rFonts w:hint="eastAsia"/>
        </w:rPr>
        <w:t>，</w:t>
      </w:r>
      <w:r>
        <w:rPr>
          <w:rFonts w:hint="eastAsia"/>
        </w:rPr>
        <w:t>缔约国还提出不能让缔约国为提交人律师犯下的错误导致其撤销原判上诉和法律保护等补救申请遭拒负责</w:t>
      </w:r>
      <w:r w:rsidR="00D25DA8">
        <w:rPr>
          <w:rFonts w:hint="eastAsia"/>
        </w:rPr>
        <w:t>(</w:t>
      </w:r>
      <w:r>
        <w:rPr>
          <w:rFonts w:hint="eastAsia"/>
        </w:rPr>
        <w:t>第</w:t>
      </w:r>
      <w:r w:rsidR="00D25DA8">
        <w:t>8.</w:t>
      </w:r>
      <w:r w:rsidRPr="00B05B01">
        <w:t>2</w:t>
      </w:r>
      <w:r>
        <w:rPr>
          <w:rFonts w:hint="eastAsia"/>
        </w:rPr>
        <w:t>段</w:t>
      </w:r>
      <w:r w:rsidR="00D25DA8">
        <w:rPr>
          <w:rFonts w:hint="eastAsia"/>
        </w:rPr>
        <w:t>)</w:t>
      </w:r>
      <w:r>
        <w:rPr>
          <w:rFonts w:hint="eastAsia"/>
        </w:rPr>
        <w:t>。</w:t>
      </w:r>
    </w:p>
  </w:footnote>
  <w:footnote w:id="41">
    <w:p w:rsidR="00CE1046" w:rsidRPr="001A1621" w:rsidRDefault="00CE1046" w:rsidP="00CE1046">
      <w:pPr>
        <w:pStyle w:val="a6"/>
        <w:rPr>
          <w:rStyle w:val="a8"/>
          <w:rFonts w:eastAsia="宋体"/>
        </w:rPr>
      </w:pPr>
      <w:r w:rsidRPr="00B05B01">
        <w:rPr>
          <w:rStyle w:val="a8"/>
          <w:rFonts w:eastAsia="宋体"/>
        </w:rPr>
        <w:tab/>
      </w:r>
      <w:r w:rsidRPr="00937850">
        <w:rPr>
          <w:rStyle w:val="a8"/>
          <w:rFonts w:eastAsia="宋体"/>
        </w:rPr>
        <w:footnoteRef/>
      </w:r>
      <w:r>
        <w:tab/>
      </w:r>
      <w:r>
        <w:rPr>
          <w:rFonts w:hint="eastAsia"/>
        </w:rPr>
        <w:t>见第</w:t>
      </w:r>
      <w:r w:rsidR="00D25DA8">
        <w:t>4.</w:t>
      </w:r>
      <w:r w:rsidRPr="00B05B01">
        <w:t>7</w:t>
      </w:r>
      <w:r>
        <w:rPr>
          <w:rFonts w:hint="eastAsia"/>
        </w:rPr>
        <w:t>、</w:t>
      </w:r>
      <w:r w:rsidR="00D25DA8">
        <w:t>6.</w:t>
      </w:r>
      <w:r w:rsidRPr="00B05B01">
        <w:t>3</w:t>
      </w:r>
      <w:r>
        <w:rPr>
          <w:rFonts w:hint="eastAsia"/>
        </w:rPr>
        <w:t>和</w:t>
      </w:r>
      <w:r w:rsidR="00D25DA8">
        <w:t>8.</w:t>
      </w:r>
      <w:r w:rsidRPr="00B05B01">
        <w:t>2</w:t>
      </w:r>
      <w:r>
        <w:rPr>
          <w:rFonts w:hint="eastAsia"/>
        </w:rPr>
        <w:t>段。</w:t>
      </w:r>
    </w:p>
  </w:footnote>
  <w:footnote w:id="42">
    <w:p w:rsidR="00CE1046" w:rsidRPr="003C66ED" w:rsidRDefault="00CE1046" w:rsidP="00CE1046">
      <w:pPr>
        <w:pStyle w:val="a6"/>
        <w:rPr>
          <w:rStyle w:val="a8"/>
          <w:rFonts w:eastAsia="宋体"/>
        </w:rPr>
      </w:pPr>
      <w:r w:rsidRPr="001A1621">
        <w:rPr>
          <w:rStyle w:val="a8"/>
          <w:rFonts w:eastAsia="宋体"/>
        </w:rPr>
        <w:tab/>
      </w:r>
      <w:r w:rsidRPr="00937850">
        <w:rPr>
          <w:rStyle w:val="a8"/>
          <w:rFonts w:eastAsia="宋体"/>
        </w:rPr>
        <w:footnoteRef/>
      </w:r>
      <w:r>
        <w:tab/>
      </w:r>
      <w:r>
        <w:rPr>
          <w:rFonts w:hint="eastAsia"/>
        </w:rPr>
        <w:t>事实上</w:t>
      </w:r>
      <w:r w:rsidR="00D25DA8">
        <w:rPr>
          <w:rFonts w:hint="eastAsia"/>
        </w:rPr>
        <w:t>，</w:t>
      </w:r>
      <w:r>
        <w:rPr>
          <w:rFonts w:hint="eastAsia"/>
        </w:rPr>
        <w:t>缔约国是在后期提出这一主张的。请对比第</w:t>
      </w:r>
      <w:r w:rsidR="00D25DA8">
        <w:t>8.</w:t>
      </w:r>
      <w:r>
        <w:t>2</w:t>
      </w:r>
      <w:r>
        <w:rPr>
          <w:rFonts w:hint="eastAsia"/>
        </w:rPr>
        <w:t>和第</w:t>
      </w:r>
      <w:r w:rsidR="00D25DA8">
        <w:t>8.</w:t>
      </w:r>
      <w:r>
        <w:t>3</w:t>
      </w:r>
      <w:r>
        <w:rPr>
          <w:rFonts w:hint="eastAsia"/>
        </w:rPr>
        <w:t>段。</w:t>
      </w:r>
    </w:p>
  </w:footnote>
  <w:footnote w:id="43">
    <w:p w:rsidR="00CE1046" w:rsidRPr="001A1621" w:rsidRDefault="00CE1046" w:rsidP="00CE1046">
      <w:pPr>
        <w:pStyle w:val="a6"/>
      </w:pPr>
      <w:r>
        <w:tab/>
      </w:r>
      <w:r w:rsidRPr="00937850">
        <w:rPr>
          <w:rStyle w:val="a8"/>
          <w:rFonts w:eastAsia="宋体"/>
        </w:rPr>
        <w:footnoteRef/>
      </w:r>
      <w:r>
        <w:tab/>
      </w:r>
      <w:r w:rsidRPr="009E4D30">
        <w:rPr>
          <w:rFonts w:hint="eastAsia"/>
          <w:spacing w:val="-3"/>
        </w:rPr>
        <w:t>弗兰兹·卡夫卡</w:t>
      </w:r>
      <w:r w:rsidR="009E4D30" w:rsidRPr="009E4D30">
        <w:rPr>
          <w:rFonts w:hint="eastAsia"/>
          <w:spacing w:val="-3"/>
        </w:rPr>
        <w:t>,</w:t>
      </w:r>
      <w:r w:rsidRPr="009E4D30">
        <w:rPr>
          <w:rFonts w:hint="eastAsia"/>
          <w:spacing w:val="-3"/>
        </w:rPr>
        <w:t>《审判》</w:t>
      </w:r>
      <w:r w:rsidR="00D25DA8" w:rsidRPr="009E4D30">
        <w:rPr>
          <w:rFonts w:hint="eastAsia"/>
          <w:spacing w:val="-3"/>
        </w:rPr>
        <w:t>(</w:t>
      </w:r>
      <w:r w:rsidRPr="009E4D30">
        <w:rPr>
          <w:rFonts w:hint="eastAsia"/>
          <w:spacing w:val="-3"/>
        </w:rPr>
        <w:t>由</w:t>
      </w:r>
      <w:r w:rsidRPr="009E4D30">
        <w:rPr>
          <w:spacing w:val="-3"/>
        </w:rPr>
        <w:t>B</w:t>
      </w:r>
      <w:r w:rsidRPr="009E4D30">
        <w:rPr>
          <w:rFonts w:hint="eastAsia"/>
          <w:spacing w:val="-3"/>
        </w:rPr>
        <w:t>·米切尔翻译</w:t>
      </w:r>
      <w:r w:rsidR="00D25DA8" w:rsidRPr="009E4D30">
        <w:rPr>
          <w:rFonts w:hint="eastAsia"/>
          <w:spacing w:val="-3"/>
        </w:rPr>
        <w:t>)</w:t>
      </w:r>
      <w:r w:rsidR="00D25DA8" w:rsidRPr="009E4D30">
        <w:rPr>
          <w:rFonts w:hint="eastAsia"/>
          <w:spacing w:val="-3"/>
        </w:rPr>
        <w:t>，</w:t>
      </w:r>
      <w:proofErr w:type="gramStart"/>
      <w:r w:rsidRPr="009E4D30">
        <w:rPr>
          <w:rFonts w:hint="eastAsia"/>
          <w:spacing w:val="-3"/>
        </w:rPr>
        <w:t>朔肯出版</w:t>
      </w:r>
      <w:proofErr w:type="gramEnd"/>
      <w:r w:rsidRPr="009E4D30">
        <w:rPr>
          <w:rFonts w:hint="eastAsia"/>
          <w:spacing w:val="-3"/>
        </w:rPr>
        <w:t>公司</w:t>
      </w:r>
      <w:r w:rsidR="00D25DA8" w:rsidRPr="009E4D30">
        <w:rPr>
          <w:rFonts w:hint="eastAsia"/>
          <w:spacing w:val="-3"/>
        </w:rPr>
        <w:t>，</w:t>
      </w:r>
      <w:r w:rsidRPr="009E4D30">
        <w:rPr>
          <w:spacing w:val="-3"/>
        </w:rPr>
        <w:t>2012</w:t>
      </w:r>
      <w:r w:rsidRPr="009E4D30">
        <w:rPr>
          <w:rFonts w:hint="eastAsia"/>
          <w:spacing w:val="-3"/>
        </w:rPr>
        <w:t>年</w:t>
      </w:r>
      <w:r w:rsidR="00D25DA8" w:rsidRPr="009E4D30">
        <w:rPr>
          <w:rFonts w:hint="eastAsia"/>
          <w:spacing w:val="-3"/>
        </w:rPr>
        <w:t>，</w:t>
      </w:r>
      <w:r w:rsidRPr="009E4D30">
        <w:rPr>
          <w:rFonts w:hint="eastAsia"/>
          <w:spacing w:val="-3"/>
        </w:rPr>
        <w:t>电子图书</w:t>
      </w:r>
      <w:r w:rsidR="00D25DA8" w:rsidRPr="009E4D30">
        <w:rPr>
          <w:rFonts w:hint="eastAsia"/>
          <w:spacing w:val="-3"/>
        </w:rPr>
        <w:t>，</w:t>
      </w:r>
      <w:r w:rsidRPr="009E4D30">
        <w:rPr>
          <w:rFonts w:hint="eastAsia"/>
          <w:spacing w:val="-3"/>
        </w:rPr>
        <w:t>第</w:t>
      </w:r>
      <w:r w:rsidRPr="009E4D30">
        <w:rPr>
          <w:spacing w:val="-3"/>
        </w:rPr>
        <w:t>546</w:t>
      </w:r>
      <w:r w:rsidRPr="009E4D30">
        <w:rPr>
          <w:rFonts w:hint="eastAsia"/>
          <w:spacing w:val="-3"/>
        </w:rPr>
        <w:t>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Default="00CE1046" w:rsidP="00EC63E6">
    <w:pPr>
      <w:pStyle w:val="af3"/>
      <w:rPr>
        <w:rFonts w:hint="eastAsia"/>
      </w:rPr>
    </w:pPr>
    <w:proofErr w:type="spellStart"/>
    <w:r>
      <w:t>CCPR</w:t>
    </w:r>
    <w:proofErr w:type="spellEnd"/>
    <w:r>
      <w:t>/C/122/D/2490/2014/</w:t>
    </w:r>
    <w:proofErr w:type="spellStart"/>
    <w:r>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Default="00CE1046" w:rsidP="00EC63E6">
    <w:pPr>
      <w:pStyle w:val="af3"/>
      <w:jc w:val="right"/>
      <w:rPr>
        <w:rFonts w:hint="eastAsia"/>
      </w:rPr>
    </w:pPr>
    <w:proofErr w:type="spellStart"/>
    <w:r>
      <w:t>CCPR</w:t>
    </w:r>
    <w:proofErr w:type="spellEnd"/>
    <w:r>
      <w:t>/C/122/D/2490/2014/</w:t>
    </w:r>
    <w:proofErr w:type="spellStart"/>
    <w:r>
      <w:t>Rev.1</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Default="00CE1046" w:rsidP="00CE1046">
    <w:pPr>
      <w:pStyle w:val="af3"/>
    </w:pPr>
    <w:bookmarkStart w:id="2" w:name="_Hlk529195347"/>
    <w:proofErr w:type="spellStart"/>
    <w:r>
      <w:t>CCPR</w:t>
    </w:r>
    <w:proofErr w:type="spellEnd"/>
    <w:r>
      <w:t>/C/122/D/2490/2014/</w:t>
    </w:r>
    <w:proofErr w:type="spellStart"/>
    <w:r>
      <w:t>Rev.1</w:t>
    </w:r>
    <w:bookmarkEnd w:id="2"/>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Default="00CE1046" w:rsidP="00CE1046">
    <w:pPr>
      <w:pStyle w:val="af3"/>
      <w:jc w:val="right"/>
    </w:pPr>
    <w:proofErr w:type="spellStart"/>
    <w:r>
      <w:t>CCPR</w:t>
    </w:r>
    <w:proofErr w:type="spellEnd"/>
    <w:r>
      <w:t>/C/122/D/2490/2014/</w:t>
    </w:r>
    <w:proofErr w:type="spellStart"/>
    <w:r>
      <w:t>Rev.1</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6" w:rsidRDefault="00CE1046" w:rsidP="00CE1046">
    <w:pPr>
      <w:pStyle w:val="af3"/>
      <w:jc w:val="right"/>
    </w:pPr>
    <w:proofErr w:type="spellStart"/>
    <w:r>
      <w:t>CCPR</w:t>
    </w:r>
    <w:proofErr w:type="spellEnd"/>
    <w:r>
      <w:t>/C/122/D/2490/2014/</w:t>
    </w:r>
    <w:proofErr w:type="spellStart"/>
    <w:r>
      <w:t>Rev.1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7D72BD"/>
    <w:multiLevelType w:val="hybridMultilevel"/>
    <w:tmpl w:val="F86C000E"/>
    <w:lvl w:ilvl="0" w:tplc="FB9426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B52736"/>
    <w:multiLevelType w:val="hybridMultilevel"/>
    <w:tmpl w:val="2F20690E"/>
    <w:lvl w:ilvl="0" w:tplc="96D2722A">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E1"/>
    <w:rsid w:val="00011483"/>
    <w:rsid w:val="00035B4D"/>
    <w:rsid w:val="0004554F"/>
    <w:rsid w:val="00082288"/>
    <w:rsid w:val="000A33C6"/>
    <w:rsid w:val="000D319F"/>
    <w:rsid w:val="000E4D0E"/>
    <w:rsid w:val="000F5EB8"/>
    <w:rsid w:val="00123312"/>
    <w:rsid w:val="001445CA"/>
    <w:rsid w:val="00144B69"/>
    <w:rsid w:val="00153E86"/>
    <w:rsid w:val="00161830"/>
    <w:rsid w:val="00172E04"/>
    <w:rsid w:val="00173C09"/>
    <w:rsid w:val="00184D75"/>
    <w:rsid w:val="00197C12"/>
    <w:rsid w:val="001B1BD1"/>
    <w:rsid w:val="001C3EF2"/>
    <w:rsid w:val="001D17F6"/>
    <w:rsid w:val="00204B42"/>
    <w:rsid w:val="0021265F"/>
    <w:rsid w:val="00221196"/>
    <w:rsid w:val="002231C3"/>
    <w:rsid w:val="0024417F"/>
    <w:rsid w:val="002466DB"/>
    <w:rsid w:val="00250F8D"/>
    <w:rsid w:val="002B1A76"/>
    <w:rsid w:val="002C70E3"/>
    <w:rsid w:val="002D024F"/>
    <w:rsid w:val="002E1C97"/>
    <w:rsid w:val="002F13BB"/>
    <w:rsid w:val="002F5834"/>
    <w:rsid w:val="003006AB"/>
    <w:rsid w:val="00326EBF"/>
    <w:rsid w:val="00327FE4"/>
    <w:rsid w:val="003333CC"/>
    <w:rsid w:val="00334A2E"/>
    <w:rsid w:val="00352D98"/>
    <w:rsid w:val="003819E1"/>
    <w:rsid w:val="003A55F8"/>
    <w:rsid w:val="003F0C02"/>
    <w:rsid w:val="003F19BB"/>
    <w:rsid w:val="004118BA"/>
    <w:rsid w:val="00427F63"/>
    <w:rsid w:val="00434D38"/>
    <w:rsid w:val="00436E57"/>
    <w:rsid w:val="00444A01"/>
    <w:rsid w:val="00447EF4"/>
    <w:rsid w:val="00451474"/>
    <w:rsid w:val="004520F8"/>
    <w:rsid w:val="004676B7"/>
    <w:rsid w:val="00494EB8"/>
    <w:rsid w:val="004A78E8"/>
    <w:rsid w:val="004B4F34"/>
    <w:rsid w:val="004C4A0A"/>
    <w:rsid w:val="004D0A00"/>
    <w:rsid w:val="004E473D"/>
    <w:rsid w:val="004F348E"/>
    <w:rsid w:val="004F5334"/>
    <w:rsid w:val="00500B6D"/>
    <w:rsid w:val="00501220"/>
    <w:rsid w:val="005037A4"/>
    <w:rsid w:val="00555664"/>
    <w:rsid w:val="005C5F1E"/>
    <w:rsid w:val="005E403A"/>
    <w:rsid w:val="005E4086"/>
    <w:rsid w:val="005E784E"/>
    <w:rsid w:val="00604D91"/>
    <w:rsid w:val="00620226"/>
    <w:rsid w:val="006257FE"/>
    <w:rsid w:val="00666F18"/>
    <w:rsid w:val="00670DEE"/>
    <w:rsid w:val="00675FAF"/>
    <w:rsid w:val="00680656"/>
    <w:rsid w:val="006B1119"/>
    <w:rsid w:val="006D3277"/>
    <w:rsid w:val="006D3757"/>
    <w:rsid w:val="006D37EB"/>
    <w:rsid w:val="006E3E46"/>
    <w:rsid w:val="006E71B1"/>
    <w:rsid w:val="006F1404"/>
    <w:rsid w:val="0070593B"/>
    <w:rsid w:val="00705D89"/>
    <w:rsid w:val="007227F3"/>
    <w:rsid w:val="00730F68"/>
    <w:rsid w:val="00731A42"/>
    <w:rsid w:val="00732FE6"/>
    <w:rsid w:val="00755487"/>
    <w:rsid w:val="00763D7E"/>
    <w:rsid w:val="00766B39"/>
    <w:rsid w:val="00767E69"/>
    <w:rsid w:val="0077079A"/>
    <w:rsid w:val="00771504"/>
    <w:rsid w:val="007A5599"/>
    <w:rsid w:val="007C3FA9"/>
    <w:rsid w:val="00814621"/>
    <w:rsid w:val="008177F2"/>
    <w:rsid w:val="008203A3"/>
    <w:rsid w:val="00827CD1"/>
    <w:rsid w:val="00856233"/>
    <w:rsid w:val="00860F27"/>
    <w:rsid w:val="00867A99"/>
    <w:rsid w:val="00885000"/>
    <w:rsid w:val="00895AA0"/>
    <w:rsid w:val="008B0560"/>
    <w:rsid w:val="008B2BFA"/>
    <w:rsid w:val="008D31F4"/>
    <w:rsid w:val="008E6A3F"/>
    <w:rsid w:val="00905275"/>
    <w:rsid w:val="00923557"/>
    <w:rsid w:val="00936F03"/>
    <w:rsid w:val="00943B69"/>
    <w:rsid w:val="00944CB3"/>
    <w:rsid w:val="0094646C"/>
    <w:rsid w:val="009505DF"/>
    <w:rsid w:val="0096722F"/>
    <w:rsid w:val="00972893"/>
    <w:rsid w:val="00986624"/>
    <w:rsid w:val="009B09D7"/>
    <w:rsid w:val="009B77FB"/>
    <w:rsid w:val="009C07B7"/>
    <w:rsid w:val="009C43BD"/>
    <w:rsid w:val="009D35ED"/>
    <w:rsid w:val="009D68F8"/>
    <w:rsid w:val="009E320A"/>
    <w:rsid w:val="009E4D30"/>
    <w:rsid w:val="00A03CB6"/>
    <w:rsid w:val="00A1364C"/>
    <w:rsid w:val="00A21076"/>
    <w:rsid w:val="00A31BA8"/>
    <w:rsid w:val="00A3739A"/>
    <w:rsid w:val="00A52DAF"/>
    <w:rsid w:val="00A63762"/>
    <w:rsid w:val="00A70693"/>
    <w:rsid w:val="00A7773E"/>
    <w:rsid w:val="00A84072"/>
    <w:rsid w:val="00A90B50"/>
    <w:rsid w:val="00AB647C"/>
    <w:rsid w:val="00AE39A9"/>
    <w:rsid w:val="00AE7B08"/>
    <w:rsid w:val="00AF7F3D"/>
    <w:rsid w:val="00B16570"/>
    <w:rsid w:val="00B23B03"/>
    <w:rsid w:val="00B375DC"/>
    <w:rsid w:val="00B43EB7"/>
    <w:rsid w:val="00B53320"/>
    <w:rsid w:val="00B614C4"/>
    <w:rsid w:val="00B71A3A"/>
    <w:rsid w:val="00B76E4A"/>
    <w:rsid w:val="00BB1784"/>
    <w:rsid w:val="00BC6522"/>
    <w:rsid w:val="00BE3BF9"/>
    <w:rsid w:val="00BF0A4E"/>
    <w:rsid w:val="00C121D5"/>
    <w:rsid w:val="00C17349"/>
    <w:rsid w:val="00C351AA"/>
    <w:rsid w:val="00C70852"/>
    <w:rsid w:val="00C7253F"/>
    <w:rsid w:val="00C90557"/>
    <w:rsid w:val="00C90707"/>
    <w:rsid w:val="00CC7E20"/>
    <w:rsid w:val="00CE1046"/>
    <w:rsid w:val="00CE1392"/>
    <w:rsid w:val="00CE1D1C"/>
    <w:rsid w:val="00D07303"/>
    <w:rsid w:val="00D25DA8"/>
    <w:rsid w:val="00D26A05"/>
    <w:rsid w:val="00D332E0"/>
    <w:rsid w:val="00D4527E"/>
    <w:rsid w:val="00D9309B"/>
    <w:rsid w:val="00D97B98"/>
    <w:rsid w:val="00DA3433"/>
    <w:rsid w:val="00DC671F"/>
    <w:rsid w:val="00DE4DA7"/>
    <w:rsid w:val="00E02C13"/>
    <w:rsid w:val="00E31AA2"/>
    <w:rsid w:val="00E33B38"/>
    <w:rsid w:val="00E442A1"/>
    <w:rsid w:val="00E47FE5"/>
    <w:rsid w:val="00E574AF"/>
    <w:rsid w:val="00E7464A"/>
    <w:rsid w:val="00E87659"/>
    <w:rsid w:val="00EA7E67"/>
    <w:rsid w:val="00EC63E6"/>
    <w:rsid w:val="00EC7933"/>
    <w:rsid w:val="00EE0ECB"/>
    <w:rsid w:val="00EF5A3D"/>
    <w:rsid w:val="00F05C21"/>
    <w:rsid w:val="00F11772"/>
    <w:rsid w:val="00F22CBB"/>
    <w:rsid w:val="00F24E6D"/>
    <w:rsid w:val="00F30F89"/>
    <w:rsid w:val="00F622EA"/>
    <w:rsid w:val="00F714DA"/>
    <w:rsid w:val="00F7187C"/>
    <w:rsid w:val="00F871E7"/>
    <w:rsid w:val="00FB456B"/>
    <w:rsid w:val="00FB4707"/>
    <w:rsid w:val="00FC2BF6"/>
    <w:rsid w:val="00FE09C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866BA"/>
  <w15:docId w15:val="{83C34663-0566-4164-9E09-A411C251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rsid w:val="005037A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5037A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5037A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link w:val="SingleTxtGChar"/>
    <w:qFormat/>
    <w:rsid w:val="005037A4"/>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rsid w:val="005037A4"/>
    <w:rPr>
      <w:lang w:val="en-GB"/>
    </w:rPr>
  </w:style>
  <w:style w:type="paragraph" w:customStyle="1" w:styleId="HChG">
    <w:name w:val="_ H _Ch_G"/>
    <w:basedOn w:val="a"/>
    <w:next w:val="a"/>
    <w:qFormat/>
    <w:rsid w:val="00CE104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7045-AEFC-4914-8B57-5DA070C9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12225</Words>
  <Characters>13031</Characters>
  <Application>Microsoft Office Word</Application>
  <DocSecurity>0</DocSecurity>
  <Lines>434</Lines>
  <Paragraphs>110</Paragraphs>
  <ScaleCrop>false</ScaleCrop>
  <Company>DCM</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CCPR/C/122/D/2490/2014/Rev.1</dc:title>
  <dc:subject>1817922</dc:subject>
  <dc:creator>nie</dc:creator>
  <cp:keywords/>
  <dc:description/>
  <cp:lastModifiedBy>Renzhen Nie</cp:lastModifiedBy>
  <cp:revision>2</cp:revision>
  <cp:lastPrinted>2014-05-09T11:28:00Z</cp:lastPrinted>
  <dcterms:created xsi:type="dcterms:W3CDTF">2019-04-01T07:59:00Z</dcterms:created>
  <dcterms:modified xsi:type="dcterms:W3CDTF">2019-04-01T07:59:00Z</dcterms:modified>
</cp:coreProperties>
</file>