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9007E" w:rsidRDefault="00E653DC" w:rsidP="00B614C4">
            <w:pPr>
              <w:spacing w:line="240" w:lineRule="atLeast"/>
              <w:jc w:val="right"/>
              <w:rPr>
                <w:sz w:val="20"/>
                <w:szCs w:val="21"/>
              </w:rPr>
            </w:pPr>
            <w:proofErr w:type="spellStart"/>
            <w:r>
              <w:rPr>
                <w:sz w:val="40"/>
                <w:szCs w:val="21"/>
              </w:rPr>
              <w:t>CCPR</w:t>
            </w:r>
            <w:proofErr w:type="spellEnd"/>
            <w:r>
              <w:rPr>
                <w:sz w:val="20"/>
                <w:szCs w:val="21"/>
              </w:rPr>
              <w:t>/C/129/D/289</w:t>
            </w:r>
            <w:r w:rsidR="0089007E">
              <w:rPr>
                <w:sz w:val="20"/>
                <w:szCs w:val="21"/>
              </w:rPr>
              <w:t>0</w:t>
            </w:r>
            <w:r>
              <w:rPr>
                <w:sz w:val="20"/>
                <w:szCs w:val="21"/>
              </w:rPr>
              <w:t>/2</w:t>
            </w:r>
            <w:r w:rsidR="0089007E">
              <w:rPr>
                <w:sz w:val="20"/>
                <w:szCs w:val="21"/>
              </w:rPr>
              <w:t>0</w:t>
            </w:r>
            <w:r>
              <w:rPr>
                <w:sz w:val="20"/>
                <w:szCs w:val="21"/>
              </w:rPr>
              <w:t>16</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E653DC" w:rsidP="00B614C4">
            <w:pPr>
              <w:spacing w:before="240" w:line="240" w:lineRule="atLeast"/>
              <w:rPr>
                <w:sz w:val="20"/>
              </w:rPr>
            </w:pPr>
            <w:r>
              <w:rPr>
                <w:sz w:val="20"/>
              </w:rPr>
              <w:t>Distr.: General</w:t>
            </w:r>
          </w:p>
          <w:p w:rsidR="00CE1D1C" w:rsidRPr="00F124C6" w:rsidRDefault="00E653DC" w:rsidP="00B614C4">
            <w:pPr>
              <w:spacing w:line="240" w:lineRule="atLeast"/>
              <w:rPr>
                <w:sz w:val="20"/>
              </w:rPr>
            </w:pPr>
            <w:r>
              <w:rPr>
                <w:sz w:val="20"/>
              </w:rPr>
              <w:t>18</w:t>
            </w:r>
            <w:r w:rsidR="008D52DC">
              <w:rPr>
                <w:sz w:val="20"/>
              </w:rPr>
              <w:t xml:space="preserve"> </w:t>
            </w:r>
            <w:r>
              <w:rPr>
                <w:sz w:val="20"/>
              </w:rPr>
              <w:t>December</w:t>
            </w:r>
            <w:r w:rsidR="00EA7E67">
              <w:rPr>
                <w:sz w:val="20"/>
              </w:rPr>
              <w:t xml:space="preserve"> </w:t>
            </w:r>
            <w:r>
              <w:rPr>
                <w:sz w:val="20"/>
              </w:rPr>
              <w:t>2</w:t>
            </w:r>
            <w:r w:rsidR="00EA7E67">
              <w:rPr>
                <w:sz w:val="20"/>
              </w:rPr>
              <w:t>0</w:t>
            </w:r>
            <w:r>
              <w:rPr>
                <w:sz w:val="20"/>
              </w:rPr>
              <w:t>2</w:t>
            </w:r>
            <w:r w:rsidR="008D52DC">
              <w:rPr>
                <w:sz w:val="20"/>
              </w:rPr>
              <w:t>0</w:t>
            </w:r>
          </w:p>
          <w:p w:rsidR="00CE1D1C" w:rsidRPr="00F124C6" w:rsidRDefault="00E653DC" w:rsidP="00B614C4">
            <w:pPr>
              <w:spacing w:line="240" w:lineRule="atLeast"/>
              <w:rPr>
                <w:sz w:val="20"/>
              </w:rPr>
            </w:pPr>
            <w:r>
              <w:rPr>
                <w:sz w:val="20"/>
              </w:rPr>
              <w:t>Chinese</w:t>
            </w:r>
            <w:r w:rsidR="00CE1D1C" w:rsidRPr="00F124C6">
              <w:rPr>
                <w:sz w:val="20"/>
              </w:rPr>
              <w:t xml:space="preserve"> </w:t>
            </w:r>
          </w:p>
          <w:p w:rsidR="00CE1D1C" w:rsidRPr="00F124C6" w:rsidRDefault="00E653DC" w:rsidP="00B614C4">
            <w:pPr>
              <w:spacing w:line="240" w:lineRule="atLeast"/>
            </w:pPr>
            <w:r>
              <w:rPr>
                <w:sz w:val="20"/>
              </w:rPr>
              <w:t>Original: Spanish</w:t>
            </w:r>
          </w:p>
        </w:tc>
      </w:tr>
    </w:tbl>
    <w:p w:rsidR="008D52DC" w:rsidRDefault="008D52DC"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8D52DC" w:rsidRDefault="008D52DC" w:rsidP="00DA23DB">
      <w:pPr>
        <w:pStyle w:val="HChGC"/>
        <w:spacing w:before="480" w:after="320"/>
      </w:pPr>
      <w:r>
        <w:tab/>
      </w:r>
      <w:r>
        <w:tab/>
      </w:r>
      <w:r w:rsidRPr="008D52DC">
        <w:t>委员会根据《任择议定书》第五条第四款通过的关于</w:t>
      </w:r>
      <w:r>
        <w:br/>
      </w:r>
      <w:r w:rsidRPr="008D52DC">
        <w:t>第</w:t>
      </w:r>
      <w:r w:rsidR="00E653DC">
        <w:t>289</w:t>
      </w:r>
      <w:r w:rsidRPr="008D52DC">
        <w:t>0</w:t>
      </w:r>
      <w:r w:rsidR="00E653DC">
        <w:t>/2</w:t>
      </w:r>
      <w:r w:rsidRPr="008D52DC">
        <w:t>0</w:t>
      </w:r>
      <w:r w:rsidR="00E653DC">
        <w:t>16</w:t>
      </w:r>
      <w:r w:rsidRPr="008D52DC">
        <w:t>号来文的决定</w:t>
      </w:r>
      <w:r w:rsidRPr="008D52DC">
        <w:rPr>
          <w:bCs/>
        </w:rPr>
        <w:footnoteReference w:customMarkFollows="1" w:id="2"/>
        <w:t>*</w:t>
      </w:r>
      <w:r w:rsidR="00E653DC">
        <w:rPr>
          <w:bCs/>
          <w:position w:val="-6"/>
          <w:vertAlign w:val="superscript"/>
        </w:rPr>
        <w:t>，</w:t>
      </w:r>
      <w:r w:rsidRPr="008D52DC">
        <w:rPr>
          <w:bCs/>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8D52DC" w:rsidTr="00E653DC">
        <w:trPr>
          <w:cantSplit/>
        </w:trPr>
        <w:tc>
          <w:tcPr>
            <w:tcW w:w="2187" w:type="dxa"/>
          </w:tcPr>
          <w:p w:rsidR="008D52DC" w:rsidRPr="00172E04" w:rsidRDefault="008D52DC" w:rsidP="00E653DC">
            <w:pPr>
              <w:pStyle w:val="SingleTxtGC"/>
              <w:ind w:left="0" w:right="0"/>
              <w:rPr>
                <w:rFonts w:eastAsia="楷体"/>
              </w:rPr>
            </w:pPr>
            <w:r w:rsidRPr="008D52DC">
              <w:rPr>
                <w:rFonts w:ascii="Time New Roman" w:eastAsia="楷体" w:hAnsi="Time New Roman" w:hint="eastAsia"/>
              </w:rPr>
              <w:t>来文</w:t>
            </w:r>
            <w:r w:rsidRPr="00172E04">
              <w:rPr>
                <w:rFonts w:ascii="Time New Roman" w:eastAsia="楷体" w:hAnsi="Time New Roman" w:hint="eastAsia"/>
              </w:rPr>
              <w:t>提交人</w:t>
            </w:r>
            <w:r w:rsidR="00E653DC">
              <w:rPr>
                <w:rFonts w:eastAsia="楷体" w:hint="eastAsia"/>
              </w:rPr>
              <w:t>：</w:t>
            </w:r>
          </w:p>
        </w:tc>
        <w:tc>
          <w:tcPr>
            <w:tcW w:w="4744" w:type="dxa"/>
          </w:tcPr>
          <w:p w:rsidR="008D52DC" w:rsidRPr="00C74FB6" w:rsidRDefault="00E653DC" w:rsidP="00E653DC">
            <w:pPr>
              <w:pStyle w:val="SingleTxtGC"/>
              <w:ind w:left="0" w:right="0"/>
            </w:pPr>
            <w:proofErr w:type="spellStart"/>
            <w:r>
              <w:rPr>
                <w:rFonts w:hint="eastAsia"/>
              </w:rPr>
              <w:t>M</w:t>
            </w:r>
            <w:r w:rsidR="00985E36" w:rsidRPr="00985E36">
              <w:rPr>
                <w:rFonts w:hint="eastAsia"/>
              </w:rPr>
              <w:t>.</w:t>
            </w:r>
            <w:r>
              <w:rPr>
                <w:rFonts w:hint="eastAsia"/>
              </w:rPr>
              <w:t>R</w:t>
            </w:r>
            <w:r w:rsidR="00985E36" w:rsidRPr="00985E36">
              <w:rPr>
                <w:rFonts w:hint="eastAsia"/>
              </w:rPr>
              <w:t>.</w:t>
            </w:r>
            <w:r>
              <w:rPr>
                <w:rFonts w:hint="eastAsia"/>
              </w:rPr>
              <w:t>S</w:t>
            </w:r>
            <w:proofErr w:type="spellEnd"/>
            <w:r w:rsidR="00985E36" w:rsidRPr="00985E36">
              <w:rPr>
                <w:rFonts w:hint="eastAsia"/>
              </w:rPr>
              <w:t>.</w:t>
            </w:r>
            <w:r>
              <w:rPr>
                <w:rFonts w:hint="eastAsia"/>
              </w:rPr>
              <w:t>(</w:t>
            </w:r>
            <w:r w:rsidR="00985E36" w:rsidRPr="00985E36">
              <w:rPr>
                <w:rFonts w:hint="eastAsia"/>
              </w:rPr>
              <w:t>由律师代理</w:t>
            </w:r>
            <w:r>
              <w:rPr>
                <w:rFonts w:hint="eastAsia"/>
              </w:rPr>
              <w:t>)</w:t>
            </w:r>
          </w:p>
        </w:tc>
      </w:tr>
      <w:tr w:rsidR="008D52DC" w:rsidTr="00E653DC">
        <w:trPr>
          <w:cantSplit/>
        </w:trPr>
        <w:tc>
          <w:tcPr>
            <w:tcW w:w="2187" w:type="dxa"/>
          </w:tcPr>
          <w:p w:rsidR="008D52DC" w:rsidRPr="00172E04" w:rsidRDefault="008D52DC" w:rsidP="00E653DC">
            <w:pPr>
              <w:pStyle w:val="SingleTxtGC"/>
              <w:ind w:left="0" w:right="0"/>
              <w:rPr>
                <w:rFonts w:eastAsia="楷体"/>
              </w:rPr>
            </w:pPr>
            <w:r w:rsidRPr="00172E04">
              <w:rPr>
                <w:rFonts w:ascii="Time New Roman" w:eastAsia="楷体" w:hAnsi="Time New Roman" w:hint="eastAsia"/>
              </w:rPr>
              <w:t>据称受害人</w:t>
            </w:r>
            <w:r w:rsidR="00E653DC">
              <w:rPr>
                <w:rFonts w:ascii="Time New Roman" w:eastAsia="楷体" w:hAnsi="Time New Roman" w:hint="eastAsia"/>
              </w:rPr>
              <w:t>：</w:t>
            </w:r>
          </w:p>
        </w:tc>
        <w:tc>
          <w:tcPr>
            <w:tcW w:w="4744" w:type="dxa"/>
          </w:tcPr>
          <w:p w:rsidR="008D52DC" w:rsidRPr="00C74FB6" w:rsidRDefault="008D52DC" w:rsidP="00E653DC">
            <w:pPr>
              <w:pStyle w:val="SingleTxtGC"/>
              <w:ind w:left="0" w:right="0"/>
            </w:pPr>
            <w:r w:rsidRPr="00C74FB6">
              <w:rPr>
                <w:rFonts w:hint="eastAsia"/>
              </w:rPr>
              <w:t>提交人</w:t>
            </w:r>
          </w:p>
        </w:tc>
      </w:tr>
      <w:tr w:rsidR="008D52DC" w:rsidTr="00E653DC">
        <w:trPr>
          <w:cantSplit/>
        </w:trPr>
        <w:tc>
          <w:tcPr>
            <w:tcW w:w="2187" w:type="dxa"/>
          </w:tcPr>
          <w:p w:rsidR="008D52DC" w:rsidRPr="00172E04" w:rsidRDefault="008D52DC" w:rsidP="00E653DC">
            <w:pPr>
              <w:pStyle w:val="SingleTxtGC"/>
              <w:ind w:left="0" w:right="0"/>
              <w:rPr>
                <w:rFonts w:eastAsia="楷体"/>
              </w:rPr>
            </w:pPr>
            <w:r w:rsidRPr="00172E04">
              <w:rPr>
                <w:rFonts w:ascii="Time New Roman" w:eastAsia="楷体" w:hAnsi="Time New Roman" w:hint="eastAsia"/>
              </w:rPr>
              <w:t>所涉缔约国</w:t>
            </w:r>
            <w:r w:rsidR="00E653DC">
              <w:rPr>
                <w:rFonts w:ascii="Time New Roman" w:eastAsia="楷体" w:hAnsi="Time New Roman" w:hint="eastAsia"/>
              </w:rPr>
              <w:t>：</w:t>
            </w:r>
          </w:p>
        </w:tc>
        <w:tc>
          <w:tcPr>
            <w:tcW w:w="4744" w:type="dxa"/>
          </w:tcPr>
          <w:p w:rsidR="008D52DC" w:rsidRPr="00C74FB6" w:rsidRDefault="00985E36" w:rsidP="00E653DC">
            <w:pPr>
              <w:pStyle w:val="SingleTxtGC"/>
              <w:ind w:left="0" w:right="0"/>
            </w:pPr>
            <w:r w:rsidRPr="00985E36">
              <w:rPr>
                <w:rFonts w:hint="eastAsia"/>
              </w:rPr>
              <w:t>西班牙</w:t>
            </w:r>
          </w:p>
        </w:tc>
      </w:tr>
      <w:tr w:rsidR="008D52DC" w:rsidTr="00E653DC">
        <w:trPr>
          <w:cantSplit/>
        </w:trPr>
        <w:tc>
          <w:tcPr>
            <w:tcW w:w="2187" w:type="dxa"/>
          </w:tcPr>
          <w:p w:rsidR="008D52DC" w:rsidRPr="00172E04" w:rsidRDefault="008D52DC" w:rsidP="00E653DC">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E653DC">
              <w:rPr>
                <w:rFonts w:ascii="Time New Roman" w:eastAsia="楷体" w:hAnsi="Time New Roman" w:hint="eastAsia"/>
              </w:rPr>
              <w:t>：</w:t>
            </w:r>
          </w:p>
        </w:tc>
        <w:tc>
          <w:tcPr>
            <w:tcW w:w="4744" w:type="dxa"/>
          </w:tcPr>
          <w:p w:rsidR="008D52DC" w:rsidRPr="00C74FB6" w:rsidRDefault="00E653DC" w:rsidP="00E653DC">
            <w:pPr>
              <w:pStyle w:val="SingleTxtGC"/>
              <w:ind w:left="0" w:right="0"/>
            </w:pPr>
            <w:r>
              <w:rPr>
                <w:rFonts w:hint="eastAsia"/>
              </w:rPr>
              <w:t>2</w:t>
            </w:r>
            <w:r w:rsidR="00985E36" w:rsidRPr="00985E36">
              <w:rPr>
                <w:rFonts w:hint="eastAsia"/>
              </w:rPr>
              <w:t>0</w:t>
            </w:r>
            <w:r>
              <w:rPr>
                <w:rFonts w:hint="eastAsia"/>
              </w:rPr>
              <w:t>16</w:t>
            </w:r>
            <w:r w:rsidR="00985E36" w:rsidRPr="00985E36">
              <w:rPr>
                <w:rFonts w:hint="eastAsia"/>
              </w:rPr>
              <w:t>年</w:t>
            </w:r>
            <w:r>
              <w:rPr>
                <w:rFonts w:hint="eastAsia"/>
              </w:rPr>
              <w:t>4</w:t>
            </w:r>
            <w:r w:rsidR="00985E36" w:rsidRPr="00985E36">
              <w:rPr>
                <w:rFonts w:hint="eastAsia"/>
              </w:rPr>
              <w:t>月</w:t>
            </w:r>
            <w:r>
              <w:rPr>
                <w:rFonts w:hint="eastAsia"/>
              </w:rPr>
              <w:t>26</w:t>
            </w:r>
            <w:r w:rsidR="00985E36" w:rsidRPr="00985E36">
              <w:rPr>
                <w:rFonts w:hint="eastAsia"/>
              </w:rPr>
              <w:t>日</w:t>
            </w:r>
          </w:p>
        </w:tc>
      </w:tr>
      <w:tr w:rsidR="008D52DC" w:rsidTr="00E653DC">
        <w:trPr>
          <w:cantSplit/>
        </w:trPr>
        <w:tc>
          <w:tcPr>
            <w:tcW w:w="2187" w:type="dxa"/>
          </w:tcPr>
          <w:p w:rsidR="008D52DC" w:rsidRPr="00172E04" w:rsidRDefault="008D52DC" w:rsidP="00E653DC">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E653DC">
              <w:rPr>
                <w:rFonts w:ascii="Time New Roman" w:eastAsia="楷体" w:hAnsi="Time New Roman" w:hint="eastAsia"/>
              </w:rPr>
              <w:t>：</w:t>
            </w:r>
          </w:p>
        </w:tc>
        <w:tc>
          <w:tcPr>
            <w:tcW w:w="4744" w:type="dxa"/>
          </w:tcPr>
          <w:p w:rsidR="008D52DC" w:rsidRPr="00C74FB6" w:rsidRDefault="00AB683B" w:rsidP="00E653DC">
            <w:pPr>
              <w:pStyle w:val="SingleTxtGC"/>
              <w:ind w:left="0" w:right="0"/>
              <w:rPr>
                <w:lang w:val="fr-CH"/>
              </w:rPr>
            </w:pPr>
            <w:r w:rsidRPr="00AB683B">
              <w:rPr>
                <w:rFonts w:hint="eastAsia"/>
                <w:lang w:val="fr-CH"/>
              </w:rPr>
              <w:t>特别报告员根据第</w:t>
            </w:r>
            <w:r w:rsidR="00E653DC">
              <w:rPr>
                <w:rFonts w:hint="eastAsia"/>
                <w:lang w:val="fr-CH"/>
              </w:rPr>
              <w:t>92</w:t>
            </w:r>
            <w:r w:rsidRPr="00AB683B">
              <w:rPr>
                <w:rFonts w:hint="eastAsia"/>
                <w:lang w:val="fr-CH"/>
              </w:rPr>
              <w:t>条</w:t>
            </w:r>
            <w:proofErr w:type="gramStart"/>
            <w:r w:rsidRPr="00AB683B">
              <w:rPr>
                <w:rFonts w:hint="eastAsia"/>
                <w:lang w:val="fr-CH"/>
              </w:rPr>
              <w:t>作出</w:t>
            </w:r>
            <w:proofErr w:type="gramEnd"/>
            <w:r w:rsidRPr="00AB683B">
              <w:rPr>
                <w:rFonts w:hint="eastAsia"/>
                <w:lang w:val="fr-CH"/>
              </w:rPr>
              <w:t>的决定</w:t>
            </w:r>
            <w:r w:rsidR="00E653DC">
              <w:rPr>
                <w:rFonts w:hint="eastAsia"/>
                <w:lang w:val="fr-CH"/>
              </w:rPr>
              <w:t>，</w:t>
            </w:r>
            <w:r w:rsidRPr="00AB683B">
              <w:rPr>
                <w:rFonts w:hint="eastAsia"/>
                <w:lang w:val="fr-CH"/>
              </w:rPr>
              <w:t>已于</w:t>
            </w:r>
            <w:r w:rsidR="00E653DC">
              <w:rPr>
                <w:rFonts w:hint="eastAsia"/>
                <w:lang w:val="fr-CH"/>
              </w:rPr>
              <w:t>2</w:t>
            </w:r>
            <w:r w:rsidRPr="00AB683B">
              <w:rPr>
                <w:rFonts w:hint="eastAsia"/>
                <w:lang w:val="fr-CH"/>
              </w:rPr>
              <w:t>0</w:t>
            </w:r>
            <w:r w:rsidR="00E653DC">
              <w:rPr>
                <w:rFonts w:hint="eastAsia"/>
                <w:lang w:val="fr-CH"/>
              </w:rPr>
              <w:t>16</w:t>
            </w:r>
            <w:r w:rsidRPr="00AB683B">
              <w:rPr>
                <w:rFonts w:hint="eastAsia"/>
                <w:lang w:val="fr-CH"/>
              </w:rPr>
              <w:t>年</w:t>
            </w:r>
            <w:r w:rsidR="00E653DC">
              <w:rPr>
                <w:rFonts w:hint="eastAsia"/>
                <w:lang w:val="fr-CH"/>
              </w:rPr>
              <w:t>12</w:t>
            </w:r>
            <w:r w:rsidRPr="00AB683B">
              <w:rPr>
                <w:rFonts w:hint="eastAsia"/>
                <w:lang w:val="fr-CH"/>
              </w:rPr>
              <w:t>月</w:t>
            </w:r>
            <w:r w:rsidR="00E653DC">
              <w:rPr>
                <w:rFonts w:hint="eastAsia"/>
                <w:lang w:val="fr-CH"/>
              </w:rPr>
              <w:t>7</w:t>
            </w:r>
            <w:r w:rsidRPr="00AB683B">
              <w:rPr>
                <w:rFonts w:hint="eastAsia"/>
                <w:lang w:val="fr-CH"/>
              </w:rPr>
              <w:t>日转交缔约国</w:t>
            </w:r>
            <w:r w:rsidR="00E653DC">
              <w:rPr>
                <w:rFonts w:hint="eastAsia"/>
                <w:lang w:val="fr-CH"/>
              </w:rPr>
              <w:t>(</w:t>
            </w:r>
            <w:r w:rsidRPr="00AB683B">
              <w:rPr>
                <w:rFonts w:hint="eastAsia"/>
                <w:lang w:val="fr-CH"/>
              </w:rPr>
              <w:t>未以文件形式印发</w:t>
            </w:r>
            <w:r w:rsidR="00E653DC">
              <w:rPr>
                <w:rFonts w:hint="eastAsia"/>
                <w:lang w:val="fr-CH"/>
              </w:rPr>
              <w:t>)</w:t>
            </w:r>
          </w:p>
        </w:tc>
      </w:tr>
      <w:tr w:rsidR="008D52DC" w:rsidTr="00E653DC">
        <w:trPr>
          <w:cantSplit/>
        </w:trPr>
        <w:tc>
          <w:tcPr>
            <w:tcW w:w="2187" w:type="dxa"/>
          </w:tcPr>
          <w:p w:rsidR="008D52DC" w:rsidRPr="00172E04" w:rsidRDefault="00AB683B" w:rsidP="00E653DC">
            <w:pPr>
              <w:pStyle w:val="SingleTxtGC"/>
              <w:ind w:left="0" w:right="0"/>
              <w:rPr>
                <w:rFonts w:ascii="Time New Roman" w:eastAsia="楷体" w:hAnsi="Time New Roman" w:hint="eastAsia"/>
              </w:rPr>
            </w:pPr>
            <w:r w:rsidRPr="00AB683B">
              <w:rPr>
                <w:rFonts w:ascii="Time New Roman" w:eastAsia="楷体" w:hAnsi="Time New Roman" w:hint="eastAsia"/>
              </w:rPr>
              <w:t>决定通过日期</w:t>
            </w:r>
            <w:r w:rsidR="00E653DC">
              <w:rPr>
                <w:rFonts w:ascii="Time New Roman" w:eastAsia="楷体" w:hAnsi="Time New Roman" w:hint="eastAsia"/>
              </w:rPr>
              <w:t>：</w:t>
            </w:r>
          </w:p>
        </w:tc>
        <w:tc>
          <w:tcPr>
            <w:tcW w:w="4744" w:type="dxa"/>
          </w:tcPr>
          <w:p w:rsidR="008D52DC" w:rsidRPr="00C74FB6" w:rsidRDefault="00E653DC" w:rsidP="00E653DC">
            <w:pPr>
              <w:pStyle w:val="SingleTxtGC"/>
              <w:ind w:left="0" w:right="0"/>
              <w:rPr>
                <w:lang w:val="fr-CH"/>
              </w:rPr>
            </w:pPr>
            <w:r>
              <w:rPr>
                <w:rFonts w:hint="eastAsia"/>
                <w:snapToGrid/>
              </w:rPr>
              <w:t>2</w:t>
            </w:r>
            <w:r w:rsidR="00CD4C38" w:rsidRPr="00CD4C38">
              <w:rPr>
                <w:rFonts w:hint="eastAsia"/>
                <w:snapToGrid/>
              </w:rPr>
              <w:t>0</w:t>
            </w:r>
            <w:r>
              <w:rPr>
                <w:rFonts w:hint="eastAsia"/>
                <w:snapToGrid/>
              </w:rPr>
              <w:t>2</w:t>
            </w:r>
            <w:r w:rsidR="00CD4C38" w:rsidRPr="00CD4C38">
              <w:rPr>
                <w:rFonts w:hint="eastAsia"/>
                <w:snapToGrid/>
              </w:rPr>
              <w:t>0</w:t>
            </w:r>
            <w:r w:rsidR="00CD4C38" w:rsidRPr="00CD4C38">
              <w:rPr>
                <w:rFonts w:hint="eastAsia"/>
                <w:snapToGrid/>
              </w:rPr>
              <w:t>年</w:t>
            </w:r>
            <w:r>
              <w:rPr>
                <w:rFonts w:hint="eastAsia"/>
                <w:snapToGrid/>
              </w:rPr>
              <w:t>7</w:t>
            </w:r>
            <w:r w:rsidR="00CD4C38" w:rsidRPr="00CD4C38">
              <w:rPr>
                <w:rFonts w:hint="eastAsia"/>
                <w:snapToGrid/>
              </w:rPr>
              <w:t>月</w:t>
            </w:r>
            <w:r>
              <w:rPr>
                <w:rFonts w:hint="eastAsia"/>
                <w:snapToGrid/>
              </w:rPr>
              <w:t>23</w:t>
            </w:r>
            <w:r w:rsidR="00CD4C38" w:rsidRPr="00CD4C38">
              <w:rPr>
                <w:rFonts w:hint="eastAsia"/>
                <w:snapToGrid/>
              </w:rPr>
              <w:t>日</w:t>
            </w:r>
          </w:p>
        </w:tc>
      </w:tr>
      <w:tr w:rsidR="008D52DC" w:rsidTr="00E653DC">
        <w:trPr>
          <w:cantSplit/>
        </w:trPr>
        <w:tc>
          <w:tcPr>
            <w:tcW w:w="2187" w:type="dxa"/>
          </w:tcPr>
          <w:p w:rsidR="008D52DC" w:rsidRPr="00172E04" w:rsidRDefault="008D52DC" w:rsidP="00E653DC">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E653DC">
              <w:rPr>
                <w:rFonts w:eastAsia="楷体" w:hint="eastAsia"/>
                <w:snapToGrid/>
              </w:rPr>
              <w:t>：</w:t>
            </w:r>
          </w:p>
        </w:tc>
        <w:tc>
          <w:tcPr>
            <w:tcW w:w="4744" w:type="dxa"/>
          </w:tcPr>
          <w:p w:rsidR="008D52DC" w:rsidRPr="00C74FB6" w:rsidRDefault="00CD4C38" w:rsidP="00E653DC">
            <w:pPr>
              <w:pStyle w:val="SingleTxtGC"/>
              <w:ind w:left="0" w:right="0"/>
              <w:rPr>
                <w:snapToGrid/>
              </w:rPr>
            </w:pPr>
            <w:r w:rsidRPr="00CD4C38">
              <w:rPr>
                <w:rFonts w:hint="eastAsia"/>
                <w:snapToGrid/>
              </w:rPr>
              <w:t>无罪推定权</w:t>
            </w:r>
            <w:r w:rsidR="00E653DC">
              <w:rPr>
                <w:rFonts w:hint="eastAsia"/>
                <w:snapToGrid/>
              </w:rPr>
              <w:t>；</w:t>
            </w:r>
            <w:r w:rsidRPr="00CD4C38">
              <w:rPr>
                <w:rFonts w:hint="eastAsia"/>
                <w:snapToGrid/>
              </w:rPr>
              <w:t>正当程序权</w:t>
            </w:r>
            <w:r w:rsidR="00E653DC">
              <w:rPr>
                <w:rFonts w:hint="eastAsia"/>
                <w:snapToGrid/>
              </w:rPr>
              <w:t>；</w:t>
            </w:r>
            <w:r w:rsidRPr="00CD4C38">
              <w:rPr>
                <w:rFonts w:hint="eastAsia"/>
                <w:snapToGrid/>
              </w:rPr>
              <w:t>由上级法院复审的权利</w:t>
            </w:r>
          </w:p>
        </w:tc>
      </w:tr>
      <w:tr w:rsidR="008D52DC" w:rsidTr="00E653DC">
        <w:trPr>
          <w:cantSplit/>
        </w:trPr>
        <w:tc>
          <w:tcPr>
            <w:tcW w:w="2187" w:type="dxa"/>
          </w:tcPr>
          <w:p w:rsidR="008D52DC" w:rsidRPr="00172E04" w:rsidRDefault="008D52DC" w:rsidP="00E653DC">
            <w:pPr>
              <w:pStyle w:val="SingleTxtGC"/>
              <w:ind w:left="0" w:right="0"/>
              <w:rPr>
                <w:rFonts w:ascii="Time New Roman" w:eastAsia="楷体" w:hAnsi="Time New Roman" w:hint="eastAsia"/>
              </w:rPr>
            </w:pPr>
            <w:r w:rsidRPr="00172E04">
              <w:rPr>
                <w:rFonts w:eastAsia="楷体" w:hint="eastAsia"/>
                <w:snapToGrid/>
              </w:rPr>
              <w:t>程序性问题</w:t>
            </w:r>
            <w:r w:rsidR="00E653DC">
              <w:rPr>
                <w:rFonts w:eastAsia="楷体" w:hint="eastAsia"/>
                <w:snapToGrid/>
              </w:rPr>
              <w:t>：</w:t>
            </w:r>
          </w:p>
        </w:tc>
        <w:tc>
          <w:tcPr>
            <w:tcW w:w="4744" w:type="dxa"/>
          </w:tcPr>
          <w:p w:rsidR="008D52DC" w:rsidRPr="00C74FB6" w:rsidRDefault="00CD4C38" w:rsidP="00E653DC">
            <w:pPr>
              <w:pStyle w:val="SingleTxtGC"/>
              <w:ind w:left="0" w:right="0"/>
              <w:rPr>
                <w:snapToGrid/>
              </w:rPr>
            </w:pPr>
            <w:r w:rsidRPr="00CD4C38">
              <w:rPr>
                <w:rFonts w:hint="eastAsia"/>
                <w:snapToGrid/>
              </w:rPr>
              <w:t>用尽国内补救办法</w:t>
            </w:r>
            <w:r w:rsidR="00E653DC">
              <w:rPr>
                <w:rFonts w:hint="eastAsia"/>
                <w:snapToGrid/>
              </w:rPr>
              <w:t>；</w:t>
            </w:r>
            <w:r w:rsidRPr="00CD4C38">
              <w:rPr>
                <w:rFonts w:hint="eastAsia"/>
                <w:snapToGrid/>
              </w:rPr>
              <w:t>申诉证据不足</w:t>
            </w:r>
          </w:p>
        </w:tc>
      </w:tr>
      <w:tr w:rsidR="008D52DC" w:rsidTr="00E653DC">
        <w:trPr>
          <w:cantSplit/>
        </w:trPr>
        <w:tc>
          <w:tcPr>
            <w:tcW w:w="2187" w:type="dxa"/>
          </w:tcPr>
          <w:p w:rsidR="008D52DC" w:rsidRPr="00172E04" w:rsidRDefault="008D52DC" w:rsidP="00E653DC">
            <w:pPr>
              <w:pStyle w:val="SingleTxtGC"/>
              <w:ind w:left="0" w:right="0"/>
              <w:rPr>
                <w:rFonts w:eastAsia="楷体"/>
                <w:snapToGrid/>
                <w:lang w:val="fr-CH"/>
              </w:rPr>
            </w:pPr>
            <w:r w:rsidRPr="00172E04">
              <w:rPr>
                <w:rFonts w:eastAsia="楷体"/>
                <w:snapToGrid/>
              </w:rPr>
              <w:t>实质性问题</w:t>
            </w:r>
            <w:r w:rsidR="00E653DC">
              <w:rPr>
                <w:rFonts w:eastAsia="楷体" w:hint="eastAsia"/>
                <w:snapToGrid/>
                <w:lang w:val="fr-CH"/>
              </w:rPr>
              <w:t>：</w:t>
            </w:r>
          </w:p>
        </w:tc>
        <w:tc>
          <w:tcPr>
            <w:tcW w:w="4744" w:type="dxa"/>
          </w:tcPr>
          <w:p w:rsidR="008D52DC" w:rsidRPr="00C657A9" w:rsidRDefault="00B50410" w:rsidP="00E653DC">
            <w:pPr>
              <w:pStyle w:val="SingleTxtGC"/>
              <w:ind w:left="0" w:right="0"/>
              <w:rPr>
                <w:snapToGrid/>
              </w:rPr>
            </w:pPr>
            <w:r w:rsidRPr="00B50410">
              <w:rPr>
                <w:rFonts w:hint="eastAsia"/>
                <w:snapToGrid/>
                <w:spacing w:val="-4"/>
              </w:rPr>
              <w:t>由上级法院复审的权利</w:t>
            </w:r>
            <w:r w:rsidR="00E653DC">
              <w:rPr>
                <w:rFonts w:hint="eastAsia"/>
                <w:snapToGrid/>
                <w:spacing w:val="-4"/>
              </w:rPr>
              <w:t>；</w:t>
            </w:r>
            <w:r w:rsidRPr="00B50410">
              <w:rPr>
                <w:rFonts w:hint="eastAsia"/>
                <w:snapToGrid/>
                <w:spacing w:val="-4"/>
              </w:rPr>
              <w:t>无罪推定权</w:t>
            </w:r>
            <w:r w:rsidR="00E653DC">
              <w:rPr>
                <w:rFonts w:hint="eastAsia"/>
                <w:snapToGrid/>
                <w:spacing w:val="-4"/>
              </w:rPr>
              <w:t>；</w:t>
            </w:r>
            <w:r w:rsidRPr="00B50410">
              <w:rPr>
                <w:rFonts w:hint="eastAsia"/>
                <w:snapToGrid/>
                <w:spacing w:val="-4"/>
              </w:rPr>
              <w:t>正当程序权</w:t>
            </w:r>
            <w:r w:rsidR="00E653DC">
              <w:rPr>
                <w:rFonts w:hint="eastAsia"/>
                <w:snapToGrid/>
                <w:spacing w:val="-4"/>
              </w:rPr>
              <w:t>；</w:t>
            </w:r>
            <w:r w:rsidRPr="00B50410">
              <w:rPr>
                <w:rFonts w:hint="eastAsia"/>
                <w:snapToGrid/>
              </w:rPr>
              <w:t>由合格、独立和公正的法庭审理的权利</w:t>
            </w:r>
          </w:p>
        </w:tc>
      </w:tr>
      <w:tr w:rsidR="008D52DC" w:rsidTr="00E653DC">
        <w:trPr>
          <w:cantSplit/>
        </w:trPr>
        <w:tc>
          <w:tcPr>
            <w:tcW w:w="2187" w:type="dxa"/>
          </w:tcPr>
          <w:p w:rsidR="008D52DC" w:rsidRPr="00172E04" w:rsidRDefault="008D52DC" w:rsidP="00E653DC">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E653DC">
              <w:rPr>
                <w:rFonts w:eastAsia="楷体" w:hint="eastAsia"/>
                <w:snapToGrid/>
              </w:rPr>
              <w:t>：</w:t>
            </w:r>
          </w:p>
        </w:tc>
        <w:tc>
          <w:tcPr>
            <w:tcW w:w="4744" w:type="dxa"/>
          </w:tcPr>
          <w:p w:rsidR="008D52DC" w:rsidRPr="00C657A9" w:rsidRDefault="00D0137D" w:rsidP="00E653DC">
            <w:pPr>
              <w:pStyle w:val="SingleTxtGC"/>
              <w:ind w:left="0" w:right="0"/>
              <w:rPr>
                <w:snapToGrid/>
              </w:rPr>
            </w:pPr>
            <w:r w:rsidRPr="00D0137D">
              <w:rPr>
                <w:rFonts w:hint="eastAsia"/>
                <w:snapToGrid/>
              </w:rPr>
              <w:t>第十四条第一款、第三款</w:t>
            </w:r>
            <w:r w:rsidR="00E653DC">
              <w:rPr>
                <w:rFonts w:hint="eastAsia"/>
                <w:snapToGrid/>
              </w:rPr>
              <w:t>(</w:t>
            </w:r>
            <w:r w:rsidRPr="00D0137D">
              <w:rPr>
                <w:rFonts w:hint="eastAsia"/>
                <w:snapToGrid/>
              </w:rPr>
              <w:t>丑</w:t>
            </w:r>
            <w:r w:rsidR="00E653DC">
              <w:rPr>
                <w:rFonts w:hint="eastAsia"/>
                <w:snapToGrid/>
              </w:rPr>
              <w:t>)</w:t>
            </w:r>
            <w:r w:rsidRPr="00D0137D">
              <w:rPr>
                <w:rFonts w:hint="eastAsia"/>
                <w:snapToGrid/>
              </w:rPr>
              <w:t>项和第五款</w:t>
            </w:r>
          </w:p>
        </w:tc>
      </w:tr>
      <w:tr w:rsidR="008D52DC" w:rsidTr="00E653DC">
        <w:trPr>
          <w:cantSplit/>
        </w:trPr>
        <w:tc>
          <w:tcPr>
            <w:tcW w:w="2187" w:type="dxa"/>
          </w:tcPr>
          <w:p w:rsidR="008D52DC" w:rsidRPr="00172E04" w:rsidRDefault="008D52DC" w:rsidP="00E653DC">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E653DC">
              <w:rPr>
                <w:rFonts w:eastAsia="楷体" w:hint="eastAsia"/>
                <w:snapToGrid/>
              </w:rPr>
              <w:t>：</w:t>
            </w:r>
          </w:p>
        </w:tc>
        <w:tc>
          <w:tcPr>
            <w:tcW w:w="4744" w:type="dxa"/>
          </w:tcPr>
          <w:p w:rsidR="008D52DC" w:rsidRDefault="00D0137D" w:rsidP="00D55B70">
            <w:pPr>
              <w:pStyle w:val="SingleTxtGC"/>
              <w:spacing w:after="240"/>
              <w:ind w:left="0" w:right="0"/>
              <w:rPr>
                <w:snapToGrid/>
              </w:rPr>
            </w:pPr>
            <w:r w:rsidRPr="00D0137D">
              <w:rPr>
                <w:rFonts w:hint="eastAsia"/>
                <w:snapToGrid/>
              </w:rPr>
              <w:t>第二和第三条</w:t>
            </w:r>
          </w:p>
        </w:tc>
      </w:tr>
    </w:tbl>
    <w:p w:rsidR="00E653DC" w:rsidRDefault="00E653DC" w:rsidP="0010034C">
      <w:pPr>
        <w:pStyle w:val="SingleTxtGC"/>
        <w:spacing w:line="340" w:lineRule="exact"/>
      </w:pPr>
      <w:r>
        <w:rPr>
          <w:rFonts w:hint="eastAsia"/>
        </w:rPr>
        <w:t>1.</w:t>
      </w:r>
      <w:r w:rsidR="00D55B70" w:rsidRPr="00D55B70">
        <w:rPr>
          <w:rFonts w:hint="eastAsia"/>
        </w:rPr>
        <w:tab/>
      </w:r>
      <w:r w:rsidR="00D55B70" w:rsidRPr="00DA23DB">
        <w:rPr>
          <w:rFonts w:hint="eastAsia"/>
          <w:spacing w:val="-4"/>
        </w:rPr>
        <w:t>来文提交人是</w:t>
      </w:r>
      <w:proofErr w:type="spellStart"/>
      <w:r>
        <w:rPr>
          <w:rFonts w:hint="eastAsia"/>
          <w:spacing w:val="-4"/>
        </w:rPr>
        <w:t>M</w:t>
      </w:r>
      <w:r w:rsidR="00D55B70" w:rsidRPr="00DA23DB">
        <w:rPr>
          <w:rFonts w:hint="eastAsia"/>
          <w:spacing w:val="-4"/>
        </w:rPr>
        <w:t>.</w:t>
      </w:r>
      <w:r>
        <w:rPr>
          <w:rFonts w:hint="eastAsia"/>
          <w:spacing w:val="-4"/>
        </w:rPr>
        <w:t>R</w:t>
      </w:r>
      <w:r w:rsidR="00D55B70" w:rsidRPr="00DA23DB">
        <w:rPr>
          <w:rFonts w:hint="eastAsia"/>
          <w:spacing w:val="-4"/>
        </w:rPr>
        <w:t>.</w:t>
      </w:r>
      <w:r>
        <w:rPr>
          <w:rFonts w:hint="eastAsia"/>
          <w:spacing w:val="-4"/>
        </w:rPr>
        <w:t>S</w:t>
      </w:r>
      <w:proofErr w:type="spellEnd"/>
      <w:r w:rsidR="00D55B70" w:rsidRPr="00DA23DB">
        <w:rPr>
          <w:rFonts w:hint="eastAsia"/>
          <w:spacing w:val="-4"/>
        </w:rPr>
        <w:t>.</w:t>
      </w:r>
      <w:r>
        <w:rPr>
          <w:rFonts w:hint="eastAsia"/>
          <w:spacing w:val="-4"/>
        </w:rPr>
        <w:t>，</w:t>
      </w:r>
      <w:r w:rsidR="00D55B70" w:rsidRPr="00DA23DB">
        <w:rPr>
          <w:rFonts w:hint="eastAsia"/>
          <w:spacing w:val="-4"/>
        </w:rPr>
        <w:t>摩洛哥国民</w:t>
      </w:r>
      <w:r>
        <w:rPr>
          <w:rFonts w:hint="eastAsia"/>
          <w:spacing w:val="-4"/>
        </w:rPr>
        <w:t>，</w:t>
      </w:r>
      <w:r w:rsidR="00D55B70" w:rsidRPr="00DA23DB">
        <w:rPr>
          <w:rFonts w:hint="eastAsia"/>
          <w:spacing w:val="-4"/>
        </w:rPr>
        <w:t>生于</w:t>
      </w:r>
      <w:r>
        <w:rPr>
          <w:rFonts w:hint="eastAsia"/>
          <w:spacing w:val="-4"/>
        </w:rPr>
        <w:t>1983</w:t>
      </w:r>
      <w:r w:rsidR="00D55B70" w:rsidRPr="00DA23DB">
        <w:rPr>
          <w:rFonts w:hint="eastAsia"/>
          <w:spacing w:val="-4"/>
        </w:rPr>
        <w:t>年</w:t>
      </w:r>
      <w:r>
        <w:rPr>
          <w:rFonts w:hint="eastAsia"/>
          <w:spacing w:val="-4"/>
        </w:rPr>
        <w:t>8</w:t>
      </w:r>
      <w:r w:rsidR="00D55B70" w:rsidRPr="00DA23DB">
        <w:rPr>
          <w:rFonts w:hint="eastAsia"/>
          <w:spacing w:val="-4"/>
        </w:rPr>
        <w:t>月</w:t>
      </w:r>
      <w:r>
        <w:rPr>
          <w:rFonts w:hint="eastAsia"/>
          <w:spacing w:val="-4"/>
        </w:rPr>
        <w:t>1</w:t>
      </w:r>
      <w:r w:rsidR="00D55B70" w:rsidRPr="00DA23DB">
        <w:rPr>
          <w:rFonts w:hint="eastAsia"/>
          <w:spacing w:val="-4"/>
        </w:rPr>
        <w:t>0</w:t>
      </w:r>
      <w:r w:rsidR="00D55B70" w:rsidRPr="00DA23DB">
        <w:rPr>
          <w:rFonts w:hint="eastAsia"/>
          <w:spacing w:val="-4"/>
        </w:rPr>
        <w:t>日。他声称</w:t>
      </w:r>
      <w:r>
        <w:rPr>
          <w:rFonts w:hint="eastAsia"/>
          <w:spacing w:val="-4"/>
        </w:rPr>
        <w:t>，</w:t>
      </w:r>
      <w:r w:rsidR="00D55B70" w:rsidRPr="00DA23DB">
        <w:rPr>
          <w:rFonts w:hint="eastAsia"/>
          <w:spacing w:val="-4"/>
        </w:rPr>
        <w:t>他根据</w:t>
      </w:r>
      <w:r w:rsidR="00D55B70" w:rsidRPr="00DA23DB">
        <w:rPr>
          <w:rFonts w:hint="eastAsia"/>
          <w:spacing w:val="-6"/>
        </w:rPr>
        <w:t>《公民及政治权利国际公约》第十四条享有的权利受到了侵犯。提交人由律师代理。</w:t>
      </w:r>
      <w:r w:rsidR="00D55B70" w:rsidRPr="00D55B70">
        <w:rPr>
          <w:rFonts w:hint="eastAsia"/>
        </w:rPr>
        <w:t>《任择议定书》于</w:t>
      </w:r>
      <w:r>
        <w:rPr>
          <w:rFonts w:hint="eastAsia"/>
        </w:rPr>
        <w:t>1985</w:t>
      </w:r>
      <w:r w:rsidR="00D55B70" w:rsidRPr="00D55B70">
        <w:rPr>
          <w:rFonts w:hint="eastAsia"/>
        </w:rPr>
        <w:t>年</w:t>
      </w:r>
      <w:r>
        <w:rPr>
          <w:rFonts w:hint="eastAsia"/>
        </w:rPr>
        <w:t>4</w:t>
      </w:r>
      <w:r w:rsidR="00D55B70" w:rsidRPr="00D55B70">
        <w:rPr>
          <w:rFonts w:hint="eastAsia"/>
        </w:rPr>
        <w:t>月</w:t>
      </w:r>
      <w:r>
        <w:rPr>
          <w:rFonts w:hint="eastAsia"/>
        </w:rPr>
        <w:t>25</w:t>
      </w:r>
      <w:r w:rsidR="00D55B70" w:rsidRPr="00D55B70">
        <w:rPr>
          <w:rFonts w:hint="eastAsia"/>
        </w:rPr>
        <w:t>日对缔约国生效。</w:t>
      </w:r>
    </w:p>
    <w:p w:rsidR="00E653DC" w:rsidRDefault="00E653DC">
      <w:pPr>
        <w:tabs>
          <w:tab w:val="clear" w:pos="431"/>
        </w:tabs>
        <w:overflowPunct/>
        <w:adjustRightInd/>
        <w:snapToGrid/>
        <w:spacing w:line="240" w:lineRule="auto"/>
        <w:jc w:val="left"/>
      </w:pPr>
      <w:r>
        <w:br w:type="page"/>
      </w:r>
    </w:p>
    <w:p w:rsidR="00E653DC" w:rsidRPr="00E653DC" w:rsidRDefault="00E653DC" w:rsidP="00767213">
      <w:pPr>
        <w:pStyle w:val="H23GC"/>
      </w:pPr>
      <w:r w:rsidRPr="00E653DC">
        <w:lastRenderedPageBreak/>
        <w:tab/>
      </w:r>
      <w:r w:rsidRPr="00E653DC">
        <w:tab/>
      </w:r>
      <w:r w:rsidRPr="00E653DC">
        <w:t>提交人陈述的事实</w:t>
      </w:r>
    </w:p>
    <w:p w:rsidR="00E653DC" w:rsidRPr="00E653DC" w:rsidRDefault="00E653DC" w:rsidP="00E653DC">
      <w:pPr>
        <w:pStyle w:val="SingleTxtGC"/>
      </w:pPr>
      <w:r>
        <w:t>2.1</w:t>
      </w:r>
      <w:r w:rsidRPr="00E653DC">
        <w:tab/>
      </w:r>
      <w:r>
        <w:t>2</w:t>
      </w:r>
      <w:r w:rsidRPr="00E653DC">
        <w:t>0</w:t>
      </w:r>
      <w:r>
        <w:t>14</w:t>
      </w:r>
      <w:r w:rsidRPr="00E653DC">
        <w:t>年</w:t>
      </w:r>
      <w:r>
        <w:t>1</w:t>
      </w:r>
      <w:r w:rsidRPr="00E653DC">
        <w:t>月</w:t>
      </w:r>
      <w:r>
        <w:t>8</w:t>
      </w:r>
      <w:r w:rsidRPr="00E653DC">
        <w:t>日</w:t>
      </w:r>
      <w:r>
        <w:t>，</w:t>
      </w:r>
      <w:r w:rsidRPr="00E653DC">
        <w:rPr>
          <w:rFonts w:hint="eastAsia"/>
        </w:rPr>
        <w:t>提交人因与</w:t>
      </w:r>
      <w:r>
        <w:rPr>
          <w:rFonts w:hint="eastAsia"/>
        </w:rPr>
        <w:t>2</w:t>
      </w:r>
      <w:r w:rsidRPr="00E653DC">
        <w:rPr>
          <w:rFonts w:hint="eastAsia"/>
        </w:rPr>
        <w:t>0</w:t>
      </w:r>
      <w:r>
        <w:rPr>
          <w:rFonts w:hint="eastAsia"/>
        </w:rPr>
        <w:t>13</w:t>
      </w:r>
      <w:r w:rsidRPr="00E653DC">
        <w:rPr>
          <w:rFonts w:hint="eastAsia"/>
        </w:rPr>
        <w:t>年</w:t>
      </w:r>
      <w:r>
        <w:rPr>
          <w:rFonts w:hint="eastAsia"/>
        </w:rPr>
        <w:t>12</w:t>
      </w:r>
      <w:r w:rsidRPr="00E653DC">
        <w:rPr>
          <w:rFonts w:hint="eastAsia"/>
        </w:rPr>
        <w:t>月至</w:t>
      </w:r>
      <w:r>
        <w:rPr>
          <w:rFonts w:hint="eastAsia"/>
        </w:rPr>
        <w:t>2</w:t>
      </w:r>
      <w:r w:rsidRPr="00E653DC">
        <w:rPr>
          <w:rFonts w:hint="eastAsia"/>
        </w:rPr>
        <w:t>0</w:t>
      </w:r>
      <w:r>
        <w:rPr>
          <w:rFonts w:hint="eastAsia"/>
        </w:rPr>
        <w:t>14</w:t>
      </w:r>
      <w:r w:rsidRPr="00E653DC">
        <w:rPr>
          <w:rFonts w:hint="eastAsia"/>
        </w:rPr>
        <w:t>年</w:t>
      </w:r>
      <w:r>
        <w:rPr>
          <w:rFonts w:hint="eastAsia"/>
        </w:rPr>
        <w:t>1</w:t>
      </w:r>
      <w:r w:rsidRPr="00E653DC">
        <w:rPr>
          <w:rFonts w:hint="eastAsia"/>
        </w:rPr>
        <w:t>月期间实施的行为有关的七项使用武力和恐吓的盗窃罪</w:t>
      </w:r>
      <w:r>
        <w:rPr>
          <w:rFonts w:hint="eastAsia"/>
        </w:rPr>
        <w:t>(</w:t>
      </w:r>
      <w:r w:rsidRPr="00E653DC">
        <w:rPr>
          <w:rFonts w:hint="eastAsia"/>
        </w:rPr>
        <w:t>涉及使用武力盗窃</w:t>
      </w:r>
      <w:r>
        <w:rPr>
          <w:rFonts w:hint="eastAsia"/>
        </w:rPr>
        <w:t>22</w:t>
      </w:r>
      <w:r w:rsidRPr="00E653DC">
        <w:rPr>
          <w:rFonts w:hint="eastAsia"/>
        </w:rPr>
        <w:t>至</w:t>
      </w:r>
      <w:r>
        <w:rPr>
          <w:rFonts w:hint="eastAsia"/>
        </w:rPr>
        <w:t>4</w:t>
      </w:r>
      <w:r w:rsidRPr="00E653DC">
        <w:rPr>
          <w:rFonts w:hint="eastAsia"/>
        </w:rPr>
        <w:t>0</w:t>
      </w:r>
      <w:r w:rsidRPr="00E653DC">
        <w:rPr>
          <w:rFonts w:hint="eastAsia"/>
        </w:rPr>
        <w:t>欧元的小额钱款和手机的事件</w:t>
      </w:r>
      <w:r>
        <w:rPr>
          <w:rFonts w:hint="eastAsia"/>
        </w:rPr>
        <w:t>，</w:t>
      </w:r>
      <w:r w:rsidRPr="00E653DC">
        <w:t>其中一起事件中受害者身上有刀伤</w:t>
      </w:r>
      <w:r>
        <w:t>)</w:t>
      </w:r>
      <w:r w:rsidRPr="00E653DC">
        <w:t>被警方强行逮捕并</w:t>
      </w:r>
      <w:r w:rsidRPr="00E653DC">
        <w:rPr>
          <w:rFonts w:hint="eastAsia"/>
        </w:rPr>
        <w:t>移交</w:t>
      </w:r>
      <w:r w:rsidRPr="00E653DC">
        <w:t>哈恩第一调查法院</w:t>
      </w:r>
      <w:r w:rsidRPr="00E653DC">
        <w:rPr>
          <w:rFonts w:hint="eastAsia"/>
        </w:rPr>
        <w:t>。</w:t>
      </w:r>
    </w:p>
    <w:p w:rsidR="00E653DC" w:rsidRPr="00E653DC" w:rsidRDefault="00E653DC" w:rsidP="00E653DC">
      <w:pPr>
        <w:pStyle w:val="SingleTxtGC"/>
      </w:pPr>
      <w:r>
        <w:t>2.2</w:t>
      </w:r>
      <w:r w:rsidRPr="00E653DC">
        <w:tab/>
      </w:r>
      <w:r>
        <w:t>2</w:t>
      </w:r>
      <w:r w:rsidRPr="00E653DC">
        <w:t>0</w:t>
      </w:r>
      <w:r>
        <w:t>14</w:t>
      </w:r>
      <w:r w:rsidRPr="00E653DC">
        <w:t>年</w:t>
      </w:r>
      <w:r>
        <w:t>1</w:t>
      </w:r>
      <w:r w:rsidRPr="00E653DC">
        <w:t>月</w:t>
      </w:r>
      <w:r>
        <w:t>11</w:t>
      </w:r>
      <w:r w:rsidRPr="00E653DC">
        <w:t>日</w:t>
      </w:r>
      <w:r>
        <w:t>，</w:t>
      </w:r>
      <w:r w:rsidRPr="00E653DC">
        <w:t>一家当地报纸在头版刊登了</w:t>
      </w:r>
      <w:r w:rsidRPr="00E653DC">
        <w:rPr>
          <w:rFonts w:hint="eastAsia"/>
        </w:rPr>
        <w:t>对</w:t>
      </w:r>
      <w:r w:rsidRPr="00E653DC">
        <w:t>这些事件的报道</w:t>
      </w:r>
      <w:r>
        <w:t>，</w:t>
      </w:r>
      <w:r w:rsidRPr="00E653DC">
        <w:t>并附</w:t>
      </w:r>
      <w:r w:rsidRPr="00E653DC">
        <w:rPr>
          <w:rFonts w:hint="eastAsia"/>
        </w:rPr>
        <w:t>有</w:t>
      </w:r>
      <w:r w:rsidRPr="00E653DC">
        <w:t>一张提交人戴着手铐由一名警察护送的照片。</w:t>
      </w:r>
    </w:p>
    <w:p w:rsidR="00E653DC" w:rsidRPr="00E653DC" w:rsidRDefault="00E653DC" w:rsidP="00E653DC">
      <w:pPr>
        <w:pStyle w:val="SingleTxtGC"/>
      </w:pPr>
      <w:r>
        <w:t>2.3</w:t>
      </w:r>
      <w:r w:rsidRPr="00E653DC">
        <w:tab/>
      </w:r>
      <w:r w:rsidRPr="003B0543">
        <w:rPr>
          <w:spacing w:val="-4"/>
        </w:rPr>
        <w:t>2014</w:t>
      </w:r>
      <w:r w:rsidRPr="003B0543">
        <w:rPr>
          <w:spacing w:val="-4"/>
        </w:rPr>
        <w:t>年</w:t>
      </w:r>
      <w:r w:rsidRPr="003B0543">
        <w:rPr>
          <w:spacing w:val="-4"/>
        </w:rPr>
        <w:t>1</w:t>
      </w:r>
      <w:r w:rsidRPr="003B0543">
        <w:rPr>
          <w:spacing w:val="-4"/>
        </w:rPr>
        <w:t>月</w:t>
      </w:r>
      <w:r w:rsidRPr="003B0543">
        <w:rPr>
          <w:spacing w:val="-4"/>
        </w:rPr>
        <w:t>15</w:t>
      </w:r>
      <w:r w:rsidRPr="003B0543">
        <w:rPr>
          <w:spacing w:val="-4"/>
        </w:rPr>
        <w:t>日，在根据被</w:t>
      </w:r>
      <w:r w:rsidRPr="003B0543">
        <w:rPr>
          <w:rFonts w:hint="eastAsia"/>
          <w:spacing w:val="-4"/>
        </w:rPr>
        <w:t>盗窃的受害</w:t>
      </w:r>
      <w:r w:rsidRPr="003B0543">
        <w:rPr>
          <w:spacing w:val="-4"/>
        </w:rPr>
        <w:t>者的申诉对他进行预审期间，提交人</w:t>
      </w:r>
      <w:r w:rsidRPr="00E653DC">
        <w:t>请求第一调查法院下令采取五项措施</w:t>
      </w:r>
      <w:r>
        <w:t>：</w:t>
      </w:r>
      <w:r w:rsidRPr="00E653DC">
        <w:t>检查三名受害者包上的指纹</w:t>
      </w:r>
      <w:r>
        <w:rPr>
          <w:rFonts w:hint="eastAsia"/>
        </w:rPr>
        <w:t>；</w:t>
      </w:r>
      <w:r w:rsidRPr="00E653DC">
        <w:t>要求提供银行自动柜员机的录像</w:t>
      </w:r>
      <w:r>
        <w:rPr>
          <w:rFonts w:hint="eastAsia"/>
        </w:rPr>
        <w:t>；</w:t>
      </w:r>
      <w:r w:rsidRPr="00E653DC">
        <w:t>进行面对面指认</w:t>
      </w:r>
      <w:r>
        <w:rPr>
          <w:rFonts w:hint="eastAsia"/>
        </w:rPr>
        <w:t>；</w:t>
      </w:r>
      <w:r w:rsidRPr="00E653DC">
        <w:t>在据称受害者的参与下进行语音</w:t>
      </w:r>
      <w:r w:rsidRPr="00E653DC">
        <w:rPr>
          <w:rFonts w:hint="eastAsia"/>
        </w:rPr>
        <w:t>识别</w:t>
      </w:r>
      <w:r>
        <w:rPr>
          <w:rFonts w:hint="eastAsia"/>
        </w:rPr>
        <w:t>；</w:t>
      </w:r>
      <w:r w:rsidRPr="003B0543">
        <w:rPr>
          <w:rFonts w:hint="eastAsia"/>
          <w:spacing w:val="-4"/>
        </w:rPr>
        <w:t>以及</w:t>
      </w:r>
      <w:r w:rsidRPr="003B0543">
        <w:rPr>
          <w:spacing w:val="-4"/>
        </w:rPr>
        <w:t>找到</w:t>
      </w:r>
      <w:r w:rsidRPr="003B0543">
        <w:rPr>
          <w:spacing w:val="-4"/>
        </w:rPr>
        <w:t>J.M.</w:t>
      </w:r>
      <w:r w:rsidRPr="003B0543">
        <w:rPr>
          <w:spacing w:val="-4"/>
        </w:rPr>
        <w:t>。</w:t>
      </w:r>
      <w:r w:rsidRPr="003B0543">
        <w:rPr>
          <w:spacing w:val="-4"/>
          <w:vertAlign w:val="superscript"/>
        </w:rPr>
        <w:footnoteReference w:id="4"/>
      </w:r>
      <w:r w:rsidR="003B0543" w:rsidRPr="003B0543">
        <w:rPr>
          <w:rFonts w:hint="eastAsia"/>
          <w:spacing w:val="-4"/>
        </w:rPr>
        <w:t xml:space="preserve"> </w:t>
      </w:r>
      <w:r w:rsidRPr="003B0543">
        <w:rPr>
          <w:spacing w:val="-4"/>
        </w:rPr>
        <w:t>据提交人称，</w:t>
      </w:r>
      <w:r w:rsidRPr="003B0543">
        <w:rPr>
          <w:spacing w:val="-4"/>
        </w:rPr>
        <w:t>J.M.</w:t>
      </w:r>
      <w:r w:rsidRPr="003B0543">
        <w:rPr>
          <w:rFonts w:hint="eastAsia"/>
          <w:spacing w:val="-4"/>
        </w:rPr>
        <w:t>的外貌特征</w:t>
      </w:r>
      <w:r w:rsidRPr="003B0543">
        <w:rPr>
          <w:spacing w:val="-4"/>
        </w:rPr>
        <w:t>与他很像，是真正的犯罪人。法院</w:t>
      </w:r>
      <w:r w:rsidRPr="00E653DC">
        <w:t>拒绝了所请求的措施中的四项</w:t>
      </w:r>
      <w:r>
        <w:t>，</w:t>
      </w:r>
      <w:r w:rsidRPr="00E653DC">
        <w:t>但同意下令进行面对面指认。拒绝指纹检查和语音</w:t>
      </w:r>
      <w:r w:rsidRPr="00E653DC">
        <w:rPr>
          <w:rFonts w:hint="eastAsia"/>
        </w:rPr>
        <w:t>识别</w:t>
      </w:r>
      <w:r w:rsidRPr="00E653DC">
        <w:t>请求是因为已经过去了很长时间</w:t>
      </w:r>
      <w:r>
        <w:t>；</w:t>
      </w:r>
      <w:r w:rsidRPr="00E653DC">
        <w:t>拒绝</w:t>
      </w:r>
      <w:r w:rsidRPr="00E653DC">
        <w:rPr>
          <w:rFonts w:hint="eastAsia"/>
        </w:rPr>
        <w:t>关于</w:t>
      </w:r>
      <w:r w:rsidRPr="00E653DC">
        <w:t>提供自动柜员机录像的请求</w:t>
      </w:r>
      <w:r>
        <w:t>，</w:t>
      </w:r>
      <w:r w:rsidRPr="00E653DC">
        <w:t>是因为它涉及</w:t>
      </w:r>
      <w:r w:rsidRPr="00E653DC">
        <w:rPr>
          <w:rFonts w:hint="eastAsia"/>
        </w:rPr>
        <w:t>作为</w:t>
      </w:r>
      <w:r w:rsidRPr="00E653DC">
        <w:t>另一案件</w:t>
      </w:r>
      <w:r w:rsidRPr="00E653DC">
        <w:rPr>
          <w:rFonts w:hint="eastAsia"/>
        </w:rPr>
        <w:t>的一部分而</w:t>
      </w:r>
      <w:r w:rsidRPr="00E653DC">
        <w:t>正在调查的事件</w:t>
      </w:r>
      <w:r>
        <w:t>；</w:t>
      </w:r>
      <w:r w:rsidRPr="00E653DC">
        <w:t>拒绝找到</w:t>
      </w:r>
      <w:r>
        <w:t>J</w:t>
      </w:r>
      <w:r w:rsidRPr="00E653DC">
        <w:t>.</w:t>
      </w:r>
      <w:r>
        <w:t>M</w:t>
      </w:r>
      <w:r w:rsidRPr="00E653DC">
        <w:t>.</w:t>
      </w:r>
      <w:r w:rsidRPr="00E653DC">
        <w:t>的请求</w:t>
      </w:r>
      <w:r>
        <w:t>，</w:t>
      </w:r>
      <w:r w:rsidRPr="00E653DC">
        <w:t>是为了避免侵犯个人的辩护权</w:t>
      </w:r>
      <w:r>
        <w:t>，</w:t>
      </w:r>
      <w:r w:rsidRPr="00E653DC">
        <w:t>因为没有证据支持对他的这种指控。提交人称</w:t>
      </w:r>
      <w:r>
        <w:t>，</w:t>
      </w:r>
      <w:r>
        <w:t>J</w:t>
      </w:r>
      <w:r w:rsidRPr="00E653DC">
        <w:t>.</w:t>
      </w:r>
      <w:proofErr w:type="gramStart"/>
      <w:r>
        <w:t>M</w:t>
      </w:r>
      <w:r w:rsidRPr="00E653DC">
        <w:t>.</w:t>
      </w:r>
      <w:r>
        <w:rPr>
          <w:rFonts w:hint="eastAsia"/>
        </w:rPr>
        <w:t>“</w:t>
      </w:r>
      <w:proofErr w:type="gramEnd"/>
      <w:r w:rsidRPr="00E653DC">
        <w:t>在犯罪后逃往比利时</w:t>
      </w:r>
      <w:r>
        <w:rPr>
          <w:rFonts w:hint="eastAsia"/>
        </w:rPr>
        <w:t>”</w:t>
      </w:r>
      <w:r w:rsidRPr="00E653DC">
        <w:t>。</w:t>
      </w:r>
    </w:p>
    <w:p w:rsidR="00E653DC" w:rsidRPr="00E653DC" w:rsidRDefault="00E653DC" w:rsidP="00E653DC">
      <w:pPr>
        <w:pStyle w:val="SingleTxtGC"/>
      </w:pPr>
      <w:r>
        <w:t>2.4</w:t>
      </w:r>
      <w:r w:rsidRPr="00E653DC">
        <w:tab/>
      </w:r>
      <w:r>
        <w:t>2</w:t>
      </w:r>
      <w:r w:rsidRPr="00E653DC">
        <w:t>0</w:t>
      </w:r>
      <w:r>
        <w:t>14</w:t>
      </w:r>
      <w:r w:rsidRPr="00E653DC">
        <w:t>年</w:t>
      </w:r>
      <w:r>
        <w:t>1</w:t>
      </w:r>
      <w:r w:rsidRPr="00E653DC">
        <w:t>月</w:t>
      </w:r>
      <w:r>
        <w:t>19</w:t>
      </w:r>
      <w:r w:rsidRPr="00E653DC">
        <w:t>日和</w:t>
      </w:r>
      <w:r>
        <w:t>22</w:t>
      </w:r>
      <w:r w:rsidRPr="00E653DC">
        <w:t>日</w:t>
      </w:r>
      <w:r>
        <w:t>，</w:t>
      </w:r>
      <w:proofErr w:type="spellStart"/>
      <w:r>
        <w:t>Y</w:t>
      </w:r>
      <w:r w:rsidRPr="00E653DC">
        <w:t>.</w:t>
      </w:r>
      <w:r>
        <w:t>R</w:t>
      </w:r>
      <w:proofErr w:type="spellEnd"/>
      <w:r w:rsidRPr="00E653DC">
        <w:t>.</w:t>
      </w:r>
      <w:r w:rsidRPr="00E653DC">
        <w:t>到警察局说</w:t>
      </w:r>
      <w:r>
        <w:t>，</w:t>
      </w:r>
      <w:r w:rsidRPr="00E653DC">
        <w:t>他在</w:t>
      </w:r>
      <w:r>
        <w:t>2</w:t>
      </w:r>
      <w:r w:rsidRPr="00E653DC">
        <w:t>0</w:t>
      </w:r>
      <w:r>
        <w:t>13</w:t>
      </w:r>
      <w:r w:rsidRPr="00E653DC">
        <w:t>年底和</w:t>
      </w:r>
      <w:r>
        <w:t>2</w:t>
      </w:r>
      <w:r w:rsidRPr="00E653DC">
        <w:t>0</w:t>
      </w:r>
      <w:r>
        <w:t>14</w:t>
      </w:r>
      <w:r w:rsidRPr="00E653DC">
        <w:t>年初从</w:t>
      </w:r>
      <w:r>
        <w:t>J</w:t>
      </w:r>
      <w:r w:rsidRPr="00E653DC">
        <w:t>.</w:t>
      </w:r>
      <w:r>
        <w:t>M</w:t>
      </w:r>
      <w:r w:rsidRPr="00E653DC">
        <w:t>.</w:t>
      </w:r>
      <w:r w:rsidRPr="00E653DC">
        <w:rPr>
          <w:rFonts w:hint="eastAsia"/>
        </w:rPr>
        <w:t>手里买</w:t>
      </w:r>
      <w:r w:rsidRPr="00E653DC">
        <w:t>了三部被偷的手机</w:t>
      </w:r>
      <w:r>
        <w:rPr>
          <w:rFonts w:hint="eastAsia"/>
        </w:rPr>
        <w:t>，</w:t>
      </w:r>
      <w:r w:rsidRPr="00E653DC">
        <w:rPr>
          <w:rFonts w:hint="eastAsia"/>
        </w:rPr>
        <w:t>而且他知道这些手机是被偷的</w:t>
      </w:r>
      <w:r w:rsidRPr="00E653DC">
        <w:t>。</w:t>
      </w:r>
      <w:r w:rsidRPr="00E653DC">
        <w:rPr>
          <w:vertAlign w:val="superscript"/>
        </w:rPr>
        <w:footnoteReference w:id="5"/>
      </w:r>
    </w:p>
    <w:p w:rsidR="00E653DC" w:rsidRPr="00E653DC" w:rsidRDefault="00E653DC" w:rsidP="00E653DC">
      <w:pPr>
        <w:pStyle w:val="SingleTxtGC"/>
      </w:pPr>
      <w:r>
        <w:t>2.5</w:t>
      </w:r>
      <w:r w:rsidRPr="00E653DC">
        <w:tab/>
      </w:r>
      <w:r>
        <w:t>2</w:t>
      </w:r>
      <w:r w:rsidRPr="00E653DC">
        <w:t>0</w:t>
      </w:r>
      <w:r>
        <w:t>14</w:t>
      </w:r>
      <w:r w:rsidRPr="00E653DC">
        <w:t>年</w:t>
      </w:r>
      <w:r>
        <w:t>2</w:t>
      </w:r>
      <w:r w:rsidRPr="00E653DC">
        <w:t>月</w:t>
      </w:r>
      <w:r>
        <w:t>6</w:t>
      </w:r>
      <w:r w:rsidRPr="00E653DC">
        <w:t>日</w:t>
      </w:r>
      <w:r>
        <w:t>，</w:t>
      </w:r>
      <w:r w:rsidRPr="00E653DC">
        <w:t>第一调查法院下令启动对提交人的简易程序</w:t>
      </w:r>
      <w:r>
        <w:t>，</w:t>
      </w:r>
      <w:r w:rsidRPr="00E653DC">
        <w:t>指控他实施了七项</w:t>
      </w:r>
      <w:r w:rsidRPr="00E653DC">
        <w:rPr>
          <w:rFonts w:hint="eastAsia"/>
        </w:rPr>
        <w:t>使用</w:t>
      </w:r>
      <w:r w:rsidRPr="00E653DC">
        <w:t>武力和恐吓</w:t>
      </w:r>
      <w:r w:rsidRPr="00E653DC">
        <w:rPr>
          <w:rFonts w:hint="eastAsia"/>
        </w:rPr>
        <w:t>的</w:t>
      </w:r>
      <w:r w:rsidRPr="00E653DC">
        <w:t>盗窃罪</w:t>
      </w:r>
      <w:r>
        <w:t>，</w:t>
      </w:r>
      <w:r w:rsidRPr="00E653DC">
        <w:t>包括一项盗窃未遂、一项人身伤害和四项袭击罪。提交人向第一调查法院提出</w:t>
      </w:r>
      <w:r w:rsidRPr="00E653DC">
        <w:rPr>
          <w:rFonts w:hint="eastAsia"/>
        </w:rPr>
        <w:t>复议</w:t>
      </w:r>
      <w:r w:rsidRPr="00E653DC">
        <w:t>或准许</w:t>
      </w:r>
      <w:r w:rsidRPr="00E653DC">
        <w:rPr>
          <w:rFonts w:hint="eastAsia"/>
        </w:rPr>
        <w:t>就</w:t>
      </w:r>
      <w:r w:rsidRPr="00E653DC">
        <w:t>裁决</w:t>
      </w:r>
      <w:r w:rsidRPr="00E653DC">
        <w:rPr>
          <w:rFonts w:hint="eastAsia"/>
        </w:rPr>
        <w:t>进行</w:t>
      </w:r>
      <w:r w:rsidRPr="00E653DC">
        <w:t>上诉的申请。提交人称</w:t>
      </w:r>
      <w:r>
        <w:t>，</w:t>
      </w:r>
      <w:r w:rsidRPr="00E653DC">
        <w:t>预审程序仅持续了</w:t>
      </w:r>
      <w:r>
        <w:t>16</w:t>
      </w:r>
      <w:r w:rsidRPr="00E653DC">
        <w:t>天就结束</w:t>
      </w:r>
      <w:r>
        <w:t>，</w:t>
      </w:r>
      <w:r w:rsidRPr="00E653DC">
        <w:t>侵犯了他的辩护权</w:t>
      </w:r>
      <w:r>
        <w:t>，</w:t>
      </w:r>
      <w:r w:rsidRPr="00E653DC">
        <w:t>并且称</w:t>
      </w:r>
      <w:r>
        <w:t>，</w:t>
      </w:r>
      <w:r w:rsidRPr="00E653DC">
        <w:t>他未能进行适当的辩护</w:t>
      </w:r>
      <w:r>
        <w:t>，</w:t>
      </w:r>
      <w:r w:rsidRPr="00E653DC">
        <w:t>因为他在预审阶段</w:t>
      </w:r>
      <w:r w:rsidRPr="00E653DC">
        <w:rPr>
          <w:rFonts w:hint="eastAsia"/>
        </w:rPr>
        <w:t>请求采取</w:t>
      </w:r>
      <w:r w:rsidRPr="00E653DC">
        <w:t>的措施</w:t>
      </w:r>
      <w:r w:rsidRPr="00E653DC">
        <w:rPr>
          <w:rFonts w:hint="eastAsia"/>
        </w:rPr>
        <w:t>遭到</w:t>
      </w:r>
      <w:r w:rsidRPr="00E653DC">
        <w:t>拒绝。此外</w:t>
      </w:r>
      <w:r>
        <w:t>，</w:t>
      </w:r>
      <w:r w:rsidRPr="00E653DC">
        <w:t>提交人</w:t>
      </w:r>
      <w:r w:rsidRPr="00E653DC">
        <w:rPr>
          <w:rFonts w:hint="eastAsia"/>
        </w:rPr>
        <w:t>还请求</w:t>
      </w:r>
      <w:r w:rsidRPr="00E653DC">
        <w:t>批准这些措施。</w:t>
      </w:r>
      <w:r>
        <w:t>2</w:t>
      </w:r>
      <w:r w:rsidRPr="00E653DC">
        <w:t>0</w:t>
      </w:r>
      <w:r>
        <w:t>14</w:t>
      </w:r>
      <w:r w:rsidRPr="00E653DC">
        <w:t>年</w:t>
      </w:r>
      <w:r>
        <w:t>2</w:t>
      </w:r>
      <w:r w:rsidRPr="00E653DC">
        <w:t>月</w:t>
      </w:r>
      <w:r>
        <w:t>24</w:t>
      </w:r>
      <w:r w:rsidRPr="00E653DC">
        <w:t>日</w:t>
      </w:r>
      <w:r>
        <w:t>，</w:t>
      </w:r>
      <w:r w:rsidRPr="00E653DC">
        <w:t>第一调查法院驳回了提交人的复议申请</w:t>
      </w:r>
      <w:r>
        <w:t>，</w:t>
      </w:r>
      <w:r w:rsidRPr="00E653DC">
        <w:t>理由是预审阶段的结束并没有剥夺他的辩护权</w:t>
      </w:r>
      <w:r>
        <w:t>，</w:t>
      </w:r>
      <w:r w:rsidRPr="00E653DC">
        <w:t>因为该阶段的目的是确定是否有初步可信的证据</w:t>
      </w:r>
      <w:r>
        <w:t>，</w:t>
      </w:r>
      <w:r w:rsidRPr="00E653DC">
        <w:t>而不是</w:t>
      </w:r>
      <w:r w:rsidRPr="00E653DC">
        <w:rPr>
          <w:rFonts w:hint="eastAsia"/>
        </w:rPr>
        <w:t>要确定</w:t>
      </w:r>
      <w:r w:rsidRPr="00E653DC">
        <w:t>无罪</w:t>
      </w:r>
      <w:r w:rsidRPr="00E653DC">
        <w:rPr>
          <w:rFonts w:hint="eastAsia"/>
        </w:rPr>
        <w:t>还是</w:t>
      </w:r>
      <w:r w:rsidRPr="00E653DC">
        <w:t>有罪</w:t>
      </w:r>
      <w:r>
        <w:t>，</w:t>
      </w:r>
      <w:r w:rsidRPr="00E653DC">
        <w:t>而且在预审阶段请求和拒绝的措施可以在审判时再次提出。在</w:t>
      </w:r>
      <w:r w:rsidRPr="00E653DC">
        <w:rPr>
          <w:rFonts w:hint="eastAsia"/>
        </w:rPr>
        <w:t>该</w:t>
      </w:r>
      <w:r w:rsidRPr="00E653DC">
        <w:t>判决中</w:t>
      </w:r>
      <w:r>
        <w:t>，</w:t>
      </w:r>
      <w:r w:rsidRPr="00E653DC">
        <w:t>法院准许提交人就这一</w:t>
      </w:r>
      <w:r w:rsidRPr="00E653DC">
        <w:rPr>
          <w:rFonts w:hint="eastAsia"/>
        </w:rPr>
        <w:t>裁决</w:t>
      </w:r>
      <w:r w:rsidRPr="00E653DC">
        <w:t>向哈恩省高等法院上诉。</w:t>
      </w:r>
      <w:r>
        <w:t>2</w:t>
      </w:r>
      <w:r w:rsidRPr="00E653DC">
        <w:t>0</w:t>
      </w:r>
      <w:r>
        <w:t>14</w:t>
      </w:r>
      <w:r w:rsidRPr="00E653DC">
        <w:t>年</w:t>
      </w:r>
      <w:r>
        <w:t>3</w:t>
      </w:r>
      <w:r w:rsidRPr="00E653DC">
        <w:t>月</w:t>
      </w:r>
      <w:r>
        <w:t>19</w:t>
      </w:r>
      <w:r w:rsidRPr="00E653DC">
        <w:t>日</w:t>
      </w:r>
      <w:r>
        <w:t>，</w:t>
      </w:r>
      <w:r w:rsidRPr="00E653DC">
        <w:t>省高等法院驳回了提交人就第一调查法院</w:t>
      </w:r>
      <w:r>
        <w:t>2</w:t>
      </w:r>
      <w:r w:rsidRPr="00E653DC">
        <w:t>0</w:t>
      </w:r>
      <w:r>
        <w:t>14</w:t>
      </w:r>
      <w:r w:rsidRPr="00E653DC">
        <w:t>年</w:t>
      </w:r>
      <w:r>
        <w:t>2</w:t>
      </w:r>
      <w:r w:rsidRPr="00E653DC">
        <w:t>月</w:t>
      </w:r>
      <w:r>
        <w:t>6</w:t>
      </w:r>
      <w:r w:rsidRPr="00E653DC">
        <w:t>日和</w:t>
      </w:r>
      <w:r>
        <w:t>24</w:t>
      </w:r>
      <w:r w:rsidRPr="00E653DC">
        <w:t>日的裁决提出的上诉。</w:t>
      </w:r>
      <w:bookmarkStart w:id="0" w:name="_Hlk39162568"/>
      <w:bookmarkEnd w:id="0"/>
    </w:p>
    <w:p w:rsidR="00E653DC" w:rsidRPr="00E653DC" w:rsidRDefault="00E653DC" w:rsidP="00E653DC">
      <w:pPr>
        <w:pStyle w:val="SingleTxtGC"/>
      </w:pPr>
      <w:r>
        <w:t>2.6</w:t>
      </w:r>
      <w:r w:rsidRPr="00E653DC">
        <w:tab/>
      </w:r>
      <w:r>
        <w:t>2</w:t>
      </w:r>
      <w:r w:rsidRPr="00E653DC">
        <w:t>0</w:t>
      </w:r>
      <w:r>
        <w:t>14</w:t>
      </w:r>
      <w:r w:rsidRPr="00E653DC">
        <w:t>年</w:t>
      </w:r>
      <w:r>
        <w:t>3</w:t>
      </w:r>
      <w:r w:rsidRPr="00E653DC">
        <w:t>月</w:t>
      </w:r>
      <w:r>
        <w:t>5</w:t>
      </w:r>
      <w:r w:rsidRPr="00E653DC">
        <w:t>日</w:t>
      </w:r>
      <w:r>
        <w:t>，</w:t>
      </w:r>
      <w:r w:rsidRPr="00E653DC">
        <w:t>提交人提交了辩护状</w:t>
      </w:r>
      <w:r>
        <w:t>，</w:t>
      </w:r>
      <w:r w:rsidRPr="00E653DC">
        <w:t>要求听取其配偶的证词</w:t>
      </w:r>
      <w:r w:rsidR="00E57A64">
        <w:rPr>
          <w:rFonts w:hint="eastAsia"/>
          <w:spacing w:val="-50"/>
        </w:rPr>
        <w:t>―</w:t>
      </w:r>
      <w:r w:rsidR="00E57A64">
        <w:rPr>
          <w:rFonts w:hint="eastAsia"/>
        </w:rPr>
        <w:t>―</w:t>
      </w:r>
      <w:r w:rsidRPr="00E653DC">
        <w:rPr>
          <w:rFonts w:hint="eastAsia"/>
        </w:rPr>
        <w:t>其</w:t>
      </w:r>
      <w:r w:rsidRPr="00E653DC">
        <w:t>配偶坚称事件发生时提交人在家。在该辩护状中</w:t>
      </w:r>
      <w:r>
        <w:t>，</w:t>
      </w:r>
      <w:r w:rsidRPr="00E653DC">
        <w:t>提交人还要求采取以下措施</w:t>
      </w:r>
      <w:r>
        <w:t>：</w:t>
      </w:r>
      <w:r w:rsidRPr="00E653DC">
        <w:t>调查</w:t>
      </w:r>
      <w:r w:rsidRPr="00E653DC">
        <w:rPr>
          <w:rFonts w:hint="eastAsia"/>
        </w:rPr>
        <w:t>其</w:t>
      </w:r>
      <w:r w:rsidRPr="00E653DC">
        <w:t>警方记录在社交网络上被泄露一事</w:t>
      </w:r>
      <w:r>
        <w:t>；</w:t>
      </w:r>
      <w:r w:rsidRPr="00E653DC">
        <w:t>要求提供银行自动柜员机的录像和各银行</w:t>
      </w:r>
      <w:r w:rsidRPr="00394343">
        <w:rPr>
          <w:spacing w:val="4"/>
        </w:rPr>
        <w:t>机构的安全录像；将他的程序与另一起案件的程序合并进行。</w:t>
      </w:r>
      <w:r w:rsidRPr="00394343">
        <w:rPr>
          <w:spacing w:val="4"/>
          <w:vertAlign w:val="superscript"/>
        </w:rPr>
        <w:footnoteReference w:id="6"/>
      </w:r>
      <w:r w:rsidR="00E57A64" w:rsidRPr="00394343">
        <w:rPr>
          <w:rFonts w:hint="eastAsia"/>
          <w:spacing w:val="4"/>
        </w:rPr>
        <w:t xml:space="preserve"> </w:t>
      </w:r>
      <w:r w:rsidRPr="00394343">
        <w:rPr>
          <w:spacing w:val="4"/>
        </w:rPr>
        <w:t>口头程序于</w:t>
      </w:r>
      <w:r w:rsidRPr="00394343">
        <w:rPr>
          <w:spacing w:val="4"/>
        </w:rPr>
        <w:lastRenderedPageBreak/>
        <w:t>2014</w:t>
      </w:r>
      <w:r w:rsidRPr="00E653DC">
        <w:t>年</w:t>
      </w:r>
      <w:r>
        <w:t>6</w:t>
      </w:r>
      <w:r w:rsidRPr="00E653DC">
        <w:t>月</w:t>
      </w:r>
      <w:r>
        <w:t>19</w:t>
      </w:r>
      <w:r w:rsidRPr="00E653DC">
        <w:t>日进行。</w:t>
      </w:r>
      <w:r>
        <w:t>2</w:t>
      </w:r>
      <w:r w:rsidRPr="00E653DC">
        <w:t>0</w:t>
      </w:r>
      <w:r>
        <w:t>14</w:t>
      </w:r>
      <w:r w:rsidRPr="00E653DC">
        <w:t>年</w:t>
      </w:r>
      <w:r>
        <w:t>6</w:t>
      </w:r>
      <w:r w:rsidRPr="00E653DC">
        <w:t>月</w:t>
      </w:r>
      <w:r>
        <w:t>2</w:t>
      </w:r>
      <w:r w:rsidRPr="00E653DC">
        <w:t>0</w:t>
      </w:r>
      <w:r w:rsidRPr="00E653DC">
        <w:t>日</w:t>
      </w:r>
      <w:r>
        <w:t>，</w:t>
      </w:r>
      <w:r w:rsidRPr="00E653DC">
        <w:t>第一调查法院裁定提交人犯有一项</w:t>
      </w:r>
      <w:r w:rsidRPr="00394343">
        <w:rPr>
          <w:spacing w:val="-4"/>
        </w:rPr>
        <w:t>使用武力和恐吓的盗窃罪、五项使用武力和武器的盗窃罪、一项使用武力和恐吓</w:t>
      </w:r>
      <w:r w:rsidRPr="00394343">
        <w:rPr>
          <w:rFonts w:hint="eastAsia"/>
          <w:spacing w:val="-4"/>
        </w:rPr>
        <w:t>的</w:t>
      </w:r>
      <w:r w:rsidRPr="00E653DC">
        <w:t>盗窃未遂罪、一项人身伤害罪和四项袭击罪</w:t>
      </w:r>
      <w:r>
        <w:t>，</w:t>
      </w:r>
      <w:r w:rsidRPr="00E653DC">
        <w:rPr>
          <w:rFonts w:hint="eastAsia"/>
        </w:rPr>
        <w:t>最后</w:t>
      </w:r>
      <w:r w:rsidRPr="00E653DC">
        <w:t>数罪并罚</w:t>
      </w:r>
      <w:r>
        <w:t>，</w:t>
      </w:r>
      <w:r w:rsidRPr="00E653DC">
        <w:t>判处</w:t>
      </w:r>
      <w:r>
        <w:t>25</w:t>
      </w:r>
      <w:r w:rsidRPr="00E653DC">
        <w:t>年监禁</w:t>
      </w:r>
      <w:r>
        <w:t>，</w:t>
      </w:r>
      <w:r w:rsidRPr="00E653DC">
        <w:t>实际服刑时间不超过</w:t>
      </w:r>
      <w:r>
        <w:t>12</w:t>
      </w:r>
      <w:r w:rsidRPr="00E653DC">
        <w:t>年。提交人就这一判决向哈恩省高等法院提出上诉。</w:t>
      </w:r>
    </w:p>
    <w:p w:rsidR="00E653DC" w:rsidRPr="00E653DC" w:rsidRDefault="00E653DC" w:rsidP="00E653DC">
      <w:pPr>
        <w:pStyle w:val="SingleTxtGC"/>
      </w:pPr>
      <w:r>
        <w:t>2.7</w:t>
      </w:r>
      <w:r w:rsidRPr="00E653DC">
        <w:tab/>
      </w:r>
      <w:r>
        <w:t>2</w:t>
      </w:r>
      <w:r w:rsidRPr="00E653DC">
        <w:t>0</w:t>
      </w:r>
      <w:r>
        <w:t>14</w:t>
      </w:r>
      <w:r w:rsidRPr="00E653DC">
        <w:t>年</w:t>
      </w:r>
      <w:r w:rsidR="00EE6E76">
        <w:t>9</w:t>
      </w:r>
      <w:r w:rsidRPr="00E653DC">
        <w:t>月</w:t>
      </w:r>
      <w:r w:rsidR="00EE6E76">
        <w:t>8</w:t>
      </w:r>
      <w:r w:rsidRPr="00E653DC">
        <w:t>日</w:t>
      </w:r>
      <w:r>
        <w:t>，</w:t>
      </w:r>
      <w:r w:rsidRPr="00E653DC">
        <w:t>省高等法院驳回了提交人的上诉。</w:t>
      </w:r>
    </w:p>
    <w:p w:rsidR="00E653DC" w:rsidRPr="00E653DC" w:rsidRDefault="00E653DC" w:rsidP="00E653DC">
      <w:pPr>
        <w:pStyle w:val="SingleTxtGC"/>
      </w:pPr>
      <w:r>
        <w:t>2.8</w:t>
      </w:r>
      <w:r w:rsidRPr="00E653DC">
        <w:tab/>
      </w:r>
      <w:r>
        <w:t>2</w:t>
      </w:r>
      <w:r w:rsidRPr="00E653DC">
        <w:t>0</w:t>
      </w:r>
      <w:r>
        <w:t>14</w:t>
      </w:r>
      <w:r w:rsidRPr="00E653DC">
        <w:t>年</w:t>
      </w:r>
      <w:r>
        <w:t>1</w:t>
      </w:r>
      <w:r w:rsidRPr="00E653DC">
        <w:t>0</w:t>
      </w:r>
      <w:r w:rsidRPr="00E653DC">
        <w:t>月</w:t>
      </w:r>
      <w:r>
        <w:t>21</w:t>
      </w:r>
      <w:r w:rsidRPr="00E653DC">
        <w:t>日</w:t>
      </w:r>
      <w:r>
        <w:t>，</w:t>
      </w:r>
      <w:r w:rsidRPr="00E653DC">
        <w:t>提交人向宪法法院提出</w:t>
      </w:r>
      <w:bookmarkStart w:id="1" w:name="_Hlk64985998"/>
      <w:r w:rsidRPr="00E653DC">
        <w:rPr>
          <w:rFonts w:hint="eastAsia"/>
        </w:rPr>
        <w:t>宪法权利</w:t>
      </w:r>
      <w:r w:rsidRPr="00E653DC">
        <w:t>保护申请</w:t>
      </w:r>
      <w:bookmarkEnd w:id="1"/>
      <w:r>
        <w:t>，</w:t>
      </w:r>
      <w:r w:rsidRPr="00E653DC">
        <w:t>称其获得有效司法补救的权利、使用相关手段进行辩护的权利以及无罪推定的权利受到侵犯</w:t>
      </w:r>
      <w:r>
        <w:t>，</w:t>
      </w:r>
      <w:r w:rsidRPr="00E653DC">
        <w:t>而这些权利是《宪法》第</w:t>
      </w:r>
      <w:r>
        <w:t>24</w:t>
      </w:r>
      <w:r w:rsidRPr="00E653DC">
        <w:t>条所承认的权利。</w:t>
      </w:r>
      <w:r>
        <w:t>2</w:t>
      </w:r>
      <w:r w:rsidRPr="00E653DC">
        <w:t>0</w:t>
      </w:r>
      <w:r>
        <w:t>15</w:t>
      </w:r>
      <w:r w:rsidRPr="00E653DC">
        <w:t>年</w:t>
      </w:r>
      <w:r>
        <w:t>3</w:t>
      </w:r>
      <w:r w:rsidRPr="00E653DC">
        <w:t>月</w:t>
      </w:r>
      <w:r>
        <w:t>11</w:t>
      </w:r>
      <w:r w:rsidRPr="00E653DC">
        <w:t>日</w:t>
      </w:r>
      <w:r>
        <w:t>，</w:t>
      </w:r>
      <w:r w:rsidRPr="00E653DC">
        <w:t>宪法法院驳回了提交人的申请</w:t>
      </w:r>
      <w:r>
        <w:t>，</w:t>
      </w:r>
      <w:r w:rsidRPr="00E653DC">
        <w:t>理由是他没有根据《宪法法院组织法》第</w:t>
      </w:r>
      <w:r>
        <w:t>49(1)</w:t>
      </w:r>
      <w:proofErr w:type="gramStart"/>
      <w:r w:rsidRPr="00E653DC">
        <w:t>条证明</w:t>
      </w:r>
      <w:proofErr w:type="gramEnd"/>
      <w:r w:rsidRPr="00E653DC">
        <w:t>该申请具有特殊的宪法意义。</w:t>
      </w:r>
    </w:p>
    <w:p w:rsidR="00E653DC" w:rsidRPr="00E653DC" w:rsidRDefault="00E653DC" w:rsidP="00E653DC">
      <w:pPr>
        <w:pStyle w:val="SingleTxtGC"/>
      </w:pPr>
      <w:r>
        <w:t>2.9</w:t>
      </w:r>
      <w:r w:rsidRPr="00E653DC">
        <w:tab/>
      </w:r>
      <w:r w:rsidRPr="00B07170">
        <w:rPr>
          <w:spacing w:val="2"/>
        </w:rPr>
        <w:t>201</w:t>
      </w:r>
      <w:r w:rsidR="008D59FD" w:rsidRPr="00B07170">
        <w:rPr>
          <w:spacing w:val="2"/>
        </w:rPr>
        <w:t>5</w:t>
      </w:r>
      <w:r w:rsidRPr="00B07170">
        <w:rPr>
          <w:spacing w:val="2"/>
        </w:rPr>
        <w:t>年</w:t>
      </w:r>
      <w:r w:rsidR="008D59FD" w:rsidRPr="00B07170">
        <w:rPr>
          <w:spacing w:val="2"/>
        </w:rPr>
        <w:t>8</w:t>
      </w:r>
      <w:r w:rsidRPr="00B07170">
        <w:rPr>
          <w:spacing w:val="2"/>
        </w:rPr>
        <w:t>月</w:t>
      </w:r>
      <w:r w:rsidR="008D59FD" w:rsidRPr="00B07170">
        <w:rPr>
          <w:spacing w:val="2"/>
        </w:rPr>
        <w:t>20</w:t>
      </w:r>
      <w:r w:rsidRPr="00B07170">
        <w:rPr>
          <w:spacing w:val="2"/>
        </w:rPr>
        <w:t>日，提交人向欧洲人权法院提出申请。</w:t>
      </w:r>
      <w:r w:rsidRPr="00B07170">
        <w:rPr>
          <w:spacing w:val="2"/>
        </w:rPr>
        <w:t>2015</w:t>
      </w:r>
      <w:r w:rsidRPr="00B07170">
        <w:rPr>
          <w:spacing w:val="2"/>
        </w:rPr>
        <w:t>年</w:t>
      </w:r>
      <w:r w:rsidRPr="00B07170">
        <w:rPr>
          <w:spacing w:val="2"/>
        </w:rPr>
        <w:t>9</w:t>
      </w:r>
      <w:r w:rsidRPr="00B07170">
        <w:rPr>
          <w:spacing w:val="2"/>
        </w:rPr>
        <w:t>月</w:t>
      </w:r>
      <w:r w:rsidRPr="00B07170">
        <w:rPr>
          <w:spacing w:val="2"/>
        </w:rPr>
        <w:t>7</w:t>
      </w:r>
      <w:r w:rsidRPr="00B07170">
        <w:rPr>
          <w:spacing w:val="2"/>
        </w:rPr>
        <w:t>日，法</w:t>
      </w:r>
      <w:r w:rsidRPr="00E653DC">
        <w:t>院书记官处将申请书退回提交人</w:t>
      </w:r>
      <w:r>
        <w:t>，</w:t>
      </w:r>
      <w:r w:rsidRPr="00E653DC">
        <w:t>并通知他</w:t>
      </w:r>
      <w:r>
        <w:t>，</w:t>
      </w:r>
      <w:r w:rsidRPr="00E653DC">
        <w:t>法院不能审查他的申诉</w:t>
      </w:r>
      <w:r>
        <w:t>，</w:t>
      </w:r>
      <w:r w:rsidRPr="00E653DC">
        <w:t>因为他的申请书中的事实概述超过了《法院规则》第</w:t>
      </w:r>
      <w:r>
        <w:t>47</w:t>
      </w:r>
      <w:r w:rsidRPr="00E653DC">
        <w:t>条第</w:t>
      </w:r>
      <w:r>
        <w:t>(2)</w:t>
      </w:r>
      <w:r w:rsidRPr="00E653DC">
        <w:t>款</w:t>
      </w:r>
      <w:r>
        <w:t>(b)</w:t>
      </w:r>
      <w:r w:rsidRPr="00E653DC">
        <w:t>项规定的页数限制</w:t>
      </w:r>
      <w:r>
        <w:t>(</w:t>
      </w:r>
      <w:r w:rsidRPr="00E653DC">
        <w:t>三页</w:t>
      </w:r>
      <w:r>
        <w:t>)</w:t>
      </w:r>
      <w:r w:rsidRPr="00E653DC">
        <w:t>。</w:t>
      </w:r>
    </w:p>
    <w:p w:rsidR="00E653DC" w:rsidRPr="00E653DC" w:rsidRDefault="00E653DC" w:rsidP="00C362BC">
      <w:pPr>
        <w:pStyle w:val="H23GC"/>
      </w:pPr>
      <w:r w:rsidRPr="00E653DC">
        <w:tab/>
      </w:r>
      <w:r w:rsidRPr="00E653DC">
        <w:tab/>
      </w:r>
      <w:r w:rsidRPr="00E653DC">
        <w:t>申诉</w:t>
      </w:r>
    </w:p>
    <w:p w:rsidR="00E653DC" w:rsidRPr="00E653DC" w:rsidRDefault="00E653DC" w:rsidP="00E653DC">
      <w:pPr>
        <w:pStyle w:val="SingleTxtGC"/>
      </w:pPr>
      <w:r>
        <w:t>3.1</w:t>
      </w:r>
      <w:r w:rsidRPr="00E653DC">
        <w:tab/>
      </w:r>
      <w:r w:rsidRPr="00E653DC">
        <w:t>提交人称他是缔约国违反《公约》第十四条</w:t>
      </w:r>
      <w:r w:rsidRPr="00E653DC">
        <w:rPr>
          <w:rFonts w:hint="eastAsia"/>
        </w:rPr>
        <w:t>行为</w:t>
      </w:r>
      <w:r w:rsidRPr="00E653DC">
        <w:t>的受害者</w:t>
      </w:r>
      <w:r>
        <w:t>，</w:t>
      </w:r>
      <w:r w:rsidRPr="00E653DC">
        <w:t>因为预审程序只持续了</w:t>
      </w:r>
      <w:r>
        <w:t>16</w:t>
      </w:r>
      <w:r w:rsidRPr="00E653DC">
        <w:t>天</w:t>
      </w:r>
      <w:r>
        <w:t>，</w:t>
      </w:r>
      <w:r w:rsidRPr="00E653DC">
        <w:t>损害了他进行适当辩护的权利。</w:t>
      </w:r>
      <w:bookmarkStart w:id="2" w:name="_Hlk39162125"/>
      <w:bookmarkEnd w:id="2"/>
    </w:p>
    <w:p w:rsidR="00E653DC" w:rsidRPr="00E653DC" w:rsidRDefault="00E653DC" w:rsidP="00E653DC">
      <w:pPr>
        <w:pStyle w:val="SingleTxtGC"/>
      </w:pPr>
      <w:r>
        <w:t>3.2</w:t>
      </w:r>
      <w:r w:rsidRPr="00E653DC">
        <w:tab/>
      </w:r>
      <w:r w:rsidRPr="00E653DC">
        <w:t>提交人还称</w:t>
      </w:r>
      <w:r>
        <w:t>，</w:t>
      </w:r>
      <w:r w:rsidRPr="00E653DC">
        <w:t>对他的刑事诉讼具有任意性。</w:t>
      </w:r>
      <w:r w:rsidRPr="00E653DC">
        <w:rPr>
          <w:rFonts w:hint="eastAsia"/>
        </w:rPr>
        <w:t>将他</w:t>
      </w:r>
      <w:r w:rsidRPr="00E653DC">
        <w:t>定罪主要</w:t>
      </w:r>
      <w:r w:rsidRPr="00E653DC">
        <w:rPr>
          <w:rFonts w:hint="eastAsia"/>
        </w:rPr>
        <w:t>依据的</w:t>
      </w:r>
      <w:r w:rsidRPr="00E653DC">
        <w:t>是警方</w:t>
      </w:r>
      <w:r w:rsidRPr="00E653DC">
        <w:rPr>
          <w:rFonts w:hint="eastAsia"/>
        </w:rPr>
        <w:t>以非正常方式</w:t>
      </w:r>
      <w:r w:rsidRPr="00E653DC">
        <w:t>进行的照片指认程序。提交人</w:t>
      </w:r>
      <w:r w:rsidRPr="00E653DC">
        <w:rPr>
          <w:rFonts w:hint="eastAsia"/>
        </w:rPr>
        <w:t>称</w:t>
      </w:r>
      <w:r>
        <w:t>，</w:t>
      </w:r>
      <w:r w:rsidRPr="00E653DC">
        <w:t>他被错误地逮捕</w:t>
      </w:r>
      <w:r>
        <w:t>，</w:t>
      </w:r>
      <w:r w:rsidRPr="00E653DC">
        <w:t>并被指控犯有实际上是</w:t>
      </w:r>
      <w:r>
        <w:t>J</w:t>
      </w:r>
      <w:r w:rsidRPr="00E653DC">
        <w:t>.</w:t>
      </w:r>
      <w:r>
        <w:t>M</w:t>
      </w:r>
      <w:r w:rsidRPr="00E653DC">
        <w:t>.</w:t>
      </w:r>
      <w:r w:rsidRPr="00E653DC">
        <w:t>犯下的罪行</w:t>
      </w:r>
      <w:r>
        <w:t>，</w:t>
      </w:r>
      <w:r w:rsidRPr="00E653DC">
        <w:t>后者</w:t>
      </w:r>
      <w:r w:rsidRPr="00E653DC">
        <w:rPr>
          <w:rFonts w:hint="eastAsia"/>
        </w:rPr>
        <w:t>的外貌特征</w:t>
      </w:r>
      <w:r w:rsidRPr="00E653DC">
        <w:t>与他很像。</w:t>
      </w:r>
      <w:r w:rsidRPr="00E653DC">
        <w:rPr>
          <w:rFonts w:hint="eastAsia"/>
        </w:rPr>
        <w:t>他</w:t>
      </w:r>
      <w:r w:rsidRPr="00E653DC">
        <w:t>说产生这一错误是因为</w:t>
      </w:r>
      <w:r>
        <w:t>，</w:t>
      </w:r>
      <w:r w:rsidRPr="00E653DC">
        <w:t>据称的受害者是根据警方</w:t>
      </w:r>
      <w:r>
        <w:t>2</w:t>
      </w:r>
      <w:r w:rsidRPr="00E653DC">
        <w:t>00</w:t>
      </w:r>
      <w:r>
        <w:t>7</w:t>
      </w:r>
      <w:r w:rsidRPr="00E653DC">
        <w:t>年拍摄的一张照片</w:t>
      </w:r>
      <w:r w:rsidRPr="00E653DC">
        <w:rPr>
          <w:rFonts w:hint="eastAsia"/>
        </w:rPr>
        <w:t>指认</w:t>
      </w:r>
      <w:r w:rsidRPr="00E653DC">
        <w:t>提交人是犯罪人的</w:t>
      </w:r>
      <w:r>
        <w:t>，</w:t>
      </w:r>
      <w:r w:rsidRPr="00E653DC">
        <w:t>而不是根据近照。提交人还声称</w:t>
      </w:r>
      <w:r>
        <w:t>，</w:t>
      </w:r>
      <w:r w:rsidRPr="00E653DC">
        <w:t>警方在社交网络上泄露了这张照片和他的警方记录</w:t>
      </w:r>
      <w:r>
        <w:t>，</w:t>
      </w:r>
      <w:r w:rsidRPr="00E653DC">
        <w:t>从而使受害者确认他是犯罪人。受害者还说</w:t>
      </w:r>
      <w:r>
        <w:t>，</w:t>
      </w:r>
      <w:r>
        <w:rPr>
          <w:rFonts w:hint="eastAsia"/>
        </w:rPr>
        <w:t>“</w:t>
      </w:r>
      <w:r w:rsidRPr="00E653DC">
        <w:t>毫无疑问</w:t>
      </w:r>
      <w:r>
        <w:rPr>
          <w:rFonts w:hint="eastAsia"/>
        </w:rPr>
        <w:t>”</w:t>
      </w:r>
      <w:r>
        <w:t>，</w:t>
      </w:r>
      <w:r w:rsidRPr="00E653DC">
        <w:t>警方</w:t>
      </w:r>
      <w:r>
        <w:t>2</w:t>
      </w:r>
      <w:r w:rsidRPr="00E653DC">
        <w:t>00</w:t>
      </w:r>
      <w:r>
        <w:t>7</w:t>
      </w:r>
      <w:r w:rsidRPr="00E653DC">
        <w:t>年拍摄的照片和</w:t>
      </w:r>
      <w:r>
        <w:t>2</w:t>
      </w:r>
      <w:r w:rsidRPr="00E653DC">
        <w:t>0</w:t>
      </w:r>
      <w:r>
        <w:t>14</w:t>
      </w:r>
      <w:r w:rsidRPr="00E653DC">
        <w:t>年</w:t>
      </w:r>
      <w:r>
        <w:t>1</w:t>
      </w:r>
      <w:r w:rsidRPr="00E653DC">
        <w:t>月提交人被捕两天后拍摄的照片中是同一个人。提交人声称</w:t>
      </w:r>
      <w:r>
        <w:t>，</w:t>
      </w:r>
      <w:r w:rsidRPr="00E653DC">
        <w:t>他在这两张照片中的外貌明显不同</w:t>
      </w:r>
      <w:r>
        <w:t>，</w:t>
      </w:r>
      <w:r w:rsidRPr="00E653DC">
        <w:t>受害者却不顾二者之间的差异坚称照片是同一个人</w:t>
      </w:r>
      <w:r>
        <w:t>，</w:t>
      </w:r>
      <w:r w:rsidRPr="00E653DC">
        <w:t>这表明警方影响或动摇了受害者的证词。</w:t>
      </w:r>
      <w:r w:rsidRPr="00E653DC">
        <w:rPr>
          <w:vertAlign w:val="superscript"/>
        </w:rPr>
        <w:footnoteReference w:id="7"/>
      </w:r>
      <w:r w:rsidR="00E940B3">
        <w:rPr>
          <w:rFonts w:hint="eastAsia"/>
        </w:rPr>
        <w:t xml:space="preserve"> </w:t>
      </w:r>
      <w:r w:rsidRPr="00E653DC">
        <w:t>此外</w:t>
      </w:r>
      <w:r>
        <w:t>，</w:t>
      </w:r>
      <w:r w:rsidRPr="00E653DC">
        <w:t>在审判期间</w:t>
      </w:r>
      <w:r>
        <w:t>，</w:t>
      </w:r>
      <w:r w:rsidRPr="00E653DC">
        <w:t>提交人</w:t>
      </w:r>
      <w:r w:rsidRPr="00E653DC">
        <w:rPr>
          <w:rFonts w:hint="eastAsia"/>
        </w:rPr>
        <w:t>被藏</w:t>
      </w:r>
      <w:r w:rsidRPr="00E653DC">
        <w:t>在屏风后面</w:t>
      </w:r>
      <w:r>
        <w:t>，</w:t>
      </w:r>
      <w:r w:rsidRPr="00E653DC">
        <w:t>不让受害者看到</w:t>
      </w:r>
      <w:r>
        <w:t>，</w:t>
      </w:r>
      <w:r w:rsidRPr="00E653DC">
        <w:rPr>
          <w:rFonts w:hint="eastAsia"/>
        </w:rPr>
        <w:t>他认为</w:t>
      </w:r>
      <w:r w:rsidRPr="00E653DC">
        <w:t>使用屏风是没有根据的</w:t>
      </w:r>
      <w:r>
        <w:t>，</w:t>
      </w:r>
      <w:r w:rsidRPr="00E653DC">
        <w:t>因为诉讼过程中并没有受保护的证人。此外</w:t>
      </w:r>
      <w:r>
        <w:t>，</w:t>
      </w:r>
      <w:r w:rsidRPr="00E653DC">
        <w:t>指控提交人犯下的两项盗窃罪相隔</w:t>
      </w:r>
      <w:r>
        <w:t>15</w:t>
      </w:r>
      <w:r w:rsidRPr="00E653DC">
        <w:t>分钟</w:t>
      </w:r>
      <w:r>
        <w:t>，</w:t>
      </w:r>
      <w:r w:rsidRPr="00E653DC">
        <w:t>发生在两个不同的地点。提交人称</w:t>
      </w:r>
      <w:r>
        <w:t>，</w:t>
      </w:r>
      <w:r w:rsidRPr="00E653DC">
        <w:t>第二个地点不可能在</w:t>
      </w:r>
      <w:r>
        <w:t>15</w:t>
      </w:r>
      <w:r w:rsidRPr="00E653DC">
        <w:t>分钟内步行到达。</w:t>
      </w:r>
      <w:r w:rsidRPr="00C645BC">
        <w:rPr>
          <w:spacing w:val="-2"/>
        </w:rPr>
        <w:t>根据一审法院的判决，这一说法是站不住脚的，</w:t>
      </w:r>
      <w:proofErr w:type="gramStart"/>
      <w:r w:rsidRPr="00C645BC">
        <w:rPr>
          <w:spacing w:val="-2"/>
        </w:rPr>
        <w:t>因为谷歌地图</w:t>
      </w:r>
      <w:proofErr w:type="gramEnd"/>
      <w:r w:rsidRPr="00C645BC">
        <w:rPr>
          <w:spacing w:val="-2"/>
        </w:rPr>
        <w:t>表示，在</w:t>
      </w:r>
      <w:r w:rsidRPr="00C645BC">
        <w:rPr>
          <w:spacing w:val="-2"/>
        </w:rPr>
        <w:t>15</w:t>
      </w:r>
      <w:r w:rsidRPr="00C645BC">
        <w:rPr>
          <w:spacing w:val="-2"/>
        </w:rPr>
        <w:t>分钟内</w:t>
      </w:r>
      <w:r w:rsidRPr="00E653DC">
        <w:t>步行走完这段距离实际上是可能的。</w:t>
      </w:r>
    </w:p>
    <w:p w:rsidR="00E653DC" w:rsidRPr="00E653DC" w:rsidRDefault="00E653DC" w:rsidP="00E653DC">
      <w:pPr>
        <w:pStyle w:val="SingleTxtGC"/>
      </w:pPr>
      <w:r>
        <w:t>3.3</w:t>
      </w:r>
      <w:r w:rsidRPr="00E653DC">
        <w:tab/>
      </w:r>
      <w:r w:rsidRPr="00E653DC">
        <w:t>法院</w:t>
      </w:r>
      <w:r w:rsidRPr="00E653DC">
        <w:rPr>
          <w:rFonts w:hint="eastAsia"/>
        </w:rPr>
        <w:t>任意</w:t>
      </w:r>
      <w:r w:rsidRPr="00E653DC">
        <w:t>地拒绝了他提出的采取措施的请求</w:t>
      </w:r>
      <w:r>
        <w:t>，</w:t>
      </w:r>
      <w:r w:rsidRPr="00E653DC">
        <w:t>这些措施本可提供决定性的无罪证据。此外</w:t>
      </w:r>
      <w:r>
        <w:t>，</w:t>
      </w:r>
      <w:r w:rsidRPr="00E653DC">
        <w:t>他们没有适当地调查真正的犯罪人</w:t>
      </w:r>
      <w:r>
        <w:t>J</w:t>
      </w:r>
      <w:r w:rsidRPr="00E653DC">
        <w:t>.</w:t>
      </w:r>
      <w:r>
        <w:t>M</w:t>
      </w:r>
      <w:r w:rsidRPr="00E653DC">
        <w:t>.</w:t>
      </w:r>
      <w:r w:rsidRPr="00E653DC">
        <w:t>。提交人声称</w:t>
      </w:r>
      <w:r>
        <w:t>，</w:t>
      </w:r>
      <w:r w:rsidRPr="00E653DC">
        <w:t>警方拒绝</w:t>
      </w:r>
      <w:r w:rsidRPr="005744B8">
        <w:rPr>
          <w:spacing w:val="2"/>
        </w:rPr>
        <w:t>调查任何不利于证明他犯下这些罪行的说法。他</w:t>
      </w:r>
      <w:r w:rsidRPr="005744B8">
        <w:rPr>
          <w:rFonts w:hint="eastAsia"/>
          <w:spacing w:val="2"/>
        </w:rPr>
        <w:t>说</w:t>
      </w:r>
      <w:r w:rsidRPr="005744B8">
        <w:rPr>
          <w:spacing w:val="2"/>
        </w:rPr>
        <w:t>，同一时期发生的其他盗窃事</w:t>
      </w:r>
      <w:r w:rsidRPr="00E653DC">
        <w:t>件因为他</w:t>
      </w:r>
      <w:r w:rsidRPr="00E653DC">
        <w:rPr>
          <w:rFonts w:hint="eastAsia"/>
        </w:rPr>
        <w:t>没有被</w:t>
      </w:r>
      <w:r w:rsidRPr="00E653DC">
        <w:t>受害者</w:t>
      </w:r>
      <w:r w:rsidRPr="00E653DC">
        <w:rPr>
          <w:rFonts w:hint="eastAsia"/>
        </w:rPr>
        <w:t>指认而</w:t>
      </w:r>
      <w:r w:rsidRPr="00E653DC">
        <w:t>没有</w:t>
      </w:r>
      <w:r w:rsidRPr="00E653DC">
        <w:rPr>
          <w:rFonts w:hint="eastAsia"/>
        </w:rPr>
        <w:t>列入本</w:t>
      </w:r>
      <w:r w:rsidRPr="00E653DC">
        <w:t>案</w:t>
      </w:r>
      <w:r>
        <w:t>；</w:t>
      </w:r>
      <w:r w:rsidRPr="00E653DC">
        <w:t>但提交人称</w:t>
      </w:r>
      <w:r>
        <w:t>，</w:t>
      </w:r>
      <w:r w:rsidRPr="00E653DC">
        <w:t>这些案件都是由同</w:t>
      </w:r>
      <w:r w:rsidRPr="005744B8">
        <w:rPr>
          <w:spacing w:val="2"/>
        </w:rPr>
        <w:t>一个人，即</w:t>
      </w:r>
      <w:r w:rsidRPr="005744B8">
        <w:rPr>
          <w:spacing w:val="2"/>
        </w:rPr>
        <w:t>J.M.</w:t>
      </w:r>
      <w:r w:rsidRPr="005744B8">
        <w:rPr>
          <w:spacing w:val="2"/>
        </w:rPr>
        <w:t>实施的。提交人声称，如果给他更多时间准备辩护，他本可以传</w:t>
      </w:r>
      <w:r w:rsidRPr="00E653DC">
        <w:t>唤这些受害者为他作证。提交人认为</w:t>
      </w:r>
      <w:r>
        <w:t>，</w:t>
      </w:r>
      <w:r w:rsidRPr="00E653DC">
        <w:t>这种</w:t>
      </w:r>
      <w:r w:rsidRPr="00E653DC">
        <w:rPr>
          <w:rFonts w:hint="eastAsia"/>
        </w:rPr>
        <w:t>任意性</w:t>
      </w:r>
      <w:r w:rsidRPr="00E653DC">
        <w:t>源于他因为其阿拉伯血统而受到的歧视。</w:t>
      </w:r>
    </w:p>
    <w:p w:rsidR="00E653DC" w:rsidRPr="00E653DC" w:rsidRDefault="00E653DC" w:rsidP="008D49B5">
      <w:pPr>
        <w:pStyle w:val="SingleTxtGC"/>
        <w:spacing w:line="330" w:lineRule="exact"/>
      </w:pPr>
      <w:r>
        <w:lastRenderedPageBreak/>
        <w:t>3.4</w:t>
      </w:r>
      <w:r w:rsidRPr="00E653DC">
        <w:tab/>
      </w:r>
      <w:r w:rsidRPr="00517780">
        <w:rPr>
          <w:spacing w:val="2"/>
        </w:rPr>
        <w:t>提交人声称，受害者受到当地报纸</w:t>
      </w:r>
      <w:r w:rsidRPr="00517780">
        <w:rPr>
          <w:spacing w:val="2"/>
        </w:rPr>
        <w:t>2014</w:t>
      </w:r>
      <w:r w:rsidRPr="00517780">
        <w:rPr>
          <w:spacing w:val="2"/>
        </w:rPr>
        <w:t>年</w:t>
      </w:r>
      <w:r w:rsidRPr="00517780">
        <w:rPr>
          <w:spacing w:val="2"/>
        </w:rPr>
        <w:t>1</w:t>
      </w:r>
      <w:r w:rsidRPr="00517780">
        <w:rPr>
          <w:spacing w:val="2"/>
        </w:rPr>
        <w:t>月</w:t>
      </w:r>
      <w:r w:rsidRPr="00517780">
        <w:rPr>
          <w:spacing w:val="2"/>
        </w:rPr>
        <w:t>11</w:t>
      </w:r>
      <w:r w:rsidRPr="00517780">
        <w:rPr>
          <w:spacing w:val="2"/>
        </w:rPr>
        <w:t>日发表的文章的影响，因</w:t>
      </w:r>
      <w:r w:rsidRPr="00E653DC">
        <w:t>为这篇文章强化了对他进行指认</w:t>
      </w:r>
      <w:r w:rsidRPr="00E653DC">
        <w:rPr>
          <w:rFonts w:hint="eastAsia"/>
        </w:rPr>
        <w:t>者</w:t>
      </w:r>
      <w:r w:rsidRPr="00E653DC">
        <w:t>的信念。</w:t>
      </w:r>
      <w:r w:rsidRPr="00E653DC">
        <w:rPr>
          <w:vertAlign w:val="superscript"/>
        </w:rPr>
        <w:footnoteReference w:id="8"/>
      </w:r>
    </w:p>
    <w:p w:rsidR="00E653DC" w:rsidRPr="00E653DC" w:rsidRDefault="00E653DC" w:rsidP="008D49B5">
      <w:pPr>
        <w:pStyle w:val="SingleTxtGC"/>
        <w:spacing w:line="330" w:lineRule="exact"/>
      </w:pPr>
      <w:r>
        <w:t>3.5</w:t>
      </w:r>
      <w:r w:rsidRPr="00E653DC">
        <w:tab/>
      </w:r>
      <w:r w:rsidRPr="00517780">
        <w:rPr>
          <w:spacing w:val="2"/>
        </w:rPr>
        <w:t>提交人称，没有机会</w:t>
      </w:r>
      <w:r w:rsidRPr="00517780">
        <w:rPr>
          <w:rFonts w:hint="eastAsia"/>
          <w:spacing w:val="2"/>
        </w:rPr>
        <w:t>由</w:t>
      </w:r>
      <w:r w:rsidRPr="00517780">
        <w:rPr>
          <w:spacing w:val="2"/>
        </w:rPr>
        <w:t>上级法院复审第一调查法院的定罪和</w:t>
      </w:r>
      <w:r w:rsidRPr="00517780">
        <w:rPr>
          <w:rFonts w:hint="eastAsia"/>
          <w:spacing w:val="2"/>
        </w:rPr>
        <w:t>判刑</w:t>
      </w:r>
      <w:r w:rsidRPr="00517780">
        <w:rPr>
          <w:spacing w:val="2"/>
        </w:rPr>
        <w:t>。即使是反</w:t>
      </w:r>
      <w:r w:rsidRPr="00E653DC">
        <w:t>对他向省高等法院上诉的检察官也表示</w:t>
      </w:r>
      <w:r>
        <w:t>，</w:t>
      </w:r>
      <w:r w:rsidRPr="00E653DC">
        <w:t>除非是明显</w:t>
      </w:r>
      <w:r w:rsidRPr="00E653DC">
        <w:rPr>
          <w:rFonts w:hint="eastAsia"/>
        </w:rPr>
        <w:t>具有任意性</w:t>
      </w:r>
      <w:r w:rsidRPr="00E653DC">
        <w:t>的案件</w:t>
      </w:r>
      <w:r>
        <w:t>，</w:t>
      </w:r>
      <w:r w:rsidRPr="00E653DC">
        <w:t>否则不得在上诉时提出审查证人可信度的请求。提交人认为</w:t>
      </w:r>
      <w:r>
        <w:t>，</w:t>
      </w:r>
      <w:r w:rsidRPr="00E653DC">
        <w:t>这表明</w:t>
      </w:r>
      <w:r>
        <w:t>，</w:t>
      </w:r>
      <w:r w:rsidRPr="00E653DC">
        <w:t>不能认为上级法院对定罪或判决进行了复审。</w:t>
      </w:r>
    </w:p>
    <w:p w:rsidR="00E653DC" w:rsidRPr="00E653DC" w:rsidRDefault="00E653DC" w:rsidP="008D49B5">
      <w:pPr>
        <w:pStyle w:val="SingleTxtGC"/>
        <w:spacing w:line="330" w:lineRule="exact"/>
      </w:pPr>
      <w:r>
        <w:t>3.6</w:t>
      </w:r>
      <w:r w:rsidRPr="00E653DC">
        <w:tab/>
      </w:r>
      <w:r w:rsidRPr="00E653DC">
        <w:t>提交人声称</w:t>
      </w:r>
      <w:r>
        <w:t>，</w:t>
      </w:r>
      <w:r w:rsidRPr="00E653DC">
        <w:t>就所犯罪行而言</w:t>
      </w:r>
      <w:r>
        <w:t>，</w:t>
      </w:r>
      <w:r w:rsidRPr="00E653DC">
        <w:t>所判处的刑罚</w:t>
      </w:r>
      <w:r>
        <w:t>(25</w:t>
      </w:r>
      <w:r w:rsidRPr="00E653DC">
        <w:t>年监禁</w:t>
      </w:r>
      <w:r>
        <w:t>，</w:t>
      </w:r>
      <w:r w:rsidRPr="00E653DC">
        <w:t>实际服刑</w:t>
      </w:r>
      <w:r>
        <w:t>12</w:t>
      </w:r>
      <w:r w:rsidRPr="00E653DC">
        <w:t>年</w:t>
      </w:r>
      <w:r>
        <w:t>)</w:t>
      </w:r>
      <w:r w:rsidRPr="008657BB">
        <w:rPr>
          <w:spacing w:val="-4"/>
        </w:rPr>
        <w:t>是不成比例、不人道和歧视性的，因为有些与杀人有关的罪行，在认定有从轻处罚</w:t>
      </w:r>
      <w:r w:rsidRPr="00E653DC">
        <w:t>情节时</w:t>
      </w:r>
      <w:r>
        <w:t>，</w:t>
      </w:r>
      <w:r w:rsidRPr="00E653DC">
        <w:t>只能判处</w:t>
      </w:r>
      <w:r>
        <w:t>6</w:t>
      </w:r>
      <w:r w:rsidRPr="00E653DC">
        <w:t>年监禁。</w:t>
      </w:r>
    </w:p>
    <w:p w:rsidR="00E653DC" w:rsidRPr="00E653DC" w:rsidRDefault="00E653DC" w:rsidP="008D49B5">
      <w:pPr>
        <w:pStyle w:val="H23GC"/>
        <w:spacing w:after="180"/>
      </w:pPr>
      <w:r w:rsidRPr="00E653DC">
        <w:tab/>
      </w:r>
      <w:r w:rsidRPr="00E653DC">
        <w:tab/>
      </w:r>
      <w:r w:rsidRPr="00E653DC">
        <w:t>缔约国关于可否受理和实质问题的意见</w:t>
      </w:r>
    </w:p>
    <w:p w:rsidR="00E653DC" w:rsidRPr="00E653DC" w:rsidRDefault="00E653DC" w:rsidP="008D49B5">
      <w:pPr>
        <w:pStyle w:val="SingleTxtGC"/>
        <w:spacing w:line="330" w:lineRule="exact"/>
      </w:pPr>
      <w:r>
        <w:t>4.1</w:t>
      </w:r>
      <w:r w:rsidRPr="00E653DC">
        <w:tab/>
      </w:r>
      <w:r w:rsidRPr="00E653DC">
        <w:t>缔约国在</w:t>
      </w:r>
      <w:r>
        <w:t>2</w:t>
      </w:r>
      <w:r w:rsidRPr="00E653DC">
        <w:t>0</w:t>
      </w:r>
      <w:r>
        <w:t>17</w:t>
      </w:r>
      <w:r w:rsidRPr="00E653DC">
        <w:t>年</w:t>
      </w:r>
      <w:r>
        <w:t>6</w:t>
      </w:r>
      <w:r w:rsidRPr="00E653DC">
        <w:t>月</w:t>
      </w:r>
      <w:r>
        <w:t>7</w:t>
      </w:r>
      <w:r w:rsidRPr="00E653DC">
        <w:t>日的普通照会中提交了关于来文可否受理的意见。缔约国认为</w:t>
      </w:r>
      <w:r>
        <w:t>，</w:t>
      </w:r>
      <w:r w:rsidRPr="00E653DC">
        <w:t>根据《任择议定书》第三条</w:t>
      </w:r>
      <w:r>
        <w:t>，</w:t>
      </w:r>
      <w:r w:rsidRPr="00E653DC">
        <w:t>来文不可受理</w:t>
      </w:r>
      <w:r>
        <w:t>，</w:t>
      </w:r>
      <w:r w:rsidRPr="00E653DC">
        <w:t>因为提交人未能证实他的申诉</w:t>
      </w:r>
      <w:r>
        <w:t>，</w:t>
      </w:r>
      <w:r w:rsidRPr="00E653DC">
        <w:rPr>
          <w:rFonts w:hint="eastAsia"/>
        </w:rPr>
        <w:t>申诉只</w:t>
      </w:r>
      <w:r w:rsidRPr="00E653DC">
        <w:t>抽象地提到第十四条</w:t>
      </w:r>
      <w:r>
        <w:t>，</w:t>
      </w:r>
      <w:r w:rsidRPr="00E653DC">
        <w:rPr>
          <w:rFonts w:hint="eastAsia"/>
        </w:rPr>
        <w:t>而</w:t>
      </w:r>
      <w:r w:rsidRPr="00E653DC">
        <w:t>没有具体说明如何违反了该条规定。</w:t>
      </w:r>
    </w:p>
    <w:p w:rsidR="00E653DC" w:rsidRPr="00E653DC" w:rsidRDefault="00E653DC" w:rsidP="008D49B5">
      <w:pPr>
        <w:pStyle w:val="SingleTxtGC"/>
        <w:spacing w:line="330" w:lineRule="exact"/>
      </w:pPr>
      <w:r>
        <w:t>4.2</w:t>
      </w:r>
      <w:r w:rsidRPr="00E653DC">
        <w:tab/>
      </w:r>
      <w:r w:rsidRPr="00AF3A01">
        <w:rPr>
          <w:spacing w:val="4"/>
        </w:rPr>
        <w:t>缔约国指出，提交人只是指出预审程序</w:t>
      </w:r>
      <w:r w:rsidRPr="00AF3A01">
        <w:rPr>
          <w:rFonts w:hint="eastAsia"/>
          <w:spacing w:val="4"/>
        </w:rPr>
        <w:t>时间</w:t>
      </w:r>
      <w:r w:rsidRPr="00AF3A01">
        <w:rPr>
          <w:spacing w:val="4"/>
        </w:rPr>
        <w:t>很短，而没有详细</w:t>
      </w:r>
      <w:r w:rsidRPr="00AF3A01">
        <w:rPr>
          <w:rFonts w:hint="eastAsia"/>
          <w:spacing w:val="4"/>
        </w:rPr>
        <w:t>阐述</w:t>
      </w:r>
      <w:r w:rsidRPr="00AF3A01">
        <w:rPr>
          <w:spacing w:val="4"/>
        </w:rPr>
        <w:t>这一主</w:t>
      </w:r>
      <w:r w:rsidRPr="00E653DC">
        <w:t>张。缔约国声称</w:t>
      </w:r>
      <w:r>
        <w:t>，</w:t>
      </w:r>
      <w:r w:rsidRPr="00E653DC">
        <w:t>通过迅速采取行动</w:t>
      </w:r>
      <w:r>
        <w:t>，</w:t>
      </w:r>
      <w:r w:rsidRPr="00E653DC">
        <w:t>它履行了第十四条第三款</w:t>
      </w:r>
      <w:r>
        <w:t>(</w:t>
      </w:r>
      <w:r w:rsidRPr="00E653DC">
        <w:t>寅</w:t>
      </w:r>
      <w:r>
        <w:t>)</w:t>
      </w:r>
      <w:r w:rsidRPr="00E653DC">
        <w:t>项规定的义务。</w:t>
      </w:r>
    </w:p>
    <w:p w:rsidR="00E653DC" w:rsidRPr="00E653DC" w:rsidRDefault="00E653DC" w:rsidP="008D49B5">
      <w:pPr>
        <w:pStyle w:val="SingleTxtGC"/>
        <w:spacing w:line="330" w:lineRule="exact"/>
      </w:pPr>
      <w:r>
        <w:t>4.3</w:t>
      </w:r>
      <w:r w:rsidRPr="00E653DC">
        <w:tab/>
      </w:r>
      <w:r w:rsidRPr="00E653DC">
        <w:t>关于照片指认无效的说法</w:t>
      </w:r>
      <w:r>
        <w:t>，</w:t>
      </w:r>
      <w:r w:rsidRPr="00E653DC">
        <w:t>缔约国提到了一审判决和上诉判决</w:t>
      </w:r>
      <w:r>
        <w:t>，</w:t>
      </w:r>
      <w:r w:rsidRPr="00E653DC">
        <w:t>这两项判决都审查了照片指认和当面指认的有效性。此外</w:t>
      </w:r>
      <w:r>
        <w:t>，</w:t>
      </w:r>
      <w:r w:rsidRPr="00E653DC">
        <w:t>一审判决证实</w:t>
      </w:r>
      <w:r>
        <w:t>，</w:t>
      </w:r>
      <w:r w:rsidRPr="00E653DC">
        <w:t>只有一名受害者看到了泄露给媒体和社交网络的提交人警方记录中的照片。</w:t>
      </w:r>
    </w:p>
    <w:p w:rsidR="00E653DC" w:rsidRPr="00E653DC" w:rsidRDefault="00E653DC" w:rsidP="008D49B5">
      <w:pPr>
        <w:pStyle w:val="SingleTxtGC"/>
        <w:spacing w:line="330" w:lineRule="exact"/>
      </w:pPr>
      <w:r>
        <w:t>4.4</w:t>
      </w:r>
      <w:r w:rsidRPr="00E653DC">
        <w:tab/>
      </w:r>
      <w:r w:rsidRPr="00E653DC">
        <w:t>缔约国解释说</w:t>
      </w:r>
      <w:r>
        <w:t>，</w:t>
      </w:r>
      <w:r w:rsidRPr="00E653DC">
        <w:t>拒绝关于获取自动柜员机摄像的请求</w:t>
      </w:r>
      <w:r>
        <w:t>，</w:t>
      </w:r>
      <w:r w:rsidRPr="00E653DC">
        <w:t>是因为这与</w:t>
      </w:r>
      <w:r w:rsidRPr="00E653DC">
        <w:rPr>
          <w:rFonts w:hint="eastAsia"/>
        </w:rPr>
        <w:t>就</w:t>
      </w:r>
      <w:r w:rsidRPr="00E653DC">
        <w:t>另一场审判</w:t>
      </w:r>
      <w:r w:rsidRPr="00E653DC">
        <w:rPr>
          <w:rFonts w:hint="eastAsia"/>
        </w:rPr>
        <w:t>正</w:t>
      </w:r>
      <w:r w:rsidRPr="00E653DC">
        <w:t>在调查的罪行有关</w:t>
      </w:r>
      <w:r>
        <w:t>，</w:t>
      </w:r>
      <w:r w:rsidRPr="00E653DC">
        <w:t>而另一场审判的目的与本来文的目的不同。此外</w:t>
      </w:r>
      <w:r>
        <w:t>，</w:t>
      </w:r>
      <w:r w:rsidRPr="00E653DC">
        <w:t>在口头诉讼期间和开庭陈词中</w:t>
      </w:r>
      <w:r>
        <w:t>，</w:t>
      </w:r>
      <w:r w:rsidRPr="00E653DC">
        <w:t>提交人只是重申了听取其妻子证词的请求</w:t>
      </w:r>
      <w:r w:rsidR="003525C5">
        <w:rPr>
          <w:rFonts w:hint="eastAsia"/>
          <w:spacing w:val="-50"/>
        </w:rPr>
        <w:t>―</w:t>
      </w:r>
      <w:r w:rsidR="003525C5">
        <w:rPr>
          <w:rFonts w:hint="eastAsia"/>
        </w:rPr>
        <w:t>―</w:t>
      </w:r>
      <w:r w:rsidRPr="00E653DC">
        <w:t>法院批准了这一请求</w:t>
      </w:r>
      <w:r w:rsidR="003525C5">
        <w:rPr>
          <w:rFonts w:hint="eastAsia"/>
          <w:spacing w:val="-50"/>
        </w:rPr>
        <w:t>―</w:t>
      </w:r>
      <w:r w:rsidR="003525C5">
        <w:rPr>
          <w:rFonts w:hint="eastAsia"/>
        </w:rPr>
        <w:t>―</w:t>
      </w:r>
      <w:r w:rsidRPr="00E653DC">
        <w:t>而没有重申与其他证据有关的请求。</w:t>
      </w:r>
    </w:p>
    <w:p w:rsidR="00E653DC" w:rsidRPr="00E653DC" w:rsidRDefault="00E653DC" w:rsidP="008D49B5">
      <w:pPr>
        <w:pStyle w:val="SingleTxtGC"/>
        <w:spacing w:line="330" w:lineRule="exact"/>
      </w:pPr>
      <w:r>
        <w:t>4.5</w:t>
      </w:r>
      <w:r w:rsidRPr="00E653DC">
        <w:tab/>
      </w:r>
      <w:r w:rsidRPr="00E653DC">
        <w:t>提交人被控同一天晚上在两个地点</w:t>
      </w:r>
      <w:r w:rsidRPr="00E653DC">
        <w:rPr>
          <w:rFonts w:hint="eastAsia"/>
        </w:rPr>
        <w:t>实施了</w:t>
      </w:r>
      <w:r w:rsidRPr="00E653DC">
        <w:t>盗窃</w:t>
      </w:r>
      <w:r>
        <w:rPr>
          <w:rFonts w:hint="eastAsia"/>
        </w:rPr>
        <w:t>，</w:t>
      </w:r>
      <w:r w:rsidRPr="00E653DC">
        <w:t>关于</w:t>
      </w:r>
      <w:proofErr w:type="gramStart"/>
      <w:r w:rsidRPr="00E653DC">
        <w:t>使用谷歌地图</w:t>
      </w:r>
      <w:proofErr w:type="gramEnd"/>
      <w:r w:rsidRPr="00E653DC">
        <w:t>计算</w:t>
      </w:r>
      <w:r w:rsidRPr="00E653DC">
        <w:rPr>
          <w:rFonts w:hint="eastAsia"/>
        </w:rPr>
        <w:t>从一个地点到另一个地点所需</w:t>
      </w:r>
      <w:r w:rsidRPr="00E653DC">
        <w:t>时间</w:t>
      </w:r>
      <w:r w:rsidRPr="00E653DC">
        <w:rPr>
          <w:rFonts w:hint="eastAsia"/>
        </w:rPr>
        <w:t>的问题</w:t>
      </w:r>
      <w:r>
        <w:t>，</w:t>
      </w:r>
      <w:r w:rsidRPr="00E653DC">
        <w:t>缔约国称</w:t>
      </w:r>
      <w:r>
        <w:t>，</w:t>
      </w:r>
      <w:r w:rsidRPr="00E653DC">
        <w:t>从判决书可以看出</w:t>
      </w:r>
      <w:r>
        <w:rPr>
          <w:rFonts w:hint="eastAsia"/>
        </w:rPr>
        <w:t>，</w:t>
      </w:r>
      <w:r w:rsidRPr="00E653DC">
        <w:t>这一信息仅仅是补充性的</w:t>
      </w:r>
      <w:r>
        <w:t>，</w:t>
      </w:r>
      <w:r w:rsidRPr="00E653DC">
        <w:t>因为有七名受害者毫无疑问地</w:t>
      </w:r>
      <w:r w:rsidRPr="00E653DC">
        <w:rPr>
          <w:rFonts w:hint="eastAsia"/>
        </w:rPr>
        <w:t>指</w:t>
      </w:r>
      <w:r w:rsidRPr="00E653DC">
        <w:t>认了提交人。</w:t>
      </w:r>
    </w:p>
    <w:p w:rsidR="00E653DC" w:rsidRPr="00E653DC" w:rsidRDefault="00E653DC" w:rsidP="008D49B5">
      <w:pPr>
        <w:pStyle w:val="SingleTxtGC"/>
        <w:spacing w:line="330" w:lineRule="exact"/>
      </w:pPr>
      <w:r>
        <w:t>4.6</w:t>
      </w:r>
      <w:r w:rsidRPr="00E653DC">
        <w:tab/>
      </w:r>
      <w:r w:rsidRPr="00E653DC">
        <w:t>缔约国声称</w:t>
      </w:r>
      <w:r>
        <w:t>，</w:t>
      </w:r>
      <w:r w:rsidRPr="00E653DC">
        <w:t>没有</w:t>
      </w:r>
      <w:r w:rsidRPr="00E653DC">
        <w:rPr>
          <w:rFonts w:hint="eastAsia"/>
        </w:rPr>
        <w:t>对叫</w:t>
      </w:r>
      <w:r>
        <w:t>J</w:t>
      </w:r>
      <w:r w:rsidRPr="00E653DC">
        <w:t>.</w:t>
      </w:r>
      <w:r>
        <w:t>M</w:t>
      </w:r>
      <w:r w:rsidRPr="00E653DC">
        <w:t>.</w:t>
      </w:r>
      <w:r w:rsidRPr="00E653DC">
        <w:t>的个人</w:t>
      </w:r>
      <w:r w:rsidRPr="00E653DC">
        <w:rPr>
          <w:rFonts w:hint="eastAsia"/>
        </w:rPr>
        <w:t>进行</w:t>
      </w:r>
      <w:r w:rsidRPr="00E653DC">
        <w:t>调查</w:t>
      </w:r>
      <w:r>
        <w:t>，</w:t>
      </w:r>
      <w:r w:rsidRPr="00E653DC">
        <w:t>是因为没有证据表明他与这些</w:t>
      </w:r>
      <w:r w:rsidRPr="00460334">
        <w:rPr>
          <w:spacing w:val="2"/>
        </w:rPr>
        <w:t>罪行有关；具体而言，被盗窃的受害者并没有</w:t>
      </w:r>
      <w:r w:rsidRPr="00460334">
        <w:rPr>
          <w:rFonts w:hint="eastAsia"/>
          <w:spacing w:val="2"/>
        </w:rPr>
        <w:t>确认</w:t>
      </w:r>
      <w:r w:rsidRPr="00460334">
        <w:rPr>
          <w:spacing w:val="2"/>
        </w:rPr>
        <w:t>J.M.</w:t>
      </w:r>
      <w:r w:rsidRPr="00460334">
        <w:rPr>
          <w:spacing w:val="2"/>
        </w:rPr>
        <w:t>卖出的手机</w:t>
      </w:r>
      <w:r w:rsidRPr="00460334">
        <w:rPr>
          <w:rFonts w:hint="eastAsia"/>
          <w:spacing w:val="2"/>
        </w:rPr>
        <w:t>就</w:t>
      </w:r>
      <w:r w:rsidRPr="00460334">
        <w:rPr>
          <w:spacing w:val="2"/>
        </w:rPr>
        <w:t>是他们的手</w:t>
      </w:r>
      <w:r w:rsidRPr="00E653DC">
        <w:t>机</w:t>
      </w:r>
      <w:r>
        <w:t>，</w:t>
      </w:r>
      <w:r w:rsidRPr="00E653DC">
        <w:t>因此这些手机与所调查罪行无关。</w:t>
      </w:r>
      <w:r w:rsidRPr="00E653DC">
        <w:rPr>
          <w:vertAlign w:val="superscript"/>
        </w:rPr>
        <w:footnoteReference w:id="9"/>
      </w:r>
    </w:p>
    <w:p w:rsidR="00E653DC" w:rsidRPr="00E653DC" w:rsidRDefault="00E653DC" w:rsidP="008D49B5">
      <w:pPr>
        <w:pStyle w:val="SingleTxtGC"/>
        <w:spacing w:line="330" w:lineRule="exact"/>
      </w:pPr>
      <w:r>
        <w:t>4.7</w:t>
      </w:r>
      <w:r w:rsidRPr="00E653DC">
        <w:tab/>
      </w:r>
      <w:r w:rsidRPr="008D49B5">
        <w:rPr>
          <w:spacing w:val="4"/>
        </w:rPr>
        <w:t>缔约国指出，根据《刑事诉讼法》第</w:t>
      </w:r>
      <w:r w:rsidRPr="008D49B5">
        <w:rPr>
          <w:spacing w:val="4"/>
        </w:rPr>
        <w:t>707</w:t>
      </w:r>
      <w:r w:rsidRPr="008D49B5">
        <w:rPr>
          <w:spacing w:val="4"/>
        </w:rPr>
        <w:t>条，受害者有权要求采取措施，避</w:t>
      </w:r>
      <w:r w:rsidRPr="00E653DC">
        <w:t>免与被指控的犯罪人目光接触。在本案中</w:t>
      </w:r>
      <w:r>
        <w:t>，</w:t>
      </w:r>
      <w:r w:rsidRPr="00E653DC">
        <w:t>应受害者本身的要求使用了隔板。此外</w:t>
      </w:r>
      <w:r>
        <w:t>，</w:t>
      </w:r>
      <w:r w:rsidRPr="00E653DC">
        <w:t>辩方没有要求受害者在口头诉讼期间指认被告</w:t>
      </w:r>
      <w:r>
        <w:t>，</w:t>
      </w:r>
      <w:r w:rsidRPr="00E653DC">
        <w:t>也没有就使用隔板</w:t>
      </w:r>
      <w:r w:rsidRPr="00E653DC">
        <w:rPr>
          <w:rFonts w:hint="eastAsia"/>
        </w:rPr>
        <w:t>的问题</w:t>
      </w:r>
      <w:r w:rsidRPr="00E653DC">
        <w:t>提出申诉。</w:t>
      </w:r>
    </w:p>
    <w:p w:rsidR="00460334" w:rsidRDefault="00460334">
      <w:pPr>
        <w:tabs>
          <w:tab w:val="clear" w:pos="431"/>
        </w:tabs>
        <w:overflowPunct/>
        <w:adjustRightInd/>
        <w:snapToGrid/>
        <w:spacing w:line="240" w:lineRule="auto"/>
        <w:jc w:val="left"/>
      </w:pPr>
      <w:r>
        <w:br w:type="page"/>
      </w:r>
    </w:p>
    <w:p w:rsidR="00E653DC" w:rsidRPr="00E653DC" w:rsidRDefault="00E653DC" w:rsidP="00727574">
      <w:pPr>
        <w:pStyle w:val="SingleTxtGC"/>
        <w:spacing w:line="330" w:lineRule="exact"/>
      </w:pPr>
      <w:r>
        <w:lastRenderedPageBreak/>
        <w:t>4.8</w:t>
      </w:r>
      <w:r w:rsidRPr="00E653DC">
        <w:tab/>
      </w:r>
      <w:r w:rsidRPr="00E653DC">
        <w:t>缔约国声称</w:t>
      </w:r>
      <w:r>
        <w:t>，</w:t>
      </w:r>
      <w:r w:rsidRPr="00E653DC">
        <w:t>提交人的无罪</w:t>
      </w:r>
      <w:proofErr w:type="gramStart"/>
      <w:r w:rsidRPr="00E653DC">
        <w:t>推定权始终</w:t>
      </w:r>
      <w:proofErr w:type="gramEnd"/>
      <w:r w:rsidRPr="00E653DC">
        <w:t>得到尊重</w:t>
      </w:r>
      <w:r>
        <w:t>，</w:t>
      </w:r>
      <w:r w:rsidRPr="00E653DC">
        <w:t>认定他有罪的判决理由充分</w:t>
      </w:r>
      <w:r>
        <w:t>，</w:t>
      </w:r>
      <w:r w:rsidRPr="00E653DC">
        <w:rPr>
          <w:rFonts w:hint="eastAsia"/>
        </w:rPr>
        <w:t>由</w:t>
      </w:r>
      <w:r w:rsidRPr="00E653DC">
        <w:t>上级</w:t>
      </w:r>
      <w:r w:rsidRPr="00E653DC">
        <w:rPr>
          <w:rFonts w:hint="eastAsia"/>
        </w:rPr>
        <w:t>法院进行了</w:t>
      </w:r>
      <w:r w:rsidRPr="00E653DC">
        <w:t>复审</w:t>
      </w:r>
      <w:r>
        <w:t>，</w:t>
      </w:r>
      <w:r w:rsidRPr="00E653DC">
        <w:t>并</w:t>
      </w:r>
      <w:r w:rsidRPr="00E653DC">
        <w:rPr>
          <w:rFonts w:hint="eastAsia"/>
        </w:rPr>
        <w:t>就</w:t>
      </w:r>
      <w:r w:rsidRPr="00E653DC">
        <w:t>七名受害者对他的指认</w:t>
      </w:r>
      <w:r w:rsidRPr="00E653DC">
        <w:rPr>
          <w:rFonts w:hint="eastAsia"/>
        </w:rPr>
        <w:t>作了</w:t>
      </w:r>
      <w:r w:rsidRPr="00E653DC">
        <w:t>记录。关于</w:t>
      </w:r>
      <w:r>
        <w:t>25</w:t>
      </w:r>
      <w:r w:rsidRPr="00E653DC">
        <w:t>年</w:t>
      </w:r>
      <w:r w:rsidRPr="009C5EC7">
        <w:rPr>
          <w:spacing w:val="2"/>
        </w:rPr>
        <w:t>监禁</w:t>
      </w:r>
      <w:r w:rsidRPr="009C5EC7">
        <w:rPr>
          <w:spacing w:val="2"/>
        </w:rPr>
        <w:t>(</w:t>
      </w:r>
      <w:r w:rsidRPr="009C5EC7">
        <w:rPr>
          <w:spacing w:val="2"/>
        </w:rPr>
        <w:t>服刑时间不超过</w:t>
      </w:r>
      <w:r w:rsidRPr="009C5EC7">
        <w:rPr>
          <w:spacing w:val="2"/>
        </w:rPr>
        <w:t>12</w:t>
      </w:r>
      <w:r w:rsidRPr="009C5EC7">
        <w:rPr>
          <w:spacing w:val="2"/>
        </w:rPr>
        <w:t>年</w:t>
      </w:r>
      <w:r w:rsidRPr="009C5EC7">
        <w:rPr>
          <w:spacing w:val="2"/>
        </w:rPr>
        <w:t>)</w:t>
      </w:r>
      <w:r w:rsidRPr="009C5EC7">
        <w:rPr>
          <w:rFonts w:hint="eastAsia"/>
          <w:spacing w:val="2"/>
        </w:rPr>
        <w:t>，</w:t>
      </w:r>
      <w:r w:rsidRPr="009C5EC7">
        <w:rPr>
          <w:spacing w:val="2"/>
        </w:rPr>
        <w:t>缔约国认为，提交人没有解释为什么他认为这一</w:t>
      </w:r>
      <w:r w:rsidRPr="009C5EC7">
        <w:rPr>
          <w:spacing w:val="-4"/>
        </w:rPr>
        <w:t>判决与如下罪名不相称：两项使用武力和恐吓的盗窃罪</w:t>
      </w:r>
      <w:r w:rsidRPr="009C5EC7">
        <w:rPr>
          <w:rFonts w:hint="eastAsia"/>
          <w:spacing w:val="-4"/>
        </w:rPr>
        <w:t>，</w:t>
      </w:r>
      <w:r w:rsidRPr="009C5EC7">
        <w:rPr>
          <w:spacing w:val="-4"/>
        </w:rPr>
        <w:t>其中一项涉及使用武器</w:t>
      </w:r>
      <w:r w:rsidRPr="009C5EC7">
        <w:rPr>
          <w:rFonts w:hint="eastAsia"/>
          <w:spacing w:val="-4"/>
        </w:rPr>
        <w:t>；</w:t>
      </w:r>
      <w:r w:rsidRPr="00E653DC">
        <w:t>五项恐吓盗窃罪</w:t>
      </w:r>
      <w:r>
        <w:rPr>
          <w:rFonts w:hint="eastAsia"/>
        </w:rPr>
        <w:t>，</w:t>
      </w:r>
      <w:r w:rsidRPr="00E653DC">
        <w:rPr>
          <w:rFonts w:hint="eastAsia"/>
        </w:rPr>
        <w:t>其中</w:t>
      </w:r>
      <w:r w:rsidRPr="00E653DC">
        <w:t>一项人身伤害罪和四项袭击罪。</w:t>
      </w:r>
    </w:p>
    <w:p w:rsidR="00E653DC" w:rsidRPr="00E653DC" w:rsidRDefault="00E653DC" w:rsidP="00727574">
      <w:pPr>
        <w:pStyle w:val="SingleTxtGC"/>
        <w:spacing w:line="330" w:lineRule="exact"/>
      </w:pPr>
      <w:r>
        <w:t>4.9</w:t>
      </w:r>
      <w:r w:rsidRPr="00E653DC">
        <w:tab/>
      </w:r>
      <w:r w:rsidRPr="00E653DC">
        <w:t>缔约国认为</w:t>
      </w:r>
      <w:r>
        <w:t>，</w:t>
      </w:r>
      <w:r w:rsidRPr="00E653DC">
        <w:t>提交人没有证实他的任何申诉</w:t>
      </w:r>
      <w:r>
        <w:t>，</w:t>
      </w:r>
      <w:r w:rsidRPr="00E653DC">
        <w:t>这些申诉仅仅是批评</w:t>
      </w:r>
      <w:r>
        <w:t>，</w:t>
      </w:r>
      <w:r w:rsidRPr="00E653DC">
        <w:t>即使所提供的佐证文件也无法证明其合理性</w:t>
      </w:r>
      <w:r>
        <w:t>；</w:t>
      </w:r>
      <w:r w:rsidRPr="00E653DC">
        <w:t>因此</w:t>
      </w:r>
      <w:r>
        <w:t>，</w:t>
      </w:r>
      <w:r w:rsidRPr="00E653DC">
        <w:t>应根据《任择议定书》第三条宣布</w:t>
      </w:r>
      <w:r w:rsidRPr="00716BD8">
        <w:rPr>
          <w:spacing w:val="-6"/>
        </w:rPr>
        <w:t>这些申诉不可受理。缔约国还认为，</w:t>
      </w:r>
      <w:r w:rsidRPr="00716BD8">
        <w:rPr>
          <w:rFonts w:hint="eastAsia"/>
          <w:spacing w:val="-6"/>
        </w:rPr>
        <w:t>基于</w:t>
      </w:r>
      <w:r w:rsidRPr="00716BD8">
        <w:rPr>
          <w:spacing w:val="-6"/>
        </w:rPr>
        <w:t>上述</w:t>
      </w:r>
      <w:r w:rsidRPr="00716BD8">
        <w:rPr>
          <w:rFonts w:hint="eastAsia"/>
          <w:spacing w:val="-6"/>
        </w:rPr>
        <w:t>原因</w:t>
      </w:r>
      <w:r w:rsidRPr="00716BD8">
        <w:rPr>
          <w:spacing w:val="-6"/>
        </w:rPr>
        <w:t>，来文没有披露任何违反《公约》</w:t>
      </w:r>
      <w:r w:rsidRPr="00E653DC">
        <w:t>第十四条的行为。</w:t>
      </w:r>
    </w:p>
    <w:p w:rsidR="00E653DC" w:rsidRPr="00E653DC" w:rsidRDefault="00E653DC" w:rsidP="00727574">
      <w:pPr>
        <w:pStyle w:val="H23GC"/>
        <w:spacing w:after="180"/>
      </w:pPr>
      <w:r w:rsidRPr="00E653DC">
        <w:tab/>
      </w:r>
      <w:r w:rsidRPr="00E653DC">
        <w:tab/>
      </w:r>
      <w:r w:rsidRPr="00E653DC">
        <w:t>提交人对缔约国意见的评论</w:t>
      </w:r>
    </w:p>
    <w:p w:rsidR="00E653DC" w:rsidRPr="00E653DC" w:rsidRDefault="00E653DC" w:rsidP="000566F9">
      <w:pPr>
        <w:pStyle w:val="SingleTxtGC"/>
        <w:spacing w:line="330" w:lineRule="exact"/>
      </w:pPr>
      <w:r>
        <w:t>5.1</w:t>
      </w:r>
      <w:r w:rsidRPr="00E653DC">
        <w:tab/>
      </w:r>
      <w:r>
        <w:t>2</w:t>
      </w:r>
      <w:r w:rsidRPr="00E653DC">
        <w:t>0</w:t>
      </w:r>
      <w:r>
        <w:t>17</w:t>
      </w:r>
      <w:r w:rsidRPr="00E653DC">
        <w:t>年</w:t>
      </w:r>
      <w:r>
        <w:t>9</w:t>
      </w:r>
      <w:r w:rsidRPr="00E653DC">
        <w:t>月</w:t>
      </w:r>
      <w:r>
        <w:t>5</w:t>
      </w:r>
      <w:r w:rsidRPr="00E653DC">
        <w:t>日收到了提交人对来文可否受理和实质问题的评论。他在评论中表示</w:t>
      </w:r>
      <w:r>
        <w:t>，</w:t>
      </w:r>
      <w:r w:rsidRPr="00E653DC">
        <w:t>他的案件是缔约国司法系统完全失灵的一个典型的例子。</w:t>
      </w:r>
    </w:p>
    <w:p w:rsidR="00E653DC" w:rsidRPr="00E653DC" w:rsidRDefault="00E653DC" w:rsidP="000566F9">
      <w:pPr>
        <w:pStyle w:val="SingleTxtGC"/>
        <w:spacing w:line="330" w:lineRule="exact"/>
      </w:pPr>
      <w:r>
        <w:t>5.2</w:t>
      </w:r>
      <w:r w:rsidRPr="00E653DC">
        <w:tab/>
      </w:r>
      <w:r w:rsidRPr="00E653DC">
        <w:t>提交人重申了首次来文中</w:t>
      </w:r>
      <w:r w:rsidRPr="00E653DC">
        <w:rPr>
          <w:rFonts w:hint="eastAsia"/>
        </w:rPr>
        <w:t>业已</w:t>
      </w:r>
      <w:r w:rsidRPr="00E653DC">
        <w:t>提出的申诉</w:t>
      </w:r>
      <w:r>
        <w:t>，</w:t>
      </w:r>
      <w:r w:rsidRPr="00E653DC">
        <w:t>并说他事实上已经解释了每一项申诉背后的理由。提交人重申其</w:t>
      </w:r>
      <w:r w:rsidRPr="00E653DC">
        <w:rPr>
          <w:rFonts w:hint="eastAsia"/>
        </w:rPr>
        <w:t>如下</w:t>
      </w:r>
      <w:r w:rsidRPr="00E653DC">
        <w:t>申诉</w:t>
      </w:r>
      <w:r>
        <w:rPr>
          <w:rFonts w:hint="eastAsia"/>
        </w:rPr>
        <w:t>：</w:t>
      </w:r>
      <w:r w:rsidRPr="00E653DC">
        <w:t>警方的照片指认程序受到操纵</w:t>
      </w:r>
      <w:r>
        <w:t>，</w:t>
      </w:r>
      <w:r w:rsidRPr="00E653DC">
        <w:t>因为</w:t>
      </w:r>
      <w:r w:rsidRPr="000C5947">
        <w:rPr>
          <w:spacing w:val="2"/>
        </w:rPr>
        <w:t>那些没有指认提交人的受害者被排除在该程序之外，而被带去参加其他程序。提</w:t>
      </w:r>
      <w:r w:rsidRPr="00E653DC">
        <w:t>交人附上</w:t>
      </w:r>
      <w:r>
        <w:t>2</w:t>
      </w:r>
      <w:r w:rsidRPr="00E653DC">
        <w:t>0</w:t>
      </w:r>
      <w:r>
        <w:t>15</w:t>
      </w:r>
      <w:r w:rsidRPr="00E653DC">
        <w:t>年</w:t>
      </w:r>
      <w:r>
        <w:t>11</w:t>
      </w:r>
      <w:r w:rsidRPr="00E653DC">
        <w:t>月</w:t>
      </w:r>
      <w:r>
        <w:t>3</w:t>
      </w:r>
      <w:r w:rsidRPr="00E653DC">
        <w:t>日发布的一份专家意见</w:t>
      </w:r>
      <w:r>
        <w:t>，</w:t>
      </w:r>
      <w:r w:rsidRPr="00E653DC">
        <w:t>其</w:t>
      </w:r>
      <w:r w:rsidRPr="00E653DC">
        <w:rPr>
          <w:rFonts w:hint="eastAsia"/>
        </w:rPr>
        <w:t>中的</w:t>
      </w:r>
      <w:r w:rsidRPr="00E653DC">
        <w:t>结论是</w:t>
      </w:r>
      <w:r>
        <w:t>，</w:t>
      </w:r>
      <w:r w:rsidRPr="00E653DC">
        <w:t>将提交人</w:t>
      </w:r>
      <w:r w:rsidRPr="000C5947">
        <w:rPr>
          <w:spacing w:val="2"/>
        </w:rPr>
        <w:t>2007</w:t>
      </w:r>
      <w:r w:rsidRPr="000C5947">
        <w:rPr>
          <w:spacing w:val="2"/>
        </w:rPr>
        <w:t>年和</w:t>
      </w:r>
      <w:r w:rsidRPr="000C5947">
        <w:rPr>
          <w:spacing w:val="2"/>
        </w:rPr>
        <w:t>2014</w:t>
      </w:r>
      <w:r w:rsidRPr="000C5947">
        <w:rPr>
          <w:spacing w:val="2"/>
        </w:rPr>
        <w:t>年拍摄的照片进行比较发现，他的面部特征有明显不同，而将提</w:t>
      </w:r>
      <w:r w:rsidRPr="00E653DC">
        <w:t>交人的照片与</w:t>
      </w:r>
      <w:r>
        <w:t>J</w:t>
      </w:r>
      <w:r w:rsidRPr="00E653DC">
        <w:t>.</w:t>
      </w:r>
      <w:r>
        <w:t>M</w:t>
      </w:r>
      <w:r w:rsidRPr="00E653DC">
        <w:t>.</w:t>
      </w:r>
      <w:r w:rsidRPr="00E653DC">
        <w:t>的照片进行比较</w:t>
      </w:r>
      <w:r>
        <w:t>，</w:t>
      </w:r>
      <w:r w:rsidRPr="00E653DC">
        <w:t>可以看出许多相似之处。</w:t>
      </w:r>
    </w:p>
    <w:p w:rsidR="00E653DC" w:rsidRPr="00E653DC" w:rsidRDefault="00E653DC" w:rsidP="000566F9">
      <w:pPr>
        <w:pStyle w:val="SingleTxtGC"/>
        <w:spacing w:line="330" w:lineRule="exact"/>
      </w:pPr>
      <w:r>
        <w:t>5.3</w:t>
      </w:r>
      <w:r w:rsidRPr="00E653DC">
        <w:tab/>
      </w:r>
      <w:r w:rsidRPr="00E653DC">
        <w:t>提交人重申</w:t>
      </w:r>
      <w:r>
        <w:t>，</w:t>
      </w:r>
      <w:r w:rsidRPr="00E653DC">
        <w:t>预审阶段</w:t>
      </w:r>
      <w:r w:rsidRPr="00E653DC">
        <w:rPr>
          <w:rFonts w:hint="eastAsia"/>
        </w:rPr>
        <w:t>结束之快</w:t>
      </w:r>
      <w:r w:rsidRPr="00E653DC">
        <w:t>剥夺了他的辩护权</w:t>
      </w:r>
      <w:r>
        <w:t>，</w:t>
      </w:r>
      <w:r w:rsidRPr="00E653DC">
        <w:t>并表明他被预判有罪</w:t>
      </w:r>
      <w:r>
        <w:t>，</w:t>
      </w:r>
      <w:r w:rsidRPr="00E653DC">
        <w:rPr>
          <w:rFonts w:hint="eastAsia"/>
        </w:rPr>
        <w:t>结果</w:t>
      </w:r>
      <w:r w:rsidRPr="00E653DC">
        <w:t>导致调查</w:t>
      </w:r>
      <w:r w:rsidRPr="00E653DC">
        <w:rPr>
          <w:rFonts w:hint="eastAsia"/>
        </w:rPr>
        <w:t>匆忙</w:t>
      </w:r>
      <w:r w:rsidRPr="00E653DC">
        <w:t>结束</w:t>
      </w:r>
      <w:r>
        <w:t>，</w:t>
      </w:r>
      <w:r w:rsidRPr="00E653DC">
        <w:rPr>
          <w:rFonts w:hint="eastAsia"/>
        </w:rPr>
        <w:t>以免</w:t>
      </w:r>
      <w:r w:rsidRPr="00E653DC">
        <w:t>找到</w:t>
      </w:r>
      <w:r w:rsidRPr="00E653DC">
        <w:rPr>
          <w:rFonts w:hint="eastAsia"/>
        </w:rPr>
        <w:t>无</w:t>
      </w:r>
      <w:r w:rsidRPr="00E653DC">
        <w:t>罪证据。提交人称</w:t>
      </w:r>
      <w:r>
        <w:t>，</w:t>
      </w:r>
      <w:r w:rsidRPr="00E653DC">
        <w:t>缔约国绝大多数法官在履行职责上存在任意性</w:t>
      </w:r>
      <w:r>
        <w:t>，</w:t>
      </w:r>
      <w:r w:rsidRPr="00E653DC">
        <w:t>不尊重无罪推定原则。</w:t>
      </w:r>
    </w:p>
    <w:p w:rsidR="00E653DC" w:rsidRPr="00E653DC" w:rsidRDefault="00E653DC" w:rsidP="000566F9">
      <w:pPr>
        <w:pStyle w:val="SingleTxtGC"/>
        <w:spacing w:line="330" w:lineRule="exact"/>
      </w:pPr>
      <w:r>
        <w:t>5.4</w:t>
      </w:r>
      <w:r w:rsidRPr="00E653DC">
        <w:tab/>
      </w:r>
      <w:r w:rsidRPr="00E653DC">
        <w:t>提交人声称</w:t>
      </w:r>
      <w:r>
        <w:t>，</w:t>
      </w:r>
      <w:r w:rsidRPr="00E653DC">
        <w:t>对他犯罪记录的泄露不仅侵犯了他的无罪推定权</w:t>
      </w:r>
      <w:r>
        <w:t>，</w:t>
      </w:r>
      <w:r w:rsidRPr="00E653DC">
        <w:t>还侵犯了他根据《公约》第十七条第一款享有的权利。</w:t>
      </w:r>
    </w:p>
    <w:p w:rsidR="00E653DC" w:rsidRPr="00E653DC" w:rsidRDefault="00E653DC" w:rsidP="000566F9">
      <w:pPr>
        <w:pStyle w:val="SingleTxtGC"/>
        <w:spacing w:line="330" w:lineRule="exact"/>
      </w:pPr>
      <w:r>
        <w:t>5.5</w:t>
      </w:r>
      <w:r w:rsidRPr="00E653DC">
        <w:tab/>
      </w:r>
      <w:r w:rsidRPr="00E653DC">
        <w:t>关于获取自动柜员机录像的请求</w:t>
      </w:r>
      <w:r w:rsidRPr="00E653DC">
        <w:rPr>
          <w:rFonts w:hint="eastAsia"/>
        </w:rPr>
        <w:t>被</w:t>
      </w:r>
      <w:r w:rsidRPr="00E653DC">
        <w:t>拒绝</w:t>
      </w:r>
      <w:r>
        <w:t>，</w:t>
      </w:r>
      <w:r w:rsidRPr="00E653DC">
        <w:t>提交人称</w:t>
      </w:r>
      <w:r>
        <w:t>，</w:t>
      </w:r>
      <w:r w:rsidRPr="00E653DC">
        <w:rPr>
          <w:rFonts w:hint="eastAsia"/>
        </w:rPr>
        <w:t>此</w:t>
      </w:r>
      <w:r w:rsidRPr="00E653DC">
        <w:t>事</w:t>
      </w:r>
      <w:r w:rsidRPr="00E653DC">
        <w:rPr>
          <w:rFonts w:hint="eastAsia"/>
        </w:rPr>
        <w:t>已</w:t>
      </w:r>
      <w:r w:rsidRPr="00E653DC">
        <w:t>作为另一案件的</w:t>
      </w:r>
      <w:r w:rsidRPr="00DE1B71">
        <w:rPr>
          <w:spacing w:val="-4"/>
        </w:rPr>
        <w:t>一部分处理</w:t>
      </w:r>
      <w:r w:rsidRPr="00DE1B71">
        <w:rPr>
          <w:rFonts w:hint="eastAsia"/>
          <w:spacing w:val="-4"/>
        </w:rPr>
        <w:t>，因为在该案中</w:t>
      </w:r>
      <w:r w:rsidRPr="00DE1B71">
        <w:rPr>
          <w:spacing w:val="-4"/>
        </w:rPr>
        <w:t>，</w:t>
      </w:r>
      <w:r w:rsidRPr="00DE1B71">
        <w:rPr>
          <w:spacing w:val="-4"/>
        </w:rPr>
        <w:t>J.M.</w:t>
      </w:r>
      <w:r w:rsidRPr="00DE1B71">
        <w:rPr>
          <w:spacing w:val="-4"/>
        </w:rPr>
        <w:t>可能被</w:t>
      </w:r>
      <w:r w:rsidRPr="00DE1B71">
        <w:rPr>
          <w:rFonts w:hint="eastAsia"/>
          <w:spacing w:val="-4"/>
        </w:rPr>
        <w:t>认</w:t>
      </w:r>
      <w:r w:rsidRPr="00DE1B71">
        <w:rPr>
          <w:spacing w:val="-4"/>
        </w:rPr>
        <w:t>定为</w:t>
      </w:r>
      <w:r w:rsidRPr="00DE1B71">
        <w:rPr>
          <w:rFonts w:hint="eastAsia"/>
          <w:spacing w:val="-4"/>
        </w:rPr>
        <w:t>所涉</w:t>
      </w:r>
      <w:r w:rsidRPr="00DE1B71">
        <w:rPr>
          <w:spacing w:val="-4"/>
        </w:rPr>
        <w:t>罪行</w:t>
      </w:r>
      <w:r w:rsidRPr="00DE1B71">
        <w:rPr>
          <w:rFonts w:hint="eastAsia"/>
          <w:spacing w:val="-4"/>
        </w:rPr>
        <w:t>的实施者，因此也是</w:t>
      </w:r>
      <w:r w:rsidRPr="00DE1B71">
        <w:rPr>
          <w:spacing w:val="-4"/>
        </w:rPr>
        <w:t>所有</w:t>
      </w:r>
      <w:r w:rsidRPr="00E653DC">
        <w:t>其他罪行的</w:t>
      </w:r>
      <w:r w:rsidRPr="00E653DC">
        <w:rPr>
          <w:rFonts w:hint="eastAsia"/>
        </w:rPr>
        <w:t>实施者</w:t>
      </w:r>
      <w:r w:rsidRPr="00E653DC">
        <w:t>。此外</w:t>
      </w:r>
      <w:r>
        <w:t>，</w:t>
      </w:r>
      <w:r w:rsidRPr="00E653DC">
        <w:t>提交人解释说</w:t>
      </w:r>
      <w:r>
        <w:t>，</w:t>
      </w:r>
      <w:r w:rsidRPr="00E653DC">
        <w:t>他在口头诉讼期间没有再次请求采取这一措施</w:t>
      </w:r>
      <w:r>
        <w:t>，</w:t>
      </w:r>
      <w:r w:rsidRPr="00E653DC">
        <w:t>是因为已被上级法院</w:t>
      </w:r>
      <w:r>
        <w:t>，</w:t>
      </w:r>
      <w:r w:rsidRPr="00E653DC">
        <w:t>即省高等法院拒绝的措施不能再在口头诉讼中提出。</w:t>
      </w:r>
      <w:r w:rsidRPr="00E653DC">
        <w:rPr>
          <w:vertAlign w:val="superscript"/>
        </w:rPr>
        <w:footnoteReference w:id="10"/>
      </w:r>
    </w:p>
    <w:p w:rsidR="00E653DC" w:rsidRPr="00E653DC" w:rsidRDefault="00E653DC" w:rsidP="000566F9">
      <w:pPr>
        <w:pStyle w:val="SingleTxtGC"/>
        <w:spacing w:line="330" w:lineRule="exact"/>
      </w:pPr>
      <w:r>
        <w:t>5.6</w:t>
      </w:r>
      <w:r w:rsidRPr="00E653DC">
        <w:tab/>
      </w:r>
      <w:r w:rsidRPr="00FF01A5">
        <w:rPr>
          <w:spacing w:val="2"/>
        </w:rPr>
        <w:t>提交人</w:t>
      </w:r>
      <w:r w:rsidRPr="00FF01A5">
        <w:rPr>
          <w:rFonts w:hint="eastAsia"/>
          <w:spacing w:val="2"/>
        </w:rPr>
        <w:t>表示</w:t>
      </w:r>
      <w:r w:rsidRPr="00FF01A5">
        <w:rPr>
          <w:spacing w:val="2"/>
        </w:rPr>
        <w:t>，与缔约国的说法相反，受害者确实</w:t>
      </w:r>
      <w:r w:rsidRPr="00FF01A5">
        <w:rPr>
          <w:rFonts w:hint="eastAsia"/>
          <w:spacing w:val="2"/>
        </w:rPr>
        <w:t>认定</w:t>
      </w:r>
      <w:r w:rsidRPr="00FF01A5">
        <w:rPr>
          <w:spacing w:val="2"/>
        </w:rPr>
        <w:t>J.M.</w:t>
      </w:r>
      <w:r w:rsidRPr="00FF01A5">
        <w:rPr>
          <w:spacing w:val="2"/>
        </w:rPr>
        <w:t>卖出的手机</w:t>
      </w:r>
      <w:r w:rsidRPr="00FF01A5">
        <w:rPr>
          <w:rFonts w:hint="eastAsia"/>
          <w:spacing w:val="2"/>
        </w:rPr>
        <w:t>就</w:t>
      </w:r>
      <w:r w:rsidRPr="00FF01A5">
        <w:rPr>
          <w:spacing w:val="2"/>
        </w:rPr>
        <w:t>是他</w:t>
      </w:r>
      <w:r w:rsidRPr="00E653DC">
        <w:t>们的手机</w:t>
      </w:r>
      <w:r>
        <w:t>，</w:t>
      </w:r>
      <w:r w:rsidRPr="00E653DC">
        <w:rPr>
          <w:rFonts w:hint="eastAsia"/>
        </w:rPr>
        <w:t>然而</w:t>
      </w:r>
      <w:r>
        <w:rPr>
          <w:rFonts w:hint="eastAsia"/>
        </w:rPr>
        <w:t>，</w:t>
      </w:r>
      <w:r w:rsidRPr="00E653DC">
        <w:t>尽管如此</w:t>
      </w:r>
      <w:r>
        <w:t>，</w:t>
      </w:r>
      <w:r>
        <w:t>J</w:t>
      </w:r>
      <w:r w:rsidRPr="00E653DC">
        <w:t>.</w:t>
      </w:r>
      <w:r>
        <w:t>M</w:t>
      </w:r>
      <w:r w:rsidRPr="00E653DC">
        <w:t>.</w:t>
      </w:r>
      <w:r w:rsidRPr="00E653DC">
        <w:rPr>
          <w:rFonts w:hint="eastAsia"/>
        </w:rPr>
        <w:t>却未</w:t>
      </w:r>
      <w:r w:rsidRPr="00E653DC">
        <w:t>受到调查。</w:t>
      </w:r>
    </w:p>
    <w:p w:rsidR="00E653DC" w:rsidRPr="00E653DC" w:rsidRDefault="00E653DC" w:rsidP="000566F9">
      <w:pPr>
        <w:pStyle w:val="SingleTxtGC"/>
        <w:spacing w:line="330" w:lineRule="exact"/>
      </w:pPr>
      <w:r>
        <w:t>5.7</w:t>
      </w:r>
      <w:r w:rsidRPr="00E653DC">
        <w:tab/>
      </w:r>
      <w:r w:rsidRPr="00727574">
        <w:rPr>
          <w:spacing w:val="6"/>
        </w:rPr>
        <w:t>2019</w:t>
      </w:r>
      <w:r w:rsidRPr="00727574">
        <w:rPr>
          <w:spacing w:val="6"/>
        </w:rPr>
        <w:t>年</w:t>
      </w:r>
      <w:r w:rsidRPr="00727574">
        <w:rPr>
          <w:spacing w:val="6"/>
        </w:rPr>
        <w:t>4</w:t>
      </w:r>
      <w:r w:rsidRPr="00727574">
        <w:rPr>
          <w:spacing w:val="6"/>
        </w:rPr>
        <w:t>月</w:t>
      </w:r>
      <w:r w:rsidRPr="00727574">
        <w:rPr>
          <w:spacing w:val="6"/>
        </w:rPr>
        <w:t>26</w:t>
      </w:r>
      <w:r w:rsidRPr="00727574">
        <w:rPr>
          <w:spacing w:val="6"/>
        </w:rPr>
        <w:t>日，提交人提交了司法道德委员会</w:t>
      </w:r>
      <w:r w:rsidRPr="00727574">
        <w:rPr>
          <w:spacing w:val="6"/>
          <w:vertAlign w:val="superscript"/>
        </w:rPr>
        <w:footnoteReference w:id="11"/>
      </w:r>
      <w:r w:rsidR="00620CB2">
        <w:rPr>
          <w:rFonts w:hint="eastAsia"/>
          <w:spacing w:val="6"/>
        </w:rPr>
        <w:t xml:space="preserve"> </w:t>
      </w:r>
      <w:r w:rsidRPr="00727574">
        <w:rPr>
          <w:spacing w:val="6"/>
        </w:rPr>
        <w:t>关于使用庭外信息的</w:t>
      </w:r>
      <w:r w:rsidRPr="00620CB2">
        <w:rPr>
          <w:spacing w:val="-2"/>
        </w:rPr>
        <w:t>意见。该意见指出，除其他外，法官不应在互联网上搜索有关当事人、其律师</w:t>
      </w:r>
      <w:r w:rsidRPr="00E653DC">
        <w:t>或争议事项的信息。</w:t>
      </w:r>
      <w:bookmarkStart w:id="3" w:name="_GoBack"/>
      <w:bookmarkEnd w:id="3"/>
    </w:p>
    <w:p w:rsidR="00E653DC" w:rsidRPr="00E653DC" w:rsidRDefault="00E653DC" w:rsidP="00EF2CBC">
      <w:pPr>
        <w:pStyle w:val="H23GC"/>
      </w:pPr>
      <w:r w:rsidRPr="00E653DC">
        <w:lastRenderedPageBreak/>
        <w:tab/>
      </w:r>
      <w:r w:rsidRPr="00E653DC">
        <w:tab/>
      </w:r>
      <w:r w:rsidRPr="00E653DC">
        <w:t>委员会需处理的问题和议事情况</w:t>
      </w:r>
    </w:p>
    <w:p w:rsidR="00E653DC" w:rsidRPr="00E653DC" w:rsidRDefault="00E653DC" w:rsidP="00160384">
      <w:pPr>
        <w:pStyle w:val="H4GC"/>
        <w:spacing w:after="280"/>
      </w:pPr>
      <w:r w:rsidRPr="00E653DC">
        <w:tab/>
      </w:r>
      <w:r w:rsidRPr="00E653DC">
        <w:tab/>
      </w:r>
      <w:r w:rsidRPr="00E653DC">
        <w:t>审议可否受理</w:t>
      </w:r>
    </w:p>
    <w:p w:rsidR="00E653DC" w:rsidRPr="00E653DC" w:rsidRDefault="00E653DC" w:rsidP="00160384">
      <w:pPr>
        <w:pStyle w:val="SingleTxtGC"/>
        <w:spacing w:after="160" w:line="340" w:lineRule="exact"/>
      </w:pPr>
      <w:r>
        <w:t>6.1</w:t>
      </w:r>
      <w:r w:rsidRPr="00E653DC">
        <w:tab/>
      </w:r>
      <w:r w:rsidRPr="000566F9">
        <w:rPr>
          <w:spacing w:val="4"/>
        </w:rPr>
        <w:t>在审议来文所载的任何请求之前，委员会必须根据其议事规则第</w:t>
      </w:r>
      <w:r w:rsidRPr="000566F9">
        <w:rPr>
          <w:spacing w:val="4"/>
        </w:rPr>
        <w:t>97</w:t>
      </w:r>
      <w:r w:rsidRPr="000566F9">
        <w:rPr>
          <w:spacing w:val="4"/>
        </w:rPr>
        <w:t>条，决</w:t>
      </w:r>
      <w:r w:rsidRPr="00E653DC">
        <w:t>定来文是否符合《公约任择议定书》规定的受理条件。</w:t>
      </w:r>
    </w:p>
    <w:p w:rsidR="00E653DC" w:rsidRPr="00E653DC" w:rsidRDefault="00E653DC" w:rsidP="00160384">
      <w:pPr>
        <w:pStyle w:val="SingleTxtGC"/>
        <w:spacing w:after="160" w:line="340" w:lineRule="exact"/>
      </w:pPr>
      <w:r>
        <w:t>6.2</w:t>
      </w:r>
      <w:r w:rsidRPr="00E653DC">
        <w:tab/>
      </w:r>
      <w:r w:rsidRPr="000566F9">
        <w:rPr>
          <w:spacing w:val="-4"/>
        </w:rPr>
        <w:t>委员会注意到提交人就同样的事实向欧洲人权法院提出了申请，并回顾</w:t>
      </w:r>
      <w:r w:rsidRPr="000566F9">
        <w:rPr>
          <w:rFonts w:hint="eastAsia"/>
          <w:spacing w:val="-4"/>
        </w:rPr>
        <w:t>指出</w:t>
      </w:r>
      <w:r w:rsidRPr="000566F9">
        <w:rPr>
          <w:spacing w:val="-4"/>
        </w:rPr>
        <w:t>，</w:t>
      </w:r>
      <w:r w:rsidRPr="005A1BEB">
        <w:rPr>
          <w:spacing w:val="2"/>
        </w:rPr>
        <w:t>西班牙在批准《任择议定书》时</w:t>
      </w:r>
      <w:proofErr w:type="gramStart"/>
      <w:r w:rsidRPr="005A1BEB">
        <w:rPr>
          <w:spacing w:val="2"/>
        </w:rPr>
        <w:t>作出</w:t>
      </w:r>
      <w:proofErr w:type="gramEnd"/>
      <w:r w:rsidRPr="005A1BEB">
        <w:rPr>
          <w:spacing w:val="2"/>
        </w:rPr>
        <w:t>了一项保留，排除委员会对已经或正在由另</w:t>
      </w:r>
      <w:r w:rsidRPr="00E653DC">
        <w:t>一国际调查或解决程序审查的事项的管辖权。</w:t>
      </w:r>
    </w:p>
    <w:p w:rsidR="00E653DC" w:rsidRPr="00E653DC" w:rsidRDefault="00E653DC" w:rsidP="0044677F">
      <w:pPr>
        <w:pStyle w:val="SingleTxtGC"/>
        <w:spacing w:after="160" w:line="350" w:lineRule="exact"/>
      </w:pPr>
      <w:r>
        <w:t>6.3</w:t>
      </w:r>
      <w:r w:rsidRPr="00E653DC">
        <w:tab/>
      </w:r>
      <w:r w:rsidRPr="00E653DC">
        <w:t>委员会注意到</w:t>
      </w:r>
      <w:r>
        <w:t>，</w:t>
      </w:r>
      <w:r>
        <w:t>2</w:t>
      </w:r>
      <w:r w:rsidRPr="00E653DC">
        <w:t>0</w:t>
      </w:r>
      <w:r>
        <w:t>15</w:t>
      </w:r>
      <w:r w:rsidRPr="00E653DC">
        <w:t>年</w:t>
      </w:r>
      <w:r>
        <w:t>9</w:t>
      </w:r>
      <w:r w:rsidRPr="00E653DC">
        <w:t>月</w:t>
      </w:r>
      <w:r>
        <w:t>7</w:t>
      </w:r>
      <w:r w:rsidRPr="00E653DC">
        <w:t>日的信函通知提交人无法审查他的申诉</w:t>
      </w:r>
      <w:r>
        <w:t>，</w:t>
      </w:r>
      <w:r w:rsidRPr="00E653DC">
        <w:t>因为其申请不符合形式要求。委员会忆及其有关《任择议定书》第五条第二款</w:t>
      </w:r>
      <w:r>
        <w:t>(</w:t>
      </w:r>
      <w:r w:rsidRPr="00E653DC">
        <w:t>子</w:t>
      </w:r>
      <w:r>
        <w:t>)</w:t>
      </w:r>
      <w:r w:rsidRPr="00E653DC">
        <w:t>项</w:t>
      </w:r>
      <w:r w:rsidRPr="00BE4507">
        <w:rPr>
          <w:spacing w:val="-4"/>
        </w:rPr>
        <w:t>的判例，</w:t>
      </w:r>
      <w:r w:rsidRPr="00BE4507">
        <w:rPr>
          <w:spacing w:val="-4"/>
          <w:vertAlign w:val="superscript"/>
        </w:rPr>
        <w:footnoteReference w:id="12"/>
      </w:r>
      <w:r w:rsidR="005A1BEB" w:rsidRPr="00BE4507">
        <w:rPr>
          <w:rFonts w:hint="eastAsia"/>
          <w:spacing w:val="-4"/>
        </w:rPr>
        <w:t xml:space="preserve"> </w:t>
      </w:r>
      <w:r w:rsidRPr="00BE4507">
        <w:rPr>
          <w:spacing w:val="-4"/>
        </w:rPr>
        <w:t>即如果欧洲法院不仅基于程序理由，而且基于对案件实质进行一定程度审议后所形成之理由宣布不可受理，则同一事项应被视为已得到对《任择议定书》</w:t>
      </w:r>
      <w:r w:rsidRPr="00E653DC">
        <w:t>第五条的相应保留意义内的审查。</w:t>
      </w:r>
      <w:r w:rsidRPr="00E653DC">
        <w:rPr>
          <w:vertAlign w:val="superscript"/>
        </w:rPr>
        <w:footnoteReference w:id="13"/>
      </w:r>
      <w:r w:rsidR="005A1BEB">
        <w:rPr>
          <w:rFonts w:hint="eastAsia"/>
        </w:rPr>
        <w:t xml:space="preserve"> </w:t>
      </w:r>
      <w:r w:rsidRPr="00E653DC">
        <w:t>在本案中</w:t>
      </w:r>
      <w:r>
        <w:t>，</w:t>
      </w:r>
      <w:r w:rsidRPr="00E653DC">
        <w:t>委员会注意到</w:t>
      </w:r>
      <w:r>
        <w:t>，</w:t>
      </w:r>
      <w:r w:rsidRPr="00E653DC">
        <w:t>欧洲法院的决定仅表示申请不符合形式要求。因此</w:t>
      </w:r>
      <w:r>
        <w:t>，</w:t>
      </w:r>
      <w:r w:rsidRPr="00E653DC">
        <w:t>委员会认为</w:t>
      </w:r>
      <w:r>
        <w:t>，</w:t>
      </w:r>
      <w:r w:rsidRPr="00E653DC">
        <w:rPr>
          <w:rFonts w:hint="eastAsia"/>
        </w:rPr>
        <w:t>并</w:t>
      </w:r>
      <w:r w:rsidRPr="00E653DC">
        <w:t>没有对提交人案件的实质</w:t>
      </w:r>
      <w:r w:rsidRPr="00882F8C">
        <w:rPr>
          <w:rFonts w:hint="eastAsia"/>
          <w:spacing w:val="-2"/>
        </w:rPr>
        <w:t>问题</w:t>
      </w:r>
      <w:r w:rsidRPr="00882F8C">
        <w:rPr>
          <w:spacing w:val="-2"/>
        </w:rPr>
        <w:t>进行审查，哪怕是有限的审查，</w:t>
      </w:r>
      <w:r w:rsidRPr="00882F8C">
        <w:rPr>
          <w:spacing w:val="-2"/>
          <w:vertAlign w:val="superscript"/>
        </w:rPr>
        <w:footnoteReference w:id="14"/>
      </w:r>
      <w:r w:rsidR="005A1BEB" w:rsidRPr="00882F8C">
        <w:rPr>
          <w:rFonts w:hint="eastAsia"/>
          <w:spacing w:val="-2"/>
        </w:rPr>
        <w:t xml:space="preserve"> </w:t>
      </w:r>
      <w:r w:rsidRPr="00882F8C">
        <w:rPr>
          <w:spacing w:val="-2"/>
        </w:rPr>
        <w:t>并得出结论认为，《任择议定书》第五条</w:t>
      </w:r>
      <w:r w:rsidRPr="00E653DC">
        <w:t>第二款</w:t>
      </w:r>
      <w:r>
        <w:t>(</w:t>
      </w:r>
      <w:r w:rsidRPr="00E653DC">
        <w:t>子</w:t>
      </w:r>
      <w:r>
        <w:t>)</w:t>
      </w:r>
      <w:r w:rsidRPr="00E653DC">
        <w:t>项不构成受理本来文的障碍。</w:t>
      </w:r>
    </w:p>
    <w:p w:rsidR="00E653DC" w:rsidRPr="00E653DC" w:rsidRDefault="00E653DC" w:rsidP="0044677F">
      <w:pPr>
        <w:pStyle w:val="SingleTxtGC"/>
        <w:spacing w:after="160" w:line="350" w:lineRule="exact"/>
      </w:pPr>
      <w:r>
        <w:t>6.4</w:t>
      </w:r>
      <w:r w:rsidRPr="00E653DC">
        <w:tab/>
      </w:r>
      <w:r w:rsidRPr="00E653DC">
        <w:t>委员会注意到</w:t>
      </w:r>
      <w:r>
        <w:t>，</w:t>
      </w:r>
      <w:r w:rsidRPr="00E653DC">
        <w:t>提交人声称是缔约国违反《公约》第十四条行为的受害者</w:t>
      </w:r>
      <w:r>
        <w:t>，</w:t>
      </w:r>
      <w:r w:rsidRPr="00E653DC">
        <w:t>因为预审程序只持续了</w:t>
      </w:r>
      <w:r>
        <w:t>16</w:t>
      </w:r>
      <w:r w:rsidRPr="00E653DC">
        <w:t>天</w:t>
      </w:r>
      <w:r>
        <w:t>，</w:t>
      </w:r>
      <w:r w:rsidRPr="00E653DC">
        <w:t>损害了他进行适当辩护的权利</w:t>
      </w:r>
      <w:r>
        <w:t>，</w:t>
      </w:r>
      <w:r w:rsidRPr="00E653DC">
        <w:t>并且称</w:t>
      </w:r>
      <w:r>
        <w:t>，</w:t>
      </w:r>
      <w:r w:rsidRPr="00E653DC">
        <w:t>对他的</w:t>
      </w:r>
      <w:r w:rsidRPr="00882F8C">
        <w:rPr>
          <w:spacing w:val="-6"/>
        </w:rPr>
        <w:t>刑事诉讼具有任意性。委员会还注意到，缔约国称，提交人没有按照《任择议定书》</w:t>
      </w:r>
      <w:r w:rsidRPr="00E653DC">
        <w:t>第三条的要求充分证实其申诉。委员会注意到提交人声称</w:t>
      </w:r>
      <w:r>
        <w:t>，</w:t>
      </w:r>
      <w:r w:rsidRPr="00E653DC">
        <w:t>预审阶段结束之快剥夺了他的辩护</w:t>
      </w:r>
      <w:r w:rsidRPr="00E653DC">
        <w:rPr>
          <w:rFonts w:hint="eastAsia"/>
        </w:rPr>
        <w:t>权</w:t>
      </w:r>
      <w:r>
        <w:t>，</w:t>
      </w:r>
      <w:r w:rsidRPr="00E653DC">
        <w:t>因为他无法充分准备辩护。在这方面</w:t>
      </w:r>
      <w:r>
        <w:t>，</w:t>
      </w:r>
      <w:r w:rsidRPr="00E653DC">
        <w:t>缔约国指出</w:t>
      </w:r>
      <w:r>
        <w:t>，</w:t>
      </w:r>
      <w:r w:rsidRPr="00E653DC">
        <w:t>预审程序之迅速保障了提交人根据第十四条第三款</w:t>
      </w:r>
      <w:r>
        <w:t>(</w:t>
      </w:r>
      <w:r w:rsidRPr="00E653DC">
        <w:t>寅</w:t>
      </w:r>
      <w:r>
        <w:t>)</w:t>
      </w:r>
      <w:r w:rsidRPr="00E653DC">
        <w:t>项享有的权利。委员会还注意到</w:t>
      </w:r>
      <w:r>
        <w:t>，</w:t>
      </w:r>
      <w:r w:rsidRPr="00BA371B">
        <w:rPr>
          <w:spacing w:val="2"/>
        </w:rPr>
        <w:t>根据哈恩省高级法院的判决，预审阶段的目的是确定是否有初步可信的证据，而</w:t>
      </w:r>
      <w:r w:rsidRPr="00E653DC">
        <w:t>不是证明无罪或有罪</w:t>
      </w:r>
      <w:r>
        <w:t>；</w:t>
      </w:r>
      <w:r w:rsidRPr="00E653DC">
        <w:t>提交人在</w:t>
      </w:r>
      <w:r>
        <w:t>2</w:t>
      </w:r>
      <w:r w:rsidRPr="00E653DC">
        <w:t>0</w:t>
      </w:r>
      <w:r>
        <w:t>14</w:t>
      </w:r>
      <w:r w:rsidRPr="00E653DC">
        <w:t>年</w:t>
      </w:r>
      <w:r>
        <w:t>6</w:t>
      </w:r>
      <w:r w:rsidRPr="00E653DC">
        <w:t>月</w:t>
      </w:r>
      <w:r>
        <w:t>19</w:t>
      </w:r>
      <w:r w:rsidRPr="00E653DC">
        <w:t>日的口头诉讼中提出了无罪证据。委员会注意到</w:t>
      </w:r>
      <w:r>
        <w:t>：</w:t>
      </w:r>
      <w:r>
        <w:t>2</w:t>
      </w:r>
      <w:r w:rsidRPr="00E653DC">
        <w:t>0</w:t>
      </w:r>
      <w:r>
        <w:t>14</w:t>
      </w:r>
      <w:r w:rsidRPr="00E653DC">
        <w:t>年</w:t>
      </w:r>
      <w:r>
        <w:t>1</w:t>
      </w:r>
      <w:r w:rsidRPr="00E653DC">
        <w:t>月</w:t>
      </w:r>
      <w:r>
        <w:t>8</w:t>
      </w:r>
      <w:r w:rsidRPr="00E653DC">
        <w:t>日</w:t>
      </w:r>
      <w:r>
        <w:t>，</w:t>
      </w:r>
      <w:r w:rsidRPr="00E653DC">
        <w:t>提交人被捕</w:t>
      </w:r>
      <w:r>
        <w:t>；</w:t>
      </w:r>
      <w:r>
        <w:t>2</w:t>
      </w:r>
      <w:r w:rsidRPr="00E653DC">
        <w:t>月</w:t>
      </w:r>
      <w:r>
        <w:t>6</w:t>
      </w:r>
      <w:r w:rsidRPr="00E653DC">
        <w:t>日</w:t>
      </w:r>
      <w:r>
        <w:t>，</w:t>
      </w:r>
      <w:r w:rsidRPr="00E653DC">
        <w:t>第一调查法院下令就提交人参与的各种罪行启动简易程序</w:t>
      </w:r>
      <w:r>
        <w:t>；</w:t>
      </w:r>
      <w:r>
        <w:t>3</w:t>
      </w:r>
      <w:r w:rsidRPr="00E653DC">
        <w:t>月</w:t>
      </w:r>
      <w:r>
        <w:t>19</w:t>
      </w:r>
      <w:r w:rsidRPr="00E653DC">
        <w:t>日</w:t>
      </w:r>
      <w:r>
        <w:t>，</w:t>
      </w:r>
      <w:r w:rsidRPr="00E653DC">
        <w:t>省高等法院驳回</w:t>
      </w:r>
      <w:r w:rsidRPr="001A77B6">
        <w:rPr>
          <w:spacing w:val="2"/>
        </w:rPr>
        <w:t>了提交人</w:t>
      </w:r>
      <w:r w:rsidRPr="00FA3FEC">
        <w:rPr>
          <w:spacing w:val="-4"/>
        </w:rPr>
        <w:t>就第一调查法院的裁决提出的上诉。</w:t>
      </w:r>
      <w:r w:rsidRPr="00FA3FEC">
        <w:rPr>
          <w:spacing w:val="-4"/>
        </w:rPr>
        <w:t>3</w:t>
      </w:r>
      <w:r w:rsidRPr="00FA3FEC">
        <w:rPr>
          <w:spacing w:val="-4"/>
        </w:rPr>
        <w:t>月</w:t>
      </w:r>
      <w:r w:rsidRPr="00FA3FEC">
        <w:rPr>
          <w:spacing w:val="-4"/>
        </w:rPr>
        <w:t>5</w:t>
      </w:r>
      <w:r w:rsidRPr="00FA3FEC">
        <w:rPr>
          <w:spacing w:val="-4"/>
        </w:rPr>
        <w:t>日，提交人提交了辩护状；</w:t>
      </w:r>
      <w:r w:rsidRPr="00FA3FEC">
        <w:rPr>
          <w:spacing w:val="-4"/>
        </w:rPr>
        <w:t>6</w:t>
      </w:r>
      <w:r w:rsidRPr="00FA3FEC">
        <w:rPr>
          <w:spacing w:val="-4"/>
        </w:rPr>
        <w:t>月</w:t>
      </w:r>
      <w:r w:rsidRPr="00FA3FEC">
        <w:rPr>
          <w:spacing w:val="-4"/>
        </w:rPr>
        <w:t>19</w:t>
      </w:r>
      <w:r w:rsidRPr="00FA3FEC">
        <w:rPr>
          <w:spacing w:val="-4"/>
        </w:rPr>
        <w:t>日，</w:t>
      </w:r>
      <w:r w:rsidRPr="00FA3FEC">
        <w:rPr>
          <w:spacing w:val="2"/>
        </w:rPr>
        <w:t>进行了口头诉讼；</w:t>
      </w:r>
      <w:r w:rsidRPr="00FA3FEC">
        <w:rPr>
          <w:spacing w:val="2"/>
        </w:rPr>
        <w:t>6</w:t>
      </w:r>
      <w:r w:rsidRPr="00FA3FEC">
        <w:rPr>
          <w:spacing w:val="2"/>
        </w:rPr>
        <w:t>月</w:t>
      </w:r>
      <w:r w:rsidRPr="00FA3FEC">
        <w:rPr>
          <w:spacing w:val="2"/>
        </w:rPr>
        <w:t>20</w:t>
      </w:r>
      <w:r w:rsidRPr="00FA3FEC">
        <w:rPr>
          <w:spacing w:val="2"/>
        </w:rPr>
        <w:t>日，法院认定提交人负有刑事责任。因此，提交人有六</w:t>
      </w:r>
      <w:r w:rsidRPr="00EC69FA">
        <w:rPr>
          <w:spacing w:val="2"/>
        </w:rPr>
        <w:t>个月的时间准备辩护。根据所收到的资料，</w:t>
      </w:r>
      <w:r w:rsidRPr="00F177B1">
        <w:rPr>
          <w:spacing w:val="4"/>
        </w:rPr>
        <w:t>委员会认为，就可否受理而言，提交人没有充分证实他关于为期</w:t>
      </w:r>
      <w:r w:rsidRPr="00F177B1">
        <w:rPr>
          <w:spacing w:val="4"/>
        </w:rPr>
        <w:t>16</w:t>
      </w:r>
      <w:r w:rsidRPr="00F177B1">
        <w:rPr>
          <w:spacing w:val="4"/>
        </w:rPr>
        <w:t>天的预审阶</w:t>
      </w:r>
      <w:r w:rsidRPr="00E653DC">
        <w:t>段剥夺了他</w:t>
      </w:r>
      <w:r w:rsidRPr="00E653DC">
        <w:rPr>
          <w:rFonts w:hint="eastAsia"/>
        </w:rPr>
        <w:t>的</w:t>
      </w:r>
      <w:r w:rsidRPr="00E653DC">
        <w:t>辩护</w:t>
      </w:r>
      <w:r w:rsidRPr="00E653DC">
        <w:rPr>
          <w:rFonts w:hint="eastAsia"/>
        </w:rPr>
        <w:t>权这一</w:t>
      </w:r>
      <w:r w:rsidRPr="00E653DC">
        <w:t>申诉</w:t>
      </w:r>
      <w:r>
        <w:t>，</w:t>
      </w:r>
      <w:r w:rsidRPr="00E653DC">
        <w:t>并根据《任择议定书》第三条宣布该申诉不可受理。</w:t>
      </w:r>
    </w:p>
    <w:p w:rsidR="00160384" w:rsidRDefault="00160384">
      <w:pPr>
        <w:tabs>
          <w:tab w:val="clear" w:pos="431"/>
        </w:tabs>
        <w:overflowPunct/>
        <w:adjustRightInd/>
        <w:snapToGrid/>
        <w:spacing w:line="240" w:lineRule="auto"/>
        <w:jc w:val="left"/>
      </w:pPr>
      <w:r>
        <w:br w:type="page"/>
      </w:r>
    </w:p>
    <w:p w:rsidR="00E653DC" w:rsidRPr="00E653DC" w:rsidRDefault="00E653DC" w:rsidP="00E653DC">
      <w:pPr>
        <w:pStyle w:val="SingleTxtGC"/>
      </w:pPr>
      <w:r>
        <w:lastRenderedPageBreak/>
        <w:t>6.5</w:t>
      </w:r>
      <w:r w:rsidRPr="00E653DC">
        <w:tab/>
      </w:r>
      <w:r w:rsidRPr="00E653DC">
        <w:t>委员会注意到提交人声称</w:t>
      </w:r>
      <w:r>
        <w:t>，</w:t>
      </w:r>
      <w:r w:rsidRPr="00E653DC">
        <w:t>警察将他的案件资料泄露给媒体和社交网络</w:t>
      </w:r>
      <w:r>
        <w:t>，</w:t>
      </w:r>
      <w:r w:rsidRPr="00E653DC">
        <w:t>是为了将他</w:t>
      </w:r>
      <w:r w:rsidRPr="00E653DC">
        <w:rPr>
          <w:rFonts w:hint="eastAsia"/>
        </w:rPr>
        <w:t>牵涉进</w:t>
      </w:r>
      <w:r w:rsidRPr="00E653DC">
        <w:t>所指控的罪行</w:t>
      </w:r>
      <w:r w:rsidRPr="00E653DC">
        <w:rPr>
          <w:rFonts w:hint="eastAsia"/>
        </w:rPr>
        <w:t>当</w:t>
      </w:r>
      <w:r w:rsidRPr="00E653DC">
        <w:t>中</w:t>
      </w:r>
      <w:r>
        <w:t>，</w:t>
      </w:r>
      <w:r w:rsidRPr="00E653DC">
        <w:t>这种</w:t>
      </w:r>
      <w:r w:rsidRPr="00E653DC">
        <w:rPr>
          <w:rFonts w:hint="eastAsia"/>
        </w:rPr>
        <w:t>做法</w:t>
      </w:r>
      <w:r w:rsidRPr="00E653DC">
        <w:t>的动机是基于其族裔血统的歧视。委员会注意到</w:t>
      </w:r>
      <w:r>
        <w:t>，</w:t>
      </w:r>
      <w:r w:rsidRPr="00E653DC">
        <w:t>尽管缔约国有义务确保提交人的无罪</w:t>
      </w:r>
      <w:proofErr w:type="gramStart"/>
      <w:r w:rsidRPr="00E653DC">
        <w:t>推定权</w:t>
      </w:r>
      <w:proofErr w:type="gramEnd"/>
      <w:r w:rsidRPr="00E653DC">
        <w:t>得到尊重</w:t>
      </w:r>
      <w:r>
        <w:t>，</w:t>
      </w:r>
      <w:r w:rsidRPr="00E653DC">
        <w:t>但提交人没有指出任何具体事实表明缔约国警方实施了</w:t>
      </w:r>
      <w:r w:rsidRPr="00E653DC">
        <w:rPr>
          <w:rFonts w:hint="eastAsia"/>
        </w:rPr>
        <w:t>意</w:t>
      </w:r>
      <w:r w:rsidRPr="00E653DC">
        <w:t>在将他定罪的行为</w:t>
      </w:r>
      <w:r>
        <w:t>，</w:t>
      </w:r>
      <w:r w:rsidRPr="00E653DC">
        <w:t>或</w:t>
      </w:r>
      <w:r w:rsidRPr="00E653DC">
        <w:rPr>
          <w:rFonts w:hint="eastAsia"/>
        </w:rPr>
        <w:t>对</w:t>
      </w:r>
      <w:r w:rsidRPr="00E653DC">
        <w:t>类似案件</w:t>
      </w:r>
      <w:r w:rsidRPr="00E653DC">
        <w:rPr>
          <w:rFonts w:hint="eastAsia"/>
        </w:rPr>
        <w:t>进行过</w:t>
      </w:r>
      <w:r w:rsidRPr="00E653DC">
        <w:t>不同</w:t>
      </w:r>
      <w:r w:rsidRPr="00E653DC">
        <w:rPr>
          <w:rFonts w:hint="eastAsia"/>
        </w:rPr>
        <w:t>的</w:t>
      </w:r>
      <w:r w:rsidRPr="00E653DC">
        <w:t>处理。此外</w:t>
      </w:r>
      <w:r>
        <w:t>，</w:t>
      </w:r>
      <w:r w:rsidRPr="00E653DC">
        <w:t>委员会注意到</w:t>
      </w:r>
      <w:r>
        <w:t>，</w:t>
      </w:r>
      <w:r w:rsidRPr="00E653DC">
        <w:t>提交人没有就这类指称向国家当局提出任何申诉。因此</w:t>
      </w:r>
      <w:r>
        <w:t>，</w:t>
      </w:r>
      <w:r w:rsidRPr="00E653DC">
        <w:t>委员会宣布</w:t>
      </w:r>
      <w:r>
        <w:t>，</w:t>
      </w:r>
      <w:r w:rsidRPr="00E653DC">
        <w:t>根据《任择议定书》第二条</w:t>
      </w:r>
      <w:r>
        <w:t>，</w:t>
      </w:r>
      <w:r w:rsidRPr="00E653DC">
        <w:t>这些申诉不可受理</w:t>
      </w:r>
      <w:r>
        <w:t>，</w:t>
      </w:r>
      <w:r w:rsidRPr="00E653DC">
        <w:t>因为没有用尽国内补救办法。</w:t>
      </w:r>
    </w:p>
    <w:p w:rsidR="00E653DC" w:rsidRPr="00E653DC" w:rsidRDefault="00E653DC" w:rsidP="00E653DC">
      <w:pPr>
        <w:pStyle w:val="SingleTxtGC"/>
      </w:pPr>
      <w:r>
        <w:t>6.6</w:t>
      </w:r>
      <w:r w:rsidRPr="00E653DC">
        <w:tab/>
      </w:r>
      <w:r w:rsidRPr="00E653DC">
        <w:t>委员会注意到</w:t>
      </w:r>
      <w:r>
        <w:t>，</w:t>
      </w:r>
      <w:r w:rsidRPr="00E653DC">
        <w:t>提交人提出了许多指称</w:t>
      </w:r>
      <w:r>
        <w:t>，</w:t>
      </w:r>
      <w:r w:rsidRPr="00E653DC">
        <w:t>如法院在他的案件中任意行事</w:t>
      </w:r>
      <w:r>
        <w:t>，</w:t>
      </w:r>
      <w:r w:rsidRPr="00E653DC">
        <w:t>对他定罪的依据是以非正常方式进行的照片指认</w:t>
      </w:r>
      <w:r>
        <w:t>，</w:t>
      </w:r>
      <w:r w:rsidRPr="00E653DC">
        <w:t>在案件中排除了某些无罪因素</w:t>
      </w:r>
      <w:r>
        <w:t>，</w:t>
      </w:r>
      <w:r w:rsidRPr="00E653DC">
        <w:rPr>
          <w:rFonts w:hint="eastAsia"/>
        </w:rPr>
        <w:t>采纳</w:t>
      </w:r>
      <w:r w:rsidRPr="00E653DC">
        <w:t>被操纵或有偏见的证词</w:t>
      </w:r>
      <w:r>
        <w:t>，</w:t>
      </w:r>
      <w:r w:rsidRPr="00E653DC">
        <w:t>拒绝无罪证据</w:t>
      </w:r>
      <w:r>
        <w:t>，</w:t>
      </w:r>
      <w:r w:rsidRPr="00E653DC">
        <w:t>在没有确凿证据的情况下使用网络工具</w:t>
      </w:r>
      <w:r>
        <w:t>，</w:t>
      </w:r>
      <w:r w:rsidRPr="00E653DC">
        <w:t>判处不成比例的处罚</w:t>
      </w:r>
      <w:r>
        <w:t>，</w:t>
      </w:r>
      <w:r w:rsidRPr="00E653DC">
        <w:t>并在口头诉讼期间使用隔板将提交人与受害者分开等等</w:t>
      </w:r>
      <w:r>
        <w:t>，</w:t>
      </w:r>
      <w:r w:rsidRPr="00E653DC">
        <w:t>他</w:t>
      </w:r>
      <w:r w:rsidRPr="00E653DC">
        <w:rPr>
          <w:rFonts w:hint="eastAsia"/>
        </w:rPr>
        <w:t>说</w:t>
      </w:r>
      <w:r w:rsidRPr="00E653DC">
        <w:t>所有这些</w:t>
      </w:r>
      <w:r w:rsidRPr="00E653DC">
        <w:rPr>
          <w:rFonts w:hint="eastAsia"/>
        </w:rPr>
        <w:t>做法</w:t>
      </w:r>
      <w:r w:rsidRPr="00E653DC">
        <w:t>都是任意的。委员会回顾</w:t>
      </w:r>
      <w:r>
        <w:t>，</w:t>
      </w:r>
      <w:r w:rsidRPr="00E653DC">
        <w:t>根据其既定判例</w:t>
      </w:r>
      <w:r>
        <w:t>，</w:t>
      </w:r>
      <w:r w:rsidRPr="00E653DC">
        <w:t>对事实和证据的评估以及对国内立法的适用原则上是国内法院的事情</w:t>
      </w:r>
      <w:r>
        <w:t>，</w:t>
      </w:r>
      <w:r w:rsidRPr="00E653DC">
        <w:t>除非这种评估或适用显然具有任意性或构成执法不公。</w:t>
      </w:r>
      <w:r w:rsidRPr="00E653DC">
        <w:rPr>
          <w:vertAlign w:val="superscript"/>
        </w:rPr>
        <w:footnoteReference w:id="15"/>
      </w:r>
      <w:r w:rsidR="00CA6316">
        <w:rPr>
          <w:rFonts w:hint="eastAsia"/>
        </w:rPr>
        <w:t xml:space="preserve"> </w:t>
      </w:r>
      <w:r w:rsidRPr="00E653DC">
        <w:t>委员会审查了提交人提交的材料</w:t>
      </w:r>
      <w:r>
        <w:t>，</w:t>
      </w:r>
      <w:r w:rsidRPr="00E653DC">
        <w:t>包括哈恩省高等法院的裁决</w:t>
      </w:r>
      <w:r>
        <w:t>，</w:t>
      </w:r>
      <w:r w:rsidRPr="00E653DC">
        <w:t>该法院审查了除使用隔板</w:t>
      </w:r>
      <w:r>
        <w:t>(</w:t>
      </w:r>
      <w:r w:rsidRPr="00E653DC">
        <w:t>这种做法没有受到质疑</w:t>
      </w:r>
      <w:r>
        <w:t>)</w:t>
      </w:r>
      <w:r w:rsidRPr="00E653DC">
        <w:t>之外</w:t>
      </w:r>
      <w:r w:rsidRPr="002F0541">
        <w:rPr>
          <w:spacing w:val="-4"/>
        </w:rPr>
        <w:t>的相关主张，并详细审查了对提交人不利的证据的有效性。具体而言，省高等法院</w:t>
      </w:r>
      <w:r w:rsidRPr="00E653DC">
        <w:t>解释说</w:t>
      </w:r>
      <w:r>
        <w:t>，</w:t>
      </w:r>
      <w:r w:rsidRPr="00E653DC">
        <w:t>对照片的指认后来在面对面指认中得到确认</w:t>
      </w:r>
      <w:r>
        <w:t>，</w:t>
      </w:r>
      <w:r w:rsidRPr="00E653DC">
        <w:t>所有保障都得到了遵守</w:t>
      </w:r>
      <w:r>
        <w:t>，</w:t>
      </w:r>
      <w:r w:rsidRPr="00E653DC">
        <w:t>并详细解释了其决定采纳这一证据的理由</w:t>
      </w:r>
      <w:r>
        <w:t>，</w:t>
      </w:r>
      <w:r w:rsidRPr="00E653DC">
        <w:t>因为除一名受害者外</w:t>
      </w:r>
      <w:r>
        <w:t>，</w:t>
      </w:r>
      <w:r w:rsidRPr="00E653DC">
        <w:t>其他受害者都表示不知道媒体报道中或社交网络上的信息。省高等法院得出结论认为</w:t>
      </w:r>
      <w:r>
        <w:t>，</w:t>
      </w:r>
      <w:r w:rsidRPr="00E653DC">
        <w:t>在遵守</w:t>
      </w:r>
      <w:r w:rsidRPr="002F0541">
        <w:rPr>
          <w:spacing w:val="-4"/>
        </w:rPr>
        <w:t>法律保障的情况下获得的对提交人不利的充分证据可以推翻无罪推定，认定提交人</w:t>
      </w:r>
      <w:r w:rsidRPr="00E653DC">
        <w:t>有罪</w:t>
      </w:r>
      <w:r>
        <w:t>，</w:t>
      </w:r>
      <w:r w:rsidRPr="00E653DC">
        <w:t>并判处他</w:t>
      </w:r>
      <w:r>
        <w:t>25</w:t>
      </w:r>
      <w:r w:rsidRPr="00E653DC">
        <w:t>年监禁</w:t>
      </w:r>
      <w:r>
        <w:t>，</w:t>
      </w:r>
      <w:r w:rsidRPr="00E653DC">
        <w:t>其中实际服刑时间不超过</w:t>
      </w:r>
      <w:r>
        <w:t>12</w:t>
      </w:r>
      <w:r w:rsidRPr="00E653DC">
        <w:t>年。委员会认为</w:t>
      </w:r>
      <w:r>
        <w:t>，</w:t>
      </w:r>
      <w:r w:rsidRPr="00E653DC">
        <w:t>各方在整个过程中提供的信息使委员会无法得出结论认为</w:t>
      </w:r>
      <w:r>
        <w:t>，</w:t>
      </w:r>
      <w:r w:rsidRPr="00E653DC">
        <w:t>国内法院在评估证据或解释国内法律方面属任意行事</w:t>
      </w:r>
      <w:r>
        <w:rPr>
          <w:rFonts w:hint="eastAsia"/>
        </w:rPr>
        <w:t>，</w:t>
      </w:r>
      <w:r w:rsidRPr="00E653DC">
        <w:t>因此</w:t>
      </w:r>
      <w:r>
        <w:t>，</w:t>
      </w:r>
      <w:r w:rsidRPr="00E653DC">
        <w:rPr>
          <w:rFonts w:hint="eastAsia"/>
        </w:rPr>
        <w:t>既然已经</w:t>
      </w:r>
      <w:r w:rsidRPr="00E653DC">
        <w:t>核实了法院的详细推理和所用论据的一致性</w:t>
      </w:r>
      <w:r>
        <w:t>，</w:t>
      </w:r>
      <w:r w:rsidRPr="00E653DC">
        <w:t>委员会就不应在这方面进行干预。</w:t>
      </w:r>
      <w:r w:rsidRPr="00E653DC">
        <w:rPr>
          <w:vertAlign w:val="superscript"/>
        </w:rPr>
        <w:footnoteReference w:id="16"/>
      </w:r>
      <w:r w:rsidR="00CA6316">
        <w:rPr>
          <w:rFonts w:hint="eastAsia"/>
        </w:rPr>
        <w:t xml:space="preserve"> </w:t>
      </w:r>
      <w:r w:rsidRPr="00E653DC">
        <w:rPr>
          <w:rFonts w:hint="eastAsia"/>
        </w:rPr>
        <w:t>鉴</w:t>
      </w:r>
      <w:r w:rsidRPr="00E653DC">
        <w:t>此</w:t>
      </w:r>
      <w:r>
        <w:t>，</w:t>
      </w:r>
      <w:r w:rsidRPr="00E653DC">
        <w:t>委员会认为提交人未能充分证实他的申诉</w:t>
      </w:r>
      <w:r>
        <w:t>，</w:t>
      </w:r>
      <w:r w:rsidRPr="00E653DC">
        <w:t>并得出结论认为</w:t>
      </w:r>
      <w:r>
        <w:t>，</w:t>
      </w:r>
      <w:r w:rsidRPr="00E653DC">
        <w:t>根据《任择议定书》第三条</w:t>
      </w:r>
      <w:r>
        <w:t>，</w:t>
      </w:r>
      <w:r w:rsidRPr="00E653DC">
        <w:t>关于法院任意行事的申诉不可受理。此外</w:t>
      </w:r>
      <w:r>
        <w:t>，</w:t>
      </w:r>
      <w:r w:rsidRPr="00E653DC">
        <w:t>委员会注意到提交人在口头诉讼期间没有对使用</w:t>
      </w:r>
      <w:r w:rsidRPr="002F0541">
        <w:rPr>
          <w:spacing w:val="-6"/>
        </w:rPr>
        <w:t>隔板提出异议，认为提交人没有就这一申诉用尽国内补救办法；根据《任择议定书》</w:t>
      </w:r>
      <w:r w:rsidRPr="00E653DC">
        <w:t>第二条</w:t>
      </w:r>
      <w:r>
        <w:t>，</w:t>
      </w:r>
      <w:r w:rsidRPr="00E653DC">
        <w:t>申诉的这一部分不可受理。</w:t>
      </w:r>
    </w:p>
    <w:p w:rsidR="00E653DC" w:rsidRPr="00E653DC" w:rsidRDefault="00E653DC" w:rsidP="00E653DC">
      <w:pPr>
        <w:pStyle w:val="SingleTxtGC"/>
      </w:pPr>
      <w:r>
        <w:t>6.7</w:t>
      </w:r>
      <w:r w:rsidRPr="00E653DC">
        <w:tab/>
      </w:r>
      <w:r w:rsidRPr="00E653DC">
        <w:t>委员会注意到提交人声称</w:t>
      </w:r>
      <w:r>
        <w:t>，</w:t>
      </w:r>
      <w:r w:rsidRPr="00E653DC">
        <w:t>他无法请上级法院对他的定罪和判刑进行复审</w:t>
      </w:r>
      <w:r>
        <w:t>，</w:t>
      </w:r>
      <w:r w:rsidRPr="00E72BFD">
        <w:rPr>
          <w:spacing w:val="2"/>
        </w:rPr>
        <w:t>因为检察官办公室</w:t>
      </w:r>
      <w:r w:rsidRPr="00E72BFD">
        <w:rPr>
          <w:rFonts w:hint="eastAsia"/>
          <w:spacing w:val="2"/>
        </w:rPr>
        <w:t>本身表示</w:t>
      </w:r>
      <w:r w:rsidRPr="00E72BFD">
        <w:rPr>
          <w:spacing w:val="2"/>
        </w:rPr>
        <w:t>，不能重新审查证词的有效性。委员会还注意到，提交人就哈恩第一调查法院的判决向哈恩省高等法院提出上诉，该法院审查了受</w:t>
      </w:r>
      <w:r w:rsidRPr="00E653DC">
        <w:t>害者指认的证据价值和提交人在上诉中提出的所有申诉。因此</w:t>
      </w:r>
      <w:r>
        <w:t>，</w:t>
      </w:r>
      <w:r w:rsidRPr="00E653DC">
        <w:t>委员会认为</w:t>
      </w:r>
      <w:r>
        <w:t>，</w:t>
      </w:r>
      <w:r w:rsidRPr="00E653DC">
        <w:t>就可否受理而言</w:t>
      </w:r>
      <w:r>
        <w:t>，</w:t>
      </w:r>
      <w:r w:rsidRPr="00E653DC">
        <w:t>提交人没有充分证实他关于无法要求对其定罪和判刑进行复审的申诉</w:t>
      </w:r>
      <w:r>
        <w:t>，</w:t>
      </w:r>
      <w:r w:rsidRPr="00E653DC">
        <w:t>并根据《任择议定书》第三条宣布其不可受理。</w:t>
      </w:r>
    </w:p>
    <w:p w:rsidR="00E653DC" w:rsidRPr="00E653DC" w:rsidRDefault="00E653DC" w:rsidP="00CB1793">
      <w:pPr>
        <w:pStyle w:val="SingleTxtGC"/>
        <w:spacing w:after="100"/>
      </w:pPr>
      <w:r>
        <w:t>7.</w:t>
      </w:r>
      <w:r w:rsidRPr="00E653DC">
        <w:tab/>
      </w:r>
      <w:r w:rsidRPr="00E653DC">
        <w:t>因此</w:t>
      </w:r>
      <w:r>
        <w:t>，</w:t>
      </w:r>
      <w:r w:rsidRPr="00E653DC">
        <w:t>人权事务委员会决定</w:t>
      </w:r>
      <w:r>
        <w:t>：</w:t>
      </w:r>
    </w:p>
    <w:p w:rsidR="00E653DC" w:rsidRPr="00E653DC" w:rsidRDefault="00E653DC" w:rsidP="00CB1793">
      <w:pPr>
        <w:pStyle w:val="SingleTxtGC"/>
        <w:numPr>
          <w:ilvl w:val="0"/>
          <w:numId w:val="10"/>
        </w:numPr>
        <w:spacing w:after="100"/>
      </w:pPr>
      <w:r w:rsidRPr="00E653DC">
        <w:t>根据《任择议定书》第二和第三条</w:t>
      </w:r>
      <w:r>
        <w:t>，</w:t>
      </w:r>
      <w:r w:rsidRPr="00E653DC">
        <w:t>来文不予受理</w:t>
      </w:r>
      <w:r>
        <w:t>；</w:t>
      </w:r>
    </w:p>
    <w:p w:rsidR="0089007E" w:rsidRDefault="00E653DC" w:rsidP="00CB1793">
      <w:pPr>
        <w:pStyle w:val="SingleTxtGC"/>
        <w:numPr>
          <w:ilvl w:val="0"/>
          <w:numId w:val="10"/>
        </w:numPr>
        <w:spacing w:after="100"/>
      </w:pPr>
      <w:r w:rsidRPr="00E653DC">
        <w:t>将本决定转交缔约国和提交人。</w:t>
      </w:r>
    </w:p>
    <w:p w:rsidR="00330020" w:rsidRPr="002D6A9C" w:rsidRDefault="0033002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30020"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3DC" w:rsidRPr="000D319F" w:rsidRDefault="00E653DC" w:rsidP="000D319F">
      <w:pPr>
        <w:pStyle w:val="af0"/>
        <w:spacing w:after="240"/>
        <w:ind w:left="907"/>
        <w:rPr>
          <w:rFonts w:asciiTheme="majorBidi" w:eastAsia="宋体" w:hAnsiTheme="majorBidi" w:cstheme="majorBidi"/>
          <w:sz w:val="21"/>
          <w:szCs w:val="21"/>
          <w:lang w:val="en-US"/>
        </w:rPr>
      </w:pPr>
    </w:p>
    <w:p w:rsidR="00E653DC" w:rsidRPr="000D319F" w:rsidRDefault="00E653D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653DC" w:rsidRPr="000D319F" w:rsidRDefault="00E653DC" w:rsidP="000D319F">
      <w:pPr>
        <w:pStyle w:val="af0"/>
      </w:pPr>
    </w:p>
  </w:endnote>
  <w:endnote w:type="continuationNotice" w:id="1">
    <w:p w:rsidR="00E653DC" w:rsidRDefault="00E653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DC" w:rsidRPr="0089007E" w:rsidRDefault="00E653DC" w:rsidP="0089007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9007E">
      <w:rPr>
        <w:rStyle w:val="af2"/>
        <w:b w:val="0"/>
        <w:snapToGrid w:val="0"/>
        <w:sz w:val="16"/>
      </w:rPr>
      <w:t>GE.20</w:t>
    </w:r>
    <w:proofErr w:type="spellEnd"/>
    <w:r w:rsidRPr="0089007E">
      <w:rPr>
        <w:rStyle w:val="af2"/>
        <w:b w:val="0"/>
        <w:snapToGrid w:val="0"/>
        <w:sz w:val="16"/>
      </w:rPr>
      <w:t>-17382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DC" w:rsidRPr="0089007E" w:rsidRDefault="00E653DC" w:rsidP="0089007E">
    <w:pPr>
      <w:pStyle w:val="af0"/>
      <w:tabs>
        <w:tab w:val="clear" w:pos="431"/>
        <w:tab w:val="right" w:pos="9638"/>
      </w:tabs>
      <w:rPr>
        <w:rStyle w:val="af2"/>
      </w:rPr>
    </w:pPr>
    <w:proofErr w:type="spellStart"/>
    <w:r>
      <w:t>GE.20</w:t>
    </w:r>
    <w:proofErr w:type="spellEnd"/>
    <w:r>
      <w:t>-17382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DC" w:rsidRPr="00487939" w:rsidRDefault="00E653DC"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-17382</w:t>
    </w:r>
    <w:r w:rsidRPr="00EE277A">
      <w:rPr>
        <w:sz w:val="20"/>
        <w:lang w:eastAsia="zh-CN"/>
      </w:rPr>
      <w:t xml:space="preserve"> (C)</w:t>
    </w:r>
    <w:r>
      <w:rPr>
        <w:sz w:val="20"/>
        <w:lang w:eastAsia="zh-CN"/>
      </w:rPr>
      <w:tab/>
      <w:t>240221</w:t>
    </w:r>
    <w:r>
      <w:rPr>
        <w:sz w:val="20"/>
        <w:lang w:eastAsia="zh-CN"/>
      </w:rPr>
      <w:tab/>
    </w:r>
    <w:r w:rsidRPr="00EE277A">
      <w:rPr>
        <w:sz w:val="20"/>
        <w:lang w:eastAsia="zh-CN"/>
      </w:rPr>
      <w:t>0</w:t>
    </w:r>
    <w:r>
      <w:rPr>
        <w:sz w:val="20"/>
        <w:lang w:eastAsia="zh-CN"/>
      </w:rPr>
      <w:t>20321</w:t>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3DC" w:rsidRPr="000157B1" w:rsidRDefault="00E653D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653DC" w:rsidRPr="000157B1" w:rsidRDefault="00E653D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653DC" w:rsidRDefault="00E653DC"/>
  </w:footnote>
  <w:footnote w:id="2">
    <w:p w:rsidR="00E653DC" w:rsidRPr="0041359B" w:rsidRDefault="00E653DC" w:rsidP="00A91D19">
      <w:pPr>
        <w:pStyle w:val="a6"/>
      </w:pPr>
      <w:r>
        <w:rPr>
          <w:lang w:val="zh-CN"/>
        </w:rPr>
        <w:tab/>
        <w:t>*</w:t>
      </w:r>
      <w:r>
        <w:rPr>
          <w:lang w:val="zh-CN"/>
        </w:rPr>
        <w:tab/>
      </w:r>
      <w:r>
        <w:rPr>
          <w:lang w:val="zh-CN"/>
        </w:rPr>
        <w:t>委员会第一百二十九届会议</w:t>
      </w:r>
      <w:r>
        <w:rPr>
          <w:lang w:val="zh-CN"/>
        </w:rPr>
        <w:t>(2020</w:t>
      </w:r>
      <w:r>
        <w:rPr>
          <w:lang w:val="zh-CN"/>
        </w:rPr>
        <w:t>年</w:t>
      </w:r>
      <w:r>
        <w:rPr>
          <w:lang w:val="zh-CN"/>
        </w:rPr>
        <w:t>6</w:t>
      </w:r>
      <w:r>
        <w:rPr>
          <w:lang w:val="zh-CN"/>
        </w:rPr>
        <w:t>月</w:t>
      </w:r>
      <w:r>
        <w:rPr>
          <w:lang w:val="zh-CN"/>
        </w:rPr>
        <w:t>29</w:t>
      </w:r>
      <w:r>
        <w:rPr>
          <w:lang w:val="zh-CN"/>
        </w:rPr>
        <w:t>日至</w:t>
      </w:r>
      <w:r>
        <w:rPr>
          <w:lang w:val="zh-CN"/>
        </w:rPr>
        <w:t>7</w:t>
      </w:r>
      <w:r>
        <w:rPr>
          <w:lang w:val="zh-CN"/>
        </w:rPr>
        <w:t>月</w:t>
      </w:r>
      <w:r>
        <w:rPr>
          <w:lang w:val="zh-CN"/>
        </w:rPr>
        <w:t>24</w:t>
      </w:r>
      <w:r>
        <w:rPr>
          <w:lang w:val="zh-CN"/>
        </w:rPr>
        <w:t>日</w:t>
      </w:r>
      <w:r>
        <w:rPr>
          <w:lang w:val="zh-CN"/>
        </w:rPr>
        <w:t>)</w:t>
      </w:r>
      <w:r>
        <w:rPr>
          <w:lang w:val="zh-CN"/>
        </w:rPr>
        <w:t>通过。</w:t>
      </w:r>
    </w:p>
  </w:footnote>
  <w:footnote w:id="3">
    <w:p w:rsidR="00E653DC" w:rsidRPr="0041359B" w:rsidRDefault="00E653DC" w:rsidP="00DA23DB">
      <w:pPr>
        <w:pStyle w:val="a6"/>
        <w:spacing w:after="240" w:line="260" w:lineRule="exact"/>
      </w:pPr>
      <w:r>
        <w:rPr>
          <w:lang w:val="zh-CN"/>
        </w:rPr>
        <w:tab/>
        <w:t>**</w:t>
      </w:r>
      <w:r>
        <w:rPr>
          <w:lang w:val="zh-CN"/>
        </w:rPr>
        <w:tab/>
      </w:r>
      <w:r w:rsidRPr="00713916">
        <w:rPr>
          <w:spacing w:val="6"/>
          <w:lang w:val="zh-CN"/>
        </w:rPr>
        <w:t>委员会下列委员参加了本来文的审查：塔尼亚</w:t>
      </w:r>
      <w:r w:rsidRPr="00713916">
        <w:rPr>
          <w:rFonts w:hint="eastAsia"/>
          <w:spacing w:val="6"/>
          <w:lang w:val="zh-CN"/>
        </w:rPr>
        <w:t>·</w:t>
      </w:r>
      <w:r w:rsidRPr="00713916">
        <w:rPr>
          <w:spacing w:val="6"/>
          <w:lang w:val="zh-CN"/>
        </w:rPr>
        <w:t>阿布多</w:t>
      </w:r>
      <w:r w:rsidRPr="00713916">
        <w:rPr>
          <w:rFonts w:hint="eastAsia"/>
          <w:spacing w:val="6"/>
          <w:lang w:val="zh-CN"/>
        </w:rPr>
        <w:t>·</w:t>
      </w:r>
      <w:r w:rsidRPr="00713916">
        <w:rPr>
          <w:spacing w:val="6"/>
          <w:lang w:val="zh-CN"/>
        </w:rPr>
        <w:t>罗乔利、亚兹</w:t>
      </w:r>
      <w:r w:rsidRPr="00713916">
        <w:rPr>
          <w:rFonts w:hint="eastAsia"/>
          <w:spacing w:val="6"/>
          <w:lang w:val="zh-CN"/>
        </w:rPr>
        <w:t>·</w:t>
      </w:r>
      <w:r w:rsidRPr="00713916">
        <w:rPr>
          <w:spacing w:val="6"/>
          <w:lang w:val="zh-CN"/>
        </w:rPr>
        <w:t>本</w:t>
      </w:r>
      <w:r w:rsidRPr="00713916">
        <w:rPr>
          <w:rFonts w:hint="eastAsia"/>
          <w:spacing w:val="6"/>
          <w:lang w:val="zh-CN"/>
        </w:rPr>
        <w:t>·</w:t>
      </w:r>
      <w:r w:rsidRPr="00713916">
        <w:rPr>
          <w:spacing w:val="6"/>
          <w:lang w:val="zh-CN"/>
        </w:rPr>
        <w:t>阿舒尔、</w:t>
      </w:r>
      <w:r w:rsidRPr="00A233C5">
        <w:rPr>
          <w:spacing w:val="6"/>
          <w:lang w:val="zh-CN"/>
        </w:rPr>
        <w:t>阿里夫</w:t>
      </w:r>
      <w:r w:rsidRPr="00A233C5">
        <w:rPr>
          <w:rFonts w:hint="eastAsia"/>
          <w:spacing w:val="6"/>
          <w:lang w:val="zh-CN"/>
        </w:rPr>
        <w:t>·</w:t>
      </w:r>
      <w:r w:rsidRPr="00A233C5">
        <w:rPr>
          <w:spacing w:val="6"/>
          <w:lang w:val="zh-CN"/>
        </w:rPr>
        <w:t>布尔坎、古谷修一、巴马里阿姆</w:t>
      </w:r>
      <w:r w:rsidRPr="00A233C5">
        <w:rPr>
          <w:rFonts w:hint="eastAsia"/>
          <w:spacing w:val="6"/>
          <w:lang w:val="zh-CN"/>
        </w:rPr>
        <w:t>·</w:t>
      </w:r>
      <w:r w:rsidRPr="00A233C5">
        <w:rPr>
          <w:spacing w:val="6"/>
          <w:lang w:val="zh-CN"/>
        </w:rPr>
        <w:t>科伊塔、马西娅</w:t>
      </w:r>
      <w:r w:rsidRPr="00A233C5">
        <w:rPr>
          <w:rFonts w:hint="eastAsia"/>
          <w:spacing w:val="6"/>
          <w:lang w:val="zh-CN"/>
        </w:rPr>
        <w:t>·</w:t>
      </w:r>
      <w:r w:rsidRPr="00A233C5">
        <w:rPr>
          <w:spacing w:val="6"/>
          <w:lang w:val="zh-CN"/>
        </w:rPr>
        <w:t>克兰、邓肯</w:t>
      </w:r>
      <w:r w:rsidRPr="00A233C5">
        <w:rPr>
          <w:rFonts w:hint="eastAsia"/>
          <w:spacing w:val="6"/>
          <w:lang w:val="zh-CN"/>
        </w:rPr>
        <w:t>·</w:t>
      </w:r>
      <w:r w:rsidRPr="00A233C5">
        <w:rPr>
          <w:spacing w:val="6"/>
          <w:lang w:val="zh-CN"/>
        </w:rPr>
        <w:t>莱基</w:t>
      </w:r>
      <w:r w:rsidRPr="00A233C5">
        <w:rPr>
          <w:rFonts w:hint="eastAsia"/>
          <w:spacing w:val="6"/>
          <w:lang w:val="zh-CN"/>
        </w:rPr>
        <w:t>·</w:t>
      </w:r>
      <w:r w:rsidRPr="00A233C5">
        <w:rPr>
          <w:spacing w:val="6"/>
          <w:lang w:val="zh-CN"/>
        </w:rPr>
        <w:t>穆胡</w:t>
      </w:r>
      <w:r w:rsidRPr="00A233C5">
        <w:rPr>
          <w:spacing w:val="4"/>
          <w:lang w:val="zh-CN"/>
        </w:rPr>
        <w:t>穆扎、福蒂妮</w:t>
      </w:r>
      <w:r w:rsidRPr="00A233C5">
        <w:rPr>
          <w:rFonts w:hint="eastAsia"/>
          <w:spacing w:val="4"/>
          <w:lang w:val="zh-CN"/>
        </w:rPr>
        <w:t>·</w:t>
      </w:r>
      <w:r w:rsidRPr="00A233C5">
        <w:rPr>
          <w:spacing w:val="4"/>
          <w:lang w:val="zh-CN"/>
        </w:rPr>
        <w:t>帕扎尔齐斯、埃尔南</w:t>
      </w:r>
      <w:r w:rsidRPr="00A233C5">
        <w:rPr>
          <w:rFonts w:hint="eastAsia"/>
          <w:spacing w:val="4"/>
          <w:lang w:val="zh-CN"/>
        </w:rPr>
        <w:t>·</w:t>
      </w:r>
      <w:r w:rsidRPr="00A233C5">
        <w:rPr>
          <w:spacing w:val="4"/>
          <w:lang w:val="zh-CN"/>
        </w:rPr>
        <w:t>克萨达</w:t>
      </w:r>
      <w:r w:rsidRPr="00A233C5">
        <w:rPr>
          <w:rFonts w:hint="eastAsia"/>
          <w:spacing w:val="4"/>
          <w:lang w:val="zh-CN"/>
        </w:rPr>
        <w:t>·</w:t>
      </w:r>
      <w:r w:rsidRPr="00A233C5">
        <w:rPr>
          <w:spacing w:val="4"/>
          <w:lang w:val="zh-CN"/>
        </w:rPr>
        <w:t>卡夫雷拉、瓦西尔卡</w:t>
      </w:r>
      <w:r w:rsidRPr="00A233C5">
        <w:rPr>
          <w:rFonts w:hint="eastAsia"/>
          <w:spacing w:val="4"/>
          <w:lang w:val="zh-CN"/>
        </w:rPr>
        <w:t>·</w:t>
      </w:r>
      <w:r w:rsidRPr="00A233C5">
        <w:rPr>
          <w:spacing w:val="4"/>
          <w:lang w:val="zh-CN"/>
        </w:rPr>
        <w:t>桑钦、若泽</w:t>
      </w:r>
      <w:r w:rsidRPr="00A233C5">
        <w:rPr>
          <w:rFonts w:hint="eastAsia"/>
          <w:spacing w:val="4"/>
          <w:lang w:val="zh-CN"/>
        </w:rPr>
        <w:t>·</w:t>
      </w:r>
      <w:r w:rsidRPr="00A233C5">
        <w:rPr>
          <w:spacing w:val="4"/>
          <w:lang w:val="zh-CN"/>
        </w:rPr>
        <w:t>曼努</w:t>
      </w:r>
      <w:r w:rsidRPr="00A233C5">
        <w:rPr>
          <w:spacing w:val="6"/>
          <w:lang w:val="zh-CN"/>
        </w:rPr>
        <w:t>埃尔</w:t>
      </w:r>
      <w:r w:rsidRPr="00A233C5">
        <w:rPr>
          <w:rFonts w:hint="eastAsia"/>
          <w:spacing w:val="6"/>
          <w:lang w:val="zh-CN"/>
        </w:rPr>
        <w:t>·</w:t>
      </w:r>
      <w:r w:rsidRPr="00A233C5">
        <w:rPr>
          <w:spacing w:val="6"/>
          <w:lang w:val="zh-CN"/>
        </w:rPr>
        <w:t>桑托斯</w:t>
      </w:r>
      <w:r w:rsidRPr="00A233C5">
        <w:rPr>
          <w:rFonts w:hint="eastAsia"/>
          <w:spacing w:val="6"/>
          <w:lang w:val="zh-CN"/>
        </w:rPr>
        <w:t>·</w:t>
      </w:r>
      <w:r w:rsidRPr="00A233C5">
        <w:rPr>
          <w:spacing w:val="6"/>
          <w:lang w:val="zh-CN"/>
        </w:rPr>
        <w:t>派斯、尤瓦尔</w:t>
      </w:r>
      <w:r w:rsidRPr="00A233C5">
        <w:rPr>
          <w:rFonts w:hint="eastAsia"/>
          <w:spacing w:val="6"/>
          <w:lang w:val="zh-CN"/>
        </w:rPr>
        <w:t>·</w:t>
      </w:r>
      <w:r w:rsidRPr="00A233C5">
        <w:rPr>
          <w:spacing w:val="6"/>
          <w:lang w:val="zh-CN"/>
        </w:rPr>
        <w:t>沙尼、埃莱娜</w:t>
      </w:r>
      <w:r w:rsidRPr="00A233C5">
        <w:rPr>
          <w:rFonts w:hint="eastAsia"/>
          <w:spacing w:val="6"/>
          <w:lang w:val="zh-CN"/>
        </w:rPr>
        <w:t>·</w:t>
      </w:r>
      <w:proofErr w:type="gramStart"/>
      <w:r w:rsidRPr="00A233C5">
        <w:rPr>
          <w:spacing w:val="6"/>
          <w:lang w:val="zh-CN"/>
        </w:rPr>
        <w:t>提格乎德</w:t>
      </w:r>
      <w:proofErr w:type="gramEnd"/>
      <w:r w:rsidRPr="00A233C5">
        <w:rPr>
          <w:spacing w:val="6"/>
          <w:lang w:val="zh-CN"/>
        </w:rPr>
        <w:t>加、安德烈亚斯</w:t>
      </w:r>
      <w:r w:rsidRPr="00A233C5">
        <w:rPr>
          <w:rFonts w:hint="eastAsia"/>
          <w:spacing w:val="6"/>
          <w:lang w:val="zh-CN"/>
        </w:rPr>
        <w:t>·</w:t>
      </w:r>
      <w:r w:rsidRPr="00A233C5">
        <w:rPr>
          <w:spacing w:val="6"/>
          <w:lang w:val="zh-CN"/>
        </w:rPr>
        <w:t>齐默尔曼和根提</w:t>
      </w:r>
      <w:r>
        <w:rPr>
          <w:lang w:val="zh-CN"/>
        </w:rPr>
        <w:t>安</w:t>
      </w:r>
      <w:r w:rsidRPr="00F7067D">
        <w:rPr>
          <w:rFonts w:hint="eastAsia"/>
          <w:lang w:val="zh-CN"/>
        </w:rPr>
        <w:t>·</w:t>
      </w:r>
      <w:r>
        <w:rPr>
          <w:lang w:val="zh-CN"/>
        </w:rPr>
        <w:t>齐伯利。</w:t>
      </w:r>
    </w:p>
  </w:footnote>
  <w:footnote w:id="4">
    <w:p w:rsidR="00E653DC" w:rsidRPr="00512FA9" w:rsidRDefault="00E653DC" w:rsidP="00C362BC">
      <w:pPr>
        <w:pStyle w:val="a6"/>
      </w:pPr>
      <w:r>
        <w:rPr>
          <w:lang w:val="zh-CN"/>
        </w:rPr>
        <w:tab/>
      </w:r>
      <w:r w:rsidRPr="008A79D1">
        <w:rPr>
          <w:rStyle w:val="a8"/>
          <w:rFonts w:eastAsia="宋体"/>
          <w:lang w:val="zh-CN"/>
        </w:rPr>
        <w:footnoteRef/>
      </w:r>
      <w:r>
        <w:rPr>
          <w:lang w:val="zh-CN"/>
        </w:rPr>
        <w:tab/>
      </w:r>
      <w:r>
        <w:rPr>
          <w:lang w:val="zh-CN"/>
        </w:rPr>
        <w:t>在所附的关于采取措施的请求中，提交人声称，有第三人因在明知手机是被偷的情况下从</w:t>
      </w:r>
      <w:r>
        <w:rPr>
          <w:lang w:val="zh-CN"/>
        </w:rPr>
        <w:t>J.M.</w:t>
      </w:r>
      <w:r>
        <w:rPr>
          <w:lang w:val="zh-CN"/>
        </w:rPr>
        <w:t>手中购买了两部手机而被定罪，而这两部手机正是在所调查的</w:t>
      </w:r>
      <w:r>
        <w:rPr>
          <w:rFonts w:hint="eastAsia"/>
          <w:lang w:val="zh-CN"/>
        </w:rPr>
        <w:t>盗</w:t>
      </w:r>
      <w:r>
        <w:rPr>
          <w:lang w:val="zh-CN"/>
        </w:rPr>
        <w:t>窃事件中被偷的</w:t>
      </w:r>
      <w:r>
        <w:rPr>
          <w:lang w:val="zh-CN"/>
        </w:rPr>
        <w:t>(</w:t>
      </w:r>
      <w:r>
        <w:rPr>
          <w:lang w:val="zh-CN"/>
        </w:rPr>
        <w:t>第</w:t>
      </w:r>
      <w:r>
        <w:rPr>
          <w:lang w:val="zh-CN"/>
        </w:rPr>
        <w:t>2.4</w:t>
      </w:r>
      <w:r>
        <w:rPr>
          <w:lang w:val="zh-CN"/>
        </w:rPr>
        <w:t>段</w:t>
      </w:r>
      <w:r>
        <w:rPr>
          <w:lang w:val="zh-CN"/>
        </w:rPr>
        <w:t>)</w:t>
      </w:r>
      <w:r>
        <w:rPr>
          <w:lang w:val="zh-CN"/>
        </w:rPr>
        <w:t>。</w:t>
      </w:r>
    </w:p>
  </w:footnote>
  <w:footnote w:id="5">
    <w:p w:rsidR="00E653DC" w:rsidRPr="00C53175" w:rsidRDefault="00E653DC" w:rsidP="00C362BC">
      <w:pPr>
        <w:pStyle w:val="a6"/>
      </w:pPr>
      <w:r>
        <w:rPr>
          <w:lang w:val="zh-CN"/>
        </w:rPr>
        <w:tab/>
      </w:r>
      <w:r w:rsidRPr="008A79D1">
        <w:rPr>
          <w:rStyle w:val="a8"/>
          <w:rFonts w:eastAsia="宋体"/>
          <w:lang w:val="zh-CN"/>
        </w:rPr>
        <w:footnoteRef/>
      </w:r>
      <w:r>
        <w:rPr>
          <w:lang w:val="zh-CN"/>
        </w:rPr>
        <w:tab/>
      </w:r>
      <w:r w:rsidRPr="007F1AFB">
        <w:rPr>
          <w:spacing w:val="-4"/>
          <w:lang w:val="zh-CN"/>
        </w:rPr>
        <w:t>根据</w:t>
      </w:r>
      <w:r w:rsidRPr="007F1AFB">
        <w:rPr>
          <w:spacing w:val="-4"/>
          <w:lang w:val="zh-CN"/>
        </w:rPr>
        <w:t>2014</w:t>
      </w:r>
      <w:r w:rsidRPr="007F1AFB">
        <w:rPr>
          <w:spacing w:val="-4"/>
          <w:lang w:val="zh-CN"/>
        </w:rPr>
        <w:t>年</w:t>
      </w:r>
      <w:r w:rsidRPr="007F1AFB">
        <w:rPr>
          <w:spacing w:val="-4"/>
          <w:lang w:val="zh-CN"/>
        </w:rPr>
        <w:t>1</w:t>
      </w:r>
      <w:r w:rsidRPr="007F1AFB">
        <w:rPr>
          <w:spacing w:val="-4"/>
          <w:lang w:val="zh-CN"/>
        </w:rPr>
        <w:t>月</w:t>
      </w:r>
      <w:r w:rsidRPr="007F1AFB">
        <w:rPr>
          <w:spacing w:val="-4"/>
          <w:lang w:val="zh-CN"/>
        </w:rPr>
        <w:t>23</w:t>
      </w:r>
      <w:r w:rsidRPr="007F1AFB">
        <w:rPr>
          <w:spacing w:val="-4"/>
          <w:lang w:val="zh-CN"/>
        </w:rPr>
        <w:t>日的一份警方报告，</w:t>
      </w:r>
      <w:r w:rsidRPr="007F1AFB">
        <w:rPr>
          <w:spacing w:val="-4"/>
          <w:lang w:val="zh-CN"/>
        </w:rPr>
        <w:t>2014</w:t>
      </w:r>
      <w:r w:rsidRPr="007F1AFB">
        <w:rPr>
          <w:spacing w:val="-4"/>
          <w:lang w:val="zh-CN"/>
        </w:rPr>
        <w:t>年</w:t>
      </w:r>
      <w:r w:rsidRPr="007F1AFB">
        <w:rPr>
          <w:spacing w:val="-4"/>
          <w:lang w:val="zh-CN"/>
        </w:rPr>
        <w:t>1</w:t>
      </w:r>
      <w:r w:rsidRPr="007F1AFB">
        <w:rPr>
          <w:spacing w:val="-4"/>
          <w:lang w:val="zh-CN"/>
        </w:rPr>
        <w:t>月</w:t>
      </w:r>
      <w:r w:rsidRPr="007F1AFB">
        <w:rPr>
          <w:spacing w:val="-4"/>
          <w:lang w:val="zh-CN"/>
        </w:rPr>
        <w:t>19</w:t>
      </w:r>
      <w:r w:rsidRPr="007F1AFB">
        <w:rPr>
          <w:spacing w:val="-4"/>
          <w:lang w:val="zh-CN"/>
        </w:rPr>
        <w:t>日，</w:t>
      </w:r>
      <w:r w:rsidRPr="007F1AFB">
        <w:rPr>
          <w:spacing w:val="-4"/>
          <w:lang w:val="zh-CN"/>
        </w:rPr>
        <w:t>Y.R.</w:t>
      </w:r>
      <w:r w:rsidRPr="007F1AFB">
        <w:rPr>
          <w:spacing w:val="-4"/>
          <w:lang w:val="zh-CN"/>
        </w:rPr>
        <w:t>到警察局说，他是提交人儿时</w:t>
      </w:r>
      <w:r>
        <w:rPr>
          <w:lang w:val="zh-CN"/>
        </w:rPr>
        <w:t>的朋友，他知道</w:t>
      </w:r>
      <w:r>
        <w:rPr>
          <w:rFonts w:hint="eastAsia"/>
          <w:lang w:val="zh-CN"/>
        </w:rPr>
        <w:t>犯下</w:t>
      </w:r>
      <w:r>
        <w:rPr>
          <w:lang w:val="zh-CN"/>
        </w:rPr>
        <w:t>提交人</w:t>
      </w:r>
      <w:r>
        <w:rPr>
          <w:rFonts w:hint="eastAsia"/>
          <w:lang w:val="zh-CN"/>
        </w:rPr>
        <w:t>被</w:t>
      </w:r>
      <w:r>
        <w:rPr>
          <w:lang w:val="zh-CN"/>
        </w:rPr>
        <w:t>捕</w:t>
      </w:r>
      <w:r>
        <w:rPr>
          <w:rFonts w:hint="eastAsia"/>
          <w:lang w:val="zh-CN"/>
        </w:rPr>
        <w:t>时受控</w:t>
      </w:r>
      <w:r>
        <w:rPr>
          <w:lang w:val="zh-CN"/>
        </w:rPr>
        <w:t>罪行的另有他人，即</w:t>
      </w:r>
      <w:r>
        <w:rPr>
          <w:lang w:val="zh-CN"/>
        </w:rPr>
        <w:t>J.M.</w:t>
      </w:r>
      <w:r>
        <w:rPr>
          <w:lang w:val="zh-CN"/>
        </w:rPr>
        <w:t>。</w:t>
      </w:r>
      <w:r>
        <w:rPr>
          <w:lang w:val="zh-CN"/>
        </w:rPr>
        <w:t>2014</w:t>
      </w:r>
      <w:r>
        <w:rPr>
          <w:lang w:val="zh-CN"/>
        </w:rPr>
        <w:t>年</w:t>
      </w:r>
      <w:r>
        <w:rPr>
          <w:lang w:val="zh-CN"/>
        </w:rPr>
        <w:t>1</w:t>
      </w:r>
      <w:r>
        <w:rPr>
          <w:lang w:val="zh-CN"/>
        </w:rPr>
        <w:t>月</w:t>
      </w:r>
      <w:r>
        <w:rPr>
          <w:lang w:val="zh-CN"/>
        </w:rPr>
        <w:t>20</w:t>
      </w:r>
      <w:r>
        <w:rPr>
          <w:lang w:val="zh-CN"/>
        </w:rPr>
        <w:t>日，警方再次询问未认出</w:t>
      </w:r>
      <w:r>
        <w:rPr>
          <w:lang w:val="zh-CN"/>
        </w:rPr>
        <w:t>J.M.</w:t>
      </w:r>
      <w:r>
        <w:rPr>
          <w:lang w:val="zh-CN"/>
        </w:rPr>
        <w:t>的证人</w:t>
      </w:r>
      <w:r>
        <w:rPr>
          <w:lang w:val="zh-CN"/>
        </w:rPr>
        <w:t>/</w:t>
      </w:r>
      <w:r>
        <w:rPr>
          <w:lang w:val="zh-CN"/>
        </w:rPr>
        <w:t>受害者，但他们只是重复说，他们认出了提交人。</w:t>
      </w:r>
      <w:r>
        <w:rPr>
          <w:lang w:val="zh-CN"/>
        </w:rPr>
        <w:t>2014</w:t>
      </w:r>
      <w:r>
        <w:rPr>
          <w:lang w:val="zh-CN"/>
        </w:rPr>
        <w:t>年</w:t>
      </w:r>
      <w:r>
        <w:rPr>
          <w:lang w:val="zh-CN"/>
        </w:rPr>
        <w:t>1</w:t>
      </w:r>
      <w:r>
        <w:rPr>
          <w:lang w:val="zh-CN"/>
        </w:rPr>
        <w:t>月</w:t>
      </w:r>
      <w:r>
        <w:rPr>
          <w:lang w:val="zh-CN"/>
        </w:rPr>
        <w:t>23</w:t>
      </w:r>
      <w:r>
        <w:rPr>
          <w:lang w:val="zh-CN"/>
        </w:rPr>
        <w:t>日，</w:t>
      </w:r>
      <w:r w:rsidRPr="007F1AFB">
        <w:rPr>
          <w:spacing w:val="2"/>
          <w:lang w:val="zh-CN"/>
        </w:rPr>
        <w:t>Y.R.</w:t>
      </w:r>
      <w:r w:rsidRPr="007F1AFB">
        <w:rPr>
          <w:spacing w:val="2"/>
          <w:lang w:val="zh-CN"/>
        </w:rPr>
        <w:t>第二次到警察局说，他从</w:t>
      </w:r>
      <w:r w:rsidRPr="007F1AFB">
        <w:rPr>
          <w:spacing w:val="2"/>
          <w:lang w:val="zh-CN"/>
        </w:rPr>
        <w:t>J.M.</w:t>
      </w:r>
      <w:r w:rsidRPr="007F1AFB">
        <w:rPr>
          <w:spacing w:val="2"/>
          <w:lang w:val="zh-CN"/>
        </w:rPr>
        <w:t>那里买了三部被偷的手机。受害者确认这些手机是他们的</w:t>
      </w:r>
      <w:r w:rsidRPr="00F72502">
        <w:rPr>
          <w:rFonts w:hint="eastAsia"/>
          <w:spacing w:val="2"/>
          <w:lang w:val="zh-CN"/>
        </w:rPr>
        <w:t>手机</w:t>
      </w:r>
      <w:r w:rsidRPr="00F72502">
        <w:rPr>
          <w:spacing w:val="2"/>
          <w:lang w:val="zh-CN"/>
        </w:rPr>
        <w:t>，但没有确认</w:t>
      </w:r>
      <w:r w:rsidRPr="00F72502">
        <w:rPr>
          <w:spacing w:val="2"/>
          <w:lang w:val="zh-CN"/>
        </w:rPr>
        <w:t>J.M.</w:t>
      </w:r>
      <w:r w:rsidRPr="00F72502">
        <w:rPr>
          <w:spacing w:val="2"/>
          <w:lang w:val="zh-CN"/>
        </w:rPr>
        <w:t>是袭击者。</w:t>
      </w:r>
      <w:r w:rsidRPr="00F72502">
        <w:rPr>
          <w:spacing w:val="2"/>
          <w:lang w:val="zh-CN"/>
        </w:rPr>
        <w:t>2014</w:t>
      </w:r>
      <w:r w:rsidRPr="00F72502">
        <w:rPr>
          <w:spacing w:val="2"/>
          <w:lang w:val="zh-CN"/>
        </w:rPr>
        <w:t>年</w:t>
      </w:r>
      <w:r w:rsidRPr="00F72502">
        <w:rPr>
          <w:spacing w:val="2"/>
          <w:lang w:val="zh-CN"/>
        </w:rPr>
        <w:t>11</w:t>
      </w:r>
      <w:r w:rsidRPr="00F72502">
        <w:rPr>
          <w:spacing w:val="2"/>
          <w:lang w:val="zh-CN"/>
        </w:rPr>
        <w:t>月</w:t>
      </w:r>
      <w:r w:rsidRPr="00F72502">
        <w:rPr>
          <w:spacing w:val="2"/>
          <w:lang w:val="zh-CN"/>
        </w:rPr>
        <w:t>20</w:t>
      </w:r>
      <w:r w:rsidRPr="00F72502">
        <w:rPr>
          <w:spacing w:val="2"/>
          <w:lang w:val="zh-CN"/>
        </w:rPr>
        <w:t>日，</w:t>
      </w:r>
      <w:r w:rsidRPr="00F72502">
        <w:rPr>
          <w:spacing w:val="2"/>
          <w:lang w:val="zh-CN"/>
        </w:rPr>
        <w:t>Y.R.</w:t>
      </w:r>
      <w:r w:rsidRPr="00F72502">
        <w:rPr>
          <w:spacing w:val="2"/>
          <w:lang w:val="zh-CN"/>
        </w:rPr>
        <w:t>收到每天</w:t>
      </w:r>
      <w:r w:rsidRPr="00F72502">
        <w:rPr>
          <w:spacing w:val="2"/>
          <w:lang w:val="zh-CN"/>
        </w:rPr>
        <w:t>3</w:t>
      </w:r>
      <w:r w:rsidRPr="00F72502">
        <w:rPr>
          <w:spacing w:val="2"/>
          <w:lang w:val="zh-CN"/>
        </w:rPr>
        <w:t>欧元、为期</w:t>
      </w:r>
      <w:r w:rsidRPr="00F72502">
        <w:rPr>
          <w:spacing w:val="2"/>
          <w:lang w:val="zh-CN"/>
        </w:rPr>
        <w:t>6</w:t>
      </w:r>
      <w:r w:rsidRPr="00F72502">
        <w:rPr>
          <w:spacing w:val="2"/>
          <w:lang w:val="zh-CN"/>
        </w:rPr>
        <w:t>个月的罚</w:t>
      </w:r>
      <w:r>
        <w:rPr>
          <w:lang w:val="zh-CN"/>
        </w:rPr>
        <w:t>款。</w:t>
      </w:r>
    </w:p>
  </w:footnote>
  <w:footnote w:id="6">
    <w:p w:rsidR="00E653DC" w:rsidRPr="00FB09DE" w:rsidRDefault="00E653DC" w:rsidP="00C362BC">
      <w:pPr>
        <w:pStyle w:val="a6"/>
      </w:pPr>
      <w:r w:rsidRPr="00272AA7">
        <w:rPr>
          <w:lang w:val="zh-CN"/>
        </w:rPr>
        <w:tab/>
      </w:r>
      <w:r w:rsidRPr="008A79D1">
        <w:rPr>
          <w:rStyle w:val="a8"/>
          <w:rFonts w:eastAsia="宋体"/>
          <w:lang w:val="zh-CN"/>
        </w:rPr>
        <w:footnoteRef/>
      </w:r>
      <w:r>
        <w:rPr>
          <w:lang w:val="zh-CN"/>
        </w:rPr>
        <w:tab/>
      </w:r>
      <w:r>
        <w:rPr>
          <w:lang w:val="zh-CN"/>
        </w:rPr>
        <w:t>提交人没有说明在诉讼的这一阶段哪些请求被批准或拒绝。</w:t>
      </w:r>
    </w:p>
  </w:footnote>
  <w:footnote w:id="7">
    <w:p w:rsidR="00E653DC" w:rsidRPr="00FB09DE" w:rsidRDefault="00E653DC" w:rsidP="00C362BC">
      <w:pPr>
        <w:pStyle w:val="a6"/>
      </w:pPr>
      <w:r w:rsidRPr="00FB09DE">
        <w:rPr>
          <w:lang w:val="zh-CN"/>
        </w:rPr>
        <w:tab/>
      </w:r>
      <w:r w:rsidRPr="008A79D1">
        <w:rPr>
          <w:rStyle w:val="a8"/>
          <w:rFonts w:eastAsia="宋体"/>
          <w:lang w:val="zh-CN"/>
        </w:rPr>
        <w:footnoteRef/>
      </w:r>
      <w:r>
        <w:rPr>
          <w:lang w:val="zh-CN"/>
        </w:rPr>
        <w:tab/>
      </w:r>
      <w:r>
        <w:rPr>
          <w:lang w:val="zh-CN"/>
        </w:rPr>
        <w:t>根据哈恩第一调查法院的判决，</w:t>
      </w:r>
      <w:r>
        <w:rPr>
          <w:rFonts w:hint="eastAsia"/>
          <w:lang w:val="zh-CN"/>
        </w:rPr>
        <w:t>有</w:t>
      </w:r>
      <w:r>
        <w:rPr>
          <w:lang w:val="zh-CN"/>
        </w:rPr>
        <w:t>一名证人在</w:t>
      </w:r>
      <w:r>
        <w:rPr>
          <w:rFonts w:hint="eastAsia"/>
          <w:lang w:val="zh-CN"/>
        </w:rPr>
        <w:t>看到</w:t>
      </w:r>
      <w:r>
        <w:rPr>
          <w:lang w:val="zh-CN"/>
        </w:rPr>
        <w:t>2007</w:t>
      </w:r>
      <w:r>
        <w:rPr>
          <w:lang w:val="zh-CN"/>
        </w:rPr>
        <w:t>年的照片时无法确认提交人的身份；只</w:t>
      </w:r>
      <w:r>
        <w:rPr>
          <w:rFonts w:hint="eastAsia"/>
          <w:lang w:val="zh-CN"/>
        </w:rPr>
        <w:t>是</w:t>
      </w:r>
      <w:r>
        <w:rPr>
          <w:lang w:val="zh-CN"/>
        </w:rPr>
        <w:t>在被允许比</w:t>
      </w:r>
      <w:r>
        <w:rPr>
          <w:rFonts w:hint="eastAsia"/>
          <w:lang w:val="zh-CN"/>
        </w:rPr>
        <w:t>对</w:t>
      </w:r>
      <w:r>
        <w:rPr>
          <w:lang w:val="zh-CN"/>
        </w:rPr>
        <w:t>2014</w:t>
      </w:r>
      <w:r>
        <w:rPr>
          <w:lang w:val="zh-CN"/>
        </w:rPr>
        <w:t>年的照片和进行面对面指认时，他才得以确认。</w:t>
      </w:r>
    </w:p>
  </w:footnote>
  <w:footnote w:id="8">
    <w:p w:rsidR="00E653DC" w:rsidRPr="00FB09DE" w:rsidRDefault="00E653DC" w:rsidP="00C362BC">
      <w:pPr>
        <w:pStyle w:val="a6"/>
      </w:pPr>
      <w:r>
        <w:rPr>
          <w:lang w:val="zh-CN"/>
        </w:rPr>
        <w:tab/>
      </w:r>
      <w:r w:rsidRPr="008A79D1">
        <w:rPr>
          <w:rStyle w:val="a8"/>
          <w:rFonts w:eastAsia="宋体"/>
          <w:lang w:val="zh-CN"/>
        </w:rPr>
        <w:footnoteRef/>
      </w:r>
      <w:r>
        <w:rPr>
          <w:lang w:val="zh-CN"/>
        </w:rPr>
        <w:tab/>
      </w:r>
      <w:r>
        <w:rPr>
          <w:lang w:val="zh-CN"/>
        </w:rPr>
        <w:t>根据哈恩省高等法院</w:t>
      </w:r>
      <w:r>
        <w:rPr>
          <w:lang w:val="zh-CN"/>
        </w:rPr>
        <w:t>2014</w:t>
      </w:r>
      <w:r>
        <w:rPr>
          <w:lang w:val="zh-CN"/>
        </w:rPr>
        <w:t>年</w:t>
      </w:r>
      <w:r>
        <w:rPr>
          <w:lang w:val="zh-CN"/>
        </w:rPr>
        <w:t>9</w:t>
      </w:r>
      <w:r>
        <w:rPr>
          <w:lang w:val="zh-CN"/>
        </w:rPr>
        <w:t>月</w:t>
      </w:r>
      <w:r>
        <w:rPr>
          <w:lang w:val="zh-CN"/>
        </w:rPr>
        <w:t>8</w:t>
      </w:r>
      <w:r>
        <w:rPr>
          <w:lang w:val="zh-CN"/>
        </w:rPr>
        <w:t>日的判决，除一人外，所有受害者都表示，在</w:t>
      </w:r>
      <w:r>
        <w:rPr>
          <w:rFonts w:hint="eastAsia"/>
          <w:lang w:val="zh-CN"/>
        </w:rPr>
        <w:t>指认</w:t>
      </w:r>
      <w:r>
        <w:rPr>
          <w:lang w:val="zh-CN"/>
        </w:rPr>
        <w:t>提交人之前，他们没有看到</w:t>
      </w:r>
      <w:r>
        <w:rPr>
          <w:rFonts w:hint="eastAsia"/>
          <w:lang w:val="zh-CN"/>
        </w:rPr>
        <w:t>媒体</w:t>
      </w:r>
      <w:r>
        <w:rPr>
          <w:lang w:val="zh-CN"/>
        </w:rPr>
        <w:t>或社交网络上的提交人照片</w:t>
      </w:r>
      <w:r>
        <w:rPr>
          <w:lang w:val="zh-CN"/>
        </w:rPr>
        <w:t>(</w:t>
      </w:r>
      <w:r>
        <w:rPr>
          <w:lang w:val="zh-CN"/>
        </w:rPr>
        <w:t>第</w:t>
      </w:r>
      <w:r>
        <w:rPr>
          <w:lang w:val="zh-CN"/>
        </w:rPr>
        <w:t>4.3</w:t>
      </w:r>
      <w:r>
        <w:rPr>
          <w:lang w:val="zh-CN"/>
        </w:rPr>
        <w:t>段</w:t>
      </w:r>
      <w:r>
        <w:rPr>
          <w:lang w:val="zh-CN"/>
        </w:rPr>
        <w:t>)</w:t>
      </w:r>
      <w:r>
        <w:rPr>
          <w:lang w:val="zh-CN"/>
        </w:rPr>
        <w:t>。</w:t>
      </w:r>
    </w:p>
  </w:footnote>
  <w:footnote w:id="9">
    <w:p w:rsidR="00E653DC" w:rsidRPr="00FB09DE" w:rsidRDefault="00E653DC" w:rsidP="00C362BC">
      <w:pPr>
        <w:pStyle w:val="a6"/>
      </w:pPr>
      <w:r w:rsidRPr="00FB09DE">
        <w:rPr>
          <w:lang w:val="zh-CN"/>
        </w:rPr>
        <w:tab/>
      </w:r>
      <w:r w:rsidRPr="008A79D1">
        <w:rPr>
          <w:rStyle w:val="a8"/>
          <w:rFonts w:eastAsia="宋体"/>
          <w:lang w:val="zh-CN"/>
        </w:rPr>
        <w:footnoteRef/>
      </w:r>
      <w:r>
        <w:rPr>
          <w:lang w:val="zh-CN"/>
        </w:rPr>
        <w:tab/>
      </w:r>
      <w:r>
        <w:rPr>
          <w:lang w:val="zh-CN"/>
        </w:rPr>
        <w:t>根据警方</w:t>
      </w:r>
      <w:r>
        <w:rPr>
          <w:lang w:val="zh-CN"/>
        </w:rPr>
        <w:t>2014</w:t>
      </w:r>
      <w:r>
        <w:rPr>
          <w:lang w:val="zh-CN"/>
        </w:rPr>
        <w:t>年</w:t>
      </w:r>
      <w:r>
        <w:rPr>
          <w:lang w:val="zh-CN"/>
        </w:rPr>
        <w:t>1</w:t>
      </w:r>
      <w:r>
        <w:rPr>
          <w:lang w:val="zh-CN"/>
        </w:rPr>
        <w:t>月</w:t>
      </w:r>
      <w:r>
        <w:rPr>
          <w:lang w:val="zh-CN"/>
        </w:rPr>
        <w:t>23</w:t>
      </w:r>
      <w:r>
        <w:rPr>
          <w:lang w:val="zh-CN"/>
        </w:rPr>
        <w:t>日的报告，受害者</w:t>
      </w:r>
      <w:r>
        <w:rPr>
          <w:rFonts w:hint="eastAsia"/>
          <w:lang w:val="zh-CN"/>
        </w:rPr>
        <w:t>确认</w:t>
      </w:r>
      <w:r>
        <w:rPr>
          <w:lang w:val="zh-CN"/>
        </w:rPr>
        <w:t>了他们的手机，但没有</w:t>
      </w:r>
      <w:r>
        <w:rPr>
          <w:rFonts w:hint="eastAsia"/>
          <w:lang w:val="zh-CN"/>
        </w:rPr>
        <w:t>确认</w:t>
      </w:r>
      <w:r>
        <w:rPr>
          <w:lang w:val="zh-CN"/>
        </w:rPr>
        <w:t>J.M.</w:t>
      </w:r>
      <w:r>
        <w:rPr>
          <w:lang w:val="zh-CN"/>
        </w:rPr>
        <w:t>是袭击者。</w:t>
      </w:r>
    </w:p>
  </w:footnote>
  <w:footnote w:id="10">
    <w:p w:rsidR="00E653DC" w:rsidRPr="00FB09DE" w:rsidRDefault="00E653DC" w:rsidP="000566F9">
      <w:pPr>
        <w:pStyle w:val="a6"/>
        <w:spacing w:line="260" w:lineRule="exact"/>
      </w:pPr>
      <w:r>
        <w:rPr>
          <w:lang w:val="zh-CN"/>
        </w:rPr>
        <w:tab/>
      </w:r>
      <w:r w:rsidRPr="008A79D1">
        <w:rPr>
          <w:rStyle w:val="a8"/>
          <w:rFonts w:eastAsia="宋体"/>
          <w:lang w:val="zh-CN"/>
        </w:rPr>
        <w:footnoteRef/>
      </w:r>
      <w:r>
        <w:rPr>
          <w:lang w:val="zh-CN"/>
        </w:rPr>
        <w:tab/>
      </w:r>
      <w:r>
        <w:rPr>
          <w:lang w:val="zh-CN"/>
        </w:rPr>
        <w:t>在</w:t>
      </w:r>
      <w:r>
        <w:rPr>
          <w:lang w:val="zh-CN"/>
        </w:rPr>
        <w:t>2014</w:t>
      </w:r>
      <w:r>
        <w:rPr>
          <w:lang w:val="zh-CN"/>
        </w:rPr>
        <w:t>年</w:t>
      </w:r>
      <w:r>
        <w:rPr>
          <w:lang w:val="zh-CN"/>
        </w:rPr>
        <w:t>3</w:t>
      </w:r>
      <w:r>
        <w:rPr>
          <w:lang w:val="zh-CN"/>
        </w:rPr>
        <w:t>月</w:t>
      </w:r>
      <w:r>
        <w:rPr>
          <w:lang w:val="zh-CN"/>
        </w:rPr>
        <w:t>19</w:t>
      </w:r>
      <w:r>
        <w:rPr>
          <w:lang w:val="zh-CN"/>
        </w:rPr>
        <w:t>日的判决中，哈恩省高等法院维持了在预审阶段</w:t>
      </w:r>
      <w:proofErr w:type="gramStart"/>
      <w:r>
        <w:rPr>
          <w:lang w:val="zh-CN"/>
        </w:rPr>
        <w:t>作出</w:t>
      </w:r>
      <w:proofErr w:type="gramEnd"/>
      <w:r>
        <w:rPr>
          <w:lang w:val="zh-CN"/>
        </w:rPr>
        <w:t>的拒绝批准这一措施和其他措施的决定，因为后者的目的是确定事件的性质和情况、所涉个人以及起诉他们的主管</w:t>
      </w:r>
      <w:r w:rsidRPr="009B0C62">
        <w:rPr>
          <w:spacing w:val="4"/>
          <w:lang w:val="zh-CN"/>
        </w:rPr>
        <w:t>法院。根据所附文件，提交人在</w:t>
      </w:r>
      <w:r w:rsidRPr="009B0C62">
        <w:rPr>
          <w:spacing w:val="4"/>
          <w:lang w:val="zh-CN"/>
        </w:rPr>
        <w:t>2014</w:t>
      </w:r>
      <w:r w:rsidRPr="009B0C62">
        <w:rPr>
          <w:spacing w:val="4"/>
          <w:lang w:val="zh-CN"/>
        </w:rPr>
        <w:t>年</w:t>
      </w:r>
      <w:r w:rsidRPr="009B0C62">
        <w:rPr>
          <w:spacing w:val="4"/>
          <w:lang w:val="zh-CN"/>
        </w:rPr>
        <w:t>3</w:t>
      </w:r>
      <w:r w:rsidRPr="009B0C62">
        <w:rPr>
          <w:spacing w:val="4"/>
          <w:lang w:val="zh-CN"/>
        </w:rPr>
        <w:t>月</w:t>
      </w:r>
      <w:r w:rsidRPr="009B0C62">
        <w:rPr>
          <w:spacing w:val="4"/>
          <w:lang w:val="zh-CN"/>
        </w:rPr>
        <w:t>5</w:t>
      </w:r>
      <w:r w:rsidRPr="009B0C62">
        <w:rPr>
          <w:spacing w:val="4"/>
          <w:lang w:val="zh-CN"/>
        </w:rPr>
        <w:t>日的辩护状中要求提供银行自动柜员机的</w:t>
      </w:r>
      <w:r w:rsidRPr="009B0C62">
        <w:rPr>
          <w:rFonts w:hint="eastAsia"/>
          <w:spacing w:val="4"/>
          <w:lang w:val="zh-CN"/>
        </w:rPr>
        <w:t>录</w:t>
      </w:r>
      <w:r>
        <w:rPr>
          <w:rFonts w:hint="eastAsia"/>
          <w:lang w:val="zh-CN"/>
        </w:rPr>
        <w:t>像</w:t>
      </w:r>
      <w:r>
        <w:rPr>
          <w:lang w:val="zh-CN"/>
        </w:rPr>
        <w:t>。</w:t>
      </w:r>
    </w:p>
  </w:footnote>
  <w:footnote w:id="11">
    <w:p w:rsidR="00E653DC" w:rsidRPr="00FF4024" w:rsidRDefault="00E653DC" w:rsidP="00C362BC">
      <w:pPr>
        <w:pStyle w:val="a6"/>
      </w:pPr>
      <w:r>
        <w:rPr>
          <w:lang w:val="zh-CN"/>
        </w:rPr>
        <w:tab/>
      </w:r>
      <w:r w:rsidRPr="008A79D1">
        <w:rPr>
          <w:rStyle w:val="a8"/>
          <w:rFonts w:eastAsia="宋体"/>
          <w:lang w:val="zh-CN"/>
        </w:rPr>
        <w:footnoteRef/>
      </w:r>
      <w:r>
        <w:rPr>
          <w:lang w:val="zh-CN"/>
        </w:rPr>
        <w:tab/>
        <w:t>2019</w:t>
      </w:r>
      <w:r>
        <w:rPr>
          <w:lang w:val="zh-CN"/>
        </w:rPr>
        <w:t>年</w:t>
      </w:r>
      <w:r>
        <w:rPr>
          <w:lang w:val="zh-CN"/>
        </w:rPr>
        <w:t>4</w:t>
      </w:r>
      <w:r>
        <w:rPr>
          <w:lang w:val="zh-CN"/>
        </w:rPr>
        <w:t>月</w:t>
      </w:r>
      <w:r>
        <w:rPr>
          <w:lang w:val="zh-CN"/>
        </w:rPr>
        <w:t>8</w:t>
      </w:r>
      <w:r>
        <w:rPr>
          <w:lang w:val="zh-CN"/>
        </w:rPr>
        <w:t>日的意见</w:t>
      </w:r>
      <w:r>
        <w:rPr>
          <w:lang w:val="zh-CN"/>
        </w:rPr>
        <w:t>(</w:t>
      </w:r>
      <w:r>
        <w:rPr>
          <w:lang w:val="zh-CN"/>
        </w:rPr>
        <w:t>咨询意见</w:t>
      </w:r>
      <w:r>
        <w:rPr>
          <w:lang w:val="zh-CN"/>
        </w:rPr>
        <w:t>1/19)</w:t>
      </w:r>
      <w:r>
        <w:rPr>
          <w:lang w:val="zh-CN"/>
        </w:rPr>
        <w:t>。</w:t>
      </w:r>
    </w:p>
  </w:footnote>
  <w:footnote w:id="12">
    <w:p w:rsidR="00E653DC" w:rsidRPr="00776B94" w:rsidRDefault="00E653DC" w:rsidP="00CA6316">
      <w:pPr>
        <w:pStyle w:val="a6"/>
        <w:spacing w:line="260" w:lineRule="exact"/>
      </w:pPr>
      <w:r w:rsidRPr="003175D8">
        <w:rPr>
          <w:lang w:val="zh-CN"/>
        </w:rPr>
        <w:tab/>
      </w:r>
      <w:r w:rsidRPr="008A79D1">
        <w:rPr>
          <w:rStyle w:val="a8"/>
          <w:rFonts w:eastAsia="宋体"/>
          <w:lang w:val="zh-CN"/>
        </w:rPr>
        <w:footnoteRef/>
      </w:r>
      <w:r>
        <w:rPr>
          <w:lang w:val="zh-CN"/>
        </w:rPr>
        <w:tab/>
      </w:r>
      <w:r w:rsidRPr="00024881">
        <w:rPr>
          <w:spacing w:val="-4"/>
          <w:lang w:val="zh-CN"/>
        </w:rPr>
        <w:t>除其他外，见</w:t>
      </w:r>
      <w:r w:rsidRPr="00024881">
        <w:rPr>
          <w:spacing w:val="-4"/>
          <w:lang w:val="zh-CN"/>
        </w:rPr>
        <w:t>Achabal Puertas</w:t>
      </w:r>
      <w:r w:rsidRPr="00024881">
        <w:rPr>
          <w:spacing w:val="-4"/>
          <w:lang w:val="zh-CN"/>
        </w:rPr>
        <w:t>诉西班牙</w:t>
      </w:r>
      <w:r w:rsidRPr="00024881">
        <w:rPr>
          <w:spacing w:val="-4"/>
          <w:lang w:val="zh-CN"/>
        </w:rPr>
        <w:t>(CCPR/C/107/D/1945/2010)</w:t>
      </w:r>
      <w:r w:rsidRPr="00024881">
        <w:rPr>
          <w:spacing w:val="-4"/>
          <w:lang w:val="zh-CN"/>
        </w:rPr>
        <w:t>，第</w:t>
      </w:r>
      <w:r w:rsidRPr="00024881">
        <w:rPr>
          <w:spacing w:val="-4"/>
          <w:lang w:val="zh-CN"/>
        </w:rPr>
        <w:t>7.3</w:t>
      </w:r>
      <w:r w:rsidRPr="00024881">
        <w:rPr>
          <w:spacing w:val="-4"/>
          <w:lang w:val="zh-CN"/>
        </w:rPr>
        <w:t>段；及</w:t>
      </w:r>
      <w:r w:rsidRPr="00024881">
        <w:rPr>
          <w:spacing w:val="-4"/>
          <w:lang w:val="zh-CN"/>
        </w:rPr>
        <w:t>A.G.S.</w:t>
      </w:r>
      <w:r w:rsidRPr="00024881">
        <w:rPr>
          <w:spacing w:val="-4"/>
          <w:lang w:val="zh-CN"/>
        </w:rPr>
        <w:t>诉西班牙</w:t>
      </w:r>
      <w:r>
        <w:rPr>
          <w:lang w:val="zh-CN"/>
        </w:rPr>
        <w:t>(CCPR/C/115/D/2626/2015)</w:t>
      </w:r>
      <w:r>
        <w:rPr>
          <w:lang w:val="zh-CN"/>
        </w:rPr>
        <w:t>，第</w:t>
      </w:r>
      <w:r>
        <w:rPr>
          <w:lang w:val="zh-CN"/>
        </w:rPr>
        <w:t>4.2</w:t>
      </w:r>
      <w:r>
        <w:rPr>
          <w:lang w:val="zh-CN"/>
        </w:rPr>
        <w:t>段。</w:t>
      </w:r>
    </w:p>
  </w:footnote>
  <w:footnote w:id="13">
    <w:p w:rsidR="00E653DC" w:rsidRPr="00EB3E5C" w:rsidRDefault="00E653DC" w:rsidP="00CA6316">
      <w:pPr>
        <w:pStyle w:val="a6"/>
        <w:spacing w:line="260" w:lineRule="exact"/>
      </w:pPr>
      <w:r w:rsidRPr="00776B94">
        <w:rPr>
          <w:lang w:val="zh-CN"/>
        </w:rPr>
        <w:tab/>
      </w:r>
      <w:r w:rsidRPr="008A79D1">
        <w:rPr>
          <w:rStyle w:val="a8"/>
          <w:rFonts w:eastAsia="宋体"/>
          <w:lang w:val="zh-CN"/>
        </w:rPr>
        <w:footnoteRef/>
      </w:r>
      <w:r>
        <w:rPr>
          <w:lang w:val="zh-CN"/>
        </w:rPr>
        <w:tab/>
      </w:r>
      <w:r>
        <w:rPr>
          <w:lang w:val="zh-CN"/>
        </w:rPr>
        <w:t>在这方面，见</w:t>
      </w:r>
      <w:r>
        <w:rPr>
          <w:lang w:val="zh-CN"/>
        </w:rPr>
        <w:t>Mahabir</w:t>
      </w:r>
      <w:r>
        <w:rPr>
          <w:lang w:val="zh-CN"/>
        </w:rPr>
        <w:t>诉奥地利</w:t>
      </w:r>
      <w:r>
        <w:rPr>
          <w:lang w:val="zh-CN"/>
        </w:rPr>
        <w:t>(CCPR/C/82/D/944/2000)</w:t>
      </w:r>
      <w:r>
        <w:rPr>
          <w:lang w:val="zh-CN"/>
        </w:rPr>
        <w:t>，第</w:t>
      </w:r>
      <w:r>
        <w:rPr>
          <w:lang w:val="zh-CN"/>
        </w:rPr>
        <w:t>8.3</w:t>
      </w:r>
      <w:r>
        <w:rPr>
          <w:lang w:val="zh-CN"/>
        </w:rPr>
        <w:t>段；</w:t>
      </w:r>
      <w:r>
        <w:rPr>
          <w:lang w:val="zh-CN"/>
        </w:rPr>
        <w:t>Linderholm</w:t>
      </w:r>
      <w:r>
        <w:rPr>
          <w:lang w:val="zh-CN"/>
        </w:rPr>
        <w:t>诉克罗地亚</w:t>
      </w:r>
      <w:r>
        <w:rPr>
          <w:lang w:val="zh-CN"/>
        </w:rPr>
        <w:t>(CCPR/C/66/D/744/1997)</w:t>
      </w:r>
      <w:r>
        <w:rPr>
          <w:lang w:val="zh-CN"/>
        </w:rPr>
        <w:t>，第</w:t>
      </w:r>
      <w:r>
        <w:rPr>
          <w:lang w:val="zh-CN"/>
        </w:rPr>
        <w:t>4.2</w:t>
      </w:r>
      <w:r>
        <w:rPr>
          <w:lang w:val="zh-CN"/>
        </w:rPr>
        <w:t>段；及</w:t>
      </w:r>
      <w:r>
        <w:rPr>
          <w:lang w:val="zh-CN"/>
        </w:rPr>
        <w:t>A.M.</w:t>
      </w:r>
      <w:r>
        <w:rPr>
          <w:lang w:val="zh-CN"/>
        </w:rPr>
        <w:t>诉丹麦</w:t>
      </w:r>
      <w:r>
        <w:rPr>
          <w:lang w:val="zh-CN"/>
        </w:rPr>
        <w:t>(CCPR/C/16/D/121/1982)</w:t>
      </w:r>
      <w:r>
        <w:rPr>
          <w:lang w:val="zh-CN"/>
        </w:rPr>
        <w:t>，第</w:t>
      </w:r>
      <w:r>
        <w:rPr>
          <w:lang w:val="zh-CN"/>
        </w:rPr>
        <w:t>6</w:t>
      </w:r>
      <w:r>
        <w:rPr>
          <w:lang w:val="zh-CN"/>
        </w:rPr>
        <w:t>段。</w:t>
      </w:r>
    </w:p>
  </w:footnote>
  <w:footnote w:id="14">
    <w:p w:rsidR="00E653DC" w:rsidRPr="00EB3E5C" w:rsidRDefault="00E653DC" w:rsidP="00CA6316">
      <w:pPr>
        <w:pStyle w:val="a6"/>
        <w:spacing w:line="260" w:lineRule="exact"/>
      </w:pPr>
      <w:r w:rsidRPr="00EB3E5C">
        <w:rPr>
          <w:lang w:val="zh-CN"/>
        </w:rPr>
        <w:tab/>
      </w:r>
      <w:r w:rsidRPr="008A79D1">
        <w:rPr>
          <w:rStyle w:val="a8"/>
          <w:rFonts w:eastAsia="宋体"/>
          <w:lang w:val="zh-CN"/>
        </w:rPr>
        <w:footnoteRef/>
      </w:r>
      <w:r>
        <w:rPr>
          <w:lang w:val="zh-CN"/>
        </w:rPr>
        <w:tab/>
        <w:t>Mahabir</w:t>
      </w:r>
      <w:r>
        <w:rPr>
          <w:lang w:val="zh-CN"/>
        </w:rPr>
        <w:t>诉奥地利，第</w:t>
      </w:r>
      <w:r>
        <w:rPr>
          <w:lang w:val="zh-CN"/>
        </w:rPr>
        <w:t>8.3</w:t>
      </w:r>
      <w:r>
        <w:rPr>
          <w:lang w:val="zh-CN"/>
        </w:rPr>
        <w:t>段。</w:t>
      </w:r>
    </w:p>
  </w:footnote>
  <w:footnote w:id="15">
    <w:p w:rsidR="00E653DC" w:rsidRPr="0064312A" w:rsidRDefault="00E653DC" w:rsidP="00C362BC">
      <w:pPr>
        <w:pStyle w:val="a6"/>
      </w:pPr>
      <w:r w:rsidRPr="00EB3E5C">
        <w:rPr>
          <w:lang w:val="zh-CN"/>
        </w:rPr>
        <w:tab/>
      </w:r>
      <w:r w:rsidRPr="008A79D1">
        <w:rPr>
          <w:rStyle w:val="a8"/>
          <w:rFonts w:eastAsia="宋体"/>
          <w:lang w:val="zh-CN"/>
        </w:rPr>
        <w:footnoteRef/>
      </w:r>
      <w:r>
        <w:rPr>
          <w:lang w:val="zh-CN"/>
        </w:rPr>
        <w:tab/>
      </w:r>
      <w:r>
        <w:rPr>
          <w:lang w:val="zh-CN"/>
        </w:rPr>
        <w:t>见</w:t>
      </w:r>
      <w:r>
        <w:rPr>
          <w:lang w:val="zh-CN"/>
        </w:rPr>
        <w:t>Cañada Mora</w:t>
      </w:r>
      <w:r>
        <w:rPr>
          <w:lang w:val="zh-CN"/>
        </w:rPr>
        <w:t>诉西班牙</w:t>
      </w:r>
      <w:r>
        <w:rPr>
          <w:lang w:val="zh-CN"/>
        </w:rPr>
        <w:t>(CCPR/C/112/D/2070/2011)</w:t>
      </w:r>
      <w:r>
        <w:rPr>
          <w:lang w:val="zh-CN"/>
        </w:rPr>
        <w:t>，第</w:t>
      </w:r>
      <w:r>
        <w:rPr>
          <w:lang w:val="zh-CN"/>
        </w:rPr>
        <w:t>4.3</w:t>
      </w:r>
      <w:r>
        <w:rPr>
          <w:lang w:val="zh-CN"/>
        </w:rPr>
        <w:t>段；</w:t>
      </w:r>
      <w:r>
        <w:rPr>
          <w:lang w:val="zh-CN"/>
        </w:rPr>
        <w:t>Manzano</w:t>
      </w:r>
      <w:r>
        <w:rPr>
          <w:lang w:val="zh-CN"/>
        </w:rPr>
        <w:t>等人诉哥伦比亚</w:t>
      </w:r>
      <w:r w:rsidRPr="00330020">
        <w:rPr>
          <w:spacing w:val="-4"/>
          <w:lang w:val="zh-CN"/>
        </w:rPr>
        <w:t>(CCPR/C/98/D/1616/2007)</w:t>
      </w:r>
      <w:r w:rsidRPr="00330020">
        <w:rPr>
          <w:spacing w:val="-4"/>
          <w:lang w:val="zh-CN"/>
        </w:rPr>
        <w:t>，第</w:t>
      </w:r>
      <w:r w:rsidRPr="00330020">
        <w:rPr>
          <w:spacing w:val="-4"/>
          <w:lang w:val="zh-CN"/>
        </w:rPr>
        <w:t>6.4</w:t>
      </w:r>
      <w:r w:rsidRPr="00330020">
        <w:rPr>
          <w:spacing w:val="-4"/>
          <w:lang w:val="zh-CN"/>
        </w:rPr>
        <w:t>段；及</w:t>
      </w:r>
      <w:r w:rsidRPr="00330020">
        <w:rPr>
          <w:spacing w:val="-4"/>
          <w:lang w:val="zh-CN"/>
        </w:rPr>
        <w:t>L.D.L.P.</w:t>
      </w:r>
      <w:r w:rsidRPr="00330020">
        <w:rPr>
          <w:spacing w:val="-4"/>
          <w:lang w:val="zh-CN"/>
        </w:rPr>
        <w:t>诉西班牙</w:t>
      </w:r>
      <w:r w:rsidRPr="00330020">
        <w:rPr>
          <w:spacing w:val="-4"/>
          <w:lang w:val="zh-CN"/>
        </w:rPr>
        <w:t>(CCPR/C/102/D/1622/2007)</w:t>
      </w:r>
      <w:r w:rsidRPr="00330020">
        <w:rPr>
          <w:spacing w:val="-4"/>
          <w:lang w:val="zh-CN"/>
        </w:rPr>
        <w:t>，第</w:t>
      </w:r>
      <w:r w:rsidRPr="00330020">
        <w:rPr>
          <w:spacing w:val="-4"/>
          <w:lang w:val="zh-CN"/>
        </w:rPr>
        <w:t>6.3</w:t>
      </w:r>
      <w:r w:rsidRPr="00330020">
        <w:rPr>
          <w:spacing w:val="-4"/>
          <w:lang w:val="zh-CN"/>
        </w:rPr>
        <w:t>段。</w:t>
      </w:r>
    </w:p>
  </w:footnote>
  <w:footnote w:id="16">
    <w:p w:rsidR="00E653DC" w:rsidRPr="00DD635C" w:rsidRDefault="00E653DC" w:rsidP="00C362BC">
      <w:pPr>
        <w:pStyle w:val="a6"/>
      </w:pPr>
      <w:r>
        <w:rPr>
          <w:lang w:val="zh-CN"/>
        </w:rPr>
        <w:tab/>
      </w:r>
      <w:r w:rsidRPr="008A79D1">
        <w:rPr>
          <w:rStyle w:val="a8"/>
          <w:rFonts w:eastAsia="宋体"/>
          <w:lang w:val="zh-CN"/>
        </w:rPr>
        <w:footnoteRef/>
      </w:r>
      <w:r>
        <w:rPr>
          <w:lang w:val="zh-CN"/>
        </w:rPr>
        <w:tab/>
      </w:r>
      <w:r>
        <w:rPr>
          <w:lang w:val="zh-CN"/>
        </w:rPr>
        <w:t>见</w:t>
      </w:r>
      <w:r>
        <w:rPr>
          <w:lang w:val="zh-CN"/>
        </w:rPr>
        <w:t>Y</w:t>
      </w:r>
      <w:r>
        <w:rPr>
          <w:lang w:val="zh-CN"/>
        </w:rPr>
        <w:t>诉西班牙</w:t>
      </w:r>
      <w:r>
        <w:rPr>
          <w:lang w:val="zh-CN"/>
        </w:rPr>
        <w:t>(CCPR/C/93/D/1456/2006)</w:t>
      </w:r>
      <w:r>
        <w:rPr>
          <w:lang w:val="zh-CN"/>
        </w:rPr>
        <w:t>，第</w:t>
      </w:r>
      <w:r>
        <w:rPr>
          <w:lang w:val="zh-CN"/>
        </w:rPr>
        <w:t>8.3</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DC" w:rsidRDefault="00E653DC" w:rsidP="0089007E">
    <w:pPr>
      <w:pStyle w:val="af3"/>
    </w:pPr>
    <w:proofErr w:type="spellStart"/>
    <w:r>
      <w:t>CCPR</w:t>
    </w:r>
    <w:proofErr w:type="spellEnd"/>
    <w:r>
      <w:t>/C/129/D/2890/2016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3DC" w:rsidRPr="00202A30" w:rsidRDefault="00E653DC" w:rsidP="0089007E">
    <w:pPr>
      <w:pStyle w:val="af3"/>
      <w:jc w:val="right"/>
    </w:pPr>
    <w:proofErr w:type="spellStart"/>
    <w:r>
      <w:t>CCPR</w:t>
    </w:r>
    <w:proofErr w:type="spellEnd"/>
    <w:r>
      <w:t>/C/129/D/2890/2016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61E639C"/>
    <w:multiLevelType w:val="hybridMultilevel"/>
    <w:tmpl w:val="615EE390"/>
    <w:lvl w:ilvl="0" w:tplc="8C38AAA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6" w15:restartNumberingAfterBreak="0">
    <w:nsid w:val="4AA6075B"/>
    <w:multiLevelType w:val="hybridMultilevel"/>
    <w:tmpl w:val="1786F71E"/>
    <w:lvl w:ilvl="0" w:tplc="49D6EF82">
      <w:start w:val="1"/>
      <w:numFmt w:val="lowerLetter"/>
      <w:lvlText w:val="(%1)"/>
      <w:lvlJc w:val="left"/>
      <w:pPr>
        <w:ind w:left="790" w:hanging="36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7"/>
  </w:num>
  <w:num w:numId="3">
    <w:abstractNumId w:val="3"/>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1F"/>
    <w:rsid w:val="00011483"/>
    <w:rsid w:val="00024881"/>
    <w:rsid w:val="0004554F"/>
    <w:rsid w:val="000566F9"/>
    <w:rsid w:val="000C5947"/>
    <w:rsid w:val="000D319F"/>
    <w:rsid w:val="000E4D0E"/>
    <w:rsid w:val="000F5EB8"/>
    <w:rsid w:val="0010034C"/>
    <w:rsid w:val="00126EB7"/>
    <w:rsid w:val="00144B69"/>
    <w:rsid w:val="00153E86"/>
    <w:rsid w:val="00160384"/>
    <w:rsid w:val="00172E04"/>
    <w:rsid w:val="00197C00"/>
    <w:rsid w:val="001A77B6"/>
    <w:rsid w:val="001B1BD1"/>
    <w:rsid w:val="001C3EF2"/>
    <w:rsid w:val="001D17F6"/>
    <w:rsid w:val="00204B42"/>
    <w:rsid w:val="0021265F"/>
    <w:rsid w:val="002231C3"/>
    <w:rsid w:val="0024417F"/>
    <w:rsid w:val="00250F8D"/>
    <w:rsid w:val="002E1C97"/>
    <w:rsid w:val="002F0541"/>
    <w:rsid w:val="002F5834"/>
    <w:rsid w:val="003006AB"/>
    <w:rsid w:val="00326EBF"/>
    <w:rsid w:val="00327FE4"/>
    <w:rsid w:val="00330020"/>
    <w:rsid w:val="003333CC"/>
    <w:rsid w:val="003525C5"/>
    <w:rsid w:val="00385347"/>
    <w:rsid w:val="00394343"/>
    <w:rsid w:val="00397B51"/>
    <w:rsid w:val="003B0543"/>
    <w:rsid w:val="00427F63"/>
    <w:rsid w:val="00434D38"/>
    <w:rsid w:val="0044677F"/>
    <w:rsid w:val="00460334"/>
    <w:rsid w:val="00463344"/>
    <w:rsid w:val="00494EB8"/>
    <w:rsid w:val="004C4A0A"/>
    <w:rsid w:val="004D0A00"/>
    <w:rsid w:val="004E473D"/>
    <w:rsid w:val="004F348E"/>
    <w:rsid w:val="004F5EE7"/>
    <w:rsid w:val="00501220"/>
    <w:rsid w:val="00517780"/>
    <w:rsid w:val="005744B8"/>
    <w:rsid w:val="005A1BEB"/>
    <w:rsid w:val="005E403A"/>
    <w:rsid w:val="005E4086"/>
    <w:rsid w:val="0060122D"/>
    <w:rsid w:val="00604D91"/>
    <w:rsid w:val="00620CB2"/>
    <w:rsid w:val="006257FE"/>
    <w:rsid w:val="00654DD9"/>
    <w:rsid w:val="00670DEE"/>
    <w:rsid w:val="00680656"/>
    <w:rsid w:val="006B1119"/>
    <w:rsid w:val="006D3757"/>
    <w:rsid w:val="006D37EB"/>
    <w:rsid w:val="006E3E46"/>
    <w:rsid w:val="006E71B1"/>
    <w:rsid w:val="006F1404"/>
    <w:rsid w:val="0070593B"/>
    <w:rsid w:val="00705D89"/>
    <w:rsid w:val="00713916"/>
    <w:rsid w:val="00716BD8"/>
    <w:rsid w:val="00727574"/>
    <w:rsid w:val="00731A42"/>
    <w:rsid w:val="00755487"/>
    <w:rsid w:val="00767213"/>
    <w:rsid w:val="00767E69"/>
    <w:rsid w:val="0077079A"/>
    <w:rsid w:val="007710C4"/>
    <w:rsid w:val="00771504"/>
    <w:rsid w:val="00795F9E"/>
    <w:rsid w:val="007A5599"/>
    <w:rsid w:val="007B6454"/>
    <w:rsid w:val="007C23C9"/>
    <w:rsid w:val="007F1AFB"/>
    <w:rsid w:val="00856233"/>
    <w:rsid w:val="00860F27"/>
    <w:rsid w:val="008657BB"/>
    <w:rsid w:val="00882F8C"/>
    <w:rsid w:val="0089007E"/>
    <w:rsid w:val="008B0560"/>
    <w:rsid w:val="008B2BFA"/>
    <w:rsid w:val="008D31F4"/>
    <w:rsid w:val="008D49B5"/>
    <w:rsid w:val="008D52DC"/>
    <w:rsid w:val="008D59FD"/>
    <w:rsid w:val="008E6A3F"/>
    <w:rsid w:val="008E6FEB"/>
    <w:rsid w:val="0091151F"/>
    <w:rsid w:val="00923557"/>
    <w:rsid w:val="00936F03"/>
    <w:rsid w:val="00943B69"/>
    <w:rsid w:val="00944CB3"/>
    <w:rsid w:val="0096722F"/>
    <w:rsid w:val="00985E36"/>
    <w:rsid w:val="00986624"/>
    <w:rsid w:val="009B09D7"/>
    <w:rsid w:val="009B0C62"/>
    <w:rsid w:val="009C5EC7"/>
    <w:rsid w:val="009D35ED"/>
    <w:rsid w:val="00A03CB6"/>
    <w:rsid w:val="00A1364C"/>
    <w:rsid w:val="00A21076"/>
    <w:rsid w:val="00A233C5"/>
    <w:rsid w:val="00A31BA8"/>
    <w:rsid w:val="00A3739A"/>
    <w:rsid w:val="00A52DAF"/>
    <w:rsid w:val="00A84072"/>
    <w:rsid w:val="00A90597"/>
    <w:rsid w:val="00A91D19"/>
    <w:rsid w:val="00AB683B"/>
    <w:rsid w:val="00AF3A01"/>
    <w:rsid w:val="00B07170"/>
    <w:rsid w:val="00B16570"/>
    <w:rsid w:val="00B23B03"/>
    <w:rsid w:val="00B30D6D"/>
    <w:rsid w:val="00B43EB7"/>
    <w:rsid w:val="00B50410"/>
    <w:rsid w:val="00B53320"/>
    <w:rsid w:val="00B614C4"/>
    <w:rsid w:val="00B712F3"/>
    <w:rsid w:val="00BA371B"/>
    <w:rsid w:val="00BC6522"/>
    <w:rsid w:val="00BE1FFE"/>
    <w:rsid w:val="00BE4507"/>
    <w:rsid w:val="00C121D5"/>
    <w:rsid w:val="00C17349"/>
    <w:rsid w:val="00C323A4"/>
    <w:rsid w:val="00C351AA"/>
    <w:rsid w:val="00C362BC"/>
    <w:rsid w:val="00C645BC"/>
    <w:rsid w:val="00C70852"/>
    <w:rsid w:val="00C7253F"/>
    <w:rsid w:val="00C829C3"/>
    <w:rsid w:val="00C90707"/>
    <w:rsid w:val="00CA6316"/>
    <w:rsid w:val="00CB1793"/>
    <w:rsid w:val="00CD4C38"/>
    <w:rsid w:val="00CE1D1C"/>
    <w:rsid w:val="00D0137D"/>
    <w:rsid w:val="00D07A63"/>
    <w:rsid w:val="00D26A05"/>
    <w:rsid w:val="00D55B70"/>
    <w:rsid w:val="00D9309B"/>
    <w:rsid w:val="00D97B98"/>
    <w:rsid w:val="00DA23DB"/>
    <w:rsid w:val="00DB0D94"/>
    <w:rsid w:val="00DC671F"/>
    <w:rsid w:val="00DE1B71"/>
    <w:rsid w:val="00DE4DA7"/>
    <w:rsid w:val="00E02C13"/>
    <w:rsid w:val="00E33B38"/>
    <w:rsid w:val="00E42DC7"/>
    <w:rsid w:val="00E442A1"/>
    <w:rsid w:val="00E47FE5"/>
    <w:rsid w:val="00E574AF"/>
    <w:rsid w:val="00E57A64"/>
    <w:rsid w:val="00E653DC"/>
    <w:rsid w:val="00E72BFD"/>
    <w:rsid w:val="00E73B33"/>
    <w:rsid w:val="00E940B3"/>
    <w:rsid w:val="00EA7E67"/>
    <w:rsid w:val="00EC69FA"/>
    <w:rsid w:val="00EE06F4"/>
    <w:rsid w:val="00EE6E76"/>
    <w:rsid w:val="00EF2CBC"/>
    <w:rsid w:val="00F177B1"/>
    <w:rsid w:val="00F24E6D"/>
    <w:rsid w:val="00F379B8"/>
    <w:rsid w:val="00F7067D"/>
    <w:rsid w:val="00F714DA"/>
    <w:rsid w:val="00F72502"/>
    <w:rsid w:val="00F87910"/>
    <w:rsid w:val="00FA3FEC"/>
    <w:rsid w:val="00FB456B"/>
    <w:rsid w:val="00FF01A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71AB68"/>
  <w15:docId w15:val="{8F2CE94E-498D-46FF-A257-34B1C6FE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29A0F-CDA4-444D-B150-B371956E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6553</Words>
  <Characters>6949</Characters>
  <Application>Microsoft Office Word</Application>
  <DocSecurity>0</DocSecurity>
  <Lines>249</Lines>
  <Paragraphs>79</Paragraphs>
  <ScaleCrop>false</ScaleCrop>
  <Company>DCM</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CCPR/C/129/D/2890/2016</dc:title>
  <dc:subject>2017382</dc:subject>
  <dc:creator>tian</dc:creator>
  <cp:keywords/>
  <dc:description/>
  <cp:lastModifiedBy>Hui Tian</cp:lastModifiedBy>
  <cp:revision>2</cp:revision>
  <cp:lastPrinted>2014-05-09T11:28:00Z</cp:lastPrinted>
  <dcterms:created xsi:type="dcterms:W3CDTF">2021-03-02T13:49:00Z</dcterms:created>
  <dcterms:modified xsi:type="dcterms:W3CDTF">2021-03-02T13:49:00Z</dcterms:modified>
</cp:coreProperties>
</file>