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722D905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9A54B6" w14:textId="77777777" w:rsidR="002D5AAC" w:rsidRPr="003067C5" w:rsidRDefault="002D5AAC" w:rsidP="000657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B0A587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7CCB1CF5" w14:textId="77777777" w:rsidR="002D5AAC" w:rsidRDefault="000657AC" w:rsidP="000657AC">
            <w:pPr>
              <w:jc w:val="right"/>
            </w:pPr>
            <w:r w:rsidRPr="000657AC">
              <w:rPr>
                <w:sz w:val="40"/>
              </w:rPr>
              <w:t>CAT</w:t>
            </w:r>
            <w:r>
              <w:t>/C/70/D/660/2015</w:t>
            </w:r>
          </w:p>
        </w:tc>
      </w:tr>
      <w:tr w:rsidR="002D5AAC" w14:paraId="362B0E5E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EC4B97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4A2A2B2" wp14:editId="0E485305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1CB13A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79C7E1F2" w14:textId="77777777" w:rsidR="002D5AAC" w:rsidRDefault="000657AC" w:rsidP="00462E81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043405FE" w14:textId="77777777" w:rsidR="000657AC" w:rsidRDefault="000657AC" w:rsidP="000657AC">
            <w:pPr>
              <w:spacing w:line="240" w:lineRule="exact"/>
            </w:pPr>
            <w:r>
              <w:t>20 de enero de 2021</w:t>
            </w:r>
          </w:p>
          <w:p w14:paraId="5AD6852A" w14:textId="77777777" w:rsidR="000657AC" w:rsidRDefault="000657AC" w:rsidP="000657AC">
            <w:pPr>
              <w:spacing w:line="240" w:lineRule="exact"/>
            </w:pPr>
            <w:r>
              <w:t>Español</w:t>
            </w:r>
          </w:p>
          <w:p w14:paraId="72BF7652" w14:textId="77777777" w:rsidR="000657AC" w:rsidRDefault="000657AC" w:rsidP="000657AC">
            <w:pPr>
              <w:spacing w:line="240" w:lineRule="exact"/>
            </w:pPr>
            <w:r>
              <w:t>Original: inglés</w:t>
            </w:r>
          </w:p>
        </w:tc>
      </w:tr>
    </w:tbl>
    <w:p w14:paraId="2CD2F940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34B0E292" w14:textId="77777777" w:rsidR="000657AC" w:rsidRDefault="000657AC" w:rsidP="000657AC">
      <w:pPr>
        <w:pStyle w:val="HChG"/>
      </w:pPr>
      <w:r w:rsidRPr="000657AC">
        <w:tab/>
      </w:r>
      <w:r>
        <w:tab/>
      </w:r>
      <w:r w:rsidRPr="006312B3">
        <w:t xml:space="preserve">Decisión adoptada por el Comité en virtud </w:t>
      </w:r>
      <w:r>
        <w:br/>
      </w:r>
      <w:r w:rsidRPr="006312B3">
        <w:t xml:space="preserve">del artículo 22 de la Convención, respecto </w:t>
      </w:r>
      <w:r>
        <w:br/>
      </w:r>
      <w:r w:rsidRPr="006312B3">
        <w:t>de la comunicación núm.</w:t>
      </w:r>
      <w:r>
        <w:t> </w:t>
      </w:r>
      <w:r w:rsidRPr="006312B3">
        <w:t>660/2015</w:t>
      </w:r>
      <w:r w:rsidRPr="000657A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  <w:r w:rsidRPr="000657A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0657AC" w14:paraId="2F55F886" w14:textId="77777777" w:rsidTr="00A928E8">
        <w:tc>
          <w:tcPr>
            <w:tcW w:w="2835" w:type="dxa"/>
          </w:tcPr>
          <w:p w14:paraId="00F0B81C" w14:textId="77777777" w:rsidR="000657AC" w:rsidRDefault="000657A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3970" w:type="dxa"/>
          </w:tcPr>
          <w:p w14:paraId="2DD3BF13" w14:textId="77777777" w:rsidR="000657AC" w:rsidRDefault="000657AC">
            <w:pPr>
              <w:pStyle w:val="SingleTxtG"/>
              <w:ind w:left="0" w:right="0"/>
              <w:jc w:val="left"/>
            </w:pPr>
            <w:r w:rsidRPr="006312B3">
              <w:t>S. V. (sin representación letrada)</w:t>
            </w:r>
          </w:p>
        </w:tc>
      </w:tr>
      <w:tr w:rsidR="000657AC" w14:paraId="70686772" w14:textId="77777777" w:rsidTr="00A928E8">
        <w:tc>
          <w:tcPr>
            <w:tcW w:w="2835" w:type="dxa"/>
          </w:tcPr>
          <w:p w14:paraId="102BE9A3" w14:textId="77777777" w:rsidR="000657AC" w:rsidRDefault="000657A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3970" w:type="dxa"/>
          </w:tcPr>
          <w:p w14:paraId="7FAECFD7" w14:textId="77777777" w:rsidR="000657AC" w:rsidRDefault="000657AC">
            <w:pPr>
              <w:pStyle w:val="SingleTxtG"/>
              <w:ind w:left="0" w:right="0"/>
              <w:jc w:val="left"/>
            </w:pPr>
            <w:r w:rsidRPr="006312B3">
              <w:t>El autor</w:t>
            </w:r>
          </w:p>
        </w:tc>
      </w:tr>
      <w:tr w:rsidR="000657AC" w14:paraId="0F75FE98" w14:textId="77777777" w:rsidTr="00A928E8">
        <w:tc>
          <w:tcPr>
            <w:tcW w:w="2835" w:type="dxa"/>
          </w:tcPr>
          <w:p w14:paraId="70557E11" w14:textId="77777777" w:rsidR="000657AC" w:rsidRDefault="000657A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3970" w:type="dxa"/>
          </w:tcPr>
          <w:p w14:paraId="1AD2438B" w14:textId="77777777" w:rsidR="000657AC" w:rsidRDefault="000657AC">
            <w:pPr>
              <w:pStyle w:val="SingleTxtG"/>
              <w:ind w:left="0" w:right="0"/>
              <w:jc w:val="left"/>
            </w:pPr>
            <w:r w:rsidRPr="006312B3">
              <w:t>Federación de Rusia</w:t>
            </w:r>
          </w:p>
        </w:tc>
      </w:tr>
      <w:tr w:rsidR="000657AC" w14:paraId="1CB45409" w14:textId="77777777" w:rsidTr="00A928E8">
        <w:tc>
          <w:tcPr>
            <w:tcW w:w="2835" w:type="dxa"/>
          </w:tcPr>
          <w:p w14:paraId="3CB4D18E" w14:textId="77777777" w:rsidR="000657AC" w:rsidRDefault="000657A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3970" w:type="dxa"/>
          </w:tcPr>
          <w:p w14:paraId="7FD8013C" w14:textId="77777777" w:rsidR="000657AC" w:rsidRDefault="000657AC">
            <w:pPr>
              <w:pStyle w:val="SingleTxtG"/>
              <w:ind w:left="0" w:right="0"/>
              <w:jc w:val="left"/>
            </w:pPr>
            <w:r w:rsidRPr="006312B3">
              <w:t>6 de agosto de 2013 (presentación inicial)</w:t>
            </w:r>
          </w:p>
        </w:tc>
      </w:tr>
      <w:tr w:rsidR="000657AC" w14:paraId="779EB385" w14:textId="77777777" w:rsidTr="00A928E8">
        <w:tc>
          <w:tcPr>
            <w:tcW w:w="2835" w:type="dxa"/>
          </w:tcPr>
          <w:p w14:paraId="4D088CD9" w14:textId="77777777" w:rsidR="000657AC" w:rsidRDefault="000657A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3970" w:type="dxa"/>
            <w:vAlign w:val="bottom"/>
          </w:tcPr>
          <w:p w14:paraId="5C1047C8" w14:textId="77777777" w:rsidR="000657AC" w:rsidRDefault="000657AC">
            <w:pPr>
              <w:pStyle w:val="SingleTxtG"/>
              <w:ind w:left="0" w:right="0"/>
              <w:jc w:val="left"/>
            </w:pPr>
            <w:r w:rsidRPr="006312B3">
              <w:t>Maltrato por parte de la policía durante la privación de libertad</w:t>
            </w:r>
          </w:p>
        </w:tc>
      </w:tr>
    </w:tbl>
    <w:p w14:paraId="1E59FCCA" w14:textId="77777777" w:rsidR="000657AC" w:rsidRDefault="000657AC" w:rsidP="000657AC">
      <w:pPr>
        <w:pStyle w:val="SingleTxtG"/>
        <w:spacing w:before="240"/>
      </w:pPr>
      <w:r w:rsidRPr="006312B3">
        <w:tab/>
        <w:t>El 30 de diciembre de 2020, el Comité, como había perdido el contacto con el autor, que desde la presentación inicial de la comunicación en 2013 no había manifestado interés en mantenerla, y en particular al no haber recibido comentarios del autor sobre las observaciones del Estado parte a pesar de haber enviado tres recordatorios a tal efecto, decidió poner fin al examen de la comunicación núm. 660/2015.</w:t>
      </w:r>
    </w:p>
    <w:p w14:paraId="7D439471" w14:textId="77777777" w:rsidR="00AC611E" w:rsidRPr="000657AC" w:rsidRDefault="000657AC" w:rsidP="000657A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0657AC" w:rsidSect="000657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FD59" w14:textId="77777777" w:rsidR="00123BDF" w:rsidRPr="00A312BC" w:rsidRDefault="00123BDF" w:rsidP="00A312BC">
      <w:pPr>
        <w:pStyle w:val="Footer"/>
      </w:pPr>
    </w:p>
  </w:endnote>
  <w:endnote w:type="continuationSeparator" w:id="0">
    <w:p w14:paraId="6C68BAB8" w14:textId="77777777" w:rsidR="00123BDF" w:rsidRPr="00A312BC" w:rsidRDefault="00123BDF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3DB4" w14:textId="77777777" w:rsidR="000657AC" w:rsidRPr="000657AC" w:rsidRDefault="000657AC" w:rsidP="000657AC">
    <w:pPr>
      <w:pStyle w:val="Footer"/>
      <w:tabs>
        <w:tab w:val="right" w:pos="9638"/>
      </w:tabs>
    </w:pPr>
    <w:r w:rsidRPr="000657AC">
      <w:rPr>
        <w:b/>
        <w:sz w:val="18"/>
      </w:rPr>
      <w:fldChar w:fldCharType="begin"/>
    </w:r>
    <w:r w:rsidRPr="000657AC">
      <w:rPr>
        <w:b/>
        <w:sz w:val="18"/>
      </w:rPr>
      <w:instrText xml:space="preserve"> PAGE  \* MERGEFORMAT </w:instrText>
    </w:r>
    <w:r w:rsidRPr="000657AC">
      <w:rPr>
        <w:b/>
        <w:sz w:val="18"/>
      </w:rPr>
      <w:fldChar w:fldCharType="separate"/>
    </w:r>
    <w:r w:rsidRPr="000657AC">
      <w:rPr>
        <w:b/>
        <w:noProof/>
        <w:sz w:val="18"/>
      </w:rPr>
      <w:t>2</w:t>
    </w:r>
    <w:r w:rsidRPr="000657AC">
      <w:rPr>
        <w:b/>
        <w:sz w:val="18"/>
      </w:rPr>
      <w:fldChar w:fldCharType="end"/>
    </w:r>
    <w:r>
      <w:rPr>
        <w:b/>
        <w:sz w:val="18"/>
      </w:rPr>
      <w:tab/>
    </w:r>
    <w:r>
      <w:t>GE.21-00729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6BFE" w14:textId="77777777" w:rsidR="000657AC" w:rsidRPr="000657AC" w:rsidRDefault="000657AC" w:rsidP="000657AC">
    <w:pPr>
      <w:pStyle w:val="Footer"/>
      <w:tabs>
        <w:tab w:val="right" w:pos="9638"/>
      </w:tabs>
      <w:rPr>
        <w:b/>
        <w:sz w:val="18"/>
      </w:rPr>
    </w:pPr>
    <w:r>
      <w:t>GE.21-00729</w:t>
    </w:r>
    <w:r>
      <w:tab/>
    </w:r>
    <w:r w:rsidRPr="000657AC">
      <w:rPr>
        <w:b/>
        <w:sz w:val="18"/>
      </w:rPr>
      <w:fldChar w:fldCharType="begin"/>
    </w:r>
    <w:r w:rsidRPr="000657AC">
      <w:rPr>
        <w:b/>
        <w:sz w:val="18"/>
      </w:rPr>
      <w:instrText xml:space="preserve"> PAGE  \* MERGEFORMAT </w:instrText>
    </w:r>
    <w:r w:rsidRPr="000657AC">
      <w:rPr>
        <w:b/>
        <w:sz w:val="18"/>
      </w:rPr>
      <w:fldChar w:fldCharType="separate"/>
    </w:r>
    <w:r w:rsidRPr="000657AC">
      <w:rPr>
        <w:b/>
        <w:noProof/>
        <w:sz w:val="18"/>
      </w:rPr>
      <w:t>3</w:t>
    </w:r>
    <w:r w:rsidRPr="000657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CCDD" w14:textId="77777777" w:rsidR="00042B72" w:rsidRPr="000657AC" w:rsidRDefault="000657AC" w:rsidP="000657AC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7ABBBEAA" wp14:editId="0F8E83D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21-00729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9654B63" wp14:editId="6E0A05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020221    020221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9DD1" w14:textId="77777777" w:rsidR="00123BDF" w:rsidRPr="001075E9" w:rsidRDefault="00123B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A6819F" w14:textId="77777777" w:rsidR="00123BDF" w:rsidRDefault="00123B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769FD8" w14:textId="77777777" w:rsidR="000657AC" w:rsidRPr="000657AC" w:rsidRDefault="000657AC" w:rsidP="000657AC">
      <w:pPr>
        <w:pStyle w:val="FootnoteText"/>
        <w:rPr>
          <w:sz w:val="20"/>
        </w:rPr>
      </w:pPr>
      <w:r>
        <w:tab/>
      </w:r>
      <w:r w:rsidRPr="000657AC">
        <w:rPr>
          <w:rStyle w:val="FootnoteReference"/>
          <w:sz w:val="20"/>
          <w:vertAlign w:val="baseline"/>
        </w:rPr>
        <w:t>*</w:t>
      </w:r>
      <w:r w:rsidRPr="000657AC">
        <w:rPr>
          <w:rStyle w:val="FootnoteReference"/>
          <w:vertAlign w:val="baseline"/>
        </w:rPr>
        <w:tab/>
      </w:r>
      <w:r w:rsidRPr="000657AC">
        <w:t>Adoptada por el Comité entre períodos de sesiones el 30 de diciembre de 2020.</w:t>
      </w:r>
    </w:p>
  </w:footnote>
  <w:footnote w:id="2">
    <w:p w14:paraId="0EDED001" w14:textId="77777777" w:rsidR="000657AC" w:rsidRPr="000657AC" w:rsidRDefault="000657AC" w:rsidP="000657AC">
      <w:pPr>
        <w:pStyle w:val="FootnoteText"/>
        <w:rPr>
          <w:sz w:val="20"/>
        </w:rPr>
      </w:pPr>
      <w:r>
        <w:tab/>
      </w:r>
      <w:r w:rsidRPr="000657AC">
        <w:rPr>
          <w:rStyle w:val="FootnoteReference"/>
          <w:sz w:val="20"/>
          <w:vertAlign w:val="baseline"/>
        </w:rPr>
        <w:t>**</w:t>
      </w:r>
      <w:r w:rsidRPr="000657AC">
        <w:rPr>
          <w:rStyle w:val="FootnoteReference"/>
          <w:vertAlign w:val="baseline"/>
        </w:rPr>
        <w:tab/>
      </w:r>
      <w:r w:rsidRPr="000657AC">
        <w:t xml:space="preserve">Participaron en el examen de la comunicación los siguientes miembros del Comité: </w:t>
      </w:r>
      <w:proofErr w:type="spellStart"/>
      <w:r w:rsidRPr="000657AC">
        <w:t>Essadia</w:t>
      </w:r>
      <w:proofErr w:type="spellEnd"/>
      <w:r w:rsidRPr="000657AC">
        <w:t xml:space="preserve"> </w:t>
      </w:r>
      <w:proofErr w:type="spellStart"/>
      <w:r w:rsidRPr="000657AC">
        <w:t>Belmir</w:t>
      </w:r>
      <w:proofErr w:type="spellEnd"/>
      <w:r w:rsidRPr="000657AC">
        <w:t xml:space="preserve">, Claude Heller, </w:t>
      </w:r>
      <w:proofErr w:type="spellStart"/>
      <w:r w:rsidRPr="000657AC">
        <w:t>Erdogan</w:t>
      </w:r>
      <w:proofErr w:type="spellEnd"/>
      <w:r w:rsidRPr="000657AC">
        <w:t xml:space="preserve"> </w:t>
      </w:r>
      <w:proofErr w:type="spellStart"/>
      <w:r w:rsidRPr="000657AC">
        <w:t>Iscan</w:t>
      </w:r>
      <w:proofErr w:type="spellEnd"/>
      <w:r w:rsidRPr="000657AC">
        <w:t xml:space="preserve">, Liu </w:t>
      </w:r>
      <w:proofErr w:type="spellStart"/>
      <w:r w:rsidRPr="000657AC">
        <w:t>Huawen</w:t>
      </w:r>
      <w:proofErr w:type="spellEnd"/>
      <w:r w:rsidRPr="000657AC">
        <w:t xml:space="preserve">, Jens </w:t>
      </w:r>
      <w:proofErr w:type="spellStart"/>
      <w:r w:rsidRPr="000657AC">
        <w:t>Modvig</w:t>
      </w:r>
      <w:proofErr w:type="spellEnd"/>
      <w:r w:rsidRPr="000657AC">
        <w:t xml:space="preserve">, </w:t>
      </w:r>
      <w:proofErr w:type="spellStart"/>
      <w:r w:rsidRPr="000657AC">
        <w:t>Ilvija</w:t>
      </w:r>
      <w:proofErr w:type="spellEnd"/>
      <w:r w:rsidRPr="000657AC">
        <w:t xml:space="preserve"> </w:t>
      </w:r>
      <w:proofErr w:type="spellStart"/>
      <w:r w:rsidRPr="000657AC">
        <w:t>Puce</w:t>
      </w:r>
      <w:proofErr w:type="spellEnd"/>
      <w:r w:rsidRPr="000657AC">
        <w:t xml:space="preserve">, Diego Rodríguez-Pinzón y Sébastien </w:t>
      </w:r>
      <w:proofErr w:type="spellStart"/>
      <w:r w:rsidRPr="000657AC">
        <w:t>Touzé</w:t>
      </w:r>
      <w:proofErr w:type="spellEnd"/>
      <w:r w:rsidRPr="000657AC">
        <w:t xml:space="preserve">. De conformidad con el artículo 109, leído </w:t>
      </w:r>
      <w:proofErr w:type="gramStart"/>
      <w:r w:rsidRPr="000657AC">
        <w:t>conjuntamente con</w:t>
      </w:r>
      <w:proofErr w:type="gramEnd"/>
      <w:r w:rsidRPr="000657AC">
        <w:t xml:space="preserve"> el artículo 15, del reglamento del Comité y el párrafo 10 de las directrices sobre la independencia y la imparcialidad de los miembros de los órganos creados en virtud de tratados de derechos humanos (directrices de Addis Abeba), </w:t>
      </w:r>
      <w:proofErr w:type="spellStart"/>
      <w:r w:rsidRPr="000657AC">
        <w:t>Bakhtiyar</w:t>
      </w:r>
      <w:proofErr w:type="spellEnd"/>
      <w:r w:rsidRPr="000657AC">
        <w:t xml:space="preserve"> </w:t>
      </w:r>
      <w:proofErr w:type="spellStart"/>
      <w:r w:rsidRPr="000657AC">
        <w:t>Tuzmukhamedov</w:t>
      </w:r>
      <w:proofErr w:type="spellEnd"/>
      <w:r w:rsidRPr="000657AC">
        <w:t xml:space="preserve"> no participó en el examen de la comunicación.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1D76" w14:textId="3E9D0734" w:rsidR="000657AC" w:rsidRPr="000657AC" w:rsidRDefault="00FA36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CAT/C/70/D/660/2015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C0B" w14:textId="53EB99CB" w:rsidR="000657AC" w:rsidRPr="000657AC" w:rsidRDefault="00FA36E3" w:rsidP="000657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CAT/C/70/D/660/2015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DF"/>
    <w:rsid w:val="00004304"/>
    <w:rsid w:val="00033EE1"/>
    <w:rsid w:val="00042B72"/>
    <w:rsid w:val="000558BD"/>
    <w:rsid w:val="000657AC"/>
    <w:rsid w:val="000B57E7"/>
    <w:rsid w:val="000B6373"/>
    <w:rsid w:val="000E713F"/>
    <w:rsid w:val="000F09DF"/>
    <w:rsid w:val="000F61B2"/>
    <w:rsid w:val="001075E9"/>
    <w:rsid w:val="00122C47"/>
    <w:rsid w:val="00123BDF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46747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928E8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57F38"/>
    <w:rsid w:val="00E73F76"/>
    <w:rsid w:val="00EA2C9F"/>
    <w:rsid w:val="00ED0BDA"/>
    <w:rsid w:val="00EE0FEC"/>
    <w:rsid w:val="00EE7EDE"/>
    <w:rsid w:val="00EF1360"/>
    <w:rsid w:val="00EF3220"/>
    <w:rsid w:val="00F4145E"/>
    <w:rsid w:val="00F94155"/>
    <w:rsid w:val="00FA36E3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DC6F2"/>
  <w15:docId w15:val="{09E0F8A4-A787-4328-92E7-26C54D74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semiHidden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rsid w:val="00844557"/>
    <w:rPr>
      <w:color w:val="0000FF"/>
      <w:u w:val="none"/>
    </w:rPr>
  </w:style>
  <w:style w:type="character" w:styleId="FollowedHyperlink">
    <w:name w:val="FollowedHyperlink"/>
    <w:basedOn w:val="DefaultParagraphFont"/>
    <w:rsid w:val="00844557"/>
    <w:rPr>
      <w:color w:val="0000FF"/>
      <w:u w:val="non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0657A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CAT/C/70/D/660/2015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CAT/C/70/D/660/2015</dc:title>
  <dc:subject/>
  <dc:creator>Marcel GONZALEZ-PEREZ</dc:creator>
  <cp:keywords/>
  <cp:lastModifiedBy>Maria Luisa Zeballos Moreno</cp:lastModifiedBy>
  <cp:revision>3</cp:revision>
  <cp:lastPrinted>2021-02-02T10:41:00Z</cp:lastPrinted>
  <dcterms:created xsi:type="dcterms:W3CDTF">2021-02-02T10:41:00Z</dcterms:created>
  <dcterms:modified xsi:type="dcterms:W3CDTF">2021-02-02T10:42:00Z</dcterms:modified>
</cp:coreProperties>
</file>