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8F3" w:rsidRDefault="00B608F3" w:rsidP="00306F42">
      <w:pPr>
        <w:spacing w:before="120"/>
      </w:pPr>
      <w:r w:rsidRPr="000F4CA6">
        <w:rPr>
          <w:b/>
          <w:sz w:val="24"/>
          <w:szCs w:val="24"/>
        </w:rPr>
        <w:t>Comité para la Eliminación de la Discriminación Racial</w:t>
      </w:r>
    </w:p>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B608F3" w:rsidTr="00306F42">
        <w:trPr>
          <w:trHeight w:hRule="exact" w:val="851"/>
        </w:trPr>
        <w:tc>
          <w:tcPr>
            <w:tcW w:w="1280" w:type="dxa"/>
            <w:tcBorders>
              <w:bottom w:val="single" w:sz="4" w:space="0" w:color="auto"/>
            </w:tcBorders>
          </w:tcPr>
          <w:p w:rsidR="00B608F3" w:rsidRDefault="00B608F3"/>
        </w:tc>
        <w:tc>
          <w:tcPr>
            <w:tcW w:w="2273" w:type="dxa"/>
            <w:tcBorders>
              <w:bottom w:val="single" w:sz="4" w:space="0" w:color="auto"/>
            </w:tcBorders>
            <w:vAlign w:val="bottom"/>
          </w:tcPr>
          <w:p w:rsidR="00B608F3" w:rsidRPr="00BD33EE" w:rsidRDefault="00B608F3">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B608F3" w:rsidRDefault="00B608F3">
            <w:pPr>
              <w:spacing w:after="20"/>
              <w:jc w:val="right"/>
            </w:pPr>
            <w:r>
              <w:rPr>
                <w:sz w:val="40"/>
              </w:rPr>
              <w:t>CERD</w:t>
            </w:r>
            <w:r>
              <w:t>/C/YEM/17-18</w:t>
            </w:r>
          </w:p>
        </w:tc>
      </w:tr>
      <w:tr w:rsidR="00B608F3" w:rsidTr="00306F42">
        <w:trPr>
          <w:trHeight w:hRule="exact" w:val="2835"/>
        </w:trPr>
        <w:tc>
          <w:tcPr>
            <w:tcW w:w="1280" w:type="dxa"/>
            <w:tcBorders>
              <w:top w:val="single" w:sz="4" w:space="0" w:color="auto"/>
              <w:bottom w:val="single" w:sz="12" w:space="0" w:color="auto"/>
            </w:tcBorders>
          </w:tcPr>
          <w:p w:rsidR="00B608F3" w:rsidRDefault="00B608F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B608F3" w:rsidRPr="007967DF" w:rsidRDefault="00B608F3">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9" w:type="dxa"/>
            <w:tcBorders>
              <w:top w:val="single" w:sz="4" w:space="0" w:color="auto"/>
              <w:bottom w:val="single" w:sz="12" w:space="0" w:color="auto"/>
            </w:tcBorders>
          </w:tcPr>
          <w:p w:rsidR="00B608F3" w:rsidRDefault="00B608F3">
            <w:pPr>
              <w:spacing w:before="240"/>
            </w:pPr>
            <w:r>
              <w:t>Distr. general</w:t>
            </w:r>
          </w:p>
          <w:p w:rsidR="00B608F3" w:rsidRDefault="00B608F3" w:rsidP="00306F42">
            <w:r>
              <w:t>1</w:t>
            </w:r>
            <w:r w:rsidR="00306F42">
              <w:t>4 de junio</w:t>
            </w:r>
            <w:r>
              <w:t xml:space="preserve"> de 2010</w:t>
            </w:r>
          </w:p>
          <w:p w:rsidR="00B608F3" w:rsidRDefault="00B608F3">
            <w:r>
              <w:t>Español</w:t>
            </w:r>
          </w:p>
          <w:p w:rsidR="00B608F3" w:rsidRDefault="00B608F3">
            <w:r>
              <w:t>Original: árabe</w:t>
            </w:r>
          </w:p>
        </w:tc>
      </w:tr>
    </w:tbl>
    <w:p w:rsidR="00B608F3" w:rsidRPr="000F4CA6" w:rsidRDefault="00306F42" w:rsidP="00306F42">
      <w:pPr>
        <w:pStyle w:val="HMG"/>
      </w:pPr>
      <w:r>
        <w:tab/>
      </w:r>
      <w:r>
        <w:tab/>
      </w:r>
      <w:r w:rsidR="00B608F3" w:rsidRPr="000F4CA6">
        <w:t xml:space="preserve">Informes presentados por los Estados partes </w:t>
      </w:r>
      <w:r w:rsidR="00B608F3">
        <w:t>en virtud d</w:t>
      </w:r>
      <w:r w:rsidR="00B608F3" w:rsidRPr="000F4CA6">
        <w:t>el artículo 9 de la Convención</w:t>
      </w:r>
    </w:p>
    <w:p w:rsidR="00B608F3" w:rsidRDefault="00B608F3">
      <w:pPr>
        <w:pStyle w:val="HChG"/>
        <w:ind w:firstLine="0"/>
        <w:rPr>
          <w:b w:val="0"/>
          <w:sz w:val="20"/>
        </w:rPr>
      </w:pPr>
      <w:r w:rsidRPr="000F4CA6">
        <w:t>Decimo</w:t>
      </w:r>
      <w:r>
        <w:t xml:space="preserve">séptimo </w:t>
      </w:r>
      <w:r w:rsidRPr="000F4CA6">
        <w:t xml:space="preserve">y </w:t>
      </w:r>
      <w:r>
        <w:t>decimoctavo</w:t>
      </w:r>
      <w:r w:rsidRPr="000F4CA6">
        <w:t xml:space="preserve"> informes periódicos que los Estados partes debían presentar en 200</w:t>
      </w:r>
      <w:r>
        <w:t>9</w:t>
      </w:r>
      <w:r w:rsidRPr="009E5C3D">
        <w:rPr>
          <w:rStyle w:val="FootnoteReference"/>
          <w:b w:val="0"/>
          <w:sz w:val="20"/>
          <w:vertAlign w:val="baseline"/>
        </w:rPr>
        <w:footnoteReference w:customMarkFollows="1" w:id="1"/>
        <w:t>*</w:t>
      </w:r>
      <w:r>
        <w:rPr>
          <w:b w:val="0"/>
          <w:sz w:val="20"/>
        </w:rPr>
        <w:t xml:space="preserve"> </w:t>
      </w:r>
      <w:r w:rsidRPr="009E5C3D">
        <w:rPr>
          <w:rStyle w:val="FootnoteReference"/>
          <w:b w:val="0"/>
          <w:sz w:val="20"/>
          <w:vertAlign w:val="baseline"/>
        </w:rPr>
        <w:footnoteReference w:customMarkFollows="1" w:id="2"/>
        <w:t>**</w:t>
      </w:r>
    </w:p>
    <w:p w:rsidR="00B608F3" w:rsidRPr="000F6294" w:rsidRDefault="00B608F3">
      <w:pPr>
        <w:pStyle w:val="H23G"/>
        <w:ind w:left="2268"/>
      </w:pPr>
      <w:r>
        <w:t>Adición</w:t>
      </w:r>
    </w:p>
    <w:p w:rsidR="00B608F3" w:rsidRPr="000F4CA6" w:rsidRDefault="00B608F3">
      <w:pPr>
        <w:pStyle w:val="HMG"/>
      </w:pPr>
      <w:r>
        <w:tab/>
      </w:r>
      <w:r>
        <w:tab/>
        <w:t>Yemen</w:t>
      </w:r>
      <w:r w:rsidRPr="009E5C3D">
        <w:rPr>
          <w:b w:val="0"/>
          <w:sz w:val="20"/>
        </w:rPr>
        <w:t xml:space="preserve"> </w:t>
      </w:r>
      <w:r w:rsidRPr="009E5C3D">
        <w:rPr>
          <w:rStyle w:val="FootnoteReference"/>
          <w:b w:val="0"/>
          <w:sz w:val="20"/>
          <w:vertAlign w:val="baseline"/>
        </w:rPr>
        <w:footnoteReference w:customMarkFollows="1" w:id="3"/>
        <w:t>***</w:t>
      </w:r>
    </w:p>
    <w:p w:rsidR="00B608F3" w:rsidRDefault="00B608F3" w:rsidP="00E574BB">
      <w:pPr>
        <w:pStyle w:val="SingleTxtG"/>
        <w:jc w:val="right"/>
      </w:pPr>
      <w:r w:rsidRPr="000F4CA6">
        <w:t>[</w:t>
      </w:r>
      <w:r>
        <w:t>Original: árabe]</w:t>
      </w:r>
      <w:r w:rsidR="00E574BB">
        <w:br/>
      </w:r>
      <w:r>
        <w:t>[3</w:t>
      </w:r>
      <w:r w:rsidRPr="000F4CA6">
        <w:t xml:space="preserve"> de </w:t>
      </w:r>
      <w:r>
        <w:t>diciembre</w:t>
      </w:r>
      <w:r w:rsidRPr="000F4CA6">
        <w:t xml:space="preserve"> de 2009]</w:t>
      </w:r>
    </w:p>
    <w:p w:rsidR="00B608F3" w:rsidRDefault="00B608F3">
      <w:pPr>
        <w:pStyle w:val="SingleTxtG"/>
        <w:jc w:val="right"/>
      </w:pPr>
    </w:p>
    <w:p w:rsidR="00B608F3" w:rsidRDefault="00B608F3">
      <w:pPr>
        <w:spacing w:after="120"/>
        <w:rPr>
          <w:b/>
          <w:sz w:val="28"/>
        </w:rPr>
      </w:pPr>
      <w:r>
        <w:br w:type="page"/>
      </w:r>
      <w:r>
        <w:rPr>
          <w:b/>
          <w:sz w:val="28"/>
        </w:rPr>
        <w:t>Índice</w:t>
      </w:r>
    </w:p>
    <w:p w:rsidR="00B608F3" w:rsidRPr="007A01BE" w:rsidRDefault="00B608F3">
      <w:pPr>
        <w:tabs>
          <w:tab w:val="right" w:pos="8929"/>
          <w:tab w:val="right" w:pos="9638"/>
        </w:tabs>
        <w:spacing w:after="120"/>
        <w:ind w:left="283"/>
        <w:rPr>
          <w:sz w:val="18"/>
        </w:rPr>
      </w:pPr>
      <w:r w:rsidRPr="007A01BE">
        <w:rPr>
          <w:i/>
          <w:sz w:val="18"/>
        </w:rPr>
        <w:tab/>
        <w:t>Párrafos</w:t>
      </w:r>
      <w:r w:rsidRPr="007A01BE">
        <w:rPr>
          <w:i/>
          <w:sz w:val="18"/>
        </w:rPr>
        <w:tab/>
        <w:t>Página</w:t>
      </w:r>
    </w:p>
    <w:p w:rsidR="00B608F3" w:rsidRPr="007A01BE" w:rsidRDefault="00B608F3">
      <w:pPr>
        <w:tabs>
          <w:tab w:val="right" w:pos="850"/>
          <w:tab w:val="left" w:pos="1134"/>
          <w:tab w:val="left" w:pos="1559"/>
          <w:tab w:val="left" w:pos="1984"/>
          <w:tab w:val="left" w:leader="dot" w:pos="7900"/>
          <w:tab w:val="right" w:pos="8929"/>
          <w:tab w:val="right" w:pos="9638"/>
        </w:tabs>
        <w:spacing w:after="120"/>
      </w:pPr>
      <w:r w:rsidRPr="007A01BE">
        <w:tab/>
        <w:t>I.</w:t>
      </w:r>
      <w:r w:rsidRPr="007A01BE">
        <w:tab/>
        <w:t>Introducción</w:t>
      </w:r>
      <w:r w:rsidRPr="007A01BE">
        <w:tab/>
      </w:r>
      <w:r w:rsidRPr="007A01BE">
        <w:tab/>
        <w:t>1–9</w:t>
      </w:r>
      <w:r w:rsidRPr="007A01BE">
        <w:tab/>
      </w:r>
      <w:r>
        <w:t>3</w:t>
      </w:r>
    </w:p>
    <w:p w:rsidR="00B608F3" w:rsidRDefault="00B608F3">
      <w:pPr>
        <w:tabs>
          <w:tab w:val="right" w:pos="850"/>
          <w:tab w:val="left" w:pos="1134"/>
          <w:tab w:val="left" w:pos="1559"/>
          <w:tab w:val="left" w:pos="1984"/>
          <w:tab w:val="left" w:leader="dot" w:pos="7900"/>
          <w:tab w:val="right" w:pos="8929"/>
          <w:tab w:val="right" w:pos="9638"/>
        </w:tabs>
        <w:spacing w:after="120"/>
      </w:pPr>
      <w:r w:rsidRPr="007A01BE">
        <w:tab/>
        <w:t>II.</w:t>
      </w:r>
      <w:r w:rsidRPr="007A01BE">
        <w:tab/>
        <w:t>Información general</w:t>
      </w:r>
      <w:r w:rsidRPr="007A01BE">
        <w:tab/>
      </w:r>
      <w:r w:rsidRPr="007A01BE">
        <w:tab/>
        <w:t>10–</w:t>
      </w:r>
      <w:r>
        <w:t>22</w:t>
      </w:r>
      <w:r w:rsidRPr="007A01BE">
        <w:tab/>
      </w:r>
      <w:r>
        <w:t>5</w:t>
      </w:r>
    </w:p>
    <w:p w:rsidR="00B608F3" w:rsidRDefault="00B608F3">
      <w:pPr>
        <w:tabs>
          <w:tab w:val="right" w:pos="850"/>
          <w:tab w:val="left" w:pos="1134"/>
          <w:tab w:val="left" w:pos="1559"/>
          <w:tab w:val="left" w:pos="1984"/>
          <w:tab w:val="left" w:leader="dot" w:pos="7900"/>
          <w:tab w:val="right" w:pos="8929"/>
          <w:tab w:val="right" w:pos="9638"/>
        </w:tabs>
        <w:spacing w:after="120"/>
      </w:pPr>
      <w:r>
        <w:tab/>
        <w:t>III.</w:t>
      </w:r>
      <w:r>
        <w:tab/>
        <w:t xml:space="preserve">Información relativa a los artículos </w:t>
      </w:r>
      <w:smartTag w:uri="urn:schemas-microsoft-com:office:smarttags" w:element="metricconverter">
        <w:smartTagPr>
          <w:attr w:name="ProductID" w:val="2 a"/>
        </w:smartTagPr>
        <w:r>
          <w:t>2 a</w:t>
        </w:r>
      </w:smartTag>
      <w:r>
        <w:t xml:space="preserve"> 7 de la Convención </w:t>
      </w:r>
      <w:r>
        <w:tab/>
      </w:r>
      <w:r>
        <w:tab/>
        <w:t>23–81</w:t>
      </w:r>
      <w:r>
        <w:tab/>
        <w:t>7</w:t>
      </w:r>
    </w:p>
    <w:p w:rsidR="00B608F3" w:rsidRPr="007A01BE" w:rsidRDefault="00B608F3">
      <w:pPr>
        <w:tabs>
          <w:tab w:val="right" w:pos="850"/>
          <w:tab w:val="left" w:pos="1134"/>
          <w:tab w:val="left" w:pos="1559"/>
          <w:tab w:val="left" w:pos="1984"/>
          <w:tab w:val="left" w:leader="dot" w:pos="7900"/>
          <w:tab w:val="right" w:pos="8929"/>
          <w:tab w:val="right" w:pos="9638"/>
        </w:tabs>
        <w:spacing w:after="120"/>
      </w:pPr>
      <w:r w:rsidRPr="007A01BE">
        <w:tab/>
      </w:r>
      <w:r w:rsidRPr="007A01BE">
        <w:tab/>
        <w:t>A.</w:t>
      </w:r>
      <w:r w:rsidRPr="007A01BE">
        <w:tab/>
      </w:r>
      <w:r>
        <w:rPr>
          <w:bCs/>
        </w:rPr>
        <w:t>Políticas para la erradicación de la discriminación racial</w:t>
      </w:r>
      <w:r w:rsidRPr="007A01BE">
        <w:t xml:space="preserve"> </w:t>
      </w:r>
      <w:r w:rsidRPr="007A01BE">
        <w:tab/>
      </w:r>
      <w:r w:rsidRPr="007A01BE">
        <w:tab/>
      </w:r>
      <w:r>
        <w:t>23</w:t>
      </w:r>
      <w:r w:rsidRPr="007A01BE">
        <w:t>–</w:t>
      </w:r>
      <w:r>
        <w:t>26</w:t>
      </w:r>
      <w:r w:rsidRPr="007A01BE">
        <w:tab/>
      </w:r>
      <w:r>
        <w:t>7</w:t>
      </w:r>
    </w:p>
    <w:p w:rsidR="00B608F3" w:rsidRPr="007A01BE" w:rsidRDefault="00B608F3">
      <w:pPr>
        <w:tabs>
          <w:tab w:val="right" w:pos="850"/>
          <w:tab w:val="left" w:pos="1134"/>
          <w:tab w:val="left" w:pos="1559"/>
          <w:tab w:val="left" w:pos="1984"/>
          <w:tab w:val="left" w:leader="dot" w:pos="7900"/>
          <w:tab w:val="right" w:pos="8929"/>
          <w:tab w:val="right" w:pos="9638"/>
        </w:tabs>
        <w:spacing w:after="120"/>
      </w:pPr>
      <w:r w:rsidRPr="007A01BE">
        <w:tab/>
      </w:r>
      <w:r w:rsidRPr="007A01BE">
        <w:tab/>
        <w:t>B.</w:t>
      </w:r>
      <w:r w:rsidRPr="007A01BE">
        <w:tab/>
        <w:t xml:space="preserve">Estrategias sectoriales </w:t>
      </w:r>
      <w:r w:rsidRPr="007A01BE">
        <w:tab/>
      </w:r>
      <w:r w:rsidRPr="007A01BE">
        <w:tab/>
      </w:r>
      <w:r>
        <w:t>27</w:t>
      </w:r>
      <w:r w:rsidRPr="007A01BE">
        <w:tab/>
      </w:r>
      <w:r>
        <w:t>8</w:t>
      </w:r>
    </w:p>
    <w:p w:rsidR="00B608F3" w:rsidRPr="007A01BE" w:rsidRDefault="00B608F3">
      <w:pPr>
        <w:tabs>
          <w:tab w:val="right" w:pos="850"/>
          <w:tab w:val="left" w:pos="1134"/>
          <w:tab w:val="left" w:pos="1559"/>
          <w:tab w:val="left" w:pos="1984"/>
          <w:tab w:val="left" w:leader="dot" w:pos="7900"/>
          <w:tab w:val="right" w:pos="8929"/>
          <w:tab w:val="right" w:pos="9638"/>
        </w:tabs>
        <w:spacing w:after="120"/>
      </w:pPr>
      <w:r w:rsidRPr="007A01BE">
        <w:tab/>
      </w:r>
      <w:r w:rsidRPr="007A01BE">
        <w:tab/>
        <w:t>C.</w:t>
      </w:r>
      <w:r w:rsidRPr="007A01BE">
        <w:tab/>
        <w:t xml:space="preserve">Los retos del desarrollo </w:t>
      </w:r>
      <w:r w:rsidRPr="007A01BE">
        <w:tab/>
      </w:r>
      <w:r w:rsidRPr="007A01BE">
        <w:tab/>
      </w:r>
      <w:r>
        <w:t>28</w:t>
      </w:r>
      <w:r w:rsidRPr="007A01BE">
        <w:t>–</w:t>
      </w:r>
      <w:r>
        <w:t>32</w:t>
      </w:r>
      <w:r w:rsidRPr="007A01BE">
        <w:tab/>
      </w:r>
      <w:r>
        <w:t>8</w:t>
      </w:r>
    </w:p>
    <w:p w:rsidR="00B608F3" w:rsidRPr="007A01BE" w:rsidRDefault="00B608F3">
      <w:pPr>
        <w:tabs>
          <w:tab w:val="right" w:pos="850"/>
          <w:tab w:val="left" w:pos="1134"/>
          <w:tab w:val="left" w:pos="1559"/>
          <w:tab w:val="left" w:pos="1984"/>
          <w:tab w:val="left" w:leader="dot" w:pos="7900"/>
          <w:tab w:val="right" w:pos="8929"/>
          <w:tab w:val="right" w:pos="9638"/>
        </w:tabs>
        <w:spacing w:after="120"/>
      </w:pPr>
      <w:r w:rsidRPr="007A01BE">
        <w:tab/>
      </w:r>
      <w:r w:rsidRPr="007A01BE">
        <w:tab/>
        <w:t>D.</w:t>
      </w:r>
      <w:r w:rsidRPr="007A01BE">
        <w:tab/>
        <w:t xml:space="preserve">Medidas gubernamentales </w:t>
      </w:r>
      <w:r w:rsidRPr="007A01BE">
        <w:tab/>
      </w:r>
      <w:r w:rsidRPr="007A01BE">
        <w:tab/>
      </w:r>
      <w:r>
        <w:t>33</w:t>
      </w:r>
      <w:r w:rsidRPr="007A01BE">
        <w:t>–</w:t>
      </w:r>
      <w:r>
        <w:t>47</w:t>
      </w:r>
      <w:r w:rsidRPr="007A01BE">
        <w:tab/>
      </w:r>
      <w:r>
        <w:t>9</w:t>
      </w:r>
    </w:p>
    <w:p w:rsidR="00B608F3" w:rsidRPr="007A01BE" w:rsidRDefault="00B608F3">
      <w:pPr>
        <w:tabs>
          <w:tab w:val="right" w:pos="850"/>
          <w:tab w:val="left" w:pos="1134"/>
          <w:tab w:val="left" w:pos="1559"/>
          <w:tab w:val="left" w:pos="1984"/>
          <w:tab w:val="left" w:leader="dot" w:pos="7900"/>
          <w:tab w:val="right" w:pos="8929"/>
          <w:tab w:val="right" w:pos="9638"/>
        </w:tabs>
        <w:spacing w:after="120"/>
      </w:pPr>
      <w:r w:rsidRPr="007A01BE">
        <w:tab/>
      </w:r>
      <w:r w:rsidRPr="007A01BE">
        <w:tab/>
        <w:t>E.</w:t>
      </w:r>
      <w:r w:rsidRPr="007A01BE">
        <w:tab/>
        <w:t xml:space="preserve">Políticas y actuaciones </w:t>
      </w:r>
      <w:r w:rsidRPr="007A01BE">
        <w:tab/>
      </w:r>
      <w:r w:rsidRPr="007A01BE">
        <w:tab/>
      </w:r>
      <w:r>
        <w:t>48</w:t>
      </w:r>
      <w:r w:rsidRPr="007A01BE">
        <w:t>–</w:t>
      </w:r>
      <w:r>
        <w:t>61</w:t>
      </w:r>
      <w:r w:rsidRPr="007A01BE">
        <w:tab/>
      </w:r>
      <w:r>
        <w:t>13</w:t>
      </w:r>
    </w:p>
    <w:p w:rsidR="00B608F3" w:rsidRPr="007A01BE" w:rsidRDefault="00B608F3">
      <w:pPr>
        <w:tabs>
          <w:tab w:val="right" w:pos="850"/>
          <w:tab w:val="left" w:pos="1134"/>
          <w:tab w:val="left" w:pos="1559"/>
          <w:tab w:val="left" w:pos="1984"/>
          <w:tab w:val="left" w:leader="dot" w:pos="7900"/>
          <w:tab w:val="right" w:pos="8929"/>
          <w:tab w:val="right" w:pos="9638"/>
        </w:tabs>
        <w:spacing w:after="120"/>
      </w:pPr>
      <w:r w:rsidRPr="007A01BE">
        <w:tab/>
      </w:r>
      <w:r w:rsidRPr="007A01BE">
        <w:tab/>
        <w:t>F.</w:t>
      </w:r>
      <w:r w:rsidRPr="007A01BE">
        <w:tab/>
        <w:t xml:space="preserve">Medidas legislativas </w:t>
      </w:r>
      <w:r w:rsidRPr="007A01BE">
        <w:tab/>
      </w:r>
      <w:r w:rsidRPr="007A01BE">
        <w:tab/>
      </w:r>
      <w:r>
        <w:t>62</w:t>
      </w:r>
      <w:r w:rsidRPr="007A01BE">
        <w:t>–</w:t>
      </w:r>
      <w:r>
        <w:t>81</w:t>
      </w:r>
      <w:r w:rsidRPr="007A01BE">
        <w:tab/>
      </w:r>
      <w:r>
        <w:t>19</w:t>
      </w:r>
    </w:p>
    <w:p w:rsidR="00B608F3" w:rsidRPr="007A01BE" w:rsidRDefault="00B608F3">
      <w:pPr>
        <w:tabs>
          <w:tab w:val="right" w:pos="850"/>
          <w:tab w:val="left" w:pos="1134"/>
          <w:tab w:val="left" w:pos="1559"/>
          <w:tab w:val="left" w:pos="1984"/>
          <w:tab w:val="left" w:leader="dot" w:pos="7900"/>
          <w:tab w:val="right" w:pos="8929"/>
          <w:tab w:val="right" w:pos="9638"/>
        </w:tabs>
        <w:spacing w:after="120"/>
      </w:pPr>
      <w:r w:rsidRPr="007A01BE">
        <w:tab/>
        <w:t>IV.</w:t>
      </w:r>
      <w:r w:rsidRPr="007A01BE">
        <w:tab/>
        <w:t>Aplicación de la Convención</w:t>
      </w:r>
      <w:r w:rsidRPr="007A01BE">
        <w:tab/>
      </w:r>
      <w:r w:rsidRPr="007A01BE">
        <w:tab/>
      </w:r>
      <w:r>
        <w:t>82</w:t>
      </w:r>
      <w:r w:rsidRPr="007A01BE">
        <w:t>–</w:t>
      </w:r>
      <w:r>
        <w:t>330</w:t>
      </w:r>
      <w:r w:rsidRPr="007A01BE">
        <w:tab/>
      </w:r>
      <w:r>
        <w:t>29</w:t>
      </w:r>
    </w:p>
    <w:p w:rsidR="00B608F3" w:rsidRPr="007A01BE" w:rsidRDefault="00B608F3">
      <w:pPr>
        <w:tabs>
          <w:tab w:val="right" w:pos="850"/>
          <w:tab w:val="left" w:pos="1134"/>
          <w:tab w:val="left" w:pos="1559"/>
          <w:tab w:val="left" w:pos="1984"/>
          <w:tab w:val="left" w:leader="dot" w:pos="7900"/>
          <w:tab w:val="right" w:pos="8929"/>
          <w:tab w:val="right" w:pos="9638"/>
        </w:tabs>
        <w:spacing w:after="120"/>
      </w:pPr>
      <w:r w:rsidRPr="007A01BE">
        <w:tab/>
      </w:r>
      <w:r w:rsidRPr="007A01BE">
        <w:tab/>
        <w:t>Artículo 1</w:t>
      </w:r>
      <w:r w:rsidRPr="007A01BE">
        <w:tab/>
      </w:r>
      <w:r w:rsidRPr="007A01BE">
        <w:tab/>
      </w:r>
      <w:r>
        <w:tab/>
        <w:t>82</w:t>
      </w:r>
      <w:r w:rsidRPr="007A01BE">
        <w:t>–</w:t>
      </w:r>
      <w:r>
        <w:t>83</w:t>
      </w:r>
      <w:r w:rsidRPr="007A01BE">
        <w:tab/>
      </w:r>
      <w:r>
        <w:t>29</w:t>
      </w:r>
    </w:p>
    <w:p w:rsidR="00B608F3" w:rsidRPr="007A01BE" w:rsidRDefault="00B608F3">
      <w:pPr>
        <w:tabs>
          <w:tab w:val="right" w:pos="850"/>
          <w:tab w:val="left" w:pos="1134"/>
          <w:tab w:val="left" w:pos="1559"/>
          <w:tab w:val="left" w:pos="1984"/>
          <w:tab w:val="left" w:leader="dot" w:pos="7900"/>
          <w:tab w:val="right" w:pos="8929"/>
          <w:tab w:val="right" w:pos="9638"/>
        </w:tabs>
        <w:spacing w:after="120"/>
      </w:pPr>
      <w:r w:rsidRPr="007A01BE">
        <w:tab/>
      </w:r>
      <w:r w:rsidRPr="007A01BE">
        <w:tab/>
        <w:t>Artículo 2</w:t>
      </w:r>
      <w:r w:rsidRPr="007A01BE">
        <w:tab/>
      </w:r>
      <w:r w:rsidRPr="007A01BE">
        <w:tab/>
      </w:r>
      <w:r>
        <w:tab/>
        <w:t>84</w:t>
      </w:r>
      <w:r w:rsidRPr="007A01BE">
        <w:t>–</w:t>
      </w:r>
      <w:r>
        <w:t>19</w:t>
      </w:r>
      <w:r w:rsidRPr="007A01BE">
        <w:t>0</w:t>
      </w:r>
      <w:r w:rsidRPr="007A01BE">
        <w:tab/>
      </w:r>
      <w:r>
        <w:t>30</w:t>
      </w:r>
    </w:p>
    <w:p w:rsidR="00B608F3" w:rsidRPr="007A01BE" w:rsidRDefault="00B608F3">
      <w:pPr>
        <w:tabs>
          <w:tab w:val="right" w:pos="850"/>
          <w:tab w:val="left" w:pos="1134"/>
          <w:tab w:val="left" w:pos="1559"/>
          <w:tab w:val="left" w:pos="1984"/>
          <w:tab w:val="left" w:leader="dot" w:pos="7900"/>
          <w:tab w:val="right" w:pos="8929"/>
          <w:tab w:val="right" w:pos="9638"/>
        </w:tabs>
        <w:spacing w:after="120"/>
      </w:pPr>
      <w:r w:rsidRPr="007A01BE">
        <w:tab/>
      </w:r>
      <w:r w:rsidRPr="007A01BE">
        <w:tab/>
        <w:t>Artículo 3</w:t>
      </w:r>
      <w:r w:rsidRPr="007A01BE">
        <w:tab/>
      </w:r>
      <w:r w:rsidRPr="007A01BE">
        <w:tab/>
      </w:r>
      <w:r>
        <w:tab/>
        <w:t>191</w:t>
      </w:r>
      <w:r w:rsidRPr="007A01BE">
        <w:tab/>
      </w:r>
      <w:r>
        <w:t>60</w:t>
      </w:r>
    </w:p>
    <w:p w:rsidR="00B608F3" w:rsidRPr="007A01BE" w:rsidRDefault="00B608F3">
      <w:pPr>
        <w:tabs>
          <w:tab w:val="right" w:pos="850"/>
          <w:tab w:val="left" w:pos="1134"/>
          <w:tab w:val="left" w:pos="1559"/>
          <w:tab w:val="left" w:pos="1984"/>
          <w:tab w:val="left" w:leader="dot" w:pos="7900"/>
          <w:tab w:val="right" w:pos="8929"/>
          <w:tab w:val="right" w:pos="9638"/>
        </w:tabs>
        <w:spacing w:after="120"/>
      </w:pPr>
      <w:r w:rsidRPr="007A01BE">
        <w:tab/>
      </w:r>
      <w:r w:rsidRPr="007A01BE">
        <w:tab/>
        <w:t>Artículo 4</w:t>
      </w:r>
      <w:r w:rsidRPr="007A01BE">
        <w:tab/>
      </w:r>
      <w:r w:rsidRPr="007A01BE">
        <w:tab/>
      </w:r>
      <w:r>
        <w:tab/>
        <w:t>19</w:t>
      </w:r>
      <w:r w:rsidRPr="007A01BE">
        <w:t>2</w:t>
      </w:r>
      <w:r w:rsidRPr="007A01BE">
        <w:tab/>
      </w:r>
      <w:r>
        <w:t>60</w:t>
      </w:r>
    </w:p>
    <w:p w:rsidR="00B608F3" w:rsidRPr="007A01BE" w:rsidRDefault="00B608F3">
      <w:pPr>
        <w:tabs>
          <w:tab w:val="right" w:pos="850"/>
          <w:tab w:val="left" w:pos="1134"/>
          <w:tab w:val="left" w:pos="1559"/>
          <w:tab w:val="left" w:pos="1984"/>
          <w:tab w:val="left" w:leader="dot" w:pos="7900"/>
          <w:tab w:val="right" w:pos="8929"/>
          <w:tab w:val="right" w:pos="9638"/>
        </w:tabs>
        <w:spacing w:after="120"/>
      </w:pPr>
      <w:r w:rsidRPr="007A01BE">
        <w:tab/>
      </w:r>
      <w:r w:rsidRPr="007A01BE">
        <w:tab/>
        <w:t>Artículo 5</w:t>
      </w:r>
      <w:r w:rsidRPr="007A01BE">
        <w:tab/>
      </w:r>
      <w:r w:rsidRPr="007A01BE">
        <w:tab/>
      </w:r>
      <w:r>
        <w:tab/>
        <w:t>193</w:t>
      </w:r>
      <w:r w:rsidRPr="007A01BE">
        <w:t>–</w:t>
      </w:r>
      <w:r>
        <w:t>306</w:t>
      </w:r>
      <w:r w:rsidRPr="007A01BE">
        <w:tab/>
      </w:r>
      <w:r>
        <w:t>60</w:t>
      </w:r>
    </w:p>
    <w:p w:rsidR="00B608F3" w:rsidRPr="007A01BE" w:rsidRDefault="00B608F3">
      <w:pPr>
        <w:tabs>
          <w:tab w:val="right" w:pos="850"/>
          <w:tab w:val="left" w:pos="1134"/>
          <w:tab w:val="left" w:pos="1559"/>
          <w:tab w:val="left" w:pos="1984"/>
          <w:tab w:val="left" w:leader="dot" w:pos="7900"/>
          <w:tab w:val="right" w:pos="8929"/>
          <w:tab w:val="right" w:pos="9638"/>
        </w:tabs>
        <w:spacing w:after="120"/>
      </w:pPr>
      <w:r w:rsidRPr="007A01BE">
        <w:tab/>
      </w:r>
      <w:r w:rsidRPr="007A01BE">
        <w:tab/>
        <w:t>Artículo 6</w:t>
      </w:r>
      <w:r w:rsidRPr="007A01BE">
        <w:tab/>
      </w:r>
      <w:r w:rsidRPr="007A01BE">
        <w:tab/>
      </w:r>
      <w:r>
        <w:tab/>
        <w:t>307</w:t>
      </w:r>
      <w:r w:rsidRPr="007A01BE">
        <w:t>–</w:t>
      </w:r>
      <w:r>
        <w:t>323</w:t>
      </w:r>
      <w:r w:rsidRPr="007A01BE">
        <w:tab/>
      </w:r>
      <w:r>
        <w:t>91</w:t>
      </w:r>
    </w:p>
    <w:p w:rsidR="00B608F3" w:rsidRPr="007A01BE" w:rsidRDefault="00B608F3">
      <w:pPr>
        <w:tabs>
          <w:tab w:val="right" w:pos="850"/>
          <w:tab w:val="left" w:pos="1134"/>
          <w:tab w:val="left" w:pos="1559"/>
          <w:tab w:val="left" w:pos="1984"/>
          <w:tab w:val="left" w:leader="dot" w:pos="7900"/>
          <w:tab w:val="right" w:pos="8929"/>
          <w:tab w:val="right" w:pos="9638"/>
        </w:tabs>
        <w:spacing w:after="120"/>
      </w:pPr>
      <w:r w:rsidRPr="007A01BE">
        <w:tab/>
      </w:r>
      <w:r w:rsidRPr="007A01BE">
        <w:tab/>
        <w:t>Artículo 7</w:t>
      </w:r>
      <w:r w:rsidRPr="007A01BE">
        <w:tab/>
      </w:r>
      <w:r w:rsidRPr="007A01BE">
        <w:tab/>
      </w:r>
      <w:r>
        <w:tab/>
        <w:t>324</w:t>
      </w:r>
      <w:r w:rsidRPr="007A01BE">
        <w:t>–</w:t>
      </w:r>
      <w:r>
        <w:t>330</w:t>
      </w:r>
      <w:r w:rsidRPr="007A01BE">
        <w:tab/>
      </w:r>
      <w:r>
        <w:t>95</w:t>
      </w:r>
    </w:p>
    <w:p w:rsidR="00B608F3" w:rsidRDefault="00B608F3">
      <w:pPr>
        <w:tabs>
          <w:tab w:val="right" w:pos="850"/>
          <w:tab w:val="left" w:pos="1134"/>
          <w:tab w:val="left" w:pos="1559"/>
          <w:tab w:val="left" w:pos="1984"/>
          <w:tab w:val="left" w:leader="dot" w:pos="7654"/>
          <w:tab w:val="right" w:pos="8929"/>
          <w:tab w:val="right" w:pos="9638"/>
        </w:tabs>
        <w:spacing w:after="120"/>
      </w:pPr>
    </w:p>
    <w:p w:rsidR="00B608F3" w:rsidRPr="000F4CA6" w:rsidRDefault="00B608F3">
      <w:pPr>
        <w:spacing w:after="240" w:line="240" w:lineRule="auto"/>
        <w:rPr>
          <w:b/>
          <w:bCs/>
        </w:rPr>
      </w:pPr>
    </w:p>
    <w:p w:rsidR="00E574BB" w:rsidRDefault="00E574BB">
      <w:pPr>
        <w:pStyle w:val="SingleTxtG"/>
        <w:tabs>
          <w:tab w:val="right" w:pos="851"/>
        </w:tabs>
        <w:spacing w:before="360" w:after="240" w:line="300" w:lineRule="exact"/>
        <w:ind w:hanging="283"/>
        <w:jc w:val="left"/>
        <w:rPr>
          <w:b/>
          <w:sz w:val="28"/>
          <w:szCs w:val="28"/>
        </w:rPr>
      </w:pPr>
    </w:p>
    <w:p w:rsidR="00E574BB" w:rsidRDefault="00E574BB">
      <w:pPr>
        <w:pStyle w:val="SingleTxtG"/>
        <w:tabs>
          <w:tab w:val="right" w:pos="851"/>
        </w:tabs>
        <w:spacing w:before="360" w:after="240" w:line="300" w:lineRule="exact"/>
        <w:ind w:hanging="283"/>
        <w:jc w:val="left"/>
        <w:rPr>
          <w:b/>
          <w:sz w:val="28"/>
          <w:szCs w:val="28"/>
        </w:rPr>
      </w:pPr>
    </w:p>
    <w:p w:rsidR="00E574BB" w:rsidRDefault="00E574BB">
      <w:pPr>
        <w:pStyle w:val="SingleTxtG"/>
        <w:tabs>
          <w:tab w:val="right" w:pos="851"/>
        </w:tabs>
        <w:spacing w:before="360" w:after="240" w:line="300" w:lineRule="exact"/>
        <w:ind w:hanging="283"/>
        <w:jc w:val="left"/>
        <w:rPr>
          <w:b/>
          <w:sz w:val="28"/>
          <w:szCs w:val="28"/>
        </w:rPr>
      </w:pPr>
    </w:p>
    <w:p w:rsidR="00E574BB" w:rsidRDefault="00E574BB">
      <w:pPr>
        <w:pStyle w:val="SingleTxtG"/>
        <w:tabs>
          <w:tab w:val="right" w:pos="851"/>
        </w:tabs>
        <w:spacing w:before="360" w:after="240" w:line="300" w:lineRule="exact"/>
        <w:ind w:hanging="283"/>
        <w:jc w:val="left"/>
        <w:rPr>
          <w:b/>
          <w:sz w:val="28"/>
          <w:szCs w:val="28"/>
        </w:rPr>
      </w:pPr>
    </w:p>
    <w:p w:rsidR="00E574BB" w:rsidRDefault="00E574BB">
      <w:pPr>
        <w:pStyle w:val="SingleTxtG"/>
        <w:tabs>
          <w:tab w:val="right" w:pos="851"/>
        </w:tabs>
        <w:spacing w:before="360" w:after="240" w:line="300" w:lineRule="exact"/>
        <w:ind w:hanging="283"/>
        <w:jc w:val="left"/>
        <w:rPr>
          <w:b/>
          <w:sz w:val="28"/>
          <w:szCs w:val="28"/>
        </w:rPr>
      </w:pPr>
    </w:p>
    <w:p w:rsidR="00E574BB" w:rsidRDefault="00E574BB">
      <w:pPr>
        <w:pStyle w:val="SingleTxtG"/>
        <w:tabs>
          <w:tab w:val="right" w:pos="851"/>
        </w:tabs>
        <w:spacing w:before="360" w:after="240" w:line="300" w:lineRule="exact"/>
        <w:ind w:hanging="283"/>
        <w:jc w:val="left"/>
        <w:rPr>
          <w:b/>
          <w:sz w:val="28"/>
          <w:szCs w:val="28"/>
        </w:rPr>
      </w:pPr>
    </w:p>
    <w:p w:rsidR="00E574BB" w:rsidRDefault="00E574BB">
      <w:pPr>
        <w:pStyle w:val="SingleTxtG"/>
        <w:tabs>
          <w:tab w:val="right" w:pos="851"/>
        </w:tabs>
        <w:spacing w:before="360" w:after="240" w:line="300" w:lineRule="exact"/>
        <w:ind w:hanging="283"/>
        <w:jc w:val="left"/>
        <w:rPr>
          <w:b/>
          <w:sz w:val="28"/>
          <w:szCs w:val="28"/>
        </w:rPr>
      </w:pPr>
    </w:p>
    <w:p w:rsidR="00E574BB" w:rsidRDefault="00E574BB">
      <w:pPr>
        <w:pStyle w:val="SingleTxtG"/>
        <w:tabs>
          <w:tab w:val="right" w:pos="851"/>
        </w:tabs>
        <w:spacing w:before="360" w:after="240" w:line="300" w:lineRule="exact"/>
        <w:ind w:hanging="283"/>
        <w:jc w:val="left"/>
        <w:rPr>
          <w:b/>
          <w:sz w:val="28"/>
          <w:szCs w:val="28"/>
        </w:rPr>
      </w:pPr>
    </w:p>
    <w:p w:rsidR="00B608F3" w:rsidRDefault="00E574BB" w:rsidP="00E574BB">
      <w:pPr>
        <w:pStyle w:val="HChG"/>
      </w:pPr>
      <w:r>
        <w:tab/>
      </w:r>
      <w:r w:rsidR="00B608F3">
        <w:t>I.</w:t>
      </w:r>
      <w:r w:rsidR="00B608F3">
        <w:tab/>
        <w:t>Introducción</w:t>
      </w:r>
    </w:p>
    <w:p w:rsidR="00B608F3" w:rsidRDefault="00B608F3">
      <w:pPr>
        <w:pStyle w:val="SingleTxtG"/>
        <w:tabs>
          <w:tab w:val="right" w:pos="851"/>
        </w:tabs>
        <w:rPr>
          <w:color w:val="FF0000"/>
        </w:rPr>
      </w:pPr>
      <w:r>
        <w:t>1.</w:t>
      </w:r>
      <w:r>
        <w:tab/>
        <w:t xml:space="preserve">En cumplimiento de sus compromisos con los convenios e instrumentos internacionales suscritos en materia de derechos humanos, el Gobierno del Yemen está siempre presto a reforzar sus relaciones de cooperación con los distintos mecanismos y órganos internacionales del Consejo de Derechos Humanos y a cooperar con los comités que son órganos creados en virtud de tratados de derechos humanos. El Gobierno del Yemen se muestra dispuesto a proporcionar a dichos comités, incluido el Comité de Derechos Humanos, información relativa a todas las novedades introducidas en materia legislativa, judicial y administrativa durante el periodo comprendido en el presente informe. El presente se presenta de conformidad con las directrices para la presentación de informes a los órganos de supervisión de los tratados internacionales de derechos humanos emitidas en las reuniones conjuntas de los comités que son órganos creados en virtud de tratados de derechos humanos y de sus presidentes. </w:t>
      </w:r>
    </w:p>
    <w:p w:rsidR="00B608F3" w:rsidRDefault="00B608F3">
      <w:pPr>
        <w:pStyle w:val="SingleTxtG"/>
        <w:tabs>
          <w:tab w:val="right" w:pos="851"/>
        </w:tabs>
        <w:rPr>
          <w:b/>
          <w:bCs/>
        </w:rPr>
      </w:pPr>
      <w:r>
        <w:t>2.</w:t>
      </w:r>
      <w:r>
        <w:tab/>
        <w:t xml:space="preserve">El presente informe contiene una descripción general del estado de la aplicación de </w:t>
      </w:r>
      <w:smartTag w:uri="urn:schemas-microsoft-com:office:smarttags" w:element="PersonName">
        <w:smartTagPr>
          <w:attr w:name="ProductID" w:val="la Convenci￳n. En"/>
        </w:smartTagPr>
        <w:r>
          <w:t>la Convención. En</w:t>
        </w:r>
      </w:smartTag>
      <w:r>
        <w:t xml:space="preserve"> él se da también cumplida cuenta de las medidas adoptadas a propósito de las observaciones y recomendaciones finales del Comité y se incluyen datos y ejemplos de los esfuerzos llevados a cabo por las instituciones del Estado a fin de garantizar la aplicación de </w:t>
      </w:r>
      <w:smartTag w:uri="urn:schemas-microsoft-com:office:smarttags" w:element="PersonName">
        <w:smartTagPr>
          <w:attr w:name="ProductID" w:val="la Convenci￳n Internacional"/>
        </w:smartTagPr>
        <w:r>
          <w:t>la Convención Internacional</w:t>
        </w:r>
      </w:smartTag>
      <w:r>
        <w:t xml:space="preserve"> contra todas las Formas de Discriminación Racial. El presente informe incluye asimismo información relativa a los programas de formación y de sensibilización en la materia con detalles concretos sobre casos reales que ilustran la aplicación real de la Convención.</w:t>
      </w:r>
    </w:p>
    <w:p w:rsidR="00B608F3" w:rsidRDefault="00B608F3">
      <w:pPr>
        <w:pStyle w:val="SingleTxtG"/>
        <w:tabs>
          <w:tab w:val="right" w:pos="851"/>
        </w:tabs>
      </w:pPr>
      <w:r>
        <w:t>3.</w:t>
      </w:r>
      <w:r>
        <w:tab/>
        <w:t>En la República del Yemen, la democracia y los derechos humanos se han convertido en un modo de actuar y de vivir. En este clima democrático, el Yemen es testigo de un incremento constante de las garantías legislativas e institucionales. Y esta es la clave que permite a las organizaciones de la sociedad civil y a los miembros todos de la sociedad poner en práctica los derechos y libertades y los principios y valores inspirados en ellos, así como participar activamente en la vida política, económica, social y cultural. Esta participación constituye el ingrediente básico para un desarrollo integral y sostenible y sirve de acicate a las iniciativas individuales y colectivas. Es, asimismo, la manifestación de una conciencia que a todos empuja a participar en la persecución del anhelado desarrollo y a tratar de mantener el pulso de los cambios sociales y políticos. El Yemen está convencido de que democracia y derechos humanos constituyen un todo. Y en prueba de ello ha ratificado desde fechas tempranas más de 56 convenios e instrumentos internacionales y creó en 2003 un Ministerio de los Derechos Humanos.</w:t>
      </w:r>
    </w:p>
    <w:p w:rsidR="00B608F3" w:rsidRDefault="00B608F3">
      <w:pPr>
        <w:pStyle w:val="SingleTxtG"/>
        <w:tabs>
          <w:tab w:val="right" w:pos="851"/>
        </w:tabs>
      </w:pPr>
      <w:r>
        <w:t>4.</w:t>
      </w:r>
      <w:r>
        <w:tab/>
        <w:t>En relación al poder judicial cabe señalar que en el Yemen todos los juicios respetan las normas procedimentales previstas en la Constitución y en las leyes, garantizan el principio de presunción de inocencia y exigen un aparato probatorio incontrovertible. Existe un mecanismo institucional efectivo responsable de evaluar sistemáticamente la actuación de los miembros de la judicatura y de adoptar las medidas disciplinarias que correspondan en caso de que sean hallados culpables. La Constitución y la legislación en vigor consideran la tortura de los imputados y detenidos preventivos, así como la detención ilegal, delitos imprescriptibles cuyos responsables merecen un castigo justo.</w:t>
      </w:r>
    </w:p>
    <w:p w:rsidR="00B608F3" w:rsidRDefault="00B608F3">
      <w:pPr>
        <w:pStyle w:val="SingleTxtG"/>
        <w:tabs>
          <w:tab w:val="right" w:pos="851"/>
        </w:tabs>
      </w:pPr>
      <w:r>
        <w:t>5.</w:t>
      </w:r>
      <w:r>
        <w:tab/>
        <w:t xml:space="preserve">Quizás sea importante resaltar la estrategia de reforma judicial iniciada, entre cuyos objetivos y actuaciones normativas y legislativas cabe destacar la separación de la Presidencia del Consejo Superior de la Magistratura y la Presidencia de la República y la asignación de la primera al Presidente del Tribunal Supremo. Actualmente está también en marcha un proceso de reforma de la legislación rectora del poder judicial cuyo objetivo es reforzar la independencia de éste. También se ha reestructurado, en el marco del Consejo Superior de la Magistratura, la composición del Tribunal Disciplinario, órgano responsable de adoptar las medidas que correspondan contra los miembros de la carrera judicial puestos a su disposición a los fines expresados. La reforma judicial incluye igualmente la activación del papel de la inspección judicial en la vigilancia, control y evaluación de las actuaciones de los jueces mediante inspecciones ordinarias y extraordinarias, y la recepción y estudio, tanto documental como </w:t>
      </w:r>
      <w:r>
        <w:rPr>
          <w:i/>
          <w:iCs/>
        </w:rPr>
        <w:t>in situ</w:t>
      </w:r>
      <w:r>
        <w:t>, de las quejas presentadas por los ciudadanos.</w:t>
      </w:r>
    </w:p>
    <w:p w:rsidR="00B608F3" w:rsidRDefault="00B608F3">
      <w:pPr>
        <w:pStyle w:val="SingleTxtG"/>
        <w:tabs>
          <w:tab w:val="right" w:pos="851"/>
        </w:tabs>
      </w:pPr>
      <w:r>
        <w:t>6.</w:t>
      </w:r>
      <w:r>
        <w:tab/>
        <w:t>En cuanto a las actuaciones ejecutadas por el Gobierno del Yemen con objeto de abordar la discriminación y la violencia contra la mujer, debemos recordar que la Constitución de la República garantiza la igualdad de todos los ciudadanos en derechos y deberes. Además, el Gobierno ha adoptado una serie de medidas en la materia entre las que cabe destacar las siguientes:</w:t>
      </w:r>
    </w:p>
    <w:p w:rsidR="00B608F3" w:rsidRDefault="00B608F3">
      <w:pPr>
        <w:pStyle w:val="SingleTxtG"/>
        <w:tabs>
          <w:tab w:val="right" w:pos="851"/>
        </w:tabs>
      </w:pPr>
      <w:r>
        <w:tab/>
        <w:t>a)</w:t>
      </w:r>
      <w:r>
        <w:tab/>
        <w:t>Formación de un equipo de juristas responsable de estudiar la legislación nacional relacionada con la mujer y eliminar cualesquiera normas discriminatorias que contradigan los convenios internacionales de derechos humanos. Fruto de sus trabajos se han ejecutado las medidas que enumeramos a continuación:</w:t>
      </w:r>
    </w:p>
    <w:p w:rsidR="00B608F3" w:rsidRDefault="00B608F3">
      <w:pPr>
        <w:pStyle w:val="SingleTxtG"/>
        <w:tabs>
          <w:tab w:val="right" w:pos="851"/>
        </w:tabs>
        <w:ind w:left="1701"/>
      </w:pPr>
      <w:r>
        <w:t>1.</w:t>
      </w:r>
      <w:r>
        <w:tab/>
        <w:t xml:space="preserve">Enmienda de </w:t>
      </w:r>
      <w:smartTag w:uri="urn:schemas-microsoft-com:office:smarttags" w:element="PersonName">
        <w:smartTagPr>
          <w:attr w:name="ProductID" w:val="la Ley N"/>
        </w:smartTagPr>
        <w:r>
          <w:t>la Ley N</w:t>
        </w:r>
      </w:smartTag>
      <w:r>
        <w:t>º 6/1990 a fin de otorgar la nacionalidad yemení originaria a los hijos de la mujer yemení desposada con un extranjero en igualdad de condiciones que los hijos del varón yemení.</w:t>
      </w:r>
    </w:p>
    <w:p w:rsidR="00B608F3" w:rsidRDefault="00B608F3">
      <w:pPr>
        <w:pStyle w:val="SingleTxtG"/>
        <w:tabs>
          <w:tab w:val="right" w:pos="851"/>
        </w:tabs>
        <w:ind w:left="1701"/>
      </w:pPr>
      <w:r>
        <w:t>2.</w:t>
      </w:r>
      <w:r>
        <w:tab/>
        <w:t>Adición de un artículo a la Ley sobre la Policía, Nº 15/2000, en virtud del cual se garantiza a la mujer yemení el derecho a ingresar en las filas del Cuerpo de Policía.</w:t>
      </w:r>
    </w:p>
    <w:p w:rsidR="00B608F3" w:rsidRDefault="00B608F3">
      <w:pPr>
        <w:pStyle w:val="SingleTxtG"/>
        <w:tabs>
          <w:tab w:val="right" w:pos="851"/>
        </w:tabs>
        <w:ind w:left="1701"/>
      </w:pPr>
      <w:r>
        <w:t>3.</w:t>
      </w:r>
      <w:r>
        <w:tab/>
        <w:t>Modificación de la Ley de Seguros Sociales, Nº 26/1991, a fin de garantizar la igualdad de género en relación a la edad de jubilación.</w:t>
      </w:r>
    </w:p>
    <w:p w:rsidR="00B608F3" w:rsidRDefault="00B608F3">
      <w:pPr>
        <w:pStyle w:val="SingleTxtG"/>
        <w:tabs>
          <w:tab w:val="right" w:pos="851"/>
        </w:tabs>
        <w:ind w:left="1701"/>
      </w:pPr>
      <w:r>
        <w:t>4.</w:t>
      </w:r>
      <w:r>
        <w:tab/>
        <w:t xml:space="preserve">Modificación de </w:t>
      </w:r>
      <w:smartTag w:uri="urn:schemas-microsoft-com:office:smarttags" w:element="PersonName">
        <w:smartTagPr>
          <w:attr w:name="ProductID" w:val="la Ley N"/>
        </w:smartTagPr>
        <w:r>
          <w:t>la Ley N</w:t>
        </w:r>
      </w:smartTag>
      <w:r>
        <w:t>º 95 relativa al cuerpo diplomático y consular con objeto de otorgar a la mujer yemení el derecho a trabajar en la misma misión consular en el extranjero que su esposo.</w:t>
      </w:r>
    </w:p>
    <w:p w:rsidR="00B608F3" w:rsidRDefault="00B608F3">
      <w:pPr>
        <w:pStyle w:val="SingleTxtG"/>
        <w:tabs>
          <w:tab w:val="right" w:pos="851"/>
        </w:tabs>
      </w:pPr>
      <w:r>
        <w:tab/>
        <w:t>b)</w:t>
      </w:r>
      <w:r>
        <w:tab/>
        <w:t xml:space="preserve">El problema de la violencia contra la mujer está siendo abordado de diferentes modos. Se ha formulado, por ejemplo, una estrategia entre cuyos objetivos y medidas se cuenta la elaboración de un programa contra la violencia de género. Además, en 2003 se creó una red yemení para combatir la violencia contra la mujer y en 2001 se organizó </w:t>
      </w:r>
      <w:smartTag w:uri="urn:schemas-microsoft-com:office:smarttags" w:element="PersonName">
        <w:smartTagPr>
          <w:attr w:name="ProductID" w:val="la I Conferencia"/>
        </w:smartTagPr>
        <w:r>
          <w:t>la I Conferencia</w:t>
        </w:r>
      </w:smartTag>
      <w:r>
        <w:t xml:space="preserve"> contra la Violencia hacia </w:t>
      </w:r>
      <w:smartTag w:uri="urn:schemas-microsoft-com:office:smarttags" w:element="PersonName">
        <w:smartTagPr>
          <w:attr w:name="ProductID" w:val="la Mujer. Todo"/>
        </w:smartTagPr>
        <w:r>
          <w:t>la Mujer. Todo</w:t>
        </w:r>
      </w:smartTag>
      <w:r>
        <w:t xml:space="preserve"> ello sin olvidar los estudios realizados en torno a la violencia doméstica y otras medidas de diversa índole.</w:t>
      </w:r>
    </w:p>
    <w:p w:rsidR="00B608F3" w:rsidRDefault="00B608F3">
      <w:pPr>
        <w:pStyle w:val="SingleTxtG"/>
        <w:tabs>
          <w:tab w:val="right" w:pos="851"/>
        </w:tabs>
      </w:pPr>
      <w:r>
        <w:tab/>
        <w:t>c)</w:t>
      </w:r>
      <w:r>
        <w:tab/>
        <w:t>Hace seis años se adoptó la estrategia de género, cuyo objeto es la consecución real de la igualdad entre hombres y mujeres.</w:t>
      </w:r>
    </w:p>
    <w:p w:rsidR="00B608F3" w:rsidRDefault="00B608F3">
      <w:pPr>
        <w:pStyle w:val="SingleTxtG"/>
        <w:tabs>
          <w:tab w:val="right" w:pos="851"/>
        </w:tabs>
      </w:pPr>
      <w:r>
        <w:t>7.</w:t>
      </w:r>
      <w:r>
        <w:tab/>
        <w:t>Por otra parte, el Consejo de Ministros ha resuelto que se estudie la creación de un organismo nacional independiente de derechos humanos acorde a los Principios de París. Existen medidas serias para avanzar en esta dirección en un futuro próximo.</w:t>
      </w:r>
    </w:p>
    <w:p w:rsidR="00B608F3" w:rsidRDefault="00B608F3">
      <w:pPr>
        <w:pStyle w:val="SingleTxtG"/>
        <w:tabs>
          <w:tab w:val="right" w:pos="851"/>
        </w:tabs>
      </w:pPr>
      <w:r>
        <w:t>8.</w:t>
      </w:r>
      <w:r>
        <w:tab/>
        <w:t>Pese a los grandes esfuerzos realizados para promocionar y defender los derechos humanos, aún restan numerosos retos y dificultades que impiden a nuestro país alcanzar la situación en materia de derechos humanos que deseamos y ambicionamos. A algunos de estos retos y dificultades se hace cumplida referencia en este informe nacional.</w:t>
      </w:r>
    </w:p>
    <w:p w:rsidR="00B608F3" w:rsidRDefault="00B608F3">
      <w:pPr>
        <w:pStyle w:val="SingleTxtG"/>
        <w:tabs>
          <w:tab w:val="right" w:pos="851"/>
        </w:tabs>
      </w:pPr>
      <w:r>
        <w:t>9.</w:t>
      </w:r>
      <w:r>
        <w:tab/>
        <w:t>Para finalizar, deseamos que todos tengan la oportunidad de leer nuestro informe, en el que se plantean y responden un gran número de cuestiones, y alabamos los esfuerzos del Comité de Derechos Humanos a favor de la promoción de los mismos en todo el mundo.</w:t>
      </w:r>
    </w:p>
    <w:p w:rsidR="00B608F3" w:rsidRDefault="00B608F3">
      <w:pPr>
        <w:pStyle w:val="HChG"/>
        <w:rPr>
          <w:szCs w:val="28"/>
        </w:rPr>
      </w:pPr>
      <w:r>
        <w:rPr>
          <w:szCs w:val="28"/>
        </w:rPr>
        <w:tab/>
        <w:t>II.</w:t>
      </w:r>
      <w:r>
        <w:rPr>
          <w:szCs w:val="28"/>
        </w:rPr>
        <w:tab/>
        <w:t>Información general</w:t>
      </w:r>
    </w:p>
    <w:p w:rsidR="00B608F3" w:rsidRDefault="00B608F3">
      <w:pPr>
        <w:pStyle w:val="H1G"/>
        <w:ind w:firstLine="34"/>
        <w:rPr>
          <w:szCs w:val="24"/>
        </w:rPr>
      </w:pPr>
      <w:r>
        <w:rPr>
          <w:szCs w:val="24"/>
        </w:rPr>
        <w:t>La República del Yemen</w:t>
      </w:r>
    </w:p>
    <w:p w:rsidR="00B608F3" w:rsidRDefault="00B608F3">
      <w:pPr>
        <w:tabs>
          <w:tab w:val="right" w:pos="851"/>
        </w:tabs>
        <w:ind w:left="1170"/>
      </w:pPr>
      <w:r>
        <w:t>Capital: Sanaa.</w:t>
      </w:r>
    </w:p>
    <w:p w:rsidR="00B608F3" w:rsidRDefault="00B608F3">
      <w:pPr>
        <w:tabs>
          <w:tab w:val="right" w:pos="851"/>
        </w:tabs>
        <w:spacing w:after="120"/>
        <w:ind w:left="1170"/>
      </w:pPr>
      <w:r>
        <w:t>Capital comercial y económica: Adén.</w:t>
      </w:r>
    </w:p>
    <w:p w:rsidR="00B608F3" w:rsidRDefault="00B608F3">
      <w:pPr>
        <w:pStyle w:val="SingleTxtG"/>
        <w:tabs>
          <w:tab w:val="right" w:pos="851"/>
        </w:tabs>
      </w:pPr>
      <w:r>
        <w:t>10.</w:t>
      </w:r>
      <w:r>
        <w:tab/>
        <w:t xml:space="preserve">La República del Yemen se encuentra en el sur de </w:t>
      </w:r>
      <w:smartTag w:uri="urn:schemas-microsoft-com:office:smarttags" w:element="PersonName">
        <w:smartTagPr>
          <w:attr w:name="ProductID" w:val="la Pen￭nsula Ar￡biga. Limita"/>
        </w:smartTagPr>
        <w:r>
          <w:t>la Península Arábiga. Limita</w:t>
        </w:r>
      </w:smartTag>
      <w:r>
        <w:t xml:space="preserve"> al norte con </w:t>
      </w:r>
      <w:smartTag w:uri="urn:schemas-microsoft-com:office:smarttags" w:element="PersonName">
        <w:smartTagPr>
          <w:attr w:name="ProductID" w:val="la Arabia Saud￭"/>
        </w:smartTagPr>
        <w:r>
          <w:t>la Arabia Saudí</w:t>
        </w:r>
      </w:smartTag>
      <w:r>
        <w:t>; al sur, con el Mar Arábigo y el Golfo de Adén, al este con la Sultanía de Omán y al oeste, con el Mar Rojo.</w:t>
      </w:r>
    </w:p>
    <w:p w:rsidR="00B608F3" w:rsidRDefault="00B608F3">
      <w:pPr>
        <w:pStyle w:val="SingleTxtG"/>
        <w:tabs>
          <w:tab w:val="right" w:pos="851"/>
        </w:tabs>
        <w:spacing w:before="240"/>
        <w:rPr>
          <w:b/>
          <w:bCs/>
        </w:rPr>
      </w:pPr>
      <w:r>
        <w:rPr>
          <w:b/>
          <w:bCs/>
        </w:rPr>
        <w:t>Población</w:t>
      </w:r>
    </w:p>
    <w:p w:rsidR="00B608F3" w:rsidRDefault="00B608F3">
      <w:pPr>
        <w:pStyle w:val="SingleTxtG"/>
        <w:tabs>
          <w:tab w:val="right" w:pos="851"/>
        </w:tabs>
      </w:pPr>
      <w:r>
        <w:t>11.</w:t>
      </w:r>
      <w:r>
        <w:tab/>
        <w:t xml:space="preserve">Según los resultados definitivos del censo general de habitantes, viviendas y empresas de 2004, la República del Yemen cuenta con 19.685.161 residentes que se distribuyen entre sus 20 provincias y la circunscripción de </w:t>
      </w:r>
      <w:smartTag w:uri="urn:schemas-microsoft-com:office:smarttags" w:element="PersonName">
        <w:smartTagPr>
          <w:attr w:name="ProductID" w:val="la capital. Se"/>
        </w:smartTagPr>
        <w:r>
          <w:t>la capital. Se</w:t>
        </w:r>
      </w:smartTag>
      <w:r>
        <w:t xml:space="preserve"> estima que a finales de 2008 la población ascendía a unas 22.198.000 personas. </w:t>
      </w:r>
    </w:p>
    <w:p w:rsidR="00B608F3" w:rsidRDefault="00B608F3">
      <w:pPr>
        <w:pStyle w:val="SingleTxtG"/>
        <w:tabs>
          <w:tab w:val="right" w:pos="851"/>
        </w:tabs>
        <w:spacing w:before="240"/>
        <w:rPr>
          <w:b/>
          <w:bCs/>
        </w:rPr>
      </w:pPr>
      <w:r>
        <w:rPr>
          <w:b/>
          <w:bCs/>
        </w:rPr>
        <w:t>Regiones naturales</w:t>
      </w:r>
    </w:p>
    <w:p w:rsidR="00B608F3" w:rsidRDefault="00B608F3">
      <w:pPr>
        <w:pStyle w:val="SingleTxtG"/>
        <w:tabs>
          <w:tab w:val="right" w:pos="851"/>
        </w:tabs>
      </w:pPr>
      <w:r>
        <w:t>12.</w:t>
      </w:r>
      <w:r>
        <w:tab/>
        <w:t>La República del Yemen se divide en cinco regiones naturales: región montañosa, meseta, planicie costera, desierto de Rubaa al-Jali e islas del Yemen.</w:t>
      </w:r>
    </w:p>
    <w:p w:rsidR="00B608F3" w:rsidRDefault="00B608F3">
      <w:pPr>
        <w:pStyle w:val="SingleTxtG"/>
        <w:tabs>
          <w:tab w:val="right" w:pos="851"/>
        </w:tabs>
        <w:spacing w:before="240"/>
        <w:rPr>
          <w:b/>
          <w:bCs/>
        </w:rPr>
      </w:pPr>
      <w:r>
        <w:rPr>
          <w:b/>
          <w:bCs/>
        </w:rPr>
        <w:t>Región montañosa</w:t>
      </w:r>
    </w:p>
    <w:p w:rsidR="00B608F3" w:rsidRDefault="00B608F3">
      <w:pPr>
        <w:pStyle w:val="SingleTxtG"/>
        <w:tabs>
          <w:tab w:val="right" w:pos="851"/>
        </w:tabs>
      </w:pPr>
      <w:r>
        <w:t>13.</w:t>
      </w:r>
      <w:r>
        <w:tab/>
        <w:t xml:space="preserve">Las montañas del Yemen se formaron con la lava procedente de la falla creada por la separación de la placa africana que dio lugar al Mar Rojo y al Golfo de Adén, en el eje norte-sur, paralelo al Mar Muerto, y en el eje este-oeste paralelo al Golfo de Adén, formando con ello una forma semejante a la letra ele. La región está compuesta de roca volcánica y sedimentaria y se eleva de forma progresiva desde los </w:t>
      </w:r>
      <w:smartTag w:uri="urn:schemas-microsoft-com:office:smarttags" w:element="metricconverter">
        <w:smartTagPr>
          <w:attr w:name="ProductID" w:val="1.000 metros"/>
        </w:smartTagPr>
        <w:r>
          <w:t>1.000 metros</w:t>
        </w:r>
      </w:smartTag>
      <w:r>
        <w:t xml:space="preserve"> sobre el nivel del mar hasta los </w:t>
      </w:r>
      <w:smartTag w:uri="urn:schemas-microsoft-com:office:smarttags" w:element="metricconverter">
        <w:smartTagPr>
          <w:attr w:name="ProductID" w:val="3.666 metros"/>
        </w:smartTagPr>
        <w:r>
          <w:t>3.666 metros</w:t>
        </w:r>
      </w:smartTag>
      <w:r>
        <w:t xml:space="preserve">, punto en el que alcanza su cota máxima con la cumbre del Jabal al-Nabi, la más alta de toda </w:t>
      </w:r>
      <w:smartTag w:uri="urn:schemas-microsoft-com:office:smarttags" w:element="PersonName">
        <w:smartTagPr>
          <w:attr w:name="ProductID" w:val="la Pen￭nsula Ar￡biga. En"/>
        </w:smartTagPr>
        <w:r>
          <w:t>la Península Arábiga. En</w:t>
        </w:r>
      </w:smartTag>
      <w:r>
        <w:t xml:space="preserve"> estas montañas, se dividen las aguas procedentes del este, oeste y sur, por una parte, y las aguas procedentes del norte y del nordeste, por otra. Las primeras vienen a confluir en una serie de </w:t>
      </w:r>
      <w:r>
        <w:rPr>
          <w:i/>
          <w:iCs/>
        </w:rPr>
        <w:t>wadis</w:t>
      </w:r>
      <w:r>
        <w:t xml:space="preserve"> que van a desembocar al Mar Rojo (como el Wadi Harad, el Wadi Mawr y el Wadi Zabid), al Golfo de Adén y al Mar Arábigo (como el Wadi Tuban, el Wadi Bana y el Wadi Hadramaut). Las segundas forman, entre otros, el Wadi Khob, el Wadi Sadd, el Ouadi Adhanah, el Wadi Rima y el Wadi Chaib.</w:t>
      </w:r>
    </w:p>
    <w:p w:rsidR="00B608F3" w:rsidRDefault="00B608F3">
      <w:pPr>
        <w:pStyle w:val="SingleTxtG"/>
        <w:tabs>
          <w:tab w:val="right" w:pos="851"/>
        </w:tabs>
      </w:pPr>
      <w:r>
        <w:t>14.</w:t>
      </w:r>
      <w:r>
        <w:tab/>
        <w:t>La cordillera montañosa alimenta con sus aguas hondonadas y zonas bajas y llanas que permiten establecer embalses y pantanos que, a través de canalizaciones, surten el riego de grandes extensiones agrícolas. Entre estas zonas bajas y llanas (conocidas en árabe como “</w:t>
      </w:r>
      <w:r>
        <w:rPr>
          <w:i/>
          <w:iCs/>
        </w:rPr>
        <w:t>Qa´</w:t>
      </w:r>
      <w:r>
        <w:t>”) destacan las de Qa' Sa´dah, Qa'-al-Boun (en la provincia de Amran), Qa' Wadi Beihan (en Shabwah), Qa' Ayouh (en Hadramaut), Qa' Chaib (en al Mahrah) y Qa' Jahran (en la provincia de Dhamar).</w:t>
      </w:r>
    </w:p>
    <w:p w:rsidR="00B608F3" w:rsidRDefault="00B608F3">
      <w:pPr>
        <w:pStyle w:val="SingleTxtG"/>
        <w:tabs>
          <w:tab w:val="right" w:pos="851"/>
        </w:tabs>
        <w:spacing w:before="240"/>
        <w:rPr>
          <w:b/>
          <w:bCs/>
        </w:rPr>
      </w:pPr>
      <w:r>
        <w:rPr>
          <w:b/>
          <w:bCs/>
        </w:rPr>
        <w:t>Región mesetaria</w:t>
      </w:r>
    </w:p>
    <w:p w:rsidR="00B608F3" w:rsidRDefault="00B608F3">
      <w:pPr>
        <w:pStyle w:val="SingleTxtG"/>
        <w:tabs>
          <w:tab w:val="right" w:pos="851"/>
        </w:tabs>
      </w:pPr>
      <w:r>
        <w:t>15.</w:t>
      </w:r>
      <w:r>
        <w:tab/>
        <w:t xml:space="preserve">La zona mesetaria se extiende en paralelo a la cordillera en direcciones este y norte y, en mayor medida aún, en dirección al desierto de Rubaa al-Jali. Comienza con un descenso gradual hasta los </w:t>
      </w:r>
      <w:smartTag w:uri="urn:schemas-microsoft-com:office:smarttags" w:element="metricconverter">
        <w:smartTagPr>
          <w:attr w:name="ProductID" w:val="1.000 metros"/>
        </w:smartTagPr>
        <w:r>
          <w:t>1.000 metros</w:t>
        </w:r>
      </w:smartTag>
      <w:r>
        <w:t xml:space="preserve"> y comprende las zonas de Sa´dah, al Jaouf, Shabwah, Hadramaut y al Mahrah. Ramificaciones de la zona mesetaria se solapan a través de la frontera, en el norte, con el desierto de Rubaa al-Jali.</w:t>
      </w:r>
    </w:p>
    <w:p w:rsidR="00B608F3" w:rsidRDefault="00B608F3">
      <w:pPr>
        <w:pStyle w:val="SingleTxtG"/>
        <w:keepNext/>
        <w:tabs>
          <w:tab w:val="right" w:pos="851"/>
        </w:tabs>
        <w:spacing w:before="240"/>
        <w:rPr>
          <w:b/>
          <w:bCs/>
        </w:rPr>
      </w:pPr>
      <w:r>
        <w:rPr>
          <w:b/>
          <w:bCs/>
        </w:rPr>
        <w:t>Planicie costera</w:t>
      </w:r>
    </w:p>
    <w:p w:rsidR="00B608F3" w:rsidRDefault="00B608F3">
      <w:pPr>
        <w:pStyle w:val="SingleTxtG"/>
        <w:keepNext/>
        <w:tabs>
          <w:tab w:val="right" w:pos="851"/>
        </w:tabs>
      </w:pPr>
      <w:r>
        <w:t>16.</w:t>
      </w:r>
      <w:r>
        <w:tab/>
        <w:t xml:space="preserve">Las planicies costeras del Mar Rojo, el Golfo de Adén y el Mar Arábigo se encuentran interconectadas y conforman una franja que se extiende desde la frontera con Omán, en dirección sudoeste, hasta Bab el Mandeb. La franja costera cambia entonces de dirección y se dirige en dirección norte hasta alcanzar la frontera saudí. La planicie costera yemení tiene una extensión de </w:t>
      </w:r>
      <w:smartTag w:uri="urn:schemas-microsoft-com:office:smarttags" w:element="metricconverter">
        <w:smartTagPr>
          <w:attr w:name="ProductID" w:val="2.500 kil￳metros"/>
        </w:smartTagPr>
        <w:r>
          <w:t>2.500 kilómetros</w:t>
        </w:r>
      </w:smartTag>
      <w:r>
        <w:t xml:space="preserve"> cuadrados aproximadamente, con una anchura de entre 30 y </w:t>
      </w:r>
      <w:smartTag w:uri="urn:schemas-microsoft-com:office:smarttags" w:element="metricconverter">
        <w:smartTagPr>
          <w:attr w:name="ProductID" w:val="60 kil￳metros"/>
        </w:smartTagPr>
        <w:r>
          <w:t>60 kilómetros</w:t>
        </w:r>
      </w:smartTag>
      <w:r>
        <w:t>.</w:t>
      </w:r>
    </w:p>
    <w:p w:rsidR="00B608F3" w:rsidRDefault="00B608F3">
      <w:pPr>
        <w:pStyle w:val="SingleTxtG"/>
        <w:tabs>
          <w:tab w:val="right" w:pos="851"/>
        </w:tabs>
        <w:spacing w:before="240"/>
        <w:rPr>
          <w:b/>
          <w:bCs/>
        </w:rPr>
      </w:pPr>
      <w:r>
        <w:rPr>
          <w:b/>
          <w:bCs/>
        </w:rPr>
        <w:t>Desierto de Rubaa al-Jali</w:t>
      </w:r>
    </w:p>
    <w:p w:rsidR="00B608F3" w:rsidRDefault="00B608F3">
      <w:pPr>
        <w:pStyle w:val="SingleTxtG"/>
        <w:tabs>
          <w:tab w:val="right" w:pos="851"/>
        </w:tabs>
      </w:pPr>
      <w:r>
        <w:t>17.</w:t>
      </w:r>
      <w:r>
        <w:tab/>
        <w:t xml:space="preserve">Compuesto por zonas como `Uruk al Kathib, Ziza´ o Mawared, está habitada por ciertas especies de plantas espinosas. En el Rubaa al-Jali se extienden terrenos bajos conocidos como </w:t>
      </w:r>
      <w:r>
        <w:rPr>
          <w:i/>
          <w:iCs/>
        </w:rPr>
        <w:t>shuqaq</w:t>
      </w:r>
      <w:r>
        <w:t xml:space="preserve">, entre ellos la Shuqqat al-Kharita, al-Maatif, etc. Los </w:t>
      </w:r>
      <w:r>
        <w:rPr>
          <w:i/>
          <w:iCs/>
        </w:rPr>
        <w:t>wadis</w:t>
      </w:r>
      <w:r>
        <w:t xml:space="preserve"> estacionales forman extensos oasis que permiten el pastoreo y el asentamiento de beduinos. El Rubaa al-Jali ha recibido diferentes denominaciones a lo largo de la historia: al Bahr al Rayray (el Mar Semoviente), al Bahr al Safi (el Mar Puro), el Gran Desierto del Yemen y el Desierto de las Dunas, entre otros.</w:t>
      </w:r>
    </w:p>
    <w:p w:rsidR="00B608F3" w:rsidRDefault="00B608F3">
      <w:pPr>
        <w:pStyle w:val="SingleTxtG"/>
        <w:tabs>
          <w:tab w:val="right" w:pos="851"/>
        </w:tabs>
        <w:spacing w:before="240"/>
        <w:rPr>
          <w:b/>
          <w:bCs/>
        </w:rPr>
      </w:pPr>
      <w:r>
        <w:rPr>
          <w:b/>
          <w:bCs/>
        </w:rPr>
        <w:t>Islas yemeníes</w:t>
      </w:r>
    </w:p>
    <w:p w:rsidR="00B608F3" w:rsidRDefault="00B608F3">
      <w:pPr>
        <w:pStyle w:val="SingleTxtG"/>
        <w:tabs>
          <w:tab w:val="right" w:pos="851"/>
        </w:tabs>
      </w:pPr>
      <w:r>
        <w:t>18.</w:t>
      </w:r>
      <w:r>
        <w:tab/>
        <w:t xml:space="preserve">Se trata de un conjunto de islas situadas en las aguas territoriales yemeníes del Mar Rojo y del Mar Arábigo y caracterizadas por un clima, un entorno ecológico, una topografía y unas formaciones naturales únicas. La mayor parte de ellas se sitúa en el Mar Rojo y se alinean a lo largo de la costa yemení. La mayor y más importante de estas islas, Kamarán, está habitada por humanos y ciertos animales terrestres muy poco comunes. A la isla de Kamarán se suma el archipiélago de Hanish. La isla de Perim tiene una notable importancia estratégica, ya que su localización permite dominar el Estrecho de Bab el Mandeb. Las islas yemeníes situadas en el Mar Arábigo forman una piña en la que destaca el archipiélago de Socotra, con sus especies vegetales endémicas, como el </w:t>
      </w:r>
      <w:r>
        <w:rPr>
          <w:i/>
          <w:iCs/>
        </w:rPr>
        <w:t>Dendrosicyos socotrana</w:t>
      </w:r>
      <w:r>
        <w:t xml:space="preserve">, o árbol de pepino, y el </w:t>
      </w:r>
      <w:r>
        <w:rPr>
          <w:i/>
          <w:iCs/>
        </w:rPr>
        <w:t>Dracaena cinnabari</w:t>
      </w:r>
      <w:r>
        <w:t>, o drago, de gran importancia económica y notables propiedades terapéuticas. El archipiélago incluye las islas de Socotra, Abd Al Kuri, Samha, Darsa, Siyal Socotra y Siyal Abd Al Kuri, así como los islotes de Sirah, Adlah, Sayhar, Jalis, Radad, Karshah y Dhain Dhatil.</w:t>
      </w:r>
    </w:p>
    <w:p w:rsidR="00B608F3" w:rsidRDefault="00B608F3">
      <w:pPr>
        <w:pStyle w:val="SingleTxtG"/>
        <w:tabs>
          <w:tab w:val="right" w:pos="851"/>
        </w:tabs>
        <w:spacing w:before="240"/>
        <w:rPr>
          <w:b/>
          <w:bCs/>
        </w:rPr>
      </w:pPr>
      <w:r>
        <w:rPr>
          <w:b/>
          <w:bCs/>
        </w:rPr>
        <w:t>Clima</w:t>
      </w:r>
    </w:p>
    <w:p w:rsidR="00B608F3" w:rsidRDefault="00B608F3">
      <w:pPr>
        <w:pStyle w:val="SingleTxtG"/>
        <w:tabs>
          <w:tab w:val="right" w:pos="851"/>
        </w:tabs>
      </w:pPr>
      <w:r>
        <w:t>19.</w:t>
      </w:r>
      <w:r>
        <w:tab/>
        <w:t>Caluroso y húmedo en la franja costera, templado en las tierras altas, y desértico en las zonas desérticas. Las lluvias pueden llegar a ser intensas durante todo el año, aunque con variaciones estacionales. En invierno las precipitaciones son menores y mayores, en verano y primavera. El mayor índice de pluviosidad se registra en los meses de junio, julio y agosto.</w:t>
      </w:r>
    </w:p>
    <w:p w:rsidR="00B608F3" w:rsidRDefault="00B608F3">
      <w:pPr>
        <w:pStyle w:val="SingleTxtG"/>
        <w:tabs>
          <w:tab w:val="right" w:pos="851"/>
        </w:tabs>
        <w:spacing w:before="240"/>
        <w:rPr>
          <w:b/>
          <w:bCs/>
        </w:rPr>
      </w:pPr>
      <w:r>
        <w:rPr>
          <w:b/>
          <w:bCs/>
        </w:rPr>
        <w:t>Características étnicas de la población</w:t>
      </w:r>
    </w:p>
    <w:p w:rsidR="00B608F3" w:rsidRDefault="00B608F3">
      <w:pPr>
        <w:pStyle w:val="SingleTxtG"/>
        <w:tabs>
          <w:tab w:val="right" w:pos="851"/>
        </w:tabs>
      </w:pPr>
      <w:r>
        <w:t>20.</w:t>
      </w:r>
      <w:r>
        <w:tab/>
        <w:t xml:space="preserve">En relación al párrafo 8º de las observaciones y recomendaciones del Comité, donde se alude a la heterogeneidad de la sociedad yemení y a la existencia en la misma de minorías étnicas, debemos señalar que datos sociológicos e históricos objetivos apuntan a lo contrario y ratifican la homogeneidad social del Yemen. Insistimos en que los estudios históricos y sociológicos no registran la existencia de grupos raciales diferentes en el Yemen. El distinguido Comité alude, concretamente, a información según la cual los </w:t>
      </w:r>
      <w:r>
        <w:rPr>
          <w:i/>
          <w:iCs/>
        </w:rPr>
        <w:t>ajdam</w:t>
      </w:r>
      <w:r>
        <w:t xml:space="preserve"> constituyen una minoría étnica en razón de su ascendencia y/o cultura, pero ello llama a extrañeza y no creemos que pueda demostrarse. Antes bien, este grupo comparte con el resto de los segmentos de la sociedad yemení un mismo origen y la misma cultura árabe, la religión islámica, la lengua árabe en sus diferentes dialectos y el color de la piel (téngase en cuenta que el color de la piel es en la población yemení variable y pueden registrarse tipos negros o negroides). Una ojeada a las condiciones económicas, sociales, educativas y sanitarias del Yemen demuestra que la mayoría de los segmentos que componen su población vive unas circunstancias similares.</w:t>
      </w:r>
    </w:p>
    <w:p w:rsidR="00B608F3" w:rsidRDefault="00B608F3">
      <w:pPr>
        <w:pStyle w:val="SingleTxtG"/>
        <w:tabs>
          <w:tab w:val="right" w:pos="851"/>
        </w:tabs>
      </w:pPr>
      <w:r>
        <w:t>21.</w:t>
      </w:r>
      <w:r>
        <w:tab/>
        <w:t>Por todo ello debemos concluir que los así llamados “</w:t>
      </w:r>
      <w:r>
        <w:rPr>
          <w:i/>
          <w:iCs/>
        </w:rPr>
        <w:t>ajdam</w:t>
      </w:r>
      <w:r>
        <w:t>” no son sino yemeníes. Desde un punto de vista social y económico, se encuentran entre los grupos más desfavorecidos, siendo así que por segmentos o grupos marginales se entiende un conjunto de personas cuyas circunstancias socio-económicas son las responsables fundamentales de su marginación social.</w:t>
      </w:r>
    </w:p>
    <w:p w:rsidR="00B608F3" w:rsidRDefault="00B608F3">
      <w:pPr>
        <w:pStyle w:val="SingleTxtG"/>
        <w:tabs>
          <w:tab w:val="right" w:pos="851"/>
        </w:tabs>
      </w:pPr>
      <w:r>
        <w:t>22.</w:t>
      </w:r>
      <w:r>
        <w:tab/>
        <w:t>La República del Yemen trabaja para censar de forma precisa y completa el volumen de población y empresas del país y cualesquiera otros fenómenos conexos. El último censo se remonta a 2004. El objetivo de estos esfuerzos es, primero, crear una base de datos general que permita conocer la población, la tasa de crecimiento y otras tendencias demográficas y las características económicas y sociales de tantas divisiones administrativas (provincias y distritos), tanto urbanas como rurales, como sea posible. En segundo lugar, se pretende con ello crear bases de datos relativas a grupos sociales concretos que permitan la ejecución de estudios consistentes destinados al desarrollo de estrategias y políticas para mejorar sus condiciones de vida, salud y educación. En este informe, las estadísticas e indicadores aclaran su volumen.</w:t>
      </w:r>
    </w:p>
    <w:p w:rsidR="00B608F3" w:rsidRDefault="00B608F3">
      <w:pPr>
        <w:pStyle w:val="HChG"/>
        <w:rPr>
          <w:szCs w:val="28"/>
        </w:rPr>
      </w:pPr>
      <w:r>
        <w:rPr>
          <w:szCs w:val="28"/>
        </w:rPr>
        <w:tab/>
        <w:t>III.</w:t>
      </w:r>
      <w:r>
        <w:rPr>
          <w:szCs w:val="28"/>
        </w:rPr>
        <w:tab/>
        <w:t xml:space="preserve">Información relativa a los artículos </w:t>
      </w:r>
      <w:smartTag w:uri="urn:schemas-microsoft-com:office:smarttags" w:element="metricconverter">
        <w:smartTagPr>
          <w:attr w:name="ProductID" w:val="2 a"/>
        </w:smartTagPr>
        <w:r>
          <w:rPr>
            <w:szCs w:val="28"/>
          </w:rPr>
          <w:t>2 a</w:t>
        </w:r>
      </w:smartTag>
      <w:r>
        <w:rPr>
          <w:szCs w:val="28"/>
        </w:rPr>
        <w:t xml:space="preserve"> 7 de la Convención</w:t>
      </w:r>
    </w:p>
    <w:p w:rsidR="00B608F3" w:rsidRDefault="00B608F3">
      <w:pPr>
        <w:tabs>
          <w:tab w:val="right" w:pos="851"/>
        </w:tabs>
        <w:spacing w:before="360" w:after="240" w:line="270" w:lineRule="exact"/>
        <w:ind w:left="1134" w:hanging="1134"/>
        <w:rPr>
          <w:b/>
          <w:bCs/>
          <w:sz w:val="24"/>
          <w:szCs w:val="24"/>
        </w:rPr>
      </w:pPr>
      <w:r>
        <w:rPr>
          <w:b/>
          <w:bCs/>
          <w:sz w:val="24"/>
          <w:szCs w:val="24"/>
        </w:rPr>
        <w:tab/>
        <w:t>A.</w:t>
      </w:r>
      <w:r>
        <w:rPr>
          <w:b/>
          <w:bCs/>
          <w:sz w:val="24"/>
          <w:szCs w:val="24"/>
        </w:rPr>
        <w:tab/>
        <w:t>Políticas para la erradicación de la discriminación racial</w:t>
      </w:r>
    </w:p>
    <w:p w:rsidR="00B608F3" w:rsidRDefault="00B608F3">
      <w:pPr>
        <w:pStyle w:val="SingleTxtG"/>
        <w:tabs>
          <w:tab w:val="right" w:pos="851"/>
        </w:tabs>
      </w:pPr>
      <w:r>
        <w:t>23.</w:t>
      </w:r>
      <w:r>
        <w:tab/>
        <w:t>Las políticas gubernamentales para la erradicación de la discriminación racial se basan en el principio de justicia social de las relaciones económicas y productivas para la consecución de la plena integración. Las prioridades de los planes de desarrollo económico, social, político y humano del país se han fijado a la luz de los compromisos y principios constitucionales. Con objeto de garantizar los derechos constitucionales se han ejecutado los planes quinquenales primero, segundo y tercero. En ellos se ha prestado la debida atención a las cuestiones de derechos humanos en el afán de lograr políticas gubernamentales para la consecución de un desarrollo económico, social y humano sostenible y equilibrado. Las actuaciones del Gobierno en ejecución de dichos planes han estado presididas de forma general por el deseo de eliminar disposiciones susceptibles de generar división racial. La legislación policial, judicial y administrativa de los distintos organismos nacionales y locales del Estado prohíbe cualquier práctica susceptible de reforzar la división entre grupos, tribus o segmentos de la población.</w:t>
      </w:r>
    </w:p>
    <w:p w:rsidR="00B608F3" w:rsidRDefault="00B608F3">
      <w:pPr>
        <w:pStyle w:val="SingleTxtG"/>
        <w:tabs>
          <w:tab w:val="right" w:pos="851"/>
        </w:tabs>
        <w:rPr>
          <w:i/>
        </w:rPr>
      </w:pPr>
      <w:r>
        <w:t>24.</w:t>
      </w:r>
      <w:r>
        <w:tab/>
        <w:t xml:space="preserve">La República del Yemen participó activamente en los trabajos de </w:t>
      </w:r>
      <w:smartTag w:uri="urn:schemas-microsoft-com:office:smarttags" w:element="PersonName">
        <w:smartTagPr>
          <w:attr w:name="ProductID" w:val="la Conferencia Mundial"/>
        </w:smartTagPr>
        <w:r>
          <w:t>la Conferencia Mundial</w:t>
        </w:r>
      </w:smartTag>
      <w:r>
        <w:t xml:space="preserve"> contra el Racismo, </w:t>
      </w:r>
      <w:smartTag w:uri="urn:schemas-microsoft-com:office:smarttags" w:element="PersonName">
        <w:smartTagPr>
          <w:attr w:name="ProductID" w:val="la Discriminaci￳n Racial"/>
        </w:smartTagPr>
        <w:r>
          <w:t>la Discriminación Racial</w:t>
        </w:r>
      </w:smartTag>
      <w:r>
        <w:t>, la Xenofobia y las Formas Conexas de Intolerancia celebrada en Durban, Sudáfrica, del 31 de agosto al 8 de septiembre de 2001. Dicha participación responde al creciente interés del Gobierno del Yemen en la promoción y la protección de los derechos humanos y en aprovechar las experiencias y programas que puedan contribuir a ello, incluida la Declaración y el Programa de Acción de Durban. Por otra parte, el III Plan Quinquenal de Desarrollo y Disminución de la Pobreza 2006-</w:t>
      </w:r>
      <w:smartTag w:uri="urn:schemas-microsoft-com:office:smarttags" w:element="metricconverter">
        <w:smartTagPr>
          <w:attr w:name="ProductID" w:val="2010 ha"/>
        </w:smartTagPr>
        <w:r>
          <w:t>2010 ha</w:t>
        </w:r>
      </w:smartTag>
      <w:r>
        <w:t xml:space="preserve"> establecido numerosos objetivos y políticas al servicio de la promoción de los derechos humanos y del pleno y efectivo disfrute de las libertades garantizadas por la Constitución, la legislación nacional y los convenios y tratados internacionales.</w:t>
      </w:r>
    </w:p>
    <w:p w:rsidR="00B608F3" w:rsidRDefault="00B608F3">
      <w:pPr>
        <w:pStyle w:val="SingleTxtG"/>
        <w:tabs>
          <w:tab w:val="right" w:pos="851"/>
        </w:tabs>
      </w:pPr>
      <w:r>
        <w:t>25.</w:t>
      </w:r>
      <w:r>
        <w:tab/>
        <w:t xml:space="preserve">Obviamente el Ministerio de Derechos Humanos debía integrar los principios que obran en la Declaración y el Programa de Trabajo de </w:t>
      </w:r>
      <w:smartTag w:uri="urn:schemas-microsoft-com:office:smarttags" w:element="PersonName">
        <w:smartTagPr>
          <w:attr w:name="ProductID" w:val="la Conferencia Mundial"/>
        </w:smartTagPr>
        <w:r>
          <w:t>la Conferencia Mundial</w:t>
        </w:r>
      </w:smartTag>
      <w:r>
        <w:t xml:space="preserve"> contra el Racismo, </w:t>
      </w:r>
      <w:smartTag w:uri="urn:schemas-microsoft-com:office:smarttags" w:element="PersonName">
        <w:smartTagPr>
          <w:attr w:name="ProductID" w:val="la Discriminaci￳n Racial"/>
        </w:smartTagPr>
        <w:r>
          <w:t>la Discriminación Racial</w:t>
        </w:r>
      </w:smartTag>
      <w:r>
        <w:t xml:space="preserve">, la Xenofobia y las Formas Conexas de Intolerancia en su Estrategia Nacional para los Derechos Humanos. Con ello se viene a cumplir el párrafo 66 del Programa de Trabajo de </w:t>
      </w:r>
      <w:smartTag w:uri="urn:schemas-microsoft-com:office:smarttags" w:element="PersonName">
        <w:smartTagPr>
          <w:attr w:name="ProductID" w:val="la Conferencia Mundial"/>
        </w:smartTagPr>
        <w:r>
          <w:t>la Conferencia Mundial</w:t>
        </w:r>
      </w:smartTag>
      <w:r>
        <w:t xml:space="preserve"> contra el Racismo, el cual urge a los distintos Estados a establecer y poner en práctica sin demora políticas y planes de trabajo nacionales contra el racismo.</w:t>
      </w:r>
    </w:p>
    <w:p w:rsidR="00B608F3" w:rsidRDefault="00B608F3">
      <w:pPr>
        <w:pStyle w:val="SingleTxtG"/>
        <w:tabs>
          <w:tab w:val="right" w:pos="851"/>
        </w:tabs>
      </w:pPr>
      <w:r>
        <w:t>26.</w:t>
      </w:r>
      <w:r>
        <w:tab/>
        <w:t>Cabe también señalar que el Ministerio ha obtenido en el curso de sus conversaciones con el Alto Comisionado de las Naciones Unidas para los Derechos Humanos la promesa de ayuda para la elaboración y ejecución de un plan nacional para los derechos humanos en el marco de la colaboración técnica entre ambas partes. Esperamos que un futuro próximo se firme un convenio de colaboración técnica con la Oficina del Alto Comisionado que sin duda repercutirá muy positivamente en la promoción de los esfuerzos del Estado para el fortalecimiento y la protección de los derechos humanos.</w:t>
      </w:r>
    </w:p>
    <w:p w:rsidR="00B608F3" w:rsidRDefault="00B608F3">
      <w:pPr>
        <w:tabs>
          <w:tab w:val="right" w:pos="851"/>
        </w:tabs>
        <w:spacing w:before="360" w:after="240" w:line="270" w:lineRule="exact"/>
        <w:ind w:left="1134" w:hanging="1134"/>
        <w:rPr>
          <w:b/>
          <w:bCs/>
          <w:sz w:val="24"/>
          <w:szCs w:val="24"/>
        </w:rPr>
      </w:pPr>
      <w:r>
        <w:rPr>
          <w:b/>
          <w:bCs/>
          <w:sz w:val="24"/>
          <w:szCs w:val="24"/>
        </w:rPr>
        <w:tab/>
        <w:t>B.</w:t>
      </w:r>
      <w:r>
        <w:rPr>
          <w:b/>
          <w:bCs/>
          <w:sz w:val="24"/>
          <w:szCs w:val="24"/>
        </w:rPr>
        <w:tab/>
        <w:t>Estrategias sectoriales</w:t>
      </w:r>
    </w:p>
    <w:p w:rsidR="00B608F3" w:rsidRDefault="00B608F3">
      <w:pPr>
        <w:pStyle w:val="SingleTxtG"/>
        <w:tabs>
          <w:tab w:val="right" w:pos="851"/>
        </w:tabs>
      </w:pPr>
      <w:r>
        <w:t>27.</w:t>
      </w:r>
      <w:r>
        <w:tab/>
        <w:t>Entre 1995 y 2005 se han revisado completamente una serie de sectores vitales priorizados en los programas de desarrollo. Fruto de ello ha sido la formulación de numerosas estrategias sectoriales en las que se definen las tendencias generales y los objetivos para abordar los retos a los que se enfrentan sectores como los de la vivienda, los recursos hídricos, el medio ambiente, el desarrollo agrícola, los recursos pesqueros, el turismo, la industria, la educación y la salud pública. Asimismo se han adoptado diversas estrategias e iniciativas intersectoriales, como las de desarrollo rural y local, las relativas a la infancia, la juventud y la mujer, las de desarrollo de la pequeña empresa, etc. Dichas estrategias han sido elaboradas en colaboración con diversos socios para el desarrollo del sector privado y de la sociedad civil, así como entidades patrocinadoras, y han sido aprobadas por el Consejo de Ministros. Dichas estrategias, por tanto, ocuparán un lugar preeminente en la definición de los objetivos y políticas de desarrollo global, sectorial y local durante el período comprendido en el próximo Plan Quinquenal.</w:t>
      </w:r>
    </w:p>
    <w:p w:rsidR="00B608F3" w:rsidRDefault="00B608F3">
      <w:pPr>
        <w:tabs>
          <w:tab w:val="right" w:pos="851"/>
        </w:tabs>
        <w:spacing w:before="360" w:after="240" w:line="270" w:lineRule="exact"/>
        <w:ind w:left="1134" w:hanging="1134"/>
        <w:rPr>
          <w:b/>
          <w:bCs/>
          <w:sz w:val="24"/>
          <w:szCs w:val="24"/>
        </w:rPr>
      </w:pPr>
      <w:r>
        <w:rPr>
          <w:b/>
          <w:bCs/>
          <w:sz w:val="24"/>
          <w:szCs w:val="24"/>
        </w:rPr>
        <w:tab/>
        <w:t>C.</w:t>
      </w:r>
      <w:r>
        <w:rPr>
          <w:b/>
          <w:bCs/>
          <w:sz w:val="24"/>
          <w:szCs w:val="24"/>
        </w:rPr>
        <w:tab/>
        <w:t>Los retos del desarrollo</w:t>
      </w:r>
    </w:p>
    <w:p w:rsidR="00B608F3" w:rsidRDefault="00B608F3">
      <w:pPr>
        <w:pStyle w:val="SingleTxtG"/>
        <w:tabs>
          <w:tab w:val="right" w:pos="851"/>
        </w:tabs>
      </w:pPr>
      <w:r>
        <w:t>28.</w:t>
      </w:r>
      <w:r>
        <w:tab/>
        <w:t>La consecución de los objetivos del III Plan de Desarrollo para la Disminución de la Pobreza se ve obstaculizada por un abanico de retos y problemas de carácter estructural y crónico. El crecimiento demográfico, la dispersión de la población en ciertas zonas del país, la prevalencia del analfabetismo y del desempleo en sus diferentes formas, el subdesarrollo en términos de producción y generación de conocimientos y la permanencia del Yemen en la lista de países con un Índice de Desarrollo Humano (en adelante, IDH) bajo son ejemplos vívidos y realistas de la magnitud de los dilemas a los que nos enfrentamos. El III Plan de Desarrollo, un eslabón más en un plan de acción a largo plazo, pretende controlar y afrontar dichos retos y obstáculos con objeto de superarlos y lograr la consecución de nuestros objetivos de futuro.</w:t>
      </w:r>
    </w:p>
    <w:p w:rsidR="00B608F3" w:rsidRDefault="00B608F3">
      <w:pPr>
        <w:pStyle w:val="SingleTxtG"/>
        <w:tabs>
          <w:tab w:val="right" w:pos="851"/>
        </w:tabs>
      </w:pPr>
      <w:r>
        <w:t>29.</w:t>
      </w:r>
      <w:r>
        <w:tab/>
        <w:t>Los sucesivos gobiernos han realizado en el pasado esfuerzos continuos a favor del desarrollo económico y social cuyos positivos resultados se han dejado sentir en diversas áreas del desarrollo y de la vida política e institucional. Sin embargo, la realidad socioeconómica yemení exige aún esfuerzos adicionales si queremos lograr los objetivos deseados, romper el círculo del subdesarrollo y alcanzar nuestras aspiraciones de desarrollo presente y futuro.</w:t>
      </w:r>
    </w:p>
    <w:p w:rsidR="00B608F3" w:rsidRDefault="00B608F3">
      <w:pPr>
        <w:pStyle w:val="SingleTxtG"/>
        <w:tabs>
          <w:tab w:val="right" w:pos="851"/>
        </w:tabs>
        <w:spacing w:before="240"/>
      </w:pPr>
      <w:r>
        <w:rPr>
          <w:b/>
          <w:bCs/>
        </w:rPr>
        <w:t>Problemas demográficos</w:t>
      </w:r>
      <w:r>
        <w:tab/>
      </w:r>
    </w:p>
    <w:p w:rsidR="00B608F3" w:rsidRDefault="00B608F3">
      <w:pPr>
        <w:pStyle w:val="SingleTxtG"/>
        <w:tabs>
          <w:tab w:val="right" w:pos="851"/>
        </w:tabs>
      </w:pPr>
      <w:r>
        <w:t>30.</w:t>
      </w:r>
      <w:r>
        <w:tab/>
        <w:t>El elevado crecimiento demográfico, en comparación con los recursos disponibles, constituye uno de los retos más importantes a los que se enfrenta el proceso de desarrollo en el Yemen. Pese a haber descendido en la última década del 3,5% al 3%, la tasa de crecimiento de la población yemení sigue estando entre las más elevadas del mundo y limita el incremento del producto interior bruto (PIB) per cápita. Fenómenos como la amplia dispersión de la población rural (129.299 aldeas) y urbana (3.642 barrios), el aumento de la demanda de servicios básicos, públicos y de vivienda, así como las migraciones internas y la falta de oportunidades laborales han tenido un impacto negativo en la economía nacional y han debilitado la eficacia de las acciones encaminadas a elevar el nivel de vida de los ciudadanos, en especial en los ámbitos de la educación, la sanidad y la atención social.</w:t>
      </w:r>
    </w:p>
    <w:p w:rsidR="00B608F3" w:rsidRDefault="00B608F3">
      <w:pPr>
        <w:pStyle w:val="SingleTxtG"/>
        <w:tabs>
          <w:tab w:val="right" w:pos="851"/>
        </w:tabs>
        <w:spacing w:before="240"/>
        <w:rPr>
          <w:b/>
          <w:bCs/>
        </w:rPr>
      </w:pPr>
      <w:r>
        <w:rPr>
          <w:b/>
          <w:bCs/>
        </w:rPr>
        <w:t>Escaso desarrollo de los recursos humanos</w:t>
      </w:r>
    </w:p>
    <w:p w:rsidR="00B608F3" w:rsidRDefault="00B608F3">
      <w:pPr>
        <w:pStyle w:val="SingleTxtG"/>
        <w:tabs>
          <w:tab w:val="right" w:pos="851"/>
        </w:tabs>
      </w:pPr>
      <w:r>
        <w:t>31.</w:t>
      </w:r>
      <w:r>
        <w:tab/>
        <w:t>El desarrollo de los recursos humanos se enfrenta en el Yemen a numerosas limitaciones, entre ellas, la prevalencia del analfabetismo, que alcanza al 47,2% de la población adulta; las limitaciones de las instituciones educativas y de formación profesional; el alto índice de abandono escolar en primaria y secundaria, con especial incidencia entre las mujeres; la brecha educativa entre hombres y mujeres y entre el campo y la ciudad; los escasos resultados académicos y la baja cualificación de los docentes. También existen problemas en relación a la formación profesional, la modernización de los planes de estudio, la adecuación de los resultados académicos a las necesidades del mercado de trabajo y la popularidad de la formación universitaria en detrimento de la formación técnica, lo que supone un uso deficiente de los principales recursos. La consecuencia de todo ello es la baja productividad y, por ende, el menor volumen de actividad económica, lo que implica la reducción de los ingresos y del consumo, del ahorro y de las oportunidades de crecimiento, y la extensión de la pobreza y el desempleo.</w:t>
      </w:r>
    </w:p>
    <w:p w:rsidR="00B608F3" w:rsidRDefault="00B608F3">
      <w:pPr>
        <w:pStyle w:val="SingleTxtG"/>
        <w:tabs>
          <w:tab w:val="right" w:pos="851"/>
        </w:tabs>
      </w:pPr>
      <w:r>
        <w:t>32.</w:t>
      </w:r>
      <w:r>
        <w:tab/>
        <w:t xml:space="preserve">El sector sanitario se enfrenta igualmente a numerosos retos y dificultades. El más importante de ellos es la falta de servicios suficientes para responder a las crecientes demandas de la población, a lo que se suma un constante descenso de los indicadores de salud (aumento de la mortalidad materna y de menores de cinco años, propagación de enfermedad infectocontagiosas, etc.). </w:t>
      </w:r>
    </w:p>
    <w:p w:rsidR="00B608F3" w:rsidRDefault="00B608F3">
      <w:pPr>
        <w:tabs>
          <w:tab w:val="right" w:pos="851"/>
        </w:tabs>
        <w:spacing w:before="360" w:after="240" w:line="270" w:lineRule="exact"/>
        <w:ind w:left="1134" w:hanging="1134"/>
        <w:rPr>
          <w:b/>
          <w:bCs/>
          <w:sz w:val="24"/>
          <w:szCs w:val="24"/>
        </w:rPr>
      </w:pPr>
      <w:r>
        <w:rPr>
          <w:b/>
          <w:bCs/>
          <w:sz w:val="24"/>
          <w:szCs w:val="24"/>
        </w:rPr>
        <w:tab/>
        <w:t>D.</w:t>
      </w:r>
      <w:r>
        <w:rPr>
          <w:b/>
          <w:bCs/>
          <w:sz w:val="24"/>
          <w:szCs w:val="24"/>
        </w:rPr>
        <w:tab/>
        <w:t>Medidas gubernamentales</w:t>
      </w:r>
    </w:p>
    <w:p w:rsidR="00B608F3" w:rsidRDefault="00B608F3">
      <w:pPr>
        <w:pStyle w:val="SingleTxtG"/>
        <w:tabs>
          <w:tab w:val="right" w:pos="851"/>
        </w:tabs>
      </w:pPr>
      <w:r>
        <w:t>33.</w:t>
      </w:r>
      <w:r>
        <w:tab/>
        <w:t>El III Plan Quinquenal de Desarrollo Económico y Disminución de la Pobreza 2006-2010 constituye un importante punto de partida en un camino de progreso y desarrollo cuya meta es una vida digna y productiva para el conjunto de la sociedad yemení, la promoción de la economía nacional a nivel regional y la consecución de los objetivos de desarrollo a largo plazo. La elaboración del Plan supuso un momento crucial que nos condujo a revisar y evaluar las políticas y programas existentes, a definir los puntos fuertes y débiles de la economía nacional, a extraer conclusiones, vislumbrar horizontes de desarrollo y oportunidades de crecimiento económico futuras.</w:t>
      </w:r>
    </w:p>
    <w:p w:rsidR="00B608F3" w:rsidRDefault="00B608F3">
      <w:pPr>
        <w:pStyle w:val="SingleTxtG"/>
        <w:tabs>
          <w:tab w:val="right" w:pos="851"/>
        </w:tabs>
      </w:pPr>
      <w:r>
        <w:t>34.</w:t>
      </w:r>
      <w:r>
        <w:tab/>
        <w:t xml:space="preserve">El documento del III Plan Quinquenal de Desarrollo se basa fundamentalmente en las premisas y términos de referencia de </w:t>
      </w:r>
      <w:smartTag w:uri="urn:schemas-microsoft-com:office:smarttags" w:element="PersonName">
        <w:smartTagPr>
          <w:attr w:name="ProductID" w:val="la Visi￳n Estrat￩gica"/>
        </w:smartTagPr>
        <w:r>
          <w:t>la Visión Estratégica</w:t>
        </w:r>
      </w:smartTag>
      <w:r>
        <w:t xml:space="preserve"> para el Yemen 2025, en los Objetivos del Milenio (en adelante, ODM) 2015, en el I y II Plan Quinquenal y en la Estrategia para la Disminución de </w:t>
      </w:r>
      <w:smartTag w:uri="urn:schemas-microsoft-com:office:smarttags" w:element="PersonName">
        <w:smartTagPr>
          <w:attr w:name="ProductID" w:val="la Pobreza. Tambi￩n"/>
        </w:smartTagPr>
        <w:r>
          <w:t>la Pobreza. También</w:t>
        </w:r>
      </w:smartTag>
      <w:r>
        <w:t xml:space="preserve"> el programa de reforma económica, fiscal y administrativa, así como las agendas nacionales de reforma sirvieron de base a dicho documento.</w:t>
      </w:r>
    </w:p>
    <w:p w:rsidR="00B608F3" w:rsidRDefault="00B608F3">
      <w:pPr>
        <w:pStyle w:val="SingleTxtG"/>
        <w:tabs>
          <w:tab w:val="right" w:pos="851"/>
        </w:tabs>
        <w:rPr>
          <w:lang w:val="es-ES_tradnl"/>
        </w:rPr>
      </w:pPr>
      <w:r>
        <w:t>35.</w:t>
      </w:r>
      <w:r>
        <w:tab/>
        <w:t>Las directrices generales del Plan se materializaron en dos ejes principales. El primero de ellos se centra en estimular el crecimiento económico en todos los sectores potenciando los más prometedores, así como en generar un clima apropiado para la inversión y en movilizar las potencialidades del sector privado a fin de lograr un crecimiento económico gradual aprovechando las ventajas comparativas y los recursos naturales disponibles y subyacentes de la economía nacional</w:t>
      </w:r>
      <w:r>
        <w:rPr>
          <w:lang w:val="es-ES_tradnl"/>
        </w:rPr>
        <w:t>. El segundo eje se centra en erradicar la pobreza y liberar de la miseria a los segmentos de la población más desfavorecidos a través de una visión integral de los mecanismos y medios para abordar y frenar el problema, sin olvidar que se trata de un fenómeno económico y social estructural.</w:t>
      </w:r>
    </w:p>
    <w:p w:rsidR="00B608F3" w:rsidRDefault="00B608F3">
      <w:pPr>
        <w:pStyle w:val="SingleTxtG"/>
        <w:tabs>
          <w:tab w:val="right" w:pos="851"/>
        </w:tabs>
        <w:spacing w:before="240"/>
        <w:rPr>
          <w:b/>
          <w:bCs/>
          <w:lang w:val="es-ES_tradnl"/>
        </w:rPr>
      </w:pPr>
      <w:r>
        <w:rPr>
          <w:b/>
          <w:bCs/>
          <w:lang w:val="es-ES_tradnl"/>
        </w:rPr>
        <w:t>La lucha contra la pobreza</w:t>
      </w:r>
    </w:p>
    <w:p w:rsidR="00B608F3" w:rsidRDefault="00B608F3">
      <w:pPr>
        <w:pStyle w:val="SingleTxtG"/>
        <w:tabs>
          <w:tab w:val="right" w:pos="851"/>
        </w:tabs>
        <w:ind w:left="1138" w:right="1138"/>
        <w:rPr>
          <w:iCs/>
          <w:lang w:val="es-ES_tradnl"/>
        </w:rPr>
      </w:pPr>
      <w:r>
        <w:rPr>
          <w:lang w:val="es-ES_tradnl"/>
        </w:rPr>
        <w:t>36.</w:t>
      </w:r>
      <w:r>
        <w:rPr>
          <w:lang w:val="es-ES_tradnl"/>
        </w:rPr>
        <w:tab/>
        <w:t>Las actuaciones contra la pobreza tendrán en los próximos años una prioridad absoluta. El III Plan de Desarrollo para la Disminución de la Pobreza es el instrumento con el que se pretende afrontar el fenómeno y frenar su crecimiento a partir de una visión integral del concepto de pobreza que vaya más allá de la mera escasez de ingresos y aborde aspectos como la educación, la salud y el resto de servicios sociales básicos</w:t>
      </w:r>
      <w:r>
        <w:rPr>
          <w:iCs/>
          <w:lang w:val="es-ES_tradnl"/>
        </w:rPr>
        <w:t>.</w:t>
      </w:r>
    </w:p>
    <w:p w:rsidR="00B608F3" w:rsidRDefault="00B608F3">
      <w:pPr>
        <w:pStyle w:val="SingleTxtG"/>
        <w:tabs>
          <w:tab w:val="right" w:pos="851"/>
        </w:tabs>
        <w:ind w:left="1138" w:right="1138"/>
        <w:rPr>
          <w:lang w:val="es-ES_tradnl"/>
        </w:rPr>
      </w:pPr>
      <w:r>
        <w:rPr>
          <w:lang w:val="es-ES_tradnl"/>
        </w:rPr>
        <w:t>37.</w:t>
      </w:r>
      <w:r>
        <w:rPr>
          <w:lang w:val="es-ES_tradnl"/>
        </w:rPr>
        <w:tab/>
        <w:t>A la luz de todo ello, el Plan pretende promover sectores no petroleros y diversificar la base de actividad económica; incrementar el volumen de inversión, movilizar los recursos del sector privado, ampliar el círculo de entidades participantes en las actuaciones destinadas a aliviar la pobreza, incluyendo a comunidades locales y organizaciones de la sociedad civil, y</w:t>
      </w:r>
      <w:r>
        <w:t xml:space="preserve"> </w:t>
      </w:r>
      <w:r>
        <w:rPr>
          <w:lang w:val="es-ES_tradnl"/>
        </w:rPr>
        <w:t xml:space="preserve">dirigir el gasto público a los sectores con un impacto efectivo en la materia. </w:t>
      </w:r>
    </w:p>
    <w:p w:rsidR="00B608F3" w:rsidRDefault="00B608F3">
      <w:pPr>
        <w:pStyle w:val="SingleTxtG"/>
        <w:tabs>
          <w:tab w:val="right" w:pos="851"/>
        </w:tabs>
        <w:rPr>
          <w:lang w:val="es-ES_tradnl"/>
        </w:rPr>
      </w:pPr>
      <w:r>
        <w:rPr>
          <w:lang w:val="es-ES_tradnl"/>
        </w:rPr>
        <w:t>38.</w:t>
      </w:r>
      <w:r>
        <w:rPr>
          <w:lang w:val="es-ES_tradnl"/>
        </w:rPr>
        <w:tab/>
        <w:t>El Plan tiene como objetivo principal combatir la pobreza y sus causas. Para ello se seguirán siete vías principales que enumeramos a continuación:</w:t>
      </w:r>
    </w:p>
    <w:p w:rsidR="00B608F3" w:rsidRDefault="00B608F3">
      <w:pPr>
        <w:pStyle w:val="SingleTxtG"/>
        <w:tabs>
          <w:tab w:val="right" w:pos="851"/>
        </w:tabs>
        <w:ind w:left="1701"/>
        <w:rPr>
          <w:b/>
          <w:lang w:val="es-ES_tradnl"/>
        </w:rPr>
      </w:pPr>
      <w:r>
        <w:rPr>
          <w:bCs/>
          <w:lang w:val="es-ES_tradnl"/>
        </w:rPr>
        <w:t>1.</w:t>
      </w:r>
      <w:r>
        <w:rPr>
          <w:bCs/>
          <w:lang w:val="es-ES_tradnl"/>
        </w:rPr>
        <w:tab/>
        <w:t>Priorización de los proyectos y programas de inversión con un alto índice de mano de obra en todos los sectores económicos, especialmente en agricultura, industria y turismo, que supongan la creación de oportunidades de empleo. Priorización, asimismo, de las zonas rurales a través de la ejecución en las mismas de proyectos de desarrollo tales como construcción de carreteras, ampliación de la red eléctrica y suministro de agua potable. Esta primera vía pretende romper el aislamiento rural facilitando el transporte de productos a los mercados y centros urbanos y, en consecuencia, mejorar los recursos económicos de la población rural, segmento de la población en el que se concentra el mayor número de desfavorecidos.</w:t>
      </w:r>
    </w:p>
    <w:p w:rsidR="00B608F3" w:rsidRDefault="00B608F3">
      <w:pPr>
        <w:pStyle w:val="SingleTxtG"/>
        <w:tabs>
          <w:tab w:val="right" w:pos="851"/>
        </w:tabs>
        <w:ind w:left="1701"/>
        <w:rPr>
          <w:b/>
          <w:lang w:val="es-ES_tradnl"/>
        </w:rPr>
      </w:pPr>
      <w:r>
        <w:rPr>
          <w:bCs/>
          <w:lang w:val="es-ES_tradnl"/>
        </w:rPr>
        <w:t>2.</w:t>
      </w:r>
      <w:r>
        <w:rPr>
          <w:bCs/>
          <w:lang w:val="es-ES_tradnl"/>
        </w:rPr>
        <w:tab/>
        <w:t>Revisión de las políticas económicas y del aparato legislativo en materia económica y fiscal con objeto de promover de forma efectiva el crecimiento económico, mejorar el clima de inversión y estimular el sector privado para que incremente su protagonismo en la actividad económica y sus inversiones, creando oportunidades de empleo y generando fuentes de ingreso.</w:t>
      </w:r>
    </w:p>
    <w:p w:rsidR="00B608F3" w:rsidRDefault="00B608F3">
      <w:pPr>
        <w:pStyle w:val="SingleTxtG"/>
        <w:tabs>
          <w:tab w:val="right" w:pos="851"/>
        </w:tabs>
        <w:ind w:left="1701"/>
        <w:rPr>
          <w:b/>
          <w:lang w:val="es-ES_tradnl"/>
        </w:rPr>
      </w:pPr>
      <w:r>
        <w:rPr>
          <w:bCs/>
          <w:lang w:val="es-ES_tradnl"/>
        </w:rPr>
        <w:t>3.</w:t>
      </w:r>
      <w:r>
        <w:rPr>
          <w:bCs/>
          <w:lang w:val="es-ES_tradnl"/>
        </w:rPr>
        <w:tab/>
        <w:t>Fortalecer la asociación con el sector privado, con las organizaciones de la sociedad civil y con los potenciales donantes a fin de frenar la pobreza; alentar al sector privado a aumentar sus inversiones y su actividad productiva en ámbitos relacionados con los segmentos más pobres de la sociedad y con la pequeña y la microempresa, así como aprovechar las potencialidades de las organizaciones de la sociedad civil.</w:t>
      </w:r>
    </w:p>
    <w:p w:rsidR="00B608F3" w:rsidRDefault="00B608F3">
      <w:pPr>
        <w:pStyle w:val="SingleTxtG"/>
        <w:tabs>
          <w:tab w:val="right" w:pos="851"/>
        </w:tabs>
        <w:ind w:left="1701"/>
        <w:rPr>
          <w:b/>
          <w:lang w:val="es-ES_tradnl"/>
        </w:rPr>
      </w:pPr>
      <w:r>
        <w:rPr>
          <w:bCs/>
          <w:lang w:val="es-ES_tradnl"/>
        </w:rPr>
        <w:t>4.</w:t>
      </w:r>
      <w:r>
        <w:rPr>
          <w:bCs/>
          <w:lang w:val="es-ES_tradnl"/>
        </w:rPr>
        <w:tab/>
        <w:t>Desarrollar las capacidades de los pobres a través de la prestación de servicios básicos, como educación, atención sanitaria y ejecución de programas de formación profesional y orientación que mejoren sus habilidades y destrezas y les permitan participar en el proceso productivo.</w:t>
      </w:r>
    </w:p>
    <w:p w:rsidR="00B608F3" w:rsidRDefault="00B608F3">
      <w:pPr>
        <w:pStyle w:val="SingleTxtG"/>
        <w:tabs>
          <w:tab w:val="right" w:pos="851"/>
        </w:tabs>
        <w:ind w:left="1701"/>
        <w:rPr>
          <w:b/>
          <w:lang w:val="es-ES_tradnl"/>
        </w:rPr>
      </w:pPr>
      <w:r>
        <w:rPr>
          <w:bCs/>
          <w:lang w:val="es-ES_tradnl"/>
        </w:rPr>
        <w:t>5.</w:t>
      </w:r>
      <w:r>
        <w:rPr>
          <w:bCs/>
          <w:lang w:val="es-ES_tradnl"/>
        </w:rPr>
        <w:tab/>
        <w:t xml:space="preserve">Facilitar a los pobres, y muy en especial a la mujer rural, la posesión de bienes de producción a través de la expansión de los mecanismos de crédito y financiación para la pequeña y </w:t>
      </w:r>
      <w:smartTag w:uri="urn:schemas-microsoft-com:office:smarttags" w:element="PersonName">
        <w:smartTagPr>
          <w:attr w:name="ProductID" w:val="la microempresa. Se"/>
        </w:smartTagPr>
        <w:r>
          <w:rPr>
            <w:bCs/>
            <w:lang w:val="es-ES_tradnl"/>
          </w:rPr>
          <w:t>la microempresa. Se</w:t>
        </w:r>
      </w:smartTag>
      <w:r>
        <w:rPr>
          <w:bCs/>
          <w:lang w:val="es-ES_tradnl"/>
        </w:rPr>
        <w:t xml:space="preserve"> espera concluir próximamente las gestiones con el Bank al-Amal para que éste pueda comenzar a conceder créditos a los pobres. Para ello nos beneficiaremos de otras experiencias exitosas similares y trabajaremos para ampliarlas y hacer frente a la creciente necesidad de micropréstamo.</w:t>
      </w:r>
    </w:p>
    <w:p w:rsidR="00B608F3" w:rsidRDefault="00B608F3">
      <w:pPr>
        <w:pStyle w:val="SingleTxtG"/>
        <w:tabs>
          <w:tab w:val="right" w:pos="851"/>
        </w:tabs>
        <w:ind w:left="1701"/>
        <w:rPr>
          <w:b/>
          <w:lang w:val="es-ES_tradnl"/>
        </w:rPr>
      </w:pPr>
      <w:r>
        <w:rPr>
          <w:bCs/>
          <w:lang w:val="es-ES_tradnl"/>
        </w:rPr>
        <w:t>6.</w:t>
      </w:r>
      <w:r>
        <w:rPr>
          <w:bCs/>
          <w:lang w:val="es-ES_tradnl"/>
        </w:rPr>
        <w:tab/>
        <w:t>Fortalecer los mecanismos y programas incluidos en la red de protección social, ampliar el paraguas de protección social y promover los servicios que se prestan a los grupos y segmentos de población más desfavorecidos a través de las intervenciones directas ejecutadas por la red (Fondo Social para el Desarrollo, Proyecto de Obras Públicas y Fondo de Bienestar Social). Asimismo, activar el mecanismo de coordinación entre los diferentes programas de la red e incrementar la eficiencia y eficacia de sus programas para mejorar las condiciones de vida de los grupos más desfavorecidos. Se introducirán nuevos programas en la red de protección social y se reforzará la asociación entre sus programas, el sector privado y los institutos de formación profesional a fin de mejorar la cualificación de la población beneficiaria.</w:t>
      </w:r>
    </w:p>
    <w:p w:rsidR="00B608F3" w:rsidRDefault="00B608F3">
      <w:pPr>
        <w:pStyle w:val="SingleTxtG"/>
        <w:tabs>
          <w:tab w:val="right" w:pos="851"/>
        </w:tabs>
        <w:ind w:left="1701"/>
        <w:rPr>
          <w:b/>
          <w:lang w:val="es-ES_tradnl"/>
        </w:rPr>
      </w:pPr>
      <w:r>
        <w:rPr>
          <w:bCs/>
          <w:lang w:val="es-ES_tradnl"/>
        </w:rPr>
        <w:t>7.</w:t>
      </w:r>
      <w:r>
        <w:rPr>
          <w:bCs/>
          <w:lang w:val="es-ES_tradnl"/>
        </w:rPr>
        <w:tab/>
        <w:t>Promover la eficacia de la autoridad local en la recolección del azaque y en su asignación a sectores que contribuyan a aliviar la pobreza y a brindar a los pobres bienes de capital, servicios educativos y sanitarios, agua potable e infraestructuras.</w:t>
      </w:r>
    </w:p>
    <w:p w:rsidR="00B608F3" w:rsidRDefault="00B608F3">
      <w:pPr>
        <w:pStyle w:val="SingleTxtG"/>
        <w:tabs>
          <w:tab w:val="right" w:pos="851"/>
        </w:tabs>
        <w:spacing w:before="240"/>
        <w:ind w:right="1140"/>
        <w:rPr>
          <w:b/>
          <w:lang w:val="es-ES_tradnl"/>
        </w:rPr>
      </w:pPr>
      <w:r>
        <w:rPr>
          <w:b/>
          <w:lang w:val="es-ES_tradnl"/>
        </w:rPr>
        <w:t>Combatir la pobreza, desde el punto de vista de los pobres</w:t>
      </w:r>
    </w:p>
    <w:p w:rsidR="00B608F3" w:rsidRDefault="00B608F3">
      <w:pPr>
        <w:pStyle w:val="SingleTxtG"/>
        <w:tabs>
          <w:tab w:val="right" w:pos="851"/>
        </w:tabs>
      </w:pPr>
      <w:r>
        <w:rPr>
          <w:lang w:val="es-ES_tradnl"/>
        </w:rPr>
        <w:t>39.</w:t>
      </w:r>
      <w:r>
        <w:rPr>
          <w:lang w:val="es-ES_tradnl"/>
        </w:rPr>
        <w:tab/>
        <w:t>Escuchar a la opinión de los pobres contribuye sin duda a que las soluciones arbitradas sean las más apropiadas a sus necesidades</w:t>
      </w:r>
      <w:r>
        <w:t xml:space="preserve">. Actualmente se utilizan investigaciones participativas para tratar de comprender el fenómeno de la pobreza, sus causas y la forma de atajarlo desde la perspectiva de los pobres. Ejemplo de ello lo tenemos en el estudio titulado </w:t>
      </w:r>
      <w:r>
        <w:rPr>
          <w:i/>
          <w:iCs/>
        </w:rPr>
        <w:t>Voces de los pobres</w:t>
      </w:r>
      <w:r>
        <w:t>, realizado en 2005 por la Unidad de Vigilancia de la Pobreza del Ministerio de Planificación y Cooperación Internacional, en el que los más desfavorecidos proponen las soluciones que ellos consideran más útiles para salir de la miseria.</w:t>
      </w:r>
    </w:p>
    <w:p w:rsidR="00B608F3" w:rsidRDefault="00B608F3">
      <w:pPr>
        <w:pStyle w:val="SingleTxtG"/>
        <w:tabs>
          <w:tab w:val="right" w:pos="851"/>
        </w:tabs>
        <w:rPr>
          <w:lang w:val="es-ES_tradnl"/>
        </w:rPr>
      </w:pPr>
      <w:r>
        <w:rPr>
          <w:lang w:val="es-ES_tradnl"/>
        </w:rPr>
        <w:t>40.</w:t>
      </w:r>
      <w:r>
        <w:rPr>
          <w:lang w:val="es-ES_tradnl"/>
        </w:rPr>
        <w:tab/>
        <w:t>Los varones pobres ponen de relieve la importancia de que el Estado les garantice una fuente estable de ingresos, que se creen oportunidades de empleo, se construyan pantanos y diques, se recuperen tierras de labor, se apoye la producción agrícola y se concedan créditos para poner en marcha pequeñas empresas.</w:t>
      </w:r>
    </w:p>
    <w:p w:rsidR="00B608F3" w:rsidRDefault="00B608F3">
      <w:pPr>
        <w:pStyle w:val="SingleTxtG"/>
        <w:tabs>
          <w:tab w:val="right" w:pos="851"/>
        </w:tabs>
        <w:rPr>
          <w:lang w:val="es-ES_tradnl"/>
        </w:rPr>
      </w:pPr>
      <w:r>
        <w:rPr>
          <w:lang w:val="es-ES_tradnl"/>
        </w:rPr>
        <w:t>41.</w:t>
      </w:r>
      <w:r>
        <w:rPr>
          <w:lang w:val="es-ES_tradnl"/>
        </w:rPr>
        <w:tab/>
        <w:t>La mayoría de las mujeres pobres, por su parte, pone de relieve la importancia de que bajen los precios y de que se garantice la gratuidad de los servicios educativos y sanitarios, ya que son ellas las que, en el hogar, sufren el impacto en los niños de la falta de alimentos y educación. Siguen, en percepción de importancia, la creación de oportunidades de empleo, el aumento de los salarios y la mejora de la cualificación profesional. Las mujeres insisten en la necesidad de que se provea directamente a las aldeas de productos alimenticios con objeto de evitar el esfuerzo y el gasto que supone su transporte. Por último, exigen un incremento de las ayudas sociales ya que muchas de ellas constituyen el único sostén económico de sus familias.</w:t>
      </w:r>
    </w:p>
    <w:p w:rsidR="00B608F3" w:rsidRDefault="00B608F3">
      <w:pPr>
        <w:pStyle w:val="SingleTxtG"/>
        <w:tabs>
          <w:tab w:val="right" w:pos="851"/>
        </w:tabs>
        <w:spacing w:before="240"/>
        <w:rPr>
          <w:b/>
          <w:bCs/>
          <w:lang w:val="es-ES_tradnl"/>
        </w:rPr>
      </w:pPr>
      <w:r>
        <w:rPr>
          <w:b/>
          <w:bCs/>
          <w:lang w:val="es-ES_tradnl"/>
        </w:rPr>
        <w:t>Pobreza general</w:t>
      </w:r>
    </w:p>
    <w:p w:rsidR="00B608F3" w:rsidRDefault="00B608F3">
      <w:pPr>
        <w:pStyle w:val="SingleTxtG"/>
        <w:tabs>
          <w:tab w:val="right" w:pos="851"/>
        </w:tabs>
        <w:spacing w:after="240"/>
      </w:pPr>
      <w:r>
        <w:t>42.</w:t>
      </w:r>
      <w:r>
        <w:tab/>
        <w:t xml:space="preserve">A la vista de los resultados de la </w:t>
      </w:r>
      <w:r>
        <w:rPr>
          <w:i/>
          <w:iCs/>
        </w:rPr>
        <w:t>Encuesta de presupuestos familiares</w:t>
      </w:r>
      <w:r>
        <w:t xml:space="preserve"> </w:t>
      </w:r>
      <w:r>
        <w:rPr>
          <w:i/>
          <w:iCs/>
        </w:rPr>
        <w:t>2005-2006</w:t>
      </w:r>
      <w:r>
        <w:t>, la incidencia de la pobreza, en términos de número de personas pobres, había disminuido al momento de la encuesta en alrededor de un 2% anual en comparación con la situación de 1998. Concretamente se había reducido del 41,8% al 34,7% entre 1998 y 2005-2006, incluyendo en estas cifras tanto las zonas rurales como las urbanas. Sin embargo, debido a la persistente alta tasa de crecimiento de la población, el número de pobres se ha mantenido en torno a 7 millones de personas desde 1998, año en que se llevó a cabo el anterior estudio. La disminución de la pobreza también ha sido modesta si se compara con los ODM adoptados por el Gobierno del Yemen. Así, para cumplir el Objetivo 1 (es decir, reducir la incidencia de la pobreza a la mitad), sería preciso que el incremento anual de la tasa de consumo per cápita (que ha sido del 1% en los últimos 7 años) se multiplicara por 4.</w:t>
      </w:r>
    </w:p>
    <w:tbl>
      <w:tblPr>
        <w:tblW w:w="7387" w:type="dxa"/>
        <w:jc w:val="center"/>
        <w:tblLayout w:type="fixed"/>
        <w:tblCellMar>
          <w:left w:w="0" w:type="dxa"/>
          <w:right w:w="0" w:type="dxa"/>
        </w:tblCellMar>
        <w:tblLook w:val="01E0" w:firstRow="1" w:lastRow="1" w:firstColumn="1" w:lastColumn="1" w:noHBand="0" w:noVBand="0"/>
      </w:tblPr>
      <w:tblGrid>
        <w:gridCol w:w="2194"/>
        <w:gridCol w:w="1399"/>
        <w:gridCol w:w="1372"/>
        <w:gridCol w:w="1218"/>
        <w:gridCol w:w="1204"/>
      </w:tblGrid>
      <w:tr w:rsidR="00B608F3" w:rsidRPr="004B1376">
        <w:trPr>
          <w:jc w:val="center"/>
        </w:trPr>
        <w:tc>
          <w:tcPr>
            <w:tcW w:w="7387" w:type="dxa"/>
            <w:gridSpan w:val="5"/>
            <w:tcBorders>
              <w:top w:val="single" w:sz="4" w:space="0" w:color="auto"/>
              <w:bottom w:val="single" w:sz="4" w:space="0" w:color="auto"/>
            </w:tcBorders>
            <w:shd w:val="clear" w:color="auto" w:fill="auto"/>
            <w:vAlign w:val="bottom"/>
          </w:tcPr>
          <w:p w:rsidR="00B608F3" w:rsidRDefault="00B608F3">
            <w:pPr>
              <w:tabs>
                <w:tab w:val="left" w:pos="1928"/>
                <w:tab w:val="left" w:pos="2608"/>
                <w:tab w:val="left" w:pos="3289"/>
                <w:tab w:val="left" w:pos="3969"/>
                <w:tab w:val="left" w:pos="4649"/>
                <w:tab w:val="left" w:pos="5330"/>
              </w:tabs>
              <w:spacing w:before="80" w:after="80" w:line="200" w:lineRule="atLeast"/>
              <w:ind w:left="113"/>
              <w:jc w:val="center"/>
              <w:rPr>
                <w:i/>
                <w:iCs/>
                <w:sz w:val="16"/>
                <w:szCs w:val="16"/>
                <w:rtl/>
                <w:lang w:eastAsia="en-US"/>
              </w:rPr>
            </w:pPr>
            <w:r>
              <w:rPr>
                <w:i/>
                <w:iCs/>
                <w:sz w:val="16"/>
                <w:szCs w:val="16"/>
                <w:lang w:eastAsia="en-US"/>
              </w:rPr>
              <w:t>Indicadores de pobreza en 1998 y 2006</w:t>
            </w:r>
          </w:p>
        </w:tc>
      </w:tr>
      <w:tr w:rsidR="00B608F3" w:rsidRPr="004B1376">
        <w:trPr>
          <w:jc w:val="center"/>
        </w:trPr>
        <w:tc>
          <w:tcPr>
            <w:tcW w:w="2194" w:type="dxa"/>
            <w:tcBorders>
              <w:top w:val="single" w:sz="4" w:space="0" w:color="auto"/>
              <w:bottom w:val="single" w:sz="12" w:space="0" w:color="auto"/>
            </w:tcBorders>
            <w:shd w:val="clear" w:color="auto" w:fill="auto"/>
            <w:vAlign w:val="bottom"/>
          </w:tcPr>
          <w:p w:rsidR="00B608F3" w:rsidRDefault="00B608F3">
            <w:pPr>
              <w:tabs>
                <w:tab w:val="left" w:pos="1928"/>
                <w:tab w:val="left" w:pos="2608"/>
                <w:tab w:val="left" w:pos="3289"/>
                <w:tab w:val="left" w:pos="3969"/>
                <w:tab w:val="left" w:pos="4649"/>
                <w:tab w:val="left" w:pos="5330"/>
              </w:tabs>
              <w:spacing w:before="80" w:after="80" w:line="200" w:lineRule="atLeast"/>
              <w:ind w:left="113"/>
              <w:jc w:val="lowKashida"/>
              <w:rPr>
                <w:i/>
                <w:sz w:val="16"/>
                <w:szCs w:val="16"/>
                <w:rtl/>
                <w:lang w:eastAsia="en-US"/>
              </w:rPr>
            </w:pPr>
          </w:p>
        </w:tc>
        <w:tc>
          <w:tcPr>
            <w:tcW w:w="1399" w:type="dxa"/>
            <w:tcBorders>
              <w:top w:val="single" w:sz="4" w:space="0" w:color="auto"/>
              <w:bottom w:val="single" w:sz="12" w:space="0" w:color="auto"/>
            </w:tcBorders>
            <w:shd w:val="clear" w:color="auto" w:fill="auto"/>
            <w:vAlign w:val="bottom"/>
          </w:tcPr>
          <w:p w:rsidR="00B608F3" w:rsidRDefault="00B608F3">
            <w:pPr>
              <w:tabs>
                <w:tab w:val="left" w:pos="1928"/>
                <w:tab w:val="left" w:pos="2608"/>
                <w:tab w:val="left" w:pos="3289"/>
                <w:tab w:val="left" w:pos="3969"/>
                <w:tab w:val="left" w:pos="4649"/>
                <w:tab w:val="left" w:pos="5330"/>
              </w:tabs>
              <w:spacing w:before="80" w:after="80" w:line="200" w:lineRule="atLeast"/>
              <w:ind w:left="57" w:right="113"/>
              <w:jc w:val="lowKashida"/>
              <w:rPr>
                <w:i/>
                <w:sz w:val="16"/>
                <w:szCs w:val="16"/>
                <w:rtl/>
                <w:lang w:eastAsia="en-US"/>
              </w:rPr>
            </w:pPr>
          </w:p>
        </w:tc>
        <w:tc>
          <w:tcPr>
            <w:tcW w:w="1372" w:type="dxa"/>
            <w:tcBorders>
              <w:top w:val="single" w:sz="4" w:space="0" w:color="auto"/>
              <w:bottom w:val="single" w:sz="12" w:space="0" w:color="auto"/>
            </w:tcBorders>
            <w:shd w:val="clear" w:color="auto" w:fill="auto"/>
            <w:vAlign w:val="bottom"/>
          </w:tcPr>
          <w:p w:rsidR="00B608F3" w:rsidRDefault="00B608F3">
            <w:pPr>
              <w:tabs>
                <w:tab w:val="left" w:pos="1928"/>
                <w:tab w:val="left" w:pos="2608"/>
                <w:tab w:val="left" w:pos="3289"/>
                <w:tab w:val="left" w:pos="3969"/>
                <w:tab w:val="left" w:pos="4649"/>
                <w:tab w:val="left" w:pos="5330"/>
              </w:tabs>
              <w:spacing w:before="80" w:after="80" w:line="200" w:lineRule="atLeast"/>
              <w:ind w:left="57" w:right="113"/>
              <w:jc w:val="right"/>
              <w:rPr>
                <w:i/>
                <w:iCs/>
                <w:sz w:val="16"/>
                <w:szCs w:val="16"/>
                <w:rtl/>
                <w:lang w:eastAsia="en-US"/>
              </w:rPr>
            </w:pPr>
            <w:r>
              <w:rPr>
                <w:i/>
                <w:iCs/>
                <w:sz w:val="16"/>
                <w:szCs w:val="16"/>
                <w:rtl/>
                <w:lang w:eastAsia="en-US"/>
              </w:rPr>
              <w:t>1998</w:t>
            </w:r>
          </w:p>
        </w:tc>
        <w:tc>
          <w:tcPr>
            <w:tcW w:w="1218" w:type="dxa"/>
            <w:tcBorders>
              <w:top w:val="single" w:sz="4" w:space="0" w:color="auto"/>
              <w:bottom w:val="single" w:sz="12" w:space="0" w:color="auto"/>
            </w:tcBorders>
            <w:shd w:val="clear" w:color="auto" w:fill="auto"/>
            <w:vAlign w:val="bottom"/>
          </w:tcPr>
          <w:p w:rsidR="00B608F3" w:rsidRDefault="00B608F3">
            <w:pPr>
              <w:tabs>
                <w:tab w:val="left" w:pos="1928"/>
                <w:tab w:val="left" w:pos="2608"/>
                <w:tab w:val="left" w:pos="3289"/>
                <w:tab w:val="left" w:pos="3969"/>
                <w:tab w:val="left" w:pos="4649"/>
                <w:tab w:val="left" w:pos="5330"/>
              </w:tabs>
              <w:spacing w:before="80" w:after="80" w:line="200" w:lineRule="atLeast"/>
              <w:ind w:left="57" w:right="113"/>
              <w:jc w:val="right"/>
              <w:rPr>
                <w:i/>
                <w:iCs/>
                <w:sz w:val="16"/>
                <w:szCs w:val="16"/>
                <w:rtl/>
                <w:lang w:eastAsia="en-US"/>
              </w:rPr>
            </w:pPr>
            <w:r>
              <w:rPr>
                <w:i/>
                <w:iCs/>
                <w:sz w:val="16"/>
                <w:szCs w:val="16"/>
                <w:rtl/>
                <w:lang w:eastAsia="en-US"/>
              </w:rPr>
              <w:t>2006</w:t>
            </w:r>
          </w:p>
        </w:tc>
        <w:tc>
          <w:tcPr>
            <w:tcW w:w="1204" w:type="dxa"/>
            <w:tcBorders>
              <w:top w:val="single" w:sz="4" w:space="0" w:color="auto"/>
              <w:bottom w:val="single" w:sz="12" w:space="0" w:color="auto"/>
            </w:tcBorders>
            <w:shd w:val="clear" w:color="auto" w:fill="auto"/>
            <w:vAlign w:val="bottom"/>
          </w:tcPr>
          <w:p w:rsidR="00B608F3" w:rsidRDefault="00B608F3">
            <w:pPr>
              <w:tabs>
                <w:tab w:val="left" w:pos="1928"/>
                <w:tab w:val="left" w:pos="2608"/>
                <w:tab w:val="left" w:pos="3289"/>
                <w:tab w:val="left" w:pos="3969"/>
                <w:tab w:val="left" w:pos="4649"/>
                <w:tab w:val="left" w:pos="5330"/>
              </w:tabs>
              <w:spacing w:before="80" w:after="80" w:line="200" w:lineRule="atLeast"/>
              <w:ind w:left="57" w:right="113"/>
              <w:jc w:val="right"/>
              <w:rPr>
                <w:i/>
                <w:iCs/>
                <w:sz w:val="16"/>
                <w:szCs w:val="16"/>
                <w:rtl/>
                <w:lang w:eastAsia="en-US"/>
              </w:rPr>
            </w:pPr>
            <w:r>
              <w:rPr>
                <w:i/>
                <w:iCs/>
                <w:sz w:val="16"/>
                <w:szCs w:val="16"/>
                <w:lang w:eastAsia="en-US"/>
              </w:rPr>
              <w:t>Coeficiente de variación</w:t>
            </w:r>
          </w:p>
        </w:tc>
      </w:tr>
      <w:tr w:rsidR="00B608F3" w:rsidRPr="004B1376">
        <w:trPr>
          <w:jc w:val="center"/>
        </w:trPr>
        <w:tc>
          <w:tcPr>
            <w:tcW w:w="2194" w:type="dxa"/>
            <w:vMerge w:val="restart"/>
            <w:tcBorders>
              <w:top w:val="single" w:sz="12" w:space="0" w:color="auto"/>
            </w:tcBorders>
            <w:shd w:val="clear" w:color="auto" w:fill="auto"/>
          </w:tcPr>
          <w:p w:rsidR="00B608F3" w:rsidRPr="004B1376" w:rsidRDefault="00B608F3">
            <w:pPr>
              <w:tabs>
                <w:tab w:val="left" w:pos="1928"/>
                <w:tab w:val="left" w:pos="2608"/>
                <w:tab w:val="left" w:pos="3289"/>
                <w:tab w:val="left" w:pos="3969"/>
                <w:tab w:val="left" w:pos="4649"/>
                <w:tab w:val="left" w:pos="5330"/>
              </w:tabs>
              <w:spacing w:before="40" w:after="40" w:line="200" w:lineRule="atLeast"/>
              <w:ind w:left="113"/>
              <w:jc w:val="lowKashida"/>
              <w:rPr>
                <w:sz w:val="18"/>
                <w:szCs w:val="18"/>
                <w:rtl/>
                <w:lang w:eastAsia="en-US"/>
              </w:rPr>
            </w:pPr>
            <w:r>
              <w:rPr>
                <w:sz w:val="18"/>
                <w:szCs w:val="18"/>
                <w:lang w:eastAsia="en-US"/>
              </w:rPr>
              <w:t>Pobreza general</w:t>
            </w:r>
          </w:p>
        </w:tc>
        <w:tc>
          <w:tcPr>
            <w:tcW w:w="1399" w:type="dxa"/>
            <w:tcBorders>
              <w:top w:val="single" w:sz="12" w:space="0" w:color="auto"/>
            </w:tcBorders>
            <w:shd w:val="clear" w:color="auto" w:fill="auto"/>
            <w:vAlign w:val="bottom"/>
          </w:tcPr>
          <w:p w:rsidR="00B608F3" w:rsidRPr="004B1376" w:rsidRDefault="00B608F3">
            <w:pPr>
              <w:tabs>
                <w:tab w:val="left" w:pos="1928"/>
                <w:tab w:val="left" w:pos="2608"/>
                <w:tab w:val="left" w:pos="3289"/>
                <w:tab w:val="left" w:pos="3969"/>
                <w:tab w:val="left" w:pos="4649"/>
                <w:tab w:val="left" w:pos="5330"/>
              </w:tabs>
              <w:spacing w:before="40" w:after="40" w:line="200" w:lineRule="atLeast"/>
              <w:ind w:left="57" w:right="113"/>
              <w:jc w:val="lowKashida"/>
              <w:rPr>
                <w:sz w:val="18"/>
                <w:szCs w:val="18"/>
                <w:rtl/>
                <w:lang w:eastAsia="en-US"/>
              </w:rPr>
            </w:pPr>
            <w:r>
              <w:rPr>
                <w:sz w:val="18"/>
                <w:szCs w:val="18"/>
                <w:lang w:eastAsia="en-US"/>
              </w:rPr>
              <w:t>Medio rural</w:t>
            </w:r>
          </w:p>
        </w:tc>
        <w:tc>
          <w:tcPr>
            <w:tcW w:w="1372" w:type="dxa"/>
            <w:tcBorders>
              <w:top w:val="single" w:sz="12" w:space="0" w:color="auto"/>
            </w:tcBorders>
            <w:shd w:val="clear" w:color="auto" w:fill="auto"/>
            <w:vAlign w:val="bottom"/>
          </w:tcPr>
          <w:p w:rsidR="00B608F3" w:rsidRPr="004B1376" w:rsidRDefault="00B608F3">
            <w:pPr>
              <w:tabs>
                <w:tab w:val="left" w:pos="1928"/>
                <w:tab w:val="left" w:pos="2608"/>
                <w:tab w:val="left" w:pos="3289"/>
                <w:tab w:val="left" w:pos="3969"/>
                <w:tab w:val="left" w:pos="4649"/>
                <w:tab w:val="left" w:pos="5330"/>
              </w:tabs>
              <w:spacing w:before="40" w:after="40" w:line="200" w:lineRule="atLeast"/>
              <w:ind w:left="57" w:right="113"/>
              <w:jc w:val="right"/>
              <w:rPr>
                <w:sz w:val="18"/>
                <w:szCs w:val="18"/>
                <w:rtl/>
                <w:lang w:eastAsia="en-US"/>
              </w:rPr>
            </w:pPr>
            <w:r w:rsidRPr="004B1376">
              <w:rPr>
                <w:sz w:val="18"/>
                <w:szCs w:val="18"/>
                <w:rtl/>
                <w:lang w:eastAsia="en-US"/>
              </w:rPr>
              <w:t>42</w:t>
            </w:r>
            <w:r>
              <w:rPr>
                <w:sz w:val="18"/>
                <w:szCs w:val="18"/>
                <w:rtl/>
                <w:lang w:eastAsia="en-US"/>
              </w:rPr>
              <w:t>,</w:t>
            </w:r>
            <w:r w:rsidRPr="004B1376">
              <w:rPr>
                <w:sz w:val="18"/>
                <w:szCs w:val="18"/>
                <w:rtl/>
                <w:lang w:eastAsia="en-US"/>
              </w:rPr>
              <w:t>4</w:t>
            </w:r>
          </w:p>
        </w:tc>
        <w:tc>
          <w:tcPr>
            <w:tcW w:w="1218" w:type="dxa"/>
            <w:tcBorders>
              <w:top w:val="single" w:sz="12" w:space="0" w:color="auto"/>
            </w:tcBorders>
            <w:shd w:val="clear" w:color="auto" w:fill="auto"/>
            <w:vAlign w:val="bottom"/>
          </w:tcPr>
          <w:p w:rsidR="00B608F3" w:rsidRPr="004B1376" w:rsidRDefault="00B608F3">
            <w:pPr>
              <w:tabs>
                <w:tab w:val="left" w:pos="1928"/>
                <w:tab w:val="left" w:pos="2608"/>
                <w:tab w:val="left" w:pos="3289"/>
                <w:tab w:val="left" w:pos="3969"/>
                <w:tab w:val="left" w:pos="4649"/>
                <w:tab w:val="left" w:pos="5330"/>
              </w:tabs>
              <w:spacing w:before="40" w:after="40" w:line="200" w:lineRule="atLeast"/>
              <w:ind w:left="57" w:right="113"/>
              <w:jc w:val="right"/>
              <w:rPr>
                <w:sz w:val="18"/>
                <w:szCs w:val="18"/>
                <w:rtl/>
                <w:lang w:eastAsia="en-US"/>
              </w:rPr>
            </w:pPr>
            <w:r w:rsidRPr="004B1376">
              <w:rPr>
                <w:sz w:val="18"/>
                <w:szCs w:val="18"/>
                <w:rtl/>
                <w:lang w:eastAsia="en-US"/>
              </w:rPr>
              <w:t>40</w:t>
            </w:r>
            <w:r>
              <w:rPr>
                <w:sz w:val="18"/>
                <w:szCs w:val="18"/>
                <w:rtl/>
                <w:lang w:eastAsia="en-US"/>
              </w:rPr>
              <w:t>,</w:t>
            </w:r>
            <w:r w:rsidRPr="004B1376">
              <w:rPr>
                <w:sz w:val="18"/>
                <w:szCs w:val="18"/>
                <w:rtl/>
                <w:lang w:eastAsia="en-US"/>
              </w:rPr>
              <w:t>1</w:t>
            </w:r>
          </w:p>
        </w:tc>
        <w:tc>
          <w:tcPr>
            <w:tcW w:w="1204" w:type="dxa"/>
            <w:tcBorders>
              <w:top w:val="single" w:sz="12" w:space="0" w:color="auto"/>
            </w:tcBorders>
            <w:shd w:val="clear" w:color="auto" w:fill="auto"/>
            <w:vAlign w:val="bottom"/>
          </w:tcPr>
          <w:p w:rsidR="00B608F3" w:rsidRPr="004B1376" w:rsidRDefault="00B608F3">
            <w:pPr>
              <w:tabs>
                <w:tab w:val="left" w:pos="1928"/>
                <w:tab w:val="left" w:pos="2608"/>
                <w:tab w:val="left" w:pos="3289"/>
                <w:tab w:val="left" w:pos="3969"/>
                <w:tab w:val="left" w:pos="4649"/>
                <w:tab w:val="left" w:pos="5330"/>
              </w:tabs>
              <w:spacing w:before="40" w:after="40" w:line="200" w:lineRule="atLeast"/>
              <w:ind w:left="57" w:right="113"/>
              <w:jc w:val="right"/>
              <w:rPr>
                <w:sz w:val="18"/>
                <w:szCs w:val="18"/>
                <w:rtl/>
                <w:lang w:eastAsia="en-US"/>
              </w:rPr>
            </w:pPr>
            <w:r w:rsidRPr="004B1376">
              <w:rPr>
                <w:sz w:val="18"/>
                <w:szCs w:val="18"/>
                <w:rtl/>
                <w:lang w:eastAsia="en-US"/>
              </w:rPr>
              <w:t>3</w:t>
            </w:r>
            <w:r>
              <w:rPr>
                <w:sz w:val="18"/>
                <w:szCs w:val="18"/>
                <w:rtl/>
                <w:lang w:eastAsia="en-US"/>
              </w:rPr>
              <w:t>,</w:t>
            </w:r>
            <w:r w:rsidRPr="004B1376">
              <w:rPr>
                <w:sz w:val="18"/>
                <w:szCs w:val="18"/>
                <w:rtl/>
                <w:lang w:eastAsia="en-US"/>
              </w:rPr>
              <w:t>2</w:t>
            </w:r>
          </w:p>
        </w:tc>
      </w:tr>
      <w:tr w:rsidR="00B608F3" w:rsidRPr="004B1376">
        <w:trPr>
          <w:jc w:val="center"/>
        </w:trPr>
        <w:tc>
          <w:tcPr>
            <w:tcW w:w="2194" w:type="dxa"/>
            <w:vMerge/>
            <w:shd w:val="clear" w:color="auto" w:fill="auto"/>
          </w:tcPr>
          <w:p w:rsidR="00B608F3" w:rsidRPr="004B1376" w:rsidRDefault="00B608F3">
            <w:pPr>
              <w:tabs>
                <w:tab w:val="left" w:pos="1928"/>
                <w:tab w:val="left" w:pos="2608"/>
                <w:tab w:val="left" w:pos="3289"/>
                <w:tab w:val="left" w:pos="3969"/>
                <w:tab w:val="left" w:pos="4649"/>
                <w:tab w:val="left" w:pos="5330"/>
              </w:tabs>
              <w:spacing w:before="40" w:after="40" w:line="200" w:lineRule="atLeast"/>
              <w:ind w:left="113"/>
              <w:jc w:val="lowKashida"/>
              <w:rPr>
                <w:sz w:val="18"/>
                <w:szCs w:val="18"/>
                <w:rtl/>
                <w:lang w:eastAsia="en-US"/>
              </w:rPr>
            </w:pPr>
          </w:p>
        </w:tc>
        <w:tc>
          <w:tcPr>
            <w:tcW w:w="1399" w:type="dxa"/>
            <w:shd w:val="clear" w:color="auto" w:fill="auto"/>
            <w:vAlign w:val="bottom"/>
          </w:tcPr>
          <w:p w:rsidR="00B608F3" w:rsidRPr="004B1376" w:rsidRDefault="00B608F3">
            <w:pPr>
              <w:tabs>
                <w:tab w:val="left" w:pos="1928"/>
                <w:tab w:val="left" w:pos="2608"/>
                <w:tab w:val="left" w:pos="3289"/>
                <w:tab w:val="left" w:pos="3969"/>
                <w:tab w:val="left" w:pos="4649"/>
                <w:tab w:val="left" w:pos="5330"/>
              </w:tabs>
              <w:spacing w:before="40" w:after="40" w:line="200" w:lineRule="atLeast"/>
              <w:ind w:left="57" w:right="113"/>
              <w:jc w:val="lowKashida"/>
              <w:rPr>
                <w:sz w:val="18"/>
                <w:szCs w:val="18"/>
                <w:rtl/>
                <w:lang w:eastAsia="en-US"/>
              </w:rPr>
            </w:pPr>
            <w:r>
              <w:rPr>
                <w:sz w:val="18"/>
                <w:szCs w:val="18"/>
                <w:lang w:eastAsia="en-US"/>
              </w:rPr>
              <w:t>Medio urbano</w:t>
            </w:r>
          </w:p>
        </w:tc>
        <w:tc>
          <w:tcPr>
            <w:tcW w:w="1372" w:type="dxa"/>
            <w:shd w:val="clear" w:color="auto" w:fill="auto"/>
            <w:vAlign w:val="bottom"/>
          </w:tcPr>
          <w:p w:rsidR="00B608F3" w:rsidRPr="004B1376" w:rsidRDefault="00B608F3">
            <w:pPr>
              <w:tabs>
                <w:tab w:val="left" w:pos="1928"/>
                <w:tab w:val="left" w:pos="2608"/>
                <w:tab w:val="left" w:pos="3289"/>
                <w:tab w:val="left" w:pos="3969"/>
                <w:tab w:val="left" w:pos="4649"/>
                <w:tab w:val="left" w:pos="5330"/>
              </w:tabs>
              <w:spacing w:before="40" w:after="40" w:line="200" w:lineRule="atLeast"/>
              <w:ind w:left="57" w:right="113"/>
              <w:jc w:val="right"/>
              <w:rPr>
                <w:sz w:val="18"/>
                <w:szCs w:val="18"/>
                <w:rtl/>
                <w:lang w:eastAsia="en-US"/>
              </w:rPr>
            </w:pPr>
            <w:r w:rsidRPr="004B1376">
              <w:rPr>
                <w:sz w:val="18"/>
                <w:szCs w:val="18"/>
                <w:rtl/>
                <w:lang w:eastAsia="en-US"/>
              </w:rPr>
              <w:t>32</w:t>
            </w:r>
            <w:r>
              <w:rPr>
                <w:sz w:val="18"/>
                <w:szCs w:val="18"/>
                <w:rtl/>
                <w:lang w:eastAsia="en-US"/>
              </w:rPr>
              <w:t>,</w:t>
            </w:r>
            <w:r w:rsidRPr="004B1376">
              <w:rPr>
                <w:sz w:val="18"/>
                <w:szCs w:val="18"/>
                <w:rtl/>
                <w:lang w:eastAsia="en-US"/>
              </w:rPr>
              <w:t>2</w:t>
            </w:r>
          </w:p>
        </w:tc>
        <w:tc>
          <w:tcPr>
            <w:tcW w:w="1218" w:type="dxa"/>
            <w:shd w:val="clear" w:color="auto" w:fill="auto"/>
            <w:vAlign w:val="bottom"/>
          </w:tcPr>
          <w:p w:rsidR="00B608F3" w:rsidRPr="004B1376" w:rsidRDefault="00B608F3">
            <w:pPr>
              <w:tabs>
                <w:tab w:val="left" w:pos="1928"/>
                <w:tab w:val="left" w:pos="2608"/>
                <w:tab w:val="left" w:pos="3289"/>
                <w:tab w:val="left" w:pos="3969"/>
                <w:tab w:val="left" w:pos="4649"/>
                <w:tab w:val="left" w:pos="5330"/>
              </w:tabs>
              <w:spacing w:before="40" w:after="40" w:line="200" w:lineRule="atLeast"/>
              <w:ind w:left="57" w:right="113"/>
              <w:jc w:val="right"/>
              <w:rPr>
                <w:sz w:val="18"/>
                <w:szCs w:val="18"/>
                <w:rtl/>
                <w:lang w:eastAsia="en-US"/>
              </w:rPr>
            </w:pPr>
            <w:r w:rsidRPr="004B1376">
              <w:rPr>
                <w:sz w:val="18"/>
                <w:szCs w:val="18"/>
                <w:rtl/>
                <w:lang w:eastAsia="en-US"/>
              </w:rPr>
              <w:t>20</w:t>
            </w:r>
            <w:r>
              <w:rPr>
                <w:sz w:val="18"/>
                <w:szCs w:val="18"/>
                <w:rtl/>
                <w:lang w:eastAsia="en-US"/>
              </w:rPr>
              <w:t>,</w:t>
            </w:r>
            <w:r w:rsidRPr="004B1376">
              <w:rPr>
                <w:sz w:val="18"/>
                <w:szCs w:val="18"/>
                <w:rtl/>
                <w:lang w:eastAsia="en-US"/>
              </w:rPr>
              <w:t>7</w:t>
            </w:r>
          </w:p>
        </w:tc>
        <w:tc>
          <w:tcPr>
            <w:tcW w:w="1204" w:type="dxa"/>
            <w:shd w:val="clear" w:color="auto" w:fill="auto"/>
            <w:vAlign w:val="bottom"/>
          </w:tcPr>
          <w:p w:rsidR="00B608F3" w:rsidRPr="004B1376" w:rsidRDefault="00B608F3">
            <w:pPr>
              <w:tabs>
                <w:tab w:val="left" w:pos="1928"/>
                <w:tab w:val="left" w:pos="2608"/>
                <w:tab w:val="left" w:pos="3289"/>
                <w:tab w:val="left" w:pos="3969"/>
                <w:tab w:val="left" w:pos="4649"/>
                <w:tab w:val="left" w:pos="5330"/>
              </w:tabs>
              <w:spacing w:before="40" w:after="40" w:line="200" w:lineRule="atLeast"/>
              <w:ind w:left="57" w:right="113"/>
              <w:jc w:val="right"/>
              <w:rPr>
                <w:sz w:val="18"/>
                <w:szCs w:val="18"/>
                <w:rtl/>
                <w:lang w:eastAsia="en-US"/>
              </w:rPr>
            </w:pPr>
            <w:r w:rsidRPr="004B1376">
              <w:rPr>
                <w:sz w:val="18"/>
                <w:szCs w:val="18"/>
                <w:rtl/>
                <w:lang w:eastAsia="en-US"/>
              </w:rPr>
              <w:t>7</w:t>
            </w:r>
            <w:r>
              <w:rPr>
                <w:sz w:val="18"/>
                <w:szCs w:val="18"/>
                <w:rtl/>
                <w:lang w:eastAsia="en-US"/>
              </w:rPr>
              <w:t>,</w:t>
            </w:r>
            <w:r w:rsidRPr="004B1376">
              <w:rPr>
                <w:sz w:val="18"/>
                <w:szCs w:val="18"/>
                <w:rtl/>
                <w:lang w:eastAsia="en-US"/>
              </w:rPr>
              <w:t>1</w:t>
            </w:r>
          </w:p>
        </w:tc>
      </w:tr>
      <w:tr w:rsidR="00B608F3" w:rsidRPr="004B1376">
        <w:trPr>
          <w:jc w:val="center"/>
        </w:trPr>
        <w:tc>
          <w:tcPr>
            <w:tcW w:w="2194" w:type="dxa"/>
            <w:vMerge/>
            <w:shd w:val="clear" w:color="auto" w:fill="auto"/>
          </w:tcPr>
          <w:p w:rsidR="00B608F3" w:rsidRPr="004B1376" w:rsidRDefault="00B608F3">
            <w:pPr>
              <w:tabs>
                <w:tab w:val="left" w:pos="1928"/>
                <w:tab w:val="left" w:pos="2608"/>
                <w:tab w:val="left" w:pos="3289"/>
                <w:tab w:val="left" w:pos="3969"/>
                <w:tab w:val="left" w:pos="4649"/>
                <w:tab w:val="left" w:pos="5330"/>
              </w:tabs>
              <w:spacing w:before="40" w:after="40" w:line="200" w:lineRule="atLeast"/>
              <w:ind w:left="113"/>
              <w:jc w:val="lowKashida"/>
              <w:rPr>
                <w:sz w:val="18"/>
                <w:szCs w:val="18"/>
                <w:rtl/>
                <w:lang w:eastAsia="en-US"/>
              </w:rPr>
            </w:pPr>
          </w:p>
        </w:tc>
        <w:tc>
          <w:tcPr>
            <w:tcW w:w="1399" w:type="dxa"/>
            <w:shd w:val="clear" w:color="auto" w:fill="auto"/>
            <w:vAlign w:val="bottom"/>
          </w:tcPr>
          <w:p w:rsidR="00B608F3" w:rsidRDefault="00B608F3">
            <w:pPr>
              <w:tabs>
                <w:tab w:val="left" w:pos="1928"/>
                <w:tab w:val="left" w:pos="2608"/>
                <w:tab w:val="left" w:pos="3289"/>
                <w:tab w:val="left" w:pos="3969"/>
                <w:tab w:val="left" w:pos="4649"/>
                <w:tab w:val="left" w:pos="5330"/>
              </w:tabs>
              <w:spacing w:before="40" w:after="40" w:line="200" w:lineRule="atLeast"/>
              <w:ind w:left="57" w:right="113"/>
              <w:jc w:val="lowKashida"/>
              <w:rPr>
                <w:b/>
                <w:sz w:val="18"/>
                <w:szCs w:val="18"/>
                <w:rtl/>
                <w:lang w:eastAsia="en-US"/>
              </w:rPr>
            </w:pPr>
            <w:r>
              <w:rPr>
                <w:b/>
                <w:sz w:val="18"/>
                <w:szCs w:val="18"/>
                <w:lang w:eastAsia="en-US"/>
              </w:rPr>
              <w:t>Total</w:t>
            </w:r>
          </w:p>
        </w:tc>
        <w:tc>
          <w:tcPr>
            <w:tcW w:w="1372" w:type="dxa"/>
            <w:shd w:val="clear" w:color="auto" w:fill="auto"/>
            <w:vAlign w:val="bottom"/>
          </w:tcPr>
          <w:p w:rsidR="00B608F3" w:rsidRDefault="00B608F3">
            <w:pPr>
              <w:tabs>
                <w:tab w:val="left" w:pos="1928"/>
                <w:tab w:val="left" w:pos="2608"/>
                <w:tab w:val="left" w:pos="3289"/>
                <w:tab w:val="left" w:pos="3969"/>
                <w:tab w:val="left" w:pos="4649"/>
                <w:tab w:val="left" w:pos="5330"/>
              </w:tabs>
              <w:spacing w:before="40" w:after="40" w:line="200" w:lineRule="atLeast"/>
              <w:ind w:left="57" w:right="113"/>
              <w:jc w:val="right"/>
              <w:rPr>
                <w:b/>
                <w:sz w:val="18"/>
                <w:szCs w:val="18"/>
                <w:rtl/>
                <w:lang w:eastAsia="en-US"/>
              </w:rPr>
            </w:pPr>
            <w:r>
              <w:rPr>
                <w:b/>
                <w:sz w:val="18"/>
                <w:szCs w:val="18"/>
                <w:rtl/>
                <w:lang w:eastAsia="en-US"/>
              </w:rPr>
              <w:t>41,8</w:t>
            </w:r>
          </w:p>
        </w:tc>
        <w:tc>
          <w:tcPr>
            <w:tcW w:w="1218" w:type="dxa"/>
            <w:shd w:val="clear" w:color="auto" w:fill="auto"/>
            <w:vAlign w:val="bottom"/>
          </w:tcPr>
          <w:p w:rsidR="00B608F3" w:rsidRDefault="00B608F3">
            <w:pPr>
              <w:tabs>
                <w:tab w:val="left" w:pos="1928"/>
                <w:tab w:val="left" w:pos="2608"/>
                <w:tab w:val="left" w:pos="3289"/>
                <w:tab w:val="left" w:pos="3969"/>
                <w:tab w:val="left" w:pos="4649"/>
                <w:tab w:val="left" w:pos="5330"/>
              </w:tabs>
              <w:spacing w:before="40" w:after="40" w:line="200" w:lineRule="atLeast"/>
              <w:ind w:left="57" w:right="113"/>
              <w:jc w:val="right"/>
              <w:rPr>
                <w:b/>
                <w:sz w:val="18"/>
                <w:szCs w:val="18"/>
                <w:rtl/>
                <w:lang w:eastAsia="en-US"/>
              </w:rPr>
            </w:pPr>
            <w:r>
              <w:rPr>
                <w:b/>
                <w:sz w:val="18"/>
                <w:szCs w:val="18"/>
                <w:rtl/>
                <w:lang w:eastAsia="en-US"/>
              </w:rPr>
              <w:t>34,7</w:t>
            </w:r>
          </w:p>
        </w:tc>
        <w:tc>
          <w:tcPr>
            <w:tcW w:w="1204" w:type="dxa"/>
            <w:shd w:val="clear" w:color="auto" w:fill="auto"/>
            <w:vAlign w:val="bottom"/>
          </w:tcPr>
          <w:p w:rsidR="00B608F3" w:rsidRDefault="00B608F3">
            <w:pPr>
              <w:tabs>
                <w:tab w:val="left" w:pos="1928"/>
                <w:tab w:val="left" w:pos="2608"/>
                <w:tab w:val="left" w:pos="3289"/>
                <w:tab w:val="left" w:pos="3969"/>
                <w:tab w:val="left" w:pos="4649"/>
                <w:tab w:val="left" w:pos="5330"/>
              </w:tabs>
              <w:spacing w:before="40" w:after="40" w:line="200" w:lineRule="atLeast"/>
              <w:ind w:left="57" w:right="113"/>
              <w:jc w:val="right"/>
              <w:rPr>
                <w:b/>
                <w:sz w:val="18"/>
                <w:szCs w:val="18"/>
                <w:rtl/>
                <w:lang w:eastAsia="en-US"/>
              </w:rPr>
            </w:pPr>
            <w:r>
              <w:rPr>
                <w:b/>
                <w:sz w:val="18"/>
                <w:szCs w:val="18"/>
                <w:rtl/>
                <w:lang w:eastAsia="en-US"/>
              </w:rPr>
              <w:t>7,1</w:t>
            </w:r>
          </w:p>
        </w:tc>
      </w:tr>
      <w:tr w:rsidR="00B608F3" w:rsidRPr="004B1376">
        <w:trPr>
          <w:jc w:val="center"/>
        </w:trPr>
        <w:tc>
          <w:tcPr>
            <w:tcW w:w="2194" w:type="dxa"/>
            <w:vMerge w:val="restart"/>
            <w:shd w:val="clear" w:color="auto" w:fill="auto"/>
          </w:tcPr>
          <w:p w:rsidR="00B608F3" w:rsidRPr="004B1376" w:rsidRDefault="00B608F3">
            <w:pPr>
              <w:tabs>
                <w:tab w:val="left" w:pos="1928"/>
                <w:tab w:val="left" w:pos="2608"/>
                <w:tab w:val="left" w:pos="3289"/>
                <w:tab w:val="left" w:pos="3969"/>
                <w:tab w:val="left" w:pos="4649"/>
                <w:tab w:val="left" w:pos="5330"/>
              </w:tabs>
              <w:spacing w:before="40" w:after="40" w:line="200" w:lineRule="atLeast"/>
              <w:ind w:left="113"/>
              <w:jc w:val="lowKashida"/>
              <w:rPr>
                <w:sz w:val="18"/>
                <w:szCs w:val="18"/>
                <w:rtl/>
                <w:lang w:eastAsia="en-US"/>
              </w:rPr>
            </w:pPr>
            <w:r>
              <w:rPr>
                <w:sz w:val="18"/>
                <w:szCs w:val="18"/>
                <w:lang w:eastAsia="en-US"/>
              </w:rPr>
              <w:t>Brecha de pobreza</w:t>
            </w:r>
          </w:p>
        </w:tc>
        <w:tc>
          <w:tcPr>
            <w:tcW w:w="1399" w:type="dxa"/>
            <w:shd w:val="clear" w:color="auto" w:fill="auto"/>
            <w:vAlign w:val="bottom"/>
          </w:tcPr>
          <w:p w:rsidR="00B608F3" w:rsidRPr="004B1376" w:rsidRDefault="00B608F3">
            <w:pPr>
              <w:tabs>
                <w:tab w:val="left" w:pos="1928"/>
                <w:tab w:val="left" w:pos="2608"/>
                <w:tab w:val="left" w:pos="3289"/>
                <w:tab w:val="left" w:pos="3969"/>
                <w:tab w:val="left" w:pos="4649"/>
                <w:tab w:val="left" w:pos="5330"/>
              </w:tabs>
              <w:spacing w:before="40" w:after="40" w:line="200" w:lineRule="atLeast"/>
              <w:ind w:left="57" w:right="113"/>
              <w:jc w:val="lowKashida"/>
              <w:rPr>
                <w:sz w:val="18"/>
                <w:szCs w:val="18"/>
                <w:rtl/>
                <w:lang w:eastAsia="en-US"/>
              </w:rPr>
            </w:pPr>
            <w:r>
              <w:rPr>
                <w:sz w:val="18"/>
                <w:szCs w:val="18"/>
                <w:lang w:eastAsia="en-US"/>
              </w:rPr>
              <w:t>Medio rural</w:t>
            </w:r>
          </w:p>
        </w:tc>
        <w:tc>
          <w:tcPr>
            <w:tcW w:w="1372" w:type="dxa"/>
            <w:shd w:val="clear" w:color="auto" w:fill="auto"/>
            <w:vAlign w:val="bottom"/>
          </w:tcPr>
          <w:p w:rsidR="00B608F3" w:rsidRPr="004B1376" w:rsidRDefault="00B608F3">
            <w:pPr>
              <w:tabs>
                <w:tab w:val="left" w:pos="1928"/>
                <w:tab w:val="left" w:pos="2608"/>
                <w:tab w:val="left" w:pos="3289"/>
                <w:tab w:val="left" w:pos="3969"/>
                <w:tab w:val="left" w:pos="4649"/>
                <w:tab w:val="left" w:pos="5330"/>
              </w:tabs>
              <w:spacing w:before="40" w:after="40" w:line="200" w:lineRule="atLeast"/>
              <w:ind w:left="57" w:right="113"/>
              <w:jc w:val="right"/>
              <w:rPr>
                <w:sz w:val="18"/>
                <w:szCs w:val="18"/>
                <w:rtl/>
                <w:lang w:eastAsia="en-US"/>
              </w:rPr>
            </w:pPr>
            <w:r w:rsidRPr="004B1376">
              <w:rPr>
                <w:sz w:val="18"/>
                <w:szCs w:val="18"/>
                <w:rtl/>
                <w:lang w:eastAsia="en-US"/>
              </w:rPr>
              <w:t>14</w:t>
            </w:r>
            <w:r>
              <w:rPr>
                <w:sz w:val="18"/>
                <w:szCs w:val="18"/>
                <w:rtl/>
                <w:lang w:eastAsia="en-US"/>
              </w:rPr>
              <w:t>,</w:t>
            </w:r>
            <w:r w:rsidRPr="004B1376">
              <w:rPr>
                <w:sz w:val="18"/>
                <w:szCs w:val="18"/>
                <w:rtl/>
                <w:lang w:eastAsia="en-US"/>
              </w:rPr>
              <w:t>7</w:t>
            </w:r>
          </w:p>
        </w:tc>
        <w:tc>
          <w:tcPr>
            <w:tcW w:w="1218" w:type="dxa"/>
            <w:shd w:val="clear" w:color="auto" w:fill="auto"/>
            <w:vAlign w:val="bottom"/>
          </w:tcPr>
          <w:p w:rsidR="00B608F3" w:rsidRPr="004B1376" w:rsidRDefault="00B608F3">
            <w:pPr>
              <w:tabs>
                <w:tab w:val="left" w:pos="1928"/>
                <w:tab w:val="left" w:pos="2608"/>
                <w:tab w:val="left" w:pos="3289"/>
                <w:tab w:val="left" w:pos="3969"/>
                <w:tab w:val="left" w:pos="4649"/>
                <w:tab w:val="left" w:pos="5330"/>
              </w:tabs>
              <w:spacing w:before="40" w:after="40" w:line="200" w:lineRule="atLeast"/>
              <w:ind w:left="57" w:right="113"/>
              <w:jc w:val="right"/>
              <w:rPr>
                <w:sz w:val="18"/>
                <w:szCs w:val="18"/>
                <w:rtl/>
                <w:lang w:eastAsia="en-US"/>
              </w:rPr>
            </w:pPr>
            <w:r w:rsidRPr="004B1376">
              <w:rPr>
                <w:sz w:val="18"/>
                <w:szCs w:val="18"/>
                <w:rtl/>
                <w:lang w:eastAsia="en-US"/>
              </w:rPr>
              <w:t>10</w:t>
            </w:r>
            <w:r>
              <w:rPr>
                <w:sz w:val="18"/>
                <w:szCs w:val="18"/>
                <w:rtl/>
                <w:lang w:eastAsia="en-US"/>
              </w:rPr>
              <w:t>,</w:t>
            </w:r>
            <w:r w:rsidRPr="004B1376">
              <w:rPr>
                <w:sz w:val="18"/>
                <w:szCs w:val="18"/>
                <w:rtl/>
                <w:lang w:eastAsia="en-US"/>
              </w:rPr>
              <w:t>6</w:t>
            </w:r>
          </w:p>
        </w:tc>
        <w:tc>
          <w:tcPr>
            <w:tcW w:w="1204" w:type="dxa"/>
            <w:shd w:val="clear" w:color="auto" w:fill="auto"/>
            <w:vAlign w:val="bottom"/>
          </w:tcPr>
          <w:p w:rsidR="00B608F3" w:rsidRPr="004B1376" w:rsidRDefault="00B608F3">
            <w:pPr>
              <w:tabs>
                <w:tab w:val="left" w:pos="1928"/>
                <w:tab w:val="left" w:pos="2608"/>
                <w:tab w:val="left" w:pos="3289"/>
                <w:tab w:val="left" w:pos="3969"/>
                <w:tab w:val="left" w:pos="4649"/>
                <w:tab w:val="left" w:pos="5330"/>
              </w:tabs>
              <w:spacing w:before="40" w:after="40" w:line="200" w:lineRule="atLeast"/>
              <w:ind w:left="57" w:right="113"/>
              <w:jc w:val="right"/>
              <w:rPr>
                <w:sz w:val="18"/>
                <w:szCs w:val="18"/>
                <w:rtl/>
                <w:lang w:eastAsia="en-US"/>
              </w:rPr>
            </w:pPr>
            <w:r w:rsidRPr="004B1376">
              <w:rPr>
                <w:sz w:val="18"/>
                <w:szCs w:val="18"/>
                <w:rtl/>
                <w:lang w:eastAsia="en-US"/>
              </w:rPr>
              <w:t>3</w:t>
            </w:r>
            <w:r>
              <w:rPr>
                <w:sz w:val="18"/>
                <w:szCs w:val="18"/>
                <w:rtl/>
                <w:lang w:eastAsia="en-US"/>
              </w:rPr>
              <w:t>,</w:t>
            </w:r>
            <w:r w:rsidRPr="004B1376">
              <w:rPr>
                <w:sz w:val="18"/>
                <w:szCs w:val="18"/>
                <w:rtl/>
                <w:lang w:eastAsia="en-US"/>
              </w:rPr>
              <w:t>7</w:t>
            </w:r>
          </w:p>
        </w:tc>
      </w:tr>
      <w:tr w:rsidR="00B608F3" w:rsidRPr="004B1376">
        <w:trPr>
          <w:jc w:val="center"/>
        </w:trPr>
        <w:tc>
          <w:tcPr>
            <w:tcW w:w="2194" w:type="dxa"/>
            <w:vMerge/>
            <w:shd w:val="clear" w:color="auto" w:fill="auto"/>
          </w:tcPr>
          <w:p w:rsidR="00B608F3" w:rsidRPr="004B1376" w:rsidRDefault="00B608F3">
            <w:pPr>
              <w:tabs>
                <w:tab w:val="left" w:pos="1928"/>
                <w:tab w:val="left" w:pos="2608"/>
                <w:tab w:val="left" w:pos="3289"/>
                <w:tab w:val="left" w:pos="3969"/>
                <w:tab w:val="left" w:pos="4649"/>
                <w:tab w:val="left" w:pos="5330"/>
              </w:tabs>
              <w:spacing w:before="40" w:after="40" w:line="200" w:lineRule="atLeast"/>
              <w:ind w:left="113"/>
              <w:jc w:val="lowKashida"/>
              <w:rPr>
                <w:sz w:val="18"/>
                <w:szCs w:val="18"/>
                <w:rtl/>
                <w:lang w:eastAsia="en-US"/>
              </w:rPr>
            </w:pPr>
          </w:p>
        </w:tc>
        <w:tc>
          <w:tcPr>
            <w:tcW w:w="1399" w:type="dxa"/>
            <w:shd w:val="clear" w:color="auto" w:fill="auto"/>
            <w:vAlign w:val="bottom"/>
          </w:tcPr>
          <w:p w:rsidR="00B608F3" w:rsidRPr="004B1376" w:rsidRDefault="00B608F3">
            <w:pPr>
              <w:tabs>
                <w:tab w:val="left" w:pos="1928"/>
                <w:tab w:val="left" w:pos="2608"/>
                <w:tab w:val="left" w:pos="3289"/>
                <w:tab w:val="left" w:pos="3969"/>
                <w:tab w:val="left" w:pos="4649"/>
                <w:tab w:val="left" w:pos="5330"/>
              </w:tabs>
              <w:spacing w:before="40" w:after="40" w:line="200" w:lineRule="atLeast"/>
              <w:ind w:left="57" w:right="113"/>
              <w:jc w:val="lowKashida"/>
              <w:rPr>
                <w:sz w:val="18"/>
                <w:szCs w:val="18"/>
                <w:rtl/>
                <w:lang w:eastAsia="en-US"/>
              </w:rPr>
            </w:pPr>
            <w:r>
              <w:rPr>
                <w:sz w:val="18"/>
                <w:szCs w:val="18"/>
                <w:lang w:eastAsia="en-US"/>
              </w:rPr>
              <w:t>Medio urbano</w:t>
            </w:r>
          </w:p>
        </w:tc>
        <w:tc>
          <w:tcPr>
            <w:tcW w:w="1372" w:type="dxa"/>
            <w:shd w:val="clear" w:color="auto" w:fill="auto"/>
            <w:vAlign w:val="bottom"/>
          </w:tcPr>
          <w:p w:rsidR="00B608F3" w:rsidRPr="004B1376" w:rsidRDefault="00B608F3">
            <w:pPr>
              <w:tabs>
                <w:tab w:val="left" w:pos="1928"/>
                <w:tab w:val="left" w:pos="2608"/>
                <w:tab w:val="left" w:pos="3289"/>
                <w:tab w:val="left" w:pos="3969"/>
                <w:tab w:val="left" w:pos="4649"/>
                <w:tab w:val="left" w:pos="5330"/>
              </w:tabs>
              <w:spacing w:before="40" w:after="40" w:line="200" w:lineRule="atLeast"/>
              <w:ind w:left="57" w:right="113"/>
              <w:jc w:val="right"/>
              <w:rPr>
                <w:sz w:val="18"/>
                <w:szCs w:val="18"/>
                <w:rtl/>
                <w:lang w:eastAsia="en-US"/>
              </w:rPr>
            </w:pPr>
            <w:r w:rsidRPr="004B1376">
              <w:rPr>
                <w:sz w:val="18"/>
                <w:szCs w:val="18"/>
                <w:rtl/>
                <w:lang w:eastAsia="en-US"/>
              </w:rPr>
              <w:t>8</w:t>
            </w:r>
            <w:r>
              <w:rPr>
                <w:sz w:val="18"/>
                <w:szCs w:val="18"/>
                <w:rtl/>
                <w:lang w:eastAsia="en-US"/>
              </w:rPr>
              <w:t>,</w:t>
            </w:r>
            <w:r w:rsidRPr="004B1376">
              <w:rPr>
                <w:sz w:val="18"/>
                <w:szCs w:val="18"/>
                <w:rtl/>
                <w:lang w:eastAsia="en-US"/>
              </w:rPr>
              <w:t>2</w:t>
            </w:r>
          </w:p>
        </w:tc>
        <w:tc>
          <w:tcPr>
            <w:tcW w:w="1218" w:type="dxa"/>
            <w:shd w:val="clear" w:color="auto" w:fill="auto"/>
            <w:vAlign w:val="bottom"/>
          </w:tcPr>
          <w:p w:rsidR="00B608F3" w:rsidRPr="004B1376" w:rsidRDefault="00B608F3">
            <w:pPr>
              <w:tabs>
                <w:tab w:val="left" w:pos="1928"/>
                <w:tab w:val="left" w:pos="2608"/>
                <w:tab w:val="left" w:pos="3289"/>
                <w:tab w:val="left" w:pos="3969"/>
                <w:tab w:val="left" w:pos="4649"/>
                <w:tab w:val="left" w:pos="5330"/>
              </w:tabs>
              <w:spacing w:before="40" w:after="40" w:line="200" w:lineRule="atLeast"/>
              <w:ind w:left="57" w:right="113"/>
              <w:jc w:val="right"/>
              <w:rPr>
                <w:sz w:val="18"/>
                <w:szCs w:val="18"/>
                <w:rtl/>
                <w:lang w:eastAsia="en-US"/>
              </w:rPr>
            </w:pPr>
            <w:r w:rsidRPr="004B1376">
              <w:rPr>
                <w:sz w:val="18"/>
                <w:szCs w:val="18"/>
                <w:rtl/>
                <w:lang w:eastAsia="en-US"/>
              </w:rPr>
              <w:t>4</w:t>
            </w:r>
            <w:r>
              <w:rPr>
                <w:sz w:val="18"/>
                <w:szCs w:val="18"/>
                <w:rtl/>
                <w:lang w:eastAsia="en-US"/>
              </w:rPr>
              <w:t>,</w:t>
            </w:r>
            <w:r w:rsidRPr="004B1376">
              <w:rPr>
                <w:sz w:val="18"/>
                <w:szCs w:val="18"/>
                <w:rtl/>
                <w:lang w:eastAsia="en-US"/>
              </w:rPr>
              <w:t>5</w:t>
            </w:r>
          </w:p>
        </w:tc>
        <w:tc>
          <w:tcPr>
            <w:tcW w:w="1204" w:type="dxa"/>
            <w:shd w:val="clear" w:color="auto" w:fill="auto"/>
            <w:vAlign w:val="bottom"/>
          </w:tcPr>
          <w:p w:rsidR="00B608F3" w:rsidRPr="004B1376" w:rsidRDefault="00B608F3">
            <w:pPr>
              <w:tabs>
                <w:tab w:val="left" w:pos="1928"/>
                <w:tab w:val="left" w:pos="2608"/>
                <w:tab w:val="left" w:pos="3289"/>
                <w:tab w:val="left" w:pos="3969"/>
                <w:tab w:val="left" w:pos="4649"/>
                <w:tab w:val="left" w:pos="5330"/>
              </w:tabs>
              <w:spacing w:before="40" w:after="40" w:line="200" w:lineRule="atLeast"/>
              <w:ind w:left="57" w:right="113"/>
              <w:jc w:val="right"/>
              <w:rPr>
                <w:sz w:val="18"/>
                <w:szCs w:val="18"/>
                <w:rtl/>
                <w:lang w:eastAsia="en-US"/>
              </w:rPr>
            </w:pPr>
            <w:r w:rsidRPr="004B1376">
              <w:rPr>
                <w:sz w:val="18"/>
                <w:szCs w:val="18"/>
                <w:rtl/>
                <w:lang w:eastAsia="en-US"/>
              </w:rPr>
              <w:t>4</w:t>
            </w:r>
            <w:r>
              <w:rPr>
                <w:sz w:val="18"/>
                <w:szCs w:val="18"/>
                <w:rtl/>
                <w:lang w:eastAsia="en-US"/>
              </w:rPr>
              <w:t>,</w:t>
            </w:r>
            <w:r w:rsidRPr="004B1376">
              <w:rPr>
                <w:sz w:val="18"/>
                <w:szCs w:val="18"/>
                <w:rtl/>
                <w:lang w:eastAsia="en-US"/>
              </w:rPr>
              <w:t>1</w:t>
            </w:r>
          </w:p>
        </w:tc>
      </w:tr>
      <w:tr w:rsidR="00B608F3" w:rsidRPr="004B1376">
        <w:trPr>
          <w:jc w:val="center"/>
        </w:trPr>
        <w:tc>
          <w:tcPr>
            <w:tcW w:w="2194" w:type="dxa"/>
            <w:vMerge/>
            <w:shd w:val="clear" w:color="auto" w:fill="auto"/>
          </w:tcPr>
          <w:p w:rsidR="00B608F3" w:rsidRPr="004B1376" w:rsidRDefault="00B608F3">
            <w:pPr>
              <w:tabs>
                <w:tab w:val="left" w:pos="1928"/>
                <w:tab w:val="left" w:pos="2608"/>
                <w:tab w:val="left" w:pos="3289"/>
                <w:tab w:val="left" w:pos="3969"/>
                <w:tab w:val="left" w:pos="4649"/>
                <w:tab w:val="left" w:pos="5330"/>
              </w:tabs>
              <w:spacing w:before="40" w:after="40" w:line="200" w:lineRule="atLeast"/>
              <w:ind w:left="113"/>
              <w:jc w:val="lowKashida"/>
              <w:rPr>
                <w:sz w:val="18"/>
                <w:szCs w:val="18"/>
                <w:rtl/>
                <w:lang w:eastAsia="en-US"/>
              </w:rPr>
            </w:pPr>
          </w:p>
        </w:tc>
        <w:tc>
          <w:tcPr>
            <w:tcW w:w="1399" w:type="dxa"/>
            <w:shd w:val="clear" w:color="auto" w:fill="auto"/>
            <w:vAlign w:val="bottom"/>
          </w:tcPr>
          <w:p w:rsidR="00B608F3" w:rsidRDefault="00B608F3">
            <w:pPr>
              <w:tabs>
                <w:tab w:val="left" w:pos="1928"/>
                <w:tab w:val="left" w:pos="2608"/>
                <w:tab w:val="left" w:pos="3289"/>
                <w:tab w:val="left" w:pos="3969"/>
                <w:tab w:val="left" w:pos="4649"/>
                <w:tab w:val="left" w:pos="5330"/>
              </w:tabs>
              <w:spacing w:before="40" w:after="40" w:line="200" w:lineRule="atLeast"/>
              <w:ind w:left="57" w:right="113"/>
              <w:jc w:val="lowKashida"/>
              <w:rPr>
                <w:b/>
                <w:sz w:val="18"/>
                <w:szCs w:val="18"/>
                <w:rtl/>
                <w:lang w:eastAsia="en-US"/>
              </w:rPr>
            </w:pPr>
            <w:r>
              <w:rPr>
                <w:b/>
                <w:sz w:val="18"/>
                <w:szCs w:val="18"/>
                <w:lang w:eastAsia="en-US"/>
              </w:rPr>
              <w:t>Total</w:t>
            </w:r>
          </w:p>
        </w:tc>
        <w:tc>
          <w:tcPr>
            <w:tcW w:w="1372" w:type="dxa"/>
            <w:shd w:val="clear" w:color="auto" w:fill="auto"/>
            <w:vAlign w:val="bottom"/>
          </w:tcPr>
          <w:p w:rsidR="00B608F3" w:rsidRDefault="00B608F3">
            <w:pPr>
              <w:tabs>
                <w:tab w:val="left" w:pos="1928"/>
                <w:tab w:val="left" w:pos="2608"/>
                <w:tab w:val="left" w:pos="3289"/>
                <w:tab w:val="left" w:pos="3969"/>
                <w:tab w:val="left" w:pos="4649"/>
                <w:tab w:val="left" w:pos="5330"/>
              </w:tabs>
              <w:spacing w:before="40" w:after="40" w:line="200" w:lineRule="atLeast"/>
              <w:ind w:left="57" w:right="113"/>
              <w:jc w:val="right"/>
              <w:rPr>
                <w:b/>
                <w:sz w:val="18"/>
                <w:szCs w:val="18"/>
                <w:rtl/>
                <w:lang w:eastAsia="en-US"/>
              </w:rPr>
            </w:pPr>
            <w:r>
              <w:rPr>
                <w:b/>
                <w:sz w:val="18"/>
                <w:szCs w:val="18"/>
                <w:rtl/>
                <w:lang w:eastAsia="en-US"/>
              </w:rPr>
              <w:t>13,2</w:t>
            </w:r>
          </w:p>
        </w:tc>
        <w:tc>
          <w:tcPr>
            <w:tcW w:w="1218" w:type="dxa"/>
            <w:shd w:val="clear" w:color="auto" w:fill="auto"/>
            <w:vAlign w:val="bottom"/>
          </w:tcPr>
          <w:p w:rsidR="00B608F3" w:rsidRDefault="00B608F3">
            <w:pPr>
              <w:tabs>
                <w:tab w:val="left" w:pos="1928"/>
                <w:tab w:val="left" w:pos="2608"/>
                <w:tab w:val="left" w:pos="3289"/>
                <w:tab w:val="left" w:pos="3969"/>
                <w:tab w:val="left" w:pos="4649"/>
                <w:tab w:val="left" w:pos="5330"/>
              </w:tabs>
              <w:spacing w:before="40" w:after="40" w:line="200" w:lineRule="atLeast"/>
              <w:ind w:left="57" w:right="113"/>
              <w:jc w:val="right"/>
              <w:rPr>
                <w:b/>
                <w:sz w:val="18"/>
                <w:szCs w:val="18"/>
                <w:rtl/>
                <w:lang w:eastAsia="en-US"/>
              </w:rPr>
            </w:pPr>
            <w:r>
              <w:rPr>
                <w:b/>
                <w:sz w:val="18"/>
                <w:szCs w:val="18"/>
                <w:rtl/>
                <w:lang w:eastAsia="en-US"/>
              </w:rPr>
              <w:t>8,9</w:t>
            </w:r>
          </w:p>
        </w:tc>
        <w:tc>
          <w:tcPr>
            <w:tcW w:w="1204" w:type="dxa"/>
            <w:shd w:val="clear" w:color="auto" w:fill="auto"/>
            <w:vAlign w:val="bottom"/>
          </w:tcPr>
          <w:p w:rsidR="00B608F3" w:rsidRDefault="00B608F3">
            <w:pPr>
              <w:tabs>
                <w:tab w:val="left" w:pos="1928"/>
                <w:tab w:val="left" w:pos="2608"/>
                <w:tab w:val="left" w:pos="3289"/>
                <w:tab w:val="left" w:pos="3969"/>
                <w:tab w:val="left" w:pos="4649"/>
                <w:tab w:val="left" w:pos="5330"/>
              </w:tabs>
              <w:spacing w:before="40" w:after="40" w:line="200" w:lineRule="atLeast"/>
              <w:ind w:left="57" w:right="113"/>
              <w:jc w:val="right"/>
              <w:rPr>
                <w:b/>
                <w:sz w:val="18"/>
                <w:szCs w:val="18"/>
                <w:rtl/>
                <w:lang w:eastAsia="en-US"/>
              </w:rPr>
            </w:pPr>
            <w:r>
              <w:rPr>
                <w:b/>
                <w:sz w:val="18"/>
                <w:szCs w:val="18"/>
                <w:rtl/>
                <w:lang w:eastAsia="en-US"/>
              </w:rPr>
              <w:t>4,3</w:t>
            </w:r>
          </w:p>
        </w:tc>
      </w:tr>
      <w:tr w:rsidR="00B608F3" w:rsidRPr="004B1376">
        <w:trPr>
          <w:jc w:val="center"/>
        </w:trPr>
        <w:tc>
          <w:tcPr>
            <w:tcW w:w="2194" w:type="dxa"/>
            <w:vMerge w:val="restart"/>
            <w:shd w:val="clear" w:color="auto" w:fill="auto"/>
          </w:tcPr>
          <w:p w:rsidR="00B608F3" w:rsidRPr="004B1376" w:rsidRDefault="00B608F3">
            <w:pPr>
              <w:tabs>
                <w:tab w:val="left" w:pos="1928"/>
                <w:tab w:val="left" w:pos="2608"/>
                <w:tab w:val="left" w:pos="3289"/>
                <w:tab w:val="left" w:pos="3969"/>
                <w:tab w:val="left" w:pos="4649"/>
                <w:tab w:val="left" w:pos="5330"/>
              </w:tabs>
              <w:spacing w:before="40" w:after="40" w:line="200" w:lineRule="atLeast"/>
              <w:ind w:left="113"/>
              <w:jc w:val="lowKashida"/>
              <w:rPr>
                <w:sz w:val="18"/>
                <w:szCs w:val="18"/>
                <w:rtl/>
                <w:lang w:eastAsia="en-US"/>
              </w:rPr>
            </w:pPr>
            <w:r>
              <w:rPr>
                <w:sz w:val="18"/>
                <w:szCs w:val="18"/>
                <w:lang w:eastAsia="en-US"/>
              </w:rPr>
              <w:t>Pobreza extrema</w:t>
            </w:r>
          </w:p>
        </w:tc>
        <w:tc>
          <w:tcPr>
            <w:tcW w:w="1399" w:type="dxa"/>
            <w:shd w:val="clear" w:color="auto" w:fill="auto"/>
            <w:vAlign w:val="bottom"/>
          </w:tcPr>
          <w:p w:rsidR="00B608F3" w:rsidRPr="004B1376" w:rsidRDefault="00B608F3">
            <w:pPr>
              <w:tabs>
                <w:tab w:val="left" w:pos="1928"/>
                <w:tab w:val="left" w:pos="2608"/>
                <w:tab w:val="left" w:pos="3289"/>
                <w:tab w:val="left" w:pos="3969"/>
                <w:tab w:val="left" w:pos="4649"/>
                <w:tab w:val="left" w:pos="5330"/>
              </w:tabs>
              <w:spacing w:before="40" w:after="40" w:line="200" w:lineRule="atLeast"/>
              <w:ind w:left="57" w:right="113"/>
              <w:jc w:val="lowKashida"/>
              <w:rPr>
                <w:sz w:val="18"/>
                <w:szCs w:val="18"/>
                <w:rtl/>
                <w:lang w:eastAsia="en-US"/>
              </w:rPr>
            </w:pPr>
            <w:r>
              <w:rPr>
                <w:sz w:val="18"/>
                <w:szCs w:val="18"/>
                <w:lang w:eastAsia="en-US"/>
              </w:rPr>
              <w:t>Medio rural</w:t>
            </w:r>
          </w:p>
        </w:tc>
        <w:tc>
          <w:tcPr>
            <w:tcW w:w="1372" w:type="dxa"/>
            <w:shd w:val="clear" w:color="auto" w:fill="auto"/>
            <w:vAlign w:val="bottom"/>
          </w:tcPr>
          <w:p w:rsidR="00B608F3" w:rsidRPr="004B1376" w:rsidRDefault="00B608F3">
            <w:pPr>
              <w:tabs>
                <w:tab w:val="left" w:pos="1928"/>
                <w:tab w:val="left" w:pos="2608"/>
                <w:tab w:val="left" w:pos="3289"/>
                <w:tab w:val="left" w:pos="3969"/>
                <w:tab w:val="left" w:pos="4649"/>
                <w:tab w:val="left" w:pos="5330"/>
              </w:tabs>
              <w:spacing w:before="40" w:after="40" w:line="200" w:lineRule="atLeast"/>
              <w:ind w:left="57" w:right="113"/>
              <w:jc w:val="right"/>
              <w:rPr>
                <w:sz w:val="18"/>
                <w:szCs w:val="18"/>
                <w:rtl/>
                <w:lang w:eastAsia="en-US"/>
              </w:rPr>
            </w:pPr>
            <w:r w:rsidRPr="004B1376">
              <w:rPr>
                <w:sz w:val="18"/>
                <w:szCs w:val="18"/>
                <w:rtl/>
                <w:lang w:eastAsia="en-US"/>
              </w:rPr>
              <w:t>6</w:t>
            </w:r>
            <w:r>
              <w:rPr>
                <w:sz w:val="18"/>
                <w:szCs w:val="18"/>
                <w:rtl/>
                <w:lang w:eastAsia="en-US"/>
              </w:rPr>
              <w:t>,</w:t>
            </w:r>
            <w:r w:rsidRPr="004B1376">
              <w:rPr>
                <w:sz w:val="18"/>
                <w:szCs w:val="18"/>
                <w:rtl/>
                <w:lang w:eastAsia="en-US"/>
              </w:rPr>
              <w:t>7</w:t>
            </w:r>
          </w:p>
        </w:tc>
        <w:tc>
          <w:tcPr>
            <w:tcW w:w="1218" w:type="dxa"/>
            <w:shd w:val="clear" w:color="auto" w:fill="auto"/>
            <w:vAlign w:val="bottom"/>
          </w:tcPr>
          <w:p w:rsidR="00B608F3" w:rsidRPr="004B1376" w:rsidRDefault="00B608F3">
            <w:pPr>
              <w:tabs>
                <w:tab w:val="left" w:pos="1928"/>
                <w:tab w:val="left" w:pos="2608"/>
                <w:tab w:val="left" w:pos="3289"/>
                <w:tab w:val="left" w:pos="3969"/>
                <w:tab w:val="left" w:pos="4649"/>
                <w:tab w:val="left" w:pos="5330"/>
              </w:tabs>
              <w:spacing w:before="40" w:after="40" w:line="200" w:lineRule="atLeast"/>
              <w:ind w:left="57" w:right="113"/>
              <w:jc w:val="right"/>
              <w:rPr>
                <w:sz w:val="18"/>
                <w:szCs w:val="18"/>
                <w:rtl/>
                <w:lang w:eastAsia="en-US"/>
              </w:rPr>
            </w:pPr>
            <w:r w:rsidRPr="004B1376">
              <w:rPr>
                <w:sz w:val="18"/>
                <w:szCs w:val="18"/>
                <w:rtl/>
                <w:lang w:eastAsia="en-US"/>
              </w:rPr>
              <w:t>4</w:t>
            </w:r>
            <w:r>
              <w:rPr>
                <w:sz w:val="18"/>
                <w:szCs w:val="18"/>
                <w:rtl/>
                <w:lang w:eastAsia="en-US"/>
              </w:rPr>
              <w:t>,</w:t>
            </w:r>
            <w:r w:rsidRPr="004B1376">
              <w:rPr>
                <w:sz w:val="18"/>
                <w:szCs w:val="18"/>
                <w:rtl/>
                <w:lang w:eastAsia="en-US"/>
              </w:rPr>
              <w:t>02</w:t>
            </w:r>
          </w:p>
        </w:tc>
        <w:tc>
          <w:tcPr>
            <w:tcW w:w="1204" w:type="dxa"/>
            <w:shd w:val="clear" w:color="auto" w:fill="auto"/>
            <w:vAlign w:val="bottom"/>
          </w:tcPr>
          <w:p w:rsidR="00B608F3" w:rsidRPr="004B1376" w:rsidRDefault="00B608F3">
            <w:pPr>
              <w:tabs>
                <w:tab w:val="left" w:pos="1928"/>
                <w:tab w:val="left" w:pos="2608"/>
                <w:tab w:val="left" w:pos="3289"/>
                <w:tab w:val="left" w:pos="3969"/>
                <w:tab w:val="left" w:pos="4649"/>
                <w:tab w:val="left" w:pos="5330"/>
              </w:tabs>
              <w:spacing w:before="40" w:after="40" w:line="200" w:lineRule="atLeast"/>
              <w:ind w:left="57" w:right="113"/>
              <w:jc w:val="right"/>
              <w:rPr>
                <w:sz w:val="18"/>
                <w:szCs w:val="18"/>
                <w:rtl/>
                <w:lang w:eastAsia="en-US"/>
              </w:rPr>
            </w:pPr>
            <w:r w:rsidRPr="004B1376">
              <w:rPr>
                <w:sz w:val="18"/>
                <w:szCs w:val="18"/>
                <w:rtl/>
                <w:lang w:eastAsia="en-US"/>
              </w:rPr>
              <w:t>2</w:t>
            </w:r>
            <w:r>
              <w:rPr>
                <w:sz w:val="18"/>
                <w:szCs w:val="18"/>
                <w:rtl/>
                <w:lang w:eastAsia="en-US"/>
              </w:rPr>
              <w:t>,</w:t>
            </w:r>
            <w:r w:rsidRPr="004B1376">
              <w:rPr>
                <w:sz w:val="18"/>
                <w:szCs w:val="18"/>
                <w:rtl/>
                <w:lang w:eastAsia="en-US"/>
              </w:rPr>
              <w:t>7</w:t>
            </w:r>
          </w:p>
        </w:tc>
      </w:tr>
      <w:tr w:rsidR="00B608F3" w:rsidRPr="004B1376">
        <w:trPr>
          <w:jc w:val="center"/>
        </w:trPr>
        <w:tc>
          <w:tcPr>
            <w:tcW w:w="2194" w:type="dxa"/>
            <w:vMerge/>
            <w:shd w:val="clear" w:color="auto" w:fill="auto"/>
            <w:vAlign w:val="bottom"/>
          </w:tcPr>
          <w:p w:rsidR="00B608F3" w:rsidRPr="004B1376" w:rsidRDefault="00B608F3">
            <w:pPr>
              <w:tabs>
                <w:tab w:val="left" w:pos="1928"/>
                <w:tab w:val="left" w:pos="2608"/>
                <w:tab w:val="left" w:pos="3289"/>
                <w:tab w:val="left" w:pos="3969"/>
                <w:tab w:val="left" w:pos="4649"/>
                <w:tab w:val="left" w:pos="5330"/>
              </w:tabs>
              <w:spacing w:before="40" w:after="40" w:line="200" w:lineRule="atLeast"/>
              <w:ind w:left="113"/>
              <w:jc w:val="lowKashida"/>
              <w:rPr>
                <w:sz w:val="18"/>
                <w:szCs w:val="18"/>
                <w:rtl/>
                <w:lang w:eastAsia="en-US"/>
              </w:rPr>
            </w:pPr>
          </w:p>
        </w:tc>
        <w:tc>
          <w:tcPr>
            <w:tcW w:w="1399" w:type="dxa"/>
            <w:shd w:val="clear" w:color="auto" w:fill="auto"/>
            <w:vAlign w:val="bottom"/>
          </w:tcPr>
          <w:p w:rsidR="00B608F3" w:rsidRPr="004B1376" w:rsidRDefault="00B608F3">
            <w:pPr>
              <w:tabs>
                <w:tab w:val="left" w:pos="1928"/>
                <w:tab w:val="left" w:pos="2608"/>
                <w:tab w:val="left" w:pos="3289"/>
                <w:tab w:val="left" w:pos="3969"/>
                <w:tab w:val="left" w:pos="4649"/>
                <w:tab w:val="left" w:pos="5330"/>
              </w:tabs>
              <w:spacing w:before="40" w:after="40" w:line="200" w:lineRule="atLeast"/>
              <w:ind w:left="57" w:right="113"/>
              <w:jc w:val="lowKashida"/>
              <w:rPr>
                <w:sz w:val="18"/>
                <w:szCs w:val="18"/>
                <w:rtl/>
                <w:lang w:eastAsia="en-US"/>
              </w:rPr>
            </w:pPr>
            <w:r>
              <w:rPr>
                <w:sz w:val="18"/>
                <w:szCs w:val="18"/>
                <w:lang w:eastAsia="en-US"/>
              </w:rPr>
              <w:t>Medio urbano</w:t>
            </w:r>
          </w:p>
        </w:tc>
        <w:tc>
          <w:tcPr>
            <w:tcW w:w="1372" w:type="dxa"/>
            <w:shd w:val="clear" w:color="auto" w:fill="auto"/>
            <w:vAlign w:val="bottom"/>
          </w:tcPr>
          <w:p w:rsidR="00B608F3" w:rsidRPr="004B1376" w:rsidRDefault="00B608F3">
            <w:pPr>
              <w:tabs>
                <w:tab w:val="left" w:pos="1928"/>
                <w:tab w:val="left" w:pos="2608"/>
                <w:tab w:val="left" w:pos="3289"/>
                <w:tab w:val="left" w:pos="3969"/>
                <w:tab w:val="left" w:pos="4649"/>
                <w:tab w:val="left" w:pos="5330"/>
              </w:tabs>
              <w:spacing w:before="40" w:after="40" w:line="200" w:lineRule="atLeast"/>
              <w:ind w:left="57" w:right="113"/>
              <w:jc w:val="right"/>
              <w:rPr>
                <w:sz w:val="18"/>
                <w:szCs w:val="18"/>
                <w:rtl/>
                <w:lang w:eastAsia="en-US"/>
              </w:rPr>
            </w:pPr>
            <w:r w:rsidRPr="004B1376">
              <w:rPr>
                <w:sz w:val="18"/>
                <w:szCs w:val="18"/>
                <w:rtl/>
                <w:lang w:eastAsia="en-US"/>
              </w:rPr>
              <w:t>3</w:t>
            </w:r>
            <w:r>
              <w:rPr>
                <w:sz w:val="18"/>
                <w:szCs w:val="18"/>
                <w:rtl/>
                <w:lang w:eastAsia="en-US"/>
              </w:rPr>
              <w:t>,</w:t>
            </w:r>
            <w:r w:rsidRPr="004B1376">
              <w:rPr>
                <w:sz w:val="18"/>
                <w:szCs w:val="18"/>
                <w:rtl/>
                <w:lang w:eastAsia="en-US"/>
              </w:rPr>
              <w:t>2</w:t>
            </w:r>
          </w:p>
        </w:tc>
        <w:tc>
          <w:tcPr>
            <w:tcW w:w="1218" w:type="dxa"/>
            <w:shd w:val="clear" w:color="auto" w:fill="auto"/>
            <w:vAlign w:val="bottom"/>
          </w:tcPr>
          <w:p w:rsidR="00B608F3" w:rsidRPr="004B1376" w:rsidRDefault="00B608F3">
            <w:pPr>
              <w:tabs>
                <w:tab w:val="left" w:pos="1928"/>
                <w:tab w:val="left" w:pos="2608"/>
                <w:tab w:val="left" w:pos="3289"/>
                <w:tab w:val="left" w:pos="3969"/>
                <w:tab w:val="left" w:pos="4649"/>
                <w:tab w:val="left" w:pos="5330"/>
              </w:tabs>
              <w:spacing w:before="40" w:after="40" w:line="200" w:lineRule="atLeast"/>
              <w:ind w:left="57" w:right="113"/>
              <w:jc w:val="right"/>
              <w:rPr>
                <w:sz w:val="18"/>
                <w:szCs w:val="18"/>
                <w:rtl/>
                <w:lang w:eastAsia="en-US"/>
              </w:rPr>
            </w:pPr>
            <w:r w:rsidRPr="004B1376">
              <w:rPr>
                <w:sz w:val="18"/>
                <w:szCs w:val="18"/>
                <w:rtl/>
                <w:lang w:eastAsia="en-US"/>
              </w:rPr>
              <w:t>1</w:t>
            </w:r>
            <w:r>
              <w:rPr>
                <w:sz w:val="18"/>
                <w:szCs w:val="18"/>
                <w:rtl/>
                <w:lang w:eastAsia="en-US"/>
              </w:rPr>
              <w:t>,</w:t>
            </w:r>
            <w:r w:rsidRPr="004B1376">
              <w:rPr>
                <w:sz w:val="18"/>
                <w:szCs w:val="18"/>
                <w:rtl/>
                <w:lang w:eastAsia="en-US"/>
              </w:rPr>
              <w:t>47</w:t>
            </w:r>
          </w:p>
        </w:tc>
        <w:tc>
          <w:tcPr>
            <w:tcW w:w="1204" w:type="dxa"/>
            <w:shd w:val="clear" w:color="auto" w:fill="auto"/>
            <w:vAlign w:val="bottom"/>
          </w:tcPr>
          <w:p w:rsidR="00B608F3" w:rsidRPr="004B1376" w:rsidRDefault="00B608F3">
            <w:pPr>
              <w:tabs>
                <w:tab w:val="left" w:pos="1928"/>
                <w:tab w:val="left" w:pos="2608"/>
                <w:tab w:val="left" w:pos="3289"/>
                <w:tab w:val="left" w:pos="3969"/>
                <w:tab w:val="left" w:pos="4649"/>
                <w:tab w:val="left" w:pos="5330"/>
              </w:tabs>
              <w:spacing w:before="40" w:after="40" w:line="200" w:lineRule="atLeast"/>
              <w:ind w:left="57" w:right="113"/>
              <w:jc w:val="right"/>
              <w:rPr>
                <w:sz w:val="18"/>
                <w:szCs w:val="18"/>
                <w:rtl/>
                <w:lang w:eastAsia="en-US"/>
              </w:rPr>
            </w:pPr>
            <w:r w:rsidRPr="004B1376">
              <w:rPr>
                <w:sz w:val="18"/>
                <w:szCs w:val="18"/>
                <w:rtl/>
                <w:lang w:eastAsia="en-US"/>
              </w:rPr>
              <w:t>1</w:t>
            </w:r>
            <w:r>
              <w:rPr>
                <w:sz w:val="18"/>
                <w:szCs w:val="18"/>
                <w:rtl/>
                <w:lang w:eastAsia="en-US"/>
              </w:rPr>
              <w:t>,</w:t>
            </w:r>
            <w:r w:rsidRPr="004B1376">
              <w:rPr>
                <w:sz w:val="18"/>
                <w:szCs w:val="18"/>
                <w:rtl/>
                <w:lang w:eastAsia="en-US"/>
              </w:rPr>
              <w:t>8</w:t>
            </w:r>
          </w:p>
        </w:tc>
      </w:tr>
      <w:tr w:rsidR="00B608F3" w:rsidRPr="004B1376">
        <w:trPr>
          <w:jc w:val="center"/>
        </w:trPr>
        <w:tc>
          <w:tcPr>
            <w:tcW w:w="2194" w:type="dxa"/>
            <w:vMerge/>
            <w:tcBorders>
              <w:bottom w:val="single" w:sz="12" w:space="0" w:color="auto"/>
            </w:tcBorders>
            <w:shd w:val="clear" w:color="auto" w:fill="auto"/>
            <w:vAlign w:val="bottom"/>
          </w:tcPr>
          <w:p w:rsidR="00B608F3" w:rsidRPr="004B1376" w:rsidRDefault="00B608F3">
            <w:pPr>
              <w:tabs>
                <w:tab w:val="left" w:pos="1928"/>
                <w:tab w:val="left" w:pos="2608"/>
                <w:tab w:val="left" w:pos="3289"/>
                <w:tab w:val="left" w:pos="3969"/>
                <w:tab w:val="left" w:pos="4649"/>
                <w:tab w:val="left" w:pos="5330"/>
              </w:tabs>
              <w:spacing w:before="40" w:after="40" w:line="200" w:lineRule="atLeast"/>
              <w:ind w:left="113"/>
              <w:jc w:val="lowKashida"/>
              <w:rPr>
                <w:sz w:val="18"/>
                <w:szCs w:val="18"/>
                <w:rtl/>
                <w:lang w:eastAsia="en-US"/>
              </w:rPr>
            </w:pPr>
          </w:p>
        </w:tc>
        <w:tc>
          <w:tcPr>
            <w:tcW w:w="1399" w:type="dxa"/>
            <w:tcBorders>
              <w:bottom w:val="single" w:sz="12" w:space="0" w:color="auto"/>
            </w:tcBorders>
            <w:shd w:val="clear" w:color="auto" w:fill="auto"/>
            <w:vAlign w:val="bottom"/>
          </w:tcPr>
          <w:p w:rsidR="00B608F3" w:rsidRDefault="00B608F3">
            <w:pPr>
              <w:tabs>
                <w:tab w:val="left" w:pos="1928"/>
                <w:tab w:val="left" w:pos="2608"/>
                <w:tab w:val="left" w:pos="3289"/>
                <w:tab w:val="left" w:pos="3969"/>
                <w:tab w:val="left" w:pos="4649"/>
                <w:tab w:val="left" w:pos="5330"/>
              </w:tabs>
              <w:spacing w:before="40" w:after="40" w:line="200" w:lineRule="atLeast"/>
              <w:ind w:left="57" w:right="113"/>
              <w:jc w:val="lowKashida"/>
              <w:rPr>
                <w:b/>
                <w:sz w:val="18"/>
                <w:szCs w:val="18"/>
                <w:rtl/>
                <w:lang w:eastAsia="en-US"/>
              </w:rPr>
            </w:pPr>
            <w:r>
              <w:rPr>
                <w:b/>
                <w:sz w:val="18"/>
                <w:szCs w:val="18"/>
                <w:lang w:eastAsia="en-US"/>
              </w:rPr>
              <w:t>Total</w:t>
            </w:r>
          </w:p>
        </w:tc>
        <w:tc>
          <w:tcPr>
            <w:tcW w:w="1372" w:type="dxa"/>
            <w:tcBorders>
              <w:bottom w:val="single" w:sz="12" w:space="0" w:color="auto"/>
            </w:tcBorders>
            <w:shd w:val="clear" w:color="auto" w:fill="auto"/>
            <w:vAlign w:val="bottom"/>
          </w:tcPr>
          <w:p w:rsidR="00B608F3" w:rsidRPr="004B1376" w:rsidRDefault="00B608F3">
            <w:pPr>
              <w:tabs>
                <w:tab w:val="left" w:pos="1928"/>
                <w:tab w:val="left" w:pos="2608"/>
                <w:tab w:val="left" w:pos="3289"/>
                <w:tab w:val="left" w:pos="3969"/>
                <w:tab w:val="left" w:pos="4649"/>
                <w:tab w:val="left" w:pos="5330"/>
              </w:tabs>
              <w:spacing w:before="40" w:after="40" w:line="200" w:lineRule="atLeast"/>
              <w:ind w:left="57" w:right="113"/>
              <w:jc w:val="right"/>
              <w:rPr>
                <w:sz w:val="18"/>
                <w:szCs w:val="18"/>
                <w:rtl/>
                <w:lang w:eastAsia="en-US"/>
              </w:rPr>
            </w:pPr>
            <w:r w:rsidRPr="004B1376">
              <w:rPr>
                <w:sz w:val="18"/>
                <w:szCs w:val="18"/>
                <w:rtl/>
                <w:lang w:eastAsia="en-US"/>
              </w:rPr>
              <w:t>5</w:t>
            </w:r>
            <w:r>
              <w:rPr>
                <w:sz w:val="18"/>
                <w:szCs w:val="18"/>
                <w:rtl/>
                <w:lang w:eastAsia="en-US"/>
              </w:rPr>
              <w:t>,</w:t>
            </w:r>
            <w:r w:rsidRPr="004B1376">
              <w:rPr>
                <w:sz w:val="18"/>
                <w:szCs w:val="18"/>
                <w:rtl/>
                <w:lang w:eastAsia="en-US"/>
              </w:rPr>
              <w:t>8</w:t>
            </w:r>
          </w:p>
        </w:tc>
        <w:tc>
          <w:tcPr>
            <w:tcW w:w="1218" w:type="dxa"/>
            <w:tcBorders>
              <w:bottom w:val="single" w:sz="12" w:space="0" w:color="auto"/>
            </w:tcBorders>
            <w:shd w:val="clear" w:color="auto" w:fill="auto"/>
            <w:vAlign w:val="bottom"/>
          </w:tcPr>
          <w:p w:rsidR="00B608F3" w:rsidRPr="004B1376" w:rsidRDefault="00B608F3">
            <w:pPr>
              <w:tabs>
                <w:tab w:val="left" w:pos="1928"/>
                <w:tab w:val="left" w:pos="2608"/>
                <w:tab w:val="left" w:pos="3289"/>
                <w:tab w:val="left" w:pos="3969"/>
                <w:tab w:val="left" w:pos="4649"/>
                <w:tab w:val="left" w:pos="5330"/>
              </w:tabs>
              <w:spacing w:before="40" w:after="40" w:line="200" w:lineRule="atLeast"/>
              <w:ind w:left="57" w:right="113"/>
              <w:jc w:val="right"/>
              <w:rPr>
                <w:sz w:val="18"/>
                <w:szCs w:val="18"/>
                <w:rtl/>
                <w:lang w:eastAsia="en-US"/>
              </w:rPr>
            </w:pPr>
            <w:r w:rsidRPr="004B1376">
              <w:rPr>
                <w:sz w:val="18"/>
                <w:szCs w:val="18"/>
                <w:rtl/>
                <w:lang w:eastAsia="en-US"/>
              </w:rPr>
              <w:t>3</w:t>
            </w:r>
            <w:r>
              <w:rPr>
                <w:sz w:val="18"/>
                <w:szCs w:val="18"/>
                <w:rtl/>
                <w:lang w:eastAsia="en-US"/>
              </w:rPr>
              <w:t>,</w:t>
            </w:r>
            <w:r w:rsidRPr="004B1376">
              <w:rPr>
                <w:sz w:val="18"/>
                <w:szCs w:val="18"/>
                <w:rtl/>
                <w:lang w:eastAsia="en-US"/>
              </w:rPr>
              <w:t>32</w:t>
            </w:r>
          </w:p>
        </w:tc>
        <w:tc>
          <w:tcPr>
            <w:tcW w:w="1204" w:type="dxa"/>
            <w:tcBorders>
              <w:bottom w:val="single" w:sz="12" w:space="0" w:color="auto"/>
            </w:tcBorders>
            <w:shd w:val="clear" w:color="auto" w:fill="auto"/>
            <w:vAlign w:val="bottom"/>
          </w:tcPr>
          <w:p w:rsidR="00B608F3" w:rsidRPr="004B1376" w:rsidRDefault="00B608F3">
            <w:pPr>
              <w:tabs>
                <w:tab w:val="left" w:pos="1928"/>
                <w:tab w:val="left" w:pos="2608"/>
                <w:tab w:val="left" w:pos="3289"/>
                <w:tab w:val="left" w:pos="3969"/>
                <w:tab w:val="left" w:pos="4649"/>
                <w:tab w:val="left" w:pos="5330"/>
              </w:tabs>
              <w:spacing w:before="40" w:after="40" w:line="200" w:lineRule="atLeast"/>
              <w:ind w:left="57" w:right="113"/>
              <w:jc w:val="right"/>
              <w:rPr>
                <w:sz w:val="18"/>
                <w:szCs w:val="18"/>
                <w:rtl/>
                <w:lang w:eastAsia="en-US"/>
              </w:rPr>
            </w:pPr>
            <w:r w:rsidRPr="004B1376">
              <w:rPr>
                <w:sz w:val="18"/>
                <w:szCs w:val="18"/>
                <w:rtl/>
                <w:lang w:eastAsia="en-US"/>
              </w:rPr>
              <w:t>2</w:t>
            </w:r>
            <w:r>
              <w:rPr>
                <w:sz w:val="18"/>
                <w:szCs w:val="18"/>
                <w:rtl/>
                <w:lang w:eastAsia="en-US"/>
              </w:rPr>
              <w:t>,</w:t>
            </w:r>
            <w:r w:rsidRPr="004B1376">
              <w:rPr>
                <w:sz w:val="18"/>
                <w:szCs w:val="18"/>
                <w:rtl/>
                <w:lang w:eastAsia="en-US"/>
              </w:rPr>
              <w:t>5</w:t>
            </w:r>
          </w:p>
        </w:tc>
      </w:tr>
    </w:tbl>
    <w:p w:rsidR="00B608F3" w:rsidRPr="00DA02EE" w:rsidRDefault="00B608F3">
      <w:pPr>
        <w:pStyle w:val="SingleTxtG"/>
        <w:tabs>
          <w:tab w:val="left" w:pos="1304"/>
        </w:tabs>
        <w:spacing w:before="120" w:after="240"/>
        <w:rPr>
          <w:i/>
          <w:iCs/>
          <w:sz w:val="18"/>
          <w:szCs w:val="18"/>
        </w:rPr>
      </w:pPr>
      <w:r>
        <w:rPr>
          <w:i/>
          <w:iCs/>
          <w:sz w:val="18"/>
          <w:szCs w:val="18"/>
        </w:rPr>
        <w:tab/>
        <w:t>Fuente</w:t>
      </w:r>
      <w:r>
        <w:rPr>
          <w:iCs/>
          <w:sz w:val="18"/>
          <w:szCs w:val="18"/>
        </w:rPr>
        <w:t>: Encuesta de presupuestos familiares 2005-2006, Órgano Central de Estadísticas</w:t>
      </w:r>
      <w:r w:rsidR="00E574BB">
        <w:rPr>
          <w:iCs/>
          <w:sz w:val="18"/>
          <w:szCs w:val="18"/>
        </w:rPr>
        <w:t>.</w:t>
      </w:r>
    </w:p>
    <w:p w:rsidR="00B608F3" w:rsidRPr="004E3F3D" w:rsidRDefault="00B608F3">
      <w:pPr>
        <w:pStyle w:val="H4G"/>
        <w:tabs>
          <w:tab w:val="right" w:pos="851"/>
        </w:tabs>
        <w:ind w:firstLine="0"/>
        <w:rPr>
          <w:b/>
          <w:bCs/>
          <w:i w:val="0"/>
          <w:iCs/>
        </w:rPr>
      </w:pPr>
      <w:r>
        <w:rPr>
          <w:b/>
          <w:bCs/>
          <w:i w:val="0"/>
          <w:iCs/>
        </w:rPr>
        <w:t>La brecha de pobreza</w:t>
      </w:r>
    </w:p>
    <w:p w:rsidR="00B608F3" w:rsidRDefault="00B608F3">
      <w:pPr>
        <w:pStyle w:val="SingleTxtG"/>
        <w:tabs>
          <w:tab w:val="right" w:pos="851"/>
        </w:tabs>
      </w:pPr>
      <w:r>
        <w:t>43.</w:t>
      </w:r>
      <w:r>
        <w:tab/>
        <w:t>Los datos apuntan a que las personas que sufren pobreza extrema mejoraron más sus condiciones de vida que aquellas que sufren pobreza relativa</w:t>
      </w:r>
      <w:r w:rsidRPr="005D1C4E">
        <w:t>.</w:t>
      </w:r>
      <w:r>
        <w:t xml:space="preserve"> Así, el indicador de la brecha de pobreza se redujo entre 1998 y 2005-2006 en mayor medida que el indicador de número de pobres, y el indicador de pobreza extrema, en mayor medida aún que los dos anteriores. Concretamente, la brecha de pobreza se redujo al 8,9% en 2005-2006, frente al 13,2% de 1998. Esto supone que los grupos más alejados del umbral de la pobreza se fueron acercando progresivamente a raíz del incremento del gasto destinado a los mismos y la estabilización del nivel de ingresos.</w:t>
      </w:r>
    </w:p>
    <w:p w:rsidR="00B608F3" w:rsidRPr="00BC0D2C" w:rsidRDefault="00B608F3">
      <w:pPr>
        <w:pStyle w:val="SingleTxtG"/>
        <w:tabs>
          <w:tab w:val="right" w:pos="851"/>
        </w:tabs>
        <w:spacing w:before="240"/>
        <w:rPr>
          <w:b/>
          <w:bCs/>
        </w:rPr>
      </w:pPr>
      <w:r w:rsidRPr="00BC0D2C">
        <w:rPr>
          <w:b/>
          <w:bCs/>
        </w:rPr>
        <w:t>Pobreza extrema</w:t>
      </w:r>
    </w:p>
    <w:p w:rsidR="00B608F3" w:rsidRDefault="00B608F3">
      <w:pPr>
        <w:pStyle w:val="SingleTxtG"/>
        <w:tabs>
          <w:tab w:val="right" w:pos="851"/>
        </w:tabs>
      </w:pPr>
      <w:r>
        <w:t>44.</w:t>
      </w:r>
      <w:r>
        <w:tab/>
        <w:t>La incidencia de la pobreza extrema disminuyó en un 2,4% en este periodo, aunque de forma disímil en las zonas urbanas y rurales. Así, en 2005-2006 la incidencia de la pobreza extrema se había reducido a un 4,02% en las zonas rurales, mientras que en las urbanas lo había hecho a un 1,47%, lo que refleja una notable mejora en el nivel de vida de los extremadamente pobres en las zonas urbanas en detrimento de las rurales.</w:t>
      </w:r>
    </w:p>
    <w:p w:rsidR="00B608F3" w:rsidRPr="000D36B7" w:rsidRDefault="00B608F3">
      <w:pPr>
        <w:pStyle w:val="SingleTxtG"/>
        <w:tabs>
          <w:tab w:val="right" w:pos="851"/>
        </w:tabs>
        <w:spacing w:before="240"/>
        <w:rPr>
          <w:b/>
          <w:bCs/>
        </w:rPr>
      </w:pPr>
      <w:r>
        <w:rPr>
          <w:b/>
          <w:bCs/>
        </w:rPr>
        <w:t>Pobreza alimentaria</w:t>
      </w:r>
    </w:p>
    <w:p w:rsidR="00B608F3" w:rsidRDefault="00B608F3">
      <w:pPr>
        <w:pStyle w:val="SingleTxtG"/>
        <w:tabs>
          <w:tab w:val="right" w:pos="851"/>
        </w:tabs>
      </w:pPr>
      <w:r>
        <w:t>45.</w:t>
      </w:r>
      <w:r>
        <w:tab/>
      </w:r>
      <w:r w:rsidRPr="000D36B7">
        <w:t xml:space="preserve">La incidencia de </w:t>
      </w:r>
      <w:r>
        <w:t xml:space="preserve">la </w:t>
      </w:r>
      <w:r w:rsidRPr="000D36B7">
        <w:t>pobreza alimentaria se redujo de</w:t>
      </w:r>
      <w:r>
        <w:t>l</w:t>
      </w:r>
      <w:r w:rsidRPr="000D36B7">
        <w:t xml:space="preserve"> 17,6</w:t>
      </w:r>
      <w:r>
        <w:t>%</w:t>
      </w:r>
      <w:r w:rsidRPr="000D36B7">
        <w:t xml:space="preserve"> </w:t>
      </w:r>
      <w:r>
        <w:t xml:space="preserve">de la población total </w:t>
      </w:r>
      <w:r w:rsidRPr="000D36B7">
        <w:t>en 1998 al 12,5</w:t>
      </w:r>
      <w:r>
        <w:t>%</w:t>
      </w:r>
      <w:r w:rsidRPr="000D36B7">
        <w:t xml:space="preserve"> en 2006</w:t>
      </w:r>
      <w:r>
        <w:t>. El dato</w:t>
      </w:r>
      <w:r w:rsidRPr="000D36B7">
        <w:t xml:space="preserve"> </w:t>
      </w:r>
      <w:r>
        <w:t>refleja</w:t>
      </w:r>
      <w:r w:rsidRPr="000D36B7">
        <w:t xml:space="preserve"> una mejora considerable en </w:t>
      </w:r>
      <w:r>
        <w:t>el</w:t>
      </w:r>
      <w:r w:rsidRPr="000D36B7">
        <w:t xml:space="preserve"> nivel de ingreso</w:t>
      </w:r>
      <w:r>
        <w:t xml:space="preserve">s de un gran número de segmentos </w:t>
      </w:r>
      <w:r w:rsidRPr="000D36B7">
        <w:t>de población urbana</w:t>
      </w:r>
      <w:r>
        <w:t xml:space="preserve"> que han logrado así salir </w:t>
      </w:r>
      <w:r w:rsidRPr="000D36B7">
        <w:t xml:space="preserve">del </w:t>
      </w:r>
      <w:r>
        <w:t>círculo</w:t>
      </w:r>
      <w:r w:rsidRPr="000D36B7">
        <w:t xml:space="preserve"> de la pobreza</w:t>
      </w:r>
      <w:r>
        <w:t xml:space="preserve"> gracias al notable volumen de asignaciones</w:t>
      </w:r>
      <w:r w:rsidRPr="000D36B7">
        <w:t xml:space="preserve"> de capital </w:t>
      </w:r>
      <w:r>
        <w:t>e</w:t>
      </w:r>
      <w:r w:rsidRPr="000D36B7">
        <w:t xml:space="preserve"> inversi</w:t>
      </w:r>
      <w:r>
        <w:t>ones</w:t>
      </w:r>
      <w:r w:rsidRPr="000D36B7">
        <w:t xml:space="preserve"> de</w:t>
      </w:r>
      <w:r>
        <w:t xml:space="preserve"> </w:t>
      </w:r>
      <w:r w:rsidRPr="000D36B7">
        <w:t>l</w:t>
      </w:r>
      <w:r>
        <w:t>os</w:t>
      </w:r>
      <w:r w:rsidRPr="000D36B7">
        <w:t xml:space="preserve"> presupuesto</w:t>
      </w:r>
      <w:r>
        <w:t>s</w:t>
      </w:r>
      <w:r w:rsidRPr="000D36B7">
        <w:t xml:space="preserve"> general</w:t>
      </w:r>
      <w:r>
        <w:t>es</w:t>
      </w:r>
      <w:r w:rsidRPr="000D36B7">
        <w:t xml:space="preserve"> </w:t>
      </w:r>
      <w:r>
        <w:t>del Estado en</w:t>
      </w:r>
      <w:r w:rsidRPr="000D36B7">
        <w:t xml:space="preserve"> las zonas urbanas</w:t>
      </w:r>
      <w:r>
        <w:t>. Todo ello se suma a una provisión de oportunidades</w:t>
      </w:r>
      <w:r w:rsidRPr="000D36B7">
        <w:t xml:space="preserve"> de educación y de formación</w:t>
      </w:r>
      <w:r>
        <w:t xml:space="preserve"> profesional</w:t>
      </w:r>
      <w:r w:rsidRPr="000D36B7">
        <w:t xml:space="preserve"> </w:t>
      </w:r>
      <w:r>
        <w:t xml:space="preserve">mayor </w:t>
      </w:r>
      <w:r w:rsidRPr="000D36B7">
        <w:t xml:space="preserve">en las zonas urbanas </w:t>
      </w:r>
      <w:r>
        <w:t>que en las</w:t>
      </w:r>
      <w:r w:rsidRPr="000D36B7">
        <w:t xml:space="preserve"> rurales</w:t>
      </w:r>
      <w:r>
        <w:t xml:space="preserve">, lo que contribuye </w:t>
      </w:r>
      <w:r w:rsidRPr="000D36B7">
        <w:t xml:space="preserve">a desarrollar las habilidades y </w:t>
      </w:r>
      <w:r>
        <w:t>la experiencia laboral</w:t>
      </w:r>
      <w:r w:rsidRPr="000D36B7">
        <w:t xml:space="preserve"> de los trabajadores urbanos</w:t>
      </w:r>
      <w:r>
        <w:t xml:space="preserve"> y, por ende, a mejorar</w:t>
      </w:r>
      <w:r w:rsidRPr="000D36B7">
        <w:t xml:space="preserve"> su</w:t>
      </w:r>
      <w:r>
        <w:t>s niveles de</w:t>
      </w:r>
      <w:r w:rsidRPr="000D36B7">
        <w:t xml:space="preserve"> productividad y</w:t>
      </w:r>
      <w:r>
        <w:t xml:space="preserve"> sus</w:t>
      </w:r>
      <w:r w:rsidRPr="000D36B7">
        <w:t xml:space="preserve"> ingresos, lo que</w:t>
      </w:r>
      <w:r>
        <w:t xml:space="preserve"> finalmente</w:t>
      </w:r>
      <w:r w:rsidRPr="000D36B7">
        <w:t xml:space="preserve"> les permite </w:t>
      </w:r>
      <w:r>
        <w:t>escapar del círculo de la pobreza</w:t>
      </w:r>
      <w:r w:rsidRPr="005D1C4E">
        <w:t xml:space="preserve">. </w:t>
      </w:r>
    </w:p>
    <w:p w:rsidR="00B608F3" w:rsidRPr="001A5E4B" w:rsidRDefault="00B608F3">
      <w:pPr>
        <w:pStyle w:val="SingleTxtG"/>
        <w:tabs>
          <w:tab w:val="right" w:pos="851"/>
        </w:tabs>
        <w:spacing w:before="240"/>
        <w:rPr>
          <w:b/>
          <w:bCs/>
        </w:rPr>
      </w:pPr>
      <w:r>
        <w:rPr>
          <w:b/>
          <w:bCs/>
        </w:rPr>
        <w:t>Distribución geográfica de la pobreza</w:t>
      </w:r>
    </w:p>
    <w:p w:rsidR="00B608F3" w:rsidRPr="005D1C4E" w:rsidRDefault="00B608F3">
      <w:pPr>
        <w:pStyle w:val="SingleTxtG"/>
        <w:tabs>
          <w:tab w:val="right" w:pos="851"/>
        </w:tabs>
      </w:pPr>
      <w:r>
        <w:t>46.</w:t>
      </w:r>
      <w:r>
        <w:tab/>
      </w:r>
      <w:r w:rsidRPr="001A5E4B">
        <w:t xml:space="preserve">La incidencia de la pobreza urbana se redujo drásticamente durante todo el período </w:t>
      </w:r>
      <w:r>
        <w:t>pasando del</w:t>
      </w:r>
      <w:r w:rsidRPr="001A5E4B">
        <w:t xml:space="preserve"> 32</w:t>
      </w:r>
      <w:r>
        <w:t>,</w:t>
      </w:r>
      <w:r w:rsidRPr="001A5E4B">
        <w:t>2</w:t>
      </w:r>
      <w:r>
        <w:t>%</w:t>
      </w:r>
      <w:r w:rsidRPr="001A5E4B">
        <w:t xml:space="preserve"> en 1998 a</w:t>
      </w:r>
      <w:r>
        <w:t>l</w:t>
      </w:r>
      <w:r w:rsidRPr="001A5E4B">
        <w:t xml:space="preserve"> 20,7</w:t>
      </w:r>
      <w:r>
        <w:t>%</w:t>
      </w:r>
      <w:r w:rsidRPr="001A5E4B">
        <w:t xml:space="preserve"> en 2005</w:t>
      </w:r>
      <w:r>
        <w:t>-20</w:t>
      </w:r>
      <w:r w:rsidRPr="001A5E4B">
        <w:t>06</w:t>
      </w:r>
      <w:r>
        <w:t>. La causa de ello radica en</w:t>
      </w:r>
      <w:r w:rsidRPr="001A5E4B">
        <w:t xml:space="preserve"> que las zonas urbanas se beneficiaron de un crecimiento económico basado</w:t>
      </w:r>
      <w:r>
        <w:t>,</w:t>
      </w:r>
      <w:r w:rsidRPr="001A5E4B">
        <w:t xml:space="preserve"> principalmente</w:t>
      </w:r>
      <w:r>
        <w:t>,</w:t>
      </w:r>
      <w:r w:rsidRPr="001A5E4B">
        <w:t xml:space="preserve"> en </w:t>
      </w:r>
      <w:r>
        <w:t xml:space="preserve">el incremento de </w:t>
      </w:r>
      <w:r w:rsidRPr="001A5E4B">
        <w:t xml:space="preserve">los ingresos </w:t>
      </w:r>
      <w:r>
        <w:t xml:space="preserve">derivados </w:t>
      </w:r>
      <w:r w:rsidRPr="001A5E4B">
        <w:t>del petróleo.</w:t>
      </w:r>
      <w:r w:rsidRPr="005D1C4E">
        <w:t xml:space="preserve"> </w:t>
      </w:r>
    </w:p>
    <w:p w:rsidR="00B608F3" w:rsidRDefault="00B608F3">
      <w:pPr>
        <w:pStyle w:val="SingleTxtG"/>
        <w:tabs>
          <w:tab w:val="right" w:pos="851"/>
        </w:tabs>
        <w:spacing w:after="240"/>
      </w:pPr>
      <w:r>
        <w:t>47.</w:t>
      </w:r>
      <w:r>
        <w:tab/>
        <w:t>Existen grandes disparidades en los niveles de pobreza registrados en las diferentes provincias, que en 2005-2006 cubrían un arco de entre el 5,4% y el 71%. La provincia de Amran registró la tasa más alta, con un 71%, seguida por las provincias de Shabwah y Al-Bayda, con un 60%. Los índices de pobreza más bajos, por el contrario, se registraron en las provincias de al Mahrah y en la circunscripción de la capital.</w:t>
      </w:r>
    </w:p>
    <w:tbl>
      <w:tblPr>
        <w:tblW w:w="7256" w:type="dxa"/>
        <w:jc w:val="center"/>
        <w:tblLayout w:type="fixed"/>
        <w:tblCellMar>
          <w:left w:w="0" w:type="dxa"/>
          <w:right w:w="0" w:type="dxa"/>
        </w:tblCellMar>
        <w:tblLook w:val="01E0" w:firstRow="1" w:lastRow="1" w:firstColumn="1" w:lastColumn="1" w:noHBand="0" w:noVBand="0"/>
      </w:tblPr>
      <w:tblGrid>
        <w:gridCol w:w="664"/>
        <w:gridCol w:w="2086"/>
        <w:gridCol w:w="1721"/>
        <w:gridCol w:w="1722"/>
        <w:gridCol w:w="1063"/>
      </w:tblGrid>
      <w:tr w:rsidR="00B608F3" w:rsidRPr="00AB660F">
        <w:trPr>
          <w:jc w:val="center"/>
        </w:trPr>
        <w:tc>
          <w:tcPr>
            <w:tcW w:w="7256" w:type="dxa"/>
            <w:gridSpan w:val="5"/>
            <w:tcBorders>
              <w:top w:val="single" w:sz="4" w:space="0" w:color="auto"/>
              <w:bottom w:val="single" w:sz="4" w:space="0" w:color="auto"/>
            </w:tcBorders>
            <w:shd w:val="clear" w:color="auto" w:fill="auto"/>
            <w:vAlign w:val="bottom"/>
          </w:tcPr>
          <w:p w:rsidR="00B608F3" w:rsidRDefault="00B608F3">
            <w:pPr>
              <w:tabs>
                <w:tab w:val="left" w:pos="1928"/>
                <w:tab w:val="left" w:pos="2608"/>
                <w:tab w:val="left" w:pos="3289"/>
                <w:tab w:val="left" w:pos="3969"/>
                <w:tab w:val="left" w:pos="4649"/>
                <w:tab w:val="left" w:pos="5330"/>
              </w:tabs>
              <w:spacing w:before="80" w:after="80" w:line="200" w:lineRule="atLeast"/>
              <w:ind w:left="113"/>
              <w:jc w:val="center"/>
              <w:rPr>
                <w:i/>
                <w:iCs/>
                <w:sz w:val="16"/>
                <w:szCs w:val="16"/>
                <w:rtl/>
                <w:lang w:eastAsia="en-US"/>
              </w:rPr>
            </w:pPr>
            <w:r>
              <w:rPr>
                <w:i/>
                <w:iCs/>
                <w:sz w:val="16"/>
                <w:szCs w:val="16"/>
                <w:lang w:eastAsia="en-US"/>
              </w:rPr>
              <w:t>Distribución de la</w:t>
            </w:r>
            <w:r w:rsidR="007858D3">
              <w:rPr>
                <w:i/>
                <w:iCs/>
                <w:sz w:val="16"/>
                <w:szCs w:val="16"/>
                <w:lang w:eastAsia="en-US"/>
              </w:rPr>
              <w:t xml:space="preserve"> pobreza por provincias según la</w:t>
            </w:r>
            <w:r>
              <w:rPr>
                <w:i/>
                <w:iCs/>
                <w:sz w:val="16"/>
                <w:szCs w:val="16"/>
                <w:lang w:eastAsia="en-US"/>
              </w:rPr>
              <w:t xml:space="preserve"> </w:t>
            </w:r>
            <w:r>
              <w:rPr>
                <w:i/>
                <w:sz w:val="16"/>
                <w:szCs w:val="16"/>
                <w:lang w:eastAsia="en-US"/>
              </w:rPr>
              <w:t>Encuesta de presupuestos familiares 2005-2006</w:t>
            </w:r>
          </w:p>
        </w:tc>
      </w:tr>
      <w:tr w:rsidR="00B608F3" w:rsidRPr="00AB660F">
        <w:trPr>
          <w:jc w:val="center"/>
        </w:trPr>
        <w:tc>
          <w:tcPr>
            <w:tcW w:w="664" w:type="dxa"/>
            <w:tcBorders>
              <w:top w:val="single" w:sz="4" w:space="0" w:color="auto"/>
              <w:bottom w:val="single" w:sz="12" w:space="0" w:color="auto"/>
            </w:tcBorders>
            <w:shd w:val="clear" w:color="auto" w:fill="auto"/>
            <w:vAlign w:val="bottom"/>
          </w:tcPr>
          <w:p w:rsidR="00B608F3" w:rsidRDefault="00B608F3">
            <w:pPr>
              <w:tabs>
                <w:tab w:val="left" w:pos="1928"/>
                <w:tab w:val="left" w:pos="2608"/>
                <w:tab w:val="left" w:pos="3289"/>
                <w:tab w:val="left" w:pos="3969"/>
                <w:tab w:val="left" w:pos="4649"/>
                <w:tab w:val="left" w:pos="5330"/>
              </w:tabs>
              <w:spacing w:before="80" w:after="80" w:line="200" w:lineRule="atLeast"/>
              <w:ind w:left="113"/>
              <w:rPr>
                <w:iCs/>
                <w:sz w:val="16"/>
                <w:szCs w:val="16"/>
                <w:rtl/>
                <w:lang w:eastAsia="en-US"/>
              </w:rPr>
            </w:pPr>
          </w:p>
        </w:tc>
        <w:tc>
          <w:tcPr>
            <w:tcW w:w="2086" w:type="dxa"/>
            <w:tcBorders>
              <w:top w:val="single" w:sz="4" w:space="0" w:color="auto"/>
              <w:bottom w:val="single" w:sz="12" w:space="0" w:color="auto"/>
            </w:tcBorders>
            <w:shd w:val="clear" w:color="auto" w:fill="auto"/>
            <w:vAlign w:val="bottom"/>
          </w:tcPr>
          <w:p w:rsidR="00B608F3" w:rsidRDefault="00B608F3">
            <w:pPr>
              <w:tabs>
                <w:tab w:val="left" w:pos="1928"/>
                <w:tab w:val="left" w:pos="2608"/>
                <w:tab w:val="left" w:pos="3289"/>
                <w:tab w:val="left" w:pos="3969"/>
                <w:tab w:val="left" w:pos="4649"/>
                <w:tab w:val="left" w:pos="5330"/>
              </w:tabs>
              <w:spacing w:before="80" w:after="80" w:line="200" w:lineRule="atLeast"/>
              <w:ind w:left="113"/>
              <w:rPr>
                <w:i/>
                <w:iCs/>
                <w:sz w:val="16"/>
                <w:szCs w:val="16"/>
                <w:rtl/>
                <w:lang w:eastAsia="en-US"/>
              </w:rPr>
            </w:pPr>
            <w:r>
              <w:rPr>
                <w:i/>
                <w:iCs/>
                <w:sz w:val="16"/>
                <w:szCs w:val="16"/>
                <w:lang w:eastAsia="en-US"/>
              </w:rPr>
              <w:t>Provincia</w:t>
            </w:r>
          </w:p>
        </w:tc>
        <w:tc>
          <w:tcPr>
            <w:tcW w:w="1721" w:type="dxa"/>
            <w:tcBorders>
              <w:top w:val="single" w:sz="4" w:space="0" w:color="auto"/>
              <w:bottom w:val="single" w:sz="12" w:space="0" w:color="auto"/>
            </w:tcBorders>
            <w:shd w:val="clear" w:color="auto" w:fill="auto"/>
            <w:vAlign w:val="bottom"/>
          </w:tcPr>
          <w:p w:rsidR="00B608F3" w:rsidRDefault="00B608F3">
            <w:pPr>
              <w:tabs>
                <w:tab w:val="left" w:pos="1928"/>
                <w:tab w:val="left" w:pos="2608"/>
                <w:tab w:val="left" w:pos="3289"/>
                <w:tab w:val="left" w:pos="3969"/>
                <w:tab w:val="left" w:pos="4649"/>
                <w:tab w:val="left" w:pos="5330"/>
              </w:tabs>
              <w:spacing w:before="80" w:after="80" w:line="200" w:lineRule="atLeast"/>
              <w:ind w:left="113" w:right="57"/>
              <w:jc w:val="right"/>
              <w:rPr>
                <w:i/>
                <w:iCs/>
                <w:sz w:val="16"/>
                <w:szCs w:val="16"/>
                <w:rtl/>
                <w:lang w:eastAsia="en-US"/>
              </w:rPr>
            </w:pPr>
            <w:r>
              <w:rPr>
                <w:i/>
                <w:iCs/>
                <w:sz w:val="16"/>
                <w:szCs w:val="16"/>
                <w:lang w:eastAsia="en-US"/>
              </w:rPr>
              <w:t>Población urbana</w:t>
            </w:r>
          </w:p>
        </w:tc>
        <w:tc>
          <w:tcPr>
            <w:tcW w:w="1722" w:type="dxa"/>
            <w:tcBorders>
              <w:top w:val="single" w:sz="4" w:space="0" w:color="auto"/>
              <w:bottom w:val="single" w:sz="12" w:space="0" w:color="auto"/>
            </w:tcBorders>
            <w:shd w:val="clear" w:color="auto" w:fill="auto"/>
            <w:vAlign w:val="bottom"/>
          </w:tcPr>
          <w:p w:rsidR="00B608F3" w:rsidRDefault="00B608F3">
            <w:pPr>
              <w:tabs>
                <w:tab w:val="left" w:pos="1928"/>
                <w:tab w:val="left" w:pos="2608"/>
                <w:tab w:val="left" w:pos="3289"/>
                <w:tab w:val="left" w:pos="3969"/>
                <w:tab w:val="left" w:pos="4649"/>
                <w:tab w:val="left" w:pos="5330"/>
              </w:tabs>
              <w:spacing w:before="80" w:after="80" w:line="200" w:lineRule="atLeast"/>
              <w:ind w:left="113" w:right="57"/>
              <w:jc w:val="right"/>
              <w:rPr>
                <w:i/>
                <w:iCs/>
                <w:sz w:val="16"/>
                <w:szCs w:val="16"/>
                <w:rtl/>
                <w:lang w:eastAsia="en-US"/>
              </w:rPr>
            </w:pPr>
            <w:r>
              <w:rPr>
                <w:i/>
                <w:iCs/>
                <w:sz w:val="16"/>
                <w:szCs w:val="16"/>
                <w:lang w:eastAsia="en-US"/>
              </w:rPr>
              <w:t>Población rural</w:t>
            </w:r>
          </w:p>
        </w:tc>
        <w:tc>
          <w:tcPr>
            <w:tcW w:w="1063" w:type="dxa"/>
            <w:tcBorders>
              <w:top w:val="single" w:sz="4" w:space="0" w:color="auto"/>
              <w:bottom w:val="single" w:sz="12" w:space="0" w:color="auto"/>
            </w:tcBorders>
            <w:shd w:val="clear" w:color="auto" w:fill="auto"/>
            <w:vAlign w:val="bottom"/>
          </w:tcPr>
          <w:p w:rsidR="00B608F3" w:rsidRDefault="00B608F3">
            <w:pPr>
              <w:tabs>
                <w:tab w:val="left" w:pos="1928"/>
                <w:tab w:val="left" w:pos="2608"/>
                <w:tab w:val="left" w:pos="3289"/>
                <w:tab w:val="left" w:pos="3969"/>
                <w:tab w:val="left" w:pos="4649"/>
                <w:tab w:val="left" w:pos="5330"/>
              </w:tabs>
              <w:spacing w:before="80" w:after="80" w:line="200" w:lineRule="atLeast"/>
              <w:ind w:left="113" w:right="57"/>
              <w:jc w:val="right"/>
              <w:rPr>
                <w:i/>
                <w:iCs/>
                <w:sz w:val="16"/>
                <w:szCs w:val="16"/>
                <w:rtl/>
                <w:lang w:eastAsia="en-US"/>
              </w:rPr>
            </w:pPr>
            <w:r>
              <w:rPr>
                <w:i/>
                <w:iCs/>
                <w:sz w:val="16"/>
                <w:szCs w:val="16"/>
                <w:lang w:eastAsia="en-US"/>
              </w:rPr>
              <w:t>Total</w:t>
            </w:r>
          </w:p>
        </w:tc>
      </w:tr>
      <w:tr w:rsidR="00B608F3" w:rsidRPr="00AB660F">
        <w:trPr>
          <w:jc w:val="center"/>
        </w:trPr>
        <w:tc>
          <w:tcPr>
            <w:tcW w:w="664" w:type="dxa"/>
            <w:tcBorders>
              <w:top w:val="single" w:sz="12" w:space="0" w:color="auto"/>
            </w:tcBorders>
            <w:shd w:val="clear" w:color="auto" w:fill="auto"/>
          </w:tcPr>
          <w:p w:rsidR="00B608F3" w:rsidRDefault="00B608F3">
            <w:pPr>
              <w:spacing w:before="40" w:after="40" w:line="200" w:lineRule="atLeast"/>
              <w:ind w:left="113"/>
              <w:jc w:val="lowKashida"/>
              <w:rPr>
                <w:sz w:val="18"/>
                <w:szCs w:val="18"/>
                <w:rtl/>
                <w:lang w:eastAsia="en-US"/>
              </w:rPr>
            </w:pPr>
            <w:r>
              <w:rPr>
                <w:sz w:val="18"/>
                <w:szCs w:val="18"/>
                <w:rtl/>
                <w:lang w:eastAsia="en-US"/>
              </w:rPr>
              <w:t>1</w:t>
            </w:r>
          </w:p>
        </w:tc>
        <w:tc>
          <w:tcPr>
            <w:tcW w:w="2086" w:type="dxa"/>
            <w:tcBorders>
              <w:top w:val="single" w:sz="12" w:space="0" w:color="auto"/>
            </w:tcBorders>
            <w:shd w:val="clear" w:color="auto" w:fill="auto"/>
          </w:tcPr>
          <w:p w:rsidR="00B608F3" w:rsidRDefault="00B608F3">
            <w:pPr>
              <w:spacing w:before="40" w:after="40" w:line="200" w:lineRule="atLeast"/>
              <w:ind w:left="113"/>
              <w:rPr>
                <w:sz w:val="18"/>
                <w:szCs w:val="18"/>
                <w:rtl/>
                <w:lang w:eastAsia="en-US"/>
              </w:rPr>
            </w:pPr>
            <w:r>
              <w:rPr>
                <w:sz w:val="18"/>
                <w:szCs w:val="18"/>
                <w:lang w:eastAsia="en-US"/>
              </w:rPr>
              <w:t>Circunscripción de la capital</w:t>
            </w:r>
          </w:p>
        </w:tc>
        <w:tc>
          <w:tcPr>
            <w:tcW w:w="1721" w:type="dxa"/>
            <w:tcBorders>
              <w:top w:val="single" w:sz="12" w:space="0" w:color="auto"/>
            </w:tcBorders>
            <w:shd w:val="clear" w:color="auto" w:fill="auto"/>
          </w:tcPr>
          <w:p w:rsidR="00B608F3" w:rsidRDefault="00B608F3">
            <w:pPr>
              <w:spacing w:before="40" w:after="40" w:line="200" w:lineRule="atLeast"/>
              <w:ind w:left="113" w:right="57"/>
              <w:jc w:val="right"/>
              <w:rPr>
                <w:sz w:val="18"/>
                <w:szCs w:val="18"/>
                <w:rtl/>
                <w:lang w:eastAsia="en-US"/>
              </w:rPr>
            </w:pPr>
            <w:r>
              <w:rPr>
                <w:sz w:val="18"/>
                <w:szCs w:val="18"/>
                <w:rtl/>
                <w:lang w:eastAsia="en-US"/>
              </w:rPr>
              <w:t>14,98</w:t>
            </w:r>
          </w:p>
        </w:tc>
        <w:tc>
          <w:tcPr>
            <w:tcW w:w="1722" w:type="dxa"/>
            <w:tcBorders>
              <w:top w:val="single" w:sz="12" w:space="0" w:color="auto"/>
            </w:tcBorders>
            <w:shd w:val="clear" w:color="auto" w:fill="auto"/>
          </w:tcPr>
          <w:p w:rsidR="00B608F3" w:rsidRDefault="00B608F3">
            <w:pPr>
              <w:spacing w:before="40" w:after="40" w:line="200" w:lineRule="atLeast"/>
              <w:ind w:left="113" w:right="57"/>
              <w:jc w:val="right"/>
              <w:rPr>
                <w:sz w:val="18"/>
                <w:szCs w:val="18"/>
                <w:rtl/>
                <w:lang w:eastAsia="en-US"/>
              </w:rPr>
            </w:pPr>
            <w:r>
              <w:rPr>
                <w:sz w:val="18"/>
                <w:szCs w:val="18"/>
                <w:lang w:eastAsia="en-US"/>
              </w:rPr>
              <w:t>-</w:t>
            </w:r>
          </w:p>
        </w:tc>
        <w:tc>
          <w:tcPr>
            <w:tcW w:w="1063" w:type="dxa"/>
            <w:tcBorders>
              <w:top w:val="single" w:sz="12" w:space="0" w:color="auto"/>
            </w:tcBorders>
            <w:shd w:val="clear" w:color="auto" w:fill="auto"/>
          </w:tcPr>
          <w:p w:rsidR="00B608F3" w:rsidRDefault="00B608F3">
            <w:pPr>
              <w:spacing w:before="40" w:after="40" w:line="200" w:lineRule="atLeast"/>
              <w:ind w:left="113" w:right="57"/>
              <w:jc w:val="right"/>
              <w:rPr>
                <w:sz w:val="18"/>
                <w:szCs w:val="18"/>
                <w:lang w:eastAsia="en-US"/>
              </w:rPr>
            </w:pPr>
            <w:r>
              <w:rPr>
                <w:sz w:val="18"/>
                <w:szCs w:val="18"/>
                <w:rtl/>
                <w:lang w:eastAsia="en-US"/>
              </w:rPr>
              <w:t>14,89</w:t>
            </w:r>
          </w:p>
        </w:tc>
      </w:tr>
      <w:tr w:rsidR="00B608F3" w:rsidRPr="00AB660F">
        <w:trPr>
          <w:jc w:val="center"/>
        </w:trPr>
        <w:tc>
          <w:tcPr>
            <w:tcW w:w="664" w:type="dxa"/>
            <w:shd w:val="clear" w:color="auto" w:fill="auto"/>
          </w:tcPr>
          <w:p w:rsidR="00B608F3" w:rsidRDefault="00B608F3">
            <w:pPr>
              <w:spacing w:before="40" w:after="40" w:line="200" w:lineRule="atLeast"/>
              <w:ind w:left="113"/>
              <w:jc w:val="lowKashida"/>
              <w:rPr>
                <w:sz w:val="18"/>
                <w:szCs w:val="18"/>
                <w:rtl/>
                <w:lang w:eastAsia="en-US"/>
              </w:rPr>
            </w:pPr>
            <w:r>
              <w:rPr>
                <w:sz w:val="18"/>
                <w:szCs w:val="18"/>
                <w:rtl/>
                <w:lang w:eastAsia="en-US"/>
              </w:rPr>
              <w:t>2</w:t>
            </w:r>
          </w:p>
        </w:tc>
        <w:tc>
          <w:tcPr>
            <w:tcW w:w="2086" w:type="dxa"/>
            <w:shd w:val="clear" w:color="auto" w:fill="auto"/>
          </w:tcPr>
          <w:p w:rsidR="00B608F3" w:rsidRDefault="00B608F3">
            <w:pPr>
              <w:spacing w:before="40" w:after="40" w:line="200" w:lineRule="atLeast"/>
              <w:ind w:left="113"/>
              <w:jc w:val="lowKashida"/>
              <w:rPr>
                <w:sz w:val="18"/>
                <w:szCs w:val="18"/>
                <w:rtl/>
                <w:lang w:eastAsia="en-US"/>
              </w:rPr>
            </w:pPr>
            <w:r>
              <w:rPr>
                <w:sz w:val="18"/>
                <w:szCs w:val="18"/>
                <w:lang w:eastAsia="en-US"/>
              </w:rPr>
              <w:t>Al-Bayda</w:t>
            </w:r>
          </w:p>
        </w:tc>
        <w:tc>
          <w:tcPr>
            <w:tcW w:w="1721" w:type="dxa"/>
            <w:shd w:val="clear" w:color="auto" w:fill="auto"/>
          </w:tcPr>
          <w:p w:rsidR="00B608F3" w:rsidRDefault="00B608F3">
            <w:pPr>
              <w:spacing w:before="40" w:after="40" w:line="200" w:lineRule="atLeast"/>
              <w:ind w:left="113" w:right="57"/>
              <w:jc w:val="right"/>
              <w:rPr>
                <w:sz w:val="18"/>
                <w:szCs w:val="18"/>
                <w:rtl/>
                <w:lang w:eastAsia="en-US"/>
              </w:rPr>
            </w:pPr>
            <w:r>
              <w:rPr>
                <w:sz w:val="18"/>
                <w:szCs w:val="18"/>
                <w:rtl/>
                <w:lang w:eastAsia="en-US"/>
              </w:rPr>
              <w:t>16,72</w:t>
            </w:r>
          </w:p>
        </w:tc>
        <w:tc>
          <w:tcPr>
            <w:tcW w:w="1722" w:type="dxa"/>
            <w:shd w:val="clear" w:color="auto" w:fill="auto"/>
          </w:tcPr>
          <w:p w:rsidR="00B608F3" w:rsidRDefault="00B608F3">
            <w:pPr>
              <w:spacing w:before="40" w:after="40" w:line="200" w:lineRule="atLeast"/>
              <w:ind w:left="113" w:right="57"/>
              <w:jc w:val="right"/>
              <w:rPr>
                <w:sz w:val="18"/>
                <w:szCs w:val="18"/>
                <w:rtl/>
                <w:lang w:eastAsia="en-US"/>
              </w:rPr>
            </w:pPr>
            <w:r>
              <w:rPr>
                <w:sz w:val="18"/>
                <w:szCs w:val="18"/>
                <w:rtl/>
                <w:lang w:eastAsia="en-US"/>
              </w:rPr>
              <w:t>59,76</w:t>
            </w:r>
          </w:p>
        </w:tc>
        <w:tc>
          <w:tcPr>
            <w:tcW w:w="1063" w:type="dxa"/>
            <w:shd w:val="clear" w:color="auto" w:fill="auto"/>
          </w:tcPr>
          <w:p w:rsidR="00B608F3" w:rsidRDefault="00B608F3">
            <w:pPr>
              <w:spacing w:before="40" w:after="40" w:line="200" w:lineRule="atLeast"/>
              <w:ind w:left="113" w:right="57"/>
              <w:jc w:val="right"/>
              <w:rPr>
                <w:sz w:val="18"/>
                <w:szCs w:val="18"/>
                <w:lang w:eastAsia="en-US"/>
              </w:rPr>
            </w:pPr>
            <w:r>
              <w:rPr>
                <w:sz w:val="18"/>
                <w:szCs w:val="18"/>
                <w:rtl/>
                <w:lang w:eastAsia="en-US"/>
              </w:rPr>
              <w:t>51,85</w:t>
            </w:r>
          </w:p>
        </w:tc>
      </w:tr>
      <w:tr w:rsidR="00B608F3" w:rsidRPr="00AB660F">
        <w:trPr>
          <w:jc w:val="center"/>
        </w:trPr>
        <w:tc>
          <w:tcPr>
            <w:tcW w:w="664" w:type="dxa"/>
            <w:shd w:val="clear" w:color="auto" w:fill="auto"/>
          </w:tcPr>
          <w:p w:rsidR="00B608F3" w:rsidRDefault="00B608F3">
            <w:pPr>
              <w:spacing w:before="40" w:after="40" w:line="200" w:lineRule="atLeast"/>
              <w:ind w:left="113"/>
              <w:jc w:val="lowKashida"/>
              <w:rPr>
                <w:sz w:val="18"/>
                <w:szCs w:val="18"/>
                <w:rtl/>
                <w:lang w:eastAsia="en-US"/>
              </w:rPr>
            </w:pPr>
            <w:r>
              <w:rPr>
                <w:sz w:val="18"/>
                <w:szCs w:val="18"/>
                <w:rtl/>
                <w:lang w:eastAsia="en-US"/>
              </w:rPr>
              <w:t>3</w:t>
            </w:r>
          </w:p>
        </w:tc>
        <w:tc>
          <w:tcPr>
            <w:tcW w:w="2086" w:type="dxa"/>
            <w:shd w:val="clear" w:color="auto" w:fill="auto"/>
          </w:tcPr>
          <w:p w:rsidR="00B608F3" w:rsidRDefault="00B608F3">
            <w:pPr>
              <w:spacing w:before="40" w:after="40" w:line="200" w:lineRule="atLeast"/>
              <w:ind w:left="113"/>
              <w:jc w:val="lowKashida"/>
              <w:rPr>
                <w:sz w:val="18"/>
                <w:szCs w:val="18"/>
                <w:rtl/>
                <w:lang w:eastAsia="en-US"/>
              </w:rPr>
            </w:pPr>
            <w:r>
              <w:rPr>
                <w:sz w:val="18"/>
                <w:szCs w:val="18"/>
                <w:lang w:eastAsia="en-US"/>
              </w:rPr>
              <w:t>Ta´izz</w:t>
            </w:r>
          </w:p>
        </w:tc>
        <w:tc>
          <w:tcPr>
            <w:tcW w:w="1721" w:type="dxa"/>
            <w:shd w:val="clear" w:color="auto" w:fill="auto"/>
          </w:tcPr>
          <w:p w:rsidR="00B608F3" w:rsidRDefault="00B608F3">
            <w:pPr>
              <w:spacing w:before="40" w:after="40" w:line="200" w:lineRule="atLeast"/>
              <w:ind w:left="113" w:right="57"/>
              <w:jc w:val="right"/>
              <w:rPr>
                <w:sz w:val="18"/>
                <w:szCs w:val="18"/>
                <w:rtl/>
                <w:lang w:eastAsia="en-US"/>
              </w:rPr>
            </w:pPr>
            <w:r>
              <w:rPr>
                <w:sz w:val="18"/>
                <w:szCs w:val="18"/>
                <w:rtl/>
                <w:lang w:eastAsia="en-US"/>
              </w:rPr>
              <w:t>23,66</w:t>
            </w:r>
          </w:p>
        </w:tc>
        <w:tc>
          <w:tcPr>
            <w:tcW w:w="1722" w:type="dxa"/>
            <w:shd w:val="clear" w:color="auto" w:fill="auto"/>
          </w:tcPr>
          <w:p w:rsidR="00B608F3" w:rsidRDefault="00B608F3">
            <w:pPr>
              <w:spacing w:before="40" w:after="40" w:line="200" w:lineRule="atLeast"/>
              <w:ind w:left="113" w:right="57"/>
              <w:jc w:val="right"/>
              <w:rPr>
                <w:sz w:val="18"/>
                <w:szCs w:val="18"/>
                <w:rtl/>
                <w:lang w:eastAsia="en-US"/>
              </w:rPr>
            </w:pPr>
            <w:r>
              <w:rPr>
                <w:sz w:val="18"/>
                <w:szCs w:val="18"/>
                <w:rtl/>
                <w:lang w:eastAsia="en-US"/>
              </w:rPr>
              <w:t>41,51</w:t>
            </w:r>
          </w:p>
        </w:tc>
        <w:tc>
          <w:tcPr>
            <w:tcW w:w="1063" w:type="dxa"/>
            <w:shd w:val="clear" w:color="auto" w:fill="auto"/>
          </w:tcPr>
          <w:p w:rsidR="00B608F3" w:rsidRDefault="00B608F3">
            <w:pPr>
              <w:spacing w:before="40" w:after="40" w:line="200" w:lineRule="atLeast"/>
              <w:ind w:left="113" w:right="57"/>
              <w:jc w:val="right"/>
              <w:rPr>
                <w:sz w:val="18"/>
                <w:szCs w:val="18"/>
                <w:lang w:eastAsia="en-US"/>
              </w:rPr>
            </w:pPr>
            <w:r>
              <w:rPr>
                <w:sz w:val="18"/>
                <w:szCs w:val="18"/>
                <w:rtl/>
                <w:lang w:eastAsia="en-US"/>
              </w:rPr>
              <w:t>37,8</w:t>
            </w:r>
          </w:p>
        </w:tc>
      </w:tr>
      <w:tr w:rsidR="00B608F3" w:rsidRPr="00AB660F">
        <w:trPr>
          <w:jc w:val="center"/>
        </w:trPr>
        <w:tc>
          <w:tcPr>
            <w:tcW w:w="664" w:type="dxa"/>
            <w:shd w:val="clear" w:color="auto" w:fill="auto"/>
          </w:tcPr>
          <w:p w:rsidR="00B608F3" w:rsidRDefault="00B608F3">
            <w:pPr>
              <w:spacing w:before="40" w:after="40" w:line="200" w:lineRule="atLeast"/>
              <w:ind w:left="113"/>
              <w:jc w:val="lowKashida"/>
              <w:rPr>
                <w:sz w:val="18"/>
                <w:szCs w:val="18"/>
                <w:rtl/>
                <w:lang w:eastAsia="en-US"/>
              </w:rPr>
            </w:pPr>
            <w:r>
              <w:rPr>
                <w:sz w:val="18"/>
                <w:szCs w:val="18"/>
                <w:rtl/>
                <w:lang w:eastAsia="en-US"/>
              </w:rPr>
              <w:t>4</w:t>
            </w:r>
          </w:p>
        </w:tc>
        <w:tc>
          <w:tcPr>
            <w:tcW w:w="2086" w:type="dxa"/>
            <w:shd w:val="clear" w:color="auto" w:fill="auto"/>
          </w:tcPr>
          <w:p w:rsidR="00B608F3" w:rsidRDefault="00B608F3">
            <w:pPr>
              <w:spacing w:before="40" w:after="40" w:line="200" w:lineRule="atLeast"/>
              <w:ind w:left="113"/>
              <w:jc w:val="lowKashida"/>
              <w:rPr>
                <w:sz w:val="18"/>
                <w:szCs w:val="18"/>
                <w:rtl/>
                <w:lang w:eastAsia="en-US"/>
              </w:rPr>
            </w:pPr>
            <w:r>
              <w:rPr>
                <w:sz w:val="18"/>
                <w:szCs w:val="18"/>
                <w:lang w:eastAsia="en-US"/>
              </w:rPr>
              <w:t>Jawf</w:t>
            </w:r>
          </w:p>
        </w:tc>
        <w:tc>
          <w:tcPr>
            <w:tcW w:w="1721" w:type="dxa"/>
            <w:shd w:val="clear" w:color="auto" w:fill="auto"/>
          </w:tcPr>
          <w:p w:rsidR="00B608F3" w:rsidRDefault="00B608F3">
            <w:pPr>
              <w:spacing w:before="40" w:after="40" w:line="200" w:lineRule="atLeast"/>
              <w:ind w:left="113" w:right="57"/>
              <w:jc w:val="right"/>
              <w:rPr>
                <w:sz w:val="18"/>
                <w:szCs w:val="18"/>
                <w:rtl/>
                <w:lang w:eastAsia="en-US"/>
              </w:rPr>
            </w:pPr>
            <w:r>
              <w:rPr>
                <w:sz w:val="18"/>
                <w:szCs w:val="18"/>
                <w:rtl/>
                <w:lang w:eastAsia="en-US"/>
              </w:rPr>
              <w:t>32,37</w:t>
            </w:r>
          </w:p>
        </w:tc>
        <w:tc>
          <w:tcPr>
            <w:tcW w:w="1722" w:type="dxa"/>
            <w:shd w:val="clear" w:color="auto" w:fill="auto"/>
          </w:tcPr>
          <w:p w:rsidR="00B608F3" w:rsidRDefault="00B608F3">
            <w:pPr>
              <w:spacing w:before="40" w:after="40" w:line="200" w:lineRule="atLeast"/>
              <w:ind w:left="113" w:right="57"/>
              <w:jc w:val="right"/>
              <w:rPr>
                <w:sz w:val="18"/>
                <w:szCs w:val="18"/>
                <w:rtl/>
                <w:lang w:eastAsia="en-US"/>
              </w:rPr>
            </w:pPr>
            <w:r>
              <w:rPr>
                <w:sz w:val="18"/>
                <w:szCs w:val="18"/>
                <w:rtl/>
                <w:lang w:eastAsia="en-US"/>
              </w:rPr>
              <w:t>52,63</w:t>
            </w:r>
          </w:p>
        </w:tc>
        <w:tc>
          <w:tcPr>
            <w:tcW w:w="1063" w:type="dxa"/>
            <w:shd w:val="clear" w:color="auto" w:fill="auto"/>
          </w:tcPr>
          <w:p w:rsidR="00B608F3" w:rsidRDefault="00B608F3">
            <w:pPr>
              <w:spacing w:before="40" w:after="40" w:line="200" w:lineRule="atLeast"/>
              <w:ind w:left="113" w:right="57"/>
              <w:jc w:val="right"/>
              <w:rPr>
                <w:sz w:val="18"/>
                <w:szCs w:val="18"/>
                <w:lang w:eastAsia="en-US"/>
              </w:rPr>
            </w:pPr>
            <w:r>
              <w:rPr>
                <w:sz w:val="18"/>
                <w:szCs w:val="18"/>
                <w:rtl/>
                <w:lang w:eastAsia="en-US"/>
              </w:rPr>
              <w:t>49,58</w:t>
            </w:r>
          </w:p>
        </w:tc>
      </w:tr>
      <w:tr w:rsidR="00B608F3" w:rsidRPr="00AB660F">
        <w:trPr>
          <w:jc w:val="center"/>
        </w:trPr>
        <w:tc>
          <w:tcPr>
            <w:tcW w:w="664" w:type="dxa"/>
            <w:shd w:val="clear" w:color="auto" w:fill="auto"/>
          </w:tcPr>
          <w:p w:rsidR="00B608F3" w:rsidRDefault="00B608F3">
            <w:pPr>
              <w:spacing w:before="40" w:after="40" w:line="200" w:lineRule="atLeast"/>
              <w:ind w:left="113"/>
              <w:jc w:val="lowKashida"/>
              <w:rPr>
                <w:sz w:val="18"/>
                <w:szCs w:val="18"/>
                <w:rtl/>
                <w:lang w:eastAsia="en-US"/>
              </w:rPr>
            </w:pPr>
            <w:r>
              <w:rPr>
                <w:sz w:val="18"/>
                <w:szCs w:val="18"/>
                <w:rtl/>
                <w:lang w:eastAsia="en-US"/>
              </w:rPr>
              <w:t>5</w:t>
            </w:r>
          </w:p>
        </w:tc>
        <w:tc>
          <w:tcPr>
            <w:tcW w:w="2086" w:type="dxa"/>
            <w:shd w:val="clear" w:color="auto" w:fill="auto"/>
          </w:tcPr>
          <w:p w:rsidR="00B608F3" w:rsidRDefault="00B608F3">
            <w:pPr>
              <w:spacing w:before="40" w:after="40" w:line="200" w:lineRule="atLeast"/>
              <w:ind w:left="113"/>
              <w:jc w:val="lowKashida"/>
              <w:rPr>
                <w:sz w:val="18"/>
                <w:szCs w:val="18"/>
                <w:rtl/>
                <w:lang w:eastAsia="en-US"/>
              </w:rPr>
            </w:pPr>
            <w:r>
              <w:rPr>
                <w:sz w:val="18"/>
                <w:szCs w:val="18"/>
                <w:lang w:eastAsia="en-US"/>
              </w:rPr>
              <w:t>Hajjah</w:t>
            </w:r>
          </w:p>
        </w:tc>
        <w:tc>
          <w:tcPr>
            <w:tcW w:w="1721" w:type="dxa"/>
            <w:shd w:val="clear" w:color="auto" w:fill="auto"/>
          </w:tcPr>
          <w:p w:rsidR="00B608F3" w:rsidRDefault="00B608F3">
            <w:pPr>
              <w:spacing w:before="40" w:after="40" w:line="200" w:lineRule="atLeast"/>
              <w:ind w:left="113" w:right="57"/>
              <w:jc w:val="right"/>
              <w:rPr>
                <w:sz w:val="18"/>
                <w:szCs w:val="18"/>
                <w:rtl/>
                <w:lang w:eastAsia="en-US"/>
              </w:rPr>
            </w:pPr>
            <w:r>
              <w:rPr>
                <w:sz w:val="18"/>
                <w:szCs w:val="18"/>
                <w:rtl/>
                <w:lang w:eastAsia="en-US"/>
              </w:rPr>
              <w:t>20,9</w:t>
            </w:r>
          </w:p>
        </w:tc>
        <w:tc>
          <w:tcPr>
            <w:tcW w:w="1722" w:type="dxa"/>
            <w:shd w:val="clear" w:color="auto" w:fill="auto"/>
          </w:tcPr>
          <w:p w:rsidR="00B608F3" w:rsidRDefault="00B608F3">
            <w:pPr>
              <w:spacing w:before="40" w:after="40" w:line="200" w:lineRule="atLeast"/>
              <w:ind w:left="113" w:right="57"/>
              <w:jc w:val="right"/>
              <w:rPr>
                <w:sz w:val="18"/>
                <w:szCs w:val="18"/>
                <w:rtl/>
                <w:lang w:eastAsia="en-US"/>
              </w:rPr>
            </w:pPr>
            <w:r>
              <w:rPr>
                <w:sz w:val="18"/>
                <w:szCs w:val="18"/>
                <w:rtl/>
                <w:lang w:eastAsia="en-US"/>
              </w:rPr>
              <w:t>50,02</w:t>
            </w:r>
          </w:p>
        </w:tc>
        <w:tc>
          <w:tcPr>
            <w:tcW w:w="1063" w:type="dxa"/>
            <w:shd w:val="clear" w:color="auto" w:fill="auto"/>
          </w:tcPr>
          <w:p w:rsidR="00B608F3" w:rsidRDefault="00B608F3">
            <w:pPr>
              <w:spacing w:before="40" w:after="40" w:line="200" w:lineRule="atLeast"/>
              <w:ind w:left="113" w:right="57"/>
              <w:jc w:val="right"/>
              <w:rPr>
                <w:sz w:val="18"/>
                <w:szCs w:val="18"/>
                <w:lang w:eastAsia="en-US"/>
              </w:rPr>
            </w:pPr>
            <w:r>
              <w:rPr>
                <w:sz w:val="18"/>
                <w:szCs w:val="18"/>
                <w:rtl/>
                <w:lang w:eastAsia="en-US"/>
              </w:rPr>
              <w:t>47,53</w:t>
            </w:r>
          </w:p>
        </w:tc>
      </w:tr>
      <w:tr w:rsidR="00B608F3" w:rsidRPr="00AB660F">
        <w:trPr>
          <w:jc w:val="center"/>
        </w:trPr>
        <w:tc>
          <w:tcPr>
            <w:tcW w:w="664" w:type="dxa"/>
            <w:shd w:val="clear" w:color="auto" w:fill="auto"/>
          </w:tcPr>
          <w:p w:rsidR="00B608F3" w:rsidRDefault="00B608F3">
            <w:pPr>
              <w:spacing w:before="40" w:after="40" w:line="200" w:lineRule="atLeast"/>
              <w:ind w:left="113"/>
              <w:jc w:val="lowKashida"/>
              <w:rPr>
                <w:sz w:val="18"/>
                <w:szCs w:val="18"/>
                <w:rtl/>
                <w:lang w:eastAsia="en-US"/>
              </w:rPr>
            </w:pPr>
            <w:r>
              <w:rPr>
                <w:sz w:val="18"/>
                <w:szCs w:val="18"/>
                <w:rtl/>
                <w:lang w:eastAsia="en-US"/>
              </w:rPr>
              <w:t>6</w:t>
            </w:r>
          </w:p>
        </w:tc>
        <w:tc>
          <w:tcPr>
            <w:tcW w:w="2086" w:type="dxa"/>
            <w:shd w:val="clear" w:color="auto" w:fill="auto"/>
          </w:tcPr>
          <w:p w:rsidR="00B608F3" w:rsidRDefault="00B608F3">
            <w:pPr>
              <w:spacing w:before="40" w:after="40" w:line="200" w:lineRule="atLeast"/>
              <w:ind w:left="113"/>
              <w:jc w:val="lowKashida"/>
              <w:rPr>
                <w:sz w:val="18"/>
                <w:szCs w:val="18"/>
                <w:rtl/>
                <w:lang w:eastAsia="en-US"/>
              </w:rPr>
            </w:pPr>
            <w:r>
              <w:rPr>
                <w:sz w:val="18"/>
                <w:szCs w:val="18"/>
                <w:lang w:eastAsia="en-US"/>
              </w:rPr>
              <w:t>Hudaydah</w:t>
            </w:r>
            <w:r>
              <w:rPr>
                <w:sz w:val="18"/>
                <w:szCs w:val="18"/>
                <w:rtl/>
                <w:lang w:eastAsia="en-US"/>
              </w:rPr>
              <w:t xml:space="preserve"> </w:t>
            </w:r>
          </w:p>
        </w:tc>
        <w:tc>
          <w:tcPr>
            <w:tcW w:w="1721" w:type="dxa"/>
            <w:shd w:val="clear" w:color="auto" w:fill="auto"/>
          </w:tcPr>
          <w:p w:rsidR="00B608F3" w:rsidRDefault="00B608F3">
            <w:pPr>
              <w:spacing w:before="40" w:after="40" w:line="200" w:lineRule="atLeast"/>
              <w:ind w:left="113" w:right="57"/>
              <w:jc w:val="right"/>
              <w:rPr>
                <w:sz w:val="18"/>
                <w:szCs w:val="18"/>
                <w:rtl/>
                <w:lang w:eastAsia="en-US"/>
              </w:rPr>
            </w:pPr>
            <w:r>
              <w:rPr>
                <w:sz w:val="18"/>
                <w:szCs w:val="18"/>
                <w:rtl/>
                <w:lang w:eastAsia="en-US"/>
              </w:rPr>
              <w:t>21,58</w:t>
            </w:r>
          </w:p>
        </w:tc>
        <w:tc>
          <w:tcPr>
            <w:tcW w:w="1722" w:type="dxa"/>
            <w:shd w:val="clear" w:color="auto" w:fill="auto"/>
          </w:tcPr>
          <w:p w:rsidR="00B608F3" w:rsidRDefault="00B608F3">
            <w:pPr>
              <w:spacing w:before="40" w:after="40" w:line="200" w:lineRule="atLeast"/>
              <w:ind w:left="113" w:right="57"/>
              <w:jc w:val="right"/>
              <w:rPr>
                <w:sz w:val="18"/>
                <w:szCs w:val="18"/>
                <w:rtl/>
                <w:lang w:eastAsia="en-US"/>
              </w:rPr>
            </w:pPr>
            <w:r>
              <w:rPr>
                <w:sz w:val="18"/>
                <w:szCs w:val="18"/>
                <w:rtl/>
                <w:lang w:eastAsia="en-US"/>
              </w:rPr>
              <w:t>36,43</w:t>
            </w:r>
          </w:p>
        </w:tc>
        <w:tc>
          <w:tcPr>
            <w:tcW w:w="1063" w:type="dxa"/>
            <w:shd w:val="clear" w:color="auto" w:fill="auto"/>
          </w:tcPr>
          <w:p w:rsidR="00B608F3" w:rsidRDefault="00B608F3">
            <w:pPr>
              <w:spacing w:before="40" w:after="40" w:line="200" w:lineRule="atLeast"/>
              <w:ind w:left="113" w:right="57"/>
              <w:jc w:val="right"/>
              <w:rPr>
                <w:sz w:val="18"/>
                <w:szCs w:val="18"/>
                <w:lang w:eastAsia="en-US"/>
              </w:rPr>
            </w:pPr>
            <w:r>
              <w:rPr>
                <w:sz w:val="18"/>
                <w:szCs w:val="18"/>
                <w:rtl/>
                <w:lang w:eastAsia="en-US"/>
              </w:rPr>
              <w:t>31,72</w:t>
            </w:r>
          </w:p>
        </w:tc>
      </w:tr>
      <w:tr w:rsidR="00B608F3" w:rsidRPr="00AB660F">
        <w:trPr>
          <w:jc w:val="center"/>
        </w:trPr>
        <w:tc>
          <w:tcPr>
            <w:tcW w:w="664" w:type="dxa"/>
            <w:shd w:val="clear" w:color="auto" w:fill="auto"/>
          </w:tcPr>
          <w:p w:rsidR="00B608F3" w:rsidRDefault="00B608F3">
            <w:pPr>
              <w:spacing w:before="40" w:after="40" w:line="200" w:lineRule="atLeast"/>
              <w:ind w:left="113"/>
              <w:jc w:val="lowKashida"/>
              <w:rPr>
                <w:sz w:val="18"/>
                <w:szCs w:val="18"/>
                <w:rtl/>
                <w:lang w:eastAsia="en-US"/>
              </w:rPr>
            </w:pPr>
            <w:r>
              <w:rPr>
                <w:sz w:val="18"/>
                <w:szCs w:val="18"/>
                <w:rtl/>
                <w:lang w:eastAsia="en-US"/>
              </w:rPr>
              <w:t>7</w:t>
            </w:r>
          </w:p>
        </w:tc>
        <w:tc>
          <w:tcPr>
            <w:tcW w:w="2086" w:type="dxa"/>
            <w:shd w:val="clear" w:color="auto" w:fill="auto"/>
          </w:tcPr>
          <w:p w:rsidR="00B608F3" w:rsidRDefault="00B608F3">
            <w:pPr>
              <w:spacing w:before="40" w:after="40" w:line="200" w:lineRule="atLeast"/>
              <w:ind w:left="113"/>
              <w:jc w:val="lowKashida"/>
              <w:rPr>
                <w:sz w:val="18"/>
                <w:szCs w:val="18"/>
                <w:rtl/>
                <w:lang w:eastAsia="en-US"/>
              </w:rPr>
            </w:pPr>
            <w:r>
              <w:rPr>
                <w:sz w:val="18"/>
                <w:szCs w:val="18"/>
                <w:lang w:eastAsia="en-US"/>
              </w:rPr>
              <w:t>Hadramaut</w:t>
            </w:r>
            <w:r>
              <w:rPr>
                <w:sz w:val="18"/>
                <w:szCs w:val="18"/>
                <w:rtl/>
                <w:lang w:eastAsia="en-US"/>
              </w:rPr>
              <w:t xml:space="preserve"> </w:t>
            </w:r>
          </w:p>
        </w:tc>
        <w:tc>
          <w:tcPr>
            <w:tcW w:w="1721" w:type="dxa"/>
            <w:shd w:val="clear" w:color="auto" w:fill="auto"/>
          </w:tcPr>
          <w:p w:rsidR="00B608F3" w:rsidRDefault="00B608F3">
            <w:pPr>
              <w:spacing w:before="40" w:after="40" w:line="200" w:lineRule="atLeast"/>
              <w:ind w:left="113" w:right="57"/>
              <w:jc w:val="right"/>
              <w:rPr>
                <w:sz w:val="18"/>
                <w:szCs w:val="18"/>
                <w:rtl/>
                <w:lang w:eastAsia="en-US"/>
              </w:rPr>
            </w:pPr>
            <w:r>
              <w:rPr>
                <w:sz w:val="18"/>
                <w:szCs w:val="18"/>
                <w:rtl/>
                <w:lang w:eastAsia="en-US"/>
              </w:rPr>
              <w:t>31,45</w:t>
            </w:r>
          </w:p>
        </w:tc>
        <w:tc>
          <w:tcPr>
            <w:tcW w:w="1722" w:type="dxa"/>
            <w:shd w:val="clear" w:color="auto" w:fill="auto"/>
          </w:tcPr>
          <w:p w:rsidR="00B608F3" w:rsidRDefault="00B608F3">
            <w:pPr>
              <w:spacing w:before="40" w:after="40" w:line="200" w:lineRule="atLeast"/>
              <w:ind w:left="113" w:right="57"/>
              <w:jc w:val="right"/>
              <w:rPr>
                <w:sz w:val="18"/>
                <w:szCs w:val="18"/>
                <w:rtl/>
                <w:lang w:eastAsia="en-US"/>
              </w:rPr>
            </w:pPr>
            <w:r>
              <w:rPr>
                <w:sz w:val="18"/>
                <w:szCs w:val="18"/>
                <w:rtl/>
                <w:lang w:eastAsia="en-US"/>
              </w:rPr>
              <w:t>39,17</w:t>
            </w:r>
          </w:p>
        </w:tc>
        <w:tc>
          <w:tcPr>
            <w:tcW w:w="1063" w:type="dxa"/>
            <w:shd w:val="clear" w:color="auto" w:fill="auto"/>
          </w:tcPr>
          <w:p w:rsidR="00B608F3" w:rsidRDefault="00B608F3">
            <w:pPr>
              <w:spacing w:before="40" w:after="40" w:line="200" w:lineRule="atLeast"/>
              <w:ind w:left="113" w:right="57"/>
              <w:jc w:val="right"/>
              <w:rPr>
                <w:sz w:val="18"/>
                <w:szCs w:val="18"/>
                <w:lang w:eastAsia="en-US"/>
              </w:rPr>
            </w:pPr>
            <w:r>
              <w:rPr>
                <w:sz w:val="18"/>
                <w:szCs w:val="18"/>
                <w:rtl/>
                <w:lang w:eastAsia="en-US"/>
              </w:rPr>
              <w:t>35,59</w:t>
            </w:r>
          </w:p>
        </w:tc>
      </w:tr>
      <w:tr w:rsidR="00B608F3" w:rsidRPr="00AB660F">
        <w:trPr>
          <w:jc w:val="center"/>
        </w:trPr>
        <w:tc>
          <w:tcPr>
            <w:tcW w:w="664" w:type="dxa"/>
            <w:shd w:val="clear" w:color="auto" w:fill="auto"/>
          </w:tcPr>
          <w:p w:rsidR="00B608F3" w:rsidRDefault="00B608F3">
            <w:pPr>
              <w:spacing w:before="40" w:after="40" w:line="200" w:lineRule="atLeast"/>
              <w:ind w:left="113"/>
              <w:jc w:val="lowKashida"/>
              <w:rPr>
                <w:sz w:val="18"/>
                <w:szCs w:val="18"/>
                <w:rtl/>
                <w:lang w:eastAsia="en-US"/>
              </w:rPr>
            </w:pPr>
            <w:r>
              <w:rPr>
                <w:sz w:val="18"/>
                <w:szCs w:val="18"/>
                <w:rtl/>
                <w:lang w:eastAsia="en-US"/>
              </w:rPr>
              <w:t>8</w:t>
            </w:r>
          </w:p>
        </w:tc>
        <w:tc>
          <w:tcPr>
            <w:tcW w:w="2086" w:type="dxa"/>
            <w:shd w:val="clear" w:color="auto" w:fill="auto"/>
          </w:tcPr>
          <w:p w:rsidR="00B608F3" w:rsidRDefault="00B608F3">
            <w:pPr>
              <w:spacing w:before="40" w:after="40" w:line="200" w:lineRule="atLeast"/>
              <w:ind w:left="113"/>
              <w:jc w:val="lowKashida"/>
              <w:rPr>
                <w:sz w:val="18"/>
                <w:szCs w:val="18"/>
                <w:rtl/>
                <w:lang w:eastAsia="en-US"/>
              </w:rPr>
            </w:pPr>
            <w:r>
              <w:rPr>
                <w:sz w:val="18"/>
                <w:szCs w:val="18"/>
                <w:lang w:eastAsia="en-US"/>
              </w:rPr>
              <w:t>Dhamar</w:t>
            </w:r>
            <w:r>
              <w:rPr>
                <w:sz w:val="18"/>
                <w:szCs w:val="18"/>
                <w:rtl/>
                <w:lang w:eastAsia="en-US"/>
              </w:rPr>
              <w:t xml:space="preserve"> </w:t>
            </w:r>
          </w:p>
        </w:tc>
        <w:tc>
          <w:tcPr>
            <w:tcW w:w="1721" w:type="dxa"/>
            <w:shd w:val="clear" w:color="auto" w:fill="auto"/>
          </w:tcPr>
          <w:p w:rsidR="00B608F3" w:rsidRDefault="00B608F3">
            <w:pPr>
              <w:spacing w:before="40" w:after="40" w:line="200" w:lineRule="atLeast"/>
              <w:ind w:left="113" w:right="57"/>
              <w:jc w:val="right"/>
              <w:rPr>
                <w:sz w:val="18"/>
                <w:szCs w:val="18"/>
                <w:rtl/>
                <w:lang w:eastAsia="en-US"/>
              </w:rPr>
            </w:pPr>
            <w:r>
              <w:rPr>
                <w:sz w:val="18"/>
                <w:szCs w:val="18"/>
                <w:rtl/>
                <w:lang w:eastAsia="en-US"/>
              </w:rPr>
              <w:t>29,73</w:t>
            </w:r>
          </w:p>
        </w:tc>
        <w:tc>
          <w:tcPr>
            <w:tcW w:w="1722" w:type="dxa"/>
            <w:shd w:val="clear" w:color="auto" w:fill="auto"/>
          </w:tcPr>
          <w:p w:rsidR="00B608F3" w:rsidRDefault="00B608F3">
            <w:pPr>
              <w:spacing w:before="40" w:after="40" w:line="200" w:lineRule="atLeast"/>
              <w:ind w:left="113" w:right="57"/>
              <w:jc w:val="right"/>
              <w:rPr>
                <w:sz w:val="18"/>
                <w:szCs w:val="18"/>
                <w:rtl/>
                <w:lang w:eastAsia="en-US"/>
              </w:rPr>
            </w:pPr>
            <w:r>
              <w:rPr>
                <w:sz w:val="18"/>
                <w:szCs w:val="18"/>
                <w:rtl/>
                <w:lang w:eastAsia="en-US"/>
              </w:rPr>
              <w:t>25,28</w:t>
            </w:r>
          </w:p>
        </w:tc>
        <w:tc>
          <w:tcPr>
            <w:tcW w:w="1063" w:type="dxa"/>
            <w:shd w:val="clear" w:color="auto" w:fill="auto"/>
          </w:tcPr>
          <w:p w:rsidR="00B608F3" w:rsidRDefault="00B608F3">
            <w:pPr>
              <w:spacing w:before="40" w:after="40" w:line="200" w:lineRule="atLeast"/>
              <w:ind w:left="113" w:right="57"/>
              <w:jc w:val="right"/>
              <w:rPr>
                <w:sz w:val="18"/>
                <w:szCs w:val="18"/>
                <w:lang w:eastAsia="en-US"/>
              </w:rPr>
            </w:pPr>
            <w:r>
              <w:rPr>
                <w:sz w:val="18"/>
                <w:szCs w:val="18"/>
                <w:rtl/>
                <w:lang w:eastAsia="en-US"/>
              </w:rPr>
              <w:t>25,84</w:t>
            </w:r>
          </w:p>
        </w:tc>
      </w:tr>
      <w:tr w:rsidR="00B608F3" w:rsidRPr="00AB660F">
        <w:trPr>
          <w:jc w:val="center"/>
        </w:trPr>
        <w:tc>
          <w:tcPr>
            <w:tcW w:w="664" w:type="dxa"/>
            <w:shd w:val="clear" w:color="auto" w:fill="auto"/>
          </w:tcPr>
          <w:p w:rsidR="00B608F3" w:rsidRDefault="00B608F3">
            <w:pPr>
              <w:spacing w:before="40" w:after="40" w:line="200" w:lineRule="atLeast"/>
              <w:ind w:left="113"/>
              <w:jc w:val="lowKashida"/>
              <w:rPr>
                <w:sz w:val="18"/>
                <w:szCs w:val="18"/>
                <w:rtl/>
                <w:lang w:eastAsia="en-US"/>
              </w:rPr>
            </w:pPr>
            <w:r>
              <w:rPr>
                <w:sz w:val="18"/>
                <w:szCs w:val="18"/>
                <w:rtl/>
                <w:lang w:eastAsia="en-US"/>
              </w:rPr>
              <w:t>9</w:t>
            </w:r>
          </w:p>
        </w:tc>
        <w:tc>
          <w:tcPr>
            <w:tcW w:w="2086" w:type="dxa"/>
            <w:shd w:val="clear" w:color="auto" w:fill="auto"/>
          </w:tcPr>
          <w:p w:rsidR="00B608F3" w:rsidRDefault="00B608F3">
            <w:pPr>
              <w:spacing w:before="40" w:after="40" w:line="200" w:lineRule="atLeast"/>
              <w:ind w:left="113"/>
              <w:jc w:val="lowKashida"/>
              <w:rPr>
                <w:sz w:val="18"/>
                <w:szCs w:val="18"/>
                <w:rtl/>
                <w:lang w:eastAsia="en-US"/>
              </w:rPr>
            </w:pPr>
            <w:r>
              <w:rPr>
                <w:sz w:val="18"/>
                <w:szCs w:val="18"/>
                <w:lang w:eastAsia="en-US"/>
              </w:rPr>
              <w:t>Shabwah</w:t>
            </w:r>
          </w:p>
        </w:tc>
        <w:tc>
          <w:tcPr>
            <w:tcW w:w="1721" w:type="dxa"/>
            <w:shd w:val="clear" w:color="auto" w:fill="auto"/>
          </w:tcPr>
          <w:p w:rsidR="00B608F3" w:rsidRDefault="00B608F3">
            <w:pPr>
              <w:spacing w:before="40" w:after="40" w:line="200" w:lineRule="atLeast"/>
              <w:ind w:left="113" w:right="57"/>
              <w:jc w:val="right"/>
              <w:rPr>
                <w:sz w:val="18"/>
                <w:szCs w:val="18"/>
                <w:rtl/>
                <w:lang w:eastAsia="en-US"/>
              </w:rPr>
            </w:pPr>
            <w:r>
              <w:rPr>
                <w:sz w:val="18"/>
                <w:szCs w:val="18"/>
                <w:rtl/>
                <w:lang w:eastAsia="en-US"/>
              </w:rPr>
              <w:t>39,44</w:t>
            </w:r>
          </w:p>
        </w:tc>
        <w:tc>
          <w:tcPr>
            <w:tcW w:w="1722" w:type="dxa"/>
            <w:shd w:val="clear" w:color="auto" w:fill="auto"/>
          </w:tcPr>
          <w:p w:rsidR="00B608F3" w:rsidRDefault="00B608F3">
            <w:pPr>
              <w:spacing w:before="40" w:after="40" w:line="200" w:lineRule="atLeast"/>
              <w:ind w:left="113" w:right="57"/>
              <w:jc w:val="right"/>
              <w:rPr>
                <w:sz w:val="18"/>
                <w:szCs w:val="18"/>
                <w:rtl/>
                <w:lang w:eastAsia="en-US"/>
              </w:rPr>
            </w:pPr>
            <w:r>
              <w:rPr>
                <w:sz w:val="18"/>
                <w:szCs w:val="18"/>
                <w:rtl/>
                <w:lang w:eastAsia="en-US"/>
              </w:rPr>
              <w:t>56,8</w:t>
            </w:r>
          </w:p>
        </w:tc>
        <w:tc>
          <w:tcPr>
            <w:tcW w:w="1063" w:type="dxa"/>
            <w:shd w:val="clear" w:color="auto" w:fill="auto"/>
          </w:tcPr>
          <w:p w:rsidR="00B608F3" w:rsidRDefault="00B608F3">
            <w:pPr>
              <w:spacing w:before="40" w:after="40" w:line="200" w:lineRule="atLeast"/>
              <w:ind w:left="113" w:right="57"/>
              <w:jc w:val="right"/>
              <w:rPr>
                <w:sz w:val="18"/>
                <w:szCs w:val="18"/>
                <w:lang w:eastAsia="en-US"/>
              </w:rPr>
            </w:pPr>
            <w:r>
              <w:rPr>
                <w:sz w:val="18"/>
                <w:szCs w:val="18"/>
                <w:rtl/>
                <w:lang w:eastAsia="en-US"/>
              </w:rPr>
              <w:t>54,13</w:t>
            </w:r>
          </w:p>
        </w:tc>
      </w:tr>
      <w:tr w:rsidR="00B608F3" w:rsidRPr="00AB660F">
        <w:trPr>
          <w:jc w:val="center"/>
        </w:trPr>
        <w:tc>
          <w:tcPr>
            <w:tcW w:w="664" w:type="dxa"/>
            <w:shd w:val="clear" w:color="auto" w:fill="auto"/>
          </w:tcPr>
          <w:p w:rsidR="00B608F3" w:rsidRDefault="00B608F3">
            <w:pPr>
              <w:spacing w:before="40" w:after="40" w:line="200" w:lineRule="atLeast"/>
              <w:ind w:left="113"/>
              <w:jc w:val="lowKashida"/>
              <w:rPr>
                <w:sz w:val="18"/>
                <w:szCs w:val="18"/>
                <w:rtl/>
                <w:lang w:eastAsia="en-US"/>
              </w:rPr>
            </w:pPr>
            <w:r>
              <w:rPr>
                <w:sz w:val="18"/>
                <w:szCs w:val="18"/>
                <w:rtl/>
                <w:lang w:eastAsia="en-US"/>
              </w:rPr>
              <w:t>10</w:t>
            </w:r>
          </w:p>
        </w:tc>
        <w:tc>
          <w:tcPr>
            <w:tcW w:w="2086" w:type="dxa"/>
            <w:shd w:val="clear" w:color="auto" w:fill="auto"/>
          </w:tcPr>
          <w:p w:rsidR="00B608F3" w:rsidRDefault="00B608F3">
            <w:pPr>
              <w:spacing w:before="40" w:after="40" w:line="200" w:lineRule="atLeast"/>
              <w:ind w:left="113"/>
              <w:jc w:val="lowKashida"/>
              <w:rPr>
                <w:sz w:val="18"/>
                <w:szCs w:val="18"/>
                <w:rtl/>
                <w:lang w:eastAsia="en-US"/>
              </w:rPr>
            </w:pPr>
            <w:r>
              <w:rPr>
                <w:sz w:val="18"/>
                <w:szCs w:val="18"/>
                <w:lang w:eastAsia="en-US"/>
              </w:rPr>
              <w:t>Sa´dah</w:t>
            </w:r>
          </w:p>
        </w:tc>
        <w:tc>
          <w:tcPr>
            <w:tcW w:w="1721" w:type="dxa"/>
            <w:shd w:val="clear" w:color="auto" w:fill="auto"/>
          </w:tcPr>
          <w:p w:rsidR="00B608F3" w:rsidRDefault="00B608F3">
            <w:pPr>
              <w:spacing w:before="40" w:after="40" w:line="200" w:lineRule="atLeast"/>
              <w:ind w:left="113" w:right="57"/>
              <w:jc w:val="right"/>
              <w:rPr>
                <w:sz w:val="18"/>
                <w:szCs w:val="18"/>
                <w:rtl/>
                <w:lang w:eastAsia="en-US"/>
              </w:rPr>
            </w:pPr>
            <w:r>
              <w:rPr>
                <w:sz w:val="18"/>
                <w:szCs w:val="18"/>
                <w:rtl/>
                <w:lang w:eastAsia="en-US"/>
              </w:rPr>
              <w:t>18,18</w:t>
            </w:r>
          </w:p>
        </w:tc>
        <w:tc>
          <w:tcPr>
            <w:tcW w:w="1722" w:type="dxa"/>
            <w:shd w:val="clear" w:color="auto" w:fill="auto"/>
          </w:tcPr>
          <w:p w:rsidR="00B608F3" w:rsidRDefault="00B608F3">
            <w:pPr>
              <w:spacing w:before="40" w:after="40" w:line="200" w:lineRule="atLeast"/>
              <w:ind w:left="113" w:right="57"/>
              <w:jc w:val="right"/>
              <w:rPr>
                <w:sz w:val="18"/>
                <w:szCs w:val="18"/>
                <w:rtl/>
                <w:lang w:eastAsia="en-US"/>
              </w:rPr>
            </w:pPr>
            <w:r>
              <w:rPr>
                <w:sz w:val="18"/>
                <w:szCs w:val="18"/>
                <w:rtl/>
                <w:lang w:eastAsia="en-US"/>
              </w:rPr>
              <w:t>16,23</w:t>
            </w:r>
          </w:p>
        </w:tc>
        <w:tc>
          <w:tcPr>
            <w:tcW w:w="1063" w:type="dxa"/>
            <w:shd w:val="clear" w:color="auto" w:fill="auto"/>
          </w:tcPr>
          <w:p w:rsidR="00B608F3" w:rsidRDefault="00B608F3">
            <w:pPr>
              <w:spacing w:before="40" w:after="40" w:line="200" w:lineRule="atLeast"/>
              <w:ind w:left="113" w:right="57"/>
              <w:jc w:val="right"/>
              <w:rPr>
                <w:sz w:val="18"/>
                <w:szCs w:val="18"/>
                <w:lang w:eastAsia="en-US"/>
              </w:rPr>
            </w:pPr>
            <w:r>
              <w:rPr>
                <w:sz w:val="18"/>
                <w:szCs w:val="18"/>
                <w:rtl/>
                <w:lang w:eastAsia="en-US"/>
              </w:rPr>
              <w:t>16,55</w:t>
            </w:r>
          </w:p>
        </w:tc>
      </w:tr>
      <w:tr w:rsidR="00B608F3" w:rsidRPr="00AB660F">
        <w:trPr>
          <w:jc w:val="center"/>
        </w:trPr>
        <w:tc>
          <w:tcPr>
            <w:tcW w:w="664" w:type="dxa"/>
            <w:shd w:val="clear" w:color="auto" w:fill="auto"/>
          </w:tcPr>
          <w:p w:rsidR="00B608F3" w:rsidRDefault="00B608F3">
            <w:pPr>
              <w:spacing w:before="40" w:after="40" w:line="200" w:lineRule="atLeast"/>
              <w:ind w:left="113"/>
              <w:jc w:val="lowKashida"/>
              <w:rPr>
                <w:sz w:val="18"/>
                <w:szCs w:val="18"/>
                <w:rtl/>
                <w:lang w:eastAsia="en-US"/>
              </w:rPr>
            </w:pPr>
            <w:r>
              <w:rPr>
                <w:sz w:val="18"/>
                <w:szCs w:val="18"/>
                <w:rtl/>
                <w:lang w:eastAsia="en-US"/>
              </w:rPr>
              <w:t>11</w:t>
            </w:r>
          </w:p>
        </w:tc>
        <w:tc>
          <w:tcPr>
            <w:tcW w:w="2086" w:type="dxa"/>
            <w:shd w:val="clear" w:color="auto" w:fill="auto"/>
          </w:tcPr>
          <w:p w:rsidR="00B608F3" w:rsidRDefault="00B608F3">
            <w:pPr>
              <w:spacing w:before="40" w:after="40" w:line="200" w:lineRule="atLeast"/>
              <w:ind w:left="113"/>
              <w:jc w:val="lowKashida"/>
              <w:rPr>
                <w:sz w:val="18"/>
                <w:szCs w:val="18"/>
                <w:rtl/>
                <w:lang w:eastAsia="en-US"/>
              </w:rPr>
            </w:pPr>
            <w:r>
              <w:rPr>
                <w:sz w:val="18"/>
                <w:szCs w:val="18"/>
                <w:lang w:eastAsia="en-US"/>
              </w:rPr>
              <w:t>Sanaa</w:t>
            </w:r>
          </w:p>
        </w:tc>
        <w:tc>
          <w:tcPr>
            <w:tcW w:w="1721" w:type="dxa"/>
            <w:shd w:val="clear" w:color="auto" w:fill="auto"/>
          </w:tcPr>
          <w:p w:rsidR="00B608F3" w:rsidRDefault="00B608F3">
            <w:pPr>
              <w:spacing w:before="40" w:after="40" w:line="200" w:lineRule="atLeast"/>
              <w:ind w:left="113" w:right="57"/>
              <w:jc w:val="right"/>
              <w:rPr>
                <w:sz w:val="18"/>
                <w:szCs w:val="18"/>
                <w:rtl/>
                <w:lang w:eastAsia="en-US"/>
              </w:rPr>
            </w:pPr>
            <w:r>
              <w:rPr>
                <w:sz w:val="18"/>
                <w:szCs w:val="18"/>
                <w:lang w:eastAsia="en-US"/>
              </w:rPr>
              <w:t>-</w:t>
            </w:r>
          </w:p>
        </w:tc>
        <w:tc>
          <w:tcPr>
            <w:tcW w:w="1722" w:type="dxa"/>
            <w:shd w:val="clear" w:color="auto" w:fill="auto"/>
          </w:tcPr>
          <w:p w:rsidR="00B608F3" w:rsidRDefault="00B608F3">
            <w:pPr>
              <w:spacing w:before="40" w:after="40" w:line="200" w:lineRule="atLeast"/>
              <w:ind w:left="113" w:right="57"/>
              <w:jc w:val="right"/>
              <w:rPr>
                <w:sz w:val="18"/>
                <w:szCs w:val="18"/>
                <w:rtl/>
                <w:lang w:eastAsia="en-US"/>
              </w:rPr>
            </w:pPr>
            <w:r>
              <w:rPr>
                <w:sz w:val="18"/>
                <w:szCs w:val="18"/>
                <w:rtl/>
                <w:lang w:eastAsia="en-US"/>
              </w:rPr>
              <w:t>28,13</w:t>
            </w:r>
          </w:p>
        </w:tc>
        <w:tc>
          <w:tcPr>
            <w:tcW w:w="1063" w:type="dxa"/>
            <w:shd w:val="clear" w:color="auto" w:fill="auto"/>
          </w:tcPr>
          <w:p w:rsidR="00B608F3" w:rsidRDefault="00B608F3">
            <w:pPr>
              <w:spacing w:before="40" w:after="40" w:line="200" w:lineRule="atLeast"/>
              <w:ind w:left="113" w:right="57"/>
              <w:jc w:val="right"/>
              <w:rPr>
                <w:sz w:val="18"/>
                <w:szCs w:val="18"/>
                <w:lang w:eastAsia="en-US"/>
              </w:rPr>
            </w:pPr>
            <w:r>
              <w:rPr>
                <w:sz w:val="18"/>
                <w:szCs w:val="18"/>
                <w:rtl/>
                <w:lang w:eastAsia="en-US"/>
              </w:rPr>
              <w:t>28,13</w:t>
            </w:r>
          </w:p>
        </w:tc>
      </w:tr>
      <w:tr w:rsidR="00B608F3" w:rsidRPr="00AB660F">
        <w:trPr>
          <w:jc w:val="center"/>
        </w:trPr>
        <w:tc>
          <w:tcPr>
            <w:tcW w:w="664" w:type="dxa"/>
            <w:shd w:val="clear" w:color="auto" w:fill="auto"/>
          </w:tcPr>
          <w:p w:rsidR="00B608F3" w:rsidRDefault="00B608F3">
            <w:pPr>
              <w:spacing w:before="40" w:after="40" w:line="200" w:lineRule="atLeast"/>
              <w:ind w:left="113"/>
              <w:jc w:val="lowKashida"/>
              <w:rPr>
                <w:sz w:val="18"/>
                <w:szCs w:val="18"/>
                <w:rtl/>
                <w:lang w:eastAsia="en-US"/>
              </w:rPr>
            </w:pPr>
            <w:r>
              <w:rPr>
                <w:sz w:val="18"/>
                <w:szCs w:val="18"/>
                <w:rtl/>
                <w:lang w:eastAsia="en-US"/>
              </w:rPr>
              <w:t>12</w:t>
            </w:r>
          </w:p>
        </w:tc>
        <w:tc>
          <w:tcPr>
            <w:tcW w:w="2086" w:type="dxa"/>
            <w:shd w:val="clear" w:color="auto" w:fill="auto"/>
          </w:tcPr>
          <w:p w:rsidR="00B608F3" w:rsidRDefault="00B608F3">
            <w:pPr>
              <w:spacing w:before="40" w:after="40" w:line="200" w:lineRule="atLeast"/>
              <w:ind w:left="113"/>
              <w:jc w:val="lowKashida"/>
              <w:rPr>
                <w:sz w:val="18"/>
                <w:szCs w:val="18"/>
                <w:rtl/>
                <w:lang w:eastAsia="en-US"/>
              </w:rPr>
            </w:pPr>
            <w:r>
              <w:rPr>
                <w:sz w:val="18"/>
                <w:szCs w:val="18"/>
                <w:lang w:eastAsia="en-US"/>
              </w:rPr>
              <w:t>Adén</w:t>
            </w:r>
            <w:r>
              <w:rPr>
                <w:sz w:val="18"/>
                <w:szCs w:val="18"/>
                <w:rtl/>
                <w:lang w:eastAsia="en-US"/>
              </w:rPr>
              <w:t xml:space="preserve"> </w:t>
            </w:r>
          </w:p>
        </w:tc>
        <w:tc>
          <w:tcPr>
            <w:tcW w:w="1721" w:type="dxa"/>
            <w:shd w:val="clear" w:color="auto" w:fill="auto"/>
          </w:tcPr>
          <w:p w:rsidR="00B608F3" w:rsidRDefault="00B608F3">
            <w:pPr>
              <w:spacing w:before="40" w:after="40" w:line="200" w:lineRule="atLeast"/>
              <w:ind w:left="113" w:right="57"/>
              <w:jc w:val="right"/>
              <w:rPr>
                <w:sz w:val="18"/>
                <w:szCs w:val="18"/>
                <w:rtl/>
                <w:lang w:eastAsia="en-US"/>
              </w:rPr>
            </w:pPr>
            <w:r>
              <w:rPr>
                <w:sz w:val="18"/>
                <w:szCs w:val="18"/>
                <w:rtl/>
                <w:lang w:eastAsia="en-US"/>
              </w:rPr>
              <w:t>16,88</w:t>
            </w:r>
          </w:p>
        </w:tc>
        <w:tc>
          <w:tcPr>
            <w:tcW w:w="1722" w:type="dxa"/>
            <w:shd w:val="clear" w:color="auto" w:fill="auto"/>
          </w:tcPr>
          <w:p w:rsidR="00B608F3" w:rsidRDefault="00B608F3">
            <w:pPr>
              <w:spacing w:before="40" w:after="40" w:line="200" w:lineRule="atLeast"/>
              <w:ind w:left="113" w:right="57"/>
              <w:jc w:val="right"/>
              <w:rPr>
                <w:sz w:val="18"/>
                <w:szCs w:val="18"/>
                <w:rtl/>
                <w:lang w:eastAsia="en-US"/>
              </w:rPr>
            </w:pPr>
            <w:r>
              <w:rPr>
                <w:sz w:val="18"/>
                <w:szCs w:val="18"/>
                <w:lang w:eastAsia="en-US"/>
              </w:rPr>
              <w:t>-</w:t>
            </w:r>
          </w:p>
        </w:tc>
        <w:tc>
          <w:tcPr>
            <w:tcW w:w="1063" w:type="dxa"/>
            <w:shd w:val="clear" w:color="auto" w:fill="auto"/>
          </w:tcPr>
          <w:p w:rsidR="00B608F3" w:rsidRDefault="00B608F3">
            <w:pPr>
              <w:spacing w:before="40" w:after="40" w:line="200" w:lineRule="atLeast"/>
              <w:ind w:left="113" w:right="57"/>
              <w:jc w:val="right"/>
              <w:rPr>
                <w:sz w:val="18"/>
                <w:szCs w:val="18"/>
                <w:lang w:eastAsia="en-US"/>
              </w:rPr>
            </w:pPr>
            <w:r>
              <w:rPr>
                <w:sz w:val="18"/>
                <w:szCs w:val="18"/>
                <w:rtl/>
                <w:lang w:eastAsia="en-US"/>
              </w:rPr>
              <w:t>16,88</w:t>
            </w:r>
          </w:p>
        </w:tc>
      </w:tr>
      <w:tr w:rsidR="00B608F3" w:rsidRPr="00AB660F">
        <w:trPr>
          <w:jc w:val="center"/>
        </w:trPr>
        <w:tc>
          <w:tcPr>
            <w:tcW w:w="664" w:type="dxa"/>
            <w:shd w:val="clear" w:color="auto" w:fill="auto"/>
          </w:tcPr>
          <w:p w:rsidR="00B608F3" w:rsidRDefault="00B608F3">
            <w:pPr>
              <w:spacing w:before="40" w:after="40" w:line="200" w:lineRule="atLeast"/>
              <w:ind w:left="113"/>
              <w:jc w:val="lowKashida"/>
              <w:rPr>
                <w:sz w:val="18"/>
                <w:szCs w:val="18"/>
                <w:rtl/>
                <w:lang w:eastAsia="en-US"/>
              </w:rPr>
            </w:pPr>
            <w:r>
              <w:rPr>
                <w:sz w:val="18"/>
                <w:szCs w:val="18"/>
                <w:lang w:eastAsia="en-US"/>
              </w:rPr>
              <w:t>13</w:t>
            </w:r>
          </w:p>
        </w:tc>
        <w:tc>
          <w:tcPr>
            <w:tcW w:w="2086" w:type="dxa"/>
            <w:shd w:val="clear" w:color="auto" w:fill="auto"/>
          </w:tcPr>
          <w:p w:rsidR="00B608F3" w:rsidRDefault="00B608F3">
            <w:pPr>
              <w:spacing w:before="40" w:after="40" w:line="200" w:lineRule="atLeast"/>
              <w:ind w:left="113"/>
              <w:jc w:val="lowKashida"/>
              <w:rPr>
                <w:sz w:val="18"/>
                <w:szCs w:val="18"/>
                <w:rtl/>
                <w:lang w:eastAsia="en-US"/>
              </w:rPr>
            </w:pPr>
            <w:r>
              <w:rPr>
                <w:sz w:val="18"/>
                <w:szCs w:val="18"/>
                <w:lang w:eastAsia="en-US"/>
              </w:rPr>
              <w:t>Lahaj</w:t>
            </w:r>
            <w:r>
              <w:rPr>
                <w:sz w:val="18"/>
                <w:szCs w:val="18"/>
                <w:rtl/>
                <w:lang w:eastAsia="en-US"/>
              </w:rPr>
              <w:t xml:space="preserve"> </w:t>
            </w:r>
          </w:p>
        </w:tc>
        <w:tc>
          <w:tcPr>
            <w:tcW w:w="1721" w:type="dxa"/>
            <w:shd w:val="clear" w:color="auto" w:fill="auto"/>
          </w:tcPr>
          <w:p w:rsidR="00B608F3" w:rsidRDefault="00B608F3">
            <w:pPr>
              <w:spacing w:before="40" w:after="40" w:line="200" w:lineRule="atLeast"/>
              <w:ind w:left="113" w:right="57"/>
              <w:jc w:val="right"/>
              <w:rPr>
                <w:sz w:val="18"/>
                <w:szCs w:val="18"/>
                <w:rtl/>
                <w:lang w:eastAsia="en-US"/>
              </w:rPr>
            </w:pPr>
            <w:r>
              <w:rPr>
                <w:sz w:val="18"/>
                <w:szCs w:val="18"/>
                <w:rtl/>
                <w:lang w:eastAsia="en-US"/>
              </w:rPr>
              <w:t>22,9</w:t>
            </w:r>
          </w:p>
        </w:tc>
        <w:tc>
          <w:tcPr>
            <w:tcW w:w="1722" w:type="dxa"/>
            <w:shd w:val="clear" w:color="auto" w:fill="auto"/>
          </w:tcPr>
          <w:p w:rsidR="00B608F3" w:rsidRDefault="00B608F3">
            <w:pPr>
              <w:spacing w:before="40" w:after="40" w:line="200" w:lineRule="atLeast"/>
              <w:ind w:left="113" w:right="57"/>
              <w:jc w:val="right"/>
              <w:rPr>
                <w:sz w:val="18"/>
                <w:szCs w:val="18"/>
                <w:rtl/>
                <w:lang w:eastAsia="en-US"/>
              </w:rPr>
            </w:pPr>
            <w:r>
              <w:rPr>
                <w:sz w:val="18"/>
                <w:szCs w:val="18"/>
                <w:rtl/>
                <w:lang w:eastAsia="en-US"/>
              </w:rPr>
              <w:t>49,49</w:t>
            </w:r>
          </w:p>
        </w:tc>
        <w:tc>
          <w:tcPr>
            <w:tcW w:w="1063" w:type="dxa"/>
            <w:shd w:val="clear" w:color="auto" w:fill="auto"/>
          </w:tcPr>
          <w:p w:rsidR="00B608F3" w:rsidRDefault="00B608F3">
            <w:pPr>
              <w:spacing w:before="40" w:after="40" w:line="200" w:lineRule="atLeast"/>
              <w:ind w:left="113" w:right="57"/>
              <w:jc w:val="right"/>
              <w:rPr>
                <w:sz w:val="18"/>
                <w:szCs w:val="18"/>
                <w:lang w:eastAsia="en-US"/>
              </w:rPr>
            </w:pPr>
            <w:r>
              <w:rPr>
                <w:sz w:val="18"/>
                <w:szCs w:val="18"/>
                <w:rtl/>
                <w:lang w:eastAsia="en-US"/>
              </w:rPr>
              <w:t>47,2</w:t>
            </w:r>
          </w:p>
        </w:tc>
      </w:tr>
      <w:tr w:rsidR="00B608F3" w:rsidRPr="00AB660F">
        <w:trPr>
          <w:jc w:val="center"/>
        </w:trPr>
        <w:tc>
          <w:tcPr>
            <w:tcW w:w="664" w:type="dxa"/>
            <w:shd w:val="clear" w:color="auto" w:fill="auto"/>
          </w:tcPr>
          <w:p w:rsidR="00B608F3" w:rsidRDefault="00B608F3">
            <w:pPr>
              <w:spacing w:before="40" w:after="40" w:line="200" w:lineRule="atLeast"/>
              <w:ind w:left="113"/>
              <w:jc w:val="lowKashida"/>
              <w:rPr>
                <w:sz w:val="18"/>
                <w:szCs w:val="18"/>
                <w:rtl/>
                <w:lang w:eastAsia="en-US"/>
              </w:rPr>
            </w:pPr>
            <w:r>
              <w:rPr>
                <w:sz w:val="18"/>
                <w:szCs w:val="18"/>
                <w:rtl/>
                <w:lang w:eastAsia="en-US"/>
              </w:rPr>
              <w:t>1</w:t>
            </w:r>
            <w:r>
              <w:rPr>
                <w:sz w:val="18"/>
                <w:szCs w:val="18"/>
                <w:lang w:eastAsia="en-US"/>
              </w:rPr>
              <w:t>4</w:t>
            </w:r>
          </w:p>
        </w:tc>
        <w:tc>
          <w:tcPr>
            <w:tcW w:w="2086" w:type="dxa"/>
            <w:shd w:val="clear" w:color="auto" w:fill="auto"/>
          </w:tcPr>
          <w:p w:rsidR="00B608F3" w:rsidRDefault="00B608F3">
            <w:pPr>
              <w:spacing w:before="40" w:after="40" w:line="200" w:lineRule="atLeast"/>
              <w:ind w:left="113"/>
              <w:jc w:val="lowKashida"/>
              <w:rPr>
                <w:sz w:val="18"/>
                <w:szCs w:val="18"/>
                <w:rtl/>
                <w:lang w:eastAsia="en-US"/>
              </w:rPr>
            </w:pPr>
            <w:r>
              <w:rPr>
                <w:sz w:val="18"/>
                <w:szCs w:val="18"/>
                <w:lang w:eastAsia="en-US"/>
              </w:rPr>
              <w:t>Ma´rib</w:t>
            </w:r>
          </w:p>
        </w:tc>
        <w:tc>
          <w:tcPr>
            <w:tcW w:w="1721" w:type="dxa"/>
            <w:shd w:val="clear" w:color="auto" w:fill="auto"/>
          </w:tcPr>
          <w:p w:rsidR="00B608F3" w:rsidRDefault="00B608F3">
            <w:pPr>
              <w:spacing w:before="40" w:after="40" w:line="200" w:lineRule="atLeast"/>
              <w:ind w:left="113" w:right="57"/>
              <w:jc w:val="right"/>
              <w:rPr>
                <w:sz w:val="18"/>
                <w:szCs w:val="18"/>
                <w:rtl/>
                <w:lang w:eastAsia="en-US"/>
              </w:rPr>
            </w:pPr>
            <w:r>
              <w:rPr>
                <w:sz w:val="18"/>
                <w:szCs w:val="18"/>
                <w:rtl/>
                <w:lang w:eastAsia="en-US"/>
              </w:rPr>
              <w:t>17,95</w:t>
            </w:r>
          </w:p>
        </w:tc>
        <w:tc>
          <w:tcPr>
            <w:tcW w:w="1722" w:type="dxa"/>
            <w:shd w:val="clear" w:color="auto" w:fill="auto"/>
          </w:tcPr>
          <w:p w:rsidR="00B608F3" w:rsidRDefault="00B608F3">
            <w:pPr>
              <w:spacing w:before="40" w:after="40" w:line="200" w:lineRule="atLeast"/>
              <w:ind w:left="113" w:right="57"/>
              <w:jc w:val="right"/>
              <w:rPr>
                <w:sz w:val="18"/>
                <w:szCs w:val="18"/>
                <w:rtl/>
                <w:lang w:eastAsia="en-US"/>
              </w:rPr>
            </w:pPr>
            <w:r>
              <w:rPr>
                <w:sz w:val="18"/>
                <w:szCs w:val="18"/>
                <w:rtl/>
                <w:lang w:eastAsia="en-US"/>
              </w:rPr>
              <w:t>50,05</w:t>
            </w:r>
          </w:p>
        </w:tc>
        <w:tc>
          <w:tcPr>
            <w:tcW w:w="1063" w:type="dxa"/>
            <w:shd w:val="clear" w:color="auto" w:fill="auto"/>
          </w:tcPr>
          <w:p w:rsidR="00B608F3" w:rsidRDefault="00B608F3">
            <w:pPr>
              <w:spacing w:before="40" w:after="40" w:line="200" w:lineRule="atLeast"/>
              <w:ind w:left="113" w:right="57"/>
              <w:jc w:val="right"/>
              <w:rPr>
                <w:sz w:val="18"/>
                <w:szCs w:val="18"/>
                <w:lang w:eastAsia="en-US"/>
              </w:rPr>
            </w:pPr>
            <w:r>
              <w:rPr>
                <w:sz w:val="18"/>
                <w:szCs w:val="18"/>
                <w:rtl/>
                <w:lang w:eastAsia="en-US"/>
              </w:rPr>
              <w:t>45,88</w:t>
            </w:r>
          </w:p>
        </w:tc>
      </w:tr>
      <w:tr w:rsidR="00B608F3" w:rsidRPr="00AB660F">
        <w:trPr>
          <w:jc w:val="center"/>
        </w:trPr>
        <w:tc>
          <w:tcPr>
            <w:tcW w:w="664" w:type="dxa"/>
            <w:shd w:val="clear" w:color="auto" w:fill="auto"/>
          </w:tcPr>
          <w:p w:rsidR="00B608F3" w:rsidRDefault="00B608F3">
            <w:pPr>
              <w:spacing w:before="40" w:after="40" w:line="200" w:lineRule="atLeast"/>
              <w:ind w:left="113"/>
              <w:jc w:val="lowKashida"/>
              <w:rPr>
                <w:sz w:val="18"/>
                <w:szCs w:val="18"/>
                <w:rtl/>
                <w:lang w:eastAsia="en-US"/>
              </w:rPr>
            </w:pPr>
            <w:r>
              <w:rPr>
                <w:sz w:val="18"/>
                <w:szCs w:val="18"/>
                <w:rtl/>
                <w:lang w:eastAsia="en-US"/>
              </w:rPr>
              <w:t>1</w:t>
            </w:r>
            <w:r>
              <w:rPr>
                <w:sz w:val="18"/>
                <w:szCs w:val="18"/>
                <w:lang w:eastAsia="en-US"/>
              </w:rPr>
              <w:t>5</w:t>
            </w:r>
          </w:p>
        </w:tc>
        <w:tc>
          <w:tcPr>
            <w:tcW w:w="2086" w:type="dxa"/>
            <w:shd w:val="clear" w:color="auto" w:fill="auto"/>
          </w:tcPr>
          <w:p w:rsidR="00B608F3" w:rsidRDefault="00B608F3">
            <w:pPr>
              <w:spacing w:before="40" w:after="40" w:line="200" w:lineRule="atLeast"/>
              <w:ind w:left="113"/>
              <w:jc w:val="lowKashida"/>
              <w:rPr>
                <w:sz w:val="18"/>
                <w:szCs w:val="18"/>
                <w:rtl/>
                <w:lang w:eastAsia="en-US"/>
              </w:rPr>
            </w:pPr>
            <w:r>
              <w:rPr>
                <w:sz w:val="18"/>
                <w:szCs w:val="18"/>
                <w:lang w:eastAsia="en-US"/>
              </w:rPr>
              <w:t>Muhwayt</w:t>
            </w:r>
          </w:p>
        </w:tc>
        <w:tc>
          <w:tcPr>
            <w:tcW w:w="1721" w:type="dxa"/>
            <w:shd w:val="clear" w:color="auto" w:fill="auto"/>
          </w:tcPr>
          <w:p w:rsidR="00B608F3" w:rsidRDefault="00B608F3">
            <w:pPr>
              <w:spacing w:before="40" w:after="40" w:line="200" w:lineRule="atLeast"/>
              <w:ind w:left="113" w:right="57"/>
              <w:jc w:val="right"/>
              <w:rPr>
                <w:sz w:val="18"/>
                <w:szCs w:val="18"/>
                <w:rtl/>
                <w:lang w:eastAsia="en-US"/>
              </w:rPr>
            </w:pPr>
            <w:r>
              <w:rPr>
                <w:sz w:val="18"/>
                <w:szCs w:val="18"/>
                <w:rtl/>
                <w:lang w:eastAsia="en-US"/>
              </w:rPr>
              <w:t>21,9</w:t>
            </w:r>
          </w:p>
        </w:tc>
        <w:tc>
          <w:tcPr>
            <w:tcW w:w="1722" w:type="dxa"/>
            <w:shd w:val="clear" w:color="auto" w:fill="auto"/>
          </w:tcPr>
          <w:p w:rsidR="00B608F3" w:rsidRDefault="00B608F3">
            <w:pPr>
              <w:spacing w:before="40" w:after="40" w:line="200" w:lineRule="atLeast"/>
              <w:ind w:left="113" w:right="57"/>
              <w:jc w:val="right"/>
              <w:rPr>
                <w:sz w:val="18"/>
                <w:szCs w:val="18"/>
                <w:rtl/>
                <w:lang w:eastAsia="en-US"/>
              </w:rPr>
            </w:pPr>
            <w:r>
              <w:rPr>
                <w:sz w:val="18"/>
                <w:szCs w:val="18"/>
                <w:rtl/>
                <w:lang w:eastAsia="en-US"/>
              </w:rPr>
              <w:t>31,48</w:t>
            </w:r>
          </w:p>
        </w:tc>
        <w:tc>
          <w:tcPr>
            <w:tcW w:w="1063" w:type="dxa"/>
            <w:shd w:val="clear" w:color="auto" w:fill="auto"/>
          </w:tcPr>
          <w:p w:rsidR="00B608F3" w:rsidRDefault="00B608F3">
            <w:pPr>
              <w:spacing w:before="40" w:after="40" w:line="200" w:lineRule="atLeast"/>
              <w:ind w:left="113" w:right="57"/>
              <w:jc w:val="right"/>
              <w:rPr>
                <w:sz w:val="18"/>
                <w:szCs w:val="18"/>
                <w:lang w:eastAsia="en-US"/>
              </w:rPr>
            </w:pPr>
            <w:r>
              <w:rPr>
                <w:sz w:val="18"/>
                <w:szCs w:val="18"/>
                <w:rtl/>
                <w:lang w:eastAsia="en-US"/>
              </w:rPr>
              <w:t>30,75</w:t>
            </w:r>
          </w:p>
        </w:tc>
      </w:tr>
      <w:tr w:rsidR="00B608F3" w:rsidRPr="00AB660F">
        <w:trPr>
          <w:jc w:val="center"/>
        </w:trPr>
        <w:tc>
          <w:tcPr>
            <w:tcW w:w="664" w:type="dxa"/>
            <w:shd w:val="clear" w:color="auto" w:fill="auto"/>
          </w:tcPr>
          <w:p w:rsidR="00B608F3" w:rsidRDefault="00B608F3">
            <w:pPr>
              <w:spacing w:before="40" w:after="40" w:line="200" w:lineRule="atLeast"/>
              <w:ind w:left="113"/>
              <w:jc w:val="lowKashida"/>
              <w:rPr>
                <w:sz w:val="18"/>
                <w:szCs w:val="18"/>
                <w:rtl/>
                <w:lang w:eastAsia="en-US"/>
              </w:rPr>
            </w:pPr>
            <w:r>
              <w:rPr>
                <w:sz w:val="18"/>
                <w:szCs w:val="18"/>
                <w:rtl/>
                <w:lang w:eastAsia="en-US"/>
              </w:rPr>
              <w:t>1</w:t>
            </w:r>
            <w:r>
              <w:rPr>
                <w:sz w:val="18"/>
                <w:szCs w:val="18"/>
                <w:lang w:eastAsia="en-US"/>
              </w:rPr>
              <w:t>6</w:t>
            </w:r>
          </w:p>
        </w:tc>
        <w:tc>
          <w:tcPr>
            <w:tcW w:w="2086" w:type="dxa"/>
            <w:shd w:val="clear" w:color="auto" w:fill="auto"/>
          </w:tcPr>
          <w:p w:rsidR="00B608F3" w:rsidRDefault="00B608F3">
            <w:pPr>
              <w:spacing w:before="40" w:after="40" w:line="200" w:lineRule="atLeast"/>
              <w:ind w:left="113"/>
              <w:jc w:val="lowKashida"/>
              <w:rPr>
                <w:sz w:val="18"/>
                <w:szCs w:val="18"/>
                <w:rtl/>
                <w:lang w:eastAsia="en-US"/>
              </w:rPr>
            </w:pPr>
            <w:r>
              <w:rPr>
                <w:sz w:val="18"/>
                <w:szCs w:val="18"/>
                <w:lang w:eastAsia="en-US"/>
              </w:rPr>
              <w:t>Al-Mahrah</w:t>
            </w:r>
          </w:p>
        </w:tc>
        <w:tc>
          <w:tcPr>
            <w:tcW w:w="1721" w:type="dxa"/>
            <w:shd w:val="clear" w:color="auto" w:fill="auto"/>
          </w:tcPr>
          <w:p w:rsidR="00B608F3" w:rsidRDefault="00B608F3">
            <w:pPr>
              <w:spacing w:before="40" w:after="40" w:line="200" w:lineRule="atLeast"/>
              <w:ind w:left="113" w:right="57"/>
              <w:jc w:val="right"/>
              <w:rPr>
                <w:sz w:val="18"/>
                <w:szCs w:val="18"/>
                <w:rtl/>
                <w:lang w:eastAsia="en-US"/>
              </w:rPr>
            </w:pPr>
            <w:r>
              <w:rPr>
                <w:sz w:val="18"/>
                <w:szCs w:val="18"/>
                <w:rtl/>
                <w:lang w:eastAsia="en-US"/>
              </w:rPr>
              <w:t>11,4</w:t>
            </w:r>
          </w:p>
        </w:tc>
        <w:tc>
          <w:tcPr>
            <w:tcW w:w="1722" w:type="dxa"/>
            <w:shd w:val="clear" w:color="auto" w:fill="auto"/>
          </w:tcPr>
          <w:p w:rsidR="00B608F3" w:rsidRDefault="00B608F3">
            <w:pPr>
              <w:spacing w:before="40" w:after="40" w:line="200" w:lineRule="atLeast"/>
              <w:ind w:left="113" w:right="57"/>
              <w:jc w:val="right"/>
              <w:rPr>
                <w:sz w:val="18"/>
                <w:szCs w:val="18"/>
                <w:rtl/>
                <w:lang w:eastAsia="en-US"/>
              </w:rPr>
            </w:pPr>
            <w:r>
              <w:rPr>
                <w:sz w:val="18"/>
                <w:szCs w:val="18"/>
                <w:rtl/>
                <w:lang w:eastAsia="en-US"/>
              </w:rPr>
              <w:t>6,92</w:t>
            </w:r>
          </w:p>
        </w:tc>
        <w:tc>
          <w:tcPr>
            <w:tcW w:w="1063" w:type="dxa"/>
            <w:shd w:val="clear" w:color="auto" w:fill="auto"/>
          </w:tcPr>
          <w:p w:rsidR="00B608F3" w:rsidRDefault="00B608F3">
            <w:pPr>
              <w:spacing w:before="40" w:after="40" w:line="200" w:lineRule="atLeast"/>
              <w:ind w:left="113" w:right="57"/>
              <w:jc w:val="right"/>
              <w:rPr>
                <w:sz w:val="18"/>
                <w:szCs w:val="18"/>
                <w:lang w:eastAsia="en-US"/>
              </w:rPr>
            </w:pPr>
            <w:r>
              <w:rPr>
                <w:sz w:val="18"/>
                <w:szCs w:val="18"/>
                <w:rtl/>
                <w:lang w:eastAsia="en-US"/>
              </w:rPr>
              <w:t>8,85</w:t>
            </w:r>
          </w:p>
        </w:tc>
      </w:tr>
      <w:tr w:rsidR="00B608F3" w:rsidRPr="00AB660F">
        <w:trPr>
          <w:jc w:val="center"/>
        </w:trPr>
        <w:tc>
          <w:tcPr>
            <w:tcW w:w="664" w:type="dxa"/>
            <w:shd w:val="clear" w:color="auto" w:fill="auto"/>
          </w:tcPr>
          <w:p w:rsidR="00B608F3" w:rsidRDefault="00B608F3">
            <w:pPr>
              <w:spacing w:before="40" w:after="40" w:line="200" w:lineRule="atLeast"/>
              <w:ind w:left="113"/>
              <w:jc w:val="lowKashida"/>
              <w:rPr>
                <w:sz w:val="18"/>
                <w:szCs w:val="18"/>
                <w:rtl/>
                <w:lang w:eastAsia="en-US"/>
              </w:rPr>
            </w:pPr>
            <w:r>
              <w:rPr>
                <w:sz w:val="18"/>
                <w:szCs w:val="18"/>
                <w:rtl/>
                <w:lang w:eastAsia="en-US"/>
              </w:rPr>
              <w:t>1</w:t>
            </w:r>
            <w:r>
              <w:rPr>
                <w:sz w:val="18"/>
                <w:szCs w:val="18"/>
                <w:lang w:eastAsia="en-US"/>
              </w:rPr>
              <w:t>7</w:t>
            </w:r>
          </w:p>
        </w:tc>
        <w:tc>
          <w:tcPr>
            <w:tcW w:w="2086" w:type="dxa"/>
            <w:shd w:val="clear" w:color="auto" w:fill="auto"/>
          </w:tcPr>
          <w:p w:rsidR="00B608F3" w:rsidRDefault="00B608F3">
            <w:pPr>
              <w:spacing w:before="40" w:after="40" w:line="200" w:lineRule="atLeast"/>
              <w:ind w:left="113"/>
              <w:jc w:val="lowKashida"/>
              <w:rPr>
                <w:sz w:val="18"/>
                <w:szCs w:val="18"/>
                <w:rtl/>
                <w:lang w:eastAsia="en-US"/>
              </w:rPr>
            </w:pPr>
            <w:r>
              <w:rPr>
                <w:sz w:val="18"/>
                <w:szCs w:val="18"/>
                <w:lang w:eastAsia="en-US"/>
              </w:rPr>
              <w:t>Amran</w:t>
            </w:r>
            <w:r>
              <w:rPr>
                <w:sz w:val="18"/>
                <w:szCs w:val="18"/>
                <w:rtl/>
                <w:lang w:eastAsia="en-US"/>
              </w:rPr>
              <w:t xml:space="preserve"> </w:t>
            </w:r>
          </w:p>
        </w:tc>
        <w:tc>
          <w:tcPr>
            <w:tcW w:w="1721" w:type="dxa"/>
            <w:shd w:val="clear" w:color="auto" w:fill="auto"/>
          </w:tcPr>
          <w:p w:rsidR="00B608F3" w:rsidRDefault="00B608F3">
            <w:pPr>
              <w:spacing w:before="40" w:after="40" w:line="200" w:lineRule="atLeast"/>
              <w:ind w:left="113" w:right="57"/>
              <w:jc w:val="right"/>
              <w:rPr>
                <w:sz w:val="18"/>
                <w:szCs w:val="18"/>
                <w:rtl/>
                <w:lang w:eastAsia="en-US"/>
              </w:rPr>
            </w:pPr>
            <w:r>
              <w:rPr>
                <w:sz w:val="18"/>
                <w:szCs w:val="18"/>
                <w:rtl/>
                <w:lang w:eastAsia="en-US"/>
              </w:rPr>
              <w:t>33,93</w:t>
            </w:r>
          </w:p>
        </w:tc>
        <w:tc>
          <w:tcPr>
            <w:tcW w:w="1722" w:type="dxa"/>
            <w:shd w:val="clear" w:color="auto" w:fill="auto"/>
          </w:tcPr>
          <w:p w:rsidR="00B608F3" w:rsidRDefault="00B608F3">
            <w:pPr>
              <w:spacing w:before="40" w:after="40" w:line="200" w:lineRule="atLeast"/>
              <w:ind w:left="113" w:right="57"/>
              <w:jc w:val="right"/>
              <w:rPr>
                <w:sz w:val="18"/>
                <w:szCs w:val="18"/>
                <w:rtl/>
                <w:lang w:eastAsia="en-US"/>
              </w:rPr>
            </w:pPr>
            <w:r>
              <w:rPr>
                <w:sz w:val="18"/>
                <w:szCs w:val="18"/>
                <w:rtl/>
                <w:lang w:eastAsia="en-US"/>
              </w:rPr>
              <w:t>70,6</w:t>
            </w:r>
          </w:p>
        </w:tc>
        <w:tc>
          <w:tcPr>
            <w:tcW w:w="1063" w:type="dxa"/>
            <w:shd w:val="clear" w:color="auto" w:fill="auto"/>
          </w:tcPr>
          <w:p w:rsidR="00B608F3" w:rsidRDefault="00B608F3">
            <w:pPr>
              <w:spacing w:before="40" w:after="40" w:line="200" w:lineRule="atLeast"/>
              <w:ind w:left="113" w:right="57"/>
              <w:jc w:val="right"/>
              <w:rPr>
                <w:sz w:val="18"/>
                <w:szCs w:val="18"/>
                <w:lang w:eastAsia="en-US"/>
              </w:rPr>
            </w:pPr>
            <w:r>
              <w:rPr>
                <w:sz w:val="18"/>
                <w:szCs w:val="18"/>
                <w:rtl/>
                <w:lang w:eastAsia="en-US"/>
              </w:rPr>
              <w:t>63,93</w:t>
            </w:r>
          </w:p>
        </w:tc>
      </w:tr>
      <w:tr w:rsidR="00B608F3" w:rsidRPr="00AB660F">
        <w:trPr>
          <w:jc w:val="center"/>
        </w:trPr>
        <w:tc>
          <w:tcPr>
            <w:tcW w:w="664" w:type="dxa"/>
            <w:shd w:val="clear" w:color="auto" w:fill="auto"/>
          </w:tcPr>
          <w:p w:rsidR="00B608F3" w:rsidRDefault="00B608F3">
            <w:pPr>
              <w:spacing w:before="40" w:after="40" w:line="200" w:lineRule="atLeast"/>
              <w:ind w:left="113"/>
              <w:jc w:val="lowKashida"/>
              <w:rPr>
                <w:sz w:val="18"/>
                <w:szCs w:val="18"/>
                <w:rtl/>
                <w:lang w:eastAsia="en-US"/>
              </w:rPr>
            </w:pPr>
            <w:r>
              <w:rPr>
                <w:sz w:val="18"/>
                <w:szCs w:val="18"/>
                <w:rtl/>
                <w:lang w:eastAsia="en-US"/>
              </w:rPr>
              <w:t>1</w:t>
            </w:r>
            <w:r>
              <w:rPr>
                <w:sz w:val="18"/>
                <w:szCs w:val="18"/>
                <w:lang w:eastAsia="en-US"/>
              </w:rPr>
              <w:t>8</w:t>
            </w:r>
          </w:p>
        </w:tc>
        <w:tc>
          <w:tcPr>
            <w:tcW w:w="2086" w:type="dxa"/>
            <w:shd w:val="clear" w:color="auto" w:fill="auto"/>
          </w:tcPr>
          <w:p w:rsidR="00B608F3" w:rsidRDefault="00B608F3">
            <w:pPr>
              <w:spacing w:before="40" w:after="40" w:line="200" w:lineRule="atLeast"/>
              <w:ind w:left="113"/>
              <w:jc w:val="lowKashida"/>
              <w:rPr>
                <w:sz w:val="18"/>
                <w:szCs w:val="18"/>
                <w:rtl/>
                <w:lang w:eastAsia="en-US"/>
              </w:rPr>
            </w:pPr>
            <w:r>
              <w:rPr>
                <w:sz w:val="18"/>
                <w:szCs w:val="18"/>
                <w:lang w:eastAsia="en-US"/>
              </w:rPr>
              <w:t>Dali´</w:t>
            </w:r>
            <w:r>
              <w:rPr>
                <w:sz w:val="18"/>
                <w:szCs w:val="18"/>
                <w:rtl/>
                <w:lang w:eastAsia="en-US"/>
              </w:rPr>
              <w:t xml:space="preserve"> </w:t>
            </w:r>
          </w:p>
        </w:tc>
        <w:tc>
          <w:tcPr>
            <w:tcW w:w="1721" w:type="dxa"/>
            <w:shd w:val="clear" w:color="auto" w:fill="auto"/>
          </w:tcPr>
          <w:p w:rsidR="00B608F3" w:rsidRDefault="00B608F3">
            <w:pPr>
              <w:spacing w:before="40" w:after="40" w:line="200" w:lineRule="atLeast"/>
              <w:ind w:left="113" w:right="57"/>
              <w:jc w:val="right"/>
              <w:rPr>
                <w:sz w:val="18"/>
                <w:szCs w:val="18"/>
                <w:rtl/>
                <w:lang w:eastAsia="en-US"/>
              </w:rPr>
            </w:pPr>
            <w:r>
              <w:rPr>
                <w:sz w:val="18"/>
                <w:szCs w:val="18"/>
                <w:rtl/>
                <w:lang w:eastAsia="en-US"/>
              </w:rPr>
              <w:t>28,15</w:t>
            </w:r>
          </w:p>
        </w:tc>
        <w:tc>
          <w:tcPr>
            <w:tcW w:w="1722" w:type="dxa"/>
            <w:shd w:val="clear" w:color="auto" w:fill="auto"/>
          </w:tcPr>
          <w:p w:rsidR="00B608F3" w:rsidRDefault="00B608F3">
            <w:pPr>
              <w:spacing w:before="40" w:after="40" w:line="200" w:lineRule="atLeast"/>
              <w:ind w:left="113" w:right="57"/>
              <w:jc w:val="right"/>
              <w:rPr>
                <w:sz w:val="18"/>
                <w:szCs w:val="18"/>
                <w:rtl/>
                <w:lang w:eastAsia="en-US"/>
              </w:rPr>
            </w:pPr>
            <w:r>
              <w:rPr>
                <w:sz w:val="18"/>
                <w:szCs w:val="18"/>
                <w:rtl/>
                <w:lang w:eastAsia="en-US"/>
              </w:rPr>
              <w:t>46,37</w:t>
            </w:r>
          </w:p>
        </w:tc>
        <w:tc>
          <w:tcPr>
            <w:tcW w:w="1063" w:type="dxa"/>
            <w:shd w:val="clear" w:color="auto" w:fill="auto"/>
          </w:tcPr>
          <w:p w:rsidR="00B608F3" w:rsidRDefault="00B608F3">
            <w:pPr>
              <w:spacing w:before="40" w:after="40" w:line="200" w:lineRule="atLeast"/>
              <w:ind w:left="113" w:right="57"/>
              <w:jc w:val="right"/>
              <w:rPr>
                <w:sz w:val="18"/>
                <w:szCs w:val="18"/>
                <w:lang w:eastAsia="en-US"/>
              </w:rPr>
            </w:pPr>
            <w:r>
              <w:rPr>
                <w:sz w:val="18"/>
                <w:szCs w:val="18"/>
                <w:rtl/>
                <w:lang w:eastAsia="en-US"/>
              </w:rPr>
              <w:t>44,24</w:t>
            </w:r>
          </w:p>
        </w:tc>
      </w:tr>
      <w:tr w:rsidR="00B608F3" w:rsidRPr="00AB660F">
        <w:trPr>
          <w:jc w:val="center"/>
        </w:trPr>
        <w:tc>
          <w:tcPr>
            <w:tcW w:w="664" w:type="dxa"/>
            <w:tcBorders>
              <w:bottom w:val="single" w:sz="12" w:space="0" w:color="auto"/>
            </w:tcBorders>
            <w:shd w:val="clear" w:color="auto" w:fill="auto"/>
          </w:tcPr>
          <w:p w:rsidR="00B608F3" w:rsidRDefault="00B608F3">
            <w:pPr>
              <w:spacing w:before="40" w:after="40" w:line="200" w:lineRule="atLeast"/>
              <w:ind w:left="113"/>
              <w:jc w:val="lowKashida"/>
              <w:rPr>
                <w:sz w:val="18"/>
                <w:szCs w:val="18"/>
                <w:rtl/>
                <w:lang w:eastAsia="en-US"/>
              </w:rPr>
            </w:pPr>
            <w:r>
              <w:rPr>
                <w:sz w:val="18"/>
                <w:szCs w:val="18"/>
                <w:rtl/>
                <w:lang w:eastAsia="en-US"/>
              </w:rPr>
              <w:t>1</w:t>
            </w:r>
            <w:r>
              <w:rPr>
                <w:sz w:val="18"/>
                <w:szCs w:val="18"/>
                <w:lang w:eastAsia="en-US"/>
              </w:rPr>
              <w:t>9</w:t>
            </w:r>
          </w:p>
        </w:tc>
        <w:tc>
          <w:tcPr>
            <w:tcW w:w="2086" w:type="dxa"/>
            <w:tcBorders>
              <w:bottom w:val="single" w:sz="12" w:space="0" w:color="auto"/>
            </w:tcBorders>
            <w:shd w:val="clear" w:color="auto" w:fill="auto"/>
          </w:tcPr>
          <w:p w:rsidR="00B608F3" w:rsidRDefault="00B608F3">
            <w:pPr>
              <w:spacing w:before="40" w:after="40" w:line="200" w:lineRule="atLeast"/>
              <w:ind w:left="113"/>
              <w:jc w:val="lowKashida"/>
              <w:rPr>
                <w:sz w:val="18"/>
                <w:szCs w:val="18"/>
                <w:rtl/>
                <w:lang w:eastAsia="en-US"/>
              </w:rPr>
            </w:pPr>
            <w:r>
              <w:rPr>
                <w:sz w:val="18"/>
                <w:szCs w:val="18"/>
                <w:lang w:eastAsia="en-US"/>
              </w:rPr>
              <w:t>Rimah</w:t>
            </w:r>
            <w:r>
              <w:rPr>
                <w:sz w:val="18"/>
                <w:szCs w:val="18"/>
                <w:rtl/>
                <w:lang w:eastAsia="en-US"/>
              </w:rPr>
              <w:t xml:space="preserve"> </w:t>
            </w:r>
          </w:p>
        </w:tc>
        <w:tc>
          <w:tcPr>
            <w:tcW w:w="1721" w:type="dxa"/>
            <w:tcBorders>
              <w:bottom w:val="single" w:sz="12" w:space="0" w:color="auto"/>
            </w:tcBorders>
            <w:shd w:val="clear" w:color="auto" w:fill="auto"/>
          </w:tcPr>
          <w:p w:rsidR="00B608F3" w:rsidRDefault="00B608F3">
            <w:pPr>
              <w:spacing w:before="40" w:after="40" w:line="200" w:lineRule="atLeast"/>
              <w:ind w:left="113" w:right="57"/>
              <w:jc w:val="right"/>
              <w:rPr>
                <w:sz w:val="18"/>
                <w:szCs w:val="18"/>
                <w:rtl/>
                <w:lang w:eastAsia="en-US"/>
              </w:rPr>
            </w:pPr>
            <w:r>
              <w:rPr>
                <w:sz w:val="18"/>
                <w:szCs w:val="18"/>
                <w:rtl/>
                <w:lang w:eastAsia="en-US"/>
              </w:rPr>
              <w:t>5,38</w:t>
            </w:r>
          </w:p>
        </w:tc>
        <w:tc>
          <w:tcPr>
            <w:tcW w:w="1722" w:type="dxa"/>
            <w:tcBorders>
              <w:bottom w:val="single" w:sz="12" w:space="0" w:color="auto"/>
            </w:tcBorders>
            <w:shd w:val="clear" w:color="auto" w:fill="auto"/>
          </w:tcPr>
          <w:p w:rsidR="00B608F3" w:rsidRDefault="00B608F3">
            <w:pPr>
              <w:spacing w:before="40" w:after="40" w:line="200" w:lineRule="atLeast"/>
              <w:ind w:left="113" w:right="57"/>
              <w:jc w:val="right"/>
              <w:rPr>
                <w:sz w:val="18"/>
                <w:szCs w:val="18"/>
                <w:rtl/>
                <w:lang w:eastAsia="en-US"/>
              </w:rPr>
            </w:pPr>
            <w:r>
              <w:rPr>
                <w:sz w:val="18"/>
                <w:szCs w:val="18"/>
                <w:rtl/>
                <w:lang w:eastAsia="en-US"/>
              </w:rPr>
              <w:t>33,32</w:t>
            </w:r>
          </w:p>
        </w:tc>
        <w:tc>
          <w:tcPr>
            <w:tcW w:w="1063" w:type="dxa"/>
            <w:tcBorders>
              <w:bottom w:val="single" w:sz="12" w:space="0" w:color="auto"/>
            </w:tcBorders>
            <w:shd w:val="clear" w:color="auto" w:fill="auto"/>
          </w:tcPr>
          <w:p w:rsidR="00B608F3" w:rsidRDefault="00B608F3">
            <w:pPr>
              <w:spacing w:before="40" w:after="40" w:line="200" w:lineRule="atLeast"/>
              <w:ind w:left="113" w:right="57"/>
              <w:jc w:val="right"/>
              <w:rPr>
                <w:sz w:val="18"/>
                <w:szCs w:val="18"/>
                <w:lang w:eastAsia="en-US"/>
              </w:rPr>
            </w:pPr>
            <w:r>
              <w:rPr>
                <w:sz w:val="18"/>
                <w:szCs w:val="18"/>
                <w:rtl/>
                <w:lang w:eastAsia="en-US"/>
              </w:rPr>
              <w:t>34,07</w:t>
            </w:r>
          </w:p>
        </w:tc>
      </w:tr>
    </w:tbl>
    <w:p w:rsidR="00B608F3" w:rsidRPr="00DA02EE" w:rsidRDefault="00B608F3">
      <w:pPr>
        <w:pStyle w:val="SingleTxtG"/>
        <w:tabs>
          <w:tab w:val="left" w:pos="1304"/>
        </w:tabs>
        <w:spacing w:before="120" w:after="240"/>
        <w:rPr>
          <w:i/>
          <w:iCs/>
          <w:sz w:val="18"/>
          <w:szCs w:val="18"/>
        </w:rPr>
      </w:pPr>
      <w:r>
        <w:rPr>
          <w:i/>
          <w:iCs/>
          <w:sz w:val="18"/>
          <w:szCs w:val="18"/>
        </w:rPr>
        <w:tab/>
        <w:t xml:space="preserve">Fuente: </w:t>
      </w:r>
      <w:r>
        <w:rPr>
          <w:iCs/>
          <w:sz w:val="18"/>
          <w:szCs w:val="18"/>
        </w:rPr>
        <w:t>Encuesta de presupuestos familiares 2005-2006, Órgano Central de Estadísticas</w:t>
      </w:r>
      <w:r w:rsidR="00F42A24">
        <w:rPr>
          <w:iCs/>
          <w:sz w:val="18"/>
          <w:szCs w:val="18"/>
        </w:rPr>
        <w:t>.</w:t>
      </w:r>
    </w:p>
    <w:p w:rsidR="00B608F3" w:rsidRDefault="00B608F3">
      <w:pPr>
        <w:tabs>
          <w:tab w:val="right" w:pos="851"/>
        </w:tabs>
        <w:spacing w:before="360" w:after="240" w:line="270" w:lineRule="exact"/>
        <w:ind w:left="1134" w:right="1134" w:hanging="1134"/>
        <w:rPr>
          <w:b/>
          <w:bCs/>
          <w:sz w:val="24"/>
          <w:szCs w:val="24"/>
        </w:rPr>
      </w:pPr>
      <w:r>
        <w:rPr>
          <w:b/>
          <w:bCs/>
          <w:sz w:val="24"/>
          <w:szCs w:val="24"/>
        </w:rPr>
        <w:tab/>
        <w:t>E.</w:t>
      </w:r>
      <w:r>
        <w:rPr>
          <w:b/>
          <w:bCs/>
          <w:sz w:val="24"/>
          <w:szCs w:val="24"/>
        </w:rPr>
        <w:tab/>
        <w:t>Políticas y actuaciones</w:t>
      </w:r>
    </w:p>
    <w:p w:rsidR="00B608F3" w:rsidRDefault="00B608F3">
      <w:pPr>
        <w:pStyle w:val="SingleTxtG"/>
        <w:tabs>
          <w:tab w:val="right" w:pos="851"/>
        </w:tabs>
      </w:pPr>
      <w:r>
        <w:t>48.</w:t>
      </w:r>
      <w:r>
        <w:tab/>
        <w:t>El III Plan de Desarrollo Socio-Económico para la Disminución de la Pobreza 2006-2010 incluye un paquete de políticas y actuaciones destinadas a mejorar el sistema de buen gobierno a través del fortalecimiento de la separación de poderes, la promoción del poder judicial y su independencia, la reforma y modernización de la administración pública, el desarrollo de políticas y mecanismos de lucha contra la corrupción, el fortalecimiento de las libertades, la protección de los derechos humanos, la promoción de la descentralización y del papel de la autoridad local, la equiparación de oportunidades de acceso a servicios educativos y sanitarios, el acceso de la mujer a la vida política, económica y social, la ampliación del paraguas de protección social y el fortalecimiento en todas las provincias de los programas de asistencia social en el respeto al equilibrio entre el mundo rural y el urbano.</w:t>
      </w:r>
    </w:p>
    <w:p w:rsidR="00B608F3" w:rsidRDefault="00B608F3">
      <w:pPr>
        <w:pStyle w:val="SingleTxtG"/>
        <w:tabs>
          <w:tab w:val="right" w:pos="851"/>
        </w:tabs>
      </w:pPr>
      <w:r>
        <w:t>49.</w:t>
      </w:r>
      <w:r>
        <w:tab/>
        <w:t>El Plan tiene por objetivo prioritario lograr el buen gobierno y la gestión óptima. En el concepto de buen gobierno se incluye la promoción de las reformas y de la participación política, el apoyo de los derechos y libertades, la lucha contra la corrupción y el fortalecimiento del estado de derecho y del poder judicial. El Plan se centra en poner de relieve determinados aspectos de la promoción del buen gobierno y de la gestión óptima que enumeramos a continuación:</w:t>
      </w:r>
    </w:p>
    <w:p w:rsidR="00B608F3" w:rsidRDefault="00B608F3">
      <w:pPr>
        <w:pStyle w:val="H4G"/>
        <w:tabs>
          <w:tab w:val="right" w:pos="851"/>
        </w:tabs>
        <w:spacing w:line="240" w:lineRule="atLeast"/>
        <w:ind w:firstLine="34"/>
        <w:rPr>
          <w:b/>
          <w:bCs/>
          <w:i w:val="0"/>
          <w:iCs/>
        </w:rPr>
      </w:pPr>
      <w:r>
        <w:rPr>
          <w:b/>
          <w:bCs/>
          <w:i w:val="0"/>
          <w:iCs/>
        </w:rPr>
        <w:t>Ampliación de las reformas y de la participación política</w:t>
      </w:r>
    </w:p>
    <w:p w:rsidR="00B608F3" w:rsidRDefault="00B608F3">
      <w:pPr>
        <w:pStyle w:val="SingleTxtG"/>
        <w:tabs>
          <w:tab w:val="right" w:pos="851"/>
        </w:tabs>
      </w:pPr>
      <w:r>
        <w:t>50.</w:t>
      </w:r>
      <w:r>
        <w:tab/>
        <w:t>La participación política popular, los derechos y las libertades y el desarrollo de la prensa responsable se promoverán a través de las siguientes medidas:</w:t>
      </w:r>
    </w:p>
    <w:p w:rsidR="00B608F3" w:rsidRDefault="00B608F3">
      <w:pPr>
        <w:pStyle w:val="Bullet1G"/>
      </w:pPr>
      <w:r>
        <w:t>Continuar el proceso de enmienda de los desequilibrios y distorsiones que sufre el aparato administrativo del Estado y elevar su nivel de eficiencia.</w:t>
      </w:r>
    </w:p>
    <w:p w:rsidR="00B608F3" w:rsidRDefault="00B608F3">
      <w:pPr>
        <w:pStyle w:val="Bullet1G"/>
      </w:pPr>
      <w:r>
        <w:t>Desarrollar el sistema legislativo y electoral a fin de ampliar el ámbito de participación política incluyendo la elección de dos tercios de los miembros del Consejo Consultivo y la de los gobernadores provinciales. Asimismo, fortalecer el papel de la Cámara de Representantes en la elaboración de los presupuestos y en la supervisión de su ejecución.</w:t>
      </w:r>
    </w:p>
    <w:p w:rsidR="00B608F3" w:rsidRDefault="00B608F3">
      <w:pPr>
        <w:pStyle w:val="Bullet1G"/>
      </w:pPr>
      <w:r>
        <w:t>Desarrollar el aparato legislativo rector del ejercicio del poder local y activar sus reglamentos ejecutivos.</w:t>
      </w:r>
    </w:p>
    <w:p w:rsidR="00B608F3" w:rsidRDefault="00B608F3">
      <w:pPr>
        <w:pStyle w:val="Bullet1G"/>
      </w:pPr>
      <w:r>
        <w:t xml:space="preserve">Revisar exhaustivamente los textos legislativos destinados a reforzar el control sobre la hacienda pública, entre ellos la Ley de Prensa, </w:t>
      </w:r>
      <w:smartTag w:uri="urn:schemas-microsoft-com:office:smarttags" w:element="PersonName">
        <w:smartTagPr>
          <w:attr w:name="ProductID" w:val="la Ley Electoral"/>
        </w:smartTagPr>
        <w:r>
          <w:t>la Ley Electoral</w:t>
        </w:r>
      </w:smartTag>
      <w:r>
        <w:t xml:space="preserve"> y la Ley de Responsabilidad Financiera.</w:t>
      </w:r>
    </w:p>
    <w:p w:rsidR="00B608F3" w:rsidRDefault="00B608F3">
      <w:pPr>
        <w:pStyle w:val="Bullet1G"/>
      </w:pPr>
      <w:r>
        <w:t>Apoyar la libertad de prensa responsable y promover su papel como foro responsable en el que se aborden los problemas de la Nación; desarrollar la conciencia cultural y política para preservar la identidad nacional, el sentido de pertenencia y la adhesión a los valores inmutables de la Nación, así como crear un clima favorable a la expresión de la opinión y a la crítica responsable y constructiva.</w:t>
      </w:r>
    </w:p>
    <w:p w:rsidR="00B608F3" w:rsidRDefault="00B608F3">
      <w:pPr>
        <w:pStyle w:val="Bullet1G"/>
      </w:pPr>
      <w:r>
        <w:t>Reforzar los derechos y libertades, elevar el nivel de sensibilización con respecto a los derechos humanos e integrarlos en los planes de estudio nacionales, así como acrecentar el interés por los problemas y derechos del niño y de la mujer.</w:t>
      </w:r>
    </w:p>
    <w:p w:rsidR="00B608F3" w:rsidRDefault="00B608F3">
      <w:pPr>
        <w:pStyle w:val="Bullet1G"/>
      </w:pPr>
      <w:r>
        <w:t>Fomentar la participación de la mujer en la esfera política, en los cargos ministeriales, en los puestos de liderazgo dentro de los distintos aparatos administrativos del Estado y en el ámbito diplomático.</w:t>
      </w:r>
    </w:p>
    <w:p w:rsidR="00B608F3" w:rsidRDefault="00B608F3">
      <w:pPr>
        <w:pStyle w:val="Bullet1G"/>
      </w:pPr>
      <w:r>
        <w:t>Armonizar las leyes nacionales con los convenios y tratados internacionales, en especial con los relacionados con los derechos humanos y, más específicamente, con los derechos de la mujer, así como apoyar la experiencia del parlamento infantil.</w:t>
      </w:r>
    </w:p>
    <w:p w:rsidR="00B608F3" w:rsidRDefault="00B608F3">
      <w:pPr>
        <w:pStyle w:val="Bullet1G"/>
      </w:pPr>
      <w:r>
        <w:t>Activar el papel de las organizaciones de la sociedad civil en el desarrollo de la conciencia política y jurídica y en el fomento de hábitos civilizados y caracterizados por el respeto a los referentes constitucionales y legales.</w:t>
      </w:r>
    </w:p>
    <w:p w:rsidR="00B608F3" w:rsidRDefault="00B608F3">
      <w:pPr>
        <w:pStyle w:val="H4G"/>
        <w:tabs>
          <w:tab w:val="right" w:pos="851"/>
        </w:tabs>
        <w:spacing w:line="240" w:lineRule="atLeast"/>
        <w:rPr>
          <w:b/>
          <w:bCs/>
          <w:i w:val="0"/>
          <w:iCs/>
        </w:rPr>
      </w:pPr>
      <w:r>
        <w:tab/>
      </w:r>
      <w:r>
        <w:tab/>
      </w:r>
      <w:r>
        <w:rPr>
          <w:b/>
          <w:bCs/>
          <w:i w:val="0"/>
          <w:iCs/>
        </w:rPr>
        <w:t>Consolidación del estado de derecho y de la independencia judicial</w:t>
      </w:r>
    </w:p>
    <w:p w:rsidR="00B608F3" w:rsidRDefault="00B608F3">
      <w:pPr>
        <w:pStyle w:val="SingleTxtG"/>
        <w:tabs>
          <w:tab w:val="right" w:pos="851"/>
        </w:tabs>
      </w:pPr>
      <w:r>
        <w:t>51.</w:t>
      </w:r>
      <w:r>
        <w:tab/>
        <w:t xml:space="preserve">La consolidación del estado de derecho y la independencia del poder judicial constituyen el marco de referencia que permite garantizar el efectivo ejercicio de los derechos y la protección de </w:t>
      </w:r>
      <w:smartTag w:uri="urn:schemas-microsoft-com:office:smarttags" w:element="PersonName">
        <w:smartTagPr>
          <w:attr w:name="ProductID" w:val="la propiedad. Constituyen"/>
        </w:smartTagPr>
        <w:r>
          <w:t>la propiedad. Constituyen</w:t>
        </w:r>
      </w:smartTag>
      <w:r>
        <w:t xml:space="preserve">, asimismo, el requisito fundamental para la estabilidad económica y política y para la creación de un clima de confianza y seguridad favorable a </w:t>
      </w:r>
      <w:smartTag w:uri="urn:schemas-microsoft-com:office:smarttags" w:element="PersonName">
        <w:smartTagPr>
          <w:attr w:name="ProductID" w:val="la inversi￳n. Para"/>
        </w:smartTagPr>
        <w:r>
          <w:t>la inversión. Para</w:t>
        </w:r>
      </w:smartTag>
      <w:r>
        <w:t xml:space="preserve"> consolidar el estado de derecho y la independencia del poder judicial se han adoptado las siguientes medidas:</w:t>
      </w:r>
    </w:p>
    <w:p w:rsidR="00B608F3" w:rsidRDefault="00B608F3">
      <w:pPr>
        <w:pStyle w:val="Bullet1G"/>
      </w:pPr>
      <w:r>
        <w:t xml:space="preserve">Total separación de los poderes judicial y ejecutivo a nivel institucional, financiero y administrativo. A tales fines se introducirán las reformas legislativas pertinentes, incluyendo la reestructuración y la promoción de las instituciones judiciales, sin olvidar el Consejo General de </w:t>
      </w:r>
      <w:smartTag w:uri="urn:schemas-microsoft-com:office:smarttags" w:element="PersonName">
        <w:smartTagPr>
          <w:attr w:name="ProductID" w:val="la Magistratura. Asimismo"/>
        </w:smartTagPr>
        <w:r>
          <w:t>la Magistratura. Asimismo</w:t>
        </w:r>
      </w:smartTag>
      <w:r>
        <w:t xml:space="preserve"> se crearán organismos judiciales que fortalezcan las necesarias labores de supervisión y control, especialmente una comisión responsable de la gestión de los asuntos de la judicatura, de los nombramientos y traslados de los jueces y de la creación de la nueva jurisdicción administrativa. Además, el Consejo de Inspección Judicial se incorporará al Ministerio y a la Fiscalía y se integrará en el Consejo de Gestión de los Asuntos de la Judicatura.</w:t>
      </w:r>
    </w:p>
    <w:p w:rsidR="00B608F3" w:rsidRDefault="00B608F3">
      <w:pPr>
        <w:pStyle w:val="Bullet1G"/>
      </w:pPr>
      <w:r>
        <w:t>Fomento de la cualificación de los miembros de la judicatura a través de programas de formación y capacitación técnica y administrativa superior. Asimismo se prestará la necesaria atención al Instituto Superior de la Magistratura, se modernizarán sus planes de estudio y se fomentará la formación del profesorado.</w:t>
      </w:r>
    </w:p>
    <w:p w:rsidR="00B608F3" w:rsidRDefault="00B608F3">
      <w:pPr>
        <w:pStyle w:val="Bullet1G"/>
      </w:pPr>
      <w:r>
        <w:t>Fomento de los tribunales mercantiles a fin de priorizar la resolución de litigios comerciales y relativos a inversiones, así como activación de los tribunales de cuentas públicas y creación de tribunales especializados en el blanqueo de dinero.</w:t>
      </w:r>
    </w:p>
    <w:p w:rsidR="00B608F3" w:rsidRDefault="00B608F3">
      <w:pPr>
        <w:pStyle w:val="Bullet1G"/>
      </w:pPr>
      <w:r>
        <w:t>Fomento de la protección de los derechos de propiedad y de los derechos sobre la tierra mediante la unificación de los órganos competentes de registro y ordenación del territorio en un solo organismo, así como mediante la reforma de las leyes pertinentes.</w:t>
      </w:r>
    </w:p>
    <w:p w:rsidR="00B608F3" w:rsidRDefault="00B608F3">
      <w:pPr>
        <w:pStyle w:val="Bullet1G"/>
      </w:pPr>
      <w:r>
        <w:t>Mejorar la eficiencia de los órganos judiciales mediante una serie de reformas y actuaciones, entre ellas la agilización de los procedimientos, la publicación de guías informativas, la creación de un mecanismo oficial de información sobre la eficiencia y capacidad de los tribunales en la resolución de los litigios a ellos sometidos y la publicación de información relativa a cada una de las causas judiciales en curso.</w:t>
      </w:r>
    </w:p>
    <w:p w:rsidR="00B608F3" w:rsidRDefault="00B608F3">
      <w:pPr>
        <w:pStyle w:val="H4G"/>
        <w:tabs>
          <w:tab w:val="right" w:pos="851"/>
        </w:tabs>
        <w:spacing w:line="240" w:lineRule="atLeast"/>
        <w:rPr>
          <w:b/>
          <w:bCs/>
          <w:i w:val="0"/>
          <w:iCs/>
        </w:rPr>
      </w:pPr>
      <w:r>
        <w:tab/>
      </w:r>
      <w:r>
        <w:tab/>
      </w:r>
      <w:r>
        <w:rPr>
          <w:b/>
          <w:bCs/>
          <w:i w:val="0"/>
          <w:iCs/>
        </w:rPr>
        <w:t>Desarrollo de los recursos humanos</w:t>
      </w:r>
    </w:p>
    <w:p w:rsidR="00B608F3" w:rsidRDefault="00B608F3">
      <w:pPr>
        <w:pStyle w:val="SingleTxtG"/>
        <w:tabs>
          <w:tab w:val="right" w:pos="851"/>
        </w:tabs>
      </w:pPr>
      <w:r>
        <w:t>52.</w:t>
      </w:r>
      <w:r>
        <w:tab/>
        <w:t>El Yemen está considerado un país con IDH bajo y, con la excepción de los objetivos de educación para todos y reducción de la mortalidad infantil, ha quedado fuera del cumplimiento de los ODM para 2015. El desarrollo de los recursos humanos en el Yemen se enfrenta a numerosos retos. La situación exige que las políticas y actuaciones se enfoquen prioritariamente en la mejora de las condiciones de vida de las familias pobres a fin de que éstas tengan acceso al umbral mínimo de ingresos y alimentos y a los servicios sociales básicos. Para ello se han de asignar los necesarios recursos a una serie de intervenciones entre las que destacamos las siguientes:</w:t>
      </w:r>
    </w:p>
    <w:p w:rsidR="00B608F3" w:rsidRDefault="00B608F3">
      <w:pPr>
        <w:pStyle w:val="Bullet1G"/>
      </w:pPr>
      <w:r>
        <w:t>Difundir la conciencia demográfica a nivel comunitario e individual.</w:t>
      </w:r>
    </w:p>
    <w:p w:rsidR="00B608F3" w:rsidRDefault="00B608F3">
      <w:pPr>
        <w:pStyle w:val="Bullet1G"/>
      </w:pPr>
      <w:r>
        <w:t>Brindar oportunidades de educación para todos, especialmente para las niñas habitantes de las zonas rurales.</w:t>
      </w:r>
    </w:p>
    <w:p w:rsidR="00B608F3" w:rsidRDefault="00B608F3">
      <w:pPr>
        <w:pStyle w:val="Bullet1G"/>
      </w:pPr>
      <w:r>
        <w:t>Afrontar y erradicar las causas del analfabetismo y promover los programas de alfabetización y educación de adultos.</w:t>
      </w:r>
    </w:p>
    <w:p w:rsidR="00B608F3" w:rsidRDefault="00B608F3">
      <w:pPr>
        <w:pStyle w:val="Bullet1G"/>
      </w:pPr>
      <w:r>
        <w:t>Mejorar los servicios de atención sanitaria primaria, especialmente los materno-infantiles, y luchar contra las enfermedades contagiosas.</w:t>
      </w:r>
    </w:p>
    <w:p w:rsidR="00B608F3" w:rsidRDefault="00B608F3">
      <w:pPr>
        <w:pStyle w:val="Bullet1G"/>
      </w:pPr>
      <w:r>
        <w:t>Fortalecer el estatus y el papel de la mujer en las esferas económica y política.</w:t>
      </w:r>
    </w:p>
    <w:p w:rsidR="00B608F3" w:rsidRDefault="00B608F3">
      <w:pPr>
        <w:pStyle w:val="Bullet1G"/>
      </w:pPr>
      <w:r>
        <w:t>Garantizar un medio ambiente sostenible y agua potable.</w:t>
      </w:r>
    </w:p>
    <w:p w:rsidR="00B608F3" w:rsidRDefault="00B608F3">
      <w:pPr>
        <w:pStyle w:val="Bullet1G"/>
      </w:pPr>
      <w:r>
        <w:t>Proveer de servicios de infraestructura básica a las zonas rurales con objeto de romper el aislamiento de las zonas remotas.</w:t>
      </w:r>
    </w:p>
    <w:p w:rsidR="00B608F3" w:rsidRDefault="00B608F3">
      <w:pPr>
        <w:pStyle w:val="SingleTxtG"/>
        <w:tabs>
          <w:tab w:val="right" w:pos="851"/>
        </w:tabs>
        <w:rPr>
          <w:b/>
          <w:bCs/>
        </w:rPr>
      </w:pPr>
      <w:r>
        <w:rPr>
          <w:b/>
          <w:bCs/>
        </w:rPr>
        <w:t>Acceso de la mujer a la vida económica y política</w:t>
      </w:r>
    </w:p>
    <w:p w:rsidR="00B608F3" w:rsidRDefault="00B608F3">
      <w:pPr>
        <w:pStyle w:val="SingleTxtG"/>
        <w:tabs>
          <w:tab w:val="right" w:pos="851"/>
        </w:tabs>
      </w:pPr>
      <w:r>
        <w:t>53.</w:t>
      </w:r>
      <w:r>
        <w:tab/>
        <w:t>El III Plan de Desarrollo atribuye a la mujer, en cuanto que socio activo en la consecución del progreso socio-económico, un papel fundamental en el proceso de desarrollo. En materia de brecha de género cabe destacar que la participación de la mujer en la actividad económica no supera el 21,8%, al tiempo que los índices de escolarización femenina en la educación primaria y secundaria sólo alcanzan, respectivamente, el 24,8% y el 51,5%, por no hablar del alto índice de analfabetismo femenino. Sólo el 35% de las mujeres tiene acceso a atención médica y el índice de mortalidad materna es de 366 por cada 10.000 nacidos vivos.</w:t>
      </w:r>
    </w:p>
    <w:p w:rsidR="00B608F3" w:rsidRDefault="00B608F3">
      <w:pPr>
        <w:pStyle w:val="SingleTxtG"/>
        <w:tabs>
          <w:tab w:val="right" w:pos="851"/>
        </w:tabs>
      </w:pPr>
      <w:r>
        <w:t>54.</w:t>
      </w:r>
      <w:r>
        <w:tab/>
        <w:t>La erradicación de las diferencias de género exige un acercamiento transversal e intersectorial del problema. Es preciso definir las políticas y formas de intervención necesarias en cada sector y, por otra parte, las necesidades y problemas de género que exigen actuaciones adicionales. El Plan contempla cuatro tipos fundamentales de actuación encaminadas a fomentar el papel de la mujer en el proceso de desarrollo:</w:t>
      </w:r>
    </w:p>
    <w:p w:rsidR="00B608F3" w:rsidRDefault="00B608F3">
      <w:pPr>
        <w:pStyle w:val="SingleTxtG"/>
        <w:tabs>
          <w:tab w:val="right" w:pos="851"/>
        </w:tabs>
        <w:ind w:left="1701"/>
      </w:pPr>
      <w:r>
        <w:t>1.</w:t>
      </w:r>
      <w:r>
        <w:tab/>
        <w:t>Disminuir las brechas de género, con especial énfasis en los ámbitos de la educación y la salud, brindando un entorno apropiado para la educación de las niñas y mejorando los servicios de salud para mujeres, en particular los servicios de salud reproductiva.</w:t>
      </w:r>
    </w:p>
    <w:p w:rsidR="00B608F3" w:rsidRDefault="00B608F3">
      <w:pPr>
        <w:pStyle w:val="SingleTxtG"/>
        <w:tabs>
          <w:tab w:val="right" w:pos="851"/>
        </w:tabs>
        <w:ind w:left="1701"/>
      </w:pPr>
      <w:r>
        <w:t>2.</w:t>
      </w:r>
      <w:r>
        <w:tab/>
        <w:t xml:space="preserve">Reforzar la participación política de </w:t>
      </w:r>
      <w:smartTag w:uri="urn:schemas-microsoft-com:office:smarttags" w:element="PersonName">
        <w:smartTagPr>
          <w:attr w:name="ProductID" w:val="la mujer. Para"/>
        </w:smartTagPr>
        <w:r>
          <w:t>la mujer. Para</w:t>
        </w:r>
      </w:smartTag>
      <w:r>
        <w:t xml:space="preserve"> ello se aplicará un sistema de cuotas de representatividad a todos los niveles y se procurará sensibilizar a las fuerzas políticas de la necesidad de ampliar la participación femenina en el proceso electoral, como electoras y como candidatas. Asimismo se procurará cualificar a las mujeres responsables de cargos de gestión y concejos locales, a las mujeres parlamentarias y a las diplomáticas, y se alentará su participación en la vida política.</w:t>
      </w:r>
    </w:p>
    <w:p w:rsidR="00B608F3" w:rsidRDefault="00B608F3">
      <w:pPr>
        <w:pStyle w:val="SingleTxtG"/>
        <w:tabs>
          <w:tab w:val="right" w:pos="851"/>
        </w:tabs>
        <w:ind w:left="1701"/>
      </w:pPr>
      <w:r>
        <w:t>3.</w:t>
      </w:r>
      <w:r>
        <w:tab/>
        <w:t>Ampliar las oportunidades económicas para la mujer en todos los sectores y proporcionar financiación y créditos que estimulen y fomenten sus actividades e iniciativas económicas. También, revisar y armonizar la legislación a fin de garantizar la equidad de derechos.</w:t>
      </w:r>
    </w:p>
    <w:p w:rsidR="00B608F3" w:rsidRDefault="00B608F3">
      <w:pPr>
        <w:pStyle w:val="SingleTxtG"/>
        <w:tabs>
          <w:tab w:val="right" w:pos="851"/>
        </w:tabs>
        <w:ind w:left="1701"/>
      </w:pPr>
      <w:r>
        <w:t>4.</w:t>
      </w:r>
      <w:r>
        <w:tab/>
        <w:t>Examinar los distintos cuerpos legislativos y reglamentarios y depurarlos de disposiciones discriminatorias contra la mujer.</w:t>
      </w:r>
    </w:p>
    <w:p w:rsidR="00B608F3" w:rsidRDefault="00B608F3">
      <w:pPr>
        <w:pStyle w:val="H4G"/>
        <w:tabs>
          <w:tab w:val="right" w:pos="851"/>
        </w:tabs>
        <w:spacing w:line="240" w:lineRule="atLeast"/>
        <w:rPr>
          <w:b/>
          <w:bCs/>
          <w:i w:val="0"/>
          <w:iCs/>
        </w:rPr>
      </w:pPr>
      <w:r>
        <w:tab/>
      </w:r>
      <w:r>
        <w:tab/>
      </w:r>
      <w:r>
        <w:rPr>
          <w:b/>
          <w:bCs/>
          <w:i w:val="0"/>
          <w:iCs/>
        </w:rPr>
        <w:t>Apoyar los mecanismos de protección social y ampliación de la red de seguros sociales</w:t>
      </w:r>
    </w:p>
    <w:p w:rsidR="00B608F3" w:rsidRDefault="00B608F3">
      <w:pPr>
        <w:pStyle w:val="SingleTxtG"/>
        <w:tabs>
          <w:tab w:val="right" w:pos="851"/>
        </w:tabs>
      </w:pPr>
      <w:r>
        <w:t>55.</w:t>
      </w:r>
      <w:r>
        <w:tab/>
        <w:t>El III Plan de Desarrollo para la Disminución de la Pobreza otorga una especial importancia a la dimensión social y a los objetivos relacionados con la protección de los grupos de población más pobre y que en mayor medida sufren el impacto de las políticas y actuaciones de reforma económica. El Plan pretende ampliar el paraguas de la protección social para incluir también a otros grupos de población, como las personas con necesidades especiales y los egresados universitarios en paro, así como trabaja para que el sector privado y las organizaciones de la sociedad civil asuman parte de la responsabilidad social hacia dichos grupos. Igualmente trabaja para ampliar los servicios de educación y salud, con especial énfasis en la educación primaria, la educación femenina y la asistencia sanitaria primaria, y para proporcionar a todas las áreas rurales acceso a tales servicios. Asimismo, para proporcionar infraestructuras, en especial a las zonas rurales de modo que se rompa el aislamiento que sufren los habitantes de las zonas más remotas; aumentar las oportunidades económicas para los grupos de población más pobres mediante la concesión de pequeños préstamos y microcréditos, en especial a familias que dependen económicamente de una mujer; para atender a las personas con necesidades especiales, rehabilitarlos y satisfacer sus necesidades educativas, sanitarias, de formación y reintegración social; y, finalmente, para revisar el sistema de ayudas sociales gestionado por el Fondo de Atención Social en lo relativo a requisitos para su concesión, cantidades y distribución equitativa en todo el territorio.</w:t>
      </w:r>
    </w:p>
    <w:p w:rsidR="00B608F3" w:rsidRDefault="00B608F3">
      <w:pPr>
        <w:pStyle w:val="H4G"/>
        <w:tabs>
          <w:tab w:val="right" w:pos="851"/>
        </w:tabs>
        <w:spacing w:line="240" w:lineRule="atLeast"/>
        <w:rPr>
          <w:b/>
          <w:bCs/>
          <w:i w:val="0"/>
          <w:iCs/>
        </w:rPr>
      </w:pPr>
      <w:r>
        <w:t xml:space="preserve"> </w:t>
      </w:r>
      <w:r>
        <w:tab/>
      </w:r>
      <w:r>
        <w:tab/>
      </w:r>
      <w:r>
        <w:rPr>
          <w:b/>
          <w:bCs/>
          <w:i w:val="0"/>
          <w:iCs/>
        </w:rPr>
        <w:t>Promoción de la autoridad local y desarrollo rural equilibrado</w:t>
      </w:r>
    </w:p>
    <w:p w:rsidR="00B608F3" w:rsidRDefault="00B608F3">
      <w:pPr>
        <w:pStyle w:val="SingleTxtG"/>
        <w:tabs>
          <w:tab w:val="right" w:pos="851"/>
        </w:tabs>
      </w:pPr>
      <w:r>
        <w:t>56.</w:t>
      </w:r>
      <w:r>
        <w:tab/>
        <w:t>La opción estratégica de reforzar el papel de la autoridad local en la gestión del desarrollo socioeconómico permite ampliar el grado de participación popular en el proceso de desarrollo local y en la promoción de las zonas rurales. El III Plan de Desarrollo para la Disminución de la Pobreza otorga una importancia capital al fomento de la descentralización administrativa y económica y al impulso a la participación de la sociedad civil y de los colaboradores para el desarrollo en el apoyo a las autoridades locales. El objetivo es que las autoridades locales de las zonas rurales sean capaces de desarrollar y promocionar sus propias potencialidades y recursos, de satisfacer sus necesidades de desarrollo, asumir de forma sostenible la mano de obra excedente y diversificar las fuentes de ingresos. Para ello se contemplan las siguientes medidas:</w:t>
      </w:r>
    </w:p>
    <w:p w:rsidR="00B608F3" w:rsidRDefault="00B608F3">
      <w:pPr>
        <w:pStyle w:val="Bullet1G"/>
      </w:pPr>
      <w:r>
        <w:t>Estimular un crecimiento económico sostenible mediante la mejora de la infraestructura económica y social de las zonas rurales de todas las provincias, en especial en las actividades más prometedoras, así como fomentar la inversión privada en estas últimas.</w:t>
      </w:r>
    </w:p>
    <w:p w:rsidR="00B608F3" w:rsidRDefault="00B608F3">
      <w:pPr>
        <w:pStyle w:val="Bullet1G"/>
      </w:pPr>
      <w:r>
        <w:t>Estrechar la brecha entre las zonas rurales y las urbanas.</w:t>
      </w:r>
    </w:p>
    <w:p w:rsidR="00B608F3" w:rsidRDefault="00B608F3">
      <w:pPr>
        <w:pStyle w:val="Bullet1G"/>
      </w:pPr>
      <w:r>
        <w:t>Completar el marco jurídico e institucional de los poderes locales con objeto de ampliar sus competencias económicas, administrativas y en materia de desarrollo y de promocionar el papel como motor de desarrollo que las juntas directivas de los órganos de poder local deben desarrollar en las diferentes unidades administrativas.</w:t>
      </w:r>
    </w:p>
    <w:p w:rsidR="00B608F3" w:rsidRDefault="00B608F3">
      <w:pPr>
        <w:pStyle w:val="Bullet1G"/>
      </w:pPr>
      <w:r>
        <w:t>Fomentar la cualificación de los recursos humanos a disposición de las autoridades locales y redistribuir a los empleados entre la administración central y local de modo que se garantice que las autoridades locales disponen de recursos humanos cualificados, así como promocionar la capacidad de formación, planificación y vigilancia de la autoridad local.</w:t>
      </w:r>
    </w:p>
    <w:p w:rsidR="00B608F3" w:rsidRDefault="00B608F3">
      <w:pPr>
        <w:pStyle w:val="Bullet1G"/>
      </w:pPr>
      <w:r>
        <w:t>Crear un entorno que propicie la función de la autoridad local como motor de desarrollo mediante la provisión de las instalaciones y los equipos necesarios y fomentar el papel de los gobernadores locales en el proceso de desarrollo rural incluyendo entre sus competencias la identificación de indicadores y objetivos de desarrollo objeto de seguimiento y la valoración de su eficacia a la luz de sus resultados. También, luchar contra la corrupción y la venta de cargos públicos.</w:t>
      </w:r>
    </w:p>
    <w:p w:rsidR="00B608F3" w:rsidRDefault="00B608F3">
      <w:pPr>
        <w:pStyle w:val="Bullet1G"/>
      </w:pPr>
      <w:r>
        <w:t>Apoyar la tendencia actual a crear comunidades económicamente viables a medio y largo plazo como medio para hacer frente a la dispersión demográfica y alentar los flujos de población hacia los núcleos urbanos secundarios y las zonas costeras.</w:t>
      </w:r>
    </w:p>
    <w:p w:rsidR="00B608F3" w:rsidRDefault="00B608F3">
      <w:pPr>
        <w:pStyle w:val="Bullet1G"/>
      </w:pPr>
      <w:r>
        <w:t>Fortalecer el papel de la mujer en el desarrollo rural, con especial énfasis en las actuaciones encaminadas a estrechar la brecha de género en la educación, la salud y los derechos hereditarios y patrimoniales.</w:t>
      </w:r>
    </w:p>
    <w:p w:rsidR="00B608F3" w:rsidRDefault="00B608F3">
      <w:pPr>
        <w:pStyle w:val="Bullet1G"/>
      </w:pPr>
      <w:r>
        <w:t>Afrontar el problema del agotamiento de los recursos hídricos y de la gestión de las cuencas hidrográficas y dirigir el apoyo económico en la materia hacia aquellos ámbitos que ayuden a los pobres de las zonas rurales, como investigar en cultivos resistentes a la sequía, apoyar la agricultura de secano y la producción agrícola basada en semillas mejoradas y fertilizantes, mejorar la productividad de la cabaña nacional y aumentar su contribución a los ingresos familiares, y promover las cooperativas agrícolas y de pescado.</w:t>
      </w:r>
    </w:p>
    <w:p w:rsidR="00B608F3" w:rsidRDefault="00B608F3">
      <w:pPr>
        <w:pStyle w:val="SingleTxtG"/>
        <w:keepNext/>
        <w:tabs>
          <w:tab w:val="right" w:pos="851"/>
        </w:tabs>
        <w:spacing w:before="240"/>
        <w:rPr>
          <w:b/>
          <w:bCs/>
        </w:rPr>
      </w:pPr>
      <w:r>
        <w:rPr>
          <w:b/>
          <w:bCs/>
        </w:rPr>
        <w:t>Desarrollo del aparato legislativo</w:t>
      </w:r>
    </w:p>
    <w:p w:rsidR="00B608F3" w:rsidRDefault="00B608F3">
      <w:pPr>
        <w:pStyle w:val="SingleTxtG"/>
        <w:keepNext/>
        <w:tabs>
          <w:tab w:val="right" w:pos="851"/>
        </w:tabs>
      </w:pPr>
      <w:r>
        <w:t>57.</w:t>
      </w:r>
      <w:r>
        <w:tab/>
        <w:t>Ello requiere fortalecer el papel de los distintos órganos del Estado, definir los derechos y deberes de los ciudadanos, desarrollar la acción legislativa y el sistema jurídico en el marco de la Constitución y en consonancia con los avances en la materia a nivel local, regional e internacional, y aumentar la sensibilización jurídica tanto a nivel oficial como popular. El Plan tiene como objetivo armonizar el conjunto de la legislación nacional con los convenios regionales e internacionales suscritos por el Yemen, para lo cual, entre otras políticas y actuaciones, se llevará a cabo un inventario de los textos legislativos, incluyendo los convenios, se trabajará para completar su proceso de elaboración o enmienda, para armonizarlos con los programas públicos gubernamentales de reforma financiera, económica y administrativa y con los compromisos internacionales, así como para activar sus disposiciones.</w:t>
      </w:r>
    </w:p>
    <w:p w:rsidR="00B608F3" w:rsidRDefault="00B608F3">
      <w:pPr>
        <w:pStyle w:val="SingleTxtG"/>
        <w:tabs>
          <w:tab w:val="right" w:pos="851"/>
        </w:tabs>
        <w:spacing w:before="240"/>
        <w:rPr>
          <w:b/>
          <w:bCs/>
        </w:rPr>
      </w:pPr>
      <w:r>
        <w:rPr>
          <w:b/>
          <w:bCs/>
        </w:rPr>
        <w:t>Promoción de los derechos humanos</w:t>
      </w:r>
    </w:p>
    <w:p w:rsidR="00B608F3" w:rsidRDefault="00B608F3">
      <w:pPr>
        <w:pStyle w:val="SingleTxtG"/>
        <w:tabs>
          <w:tab w:val="right" w:pos="851"/>
        </w:tabs>
      </w:pPr>
      <w:r>
        <w:t>58.</w:t>
      </w:r>
      <w:r>
        <w:tab/>
        <w:t>El III Plan de Desarrollo propone elaborar y ejecutar una estrategia nacional para los derechos humanos que trabaje para el fomento y pleno disfrute de los derechos y las libertades en un marco equilibrado en que se conjuguen los derechos y las obligaciones garantizadas por la Constitución y por los convenios y tratados internacionales. El Plan contempla a este respecto las siguientes actuaciones:</w:t>
      </w:r>
    </w:p>
    <w:p w:rsidR="00B608F3" w:rsidRDefault="00B608F3">
      <w:pPr>
        <w:pStyle w:val="SingleTxtG"/>
        <w:numPr>
          <w:ilvl w:val="0"/>
          <w:numId w:val="16"/>
        </w:numPr>
        <w:tabs>
          <w:tab w:val="right" w:pos="851"/>
        </w:tabs>
        <w:ind w:left="1701" w:firstLine="0"/>
      </w:pPr>
      <w:r>
        <w:t xml:space="preserve"> Promover y apoyar los derechos humanos en todas las esferas.</w:t>
      </w:r>
    </w:p>
    <w:p w:rsidR="00B608F3" w:rsidRDefault="00B608F3">
      <w:pPr>
        <w:pStyle w:val="SingleTxtG"/>
        <w:numPr>
          <w:ilvl w:val="0"/>
          <w:numId w:val="16"/>
        </w:numPr>
        <w:tabs>
          <w:tab w:val="right" w:pos="851"/>
        </w:tabs>
        <w:ind w:left="1701" w:firstLine="0"/>
      </w:pPr>
      <w:r>
        <w:t xml:space="preserve"> Mejorar las condiciones de los centros penitenciarios y de sus internos en todas las regiones y comisarías.</w:t>
      </w:r>
    </w:p>
    <w:p w:rsidR="00B608F3" w:rsidRDefault="00B608F3">
      <w:pPr>
        <w:pStyle w:val="SingleTxtG"/>
        <w:numPr>
          <w:ilvl w:val="0"/>
          <w:numId w:val="16"/>
        </w:numPr>
        <w:tabs>
          <w:tab w:val="right" w:pos="851"/>
        </w:tabs>
        <w:ind w:left="1701" w:firstLine="0"/>
      </w:pPr>
      <w:r>
        <w:t xml:space="preserve"> Elaborar informes detallados sobre la situación de los centros penitenciarios y sus internos.</w:t>
      </w:r>
    </w:p>
    <w:p w:rsidR="00B608F3" w:rsidRDefault="00B608F3">
      <w:pPr>
        <w:pStyle w:val="SingleTxtG"/>
        <w:numPr>
          <w:ilvl w:val="0"/>
          <w:numId w:val="16"/>
        </w:numPr>
        <w:tabs>
          <w:tab w:val="right" w:pos="851"/>
        </w:tabs>
        <w:ind w:left="1701" w:firstLine="0"/>
      </w:pPr>
      <w:r>
        <w:t xml:space="preserve"> Implicar a las organizaciones de la sociedad civil en la elaboración de informes nacionales sobre derechos humanos animándolas al tiempo a elaborar informes paralelos.</w:t>
      </w:r>
    </w:p>
    <w:p w:rsidR="00B608F3" w:rsidRDefault="00B608F3">
      <w:pPr>
        <w:pStyle w:val="SingleTxtG"/>
        <w:numPr>
          <w:ilvl w:val="0"/>
          <w:numId w:val="16"/>
        </w:numPr>
        <w:tabs>
          <w:tab w:val="right" w:pos="851"/>
        </w:tabs>
        <w:ind w:left="1701" w:firstLine="0"/>
      </w:pPr>
      <w:r>
        <w:t xml:space="preserve"> Ejecutar el proyecto de lucha contra la trata de niños.</w:t>
      </w:r>
    </w:p>
    <w:p w:rsidR="00B608F3" w:rsidRDefault="00B608F3">
      <w:pPr>
        <w:pStyle w:val="SingleTxtG"/>
        <w:numPr>
          <w:ilvl w:val="0"/>
          <w:numId w:val="16"/>
        </w:numPr>
        <w:tabs>
          <w:tab w:val="right" w:pos="851"/>
        </w:tabs>
        <w:ind w:left="1701" w:firstLine="0"/>
      </w:pPr>
      <w:r>
        <w:t xml:space="preserve"> Fortalecer la colaboración con la sociedad civil y los organismos y organizaciones internacionales con actividades dentro y fuera del Yemen.</w:t>
      </w:r>
    </w:p>
    <w:p w:rsidR="00B608F3" w:rsidRDefault="00B608F3">
      <w:pPr>
        <w:pStyle w:val="SingleTxtG"/>
        <w:tabs>
          <w:tab w:val="right" w:pos="851"/>
        </w:tabs>
        <w:rPr>
          <w:bCs/>
        </w:rPr>
      </w:pPr>
      <w:r>
        <w:t>59.</w:t>
      </w:r>
      <w:r>
        <w:tab/>
      </w:r>
      <w:r>
        <w:rPr>
          <w:bCs/>
        </w:rPr>
        <w:t>El Plan contempla igualmente otras políticas y actuaciones entre las que destacamos las que se enumeran a continuación:</w:t>
      </w:r>
      <w:bookmarkStart w:id="0" w:name="analisis"/>
      <w:bookmarkEnd w:id="0"/>
    </w:p>
    <w:p w:rsidR="00B608F3" w:rsidRDefault="00B608F3">
      <w:pPr>
        <w:pStyle w:val="Bullet1G"/>
      </w:pPr>
      <w:r>
        <w:t>Completar el proceso de promulgación de textos legislativos que garanticen el pleno ejercicio de los derechos de los ciudadanos, sustenten sus libertades y satisfagan las necesidades básicas derivadas de sus derechos de ciudadanía.</w:t>
      </w:r>
    </w:p>
    <w:p w:rsidR="00B608F3" w:rsidRDefault="00B608F3">
      <w:pPr>
        <w:pStyle w:val="Bullet1G"/>
      </w:pPr>
      <w:r>
        <w:t>Revisar el sistema legislativo nacional y armonizarlo con los convenios internacionales ratificadas por el Yemen.</w:t>
      </w:r>
    </w:p>
    <w:p w:rsidR="00B608F3" w:rsidRDefault="00B608F3">
      <w:pPr>
        <w:pStyle w:val="Bullet1G"/>
      </w:pPr>
      <w:r>
        <w:t>Difundir la consciencia constitucional y jurídica y dar a conocer los convenios internacionales pertinentes.</w:t>
      </w:r>
    </w:p>
    <w:p w:rsidR="00B608F3" w:rsidRDefault="00B608F3">
      <w:pPr>
        <w:pStyle w:val="Bullet1G"/>
      </w:pPr>
      <w:r>
        <w:t>Publicar guías formativas para la policía judicial con las normas de procedimiento que, con sujeción a la ley, deben aplicarse durante los interrogatorios en centros de detención y órganos judiciales.</w:t>
      </w:r>
    </w:p>
    <w:p w:rsidR="00B608F3" w:rsidRDefault="00B608F3">
      <w:pPr>
        <w:pStyle w:val="Bullet1G"/>
      </w:pPr>
      <w:r>
        <w:t>Formar a personal especializado en derechos humanos con objeto de que actúen como observadores locales e internacionales.</w:t>
      </w:r>
    </w:p>
    <w:p w:rsidR="00B608F3" w:rsidRDefault="00B608F3">
      <w:pPr>
        <w:pStyle w:val="Bullet1G"/>
      </w:pPr>
      <w:r>
        <w:t>Ejecutar programas de formación destinados a afianzar las capacidades institucionales y humanas de las organizaciones de la sociedad civil que trabajan en derechos humanos.</w:t>
      </w:r>
    </w:p>
    <w:p w:rsidR="00B608F3" w:rsidRDefault="00B608F3">
      <w:pPr>
        <w:pStyle w:val="Bullet1G"/>
      </w:pPr>
      <w:r>
        <w:t>Realizar investigaciones y estudios estadísticos que permitan evaluar la situación de los derechos humanos.</w:t>
      </w:r>
    </w:p>
    <w:p w:rsidR="00B608F3" w:rsidRDefault="00B608F3">
      <w:pPr>
        <w:pStyle w:val="Bullet1G"/>
      </w:pPr>
      <w:r>
        <w:t>Animar a la prensa y a la opinión pública a que ejerzan una función más determinante en el seguimiento y la vigilancia de la eficacia de las instituciones, gubernamentales o privadas, nacionales.</w:t>
      </w:r>
    </w:p>
    <w:p w:rsidR="00B608F3" w:rsidRDefault="00B608F3">
      <w:pPr>
        <w:pStyle w:val="Bullet1G"/>
      </w:pPr>
      <w:r>
        <w:t>Inculcar los conceptos de democracia y derechos humanos entre los jóvenes a través de su integración en los programas y planes de estudio.</w:t>
      </w:r>
    </w:p>
    <w:p w:rsidR="00B608F3" w:rsidRDefault="00B608F3">
      <w:pPr>
        <w:pStyle w:val="Bullet1G"/>
      </w:pPr>
      <w:r>
        <w:t>Adoptar las medidas legislativas que permitan a las personas con necesidades especiales acceder a los servicios básicos y les garantices el pleno disfrute de sus derechos.</w:t>
      </w:r>
    </w:p>
    <w:p w:rsidR="00B608F3" w:rsidRDefault="00B608F3">
      <w:pPr>
        <w:pStyle w:val="SingleTxtG"/>
        <w:tabs>
          <w:tab w:val="right" w:pos="851"/>
        </w:tabs>
        <w:spacing w:before="240"/>
        <w:rPr>
          <w:b/>
        </w:rPr>
      </w:pPr>
      <w:r>
        <w:rPr>
          <w:b/>
        </w:rPr>
        <w:t>Fomento de la práctica democrática y la participación política</w:t>
      </w:r>
    </w:p>
    <w:p w:rsidR="00B608F3" w:rsidRDefault="00B608F3">
      <w:pPr>
        <w:pStyle w:val="SingleTxtG"/>
        <w:tabs>
          <w:tab w:val="right" w:pos="851"/>
        </w:tabs>
      </w:pPr>
      <w:r>
        <w:rPr>
          <w:bCs/>
        </w:rPr>
        <w:t>60.</w:t>
      </w:r>
      <w:r>
        <w:rPr>
          <w:bCs/>
        </w:rPr>
        <w:tab/>
        <w:t>El Yemen es una democracia emergente. Su experiencia política madura en 1990 con la consecución de la unidad nacional</w:t>
      </w:r>
      <w:r>
        <w:t>. El sistema democrático yemení comenzó a consolidarse a partir de esa fecha apoyándose en la consolidación de la unidad nacional en todas sus dimensiones, en el afianzamiento de la paz civil, el establecimiento de una Constitución reformada y unificada, el pluralismo político y de partidos, la transferencia pacífica del poder, la celebración de elecciones legislativas íntegras, la formación de gobiernos nacionales, la excarcelación de todos los presos políticos, la amnistía general para los opositores a la unidad y al poder y la distribución equilibrada del gasto público y de los programas de inversión a lo largo y ancho del país, sin consideraciones territoriales o partidistas, no importa cuán escasos sean los recursos y cuán grandes sean las dificultades y los retos de desarrollo estructural a los que en general se enfrenta el país.</w:t>
      </w:r>
    </w:p>
    <w:p w:rsidR="00B608F3" w:rsidRDefault="00B608F3">
      <w:pPr>
        <w:pStyle w:val="SingleTxtG"/>
        <w:tabs>
          <w:tab w:val="right" w:pos="851"/>
        </w:tabs>
      </w:pPr>
      <w:r>
        <w:t>61.</w:t>
      </w:r>
      <w:r>
        <w:tab/>
      </w:r>
      <w:smartTag w:uri="urn:schemas-microsoft-com:office:smarttags" w:element="PersonName">
        <w:smartTagPr>
          <w:attr w:name="ProductID" w:val="la Visi￳n Estrat￩gica"/>
        </w:smartTagPr>
        <w:r>
          <w:t>La Visión Estratégica</w:t>
        </w:r>
      </w:smartTag>
      <w:r>
        <w:t xml:space="preserve"> para el Yemen 2025 aspira a consolidar las prácticas democráticas en el seno de la sociedad, la aceptación de la competencia a través de las urnas y la utilización del proceso electoral como herramienta de desarrollo y de transferencia pacífica del poder. El objetivo final es lograr que el Yemen deje de ser una democracia emergente y se convierta en una democracia madura y consolidada, y que el pluralismo político y de partidos, el respeto a los derechos humanos y el fortalecimiento del poder local se constituyan en los mecanismos de la acción democrática y de la administración del poder en beneficio, a la postre, del desarrollo de la sociedad en su conjunto. </w:t>
      </w:r>
    </w:p>
    <w:p w:rsidR="00B608F3" w:rsidRDefault="00B608F3">
      <w:pPr>
        <w:tabs>
          <w:tab w:val="right" w:pos="851"/>
        </w:tabs>
        <w:spacing w:before="360" w:after="240" w:line="270" w:lineRule="exact"/>
        <w:ind w:left="1134" w:right="1134" w:hanging="1134"/>
        <w:rPr>
          <w:b/>
          <w:bCs/>
          <w:sz w:val="24"/>
          <w:szCs w:val="24"/>
        </w:rPr>
      </w:pPr>
      <w:r>
        <w:rPr>
          <w:b/>
          <w:bCs/>
          <w:sz w:val="24"/>
          <w:szCs w:val="24"/>
        </w:rPr>
        <w:tab/>
        <w:t>F.</w:t>
      </w:r>
      <w:r>
        <w:rPr>
          <w:b/>
          <w:bCs/>
          <w:sz w:val="24"/>
          <w:szCs w:val="24"/>
        </w:rPr>
        <w:tab/>
        <w:t>Medidas legislativas</w:t>
      </w:r>
    </w:p>
    <w:p w:rsidR="00B608F3" w:rsidRDefault="00B608F3">
      <w:pPr>
        <w:pStyle w:val="SingleTxtG"/>
        <w:tabs>
          <w:tab w:val="right" w:pos="851"/>
        </w:tabs>
        <w:rPr>
          <w:b/>
          <w:bCs/>
        </w:rPr>
      </w:pPr>
      <w:r>
        <w:rPr>
          <w:b/>
          <w:bCs/>
        </w:rPr>
        <w:t>Armonización de la legislación nacional y los convenios internacionales</w:t>
      </w:r>
    </w:p>
    <w:p w:rsidR="00B608F3" w:rsidRDefault="00B608F3">
      <w:pPr>
        <w:pStyle w:val="SingleTxtG"/>
        <w:tabs>
          <w:tab w:val="right" w:pos="851"/>
        </w:tabs>
      </w:pPr>
      <w:r>
        <w:t>62.</w:t>
      </w:r>
      <w:r>
        <w:tab/>
        <w:t>El Gobierno del Yemen ha adoptado diversas medidas legislativas encaminadas a revisar la legislación nacional y armonizarla con los tratados internacionales sobre derechos humanos. Para ello se han constituido diferentes comités generales y específicos. Entre las medidas adoptadas cabe destacar la resolución del Consejo de Ministros Nº 29/2004 a propósito de la creación de un comité jurídico responsable de estudiar la legislación nacional y pronunciarse respecto a su grado de armonización con los tratados y convenios internacionales sobre derechos humanos ratificados por nuestro país.</w:t>
      </w:r>
    </w:p>
    <w:p w:rsidR="00B608F3" w:rsidRDefault="00B608F3">
      <w:pPr>
        <w:pStyle w:val="SingleTxtG"/>
        <w:tabs>
          <w:tab w:val="right" w:pos="851"/>
        </w:tabs>
      </w:pPr>
      <w:r>
        <w:t>63.</w:t>
      </w:r>
      <w:r>
        <w:tab/>
        <w:t xml:space="preserve">En materia de reformas legislativas relativas a la mujer debemos destacar la creación desde 2001 de diversos comités jurídicos responsables de revisar la legislación nacional y, en especial, las leyes específicamente relacionadas con </w:t>
      </w:r>
      <w:smartTag w:uri="urn:schemas-microsoft-com:office:smarttags" w:element="PersonName">
        <w:smartTagPr>
          <w:attr w:name="ProductID" w:val="la mujer. El Consejo"/>
        </w:smartTagPr>
        <w:r>
          <w:t>la mujer. El Consejo</w:t>
        </w:r>
      </w:smartTag>
      <w:r>
        <w:t xml:space="preserve"> de Ministros ha aprobado la mayoría de las enmiendas acordando su remisión al Ministerio de Asuntos Jurídicos como paso previo a su presentación a la Cámara de Representantes a fin de que allí se discutan y se adopte la resolución que convenga.</w:t>
      </w:r>
    </w:p>
    <w:p w:rsidR="00B608F3" w:rsidRDefault="00B608F3">
      <w:pPr>
        <w:pStyle w:val="SingleTxtG"/>
        <w:tabs>
          <w:tab w:val="right" w:pos="851"/>
        </w:tabs>
      </w:pPr>
      <w:r>
        <w:rPr>
          <w:bCs/>
        </w:rPr>
        <w:t>64.</w:t>
      </w:r>
      <w:r>
        <w:rPr>
          <w:bCs/>
        </w:rPr>
        <w:tab/>
        <w:t>Asimismo se han analizado las disposiciones relacionadas con los derechos del niño contenidas en la legislación nacional. El objetivo era ordenarlas de modo que cualquier contradicción o discrepancia entre ellas quedara de manifiesto; establecer un único y homogéneo cuerpo legislativo en la materia e introducir cuantas otras disposiciones fueran necesarias o deseables para lograr una protección y salvaguarda óptimas de dichos derechos</w:t>
      </w:r>
      <w:r>
        <w:t>. El fin último, en definitiva, es que el sistema jurídico nacional en materia de infancia y delincuencia juvenil sea compatible y coherente con los instrumentos internacionales y regionales para la protección de los derechos humanos. Con el apoyo de la Oficina del Fondo de las Naciones Unidas para la Infancia (en adelante, UNICEF) en Sanaa se ha elaborado la matriz de un cuerpo de leyes relacionadas con la infancia para cuya ejecución se han iniciado ya los trámites legislativos y una campaña de concienciación a través de los medios de comunicación.</w:t>
      </w:r>
    </w:p>
    <w:p w:rsidR="00B608F3" w:rsidRDefault="00B608F3">
      <w:pPr>
        <w:pStyle w:val="SingleTxtG"/>
        <w:tabs>
          <w:tab w:val="right" w:pos="851"/>
        </w:tabs>
        <w:spacing w:before="240"/>
        <w:jc w:val="left"/>
        <w:rPr>
          <w:b/>
          <w:bCs/>
        </w:rPr>
      </w:pPr>
      <w:r>
        <w:rPr>
          <w:b/>
          <w:bCs/>
        </w:rPr>
        <w:t>Propuesta del Ministerio de Derechos Humanos de revisión completa de la legislación penal y análisis fáctico de su aplicación en el Yemen</w:t>
      </w:r>
    </w:p>
    <w:p w:rsidR="00B608F3" w:rsidRDefault="00B608F3">
      <w:pPr>
        <w:pStyle w:val="SingleTxtG"/>
        <w:tabs>
          <w:tab w:val="right" w:pos="851"/>
        </w:tabs>
        <w:rPr>
          <w:bCs/>
        </w:rPr>
      </w:pPr>
      <w:r>
        <w:rPr>
          <w:bCs/>
        </w:rPr>
        <w:t>65.</w:t>
      </w:r>
      <w:r>
        <w:rPr>
          <w:bCs/>
        </w:rPr>
        <w:tab/>
        <w:t>En el marco de su reforma legislativa e institucional de la justicia penal, el Gobierno propuso, en colaboración con el Instituto Danés para los Derechos Humanos (IDDH), la revisión completa de la legislación penal y el análisis fáctico de su aplicación en el Yemen. Entre 2007 y 2008 se realizó el estudio jurídico de todo el cuerpo legislativo pertinente y se hizo público un documento en el que analiza la situación de los derechos humanos en la jurisdicción penal yemení. Dicho documento dio pie a un encuentro en el que responsables políticos y gubernamentales de la República del Yemen discutieron cómo crear un mecanismo que garantice la plena aplicación de los derechos humanos en la jurisdicción penal yemení y, finalmente, evacuaron sus recomendaciones para la consecución de tal fin bajo el imperio de la ley y mediante el recurso a programas de concienciación social sistemáticos.</w:t>
      </w:r>
    </w:p>
    <w:p w:rsidR="00B608F3" w:rsidRDefault="00B608F3">
      <w:pPr>
        <w:pStyle w:val="H4G"/>
        <w:tabs>
          <w:tab w:val="right" w:pos="851"/>
        </w:tabs>
        <w:spacing w:line="240" w:lineRule="atLeast"/>
        <w:rPr>
          <w:b/>
          <w:bCs/>
          <w:i w:val="0"/>
          <w:iCs/>
        </w:rPr>
      </w:pPr>
      <w:r>
        <w:tab/>
      </w:r>
      <w:r>
        <w:tab/>
      </w:r>
      <w:r>
        <w:rPr>
          <w:b/>
          <w:bCs/>
          <w:i w:val="0"/>
          <w:iCs/>
        </w:rPr>
        <w:t>Análisis jurídico de la legislación penal yemení</w:t>
      </w:r>
    </w:p>
    <w:p w:rsidR="00B608F3" w:rsidRDefault="00B608F3">
      <w:pPr>
        <w:pStyle w:val="SingleTxtG"/>
        <w:tabs>
          <w:tab w:val="right" w:pos="851"/>
        </w:tabs>
      </w:pPr>
      <w:r>
        <w:t>66.</w:t>
      </w:r>
      <w:r>
        <w:tab/>
        <w:t>El análisis jurídico en cuestión consiste en un repaso sistemático de la legislación nacional confrontándola con los instrumentos regionales e internacionales relativos a la justicia penal. Se pretende con ello poner de relieve los puntos débiles del aparato legislativo nacional y proponer las reformas legislativas e institucionales necesarias para elevar la legislación nacional al nivel de los textos internacionales.</w:t>
      </w:r>
    </w:p>
    <w:p w:rsidR="00B608F3" w:rsidRDefault="00B608F3">
      <w:pPr>
        <w:pStyle w:val="SingleTxtG"/>
        <w:tabs>
          <w:tab w:val="right" w:pos="851"/>
        </w:tabs>
      </w:pPr>
      <w:r>
        <w:t>67.</w:t>
      </w:r>
      <w:r>
        <w:tab/>
        <w:t xml:space="preserve">Quedó así establecida una lista de 34 derechos que abordan principios relacionados con la justicia penal y garantizan la protección, en condiciones de igualdad, de los derechos del acusado y de </w:t>
      </w:r>
      <w:smartTag w:uri="urn:schemas-microsoft-com:office:smarttags" w:element="PersonName">
        <w:smartTagPr>
          <w:attr w:name="ProductID" w:val="la v￭ctima. Dichos"/>
        </w:smartTagPr>
        <w:r>
          <w:t>la víctima. Dichos</w:t>
        </w:r>
      </w:smartTag>
      <w:r>
        <w:t xml:space="preserve"> derechos representan, en definitiva, los derechos individuales que deben garantizarse en la jurisdicción criminal yemení. Fueron agrupados en cuatro ejes que enumeramos de seguido.</w:t>
      </w:r>
    </w:p>
    <w:p w:rsidR="00B608F3" w:rsidRDefault="00B608F3">
      <w:pPr>
        <w:pStyle w:val="SingleTxtG"/>
        <w:tabs>
          <w:tab w:val="right" w:pos="851"/>
        </w:tabs>
        <w:spacing w:before="240"/>
        <w:ind w:hanging="1134"/>
        <w:rPr>
          <w:i/>
          <w:iCs/>
        </w:rPr>
      </w:pPr>
      <w:r>
        <w:rPr>
          <w:i/>
          <w:iCs/>
        </w:rPr>
        <w:tab/>
        <w:t xml:space="preserve">1. </w:t>
      </w:r>
      <w:r>
        <w:rPr>
          <w:i/>
          <w:iCs/>
        </w:rPr>
        <w:tab/>
        <w:t>Principios generales</w:t>
      </w:r>
    </w:p>
    <w:p w:rsidR="00B608F3" w:rsidRDefault="00B608F3">
      <w:pPr>
        <w:pStyle w:val="SingleTxtG"/>
        <w:tabs>
          <w:tab w:val="right" w:pos="851"/>
        </w:tabs>
      </w:pPr>
      <w:r>
        <w:t>68.</w:t>
      </w:r>
      <w:r>
        <w:tab/>
        <w:t xml:space="preserve">En este epígrafe se contemplan los siguientes 10 derechos: derecho a la vida, derecho a la igualdad ante la ley, derecho a no ser sometido a torturas, principio </w:t>
      </w:r>
      <w:r>
        <w:rPr>
          <w:i/>
          <w:iCs/>
        </w:rPr>
        <w:t>nullum crimen, nulla poena sine lege</w:t>
      </w:r>
      <w:r>
        <w:t xml:space="preserve">, irretroactividad de las leyes, derecho a la efectiva tutela judicial, derecho a un juicio justo, derecho a un trato no discriminatorio, derecho a no ser sometido a trato cruel, inhumano o vejatorio durante la detención, el juicio o la aplicación de la pena, derecho a obtener una indemnización justa, libertad de creencia y religión, y libertad de opinión y de expresión. </w:t>
      </w:r>
    </w:p>
    <w:p w:rsidR="00B608F3" w:rsidRDefault="00B608F3">
      <w:pPr>
        <w:pStyle w:val="SingleTxtG"/>
        <w:tabs>
          <w:tab w:val="right" w:pos="851"/>
        </w:tabs>
        <w:spacing w:before="240"/>
        <w:ind w:hanging="1134"/>
        <w:rPr>
          <w:i/>
          <w:iCs/>
        </w:rPr>
      </w:pPr>
      <w:r>
        <w:rPr>
          <w:i/>
          <w:iCs/>
        </w:rPr>
        <w:tab/>
        <w:t xml:space="preserve">2. </w:t>
      </w:r>
      <w:r>
        <w:rPr>
          <w:i/>
          <w:iCs/>
        </w:rPr>
        <w:tab/>
        <w:t>Detención y fase de investigación</w:t>
      </w:r>
    </w:p>
    <w:p w:rsidR="00B608F3" w:rsidRDefault="00B608F3">
      <w:pPr>
        <w:pStyle w:val="SingleTxtG"/>
        <w:tabs>
          <w:tab w:val="right" w:pos="851"/>
        </w:tabs>
      </w:pPr>
      <w:r>
        <w:t>69.</w:t>
      </w:r>
      <w:r>
        <w:tab/>
        <w:t>En este epígrafe se contemplan los siguientes 7 derechos: derecho a ser arrestado o detenido solo en los casos previstos por la Ley, presunción de inocencia, derecho a la defensa, derecho a ser informado de los cargos imputados, derecho a no ser detenido de forma arbitraria, derecho a comunicar la detención sin demora a la persona que designe el detenido, derecho a no ser detenido o encarcelado salvo los establecimientos legalmente designados para ello.</w:t>
      </w:r>
    </w:p>
    <w:p w:rsidR="00B608F3" w:rsidRDefault="00B608F3">
      <w:pPr>
        <w:pStyle w:val="SingleTxtG"/>
        <w:tabs>
          <w:tab w:val="right" w:pos="851"/>
        </w:tabs>
        <w:spacing w:before="240"/>
        <w:ind w:hanging="1134"/>
      </w:pPr>
      <w:r>
        <w:rPr>
          <w:i/>
          <w:iCs/>
        </w:rPr>
        <w:tab/>
        <w:t xml:space="preserve">3. </w:t>
      </w:r>
      <w:r>
        <w:rPr>
          <w:i/>
          <w:iCs/>
        </w:rPr>
        <w:tab/>
        <w:t>Procesamiento</w:t>
      </w:r>
    </w:p>
    <w:p w:rsidR="00B608F3" w:rsidRDefault="00B608F3">
      <w:pPr>
        <w:pStyle w:val="SingleTxtG"/>
        <w:tabs>
          <w:tab w:val="right" w:pos="851"/>
        </w:tabs>
      </w:pPr>
      <w:r>
        <w:t>70.</w:t>
      </w:r>
      <w:r>
        <w:tab/>
        <w:t>En este epígrafe se contempla el carácter individual de la responsabilidad penal y el derecho a la apelación.</w:t>
      </w:r>
    </w:p>
    <w:p w:rsidR="00B608F3" w:rsidRDefault="00B608F3">
      <w:pPr>
        <w:pStyle w:val="SingleTxtG"/>
        <w:tabs>
          <w:tab w:val="right" w:pos="851"/>
        </w:tabs>
        <w:spacing w:before="240"/>
        <w:ind w:hanging="1134"/>
        <w:rPr>
          <w:i/>
          <w:iCs/>
        </w:rPr>
      </w:pPr>
      <w:r>
        <w:rPr>
          <w:i/>
          <w:iCs/>
        </w:rPr>
        <w:tab/>
        <w:t xml:space="preserve">4. </w:t>
      </w:r>
      <w:r>
        <w:rPr>
          <w:i/>
          <w:iCs/>
        </w:rPr>
        <w:tab/>
        <w:t>Cumplimiento de la condena</w:t>
      </w:r>
    </w:p>
    <w:p w:rsidR="00B608F3" w:rsidRDefault="00B608F3">
      <w:pPr>
        <w:pStyle w:val="SingleTxtG"/>
        <w:tabs>
          <w:tab w:val="right" w:pos="851"/>
        </w:tabs>
      </w:pPr>
      <w:r>
        <w:t>71.</w:t>
      </w:r>
      <w:r>
        <w:tab/>
        <w:t xml:space="preserve">Este epígrafe contempla 14 derechos: registro con información detallada sobre cada recluso, separación de las diferentes categorías de reclusos, higiene personal, acceso a agua y alimentos, ejercicio físico, servicios médicos, prohibición de la utilización de medios de coerción, información y derecho de queja de los reclusos, comunicación con el mundo exterior, acceso a libros, depósito de las pertenencias de los reclusos, notificación de defunción, enfermedad, traslado, etc., traslado de reclusos, desarrollo de las relaciones sociales y ayuda post-penitenciaria. </w:t>
      </w:r>
    </w:p>
    <w:p w:rsidR="00B608F3" w:rsidRDefault="00B608F3">
      <w:pPr>
        <w:pStyle w:val="SingleTxtG"/>
        <w:tabs>
          <w:tab w:val="right" w:pos="851"/>
        </w:tabs>
      </w:pPr>
      <w:r>
        <w:t>72.</w:t>
      </w:r>
      <w:r>
        <w:tab/>
        <w:t>Seguidamente, el documento antes citado enumera los preceptos constitucionales y las principales leyes y reglamentos nacionales en materia criminal; las estudia y compara cada una de sus disposiciones con la entrada correspondiente de la lista anterior de derechos. Las leyes examinadas fueron las siguientes: Código Penal, Código de Enjuiciamiento Penal, Ley de Prisiones, Reglamento ejecutivo de la Ley de Prisiones, Ley del Poder Judicial, Código Civil, Código de Procedimiento Civil, Ley de la Abogacía, Ley de los Derechos del Niño, Ley de Atención al Delincuente Juvenil, Ley de Atención al Discapacitado, Ley contra el Secuestro y el Bandidaje, Código de Disciplina Militar, Ley de Prensa y Publicaciones, Reglamento ejecutivo de la aplicación de la Ley de Atención al Delincuente Juvenil y Ley contra el Tráfico y el Uso Ilícitos de Substancias Estupefacientes y Psicotrópicas. Se ha analizado también el grado de compromiso de dichos textos con el principio de igualdad ante la ley en relación a la mujer, el niño y la persona con discapacidad.</w:t>
      </w:r>
    </w:p>
    <w:p w:rsidR="00B608F3" w:rsidRDefault="00B608F3">
      <w:pPr>
        <w:pStyle w:val="SingleTxtG"/>
        <w:tabs>
          <w:tab w:val="right" w:pos="851"/>
        </w:tabs>
      </w:pPr>
      <w:r>
        <w:t>73.</w:t>
      </w:r>
      <w:r>
        <w:tab/>
        <w:t>El análisis abarcó los siguientes instrumentos:</w:t>
      </w:r>
    </w:p>
    <w:p w:rsidR="00B608F3" w:rsidRDefault="00B608F3">
      <w:pPr>
        <w:pStyle w:val="Bullet1G"/>
      </w:pPr>
      <w:smartTag w:uri="urn:schemas-microsoft-com:office:smarttags" w:element="PersonName">
        <w:smartTagPr>
          <w:attr w:name="ProductID" w:val="La Declaraci￳n Universal"/>
        </w:smartTagPr>
        <w:r>
          <w:t>La Declaración Universal</w:t>
        </w:r>
      </w:smartTag>
      <w:r>
        <w:t xml:space="preserve"> de Derechos Humanos.</w:t>
      </w:r>
    </w:p>
    <w:p w:rsidR="00B608F3" w:rsidRDefault="00B608F3">
      <w:pPr>
        <w:pStyle w:val="Bullet1G"/>
      </w:pPr>
      <w:r>
        <w:t>El Pacto Internacional de Derechos Civiles y Políticos.</w:t>
      </w:r>
    </w:p>
    <w:p w:rsidR="00B608F3" w:rsidRDefault="00B608F3">
      <w:pPr>
        <w:pStyle w:val="Bullet1G"/>
      </w:pPr>
      <w:smartTag w:uri="urn:schemas-microsoft-com:office:smarttags" w:element="PersonName">
        <w:smartTagPr>
          <w:attr w:name="ProductID" w:val="la Convenci￳n Internacional"/>
        </w:smartTagPr>
        <w:r>
          <w:t>La Convención Internacional</w:t>
        </w:r>
      </w:smartTag>
      <w:r>
        <w:t xml:space="preserve"> sobre la Eliminación de todas las Formas de Discriminación Racial.</w:t>
      </w:r>
    </w:p>
    <w:p w:rsidR="00B608F3" w:rsidRDefault="00B608F3">
      <w:pPr>
        <w:pStyle w:val="Bullet1G"/>
      </w:pPr>
      <w:r>
        <w:t>La Convención sobre la Eliminación de todas las Formas de Discriminación contra la Mujer.</w:t>
      </w:r>
    </w:p>
    <w:p w:rsidR="00B608F3" w:rsidRDefault="00B608F3">
      <w:pPr>
        <w:pStyle w:val="Bullet1G"/>
      </w:pPr>
      <w:r>
        <w:t>La Convención contra la Tortura y otros Tratos o Penas Crueles, Inhumanos o Degradantes.</w:t>
      </w:r>
    </w:p>
    <w:p w:rsidR="00B608F3" w:rsidRDefault="00B608F3">
      <w:pPr>
        <w:pStyle w:val="Bullet1G"/>
      </w:pPr>
      <w:r>
        <w:t>La Convención sobre los Derechos del Niño.</w:t>
      </w:r>
    </w:p>
    <w:p w:rsidR="00B608F3" w:rsidRDefault="00B608F3">
      <w:pPr>
        <w:pStyle w:val="H23G"/>
        <w:tabs>
          <w:tab w:val="right" w:pos="851"/>
        </w:tabs>
        <w:spacing w:before="0" w:line="240" w:lineRule="atLeast"/>
        <w:jc w:val="both"/>
        <w:rPr>
          <w:b w:val="0"/>
          <w:bCs/>
        </w:rPr>
      </w:pPr>
      <w:r>
        <w:rPr>
          <w:b w:val="0"/>
          <w:bCs/>
        </w:rPr>
        <w:tab/>
      </w:r>
      <w:r>
        <w:rPr>
          <w:b w:val="0"/>
          <w:bCs/>
        </w:rPr>
        <w:tab/>
        <w:t>74.</w:t>
      </w:r>
      <w:r>
        <w:rPr>
          <w:b w:val="0"/>
          <w:bCs/>
        </w:rPr>
        <w:tab/>
        <w:t>El análisis permitió identificar diversos problemas y vacíos legales debidos a la discrepancia entre la legislación nacional y la definición de los derechos en cuestión o los instrumentos regionales e internacionales. Se enumeraron los cuerpos legales cuyas disposiciones generaban zonas problemáticas o de vacío y las políticas y estrategias de actuación encaminadas a superar dichos problemas.</w:t>
      </w:r>
    </w:p>
    <w:p w:rsidR="00B608F3" w:rsidRDefault="00B608F3">
      <w:pPr>
        <w:pStyle w:val="SingleTxtG"/>
        <w:tabs>
          <w:tab w:val="right" w:pos="851"/>
        </w:tabs>
        <w:spacing w:after="240"/>
      </w:pPr>
      <w:r>
        <w:t>75.</w:t>
      </w:r>
      <w:r>
        <w:tab/>
        <w:t>El documento citado, en definitiva, ofrece una serie de consideraciones y propuestas destinadas a superar dichos problemas y brechas legislativas. A continuación se presenta un modelo de análisis jurídico en relación a la eliminación de la discriminación racial:</w:t>
      </w:r>
    </w:p>
    <w:tbl>
      <w:tblPr>
        <w:tblW w:w="8478" w:type="dxa"/>
        <w:jc w:val="right"/>
        <w:tblLayout w:type="fixed"/>
        <w:tblCellMar>
          <w:left w:w="0" w:type="dxa"/>
          <w:right w:w="0" w:type="dxa"/>
        </w:tblCellMar>
        <w:tblLook w:val="01E0" w:firstRow="1" w:lastRow="1" w:firstColumn="1" w:lastColumn="1" w:noHBand="0" w:noVBand="0"/>
      </w:tblPr>
      <w:tblGrid>
        <w:gridCol w:w="773"/>
        <w:gridCol w:w="1882"/>
        <w:gridCol w:w="1317"/>
        <w:gridCol w:w="4506"/>
      </w:tblGrid>
      <w:tr w:rsidR="00B608F3" w:rsidRPr="009F0B20">
        <w:trPr>
          <w:tblHeader/>
          <w:jc w:val="right"/>
        </w:trPr>
        <w:tc>
          <w:tcPr>
            <w:tcW w:w="8478" w:type="dxa"/>
            <w:gridSpan w:val="4"/>
            <w:tcBorders>
              <w:top w:val="single" w:sz="4" w:space="0" w:color="auto"/>
              <w:bottom w:val="single" w:sz="4"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80" w:line="200" w:lineRule="atLeast"/>
              <w:ind w:left="57" w:right="57"/>
              <w:jc w:val="center"/>
              <w:rPr>
                <w:i/>
                <w:iCs/>
                <w:sz w:val="16"/>
                <w:szCs w:val="16"/>
                <w:lang w:eastAsia="en-US"/>
              </w:rPr>
            </w:pPr>
            <w:r>
              <w:rPr>
                <w:i/>
                <w:iCs/>
                <w:sz w:val="16"/>
                <w:szCs w:val="16"/>
                <w:lang w:eastAsia="en-US"/>
              </w:rPr>
              <w:t>Principios generales</w:t>
            </w:r>
          </w:p>
          <w:p w:rsidR="00B608F3" w:rsidRDefault="00B608F3">
            <w:pPr>
              <w:tabs>
                <w:tab w:val="left" w:pos="1928"/>
                <w:tab w:val="left" w:pos="2608"/>
                <w:tab w:val="left" w:pos="3289"/>
                <w:tab w:val="left" w:pos="3969"/>
                <w:tab w:val="left" w:pos="4649"/>
                <w:tab w:val="left" w:pos="5330"/>
              </w:tabs>
              <w:spacing w:after="80" w:line="200" w:lineRule="atLeast"/>
              <w:ind w:left="57" w:right="57"/>
              <w:jc w:val="center"/>
              <w:rPr>
                <w:i/>
                <w:sz w:val="16"/>
                <w:szCs w:val="16"/>
                <w:rtl/>
                <w:lang w:eastAsia="en-US"/>
              </w:rPr>
            </w:pPr>
            <w:r>
              <w:rPr>
                <w:i/>
                <w:iCs/>
                <w:sz w:val="16"/>
                <w:szCs w:val="16"/>
                <w:lang w:eastAsia="en-US"/>
              </w:rPr>
              <w:t>Derecho Nº 7</w:t>
            </w:r>
          </w:p>
        </w:tc>
      </w:tr>
      <w:tr w:rsidR="00B608F3" w:rsidRPr="009F0B20">
        <w:trPr>
          <w:tblHeader/>
          <w:jc w:val="right"/>
        </w:trPr>
        <w:tc>
          <w:tcPr>
            <w:tcW w:w="773" w:type="dxa"/>
            <w:tcBorders>
              <w:top w:val="single" w:sz="4" w:space="0" w:color="auto"/>
              <w:bottom w:val="single" w:sz="12"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80" w:after="80" w:line="200" w:lineRule="atLeast"/>
              <w:ind w:left="57" w:right="57"/>
              <w:rPr>
                <w:i/>
                <w:sz w:val="16"/>
                <w:szCs w:val="16"/>
                <w:rtl/>
                <w:lang w:eastAsia="en-US"/>
              </w:rPr>
            </w:pPr>
            <w:r>
              <w:rPr>
                <w:i/>
                <w:sz w:val="16"/>
                <w:szCs w:val="16"/>
                <w:rtl/>
                <w:lang w:eastAsia="en-US"/>
              </w:rPr>
              <w:t>1</w:t>
            </w:r>
          </w:p>
        </w:tc>
        <w:tc>
          <w:tcPr>
            <w:tcW w:w="1882" w:type="dxa"/>
            <w:tcBorders>
              <w:top w:val="single" w:sz="4" w:space="0" w:color="auto"/>
              <w:bottom w:val="single" w:sz="12"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80" w:after="80" w:line="200" w:lineRule="atLeast"/>
              <w:ind w:left="57" w:right="57"/>
              <w:rPr>
                <w:i/>
                <w:iCs/>
                <w:sz w:val="16"/>
                <w:szCs w:val="16"/>
                <w:rtl/>
                <w:lang w:eastAsia="en-US"/>
              </w:rPr>
            </w:pPr>
            <w:r>
              <w:rPr>
                <w:i/>
                <w:iCs/>
                <w:sz w:val="16"/>
                <w:szCs w:val="16"/>
                <w:lang w:eastAsia="en-US"/>
              </w:rPr>
              <w:t>Objeto del derecho</w:t>
            </w:r>
          </w:p>
        </w:tc>
        <w:tc>
          <w:tcPr>
            <w:tcW w:w="5823" w:type="dxa"/>
            <w:gridSpan w:val="2"/>
            <w:tcBorders>
              <w:top w:val="single" w:sz="4" w:space="0" w:color="auto"/>
              <w:bottom w:val="single" w:sz="12"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80" w:after="80" w:line="200" w:lineRule="atLeast"/>
              <w:ind w:left="57" w:right="57"/>
              <w:rPr>
                <w:i/>
                <w:iCs/>
                <w:sz w:val="16"/>
                <w:szCs w:val="16"/>
                <w:rtl/>
                <w:lang w:eastAsia="en-US"/>
              </w:rPr>
            </w:pPr>
            <w:r>
              <w:rPr>
                <w:i/>
                <w:iCs/>
                <w:sz w:val="16"/>
                <w:szCs w:val="16"/>
                <w:lang w:eastAsia="en-US"/>
              </w:rPr>
              <w:t>No ser sometido a trato discriminatorio</w:t>
            </w:r>
          </w:p>
        </w:tc>
      </w:tr>
      <w:tr w:rsidR="00B608F3">
        <w:trPr>
          <w:jc w:val="right"/>
        </w:trPr>
        <w:tc>
          <w:tcPr>
            <w:tcW w:w="773" w:type="dxa"/>
            <w:tcBorders>
              <w:top w:val="single" w:sz="12" w:space="0" w:color="auto"/>
              <w:bottom w:val="single" w:sz="4"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40" w:after="40" w:line="200" w:lineRule="atLeast"/>
              <w:ind w:left="57" w:right="57"/>
              <w:rPr>
                <w:sz w:val="18"/>
                <w:szCs w:val="18"/>
                <w:rtl/>
                <w:lang w:eastAsia="en-US"/>
              </w:rPr>
            </w:pPr>
            <w:r>
              <w:rPr>
                <w:sz w:val="18"/>
                <w:szCs w:val="18"/>
                <w:rtl/>
                <w:lang w:eastAsia="en-US"/>
              </w:rPr>
              <w:t>2</w:t>
            </w:r>
          </w:p>
        </w:tc>
        <w:tc>
          <w:tcPr>
            <w:tcW w:w="1882" w:type="dxa"/>
            <w:tcBorders>
              <w:top w:val="single" w:sz="12" w:space="0" w:color="auto"/>
              <w:bottom w:val="single" w:sz="4"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40" w:after="40" w:line="200" w:lineRule="atLeast"/>
              <w:ind w:left="57" w:right="57"/>
              <w:rPr>
                <w:sz w:val="18"/>
                <w:szCs w:val="18"/>
                <w:rtl/>
                <w:lang w:eastAsia="en-US"/>
              </w:rPr>
            </w:pPr>
            <w:r>
              <w:rPr>
                <w:sz w:val="18"/>
                <w:szCs w:val="18"/>
                <w:lang w:eastAsia="en-US"/>
              </w:rPr>
              <w:t>Definición</w:t>
            </w:r>
          </w:p>
        </w:tc>
        <w:tc>
          <w:tcPr>
            <w:tcW w:w="5823" w:type="dxa"/>
            <w:gridSpan w:val="2"/>
            <w:tcBorders>
              <w:top w:val="single" w:sz="12" w:space="0" w:color="auto"/>
              <w:bottom w:val="single" w:sz="4"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40" w:after="40" w:line="200" w:lineRule="atLeast"/>
              <w:ind w:left="57" w:right="57"/>
              <w:jc w:val="lowKashida"/>
              <w:rPr>
                <w:sz w:val="18"/>
                <w:szCs w:val="18"/>
                <w:rtl/>
                <w:lang w:eastAsia="en-US"/>
              </w:rPr>
            </w:pPr>
            <w:r>
              <w:rPr>
                <w:sz w:val="18"/>
                <w:szCs w:val="18"/>
                <w:lang w:eastAsia="en-US"/>
              </w:rPr>
              <w:t>No habrá trato discriminatorio en ninguna de las fases del proceso judicial (detención, procesamiento y aplicación de la pena) por razón de raza, etnia, color, sexo, idioma, religión, opinión política o no política, origen nacional o social, posición económica, nacimiento o cualesquiera otra otras razones.</w:t>
            </w:r>
          </w:p>
        </w:tc>
      </w:tr>
      <w:tr w:rsidR="00B608F3">
        <w:trPr>
          <w:jc w:val="right"/>
        </w:trPr>
        <w:tc>
          <w:tcPr>
            <w:tcW w:w="773" w:type="dxa"/>
            <w:tcBorders>
              <w:top w:val="single" w:sz="4" w:space="0" w:color="auto"/>
              <w:bottom w:val="single" w:sz="4"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40" w:after="40" w:line="200" w:lineRule="atLeast"/>
              <w:ind w:left="57" w:right="57"/>
              <w:rPr>
                <w:sz w:val="18"/>
                <w:szCs w:val="18"/>
                <w:rtl/>
                <w:lang w:eastAsia="en-US"/>
              </w:rPr>
            </w:pPr>
            <w:r>
              <w:rPr>
                <w:sz w:val="18"/>
                <w:szCs w:val="18"/>
                <w:rtl/>
                <w:lang w:eastAsia="en-US"/>
              </w:rPr>
              <w:t>3</w:t>
            </w:r>
          </w:p>
        </w:tc>
        <w:tc>
          <w:tcPr>
            <w:tcW w:w="1882" w:type="dxa"/>
            <w:tcBorders>
              <w:top w:val="single" w:sz="4" w:space="0" w:color="auto"/>
              <w:bottom w:val="single" w:sz="4"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40" w:after="40" w:line="200" w:lineRule="atLeast"/>
              <w:ind w:left="57" w:right="57"/>
              <w:rPr>
                <w:sz w:val="18"/>
                <w:szCs w:val="18"/>
                <w:rtl/>
                <w:lang w:eastAsia="en-US"/>
              </w:rPr>
            </w:pPr>
            <w:r>
              <w:rPr>
                <w:sz w:val="18"/>
                <w:szCs w:val="18"/>
                <w:lang w:eastAsia="en-US"/>
              </w:rPr>
              <w:t>Constitución</w:t>
            </w:r>
          </w:p>
        </w:tc>
        <w:tc>
          <w:tcPr>
            <w:tcW w:w="5823" w:type="dxa"/>
            <w:gridSpan w:val="2"/>
            <w:tcBorders>
              <w:top w:val="single" w:sz="4" w:space="0" w:color="auto"/>
              <w:bottom w:val="single" w:sz="4"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40" w:after="40" w:line="200" w:lineRule="atLeast"/>
              <w:ind w:left="57" w:right="57"/>
              <w:jc w:val="lowKashida"/>
              <w:rPr>
                <w:sz w:val="18"/>
                <w:szCs w:val="18"/>
                <w:rtl/>
                <w:lang w:eastAsia="en-US"/>
              </w:rPr>
            </w:pPr>
            <w:r>
              <w:rPr>
                <w:sz w:val="18"/>
                <w:szCs w:val="18"/>
                <w:lang w:eastAsia="en-US"/>
              </w:rPr>
              <w:t>Artículo 41. Todos los ciudadanos son iguales en derechos y deberes públicos.</w:t>
            </w:r>
          </w:p>
        </w:tc>
      </w:tr>
      <w:tr w:rsidR="00B608F3">
        <w:trPr>
          <w:jc w:val="right"/>
        </w:trPr>
        <w:tc>
          <w:tcPr>
            <w:tcW w:w="773" w:type="dxa"/>
            <w:vMerge w:val="restart"/>
            <w:tcBorders>
              <w:top w:val="single" w:sz="4"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40" w:after="40" w:line="200" w:lineRule="atLeast"/>
              <w:ind w:left="57" w:right="57"/>
              <w:rPr>
                <w:sz w:val="18"/>
                <w:szCs w:val="18"/>
                <w:rtl/>
                <w:lang w:eastAsia="en-US"/>
              </w:rPr>
            </w:pPr>
            <w:r>
              <w:rPr>
                <w:sz w:val="18"/>
                <w:szCs w:val="18"/>
                <w:rtl/>
                <w:lang w:eastAsia="en-US"/>
              </w:rPr>
              <w:t>4</w:t>
            </w:r>
          </w:p>
        </w:tc>
        <w:tc>
          <w:tcPr>
            <w:tcW w:w="1882" w:type="dxa"/>
            <w:vMerge w:val="restart"/>
            <w:tcBorders>
              <w:top w:val="single" w:sz="4"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40" w:after="40" w:line="200" w:lineRule="atLeast"/>
              <w:ind w:left="57" w:right="57"/>
              <w:rPr>
                <w:sz w:val="18"/>
                <w:szCs w:val="18"/>
                <w:rtl/>
                <w:lang w:eastAsia="en-US"/>
              </w:rPr>
            </w:pPr>
            <w:r>
              <w:rPr>
                <w:sz w:val="18"/>
                <w:szCs w:val="18"/>
                <w:lang w:eastAsia="en-US"/>
              </w:rPr>
              <w:t>Legislación nacional</w:t>
            </w:r>
          </w:p>
        </w:tc>
        <w:tc>
          <w:tcPr>
            <w:tcW w:w="1317" w:type="dxa"/>
            <w:tcBorders>
              <w:top w:val="single" w:sz="4"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40" w:after="40" w:line="200" w:lineRule="atLeast"/>
              <w:ind w:left="57" w:right="57"/>
              <w:rPr>
                <w:sz w:val="18"/>
                <w:szCs w:val="18"/>
                <w:rtl/>
                <w:lang w:eastAsia="en-US"/>
              </w:rPr>
            </w:pPr>
            <w:r>
              <w:rPr>
                <w:sz w:val="18"/>
                <w:szCs w:val="18"/>
                <w:lang w:eastAsia="en-US"/>
              </w:rPr>
              <w:t>Ley de Enjuiciamiento Criminal</w:t>
            </w:r>
          </w:p>
        </w:tc>
        <w:tc>
          <w:tcPr>
            <w:tcW w:w="4506" w:type="dxa"/>
            <w:tcBorders>
              <w:top w:val="single" w:sz="4" w:space="0" w:color="auto"/>
            </w:tcBorders>
            <w:shd w:val="clear" w:color="auto" w:fill="auto"/>
          </w:tcPr>
          <w:p w:rsidR="00B608F3" w:rsidRDefault="00B608F3">
            <w:pPr>
              <w:tabs>
                <w:tab w:val="left" w:pos="284"/>
              </w:tabs>
              <w:spacing w:before="40" w:after="40" w:line="200" w:lineRule="atLeast"/>
              <w:ind w:left="284" w:right="57" w:hanging="227"/>
              <w:rPr>
                <w:sz w:val="18"/>
                <w:szCs w:val="18"/>
                <w:lang w:eastAsia="en-US"/>
              </w:rPr>
            </w:pPr>
            <w:r>
              <w:rPr>
                <w:sz w:val="18"/>
                <w:szCs w:val="18"/>
                <w:lang w:eastAsia="en-US"/>
              </w:rPr>
              <w:t>Artículo 5.</w:t>
            </w:r>
          </w:p>
          <w:p w:rsidR="00B608F3" w:rsidRDefault="00B608F3">
            <w:pPr>
              <w:tabs>
                <w:tab w:val="left" w:pos="284"/>
              </w:tabs>
              <w:spacing w:before="40" w:after="40" w:line="200" w:lineRule="atLeast"/>
              <w:ind w:left="57" w:right="57"/>
              <w:rPr>
                <w:sz w:val="18"/>
                <w:szCs w:val="18"/>
                <w:lang w:eastAsia="en-US"/>
              </w:rPr>
            </w:pPr>
            <w:r>
              <w:rPr>
                <w:sz w:val="18"/>
                <w:szCs w:val="18"/>
                <w:rtl/>
                <w:lang w:eastAsia="en-US"/>
              </w:rPr>
              <w:tab/>
            </w:r>
            <w:r>
              <w:rPr>
                <w:sz w:val="18"/>
                <w:szCs w:val="18"/>
                <w:lang w:eastAsia="en-US"/>
              </w:rPr>
              <w:t xml:space="preserve">Los ciudadanos son iguales ante </w:t>
            </w:r>
            <w:smartTag w:uri="urn:schemas-microsoft-com:office:smarttags" w:element="PersonName">
              <w:smartTagPr>
                <w:attr w:name="ProductID" w:val="la Ley. Nadie"/>
              </w:smartTagPr>
              <w:r>
                <w:rPr>
                  <w:sz w:val="18"/>
                  <w:szCs w:val="18"/>
                  <w:lang w:eastAsia="en-US"/>
                </w:rPr>
                <w:t>la Ley. Nadie</w:t>
              </w:r>
            </w:smartTag>
            <w:r>
              <w:rPr>
                <w:sz w:val="18"/>
                <w:szCs w:val="18"/>
                <w:lang w:eastAsia="en-US"/>
              </w:rPr>
              <w:t xml:space="preserve"> será sometido a seguimientos o sufrirá daño alguno por razón de nacionalidad, raza, origen, lengua, creencia, profesión, nivel educativo o posición social.</w:t>
            </w:r>
          </w:p>
          <w:p w:rsidR="00B608F3" w:rsidRDefault="00B608F3">
            <w:pPr>
              <w:tabs>
                <w:tab w:val="left" w:pos="284"/>
              </w:tabs>
              <w:spacing w:before="40" w:after="40" w:line="200" w:lineRule="atLeast"/>
              <w:ind w:left="57" w:right="57"/>
              <w:rPr>
                <w:sz w:val="18"/>
                <w:szCs w:val="18"/>
                <w:lang w:eastAsia="en-US"/>
              </w:rPr>
            </w:pPr>
            <w:r>
              <w:rPr>
                <w:sz w:val="18"/>
                <w:szCs w:val="18"/>
                <w:lang w:eastAsia="en-US"/>
              </w:rPr>
              <w:t>Artículo 324.</w:t>
            </w:r>
          </w:p>
          <w:p w:rsidR="00B608F3" w:rsidRDefault="00B608F3">
            <w:pPr>
              <w:tabs>
                <w:tab w:val="left" w:pos="284"/>
              </w:tabs>
              <w:spacing w:before="40" w:after="40" w:line="200" w:lineRule="atLeast"/>
              <w:ind w:left="57" w:right="57"/>
              <w:rPr>
                <w:sz w:val="18"/>
                <w:szCs w:val="18"/>
                <w:rtl/>
                <w:lang w:eastAsia="en-US"/>
              </w:rPr>
            </w:pPr>
            <w:r>
              <w:rPr>
                <w:sz w:val="18"/>
                <w:szCs w:val="18"/>
                <w:rtl/>
                <w:lang w:eastAsia="en-US"/>
              </w:rPr>
              <w:tab/>
            </w:r>
            <w:r>
              <w:rPr>
                <w:sz w:val="18"/>
                <w:szCs w:val="18"/>
                <w:lang w:eastAsia="en-US"/>
              </w:rPr>
              <w:t>Las partes son iguales en derechos y obligaciones, incluido el acusado, la defensa, el acusador particular y el responsable civil. Todos ellos podrán aportar pruebas y contestarlas, así como interesar su valoración pericial con la autorización del Tribunal juzgador</w:t>
            </w:r>
            <w:r>
              <w:rPr>
                <w:sz w:val="18"/>
                <w:szCs w:val="18"/>
                <w:rtl/>
                <w:lang w:eastAsia="en-US"/>
              </w:rPr>
              <w:t>.</w:t>
            </w:r>
          </w:p>
        </w:tc>
      </w:tr>
      <w:tr w:rsidR="00B608F3">
        <w:trPr>
          <w:jc w:val="right"/>
        </w:trPr>
        <w:tc>
          <w:tcPr>
            <w:tcW w:w="773" w:type="dxa"/>
            <w:vMerge/>
            <w:tcBorders>
              <w:top w:val="single" w:sz="4"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40" w:after="40" w:line="200" w:lineRule="atLeast"/>
              <w:ind w:left="57" w:right="57"/>
              <w:rPr>
                <w:sz w:val="18"/>
                <w:szCs w:val="18"/>
                <w:rtl/>
                <w:lang w:eastAsia="en-US"/>
              </w:rPr>
            </w:pPr>
          </w:p>
        </w:tc>
        <w:tc>
          <w:tcPr>
            <w:tcW w:w="1882" w:type="dxa"/>
            <w:vMerge/>
            <w:tcBorders>
              <w:top w:val="single" w:sz="4"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40" w:after="40" w:line="200" w:lineRule="atLeast"/>
              <w:ind w:left="57" w:right="57"/>
              <w:rPr>
                <w:sz w:val="18"/>
                <w:szCs w:val="18"/>
                <w:rtl/>
                <w:lang w:eastAsia="en-US"/>
              </w:rPr>
            </w:pPr>
          </w:p>
        </w:tc>
        <w:tc>
          <w:tcPr>
            <w:tcW w:w="1317" w:type="dxa"/>
            <w:tcBorders>
              <w:top w:val="single" w:sz="4"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40" w:after="40" w:line="200" w:lineRule="atLeast"/>
              <w:ind w:left="57" w:right="57"/>
              <w:rPr>
                <w:sz w:val="18"/>
                <w:szCs w:val="18"/>
                <w:rtl/>
                <w:lang w:eastAsia="en-US"/>
              </w:rPr>
            </w:pPr>
            <w:r>
              <w:rPr>
                <w:sz w:val="18"/>
                <w:szCs w:val="18"/>
                <w:lang w:eastAsia="en-US"/>
              </w:rPr>
              <w:t>Código Penal</w:t>
            </w:r>
          </w:p>
        </w:tc>
        <w:tc>
          <w:tcPr>
            <w:tcW w:w="4506" w:type="dxa"/>
            <w:tcBorders>
              <w:top w:val="single" w:sz="4" w:space="0" w:color="auto"/>
            </w:tcBorders>
            <w:shd w:val="clear" w:color="auto" w:fill="auto"/>
          </w:tcPr>
          <w:p w:rsidR="00B608F3" w:rsidRDefault="00B608F3">
            <w:pPr>
              <w:tabs>
                <w:tab w:val="left" w:pos="284"/>
              </w:tabs>
              <w:spacing w:before="40" w:after="40" w:line="200" w:lineRule="atLeast"/>
              <w:ind w:left="284" w:right="57" w:hanging="227"/>
              <w:rPr>
                <w:sz w:val="18"/>
                <w:szCs w:val="18"/>
                <w:lang w:eastAsia="en-US"/>
              </w:rPr>
            </w:pPr>
            <w:r>
              <w:rPr>
                <w:sz w:val="18"/>
                <w:szCs w:val="18"/>
                <w:lang w:eastAsia="en-US"/>
              </w:rPr>
              <w:t>Artículo 194.</w:t>
            </w:r>
          </w:p>
          <w:p w:rsidR="00B608F3" w:rsidRDefault="00B608F3">
            <w:pPr>
              <w:tabs>
                <w:tab w:val="left" w:pos="284"/>
              </w:tabs>
              <w:spacing w:before="40" w:after="40" w:line="200" w:lineRule="atLeast"/>
              <w:ind w:left="57" w:right="57" w:hanging="227"/>
              <w:rPr>
                <w:sz w:val="18"/>
                <w:szCs w:val="18"/>
                <w:lang w:eastAsia="en-US"/>
              </w:rPr>
            </w:pPr>
            <w:r>
              <w:rPr>
                <w:sz w:val="18"/>
                <w:szCs w:val="18"/>
                <w:rtl/>
                <w:lang w:eastAsia="en-US"/>
              </w:rPr>
              <w:tab/>
            </w:r>
            <w:r>
              <w:rPr>
                <w:sz w:val="18"/>
                <w:szCs w:val="18"/>
                <w:rtl/>
                <w:lang w:eastAsia="en-US"/>
              </w:rPr>
              <w:tab/>
            </w:r>
            <w:r>
              <w:rPr>
                <w:sz w:val="18"/>
                <w:szCs w:val="18"/>
                <w:lang w:eastAsia="en-US"/>
              </w:rPr>
              <w:t>Será castigado con pena de hasta tres años de prisión y multa el que:</w:t>
            </w:r>
            <w:r>
              <w:rPr>
                <w:sz w:val="18"/>
                <w:szCs w:val="18"/>
                <w:rtl/>
                <w:lang w:eastAsia="en-US"/>
              </w:rPr>
              <w:t xml:space="preserve"> </w:t>
            </w:r>
          </w:p>
          <w:p w:rsidR="00B608F3" w:rsidRDefault="00B608F3">
            <w:pPr>
              <w:tabs>
                <w:tab w:val="left" w:pos="284"/>
              </w:tabs>
              <w:spacing w:before="40" w:after="40" w:line="200" w:lineRule="atLeast"/>
              <w:ind w:left="57" w:right="57" w:hanging="170"/>
              <w:rPr>
                <w:sz w:val="18"/>
                <w:szCs w:val="18"/>
                <w:lang w:eastAsia="en-US"/>
              </w:rPr>
            </w:pPr>
            <w:r>
              <w:rPr>
                <w:sz w:val="18"/>
                <w:szCs w:val="18"/>
                <w:lang w:eastAsia="en-US"/>
              </w:rPr>
              <w:sym w:font="Symbol" w:char="F0B7"/>
            </w:r>
            <w:r>
              <w:rPr>
                <w:sz w:val="18"/>
                <w:szCs w:val="18"/>
                <w:rtl/>
                <w:lang w:eastAsia="en-US"/>
              </w:rPr>
              <w:tab/>
            </w:r>
            <w:r>
              <w:rPr>
                <w:sz w:val="18"/>
                <w:szCs w:val="18"/>
                <w:rtl/>
                <w:lang w:eastAsia="en-US"/>
              </w:rPr>
              <w:tab/>
            </w:r>
            <w:r>
              <w:rPr>
                <w:sz w:val="18"/>
                <w:szCs w:val="18"/>
                <w:lang w:eastAsia="en-US"/>
              </w:rPr>
              <w:t>Haga públicas opiniones que ridiculicen o desprecien las creencias, sentimientos o enseñanzas religiosas.</w:t>
            </w:r>
          </w:p>
          <w:p w:rsidR="00B608F3" w:rsidRDefault="00B608F3">
            <w:pPr>
              <w:tabs>
                <w:tab w:val="left" w:pos="284"/>
              </w:tabs>
              <w:spacing w:before="40" w:after="40" w:line="200" w:lineRule="atLeast"/>
              <w:ind w:left="57" w:right="57" w:hanging="170"/>
              <w:rPr>
                <w:sz w:val="18"/>
                <w:szCs w:val="18"/>
                <w:rtl/>
                <w:lang w:eastAsia="en-US"/>
              </w:rPr>
            </w:pPr>
            <w:r>
              <w:rPr>
                <w:sz w:val="18"/>
                <w:szCs w:val="18"/>
                <w:lang w:eastAsia="en-US"/>
              </w:rPr>
              <w:sym w:font="Symbol" w:char="F0B7"/>
            </w:r>
            <w:r>
              <w:rPr>
                <w:sz w:val="18"/>
                <w:szCs w:val="18"/>
                <w:rtl/>
                <w:lang w:eastAsia="en-US"/>
              </w:rPr>
              <w:tab/>
            </w:r>
            <w:r>
              <w:rPr>
                <w:sz w:val="18"/>
                <w:szCs w:val="18"/>
                <w:rtl/>
                <w:lang w:eastAsia="en-US"/>
              </w:rPr>
              <w:tab/>
            </w:r>
            <w:r>
              <w:rPr>
                <w:sz w:val="18"/>
                <w:szCs w:val="18"/>
                <w:lang w:eastAsia="en-US"/>
              </w:rPr>
              <w:t>Incite públicamente a faltar el respecto a un determinado grupo de personas o invoque la superioridad de un determinado grupo de personas con objeto de alterar la paz social.</w:t>
            </w:r>
            <w:r>
              <w:rPr>
                <w:sz w:val="18"/>
                <w:szCs w:val="18"/>
                <w:rtl/>
                <w:lang w:eastAsia="en-US"/>
              </w:rPr>
              <w:t xml:space="preserve"> </w:t>
            </w:r>
          </w:p>
          <w:p w:rsidR="00B608F3" w:rsidRDefault="00B608F3">
            <w:pPr>
              <w:tabs>
                <w:tab w:val="left" w:pos="284"/>
              </w:tabs>
              <w:spacing w:before="40" w:after="40" w:line="200" w:lineRule="atLeast"/>
              <w:ind w:left="284" w:right="57" w:hanging="227"/>
              <w:rPr>
                <w:sz w:val="18"/>
                <w:szCs w:val="18"/>
                <w:lang w:eastAsia="en-US"/>
              </w:rPr>
            </w:pPr>
            <w:r>
              <w:rPr>
                <w:sz w:val="18"/>
                <w:szCs w:val="18"/>
                <w:lang w:eastAsia="en-US"/>
              </w:rPr>
              <w:t>Artículo 195.</w:t>
            </w:r>
          </w:p>
          <w:p w:rsidR="00B608F3" w:rsidRDefault="00B608F3">
            <w:pPr>
              <w:tabs>
                <w:tab w:val="left" w:pos="284"/>
              </w:tabs>
              <w:spacing w:before="40" w:after="40" w:line="200" w:lineRule="atLeast"/>
              <w:ind w:left="57" w:right="57" w:hanging="227"/>
              <w:rPr>
                <w:sz w:val="18"/>
                <w:szCs w:val="18"/>
                <w:rtl/>
                <w:lang w:eastAsia="en-US"/>
              </w:rPr>
            </w:pPr>
            <w:r>
              <w:rPr>
                <w:sz w:val="18"/>
                <w:szCs w:val="18"/>
                <w:rtl/>
                <w:lang w:eastAsia="en-US"/>
              </w:rPr>
              <w:tab/>
            </w:r>
            <w:r>
              <w:rPr>
                <w:sz w:val="18"/>
                <w:szCs w:val="18"/>
                <w:rtl/>
                <w:lang w:eastAsia="en-US"/>
              </w:rPr>
              <w:tab/>
            </w:r>
            <w:r>
              <w:rPr>
                <w:sz w:val="18"/>
                <w:szCs w:val="18"/>
                <w:lang w:eastAsia="en-US"/>
              </w:rPr>
              <w:t>El que llevara a cabo cualquiera de los actos contemplados en el artículo anterior será castigado con pena de hasta cinco años de prisión cuando la religión o doctrina religiosa objeto del ridículo, el desprecio o el menosprecio fuera la islámica.</w:t>
            </w:r>
          </w:p>
        </w:tc>
      </w:tr>
      <w:tr w:rsidR="00B608F3">
        <w:trPr>
          <w:trHeight w:val="398"/>
          <w:jc w:val="right"/>
        </w:trPr>
        <w:tc>
          <w:tcPr>
            <w:tcW w:w="773" w:type="dxa"/>
            <w:vMerge/>
            <w:shd w:val="clear" w:color="auto" w:fill="auto"/>
          </w:tcPr>
          <w:p w:rsidR="00B608F3" w:rsidRDefault="00B608F3">
            <w:pPr>
              <w:tabs>
                <w:tab w:val="left" w:pos="1928"/>
                <w:tab w:val="left" w:pos="2608"/>
                <w:tab w:val="left" w:pos="3289"/>
                <w:tab w:val="left" w:pos="3969"/>
                <w:tab w:val="left" w:pos="4649"/>
                <w:tab w:val="left" w:pos="5330"/>
              </w:tabs>
              <w:spacing w:before="40" w:after="40" w:line="200" w:lineRule="atLeast"/>
              <w:ind w:left="57" w:right="57"/>
              <w:rPr>
                <w:sz w:val="18"/>
                <w:szCs w:val="18"/>
                <w:rtl/>
                <w:lang w:eastAsia="en-US"/>
              </w:rPr>
            </w:pPr>
          </w:p>
        </w:tc>
        <w:tc>
          <w:tcPr>
            <w:tcW w:w="1882" w:type="dxa"/>
            <w:vMerge/>
            <w:shd w:val="clear" w:color="auto" w:fill="auto"/>
          </w:tcPr>
          <w:p w:rsidR="00B608F3" w:rsidRDefault="00B608F3">
            <w:pPr>
              <w:tabs>
                <w:tab w:val="left" w:pos="1928"/>
                <w:tab w:val="left" w:pos="2608"/>
                <w:tab w:val="left" w:pos="3289"/>
                <w:tab w:val="left" w:pos="3969"/>
                <w:tab w:val="left" w:pos="4649"/>
                <w:tab w:val="left" w:pos="5330"/>
              </w:tabs>
              <w:spacing w:before="40" w:after="40" w:line="200" w:lineRule="atLeast"/>
              <w:ind w:left="57" w:right="57"/>
              <w:rPr>
                <w:sz w:val="18"/>
                <w:szCs w:val="18"/>
                <w:rtl/>
                <w:lang w:eastAsia="en-US"/>
              </w:rPr>
            </w:pPr>
          </w:p>
        </w:tc>
        <w:tc>
          <w:tcPr>
            <w:tcW w:w="1317" w:type="dxa"/>
            <w:tcBorders>
              <w:top w:val="single" w:sz="4" w:space="0" w:color="auto"/>
              <w:bottom w:val="nil"/>
            </w:tcBorders>
            <w:shd w:val="clear" w:color="auto" w:fill="auto"/>
          </w:tcPr>
          <w:p w:rsidR="00B608F3" w:rsidRDefault="00B608F3">
            <w:pPr>
              <w:tabs>
                <w:tab w:val="left" w:pos="1928"/>
                <w:tab w:val="left" w:pos="2608"/>
                <w:tab w:val="left" w:pos="3289"/>
                <w:tab w:val="left" w:pos="3969"/>
                <w:tab w:val="left" w:pos="4649"/>
                <w:tab w:val="left" w:pos="5330"/>
              </w:tabs>
              <w:spacing w:before="40" w:after="40" w:line="200" w:lineRule="atLeast"/>
              <w:ind w:left="57" w:right="57"/>
              <w:rPr>
                <w:sz w:val="18"/>
                <w:szCs w:val="18"/>
                <w:rtl/>
                <w:lang w:eastAsia="en-US"/>
              </w:rPr>
            </w:pPr>
          </w:p>
        </w:tc>
        <w:tc>
          <w:tcPr>
            <w:tcW w:w="4506" w:type="dxa"/>
            <w:tcBorders>
              <w:top w:val="single" w:sz="4" w:space="0" w:color="auto"/>
              <w:bottom w:val="nil"/>
            </w:tcBorders>
            <w:shd w:val="clear" w:color="auto" w:fill="auto"/>
          </w:tcPr>
          <w:p w:rsidR="00B608F3" w:rsidRDefault="00B608F3">
            <w:pPr>
              <w:tabs>
                <w:tab w:val="left" w:pos="411"/>
                <w:tab w:val="left" w:pos="726"/>
                <w:tab w:val="left" w:pos="1928"/>
                <w:tab w:val="left" w:pos="2608"/>
                <w:tab w:val="left" w:pos="3289"/>
                <w:tab w:val="left" w:pos="3969"/>
                <w:tab w:val="left" w:pos="4649"/>
                <w:tab w:val="left" w:pos="5330"/>
              </w:tabs>
              <w:spacing w:before="40" w:after="40" w:line="200" w:lineRule="atLeast"/>
              <w:ind w:left="57" w:right="57"/>
              <w:jc w:val="lowKashida"/>
              <w:rPr>
                <w:sz w:val="18"/>
                <w:szCs w:val="18"/>
                <w:lang w:eastAsia="en-US"/>
              </w:rPr>
            </w:pPr>
            <w:r>
              <w:rPr>
                <w:sz w:val="18"/>
                <w:szCs w:val="18"/>
                <w:lang w:eastAsia="en-US"/>
              </w:rPr>
              <w:t>Artículo 232.</w:t>
            </w:r>
          </w:p>
          <w:p w:rsidR="00B608F3" w:rsidRDefault="00B608F3">
            <w:pPr>
              <w:keepNext/>
              <w:tabs>
                <w:tab w:val="left" w:pos="284"/>
              </w:tabs>
              <w:spacing w:before="40" w:after="40" w:line="200" w:lineRule="atLeast"/>
              <w:ind w:left="57" w:right="57"/>
              <w:rPr>
                <w:sz w:val="18"/>
                <w:szCs w:val="18"/>
                <w:rtl/>
                <w:lang w:eastAsia="en-US"/>
              </w:rPr>
            </w:pPr>
            <w:r>
              <w:rPr>
                <w:sz w:val="18"/>
                <w:szCs w:val="18"/>
                <w:rtl/>
                <w:lang w:eastAsia="en-US"/>
              </w:rPr>
              <w:tab/>
            </w:r>
            <w:r>
              <w:rPr>
                <w:sz w:val="18"/>
                <w:szCs w:val="18"/>
                <w:lang w:eastAsia="en-US"/>
              </w:rPr>
              <w:t>Si el esposo sorprendiera en flagrante delito a su esposa cometiendo adulterio y le causare la muerte a ella y a aquel con quien ésta se hallara fornicando, o los agrediera de tal modo que les causare la muerte o la incapacitación, no será de aplicación la ley del talión y el esposo será castigado con pena de prisión de hasta un año o multa. La misma norma será de aplicación al que sorprendiera a cualquiera de sus ascendientes femeninos, descendientes femeninos o hermanas en flagrante delito de fornicación.</w:t>
            </w:r>
          </w:p>
        </w:tc>
      </w:tr>
      <w:tr w:rsidR="00B608F3" w:rsidRPr="009F0B20">
        <w:trPr>
          <w:jc w:val="right"/>
        </w:trPr>
        <w:tc>
          <w:tcPr>
            <w:tcW w:w="773" w:type="dxa"/>
            <w:shd w:val="clear" w:color="auto" w:fill="auto"/>
          </w:tcPr>
          <w:p w:rsidR="00B608F3" w:rsidRDefault="00B608F3">
            <w:pPr>
              <w:tabs>
                <w:tab w:val="left" w:pos="1928"/>
                <w:tab w:val="left" w:pos="2608"/>
                <w:tab w:val="left" w:pos="3289"/>
                <w:tab w:val="left" w:pos="3969"/>
                <w:tab w:val="left" w:pos="4649"/>
                <w:tab w:val="left" w:pos="5330"/>
              </w:tabs>
              <w:spacing w:before="40" w:after="40" w:line="200" w:lineRule="atLeast"/>
              <w:ind w:left="57" w:right="57"/>
              <w:rPr>
                <w:sz w:val="18"/>
                <w:szCs w:val="18"/>
                <w:rtl/>
                <w:lang w:eastAsia="en-US"/>
              </w:rPr>
            </w:pPr>
          </w:p>
        </w:tc>
        <w:tc>
          <w:tcPr>
            <w:tcW w:w="1882" w:type="dxa"/>
            <w:tcBorders>
              <w:bottom w:val="single" w:sz="4"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40" w:after="40" w:line="200" w:lineRule="atLeast"/>
              <w:ind w:left="57" w:right="57"/>
              <w:rPr>
                <w:sz w:val="18"/>
                <w:szCs w:val="18"/>
                <w:rtl/>
                <w:lang w:eastAsia="en-US"/>
              </w:rPr>
            </w:pPr>
          </w:p>
        </w:tc>
        <w:tc>
          <w:tcPr>
            <w:tcW w:w="1317" w:type="dxa"/>
            <w:tcBorders>
              <w:top w:val="single" w:sz="4" w:space="0" w:color="auto"/>
              <w:bottom w:val="single" w:sz="4"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40" w:after="40" w:line="200" w:lineRule="atLeast"/>
              <w:ind w:left="57" w:right="57"/>
              <w:rPr>
                <w:sz w:val="18"/>
                <w:szCs w:val="18"/>
                <w:rtl/>
                <w:lang w:eastAsia="en-US"/>
              </w:rPr>
            </w:pPr>
            <w:r>
              <w:rPr>
                <w:sz w:val="18"/>
                <w:szCs w:val="18"/>
              </w:rPr>
              <w:t>Ley del Poder Judicial</w:t>
            </w:r>
          </w:p>
        </w:tc>
        <w:tc>
          <w:tcPr>
            <w:tcW w:w="4506" w:type="dxa"/>
            <w:tcBorders>
              <w:top w:val="single" w:sz="4" w:space="0" w:color="auto"/>
              <w:bottom w:val="single" w:sz="4" w:space="0" w:color="auto"/>
            </w:tcBorders>
            <w:shd w:val="clear" w:color="auto" w:fill="auto"/>
          </w:tcPr>
          <w:p w:rsidR="00B608F3" w:rsidRDefault="00B608F3">
            <w:pPr>
              <w:tabs>
                <w:tab w:val="left" w:pos="727"/>
                <w:tab w:val="left" w:pos="1928"/>
                <w:tab w:val="left" w:pos="2608"/>
                <w:tab w:val="left" w:pos="3289"/>
                <w:tab w:val="left" w:pos="3969"/>
                <w:tab w:val="left" w:pos="4649"/>
                <w:tab w:val="left" w:pos="5330"/>
              </w:tabs>
              <w:spacing w:before="40" w:after="40" w:line="200" w:lineRule="atLeast"/>
              <w:ind w:left="57" w:right="57"/>
              <w:rPr>
                <w:sz w:val="18"/>
                <w:szCs w:val="18"/>
                <w:lang w:eastAsia="en-US"/>
              </w:rPr>
            </w:pPr>
            <w:r>
              <w:rPr>
                <w:sz w:val="18"/>
                <w:szCs w:val="18"/>
                <w:lang w:eastAsia="en-US"/>
              </w:rPr>
              <w:t>Artículo 111.</w:t>
            </w:r>
          </w:p>
          <w:p w:rsidR="00B608F3" w:rsidRDefault="00B608F3">
            <w:pPr>
              <w:spacing w:before="40" w:after="40" w:line="200" w:lineRule="atLeast"/>
              <w:ind w:left="57" w:right="57"/>
              <w:rPr>
                <w:sz w:val="18"/>
                <w:szCs w:val="18"/>
                <w:lang w:eastAsia="en-US"/>
              </w:rPr>
            </w:pPr>
            <w:r>
              <w:rPr>
                <w:sz w:val="18"/>
                <w:szCs w:val="18"/>
                <w:lang w:eastAsia="en-US"/>
              </w:rPr>
              <w:t>1. El Tribunal Supremo tendrá competencia disciplinaria exclusiva sobre los miembros de la carrera judicial y fiscal en caso de incumplimiento de las obligaciones inherentes al cargo. El Alto Tribunal pondrá a los jueces y fiscales imputados a disposición de una Sala Disciplinaria compuesta por tres Magistrados del Tribunal Supremo o tres jueces. Por incumplimiento de las obligaciones inherentes al cargo se entenderán concretamente los siguientes actos:</w:t>
            </w:r>
          </w:p>
          <w:p w:rsidR="00B608F3" w:rsidRDefault="00B608F3">
            <w:pPr>
              <w:tabs>
                <w:tab w:val="left" w:pos="284"/>
              </w:tabs>
              <w:spacing w:before="40" w:after="40" w:line="200" w:lineRule="atLeast"/>
              <w:ind w:right="57"/>
              <w:rPr>
                <w:sz w:val="18"/>
                <w:szCs w:val="18"/>
                <w:lang w:eastAsia="en-US"/>
              </w:rPr>
            </w:pPr>
            <w:r>
              <w:rPr>
                <w:sz w:val="18"/>
                <w:szCs w:val="18"/>
                <w:lang w:eastAsia="en-US"/>
              </w:rPr>
              <w:tab/>
              <w:t>a)</w:t>
            </w:r>
            <w:r>
              <w:rPr>
                <w:sz w:val="18"/>
                <w:szCs w:val="18"/>
                <w:lang w:eastAsia="en-US"/>
              </w:rPr>
              <w:tab/>
              <w:t>Comisión de un delito de atentado a la dignidad de la profesión, soborno o acreditada parcialidad a favor de una de las partes.</w:t>
            </w:r>
          </w:p>
          <w:p w:rsidR="00B608F3" w:rsidRDefault="00B608F3">
            <w:pPr>
              <w:tabs>
                <w:tab w:val="left" w:pos="284"/>
              </w:tabs>
              <w:spacing w:before="40" w:after="40" w:line="200" w:lineRule="atLeast"/>
              <w:ind w:right="57"/>
              <w:rPr>
                <w:sz w:val="18"/>
                <w:szCs w:val="18"/>
                <w:lang w:eastAsia="en-US"/>
              </w:rPr>
            </w:pPr>
            <w:r>
              <w:rPr>
                <w:sz w:val="18"/>
                <w:szCs w:val="18"/>
                <w:lang w:eastAsia="en-US"/>
              </w:rPr>
              <w:tab/>
              <w:t>b)</w:t>
            </w:r>
            <w:r>
              <w:rPr>
                <w:sz w:val="18"/>
                <w:szCs w:val="18"/>
                <w:lang w:eastAsia="en-US"/>
              </w:rPr>
              <w:tab/>
              <w:t>Incomparecencia reiterada y sin justa causa a las vistas.</w:t>
            </w:r>
          </w:p>
          <w:p w:rsidR="00B608F3" w:rsidRDefault="00B608F3">
            <w:pPr>
              <w:tabs>
                <w:tab w:val="left" w:pos="284"/>
              </w:tabs>
              <w:spacing w:before="40" w:after="40" w:line="200" w:lineRule="atLeast"/>
              <w:ind w:right="57"/>
              <w:rPr>
                <w:sz w:val="18"/>
                <w:szCs w:val="18"/>
                <w:lang w:eastAsia="en-US"/>
              </w:rPr>
            </w:pPr>
            <w:r>
              <w:rPr>
                <w:sz w:val="18"/>
                <w:szCs w:val="18"/>
                <w:lang w:eastAsia="en-US"/>
              </w:rPr>
              <w:tab/>
              <w:t>c)</w:t>
            </w:r>
            <w:r>
              <w:rPr>
                <w:sz w:val="18"/>
                <w:szCs w:val="18"/>
                <w:lang w:eastAsia="en-US"/>
              </w:rPr>
              <w:tab/>
              <w:t>Dilación indebida para resolver.</w:t>
            </w:r>
          </w:p>
          <w:p w:rsidR="00B608F3" w:rsidRDefault="00B608F3">
            <w:pPr>
              <w:tabs>
                <w:tab w:val="left" w:pos="284"/>
              </w:tabs>
              <w:spacing w:before="40" w:after="40" w:line="200" w:lineRule="atLeast"/>
              <w:ind w:right="57"/>
              <w:rPr>
                <w:sz w:val="18"/>
                <w:szCs w:val="18"/>
                <w:lang w:eastAsia="en-US"/>
              </w:rPr>
            </w:pPr>
            <w:r>
              <w:rPr>
                <w:sz w:val="18"/>
                <w:szCs w:val="18"/>
                <w:lang w:eastAsia="en-US"/>
              </w:rPr>
              <w:tab/>
              <w:t>d)</w:t>
            </w:r>
            <w:r>
              <w:rPr>
                <w:sz w:val="18"/>
                <w:szCs w:val="18"/>
                <w:lang w:eastAsia="en-US"/>
              </w:rPr>
              <w:tab/>
              <w:t>Abstenerse de fijar una fecha para el fallo tras la conclusión de la fase de deliberaciones.</w:t>
            </w:r>
          </w:p>
          <w:p w:rsidR="00B608F3" w:rsidRDefault="00B608F3">
            <w:pPr>
              <w:tabs>
                <w:tab w:val="left" w:pos="284"/>
              </w:tabs>
              <w:spacing w:before="40" w:after="40" w:line="200" w:lineRule="atLeast"/>
              <w:ind w:right="57"/>
              <w:rPr>
                <w:sz w:val="18"/>
                <w:szCs w:val="18"/>
                <w:rtl/>
                <w:lang w:eastAsia="en-US"/>
              </w:rPr>
            </w:pPr>
            <w:r>
              <w:rPr>
                <w:sz w:val="18"/>
                <w:szCs w:val="18"/>
                <w:lang w:eastAsia="en-US"/>
              </w:rPr>
              <w:tab/>
              <w:t>e)</w:t>
            </w:r>
            <w:r>
              <w:rPr>
                <w:sz w:val="18"/>
                <w:szCs w:val="18"/>
                <w:lang w:eastAsia="en-US"/>
              </w:rPr>
              <w:tab/>
              <w:t>Infringir el deber de secreto de las deliberaciones.</w:t>
            </w:r>
          </w:p>
        </w:tc>
      </w:tr>
      <w:tr w:rsidR="00B608F3" w:rsidRPr="009F0B20">
        <w:trPr>
          <w:jc w:val="right"/>
        </w:trPr>
        <w:tc>
          <w:tcPr>
            <w:tcW w:w="773" w:type="dxa"/>
            <w:tcBorders>
              <w:bottom w:val="single" w:sz="4"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40" w:after="40" w:line="200" w:lineRule="atLeast"/>
              <w:ind w:left="57" w:right="57"/>
              <w:rPr>
                <w:sz w:val="18"/>
                <w:szCs w:val="18"/>
                <w:rtl/>
                <w:lang w:eastAsia="en-US"/>
              </w:rPr>
            </w:pPr>
          </w:p>
        </w:tc>
        <w:tc>
          <w:tcPr>
            <w:tcW w:w="1882" w:type="dxa"/>
            <w:tcBorders>
              <w:top w:val="single" w:sz="4" w:space="0" w:color="auto"/>
              <w:bottom w:val="single" w:sz="4"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40" w:after="40" w:line="200" w:lineRule="atLeast"/>
              <w:ind w:left="57" w:right="57"/>
              <w:rPr>
                <w:sz w:val="18"/>
                <w:szCs w:val="18"/>
                <w:rtl/>
                <w:lang w:eastAsia="en-US"/>
              </w:rPr>
            </w:pPr>
          </w:p>
        </w:tc>
        <w:tc>
          <w:tcPr>
            <w:tcW w:w="1317" w:type="dxa"/>
            <w:tcBorders>
              <w:top w:val="single" w:sz="4" w:space="0" w:color="auto"/>
              <w:bottom w:val="single" w:sz="4"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40" w:after="40" w:line="200" w:lineRule="atLeast"/>
              <w:ind w:left="57" w:right="57"/>
              <w:rPr>
                <w:sz w:val="18"/>
                <w:szCs w:val="18"/>
                <w:rtl/>
                <w:lang w:eastAsia="en-US"/>
              </w:rPr>
            </w:pPr>
            <w:r>
              <w:rPr>
                <w:sz w:val="18"/>
                <w:szCs w:val="18"/>
                <w:lang w:eastAsia="en-US"/>
              </w:rPr>
              <w:t>Ley de Enjuiciamiento Civil</w:t>
            </w:r>
          </w:p>
        </w:tc>
        <w:tc>
          <w:tcPr>
            <w:tcW w:w="4506" w:type="dxa"/>
            <w:tcBorders>
              <w:top w:val="single" w:sz="4" w:space="0" w:color="auto"/>
              <w:bottom w:val="single" w:sz="4" w:space="0" w:color="auto"/>
            </w:tcBorders>
            <w:shd w:val="clear" w:color="auto" w:fill="auto"/>
          </w:tcPr>
          <w:p w:rsidR="00B608F3" w:rsidRDefault="00B608F3">
            <w:pPr>
              <w:tabs>
                <w:tab w:val="left" w:pos="546"/>
                <w:tab w:val="left" w:pos="1119"/>
                <w:tab w:val="left" w:pos="1928"/>
                <w:tab w:val="left" w:pos="2608"/>
                <w:tab w:val="left" w:pos="3289"/>
                <w:tab w:val="left" w:pos="3969"/>
                <w:tab w:val="left" w:pos="4649"/>
                <w:tab w:val="left" w:pos="5330"/>
              </w:tabs>
              <w:spacing w:before="40" w:after="40" w:line="200" w:lineRule="atLeast"/>
              <w:ind w:left="57" w:right="57"/>
              <w:rPr>
                <w:sz w:val="18"/>
                <w:szCs w:val="18"/>
                <w:lang w:eastAsia="en-US"/>
              </w:rPr>
            </w:pPr>
            <w:r>
              <w:rPr>
                <w:sz w:val="18"/>
                <w:szCs w:val="18"/>
                <w:lang w:eastAsia="en-US"/>
              </w:rPr>
              <w:t>Artículo 16.</w:t>
            </w:r>
          </w:p>
          <w:p w:rsidR="00B608F3" w:rsidRDefault="00B608F3">
            <w:pPr>
              <w:tabs>
                <w:tab w:val="left" w:pos="284"/>
              </w:tabs>
              <w:spacing w:before="40" w:after="40" w:line="200" w:lineRule="atLeast"/>
              <w:ind w:left="57" w:right="57"/>
              <w:rPr>
                <w:sz w:val="18"/>
                <w:szCs w:val="18"/>
                <w:rtl/>
                <w:lang w:eastAsia="en-US"/>
              </w:rPr>
            </w:pPr>
            <w:r>
              <w:rPr>
                <w:sz w:val="18"/>
                <w:szCs w:val="18"/>
                <w:rtl/>
                <w:lang w:eastAsia="en-US"/>
              </w:rPr>
              <w:tab/>
            </w:r>
            <w:r>
              <w:rPr>
                <w:sz w:val="18"/>
                <w:szCs w:val="18"/>
                <w:lang w:eastAsia="en-US"/>
              </w:rPr>
              <w:t>Los litigantes tienen igual derecho a litigar. El Juez estará obligado a respetar el principio de igualdad entre las partes conforme a lo previsto en la Sharía y en las leyes en vigor.</w:t>
            </w:r>
          </w:p>
          <w:p w:rsidR="00B608F3" w:rsidRDefault="00B608F3">
            <w:pPr>
              <w:tabs>
                <w:tab w:val="left" w:pos="284"/>
              </w:tabs>
              <w:spacing w:before="40" w:after="40" w:line="200" w:lineRule="atLeast"/>
              <w:ind w:left="57" w:right="57"/>
              <w:rPr>
                <w:sz w:val="18"/>
                <w:szCs w:val="18"/>
                <w:lang w:eastAsia="en-US"/>
              </w:rPr>
            </w:pPr>
            <w:r>
              <w:rPr>
                <w:sz w:val="18"/>
                <w:szCs w:val="18"/>
                <w:lang w:eastAsia="en-US"/>
              </w:rPr>
              <w:t>Artículo 25.</w:t>
            </w:r>
          </w:p>
          <w:p w:rsidR="00B608F3" w:rsidRDefault="00B608F3">
            <w:pPr>
              <w:tabs>
                <w:tab w:val="left" w:pos="284"/>
              </w:tabs>
              <w:spacing w:before="40" w:after="40" w:line="200" w:lineRule="atLeast"/>
              <w:ind w:left="57" w:right="57"/>
              <w:rPr>
                <w:sz w:val="18"/>
                <w:szCs w:val="18"/>
                <w:lang w:eastAsia="en-US"/>
              </w:rPr>
            </w:pPr>
            <w:r>
              <w:rPr>
                <w:sz w:val="18"/>
                <w:szCs w:val="18"/>
                <w:rtl/>
                <w:lang w:eastAsia="en-US"/>
              </w:rPr>
              <w:tab/>
            </w:r>
            <w:r>
              <w:rPr>
                <w:sz w:val="18"/>
                <w:szCs w:val="18"/>
                <w:lang w:eastAsia="en-US"/>
              </w:rPr>
              <w:t>El extranjero gozará del derecho a la efectiva tutela judicial yemení de conformidad con lo establecido en la Sharía y la legislación.</w:t>
            </w:r>
          </w:p>
          <w:p w:rsidR="00B608F3" w:rsidRDefault="00B608F3">
            <w:pPr>
              <w:tabs>
                <w:tab w:val="left" w:pos="284"/>
              </w:tabs>
              <w:spacing w:before="40" w:after="40" w:line="200" w:lineRule="atLeast"/>
              <w:ind w:left="57" w:right="57"/>
              <w:rPr>
                <w:sz w:val="18"/>
                <w:szCs w:val="18"/>
                <w:lang w:eastAsia="en-US"/>
              </w:rPr>
            </w:pPr>
            <w:r>
              <w:rPr>
                <w:sz w:val="18"/>
                <w:szCs w:val="18"/>
                <w:lang w:eastAsia="en-US"/>
              </w:rPr>
              <w:t>Artículo 26.</w:t>
            </w:r>
          </w:p>
          <w:p w:rsidR="00B608F3" w:rsidRDefault="00B608F3">
            <w:pPr>
              <w:tabs>
                <w:tab w:val="left" w:pos="284"/>
              </w:tabs>
              <w:spacing w:before="40" w:after="40" w:line="200" w:lineRule="atLeast"/>
              <w:ind w:left="57" w:right="57"/>
              <w:rPr>
                <w:sz w:val="18"/>
                <w:szCs w:val="18"/>
                <w:lang w:eastAsia="en-US"/>
              </w:rPr>
            </w:pPr>
            <w:r>
              <w:rPr>
                <w:sz w:val="18"/>
                <w:szCs w:val="18"/>
                <w:rtl/>
                <w:lang w:eastAsia="en-US"/>
              </w:rPr>
              <w:tab/>
            </w:r>
            <w:r>
              <w:rPr>
                <w:sz w:val="18"/>
                <w:szCs w:val="18"/>
                <w:lang w:eastAsia="en-US"/>
              </w:rPr>
              <w:t>Durante la vista, el Juez estará obligado a tratar a ambas partes con equidad.</w:t>
            </w:r>
          </w:p>
          <w:p w:rsidR="00B608F3" w:rsidRDefault="00B608F3">
            <w:pPr>
              <w:tabs>
                <w:tab w:val="left" w:pos="284"/>
              </w:tabs>
              <w:spacing w:before="40" w:after="40" w:line="200" w:lineRule="atLeast"/>
              <w:ind w:left="57" w:right="57"/>
              <w:rPr>
                <w:sz w:val="18"/>
                <w:szCs w:val="18"/>
                <w:lang w:eastAsia="en-US"/>
              </w:rPr>
            </w:pPr>
            <w:r>
              <w:rPr>
                <w:sz w:val="18"/>
                <w:szCs w:val="18"/>
                <w:lang w:eastAsia="en-US"/>
              </w:rPr>
              <w:t>Artículo 73.</w:t>
            </w:r>
            <w:r>
              <w:rPr>
                <w:sz w:val="18"/>
                <w:szCs w:val="18"/>
                <w:rtl/>
                <w:lang w:eastAsia="en-US"/>
              </w:rPr>
              <w:t xml:space="preserve"> </w:t>
            </w:r>
          </w:p>
          <w:p w:rsidR="00B608F3" w:rsidRDefault="00B608F3">
            <w:pPr>
              <w:tabs>
                <w:tab w:val="left" w:pos="284"/>
              </w:tabs>
              <w:spacing w:before="40" w:after="40" w:line="200" w:lineRule="atLeast"/>
              <w:ind w:left="57" w:right="57"/>
              <w:rPr>
                <w:sz w:val="18"/>
                <w:szCs w:val="18"/>
                <w:rtl/>
                <w:lang w:eastAsia="en-US"/>
              </w:rPr>
            </w:pPr>
            <w:r>
              <w:rPr>
                <w:sz w:val="18"/>
                <w:szCs w:val="18"/>
                <w:rtl/>
                <w:lang w:eastAsia="en-US"/>
              </w:rPr>
              <w:tab/>
            </w:r>
            <w:r>
              <w:rPr>
                <w:sz w:val="18"/>
                <w:szCs w:val="18"/>
                <w:lang w:eastAsia="en-US"/>
              </w:rPr>
              <w:t>Se entenderá que el extranjero es capaz para litigar ante los órganos judiciales de la República del Yemen cuando concurran en él los requisitos de capacidad establecidos por la ley yemení e incluso si no fuera capaz según su ley nacional. A fin de que las demandas del extranjero sean estimadas, los tribunales impondrán cuantas garantías consideren oportunas cuando consideren que el litigante debería aportarlas.</w:t>
            </w:r>
          </w:p>
        </w:tc>
      </w:tr>
      <w:tr w:rsidR="00B608F3" w:rsidRPr="009F0B20">
        <w:trPr>
          <w:jc w:val="right"/>
        </w:trPr>
        <w:tc>
          <w:tcPr>
            <w:tcW w:w="773" w:type="dxa"/>
            <w:tcBorders>
              <w:top w:val="single" w:sz="4" w:space="0" w:color="auto"/>
              <w:bottom w:val="single" w:sz="4"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40" w:after="40" w:line="200" w:lineRule="atLeast"/>
              <w:ind w:left="57" w:right="57"/>
              <w:rPr>
                <w:sz w:val="18"/>
                <w:szCs w:val="18"/>
                <w:rtl/>
                <w:lang w:eastAsia="en-US"/>
              </w:rPr>
            </w:pPr>
            <w:r>
              <w:rPr>
                <w:sz w:val="18"/>
                <w:szCs w:val="18"/>
                <w:rtl/>
                <w:lang w:eastAsia="en-US"/>
              </w:rPr>
              <w:t>5</w:t>
            </w:r>
          </w:p>
        </w:tc>
        <w:tc>
          <w:tcPr>
            <w:tcW w:w="1882" w:type="dxa"/>
            <w:tcBorders>
              <w:top w:val="single" w:sz="4" w:space="0" w:color="auto"/>
              <w:bottom w:val="single" w:sz="4"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40" w:after="40" w:line="200" w:lineRule="atLeast"/>
              <w:ind w:left="57" w:right="57"/>
              <w:rPr>
                <w:sz w:val="18"/>
                <w:szCs w:val="18"/>
                <w:rtl/>
                <w:lang w:eastAsia="en-US"/>
              </w:rPr>
            </w:pPr>
            <w:r>
              <w:rPr>
                <w:sz w:val="18"/>
                <w:szCs w:val="18"/>
                <w:lang w:eastAsia="en-US"/>
              </w:rPr>
              <w:t>Consideraciones hacia las personas con necesidades especiales</w:t>
            </w:r>
          </w:p>
        </w:tc>
        <w:tc>
          <w:tcPr>
            <w:tcW w:w="1317" w:type="dxa"/>
            <w:tcBorders>
              <w:top w:val="single" w:sz="4" w:space="0" w:color="auto"/>
              <w:bottom w:val="single" w:sz="4"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40" w:after="40" w:line="200" w:lineRule="atLeast"/>
              <w:ind w:left="57" w:right="57"/>
              <w:rPr>
                <w:sz w:val="18"/>
                <w:szCs w:val="18"/>
                <w:rtl/>
                <w:lang w:eastAsia="en-US"/>
              </w:rPr>
            </w:pPr>
            <w:r>
              <w:rPr>
                <w:sz w:val="18"/>
                <w:szCs w:val="18"/>
                <w:lang w:eastAsia="en-US"/>
              </w:rPr>
              <w:t>El niño</w:t>
            </w:r>
          </w:p>
        </w:tc>
        <w:tc>
          <w:tcPr>
            <w:tcW w:w="4506" w:type="dxa"/>
            <w:tcBorders>
              <w:top w:val="single" w:sz="4" w:space="0" w:color="auto"/>
              <w:bottom w:val="single" w:sz="4" w:space="0" w:color="auto"/>
            </w:tcBorders>
            <w:shd w:val="clear" w:color="auto" w:fill="auto"/>
          </w:tcPr>
          <w:p w:rsidR="00B608F3" w:rsidRDefault="00B608F3">
            <w:pPr>
              <w:tabs>
                <w:tab w:val="left" w:pos="601"/>
                <w:tab w:val="left" w:pos="1203"/>
                <w:tab w:val="left" w:pos="1928"/>
                <w:tab w:val="left" w:pos="2608"/>
                <w:tab w:val="left" w:pos="3289"/>
                <w:tab w:val="left" w:pos="3969"/>
                <w:tab w:val="left" w:pos="4649"/>
                <w:tab w:val="left" w:pos="5330"/>
              </w:tabs>
              <w:spacing w:before="40" w:after="40" w:line="200" w:lineRule="atLeast"/>
              <w:ind w:left="57" w:right="57"/>
              <w:jc w:val="lowKashida"/>
              <w:rPr>
                <w:sz w:val="18"/>
                <w:szCs w:val="18"/>
                <w:lang w:eastAsia="en-US"/>
              </w:rPr>
            </w:pPr>
            <w:r>
              <w:rPr>
                <w:sz w:val="18"/>
                <w:szCs w:val="18"/>
                <w:lang w:eastAsia="en-US"/>
              </w:rPr>
              <w:t>Ley de los Derechos del Niño</w:t>
            </w:r>
          </w:p>
          <w:p w:rsidR="00B608F3" w:rsidRDefault="00B608F3">
            <w:pPr>
              <w:tabs>
                <w:tab w:val="left" w:pos="601"/>
                <w:tab w:val="left" w:pos="1203"/>
                <w:tab w:val="left" w:pos="1928"/>
                <w:tab w:val="left" w:pos="2608"/>
                <w:tab w:val="left" w:pos="3289"/>
                <w:tab w:val="left" w:pos="3969"/>
                <w:tab w:val="left" w:pos="4649"/>
                <w:tab w:val="left" w:pos="5330"/>
              </w:tabs>
              <w:spacing w:before="40" w:after="40" w:line="200" w:lineRule="atLeast"/>
              <w:ind w:left="57" w:right="57"/>
              <w:jc w:val="lowKashida"/>
              <w:rPr>
                <w:sz w:val="18"/>
                <w:szCs w:val="18"/>
                <w:lang w:eastAsia="en-US"/>
              </w:rPr>
            </w:pPr>
            <w:r>
              <w:rPr>
                <w:sz w:val="18"/>
                <w:szCs w:val="18"/>
                <w:lang w:eastAsia="en-US"/>
              </w:rPr>
              <w:t>Artículo 9.</w:t>
            </w:r>
          </w:p>
          <w:p w:rsidR="00B608F3" w:rsidRDefault="00B608F3">
            <w:pPr>
              <w:tabs>
                <w:tab w:val="left" w:pos="284"/>
              </w:tabs>
              <w:spacing w:before="40" w:after="40" w:line="200" w:lineRule="atLeast"/>
              <w:ind w:left="57" w:right="57"/>
              <w:rPr>
                <w:sz w:val="18"/>
                <w:szCs w:val="18"/>
                <w:rtl/>
                <w:lang w:eastAsia="en-US"/>
              </w:rPr>
            </w:pPr>
            <w:r>
              <w:rPr>
                <w:sz w:val="18"/>
                <w:szCs w:val="18"/>
                <w:rtl/>
                <w:lang w:eastAsia="en-US"/>
              </w:rPr>
              <w:tab/>
            </w:r>
            <w:r>
              <w:rPr>
                <w:sz w:val="18"/>
                <w:szCs w:val="18"/>
                <w:lang w:eastAsia="en-US"/>
              </w:rPr>
              <w:t>Las disposiciones de esta Ley no atentarán contra el derecho del niño al pleno disfrute de los derechos y libertades públicas y de las máximas garantías de protección y atención garantizadas por la legislación en vigor a favor de la persona, en general, y del niño, en particular, sin discriminación por razón de sexo, color o creencia.</w:t>
            </w:r>
          </w:p>
        </w:tc>
      </w:tr>
      <w:tr w:rsidR="00B608F3" w:rsidRPr="009F0B20">
        <w:trPr>
          <w:jc w:val="right"/>
        </w:trPr>
        <w:tc>
          <w:tcPr>
            <w:tcW w:w="773" w:type="dxa"/>
            <w:tcBorders>
              <w:top w:val="single" w:sz="4"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40" w:after="40" w:line="200" w:lineRule="atLeast"/>
              <w:ind w:left="57" w:right="57"/>
              <w:rPr>
                <w:sz w:val="18"/>
                <w:szCs w:val="18"/>
                <w:rtl/>
                <w:lang w:eastAsia="en-US"/>
              </w:rPr>
            </w:pPr>
            <w:r>
              <w:rPr>
                <w:sz w:val="18"/>
                <w:szCs w:val="18"/>
                <w:rtl/>
                <w:lang w:eastAsia="en-US"/>
              </w:rPr>
              <w:t>6</w:t>
            </w:r>
          </w:p>
        </w:tc>
        <w:tc>
          <w:tcPr>
            <w:tcW w:w="1882" w:type="dxa"/>
            <w:tcBorders>
              <w:top w:val="single" w:sz="4"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40" w:after="40" w:line="200" w:lineRule="atLeast"/>
              <w:ind w:left="57" w:right="57"/>
              <w:rPr>
                <w:sz w:val="18"/>
                <w:szCs w:val="18"/>
                <w:rtl/>
                <w:lang w:eastAsia="en-US"/>
              </w:rPr>
            </w:pPr>
            <w:r>
              <w:rPr>
                <w:sz w:val="18"/>
                <w:szCs w:val="18"/>
                <w:lang w:eastAsia="en-US"/>
              </w:rPr>
              <w:t>Tratados y convenios regionales</w:t>
            </w:r>
          </w:p>
        </w:tc>
        <w:tc>
          <w:tcPr>
            <w:tcW w:w="1317" w:type="dxa"/>
            <w:tcBorders>
              <w:top w:val="single" w:sz="4"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40" w:after="40" w:line="200" w:lineRule="atLeast"/>
              <w:ind w:left="57" w:right="57"/>
              <w:rPr>
                <w:sz w:val="18"/>
                <w:szCs w:val="18"/>
                <w:rtl/>
                <w:lang w:eastAsia="en-US"/>
              </w:rPr>
            </w:pPr>
            <w:r>
              <w:rPr>
                <w:sz w:val="18"/>
                <w:szCs w:val="18"/>
                <w:lang w:eastAsia="en-US"/>
              </w:rPr>
              <w:t>Carta Árabe de Derechos Humanos</w:t>
            </w:r>
          </w:p>
        </w:tc>
        <w:tc>
          <w:tcPr>
            <w:tcW w:w="4506" w:type="dxa"/>
            <w:tcBorders>
              <w:top w:val="single" w:sz="4" w:space="0" w:color="auto"/>
            </w:tcBorders>
            <w:shd w:val="clear" w:color="auto" w:fill="auto"/>
          </w:tcPr>
          <w:p w:rsidR="00B608F3" w:rsidRDefault="00B608F3">
            <w:pPr>
              <w:tabs>
                <w:tab w:val="left" w:pos="601"/>
                <w:tab w:val="left" w:pos="1203"/>
                <w:tab w:val="left" w:pos="1928"/>
                <w:tab w:val="left" w:pos="2608"/>
                <w:tab w:val="left" w:pos="3289"/>
                <w:tab w:val="left" w:pos="3969"/>
                <w:tab w:val="left" w:pos="4649"/>
                <w:tab w:val="left" w:pos="5330"/>
              </w:tabs>
              <w:spacing w:before="40" w:after="40" w:line="200" w:lineRule="atLeast"/>
              <w:ind w:left="57" w:right="57"/>
              <w:rPr>
                <w:sz w:val="18"/>
                <w:szCs w:val="18"/>
                <w:lang w:eastAsia="en-US"/>
              </w:rPr>
            </w:pPr>
            <w:r>
              <w:rPr>
                <w:sz w:val="18"/>
                <w:szCs w:val="18"/>
                <w:lang w:eastAsia="en-US"/>
              </w:rPr>
              <w:t>Artículo 3.</w:t>
            </w:r>
          </w:p>
          <w:p w:rsidR="00B608F3" w:rsidRDefault="00B608F3">
            <w:pPr>
              <w:tabs>
                <w:tab w:val="left" w:pos="284"/>
              </w:tabs>
              <w:spacing w:before="40" w:after="40" w:line="200" w:lineRule="atLeast"/>
              <w:ind w:left="57" w:right="57"/>
              <w:rPr>
                <w:sz w:val="18"/>
                <w:szCs w:val="18"/>
                <w:lang w:eastAsia="en-US"/>
              </w:rPr>
            </w:pPr>
            <w:r>
              <w:rPr>
                <w:sz w:val="18"/>
                <w:szCs w:val="18"/>
                <w:lang w:eastAsia="en-US"/>
              </w:rPr>
              <w:t>1. Cada uno de los Estados parte de esta Carta se compromete a respetar y garantizar a todos los individuos que se hallen en su territorio y en su ámbito jurisdiccional todos y cada uno de los derechos y libertades proclamados en esta Carta, sin distinción alguna por motivos de raza, color, sexo, idioma, religión, opinión, origen nacional o social, fortuna, nacimiento o discapacidad física o intelectual.</w:t>
            </w:r>
          </w:p>
          <w:p w:rsidR="00B608F3" w:rsidRDefault="00B608F3">
            <w:pPr>
              <w:tabs>
                <w:tab w:val="left" w:pos="601"/>
                <w:tab w:val="left" w:pos="1203"/>
                <w:tab w:val="left" w:pos="1928"/>
                <w:tab w:val="left" w:pos="2608"/>
                <w:tab w:val="left" w:pos="3289"/>
                <w:tab w:val="left" w:pos="3969"/>
                <w:tab w:val="left" w:pos="4649"/>
                <w:tab w:val="left" w:pos="5330"/>
              </w:tabs>
              <w:spacing w:before="40" w:after="40" w:line="200" w:lineRule="atLeast"/>
              <w:ind w:left="57" w:right="57"/>
              <w:rPr>
                <w:sz w:val="18"/>
                <w:szCs w:val="18"/>
                <w:lang w:eastAsia="en-US"/>
              </w:rPr>
            </w:pPr>
            <w:r>
              <w:rPr>
                <w:sz w:val="18"/>
                <w:szCs w:val="18"/>
                <w:lang w:eastAsia="en-US"/>
              </w:rPr>
              <w:t>Artículo 4.</w:t>
            </w:r>
          </w:p>
          <w:p w:rsidR="00B608F3" w:rsidRDefault="00B608F3">
            <w:pPr>
              <w:tabs>
                <w:tab w:val="left" w:pos="284"/>
              </w:tabs>
              <w:spacing w:before="40" w:after="40" w:line="200" w:lineRule="atLeast"/>
              <w:ind w:left="57" w:right="57"/>
              <w:rPr>
                <w:sz w:val="18"/>
                <w:szCs w:val="18"/>
                <w:rtl/>
                <w:lang w:eastAsia="en-US"/>
              </w:rPr>
            </w:pPr>
            <w:r>
              <w:rPr>
                <w:sz w:val="18"/>
                <w:szCs w:val="18"/>
                <w:lang w:eastAsia="en-US"/>
              </w:rPr>
              <w:t xml:space="preserve">1. </w:t>
            </w:r>
            <w:r>
              <w:rPr>
                <w:sz w:val="18"/>
                <w:szCs w:val="18"/>
                <w:lang w:eastAsia="en-US"/>
              </w:rPr>
              <w:tab/>
              <w:t xml:space="preserve">En situación de emergencia excepcional y hecha pública de forma oficial que amenace la vida de la Nación, cualquier Estado parte podrá tomar medidas derogatorias de las obligaciones impuestas por </w:t>
            </w:r>
            <w:smartTag w:uri="urn:schemas-microsoft-com:office:smarttags" w:element="PersonName">
              <w:smartTagPr>
                <w:attr w:name="ProductID" w:val="la presente Carta"/>
              </w:smartTagPr>
              <w:r>
                <w:rPr>
                  <w:sz w:val="18"/>
                  <w:szCs w:val="18"/>
                  <w:lang w:eastAsia="en-US"/>
                </w:rPr>
                <w:t>la presente Carta</w:t>
              </w:r>
            </w:smartTag>
            <w:r>
              <w:rPr>
                <w:sz w:val="18"/>
                <w:szCs w:val="18"/>
                <w:lang w:eastAsia="en-US"/>
              </w:rPr>
              <w:t xml:space="preserve"> y únicamente dentro de los estrictos límites que la situación exija. Dichas medidas nunca podrán ser contrarias al resto de obligaciones derivadas de la legislación internacional ni podrán entrañar discriminación por razón exclusiva de raza, color, sexo, idioma, religión u origen social.</w:t>
            </w:r>
          </w:p>
        </w:tc>
      </w:tr>
      <w:tr w:rsidR="00B608F3" w:rsidRPr="009F0B20">
        <w:trPr>
          <w:jc w:val="right"/>
        </w:trPr>
        <w:tc>
          <w:tcPr>
            <w:tcW w:w="773" w:type="dxa"/>
            <w:tcBorders>
              <w:bottom w:val="single" w:sz="4"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40" w:after="40" w:line="200" w:lineRule="atLeast"/>
              <w:ind w:left="57" w:right="57"/>
              <w:rPr>
                <w:sz w:val="18"/>
                <w:szCs w:val="18"/>
                <w:rtl/>
                <w:lang w:eastAsia="en-US"/>
              </w:rPr>
            </w:pPr>
          </w:p>
        </w:tc>
        <w:tc>
          <w:tcPr>
            <w:tcW w:w="1882" w:type="dxa"/>
            <w:tcBorders>
              <w:bottom w:val="single" w:sz="4"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40" w:after="40" w:line="200" w:lineRule="atLeast"/>
              <w:ind w:left="57" w:right="57"/>
              <w:rPr>
                <w:sz w:val="18"/>
                <w:szCs w:val="18"/>
                <w:rtl/>
                <w:lang w:eastAsia="en-US"/>
              </w:rPr>
            </w:pPr>
          </w:p>
        </w:tc>
        <w:tc>
          <w:tcPr>
            <w:tcW w:w="1317" w:type="dxa"/>
            <w:tcBorders>
              <w:bottom w:val="single" w:sz="4"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40" w:after="40" w:line="200" w:lineRule="atLeast"/>
              <w:ind w:left="57" w:right="57"/>
              <w:rPr>
                <w:sz w:val="18"/>
                <w:szCs w:val="18"/>
                <w:rtl/>
                <w:lang w:eastAsia="en-US"/>
              </w:rPr>
            </w:pPr>
            <w:r>
              <w:rPr>
                <w:sz w:val="18"/>
                <w:szCs w:val="18"/>
                <w:lang w:eastAsia="en-US"/>
              </w:rPr>
              <w:t>Declaración de El Cairo de Derechos Humanos en el Islam</w:t>
            </w:r>
          </w:p>
        </w:tc>
        <w:tc>
          <w:tcPr>
            <w:tcW w:w="4506" w:type="dxa"/>
            <w:tcBorders>
              <w:bottom w:val="single" w:sz="4" w:space="0" w:color="auto"/>
            </w:tcBorders>
            <w:shd w:val="clear" w:color="auto" w:fill="auto"/>
          </w:tcPr>
          <w:p w:rsidR="00B608F3" w:rsidRDefault="00B608F3">
            <w:pPr>
              <w:tabs>
                <w:tab w:val="left" w:pos="601"/>
                <w:tab w:val="left" w:pos="1203"/>
                <w:tab w:val="left" w:pos="1928"/>
                <w:tab w:val="left" w:pos="2608"/>
                <w:tab w:val="left" w:pos="3289"/>
                <w:tab w:val="left" w:pos="3969"/>
                <w:tab w:val="left" w:pos="4649"/>
                <w:tab w:val="left" w:pos="5330"/>
              </w:tabs>
              <w:spacing w:before="40" w:after="40" w:line="200" w:lineRule="atLeast"/>
              <w:ind w:left="57" w:right="57"/>
              <w:rPr>
                <w:sz w:val="18"/>
                <w:szCs w:val="18"/>
                <w:lang w:eastAsia="en-US"/>
              </w:rPr>
            </w:pPr>
            <w:r>
              <w:rPr>
                <w:sz w:val="18"/>
                <w:szCs w:val="18"/>
                <w:lang w:eastAsia="en-US"/>
              </w:rPr>
              <w:t>Artículo 19.</w:t>
            </w:r>
          </w:p>
          <w:p w:rsidR="00B608F3" w:rsidRDefault="00B608F3">
            <w:pPr>
              <w:tabs>
                <w:tab w:val="left" w:pos="284"/>
              </w:tabs>
              <w:spacing w:before="40" w:after="40" w:line="200" w:lineRule="atLeast"/>
              <w:ind w:right="57"/>
              <w:rPr>
                <w:sz w:val="18"/>
                <w:szCs w:val="18"/>
                <w:lang w:eastAsia="en-US"/>
              </w:rPr>
            </w:pPr>
            <w:r>
              <w:rPr>
                <w:sz w:val="18"/>
                <w:szCs w:val="18"/>
                <w:lang w:eastAsia="en-US"/>
              </w:rPr>
              <w:t>a)</w:t>
            </w:r>
            <w:r>
              <w:rPr>
                <w:sz w:val="18"/>
                <w:szCs w:val="18"/>
                <w:lang w:eastAsia="en-US"/>
              </w:rPr>
              <w:tab/>
              <w:t>Todos los seres humanos son iguales ante la Sharía, incluido el gobernante y el gobernado.</w:t>
            </w:r>
          </w:p>
          <w:p w:rsidR="00B608F3" w:rsidRDefault="00B608F3">
            <w:pPr>
              <w:tabs>
                <w:tab w:val="left" w:pos="284"/>
              </w:tabs>
              <w:spacing w:before="40" w:after="40" w:line="200" w:lineRule="atLeast"/>
              <w:ind w:right="57"/>
              <w:rPr>
                <w:sz w:val="18"/>
                <w:szCs w:val="18"/>
                <w:rtl/>
                <w:lang w:eastAsia="en-US"/>
              </w:rPr>
            </w:pPr>
            <w:r>
              <w:rPr>
                <w:sz w:val="18"/>
                <w:szCs w:val="18"/>
                <w:lang w:eastAsia="en-US"/>
              </w:rPr>
              <w:t>b)</w:t>
            </w:r>
            <w:r>
              <w:rPr>
                <w:sz w:val="18"/>
                <w:szCs w:val="18"/>
                <w:lang w:eastAsia="en-US"/>
              </w:rPr>
              <w:tab/>
              <w:t>El derecho a la tutela judicial está garantizado a todos</w:t>
            </w:r>
            <w:r>
              <w:rPr>
                <w:sz w:val="18"/>
                <w:szCs w:val="18"/>
                <w:rtl/>
                <w:lang w:eastAsia="en-US"/>
              </w:rPr>
              <w:t>.</w:t>
            </w:r>
          </w:p>
        </w:tc>
      </w:tr>
      <w:tr w:rsidR="00B608F3" w:rsidRPr="009F0B20">
        <w:trPr>
          <w:jc w:val="right"/>
        </w:trPr>
        <w:tc>
          <w:tcPr>
            <w:tcW w:w="773" w:type="dxa"/>
            <w:tcBorders>
              <w:top w:val="single" w:sz="4"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40" w:after="40" w:line="200" w:lineRule="atLeast"/>
              <w:ind w:left="57" w:right="57"/>
              <w:rPr>
                <w:sz w:val="18"/>
                <w:szCs w:val="18"/>
                <w:rtl/>
                <w:lang w:eastAsia="en-US"/>
              </w:rPr>
            </w:pPr>
            <w:r>
              <w:rPr>
                <w:sz w:val="18"/>
                <w:szCs w:val="18"/>
                <w:rtl/>
                <w:lang w:eastAsia="en-US"/>
              </w:rPr>
              <w:t>7</w:t>
            </w:r>
          </w:p>
        </w:tc>
        <w:tc>
          <w:tcPr>
            <w:tcW w:w="1882" w:type="dxa"/>
            <w:tcBorders>
              <w:top w:val="single" w:sz="4"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40" w:after="40" w:line="200" w:lineRule="atLeast"/>
              <w:ind w:left="57" w:right="57"/>
              <w:rPr>
                <w:sz w:val="18"/>
                <w:szCs w:val="18"/>
                <w:rtl/>
                <w:lang w:eastAsia="en-US"/>
              </w:rPr>
            </w:pPr>
            <w:r>
              <w:rPr>
                <w:sz w:val="18"/>
                <w:szCs w:val="18"/>
                <w:lang w:eastAsia="en-US"/>
              </w:rPr>
              <w:t>Tratados y convenios internacionales</w:t>
            </w:r>
            <w:r>
              <w:rPr>
                <w:sz w:val="18"/>
                <w:szCs w:val="18"/>
                <w:rtl/>
                <w:lang w:eastAsia="en-US"/>
              </w:rPr>
              <w:t xml:space="preserve"> </w:t>
            </w:r>
          </w:p>
        </w:tc>
        <w:tc>
          <w:tcPr>
            <w:tcW w:w="1317" w:type="dxa"/>
            <w:tcBorders>
              <w:top w:val="single" w:sz="4"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40" w:after="40" w:line="200" w:lineRule="atLeast"/>
              <w:ind w:left="57" w:right="57"/>
              <w:rPr>
                <w:sz w:val="18"/>
                <w:szCs w:val="18"/>
                <w:rtl/>
                <w:lang w:eastAsia="en-US"/>
              </w:rPr>
            </w:pPr>
            <w:r>
              <w:rPr>
                <w:sz w:val="18"/>
                <w:szCs w:val="18"/>
                <w:lang w:eastAsia="en-US"/>
              </w:rPr>
              <w:t>Ratificados</w:t>
            </w:r>
          </w:p>
        </w:tc>
        <w:tc>
          <w:tcPr>
            <w:tcW w:w="4506" w:type="dxa"/>
            <w:tcBorders>
              <w:top w:val="single" w:sz="4" w:space="0" w:color="auto"/>
            </w:tcBorders>
            <w:shd w:val="clear" w:color="auto" w:fill="auto"/>
          </w:tcPr>
          <w:p w:rsidR="00B608F3" w:rsidRDefault="00B608F3">
            <w:pPr>
              <w:tabs>
                <w:tab w:val="left" w:pos="284"/>
              </w:tabs>
              <w:spacing w:before="40" w:after="40" w:line="200" w:lineRule="atLeast"/>
              <w:ind w:left="57" w:right="57"/>
              <w:rPr>
                <w:sz w:val="18"/>
                <w:szCs w:val="18"/>
                <w:lang w:eastAsia="en-US"/>
              </w:rPr>
            </w:pPr>
            <w:r>
              <w:rPr>
                <w:sz w:val="18"/>
                <w:szCs w:val="18"/>
                <w:lang w:eastAsia="en-US"/>
              </w:rPr>
              <w:t>Artículo 2 del Pacto Internacional de Derechos Civiles y Políticos.</w:t>
            </w:r>
            <w:r>
              <w:rPr>
                <w:sz w:val="18"/>
                <w:szCs w:val="18"/>
                <w:rtl/>
                <w:lang w:eastAsia="en-US"/>
              </w:rPr>
              <w:t xml:space="preserve"> </w:t>
            </w:r>
          </w:p>
          <w:p w:rsidR="00B608F3" w:rsidRDefault="00B608F3">
            <w:pPr>
              <w:tabs>
                <w:tab w:val="left" w:pos="284"/>
              </w:tabs>
              <w:spacing w:before="40" w:after="40" w:line="200" w:lineRule="atLeast"/>
              <w:ind w:left="57"/>
              <w:rPr>
                <w:spacing w:val="-2"/>
                <w:sz w:val="18"/>
                <w:szCs w:val="18"/>
                <w:rtl/>
                <w:lang w:eastAsia="en-US"/>
              </w:rPr>
            </w:pPr>
            <w:r>
              <w:rPr>
                <w:spacing w:val="-2"/>
                <w:sz w:val="18"/>
                <w:szCs w:val="18"/>
                <w:rtl/>
                <w:lang w:eastAsia="en-US"/>
              </w:rPr>
              <w:t>1</w:t>
            </w:r>
            <w:r>
              <w:rPr>
                <w:spacing w:val="-2"/>
                <w:sz w:val="18"/>
                <w:szCs w:val="18"/>
                <w:lang w:eastAsia="en-US"/>
              </w:rPr>
              <w:t xml:space="preserve">. </w:t>
            </w:r>
            <w:r>
              <w:rPr>
                <w:spacing w:val="-2"/>
                <w:sz w:val="18"/>
                <w:szCs w:val="18"/>
                <w:lang w:eastAsia="en-US"/>
              </w:rPr>
              <w:tab/>
              <w:t xml:space="preserve">Cada uno de los Estados Partes en el presente Pacto se compromete a respetar y a garantizar a todos los individuos que se encuentren en su territorio y estén sujetos a su jurisdicción los derechos reconocidos en el presente Pacto, sin distinción alguna de raza, color, sexo, idioma, religión, opinión política o de otra índole, origen nacional o social, posición económica, nacimiento o cualquier otra condición social. </w:t>
            </w:r>
          </w:p>
        </w:tc>
      </w:tr>
      <w:tr w:rsidR="00B608F3" w:rsidRPr="009F0B20">
        <w:trPr>
          <w:jc w:val="right"/>
        </w:trPr>
        <w:tc>
          <w:tcPr>
            <w:tcW w:w="773" w:type="dxa"/>
            <w:shd w:val="clear" w:color="auto" w:fill="auto"/>
          </w:tcPr>
          <w:p w:rsidR="00B608F3" w:rsidRDefault="00B608F3">
            <w:pPr>
              <w:tabs>
                <w:tab w:val="left" w:pos="1928"/>
                <w:tab w:val="left" w:pos="2608"/>
                <w:tab w:val="left" w:pos="3289"/>
                <w:tab w:val="left" w:pos="3969"/>
                <w:tab w:val="left" w:pos="4649"/>
                <w:tab w:val="left" w:pos="5330"/>
              </w:tabs>
              <w:spacing w:before="40" w:after="40" w:line="200" w:lineRule="atLeast"/>
              <w:ind w:left="57" w:right="57"/>
              <w:rPr>
                <w:sz w:val="18"/>
                <w:szCs w:val="18"/>
                <w:rtl/>
                <w:lang w:eastAsia="en-US"/>
              </w:rPr>
            </w:pPr>
          </w:p>
        </w:tc>
        <w:tc>
          <w:tcPr>
            <w:tcW w:w="1882" w:type="dxa"/>
            <w:shd w:val="clear" w:color="auto" w:fill="auto"/>
          </w:tcPr>
          <w:p w:rsidR="00B608F3" w:rsidRDefault="00B608F3">
            <w:pPr>
              <w:tabs>
                <w:tab w:val="left" w:pos="1928"/>
                <w:tab w:val="left" w:pos="2608"/>
                <w:tab w:val="left" w:pos="3289"/>
                <w:tab w:val="left" w:pos="3969"/>
                <w:tab w:val="left" w:pos="4649"/>
                <w:tab w:val="left" w:pos="5330"/>
              </w:tabs>
              <w:spacing w:before="40" w:after="40" w:line="200" w:lineRule="atLeast"/>
              <w:ind w:left="57" w:right="57"/>
              <w:jc w:val="lowKashida"/>
              <w:rPr>
                <w:sz w:val="18"/>
                <w:szCs w:val="18"/>
                <w:rtl/>
                <w:lang w:eastAsia="en-US"/>
              </w:rPr>
            </w:pPr>
          </w:p>
        </w:tc>
        <w:tc>
          <w:tcPr>
            <w:tcW w:w="1317" w:type="dxa"/>
            <w:shd w:val="clear" w:color="auto" w:fill="auto"/>
          </w:tcPr>
          <w:p w:rsidR="00B608F3" w:rsidRDefault="00B608F3">
            <w:pPr>
              <w:tabs>
                <w:tab w:val="left" w:pos="1928"/>
                <w:tab w:val="left" w:pos="2608"/>
                <w:tab w:val="left" w:pos="3289"/>
                <w:tab w:val="left" w:pos="3969"/>
                <w:tab w:val="left" w:pos="4649"/>
                <w:tab w:val="left" w:pos="5330"/>
              </w:tabs>
              <w:spacing w:before="40" w:after="40" w:line="200" w:lineRule="atLeast"/>
              <w:ind w:left="57" w:right="57"/>
              <w:rPr>
                <w:sz w:val="18"/>
                <w:szCs w:val="18"/>
                <w:rtl/>
                <w:lang w:eastAsia="en-US"/>
              </w:rPr>
            </w:pPr>
          </w:p>
        </w:tc>
        <w:tc>
          <w:tcPr>
            <w:tcW w:w="4506" w:type="dxa"/>
            <w:shd w:val="clear" w:color="auto" w:fill="auto"/>
          </w:tcPr>
          <w:p w:rsidR="00B608F3" w:rsidRDefault="00B608F3">
            <w:pPr>
              <w:tabs>
                <w:tab w:val="left" w:pos="284"/>
              </w:tabs>
              <w:spacing w:before="40" w:after="40" w:line="200" w:lineRule="atLeast"/>
              <w:ind w:left="57"/>
              <w:rPr>
                <w:sz w:val="18"/>
                <w:szCs w:val="18"/>
                <w:lang w:eastAsia="en-US"/>
              </w:rPr>
            </w:pPr>
            <w:r>
              <w:rPr>
                <w:sz w:val="18"/>
                <w:szCs w:val="18"/>
                <w:rtl/>
                <w:lang w:eastAsia="en-US"/>
              </w:rPr>
              <w:t>2</w:t>
            </w:r>
            <w:r>
              <w:rPr>
                <w:sz w:val="18"/>
                <w:szCs w:val="18"/>
                <w:lang w:eastAsia="en-US"/>
              </w:rPr>
              <w:t xml:space="preserve">. </w:t>
            </w:r>
            <w:r>
              <w:rPr>
                <w:sz w:val="18"/>
                <w:szCs w:val="18"/>
                <w:lang w:eastAsia="en-US"/>
              </w:rPr>
              <w:tab/>
              <w:t xml:space="preserve">Cada Estado Parte se compromete a adoptar, con arreglo a sus procedimientos constitucionales y a las disposiciones del presente Pacto, las medidas oportunas para dictar las disposiciones legislativas o de otro carácter que fueren necesarias para hacer efectivos los derechos reconocidos en el presente Pacto y que no estuviesen ya garantizados por disposiciones legislativas o de otro carácter. </w:t>
            </w:r>
          </w:p>
          <w:p w:rsidR="00B608F3" w:rsidRDefault="00B608F3">
            <w:pPr>
              <w:tabs>
                <w:tab w:val="left" w:pos="284"/>
              </w:tabs>
              <w:spacing w:before="40" w:after="40" w:line="200" w:lineRule="atLeast"/>
              <w:ind w:left="57" w:right="57"/>
              <w:rPr>
                <w:sz w:val="18"/>
                <w:szCs w:val="18"/>
                <w:lang w:eastAsia="en-US"/>
              </w:rPr>
            </w:pPr>
            <w:r>
              <w:rPr>
                <w:sz w:val="18"/>
                <w:szCs w:val="18"/>
                <w:rtl/>
                <w:lang w:eastAsia="en-US"/>
              </w:rPr>
              <w:t>3</w:t>
            </w:r>
            <w:r>
              <w:rPr>
                <w:sz w:val="18"/>
                <w:szCs w:val="18"/>
                <w:lang w:eastAsia="en-US"/>
              </w:rPr>
              <w:t xml:space="preserve">. </w:t>
            </w:r>
            <w:r>
              <w:rPr>
                <w:sz w:val="18"/>
                <w:szCs w:val="18"/>
                <w:lang w:eastAsia="en-US"/>
              </w:rPr>
              <w:tab/>
              <w:t>Cada uno de los Estados Partes en el presente Pacto se compromete a garantizar que:</w:t>
            </w:r>
            <w:r>
              <w:rPr>
                <w:sz w:val="18"/>
                <w:szCs w:val="18"/>
                <w:rtl/>
                <w:lang w:eastAsia="en-US"/>
              </w:rPr>
              <w:t xml:space="preserve"> </w:t>
            </w:r>
          </w:p>
          <w:p w:rsidR="00B608F3" w:rsidRDefault="00B608F3">
            <w:pPr>
              <w:tabs>
                <w:tab w:val="left" w:pos="284"/>
              </w:tabs>
              <w:suppressAutoHyphens/>
              <w:spacing w:before="40" w:after="40" w:line="200" w:lineRule="atLeast"/>
              <w:ind w:left="57"/>
              <w:rPr>
                <w:sz w:val="18"/>
                <w:szCs w:val="18"/>
                <w:lang w:eastAsia="en-US"/>
              </w:rPr>
            </w:pPr>
            <w:r>
              <w:rPr>
                <w:sz w:val="18"/>
                <w:szCs w:val="18"/>
                <w:lang w:eastAsia="en-US"/>
              </w:rPr>
              <w:t>a)</w:t>
            </w:r>
            <w:r>
              <w:rPr>
                <w:sz w:val="18"/>
                <w:szCs w:val="18"/>
                <w:lang w:eastAsia="en-US"/>
              </w:rPr>
              <w:tab/>
              <w:t>Toda persona cuyos derechos o libertades reconocidos en el presente Pacto hayan sido violados podrá interponer un recurso efectivo, aun cuando tal violación hubiera sido cometida por personas que actuaban en ejercicio de sus funciones oficiales.</w:t>
            </w:r>
          </w:p>
          <w:p w:rsidR="00B608F3" w:rsidRDefault="00B608F3">
            <w:pPr>
              <w:tabs>
                <w:tab w:val="left" w:pos="284"/>
              </w:tabs>
              <w:suppressAutoHyphens/>
              <w:spacing w:before="40" w:after="40" w:line="200" w:lineRule="atLeast"/>
              <w:ind w:left="57"/>
              <w:rPr>
                <w:sz w:val="18"/>
                <w:szCs w:val="18"/>
                <w:lang w:eastAsia="en-US"/>
              </w:rPr>
            </w:pPr>
            <w:r>
              <w:rPr>
                <w:sz w:val="18"/>
                <w:szCs w:val="18"/>
                <w:lang w:eastAsia="en-US"/>
              </w:rPr>
              <w:t>b)</w:t>
            </w:r>
            <w:r>
              <w:rPr>
                <w:sz w:val="18"/>
                <w:szCs w:val="18"/>
                <w:lang w:eastAsia="en-US"/>
              </w:rPr>
              <w:tab/>
              <w:t>La autoridad competente, judicial, administrativa o legislativa, o cualquiera otra autoridad competente prevista por el sistema legal del Estado, decidirá sobre los derechos de toda persona que interponga tal recurso, y desarrollará las posibilidades de recurso judicial.</w:t>
            </w:r>
          </w:p>
          <w:p w:rsidR="00B608F3" w:rsidRDefault="00B608F3">
            <w:pPr>
              <w:tabs>
                <w:tab w:val="left" w:pos="284"/>
              </w:tabs>
              <w:suppressAutoHyphens/>
              <w:spacing w:before="40" w:after="40" w:line="200" w:lineRule="atLeast"/>
              <w:ind w:left="57"/>
              <w:rPr>
                <w:sz w:val="18"/>
                <w:szCs w:val="18"/>
                <w:lang w:eastAsia="en-US"/>
              </w:rPr>
            </w:pPr>
            <w:r>
              <w:rPr>
                <w:sz w:val="18"/>
                <w:szCs w:val="18"/>
                <w:lang w:eastAsia="en-US"/>
              </w:rPr>
              <w:t xml:space="preserve">c) </w:t>
            </w:r>
            <w:r>
              <w:rPr>
                <w:sz w:val="18"/>
                <w:szCs w:val="18"/>
                <w:lang w:eastAsia="en-US"/>
              </w:rPr>
              <w:tab/>
              <w:t>Las autoridades competentes cumplirán toda decisión en que se haya estimado procedente el recurso.</w:t>
            </w:r>
          </w:p>
          <w:p w:rsidR="00B608F3" w:rsidRDefault="00B608F3">
            <w:pPr>
              <w:tabs>
                <w:tab w:val="left" w:pos="284"/>
              </w:tabs>
              <w:spacing w:before="40" w:after="40" w:line="200" w:lineRule="atLeast"/>
              <w:ind w:left="57" w:right="57"/>
              <w:rPr>
                <w:sz w:val="18"/>
                <w:szCs w:val="18"/>
                <w:lang w:eastAsia="en-US"/>
              </w:rPr>
            </w:pPr>
            <w:r>
              <w:rPr>
                <w:sz w:val="18"/>
                <w:szCs w:val="18"/>
                <w:lang w:eastAsia="en-US"/>
              </w:rPr>
              <w:t xml:space="preserve">Artículos 1º y 2º de </w:t>
            </w:r>
            <w:smartTag w:uri="urn:schemas-microsoft-com:office:smarttags" w:element="PersonName">
              <w:smartTagPr>
                <w:attr w:name="ProductID" w:val="la Convenci￳n Internacional"/>
              </w:smartTagPr>
              <w:r>
                <w:rPr>
                  <w:sz w:val="18"/>
                  <w:szCs w:val="18"/>
                  <w:lang w:eastAsia="en-US"/>
                </w:rPr>
                <w:t>la Convención Internacional</w:t>
              </w:r>
            </w:smartTag>
            <w:r>
              <w:rPr>
                <w:sz w:val="18"/>
                <w:szCs w:val="18"/>
                <w:lang w:eastAsia="en-US"/>
              </w:rPr>
              <w:t xml:space="preserve"> sobre la Eliminación de Todas las Formas de Discriminación Racial</w:t>
            </w:r>
          </w:p>
          <w:p w:rsidR="00B608F3" w:rsidRDefault="00B608F3">
            <w:pPr>
              <w:tabs>
                <w:tab w:val="left" w:pos="284"/>
              </w:tabs>
              <w:spacing w:before="40" w:after="40" w:line="200" w:lineRule="atLeast"/>
              <w:ind w:left="57" w:right="57"/>
              <w:rPr>
                <w:sz w:val="18"/>
                <w:szCs w:val="18"/>
                <w:lang w:eastAsia="en-US"/>
              </w:rPr>
            </w:pPr>
            <w:r>
              <w:rPr>
                <w:sz w:val="18"/>
                <w:szCs w:val="18"/>
                <w:lang w:eastAsia="en-US"/>
              </w:rPr>
              <w:t>Artículo 1º.</w:t>
            </w:r>
          </w:p>
          <w:p w:rsidR="00B608F3" w:rsidRDefault="00B608F3">
            <w:pPr>
              <w:tabs>
                <w:tab w:val="left" w:pos="284"/>
              </w:tabs>
              <w:spacing w:before="40" w:after="40" w:line="200" w:lineRule="atLeast"/>
              <w:ind w:left="57"/>
              <w:rPr>
                <w:sz w:val="18"/>
                <w:szCs w:val="18"/>
                <w:lang w:eastAsia="en-US"/>
              </w:rPr>
            </w:pPr>
            <w:r>
              <w:rPr>
                <w:sz w:val="18"/>
                <w:szCs w:val="18"/>
                <w:rtl/>
                <w:lang w:eastAsia="en-US"/>
              </w:rPr>
              <w:t>1</w:t>
            </w:r>
            <w:r>
              <w:rPr>
                <w:sz w:val="18"/>
                <w:szCs w:val="18"/>
                <w:lang w:eastAsia="en-US"/>
              </w:rPr>
              <w:t xml:space="preserve">. </w:t>
            </w:r>
            <w:r>
              <w:rPr>
                <w:sz w:val="18"/>
                <w:szCs w:val="18"/>
                <w:lang w:eastAsia="en-US"/>
              </w:rPr>
              <w:tab/>
              <w:t xml:space="preserve">En </w:t>
            </w:r>
            <w:smartTag w:uri="urn:schemas-microsoft-com:office:smarttags" w:element="PersonName">
              <w:smartTagPr>
                <w:attr w:name="ProductID" w:val="la presente Convenci￳n"/>
              </w:smartTagPr>
              <w:r>
                <w:rPr>
                  <w:sz w:val="18"/>
                  <w:szCs w:val="18"/>
                  <w:lang w:eastAsia="en-US"/>
                </w:rPr>
                <w:t>la presente Convención</w:t>
              </w:r>
            </w:smartTag>
            <w:r>
              <w:rPr>
                <w:sz w:val="18"/>
                <w:szCs w:val="18"/>
                <w:lang w:eastAsia="en-US"/>
              </w:rPr>
              <w:t xml:space="preserve"> la expresión “discriminación racial” denotará toda distinción, exclusión, restricción o preferencia basada en motivos de raza, color, linaje u origen nacional o étnico que tenga por objeto o por resultado anular o menoscabar el reconocimiento, goce o ejercicio, en condiciones de igualdad, de los derechos humanos y libertades fundamentales en las esferas política, económica, social, cultural o en cualquier otra esfera de la vida pública.</w:t>
            </w:r>
          </w:p>
          <w:p w:rsidR="00B608F3" w:rsidRDefault="00B608F3">
            <w:pPr>
              <w:tabs>
                <w:tab w:val="left" w:pos="284"/>
              </w:tabs>
              <w:spacing w:before="40" w:after="40" w:line="200" w:lineRule="atLeast"/>
              <w:ind w:left="57" w:right="57"/>
              <w:rPr>
                <w:sz w:val="18"/>
                <w:szCs w:val="18"/>
                <w:lang w:eastAsia="en-US"/>
              </w:rPr>
            </w:pPr>
            <w:r>
              <w:rPr>
                <w:sz w:val="18"/>
                <w:szCs w:val="18"/>
                <w:lang w:eastAsia="en-US"/>
              </w:rPr>
              <w:t>Artículo 2º de la Convención sobre la Eliminación de todas las Formas de Discriminación contra la Mujer.</w:t>
            </w:r>
            <w:r>
              <w:rPr>
                <w:sz w:val="18"/>
                <w:szCs w:val="18"/>
                <w:rtl/>
                <w:lang w:eastAsia="en-US"/>
              </w:rPr>
              <w:t xml:space="preserve"> </w:t>
            </w:r>
          </w:p>
          <w:p w:rsidR="00B608F3" w:rsidRDefault="00B608F3">
            <w:pPr>
              <w:tabs>
                <w:tab w:val="left" w:pos="284"/>
              </w:tabs>
              <w:spacing w:before="40" w:after="40" w:line="200" w:lineRule="atLeast"/>
              <w:ind w:left="57" w:right="57"/>
              <w:rPr>
                <w:sz w:val="18"/>
                <w:szCs w:val="18"/>
                <w:lang w:eastAsia="en-US"/>
              </w:rPr>
            </w:pPr>
            <w:r>
              <w:rPr>
                <w:sz w:val="18"/>
                <w:szCs w:val="18"/>
                <w:rtl/>
                <w:lang w:eastAsia="en-US"/>
              </w:rPr>
              <w:tab/>
            </w:r>
            <w:r>
              <w:rPr>
                <w:sz w:val="18"/>
                <w:szCs w:val="18"/>
                <w:lang w:eastAsia="en-US"/>
              </w:rPr>
              <w:t>Los Estados Partes condenan la discriminación contra la mujer en todas sus formas, convienen en seguir, por todos los medios apropiados y sin dilaciones, una política encaminada a eliminar la discriminación contra la mujer y, con tal objeto, se comprometen a:</w:t>
            </w:r>
            <w:r>
              <w:rPr>
                <w:sz w:val="18"/>
                <w:szCs w:val="18"/>
                <w:rtl/>
                <w:lang w:eastAsia="en-US"/>
              </w:rPr>
              <w:t xml:space="preserve"> </w:t>
            </w:r>
          </w:p>
          <w:p w:rsidR="00B608F3" w:rsidRDefault="00B608F3">
            <w:pPr>
              <w:tabs>
                <w:tab w:val="left" w:pos="284"/>
              </w:tabs>
              <w:spacing w:before="40" w:after="40" w:line="200" w:lineRule="atLeast"/>
              <w:ind w:left="57" w:right="57"/>
              <w:rPr>
                <w:sz w:val="18"/>
                <w:szCs w:val="18"/>
                <w:lang w:eastAsia="en-US"/>
              </w:rPr>
            </w:pPr>
            <w:r>
              <w:rPr>
                <w:sz w:val="18"/>
                <w:szCs w:val="18"/>
                <w:lang w:eastAsia="en-US"/>
              </w:rPr>
              <w:t>a)</w:t>
            </w:r>
            <w:r>
              <w:rPr>
                <w:sz w:val="18"/>
                <w:szCs w:val="18"/>
                <w:lang w:eastAsia="en-US"/>
              </w:rPr>
              <w:tab/>
              <w:t>Consagrar, si aún no lo han hecho, en sus constituciones nacionales y en cualquier otra legislación apropiada el principio de la igualdad del hombre y de la mujer y asegurar por ley u otros medios apropiados la realización práctica de ese principio;</w:t>
            </w:r>
          </w:p>
          <w:p w:rsidR="00B608F3" w:rsidRDefault="00B608F3">
            <w:pPr>
              <w:tabs>
                <w:tab w:val="left" w:pos="284"/>
              </w:tabs>
              <w:spacing w:before="40" w:after="40" w:line="200" w:lineRule="atLeast"/>
              <w:ind w:left="57" w:right="57"/>
              <w:rPr>
                <w:sz w:val="18"/>
                <w:szCs w:val="18"/>
                <w:lang w:eastAsia="en-US"/>
              </w:rPr>
            </w:pPr>
            <w:r>
              <w:rPr>
                <w:sz w:val="18"/>
                <w:szCs w:val="18"/>
                <w:lang w:eastAsia="en-US"/>
              </w:rPr>
              <w:t>b)</w:t>
            </w:r>
            <w:r>
              <w:rPr>
                <w:sz w:val="18"/>
                <w:szCs w:val="18"/>
                <w:lang w:eastAsia="en-US"/>
              </w:rPr>
              <w:tab/>
              <w:t>Adoptar medidas adecuadas, legislativas y de otro carácter, con las sanciones correspondientes, que prohíban toda discriminación contra la mujer;</w:t>
            </w:r>
          </w:p>
          <w:p w:rsidR="00B608F3" w:rsidRDefault="00B608F3">
            <w:pPr>
              <w:tabs>
                <w:tab w:val="left" w:pos="284"/>
              </w:tabs>
              <w:spacing w:before="40" w:after="40" w:line="200" w:lineRule="atLeast"/>
              <w:ind w:left="57" w:right="57"/>
              <w:rPr>
                <w:sz w:val="18"/>
                <w:szCs w:val="18"/>
                <w:lang w:eastAsia="en-US"/>
              </w:rPr>
            </w:pPr>
            <w:r>
              <w:rPr>
                <w:sz w:val="18"/>
                <w:szCs w:val="18"/>
                <w:lang w:eastAsia="en-US"/>
              </w:rPr>
              <w:t>c)</w:t>
            </w:r>
            <w:r>
              <w:rPr>
                <w:sz w:val="18"/>
                <w:szCs w:val="18"/>
                <w:lang w:eastAsia="en-US"/>
              </w:rPr>
              <w:tab/>
              <w:t>Establecer la protección jurídica de los derechos de la mujer sobre una base de igualdad con los del hombre y garantizar, por conducto de los tribunales nacionales</w:t>
            </w:r>
          </w:p>
          <w:p w:rsidR="00B608F3" w:rsidRDefault="00B608F3">
            <w:pPr>
              <w:tabs>
                <w:tab w:val="left" w:pos="284"/>
              </w:tabs>
              <w:spacing w:before="40" w:after="40" w:line="200" w:lineRule="atLeast"/>
              <w:ind w:left="57" w:right="57"/>
              <w:rPr>
                <w:sz w:val="18"/>
                <w:szCs w:val="18"/>
                <w:lang w:eastAsia="en-US"/>
              </w:rPr>
            </w:pPr>
            <w:r>
              <w:rPr>
                <w:sz w:val="18"/>
                <w:szCs w:val="18"/>
                <w:lang w:eastAsia="en-US"/>
              </w:rPr>
              <w:t>competentes y de otras instituciones públicas, la protección efectiva de la mujer contra todo acto de discriminación;</w:t>
            </w:r>
          </w:p>
          <w:p w:rsidR="00B608F3" w:rsidRDefault="00B608F3">
            <w:pPr>
              <w:tabs>
                <w:tab w:val="left" w:pos="284"/>
              </w:tabs>
              <w:spacing w:before="40" w:after="40" w:line="200" w:lineRule="atLeast"/>
              <w:ind w:left="57" w:right="57"/>
              <w:rPr>
                <w:sz w:val="18"/>
                <w:szCs w:val="18"/>
                <w:lang w:eastAsia="en-US"/>
              </w:rPr>
            </w:pPr>
            <w:r>
              <w:rPr>
                <w:sz w:val="18"/>
                <w:szCs w:val="18"/>
                <w:lang w:eastAsia="en-US"/>
              </w:rPr>
              <w:t>d)</w:t>
            </w:r>
            <w:r>
              <w:rPr>
                <w:sz w:val="18"/>
                <w:szCs w:val="18"/>
                <w:lang w:eastAsia="en-US"/>
              </w:rPr>
              <w:tab/>
              <w:t>Abstenerse de incurrir en todo acto o práctica de discriminación contra la mujer y velar por que las autoridades e instituciones públicas actúen de conformidad con esta obligación;</w:t>
            </w:r>
          </w:p>
          <w:p w:rsidR="00B608F3" w:rsidRDefault="00B608F3">
            <w:pPr>
              <w:tabs>
                <w:tab w:val="left" w:pos="284"/>
              </w:tabs>
              <w:spacing w:before="40" w:after="40" w:line="200" w:lineRule="atLeast"/>
              <w:ind w:left="57" w:right="57"/>
              <w:rPr>
                <w:sz w:val="18"/>
                <w:szCs w:val="18"/>
                <w:lang w:eastAsia="en-US"/>
              </w:rPr>
            </w:pPr>
            <w:r>
              <w:rPr>
                <w:sz w:val="18"/>
                <w:szCs w:val="18"/>
                <w:lang w:eastAsia="en-US"/>
              </w:rPr>
              <w:t>e)</w:t>
            </w:r>
            <w:r>
              <w:rPr>
                <w:sz w:val="18"/>
                <w:szCs w:val="18"/>
                <w:lang w:eastAsia="en-US"/>
              </w:rPr>
              <w:tab/>
              <w:t>Tomar todas las medidas apropiadas para eliminar la discriminación contra la mujer practicada por cualesquiera personas, organizaciones o empresas;</w:t>
            </w:r>
          </w:p>
          <w:p w:rsidR="00B608F3" w:rsidRDefault="00B608F3">
            <w:pPr>
              <w:tabs>
                <w:tab w:val="left" w:pos="284"/>
              </w:tabs>
              <w:spacing w:before="40" w:after="40" w:line="200" w:lineRule="atLeast"/>
              <w:ind w:left="57" w:right="57"/>
              <w:rPr>
                <w:sz w:val="18"/>
                <w:szCs w:val="18"/>
                <w:lang w:eastAsia="en-US"/>
              </w:rPr>
            </w:pPr>
            <w:r>
              <w:rPr>
                <w:sz w:val="18"/>
                <w:szCs w:val="18"/>
                <w:lang w:eastAsia="en-US"/>
              </w:rPr>
              <w:t>f)</w:t>
            </w:r>
            <w:r>
              <w:rPr>
                <w:sz w:val="18"/>
                <w:szCs w:val="18"/>
                <w:lang w:eastAsia="en-US"/>
              </w:rPr>
              <w:tab/>
              <w:t>Adoptar todas las medidas adecuadas, incluso de carácter legislativo, para modificar o derogar leyes, reglamentos, usos y prácticas que constituyan discriminación contra la mujer;</w:t>
            </w:r>
          </w:p>
          <w:p w:rsidR="00B608F3" w:rsidRDefault="00B608F3">
            <w:pPr>
              <w:tabs>
                <w:tab w:val="left" w:pos="284"/>
              </w:tabs>
              <w:spacing w:before="40" w:after="40" w:line="200" w:lineRule="atLeast"/>
              <w:ind w:left="57" w:right="57"/>
              <w:rPr>
                <w:sz w:val="18"/>
                <w:szCs w:val="18"/>
                <w:rtl/>
                <w:lang w:eastAsia="en-US"/>
              </w:rPr>
            </w:pPr>
            <w:r>
              <w:rPr>
                <w:sz w:val="18"/>
                <w:szCs w:val="18"/>
                <w:lang w:eastAsia="en-US"/>
              </w:rPr>
              <w:t>g)</w:t>
            </w:r>
            <w:r>
              <w:rPr>
                <w:sz w:val="18"/>
                <w:szCs w:val="18"/>
                <w:lang w:eastAsia="en-US"/>
              </w:rPr>
              <w:tab/>
              <w:t>Derogar todas las disposiciones penales nacionales que constituyan discriminación contra la mujer.</w:t>
            </w:r>
          </w:p>
        </w:tc>
      </w:tr>
      <w:tr w:rsidR="00B608F3" w:rsidRPr="009F0B20">
        <w:trPr>
          <w:cantSplit/>
          <w:jc w:val="right"/>
        </w:trPr>
        <w:tc>
          <w:tcPr>
            <w:tcW w:w="773" w:type="dxa"/>
            <w:shd w:val="clear" w:color="auto" w:fill="auto"/>
          </w:tcPr>
          <w:p w:rsidR="00B608F3" w:rsidRDefault="00B608F3">
            <w:pPr>
              <w:tabs>
                <w:tab w:val="left" w:pos="1928"/>
                <w:tab w:val="left" w:pos="2608"/>
                <w:tab w:val="left" w:pos="3289"/>
                <w:tab w:val="left" w:pos="3969"/>
                <w:tab w:val="left" w:pos="4649"/>
                <w:tab w:val="left" w:pos="5330"/>
              </w:tabs>
              <w:spacing w:before="40" w:after="40" w:line="200" w:lineRule="atLeast"/>
              <w:ind w:left="57" w:right="57"/>
              <w:rPr>
                <w:sz w:val="18"/>
                <w:szCs w:val="18"/>
                <w:rtl/>
                <w:lang w:eastAsia="en-US"/>
              </w:rPr>
            </w:pPr>
          </w:p>
        </w:tc>
        <w:tc>
          <w:tcPr>
            <w:tcW w:w="1882" w:type="dxa"/>
            <w:shd w:val="clear" w:color="auto" w:fill="auto"/>
          </w:tcPr>
          <w:p w:rsidR="00B608F3" w:rsidRDefault="00B608F3">
            <w:pPr>
              <w:tabs>
                <w:tab w:val="left" w:pos="1928"/>
                <w:tab w:val="left" w:pos="2608"/>
                <w:tab w:val="left" w:pos="3289"/>
                <w:tab w:val="left" w:pos="3969"/>
                <w:tab w:val="left" w:pos="4649"/>
                <w:tab w:val="left" w:pos="5330"/>
              </w:tabs>
              <w:spacing w:before="40" w:after="40" w:line="200" w:lineRule="atLeast"/>
              <w:ind w:left="57" w:right="57"/>
              <w:jc w:val="lowKashida"/>
              <w:rPr>
                <w:sz w:val="18"/>
                <w:szCs w:val="18"/>
                <w:rtl/>
                <w:lang w:eastAsia="en-US"/>
              </w:rPr>
            </w:pPr>
          </w:p>
        </w:tc>
        <w:tc>
          <w:tcPr>
            <w:tcW w:w="1317" w:type="dxa"/>
            <w:shd w:val="clear" w:color="auto" w:fill="auto"/>
          </w:tcPr>
          <w:p w:rsidR="00B608F3" w:rsidRDefault="00B608F3">
            <w:pPr>
              <w:tabs>
                <w:tab w:val="left" w:pos="1928"/>
                <w:tab w:val="left" w:pos="2608"/>
                <w:tab w:val="left" w:pos="3289"/>
                <w:tab w:val="left" w:pos="3969"/>
                <w:tab w:val="left" w:pos="4649"/>
                <w:tab w:val="left" w:pos="5330"/>
              </w:tabs>
              <w:spacing w:before="40" w:after="40" w:line="200" w:lineRule="atLeast"/>
              <w:ind w:left="57" w:right="57"/>
              <w:rPr>
                <w:sz w:val="18"/>
                <w:szCs w:val="18"/>
                <w:rtl/>
                <w:lang w:eastAsia="en-US"/>
              </w:rPr>
            </w:pPr>
          </w:p>
        </w:tc>
        <w:tc>
          <w:tcPr>
            <w:tcW w:w="4506" w:type="dxa"/>
            <w:shd w:val="clear" w:color="auto" w:fill="auto"/>
          </w:tcPr>
          <w:p w:rsidR="00B608F3" w:rsidRDefault="00B608F3">
            <w:pPr>
              <w:tabs>
                <w:tab w:val="left" w:pos="601"/>
                <w:tab w:val="left" w:pos="1203"/>
                <w:tab w:val="left" w:pos="1928"/>
                <w:tab w:val="left" w:pos="2608"/>
                <w:tab w:val="left" w:pos="3289"/>
                <w:tab w:val="left" w:pos="3969"/>
                <w:tab w:val="left" w:pos="4649"/>
                <w:tab w:val="left" w:pos="5330"/>
              </w:tabs>
              <w:spacing w:before="40" w:after="40" w:line="200" w:lineRule="atLeast"/>
              <w:ind w:left="57" w:right="57"/>
              <w:rPr>
                <w:sz w:val="18"/>
                <w:szCs w:val="18"/>
                <w:lang w:eastAsia="en-US"/>
              </w:rPr>
            </w:pPr>
            <w:r>
              <w:rPr>
                <w:sz w:val="18"/>
                <w:szCs w:val="18"/>
                <w:lang w:eastAsia="en-US"/>
              </w:rPr>
              <w:t>Artículo 2º de la Convención sobre los Derechos del Niño.</w:t>
            </w:r>
          </w:p>
          <w:p w:rsidR="00B608F3" w:rsidRDefault="00B608F3">
            <w:pPr>
              <w:tabs>
                <w:tab w:val="left" w:pos="284"/>
              </w:tabs>
              <w:spacing w:before="40" w:after="40" w:line="200" w:lineRule="atLeast"/>
              <w:ind w:left="57" w:right="57"/>
              <w:rPr>
                <w:sz w:val="18"/>
                <w:szCs w:val="18"/>
                <w:lang w:eastAsia="en-US"/>
              </w:rPr>
            </w:pPr>
            <w:r>
              <w:rPr>
                <w:sz w:val="18"/>
                <w:szCs w:val="18"/>
                <w:rtl/>
                <w:lang w:eastAsia="en-US"/>
              </w:rPr>
              <w:t>1</w:t>
            </w:r>
            <w:r>
              <w:rPr>
                <w:sz w:val="18"/>
                <w:szCs w:val="18"/>
                <w:lang w:eastAsia="en-US"/>
              </w:rPr>
              <w:t>.</w:t>
            </w:r>
            <w:r>
              <w:rPr>
                <w:sz w:val="18"/>
                <w:szCs w:val="18"/>
                <w:lang w:eastAsia="en-US"/>
              </w:rPr>
              <w:tab/>
              <w:t xml:space="preserve">Los Estados Partes respetarán los derechos enunciados en </w:t>
            </w:r>
            <w:smartTag w:uri="urn:schemas-microsoft-com:office:smarttags" w:element="PersonName">
              <w:smartTagPr>
                <w:attr w:name="ProductID" w:val="la presente Convenci￳n"/>
              </w:smartTagPr>
              <w:r>
                <w:rPr>
                  <w:sz w:val="18"/>
                  <w:szCs w:val="18"/>
                  <w:lang w:eastAsia="en-US"/>
                </w:rPr>
                <w:t>la presente Convención</w:t>
              </w:r>
            </w:smartTag>
            <w:r>
              <w:rPr>
                <w:sz w:val="18"/>
                <w:szCs w:val="18"/>
                <w:lang w:eastAsia="en-US"/>
              </w:rPr>
              <w:t xml:space="preserve"> y asegurarán su aplicación a cada niño sujeto a su jurisdicción, sin distinción alguna, independientemente de la raza, el color, el sexo, el idioma, la religión, la opinión política o de otra índole, el origen nacional, étnico o social, la posición económica, los impedimentos físicos, el nacimiento o cualquier otra condición del niño, de sus padres o de sus representantes legales. </w:t>
            </w:r>
          </w:p>
          <w:p w:rsidR="00B608F3" w:rsidRDefault="00B608F3">
            <w:pPr>
              <w:tabs>
                <w:tab w:val="left" w:pos="284"/>
              </w:tabs>
              <w:spacing w:before="40" w:after="40" w:line="200" w:lineRule="atLeast"/>
              <w:ind w:left="57" w:right="57"/>
              <w:rPr>
                <w:sz w:val="18"/>
                <w:szCs w:val="18"/>
                <w:rtl/>
                <w:lang w:eastAsia="en-US"/>
              </w:rPr>
            </w:pPr>
            <w:r>
              <w:rPr>
                <w:sz w:val="18"/>
                <w:szCs w:val="18"/>
                <w:lang w:eastAsia="en-US"/>
              </w:rPr>
              <w:t>2.</w:t>
            </w:r>
            <w:r>
              <w:rPr>
                <w:sz w:val="18"/>
                <w:szCs w:val="18"/>
                <w:lang w:eastAsia="en-US"/>
              </w:rPr>
              <w:tab/>
              <w:t>Los Estados Partes tomarán todas las medidas apropiadas para garantizar que el niño se vea protegido contra toda forma de discriminación o castigo por causa de la condición, las actividades, las opiniones expresadas o las creencias de sus padres, o de sus tutores o de sus familiares.</w:t>
            </w:r>
          </w:p>
        </w:tc>
      </w:tr>
      <w:tr w:rsidR="00B608F3" w:rsidRPr="009F0B20">
        <w:trPr>
          <w:cantSplit/>
          <w:jc w:val="right"/>
        </w:trPr>
        <w:tc>
          <w:tcPr>
            <w:tcW w:w="773" w:type="dxa"/>
            <w:tcBorders>
              <w:bottom w:val="single" w:sz="4"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40" w:after="40" w:line="200" w:lineRule="atLeast"/>
              <w:ind w:left="57" w:right="57"/>
              <w:rPr>
                <w:sz w:val="18"/>
                <w:szCs w:val="18"/>
                <w:rtl/>
                <w:lang w:eastAsia="en-US"/>
              </w:rPr>
            </w:pPr>
            <w:r>
              <w:rPr>
                <w:sz w:val="18"/>
                <w:szCs w:val="18"/>
                <w:rtl/>
                <w:lang w:eastAsia="en-US"/>
              </w:rPr>
              <w:t>8</w:t>
            </w:r>
          </w:p>
        </w:tc>
        <w:tc>
          <w:tcPr>
            <w:tcW w:w="1882" w:type="dxa"/>
            <w:tcBorders>
              <w:bottom w:val="single" w:sz="4"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40" w:after="40" w:line="200" w:lineRule="atLeast"/>
              <w:ind w:left="57" w:right="57"/>
              <w:rPr>
                <w:sz w:val="18"/>
                <w:szCs w:val="18"/>
                <w:rtl/>
                <w:lang w:eastAsia="en-US"/>
              </w:rPr>
            </w:pPr>
            <w:r>
              <w:rPr>
                <w:sz w:val="18"/>
                <w:szCs w:val="18"/>
                <w:lang w:eastAsia="en-US"/>
              </w:rPr>
              <w:t>Problemas y vacíos legales detectados</w:t>
            </w:r>
          </w:p>
        </w:tc>
        <w:tc>
          <w:tcPr>
            <w:tcW w:w="5823" w:type="dxa"/>
            <w:gridSpan w:val="2"/>
            <w:tcBorders>
              <w:bottom w:val="single" w:sz="4" w:space="0" w:color="auto"/>
            </w:tcBorders>
            <w:shd w:val="clear" w:color="auto" w:fill="auto"/>
          </w:tcPr>
          <w:p w:rsidR="00B608F3" w:rsidRDefault="00B608F3">
            <w:pPr>
              <w:tabs>
                <w:tab w:val="left" w:pos="284"/>
              </w:tabs>
              <w:spacing w:before="40" w:after="40" w:line="200" w:lineRule="atLeast"/>
              <w:ind w:left="57" w:right="57"/>
              <w:rPr>
                <w:sz w:val="18"/>
                <w:szCs w:val="18"/>
                <w:lang w:eastAsia="en-US"/>
              </w:rPr>
            </w:pPr>
            <w:r>
              <w:rPr>
                <w:sz w:val="18"/>
                <w:szCs w:val="18"/>
                <w:lang w:eastAsia="en-US"/>
              </w:rPr>
              <w:t xml:space="preserve">1. </w:t>
            </w:r>
            <w:r>
              <w:rPr>
                <w:sz w:val="18"/>
                <w:szCs w:val="18"/>
                <w:lang w:eastAsia="en-US"/>
              </w:rPr>
              <w:tab/>
              <w:t>La legislación no incorpora la definición de discriminación racial recogida en el artículo 1º de la Convención sobre la Eliminación de Todas las Formas de Discriminación Racial.</w:t>
            </w:r>
          </w:p>
          <w:p w:rsidR="00B608F3" w:rsidRDefault="00B608F3">
            <w:pPr>
              <w:tabs>
                <w:tab w:val="left" w:pos="284"/>
              </w:tabs>
              <w:spacing w:before="40" w:after="40" w:line="200" w:lineRule="atLeast"/>
              <w:ind w:left="57" w:right="57"/>
              <w:jc w:val="lowKashida"/>
              <w:rPr>
                <w:sz w:val="18"/>
                <w:szCs w:val="18"/>
                <w:rtl/>
                <w:lang w:eastAsia="en-US"/>
              </w:rPr>
            </w:pPr>
            <w:r>
              <w:rPr>
                <w:sz w:val="18"/>
                <w:szCs w:val="18"/>
                <w:lang w:eastAsia="en-US"/>
              </w:rPr>
              <w:t xml:space="preserve">2. </w:t>
            </w:r>
            <w:r>
              <w:rPr>
                <w:sz w:val="18"/>
                <w:szCs w:val="18"/>
                <w:lang w:eastAsia="en-US"/>
              </w:rPr>
              <w:tab/>
              <w:t>Se discrimina a la mujer en las penas reducidas por asesinatos de honor</w:t>
            </w:r>
            <w:r>
              <w:rPr>
                <w:sz w:val="18"/>
                <w:szCs w:val="18"/>
                <w:rtl/>
                <w:lang w:eastAsia="en-US"/>
              </w:rPr>
              <w:t>.</w:t>
            </w:r>
          </w:p>
        </w:tc>
      </w:tr>
      <w:tr w:rsidR="00B608F3" w:rsidRPr="009F0B20">
        <w:trPr>
          <w:jc w:val="right"/>
        </w:trPr>
        <w:tc>
          <w:tcPr>
            <w:tcW w:w="773" w:type="dxa"/>
            <w:tcBorders>
              <w:top w:val="single" w:sz="4" w:space="0" w:color="auto"/>
              <w:bottom w:val="single" w:sz="4"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40" w:after="40" w:line="200" w:lineRule="atLeast"/>
              <w:ind w:left="57" w:right="57"/>
              <w:rPr>
                <w:sz w:val="18"/>
                <w:szCs w:val="18"/>
                <w:rtl/>
                <w:lang w:eastAsia="en-US"/>
              </w:rPr>
            </w:pPr>
            <w:r>
              <w:rPr>
                <w:sz w:val="18"/>
                <w:szCs w:val="18"/>
                <w:rtl/>
                <w:lang w:eastAsia="en-US"/>
              </w:rPr>
              <w:t>9</w:t>
            </w:r>
          </w:p>
        </w:tc>
        <w:tc>
          <w:tcPr>
            <w:tcW w:w="1882" w:type="dxa"/>
            <w:tcBorders>
              <w:top w:val="single" w:sz="4" w:space="0" w:color="auto"/>
              <w:bottom w:val="single" w:sz="4"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40" w:after="40" w:line="200" w:lineRule="atLeast"/>
              <w:ind w:left="57" w:right="57"/>
              <w:jc w:val="lowKashida"/>
              <w:rPr>
                <w:sz w:val="18"/>
                <w:szCs w:val="18"/>
                <w:rtl/>
                <w:lang w:eastAsia="en-US"/>
              </w:rPr>
            </w:pPr>
            <w:r>
              <w:rPr>
                <w:sz w:val="18"/>
                <w:szCs w:val="18"/>
                <w:lang w:eastAsia="en-US"/>
              </w:rPr>
              <w:t>Zonas problemáticas o de vacío</w:t>
            </w:r>
          </w:p>
        </w:tc>
        <w:tc>
          <w:tcPr>
            <w:tcW w:w="5823" w:type="dxa"/>
            <w:gridSpan w:val="2"/>
            <w:tcBorders>
              <w:top w:val="single" w:sz="4" w:space="0" w:color="auto"/>
              <w:bottom w:val="single" w:sz="4" w:space="0" w:color="auto"/>
            </w:tcBorders>
            <w:shd w:val="clear" w:color="auto" w:fill="auto"/>
          </w:tcPr>
          <w:p w:rsidR="00B608F3" w:rsidRDefault="00B608F3">
            <w:pPr>
              <w:tabs>
                <w:tab w:val="left" w:pos="601"/>
                <w:tab w:val="left" w:pos="1203"/>
                <w:tab w:val="left" w:pos="1928"/>
                <w:tab w:val="left" w:pos="2608"/>
                <w:tab w:val="left" w:pos="3289"/>
                <w:tab w:val="left" w:pos="3969"/>
                <w:tab w:val="left" w:pos="4649"/>
                <w:tab w:val="left" w:pos="5330"/>
              </w:tabs>
              <w:spacing w:before="40" w:after="40" w:line="200" w:lineRule="atLeast"/>
              <w:ind w:left="57" w:right="57"/>
              <w:jc w:val="lowKashida"/>
              <w:rPr>
                <w:sz w:val="18"/>
                <w:szCs w:val="18"/>
                <w:rtl/>
                <w:lang w:eastAsia="en-US"/>
              </w:rPr>
            </w:pPr>
            <w:r>
              <w:rPr>
                <w:sz w:val="18"/>
                <w:szCs w:val="18"/>
                <w:lang w:eastAsia="en-US"/>
              </w:rPr>
              <w:t>Código Penal, en relación a los párrafos 1 y 2 de la fase 8.</w:t>
            </w:r>
          </w:p>
        </w:tc>
      </w:tr>
      <w:tr w:rsidR="00B608F3" w:rsidRPr="009F0B20">
        <w:trPr>
          <w:jc w:val="right"/>
        </w:trPr>
        <w:tc>
          <w:tcPr>
            <w:tcW w:w="773" w:type="dxa"/>
            <w:tcBorders>
              <w:top w:val="single" w:sz="4" w:space="0" w:color="auto"/>
              <w:bottom w:val="single" w:sz="4"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40" w:after="40" w:line="200" w:lineRule="atLeast"/>
              <w:ind w:left="57" w:right="57"/>
              <w:rPr>
                <w:sz w:val="18"/>
                <w:szCs w:val="18"/>
                <w:rtl/>
                <w:lang w:eastAsia="en-US"/>
              </w:rPr>
            </w:pPr>
            <w:r>
              <w:rPr>
                <w:sz w:val="18"/>
                <w:szCs w:val="18"/>
                <w:rtl/>
                <w:lang w:eastAsia="en-US"/>
              </w:rPr>
              <w:t>10</w:t>
            </w:r>
          </w:p>
        </w:tc>
        <w:tc>
          <w:tcPr>
            <w:tcW w:w="1882" w:type="dxa"/>
            <w:tcBorders>
              <w:top w:val="single" w:sz="4" w:space="0" w:color="auto"/>
              <w:bottom w:val="single" w:sz="4"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40" w:after="40" w:line="200" w:lineRule="atLeast"/>
              <w:ind w:left="57" w:right="57"/>
              <w:jc w:val="lowKashida"/>
              <w:rPr>
                <w:sz w:val="18"/>
                <w:szCs w:val="18"/>
                <w:rtl/>
                <w:lang w:eastAsia="en-US"/>
              </w:rPr>
            </w:pPr>
            <w:r>
              <w:rPr>
                <w:sz w:val="18"/>
                <w:szCs w:val="18"/>
                <w:lang w:eastAsia="en-US"/>
              </w:rPr>
              <w:t>Otros derechos con respecto a los cuales se detectaron problemas y vacíos legales</w:t>
            </w:r>
          </w:p>
        </w:tc>
        <w:tc>
          <w:tcPr>
            <w:tcW w:w="5823" w:type="dxa"/>
            <w:gridSpan w:val="2"/>
            <w:tcBorders>
              <w:top w:val="single" w:sz="4" w:space="0" w:color="auto"/>
              <w:bottom w:val="single" w:sz="4" w:space="0" w:color="auto"/>
            </w:tcBorders>
            <w:shd w:val="clear" w:color="auto" w:fill="auto"/>
          </w:tcPr>
          <w:p w:rsidR="00B608F3" w:rsidRDefault="00B608F3">
            <w:pPr>
              <w:spacing w:before="40" w:after="40" w:line="200" w:lineRule="atLeast"/>
              <w:ind w:left="341" w:right="57" w:hanging="284"/>
              <w:jc w:val="lowKashida"/>
              <w:rPr>
                <w:sz w:val="18"/>
                <w:szCs w:val="18"/>
                <w:lang w:eastAsia="en-US"/>
              </w:rPr>
            </w:pPr>
            <w:r>
              <w:rPr>
                <w:sz w:val="18"/>
                <w:szCs w:val="18"/>
                <w:lang w:eastAsia="en-US"/>
              </w:rPr>
              <w:sym w:font="Symbol" w:char="F0B7"/>
            </w:r>
            <w:r>
              <w:rPr>
                <w:sz w:val="18"/>
                <w:szCs w:val="18"/>
                <w:rtl/>
                <w:lang w:eastAsia="en-US"/>
              </w:rPr>
              <w:tab/>
            </w:r>
            <w:r>
              <w:rPr>
                <w:sz w:val="18"/>
                <w:szCs w:val="18"/>
                <w:lang w:eastAsia="en-US"/>
              </w:rPr>
              <w:t>Igualdad ante la Ley.</w:t>
            </w:r>
          </w:p>
          <w:p w:rsidR="00B608F3" w:rsidRDefault="00B608F3">
            <w:pPr>
              <w:spacing w:before="40" w:after="40" w:line="200" w:lineRule="atLeast"/>
              <w:ind w:left="341" w:right="57" w:hanging="284"/>
              <w:jc w:val="lowKashida"/>
              <w:rPr>
                <w:sz w:val="18"/>
                <w:szCs w:val="18"/>
                <w:lang w:eastAsia="en-US"/>
              </w:rPr>
            </w:pPr>
            <w:r>
              <w:rPr>
                <w:sz w:val="18"/>
                <w:szCs w:val="18"/>
                <w:lang w:eastAsia="en-US"/>
              </w:rPr>
              <w:sym w:font="Symbol" w:char="F0B7"/>
            </w:r>
            <w:r>
              <w:rPr>
                <w:sz w:val="18"/>
                <w:szCs w:val="18"/>
                <w:rtl/>
                <w:lang w:eastAsia="en-US"/>
              </w:rPr>
              <w:tab/>
            </w:r>
            <w:r>
              <w:rPr>
                <w:sz w:val="18"/>
                <w:szCs w:val="18"/>
                <w:lang w:eastAsia="en-US"/>
              </w:rPr>
              <w:t>Juicio justo.</w:t>
            </w:r>
          </w:p>
          <w:p w:rsidR="00B608F3" w:rsidRDefault="00B608F3">
            <w:pPr>
              <w:spacing w:before="40" w:after="40" w:line="200" w:lineRule="atLeast"/>
              <w:ind w:left="341" w:right="57" w:hanging="284"/>
              <w:jc w:val="lowKashida"/>
              <w:rPr>
                <w:sz w:val="18"/>
                <w:szCs w:val="18"/>
                <w:lang w:eastAsia="en-US"/>
              </w:rPr>
            </w:pPr>
            <w:r>
              <w:rPr>
                <w:sz w:val="18"/>
                <w:szCs w:val="18"/>
                <w:lang w:eastAsia="en-US"/>
              </w:rPr>
              <w:sym w:font="Symbol" w:char="F0B7"/>
            </w:r>
            <w:r>
              <w:rPr>
                <w:sz w:val="18"/>
                <w:szCs w:val="18"/>
                <w:rtl/>
                <w:lang w:eastAsia="en-US"/>
              </w:rPr>
              <w:tab/>
            </w:r>
            <w:r>
              <w:rPr>
                <w:sz w:val="18"/>
                <w:szCs w:val="18"/>
                <w:lang w:eastAsia="en-US"/>
              </w:rPr>
              <w:t>Efectiva tutela judicial.</w:t>
            </w:r>
          </w:p>
          <w:p w:rsidR="00B608F3" w:rsidRDefault="00B608F3">
            <w:pPr>
              <w:spacing w:before="40" w:after="40" w:line="200" w:lineRule="atLeast"/>
              <w:ind w:left="341" w:right="57" w:hanging="284"/>
              <w:jc w:val="lowKashida"/>
              <w:rPr>
                <w:sz w:val="18"/>
                <w:szCs w:val="18"/>
                <w:rtl/>
                <w:lang w:eastAsia="en-US"/>
              </w:rPr>
            </w:pPr>
            <w:r>
              <w:rPr>
                <w:sz w:val="18"/>
                <w:szCs w:val="18"/>
                <w:lang w:eastAsia="en-US"/>
              </w:rPr>
              <w:sym w:font="Symbol" w:char="F0B7"/>
            </w:r>
            <w:r>
              <w:rPr>
                <w:sz w:val="18"/>
                <w:szCs w:val="18"/>
                <w:rtl/>
                <w:lang w:eastAsia="en-US"/>
              </w:rPr>
              <w:tab/>
            </w:r>
            <w:r>
              <w:rPr>
                <w:sz w:val="18"/>
                <w:szCs w:val="18"/>
                <w:lang w:eastAsia="en-US"/>
              </w:rPr>
              <w:t>Derecho a la vida.</w:t>
            </w:r>
          </w:p>
        </w:tc>
      </w:tr>
      <w:tr w:rsidR="00B608F3" w:rsidRPr="009F0B20">
        <w:trPr>
          <w:jc w:val="right"/>
        </w:trPr>
        <w:tc>
          <w:tcPr>
            <w:tcW w:w="773" w:type="dxa"/>
            <w:tcBorders>
              <w:top w:val="single" w:sz="4" w:space="0" w:color="auto"/>
              <w:bottom w:val="single" w:sz="4"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40" w:after="40" w:line="200" w:lineRule="atLeast"/>
              <w:ind w:left="57" w:right="57"/>
              <w:rPr>
                <w:sz w:val="18"/>
                <w:szCs w:val="18"/>
                <w:rtl/>
                <w:lang w:eastAsia="en-US"/>
              </w:rPr>
            </w:pPr>
            <w:r>
              <w:rPr>
                <w:sz w:val="18"/>
                <w:szCs w:val="18"/>
                <w:rtl/>
                <w:lang w:eastAsia="en-US"/>
              </w:rPr>
              <w:t>11</w:t>
            </w:r>
          </w:p>
        </w:tc>
        <w:tc>
          <w:tcPr>
            <w:tcW w:w="1882" w:type="dxa"/>
            <w:tcBorders>
              <w:top w:val="single" w:sz="4" w:space="0" w:color="auto"/>
              <w:bottom w:val="single" w:sz="4"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40" w:after="40" w:line="200" w:lineRule="atLeast"/>
              <w:ind w:left="57" w:right="57"/>
              <w:rPr>
                <w:spacing w:val="-2"/>
                <w:sz w:val="18"/>
                <w:szCs w:val="18"/>
                <w:lang w:eastAsia="en-US"/>
              </w:rPr>
            </w:pPr>
            <w:r>
              <w:rPr>
                <w:spacing w:val="-2"/>
                <w:sz w:val="18"/>
                <w:szCs w:val="18"/>
                <w:lang w:eastAsia="en-US"/>
              </w:rPr>
              <w:t>Políticas y</w:t>
            </w:r>
          </w:p>
          <w:p w:rsidR="00B608F3" w:rsidRDefault="00B608F3">
            <w:pPr>
              <w:tabs>
                <w:tab w:val="left" w:pos="1928"/>
                <w:tab w:val="left" w:pos="2608"/>
                <w:tab w:val="left" w:pos="3289"/>
                <w:tab w:val="left" w:pos="3969"/>
                <w:tab w:val="left" w:pos="4649"/>
                <w:tab w:val="left" w:pos="5330"/>
              </w:tabs>
              <w:spacing w:before="40" w:after="40" w:line="200" w:lineRule="atLeast"/>
              <w:ind w:left="57" w:right="57"/>
              <w:rPr>
                <w:spacing w:val="-2"/>
                <w:sz w:val="18"/>
                <w:szCs w:val="18"/>
                <w:lang w:eastAsia="en-US"/>
              </w:rPr>
            </w:pPr>
            <w:r>
              <w:rPr>
                <w:spacing w:val="-2"/>
                <w:sz w:val="18"/>
                <w:szCs w:val="18"/>
                <w:lang w:eastAsia="en-US"/>
              </w:rPr>
              <w:t>estrategias</w:t>
            </w:r>
          </w:p>
          <w:p w:rsidR="00B608F3" w:rsidRDefault="00B608F3">
            <w:pPr>
              <w:tabs>
                <w:tab w:val="left" w:pos="1928"/>
                <w:tab w:val="left" w:pos="2608"/>
                <w:tab w:val="left" w:pos="3289"/>
                <w:tab w:val="left" w:pos="3969"/>
                <w:tab w:val="left" w:pos="4649"/>
                <w:tab w:val="left" w:pos="5330"/>
              </w:tabs>
              <w:spacing w:before="40" w:after="40" w:line="200" w:lineRule="atLeast"/>
              <w:ind w:left="57" w:right="57"/>
              <w:rPr>
                <w:spacing w:val="-2"/>
                <w:sz w:val="18"/>
                <w:szCs w:val="18"/>
                <w:lang w:eastAsia="en-US"/>
              </w:rPr>
            </w:pPr>
            <w:r>
              <w:rPr>
                <w:spacing w:val="-2"/>
                <w:sz w:val="18"/>
                <w:szCs w:val="18"/>
                <w:lang w:eastAsia="en-US"/>
              </w:rPr>
              <w:t>relacionadas con</w:t>
            </w:r>
          </w:p>
          <w:p w:rsidR="00B608F3" w:rsidRDefault="00B608F3">
            <w:pPr>
              <w:tabs>
                <w:tab w:val="left" w:pos="1928"/>
                <w:tab w:val="left" w:pos="2608"/>
                <w:tab w:val="left" w:pos="3289"/>
                <w:tab w:val="left" w:pos="3969"/>
                <w:tab w:val="left" w:pos="4649"/>
                <w:tab w:val="left" w:pos="5330"/>
              </w:tabs>
              <w:spacing w:before="40" w:after="40" w:line="200" w:lineRule="atLeast"/>
              <w:ind w:left="57" w:right="57"/>
              <w:jc w:val="lowKashida"/>
              <w:rPr>
                <w:spacing w:val="-2"/>
                <w:sz w:val="18"/>
                <w:szCs w:val="18"/>
                <w:rtl/>
                <w:lang w:eastAsia="en-US"/>
              </w:rPr>
            </w:pPr>
            <w:r>
              <w:rPr>
                <w:spacing w:val="-2"/>
                <w:sz w:val="18"/>
                <w:szCs w:val="18"/>
                <w:lang w:eastAsia="en-US"/>
              </w:rPr>
              <w:t>esos problemas</w:t>
            </w:r>
          </w:p>
        </w:tc>
        <w:tc>
          <w:tcPr>
            <w:tcW w:w="5823" w:type="dxa"/>
            <w:gridSpan w:val="2"/>
            <w:tcBorders>
              <w:top w:val="single" w:sz="4" w:space="0" w:color="auto"/>
              <w:bottom w:val="single" w:sz="4"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40" w:after="40" w:line="200" w:lineRule="atLeast"/>
              <w:ind w:left="57" w:right="57"/>
              <w:rPr>
                <w:sz w:val="18"/>
                <w:szCs w:val="18"/>
                <w:rtl/>
                <w:lang w:eastAsia="en-US"/>
              </w:rPr>
            </w:pPr>
          </w:p>
        </w:tc>
      </w:tr>
      <w:tr w:rsidR="00B608F3" w:rsidRPr="009F0B20">
        <w:trPr>
          <w:jc w:val="right"/>
        </w:trPr>
        <w:tc>
          <w:tcPr>
            <w:tcW w:w="773" w:type="dxa"/>
            <w:tcBorders>
              <w:top w:val="single" w:sz="4" w:space="0" w:color="auto"/>
              <w:bottom w:val="single" w:sz="12"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40" w:after="40" w:line="200" w:lineRule="atLeast"/>
              <w:ind w:left="57" w:right="57"/>
              <w:rPr>
                <w:sz w:val="18"/>
                <w:szCs w:val="18"/>
                <w:rtl/>
                <w:lang w:eastAsia="en-US"/>
              </w:rPr>
            </w:pPr>
            <w:r>
              <w:rPr>
                <w:sz w:val="18"/>
                <w:szCs w:val="18"/>
                <w:rtl/>
                <w:lang w:eastAsia="en-US"/>
              </w:rPr>
              <w:t>12</w:t>
            </w:r>
          </w:p>
        </w:tc>
        <w:tc>
          <w:tcPr>
            <w:tcW w:w="1882" w:type="dxa"/>
            <w:tcBorders>
              <w:top w:val="single" w:sz="4" w:space="0" w:color="auto"/>
              <w:bottom w:val="single" w:sz="12"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40" w:after="40" w:line="200" w:lineRule="atLeast"/>
              <w:ind w:left="57" w:right="57"/>
              <w:rPr>
                <w:sz w:val="18"/>
                <w:szCs w:val="18"/>
                <w:rtl/>
                <w:lang w:eastAsia="en-US"/>
              </w:rPr>
            </w:pPr>
            <w:r>
              <w:rPr>
                <w:sz w:val="18"/>
                <w:szCs w:val="18"/>
                <w:lang w:eastAsia="en-US"/>
              </w:rPr>
              <w:t>Recomendaciones y observaciones</w:t>
            </w:r>
          </w:p>
        </w:tc>
        <w:tc>
          <w:tcPr>
            <w:tcW w:w="5823" w:type="dxa"/>
            <w:gridSpan w:val="2"/>
            <w:tcBorders>
              <w:top w:val="single" w:sz="4" w:space="0" w:color="auto"/>
              <w:bottom w:val="single" w:sz="12" w:space="0" w:color="auto"/>
            </w:tcBorders>
            <w:shd w:val="clear" w:color="auto" w:fill="auto"/>
          </w:tcPr>
          <w:p w:rsidR="00B608F3" w:rsidRDefault="00B608F3">
            <w:pPr>
              <w:tabs>
                <w:tab w:val="left" w:pos="284"/>
              </w:tabs>
              <w:spacing w:before="40" w:after="40" w:line="200" w:lineRule="atLeast"/>
              <w:ind w:left="57" w:right="57"/>
              <w:rPr>
                <w:sz w:val="18"/>
                <w:szCs w:val="18"/>
                <w:lang w:eastAsia="en-US"/>
              </w:rPr>
            </w:pPr>
            <w:r>
              <w:rPr>
                <w:sz w:val="18"/>
                <w:szCs w:val="18"/>
                <w:lang w:eastAsia="en-US"/>
              </w:rPr>
              <w:t xml:space="preserve">1. </w:t>
            </w:r>
            <w:r>
              <w:rPr>
                <w:sz w:val="18"/>
                <w:szCs w:val="18"/>
                <w:lang w:eastAsia="en-US"/>
              </w:rPr>
              <w:tab/>
              <w:t xml:space="preserve">Incorporar al Código Penal un precepto en el que se defina la discriminación racial conforme a lo establecido en el artículo 1º de </w:t>
            </w:r>
            <w:smartTag w:uri="urn:schemas-microsoft-com:office:smarttags" w:element="PersonName">
              <w:smartTagPr>
                <w:attr w:name="ProductID" w:val="la Convenci￳n Internacional"/>
              </w:smartTagPr>
              <w:r>
                <w:rPr>
                  <w:sz w:val="18"/>
                  <w:szCs w:val="18"/>
                  <w:lang w:eastAsia="en-US"/>
                </w:rPr>
                <w:t>la Convención Internacional</w:t>
              </w:r>
            </w:smartTag>
            <w:r>
              <w:rPr>
                <w:sz w:val="18"/>
                <w:szCs w:val="18"/>
                <w:lang w:eastAsia="en-US"/>
              </w:rPr>
              <w:t xml:space="preserve"> sobre la Eliminación de Todas las Formas de Discriminación Racial.</w:t>
            </w:r>
          </w:p>
          <w:p w:rsidR="00B608F3" w:rsidRDefault="00B608F3">
            <w:pPr>
              <w:tabs>
                <w:tab w:val="left" w:pos="284"/>
              </w:tabs>
              <w:spacing w:before="40" w:after="40" w:line="200" w:lineRule="atLeast"/>
              <w:ind w:left="57" w:right="57"/>
              <w:rPr>
                <w:sz w:val="18"/>
                <w:szCs w:val="18"/>
                <w:lang w:eastAsia="en-US"/>
              </w:rPr>
            </w:pPr>
            <w:r>
              <w:rPr>
                <w:sz w:val="18"/>
                <w:szCs w:val="18"/>
                <w:lang w:eastAsia="en-US"/>
              </w:rPr>
              <w:t xml:space="preserve">2. </w:t>
            </w:r>
            <w:r>
              <w:rPr>
                <w:sz w:val="18"/>
                <w:szCs w:val="18"/>
                <w:lang w:eastAsia="en-US"/>
              </w:rPr>
              <w:tab/>
              <w:t>Supresión del artículo 232 del Código Penal.</w:t>
            </w:r>
          </w:p>
          <w:p w:rsidR="00B608F3" w:rsidRDefault="00B608F3">
            <w:pPr>
              <w:tabs>
                <w:tab w:val="left" w:pos="284"/>
              </w:tabs>
              <w:spacing w:before="40" w:after="40" w:line="200" w:lineRule="atLeast"/>
              <w:ind w:left="57" w:right="57"/>
              <w:rPr>
                <w:sz w:val="18"/>
                <w:szCs w:val="18"/>
                <w:lang w:eastAsia="en-US"/>
              </w:rPr>
            </w:pPr>
            <w:r>
              <w:rPr>
                <w:sz w:val="18"/>
                <w:szCs w:val="18"/>
                <w:lang w:eastAsia="en-US"/>
              </w:rPr>
              <w:t xml:space="preserve">3. </w:t>
            </w:r>
            <w:r>
              <w:rPr>
                <w:sz w:val="18"/>
                <w:szCs w:val="18"/>
                <w:lang w:eastAsia="en-US"/>
              </w:rPr>
              <w:tab/>
              <w:t>Incorporación de la Declaración y Programa de Acción de Durban</w:t>
            </w:r>
            <w:r>
              <w:rPr>
                <w:sz w:val="18"/>
                <w:szCs w:val="18"/>
              </w:rPr>
              <w:t xml:space="preserve"> </w:t>
            </w:r>
            <w:r>
              <w:rPr>
                <w:sz w:val="18"/>
                <w:szCs w:val="18"/>
                <w:lang w:eastAsia="en-US"/>
              </w:rPr>
              <w:t>para combatir todas las formas de discriminación racial en las estrategias nacionales.</w:t>
            </w:r>
          </w:p>
          <w:p w:rsidR="00B608F3" w:rsidRDefault="00B608F3">
            <w:pPr>
              <w:tabs>
                <w:tab w:val="left" w:pos="284"/>
              </w:tabs>
              <w:spacing w:before="40" w:after="40" w:line="200" w:lineRule="atLeast"/>
              <w:ind w:left="57" w:right="57"/>
              <w:rPr>
                <w:sz w:val="18"/>
                <w:szCs w:val="18"/>
                <w:rtl/>
                <w:lang w:eastAsia="en-US"/>
              </w:rPr>
            </w:pPr>
            <w:r>
              <w:rPr>
                <w:sz w:val="18"/>
                <w:szCs w:val="18"/>
                <w:rtl/>
                <w:lang w:eastAsia="en-US"/>
              </w:rPr>
              <w:t>4</w:t>
            </w:r>
            <w:r>
              <w:rPr>
                <w:sz w:val="18"/>
                <w:szCs w:val="18"/>
                <w:lang w:eastAsia="en-US"/>
              </w:rPr>
              <w:t xml:space="preserve">. </w:t>
            </w:r>
            <w:r>
              <w:rPr>
                <w:sz w:val="18"/>
                <w:szCs w:val="18"/>
                <w:lang w:eastAsia="en-US"/>
              </w:rPr>
              <w:tab/>
              <w:t xml:space="preserve">Ejecución de las recomendaciones del Comité para la Eliminación de </w:t>
            </w:r>
            <w:smartTag w:uri="urn:schemas-microsoft-com:office:smarttags" w:element="PersonName">
              <w:smartTagPr>
                <w:attr w:name="ProductID" w:val="la Discriminaci￳n Racial."/>
              </w:smartTagPr>
              <w:r>
                <w:rPr>
                  <w:sz w:val="18"/>
                  <w:szCs w:val="18"/>
                  <w:lang w:eastAsia="en-US"/>
                </w:rPr>
                <w:t>la Discriminación Racial.</w:t>
              </w:r>
            </w:smartTag>
            <w:r>
              <w:rPr>
                <w:sz w:val="18"/>
                <w:szCs w:val="18"/>
                <w:rtl/>
                <w:lang w:eastAsia="en-US"/>
              </w:rPr>
              <w:t xml:space="preserve"> </w:t>
            </w:r>
          </w:p>
        </w:tc>
      </w:tr>
    </w:tbl>
    <w:p w:rsidR="00B608F3" w:rsidRDefault="00B608F3">
      <w:pPr>
        <w:pStyle w:val="H1G"/>
        <w:ind w:firstLine="0"/>
        <w:rPr>
          <w:sz w:val="20"/>
        </w:rPr>
      </w:pPr>
      <w:r>
        <w:rPr>
          <w:sz w:val="20"/>
        </w:rPr>
        <w:t xml:space="preserve">I Conferencia de Diálogo sobre </w:t>
      </w:r>
      <w:smartTag w:uri="urn:schemas-microsoft-com:office:smarttags" w:element="PersonName">
        <w:smartTagPr>
          <w:attr w:name="ProductID" w:val="la Justicia Penal"/>
        </w:smartTagPr>
        <w:r>
          <w:rPr>
            <w:sz w:val="20"/>
          </w:rPr>
          <w:t>la Justicia Penal</w:t>
        </w:r>
      </w:smartTag>
      <w:r>
        <w:rPr>
          <w:sz w:val="20"/>
        </w:rPr>
        <w:t xml:space="preserve"> en el Yemen</w:t>
      </w:r>
    </w:p>
    <w:p w:rsidR="00B608F3" w:rsidRDefault="00B608F3">
      <w:pPr>
        <w:pStyle w:val="SingleTxtG"/>
        <w:tabs>
          <w:tab w:val="right" w:pos="851"/>
        </w:tabs>
      </w:pPr>
      <w:r>
        <w:t>76.</w:t>
      </w:r>
      <w:r>
        <w:tab/>
        <w:t xml:space="preserve">Los días 10 y 11 de febrero de 2008 se celebró en Sanaa </w:t>
      </w:r>
      <w:smartTag w:uri="urn:schemas-microsoft-com:office:smarttags" w:element="PersonName">
        <w:smartTagPr>
          <w:attr w:name="ProductID" w:val="la I Conferencia"/>
        </w:smartTagPr>
        <w:r>
          <w:t>la I Conferencia</w:t>
        </w:r>
      </w:smartTag>
      <w:r>
        <w:t xml:space="preserve"> de Diálogo sobre </w:t>
      </w:r>
      <w:smartTag w:uri="urn:schemas-microsoft-com:office:smarttags" w:element="PersonName">
        <w:smartTagPr>
          <w:attr w:name="ProductID" w:val="la Justicia Penal"/>
        </w:smartTagPr>
        <w:r>
          <w:t>la Justicia Penal</w:t>
        </w:r>
      </w:smartTag>
      <w:r>
        <w:t xml:space="preserve"> en el Yemen, que fue organizada, bajo los auspicios del Primer Ministro, por el Ministerio de Derechos Humanos en colaboración con el </w:t>
      </w:r>
      <w:r>
        <w:rPr>
          <w:bCs/>
        </w:rPr>
        <w:t>Instituto Danés para los Derechos Humanos (IDDH)</w:t>
      </w:r>
      <w:r>
        <w:t xml:space="preserve">. A la conferencia asistieron expertos de más de 50 instituciones gubernamentales y ONG, así como miembros de la carrera judicial y fiscal, policías, abogados, profesores e investigadores, y representantes de la sociedad civil. Los participantes elaboraron un conjunto de recomendaciones relativas a la reforma del sistema jurídico e institucional yemení encaminadas a facilitar la efectiva puesta en práctica de los principios y criterios que deben regir la justicia penal de acuerdo con las recomendaciones que obran en el documento de análisis jurídico citado, el cual, al momento de la celebración de </w:t>
      </w:r>
      <w:smartTag w:uri="urn:schemas-microsoft-com:office:smarttags" w:element="PersonName">
        <w:smartTagPr>
          <w:attr w:name="ProductID" w:val="la I Conferencia"/>
        </w:smartTagPr>
        <w:r>
          <w:t>la I Conferencia</w:t>
        </w:r>
      </w:smartTag>
      <w:r>
        <w:t xml:space="preserve"> de Diálogo sobre </w:t>
      </w:r>
      <w:smartTag w:uri="urn:schemas-microsoft-com:office:smarttags" w:element="PersonName">
        <w:smartTagPr>
          <w:attr w:name="ProductID" w:val="la Justicia Penal"/>
        </w:smartTagPr>
        <w:r>
          <w:t>la Justicia Penal</w:t>
        </w:r>
      </w:smartTag>
      <w:r>
        <w:t xml:space="preserve"> en el Yemen, ya había sido concluido.</w:t>
      </w:r>
    </w:p>
    <w:p w:rsidR="00B608F3" w:rsidRDefault="00B608F3">
      <w:pPr>
        <w:pStyle w:val="SingleTxtG"/>
        <w:tabs>
          <w:tab w:val="right" w:pos="851"/>
        </w:tabs>
        <w:spacing w:before="240"/>
        <w:rPr>
          <w:b/>
          <w:bCs/>
        </w:rPr>
      </w:pPr>
      <w:r>
        <w:rPr>
          <w:b/>
          <w:bCs/>
        </w:rPr>
        <w:t xml:space="preserve">Recomendaciones de </w:t>
      </w:r>
      <w:smartTag w:uri="urn:schemas-microsoft-com:office:smarttags" w:element="PersonName">
        <w:smartTagPr>
          <w:attr w:name="ProductID" w:val="la I Conferencia"/>
        </w:smartTagPr>
        <w:r>
          <w:rPr>
            <w:b/>
            <w:bCs/>
          </w:rPr>
          <w:t>la I Conferencia</w:t>
        </w:r>
      </w:smartTag>
      <w:r>
        <w:rPr>
          <w:b/>
          <w:bCs/>
        </w:rPr>
        <w:t xml:space="preserve"> de Diálogo sobre </w:t>
      </w:r>
      <w:smartTag w:uri="urn:schemas-microsoft-com:office:smarttags" w:element="PersonName">
        <w:smartTagPr>
          <w:attr w:name="ProductID" w:val="la Justicia Penal"/>
        </w:smartTagPr>
        <w:r>
          <w:rPr>
            <w:b/>
            <w:bCs/>
          </w:rPr>
          <w:t>la Justicia Penal</w:t>
        </w:r>
      </w:smartTag>
    </w:p>
    <w:p w:rsidR="00B608F3" w:rsidRDefault="00B608F3">
      <w:pPr>
        <w:pStyle w:val="SingleTxtG"/>
        <w:tabs>
          <w:tab w:val="right" w:pos="851"/>
        </w:tabs>
        <w:rPr>
          <w:bCs/>
        </w:rPr>
      </w:pPr>
      <w:r>
        <w:rPr>
          <w:bCs/>
        </w:rPr>
        <w:t>77.</w:t>
      </w:r>
      <w:r>
        <w:rPr>
          <w:bCs/>
        </w:rPr>
        <w:tab/>
        <w:t xml:space="preserve">Es importante que hagamos aquí un repaso de las recomendaciones elaboradas por </w:t>
      </w:r>
      <w:smartTag w:uri="urn:schemas-microsoft-com:office:smarttags" w:element="PersonName">
        <w:smartTagPr>
          <w:attr w:name="ProductID" w:val="la I Conferencia"/>
        </w:smartTagPr>
        <w:r>
          <w:rPr>
            <w:bCs/>
          </w:rPr>
          <w:t>la I Conferencia</w:t>
        </w:r>
      </w:smartTag>
      <w:r>
        <w:rPr>
          <w:bCs/>
        </w:rPr>
        <w:t xml:space="preserve"> de Diálogo sobre </w:t>
      </w:r>
      <w:smartTag w:uri="urn:schemas-microsoft-com:office:smarttags" w:element="PersonName">
        <w:smartTagPr>
          <w:attr w:name="ProductID" w:val="la Justicia Penal. Podemos"/>
        </w:smartTagPr>
        <w:r>
          <w:rPr>
            <w:bCs/>
          </w:rPr>
          <w:t>la Justicia Penal. Podemos</w:t>
        </w:r>
      </w:smartTag>
      <w:r>
        <w:rPr>
          <w:bCs/>
        </w:rPr>
        <w:t xml:space="preserve"> dividirlas en recomendaciones de carácter general, recomendaciones relativas a la reforma del ordenamiento jurídico interno y recomendaciones sobre la reforma de los centros penitenciarios.</w:t>
      </w:r>
    </w:p>
    <w:p w:rsidR="00B608F3" w:rsidRDefault="00B608F3">
      <w:pPr>
        <w:pStyle w:val="SingleTxtG"/>
        <w:keepNext/>
        <w:tabs>
          <w:tab w:val="right" w:pos="851"/>
        </w:tabs>
        <w:spacing w:before="240"/>
        <w:rPr>
          <w:bCs/>
        </w:rPr>
      </w:pPr>
      <w:r>
        <w:rPr>
          <w:bCs/>
          <w:i/>
          <w:iCs/>
        </w:rPr>
        <w:t>Recomendaciones generales</w:t>
      </w:r>
    </w:p>
    <w:p w:rsidR="00B608F3" w:rsidRDefault="00B608F3">
      <w:pPr>
        <w:pStyle w:val="Bullet1G"/>
        <w:keepNext/>
      </w:pPr>
      <w:r>
        <w:t>Que se tomen medidas a fin de asegurar que se da efecto a la resolución del Primer Ministro Nº 29/2004 a propósito de la creación de una comisión encargada de examinar la legislación en vigor a la luz de los convenios internacionales sobre derechos humanos ratificados por el Yemen.</w:t>
      </w:r>
    </w:p>
    <w:p w:rsidR="00B608F3" w:rsidRDefault="00B608F3">
      <w:pPr>
        <w:pStyle w:val="Bullet1G"/>
      </w:pPr>
      <w:r>
        <w:t>Que se ajuste la legislación nacional y se eliminen sus contradicciones internas a tenor de lo estipulado en los convenios y tratados internacionales suscritos por el Yemen.</w:t>
      </w:r>
    </w:p>
    <w:p w:rsidR="00B608F3" w:rsidRDefault="00B608F3">
      <w:pPr>
        <w:pStyle w:val="Bullet1G"/>
      </w:pPr>
      <w:r>
        <w:t>Que se refuerce la independencia e imparcialidad del poder judicial, se establezca un código deontológico para los miembros de la magistratura y se refuerce su inmunidad personal y jurídica.</w:t>
      </w:r>
    </w:p>
    <w:p w:rsidR="00B608F3" w:rsidRDefault="00B608F3">
      <w:pPr>
        <w:pStyle w:val="Bullet1G"/>
      </w:pPr>
      <w:r>
        <w:t>Que se examinen las normas de enjuiciamiento criminal en vigor a fin de garantizar la justicia penal y reforzar el derecho a la presunción de inocencia y a ser tratado de forma humanitaria y acorde a la dignidad humana.</w:t>
      </w:r>
    </w:p>
    <w:p w:rsidR="00B608F3" w:rsidRDefault="00B608F3">
      <w:pPr>
        <w:pStyle w:val="Bullet1G"/>
      </w:pPr>
      <w:r>
        <w:t>Que se incluya legislación específica que defina los criterios de actuación de las fuerzas de orden público en materia de detención, registro y vigilancia.</w:t>
      </w:r>
    </w:p>
    <w:p w:rsidR="00B608F3" w:rsidRDefault="00B608F3">
      <w:pPr>
        <w:pStyle w:val="Bullet1G"/>
      </w:pPr>
      <w:r>
        <w:t>Que se eduque a las fuerzas de orden público en las normas y principios básicos para el respeto, la salvaguarda y la protección de los derechos humanos, considerados éstos el criterio fundamental que debe regir el trato dispensado a todas las personas sin distinción.</w:t>
      </w:r>
    </w:p>
    <w:p w:rsidR="00B608F3" w:rsidRDefault="00B608F3">
      <w:pPr>
        <w:pStyle w:val="Bullet1G"/>
      </w:pPr>
      <w:r>
        <w:t>Que se preste una especial atención a los niños, personas con necesidades especiales y grupos de población más desfavorecidos, los cuales precisan ciertos privilegios en materia de tutela judicial.</w:t>
      </w:r>
    </w:p>
    <w:p w:rsidR="00B608F3" w:rsidRDefault="00B608F3">
      <w:pPr>
        <w:pStyle w:val="Bullet1G"/>
      </w:pPr>
      <w:r>
        <w:t>Que se dé a la legislación penal difusión social a través de los distintos medios de comunicación, así como a través de simposios y conferencias nacionales.</w:t>
      </w:r>
    </w:p>
    <w:p w:rsidR="00B608F3" w:rsidRDefault="00B608F3">
      <w:pPr>
        <w:pStyle w:val="Bullet1G"/>
      </w:pPr>
      <w:r>
        <w:t>Que el Ministerio de Derechos Humanos haga un seguimiento de la ejecución de las recomendaciones formuladas en la declaración final y en el documento de análisis jurídico.</w:t>
      </w:r>
    </w:p>
    <w:p w:rsidR="00B608F3" w:rsidRDefault="00B608F3">
      <w:pPr>
        <w:pStyle w:val="SingleTxtG"/>
        <w:tabs>
          <w:tab w:val="right" w:pos="851"/>
        </w:tabs>
        <w:spacing w:before="240"/>
        <w:rPr>
          <w:bCs/>
        </w:rPr>
      </w:pPr>
      <w:r>
        <w:rPr>
          <w:bCs/>
          <w:i/>
          <w:iCs/>
        </w:rPr>
        <w:t xml:space="preserve"> Recomendaciones relativas a la reforma del ordenamiento jurídico interno</w:t>
      </w:r>
    </w:p>
    <w:p w:rsidR="00B608F3" w:rsidRDefault="00B608F3">
      <w:pPr>
        <w:pStyle w:val="Bullet1G"/>
      </w:pPr>
      <w:r>
        <w:t>Que se incorporen al Código Penal disposiciones en las que se reconozca el derecho a la vida, a no ser sometido a torturas y a no ser discriminado por razón de raza.</w:t>
      </w:r>
    </w:p>
    <w:p w:rsidR="00B608F3" w:rsidRDefault="00B608F3">
      <w:pPr>
        <w:pStyle w:val="Bullet1G"/>
      </w:pPr>
      <w:r>
        <w:t xml:space="preserve">Que se limite el recurso a la pena capital a los delitos más graves cuando dicha pena sea una medida </w:t>
      </w:r>
      <w:r>
        <w:rPr>
          <w:i/>
          <w:iCs/>
        </w:rPr>
        <w:t>ta´zir</w:t>
      </w:r>
      <w:r>
        <w:t>, es decir, fijada por el legislador y no determinada por la Sharía.</w:t>
      </w:r>
    </w:p>
    <w:p w:rsidR="00B608F3" w:rsidRDefault="00B608F3">
      <w:pPr>
        <w:pStyle w:val="Bullet1G"/>
      </w:pPr>
      <w:r>
        <w:t xml:space="preserve">Que se reforme el artículo 42.11 del Código Penal en relación a la </w:t>
      </w:r>
      <w:r>
        <w:rPr>
          <w:i/>
          <w:iCs/>
        </w:rPr>
        <w:t>diya</w:t>
      </w:r>
      <w:r>
        <w:t xml:space="preserve"> o precio de sangre a fin de garantizar el derecho de la mujer a la igualdad ante la ley en consonancia con la Sharía.</w:t>
      </w:r>
    </w:p>
    <w:p w:rsidR="00B608F3" w:rsidRDefault="00B608F3">
      <w:pPr>
        <w:pStyle w:val="Bullet1G"/>
      </w:pPr>
      <w:r>
        <w:t>Que se incluyan los delitos de tortura física, psicológica y moral entre los supuestos de excepcionalidad previstos en el artículo 38 de la Ley de Enjuiciamiento Criminal con objeto de que sean considerados imprescriptibles al amparo del artículo 48 de la Constitución.</w:t>
      </w:r>
    </w:p>
    <w:p w:rsidR="00B608F3" w:rsidRDefault="00B608F3">
      <w:pPr>
        <w:pStyle w:val="Bullet1G"/>
      </w:pPr>
      <w:r>
        <w:t>Que se incluya un nuevo precepto en el ordenamiento jurídico interno a fin de obligar al Estado a compensar material y moralmente a las víctimas de la tortura.</w:t>
      </w:r>
    </w:p>
    <w:p w:rsidR="00B608F3" w:rsidRDefault="00B608F3">
      <w:pPr>
        <w:pStyle w:val="Bullet1G"/>
      </w:pPr>
      <w:r>
        <w:t xml:space="preserve">Que se endurezcan las sanciones disciplinarias contra los funcionarios públicos que en el ejercicio de sus funciones cometan actos de tortura de modo que puedan ser castigados incluso con la destitución del cargo. </w:t>
      </w:r>
    </w:p>
    <w:p w:rsidR="00B608F3" w:rsidRDefault="00B608F3">
      <w:pPr>
        <w:pStyle w:val="Bullet1G"/>
      </w:pPr>
      <w:r>
        <w:t>Que se reforme el artículo 232 del Código Penal a fin de que tanto hombres como mujeres puedan beneficiarse de la “atenuación” de la pena prevista en dicho precepto.</w:t>
      </w:r>
    </w:p>
    <w:p w:rsidR="00B608F3" w:rsidRDefault="00B608F3">
      <w:pPr>
        <w:pStyle w:val="Bullet1G"/>
      </w:pPr>
      <w:r>
        <w:t>Que se incluya en el ordenamiento legislación específica que expresamente declare la nulidad de la investigación y el procesamiento cuando el acusado o el testigo extranjero sin conocimientos suficientes de la lengua árabe no hubiera contado con la asistencia de intérprete.</w:t>
      </w:r>
    </w:p>
    <w:p w:rsidR="00B608F3" w:rsidRDefault="00B608F3">
      <w:pPr>
        <w:pStyle w:val="Bullet1G"/>
      </w:pPr>
      <w:r>
        <w:t>Que se modifiquen las disposiciones del Código Penal en materia de restricción de la libertad de opinión a fin de que los delitos de prensa queden tipificados de forma clara y precisa.</w:t>
      </w:r>
    </w:p>
    <w:p w:rsidR="00B608F3" w:rsidRDefault="00B608F3">
      <w:pPr>
        <w:pStyle w:val="Bullet1G"/>
      </w:pPr>
      <w:r>
        <w:t>Que se incluyan en la Ley de Enjuiciamiento Criminal, en la Ley de Prisiones y en sus respectivos reglamentos ejecutivos disposiciones que de forma expresa garanticen el derecho del acusado a entrevistarse reservadamente con su abogado en lugar adecuado.</w:t>
      </w:r>
    </w:p>
    <w:p w:rsidR="00B608F3" w:rsidRDefault="00B608F3">
      <w:pPr>
        <w:pStyle w:val="Bullet1G"/>
      </w:pPr>
      <w:r>
        <w:t>Que se introduzca legislación específica que obligue a las instancias competentes a notificar al acusado los avances en las conclusiones de la investigación y las pruebas recopiladas en relación a su causa, así como a informarle de sus derechos en el curso de la detención.</w:t>
      </w:r>
    </w:p>
    <w:p w:rsidR="00B608F3" w:rsidRDefault="00B608F3">
      <w:pPr>
        <w:pStyle w:val="Bullet1G"/>
      </w:pPr>
      <w:r>
        <w:t>Que se modifique la legislación nacional en materia de edad penal a fin de elevarla hasta los 18 años de acuerdo con lo establecido en los convenios internacionales.</w:t>
      </w:r>
    </w:p>
    <w:p w:rsidR="00B608F3" w:rsidRDefault="00B608F3">
      <w:pPr>
        <w:pStyle w:val="SingleTxtG"/>
        <w:tabs>
          <w:tab w:val="right" w:pos="851"/>
        </w:tabs>
        <w:spacing w:before="240"/>
        <w:ind w:hanging="1134"/>
      </w:pPr>
      <w:r>
        <w:rPr>
          <w:i/>
          <w:iCs/>
        </w:rPr>
        <w:tab/>
      </w:r>
      <w:r>
        <w:rPr>
          <w:i/>
          <w:iCs/>
        </w:rPr>
        <w:tab/>
        <w:t>Recomendaciones relativas a las instituciones penitenciarias</w:t>
      </w:r>
    </w:p>
    <w:p w:rsidR="00B608F3" w:rsidRDefault="00B608F3">
      <w:pPr>
        <w:pStyle w:val="SingleTxtG"/>
      </w:pPr>
      <w:r>
        <w:tab/>
        <w:t>a)</w:t>
      </w:r>
      <w:r>
        <w:tab/>
        <w:t>Que se examine la situación actual de las instituciones penitenciarias y que se propongan planes encaminados a mejorar su eficacia mediante:</w:t>
      </w:r>
    </w:p>
    <w:p w:rsidR="00B608F3" w:rsidRDefault="00B608F3">
      <w:pPr>
        <w:pStyle w:val="SingleTxtG"/>
        <w:numPr>
          <w:ilvl w:val="1"/>
          <w:numId w:val="17"/>
        </w:numPr>
        <w:tabs>
          <w:tab w:val="right" w:pos="851"/>
        </w:tabs>
        <w:ind w:left="1701" w:firstLine="0"/>
      </w:pPr>
      <w:r>
        <w:t>La correcta aplicación de la legislación sobre prisiones en vigor y su estudio y mejora a la luz de las Reglas Mínimas para el Tratamiento de los Reclusos y otros convenios internacionales.</w:t>
      </w:r>
    </w:p>
    <w:p w:rsidR="00B608F3" w:rsidRDefault="00B608F3">
      <w:pPr>
        <w:pStyle w:val="SingleTxtG"/>
        <w:numPr>
          <w:ilvl w:val="1"/>
          <w:numId w:val="17"/>
        </w:numPr>
        <w:tabs>
          <w:tab w:val="right" w:pos="851"/>
        </w:tabs>
        <w:ind w:left="1701" w:firstLine="0"/>
      </w:pPr>
      <w:r>
        <w:t>La formación y motivación del personal de prisiones con objeto de que se cubran todas las especialidades requeridas.</w:t>
      </w:r>
    </w:p>
    <w:p w:rsidR="00B608F3" w:rsidRDefault="00B608F3">
      <w:pPr>
        <w:pStyle w:val="SingleTxtG"/>
        <w:tabs>
          <w:tab w:val="right" w:pos="851"/>
        </w:tabs>
      </w:pPr>
      <w:r>
        <w:tab/>
        <w:t>b)</w:t>
      </w:r>
      <w:r>
        <w:tab/>
        <w:t>Que se cumplan los criterios internacionales para la construcción de centros penitenciarios.</w:t>
      </w:r>
    </w:p>
    <w:p w:rsidR="00B608F3" w:rsidRDefault="00B608F3">
      <w:pPr>
        <w:pStyle w:val="SingleTxtG"/>
        <w:tabs>
          <w:tab w:val="right" w:pos="851"/>
        </w:tabs>
      </w:pPr>
      <w:r>
        <w:tab/>
        <w:t>c)</w:t>
      </w:r>
      <w:r>
        <w:tab/>
        <w:t>Que se apliquen las Reglas Mínimas para el Tratamiento de los Reclusos y más concretamente que se garantice la aplicación de la Nº 32, la cual prohíbe “en términos absolutos disminuir la ración de alimentos del recluso como medida disciplinaria”.</w:t>
      </w:r>
    </w:p>
    <w:p w:rsidR="00B608F3" w:rsidRDefault="00B608F3">
      <w:pPr>
        <w:pStyle w:val="SingleTxtG"/>
        <w:tabs>
          <w:tab w:val="right" w:pos="851"/>
        </w:tabs>
      </w:pPr>
      <w:r>
        <w:tab/>
        <w:t>d)</w:t>
      </w:r>
      <w:r>
        <w:tab/>
        <w:t>Que se incluyan en la Ley de Prisiones y en su reglamento ejecutivo nuevas disposiciones a fin de garantizar su compatibilidad con los criterios internacionales en la materia, así como que se revisen los artículos 9, 24, 27, 30 y 32 de la Ley de Prisiones y el artículo 84 de su reglamento ejecutivo.</w:t>
      </w:r>
    </w:p>
    <w:p w:rsidR="00B608F3" w:rsidRDefault="00B608F3">
      <w:pPr>
        <w:pStyle w:val="SingleTxtG"/>
        <w:tabs>
          <w:tab w:val="right" w:pos="851"/>
        </w:tabs>
      </w:pPr>
      <w:r>
        <w:tab/>
        <w:t>e)</w:t>
      </w:r>
      <w:r>
        <w:tab/>
        <w:t>Que se tome en consideración la necesidad de separar preventivos de penados y reclusos por delitos civiles de reclusos por delitos penales.</w:t>
      </w:r>
    </w:p>
    <w:p w:rsidR="00B608F3" w:rsidRDefault="00B608F3">
      <w:pPr>
        <w:pStyle w:val="SingleTxtG"/>
        <w:tabs>
          <w:tab w:val="right" w:pos="851"/>
        </w:tabs>
      </w:pPr>
      <w:r>
        <w:tab/>
        <w:t>f)</w:t>
      </w:r>
      <w:r>
        <w:tab/>
        <w:t>Que se prohíba el uso de medios de coerción tales como esposas, cadenas, grilletes y camisas de fuerza como sanciones disciplinarias y se precisen los criterios de excepción a dicha prohibición.</w:t>
      </w:r>
    </w:p>
    <w:p w:rsidR="00B608F3" w:rsidRDefault="00B608F3">
      <w:pPr>
        <w:pStyle w:val="SingleTxtG"/>
        <w:tabs>
          <w:tab w:val="right" w:pos="851"/>
        </w:tabs>
      </w:pPr>
      <w:r>
        <w:tab/>
        <w:t>g)</w:t>
      </w:r>
      <w:r>
        <w:tab/>
        <w:t>Que se preste la debida atención a la rehabilitación religiosa y moral en las cárceles y se active la función de la mezquita como medio para la reforma y la rehabilitación del recluso.</w:t>
      </w:r>
    </w:p>
    <w:p w:rsidR="00B608F3" w:rsidRDefault="00B608F3">
      <w:pPr>
        <w:pStyle w:val="SingleTxtG"/>
        <w:tabs>
          <w:tab w:val="right" w:pos="851"/>
        </w:tabs>
      </w:pPr>
      <w:r>
        <w:tab/>
        <w:t>h)</w:t>
      </w:r>
      <w:r>
        <w:tab/>
        <w:t>Que se preste la debida atención a la situación de las mujeres excarceladas, que se garanticen sus derechos y que se adopten las medidas necesarias para su reinserción social.</w:t>
      </w:r>
    </w:p>
    <w:p w:rsidR="00B608F3" w:rsidRDefault="00B608F3">
      <w:pPr>
        <w:pStyle w:val="SingleTxtG"/>
        <w:tabs>
          <w:tab w:val="right" w:pos="851"/>
        </w:tabs>
        <w:spacing w:before="240"/>
        <w:jc w:val="left"/>
        <w:rPr>
          <w:i/>
          <w:iCs/>
        </w:rPr>
      </w:pPr>
      <w:r>
        <w:rPr>
          <w:i/>
          <w:iCs/>
        </w:rPr>
        <w:t xml:space="preserve">Creación de una comisión responsable de examinar las recomendaciones de la declaración final dimanante de </w:t>
      </w:r>
      <w:smartTag w:uri="urn:schemas-microsoft-com:office:smarttags" w:element="PersonName">
        <w:smartTagPr>
          <w:attr w:name="ProductID" w:val="la I Conferencia"/>
        </w:smartTagPr>
        <w:r>
          <w:rPr>
            <w:i/>
            <w:iCs/>
          </w:rPr>
          <w:t>la I Conferencia</w:t>
        </w:r>
      </w:smartTag>
      <w:r>
        <w:rPr>
          <w:i/>
          <w:iCs/>
        </w:rPr>
        <w:t xml:space="preserve"> de Diálogo sobre </w:t>
      </w:r>
      <w:smartTag w:uri="urn:schemas-microsoft-com:office:smarttags" w:element="PersonName">
        <w:smartTagPr>
          <w:attr w:name="ProductID" w:val="la Justicia Penal"/>
        </w:smartTagPr>
        <w:r>
          <w:rPr>
            <w:i/>
            <w:iCs/>
          </w:rPr>
          <w:t>la Justicia Penal</w:t>
        </w:r>
      </w:smartTag>
    </w:p>
    <w:p w:rsidR="00B608F3" w:rsidRDefault="00B608F3">
      <w:pPr>
        <w:pStyle w:val="SingleTxtG"/>
        <w:tabs>
          <w:tab w:val="right" w:pos="851"/>
        </w:tabs>
      </w:pPr>
      <w:r>
        <w:rPr>
          <w:bCs/>
        </w:rPr>
        <w:t>78.</w:t>
      </w:r>
      <w:r>
        <w:rPr>
          <w:bCs/>
        </w:rPr>
        <w:tab/>
        <w:t xml:space="preserve">Dichas recomendaciones fueron objeto de la resolución del Primer Ministro Nº 69/2008 a propósito de la creación de una comisión responsable de examinar las recomendaciones de la declaración final dimanante de </w:t>
      </w:r>
      <w:smartTag w:uri="urn:schemas-microsoft-com:office:smarttags" w:element="PersonName">
        <w:smartTagPr>
          <w:attr w:name="ProductID" w:val="la I Conferencia"/>
        </w:smartTagPr>
        <w:r>
          <w:rPr>
            <w:bCs/>
          </w:rPr>
          <w:t>la I Conferencia</w:t>
        </w:r>
      </w:smartTag>
      <w:r>
        <w:rPr>
          <w:bCs/>
        </w:rPr>
        <w:t xml:space="preserve"> de Diálogo sobre </w:t>
      </w:r>
      <w:smartTag w:uri="urn:schemas-microsoft-com:office:smarttags" w:element="PersonName">
        <w:smartTagPr>
          <w:attr w:name="ProductID" w:val="la Justicia Penal. Dicha"/>
        </w:smartTagPr>
        <w:r>
          <w:rPr>
            <w:bCs/>
          </w:rPr>
          <w:t>la Justicia Penal</w:t>
        </w:r>
        <w:r>
          <w:t>. Dicha</w:t>
        </w:r>
      </w:smartTag>
      <w:r>
        <w:t xml:space="preserve"> comisión comenzó sus trabajos el 28 de mayo estudiando las recomendaciones </w:t>
      </w:r>
      <w:r>
        <w:rPr>
          <w:bCs/>
        </w:rPr>
        <w:t xml:space="preserve">de </w:t>
      </w:r>
      <w:smartTag w:uri="urn:schemas-microsoft-com:office:smarttags" w:element="PersonName">
        <w:smartTagPr>
          <w:attr w:name="ProductID" w:val="la I Conferencia"/>
        </w:smartTagPr>
        <w:r>
          <w:rPr>
            <w:bCs/>
          </w:rPr>
          <w:t>la I Conferencia</w:t>
        </w:r>
      </w:smartTag>
      <w:r>
        <w:rPr>
          <w:bCs/>
        </w:rPr>
        <w:t xml:space="preserve"> de Diálogo y del documento de análisis jurídico antes citado. Todas estas recomendaciones fueron agrupadas en un único programa de actuación formado por seis proyectos de colaboración con el IDDH.</w:t>
      </w:r>
    </w:p>
    <w:p w:rsidR="00B608F3" w:rsidRDefault="00B608F3">
      <w:pPr>
        <w:pStyle w:val="SingleTxtG"/>
        <w:tabs>
          <w:tab w:val="right" w:pos="851"/>
        </w:tabs>
        <w:rPr>
          <w:bCs/>
        </w:rPr>
      </w:pPr>
      <w:r>
        <w:rPr>
          <w:bCs/>
        </w:rPr>
        <w:t>79.</w:t>
      </w:r>
      <w:r>
        <w:rPr>
          <w:bCs/>
        </w:rPr>
        <w:tab/>
        <w:t xml:space="preserve">Dicho programa incluye proyectos vinculados a actividades analíticas significadas y practicables (proyecto 1), iniciativas de ejecución inmediata (proyecto 2), proyectos directamente relacionados con los actuales programas de reforma en el Yemen (proyectos 3 y 4) y proyectos vinculados a la necesidad de analizar y/o reformar el marco jurídico (proyectos 5 y 6). Se espera que </w:t>
      </w:r>
      <w:smartTag w:uri="urn:schemas-microsoft-com:office:smarttags" w:element="PersonName">
        <w:smartTagPr>
          <w:attr w:name="ProductID" w:val="la II Conferencia"/>
        </w:smartTagPr>
        <w:r>
          <w:rPr>
            <w:bCs/>
          </w:rPr>
          <w:t>la II Conferencia</w:t>
        </w:r>
      </w:smartTag>
      <w:r>
        <w:rPr>
          <w:bCs/>
        </w:rPr>
        <w:t xml:space="preserve"> de Diálogo Nacional sobre </w:t>
      </w:r>
      <w:smartTag w:uri="urn:schemas-microsoft-com:office:smarttags" w:element="PersonName">
        <w:smartTagPr>
          <w:attr w:name="ProductID" w:val="la Justicia Penal"/>
        </w:smartTagPr>
        <w:r>
          <w:rPr>
            <w:bCs/>
          </w:rPr>
          <w:t>la Justicia Penal</w:t>
        </w:r>
      </w:smartTag>
      <w:r>
        <w:rPr>
          <w:bCs/>
        </w:rPr>
        <w:t xml:space="preserve"> se celebre en cuanto haya quedado definido el modo de ejecutar las recomendaciones, lo que prevemos será a principios de 2010. </w:t>
      </w:r>
    </w:p>
    <w:p w:rsidR="00B608F3" w:rsidRDefault="00B608F3">
      <w:pPr>
        <w:pStyle w:val="SingleTxtG"/>
        <w:tabs>
          <w:tab w:val="right" w:pos="851"/>
        </w:tabs>
        <w:spacing w:before="240"/>
        <w:rPr>
          <w:b/>
        </w:rPr>
      </w:pPr>
      <w:r>
        <w:rPr>
          <w:b/>
        </w:rPr>
        <w:t xml:space="preserve">II y III Conferencias de Diálogo Nacional sobre </w:t>
      </w:r>
      <w:smartTag w:uri="urn:schemas-microsoft-com:office:smarttags" w:element="PersonName">
        <w:smartTagPr>
          <w:attr w:name="ProductID" w:val="la Justicia Penal"/>
        </w:smartTagPr>
        <w:r>
          <w:rPr>
            <w:b/>
          </w:rPr>
          <w:t>la Justicia Penal</w:t>
        </w:r>
      </w:smartTag>
    </w:p>
    <w:p w:rsidR="00B608F3" w:rsidRDefault="00B608F3">
      <w:pPr>
        <w:pStyle w:val="SingleTxtG"/>
        <w:tabs>
          <w:tab w:val="right" w:pos="851"/>
        </w:tabs>
      </w:pPr>
      <w:r>
        <w:rPr>
          <w:bCs/>
        </w:rPr>
        <w:t>80.</w:t>
      </w:r>
      <w:r>
        <w:rPr>
          <w:bCs/>
        </w:rPr>
        <w:tab/>
      </w:r>
      <w:r>
        <w:t xml:space="preserve">La estructura del proyecto constituirá el marco de referencia para </w:t>
      </w:r>
      <w:smartTag w:uri="urn:schemas-microsoft-com:office:smarttags" w:element="PersonName">
        <w:smartTagPr>
          <w:attr w:name="ProductID" w:val="la II Conferencia"/>
        </w:smartTagPr>
        <w:r>
          <w:t>la II Conferencia</w:t>
        </w:r>
      </w:smartTag>
      <w:r>
        <w:t xml:space="preserve"> de Diálogo Nacional sobre </w:t>
      </w:r>
      <w:smartTag w:uri="urn:schemas-microsoft-com:office:smarttags" w:element="PersonName">
        <w:smartTagPr>
          <w:attr w:name="ProductID" w:val="la Justicia Penal"/>
        </w:smartTagPr>
        <w:r>
          <w:t>la Justicia Penal</w:t>
        </w:r>
      </w:smartTag>
      <w:r>
        <w:t xml:space="preserve"> en el Yemen. En ésta se presentarán las iniciativas propuestas por el Gobierno para ejecutar las recomendaciones dimanantes de </w:t>
      </w:r>
      <w:smartTag w:uri="urn:schemas-microsoft-com:office:smarttags" w:element="PersonName">
        <w:smartTagPr>
          <w:attr w:name="ProductID" w:val="la I Conferencia"/>
        </w:smartTagPr>
        <w:r>
          <w:t>la I Conferencia</w:t>
        </w:r>
      </w:smartTag>
      <w:r>
        <w:t xml:space="preserve"> de Diálogo y del documento de análisis jurídico una vez agrupadas en seis proyectos. Serán los objetivos primordiales de la Conferencia debatir dichas iniciativas, formular aportaciones y recomendaciones y crear un amplio compromiso entre los interesados, incluyendo a los responsables políticos, antes de iniciar la planificación detallada. Así pues, el programa final y la planificación detallada se basarán en las conclusiones de </w:t>
      </w:r>
      <w:smartTag w:uri="urn:schemas-microsoft-com:office:smarttags" w:element="PersonName">
        <w:smartTagPr>
          <w:attr w:name="ProductID" w:val="la II Conferencia."/>
        </w:smartTagPr>
        <w:r>
          <w:t>la II Conferencia.</w:t>
        </w:r>
      </w:smartTag>
      <w:r>
        <w:t xml:space="preserve"> </w:t>
      </w:r>
    </w:p>
    <w:p w:rsidR="00B608F3" w:rsidRDefault="00B608F3">
      <w:pPr>
        <w:pStyle w:val="SingleTxtG"/>
        <w:tabs>
          <w:tab w:val="right" w:pos="851"/>
        </w:tabs>
      </w:pPr>
      <w:r>
        <w:t>81.</w:t>
      </w:r>
      <w:r>
        <w:tab/>
        <w:t xml:space="preserve">Posteriormente se celebrará </w:t>
      </w:r>
      <w:smartTag w:uri="urn:schemas-microsoft-com:office:smarttags" w:element="PersonName">
        <w:smartTagPr>
          <w:attr w:name="ProductID" w:val="la III Conferencia"/>
        </w:smartTagPr>
        <w:r>
          <w:t>la III Conferencia</w:t>
        </w:r>
      </w:smartTag>
      <w:r>
        <w:t xml:space="preserve"> de Diálogo Nacional sobre </w:t>
      </w:r>
      <w:smartTag w:uri="urn:schemas-microsoft-com:office:smarttags" w:element="PersonName">
        <w:smartTagPr>
          <w:attr w:name="ProductID" w:val="la Justicia Penal. En"/>
        </w:smartTagPr>
        <w:r>
          <w:t>la Justicia Penal. En</w:t>
        </w:r>
      </w:smartTag>
      <w:r>
        <w:t xml:space="preserve"> ella se presentará el programa de reforma y los proyectos conexos en forma de documento de debate destinado a los responsables políticos y al resto de principales interesados, incluyendo las entidades donantes. Con ello se tratará de hacer posible la ejecución de un programa de reformas efectivo y eficiente.</w:t>
      </w:r>
    </w:p>
    <w:p w:rsidR="00B608F3" w:rsidRDefault="00B608F3">
      <w:pPr>
        <w:pStyle w:val="HChG"/>
        <w:rPr>
          <w:szCs w:val="28"/>
        </w:rPr>
      </w:pPr>
      <w:r>
        <w:rPr>
          <w:szCs w:val="28"/>
        </w:rPr>
        <w:tab/>
        <w:t>IV.</w:t>
      </w:r>
      <w:r>
        <w:rPr>
          <w:szCs w:val="28"/>
        </w:rPr>
        <w:tab/>
        <w:t>Aplicación de la Convención</w:t>
      </w:r>
    </w:p>
    <w:p w:rsidR="00B608F3" w:rsidRDefault="00B608F3">
      <w:pPr>
        <w:pStyle w:val="SingleTxtG"/>
        <w:tabs>
          <w:tab w:val="right" w:pos="851"/>
        </w:tabs>
        <w:spacing w:before="360" w:after="240" w:line="300" w:lineRule="exact"/>
        <w:rPr>
          <w:b/>
          <w:bCs/>
          <w:sz w:val="24"/>
          <w:szCs w:val="24"/>
        </w:rPr>
      </w:pPr>
      <w:r>
        <w:rPr>
          <w:b/>
          <w:bCs/>
          <w:sz w:val="24"/>
          <w:szCs w:val="24"/>
        </w:rPr>
        <w:t>Artículo 1</w:t>
      </w:r>
    </w:p>
    <w:p w:rsidR="00B608F3" w:rsidRDefault="00B608F3">
      <w:pPr>
        <w:pStyle w:val="SingleTxtG"/>
        <w:tabs>
          <w:tab w:val="right" w:pos="851"/>
        </w:tabs>
        <w:spacing w:before="240"/>
        <w:rPr>
          <w:b/>
          <w:bCs/>
        </w:rPr>
      </w:pPr>
      <w:r>
        <w:rPr>
          <w:b/>
          <w:bCs/>
        </w:rPr>
        <w:t>Definición de discriminación racial</w:t>
      </w:r>
    </w:p>
    <w:p w:rsidR="00B608F3" w:rsidRDefault="00B608F3">
      <w:pPr>
        <w:pStyle w:val="SingleTxtG"/>
        <w:tabs>
          <w:tab w:val="right" w:pos="851"/>
        </w:tabs>
        <w:rPr>
          <w:bCs/>
        </w:rPr>
      </w:pPr>
      <w:r>
        <w:rPr>
          <w:bCs/>
        </w:rPr>
        <w:t>82.</w:t>
      </w:r>
      <w:r>
        <w:rPr>
          <w:bCs/>
        </w:rPr>
        <w:tab/>
        <w:t xml:space="preserve">En lo referente al párrafo 9 de las observaciones finales del Comité, donde se alude a la inexistencia en el ordenamiento jurídico nacional de una definición de la discriminación racial, debemos recordar que en el apartado III de este informe hacíamos cumplida referencia a la cuestión en relación a las conclusiones y recomendaciones del documento de análisis jurídico y de la Conferencia sobre </w:t>
      </w:r>
      <w:smartTag w:uri="urn:schemas-microsoft-com:office:smarttags" w:element="PersonName">
        <w:smartTagPr>
          <w:attr w:name="ProductID" w:val="la Justicia Penal. Recordemos"/>
        </w:smartTagPr>
        <w:r>
          <w:rPr>
            <w:bCs/>
          </w:rPr>
          <w:t>la Justicia Penal. Recordemos</w:t>
        </w:r>
      </w:smartTag>
      <w:r>
        <w:rPr>
          <w:bCs/>
        </w:rPr>
        <w:t xml:space="preserve"> que la Conferencia recomendó incorporar un nuevo precepto al Código Penal en el que se define la discriminación racial de acuerdo a lo previsto en el artículo 1º de la Convención.</w:t>
      </w:r>
    </w:p>
    <w:p w:rsidR="00B608F3" w:rsidRDefault="00B608F3">
      <w:pPr>
        <w:pStyle w:val="SingleTxtG"/>
        <w:tabs>
          <w:tab w:val="right" w:pos="851"/>
        </w:tabs>
      </w:pPr>
      <w:r>
        <w:t>83.</w:t>
      </w:r>
      <w:r>
        <w:tab/>
        <w:t>Actualmente se están ejecutando las medidas de carácter técnico previstas en el memorando de cooperación acordado entre el Ministerio de Derechos Humanos y el IDDH. Concretamente, el grupo de trabajo se encuentra examinando el articulado cuya enmienda, incorporación al ordenamiento jurídico nacional o reformulación han sido propuestos, incluyendo la redacción de la exposición de motivos que deberá acompañar a las nuevas disposiciones incorporadas. Con ello se pretende modernizar y armonizar el marco jurídico que rige la justicia penal de conformidad con las normas contenidas en los tratados conexos y los convenios internacionales ratificados por el Yemen.</w:t>
      </w:r>
    </w:p>
    <w:p w:rsidR="00B608F3" w:rsidRDefault="00B608F3">
      <w:pPr>
        <w:pStyle w:val="SingleTxtG"/>
        <w:tabs>
          <w:tab w:val="right" w:pos="851"/>
        </w:tabs>
        <w:spacing w:before="360" w:after="240" w:line="300" w:lineRule="exact"/>
        <w:rPr>
          <w:b/>
          <w:bCs/>
          <w:sz w:val="24"/>
          <w:szCs w:val="24"/>
        </w:rPr>
      </w:pPr>
      <w:r>
        <w:rPr>
          <w:b/>
          <w:bCs/>
          <w:sz w:val="24"/>
          <w:szCs w:val="24"/>
        </w:rPr>
        <w:t>Artículo 2</w:t>
      </w:r>
    </w:p>
    <w:p w:rsidR="00B608F3" w:rsidRDefault="00B608F3">
      <w:pPr>
        <w:pStyle w:val="SingleTxtG"/>
        <w:tabs>
          <w:tab w:val="right" w:pos="851"/>
        </w:tabs>
        <w:spacing w:before="240"/>
        <w:jc w:val="left"/>
        <w:rPr>
          <w:b/>
          <w:bCs/>
        </w:rPr>
      </w:pPr>
      <w:r>
        <w:rPr>
          <w:b/>
          <w:bCs/>
        </w:rPr>
        <w:t>Párrafo 1º: Información relativa a las medidas legislativas, judiciales, administrativas y de otra índole adoptadas a fin de ejecutar las disposiciones del párrafo 1º del artículo 2º del Convenio</w:t>
      </w:r>
    </w:p>
    <w:p w:rsidR="00B608F3" w:rsidRDefault="00B608F3">
      <w:pPr>
        <w:pStyle w:val="SingleTxtG"/>
        <w:tabs>
          <w:tab w:val="right" w:pos="851"/>
        </w:tabs>
      </w:pPr>
      <w:r>
        <w:t>84.</w:t>
      </w:r>
      <w:r>
        <w:tab/>
        <w:t>Abundando en lo referido en el apartado III de este informe cabe observar que el Gobierno ha ratificado sus compromisos a favor de la erradicación de todas las formas de discriminación racial en el conjunto de sus políticas públicas, nacionales y locales, en las esferas política, civil, económica, social y cultural. Dicho compromiso se ha visto reforzado aún más en consonancia con el Título II de la Constitución, en el que se regulan los derechos y deberes fundamentales de los ciudadanos y se recuerda que todos los ciudadanos son iguales en derechos y deberes públicos, sin distinción ni discriminación</w:t>
      </w:r>
      <w:r>
        <w:rPr>
          <w:rStyle w:val="FootnoteReference"/>
          <w:szCs w:val="18"/>
        </w:rPr>
        <w:footnoteReference w:id="4"/>
      </w:r>
      <w:r>
        <w:t>. El Estado adoptará todos los medios necesarios para garantizar a los ciudadanos el pleno ejercicio de dichos derechos y el pleno ejercicio de las libertades a las instituciones y organizaciones políticas, sindicales, culturales, científicas y sociales constituidas por los ciudadanos con objeto de protegerlos adecuadamente sin excepción o exclusión de ningún grupo, clase o segmento de la población</w:t>
      </w:r>
      <w:r>
        <w:rPr>
          <w:rStyle w:val="FootnoteReference"/>
          <w:szCs w:val="18"/>
        </w:rPr>
        <w:footnoteReference w:id="5"/>
      </w:r>
      <w:r>
        <w:rPr>
          <w:sz w:val="18"/>
          <w:szCs w:val="18"/>
        </w:rPr>
        <w:t>.</w:t>
      </w:r>
    </w:p>
    <w:p w:rsidR="00B608F3" w:rsidRDefault="00B608F3">
      <w:pPr>
        <w:pStyle w:val="SingleTxtG"/>
        <w:tabs>
          <w:tab w:val="right" w:pos="851"/>
        </w:tabs>
        <w:rPr>
          <w:bCs/>
        </w:rPr>
      </w:pPr>
      <w:r>
        <w:rPr>
          <w:bCs/>
        </w:rPr>
        <w:t>85.</w:t>
      </w:r>
      <w:r>
        <w:rPr>
          <w:bCs/>
        </w:rPr>
        <w:tab/>
        <w:t>Todos estos textos, en definitiva, instan a la adopción del principio de solidaridad social, el cual, a su vez, se funda en la igualdad, la equidad, la justicia, el ejercicio de las libertades públicas y la igualdad de trato a todos los ciudadanos; principios que son perfectamente concordantes con los contenidos y fines de esta Convención y con sus principios y disposiciones generales.</w:t>
      </w:r>
    </w:p>
    <w:p w:rsidR="00B608F3" w:rsidRDefault="00B608F3">
      <w:pPr>
        <w:pStyle w:val="SingleTxtG"/>
        <w:tabs>
          <w:tab w:val="right" w:pos="851"/>
        </w:tabs>
        <w:spacing w:before="240"/>
        <w:rPr>
          <w:b/>
        </w:rPr>
      </w:pPr>
      <w:r>
        <w:rPr>
          <w:b/>
        </w:rPr>
        <w:t xml:space="preserve">Párrafo </w:t>
      </w:r>
      <w:smartTag w:uri="urn:schemas-microsoft-com:office:smarttags" w:element="metricconverter">
        <w:smartTagPr>
          <w:attr w:name="ProductID" w:val="1 a"/>
        </w:smartTagPr>
        <w:r>
          <w:rPr>
            <w:b/>
          </w:rPr>
          <w:t>1 a</w:t>
        </w:r>
      </w:smartTag>
      <w:r>
        <w:rPr>
          <w:b/>
        </w:rPr>
        <w:t>) y b) del artículo 2º de la Convención</w:t>
      </w:r>
    </w:p>
    <w:p w:rsidR="00B608F3" w:rsidRDefault="00B608F3">
      <w:pPr>
        <w:pStyle w:val="SingleTxtG"/>
        <w:tabs>
          <w:tab w:val="right" w:pos="851"/>
        </w:tabs>
        <w:rPr>
          <w:bCs/>
        </w:rPr>
      </w:pPr>
      <w:r>
        <w:t>86.</w:t>
      </w:r>
      <w:r>
        <w:tab/>
        <w:t>Se hizo cumplida referencia a este asunto en el anterior informe</w:t>
      </w:r>
      <w:r>
        <w:rPr>
          <w:bCs/>
        </w:rPr>
        <w:t>.</w:t>
      </w:r>
    </w:p>
    <w:p w:rsidR="00B608F3" w:rsidRDefault="00B608F3">
      <w:pPr>
        <w:pStyle w:val="SingleTxtG"/>
        <w:keepNext/>
        <w:tabs>
          <w:tab w:val="right" w:pos="851"/>
        </w:tabs>
        <w:spacing w:before="240"/>
        <w:jc w:val="left"/>
        <w:rPr>
          <w:b/>
        </w:rPr>
      </w:pPr>
      <w:r>
        <w:rPr>
          <w:b/>
        </w:rPr>
        <w:t>Párrafo 1 c) del artículo 2º de la Convención: revisión de las políticas y de las disposiciones legislativas conducentes a la discriminación racial</w:t>
      </w:r>
    </w:p>
    <w:p w:rsidR="00B608F3" w:rsidRDefault="00B608F3">
      <w:pPr>
        <w:pStyle w:val="SingleTxtG"/>
        <w:keepNext/>
        <w:tabs>
          <w:tab w:val="right" w:pos="851"/>
        </w:tabs>
      </w:pPr>
      <w:r>
        <w:t>87.</w:t>
      </w:r>
      <w:r>
        <w:tab/>
        <w:t xml:space="preserve">A lo referido en el anterior informe cabe añadir que en el periodo comprendido entre 1995 y 2005 se han revisado de forma exhaustiva una serie de sectores vitales que gozan de carácter prioritario en los diferentes programas de desarrollo. Los frutos de esta labor se han visto materializados en numerosas estrategias sectoriales que han determinado la orientación general y los objetivos a la hora de afrontar los retos principales a los que se enfrentan dichos sectores (demográficos, hídricos, ambientales, de desarrollo agrícola, recursos pesqueros, turismo, industria, educativos, sanitarios, etc.); así como en estrategias multisectoriales en beneficio del desarrollo rural y local, de los niños, jóvenes y mujeres y de </w:t>
      </w:r>
      <w:r>
        <w:rPr>
          <w:bCs/>
          <w:lang w:val="es-ES_tradnl"/>
        </w:rPr>
        <w:t>la pequeña y la microempresa</w:t>
      </w:r>
      <w:r>
        <w:t>, por sólo poner algunos ejemplos. Dichas estrategias han sido elaboradas en colaboración con diversos socios para el desarrollo del sector privado, la sociedad civil y las entidades donantes y han sido aprobadas por el Consejo de Ministros. Puede afirmarse, pues, que dichas estrategias constituirán una fuente fundamental para los objetivos y políticas de desarrollo global, sectorial y local durante el periodo correspondiente al próximo plan quinquenal.</w:t>
      </w:r>
    </w:p>
    <w:p w:rsidR="00B608F3" w:rsidRDefault="00B608F3">
      <w:pPr>
        <w:pStyle w:val="SingleTxtG"/>
        <w:tabs>
          <w:tab w:val="right" w:pos="851"/>
        </w:tabs>
        <w:spacing w:after="240"/>
      </w:pPr>
      <w:r>
        <w:t>88.</w:t>
      </w:r>
      <w:r>
        <w:tab/>
        <w:t>En relación al examen de la legislación conducente a la discriminación racial y a las observaciones finales del Comité sobre la necesidad de incorporar al ordenamiento jurídico nacional legislación específica en consonancia con el artículo citado, debemos recordar que en el apartado III de este informe aludíamos a las recomendaciones finales del Congreso sobre Justicia Penal en las que se exhortaba a adoptar preceptos específicos sobre esta materia. A continuación presentamos un primer listado con el articulado y las adiciones legislativas al ordenamiento jurídico nacional cuya enmienda ha sido aceptada a la vista de las recomendaciones del Comité Internacional, del Congreso sobre Justicia Penal y del documento de análisis jurídico. A lo largo del próximo período se procederá a su formulación técnica al tiempo que se estudian sus justificaciones con mayor profundidad.</w:t>
      </w:r>
    </w:p>
    <w:tbl>
      <w:tblPr>
        <w:tblW w:w="4891" w:type="pct"/>
        <w:tblInd w:w="143"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449"/>
        <w:gridCol w:w="1300"/>
        <w:gridCol w:w="2806"/>
        <w:gridCol w:w="1774"/>
        <w:gridCol w:w="3260"/>
      </w:tblGrid>
      <w:tr w:rsidR="00B608F3" w:rsidRPr="00C7465F">
        <w:trPr>
          <w:trHeight w:val="414"/>
          <w:tblHeader/>
        </w:trPr>
        <w:tc>
          <w:tcPr>
            <w:tcW w:w="234" w:type="pct"/>
            <w:tcBorders>
              <w:bottom w:val="single" w:sz="12" w:space="0" w:color="auto"/>
            </w:tcBorders>
            <w:shd w:val="clear" w:color="auto" w:fill="auto"/>
            <w:vAlign w:val="bottom"/>
          </w:tcPr>
          <w:p w:rsidR="00B608F3" w:rsidRDefault="00B608F3">
            <w:pPr>
              <w:tabs>
                <w:tab w:val="left" w:pos="1928"/>
                <w:tab w:val="left" w:pos="2608"/>
                <w:tab w:val="left" w:pos="3289"/>
                <w:tab w:val="left" w:pos="3969"/>
                <w:tab w:val="left" w:pos="4649"/>
                <w:tab w:val="left" w:pos="5330"/>
              </w:tabs>
              <w:spacing w:before="80" w:after="80" w:line="200" w:lineRule="atLeast"/>
              <w:ind w:left="57"/>
              <w:jc w:val="lowKashida"/>
              <w:rPr>
                <w:i/>
                <w:iCs/>
                <w:sz w:val="16"/>
                <w:szCs w:val="16"/>
                <w:rtl/>
                <w:lang w:eastAsia="en-US"/>
              </w:rPr>
            </w:pPr>
          </w:p>
        </w:tc>
        <w:tc>
          <w:tcPr>
            <w:tcW w:w="678" w:type="pct"/>
            <w:tcBorders>
              <w:bottom w:val="single" w:sz="12" w:space="0" w:color="auto"/>
            </w:tcBorders>
            <w:shd w:val="clear" w:color="auto" w:fill="auto"/>
            <w:tcMar>
              <w:left w:w="57" w:type="dxa"/>
              <w:right w:w="57" w:type="dxa"/>
            </w:tcMar>
            <w:vAlign w:val="bottom"/>
          </w:tcPr>
          <w:p w:rsidR="00B608F3" w:rsidRDefault="00B608F3">
            <w:pPr>
              <w:tabs>
                <w:tab w:val="left" w:pos="1928"/>
                <w:tab w:val="left" w:pos="2608"/>
                <w:tab w:val="left" w:pos="3289"/>
                <w:tab w:val="left" w:pos="3969"/>
                <w:tab w:val="left" w:pos="4649"/>
                <w:tab w:val="left" w:pos="5330"/>
              </w:tabs>
              <w:spacing w:before="80" w:after="80" w:line="200" w:lineRule="atLeast"/>
              <w:ind w:left="57"/>
              <w:rPr>
                <w:i/>
                <w:iCs/>
                <w:sz w:val="16"/>
                <w:szCs w:val="16"/>
                <w:rtl/>
                <w:lang w:eastAsia="en-US"/>
              </w:rPr>
            </w:pPr>
            <w:r>
              <w:rPr>
                <w:i/>
                <w:iCs/>
                <w:sz w:val="16"/>
                <w:szCs w:val="16"/>
                <w:lang w:eastAsia="en-US"/>
              </w:rPr>
              <w:t>Legislación nacional</w:t>
            </w:r>
          </w:p>
        </w:tc>
        <w:tc>
          <w:tcPr>
            <w:tcW w:w="1463" w:type="pct"/>
            <w:tcBorders>
              <w:bottom w:val="single" w:sz="12" w:space="0" w:color="auto"/>
            </w:tcBorders>
            <w:shd w:val="clear" w:color="auto" w:fill="auto"/>
            <w:tcMar>
              <w:left w:w="57" w:type="dxa"/>
              <w:right w:w="57" w:type="dxa"/>
            </w:tcMar>
            <w:vAlign w:val="bottom"/>
          </w:tcPr>
          <w:p w:rsidR="00B608F3" w:rsidRDefault="00B608F3">
            <w:pPr>
              <w:tabs>
                <w:tab w:val="left" w:pos="1928"/>
                <w:tab w:val="left" w:pos="2608"/>
                <w:tab w:val="left" w:pos="3289"/>
                <w:tab w:val="left" w:pos="3969"/>
                <w:tab w:val="left" w:pos="4649"/>
                <w:tab w:val="left" w:pos="5330"/>
              </w:tabs>
              <w:spacing w:before="80" w:after="80" w:line="200" w:lineRule="atLeast"/>
              <w:rPr>
                <w:i/>
                <w:iCs/>
                <w:sz w:val="16"/>
                <w:szCs w:val="16"/>
                <w:rtl/>
                <w:lang w:eastAsia="en-US"/>
              </w:rPr>
            </w:pPr>
            <w:r>
              <w:rPr>
                <w:i/>
                <w:iCs/>
                <w:sz w:val="16"/>
                <w:szCs w:val="16"/>
                <w:lang w:eastAsia="en-US"/>
              </w:rPr>
              <w:t>Tenor del artículo propuesto</w:t>
            </w:r>
          </w:p>
        </w:tc>
        <w:tc>
          <w:tcPr>
            <w:tcW w:w="925" w:type="pct"/>
            <w:tcBorders>
              <w:bottom w:val="single" w:sz="12" w:space="0" w:color="auto"/>
            </w:tcBorders>
            <w:shd w:val="clear" w:color="auto" w:fill="auto"/>
            <w:tcMar>
              <w:left w:w="57" w:type="dxa"/>
              <w:right w:w="57" w:type="dxa"/>
            </w:tcMar>
            <w:vAlign w:val="bottom"/>
          </w:tcPr>
          <w:p w:rsidR="00B608F3" w:rsidRDefault="00B608F3">
            <w:pPr>
              <w:tabs>
                <w:tab w:val="left" w:pos="1928"/>
                <w:tab w:val="left" w:pos="2608"/>
                <w:tab w:val="left" w:pos="3289"/>
                <w:tab w:val="left" w:pos="3969"/>
                <w:tab w:val="left" w:pos="4649"/>
                <w:tab w:val="left" w:pos="5330"/>
              </w:tabs>
              <w:spacing w:before="80" w:after="80" w:line="200" w:lineRule="atLeast"/>
              <w:ind w:left="57"/>
              <w:rPr>
                <w:i/>
                <w:iCs/>
                <w:sz w:val="16"/>
                <w:szCs w:val="16"/>
                <w:rtl/>
                <w:lang w:eastAsia="en-US"/>
              </w:rPr>
            </w:pPr>
            <w:r>
              <w:rPr>
                <w:i/>
                <w:iCs/>
                <w:sz w:val="16"/>
                <w:szCs w:val="16"/>
                <w:lang w:eastAsia="en-US"/>
              </w:rPr>
              <w:t>Convención internacional</w:t>
            </w:r>
          </w:p>
        </w:tc>
        <w:tc>
          <w:tcPr>
            <w:tcW w:w="1700" w:type="pct"/>
            <w:tcBorders>
              <w:bottom w:val="single" w:sz="12" w:space="0" w:color="auto"/>
            </w:tcBorders>
            <w:shd w:val="clear" w:color="auto" w:fill="auto"/>
            <w:tcMar>
              <w:left w:w="57" w:type="dxa"/>
              <w:right w:w="57" w:type="dxa"/>
            </w:tcMar>
            <w:vAlign w:val="bottom"/>
          </w:tcPr>
          <w:p w:rsidR="00B608F3" w:rsidRDefault="00B608F3">
            <w:pPr>
              <w:tabs>
                <w:tab w:val="left" w:pos="1928"/>
                <w:tab w:val="left" w:pos="2608"/>
                <w:tab w:val="left" w:pos="3289"/>
                <w:tab w:val="left" w:pos="3969"/>
                <w:tab w:val="left" w:pos="4649"/>
                <w:tab w:val="left" w:pos="5330"/>
              </w:tabs>
              <w:spacing w:before="80" w:after="80" w:line="200" w:lineRule="atLeast"/>
              <w:ind w:left="57"/>
              <w:rPr>
                <w:i/>
                <w:iCs/>
                <w:sz w:val="16"/>
                <w:szCs w:val="16"/>
                <w:rtl/>
                <w:lang w:eastAsia="en-US"/>
              </w:rPr>
            </w:pPr>
            <w:r>
              <w:rPr>
                <w:i/>
                <w:iCs/>
                <w:sz w:val="16"/>
                <w:szCs w:val="16"/>
                <w:lang w:eastAsia="en-US"/>
              </w:rPr>
              <w:t>Justificación de la enmienda o inclusión</w:t>
            </w:r>
          </w:p>
        </w:tc>
      </w:tr>
      <w:tr w:rsidR="00B608F3" w:rsidRPr="00C7465F">
        <w:tc>
          <w:tcPr>
            <w:tcW w:w="234" w:type="pct"/>
            <w:tcBorders>
              <w:top w:val="single" w:sz="12" w:space="0" w:color="auto"/>
              <w:bottom w:val="single" w:sz="4" w:space="0" w:color="auto"/>
            </w:tcBorders>
            <w:shd w:val="clear" w:color="auto" w:fill="auto"/>
          </w:tcPr>
          <w:p w:rsidR="00B608F3" w:rsidRPr="00C7465F" w:rsidRDefault="00B608F3">
            <w:pPr>
              <w:tabs>
                <w:tab w:val="left" w:pos="1928"/>
                <w:tab w:val="left" w:pos="2608"/>
                <w:tab w:val="left" w:pos="3289"/>
                <w:tab w:val="left" w:pos="3969"/>
                <w:tab w:val="left" w:pos="4649"/>
                <w:tab w:val="left" w:pos="5330"/>
              </w:tabs>
              <w:spacing w:before="40" w:after="40" w:line="200" w:lineRule="atLeast"/>
              <w:ind w:left="57"/>
              <w:jc w:val="lowKashida"/>
              <w:rPr>
                <w:sz w:val="18"/>
                <w:szCs w:val="18"/>
                <w:rtl/>
                <w:lang w:eastAsia="en-US"/>
              </w:rPr>
            </w:pPr>
            <w:r w:rsidRPr="00C7465F">
              <w:rPr>
                <w:sz w:val="18"/>
                <w:szCs w:val="18"/>
                <w:rtl/>
                <w:lang w:eastAsia="en-US"/>
              </w:rPr>
              <w:t>1</w:t>
            </w:r>
          </w:p>
        </w:tc>
        <w:tc>
          <w:tcPr>
            <w:tcW w:w="678" w:type="pct"/>
            <w:tcBorders>
              <w:top w:val="single" w:sz="12" w:space="0" w:color="auto"/>
              <w:bottom w:val="single" w:sz="4" w:space="0" w:color="auto"/>
            </w:tcBorders>
            <w:shd w:val="clear" w:color="auto" w:fill="auto"/>
            <w:tcMar>
              <w:left w:w="57" w:type="dxa"/>
              <w:right w:w="57" w:type="dxa"/>
            </w:tcMar>
          </w:tcPr>
          <w:p w:rsidR="00B608F3" w:rsidRPr="00C7465F" w:rsidRDefault="00B608F3">
            <w:pPr>
              <w:tabs>
                <w:tab w:val="left" w:pos="1928"/>
                <w:tab w:val="left" w:pos="2608"/>
                <w:tab w:val="left" w:pos="3289"/>
                <w:tab w:val="left" w:pos="3969"/>
                <w:tab w:val="left" w:pos="4649"/>
                <w:tab w:val="left" w:pos="5330"/>
              </w:tabs>
              <w:spacing w:before="40" w:after="40" w:line="200" w:lineRule="atLeast"/>
              <w:ind w:left="57"/>
              <w:rPr>
                <w:sz w:val="18"/>
                <w:szCs w:val="18"/>
                <w:rtl/>
                <w:lang w:eastAsia="en-US"/>
              </w:rPr>
            </w:pPr>
            <w:r>
              <w:rPr>
                <w:sz w:val="18"/>
                <w:szCs w:val="18"/>
                <w:lang w:eastAsia="en-US"/>
              </w:rPr>
              <w:t>Código Penal</w:t>
            </w:r>
          </w:p>
        </w:tc>
        <w:tc>
          <w:tcPr>
            <w:tcW w:w="1463" w:type="pct"/>
            <w:tcBorders>
              <w:top w:val="single" w:sz="12" w:space="0" w:color="auto"/>
              <w:bottom w:val="single" w:sz="4" w:space="0" w:color="auto"/>
            </w:tcBorders>
            <w:shd w:val="clear" w:color="auto" w:fill="auto"/>
            <w:tcMar>
              <w:left w:w="57" w:type="dxa"/>
              <w:right w:w="57" w:type="dxa"/>
            </w:tcMar>
          </w:tcPr>
          <w:p w:rsidR="00B608F3" w:rsidRPr="00C7465F" w:rsidRDefault="00B608F3">
            <w:pPr>
              <w:tabs>
                <w:tab w:val="left" w:pos="1928"/>
                <w:tab w:val="left" w:pos="2608"/>
                <w:tab w:val="left" w:pos="3289"/>
                <w:tab w:val="left" w:pos="3969"/>
                <w:tab w:val="left" w:pos="4649"/>
                <w:tab w:val="left" w:pos="5330"/>
              </w:tabs>
              <w:spacing w:before="40" w:after="40" w:line="200" w:lineRule="atLeast"/>
              <w:ind w:left="57"/>
              <w:rPr>
                <w:sz w:val="18"/>
                <w:szCs w:val="18"/>
                <w:rtl/>
                <w:lang w:eastAsia="en-US"/>
              </w:rPr>
            </w:pPr>
            <w:r>
              <w:rPr>
                <w:sz w:val="18"/>
                <w:szCs w:val="18"/>
                <w:lang w:eastAsia="en-US"/>
              </w:rPr>
              <w:t>Artículo Nº ( ):</w:t>
            </w:r>
          </w:p>
          <w:p w:rsidR="00B608F3" w:rsidRPr="00C7465F" w:rsidRDefault="00B608F3">
            <w:pPr>
              <w:tabs>
                <w:tab w:val="left" w:pos="284"/>
              </w:tabs>
              <w:spacing w:before="40" w:after="40" w:line="200" w:lineRule="atLeast"/>
              <w:ind w:left="57"/>
              <w:rPr>
                <w:sz w:val="18"/>
                <w:szCs w:val="18"/>
                <w:rtl/>
                <w:lang w:eastAsia="en-US"/>
              </w:rPr>
            </w:pPr>
            <w:r w:rsidRPr="00C7465F">
              <w:rPr>
                <w:sz w:val="18"/>
                <w:szCs w:val="18"/>
                <w:rtl/>
                <w:lang w:eastAsia="en-US"/>
              </w:rPr>
              <w:t>1</w:t>
            </w:r>
            <w:r w:rsidRPr="003D1892">
              <w:rPr>
                <w:sz w:val="18"/>
                <w:szCs w:val="18"/>
                <w:lang w:eastAsia="en-US"/>
              </w:rPr>
              <w:t>.</w:t>
            </w:r>
            <w:r>
              <w:rPr>
                <w:sz w:val="18"/>
                <w:szCs w:val="18"/>
                <w:lang w:eastAsia="en-US"/>
              </w:rPr>
              <w:tab/>
            </w:r>
            <w:r w:rsidRPr="003D1892">
              <w:rPr>
                <w:sz w:val="18"/>
                <w:szCs w:val="18"/>
              </w:rPr>
              <w:t xml:space="preserve">A los efectos de esta Ley, </w:t>
            </w:r>
            <w:r w:rsidRPr="003D1892">
              <w:rPr>
                <w:sz w:val="18"/>
                <w:szCs w:val="18"/>
                <w:lang w:eastAsia="en-US"/>
              </w:rPr>
              <w:t xml:space="preserve">la expresión </w:t>
            </w:r>
            <w:r>
              <w:rPr>
                <w:sz w:val="18"/>
                <w:szCs w:val="18"/>
                <w:lang w:eastAsia="en-US"/>
              </w:rPr>
              <w:t>“</w:t>
            </w:r>
            <w:r w:rsidRPr="003D1892">
              <w:rPr>
                <w:sz w:val="18"/>
                <w:szCs w:val="18"/>
                <w:lang w:eastAsia="en-US"/>
              </w:rPr>
              <w:t>discriminación racial</w:t>
            </w:r>
            <w:r>
              <w:rPr>
                <w:sz w:val="18"/>
                <w:szCs w:val="18"/>
                <w:lang w:eastAsia="en-US"/>
              </w:rPr>
              <w:t>”</w:t>
            </w:r>
            <w:r w:rsidRPr="003D1892">
              <w:rPr>
                <w:sz w:val="18"/>
                <w:szCs w:val="18"/>
                <w:lang w:eastAsia="en-US"/>
              </w:rPr>
              <w:t xml:space="preserve"> denotará toda distinción, exclusión, restricción o preferencia basada en motivos de raza, color, linaje u origen nacional o étnico que tenga por objeto o resultado anular o menoscabar el reconocimiento, goce o ejercicio, en condiciones de igualdad, de los derechos humanos y libertades fundamentales en las esferas política, económica, social, cultural o en cualquier otra esfera de la vida pública.</w:t>
            </w:r>
          </w:p>
          <w:p w:rsidR="00B608F3" w:rsidRPr="00C7465F" w:rsidRDefault="00B608F3">
            <w:pPr>
              <w:tabs>
                <w:tab w:val="left" w:pos="284"/>
              </w:tabs>
              <w:spacing w:before="40" w:after="40" w:line="200" w:lineRule="atLeast"/>
              <w:ind w:left="57"/>
              <w:rPr>
                <w:sz w:val="18"/>
                <w:szCs w:val="18"/>
                <w:rtl/>
                <w:lang w:eastAsia="en-US"/>
              </w:rPr>
            </w:pPr>
            <w:r>
              <w:rPr>
                <w:sz w:val="18"/>
                <w:szCs w:val="18"/>
                <w:lang w:eastAsia="en-US"/>
              </w:rPr>
              <w:t>2.</w:t>
            </w:r>
            <w:r>
              <w:tab/>
            </w:r>
            <w:r>
              <w:rPr>
                <w:sz w:val="18"/>
                <w:szCs w:val="18"/>
                <w:lang w:eastAsia="en-US"/>
              </w:rPr>
              <w:t>No se considerarán discriminatorias las medidas adoptadas con</w:t>
            </w:r>
            <w:r w:rsidRPr="00C7465F">
              <w:rPr>
                <w:sz w:val="18"/>
                <w:szCs w:val="18"/>
                <w:lang w:eastAsia="en-US"/>
              </w:rPr>
              <w:t xml:space="preserve"> el fin exclusivo de asegurar el adecuado progreso de ciertos grupos raciales o étnicos o de ciertas personas que requieran la protección que pueda ser necesaria con objeto de garantizarles, en condiciones de igualdad, el disfrute o ejercicio de los derechos humanos y de las libertades fundamentales no se considerarán como medidas de discriminación racial, siempre que no conduzcan, como consecuencia, al mantenimiento de derechos distintos para los diferentes grupos raciales y que no se mantengan en vigor después de alcanzados los objetivos para los cuales se tomaron</w:t>
            </w:r>
            <w:r>
              <w:rPr>
                <w:sz w:val="18"/>
                <w:szCs w:val="18"/>
                <w:lang w:eastAsia="en-US"/>
              </w:rPr>
              <w:t>.</w:t>
            </w:r>
          </w:p>
        </w:tc>
        <w:tc>
          <w:tcPr>
            <w:tcW w:w="925" w:type="pct"/>
            <w:tcBorders>
              <w:top w:val="single" w:sz="12" w:space="0" w:color="auto"/>
              <w:bottom w:val="single" w:sz="4" w:space="0" w:color="auto"/>
            </w:tcBorders>
            <w:shd w:val="clear" w:color="auto" w:fill="auto"/>
            <w:tcMar>
              <w:left w:w="57" w:type="dxa"/>
              <w:right w:w="57" w:type="dxa"/>
            </w:tcMar>
          </w:tcPr>
          <w:p w:rsidR="00B608F3" w:rsidRPr="00C7465F" w:rsidRDefault="00B608F3">
            <w:pPr>
              <w:tabs>
                <w:tab w:val="left" w:pos="1928"/>
                <w:tab w:val="left" w:pos="2608"/>
                <w:tab w:val="left" w:pos="3289"/>
                <w:tab w:val="left" w:pos="3969"/>
                <w:tab w:val="left" w:pos="4649"/>
                <w:tab w:val="left" w:pos="5330"/>
              </w:tabs>
              <w:spacing w:before="40" w:after="40" w:line="200" w:lineRule="atLeast"/>
              <w:ind w:left="57"/>
              <w:rPr>
                <w:sz w:val="18"/>
                <w:szCs w:val="18"/>
                <w:rtl/>
                <w:lang w:eastAsia="en-US"/>
              </w:rPr>
            </w:pPr>
            <w:r w:rsidRPr="003D1892">
              <w:rPr>
                <w:sz w:val="18"/>
                <w:szCs w:val="18"/>
                <w:lang w:eastAsia="en-US"/>
              </w:rPr>
              <w:t>Convención Internacional sobre la Eliminación de todas las Formas de Discriminación Racial</w:t>
            </w:r>
          </w:p>
        </w:tc>
        <w:tc>
          <w:tcPr>
            <w:tcW w:w="1700" w:type="pct"/>
            <w:tcBorders>
              <w:top w:val="single" w:sz="12" w:space="0" w:color="auto"/>
              <w:bottom w:val="single" w:sz="4" w:space="0" w:color="auto"/>
            </w:tcBorders>
            <w:shd w:val="clear" w:color="auto" w:fill="auto"/>
            <w:tcMar>
              <w:left w:w="57" w:type="dxa"/>
              <w:right w:w="57" w:type="dxa"/>
            </w:tcMar>
          </w:tcPr>
          <w:p w:rsidR="00B608F3" w:rsidRPr="00C7465F" w:rsidRDefault="00B608F3">
            <w:pPr>
              <w:tabs>
                <w:tab w:val="left" w:pos="1928"/>
                <w:tab w:val="left" w:pos="2608"/>
                <w:tab w:val="left" w:pos="3289"/>
                <w:tab w:val="left" w:pos="3969"/>
                <w:tab w:val="left" w:pos="4649"/>
                <w:tab w:val="left" w:pos="5330"/>
              </w:tabs>
              <w:spacing w:before="40" w:after="40" w:line="200" w:lineRule="atLeast"/>
              <w:ind w:left="57"/>
              <w:rPr>
                <w:iCs/>
                <w:sz w:val="18"/>
                <w:szCs w:val="18"/>
                <w:rtl/>
                <w:lang w:eastAsia="en-US"/>
              </w:rPr>
            </w:pPr>
            <w:r w:rsidRPr="003B45C0">
              <w:rPr>
                <w:iCs/>
                <w:sz w:val="18"/>
                <w:szCs w:val="18"/>
                <w:lang w:eastAsia="en-US"/>
              </w:rPr>
              <w:t xml:space="preserve">Inexistencia de </w:t>
            </w:r>
            <w:r>
              <w:rPr>
                <w:iCs/>
                <w:sz w:val="18"/>
                <w:szCs w:val="18"/>
                <w:lang w:eastAsia="en-US"/>
              </w:rPr>
              <w:t>una definición de discriminación racial en el ordenamiento jurídico nacional.</w:t>
            </w:r>
          </w:p>
          <w:p w:rsidR="00B608F3" w:rsidRPr="00C7465F" w:rsidRDefault="00B608F3">
            <w:pPr>
              <w:tabs>
                <w:tab w:val="left" w:pos="284"/>
              </w:tabs>
              <w:spacing w:before="40" w:after="40" w:line="200" w:lineRule="atLeast"/>
              <w:ind w:left="57"/>
              <w:rPr>
                <w:i/>
                <w:sz w:val="18"/>
                <w:szCs w:val="18"/>
                <w:lang w:eastAsia="en-US"/>
              </w:rPr>
            </w:pPr>
            <w:r w:rsidRPr="00C7465F">
              <w:rPr>
                <w:i/>
                <w:sz w:val="18"/>
                <w:szCs w:val="18"/>
                <w:rtl/>
                <w:lang w:eastAsia="en-US"/>
              </w:rPr>
              <w:t>1</w:t>
            </w:r>
            <w:r>
              <w:rPr>
                <w:i/>
                <w:sz w:val="18"/>
                <w:szCs w:val="18"/>
                <w:lang w:eastAsia="en-US"/>
              </w:rPr>
              <w:t>.</w:t>
            </w:r>
            <w:r>
              <w:rPr>
                <w:i/>
                <w:sz w:val="18"/>
                <w:szCs w:val="18"/>
                <w:lang w:eastAsia="en-US"/>
              </w:rPr>
              <w:tab/>
            </w:r>
            <w:r w:rsidRPr="003B45C0">
              <w:rPr>
                <w:iCs/>
                <w:sz w:val="18"/>
                <w:szCs w:val="18"/>
                <w:lang w:eastAsia="en-US"/>
              </w:rPr>
              <w:t>Ejecución</w:t>
            </w:r>
            <w:r>
              <w:rPr>
                <w:iCs/>
                <w:sz w:val="18"/>
                <w:szCs w:val="18"/>
                <w:lang w:eastAsia="en-US"/>
              </w:rPr>
              <w:t xml:space="preserve"> de </w:t>
            </w:r>
            <w:smartTag w:uri="urn:schemas-microsoft-com:office:smarttags" w:element="PersonName">
              <w:smartTagPr>
                <w:attr w:name="ProductID" w:val="la recomendaci￳n N"/>
              </w:smartTagPr>
              <w:r>
                <w:rPr>
                  <w:iCs/>
                  <w:sz w:val="18"/>
                  <w:szCs w:val="18"/>
                  <w:lang w:eastAsia="en-US"/>
                </w:rPr>
                <w:t>la recomendación N</w:t>
              </w:r>
            </w:smartTag>
            <w:r>
              <w:rPr>
                <w:iCs/>
                <w:sz w:val="18"/>
                <w:szCs w:val="18"/>
                <w:lang w:eastAsia="en-US"/>
              </w:rPr>
              <w:t xml:space="preserve">º 2/1 dimanante del Congreso sobre </w:t>
            </w:r>
            <w:smartTag w:uri="urn:schemas-microsoft-com:office:smarttags" w:element="PersonName">
              <w:smartTagPr>
                <w:attr w:name="ProductID" w:val="la Justicia Penal"/>
              </w:smartTagPr>
              <w:r>
                <w:rPr>
                  <w:iCs/>
                  <w:sz w:val="18"/>
                  <w:szCs w:val="18"/>
                  <w:lang w:eastAsia="en-US"/>
                </w:rPr>
                <w:t>la Justicia Penal</w:t>
              </w:r>
            </w:smartTag>
            <w:r>
              <w:rPr>
                <w:iCs/>
                <w:sz w:val="18"/>
                <w:szCs w:val="18"/>
                <w:lang w:eastAsia="en-US"/>
              </w:rPr>
              <w:t xml:space="preserve"> a propósito de la inclusión en el Código Penal de un nuevo precepto en el que se defina el derecho a la vida, a no ser torturado y a no sufrir discriminación racial.</w:t>
            </w:r>
          </w:p>
          <w:p w:rsidR="00B608F3" w:rsidRPr="00C7465F" w:rsidRDefault="00B608F3">
            <w:pPr>
              <w:tabs>
                <w:tab w:val="left" w:pos="284"/>
              </w:tabs>
              <w:spacing w:before="40" w:after="40" w:line="200" w:lineRule="atLeast"/>
              <w:ind w:left="57"/>
              <w:rPr>
                <w:iCs/>
                <w:sz w:val="18"/>
                <w:szCs w:val="18"/>
                <w:lang w:eastAsia="en-US"/>
              </w:rPr>
            </w:pPr>
            <w:r w:rsidRPr="00C7465F">
              <w:rPr>
                <w:i/>
                <w:sz w:val="18"/>
                <w:szCs w:val="18"/>
                <w:rtl/>
                <w:lang w:eastAsia="en-US"/>
              </w:rPr>
              <w:t>2</w:t>
            </w:r>
            <w:r>
              <w:rPr>
                <w:i/>
                <w:sz w:val="18"/>
                <w:szCs w:val="18"/>
                <w:lang w:eastAsia="en-US"/>
              </w:rPr>
              <w:t>.</w:t>
            </w:r>
            <w:r>
              <w:rPr>
                <w:iCs/>
                <w:sz w:val="18"/>
                <w:szCs w:val="18"/>
                <w:rtl/>
                <w:lang w:eastAsia="en-US"/>
              </w:rPr>
              <w:tab/>
            </w:r>
            <w:r w:rsidRPr="001E24D7">
              <w:rPr>
                <w:iCs/>
                <w:sz w:val="18"/>
                <w:szCs w:val="18"/>
                <w:lang w:eastAsia="en-US"/>
              </w:rPr>
              <w:t>Exigencia</w:t>
            </w:r>
            <w:r>
              <w:rPr>
                <w:iCs/>
                <w:sz w:val="18"/>
                <w:szCs w:val="18"/>
                <w:lang w:eastAsia="en-US"/>
              </w:rPr>
              <w:t xml:space="preserve"> a nuestro país por parte del Comité para la Eliminación de </w:t>
            </w:r>
            <w:smartTag w:uri="urn:schemas-microsoft-com:office:smarttags" w:element="PersonName">
              <w:smartTagPr>
                <w:attr w:name="ProductID" w:val="la Discriminaci￳n Racial"/>
              </w:smartTagPr>
              <w:r>
                <w:rPr>
                  <w:iCs/>
                  <w:sz w:val="18"/>
                  <w:szCs w:val="18"/>
                  <w:lang w:eastAsia="en-US"/>
                </w:rPr>
                <w:t>la Discriminación Racial</w:t>
              </w:r>
            </w:smartTag>
            <w:r>
              <w:rPr>
                <w:iCs/>
                <w:sz w:val="18"/>
                <w:szCs w:val="18"/>
                <w:lang w:eastAsia="en-US"/>
              </w:rPr>
              <w:t xml:space="preserve"> de que se incluya en la legislación nacional una definición de la discriminación racial que incluya todos los elementos enumerados en el artículo 1º de </w:t>
            </w:r>
            <w:smartTag w:uri="urn:schemas-microsoft-com:office:smarttags" w:element="PersonName">
              <w:smartTagPr>
                <w:attr w:name="ProductID" w:val="la Convenci￳n. Concretamente"/>
              </w:smartTagPr>
              <w:r>
                <w:rPr>
                  <w:iCs/>
                  <w:sz w:val="18"/>
                  <w:szCs w:val="18"/>
                  <w:lang w:eastAsia="en-US"/>
                </w:rPr>
                <w:t>la Convención. Concretamente</w:t>
              </w:r>
            </w:smartTag>
            <w:r>
              <w:rPr>
                <w:iCs/>
                <w:sz w:val="18"/>
                <w:szCs w:val="18"/>
                <w:lang w:eastAsia="en-US"/>
              </w:rPr>
              <w:t xml:space="preserve"> el párrafo 9 c) de las Recomendaciones del Comité recoge que “</w:t>
            </w:r>
            <w:r w:rsidRPr="001E24D7">
              <w:rPr>
                <w:iCs/>
                <w:sz w:val="18"/>
                <w:szCs w:val="18"/>
                <w:lang w:eastAsia="en-US"/>
              </w:rPr>
              <w:t>El Comité sigue preocupado por la falta de una definición de la discriminación racial en el ordenamiento jurídico interno (art. 1</w:t>
            </w:r>
            <w:r>
              <w:rPr>
                <w:iCs/>
                <w:sz w:val="18"/>
                <w:szCs w:val="18"/>
                <w:lang w:eastAsia="en-US"/>
              </w:rPr>
              <w:t xml:space="preserve"> de la Convención</w:t>
            </w:r>
            <w:r w:rsidRPr="001E24D7">
              <w:rPr>
                <w:iCs/>
                <w:sz w:val="18"/>
                <w:szCs w:val="18"/>
                <w:lang w:eastAsia="en-US"/>
              </w:rPr>
              <w:t>).</w:t>
            </w:r>
          </w:p>
          <w:p w:rsidR="00B608F3" w:rsidRPr="00C7465F" w:rsidRDefault="00B608F3">
            <w:pPr>
              <w:tabs>
                <w:tab w:val="left" w:pos="1928"/>
                <w:tab w:val="left" w:pos="2608"/>
                <w:tab w:val="left" w:pos="3289"/>
                <w:tab w:val="left" w:pos="3969"/>
                <w:tab w:val="left" w:pos="4649"/>
                <w:tab w:val="left" w:pos="5330"/>
              </w:tabs>
              <w:spacing w:before="40" w:after="40" w:line="200" w:lineRule="atLeast"/>
              <w:ind w:left="57"/>
              <w:rPr>
                <w:iCs/>
                <w:sz w:val="18"/>
                <w:szCs w:val="18"/>
                <w:rtl/>
                <w:lang w:eastAsia="en-US"/>
              </w:rPr>
            </w:pPr>
            <w:r w:rsidRPr="001E24D7">
              <w:rPr>
                <w:iCs/>
                <w:sz w:val="18"/>
                <w:szCs w:val="18"/>
                <w:lang w:eastAsia="en-US"/>
              </w:rPr>
              <w:t>El Comité recomienda que el Estado Parte incorpore en su ordenamiento jurídico interno una definición de la discriminación racial que incluya todos los elementos enumerados en el artículo 1 de la Convención, que define la discriminación racial como toda distinción basada en motivos de raza, color, linaje u origen nacional o étnico.</w:t>
            </w:r>
            <w:r>
              <w:rPr>
                <w:iCs/>
                <w:sz w:val="18"/>
                <w:szCs w:val="18"/>
                <w:lang w:eastAsia="en-US"/>
              </w:rPr>
              <w:t>”</w:t>
            </w:r>
          </w:p>
        </w:tc>
      </w:tr>
      <w:tr w:rsidR="00B608F3" w:rsidRPr="00C7465F">
        <w:tc>
          <w:tcPr>
            <w:tcW w:w="234" w:type="pct"/>
            <w:tcBorders>
              <w:bottom w:val="nil"/>
            </w:tcBorders>
            <w:shd w:val="clear" w:color="auto" w:fill="auto"/>
          </w:tcPr>
          <w:p w:rsidR="00B608F3" w:rsidRPr="00C7465F" w:rsidRDefault="00B608F3">
            <w:pPr>
              <w:tabs>
                <w:tab w:val="left" w:pos="1928"/>
                <w:tab w:val="left" w:pos="2608"/>
                <w:tab w:val="left" w:pos="3289"/>
                <w:tab w:val="left" w:pos="3969"/>
                <w:tab w:val="left" w:pos="4649"/>
                <w:tab w:val="left" w:pos="5330"/>
              </w:tabs>
              <w:spacing w:before="40" w:after="40" w:line="200" w:lineRule="atLeast"/>
              <w:ind w:left="57"/>
              <w:jc w:val="lowKashida"/>
              <w:rPr>
                <w:sz w:val="18"/>
                <w:szCs w:val="18"/>
                <w:rtl/>
                <w:lang w:eastAsia="en-US"/>
              </w:rPr>
            </w:pPr>
            <w:r w:rsidRPr="00C7465F">
              <w:rPr>
                <w:sz w:val="18"/>
                <w:szCs w:val="18"/>
                <w:rtl/>
                <w:lang w:eastAsia="en-US"/>
              </w:rPr>
              <w:t>2</w:t>
            </w:r>
          </w:p>
        </w:tc>
        <w:tc>
          <w:tcPr>
            <w:tcW w:w="678" w:type="pct"/>
            <w:tcBorders>
              <w:bottom w:val="nil"/>
            </w:tcBorders>
            <w:shd w:val="clear" w:color="auto" w:fill="auto"/>
            <w:tcMar>
              <w:left w:w="57" w:type="dxa"/>
              <w:right w:w="57" w:type="dxa"/>
            </w:tcMar>
          </w:tcPr>
          <w:p w:rsidR="00B608F3" w:rsidRPr="00C7465F" w:rsidRDefault="00B608F3">
            <w:pPr>
              <w:tabs>
                <w:tab w:val="left" w:pos="1928"/>
                <w:tab w:val="left" w:pos="2438"/>
                <w:tab w:val="left" w:pos="2608"/>
                <w:tab w:val="left" w:pos="3289"/>
                <w:tab w:val="left" w:pos="3969"/>
                <w:tab w:val="left" w:pos="4649"/>
                <w:tab w:val="left" w:pos="5330"/>
              </w:tabs>
              <w:suppressAutoHyphens/>
              <w:spacing w:before="40" w:after="40" w:line="200" w:lineRule="atLeast"/>
              <w:ind w:left="57"/>
              <w:rPr>
                <w:sz w:val="18"/>
                <w:szCs w:val="18"/>
                <w:rtl/>
                <w:lang w:eastAsia="en-US"/>
              </w:rPr>
            </w:pPr>
            <w:r>
              <w:rPr>
                <w:sz w:val="18"/>
                <w:szCs w:val="18"/>
                <w:lang w:eastAsia="en-US"/>
              </w:rPr>
              <w:t>Código Penal</w:t>
            </w:r>
          </w:p>
        </w:tc>
        <w:tc>
          <w:tcPr>
            <w:tcW w:w="1463" w:type="pct"/>
            <w:tcBorders>
              <w:bottom w:val="nil"/>
            </w:tcBorders>
            <w:shd w:val="clear" w:color="auto" w:fill="auto"/>
            <w:tcMar>
              <w:left w:w="57" w:type="dxa"/>
              <w:right w:w="57" w:type="dxa"/>
            </w:tcMar>
          </w:tcPr>
          <w:p w:rsidR="00B608F3" w:rsidRPr="00C7465F" w:rsidRDefault="00B608F3">
            <w:pPr>
              <w:tabs>
                <w:tab w:val="left" w:pos="1928"/>
                <w:tab w:val="left" w:pos="2608"/>
                <w:tab w:val="left" w:pos="3289"/>
                <w:tab w:val="left" w:pos="3969"/>
                <w:tab w:val="left" w:pos="4649"/>
                <w:tab w:val="left" w:pos="5330"/>
              </w:tabs>
              <w:spacing w:before="40" w:after="40" w:line="200" w:lineRule="atLeast"/>
              <w:ind w:left="57"/>
              <w:rPr>
                <w:sz w:val="18"/>
                <w:szCs w:val="18"/>
                <w:rtl/>
                <w:lang w:eastAsia="en-US"/>
              </w:rPr>
            </w:pPr>
            <w:r>
              <w:rPr>
                <w:sz w:val="18"/>
                <w:szCs w:val="18"/>
                <w:lang w:eastAsia="en-US"/>
              </w:rPr>
              <w:t>Artículo Nº ( ):</w:t>
            </w:r>
          </w:p>
          <w:p w:rsidR="00B608F3" w:rsidRPr="00C7465F" w:rsidRDefault="00B608F3">
            <w:pPr>
              <w:tabs>
                <w:tab w:val="left" w:pos="1928"/>
                <w:tab w:val="left" w:pos="2608"/>
                <w:tab w:val="left" w:pos="3289"/>
                <w:tab w:val="left" w:pos="3969"/>
                <w:tab w:val="left" w:pos="4649"/>
                <w:tab w:val="left" w:pos="5330"/>
              </w:tabs>
              <w:spacing w:before="40" w:after="40" w:line="200" w:lineRule="atLeast"/>
              <w:ind w:left="57"/>
              <w:rPr>
                <w:sz w:val="18"/>
                <w:szCs w:val="18"/>
                <w:lang w:eastAsia="en-US"/>
              </w:rPr>
            </w:pPr>
            <w:r>
              <w:rPr>
                <w:sz w:val="18"/>
                <w:szCs w:val="18"/>
                <w:lang w:eastAsia="en-US"/>
              </w:rPr>
              <w:t>Se considerará</w:t>
            </w:r>
            <w:r w:rsidRPr="001129A5">
              <w:rPr>
                <w:sz w:val="18"/>
                <w:szCs w:val="18"/>
                <w:lang w:eastAsia="en-US"/>
              </w:rPr>
              <w:t xml:space="preserve"> acto punible toda difusión de ideas basadas en la superioridad o el odio racial, toda incitación a la discriminación racial, así como toda</w:t>
            </w:r>
            <w:r>
              <w:rPr>
                <w:sz w:val="18"/>
                <w:szCs w:val="18"/>
                <w:lang w:eastAsia="en-US"/>
              </w:rPr>
              <w:t>s las actividades organizadas de propaganda que promuevan la discriminación racial o inciten a ella.</w:t>
            </w:r>
          </w:p>
          <w:p w:rsidR="00B608F3" w:rsidRPr="00C7465F" w:rsidRDefault="00B608F3">
            <w:pPr>
              <w:tabs>
                <w:tab w:val="left" w:pos="1928"/>
                <w:tab w:val="left" w:pos="2608"/>
                <w:tab w:val="left" w:pos="3289"/>
                <w:tab w:val="left" w:pos="3969"/>
                <w:tab w:val="left" w:pos="4649"/>
                <w:tab w:val="left" w:pos="5330"/>
              </w:tabs>
              <w:spacing w:before="40" w:after="40" w:line="200" w:lineRule="atLeast"/>
              <w:ind w:left="57"/>
              <w:rPr>
                <w:sz w:val="18"/>
                <w:szCs w:val="18"/>
                <w:rtl/>
                <w:lang w:eastAsia="en-US"/>
              </w:rPr>
            </w:pPr>
            <w:r>
              <w:rPr>
                <w:i/>
                <w:iCs/>
                <w:sz w:val="18"/>
                <w:szCs w:val="18"/>
                <w:lang w:eastAsia="en-US"/>
              </w:rPr>
              <w:t>Las penas se establecerán en el Código Penal.</w:t>
            </w:r>
          </w:p>
        </w:tc>
        <w:tc>
          <w:tcPr>
            <w:tcW w:w="925" w:type="pct"/>
            <w:tcBorders>
              <w:bottom w:val="nil"/>
            </w:tcBorders>
            <w:shd w:val="clear" w:color="auto" w:fill="auto"/>
            <w:tcMar>
              <w:left w:w="57" w:type="dxa"/>
              <w:right w:w="57" w:type="dxa"/>
            </w:tcMar>
          </w:tcPr>
          <w:p w:rsidR="00B608F3" w:rsidRPr="00C7465F" w:rsidRDefault="00B608F3">
            <w:pPr>
              <w:tabs>
                <w:tab w:val="left" w:pos="1928"/>
                <w:tab w:val="left" w:pos="2608"/>
                <w:tab w:val="left" w:pos="3289"/>
                <w:tab w:val="left" w:pos="3969"/>
                <w:tab w:val="left" w:pos="4649"/>
                <w:tab w:val="left" w:pos="5330"/>
              </w:tabs>
              <w:spacing w:before="40" w:after="40" w:line="200" w:lineRule="atLeast"/>
              <w:ind w:left="57"/>
              <w:rPr>
                <w:sz w:val="18"/>
                <w:szCs w:val="18"/>
                <w:rtl/>
                <w:lang w:eastAsia="en-US"/>
              </w:rPr>
            </w:pPr>
            <w:r w:rsidRPr="003D1892">
              <w:rPr>
                <w:sz w:val="18"/>
                <w:szCs w:val="18"/>
                <w:lang w:eastAsia="en-US"/>
              </w:rPr>
              <w:t>Convención Internacional sobre la Eliminación de todas las Formas de Discriminación Racial</w:t>
            </w:r>
          </w:p>
        </w:tc>
        <w:tc>
          <w:tcPr>
            <w:tcW w:w="1700" w:type="pct"/>
            <w:tcBorders>
              <w:bottom w:val="nil"/>
            </w:tcBorders>
            <w:shd w:val="clear" w:color="auto" w:fill="auto"/>
            <w:tcMar>
              <w:left w:w="57" w:type="dxa"/>
              <w:right w:w="57" w:type="dxa"/>
            </w:tcMar>
          </w:tcPr>
          <w:p w:rsidR="00B608F3" w:rsidRPr="00C7465F" w:rsidRDefault="00B608F3">
            <w:pPr>
              <w:tabs>
                <w:tab w:val="left" w:pos="284"/>
              </w:tabs>
              <w:spacing w:before="40" w:after="40" w:line="200" w:lineRule="atLeast"/>
              <w:ind w:left="57"/>
              <w:rPr>
                <w:iCs/>
                <w:sz w:val="18"/>
                <w:szCs w:val="18"/>
                <w:lang w:eastAsia="en-US"/>
              </w:rPr>
            </w:pPr>
            <w:r w:rsidRPr="001E24D7">
              <w:rPr>
                <w:iCs/>
                <w:sz w:val="18"/>
                <w:szCs w:val="18"/>
                <w:lang w:eastAsia="en-US"/>
              </w:rPr>
              <w:t>1.</w:t>
            </w:r>
            <w:r>
              <w:rPr>
                <w:iCs/>
                <w:sz w:val="18"/>
                <w:szCs w:val="18"/>
                <w:lang w:eastAsia="en-US"/>
              </w:rPr>
              <w:tab/>
              <w:t>Inexistencia de una disposición expresa en el Código Penal que prohíba la difusión de la discriminación racial.</w:t>
            </w:r>
          </w:p>
          <w:p w:rsidR="00B608F3" w:rsidRPr="002C7C3D" w:rsidRDefault="00B608F3">
            <w:pPr>
              <w:tabs>
                <w:tab w:val="left" w:pos="284"/>
              </w:tabs>
              <w:spacing w:before="40" w:after="40" w:line="200" w:lineRule="atLeast"/>
              <w:ind w:left="57"/>
              <w:rPr>
                <w:iCs/>
                <w:sz w:val="18"/>
                <w:szCs w:val="18"/>
                <w:lang w:eastAsia="en-US"/>
              </w:rPr>
            </w:pPr>
            <w:r w:rsidRPr="00C7465F">
              <w:rPr>
                <w:i/>
                <w:sz w:val="18"/>
                <w:szCs w:val="18"/>
                <w:rtl/>
                <w:lang w:eastAsia="en-US"/>
              </w:rPr>
              <w:t>2</w:t>
            </w:r>
            <w:r>
              <w:rPr>
                <w:i/>
                <w:sz w:val="18"/>
                <w:szCs w:val="18"/>
                <w:lang w:eastAsia="en-US"/>
              </w:rPr>
              <w:t>.</w:t>
            </w:r>
            <w:r>
              <w:rPr>
                <w:i/>
                <w:sz w:val="18"/>
                <w:szCs w:val="18"/>
                <w:lang w:eastAsia="en-US"/>
              </w:rPr>
              <w:tab/>
            </w:r>
            <w:r w:rsidRPr="002C7C3D">
              <w:rPr>
                <w:iCs/>
                <w:sz w:val="18"/>
                <w:szCs w:val="18"/>
                <w:lang w:eastAsia="en-US"/>
              </w:rPr>
              <w:t>Exigencia</w:t>
            </w:r>
            <w:r>
              <w:rPr>
                <w:iCs/>
                <w:sz w:val="18"/>
                <w:szCs w:val="18"/>
                <w:lang w:eastAsia="en-US"/>
              </w:rPr>
              <w:t xml:space="preserve"> del Comité para la Eliminación de </w:t>
            </w:r>
            <w:smartTag w:uri="urn:schemas-microsoft-com:office:smarttags" w:element="PersonName">
              <w:smartTagPr>
                <w:attr w:name="ProductID" w:val="la Discriminaci￳n Racial"/>
              </w:smartTagPr>
              <w:r>
                <w:rPr>
                  <w:iCs/>
                  <w:sz w:val="18"/>
                  <w:szCs w:val="18"/>
                  <w:lang w:eastAsia="en-US"/>
                </w:rPr>
                <w:t>la Discriminación Racial</w:t>
              </w:r>
            </w:smartTag>
            <w:r>
              <w:rPr>
                <w:iCs/>
                <w:sz w:val="18"/>
                <w:szCs w:val="18"/>
                <w:lang w:eastAsia="en-US"/>
              </w:rPr>
              <w:t xml:space="preserve"> a nuestro país de la inclusión de legislación específica en el sistema jurídico yemení. Concretamente, el párrafo 12 c) de las Recomendaciones del Comité afirma:</w:t>
            </w:r>
            <w:r w:rsidRPr="002C7C3D">
              <w:rPr>
                <w:i/>
                <w:sz w:val="18"/>
                <w:szCs w:val="18"/>
                <w:lang w:eastAsia="en-US"/>
              </w:rPr>
              <w:t xml:space="preserve"> </w:t>
            </w:r>
            <w:r>
              <w:rPr>
                <w:i/>
                <w:sz w:val="18"/>
                <w:szCs w:val="18"/>
                <w:lang w:eastAsia="en-US"/>
              </w:rPr>
              <w:t>“</w:t>
            </w:r>
            <w:r w:rsidRPr="002C7C3D">
              <w:rPr>
                <w:iCs/>
                <w:sz w:val="18"/>
                <w:szCs w:val="18"/>
                <w:lang w:eastAsia="en-US"/>
              </w:rPr>
              <w:t xml:space="preserve">Si bien toma nota de las disposiciones que figuran en el Código Penal en las que se estipulan las sanciones para los delitos que impliquen actos de discriminación o violencia, el Comité reitera su preocupación por el hecho de que en el ordenamiento interno del Yemen no figuren disposiciones explícitas que tipifiquen y sancionen el amplio abanico de conductas y actividades proscritas en el artículo 4 de la Convención. </w:t>
            </w:r>
          </w:p>
          <w:p w:rsidR="00B608F3" w:rsidRDefault="00B608F3">
            <w:pPr>
              <w:tabs>
                <w:tab w:val="left" w:pos="284"/>
              </w:tabs>
              <w:spacing w:before="40" w:after="40" w:line="200" w:lineRule="atLeast"/>
              <w:ind w:left="57"/>
              <w:rPr>
                <w:iCs/>
                <w:sz w:val="18"/>
                <w:szCs w:val="18"/>
                <w:lang w:eastAsia="en-US"/>
              </w:rPr>
            </w:pPr>
            <w:r w:rsidRPr="002C7C3D">
              <w:rPr>
                <w:iCs/>
                <w:sz w:val="18"/>
                <w:szCs w:val="18"/>
                <w:lang w:eastAsia="en-US"/>
              </w:rPr>
              <w:t>El Comité reitera su recomendación de que el Estado Parte revise su Código Penal a fin de introducir legislación específica y aplicar las disposiciones del artículo 4. El Comité también señala al Estado Parte su Recomendación general Nº XV y le aconseja que tome medidas efectivas para garantizar que se da efecto a dichas normas.</w:t>
            </w:r>
            <w:r>
              <w:rPr>
                <w:iCs/>
                <w:sz w:val="18"/>
                <w:szCs w:val="18"/>
                <w:lang w:eastAsia="en-US"/>
              </w:rPr>
              <w:t>”</w:t>
            </w:r>
          </w:p>
          <w:p w:rsidR="00B608F3" w:rsidRDefault="00B608F3">
            <w:pPr>
              <w:tabs>
                <w:tab w:val="left" w:pos="284"/>
              </w:tabs>
              <w:spacing w:before="40" w:after="40" w:line="200" w:lineRule="atLeast"/>
              <w:ind w:left="57"/>
              <w:rPr>
                <w:i/>
                <w:sz w:val="18"/>
                <w:szCs w:val="18"/>
                <w:rtl/>
                <w:lang w:eastAsia="en-US"/>
              </w:rPr>
            </w:pPr>
          </w:p>
          <w:p w:rsidR="00B608F3" w:rsidRPr="00735753" w:rsidRDefault="00B608F3">
            <w:pPr>
              <w:tabs>
                <w:tab w:val="left" w:pos="284"/>
              </w:tabs>
              <w:spacing w:before="40" w:after="40" w:line="200" w:lineRule="atLeast"/>
              <w:rPr>
                <w:iCs/>
                <w:sz w:val="18"/>
                <w:szCs w:val="18"/>
                <w:lang w:eastAsia="en-US"/>
              </w:rPr>
            </w:pPr>
            <w:r w:rsidRPr="00735753">
              <w:rPr>
                <w:i/>
                <w:sz w:val="18"/>
                <w:szCs w:val="18"/>
                <w:rtl/>
                <w:lang w:eastAsia="en-US"/>
              </w:rPr>
              <w:t>3</w:t>
            </w:r>
            <w:r>
              <w:rPr>
                <w:i/>
                <w:sz w:val="18"/>
                <w:szCs w:val="18"/>
                <w:lang w:eastAsia="en-US"/>
              </w:rPr>
              <w:t>.</w:t>
            </w:r>
            <w:r w:rsidRPr="00735753">
              <w:rPr>
                <w:iCs/>
                <w:sz w:val="18"/>
                <w:szCs w:val="18"/>
                <w:rtl/>
                <w:lang w:eastAsia="en-US"/>
              </w:rPr>
              <w:tab/>
            </w:r>
            <w:r w:rsidRPr="00A34A19">
              <w:rPr>
                <w:iCs/>
                <w:sz w:val="18"/>
                <w:szCs w:val="18"/>
                <w:lang w:eastAsia="en-US"/>
              </w:rPr>
              <w:t>En el párrafo 11 de las Recomendaciones del Comité se hace constar que “</w:t>
            </w:r>
            <w:r w:rsidRPr="00735753">
              <w:rPr>
                <w:iCs/>
                <w:sz w:val="18"/>
                <w:szCs w:val="18"/>
                <w:lang w:eastAsia="en-US"/>
              </w:rPr>
              <w:t>El Comité reitera su preocupación por la falta de leyes exhaustivas para prevenir y prohibir la discriminación racial basada en la raza, el color, la ascendencia o el origen nacional o étnico (art. 2).</w:t>
            </w:r>
          </w:p>
          <w:p w:rsidR="00B608F3" w:rsidRPr="00C7465F" w:rsidRDefault="00B608F3">
            <w:pPr>
              <w:tabs>
                <w:tab w:val="left" w:pos="503"/>
                <w:tab w:val="left" w:pos="1928"/>
                <w:tab w:val="left" w:pos="2608"/>
                <w:tab w:val="left" w:pos="3289"/>
                <w:tab w:val="left" w:pos="3969"/>
                <w:tab w:val="left" w:pos="4649"/>
                <w:tab w:val="left" w:pos="5330"/>
              </w:tabs>
              <w:spacing w:before="40" w:after="40" w:line="200" w:lineRule="atLeast"/>
              <w:ind w:left="57"/>
              <w:rPr>
                <w:i/>
                <w:sz w:val="18"/>
                <w:szCs w:val="18"/>
                <w:rtl/>
                <w:lang w:eastAsia="en-US"/>
              </w:rPr>
            </w:pPr>
            <w:r w:rsidRPr="00735753">
              <w:rPr>
                <w:iCs/>
                <w:sz w:val="18"/>
                <w:szCs w:val="18"/>
                <w:lang w:eastAsia="en-US"/>
              </w:rPr>
              <w:t>El Comité insta al Estado Parte a que tome todas las medidas necesarias y convenientes para garantizar una total protección contra la discriminación a todas las personas independientemente de su raza, color, ascendencia, u origen nacional o étnico. A este respecto, el Comité recomienda que el Estado Parte refuerce sus leyes internas e instaure un régimen jurídico exhaustivo contra la discriminación a tenor de lo estipulado en el artículo 2 de la Convención.</w:t>
            </w:r>
            <w:r>
              <w:rPr>
                <w:iCs/>
                <w:sz w:val="18"/>
                <w:szCs w:val="18"/>
                <w:lang w:eastAsia="en-US"/>
              </w:rPr>
              <w:t>”</w:t>
            </w:r>
          </w:p>
        </w:tc>
      </w:tr>
      <w:tr w:rsidR="00B608F3" w:rsidRPr="00C7465F">
        <w:tc>
          <w:tcPr>
            <w:tcW w:w="234" w:type="pct"/>
            <w:tcBorders>
              <w:top w:val="nil"/>
            </w:tcBorders>
            <w:shd w:val="clear" w:color="auto" w:fill="auto"/>
          </w:tcPr>
          <w:p w:rsidR="00B608F3" w:rsidRPr="00C7465F" w:rsidRDefault="00B608F3">
            <w:pPr>
              <w:tabs>
                <w:tab w:val="left" w:pos="1928"/>
                <w:tab w:val="left" w:pos="2438"/>
                <w:tab w:val="left" w:pos="2608"/>
                <w:tab w:val="left" w:pos="3289"/>
                <w:tab w:val="left" w:pos="3969"/>
                <w:tab w:val="left" w:pos="4649"/>
                <w:tab w:val="left" w:pos="5330"/>
              </w:tabs>
              <w:suppressAutoHyphens/>
              <w:spacing w:before="40" w:after="40" w:line="200" w:lineRule="atLeast"/>
              <w:jc w:val="lowKashida"/>
              <w:rPr>
                <w:sz w:val="18"/>
                <w:szCs w:val="18"/>
                <w:rtl/>
                <w:lang w:eastAsia="en-US"/>
              </w:rPr>
            </w:pPr>
          </w:p>
        </w:tc>
        <w:tc>
          <w:tcPr>
            <w:tcW w:w="678" w:type="pct"/>
            <w:tcBorders>
              <w:top w:val="nil"/>
            </w:tcBorders>
            <w:shd w:val="clear" w:color="auto" w:fill="auto"/>
            <w:tcMar>
              <w:left w:w="57" w:type="dxa"/>
              <w:right w:w="57" w:type="dxa"/>
            </w:tcMar>
          </w:tcPr>
          <w:p w:rsidR="00B608F3" w:rsidRPr="00C7465F" w:rsidRDefault="00B608F3">
            <w:pPr>
              <w:tabs>
                <w:tab w:val="left" w:pos="1928"/>
                <w:tab w:val="left" w:pos="2438"/>
                <w:tab w:val="left" w:pos="2608"/>
                <w:tab w:val="left" w:pos="3289"/>
                <w:tab w:val="left" w:pos="3969"/>
                <w:tab w:val="left" w:pos="4649"/>
                <w:tab w:val="left" w:pos="5330"/>
              </w:tabs>
              <w:suppressAutoHyphens/>
              <w:spacing w:before="40" w:after="40" w:line="200" w:lineRule="atLeast"/>
              <w:rPr>
                <w:sz w:val="18"/>
                <w:szCs w:val="18"/>
                <w:rtl/>
                <w:lang w:eastAsia="en-US"/>
              </w:rPr>
            </w:pPr>
          </w:p>
        </w:tc>
        <w:tc>
          <w:tcPr>
            <w:tcW w:w="1463" w:type="pct"/>
            <w:tcBorders>
              <w:top w:val="nil"/>
            </w:tcBorders>
            <w:shd w:val="clear" w:color="auto" w:fill="auto"/>
            <w:tcMar>
              <w:left w:w="57" w:type="dxa"/>
              <w:right w:w="57" w:type="dxa"/>
            </w:tcMar>
          </w:tcPr>
          <w:p w:rsidR="00B608F3" w:rsidRPr="00C7465F" w:rsidRDefault="00B608F3">
            <w:pPr>
              <w:tabs>
                <w:tab w:val="left" w:pos="1928"/>
                <w:tab w:val="left" w:pos="2438"/>
                <w:tab w:val="left" w:pos="2608"/>
                <w:tab w:val="left" w:pos="3289"/>
                <w:tab w:val="left" w:pos="3969"/>
                <w:tab w:val="left" w:pos="4649"/>
                <w:tab w:val="left" w:pos="5330"/>
              </w:tabs>
              <w:suppressAutoHyphens/>
              <w:spacing w:before="40" w:after="40" w:line="200" w:lineRule="atLeast"/>
              <w:rPr>
                <w:sz w:val="18"/>
                <w:szCs w:val="18"/>
                <w:rtl/>
                <w:lang w:eastAsia="en-US"/>
              </w:rPr>
            </w:pPr>
          </w:p>
        </w:tc>
        <w:tc>
          <w:tcPr>
            <w:tcW w:w="925" w:type="pct"/>
            <w:tcBorders>
              <w:top w:val="nil"/>
            </w:tcBorders>
            <w:shd w:val="clear" w:color="auto" w:fill="auto"/>
            <w:tcMar>
              <w:left w:w="57" w:type="dxa"/>
              <w:right w:w="57" w:type="dxa"/>
            </w:tcMar>
          </w:tcPr>
          <w:p w:rsidR="00B608F3" w:rsidRPr="00C7465F" w:rsidRDefault="00B608F3">
            <w:pPr>
              <w:tabs>
                <w:tab w:val="left" w:pos="1928"/>
                <w:tab w:val="left" w:pos="2438"/>
                <w:tab w:val="left" w:pos="2608"/>
                <w:tab w:val="left" w:pos="3289"/>
                <w:tab w:val="left" w:pos="3969"/>
                <w:tab w:val="left" w:pos="4649"/>
                <w:tab w:val="left" w:pos="5330"/>
              </w:tabs>
              <w:suppressAutoHyphens/>
              <w:spacing w:before="40" w:after="40" w:line="200" w:lineRule="atLeast"/>
              <w:rPr>
                <w:sz w:val="18"/>
                <w:szCs w:val="18"/>
                <w:rtl/>
                <w:lang w:eastAsia="en-US"/>
              </w:rPr>
            </w:pPr>
          </w:p>
        </w:tc>
        <w:tc>
          <w:tcPr>
            <w:tcW w:w="1700" w:type="pct"/>
            <w:tcBorders>
              <w:top w:val="nil"/>
            </w:tcBorders>
            <w:shd w:val="clear" w:color="auto" w:fill="auto"/>
            <w:tcMar>
              <w:left w:w="57" w:type="dxa"/>
              <w:right w:w="57" w:type="dxa"/>
            </w:tcMar>
          </w:tcPr>
          <w:p w:rsidR="00B608F3" w:rsidRPr="00C7465F" w:rsidRDefault="00B608F3">
            <w:pPr>
              <w:tabs>
                <w:tab w:val="left" w:pos="284"/>
              </w:tabs>
              <w:spacing w:before="40" w:after="40" w:line="200" w:lineRule="atLeast"/>
              <w:ind w:left="57"/>
              <w:rPr>
                <w:i/>
                <w:sz w:val="18"/>
                <w:szCs w:val="18"/>
                <w:rtl/>
                <w:lang w:eastAsia="en-US"/>
              </w:rPr>
            </w:pPr>
            <w:r w:rsidRPr="00C7465F">
              <w:rPr>
                <w:i/>
                <w:sz w:val="18"/>
                <w:szCs w:val="18"/>
                <w:rtl/>
                <w:lang w:eastAsia="en-US"/>
              </w:rPr>
              <w:t>4</w:t>
            </w:r>
            <w:r>
              <w:rPr>
                <w:i/>
                <w:sz w:val="18"/>
                <w:szCs w:val="18"/>
                <w:lang w:eastAsia="en-US"/>
              </w:rPr>
              <w:t>.</w:t>
            </w:r>
            <w:r>
              <w:rPr>
                <w:i/>
                <w:sz w:val="18"/>
                <w:szCs w:val="18"/>
                <w:lang w:eastAsia="en-US"/>
              </w:rPr>
              <w:tab/>
            </w:r>
            <w:r w:rsidRPr="00A34A19">
              <w:rPr>
                <w:iCs/>
                <w:sz w:val="18"/>
                <w:szCs w:val="18"/>
                <w:lang w:eastAsia="en-US"/>
              </w:rPr>
              <w:t xml:space="preserve">Ejecución </w:t>
            </w:r>
            <w:r>
              <w:rPr>
                <w:iCs/>
                <w:sz w:val="18"/>
                <w:szCs w:val="18"/>
                <w:lang w:eastAsia="en-US"/>
              </w:rPr>
              <w:t xml:space="preserve">de </w:t>
            </w:r>
            <w:smartTag w:uri="urn:schemas-microsoft-com:office:smarttags" w:element="PersonName">
              <w:smartTagPr>
                <w:attr w:name="ProductID" w:val="la recomendaci￳n N"/>
              </w:smartTagPr>
              <w:r>
                <w:rPr>
                  <w:iCs/>
                  <w:sz w:val="18"/>
                  <w:szCs w:val="18"/>
                  <w:lang w:eastAsia="en-US"/>
                </w:rPr>
                <w:t>la Recomendación N</w:t>
              </w:r>
            </w:smartTag>
            <w:r>
              <w:rPr>
                <w:iCs/>
                <w:sz w:val="18"/>
                <w:szCs w:val="18"/>
                <w:lang w:eastAsia="en-US"/>
              </w:rPr>
              <w:t xml:space="preserve">º VII/a a propósito de la inclusión de disposiciones específicas en el ordenamiento jurídico nacional que prohíban la discriminación por razón de raza, color o linaje en concordancia con el artículo 5 de </w:t>
            </w:r>
            <w:smartTag w:uri="urn:schemas-microsoft-com:office:smarttags" w:element="PersonName">
              <w:smartTagPr>
                <w:attr w:name="ProductID" w:val="la Convenci￳n Internacional"/>
              </w:smartTagPr>
              <w:r>
                <w:rPr>
                  <w:iCs/>
                  <w:sz w:val="18"/>
                  <w:szCs w:val="18"/>
                  <w:lang w:eastAsia="en-US"/>
                </w:rPr>
                <w:t xml:space="preserve">la </w:t>
              </w:r>
              <w:r w:rsidRPr="00A34A19">
                <w:rPr>
                  <w:iCs/>
                  <w:sz w:val="18"/>
                  <w:szCs w:val="18"/>
                  <w:lang w:eastAsia="en-US"/>
                </w:rPr>
                <w:t>Convención Internacional</w:t>
              </w:r>
            </w:smartTag>
            <w:r w:rsidRPr="00A34A19">
              <w:rPr>
                <w:iCs/>
                <w:sz w:val="18"/>
                <w:szCs w:val="18"/>
                <w:lang w:eastAsia="en-US"/>
              </w:rPr>
              <w:t xml:space="preserve"> sobre la Eliminación de Todas las Formas de Discriminación Racial</w:t>
            </w:r>
            <w:r>
              <w:rPr>
                <w:iCs/>
                <w:sz w:val="18"/>
                <w:szCs w:val="18"/>
                <w:lang w:eastAsia="en-US"/>
              </w:rPr>
              <w:t>.</w:t>
            </w:r>
          </w:p>
        </w:tc>
      </w:tr>
      <w:tr w:rsidR="00B608F3" w:rsidRPr="00C7465F">
        <w:tc>
          <w:tcPr>
            <w:tcW w:w="234" w:type="pct"/>
            <w:tcBorders>
              <w:bottom w:val="single" w:sz="4" w:space="0" w:color="auto"/>
            </w:tcBorders>
            <w:shd w:val="clear" w:color="auto" w:fill="auto"/>
          </w:tcPr>
          <w:p w:rsidR="00B608F3" w:rsidRPr="00C7465F" w:rsidRDefault="00B608F3">
            <w:pPr>
              <w:tabs>
                <w:tab w:val="left" w:pos="1928"/>
                <w:tab w:val="left" w:pos="2608"/>
                <w:tab w:val="left" w:pos="3289"/>
                <w:tab w:val="left" w:pos="3969"/>
                <w:tab w:val="left" w:pos="4649"/>
                <w:tab w:val="left" w:pos="5330"/>
              </w:tabs>
              <w:spacing w:before="40" w:after="40" w:line="200" w:lineRule="atLeast"/>
              <w:ind w:left="57"/>
              <w:jc w:val="lowKashida"/>
              <w:rPr>
                <w:sz w:val="18"/>
                <w:szCs w:val="18"/>
                <w:rtl/>
                <w:lang w:eastAsia="en-US"/>
              </w:rPr>
            </w:pPr>
            <w:r w:rsidRPr="00C7465F">
              <w:rPr>
                <w:sz w:val="18"/>
                <w:szCs w:val="18"/>
                <w:rtl/>
                <w:lang w:eastAsia="en-US"/>
              </w:rPr>
              <w:t>3</w:t>
            </w:r>
          </w:p>
        </w:tc>
        <w:tc>
          <w:tcPr>
            <w:tcW w:w="678" w:type="pct"/>
            <w:tcBorders>
              <w:bottom w:val="single" w:sz="4" w:space="0" w:color="auto"/>
            </w:tcBorders>
            <w:shd w:val="clear" w:color="auto" w:fill="auto"/>
            <w:tcMar>
              <w:left w:w="57" w:type="dxa"/>
              <w:right w:w="57" w:type="dxa"/>
            </w:tcMar>
          </w:tcPr>
          <w:p w:rsidR="00B608F3" w:rsidRPr="00C7465F" w:rsidRDefault="00B608F3">
            <w:pPr>
              <w:tabs>
                <w:tab w:val="left" w:pos="1928"/>
                <w:tab w:val="left" w:pos="2438"/>
                <w:tab w:val="left" w:pos="2608"/>
                <w:tab w:val="left" w:pos="3289"/>
                <w:tab w:val="left" w:pos="3969"/>
                <w:tab w:val="left" w:pos="4649"/>
                <w:tab w:val="left" w:pos="5330"/>
              </w:tabs>
              <w:suppressAutoHyphens/>
              <w:spacing w:before="40" w:after="40" w:line="200" w:lineRule="atLeast"/>
              <w:ind w:left="57"/>
              <w:rPr>
                <w:sz w:val="18"/>
                <w:szCs w:val="18"/>
                <w:rtl/>
                <w:lang w:eastAsia="en-US"/>
              </w:rPr>
            </w:pPr>
            <w:r>
              <w:rPr>
                <w:sz w:val="18"/>
                <w:szCs w:val="18"/>
                <w:lang w:eastAsia="en-US"/>
              </w:rPr>
              <w:t>Código Penal</w:t>
            </w:r>
          </w:p>
        </w:tc>
        <w:tc>
          <w:tcPr>
            <w:tcW w:w="1463" w:type="pct"/>
            <w:tcBorders>
              <w:bottom w:val="single" w:sz="4" w:space="0" w:color="auto"/>
            </w:tcBorders>
            <w:shd w:val="clear" w:color="auto" w:fill="auto"/>
            <w:tcMar>
              <w:left w:w="57" w:type="dxa"/>
              <w:right w:w="57" w:type="dxa"/>
            </w:tcMar>
          </w:tcPr>
          <w:p w:rsidR="00B608F3" w:rsidRPr="00C7465F" w:rsidRDefault="00B608F3">
            <w:pPr>
              <w:tabs>
                <w:tab w:val="left" w:pos="1928"/>
                <w:tab w:val="left" w:pos="2608"/>
                <w:tab w:val="left" w:pos="3289"/>
                <w:tab w:val="left" w:pos="3969"/>
                <w:tab w:val="left" w:pos="4649"/>
                <w:tab w:val="left" w:pos="5330"/>
              </w:tabs>
              <w:spacing w:before="40" w:after="40" w:line="200" w:lineRule="atLeast"/>
              <w:ind w:left="57"/>
              <w:rPr>
                <w:sz w:val="18"/>
                <w:szCs w:val="18"/>
                <w:rtl/>
                <w:lang w:eastAsia="en-US"/>
              </w:rPr>
            </w:pPr>
            <w:r>
              <w:rPr>
                <w:sz w:val="18"/>
                <w:szCs w:val="18"/>
                <w:lang w:eastAsia="en-US"/>
              </w:rPr>
              <w:t>Artículo Nº ( ):</w:t>
            </w:r>
          </w:p>
          <w:p w:rsidR="00B608F3" w:rsidRPr="00C7465F" w:rsidRDefault="00B608F3">
            <w:pPr>
              <w:tabs>
                <w:tab w:val="left" w:pos="1928"/>
                <w:tab w:val="left" w:pos="2608"/>
                <w:tab w:val="left" w:pos="3289"/>
                <w:tab w:val="left" w:pos="3969"/>
                <w:tab w:val="left" w:pos="4649"/>
                <w:tab w:val="left" w:pos="5330"/>
              </w:tabs>
              <w:spacing w:before="40" w:after="40" w:line="200" w:lineRule="atLeast"/>
              <w:ind w:left="57"/>
              <w:rPr>
                <w:sz w:val="18"/>
                <w:szCs w:val="18"/>
                <w:lang w:eastAsia="en-US"/>
              </w:rPr>
            </w:pPr>
            <w:r>
              <w:rPr>
                <w:sz w:val="18"/>
                <w:szCs w:val="18"/>
                <w:lang w:eastAsia="en-US"/>
              </w:rPr>
              <w:t>Se considerará</w:t>
            </w:r>
            <w:r w:rsidRPr="001129A5">
              <w:rPr>
                <w:sz w:val="18"/>
                <w:szCs w:val="18"/>
                <w:lang w:eastAsia="en-US"/>
              </w:rPr>
              <w:t xml:space="preserve"> punible todo acto de violencia o incitación a cometer tales actos contra cualquier raza o grupo de personas de otro color u origen étnico, y toda asistencia a las actividades racistas, incluida su financiación</w:t>
            </w:r>
            <w:r>
              <w:rPr>
                <w:sz w:val="18"/>
                <w:szCs w:val="18"/>
                <w:lang w:eastAsia="en-US"/>
              </w:rPr>
              <w:t>.</w:t>
            </w:r>
          </w:p>
          <w:p w:rsidR="00B608F3" w:rsidRPr="00C7465F" w:rsidRDefault="00B608F3">
            <w:pPr>
              <w:tabs>
                <w:tab w:val="left" w:pos="1928"/>
                <w:tab w:val="left" w:pos="2608"/>
                <w:tab w:val="left" w:pos="3289"/>
                <w:tab w:val="left" w:pos="3969"/>
                <w:tab w:val="left" w:pos="4649"/>
                <w:tab w:val="left" w:pos="5330"/>
              </w:tabs>
              <w:spacing w:before="40" w:after="40" w:line="200" w:lineRule="atLeast"/>
              <w:ind w:left="57"/>
              <w:rPr>
                <w:i/>
                <w:iCs/>
                <w:sz w:val="18"/>
                <w:szCs w:val="18"/>
                <w:rtl/>
                <w:lang w:eastAsia="en-US"/>
              </w:rPr>
            </w:pPr>
            <w:r>
              <w:rPr>
                <w:i/>
                <w:iCs/>
                <w:sz w:val="18"/>
                <w:szCs w:val="18"/>
                <w:lang w:eastAsia="en-US"/>
              </w:rPr>
              <w:t>Las penas se establecerán en el Código Penal</w:t>
            </w:r>
            <w:r w:rsidRPr="00C7465F">
              <w:rPr>
                <w:i/>
                <w:iCs/>
                <w:sz w:val="18"/>
                <w:szCs w:val="18"/>
                <w:rtl/>
                <w:lang w:eastAsia="en-US"/>
              </w:rPr>
              <w:t>.</w:t>
            </w:r>
          </w:p>
        </w:tc>
        <w:tc>
          <w:tcPr>
            <w:tcW w:w="925" w:type="pct"/>
            <w:tcBorders>
              <w:bottom w:val="single" w:sz="4" w:space="0" w:color="auto"/>
            </w:tcBorders>
            <w:shd w:val="clear" w:color="auto" w:fill="auto"/>
            <w:tcMar>
              <w:left w:w="57" w:type="dxa"/>
              <w:right w:w="57" w:type="dxa"/>
            </w:tcMar>
          </w:tcPr>
          <w:p w:rsidR="00B608F3" w:rsidRPr="00C7465F" w:rsidRDefault="00B608F3">
            <w:pPr>
              <w:tabs>
                <w:tab w:val="left" w:pos="1928"/>
                <w:tab w:val="left" w:pos="2608"/>
                <w:tab w:val="left" w:pos="3289"/>
                <w:tab w:val="left" w:pos="3969"/>
                <w:tab w:val="left" w:pos="4649"/>
                <w:tab w:val="left" w:pos="5330"/>
              </w:tabs>
              <w:spacing w:before="40" w:after="40" w:line="200" w:lineRule="atLeast"/>
              <w:ind w:left="57"/>
              <w:rPr>
                <w:sz w:val="18"/>
                <w:szCs w:val="18"/>
                <w:lang w:eastAsia="en-US"/>
              </w:rPr>
            </w:pPr>
            <w:r w:rsidRPr="003D1892">
              <w:rPr>
                <w:sz w:val="18"/>
                <w:szCs w:val="18"/>
                <w:lang w:eastAsia="en-US"/>
              </w:rPr>
              <w:t>Convención Internacional sobre la Eliminación de todas las Formas de Discriminación Racial</w:t>
            </w:r>
          </w:p>
          <w:p w:rsidR="00B608F3" w:rsidRPr="00C7465F" w:rsidRDefault="00B608F3">
            <w:pPr>
              <w:tabs>
                <w:tab w:val="left" w:pos="1928"/>
                <w:tab w:val="left" w:pos="2608"/>
                <w:tab w:val="left" w:pos="3289"/>
                <w:tab w:val="left" w:pos="3969"/>
                <w:tab w:val="left" w:pos="4649"/>
                <w:tab w:val="left" w:pos="5330"/>
              </w:tabs>
              <w:spacing w:before="40" w:after="40" w:line="200" w:lineRule="atLeast"/>
              <w:ind w:left="57"/>
              <w:rPr>
                <w:sz w:val="18"/>
                <w:szCs w:val="18"/>
                <w:rtl/>
                <w:lang w:eastAsia="en-US"/>
              </w:rPr>
            </w:pPr>
          </w:p>
        </w:tc>
        <w:tc>
          <w:tcPr>
            <w:tcW w:w="1700" w:type="pct"/>
            <w:tcBorders>
              <w:bottom w:val="single" w:sz="4" w:space="0" w:color="auto"/>
            </w:tcBorders>
            <w:shd w:val="clear" w:color="auto" w:fill="auto"/>
            <w:tcMar>
              <w:left w:w="57" w:type="dxa"/>
              <w:right w:w="57" w:type="dxa"/>
            </w:tcMar>
          </w:tcPr>
          <w:p w:rsidR="00B608F3" w:rsidRPr="00C7465F" w:rsidRDefault="00B608F3">
            <w:pPr>
              <w:tabs>
                <w:tab w:val="left" w:pos="1928"/>
                <w:tab w:val="left" w:pos="2608"/>
                <w:tab w:val="left" w:pos="3289"/>
                <w:tab w:val="left" w:pos="3969"/>
                <w:tab w:val="left" w:pos="4649"/>
                <w:tab w:val="left" w:pos="5330"/>
              </w:tabs>
              <w:spacing w:before="40" w:after="40" w:line="200" w:lineRule="atLeast"/>
              <w:ind w:left="57"/>
              <w:rPr>
                <w:iCs/>
                <w:sz w:val="18"/>
                <w:szCs w:val="18"/>
                <w:rtl/>
                <w:lang w:eastAsia="en-US"/>
              </w:rPr>
            </w:pPr>
            <w:r w:rsidRPr="002C7C3D">
              <w:rPr>
                <w:iCs/>
                <w:sz w:val="18"/>
                <w:szCs w:val="18"/>
                <w:lang w:eastAsia="en-US"/>
              </w:rPr>
              <w:t>Justificaciones antes citadas</w:t>
            </w:r>
            <w:r w:rsidRPr="00C7465F">
              <w:rPr>
                <w:iCs/>
                <w:sz w:val="18"/>
                <w:szCs w:val="18"/>
                <w:rtl/>
                <w:lang w:eastAsia="en-US"/>
              </w:rPr>
              <w:t xml:space="preserve"> </w:t>
            </w:r>
          </w:p>
        </w:tc>
      </w:tr>
      <w:tr w:rsidR="00B608F3" w:rsidRPr="00C7465F">
        <w:tc>
          <w:tcPr>
            <w:tcW w:w="234" w:type="pct"/>
            <w:tcBorders>
              <w:bottom w:val="single" w:sz="4" w:space="0" w:color="auto"/>
            </w:tcBorders>
            <w:shd w:val="clear" w:color="auto" w:fill="auto"/>
          </w:tcPr>
          <w:p w:rsidR="00B608F3" w:rsidRPr="00C7465F" w:rsidRDefault="00B608F3">
            <w:pPr>
              <w:tabs>
                <w:tab w:val="left" w:pos="1928"/>
                <w:tab w:val="left" w:pos="2608"/>
                <w:tab w:val="left" w:pos="3289"/>
                <w:tab w:val="left" w:pos="3969"/>
                <w:tab w:val="left" w:pos="4649"/>
                <w:tab w:val="left" w:pos="5330"/>
              </w:tabs>
              <w:spacing w:before="40" w:after="40" w:line="200" w:lineRule="atLeast"/>
              <w:ind w:left="57"/>
              <w:jc w:val="lowKashida"/>
              <w:rPr>
                <w:sz w:val="18"/>
                <w:szCs w:val="18"/>
                <w:rtl/>
                <w:lang w:eastAsia="en-US"/>
              </w:rPr>
            </w:pPr>
            <w:r w:rsidRPr="00C7465F">
              <w:rPr>
                <w:sz w:val="18"/>
                <w:szCs w:val="18"/>
                <w:rtl/>
                <w:lang w:eastAsia="en-US"/>
              </w:rPr>
              <w:t>4</w:t>
            </w:r>
          </w:p>
        </w:tc>
        <w:tc>
          <w:tcPr>
            <w:tcW w:w="678" w:type="pct"/>
            <w:tcBorders>
              <w:bottom w:val="single" w:sz="4" w:space="0" w:color="auto"/>
            </w:tcBorders>
            <w:shd w:val="clear" w:color="auto" w:fill="auto"/>
            <w:tcMar>
              <w:left w:w="57" w:type="dxa"/>
              <w:right w:w="57" w:type="dxa"/>
            </w:tcMar>
          </w:tcPr>
          <w:p w:rsidR="00B608F3" w:rsidRPr="00C7465F" w:rsidRDefault="00B608F3">
            <w:pPr>
              <w:tabs>
                <w:tab w:val="left" w:pos="1928"/>
                <w:tab w:val="left" w:pos="2438"/>
                <w:tab w:val="left" w:pos="2608"/>
                <w:tab w:val="left" w:pos="3289"/>
                <w:tab w:val="left" w:pos="3969"/>
                <w:tab w:val="left" w:pos="4649"/>
                <w:tab w:val="left" w:pos="5330"/>
              </w:tabs>
              <w:suppressAutoHyphens/>
              <w:spacing w:before="40" w:after="40" w:line="200" w:lineRule="atLeast"/>
              <w:ind w:left="57"/>
              <w:rPr>
                <w:sz w:val="18"/>
                <w:szCs w:val="18"/>
                <w:rtl/>
                <w:lang w:eastAsia="en-US"/>
              </w:rPr>
            </w:pPr>
            <w:r>
              <w:rPr>
                <w:sz w:val="18"/>
                <w:szCs w:val="18"/>
                <w:lang w:eastAsia="en-US"/>
              </w:rPr>
              <w:t>Código Penal</w:t>
            </w:r>
          </w:p>
        </w:tc>
        <w:tc>
          <w:tcPr>
            <w:tcW w:w="1463" w:type="pct"/>
            <w:tcBorders>
              <w:bottom w:val="single" w:sz="4" w:space="0" w:color="auto"/>
            </w:tcBorders>
            <w:shd w:val="clear" w:color="auto" w:fill="auto"/>
            <w:tcMar>
              <w:left w:w="57" w:type="dxa"/>
              <w:right w:w="57" w:type="dxa"/>
            </w:tcMar>
          </w:tcPr>
          <w:p w:rsidR="00B608F3" w:rsidRPr="00C7465F" w:rsidRDefault="00B608F3">
            <w:pPr>
              <w:tabs>
                <w:tab w:val="left" w:pos="1928"/>
                <w:tab w:val="left" w:pos="2608"/>
                <w:tab w:val="left" w:pos="3289"/>
                <w:tab w:val="left" w:pos="3969"/>
                <w:tab w:val="left" w:pos="4649"/>
                <w:tab w:val="left" w:pos="5330"/>
              </w:tabs>
              <w:spacing w:before="40" w:after="40" w:line="200" w:lineRule="atLeast"/>
              <w:ind w:left="57"/>
              <w:rPr>
                <w:sz w:val="18"/>
                <w:szCs w:val="18"/>
                <w:rtl/>
                <w:lang w:eastAsia="en-US"/>
              </w:rPr>
            </w:pPr>
            <w:r>
              <w:rPr>
                <w:sz w:val="18"/>
                <w:szCs w:val="18"/>
                <w:lang w:eastAsia="en-US"/>
              </w:rPr>
              <w:t>Artículo Nº ( ):</w:t>
            </w:r>
          </w:p>
          <w:p w:rsidR="00B608F3" w:rsidRPr="00C7465F" w:rsidRDefault="00B608F3">
            <w:pPr>
              <w:tabs>
                <w:tab w:val="left" w:pos="1928"/>
                <w:tab w:val="left" w:pos="2608"/>
                <w:tab w:val="left" w:pos="3289"/>
                <w:tab w:val="left" w:pos="3969"/>
                <w:tab w:val="left" w:pos="4649"/>
                <w:tab w:val="left" w:pos="5330"/>
              </w:tabs>
              <w:spacing w:before="40" w:after="40" w:line="200" w:lineRule="atLeast"/>
              <w:ind w:left="57"/>
              <w:rPr>
                <w:sz w:val="18"/>
                <w:szCs w:val="18"/>
                <w:rtl/>
                <w:lang w:eastAsia="en-US"/>
              </w:rPr>
            </w:pPr>
            <w:r>
              <w:rPr>
                <w:sz w:val="18"/>
                <w:szCs w:val="18"/>
                <w:lang w:eastAsia="en-US"/>
              </w:rPr>
              <w:t>Quedan prohibidas</w:t>
            </w:r>
            <w:r w:rsidRPr="00EE29E0">
              <w:rPr>
                <w:sz w:val="18"/>
                <w:szCs w:val="18"/>
                <w:lang w:eastAsia="en-US"/>
              </w:rPr>
              <w:t xml:space="preserve"> las organizaciones</w:t>
            </w:r>
            <w:r>
              <w:rPr>
                <w:sz w:val="18"/>
                <w:szCs w:val="18"/>
                <w:lang w:eastAsia="en-US"/>
              </w:rPr>
              <w:t xml:space="preserve"> que ejecuten</w:t>
            </w:r>
            <w:r w:rsidRPr="00EE29E0">
              <w:rPr>
                <w:sz w:val="18"/>
                <w:szCs w:val="18"/>
                <w:lang w:eastAsia="en-US"/>
              </w:rPr>
              <w:t xml:space="preserve"> </w:t>
            </w:r>
            <w:r>
              <w:rPr>
                <w:sz w:val="18"/>
                <w:szCs w:val="18"/>
                <w:lang w:eastAsia="en-US"/>
              </w:rPr>
              <w:t>acciones</w:t>
            </w:r>
            <w:r w:rsidRPr="00EE29E0">
              <w:rPr>
                <w:sz w:val="18"/>
                <w:szCs w:val="18"/>
                <w:lang w:eastAsia="en-US"/>
              </w:rPr>
              <w:t xml:space="preserve"> </w:t>
            </w:r>
            <w:r>
              <w:rPr>
                <w:sz w:val="18"/>
                <w:szCs w:val="18"/>
                <w:lang w:eastAsia="en-US"/>
              </w:rPr>
              <w:t>de carácter racista contra grupos raciales o definidos por el color u origen étnico,</w:t>
            </w:r>
            <w:r w:rsidRPr="00EE29E0">
              <w:rPr>
                <w:sz w:val="18"/>
                <w:szCs w:val="18"/>
                <w:lang w:eastAsia="en-US"/>
              </w:rPr>
              <w:t xml:space="preserve"> </w:t>
            </w:r>
            <w:r>
              <w:rPr>
                <w:sz w:val="18"/>
                <w:szCs w:val="18"/>
                <w:lang w:eastAsia="en-US"/>
              </w:rPr>
              <w:t>o</w:t>
            </w:r>
            <w:r w:rsidRPr="00EE29E0">
              <w:rPr>
                <w:sz w:val="18"/>
                <w:szCs w:val="18"/>
                <w:lang w:eastAsia="en-US"/>
              </w:rPr>
              <w:t xml:space="preserve"> que promuevan </w:t>
            </w:r>
            <w:r>
              <w:rPr>
                <w:sz w:val="18"/>
                <w:szCs w:val="18"/>
                <w:lang w:eastAsia="en-US"/>
              </w:rPr>
              <w:t>o</w:t>
            </w:r>
            <w:r w:rsidRPr="00EE29E0">
              <w:rPr>
                <w:sz w:val="18"/>
                <w:szCs w:val="18"/>
                <w:lang w:eastAsia="en-US"/>
              </w:rPr>
              <w:t xml:space="preserve"> inciten la discriminación racial</w:t>
            </w:r>
            <w:r>
              <w:rPr>
                <w:sz w:val="18"/>
                <w:szCs w:val="18"/>
                <w:lang w:eastAsia="en-US"/>
              </w:rPr>
              <w:t>. La</w:t>
            </w:r>
            <w:r w:rsidRPr="00EE29E0">
              <w:rPr>
                <w:sz w:val="18"/>
                <w:szCs w:val="18"/>
                <w:lang w:eastAsia="en-US"/>
              </w:rPr>
              <w:t xml:space="preserve"> participación en tales organizaciones constituye un delito penado por la ley</w:t>
            </w:r>
            <w:r>
              <w:rPr>
                <w:sz w:val="18"/>
                <w:szCs w:val="18"/>
                <w:lang w:eastAsia="en-US"/>
              </w:rPr>
              <w:t>.</w:t>
            </w:r>
          </w:p>
          <w:p w:rsidR="00B608F3" w:rsidRPr="00C7465F" w:rsidRDefault="00B608F3">
            <w:pPr>
              <w:tabs>
                <w:tab w:val="left" w:pos="1928"/>
                <w:tab w:val="left" w:pos="2608"/>
                <w:tab w:val="left" w:pos="3289"/>
                <w:tab w:val="left" w:pos="3969"/>
                <w:tab w:val="left" w:pos="4649"/>
                <w:tab w:val="left" w:pos="5330"/>
              </w:tabs>
              <w:spacing w:before="40" w:after="40" w:line="200" w:lineRule="atLeast"/>
              <w:ind w:left="57"/>
              <w:rPr>
                <w:i/>
                <w:iCs/>
                <w:sz w:val="18"/>
                <w:szCs w:val="18"/>
                <w:rtl/>
                <w:lang w:eastAsia="en-US"/>
              </w:rPr>
            </w:pPr>
            <w:r>
              <w:rPr>
                <w:i/>
                <w:iCs/>
                <w:sz w:val="18"/>
                <w:szCs w:val="18"/>
                <w:lang w:eastAsia="en-US"/>
              </w:rPr>
              <w:t>Las penas se establecerán en el Código Penal</w:t>
            </w:r>
            <w:r w:rsidRPr="00C7465F">
              <w:rPr>
                <w:i/>
                <w:iCs/>
                <w:sz w:val="18"/>
                <w:szCs w:val="18"/>
                <w:rtl/>
                <w:lang w:eastAsia="en-US"/>
              </w:rPr>
              <w:t>.</w:t>
            </w:r>
          </w:p>
        </w:tc>
        <w:tc>
          <w:tcPr>
            <w:tcW w:w="925" w:type="pct"/>
            <w:tcBorders>
              <w:bottom w:val="single" w:sz="4" w:space="0" w:color="auto"/>
            </w:tcBorders>
            <w:shd w:val="clear" w:color="auto" w:fill="auto"/>
            <w:tcMar>
              <w:left w:w="57" w:type="dxa"/>
              <w:right w:w="57" w:type="dxa"/>
            </w:tcMar>
          </w:tcPr>
          <w:p w:rsidR="00B608F3" w:rsidRPr="00C7465F" w:rsidRDefault="00B608F3">
            <w:pPr>
              <w:tabs>
                <w:tab w:val="left" w:pos="1928"/>
                <w:tab w:val="left" w:pos="2608"/>
                <w:tab w:val="left" w:pos="3289"/>
                <w:tab w:val="left" w:pos="3969"/>
                <w:tab w:val="left" w:pos="4649"/>
                <w:tab w:val="left" w:pos="5330"/>
              </w:tabs>
              <w:spacing w:before="40" w:after="40" w:line="200" w:lineRule="atLeast"/>
              <w:ind w:left="57"/>
              <w:rPr>
                <w:sz w:val="18"/>
                <w:szCs w:val="18"/>
                <w:rtl/>
                <w:lang w:eastAsia="en-US"/>
              </w:rPr>
            </w:pPr>
            <w:r w:rsidRPr="003D1892">
              <w:rPr>
                <w:sz w:val="18"/>
                <w:szCs w:val="18"/>
                <w:lang w:eastAsia="en-US"/>
              </w:rPr>
              <w:t>Convención Internacional sobre la Eliminación de todas las Formas de Discriminación Racial</w:t>
            </w:r>
          </w:p>
        </w:tc>
        <w:tc>
          <w:tcPr>
            <w:tcW w:w="1700" w:type="pct"/>
            <w:tcBorders>
              <w:bottom w:val="single" w:sz="4" w:space="0" w:color="auto"/>
            </w:tcBorders>
            <w:shd w:val="clear" w:color="auto" w:fill="auto"/>
            <w:tcMar>
              <w:left w:w="57" w:type="dxa"/>
              <w:right w:w="57" w:type="dxa"/>
            </w:tcMar>
          </w:tcPr>
          <w:p w:rsidR="00B608F3" w:rsidRPr="00C7465F" w:rsidRDefault="00B608F3">
            <w:pPr>
              <w:tabs>
                <w:tab w:val="left" w:pos="1928"/>
                <w:tab w:val="left" w:pos="2608"/>
                <w:tab w:val="left" w:pos="3289"/>
                <w:tab w:val="left" w:pos="3969"/>
                <w:tab w:val="left" w:pos="4649"/>
                <w:tab w:val="left" w:pos="5330"/>
              </w:tabs>
              <w:spacing w:before="40" w:after="40" w:line="200" w:lineRule="atLeast"/>
              <w:ind w:left="57"/>
              <w:rPr>
                <w:iCs/>
                <w:sz w:val="18"/>
                <w:szCs w:val="18"/>
                <w:rtl/>
                <w:lang w:eastAsia="en-US"/>
              </w:rPr>
            </w:pPr>
            <w:r w:rsidRPr="002C7C3D">
              <w:rPr>
                <w:iCs/>
                <w:sz w:val="18"/>
                <w:szCs w:val="18"/>
                <w:lang w:eastAsia="en-US"/>
              </w:rPr>
              <w:t>Justificaciones antes citadas</w:t>
            </w:r>
            <w:r w:rsidRPr="00C7465F">
              <w:rPr>
                <w:iCs/>
                <w:sz w:val="18"/>
                <w:szCs w:val="18"/>
                <w:rtl/>
                <w:lang w:eastAsia="en-US"/>
              </w:rPr>
              <w:t xml:space="preserve"> </w:t>
            </w:r>
          </w:p>
        </w:tc>
      </w:tr>
      <w:tr w:rsidR="00B608F3" w:rsidRPr="00C7465F">
        <w:trPr>
          <w:cantSplit/>
        </w:trPr>
        <w:tc>
          <w:tcPr>
            <w:tcW w:w="234" w:type="pct"/>
            <w:tcBorders>
              <w:top w:val="single" w:sz="4" w:space="0" w:color="auto"/>
              <w:bottom w:val="single" w:sz="12" w:space="0" w:color="auto"/>
            </w:tcBorders>
            <w:shd w:val="clear" w:color="auto" w:fill="auto"/>
          </w:tcPr>
          <w:p w:rsidR="00B608F3" w:rsidRPr="00C7465F" w:rsidRDefault="00B608F3">
            <w:pPr>
              <w:tabs>
                <w:tab w:val="left" w:pos="1928"/>
                <w:tab w:val="left" w:pos="2608"/>
                <w:tab w:val="left" w:pos="3289"/>
                <w:tab w:val="left" w:pos="3969"/>
                <w:tab w:val="left" w:pos="4649"/>
                <w:tab w:val="left" w:pos="5330"/>
              </w:tabs>
              <w:spacing w:before="40" w:after="40" w:line="200" w:lineRule="atLeast"/>
              <w:ind w:left="57"/>
              <w:jc w:val="lowKashida"/>
              <w:rPr>
                <w:sz w:val="18"/>
                <w:szCs w:val="18"/>
                <w:rtl/>
                <w:lang w:eastAsia="en-US"/>
              </w:rPr>
            </w:pPr>
            <w:r w:rsidRPr="00C7465F">
              <w:rPr>
                <w:sz w:val="18"/>
                <w:szCs w:val="18"/>
                <w:rtl/>
                <w:lang w:eastAsia="en-US"/>
              </w:rPr>
              <w:t>5</w:t>
            </w:r>
          </w:p>
        </w:tc>
        <w:tc>
          <w:tcPr>
            <w:tcW w:w="678" w:type="pct"/>
            <w:tcBorders>
              <w:top w:val="single" w:sz="4" w:space="0" w:color="auto"/>
              <w:bottom w:val="single" w:sz="12" w:space="0" w:color="auto"/>
            </w:tcBorders>
            <w:shd w:val="clear" w:color="auto" w:fill="auto"/>
            <w:tcMar>
              <w:left w:w="57" w:type="dxa"/>
              <w:right w:w="57" w:type="dxa"/>
            </w:tcMar>
          </w:tcPr>
          <w:p w:rsidR="00B608F3" w:rsidRPr="00C7465F" w:rsidRDefault="00B608F3">
            <w:pPr>
              <w:keepNext/>
              <w:tabs>
                <w:tab w:val="left" w:pos="1928"/>
                <w:tab w:val="left" w:pos="2438"/>
                <w:tab w:val="left" w:pos="2608"/>
                <w:tab w:val="left" w:pos="3289"/>
                <w:tab w:val="left" w:pos="3969"/>
                <w:tab w:val="left" w:pos="4649"/>
                <w:tab w:val="left" w:pos="5330"/>
              </w:tabs>
              <w:suppressAutoHyphens/>
              <w:spacing w:before="40" w:after="40" w:line="200" w:lineRule="atLeast"/>
              <w:ind w:left="57"/>
              <w:rPr>
                <w:sz w:val="18"/>
                <w:szCs w:val="18"/>
                <w:rtl/>
                <w:lang w:eastAsia="en-US"/>
              </w:rPr>
            </w:pPr>
            <w:r>
              <w:rPr>
                <w:sz w:val="18"/>
                <w:szCs w:val="18"/>
                <w:lang w:eastAsia="en-US"/>
              </w:rPr>
              <w:t>Código Penal</w:t>
            </w:r>
          </w:p>
        </w:tc>
        <w:tc>
          <w:tcPr>
            <w:tcW w:w="1463" w:type="pct"/>
            <w:tcBorders>
              <w:top w:val="single" w:sz="4" w:space="0" w:color="auto"/>
              <w:bottom w:val="single" w:sz="12" w:space="0" w:color="auto"/>
            </w:tcBorders>
            <w:shd w:val="clear" w:color="auto" w:fill="auto"/>
            <w:tcMar>
              <w:left w:w="57" w:type="dxa"/>
              <w:right w:w="57" w:type="dxa"/>
            </w:tcMar>
          </w:tcPr>
          <w:p w:rsidR="00B608F3" w:rsidRPr="00C7465F" w:rsidRDefault="00B608F3">
            <w:pPr>
              <w:keepNext/>
              <w:tabs>
                <w:tab w:val="left" w:pos="1928"/>
                <w:tab w:val="left" w:pos="2608"/>
                <w:tab w:val="left" w:pos="3289"/>
                <w:tab w:val="left" w:pos="3969"/>
                <w:tab w:val="left" w:pos="4649"/>
                <w:tab w:val="left" w:pos="5330"/>
              </w:tabs>
              <w:spacing w:before="40" w:after="40" w:line="200" w:lineRule="atLeast"/>
              <w:ind w:left="57"/>
              <w:rPr>
                <w:sz w:val="18"/>
                <w:szCs w:val="18"/>
                <w:rtl/>
                <w:lang w:eastAsia="en-US"/>
              </w:rPr>
            </w:pPr>
            <w:r>
              <w:rPr>
                <w:sz w:val="18"/>
                <w:szCs w:val="18"/>
                <w:lang w:eastAsia="en-US"/>
              </w:rPr>
              <w:t>Endurecimiento de las sanciones disciplinarias contra los funcionarios que, en el ejercicio de sus funciones, ejecuten actos de tortura por sí mismos o mediante tercero. Dichas sanciones podrán suponer la destitución del cargo.</w:t>
            </w:r>
          </w:p>
        </w:tc>
        <w:tc>
          <w:tcPr>
            <w:tcW w:w="925" w:type="pct"/>
            <w:tcBorders>
              <w:top w:val="single" w:sz="4" w:space="0" w:color="auto"/>
              <w:bottom w:val="single" w:sz="12" w:space="0" w:color="auto"/>
            </w:tcBorders>
            <w:shd w:val="clear" w:color="auto" w:fill="auto"/>
            <w:tcMar>
              <w:left w:w="57" w:type="dxa"/>
              <w:right w:w="57" w:type="dxa"/>
            </w:tcMar>
          </w:tcPr>
          <w:p w:rsidR="00B608F3" w:rsidRPr="00C7465F" w:rsidRDefault="00B608F3">
            <w:pPr>
              <w:tabs>
                <w:tab w:val="left" w:pos="1928"/>
                <w:tab w:val="left" w:pos="2608"/>
                <w:tab w:val="left" w:pos="3289"/>
                <w:tab w:val="left" w:pos="3969"/>
                <w:tab w:val="left" w:pos="4649"/>
                <w:tab w:val="left" w:pos="5330"/>
              </w:tabs>
              <w:spacing w:before="40" w:after="40" w:line="200" w:lineRule="atLeast"/>
              <w:ind w:left="57"/>
              <w:rPr>
                <w:sz w:val="18"/>
                <w:szCs w:val="18"/>
                <w:rtl/>
                <w:lang w:eastAsia="en-US"/>
              </w:rPr>
            </w:pPr>
            <w:r w:rsidRPr="003D1892">
              <w:rPr>
                <w:sz w:val="18"/>
                <w:szCs w:val="18"/>
                <w:lang w:eastAsia="en-US"/>
              </w:rPr>
              <w:t>Convención Internacional sobre la Eliminación de todas las Formas de Discriminación Racial</w:t>
            </w:r>
          </w:p>
        </w:tc>
        <w:tc>
          <w:tcPr>
            <w:tcW w:w="1700" w:type="pct"/>
            <w:tcBorders>
              <w:top w:val="single" w:sz="4" w:space="0" w:color="auto"/>
              <w:bottom w:val="single" w:sz="12" w:space="0" w:color="auto"/>
            </w:tcBorders>
            <w:shd w:val="clear" w:color="auto" w:fill="auto"/>
            <w:tcMar>
              <w:left w:w="57" w:type="dxa"/>
              <w:right w:w="57" w:type="dxa"/>
            </w:tcMar>
          </w:tcPr>
          <w:p w:rsidR="00B608F3" w:rsidRPr="009328FF" w:rsidRDefault="00B608F3">
            <w:pPr>
              <w:tabs>
                <w:tab w:val="left" w:pos="284"/>
              </w:tabs>
              <w:spacing w:before="40" w:after="40" w:line="200" w:lineRule="atLeast"/>
              <w:ind w:left="57"/>
              <w:rPr>
                <w:i/>
                <w:sz w:val="18"/>
                <w:szCs w:val="18"/>
                <w:rtl/>
                <w:lang w:eastAsia="en-US"/>
              </w:rPr>
            </w:pPr>
            <w:r w:rsidRPr="00C7465F">
              <w:rPr>
                <w:i/>
                <w:sz w:val="18"/>
                <w:szCs w:val="18"/>
                <w:rtl/>
                <w:lang w:eastAsia="en-US"/>
              </w:rPr>
              <w:t>1</w:t>
            </w:r>
            <w:r>
              <w:rPr>
                <w:i/>
                <w:sz w:val="18"/>
                <w:szCs w:val="18"/>
                <w:lang w:eastAsia="en-US"/>
              </w:rPr>
              <w:t>.</w:t>
            </w:r>
            <w:r>
              <w:rPr>
                <w:i/>
                <w:sz w:val="18"/>
                <w:szCs w:val="18"/>
                <w:lang w:eastAsia="en-US"/>
              </w:rPr>
              <w:tab/>
            </w:r>
            <w:r w:rsidRPr="00FC4BD5">
              <w:rPr>
                <w:iCs/>
                <w:sz w:val="18"/>
                <w:szCs w:val="18"/>
                <w:lang w:eastAsia="en-US"/>
              </w:rPr>
              <w:t xml:space="preserve">Ejecución de </w:t>
            </w:r>
            <w:smartTag w:uri="urn:schemas-microsoft-com:office:smarttags" w:element="PersonName">
              <w:smartTagPr>
                <w:attr w:name="ProductID" w:val="la recomendaci￳n N"/>
              </w:smartTagPr>
              <w:r w:rsidRPr="00FC4BD5">
                <w:rPr>
                  <w:iCs/>
                  <w:sz w:val="18"/>
                  <w:szCs w:val="18"/>
                  <w:lang w:eastAsia="en-US"/>
                </w:rPr>
                <w:t xml:space="preserve">la recomendación </w:t>
              </w:r>
              <w:r>
                <w:rPr>
                  <w:iCs/>
                  <w:sz w:val="18"/>
                  <w:szCs w:val="18"/>
                  <w:lang w:eastAsia="en-US"/>
                </w:rPr>
                <w:t>N</w:t>
              </w:r>
            </w:smartTag>
            <w:r w:rsidRPr="00FC4BD5">
              <w:rPr>
                <w:iCs/>
                <w:sz w:val="18"/>
                <w:szCs w:val="18"/>
                <w:lang w:eastAsia="en-US"/>
              </w:rPr>
              <w:t xml:space="preserve">º 2/6 de la Conferencia sobre </w:t>
            </w:r>
            <w:smartTag w:uri="urn:schemas-microsoft-com:office:smarttags" w:element="PersonName">
              <w:smartTagPr>
                <w:attr w:name="ProductID" w:val="la Justicia Penal."/>
              </w:smartTagPr>
              <w:r w:rsidRPr="00FC4BD5">
                <w:rPr>
                  <w:iCs/>
                  <w:sz w:val="18"/>
                  <w:szCs w:val="18"/>
                  <w:lang w:eastAsia="en-US"/>
                </w:rPr>
                <w:t>la Justicia Penal</w:t>
              </w:r>
              <w:r w:rsidRPr="00FC4BD5">
                <w:rPr>
                  <w:iCs/>
                  <w:sz w:val="18"/>
                  <w:szCs w:val="18"/>
                  <w:rtl/>
                  <w:lang w:eastAsia="en-US"/>
                </w:rPr>
                <w:t>.</w:t>
              </w:r>
            </w:smartTag>
          </w:p>
          <w:p w:rsidR="00B608F3" w:rsidRPr="00C7465F" w:rsidRDefault="00B608F3">
            <w:pPr>
              <w:tabs>
                <w:tab w:val="left" w:pos="284"/>
              </w:tabs>
              <w:spacing w:before="40" w:after="40" w:line="200" w:lineRule="atLeast"/>
              <w:ind w:left="57"/>
              <w:rPr>
                <w:i/>
                <w:sz w:val="18"/>
                <w:szCs w:val="18"/>
                <w:rtl/>
                <w:lang w:eastAsia="en-US"/>
              </w:rPr>
            </w:pPr>
            <w:r w:rsidRPr="00C7465F">
              <w:rPr>
                <w:i/>
                <w:sz w:val="18"/>
                <w:szCs w:val="18"/>
                <w:rtl/>
                <w:lang w:eastAsia="en-US"/>
              </w:rPr>
              <w:t>2</w:t>
            </w:r>
            <w:r>
              <w:rPr>
                <w:i/>
                <w:sz w:val="18"/>
                <w:szCs w:val="18"/>
                <w:lang w:eastAsia="en-US"/>
              </w:rPr>
              <w:t>.</w:t>
            </w:r>
            <w:r>
              <w:rPr>
                <w:i/>
                <w:sz w:val="18"/>
                <w:szCs w:val="18"/>
                <w:lang w:eastAsia="en-US"/>
              </w:rPr>
              <w:tab/>
            </w:r>
            <w:r>
              <w:rPr>
                <w:iCs/>
                <w:sz w:val="18"/>
                <w:szCs w:val="18"/>
                <w:lang w:eastAsia="en-US"/>
              </w:rPr>
              <w:t>Armonización</w:t>
            </w:r>
            <w:r w:rsidRPr="00FC4BD5">
              <w:rPr>
                <w:iCs/>
                <w:sz w:val="18"/>
                <w:szCs w:val="18"/>
                <w:lang w:eastAsia="en-US"/>
              </w:rPr>
              <w:t xml:space="preserve"> con el artículo 4 de la Convención contra la Tortura y </w:t>
            </w:r>
            <w:r>
              <w:rPr>
                <w:iCs/>
                <w:sz w:val="18"/>
                <w:szCs w:val="18"/>
                <w:lang w:eastAsia="en-US"/>
              </w:rPr>
              <w:t>o</w:t>
            </w:r>
            <w:r w:rsidRPr="00FC4BD5">
              <w:rPr>
                <w:iCs/>
                <w:sz w:val="18"/>
                <w:szCs w:val="18"/>
                <w:lang w:eastAsia="en-US"/>
              </w:rPr>
              <w:t xml:space="preserve">tros Tratos </w:t>
            </w:r>
            <w:r>
              <w:rPr>
                <w:iCs/>
                <w:sz w:val="18"/>
                <w:szCs w:val="18"/>
                <w:lang w:eastAsia="en-US"/>
              </w:rPr>
              <w:t xml:space="preserve">o Penas </w:t>
            </w:r>
            <w:r w:rsidRPr="00FC4BD5">
              <w:rPr>
                <w:iCs/>
                <w:sz w:val="18"/>
                <w:szCs w:val="18"/>
                <w:lang w:eastAsia="en-US"/>
              </w:rPr>
              <w:t xml:space="preserve">Crueles, Inhumanos o </w:t>
            </w:r>
            <w:r>
              <w:rPr>
                <w:iCs/>
                <w:sz w:val="18"/>
                <w:szCs w:val="18"/>
                <w:lang w:eastAsia="en-US"/>
              </w:rPr>
              <w:t>D</w:t>
            </w:r>
            <w:r w:rsidRPr="00FC4BD5">
              <w:rPr>
                <w:iCs/>
                <w:sz w:val="18"/>
                <w:szCs w:val="18"/>
                <w:lang w:eastAsia="en-US"/>
              </w:rPr>
              <w:t>egradantes.</w:t>
            </w:r>
          </w:p>
        </w:tc>
      </w:tr>
    </w:tbl>
    <w:p w:rsidR="00B608F3" w:rsidRPr="009907A7" w:rsidRDefault="00B608F3">
      <w:pPr>
        <w:pStyle w:val="SingleTxtG"/>
        <w:tabs>
          <w:tab w:val="right" w:pos="851"/>
        </w:tabs>
        <w:spacing w:before="240"/>
        <w:jc w:val="left"/>
        <w:rPr>
          <w:b/>
        </w:rPr>
      </w:pPr>
      <w:r>
        <w:rPr>
          <w:b/>
        </w:rPr>
        <w:t>Párrafo 1 d) del artículo 2º de la Convención: prohibición y erradicación de la discriminación racial practicada por personas y organizaciones</w:t>
      </w:r>
    </w:p>
    <w:p w:rsidR="00B608F3" w:rsidRDefault="00B608F3">
      <w:pPr>
        <w:pStyle w:val="SingleTxtG"/>
        <w:tabs>
          <w:tab w:val="right" w:pos="851"/>
        </w:tabs>
        <w:rPr>
          <w:bCs/>
        </w:rPr>
      </w:pPr>
      <w:r>
        <w:t>89.</w:t>
      </w:r>
      <w:r>
        <w:tab/>
        <w:t>Reiteramos lo consignado en el apartado correspondiente de nuestro anterior informe</w:t>
      </w:r>
      <w:r w:rsidRPr="00E90C64">
        <w:rPr>
          <w:bCs/>
        </w:rPr>
        <w:t>.</w:t>
      </w:r>
    </w:p>
    <w:p w:rsidR="00B608F3" w:rsidRPr="00847129" w:rsidRDefault="00B608F3">
      <w:pPr>
        <w:pStyle w:val="SingleTxtG"/>
        <w:tabs>
          <w:tab w:val="right" w:pos="851"/>
        </w:tabs>
        <w:spacing w:before="240"/>
        <w:rPr>
          <w:b/>
        </w:rPr>
      </w:pPr>
      <w:r>
        <w:rPr>
          <w:b/>
        </w:rPr>
        <w:t>Párrafo 1 e) del artículo 2º</w:t>
      </w:r>
    </w:p>
    <w:p w:rsidR="00B608F3" w:rsidRPr="00E90C64" w:rsidRDefault="00B608F3">
      <w:pPr>
        <w:pStyle w:val="SingleTxtG"/>
        <w:tabs>
          <w:tab w:val="right" w:pos="851"/>
        </w:tabs>
      </w:pPr>
      <w:r>
        <w:t>90.</w:t>
      </w:r>
      <w:r>
        <w:tab/>
        <w:t>Reiteramos lo consignado en el apartado correspondiente de nuestro anterior informe</w:t>
      </w:r>
      <w:r w:rsidRPr="00E90C64">
        <w:rPr>
          <w:bCs/>
        </w:rPr>
        <w:t>.</w:t>
      </w:r>
      <w:r w:rsidRPr="00E90C64">
        <w:t xml:space="preserve"> </w:t>
      </w:r>
    </w:p>
    <w:p w:rsidR="00B608F3" w:rsidRPr="00847129" w:rsidRDefault="00B608F3">
      <w:pPr>
        <w:pStyle w:val="SingleTxtG"/>
        <w:keepNext/>
        <w:tabs>
          <w:tab w:val="right" w:pos="851"/>
        </w:tabs>
        <w:spacing w:before="240"/>
        <w:rPr>
          <w:b/>
        </w:rPr>
      </w:pPr>
      <w:r>
        <w:rPr>
          <w:b/>
        </w:rPr>
        <w:t>Párrafo 2 del artículo 2º</w:t>
      </w:r>
    </w:p>
    <w:p w:rsidR="00B608F3" w:rsidRPr="00E90C64" w:rsidRDefault="00B608F3">
      <w:pPr>
        <w:pStyle w:val="SingleTxtG"/>
        <w:keepNext/>
        <w:tabs>
          <w:tab w:val="right" w:pos="851"/>
        </w:tabs>
      </w:pPr>
      <w:r>
        <w:rPr>
          <w:bCs/>
        </w:rPr>
        <w:t>91.</w:t>
      </w:r>
      <w:r>
        <w:rPr>
          <w:bCs/>
        </w:rPr>
        <w:tab/>
        <w:t xml:space="preserve">El artículo 7 de la Constitución del Yemen garantiza el principio de justicia social en las relaciones económicas </w:t>
      </w:r>
      <w:r w:rsidRPr="00847129">
        <w:rPr>
          <w:bCs/>
        </w:rPr>
        <w:t>destinadas a</w:t>
      </w:r>
      <w:r>
        <w:rPr>
          <w:bCs/>
        </w:rPr>
        <w:t>l</w:t>
      </w:r>
      <w:r w:rsidRPr="00847129">
        <w:rPr>
          <w:bCs/>
        </w:rPr>
        <w:t xml:space="preserve"> desarroll</w:t>
      </w:r>
      <w:r>
        <w:rPr>
          <w:bCs/>
        </w:rPr>
        <w:t>o</w:t>
      </w:r>
      <w:r w:rsidRPr="00847129">
        <w:rPr>
          <w:bCs/>
        </w:rPr>
        <w:t xml:space="preserve"> </w:t>
      </w:r>
      <w:r>
        <w:rPr>
          <w:bCs/>
        </w:rPr>
        <w:t xml:space="preserve">y promoción de </w:t>
      </w:r>
      <w:r w:rsidRPr="00847129">
        <w:rPr>
          <w:bCs/>
        </w:rPr>
        <w:t>la producción</w:t>
      </w:r>
      <w:r>
        <w:rPr>
          <w:bCs/>
        </w:rPr>
        <w:t xml:space="preserve">, la </w:t>
      </w:r>
      <w:r w:rsidRPr="00847129">
        <w:rPr>
          <w:bCs/>
        </w:rPr>
        <w:t>integración social</w:t>
      </w:r>
      <w:r>
        <w:rPr>
          <w:bCs/>
        </w:rPr>
        <w:t>,</w:t>
      </w:r>
      <w:r w:rsidRPr="00847129">
        <w:rPr>
          <w:bCs/>
        </w:rPr>
        <w:t xml:space="preserve"> la igualdad de oportunidades y </w:t>
      </w:r>
      <w:r>
        <w:rPr>
          <w:bCs/>
        </w:rPr>
        <w:t>la mejora d</w:t>
      </w:r>
      <w:r w:rsidRPr="00847129">
        <w:rPr>
          <w:bCs/>
        </w:rPr>
        <w:t>el nivel de vida de la sociedad</w:t>
      </w:r>
      <w:r w:rsidRPr="00E90C64">
        <w:t>.</w:t>
      </w:r>
    </w:p>
    <w:p w:rsidR="00B608F3" w:rsidRPr="00E90C64" w:rsidRDefault="00B608F3">
      <w:pPr>
        <w:pStyle w:val="SingleTxtG"/>
        <w:tabs>
          <w:tab w:val="right" w:pos="851"/>
        </w:tabs>
      </w:pPr>
      <w:r>
        <w:t>92.</w:t>
      </w:r>
      <w:r>
        <w:tab/>
        <w:t xml:space="preserve">La garantía del derecho de toda persona a disfrutar, ella y su familia, de un nivel de vida adecuado, a satisfacer sus necesidades de alimentación, vestido y vivienda y a la mejora continua de las condiciones de vida hace al Estado y a la sociedad responsables de afrontar el problema de </w:t>
      </w:r>
      <w:smartTag w:uri="urn:schemas-microsoft-com:office:smarttags" w:element="PersonName">
        <w:smartTagPr>
          <w:attr w:name="ProductID" w:val="la pobreza. Esto"/>
        </w:smartTagPr>
        <w:r>
          <w:t>la pobreza. Esto</w:t>
        </w:r>
      </w:smartTag>
      <w:r>
        <w:t xml:space="preserve"> los obliga a adoptar las políticas apropiadas para tal fin, así como a generar y promover una red de cobertura social, mecanismos, instituciones y fondos de titularidad estatal que aumenten las oportunidades de empleo y mitiguen el impacto de la pobreza sobre los derechos adquiridos de individuos y grupos</w:t>
      </w:r>
      <w:r w:rsidRPr="00E90C64">
        <w:t>.</w:t>
      </w:r>
    </w:p>
    <w:p w:rsidR="00B608F3" w:rsidRDefault="00B608F3">
      <w:pPr>
        <w:pStyle w:val="SingleTxtG"/>
        <w:tabs>
          <w:tab w:val="right" w:pos="851"/>
        </w:tabs>
      </w:pPr>
      <w:r>
        <w:t>93.</w:t>
      </w:r>
      <w:r>
        <w:tab/>
        <w:t>Las garantías recogidas en el párrafo anterior se han materializado en una serie de medidas gubernamentales encaminadas a mejorar el nivel de vidas de ciertos grupos de la sociedad yemení entre los que destacan los marginados y los extremadamente pobres, los discapacitados y los refugiados. Repasamos a continuación dichas medidas a través de las actuaciones llevadas a cabo por la red de protección social y otras entidades.</w:t>
      </w:r>
    </w:p>
    <w:p w:rsidR="00B608F3" w:rsidRDefault="00B608F3">
      <w:pPr>
        <w:pStyle w:val="SingleTxtG"/>
        <w:tabs>
          <w:tab w:val="right" w:pos="851"/>
        </w:tabs>
        <w:spacing w:before="240"/>
        <w:rPr>
          <w:i/>
          <w:iCs/>
        </w:rPr>
      </w:pPr>
      <w:r>
        <w:rPr>
          <w:i/>
          <w:iCs/>
        </w:rPr>
        <w:t>Grupos marginales y que sufren pobreza extrema</w:t>
      </w:r>
    </w:p>
    <w:p w:rsidR="00B608F3" w:rsidRPr="00E3085E" w:rsidRDefault="00B608F3">
      <w:pPr>
        <w:pStyle w:val="SingleTxtG"/>
        <w:tabs>
          <w:tab w:val="right" w:pos="851"/>
        </w:tabs>
        <w:spacing w:before="240"/>
        <w:rPr>
          <w:i/>
          <w:iCs/>
        </w:rPr>
      </w:pPr>
      <w:r>
        <w:rPr>
          <w:i/>
          <w:iCs/>
        </w:rPr>
        <w:t>La red de protección social</w:t>
      </w:r>
    </w:p>
    <w:p w:rsidR="00B608F3" w:rsidRPr="00E90C64" w:rsidRDefault="00B608F3">
      <w:pPr>
        <w:pStyle w:val="SingleTxtG"/>
        <w:tabs>
          <w:tab w:val="right" w:pos="851"/>
        </w:tabs>
      </w:pPr>
      <w:r>
        <w:t>94.</w:t>
      </w:r>
      <w:r>
        <w:tab/>
      </w:r>
      <w:r w:rsidRPr="000E5A16">
        <w:t>La red de protección social se creó con objeto de mitigar los efectos adversos de la ejecución del programa de reforma económica, financiera y administrativa; proteger a quienes son incapaces de sostenerse económicamente brindándoles ayudas directas</w:t>
      </w:r>
      <w:r>
        <w:t>;</w:t>
      </w:r>
      <w:r w:rsidRPr="000E5A16">
        <w:t xml:space="preserve"> crear, a través de la ejecución de diferentes</w:t>
      </w:r>
      <w:r w:rsidRPr="00542229">
        <w:t xml:space="preserve"> proyecto</w:t>
      </w:r>
      <w:r>
        <w:t>s,</w:t>
      </w:r>
      <w:r w:rsidRPr="00542229">
        <w:t xml:space="preserve"> infraestructura</w:t>
      </w:r>
      <w:r>
        <w:t>s</w:t>
      </w:r>
      <w:r w:rsidRPr="00542229">
        <w:t xml:space="preserve"> </w:t>
      </w:r>
      <w:r>
        <w:t>materiales</w:t>
      </w:r>
      <w:r w:rsidRPr="00542229">
        <w:t xml:space="preserve"> y social</w:t>
      </w:r>
      <w:r>
        <w:t>es</w:t>
      </w:r>
      <w:r w:rsidRPr="00542229">
        <w:t xml:space="preserve"> para las zonas desfavorecidas y </w:t>
      </w:r>
      <w:r>
        <w:t>generar oportunidades de empleo. La red de protección social tiene otros fines añadidos entre los que destaca la creación de</w:t>
      </w:r>
      <w:r w:rsidRPr="00542229">
        <w:t xml:space="preserve"> mecanismos </w:t>
      </w:r>
      <w:r>
        <w:t>de financiación para</w:t>
      </w:r>
      <w:r w:rsidRPr="00542229">
        <w:t xml:space="preserve"> </w:t>
      </w:r>
      <w:r>
        <w:rPr>
          <w:bCs/>
          <w:lang w:val="es-ES_tradnl"/>
        </w:rPr>
        <w:t>pequeñas y microempresas</w:t>
      </w:r>
      <w:r>
        <w:t xml:space="preserve"> capaces de generar</w:t>
      </w:r>
      <w:r w:rsidRPr="00542229">
        <w:t xml:space="preserve"> ingresos y oportunidades de </w:t>
      </w:r>
      <w:r>
        <w:t>empleo;</w:t>
      </w:r>
      <w:r w:rsidRPr="00542229">
        <w:t xml:space="preserve"> </w:t>
      </w:r>
      <w:r>
        <w:t>el apoyo a</w:t>
      </w:r>
      <w:r w:rsidRPr="00542229">
        <w:t xml:space="preserve"> la producción en el sector </w:t>
      </w:r>
      <w:r>
        <w:t>agrícola y pesquero, y</w:t>
      </w:r>
      <w:r w:rsidRPr="00542229">
        <w:t xml:space="preserve"> </w:t>
      </w:r>
      <w:r>
        <w:t>la mejora de la cualificación</w:t>
      </w:r>
      <w:r w:rsidRPr="00542229">
        <w:t xml:space="preserve"> a través de iniciativas de </w:t>
      </w:r>
      <w:r>
        <w:t>formación profesional</w:t>
      </w:r>
      <w:r w:rsidRPr="00542229">
        <w:t xml:space="preserve"> y </w:t>
      </w:r>
      <w:r>
        <w:t xml:space="preserve">de </w:t>
      </w:r>
      <w:r w:rsidRPr="00542229">
        <w:t xml:space="preserve">rehabilitación. </w:t>
      </w:r>
      <w:r>
        <w:t xml:space="preserve">Los </w:t>
      </w:r>
      <w:r w:rsidRPr="00542229">
        <w:t xml:space="preserve">mecanismos institucionales de la red de </w:t>
      </w:r>
      <w:r>
        <w:t>protección</w:t>
      </w:r>
      <w:r w:rsidRPr="00542229">
        <w:t xml:space="preserve"> social </w:t>
      </w:r>
      <w:r>
        <w:t xml:space="preserve">son: </w:t>
      </w:r>
      <w:r w:rsidRPr="00542229">
        <w:t xml:space="preserve">el Fondo Social de Desarrollo, el Proyecto de Obras Públicas, </w:t>
      </w:r>
      <w:r>
        <w:t xml:space="preserve">el Fondo de Apoyo y Promoción a </w:t>
      </w:r>
      <w:smartTag w:uri="urn:schemas-microsoft-com:office:smarttags" w:element="PersonName">
        <w:smartTagPr>
          <w:attr w:name="ProductID" w:val="la Producci￳n Agr￭cola"/>
        </w:smartTagPr>
        <w:r>
          <w:t>la Producción Agrícola</w:t>
        </w:r>
      </w:smartTag>
      <w:r>
        <w:t xml:space="preserve"> y Pesquera, </w:t>
      </w:r>
      <w:r w:rsidRPr="00542229">
        <w:t xml:space="preserve">el Fondo de Bienestar Social, </w:t>
      </w:r>
      <w:r>
        <w:t xml:space="preserve">el Fondo de Financiación para </w:t>
      </w:r>
      <w:smartTag w:uri="urn:schemas-microsoft-com:office:smarttags" w:element="PersonName">
        <w:smartTagPr>
          <w:attr w:name="ProductID" w:val="la Peque￱a Empresa"/>
        </w:smartTagPr>
        <w:r w:rsidRPr="00542229">
          <w:t>la Pequeña Empresa</w:t>
        </w:r>
      </w:smartTag>
      <w:r>
        <w:t xml:space="preserve"> y </w:t>
      </w:r>
      <w:r w:rsidRPr="00542229">
        <w:t xml:space="preserve">el Programa Nacional para el Desarrollo </w:t>
      </w:r>
      <w:r>
        <w:t>Social</w:t>
      </w:r>
      <w:r w:rsidRPr="00542229">
        <w:t xml:space="preserve"> y </w:t>
      </w:r>
      <w:r>
        <w:t xml:space="preserve">de </w:t>
      </w:r>
      <w:r w:rsidRPr="00542229">
        <w:t xml:space="preserve">Familias Productivas. </w:t>
      </w:r>
    </w:p>
    <w:p w:rsidR="00B608F3" w:rsidRDefault="00B608F3">
      <w:pPr>
        <w:pStyle w:val="SingleTxtG"/>
        <w:tabs>
          <w:tab w:val="right" w:pos="851"/>
        </w:tabs>
      </w:pPr>
      <w:r>
        <w:t>95.</w:t>
      </w:r>
      <w:r>
        <w:tab/>
        <w:t>Los m</w:t>
      </w:r>
      <w:r w:rsidRPr="00542229">
        <w:t xml:space="preserve">ecanismos y programas de </w:t>
      </w:r>
      <w:r>
        <w:t xml:space="preserve">la red de </w:t>
      </w:r>
      <w:r w:rsidRPr="00542229">
        <w:t xml:space="preserve">protección social </w:t>
      </w:r>
      <w:r>
        <w:t>tienen como fin</w:t>
      </w:r>
      <w:r w:rsidRPr="00542229">
        <w:t xml:space="preserve"> reducir la pobreza y frenar el desempleo mediante la creación de puestos de trabajo</w:t>
      </w:r>
      <w:r>
        <w:t>,</w:t>
      </w:r>
      <w:r w:rsidRPr="00542229">
        <w:t xml:space="preserve"> </w:t>
      </w:r>
      <w:r>
        <w:t>fijos</w:t>
      </w:r>
      <w:r w:rsidRPr="00542229">
        <w:t xml:space="preserve"> y temporales</w:t>
      </w:r>
      <w:r>
        <w:t>,</w:t>
      </w:r>
      <w:r w:rsidRPr="00542229">
        <w:t xml:space="preserve"> </w:t>
      </w:r>
      <w:r>
        <w:t>la concesión de</w:t>
      </w:r>
      <w:r w:rsidRPr="00542229">
        <w:t xml:space="preserve"> crédito</w:t>
      </w:r>
      <w:r>
        <w:t>s</w:t>
      </w:r>
      <w:r w:rsidRPr="00542229">
        <w:t xml:space="preserve"> y </w:t>
      </w:r>
      <w:r>
        <w:t>ayudas económicas</w:t>
      </w:r>
      <w:r w:rsidRPr="00542229">
        <w:t xml:space="preserve"> y </w:t>
      </w:r>
      <w:r>
        <w:t xml:space="preserve">la provisión de diferentes servicios de atención, haciéndolos llegar </w:t>
      </w:r>
      <w:r w:rsidRPr="00542229">
        <w:t>directamente a los pobres</w:t>
      </w:r>
      <w:r>
        <w:t xml:space="preserve"> y mejorando</w:t>
      </w:r>
      <w:r w:rsidRPr="00542229">
        <w:t xml:space="preserve"> su nivel de vida.</w:t>
      </w:r>
      <w:r w:rsidRPr="00E90C64">
        <w:t xml:space="preserve"> </w:t>
      </w:r>
    </w:p>
    <w:p w:rsidR="00B608F3" w:rsidRPr="002D2008" w:rsidRDefault="00B608F3">
      <w:pPr>
        <w:pStyle w:val="SingleTxtG"/>
        <w:tabs>
          <w:tab w:val="right" w:pos="851"/>
        </w:tabs>
        <w:spacing w:before="240"/>
        <w:rPr>
          <w:i/>
          <w:iCs/>
        </w:rPr>
      </w:pPr>
      <w:r>
        <w:rPr>
          <w:i/>
          <w:iCs/>
        </w:rPr>
        <w:t>Fondo de Bienestar Social</w:t>
      </w:r>
    </w:p>
    <w:p w:rsidR="00B608F3" w:rsidRDefault="00B608F3">
      <w:pPr>
        <w:pStyle w:val="SingleTxtG"/>
        <w:tabs>
          <w:tab w:val="right" w:pos="851"/>
        </w:tabs>
      </w:pPr>
      <w:r>
        <w:t>96.</w:t>
      </w:r>
      <w:r>
        <w:tab/>
        <w:t>E</w:t>
      </w:r>
      <w:r w:rsidRPr="004416BF">
        <w:t xml:space="preserve">l Fondo de Bienestar Social </w:t>
      </w:r>
      <w:r>
        <w:t xml:space="preserve">tiene como objetivo prioritario </w:t>
      </w:r>
      <w:r w:rsidRPr="004416BF">
        <w:t xml:space="preserve">proveer de ayudas económicas y subsidios directos a los grupos de población más </w:t>
      </w:r>
      <w:r>
        <w:t>pobre</w:t>
      </w:r>
      <w:r w:rsidRPr="004416BF">
        <w:t>, además de brindar asistencia a personas necesitadas</w:t>
      </w:r>
      <w:r>
        <w:t xml:space="preserve"> (</w:t>
      </w:r>
      <w:r w:rsidRPr="004416BF">
        <w:t xml:space="preserve">como enfermos, ancianos y mujeres sin </w:t>
      </w:r>
      <w:r>
        <w:t>alimentante)</w:t>
      </w:r>
      <w:r w:rsidRPr="004416BF">
        <w:t xml:space="preserve">. </w:t>
      </w:r>
      <w:r>
        <w:t>E</w:t>
      </w:r>
      <w:r w:rsidRPr="004416BF">
        <w:t xml:space="preserve">l Fondo de Bienestar Social </w:t>
      </w:r>
      <w:r>
        <w:t>cubre</w:t>
      </w:r>
      <w:r w:rsidRPr="004416BF">
        <w:t xml:space="preserve"> 15 </w:t>
      </w:r>
      <w:r>
        <w:t>conjuntos</w:t>
      </w:r>
      <w:r w:rsidRPr="004416BF">
        <w:t xml:space="preserve"> </w:t>
      </w:r>
      <w:r>
        <w:t xml:space="preserve">de beneficiarios que representan de forma paritaria a todos los grupos sociales. El Fondo </w:t>
      </w:r>
      <w:r w:rsidRPr="004416BF">
        <w:t xml:space="preserve">les proporciona </w:t>
      </w:r>
      <w:r>
        <w:t>ayudas económicas</w:t>
      </w:r>
      <w:r w:rsidRPr="004416BF">
        <w:t xml:space="preserve"> en efectivo </w:t>
      </w:r>
      <w:r>
        <w:t>a través de financiación gubernamental</w:t>
      </w:r>
      <w:r w:rsidRPr="004416BF">
        <w:t xml:space="preserve"> (públic</w:t>
      </w:r>
      <w:r>
        <w:t>a</w:t>
      </w:r>
      <w:r w:rsidRPr="004416BF">
        <w:t>).</w:t>
      </w:r>
    </w:p>
    <w:tbl>
      <w:tblPr>
        <w:tblW w:w="7256" w:type="dxa"/>
        <w:jc w:val="center"/>
        <w:tblLayout w:type="fixed"/>
        <w:tblCellMar>
          <w:left w:w="0" w:type="dxa"/>
          <w:right w:w="0" w:type="dxa"/>
        </w:tblCellMar>
        <w:tblLook w:val="01E0" w:firstRow="1" w:lastRow="1" w:firstColumn="1" w:lastColumn="1" w:noHBand="0" w:noVBand="0"/>
      </w:tblPr>
      <w:tblGrid>
        <w:gridCol w:w="1406"/>
        <w:gridCol w:w="1190"/>
        <w:gridCol w:w="1147"/>
        <w:gridCol w:w="1148"/>
        <w:gridCol w:w="1218"/>
        <w:gridCol w:w="1147"/>
      </w:tblGrid>
      <w:tr w:rsidR="00B608F3" w:rsidRPr="00CB76F2">
        <w:trPr>
          <w:jc w:val="center"/>
        </w:trPr>
        <w:tc>
          <w:tcPr>
            <w:tcW w:w="7256" w:type="dxa"/>
            <w:gridSpan w:val="6"/>
            <w:tcBorders>
              <w:top w:val="single" w:sz="4" w:space="0" w:color="auto"/>
              <w:bottom w:val="single" w:sz="4" w:space="0" w:color="auto"/>
            </w:tcBorders>
            <w:shd w:val="clear" w:color="auto" w:fill="auto"/>
          </w:tcPr>
          <w:p w:rsidR="00B608F3" w:rsidRDefault="00B608F3">
            <w:pPr>
              <w:keepNext/>
              <w:tabs>
                <w:tab w:val="left" w:pos="1928"/>
                <w:tab w:val="left" w:pos="2608"/>
                <w:tab w:val="left" w:pos="3289"/>
                <w:tab w:val="left" w:pos="3969"/>
                <w:tab w:val="left" w:pos="4649"/>
                <w:tab w:val="left" w:pos="5330"/>
              </w:tabs>
              <w:spacing w:before="80" w:after="80" w:line="200" w:lineRule="atLeast"/>
              <w:ind w:left="57"/>
              <w:jc w:val="center"/>
              <w:rPr>
                <w:iCs/>
                <w:sz w:val="16"/>
                <w:szCs w:val="16"/>
                <w:rtl/>
                <w:lang w:eastAsia="en-US"/>
              </w:rPr>
            </w:pPr>
            <w:r>
              <w:rPr>
                <w:iCs/>
                <w:sz w:val="16"/>
                <w:szCs w:val="16"/>
                <w:lang w:eastAsia="en-US"/>
              </w:rPr>
              <w:t>Beneficiarios y ayudas concedidas por el Fondo de Bienestar Social entre 2002 y 2006</w:t>
            </w:r>
          </w:p>
        </w:tc>
      </w:tr>
      <w:tr w:rsidR="00B608F3" w:rsidRPr="00CB76F2">
        <w:trPr>
          <w:jc w:val="center"/>
        </w:trPr>
        <w:tc>
          <w:tcPr>
            <w:tcW w:w="1406" w:type="dxa"/>
            <w:tcBorders>
              <w:top w:val="single" w:sz="4" w:space="0" w:color="auto"/>
              <w:bottom w:val="single" w:sz="12" w:space="0" w:color="auto"/>
            </w:tcBorders>
            <w:shd w:val="clear" w:color="auto" w:fill="auto"/>
          </w:tcPr>
          <w:p w:rsidR="00B608F3" w:rsidRDefault="00B608F3">
            <w:pPr>
              <w:keepNext/>
              <w:tabs>
                <w:tab w:val="left" w:pos="1928"/>
                <w:tab w:val="left" w:pos="2608"/>
                <w:tab w:val="left" w:pos="3289"/>
                <w:tab w:val="left" w:pos="3969"/>
                <w:tab w:val="left" w:pos="4649"/>
                <w:tab w:val="left" w:pos="5330"/>
              </w:tabs>
              <w:spacing w:before="80" w:after="80" w:line="200" w:lineRule="atLeast"/>
              <w:ind w:left="57"/>
              <w:rPr>
                <w:i/>
                <w:iCs/>
                <w:sz w:val="16"/>
                <w:szCs w:val="16"/>
                <w:rtl/>
                <w:lang w:eastAsia="en-US"/>
              </w:rPr>
            </w:pPr>
            <w:r>
              <w:rPr>
                <w:i/>
                <w:iCs/>
                <w:sz w:val="16"/>
                <w:szCs w:val="16"/>
                <w:lang w:eastAsia="en-US"/>
              </w:rPr>
              <w:t>Año</w:t>
            </w:r>
          </w:p>
        </w:tc>
        <w:tc>
          <w:tcPr>
            <w:tcW w:w="1190" w:type="dxa"/>
            <w:tcBorders>
              <w:top w:val="single" w:sz="4" w:space="0" w:color="auto"/>
              <w:bottom w:val="single" w:sz="12"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80" w:after="80" w:line="200" w:lineRule="atLeast"/>
              <w:ind w:left="57"/>
              <w:jc w:val="right"/>
              <w:rPr>
                <w:i/>
                <w:iCs/>
                <w:sz w:val="16"/>
                <w:szCs w:val="16"/>
                <w:rtl/>
                <w:lang w:eastAsia="en-US"/>
              </w:rPr>
            </w:pPr>
            <w:r>
              <w:rPr>
                <w:i/>
                <w:iCs/>
                <w:sz w:val="16"/>
                <w:szCs w:val="16"/>
                <w:rtl/>
                <w:lang w:eastAsia="en-US"/>
              </w:rPr>
              <w:t>2002</w:t>
            </w:r>
          </w:p>
        </w:tc>
        <w:tc>
          <w:tcPr>
            <w:tcW w:w="1147" w:type="dxa"/>
            <w:tcBorders>
              <w:top w:val="single" w:sz="4" w:space="0" w:color="auto"/>
              <w:bottom w:val="single" w:sz="12"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80" w:after="80" w:line="200" w:lineRule="atLeast"/>
              <w:ind w:left="57"/>
              <w:jc w:val="right"/>
              <w:rPr>
                <w:i/>
                <w:iCs/>
                <w:sz w:val="16"/>
                <w:szCs w:val="16"/>
                <w:rtl/>
                <w:lang w:eastAsia="en-US"/>
              </w:rPr>
            </w:pPr>
            <w:r>
              <w:rPr>
                <w:i/>
                <w:iCs/>
                <w:sz w:val="16"/>
                <w:szCs w:val="16"/>
                <w:rtl/>
                <w:lang w:eastAsia="en-US"/>
              </w:rPr>
              <w:t>2003</w:t>
            </w:r>
          </w:p>
        </w:tc>
        <w:tc>
          <w:tcPr>
            <w:tcW w:w="1148" w:type="dxa"/>
            <w:tcBorders>
              <w:top w:val="single" w:sz="4" w:space="0" w:color="auto"/>
              <w:bottom w:val="single" w:sz="12"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80" w:after="80" w:line="200" w:lineRule="atLeast"/>
              <w:ind w:left="57"/>
              <w:jc w:val="right"/>
              <w:rPr>
                <w:i/>
                <w:iCs/>
                <w:sz w:val="16"/>
                <w:szCs w:val="16"/>
                <w:rtl/>
                <w:lang w:eastAsia="en-US"/>
              </w:rPr>
            </w:pPr>
            <w:r>
              <w:rPr>
                <w:i/>
                <w:iCs/>
                <w:sz w:val="16"/>
                <w:szCs w:val="16"/>
                <w:rtl/>
                <w:lang w:eastAsia="en-US"/>
              </w:rPr>
              <w:t>2004</w:t>
            </w:r>
          </w:p>
        </w:tc>
        <w:tc>
          <w:tcPr>
            <w:tcW w:w="1218" w:type="dxa"/>
            <w:tcBorders>
              <w:top w:val="single" w:sz="4" w:space="0" w:color="auto"/>
              <w:bottom w:val="single" w:sz="12"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80" w:after="80" w:line="200" w:lineRule="atLeast"/>
              <w:ind w:left="57"/>
              <w:jc w:val="right"/>
              <w:rPr>
                <w:i/>
                <w:iCs/>
                <w:sz w:val="16"/>
                <w:szCs w:val="16"/>
                <w:rtl/>
                <w:lang w:eastAsia="en-US"/>
              </w:rPr>
            </w:pPr>
            <w:r>
              <w:rPr>
                <w:i/>
                <w:iCs/>
                <w:sz w:val="16"/>
                <w:szCs w:val="16"/>
                <w:rtl/>
                <w:lang w:eastAsia="en-US"/>
              </w:rPr>
              <w:t>2005</w:t>
            </w:r>
          </w:p>
        </w:tc>
        <w:tc>
          <w:tcPr>
            <w:tcW w:w="1147" w:type="dxa"/>
            <w:tcBorders>
              <w:top w:val="single" w:sz="4" w:space="0" w:color="auto"/>
              <w:bottom w:val="single" w:sz="12"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80" w:after="80" w:line="200" w:lineRule="atLeast"/>
              <w:ind w:left="57"/>
              <w:jc w:val="right"/>
              <w:rPr>
                <w:i/>
                <w:iCs/>
                <w:sz w:val="16"/>
                <w:szCs w:val="16"/>
                <w:rtl/>
                <w:lang w:eastAsia="en-US"/>
              </w:rPr>
            </w:pPr>
            <w:r>
              <w:rPr>
                <w:i/>
                <w:iCs/>
                <w:sz w:val="16"/>
                <w:szCs w:val="16"/>
                <w:rtl/>
                <w:lang w:eastAsia="en-US"/>
              </w:rPr>
              <w:t>2006</w:t>
            </w:r>
          </w:p>
        </w:tc>
      </w:tr>
      <w:tr w:rsidR="00B608F3" w:rsidRPr="00CB76F2">
        <w:trPr>
          <w:jc w:val="center"/>
        </w:trPr>
        <w:tc>
          <w:tcPr>
            <w:tcW w:w="1406" w:type="dxa"/>
            <w:tcBorders>
              <w:top w:val="single" w:sz="12" w:space="0" w:color="auto"/>
            </w:tcBorders>
            <w:shd w:val="clear" w:color="auto" w:fill="auto"/>
            <w:vAlign w:val="bottom"/>
          </w:tcPr>
          <w:p w:rsidR="00B608F3" w:rsidRPr="00CB76F2" w:rsidRDefault="00B608F3">
            <w:pPr>
              <w:tabs>
                <w:tab w:val="left" w:pos="1928"/>
                <w:tab w:val="left" w:pos="2608"/>
                <w:tab w:val="left" w:pos="3289"/>
                <w:tab w:val="left" w:pos="3969"/>
                <w:tab w:val="left" w:pos="4649"/>
                <w:tab w:val="left" w:pos="5330"/>
              </w:tabs>
              <w:spacing w:before="40" w:after="40" w:line="200" w:lineRule="atLeast"/>
              <w:ind w:left="57"/>
              <w:rPr>
                <w:sz w:val="18"/>
                <w:szCs w:val="18"/>
                <w:rtl/>
                <w:lang w:eastAsia="en-US"/>
              </w:rPr>
            </w:pPr>
            <w:r>
              <w:rPr>
                <w:sz w:val="18"/>
                <w:szCs w:val="18"/>
                <w:lang w:eastAsia="en-US"/>
              </w:rPr>
              <w:t>Nº de beneficiarios</w:t>
            </w:r>
          </w:p>
        </w:tc>
        <w:tc>
          <w:tcPr>
            <w:tcW w:w="1190" w:type="dxa"/>
            <w:tcBorders>
              <w:top w:val="single" w:sz="12" w:space="0" w:color="auto"/>
            </w:tcBorders>
            <w:shd w:val="clear" w:color="auto" w:fill="auto"/>
            <w:vAlign w:val="bottom"/>
          </w:tcPr>
          <w:p w:rsidR="00B608F3" w:rsidRPr="00CB76F2" w:rsidRDefault="00B608F3">
            <w:pPr>
              <w:tabs>
                <w:tab w:val="left" w:pos="1928"/>
                <w:tab w:val="left" w:pos="2608"/>
                <w:tab w:val="left" w:pos="3289"/>
                <w:tab w:val="left" w:pos="3969"/>
                <w:tab w:val="left" w:pos="4649"/>
                <w:tab w:val="left" w:pos="5330"/>
              </w:tabs>
              <w:spacing w:before="40" w:after="40" w:line="200" w:lineRule="atLeast"/>
              <w:ind w:left="57"/>
              <w:jc w:val="right"/>
              <w:rPr>
                <w:sz w:val="18"/>
                <w:szCs w:val="18"/>
                <w:rtl/>
                <w:lang w:eastAsia="en-US"/>
              </w:rPr>
            </w:pPr>
            <w:r>
              <w:rPr>
                <w:sz w:val="18"/>
                <w:szCs w:val="18"/>
                <w:lang w:eastAsia="en-US"/>
              </w:rPr>
              <w:t>438 682</w:t>
            </w:r>
          </w:p>
        </w:tc>
        <w:tc>
          <w:tcPr>
            <w:tcW w:w="1147" w:type="dxa"/>
            <w:tcBorders>
              <w:top w:val="single" w:sz="12" w:space="0" w:color="auto"/>
            </w:tcBorders>
            <w:shd w:val="clear" w:color="auto" w:fill="auto"/>
            <w:vAlign w:val="bottom"/>
          </w:tcPr>
          <w:p w:rsidR="00B608F3" w:rsidRPr="00CB76F2" w:rsidRDefault="00B608F3">
            <w:pPr>
              <w:tabs>
                <w:tab w:val="left" w:pos="1928"/>
                <w:tab w:val="left" w:pos="2608"/>
                <w:tab w:val="left" w:pos="3289"/>
                <w:tab w:val="left" w:pos="3969"/>
                <w:tab w:val="left" w:pos="4649"/>
                <w:tab w:val="left" w:pos="5330"/>
              </w:tabs>
              <w:spacing w:before="40" w:after="40" w:line="200" w:lineRule="atLeast"/>
              <w:ind w:left="57"/>
              <w:jc w:val="right"/>
              <w:rPr>
                <w:sz w:val="18"/>
                <w:szCs w:val="18"/>
                <w:rtl/>
                <w:lang w:eastAsia="en-US"/>
              </w:rPr>
            </w:pPr>
            <w:r>
              <w:rPr>
                <w:sz w:val="18"/>
                <w:szCs w:val="18"/>
                <w:lang w:eastAsia="en-US"/>
              </w:rPr>
              <w:t>537 398</w:t>
            </w:r>
          </w:p>
        </w:tc>
        <w:tc>
          <w:tcPr>
            <w:tcW w:w="1148" w:type="dxa"/>
            <w:tcBorders>
              <w:top w:val="single" w:sz="12" w:space="0" w:color="auto"/>
            </w:tcBorders>
            <w:shd w:val="clear" w:color="auto" w:fill="auto"/>
            <w:vAlign w:val="bottom"/>
          </w:tcPr>
          <w:p w:rsidR="00B608F3" w:rsidRPr="00CB76F2" w:rsidRDefault="00B608F3">
            <w:pPr>
              <w:tabs>
                <w:tab w:val="left" w:pos="1928"/>
                <w:tab w:val="left" w:pos="2608"/>
                <w:tab w:val="left" w:pos="3289"/>
                <w:tab w:val="left" w:pos="3969"/>
                <w:tab w:val="left" w:pos="4649"/>
                <w:tab w:val="left" w:pos="5330"/>
              </w:tabs>
              <w:spacing w:before="40" w:after="40" w:line="200" w:lineRule="atLeast"/>
              <w:ind w:left="57"/>
              <w:jc w:val="right"/>
              <w:rPr>
                <w:sz w:val="18"/>
                <w:szCs w:val="18"/>
                <w:rtl/>
                <w:lang w:eastAsia="en-US"/>
              </w:rPr>
            </w:pPr>
            <w:r>
              <w:rPr>
                <w:sz w:val="18"/>
                <w:szCs w:val="18"/>
                <w:lang w:eastAsia="en-US"/>
              </w:rPr>
              <w:t>648 780</w:t>
            </w:r>
          </w:p>
        </w:tc>
        <w:tc>
          <w:tcPr>
            <w:tcW w:w="1218" w:type="dxa"/>
            <w:tcBorders>
              <w:top w:val="single" w:sz="12" w:space="0" w:color="auto"/>
            </w:tcBorders>
            <w:shd w:val="clear" w:color="auto" w:fill="auto"/>
            <w:vAlign w:val="bottom"/>
          </w:tcPr>
          <w:p w:rsidR="00B608F3" w:rsidRPr="00CB76F2" w:rsidRDefault="00B608F3">
            <w:pPr>
              <w:tabs>
                <w:tab w:val="left" w:pos="1928"/>
                <w:tab w:val="left" w:pos="2608"/>
                <w:tab w:val="left" w:pos="3289"/>
                <w:tab w:val="left" w:pos="3969"/>
                <w:tab w:val="left" w:pos="4649"/>
                <w:tab w:val="left" w:pos="5330"/>
              </w:tabs>
              <w:spacing w:before="40" w:after="40" w:line="200" w:lineRule="atLeast"/>
              <w:ind w:left="57"/>
              <w:jc w:val="right"/>
              <w:rPr>
                <w:sz w:val="18"/>
                <w:szCs w:val="18"/>
                <w:rtl/>
                <w:lang w:eastAsia="en-US"/>
              </w:rPr>
            </w:pPr>
            <w:r>
              <w:rPr>
                <w:sz w:val="18"/>
                <w:szCs w:val="18"/>
                <w:lang w:eastAsia="en-US"/>
              </w:rPr>
              <w:t>746 380</w:t>
            </w:r>
          </w:p>
        </w:tc>
        <w:tc>
          <w:tcPr>
            <w:tcW w:w="1147" w:type="dxa"/>
            <w:tcBorders>
              <w:top w:val="single" w:sz="12" w:space="0" w:color="auto"/>
            </w:tcBorders>
            <w:shd w:val="clear" w:color="auto" w:fill="auto"/>
            <w:vAlign w:val="bottom"/>
          </w:tcPr>
          <w:p w:rsidR="00B608F3" w:rsidRPr="00CB76F2" w:rsidRDefault="00B608F3">
            <w:pPr>
              <w:tabs>
                <w:tab w:val="left" w:pos="1928"/>
                <w:tab w:val="left" w:pos="2608"/>
                <w:tab w:val="left" w:pos="3289"/>
                <w:tab w:val="left" w:pos="3969"/>
                <w:tab w:val="left" w:pos="4649"/>
                <w:tab w:val="left" w:pos="5330"/>
              </w:tabs>
              <w:spacing w:before="40" w:after="40" w:line="200" w:lineRule="atLeast"/>
              <w:ind w:left="57"/>
              <w:jc w:val="right"/>
              <w:rPr>
                <w:sz w:val="18"/>
                <w:szCs w:val="18"/>
                <w:rtl/>
                <w:lang w:eastAsia="en-US"/>
              </w:rPr>
            </w:pPr>
            <w:r>
              <w:rPr>
                <w:sz w:val="18"/>
                <w:szCs w:val="18"/>
                <w:lang w:eastAsia="en-US"/>
              </w:rPr>
              <w:t>943 668</w:t>
            </w:r>
          </w:p>
        </w:tc>
      </w:tr>
      <w:tr w:rsidR="00B608F3" w:rsidRPr="00CB76F2">
        <w:trPr>
          <w:jc w:val="center"/>
        </w:trPr>
        <w:tc>
          <w:tcPr>
            <w:tcW w:w="1406" w:type="dxa"/>
            <w:tcBorders>
              <w:bottom w:val="single" w:sz="12" w:space="0" w:color="auto"/>
            </w:tcBorders>
            <w:shd w:val="clear" w:color="auto" w:fill="auto"/>
            <w:vAlign w:val="bottom"/>
          </w:tcPr>
          <w:p w:rsidR="00B608F3" w:rsidRPr="00CB76F2" w:rsidRDefault="00B608F3">
            <w:pPr>
              <w:tabs>
                <w:tab w:val="left" w:pos="1928"/>
                <w:tab w:val="left" w:pos="2608"/>
                <w:tab w:val="left" w:pos="3289"/>
                <w:tab w:val="left" w:pos="3969"/>
                <w:tab w:val="left" w:pos="4649"/>
                <w:tab w:val="left" w:pos="5330"/>
              </w:tabs>
              <w:spacing w:before="40" w:after="40" w:line="200" w:lineRule="atLeast"/>
              <w:ind w:left="57"/>
              <w:rPr>
                <w:sz w:val="18"/>
                <w:szCs w:val="18"/>
                <w:rtl/>
                <w:lang w:eastAsia="en-US"/>
              </w:rPr>
            </w:pPr>
            <w:r>
              <w:rPr>
                <w:sz w:val="18"/>
                <w:szCs w:val="18"/>
                <w:lang w:eastAsia="en-US"/>
              </w:rPr>
              <w:t>Ayudas concedidas (en miles de riales)</w:t>
            </w:r>
          </w:p>
        </w:tc>
        <w:tc>
          <w:tcPr>
            <w:tcW w:w="1190" w:type="dxa"/>
            <w:tcBorders>
              <w:bottom w:val="single" w:sz="12" w:space="0" w:color="auto"/>
            </w:tcBorders>
            <w:shd w:val="clear" w:color="auto" w:fill="auto"/>
            <w:vAlign w:val="bottom"/>
          </w:tcPr>
          <w:p w:rsidR="00B608F3" w:rsidRPr="00CB76F2" w:rsidRDefault="00B608F3">
            <w:pPr>
              <w:tabs>
                <w:tab w:val="left" w:pos="1928"/>
                <w:tab w:val="left" w:pos="2608"/>
                <w:tab w:val="left" w:pos="3289"/>
                <w:tab w:val="left" w:pos="3969"/>
                <w:tab w:val="left" w:pos="4649"/>
                <w:tab w:val="left" w:pos="5330"/>
              </w:tabs>
              <w:spacing w:before="40" w:after="40" w:line="200" w:lineRule="atLeast"/>
              <w:ind w:left="57"/>
              <w:jc w:val="right"/>
              <w:rPr>
                <w:sz w:val="18"/>
                <w:szCs w:val="18"/>
                <w:rtl/>
                <w:lang w:eastAsia="en-US"/>
              </w:rPr>
            </w:pPr>
            <w:r>
              <w:rPr>
                <w:sz w:val="18"/>
                <w:szCs w:val="18"/>
                <w:lang w:eastAsia="en-US"/>
              </w:rPr>
              <w:t>8 235 450</w:t>
            </w:r>
          </w:p>
        </w:tc>
        <w:tc>
          <w:tcPr>
            <w:tcW w:w="1147" w:type="dxa"/>
            <w:tcBorders>
              <w:bottom w:val="single" w:sz="12" w:space="0" w:color="auto"/>
            </w:tcBorders>
            <w:shd w:val="clear" w:color="auto" w:fill="auto"/>
            <w:vAlign w:val="bottom"/>
          </w:tcPr>
          <w:p w:rsidR="00B608F3" w:rsidRPr="00CB76F2" w:rsidRDefault="00B608F3">
            <w:pPr>
              <w:tabs>
                <w:tab w:val="left" w:pos="1928"/>
                <w:tab w:val="left" w:pos="2608"/>
                <w:tab w:val="left" w:pos="3289"/>
                <w:tab w:val="left" w:pos="3969"/>
                <w:tab w:val="left" w:pos="4649"/>
                <w:tab w:val="left" w:pos="5330"/>
              </w:tabs>
              <w:spacing w:before="40" w:after="40" w:line="200" w:lineRule="atLeast"/>
              <w:ind w:left="57"/>
              <w:jc w:val="right"/>
              <w:rPr>
                <w:sz w:val="18"/>
                <w:szCs w:val="18"/>
                <w:rtl/>
                <w:lang w:eastAsia="en-US"/>
              </w:rPr>
            </w:pPr>
            <w:r>
              <w:rPr>
                <w:sz w:val="18"/>
                <w:szCs w:val="18"/>
                <w:lang w:eastAsia="en-US"/>
              </w:rPr>
              <w:t>10 058 700</w:t>
            </w:r>
          </w:p>
        </w:tc>
        <w:tc>
          <w:tcPr>
            <w:tcW w:w="1148" w:type="dxa"/>
            <w:tcBorders>
              <w:bottom w:val="single" w:sz="12" w:space="0" w:color="auto"/>
            </w:tcBorders>
            <w:shd w:val="clear" w:color="auto" w:fill="auto"/>
            <w:vAlign w:val="bottom"/>
          </w:tcPr>
          <w:p w:rsidR="00B608F3" w:rsidRPr="00CB76F2" w:rsidRDefault="00B608F3">
            <w:pPr>
              <w:tabs>
                <w:tab w:val="left" w:pos="1928"/>
                <w:tab w:val="left" w:pos="2608"/>
                <w:tab w:val="left" w:pos="3289"/>
                <w:tab w:val="left" w:pos="3969"/>
                <w:tab w:val="left" w:pos="4649"/>
                <w:tab w:val="left" w:pos="5330"/>
              </w:tabs>
              <w:spacing w:before="40" w:after="40" w:line="200" w:lineRule="atLeast"/>
              <w:ind w:left="57"/>
              <w:jc w:val="right"/>
              <w:rPr>
                <w:sz w:val="18"/>
                <w:szCs w:val="18"/>
                <w:rtl/>
                <w:lang w:eastAsia="en-US"/>
              </w:rPr>
            </w:pPr>
            <w:r>
              <w:rPr>
                <w:sz w:val="18"/>
                <w:szCs w:val="18"/>
                <w:lang w:eastAsia="en-US"/>
              </w:rPr>
              <w:t>11 099 853</w:t>
            </w:r>
          </w:p>
        </w:tc>
        <w:tc>
          <w:tcPr>
            <w:tcW w:w="1218" w:type="dxa"/>
            <w:tcBorders>
              <w:bottom w:val="single" w:sz="12" w:space="0" w:color="auto"/>
            </w:tcBorders>
            <w:shd w:val="clear" w:color="auto" w:fill="auto"/>
            <w:vAlign w:val="bottom"/>
          </w:tcPr>
          <w:p w:rsidR="00B608F3" w:rsidRPr="00CB76F2" w:rsidRDefault="00B608F3">
            <w:pPr>
              <w:tabs>
                <w:tab w:val="left" w:pos="1928"/>
                <w:tab w:val="left" w:pos="2608"/>
                <w:tab w:val="left" w:pos="3289"/>
                <w:tab w:val="left" w:pos="3969"/>
                <w:tab w:val="left" w:pos="4649"/>
                <w:tab w:val="left" w:pos="5330"/>
              </w:tabs>
              <w:spacing w:before="40" w:after="40" w:line="200" w:lineRule="atLeast"/>
              <w:ind w:left="57"/>
              <w:jc w:val="right"/>
              <w:rPr>
                <w:sz w:val="18"/>
                <w:szCs w:val="18"/>
                <w:rtl/>
                <w:lang w:eastAsia="en-US"/>
              </w:rPr>
            </w:pPr>
            <w:r>
              <w:rPr>
                <w:sz w:val="18"/>
                <w:szCs w:val="18"/>
                <w:lang w:eastAsia="en-US"/>
              </w:rPr>
              <w:t>12 830 114</w:t>
            </w:r>
          </w:p>
        </w:tc>
        <w:tc>
          <w:tcPr>
            <w:tcW w:w="1147" w:type="dxa"/>
            <w:tcBorders>
              <w:bottom w:val="single" w:sz="12" w:space="0" w:color="auto"/>
            </w:tcBorders>
            <w:shd w:val="clear" w:color="auto" w:fill="auto"/>
            <w:vAlign w:val="bottom"/>
          </w:tcPr>
          <w:p w:rsidR="00B608F3" w:rsidRPr="00CB76F2" w:rsidRDefault="00B608F3">
            <w:pPr>
              <w:tabs>
                <w:tab w:val="left" w:pos="1928"/>
                <w:tab w:val="left" w:pos="2608"/>
                <w:tab w:val="left" w:pos="3289"/>
                <w:tab w:val="left" w:pos="3969"/>
                <w:tab w:val="left" w:pos="4649"/>
                <w:tab w:val="left" w:pos="5330"/>
              </w:tabs>
              <w:spacing w:before="40" w:after="40" w:line="200" w:lineRule="atLeast"/>
              <w:ind w:left="57"/>
              <w:jc w:val="right"/>
              <w:rPr>
                <w:sz w:val="18"/>
                <w:szCs w:val="18"/>
                <w:rtl/>
                <w:lang w:eastAsia="en-US"/>
              </w:rPr>
            </w:pPr>
            <w:r>
              <w:rPr>
                <w:sz w:val="18"/>
                <w:szCs w:val="18"/>
                <w:lang w:eastAsia="en-US"/>
              </w:rPr>
              <w:t>15 263 178</w:t>
            </w:r>
          </w:p>
        </w:tc>
      </w:tr>
    </w:tbl>
    <w:p w:rsidR="00B608F3" w:rsidRDefault="00B608F3">
      <w:pPr>
        <w:pStyle w:val="SingleTxtG"/>
        <w:spacing w:before="240"/>
      </w:pPr>
      <w:r>
        <w:t>97.</w:t>
      </w:r>
      <w:r>
        <w:tab/>
        <w:t>La política de actuación del Fondo de Bienestar Social dimana directamente de la Ley de Bienestar Social y no establece distinciones entre los diferentes segmentos sociales. La mujer ha recibido una especial atención. Un total de 483.318 mujeres se han beneficiado de prestaciones sociales con cargo al Fondo, lo que representa el 44% del total de beneficiarios.</w:t>
      </w:r>
    </w:p>
    <w:p w:rsidR="00B608F3" w:rsidRPr="00E90C64" w:rsidRDefault="00B608F3">
      <w:pPr>
        <w:pStyle w:val="SingleTxtG"/>
      </w:pPr>
      <w:r>
        <w:t>98.</w:t>
      </w:r>
      <w:r>
        <w:tab/>
        <w:t>En términos generales, los gastos sociales suponen un 7% del producto interior bruto (PIB). Aproximadamente el 0,5% del PIB se destina al Fondo de Bienestar Social.</w:t>
      </w:r>
    </w:p>
    <w:p w:rsidR="00B608F3" w:rsidRDefault="00B608F3">
      <w:pPr>
        <w:pStyle w:val="SingleTxtG"/>
      </w:pPr>
      <w:r>
        <w:t>99.</w:t>
      </w:r>
      <w:r>
        <w:tab/>
        <w:t>En los últimos diez años, el paraguas de la protección social se ha extendido notablemente. Hasta</w:t>
      </w:r>
      <w:r w:rsidRPr="00293FDE">
        <w:t xml:space="preserve"> finales de 1996</w:t>
      </w:r>
      <w:r>
        <w:t xml:space="preserve"> se habían concedido</w:t>
      </w:r>
      <w:r w:rsidRPr="00293FDE">
        <w:t xml:space="preserve"> 39.400 </w:t>
      </w:r>
      <w:r>
        <w:t>ayudas. Actualmente, un total de 1.0</w:t>
      </w:r>
      <w:r w:rsidRPr="00293FDE">
        <w:t xml:space="preserve">44.078 familias han recibido </w:t>
      </w:r>
      <w:r>
        <w:t>beneficios</w:t>
      </w:r>
      <w:r w:rsidRPr="00293FDE">
        <w:t xml:space="preserve"> social</w:t>
      </w:r>
      <w:r>
        <w:t>es (</w:t>
      </w:r>
      <w:r w:rsidRPr="00293FDE">
        <w:t>556</w:t>
      </w:r>
      <w:r>
        <w:t>.</w:t>
      </w:r>
      <w:r w:rsidRPr="00293FDE">
        <w:t>760 hombres</w:t>
      </w:r>
      <w:r>
        <w:t xml:space="preserve">, el </w:t>
      </w:r>
      <w:r w:rsidRPr="00293FDE">
        <w:t>54</w:t>
      </w:r>
      <w:r>
        <w:t>%,</w:t>
      </w:r>
      <w:r w:rsidRPr="00293FDE">
        <w:t xml:space="preserve"> y 483.318</w:t>
      </w:r>
      <w:r>
        <w:t xml:space="preserve"> mujeres, el </w:t>
      </w:r>
      <w:r w:rsidRPr="00293FDE">
        <w:t>46</w:t>
      </w:r>
      <w:r>
        <w:t>%</w:t>
      </w:r>
      <w:r w:rsidRPr="00293FDE">
        <w:t>).</w:t>
      </w:r>
    </w:p>
    <w:p w:rsidR="00B608F3" w:rsidRPr="00E90C64" w:rsidRDefault="00B608F3">
      <w:pPr>
        <w:pStyle w:val="SingleTxtG"/>
        <w:spacing w:after="240"/>
      </w:pPr>
      <w:r>
        <w:t>100.</w:t>
      </w:r>
      <w:r>
        <w:tab/>
      </w:r>
      <w:r w:rsidRPr="00736485">
        <w:t xml:space="preserve">Otro objetivo del Fondo es establecer un plan </w:t>
      </w:r>
      <w:r>
        <w:t>para formar profesionalmente a</w:t>
      </w:r>
      <w:r w:rsidRPr="00736485">
        <w:t xml:space="preserve"> un</w:t>
      </w:r>
      <w:r>
        <w:t>o</w:t>
      </w:r>
      <w:r w:rsidRPr="00736485">
        <w:t xml:space="preserve">s 6.000 </w:t>
      </w:r>
      <w:r>
        <w:t>beneficiarios. Esta formación ayudará a los beneficiarios</w:t>
      </w:r>
      <w:r w:rsidRPr="00736485">
        <w:t xml:space="preserve"> a ser autosuficientes</w:t>
      </w:r>
      <w:r>
        <w:t xml:space="preserve"> durante</w:t>
      </w:r>
      <w:r w:rsidRPr="00736485">
        <w:t xml:space="preserve"> </w:t>
      </w:r>
      <w:r>
        <w:t xml:space="preserve">los años que dure </w:t>
      </w:r>
      <w:r w:rsidRPr="00736485">
        <w:t>el plan. En 2006, un total de 2.756</w:t>
      </w:r>
      <w:r>
        <w:t xml:space="preserve"> personas recibieron este tipo de formación </w:t>
      </w:r>
      <w:r w:rsidRPr="00736485">
        <w:t>a través de asociaciones</w:t>
      </w:r>
      <w:r>
        <w:t xml:space="preserve"> diversas</w:t>
      </w:r>
      <w:r w:rsidRPr="00736485">
        <w:t xml:space="preserve">, </w:t>
      </w:r>
      <w:r>
        <w:t>del proyecto familias</w:t>
      </w:r>
      <w:r w:rsidRPr="00736485">
        <w:t xml:space="preserve"> productiv</w:t>
      </w:r>
      <w:r>
        <w:t>a</w:t>
      </w:r>
      <w:r w:rsidRPr="00736485">
        <w:t>s</w:t>
      </w:r>
      <w:r>
        <w:t xml:space="preserve">, de centros de </w:t>
      </w:r>
      <w:r w:rsidRPr="00736485">
        <w:t xml:space="preserve">educación técnica y </w:t>
      </w:r>
      <w:r>
        <w:t xml:space="preserve">de </w:t>
      </w:r>
      <w:r w:rsidRPr="00736485">
        <w:t>centros de formación</w:t>
      </w:r>
      <w:r>
        <w:t xml:space="preserve"> profesional. Se han beneficiado también de estos programas de formación </w:t>
      </w:r>
      <w:r w:rsidRPr="00736485">
        <w:t>463 pequeñas empresas (</w:t>
      </w:r>
      <w:r>
        <w:t xml:space="preserve">talleres de </w:t>
      </w:r>
      <w:r w:rsidRPr="00736485">
        <w:t>costura</w:t>
      </w:r>
      <w:r>
        <w:t xml:space="preserve"> y</w:t>
      </w:r>
      <w:r w:rsidRPr="00736485">
        <w:t xml:space="preserve"> carpintería, </w:t>
      </w:r>
      <w:r>
        <w:t>apicultura</w:t>
      </w:r>
      <w:r w:rsidRPr="00736485">
        <w:t xml:space="preserve">, </w:t>
      </w:r>
      <w:r>
        <w:t xml:space="preserve">ganadería, </w:t>
      </w:r>
      <w:r w:rsidRPr="00736485">
        <w:t>peluquería, etc.)</w:t>
      </w:r>
      <w:r>
        <w:t>.</w:t>
      </w:r>
      <w:r w:rsidRPr="00736485">
        <w:t xml:space="preserve"> </w:t>
      </w:r>
    </w:p>
    <w:tbl>
      <w:tblPr>
        <w:tblW w:w="8522" w:type="dxa"/>
        <w:tblInd w:w="1178" w:type="dxa"/>
        <w:tblLayout w:type="fixed"/>
        <w:tblCellMar>
          <w:left w:w="0" w:type="dxa"/>
          <w:right w:w="0" w:type="dxa"/>
        </w:tblCellMar>
        <w:tblLook w:val="01E0" w:firstRow="1" w:lastRow="1" w:firstColumn="1" w:lastColumn="1" w:noHBand="0" w:noVBand="0"/>
      </w:tblPr>
      <w:tblGrid>
        <w:gridCol w:w="1622"/>
        <w:gridCol w:w="1000"/>
        <w:gridCol w:w="875"/>
        <w:gridCol w:w="725"/>
        <w:gridCol w:w="800"/>
        <w:gridCol w:w="875"/>
        <w:gridCol w:w="875"/>
        <w:gridCol w:w="875"/>
        <w:gridCol w:w="875"/>
      </w:tblGrid>
      <w:tr w:rsidR="00B608F3" w:rsidRPr="00137334">
        <w:trPr>
          <w:tblHeader/>
        </w:trPr>
        <w:tc>
          <w:tcPr>
            <w:tcW w:w="1622" w:type="dxa"/>
            <w:tcBorders>
              <w:top w:val="single" w:sz="4" w:space="0" w:color="auto"/>
              <w:bottom w:val="single" w:sz="12"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80" w:after="80" w:line="200" w:lineRule="atLeast"/>
              <w:ind w:left="57"/>
              <w:rPr>
                <w:i/>
                <w:iCs/>
                <w:sz w:val="16"/>
                <w:szCs w:val="16"/>
                <w:rtl/>
                <w:lang w:eastAsia="en-US"/>
              </w:rPr>
            </w:pPr>
            <w:r>
              <w:rPr>
                <w:i/>
                <w:iCs/>
                <w:sz w:val="16"/>
                <w:szCs w:val="16"/>
                <w:lang w:eastAsia="en-US"/>
              </w:rPr>
              <w:t>Año</w:t>
            </w:r>
          </w:p>
        </w:tc>
        <w:tc>
          <w:tcPr>
            <w:tcW w:w="1000" w:type="dxa"/>
            <w:tcBorders>
              <w:top w:val="single" w:sz="4" w:space="0" w:color="auto"/>
              <w:bottom w:val="single" w:sz="12"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80" w:after="80" w:line="200" w:lineRule="atLeast"/>
              <w:ind w:left="57"/>
              <w:jc w:val="right"/>
              <w:rPr>
                <w:i/>
                <w:iCs/>
                <w:sz w:val="16"/>
                <w:szCs w:val="16"/>
                <w:rtl/>
                <w:lang w:eastAsia="en-US"/>
              </w:rPr>
            </w:pPr>
            <w:r>
              <w:rPr>
                <w:i/>
                <w:iCs/>
                <w:sz w:val="16"/>
                <w:szCs w:val="16"/>
                <w:lang w:eastAsia="en-US"/>
              </w:rPr>
              <w:t>Promedio</w:t>
            </w:r>
          </w:p>
        </w:tc>
        <w:tc>
          <w:tcPr>
            <w:tcW w:w="875" w:type="dxa"/>
            <w:tcBorders>
              <w:top w:val="single" w:sz="4" w:space="0" w:color="auto"/>
              <w:bottom w:val="single" w:sz="12"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80" w:after="80" w:line="200" w:lineRule="atLeast"/>
              <w:ind w:left="57"/>
              <w:jc w:val="right"/>
              <w:rPr>
                <w:i/>
                <w:iCs/>
                <w:sz w:val="16"/>
                <w:szCs w:val="16"/>
                <w:rtl/>
                <w:lang w:eastAsia="en-US"/>
              </w:rPr>
            </w:pPr>
            <w:r>
              <w:rPr>
                <w:i/>
                <w:iCs/>
                <w:sz w:val="16"/>
                <w:szCs w:val="16"/>
                <w:rtl/>
                <w:lang w:eastAsia="en-US"/>
              </w:rPr>
              <w:t>2001</w:t>
            </w:r>
          </w:p>
        </w:tc>
        <w:tc>
          <w:tcPr>
            <w:tcW w:w="725" w:type="dxa"/>
            <w:tcBorders>
              <w:top w:val="single" w:sz="4" w:space="0" w:color="auto"/>
              <w:bottom w:val="single" w:sz="12"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80" w:after="80" w:line="200" w:lineRule="atLeast"/>
              <w:ind w:left="57"/>
              <w:jc w:val="right"/>
              <w:rPr>
                <w:i/>
                <w:iCs/>
                <w:sz w:val="16"/>
                <w:szCs w:val="16"/>
                <w:rtl/>
                <w:lang w:eastAsia="en-US"/>
              </w:rPr>
            </w:pPr>
            <w:r>
              <w:rPr>
                <w:i/>
                <w:iCs/>
                <w:sz w:val="16"/>
                <w:szCs w:val="16"/>
                <w:rtl/>
                <w:lang w:eastAsia="en-US"/>
              </w:rPr>
              <w:t>2002</w:t>
            </w:r>
          </w:p>
        </w:tc>
        <w:tc>
          <w:tcPr>
            <w:tcW w:w="800" w:type="dxa"/>
            <w:tcBorders>
              <w:top w:val="single" w:sz="4" w:space="0" w:color="auto"/>
              <w:bottom w:val="single" w:sz="12"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80" w:after="80" w:line="200" w:lineRule="atLeast"/>
              <w:ind w:left="57"/>
              <w:jc w:val="right"/>
              <w:rPr>
                <w:i/>
                <w:iCs/>
                <w:sz w:val="16"/>
                <w:szCs w:val="16"/>
                <w:rtl/>
                <w:lang w:eastAsia="en-US"/>
              </w:rPr>
            </w:pPr>
            <w:r>
              <w:rPr>
                <w:i/>
                <w:iCs/>
                <w:sz w:val="16"/>
                <w:szCs w:val="16"/>
                <w:rtl/>
                <w:lang w:eastAsia="en-US"/>
              </w:rPr>
              <w:t>2003</w:t>
            </w:r>
          </w:p>
        </w:tc>
        <w:tc>
          <w:tcPr>
            <w:tcW w:w="875" w:type="dxa"/>
            <w:tcBorders>
              <w:top w:val="single" w:sz="4" w:space="0" w:color="auto"/>
              <w:bottom w:val="single" w:sz="12"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80" w:after="80" w:line="200" w:lineRule="atLeast"/>
              <w:ind w:left="57"/>
              <w:jc w:val="right"/>
              <w:rPr>
                <w:i/>
                <w:iCs/>
                <w:sz w:val="16"/>
                <w:szCs w:val="16"/>
                <w:rtl/>
                <w:lang w:eastAsia="en-US"/>
              </w:rPr>
            </w:pPr>
            <w:r>
              <w:rPr>
                <w:i/>
                <w:iCs/>
                <w:sz w:val="16"/>
                <w:szCs w:val="16"/>
                <w:rtl/>
                <w:lang w:eastAsia="en-US"/>
              </w:rPr>
              <w:t>2004</w:t>
            </w:r>
          </w:p>
        </w:tc>
        <w:tc>
          <w:tcPr>
            <w:tcW w:w="875" w:type="dxa"/>
            <w:tcBorders>
              <w:top w:val="single" w:sz="4" w:space="0" w:color="auto"/>
              <w:bottom w:val="single" w:sz="12"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80" w:after="80" w:line="200" w:lineRule="atLeast"/>
              <w:ind w:left="57"/>
              <w:jc w:val="right"/>
              <w:rPr>
                <w:i/>
                <w:iCs/>
                <w:sz w:val="16"/>
                <w:szCs w:val="16"/>
                <w:rtl/>
                <w:lang w:eastAsia="en-US"/>
              </w:rPr>
            </w:pPr>
            <w:r>
              <w:rPr>
                <w:i/>
                <w:iCs/>
                <w:sz w:val="16"/>
                <w:szCs w:val="16"/>
                <w:rtl/>
                <w:lang w:eastAsia="en-US"/>
              </w:rPr>
              <w:t>2005</w:t>
            </w:r>
          </w:p>
        </w:tc>
        <w:tc>
          <w:tcPr>
            <w:tcW w:w="875" w:type="dxa"/>
            <w:tcBorders>
              <w:top w:val="single" w:sz="4" w:space="0" w:color="auto"/>
              <w:bottom w:val="single" w:sz="12"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80" w:after="80" w:line="200" w:lineRule="atLeast"/>
              <w:ind w:left="57"/>
              <w:jc w:val="right"/>
              <w:rPr>
                <w:i/>
                <w:iCs/>
                <w:sz w:val="16"/>
                <w:szCs w:val="16"/>
                <w:rtl/>
                <w:lang w:eastAsia="en-US"/>
              </w:rPr>
            </w:pPr>
            <w:r>
              <w:rPr>
                <w:i/>
                <w:iCs/>
                <w:sz w:val="16"/>
                <w:szCs w:val="16"/>
                <w:rtl/>
                <w:lang w:eastAsia="en-US"/>
              </w:rPr>
              <w:t>2006</w:t>
            </w:r>
          </w:p>
        </w:tc>
        <w:tc>
          <w:tcPr>
            <w:tcW w:w="875" w:type="dxa"/>
            <w:tcBorders>
              <w:top w:val="single" w:sz="4" w:space="0" w:color="auto"/>
              <w:bottom w:val="single" w:sz="12" w:space="0" w:color="auto"/>
            </w:tcBorders>
            <w:shd w:val="clear" w:color="auto" w:fill="auto"/>
          </w:tcPr>
          <w:p w:rsidR="00B608F3" w:rsidRDefault="00B608F3">
            <w:pPr>
              <w:tabs>
                <w:tab w:val="left" w:pos="1928"/>
                <w:tab w:val="left" w:pos="2608"/>
                <w:tab w:val="left" w:pos="3289"/>
                <w:tab w:val="left" w:pos="3969"/>
                <w:tab w:val="left" w:pos="4649"/>
                <w:tab w:val="left" w:pos="5330"/>
              </w:tabs>
              <w:spacing w:before="80" w:after="80" w:line="200" w:lineRule="atLeast"/>
              <w:ind w:left="57"/>
              <w:jc w:val="right"/>
              <w:rPr>
                <w:i/>
                <w:iCs/>
                <w:sz w:val="16"/>
                <w:szCs w:val="16"/>
                <w:rtl/>
                <w:lang w:eastAsia="en-US"/>
              </w:rPr>
            </w:pPr>
            <w:r>
              <w:rPr>
                <w:i/>
                <w:iCs/>
                <w:sz w:val="16"/>
                <w:szCs w:val="16"/>
                <w:rtl/>
                <w:lang w:eastAsia="en-US"/>
              </w:rPr>
              <w:t>2007</w:t>
            </w:r>
          </w:p>
        </w:tc>
      </w:tr>
      <w:tr w:rsidR="00B608F3" w:rsidRPr="00137334">
        <w:tc>
          <w:tcPr>
            <w:tcW w:w="1622" w:type="dxa"/>
            <w:tcBorders>
              <w:top w:val="single" w:sz="12" w:space="0" w:color="auto"/>
            </w:tcBorders>
            <w:shd w:val="clear" w:color="auto" w:fill="auto"/>
          </w:tcPr>
          <w:p w:rsidR="00B608F3" w:rsidRPr="00137334" w:rsidRDefault="00B608F3">
            <w:pPr>
              <w:spacing w:before="40" w:after="40" w:line="200" w:lineRule="atLeast"/>
              <w:ind w:left="57"/>
              <w:rPr>
                <w:sz w:val="18"/>
                <w:szCs w:val="18"/>
                <w:rtl/>
                <w:lang w:eastAsia="en-US"/>
              </w:rPr>
            </w:pPr>
            <w:r>
              <w:rPr>
                <w:sz w:val="18"/>
                <w:szCs w:val="18"/>
                <w:lang w:eastAsia="en-US"/>
              </w:rPr>
              <w:t>Partidas destinadas a la seguridad social</w:t>
            </w:r>
          </w:p>
        </w:tc>
        <w:tc>
          <w:tcPr>
            <w:tcW w:w="1000" w:type="dxa"/>
            <w:tcBorders>
              <w:top w:val="single" w:sz="12" w:space="0" w:color="auto"/>
            </w:tcBorders>
            <w:shd w:val="clear" w:color="auto" w:fill="auto"/>
            <w:vAlign w:val="bottom"/>
          </w:tcPr>
          <w:p w:rsidR="00B608F3" w:rsidRPr="00137334" w:rsidRDefault="00B608F3">
            <w:pPr>
              <w:spacing w:before="40" w:after="40" w:line="200" w:lineRule="atLeast"/>
              <w:ind w:left="57"/>
              <w:jc w:val="right"/>
              <w:rPr>
                <w:sz w:val="18"/>
                <w:szCs w:val="18"/>
                <w:rtl/>
                <w:lang w:eastAsia="en-US"/>
              </w:rPr>
            </w:pPr>
            <w:r>
              <w:rPr>
                <w:sz w:val="18"/>
                <w:szCs w:val="18"/>
                <w:lang w:eastAsia="en-US"/>
              </w:rPr>
              <w:t>1 872</w:t>
            </w:r>
          </w:p>
        </w:tc>
        <w:tc>
          <w:tcPr>
            <w:tcW w:w="875" w:type="dxa"/>
            <w:tcBorders>
              <w:top w:val="single" w:sz="12" w:space="0" w:color="auto"/>
            </w:tcBorders>
            <w:shd w:val="clear" w:color="auto" w:fill="auto"/>
            <w:vAlign w:val="bottom"/>
          </w:tcPr>
          <w:p w:rsidR="00B608F3" w:rsidRPr="00137334" w:rsidRDefault="00B608F3">
            <w:pPr>
              <w:spacing w:before="40" w:after="40" w:line="200" w:lineRule="atLeast"/>
              <w:ind w:left="57"/>
              <w:jc w:val="right"/>
              <w:rPr>
                <w:sz w:val="18"/>
                <w:szCs w:val="18"/>
                <w:rtl/>
                <w:lang w:eastAsia="en-US"/>
              </w:rPr>
            </w:pPr>
            <w:r>
              <w:rPr>
                <w:sz w:val="18"/>
                <w:szCs w:val="18"/>
                <w:lang w:eastAsia="en-US"/>
              </w:rPr>
              <w:t>2 312</w:t>
            </w:r>
          </w:p>
        </w:tc>
        <w:tc>
          <w:tcPr>
            <w:tcW w:w="725" w:type="dxa"/>
            <w:tcBorders>
              <w:top w:val="single" w:sz="12" w:space="0" w:color="auto"/>
            </w:tcBorders>
            <w:shd w:val="clear" w:color="auto" w:fill="auto"/>
            <w:vAlign w:val="bottom"/>
          </w:tcPr>
          <w:p w:rsidR="00B608F3" w:rsidRPr="00137334" w:rsidRDefault="00B608F3">
            <w:pPr>
              <w:spacing w:before="40" w:after="40" w:line="200" w:lineRule="atLeast"/>
              <w:ind w:left="57"/>
              <w:jc w:val="right"/>
              <w:rPr>
                <w:sz w:val="18"/>
                <w:szCs w:val="18"/>
                <w:rtl/>
                <w:lang w:eastAsia="en-US"/>
              </w:rPr>
            </w:pPr>
            <w:r>
              <w:rPr>
                <w:sz w:val="18"/>
                <w:szCs w:val="18"/>
                <w:lang w:eastAsia="en-US"/>
              </w:rPr>
              <w:t>2 627</w:t>
            </w:r>
          </w:p>
        </w:tc>
        <w:tc>
          <w:tcPr>
            <w:tcW w:w="800" w:type="dxa"/>
            <w:tcBorders>
              <w:top w:val="single" w:sz="12" w:space="0" w:color="auto"/>
            </w:tcBorders>
            <w:shd w:val="clear" w:color="auto" w:fill="auto"/>
            <w:vAlign w:val="bottom"/>
          </w:tcPr>
          <w:p w:rsidR="00B608F3" w:rsidRPr="00137334" w:rsidRDefault="00B608F3">
            <w:pPr>
              <w:spacing w:before="40" w:after="40" w:line="200" w:lineRule="atLeast"/>
              <w:ind w:left="57"/>
              <w:jc w:val="right"/>
              <w:rPr>
                <w:sz w:val="18"/>
                <w:szCs w:val="18"/>
                <w:rtl/>
                <w:lang w:eastAsia="en-US"/>
              </w:rPr>
            </w:pPr>
            <w:r>
              <w:rPr>
                <w:sz w:val="18"/>
                <w:szCs w:val="18"/>
                <w:lang w:eastAsia="en-US"/>
              </w:rPr>
              <w:t>2 363</w:t>
            </w:r>
          </w:p>
        </w:tc>
        <w:tc>
          <w:tcPr>
            <w:tcW w:w="875" w:type="dxa"/>
            <w:tcBorders>
              <w:top w:val="single" w:sz="12" w:space="0" w:color="auto"/>
            </w:tcBorders>
            <w:shd w:val="clear" w:color="auto" w:fill="auto"/>
            <w:vAlign w:val="bottom"/>
          </w:tcPr>
          <w:p w:rsidR="00B608F3" w:rsidRPr="00137334" w:rsidRDefault="00B608F3">
            <w:pPr>
              <w:spacing w:before="40" w:after="40" w:line="200" w:lineRule="atLeast"/>
              <w:ind w:left="57"/>
              <w:jc w:val="right"/>
              <w:rPr>
                <w:sz w:val="18"/>
                <w:szCs w:val="18"/>
                <w:rtl/>
                <w:lang w:eastAsia="en-US"/>
              </w:rPr>
            </w:pPr>
            <w:r>
              <w:rPr>
                <w:sz w:val="18"/>
                <w:szCs w:val="18"/>
                <w:lang w:eastAsia="en-US"/>
              </w:rPr>
              <w:t>2 796</w:t>
            </w:r>
          </w:p>
        </w:tc>
        <w:tc>
          <w:tcPr>
            <w:tcW w:w="875" w:type="dxa"/>
            <w:tcBorders>
              <w:top w:val="single" w:sz="12" w:space="0" w:color="auto"/>
            </w:tcBorders>
            <w:shd w:val="clear" w:color="auto" w:fill="auto"/>
            <w:vAlign w:val="bottom"/>
          </w:tcPr>
          <w:p w:rsidR="00B608F3" w:rsidRPr="00137334" w:rsidRDefault="00B608F3">
            <w:pPr>
              <w:spacing w:before="40" w:after="40" w:line="200" w:lineRule="atLeast"/>
              <w:ind w:left="57"/>
              <w:jc w:val="right"/>
              <w:rPr>
                <w:sz w:val="18"/>
                <w:szCs w:val="18"/>
                <w:rtl/>
                <w:lang w:eastAsia="en-US"/>
              </w:rPr>
            </w:pPr>
            <w:r>
              <w:rPr>
                <w:sz w:val="18"/>
                <w:szCs w:val="18"/>
                <w:lang w:eastAsia="en-US"/>
              </w:rPr>
              <w:t>3 074</w:t>
            </w:r>
          </w:p>
        </w:tc>
        <w:tc>
          <w:tcPr>
            <w:tcW w:w="875" w:type="dxa"/>
            <w:tcBorders>
              <w:top w:val="single" w:sz="12" w:space="0" w:color="auto"/>
            </w:tcBorders>
            <w:shd w:val="clear" w:color="auto" w:fill="auto"/>
            <w:vAlign w:val="bottom"/>
          </w:tcPr>
          <w:p w:rsidR="00B608F3" w:rsidRPr="00137334" w:rsidRDefault="00B608F3">
            <w:pPr>
              <w:spacing w:before="40" w:after="40" w:line="200" w:lineRule="atLeast"/>
              <w:ind w:left="57"/>
              <w:jc w:val="right"/>
              <w:rPr>
                <w:sz w:val="18"/>
                <w:szCs w:val="18"/>
                <w:rtl/>
                <w:lang w:eastAsia="en-US"/>
              </w:rPr>
            </w:pPr>
            <w:r>
              <w:rPr>
                <w:sz w:val="18"/>
                <w:szCs w:val="18"/>
                <w:lang w:eastAsia="en-US"/>
              </w:rPr>
              <w:t>3 722</w:t>
            </w:r>
          </w:p>
        </w:tc>
        <w:tc>
          <w:tcPr>
            <w:tcW w:w="875" w:type="dxa"/>
            <w:tcBorders>
              <w:top w:val="single" w:sz="12" w:space="0" w:color="auto"/>
            </w:tcBorders>
            <w:shd w:val="clear" w:color="auto" w:fill="auto"/>
            <w:vAlign w:val="bottom"/>
          </w:tcPr>
          <w:p w:rsidR="00B608F3" w:rsidRPr="00137334" w:rsidRDefault="00B608F3">
            <w:pPr>
              <w:spacing w:before="40" w:after="40" w:line="200" w:lineRule="atLeast"/>
              <w:ind w:left="57"/>
              <w:jc w:val="right"/>
              <w:rPr>
                <w:sz w:val="18"/>
                <w:szCs w:val="18"/>
                <w:rtl/>
                <w:lang w:eastAsia="en-US"/>
              </w:rPr>
            </w:pPr>
            <w:r>
              <w:rPr>
                <w:sz w:val="18"/>
                <w:szCs w:val="18"/>
                <w:lang w:eastAsia="en-US"/>
              </w:rPr>
              <w:t>4 111</w:t>
            </w:r>
          </w:p>
        </w:tc>
      </w:tr>
      <w:tr w:rsidR="00B608F3" w:rsidRPr="00137334">
        <w:tc>
          <w:tcPr>
            <w:tcW w:w="1622" w:type="dxa"/>
            <w:shd w:val="clear" w:color="auto" w:fill="auto"/>
          </w:tcPr>
          <w:p w:rsidR="00B608F3" w:rsidRPr="00137334" w:rsidRDefault="00B608F3">
            <w:pPr>
              <w:spacing w:before="40" w:after="40" w:line="200" w:lineRule="atLeast"/>
              <w:ind w:left="57"/>
              <w:jc w:val="lowKashida"/>
              <w:rPr>
                <w:sz w:val="18"/>
                <w:szCs w:val="18"/>
                <w:rtl/>
                <w:lang w:eastAsia="en-US"/>
              </w:rPr>
            </w:pPr>
            <w:r>
              <w:rPr>
                <w:sz w:val="18"/>
                <w:szCs w:val="18"/>
                <w:lang w:eastAsia="en-US"/>
              </w:rPr>
              <w:t>PIB</w:t>
            </w:r>
          </w:p>
        </w:tc>
        <w:tc>
          <w:tcPr>
            <w:tcW w:w="1000" w:type="dxa"/>
            <w:shd w:val="clear" w:color="auto" w:fill="auto"/>
          </w:tcPr>
          <w:p w:rsidR="00B608F3" w:rsidRPr="00137334" w:rsidRDefault="00B608F3">
            <w:pPr>
              <w:spacing w:before="40" w:after="40" w:line="200" w:lineRule="atLeast"/>
              <w:ind w:left="57"/>
              <w:jc w:val="right"/>
              <w:rPr>
                <w:spacing w:val="-4"/>
                <w:sz w:val="18"/>
                <w:szCs w:val="18"/>
                <w:rtl/>
                <w:lang w:eastAsia="en-US"/>
              </w:rPr>
            </w:pPr>
            <w:r>
              <w:rPr>
                <w:spacing w:val="-4"/>
                <w:sz w:val="18"/>
                <w:szCs w:val="18"/>
                <w:lang w:eastAsia="en-US"/>
              </w:rPr>
              <w:t>1 114 211</w:t>
            </w:r>
          </w:p>
        </w:tc>
        <w:tc>
          <w:tcPr>
            <w:tcW w:w="875" w:type="dxa"/>
            <w:shd w:val="clear" w:color="auto" w:fill="auto"/>
          </w:tcPr>
          <w:p w:rsidR="00B608F3" w:rsidRPr="00137334" w:rsidRDefault="00B608F3">
            <w:pPr>
              <w:spacing w:before="40" w:after="40" w:line="200" w:lineRule="atLeast"/>
              <w:ind w:left="57"/>
              <w:jc w:val="right"/>
              <w:rPr>
                <w:spacing w:val="-2"/>
                <w:sz w:val="18"/>
                <w:szCs w:val="18"/>
                <w:rtl/>
                <w:lang w:eastAsia="en-US"/>
              </w:rPr>
            </w:pPr>
            <w:r>
              <w:rPr>
                <w:spacing w:val="-2"/>
                <w:sz w:val="18"/>
                <w:szCs w:val="18"/>
                <w:lang w:eastAsia="en-US"/>
              </w:rPr>
              <w:t>1 684 554</w:t>
            </w:r>
          </w:p>
        </w:tc>
        <w:tc>
          <w:tcPr>
            <w:tcW w:w="725" w:type="dxa"/>
            <w:shd w:val="clear" w:color="auto" w:fill="auto"/>
          </w:tcPr>
          <w:p w:rsidR="00B608F3" w:rsidRPr="00137334" w:rsidRDefault="00B608F3">
            <w:pPr>
              <w:spacing w:before="40" w:after="40" w:line="200" w:lineRule="atLeast"/>
              <w:ind w:left="57"/>
              <w:jc w:val="right"/>
              <w:rPr>
                <w:spacing w:val="-2"/>
                <w:sz w:val="18"/>
                <w:szCs w:val="18"/>
                <w:rtl/>
                <w:lang w:eastAsia="en-US"/>
              </w:rPr>
            </w:pPr>
            <w:r>
              <w:rPr>
                <w:spacing w:val="-2"/>
                <w:sz w:val="18"/>
                <w:szCs w:val="18"/>
                <w:lang w:eastAsia="en-US"/>
              </w:rPr>
              <w:t>187 800</w:t>
            </w:r>
          </w:p>
        </w:tc>
        <w:tc>
          <w:tcPr>
            <w:tcW w:w="800" w:type="dxa"/>
            <w:shd w:val="clear" w:color="auto" w:fill="auto"/>
          </w:tcPr>
          <w:p w:rsidR="00B608F3" w:rsidRPr="00137334" w:rsidRDefault="00B608F3">
            <w:pPr>
              <w:spacing w:before="40" w:after="40" w:line="200" w:lineRule="atLeast"/>
              <w:ind w:left="57"/>
              <w:jc w:val="right"/>
              <w:rPr>
                <w:spacing w:val="-2"/>
                <w:sz w:val="18"/>
                <w:szCs w:val="18"/>
                <w:rtl/>
                <w:lang w:eastAsia="en-US"/>
              </w:rPr>
            </w:pPr>
            <w:r>
              <w:rPr>
                <w:spacing w:val="-2"/>
                <w:sz w:val="18"/>
                <w:szCs w:val="18"/>
                <w:lang w:eastAsia="en-US"/>
              </w:rPr>
              <w:t>2 160 608</w:t>
            </w:r>
          </w:p>
        </w:tc>
        <w:tc>
          <w:tcPr>
            <w:tcW w:w="875" w:type="dxa"/>
            <w:shd w:val="clear" w:color="auto" w:fill="auto"/>
          </w:tcPr>
          <w:p w:rsidR="00B608F3" w:rsidRPr="00137334" w:rsidRDefault="00B608F3">
            <w:pPr>
              <w:spacing w:before="40" w:after="40" w:line="200" w:lineRule="atLeast"/>
              <w:ind w:left="57"/>
              <w:jc w:val="right"/>
              <w:rPr>
                <w:spacing w:val="-2"/>
                <w:sz w:val="18"/>
                <w:szCs w:val="18"/>
                <w:rtl/>
                <w:lang w:eastAsia="en-US"/>
              </w:rPr>
            </w:pPr>
            <w:r>
              <w:rPr>
                <w:spacing w:val="-2"/>
                <w:sz w:val="18"/>
                <w:szCs w:val="18"/>
                <w:lang w:eastAsia="en-US"/>
              </w:rPr>
              <w:t>2 563 490</w:t>
            </w:r>
          </w:p>
        </w:tc>
        <w:tc>
          <w:tcPr>
            <w:tcW w:w="875" w:type="dxa"/>
            <w:shd w:val="clear" w:color="auto" w:fill="auto"/>
          </w:tcPr>
          <w:p w:rsidR="00B608F3" w:rsidRPr="00137334" w:rsidRDefault="00B608F3">
            <w:pPr>
              <w:spacing w:before="40" w:after="40" w:line="200" w:lineRule="atLeast"/>
              <w:ind w:left="57"/>
              <w:jc w:val="right"/>
              <w:rPr>
                <w:spacing w:val="-2"/>
                <w:sz w:val="18"/>
                <w:szCs w:val="18"/>
                <w:rtl/>
                <w:lang w:eastAsia="en-US"/>
              </w:rPr>
            </w:pPr>
            <w:r>
              <w:rPr>
                <w:spacing w:val="-2"/>
                <w:sz w:val="18"/>
                <w:szCs w:val="18"/>
                <w:lang w:eastAsia="en-US"/>
              </w:rPr>
              <w:t>3 208 501</w:t>
            </w:r>
          </w:p>
        </w:tc>
        <w:tc>
          <w:tcPr>
            <w:tcW w:w="875" w:type="dxa"/>
            <w:shd w:val="clear" w:color="auto" w:fill="auto"/>
          </w:tcPr>
          <w:p w:rsidR="00B608F3" w:rsidRPr="00137334" w:rsidRDefault="00B608F3">
            <w:pPr>
              <w:spacing w:before="40" w:after="40" w:line="200" w:lineRule="atLeast"/>
              <w:ind w:left="57"/>
              <w:jc w:val="right"/>
              <w:rPr>
                <w:spacing w:val="-2"/>
                <w:sz w:val="18"/>
                <w:szCs w:val="18"/>
                <w:rtl/>
                <w:lang w:eastAsia="en-US"/>
              </w:rPr>
            </w:pPr>
            <w:r>
              <w:rPr>
                <w:spacing w:val="-2"/>
                <w:sz w:val="18"/>
                <w:szCs w:val="18"/>
                <w:lang w:eastAsia="en-US"/>
              </w:rPr>
              <w:t>3 760 038</w:t>
            </w:r>
          </w:p>
        </w:tc>
        <w:tc>
          <w:tcPr>
            <w:tcW w:w="875" w:type="dxa"/>
            <w:shd w:val="clear" w:color="auto" w:fill="auto"/>
          </w:tcPr>
          <w:p w:rsidR="00B608F3" w:rsidRPr="00137334" w:rsidRDefault="00B608F3">
            <w:pPr>
              <w:spacing w:before="40" w:after="40" w:line="200" w:lineRule="atLeast"/>
              <w:ind w:left="57"/>
              <w:jc w:val="right"/>
              <w:rPr>
                <w:spacing w:val="-2"/>
                <w:sz w:val="18"/>
                <w:szCs w:val="18"/>
                <w:rtl/>
                <w:lang w:eastAsia="en-US"/>
              </w:rPr>
            </w:pPr>
            <w:r>
              <w:rPr>
                <w:spacing w:val="-2"/>
                <w:sz w:val="18"/>
                <w:szCs w:val="18"/>
                <w:lang w:eastAsia="en-US"/>
              </w:rPr>
              <w:t>4 100 219</w:t>
            </w:r>
          </w:p>
        </w:tc>
      </w:tr>
      <w:tr w:rsidR="00B608F3" w:rsidRPr="00137334">
        <w:tc>
          <w:tcPr>
            <w:tcW w:w="1622" w:type="dxa"/>
            <w:shd w:val="clear" w:color="auto" w:fill="auto"/>
          </w:tcPr>
          <w:p w:rsidR="00B608F3" w:rsidRPr="00137334" w:rsidRDefault="00B608F3">
            <w:pPr>
              <w:spacing w:before="40" w:after="40" w:line="200" w:lineRule="atLeast"/>
              <w:ind w:left="57"/>
              <w:jc w:val="lowKashida"/>
              <w:rPr>
                <w:sz w:val="18"/>
                <w:szCs w:val="18"/>
                <w:rtl/>
                <w:lang w:eastAsia="en-US"/>
              </w:rPr>
            </w:pPr>
            <w:r>
              <w:rPr>
                <w:sz w:val="18"/>
                <w:szCs w:val="18"/>
                <w:lang w:eastAsia="en-US"/>
              </w:rPr>
              <w:t>Porcentaje del PIB</w:t>
            </w:r>
          </w:p>
        </w:tc>
        <w:tc>
          <w:tcPr>
            <w:tcW w:w="1000" w:type="dxa"/>
            <w:shd w:val="clear" w:color="auto" w:fill="auto"/>
          </w:tcPr>
          <w:p w:rsidR="00B608F3" w:rsidRPr="00137334" w:rsidRDefault="00B608F3">
            <w:pPr>
              <w:spacing w:before="40" w:after="40" w:line="200" w:lineRule="atLeast"/>
              <w:ind w:left="57"/>
              <w:jc w:val="right"/>
              <w:rPr>
                <w:sz w:val="18"/>
                <w:szCs w:val="18"/>
                <w:rtl/>
                <w:lang w:eastAsia="en-US"/>
              </w:rPr>
            </w:pPr>
            <w:r>
              <w:rPr>
                <w:sz w:val="18"/>
                <w:szCs w:val="18"/>
                <w:lang w:eastAsia="en-US"/>
              </w:rPr>
              <w:t>0,18</w:t>
            </w:r>
          </w:p>
        </w:tc>
        <w:tc>
          <w:tcPr>
            <w:tcW w:w="875" w:type="dxa"/>
            <w:shd w:val="clear" w:color="auto" w:fill="auto"/>
          </w:tcPr>
          <w:p w:rsidR="00B608F3" w:rsidRPr="00137334" w:rsidRDefault="00B608F3">
            <w:pPr>
              <w:spacing w:before="40" w:after="40" w:line="200" w:lineRule="atLeast"/>
              <w:ind w:left="57"/>
              <w:jc w:val="right"/>
              <w:rPr>
                <w:sz w:val="18"/>
                <w:szCs w:val="18"/>
                <w:rtl/>
                <w:lang w:eastAsia="en-US"/>
              </w:rPr>
            </w:pPr>
            <w:r w:rsidRPr="00137334">
              <w:rPr>
                <w:sz w:val="18"/>
                <w:szCs w:val="18"/>
                <w:rtl/>
                <w:lang w:eastAsia="en-US"/>
              </w:rPr>
              <w:t>0</w:t>
            </w:r>
            <w:r>
              <w:rPr>
                <w:sz w:val="18"/>
                <w:szCs w:val="18"/>
                <w:lang w:eastAsia="en-US"/>
              </w:rPr>
              <w:t>,</w:t>
            </w:r>
            <w:r w:rsidRPr="00137334">
              <w:rPr>
                <w:sz w:val="18"/>
                <w:szCs w:val="18"/>
                <w:rtl/>
                <w:lang w:eastAsia="en-US"/>
              </w:rPr>
              <w:t>14</w:t>
            </w:r>
          </w:p>
        </w:tc>
        <w:tc>
          <w:tcPr>
            <w:tcW w:w="725" w:type="dxa"/>
            <w:shd w:val="clear" w:color="auto" w:fill="auto"/>
          </w:tcPr>
          <w:p w:rsidR="00B608F3" w:rsidRPr="00137334" w:rsidRDefault="00B608F3">
            <w:pPr>
              <w:spacing w:before="40" w:after="40" w:line="200" w:lineRule="atLeast"/>
              <w:ind w:left="57"/>
              <w:jc w:val="right"/>
              <w:rPr>
                <w:sz w:val="18"/>
                <w:szCs w:val="18"/>
                <w:rtl/>
                <w:lang w:eastAsia="en-US"/>
              </w:rPr>
            </w:pPr>
            <w:r w:rsidRPr="00137334">
              <w:rPr>
                <w:sz w:val="18"/>
                <w:szCs w:val="18"/>
                <w:rtl/>
                <w:lang w:eastAsia="en-US"/>
              </w:rPr>
              <w:t>0</w:t>
            </w:r>
            <w:r>
              <w:rPr>
                <w:sz w:val="18"/>
                <w:szCs w:val="18"/>
                <w:lang w:eastAsia="en-US"/>
              </w:rPr>
              <w:t>,</w:t>
            </w:r>
            <w:r w:rsidRPr="00137334">
              <w:rPr>
                <w:sz w:val="18"/>
                <w:szCs w:val="18"/>
                <w:rtl/>
                <w:lang w:eastAsia="en-US"/>
              </w:rPr>
              <w:t>14</w:t>
            </w:r>
          </w:p>
        </w:tc>
        <w:tc>
          <w:tcPr>
            <w:tcW w:w="800" w:type="dxa"/>
            <w:shd w:val="clear" w:color="auto" w:fill="auto"/>
          </w:tcPr>
          <w:p w:rsidR="00B608F3" w:rsidRPr="00137334" w:rsidRDefault="00B608F3">
            <w:pPr>
              <w:spacing w:before="40" w:after="40" w:line="200" w:lineRule="atLeast"/>
              <w:ind w:left="57"/>
              <w:jc w:val="right"/>
              <w:rPr>
                <w:sz w:val="18"/>
                <w:szCs w:val="18"/>
                <w:rtl/>
                <w:lang w:eastAsia="en-US"/>
              </w:rPr>
            </w:pPr>
            <w:r w:rsidRPr="00137334">
              <w:rPr>
                <w:sz w:val="18"/>
                <w:szCs w:val="18"/>
                <w:rtl/>
                <w:lang w:eastAsia="en-US"/>
              </w:rPr>
              <w:t>0</w:t>
            </w:r>
            <w:r>
              <w:rPr>
                <w:sz w:val="18"/>
                <w:szCs w:val="18"/>
                <w:lang w:eastAsia="en-US"/>
              </w:rPr>
              <w:t>,</w:t>
            </w:r>
            <w:r w:rsidRPr="00137334">
              <w:rPr>
                <w:sz w:val="18"/>
                <w:szCs w:val="18"/>
                <w:rtl/>
                <w:lang w:eastAsia="en-US"/>
              </w:rPr>
              <w:t>11</w:t>
            </w:r>
          </w:p>
        </w:tc>
        <w:tc>
          <w:tcPr>
            <w:tcW w:w="875" w:type="dxa"/>
            <w:shd w:val="clear" w:color="auto" w:fill="auto"/>
          </w:tcPr>
          <w:p w:rsidR="00B608F3" w:rsidRPr="00137334" w:rsidRDefault="00B608F3">
            <w:pPr>
              <w:spacing w:before="40" w:after="40" w:line="200" w:lineRule="atLeast"/>
              <w:ind w:left="57"/>
              <w:jc w:val="right"/>
              <w:rPr>
                <w:sz w:val="18"/>
                <w:szCs w:val="18"/>
                <w:rtl/>
                <w:lang w:eastAsia="en-US"/>
              </w:rPr>
            </w:pPr>
            <w:r w:rsidRPr="00137334">
              <w:rPr>
                <w:sz w:val="18"/>
                <w:szCs w:val="18"/>
                <w:rtl/>
                <w:lang w:eastAsia="en-US"/>
              </w:rPr>
              <w:t>0</w:t>
            </w:r>
            <w:r>
              <w:rPr>
                <w:sz w:val="18"/>
                <w:szCs w:val="18"/>
                <w:lang w:eastAsia="en-US"/>
              </w:rPr>
              <w:t>,</w:t>
            </w:r>
            <w:r w:rsidRPr="00137334">
              <w:rPr>
                <w:sz w:val="18"/>
                <w:szCs w:val="18"/>
                <w:rtl/>
                <w:lang w:eastAsia="en-US"/>
              </w:rPr>
              <w:t>11</w:t>
            </w:r>
          </w:p>
        </w:tc>
        <w:tc>
          <w:tcPr>
            <w:tcW w:w="875" w:type="dxa"/>
            <w:shd w:val="clear" w:color="auto" w:fill="auto"/>
          </w:tcPr>
          <w:p w:rsidR="00B608F3" w:rsidRPr="00137334" w:rsidRDefault="00B608F3">
            <w:pPr>
              <w:spacing w:before="40" w:after="40" w:line="200" w:lineRule="atLeast"/>
              <w:ind w:left="57"/>
              <w:jc w:val="right"/>
              <w:rPr>
                <w:sz w:val="18"/>
                <w:szCs w:val="18"/>
                <w:rtl/>
                <w:lang w:eastAsia="en-US"/>
              </w:rPr>
            </w:pPr>
            <w:r w:rsidRPr="00137334">
              <w:rPr>
                <w:sz w:val="18"/>
                <w:szCs w:val="18"/>
                <w:rtl/>
                <w:lang w:eastAsia="en-US"/>
              </w:rPr>
              <w:t>0</w:t>
            </w:r>
            <w:r>
              <w:rPr>
                <w:sz w:val="18"/>
                <w:szCs w:val="18"/>
                <w:lang w:eastAsia="en-US"/>
              </w:rPr>
              <w:t>,</w:t>
            </w:r>
            <w:r w:rsidRPr="00137334">
              <w:rPr>
                <w:sz w:val="18"/>
                <w:szCs w:val="18"/>
                <w:rtl/>
                <w:lang w:eastAsia="en-US"/>
              </w:rPr>
              <w:t>1</w:t>
            </w:r>
          </w:p>
        </w:tc>
        <w:tc>
          <w:tcPr>
            <w:tcW w:w="875" w:type="dxa"/>
            <w:shd w:val="clear" w:color="auto" w:fill="auto"/>
          </w:tcPr>
          <w:p w:rsidR="00B608F3" w:rsidRPr="00137334" w:rsidRDefault="00B608F3">
            <w:pPr>
              <w:spacing w:before="40" w:after="40" w:line="200" w:lineRule="atLeast"/>
              <w:ind w:left="57"/>
              <w:jc w:val="right"/>
              <w:rPr>
                <w:sz w:val="18"/>
                <w:szCs w:val="18"/>
                <w:rtl/>
                <w:lang w:eastAsia="en-US"/>
              </w:rPr>
            </w:pPr>
            <w:r w:rsidRPr="00137334">
              <w:rPr>
                <w:sz w:val="18"/>
                <w:szCs w:val="18"/>
                <w:rtl/>
                <w:lang w:eastAsia="en-US"/>
              </w:rPr>
              <w:t>0</w:t>
            </w:r>
            <w:r>
              <w:rPr>
                <w:sz w:val="18"/>
                <w:szCs w:val="18"/>
                <w:lang w:eastAsia="en-US"/>
              </w:rPr>
              <w:t>,</w:t>
            </w:r>
            <w:r w:rsidRPr="00137334">
              <w:rPr>
                <w:sz w:val="18"/>
                <w:szCs w:val="18"/>
                <w:rtl/>
                <w:lang w:eastAsia="en-US"/>
              </w:rPr>
              <w:t>1</w:t>
            </w:r>
          </w:p>
        </w:tc>
        <w:tc>
          <w:tcPr>
            <w:tcW w:w="875" w:type="dxa"/>
            <w:shd w:val="clear" w:color="auto" w:fill="auto"/>
          </w:tcPr>
          <w:p w:rsidR="00B608F3" w:rsidRPr="00137334" w:rsidRDefault="00B608F3">
            <w:pPr>
              <w:spacing w:before="40" w:after="40" w:line="200" w:lineRule="atLeast"/>
              <w:ind w:left="57"/>
              <w:jc w:val="right"/>
              <w:rPr>
                <w:sz w:val="18"/>
                <w:szCs w:val="18"/>
                <w:rtl/>
                <w:lang w:eastAsia="en-US"/>
              </w:rPr>
            </w:pPr>
            <w:r w:rsidRPr="00137334">
              <w:rPr>
                <w:sz w:val="18"/>
                <w:szCs w:val="18"/>
                <w:rtl/>
                <w:lang w:eastAsia="en-US"/>
              </w:rPr>
              <w:t>0</w:t>
            </w:r>
            <w:r>
              <w:rPr>
                <w:sz w:val="18"/>
                <w:szCs w:val="18"/>
                <w:lang w:eastAsia="en-US"/>
              </w:rPr>
              <w:t>,</w:t>
            </w:r>
            <w:r w:rsidRPr="00137334">
              <w:rPr>
                <w:sz w:val="18"/>
                <w:szCs w:val="18"/>
                <w:rtl/>
                <w:lang w:eastAsia="en-US"/>
              </w:rPr>
              <w:t>1</w:t>
            </w:r>
          </w:p>
        </w:tc>
      </w:tr>
      <w:tr w:rsidR="00B608F3" w:rsidRPr="00137334">
        <w:trPr>
          <w:cantSplit/>
        </w:trPr>
        <w:tc>
          <w:tcPr>
            <w:tcW w:w="1622" w:type="dxa"/>
            <w:tcBorders>
              <w:bottom w:val="single" w:sz="12" w:space="0" w:color="auto"/>
            </w:tcBorders>
            <w:shd w:val="clear" w:color="auto" w:fill="auto"/>
          </w:tcPr>
          <w:p w:rsidR="00B608F3" w:rsidRPr="00137334" w:rsidRDefault="00B608F3">
            <w:pPr>
              <w:spacing w:before="40" w:after="40" w:line="200" w:lineRule="atLeast"/>
              <w:ind w:left="57"/>
              <w:rPr>
                <w:sz w:val="18"/>
                <w:szCs w:val="18"/>
                <w:rtl/>
                <w:lang w:eastAsia="en-US"/>
              </w:rPr>
            </w:pPr>
            <w:r>
              <w:rPr>
                <w:sz w:val="18"/>
                <w:szCs w:val="18"/>
                <w:lang w:eastAsia="en-US"/>
              </w:rPr>
              <w:t>Tasa de crecimiento de las partidas destinadas a la seguridad social</w:t>
            </w:r>
          </w:p>
        </w:tc>
        <w:tc>
          <w:tcPr>
            <w:tcW w:w="1000" w:type="dxa"/>
            <w:tcBorders>
              <w:bottom w:val="single" w:sz="12" w:space="0" w:color="auto"/>
            </w:tcBorders>
            <w:shd w:val="clear" w:color="auto" w:fill="auto"/>
            <w:vAlign w:val="bottom"/>
          </w:tcPr>
          <w:p w:rsidR="00B608F3" w:rsidRPr="00137334" w:rsidRDefault="00B608F3">
            <w:pPr>
              <w:spacing w:before="40" w:after="40" w:line="200" w:lineRule="atLeast"/>
              <w:ind w:left="57"/>
              <w:jc w:val="right"/>
              <w:rPr>
                <w:sz w:val="18"/>
                <w:szCs w:val="18"/>
                <w:rtl/>
                <w:lang w:eastAsia="en-US"/>
              </w:rPr>
            </w:pPr>
            <w:r w:rsidRPr="00137334">
              <w:rPr>
                <w:sz w:val="18"/>
                <w:szCs w:val="18"/>
                <w:rtl/>
                <w:lang w:eastAsia="en-US"/>
              </w:rPr>
              <w:t>8</w:t>
            </w:r>
            <w:r>
              <w:rPr>
                <w:sz w:val="18"/>
                <w:szCs w:val="18"/>
                <w:rtl/>
                <w:lang w:eastAsia="en-US"/>
              </w:rPr>
              <w:t>,</w:t>
            </w:r>
            <w:r w:rsidRPr="00137334">
              <w:rPr>
                <w:sz w:val="18"/>
                <w:szCs w:val="18"/>
                <w:rtl/>
                <w:lang w:eastAsia="en-US"/>
              </w:rPr>
              <w:t>1</w:t>
            </w:r>
          </w:p>
        </w:tc>
        <w:tc>
          <w:tcPr>
            <w:tcW w:w="875" w:type="dxa"/>
            <w:tcBorders>
              <w:bottom w:val="single" w:sz="12" w:space="0" w:color="auto"/>
            </w:tcBorders>
            <w:shd w:val="clear" w:color="auto" w:fill="auto"/>
            <w:vAlign w:val="bottom"/>
          </w:tcPr>
          <w:p w:rsidR="00B608F3" w:rsidRPr="00137334" w:rsidRDefault="00B608F3">
            <w:pPr>
              <w:spacing w:before="40" w:after="40" w:line="200" w:lineRule="atLeast"/>
              <w:ind w:left="57"/>
              <w:jc w:val="right"/>
              <w:rPr>
                <w:sz w:val="18"/>
                <w:szCs w:val="18"/>
                <w:rtl/>
                <w:lang w:eastAsia="en-US"/>
              </w:rPr>
            </w:pPr>
            <w:r w:rsidRPr="00137334">
              <w:rPr>
                <w:sz w:val="18"/>
                <w:szCs w:val="18"/>
                <w:rtl/>
                <w:lang w:eastAsia="en-US"/>
              </w:rPr>
              <w:t>5</w:t>
            </w:r>
            <w:r>
              <w:rPr>
                <w:sz w:val="18"/>
                <w:szCs w:val="18"/>
                <w:rtl/>
                <w:lang w:eastAsia="en-US"/>
              </w:rPr>
              <w:t>,</w:t>
            </w:r>
            <w:r w:rsidRPr="00137334">
              <w:rPr>
                <w:sz w:val="18"/>
                <w:szCs w:val="18"/>
                <w:rtl/>
                <w:lang w:eastAsia="en-US"/>
              </w:rPr>
              <w:t>76</w:t>
            </w:r>
          </w:p>
        </w:tc>
        <w:tc>
          <w:tcPr>
            <w:tcW w:w="725" w:type="dxa"/>
            <w:tcBorders>
              <w:bottom w:val="single" w:sz="12" w:space="0" w:color="auto"/>
            </w:tcBorders>
            <w:shd w:val="clear" w:color="auto" w:fill="auto"/>
            <w:vAlign w:val="bottom"/>
          </w:tcPr>
          <w:p w:rsidR="00B608F3" w:rsidRPr="00137334" w:rsidRDefault="00B608F3">
            <w:pPr>
              <w:spacing w:before="40" w:after="40" w:line="200" w:lineRule="atLeast"/>
              <w:ind w:left="57"/>
              <w:jc w:val="right"/>
              <w:rPr>
                <w:sz w:val="18"/>
                <w:szCs w:val="18"/>
                <w:rtl/>
                <w:lang w:eastAsia="en-US"/>
              </w:rPr>
            </w:pPr>
            <w:r w:rsidRPr="00137334">
              <w:rPr>
                <w:sz w:val="18"/>
                <w:szCs w:val="18"/>
                <w:rtl/>
                <w:lang w:eastAsia="en-US"/>
              </w:rPr>
              <w:t>13</w:t>
            </w:r>
            <w:r>
              <w:rPr>
                <w:sz w:val="18"/>
                <w:szCs w:val="18"/>
                <w:rtl/>
                <w:lang w:eastAsia="en-US"/>
              </w:rPr>
              <w:t>,</w:t>
            </w:r>
            <w:r w:rsidRPr="00137334">
              <w:rPr>
                <w:sz w:val="18"/>
                <w:szCs w:val="18"/>
                <w:rtl/>
                <w:lang w:eastAsia="en-US"/>
              </w:rPr>
              <w:t>62</w:t>
            </w:r>
          </w:p>
        </w:tc>
        <w:tc>
          <w:tcPr>
            <w:tcW w:w="800" w:type="dxa"/>
            <w:tcBorders>
              <w:bottom w:val="single" w:sz="12" w:space="0" w:color="auto"/>
            </w:tcBorders>
            <w:shd w:val="clear" w:color="auto" w:fill="auto"/>
            <w:vAlign w:val="bottom"/>
          </w:tcPr>
          <w:p w:rsidR="00B608F3" w:rsidRPr="00137334" w:rsidRDefault="00B608F3">
            <w:pPr>
              <w:spacing w:before="40" w:after="40" w:line="200" w:lineRule="atLeast"/>
              <w:ind w:left="57"/>
              <w:jc w:val="right"/>
              <w:rPr>
                <w:sz w:val="18"/>
                <w:szCs w:val="18"/>
                <w:rtl/>
                <w:lang w:eastAsia="en-US"/>
              </w:rPr>
            </w:pPr>
            <w:r w:rsidRPr="00137334">
              <w:rPr>
                <w:sz w:val="18"/>
                <w:szCs w:val="18"/>
                <w:rtl/>
                <w:lang w:eastAsia="en-US"/>
              </w:rPr>
              <w:t>-10</w:t>
            </w:r>
            <w:r>
              <w:rPr>
                <w:sz w:val="18"/>
                <w:szCs w:val="18"/>
                <w:rtl/>
                <w:lang w:eastAsia="en-US"/>
              </w:rPr>
              <w:t>,</w:t>
            </w:r>
            <w:r w:rsidRPr="00137334">
              <w:rPr>
                <w:sz w:val="18"/>
                <w:szCs w:val="18"/>
                <w:rtl/>
                <w:lang w:eastAsia="en-US"/>
              </w:rPr>
              <w:t>05</w:t>
            </w:r>
          </w:p>
        </w:tc>
        <w:tc>
          <w:tcPr>
            <w:tcW w:w="875" w:type="dxa"/>
            <w:tcBorders>
              <w:bottom w:val="single" w:sz="12" w:space="0" w:color="auto"/>
            </w:tcBorders>
            <w:shd w:val="clear" w:color="auto" w:fill="auto"/>
            <w:vAlign w:val="bottom"/>
          </w:tcPr>
          <w:p w:rsidR="00B608F3" w:rsidRPr="00137334" w:rsidRDefault="00B608F3">
            <w:pPr>
              <w:spacing w:before="40" w:after="40" w:line="200" w:lineRule="atLeast"/>
              <w:ind w:left="57"/>
              <w:jc w:val="right"/>
              <w:rPr>
                <w:sz w:val="18"/>
                <w:szCs w:val="18"/>
                <w:rtl/>
                <w:lang w:eastAsia="en-US"/>
              </w:rPr>
            </w:pPr>
            <w:r w:rsidRPr="00137334">
              <w:rPr>
                <w:sz w:val="18"/>
                <w:szCs w:val="18"/>
                <w:rtl/>
                <w:lang w:eastAsia="en-US"/>
              </w:rPr>
              <w:t>18</w:t>
            </w:r>
            <w:r>
              <w:rPr>
                <w:sz w:val="18"/>
                <w:szCs w:val="18"/>
                <w:rtl/>
                <w:lang w:eastAsia="en-US"/>
              </w:rPr>
              <w:t>,</w:t>
            </w:r>
            <w:r w:rsidRPr="00137334">
              <w:rPr>
                <w:sz w:val="18"/>
                <w:szCs w:val="18"/>
                <w:rtl/>
                <w:lang w:eastAsia="en-US"/>
              </w:rPr>
              <w:t>32</w:t>
            </w:r>
          </w:p>
        </w:tc>
        <w:tc>
          <w:tcPr>
            <w:tcW w:w="875" w:type="dxa"/>
            <w:tcBorders>
              <w:bottom w:val="single" w:sz="12" w:space="0" w:color="auto"/>
            </w:tcBorders>
            <w:shd w:val="clear" w:color="auto" w:fill="auto"/>
            <w:vAlign w:val="bottom"/>
          </w:tcPr>
          <w:p w:rsidR="00B608F3" w:rsidRPr="00137334" w:rsidRDefault="00B608F3">
            <w:pPr>
              <w:spacing w:before="40" w:after="40" w:line="200" w:lineRule="atLeast"/>
              <w:ind w:left="57"/>
              <w:jc w:val="right"/>
              <w:rPr>
                <w:sz w:val="18"/>
                <w:szCs w:val="18"/>
                <w:rtl/>
                <w:lang w:eastAsia="en-US"/>
              </w:rPr>
            </w:pPr>
            <w:r w:rsidRPr="00137334">
              <w:rPr>
                <w:sz w:val="18"/>
                <w:szCs w:val="18"/>
                <w:rtl/>
                <w:lang w:eastAsia="en-US"/>
              </w:rPr>
              <w:t>9</w:t>
            </w:r>
            <w:r>
              <w:rPr>
                <w:sz w:val="18"/>
                <w:szCs w:val="18"/>
                <w:rtl/>
                <w:lang w:eastAsia="en-US"/>
              </w:rPr>
              <w:t>,</w:t>
            </w:r>
            <w:r w:rsidRPr="00137334">
              <w:rPr>
                <w:sz w:val="18"/>
                <w:szCs w:val="18"/>
                <w:rtl/>
                <w:lang w:eastAsia="en-US"/>
              </w:rPr>
              <w:t>94</w:t>
            </w:r>
          </w:p>
        </w:tc>
        <w:tc>
          <w:tcPr>
            <w:tcW w:w="875" w:type="dxa"/>
            <w:tcBorders>
              <w:bottom w:val="single" w:sz="12" w:space="0" w:color="auto"/>
            </w:tcBorders>
            <w:shd w:val="clear" w:color="auto" w:fill="auto"/>
            <w:vAlign w:val="bottom"/>
          </w:tcPr>
          <w:p w:rsidR="00B608F3" w:rsidRPr="00137334" w:rsidRDefault="00B608F3">
            <w:pPr>
              <w:spacing w:before="40" w:after="40" w:line="200" w:lineRule="atLeast"/>
              <w:ind w:left="57"/>
              <w:jc w:val="right"/>
              <w:rPr>
                <w:sz w:val="18"/>
                <w:szCs w:val="18"/>
                <w:rtl/>
                <w:lang w:eastAsia="en-US"/>
              </w:rPr>
            </w:pPr>
            <w:r w:rsidRPr="00137334">
              <w:rPr>
                <w:sz w:val="18"/>
                <w:szCs w:val="18"/>
                <w:rtl/>
                <w:lang w:eastAsia="en-US"/>
              </w:rPr>
              <w:t>21</w:t>
            </w:r>
            <w:r>
              <w:rPr>
                <w:sz w:val="18"/>
                <w:szCs w:val="18"/>
                <w:rtl/>
                <w:lang w:eastAsia="en-US"/>
              </w:rPr>
              <w:t>,</w:t>
            </w:r>
            <w:r w:rsidRPr="00137334">
              <w:rPr>
                <w:sz w:val="18"/>
                <w:szCs w:val="18"/>
                <w:rtl/>
                <w:lang w:eastAsia="en-US"/>
              </w:rPr>
              <w:t>08</w:t>
            </w:r>
          </w:p>
        </w:tc>
        <w:tc>
          <w:tcPr>
            <w:tcW w:w="875" w:type="dxa"/>
            <w:tcBorders>
              <w:bottom w:val="single" w:sz="12" w:space="0" w:color="auto"/>
            </w:tcBorders>
            <w:shd w:val="clear" w:color="auto" w:fill="auto"/>
            <w:vAlign w:val="bottom"/>
          </w:tcPr>
          <w:p w:rsidR="00B608F3" w:rsidRPr="00137334" w:rsidRDefault="00B608F3">
            <w:pPr>
              <w:spacing w:before="40" w:after="40" w:line="200" w:lineRule="atLeast"/>
              <w:ind w:left="57"/>
              <w:jc w:val="right"/>
              <w:rPr>
                <w:sz w:val="18"/>
                <w:szCs w:val="18"/>
                <w:rtl/>
                <w:lang w:eastAsia="en-US"/>
              </w:rPr>
            </w:pPr>
            <w:r w:rsidRPr="00137334">
              <w:rPr>
                <w:sz w:val="18"/>
                <w:szCs w:val="18"/>
                <w:rtl/>
                <w:lang w:eastAsia="en-US"/>
              </w:rPr>
              <w:t>10</w:t>
            </w:r>
            <w:r>
              <w:rPr>
                <w:sz w:val="18"/>
                <w:szCs w:val="18"/>
                <w:rtl/>
                <w:lang w:eastAsia="en-US"/>
              </w:rPr>
              <w:t>,</w:t>
            </w:r>
            <w:r w:rsidRPr="00137334">
              <w:rPr>
                <w:sz w:val="18"/>
                <w:szCs w:val="18"/>
                <w:rtl/>
                <w:lang w:eastAsia="en-US"/>
              </w:rPr>
              <w:t>45</w:t>
            </w:r>
          </w:p>
        </w:tc>
      </w:tr>
    </w:tbl>
    <w:p w:rsidR="00B608F3" w:rsidRPr="003244CB" w:rsidRDefault="00B608F3">
      <w:pPr>
        <w:pStyle w:val="SingleTxtG"/>
        <w:tabs>
          <w:tab w:val="left" w:pos="1304"/>
        </w:tabs>
        <w:spacing w:before="120"/>
        <w:rPr>
          <w:i/>
          <w:iCs/>
          <w:sz w:val="18"/>
          <w:szCs w:val="18"/>
        </w:rPr>
      </w:pPr>
      <w:r>
        <w:rPr>
          <w:i/>
          <w:iCs/>
          <w:sz w:val="18"/>
          <w:szCs w:val="18"/>
        </w:rPr>
        <w:tab/>
        <w:t xml:space="preserve">Fuente: </w:t>
      </w:r>
      <w:r>
        <w:rPr>
          <w:iCs/>
          <w:sz w:val="18"/>
          <w:szCs w:val="18"/>
        </w:rPr>
        <w:t>Estadísticas Financieras del Estado, volumen 30, último trimestre de 2007</w:t>
      </w:r>
      <w:r>
        <w:rPr>
          <w:i/>
          <w:iCs/>
          <w:sz w:val="18"/>
          <w:szCs w:val="18"/>
        </w:rPr>
        <w:t>.</w:t>
      </w:r>
    </w:p>
    <w:p w:rsidR="00B608F3" w:rsidRDefault="00B608F3">
      <w:pPr>
        <w:pStyle w:val="SingleTxtG"/>
      </w:pPr>
      <w:r>
        <w:t>101.</w:t>
      </w:r>
      <w:r>
        <w:tab/>
      </w:r>
      <w:r w:rsidRPr="006B0C9A">
        <w:t xml:space="preserve">Es importante </w:t>
      </w:r>
      <w:r>
        <w:t>exponer</w:t>
      </w:r>
      <w:r w:rsidRPr="006B0C9A">
        <w:t xml:space="preserve"> la opinión de los pobres </w:t>
      </w:r>
      <w:r>
        <w:t>sobre los servicios que brinda el</w:t>
      </w:r>
      <w:r w:rsidRPr="006B0C9A">
        <w:t xml:space="preserve"> Fondo</w:t>
      </w:r>
      <w:r>
        <w:t xml:space="preserve">. En definitiva, los pobres ven el Fondo de Bienestar Social </w:t>
      </w:r>
      <w:r w:rsidRPr="006B0C9A">
        <w:t xml:space="preserve">como el único mecanismo diseñado específicamente para ellos, incluso si las cantidades que reciben cada trimestre </w:t>
      </w:r>
      <w:r>
        <w:t xml:space="preserve">son, en el </w:t>
      </w:r>
      <w:r w:rsidRPr="006B0C9A">
        <w:t>mejor de los casos</w:t>
      </w:r>
      <w:r>
        <w:t xml:space="preserve">, muy pequeñas (lo que </w:t>
      </w:r>
      <w:r w:rsidRPr="006B0C9A">
        <w:t xml:space="preserve">significa que no es posible vivir </w:t>
      </w:r>
      <w:r>
        <w:t>de la asistencia social)</w:t>
      </w:r>
      <w:r w:rsidRPr="006B0C9A">
        <w:t xml:space="preserve">. Los pobres también ven </w:t>
      </w:r>
      <w:r>
        <w:t>necesario</w:t>
      </w:r>
      <w:r w:rsidRPr="006B0C9A">
        <w:t xml:space="preserve"> revisar los </w:t>
      </w:r>
      <w:r>
        <w:t>fines</w:t>
      </w:r>
      <w:r w:rsidRPr="006B0C9A">
        <w:t xml:space="preserve"> de la red de </w:t>
      </w:r>
      <w:r>
        <w:t>cobertura</w:t>
      </w:r>
      <w:r w:rsidRPr="006B0C9A">
        <w:t xml:space="preserve"> social a fin de incluir </w:t>
      </w:r>
      <w:r>
        <w:t>programas</w:t>
      </w:r>
      <w:r w:rsidRPr="006B0C9A">
        <w:t xml:space="preserve"> de crédito y </w:t>
      </w:r>
      <w:r>
        <w:t xml:space="preserve">formación profesional </w:t>
      </w:r>
      <w:r w:rsidRPr="006B0C9A">
        <w:t>que les permita</w:t>
      </w:r>
      <w:r>
        <w:t>n</w:t>
      </w:r>
      <w:r w:rsidRPr="006B0C9A">
        <w:t xml:space="preserve"> mejorar su situación económica y </w:t>
      </w:r>
      <w:r>
        <w:t>ser autosuficientes. De forma</w:t>
      </w:r>
      <w:r w:rsidRPr="006B0C9A">
        <w:t xml:space="preserve"> especial</w:t>
      </w:r>
      <w:r>
        <w:t xml:space="preserve"> insisten en este punto aquellos</w:t>
      </w:r>
      <w:r w:rsidRPr="006B0C9A">
        <w:t xml:space="preserve"> que </w:t>
      </w:r>
      <w:r>
        <w:t>pueden trabajar</w:t>
      </w:r>
      <w:r w:rsidRPr="006B0C9A">
        <w:t xml:space="preserve"> y </w:t>
      </w:r>
      <w:r>
        <w:t xml:space="preserve">cuya </w:t>
      </w:r>
      <w:r w:rsidRPr="006B0C9A">
        <w:t xml:space="preserve">situación socio-económica </w:t>
      </w:r>
      <w:r>
        <w:t>podría mejorar de ese modo en mayor medida que recibiendo un pequeño subsidio social</w:t>
      </w:r>
      <w:r>
        <w:rPr>
          <w:rStyle w:val="FootnoteReference"/>
        </w:rPr>
        <w:footnoteReference w:id="6"/>
      </w:r>
      <w:r>
        <w:t>.</w:t>
      </w:r>
    </w:p>
    <w:p w:rsidR="00B608F3" w:rsidRPr="00DE4D5A" w:rsidRDefault="00B608F3">
      <w:pPr>
        <w:pStyle w:val="SingleTxtG"/>
        <w:spacing w:before="240"/>
        <w:rPr>
          <w:i/>
          <w:iCs/>
        </w:rPr>
      </w:pPr>
      <w:r w:rsidRPr="00F11540">
        <w:rPr>
          <w:i/>
          <w:iCs/>
        </w:rPr>
        <w:t>Fondo Social para el Desarrollo</w:t>
      </w:r>
      <w:r w:rsidRPr="00DE4D5A">
        <w:rPr>
          <w:i/>
          <w:iCs/>
        </w:rPr>
        <w:t xml:space="preserve"> </w:t>
      </w:r>
    </w:p>
    <w:p w:rsidR="00B608F3" w:rsidRPr="00E90C64" w:rsidRDefault="00B608F3">
      <w:pPr>
        <w:pStyle w:val="SingleTxtG"/>
        <w:rPr>
          <w:iCs/>
        </w:rPr>
      </w:pPr>
      <w:r>
        <w:t>102.</w:t>
      </w:r>
      <w:r>
        <w:tab/>
        <w:t xml:space="preserve">Las actuaciones de </w:t>
      </w:r>
      <w:r w:rsidRPr="00DE4D5A">
        <w:t xml:space="preserve">la red de </w:t>
      </w:r>
      <w:r>
        <w:t>protección</w:t>
      </w:r>
      <w:r w:rsidRPr="00DE4D5A">
        <w:t xml:space="preserve"> social </w:t>
      </w:r>
      <w:r>
        <w:t>contra</w:t>
      </w:r>
      <w:r w:rsidRPr="00DE4D5A">
        <w:t xml:space="preserve"> </w:t>
      </w:r>
      <w:r>
        <w:t>el impacto negativo</w:t>
      </w:r>
      <w:r w:rsidRPr="00DE4D5A">
        <w:t xml:space="preserve"> de</w:t>
      </w:r>
      <w:r>
        <w:t xml:space="preserve"> </w:t>
      </w:r>
      <w:r w:rsidRPr="00DE4D5A">
        <w:t>l</w:t>
      </w:r>
      <w:r>
        <w:t>os</w:t>
      </w:r>
      <w:r w:rsidRPr="00DE4D5A">
        <w:t xml:space="preserve"> programa</w:t>
      </w:r>
      <w:r>
        <w:t>s</w:t>
      </w:r>
      <w:r w:rsidRPr="00DE4D5A">
        <w:t xml:space="preserve"> de reforma económica y la pobreza</w:t>
      </w:r>
      <w:r>
        <w:t xml:space="preserve"> se sustentan en buena medida en e</w:t>
      </w:r>
      <w:r w:rsidRPr="00DE4D5A">
        <w:t>l Fondo Social</w:t>
      </w:r>
      <w:r>
        <w:t xml:space="preserve"> para el Desarrollo,</w:t>
      </w:r>
      <w:r w:rsidRPr="00DE4D5A">
        <w:t xml:space="preserve"> </w:t>
      </w:r>
      <w:r>
        <w:t xml:space="preserve">el cual </w:t>
      </w:r>
      <w:r w:rsidRPr="00DE4D5A">
        <w:t xml:space="preserve">ha logrado crear y absorber una gran cantidad de </w:t>
      </w:r>
      <w:r>
        <w:t>empleo. E</w:t>
      </w:r>
      <w:r w:rsidRPr="00DE4D5A">
        <w:t>l Fondo Social</w:t>
      </w:r>
      <w:r>
        <w:t xml:space="preserve"> para el Desarrollo ha apoyado la ejecución</w:t>
      </w:r>
      <w:r w:rsidRPr="00DE4D5A">
        <w:t xml:space="preserve"> de </w:t>
      </w:r>
      <w:r>
        <w:t>unos</w:t>
      </w:r>
      <w:r w:rsidRPr="00DE4D5A">
        <w:t xml:space="preserve"> 1.000 proyectos y </w:t>
      </w:r>
      <w:r>
        <w:t xml:space="preserve">establecido </w:t>
      </w:r>
      <w:r w:rsidRPr="00DE4D5A">
        <w:t xml:space="preserve">unos 1.500 contratos </w:t>
      </w:r>
      <w:r>
        <w:t>anuales</w:t>
      </w:r>
      <w:r w:rsidRPr="00DE4D5A">
        <w:t xml:space="preserve"> de consultoría. </w:t>
      </w:r>
      <w:r>
        <w:t>H</w:t>
      </w:r>
      <w:r w:rsidRPr="00DE4D5A">
        <w:t>a contribuido</w:t>
      </w:r>
      <w:r>
        <w:t xml:space="preserve"> asimismo</w:t>
      </w:r>
      <w:r w:rsidRPr="00DE4D5A">
        <w:t xml:space="preserve"> a la creación de una base de datos</w:t>
      </w:r>
      <w:r>
        <w:t xml:space="preserve"> en la que se incluyen cerca de</w:t>
      </w:r>
      <w:r w:rsidRPr="00DE4D5A">
        <w:t xml:space="preserve"> 15.000 consultores con experiencia </w:t>
      </w:r>
      <w:r>
        <w:t xml:space="preserve">en muy diversos ámbitos </w:t>
      </w:r>
      <w:r w:rsidRPr="00DE4D5A">
        <w:t xml:space="preserve">y </w:t>
      </w:r>
      <w:r>
        <w:t>a</w:t>
      </w:r>
      <w:r w:rsidRPr="00DE4D5A">
        <w:t xml:space="preserve">l establecimiento de un sistema eficaz de información administrativa, técnica y financiera que </w:t>
      </w:r>
      <w:r>
        <w:t>conecta</w:t>
      </w:r>
      <w:r w:rsidRPr="00DE4D5A">
        <w:t xml:space="preserve"> la sede </w:t>
      </w:r>
      <w:r>
        <w:t xml:space="preserve">central </w:t>
      </w:r>
      <w:r w:rsidRPr="00DE4D5A">
        <w:t xml:space="preserve">del Fondo </w:t>
      </w:r>
      <w:r>
        <w:t>con</w:t>
      </w:r>
      <w:r w:rsidRPr="00DE4D5A">
        <w:t xml:space="preserve"> sus diferentes </w:t>
      </w:r>
      <w:r>
        <w:t>delegaciones</w:t>
      </w:r>
      <w:r w:rsidRPr="00DE4D5A">
        <w:t>.</w:t>
      </w:r>
      <w:r w:rsidRPr="00120AC5">
        <w:t xml:space="preserve"> </w:t>
      </w:r>
    </w:p>
    <w:p w:rsidR="00B608F3" w:rsidRPr="00E90C64" w:rsidRDefault="00B608F3">
      <w:pPr>
        <w:pStyle w:val="SingleTxtG"/>
      </w:pPr>
      <w:r>
        <w:t>103.</w:t>
      </w:r>
      <w:r>
        <w:tab/>
        <w:t>D</w:t>
      </w:r>
      <w:r w:rsidRPr="00120AC5">
        <w:t xml:space="preserve">e </w:t>
      </w:r>
      <w:smartTag w:uri="urn:schemas-microsoft-com:office:smarttags" w:element="metricconverter">
        <w:smartTagPr>
          <w:attr w:name="ProductID" w:val="1997 a"/>
        </w:smartTagPr>
        <w:r w:rsidRPr="00120AC5">
          <w:t>1997 a</w:t>
        </w:r>
      </w:smartTag>
      <w:r w:rsidRPr="00120AC5">
        <w:t xml:space="preserve"> 2008</w:t>
      </w:r>
      <w:r>
        <w:t xml:space="preserve">, </w:t>
      </w:r>
      <w:r w:rsidRPr="00120AC5">
        <w:t xml:space="preserve">el Fondo Social para el Desarrollo </w:t>
      </w:r>
      <w:r>
        <w:t xml:space="preserve">ha ejecutado </w:t>
      </w:r>
      <w:r w:rsidRPr="00120AC5">
        <w:t xml:space="preserve">2.278 proyectos </w:t>
      </w:r>
      <w:r>
        <w:t>con</w:t>
      </w:r>
      <w:r w:rsidRPr="00120AC5">
        <w:t xml:space="preserve"> un cost</w:t>
      </w:r>
      <w:r>
        <w:t>e</w:t>
      </w:r>
      <w:r w:rsidRPr="00120AC5">
        <w:t xml:space="preserve"> total de </w:t>
      </w:r>
      <w:r>
        <w:t>unos</w:t>
      </w:r>
      <w:r w:rsidRPr="00120AC5">
        <w:t xml:space="preserve"> 787 millones </w:t>
      </w:r>
      <w:r>
        <w:t xml:space="preserve">de </w:t>
      </w:r>
      <w:r w:rsidRPr="00120AC5">
        <w:t xml:space="preserve">dólares. </w:t>
      </w:r>
      <w:r>
        <w:t>H</w:t>
      </w:r>
      <w:r w:rsidRPr="00120AC5">
        <w:t>asta el final del primer trimestre de 2007</w:t>
      </w:r>
      <w:r>
        <w:t>, los grupos de población con necesidades especiales fueron los destinatarios de</w:t>
      </w:r>
      <w:r w:rsidRPr="00120AC5">
        <w:t xml:space="preserve"> 384 </w:t>
      </w:r>
      <w:r>
        <w:t xml:space="preserve">de dichos </w:t>
      </w:r>
      <w:r w:rsidRPr="00120AC5">
        <w:t xml:space="preserve">proyectos </w:t>
      </w:r>
      <w:r>
        <w:t>con un coste</w:t>
      </w:r>
      <w:r w:rsidRPr="00120AC5">
        <w:t xml:space="preserve"> de 22</w:t>
      </w:r>
      <w:r>
        <w:t>.803.000</w:t>
      </w:r>
      <w:r w:rsidRPr="00120AC5">
        <w:t xml:space="preserve"> dólares. </w:t>
      </w:r>
      <w:r>
        <w:t>D</w:t>
      </w:r>
      <w:r w:rsidRPr="00120AC5">
        <w:t xml:space="preserve">urante el mismo período </w:t>
      </w:r>
      <w:r>
        <w:t xml:space="preserve">se calcula que </w:t>
      </w:r>
      <w:r w:rsidRPr="00120AC5">
        <w:t xml:space="preserve">12,7 millones de </w:t>
      </w:r>
      <w:r>
        <w:t>personas se beneficiaron de estos proyectos (1</w:t>
      </w:r>
      <w:r w:rsidRPr="00120AC5">
        <w:t>5</w:t>
      </w:r>
      <w:r>
        <w:t>,</w:t>
      </w:r>
      <w:r w:rsidRPr="00120AC5">
        <w:t>2</w:t>
      </w:r>
      <w:r>
        <w:t xml:space="preserve"> millones</w:t>
      </w:r>
      <w:r w:rsidRPr="00120AC5">
        <w:t xml:space="preserve"> </w:t>
      </w:r>
      <w:r>
        <w:t xml:space="preserve">de </w:t>
      </w:r>
      <w:r w:rsidRPr="00120AC5">
        <w:t>beneficiarios directos y 6,5 millones</w:t>
      </w:r>
      <w:r>
        <w:t xml:space="preserve"> de beneficiarios indirectos)</w:t>
      </w:r>
      <w:r w:rsidRPr="00E90C64">
        <w:t xml:space="preserve">. </w:t>
      </w:r>
    </w:p>
    <w:p w:rsidR="00B608F3" w:rsidRPr="00A16EE4" w:rsidRDefault="00B608F3">
      <w:pPr>
        <w:pStyle w:val="H23G"/>
        <w:spacing w:before="0" w:line="240" w:lineRule="atLeast"/>
        <w:ind w:firstLine="0"/>
        <w:jc w:val="both"/>
        <w:rPr>
          <w:b w:val="0"/>
          <w:bCs/>
        </w:rPr>
      </w:pPr>
      <w:r w:rsidRPr="00A16EE4">
        <w:rPr>
          <w:b w:val="0"/>
          <w:bCs/>
        </w:rPr>
        <w:t>104.</w:t>
      </w:r>
      <w:r w:rsidRPr="00A16EE4">
        <w:rPr>
          <w:b w:val="0"/>
          <w:bCs/>
        </w:rPr>
        <w:tab/>
      </w:r>
      <w:r>
        <w:rPr>
          <w:b w:val="0"/>
          <w:bCs/>
        </w:rPr>
        <w:t>Los estudios de impacto de las intervenciones del Fondo Social para el Desarrollo hasta finales de 2003 muestran cuán positivo ha sido en los más diversos ámbitos</w:t>
      </w:r>
      <w:r w:rsidRPr="00A16EE4">
        <w:rPr>
          <w:b w:val="0"/>
          <w:bCs/>
        </w:rPr>
        <w:t>.</w:t>
      </w:r>
      <w:r>
        <w:rPr>
          <w:b w:val="0"/>
          <w:bCs/>
        </w:rPr>
        <w:t xml:space="preserve"> Así, en las escuelas destinatarias de las intervenciones del Fondo, el</w:t>
      </w:r>
      <w:r w:rsidRPr="00A16EE4">
        <w:rPr>
          <w:b w:val="0"/>
          <w:bCs/>
        </w:rPr>
        <w:t xml:space="preserve"> </w:t>
      </w:r>
      <w:r>
        <w:rPr>
          <w:b w:val="0"/>
          <w:bCs/>
        </w:rPr>
        <w:t>índice de matriculación se incrementó entre 1999 y 2003 del 60% al 72% para ambos sexos, y del 42% al 60% para las niñas. En el mismo periodo, el porcentaje de la población con acceso a atención sanitaria se incrementó del 55% al 70% de forma paritaria para ambos sexos. Los servicios relacionados con la provisión de agua también han crecido significativamente; los ingresos se han multiplicado por 6, llegando casi a superar los gastos, y el tiempo para el transporte ha disminuido en un 10%.</w:t>
      </w:r>
    </w:p>
    <w:p w:rsidR="00B608F3" w:rsidRPr="00562309" w:rsidRDefault="00B608F3">
      <w:pPr>
        <w:pStyle w:val="H23G"/>
        <w:rPr>
          <w:b w:val="0"/>
          <w:i/>
          <w:iCs/>
        </w:rPr>
      </w:pPr>
      <w:r w:rsidRPr="00562309">
        <w:rPr>
          <w:b w:val="0"/>
          <w:i/>
          <w:iCs/>
        </w:rPr>
        <w:tab/>
      </w:r>
      <w:r w:rsidRPr="00562309">
        <w:rPr>
          <w:b w:val="0"/>
          <w:i/>
          <w:iCs/>
        </w:rPr>
        <w:tab/>
      </w:r>
      <w:r>
        <w:rPr>
          <w:b w:val="0"/>
          <w:i/>
          <w:iCs/>
        </w:rPr>
        <w:t xml:space="preserve">Desarrollo de </w:t>
      </w:r>
      <w:r w:rsidRPr="00562309">
        <w:rPr>
          <w:b w:val="0"/>
          <w:i/>
          <w:iCs/>
          <w:lang w:val="es-ES_tradnl"/>
        </w:rPr>
        <w:t>la pequeña y la microempresa</w:t>
      </w:r>
    </w:p>
    <w:p w:rsidR="00B608F3" w:rsidRPr="00E90C64" w:rsidRDefault="00B608F3">
      <w:pPr>
        <w:pStyle w:val="SingleTxtG"/>
        <w:rPr>
          <w:bCs/>
        </w:rPr>
      </w:pPr>
      <w:r>
        <w:t>105.</w:t>
      </w:r>
      <w:r>
        <w:tab/>
      </w:r>
      <w:r w:rsidRPr="00562309">
        <w:t xml:space="preserve">El sector de </w:t>
      </w:r>
      <w:r>
        <w:t xml:space="preserve">la </w:t>
      </w:r>
      <w:r w:rsidRPr="00562309">
        <w:t xml:space="preserve">pequeña y </w:t>
      </w:r>
      <w:r>
        <w:t xml:space="preserve">la </w:t>
      </w:r>
      <w:r w:rsidRPr="00562309">
        <w:t xml:space="preserve">microempresa, </w:t>
      </w:r>
      <w:r>
        <w:t xml:space="preserve">con actividades en los ámbitos de </w:t>
      </w:r>
      <w:r w:rsidRPr="00562309">
        <w:t>comerci</w:t>
      </w:r>
      <w:r>
        <w:t>o</w:t>
      </w:r>
      <w:r w:rsidRPr="00562309">
        <w:t xml:space="preserve">, </w:t>
      </w:r>
      <w:r>
        <w:t>la industria</w:t>
      </w:r>
      <w:r w:rsidRPr="00562309">
        <w:t xml:space="preserve">, </w:t>
      </w:r>
      <w:r>
        <w:t>el</w:t>
      </w:r>
      <w:r w:rsidRPr="00562309">
        <w:t xml:space="preserve"> transporte, </w:t>
      </w:r>
      <w:r>
        <w:t xml:space="preserve">las </w:t>
      </w:r>
      <w:r w:rsidRPr="00562309">
        <w:t xml:space="preserve">comunicaciones y </w:t>
      </w:r>
      <w:r>
        <w:t>la</w:t>
      </w:r>
      <w:r w:rsidRPr="00562309">
        <w:t xml:space="preserve"> construcción, </w:t>
      </w:r>
      <w:r>
        <w:t>contribuye de forma muy</w:t>
      </w:r>
      <w:r w:rsidRPr="00562309">
        <w:t xml:space="preserve"> significativa a la economía</w:t>
      </w:r>
      <w:r>
        <w:t xml:space="preserve"> nacional y emplea </w:t>
      </w:r>
      <w:r w:rsidRPr="00562309">
        <w:t>a más de medio millón de trabajadores. El número d</w:t>
      </w:r>
      <w:r>
        <w:t xml:space="preserve">e microempresas (aquellas con un número de </w:t>
      </w:r>
      <w:r w:rsidRPr="00562309">
        <w:t>empleados</w:t>
      </w:r>
      <w:r>
        <w:t xml:space="preserve"> inferior a </w:t>
      </w:r>
      <w:r w:rsidRPr="00562309">
        <w:t xml:space="preserve">4) aumentó de </w:t>
      </w:r>
      <w:smartTag w:uri="urn:schemas-microsoft-com:office:smarttags" w:element="metricconverter">
        <w:smartTagPr>
          <w:attr w:name="ProductID" w:val="209.300 a"/>
        </w:smartTagPr>
        <w:r w:rsidRPr="00562309">
          <w:t>209.300 a</w:t>
        </w:r>
      </w:smartTag>
      <w:r w:rsidRPr="00562309">
        <w:t xml:space="preserve"> 358.000 </w:t>
      </w:r>
      <w:r>
        <w:t xml:space="preserve">entre </w:t>
      </w:r>
      <w:r w:rsidRPr="00562309">
        <w:t xml:space="preserve">1994 </w:t>
      </w:r>
      <w:r>
        <w:t>y</w:t>
      </w:r>
      <w:r w:rsidRPr="00562309">
        <w:t xml:space="preserve"> 2004. </w:t>
      </w:r>
      <w:r>
        <w:t>E</w:t>
      </w:r>
      <w:r w:rsidRPr="00562309">
        <w:t xml:space="preserve">l Fondo de Desarrollo de la Microempresa </w:t>
      </w:r>
      <w:r>
        <w:t>otorgó</w:t>
      </w:r>
      <w:r w:rsidRPr="00562309">
        <w:t xml:space="preserve"> préstamos por valor de unos 1,732 millones </w:t>
      </w:r>
      <w:r>
        <w:t xml:space="preserve">de </w:t>
      </w:r>
      <w:r w:rsidRPr="00562309">
        <w:t xml:space="preserve">dólares en el marco del </w:t>
      </w:r>
      <w:r>
        <w:t>II</w:t>
      </w:r>
      <w:r w:rsidRPr="00562309">
        <w:t xml:space="preserve"> Plan Quinquenal</w:t>
      </w:r>
      <w:r>
        <w:t xml:space="preserve">. De ellos se beneficiaron unas </w:t>
      </w:r>
      <w:r w:rsidRPr="00562309">
        <w:t>2.342 personas</w:t>
      </w:r>
      <w:r>
        <w:t>. E</w:t>
      </w:r>
      <w:r w:rsidRPr="00562309">
        <w:t>l 26,5</w:t>
      </w:r>
      <w:r>
        <w:t>% de los beneficiarios eran</w:t>
      </w:r>
      <w:r w:rsidRPr="00562309">
        <w:t xml:space="preserve"> mujeres.</w:t>
      </w:r>
    </w:p>
    <w:p w:rsidR="00B608F3" w:rsidRPr="00E90C64" w:rsidRDefault="00B608F3">
      <w:pPr>
        <w:pStyle w:val="SingleTxtG"/>
      </w:pPr>
      <w:r>
        <w:t>106.</w:t>
      </w:r>
      <w:r>
        <w:tab/>
      </w:r>
      <w:r w:rsidRPr="00260B27">
        <w:t xml:space="preserve">El Fondo de Desarrollo de la Microempresa concentra </w:t>
      </w:r>
      <w:r>
        <w:t xml:space="preserve">sus actividades </w:t>
      </w:r>
      <w:r w:rsidRPr="00260B27">
        <w:t>en 14 provincias</w:t>
      </w:r>
      <w:r>
        <w:t xml:space="preserve"> (</w:t>
      </w:r>
      <w:r w:rsidRPr="00260B27">
        <w:t>Sana</w:t>
      </w:r>
      <w:r>
        <w:t>a, Sa</w:t>
      </w:r>
      <w:r w:rsidRPr="00260B27">
        <w:t>dah, Mahwit, Mahrah, Marib, Jawf y Amran</w:t>
      </w:r>
      <w:r>
        <w:t xml:space="preserve"> han quedado fuera de su ámbito de actividades)</w:t>
      </w:r>
      <w:r w:rsidRPr="00260B27">
        <w:t xml:space="preserve">. </w:t>
      </w:r>
      <w:r>
        <w:t>A él se suman</w:t>
      </w:r>
      <w:r w:rsidRPr="00260B27">
        <w:t xml:space="preserve"> </w:t>
      </w:r>
      <w:r>
        <w:t>otros muchos</w:t>
      </w:r>
      <w:r w:rsidRPr="00260B27">
        <w:t xml:space="preserve"> programas</w:t>
      </w:r>
      <w:r>
        <w:t xml:space="preserve"> y mecanismos menores</w:t>
      </w:r>
      <w:r w:rsidRPr="00260B27">
        <w:t xml:space="preserve"> que</w:t>
      </w:r>
      <w:r>
        <w:t xml:space="preserve"> también</w:t>
      </w:r>
      <w:r w:rsidRPr="00260B27">
        <w:t xml:space="preserve"> </w:t>
      </w:r>
      <w:r>
        <w:t>conceden</w:t>
      </w:r>
      <w:r w:rsidRPr="00260B27">
        <w:t xml:space="preserve"> pequeños préstamos y microcréditos a grupos específicos </w:t>
      </w:r>
      <w:r>
        <w:t xml:space="preserve">de personas pobres o </w:t>
      </w:r>
      <w:r w:rsidRPr="00260B27">
        <w:t xml:space="preserve">de bajos recursos </w:t>
      </w:r>
      <w:r>
        <w:t>con objeto de que establezcan</w:t>
      </w:r>
      <w:r w:rsidRPr="00260B27">
        <w:t xml:space="preserve"> empresas y gener</w:t>
      </w:r>
      <w:r>
        <w:t xml:space="preserve">en </w:t>
      </w:r>
      <w:r w:rsidRPr="00260B27">
        <w:t>empleo.</w:t>
      </w:r>
      <w:r w:rsidRPr="00E90C64">
        <w:t xml:space="preserve"> </w:t>
      </w:r>
    </w:p>
    <w:p w:rsidR="00B608F3" w:rsidRDefault="00B608F3">
      <w:pPr>
        <w:pStyle w:val="SingleTxtG"/>
      </w:pPr>
      <w:r>
        <w:t>107.</w:t>
      </w:r>
      <w:r>
        <w:tab/>
        <w:t>E</w:t>
      </w:r>
      <w:r w:rsidRPr="0081188F">
        <w:t xml:space="preserve">l </w:t>
      </w:r>
      <w:r>
        <w:t>p</w:t>
      </w:r>
      <w:r w:rsidRPr="0081188F">
        <w:t xml:space="preserve">rograma </w:t>
      </w:r>
      <w:r>
        <w:t>de desarrollo de las</w:t>
      </w:r>
      <w:r w:rsidRPr="0081188F">
        <w:t xml:space="preserve"> pequeñas y microempresas del Fondo Social </w:t>
      </w:r>
      <w:r>
        <w:t>para el</w:t>
      </w:r>
      <w:r w:rsidRPr="0081188F">
        <w:t xml:space="preserve"> Desarrollo </w:t>
      </w:r>
      <w:r>
        <w:t>trabaja</w:t>
      </w:r>
      <w:r w:rsidRPr="0081188F">
        <w:t xml:space="preserve"> para ayudar a crear </w:t>
      </w:r>
      <w:r>
        <w:t>empleo y a</w:t>
      </w:r>
      <w:r w:rsidRPr="0081188F">
        <w:t xml:space="preserve"> genera</w:t>
      </w:r>
      <w:r>
        <w:t>r</w:t>
      </w:r>
      <w:r w:rsidRPr="0081188F">
        <w:t xml:space="preserve"> ingresos </w:t>
      </w:r>
      <w:r>
        <w:t>a los segmentos más</w:t>
      </w:r>
      <w:r w:rsidRPr="0081188F">
        <w:t xml:space="preserve"> pobres</w:t>
      </w:r>
      <w:r>
        <w:t xml:space="preserve"> de </w:t>
      </w:r>
      <w:smartTag w:uri="urn:schemas-microsoft-com:office:smarttags" w:element="PersonName">
        <w:smartTagPr>
          <w:attr w:name="ProductID" w:val="la poblaci￳n. Para"/>
        </w:smartTagPr>
        <w:r>
          <w:t>la población. Para</w:t>
        </w:r>
      </w:smartTag>
      <w:r>
        <w:t xml:space="preserve"> ello se ofrece formación profesional,</w:t>
      </w:r>
      <w:r w:rsidRPr="0081188F">
        <w:t xml:space="preserve"> </w:t>
      </w:r>
      <w:r>
        <w:t>asist</w:t>
      </w:r>
      <w:r w:rsidRPr="0081188F">
        <w:t xml:space="preserve">encia técnica y préstamos </w:t>
      </w:r>
      <w:r>
        <w:t>para</w:t>
      </w:r>
      <w:r w:rsidRPr="0081188F">
        <w:t xml:space="preserve"> pequeños inversores. Entre 2001 y 2005, un total de 98 proyectos se </w:t>
      </w:r>
      <w:r>
        <w:t>han ejecutado gracias a los microcréditos para pequeñas y microempresas</w:t>
      </w:r>
      <w:r w:rsidRPr="0081188F">
        <w:t xml:space="preserve"> del Fondo Social </w:t>
      </w:r>
      <w:r>
        <w:t>para el</w:t>
      </w:r>
      <w:r w:rsidRPr="0081188F">
        <w:t xml:space="preserve"> Desarrollo</w:t>
      </w:r>
      <w:r>
        <w:t xml:space="preserve"> con </w:t>
      </w:r>
      <w:r w:rsidRPr="0081188F">
        <w:t>un costo total de 8,4 millones</w:t>
      </w:r>
      <w:r>
        <w:t xml:space="preserve"> de dólares</w:t>
      </w:r>
      <w:r w:rsidRPr="0081188F">
        <w:t xml:space="preserve">. El Fondo </w:t>
      </w:r>
      <w:r>
        <w:t>ha financiado igualmente</w:t>
      </w:r>
      <w:r w:rsidRPr="0081188F">
        <w:t xml:space="preserve"> proyectos piloto </w:t>
      </w:r>
      <w:r>
        <w:t>de prospección de</w:t>
      </w:r>
      <w:r w:rsidRPr="0081188F">
        <w:t xml:space="preserve"> mercado</w:t>
      </w:r>
      <w:r>
        <w:t>s</w:t>
      </w:r>
      <w:r w:rsidRPr="0081188F">
        <w:t xml:space="preserve"> y </w:t>
      </w:r>
      <w:r>
        <w:t>capacitación</w:t>
      </w:r>
      <w:r w:rsidRPr="0081188F">
        <w:t xml:space="preserve"> de </w:t>
      </w:r>
      <w:r>
        <w:t>las entidades financieras</w:t>
      </w:r>
      <w:r w:rsidRPr="0081188F">
        <w:t xml:space="preserve"> </w:t>
      </w:r>
      <w:r>
        <w:t>intermediarias</w:t>
      </w:r>
      <w:r w:rsidRPr="0081188F">
        <w:t>.</w:t>
      </w:r>
      <w:r>
        <w:t xml:space="preserve"> Asimismo, el Fondo ha desarrollado diversas herramientas auxiliares, como materiales para la formación profesional y sistemas de información. Desde </w:t>
      </w:r>
      <w:smartTag w:uri="urn:schemas-microsoft-com:office:smarttags" w:element="metricconverter">
        <w:smartTagPr>
          <w:attr w:name="ProductID" w:val="2001, ha"/>
        </w:smartTagPr>
        <w:r>
          <w:t>2001, ha</w:t>
        </w:r>
      </w:smartTag>
      <w:r>
        <w:t xml:space="preserve"> financiado un número mayor de programas dirigidos exclusivamente a mujeres a través de grupos de ahorro y programas de crédito.</w:t>
      </w:r>
    </w:p>
    <w:p w:rsidR="00B608F3" w:rsidRPr="00525E71" w:rsidRDefault="00B608F3">
      <w:pPr>
        <w:pStyle w:val="SingleTxtG"/>
        <w:spacing w:before="240"/>
        <w:rPr>
          <w:i/>
          <w:iCs/>
        </w:rPr>
      </w:pPr>
      <w:r>
        <w:rPr>
          <w:i/>
          <w:iCs/>
        </w:rPr>
        <w:t>Programa Nacional para el Desarrollo Social y las Familias Productivas</w:t>
      </w:r>
    </w:p>
    <w:p w:rsidR="00B608F3" w:rsidRPr="00E90C64" w:rsidRDefault="00B608F3">
      <w:pPr>
        <w:pStyle w:val="SingleTxtG"/>
        <w:rPr>
          <w:bCs/>
        </w:rPr>
      </w:pPr>
      <w:r>
        <w:t>108.</w:t>
      </w:r>
      <w:r>
        <w:tab/>
      </w:r>
      <w:r w:rsidRPr="00525E71">
        <w:t>Este programa</w:t>
      </w:r>
      <w:r>
        <w:t xml:space="preserve"> social</w:t>
      </w:r>
      <w:r w:rsidRPr="00525E71">
        <w:t xml:space="preserve">, que se creó en 1987, está diseñado para ayudar a familias abrumadas por </w:t>
      </w:r>
      <w:smartTag w:uri="urn:schemas-microsoft-com:office:smarttags" w:element="PersonName">
        <w:smartTagPr>
          <w:attr w:name="ProductID" w:val="la pobreza. Se"/>
        </w:smartTagPr>
        <w:r w:rsidRPr="00525E71">
          <w:t>la pobreza. Se</w:t>
        </w:r>
      </w:smartTag>
      <w:r w:rsidRPr="00525E71">
        <w:t xml:space="preserve"> da prioridad a las mujeres, </w:t>
      </w:r>
      <w:r>
        <w:t>a las que se forma para el desempeño de profesiones productivas y g</w:t>
      </w:r>
      <w:r w:rsidRPr="00525E71">
        <w:t>eneradoras de ingresos</w:t>
      </w:r>
      <w:r w:rsidRPr="00E90C64">
        <w:rPr>
          <w:bCs/>
        </w:rPr>
        <w:t>.</w:t>
      </w:r>
      <w:r>
        <w:rPr>
          <w:bCs/>
        </w:rPr>
        <w:t xml:space="preserve"> El Programa, del que entre 2000 y 2005 se beneficiaron unas 27.000 mujeres, ofrece formación en muy diversas habilidades prácticas y profesionales, educación para la salud y erradicación del analfabetismo. El número de centros de formación que ofrecen estos programas se incrementó entre 2000 y 2005 de </w:t>
      </w:r>
      <w:smartTag w:uri="urn:schemas-microsoft-com:office:smarttags" w:element="metricconverter">
        <w:smartTagPr>
          <w:attr w:name="ProductID" w:val="41 a"/>
        </w:smartTagPr>
        <w:r>
          <w:rPr>
            <w:bCs/>
          </w:rPr>
          <w:t>41 a</w:t>
        </w:r>
      </w:smartTag>
      <w:r>
        <w:rPr>
          <w:bCs/>
        </w:rPr>
        <w:t xml:space="preserve"> 67. Otros 41 centros gestionados por organizaciones de la sociedad civil son también sostenidos por el programa. </w:t>
      </w:r>
      <w:r w:rsidRPr="00B04E3D">
        <w:rPr>
          <w:bCs/>
        </w:rPr>
        <w:t xml:space="preserve">Seis unidades de formación itinerante </w:t>
      </w:r>
      <w:r>
        <w:rPr>
          <w:bCs/>
        </w:rPr>
        <w:t xml:space="preserve">con las </w:t>
      </w:r>
      <w:r w:rsidRPr="00B04E3D">
        <w:rPr>
          <w:bCs/>
        </w:rPr>
        <w:t xml:space="preserve">que </w:t>
      </w:r>
      <w:r>
        <w:rPr>
          <w:bCs/>
        </w:rPr>
        <w:t>se lograba hacer llegar los servicios del programa a</w:t>
      </w:r>
      <w:r w:rsidRPr="00B04E3D">
        <w:rPr>
          <w:bCs/>
        </w:rPr>
        <w:t xml:space="preserve"> familias y mujeres </w:t>
      </w:r>
      <w:r>
        <w:rPr>
          <w:bCs/>
        </w:rPr>
        <w:t>de</w:t>
      </w:r>
      <w:r w:rsidRPr="00B04E3D">
        <w:rPr>
          <w:bCs/>
        </w:rPr>
        <w:t xml:space="preserve"> áreas remotas </w:t>
      </w:r>
      <w:r>
        <w:rPr>
          <w:bCs/>
        </w:rPr>
        <w:t>han sido clausuradas</w:t>
      </w:r>
      <w:r w:rsidRPr="00B04E3D">
        <w:rPr>
          <w:bCs/>
        </w:rPr>
        <w:t xml:space="preserve"> </w:t>
      </w:r>
      <w:r>
        <w:rPr>
          <w:bCs/>
        </w:rPr>
        <w:t>por</w:t>
      </w:r>
      <w:r w:rsidRPr="00B04E3D">
        <w:rPr>
          <w:bCs/>
        </w:rPr>
        <w:t xml:space="preserve"> falta de financiación.</w:t>
      </w:r>
    </w:p>
    <w:p w:rsidR="00B608F3" w:rsidRDefault="00B608F3">
      <w:pPr>
        <w:pStyle w:val="SingleTxtG"/>
      </w:pPr>
      <w:r>
        <w:t>109.</w:t>
      </w:r>
      <w:r>
        <w:tab/>
        <w:t>A finales de 2006 y en respuesta a la demanda del Gobierno dio comienzo la ejecución del programa de obras con alto índice de mano de obra. Este</w:t>
      </w:r>
      <w:r w:rsidRPr="003A087D">
        <w:t xml:space="preserve"> programa</w:t>
      </w:r>
      <w:r>
        <w:t xml:space="preserve"> permite </w:t>
      </w:r>
      <w:r w:rsidRPr="003A087D">
        <w:t>absorber temporal</w:t>
      </w:r>
      <w:r>
        <w:t>mente la oferta de</w:t>
      </w:r>
      <w:r w:rsidRPr="003A087D">
        <w:t xml:space="preserve"> trabajadores no cualificados</w:t>
      </w:r>
      <w:r>
        <w:t>. El</w:t>
      </w:r>
      <w:r w:rsidRPr="003A087D">
        <w:t xml:space="preserve"> Gobierno proporciona </w:t>
      </w:r>
      <w:r>
        <w:t>a</w:t>
      </w:r>
      <w:r w:rsidRPr="003A087D">
        <w:t xml:space="preserve">l Fondo </w:t>
      </w:r>
      <w:r>
        <w:t xml:space="preserve">un </w:t>
      </w:r>
      <w:r w:rsidRPr="003A087D">
        <w:t>apoyo</w:t>
      </w:r>
      <w:r>
        <w:t xml:space="preserve"> económico</w:t>
      </w:r>
      <w:r w:rsidRPr="003A087D">
        <w:t xml:space="preserve"> adicional para la ejecución de</w:t>
      </w:r>
      <w:r>
        <w:t>l programa</w:t>
      </w:r>
      <w:r w:rsidRPr="003A087D">
        <w:t xml:space="preserve"> estimado </w:t>
      </w:r>
      <w:r>
        <w:t>en</w:t>
      </w:r>
      <w:r w:rsidRPr="003A087D">
        <w:t xml:space="preserve"> 25 millones </w:t>
      </w:r>
      <w:r>
        <w:t>de dólares anuales</w:t>
      </w:r>
      <w:r w:rsidRPr="003A087D">
        <w:t>. El programa</w:t>
      </w:r>
      <w:r>
        <w:t>, que</w:t>
      </w:r>
      <w:r w:rsidRPr="003A087D">
        <w:t xml:space="preserve"> </w:t>
      </w:r>
      <w:r>
        <w:t>pretende</w:t>
      </w:r>
      <w:r w:rsidRPr="003A087D">
        <w:t xml:space="preserve"> crear </w:t>
      </w:r>
      <w:r>
        <w:t xml:space="preserve">de </w:t>
      </w:r>
      <w:smartTag w:uri="urn:schemas-microsoft-com:office:smarttags" w:element="metricconverter">
        <w:smartTagPr>
          <w:attr w:name="ProductID" w:val="8 a"/>
        </w:smartTagPr>
        <w:r>
          <w:t>8 a</w:t>
        </w:r>
      </w:smartTag>
      <w:r>
        <w:t xml:space="preserve"> </w:t>
      </w:r>
      <w:r w:rsidRPr="003A087D">
        <w:t xml:space="preserve">10 </w:t>
      </w:r>
      <w:r>
        <w:t xml:space="preserve">millones de jornales entre </w:t>
      </w:r>
      <w:r w:rsidRPr="003A087D">
        <w:t>2006</w:t>
      </w:r>
      <w:r>
        <w:t xml:space="preserve"> y </w:t>
      </w:r>
      <w:r w:rsidRPr="003A087D">
        <w:t>2010, incluye</w:t>
      </w:r>
      <w:r>
        <w:t xml:space="preserve"> entre otras actuaciones obras de pavimentación urbana, construcción de pistas rurales</w:t>
      </w:r>
      <w:r w:rsidRPr="003A087D">
        <w:t xml:space="preserve">, </w:t>
      </w:r>
      <w:r>
        <w:t>obras para la recuperación de aguas pluviales</w:t>
      </w:r>
      <w:r w:rsidRPr="003A087D">
        <w:t xml:space="preserve"> (</w:t>
      </w:r>
      <w:r>
        <w:t xml:space="preserve">albercas </w:t>
      </w:r>
      <w:r w:rsidRPr="003A087D">
        <w:t>y</w:t>
      </w:r>
      <w:r>
        <w:t xml:space="preserve"> </w:t>
      </w:r>
      <w:r w:rsidRPr="003A087D">
        <w:t xml:space="preserve">estanques </w:t>
      </w:r>
      <w:r>
        <w:t>de piedra)</w:t>
      </w:r>
      <w:r w:rsidRPr="003A087D">
        <w:t xml:space="preserve"> y </w:t>
      </w:r>
      <w:r>
        <w:t>obras en centros escolares</w:t>
      </w:r>
      <w:r w:rsidRPr="003A087D">
        <w:t xml:space="preserve">. Los criterios para la distribución </w:t>
      </w:r>
      <w:r>
        <w:t xml:space="preserve">provincial </w:t>
      </w:r>
      <w:r w:rsidRPr="003A087D">
        <w:t xml:space="preserve">de las inversiones </w:t>
      </w:r>
      <w:r>
        <w:t>se rigen por l</w:t>
      </w:r>
      <w:r w:rsidRPr="003A087D">
        <w:t xml:space="preserve">a proporción de personas </w:t>
      </w:r>
      <w:r>
        <w:t>bajo el</w:t>
      </w:r>
      <w:r w:rsidRPr="003A087D">
        <w:t xml:space="preserve"> umbral de la pobreza </w:t>
      </w:r>
      <w:r>
        <w:t>según</w:t>
      </w:r>
      <w:r w:rsidRPr="003A087D">
        <w:t xml:space="preserve"> la </w:t>
      </w:r>
      <w:r w:rsidRPr="00B534F4">
        <w:rPr>
          <w:i/>
          <w:iCs/>
        </w:rPr>
        <w:t>Encuesta de Presupuestos Familiares 2005</w:t>
      </w:r>
      <w:r>
        <w:t xml:space="preserve">, </w:t>
      </w:r>
      <w:r w:rsidRPr="003A087D">
        <w:t xml:space="preserve">el número total de </w:t>
      </w:r>
      <w:r>
        <w:t>personas que sufren pobreza</w:t>
      </w:r>
      <w:r w:rsidRPr="003A087D">
        <w:t xml:space="preserve"> general</w:t>
      </w:r>
      <w:r>
        <w:t>, tasa de</w:t>
      </w:r>
      <w:r w:rsidRPr="003A087D">
        <w:t xml:space="preserve"> desempleo, </w:t>
      </w:r>
      <w:r w:rsidRPr="00B534F4">
        <w:rPr>
          <w:i/>
          <w:iCs/>
        </w:rPr>
        <w:t>Censo General de Población y Vivienda</w:t>
      </w:r>
      <w:r w:rsidRPr="003A087D">
        <w:t xml:space="preserve"> y </w:t>
      </w:r>
      <w:r w:rsidRPr="00B534F4">
        <w:rPr>
          <w:i/>
          <w:iCs/>
        </w:rPr>
        <w:t>Encuesta de Población Activa</w:t>
      </w:r>
      <w:r w:rsidRPr="003A087D">
        <w:t xml:space="preserve"> </w:t>
      </w:r>
      <w:r>
        <w:t>de</w:t>
      </w:r>
      <w:r w:rsidRPr="003A087D">
        <w:t xml:space="preserve"> 2004. Aunque </w:t>
      </w:r>
      <w:r>
        <w:t>numerosos</w:t>
      </w:r>
      <w:r w:rsidRPr="003A087D">
        <w:t xml:space="preserve"> proyectos del programa se ejecuta</w:t>
      </w:r>
      <w:r>
        <w:t>n</w:t>
      </w:r>
      <w:r w:rsidRPr="003A087D">
        <w:t xml:space="preserve"> en zonas urbanas y semiurbanas, </w:t>
      </w:r>
      <w:r>
        <w:t xml:space="preserve">la mayoría del empleo generado por </w:t>
      </w:r>
      <w:r w:rsidRPr="003A087D">
        <w:t>el programa</w:t>
      </w:r>
      <w:r>
        <w:t xml:space="preserve"> redunda en beneficio de </w:t>
      </w:r>
      <w:r w:rsidRPr="003A087D">
        <w:t xml:space="preserve">trabajadores </w:t>
      </w:r>
      <w:r>
        <w:t xml:space="preserve">emigrados del campo a </w:t>
      </w:r>
      <w:smartTag w:uri="urn:schemas-microsoft-com:office:smarttags" w:element="PersonName">
        <w:smartTagPr>
          <w:attr w:name="ProductID" w:val="la ciudad. En"/>
        </w:smartTagPr>
        <w:r>
          <w:t>la ciudad</w:t>
        </w:r>
        <w:r w:rsidRPr="003A087D">
          <w:t xml:space="preserve">. </w:t>
        </w:r>
        <w:r>
          <w:t>En</w:t>
        </w:r>
      </w:smartTag>
      <w:r w:rsidRPr="003A087D">
        <w:t xml:space="preserve"> 2007 se </w:t>
      </w:r>
      <w:r>
        <w:t>acordó</w:t>
      </w:r>
      <w:r w:rsidRPr="003A087D">
        <w:t xml:space="preserve"> la ejecución de 120 proyectos de</w:t>
      </w:r>
      <w:r>
        <w:t>l</w:t>
      </w:r>
      <w:r w:rsidRPr="003A087D">
        <w:t xml:space="preserve"> programa</w:t>
      </w:r>
      <w:r>
        <w:t xml:space="preserve"> con</w:t>
      </w:r>
      <w:r w:rsidRPr="003A087D">
        <w:t xml:space="preserve"> un costo estimado de 27</w:t>
      </w:r>
      <w:r>
        <w:t>,</w:t>
      </w:r>
      <w:r w:rsidRPr="003A087D">
        <w:t>1</w:t>
      </w:r>
      <w:r>
        <w:t xml:space="preserve"> millones de</w:t>
      </w:r>
      <w:r w:rsidRPr="003A087D">
        <w:t xml:space="preserve"> dólares. </w:t>
      </w:r>
      <w:r>
        <w:t>En términos acumulativos, los</w:t>
      </w:r>
      <w:r w:rsidRPr="003A087D">
        <w:t xml:space="preserve"> 197 proyectos</w:t>
      </w:r>
      <w:r>
        <w:t xml:space="preserve"> del programa han supuesto una inversión estimada</w:t>
      </w:r>
      <w:r w:rsidRPr="003A087D">
        <w:t xml:space="preserve"> de 42,2 millones</w:t>
      </w:r>
      <w:r>
        <w:t xml:space="preserve"> de dólares</w:t>
      </w:r>
      <w:r w:rsidRPr="003A087D">
        <w:t>.</w:t>
      </w:r>
    </w:p>
    <w:p w:rsidR="00B608F3" w:rsidRPr="00663846" w:rsidRDefault="00B608F3">
      <w:pPr>
        <w:pStyle w:val="SingleTxtG"/>
        <w:keepNext/>
        <w:spacing w:before="240"/>
        <w:rPr>
          <w:b/>
          <w:bCs/>
        </w:rPr>
      </w:pPr>
      <w:r>
        <w:rPr>
          <w:b/>
          <w:bCs/>
        </w:rPr>
        <w:t>Asignación de beneficiarios</w:t>
      </w:r>
    </w:p>
    <w:p w:rsidR="00B608F3" w:rsidRPr="00E90C64" w:rsidRDefault="00B608F3">
      <w:pPr>
        <w:pStyle w:val="SingleTxtG"/>
        <w:keepNext/>
      </w:pPr>
      <w:r>
        <w:t>110.</w:t>
      </w:r>
      <w:r>
        <w:tab/>
        <w:t xml:space="preserve">La política de asignación de beneficiarios para las actuaciones del Fondo Social para el Desarrollo está ligada al objetivo fundamental de éste, que no es otro que contribuir a frenar el desempleo y </w:t>
      </w:r>
      <w:smartTag w:uri="urn:schemas-microsoft-com:office:smarttags" w:element="PersonName">
        <w:smartTagPr>
          <w:attr w:name="ProductID" w:val="la pobreza. Por"/>
        </w:smartTagPr>
        <w:r>
          <w:t>la pobreza. Por</w:t>
        </w:r>
      </w:smartTag>
      <w:r>
        <w:t xml:space="preserve"> ello, dichas actuaciones van dirigidas en la mayor medida posible a las zonas y comunidades más pobres y necesitadas de servicios y a los segmentos más vulnerables de la sociedad, que generalmente son también los que más precisan servicios, apoyo y atención. Se otorga asimismo prioridad a las demandas de las propias comunidades</w:t>
      </w:r>
      <w:r w:rsidRPr="009A3155">
        <w:t xml:space="preserve"> </w:t>
      </w:r>
      <w:r>
        <w:t>locales e instancias beneficiarias. En todos los casos se aplican políticas, principios y criterios uniformes y no se establecen distinciones entre regiones, pueblos y comunidades. El objetivo final es lograr un impacto tangible en las vidas de los individuos y las comunidades pobres. El Fondo, en definitiva, aplica su política de asignaciones en base a estos tres criterios (geográfico, sectorial y social) y alcanza con sus intervenciones a prácticamente todos los sectores.</w:t>
      </w:r>
    </w:p>
    <w:p w:rsidR="00B608F3" w:rsidRDefault="00B608F3">
      <w:pPr>
        <w:pStyle w:val="SingleTxtG"/>
      </w:pPr>
      <w:r>
        <w:t>111.</w:t>
      </w:r>
      <w:r>
        <w:tab/>
        <w:t xml:space="preserve">A la hora de llevar a la práctica su política de asignación de beneficios, el Fondo se basa en indicadores y datos recientes sobre la situación de la pobreza en el Yemen contenida en los informes dimanantes del Gobierno de la nación, el Banco Mundial y las Naciones Unidas. También se basa en información extraída del análisis de los resultados de </w:t>
      </w:r>
      <w:r w:rsidRPr="003A087D">
        <w:t xml:space="preserve">la </w:t>
      </w:r>
      <w:r w:rsidRPr="00B534F4">
        <w:rPr>
          <w:i/>
          <w:iCs/>
        </w:rPr>
        <w:t>Encuesta de Presupuestos Familiares</w:t>
      </w:r>
      <w:r>
        <w:t>,</w:t>
      </w:r>
      <w:r>
        <w:rPr>
          <w:i/>
          <w:iCs/>
        </w:rPr>
        <w:t xml:space="preserve"> </w:t>
      </w:r>
      <w:r>
        <w:t xml:space="preserve">realizada por el Órgano Central de Estadística en 2005-2006, y en los indicadores socio-económicos y de población tomados de los resultados del censo de diciembre de 2004, en los que se registra el nivel de servicios en las distintas provincias y distritos. </w:t>
      </w:r>
      <w:r w:rsidRPr="000D5D7C">
        <w:t xml:space="preserve">El Fondo ha actualizado los indicadores y datos, </w:t>
      </w:r>
      <w:r>
        <w:t xml:space="preserve">los ha </w:t>
      </w:r>
      <w:r w:rsidRPr="000D5D7C">
        <w:t>ordenado, compilad</w:t>
      </w:r>
      <w:r>
        <w:t>o y</w:t>
      </w:r>
      <w:r w:rsidRPr="000D5D7C">
        <w:t xml:space="preserve"> resumido, y </w:t>
      </w:r>
      <w:r>
        <w:t>los</w:t>
      </w:r>
      <w:r w:rsidRPr="000D5D7C">
        <w:t xml:space="preserve"> utiliza para </w:t>
      </w:r>
      <w:r>
        <w:t>mejorar</w:t>
      </w:r>
      <w:r w:rsidRPr="000D5D7C">
        <w:t xml:space="preserve"> los </w:t>
      </w:r>
      <w:r>
        <w:t xml:space="preserve">sistemas </w:t>
      </w:r>
      <w:r w:rsidRPr="000D5D7C">
        <w:t xml:space="preserve">de selección de beneficiarios, </w:t>
      </w:r>
      <w:r>
        <w:t>distribuyendo los</w:t>
      </w:r>
      <w:r w:rsidRPr="000D5D7C">
        <w:t xml:space="preserve"> recursos </w:t>
      </w:r>
      <w:r>
        <w:t>disponibles entre</w:t>
      </w:r>
      <w:r w:rsidRPr="000D5D7C">
        <w:t xml:space="preserve"> las </w:t>
      </w:r>
      <w:r>
        <w:t xml:space="preserve">diferentes </w:t>
      </w:r>
      <w:r w:rsidRPr="000D5D7C">
        <w:t>provincias</w:t>
      </w:r>
      <w:r>
        <w:t>, primero, y</w:t>
      </w:r>
      <w:r w:rsidRPr="000D5D7C">
        <w:t xml:space="preserve"> </w:t>
      </w:r>
      <w:r>
        <w:t>seguidamente</w:t>
      </w:r>
      <w:r w:rsidRPr="000D5D7C">
        <w:t>, dentro de cada provincia</w:t>
      </w:r>
      <w:r>
        <w:t>, entre sus diferentes</w:t>
      </w:r>
      <w:r w:rsidRPr="000D5D7C">
        <w:t xml:space="preserve"> distritos.</w:t>
      </w:r>
    </w:p>
    <w:p w:rsidR="00B608F3" w:rsidRPr="00C15659" w:rsidRDefault="00B608F3">
      <w:pPr>
        <w:pStyle w:val="SingleTxtG"/>
        <w:keepNext/>
        <w:spacing w:before="240"/>
        <w:rPr>
          <w:i/>
          <w:iCs/>
        </w:rPr>
      </w:pPr>
      <w:r>
        <w:rPr>
          <w:i/>
          <w:iCs/>
        </w:rPr>
        <w:t>Asignaciones basadas en criterios geográficos</w:t>
      </w:r>
    </w:p>
    <w:p w:rsidR="00B608F3" w:rsidRPr="00E90C64" w:rsidRDefault="00B608F3">
      <w:pPr>
        <w:pStyle w:val="SingleTxtG"/>
      </w:pPr>
      <w:r>
        <w:t>112.</w:t>
      </w:r>
      <w:r>
        <w:tab/>
      </w:r>
      <w:r w:rsidRPr="00E90C64">
        <w:t xml:space="preserve"> </w:t>
      </w:r>
      <w:r>
        <w:t>Las asignaciones basadas en criterios geográficos constituyen el mayor volumen de intervenciones del Fondo en cuanto a volumen de proyectos y de cantidades. En el periodo comprendido entre 2004 y 2010, 500 millones de dólares fueron distribuidos entre las distintas provincias para, seguidamente, serlo entre sus diferentes distritos. Esto supone aproximadamente entre el 60% y el 65% del volumen total de recursos al que se espera tener acceso en el tercer periodo. El porcentaje restante de recursos disponibles, y que se espera que suponga entre el 35% y el 40% del total, será distribuido con criterios sectoriales y sociales. A ello debe sumarse el programa de obras públicas con alto índice de mano de obra al que el Estado ha asignado cantidades específicas con objeto de crear empleo rápido, absorber a los parados y frenar el desempleo. Este último programa se encuadra igualmente entre los asignados con criterios sectoriales.</w:t>
      </w:r>
    </w:p>
    <w:p w:rsidR="00B608F3" w:rsidRPr="00E90C64" w:rsidRDefault="00B608F3">
      <w:pPr>
        <w:pStyle w:val="SingleTxtG"/>
        <w:rPr>
          <w:bCs/>
        </w:rPr>
      </w:pPr>
      <w:r>
        <w:t>113.</w:t>
      </w:r>
      <w:r>
        <w:tab/>
        <w:t>De entre los aproximadamente 4.860 proyecto desarrollados entre 2004 y 2008, unos 2.389 lo han sido con criterios geográficos, lo que supone más de 300 millones de dólares.</w:t>
      </w:r>
    </w:p>
    <w:p w:rsidR="00B608F3" w:rsidRPr="00E90C64" w:rsidRDefault="00B608F3">
      <w:pPr>
        <w:pStyle w:val="SingleTxtG"/>
        <w:rPr>
          <w:bCs/>
        </w:rPr>
      </w:pPr>
      <w:r>
        <w:t>114.</w:t>
      </w:r>
      <w:r>
        <w:tab/>
        <w:t>En el plan correspondiente a 2008 se ejecutaron unos 1.360 proyectos con un coste total de unos 196 millones de dólares. Dichos proyectos se distribuyeron en base a indicadores de nivel de vida en virtud de los cuales se establecieron los cuatro segmentos de población de destino que se enumeran a continuación. El primer segmento, aquel que se encuentra en mejor situación, está compuesto por los pueblos en los que se registra un indicador de pobreza de entre 0 y 25%. Este segmento incluye a unos 5,8 millones de personas de los que un promedio del 14% son pobres. A este segmento de la población se ha destinado el 16% del total de las inversiones.</w:t>
      </w:r>
    </w:p>
    <w:p w:rsidR="00B608F3" w:rsidRPr="00E90C64" w:rsidRDefault="00B608F3">
      <w:pPr>
        <w:pStyle w:val="SingleTxtG"/>
      </w:pPr>
      <w:r>
        <w:t>115.</w:t>
      </w:r>
      <w:r>
        <w:tab/>
        <w:t>El segundo segmento, también relativamente en la mejor situación, está constituido por los pueblos en los que se registra un índice de pobreza de entre el 26% y el 50%. Este segmento incluye a unos 4,6 millones de personas de los que un promedio del 37% son pobres. A este segmento de población, una vez más siguiendo criterios geográficos de asignación, se ha destinado el 19% del total de inversiones.</w:t>
      </w:r>
    </w:p>
    <w:p w:rsidR="00B608F3" w:rsidRPr="00E90C64" w:rsidRDefault="00B608F3">
      <w:pPr>
        <w:pStyle w:val="SingleTxtG"/>
      </w:pPr>
      <w:r>
        <w:t>116.</w:t>
      </w:r>
      <w:r>
        <w:tab/>
        <w:t>El tercer segmento, considerado pobre, es aquel en que el indicador de pobreza oscila entre el 51% y el 75%. Incluye 5,1 millones de personas de los que un promedio del 63% son pobres. Este segmento ha obtenido el 44% del total de las inversiones</w:t>
      </w:r>
      <w:r w:rsidRPr="00E90C64">
        <w:t>.</w:t>
      </w:r>
    </w:p>
    <w:p w:rsidR="00B608F3" w:rsidRDefault="00B608F3">
      <w:pPr>
        <w:pStyle w:val="SingleTxtG"/>
      </w:pPr>
      <w:r>
        <w:t>117.</w:t>
      </w:r>
      <w:r>
        <w:tab/>
        <w:t>El cuarto segmento es el más pobre y necesitado. Está constituido por los pueblos en los que se registra un índice de pobreza de entre el 76% y el 100%. En él se incluyen unos 4,1 millones de personas de las que un promedio del 86% son pobres. A ellos se ha destinado el 21% del total</w:t>
      </w:r>
      <w:r w:rsidRPr="000E2586">
        <w:t xml:space="preserve"> </w:t>
      </w:r>
      <w:r>
        <w:t>de las inversiones.</w:t>
      </w:r>
    </w:p>
    <w:p w:rsidR="00B608F3" w:rsidRDefault="00B608F3">
      <w:pPr>
        <w:pStyle w:val="SingleTxtG"/>
      </w:pPr>
      <w:r>
        <w:t>118.</w:t>
      </w:r>
      <w:r>
        <w:tab/>
        <w:t>A la vista de cuanto antecede podemos concluir que el 65% del volumen total de inversiones asignadas en base a criterios geográficos se ha destinado a los segmentos de población tercero y cuarto, es decir, aquellos en los que el indicador de pobreza supera el 50%, los más pobres y necesitados. Estos dos segmentos suponen aproximadamente 9,2 millones de personas de los que un promedio del 73,3% son pobres. Los segmentos primero y segundo de población, por su parte, considerados en mejor situación, han recibido el 35% de las inversiones. Por tanto, el Fondo ha destinado la mayor parte de las inversiones asignadas con criterios geográficos a la población más pobre y necesitada.</w:t>
      </w:r>
    </w:p>
    <w:p w:rsidR="00B608F3" w:rsidRPr="00E90562" w:rsidRDefault="00B608F3">
      <w:pPr>
        <w:pStyle w:val="SingleTxtG"/>
        <w:keepNext/>
        <w:spacing w:before="240"/>
        <w:rPr>
          <w:i/>
          <w:iCs/>
        </w:rPr>
      </w:pPr>
      <w:r>
        <w:rPr>
          <w:i/>
          <w:iCs/>
        </w:rPr>
        <w:t>Asignaciones para programas concretos</w:t>
      </w:r>
    </w:p>
    <w:p w:rsidR="00B608F3" w:rsidRDefault="00B608F3">
      <w:pPr>
        <w:pStyle w:val="SingleTxtG"/>
        <w:keepNext/>
        <w:rPr>
          <w:bCs/>
        </w:rPr>
      </w:pPr>
      <w:r>
        <w:t>119.</w:t>
      </w:r>
      <w:r>
        <w:tab/>
        <w:t xml:space="preserve">Por esta vía se canalizan recursos complementarios para el diseño y ejecución de programas y proyectos que abordan los problemas de comunidades y grupos específicos de </w:t>
      </w:r>
      <w:smartTag w:uri="urn:schemas-microsoft-com:office:smarttags" w:element="PersonName">
        <w:smartTagPr>
          <w:attr w:name="ProductID" w:val="la poblaci￳n. Valga"/>
        </w:smartTagPr>
        <w:r>
          <w:t>la población. Valga</w:t>
        </w:r>
      </w:smartTag>
      <w:r>
        <w:t xml:space="preserve"> a título de ejemplo el Programa de Intervenciones Integradas para Zonas con Pobreza Extrema</w:t>
      </w:r>
      <w:r w:rsidRPr="00E90C64">
        <w:rPr>
          <w:bCs/>
        </w:rPr>
        <w:t>.</w:t>
      </w:r>
    </w:p>
    <w:p w:rsidR="00B608F3" w:rsidRDefault="00B608F3">
      <w:pPr>
        <w:pStyle w:val="SingleTxtG"/>
        <w:rPr>
          <w:bCs/>
        </w:rPr>
      </w:pPr>
      <w:r>
        <w:rPr>
          <w:noProof/>
          <w:rtl/>
        </w:rPr>
        <w:pict>
          <v:group id="_x0000_s1041" style="position:absolute;left:0;text-align:left;margin-left:40pt;margin-top:0;width:387.35pt;height:361.75pt;z-index:1" coordorigin="2655,5981" coordsize="7046,3949" wrapcoords="-46 0 -46 4353 3998 5256 5607 5256 5607 14044 5745 14455 6112 14455 6112 21189 9513 21518 10708 21518 18015 21518 18934 21518 21646 21189 21646 1478 21600 1396 21186 1314 21186 0 -46 0">
            <v:group id="_x0000_s1042" style="position:absolute;left:2655;top:5981;width:7046;height:3855" coordorigin="2623,4401" coordsize="7046,3855" wrapcoords="-46 0 -46 4454 4366 5379 6112 5379 6112 21600 21646 21600 21646 1513 21600 1429 21186 1345 21186 0 -46 0" o:allowincell="f">
              <v:group id="_x0000_s1043" editas="canvas" style="position:absolute;left:4644;top:4671;width:5025;height:3585;mso-position-horizontal-relative:char;mso-position-vertical-relative:line" coordsize="5025,3585" o:allowincell="f">
                <o:lock v:ext="edit" aspectratio="t"/>
                <v:shape id="_x0000_s1044" type="#_x0000_t75" style="position:absolute;width:5025;height:3585" o:preferrelative="f" o:allowincell="f">
                  <v:fill o:detectmouseclick="t"/>
                  <v:path o:extrusionok="t" o:connecttype="none"/>
                  <o:lock v:ext="edit" text="t"/>
                </v:shape>
                <v:shape id="_x0000_s1045" type="#_x0000_t75" style="position:absolute;width:5040;height:3600" o:allowincell="f">
                  <v:imagedata r:id="rId8" o:title=""/>
                </v:shape>
              </v:group>
              <v:shapetype id="_x0000_t202" coordsize="21600,21600" o:spt="202" path="m,l,21600r21600,l21600,xe">
                <v:stroke joinstyle="miter"/>
                <v:path gradientshapeok="t" o:connecttype="rect"/>
              </v:shapetype>
              <v:shape id="_x0000_s1046" type="#_x0000_t202" style="position:absolute;left:2623;top:4401;width:6900;height:798" o:allowincell="f" stroked="f">
                <v:textbox style="mso-next-textbox:#_x0000_s1046" inset="0,0,0,0">
                  <w:txbxContent>
                    <w:p w:rsidR="00B608F3" w:rsidRPr="005D614F" w:rsidRDefault="00B608F3">
                      <w:pPr>
                        <w:spacing w:line="360" w:lineRule="exact"/>
                        <w:ind w:left="284"/>
                        <w:rPr>
                          <w:rFonts w:hint="cs"/>
                          <w:sz w:val="18"/>
                          <w:szCs w:val="18"/>
                          <w:rtl/>
                        </w:rPr>
                      </w:pPr>
                      <w:r w:rsidRPr="005D614F">
                        <w:rPr>
                          <w:sz w:val="18"/>
                          <w:szCs w:val="18"/>
                        </w:rPr>
                        <w:t>Gráfico 1</w:t>
                      </w:r>
                    </w:p>
                    <w:p w:rsidR="00B608F3" w:rsidRPr="005D614F" w:rsidRDefault="00B608F3">
                      <w:pPr>
                        <w:ind w:left="284"/>
                        <w:rPr>
                          <w:rFonts w:hint="cs"/>
                          <w:b/>
                          <w:bCs/>
                          <w:sz w:val="18"/>
                          <w:szCs w:val="18"/>
                        </w:rPr>
                      </w:pPr>
                      <w:r w:rsidRPr="005D614F">
                        <w:rPr>
                          <w:b/>
                          <w:bCs/>
                          <w:sz w:val="18"/>
                          <w:szCs w:val="18"/>
                        </w:rPr>
                        <w:t xml:space="preserve">Distribución de inversiones con </w:t>
                      </w:r>
                      <w:r>
                        <w:rPr>
                          <w:b/>
                          <w:bCs/>
                          <w:sz w:val="18"/>
                          <w:szCs w:val="18"/>
                        </w:rPr>
                        <w:t xml:space="preserve">criterios de </w:t>
                      </w:r>
                      <w:r w:rsidRPr="005D614F">
                        <w:rPr>
                          <w:b/>
                          <w:bCs/>
                          <w:sz w:val="18"/>
                          <w:szCs w:val="18"/>
                        </w:rPr>
                        <w:t>asignación geográfic</w:t>
                      </w:r>
                      <w:r>
                        <w:rPr>
                          <w:b/>
                          <w:bCs/>
                          <w:sz w:val="18"/>
                          <w:szCs w:val="18"/>
                        </w:rPr>
                        <w:t>a</w:t>
                      </w:r>
                      <w:r w:rsidRPr="005D614F">
                        <w:rPr>
                          <w:b/>
                          <w:bCs/>
                          <w:sz w:val="18"/>
                          <w:szCs w:val="18"/>
                        </w:rPr>
                        <w:t xml:space="preserve"> según segmentos de población de destino conforme al indicador de pobreza de 2007</w:t>
                      </w:r>
                    </w:p>
                  </w:txbxContent>
                </v:textbox>
              </v:shape>
            </v:group>
            <v:shape id="_x0000_s1047" type="#_x0000_t202" style="position:absolute;left:6180;top:9441;width:2334;height:489" wrapcoords="-164 0 -164 19800 21600 19800 21600 0 -164 0" o:allowincell="f" stroked="f">
              <v:textbox style="mso-next-textbox:#_x0000_s1047">
                <w:txbxContent>
                  <w:p w:rsidR="00B608F3" w:rsidRPr="005D614F" w:rsidRDefault="00B608F3">
                    <w:pPr>
                      <w:spacing w:line="240" w:lineRule="exact"/>
                      <w:jc w:val="center"/>
                      <w:rPr>
                        <w:rFonts w:hint="cs"/>
                        <w:b/>
                        <w:bCs/>
                        <w:sz w:val="18"/>
                        <w:szCs w:val="18"/>
                      </w:rPr>
                    </w:pPr>
                    <w:r w:rsidRPr="005D614F">
                      <w:rPr>
                        <w:b/>
                        <w:bCs/>
                        <w:sz w:val="18"/>
                        <w:szCs w:val="18"/>
                      </w:rPr>
                      <w:t xml:space="preserve">Indicador de pobreza de los grupos de población de </w:t>
                    </w:r>
                    <w:r>
                      <w:rPr>
                        <w:b/>
                        <w:bCs/>
                        <w:sz w:val="18"/>
                        <w:szCs w:val="18"/>
                      </w:rPr>
                      <w:t>destino</w:t>
                    </w:r>
                  </w:p>
                </w:txbxContent>
              </v:textbox>
            </v:shape>
            <v:shape id="_x0000_s1048" type="#_x0000_t202" style="position:absolute;left:4512;top:6780;width:393;height:1815" wrapcoords="-164 0 -164 19800 21600 19800 21600 0 -164 0" o:allowincell="f" stroked="f">
              <v:textbox style="layout-flow:vertical;mso-layout-flow-alt:bottom-to-top;mso-next-textbox:#_x0000_s1048" inset="0,0,0,0">
                <w:txbxContent>
                  <w:p w:rsidR="00B608F3" w:rsidRPr="005D614F" w:rsidRDefault="00B608F3">
                    <w:pPr>
                      <w:spacing w:line="240" w:lineRule="exact"/>
                      <w:jc w:val="center"/>
                      <w:rPr>
                        <w:rFonts w:hint="cs"/>
                        <w:b/>
                        <w:bCs/>
                        <w:sz w:val="18"/>
                        <w:szCs w:val="18"/>
                      </w:rPr>
                    </w:pPr>
                    <w:r w:rsidRPr="005D614F">
                      <w:rPr>
                        <w:b/>
                        <w:bCs/>
                        <w:sz w:val="18"/>
                        <w:szCs w:val="18"/>
                      </w:rPr>
                      <w:t xml:space="preserve">Millones de dólares </w:t>
                    </w:r>
                  </w:p>
                </w:txbxContent>
              </v:textbox>
            </v:shape>
          </v:group>
        </w:pict>
      </w:r>
    </w:p>
    <w:p w:rsidR="00B608F3" w:rsidRDefault="00B608F3">
      <w:pPr>
        <w:pStyle w:val="SingleTxtG"/>
        <w:rPr>
          <w:bCs/>
        </w:rPr>
      </w:pPr>
    </w:p>
    <w:p w:rsidR="00B608F3" w:rsidRDefault="00B608F3">
      <w:pPr>
        <w:pStyle w:val="SingleTxtG"/>
        <w:rPr>
          <w:bCs/>
        </w:rPr>
      </w:pPr>
    </w:p>
    <w:p w:rsidR="00B608F3" w:rsidRDefault="00B608F3">
      <w:pPr>
        <w:pStyle w:val="SingleTxtG"/>
        <w:rPr>
          <w:bCs/>
        </w:rPr>
      </w:pPr>
    </w:p>
    <w:p w:rsidR="00B608F3" w:rsidRDefault="00B608F3">
      <w:pPr>
        <w:pStyle w:val="SingleTxtG"/>
        <w:rPr>
          <w:bCs/>
        </w:rPr>
      </w:pPr>
    </w:p>
    <w:p w:rsidR="00B608F3" w:rsidRDefault="00B608F3">
      <w:pPr>
        <w:pStyle w:val="SingleTxtG"/>
        <w:rPr>
          <w:bCs/>
        </w:rPr>
      </w:pPr>
    </w:p>
    <w:p w:rsidR="00B608F3" w:rsidRDefault="00B608F3">
      <w:pPr>
        <w:pStyle w:val="SingleTxtG"/>
        <w:rPr>
          <w:rFonts w:hint="cs"/>
          <w:rtl/>
        </w:rPr>
      </w:pPr>
    </w:p>
    <w:p w:rsidR="00B608F3" w:rsidRDefault="00B608F3">
      <w:pPr>
        <w:pStyle w:val="SingleTxtGA"/>
        <w:bidi w:val="0"/>
        <w:rPr>
          <w:rFonts w:hint="cs"/>
          <w:rtl/>
        </w:rPr>
      </w:pPr>
    </w:p>
    <w:p w:rsidR="00B608F3" w:rsidRDefault="00B608F3">
      <w:pPr>
        <w:pStyle w:val="SingleTxtGA"/>
        <w:bidi w:val="0"/>
        <w:rPr>
          <w:rFonts w:hint="cs"/>
          <w:rtl/>
        </w:rPr>
      </w:pPr>
    </w:p>
    <w:p w:rsidR="00B608F3" w:rsidRDefault="00B608F3">
      <w:pPr>
        <w:pStyle w:val="SingleTxtGA"/>
        <w:bidi w:val="0"/>
        <w:rPr>
          <w:rFonts w:hint="cs"/>
          <w:rtl/>
        </w:rPr>
      </w:pPr>
    </w:p>
    <w:p w:rsidR="00B608F3" w:rsidRDefault="00B608F3">
      <w:pPr>
        <w:pStyle w:val="SingleTxtGA"/>
        <w:bidi w:val="0"/>
        <w:rPr>
          <w:rFonts w:hint="cs"/>
          <w:rtl/>
        </w:rPr>
      </w:pPr>
    </w:p>
    <w:p w:rsidR="00B608F3" w:rsidRDefault="00B608F3">
      <w:pPr>
        <w:pStyle w:val="SingleTxtGA"/>
        <w:bidi w:val="0"/>
        <w:rPr>
          <w:rFonts w:hint="cs"/>
          <w:rtl/>
        </w:rPr>
      </w:pPr>
    </w:p>
    <w:p w:rsidR="00B608F3" w:rsidRDefault="00B608F3">
      <w:pPr>
        <w:pStyle w:val="SingleTxtGA"/>
        <w:bidi w:val="0"/>
        <w:rPr>
          <w:rFonts w:hint="cs"/>
          <w:rtl/>
        </w:rPr>
      </w:pPr>
    </w:p>
    <w:p w:rsidR="00B608F3" w:rsidRPr="005D614F" w:rsidRDefault="00B608F3">
      <w:pPr>
        <w:jc w:val="center"/>
        <w:rPr>
          <w:sz w:val="18"/>
          <w:szCs w:val="18"/>
        </w:rPr>
      </w:pPr>
    </w:p>
    <w:p w:rsidR="00B608F3" w:rsidRDefault="00B608F3">
      <w:pPr>
        <w:jc w:val="center"/>
      </w:pPr>
    </w:p>
    <w:p w:rsidR="00B608F3" w:rsidRDefault="00B608F3">
      <w:pPr>
        <w:jc w:val="center"/>
      </w:pPr>
    </w:p>
    <w:p w:rsidR="00B608F3" w:rsidRDefault="00B608F3">
      <w:pPr>
        <w:pStyle w:val="SingleTxtG"/>
      </w:pPr>
    </w:p>
    <w:p w:rsidR="00B608F3" w:rsidRDefault="00B608F3">
      <w:pPr>
        <w:pStyle w:val="SingleTxtG"/>
      </w:pPr>
    </w:p>
    <w:p w:rsidR="00B608F3" w:rsidRDefault="00B608F3">
      <w:pPr>
        <w:pStyle w:val="SingleTxtG"/>
      </w:pPr>
    </w:p>
    <w:p w:rsidR="00B608F3" w:rsidRDefault="00B608F3">
      <w:pPr>
        <w:pStyle w:val="SingleTxtG"/>
      </w:pPr>
      <w:r>
        <w:t>120.</w:t>
      </w:r>
      <w:r>
        <w:tab/>
        <w:t>Las actividades de la Unidad de Salud y Protección Social incluyen los sectores de salud y de grupos de población con necesidades especiales. Durante el presente año se han ejecutado 246 proyectos distribuidos entre los dos sectores antedichos con un coste total estimado de 11,6 millones de dólares. Se espera que aproximadamente 1 millón de personas se beneficien de dichos proyectos. De ellos, 0,6 millones son mujeres.</w:t>
      </w:r>
    </w:p>
    <w:p w:rsidR="00B608F3" w:rsidRPr="0036259D" w:rsidRDefault="00B608F3">
      <w:pPr>
        <w:pStyle w:val="SingleTxtG"/>
        <w:spacing w:before="240"/>
        <w:rPr>
          <w:b/>
          <w:bCs/>
        </w:rPr>
      </w:pPr>
      <w:r>
        <w:rPr>
          <w:b/>
          <w:bCs/>
        </w:rPr>
        <w:t>Grupos de población con necesidades especiales</w:t>
      </w:r>
    </w:p>
    <w:p w:rsidR="00B608F3" w:rsidRPr="00E90C64" w:rsidRDefault="00B608F3">
      <w:pPr>
        <w:pStyle w:val="SingleTxtG"/>
      </w:pPr>
      <w:r>
        <w:t>121.</w:t>
      </w:r>
      <w:r>
        <w:tab/>
        <w:t>En relación a los grupos de población con necesidades especiales, el Fondo concentra su interés en apoyar las actuaciones del Gobierno y de las organizaciones de la sociedad civil encaminadas a mejorar los servicios sanitarios, educativos y sociales al servicio de este grupo de población más vulnerable y a brindarle los servicios de la red de protección social. El Fondo</w:t>
      </w:r>
      <w:r w:rsidRPr="00F42365">
        <w:t xml:space="preserve"> </w:t>
      </w:r>
      <w:r>
        <w:t xml:space="preserve">está apoyando desde 2007 la estrategia nacional para la protección social y la estrategia para </w:t>
      </w:r>
      <w:smartTag w:uri="urn:schemas-microsoft-com:office:smarttags" w:element="PersonName">
        <w:smartTagPr>
          <w:attr w:name="ProductID" w:val="la discapacidad. Asimismo"/>
        </w:smartTagPr>
        <w:r>
          <w:t>la discapacidad. Asimismo</w:t>
        </w:r>
      </w:smartTag>
      <w:r>
        <w:t xml:space="preserve"> elabora nuevas políticas de actuación entre las que cabe destacar la reciente reorientación de los programas destinados a huérfanos y delincuentes juveniles (incluyendo programas de atención alternativa y atención posterior), la formulación de un programa de intervención temprana y el apoyo a las actuaciones de las instancias gubernamentales y de las ONG que prestan servicios educativos, sanitarios y sociales a los grupos de población concernidos. El Fondo fomenta también la puesta en marcha de los programas de extensión rural de las asociaciones que trabajan con personas con necesidades especiales, al tiempo que continúa apoyando los programas de educación global, integración parcial, integración completa y rehabilitación durante la fase previa a la integración.</w:t>
      </w:r>
    </w:p>
    <w:p w:rsidR="00B608F3" w:rsidRDefault="00B608F3">
      <w:pPr>
        <w:pStyle w:val="SingleTxtG"/>
      </w:pPr>
      <w:r w:rsidRPr="00DE61CC">
        <w:t>122.</w:t>
      </w:r>
      <w:r w:rsidRPr="00DE61CC">
        <w:tab/>
        <w:t xml:space="preserve">En 2007 se </w:t>
      </w:r>
      <w:r>
        <w:t>ejecutaron</w:t>
      </w:r>
      <w:r w:rsidRPr="00DE61CC">
        <w:t xml:space="preserve"> 246 proyectos distribuidos entre los sectores de sanidad y personas con necesidades especiales</w:t>
      </w:r>
      <w:r>
        <w:t>, todo ello</w:t>
      </w:r>
      <w:r w:rsidRPr="00DE61CC">
        <w:t xml:space="preserve"> con un coste total estimado de 11,6 millones de dólares. Se espera que aproximadamente 1 millón de personas se beneficien de dichos proyectos. De ellos, 0,6 millones s</w:t>
      </w:r>
      <w:r>
        <w:t>o</w:t>
      </w:r>
      <w:r w:rsidRPr="00DE61CC">
        <w:t>n mujeres.</w:t>
      </w:r>
    </w:p>
    <w:p w:rsidR="00B608F3" w:rsidRPr="00DE61CC" w:rsidRDefault="00B608F3">
      <w:pPr>
        <w:pStyle w:val="SingleTxtG"/>
        <w:spacing w:before="240"/>
        <w:rPr>
          <w:b/>
          <w:bCs/>
        </w:rPr>
      </w:pPr>
      <w:r>
        <w:rPr>
          <w:b/>
          <w:bCs/>
        </w:rPr>
        <w:t>Apoyo a los grupos más desfavorecidos</w:t>
      </w:r>
      <w:r w:rsidRPr="00DE61CC">
        <w:rPr>
          <w:b/>
          <w:bCs/>
        </w:rPr>
        <w:t xml:space="preserve"> </w:t>
      </w:r>
    </w:p>
    <w:p w:rsidR="00B608F3" w:rsidRPr="00E90C64" w:rsidRDefault="00B608F3">
      <w:pPr>
        <w:pStyle w:val="SingleTxtG"/>
      </w:pPr>
      <w:r>
        <w:t>123.</w:t>
      </w:r>
      <w:r>
        <w:tab/>
        <w:t>El Fondo trabaja con los grupos más necesitados de atención que habitan los barrios marginales a fin de procurar su integración, con especial énfasis en el ámbito educativo. En 2007, el Fondo ejecutó 4 proyectos. Uno, encaminado a la integración de 160 niños de entre los más necesitados de atención, permitió añadir varias aulas a 2 centros escolares. Los otros 3 proyectos brindan apoyo institucional a las asociaciones que trabajan con estos grupos de población en las provincias de Ta´iz y Dhamar para formar a su personal (concretamente a 42 varones y 10 mujeres) en materia de gestión administrativa y financiera y proveerlas de equipos y mobiliario de oficina.</w:t>
      </w:r>
    </w:p>
    <w:p w:rsidR="00B608F3" w:rsidRDefault="00B608F3">
      <w:pPr>
        <w:pStyle w:val="SingleTxtG"/>
      </w:pPr>
      <w:r>
        <w:t>124.</w:t>
      </w:r>
      <w:r>
        <w:tab/>
        <w:t xml:space="preserve">En 2008 el Fondo ejecutó 4 proyectos en la provincia de Ta´iz para formar a 16 directivos de </w:t>
      </w:r>
      <w:smartTag w:uri="urn:schemas-microsoft-com:office:smarttags" w:element="PersonName">
        <w:smartTagPr>
          <w:attr w:name="ProductID" w:val="la “Ciudad"/>
        </w:smartTagPr>
        <w:r>
          <w:t>la “Ciudad</w:t>
        </w:r>
      </w:smartTag>
      <w:r>
        <w:t xml:space="preserve"> de la Esperanza para los más necesitados” que se encargarán de lidiar con los problemas conductuales y educativos de los niños de la Ciudad de la Esperanza, así como a 101 maestros de 9 centros escolares públicos sobre problemas conductuales, jurídicos, educativos y ambientales. Asimismo, se ha llevado a cabo una campaña de sensibilización entre los alumnos y el personal de 9 centros escolares de Sawan (Sanaa) y al-Amal (Taiz) y se ha proporcionado los equipamientos y mobiliario necesarios a la Asociación al-Nur de Dhamar. Por último se han llevado a cabo actuaciones formativas para 20 personas pertenecientes a los segmentos más desfavorecidos de la población de la provincia de Ibb en habilidades de comunicación y sensibilización con objeto de que actúen como mediadores sociales.</w:t>
      </w:r>
    </w:p>
    <w:p w:rsidR="00B608F3" w:rsidRPr="00AA7602" w:rsidRDefault="00B608F3">
      <w:pPr>
        <w:pStyle w:val="SingleTxtG"/>
        <w:spacing w:before="240"/>
        <w:rPr>
          <w:b/>
          <w:bCs/>
        </w:rPr>
      </w:pPr>
      <w:r>
        <w:rPr>
          <w:b/>
          <w:bCs/>
        </w:rPr>
        <w:t>Proyecto de Obras Públicas</w:t>
      </w:r>
    </w:p>
    <w:p w:rsidR="00B608F3" w:rsidRPr="00E90C64" w:rsidRDefault="00B608F3">
      <w:pPr>
        <w:pStyle w:val="SingleTxtG"/>
      </w:pPr>
      <w:r>
        <w:t>125.</w:t>
      </w:r>
      <w:r w:rsidRPr="00E90C64">
        <w:t xml:space="preserve"> </w:t>
      </w:r>
      <w:r>
        <w:t xml:space="preserve">En su primera fase (1996-2000) se han ejecutado 435 proyectos con un coste de 30,8 millones de dólares. En su segunda fase (2000-2004), 1.455 proyectos con un coste de 108,3 millones de dólares, lo que supone un incremento de 1.020 proyectos, es decir, un porcentaje medio de crecimiento del 335% distribuido entre los diferentes sectores beneficiados. Unos 2,4 millones de personas se han visto beneficiadas por las obras de la primera fase, y unas 7,2 millones, por las de </w:t>
      </w:r>
      <w:smartTag w:uri="urn:schemas-microsoft-com:office:smarttags" w:element="PersonName">
        <w:smartTagPr>
          <w:attr w:name="ProductID" w:val="la segunda. El"/>
        </w:smartTagPr>
        <w:r>
          <w:t>la segunda. El</w:t>
        </w:r>
      </w:smartTag>
      <w:r>
        <w:t xml:space="preserve"> crecimiento del porcentaje de financiación asignado por el Fondo al sector de la educación ha permitido ejecutar entre las dos fases 1.198 proyectos educativos con un coste de 84,2 millones de dólares, lo que supone un 60,5% del total de proyectos ejecutados en el periodo concernido. El segundo sector más beneficiado por el Proyecto de Obras Públicas es el hídrico, con un 11% de los proyectos ejecutados (240 proyectos) y un coste de 15,6 millones de dólares. Le sigue el sector sanitario, con 189 proyectos y un coste de 11,5 millones de dólares, un 8,3% del total de obras ejecutadas. En 2006, por otra parte, se han ejecutado 581 proyectos</w:t>
      </w:r>
      <w:r w:rsidRPr="0040232D">
        <w:t xml:space="preserve"> de obra civil</w:t>
      </w:r>
      <w:r>
        <w:t xml:space="preserve"> en</w:t>
      </w:r>
      <w:r w:rsidRPr="0040232D">
        <w:t xml:space="preserve"> </w:t>
      </w:r>
      <w:r>
        <w:t>todos los</w:t>
      </w:r>
      <w:r w:rsidRPr="0040232D">
        <w:t xml:space="preserve"> sectores </w:t>
      </w:r>
      <w:r>
        <w:t>con un</w:t>
      </w:r>
      <w:r w:rsidRPr="0040232D">
        <w:t xml:space="preserve"> desembols</w:t>
      </w:r>
      <w:r>
        <w:t>o</w:t>
      </w:r>
      <w:r w:rsidRPr="0040232D">
        <w:t xml:space="preserve"> total</w:t>
      </w:r>
      <w:r>
        <w:t>, incluyendo obras civiles</w:t>
      </w:r>
      <w:r w:rsidRPr="0040232D">
        <w:t xml:space="preserve"> y </w:t>
      </w:r>
      <w:r>
        <w:t>costos operativos, de</w:t>
      </w:r>
      <w:r w:rsidRPr="0040232D">
        <w:t xml:space="preserve"> consultoría</w:t>
      </w:r>
      <w:r>
        <w:t xml:space="preserve"> y</w:t>
      </w:r>
      <w:r w:rsidRPr="0040232D">
        <w:t xml:space="preserve"> supervisión</w:t>
      </w:r>
      <w:r>
        <w:t xml:space="preserve">, de </w:t>
      </w:r>
      <w:r w:rsidRPr="0040232D">
        <w:t>30,9 millones dólares.</w:t>
      </w:r>
    </w:p>
    <w:p w:rsidR="00B608F3" w:rsidRDefault="00B608F3">
      <w:pPr>
        <w:pStyle w:val="SingleTxtG"/>
      </w:pPr>
      <w:r>
        <w:t>126.</w:t>
      </w:r>
      <w:r>
        <w:tab/>
      </w:r>
      <w:r w:rsidRPr="00D957D4">
        <w:t>Una evaluación de</w:t>
      </w:r>
      <w:r>
        <w:t>l</w:t>
      </w:r>
      <w:r w:rsidRPr="00D957D4">
        <w:t xml:space="preserve"> impacto </w:t>
      </w:r>
      <w:r>
        <w:t>de las obras ejecutadas</w:t>
      </w:r>
      <w:r w:rsidRPr="00D957D4">
        <w:t xml:space="preserve"> durante la segunda fase del Proyecto de Obras Públicas</w:t>
      </w:r>
      <w:r>
        <w:t xml:space="preserve"> </w:t>
      </w:r>
      <w:r w:rsidRPr="00D957D4">
        <w:t xml:space="preserve">puso de manifiesto </w:t>
      </w:r>
      <w:r>
        <w:t>hasta qué punto l</w:t>
      </w:r>
      <w:r w:rsidRPr="00D957D4">
        <w:t xml:space="preserve">as </w:t>
      </w:r>
      <w:r>
        <w:t xml:space="preserve">intervenciones mejoraron en general las </w:t>
      </w:r>
      <w:r w:rsidRPr="00D957D4">
        <w:t>condiciones de vida</w:t>
      </w:r>
      <w:r>
        <w:t xml:space="preserve"> </w:t>
      </w:r>
      <w:r w:rsidRPr="00D957D4">
        <w:t xml:space="preserve">en zonas </w:t>
      </w:r>
      <w:r>
        <w:t>con escasez de servicios, incluyendo a la mujer y al medio ambiente. Dicho impacto se muestra en los siguientes indicadores</w:t>
      </w:r>
      <w:r w:rsidRPr="00D957D4">
        <w:t>:</w:t>
      </w:r>
    </w:p>
    <w:p w:rsidR="00B608F3" w:rsidRDefault="00B608F3">
      <w:pPr>
        <w:pStyle w:val="Bullet1G"/>
      </w:pPr>
      <w:r>
        <w:t xml:space="preserve">Descenso de aproximadamente un 17,8% en los costes de atención sanitaria. </w:t>
      </w:r>
    </w:p>
    <w:p w:rsidR="00B608F3" w:rsidRDefault="00B608F3">
      <w:pPr>
        <w:pStyle w:val="Bullet1G"/>
      </w:pPr>
      <w:r>
        <w:t>Aumento del índice de escolarización de ambos sexos en un 141,4%.</w:t>
      </w:r>
    </w:p>
    <w:p w:rsidR="00B608F3" w:rsidRDefault="00B608F3">
      <w:pPr>
        <w:pStyle w:val="Bullet1G"/>
      </w:pPr>
      <w:r>
        <w:t>Mejora de los servicios de abastecimiento de agua en un 82,5%.</w:t>
      </w:r>
    </w:p>
    <w:p w:rsidR="00B608F3" w:rsidRDefault="00B608F3">
      <w:pPr>
        <w:pStyle w:val="Bullet1G"/>
      </w:pPr>
      <w:r>
        <w:t>Mejora de la red vial en un 18,9%.</w:t>
      </w:r>
    </w:p>
    <w:p w:rsidR="00B608F3" w:rsidRDefault="00B608F3">
      <w:pPr>
        <w:pStyle w:val="Bullet1G"/>
      </w:pPr>
      <w:r>
        <w:t>Incremento de un 115,9% en el número de alumnos de los centros de asuntos sociales.</w:t>
      </w:r>
    </w:p>
    <w:p w:rsidR="00B608F3" w:rsidRPr="00E90C64" w:rsidRDefault="00B608F3">
      <w:pPr>
        <w:pStyle w:val="Bullet1G"/>
      </w:pPr>
      <w:r>
        <w:t>Descenso de un 83,3% en la contaminación por aguas residuales.</w:t>
      </w:r>
    </w:p>
    <w:p w:rsidR="00B608F3" w:rsidRPr="00BA4EEF" w:rsidRDefault="00B608F3">
      <w:pPr>
        <w:pStyle w:val="SingleTxtG"/>
        <w:spacing w:before="240"/>
        <w:rPr>
          <w:b/>
          <w:bCs/>
        </w:rPr>
      </w:pPr>
      <w:r>
        <w:rPr>
          <w:b/>
          <w:bCs/>
        </w:rPr>
        <w:t>Seguros sociales</w:t>
      </w:r>
    </w:p>
    <w:p w:rsidR="00B608F3" w:rsidRDefault="00B608F3">
      <w:pPr>
        <w:pStyle w:val="SingleTxtG"/>
      </w:pPr>
      <w:r>
        <w:t>127.</w:t>
      </w:r>
      <w:r>
        <w:tab/>
        <w:t xml:space="preserve">Las políticas gubernamentales en la materia van dirigidas a brindar protección social a cuantos trabajadores sean acreedores a ella y a sus familias, protegiéndolos contra los riesgos y proporcionándoles estabilidad laboral y social. Asimismo pretenden acrecentar los fondos de seguro a través de la inversión de los excedentes derivados de las contribuciones a la seguridad social en actividades que generen un rendimiento económico que, a su vez, permita mejorar los sistemas de protección social y contrarrestar los efectos corrosivos de </w:t>
      </w:r>
      <w:smartTag w:uri="urn:schemas-microsoft-com:office:smarttags" w:element="PersonName">
        <w:smartTagPr>
          <w:attr w:name="ProductID" w:val="la inflaci￳n. El"/>
        </w:smartTagPr>
        <w:r>
          <w:t>la inflación. El</w:t>
        </w:r>
      </w:smartTag>
      <w:r>
        <w:t xml:space="preserve"> sistema de seguro social abarca las siguientes instituciones: Comisión General de Seguros y Pensiones, que brinda cobertura a los empleados de la Administración del Estado y de los sectores público y mixto; el Instituto General de Seguros Sociales, que ofrece cobertura a las entidades del sector privado; la Oficina de Pensiones Militares y </w:t>
      </w:r>
      <w:smartTag w:uri="urn:schemas-microsoft-com:office:smarttags" w:element="PersonName">
        <w:smartTagPr>
          <w:attr w:name="ProductID" w:val="la Direcci￳n General"/>
        </w:smartTagPr>
        <w:r>
          <w:t>la Dirección General</w:t>
        </w:r>
      </w:smartTag>
      <w:r>
        <w:t xml:space="preserve"> de Pensiones, que proporciona cobertura de seguro a los empleados de los cuerpos de seguridad.</w:t>
      </w:r>
    </w:p>
    <w:p w:rsidR="00B608F3" w:rsidRDefault="00B608F3">
      <w:pPr>
        <w:pStyle w:val="SingleTxtG"/>
      </w:pPr>
      <w:r>
        <w:t>128.</w:t>
      </w:r>
      <w:r>
        <w:tab/>
        <w:t xml:space="preserve">Entre 2001 y 2005, los seguros sociales han experimentado una notable evolución. En 2005, 698.146 empleados de </w:t>
      </w:r>
      <w:smartTag w:uri="urn:schemas-microsoft-com:office:smarttags" w:element="PersonName">
        <w:smartTagPr>
          <w:attr w:name="ProductID" w:val="la Administraci￳n P￺blica"/>
        </w:smartTagPr>
        <w:r>
          <w:t>la Administración Pública</w:t>
        </w:r>
      </w:smartTag>
      <w:r>
        <w:t xml:space="preserve"> y de los sectores público, mixto y privado disfrutaban de cobertura de seguro social. El 82,6% estaba cubierto por </w:t>
      </w:r>
      <w:smartTag w:uri="urn:schemas-microsoft-com:office:smarttags" w:element="PersonName">
        <w:smartTagPr>
          <w:attr w:name="ProductID" w:val="la Comisi￳n General"/>
        </w:smartTagPr>
        <w:r>
          <w:t>la Comisión General</w:t>
        </w:r>
      </w:smartTag>
      <w:r>
        <w:t xml:space="preserve"> de Seguros y Pensiones</w:t>
      </w:r>
      <w:r w:rsidRPr="002D3AA4">
        <w:t xml:space="preserve"> </w:t>
      </w:r>
      <w:r>
        <w:t xml:space="preserve">y el 17,4%, por el Instituto General de Seguros Sociales. </w:t>
      </w:r>
      <w:r w:rsidRPr="002D3AA4">
        <w:t xml:space="preserve">De </w:t>
      </w:r>
      <w:r>
        <w:t>los</w:t>
      </w:r>
      <w:r w:rsidRPr="002D3AA4">
        <w:t xml:space="preserve"> 194.910 </w:t>
      </w:r>
      <w:r>
        <w:t>beneficiarios de la cobertura social</w:t>
      </w:r>
      <w:r w:rsidRPr="002D3AA4">
        <w:t>, el 59,7</w:t>
      </w:r>
      <w:r>
        <w:t>%</w:t>
      </w:r>
      <w:r w:rsidRPr="002D3AA4">
        <w:t xml:space="preserve"> </w:t>
      </w:r>
      <w:r>
        <w:t xml:space="preserve">obtuvo sus prestaciones </w:t>
      </w:r>
      <w:r w:rsidRPr="002D3AA4">
        <w:t>de la Oficina de Pensiones Militar</w:t>
      </w:r>
      <w:r>
        <w:t>es</w:t>
      </w:r>
      <w:r w:rsidRPr="002D3AA4">
        <w:t xml:space="preserve"> y </w:t>
      </w:r>
      <w:r>
        <w:t xml:space="preserve">de </w:t>
      </w:r>
      <w:smartTag w:uri="urn:schemas-microsoft-com:office:smarttags" w:element="PersonName">
        <w:smartTagPr>
          <w:attr w:name="ProductID" w:val="la Direcci￳n General"/>
        </w:smartTagPr>
        <w:r w:rsidRPr="002D3AA4">
          <w:t>la Dirección General</w:t>
        </w:r>
      </w:smartTag>
      <w:r w:rsidRPr="002D3AA4">
        <w:t xml:space="preserve"> de Pensiones del Ministerio del Interior</w:t>
      </w:r>
      <w:r>
        <w:t xml:space="preserve">; </w:t>
      </w:r>
      <w:r w:rsidRPr="002D3AA4">
        <w:t>el 32</w:t>
      </w:r>
      <w:r>
        <w:t xml:space="preserve">%, </w:t>
      </w:r>
      <w:r w:rsidRPr="002D3AA4">
        <w:t>de</w:t>
      </w:r>
      <w:r>
        <w:t xml:space="preserve"> </w:t>
      </w:r>
      <w:smartTag w:uri="urn:schemas-microsoft-com:office:smarttags" w:element="PersonName">
        <w:smartTagPr>
          <w:attr w:name="ProductID" w:val="la Comisi￳n General"/>
        </w:smartTagPr>
        <w:r w:rsidRPr="002D3AA4">
          <w:t>l</w:t>
        </w:r>
        <w:r>
          <w:t>a</w:t>
        </w:r>
        <w:r w:rsidRPr="002D3AA4">
          <w:t xml:space="preserve"> </w:t>
        </w:r>
        <w:r>
          <w:t>Comisión General</w:t>
        </w:r>
      </w:smartTag>
      <w:r>
        <w:t xml:space="preserve"> de Seguros y Pensiones</w:t>
      </w:r>
      <w:r w:rsidRPr="002D3AA4">
        <w:t xml:space="preserve"> y </w:t>
      </w:r>
      <w:r>
        <w:t xml:space="preserve">el </w:t>
      </w:r>
      <w:r w:rsidRPr="002D3AA4">
        <w:t>8.3</w:t>
      </w:r>
      <w:r>
        <w:t>%,</w:t>
      </w:r>
      <w:r w:rsidRPr="002D3AA4">
        <w:t xml:space="preserve"> de</w:t>
      </w:r>
      <w:r>
        <w:t>l</w:t>
      </w:r>
      <w:r w:rsidRPr="002D3AA4">
        <w:t xml:space="preserve"> </w:t>
      </w:r>
      <w:r>
        <w:t>Instituto General de Seguros Sociales</w:t>
      </w:r>
      <w:r w:rsidRPr="002D3AA4">
        <w:t>.</w:t>
      </w:r>
    </w:p>
    <w:p w:rsidR="00B608F3" w:rsidRPr="0094358F" w:rsidRDefault="00B608F3">
      <w:pPr>
        <w:pStyle w:val="SingleTxtG"/>
        <w:keepNext/>
        <w:spacing w:before="240"/>
        <w:rPr>
          <w:b/>
          <w:bCs/>
        </w:rPr>
      </w:pPr>
      <w:r>
        <w:rPr>
          <w:b/>
          <w:bCs/>
        </w:rPr>
        <w:t>Retos</w:t>
      </w:r>
    </w:p>
    <w:p w:rsidR="00B608F3" w:rsidRPr="00644851" w:rsidRDefault="00B608F3">
      <w:pPr>
        <w:pStyle w:val="SingleTxtG"/>
        <w:keepNext/>
      </w:pPr>
      <w:r>
        <w:t>129.</w:t>
      </w:r>
      <w:r>
        <w:tab/>
        <w:t xml:space="preserve">Entre los principales problemas a los que se enfrenta el sistema de seguros sociales destaca la escasa conciencia de empresarios y trabajadores de la importancia del mismo, especialmente en la pequeña empresa privada. Como consecuencia, un segmento amplio de la población no disfruta de cobertura social. La pensión de jubilación, por otro lado, es tan escasa que no permite a sus beneficiarios superar el umbral de </w:t>
      </w:r>
      <w:smartTag w:uri="urn:schemas-microsoft-com:office:smarttags" w:element="PersonName">
        <w:smartTagPr>
          <w:attr w:name="ProductID" w:val="la pobreza. Adem￡s"/>
        </w:smartTagPr>
        <w:r>
          <w:t>la pobreza. Además</w:t>
        </w:r>
      </w:smartTag>
      <w:r>
        <w:t>, el sistema no incluye seguro médico ni prestaciones por desempleo y las entidades aseguradoras necesitan personal especializado y, en general, mejorar sus equipos e instalaciones.</w:t>
      </w:r>
    </w:p>
    <w:p w:rsidR="00B608F3" w:rsidRPr="00644851" w:rsidRDefault="00B608F3">
      <w:pPr>
        <w:pStyle w:val="SingleTxtG"/>
      </w:pPr>
      <w:r>
        <w:t>130.</w:t>
      </w:r>
      <w:r>
        <w:tab/>
      </w:r>
      <w:r w:rsidRPr="0027161C">
        <w:t xml:space="preserve">Uno de los objetivos del </w:t>
      </w:r>
      <w:r>
        <w:t>III</w:t>
      </w:r>
      <w:r w:rsidRPr="0027161C">
        <w:t xml:space="preserve"> Plan Quinquenal es ampliar la cobertura del </w:t>
      </w:r>
      <w:r>
        <w:t xml:space="preserve">sistema de </w:t>
      </w:r>
      <w:r w:rsidRPr="0027161C">
        <w:t>seguro</w:t>
      </w:r>
      <w:r>
        <w:t>s</w:t>
      </w:r>
      <w:r w:rsidRPr="0027161C">
        <w:t xml:space="preserve"> social</w:t>
      </w:r>
      <w:r>
        <w:t>es</w:t>
      </w:r>
      <w:r w:rsidRPr="0027161C">
        <w:t xml:space="preserve"> para incluir a </w:t>
      </w:r>
      <w:r>
        <w:t>la totalidad de</w:t>
      </w:r>
      <w:r w:rsidRPr="0027161C">
        <w:t xml:space="preserve"> los empleados de la </w:t>
      </w:r>
      <w:r>
        <w:t>Administración del Estado y</w:t>
      </w:r>
      <w:r w:rsidRPr="0027161C">
        <w:t xml:space="preserve"> </w:t>
      </w:r>
      <w:r>
        <w:t xml:space="preserve">de </w:t>
      </w:r>
      <w:r w:rsidRPr="0027161C">
        <w:t>los sectores público</w:t>
      </w:r>
      <w:r>
        <w:t>,</w:t>
      </w:r>
      <w:r w:rsidRPr="0027161C">
        <w:t xml:space="preserve"> mixto y privado. El objetivo es aumentar el número de </w:t>
      </w:r>
      <w:r>
        <w:t xml:space="preserve">afiliados a un ritmo promediado de </w:t>
      </w:r>
      <w:r w:rsidRPr="0027161C">
        <w:t>un 4,6</w:t>
      </w:r>
      <w:r>
        <w:t>% anual hasta</w:t>
      </w:r>
      <w:r w:rsidRPr="0027161C">
        <w:t xml:space="preserve"> cubrir </w:t>
      </w:r>
      <w:r>
        <w:t>unas</w:t>
      </w:r>
      <w:r w:rsidRPr="0027161C">
        <w:t xml:space="preserve"> 968.000 personas, de l</w:t>
      </w:r>
      <w:r>
        <w:t>a</w:t>
      </w:r>
      <w:r w:rsidRPr="0027161C">
        <w:t xml:space="preserve">s </w:t>
      </w:r>
      <w:r>
        <w:t>que</w:t>
      </w:r>
      <w:r w:rsidRPr="0027161C">
        <w:t xml:space="preserve"> </w:t>
      </w:r>
      <w:r>
        <w:t xml:space="preserve">el </w:t>
      </w:r>
      <w:r w:rsidRPr="0027161C">
        <w:t>75,6</w:t>
      </w:r>
      <w:r>
        <w:t>%</w:t>
      </w:r>
      <w:r w:rsidRPr="0027161C">
        <w:t xml:space="preserve"> serán asegurados </w:t>
      </w:r>
      <w:r>
        <w:t>d</w:t>
      </w:r>
      <w:r w:rsidRPr="0027161C">
        <w:t>e</w:t>
      </w:r>
      <w:r>
        <w:t xml:space="preserve"> </w:t>
      </w:r>
      <w:smartTag w:uri="urn:schemas-microsoft-com:office:smarttags" w:element="PersonName">
        <w:smartTagPr>
          <w:attr w:name="ProductID" w:val="la Comisi￳n General"/>
        </w:smartTagPr>
        <w:r w:rsidRPr="0027161C">
          <w:t>l</w:t>
        </w:r>
        <w:r>
          <w:t>a</w:t>
        </w:r>
        <w:r w:rsidRPr="0027161C">
          <w:t xml:space="preserve"> </w:t>
        </w:r>
        <w:r>
          <w:t>Comisión General</w:t>
        </w:r>
      </w:smartTag>
      <w:r>
        <w:t xml:space="preserve"> de Seguros y Pensiones</w:t>
      </w:r>
      <w:r w:rsidRPr="0027161C">
        <w:t xml:space="preserve"> y el 24,4</w:t>
      </w:r>
      <w:r>
        <w:t>%,</w:t>
      </w:r>
      <w:r w:rsidRPr="0027161C">
        <w:t xml:space="preserve"> </w:t>
      </w:r>
      <w:r w:rsidRPr="002D3AA4">
        <w:t>de</w:t>
      </w:r>
      <w:r>
        <w:t>l</w:t>
      </w:r>
      <w:r w:rsidRPr="002D3AA4">
        <w:t xml:space="preserve"> </w:t>
      </w:r>
      <w:r>
        <w:t>Instituto General de Seguros Sociales</w:t>
      </w:r>
      <w:r w:rsidRPr="0027161C">
        <w:t>.</w:t>
      </w:r>
      <w:r w:rsidRPr="00644851">
        <w:t xml:space="preserve"> </w:t>
      </w:r>
    </w:p>
    <w:p w:rsidR="00B608F3" w:rsidRPr="00644851" w:rsidRDefault="00B608F3">
      <w:pPr>
        <w:pStyle w:val="H23G"/>
      </w:pPr>
      <w:r>
        <w:tab/>
      </w:r>
      <w:r>
        <w:tab/>
        <w:t>Condiciones de vida y de disfrute de servicios entre los marginados</w:t>
      </w:r>
    </w:p>
    <w:p w:rsidR="00B608F3" w:rsidRDefault="00B608F3">
      <w:pPr>
        <w:pStyle w:val="SingleTxtG"/>
      </w:pPr>
      <w:r>
        <w:t>131.</w:t>
      </w:r>
      <w:r>
        <w:tab/>
        <w:t>A tenor de los resultados del estudio realizado en octubre de 2001, las condiciones de vida de la población yemení se resumen en los datos que presentamos a continuación:</w:t>
      </w:r>
    </w:p>
    <w:p w:rsidR="00B608F3" w:rsidRDefault="00B608F3">
      <w:pPr>
        <w:pStyle w:val="H23G"/>
        <w:rPr>
          <w:b w:val="0"/>
          <w:bCs/>
        </w:rPr>
      </w:pPr>
      <w:r>
        <w:tab/>
      </w:r>
      <w:r>
        <w:tab/>
        <w:t>Vivienda</w:t>
      </w:r>
    </w:p>
    <w:tbl>
      <w:tblPr>
        <w:tblW w:w="9673" w:type="dxa"/>
        <w:tblInd w:w="115" w:type="dxa"/>
        <w:tblBorders>
          <w:top w:val="single" w:sz="2" w:space="0" w:color="auto"/>
          <w:bottom w:val="single" w:sz="2" w:space="0" w:color="auto"/>
          <w:insideH w:val="single" w:sz="2" w:space="0" w:color="auto"/>
        </w:tblBorders>
        <w:tblLook w:val="01E0" w:firstRow="1" w:lastRow="1" w:firstColumn="1" w:lastColumn="1" w:noHBand="0" w:noVBand="0"/>
      </w:tblPr>
      <w:tblGrid>
        <w:gridCol w:w="1466"/>
        <w:gridCol w:w="870"/>
        <w:gridCol w:w="858"/>
        <w:gridCol w:w="999"/>
        <w:gridCol w:w="858"/>
        <w:gridCol w:w="1047"/>
        <w:gridCol w:w="838"/>
        <w:gridCol w:w="838"/>
        <w:gridCol w:w="1019"/>
        <w:gridCol w:w="880"/>
      </w:tblGrid>
      <w:tr w:rsidR="00B608F3" w:rsidRPr="002B0956">
        <w:tc>
          <w:tcPr>
            <w:tcW w:w="1466" w:type="dxa"/>
            <w:vMerge w:val="restart"/>
            <w:tcBorders>
              <w:bottom w:val="nil"/>
            </w:tcBorders>
            <w:shd w:val="clear" w:color="auto" w:fill="auto"/>
            <w:vAlign w:val="bottom"/>
          </w:tcPr>
          <w:p w:rsidR="00B608F3" w:rsidRDefault="00B608F3">
            <w:pPr>
              <w:keepNext/>
              <w:spacing w:before="80" w:after="80" w:line="200" w:lineRule="atLeast"/>
              <w:ind w:left="57"/>
              <w:jc w:val="right"/>
              <w:rPr>
                <w:i/>
                <w:iCs/>
                <w:sz w:val="16"/>
                <w:szCs w:val="16"/>
                <w:rtl/>
                <w:lang w:eastAsia="en-US"/>
              </w:rPr>
            </w:pPr>
            <w:r>
              <w:rPr>
                <w:i/>
                <w:iCs/>
                <w:sz w:val="16"/>
                <w:szCs w:val="16"/>
                <w:lang w:eastAsia="en-US"/>
              </w:rPr>
              <w:t>Tipo de vivienda</w:t>
            </w:r>
          </w:p>
        </w:tc>
        <w:tc>
          <w:tcPr>
            <w:tcW w:w="8207" w:type="dxa"/>
            <w:gridSpan w:val="9"/>
            <w:shd w:val="clear" w:color="auto" w:fill="auto"/>
            <w:vAlign w:val="bottom"/>
          </w:tcPr>
          <w:p w:rsidR="00B608F3" w:rsidRDefault="00B608F3">
            <w:pPr>
              <w:keepNext/>
              <w:spacing w:before="80" w:after="80" w:line="200" w:lineRule="atLeast"/>
              <w:ind w:left="57"/>
              <w:jc w:val="center"/>
              <w:rPr>
                <w:i/>
                <w:iCs/>
                <w:sz w:val="16"/>
                <w:szCs w:val="16"/>
                <w:rtl/>
                <w:lang w:eastAsia="en-US"/>
              </w:rPr>
            </w:pPr>
            <w:r>
              <w:rPr>
                <w:i/>
                <w:iCs/>
                <w:sz w:val="16"/>
                <w:szCs w:val="16"/>
                <w:lang w:eastAsia="en-US"/>
              </w:rPr>
              <w:t>Provincia</w:t>
            </w:r>
          </w:p>
        </w:tc>
      </w:tr>
      <w:tr w:rsidR="00B608F3" w:rsidRPr="002B0956">
        <w:tc>
          <w:tcPr>
            <w:tcW w:w="1466" w:type="dxa"/>
            <w:vMerge/>
            <w:tcBorders>
              <w:top w:val="single" w:sz="12" w:space="0" w:color="auto"/>
              <w:bottom w:val="nil"/>
            </w:tcBorders>
            <w:vAlign w:val="bottom"/>
          </w:tcPr>
          <w:p w:rsidR="00B608F3" w:rsidRDefault="00B608F3">
            <w:pPr>
              <w:keepNext/>
              <w:spacing w:before="80" w:after="80" w:line="200" w:lineRule="atLeast"/>
              <w:ind w:left="57"/>
              <w:jc w:val="right"/>
              <w:rPr>
                <w:sz w:val="16"/>
                <w:szCs w:val="16"/>
                <w:rtl/>
                <w:lang w:eastAsia="en-US"/>
              </w:rPr>
            </w:pPr>
          </w:p>
        </w:tc>
        <w:tc>
          <w:tcPr>
            <w:tcW w:w="3585" w:type="dxa"/>
            <w:gridSpan w:val="4"/>
            <w:tcBorders>
              <w:right w:val="single" w:sz="36" w:space="0" w:color="FFFFFF"/>
            </w:tcBorders>
            <w:shd w:val="clear" w:color="auto" w:fill="auto"/>
            <w:vAlign w:val="bottom"/>
          </w:tcPr>
          <w:p w:rsidR="00B608F3" w:rsidRDefault="00B608F3">
            <w:pPr>
              <w:keepNext/>
              <w:spacing w:before="80" w:after="80" w:line="200" w:lineRule="atLeast"/>
              <w:ind w:left="57"/>
              <w:jc w:val="center"/>
              <w:rPr>
                <w:i/>
                <w:iCs/>
                <w:sz w:val="16"/>
                <w:szCs w:val="16"/>
                <w:rtl/>
                <w:lang w:eastAsia="en-US"/>
              </w:rPr>
            </w:pPr>
            <w:r>
              <w:rPr>
                <w:i/>
                <w:iCs/>
                <w:sz w:val="16"/>
                <w:szCs w:val="16"/>
                <w:lang w:eastAsia="en-US"/>
              </w:rPr>
              <w:t>Adén</w:t>
            </w:r>
          </w:p>
        </w:tc>
        <w:tc>
          <w:tcPr>
            <w:tcW w:w="4622" w:type="dxa"/>
            <w:gridSpan w:val="5"/>
            <w:tcBorders>
              <w:left w:val="single" w:sz="36" w:space="0" w:color="FFFFFF"/>
            </w:tcBorders>
            <w:shd w:val="clear" w:color="auto" w:fill="auto"/>
            <w:vAlign w:val="bottom"/>
          </w:tcPr>
          <w:p w:rsidR="00B608F3" w:rsidRDefault="00B608F3">
            <w:pPr>
              <w:keepNext/>
              <w:spacing w:before="80" w:after="80" w:line="200" w:lineRule="atLeast"/>
              <w:ind w:left="57"/>
              <w:jc w:val="center"/>
              <w:rPr>
                <w:i/>
                <w:iCs/>
                <w:sz w:val="16"/>
                <w:szCs w:val="16"/>
                <w:rtl/>
                <w:lang w:eastAsia="en-US"/>
              </w:rPr>
            </w:pPr>
            <w:r>
              <w:rPr>
                <w:i/>
                <w:iCs/>
                <w:sz w:val="16"/>
                <w:szCs w:val="16"/>
                <w:lang w:eastAsia="en-US"/>
              </w:rPr>
              <w:t>Circunscripción de la capital</w:t>
            </w:r>
          </w:p>
        </w:tc>
      </w:tr>
      <w:tr w:rsidR="00B608F3" w:rsidRPr="002B0956">
        <w:tc>
          <w:tcPr>
            <w:tcW w:w="1466" w:type="dxa"/>
            <w:vMerge/>
            <w:tcBorders>
              <w:top w:val="single" w:sz="12" w:space="0" w:color="auto"/>
              <w:bottom w:val="nil"/>
            </w:tcBorders>
            <w:shd w:val="clear" w:color="auto" w:fill="auto"/>
            <w:vAlign w:val="bottom"/>
          </w:tcPr>
          <w:p w:rsidR="00B608F3" w:rsidRDefault="00B608F3">
            <w:pPr>
              <w:keepNext/>
              <w:spacing w:before="80" w:after="80" w:line="200" w:lineRule="atLeast"/>
              <w:ind w:left="57"/>
              <w:jc w:val="right"/>
              <w:rPr>
                <w:sz w:val="16"/>
                <w:szCs w:val="16"/>
                <w:rtl/>
                <w:lang w:eastAsia="en-US"/>
              </w:rPr>
            </w:pPr>
          </w:p>
        </w:tc>
        <w:tc>
          <w:tcPr>
            <w:tcW w:w="3585" w:type="dxa"/>
            <w:gridSpan w:val="4"/>
            <w:tcBorders>
              <w:right w:val="single" w:sz="36" w:space="0" w:color="FFFFFF"/>
            </w:tcBorders>
            <w:shd w:val="clear" w:color="auto" w:fill="auto"/>
            <w:vAlign w:val="bottom"/>
          </w:tcPr>
          <w:p w:rsidR="00B608F3" w:rsidRDefault="00B608F3">
            <w:pPr>
              <w:keepNext/>
              <w:spacing w:before="80" w:after="80" w:line="200" w:lineRule="atLeast"/>
              <w:ind w:left="57"/>
              <w:jc w:val="center"/>
              <w:rPr>
                <w:i/>
                <w:iCs/>
                <w:sz w:val="16"/>
                <w:szCs w:val="16"/>
                <w:lang w:eastAsia="en-US"/>
              </w:rPr>
            </w:pPr>
            <w:r>
              <w:rPr>
                <w:i/>
                <w:iCs/>
                <w:sz w:val="16"/>
                <w:szCs w:val="16"/>
                <w:lang w:eastAsia="en-US"/>
              </w:rPr>
              <w:t>Barrio</w:t>
            </w:r>
          </w:p>
        </w:tc>
        <w:tc>
          <w:tcPr>
            <w:tcW w:w="4622" w:type="dxa"/>
            <w:gridSpan w:val="5"/>
            <w:tcBorders>
              <w:left w:val="single" w:sz="36" w:space="0" w:color="FFFFFF"/>
            </w:tcBorders>
            <w:shd w:val="clear" w:color="auto" w:fill="auto"/>
            <w:vAlign w:val="bottom"/>
          </w:tcPr>
          <w:p w:rsidR="00B608F3" w:rsidRDefault="00B608F3">
            <w:pPr>
              <w:keepNext/>
              <w:spacing w:before="80" w:after="80" w:line="200" w:lineRule="atLeast"/>
              <w:ind w:left="57"/>
              <w:jc w:val="center"/>
              <w:rPr>
                <w:i/>
                <w:iCs/>
                <w:sz w:val="16"/>
                <w:szCs w:val="16"/>
                <w:lang w:eastAsia="en-US"/>
              </w:rPr>
            </w:pPr>
            <w:r>
              <w:rPr>
                <w:i/>
                <w:iCs/>
                <w:sz w:val="16"/>
                <w:szCs w:val="16"/>
                <w:lang w:eastAsia="en-US"/>
              </w:rPr>
              <w:t>Barrio</w:t>
            </w:r>
          </w:p>
        </w:tc>
      </w:tr>
      <w:tr w:rsidR="00B608F3" w:rsidRPr="002B0956">
        <w:tc>
          <w:tcPr>
            <w:tcW w:w="1466" w:type="dxa"/>
            <w:vMerge/>
            <w:tcBorders>
              <w:top w:val="single" w:sz="12" w:space="0" w:color="auto"/>
              <w:bottom w:val="nil"/>
            </w:tcBorders>
            <w:shd w:val="clear" w:color="auto" w:fill="auto"/>
            <w:vAlign w:val="bottom"/>
          </w:tcPr>
          <w:p w:rsidR="00B608F3" w:rsidRDefault="00B608F3">
            <w:pPr>
              <w:keepNext/>
              <w:spacing w:before="80" w:after="80" w:line="200" w:lineRule="atLeast"/>
              <w:ind w:left="57"/>
              <w:jc w:val="right"/>
              <w:rPr>
                <w:sz w:val="16"/>
                <w:szCs w:val="16"/>
                <w:rtl/>
                <w:lang w:eastAsia="en-US"/>
              </w:rPr>
            </w:pPr>
          </w:p>
        </w:tc>
        <w:tc>
          <w:tcPr>
            <w:tcW w:w="870" w:type="dxa"/>
            <w:tcBorders>
              <w:bottom w:val="single" w:sz="4" w:space="0" w:color="auto"/>
            </w:tcBorders>
            <w:shd w:val="clear" w:color="auto" w:fill="auto"/>
            <w:vAlign w:val="bottom"/>
          </w:tcPr>
          <w:p w:rsidR="00B608F3" w:rsidRDefault="00B608F3">
            <w:pPr>
              <w:keepNext/>
              <w:spacing w:before="80" w:after="80" w:line="200" w:lineRule="atLeast"/>
              <w:ind w:left="57"/>
              <w:jc w:val="right"/>
              <w:rPr>
                <w:i/>
                <w:iCs/>
                <w:sz w:val="16"/>
                <w:szCs w:val="16"/>
                <w:rtl/>
                <w:lang w:eastAsia="en-US"/>
              </w:rPr>
            </w:pPr>
            <w:r>
              <w:rPr>
                <w:i/>
                <w:iCs/>
                <w:sz w:val="16"/>
                <w:szCs w:val="16"/>
                <w:lang w:eastAsia="en-US"/>
              </w:rPr>
              <w:t>Sheikh Othman</w:t>
            </w:r>
          </w:p>
        </w:tc>
        <w:tc>
          <w:tcPr>
            <w:tcW w:w="858" w:type="dxa"/>
            <w:tcBorders>
              <w:bottom w:val="single" w:sz="4" w:space="0" w:color="auto"/>
            </w:tcBorders>
            <w:shd w:val="clear" w:color="auto" w:fill="auto"/>
            <w:vAlign w:val="bottom"/>
          </w:tcPr>
          <w:p w:rsidR="00B608F3" w:rsidRDefault="00B608F3">
            <w:pPr>
              <w:keepNext/>
              <w:spacing w:before="80" w:after="80" w:line="200" w:lineRule="atLeast"/>
              <w:ind w:left="57"/>
              <w:jc w:val="right"/>
              <w:rPr>
                <w:i/>
                <w:iCs/>
                <w:sz w:val="16"/>
                <w:szCs w:val="16"/>
                <w:rtl/>
                <w:lang w:eastAsia="en-US"/>
              </w:rPr>
            </w:pPr>
            <w:r>
              <w:rPr>
                <w:i/>
                <w:iCs/>
                <w:sz w:val="16"/>
                <w:szCs w:val="16"/>
                <w:lang w:eastAsia="en-US"/>
              </w:rPr>
              <w:t>Tawahi</w:t>
            </w:r>
          </w:p>
        </w:tc>
        <w:tc>
          <w:tcPr>
            <w:tcW w:w="999" w:type="dxa"/>
            <w:tcBorders>
              <w:bottom w:val="single" w:sz="4" w:space="0" w:color="auto"/>
            </w:tcBorders>
            <w:shd w:val="clear" w:color="auto" w:fill="auto"/>
            <w:vAlign w:val="bottom"/>
          </w:tcPr>
          <w:p w:rsidR="00B608F3" w:rsidRDefault="00B608F3">
            <w:pPr>
              <w:keepNext/>
              <w:spacing w:before="80" w:after="80" w:line="200" w:lineRule="atLeast"/>
              <w:ind w:left="57"/>
              <w:jc w:val="right"/>
              <w:rPr>
                <w:i/>
                <w:iCs/>
                <w:sz w:val="16"/>
                <w:szCs w:val="16"/>
                <w:rtl/>
                <w:lang w:eastAsia="en-US"/>
              </w:rPr>
            </w:pPr>
            <w:r>
              <w:rPr>
                <w:i/>
                <w:iCs/>
                <w:sz w:val="16"/>
                <w:szCs w:val="16"/>
                <w:lang w:eastAsia="en-US"/>
              </w:rPr>
              <w:t>Núcleos de población pequeños</w:t>
            </w:r>
          </w:p>
        </w:tc>
        <w:tc>
          <w:tcPr>
            <w:tcW w:w="858" w:type="dxa"/>
            <w:tcBorders>
              <w:bottom w:val="single" w:sz="4" w:space="0" w:color="auto"/>
              <w:right w:val="single" w:sz="36" w:space="0" w:color="FFFFFF"/>
            </w:tcBorders>
            <w:shd w:val="clear" w:color="auto" w:fill="auto"/>
            <w:vAlign w:val="bottom"/>
          </w:tcPr>
          <w:p w:rsidR="00B608F3" w:rsidRDefault="00B608F3">
            <w:pPr>
              <w:keepNext/>
              <w:spacing w:before="80" w:after="80" w:line="200" w:lineRule="atLeast"/>
              <w:ind w:left="57"/>
              <w:jc w:val="right"/>
              <w:rPr>
                <w:i/>
                <w:iCs/>
                <w:sz w:val="16"/>
                <w:szCs w:val="16"/>
                <w:lang w:eastAsia="en-US"/>
              </w:rPr>
            </w:pPr>
            <w:r>
              <w:rPr>
                <w:i/>
                <w:iCs/>
                <w:sz w:val="16"/>
                <w:szCs w:val="16"/>
                <w:lang w:eastAsia="en-US"/>
              </w:rPr>
              <w:t>Total</w:t>
            </w:r>
          </w:p>
        </w:tc>
        <w:tc>
          <w:tcPr>
            <w:tcW w:w="1047" w:type="dxa"/>
            <w:tcBorders>
              <w:left w:val="single" w:sz="36" w:space="0" w:color="FFFFFF"/>
              <w:bottom w:val="single" w:sz="12" w:space="0" w:color="auto"/>
            </w:tcBorders>
            <w:shd w:val="clear" w:color="auto" w:fill="auto"/>
            <w:vAlign w:val="bottom"/>
          </w:tcPr>
          <w:p w:rsidR="00B608F3" w:rsidRDefault="00B608F3">
            <w:pPr>
              <w:keepNext/>
              <w:spacing w:before="80" w:after="80" w:line="200" w:lineRule="atLeast"/>
              <w:ind w:left="57"/>
              <w:jc w:val="right"/>
              <w:rPr>
                <w:i/>
                <w:iCs/>
                <w:sz w:val="16"/>
                <w:szCs w:val="16"/>
                <w:rtl/>
                <w:lang w:eastAsia="en-US"/>
              </w:rPr>
            </w:pPr>
            <w:r>
              <w:rPr>
                <w:i/>
                <w:iCs/>
                <w:sz w:val="16"/>
                <w:szCs w:val="16"/>
                <w:lang w:eastAsia="en-US"/>
              </w:rPr>
              <w:t>Mo´tamarat</w:t>
            </w:r>
          </w:p>
        </w:tc>
        <w:tc>
          <w:tcPr>
            <w:tcW w:w="838" w:type="dxa"/>
            <w:tcBorders>
              <w:bottom w:val="single" w:sz="4" w:space="0" w:color="auto"/>
            </w:tcBorders>
            <w:shd w:val="clear" w:color="auto" w:fill="auto"/>
            <w:vAlign w:val="bottom"/>
          </w:tcPr>
          <w:p w:rsidR="00B608F3" w:rsidRDefault="00B608F3">
            <w:pPr>
              <w:keepNext/>
              <w:spacing w:before="80" w:after="80" w:line="200" w:lineRule="atLeast"/>
              <w:ind w:left="57"/>
              <w:jc w:val="right"/>
              <w:rPr>
                <w:i/>
                <w:iCs/>
                <w:sz w:val="16"/>
                <w:szCs w:val="16"/>
                <w:rtl/>
                <w:lang w:eastAsia="en-US"/>
              </w:rPr>
            </w:pPr>
            <w:r>
              <w:rPr>
                <w:i/>
                <w:iCs/>
                <w:sz w:val="16"/>
                <w:szCs w:val="16"/>
                <w:lang w:eastAsia="en-US"/>
              </w:rPr>
              <w:t>Al-Kassara</w:t>
            </w:r>
          </w:p>
        </w:tc>
        <w:tc>
          <w:tcPr>
            <w:tcW w:w="838" w:type="dxa"/>
            <w:tcBorders>
              <w:bottom w:val="single" w:sz="4" w:space="0" w:color="auto"/>
            </w:tcBorders>
            <w:shd w:val="clear" w:color="auto" w:fill="auto"/>
            <w:vAlign w:val="bottom"/>
          </w:tcPr>
          <w:p w:rsidR="00B608F3" w:rsidRDefault="00B608F3">
            <w:pPr>
              <w:keepNext/>
              <w:spacing w:before="80" w:after="80" w:line="200" w:lineRule="atLeast"/>
              <w:ind w:left="57"/>
              <w:jc w:val="right"/>
              <w:rPr>
                <w:i/>
                <w:iCs/>
                <w:sz w:val="16"/>
                <w:szCs w:val="16"/>
                <w:rtl/>
                <w:lang w:eastAsia="en-US"/>
              </w:rPr>
            </w:pPr>
            <w:r>
              <w:rPr>
                <w:i/>
                <w:iCs/>
                <w:sz w:val="16"/>
                <w:szCs w:val="16"/>
                <w:lang w:eastAsia="en-US"/>
              </w:rPr>
              <w:t>Mahwa 45</w:t>
            </w:r>
          </w:p>
        </w:tc>
        <w:tc>
          <w:tcPr>
            <w:tcW w:w="1019" w:type="dxa"/>
            <w:tcBorders>
              <w:bottom w:val="single" w:sz="4" w:space="0" w:color="auto"/>
            </w:tcBorders>
            <w:shd w:val="clear" w:color="auto" w:fill="auto"/>
            <w:vAlign w:val="bottom"/>
          </w:tcPr>
          <w:p w:rsidR="00B608F3" w:rsidRDefault="00B608F3">
            <w:pPr>
              <w:keepNext/>
              <w:spacing w:before="80" w:after="80" w:line="200" w:lineRule="atLeast"/>
              <w:ind w:left="57"/>
              <w:jc w:val="right"/>
              <w:rPr>
                <w:i/>
                <w:iCs/>
                <w:sz w:val="16"/>
                <w:szCs w:val="16"/>
                <w:rtl/>
                <w:lang w:eastAsia="en-US"/>
              </w:rPr>
            </w:pPr>
            <w:r>
              <w:rPr>
                <w:i/>
                <w:iCs/>
                <w:sz w:val="16"/>
                <w:szCs w:val="16"/>
                <w:lang w:eastAsia="en-US"/>
              </w:rPr>
              <w:t>Núcleos de población pequeños</w:t>
            </w:r>
          </w:p>
        </w:tc>
        <w:tc>
          <w:tcPr>
            <w:tcW w:w="880" w:type="dxa"/>
            <w:tcBorders>
              <w:bottom w:val="single" w:sz="4" w:space="0" w:color="auto"/>
            </w:tcBorders>
            <w:shd w:val="clear" w:color="auto" w:fill="auto"/>
            <w:vAlign w:val="bottom"/>
          </w:tcPr>
          <w:p w:rsidR="00B608F3" w:rsidRDefault="00B608F3">
            <w:pPr>
              <w:keepNext/>
              <w:spacing w:before="80" w:after="80" w:line="200" w:lineRule="atLeast"/>
              <w:ind w:left="57"/>
              <w:jc w:val="right"/>
              <w:rPr>
                <w:i/>
                <w:iCs/>
                <w:sz w:val="16"/>
                <w:szCs w:val="16"/>
                <w:lang w:eastAsia="en-US"/>
              </w:rPr>
            </w:pPr>
            <w:r>
              <w:rPr>
                <w:i/>
                <w:iCs/>
                <w:sz w:val="16"/>
                <w:szCs w:val="16"/>
                <w:lang w:eastAsia="en-US"/>
              </w:rPr>
              <w:t>Total</w:t>
            </w:r>
          </w:p>
        </w:tc>
      </w:tr>
      <w:tr w:rsidR="00B608F3" w:rsidRPr="002B0956">
        <w:tc>
          <w:tcPr>
            <w:tcW w:w="1466" w:type="dxa"/>
            <w:tcBorders>
              <w:top w:val="single" w:sz="12" w:space="0" w:color="auto"/>
              <w:bottom w:val="nil"/>
            </w:tcBorders>
            <w:shd w:val="clear" w:color="auto" w:fill="auto"/>
          </w:tcPr>
          <w:p w:rsidR="00B608F3" w:rsidRPr="002B0956" w:rsidRDefault="00B608F3">
            <w:pPr>
              <w:spacing w:before="40" w:after="40" w:line="200" w:lineRule="atLeast"/>
              <w:ind w:left="57"/>
              <w:jc w:val="lowKashida"/>
              <w:rPr>
                <w:sz w:val="18"/>
                <w:szCs w:val="18"/>
                <w:rtl/>
                <w:lang w:eastAsia="en-US"/>
              </w:rPr>
            </w:pPr>
            <w:r>
              <w:rPr>
                <w:sz w:val="18"/>
                <w:szCs w:val="18"/>
                <w:lang w:eastAsia="en-US"/>
              </w:rPr>
              <w:t>Propiedad</w:t>
            </w:r>
          </w:p>
        </w:tc>
        <w:tc>
          <w:tcPr>
            <w:tcW w:w="870" w:type="dxa"/>
            <w:tcBorders>
              <w:top w:val="single" w:sz="12" w:space="0" w:color="auto"/>
              <w:bottom w:val="nil"/>
            </w:tcBorders>
            <w:shd w:val="clear" w:color="auto" w:fill="auto"/>
          </w:tcPr>
          <w:p w:rsidR="00B608F3" w:rsidRPr="002B0956" w:rsidRDefault="00B608F3">
            <w:pPr>
              <w:spacing w:before="40" w:after="40" w:line="200" w:lineRule="atLeast"/>
              <w:ind w:left="57" w:hanging="57"/>
              <w:jc w:val="right"/>
              <w:rPr>
                <w:sz w:val="18"/>
                <w:szCs w:val="18"/>
                <w:rtl/>
                <w:lang w:eastAsia="en-US"/>
              </w:rPr>
            </w:pPr>
            <w:r>
              <w:rPr>
                <w:sz w:val="18"/>
                <w:szCs w:val="18"/>
                <w:lang w:eastAsia="en-US"/>
              </w:rPr>
              <w:t>40,91%</w:t>
            </w:r>
          </w:p>
        </w:tc>
        <w:tc>
          <w:tcPr>
            <w:tcW w:w="858" w:type="dxa"/>
            <w:tcBorders>
              <w:top w:val="single" w:sz="12" w:space="0" w:color="auto"/>
              <w:bottom w:val="nil"/>
            </w:tcBorders>
            <w:shd w:val="clear" w:color="auto" w:fill="auto"/>
          </w:tcPr>
          <w:p w:rsidR="00B608F3" w:rsidRPr="002B0956" w:rsidRDefault="00B608F3">
            <w:pPr>
              <w:spacing w:before="40" w:after="40" w:line="200" w:lineRule="atLeast"/>
              <w:ind w:left="57" w:hanging="57"/>
              <w:jc w:val="right"/>
              <w:rPr>
                <w:sz w:val="18"/>
                <w:szCs w:val="18"/>
                <w:rtl/>
                <w:lang w:eastAsia="en-US"/>
              </w:rPr>
            </w:pPr>
            <w:r>
              <w:rPr>
                <w:sz w:val="18"/>
                <w:szCs w:val="18"/>
                <w:lang w:eastAsia="en-US"/>
              </w:rPr>
              <w:t>96,7%</w:t>
            </w:r>
          </w:p>
        </w:tc>
        <w:tc>
          <w:tcPr>
            <w:tcW w:w="999" w:type="dxa"/>
            <w:tcBorders>
              <w:top w:val="single" w:sz="12" w:space="0" w:color="auto"/>
              <w:bottom w:val="nil"/>
            </w:tcBorders>
            <w:shd w:val="clear" w:color="auto" w:fill="auto"/>
          </w:tcPr>
          <w:p w:rsidR="00B608F3" w:rsidRPr="002B0956" w:rsidRDefault="00B608F3">
            <w:pPr>
              <w:spacing w:before="40" w:after="40" w:line="200" w:lineRule="atLeast"/>
              <w:ind w:left="57" w:hanging="57"/>
              <w:jc w:val="right"/>
              <w:rPr>
                <w:sz w:val="18"/>
                <w:szCs w:val="18"/>
                <w:rtl/>
                <w:lang w:eastAsia="en-US"/>
              </w:rPr>
            </w:pPr>
            <w:r>
              <w:rPr>
                <w:sz w:val="18"/>
                <w:szCs w:val="18"/>
                <w:lang w:eastAsia="en-US"/>
              </w:rPr>
              <w:t>93,9%</w:t>
            </w:r>
          </w:p>
        </w:tc>
        <w:tc>
          <w:tcPr>
            <w:tcW w:w="858" w:type="dxa"/>
            <w:tcBorders>
              <w:top w:val="single" w:sz="12" w:space="0" w:color="auto"/>
              <w:bottom w:val="nil"/>
            </w:tcBorders>
            <w:shd w:val="clear" w:color="auto" w:fill="auto"/>
          </w:tcPr>
          <w:p w:rsidR="00B608F3" w:rsidRPr="002B0956" w:rsidRDefault="00B608F3">
            <w:pPr>
              <w:spacing w:before="40" w:after="40" w:line="200" w:lineRule="atLeast"/>
              <w:ind w:left="57" w:hanging="57"/>
              <w:jc w:val="right"/>
              <w:rPr>
                <w:sz w:val="18"/>
                <w:szCs w:val="18"/>
                <w:rtl/>
                <w:lang w:eastAsia="en-US"/>
              </w:rPr>
            </w:pPr>
            <w:r>
              <w:rPr>
                <w:sz w:val="18"/>
                <w:szCs w:val="18"/>
                <w:lang w:eastAsia="en-US"/>
              </w:rPr>
              <w:t>93,9%</w:t>
            </w:r>
          </w:p>
        </w:tc>
        <w:tc>
          <w:tcPr>
            <w:tcW w:w="1047" w:type="dxa"/>
            <w:tcBorders>
              <w:top w:val="single" w:sz="12" w:space="0" w:color="auto"/>
              <w:bottom w:val="nil"/>
            </w:tcBorders>
            <w:shd w:val="clear" w:color="auto" w:fill="auto"/>
          </w:tcPr>
          <w:p w:rsidR="00B608F3" w:rsidRPr="002B0956" w:rsidRDefault="00B608F3">
            <w:pPr>
              <w:spacing w:before="40" w:after="40" w:line="200" w:lineRule="atLeast"/>
              <w:ind w:left="57" w:hanging="57"/>
              <w:jc w:val="right"/>
              <w:rPr>
                <w:sz w:val="18"/>
                <w:szCs w:val="18"/>
                <w:rtl/>
                <w:lang w:eastAsia="en-US"/>
              </w:rPr>
            </w:pPr>
            <w:r>
              <w:rPr>
                <w:sz w:val="18"/>
                <w:szCs w:val="18"/>
                <w:lang w:eastAsia="en-US"/>
              </w:rPr>
              <w:t>72,4%</w:t>
            </w:r>
          </w:p>
        </w:tc>
        <w:tc>
          <w:tcPr>
            <w:tcW w:w="838" w:type="dxa"/>
            <w:tcBorders>
              <w:top w:val="single" w:sz="12" w:space="0" w:color="auto"/>
              <w:bottom w:val="nil"/>
            </w:tcBorders>
            <w:shd w:val="clear" w:color="auto" w:fill="auto"/>
          </w:tcPr>
          <w:p w:rsidR="00B608F3" w:rsidRPr="002B0956" w:rsidRDefault="00B608F3">
            <w:pPr>
              <w:spacing w:before="40" w:after="40" w:line="200" w:lineRule="atLeast"/>
              <w:ind w:left="57" w:hanging="57"/>
              <w:jc w:val="right"/>
              <w:rPr>
                <w:sz w:val="18"/>
                <w:szCs w:val="18"/>
                <w:rtl/>
                <w:lang w:eastAsia="en-US"/>
              </w:rPr>
            </w:pPr>
            <w:r>
              <w:rPr>
                <w:sz w:val="18"/>
                <w:szCs w:val="18"/>
                <w:lang w:eastAsia="en-US"/>
              </w:rPr>
              <w:t>88,4%</w:t>
            </w:r>
          </w:p>
        </w:tc>
        <w:tc>
          <w:tcPr>
            <w:tcW w:w="838" w:type="dxa"/>
            <w:tcBorders>
              <w:top w:val="single" w:sz="12" w:space="0" w:color="auto"/>
              <w:bottom w:val="nil"/>
            </w:tcBorders>
            <w:shd w:val="clear" w:color="auto" w:fill="auto"/>
          </w:tcPr>
          <w:p w:rsidR="00B608F3" w:rsidRPr="002B0956" w:rsidRDefault="00B608F3">
            <w:pPr>
              <w:spacing w:before="40" w:after="40" w:line="200" w:lineRule="atLeast"/>
              <w:ind w:left="57" w:hanging="57"/>
              <w:jc w:val="right"/>
              <w:rPr>
                <w:sz w:val="18"/>
                <w:szCs w:val="18"/>
                <w:rtl/>
                <w:lang w:eastAsia="en-US"/>
              </w:rPr>
            </w:pPr>
            <w:r>
              <w:rPr>
                <w:sz w:val="18"/>
                <w:szCs w:val="18"/>
                <w:lang w:eastAsia="en-US"/>
              </w:rPr>
              <w:t>69,2%</w:t>
            </w:r>
          </w:p>
        </w:tc>
        <w:tc>
          <w:tcPr>
            <w:tcW w:w="1019" w:type="dxa"/>
            <w:tcBorders>
              <w:top w:val="single" w:sz="12" w:space="0" w:color="auto"/>
              <w:bottom w:val="nil"/>
            </w:tcBorders>
            <w:shd w:val="clear" w:color="auto" w:fill="auto"/>
          </w:tcPr>
          <w:p w:rsidR="00B608F3" w:rsidRPr="002B0956" w:rsidRDefault="00B608F3">
            <w:pPr>
              <w:spacing w:before="40" w:after="40" w:line="200" w:lineRule="atLeast"/>
              <w:ind w:left="57" w:hanging="57"/>
              <w:jc w:val="right"/>
              <w:rPr>
                <w:sz w:val="18"/>
                <w:szCs w:val="18"/>
                <w:rtl/>
                <w:lang w:eastAsia="en-US"/>
              </w:rPr>
            </w:pPr>
            <w:r>
              <w:rPr>
                <w:sz w:val="18"/>
                <w:szCs w:val="18"/>
                <w:lang w:eastAsia="en-US"/>
              </w:rPr>
              <w:t>84,9%</w:t>
            </w:r>
          </w:p>
        </w:tc>
        <w:tc>
          <w:tcPr>
            <w:tcW w:w="880" w:type="dxa"/>
            <w:tcBorders>
              <w:top w:val="single" w:sz="12" w:space="0" w:color="auto"/>
              <w:bottom w:val="nil"/>
            </w:tcBorders>
            <w:shd w:val="clear" w:color="auto" w:fill="auto"/>
          </w:tcPr>
          <w:p w:rsidR="00B608F3" w:rsidRPr="002B0956" w:rsidRDefault="00B608F3">
            <w:pPr>
              <w:spacing w:before="40" w:after="40" w:line="200" w:lineRule="atLeast"/>
              <w:ind w:left="57" w:hanging="57"/>
              <w:jc w:val="right"/>
              <w:rPr>
                <w:sz w:val="18"/>
                <w:szCs w:val="18"/>
                <w:rtl/>
                <w:lang w:eastAsia="en-US"/>
              </w:rPr>
            </w:pPr>
            <w:r>
              <w:rPr>
                <w:sz w:val="18"/>
                <w:szCs w:val="18"/>
                <w:lang w:eastAsia="en-US"/>
              </w:rPr>
              <w:t>78,5%</w:t>
            </w:r>
          </w:p>
        </w:tc>
      </w:tr>
      <w:tr w:rsidR="00B608F3" w:rsidRPr="002B0956">
        <w:tc>
          <w:tcPr>
            <w:tcW w:w="1466" w:type="dxa"/>
            <w:tcBorders>
              <w:top w:val="nil"/>
              <w:bottom w:val="single" w:sz="4" w:space="0" w:color="auto"/>
            </w:tcBorders>
          </w:tcPr>
          <w:p w:rsidR="00B608F3" w:rsidRPr="002B0956" w:rsidRDefault="00B608F3">
            <w:pPr>
              <w:spacing w:before="40" w:after="40" w:line="200" w:lineRule="atLeast"/>
              <w:ind w:left="57"/>
              <w:jc w:val="lowKashida"/>
              <w:rPr>
                <w:sz w:val="18"/>
                <w:szCs w:val="18"/>
                <w:rtl/>
                <w:lang w:eastAsia="en-US"/>
              </w:rPr>
            </w:pPr>
            <w:r>
              <w:rPr>
                <w:sz w:val="18"/>
                <w:szCs w:val="18"/>
                <w:lang w:eastAsia="en-US"/>
              </w:rPr>
              <w:t>Arrendamiento</w:t>
            </w:r>
            <w:r w:rsidRPr="002B0956">
              <w:rPr>
                <w:sz w:val="18"/>
                <w:szCs w:val="18"/>
                <w:rtl/>
                <w:lang w:eastAsia="en-US"/>
              </w:rPr>
              <w:t xml:space="preserve"> </w:t>
            </w:r>
          </w:p>
        </w:tc>
        <w:tc>
          <w:tcPr>
            <w:tcW w:w="870" w:type="dxa"/>
            <w:tcBorders>
              <w:top w:val="nil"/>
              <w:bottom w:val="single" w:sz="4" w:space="0" w:color="auto"/>
            </w:tcBorders>
          </w:tcPr>
          <w:p w:rsidR="00B608F3" w:rsidRPr="002B0956" w:rsidRDefault="00B608F3">
            <w:pPr>
              <w:spacing w:before="40" w:after="40" w:line="200" w:lineRule="atLeast"/>
              <w:ind w:left="57" w:hanging="57"/>
              <w:jc w:val="right"/>
              <w:rPr>
                <w:sz w:val="18"/>
                <w:szCs w:val="18"/>
                <w:rtl/>
                <w:lang w:eastAsia="en-US"/>
              </w:rPr>
            </w:pPr>
            <w:r>
              <w:rPr>
                <w:sz w:val="18"/>
                <w:szCs w:val="18"/>
                <w:lang w:eastAsia="en-US"/>
              </w:rPr>
              <w:t>8,6%</w:t>
            </w:r>
          </w:p>
        </w:tc>
        <w:tc>
          <w:tcPr>
            <w:tcW w:w="858" w:type="dxa"/>
            <w:tcBorders>
              <w:top w:val="nil"/>
              <w:bottom w:val="single" w:sz="4" w:space="0" w:color="auto"/>
            </w:tcBorders>
          </w:tcPr>
          <w:p w:rsidR="00B608F3" w:rsidRPr="002B0956" w:rsidRDefault="00B608F3">
            <w:pPr>
              <w:spacing w:before="40" w:after="40" w:line="200" w:lineRule="atLeast"/>
              <w:ind w:left="57" w:hanging="57"/>
              <w:jc w:val="right"/>
              <w:rPr>
                <w:sz w:val="18"/>
                <w:szCs w:val="18"/>
                <w:rtl/>
                <w:lang w:eastAsia="en-US"/>
              </w:rPr>
            </w:pPr>
            <w:r>
              <w:rPr>
                <w:sz w:val="18"/>
                <w:szCs w:val="18"/>
                <w:lang w:eastAsia="en-US"/>
              </w:rPr>
              <w:t>3,3%</w:t>
            </w:r>
          </w:p>
        </w:tc>
        <w:tc>
          <w:tcPr>
            <w:tcW w:w="999" w:type="dxa"/>
            <w:tcBorders>
              <w:top w:val="nil"/>
              <w:bottom w:val="single" w:sz="4" w:space="0" w:color="auto"/>
            </w:tcBorders>
          </w:tcPr>
          <w:p w:rsidR="00B608F3" w:rsidRPr="002B0956" w:rsidRDefault="00B608F3">
            <w:pPr>
              <w:spacing w:before="40" w:after="40" w:line="200" w:lineRule="atLeast"/>
              <w:ind w:left="57" w:hanging="57"/>
              <w:jc w:val="right"/>
              <w:rPr>
                <w:sz w:val="18"/>
                <w:szCs w:val="18"/>
                <w:rtl/>
                <w:lang w:eastAsia="en-US"/>
              </w:rPr>
            </w:pPr>
            <w:r>
              <w:rPr>
                <w:sz w:val="18"/>
                <w:szCs w:val="18"/>
                <w:lang w:eastAsia="en-US"/>
              </w:rPr>
              <w:t>6,1%</w:t>
            </w:r>
          </w:p>
        </w:tc>
        <w:tc>
          <w:tcPr>
            <w:tcW w:w="858" w:type="dxa"/>
            <w:tcBorders>
              <w:top w:val="nil"/>
              <w:bottom w:val="single" w:sz="4" w:space="0" w:color="auto"/>
            </w:tcBorders>
          </w:tcPr>
          <w:p w:rsidR="00B608F3" w:rsidRPr="002B0956" w:rsidRDefault="00B608F3">
            <w:pPr>
              <w:spacing w:before="40" w:after="40" w:line="200" w:lineRule="atLeast"/>
              <w:ind w:left="57" w:hanging="57"/>
              <w:jc w:val="right"/>
              <w:rPr>
                <w:sz w:val="18"/>
                <w:szCs w:val="18"/>
                <w:rtl/>
                <w:lang w:eastAsia="en-US"/>
              </w:rPr>
            </w:pPr>
            <w:r>
              <w:rPr>
                <w:sz w:val="18"/>
                <w:szCs w:val="18"/>
                <w:lang w:eastAsia="en-US"/>
              </w:rPr>
              <w:t>6,2%</w:t>
            </w:r>
          </w:p>
        </w:tc>
        <w:tc>
          <w:tcPr>
            <w:tcW w:w="1047" w:type="dxa"/>
            <w:tcBorders>
              <w:top w:val="nil"/>
              <w:bottom w:val="single" w:sz="4" w:space="0" w:color="auto"/>
            </w:tcBorders>
          </w:tcPr>
          <w:p w:rsidR="00B608F3" w:rsidRPr="002B0956" w:rsidRDefault="00B608F3">
            <w:pPr>
              <w:spacing w:before="40" w:after="40" w:line="200" w:lineRule="atLeast"/>
              <w:ind w:left="57" w:hanging="57"/>
              <w:jc w:val="right"/>
              <w:rPr>
                <w:sz w:val="18"/>
                <w:szCs w:val="18"/>
                <w:rtl/>
                <w:lang w:eastAsia="en-US"/>
              </w:rPr>
            </w:pPr>
            <w:r>
              <w:rPr>
                <w:sz w:val="18"/>
                <w:szCs w:val="18"/>
                <w:lang w:eastAsia="en-US"/>
              </w:rPr>
              <w:t>27,6%</w:t>
            </w:r>
          </w:p>
        </w:tc>
        <w:tc>
          <w:tcPr>
            <w:tcW w:w="838" w:type="dxa"/>
            <w:tcBorders>
              <w:top w:val="nil"/>
              <w:bottom w:val="single" w:sz="4" w:space="0" w:color="auto"/>
            </w:tcBorders>
          </w:tcPr>
          <w:p w:rsidR="00B608F3" w:rsidRPr="002B0956" w:rsidRDefault="00B608F3">
            <w:pPr>
              <w:spacing w:before="40" w:after="40" w:line="200" w:lineRule="atLeast"/>
              <w:ind w:left="57" w:hanging="57"/>
              <w:jc w:val="right"/>
              <w:rPr>
                <w:sz w:val="18"/>
                <w:szCs w:val="18"/>
                <w:rtl/>
                <w:lang w:eastAsia="en-US"/>
              </w:rPr>
            </w:pPr>
            <w:r>
              <w:rPr>
                <w:sz w:val="18"/>
                <w:szCs w:val="18"/>
                <w:lang w:eastAsia="en-US"/>
              </w:rPr>
              <w:t>11,6%</w:t>
            </w:r>
          </w:p>
        </w:tc>
        <w:tc>
          <w:tcPr>
            <w:tcW w:w="838" w:type="dxa"/>
            <w:tcBorders>
              <w:top w:val="nil"/>
              <w:bottom w:val="single" w:sz="4" w:space="0" w:color="auto"/>
            </w:tcBorders>
          </w:tcPr>
          <w:p w:rsidR="00B608F3" w:rsidRPr="002B0956" w:rsidRDefault="00B608F3">
            <w:pPr>
              <w:spacing w:before="40" w:after="40" w:line="200" w:lineRule="atLeast"/>
              <w:ind w:left="57" w:hanging="57"/>
              <w:jc w:val="right"/>
              <w:rPr>
                <w:sz w:val="18"/>
                <w:szCs w:val="18"/>
                <w:rtl/>
                <w:lang w:eastAsia="en-US"/>
              </w:rPr>
            </w:pPr>
            <w:r>
              <w:rPr>
                <w:sz w:val="18"/>
                <w:szCs w:val="18"/>
                <w:lang w:eastAsia="en-US"/>
              </w:rPr>
              <w:t>30,8%</w:t>
            </w:r>
          </w:p>
        </w:tc>
        <w:tc>
          <w:tcPr>
            <w:tcW w:w="1019" w:type="dxa"/>
            <w:tcBorders>
              <w:top w:val="nil"/>
              <w:bottom w:val="single" w:sz="4" w:space="0" w:color="auto"/>
            </w:tcBorders>
          </w:tcPr>
          <w:p w:rsidR="00B608F3" w:rsidRPr="002B0956" w:rsidRDefault="00B608F3">
            <w:pPr>
              <w:spacing w:before="40" w:after="40" w:line="200" w:lineRule="atLeast"/>
              <w:ind w:left="57" w:hanging="57"/>
              <w:jc w:val="right"/>
              <w:rPr>
                <w:sz w:val="18"/>
                <w:szCs w:val="18"/>
                <w:rtl/>
                <w:lang w:eastAsia="en-US"/>
              </w:rPr>
            </w:pPr>
            <w:r>
              <w:rPr>
                <w:sz w:val="18"/>
                <w:szCs w:val="18"/>
                <w:lang w:eastAsia="en-US"/>
              </w:rPr>
              <w:t>15,1%</w:t>
            </w:r>
          </w:p>
        </w:tc>
        <w:tc>
          <w:tcPr>
            <w:tcW w:w="880" w:type="dxa"/>
            <w:tcBorders>
              <w:top w:val="nil"/>
              <w:bottom w:val="single" w:sz="4" w:space="0" w:color="auto"/>
            </w:tcBorders>
          </w:tcPr>
          <w:p w:rsidR="00B608F3" w:rsidRPr="002B0956" w:rsidRDefault="00B608F3">
            <w:pPr>
              <w:spacing w:before="40" w:after="40" w:line="200" w:lineRule="atLeast"/>
              <w:ind w:left="57" w:hanging="57"/>
              <w:jc w:val="right"/>
              <w:rPr>
                <w:sz w:val="18"/>
                <w:szCs w:val="18"/>
                <w:rtl/>
                <w:lang w:eastAsia="en-US"/>
              </w:rPr>
            </w:pPr>
            <w:r>
              <w:rPr>
                <w:sz w:val="18"/>
                <w:szCs w:val="18"/>
                <w:lang w:eastAsia="en-US"/>
              </w:rPr>
              <w:t>21,5%</w:t>
            </w:r>
          </w:p>
        </w:tc>
      </w:tr>
      <w:tr w:rsidR="00B608F3" w:rsidRPr="002B0956">
        <w:tc>
          <w:tcPr>
            <w:tcW w:w="1466" w:type="dxa"/>
            <w:tcBorders>
              <w:top w:val="single" w:sz="4" w:space="0" w:color="auto"/>
              <w:bottom w:val="single" w:sz="12" w:space="0" w:color="auto"/>
            </w:tcBorders>
          </w:tcPr>
          <w:p w:rsidR="00B608F3" w:rsidRPr="002B0956" w:rsidRDefault="00B608F3">
            <w:pPr>
              <w:tabs>
                <w:tab w:val="left" w:pos="170"/>
              </w:tabs>
              <w:spacing w:before="80" w:after="80" w:line="200" w:lineRule="atLeast"/>
              <w:ind w:left="57"/>
              <w:jc w:val="lowKashida"/>
              <w:rPr>
                <w:b/>
                <w:bCs/>
                <w:sz w:val="18"/>
                <w:szCs w:val="18"/>
                <w:lang w:eastAsia="en-US"/>
              </w:rPr>
            </w:pPr>
            <w:r>
              <w:rPr>
                <w:b/>
                <w:bCs/>
                <w:sz w:val="18"/>
                <w:szCs w:val="18"/>
                <w:lang w:eastAsia="en-US"/>
              </w:rPr>
              <w:tab/>
              <w:t>Total</w:t>
            </w:r>
          </w:p>
        </w:tc>
        <w:tc>
          <w:tcPr>
            <w:tcW w:w="870" w:type="dxa"/>
            <w:tcBorders>
              <w:top w:val="single" w:sz="4" w:space="0" w:color="auto"/>
              <w:bottom w:val="single" w:sz="12" w:space="0" w:color="auto"/>
            </w:tcBorders>
          </w:tcPr>
          <w:p w:rsidR="00B608F3" w:rsidRPr="002B0956" w:rsidRDefault="00B608F3">
            <w:pPr>
              <w:spacing w:before="80" w:after="80" w:line="200" w:lineRule="atLeast"/>
              <w:ind w:left="57" w:hanging="57"/>
              <w:jc w:val="right"/>
              <w:rPr>
                <w:b/>
                <w:bCs/>
                <w:sz w:val="18"/>
                <w:szCs w:val="18"/>
                <w:rtl/>
                <w:lang w:eastAsia="en-US"/>
              </w:rPr>
            </w:pPr>
            <w:r>
              <w:rPr>
                <w:b/>
                <w:bCs/>
                <w:sz w:val="18"/>
                <w:szCs w:val="18"/>
                <w:lang w:eastAsia="en-US"/>
              </w:rPr>
              <w:t>100%</w:t>
            </w:r>
          </w:p>
        </w:tc>
        <w:tc>
          <w:tcPr>
            <w:tcW w:w="858" w:type="dxa"/>
            <w:tcBorders>
              <w:top w:val="single" w:sz="4" w:space="0" w:color="auto"/>
              <w:bottom w:val="single" w:sz="12" w:space="0" w:color="auto"/>
            </w:tcBorders>
          </w:tcPr>
          <w:p w:rsidR="00B608F3" w:rsidRPr="002B0956" w:rsidRDefault="00B608F3">
            <w:pPr>
              <w:spacing w:before="80" w:after="80" w:line="200" w:lineRule="atLeast"/>
              <w:ind w:left="57" w:hanging="57"/>
              <w:jc w:val="right"/>
              <w:rPr>
                <w:b/>
                <w:bCs/>
                <w:sz w:val="18"/>
                <w:szCs w:val="18"/>
                <w:rtl/>
                <w:lang w:eastAsia="en-US"/>
              </w:rPr>
            </w:pPr>
            <w:r>
              <w:rPr>
                <w:b/>
                <w:bCs/>
                <w:sz w:val="18"/>
                <w:szCs w:val="18"/>
                <w:lang w:eastAsia="en-US"/>
              </w:rPr>
              <w:t>100%</w:t>
            </w:r>
          </w:p>
        </w:tc>
        <w:tc>
          <w:tcPr>
            <w:tcW w:w="999" w:type="dxa"/>
            <w:tcBorders>
              <w:top w:val="single" w:sz="4" w:space="0" w:color="auto"/>
              <w:bottom w:val="single" w:sz="12" w:space="0" w:color="auto"/>
            </w:tcBorders>
          </w:tcPr>
          <w:p w:rsidR="00B608F3" w:rsidRPr="002B0956" w:rsidRDefault="00B608F3">
            <w:pPr>
              <w:spacing w:before="80" w:after="80" w:line="200" w:lineRule="atLeast"/>
              <w:ind w:left="57" w:hanging="57"/>
              <w:jc w:val="right"/>
              <w:rPr>
                <w:b/>
                <w:bCs/>
                <w:sz w:val="18"/>
                <w:szCs w:val="18"/>
                <w:rtl/>
                <w:lang w:eastAsia="en-US"/>
              </w:rPr>
            </w:pPr>
            <w:r>
              <w:rPr>
                <w:b/>
                <w:bCs/>
                <w:sz w:val="18"/>
                <w:szCs w:val="18"/>
                <w:lang w:eastAsia="en-US"/>
              </w:rPr>
              <w:t>100%</w:t>
            </w:r>
          </w:p>
        </w:tc>
        <w:tc>
          <w:tcPr>
            <w:tcW w:w="858" w:type="dxa"/>
            <w:tcBorders>
              <w:top w:val="single" w:sz="4" w:space="0" w:color="auto"/>
              <w:bottom w:val="single" w:sz="12" w:space="0" w:color="auto"/>
            </w:tcBorders>
          </w:tcPr>
          <w:p w:rsidR="00B608F3" w:rsidRPr="002B0956" w:rsidRDefault="00B608F3">
            <w:pPr>
              <w:spacing w:before="80" w:after="80" w:line="200" w:lineRule="atLeast"/>
              <w:ind w:left="57" w:hanging="57"/>
              <w:jc w:val="right"/>
              <w:rPr>
                <w:b/>
                <w:bCs/>
                <w:sz w:val="18"/>
                <w:szCs w:val="18"/>
                <w:rtl/>
                <w:lang w:eastAsia="en-US"/>
              </w:rPr>
            </w:pPr>
            <w:r>
              <w:rPr>
                <w:b/>
                <w:bCs/>
                <w:sz w:val="18"/>
                <w:szCs w:val="18"/>
                <w:lang w:eastAsia="en-US"/>
              </w:rPr>
              <w:t>100%</w:t>
            </w:r>
          </w:p>
        </w:tc>
        <w:tc>
          <w:tcPr>
            <w:tcW w:w="1047" w:type="dxa"/>
            <w:tcBorders>
              <w:top w:val="single" w:sz="4" w:space="0" w:color="auto"/>
              <w:bottom w:val="single" w:sz="12" w:space="0" w:color="auto"/>
            </w:tcBorders>
          </w:tcPr>
          <w:p w:rsidR="00B608F3" w:rsidRPr="002B0956" w:rsidRDefault="00B608F3">
            <w:pPr>
              <w:spacing w:before="80" w:after="80" w:line="200" w:lineRule="atLeast"/>
              <w:ind w:left="57" w:hanging="57"/>
              <w:jc w:val="right"/>
              <w:rPr>
                <w:b/>
                <w:bCs/>
                <w:sz w:val="18"/>
                <w:szCs w:val="18"/>
                <w:rtl/>
                <w:lang w:eastAsia="en-US"/>
              </w:rPr>
            </w:pPr>
            <w:r>
              <w:rPr>
                <w:b/>
                <w:bCs/>
                <w:sz w:val="18"/>
                <w:szCs w:val="18"/>
                <w:lang w:eastAsia="en-US"/>
              </w:rPr>
              <w:t>100%</w:t>
            </w:r>
          </w:p>
        </w:tc>
        <w:tc>
          <w:tcPr>
            <w:tcW w:w="838" w:type="dxa"/>
            <w:tcBorders>
              <w:top w:val="single" w:sz="4" w:space="0" w:color="auto"/>
              <w:bottom w:val="single" w:sz="12" w:space="0" w:color="auto"/>
            </w:tcBorders>
          </w:tcPr>
          <w:p w:rsidR="00B608F3" w:rsidRPr="002B0956" w:rsidRDefault="00B608F3">
            <w:pPr>
              <w:spacing w:before="80" w:after="80" w:line="200" w:lineRule="atLeast"/>
              <w:ind w:left="57" w:hanging="57"/>
              <w:jc w:val="right"/>
              <w:rPr>
                <w:b/>
                <w:bCs/>
                <w:sz w:val="18"/>
                <w:szCs w:val="18"/>
                <w:rtl/>
                <w:lang w:eastAsia="en-US"/>
              </w:rPr>
            </w:pPr>
            <w:r>
              <w:rPr>
                <w:b/>
                <w:bCs/>
                <w:sz w:val="18"/>
                <w:szCs w:val="18"/>
                <w:lang w:eastAsia="en-US"/>
              </w:rPr>
              <w:t>100%</w:t>
            </w:r>
          </w:p>
        </w:tc>
        <w:tc>
          <w:tcPr>
            <w:tcW w:w="838" w:type="dxa"/>
            <w:tcBorders>
              <w:top w:val="single" w:sz="4" w:space="0" w:color="auto"/>
              <w:bottom w:val="single" w:sz="12" w:space="0" w:color="auto"/>
            </w:tcBorders>
          </w:tcPr>
          <w:p w:rsidR="00B608F3" w:rsidRPr="002B0956" w:rsidRDefault="00B608F3">
            <w:pPr>
              <w:spacing w:before="80" w:after="80" w:line="200" w:lineRule="atLeast"/>
              <w:ind w:left="57" w:hanging="57"/>
              <w:jc w:val="right"/>
              <w:rPr>
                <w:b/>
                <w:bCs/>
                <w:sz w:val="18"/>
                <w:szCs w:val="18"/>
                <w:rtl/>
                <w:lang w:eastAsia="en-US"/>
              </w:rPr>
            </w:pPr>
            <w:r>
              <w:rPr>
                <w:b/>
                <w:bCs/>
                <w:sz w:val="18"/>
                <w:szCs w:val="18"/>
                <w:lang w:eastAsia="en-US"/>
              </w:rPr>
              <w:t>100%</w:t>
            </w:r>
          </w:p>
        </w:tc>
        <w:tc>
          <w:tcPr>
            <w:tcW w:w="1019" w:type="dxa"/>
            <w:tcBorders>
              <w:top w:val="single" w:sz="4" w:space="0" w:color="auto"/>
              <w:bottom w:val="single" w:sz="12" w:space="0" w:color="auto"/>
            </w:tcBorders>
          </w:tcPr>
          <w:p w:rsidR="00B608F3" w:rsidRPr="002B0956" w:rsidRDefault="00B608F3">
            <w:pPr>
              <w:spacing w:before="80" w:after="80" w:line="200" w:lineRule="atLeast"/>
              <w:ind w:left="57" w:hanging="57"/>
              <w:jc w:val="right"/>
              <w:rPr>
                <w:b/>
                <w:bCs/>
                <w:sz w:val="18"/>
                <w:szCs w:val="18"/>
                <w:rtl/>
                <w:lang w:eastAsia="en-US"/>
              </w:rPr>
            </w:pPr>
            <w:r>
              <w:rPr>
                <w:b/>
                <w:bCs/>
                <w:sz w:val="18"/>
                <w:szCs w:val="18"/>
                <w:lang w:eastAsia="en-US"/>
              </w:rPr>
              <w:t>100%</w:t>
            </w:r>
          </w:p>
        </w:tc>
        <w:tc>
          <w:tcPr>
            <w:tcW w:w="880" w:type="dxa"/>
            <w:tcBorders>
              <w:top w:val="single" w:sz="4" w:space="0" w:color="auto"/>
              <w:bottom w:val="single" w:sz="12" w:space="0" w:color="auto"/>
            </w:tcBorders>
          </w:tcPr>
          <w:p w:rsidR="00B608F3" w:rsidRPr="002B0956" w:rsidRDefault="00B608F3">
            <w:pPr>
              <w:spacing w:before="80" w:after="80" w:line="200" w:lineRule="atLeast"/>
              <w:ind w:left="57" w:hanging="57"/>
              <w:jc w:val="right"/>
              <w:rPr>
                <w:b/>
                <w:bCs/>
                <w:sz w:val="18"/>
                <w:szCs w:val="18"/>
                <w:rtl/>
                <w:lang w:eastAsia="en-US"/>
              </w:rPr>
            </w:pPr>
            <w:r>
              <w:rPr>
                <w:b/>
                <w:bCs/>
                <w:sz w:val="18"/>
                <w:szCs w:val="18"/>
                <w:lang w:eastAsia="en-US"/>
              </w:rPr>
              <w:t>100%</w:t>
            </w:r>
          </w:p>
        </w:tc>
      </w:tr>
    </w:tbl>
    <w:p w:rsidR="00B608F3" w:rsidRDefault="00B608F3">
      <w:pPr>
        <w:pStyle w:val="SingleTxtG"/>
        <w:spacing w:before="240"/>
      </w:pPr>
      <w:r>
        <w:rPr>
          <w:b/>
          <w:bCs/>
        </w:rPr>
        <w:t>Modo de acceso a la tierra:</w:t>
      </w:r>
    </w:p>
    <w:tbl>
      <w:tblPr>
        <w:tblW w:w="971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63"/>
        <w:gridCol w:w="862"/>
        <w:gridCol w:w="874"/>
        <w:gridCol w:w="993"/>
        <w:gridCol w:w="900"/>
        <w:gridCol w:w="1143"/>
        <w:gridCol w:w="878"/>
        <w:gridCol w:w="856"/>
        <w:gridCol w:w="993"/>
        <w:gridCol w:w="949"/>
      </w:tblGrid>
      <w:tr w:rsidR="00B608F3" w:rsidRPr="00E678EC">
        <w:trPr>
          <w:trHeight w:val="20"/>
          <w:tblHeader/>
          <w:jc w:val="center"/>
        </w:trPr>
        <w:tc>
          <w:tcPr>
            <w:tcW w:w="1263" w:type="dxa"/>
            <w:vMerge w:val="restart"/>
            <w:tcBorders>
              <w:left w:val="nil"/>
              <w:bottom w:val="nil"/>
              <w:right w:val="nil"/>
            </w:tcBorders>
            <w:shd w:val="clear" w:color="auto" w:fill="auto"/>
            <w:vAlign w:val="bottom"/>
          </w:tcPr>
          <w:p w:rsidR="00B608F3" w:rsidRDefault="00B608F3">
            <w:pPr>
              <w:spacing w:before="80" w:after="80" w:line="200" w:lineRule="atLeast"/>
              <w:ind w:left="57"/>
              <w:rPr>
                <w:i/>
                <w:iCs/>
                <w:sz w:val="16"/>
                <w:szCs w:val="16"/>
                <w:rtl/>
                <w:lang w:eastAsia="en-US"/>
              </w:rPr>
            </w:pPr>
            <w:r>
              <w:rPr>
                <w:i/>
                <w:iCs/>
                <w:sz w:val="16"/>
                <w:szCs w:val="16"/>
                <w:lang w:eastAsia="en-US"/>
              </w:rPr>
              <w:t>Modo de acceso a la tierra</w:t>
            </w:r>
          </w:p>
        </w:tc>
        <w:tc>
          <w:tcPr>
            <w:tcW w:w="8448" w:type="dxa"/>
            <w:gridSpan w:val="9"/>
            <w:tcBorders>
              <w:left w:val="nil"/>
              <w:right w:val="nil"/>
            </w:tcBorders>
            <w:shd w:val="clear" w:color="auto" w:fill="auto"/>
            <w:vAlign w:val="bottom"/>
          </w:tcPr>
          <w:p w:rsidR="00B608F3" w:rsidRDefault="00B608F3">
            <w:pPr>
              <w:spacing w:before="80" w:after="80" w:line="200" w:lineRule="atLeast"/>
              <w:ind w:left="57"/>
              <w:jc w:val="center"/>
              <w:rPr>
                <w:i/>
                <w:iCs/>
                <w:sz w:val="16"/>
                <w:szCs w:val="16"/>
                <w:rtl/>
                <w:lang w:eastAsia="en-US"/>
              </w:rPr>
            </w:pPr>
            <w:r>
              <w:rPr>
                <w:i/>
                <w:iCs/>
                <w:sz w:val="16"/>
                <w:szCs w:val="16"/>
                <w:lang w:eastAsia="en-US"/>
              </w:rPr>
              <w:t>Provincia</w:t>
            </w:r>
          </w:p>
        </w:tc>
      </w:tr>
      <w:tr w:rsidR="00B608F3" w:rsidRPr="00E678EC">
        <w:trPr>
          <w:tblHeader/>
          <w:jc w:val="center"/>
        </w:trPr>
        <w:tc>
          <w:tcPr>
            <w:tcW w:w="1263" w:type="dxa"/>
            <w:vMerge/>
            <w:tcBorders>
              <w:top w:val="single" w:sz="12" w:space="0" w:color="auto"/>
              <w:left w:val="nil"/>
              <w:bottom w:val="nil"/>
              <w:right w:val="nil"/>
            </w:tcBorders>
            <w:shd w:val="clear" w:color="auto" w:fill="auto"/>
            <w:vAlign w:val="bottom"/>
          </w:tcPr>
          <w:p w:rsidR="00B608F3" w:rsidRDefault="00B608F3">
            <w:pPr>
              <w:spacing w:before="80" w:after="80" w:line="200" w:lineRule="atLeast"/>
              <w:ind w:left="57"/>
              <w:jc w:val="lowKashida"/>
              <w:rPr>
                <w:i/>
                <w:iCs/>
                <w:sz w:val="16"/>
                <w:szCs w:val="16"/>
                <w:rtl/>
                <w:lang w:eastAsia="en-US"/>
              </w:rPr>
            </w:pPr>
          </w:p>
        </w:tc>
        <w:tc>
          <w:tcPr>
            <w:tcW w:w="3629" w:type="dxa"/>
            <w:gridSpan w:val="4"/>
            <w:tcBorders>
              <w:left w:val="nil"/>
              <w:right w:val="single" w:sz="36" w:space="0" w:color="FFFFFF"/>
            </w:tcBorders>
            <w:shd w:val="clear" w:color="auto" w:fill="auto"/>
            <w:vAlign w:val="bottom"/>
          </w:tcPr>
          <w:p w:rsidR="00B608F3" w:rsidRDefault="00B608F3">
            <w:pPr>
              <w:spacing w:before="80" w:after="80" w:line="200" w:lineRule="atLeast"/>
              <w:ind w:left="57"/>
              <w:jc w:val="center"/>
              <w:rPr>
                <w:i/>
                <w:iCs/>
                <w:sz w:val="16"/>
                <w:szCs w:val="16"/>
                <w:rtl/>
                <w:lang w:eastAsia="en-US"/>
              </w:rPr>
            </w:pPr>
            <w:r>
              <w:rPr>
                <w:i/>
                <w:iCs/>
                <w:sz w:val="16"/>
                <w:szCs w:val="16"/>
                <w:lang w:eastAsia="en-US"/>
              </w:rPr>
              <w:t>Adén</w:t>
            </w:r>
          </w:p>
        </w:tc>
        <w:tc>
          <w:tcPr>
            <w:tcW w:w="4819" w:type="dxa"/>
            <w:gridSpan w:val="5"/>
            <w:tcBorders>
              <w:left w:val="single" w:sz="36" w:space="0" w:color="FFFFFF"/>
              <w:right w:val="nil"/>
            </w:tcBorders>
            <w:shd w:val="clear" w:color="auto" w:fill="auto"/>
            <w:vAlign w:val="bottom"/>
          </w:tcPr>
          <w:p w:rsidR="00B608F3" w:rsidRDefault="00B608F3">
            <w:pPr>
              <w:spacing w:before="80" w:after="80" w:line="200" w:lineRule="atLeast"/>
              <w:ind w:left="57"/>
              <w:jc w:val="center"/>
              <w:rPr>
                <w:i/>
                <w:iCs/>
                <w:sz w:val="16"/>
                <w:szCs w:val="16"/>
                <w:rtl/>
                <w:lang w:eastAsia="en-US"/>
              </w:rPr>
            </w:pPr>
            <w:r>
              <w:rPr>
                <w:i/>
                <w:iCs/>
                <w:sz w:val="16"/>
                <w:szCs w:val="16"/>
                <w:lang w:eastAsia="en-US"/>
              </w:rPr>
              <w:t>Circunscripción de la capital</w:t>
            </w:r>
          </w:p>
        </w:tc>
      </w:tr>
      <w:tr w:rsidR="00B608F3" w:rsidRPr="00E678EC">
        <w:trPr>
          <w:tblHeader/>
          <w:jc w:val="center"/>
        </w:trPr>
        <w:tc>
          <w:tcPr>
            <w:tcW w:w="1263" w:type="dxa"/>
            <w:vMerge/>
            <w:tcBorders>
              <w:top w:val="single" w:sz="12" w:space="0" w:color="auto"/>
              <w:left w:val="nil"/>
              <w:bottom w:val="nil"/>
              <w:right w:val="nil"/>
            </w:tcBorders>
            <w:shd w:val="clear" w:color="auto" w:fill="auto"/>
            <w:vAlign w:val="bottom"/>
          </w:tcPr>
          <w:p w:rsidR="00B608F3" w:rsidRDefault="00B608F3">
            <w:pPr>
              <w:spacing w:before="80" w:after="80" w:line="200" w:lineRule="atLeast"/>
              <w:ind w:left="57"/>
              <w:jc w:val="lowKashida"/>
              <w:rPr>
                <w:i/>
                <w:iCs/>
                <w:sz w:val="16"/>
                <w:szCs w:val="16"/>
                <w:rtl/>
                <w:lang w:eastAsia="en-US"/>
              </w:rPr>
            </w:pPr>
          </w:p>
        </w:tc>
        <w:tc>
          <w:tcPr>
            <w:tcW w:w="3629" w:type="dxa"/>
            <w:gridSpan w:val="4"/>
            <w:tcBorders>
              <w:left w:val="nil"/>
              <w:right w:val="single" w:sz="36" w:space="0" w:color="FFFFFF"/>
            </w:tcBorders>
            <w:shd w:val="clear" w:color="auto" w:fill="auto"/>
            <w:vAlign w:val="bottom"/>
          </w:tcPr>
          <w:p w:rsidR="00B608F3" w:rsidRDefault="00B608F3">
            <w:pPr>
              <w:spacing w:before="80" w:after="80" w:line="200" w:lineRule="atLeast"/>
              <w:ind w:left="57"/>
              <w:jc w:val="center"/>
              <w:rPr>
                <w:i/>
                <w:iCs/>
                <w:sz w:val="16"/>
                <w:szCs w:val="16"/>
                <w:lang w:eastAsia="en-US"/>
              </w:rPr>
            </w:pPr>
            <w:r>
              <w:rPr>
                <w:i/>
                <w:iCs/>
                <w:sz w:val="16"/>
                <w:szCs w:val="16"/>
                <w:lang w:eastAsia="en-US"/>
              </w:rPr>
              <w:t>Barrio</w:t>
            </w:r>
          </w:p>
        </w:tc>
        <w:tc>
          <w:tcPr>
            <w:tcW w:w="4819" w:type="dxa"/>
            <w:gridSpan w:val="5"/>
            <w:tcBorders>
              <w:left w:val="single" w:sz="36" w:space="0" w:color="FFFFFF"/>
              <w:right w:val="nil"/>
            </w:tcBorders>
            <w:shd w:val="clear" w:color="auto" w:fill="auto"/>
            <w:vAlign w:val="bottom"/>
          </w:tcPr>
          <w:p w:rsidR="00B608F3" w:rsidRDefault="00B608F3">
            <w:pPr>
              <w:spacing w:before="80" w:after="80" w:line="200" w:lineRule="atLeast"/>
              <w:ind w:left="57"/>
              <w:jc w:val="center"/>
              <w:rPr>
                <w:i/>
                <w:iCs/>
                <w:sz w:val="16"/>
                <w:szCs w:val="16"/>
                <w:lang w:eastAsia="en-US"/>
              </w:rPr>
            </w:pPr>
            <w:r>
              <w:rPr>
                <w:i/>
                <w:iCs/>
                <w:sz w:val="16"/>
                <w:szCs w:val="16"/>
                <w:lang w:eastAsia="en-US"/>
              </w:rPr>
              <w:t>Barrio</w:t>
            </w:r>
          </w:p>
        </w:tc>
      </w:tr>
      <w:tr w:rsidR="00B608F3" w:rsidRPr="00E678EC">
        <w:trPr>
          <w:tblHeader/>
          <w:jc w:val="center"/>
        </w:trPr>
        <w:tc>
          <w:tcPr>
            <w:tcW w:w="1263" w:type="dxa"/>
            <w:vMerge/>
            <w:tcBorders>
              <w:top w:val="single" w:sz="12" w:space="0" w:color="auto"/>
              <w:left w:val="nil"/>
              <w:bottom w:val="nil"/>
              <w:right w:val="nil"/>
            </w:tcBorders>
            <w:shd w:val="clear" w:color="auto" w:fill="auto"/>
            <w:vAlign w:val="bottom"/>
          </w:tcPr>
          <w:p w:rsidR="00B608F3" w:rsidRDefault="00B608F3">
            <w:pPr>
              <w:spacing w:before="80" w:after="80" w:line="200" w:lineRule="atLeast"/>
              <w:ind w:left="57"/>
              <w:jc w:val="lowKashida"/>
              <w:rPr>
                <w:i/>
                <w:iCs/>
                <w:sz w:val="16"/>
                <w:szCs w:val="16"/>
                <w:rtl/>
                <w:lang w:eastAsia="en-US"/>
              </w:rPr>
            </w:pPr>
          </w:p>
        </w:tc>
        <w:tc>
          <w:tcPr>
            <w:tcW w:w="862" w:type="dxa"/>
            <w:tcBorders>
              <w:left w:val="nil"/>
              <w:right w:val="nil"/>
            </w:tcBorders>
            <w:shd w:val="clear" w:color="auto" w:fill="auto"/>
            <w:vAlign w:val="bottom"/>
          </w:tcPr>
          <w:p w:rsidR="00B608F3" w:rsidRDefault="00B608F3">
            <w:pPr>
              <w:spacing w:before="80" w:after="80" w:line="200" w:lineRule="atLeast"/>
              <w:ind w:left="57"/>
              <w:jc w:val="right"/>
              <w:rPr>
                <w:i/>
                <w:iCs/>
                <w:sz w:val="16"/>
                <w:szCs w:val="16"/>
                <w:rtl/>
                <w:lang w:eastAsia="en-US"/>
              </w:rPr>
            </w:pPr>
            <w:r>
              <w:rPr>
                <w:i/>
                <w:iCs/>
                <w:sz w:val="16"/>
                <w:szCs w:val="16"/>
                <w:lang w:eastAsia="en-US"/>
              </w:rPr>
              <w:t>Sheikh Othman</w:t>
            </w:r>
          </w:p>
        </w:tc>
        <w:tc>
          <w:tcPr>
            <w:tcW w:w="874" w:type="dxa"/>
            <w:tcBorders>
              <w:left w:val="nil"/>
              <w:right w:val="nil"/>
            </w:tcBorders>
            <w:shd w:val="clear" w:color="auto" w:fill="auto"/>
            <w:vAlign w:val="bottom"/>
          </w:tcPr>
          <w:p w:rsidR="00B608F3" w:rsidRDefault="00B608F3">
            <w:pPr>
              <w:spacing w:before="80" w:after="80" w:line="200" w:lineRule="atLeast"/>
              <w:ind w:left="57"/>
              <w:jc w:val="right"/>
              <w:rPr>
                <w:i/>
                <w:iCs/>
                <w:sz w:val="16"/>
                <w:szCs w:val="16"/>
                <w:rtl/>
                <w:lang w:eastAsia="en-US"/>
              </w:rPr>
            </w:pPr>
            <w:r>
              <w:rPr>
                <w:i/>
                <w:iCs/>
                <w:sz w:val="16"/>
                <w:szCs w:val="16"/>
                <w:lang w:eastAsia="en-US"/>
              </w:rPr>
              <w:t>Tawahi</w:t>
            </w:r>
          </w:p>
        </w:tc>
        <w:tc>
          <w:tcPr>
            <w:tcW w:w="993" w:type="dxa"/>
            <w:tcBorders>
              <w:left w:val="nil"/>
              <w:right w:val="nil"/>
            </w:tcBorders>
            <w:shd w:val="clear" w:color="auto" w:fill="auto"/>
            <w:vAlign w:val="bottom"/>
          </w:tcPr>
          <w:p w:rsidR="00B608F3" w:rsidRDefault="00B608F3">
            <w:pPr>
              <w:spacing w:before="80" w:after="80" w:line="200" w:lineRule="atLeast"/>
              <w:ind w:left="57"/>
              <w:jc w:val="right"/>
              <w:rPr>
                <w:i/>
                <w:iCs/>
                <w:sz w:val="16"/>
                <w:szCs w:val="16"/>
                <w:rtl/>
                <w:lang w:eastAsia="en-US"/>
              </w:rPr>
            </w:pPr>
            <w:r>
              <w:rPr>
                <w:i/>
                <w:iCs/>
                <w:sz w:val="16"/>
                <w:szCs w:val="16"/>
                <w:lang w:eastAsia="en-US"/>
              </w:rPr>
              <w:t>Núcleos de población pequeños</w:t>
            </w:r>
          </w:p>
        </w:tc>
        <w:tc>
          <w:tcPr>
            <w:tcW w:w="900" w:type="dxa"/>
            <w:tcBorders>
              <w:left w:val="nil"/>
              <w:right w:val="single" w:sz="36" w:space="0" w:color="FFFFFF"/>
            </w:tcBorders>
            <w:shd w:val="clear" w:color="auto" w:fill="auto"/>
            <w:vAlign w:val="bottom"/>
          </w:tcPr>
          <w:p w:rsidR="00B608F3" w:rsidRDefault="00B608F3">
            <w:pPr>
              <w:spacing w:before="80" w:after="80" w:line="200" w:lineRule="atLeast"/>
              <w:ind w:left="57"/>
              <w:jc w:val="right"/>
              <w:rPr>
                <w:i/>
                <w:iCs/>
                <w:sz w:val="16"/>
                <w:szCs w:val="16"/>
                <w:lang w:eastAsia="en-US"/>
              </w:rPr>
            </w:pPr>
            <w:r>
              <w:rPr>
                <w:i/>
                <w:iCs/>
                <w:sz w:val="16"/>
                <w:szCs w:val="16"/>
                <w:lang w:eastAsia="en-US"/>
              </w:rPr>
              <w:t>Total</w:t>
            </w:r>
          </w:p>
        </w:tc>
        <w:tc>
          <w:tcPr>
            <w:tcW w:w="1143" w:type="dxa"/>
            <w:tcBorders>
              <w:left w:val="single" w:sz="36" w:space="0" w:color="FFFFFF"/>
              <w:bottom w:val="single" w:sz="12" w:space="0" w:color="auto"/>
              <w:right w:val="nil"/>
            </w:tcBorders>
            <w:shd w:val="clear" w:color="auto" w:fill="auto"/>
            <w:vAlign w:val="bottom"/>
          </w:tcPr>
          <w:p w:rsidR="00B608F3" w:rsidRDefault="00B608F3">
            <w:pPr>
              <w:spacing w:before="80" w:after="80" w:line="200" w:lineRule="atLeast"/>
              <w:ind w:left="57"/>
              <w:jc w:val="right"/>
              <w:rPr>
                <w:i/>
                <w:iCs/>
                <w:sz w:val="16"/>
                <w:szCs w:val="16"/>
                <w:rtl/>
                <w:lang w:eastAsia="en-US"/>
              </w:rPr>
            </w:pPr>
            <w:r>
              <w:rPr>
                <w:i/>
                <w:iCs/>
                <w:sz w:val="16"/>
                <w:szCs w:val="16"/>
                <w:lang w:eastAsia="en-US"/>
              </w:rPr>
              <w:t>Mo´tamarat</w:t>
            </w:r>
          </w:p>
        </w:tc>
        <w:tc>
          <w:tcPr>
            <w:tcW w:w="878" w:type="dxa"/>
            <w:tcBorders>
              <w:left w:val="nil"/>
              <w:right w:val="nil"/>
            </w:tcBorders>
            <w:shd w:val="clear" w:color="auto" w:fill="auto"/>
            <w:vAlign w:val="bottom"/>
          </w:tcPr>
          <w:p w:rsidR="00B608F3" w:rsidRDefault="00B608F3">
            <w:pPr>
              <w:spacing w:before="80" w:after="80" w:line="200" w:lineRule="atLeast"/>
              <w:ind w:left="57"/>
              <w:jc w:val="right"/>
              <w:rPr>
                <w:i/>
                <w:iCs/>
                <w:sz w:val="16"/>
                <w:szCs w:val="16"/>
                <w:rtl/>
                <w:lang w:eastAsia="en-US"/>
              </w:rPr>
            </w:pPr>
            <w:r>
              <w:rPr>
                <w:i/>
                <w:iCs/>
                <w:sz w:val="16"/>
                <w:szCs w:val="16"/>
                <w:lang w:eastAsia="en-US"/>
              </w:rPr>
              <w:t>Al-Kassara</w:t>
            </w:r>
          </w:p>
        </w:tc>
        <w:tc>
          <w:tcPr>
            <w:tcW w:w="856" w:type="dxa"/>
            <w:tcBorders>
              <w:left w:val="nil"/>
              <w:right w:val="nil"/>
            </w:tcBorders>
            <w:shd w:val="clear" w:color="auto" w:fill="auto"/>
            <w:vAlign w:val="bottom"/>
          </w:tcPr>
          <w:p w:rsidR="00B608F3" w:rsidRDefault="00B608F3">
            <w:pPr>
              <w:spacing w:before="80" w:after="80" w:line="200" w:lineRule="atLeast"/>
              <w:ind w:left="57"/>
              <w:jc w:val="right"/>
              <w:rPr>
                <w:i/>
                <w:iCs/>
                <w:sz w:val="16"/>
                <w:szCs w:val="16"/>
                <w:rtl/>
                <w:lang w:eastAsia="en-US"/>
              </w:rPr>
            </w:pPr>
            <w:r>
              <w:rPr>
                <w:i/>
                <w:iCs/>
                <w:sz w:val="16"/>
                <w:szCs w:val="16"/>
                <w:lang w:eastAsia="en-US"/>
              </w:rPr>
              <w:t>Mahwa 45</w:t>
            </w:r>
          </w:p>
        </w:tc>
        <w:tc>
          <w:tcPr>
            <w:tcW w:w="993" w:type="dxa"/>
            <w:tcBorders>
              <w:left w:val="nil"/>
              <w:right w:val="nil"/>
            </w:tcBorders>
            <w:shd w:val="clear" w:color="auto" w:fill="auto"/>
            <w:vAlign w:val="bottom"/>
          </w:tcPr>
          <w:p w:rsidR="00B608F3" w:rsidRDefault="00B608F3">
            <w:pPr>
              <w:spacing w:before="80" w:after="80" w:line="200" w:lineRule="atLeast"/>
              <w:ind w:left="57"/>
              <w:jc w:val="right"/>
              <w:rPr>
                <w:i/>
                <w:iCs/>
                <w:sz w:val="16"/>
                <w:szCs w:val="16"/>
                <w:rtl/>
                <w:lang w:eastAsia="en-US"/>
              </w:rPr>
            </w:pPr>
            <w:r>
              <w:rPr>
                <w:i/>
                <w:iCs/>
                <w:sz w:val="16"/>
                <w:szCs w:val="16"/>
                <w:lang w:eastAsia="en-US"/>
              </w:rPr>
              <w:t>Núcleos de población pequeños</w:t>
            </w:r>
          </w:p>
        </w:tc>
        <w:tc>
          <w:tcPr>
            <w:tcW w:w="949" w:type="dxa"/>
            <w:tcBorders>
              <w:left w:val="nil"/>
              <w:right w:val="nil"/>
            </w:tcBorders>
            <w:shd w:val="clear" w:color="auto" w:fill="auto"/>
            <w:vAlign w:val="bottom"/>
          </w:tcPr>
          <w:p w:rsidR="00B608F3" w:rsidRDefault="00B608F3">
            <w:pPr>
              <w:spacing w:before="80" w:after="80" w:line="200" w:lineRule="atLeast"/>
              <w:ind w:left="57"/>
              <w:jc w:val="right"/>
              <w:rPr>
                <w:i/>
                <w:iCs/>
                <w:sz w:val="16"/>
                <w:szCs w:val="16"/>
                <w:lang w:eastAsia="en-US"/>
              </w:rPr>
            </w:pPr>
            <w:r>
              <w:rPr>
                <w:i/>
                <w:iCs/>
                <w:sz w:val="16"/>
                <w:szCs w:val="16"/>
                <w:lang w:eastAsia="en-US"/>
              </w:rPr>
              <w:t>Total</w:t>
            </w:r>
          </w:p>
        </w:tc>
      </w:tr>
      <w:tr w:rsidR="00B608F3" w:rsidRPr="00E678EC">
        <w:trPr>
          <w:jc w:val="center"/>
        </w:trPr>
        <w:tc>
          <w:tcPr>
            <w:tcW w:w="1263" w:type="dxa"/>
            <w:tcBorders>
              <w:top w:val="single" w:sz="12" w:space="0" w:color="auto"/>
              <w:left w:val="nil"/>
              <w:bottom w:val="nil"/>
              <w:right w:val="nil"/>
            </w:tcBorders>
            <w:shd w:val="clear" w:color="auto" w:fill="auto"/>
            <w:vAlign w:val="bottom"/>
          </w:tcPr>
          <w:p w:rsidR="00B608F3" w:rsidRPr="00E678EC" w:rsidRDefault="00B608F3">
            <w:pPr>
              <w:spacing w:before="40" w:after="40" w:line="200" w:lineRule="atLeast"/>
              <w:ind w:left="57"/>
              <w:jc w:val="lowKashida"/>
              <w:rPr>
                <w:spacing w:val="-4"/>
                <w:sz w:val="18"/>
                <w:szCs w:val="18"/>
                <w:rtl/>
                <w:lang w:eastAsia="en-US"/>
              </w:rPr>
            </w:pPr>
            <w:r>
              <w:rPr>
                <w:spacing w:val="-4"/>
                <w:sz w:val="18"/>
                <w:szCs w:val="18"/>
                <w:lang w:eastAsia="en-US"/>
              </w:rPr>
              <w:t>Propiedad familiar</w:t>
            </w:r>
          </w:p>
        </w:tc>
        <w:tc>
          <w:tcPr>
            <w:tcW w:w="862" w:type="dxa"/>
            <w:tcBorders>
              <w:top w:val="single" w:sz="12" w:space="0" w:color="auto"/>
              <w:left w:val="nil"/>
              <w:bottom w:val="nil"/>
              <w:right w:val="nil"/>
            </w:tcBorders>
            <w:shd w:val="clear" w:color="auto" w:fill="auto"/>
            <w:vAlign w:val="bottom"/>
          </w:tcPr>
          <w:p w:rsidR="00B608F3" w:rsidRPr="00E678EC" w:rsidRDefault="00B608F3">
            <w:pPr>
              <w:spacing w:before="40" w:after="40" w:line="200" w:lineRule="atLeast"/>
              <w:ind w:left="57"/>
              <w:jc w:val="right"/>
              <w:rPr>
                <w:sz w:val="18"/>
                <w:szCs w:val="18"/>
                <w:rtl/>
                <w:lang w:eastAsia="en-US"/>
              </w:rPr>
            </w:pPr>
            <w:r>
              <w:rPr>
                <w:sz w:val="18"/>
                <w:szCs w:val="18"/>
                <w:lang w:eastAsia="en-US"/>
              </w:rPr>
              <w:t>88%</w:t>
            </w:r>
          </w:p>
        </w:tc>
        <w:tc>
          <w:tcPr>
            <w:tcW w:w="874" w:type="dxa"/>
            <w:tcBorders>
              <w:top w:val="single" w:sz="12" w:space="0" w:color="auto"/>
              <w:left w:val="nil"/>
              <w:bottom w:val="nil"/>
              <w:right w:val="nil"/>
            </w:tcBorders>
            <w:shd w:val="clear" w:color="auto" w:fill="auto"/>
            <w:vAlign w:val="bottom"/>
          </w:tcPr>
          <w:p w:rsidR="00B608F3" w:rsidRPr="00E678EC" w:rsidRDefault="00B608F3">
            <w:pPr>
              <w:spacing w:before="40" w:after="40" w:line="200" w:lineRule="atLeast"/>
              <w:ind w:left="57"/>
              <w:jc w:val="right"/>
              <w:rPr>
                <w:sz w:val="18"/>
                <w:szCs w:val="18"/>
                <w:rtl/>
                <w:lang w:eastAsia="en-US"/>
              </w:rPr>
            </w:pPr>
            <w:r>
              <w:rPr>
                <w:sz w:val="18"/>
                <w:szCs w:val="18"/>
                <w:lang w:eastAsia="en-US"/>
              </w:rPr>
              <w:t>6,4%</w:t>
            </w:r>
          </w:p>
        </w:tc>
        <w:tc>
          <w:tcPr>
            <w:tcW w:w="993" w:type="dxa"/>
            <w:tcBorders>
              <w:top w:val="single" w:sz="12" w:space="0" w:color="auto"/>
              <w:left w:val="nil"/>
              <w:bottom w:val="nil"/>
              <w:right w:val="nil"/>
            </w:tcBorders>
            <w:shd w:val="clear" w:color="auto" w:fill="auto"/>
            <w:vAlign w:val="bottom"/>
          </w:tcPr>
          <w:p w:rsidR="00B608F3" w:rsidRPr="00E678EC" w:rsidRDefault="00B608F3">
            <w:pPr>
              <w:spacing w:before="40" w:after="40" w:line="200" w:lineRule="atLeast"/>
              <w:ind w:left="57"/>
              <w:jc w:val="right"/>
              <w:rPr>
                <w:sz w:val="18"/>
                <w:szCs w:val="18"/>
                <w:rtl/>
                <w:lang w:eastAsia="en-US"/>
              </w:rPr>
            </w:pPr>
            <w:r>
              <w:rPr>
                <w:sz w:val="18"/>
                <w:szCs w:val="18"/>
                <w:lang w:eastAsia="en-US"/>
              </w:rPr>
              <w:t>75%</w:t>
            </w:r>
          </w:p>
        </w:tc>
        <w:tc>
          <w:tcPr>
            <w:tcW w:w="900" w:type="dxa"/>
            <w:tcBorders>
              <w:top w:val="single" w:sz="12" w:space="0" w:color="auto"/>
              <w:left w:val="nil"/>
              <w:bottom w:val="nil"/>
              <w:right w:val="nil"/>
            </w:tcBorders>
            <w:shd w:val="clear" w:color="auto" w:fill="auto"/>
            <w:vAlign w:val="bottom"/>
          </w:tcPr>
          <w:p w:rsidR="00B608F3" w:rsidRPr="00E678EC" w:rsidRDefault="00B608F3">
            <w:pPr>
              <w:spacing w:before="40" w:after="40" w:line="200" w:lineRule="atLeast"/>
              <w:ind w:left="57"/>
              <w:jc w:val="right"/>
              <w:rPr>
                <w:sz w:val="18"/>
                <w:szCs w:val="18"/>
                <w:rtl/>
                <w:lang w:eastAsia="en-US"/>
              </w:rPr>
            </w:pPr>
            <w:r>
              <w:rPr>
                <w:sz w:val="18"/>
                <w:szCs w:val="18"/>
                <w:lang w:eastAsia="en-US"/>
              </w:rPr>
              <w:t>76,3%</w:t>
            </w:r>
          </w:p>
        </w:tc>
        <w:tc>
          <w:tcPr>
            <w:tcW w:w="1143" w:type="dxa"/>
            <w:tcBorders>
              <w:top w:val="single" w:sz="12" w:space="0" w:color="auto"/>
              <w:left w:val="nil"/>
              <w:bottom w:val="nil"/>
              <w:right w:val="nil"/>
            </w:tcBorders>
            <w:shd w:val="clear" w:color="auto" w:fill="auto"/>
            <w:vAlign w:val="bottom"/>
          </w:tcPr>
          <w:p w:rsidR="00B608F3" w:rsidRPr="00E678EC" w:rsidRDefault="00B608F3">
            <w:pPr>
              <w:spacing w:before="40" w:after="40" w:line="200" w:lineRule="atLeast"/>
              <w:ind w:left="57"/>
              <w:jc w:val="right"/>
              <w:rPr>
                <w:sz w:val="18"/>
                <w:szCs w:val="18"/>
                <w:rtl/>
                <w:lang w:eastAsia="en-US"/>
              </w:rPr>
            </w:pPr>
            <w:r>
              <w:rPr>
                <w:sz w:val="18"/>
                <w:szCs w:val="18"/>
                <w:lang w:eastAsia="en-US"/>
              </w:rPr>
              <w:t>5,4%</w:t>
            </w:r>
          </w:p>
        </w:tc>
        <w:tc>
          <w:tcPr>
            <w:tcW w:w="878" w:type="dxa"/>
            <w:tcBorders>
              <w:top w:val="single" w:sz="12" w:space="0" w:color="auto"/>
              <w:left w:val="nil"/>
              <w:bottom w:val="nil"/>
              <w:right w:val="nil"/>
            </w:tcBorders>
            <w:shd w:val="clear" w:color="auto" w:fill="auto"/>
            <w:vAlign w:val="bottom"/>
          </w:tcPr>
          <w:p w:rsidR="00B608F3" w:rsidRPr="00E678EC" w:rsidRDefault="00B608F3">
            <w:pPr>
              <w:spacing w:before="40" w:after="40" w:line="200" w:lineRule="atLeast"/>
              <w:ind w:left="57"/>
              <w:jc w:val="right"/>
              <w:rPr>
                <w:sz w:val="18"/>
                <w:szCs w:val="18"/>
                <w:rtl/>
                <w:lang w:eastAsia="en-US"/>
              </w:rPr>
            </w:pPr>
            <w:r>
              <w:rPr>
                <w:sz w:val="18"/>
                <w:szCs w:val="18"/>
                <w:lang w:eastAsia="en-US"/>
              </w:rPr>
              <w:t>3,3%</w:t>
            </w:r>
          </w:p>
        </w:tc>
        <w:tc>
          <w:tcPr>
            <w:tcW w:w="856" w:type="dxa"/>
            <w:tcBorders>
              <w:top w:val="single" w:sz="12" w:space="0" w:color="auto"/>
              <w:left w:val="nil"/>
              <w:bottom w:val="nil"/>
              <w:right w:val="nil"/>
            </w:tcBorders>
            <w:shd w:val="clear" w:color="auto" w:fill="auto"/>
            <w:vAlign w:val="bottom"/>
          </w:tcPr>
          <w:p w:rsidR="00B608F3" w:rsidRPr="00E678EC" w:rsidRDefault="00B608F3">
            <w:pPr>
              <w:spacing w:before="40" w:after="40" w:line="200" w:lineRule="atLeast"/>
              <w:ind w:left="57"/>
              <w:jc w:val="right"/>
              <w:rPr>
                <w:sz w:val="18"/>
                <w:szCs w:val="18"/>
                <w:rtl/>
                <w:lang w:eastAsia="en-US"/>
              </w:rPr>
            </w:pPr>
            <w:r>
              <w:rPr>
                <w:sz w:val="18"/>
                <w:szCs w:val="18"/>
                <w:lang w:eastAsia="en-US"/>
              </w:rPr>
              <w:t>13,3%</w:t>
            </w:r>
          </w:p>
        </w:tc>
        <w:tc>
          <w:tcPr>
            <w:tcW w:w="993" w:type="dxa"/>
            <w:tcBorders>
              <w:top w:val="single" w:sz="12" w:space="0" w:color="auto"/>
              <w:left w:val="nil"/>
              <w:bottom w:val="nil"/>
              <w:right w:val="nil"/>
            </w:tcBorders>
            <w:shd w:val="clear" w:color="auto" w:fill="auto"/>
            <w:vAlign w:val="bottom"/>
          </w:tcPr>
          <w:p w:rsidR="00B608F3" w:rsidRPr="00E678EC" w:rsidRDefault="00B608F3">
            <w:pPr>
              <w:spacing w:before="40" w:after="40" w:line="200" w:lineRule="atLeast"/>
              <w:ind w:left="57"/>
              <w:jc w:val="right"/>
              <w:rPr>
                <w:sz w:val="18"/>
                <w:szCs w:val="18"/>
                <w:rtl/>
                <w:lang w:eastAsia="en-US"/>
              </w:rPr>
            </w:pPr>
            <w:r>
              <w:rPr>
                <w:sz w:val="18"/>
                <w:szCs w:val="18"/>
                <w:lang w:eastAsia="en-US"/>
              </w:rPr>
              <w:t>7,8%</w:t>
            </w:r>
          </w:p>
        </w:tc>
        <w:tc>
          <w:tcPr>
            <w:tcW w:w="949" w:type="dxa"/>
            <w:tcBorders>
              <w:top w:val="single" w:sz="12" w:space="0" w:color="auto"/>
              <w:left w:val="nil"/>
              <w:bottom w:val="nil"/>
              <w:right w:val="nil"/>
            </w:tcBorders>
            <w:vAlign w:val="bottom"/>
          </w:tcPr>
          <w:p w:rsidR="00B608F3" w:rsidRPr="00E678EC" w:rsidRDefault="00B608F3">
            <w:pPr>
              <w:spacing w:before="40" w:after="40" w:line="200" w:lineRule="atLeast"/>
              <w:ind w:left="57"/>
              <w:jc w:val="right"/>
              <w:rPr>
                <w:sz w:val="18"/>
                <w:szCs w:val="18"/>
                <w:rtl/>
                <w:lang w:eastAsia="en-US"/>
              </w:rPr>
            </w:pPr>
            <w:r>
              <w:rPr>
                <w:sz w:val="18"/>
                <w:szCs w:val="18"/>
                <w:lang w:eastAsia="en-US"/>
              </w:rPr>
              <w:t>6,9%</w:t>
            </w:r>
          </w:p>
        </w:tc>
      </w:tr>
      <w:tr w:rsidR="00B608F3" w:rsidRPr="00E678EC">
        <w:trPr>
          <w:jc w:val="center"/>
        </w:trPr>
        <w:tc>
          <w:tcPr>
            <w:tcW w:w="1263" w:type="dxa"/>
            <w:tcBorders>
              <w:top w:val="nil"/>
              <w:left w:val="nil"/>
              <w:bottom w:val="nil"/>
              <w:right w:val="nil"/>
            </w:tcBorders>
            <w:vAlign w:val="bottom"/>
          </w:tcPr>
          <w:p w:rsidR="00B608F3" w:rsidRPr="00E678EC" w:rsidRDefault="00B608F3">
            <w:pPr>
              <w:spacing w:before="40" w:after="40" w:line="200" w:lineRule="atLeast"/>
              <w:ind w:left="57"/>
              <w:jc w:val="lowKashida"/>
              <w:rPr>
                <w:sz w:val="18"/>
                <w:szCs w:val="18"/>
                <w:rtl/>
                <w:lang w:eastAsia="en-US"/>
              </w:rPr>
            </w:pPr>
            <w:r>
              <w:rPr>
                <w:sz w:val="18"/>
                <w:szCs w:val="18"/>
                <w:lang w:eastAsia="en-US"/>
              </w:rPr>
              <w:t>Adquisición</w:t>
            </w:r>
          </w:p>
        </w:tc>
        <w:tc>
          <w:tcPr>
            <w:tcW w:w="862" w:type="dxa"/>
            <w:tcBorders>
              <w:top w:val="nil"/>
              <w:left w:val="nil"/>
              <w:bottom w:val="nil"/>
              <w:right w:val="nil"/>
            </w:tcBorders>
            <w:vAlign w:val="bottom"/>
          </w:tcPr>
          <w:p w:rsidR="00B608F3" w:rsidRPr="00E678EC" w:rsidRDefault="00B608F3">
            <w:pPr>
              <w:spacing w:before="40" w:after="40" w:line="200" w:lineRule="atLeast"/>
              <w:ind w:left="57"/>
              <w:jc w:val="right"/>
              <w:rPr>
                <w:sz w:val="18"/>
                <w:szCs w:val="18"/>
                <w:rtl/>
                <w:lang w:eastAsia="en-US"/>
              </w:rPr>
            </w:pPr>
            <w:r>
              <w:rPr>
                <w:sz w:val="18"/>
                <w:szCs w:val="18"/>
                <w:lang w:eastAsia="en-US"/>
              </w:rPr>
              <w:t>8,5%</w:t>
            </w:r>
          </w:p>
        </w:tc>
        <w:tc>
          <w:tcPr>
            <w:tcW w:w="874" w:type="dxa"/>
            <w:tcBorders>
              <w:top w:val="nil"/>
              <w:left w:val="nil"/>
              <w:bottom w:val="nil"/>
              <w:right w:val="nil"/>
            </w:tcBorders>
            <w:vAlign w:val="bottom"/>
          </w:tcPr>
          <w:p w:rsidR="00B608F3" w:rsidRPr="00E678EC" w:rsidRDefault="00B608F3">
            <w:pPr>
              <w:spacing w:before="40" w:after="40" w:line="200" w:lineRule="atLeast"/>
              <w:ind w:left="57"/>
              <w:jc w:val="right"/>
              <w:rPr>
                <w:sz w:val="18"/>
                <w:szCs w:val="18"/>
                <w:rtl/>
                <w:lang w:eastAsia="en-US"/>
              </w:rPr>
            </w:pPr>
            <w:r>
              <w:rPr>
                <w:sz w:val="18"/>
                <w:szCs w:val="18"/>
                <w:lang w:eastAsia="en-US"/>
              </w:rPr>
              <w:t>16,8%</w:t>
            </w:r>
          </w:p>
        </w:tc>
        <w:tc>
          <w:tcPr>
            <w:tcW w:w="993" w:type="dxa"/>
            <w:tcBorders>
              <w:top w:val="nil"/>
              <w:left w:val="nil"/>
              <w:bottom w:val="nil"/>
              <w:right w:val="nil"/>
            </w:tcBorders>
            <w:vAlign w:val="bottom"/>
          </w:tcPr>
          <w:p w:rsidR="00B608F3" w:rsidRPr="00E678EC" w:rsidRDefault="00B608F3">
            <w:pPr>
              <w:spacing w:before="40" w:after="40" w:line="200" w:lineRule="atLeast"/>
              <w:ind w:left="57"/>
              <w:jc w:val="right"/>
              <w:rPr>
                <w:sz w:val="18"/>
                <w:szCs w:val="18"/>
                <w:rtl/>
                <w:lang w:eastAsia="en-US"/>
              </w:rPr>
            </w:pPr>
            <w:r>
              <w:rPr>
                <w:sz w:val="18"/>
                <w:szCs w:val="18"/>
                <w:lang w:eastAsia="en-US"/>
              </w:rPr>
              <w:t>9,6%</w:t>
            </w:r>
          </w:p>
        </w:tc>
        <w:tc>
          <w:tcPr>
            <w:tcW w:w="900" w:type="dxa"/>
            <w:tcBorders>
              <w:top w:val="nil"/>
              <w:left w:val="nil"/>
              <w:bottom w:val="nil"/>
              <w:right w:val="nil"/>
            </w:tcBorders>
            <w:vAlign w:val="bottom"/>
          </w:tcPr>
          <w:p w:rsidR="00B608F3" w:rsidRPr="00E678EC" w:rsidRDefault="00B608F3">
            <w:pPr>
              <w:spacing w:before="40" w:after="40" w:line="200" w:lineRule="atLeast"/>
              <w:ind w:left="57"/>
              <w:jc w:val="right"/>
              <w:rPr>
                <w:sz w:val="18"/>
                <w:szCs w:val="18"/>
                <w:rtl/>
                <w:lang w:eastAsia="en-US"/>
              </w:rPr>
            </w:pPr>
            <w:r>
              <w:rPr>
                <w:sz w:val="18"/>
                <w:szCs w:val="18"/>
                <w:lang w:eastAsia="en-US"/>
              </w:rPr>
              <w:t>11,6%</w:t>
            </w:r>
          </w:p>
        </w:tc>
        <w:tc>
          <w:tcPr>
            <w:tcW w:w="1143" w:type="dxa"/>
            <w:tcBorders>
              <w:top w:val="nil"/>
              <w:left w:val="nil"/>
              <w:bottom w:val="nil"/>
              <w:right w:val="nil"/>
            </w:tcBorders>
            <w:vAlign w:val="bottom"/>
          </w:tcPr>
          <w:p w:rsidR="00B608F3" w:rsidRPr="00E678EC" w:rsidRDefault="00B608F3">
            <w:pPr>
              <w:spacing w:before="40" w:after="40" w:line="200" w:lineRule="atLeast"/>
              <w:ind w:left="57"/>
              <w:jc w:val="right"/>
              <w:rPr>
                <w:sz w:val="18"/>
                <w:szCs w:val="18"/>
                <w:rtl/>
                <w:lang w:eastAsia="en-US"/>
              </w:rPr>
            </w:pPr>
            <w:r>
              <w:rPr>
                <w:sz w:val="18"/>
                <w:szCs w:val="18"/>
                <w:lang w:eastAsia="en-US"/>
              </w:rPr>
              <w:t>14,1%</w:t>
            </w:r>
          </w:p>
        </w:tc>
        <w:tc>
          <w:tcPr>
            <w:tcW w:w="878" w:type="dxa"/>
            <w:tcBorders>
              <w:top w:val="nil"/>
              <w:left w:val="nil"/>
              <w:bottom w:val="nil"/>
              <w:right w:val="nil"/>
            </w:tcBorders>
            <w:vAlign w:val="bottom"/>
          </w:tcPr>
          <w:p w:rsidR="00B608F3" w:rsidRPr="00E678EC" w:rsidRDefault="00B608F3">
            <w:pPr>
              <w:spacing w:before="40" w:after="40" w:line="200" w:lineRule="atLeast"/>
              <w:ind w:left="57"/>
              <w:jc w:val="right"/>
              <w:rPr>
                <w:sz w:val="18"/>
                <w:szCs w:val="18"/>
                <w:rtl/>
                <w:lang w:eastAsia="en-US"/>
              </w:rPr>
            </w:pPr>
            <w:r>
              <w:rPr>
                <w:sz w:val="18"/>
                <w:szCs w:val="18"/>
                <w:lang w:eastAsia="en-US"/>
              </w:rPr>
              <w:t>9,8%</w:t>
            </w:r>
          </w:p>
        </w:tc>
        <w:tc>
          <w:tcPr>
            <w:tcW w:w="856" w:type="dxa"/>
            <w:tcBorders>
              <w:top w:val="nil"/>
              <w:left w:val="nil"/>
              <w:bottom w:val="nil"/>
              <w:right w:val="nil"/>
            </w:tcBorders>
            <w:vAlign w:val="bottom"/>
          </w:tcPr>
          <w:p w:rsidR="00B608F3" w:rsidRPr="00E678EC" w:rsidRDefault="00B608F3">
            <w:pPr>
              <w:spacing w:before="40" w:after="40" w:line="200" w:lineRule="atLeast"/>
              <w:ind w:left="57"/>
              <w:jc w:val="right"/>
              <w:rPr>
                <w:sz w:val="18"/>
                <w:szCs w:val="18"/>
                <w:rtl/>
                <w:lang w:eastAsia="en-US"/>
              </w:rPr>
            </w:pPr>
            <w:r>
              <w:rPr>
                <w:sz w:val="18"/>
                <w:szCs w:val="18"/>
                <w:lang w:eastAsia="en-US"/>
              </w:rPr>
              <w:t>48,9%</w:t>
            </w:r>
          </w:p>
        </w:tc>
        <w:tc>
          <w:tcPr>
            <w:tcW w:w="993" w:type="dxa"/>
            <w:tcBorders>
              <w:top w:val="nil"/>
              <w:left w:val="nil"/>
              <w:bottom w:val="nil"/>
              <w:right w:val="nil"/>
            </w:tcBorders>
            <w:vAlign w:val="bottom"/>
          </w:tcPr>
          <w:p w:rsidR="00B608F3" w:rsidRPr="00E678EC" w:rsidRDefault="00B608F3">
            <w:pPr>
              <w:spacing w:before="40" w:after="40" w:line="200" w:lineRule="atLeast"/>
              <w:ind w:left="57"/>
              <w:jc w:val="right"/>
              <w:rPr>
                <w:sz w:val="18"/>
                <w:szCs w:val="18"/>
                <w:rtl/>
                <w:lang w:eastAsia="en-US"/>
              </w:rPr>
            </w:pPr>
            <w:r>
              <w:rPr>
                <w:sz w:val="18"/>
                <w:szCs w:val="18"/>
                <w:lang w:eastAsia="en-US"/>
              </w:rPr>
              <w:t>11,1%</w:t>
            </w:r>
          </w:p>
        </w:tc>
        <w:tc>
          <w:tcPr>
            <w:tcW w:w="949" w:type="dxa"/>
            <w:tcBorders>
              <w:top w:val="nil"/>
              <w:left w:val="nil"/>
              <w:bottom w:val="nil"/>
              <w:right w:val="nil"/>
            </w:tcBorders>
            <w:vAlign w:val="bottom"/>
          </w:tcPr>
          <w:p w:rsidR="00B608F3" w:rsidRPr="00E678EC" w:rsidRDefault="00B608F3">
            <w:pPr>
              <w:spacing w:before="40" w:after="40" w:line="200" w:lineRule="atLeast"/>
              <w:ind w:left="57"/>
              <w:jc w:val="right"/>
              <w:rPr>
                <w:sz w:val="18"/>
                <w:szCs w:val="18"/>
                <w:rtl/>
                <w:lang w:eastAsia="en-US"/>
              </w:rPr>
            </w:pPr>
            <w:r>
              <w:rPr>
                <w:sz w:val="18"/>
                <w:szCs w:val="18"/>
                <w:lang w:eastAsia="en-US"/>
              </w:rPr>
              <w:t>17,7%</w:t>
            </w:r>
          </w:p>
        </w:tc>
      </w:tr>
      <w:tr w:rsidR="00B608F3" w:rsidRPr="00E678EC">
        <w:trPr>
          <w:cantSplit/>
          <w:jc w:val="center"/>
        </w:trPr>
        <w:tc>
          <w:tcPr>
            <w:tcW w:w="1263" w:type="dxa"/>
            <w:tcBorders>
              <w:top w:val="nil"/>
              <w:left w:val="nil"/>
              <w:bottom w:val="single" w:sz="4" w:space="0" w:color="auto"/>
              <w:right w:val="nil"/>
            </w:tcBorders>
            <w:vAlign w:val="bottom"/>
          </w:tcPr>
          <w:p w:rsidR="00B608F3" w:rsidRPr="00E678EC" w:rsidRDefault="00B608F3">
            <w:pPr>
              <w:spacing w:before="40" w:after="40" w:line="200" w:lineRule="atLeast"/>
              <w:ind w:left="57"/>
              <w:jc w:val="lowKashida"/>
              <w:rPr>
                <w:spacing w:val="-4"/>
                <w:sz w:val="18"/>
                <w:szCs w:val="18"/>
                <w:lang w:eastAsia="en-US"/>
              </w:rPr>
            </w:pPr>
            <w:r>
              <w:rPr>
                <w:spacing w:val="-4"/>
                <w:sz w:val="18"/>
                <w:szCs w:val="18"/>
                <w:lang w:eastAsia="en-US"/>
              </w:rPr>
              <w:t>Ocupación sin título legal</w:t>
            </w:r>
          </w:p>
        </w:tc>
        <w:tc>
          <w:tcPr>
            <w:tcW w:w="862" w:type="dxa"/>
            <w:tcBorders>
              <w:top w:val="nil"/>
              <w:left w:val="nil"/>
              <w:bottom w:val="single" w:sz="4" w:space="0" w:color="auto"/>
              <w:right w:val="nil"/>
            </w:tcBorders>
            <w:vAlign w:val="bottom"/>
          </w:tcPr>
          <w:p w:rsidR="00B608F3" w:rsidRPr="00E678EC" w:rsidRDefault="00B608F3">
            <w:pPr>
              <w:spacing w:before="40" w:after="40" w:line="200" w:lineRule="atLeast"/>
              <w:ind w:left="57"/>
              <w:jc w:val="right"/>
              <w:rPr>
                <w:sz w:val="18"/>
                <w:szCs w:val="18"/>
                <w:rtl/>
                <w:lang w:eastAsia="en-US"/>
              </w:rPr>
            </w:pPr>
            <w:r>
              <w:rPr>
                <w:sz w:val="18"/>
                <w:szCs w:val="18"/>
                <w:lang w:eastAsia="en-US"/>
              </w:rPr>
              <w:t>3,4%</w:t>
            </w:r>
          </w:p>
        </w:tc>
        <w:tc>
          <w:tcPr>
            <w:tcW w:w="874" w:type="dxa"/>
            <w:tcBorders>
              <w:top w:val="nil"/>
              <w:left w:val="nil"/>
              <w:bottom w:val="single" w:sz="4" w:space="0" w:color="auto"/>
              <w:right w:val="nil"/>
            </w:tcBorders>
            <w:vAlign w:val="bottom"/>
          </w:tcPr>
          <w:p w:rsidR="00B608F3" w:rsidRPr="00E678EC" w:rsidRDefault="00B608F3">
            <w:pPr>
              <w:spacing w:before="40" w:after="40" w:line="200" w:lineRule="atLeast"/>
              <w:ind w:left="57"/>
              <w:jc w:val="right"/>
              <w:rPr>
                <w:sz w:val="18"/>
                <w:szCs w:val="18"/>
                <w:rtl/>
                <w:lang w:eastAsia="en-US"/>
              </w:rPr>
            </w:pPr>
            <w:r>
              <w:rPr>
                <w:sz w:val="18"/>
                <w:szCs w:val="18"/>
                <w:lang w:eastAsia="en-US"/>
              </w:rPr>
              <w:t>16,8%</w:t>
            </w:r>
          </w:p>
        </w:tc>
        <w:tc>
          <w:tcPr>
            <w:tcW w:w="993" w:type="dxa"/>
            <w:tcBorders>
              <w:top w:val="nil"/>
              <w:left w:val="nil"/>
              <w:bottom w:val="single" w:sz="4" w:space="0" w:color="auto"/>
              <w:right w:val="nil"/>
            </w:tcBorders>
            <w:vAlign w:val="bottom"/>
          </w:tcPr>
          <w:p w:rsidR="00B608F3" w:rsidRPr="00E678EC" w:rsidRDefault="00B608F3">
            <w:pPr>
              <w:spacing w:before="40" w:after="40" w:line="200" w:lineRule="atLeast"/>
              <w:ind w:left="57"/>
              <w:jc w:val="right"/>
              <w:rPr>
                <w:sz w:val="18"/>
                <w:szCs w:val="18"/>
                <w:rtl/>
                <w:lang w:eastAsia="en-US"/>
              </w:rPr>
            </w:pPr>
            <w:r>
              <w:rPr>
                <w:sz w:val="18"/>
                <w:szCs w:val="18"/>
                <w:lang w:eastAsia="en-US"/>
              </w:rPr>
              <w:t>5,4%</w:t>
            </w:r>
          </w:p>
        </w:tc>
        <w:tc>
          <w:tcPr>
            <w:tcW w:w="900" w:type="dxa"/>
            <w:tcBorders>
              <w:top w:val="nil"/>
              <w:left w:val="nil"/>
              <w:bottom w:val="single" w:sz="4" w:space="0" w:color="auto"/>
              <w:right w:val="nil"/>
            </w:tcBorders>
            <w:vAlign w:val="bottom"/>
          </w:tcPr>
          <w:p w:rsidR="00B608F3" w:rsidRPr="00E678EC" w:rsidRDefault="00B608F3">
            <w:pPr>
              <w:spacing w:before="40" w:after="40" w:line="200" w:lineRule="atLeast"/>
              <w:ind w:left="57"/>
              <w:jc w:val="right"/>
              <w:rPr>
                <w:sz w:val="18"/>
                <w:szCs w:val="18"/>
                <w:rtl/>
                <w:lang w:eastAsia="en-US"/>
              </w:rPr>
            </w:pPr>
            <w:r>
              <w:rPr>
                <w:sz w:val="18"/>
                <w:szCs w:val="18"/>
                <w:lang w:eastAsia="en-US"/>
              </w:rPr>
              <w:t>12,1%</w:t>
            </w:r>
          </w:p>
        </w:tc>
        <w:tc>
          <w:tcPr>
            <w:tcW w:w="1143" w:type="dxa"/>
            <w:tcBorders>
              <w:top w:val="nil"/>
              <w:left w:val="nil"/>
              <w:bottom w:val="single" w:sz="4" w:space="0" w:color="auto"/>
              <w:right w:val="nil"/>
            </w:tcBorders>
            <w:vAlign w:val="bottom"/>
          </w:tcPr>
          <w:p w:rsidR="00B608F3" w:rsidRPr="00E678EC" w:rsidRDefault="00B608F3">
            <w:pPr>
              <w:spacing w:before="40" w:after="40" w:line="200" w:lineRule="atLeast"/>
              <w:ind w:left="57"/>
              <w:jc w:val="right"/>
              <w:rPr>
                <w:sz w:val="18"/>
                <w:szCs w:val="18"/>
                <w:rtl/>
                <w:lang w:eastAsia="en-US"/>
              </w:rPr>
            </w:pPr>
            <w:r>
              <w:rPr>
                <w:sz w:val="18"/>
                <w:szCs w:val="18"/>
                <w:lang w:eastAsia="en-US"/>
              </w:rPr>
              <w:t>80,4%</w:t>
            </w:r>
          </w:p>
        </w:tc>
        <w:tc>
          <w:tcPr>
            <w:tcW w:w="878" w:type="dxa"/>
            <w:tcBorders>
              <w:top w:val="nil"/>
              <w:left w:val="nil"/>
              <w:bottom w:val="single" w:sz="4" w:space="0" w:color="auto"/>
              <w:right w:val="nil"/>
            </w:tcBorders>
            <w:vAlign w:val="bottom"/>
          </w:tcPr>
          <w:p w:rsidR="00B608F3" w:rsidRPr="00E678EC" w:rsidRDefault="00B608F3">
            <w:pPr>
              <w:spacing w:before="40" w:after="40" w:line="200" w:lineRule="atLeast"/>
              <w:ind w:left="57"/>
              <w:jc w:val="right"/>
              <w:rPr>
                <w:sz w:val="18"/>
                <w:szCs w:val="18"/>
                <w:rtl/>
                <w:lang w:eastAsia="en-US"/>
              </w:rPr>
            </w:pPr>
            <w:r>
              <w:rPr>
                <w:sz w:val="18"/>
                <w:szCs w:val="18"/>
                <w:lang w:eastAsia="en-US"/>
              </w:rPr>
              <w:t>86,9%</w:t>
            </w:r>
          </w:p>
        </w:tc>
        <w:tc>
          <w:tcPr>
            <w:tcW w:w="856" w:type="dxa"/>
            <w:tcBorders>
              <w:top w:val="nil"/>
              <w:left w:val="nil"/>
              <w:bottom w:val="single" w:sz="4" w:space="0" w:color="auto"/>
              <w:right w:val="nil"/>
            </w:tcBorders>
            <w:vAlign w:val="bottom"/>
          </w:tcPr>
          <w:p w:rsidR="00B608F3" w:rsidRPr="00E678EC" w:rsidRDefault="00B608F3">
            <w:pPr>
              <w:spacing w:before="40" w:after="40" w:line="200" w:lineRule="atLeast"/>
              <w:ind w:left="57"/>
              <w:jc w:val="right"/>
              <w:rPr>
                <w:sz w:val="18"/>
                <w:szCs w:val="18"/>
                <w:rtl/>
                <w:lang w:eastAsia="en-US"/>
              </w:rPr>
            </w:pPr>
            <w:r>
              <w:rPr>
                <w:sz w:val="18"/>
                <w:szCs w:val="18"/>
                <w:lang w:eastAsia="en-US"/>
              </w:rPr>
              <w:t>37,8%</w:t>
            </w:r>
          </w:p>
        </w:tc>
        <w:tc>
          <w:tcPr>
            <w:tcW w:w="993" w:type="dxa"/>
            <w:tcBorders>
              <w:top w:val="nil"/>
              <w:left w:val="nil"/>
              <w:bottom w:val="single" w:sz="4" w:space="0" w:color="auto"/>
              <w:right w:val="nil"/>
            </w:tcBorders>
            <w:vAlign w:val="bottom"/>
          </w:tcPr>
          <w:p w:rsidR="00B608F3" w:rsidRPr="00E678EC" w:rsidRDefault="00B608F3">
            <w:pPr>
              <w:spacing w:before="40" w:after="40" w:line="200" w:lineRule="atLeast"/>
              <w:ind w:left="57"/>
              <w:jc w:val="right"/>
              <w:rPr>
                <w:sz w:val="18"/>
                <w:szCs w:val="18"/>
                <w:rtl/>
                <w:lang w:eastAsia="en-US"/>
              </w:rPr>
            </w:pPr>
            <w:r>
              <w:rPr>
                <w:sz w:val="18"/>
                <w:szCs w:val="18"/>
                <w:lang w:eastAsia="en-US"/>
              </w:rPr>
              <w:t>81,1%</w:t>
            </w:r>
          </w:p>
        </w:tc>
        <w:tc>
          <w:tcPr>
            <w:tcW w:w="949" w:type="dxa"/>
            <w:tcBorders>
              <w:top w:val="nil"/>
              <w:left w:val="nil"/>
              <w:bottom w:val="single" w:sz="4" w:space="0" w:color="auto"/>
              <w:right w:val="nil"/>
            </w:tcBorders>
            <w:vAlign w:val="bottom"/>
          </w:tcPr>
          <w:p w:rsidR="00B608F3" w:rsidRPr="00E678EC" w:rsidRDefault="00B608F3">
            <w:pPr>
              <w:spacing w:before="40" w:after="40" w:line="200" w:lineRule="atLeast"/>
              <w:ind w:left="57"/>
              <w:jc w:val="right"/>
              <w:rPr>
                <w:sz w:val="18"/>
                <w:szCs w:val="18"/>
                <w:rtl/>
                <w:lang w:eastAsia="en-US"/>
              </w:rPr>
            </w:pPr>
            <w:r>
              <w:rPr>
                <w:sz w:val="18"/>
                <w:szCs w:val="18"/>
                <w:lang w:eastAsia="en-US"/>
              </w:rPr>
              <w:t>75,3%</w:t>
            </w:r>
          </w:p>
        </w:tc>
      </w:tr>
      <w:tr w:rsidR="00B608F3" w:rsidRPr="00E678EC">
        <w:trPr>
          <w:jc w:val="center"/>
        </w:trPr>
        <w:tc>
          <w:tcPr>
            <w:tcW w:w="1263" w:type="dxa"/>
            <w:tcBorders>
              <w:top w:val="single" w:sz="4" w:space="0" w:color="auto"/>
              <w:left w:val="nil"/>
              <w:bottom w:val="single" w:sz="12" w:space="0" w:color="auto"/>
              <w:right w:val="nil"/>
            </w:tcBorders>
            <w:vAlign w:val="bottom"/>
          </w:tcPr>
          <w:p w:rsidR="00B608F3" w:rsidRPr="002B0956" w:rsidRDefault="00B608F3">
            <w:pPr>
              <w:spacing w:before="80" w:after="80" w:line="200" w:lineRule="atLeast"/>
              <w:ind w:left="57"/>
              <w:rPr>
                <w:b/>
                <w:bCs/>
                <w:sz w:val="18"/>
                <w:szCs w:val="18"/>
                <w:lang w:eastAsia="en-US"/>
              </w:rPr>
            </w:pPr>
            <w:r w:rsidRPr="002B0956">
              <w:rPr>
                <w:b/>
                <w:bCs/>
                <w:sz w:val="18"/>
                <w:szCs w:val="18"/>
                <w:rtl/>
                <w:lang w:eastAsia="en-US"/>
              </w:rPr>
              <w:t xml:space="preserve">  </w:t>
            </w:r>
            <w:r>
              <w:rPr>
                <w:b/>
                <w:bCs/>
                <w:sz w:val="18"/>
                <w:szCs w:val="18"/>
                <w:lang w:eastAsia="en-US"/>
              </w:rPr>
              <w:t>Total</w:t>
            </w:r>
          </w:p>
        </w:tc>
        <w:tc>
          <w:tcPr>
            <w:tcW w:w="862" w:type="dxa"/>
            <w:tcBorders>
              <w:top w:val="single" w:sz="4" w:space="0" w:color="auto"/>
              <w:left w:val="nil"/>
              <w:bottom w:val="single" w:sz="12" w:space="0" w:color="auto"/>
              <w:right w:val="nil"/>
            </w:tcBorders>
            <w:vAlign w:val="bottom"/>
          </w:tcPr>
          <w:p w:rsidR="00B608F3" w:rsidRPr="002B0956" w:rsidRDefault="00B608F3">
            <w:pPr>
              <w:spacing w:before="80" w:after="80" w:line="200" w:lineRule="atLeast"/>
              <w:ind w:left="57" w:hanging="57"/>
              <w:jc w:val="right"/>
              <w:rPr>
                <w:b/>
                <w:bCs/>
                <w:sz w:val="18"/>
                <w:szCs w:val="18"/>
                <w:rtl/>
                <w:lang w:eastAsia="en-US"/>
              </w:rPr>
            </w:pPr>
            <w:r>
              <w:rPr>
                <w:b/>
                <w:bCs/>
                <w:sz w:val="18"/>
                <w:szCs w:val="18"/>
                <w:lang w:eastAsia="en-US"/>
              </w:rPr>
              <w:t>100%</w:t>
            </w:r>
          </w:p>
        </w:tc>
        <w:tc>
          <w:tcPr>
            <w:tcW w:w="874" w:type="dxa"/>
            <w:tcBorders>
              <w:top w:val="single" w:sz="4" w:space="0" w:color="auto"/>
              <w:left w:val="nil"/>
              <w:bottom w:val="single" w:sz="12" w:space="0" w:color="auto"/>
              <w:right w:val="nil"/>
            </w:tcBorders>
            <w:vAlign w:val="bottom"/>
          </w:tcPr>
          <w:p w:rsidR="00B608F3" w:rsidRPr="002B0956" w:rsidRDefault="00B608F3">
            <w:pPr>
              <w:spacing w:before="80" w:after="80" w:line="200" w:lineRule="atLeast"/>
              <w:ind w:left="57" w:hanging="57"/>
              <w:jc w:val="right"/>
              <w:rPr>
                <w:b/>
                <w:bCs/>
                <w:sz w:val="18"/>
                <w:szCs w:val="18"/>
                <w:rtl/>
                <w:lang w:eastAsia="en-US"/>
              </w:rPr>
            </w:pPr>
            <w:r>
              <w:rPr>
                <w:b/>
                <w:bCs/>
                <w:sz w:val="18"/>
                <w:szCs w:val="18"/>
                <w:lang w:eastAsia="en-US"/>
              </w:rPr>
              <w:t>100%</w:t>
            </w:r>
          </w:p>
        </w:tc>
        <w:tc>
          <w:tcPr>
            <w:tcW w:w="993" w:type="dxa"/>
            <w:tcBorders>
              <w:top w:val="single" w:sz="4" w:space="0" w:color="auto"/>
              <w:left w:val="nil"/>
              <w:bottom w:val="single" w:sz="12" w:space="0" w:color="auto"/>
              <w:right w:val="nil"/>
            </w:tcBorders>
            <w:vAlign w:val="bottom"/>
          </w:tcPr>
          <w:p w:rsidR="00B608F3" w:rsidRPr="002B0956" w:rsidRDefault="00B608F3">
            <w:pPr>
              <w:spacing w:before="80" w:after="80" w:line="200" w:lineRule="atLeast"/>
              <w:ind w:left="57" w:hanging="57"/>
              <w:jc w:val="right"/>
              <w:rPr>
                <w:b/>
                <w:bCs/>
                <w:sz w:val="18"/>
                <w:szCs w:val="18"/>
                <w:rtl/>
                <w:lang w:eastAsia="en-US"/>
              </w:rPr>
            </w:pPr>
            <w:r>
              <w:rPr>
                <w:b/>
                <w:bCs/>
                <w:sz w:val="18"/>
                <w:szCs w:val="18"/>
                <w:lang w:eastAsia="en-US"/>
              </w:rPr>
              <w:t>100%</w:t>
            </w:r>
          </w:p>
        </w:tc>
        <w:tc>
          <w:tcPr>
            <w:tcW w:w="900" w:type="dxa"/>
            <w:tcBorders>
              <w:top w:val="single" w:sz="4" w:space="0" w:color="auto"/>
              <w:left w:val="nil"/>
              <w:bottom w:val="single" w:sz="12" w:space="0" w:color="auto"/>
              <w:right w:val="nil"/>
            </w:tcBorders>
            <w:vAlign w:val="bottom"/>
          </w:tcPr>
          <w:p w:rsidR="00B608F3" w:rsidRPr="002B0956" w:rsidRDefault="00B608F3">
            <w:pPr>
              <w:spacing w:before="80" w:after="80" w:line="200" w:lineRule="atLeast"/>
              <w:ind w:left="57" w:hanging="57"/>
              <w:jc w:val="right"/>
              <w:rPr>
                <w:b/>
                <w:bCs/>
                <w:sz w:val="18"/>
                <w:szCs w:val="18"/>
                <w:rtl/>
                <w:lang w:eastAsia="en-US"/>
              </w:rPr>
            </w:pPr>
            <w:r>
              <w:rPr>
                <w:b/>
                <w:bCs/>
                <w:sz w:val="18"/>
                <w:szCs w:val="18"/>
                <w:lang w:eastAsia="en-US"/>
              </w:rPr>
              <w:t>100%</w:t>
            </w:r>
          </w:p>
        </w:tc>
        <w:tc>
          <w:tcPr>
            <w:tcW w:w="1143" w:type="dxa"/>
            <w:tcBorders>
              <w:top w:val="single" w:sz="4" w:space="0" w:color="auto"/>
              <w:left w:val="nil"/>
              <w:bottom w:val="single" w:sz="12" w:space="0" w:color="auto"/>
              <w:right w:val="nil"/>
            </w:tcBorders>
            <w:vAlign w:val="bottom"/>
          </w:tcPr>
          <w:p w:rsidR="00B608F3" w:rsidRPr="002B0956" w:rsidRDefault="00B608F3">
            <w:pPr>
              <w:spacing w:before="80" w:after="80" w:line="200" w:lineRule="atLeast"/>
              <w:ind w:left="57" w:hanging="57"/>
              <w:jc w:val="right"/>
              <w:rPr>
                <w:b/>
                <w:bCs/>
                <w:sz w:val="18"/>
                <w:szCs w:val="18"/>
                <w:rtl/>
                <w:lang w:eastAsia="en-US"/>
              </w:rPr>
            </w:pPr>
            <w:r>
              <w:rPr>
                <w:b/>
                <w:bCs/>
                <w:sz w:val="18"/>
                <w:szCs w:val="18"/>
                <w:lang w:eastAsia="en-US"/>
              </w:rPr>
              <w:t>100%</w:t>
            </w:r>
          </w:p>
        </w:tc>
        <w:tc>
          <w:tcPr>
            <w:tcW w:w="878" w:type="dxa"/>
            <w:tcBorders>
              <w:top w:val="single" w:sz="4" w:space="0" w:color="auto"/>
              <w:left w:val="nil"/>
              <w:bottom w:val="single" w:sz="12" w:space="0" w:color="auto"/>
              <w:right w:val="nil"/>
            </w:tcBorders>
            <w:vAlign w:val="bottom"/>
          </w:tcPr>
          <w:p w:rsidR="00B608F3" w:rsidRPr="002B0956" w:rsidRDefault="00B608F3">
            <w:pPr>
              <w:spacing w:before="80" w:after="80" w:line="200" w:lineRule="atLeast"/>
              <w:ind w:left="57" w:hanging="57"/>
              <w:jc w:val="right"/>
              <w:rPr>
                <w:b/>
                <w:bCs/>
                <w:sz w:val="18"/>
                <w:szCs w:val="18"/>
                <w:rtl/>
                <w:lang w:eastAsia="en-US"/>
              </w:rPr>
            </w:pPr>
            <w:r>
              <w:rPr>
                <w:b/>
                <w:bCs/>
                <w:sz w:val="18"/>
                <w:szCs w:val="18"/>
                <w:lang w:eastAsia="en-US"/>
              </w:rPr>
              <w:t>100%</w:t>
            </w:r>
          </w:p>
        </w:tc>
        <w:tc>
          <w:tcPr>
            <w:tcW w:w="856" w:type="dxa"/>
            <w:tcBorders>
              <w:top w:val="single" w:sz="4" w:space="0" w:color="auto"/>
              <w:left w:val="nil"/>
              <w:bottom w:val="single" w:sz="12" w:space="0" w:color="auto"/>
              <w:right w:val="nil"/>
            </w:tcBorders>
            <w:vAlign w:val="bottom"/>
          </w:tcPr>
          <w:p w:rsidR="00B608F3" w:rsidRPr="002B0956" w:rsidRDefault="00B608F3">
            <w:pPr>
              <w:spacing w:before="80" w:after="80" w:line="200" w:lineRule="atLeast"/>
              <w:ind w:left="57" w:hanging="57"/>
              <w:jc w:val="right"/>
              <w:rPr>
                <w:b/>
                <w:bCs/>
                <w:sz w:val="18"/>
                <w:szCs w:val="18"/>
                <w:rtl/>
                <w:lang w:eastAsia="en-US"/>
              </w:rPr>
            </w:pPr>
            <w:r>
              <w:rPr>
                <w:b/>
                <w:bCs/>
                <w:sz w:val="18"/>
                <w:szCs w:val="18"/>
                <w:lang w:eastAsia="en-US"/>
              </w:rPr>
              <w:t>100%</w:t>
            </w:r>
          </w:p>
        </w:tc>
        <w:tc>
          <w:tcPr>
            <w:tcW w:w="993" w:type="dxa"/>
            <w:tcBorders>
              <w:top w:val="single" w:sz="4" w:space="0" w:color="auto"/>
              <w:left w:val="nil"/>
              <w:bottom w:val="single" w:sz="12" w:space="0" w:color="auto"/>
              <w:right w:val="nil"/>
            </w:tcBorders>
            <w:vAlign w:val="bottom"/>
          </w:tcPr>
          <w:p w:rsidR="00B608F3" w:rsidRPr="002B0956" w:rsidRDefault="00B608F3">
            <w:pPr>
              <w:spacing w:before="80" w:after="80" w:line="200" w:lineRule="atLeast"/>
              <w:ind w:left="57" w:hanging="57"/>
              <w:jc w:val="right"/>
              <w:rPr>
                <w:b/>
                <w:bCs/>
                <w:sz w:val="18"/>
                <w:szCs w:val="18"/>
                <w:rtl/>
                <w:lang w:eastAsia="en-US"/>
              </w:rPr>
            </w:pPr>
            <w:r>
              <w:rPr>
                <w:b/>
                <w:bCs/>
                <w:sz w:val="18"/>
                <w:szCs w:val="18"/>
                <w:lang w:eastAsia="en-US"/>
              </w:rPr>
              <w:t>100%</w:t>
            </w:r>
          </w:p>
        </w:tc>
        <w:tc>
          <w:tcPr>
            <w:tcW w:w="949" w:type="dxa"/>
            <w:tcBorders>
              <w:top w:val="single" w:sz="4" w:space="0" w:color="auto"/>
              <w:left w:val="nil"/>
              <w:bottom w:val="single" w:sz="12" w:space="0" w:color="auto"/>
              <w:right w:val="nil"/>
            </w:tcBorders>
            <w:vAlign w:val="bottom"/>
          </w:tcPr>
          <w:p w:rsidR="00B608F3" w:rsidRPr="002B0956" w:rsidRDefault="00B608F3">
            <w:pPr>
              <w:spacing w:before="80" w:after="80" w:line="200" w:lineRule="atLeast"/>
              <w:ind w:left="57" w:hanging="57"/>
              <w:jc w:val="right"/>
              <w:rPr>
                <w:b/>
                <w:bCs/>
                <w:sz w:val="18"/>
                <w:szCs w:val="18"/>
                <w:rtl/>
                <w:lang w:eastAsia="en-US"/>
              </w:rPr>
            </w:pPr>
            <w:r>
              <w:rPr>
                <w:b/>
                <w:bCs/>
                <w:sz w:val="18"/>
                <w:szCs w:val="18"/>
                <w:lang w:eastAsia="en-US"/>
              </w:rPr>
              <w:t>100%</w:t>
            </w:r>
          </w:p>
        </w:tc>
      </w:tr>
    </w:tbl>
    <w:p w:rsidR="00B608F3" w:rsidRDefault="00B608F3">
      <w:pPr>
        <w:pStyle w:val="SingleTxtG"/>
        <w:spacing w:before="240"/>
      </w:pPr>
      <w:r>
        <w:rPr>
          <w:b/>
          <w:bCs/>
        </w:rPr>
        <w:t>Materiales de construcción de la vivienda</w:t>
      </w:r>
    </w:p>
    <w:tbl>
      <w:tblPr>
        <w:tblW w:w="9631" w:type="dxa"/>
        <w:tblInd w:w="115" w:type="dxa"/>
        <w:tblBorders>
          <w:top w:val="single" w:sz="2" w:space="0" w:color="auto"/>
          <w:bottom w:val="single" w:sz="2" w:space="0" w:color="auto"/>
          <w:insideH w:val="single" w:sz="2" w:space="0" w:color="auto"/>
        </w:tblBorders>
        <w:tblLook w:val="01E0" w:firstRow="1" w:lastRow="1" w:firstColumn="1" w:lastColumn="1" w:noHBand="0" w:noVBand="0"/>
      </w:tblPr>
      <w:tblGrid>
        <w:gridCol w:w="1254"/>
        <w:gridCol w:w="870"/>
        <w:gridCol w:w="848"/>
        <w:gridCol w:w="993"/>
        <w:gridCol w:w="816"/>
        <w:gridCol w:w="31"/>
        <w:gridCol w:w="1143"/>
        <w:gridCol w:w="883"/>
        <w:gridCol w:w="922"/>
        <w:gridCol w:w="993"/>
        <w:gridCol w:w="878"/>
      </w:tblGrid>
      <w:tr w:rsidR="00B608F3" w:rsidRPr="006548A0">
        <w:trPr>
          <w:tblHeader/>
        </w:trPr>
        <w:tc>
          <w:tcPr>
            <w:tcW w:w="1254" w:type="dxa"/>
            <w:vMerge w:val="restart"/>
            <w:tcBorders>
              <w:bottom w:val="nil"/>
            </w:tcBorders>
            <w:shd w:val="clear" w:color="auto" w:fill="auto"/>
            <w:vAlign w:val="bottom"/>
          </w:tcPr>
          <w:p w:rsidR="00B608F3" w:rsidRDefault="00B608F3">
            <w:pPr>
              <w:spacing w:before="40" w:after="40" w:line="200" w:lineRule="atLeast"/>
              <w:ind w:left="57"/>
              <w:rPr>
                <w:i/>
                <w:iCs/>
                <w:sz w:val="16"/>
                <w:szCs w:val="16"/>
                <w:rtl/>
                <w:lang w:eastAsia="en-US"/>
              </w:rPr>
            </w:pPr>
            <w:r>
              <w:rPr>
                <w:i/>
                <w:iCs/>
                <w:sz w:val="16"/>
                <w:szCs w:val="16"/>
                <w:lang w:eastAsia="en-US"/>
              </w:rPr>
              <w:t>Materiales de construcción de la vivienda</w:t>
            </w:r>
          </w:p>
        </w:tc>
        <w:tc>
          <w:tcPr>
            <w:tcW w:w="8377" w:type="dxa"/>
            <w:gridSpan w:val="10"/>
            <w:shd w:val="clear" w:color="auto" w:fill="auto"/>
            <w:vAlign w:val="bottom"/>
          </w:tcPr>
          <w:p w:rsidR="00B608F3" w:rsidRDefault="00B608F3">
            <w:pPr>
              <w:spacing w:before="40" w:after="40" w:line="200" w:lineRule="atLeast"/>
              <w:ind w:left="57"/>
              <w:jc w:val="center"/>
              <w:rPr>
                <w:i/>
                <w:iCs/>
                <w:sz w:val="16"/>
                <w:szCs w:val="16"/>
                <w:rtl/>
                <w:lang w:eastAsia="en-US"/>
              </w:rPr>
            </w:pPr>
            <w:r>
              <w:rPr>
                <w:i/>
                <w:iCs/>
                <w:sz w:val="16"/>
                <w:szCs w:val="16"/>
                <w:lang w:eastAsia="en-US"/>
              </w:rPr>
              <w:t>Provincia</w:t>
            </w:r>
          </w:p>
        </w:tc>
      </w:tr>
      <w:tr w:rsidR="00B608F3" w:rsidRPr="006548A0">
        <w:trPr>
          <w:tblHeader/>
        </w:trPr>
        <w:tc>
          <w:tcPr>
            <w:tcW w:w="1254" w:type="dxa"/>
            <w:vMerge/>
            <w:tcBorders>
              <w:top w:val="single" w:sz="12" w:space="0" w:color="auto"/>
              <w:bottom w:val="nil"/>
            </w:tcBorders>
            <w:shd w:val="clear" w:color="auto" w:fill="auto"/>
            <w:vAlign w:val="bottom"/>
          </w:tcPr>
          <w:p w:rsidR="00B608F3" w:rsidRDefault="00B608F3">
            <w:pPr>
              <w:spacing w:before="40" w:after="40" w:line="200" w:lineRule="atLeast"/>
              <w:ind w:left="57"/>
              <w:jc w:val="lowKashida"/>
              <w:rPr>
                <w:sz w:val="16"/>
                <w:szCs w:val="16"/>
                <w:rtl/>
                <w:lang w:eastAsia="en-US"/>
              </w:rPr>
            </w:pPr>
          </w:p>
        </w:tc>
        <w:tc>
          <w:tcPr>
            <w:tcW w:w="3527" w:type="dxa"/>
            <w:gridSpan w:val="4"/>
            <w:tcBorders>
              <w:right w:val="single" w:sz="36" w:space="0" w:color="FFFFFF"/>
            </w:tcBorders>
            <w:shd w:val="clear" w:color="auto" w:fill="auto"/>
            <w:vAlign w:val="bottom"/>
          </w:tcPr>
          <w:p w:rsidR="00B608F3" w:rsidRDefault="00B608F3">
            <w:pPr>
              <w:spacing w:before="40" w:after="40" w:line="200" w:lineRule="atLeast"/>
              <w:ind w:left="57"/>
              <w:jc w:val="center"/>
              <w:rPr>
                <w:i/>
                <w:iCs/>
                <w:sz w:val="16"/>
                <w:szCs w:val="16"/>
                <w:rtl/>
                <w:lang w:eastAsia="en-US"/>
              </w:rPr>
            </w:pPr>
            <w:r>
              <w:rPr>
                <w:i/>
                <w:iCs/>
                <w:sz w:val="16"/>
                <w:szCs w:val="16"/>
                <w:lang w:eastAsia="en-US"/>
              </w:rPr>
              <w:t>Adén</w:t>
            </w:r>
          </w:p>
        </w:tc>
        <w:tc>
          <w:tcPr>
            <w:tcW w:w="4850" w:type="dxa"/>
            <w:gridSpan w:val="6"/>
            <w:tcBorders>
              <w:left w:val="single" w:sz="36" w:space="0" w:color="FFFFFF"/>
            </w:tcBorders>
            <w:shd w:val="clear" w:color="auto" w:fill="auto"/>
            <w:vAlign w:val="bottom"/>
          </w:tcPr>
          <w:p w:rsidR="00B608F3" w:rsidRDefault="00B608F3">
            <w:pPr>
              <w:spacing w:before="40" w:after="40" w:line="200" w:lineRule="atLeast"/>
              <w:ind w:left="57"/>
              <w:jc w:val="center"/>
              <w:rPr>
                <w:i/>
                <w:iCs/>
                <w:sz w:val="16"/>
                <w:szCs w:val="16"/>
                <w:rtl/>
                <w:lang w:eastAsia="en-US"/>
              </w:rPr>
            </w:pPr>
            <w:r>
              <w:rPr>
                <w:i/>
                <w:iCs/>
                <w:sz w:val="16"/>
                <w:szCs w:val="16"/>
                <w:lang w:eastAsia="en-US"/>
              </w:rPr>
              <w:t>Adén</w:t>
            </w:r>
          </w:p>
        </w:tc>
      </w:tr>
      <w:tr w:rsidR="00B608F3" w:rsidRPr="006548A0">
        <w:trPr>
          <w:tblHeader/>
        </w:trPr>
        <w:tc>
          <w:tcPr>
            <w:tcW w:w="1254" w:type="dxa"/>
            <w:vMerge/>
            <w:tcBorders>
              <w:top w:val="single" w:sz="12" w:space="0" w:color="auto"/>
              <w:bottom w:val="nil"/>
            </w:tcBorders>
            <w:vAlign w:val="bottom"/>
          </w:tcPr>
          <w:p w:rsidR="00B608F3" w:rsidRDefault="00B608F3">
            <w:pPr>
              <w:spacing w:before="40" w:after="40" w:line="200" w:lineRule="atLeast"/>
              <w:ind w:left="57"/>
              <w:jc w:val="lowKashida"/>
              <w:rPr>
                <w:sz w:val="16"/>
                <w:szCs w:val="16"/>
                <w:rtl/>
                <w:lang w:eastAsia="en-US"/>
              </w:rPr>
            </w:pPr>
          </w:p>
        </w:tc>
        <w:tc>
          <w:tcPr>
            <w:tcW w:w="3527" w:type="dxa"/>
            <w:gridSpan w:val="4"/>
            <w:tcBorders>
              <w:right w:val="single" w:sz="36" w:space="0" w:color="FFFFFF"/>
            </w:tcBorders>
            <w:shd w:val="clear" w:color="auto" w:fill="auto"/>
            <w:vAlign w:val="bottom"/>
          </w:tcPr>
          <w:p w:rsidR="00B608F3" w:rsidRDefault="00B608F3">
            <w:pPr>
              <w:spacing w:before="40" w:after="40" w:line="200" w:lineRule="atLeast"/>
              <w:ind w:left="57"/>
              <w:jc w:val="center"/>
              <w:rPr>
                <w:i/>
                <w:iCs/>
                <w:sz w:val="16"/>
                <w:szCs w:val="16"/>
                <w:lang w:eastAsia="en-US"/>
              </w:rPr>
            </w:pPr>
            <w:r>
              <w:rPr>
                <w:i/>
                <w:iCs/>
                <w:sz w:val="16"/>
                <w:szCs w:val="16"/>
                <w:lang w:eastAsia="en-US"/>
              </w:rPr>
              <w:t>Barrio</w:t>
            </w:r>
          </w:p>
        </w:tc>
        <w:tc>
          <w:tcPr>
            <w:tcW w:w="4850" w:type="dxa"/>
            <w:gridSpan w:val="6"/>
            <w:tcBorders>
              <w:left w:val="single" w:sz="36" w:space="0" w:color="FFFFFF"/>
            </w:tcBorders>
            <w:shd w:val="clear" w:color="auto" w:fill="auto"/>
            <w:vAlign w:val="bottom"/>
          </w:tcPr>
          <w:p w:rsidR="00B608F3" w:rsidRDefault="00B608F3">
            <w:pPr>
              <w:spacing w:before="40" w:after="40" w:line="200" w:lineRule="atLeast"/>
              <w:ind w:left="57"/>
              <w:jc w:val="center"/>
              <w:rPr>
                <w:i/>
                <w:iCs/>
                <w:sz w:val="16"/>
                <w:szCs w:val="16"/>
                <w:lang w:eastAsia="en-US"/>
              </w:rPr>
            </w:pPr>
            <w:r>
              <w:rPr>
                <w:i/>
                <w:iCs/>
                <w:sz w:val="16"/>
                <w:szCs w:val="16"/>
                <w:lang w:eastAsia="en-US"/>
              </w:rPr>
              <w:t>Barrio</w:t>
            </w:r>
          </w:p>
        </w:tc>
      </w:tr>
      <w:tr w:rsidR="00B608F3" w:rsidRPr="006548A0">
        <w:trPr>
          <w:tblHeader/>
        </w:trPr>
        <w:tc>
          <w:tcPr>
            <w:tcW w:w="1254" w:type="dxa"/>
            <w:vMerge/>
            <w:tcBorders>
              <w:top w:val="single" w:sz="12" w:space="0" w:color="auto"/>
              <w:bottom w:val="single" w:sz="12" w:space="0" w:color="auto"/>
            </w:tcBorders>
            <w:vAlign w:val="bottom"/>
          </w:tcPr>
          <w:p w:rsidR="00B608F3" w:rsidRDefault="00B608F3">
            <w:pPr>
              <w:spacing w:before="40" w:after="40" w:line="200" w:lineRule="atLeast"/>
              <w:ind w:left="57"/>
              <w:jc w:val="lowKashida"/>
              <w:rPr>
                <w:sz w:val="16"/>
                <w:szCs w:val="16"/>
                <w:rtl/>
                <w:lang w:eastAsia="en-US"/>
              </w:rPr>
            </w:pPr>
          </w:p>
        </w:tc>
        <w:tc>
          <w:tcPr>
            <w:tcW w:w="870" w:type="dxa"/>
            <w:tcBorders>
              <w:bottom w:val="single" w:sz="12" w:space="0" w:color="auto"/>
            </w:tcBorders>
            <w:shd w:val="clear" w:color="auto" w:fill="auto"/>
            <w:vAlign w:val="bottom"/>
          </w:tcPr>
          <w:p w:rsidR="00B608F3" w:rsidRDefault="00B608F3">
            <w:pPr>
              <w:spacing w:before="40" w:after="40" w:line="200" w:lineRule="atLeast"/>
              <w:ind w:left="57"/>
              <w:jc w:val="right"/>
              <w:rPr>
                <w:i/>
                <w:iCs/>
                <w:sz w:val="16"/>
                <w:szCs w:val="16"/>
                <w:rtl/>
                <w:lang w:eastAsia="en-US"/>
              </w:rPr>
            </w:pPr>
            <w:r>
              <w:rPr>
                <w:i/>
                <w:iCs/>
                <w:sz w:val="16"/>
                <w:szCs w:val="16"/>
                <w:lang w:eastAsia="en-US"/>
              </w:rPr>
              <w:t>Sheikh Othman</w:t>
            </w:r>
          </w:p>
        </w:tc>
        <w:tc>
          <w:tcPr>
            <w:tcW w:w="848" w:type="dxa"/>
            <w:tcBorders>
              <w:bottom w:val="single" w:sz="12" w:space="0" w:color="auto"/>
            </w:tcBorders>
            <w:shd w:val="clear" w:color="auto" w:fill="auto"/>
            <w:vAlign w:val="bottom"/>
          </w:tcPr>
          <w:p w:rsidR="00B608F3" w:rsidRDefault="00B608F3">
            <w:pPr>
              <w:spacing w:before="40" w:after="40" w:line="200" w:lineRule="atLeast"/>
              <w:ind w:left="57"/>
              <w:jc w:val="right"/>
              <w:rPr>
                <w:i/>
                <w:iCs/>
                <w:sz w:val="16"/>
                <w:szCs w:val="16"/>
                <w:rtl/>
                <w:lang w:eastAsia="en-US"/>
              </w:rPr>
            </w:pPr>
            <w:r>
              <w:rPr>
                <w:i/>
                <w:iCs/>
                <w:sz w:val="16"/>
                <w:szCs w:val="16"/>
                <w:lang w:eastAsia="en-US"/>
              </w:rPr>
              <w:t>Tawahi</w:t>
            </w:r>
          </w:p>
        </w:tc>
        <w:tc>
          <w:tcPr>
            <w:tcW w:w="993" w:type="dxa"/>
            <w:tcBorders>
              <w:bottom w:val="single" w:sz="12" w:space="0" w:color="auto"/>
            </w:tcBorders>
            <w:shd w:val="clear" w:color="auto" w:fill="auto"/>
            <w:vAlign w:val="bottom"/>
          </w:tcPr>
          <w:p w:rsidR="00B608F3" w:rsidRDefault="00B608F3">
            <w:pPr>
              <w:spacing w:before="40" w:after="40" w:line="200" w:lineRule="atLeast"/>
              <w:ind w:left="57"/>
              <w:jc w:val="right"/>
              <w:rPr>
                <w:i/>
                <w:iCs/>
                <w:sz w:val="16"/>
                <w:szCs w:val="16"/>
                <w:rtl/>
                <w:lang w:eastAsia="en-US"/>
              </w:rPr>
            </w:pPr>
            <w:r>
              <w:rPr>
                <w:i/>
                <w:iCs/>
                <w:sz w:val="16"/>
                <w:szCs w:val="16"/>
                <w:lang w:eastAsia="en-US"/>
              </w:rPr>
              <w:t>Núcleos de población pequeños</w:t>
            </w:r>
          </w:p>
        </w:tc>
        <w:tc>
          <w:tcPr>
            <w:tcW w:w="847" w:type="dxa"/>
            <w:gridSpan w:val="2"/>
            <w:tcBorders>
              <w:bottom w:val="single" w:sz="12" w:space="0" w:color="auto"/>
              <w:right w:val="single" w:sz="36" w:space="0" w:color="FFFFFF"/>
            </w:tcBorders>
            <w:shd w:val="clear" w:color="auto" w:fill="auto"/>
            <w:vAlign w:val="bottom"/>
          </w:tcPr>
          <w:p w:rsidR="00B608F3" w:rsidRDefault="00B608F3">
            <w:pPr>
              <w:spacing w:before="40" w:after="40" w:line="200" w:lineRule="atLeast"/>
              <w:ind w:left="57"/>
              <w:jc w:val="right"/>
              <w:rPr>
                <w:i/>
                <w:iCs/>
                <w:sz w:val="16"/>
                <w:szCs w:val="16"/>
                <w:lang w:eastAsia="en-US"/>
              </w:rPr>
            </w:pPr>
            <w:r>
              <w:rPr>
                <w:i/>
                <w:iCs/>
                <w:sz w:val="16"/>
                <w:szCs w:val="16"/>
                <w:lang w:eastAsia="en-US"/>
              </w:rPr>
              <w:t>Total</w:t>
            </w:r>
          </w:p>
        </w:tc>
        <w:tc>
          <w:tcPr>
            <w:tcW w:w="1143" w:type="dxa"/>
            <w:tcBorders>
              <w:left w:val="single" w:sz="36" w:space="0" w:color="FFFFFF"/>
              <w:bottom w:val="single" w:sz="12" w:space="0" w:color="auto"/>
            </w:tcBorders>
            <w:shd w:val="clear" w:color="auto" w:fill="auto"/>
            <w:vAlign w:val="bottom"/>
          </w:tcPr>
          <w:p w:rsidR="00B608F3" w:rsidRDefault="00B608F3">
            <w:pPr>
              <w:spacing w:before="40" w:after="40" w:line="200" w:lineRule="atLeast"/>
              <w:ind w:left="57"/>
              <w:jc w:val="right"/>
              <w:rPr>
                <w:i/>
                <w:iCs/>
                <w:sz w:val="16"/>
                <w:szCs w:val="16"/>
                <w:rtl/>
                <w:lang w:eastAsia="en-US"/>
              </w:rPr>
            </w:pPr>
            <w:r>
              <w:rPr>
                <w:i/>
                <w:iCs/>
                <w:sz w:val="16"/>
                <w:szCs w:val="16"/>
                <w:lang w:eastAsia="en-US"/>
              </w:rPr>
              <w:t>Mo´tamarat</w:t>
            </w:r>
          </w:p>
        </w:tc>
        <w:tc>
          <w:tcPr>
            <w:tcW w:w="883" w:type="dxa"/>
            <w:tcBorders>
              <w:bottom w:val="single" w:sz="12" w:space="0" w:color="auto"/>
            </w:tcBorders>
            <w:shd w:val="clear" w:color="auto" w:fill="auto"/>
            <w:vAlign w:val="bottom"/>
          </w:tcPr>
          <w:p w:rsidR="00B608F3" w:rsidRDefault="00B608F3">
            <w:pPr>
              <w:spacing w:before="40" w:after="40" w:line="200" w:lineRule="atLeast"/>
              <w:ind w:left="57"/>
              <w:jc w:val="right"/>
              <w:rPr>
                <w:i/>
                <w:iCs/>
                <w:sz w:val="16"/>
                <w:szCs w:val="16"/>
                <w:rtl/>
                <w:lang w:eastAsia="en-US"/>
              </w:rPr>
            </w:pPr>
            <w:r>
              <w:rPr>
                <w:i/>
                <w:iCs/>
                <w:sz w:val="16"/>
                <w:szCs w:val="16"/>
                <w:lang w:eastAsia="en-US"/>
              </w:rPr>
              <w:t>Al-Kassara</w:t>
            </w:r>
          </w:p>
        </w:tc>
        <w:tc>
          <w:tcPr>
            <w:tcW w:w="922" w:type="dxa"/>
            <w:tcBorders>
              <w:bottom w:val="single" w:sz="12" w:space="0" w:color="auto"/>
            </w:tcBorders>
            <w:shd w:val="clear" w:color="auto" w:fill="auto"/>
            <w:vAlign w:val="bottom"/>
          </w:tcPr>
          <w:p w:rsidR="00B608F3" w:rsidRDefault="00B608F3">
            <w:pPr>
              <w:spacing w:before="40" w:after="40" w:line="200" w:lineRule="atLeast"/>
              <w:ind w:left="57"/>
              <w:jc w:val="right"/>
              <w:rPr>
                <w:i/>
                <w:iCs/>
                <w:sz w:val="16"/>
                <w:szCs w:val="16"/>
                <w:rtl/>
                <w:lang w:eastAsia="en-US"/>
              </w:rPr>
            </w:pPr>
            <w:r>
              <w:rPr>
                <w:i/>
                <w:iCs/>
                <w:sz w:val="16"/>
                <w:szCs w:val="16"/>
                <w:lang w:eastAsia="en-US"/>
              </w:rPr>
              <w:t>Mahwa 45</w:t>
            </w:r>
          </w:p>
        </w:tc>
        <w:tc>
          <w:tcPr>
            <w:tcW w:w="993" w:type="dxa"/>
            <w:tcBorders>
              <w:bottom w:val="single" w:sz="12" w:space="0" w:color="auto"/>
            </w:tcBorders>
            <w:shd w:val="clear" w:color="auto" w:fill="auto"/>
            <w:vAlign w:val="bottom"/>
          </w:tcPr>
          <w:p w:rsidR="00B608F3" w:rsidRDefault="00B608F3">
            <w:pPr>
              <w:spacing w:before="40" w:after="40" w:line="200" w:lineRule="atLeast"/>
              <w:ind w:left="57"/>
              <w:jc w:val="right"/>
              <w:rPr>
                <w:i/>
                <w:iCs/>
                <w:sz w:val="16"/>
                <w:szCs w:val="16"/>
                <w:rtl/>
                <w:lang w:eastAsia="en-US"/>
              </w:rPr>
            </w:pPr>
            <w:r>
              <w:rPr>
                <w:i/>
                <w:iCs/>
                <w:sz w:val="16"/>
                <w:szCs w:val="16"/>
                <w:lang w:eastAsia="en-US"/>
              </w:rPr>
              <w:t>Núcleos de población pequeños</w:t>
            </w:r>
          </w:p>
        </w:tc>
        <w:tc>
          <w:tcPr>
            <w:tcW w:w="878" w:type="dxa"/>
            <w:tcBorders>
              <w:bottom w:val="single" w:sz="12" w:space="0" w:color="auto"/>
            </w:tcBorders>
            <w:shd w:val="clear" w:color="auto" w:fill="auto"/>
            <w:vAlign w:val="bottom"/>
          </w:tcPr>
          <w:p w:rsidR="00B608F3" w:rsidRDefault="00B608F3">
            <w:pPr>
              <w:spacing w:before="40" w:after="40" w:line="200" w:lineRule="atLeast"/>
              <w:ind w:left="57"/>
              <w:jc w:val="right"/>
              <w:rPr>
                <w:i/>
                <w:iCs/>
                <w:sz w:val="16"/>
                <w:szCs w:val="16"/>
                <w:lang w:eastAsia="en-US"/>
              </w:rPr>
            </w:pPr>
            <w:r>
              <w:rPr>
                <w:i/>
                <w:iCs/>
                <w:sz w:val="16"/>
                <w:szCs w:val="16"/>
                <w:lang w:eastAsia="en-US"/>
              </w:rPr>
              <w:t>Total</w:t>
            </w:r>
          </w:p>
        </w:tc>
      </w:tr>
      <w:tr w:rsidR="00B608F3" w:rsidRPr="006548A0">
        <w:tc>
          <w:tcPr>
            <w:tcW w:w="1254" w:type="dxa"/>
            <w:tcBorders>
              <w:top w:val="single" w:sz="12" w:space="0" w:color="auto"/>
              <w:bottom w:val="nil"/>
            </w:tcBorders>
            <w:vAlign w:val="bottom"/>
          </w:tcPr>
          <w:p w:rsidR="00B608F3" w:rsidRDefault="00B608F3">
            <w:pPr>
              <w:spacing w:before="40" w:after="40" w:line="200" w:lineRule="atLeast"/>
              <w:ind w:left="57"/>
              <w:rPr>
                <w:sz w:val="18"/>
                <w:szCs w:val="18"/>
                <w:rtl/>
                <w:lang w:eastAsia="en-US"/>
              </w:rPr>
            </w:pPr>
            <w:r>
              <w:rPr>
                <w:sz w:val="18"/>
                <w:szCs w:val="18"/>
                <w:lang w:eastAsia="en-US"/>
              </w:rPr>
              <w:t>Bloques de cemento</w:t>
            </w:r>
            <w:r>
              <w:rPr>
                <w:sz w:val="18"/>
                <w:szCs w:val="18"/>
                <w:rtl/>
                <w:lang w:eastAsia="en-US"/>
              </w:rPr>
              <w:t xml:space="preserve"> </w:t>
            </w:r>
          </w:p>
        </w:tc>
        <w:tc>
          <w:tcPr>
            <w:tcW w:w="870" w:type="dxa"/>
            <w:tcBorders>
              <w:top w:val="single" w:sz="12" w:space="0" w:color="auto"/>
              <w:bottom w:val="nil"/>
            </w:tcBorders>
            <w:vAlign w:val="bottom"/>
          </w:tcPr>
          <w:p w:rsidR="00B608F3" w:rsidRDefault="00B608F3">
            <w:pPr>
              <w:spacing w:before="40" w:after="40" w:line="200" w:lineRule="atLeast"/>
              <w:ind w:left="57"/>
              <w:jc w:val="right"/>
              <w:rPr>
                <w:sz w:val="18"/>
                <w:szCs w:val="18"/>
                <w:rtl/>
                <w:lang w:eastAsia="en-US"/>
              </w:rPr>
            </w:pPr>
            <w:r>
              <w:rPr>
                <w:sz w:val="18"/>
                <w:szCs w:val="18"/>
                <w:lang w:eastAsia="en-US"/>
              </w:rPr>
              <w:t>62,5%</w:t>
            </w:r>
          </w:p>
        </w:tc>
        <w:tc>
          <w:tcPr>
            <w:tcW w:w="848" w:type="dxa"/>
            <w:tcBorders>
              <w:top w:val="single" w:sz="12" w:space="0" w:color="auto"/>
              <w:bottom w:val="nil"/>
            </w:tcBorders>
            <w:vAlign w:val="bottom"/>
          </w:tcPr>
          <w:p w:rsidR="00B608F3" w:rsidRDefault="00B608F3">
            <w:pPr>
              <w:spacing w:before="40" w:after="40" w:line="200" w:lineRule="atLeast"/>
              <w:ind w:left="57"/>
              <w:jc w:val="right"/>
              <w:rPr>
                <w:sz w:val="18"/>
                <w:szCs w:val="18"/>
                <w:rtl/>
                <w:lang w:eastAsia="en-US"/>
              </w:rPr>
            </w:pPr>
            <w:r>
              <w:rPr>
                <w:sz w:val="18"/>
                <w:szCs w:val="18"/>
                <w:lang w:eastAsia="en-US"/>
              </w:rPr>
              <w:t>33,3%</w:t>
            </w:r>
          </w:p>
        </w:tc>
        <w:tc>
          <w:tcPr>
            <w:tcW w:w="993" w:type="dxa"/>
            <w:tcBorders>
              <w:top w:val="single" w:sz="12" w:space="0" w:color="auto"/>
              <w:bottom w:val="nil"/>
            </w:tcBorders>
            <w:vAlign w:val="bottom"/>
          </w:tcPr>
          <w:p w:rsidR="00B608F3" w:rsidRDefault="00B608F3">
            <w:pPr>
              <w:spacing w:before="40" w:after="40" w:line="200" w:lineRule="atLeast"/>
              <w:ind w:left="57"/>
              <w:jc w:val="right"/>
              <w:rPr>
                <w:sz w:val="18"/>
                <w:szCs w:val="18"/>
                <w:rtl/>
                <w:lang w:eastAsia="en-US"/>
              </w:rPr>
            </w:pPr>
            <w:r>
              <w:rPr>
                <w:sz w:val="18"/>
                <w:szCs w:val="18"/>
                <w:lang w:eastAsia="en-US"/>
              </w:rPr>
              <w:t>37,2%</w:t>
            </w:r>
          </w:p>
        </w:tc>
        <w:tc>
          <w:tcPr>
            <w:tcW w:w="847" w:type="dxa"/>
            <w:gridSpan w:val="2"/>
            <w:tcBorders>
              <w:top w:val="single" w:sz="12" w:space="0" w:color="auto"/>
              <w:bottom w:val="nil"/>
            </w:tcBorders>
            <w:vAlign w:val="bottom"/>
          </w:tcPr>
          <w:p w:rsidR="00B608F3" w:rsidRDefault="00B608F3">
            <w:pPr>
              <w:spacing w:before="40" w:after="40" w:line="200" w:lineRule="atLeast"/>
              <w:ind w:left="57"/>
              <w:jc w:val="right"/>
              <w:rPr>
                <w:sz w:val="18"/>
                <w:szCs w:val="18"/>
                <w:rtl/>
                <w:lang w:eastAsia="en-US"/>
              </w:rPr>
            </w:pPr>
            <w:r>
              <w:rPr>
                <w:sz w:val="18"/>
                <w:szCs w:val="18"/>
                <w:lang w:eastAsia="en-US"/>
              </w:rPr>
              <w:t>44,2%</w:t>
            </w:r>
          </w:p>
        </w:tc>
        <w:tc>
          <w:tcPr>
            <w:tcW w:w="1143" w:type="dxa"/>
            <w:tcBorders>
              <w:top w:val="single" w:sz="12" w:space="0" w:color="auto"/>
              <w:bottom w:val="nil"/>
            </w:tcBorders>
            <w:vAlign w:val="bottom"/>
          </w:tcPr>
          <w:p w:rsidR="00B608F3" w:rsidRDefault="00B608F3">
            <w:pPr>
              <w:spacing w:before="40" w:after="40" w:line="200" w:lineRule="atLeast"/>
              <w:ind w:left="57"/>
              <w:jc w:val="right"/>
              <w:rPr>
                <w:sz w:val="18"/>
                <w:szCs w:val="18"/>
                <w:rtl/>
                <w:lang w:eastAsia="en-US"/>
              </w:rPr>
            </w:pPr>
            <w:r>
              <w:rPr>
                <w:sz w:val="18"/>
                <w:szCs w:val="18"/>
                <w:lang w:eastAsia="en-US"/>
              </w:rPr>
              <w:t>50,4%</w:t>
            </w:r>
          </w:p>
        </w:tc>
        <w:tc>
          <w:tcPr>
            <w:tcW w:w="883" w:type="dxa"/>
            <w:tcBorders>
              <w:top w:val="single" w:sz="12" w:space="0" w:color="auto"/>
              <w:bottom w:val="nil"/>
            </w:tcBorders>
            <w:vAlign w:val="bottom"/>
          </w:tcPr>
          <w:p w:rsidR="00B608F3" w:rsidRDefault="00B608F3">
            <w:pPr>
              <w:spacing w:before="40" w:after="40" w:line="200" w:lineRule="atLeast"/>
              <w:ind w:left="57"/>
              <w:jc w:val="right"/>
              <w:rPr>
                <w:sz w:val="18"/>
                <w:szCs w:val="18"/>
                <w:rtl/>
                <w:lang w:eastAsia="en-US"/>
              </w:rPr>
            </w:pPr>
            <w:r>
              <w:rPr>
                <w:sz w:val="18"/>
                <w:szCs w:val="18"/>
                <w:lang w:eastAsia="en-US"/>
              </w:rPr>
              <w:t>4,3%</w:t>
            </w:r>
          </w:p>
        </w:tc>
        <w:tc>
          <w:tcPr>
            <w:tcW w:w="922" w:type="dxa"/>
            <w:tcBorders>
              <w:top w:val="single" w:sz="12" w:space="0" w:color="auto"/>
              <w:bottom w:val="nil"/>
            </w:tcBorders>
            <w:vAlign w:val="bottom"/>
          </w:tcPr>
          <w:p w:rsidR="00B608F3" w:rsidRDefault="00B608F3">
            <w:pPr>
              <w:spacing w:before="40" w:after="40" w:line="200" w:lineRule="atLeast"/>
              <w:ind w:left="57"/>
              <w:jc w:val="right"/>
              <w:rPr>
                <w:sz w:val="18"/>
                <w:szCs w:val="18"/>
                <w:rtl/>
                <w:lang w:eastAsia="en-US"/>
              </w:rPr>
            </w:pPr>
            <w:r>
              <w:rPr>
                <w:sz w:val="18"/>
                <w:szCs w:val="18"/>
                <w:lang w:eastAsia="en-US"/>
              </w:rPr>
              <w:t>75,4%</w:t>
            </w:r>
          </w:p>
        </w:tc>
        <w:tc>
          <w:tcPr>
            <w:tcW w:w="993" w:type="dxa"/>
            <w:tcBorders>
              <w:top w:val="single" w:sz="12" w:space="0" w:color="auto"/>
              <w:bottom w:val="nil"/>
            </w:tcBorders>
            <w:vAlign w:val="bottom"/>
          </w:tcPr>
          <w:p w:rsidR="00B608F3" w:rsidRDefault="00B608F3">
            <w:pPr>
              <w:spacing w:before="40" w:after="40" w:line="200" w:lineRule="atLeast"/>
              <w:ind w:left="57"/>
              <w:jc w:val="right"/>
              <w:rPr>
                <w:sz w:val="18"/>
                <w:szCs w:val="18"/>
                <w:rtl/>
                <w:lang w:eastAsia="en-US"/>
              </w:rPr>
            </w:pPr>
            <w:r>
              <w:rPr>
                <w:sz w:val="18"/>
                <w:szCs w:val="18"/>
                <w:lang w:eastAsia="en-US"/>
              </w:rPr>
              <w:t>39,6%</w:t>
            </w:r>
          </w:p>
        </w:tc>
        <w:tc>
          <w:tcPr>
            <w:tcW w:w="878" w:type="dxa"/>
            <w:tcBorders>
              <w:top w:val="single" w:sz="12" w:space="0" w:color="auto"/>
              <w:bottom w:val="nil"/>
            </w:tcBorders>
            <w:vAlign w:val="bottom"/>
          </w:tcPr>
          <w:p w:rsidR="00B608F3" w:rsidRDefault="00B608F3">
            <w:pPr>
              <w:spacing w:before="40" w:after="40" w:line="200" w:lineRule="atLeast"/>
              <w:ind w:left="57"/>
              <w:jc w:val="right"/>
              <w:rPr>
                <w:sz w:val="18"/>
                <w:szCs w:val="18"/>
                <w:rtl/>
                <w:lang w:eastAsia="en-US"/>
              </w:rPr>
            </w:pPr>
            <w:r>
              <w:rPr>
                <w:sz w:val="18"/>
                <w:szCs w:val="18"/>
                <w:lang w:eastAsia="en-US"/>
              </w:rPr>
              <w:t>43,1%</w:t>
            </w:r>
          </w:p>
        </w:tc>
      </w:tr>
      <w:tr w:rsidR="00B608F3" w:rsidRPr="006548A0">
        <w:tc>
          <w:tcPr>
            <w:tcW w:w="1254" w:type="dxa"/>
            <w:tcBorders>
              <w:top w:val="nil"/>
              <w:bottom w:val="nil"/>
            </w:tcBorders>
            <w:vAlign w:val="bottom"/>
          </w:tcPr>
          <w:p w:rsidR="00B608F3" w:rsidRDefault="00B608F3">
            <w:pPr>
              <w:spacing w:before="40" w:after="40" w:line="200" w:lineRule="atLeast"/>
              <w:ind w:left="57"/>
              <w:jc w:val="lowKashida"/>
              <w:rPr>
                <w:sz w:val="18"/>
                <w:szCs w:val="18"/>
                <w:rtl/>
                <w:lang w:eastAsia="en-US"/>
              </w:rPr>
            </w:pPr>
            <w:r>
              <w:rPr>
                <w:sz w:val="18"/>
                <w:szCs w:val="18"/>
                <w:lang w:eastAsia="en-US"/>
              </w:rPr>
              <w:t>Chapa</w:t>
            </w:r>
            <w:r>
              <w:rPr>
                <w:sz w:val="18"/>
                <w:szCs w:val="18"/>
                <w:rtl/>
                <w:lang w:eastAsia="en-US"/>
              </w:rPr>
              <w:t xml:space="preserve"> </w:t>
            </w:r>
          </w:p>
        </w:tc>
        <w:tc>
          <w:tcPr>
            <w:tcW w:w="870" w:type="dxa"/>
            <w:tcBorders>
              <w:top w:val="nil"/>
              <w:bottom w:val="nil"/>
            </w:tcBorders>
            <w:vAlign w:val="bottom"/>
          </w:tcPr>
          <w:p w:rsidR="00B608F3" w:rsidRDefault="00B608F3">
            <w:pPr>
              <w:spacing w:before="40" w:after="40" w:line="200" w:lineRule="atLeast"/>
              <w:ind w:left="57"/>
              <w:jc w:val="right"/>
              <w:rPr>
                <w:sz w:val="18"/>
                <w:szCs w:val="18"/>
                <w:rtl/>
                <w:lang w:eastAsia="en-US"/>
              </w:rPr>
            </w:pPr>
            <w:r>
              <w:rPr>
                <w:sz w:val="18"/>
                <w:szCs w:val="18"/>
                <w:lang w:eastAsia="en-US"/>
              </w:rPr>
              <w:t>18,8%</w:t>
            </w:r>
          </w:p>
        </w:tc>
        <w:tc>
          <w:tcPr>
            <w:tcW w:w="848" w:type="dxa"/>
            <w:tcBorders>
              <w:top w:val="nil"/>
              <w:bottom w:val="nil"/>
            </w:tcBorders>
            <w:vAlign w:val="bottom"/>
          </w:tcPr>
          <w:p w:rsidR="00B608F3" w:rsidRDefault="00B608F3">
            <w:pPr>
              <w:spacing w:before="40" w:after="40" w:line="200" w:lineRule="atLeast"/>
              <w:ind w:left="57"/>
              <w:jc w:val="right"/>
              <w:rPr>
                <w:sz w:val="18"/>
                <w:szCs w:val="18"/>
                <w:rtl/>
                <w:lang w:eastAsia="en-US"/>
              </w:rPr>
            </w:pPr>
            <w:r>
              <w:rPr>
                <w:sz w:val="18"/>
                <w:szCs w:val="18"/>
                <w:lang w:eastAsia="en-US"/>
              </w:rPr>
              <w:t>12,2%</w:t>
            </w:r>
          </w:p>
        </w:tc>
        <w:tc>
          <w:tcPr>
            <w:tcW w:w="993" w:type="dxa"/>
            <w:tcBorders>
              <w:top w:val="nil"/>
              <w:bottom w:val="nil"/>
            </w:tcBorders>
            <w:vAlign w:val="bottom"/>
          </w:tcPr>
          <w:p w:rsidR="00B608F3" w:rsidRDefault="00B608F3">
            <w:pPr>
              <w:spacing w:before="40" w:after="40" w:line="200" w:lineRule="atLeast"/>
              <w:ind w:left="57"/>
              <w:jc w:val="right"/>
              <w:rPr>
                <w:sz w:val="18"/>
                <w:szCs w:val="18"/>
                <w:rtl/>
                <w:lang w:eastAsia="en-US"/>
              </w:rPr>
            </w:pPr>
            <w:r>
              <w:rPr>
                <w:sz w:val="18"/>
                <w:szCs w:val="18"/>
                <w:lang w:eastAsia="en-US"/>
              </w:rPr>
              <w:t>25,5%</w:t>
            </w:r>
          </w:p>
        </w:tc>
        <w:tc>
          <w:tcPr>
            <w:tcW w:w="847" w:type="dxa"/>
            <w:gridSpan w:val="2"/>
            <w:tcBorders>
              <w:top w:val="nil"/>
              <w:bottom w:val="nil"/>
            </w:tcBorders>
            <w:vAlign w:val="bottom"/>
          </w:tcPr>
          <w:p w:rsidR="00B608F3" w:rsidRDefault="00B608F3">
            <w:pPr>
              <w:spacing w:before="40" w:after="40" w:line="200" w:lineRule="atLeast"/>
              <w:ind w:left="57"/>
              <w:jc w:val="right"/>
              <w:rPr>
                <w:sz w:val="18"/>
                <w:szCs w:val="18"/>
                <w:rtl/>
                <w:lang w:eastAsia="en-US"/>
              </w:rPr>
            </w:pPr>
            <w:r>
              <w:rPr>
                <w:sz w:val="18"/>
                <w:szCs w:val="18"/>
                <w:lang w:eastAsia="en-US"/>
              </w:rPr>
              <w:t>19,2%</w:t>
            </w:r>
          </w:p>
        </w:tc>
        <w:tc>
          <w:tcPr>
            <w:tcW w:w="1143" w:type="dxa"/>
            <w:tcBorders>
              <w:top w:val="nil"/>
              <w:bottom w:val="nil"/>
            </w:tcBorders>
            <w:vAlign w:val="bottom"/>
          </w:tcPr>
          <w:p w:rsidR="00B608F3" w:rsidRDefault="00B608F3">
            <w:pPr>
              <w:spacing w:before="40" w:after="40" w:line="200" w:lineRule="atLeast"/>
              <w:ind w:left="57"/>
              <w:jc w:val="right"/>
              <w:rPr>
                <w:sz w:val="18"/>
                <w:szCs w:val="18"/>
                <w:rtl/>
                <w:lang w:eastAsia="en-US"/>
              </w:rPr>
            </w:pPr>
            <w:r>
              <w:rPr>
                <w:sz w:val="18"/>
                <w:szCs w:val="18"/>
                <w:lang w:eastAsia="en-US"/>
              </w:rPr>
              <w:t>48,8%</w:t>
            </w:r>
          </w:p>
        </w:tc>
        <w:tc>
          <w:tcPr>
            <w:tcW w:w="883" w:type="dxa"/>
            <w:tcBorders>
              <w:top w:val="nil"/>
              <w:bottom w:val="nil"/>
            </w:tcBorders>
            <w:vAlign w:val="bottom"/>
          </w:tcPr>
          <w:p w:rsidR="00B608F3" w:rsidRDefault="00B608F3">
            <w:pPr>
              <w:spacing w:before="40" w:after="40" w:line="200" w:lineRule="atLeast"/>
              <w:ind w:left="57"/>
              <w:jc w:val="right"/>
              <w:rPr>
                <w:sz w:val="18"/>
                <w:szCs w:val="18"/>
                <w:rtl/>
                <w:lang w:eastAsia="en-US"/>
              </w:rPr>
            </w:pPr>
            <w:r>
              <w:rPr>
                <w:sz w:val="18"/>
                <w:szCs w:val="18"/>
                <w:lang w:eastAsia="en-US"/>
              </w:rPr>
              <w:t>94,2%</w:t>
            </w:r>
          </w:p>
        </w:tc>
        <w:tc>
          <w:tcPr>
            <w:tcW w:w="922" w:type="dxa"/>
            <w:tcBorders>
              <w:top w:val="nil"/>
              <w:bottom w:val="nil"/>
            </w:tcBorders>
            <w:vAlign w:val="bottom"/>
          </w:tcPr>
          <w:p w:rsidR="00B608F3" w:rsidRDefault="00B608F3">
            <w:pPr>
              <w:spacing w:before="40" w:after="40" w:line="200" w:lineRule="atLeast"/>
              <w:ind w:left="57"/>
              <w:jc w:val="right"/>
              <w:rPr>
                <w:sz w:val="18"/>
                <w:szCs w:val="18"/>
                <w:rtl/>
                <w:lang w:eastAsia="en-US"/>
              </w:rPr>
            </w:pPr>
            <w:r>
              <w:rPr>
                <w:sz w:val="18"/>
                <w:szCs w:val="18"/>
                <w:lang w:eastAsia="en-US"/>
              </w:rPr>
              <w:t>24,6%</w:t>
            </w:r>
          </w:p>
        </w:tc>
        <w:tc>
          <w:tcPr>
            <w:tcW w:w="993" w:type="dxa"/>
            <w:tcBorders>
              <w:top w:val="nil"/>
              <w:bottom w:val="nil"/>
            </w:tcBorders>
            <w:vAlign w:val="bottom"/>
          </w:tcPr>
          <w:p w:rsidR="00B608F3" w:rsidRDefault="00B608F3">
            <w:pPr>
              <w:spacing w:before="40" w:after="40" w:line="200" w:lineRule="atLeast"/>
              <w:ind w:left="57"/>
              <w:jc w:val="right"/>
              <w:rPr>
                <w:sz w:val="18"/>
                <w:szCs w:val="18"/>
                <w:rtl/>
                <w:lang w:eastAsia="en-US"/>
              </w:rPr>
            </w:pPr>
            <w:r>
              <w:rPr>
                <w:sz w:val="18"/>
                <w:szCs w:val="18"/>
                <w:lang w:eastAsia="en-US"/>
              </w:rPr>
              <w:t>20,8%</w:t>
            </w:r>
          </w:p>
        </w:tc>
        <w:tc>
          <w:tcPr>
            <w:tcW w:w="878" w:type="dxa"/>
            <w:tcBorders>
              <w:top w:val="nil"/>
              <w:bottom w:val="nil"/>
            </w:tcBorders>
            <w:vAlign w:val="bottom"/>
          </w:tcPr>
          <w:p w:rsidR="00B608F3" w:rsidRDefault="00B608F3">
            <w:pPr>
              <w:spacing w:before="40" w:after="40" w:line="200" w:lineRule="atLeast"/>
              <w:ind w:left="57"/>
              <w:jc w:val="right"/>
              <w:rPr>
                <w:sz w:val="18"/>
                <w:szCs w:val="18"/>
                <w:rtl/>
                <w:lang w:eastAsia="en-US"/>
              </w:rPr>
            </w:pPr>
            <w:r>
              <w:rPr>
                <w:sz w:val="18"/>
                <w:szCs w:val="18"/>
                <w:lang w:eastAsia="en-US"/>
              </w:rPr>
              <w:t>45%</w:t>
            </w:r>
          </w:p>
        </w:tc>
      </w:tr>
      <w:tr w:rsidR="00B608F3" w:rsidRPr="006548A0">
        <w:tc>
          <w:tcPr>
            <w:tcW w:w="1254" w:type="dxa"/>
            <w:tcBorders>
              <w:top w:val="nil"/>
              <w:bottom w:val="nil"/>
            </w:tcBorders>
            <w:vAlign w:val="bottom"/>
          </w:tcPr>
          <w:p w:rsidR="00B608F3" w:rsidRDefault="00B608F3">
            <w:pPr>
              <w:spacing w:before="40" w:after="40" w:line="200" w:lineRule="atLeast"/>
              <w:ind w:left="57"/>
              <w:jc w:val="lowKashida"/>
              <w:rPr>
                <w:sz w:val="18"/>
                <w:szCs w:val="18"/>
                <w:rtl/>
                <w:lang w:eastAsia="en-US"/>
              </w:rPr>
            </w:pPr>
            <w:r>
              <w:rPr>
                <w:sz w:val="18"/>
                <w:szCs w:val="18"/>
                <w:lang w:eastAsia="en-US"/>
              </w:rPr>
              <w:t>Piedra</w:t>
            </w:r>
            <w:r>
              <w:rPr>
                <w:sz w:val="18"/>
                <w:szCs w:val="18"/>
                <w:rtl/>
                <w:lang w:eastAsia="en-US"/>
              </w:rPr>
              <w:t xml:space="preserve"> </w:t>
            </w:r>
          </w:p>
        </w:tc>
        <w:tc>
          <w:tcPr>
            <w:tcW w:w="870" w:type="dxa"/>
            <w:tcBorders>
              <w:top w:val="nil"/>
              <w:bottom w:val="nil"/>
            </w:tcBorders>
            <w:vAlign w:val="bottom"/>
          </w:tcPr>
          <w:p w:rsidR="00B608F3" w:rsidRDefault="00B608F3">
            <w:pPr>
              <w:spacing w:before="40" w:after="40" w:line="200" w:lineRule="atLeast"/>
              <w:ind w:left="57"/>
              <w:jc w:val="right"/>
              <w:rPr>
                <w:sz w:val="18"/>
                <w:szCs w:val="18"/>
                <w:rtl/>
                <w:lang w:eastAsia="en-US"/>
              </w:rPr>
            </w:pPr>
            <w:r>
              <w:rPr>
                <w:sz w:val="18"/>
                <w:szCs w:val="18"/>
                <w:lang w:eastAsia="en-US"/>
              </w:rPr>
              <w:t>8%</w:t>
            </w:r>
          </w:p>
        </w:tc>
        <w:tc>
          <w:tcPr>
            <w:tcW w:w="848" w:type="dxa"/>
            <w:tcBorders>
              <w:top w:val="nil"/>
              <w:bottom w:val="nil"/>
            </w:tcBorders>
            <w:vAlign w:val="bottom"/>
          </w:tcPr>
          <w:p w:rsidR="00B608F3" w:rsidRDefault="00B608F3">
            <w:pPr>
              <w:spacing w:before="40" w:after="40" w:line="200" w:lineRule="atLeast"/>
              <w:ind w:left="57"/>
              <w:jc w:val="right"/>
              <w:rPr>
                <w:sz w:val="18"/>
                <w:szCs w:val="18"/>
                <w:rtl/>
                <w:lang w:eastAsia="en-US"/>
              </w:rPr>
            </w:pPr>
            <w:r>
              <w:rPr>
                <w:sz w:val="18"/>
                <w:szCs w:val="18"/>
                <w:lang w:eastAsia="en-US"/>
              </w:rPr>
              <w:t>33,3%</w:t>
            </w:r>
          </w:p>
        </w:tc>
        <w:tc>
          <w:tcPr>
            <w:tcW w:w="993" w:type="dxa"/>
            <w:tcBorders>
              <w:top w:val="nil"/>
              <w:bottom w:val="nil"/>
            </w:tcBorders>
            <w:vAlign w:val="bottom"/>
          </w:tcPr>
          <w:p w:rsidR="00B608F3" w:rsidRDefault="00B608F3">
            <w:pPr>
              <w:spacing w:before="40" w:after="40" w:line="200" w:lineRule="atLeast"/>
              <w:ind w:left="57"/>
              <w:jc w:val="right"/>
              <w:rPr>
                <w:sz w:val="18"/>
                <w:szCs w:val="18"/>
                <w:rtl/>
                <w:lang w:eastAsia="en-US"/>
              </w:rPr>
            </w:pPr>
            <w:r>
              <w:rPr>
                <w:sz w:val="18"/>
                <w:szCs w:val="18"/>
                <w:lang w:eastAsia="en-US"/>
              </w:rPr>
              <w:t>11,7%</w:t>
            </w:r>
          </w:p>
        </w:tc>
        <w:tc>
          <w:tcPr>
            <w:tcW w:w="847" w:type="dxa"/>
            <w:gridSpan w:val="2"/>
            <w:tcBorders>
              <w:top w:val="nil"/>
              <w:bottom w:val="nil"/>
            </w:tcBorders>
            <w:vAlign w:val="bottom"/>
          </w:tcPr>
          <w:p w:rsidR="00B608F3" w:rsidRDefault="00B608F3">
            <w:pPr>
              <w:spacing w:before="40" w:after="40" w:line="200" w:lineRule="atLeast"/>
              <w:ind w:left="57"/>
              <w:jc w:val="right"/>
              <w:rPr>
                <w:sz w:val="18"/>
                <w:szCs w:val="18"/>
                <w:rtl/>
                <w:lang w:eastAsia="en-US"/>
              </w:rPr>
            </w:pPr>
            <w:r>
              <w:rPr>
                <w:sz w:val="18"/>
                <w:szCs w:val="18"/>
                <w:lang w:eastAsia="en-US"/>
              </w:rPr>
              <w:t>14,9%</w:t>
            </w:r>
          </w:p>
        </w:tc>
        <w:tc>
          <w:tcPr>
            <w:tcW w:w="1143" w:type="dxa"/>
            <w:tcBorders>
              <w:top w:val="nil"/>
              <w:bottom w:val="nil"/>
            </w:tcBorders>
            <w:vAlign w:val="bottom"/>
          </w:tcPr>
          <w:p w:rsidR="00B608F3" w:rsidRDefault="00B608F3">
            <w:pPr>
              <w:spacing w:before="40" w:after="40" w:line="200" w:lineRule="atLeast"/>
              <w:ind w:left="57"/>
              <w:jc w:val="right"/>
              <w:rPr>
                <w:sz w:val="18"/>
                <w:szCs w:val="18"/>
                <w:rtl/>
                <w:lang w:eastAsia="en-US"/>
              </w:rPr>
            </w:pPr>
            <w:r>
              <w:rPr>
                <w:sz w:val="18"/>
                <w:szCs w:val="18"/>
                <w:lang w:eastAsia="en-US"/>
              </w:rPr>
              <w:t>8%</w:t>
            </w:r>
          </w:p>
        </w:tc>
        <w:tc>
          <w:tcPr>
            <w:tcW w:w="883" w:type="dxa"/>
            <w:tcBorders>
              <w:top w:val="nil"/>
              <w:bottom w:val="nil"/>
            </w:tcBorders>
            <w:vAlign w:val="bottom"/>
          </w:tcPr>
          <w:p w:rsidR="00B608F3" w:rsidRDefault="00B608F3">
            <w:pPr>
              <w:spacing w:before="40" w:after="40" w:line="200" w:lineRule="atLeast"/>
              <w:ind w:left="57"/>
              <w:jc w:val="right"/>
              <w:rPr>
                <w:sz w:val="18"/>
                <w:szCs w:val="18"/>
                <w:rtl/>
                <w:lang w:eastAsia="en-US"/>
              </w:rPr>
            </w:pPr>
            <w:r>
              <w:rPr>
                <w:sz w:val="18"/>
                <w:szCs w:val="18"/>
                <w:lang w:eastAsia="en-US"/>
              </w:rPr>
              <w:t>1,4%</w:t>
            </w:r>
          </w:p>
        </w:tc>
        <w:tc>
          <w:tcPr>
            <w:tcW w:w="922" w:type="dxa"/>
            <w:tcBorders>
              <w:top w:val="nil"/>
              <w:bottom w:val="nil"/>
            </w:tcBorders>
            <w:vAlign w:val="bottom"/>
          </w:tcPr>
          <w:p w:rsidR="00B608F3" w:rsidRDefault="00B608F3">
            <w:pPr>
              <w:spacing w:before="40" w:after="40" w:line="200" w:lineRule="atLeast"/>
              <w:ind w:left="57"/>
              <w:jc w:val="right"/>
              <w:rPr>
                <w:sz w:val="18"/>
                <w:szCs w:val="18"/>
                <w:rtl/>
                <w:lang w:eastAsia="en-US"/>
              </w:rPr>
            </w:pPr>
            <w:r>
              <w:rPr>
                <w:sz w:val="18"/>
                <w:szCs w:val="18"/>
                <w:rtl/>
                <w:lang w:eastAsia="en-US"/>
              </w:rPr>
              <w:t>_</w:t>
            </w:r>
          </w:p>
        </w:tc>
        <w:tc>
          <w:tcPr>
            <w:tcW w:w="993" w:type="dxa"/>
            <w:tcBorders>
              <w:top w:val="nil"/>
              <w:bottom w:val="nil"/>
            </w:tcBorders>
            <w:vAlign w:val="bottom"/>
          </w:tcPr>
          <w:p w:rsidR="00B608F3" w:rsidRDefault="00B608F3">
            <w:pPr>
              <w:spacing w:before="40" w:after="40" w:line="200" w:lineRule="atLeast"/>
              <w:ind w:left="57"/>
              <w:jc w:val="right"/>
              <w:rPr>
                <w:sz w:val="18"/>
                <w:szCs w:val="18"/>
                <w:rtl/>
                <w:lang w:eastAsia="en-US"/>
              </w:rPr>
            </w:pPr>
            <w:r>
              <w:rPr>
                <w:sz w:val="18"/>
                <w:szCs w:val="18"/>
                <w:lang w:eastAsia="en-US"/>
              </w:rPr>
              <w:t>26,4%</w:t>
            </w:r>
          </w:p>
        </w:tc>
        <w:tc>
          <w:tcPr>
            <w:tcW w:w="878" w:type="dxa"/>
            <w:tcBorders>
              <w:top w:val="nil"/>
              <w:bottom w:val="nil"/>
            </w:tcBorders>
            <w:vAlign w:val="bottom"/>
          </w:tcPr>
          <w:p w:rsidR="00B608F3" w:rsidRDefault="00B608F3">
            <w:pPr>
              <w:spacing w:before="40" w:after="40" w:line="200" w:lineRule="atLeast"/>
              <w:ind w:left="57"/>
              <w:jc w:val="right"/>
              <w:rPr>
                <w:sz w:val="18"/>
                <w:szCs w:val="18"/>
                <w:rtl/>
                <w:lang w:eastAsia="en-US"/>
              </w:rPr>
            </w:pPr>
            <w:r>
              <w:rPr>
                <w:sz w:val="18"/>
                <w:szCs w:val="18"/>
                <w:lang w:eastAsia="en-US"/>
              </w:rPr>
              <w:t>8,2%</w:t>
            </w:r>
          </w:p>
        </w:tc>
      </w:tr>
      <w:tr w:rsidR="00B608F3" w:rsidRPr="006548A0">
        <w:tc>
          <w:tcPr>
            <w:tcW w:w="1254" w:type="dxa"/>
            <w:tcBorders>
              <w:top w:val="nil"/>
              <w:bottom w:val="nil"/>
            </w:tcBorders>
            <w:vAlign w:val="bottom"/>
          </w:tcPr>
          <w:p w:rsidR="00B608F3" w:rsidRDefault="00B608F3">
            <w:pPr>
              <w:spacing w:before="40" w:after="40" w:line="200" w:lineRule="atLeast"/>
              <w:ind w:left="57"/>
              <w:jc w:val="lowKashida"/>
              <w:rPr>
                <w:sz w:val="18"/>
                <w:szCs w:val="18"/>
                <w:rtl/>
                <w:lang w:eastAsia="en-US"/>
              </w:rPr>
            </w:pPr>
            <w:r>
              <w:rPr>
                <w:sz w:val="18"/>
                <w:szCs w:val="18"/>
                <w:lang w:eastAsia="en-US"/>
              </w:rPr>
              <w:t>Madera</w:t>
            </w:r>
          </w:p>
        </w:tc>
        <w:tc>
          <w:tcPr>
            <w:tcW w:w="870" w:type="dxa"/>
            <w:tcBorders>
              <w:top w:val="nil"/>
              <w:bottom w:val="nil"/>
            </w:tcBorders>
            <w:vAlign w:val="bottom"/>
          </w:tcPr>
          <w:p w:rsidR="00B608F3" w:rsidRDefault="00B608F3">
            <w:pPr>
              <w:spacing w:before="40" w:after="40" w:line="200" w:lineRule="atLeast"/>
              <w:ind w:left="57"/>
              <w:jc w:val="right"/>
              <w:rPr>
                <w:sz w:val="18"/>
                <w:szCs w:val="18"/>
                <w:rtl/>
                <w:lang w:eastAsia="en-US"/>
              </w:rPr>
            </w:pPr>
            <w:r>
              <w:rPr>
                <w:sz w:val="18"/>
                <w:szCs w:val="18"/>
                <w:lang w:eastAsia="en-US"/>
              </w:rPr>
              <w:t>7,8%</w:t>
            </w:r>
          </w:p>
        </w:tc>
        <w:tc>
          <w:tcPr>
            <w:tcW w:w="848" w:type="dxa"/>
            <w:tcBorders>
              <w:top w:val="nil"/>
              <w:bottom w:val="nil"/>
            </w:tcBorders>
            <w:vAlign w:val="bottom"/>
          </w:tcPr>
          <w:p w:rsidR="00B608F3" w:rsidRDefault="00B608F3">
            <w:pPr>
              <w:spacing w:before="40" w:after="40" w:line="200" w:lineRule="atLeast"/>
              <w:ind w:left="57"/>
              <w:jc w:val="right"/>
              <w:rPr>
                <w:sz w:val="18"/>
                <w:szCs w:val="18"/>
                <w:rtl/>
                <w:lang w:eastAsia="en-US"/>
              </w:rPr>
            </w:pPr>
            <w:r>
              <w:rPr>
                <w:sz w:val="18"/>
                <w:szCs w:val="18"/>
                <w:lang w:eastAsia="en-US"/>
              </w:rPr>
              <w:t>21,1%</w:t>
            </w:r>
          </w:p>
        </w:tc>
        <w:tc>
          <w:tcPr>
            <w:tcW w:w="993" w:type="dxa"/>
            <w:tcBorders>
              <w:top w:val="nil"/>
              <w:bottom w:val="nil"/>
            </w:tcBorders>
            <w:vAlign w:val="bottom"/>
          </w:tcPr>
          <w:p w:rsidR="00B608F3" w:rsidRDefault="00B608F3">
            <w:pPr>
              <w:spacing w:before="40" w:after="40" w:line="200" w:lineRule="atLeast"/>
              <w:ind w:left="57"/>
              <w:jc w:val="right"/>
              <w:rPr>
                <w:sz w:val="18"/>
                <w:szCs w:val="18"/>
                <w:rtl/>
                <w:lang w:eastAsia="en-US"/>
              </w:rPr>
            </w:pPr>
            <w:r>
              <w:rPr>
                <w:sz w:val="18"/>
                <w:szCs w:val="18"/>
                <w:lang w:eastAsia="en-US"/>
              </w:rPr>
              <w:t>23,4%</w:t>
            </w:r>
          </w:p>
        </w:tc>
        <w:tc>
          <w:tcPr>
            <w:tcW w:w="847" w:type="dxa"/>
            <w:gridSpan w:val="2"/>
            <w:tcBorders>
              <w:top w:val="nil"/>
              <w:bottom w:val="nil"/>
            </w:tcBorders>
            <w:vAlign w:val="bottom"/>
          </w:tcPr>
          <w:p w:rsidR="00B608F3" w:rsidRDefault="00B608F3">
            <w:pPr>
              <w:spacing w:before="40" w:after="40" w:line="200" w:lineRule="atLeast"/>
              <w:ind w:left="57"/>
              <w:jc w:val="right"/>
              <w:rPr>
                <w:sz w:val="18"/>
                <w:szCs w:val="18"/>
                <w:rtl/>
                <w:lang w:eastAsia="en-US"/>
              </w:rPr>
            </w:pPr>
            <w:r>
              <w:rPr>
                <w:sz w:val="18"/>
                <w:szCs w:val="18"/>
                <w:lang w:eastAsia="en-US"/>
              </w:rPr>
              <w:t>17,7%</w:t>
            </w:r>
          </w:p>
        </w:tc>
        <w:tc>
          <w:tcPr>
            <w:tcW w:w="1143" w:type="dxa"/>
            <w:tcBorders>
              <w:top w:val="nil"/>
              <w:bottom w:val="nil"/>
            </w:tcBorders>
            <w:vAlign w:val="bottom"/>
          </w:tcPr>
          <w:p w:rsidR="00B608F3" w:rsidRDefault="00B608F3">
            <w:pPr>
              <w:spacing w:before="40" w:after="40" w:line="200" w:lineRule="atLeast"/>
              <w:ind w:left="57"/>
              <w:jc w:val="right"/>
              <w:rPr>
                <w:sz w:val="18"/>
                <w:szCs w:val="18"/>
                <w:rtl/>
                <w:lang w:eastAsia="en-US"/>
              </w:rPr>
            </w:pPr>
            <w:r>
              <w:rPr>
                <w:sz w:val="18"/>
                <w:szCs w:val="18"/>
                <w:rtl/>
                <w:lang w:eastAsia="en-US"/>
              </w:rPr>
              <w:t>-</w:t>
            </w:r>
          </w:p>
        </w:tc>
        <w:tc>
          <w:tcPr>
            <w:tcW w:w="883" w:type="dxa"/>
            <w:tcBorders>
              <w:top w:val="nil"/>
              <w:bottom w:val="nil"/>
            </w:tcBorders>
            <w:vAlign w:val="bottom"/>
          </w:tcPr>
          <w:p w:rsidR="00B608F3" w:rsidRDefault="00B608F3">
            <w:pPr>
              <w:spacing w:before="40" w:after="40" w:line="200" w:lineRule="atLeast"/>
              <w:ind w:left="57"/>
              <w:jc w:val="right"/>
              <w:rPr>
                <w:sz w:val="18"/>
                <w:szCs w:val="18"/>
                <w:rtl/>
                <w:lang w:eastAsia="en-US"/>
              </w:rPr>
            </w:pPr>
            <w:r>
              <w:rPr>
                <w:sz w:val="18"/>
                <w:szCs w:val="18"/>
                <w:rtl/>
                <w:lang w:eastAsia="en-US"/>
              </w:rPr>
              <w:t>-</w:t>
            </w:r>
          </w:p>
        </w:tc>
        <w:tc>
          <w:tcPr>
            <w:tcW w:w="922" w:type="dxa"/>
            <w:tcBorders>
              <w:top w:val="nil"/>
              <w:bottom w:val="nil"/>
            </w:tcBorders>
            <w:vAlign w:val="bottom"/>
          </w:tcPr>
          <w:p w:rsidR="00B608F3" w:rsidRDefault="00B608F3">
            <w:pPr>
              <w:spacing w:before="40" w:after="40" w:line="200" w:lineRule="atLeast"/>
              <w:ind w:left="57"/>
              <w:jc w:val="right"/>
              <w:rPr>
                <w:sz w:val="18"/>
                <w:szCs w:val="18"/>
                <w:rtl/>
                <w:lang w:eastAsia="en-US"/>
              </w:rPr>
            </w:pPr>
            <w:r>
              <w:rPr>
                <w:sz w:val="18"/>
                <w:szCs w:val="18"/>
                <w:rtl/>
                <w:lang w:eastAsia="en-US"/>
              </w:rPr>
              <w:t>-</w:t>
            </w:r>
          </w:p>
        </w:tc>
        <w:tc>
          <w:tcPr>
            <w:tcW w:w="993" w:type="dxa"/>
            <w:tcBorders>
              <w:top w:val="nil"/>
              <w:bottom w:val="nil"/>
            </w:tcBorders>
            <w:vAlign w:val="bottom"/>
          </w:tcPr>
          <w:p w:rsidR="00B608F3" w:rsidRDefault="00B608F3">
            <w:pPr>
              <w:spacing w:before="40" w:after="40" w:line="200" w:lineRule="atLeast"/>
              <w:ind w:left="57"/>
              <w:jc w:val="right"/>
              <w:rPr>
                <w:sz w:val="18"/>
                <w:szCs w:val="18"/>
                <w:rtl/>
                <w:lang w:eastAsia="en-US"/>
              </w:rPr>
            </w:pPr>
            <w:r>
              <w:rPr>
                <w:sz w:val="18"/>
                <w:szCs w:val="18"/>
                <w:lang w:eastAsia="en-US"/>
              </w:rPr>
              <w:t>9%</w:t>
            </w:r>
          </w:p>
        </w:tc>
        <w:tc>
          <w:tcPr>
            <w:tcW w:w="878" w:type="dxa"/>
            <w:tcBorders>
              <w:top w:val="nil"/>
              <w:bottom w:val="nil"/>
            </w:tcBorders>
            <w:vAlign w:val="bottom"/>
          </w:tcPr>
          <w:p w:rsidR="00B608F3" w:rsidRDefault="00B608F3">
            <w:pPr>
              <w:spacing w:before="40" w:after="40" w:line="200" w:lineRule="atLeast"/>
              <w:ind w:left="57"/>
              <w:jc w:val="right"/>
              <w:rPr>
                <w:sz w:val="18"/>
                <w:szCs w:val="18"/>
                <w:rtl/>
                <w:lang w:eastAsia="en-US"/>
              </w:rPr>
            </w:pPr>
            <w:r>
              <w:rPr>
                <w:sz w:val="18"/>
                <w:szCs w:val="18"/>
                <w:lang w:eastAsia="en-US"/>
              </w:rPr>
              <w:t>3%</w:t>
            </w:r>
          </w:p>
        </w:tc>
      </w:tr>
      <w:tr w:rsidR="00B608F3" w:rsidRPr="006548A0">
        <w:trPr>
          <w:cantSplit/>
        </w:trPr>
        <w:tc>
          <w:tcPr>
            <w:tcW w:w="1254" w:type="dxa"/>
            <w:tcBorders>
              <w:top w:val="nil"/>
              <w:bottom w:val="nil"/>
            </w:tcBorders>
            <w:vAlign w:val="bottom"/>
          </w:tcPr>
          <w:p w:rsidR="00B608F3" w:rsidRDefault="00B608F3">
            <w:pPr>
              <w:spacing w:before="40" w:after="40" w:line="200" w:lineRule="atLeast"/>
              <w:ind w:left="57"/>
              <w:rPr>
                <w:spacing w:val="-4"/>
                <w:sz w:val="18"/>
                <w:szCs w:val="18"/>
                <w:rtl/>
                <w:lang w:eastAsia="en-US"/>
              </w:rPr>
            </w:pPr>
            <w:r>
              <w:rPr>
                <w:spacing w:val="-4"/>
                <w:sz w:val="18"/>
                <w:szCs w:val="18"/>
                <w:lang w:eastAsia="en-US"/>
              </w:rPr>
              <w:t>Ladrillo rojo cocido</w:t>
            </w:r>
          </w:p>
        </w:tc>
        <w:tc>
          <w:tcPr>
            <w:tcW w:w="870" w:type="dxa"/>
            <w:tcBorders>
              <w:top w:val="nil"/>
              <w:bottom w:val="nil"/>
            </w:tcBorders>
            <w:vAlign w:val="bottom"/>
          </w:tcPr>
          <w:p w:rsidR="00B608F3" w:rsidRDefault="00B608F3">
            <w:pPr>
              <w:spacing w:before="40" w:after="40" w:line="200" w:lineRule="atLeast"/>
              <w:ind w:left="57"/>
              <w:jc w:val="right"/>
              <w:rPr>
                <w:sz w:val="18"/>
                <w:szCs w:val="18"/>
                <w:rtl/>
                <w:lang w:eastAsia="en-US"/>
              </w:rPr>
            </w:pPr>
            <w:r>
              <w:rPr>
                <w:sz w:val="18"/>
                <w:szCs w:val="18"/>
                <w:lang w:eastAsia="en-US"/>
              </w:rPr>
              <w:t>8%</w:t>
            </w:r>
          </w:p>
        </w:tc>
        <w:tc>
          <w:tcPr>
            <w:tcW w:w="848" w:type="dxa"/>
            <w:tcBorders>
              <w:top w:val="nil"/>
              <w:bottom w:val="nil"/>
            </w:tcBorders>
            <w:vAlign w:val="bottom"/>
          </w:tcPr>
          <w:p w:rsidR="00B608F3" w:rsidRDefault="00B608F3">
            <w:pPr>
              <w:spacing w:before="40" w:after="40" w:line="200" w:lineRule="atLeast"/>
              <w:ind w:left="57"/>
              <w:jc w:val="right"/>
              <w:rPr>
                <w:sz w:val="18"/>
                <w:szCs w:val="18"/>
                <w:rtl/>
                <w:lang w:eastAsia="en-US"/>
              </w:rPr>
            </w:pPr>
            <w:r>
              <w:rPr>
                <w:sz w:val="18"/>
                <w:szCs w:val="18"/>
                <w:rtl/>
                <w:lang w:eastAsia="en-US"/>
              </w:rPr>
              <w:t>-</w:t>
            </w:r>
          </w:p>
        </w:tc>
        <w:tc>
          <w:tcPr>
            <w:tcW w:w="993" w:type="dxa"/>
            <w:tcBorders>
              <w:top w:val="nil"/>
              <w:bottom w:val="nil"/>
            </w:tcBorders>
            <w:vAlign w:val="bottom"/>
          </w:tcPr>
          <w:p w:rsidR="00B608F3" w:rsidRDefault="00B608F3">
            <w:pPr>
              <w:spacing w:before="40" w:after="40" w:line="200" w:lineRule="atLeast"/>
              <w:ind w:left="57"/>
              <w:jc w:val="right"/>
              <w:rPr>
                <w:sz w:val="18"/>
                <w:szCs w:val="18"/>
                <w:rtl/>
                <w:lang w:eastAsia="en-US"/>
              </w:rPr>
            </w:pPr>
            <w:r>
              <w:rPr>
                <w:sz w:val="18"/>
                <w:szCs w:val="18"/>
                <w:lang w:eastAsia="en-US"/>
              </w:rPr>
              <w:t>1,4%</w:t>
            </w:r>
          </w:p>
        </w:tc>
        <w:tc>
          <w:tcPr>
            <w:tcW w:w="847" w:type="dxa"/>
            <w:gridSpan w:val="2"/>
            <w:tcBorders>
              <w:top w:val="nil"/>
              <w:bottom w:val="nil"/>
            </w:tcBorders>
            <w:vAlign w:val="bottom"/>
          </w:tcPr>
          <w:p w:rsidR="00B608F3" w:rsidRDefault="00B608F3">
            <w:pPr>
              <w:spacing w:before="40" w:after="40" w:line="200" w:lineRule="atLeast"/>
              <w:ind w:left="57"/>
              <w:jc w:val="right"/>
              <w:rPr>
                <w:sz w:val="18"/>
                <w:szCs w:val="18"/>
                <w:rtl/>
                <w:lang w:eastAsia="en-US"/>
              </w:rPr>
            </w:pPr>
            <w:r>
              <w:rPr>
                <w:sz w:val="18"/>
                <w:szCs w:val="18"/>
                <w:lang w:eastAsia="en-US"/>
              </w:rPr>
              <w:t>8%</w:t>
            </w:r>
          </w:p>
        </w:tc>
        <w:tc>
          <w:tcPr>
            <w:tcW w:w="1143" w:type="dxa"/>
            <w:tcBorders>
              <w:top w:val="nil"/>
              <w:bottom w:val="nil"/>
            </w:tcBorders>
            <w:vAlign w:val="bottom"/>
          </w:tcPr>
          <w:p w:rsidR="00B608F3" w:rsidRDefault="00B608F3">
            <w:pPr>
              <w:spacing w:before="40" w:after="40" w:line="200" w:lineRule="atLeast"/>
              <w:ind w:left="57"/>
              <w:jc w:val="right"/>
              <w:rPr>
                <w:sz w:val="18"/>
                <w:szCs w:val="18"/>
                <w:rtl/>
                <w:lang w:eastAsia="en-US"/>
              </w:rPr>
            </w:pPr>
            <w:r>
              <w:rPr>
                <w:sz w:val="18"/>
                <w:szCs w:val="18"/>
                <w:rtl/>
                <w:lang w:eastAsia="en-US"/>
              </w:rPr>
              <w:t>-</w:t>
            </w:r>
          </w:p>
        </w:tc>
        <w:tc>
          <w:tcPr>
            <w:tcW w:w="883" w:type="dxa"/>
            <w:tcBorders>
              <w:top w:val="nil"/>
              <w:bottom w:val="nil"/>
            </w:tcBorders>
            <w:vAlign w:val="bottom"/>
          </w:tcPr>
          <w:p w:rsidR="00B608F3" w:rsidRDefault="00B608F3">
            <w:pPr>
              <w:spacing w:before="40" w:after="40" w:line="200" w:lineRule="atLeast"/>
              <w:ind w:left="57"/>
              <w:jc w:val="right"/>
              <w:rPr>
                <w:sz w:val="18"/>
                <w:szCs w:val="18"/>
                <w:rtl/>
                <w:lang w:eastAsia="en-US"/>
              </w:rPr>
            </w:pPr>
            <w:r>
              <w:rPr>
                <w:sz w:val="18"/>
                <w:szCs w:val="18"/>
                <w:rtl/>
                <w:lang w:eastAsia="en-US"/>
              </w:rPr>
              <w:t>-</w:t>
            </w:r>
          </w:p>
        </w:tc>
        <w:tc>
          <w:tcPr>
            <w:tcW w:w="922" w:type="dxa"/>
            <w:tcBorders>
              <w:top w:val="nil"/>
              <w:bottom w:val="nil"/>
            </w:tcBorders>
            <w:vAlign w:val="bottom"/>
          </w:tcPr>
          <w:p w:rsidR="00B608F3" w:rsidRDefault="00B608F3">
            <w:pPr>
              <w:spacing w:before="40" w:after="40" w:line="200" w:lineRule="atLeast"/>
              <w:ind w:left="57"/>
              <w:jc w:val="right"/>
              <w:rPr>
                <w:sz w:val="18"/>
                <w:szCs w:val="18"/>
                <w:rtl/>
                <w:lang w:eastAsia="en-US"/>
              </w:rPr>
            </w:pPr>
            <w:r>
              <w:rPr>
                <w:sz w:val="18"/>
                <w:szCs w:val="18"/>
                <w:rtl/>
                <w:lang w:eastAsia="en-US"/>
              </w:rPr>
              <w:t>-</w:t>
            </w:r>
          </w:p>
        </w:tc>
        <w:tc>
          <w:tcPr>
            <w:tcW w:w="993" w:type="dxa"/>
            <w:tcBorders>
              <w:top w:val="nil"/>
              <w:bottom w:val="nil"/>
            </w:tcBorders>
            <w:vAlign w:val="bottom"/>
          </w:tcPr>
          <w:p w:rsidR="00B608F3" w:rsidRDefault="00B608F3">
            <w:pPr>
              <w:spacing w:before="40" w:after="40" w:line="200" w:lineRule="atLeast"/>
              <w:ind w:left="57"/>
              <w:jc w:val="right"/>
              <w:rPr>
                <w:sz w:val="18"/>
                <w:szCs w:val="18"/>
                <w:rtl/>
                <w:lang w:eastAsia="en-US"/>
              </w:rPr>
            </w:pPr>
            <w:r>
              <w:rPr>
                <w:sz w:val="18"/>
                <w:szCs w:val="18"/>
                <w:rtl/>
                <w:lang w:eastAsia="en-US"/>
              </w:rPr>
              <w:t>-</w:t>
            </w:r>
          </w:p>
        </w:tc>
        <w:tc>
          <w:tcPr>
            <w:tcW w:w="878" w:type="dxa"/>
            <w:tcBorders>
              <w:top w:val="nil"/>
              <w:bottom w:val="nil"/>
            </w:tcBorders>
            <w:vAlign w:val="bottom"/>
          </w:tcPr>
          <w:p w:rsidR="00B608F3" w:rsidRDefault="00B608F3">
            <w:pPr>
              <w:spacing w:before="40" w:after="40" w:line="200" w:lineRule="atLeast"/>
              <w:ind w:left="57"/>
              <w:jc w:val="right"/>
              <w:rPr>
                <w:sz w:val="18"/>
                <w:szCs w:val="18"/>
                <w:rtl/>
                <w:lang w:eastAsia="en-US"/>
              </w:rPr>
            </w:pPr>
            <w:r>
              <w:rPr>
                <w:sz w:val="18"/>
                <w:szCs w:val="18"/>
                <w:rtl/>
                <w:lang w:eastAsia="en-US"/>
              </w:rPr>
              <w:t>-</w:t>
            </w:r>
          </w:p>
        </w:tc>
      </w:tr>
      <w:tr w:rsidR="00B608F3" w:rsidRPr="006548A0">
        <w:tc>
          <w:tcPr>
            <w:tcW w:w="1254" w:type="dxa"/>
            <w:tcBorders>
              <w:top w:val="nil"/>
              <w:bottom w:val="nil"/>
            </w:tcBorders>
            <w:vAlign w:val="bottom"/>
          </w:tcPr>
          <w:p w:rsidR="00B608F3" w:rsidRDefault="00B608F3">
            <w:pPr>
              <w:spacing w:before="40" w:after="40" w:line="200" w:lineRule="atLeast"/>
              <w:ind w:left="57"/>
              <w:jc w:val="lowKashida"/>
              <w:rPr>
                <w:sz w:val="18"/>
                <w:szCs w:val="18"/>
                <w:rtl/>
                <w:lang w:eastAsia="en-US"/>
              </w:rPr>
            </w:pPr>
            <w:r>
              <w:rPr>
                <w:sz w:val="18"/>
                <w:szCs w:val="18"/>
                <w:lang w:eastAsia="en-US"/>
              </w:rPr>
              <w:t>Lona</w:t>
            </w:r>
          </w:p>
        </w:tc>
        <w:tc>
          <w:tcPr>
            <w:tcW w:w="870" w:type="dxa"/>
            <w:tcBorders>
              <w:top w:val="nil"/>
              <w:bottom w:val="nil"/>
            </w:tcBorders>
            <w:vAlign w:val="bottom"/>
          </w:tcPr>
          <w:p w:rsidR="00B608F3" w:rsidRDefault="00B608F3">
            <w:pPr>
              <w:spacing w:before="40" w:after="40" w:line="200" w:lineRule="atLeast"/>
              <w:ind w:left="57"/>
              <w:jc w:val="right"/>
              <w:rPr>
                <w:sz w:val="18"/>
                <w:szCs w:val="18"/>
                <w:rtl/>
                <w:lang w:eastAsia="en-US"/>
              </w:rPr>
            </w:pPr>
            <w:r>
              <w:rPr>
                <w:sz w:val="18"/>
                <w:szCs w:val="18"/>
                <w:rtl/>
                <w:lang w:eastAsia="en-US"/>
              </w:rPr>
              <w:t>-</w:t>
            </w:r>
          </w:p>
        </w:tc>
        <w:tc>
          <w:tcPr>
            <w:tcW w:w="848" w:type="dxa"/>
            <w:tcBorders>
              <w:top w:val="nil"/>
              <w:bottom w:val="nil"/>
            </w:tcBorders>
            <w:vAlign w:val="bottom"/>
          </w:tcPr>
          <w:p w:rsidR="00B608F3" w:rsidRDefault="00B608F3">
            <w:pPr>
              <w:spacing w:before="40" w:after="40" w:line="200" w:lineRule="atLeast"/>
              <w:ind w:left="57"/>
              <w:jc w:val="right"/>
              <w:rPr>
                <w:sz w:val="18"/>
                <w:szCs w:val="18"/>
                <w:rtl/>
                <w:lang w:eastAsia="en-US"/>
              </w:rPr>
            </w:pPr>
            <w:r>
              <w:rPr>
                <w:sz w:val="18"/>
                <w:szCs w:val="18"/>
                <w:rtl/>
                <w:lang w:eastAsia="en-US"/>
              </w:rPr>
              <w:t>-</w:t>
            </w:r>
          </w:p>
        </w:tc>
        <w:tc>
          <w:tcPr>
            <w:tcW w:w="993" w:type="dxa"/>
            <w:tcBorders>
              <w:top w:val="nil"/>
              <w:bottom w:val="nil"/>
            </w:tcBorders>
            <w:vAlign w:val="bottom"/>
          </w:tcPr>
          <w:p w:rsidR="00B608F3" w:rsidRDefault="00B608F3">
            <w:pPr>
              <w:spacing w:before="40" w:after="40" w:line="200" w:lineRule="atLeast"/>
              <w:ind w:left="57"/>
              <w:jc w:val="right"/>
              <w:rPr>
                <w:sz w:val="18"/>
                <w:szCs w:val="18"/>
                <w:rtl/>
                <w:lang w:eastAsia="en-US"/>
              </w:rPr>
            </w:pPr>
            <w:r>
              <w:rPr>
                <w:sz w:val="18"/>
                <w:szCs w:val="18"/>
                <w:rtl/>
                <w:lang w:eastAsia="en-US"/>
              </w:rPr>
              <w:t>-</w:t>
            </w:r>
          </w:p>
        </w:tc>
        <w:tc>
          <w:tcPr>
            <w:tcW w:w="847" w:type="dxa"/>
            <w:gridSpan w:val="2"/>
            <w:tcBorders>
              <w:top w:val="nil"/>
              <w:bottom w:val="nil"/>
            </w:tcBorders>
            <w:vAlign w:val="bottom"/>
          </w:tcPr>
          <w:p w:rsidR="00B608F3" w:rsidRDefault="00B608F3">
            <w:pPr>
              <w:spacing w:before="40" w:after="40" w:line="200" w:lineRule="atLeast"/>
              <w:ind w:left="57"/>
              <w:jc w:val="right"/>
              <w:rPr>
                <w:sz w:val="18"/>
                <w:szCs w:val="18"/>
                <w:rtl/>
                <w:lang w:eastAsia="en-US"/>
              </w:rPr>
            </w:pPr>
            <w:r>
              <w:rPr>
                <w:sz w:val="18"/>
                <w:szCs w:val="18"/>
                <w:rtl/>
                <w:lang w:eastAsia="en-US"/>
              </w:rPr>
              <w:t>-</w:t>
            </w:r>
          </w:p>
        </w:tc>
        <w:tc>
          <w:tcPr>
            <w:tcW w:w="1143" w:type="dxa"/>
            <w:tcBorders>
              <w:top w:val="nil"/>
              <w:bottom w:val="nil"/>
            </w:tcBorders>
            <w:vAlign w:val="bottom"/>
          </w:tcPr>
          <w:p w:rsidR="00B608F3" w:rsidRDefault="00B608F3">
            <w:pPr>
              <w:spacing w:before="40" w:after="40" w:line="200" w:lineRule="atLeast"/>
              <w:ind w:left="57"/>
              <w:jc w:val="right"/>
              <w:rPr>
                <w:sz w:val="18"/>
                <w:szCs w:val="18"/>
                <w:rtl/>
                <w:lang w:eastAsia="en-US"/>
              </w:rPr>
            </w:pPr>
            <w:r>
              <w:rPr>
                <w:sz w:val="18"/>
                <w:szCs w:val="18"/>
                <w:rtl/>
                <w:lang w:eastAsia="en-US"/>
              </w:rPr>
              <w:t>-</w:t>
            </w:r>
          </w:p>
        </w:tc>
        <w:tc>
          <w:tcPr>
            <w:tcW w:w="883" w:type="dxa"/>
            <w:tcBorders>
              <w:top w:val="nil"/>
              <w:bottom w:val="nil"/>
            </w:tcBorders>
            <w:vAlign w:val="bottom"/>
          </w:tcPr>
          <w:p w:rsidR="00B608F3" w:rsidRDefault="00B608F3">
            <w:pPr>
              <w:spacing w:before="40" w:after="40" w:line="200" w:lineRule="atLeast"/>
              <w:ind w:left="57"/>
              <w:jc w:val="right"/>
              <w:rPr>
                <w:sz w:val="18"/>
                <w:szCs w:val="18"/>
                <w:rtl/>
                <w:lang w:eastAsia="en-US"/>
              </w:rPr>
            </w:pPr>
            <w:r>
              <w:rPr>
                <w:sz w:val="18"/>
                <w:szCs w:val="18"/>
                <w:rtl/>
                <w:lang w:eastAsia="en-US"/>
              </w:rPr>
              <w:t>-</w:t>
            </w:r>
          </w:p>
        </w:tc>
        <w:tc>
          <w:tcPr>
            <w:tcW w:w="922" w:type="dxa"/>
            <w:tcBorders>
              <w:top w:val="nil"/>
              <w:bottom w:val="nil"/>
            </w:tcBorders>
            <w:vAlign w:val="bottom"/>
          </w:tcPr>
          <w:p w:rsidR="00B608F3" w:rsidRDefault="00B608F3">
            <w:pPr>
              <w:spacing w:before="40" w:after="40" w:line="200" w:lineRule="atLeast"/>
              <w:ind w:left="57"/>
              <w:jc w:val="right"/>
              <w:rPr>
                <w:sz w:val="18"/>
                <w:szCs w:val="18"/>
                <w:rtl/>
                <w:lang w:eastAsia="en-US"/>
              </w:rPr>
            </w:pPr>
            <w:r>
              <w:rPr>
                <w:sz w:val="18"/>
                <w:szCs w:val="18"/>
                <w:rtl/>
                <w:lang w:eastAsia="en-US"/>
              </w:rPr>
              <w:t>-</w:t>
            </w:r>
          </w:p>
        </w:tc>
        <w:tc>
          <w:tcPr>
            <w:tcW w:w="993" w:type="dxa"/>
            <w:tcBorders>
              <w:top w:val="nil"/>
              <w:bottom w:val="nil"/>
            </w:tcBorders>
            <w:vAlign w:val="bottom"/>
          </w:tcPr>
          <w:p w:rsidR="00B608F3" w:rsidRDefault="00B608F3">
            <w:pPr>
              <w:spacing w:before="40" w:after="40" w:line="200" w:lineRule="atLeast"/>
              <w:ind w:left="57"/>
              <w:jc w:val="right"/>
              <w:rPr>
                <w:sz w:val="18"/>
                <w:szCs w:val="18"/>
                <w:rtl/>
                <w:lang w:eastAsia="en-US"/>
              </w:rPr>
            </w:pPr>
            <w:r>
              <w:rPr>
                <w:sz w:val="18"/>
                <w:szCs w:val="18"/>
                <w:lang w:eastAsia="en-US"/>
              </w:rPr>
              <w:t>2,8%</w:t>
            </w:r>
          </w:p>
        </w:tc>
        <w:tc>
          <w:tcPr>
            <w:tcW w:w="878" w:type="dxa"/>
            <w:tcBorders>
              <w:top w:val="nil"/>
              <w:bottom w:val="nil"/>
            </w:tcBorders>
            <w:vAlign w:val="bottom"/>
          </w:tcPr>
          <w:p w:rsidR="00B608F3" w:rsidRDefault="00B608F3">
            <w:pPr>
              <w:spacing w:before="40" w:after="40" w:line="200" w:lineRule="atLeast"/>
              <w:ind w:left="57"/>
              <w:jc w:val="right"/>
              <w:rPr>
                <w:sz w:val="18"/>
                <w:szCs w:val="18"/>
                <w:rtl/>
                <w:lang w:eastAsia="en-US"/>
              </w:rPr>
            </w:pPr>
            <w:r>
              <w:rPr>
                <w:sz w:val="18"/>
                <w:szCs w:val="18"/>
                <w:lang w:eastAsia="en-US"/>
              </w:rPr>
              <w:t>8%</w:t>
            </w:r>
          </w:p>
        </w:tc>
      </w:tr>
      <w:tr w:rsidR="00B608F3" w:rsidRPr="006548A0">
        <w:tc>
          <w:tcPr>
            <w:tcW w:w="1254" w:type="dxa"/>
            <w:tcBorders>
              <w:top w:val="nil"/>
              <w:bottom w:val="single" w:sz="4" w:space="0" w:color="auto"/>
            </w:tcBorders>
            <w:vAlign w:val="bottom"/>
          </w:tcPr>
          <w:p w:rsidR="00B608F3" w:rsidRDefault="00B608F3">
            <w:pPr>
              <w:spacing w:before="40" w:after="40" w:line="200" w:lineRule="atLeast"/>
              <w:ind w:left="57"/>
              <w:jc w:val="lowKashida"/>
              <w:rPr>
                <w:sz w:val="18"/>
                <w:szCs w:val="18"/>
                <w:lang w:eastAsia="en-US"/>
              </w:rPr>
            </w:pPr>
            <w:r>
              <w:rPr>
                <w:sz w:val="18"/>
                <w:szCs w:val="18"/>
                <w:lang w:eastAsia="en-US"/>
              </w:rPr>
              <w:t>Adobe</w:t>
            </w:r>
          </w:p>
        </w:tc>
        <w:tc>
          <w:tcPr>
            <w:tcW w:w="870" w:type="dxa"/>
            <w:tcBorders>
              <w:top w:val="nil"/>
              <w:bottom w:val="single" w:sz="4" w:space="0" w:color="auto"/>
            </w:tcBorders>
            <w:vAlign w:val="bottom"/>
          </w:tcPr>
          <w:p w:rsidR="00B608F3" w:rsidRDefault="00B608F3">
            <w:pPr>
              <w:spacing w:before="40" w:after="40" w:line="200" w:lineRule="atLeast"/>
              <w:ind w:left="57"/>
              <w:jc w:val="right"/>
              <w:rPr>
                <w:sz w:val="18"/>
                <w:szCs w:val="18"/>
                <w:rtl/>
                <w:lang w:eastAsia="en-US"/>
              </w:rPr>
            </w:pPr>
            <w:r>
              <w:rPr>
                <w:sz w:val="18"/>
                <w:szCs w:val="18"/>
                <w:lang w:eastAsia="en-US"/>
              </w:rPr>
              <w:t>9,4%</w:t>
            </w:r>
          </w:p>
        </w:tc>
        <w:tc>
          <w:tcPr>
            <w:tcW w:w="848" w:type="dxa"/>
            <w:tcBorders>
              <w:top w:val="nil"/>
              <w:bottom w:val="single" w:sz="4" w:space="0" w:color="auto"/>
            </w:tcBorders>
            <w:vAlign w:val="bottom"/>
          </w:tcPr>
          <w:p w:rsidR="00B608F3" w:rsidRDefault="00B608F3">
            <w:pPr>
              <w:spacing w:before="40" w:after="40" w:line="200" w:lineRule="atLeast"/>
              <w:ind w:left="57"/>
              <w:jc w:val="right"/>
              <w:rPr>
                <w:sz w:val="18"/>
                <w:szCs w:val="18"/>
                <w:rtl/>
                <w:lang w:eastAsia="en-US"/>
              </w:rPr>
            </w:pPr>
            <w:r>
              <w:rPr>
                <w:sz w:val="18"/>
                <w:szCs w:val="18"/>
                <w:rtl/>
                <w:lang w:eastAsia="en-US"/>
              </w:rPr>
              <w:t>-</w:t>
            </w:r>
          </w:p>
        </w:tc>
        <w:tc>
          <w:tcPr>
            <w:tcW w:w="993" w:type="dxa"/>
            <w:tcBorders>
              <w:top w:val="nil"/>
              <w:bottom w:val="single" w:sz="4" w:space="0" w:color="auto"/>
            </w:tcBorders>
            <w:vAlign w:val="bottom"/>
          </w:tcPr>
          <w:p w:rsidR="00B608F3" w:rsidRDefault="00B608F3">
            <w:pPr>
              <w:spacing w:before="40" w:after="40" w:line="200" w:lineRule="atLeast"/>
              <w:ind w:left="57"/>
              <w:jc w:val="right"/>
              <w:rPr>
                <w:sz w:val="18"/>
                <w:szCs w:val="18"/>
                <w:rtl/>
                <w:lang w:eastAsia="en-US"/>
              </w:rPr>
            </w:pPr>
            <w:r>
              <w:rPr>
                <w:sz w:val="18"/>
                <w:szCs w:val="18"/>
                <w:rtl/>
                <w:lang w:eastAsia="en-US"/>
              </w:rPr>
              <w:t>-</w:t>
            </w:r>
          </w:p>
        </w:tc>
        <w:tc>
          <w:tcPr>
            <w:tcW w:w="847" w:type="dxa"/>
            <w:gridSpan w:val="2"/>
            <w:tcBorders>
              <w:top w:val="nil"/>
              <w:bottom w:val="single" w:sz="4" w:space="0" w:color="auto"/>
            </w:tcBorders>
            <w:vAlign w:val="bottom"/>
          </w:tcPr>
          <w:p w:rsidR="00B608F3" w:rsidRDefault="00B608F3">
            <w:pPr>
              <w:spacing w:before="40" w:after="40" w:line="200" w:lineRule="atLeast"/>
              <w:ind w:left="57"/>
              <w:jc w:val="right"/>
              <w:rPr>
                <w:sz w:val="18"/>
                <w:szCs w:val="18"/>
                <w:rtl/>
                <w:lang w:eastAsia="en-US"/>
              </w:rPr>
            </w:pPr>
            <w:r>
              <w:rPr>
                <w:sz w:val="18"/>
                <w:szCs w:val="18"/>
                <w:lang w:eastAsia="en-US"/>
              </w:rPr>
              <w:t>3,3%</w:t>
            </w:r>
          </w:p>
        </w:tc>
        <w:tc>
          <w:tcPr>
            <w:tcW w:w="1143" w:type="dxa"/>
            <w:tcBorders>
              <w:top w:val="nil"/>
              <w:bottom w:val="single" w:sz="4" w:space="0" w:color="auto"/>
            </w:tcBorders>
            <w:vAlign w:val="bottom"/>
          </w:tcPr>
          <w:p w:rsidR="00B608F3" w:rsidRDefault="00B608F3">
            <w:pPr>
              <w:spacing w:before="40" w:after="40" w:line="200" w:lineRule="atLeast"/>
              <w:ind w:left="57"/>
              <w:jc w:val="right"/>
              <w:rPr>
                <w:sz w:val="18"/>
                <w:szCs w:val="18"/>
                <w:rtl/>
                <w:lang w:eastAsia="en-US"/>
              </w:rPr>
            </w:pPr>
            <w:r>
              <w:rPr>
                <w:sz w:val="18"/>
                <w:szCs w:val="18"/>
                <w:rtl/>
                <w:lang w:eastAsia="en-US"/>
              </w:rPr>
              <w:t>-</w:t>
            </w:r>
          </w:p>
        </w:tc>
        <w:tc>
          <w:tcPr>
            <w:tcW w:w="883" w:type="dxa"/>
            <w:tcBorders>
              <w:top w:val="nil"/>
              <w:bottom w:val="single" w:sz="4" w:space="0" w:color="auto"/>
            </w:tcBorders>
            <w:vAlign w:val="bottom"/>
          </w:tcPr>
          <w:p w:rsidR="00B608F3" w:rsidRDefault="00B608F3">
            <w:pPr>
              <w:spacing w:before="40" w:after="40" w:line="200" w:lineRule="atLeast"/>
              <w:ind w:left="57"/>
              <w:jc w:val="right"/>
              <w:rPr>
                <w:sz w:val="18"/>
                <w:szCs w:val="18"/>
                <w:rtl/>
                <w:lang w:eastAsia="en-US"/>
              </w:rPr>
            </w:pPr>
            <w:r>
              <w:rPr>
                <w:sz w:val="18"/>
                <w:szCs w:val="18"/>
                <w:rtl/>
                <w:lang w:eastAsia="en-US"/>
              </w:rPr>
              <w:t>-</w:t>
            </w:r>
          </w:p>
        </w:tc>
        <w:tc>
          <w:tcPr>
            <w:tcW w:w="922" w:type="dxa"/>
            <w:tcBorders>
              <w:top w:val="nil"/>
              <w:bottom w:val="single" w:sz="4" w:space="0" w:color="auto"/>
            </w:tcBorders>
            <w:vAlign w:val="bottom"/>
          </w:tcPr>
          <w:p w:rsidR="00B608F3" w:rsidRDefault="00B608F3">
            <w:pPr>
              <w:spacing w:before="40" w:after="40" w:line="200" w:lineRule="atLeast"/>
              <w:ind w:left="57"/>
              <w:jc w:val="right"/>
              <w:rPr>
                <w:sz w:val="18"/>
                <w:szCs w:val="18"/>
                <w:rtl/>
                <w:lang w:eastAsia="en-US"/>
              </w:rPr>
            </w:pPr>
            <w:r>
              <w:rPr>
                <w:sz w:val="18"/>
                <w:szCs w:val="18"/>
                <w:rtl/>
                <w:lang w:eastAsia="en-US"/>
              </w:rPr>
              <w:t>-</w:t>
            </w:r>
          </w:p>
        </w:tc>
        <w:tc>
          <w:tcPr>
            <w:tcW w:w="993" w:type="dxa"/>
            <w:tcBorders>
              <w:top w:val="nil"/>
              <w:bottom w:val="single" w:sz="4" w:space="0" w:color="auto"/>
            </w:tcBorders>
            <w:vAlign w:val="bottom"/>
          </w:tcPr>
          <w:p w:rsidR="00B608F3" w:rsidRDefault="00B608F3">
            <w:pPr>
              <w:spacing w:before="40" w:after="40" w:line="200" w:lineRule="atLeast"/>
              <w:ind w:left="57"/>
              <w:jc w:val="right"/>
              <w:rPr>
                <w:sz w:val="18"/>
                <w:szCs w:val="18"/>
                <w:rtl/>
                <w:lang w:eastAsia="en-US"/>
              </w:rPr>
            </w:pPr>
            <w:r>
              <w:rPr>
                <w:sz w:val="18"/>
                <w:szCs w:val="18"/>
                <w:lang w:eastAsia="en-US"/>
              </w:rPr>
              <w:t>9,4%</w:t>
            </w:r>
          </w:p>
        </w:tc>
        <w:tc>
          <w:tcPr>
            <w:tcW w:w="878" w:type="dxa"/>
            <w:tcBorders>
              <w:top w:val="nil"/>
              <w:bottom w:val="single" w:sz="4" w:space="0" w:color="auto"/>
            </w:tcBorders>
            <w:vAlign w:val="bottom"/>
          </w:tcPr>
          <w:p w:rsidR="00B608F3" w:rsidRDefault="00B608F3">
            <w:pPr>
              <w:spacing w:before="40" w:after="40" w:line="200" w:lineRule="atLeast"/>
              <w:ind w:left="57"/>
              <w:jc w:val="right"/>
              <w:rPr>
                <w:sz w:val="18"/>
                <w:szCs w:val="18"/>
                <w:rtl/>
                <w:lang w:eastAsia="en-US"/>
              </w:rPr>
            </w:pPr>
            <w:r>
              <w:rPr>
                <w:sz w:val="18"/>
                <w:szCs w:val="18"/>
                <w:lang w:eastAsia="en-US"/>
              </w:rPr>
              <w:t>2,7%</w:t>
            </w:r>
          </w:p>
        </w:tc>
      </w:tr>
      <w:tr w:rsidR="00B608F3" w:rsidRPr="006548A0">
        <w:tc>
          <w:tcPr>
            <w:tcW w:w="1254" w:type="dxa"/>
            <w:tcBorders>
              <w:top w:val="single" w:sz="4" w:space="0" w:color="auto"/>
              <w:bottom w:val="single" w:sz="12" w:space="0" w:color="auto"/>
            </w:tcBorders>
            <w:vAlign w:val="bottom"/>
          </w:tcPr>
          <w:p w:rsidR="00B608F3" w:rsidRDefault="00B608F3">
            <w:pPr>
              <w:spacing w:before="80" w:after="80" w:line="200" w:lineRule="atLeast"/>
              <w:jc w:val="lowKashida"/>
              <w:rPr>
                <w:b/>
                <w:bCs/>
                <w:sz w:val="18"/>
                <w:szCs w:val="18"/>
                <w:lang w:eastAsia="en-US"/>
              </w:rPr>
            </w:pPr>
            <w:r>
              <w:rPr>
                <w:b/>
                <w:bCs/>
                <w:sz w:val="18"/>
                <w:szCs w:val="18"/>
                <w:rtl/>
                <w:lang w:eastAsia="en-US"/>
              </w:rPr>
              <w:t xml:space="preserve">   </w:t>
            </w:r>
            <w:r>
              <w:rPr>
                <w:b/>
                <w:bCs/>
                <w:sz w:val="18"/>
                <w:szCs w:val="18"/>
                <w:lang w:eastAsia="en-US"/>
              </w:rPr>
              <w:t>Total</w:t>
            </w:r>
          </w:p>
        </w:tc>
        <w:tc>
          <w:tcPr>
            <w:tcW w:w="870" w:type="dxa"/>
            <w:tcBorders>
              <w:top w:val="single" w:sz="4" w:space="0" w:color="auto"/>
              <w:bottom w:val="single" w:sz="12" w:space="0" w:color="auto"/>
            </w:tcBorders>
            <w:vAlign w:val="bottom"/>
          </w:tcPr>
          <w:p w:rsidR="00B608F3" w:rsidRDefault="00B608F3">
            <w:pPr>
              <w:spacing w:before="80" w:after="80" w:line="200" w:lineRule="atLeast"/>
              <w:ind w:left="57" w:hanging="57"/>
              <w:jc w:val="right"/>
              <w:rPr>
                <w:b/>
                <w:bCs/>
                <w:sz w:val="18"/>
                <w:szCs w:val="18"/>
                <w:rtl/>
                <w:lang w:eastAsia="en-US"/>
              </w:rPr>
            </w:pPr>
            <w:r>
              <w:rPr>
                <w:b/>
                <w:bCs/>
                <w:sz w:val="18"/>
                <w:szCs w:val="18"/>
                <w:lang w:eastAsia="en-US"/>
              </w:rPr>
              <w:t>100%</w:t>
            </w:r>
          </w:p>
        </w:tc>
        <w:tc>
          <w:tcPr>
            <w:tcW w:w="848" w:type="dxa"/>
            <w:tcBorders>
              <w:top w:val="single" w:sz="4" w:space="0" w:color="auto"/>
              <w:bottom w:val="single" w:sz="12" w:space="0" w:color="auto"/>
            </w:tcBorders>
            <w:vAlign w:val="bottom"/>
          </w:tcPr>
          <w:p w:rsidR="00B608F3" w:rsidRDefault="00B608F3">
            <w:pPr>
              <w:spacing w:before="80" w:after="80" w:line="200" w:lineRule="atLeast"/>
              <w:ind w:left="57" w:hanging="57"/>
              <w:jc w:val="right"/>
              <w:rPr>
                <w:b/>
                <w:bCs/>
                <w:sz w:val="18"/>
                <w:szCs w:val="18"/>
                <w:rtl/>
                <w:lang w:eastAsia="en-US"/>
              </w:rPr>
            </w:pPr>
            <w:r>
              <w:rPr>
                <w:b/>
                <w:bCs/>
                <w:sz w:val="18"/>
                <w:szCs w:val="18"/>
                <w:lang w:eastAsia="en-US"/>
              </w:rPr>
              <w:t>100%</w:t>
            </w:r>
          </w:p>
        </w:tc>
        <w:tc>
          <w:tcPr>
            <w:tcW w:w="993" w:type="dxa"/>
            <w:tcBorders>
              <w:top w:val="single" w:sz="4" w:space="0" w:color="auto"/>
              <w:bottom w:val="single" w:sz="12" w:space="0" w:color="auto"/>
            </w:tcBorders>
            <w:vAlign w:val="bottom"/>
          </w:tcPr>
          <w:p w:rsidR="00B608F3" w:rsidRDefault="00B608F3">
            <w:pPr>
              <w:spacing w:before="80" w:after="80" w:line="200" w:lineRule="atLeast"/>
              <w:ind w:left="57" w:hanging="57"/>
              <w:jc w:val="right"/>
              <w:rPr>
                <w:b/>
                <w:bCs/>
                <w:sz w:val="18"/>
                <w:szCs w:val="18"/>
                <w:rtl/>
                <w:lang w:eastAsia="en-US"/>
              </w:rPr>
            </w:pPr>
            <w:r>
              <w:rPr>
                <w:b/>
                <w:bCs/>
                <w:sz w:val="18"/>
                <w:szCs w:val="18"/>
                <w:lang w:eastAsia="en-US"/>
              </w:rPr>
              <w:t>100%</w:t>
            </w:r>
          </w:p>
        </w:tc>
        <w:tc>
          <w:tcPr>
            <w:tcW w:w="847" w:type="dxa"/>
            <w:gridSpan w:val="2"/>
            <w:tcBorders>
              <w:top w:val="single" w:sz="4" w:space="0" w:color="auto"/>
              <w:bottom w:val="single" w:sz="12" w:space="0" w:color="auto"/>
            </w:tcBorders>
            <w:vAlign w:val="bottom"/>
          </w:tcPr>
          <w:p w:rsidR="00B608F3" w:rsidRDefault="00B608F3">
            <w:pPr>
              <w:spacing w:before="80" w:after="80" w:line="200" w:lineRule="atLeast"/>
              <w:ind w:left="57" w:hanging="57"/>
              <w:jc w:val="right"/>
              <w:rPr>
                <w:b/>
                <w:bCs/>
                <w:sz w:val="18"/>
                <w:szCs w:val="18"/>
                <w:rtl/>
                <w:lang w:eastAsia="en-US"/>
              </w:rPr>
            </w:pPr>
            <w:r>
              <w:rPr>
                <w:b/>
                <w:bCs/>
                <w:sz w:val="18"/>
                <w:szCs w:val="18"/>
                <w:lang w:eastAsia="en-US"/>
              </w:rPr>
              <w:t>100%</w:t>
            </w:r>
          </w:p>
        </w:tc>
        <w:tc>
          <w:tcPr>
            <w:tcW w:w="1143" w:type="dxa"/>
            <w:tcBorders>
              <w:top w:val="single" w:sz="4" w:space="0" w:color="auto"/>
              <w:bottom w:val="single" w:sz="12" w:space="0" w:color="auto"/>
            </w:tcBorders>
            <w:vAlign w:val="bottom"/>
          </w:tcPr>
          <w:p w:rsidR="00B608F3" w:rsidRDefault="00B608F3">
            <w:pPr>
              <w:spacing w:before="80" w:after="80" w:line="200" w:lineRule="atLeast"/>
              <w:ind w:left="57" w:hanging="57"/>
              <w:jc w:val="right"/>
              <w:rPr>
                <w:b/>
                <w:bCs/>
                <w:sz w:val="18"/>
                <w:szCs w:val="18"/>
                <w:rtl/>
                <w:lang w:eastAsia="en-US"/>
              </w:rPr>
            </w:pPr>
            <w:r>
              <w:rPr>
                <w:b/>
                <w:bCs/>
                <w:sz w:val="18"/>
                <w:szCs w:val="18"/>
                <w:lang w:eastAsia="en-US"/>
              </w:rPr>
              <w:t>100%</w:t>
            </w:r>
          </w:p>
        </w:tc>
        <w:tc>
          <w:tcPr>
            <w:tcW w:w="883" w:type="dxa"/>
            <w:tcBorders>
              <w:top w:val="single" w:sz="4" w:space="0" w:color="auto"/>
              <w:bottom w:val="single" w:sz="12" w:space="0" w:color="auto"/>
            </w:tcBorders>
            <w:vAlign w:val="bottom"/>
          </w:tcPr>
          <w:p w:rsidR="00B608F3" w:rsidRDefault="00B608F3">
            <w:pPr>
              <w:spacing w:before="80" w:after="80" w:line="200" w:lineRule="atLeast"/>
              <w:ind w:left="57" w:hanging="57"/>
              <w:jc w:val="right"/>
              <w:rPr>
                <w:b/>
                <w:bCs/>
                <w:sz w:val="18"/>
                <w:szCs w:val="18"/>
                <w:rtl/>
                <w:lang w:eastAsia="en-US"/>
              </w:rPr>
            </w:pPr>
            <w:r>
              <w:rPr>
                <w:b/>
                <w:bCs/>
                <w:sz w:val="18"/>
                <w:szCs w:val="18"/>
                <w:lang w:eastAsia="en-US"/>
              </w:rPr>
              <w:t>100%</w:t>
            </w:r>
          </w:p>
        </w:tc>
        <w:tc>
          <w:tcPr>
            <w:tcW w:w="922" w:type="dxa"/>
            <w:tcBorders>
              <w:top w:val="single" w:sz="4" w:space="0" w:color="auto"/>
              <w:bottom w:val="single" w:sz="12" w:space="0" w:color="auto"/>
            </w:tcBorders>
            <w:vAlign w:val="bottom"/>
          </w:tcPr>
          <w:p w:rsidR="00B608F3" w:rsidRDefault="00B608F3">
            <w:pPr>
              <w:spacing w:before="80" w:after="80" w:line="200" w:lineRule="atLeast"/>
              <w:ind w:left="57" w:hanging="57"/>
              <w:jc w:val="right"/>
              <w:rPr>
                <w:b/>
                <w:bCs/>
                <w:sz w:val="18"/>
                <w:szCs w:val="18"/>
                <w:rtl/>
                <w:lang w:eastAsia="en-US"/>
              </w:rPr>
            </w:pPr>
            <w:r>
              <w:rPr>
                <w:b/>
                <w:bCs/>
                <w:sz w:val="18"/>
                <w:szCs w:val="18"/>
                <w:lang w:eastAsia="en-US"/>
              </w:rPr>
              <w:t>100%</w:t>
            </w:r>
          </w:p>
        </w:tc>
        <w:tc>
          <w:tcPr>
            <w:tcW w:w="993" w:type="dxa"/>
            <w:tcBorders>
              <w:top w:val="single" w:sz="4" w:space="0" w:color="auto"/>
              <w:bottom w:val="single" w:sz="12" w:space="0" w:color="auto"/>
            </w:tcBorders>
            <w:vAlign w:val="bottom"/>
          </w:tcPr>
          <w:p w:rsidR="00B608F3" w:rsidRDefault="00B608F3">
            <w:pPr>
              <w:spacing w:before="80" w:after="80" w:line="200" w:lineRule="atLeast"/>
              <w:ind w:left="57" w:hanging="57"/>
              <w:jc w:val="right"/>
              <w:rPr>
                <w:b/>
                <w:bCs/>
                <w:sz w:val="18"/>
                <w:szCs w:val="18"/>
                <w:rtl/>
                <w:lang w:eastAsia="en-US"/>
              </w:rPr>
            </w:pPr>
            <w:r>
              <w:rPr>
                <w:b/>
                <w:bCs/>
                <w:sz w:val="18"/>
                <w:szCs w:val="18"/>
                <w:lang w:eastAsia="en-US"/>
              </w:rPr>
              <w:t>100%</w:t>
            </w:r>
          </w:p>
        </w:tc>
        <w:tc>
          <w:tcPr>
            <w:tcW w:w="878" w:type="dxa"/>
            <w:tcBorders>
              <w:top w:val="single" w:sz="4" w:space="0" w:color="auto"/>
              <w:bottom w:val="single" w:sz="12" w:space="0" w:color="auto"/>
            </w:tcBorders>
            <w:vAlign w:val="bottom"/>
          </w:tcPr>
          <w:p w:rsidR="00B608F3" w:rsidRDefault="00B608F3">
            <w:pPr>
              <w:spacing w:before="80" w:after="80" w:line="200" w:lineRule="atLeast"/>
              <w:ind w:left="57" w:hanging="57"/>
              <w:jc w:val="right"/>
              <w:rPr>
                <w:b/>
                <w:bCs/>
                <w:sz w:val="18"/>
                <w:szCs w:val="18"/>
                <w:rtl/>
                <w:lang w:eastAsia="en-US"/>
              </w:rPr>
            </w:pPr>
            <w:r>
              <w:rPr>
                <w:b/>
                <w:bCs/>
                <w:sz w:val="18"/>
                <w:szCs w:val="18"/>
                <w:lang w:eastAsia="en-US"/>
              </w:rPr>
              <w:t>100%</w:t>
            </w:r>
          </w:p>
        </w:tc>
      </w:tr>
    </w:tbl>
    <w:p w:rsidR="00B608F3" w:rsidRPr="006F5077" w:rsidRDefault="00B608F3">
      <w:pPr>
        <w:pStyle w:val="SingleTxtG"/>
        <w:tabs>
          <w:tab w:val="right" w:pos="851"/>
        </w:tabs>
        <w:spacing w:before="240"/>
        <w:ind w:hanging="1134"/>
        <w:rPr>
          <w:i/>
          <w:iCs/>
        </w:rPr>
      </w:pPr>
      <w:r>
        <w:rPr>
          <w:i/>
          <w:iCs/>
        </w:rPr>
        <w:tab/>
        <w:t xml:space="preserve">2. </w:t>
      </w:r>
      <w:r>
        <w:rPr>
          <w:i/>
          <w:iCs/>
        </w:rPr>
        <w:tab/>
        <w:t>Personas con discapacidad</w:t>
      </w:r>
    </w:p>
    <w:p w:rsidR="00B608F3" w:rsidRDefault="00B608F3">
      <w:pPr>
        <w:pStyle w:val="SingleTxtG"/>
        <w:tabs>
          <w:tab w:val="right" w:pos="851"/>
        </w:tabs>
      </w:pPr>
      <w:r>
        <w:t>132.</w:t>
      </w:r>
      <w:r>
        <w:tab/>
        <w:t>El Gobierno del Yemen propuso dedicar un día a los discapacitados y convertirlo en un festival abierto que sirviera de escaparate a los avances del año anterior en la materia y a las aspiraciones para el año siguiente, todo ello en el marco de la necesidad de que los problemas de las personas con discapacidad se discutan con transparencia, se profundice en los pros y en los contras de su situación y se propongan soluciones que permitan, en la medida de lo posible, solventar los problemas. Para ello se promulgó la resolución del Consejo de Ministros Nº 150/1990 por la que se estableció el 9 de noviembre de cada año como Día Nacional de los Discapacitados.</w:t>
      </w:r>
    </w:p>
    <w:p w:rsidR="00B608F3" w:rsidRPr="00C70CE4" w:rsidRDefault="00B608F3">
      <w:pPr>
        <w:pStyle w:val="SingleTxtG"/>
        <w:tabs>
          <w:tab w:val="right" w:pos="851"/>
        </w:tabs>
        <w:spacing w:before="240"/>
        <w:jc w:val="left"/>
        <w:rPr>
          <w:b/>
          <w:bCs/>
        </w:rPr>
      </w:pPr>
      <w:r>
        <w:rPr>
          <w:b/>
          <w:bCs/>
        </w:rPr>
        <w:t>Medidas adoptadas para la atención y la rehabilitación de las personas con discapacidad</w:t>
      </w:r>
    </w:p>
    <w:p w:rsidR="00B608F3" w:rsidRPr="00644851" w:rsidRDefault="00B608F3">
      <w:pPr>
        <w:pStyle w:val="SingleTxtG"/>
        <w:tabs>
          <w:tab w:val="right" w:pos="851"/>
        </w:tabs>
      </w:pPr>
      <w:r>
        <w:t>133.</w:t>
      </w:r>
      <w:r>
        <w:tab/>
        <w:t>El Estado atiende a los niños con discapacidad a través de sus planes de desarrollo y a través de la ejecución de las siguientes actuaciones</w:t>
      </w:r>
      <w:r w:rsidRPr="00644851">
        <w:t>:</w:t>
      </w:r>
    </w:p>
    <w:p w:rsidR="00B608F3" w:rsidRDefault="00B608F3">
      <w:pPr>
        <w:pStyle w:val="Bullet1G"/>
      </w:pPr>
      <w:r w:rsidRPr="00860D64">
        <w:t>Ampliación de los programas de rehabilitación y capacitación para niños con discapacidad.</w:t>
      </w:r>
    </w:p>
    <w:p w:rsidR="00B608F3" w:rsidRDefault="00B608F3">
      <w:pPr>
        <w:pStyle w:val="Bullet1G"/>
      </w:pPr>
      <w:r>
        <w:t>Refuerzo de la atención sanitaria y de las políticas de lucha contra el analfabetismo entre la población discapacitada.</w:t>
      </w:r>
    </w:p>
    <w:p w:rsidR="00B608F3" w:rsidRDefault="00B608F3">
      <w:pPr>
        <w:pStyle w:val="Bullet1G"/>
      </w:pPr>
      <w:r>
        <w:t>Desarrollo de una política integral para los niños con discapacidad y revisión de su situación en relación al acceso al empleo, la vivienda y la atención sanitaria.</w:t>
      </w:r>
    </w:p>
    <w:p w:rsidR="00B608F3" w:rsidRDefault="00B608F3">
      <w:pPr>
        <w:pStyle w:val="Bullet1G"/>
      </w:pPr>
      <w:r>
        <w:t>Ampliación del número de centros de atención social para discapacitados cubriendo sus necesidades y requerimientos con objeto de mejorar sus servicios.</w:t>
      </w:r>
    </w:p>
    <w:p w:rsidR="00B608F3" w:rsidRDefault="00B608F3">
      <w:pPr>
        <w:pStyle w:val="Bullet1G"/>
      </w:pPr>
      <w:r>
        <w:t>Formación y cualificación del personal empleado en los centros de atención social, así como formación del personal necesario para que enseñe en los propios centros.</w:t>
      </w:r>
    </w:p>
    <w:p w:rsidR="00B608F3" w:rsidRDefault="00B608F3">
      <w:pPr>
        <w:pStyle w:val="Bullet1G"/>
      </w:pPr>
      <w:r>
        <w:t>Desarrollo de programas de cualificación profesional para trabajadores de los centros para personas con necesidades especiales y provisión de servicios completos para su integración social.</w:t>
      </w:r>
    </w:p>
    <w:p w:rsidR="00B608F3" w:rsidRPr="00644851" w:rsidRDefault="00B608F3">
      <w:pPr>
        <w:pStyle w:val="Bullet1G"/>
      </w:pPr>
      <w:r>
        <w:t>Ampliación del programa de préstamos blandos para familias pobres con objeto de crear pequeñas empresas generadoras de ingresos.</w:t>
      </w:r>
    </w:p>
    <w:p w:rsidR="00B608F3" w:rsidRPr="00827E69" w:rsidRDefault="00B608F3">
      <w:pPr>
        <w:pStyle w:val="SingleTxtG"/>
        <w:tabs>
          <w:tab w:val="right" w:pos="851"/>
        </w:tabs>
        <w:spacing w:before="240"/>
        <w:jc w:val="left"/>
        <w:rPr>
          <w:b/>
          <w:bCs/>
        </w:rPr>
      </w:pPr>
      <w:r>
        <w:rPr>
          <w:b/>
          <w:bCs/>
        </w:rPr>
        <w:t>Servicios ofrecidos por el Fondo de Atención y Rehabilitación de Personas con Discapacidad entre 2003 y 2007</w:t>
      </w:r>
    </w:p>
    <w:p w:rsidR="00B608F3" w:rsidRDefault="00B608F3">
      <w:pPr>
        <w:pStyle w:val="SingleTxtG"/>
        <w:tabs>
          <w:tab w:val="right" w:pos="851"/>
        </w:tabs>
      </w:pPr>
      <w:r>
        <w:t>134.</w:t>
      </w:r>
      <w:r>
        <w:tab/>
        <w:t xml:space="preserve">La creación de dicho Fondo supuso un salto cualitativo en materia de atención y rehabilitación de este segmento de la población al garantizarles el efectivo disfrute de sus derechos y una vida a la altura de la dignidad humana, con los mismos derechos y obligaciones que cualquier otro miembro de </w:t>
      </w:r>
      <w:smartTag w:uri="urn:schemas-microsoft-com:office:smarttags" w:element="PersonName">
        <w:smartTagPr>
          <w:attr w:name="ProductID" w:val="la sociedad. Entre"/>
        </w:smartTagPr>
        <w:r>
          <w:t>la sociedad. Entre</w:t>
        </w:r>
      </w:smartTag>
      <w:r>
        <w:t xml:space="preserve"> los beneficiarios de las intervenciones del Fondo se cuentan también los niños con discapacidad, a los que ofrece servicios de atención y rehabilitación.</w:t>
      </w:r>
    </w:p>
    <w:p w:rsidR="00B608F3" w:rsidRPr="00462159" w:rsidRDefault="00B608F3">
      <w:pPr>
        <w:pStyle w:val="SingleTxtG"/>
        <w:tabs>
          <w:tab w:val="right" w:pos="851"/>
        </w:tabs>
        <w:spacing w:before="240"/>
        <w:rPr>
          <w:b/>
          <w:bCs/>
        </w:rPr>
      </w:pPr>
      <w:r>
        <w:rPr>
          <w:b/>
          <w:bCs/>
        </w:rPr>
        <w:t>A nivel individual</w:t>
      </w:r>
    </w:p>
    <w:p w:rsidR="00B608F3" w:rsidRDefault="00B608F3">
      <w:pPr>
        <w:pStyle w:val="SingleTxtG"/>
        <w:tabs>
          <w:tab w:val="right" w:pos="851"/>
        </w:tabs>
      </w:pPr>
      <w:r>
        <w:t>135.</w:t>
      </w:r>
      <w:r>
        <w:tab/>
        <w:t>Los servicios que brinda el Fondo a nivel individual se distribuyen entre los distintos ámbitos que pasamos a enumerar a continuación</w:t>
      </w:r>
      <w:r w:rsidRPr="00644851">
        <w:t>.</w:t>
      </w:r>
    </w:p>
    <w:p w:rsidR="00B608F3" w:rsidRPr="00462159" w:rsidRDefault="00B608F3">
      <w:pPr>
        <w:pStyle w:val="SingleTxtG"/>
        <w:tabs>
          <w:tab w:val="right" w:pos="851"/>
        </w:tabs>
        <w:spacing w:before="240"/>
        <w:rPr>
          <w:i/>
          <w:iCs/>
        </w:rPr>
      </w:pPr>
      <w:r>
        <w:rPr>
          <w:i/>
          <w:iCs/>
        </w:rPr>
        <w:t>Servicios sanitarios</w:t>
      </w:r>
    </w:p>
    <w:p w:rsidR="00B608F3" w:rsidRDefault="00B608F3">
      <w:pPr>
        <w:pStyle w:val="SingleTxtG"/>
        <w:tabs>
          <w:tab w:val="right" w:pos="851"/>
        </w:tabs>
      </w:pPr>
      <w:r>
        <w:t>136.</w:t>
      </w:r>
      <w:r>
        <w:tab/>
        <w:t>Se incluyen en este ámbito las intervenciones quirúrgicas mayores y menores en todas las especialidades, como corrección de las desviaciones torsionales óseas, cirugía de columna, corrección de la visión, transplante de córnea, cirugía de cataratas, cirugía cosmética, dispensación de medicamentos, fisioterapia (especialmente para niños con parálisis cerebral), odontología y neurología, así como todo tipo de pruebas diagnósticas.</w:t>
      </w:r>
    </w:p>
    <w:p w:rsidR="00B608F3" w:rsidRPr="00773DBF" w:rsidRDefault="00B608F3">
      <w:pPr>
        <w:pStyle w:val="SingleTxtG"/>
        <w:tabs>
          <w:tab w:val="right" w:pos="851"/>
        </w:tabs>
        <w:spacing w:before="240"/>
      </w:pPr>
      <w:r>
        <w:rPr>
          <w:i/>
          <w:iCs/>
        </w:rPr>
        <w:t>Servicios y ayudas en especie y en metálico</w:t>
      </w:r>
    </w:p>
    <w:p w:rsidR="00B608F3" w:rsidRDefault="00B608F3">
      <w:pPr>
        <w:pStyle w:val="SingleTxtG"/>
        <w:tabs>
          <w:tab w:val="right" w:pos="851"/>
        </w:tabs>
      </w:pPr>
      <w:r>
        <w:t>137.</w:t>
      </w:r>
      <w:r>
        <w:tab/>
        <w:t>Este tipo de servicios y ayudas incluyen el suministro de prótesis y equipos médicos, sillas de ruedas de diversos tipos, audífonos, lentes correctoras, relojes Braille y parlantes para invidentes, muletas, andadores, colchones, cojines hospitalarios, cinturones y zapatos ortopédicos, miembros ortopédicos, cánulas de drenaje de líquidos cerebrales y ayudas para tratamiento en el extranjero</w:t>
      </w:r>
      <w:r w:rsidRPr="00644851">
        <w:t>.</w:t>
      </w:r>
    </w:p>
    <w:p w:rsidR="00B608F3" w:rsidRPr="0091731F" w:rsidRDefault="00B608F3">
      <w:pPr>
        <w:pStyle w:val="SingleTxtG"/>
        <w:tabs>
          <w:tab w:val="right" w:pos="851"/>
        </w:tabs>
        <w:spacing w:before="240"/>
        <w:rPr>
          <w:i/>
          <w:iCs/>
        </w:rPr>
      </w:pPr>
      <w:r>
        <w:rPr>
          <w:i/>
          <w:iCs/>
        </w:rPr>
        <w:t>Servicios educativos y de rehabilitación</w:t>
      </w:r>
    </w:p>
    <w:p w:rsidR="00B608F3" w:rsidRDefault="00B608F3">
      <w:pPr>
        <w:pStyle w:val="SingleTxtG"/>
        <w:tabs>
          <w:tab w:val="right" w:pos="851"/>
        </w:tabs>
      </w:pPr>
      <w:r>
        <w:t>138.</w:t>
      </w:r>
      <w:r>
        <w:tab/>
        <w:t>Su objetivo es contribuir a pagar los gastos de matrícula en todos los ciclos de la educación (jardín de infancia, educación primaria y secundaria, universidad, estudios de tercer ciclo y cursos de formación</w:t>
      </w:r>
      <w:r w:rsidRPr="0091731F">
        <w:t xml:space="preserve"> </w:t>
      </w:r>
      <w:r>
        <w:t>de corta, mediana o larga duración), así como suministrar material educativo auxiliar, como libros de texto, grabadoras, ejemplares digitales y Braille del Corán, máquinas Perkins, pizarras, lápices y papel Braille, libros de texto grabados en casetes, programas informáticos parlantes, educación y rehabilitación para discapacitados intelectuales, impresión de libros de texto y tratamiento de lenguaje y articulación para hipoacúsicos.</w:t>
      </w:r>
    </w:p>
    <w:p w:rsidR="00B608F3" w:rsidRPr="001E0293" w:rsidRDefault="00B608F3">
      <w:pPr>
        <w:pStyle w:val="SingleTxtG"/>
        <w:tabs>
          <w:tab w:val="right" w:pos="851"/>
        </w:tabs>
        <w:spacing w:before="240"/>
        <w:rPr>
          <w:b/>
          <w:bCs/>
        </w:rPr>
      </w:pPr>
      <w:r>
        <w:rPr>
          <w:b/>
          <w:bCs/>
        </w:rPr>
        <w:t>A nivel institucional</w:t>
      </w:r>
    </w:p>
    <w:p w:rsidR="00B608F3" w:rsidRDefault="00B608F3">
      <w:pPr>
        <w:pStyle w:val="SingleTxtG"/>
        <w:tabs>
          <w:tab w:val="right" w:pos="851"/>
        </w:tabs>
      </w:pPr>
      <w:r>
        <w:t>139.</w:t>
      </w:r>
      <w:r>
        <w:tab/>
        <w:t>Las intervenciones a nivel institucional van dirigidas a financiar las demandas resultantes de los proyectos de rehabilitación educativa, profesional, social, cultural y promocional de los centros gubernamentales y de las organizaciones de la sociedad civil que trabajan en el ámbito de la atención y la rehabilitación de discapacitados. Dichas demandas giran en torno a los siguientes ejes:</w:t>
      </w:r>
    </w:p>
    <w:p w:rsidR="00B608F3" w:rsidRDefault="00B608F3">
      <w:pPr>
        <w:pStyle w:val="Bullet1G"/>
      </w:pPr>
      <w:r>
        <w:t>Costes de la educación primaria y secundaria.</w:t>
      </w:r>
    </w:p>
    <w:p w:rsidR="00B608F3" w:rsidRDefault="00B608F3">
      <w:pPr>
        <w:pStyle w:val="Bullet1G"/>
      </w:pPr>
      <w:r>
        <w:t>Costes de la educación especial en el marco de los programas de integración en los centros escolares públicos.</w:t>
      </w:r>
    </w:p>
    <w:p w:rsidR="00B608F3" w:rsidRDefault="00B608F3">
      <w:pPr>
        <w:pStyle w:val="Bullet1G"/>
      </w:pPr>
      <w:r>
        <w:t>Costes de la educación para discapacitados intelectuales.</w:t>
      </w:r>
    </w:p>
    <w:p w:rsidR="00B608F3" w:rsidRDefault="00B608F3">
      <w:pPr>
        <w:pStyle w:val="Bullet1G"/>
      </w:pPr>
      <w:r>
        <w:t>Suministro de medios y programas educativos para invidentes y discapacitados intelectuales.</w:t>
      </w:r>
    </w:p>
    <w:p w:rsidR="00B608F3" w:rsidRDefault="00B608F3">
      <w:pPr>
        <w:pStyle w:val="Bullet1G"/>
      </w:pPr>
      <w:r>
        <w:t>Financiación de campamentos y semanas de actividades extraescolares (culturales, sociales, recreativas, deportivas, etc.).</w:t>
      </w:r>
    </w:p>
    <w:p w:rsidR="00B608F3" w:rsidRDefault="00B608F3">
      <w:pPr>
        <w:pStyle w:val="Bullet1G"/>
      </w:pPr>
      <w:r>
        <w:t>Financiación de conciertos y festivales de fin de curso.</w:t>
      </w:r>
    </w:p>
    <w:p w:rsidR="00B608F3" w:rsidRDefault="00B608F3">
      <w:pPr>
        <w:pStyle w:val="Bullet1G"/>
      </w:pPr>
      <w:r>
        <w:t>Financiación de programas de intervención temprana.</w:t>
      </w:r>
    </w:p>
    <w:p w:rsidR="00B608F3" w:rsidRDefault="00B608F3">
      <w:pPr>
        <w:pStyle w:val="Bullet1G"/>
      </w:pPr>
      <w:r>
        <w:t>Suministro de material deportivo para todo tipo de discapacitados.</w:t>
      </w:r>
    </w:p>
    <w:p w:rsidR="00B608F3" w:rsidRDefault="00B608F3">
      <w:pPr>
        <w:pStyle w:val="Bullet1G"/>
      </w:pPr>
      <w:r>
        <w:t>Suministro de material y equipos musicales.</w:t>
      </w:r>
    </w:p>
    <w:p w:rsidR="00B608F3" w:rsidRDefault="00B608F3">
      <w:pPr>
        <w:pStyle w:val="Bullet1G"/>
      </w:pPr>
      <w:r>
        <w:t>Suministro de maquinaria y equipos para la rehabilitación profesional.</w:t>
      </w:r>
    </w:p>
    <w:p w:rsidR="00B608F3" w:rsidRDefault="00B608F3">
      <w:pPr>
        <w:pStyle w:val="Bullet1G"/>
      </w:pPr>
      <w:r>
        <w:t>Abono de estipendios mensuales a los profesores y formadores de los servicios de rehabilitación profesional y de los servicios auxiliares.</w:t>
      </w:r>
    </w:p>
    <w:p w:rsidR="00B608F3" w:rsidRDefault="00B608F3">
      <w:pPr>
        <w:pStyle w:val="Bullet1G"/>
      </w:pPr>
      <w:r>
        <w:t>Medios para el transporte de os alumnos desde sus domicilios hasta los centros de rehabilitación y viceversa.</w:t>
      </w:r>
    </w:p>
    <w:p w:rsidR="00B608F3" w:rsidRDefault="00B608F3">
      <w:pPr>
        <w:pStyle w:val="Bullet1G"/>
      </w:pPr>
      <w:r>
        <w:t>Gastos de mantenimiento de maquinaria y equipos.</w:t>
      </w:r>
    </w:p>
    <w:p w:rsidR="00B608F3" w:rsidRDefault="00B608F3">
      <w:pPr>
        <w:pStyle w:val="Bullet1G"/>
      </w:pPr>
      <w:r>
        <w:t>Suministros de artículos de papelería e higiene.</w:t>
      </w:r>
    </w:p>
    <w:p w:rsidR="00B608F3" w:rsidRDefault="00B608F3">
      <w:pPr>
        <w:pStyle w:val="Bullet1G"/>
      </w:pPr>
      <w:r>
        <w:t>Mobiliario escolar y material educativo para los centros de rehabilitación.</w:t>
      </w:r>
    </w:p>
    <w:p w:rsidR="00B608F3" w:rsidRPr="00644851" w:rsidRDefault="00B608F3">
      <w:pPr>
        <w:pStyle w:val="Bullet1G"/>
      </w:pPr>
      <w:r>
        <w:t>Abono de las mensualidades de alquiler de los centros de rehabilitación.</w:t>
      </w:r>
    </w:p>
    <w:p w:rsidR="00B608F3" w:rsidRDefault="00B608F3">
      <w:pPr>
        <w:pStyle w:val="SingleTxtG"/>
        <w:tabs>
          <w:tab w:val="right" w:pos="851"/>
        </w:tabs>
        <w:spacing w:after="240"/>
      </w:pPr>
      <w:r>
        <w:t>140.</w:t>
      </w:r>
      <w:r>
        <w:tab/>
        <w:t>A continuación se explicita el número de niños beneficiarios de los diferentes servicios, programas y actividades de las áreas que se consignan entre 2003 y 2007.</w:t>
      </w:r>
    </w:p>
    <w:tbl>
      <w:tblPr>
        <w:tblW w:w="0" w:type="auto"/>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245"/>
        <w:gridCol w:w="1791"/>
        <w:gridCol w:w="1680"/>
        <w:gridCol w:w="1260"/>
        <w:gridCol w:w="1293"/>
      </w:tblGrid>
      <w:tr w:rsidR="00B608F3">
        <w:trPr>
          <w:tblHeader/>
          <w:jc w:val="center"/>
        </w:trPr>
        <w:tc>
          <w:tcPr>
            <w:tcW w:w="1245" w:type="dxa"/>
            <w:vMerge w:val="restart"/>
            <w:tcBorders>
              <w:bottom w:val="single" w:sz="12" w:space="0" w:color="auto"/>
              <w:right w:val="nil"/>
            </w:tcBorders>
            <w:shd w:val="clear" w:color="auto" w:fill="auto"/>
            <w:vAlign w:val="bottom"/>
          </w:tcPr>
          <w:p w:rsidR="00B608F3" w:rsidRDefault="00B608F3">
            <w:pPr>
              <w:tabs>
                <w:tab w:val="right" w:pos="851"/>
              </w:tabs>
              <w:spacing w:before="80" w:after="80" w:line="200" w:lineRule="atLeast"/>
              <w:rPr>
                <w:i/>
                <w:iCs/>
                <w:sz w:val="16"/>
                <w:szCs w:val="16"/>
                <w:rtl/>
                <w:lang w:eastAsia="en-US" w:bidi="ar-YE"/>
              </w:rPr>
            </w:pPr>
            <w:r>
              <w:rPr>
                <w:i/>
                <w:iCs/>
                <w:sz w:val="16"/>
                <w:szCs w:val="16"/>
                <w:lang w:eastAsia="en-US" w:bidi="ar-YE"/>
              </w:rPr>
              <w:t>Año</w:t>
            </w:r>
          </w:p>
        </w:tc>
        <w:tc>
          <w:tcPr>
            <w:tcW w:w="3471" w:type="dxa"/>
            <w:gridSpan w:val="2"/>
            <w:tcBorders>
              <w:left w:val="nil"/>
              <w:right w:val="nil"/>
            </w:tcBorders>
            <w:shd w:val="clear" w:color="auto" w:fill="auto"/>
          </w:tcPr>
          <w:p w:rsidR="00B608F3" w:rsidRDefault="00B608F3">
            <w:pPr>
              <w:tabs>
                <w:tab w:val="right" w:pos="851"/>
              </w:tabs>
              <w:spacing w:before="80" w:after="80" w:line="200" w:lineRule="atLeast"/>
              <w:jc w:val="center"/>
              <w:rPr>
                <w:i/>
                <w:iCs/>
                <w:sz w:val="16"/>
                <w:szCs w:val="16"/>
                <w:rtl/>
                <w:lang w:eastAsia="en-US" w:bidi="ar-YE"/>
              </w:rPr>
            </w:pPr>
            <w:r>
              <w:rPr>
                <w:i/>
                <w:iCs/>
                <w:sz w:val="16"/>
                <w:szCs w:val="16"/>
                <w:lang w:eastAsia="en-US" w:bidi="ar-YE"/>
              </w:rPr>
              <w:t>Número de beneficiarios</w:t>
            </w:r>
          </w:p>
        </w:tc>
        <w:tc>
          <w:tcPr>
            <w:tcW w:w="1260" w:type="dxa"/>
            <w:vMerge w:val="restart"/>
            <w:tcBorders>
              <w:left w:val="nil"/>
              <w:right w:val="nil"/>
            </w:tcBorders>
            <w:shd w:val="clear" w:color="auto" w:fill="auto"/>
            <w:vAlign w:val="bottom"/>
          </w:tcPr>
          <w:p w:rsidR="00B608F3" w:rsidRDefault="00B608F3">
            <w:pPr>
              <w:tabs>
                <w:tab w:val="right" w:pos="851"/>
              </w:tabs>
              <w:spacing w:before="80" w:after="80" w:line="200" w:lineRule="atLeast"/>
              <w:jc w:val="right"/>
              <w:rPr>
                <w:i/>
                <w:iCs/>
                <w:sz w:val="16"/>
                <w:szCs w:val="16"/>
                <w:rtl/>
                <w:lang w:eastAsia="en-US" w:bidi="ar-YE"/>
              </w:rPr>
            </w:pPr>
            <w:r>
              <w:rPr>
                <w:i/>
                <w:iCs/>
                <w:sz w:val="16"/>
                <w:szCs w:val="16"/>
                <w:lang w:eastAsia="en-US" w:bidi="ar-YE"/>
              </w:rPr>
              <w:t>Total</w:t>
            </w:r>
          </w:p>
        </w:tc>
        <w:tc>
          <w:tcPr>
            <w:tcW w:w="1293" w:type="dxa"/>
            <w:vMerge w:val="restart"/>
            <w:tcBorders>
              <w:left w:val="nil"/>
            </w:tcBorders>
            <w:shd w:val="clear" w:color="auto" w:fill="auto"/>
            <w:vAlign w:val="bottom"/>
          </w:tcPr>
          <w:p w:rsidR="00B608F3" w:rsidRDefault="00B608F3">
            <w:pPr>
              <w:tabs>
                <w:tab w:val="right" w:pos="851"/>
              </w:tabs>
              <w:spacing w:before="80" w:after="80" w:line="200" w:lineRule="atLeast"/>
              <w:jc w:val="right"/>
              <w:rPr>
                <w:i/>
                <w:iCs/>
                <w:sz w:val="16"/>
                <w:szCs w:val="16"/>
                <w:rtl/>
                <w:lang w:eastAsia="en-US" w:bidi="ar-YE"/>
              </w:rPr>
            </w:pPr>
            <w:r>
              <w:rPr>
                <w:i/>
                <w:iCs/>
                <w:sz w:val="16"/>
                <w:szCs w:val="16"/>
                <w:lang w:eastAsia="en-US" w:bidi="ar-YE"/>
              </w:rPr>
              <w:t>Observaciones</w:t>
            </w:r>
          </w:p>
        </w:tc>
      </w:tr>
      <w:tr w:rsidR="00B608F3">
        <w:trPr>
          <w:tblHeader/>
          <w:jc w:val="center"/>
        </w:trPr>
        <w:tc>
          <w:tcPr>
            <w:tcW w:w="1245" w:type="dxa"/>
            <w:vMerge/>
            <w:tcBorders>
              <w:bottom w:val="single" w:sz="12" w:space="0" w:color="auto"/>
              <w:right w:val="nil"/>
            </w:tcBorders>
            <w:shd w:val="clear" w:color="auto" w:fill="auto"/>
          </w:tcPr>
          <w:p w:rsidR="00B608F3" w:rsidRDefault="00B608F3">
            <w:pPr>
              <w:tabs>
                <w:tab w:val="right" w:pos="851"/>
              </w:tabs>
              <w:spacing w:before="80" w:after="80" w:line="200" w:lineRule="atLeast"/>
              <w:jc w:val="lowKashida"/>
              <w:rPr>
                <w:sz w:val="16"/>
                <w:szCs w:val="16"/>
                <w:rtl/>
                <w:lang w:eastAsia="en-US" w:bidi="ar-YE"/>
              </w:rPr>
            </w:pPr>
          </w:p>
        </w:tc>
        <w:tc>
          <w:tcPr>
            <w:tcW w:w="1791" w:type="dxa"/>
            <w:tcBorders>
              <w:left w:val="nil"/>
              <w:bottom w:val="single" w:sz="12" w:space="0" w:color="auto"/>
              <w:right w:val="nil"/>
            </w:tcBorders>
            <w:shd w:val="clear" w:color="auto" w:fill="auto"/>
          </w:tcPr>
          <w:p w:rsidR="00B608F3" w:rsidRDefault="00B608F3">
            <w:pPr>
              <w:tabs>
                <w:tab w:val="right" w:pos="851"/>
              </w:tabs>
              <w:spacing w:before="80" w:after="80" w:line="200" w:lineRule="atLeast"/>
              <w:jc w:val="right"/>
              <w:rPr>
                <w:i/>
                <w:iCs/>
                <w:sz w:val="16"/>
                <w:szCs w:val="16"/>
                <w:rtl/>
                <w:lang w:eastAsia="en-US" w:bidi="ar-YE"/>
              </w:rPr>
            </w:pPr>
            <w:r>
              <w:rPr>
                <w:i/>
                <w:iCs/>
                <w:sz w:val="16"/>
                <w:szCs w:val="16"/>
                <w:lang w:eastAsia="en-US" w:bidi="ar-YE"/>
              </w:rPr>
              <w:t>Atención social</w:t>
            </w:r>
          </w:p>
        </w:tc>
        <w:tc>
          <w:tcPr>
            <w:tcW w:w="1680" w:type="dxa"/>
            <w:tcBorders>
              <w:left w:val="nil"/>
              <w:bottom w:val="single" w:sz="12" w:space="0" w:color="auto"/>
              <w:right w:val="nil"/>
            </w:tcBorders>
            <w:shd w:val="clear" w:color="auto" w:fill="auto"/>
          </w:tcPr>
          <w:p w:rsidR="00B608F3" w:rsidRDefault="00B608F3">
            <w:pPr>
              <w:tabs>
                <w:tab w:val="right" w:pos="851"/>
              </w:tabs>
              <w:spacing w:before="80" w:after="80" w:line="200" w:lineRule="atLeast"/>
              <w:jc w:val="right"/>
              <w:rPr>
                <w:i/>
                <w:iCs/>
                <w:sz w:val="16"/>
                <w:szCs w:val="16"/>
                <w:rtl/>
                <w:lang w:eastAsia="en-US" w:bidi="ar-YE"/>
              </w:rPr>
            </w:pPr>
            <w:r>
              <w:rPr>
                <w:i/>
                <w:iCs/>
                <w:sz w:val="16"/>
                <w:szCs w:val="16"/>
                <w:lang w:eastAsia="en-US" w:bidi="ar-YE"/>
              </w:rPr>
              <w:t>Rehabilitación escolar</w:t>
            </w:r>
          </w:p>
        </w:tc>
        <w:tc>
          <w:tcPr>
            <w:tcW w:w="1260" w:type="dxa"/>
            <w:vMerge/>
            <w:tcBorders>
              <w:left w:val="nil"/>
              <w:bottom w:val="single" w:sz="12" w:space="0" w:color="auto"/>
              <w:right w:val="nil"/>
            </w:tcBorders>
            <w:shd w:val="clear" w:color="auto" w:fill="auto"/>
          </w:tcPr>
          <w:p w:rsidR="00B608F3" w:rsidRDefault="00B608F3">
            <w:pPr>
              <w:tabs>
                <w:tab w:val="right" w:pos="851"/>
              </w:tabs>
              <w:spacing w:before="80" w:after="80" w:line="200" w:lineRule="atLeast"/>
              <w:jc w:val="right"/>
              <w:rPr>
                <w:sz w:val="16"/>
                <w:szCs w:val="16"/>
                <w:rtl/>
                <w:lang w:eastAsia="en-US" w:bidi="ar-YE"/>
              </w:rPr>
            </w:pPr>
          </w:p>
        </w:tc>
        <w:tc>
          <w:tcPr>
            <w:tcW w:w="1293" w:type="dxa"/>
            <w:vMerge/>
            <w:tcBorders>
              <w:left w:val="nil"/>
              <w:bottom w:val="single" w:sz="12" w:space="0" w:color="auto"/>
            </w:tcBorders>
            <w:shd w:val="clear" w:color="auto" w:fill="auto"/>
          </w:tcPr>
          <w:p w:rsidR="00B608F3" w:rsidRDefault="00B608F3">
            <w:pPr>
              <w:tabs>
                <w:tab w:val="right" w:pos="851"/>
              </w:tabs>
              <w:spacing w:before="80" w:after="80" w:line="200" w:lineRule="atLeast"/>
              <w:jc w:val="lowKashida"/>
              <w:rPr>
                <w:sz w:val="16"/>
                <w:szCs w:val="16"/>
                <w:rtl/>
                <w:lang w:eastAsia="en-US" w:bidi="ar-YE"/>
              </w:rPr>
            </w:pPr>
          </w:p>
        </w:tc>
      </w:tr>
      <w:tr w:rsidR="00B608F3" w:rsidRPr="007B3817">
        <w:trPr>
          <w:jc w:val="center"/>
        </w:trPr>
        <w:tc>
          <w:tcPr>
            <w:tcW w:w="1245" w:type="dxa"/>
            <w:tcBorders>
              <w:top w:val="single" w:sz="12" w:space="0" w:color="auto"/>
              <w:bottom w:val="nil"/>
              <w:right w:val="nil"/>
            </w:tcBorders>
            <w:shd w:val="clear" w:color="auto" w:fill="auto"/>
          </w:tcPr>
          <w:p w:rsidR="00B608F3" w:rsidRPr="007B3817" w:rsidRDefault="00B608F3">
            <w:pPr>
              <w:tabs>
                <w:tab w:val="right" w:pos="851"/>
              </w:tabs>
              <w:spacing w:before="20" w:after="20" w:line="320" w:lineRule="exact"/>
              <w:jc w:val="lowKashida"/>
              <w:rPr>
                <w:sz w:val="18"/>
                <w:szCs w:val="18"/>
                <w:rtl/>
                <w:lang w:eastAsia="en-US" w:bidi="ar-YE"/>
              </w:rPr>
            </w:pPr>
            <w:r w:rsidRPr="007B3817">
              <w:rPr>
                <w:sz w:val="18"/>
                <w:szCs w:val="18"/>
                <w:rtl/>
                <w:lang w:eastAsia="en-US" w:bidi="ar-YE"/>
              </w:rPr>
              <w:t>2003</w:t>
            </w:r>
          </w:p>
        </w:tc>
        <w:tc>
          <w:tcPr>
            <w:tcW w:w="1791" w:type="dxa"/>
            <w:tcBorders>
              <w:top w:val="single" w:sz="12" w:space="0" w:color="auto"/>
              <w:left w:val="nil"/>
              <w:bottom w:val="nil"/>
              <w:right w:val="nil"/>
            </w:tcBorders>
            <w:shd w:val="clear" w:color="auto" w:fill="auto"/>
          </w:tcPr>
          <w:p w:rsidR="00B608F3" w:rsidRPr="007B3817" w:rsidRDefault="00B608F3">
            <w:pPr>
              <w:tabs>
                <w:tab w:val="right" w:pos="851"/>
              </w:tabs>
              <w:spacing w:before="20" w:after="20" w:line="320" w:lineRule="exact"/>
              <w:jc w:val="right"/>
              <w:rPr>
                <w:sz w:val="18"/>
                <w:szCs w:val="18"/>
                <w:rtl/>
                <w:lang w:eastAsia="en-US" w:bidi="ar-YE"/>
              </w:rPr>
            </w:pPr>
            <w:r w:rsidRPr="007B3817">
              <w:rPr>
                <w:sz w:val="18"/>
                <w:szCs w:val="18"/>
                <w:rtl/>
                <w:lang w:eastAsia="en-US" w:bidi="ar-YE"/>
              </w:rPr>
              <w:t>89</w:t>
            </w:r>
          </w:p>
        </w:tc>
        <w:tc>
          <w:tcPr>
            <w:tcW w:w="1680" w:type="dxa"/>
            <w:tcBorders>
              <w:top w:val="single" w:sz="12" w:space="0" w:color="auto"/>
              <w:left w:val="nil"/>
              <w:bottom w:val="nil"/>
              <w:right w:val="nil"/>
            </w:tcBorders>
            <w:shd w:val="clear" w:color="auto" w:fill="auto"/>
          </w:tcPr>
          <w:p w:rsidR="00B608F3" w:rsidRPr="007B3817" w:rsidRDefault="00B608F3">
            <w:pPr>
              <w:tabs>
                <w:tab w:val="right" w:pos="851"/>
              </w:tabs>
              <w:spacing w:before="20" w:after="20" w:line="320" w:lineRule="exact"/>
              <w:jc w:val="right"/>
              <w:rPr>
                <w:sz w:val="18"/>
                <w:szCs w:val="18"/>
                <w:rtl/>
                <w:lang w:eastAsia="en-US" w:bidi="ar-YE"/>
              </w:rPr>
            </w:pPr>
            <w:r w:rsidRPr="007B3817">
              <w:rPr>
                <w:sz w:val="18"/>
                <w:szCs w:val="18"/>
                <w:rtl/>
                <w:lang w:eastAsia="en-US" w:bidi="ar-YE"/>
              </w:rPr>
              <w:t>850</w:t>
            </w:r>
          </w:p>
        </w:tc>
        <w:tc>
          <w:tcPr>
            <w:tcW w:w="1260" w:type="dxa"/>
            <w:tcBorders>
              <w:top w:val="single" w:sz="12" w:space="0" w:color="auto"/>
              <w:left w:val="nil"/>
              <w:bottom w:val="nil"/>
              <w:right w:val="nil"/>
            </w:tcBorders>
            <w:shd w:val="clear" w:color="auto" w:fill="auto"/>
          </w:tcPr>
          <w:p w:rsidR="00B608F3" w:rsidRPr="007B3817" w:rsidRDefault="00B608F3">
            <w:pPr>
              <w:tabs>
                <w:tab w:val="right" w:pos="851"/>
              </w:tabs>
              <w:spacing w:before="20" w:after="20" w:line="320" w:lineRule="exact"/>
              <w:jc w:val="right"/>
              <w:rPr>
                <w:sz w:val="18"/>
                <w:szCs w:val="18"/>
                <w:rtl/>
                <w:lang w:eastAsia="en-US" w:bidi="ar-YE"/>
              </w:rPr>
            </w:pPr>
            <w:r w:rsidRPr="007B3817">
              <w:rPr>
                <w:sz w:val="18"/>
                <w:szCs w:val="18"/>
                <w:rtl/>
                <w:lang w:eastAsia="en-US" w:bidi="ar-YE"/>
              </w:rPr>
              <w:t>939</w:t>
            </w:r>
          </w:p>
        </w:tc>
        <w:tc>
          <w:tcPr>
            <w:tcW w:w="1293" w:type="dxa"/>
            <w:tcBorders>
              <w:top w:val="single" w:sz="12" w:space="0" w:color="auto"/>
              <w:left w:val="nil"/>
              <w:bottom w:val="nil"/>
            </w:tcBorders>
            <w:shd w:val="clear" w:color="auto" w:fill="auto"/>
          </w:tcPr>
          <w:p w:rsidR="00B608F3" w:rsidRPr="007B3817" w:rsidRDefault="00B608F3">
            <w:pPr>
              <w:tabs>
                <w:tab w:val="right" w:pos="851"/>
              </w:tabs>
              <w:spacing w:before="20" w:after="20" w:line="320" w:lineRule="exact"/>
              <w:jc w:val="lowKashida"/>
              <w:rPr>
                <w:sz w:val="18"/>
                <w:szCs w:val="18"/>
                <w:rtl/>
                <w:lang w:eastAsia="en-US" w:bidi="ar-YE"/>
              </w:rPr>
            </w:pPr>
          </w:p>
        </w:tc>
      </w:tr>
      <w:tr w:rsidR="00B608F3" w:rsidRPr="007B3817">
        <w:trPr>
          <w:jc w:val="center"/>
        </w:trPr>
        <w:tc>
          <w:tcPr>
            <w:tcW w:w="1245" w:type="dxa"/>
            <w:tcBorders>
              <w:top w:val="nil"/>
              <w:bottom w:val="nil"/>
              <w:right w:val="nil"/>
            </w:tcBorders>
            <w:shd w:val="clear" w:color="auto" w:fill="auto"/>
          </w:tcPr>
          <w:p w:rsidR="00B608F3" w:rsidRPr="007B3817" w:rsidRDefault="00B608F3">
            <w:pPr>
              <w:tabs>
                <w:tab w:val="right" w:pos="851"/>
              </w:tabs>
              <w:spacing w:before="20" w:after="20" w:line="320" w:lineRule="exact"/>
              <w:jc w:val="lowKashida"/>
              <w:rPr>
                <w:sz w:val="18"/>
                <w:szCs w:val="18"/>
                <w:rtl/>
                <w:lang w:eastAsia="en-US" w:bidi="ar-YE"/>
              </w:rPr>
            </w:pPr>
            <w:r w:rsidRPr="007B3817">
              <w:rPr>
                <w:sz w:val="18"/>
                <w:szCs w:val="18"/>
                <w:rtl/>
                <w:lang w:eastAsia="en-US" w:bidi="ar-YE"/>
              </w:rPr>
              <w:t>2004</w:t>
            </w:r>
          </w:p>
        </w:tc>
        <w:tc>
          <w:tcPr>
            <w:tcW w:w="1791" w:type="dxa"/>
            <w:tcBorders>
              <w:top w:val="nil"/>
              <w:left w:val="nil"/>
              <w:bottom w:val="nil"/>
              <w:right w:val="nil"/>
            </w:tcBorders>
            <w:shd w:val="clear" w:color="auto" w:fill="auto"/>
          </w:tcPr>
          <w:p w:rsidR="00B608F3" w:rsidRPr="007B3817" w:rsidRDefault="00B608F3">
            <w:pPr>
              <w:tabs>
                <w:tab w:val="right" w:pos="851"/>
              </w:tabs>
              <w:spacing w:before="20" w:after="20" w:line="320" w:lineRule="exact"/>
              <w:jc w:val="right"/>
              <w:rPr>
                <w:sz w:val="18"/>
                <w:szCs w:val="18"/>
                <w:rtl/>
                <w:lang w:eastAsia="en-US" w:bidi="ar-YE"/>
              </w:rPr>
            </w:pPr>
            <w:r>
              <w:rPr>
                <w:sz w:val="18"/>
                <w:szCs w:val="18"/>
                <w:lang w:eastAsia="en-US" w:bidi="ar-YE"/>
              </w:rPr>
              <w:t>1 609</w:t>
            </w:r>
          </w:p>
        </w:tc>
        <w:tc>
          <w:tcPr>
            <w:tcW w:w="1680" w:type="dxa"/>
            <w:tcBorders>
              <w:top w:val="nil"/>
              <w:left w:val="nil"/>
              <w:bottom w:val="nil"/>
              <w:right w:val="nil"/>
            </w:tcBorders>
            <w:shd w:val="clear" w:color="auto" w:fill="auto"/>
          </w:tcPr>
          <w:p w:rsidR="00B608F3" w:rsidRPr="007B3817" w:rsidRDefault="00B608F3">
            <w:pPr>
              <w:tabs>
                <w:tab w:val="right" w:pos="851"/>
              </w:tabs>
              <w:spacing w:before="20" w:after="20" w:line="320" w:lineRule="exact"/>
              <w:jc w:val="right"/>
              <w:rPr>
                <w:sz w:val="18"/>
                <w:szCs w:val="18"/>
                <w:rtl/>
                <w:lang w:eastAsia="en-US" w:bidi="ar-YE"/>
              </w:rPr>
            </w:pPr>
            <w:r>
              <w:rPr>
                <w:sz w:val="18"/>
                <w:szCs w:val="18"/>
                <w:lang w:eastAsia="en-US" w:bidi="ar-YE"/>
              </w:rPr>
              <w:t>2 640</w:t>
            </w:r>
          </w:p>
        </w:tc>
        <w:tc>
          <w:tcPr>
            <w:tcW w:w="1260" w:type="dxa"/>
            <w:tcBorders>
              <w:top w:val="nil"/>
              <w:left w:val="nil"/>
              <w:bottom w:val="nil"/>
              <w:right w:val="nil"/>
            </w:tcBorders>
            <w:shd w:val="clear" w:color="auto" w:fill="auto"/>
          </w:tcPr>
          <w:p w:rsidR="00B608F3" w:rsidRPr="007B3817" w:rsidRDefault="00B608F3">
            <w:pPr>
              <w:tabs>
                <w:tab w:val="right" w:pos="851"/>
              </w:tabs>
              <w:spacing w:before="20" w:after="20" w:line="320" w:lineRule="exact"/>
              <w:jc w:val="right"/>
              <w:rPr>
                <w:sz w:val="18"/>
                <w:szCs w:val="18"/>
                <w:rtl/>
                <w:lang w:eastAsia="en-US" w:bidi="ar-YE"/>
              </w:rPr>
            </w:pPr>
            <w:r>
              <w:rPr>
                <w:sz w:val="18"/>
                <w:szCs w:val="18"/>
                <w:lang w:eastAsia="en-US" w:bidi="ar-YE"/>
              </w:rPr>
              <w:t>4 249</w:t>
            </w:r>
          </w:p>
        </w:tc>
        <w:tc>
          <w:tcPr>
            <w:tcW w:w="1293" w:type="dxa"/>
            <w:tcBorders>
              <w:top w:val="nil"/>
              <w:left w:val="nil"/>
              <w:bottom w:val="nil"/>
            </w:tcBorders>
            <w:shd w:val="clear" w:color="auto" w:fill="auto"/>
          </w:tcPr>
          <w:p w:rsidR="00B608F3" w:rsidRPr="007B3817" w:rsidRDefault="00B608F3">
            <w:pPr>
              <w:tabs>
                <w:tab w:val="right" w:pos="851"/>
              </w:tabs>
              <w:spacing w:before="20" w:after="20" w:line="320" w:lineRule="exact"/>
              <w:jc w:val="lowKashida"/>
              <w:rPr>
                <w:sz w:val="18"/>
                <w:szCs w:val="18"/>
                <w:rtl/>
                <w:lang w:eastAsia="en-US" w:bidi="ar-YE"/>
              </w:rPr>
            </w:pPr>
          </w:p>
        </w:tc>
      </w:tr>
      <w:tr w:rsidR="00B608F3" w:rsidRPr="007B3817">
        <w:trPr>
          <w:jc w:val="center"/>
        </w:trPr>
        <w:tc>
          <w:tcPr>
            <w:tcW w:w="1245" w:type="dxa"/>
            <w:tcBorders>
              <w:top w:val="nil"/>
              <w:bottom w:val="nil"/>
              <w:right w:val="nil"/>
            </w:tcBorders>
            <w:shd w:val="clear" w:color="auto" w:fill="auto"/>
          </w:tcPr>
          <w:p w:rsidR="00B608F3" w:rsidRPr="007B3817" w:rsidRDefault="00B608F3">
            <w:pPr>
              <w:tabs>
                <w:tab w:val="right" w:pos="851"/>
              </w:tabs>
              <w:spacing w:before="20" w:after="20" w:line="320" w:lineRule="exact"/>
              <w:jc w:val="lowKashida"/>
              <w:rPr>
                <w:sz w:val="18"/>
                <w:szCs w:val="18"/>
                <w:rtl/>
                <w:lang w:eastAsia="en-US" w:bidi="ar-YE"/>
              </w:rPr>
            </w:pPr>
            <w:r w:rsidRPr="007B3817">
              <w:rPr>
                <w:sz w:val="18"/>
                <w:szCs w:val="18"/>
                <w:rtl/>
                <w:lang w:eastAsia="en-US" w:bidi="ar-YE"/>
              </w:rPr>
              <w:t>2005</w:t>
            </w:r>
          </w:p>
        </w:tc>
        <w:tc>
          <w:tcPr>
            <w:tcW w:w="1791" w:type="dxa"/>
            <w:tcBorders>
              <w:top w:val="nil"/>
              <w:left w:val="nil"/>
              <w:bottom w:val="nil"/>
              <w:right w:val="nil"/>
            </w:tcBorders>
            <w:shd w:val="clear" w:color="auto" w:fill="auto"/>
          </w:tcPr>
          <w:p w:rsidR="00B608F3" w:rsidRPr="007B3817" w:rsidRDefault="00B608F3">
            <w:pPr>
              <w:tabs>
                <w:tab w:val="right" w:pos="851"/>
              </w:tabs>
              <w:spacing w:before="20" w:after="20" w:line="320" w:lineRule="exact"/>
              <w:jc w:val="right"/>
              <w:rPr>
                <w:sz w:val="18"/>
                <w:szCs w:val="18"/>
                <w:rtl/>
                <w:lang w:eastAsia="en-US" w:bidi="ar-YE"/>
              </w:rPr>
            </w:pPr>
            <w:r>
              <w:rPr>
                <w:sz w:val="18"/>
                <w:szCs w:val="18"/>
                <w:lang w:eastAsia="en-US" w:bidi="ar-YE"/>
              </w:rPr>
              <w:t>2 249</w:t>
            </w:r>
          </w:p>
        </w:tc>
        <w:tc>
          <w:tcPr>
            <w:tcW w:w="1680" w:type="dxa"/>
            <w:tcBorders>
              <w:top w:val="nil"/>
              <w:left w:val="nil"/>
              <w:bottom w:val="nil"/>
              <w:right w:val="nil"/>
            </w:tcBorders>
            <w:shd w:val="clear" w:color="auto" w:fill="auto"/>
          </w:tcPr>
          <w:p w:rsidR="00B608F3" w:rsidRPr="007B3817" w:rsidRDefault="00B608F3">
            <w:pPr>
              <w:tabs>
                <w:tab w:val="right" w:pos="851"/>
              </w:tabs>
              <w:spacing w:before="20" w:after="20" w:line="320" w:lineRule="exact"/>
              <w:jc w:val="right"/>
              <w:rPr>
                <w:sz w:val="18"/>
                <w:szCs w:val="18"/>
                <w:rtl/>
                <w:lang w:eastAsia="en-US" w:bidi="ar-YE"/>
              </w:rPr>
            </w:pPr>
            <w:r>
              <w:rPr>
                <w:sz w:val="18"/>
                <w:szCs w:val="18"/>
                <w:lang w:eastAsia="en-US" w:bidi="ar-YE"/>
              </w:rPr>
              <w:t>4 080</w:t>
            </w:r>
          </w:p>
        </w:tc>
        <w:tc>
          <w:tcPr>
            <w:tcW w:w="1260" w:type="dxa"/>
            <w:tcBorders>
              <w:top w:val="nil"/>
              <w:left w:val="nil"/>
              <w:bottom w:val="nil"/>
              <w:right w:val="nil"/>
            </w:tcBorders>
            <w:shd w:val="clear" w:color="auto" w:fill="auto"/>
          </w:tcPr>
          <w:p w:rsidR="00B608F3" w:rsidRPr="007B3817" w:rsidRDefault="00B608F3">
            <w:pPr>
              <w:tabs>
                <w:tab w:val="right" w:pos="851"/>
              </w:tabs>
              <w:spacing w:before="20" w:after="20" w:line="320" w:lineRule="exact"/>
              <w:jc w:val="right"/>
              <w:rPr>
                <w:sz w:val="18"/>
                <w:szCs w:val="18"/>
                <w:rtl/>
                <w:lang w:eastAsia="en-US" w:bidi="ar-YE"/>
              </w:rPr>
            </w:pPr>
            <w:r>
              <w:rPr>
                <w:sz w:val="18"/>
                <w:szCs w:val="18"/>
                <w:lang w:eastAsia="en-US" w:bidi="ar-YE"/>
              </w:rPr>
              <w:t>6 329</w:t>
            </w:r>
          </w:p>
        </w:tc>
        <w:tc>
          <w:tcPr>
            <w:tcW w:w="1293" w:type="dxa"/>
            <w:tcBorders>
              <w:top w:val="nil"/>
              <w:left w:val="nil"/>
              <w:bottom w:val="nil"/>
            </w:tcBorders>
            <w:shd w:val="clear" w:color="auto" w:fill="auto"/>
          </w:tcPr>
          <w:p w:rsidR="00B608F3" w:rsidRPr="007B3817" w:rsidRDefault="00B608F3">
            <w:pPr>
              <w:tabs>
                <w:tab w:val="right" w:pos="851"/>
              </w:tabs>
              <w:spacing w:before="20" w:after="20" w:line="320" w:lineRule="exact"/>
              <w:jc w:val="lowKashida"/>
              <w:rPr>
                <w:sz w:val="18"/>
                <w:szCs w:val="18"/>
                <w:rtl/>
                <w:lang w:eastAsia="en-US" w:bidi="ar-YE"/>
              </w:rPr>
            </w:pPr>
          </w:p>
        </w:tc>
      </w:tr>
      <w:tr w:rsidR="00B608F3" w:rsidRPr="007B3817">
        <w:trPr>
          <w:jc w:val="center"/>
        </w:trPr>
        <w:tc>
          <w:tcPr>
            <w:tcW w:w="1245" w:type="dxa"/>
            <w:tcBorders>
              <w:top w:val="nil"/>
              <w:bottom w:val="nil"/>
              <w:right w:val="nil"/>
            </w:tcBorders>
            <w:shd w:val="clear" w:color="auto" w:fill="auto"/>
          </w:tcPr>
          <w:p w:rsidR="00B608F3" w:rsidRPr="007B3817" w:rsidRDefault="00B608F3">
            <w:pPr>
              <w:tabs>
                <w:tab w:val="right" w:pos="851"/>
              </w:tabs>
              <w:spacing w:before="20" w:after="20" w:line="320" w:lineRule="exact"/>
              <w:jc w:val="lowKashida"/>
              <w:rPr>
                <w:sz w:val="18"/>
                <w:szCs w:val="18"/>
                <w:rtl/>
                <w:lang w:eastAsia="en-US" w:bidi="ar-YE"/>
              </w:rPr>
            </w:pPr>
            <w:r w:rsidRPr="007B3817">
              <w:rPr>
                <w:sz w:val="18"/>
                <w:szCs w:val="18"/>
                <w:rtl/>
                <w:lang w:eastAsia="en-US" w:bidi="ar-YE"/>
              </w:rPr>
              <w:t>2006</w:t>
            </w:r>
          </w:p>
        </w:tc>
        <w:tc>
          <w:tcPr>
            <w:tcW w:w="1791" w:type="dxa"/>
            <w:tcBorders>
              <w:top w:val="nil"/>
              <w:left w:val="nil"/>
              <w:bottom w:val="nil"/>
              <w:right w:val="nil"/>
            </w:tcBorders>
            <w:shd w:val="clear" w:color="auto" w:fill="auto"/>
          </w:tcPr>
          <w:p w:rsidR="00B608F3" w:rsidRPr="007B3817" w:rsidRDefault="00B608F3">
            <w:pPr>
              <w:tabs>
                <w:tab w:val="right" w:pos="851"/>
              </w:tabs>
              <w:spacing w:before="20" w:after="20" w:line="320" w:lineRule="exact"/>
              <w:jc w:val="right"/>
              <w:rPr>
                <w:sz w:val="18"/>
                <w:szCs w:val="18"/>
                <w:rtl/>
                <w:lang w:eastAsia="en-US" w:bidi="ar-YE"/>
              </w:rPr>
            </w:pPr>
            <w:r>
              <w:rPr>
                <w:sz w:val="18"/>
                <w:szCs w:val="18"/>
                <w:lang w:eastAsia="en-US" w:bidi="ar-YE"/>
              </w:rPr>
              <w:t>2 266</w:t>
            </w:r>
          </w:p>
        </w:tc>
        <w:tc>
          <w:tcPr>
            <w:tcW w:w="1680" w:type="dxa"/>
            <w:tcBorders>
              <w:top w:val="nil"/>
              <w:left w:val="nil"/>
              <w:bottom w:val="nil"/>
              <w:right w:val="nil"/>
            </w:tcBorders>
            <w:shd w:val="clear" w:color="auto" w:fill="auto"/>
          </w:tcPr>
          <w:p w:rsidR="00B608F3" w:rsidRPr="007B3817" w:rsidRDefault="00B608F3">
            <w:pPr>
              <w:tabs>
                <w:tab w:val="right" w:pos="851"/>
              </w:tabs>
              <w:spacing w:before="20" w:after="20" w:line="320" w:lineRule="exact"/>
              <w:jc w:val="right"/>
              <w:rPr>
                <w:sz w:val="18"/>
                <w:szCs w:val="18"/>
                <w:rtl/>
                <w:lang w:eastAsia="en-US" w:bidi="ar-YE"/>
              </w:rPr>
            </w:pPr>
            <w:r>
              <w:rPr>
                <w:sz w:val="18"/>
                <w:szCs w:val="18"/>
                <w:lang w:eastAsia="en-US" w:bidi="ar-YE"/>
              </w:rPr>
              <w:t>4 717</w:t>
            </w:r>
          </w:p>
        </w:tc>
        <w:tc>
          <w:tcPr>
            <w:tcW w:w="1260" w:type="dxa"/>
            <w:tcBorders>
              <w:top w:val="nil"/>
              <w:left w:val="nil"/>
              <w:bottom w:val="nil"/>
              <w:right w:val="nil"/>
            </w:tcBorders>
            <w:shd w:val="clear" w:color="auto" w:fill="auto"/>
          </w:tcPr>
          <w:p w:rsidR="00B608F3" w:rsidRPr="007B3817" w:rsidRDefault="00B608F3">
            <w:pPr>
              <w:tabs>
                <w:tab w:val="right" w:pos="851"/>
              </w:tabs>
              <w:spacing w:before="20" w:after="20" w:line="320" w:lineRule="exact"/>
              <w:jc w:val="right"/>
              <w:rPr>
                <w:sz w:val="18"/>
                <w:szCs w:val="18"/>
                <w:rtl/>
                <w:lang w:eastAsia="en-US" w:bidi="ar-YE"/>
              </w:rPr>
            </w:pPr>
            <w:r>
              <w:rPr>
                <w:sz w:val="18"/>
                <w:szCs w:val="18"/>
                <w:lang w:eastAsia="en-US" w:bidi="ar-YE"/>
              </w:rPr>
              <w:t>6 983</w:t>
            </w:r>
          </w:p>
        </w:tc>
        <w:tc>
          <w:tcPr>
            <w:tcW w:w="1293" w:type="dxa"/>
            <w:tcBorders>
              <w:top w:val="nil"/>
              <w:left w:val="nil"/>
              <w:bottom w:val="nil"/>
            </w:tcBorders>
            <w:shd w:val="clear" w:color="auto" w:fill="auto"/>
          </w:tcPr>
          <w:p w:rsidR="00B608F3" w:rsidRPr="007B3817" w:rsidRDefault="00B608F3">
            <w:pPr>
              <w:tabs>
                <w:tab w:val="right" w:pos="851"/>
              </w:tabs>
              <w:spacing w:before="20" w:after="20" w:line="320" w:lineRule="exact"/>
              <w:jc w:val="lowKashida"/>
              <w:rPr>
                <w:sz w:val="18"/>
                <w:szCs w:val="18"/>
                <w:rtl/>
                <w:lang w:eastAsia="en-US" w:bidi="ar-YE"/>
              </w:rPr>
            </w:pPr>
          </w:p>
        </w:tc>
      </w:tr>
      <w:tr w:rsidR="00B608F3" w:rsidRPr="007B3817">
        <w:trPr>
          <w:jc w:val="center"/>
        </w:trPr>
        <w:tc>
          <w:tcPr>
            <w:tcW w:w="1245" w:type="dxa"/>
            <w:tcBorders>
              <w:top w:val="nil"/>
              <w:bottom w:val="single" w:sz="4" w:space="0" w:color="auto"/>
              <w:right w:val="nil"/>
            </w:tcBorders>
            <w:shd w:val="clear" w:color="auto" w:fill="auto"/>
          </w:tcPr>
          <w:p w:rsidR="00B608F3" w:rsidRDefault="00B608F3">
            <w:pPr>
              <w:tabs>
                <w:tab w:val="right" w:pos="851"/>
              </w:tabs>
              <w:spacing w:before="40" w:after="40" w:line="200" w:lineRule="atLeast"/>
              <w:jc w:val="lowKashida"/>
              <w:rPr>
                <w:sz w:val="18"/>
                <w:szCs w:val="18"/>
                <w:rtl/>
                <w:lang w:eastAsia="en-US" w:bidi="ar-YE"/>
              </w:rPr>
            </w:pPr>
            <w:r>
              <w:rPr>
                <w:sz w:val="18"/>
                <w:szCs w:val="18"/>
                <w:rtl/>
                <w:lang w:eastAsia="en-US" w:bidi="ar-YE"/>
              </w:rPr>
              <w:t>2007</w:t>
            </w:r>
          </w:p>
        </w:tc>
        <w:tc>
          <w:tcPr>
            <w:tcW w:w="1791" w:type="dxa"/>
            <w:tcBorders>
              <w:top w:val="nil"/>
              <w:left w:val="nil"/>
              <w:bottom w:val="single" w:sz="4" w:space="0" w:color="auto"/>
              <w:right w:val="nil"/>
            </w:tcBorders>
            <w:shd w:val="clear" w:color="auto" w:fill="auto"/>
          </w:tcPr>
          <w:p w:rsidR="00B608F3" w:rsidRDefault="00B608F3">
            <w:pPr>
              <w:tabs>
                <w:tab w:val="right" w:pos="851"/>
              </w:tabs>
              <w:spacing w:before="40" w:after="40" w:line="200" w:lineRule="atLeast"/>
              <w:jc w:val="right"/>
              <w:rPr>
                <w:sz w:val="18"/>
                <w:szCs w:val="18"/>
                <w:rtl/>
                <w:lang w:eastAsia="en-US" w:bidi="ar-YE"/>
              </w:rPr>
            </w:pPr>
            <w:r>
              <w:rPr>
                <w:sz w:val="18"/>
                <w:szCs w:val="18"/>
                <w:lang w:eastAsia="en-US" w:bidi="ar-YE"/>
              </w:rPr>
              <w:t>2 390</w:t>
            </w:r>
          </w:p>
        </w:tc>
        <w:tc>
          <w:tcPr>
            <w:tcW w:w="1680" w:type="dxa"/>
            <w:tcBorders>
              <w:top w:val="nil"/>
              <w:left w:val="nil"/>
              <w:bottom w:val="single" w:sz="4" w:space="0" w:color="auto"/>
              <w:right w:val="nil"/>
            </w:tcBorders>
            <w:shd w:val="clear" w:color="auto" w:fill="auto"/>
          </w:tcPr>
          <w:p w:rsidR="00B608F3" w:rsidRDefault="00B608F3">
            <w:pPr>
              <w:tabs>
                <w:tab w:val="right" w:pos="851"/>
              </w:tabs>
              <w:spacing w:before="40" w:after="40" w:line="200" w:lineRule="atLeast"/>
              <w:jc w:val="right"/>
              <w:rPr>
                <w:sz w:val="18"/>
                <w:szCs w:val="18"/>
                <w:rtl/>
                <w:lang w:eastAsia="en-US" w:bidi="ar-YE"/>
              </w:rPr>
            </w:pPr>
            <w:r>
              <w:rPr>
                <w:sz w:val="18"/>
                <w:szCs w:val="18"/>
                <w:lang w:eastAsia="en-US" w:bidi="ar-YE"/>
              </w:rPr>
              <w:t>6 111</w:t>
            </w:r>
          </w:p>
        </w:tc>
        <w:tc>
          <w:tcPr>
            <w:tcW w:w="1260" w:type="dxa"/>
            <w:tcBorders>
              <w:top w:val="nil"/>
              <w:left w:val="nil"/>
              <w:bottom w:val="single" w:sz="4" w:space="0" w:color="auto"/>
              <w:right w:val="nil"/>
            </w:tcBorders>
            <w:shd w:val="clear" w:color="auto" w:fill="auto"/>
          </w:tcPr>
          <w:p w:rsidR="00B608F3" w:rsidRDefault="00B608F3">
            <w:pPr>
              <w:tabs>
                <w:tab w:val="right" w:pos="851"/>
              </w:tabs>
              <w:spacing w:before="40" w:after="40" w:line="200" w:lineRule="atLeast"/>
              <w:jc w:val="right"/>
              <w:rPr>
                <w:sz w:val="18"/>
                <w:szCs w:val="18"/>
                <w:rtl/>
                <w:lang w:eastAsia="en-US" w:bidi="ar-YE"/>
              </w:rPr>
            </w:pPr>
            <w:r>
              <w:rPr>
                <w:sz w:val="18"/>
                <w:szCs w:val="18"/>
                <w:lang w:eastAsia="en-US" w:bidi="ar-YE"/>
              </w:rPr>
              <w:t>8 501</w:t>
            </w:r>
          </w:p>
        </w:tc>
        <w:tc>
          <w:tcPr>
            <w:tcW w:w="1293" w:type="dxa"/>
            <w:tcBorders>
              <w:top w:val="nil"/>
              <w:left w:val="nil"/>
              <w:bottom w:val="single" w:sz="4" w:space="0" w:color="auto"/>
            </w:tcBorders>
            <w:shd w:val="clear" w:color="auto" w:fill="auto"/>
          </w:tcPr>
          <w:p w:rsidR="00B608F3" w:rsidRDefault="00B608F3">
            <w:pPr>
              <w:tabs>
                <w:tab w:val="right" w:pos="851"/>
              </w:tabs>
              <w:spacing w:before="40" w:after="40" w:line="200" w:lineRule="atLeast"/>
              <w:jc w:val="lowKashida"/>
              <w:rPr>
                <w:sz w:val="18"/>
                <w:szCs w:val="18"/>
                <w:rtl/>
                <w:lang w:eastAsia="en-US" w:bidi="ar-YE"/>
              </w:rPr>
            </w:pPr>
          </w:p>
        </w:tc>
      </w:tr>
      <w:tr w:rsidR="00B608F3" w:rsidRPr="007B3817">
        <w:trPr>
          <w:jc w:val="center"/>
        </w:trPr>
        <w:tc>
          <w:tcPr>
            <w:tcW w:w="1245" w:type="dxa"/>
            <w:tcBorders>
              <w:top w:val="single" w:sz="4" w:space="0" w:color="auto"/>
              <w:bottom w:val="single" w:sz="12" w:space="0" w:color="auto"/>
              <w:right w:val="nil"/>
            </w:tcBorders>
            <w:shd w:val="clear" w:color="auto" w:fill="auto"/>
          </w:tcPr>
          <w:p w:rsidR="00B608F3" w:rsidRDefault="00B608F3">
            <w:pPr>
              <w:tabs>
                <w:tab w:val="left" w:pos="170"/>
              </w:tabs>
              <w:spacing w:before="80" w:after="80" w:line="200" w:lineRule="atLeast"/>
              <w:jc w:val="lowKashida"/>
              <w:rPr>
                <w:b/>
                <w:bCs/>
                <w:sz w:val="18"/>
                <w:szCs w:val="18"/>
                <w:rtl/>
                <w:lang w:eastAsia="en-US" w:bidi="ar-YE"/>
              </w:rPr>
            </w:pPr>
            <w:r>
              <w:rPr>
                <w:b/>
                <w:bCs/>
                <w:sz w:val="18"/>
                <w:szCs w:val="18"/>
                <w:rtl/>
                <w:lang w:eastAsia="en-US" w:bidi="ar-YE"/>
              </w:rPr>
              <w:tab/>
            </w:r>
            <w:r>
              <w:rPr>
                <w:b/>
                <w:bCs/>
                <w:sz w:val="18"/>
                <w:szCs w:val="18"/>
                <w:lang w:eastAsia="en-US" w:bidi="ar-YE"/>
              </w:rPr>
              <w:t>Total</w:t>
            </w:r>
          </w:p>
        </w:tc>
        <w:tc>
          <w:tcPr>
            <w:tcW w:w="1791" w:type="dxa"/>
            <w:tcBorders>
              <w:top w:val="single" w:sz="4" w:space="0" w:color="auto"/>
              <w:left w:val="nil"/>
              <w:bottom w:val="single" w:sz="12" w:space="0" w:color="auto"/>
              <w:right w:val="nil"/>
            </w:tcBorders>
            <w:shd w:val="clear" w:color="auto" w:fill="auto"/>
          </w:tcPr>
          <w:p w:rsidR="00B608F3" w:rsidRDefault="00B608F3">
            <w:pPr>
              <w:tabs>
                <w:tab w:val="right" w:pos="851"/>
              </w:tabs>
              <w:spacing w:before="80" w:after="80" w:line="200" w:lineRule="atLeast"/>
              <w:jc w:val="right"/>
              <w:rPr>
                <w:b/>
                <w:bCs/>
                <w:sz w:val="18"/>
                <w:szCs w:val="18"/>
                <w:rtl/>
                <w:lang w:eastAsia="en-US" w:bidi="ar-YE"/>
              </w:rPr>
            </w:pPr>
            <w:r>
              <w:rPr>
                <w:b/>
                <w:bCs/>
                <w:sz w:val="18"/>
                <w:szCs w:val="18"/>
                <w:lang w:eastAsia="en-US" w:bidi="ar-YE"/>
              </w:rPr>
              <w:t>8 603</w:t>
            </w:r>
          </w:p>
        </w:tc>
        <w:tc>
          <w:tcPr>
            <w:tcW w:w="1680" w:type="dxa"/>
            <w:tcBorders>
              <w:top w:val="single" w:sz="4" w:space="0" w:color="auto"/>
              <w:left w:val="nil"/>
              <w:bottom w:val="single" w:sz="12" w:space="0" w:color="auto"/>
              <w:right w:val="nil"/>
            </w:tcBorders>
            <w:shd w:val="clear" w:color="auto" w:fill="auto"/>
          </w:tcPr>
          <w:p w:rsidR="00B608F3" w:rsidRDefault="00B608F3">
            <w:pPr>
              <w:tabs>
                <w:tab w:val="right" w:pos="851"/>
              </w:tabs>
              <w:spacing w:before="80" w:after="80" w:line="200" w:lineRule="atLeast"/>
              <w:jc w:val="right"/>
              <w:rPr>
                <w:b/>
                <w:bCs/>
                <w:sz w:val="18"/>
                <w:szCs w:val="18"/>
                <w:rtl/>
                <w:lang w:eastAsia="en-US" w:bidi="ar-YE"/>
              </w:rPr>
            </w:pPr>
            <w:r>
              <w:rPr>
                <w:b/>
                <w:bCs/>
                <w:sz w:val="18"/>
                <w:szCs w:val="18"/>
                <w:lang w:eastAsia="en-US" w:bidi="ar-YE"/>
              </w:rPr>
              <w:t>18 393</w:t>
            </w:r>
          </w:p>
        </w:tc>
        <w:tc>
          <w:tcPr>
            <w:tcW w:w="1260" w:type="dxa"/>
            <w:tcBorders>
              <w:top w:val="single" w:sz="4" w:space="0" w:color="auto"/>
              <w:left w:val="nil"/>
              <w:bottom w:val="single" w:sz="12" w:space="0" w:color="auto"/>
              <w:right w:val="nil"/>
            </w:tcBorders>
            <w:shd w:val="clear" w:color="auto" w:fill="auto"/>
          </w:tcPr>
          <w:p w:rsidR="00B608F3" w:rsidRDefault="00B608F3">
            <w:pPr>
              <w:tabs>
                <w:tab w:val="right" w:pos="851"/>
              </w:tabs>
              <w:spacing w:before="80" w:after="80" w:line="200" w:lineRule="atLeast"/>
              <w:jc w:val="right"/>
              <w:rPr>
                <w:b/>
                <w:bCs/>
                <w:sz w:val="18"/>
                <w:szCs w:val="18"/>
                <w:rtl/>
                <w:lang w:eastAsia="en-US" w:bidi="ar-YE"/>
              </w:rPr>
            </w:pPr>
            <w:r>
              <w:rPr>
                <w:b/>
                <w:bCs/>
                <w:sz w:val="18"/>
                <w:szCs w:val="18"/>
                <w:lang w:eastAsia="en-US" w:bidi="ar-YE"/>
              </w:rPr>
              <w:t>27 001</w:t>
            </w:r>
          </w:p>
        </w:tc>
        <w:tc>
          <w:tcPr>
            <w:tcW w:w="1293" w:type="dxa"/>
            <w:tcBorders>
              <w:top w:val="single" w:sz="4" w:space="0" w:color="auto"/>
              <w:left w:val="nil"/>
              <w:bottom w:val="single" w:sz="12" w:space="0" w:color="auto"/>
            </w:tcBorders>
            <w:shd w:val="clear" w:color="auto" w:fill="auto"/>
          </w:tcPr>
          <w:p w:rsidR="00B608F3" w:rsidRDefault="00B608F3">
            <w:pPr>
              <w:tabs>
                <w:tab w:val="right" w:pos="851"/>
              </w:tabs>
              <w:spacing w:before="40" w:after="40" w:line="200" w:lineRule="atLeast"/>
              <w:jc w:val="lowKashida"/>
              <w:rPr>
                <w:b/>
                <w:bCs/>
                <w:sz w:val="18"/>
                <w:szCs w:val="18"/>
                <w:rtl/>
                <w:lang w:eastAsia="en-US" w:bidi="ar-YE"/>
              </w:rPr>
            </w:pPr>
          </w:p>
        </w:tc>
      </w:tr>
    </w:tbl>
    <w:p w:rsidR="00B608F3" w:rsidRDefault="00B608F3">
      <w:pPr>
        <w:pStyle w:val="SingleTxtG"/>
        <w:tabs>
          <w:tab w:val="left" w:pos="1304"/>
        </w:tabs>
        <w:spacing w:before="120"/>
        <w:jc w:val="left"/>
        <w:rPr>
          <w:i/>
          <w:iCs/>
          <w:sz w:val="18"/>
          <w:szCs w:val="18"/>
        </w:rPr>
      </w:pPr>
      <w:r>
        <w:rPr>
          <w:i/>
          <w:iCs/>
          <w:sz w:val="18"/>
          <w:szCs w:val="18"/>
        </w:rPr>
        <w:tab/>
        <w:t>F</w:t>
      </w:r>
      <w:r w:rsidRPr="00F7753A">
        <w:rPr>
          <w:i/>
          <w:iCs/>
          <w:sz w:val="18"/>
          <w:szCs w:val="18"/>
        </w:rPr>
        <w:t xml:space="preserve">uente: </w:t>
      </w:r>
      <w:r>
        <w:rPr>
          <w:iCs/>
          <w:sz w:val="18"/>
          <w:szCs w:val="18"/>
        </w:rPr>
        <w:t>Borrador del informe del Yemen en relación con la Convención sobre los Derechos del Niño de 2009</w:t>
      </w:r>
    </w:p>
    <w:p w:rsidR="00B608F3" w:rsidRPr="008F539A" w:rsidRDefault="00B608F3">
      <w:pPr>
        <w:pStyle w:val="SingleTxtG"/>
        <w:tabs>
          <w:tab w:val="right" w:pos="851"/>
        </w:tabs>
        <w:spacing w:before="240"/>
        <w:rPr>
          <w:b/>
          <w:bCs/>
        </w:rPr>
      </w:pPr>
      <w:r>
        <w:rPr>
          <w:b/>
          <w:bCs/>
        </w:rPr>
        <w:t>Programas de rehabilitación social en el marco de las comunidades locales</w:t>
      </w:r>
    </w:p>
    <w:p w:rsidR="00B608F3" w:rsidRPr="00644851" w:rsidRDefault="00B608F3">
      <w:pPr>
        <w:pStyle w:val="SingleTxtG"/>
        <w:tabs>
          <w:tab w:val="right" w:pos="851"/>
        </w:tabs>
      </w:pPr>
      <w:r>
        <w:t>141.</w:t>
      </w:r>
      <w:r>
        <w:tab/>
        <w:t>El programa de rehabilitación social se ejecuta en seis provincias y abarca las siguientes discapacidades: discapacidades intelectuales, parálisis cerebral, discapacidades motoras, discapacidades auditivas, sordera, dificultades visuales, crisis epilépticas y otros problemas de salud.</w:t>
      </w:r>
    </w:p>
    <w:p w:rsidR="00B608F3" w:rsidRDefault="00B608F3">
      <w:pPr>
        <w:pStyle w:val="SingleTxtG"/>
        <w:tabs>
          <w:tab w:val="right" w:pos="851"/>
        </w:tabs>
      </w:pPr>
      <w:r>
        <w:t>142.</w:t>
      </w:r>
      <w:r>
        <w:tab/>
        <w:t>Los programas de rehabilitación social contemplan medidas que persiguen los siguientes objetivos:</w:t>
      </w:r>
    </w:p>
    <w:p w:rsidR="00B608F3" w:rsidRDefault="00B608F3">
      <w:pPr>
        <w:pStyle w:val="Bullet1G"/>
      </w:pPr>
      <w:r>
        <w:t>Rehabilitar y formar en los hogares para niños con discapacidades a fin de hacerlos autosuficientes en sus actividades cotidianas y desarrollar sus capacidades. Asimismo se visita a las familias para orientarlas sobre cómo tratar al niño discapacitado.</w:t>
      </w:r>
    </w:p>
    <w:p w:rsidR="00B608F3" w:rsidRDefault="00B608F3">
      <w:pPr>
        <w:pStyle w:val="Bullet1G"/>
      </w:pPr>
      <w:r>
        <w:t>Integrar a los niños discapacitados en el entorno escolar y hacer un seguimiento de su evolución a través de los programas de rehabilitación social.</w:t>
      </w:r>
    </w:p>
    <w:p w:rsidR="00B608F3" w:rsidRDefault="00B608F3">
      <w:pPr>
        <w:pStyle w:val="Bullet1G"/>
      </w:pPr>
      <w:r>
        <w:t>Transferir a los mayores de 18 años a los centros de formación profesional para que adquieran la cualificación y experiencia necesarias para trabajar.</w:t>
      </w:r>
    </w:p>
    <w:p w:rsidR="00B608F3" w:rsidRDefault="00B608F3">
      <w:pPr>
        <w:pStyle w:val="Bullet1G"/>
      </w:pPr>
      <w:r>
        <w:t xml:space="preserve">Facilitar el acceso de los niños con discapacidades o necesidades especiales a las prestaciones del </w:t>
      </w:r>
      <w:r w:rsidRPr="00444B60">
        <w:t>Fondo de Atención y Rehabilitación de Personas con Discapacidad</w:t>
      </w:r>
      <w:r>
        <w:t>.</w:t>
      </w:r>
    </w:p>
    <w:p w:rsidR="00B608F3" w:rsidRDefault="00B608F3">
      <w:pPr>
        <w:pStyle w:val="Bullet1G"/>
      </w:pPr>
      <w:r>
        <w:t xml:space="preserve">Activar el papel de las comunidades locales mediante la organización de seminarios dirigidos a garantizar la cooperación eficaz de los padres y tutores y de las </w:t>
      </w:r>
      <w:r w:rsidRPr="00685DF3">
        <w:t xml:space="preserve">instancias pertinentes </w:t>
      </w:r>
      <w:r>
        <w:t>con las actuaciones destinadas a</w:t>
      </w:r>
      <w:r w:rsidRPr="00685DF3">
        <w:t xml:space="preserve"> los niños</w:t>
      </w:r>
      <w:r>
        <w:t xml:space="preserve"> discapacitados. </w:t>
      </w:r>
    </w:p>
    <w:p w:rsidR="00B608F3" w:rsidRDefault="00B608F3">
      <w:pPr>
        <w:pStyle w:val="Bullet1G"/>
      </w:pPr>
      <w:r>
        <w:t>Transferir a un gran número de niños discapacitados a los centros de salud y a los hospitales con objeto de que reciban los tratamientos que requieran.</w:t>
      </w:r>
    </w:p>
    <w:p w:rsidR="00B608F3" w:rsidRDefault="00B608F3">
      <w:pPr>
        <w:pStyle w:val="Bullet1G"/>
      </w:pPr>
      <w:r>
        <w:t>Distribuir en la provincia de Abyan material auxiliar proporcionado por el Fondo (carritos, por ejemplo).</w:t>
      </w:r>
    </w:p>
    <w:p w:rsidR="00B608F3" w:rsidRPr="00644851" w:rsidRDefault="00B608F3">
      <w:pPr>
        <w:pStyle w:val="Bullet1G"/>
      </w:pPr>
      <w:r>
        <w:t>Organización, con la colaboración de los propios niños, de actividades infantiles diversas (dibujo, canto, manualidades y concursos culturales).</w:t>
      </w:r>
    </w:p>
    <w:p w:rsidR="00B608F3" w:rsidRDefault="00B608F3">
      <w:pPr>
        <w:pStyle w:val="SingleTxtG"/>
        <w:tabs>
          <w:tab w:val="right" w:pos="851"/>
        </w:tabs>
        <w:spacing w:before="240"/>
        <w:rPr>
          <w:sz w:val="18"/>
          <w:szCs w:val="18"/>
        </w:rPr>
      </w:pPr>
      <w:r>
        <w:rPr>
          <w:b/>
          <w:bCs/>
          <w:sz w:val="18"/>
          <w:szCs w:val="18"/>
        </w:rPr>
        <w:t>Número y distribución de discapacitados por provincias</w:t>
      </w:r>
    </w:p>
    <w:tbl>
      <w:tblPr>
        <w:tblW w:w="7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956"/>
        <w:gridCol w:w="1895"/>
        <w:gridCol w:w="1000"/>
        <w:gridCol w:w="900"/>
        <w:gridCol w:w="784"/>
        <w:gridCol w:w="1281"/>
      </w:tblGrid>
      <w:tr w:rsidR="00B608F3" w:rsidRPr="00F7753A" w:rsidTr="00FD47ED">
        <w:trPr>
          <w:tblHeader/>
          <w:jc w:val="center"/>
        </w:trPr>
        <w:tc>
          <w:tcPr>
            <w:tcW w:w="476" w:type="dxa"/>
            <w:tcBorders>
              <w:left w:val="nil"/>
              <w:bottom w:val="single" w:sz="12" w:space="0" w:color="auto"/>
              <w:right w:val="nil"/>
            </w:tcBorders>
            <w:shd w:val="clear" w:color="auto" w:fill="auto"/>
          </w:tcPr>
          <w:p w:rsidR="00B608F3" w:rsidRPr="00F7753A" w:rsidRDefault="00B608F3">
            <w:pPr>
              <w:tabs>
                <w:tab w:val="right" w:pos="851"/>
              </w:tabs>
              <w:spacing w:before="20" w:after="40" w:line="300" w:lineRule="exact"/>
              <w:jc w:val="lowKashida"/>
              <w:rPr>
                <w:i/>
                <w:iCs/>
                <w:sz w:val="18"/>
                <w:szCs w:val="18"/>
                <w:rtl/>
                <w:lang w:eastAsia="en-US"/>
              </w:rPr>
            </w:pPr>
          </w:p>
        </w:tc>
        <w:tc>
          <w:tcPr>
            <w:tcW w:w="2851" w:type="dxa"/>
            <w:gridSpan w:val="2"/>
            <w:tcBorders>
              <w:left w:val="nil"/>
              <w:bottom w:val="single" w:sz="12" w:space="0" w:color="auto"/>
              <w:right w:val="nil"/>
            </w:tcBorders>
            <w:shd w:val="clear" w:color="auto" w:fill="auto"/>
          </w:tcPr>
          <w:p w:rsidR="00B608F3" w:rsidRDefault="00B608F3">
            <w:pPr>
              <w:tabs>
                <w:tab w:val="right" w:pos="851"/>
              </w:tabs>
              <w:spacing w:before="80" w:after="80" w:line="200" w:lineRule="atLeast"/>
              <w:jc w:val="center"/>
              <w:rPr>
                <w:i/>
                <w:iCs/>
                <w:sz w:val="16"/>
                <w:szCs w:val="16"/>
                <w:rtl/>
                <w:lang w:eastAsia="en-US"/>
              </w:rPr>
            </w:pPr>
            <w:r>
              <w:rPr>
                <w:i/>
                <w:iCs/>
                <w:sz w:val="16"/>
                <w:szCs w:val="16"/>
                <w:lang w:eastAsia="en-US"/>
              </w:rPr>
              <w:t>Provincia</w:t>
            </w:r>
          </w:p>
        </w:tc>
        <w:tc>
          <w:tcPr>
            <w:tcW w:w="1000" w:type="dxa"/>
            <w:tcBorders>
              <w:left w:val="nil"/>
              <w:bottom w:val="single" w:sz="12" w:space="0" w:color="auto"/>
              <w:right w:val="nil"/>
            </w:tcBorders>
            <w:shd w:val="clear" w:color="auto" w:fill="auto"/>
          </w:tcPr>
          <w:p w:rsidR="00B608F3" w:rsidRDefault="00B608F3">
            <w:pPr>
              <w:tabs>
                <w:tab w:val="right" w:pos="851"/>
              </w:tabs>
              <w:spacing w:before="80" w:after="80" w:line="200" w:lineRule="atLeast"/>
              <w:jc w:val="right"/>
              <w:rPr>
                <w:i/>
                <w:iCs/>
                <w:sz w:val="16"/>
                <w:szCs w:val="16"/>
                <w:rtl/>
                <w:lang w:eastAsia="en-US"/>
              </w:rPr>
            </w:pPr>
            <w:r>
              <w:rPr>
                <w:i/>
                <w:iCs/>
                <w:sz w:val="16"/>
                <w:szCs w:val="16"/>
                <w:lang w:eastAsia="en-US"/>
              </w:rPr>
              <w:t>Varones</w:t>
            </w:r>
          </w:p>
        </w:tc>
        <w:tc>
          <w:tcPr>
            <w:tcW w:w="900" w:type="dxa"/>
            <w:tcBorders>
              <w:left w:val="nil"/>
              <w:bottom w:val="single" w:sz="12" w:space="0" w:color="auto"/>
              <w:right w:val="nil"/>
            </w:tcBorders>
            <w:shd w:val="clear" w:color="auto" w:fill="auto"/>
          </w:tcPr>
          <w:p w:rsidR="00B608F3" w:rsidRDefault="00B608F3">
            <w:pPr>
              <w:tabs>
                <w:tab w:val="right" w:pos="851"/>
              </w:tabs>
              <w:spacing w:before="80" w:after="80" w:line="200" w:lineRule="atLeast"/>
              <w:jc w:val="right"/>
              <w:rPr>
                <w:i/>
                <w:iCs/>
                <w:sz w:val="16"/>
                <w:szCs w:val="16"/>
                <w:rtl/>
                <w:lang w:eastAsia="en-US"/>
              </w:rPr>
            </w:pPr>
            <w:r>
              <w:rPr>
                <w:i/>
                <w:iCs/>
                <w:sz w:val="16"/>
                <w:szCs w:val="16"/>
                <w:lang w:eastAsia="en-US"/>
              </w:rPr>
              <w:t>Mujeres</w:t>
            </w:r>
          </w:p>
        </w:tc>
        <w:tc>
          <w:tcPr>
            <w:tcW w:w="784" w:type="dxa"/>
            <w:tcBorders>
              <w:left w:val="nil"/>
              <w:bottom w:val="single" w:sz="12" w:space="0" w:color="auto"/>
              <w:right w:val="nil"/>
            </w:tcBorders>
            <w:shd w:val="clear" w:color="auto" w:fill="auto"/>
          </w:tcPr>
          <w:p w:rsidR="00B608F3" w:rsidRDefault="00B608F3">
            <w:pPr>
              <w:tabs>
                <w:tab w:val="right" w:pos="851"/>
              </w:tabs>
              <w:spacing w:before="80" w:after="80" w:line="200" w:lineRule="atLeast"/>
              <w:jc w:val="right"/>
              <w:rPr>
                <w:i/>
                <w:iCs/>
                <w:sz w:val="16"/>
                <w:szCs w:val="16"/>
                <w:rtl/>
                <w:lang w:eastAsia="en-US"/>
              </w:rPr>
            </w:pPr>
            <w:r>
              <w:rPr>
                <w:i/>
                <w:iCs/>
                <w:sz w:val="16"/>
                <w:szCs w:val="16"/>
                <w:lang w:eastAsia="en-US"/>
              </w:rPr>
              <w:t>Total</w:t>
            </w:r>
          </w:p>
        </w:tc>
        <w:tc>
          <w:tcPr>
            <w:tcW w:w="1281" w:type="dxa"/>
            <w:tcBorders>
              <w:left w:val="nil"/>
              <w:bottom w:val="single" w:sz="12" w:space="0" w:color="auto"/>
              <w:right w:val="nil"/>
            </w:tcBorders>
            <w:shd w:val="clear" w:color="auto" w:fill="auto"/>
          </w:tcPr>
          <w:p w:rsidR="00B608F3" w:rsidRDefault="00B608F3">
            <w:pPr>
              <w:tabs>
                <w:tab w:val="right" w:pos="851"/>
              </w:tabs>
              <w:spacing w:before="80" w:after="80" w:line="200" w:lineRule="atLeast"/>
              <w:jc w:val="center"/>
              <w:rPr>
                <w:i/>
                <w:iCs/>
                <w:sz w:val="16"/>
                <w:szCs w:val="16"/>
                <w:rtl/>
                <w:lang w:eastAsia="en-US"/>
              </w:rPr>
            </w:pPr>
            <w:r>
              <w:rPr>
                <w:i/>
                <w:iCs/>
                <w:sz w:val="16"/>
                <w:szCs w:val="16"/>
                <w:lang w:eastAsia="en-US"/>
              </w:rPr>
              <w:t>Observaciones</w:t>
            </w:r>
          </w:p>
        </w:tc>
      </w:tr>
      <w:tr w:rsidR="00B608F3" w:rsidRPr="00F7753A" w:rsidTr="00FD47ED">
        <w:trPr>
          <w:jc w:val="center"/>
        </w:trPr>
        <w:tc>
          <w:tcPr>
            <w:tcW w:w="476" w:type="dxa"/>
            <w:tcBorders>
              <w:top w:val="single" w:sz="12" w:space="0" w:color="auto"/>
              <w:left w:val="nil"/>
              <w:bottom w:val="nil"/>
              <w:right w:val="nil"/>
            </w:tcBorders>
            <w:shd w:val="clear" w:color="auto" w:fill="auto"/>
            <w:vAlign w:val="bottom"/>
          </w:tcPr>
          <w:p w:rsidR="00B608F3" w:rsidRPr="00F7753A" w:rsidRDefault="00B608F3">
            <w:pPr>
              <w:tabs>
                <w:tab w:val="right" w:pos="851"/>
              </w:tabs>
              <w:spacing w:before="40" w:after="40" w:line="200" w:lineRule="atLeast"/>
              <w:jc w:val="lowKashida"/>
              <w:rPr>
                <w:sz w:val="18"/>
                <w:szCs w:val="18"/>
                <w:rtl/>
                <w:lang w:eastAsia="en-US"/>
              </w:rPr>
            </w:pPr>
            <w:r w:rsidRPr="00F7753A">
              <w:rPr>
                <w:sz w:val="18"/>
                <w:szCs w:val="18"/>
                <w:rtl/>
                <w:lang w:eastAsia="en-US"/>
              </w:rPr>
              <w:t>1</w:t>
            </w:r>
          </w:p>
        </w:tc>
        <w:tc>
          <w:tcPr>
            <w:tcW w:w="956" w:type="dxa"/>
            <w:tcBorders>
              <w:top w:val="single" w:sz="12" w:space="0" w:color="auto"/>
              <w:left w:val="nil"/>
              <w:bottom w:val="nil"/>
              <w:right w:val="nil"/>
            </w:tcBorders>
            <w:shd w:val="clear" w:color="auto" w:fill="auto"/>
            <w:vAlign w:val="bottom"/>
          </w:tcPr>
          <w:p w:rsidR="00B608F3" w:rsidRPr="00F7753A" w:rsidRDefault="00B608F3">
            <w:pPr>
              <w:tabs>
                <w:tab w:val="right" w:pos="851"/>
              </w:tabs>
              <w:spacing w:before="40" w:after="40" w:line="200" w:lineRule="atLeast"/>
              <w:jc w:val="lowKashida"/>
              <w:rPr>
                <w:sz w:val="18"/>
                <w:szCs w:val="18"/>
                <w:rtl/>
                <w:lang w:eastAsia="en-US"/>
              </w:rPr>
            </w:pPr>
            <w:r>
              <w:rPr>
                <w:sz w:val="18"/>
                <w:szCs w:val="18"/>
                <w:lang w:eastAsia="en-US"/>
              </w:rPr>
              <w:t>Ta´iz</w:t>
            </w:r>
          </w:p>
        </w:tc>
        <w:tc>
          <w:tcPr>
            <w:tcW w:w="1895" w:type="dxa"/>
            <w:tcBorders>
              <w:top w:val="single" w:sz="12" w:space="0" w:color="auto"/>
              <w:left w:val="nil"/>
              <w:bottom w:val="nil"/>
              <w:right w:val="nil"/>
            </w:tcBorders>
            <w:shd w:val="clear" w:color="auto" w:fill="auto"/>
            <w:vAlign w:val="bottom"/>
          </w:tcPr>
          <w:p w:rsidR="00B608F3" w:rsidRPr="00F7753A" w:rsidRDefault="00B608F3">
            <w:pPr>
              <w:tabs>
                <w:tab w:val="right" w:pos="851"/>
              </w:tabs>
              <w:spacing w:before="40" w:after="40" w:line="200" w:lineRule="atLeast"/>
              <w:jc w:val="lowKashida"/>
              <w:rPr>
                <w:sz w:val="18"/>
                <w:szCs w:val="18"/>
                <w:rtl/>
                <w:lang w:eastAsia="en-US"/>
              </w:rPr>
            </w:pPr>
            <w:r>
              <w:rPr>
                <w:sz w:val="18"/>
                <w:szCs w:val="18"/>
                <w:lang w:eastAsia="en-US"/>
              </w:rPr>
              <w:t xml:space="preserve">al-Makha+ Hijdah </w:t>
            </w:r>
          </w:p>
        </w:tc>
        <w:tc>
          <w:tcPr>
            <w:tcW w:w="1000" w:type="dxa"/>
            <w:tcBorders>
              <w:top w:val="single" w:sz="12" w:space="0" w:color="auto"/>
              <w:left w:val="nil"/>
              <w:bottom w:val="nil"/>
              <w:right w:val="nil"/>
            </w:tcBorders>
            <w:shd w:val="clear" w:color="auto" w:fill="auto"/>
            <w:vAlign w:val="bottom"/>
          </w:tcPr>
          <w:p w:rsidR="00B608F3" w:rsidRPr="00F7753A" w:rsidRDefault="00B608F3">
            <w:pPr>
              <w:tabs>
                <w:tab w:val="right" w:pos="851"/>
              </w:tabs>
              <w:spacing w:before="40" w:after="40" w:line="200" w:lineRule="atLeast"/>
              <w:jc w:val="right"/>
              <w:rPr>
                <w:sz w:val="18"/>
                <w:szCs w:val="18"/>
                <w:rtl/>
                <w:lang w:eastAsia="en-US"/>
              </w:rPr>
            </w:pPr>
            <w:r w:rsidRPr="00F7753A">
              <w:rPr>
                <w:sz w:val="18"/>
                <w:szCs w:val="18"/>
                <w:rtl/>
                <w:lang w:eastAsia="en-US"/>
              </w:rPr>
              <w:t>319</w:t>
            </w:r>
          </w:p>
        </w:tc>
        <w:tc>
          <w:tcPr>
            <w:tcW w:w="900" w:type="dxa"/>
            <w:tcBorders>
              <w:top w:val="single" w:sz="12" w:space="0" w:color="auto"/>
              <w:left w:val="nil"/>
              <w:bottom w:val="nil"/>
              <w:right w:val="nil"/>
            </w:tcBorders>
            <w:shd w:val="clear" w:color="auto" w:fill="auto"/>
            <w:vAlign w:val="bottom"/>
          </w:tcPr>
          <w:p w:rsidR="00B608F3" w:rsidRPr="00F7753A" w:rsidRDefault="00B608F3">
            <w:pPr>
              <w:tabs>
                <w:tab w:val="right" w:pos="851"/>
              </w:tabs>
              <w:spacing w:before="40" w:after="40" w:line="200" w:lineRule="atLeast"/>
              <w:jc w:val="right"/>
              <w:rPr>
                <w:sz w:val="18"/>
                <w:szCs w:val="18"/>
                <w:rtl/>
                <w:lang w:eastAsia="en-US"/>
              </w:rPr>
            </w:pPr>
            <w:r w:rsidRPr="00F7753A">
              <w:rPr>
                <w:sz w:val="18"/>
                <w:szCs w:val="18"/>
                <w:rtl/>
                <w:lang w:eastAsia="en-US"/>
              </w:rPr>
              <w:t>187</w:t>
            </w:r>
          </w:p>
        </w:tc>
        <w:tc>
          <w:tcPr>
            <w:tcW w:w="784" w:type="dxa"/>
            <w:tcBorders>
              <w:top w:val="single" w:sz="12" w:space="0" w:color="auto"/>
              <w:left w:val="nil"/>
              <w:bottom w:val="nil"/>
              <w:right w:val="nil"/>
            </w:tcBorders>
            <w:shd w:val="clear" w:color="auto" w:fill="auto"/>
            <w:vAlign w:val="bottom"/>
          </w:tcPr>
          <w:p w:rsidR="00B608F3" w:rsidRPr="00F7753A" w:rsidRDefault="00B608F3">
            <w:pPr>
              <w:tabs>
                <w:tab w:val="right" w:pos="851"/>
              </w:tabs>
              <w:spacing w:before="40" w:after="40" w:line="200" w:lineRule="atLeast"/>
              <w:jc w:val="right"/>
              <w:rPr>
                <w:sz w:val="18"/>
                <w:szCs w:val="18"/>
                <w:rtl/>
                <w:lang w:eastAsia="en-US"/>
              </w:rPr>
            </w:pPr>
            <w:r w:rsidRPr="00F7753A">
              <w:rPr>
                <w:sz w:val="18"/>
                <w:szCs w:val="18"/>
                <w:rtl/>
                <w:lang w:eastAsia="en-US"/>
              </w:rPr>
              <w:t>506</w:t>
            </w:r>
          </w:p>
        </w:tc>
        <w:tc>
          <w:tcPr>
            <w:tcW w:w="1281" w:type="dxa"/>
            <w:tcBorders>
              <w:top w:val="single" w:sz="12" w:space="0" w:color="auto"/>
              <w:left w:val="nil"/>
              <w:bottom w:val="nil"/>
              <w:right w:val="nil"/>
            </w:tcBorders>
            <w:shd w:val="clear" w:color="auto" w:fill="auto"/>
            <w:vAlign w:val="bottom"/>
          </w:tcPr>
          <w:p w:rsidR="00B608F3" w:rsidRPr="00F7753A" w:rsidRDefault="00B608F3">
            <w:pPr>
              <w:tabs>
                <w:tab w:val="right" w:pos="851"/>
              </w:tabs>
              <w:spacing w:before="40" w:after="40" w:line="200" w:lineRule="atLeast"/>
              <w:jc w:val="center"/>
              <w:rPr>
                <w:sz w:val="18"/>
                <w:szCs w:val="18"/>
                <w:rtl/>
                <w:lang w:eastAsia="en-US"/>
              </w:rPr>
            </w:pPr>
          </w:p>
        </w:tc>
      </w:tr>
      <w:tr w:rsidR="00B608F3" w:rsidRPr="00F7753A" w:rsidTr="00FD47ED">
        <w:trPr>
          <w:jc w:val="center"/>
        </w:trPr>
        <w:tc>
          <w:tcPr>
            <w:tcW w:w="476" w:type="dxa"/>
            <w:tcBorders>
              <w:top w:val="nil"/>
              <w:left w:val="nil"/>
              <w:bottom w:val="nil"/>
              <w:right w:val="nil"/>
            </w:tcBorders>
            <w:shd w:val="clear" w:color="auto" w:fill="auto"/>
            <w:vAlign w:val="bottom"/>
          </w:tcPr>
          <w:p w:rsidR="00B608F3" w:rsidRPr="00F7753A" w:rsidRDefault="00B608F3">
            <w:pPr>
              <w:tabs>
                <w:tab w:val="right" w:pos="851"/>
              </w:tabs>
              <w:spacing w:before="40" w:after="40" w:line="200" w:lineRule="atLeast"/>
              <w:jc w:val="lowKashida"/>
              <w:rPr>
                <w:sz w:val="18"/>
                <w:szCs w:val="18"/>
                <w:rtl/>
                <w:lang w:eastAsia="en-US"/>
              </w:rPr>
            </w:pPr>
            <w:r w:rsidRPr="00F7753A">
              <w:rPr>
                <w:sz w:val="18"/>
                <w:szCs w:val="18"/>
                <w:rtl/>
                <w:lang w:eastAsia="en-US"/>
              </w:rPr>
              <w:t>2</w:t>
            </w:r>
          </w:p>
        </w:tc>
        <w:tc>
          <w:tcPr>
            <w:tcW w:w="956" w:type="dxa"/>
            <w:tcBorders>
              <w:top w:val="nil"/>
              <w:left w:val="nil"/>
              <w:bottom w:val="nil"/>
              <w:right w:val="nil"/>
            </w:tcBorders>
            <w:shd w:val="clear" w:color="auto" w:fill="auto"/>
            <w:vAlign w:val="bottom"/>
          </w:tcPr>
          <w:p w:rsidR="00B608F3" w:rsidRPr="00F7753A" w:rsidRDefault="00B608F3">
            <w:pPr>
              <w:tabs>
                <w:tab w:val="right" w:pos="851"/>
              </w:tabs>
              <w:spacing w:before="40" w:after="40" w:line="200" w:lineRule="atLeast"/>
              <w:jc w:val="lowKashida"/>
              <w:rPr>
                <w:sz w:val="18"/>
                <w:szCs w:val="18"/>
                <w:rtl/>
                <w:lang w:eastAsia="en-US"/>
              </w:rPr>
            </w:pPr>
            <w:r>
              <w:rPr>
                <w:sz w:val="18"/>
                <w:szCs w:val="18"/>
                <w:lang w:eastAsia="en-US"/>
              </w:rPr>
              <w:t>Abin</w:t>
            </w:r>
          </w:p>
        </w:tc>
        <w:tc>
          <w:tcPr>
            <w:tcW w:w="1895" w:type="dxa"/>
            <w:tcBorders>
              <w:top w:val="nil"/>
              <w:left w:val="nil"/>
              <w:bottom w:val="nil"/>
              <w:right w:val="nil"/>
            </w:tcBorders>
            <w:shd w:val="clear" w:color="auto" w:fill="auto"/>
            <w:vAlign w:val="bottom"/>
          </w:tcPr>
          <w:p w:rsidR="00B608F3" w:rsidRPr="00F7753A" w:rsidRDefault="00B608F3">
            <w:pPr>
              <w:tabs>
                <w:tab w:val="right" w:pos="851"/>
              </w:tabs>
              <w:spacing w:before="40" w:after="40" w:line="200" w:lineRule="atLeast"/>
              <w:jc w:val="lowKashida"/>
              <w:rPr>
                <w:sz w:val="18"/>
                <w:szCs w:val="18"/>
                <w:rtl/>
                <w:lang w:eastAsia="en-US"/>
              </w:rPr>
            </w:pPr>
            <w:r>
              <w:rPr>
                <w:sz w:val="18"/>
                <w:szCs w:val="18"/>
                <w:lang w:eastAsia="en-US"/>
              </w:rPr>
              <w:t>Kud</w:t>
            </w:r>
            <w:r w:rsidRPr="00F7753A">
              <w:rPr>
                <w:sz w:val="18"/>
                <w:szCs w:val="18"/>
                <w:rtl/>
                <w:lang w:eastAsia="en-US"/>
              </w:rPr>
              <w:t xml:space="preserve"> + </w:t>
            </w:r>
            <w:r>
              <w:rPr>
                <w:sz w:val="18"/>
                <w:szCs w:val="18"/>
                <w:lang w:eastAsia="en-US"/>
              </w:rPr>
              <w:t xml:space="preserve">Zinjubar </w:t>
            </w:r>
          </w:p>
        </w:tc>
        <w:tc>
          <w:tcPr>
            <w:tcW w:w="1000" w:type="dxa"/>
            <w:tcBorders>
              <w:top w:val="nil"/>
              <w:left w:val="nil"/>
              <w:bottom w:val="nil"/>
              <w:right w:val="nil"/>
            </w:tcBorders>
            <w:shd w:val="clear" w:color="auto" w:fill="auto"/>
            <w:vAlign w:val="bottom"/>
          </w:tcPr>
          <w:p w:rsidR="00B608F3" w:rsidRPr="00F7753A" w:rsidRDefault="00B608F3">
            <w:pPr>
              <w:tabs>
                <w:tab w:val="right" w:pos="851"/>
              </w:tabs>
              <w:spacing w:before="40" w:after="40" w:line="200" w:lineRule="atLeast"/>
              <w:jc w:val="right"/>
              <w:rPr>
                <w:sz w:val="18"/>
                <w:szCs w:val="18"/>
                <w:rtl/>
                <w:lang w:eastAsia="en-US"/>
              </w:rPr>
            </w:pPr>
            <w:r w:rsidRPr="00F7753A">
              <w:rPr>
                <w:sz w:val="18"/>
                <w:szCs w:val="18"/>
                <w:rtl/>
                <w:lang w:eastAsia="en-US"/>
              </w:rPr>
              <w:t>76</w:t>
            </w:r>
          </w:p>
        </w:tc>
        <w:tc>
          <w:tcPr>
            <w:tcW w:w="900" w:type="dxa"/>
            <w:tcBorders>
              <w:top w:val="nil"/>
              <w:left w:val="nil"/>
              <w:bottom w:val="nil"/>
              <w:right w:val="nil"/>
            </w:tcBorders>
            <w:shd w:val="clear" w:color="auto" w:fill="auto"/>
            <w:vAlign w:val="bottom"/>
          </w:tcPr>
          <w:p w:rsidR="00B608F3" w:rsidRPr="00F7753A" w:rsidRDefault="00B608F3">
            <w:pPr>
              <w:tabs>
                <w:tab w:val="right" w:pos="851"/>
              </w:tabs>
              <w:spacing w:before="40" w:after="40" w:line="200" w:lineRule="atLeast"/>
              <w:jc w:val="right"/>
              <w:rPr>
                <w:sz w:val="18"/>
                <w:szCs w:val="18"/>
                <w:rtl/>
                <w:lang w:eastAsia="en-US"/>
              </w:rPr>
            </w:pPr>
            <w:r w:rsidRPr="00F7753A">
              <w:rPr>
                <w:sz w:val="18"/>
                <w:szCs w:val="18"/>
                <w:rtl/>
                <w:lang w:eastAsia="en-US"/>
              </w:rPr>
              <w:t>67</w:t>
            </w:r>
          </w:p>
        </w:tc>
        <w:tc>
          <w:tcPr>
            <w:tcW w:w="784" w:type="dxa"/>
            <w:tcBorders>
              <w:top w:val="nil"/>
              <w:left w:val="nil"/>
              <w:bottom w:val="nil"/>
              <w:right w:val="nil"/>
            </w:tcBorders>
            <w:shd w:val="clear" w:color="auto" w:fill="auto"/>
            <w:vAlign w:val="bottom"/>
          </w:tcPr>
          <w:p w:rsidR="00B608F3" w:rsidRPr="00F7753A" w:rsidRDefault="00B608F3">
            <w:pPr>
              <w:tabs>
                <w:tab w:val="right" w:pos="851"/>
              </w:tabs>
              <w:spacing w:before="40" w:after="40" w:line="200" w:lineRule="atLeast"/>
              <w:jc w:val="right"/>
              <w:rPr>
                <w:sz w:val="18"/>
                <w:szCs w:val="18"/>
                <w:rtl/>
                <w:lang w:eastAsia="en-US"/>
              </w:rPr>
            </w:pPr>
            <w:r w:rsidRPr="00F7753A">
              <w:rPr>
                <w:sz w:val="18"/>
                <w:szCs w:val="18"/>
                <w:rtl/>
                <w:lang w:eastAsia="en-US"/>
              </w:rPr>
              <w:t>143</w:t>
            </w:r>
          </w:p>
        </w:tc>
        <w:tc>
          <w:tcPr>
            <w:tcW w:w="1281" w:type="dxa"/>
            <w:tcBorders>
              <w:top w:val="nil"/>
              <w:left w:val="nil"/>
              <w:bottom w:val="nil"/>
              <w:right w:val="nil"/>
            </w:tcBorders>
            <w:shd w:val="clear" w:color="auto" w:fill="auto"/>
            <w:vAlign w:val="bottom"/>
          </w:tcPr>
          <w:p w:rsidR="00B608F3" w:rsidRPr="00F7753A" w:rsidRDefault="00B608F3">
            <w:pPr>
              <w:tabs>
                <w:tab w:val="right" w:pos="851"/>
              </w:tabs>
              <w:spacing w:before="40" w:after="40" w:line="200" w:lineRule="atLeast"/>
              <w:jc w:val="center"/>
              <w:rPr>
                <w:sz w:val="18"/>
                <w:szCs w:val="18"/>
                <w:rtl/>
                <w:lang w:eastAsia="en-US"/>
              </w:rPr>
            </w:pPr>
          </w:p>
        </w:tc>
      </w:tr>
      <w:tr w:rsidR="00B608F3" w:rsidRPr="00F7753A" w:rsidTr="00FD47ED">
        <w:trPr>
          <w:jc w:val="center"/>
        </w:trPr>
        <w:tc>
          <w:tcPr>
            <w:tcW w:w="476" w:type="dxa"/>
            <w:tcBorders>
              <w:top w:val="nil"/>
              <w:left w:val="nil"/>
              <w:bottom w:val="nil"/>
              <w:right w:val="nil"/>
            </w:tcBorders>
            <w:shd w:val="clear" w:color="auto" w:fill="auto"/>
            <w:vAlign w:val="bottom"/>
          </w:tcPr>
          <w:p w:rsidR="00B608F3" w:rsidRPr="00F7753A" w:rsidRDefault="00B608F3">
            <w:pPr>
              <w:tabs>
                <w:tab w:val="right" w:pos="851"/>
              </w:tabs>
              <w:spacing w:before="40" w:after="40" w:line="200" w:lineRule="atLeast"/>
              <w:jc w:val="lowKashida"/>
              <w:rPr>
                <w:sz w:val="18"/>
                <w:szCs w:val="18"/>
                <w:rtl/>
                <w:lang w:eastAsia="en-US"/>
              </w:rPr>
            </w:pPr>
            <w:r w:rsidRPr="00F7753A">
              <w:rPr>
                <w:sz w:val="18"/>
                <w:szCs w:val="18"/>
                <w:rtl/>
                <w:lang w:eastAsia="en-US"/>
              </w:rPr>
              <w:t>3</w:t>
            </w:r>
          </w:p>
        </w:tc>
        <w:tc>
          <w:tcPr>
            <w:tcW w:w="956" w:type="dxa"/>
            <w:tcBorders>
              <w:top w:val="nil"/>
              <w:left w:val="nil"/>
              <w:bottom w:val="nil"/>
              <w:right w:val="nil"/>
            </w:tcBorders>
            <w:shd w:val="clear" w:color="auto" w:fill="auto"/>
            <w:vAlign w:val="bottom"/>
          </w:tcPr>
          <w:p w:rsidR="00B608F3" w:rsidRPr="00F7753A" w:rsidRDefault="00B608F3">
            <w:pPr>
              <w:tabs>
                <w:tab w:val="right" w:pos="851"/>
              </w:tabs>
              <w:spacing w:before="40" w:after="40" w:line="200" w:lineRule="atLeast"/>
              <w:jc w:val="lowKashida"/>
              <w:rPr>
                <w:sz w:val="18"/>
                <w:szCs w:val="18"/>
                <w:rtl/>
                <w:lang w:eastAsia="en-US"/>
              </w:rPr>
            </w:pPr>
            <w:r>
              <w:rPr>
                <w:sz w:val="18"/>
                <w:szCs w:val="18"/>
                <w:lang w:eastAsia="en-US"/>
              </w:rPr>
              <w:t>Adén</w:t>
            </w:r>
          </w:p>
        </w:tc>
        <w:tc>
          <w:tcPr>
            <w:tcW w:w="1895" w:type="dxa"/>
            <w:tcBorders>
              <w:top w:val="nil"/>
              <w:left w:val="nil"/>
              <w:bottom w:val="nil"/>
              <w:right w:val="nil"/>
            </w:tcBorders>
            <w:shd w:val="clear" w:color="auto" w:fill="auto"/>
            <w:vAlign w:val="bottom"/>
          </w:tcPr>
          <w:p w:rsidR="00B608F3" w:rsidRPr="00F7753A" w:rsidRDefault="00B608F3">
            <w:pPr>
              <w:tabs>
                <w:tab w:val="right" w:pos="851"/>
              </w:tabs>
              <w:spacing w:before="40" w:after="40" w:line="200" w:lineRule="atLeast"/>
              <w:jc w:val="lowKashida"/>
              <w:rPr>
                <w:sz w:val="18"/>
                <w:szCs w:val="18"/>
                <w:rtl/>
                <w:lang w:eastAsia="en-US"/>
              </w:rPr>
            </w:pPr>
            <w:r>
              <w:rPr>
                <w:sz w:val="18"/>
                <w:szCs w:val="18"/>
                <w:lang w:eastAsia="en-US"/>
              </w:rPr>
              <w:t>Crater</w:t>
            </w:r>
            <w:r w:rsidRPr="00F7753A">
              <w:rPr>
                <w:sz w:val="18"/>
                <w:szCs w:val="18"/>
                <w:rtl/>
                <w:lang w:eastAsia="en-US"/>
              </w:rPr>
              <w:t xml:space="preserve"> + </w:t>
            </w:r>
            <w:r>
              <w:rPr>
                <w:sz w:val="18"/>
                <w:szCs w:val="18"/>
                <w:lang w:eastAsia="en-US"/>
              </w:rPr>
              <w:t>Bir Ahmed</w:t>
            </w:r>
          </w:p>
        </w:tc>
        <w:tc>
          <w:tcPr>
            <w:tcW w:w="1000" w:type="dxa"/>
            <w:tcBorders>
              <w:top w:val="nil"/>
              <w:left w:val="nil"/>
              <w:bottom w:val="nil"/>
              <w:right w:val="nil"/>
            </w:tcBorders>
            <w:shd w:val="clear" w:color="auto" w:fill="auto"/>
            <w:vAlign w:val="bottom"/>
          </w:tcPr>
          <w:p w:rsidR="00B608F3" w:rsidRPr="00F7753A" w:rsidRDefault="00B608F3">
            <w:pPr>
              <w:tabs>
                <w:tab w:val="right" w:pos="851"/>
              </w:tabs>
              <w:spacing w:before="40" w:after="40" w:line="200" w:lineRule="atLeast"/>
              <w:jc w:val="right"/>
              <w:rPr>
                <w:sz w:val="18"/>
                <w:szCs w:val="18"/>
                <w:rtl/>
                <w:lang w:eastAsia="en-US"/>
              </w:rPr>
            </w:pPr>
            <w:r w:rsidRPr="00F7753A">
              <w:rPr>
                <w:sz w:val="18"/>
                <w:szCs w:val="18"/>
                <w:rtl/>
                <w:lang w:eastAsia="en-US"/>
              </w:rPr>
              <w:t>103</w:t>
            </w:r>
          </w:p>
        </w:tc>
        <w:tc>
          <w:tcPr>
            <w:tcW w:w="900" w:type="dxa"/>
            <w:tcBorders>
              <w:top w:val="nil"/>
              <w:left w:val="nil"/>
              <w:bottom w:val="nil"/>
              <w:right w:val="nil"/>
            </w:tcBorders>
            <w:shd w:val="clear" w:color="auto" w:fill="auto"/>
            <w:vAlign w:val="bottom"/>
          </w:tcPr>
          <w:p w:rsidR="00B608F3" w:rsidRPr="00F7753A" w:rsidRDefault="00B608F3">
            <w:pPr>
              <w:tabs>
                <w:tab w:val="right" w:pos="851"/>
              </w:tabs>
              <w:spacing w:before="40" w:after="40" w:line="200" w:lineRule="atLeast"/>
              <w:jc w:val="right"/>
              <w:rPr>
                <w:sz w:val="18"/>
                <w:szCs w:val="18"/>
                <w:rtl/>
                <w:lang w:eastAsia="en-US"/>
              </w:rPr>
            </w:pPr>
            <w:r w:rsidRPr="00F7753A">
              <w:rPr>
                <w:sz w:val="18"/>
                <w:szCs w:val="18"/>
                <w:rtl/>
                <w:lang w:eastAsia="en-US"/>
              </w:rPr>
              <w:t>58</w:t>
            </w:r>
          </w:p>
        </w:tc>
        <w:tc>
          <w:tcPr>
            <w:tcW w:w="784" w:type="dxa"/>
            <w:tcBorders>
              <w:top w:val="nil"/>
              <w:left w:val="nil"/>
              <w:bottom w:val="nil"/>
              <w:right w:val="nil"/>
            </w:tcBorders>
            <w:shd w:val="clear" w:color="auto" w:fill="auto"/>
            <w:vAlign w:val="bottom"/>
          </w:tcPr>
          <w:p w:rsidR="00B608F3" w:rsidRPr="00F7753A" w:rsidRDefault="00B608F3">
            <w:pPr>
              <w:tabs>
                <w:tab w:val="right" w:pos="851"/>
              </w:tabs>
              <w:spacing w:before="40" w:after="40" w:line="200" w:lineRule="atLeast"/>
              <w:jc w:val="right"/>
              <w:rPr>
                <w:sz w:val="18"/>
                <w:szCs w:val="18"/>
                <w:rtl/>
                <w:lang w:eastAsia="en-US"/>
              </w:rPr>
            </w:pPr>
            <w:r w:rsidRPr="00F7753A">
              <w:rPr>
                <w:sz w:val="18"/>
                <w:szCs w:val="18"/>
                <w:rtl/>
                <w:lang w:eastAsia="en-US"/>
              </w:rPr>
              <w:t>161</w:t>
            </w:r>
          </w:p>
        </w:tc>
        <w:tc>
          <w:tcPr>
            <w:tcW w:w="1281" w:type="dxa"/>
            <w:tcBorders>
              <w:top w:val="nil"/>
              <w:left w:val="nil"/>
              <w:bottom w:val="nil"/>
              <w:right w:val="nil"/>
            </w:tcBorders>
            <w:shd w:val="clear" w:color="auto" w:fill="auto"/>
            <w:vAlign w:val="bottom"/>
          </w:tcPr>
          <w:p w:rsidR="00B608F3" w:rsidRPr="00F7753A" w:rsidRDefault="00B608F3">
            <w:pPr>
              <w:tabs>
                <w:tab w:val="right" w:pos="851"/>
              </w:tabs>
              <w:spacing w:before="40" w:after="40" w:line="200" w:lineRule="atLeast"/>
              <w:jc w:val="center"/>
              <w:rPr>
                <w:sz w:val="18"/>
                <w:szCs w:val="18"/>
                <w:rtl/>
                <w:lang w:eastAsia="en-US"/>
              </w:rPr>
            </w:pPr>
          </w:p>
        </w:tc>
      </w:tr>
      <w:tr w:rsidR="00B608F3" w:rsidRPr="00F7753A" w:rsidTr="00FD47ED">
        <w:trPr>
          <w:jc w:val="center"/>
        </w:trPr>
        <w:tc>
          <w:tcPr>
            <w:tcW w:w="476" w:type="dxa"/>
            <w:tcBorders>
              <w:top w:val="nil"/>
              <w:left w:val="nil"/>
              <w:bottom w:val="nil"/>
              <w:right w:val="nil"/>
            </w:tcBorders>
            <w:shd w:val="clear" w:color="auto" w:fill="auto"/>
            <w:vAlign w:val="bottom"/>
          </w:tcPr>
          <w:p w:rsidR="00B608F3" w:rsidRPr="00F7753A" w:rsidRDefault="00B608F3">
            <w:pPr>
              <w:tabs>
                <w:tab w:val="right" w:pos="851"/>
              </w:tabs>
              <w:spacing w:before="40" w:after="40" w:line="200" w:lineRule="atLeast"/>
              <w:jc w:val="lowKashida"/>
              <w:rPr>
                <w:sz w:val="18"/>
                <w:szCs w:val="18"/>
                <w:rtl/>
                <w:lang w:eastAsia="en-US"/>
              </w:rPr>
            </w:pPr>
            <w:r w:rsidRPr="00F7753A">
              <w:rPr>
                <w:sz w:val="18"/>
                <w:szCs w:val="18"/>
                <w:rtl/>
                <w:lang w:eastAsia="en-US"/>
              </w:rPr>
              <w:t>4</w:t>
            </w:r>
          </w:p>
        </w:tc>
        <w:tc>
          <w:tcPr>
            <w:tcW w:w="956" w:type="dxa"/>
            <w:tcBorders>
              <w:top w:val="nil"/>
              <w:left w:val="nil"/>
              <w:bottom w:val="nil"/>
              <w:right w:val="nil"/>
            </w:tcBorders>
            <w:shd w:val="clear" w:color="auto" w:fill="auto"/>
            <w:vAlign w:val="bottom"/>
          </w:tcPr>
          <w:p w:rsidR="00B608F3" w:rsidRPr="00F7753A" w:rsidRDefault="00B608F3">
            <w:pPr>
              <w:tabs>
                <w:tab w:val="right" w:pos="851"/>
              </w:tabs>
              <w:spacing w:before="40" w:after="40" w:line="200" w:lineRule="atLeast"/>
              <w:jc w:val="lowKashida"/>
              <w:rPr>
                <w:sz w:val="18"/>
                <w:szCs w:val="18"/>
                <w:rtl/>
                <w:lang w:eastAsia="en-US"/>
              </w:rPr>
            </w:pPr>
            <w:r>
              <w:rPr>
                <w:sz w:val="18"/>
                <w:szCs w:val="18"/>
                <w:lang w:eastAsia="en-US"/>
              </w:rPr>
              <w:t>Lahij</w:t>
            </w:r>
          </w:p>
        </w:tc>
        <w:tc>
          <w:tcPr>
            <w:tcW w:w="1895" w:type="dxa"/>
            <w:tcBorders>
              <w:top w:val="nil"/>
              <w:left w:val="nil"/>
              <w:bottom w:val="nil"/>
              <w:right w:val="nil"/>
            </w:tcBorders>
            <w:shd w:val="clear" w:color="auto" w:fill="auto"/>
            <w:vAlign w:val="bottom"/>
          </w:tcPr>
          <w:p w:rsidR="00B608F3" w:rsidRPr="00F7753A" w:rsidRDefault="00B608F3">
            <w:pPr>
              <w:tabs>
                <w:tab w:val="right" w:pos="851"/>
              </w:tabs>
              <w:spacing w:before="40" w:after="40" w:line="200" w:lineRule="atLeast"/>
              <w:jc w:val="lowKashida"/>
              <w:rPr>
                <w:sz w:val="18"/>
                <w:szCs w:val="18"/>
                <w:rtl/>
                <w:lang w:eastAsia="en-US"/>
              </w:rPr>
            </w:pPr>
          </w:p>
        </w:tc>
        <w:tc>
          <w:tcPr>
            <w:tcW w:w="1000" w:type="dxa"/>
            <w:tcBorders>
              <w:top w:val="nil"/>
              <w:left w:val="nil"/>
              <w:bottom w:val="nil"/>
              <w:right w:val="nil"/>
            </w:tcBorders>
            <w:shd w:val="clear" w:color="auto" w:fill="auto"/>
            <w:vAlign w:val="bottom"/>
          </w:tcPr>
          <w:p w:rsidR="00B608F3" w:rsidRPr="00F7753A" w:rsidRDefault="00B608F3">
            <w:pPr>
              <w:tabs>
                <w:tab w:val="right" w:pos="851"/>
              </w:tabs>
              <w:spacing w:before="40" w:after="40" w:line="200" w:lineRule="atLeast"/>
              <w:jc w:val="right"/>
              <w:rPr>
                <w:sz w:val="18"/>
                <w:szCs w:val="18"/>
                <w:rtl/>
                <w:lang w:eastAsia="en-US"/>
              </w:rPr>
            </w:pPr>
            <w:r w:rsidRPr="00F7753A">
              <w:rPr>
                <w:sz w:val="18"/>
                <w:szCs w:val="18"/>
                <w:rtl/>
                <w:lang w:eastAsia="en-US"/>
              </w:rPr>
              <w:t>620</w:t>
            </w:r>
          </w:p>
        </w:tc>
        <w:tc>
          <w:tcPr>
            <w:tcW w:w="900" w:type="dxa"/>
            <w:tcBorders>
              <w:top w:val="nil"/>
              <w:left w:val="nil"/>
              <w:bottom w:val="nil"/>
              <w:right w:val="nil"/>
            </w:tcBorders>
            <w:shd w:val="clear" w:color="auto" w:fill="auto"/>
            <w:vAlign w:val="bottom"/>
          </w:tcPr>
          <w:p w:rsidR="00B608F3" w:rsidRPr="00F7753A" w:rsidRDefault="00B608F3">
            <w:pPr>
              <w:tabs>
                <w:tab w:val="right" w:pos="851"/>
              </w:tabs>
              <w:spacing w:before="40" w:after="40" w:line="200" w:lineRule="atLeast"/>
              <w:jc w:val="right"/>
              <w:rPr>
                <w:sz w:val="18"/>
                <w:szCs w:val="18"/>
                <w:rtl/>
                <w:lang w:eastAsia="en-US"/>
              </w:rPr>
            </w:pPr>
            <w:r w:rsidRPr="00F7753A">
              <w:rPr>
                <w:sz w:val="18"/>
                <w:szCs w:val="18"/>
                <w:rtl/>
                <w:lang w:eastAsia="en-US"/>
              </w:rPr>
              <w:t>398</w:t>
            </w:r>
          </w:p>
        </w:tc>
        <w:tc>
          <w:tcPr>
            <w:tcW w:w="784" w:type="dxa"/>
            <w:tcBorders>
              <w:top w:val="nil"/>
              <w:left w:val="nil"/>
              <w:bottom w:val="nil"/>
              <w:right w:val="nil"/>
            </w:tcBorders>
            <w:shd w:val="clear" w:color="auto" w:fill="auto"/>
            <w:vAlign w:val="bottom"/>
          </w:tcPr>
          <w:p w:rsidR="00B608F3" w:rsidRPr="00F7753A" w:rsidRDefault="00B608F3">
            <w:pPr>
              <w:tabs>
                <w:tab w:val="right" w:pos="851"/>
              </w:tabs>
              <w:spacing w:before="40" w:after="40" w:line="200" w:lineRule="atLeast"/>
              <w:jc w:val="right"/>
              <w:rPr>
                <w:sz w:val="18"/>
                <w:szCs w:val="18"/>
                <w:rtl/>
                <w:lang w:eastAsia="en-US"/>
              </w:rPr>
            </w:pPr>
            <w:r>
              <w:rPr>
                <w:sz w:val="18"/>
                <w:szCs w:val="18"/>
                <w:lang w:eastAsia="en-US"/>
              </w:rPr>
              <w:t>1 018</w:t>
            </w:r>
          </w:p>
        </w:tc>
        <w:tc>
          <w:tcPr>
            <w:tcW w:w="1281" w:type="dxa"/>
            <w:tcBorders>
              <w:top w:val="nil"/>
              <w:left w:val="nil"/>
              <w:bottom w:val="nil"/>
              <w:right w:val="nil"/>
            </w:tcBorders>
            <w:shd w:val="clear" w:color="auto" w:fill="auto"/>
            <w:vAlign w:val="bottom"/>
          </w:tcPr>
          <w:p w:rsidR="00B608F3" w:rsidRPr="00F7753A" w:rsidRDefault="00B608F3">
            <w:pPr>
              <w:tabs>
                <w:tab w:val="right" w:pos="851"/>
              </w:tabs>
              <w:spacing w:before="40" w:after="40" w:line="200" w:lineRule="atLeast"/>
              <w:jc w:val="center"/>
              <w:rPr>
                <w:sz w:val="18"/>
                <w:szCs w:val="18"/>
                <w:rtl/>
                <w:lang w:eastAsia="en-US"/>
              </w:rPr>
            </w:pPr>
          </w:p>
        </w:tc>
      </w:tr>
      <w:tr w:rsidR="00B608F3" w:rsidRPr="00F7753A" w:rsidTr="00FD47ED">
        <w:trPr>
          <w:jc w:val="center"/>
        </w:trPr>
        <w:tc>
          <w:tcPr>
            <w:tcW w:w="476" w:type="dxa"/>
            <w:tcBorders>
              <w:top w:val="nil"/>
              <w:left w:val="nil"/>
              <w:bottom w:val="nil"/>
              <w:right w:val="nil"/>
            </w:tcBorders>
            <w:shd w:val="clear" w:color="auto" w:fill="auto"/>
            <w:vAlign w:val="bottom"/>
          </w:tcPr>
          <w:p w:rsidR="00B608F3" w:rsidRPr="00F7753A" w:rsidRDefault="00B608F3">
            <w:pPr>
              <w:tabs>
                <w:tab w:val="right" w:pos="851"/>
              </w:tabs>
              <w:spacing w:before="40" w:after="40" w:line="200" w:lineRule="atLeast"/>
              <w:jc w:val="lowKashida"/>
              <w:rPr>
                <w:sz w:val="18"/>
                <w:szCs w:val="18"/>
                <w:rtl/>
                <w:lang w:eastAsia="en-US"/>
              </w:rPr>
            </w:pPr>
            <w:r w:rsidRPr="00F7753A">
              <w:rPr>
                <w:sz w:val="18"/>
                <w:szCs w:val="18"/>
                <w:rtl/>
                <w:lang w:eastAsia="en-US"/>
              </w:rPr>
              <w:t>5</w:t>
            </w:r>
          </w:p>
        </w:tc>
        <w:tc>
          <w:tcPr>
            <w:tcW w:w="956" w:type="dxa"/>
            <w:tcBorders>
              <w:top w:val="nil"/>
              <w:left w:val="nil"/>
              <w:bottom w:val="nil"/>
              <w:right w:val="nil"/>
            </w:tcBorders>
            <w:shd w:val="clear" w:color="auto" w:fill="auto"/>
            <w:vAlign w:val="bottom"/>
          </w:tcPr>
          <w:p w:rsidR="00B608F3" w:rsidRPr="00F7753A" w:rsidRDefault="00B608F3">
            <w:pPr>
              <w:tabs>
                <w:tab w:val="right" w:pos="851"/>
              </w:tabs>
              <w:spacing w:before="40" w:after="40" w:line="200" w:lineRule="atLeast"/>
              <w:jc w:val="lowKashida"/>
              <w:rPr>
                <w:sz w:val="18"/>
                <w:szCs w:val="18"/>
                <w:rtl/>
                <w:lang w:eastAsia="en-US"/>
              </w:rPr>
            </w:pPr>
            <w:r>
              <w:rPr>
                <w:sz w:val="18"/>
                <w:szCs w:val="18"/>
                <w:lang w:eastAsia="en-US"/>
              </w:rPr>
              <w:t>Ibb</w:t>
            </w:r>
          </w:p>
        </w:tc>
        <w:tc>
          <w:tcPr>
            <w:tcW w:w="1895" w:type="dxa"/>
            <w:tcBorders>
              <w:top w:val="nil"/>
              <w:left w:val="nil"/>
              <w:bottom w:val="nil"/>
              <w:right w:val="nil"/>
            </w:tcBorders>
            <w:shd w:val="clear" w:color="auto" w:fill="auto"/>
            <w:vAlign w:val="bottom"/>
          </w:tcPr>
          <w:p w:rsidR="00B608F3" w:rsidRPr="00F7753A" w:rsidRDefault="00B608F3">
            <w:pPr>
              <w:tabs>
                <w:tab w:val="right" w:pos="851"/>
              </w:tabs>
              <w:spacing w:before="40" w:after="40" w:line="200" w:lineRule="atLeast"/>
              <w:jc w:val="lowKashida"/>
              <w:rPr>
                <w:sz w:val="18"/>
                <w:szCs w:val="18"/>
                <w:rtl/>
                <w:lang w:eastAsia="en-US"/>
              </w:rPr>
            </w:pPr>
            <w:r>
              <w:rPr>
                <w:sz w:val="18"/>
                <w:szCs w:val="18"/>
                <w:lang w:eastAsia="en-US"/>
              </w:rPr>
              <w:t>Jablah</w:t>
            </w:r>
            <w:r w:rsidRPr="00F7753A">
              <w:rPr>
                <w:sz w:val="18"/>
                <w:szCs w:val="18"/>
                <w:rtl/>
                <w:lang w:eastAsia="en-US"/>
              </w:rPr>
              <w:t xml:space="preserve"> + </w:t>
            </w:r>
            <w:r>
              <w:rPr>
                <w:sz w:val="18"/>
                <w:szCs w:val="18"/>
                <w:lang w:eastAsia="en-US"/>
              </w:rPr>
              <w:t>Al Udayn</w:t>
            </w:r>
          </w:p>
        </w:tc>
        <w:tc>
          <w:tcPr>
            <w:tcW w:w="1000" w:type="dxa"/>
            <w:tcBorders>
              <w:top w:val="nil"/>
              <w:left w:val="nil"/>
              <w:bottom w:val="nil"/>
              <w:right w:val="nil"/>
            </w:tcBorders>
            <w:shd w:val="clear" w:color="auto" w:fill="auto"/>
            <w:vAlign w:val="bottom"/>
          </w:tcPr>
          <w:p w:rsidR="00B608F3" w:rsidRPr="00F7753A" w:rsidRDefault="00B608F3">
            <w:pPr>
              <w:tabs>
                <w:tab w:val="right" w:pos="851"/>
              </w:tabs>
              <w:spacing w:before="40" w:after="40" w:line="200" w:lineRule="atLeast"/>
              <w:jc w:val="right"/>
              <w:rPr>
                <w:sz w:val="18"/>
                <w:szCs w:val="18"/>
                <w:rtl/>
                <w:lang w:eastAsia="en-US"/>
              </w:rPr>
            </w:pPr>
            <w:r w:rsidRPr="00F7753A">
              <w:rPr>
                <w:sz w:val="18"/>
                <w:szCs w:val="18"/>
                <w:rtl/>
                <w:lang w:eastAsia="en-US"/>
              </w:rPr>
              <w:t>356</w:t>
            </w:r>
          </w:p>
        </w:tc>
        <w:tc>
          <w:tcPr>
            <w:tcW w:w="900" w:type="dxa"/>
            <w:tcBorders>
              <w:top w:val="nil"/>
              <w:left w:val="nil"/>
              <w:bottom w:val="nil"/>
              <w:right w:val="nil"/>
            </w:tcBorders>
            <w:shd w:val="clear" w:color="auto" w:fill="auto"/>
            <w:vAlign w:val="bottom"/>
          </w:tcPr>
          <w:p w:rsidR="00B608F3" w:rsidRPr="00F7753A" w:rsidRDefault="00B608F3">
            <w:pPr>
              <w:tabs>
                <w:tab w:val="right" w:pos="851"/>
              </w:tabs>
              <w:spacing w:before="40" w:after="40" w:line="200" w:lineRule="atLeast"/>
              <w:jc w:val="right"/>
              <w:rPr>
                <w:sz w:val="18"/>
                <w:szCs w:val="18"/>
                <w:rtl/>
                <w:lang w:eastAsia="en-US"/>
              </w:rPr>
            </w:pPr>
            <w:r w:rsidRPr="00F7753A">
              <w:rPr>
                <w:sz w:val="18"/>
                <w:szCs w:val="18"/>
                <w:rtl/>
                <w:lang w:eastAsia="en-US"/>
              </w:rPr>
              <w:t>220</w:t>
            </w:r>
          </w:p>
        </w:tc>
        <w:tc>
          <w:tcPr>
            <w:tcW w:w="784" w:type="dxa"/>
            <w:tcBorders>
              <w:top w:val="nil"/>
              <w:left w:val="nil"/>
              <w:bottom w:val="nil"/>
              <w:right w:val="nil"/>
            </w:tcBorders>
            <w:shd w:val="clear" w:color="auto" w:fill="auto"/>
            <w:vAlign w:val="bottom"/>
          </w:tcPr>
          <w:p w:rsidR="00B608F3" w:rsidRPr="00F7753A" w:rsidRDefault="00B608F3">
            <w:pPr>
              <w:tabs>
                <w:tab w:val="right" w:pos="851"/>
              </w:tabs>
              <w:spacing w:before="40" w:after="40" w:line="200" w:lineRule="atLeast"/>
              <w:jc w:val="right"/>
              <w:rPr>
                <w:sz w:val="18"/>
                <w:szCs w:val="18"/>
                <w:rtl/>
                <w:lang w:eastAsia="en-US"/>
              </w:rPr>
            </w:pPr>
            <w:r w:rsidRPr="00F7753A">
              <w:rPr>
                <w:sz w:val="18"/>
                <w:szCs w:val="18"/>
                <w:rtl/>
                <w:lang w:eastAsia="en-US"/>
              </w:rPr>
              <w:t>546</w:t>
            </w:r>
          </w:p>
        </w:tc>
        <w:tc>
          <w:tcPr>
            <w:tcW w:w="1281" w:type="dxa"/>
            <w:tcBorders>
              <w:top w:val="nil"/>
              <w:left w:val="nil"/>
              <w:bottom w:val="nil"/>
              <w:right w:val="nil"/>
            </w:tcBorders>
            <w:shd w:val="clear" w:color="auto" w:fill="auto"/>
            <w:vAlign w:val="bottom"/>
          </w:tcPr>
          <w:p w:rsidR="00B608F3" w:rsidRPr="00F7753A" w:rsidRDefault="00B608F3">
            <w:pPr>
              <w:tabs>
                <w:tab w:val="right" w:pos="851"/>
              </w:tabs>
              <w:spacing w:before="40" w:after="40" w:line="200" w:lineRule="atLeast"/>
              <w:jc w:val="center"/>
              <w:rPr>
                <w:sz w:val="18"/>
                <w:szCs w:val="18"/>
                <w:rtl/>
                <w:lang w:eastAsia="en-US"/>
              </w:rPr>
            </w:pPr>
          </w:p>
        </w:tc>
      </w:tr>
      <w:tr w:rsidR="00B608F3" w:rsidRPr="00F7753A" w:rsidTr="00FD47ED">
        <w:trPr>
          <w:jc w:val="center"/>
        </w:trPr>
        <w:tc>
          <w:tcPr>
            <w:tcW w:w="476" w:type="dxa"/>
            <w:tcBorders>
              <w:top w:val="nil"/>
              <w:left w:val="nil"/>
              <w:bottom w:val="single" w:sz="4" w:space="0" w:color="auto"/>
              <w:right w:val="nil"/>
            </w:tcBorders>
            <w:shd w:val="clear" w:color="auto" w:fill="auto"/>
            <w:vAlign w:val="bottom"/>
          </w:tcPr>
          <w:p w:rsidR="00B608F3" w:rsidRPr="00F7753A" w:rsidRDefault="00B608F3">
            <w:pPr>
              <w:tabs>
                <w:tab w:val="right" w:pos="851"/>
              </w:tabs>
              <w:spacing w:before="40" w:after="40" w:line="200" w:lineRule="atLeast"/>
              <w:jc w:val="lowKashida"/>
              <w:rPr>
                <w:sz w:val="18"/>
                <w:szCs w:val="18"/>
                <w:rtl/>
                <w:lang w:eastAsia="en-US"/>
              </w:rPr>
            </w:pPr>
            <w:r w:rsidRPr="00F7753A">
              <w:rPr>
                <w:sz w:val="18"/>
                <w:szCs w:val="18"/>
                <w:rtl/>
                <w:lang w:eastAsia="en-US"/>
              </w:rPr>
              <w:t>6</w:t>
            </w:r>
          </w:p>
        </w:tc>
        <w:tc>
          <w:tcPr>
            <w:tcW w:w="956" w:type="dxa"/>
            <w:tcBorders>
              <w:top w:val="nil"/>
              <w:left w:val="nil"/>
              <w:bottom w:val="single" w:sz="4" w:space="0" w:color="auto"/>
              <w:right w:val="nil"/>
            </w:tcBorders>
            <w:shd w:val="clear" w:color="auto" w:fill="auto"/>
            <w:vAlign w:val="bottom"/>
          </w:tcPr>
          <w:p w:rsidR="00B608F3" w:rsidRPr="00F7753A" w:rsidRDefault="00B608F3">
            <w:pPr>
              <w:tabs>
                <w:tab w:val="right" w:pos="851"/>
              </w:tabs>
              <w:spacing w:before="40" w:after="40" w:line="200" w:lineRule="atLeast"/>
              <w:jc w:val="lowKashida"/>
              <w:rPr>
                <w:sz w:val="18"/>
                <w:szCs w:val="18"/>
                <w:rtl/>
                <w:lang w:eastAsia="en-US"/>
              </w:rPr>
            </w:pPr>
            <w:r>
              <w:rPr>
                <w:sz w:val="18"/>
                <w:szCs w:val="18"/>
                <w:lang w:eastAsia="en-US"/>
              </w:rPr>
              <w:t>Hudaydah</w:t>
            </w:r>
          </w:p>
        </w:tc>
        <w:tc>
          <w:tcPr>
            <w:tcW w:w="1895" w:type="dxa"/>
            <w:tcBorders>
              <w:top w:val="nil"/>
              <w:left w:val="nil"/>
              <w:bottom w:val="single" w:sz="4" w:space="0" w:color="auto"/>
              <w:right w:val="nil"/>
            </w:tcBorders>
            <w:shd w:val="clear" w:color="auto" w:fill="auto"/>
            <w:vAlign w:val="bottom"/>
          </w:tcPr>
          <w:p w:rsidR="00B608F3" w:rsidRPr="00F7753A" w:rsidRDefault="00B608F3">
            <w:pPr>
              <w:tabs>
                <w:tab w:val="right" w:pos="851"/>
              </w:tabs>
              <w:spacing w:before="40" w:after="40" w:line="200" w:lineRule="atLeast"/>
              <w:jc w:val="lowKashida"/>
              <w:rPr>
                <w:sz w:val="18"/>
                <w:szCs w:val="18"/>
                <w:rtl/>
                <w:lang w:eastAsia="en-US"/>
              </w:rPr>
            </w:pPr>
          </w:p>
        </w:tc>
        <w:tc>
          <w:tcPr>
            <w:tcW w:w="1000" w:type="dxa"/>
            <w:tcBorders>
              <w:top w:val="nil"/>
              <w:left w:val="nil"/>
              <w:bottom w:val="single" w:sz="4" w:space="0" w:color="auto"/>
              <w:right w:val="nil"/>
            </w:tcBorders>
            <w:shd w:val="clear" w:color="auto" w:fill="auto"/>
            <w:vAlign w:val="bottom"/>
          </w:tcPr>
          <w:p w:rsidR="00B608F3" w:rsidRPr="00F7753A" w:rsidRDefault="00B608F3">
            <w:pPr>
              <w:tabs>
                <w:tab w:val="right" w:pos="851"/>
              </w:tabs>
              <w:spacing w:before="40" w:after="40" w:line="200" w:lineRule="atLeast"/>
              <w:jc w:val="right"/>
              <w:rPr>
                <w:sz w:val="18"/>
                <w:szCs w:val="18"/>
                <w:rtl/>
                <w:lang w:eastAsia="en-US"/>
              </w:rPr>
            </w:pPr>
            <w:r w:rsidRPr="00F7753A">
              <w:rPr>
                <w:sz w:val="18"/>
                <w:szCs w:val="18"/>
                <w:rtl/>
                <w:lang w:eastAsia="en-US"/>
              </w:rPr>
              <w:t>109</w:t>
            </w:r>
          </w:p>
        </w:tc>
        <w:tc>
          <w:tcPr>
            <w:tcW w:w="900" w:type="dxa"/>
            <w:tcBorders>
              <w:top w:val="nil"/>
              <w:left w:val="nil"/>
              <w:bottom w:val="single" w:sz="4" w:space="0" w:color="auto"/>
              <w:right w:val="nil"/>
            </w:tcBorders>
            <w:shd w:val="clear" w:color="auto" w:fill="auto"/>
            <w:vAlign w:val="bottom"/>
          </w:tcPr>
          <w:p w:rsidR="00B608F3" w:rsidRPr="00F7753A" w:rsidRDefault="00B608F3">
            <w:pPr>
              <w:tabs>
                <w:tab w:val="right" w:pos="851"/>
              </w:tabs>
              <w:spacing w:before="40" w:after="40" w:line="200" w:lineRule="atLeast"/>
              <w:jc w:val="right"/>
              <w:rPr>
                <w:sz w:val="18"/>
                <w:szCs w:val="18"/>
                <w:rtl/>
                <w:lang w:eastAsia="en-US"/>
              </w:rPr>
            </w:pPr>
            <w:r w:rsidRPr="00F7753A">
              <w:rPr>
                <w:sz w:val="18"/>
                <w:szCs w:val="18"/>
                <w:rtl/>
                <w:lang w:eastAsia="en-US"/>
              </w:rPr>
              <w:t>69</w:t>
            </w:r>
          </w:p>
        </w:tc>
        <w:tc>
          <w:tcPr>
            <w:tcW w:w="784" w:type="dxa"/>
            <w:tcBorders>
              <w:top w:val="nil"/>
              <w:left w:val="nil"/>
              <w:bottom w:val="single" w:sz="4" w:space="0" w:color="auto"/>
              <w:right w:val="nil"/>
            </w:tcBorders>
            <w:shd w:val="clear" w:color="auto" w:fill="auto"/>
            <w:vAlign w:val="bottom"/>
          </w:tcPr>
          <w:p w:rsidR="00B608F3" w:rsidRPr="00F7753A" w:rsidRDefault="00B608F3">
            <w:pPr>
              <w:tabs>
                <w:tab w:val="right" w:pos="851"/>
              </w:tabs>
              <w:spacing w:before="40" w:after="40" w:line="200" w:lineRule="atLeast"/>
              <w:jc w:val="right"/>
              <w:rPr>
                <w:sz w:val="18"/>
                <w:szCs w:val="18"/>
                <w:rtl/>
                <w:lang w:eastAsia="en-US"/>
              </w:rPr>
            </w:pPr>
            <w:r w:rsidRPr="00F7753A">
              <w:rPr>
                <w:sz w:val="18"/>
                <w:szCs w:val="18"/>
                <w:rtl/>
                <w:lang w:eastAsia="en-US"/>
              </w:rPr>
              <w:t>178</w:t>
            </w:r>
          </w:p>
        </w:tc>
        <w:tc>
          <w:tcPr>
            <w:tcW w:w="1281" w:type="dxa"/>
            <w:tcBorders>
              <w:top w:val="nil"/>
              <w:left w:val="nil"/>
              <w:bottom w:val="single" w:sz="4" w:space="0" w:color="auto"/>
              <w:right w:val="nil"/>
            </w:tcBorders>
            <w:shd w:val="clear" w:color="auto" w:fill="auto"/>
            <w:vAlign w:val="bottom"/>
          </w:tcPr>
          <w:p w:rsidR="00B608F3" w:rsidRPr="00F7753A" w:rsidRDefault="00B608F3">
            <w:pPr>
              <w:tabs>
                <w:tab w:val="right" w:pos="851"/>
              </w:tabs>
              <w:spacing w:before="40" w:after="40" w:line="200" w:lineRule="atLeast"/>
              <w:jc w:val="center"/>
              <w:rPr>
                <w:sz w:val="18"/>
                <w:szCs w:val="18"/>
                <w:rtl/>
                <w:lang w:eastAsia="en-US"/>
              </w:rPr>
            </w:pPr>
          </w:p>
        </w:tc>
      </w:tr>
      <w:tr w:rsidR="00B608F3" w:rsidRPr="00F7753A" w:rsidTr="00FD47ED">
        <w:trPr>
          <w:jc w:val="center"/>
        </w:trPr>
        <w:tc>
          <w:tcPr>
            <w:tcW w:w="476" w:type="dxa"/>
            <w:tcBorders>
              <w:top w:val="single" w:sz="4" w:space="0" w:color="auto"/>
              <w:left w:val="nil"/>
              <w:bottom w:val="single" w:sz="12" w:space="0" w:color="auto"/>
              <w:right w:val="nil"/>
            </w:tcBorders>
            <w:shd w:val="clear" w:color="auto" w:fill="auto"/>
            <w:vAlign w:val="bottom"/>
          </w:tcPr>
          <w:p w:rsidR="00B608F3" w:rsidRPr="00F7753A" w:rsidRDefault="00B608F3">
            <w:pPr>
              <w:tabs>
                <w:tab w:val="right" w:pos="851"/>
              </w:tabs>
              <w:spacing w:before="80" w:after="80" w:line="200" w:lineRule="atLeast"/>
              <w:jc w:val="lowKashida"/>
              <w:rPr>
                <w:b/>
                <w:bCs/>
                <w:sz w:val="18"/>
                <w:szCs w:val="18"/>
                <w:rtl/>
                <w:lang w:eastAsia="en-US"/>
              </w:rPr>
            </w:pPr>
          </w:p>
        </w:tc>
        <w:tc>
          <w:tcPr>
            <w:tcW w:w="2851" w:type="dxa"/>
            <w:gridSpan w:val="2"/>
            <w:tcBorders>
              <w:top w:val="single" w:sz="4" w:space="0" w:color="auto"/>
              <w:left w:val="nil"/>
              <w:bottom w:val="single" w:sz="12" w:space="0" w:color="auto"/>
              <w:right w:val="nil"/>
            </w:tcBorders>
            <w:shd w:val="clear" w:color="auto" w:fill="auto"/>
            <w:vAlign w:val="bottom"/>
          </w:tcPr>
          <w:p w:rsidR="00B608F3" w:rsidRPr="00F7753A" w:rsidRDefault="00B608F3">
            <w:pPr>
              <w:tabs>
                <w:tab w:val="left" w:pos="170"/>
              </w:tabs>
              <w:spacing w:before="80" w:after="80" w:line="200" w:lineRule="atLeast"/>
              <w:jc w:val="lowKashida"/>
              <w:rPr>
                <w:b/>
                <w:bCs/>
                <w:sz w:val="18"/>
                <w:szCs w:val="18"/>
                <w:rtl/>
                <w:lang w:eastAsia="en-US"/>
              </w:rPr>
            </w:pPr>
            <w:r>
              <w:rPr>
                <w:b/>
                <w:bCs/>
                <w:sz w:val="18"/>
                <w:szCs w:val="18"/>
                <w:lang w:eastAsia="en-US"/>
              </w:rPr>
              <w:tab/>
              <w:t>Total</w:t>
            </w:r>
          </w:p>
        </w:tc>
        <w:tc>
          <w:tcPr>
            <w:tcW w:w="1000" w:type="dxa"/>
            <w:tcBorders>
              <w:top w:val="single" w:sz="4" w:space="0" w:color="auto"/>
              <w:left w:val="nil"/>
              <w:bottom w:val="single" w:sz="12" w:space="0" w:color="auto"/>
              <w:right w:val="nil"/>
            </w:tcBorders>
            <w:shd w:val="clear" w:color="auto" w:fill="auto"/>
            <w:vAlign w:val="bottom"/>
          </w:tcPr>
          <w:p w:rsidR="00B608F3" w:rsidRPr="00F7753A" w:rsidRDefault="00B608F3">
            <w:pPr>
              <w:tabs>
                <w:tab w:val="right" w:pos="851"/>
              </w:tabs>
              <w:spacing w:before="80" w:after="80" w:line="200" w:lineRule="atLeast"/>
              <w:jc w:val="right"/>
              <w:rPr>
                <w:b/>
                <w:bCs/>
                <w:sz w:val="18"/>
                <w:szCs w:val="18"/>
                <w:rtl/>
                <w:lang w:eastAsia="en-US"/>
              </w:rPr>
            </w:pPr>
            <w:r>
              <w:rPr>
                <w:b/>
                <w:bCs/>
                <w:sz w:val="18"/>
                <w:szCs w:val="18"/>
                <w:lang w:eastAsia="en-US"/>
              </w:rPr>
              <w:t>1 553</w:t>
            </w:r>
          </w:p>
        </w:tc>
        <w:tc>
          <w:tcPr>
            <w:tcW w:w="900" w:type="dxa"/>
            <w:tcBorders>
              <w:top w:val="single" w:sz="4" w:space="0" w:color="auto"/>
              <w:left w:val="nil"/>
              <w:bottom w:val="single" w:sz="12" w:space="0" w:color="auto"/>
              <w:right w:val="nil"/>
            </w:tcBorders>
            <w:shd w:val="clear" w:color="auto" w:fill="auto"/>
            <w:vAlign w:val="bottom"/>
          </w:tcPr>
          <w:p w:rsidR="00B608F3" w:rsidRPr="00F7753A" w:rsidRDefault="00B608F3">
            <w:pPr>
              <w:tabs>
                <w:tab w:val="right" w:pos="851"/>
              </w:tabs>
              <w:spacing w:before="80" w:after="80" w:line="200" w:lineRule="atLeast"/>
              <w:jc w:val="right"/>
              <w:rPr>
                <w:b/>
                <w:bCs/>
                <w:sz w:val="18"/>
                <w:szCs w:val="18"/>
                <w:rtl/>
                <w:lang w:eastAsia="en-US"/>
              </w:rPr>
            </w:pPr>
            <w:r w:rsidRPr="00F7753A">
              <w:rPr>
                <w:b/>
                <w:bCs/>
                <w:sz w:val="18"/>
                <w:szCs w:val="18"/>
                <w:rtl/>
                <w:lang w:eastAsia="en-US"/>
              </w:rPr>
              <w:t>999</w:t>
            </w:r>
          </w:p>
        </w:tc>
        <w:tc>
          <w:tcPr>
            <w:tcW w:w="784" w:type="dxa"/>
            <w:tcBorders>
              <w:top w:val="single" w:sz="4" w:space="0" w:color="auto"/>
              <w:left w:val="nil"/>
              <w:bottom w:val="single" w:sz="12" w:space="0" w:color="auto"/>
              <w:right w:val="nil"/>
            </w:tcBorders>
            <w:shd w:val="clear" w:color="auto" w:fill="auto"/>
            <w:vAlign w:val="bottom"/>
          </w:tcPr>
          <w:p w:rsidR="00B608F3" w:rsidRPr="00F7753A" w:rsidRDefault="00B608F3">
            <w:pPr>
              <w:tabs>
                <w:tab w:val="right" w:pos="851"/>
              </w:tabs>
              <w:spacing w:before="80" w:after="80" w:line="200" w:lineRule="atLeast"/>
              <w:jc w:val="right"/>
              <w:rPr>
                <w:b/>
                <w:bCs/>
                <w:sz w:val="18"/>
                <w:szCs w:val="18"/>
                <w:rtl/>
                <w:lang w:eastAsia="en-US"/>
              </w:rPr>
            </w:pPr>
            <w:r>
              <w:rPr>
                <w:b/>
                <w:bCs/>
                <w:sz w:val="18"/>
                <w:szCs w:val="18"/>
                <w:lang w:eastAsia="en-US"/>
              </w:rPr>
              <w:t>2 552</w:t>
            </w:r>
          </w:p>
        </w:tc>
        <w:tc>
          <w:tcPr>
            <w:tcW w:w="1281" w:type="dxa"/>
            <w:tcBorders>
              <w:top w:val="single" w:sz="4" w:space="0" w:color="auto"/>
              <w:left w:val="nil"/>
              <w:bottom w:val="single" w:sz="12" w:space="0" w:color="auto"/>
              <w:right w:val="nil"/>
            </w:tcBorders>
            <w:shd w:val="clear" w:color="auto" w:fill="auto"/>
            <w:vAlign w:val="bottom"/>
          </w:tcPr>
          <w:p w:rsidR="00B608F3" w:rsidRPr="00F7753A" w:rsidRDefault="00B608F3">
            <w:pPr>
              <w:tabs>
                <w:tab w:val="right" w:pos="851"/>
              </w:tabs>
              <w:spacing w:before="80" w:after="80" w:line="200" w:lineRule="atLeast"/>
              <w:jc w:val="center"/>
              <w:rPr>
                <w:b/>
                <w:bCs/>
                <w:sz w:val="18"/>
                <w:szCs w:val="18"/>
                <w:rtl/>
                <w:lang w:eastAsia="en-US"/>
              </w:rPr>
            </w:pPr>
          </w:p>
        </w:tc>
      </w:tr>
    </w:tbl>
    <w:p w:rsidR="00B608F3" w:rsidRPr="00695FE9" w:rsidRDefault="00B608F3">
      <w:pPr>
        <w:pStyle w:val="SingleTxtG"/>
        <w:tabs>
          <w:tab w:val="right" w:pos="851"/>
        </w:tabs>
        <w:spacing w:before="240"/>
        <w:rPr>
          <w:b/>
          <w:bCs/>
          <w:sz w:val="18"/>
          <w:szCs w:val="18"/>
        </w:rPr>
      </w:pPr>
      <w:r>
        <w:rPr>
          <w:b/>
          <w:bCs/>
          <w:sz w:val="18"/>
          <w:szCs w:val="18"/>
        </w:rPr>
        <w:t>Beneficiarios de los servicios comunitarios de rehabilitación en 2007</w:t>
      </w:r>
    </w:p>
    <w:tbl>
      <w:tblPr>
        <w:tblW w:w="0" w:type="auto"/>
        <w:jc w:val="center"/>
        <w:tblBorders>
          <w:top w:val="single" w:sz="4" w:space="0" w:color="auto"/>
          <w:left w:val="single" w:sz="12" w:space="0" w:color="auto"/>
          <w:bottom w:val="single" w:sz="4" w:space="0" w:color="auto"/>
          <w:right w:val="single" w:sz="12" w:space="0" w:color="auto"/>
          <w:insideH w:val="single" w:sz="4" w:space="0" w:color="auto"/>
          <w:insideV w:val="single" w:sz="12" w:space="0" w:color="auto"/>
        </w:tblBorders>
        <w:tblLook w:val="01E0" w:firstRow="1" w:lastRow="1" w:firstColumn="1" w:lastColumn="1" w:noHBand="0" w:noVBand="0"/>
      </w:tblPr>
      <w:tblGrid>
        <w:gridCol w:w="521"/>
        <w:gridCol w:w="1810"/>
        <w:gridCol w:w="1581"/>
        <w:gridCol w:w="1655"/>
        <w:gridCol w:w="1746"/>
      </w:tblGrid>
      <w:tr w:rsidR="00B608F3" w:rsidRPr="00695FE9">
        <w:trPr>
          <w:jc w:val="center"/>
        </w:trPr>
        <w:tc>
          <w:tcPr>
            <w:tcW w:w="521" w:type="dxa"/>
            <w:tcBorders>
              <w:left w:val="nil"/>
              <w:bottom w:val="single" w:sz="12" w:space="0" w:color="auto"/>
              <w:right w:val="nil"/>
            </w:tcBorders>
            <w:shd w:val="clear" w:color="auto" w:fill="auto"/>
          </w:tcPr>
          <w:p w:rsidR="00B608F3" w:rsidRPr="00D567AA" w:rsidRDefault="00B608F3">
            <w:pPr>
              <w:tabs>
                <w:tab w:val="right" w:pos="851"/>
              </w:tabs>
              <w:spacing w:before="20" w:after="40" w:line="300" w:lineRule="exact"/>
              <w:jc w:val="lowKashida"/>
              <w:rPr>
                <w:i/>
                <w:iCs/>
                <w:sz w:val="18"/>
                <w:szCs w:val="18"/>
                <w:rtl/>
                <w:lang w:eastAsia="en-US"/>
              </w:rPr>
            </w:pPr>
          </w:p>
        </w:tc>
        <w:tc>
          <w:tcPr>
            <w:tcW w:w="1810" w:type="dxa"/>
            <w:tcBorders>
              <w:left w:val="nil"/>
              <w:bottom w:val="single" w:sz="12" w:space="0" w:color="auto"/>
              <w:right w:val="nil"/>
            </w:tcBorders>
            <w:shd w:val="clear" w:color="auto" w:fill="auto"/>
            <w:vAlign w:val="center"/>
          </w:tcPr>
          <w:p w:rsidR="00B608F3" w:rsidRDefault="00B608F3">
            <w:pPr>
              <w:tabs>
                <w:tab w:val="right" w:pos="851"/>
              </w:tabs>
              <w:spacing w:before="80" w:after="80" w:line="200" w:lineRule="atLeast"/>
              <w:jc w:val="lowKashida"/>
              <w:rPr>
                <w:i/>
                <w:iCs/>
                <w:sz w:val="16"/>
                <w:szCs w:val="16"/>
                <w:rtl/>
                <w:lang w:eastAsia="en-US"/>
              </w:rPr>
            </w:pPr>
            <w:r>
              <w:rPr>
                <w:i/>
                <w:iCs/>
                <w:sz w:val="16"/>
                <w:szCs w:val="16"/>
                <w:lang w:eastAsia="en-US"/>
              </w:rPr>
              <w:t>Provincia</w:t>
            </w:r>
          </w:p>
        </w:tc>
        <w:tc>
          <w:tcPr>
            <w:tcW w:w="1581" w:type="dxa"/>
            <w:tcBorders>
              <w:left w:val="nil"/>
              <w:bottom w:val="single" w:sz="12" w:space="0" w:color="auto"/>
              <w:right w:val="nil"/>
            </w:tcBorders>
            <w:shd w:val="clear" w:color="auto" w:fill="auto"/>
            <w:vAlign w:val="center"/>
          </w:tcPr>
          <w:p w:rsidR="00B608F3" w:rsidRDefault="00B608F3">
            <w:pPr>
              <w:tabs>
                <w:tab w:val="right" w:pos="851"/>
              </w:tabs>
              <w:spacing w:before="80" w:after="80" w:line="200" w:lineRule="atLeast"/>
              <w:jc w:val="right"/>
              <w:rPr>
                <w:i/>
                <w:iCs/>
                <w:sz w:val="16"/>
                <w:szCs w:val="16"/>
                <w:rtl/>
                <w:lang w:eastAsia="en-US"/>
              </w:rPr>
            </w:pPr>
            <w:r>
              <w:rPr>
                <w:i/>
                <w:iCs/>
                <w:sz w:val="16"/>
                <w:szCs w:val="16"/>
                <w:lang w:eastAsia="en-US"/>
              </w:rPr>
              <w:t>Varones</w:t>
            </w:r>
          </w:p>
        </w:tc>
        <w:tc>
          <w:tcPr>
            <w:tcW w:w="1655" w:type="dxa"/>
            <w:tcBorders>
              <w:left w:val="nil"/>
              <w:bottom w:val="single" w:sz="12" w:space="0" w:color="auto"/>
              <w:right w:val="nil"/>
            </w:tcBorders>
            <w:shd w:val="clear" w:color="auto" w:fill="auto"/>
            <w:vAlign w:val="center"/>
          </w:tcPr>
          <w:p w:rsidR="00B608F3" w:rsidRDefault="00B608F3">
            <w:pPr>
              <w:tabs>
                <w:tab w:val="right" w:pos="851"/>
              </w:tabs>
              <w:spacing w:before="80" w:after="80" w:line="200" w:lineRule="atLeast"/>
              <w:jc w:val="right"/>
              <w:rPr>
                <w:i/>
                <w:iCs/>
                <w:sz w:val="16"/>
                <w:szCs w:val="16"/>
                <w:rtl/>
                <w:lang w:eastAsia="en-US"/>
              </w:rPr>
            </w:pPr>
            <w:r>
              <w:rPr>
                <w:i/>
                <w:iCs/>
                <w:sz w:val="16"/>
                <w:szCs w:val="16"/>
                <w:lang w:eastAsia="en-US"/>
              </w:rPr>
              <w:t>Mujeres</w:t>
            </w:r>
          </w:p>
        </w:tc>
        <w:tc>
          <w:tcPr>
            <w:tcW w:w="1746" w:type="dxa"/>
            <w:tcBorders>
              <w:left w:val="nil"/>
              <w:bottom w:val="single" w:sz="12" w:space="0" w:color="auto"/>
              <w:right w:val="nil"/>
            </w:tcBorders>
            <w:shd w:val="clear" w:color="auto" w:fill="auto"/>
            <w:vAlign w:val="center"/>
          </w:tcPr>
          <w:p w:rsidR="00B608F3" w:rsidRDefault="00B608F3">
            <w:pPr>
              <w:tabs>
                <w:tab w:val="right" w:pos="851"/>
              </w:tabs>
              <w:spacing w:before="80" w:after="80" w:line="200" w:lineRule="atLeast"/>
              <w:jc w:val="right"/>
              <w:rPr>
                <w:i/>
                <w:iCs/>
                <w:sz w:val="16"/>
                <w:szCs w:val="16"/>
                <w:rtl/>
                <w:lang w:eastAsia="en-US"/>
              </w:rPr>
            </w:pPr>
            <w:r>
              <w:rPr>
                <w:i/>
                <w:iCs/>
                <w:sz w:val="16"/>
                <w:szCs w:val="16"/>
                <w:lang w:eastAsia="en-US"/>
              </w:rPr>
              <w:t>Total</w:t>
            </w:r>
          </w:p>
        </w:tc>
      </w:tr>
      <w:tr w:rsidR="00B608F3" w:rsidRPr="00695FE9">
        <w:trPr>
          <w:jc w:val="center"/>
        </w:trPr>
        <w:tc>
          <w:tcPr>
            <w:tcW w:w="521" w:type="dxa"/>
            <w:tcBorders>
              <w:top w:val="single" w:sz="12" w:space="0" w:color="auto"/>
              <w:left w:val="nil"/>
              <w:bottom w:val="nil"/>
              <w:right w:val="nil"/>
            </w:tcBorders>
            <w:shd w:val="clear" w:color="auto" w:fill="auto"/>
          </w:tcPr>
          <w:p w:rsidR="00B608F3" w:rsidRPr="00695FE9" w:rsidRDefault="00B608F3">
            <w:pPr>
              <w:tabs>
                <w:tab w:val="right" w:pos="851"/>
              </w:tabs>
              <w:spacing w:before="40" w:after="40" w:line="200" w:lineRule="atLeast"/>
              <w:jc w:val="lowKashida"/>
              <w:rPr>
                <w:sz w:val="18"/>
                <w:szCs w:val="18"/>
                <w:rtl/>
                <w:lang w:val="en-US" w:eastAsia="en-US"/>
              </w:rPr>
            </w:pPr>
            <w:r w:rsidRPr="00695FE9">
              <w:rPr>
                <w:sz w:val="18"/>
                <w:szCs w:val="18"/>
                <w:rtl/>
                <w:lang w:val="en-US" w:eastAsia="en-US"/>
              </w:rPr>
              <w:t>1</w:t>
            </w:r>
          </w:p>
        </w:tc>
        <w:tc>
          <w:tcPr>
            <w:tcW w:w="1810" w:type="dxa"/>
            <w:tcBorders>
              <w:top w:val="single" w:sz="12" w:space="0" w:color="auto"/>
              <w:left w:val="nil"/>
              <w:bottom w:val="nil"/>
              <w:right w:val="nil"/>
            </w:tcBorders>
            <w:shd w:val="clear" w:color="auto" w:fill="auto"/>
            <w:vAlign w:val="center"/>
          </w:tcPr>
          <w:p w:rsidR="00B608F3" w:rsidRPr="00695FE9" w:rsidRDefault="00B608F3">
            <w:pPr>
              <w:tabs>
                <w:tab w:val="right" w:pos="851"/>
              </w:tabs>
              <w:spacing w:before="40" w:after="40" w:line="200" w:lineRule="atLeast"/>
              <w:jc w:val="lowKashida"/>
              <w:rPr>
                <w:sz w:val="18"/>
                <w:szCs w:val="18"/>
                <w:rtl/>
                <w:lang w:val="en-US" w:eastAsia="en-US"/>
              </w:rPr>
            </w:pPr>
            <w:r>
              <w:rPr>
                <w:sz w:val="18"/>
                <w:szCs w:val="18"/>
                <w:lang w:val="en-US" w:eastAsia="en-US"/>
              </w:rPr>
              <w:t>Adén</w:t>
            </w:r>
          </w:p>
        </w:tc>
        <w:tc>
          <w:tcPr>
            <w:tcW w:w="1581" w:type="dxa"/>
            <w:tcBorders>
              <w:top w:val="single" w:sz="12" w:space="0" w:color="auto"/>
              <w:left w:val="nil"/>
              <w:bottom w:val="nil"/>
              <w:right w:val="nil"/>
            </w:tcBorders>
            <w:shd w:val="clear" w:color="auto" w:fill="auto"/>
            <w:vAlign w:val="center"/>
          </w:tcPr>
          <w:p w:rsidR="00B608F3" w:rsidRPr="00695FE9" w:rsidRDefault="00B608F3">
            <w:pPr>
              <w:tabs>
                <w:tab w:val="right" w:pos="851"/>
              </w:tabs>
              <w:spacing w:before="40" w:after="40" w:line="200" w:lineRule="atLeast"/>
              <w:jc w:val="right"/>
              <w:rPr>
                <w:sz w:val="18"/>
                <w:szCs w:val="18"/>
                <w:rtl/>
                <w:lang w:val="en-US" w:eastAsia="en-US"/>
              </w:rPr>
            </w:pPr>
            <w:r w:rsidRPr="00695FE9">
              <w:rPr>
                <w:sz w:val="18"/>
                <w:szCs w:val="18"/>
                <w:rtl/>
                <w:lang w:val="en-US" w:eastAsia="en-US"/>
              </w:rPr>
              <w:t>70</w:t>
            </w:r>
          </w:p>
        </w:tc>
        <w:tc>
          <w:tcPr>
            <w:tcW w:w="1655" w:type="dxa"/>
            <w:tcBorders>
              <w:top w:val="single" w:sz="12" w:space="0" w:color="auto"/>
              <w:left w:val="nil"/>
              <w:bottom w:val="nil"/>
              <w:right w:val="nil"/>
            </w:tcBorders>
            <w:shd w:val="clear" w:color="auto" w:fill="auto"/>
            <w:vAlign w:val="center"/>
          </w:tcPr>
          <w:p w:rsidR="00B608F3" w:rsidRPr="00695FE9" w:rsidRDefault="00B608F3">
            <w:pPr>
              <w:tabs>
                <w:tab w:val="right" w:pos="851"/>
              </w:tabs>
              <w:spacing w:before="40" w:after="40" w:line="200" w:lineRule="atLeast"/>
              <w:jc w:val="right"/>
              <w:rPr>
                <w:sz w:val="18"/>
                <w:szCs w:val="18"/>
                <w:rtl/>
                <w:lang w:val="en-US" w:eastAsia="en-US"/>
              </w:rPr>
            </w:pPr>
            <w:r w:rsidRPr="00695FE9">
              <w:rPr>
                <w:sz w:val="18"/>
                <w:szCs w:val="18"/>
                <w:rtl/>
                <w:lang w:val="en-US" w:eastAsia="en-US"/>
              </w:rPr>
              <w:t>80</w:t>
            </w:r>
          </w:p>
        </w:tc>
        <w:tc>
          <w:tcPr>
            <w:tcW w:w="1746" w:type="dxa"/>
            <w:tcBorders>
              <w:top w:val="single" w:sz="12" w:space="0" w:color="auto"/>
              <w:left w:val="nil"/>
              <w:bottom w:val="nil"/>
              <w:right w:val="nil"/>
            </w:tcBorders>
            <w:shd w:val="clear" w:color="auto" w:fill="auto"/>
            <w:vAlign w:val="center"/>
          </w:tcPr>
          <w:p w:rsidR="00B608F3" w:rsidRPr="00695FE9" w:rsidRDefault="00B608F3">
            <w:pPr>
              <w:tabs>
                <w:tab w:val="right" w:pos="851"/>
              </w:tabs>
              <w:spacing w:before="40" w:after="40" w:line="200" w:lineRule="atLeast"/>
              <w:jc w:val="right"/>
              <w:rPr>
                <w:sz w:val="18"/>
                <w:szCs w:val="18"/>
                <w:rtl/>
                <w:lang w:val="en-US" w:eastAsia="en-US"/>
              </w:rPr>
            </w:pPr>
            <w:r w:rsidRPr="00695FE9">
              <w:rPr>
                <w:sz w:val="18"/>
                <w:szCs w:val="18"/>
                <w:rtl/>
                <w:lang w:val="en-US" w:eastAsia="en-US"/>
              </w:rPr>
              <w:t>150</w:t>
            </w:r>
          </w:p>
        </w:tc>
      </w:tr>
      <w:tr w:rsidR="00B608F3" w:rsidRPr="00695FE9">
        <w:trPr>
          <w:jc w:val="center"/>
        </w:trPr>
        <w:tc>
          <w:tcPr>
            <w:tcW w:w="521" w:type="dxa"/>
            <w:tcBorders>
              <w:top w:val="nil"/>
              <w:left w:val="nil"/>
              <w:bottom w:val="nil"/>
              <w:right w:val="nil"/>
            </w:tcBorders>
            <w:shd w:val="clear" w:color="auto" w:fill="auto"/>
          </w:tcPr>
          <w:p w:rsidR="00B608F3" w:rsidRPr="00695FE9" w:rsidRDefault="00B608F3">
            <w:pPr>
              <w:tabs>
                <w:tab w:val="right" w:pos="851"/>
              </w:tabs>
              <w:spacing w:before="40" w:after="40" w:line="200" w:lineRule="atLeast"/>
              <w:jc w:val="lowKashida"/>
              <w:rPr>
                <w:sz w:val="18"/>
                <w:szCs w:val="18"/>
                <w:rtl/>
                <w:lang w:val="en-US" w:eastAsia="en-US"/>
              </w:rPr>
            </w:pPr>
            <w:r w:rsidRPr="00695FE9">
              <w:rPr>
                <w:sz w:val="18"/>
                <w:szCs w:val="18"/>
                <w:rtl/>
                <w:lang w:val="en-US" w:eastAsia="en-US"/>
              </w:rPr>
              <w:t>2</w:t>
            </w:r>
          </w:p>
        </w:tc>
        <w:tc>
          <w:tcPr>
            <w:tcW w:w="1810" w:type="dxa"/>
            <w:tcBorders>
              <w:top w:val="nil"/>
              <w:left w:val="nil"/>
              <w:bottom w:val="nil"/>
              <w:right w:val="nil"/>
            </w:tcBorders>
            <w:shd w:val="clear" w:color="auto" w:fill="auto"/>
            <w:vAlign w:val="center"/>
          </w:tcPr>
          <w:p w:rsidR="00B608F3" w:rsidRPr="00695FE9" w:rsidRDefault="00B608F3">
            <w:pPr>
              <w:tabs>
                <w:tab w:val="right" w:pos="851"/>
              </w:tabs>
              <w:spacing w:before="40" w:after="40" w:line="200" w:lineRule="atLeast"/>
              <w:jc w:val="lowKashida"/>
              <w:rPr>
                <w:sz w:val="18"/>
                <w:szCs w:val="18"/>
                <w:rtl/>
                <w:lang w:val="en-US" w:eastAsia="en-US"/>
              </w:rPr>
            </w:pPr>
            <w:r>
              <w:rPr>
                <w:sz w:val="18"/>
                <w:szCs w:val="18"/>
                <w:lang w:val="en-US" w:eastAsia="en-US"/>
              </w:rPr>
              <w:t>Ta´iz</w:t>
            </w:r>
          </w:p>
        </w:tc>
        <w:tc>
          <w:tcPr>
            <w:tcW w:w="1581" w:type="dxa"/>
            <w:tcBorders>
              <w:top w:val="nil"/>
              <w:left w:val="nil"/>
              <w:bottom w:val="nil"/>
              <w:right w:val="nil"/>
            </w:tcBorders>
            <w:shd w:val="clear" w:color="auto" w:fill="auto"/>
            <w:vAlign w:val="center"/>
          </w:tcPr>
          <w:p w:rsidR="00B608F3" w:rsidRPr="00695FE9" w:rsidRDefault="00B608F3">
            <w:pPr>
              <w:tabs>
                <w:tab w:val="right" w:pos="851"/>
              </w:tabs>
              <w:spacing w:before="40" w:after="40" w:line="200" w:lineRule="atLeast"/>
              <w:jc w:val="right"/>
              <w:rPr>
                <w:sz w:val="18"/>
                <w:szCs w:val="18"/>
                <w:rtl/>
                <w:lang w:val="en-US" w:eastAsia="en-US"/>
              </w:rPr>
            </w:pPr>
            <w:r w:rsidRPr="00695FE9">
              <w:rPr>
                <w:sz w:val="18"/>
                <w:szCs w:val="18"/>
                <w:rtl/>
                <w:lang w:val="en-US" w:eastAsia="en-US"/>
              </w:rPr>
              <w:t>319</w:t>
            </w:r>
          </w:p>
        </w:tc>
        <w:tc>
          <w:tcPr>
            <w:tcW w:w="1655" w:type="dxa"/>
            <w:tcBorders>
              <w:top w:val="nil"/>
              <w:left w:val="nil"/>
              <w:bottom w:val="nil"/>
              <w:right w:val="nil"/>
            </w:tcBorders>
            <w:shd w:val="clear" w:color="auto" w:fill="auto"/>
            <w:vAlign w:val="center"/>
          </w:tcPr>
          <w:p w:rsidR="00B608F3" w:rsidRPr="00695FE9" w:rsidRDefault="00B608F3">
            <w:pPr>
              <w:tabs>
                <w:tab w:val="right" w:pos="851"/>
              </w:tabs>
              <w:spacing w:before="40" w:after="40" w:line="200" w:lineRule="atLeast"/>
              <w:jc w:val="right"/>
              <w:rPr>
                <w:sz w:val="18"/>
                <w:szCs w:val="18"/>
                <w:rtl/>
                <w:lang w:val="en-US" w:eastAsia="en-US"/>
              </w:rPr>
            </w:pPr>
            <w:r w:rsidRPr="00695FE9">
              <w:rPr>
                <w:sz w:val="18"/>
                <w:szCs w:val="18"/>
                <w:rtl/>
                <w:lang w:val="en-US" w:eastAsia="en-US"/>
              </w:rPr>
              <w:t>187</w:t>
            </w:r>
          </w:p>
        </w:tc>
        <w:tc>
          <w:tcPr>
            <w:tcW w:w="1746" w:type="dxa"/>
            <w:tcBorders>
              <w:top w:val="nil"/>
              <w:left w:val="nil"/>
              <w:bottom w:val="nil"/>
              <w:right w:val="nil"/>
            </w:tcBorders>
            <w:shd w:val="clear" w:color="auto" w:fill="auto"/>
            <w:vAlign w:val="center"/>
          </w:tcPr>
          <w:p w:rsidR="00B608F3" w:rsidRPr="00695FE9" w:rsidRDefault="00B608F3">
            <w:pPr>
              <w:tabs>
                <w:tab w:val="right" w:pos="851"/>
              </w:tabs>
              <w:spacing w:before="40" w:after="40" w:line="200" w:lineRule="atLeast"/>
              <w:jc w:val="right"/>
              <w:rPr>
                <w:sz w:val="18"/>
                <w:szCs w:val="18"/>
                <w:rtl/>
                <w:lang w:val="en-US" w:eastAsia="en-US"/>
              </w:rPr>
            </w:pPr>
            <w:r w:rsidRPr="00695FE9">
              <w:rPr>
                <w:sz w:val="18"/>
                <w:szCs w:val="18"/>
                <w:rtl/>
                <w:lang w:val="en-US" w:eastAsia="en-US"/>
              </w:rPr>
              <w:t>506</w:t>
            </w:r>
          </w:p>
        </w:tc>
      </w:tr>
      <w:tr w:rsidR="00B608F3" w:rsidRPr="00695FE9">
        <w:trPr>
          <w:jc w:val="center"/>
        </w:trPr>
        <w:tc>
          <w:tcPr>
            <w:tcW w:w="521" w:type="dxa"/>
            <w:tcBorders>
              <w:top w:val="nil"/>
              <w:left w:val="nil"/>
              <w:bottom w:val="nil"/>
              <w:right w:val="nil"/>
            </w:tcBorders>
            <w:shd w:val="clear" w:color="auto" w:fill="auto"/>
          </w:tcPr>
          <w:p w:rsidR="00B608F3" w:rsidRPr="00695FE9" w:rsidRDefault="00B608F3">
            <w:pPr>
              <w:tabs>
                <w:tab w:val="right" w:pos="851"/>
              </w:tabs>
              <w:spacing w:before="40" w:after="40" w:line="200" w:lineRule="atLeast"/>
              <w:jc w:val="lowKashida"/>
              <w:rPr>
                <w:sz w:val="18"/>
                <w:szCs w:val="18"/>
                <w:rtl/>
                <w:lang w:val="en-US" w:eastAsia="en-US"/>
              </w:rPr>
            </w:pPr>
            <w:r w:rsidRPr="00695FE9">
              <w:rPr>
                <w:sz w:val="18"/>
                <w:szCs w:val="18"/>
                <w:rtl/>
                <w:lang w:val="en-US" w:eastAsia="en-US"/>
              </w:rPr>
              <w:t>3</w:t>
            </w:r>
          </w:p>
        </w:tc>
        <w:tc>
          <w:tcPr>
            <w:tcW w:w="1810" w:type="dxa"/>
            <w:tcBorders>
              <w:top w:val="nil"/>
              <w:left w:val="nil"/>
              <w:bottom w:val="nil"/>
              <w:right w:val="nil"/>
            </w:tcBorders>
            <w:shd w:val="clear" w:color="auto" w:fill="auto"/>
            <w:vAlign w:val="center"/>
          </w:tcPr>
          <w:p w:rsidR="00B608F3" w:rsidRPr="00695FE9" w:rsidRDefault="00B608F3">
            <w:pPr>
              <w:tabs>
                <w:tab w:val="right" w:pos="851"/>
              </w:tabs>
              <w:spacing w:before="40" w:after="40" w:line="200" w:lineRule="atLeast"/>
              <w:jc w:val="lowKashida"/>
              <w:rPr>
                <w:sz w:val="18"/>
                <w:szCs w:val="18"/>
                <w:rtl/>
                <w:lang w:val="en-US" w:eastAsia="en-US"/>
              </w:rPr>
            </w:pPr>
            <w:r>
              <w:rPr>
                <w:sz w:val="18"/>
                <w:szCs w:val="18"/>
                <w:lang w:val="en-US" w:eastAsia="en-US"/>
              </w:rPr>
              <w:t>Abin</w:t>
            </w:r>
          </w:p>
        </w:tc>
        <w:tc>
          <w:tcPr>
            <w:tcW w:w="1581" w:type="dxa"/>
            <w:tcBorders>
              <w:top w:val="nil"/>
              <w:left w:val="nil"/>
              <w:bottom w:val="nil"/>
              <w:right w:val="nil"/>
            </w:tcBorders>
            <w:shd w:val="clear" w:color="auto" w:fill="auto"/>
            <w:vAlign w:val="center"/>
          </w:tcPr>
          <w:p w:rsidR="00B608F3" w:rsidRPr="00695FE9" w:rsidRDefault="00B608F3">
            <w:pPr>
              <w:tabs>
                <w:tab w:val="right" w:pos="851"/>
              </w:tabs>
              <w:spacing w:before="40" w:after="40" w:line="200" w:lineRule="atLeast"/>
              <w:jc w:val="right"/>
              <w:rPr>
                <w:sz w:val="18"/>
                <w:szCs w:val="18"/>
                <w:rtl/>
                <w:lang w:val="en-US" w:eastAsia="en-US"/>
              </w:rPr>
            </w:pPr>
            <w:r w:rsidRPr="00695FE9">
              <w:rPr>
                <w:sz w:val="18"/>
                <w:szCs w:val="18"/>
                <w:rtl/>
                <w:lang w:val="en-US" w:eastAsia="en-US"/>
              </w:rPr>
              <w:t>65</w:t>
            </w:r>
          </w:p>
        </w:tc>
        <w:tc>
          <w:tcPr>
            <w:tcW w:w="1655" w:type="dxa"/>
            <w:tcBorders>
              <w:top w:val="nil"/>
              <w:left w:val="nil"/>
              <w:bottom w:val="nil"/>
              <w:right w:val="nil"/>
            </w:tcBorders>
            <w:shd w:val="clear" w:color="auto" w:fill="auto"/>
            <w:vAlign w:val="center"/>
          </w:tcPr>
          <w:p w:rsidR="00B608F3" w:rsidRPr="00695FE9" w:rsidRDefault="00B608F3">
            <w:pPr>
              <w:tabs>
                <w:tab w:val="right" w:pos="851"/>
              </w:tabs>
              <w:spacing w:before="40" w:after="40" w:line="200" w:lineRule="atLeast"/>
              <w:jc w:val="right"/>
              <w:rPr>
                <w:sz w:val="18"/>
                <w:szCs w:val="18"/>
                <w:rtl/>
                <w:lang w:val="en-US" w:eastAsia="en-US"/>
              </w:rPr>
            </w:pPr>
            <w:r w:rsidRPr="00695FE9">
              <w:rPr>
                <w:sz w:val="18"/>
                <w:szCs w:val="18"/>
                <w:rtl/>
                <w:lang w:val="en-US" w:eastAsia="en-US"/>
              </w:rPr>
              <w:t>53</w:t>
            </w:r>
          </w:p>
        </w:tc>
        <w:tc>
          <w:tcPr>
            <w:tcW w:w="1746" w:type="dxa"/>
            <w:tcBorders>
              <w:top w:val="nil"/>
              <w:left w:val="nil"/>
              <w:bottom w:val="nil"/>
              <w:right w:val="nil"/>
            </w:tcBorders>
            <w:shd w:val="clear" w:color="auto" w:fill="auto"/>
            <w:vAlign w:val="center"/>
          </w:tcPr>
          <w:p w:rsidR="00B608F3" w:rsidRPr="00695FE9" w:rsidRDefault="00B608F3">
            <w:pPr>
              <w:tabs>
                <w:tab w:val="right" w:pos="851"/>
              </w:tabs>
              <w:spacing w:before="40" w:after="40" w:line="200" w:lineRule="atLeast"/>
              <w:jc w:val="right"/>
              <w:rPr>
                <w:sz w:val="18"/>
                <w:szCs w:val="18"/>
                <w:rtl/>
                <w:lang w:val="en-US" w:eastAsia="en-US"/>
              </w:rPr>
            </w:pPr>
            <w:r w:rsidRPr="00695FE9">
              <w:rPr>
                <w:sz w:val="18"/>
                <w:szCs w:val="18"/>
                <w:rtl/>
                <w:lang w:val="en-US" w:eastAsia="en-US"/>
              </w:rPr>
              <w:t>118</w:t>
            </w:r>
          </w:p>
        </w:tc>
      </w:tr>
      <w:tr w:rsidR="00B608F3" w:rsidRPr="00695FE9">
        <w:trPr>
          <w:jc w:val="center"/>
        </w:trPr>
        <w:tc>
          <w:tcPr>
            <w:tcW w:w="521" w:type="dxa"/>
            <w:tcBorders>
              <w:top w:val="nil"/>
              <w:left w:val="nil"/>
              <w:bottom w:val="nil"/>
              <w:right w:val="nil"/>
            </w:tcBorders>
            <w:shd w:val="clear" w:color="auto" w:fill="auto"/>
          </w:tcPr>
          <w:p w:rsidR="00B608F3" w:rsidRPr="00695FE9" w:rsidRDefault="00B608F3">
            <w:pPr>
              <w:tabs>
                <w:tab w:val="right" w:pos="851"/>
              </w:tabs>
              <w:spacing w:before="40" w:after="40" w:line="200" w:lineRule="atLeast"/>
              <w:jc w:val="lowKashida"/>
              <w:rPr>
                <w:sz w:val="18"/>
                <w:szCs w:val="18"/>
                <w:rtl/>
                <w:lang w:val="en-US" w:eastAsia="en-US"/>
              </w:rPr>
            </w:pPr>
            <w:r w:rsidRPr="00695FE9">
              <w:rPr>
                <w:sz w:val="18"/>
                <w:szCs w:val="18"/>
                <w:rtl/>
                <w:lang w:val="en-US" w:eastAsia="en-US"/>
              </w:rPr>
              <w:t>4</w:t>
            </w:r>
          </w:p>
        </w:tc>
        <w:tc>
          <w:tcPr>
            <w:tcW w:w="1810" w:type="dxa"/>
            <w:tcBorders>
              <w:top w:val="nil"/>
              <w:left w:val="nil"/>
              <w:bottom w:val="nil"/>
              <w:right w:val="nil"/>
            </w:tcBorders>
            <w:shd w:val="clear" w:color="auto" w:fill="auto"/>
            <w:vAlign w:val="center"/>
          </w:tcPr>
          <w:p w:rsidR="00B608F3" w:rsidRPr="00695FE9" w:rsidRDefault="00B608F3">
            <w:pPr>
              <w:tabs>
                <w:tab w:val="right" w:pos="851"/>
              </w:tabs>
              <w:spacing w:before="40" w:after="40" w:line="200" w:lineRule="atLeast"/>
              <w:jc w:val="lowKashida"/>
              <w:rPr>
                <w:sz w:val="18"/>
                <w:szCs w:val="18"/>
                <w:rtl/>
                <w:lang w:val="en-US" w:eastAsia="en-US"/>
              </w:rPr>
            </w:pPr>
            <w:r>
              <w:rPr>
                <w:sz w:val="18"/>
                <w:szCs w:val="18"/>
                <w:lang w:val="en-US" w:eastAsia="en-US"/>
              </w:rPr>
              <w:t>Ibb</w:t>
            </w:r>
          </w:p>
        </w:tc>
        <w:tc>
          <w:tcPr>
            <w:tcW w:w="1581" w:type="dxa"/>
            <w:tcBorders>
              <w:top w:val="nil"/>
              <w:left w:val="nil"/>
              <w:bottom w:val="nil"/>
              <w:right w:val="nil"/>
            </w:tcBorders>
            <w:shd w:val="clear" w:color="auto" w:fill="auto"/>
            <w:vAlign w:val="center"/>
          </w:tcPr>
          <w:p w:rsidR="00B608F3" w:rsidRPr="00695FE9" w:rsidRDefault="00B608F3">
            <w:pPr>
              <w:tabs>
                <w:tab w:val="right" w:pos="851"/>
              </w:tabs>
              <w:spacing w:before="40" w:after="40" w:line="200" w:lineRule="atLeast"/>
              <w:jc w:val="right"/>
              <w:rPr>
                <w:sz w:val="18"/>
                <w:szCs w:val="18"/>
                <w:rtl/>
                <w:lang w:val="en-US" w:eastAsia="en-US"/>
              </w:rPr>
            </w:pPr>
            <w:r w:rsidRPr="00695FE9">
              <w:rPr>
                <w:sz w:val="18"/>
                <w:szCs w:val="18"/>
                <w:rtl/>
                <w:lang w:val="en-US" w:eastAsia="en-US"/>
              </w:rPr>
              <w:t>375</w:t>
            </w:r>
          </w:p>
        </w:tc>
        <w:tc>
          <w:tcPr>
            <w:tcW w:w="1655" w:type="dxa"/>
            <w:tcBorders>
              <w:top w:val="nil"/>
              <w:left w:val="nil"/>
              <w:bottom w:val="nil"/>
              <w:right w:val="nil"/>
            </w:tcBorders>
            <w:shd w:val="clear" w:color="auto" w:fill="auto"/>
            <w:vAlign w:val="center"/>
          </w:tcPr>
          <w:p w:rsidR="00B608F3" w:rsidRPr="00695FE9" w:rsidRDefault="00B608F3">
            <w:pPr>
              <w:tabs>
                <w:tab w:val="right" w:pos="851"/>
              </w:tabs>
              <w:spacing w:before="40" w:after="40" w:line="200" w:lineRule="atLeast"/>
              <w:jc w:val="right"/>
              <w:rPr>
                <w:sz w:val="18"/>
                <w:szCs w:val="18"/>
                <w:rtl/>
                <w:lang w:val="en-US" w:eastAsia="en-US"/>
              </w:rPr>
            </w:pPr>
            <w:r w:rsidRPr="00695FE9">
              <w:rPr>
                <w:sz w:val="18"/>
                <w:szCs w:val="18"/>
                <w:rtl/>
                <w:lang w:val="en-US" w:eastAsia="en-US"/>
              </w:rPr>
              <w:t>270</w:t>
            </w:r>
          </w:p>
        </w:tc>
        <w:tc>
          <w:tcPr>
            <w:tcW w:w="1746" w:type="dxa"/>
            <w:tcBorders>
              <w:top w:val="nil"/>
              <w:left w:val="nil"/>
              <w:bottom w:val="nil"/>
              <w:right w:val="nil"/>
            </w:tcBorders>
            <w:shd w:val="clear" w:color="auto" w:fill="auto"/>
            <w:vAlign w:val="center"/>
          </w:tcPr>
          <w:p w:rsidR="00B608F3" w:rsidRPr="00695FE9" w:rsidRDefault="00B608F3">
            <w:pPr>
              <w:tabs>
                <w:tab w:val="right" w:pos="851"/>
              </w:tabs>
              <w:spacing w:before="40" w:after="40" w:line="200" w:lineRule="atLeast"/>
              <w:jc w:val="right"/>
              <w:rPr>
                <w:sz w:val="18"/>
                <w:szCs w:val="18"/>
                <w:rtl/>
                <w:lang w:val="en-US" w:eastAsia="en-US"/>
              </w:rPr>
            </w:pPr>
            <w:r w:rsidRPr="00695FE9">
              <w:rPr>
                <w:sz w:val="18"/>
                <w:szCs w:val="18"/>
                <w:rtl/>
                <w:lang w:val="en-US" w:eastAsia="en-US"/>
              </w:rPr>
              <w:t>646</w:t>
            </w:r>
          </w:p>
        </w:tc>
      </w:tr>
      <w:tr w:rsidR="00B608F3" w:rsidRPr="00695FE9">
        <w:trPr>
          <w:jc w:val="center"/>
        </w:trPr>
        <w:tc>
          <w:tcPr>
            <w:tcW w:w="521" w:type="dxa"/>
            <w:tcBorders>
              <w:top w:val="nil"/>
              <w:left w:val="nil"/>
              <w:bottom w:val="nil"/>
              <w:right w:val="nil"/>
            </w:tcBorders>
            <w:shd w:val="clear" w:color="auto" w:fill="auto"/>
          </w:tcPr>
          <w:p w:rsidR="00B608F3" w:rsidRPr="00695FE9" w:rsidRDefault="00B608F3">
            <w:pPr>
              <w:tabs>
                <w:tab w:val="right" w:pos="851"/>
              </w:tabs>
              <w:spacing w:before="40" w:after="40" w:line="200" w:lineRule="atLeast"/>
              <w:jc w:val="lowKashida"/>
              <w:rPr>
                <w:sz w:val="18"/>
                <w:szCs w:val="18"/>
                <w:rtl/>
                <w:lang w:val="en-US" w:eastAsia="en-US"/>
              </w:rPr>
            </w:pPr>
            <w:r w:rsidRPr="00695FE9">
              <w:rPr>
                <w:sz w:val="18"/>
                <w:szCs w:val="18"/>
                <w:rtl/>
                <w:lang w:val="en-US" w:eastAsia="en-US"/>
              </w:rPr>
              <w:t>5</w:t>
            </w:r>
          </w:p>
        </w:tc>
        <w:tc>
          <w:tcPr>
            <w:tcW w:w="1810" w:type="dxa"/>
            <w:tcBorders>
              <w:top w:val="nil"/>
              <w:left w:val="nil"/>
              <w:bottom w:val="nil"/>
              <w:right w:val="nil"/>
            </w:tcBorders>
            <w:shd w:val="clear" w:color="auto" w:fill="auto"/>
            <w:vAlign w:val="center"/>
          </w:tcPr>
          <w:p w:rsidR="00B608F3" w:rsidRPr="00695FE9" w:rsidRDefault="00B608F3">
            <w:pPr>
              <w:tabs>
                <w:tab w:val="right" w:pos="851"/>
              </w:tabs>
              <w:spacing w:before="40" w:after="40" w:line="200" w:lineRule="atLeast"/>
              <w:jc w:val="lowKashida"/>
              <w:rPr>
                <w:sz w:val="18"/>
                <w:szCs w:val="18"/>
                <w:rtl/>
                <w:lang w:val="en-US" w:eastAsia="en-US"/>
              </w:rPr>
            </w:pPr>
            <w:r>
              <w:rPr>
                <w:sz w:val="18"/>
                <w:szCs w:val="18"/>
                <w:lang w:val="en-US" w:eastAsia="en-US"/>
              </w:rPr>
              <w:t>Hudaydah</w:t>
            </w:r>
          </w:p>
        </w:tc>
        <w:tc>
          <w:tcPr>
            <w:tcW w:w="1581" w:type="dxa"/>
            <w:tcBorders>
              <w:top w:val="nil"/>
              <w:left w:val="nil"/>
              <w:bottom w:val="nil"/>
              <w:right w:val="nil"/>
            </w:tcBorders>
            <w:shd w:val="clear" w:color="auto" w:fill="auto"/>
            <w:vAlign w:val="center"/>
          </w:tcPr>
          <w:p w:rsidR="00B608F3" w:rsidRPr="00695FE9" w:rsidRDefault="00B608F3">
            <w:pPr>
              <w:tabs>
                <w:tab w:val="right" w:pos="851"/>
              </w:tabs>
              <w:spacing w:before="40" w:after="40" w:line="200" w:lineRule="atLeast"/>
              <w:jc w:val="right"/>
              <w:rPr>
                <w:sz w:val="18"/>
                <w:szCs w:val="18"/>
                <w:rtl/>
                <w:lang w:val="en-US" w:eastAsia="en-US"/>
              </w:rPr>
            </w:pPr>
            <w:r w:rsidRPr="00695FE9">
              <w:rPr>
                <w:sz w:val="18"/>
                <w:szCs w:val="18"/>
                <w:rtl/>
                <w:lang w:val="en-US" w:eastAsia="en-US"/>
              </w:rPr>
              <w:t>109</w:t>
            </w:r>
          </w:p>
        </w:tc>
        <w:tc>
          <w:tcPr>
            <w:tcW w:w="1655" w:type="dxa"/>
            <w:tcBorders>
              <w:top w:val="nil"/>
              <w:left w:val="nil"/>
              <w:bottom w:val="nil"/>
              <w:right w:val="nil"/>
            </w:tcBorders>
            <w:shd w:val="clear" w:color="auto" w:fill="auto"/>
            <w:vAlign w:val="center"/>
          </w:tcPr>
          <w:p w:rsidR="00B608F3" w:rsidRPr="00695FE9" w:rsidRDefault="00B608F3">
            <w:pPr>
              <w:tabs>
                <w:tab w:val="right" w:pos="851"/>
              </w:tabs>
              <w:spacing w:before="40" w:after="40" w:line="200" w:lineRule="atLeast"/>
              <w:jc w:val="right"/>
              <w:rPr>
                <w:sz w:val="18"/>
                <w:szCs w:val="18"/>
                <w:rtl/>
                <w:lang w:val="en-US" w:eastAsia="en-US"/>
              </w:rPr>
            </w:pPr>
            <w:r w:rsidRPr="00695FE9">
              <w:rPr>
                <w:sz w:val="18"/>
                <w:szCs w:val="18"/>
                <w:rtl/>
                <w:lang w:val="en-US" w:eastAsia="en-US"/>
              </w:rPr>
              <w:t>69</w:t>
            </w:r>
          </w:p>
        </w:tc>
        <w:tc>
          <w:tcPr>
            <w:tcW w:w="1746" w:type="dxa"/>
            <w:tcBorders>
              <w:top w:val="nil"/>
              <w:left w:val="nil"/>
              <w:bottom w:val="nil"/>
              <w:right w:val="nil"/>
            </w:tcBorders>
            <w:shd w:val="clear" w:color="auto" w:fill="auto"/>
            <w:vAlign w:val="center"/>
          </w:tcPr>
          <w:p w:rsidR="00B608F3" w:rsidRPr="00695FE9" w:rsidRDefault="00B608F3">
            <w:pPr>
              <w:tabs>
                <w:tab w:val="right" w:pos="851"/>
              </w:tabs>
              <w:spacing w:before="40" w:after="40" w:line="200" w:lineRule="atLeast"/>
              <w:jc w:val="right"/>
              <w:rPr>
                <w:sz w:val="18"/>
                <w:szCs w:val="18"/>
                <w:rtl/>
                <w:lang w:val="en-US" w:eastAsia="en-US"/>
              </w:rPr>
            </w:pPr>
            <w:r w:rsidRPr="00695FE9">
              <w:rPr>
                <w:sz w:val="18"/>
                <w:szCs w:val="18"/>
                <w:rtl/>
                <w:lang w:val="en-US" w:eastAsia="en-US"/>
              </w:rPr>
              <w:t>178</w:t>
            </w:r>
          </w:p>
        </w:tc>
      </w:tr>
      <w:tr w:rsidR="00B608F3" w:rsidRPr="00695FE9">
        <w:trPr>
          <w:jc w:val="center"/>
        </w:trPr>
        <w:tc>
          <w:tcPr>
            <w:tcW w:w="521" w:type="dxa"/>
            <w:tcBorders>
              <w:top w:val="nil"/>
              <w:left w:val="nil"/>
              <w:bottom w:val="single" w:sz="4" w:space="0" w:color="auto"/>
              <w:right w:val="nil"/>
            </w:tcBorders>
            <w:shd w:val="clear" w:color="auto" w:fill="auto"/>
          </w:tcPr>
          <w:p w:rsidR="00B608F3" w:rsidRPr="00695FE9" w:rsidRDefault="00B608F3">
            <w:pPr>
              <w:tabs>
                <w:tab w:val="right" w:pos="851"/>
              </w:tabs>
              <w:spacing w:before="40" w:after="40" w:line="200" w:lineRule="atLeast"/>
              <w:jc w:val="lowKashida"/>
              <w:rPr>
                <w:sz w:val="18"/>
                <w:szCs w:val="18"/>
                <w:rtl/>
                <w:lang w:val="en-US" w:eastAsia="en-US"/>
              </w:rPr>
            </w:pPr>
            <w:r w:rsidRPr="00695FE9">
              <w:rPr>
                <w:sz w:val="18"/>
                <w:szCs w:val="18"/>
                <w:rtl/>
                <w:lang w:val="en-US" w:eastAsia="en-US"/>
              </w:rPr>
              <w:t>6</w:t>
            </w:r>
          </w:p>
        </w:tc>
        <w:tc>
          <w:tcPr>
            <w:tcW w:w="1810" w:type="dxa"/>
            <w:tcBorders>
              <w:top w:val="nil"/>
              <w:left w:val="nil"/>
              <w:bottom w:val="single" w:sz="4" w:space="0" w:color="auto"/>
              <w:right w:val="nil"/>
            </w:tcBorders>
            <w:shd w:val="clear" w:color="auto" w:fill="auto"/>
            <w:vAlign w:val="center"/>
          </w:tcPr>
          <w:p w:rsidR="00B608F3" w:rsidRPr="00695FE9" w:rsidRDefault="00B608F3">
            <w:pPr>
              <w:tabs>
                <w:tab w:val="right" w:pos="851"/>
              </w:tabs>
              <w:spacing w:before="40" w:after="40" w:line="200" w:lineRule="atLeast"/>
              <w:jc w:val="lowKashida"/>
              <w:rPr>
                <w:sz w:val="18"/>
                <w:szCs w:val="18"/>
                <w:rtl/>
                <w:lang w:val="en-US" w:eastAsia="en-US"/>
              </w:rPr>
            </w:pPr>
            <w:r>
              <w:rPr>
                <w:sz w:val="18"/>
                <w:szCs w:val="18"/>
                <w:lang w:val="en-US" w:eastAsia="en-US"/>
              </w:rPr>
              <w:t>Lahij</w:t>
            </w:r>
          </w:p>
        </w:tc>
        <w:tc>
          <w:tcPr>
            <w:tcW w:w="1581" w:type="dxa"/>
            <w:tcBorders>
              <w:top w:val="nil"/>
              <w:left w:val="nil"/>
              <w:bottom w:val="single" w:sz="4" w:space="0" w:color="auto"/>
              <w:right w:val="nil"/>
            </w:tcBorders>
            <w:shd w:val="clear" w:color="auto" w:fill="auto"/>
            <w:vAlign w:val="center"/>
          </w:tcPr>
          <w:p w:rsidR="00B608F3" w:rsidRPr="00695FE9" w:rsidRDefault="00B608F3">
            <w:pPr>
              <w:tabs>
                <w:tab w:val="right" w:pos="851"/>
              </w:tabs>
              <w:spacing w:before="40" w:after="40" w:line="200" w:lineRule="atLeast"/>
              <w:jc w:val="right"/>
              <w:rPr>
                <w:sz w:val="18"/>
                <w:szCs w:val="18"/>
                <w:rtl/>
                <w:lang w:val="en-US" w:eastAsia="en-US"/>
              </w:rPr>
            </w:pPr>
            <w:r w:rsidRPr="00695FE9">
              <w:rPr>
                <w:sz w:val="18"/>
                <w:szCs w:val="18"/>
                <w:rtl/>
                <w:lang w:val="en-US" w:eastAsia="en-US"/>
              </w:rPr>
              <w:t>627</w:t>
            </w:r>
          </w:p>
        </w:tc>
        <w:tc>
          <w:tcPr>
            <w:tcW w:w="1655" w:type="dxa"/>
            <w:tcBorders>
              <w:top w:val="nil"/>
              <w:left w:val="nil"/>
              <w:bottom w:val="single" w:sz="4" w:space="0" w:color="auto"/>
              <w:right w:val="nil"/>
            </w:tcBorders>
            <w:shd w:val="clear" w:color="auto" w:fill="auto"/>
            <w:vAlign w:val="center"/>
          </w:tcPr>
          <w:p w:rsidR="00B608F3" w:rsidRPr="00695FE9" w:rsidRDefault="00B608F3">
            <w:pPr>
              <w:tabs>
                <w:tab w:val="right" w:pos="851"/>
              </w:tabs>
              <w:spacing w:before="40" w:after="40" w:line="200" w:lineRule="atLeast"/>
              <w:jc w:val="right"/>
              <w:rPr>
                <w:sz w:val="18"/>
                <w:szCs w:val="18"/>
                <w:rtl/>
                <w:lang w:val="en-US" w:eastAsia="en-US"/>
              </w:rPr>
            </w:pPr>
            <w:r w:rsidRPr="00695FE9">
              <w:rPr>
                <w:sz w:val="18"/>
                <w:szCs w:val="18"/>
                <w:rtl/>
                <w:lang w:val="en-US" w:eastAsia="en-US"/>
              </w:rPr>
              <w:t>403</w:t>
            </w:r>
          </w:p>
        </w:tc>
        <w:tc>
          <w:tcPr>
            <w:tcW w:w="1746" w:type="dxa"/>
            <w:tcBorders>
              <w:top w:val="nil"/>
              <w:left w:val="nil"/>
              <w:bottom w:val="single" w:sz="4" w:space="0" w:color="auto"/>
              <w:right w:val="nil"/>
            </w:tcBorders>
            <w:shd w:val="clear" w:color="auto" w:fill="auto"/>
            <w:vAlign w:val="center"/>
          </w:tcPr>
          <w:p w:rsidR="00B608F3" w:rsidRPr="00695FE9" w:rsidRDefault="00B608F3">
            <w:pPr>
              <w:tabs>
                <w:tab w:val="right" w:pos="851"/>
              </w:tabs>
              <w:spacing w:before="40" w:after="40" w:line="200" w:lineRule="atLeast"/>
              <w:jc w:val="right"/>
              <w:rPr>
                <w:sz w:val="18"/>
                <w:szCs w:val="18"/>
                <w:rtl/>
                <w:lang w:val="en-US" w:eastAsia="en-US"/>
              </w:rPr>
            </w:pPr>
            <w:r>
              <w:rPr>
                <w:sz w:val="18"/>
                <w:szCs w:val="18"/>
                <w:lang w:val="en-US" w:eastAsia="en-US"/>
              </w:rPr>
              <w:t>1 030</w:t>
            </w:r>
          </w:p>
        </w:tc>
      </w:tr>
      <w:tr w:rsidR="00B608F3" w:rsidRPr="00695FE9">
        <w:trPr>
          <w:jc w:val="center"/>
        </w:trPr>
        <w:tc>
          <w:tcPr>
            <w:tcW w:w="521" w:type="dxa"/>
            <w:tcBorders>
              <w:top w:val="single" w:sz="4" w:space="0" w:color="auto"/>
              <w:left w:val="nil"/>
              <w:bottom w:val="single" w:sz="12" w:space="0" w:color="auto"/>
              <w:right w:val="nil"/>
            </w:tcBorders>
            <w:shd w:val="clear" w:color="auto" w:fill="auto"/>
          </w:tcPr>
          <w:p w:rsidR="00B608F3" w:rsidRPr="00695FE9" w:rsidRDefault="00B608F3">
            <w:pPr>
              <w:tabs>
                <w:tab w:val="right" w:pos="851"/>
              </w:tabs>
              <w:spacing w:before="40" w:after="40" w:line="200" w:lineRule="atLeast"/>
              <w:jc w:val="lowKashida"/>
              <w:rPr>
                <w:b/>
                <w:bCs/>
                <w:sz w:val="18"/>
                <w:szCs w:val="18"/>
                <w:rtl/>
                <w:lang w:val="en-US" w:eastAsia="en-US"/>
              </w:rPr>
            </w:pPr>
          </w:p>
        </w:tc>
        <w:tc>
          <w:tcPr>
            <w:tcW w:w="1810" w:type="dxa"/>
            <w:tcBorders>
              <w:top w:val="single" w:sz="4" w:space="0" w:color="auto"/>
              <w:left w:val="nil"/>
              <w:bottom w:val="single" w:sz="12" w:space="0" w:color="auto"/>
              <w:right w:val="nil"/>
            </w:tcBorders>
            <w:shd w:val="clear" w:color="auto" w:fill="auto"/>
            <w:vAlign w:val="center"/>
          </w:tcPr>
          <w:p w:rsidR="00B608F3" w:rsidRPr="00695FE9" w:rsidRDefault="00B608F3">
            <w:pPr>
              <w:tabs>
                <w:tab w:val="left" w:pos="170"/>
              </w:tabs>
              <w:spacing w:before="80" w:after="80" w:line="200" w:lineRule="atLeast"/>
              <w:jc w:val="lowKashida"/>
              <w:rPr>
                <w:b/>
                <w:bCs/>
                <w:sz w:val="18"/>
                <w:szCs w:val="18"/>
                <w:rtl/>
                <w:lang w:val="en-US" w:eastAsia="en-US"/>
              </w:rPr>
            </w:pPr>
            <w:r>
              <w:rPr>
                <w:b/>
                <w:bCs/>
                <w:sz w:val="18"/>
                <w:szCs w:val="18"/>
                <w:lang w:val="en-US" w:eastAsia="en-US"/>
              </w:rPr>
              <w:tab/>
              <w:t>Total</w:t>
            </w:r>
          </w:p>
        </w:tc>
        <w:tc>
          <w:tcPr>
            <w:tcW w:w="1581" w:type="dxa"/>
            <w:tcBorders>
              <w:top w:val="single" w:sz="4" w:space="0" w:color="auto"/>
              <w:left w:val="nil"/>
              <w:bottom w:val="single" w:sz="12" w:space="0" w:color="auto"/>
              <w:right w:val="nil"/>
            </w:tcBorders>
            <w:shd w:val="clear" w:color="auto" w:fill="auto"/>
            <w:vAlign w:val="center"/>
          </w:tcPr>
          <w:p w:rsidR="00B608F3" w:rsidRPr="00695FE9" w:rsidRDefault="00B608F3">
            <w:pPr>
              <w:tabs>
                <w:tab w:val="right" w:pos="851"/>
              </w:tabs>
              <w:spacing w:before="80" w:after="80" w:line="200" w:lineRule="atLeast"/>
              <w:jc w:val="right"/>
              <w:rPr>
                <w:b/>
                <w:bCs/>
                <w:sz w:val="18"/>
                <w:szCs w:val="18"/>
                <w:rtl/>
                <w:lang w:val="en-US" w:eastAsia="en-US"/>
              </w:rPr>
            </w:pPr>
            <w:r>
              <w:rPr>
                <w:b/>
                <w:bCs/>
                <w:sz w:val="18"/>
                <w:szCs w:val="18"/>
                <w:lang w:val="en-US" w:eastAsia="en-US"/>
              </w:rPr>
              <w:t>1 566</w:t>
            </w:r>
          </w:p>
        </w:tc>
        <w:tc>
          <w:tcPr>
            <w:tcW w:w="1655" w:type="dxa"/>
            <w:tcBorders>
              <w:top w:val="single" w:sz="4" w:space="0" w:color="auto"/>
              <w:left w:val="nil"/>
              <w:bottom w:val="single" w:sz="12" w:space="0" w:color="auto"/>
              <w:right w:val="nil"/>
            </w:tcBorders>
            <w:shd w:val="clear" w:color="auto" w:fill="auto"/>
            <w:vAlign w:val="center"/>
          </w:tcPr>
          <w:p w:rsidR="00B608F3" w:rsidRPr="00695FE9" w:rsidRDefault="00B608F3">
            <w:pPr>
              <w:tabs>
                <w:tab w:val="right" w:pos="851"/>
              </w:tabs>
              <w:spacing w:before="80" w:after="80" w:line="200" w:lineRule="atLeast"/>
              <w:jc w:val="right"/>
              <w:rPr>
                <w:b/>
                <w:bCs/>
                <w:sz w:val="18"/>
                <w:szCs w:val="18"/>
                <w:rtl/>
                <w:lang w:val="en-US" w:eastAsia="en-US"/>
              </w:rPr>
            </w:pPr>
            <w:r>
              <w:rPr>
                <w:b/>
                <w:bCs/>
                <w:sz w:val="18"/>
                <w:szCs w:val="18"/>
                <w:lang w:val="en-US" w:eastAsia="en-US"/>
              </w:rPr>
              <w:t>1 062</w:t>
            </w:r>
          </w:p>
        </w:tc>
        <w:tc>
          <w:tcPr>
            <w:tcW w:w="1746" w:type="dxa"/>
            <w:tcBorders>
              <w:top w:val="single" w:sz="4" w:space="0" w:color="auto"/>
              <w:left w:val="nil"/>
              <w:bottom w:val="single" w:sz="12" w:space="0" w:color="auto"/>
              <w:right w:val="nil"/>
            </w:tcBorders>
            <w:shd w:val="clear" w:color="auto" w:fill="auto"/>
            <w:vAlign w:val="center"/>
          </w:tcPr>
          <w:p w:rsidR="00B608F3" w:rsidRPr="00695FE9" w:rsidRDefault="00B608F3">
            <w:pPr>
              <w:tabs>
                <w:tab w:val="right" w:pos="851"/>
              </w:tabs>
              <w:spacing w:before="80" w:after="80" w:line="200" w:lineRule="atLeast"/>
              <w:jc w:val="right"/>
              <w:rPr>
                <w:b/>
                <w:bCs/>
                <w:sz w:val="18"/>
                <w:szCs w:val="18"/>
                <w:rtl/>
                <w:lang w:val="en-US" w:eastAsia="en-US"/>
              </w:rPr>
            </w:pPr>
            <w:r>
              <w:rPr>
                <w:b/>
                <w:bCs/>
                <w:sz w:val="18"/>
                <w:szCs w:val="18"/>
                <w:lang w:val="en-US" w:eastAsia="en-US"/>
              </w:rPr>
              <w:t>2 628</w:t>
            </w:r>
          </w:p>
        </w:tc>
      </w:tr>
    </w:tbl>
    <w:p w:rsidR="00B608F3" w:rsidRPr="005B2D88" w:rsidRDefault="00B608F3">
      <w:pPr>
        <w:pStyle w:val="SingleTxtG"/>
        <w:tabs>
          <w:tab w:val="right" w:pos="851"/>
        </w:tabs>
        <w:spacing w:before="240"/>
        <w:rPr>
          <w:b/>
          <w:bCs/>
        </w:rPr>
      </w:pPr>
      <w:r>
        <w:rPr>
          <w:b/>
          <w:bCs/>
        </w:rPr>
        <w:t>Centros para personas con necesidades especiales</w:t>
      </w:r>
    </w:p>
    <w:p w:rsidR="00B608F3" w:rsidRPr="007C56FC" w:rsidRDefault="00B608F3">
      <w:pPr>
        <w:pStyle w:val="SingleTxtG"/>
        <w:tabs>
          <w:tab w:val="right" w:pos="851"/>
        </w:tabs>
        <w:spacing w:before="240"/>
        <w:rPr>
          <w:i/>
          <w:iCs/>
        </w:rPr>
      </w:pPr>
      <w:r>
        <w:rPr>
          <w:i/>
          <w:iCs/>
        </w:rPr>
        <w:t>El Centro para Personas con Necesidades Especiales de Adén</w:t>
      </w:r>
    </w:p>
    <w:p w:rsidR="00B608F3" w:rsidRDefault="00B608F3">
      <w:pPr>
        <w:pStyle w:val="SingleTxtG"/>
        <w:tabs>
          <w:tab w:val="right" w:pos="851"/>
        </w:tabs>
      </w:pPr>
      <w:r>
        <w:t>143.</w:t>
      </w:r>
      <w:r>
        <w:tab/>
        <w:t xml:space="preserve">Este </w:t>
      </w:r>
      <w:r w:rsidRPr="007C56FC">
        <w:t>Centro contribuye a la rehabilitación de personas con necesidades especiales y</w:t>
      </w:r>
      <w:r>
        <w:t xml:space="preserve"> a su for</w:t>
      </w:r>
      <w:r w:rsidRPr="007C56FC">
        <w:t xml:space="preserve">mación en diversas ocupaciones </w:t>
      </w:r>
      <w:r>
        <w:t xml:space="preserve">profesionales </w:t>
      </w:r>
      <w:r w:rsidRPr="007C56FC">
        <w:t xml:space="preserve">acordes </w:t>
      </w:r>
      <w:r>
        <w:t>a sus capacidades intelectuales y físicas</w:t>
      </w:r>
      <w:r w:rsidRPr="007C56FC">
        <w:t xml:space="preserve">. </w:t>
      </w:r>
      <w:r>
        <w:t xml:space="preserve">El </w:t>
      </w:r>
      <w:r w:rsidRPr="007C56FC">
        <w:t xml:space="preserve">Centro </w:t>
      </w:r>
      <w:r>
        <w:t>alberga</w:t>
      </w:r>
      <w:r w:rsidRPr="007C56FC">
        <w:t xml:space="preserve"> las siguientes secciones: profesional</w:t>
      </w:r>
      <w:r>
        <w:t>,</w:t>
      </w:r>
      <w:r w:rsidRPr="007C56FC">
        <w:t xml:space="preserve"> social, psicológica y de intervención temprana.</w:t>
      </w:r>
    </w:p>
    <w:p w:rsidR="00B608F3" w:rsidRPr="007C56FC" w:rsidRDefault="00B608F3">
      <w:pPr>
        <w:pStyle w:val="SingleTxtG"/>
        <w:keepNext/>
        <w:tabs>
          <w:tab w:val="right" w:pos="851"/>
        </w:tabs>
        <w:spacing w:before="240"/>
        <w:jc w:val="left"/>
        <w:rPr>
          <w:b/>
          <w:bCs/>
        </w:rPr>
      </w:pPr>
      <w:r>
        <w:rPr>
          <w:b/>
          <w:bCs/>
        </w:rPr>
        <w:t>Ocupaciones profesionales que promociona el Centro con especificación del número de beneficiarios según su tipo de discapacidad</w:t>
      </w:r>
    </w:p>
    <w:tbl>
      <w:tblPr>
        <w:tblW w:w="7377" w:type="dxa"/>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478"/>
        <w:gridCol w:w="1870"/>
        <w:gridCol w:w="777"/>
        <w:gridCol w:w="776"/>
        <w:gridCol w:w="733"/>
        <w:gridCol w:w="1017"/>
        <w:gridCol w:w="876"/>
        <w:gridCol w:w="850"/>
      </w:tblGrid>
      <w:tr w:rsidR="00B608F3" w:rsidRPr="007C56FC">
        <w:trPr>
          <w:jc w:val="center"/>
        </w:trPr>
        <w:tc>
          <w:tcPr>
            <w:tcW w:w="518" w:type="dxa"/>
            <w:vMerge w:val="restart"/>
            <w:shd w:val="clear" w:color="auto" w:fill="auto"/>
            <w:vAlign w:val="bottom"/>
          </w:tcPr>
          <w:p w:rsidR="00B608F3" w:rsidRPr="007C56FC" w:rsidRDefault="00B608F3">
            <w:pPr>
              <w:keepNext/>
              <w:tabs>
                <w:tab w:val="right" w:pos="851"/>
              </w:tabs>
              <w:spacing w:before="20" w:after="40" w:line="280" w:lineRule="exact"/>
              <w:rPr>
                <w:i/>
                <w:iCs/>
                <w:sz w:val="18"/>
                <w:szCs w:val="18"/>
                <w:rtl/>
                <w:lang w:eastAsia="en-US"/>
              </w:rPr>
            </w:pPr>
          </w:p>
        </w:tc>
        <w:tc>
          <w:tcPr>
            <w:tcW w:w="1999" w:type="dxa"/>
            <w:vMerge w:val="restart"/>
            <w:shd w:val="clear" w:color="auto" w:fill="auto"/>
            <w:vAlign w:val="bottom"/>
          </w:tcPr>
          <w:p w:rsidR="00B608F3" w:rsidRDefault="00B608F3">
            <w:pPr>
              <w:keepNext/>
              <w:tabs>
                <w:tab w:val="right" w:pos="851"/>
              </w:tabs>
              <w:spacing w:before="80" w:after="80" w:line="200" w:lineRule="atLeast"/>
              <w:ind w:left="57"/>
              <w:rPr>
                <w:i/>
                <w:iCs/>
                <w:sz w:val="16"/>
                <w:szCs w:val="16"/>
                <w:rtl/>
                <w:lang w:eastAsia="en-US"/>
              </w:rPr>
            </w:pPr>
            <w:r>
              <w:rPr>
                <w:i/>
                <w:iCs/>
                <w:sz w:val="16"/>
                <w:szCs w:val="16"/>
                <w:lang w:eastAsia="en-US"/>
              </w:rPr>
              <w:t>Denominación del taller</w:t>
            </w:r>
          </w:p>
        </w:tc>
        <w:tc>
          <w:tcPr>
            <w:tcW w:w="1567" w:type="dxa"/>
            <w:gridSpan w:val="2"/>
            <w:tcBorders>
              <w:right w:val="single" w:sz="36" w:space="0" w:color="FFFFFF"/>
            </w:tcBorders>
            <w:shd w:val="clear" w:color="auto" w:fill="auto"/>
            <w:vAlign w:val="bottom"/>
          </w:tcPr>
          <w:p w:rsidR="00B608F3" w:rsidRDefault="00B608F3">
            <w:pPr>
              <w:keepNext/>
              <w:tabs>
                <w:tab w:val="right" w:pos="851"/>
              </w:tabs>
              <w:spacing w:before="80" w:after="80" w:line="200" w:lineRule="atLeast"/>
              <w:jc w:val="center"/>
              <w:rPr>
                <w:i/>
                <w:iCs/>
                <w:sz w:val="16"/>
                <w:szCs w:val="16"/>
                <w:rtl/>
                <w:lang w:eastAsia="en-US"/>
              </w:rPr>
            </w:pPr>
            <w:r>
              <w:rPr>
                <w:i/>
                <w:iCs/>
                <w:sz w:val="16"/>
                <w:szCs w:val="16"/>
                <w:lang w:eastAsia="en-US"/>
              </w:rPr>
              <w:t>Nº de beneficiarios</w:t>
            </w:r>
          </w:p>
        </w:tc>
        <w:tc>
          <w:tcPr>
            <w:tcW w:w="3293" w:type="dxa"/>
            <w:gridSpan w:val="4"/>
            <w:tcBorders>
              <w:left w:val="single" w:sz="36" w:space="0" w:color="FFFFFF"/>
            </w:tcBorders>
            <w:shd w:val="clear" w:color="auto" w:fill="auto"/>
            <w:vAlign w:val="bottom"/>
          </w:tcPr>
          <w:p w:rsidR="00B608F3" w:rsidRDefault="00B608F3">
            <w:pPr>
              <w:keepNext/>
              <w:tabs>
                <w:tab w:val="right" w:pos="851"/>
              </w:tabs>
              <w:spacing w:before="80" w:after="80" w:line="200" w:lineRule="atLeast"/>
              <w:jc w:val="center"/>
              <w:rPr>
                <w:i/>
                <w:iCs/>
                <w:sz w:val="16"/>
                <w:szCs w:val="16"/>
                <w:rtl/>
                <w:lang w:eastAsia="en-US"/>
              </w:rPr>
            </w:pPr>
            <w:r>
              <w:rPr>
                <w:i/>
                <w:iCs/>
                <w:sz w:val="16"/>
                <w:szCs w:val="16"/>
                <w:lang w:eastAsia="en-US"/>
              </w:rPr>
              <w:t>Tipo de discapacidad</w:t>
            </w:r>
          </w:p>
        </w:tc>
      </w:tr>
      <w:tr w:rsidR="00B608F3" w:rsidRPr="007C56FC">
        <w:trPr>
          <w:jc w:val="center"/>
        </w:trPr>
        <w:tc>
          <w:tcPr>
            <w:tcW w:w="518" w:type="dxa"/>
            <w:vMerge/>
            <w:tcBorders>
              <w:bottom w:val="single" w:sz="12" w:space="0" w:color="auto"/>
            </w:tcBorders>
            <w:shd w:val="clear" w:color="auto" w:fill="auto"/>
            <w:vAlign w:val="bottom"/>
          </w:tcPr>
          <w:p w:rsidR="00B608F3" w:rsidRPr="007C56FC" w:rsidRDefault="00B608F3">
            <w:pPr>
              <w:keepNext/>
              <w:tabs>
                <w:tab w:val="right" w:pos="851"/>
              </w:tabs>
              <w:spacing w:before="20" w:after="40" w:line="280" w:lineRule="exact"/>
              <w:rPr>
                <w:i/>
                <w:iCs/>
                <w:sz w:val="18"/>
                <w:szCs w:val="18"/>
                <w:rtl/>
                <w:lang w:eastAsia="en-US"/>
              </w:rPr>
            </w:pPr>
          </w:p>
        </w:tc>
        <w:tc>
          <w:tcPr>
            <w:tcW w:w="1999" w:type="dxa"/>
            <w:vMerge/>
            <w:tcBorders>
              <w:bottom w:val="single" w:sz="12" w:space="0" w:color="auto"/>
            </w:tcBorders>
            <w:shd w:val="clear" w:color="auto" w:fill="auto"/>
            <w:vAlign w:val="bottom"/>
          </w:tcPr>
          <w:p w:rsidR="00B608F3" w:rsidRDefault="00B608F3">
            <w:pPr>
              <w:keepNext/>
              <w:tabs>
                <w:tab w:val="right" w:pos="851"/>
              </w:tabs>
              <w:spacing w:before="80" w:after="80" w:line="200" w:lineRule="atLeast"/>
              <w:ind w:left="57"/>
              <w:rPr>
                <w:i/>
                <w:iCs/>
                <w:sz w:val="16"/>
                <w:szCs w:val="16"/>
                <w:rtl/>
                <w:lang w:eastAsia="en-US"/>
              </w:rPr>
            </w:pPr>
          </w:p>
        </w:tc>
        <w:tc>
          <w:tcPr>
            <w:tcW w:w="783" w:type="dxa"/>
            <w:tcBorders>
              <w:bottom w:val="single" w:sz="12" w:space="0" w:color="auto"/>
            </w:tcBorders>
            <w:shd w:val="clear" w:color="auto" w:fill="auto"/>
            <w:vAlign w:val="bottom"/>
          </w:tcPr>
          <w:p w:rsidR="00B608F3" w:rsidRDefault="00B608F3">
            <w:pPr>
              <w:keepNext/>
              <w:tabs>
                <w:tab w:val="right" w:pos="851"/>
              </w:tabs>
              <w:spacing w:before="80" w:after="80" w:line="200" w:lineRule="atLeast"/>
              <w:jc w:val="right"/>
              <w:rPr>
                <w:i/>
                <w:iCs/>
                <w:sz w:val="16"/>
                <w:szCs w:val="16"/>
                <w:rtl/>
                <w:lang w:eastAsia="en-US"/>
              </w:rPr>
            </w:pPr>
            <w:r>
              <w:rPr>
                <w:i/>
                <w:iCs/>
                <w:sz w:val="16"/>
                <w:szCs w:val="16"/>
                <w:lang w:eastAsia="en-US"/>
              </w:rPr>
              <w:t>Varones</w:t>
            </w:r>
          </w:p>
        </w:tc>
        <w:tc>
          <w:tcPr>
            <w:tcW w:w="784" w:type="dxa"/>
            <w:tcBorders>
              <w:bottom w:val="single" w:sz="12" w:space="0" w:color="auto"/>
              <w:right w:val="single" w:sz="36" w:space="0" w:color="FFFFFF"/>
            </w:tcBorders>
            <w:shd w:val="clear" w:color="auto" w:fill="auto"/>
            <w:vAlign w:val="bottom"/>
          </w:tcPr>
          <w:p w:rsidR="00B608F3" w:rsidRDefault="00B608F3">
            <w:pPr>
              <w:keepNext/>
              <w:tabs>
                <w:tab w:val="right" w:pos="851"/>
              </w:tabs>
              <w:spacing w:before="80" w:after="80" w:line="200" w:lineRule="atLeast"/>
              <w:jc w:val="right"/>
              <w:rPr>
                <w:i/>
                <w:iCs/>
                <w:sz w:val="16"/>
                <w:szCs w:val="16"/>
                <w:rtl/>
                <w:lang w:eastAsia="en-US"/>
              </w:rPr>
            </w:pPr>
            <w:r>
              <w:rPr>
                <w:i/>
                <w:iCs/>
                <w:sz w:val="16"/>
                <w:szCs w:val="16"/>
                <w:lang w:eastAsia="en-US"/>
              </w:rPr>
              <w:t>Mujeres</w:t>
            </w:r>
          </w:p>
        </w:tc>
        <w:tc>
          <w:tcPr>
            <w:tcW w:w="742" w:type="dxa"/>
            <w:tcBorders>
              <w:left w:val="single" w:sz="36" w:space="0" w:color="FFFFFF"/>
              <w:bottom w:val="single" w:sz="12" w:space="0" w:color="auto"/>
            </w:tcBorders>
            <w:shd w:val="clear" w:color="auto" w:fill="auto"/>
            <w:vAlign w:val="bottom"/>
          </w:tcPr>
          <w:p w:rsidR="00B608F3" w:rsidRDefault="00B608F3">
            <w:pPr>
              <w:keepNext/>
              <w:tabs>
                <w:tab w:val="right" w:pos="851"/>
              </w:tabs>
              <w:spacing w:before="80" w:after="80" w:line="200" w:lineRule="atLeast"/>
              <w:jc w:val="right"/>
              <w:rPr>
                <w:i/>
                <w:iCs/>
                <w:sz w:val="16"/>
                <w:szCs w:val="16"/>
                <w:rtl/>
                <w:lang w:eastAsia="en-US"/>
              </w:rPr>
            </w:pPr>
            <w:r>
              <w:rPr>
                <w:i/>
                <w:iCs/>
                <w:sz w:val="16"/>
                <w:szCs w:val="16"/>
                <w:lang w:eastAsia="en-US"/>
              </w:rPr>
              <w:t>Motora</w:t>
            </w:r>
          </w:p>
        </w:tc>
        <w:tc>
          <w:tcPr>
            <w:tcW w:w="759" w:type="dxa"/>
            <w:tcBorders>
              <w:bottom w:val="single" w:sz="12" w:space="0" w:color="auto"/>
            </w:tcBorders>
            <w:shd w:val="clear" w:color="auto" w:fill="auto"/>
            <w:vAlign w:val="bottom"/>
          </w:tcPr>
          <w:p w:rsidR="00B608F3" w:rsidRDefault="00B608F3">
            <w:pPr>
              <w:keepNext/>
              <w:tabs>
                <w:tab w:val="right" w:pos="851"/>
              </w:tabs>
              <w:spacing w:before="80" w:after="80" w:line="200" w:lineRule="atLeast"/>
              <w:jc w:val="right"/>
              <w:rPr>
                <w:i/>
                <w:iCs/>
                <w:sz w:val="16"/>
                <w:szCs w:val="16"/>
                <w:rtl/>
                <w:lang w:eastAsia="en-US"/>
              </w:rPr>
            </w:pPr>
            <w:r>
              <w:rPr>
                <w:i/>
                <w:iCs/>
                <w:sz w:val="16"/>
                <w:szCs w:val="16"/>
                <w:lang w:eastAsia="en-US"/>
              </w:rPr>
              <w:t>Sordomudos</w:t>
            </w:r>
          </w:p>
        </w:tc>
        <w:tc>
          <w:tcPr>
            <w:tcW w:w="910" w:type="dxa"/>
            <w:tcBorders>
              <w:bottom w:val="single" w:sz="12" w:space="0" w:color="auto"/>
            </w:tcBorders>
            <w:shd w:val="clear" w:color="auto" w:fill="auto"/>
            <w:vAlign w:val="bottom"/>
          </w:tcPr>
          <w:p w:rsidR="00B608F3" w:rsidRDefault="00B608F3">
            <w:pPr>
              <w:keepNext/>
              <w:tabs>
                <w:tab w:val="right" w:pos="851"/>
              </w:tabs>
              <w:spacing w:before="80" w:after="80" w:line="200" w:lineRule="atLeast"/>
              <w:jc w:val="right"/>
              <w:rPr>
                <w:i/>
                <w:iCs/>
                <w:sz w:val="16"/>
                <w:szCs w:val="16"/>
                <w:rtl/>
                <w:lang w:eastAsia="en-US"/>
              </w:rPr>
            </w:pPr>
            <w:r>
              <w:rPr>
                <w:i/>
                <w:iCs/>
                <w:sz w:val="16"/>
                <w:szCs w:val="16"/>
                <w:lang w:eastAsia="en-US"/>
              </w:rPr>
              <w:t>Sordera parcial</w:t>
            </w:r>
          </w:p>
        </w:tc>
        <w:tc>
          <w:tcPr>
            <w:tcW w:w="882" w:type="dxa"/>
            <w:tcBorders>
              <w:bottom w:val="single" w:sz="12" w:space="0" w:color="auto"/>
            </w:tcBorders>
            <w:shd w:val="clear" w:color="auto" w:fill="auto"/>
            <w:vAlign w:val="bottom"/>
          </w:tcPr>
          <w:p w:rsidR="00B608F3" w:rsidRDefault="00B608F3">
            <w:pPr>
              <w:keepNext/>
              <w:tabs>
                <w:tab w:val="right" w:pos="851"/>
              </w:tabs>
              <w:spacing w:before="80" w:after="80" w:line="200" w:lineRule="atLeast"/>
              <w:jc w:val="right"/>
              <w:rPr>
                <w:i/>
                <w:iCs/>
                <w:sz w:val="16"/>
                <w:szCs w:val="16"/>
                <w:rtl/>
                <w:lang w:eastAsia="en-US"/>
              </w:rPr>
            </w:pPr>
            <w:r>
              <w:rPr>
                <w:i/>
                <w:iCs/>
                <w:sz w:val="16"/>
                <w:szCs w:val="16"/>
                <w:lang w:eastAsia="en-US"/>
              </w:rPr>
              <w:t>Retraso mental leve</w:t>
            </w:r>
          </w:p>
        </w:tc>
      </w:tr>
      <w:tr w:rsidR="00B608F3" w:rsidRPr="007C56FC">
        <w:trPr>
          <w:jc w:val="center"/>
        </w:trPr>
        <w:tc>
          <w:tcPr>
            <w:tcW w:w="518" w:type="dxa"/>
            <w:tcBorders>
              <w:top w:val="single" w:sz="12" w:space="0" w:color="auto"/>
              <w:bottom w:val="nil"/>
            </w:tcBorders>
            <w:shd w:val="clear" w:color="auto" w:fill="auto"/>
          </w:tcPr>
          <w:p w:rsidR="00B608F3" w:rsidRPr="007C56FC" w:rsidRDefault="00B608F3">
            <w:pPr>
              <w:keepNext/>
              <w:tabs>
                <w:tab w:val="right" w:pos="851"/>
              </w:tabs>
              <w:spacing w:after="20" w:line="280" w:lineRule="exact"/>
              <w:jc w:val="lowKashida"/>
              <w:rPr>
                <w:sz w:val="18"/>
                <w:szCs w:val="18"/>
                <w:rtl/>
                <w:lang w:eastAsia="en-US"/>
              </w:rPr>
            </w:pPr>
            <w:r w:rsidRPr="007C56FC">
              <w:rPr>
                <w:sz w:val="18"/>
                <w:szCs w:val="18"/>
                <w:rtl/>
                <w:lang w:eastAsia="en-US"/>
              </w:rPr>
              <w:t>1</w:t>
            </w:r>
          </w:p>
        </w:tc>
        <w:tc>
          <w:tcPr>
            <w:tcW w:w="1999" w:type="dxa"/>
            <w:tcBorders>
              <w:top w:val="single" w:sz="12" w:space="0" w:color="auto"/>
              <w:bottom w:val="nil"/>
            </w:tcBorders>
            <w:shd w:val="clear" w:color="auto" w:fill="auto"/>
          </w:tcPr>
          <w:p w:rsidR="00B608F3" w:rsidRPr="007C56FC" w:rsidRDefault="00B608F3">
            <w:pPr>
              <w:keepNext/>
              <w:tabs>
                <w:tab w:val="right" w:pos="851"/>
              </w:tabs>
              <w:spacing w:after="20" w:line="280" w:lineRule="exact"/>
              <w:ind w:left="57"/>
              <w:jc w:val="lowKashida"/>
              <w:rPr>
                <w:sz w:val="18"/>
                <w:szCs w:val="18"/>
                <w:rtl/>
                <w:lang w:eastAsia="en-US"/>
              </w:rPr>
            </w:pPr>
            <w:r>
              <w:rPr>
                <w:sz w:val="18"/>
                <w:szCs w:val="18"/>
                <w:lang w:eastAsia="en-US"/>
              </w:rPr>
              <w:t>Carpintería</w:t>
            </w:r>
          </w:p>
        </w:tc>
        <w:tc>
          <w:tcPr>
            <w:tcW w:w="783" w:type="dxa"/>
            <w:tcBorders>
              <w:top w:val="single" w:sz="12" w:space="0" w:color="auto"/>
              <w:bottom w:val="nil"/>
            </w:tcBorders>
            <w:shd w:val="clear" w:color="auto" w:fill="auto"/>
          </w:tcPr>
          <w:p w:rsidR="00B608F3" w:rsidRPr="007C56FC" w:rsidRDefault="00B608F3">
            <w:pPr>
              <w:keepNext/>
              <w:tabs>
                <w:tab w:val="right" w:pos="851"/>
              </w:tabs>
              <w:spacing w:after="20" w:line="280" w:lineRule="exact"/>
              <w:jc w:val="right"/>
              <w:rPr>
                <w:sz w:val="18"/>
                <w:szCs w:val="18"/>
                <w:rtl/>
                <w:lang w:eastAsia="en-US"/>
              </w:rPr>
            </w:pPr>
            <w:r w:rsidRPr="007C56FC">
              <w:rPr>
                <w:sz w:val="18"/>
                <w:szCs w:val="18"/>
                <w:rtl/>
                <w:lang w:eastAsia="en-US"/>
              </w:rPr>
              <w:t>25</w:t>
            </w:r>
          </w:p>
        </w:tc>
        <w:tc>
          <w:tcPr>
            <w:tcW w:w="784" w:type="dxa"/>
            <w:tcBorders>
              <w:top w:val="single" w:sz="12" w:space="0" w:color="auto"/>
              <w:bottom w:val="nil"/>
            </w:tcBorders>
            <w:shd w:val="clear" w:color="auto" w:fill="auto"/>
          </w:tcPr>
          <w:p w:rsidR="00B608F3" w:rsidRPr="007C56FC" w:rsidRDefault="00B608F3">
            <w:pPr>
              <w:keepNext/>
              <w:tabs>
                <w:tab w:val="right" w:pos="851"/>
              </w:tabs>
              <w:spacing w:after="20" w:line="280" w:lineRule="exact"/>
              <w:jc w:val="right"/>
              <w:rPr>
                <w:sz w:val="18"/>
                <w:szCs w:val="18"/>
                <w:rtl/>
                <w:lang w:eastAsia="en-US"/>
              </w:rPr>
            </w:pPr>
            <w:r w:rsidRPr="007C56FC">
              <w:rPr>
                <w:sz w:val="18"/>
                <w:szCs w:val="18"/>
                <w:rtl/>
                <w:lang w:eastAsia="en-US"/>
              </w:rPr>
              <w:t>-</w:t>
            </w:r>
          </w:p>
        </w:tc>
        <w:tc>
          <w:tcPr>
            <w:tcW w:w="742" w:type="dxa"/>
            <w:tcBorders>
              <w:top w:val="single" w:sz="12" w:space="0" w:color="auto"/>
              <w:bottom w:val="nil"/>
            </w:tcBorders>
            <w:shd w:val="clear" w:color="auto" w:fill="auto"/>
          </w:tcPr>
          <w:p w:rsidR="00B608F3" w:rsidRPr="007C56FC" w:rsidRDefault="00B608F3">
            <w:pPr>
              <w:keepNext/>
              <w:tabs>
                <w:tab w:val="right" w:pos="851"/>
              </w:tabs>
              <w:spacing w:after="20" w:line="280" w:lineRule="exact"/>
              <w:jc w:val="right"/>
              <w:rPr>
                <w:sz w:val="18"/>
                <w:szCs w:val="18"/>
                <w:rtl/>
                <w:lang w:eastAsia="en-US"/>
              </w:rPr>
            </w:pPr>
            <w:r w:rsidRPr="007C56FC">
              <w:rPr>
                <w:sz w:val="18"/>
                <w:szCs w:val="18"/>
                <w:rtl/>
                <w:lang w:eastAsia="en-US"/>
              </w:rPr>
              <w:t>3</w:t>
            </w:r>
          </w:p>
        </w:tc>
        <w:tc>
          <w:tcPr>
            <w:tcW w:w="759" w:type="dxa"/>
            <w:tcBorders>
              <w:top w:val="single" w:sz="12" w:space="0" w:color="auto"/>
              <w:bottom w:val="nil"/>
            </w:tcBorders>
            <w:shd w:val="clear" w:color="auto" w:fill="auto"/>
          </w:tcPr>
          <w:p w:rsidR="00B608F3" w:rsidRPr="007C56FC" w:rsidRDefault="00B608F3">
            <w:pPr>
              <w:keepNext/>
              <w:tabs>
                <w:tab w:val="right" w:pos="851"/>
              </w:tabs>
              <w:spacing w:after="20" w:line="280" w:lineRule="exact"/>
              <w:jc w:val="right"/>
              <w:rPr>
                <w:sz w:val="18"/>
                <w:szCs w:val="18"/>
                <w:rtl/>
                <w:lang w:eastAsia="en-US"/>
              </w:rPr>
            </w:pPr>
            <w:r w:rsidRPr="007C56FC">
              <w:rPr>
                <w:sz w:val="18"/>
                <w:szCs w:val="18"/>
                <w:rtl/>
                <w:lang w:eastAsia="en-US"/>
              </w:rPr>
              <w:t>10</w:t>
            </w:r>
          </w:p>
        </w:tc>
        <w:tc>
          <w:tcPr>
            <w:tcW w:w="910" w:type="dxa"/>
            <w:tcBorders>
              <w:top w:val="single" w:sz="12" w:space="0" w:color="auto"/>
              <w:bottom w:val="nil"/>
            </w:tcBorders>
            <w:shd w:val="clear" w:color="auto" w:fill="auto"/>
          </w:tcPr>
          <w:p w:rsidR="00B608F3" w:rsidRPr="007C56FC" w:rsidRDefault="00B608F3">
            <w:pPr>
              <w:keepNext/>
              <w:tabs>
                <w:tab w:val="right" w:pos="851"/>
              </w:tabs>
              <w:spacing w:after="20" w:line="280" w:lineRule="exact"/>
              <w:jc w:val="right"/>
              <w:rPr>
                <w:sz w:val="18"/>
                <w:szCs w:val="18"/>
                <w:rtl/>
                <w:lang w:eastAsia="en-US"/>
              </w:rPr>
            </w:pPr>
            <w:r w:rsidRPr="007C56FC">
              <w:rPr>
                <w:sz w:val="18"/>
                <w:szCs w:val="18"/>
                <w:rtl/>
                <w:lang w:eastAsia="en-US"/>
              </w:rPr>
              <w:t>6</w:t>
            </w:r>
          </w:p>
        </w:tc>
        <w:tc>
          <w:tcPr>
            <w:tcW w:w="882" w:type="dxa"/>
            <w:tcBorders>
              <w:top w:val="single" w:sz="12" w:space="0" w:color="auto"/>
              <w:bottom w:val="nil"/>
            </w:tcBorders>
            <w:shd w:val="clear" w:color="auto" w:fill="auto"/>
          </w:tcPr>
          <w:p w:rsidR="00B608F3" w:rsidRPr="007C56FC" w:rsidRDefault="00B608F3">
            <w:pPr>
              <w:keepNext/>
              <w:tabs>
                <w:tab w:val="right" w:pos="851"/>
              </w:tabs>
              <w:spacing w:after="20" w:line="280" w:lineRule="exact"/>
              <w:jc w:val="right"/>
              <w:rPr>
                <w:sz w:val="18"/>
                <w:szCs w:val="18"/>
                <w:rtl/>
                <w:lang w:eastAsia="en-US"/>
              </w:rPr>
            </w:pPr>
            <w:r w:rsidRPr="007C56FC">
              <w:rPr>
                <w:sz w:val="18"/>
                <w:szCs w:val="18"/>
                <w:rtl/>
                <w:lang w:eastAsia="en-US"/>
              </w:rPr>
              <w:t>6</w:t>
            </w:r>
          </w:p>
        </w:tc>
      </w:tr>
      <w:tr w:rsidR="00B608F3" w:rsidRPr="007C56FC">
        <w:trPr>
          <w:jc w:val="center"/>
        </w:trPr>
        <w:tc>
          <w:tcPr>
            <w:tcW w:w="518" w:type="dxa"/>
            <w:tcBorders>
              <w:top w:val="nil"/>
              <w:bottom w:val="nil"/>
            </w:tcBorders>
            <w:shd w:val="clear" w:color="auto" w:fill="auto"/>
          </w:tcPr>
          <w:p w:rsidR="00B608F3" w:rsidRPr="007C56FC" w:rsidRDefault="00B608F3">
            <w:pPr>
              <w:tabs>
                <w:tab w:val="right" w:pos="851"/>
              </w:tabs>
              <w:spacing w:after="20" w:line="280" w:lineRule="exact"/>
              <w:jc w:val="lowKashida"/>
              <w:rPr>
                <w:sz w:val="18"/>
                <w:szCs w:val="18"/>
                <w:rtl/>
                <w:lang w:eastAsia="en-US"/>
              </w:rPr>
            </w:pPr>
            <w:r w:rsidRPr="007C56FC">
              <w:rPr>
                <w:sz w:val="18"/>
                <w:szCs w:val="18"/>
                <w:rtl/>
                <w:lang w:eastAsia="en-US"/>
              </w:rPr>
              <w:t>2</w:t>
            </w:r>
          </w:p>
        </w:tc>
        <w:tc>
          <w:tcPr>
            <w:tcW w:w="1999" w:type="dxa"/>
            <w:tcBorders>
              <w:top w:val="nil"/>
              <w:bottom w:val="nil"/>
            </w:tcBorders>
            <w:shd w:val="clear" w:color="auto" w:fill="auto"/>
          </w:tcPr>
          <w:p w:rsidR="00B608F3" w:rsidRPr="007C56FC" w:rsidRDefault="00B608F3">
            <w:pPr>
              <w:tabs>
                <w:tab w:val="right" w:pos="851"/>
              </w:tabs>
              <w:spacing w:after="20" w:line="280" w:lineRule="exact"/>
              <w:ind w:left="57"/>
              <w:jc w:val="lowKashida"/>
              <w:rPr>
                <w:sz w:val="18"/>
                <w:szCs w:val="18"/>
                <w:rtl/>
                <w:lang w:eastAsia="en-US"/>
              </w:rPr>
            </w:pPr>
            <w:r>
              <w:rPr>
                <w:sz w:val="18"/>
                <w:szCs w:val="18"/>
                <w:lang w:eastAsia="en-US"/>
              </w:rPr>
              <w:t>Costura femenina</w:t>
            </w:r>
          </w:p>
        </w:tc>
        <w:tc>
          <w:tcPr>
            <w:tcW w:w="783" w:type="dxa"/>
            <w:tcBorders>
              <w:top w:val="nil"/>
              <w:bottom w:val="nil"/>
            </w:tcBorders>
            <w:shd w:val="clear" w:color="auto" w:fill="auto"/>
          </w:tcPr>
          <w:p w:rsidR="00B608F3" w:rsidRPr="007C56FC" w:rsidRDefault="00B608F3">
            <w:pPr>
              <w:tabs>
                <w:tab w:val="right" w:pos="851"/>
              </w:tabs>
              <w:spacing w:after="20" w:line="280" w:lineRule="exact"/>
              <w:jc w:val="right"/>
              <w:rPr>
                <w:sz w:val="18"/>
                <w:szCs w:val="18"/>
                <w:rtl/>
                <w:lang w:eastAsia="en-US"/>
              </w:rPr>
            </w:pPr>
            <w:r w:rsidRPr="007C56FC">
              <w:rPr>
                <w:sz w:val="18"/>
                <w:szCs w:val="18"/>
                <w:rtl/>
                <w:lang w:eastAsia="en-US"/>
              </w:rPr>
              <w:t>-</w:t>
            </w:r>
          </w:p>
        </w:tc>
        <w:tc>
          <w:tcPr>
            <w:tcW w:w="784" w:type="dxa"/>
            <w:tcBorders>
              <w:top w:val="nil"/>
              <w:bottom w:val="nil"/>
            </w:tcBorders>
            <w:shd w:val="clear" w:color="auto" w:fill="auto"/>
          </w:tcPr>
          <w:p w:rsidR="00B608F3" w:rsidRPr="007C56FC" w:rsidRDefault="00B608F3">
            <w:pPr>
              <w:tabs>
                <w:tab w:val="right" w:pos="851"/>
              </w:tabs>
              <w:spacing w:after="20" w:line="280" w:lineRule="exact"/>
              <w:jc w:val="right"/>
              <w:rPr>
                <w:sz w:val="18"/>
                <w:szCs w:val="18"/>
                <w:rtl/>
                <w:lang w:eastAsia="en-US"/>
              </w:rPr>
            </w:pPr>
            <w:r w:rsidRPr="007C56FC">
              <w:rPr>
                <w:sz w:val="18"/>
                <w:szCs w:val="18"/>
                <w:rtl/>
                <w:lang w:eastAsia="en-US"/>
              </w:rPr>
              <w:t>25</w:t>
            </w:r>
          </w:p>
        </w:tc>
        <w:tc>
          <w:tcPr>
            <w:tcW w:w="742" w:type="dxa"/>
            <w:tcBorders>
              <w:top w:val="nil"/>
              <w:bottom w:val="nil"/>
            </w:tcBorders>
            <w:shd w:val="clear" w:color="auto" w:fill="auto"/>
          </w:tcPr>
          <w:p w:rsidR="00B608F3" w:rsidRPr="007C56FC" w:rsidRDefault="00B608F3">
            <w:pPr>
              <w:tabs>
                <w:tab w:val="right" w:pos="851"/>
              </w:tabs>
              <w:spacing w:after="20" w:line="280" w:lineRule="exact"/>
              <w:jc w:val="right"/>
              <w:rPr>
                <w:sz w:val="18"/>
                <w:szCs w:val="18"/>
                <w:rtl/>
                <w:lang w:eastAsia="en-US"/>
              </w:rPr>
            </w:pPr>
            <w:r w:rsidRPr="007C56FC">
              <w:rPr>
                <w:sz w:val="18"/>
                <w:szCs w:val="18"/>
                <w:rtl/>
                <w:lang w:eastAsia="en-US"/>
              </w:rPr>
              <w:t>5</w:t>
            </w:r>
          </w:p>
        </w:tc>
        <w:tc>
          <w:tcPr>
            <w:tcW w:w="759" w:type="dxa"/>
            <w:tcBorders>
              <w:top w:val="nil"/>
              <w:bottom w:val="nil"/>
            </w:tcBorders>
            <w:shd w:val="clear" w:color="auto" w:fill="auto"/>
          </w:tcPr>
          <w:p w:rsidR="00B608F3" w:rsidRPr="007C56FC" w:rsidRDefault="00B608F3">
            <w:pPr>
              <w:tabs>
                <w:tab w:val="right" w:pos="851"/>
              </w:tabs>
              <w:spacing w:after="20" w:line="280" w:lineRule="exact"/>
              <w:jc w:val="right"/>
              <w:rPr>
                <w:sz w:val="18"/>
                <w:szCs w:val="18"/>
                <w:rtl/>
                <w:lang w:eastAsia="en-US"/>
              </w:rPr>
            </w:pPr>
            <w:r w:rsidRPr="007C56FC">
              <w:rPr>
                <w:sz w:val="18"/>
                <w:szCs w:val="18"/>
                <w:rtl/>
                <w:lang w:eastAsia="en-US"/>
              </w:rPr>
              <w:t>15</w:t>
            </w:r>
          </w:p>
        </w:tc>
        <w:tc>
          <w:tcPr>
            <w:tcW w:w="910" w:type="dxa"/>
            <w:tcBorders>
              <w:top w:val="nil"/>
              <w:bottom w:val="nil"/>
            </w:tcBorders>
            <w:shd w:val="clear" w:color="auto" w:fill="auto"/>
          </w:tcPr>
          <w:p w:rsidR="00B608F3" w:rsidRPr="007C56FC" w:rsidRDefault="00B608F3">
            <w:pPr>
              <w:tabs>
                <w:tab w:val="right" w:pos="851"/>
              </w:tabs>
              <w:spacing w:after="20" w:line="280" w:lineRule="exact"/>
              <w:jc w:val="right"/>
              <w:rPr>
                <w:sz w:val="18"/>
                <w:szCs w:val="18"/>
                <w:rtl/>
                <w:lang w:eastAsia="en-US"/>
              </w:rPr>
            </w:pPr>
            <w:r w:rsidRPr="007C56FC">
              <w:rPr>
                <w:sz w:val="18"/>
                <w:szCs w:val="18"/>
                <w:rtl/>
                <w:lang w:eastAsia="en-US"/>
              </w:rPr>
              <w:t>5</w:t>
            </w:r>
          </w:p>
        </w:tc>
        <w:tc>
          <w:tcPr>
            <w:tcW w:w="882" w:type="dxa"/>
            <w:tcBorders>
              <w:top w:val="nil"/>
              <w:bottom w:val="nil"/>
            </w:tcBorders>
            <w:shd w:val="clear" w:color="auto" w:fill="auto"/>
          </w:tcPr>
          <w:p w:rsidR="00B608F3" w:rsidRPr="007C56FC" w:rsidRDefault="00B608F3">
            <w:pPr>
              <w:tabs>
                <w:tab w:val="right" w:pos="851"/>
              </w:tabs>
              <w:spacing w:after="20" w:line="280" w:lineRule="exact"/>
              <w:jc w:val="right"/>
              <w:rPr>
                <w:sz w:val="18"/>
                <w:szCs w:val="18"/>
                <w:rtl/>
                <w:lang w:eastAsia="en-US"/>
              </w:rPr>
            </w:pPr>
            <w:r w:rsidRPr="007C56FC">
              <w:rPr>
                <w:sz w:val="18"/>
                <w:szCs w:val="18"/>
                <w:rtl/>
                <w:lang w:eastAsia="en-US"/>
              </w:rPr>
              <w:t>-</w:t>
            </w:r>
          </w:p>
        </w:tc>
      </w:tr>
      <w:tr w:rsidR="00B608F3" w:rsidRPr="007C56FC">
        <w:trPr>
          <w:jc w:val="center"/>
        </w:trPr>
        <w:tc>
          <w:tcPr>
            <w:tcW w:w="518" w:type="dxa"/>
            <w:tcBorders>
              <w:top w:val="nil"/>
              <w:bottom w:val="nil"/>
            </w:tcBorders>
            <w:shd w:val="clear" w:color="auto" w:fill="auto"/>
          </w:tcPr>
          <w:p w:rsidR="00B608F3" w:rsidRPr="007C56FC" w:rsidRDefault="00B608F3">
            <w:pPr>
              <w:tabs>
                <w:tab w:val="right" w:pos="851"/>
              </w:tabs>
              <w:spacing w:after="20" w:line="280" w:lineRule="exact"/>
              <w:jc w:val="lowKashida"/>
              <w:rPr>
                <w:sz w:val="18"/>
                <w:szCs w:val="18"/>
                <w:rtl/>
                <w:lang w:eastAsia="en-US"/>
              </w:rPr>
            </w:pPr>
            <w:r w:rsidRPr="007C56FC">
              <w:rPr>
                <w:sz w:val="18"/>
                <w:szCs w:val="18"/>
                <w:rtl/>
                <w:lang w:eastAsia="en-US"/>
              </w:rPr>
              <w:t>3</w:t>
            </w:r>
          </w:p>
        </w:tc>
        <w:tc>
          <w:tcPr>
            <w:tcW w:w="1999" w:type="dxa"/>
            <w:tcBorders>
              <w:top w:val="nil"/>
              <w:bottom w:val="nil"/>
            </w:tcBorders>
            <w:shd w:val="clear" w:color="auto" w:fill="auto"/>
          </w:tcPr>
          <w:p w:rsidR="00B608F3" w:rsidRPr="007C56FC" w:rsidRDefault="00B608F3">
            <w:pPr>
              <w:tabs>
                <w:tab w:val="right" w:pos="851"/>
              </w:tabs>
              <w:spacing w:after="20" w:line="280" w:lineRule="exact"/>
              <w:ind w:left="57"/>
              <w:jc w:val="lowKashida"/>
              <w:rPr>
                <w:sz w:val="18"/>
                <w:szCs w:val="18"/>
                <w:rtl/>
                <w:lang w:eastAsia="en-US"/>
              </w:rPr>
            </w:pPr>
            <w:r>
              <w:rPr>
                <w:sz w:val="18"/>
                <w:szCs w:val="18"/>
                <w:lang w:eastAsia="en-US"/>
              </w:rPr>
              <w:t>Punto</w:t>
            </w:r>
          </w:p>
        </w:tc>
        <w:tc>
          <w:tcPr>
            <w:tcW w:w="783" w:type="dxa"/>
            <w:tcBorders>
              <w:top w:val="nil"/>
              <w:bottom w:val="nil"/>
            </w:tcBorders>
            <w:shd w:val="clear" w:color="auto" w:fill="auto"/>
          </w:tcPr>
          <w:p w:rsidR="00B608F3" w:rsidRPr="007C56FC" w:rsidRDefault="00B608F3">
            <w:pPr>
              <w:tabs>
                <w:tab w:val="right" w:pos="851"/>
              </w:tabs>
              <w:spacing w:after="20" w:line="280" w:lineRule="exact"/>
              <w:jc w:val="right"/>
              <w:rPr>
                <w:sz w:val="18"/>
                <w:szCs w:val="18"/>
                <w:rtl/>
                <w:lang w:eastAsia="en-US"/>
              </w:rPr>
            </w:pPr>
            <w:r w:rsidRPr="007C56FC">
              <w:rPr>
                <w:sz w:val="18"/>
                <w:szCs w:val="18"/>
                <w:rtl/>
                <w:lang w:eastAsia="en-US"/>
              </w:rPr>
              <w:t>14</w:t>
            </w:r>
          </w:p>
        </w:tc>
        <w:tc>
          <w:tcPr>
            <w:tcW w:w="784" w:type="dxa"/>
            <w:tcBorders>
              <w:top w:val="nil"/>
              <w:bottom w:val="nil"/>
            </w:tcBorders>
            <w:shd w:val="clear" w:color="auto" w:fill="auto"/>
          </w:tcPr>
          <w:p w:rsidR="00B608F3" w:rsidRPr="007C56FC" w:rsidRDefault="00B608F3">
            <w:pPr>
              <w:tabs>
                <w:tab w:val="right" w:pos="851"/>
              </w:tabs>
              <w:spacing w:after="20" w:line="280" w:lineRule="exact"/>
              <w:jc w:val="right"/>
              <w:rPr>
                <w:sz w:val="18"/>
                <w:szCs w:val="18"/>
                <w:rtl/>
                <w:lang w:eastAsia="en-US"/>
              </w:rPr>
            </w:pPr>
            <w:r w:rsidRPr="007C56FC">
              <w:rPr>
                <w:sz w:val="18"/>
                <w:szCs w:val="18"/>
                <w:rtl/>
                <w:lang w:eastAsia="en-US"/>
              </w:rPr>
              <w:t>-</w:t>
            </w:r>
          </w:p>
        </w:tc>
        <w:tc>
          <w:tcPr>
            <w:tcW w:w="742" w:type="dxa"/>
            <w:tcBorders>
              <w:top w:val="nil"/>
              <w:bottom w:val="nil"/>
            </w:tcBorders>
            <w:shd w:val="clear" w:color="auto" w:fill="auto"/>
          </w:tcPr>
          <w:p w:rsidR="00B608F3" w:rsidRPr="007C56FC" w:rsidRDefault="00B608F3">
            <w:pPr>
              <w:tabs>
                <w:tab w:val="right" w:pos="851"/>
              </w:tabs>
              <w:spacing w:after="20" w:line="280" w:lineRule="exact"/>
              <w:jc w:val="right"/>
              <w:rPr>
                <w:sz w:val="18"/>
                <w:szCs w:val="18"/>
                <w:rtl/>
                <w:lang w:eastAsia="en-US"/>
              </w:rPr>
            </w:pPr>
            <w:r w:rsidRPr="007C56FC">
              <w:rPr>
                <w:sz w:val="18"/>
                <w:szCs w:val="18"/>
                <w:rtl/>
                <w:lang w:eastAsia="en-US"/>
              </w:rPr>
              <w:t>-</w:t>
            </w:r>
          </w:p>
        </w:tc>
        <w:tc>
          <w:tcPr>
            <w:tcW w:w="759" w:type="dxa"/>
            <w:tcBorders>
              <w:top w:val="nil"/>
              <w:bottom w:val="nil"/>
            </w:tcBorders>
            <w:shd w:val="clear" w:color="auto" w:fill="auto"/>
          </w:tcPr>
          <w:p w:rsidR="00B608F3" w:rsidRPr="007C56FC" w:rsidRDefault="00B608F3">
            <w:pPr>
              <w:tabs>
                <w:tab w:val="right" w:pos="851"/>
              </w:tabs>
              <w:spacing w:after="20" w:line="280" w:lineRule="exact"/>
              <w:jc w:val="right"/>
              <w:rPr>
                <w:sz w:val="18"/>
                <w:szCs w:val="18"/>
                <w:rtl/>
                <w:lang w:eastAsia="en-US"/>
              </w:rPr>
            </w:pPr>
            <w:r w:rsidRPr="007C56FC">
              <w:rPr>
                <w:sz w:val="18"/>
                <w:szCs w:val="18"/>
                <w:rtl/>
                <w:lang w:eastAsia="en-US"/>
              </w:rPr>
              <w:t>8</w:t>
            </w:r>
          </w:p>
        </w:tc>
        <w:tc>
          <w:tcPr>
            <w:tcW w:w="910" w:type="dxa"/>
            <w:tcBorders>
              <w:top w:val="nil"/>
              <w:bottom w:val="nil"/>
            </w:tcBorders>
            <w:shd w:val="clear" w:color="auto" w:fill="auto"/>
          </w:tcPr>
          <w:p w:rsidR="00B608F3" w:rsidRPr="007C56FC" w:rsidRDefault="00B608F3">
            <w:pPr>
              <w:tabs>
                <w:tab w:val="right" w:pos="851"/>
              </w:tabs>
              <w:spacing w:after="20" w:line="280" w:lineRule="exact"/>
              <w:jc w:val="right"/>
              <w:rPr>
                <w:sz w:val="18"/>
                <w:szCs w:val="18"/>
                <w:rtl/>
                <w:lang w:eastAsia="en-US"/>
              </w:rPr>
            </w:pPr>
            <w:r w:rsidRPr="007C56FC">
              <w:rPr>
                <w:sz w:val="18"/>
                <w:szCs w:val="18"/>
                <w:rtl/>
                <w:lang w:eastAsia="en-US"/>
              </w:rPr>
              <w:t>-</w:t>
            </w:r>
          </w:p>
        </w:tc>
        <w:tc>
          <w:tcPr>
            <w:tcW w:w="882" w:type="dxa"/>
            <w:tcBorders>
              <w:top w:val="nil"/>
              <w:bottom w:val="nil"/>
            </w:tcBorders>
            <w:shd w:val="clear" w:color="auto" w:fill="auto"/>
          </w:tcPr>
          <w:p w:rsidR="00B608F3" w:rsidRPr="007C56FC" w:rsidRDefault="00B608F3">
            <w:pPr>
              <w:tabs>
                <w:tab w:val="right" w:pos="851"/>
              </w:tabs>
              <w:spacing w:after="20" w:line="280" w:lineRule="exact"/>
              <w:jc w:val="right"/>
              <w:rPr>
                <w:sz w:val="18"/>
                <w:szCs w:val="18"/>
                <w:rtl/>
                <w:lang w:eastAsia="en-US"/>
              </w:rPr>
            </w:pPr>
            <w:r w:rsidRPr="007C56FC">
              <w:rPr>
                <w:sz w:val="18"/>
                <w:szCs w:val="18"/>
                <w:rtl/>
                <w:lang w:eastAsia="en-US"/>
              </w:rPr>
              <w:t>6</w:t>
            </w:r>
          </w:p>
        </w:tc>
      </w:tr>
      <w:tr w:rsidR="00B608F3" w:rsidRPr="007C56FC">
        <w:trPr>
          <w:jc w:val="center"/>
        </w:trPr>
        <w:tc>
          <w:tcPr>
            <w:tcW w:w="518" w:type="dxa"/>
            <w:tcBorders>
              <w:top w:val="nil"/>
              <w:bottom w:val="nil"/>
            </w:tcBorders>
            <w:shd w:val="clear" w:color="auto" w:fill="auto"/>
          </w:tcPr>
          <w:p w:rsidR="00B608F3" w:rsidRPr="007C56FC" w:rsidRDefault="00B608F3">
            <w:pPr>
              <w:tabs>
                <w:tab w:val="right" w:pos="851"/>
              </w:tabs>
              <w:spacing w:after="20" w:line="280" w:lineRule="exact"/>
              <w:jc w:val="lowKashida"/>
              <w:rPr>
                <w:sz w:val="18"/>
                <w:szCs w:val="18"/>
                <w:rtl/>
                <w:lang w:eastAsia="en-US"/>
              </w:rPr>
            </w:pPr>
            <w:r w:rsidRPr="007C56FC">
              <w:rPr>
                <w:sz w:val="18"/>
                <w:szCs w:val="18"/>
                <w:rtl/>
                <w:lang w:eastAsia="en-US"/>
              </w:rPr>
              <w:t>4</w:t>
            </w:r>
          </w:p>
        </w:tc>
        <w:tc>
          <w:tcPr>
            <w:tcW w:w="1999" w:type="dxa"/>
            <w:tcBorders>
              <w:top w:val="nil"/>
              <w:bottom w:val="nil"/>
            </w:tcBorders>
            <w:shd w:val="clear" w:color="auto" w:fill="auto"/>
          </w:tcPr>
          <w:p w:rsidR="00B608F3" w:rsidRPr="007C56FC" w:rsidRDefault="00B608F3">
            <w:pPr>
              <w:tabs>
                <w:tab w:val="right" w:pos="851"/>
              </w:tabs>
              <w:spacing w:after="20" w:line="280" w:lineRule="exact"/>
              <w:ind w:left="57"/>
              <w:jc w:val="lowKashida"/>
              <w:rPr>
                <w:sz w:val="18"/>
                <w:szCs w:val="18"/>
                <w:rtl/>
                <w:lang w:eastAsia="en-US"/>
              </w:rPr>
            </w:pPr>
            <w:r>
              <w:rPr>
                <w:sz w:val="18"/>
                <w:szCs w:val="18"/>
                <w:lang w:eastAsia="en-US"/>
              </w:rPr>
              <w:t>Computadoras</w:t>
            </w:r>
          </w:p>
        </w:tc>
        <w:tc>
          <w:tcPr>
            <w:tcW w:w="783" w:type="dxa"/>
            <w:tcBorders>
              <w:top w:val="nil"/>
              <w:bottom w:val="nil"/>
            </w:tcBorders>
            <w:shd w:val="clear" w:color="auto" w:fill="auto"/>
          </w:tcPr>
          <w:p w:rsidR="00B608F3" w:rsidRPr="007C56FC" w:rsidRDefault="00B608F3">
            <w:pPr>
              <w:tabs>
                <w:tab w:val="right" w:pos="851"/>
              </w:tabs>
              <w:spacing w:after="20" w:line="280" w:lineRule="exact"/>
              <w:jc w:val="right"/>
              <w:rPr>
                <w:sz w:val="18"/>
                <w:szCs w:val="18"/>
                <w:rtl/>
                <w:lang w:eastAsia="en-US"/>
              </w:rPr>
            </w:pPr>
            <w:r w:rsidRPr="007C56FC">
              <w:rPr>
                <w:sz w:val="18"/>
                <w:szCs w:val="18"/>
                <w:rtl/>
                <w:lang w:eastAsia="en-US"/>
              </w:rPr>
              <w:t>8</w:t>
            </w:r>
          </w:p>
        </w:tc>
        <w:tc>
          <w:tcPr>
            <w:tcW w:w="784" w:type="dxa"/>
            <w:tcBorders>
              <w:top w:val="nil"/>
              <w:bottom w:val="nil"/>
            </w:tcBorders>
            <w:shd w:val="clear" w:color="auto" w:fill="auto"/>
          </w:tcPr>
          <w:p w:rsidR="00B608F3" w:rsidRPr="007C56FC" w:rsidRDefault="00B608F3">
            <w:pPr>
              <w:tabs>
                <w:tab w:val="right" w:pos="851"/>
              </w:tabs>
              <w:spacing w:after="20" w:line="280" w:lineRule="exact"/>
              <w:jc w:val="right"/>
              <w:rPr>
                <w:sz w:val="18"/>
                <w:szCs w:val="18"/>
                <w:rtl/>
                <w:lang w:eastAsia="en-US"/>
              </w:rPr>
            </w:pPr>
            <w:r w:rsidRPr="007C56FC">
              <w:rPr>
                <w:sz w:val="18"/>
                <w:szCs w:val="18"/>
                <w:rtl/>
                <w:lang w:eastAsia="en-US"/>
              </w:rPr>
              <w:t>-</w:t>
            </w:r>
          </w:p>
        </w:tc>
        <w:tc>
          <w:tcPr>
            <w:tcW w:w="742" w:type="dxa"/>
            <w:tcBorders>
              <w:top w:val="nil"/>
              <w:bottom w:val="nil"/>
            </w:tcBorders>
            <w:shd w:val="clear" w:color="auto" w:fill="auto"/>
          </w:tcPr>
          <w:p w:rsidR="00B608F3" w:rsidRPr="007C56FC" w:rsidRDefault="00B608F3">
            <w:pPr>
              <w:tabs>
                <w:tab w:val="right" w:pos="851"/>
              </w:tabs>
              <w:spacing w:after="20" w:line="280" w:lineRule="exact"/>
              <w:jc w:val="right"/>
              <w:rPr>
                <w:sz w:val="18"/>
                <w:szCs w:val="18"/>
                <w:rtl/>
                <w:lang w:eastAsia="en-US"/>
              </w:rPr>
            </w:pPr>
            <w:r w:rsidRPr="007C56FC">
              <w:rPr>
                <w:sz w:val="18"/>
                <w:szCs w:val="18"/>
                <w:rtl/>
                <w:lang w:eastAsia="en-US"/>
              </w:rPr>
              <w:t>4</w:t>
            </w:r>
          </w:p>
        </w:tc>
        <w:tc>
          <w:tcPr>
            <w:tcW w:w="759" w:type="dxa"/>
            <w:tcBorders>
              <w:top w:val="nil"/>
              <w:bottom w:val="nil"/>
            </w:tcBorders>
            <w:shd w:val="clear" w:color="auto" w:fill="auto"/>
          </w:tcPr>
          <w:p w:rsidR="00B608F3" w:rsidRPr="007C56FC" w:rsidRDefault="00B608F3">
            <w:pPr>
              <w:tabs>
                <w:tab w:val="right" w:pos="851"/>
              </w:tabs>
              <w:spacing w:after="20" w:line="280" w:lineRule="exact"/>
              <w:jc w:val="right"/>
              <w:rPr>
                <w:sz w:val="18"/>
                <w:szCs w:val="18"/>
                <w:rtl/>
                <w:lang w:eastAsia="en-US"/>
              </w:rPr>
            </w:pPr>
            <w:r w:rsidRPr="007C56FC">
              <w:rPr>
                <w:sz w:val="18"/>
                <w:szCs w:val="18"/>
                <w:rtl/>
                <w:lang w:eastAsia="en-US"/>
              </w:rPr>
              <w:t>4</w:t>
            </w:r>
          </w:p>
        </w:tc>
        <w:tc>
          <w:tcPr>
            <w:tcW w:w="910" w:type="dxa"/>
            <w:tcBorders>
              <w:top w:val="nil"/>
              <w:bottom w:val="nil"/>
            </w:tcBorders>
            <w:shd w:val="clear" w:color="auto" w:fill="auto"/>
          </w:tcPr>
          <w:p w:rsidR="00B608F3" w:rsidRPr="007C56FC" w:rsidRDefault="00B608F3">
            <w:pPr>
              <w:tabs>
                <w:tab w:val="right" w:pos="851"/>
              </w:tabs>
              <w:spacing w:after="20" w:line="280" w:lineRule="exact"/>
              <w:jc w:val="right"/>
              <w:rPr>
                <w:sz w:val="18"/>
                <w:szCs w:val="18"/>
                <w:rtl/>
                <w:lang w:eastAsia="en-US"/>
              </w:rPr>
            </w:pPr>
            <w:r w:rsidRPr="007C56FC">
              <w:rPr>
                <w:sz w:val="18"/>
                <w:szCs w:val="18"/>
                <w:rtl/>
                <w:lang w:eastAsia="en-US"/>
              </w:rPr>
              <w:t>-</w:t>
            </w:r>
          </w:p>
        </w:tc>
        <w:tc>
          <w:tcPr>
            <w:tcW w:w="882" w:type="dxa"/>
            <w:tcBorders>
              <w:top w:val="nil"/>
              <w:bottom w:val="nil"/>
            </w:tcBorders>
            <w:shd w:val="clear" w:color="auto" w:fill="auto"/>
          </w:tcPr>
          <w:p w:rsidR="00B608F3" w:rsidRPr="007C56FC" w:rsidRDefault="00B608F3">
            <w:pPr>
              <w:tabs>
                <w:tab w:val="right" w:pos="851"/>
              </w:tabs>
              <w:spacing w:after="20" w:line="280" w:lineRule="exact"/>
              <w:jc w:val="right"/>
              <w:rPr>
                <w:sz w:val="18"/>
                <w:szCs w:val="18"/>
                <w:rtl/>
                <w:lang w:eastAsia="en-US"/>
              </w:rPr>
            </w:pPr>
            <w:r w:rsidRPr="007C56FC">
              <w:rPr>
                <w:sz w:val="18"/>
                <w:szCs w:val="18"/>
                <w:rtl/>
                <w:lang w:eastAsia="en-US"/>
              </w:rPr>
              <w:t>-</w:t>
            </w:r>
          </w:p>
        </w:tc>
      </w:tr>
      <w:tr w:rsidR="00B608F3" w:rsidRPr="007C56FC">
        <w:trPr>
          <w:jc w:val="center"/>
        </w:trPr>
        <w:tc>
          <w:tcPr>
            <w:tcW w:w="518" w:type="dxa"/>
            <w:tcBorders>
              <w:top w:val="nil"/>
              <w:bottom w:val="nil"/>
            </w:tcBorders>
            <w:shd w:val="clear" w:color="auto" w:fill="auto"/>
          </w:tcPr>
          <w:p w:rsidR="00B608F3" w:rsidRPr="007C56FC" w:rsidRDefault="00B608F3">
            <w:pPr>
              <w:tabs>
                <w:tab w:val="right" w:pos="851"/>
              </w:tabs>
              <w:spacing w:after="20" w:line="280" w:lineRule="exact"/>
              <w:jc w:val="lowKashida"/>
              <w:rPr>
                <w:sz w:val="18"/>
                <w:szCs w:val="18"/>
                <w:rtl/>
                <w:lang w:eastAsia="en-US"/>
              </w:rPr>
            </w:pPr>
            <w:r w:rsidRPr="007C56FC">
              <w:rPr>
                <w:sz w:val="18"/>
                <w:szCs w:val="18"/>
                <w:rtl/>
                <w:lang w:eastAsia="en-US"/>
              </w:rPr>
              <w:t>5</w:t>
            </w:r>
          </w:p>
        </w:tc>
        <w:tc>
          <w:tcPr>
            <w:tcW w:w="1999" w:type="dxa"/>
            <w:tcBorders>
              <w:top w:val="nil"/>
              <w:bottom w:val="nil"/>
            </w:tcBorders>
            <w:shd w:val="clear" w:color="auto" w:fill="auto"/>
          </w:tcPr>
          <w:p w:rsidR="00B608F3" w:rsidRPr="007C56FC" w:rsidRDefault="00B608F3">
            <w:pPr>
              <w:tabs>
                <w:tab w:val="right" w:pos="851"/>
              </w:tabs>
              <w:spacing w:after="20" w:line="280" w:lineRule="exact"/>
              <w:ind w:left="57"/>
              <w:jc w:val="lowKashida"/>
              <w:rPr>
                <w:sz w:val="18"/>
                <w:szCs w:val="18"/>
                <w:rtl/>
                <w:lang w:eastAsia="en-US"/>
              </w:rPr>
            </w:pPr>
            <w:r>
              <w:rPr>
                <w:sz w:val="18"/>
                <w:szCs w:val="18"/>
                <w:lang w:eastAsia="en-US"/>
              </w:rPr>
              <w:t>Artesanía en piel</w:t>
            </w:r>
          </w:p>
        </w:tc>
        <w:tc>
          <w:tcPr>
            <w:tcW w:w="783" w:type="dxa"/>
            <w:tcBorders>
              <w:top w:val="nil"/>
              <w:bottom w:val="nil"/>
            </w:tcBorders>
            <w:shd w:val="clear" w:color="auto" w:fill="auto"/>
          </w:tcPr>
          <w:p w:rsidR="00B608F3" w:rsidRPr="007C56FC" w:rsidRDefault="00B608F3">
            <w:pPr>
              <w:tabs>
                <w:tab w:val="right" w:pos="851"/>
              </w:tabs>
              <w:spacing w:after="20" w:line="280" w:lineRule="exact"/>
              <w:jc w:val="right"/>
              <w:rPr>
                <w:sz w:val="18"/>
                <w:szCs w:val="18"/>
                <w:rtl/>
                <w:lang w:eastAsia="en-US"/>
              </w:rPr>
            </w:pPr>
            <w:r w:rsidRPr="007C56FC">
              <w:rPr>
                <w:sz w:val="18"/>
                <w:szCs w:val="18"/>
                <w:rtl/>
                <w:lang w:eastAsia="en-US"/>
              </w:rPr>
              <w:t>15</w:t>
            </w:r>
          </w:p>
        </w:tc>
        <w:tc>
          <w:tcPr>
            <w:tcW w:w="784" w:type="dxa"/>
            <w:tcBorders>
              <w:top w:val="nil"/>
              <w:bottom w:val="nil"/>
            </w:tcBorders>
            <w:shd w:val="clear" w:color="auto" w:fill="auto"/>
          </w:tcPr>
          <w:p w:rsidR="00B608F3" w:rsidRPr="007C56FC" w:rsidRDefault="00B608F3">
            <w:pPr>
              <w:tabs>
                <w:tab w:val="right" w:pos="851"/>
              </w:tabs>
              <w:spacing w:after="20" w:line="280" w:lineRule="exact"/>
              <w:jc w:val="right"/>
              <w:rPr>
                <w:sz w:val="18"/>
                <w:szCs w:val="18"/>
                <w:rtl/>
                <w:lang w:eastAsia="en-US"/>
              </w:rPr>
            </w:pPr>
            <w:r w:rsidRPr="007C56FC">
              <w:rPr>
                <w:sz w:val="18"/>
                <w:szCs w:val="18"/>
                <w:rtl/>
                <w:lang w:eastAsia="en-US"/>
              </w:rPr>
              <w:t>-</w:t>
            </w:r>
          </w:p>
        </w:tc>
        <w:tc>
          <w:tcPr>
            <w:tcW w:w="742" w:type="dxa"/>
            <w:tcBorders>
              <w:top w:val="nil"/>
              <w:bottom w:val="nil"/>
            </w:tcBorders>
            <w:shd w:val="clear" w:color="auto" w:fill="auto"/>
          </w:tcPr>
          <w:p w:rsidR="00B608F3" w:rsidRPr="007C56FC" w:rsidRDefault="00B608F3">
            <w:pPr>
              <w:tabs>
                <w:tab w:val="right" w:pos="851"/>
              </w:tabs>
              <w:spacing w:after="20" w:line="280" w:lineRule="exact"/>
              <w:jc w:val="right"/>
              <w:rPr>
                <w:sz w:val="18"/>
                <w:szCs w:val="18"/>
                <w:rtl/>
                <w:lang w:eastAsia="en-US"/>
              </w:rPr>
            </w:pPr>
            <w:r w:rsidRPr="007C56FC">
              <w:rPr>
                <w:sz w:val="18"/>
                <w:szCs w:val="18"/>
                <w:rtl/>
                <w:lang w:eastAsia="en-US"/>
              </w:rPr>
              <w:t>8</w:t>
            </w:r>
          </w:p>
        </w:tc>
        <w:tc>
          <w:tcPr>
            <w:tcW w:w="759" w:type="dxa"/>
            <w:tcBorders>
              <w:top w:val="nil"/>
              <w:bottom w:val="nil"/>
            </w:tcBorders>
            <w:shd w:val="clear" w:color="auto" w:fill="auto"/>
          </w:tcPr>
          <w:p w:rsidR="00B608F3" w:rsidRPr="007C56FC" w:rsidRDefault="00B608F3">
            <w:pPr>
              <w:tabs>
                <w:tab w:val="right" w:pos="851"/>
              </w:tabs>
              <w:spacing w:after="20" w:line="280" w:lineRule="exact"/>
              <w:jc w:val="right"/>
              <w:rPr>
                <w:sz w:val="18"/>
                <w:szCs w:val="18"/>
                <w:rtl/>
                <w:lang w:eastAsia="en-US"/>
              </w:rPr>
            </w:pPr>
            <w:r w:rsidRPr="007C56FC">
              <w:rPr>
                <w:sz w:val="18"/>
                <w:szCs w:val="18"/>
                <w:rtl/>
                <w:lang w:eastAsia="en-US"/>
              </w:rPr>
              <w:t>-</w:t>
            </w:r>
          </w:p>
        </w:tc>
        <w:tc>
          <w:tcPr>
            <w:tcW w:w="910" w:type="dxa"/>
            <w:tcBorders>
              <w:top w:val="nil"/>
              <w:bottom w:val="nil"/>
            </w:tcBorders>
            <w:shd w:val="clear" w:color="auto" w:fill="auto"/>
          </w:tcPr>
          <w:p w:rsidR="00B608F3" w:rsidRPr="007C56FC" w:rsidRDefault="00B608F3">
            <w:pPr>
              <w:tabs>
                <w:tab w:val="right" w:pos="851"/>
              </w:tabs>
              <w:spacing w:after="20" w:line="280" w:lineRule="exact"/>
              <w:jc w:val="right"/>
              <w:rPr>
                <w:sz w:val="18"/>
                <w:szCs w:val="18"/>
                <w:rtl/>
                <w:lang w:eastAsia="en-US"/>
              </w:rPr>
            </w:pPr>
            <w:r w:rsidRPr="007C56FC">
              <w:rPr>
                <w:sz w:val="18"/>
                <w:szCs w:val="18"/>
                <w:rtl/>
                <w:lang w:eastAsia="en-US"/>
              </w:rPr>
              <w:t>-</w:t>
            </w:r>
          </w:p>
        </w:tc>
        <w:tc>
          <w:tcPr>
            <w:tcW w:w="882" w:type="dxa"/>
            <w:tcBorders>
              <w:top w:val="nil"/>
              <w:bottom w:val="nil"/>
            </w:tcBorders>
            <w:shd w:val="clear" w:color="auto" w:fill="auto"/>
          </w:tcPr>
          <w:p w:rsidR="00B608F3" w:rsidRPr="007C56FC" w:rsidRDefault="00B608F3">
            <w:pPr>
              <w:tabs>
                <w:tab w:val="right" w:pos="851"/>
              </w:tabs>
              <w:spacing w:after="20" w:line="280" w:lineRule="exact"/>
              <w:jc w:val="right"/>
              <w:rPr>
                <w:sz w:val="18"/>
                <w:szCs w:val="18"/>
                <w:rtl/>
                <w:lang w:eastAsia="en-US"/>
              </w:rPr>
            </w:pPr>
            <w:r w:rsidRPr="007C56FC">
              <w:rPr>
                <w:sz w:val="18"/>
                <w:szCs w:val="18"/>
                <w:rtl/>
                <w:lang w:eastAsia="en-US"/>
              </w:rPr>
              <w:t>7</w:t>
            </w:r>
          </w:p>
        </w:tc>
      </w:tr>
      <w:tr w:rsidR="00B608F3" w:rsidRPr="007C56FC">
        <w:trPr>
          <w:jc w:val="center"/>
        </w:trPr>
        <w:tc>
          <w:tcPr>
            <w:tcW w:w="518" w:type="dxa"/>
            <w:tcBorders>
              <w:top w:val="nil"/>
              <w:bottom w:val="single" w:sz="4" w:space="0" w:color="auto"/>
            </w:tcBorders>
            <w:shd w:val="clear" w:color="auto" w:fill="auto"/>
          </w:tcPr>
          <w:p w:rsidR="00B608F3" w:rsidRPr="007C56FC" w:rsidRDefault="00B608F3">
            <w:pPr>
              <w:tabs>
                <w:tab w:val="right" w:pos="851"/>
              </w:tabs>
              <w:spacing w:after="20" w:line="280" w:lineRule="exact"/>
              <w:jc w:val="lowKashida"/>
              <w:rPr>
                <w:sz w:val="18"/>
                <w:szCs w:val="18"/>
                <w:rtl/>
                <w:lang w:eastAsia="en-US"/>
              </w:rPr>
            </w:pPr>
            <w:r w:rsidRPr="007C56FC">
              <w:rPr>
                <w:sz w:val="18"/>
                <w:szCs w:val="18"/>
                <w:rtl/>
                <w:lang w:eastAsia="en-US"/>
              </w:rPr>
              <w:t>6</w:t>
            </w:r>
          </w:p>
        </w:tc>
        <w:tc>
          <w:tcPr>
            <w:tcW w:w="1999" w:type="dxa"/>
            <w:tcBorders>
              <w:top w:val="nil"/>
              <w:bottom w:val="single" w:sz="4" w:space="0" w:color="auto"/>
            </w:tcBorders>
            <w:shd w:val="clear" w:color="auto" w:fill="auto"/>
          </w:tcPr>
          <w:p w:rsidR="00B608F3" w:rsidRPr="007C56FC" w:rsidRDefault="00B608F3">
            <w:pPr>
              <w:tabs>
                <w:tab w:val="right" w:pos="851"/>
              </w:tabs>
              <w:spacing w:after="20" w:line="280" w:lineRule="exact"/>
              <w:ind w:left="57"/>
              <w:jc w:val="lowKashida"/>
              <w:rPr>
                <w:sz w:val="18"/>
                <w:szCs w:val="18"/>
                <w:rtl/>
                <w:lang w:eastAsia="en-US"/>
              </w:rPr>
            </w:pPr>
            <w:r>
              <w:rPr>
                <w:sz w:val="18"/>
                <w:szCs w:val="18"/>
                <w:lang w:eastAsia="en-US"/>
              </w:rPr>
              <w:t>Aluminio</w:t>
            </w:r>
          </w:p>
        </w:tc>
        <w:tc>
          <w:tcPr>
            <w:tcW w:w="783" w:type="dxa"/>
            <w:tcBorders>
              <w:top w:val="nil"/>
              <w:bottom w:val="single" w:sz="4" w:space="0" w:color="auto"/>
            </w:tcBorders>
            <w:shd w:val="clear" w:color="auto" w:fill="auto"/>
          </w:tcPr>
          <w:p w:rsidR="00B608F3" w:rsidRPr="007C56FC" w:rsidRDefault="00B608F3">
            <w:pPr>
              <w:tabs>
                <w:tab w:val="right" w:pos="851"/>
              </w:tabs>
              <w:spacing w:after="20" w:line="280" w:lineRule="exact"/>
              <w:jc w:val="right"/>
              <w:rPr>
                <w:sz w:val="18"/>
                <w:szCs w:val="18"/>
                <w:rtl/>
                <w:lang w:eastAsia="en-US"/>
              </w:rPr>
            </w:pPr>
            <w:r w:rsidRPr="007C56FC">
              <w:rPr>
                <w:sz w:val="18"/>
                <w:szCs w:val="18"/>
                <w:rtl/>
                <w:lang w:eastAsia="en-US"/>
              </w:rPr>
              <w:t>20</w:t>
            </w:r>
          </w:p>
        </w:tc>
        <w:tc>
          <w:tcPr>
            <w:tcW w:w="784" w:type="dxa"/>
            <w:tcBorders>
              <w:top w:val="nil"/>
              <w:bottom w:val="single" w:sz="4" w:space="0" w:color="auto"/>
            </w:tcBorders>
            <w:shd w:val="clear" w:color="auto" w:fill="auto"/>
          </w:tcPr>
          <w:p w:rsidR="00B608F3" w:rsidRPr="007C56FC" w:rsidRDefault="00B608F3">
            <w:pPr>
              <w:tabs>
                <w:tab w:val="right" w:pos="851"/>
              </w:tabs>
              <w:spacing w:after="20" w:line="280" w:lineRule="exact"/>
              <w:jc w:val="right"/>
              <w:rPr>
                <w:sz w:val="18"/>
                <w:szCs w:val="18"/>
                <w:rtl/>
                <w:lang w:eastAsia="en-US"/>
              </w:rPr>
            </w:pPr>
            <w:r w:rsidRPr="007C56FC">
              <w:rPr>
                <w:sz w:val="18"/>
                <w:szCs w:val="18"/>
                <w:rtl/>
                <w:lang w:eastAsia="en-US"/>
              </w:rPr>
              <w:t>-</w:t>
            </w:r>
          </w:p>
        </w:tc>
        <w:tc>
          <w:tcPr>
            <w:tcW w:w="742" w:type="dxa"/>
            <w:tcBorders>
              <w:top w:val="nil"/>
              <w:bottom w:val="single" w:sz="4" w:space="0" w:color="auto"/>
            </w:tcBorders>
            <w:shd w:val="clear" w:color="auto" w:fill="auto"/>
          </w:tcPr>
          <w:p w:rsidR="00B608F3" w:rsidRPr="007C56FC" w:rsidRDefault="00B608F3">
            <w:pPr>
              <w:tabs>
                <w:tab w:val="right" w:pos="851"/>
              </w:tabs>
              <w:spacing w:after="20" w:line="280" w:lineRule="exact"/>
              <w:jc w:val="right"/>
              <w:rPr>
                <w:sz w:val="18"/>
                <w:szCs w:val="18"/>
                <w:rtl/>
                <w:lang w:eastAsia="en-US"/>
              </w:rPr>
            </w:pPr>
            <w:r w:rsidRPr="007C56FC">
              <w:rPr>
                <w:sz w:val="18"/>
                <w:szCs w:val="18"/>
                <w:rtl/>
                <w:lang w:eastAsia="en-US"/>
              </w:rPr>
              <w:t>5</w:t>
            </w:r>
          </w:p>
        </w:tc>
        <w:tc>
          <w:tcPr>
            <w:tcW w:w="759" w:type="dxa"/>
            <w:tcBorders>
              <w:top w:val="nil"/>
              <w:bottom w:val="single" w:sz="4" w:space="0" w:color="auto"/>
            </w:tcBorders>
            <w:shd w:val="clear" w:color="auto" w:fill="auto"/>
          </w:tcPr>
          <w:p w:rsidR="00B608F3" w:rsidRPr="007C56FC" w:rsidRDefault="00B608F3">
            <w:pPr>
              <w:tabs>
                <w:tab w:val="right" w:pos="851"/>
              </w:tabs>
              <w:spacing w:after="20" w:line="280" w:lineRule="exact"/>
              <w:jc w:val="right"/>
              <w:rPr>
                <w:sz w:val="18"/>
                <w:szCs w:val="18"/>
                <w:rtl/>
                <w:lang w:eastAsia="en-US"/>
              </w:rPr>
            </w:pPr>
            <w:r w:rsidRPr="007C56FC">
              <w:rPr>
                <w:sz w:val="18"/>
                <w:szCs w:val="18"/>
                <w:rtl/>
                <w:lang w:eastAsia="en-US"/>
              </w:rPr>
              <w:t>5</w:t>
            </w:r>
          </w:p>
        </w:tc>
        <w:tc>
          <w:tcPr>
            <w:tcW w:w="910" w:type="dxa"/>
            <w:tcBorders>
              <w:top w:val="nil"/>
              <w:bottom w:val="single" w:sz="4" w:space="0" w:color="auto"/>
            </w:tcBorders>
            <w:shd w:val="clear" w:color="auto" w:fill="auto"/>
          </w:tcPr>
          <w:p w:rsidR="00B608F3" w:rsidRPr="007C56FC" w:rsidRDefault="00B608F3">
            <w:pPr>
              <w:tabs>
                <w:tab w:val="right" w:pos="851"/>
              </w:tabs>
              <w:spacing w:after="20" w:line="280" w:lineRule="exact"/>
              <w:jc w:val="right"/>
              <w:rPr>
                <w:sz w:val="18"/>
                <w:szCs w:val="18"/>
                <w:rtl/>
                <w:lang w:eastAsia="en-US"/>
              </w:rPr>
            </w:pPr>
            <w:r w:rsidRPr="007C56FC">
              <w:rPr>
                <w:sz w:val="18"/>
                <w:szCs w:val="18"/>
                <w:rtl/>
                <w:lang w:eastAsia="en-US"/>
              </w:rPr>
              <w:t>6</w:t>
            </w:r>
          </w:p>
        </w:tc>
        <w:tc>
          <w:tcPr>
            <w:tcW w:w="882" w:type="dxa"/>
            <w:tcBorders>
              <w:top w:val="nil"/>
              <w:bottom w:val="single" w:sz="4" w:space="0" w:color="auto"/>
            </w:tcBorders>
            <w:shd w:val="clear" w:color="auto" w:fill="auto"/>
          </w:tcPr>
          <w:p w:rsidR="00B608F3" w:rsidRPr="007C56FC" w:rsidRDefault="00B608F3">
            <w:pPr>
              <w:tabs>
                <w:tab w:val="right" w:pos="851"/>
              </w:tabs>
              <w:spacing w:after="20" w:line="280" w:lineRule="exact"/>
              <w:jc w:val="right"/>
              <w:rPr>
                <w:sz w:val="18"/>
                <w:szCs w:val="18"/>
                <w:rtl/>
                <w:lang w:eastAsia="en-US"/>
              </w:rPr>
            </w:pPr>
            <w:r w:rsidRPr="007C56FC">
              <w:rPr>
                <w:sz w:val="18"/>
                <w:szCs w:val="18"/>
                <w:rtl/>
                <w:lang w:eastAsia="en-US"/>
              </w:rPr>
              <w:t>4</w:t>
            </w:r>
          </w:p>
        </w:tc>
      </w:tr>
      <w:tr w:rsidR="00B608F3" w:rsidRPr="007C56FC">
        <w:trPr>
          <w:jc w:val="center"/>
        </w:trPr>
        <w:tc>
          <w:tcPr>
            <w:tcW w:w="2517" w:type="dxa"/>
            <w:gridSpan w:val="2"/>
            <w:tcBorders>
              <w:top w:val="single" w:sz="4" w:space="0" w:color="auto"/>
              <w:bottom w:val="single" w:sz="12" w:space="0" w:color="auto"/>
            </w:tcBorders>
            <w:shd w:val="clear" w:color="auto" w:fill="auto"/>
          </w:tcPr>
          <w:p w:rsidR="00B608F3" w:rsidRPr="007C56FC" w:rsidRDefault="00B608F3">
            <w:pPr>
              <w:tabs>
                <w:tab w:val="left" w:pos="170"/>
              </w:tabs>
              <w:spacing w:after="40" w:line="280" w:lineRule="exact"/>
              <w:jc w:val="lowKashida"/>
              <w:rPr>
                <w:b/>
                <w:bCs/>
                <w:sz w:val="18"/>
                <w:szCs w:val="18"/>
                <w:rtl/>
                <w:lang w:eastAsia="en-US"/>
              </w:rPr>
            </w:pPr>
            <w:r>
              <w:rPr>
                <w:b/>
                <w:bCs/>
                <w:sz w:val="18"/>
                <w:szCs w:val="18"/>
                <w:lang w:eastAsia="en-US"/>
              </w:rPr>
              <w:tab/>
              <w:t>Total</w:t>
            </w:r>
          </w:p>
        </w:tc>
        <w:tc>
          <w:tcPr>
            <w:tcW w:w="783" w:type="dxa"/>
            <w:tcBorders>
              <w:top w:val="single" w:sz="4" w:space="0" w:color="auto"/>
              <w:bottom w:val="single" w:sz="12" w:space="0" w:color="auto"/>
            </w:tcBorders>
            <w:shd w:val="clear" w:color="auto" w:fill="auto"/>
          </w:tcPr>
          <w:p w:rsidR="00B608F3" w:rsidRPr="007C56FC" w:rsidRDefault="00B608F3">
            <w:pPr>
              <w:tabs>
                <w:tab w:val="right" w:pos="851"/>
              </w:tabs>
              <w:spacing w:after="40" w:line="280" w:lineRule="exact"/>
              <w:jc w:val="right"/>
              <w:rPr>
                <w:b/>
                <w:bCs/>
                <w:sz w:val="18"/>
                <w:szCs w:val="18"/>
                <w:rtl/>
                <w:lang w:eastAsia="en-US"/>
              </w:rPr>
            </w:pPr>
            <w:r w:rsidRPr="007C56FC">
              <w:rPr>
                <w:b/>
                <w:bCs/>
                <w:sz w:val="18"/>
                <w:szCs w:val="18"/>
                <w:rtl/>
                <w:lang w:eastAsia="en-US"/>
              </w:rPr>
              <w:t>82</w:t>
            </w:r>
          </w:p>
        </w:tc>
        <w:tc>
          <w:tcPr>
            <w:tcW w:w="784" w:type="dxa"/>
            <w:tcBorders>
              <w:top w:val="single" w:sz="4" w:space="0" w:color="auto"/>
              <w:bottom w:val="single" w:sz="12" w:space="0" w:color="auto"/>
            </w:tcBorders>
            <w:shd w:val="clear" w:color="auto" w:fill="auto"/>
          </w:tcPr>
          <w:p w:rsidR="00B608F3" w:rsidRPr="007C56FC" w:rsidRDefault="00B608F3">
            <w:pPr>
              <w:tabs>
                <w:tab w:val="right" w:pos="851"/>
              </w:tabs>
              <w:spacing w:after="40" w:line="280" w:lineRule="exact"/>
              <w:jc w:val="right"/>
              <w:rPr>
                <w:b/>
                <w:bCs/>
                <w:sz w:val="18"/>
                <w:szCs w:val="18"/>
                <w:rtl/>
                <w:lang w:eastAsia="en-US"/>
              </w:rPr>
            </w:pPr>
            <w:r w:rsidRPr="007C56FC">
              <w:rPr>
                <w:b/>
                <w:bCs/>
                <w:sz w:val="18"/>
                <w:szCs w:val="18"/>
                <w:rtl/>
                <w:lang w:eastAsia="en-US"/>
              </w:rPr>
              <w:t>40</w:t>
            </w:r>
          </w:p>
        </w:tc>
        <w:tc>
          <w:tcPr>
            <w:tcW w:w="742" w:type="dxa"/>
            <w:tcBorders>
              <w:top w:val="single" w:sz="4" w:space="0" w:color="auto"/>
              <w:bottom w:val="single" w:sz="12" w:space="0" w:color="auto"/>
            </w:tcBorders>
            <w:shd w:val="clear" w:color="auto" w:fill="auto"/>
          </w:tcPr>
          <w:p w:rsidR="00B608F3" w:rsidRPr="007C56FC" w:rsidRDefault="00B608F3">
            <w:pPr>
              <w:tabs>
                <w:tab w:val="right" w:pos="851"/>
              </w:tabs>
              <w:spacing w:after="40" w:line="280" w:lineRule="exact"/>
              <w:jc w:val="right"/>
              <w:rPr>
                <w:b/>
                <w:bCs/>
                <w:sz w:val="18"/>
                <w:szCs w:val="18"/>
                <w:rtl/>
                <w:lang w:eastAsia="en-US"/>
              </w:rPr>
            </w:pPr>
          </w:p>
        </w:tc>
        <w:tc>
          <w:tcPr>
            <w:tcW w:w="759" w:type="dxa"/>
            <w:tcBorders>
              <w:top w:val="single" w:sz="4" w:space="0" w:color="auto"/>
              <w:bottom w:val="single" w:sz="12" w:space="0" w:color="auto"/>
            </w:tcBorders>
            <w:shd w:val="clear" w:color="auto" w:fill="auto"/>
          </w:tcPr>
          <w:p w:rsidR="00B608F3" w:rsidRPr="007C56FC" w:rsidRDefault="00B608F3">
            <w:pPr>
              <w:tabs>
                <w:tab w:val="right" w:pos="851"/>
              </w:tabs>
              <w:spacing w:after="40" w:line="280" w:lineRule="exact"/>
              <w:jc w:val="right"/>
              <w:rPr>
                <w:b/>
                <w:bCs/>
                <w:sz w:val="18"/>
                <w:szCs w:val="18"/>
                <w:rtl/>
                <w:lang w:eastAsia="en-US"/>
              </w:rPr>
            </w:pPr>
          </w:p>
        </w:tc>
        <w:tc>
          <w:tcPr>
            <w:tcW w:w="910" w:type="dxa"/>
            <w:tcBorders>
              <w:top w:val="single" w:sz="4" w:space="0" w:color="auto"/>
              <w:bottom w:val="single" w:sz="12" w:space="0" w:color="auto"/>
            </w:tcBorders>
            <w:shd w:val="clear" w:color="auto" w:fill="auto"/>
          </w:tcPr>
          <w:p w:rsidR="00B608F3" w:rsidRPr="007C56FC" w:rsidRDefault="00B608F3">
            <w:pPr>
              <w:tabs>
                <w:tab w:val="right" w:pos="851"/>
              </w:tabs>
              <w:spacing w:after="40" w:line="280" w:lineRule="exact"/>
              <w:jc w:val="right"/>
              <w:rPr>
                <w:b/>
                <w:bCs/>
                <w:sz w:val="18"/>
                <w:szCs w:val="18"/>
                <w:rtl/>
                <w:lang w:eastAsia="en-US"/>
              </w:rPr>
            </w:pPr>
          </w:p>
        </w:tc>
        <w:tc>
          <w:tcPr>
            <w:tcW w:w="882" w:type="dxa"/>
            <w:tcBorders>
              <w:top w:val="single" w:sz="4" w:space="0" w:color="auto"/>
              <w:bottom w:val="single" w:sz="12" w:space="0" w:color="auto"/>
            </w:tcBorders>
            <w:shd w:val="clear" w:color="auto" w:fill="auto"/>
          </w:tcPr>
          <w:p w:rsidR="00B608F3" w:rsidRPr="007C56FC" w:rsidRDefault="00B608F3">
            <w:pPr>
              <w:tabs>
                <w:tab w:val="right" w:pos="851"/>
              </w:tabs>
              <w:spacing w:after="40" w:line="280" w:lineRule="exact"/>
              <w:jc w:val="right"/>
              <w:rPr>
                <w:b/>
                <w:bCs/>
                <w:sz w:val="18"/>
                <w:szCs w:val="18"/>
                <w:rtl/>
                <w:lang w:eastAsia="en-US"/>
              </w:rPr>
            </w:pPr>
          </w:p>
        </w:tc>
      </w:tr>
    </w:tbl>
    <w:p w:rsidR="00B608F3" w:rsidRDefault="00B608F3">
      <w:pPr>
        <w:pStyle w:val="SingleTxtG"/>
        <w:tabs>
          <w:tab w:val="right" w:pos="851"/>
        </w:tabs>
        <w:spacing w:before="240"/>
      </w:pPr>
      <w:r>
        <w:rPr>
          <w:b/>
          <w:bCs/>
        </w:rPr>
        <w:t>Número de niños en la Sección de Intervención Temprana</w:t>
      </w:r>
    </w:p>
    <w:tbl>
      <w:tblPr>
        <w:tblW w:w="7421" w:type="dxa"/>
        <w:jc w:val="center"/>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ook w:val="01E0" w:firstRow="1" w:lastRow="1" w:firstColumn="1" w:lastColumn="1" w:noHBand="0" w:noVBand="0"/>
      </w:tblPr>
      <w:tblGrid>
        <w:gridCol w:w="551"/>
        <w:gridCol w:w="2701"/>
        <w:gridCol w:w="1218"/>
        <w:gridCol w:w="1127"/>
        <w:gridCol w:w="1824"/>
      </w:tblGrid>
      <w:tr w:rsidR="00B608F3" w:rsidRPr="00360744">
        <w:trPr>
          <w:tblHeader/>
          <w:jc w:val="center"/>
        </w:trPr>
        <w:tc>
          <w:tcPr>
            <w:tcW w:w="551" w:type="dxa"/>
            <w:tcBorders>
              <w:left w:val="nil"/>
              <w:bottom w:val="single" w:sz="12" w:space="0" w:color="auto"/>
              <w:right w:val="nil"/>
            </w:tcBorders>
            <w:shd w:val="clear" w:color="auto" w:fill="auto"/>
          </w:tcPr>
          <w:p w:rsidR="00B608F3" w:rsidRPr="00360744" w:rsidRDefault="00B608F3">
            <w:pPr>
              <w:tabs>
                <w:tab w:val="right" w:pos="851"/>
              </w:tabs>
              <w:spacing w:before="20" w:after="40" w:line="280" w:lineRule="exact"/>
              <w:rPr>
                <w:i/>
                <w:iCs/>
                <w:sz w:val="18"/>
                <w:szCs w:val="18"/>
                <w:rtl/>
                <w:lang w:eastAsia="en-US"/>
              </w:rPr>
            </w:pPr>
          </w:p>
        </w:tc>
        <w:tc>
          <w:tcPr>
            <w:tcW w:w="2701" w:type="dxa"/>
            <w:tcBorders>
              <w:left w:val="nil"/>
              <w:bottom w:val="single" w:sz="12" w:space="0" w:color="auto"/>
              <w:right w:val="nil"/>
            </w:tcBorders>
            <w:shd w:val="clear" w:color="auto" w:fill="auto"/>
          </w:tcPr>
          <w:p w:rsidR="00B608F3" w:rsidRDefault="00B608F3">
            <w:pPr>
              <w:tabs>
                <w:tab w:val="right" w:pos="851"/>
              </w:tabs>
              <w:spacing w:before="80" w:after="80" w:line="200" w:lineRule="atLeast"/>
              <w:rPr>
                <w:i/>
                <w:iCs/>
                <w:sz w:val="16"/>
                <w:szCs w:val="16"/>
                <w:rtl/>
                <w:lang w:eastAsia="en-US"/>
              </w:rPr>
            </w:pPr>
            <w:r>
              <w:rPr>
                <w:i/>
                <w:iCs/>
                <w:sz w:val="16"/>
                <w:szCs w:val="16"/>
                <w:lang w:eastAsia="en-US"/>
              </w:rPr>
              <w:t>Tipo de discapacidad</w:t>
            </w:r>
          </w:p>
        </w:tc>
        <w:tc>
          <w:tcPr>
            <w:tcW w:w="1218" w:type="dxa"/>
            <w:tcBorders>
              <w:left w:val="nil"/>
              <w:bottom w:val="single" w:sz="12" w:space="0" w:color="auto"/>
              <w:right w:val="nil"/>
            </w:tcBorders>
            <w:shd w:val="clear" w:color="auto" w:fill="auto"/>
          </w:tcPr>
          <w:p w:rsidR="00B608F3" w:rsidRDefault="00B608F3">
            <w:pPr>
              <w:tabs>
                <w:tab w:val="right" w:pos="851"/>
              </w:tabs>
              <w:spacing w:before="80" w:after="80" w:line="200" w:lineRule="atLeast"/>
              <w:jc w:val="right"/>
              <w:rPr>
                <w:i/>
                <w:iCs/>
                <w:sz w:val="16"/>
                <w:szCs w:val="16"/>
                <w:rtl/>
                <w:lang w:eastAsia="en-US"/>
              </w:rPr>
            </w:pPr>
            <w:r>
              <w:rPr>
                <w:i/>
                <w:iCs/>
                <w:sz w:val="16"/>
                <w:szCs w:val="16"/>
                <w:lang w:eastAsia="en-US"/>
              </w:rPr>
              <w:t>Varones</w:t>
            </w:r>
          </w:p>
        </w:tc>
        <w:tc>
          <w:tcPr>
            <w:tcW w:w="1127" w:type="dxa"/>
            <w:tcBorders>
              <w:left w:val="nil"/>
              <w:bottom w:val="single" w:sz="12" w:space="0" w:color="auto"/>
              <w:right w:val="nil"/>
            </w:tcBorders>
            <w:shd w:val="clear" w:color="auto" w:fill="auto"/>
          </w:tcPr>
          <w:p w:rsidR="00B608F3" w:rsidRDefault="00B608F3">
            <w:pPr>
              <w:tabs>
                <w:tab w:val="right" w:pos="851"/>
              </w:tabs>
              <w:spacing w:before="80" w:after="80" w:line="200" w:lineRule="atLeast"/>
              <w:jc w:val="right"/>
              <w:rPr>
                <w:i/>
                <w:iCs/>
                <w:sz w:val="16"/>
                <w:szCs w:val="16"/>
                <w:rtl/>
                <w:lang w:eastAsia="en-US"/>
              </w:rPr>
            </w:pPr>
            <w:r>
              <w:rPr>
                <w:i/>
                <w:iCs/>
                <w:sz w:val="16"/>
                <w:szCs w:val="16"/>
                <w:lang w:eastAsia="en-US"/>
              </w:rPr>
              <w:t>Mujeres</w:t>
            </w:r>
          </w:p>
        </w:tc>
        <w:tc>
          <w:tcPr>
            <w:tcW w:w="1824" w:type="dxa"/>
            <w:tcBorders>
              <w:left w:val="nil"/>
              <w:bottom w:val="single" w:sz="12" w:space="0" w:color="auto"/>
              <w:right w:val="nil"/>
            </w:tcBorders>
            <w:shd w:val="clear" w:color="auto" w:fill="auto"/>
          </w:tcPr>
          <w:p w:rsidR="00B608F3" w:rsidRDefault="00B608F3">
            <w:pPr>
              <w:tabs>
                <w:tab w:val="right" w:pos="851"/>
              </w:tabs>
              <w:spacing w:before="80" w:after="80" w:line="200" w:lineRule="atLeast"/>
              <w:rPr>
                <w:i/>
                <w:iCs/>
                <w:sz w:val="16"/>
                <w:szCs w:val="16"/>
                <w:rtl/>
                <w:lang w:eastAsia="en-US"/>
              </w:rPr>
            </w:pPr>
            <w:r>
              <w:rPr>
                <w:i/>
                <w:iCs/>
                <w:sz w:val="16"/>
                <w:szCs w:val="16"/>
                <w:lang w:eastAsia="en-US"/>
              </w:rPr>
              <w:t>Observaciones</w:t>
            </w:r>
          </w:p>
        </w:tc>
      </w:tr>
      <w:tr w:rsidR="00B608F3" w:rsidRPr="00360744">
        <w:trPr>
          <w:jc w:val="center"/>
        </w:trPr>
        <w:tc>
          <w:tcPr>
            <w:tcW w:w="551" w:type="dxa"/>
            <w:tcBorders>
              <w:top w:val="single" w:sz="12" w:space="0" w:color="auto"/>
              <w:left w:val="nil"/>
              <w:bottom w:val="nil"/>
              <w:right w:val="nil"/>
            </w:tcBorders>
            <w:shd w:val="clear" w:color="auto" w:fill="auto"/>
          </w:tcPr>
          <w:p w:rsidR="00B608F3" w:rsidRPr="00360744" w:rsidRDefault="00B608F3">
            <w:pPr>
              <w:tabs>
                <w:tab w:val="right" w:pos="851"/>
              </w:tabs>
              <w:spacing w:before="40" w:after="40" w:line="200" w:lineRule="atLeast"/>
              <w:jc w:val="lowKashida"/>
              <w:rPr>
                <w:sz w:val="18"/>
                <w:szCs w:val="18"/>
                <w:rtl/>
                <w:lang w:eastAsia="en-US"/>
              </w:rPr>
            </w:pPr>
            <w:r w:rsidRPr="00360744">
              <w:rPr>
                <w:sz w:val="18"/>
                <w:szCs w:val="18"/>
                <w:rtl/>
                <w:lang w:eastAsia="en-US"/>
              </w:rPr>
              <w:t>1</w:t>
            </w:r>
          </w:p>
        </w:tc>
        <w:tc>
          <w:tcPr>
            <w:tcW w:w="2701" w:type="dxa"/>
            <w:tcBorders>
              <w:top w:val="single" w:sz="12" w:space="0" w:color="auto"/>
              <w:left w:val="nil"/>
              <w:bottom w:val="nil"/>
              <w:right w:val="nil"/>
            </w:tcBorders>
            <w:shd w:val="clear" w:color="auto" w:fill="auto"/>
            <w:vAlign w:val="bottom"/>
          </w:tcPr>
          <w:p w:rsidR="00B608F3" w:rsidRPr="00360744" w:rsidRDefault="00B608F3">
            <w:pPr>
              <w:tabs>
                <w:tab w:val="right" w:pos="851"/>
              </w:tabs>
              <w:spacing w:before="40" w:after="40" w:line="200" w:lineRule="atLeast"/>
              <w:jc w:val="lowKashida"/>
              <w:rPr>
                <w:sz w:val="18"/>
                <w:szCs w:val="18"/>
                <w:rtl/>
                <w:lang w:eastAsia="en-US"/>
              </w:rPr>
            </w:pPr>
            <w:r>
              <w:rPr>
                <w:sz w:val="18"/>
                <w:szCs w:val="18"/>
                <w:lang w:eastAsia="en-US"/>
              </w:rPr>
              <w:t>Parálisis cerebral</w:t>
            </w:r>
          </w:p>
        </w:tc>
        <w:tc>
          <w:tcPr>
            <w:tcW w:w="1218" w:type="dxa"/>
            <w:tcBorders>
              <w:top w:val="single" w:sz="12" w:space="0" w:color="auto"/>
              <w:left w:val="nil"/>
              <w:bottom w:val="nil"/>
              <w:right w:val="nil"/>
            </w:tcBorders>
            <w:shd w:val="clear" w:color="auto" w:fill="auto"/>
            <w:vAlign w:val="bottom"/>
          </w:tcPr>
          <w:p w:rsidR="00B608F3" w:rsidRPr="00360744" w:rsidRDefault="00B608F3">
            <w:pPr>
              <w:tabs>
                <w:tab w:val="right" w:pos="851"/>
              </w:tabs>
              <w:spacing w:before="40" w:after="40" w:line="200" w:lineRule="atLeast"/>
              <w:jc w:val="right"/>
              <w:rPr>
                <w:sz w:val="18"/>
                <w:szCs w:val="18"/>
                <w:rtl/>
                <w:lang w:eastAsia="en-US"/>
              </w:rPr>
            </w:pPr>
            <w:r w:rsidRPr="00360744">
              <w:rPr>
                <w:sz w:val="18"/>
                <w:szCs w:val="18"/>
                <w:rtl/>
                <w:lang w:eastAsia="en-US"/>
              </w:rPr>
              <w:t>13</w:t>
            </w:r>
          </w:p>
        </w:tc>
        <w:tc>
          <w:tcPr>
            <w:tcW w:w="1127" w:type="dxa"/>
            <w:tcBorders>
              <w:top w:val="single" w:sz="12" w:space="0" w:color="auto"/>
              <w:left w:val="nil"/>
              <w:bottom w:val="nil"/>
              <w:right w:val="nil"/>
            </w:tcBorders>
            <w:shd w:val="clear" w:color="auto" w:fill="auto"/>
            <w:vAlign w:val="bottom"/>
          </w:tcPr>
          <w:p w:rsidR="00B608F3" w:rsidRPr="00360744" w:rsidRDefault="00B608F3">
            <w:pPr>
              <w:tabs>
                <w:tab w:val="right" w:pos="851"/>
              </w:tabs>
              <w:spacing w:before="40" w:after="40" w:line="200" w:lineRule="atLeast"/>
              <w:jc w:val="right"/>
              <w:rPr>
                <w:sz w:val="18"/>
                <w:szCs w:val="18"/>
                <w:rtl/>
                <w:lang w:eastAsia="en-US"/>
              </w:rPr>
            </w:pPr>
            <w:r w:rsidRPr="00360744">
              <w:rPr>
                <w:sz w:val="18"/>
                <w:szCs w:val="18"/>
                <w:rtl/>
                <w:lang w:eastAsia="en-US"/>
              </w:rPr>
              <w:t>7</w:t>
            </w:r>
          </w:p>
        </w:tc>
        <w:tc>
          <w:tcPr>
            <w:tcW w:w="1824" w:type="dxa"/>
            <w:tcBorders>
              <w:top w:val="single" w:sz="12" w:space="0" w:color="auto"/>
              <w:left w:val="nil"/>
              <w:bottom w:val="nil"/>
              <w:right w:val="nil"/>
            </w:tcBorders>
            <w:shd w:val="clear" w:color="auto" w:fill="auto"/>
          </w:tcPr>
          <w:p w:rsidR="00B608F3" w:rsidRPr="00360744" w:rsidRDefault="00B608F3">
            <w:pPr>
              <w:tabs>
                <w:tab w:val="right" w:pos="851"/>
              </w:tabs>
              <w:spacing w:after="20" w:line="280" w:lineRule="exact"/>
              <w:jc w:val="lowKashida"/>
              <w:rPr>
                <w:sz w:val="18"/>
                <w:szCs w:val="18"/>
                <w:rtl/>
                <w:lang w:eastAsia="en-US"/>
              </w:rPr>
            </w:pPr>
          </w:p>
        </w:tc>
      </w:tr>
      <w:tr w:rsidR="00B608F3" w:rsidRPr="00360744">
        <w:trPr>
          <w:jc w:val="center"/>
        </w:trPr>
        <w:tc>
          <w:tcPr>
            <w:tcW w:w="551" w:type="dxa"/>
            <w:tcBorders>
              <w:top w:val="nil"/>
              <w:left w:val="nil"/>
              <w:bottom w:val="nil"/>
              <w:right w:val="nil"/>
            </w:tcBorders>
            <w:shd w:val="clear" w:color="auto" w:fill="auto"/>
          </w:tcPr>
          <w:p w:rsidR="00B608F3" w:rsidRPr="00360744" w:rsidRDefault="00B608F3">
            <w:pPr>
              <w:tabs>
                <w:tab w:val="right" w:pos="851"/>
              </w:tabs>
              <w:spacing w:before="40" w:after="40" w:line="200" w:lineRule="atLeast"/>
              <w:jc w:val="lowKashida"/>
              <w:rPr>
                <w:sz w:val="18"/>
                <w:szCs w:val="18"/>
                <w:rtl/>
                <w:lang w:eastAsia="en-US"/>
              </w:rPr>
            </w:pPr>
            <w:r w:rsidRPr="00360744">
              <w:rPr>
                <w:sz w:val="18"/>
                <w:szCs w:val="18"/>
                <w:rtl/>
                <w:lang w:eastAsia="en-US"/>
              </w:rPr>
              <w:t>2</w:t>
            </w:r>
          </w:p>
        </w:tc>
        <w:tc>
          <w:tcPr>
            <w:tcW w:w="2701" w:type="dxa"/>
            <w:tcBorders>
              <w:top w:val="nil"/>
              <w:left w:val="nil"/>
              <w:bottom w:val="nil"/>
              <w:right w:val="nil"/>
            </w:tcBorders>
            <w:shd w:val="clear" w:color="auto" w:fill="auto"/>
            <w:vAlign w:val="bottom"/>
          </w:tcPr>
          <w:p w:rsidR="00B608F3" w:rsidRPr="00360744" w:rsidRDefault="00B608F3">
            <w:pPr>
              <w:tabs>
                <w:tab w:val="right" w:pos="851"/>
              </w:tabs>
              <w:spacing w:before="40" w:after="40" w:line="200" w:lineRule="atLeast"/>
              <w:jc w:val="lowKashida"/>
              <w:rPr>
                <w:sz w:val="18"/>
                <w:szCs w:val="18"/>
                <w:rtl/>
                <w:lang w:eastAsia="en-US"/>
              </w:rPr>
            </w:pPr>
            <w:r>
              <w:rPr>
                <w:sz w:val="18"/>
                <w:szCs w:val="18"/>
                <w:lang w:eastAsia="en-US"/>
              </w:rPr>
              <w:t>Síndrome de Down</w:t>
            </w:r>
          </w:p>
        </w:tc>
        <w:tc>
          <w:tcPr>
            <w:tcW w:w="1218" w:type="dxa"/>
            <w:tcBorders>
              <w:top w:val="nil"/>
              <w:left w:val="nil"/>
              <w:bottom w:val="nil"/>
              <w:right w:val="nil"/>
            </w:tcBorders>
            <w:shd w:val="clear" w:color="auto" w:fill="auto"/>
            <w:vAlign w:val="bottom"/>
          </w:tcPr>
          <w:p w:rsidR="00B608F3" w:rsidRPr="00360744" w:rsidRDefault="00B608F3">
            <w:pPr>
              <w:tabs>
                <w:tab w:val="right" w:pos="851"/>
              </w:tabs>
              <w:spacing w:before="40" w:after="40" w:line="200" w:lineRule="atLeast"/>
              <w:jc w:val="right"/>
              <w:rPr>
                <w:sz w:val="18"/>
                <w:szCs w:val="18"/>
                <w:rtl/>
                <w:lang w:eastAsia="en-US"/>
              </w:rPr>
            </w:pPr>
            <w:r w:rsidRPr="00360744">
              <w:rPr>
                <w:sz w:val="18"/>
                <w:szCs w:val="18"/>
                <w:rtl/>
                <w:lang w:eastAsia="en-US"/>
              </w:rPr>
              <w:t>9</w:t>
            </w:r>
          </w:p>
        </w:tc>
        <w:tc>
          <w:tcPr>
            <w:tcW w:w="1127" w:type="dxa"/>
            <w:tcBorders>
              <w:top w:val="nil"/>
              <w:left w:val="nil"/>
              <w:bottom w:val="nil"/>
              <w:right w:val="nil"/>
            </w:tcBorders>
            <w:shd w:val="clear" w:color="auto" w:fill="auto"/>
            <w:vAlign w:val="bottom"/>
          </w:tcPr>
          <w:p w:rsidR="00B608F3" w:rsidRPr="00360744" w:rsidRDefault="00B608F3">
            <w:pPr>
              <w:tabs>
                <w:tab w:val="right" w:pos="851"/>
              </w:tabs>
              <w:spacing w:before="40" w:after="40" w:line="200" w:lineRule="atLeast"/>
              <w:jc w:val="right"/>
              <w:rPr>
                <w:sz w:val="18"/>
                <w:szCs w:val="18"/>
                <w:rtl/>
                <w:lang w:eastAsia="en-US"/>
              </w:rPr>
            </w:pPr>
            <w:r w:rsidRPr="00360744">
              <w:rPr>
                <w:sz w:val="18"/>
                <w:szCs w:val="18"/>
                <w:rtl/>
                <w:lang w:eastAsia="en-US"/>
              </w:rPr>
              <w:t>5</w:t>
            </w:r>
          </w:p>
        </w:tc>
        <w:tc>
          <w:tcPr>
            <w:tcW w:w="1824" w:type="dxa"/>
            <w:tcBorders>
              <w:top w:val="nil"/>
              <w:left w:val="nil"/>
              <w:bottom w:val="nil"/>
              <w:right w:val="nil"/>
            </w:tcBorders>
            <w:shd w:val="clear" w:color="auto" w:fill="auto"/>
          </w:tcPr>
          <w:p w:rsidR="00B608F3" w:rsidRPr="00360744" w:rsidRDefault="00B608F3">
            <w:pPr>
              <w:tabs>
                <w:tab w:val="right" w:pos="851"/>
              </w:tabs>
              <w:spacing w:after="20" w:line="280" w:lineRule="exact"/>
              <w:jc w:val="lowKashida"/>
              <w:rPr>
                <w:sz w:val="18"/>
                <w:szCs w:val="18"/>
                <w:rtl/>
                <w:lang w:eastAsia="en-US"/>
              </w:rPr>
            </w:pPr>
          </w:p>
        </w:tc>
      </w:tr>
      <w:tr w:rsidR="00B608F3" w:rsidRPr="00360744">
        <w:trPr>
          <w:jc w:val="center"/>
        </w:trPr>
        <w:tc>
          <w:tcPr>
            <w:tcW w:w="551" w:type="dxa"/>
            <w:tcBorders>
              <w:top w:val="nil"/>
              <w:left w:val="nil"/>
              <w:bottom w:val="nil"/>
              <w:right w:val="nil"/>
            </w:tcBorders>
            <w:shd w:val="clear" w:color="auto" w:fill="auto"/>
          </w:tcPr>
          <w:p w:rsidR="00B608F3" w:rsidRPr="00360744" w:rsidRDefault="00B608F3">
            <w:pPr>
              <w:tabs>
                <w:tab w:val="right" w:pos="851"/>
              </w:tabs>
              <w:spacing w:before="40" w:after="40" w:line="200" w:lineRule="atLeast"/>
              <w:jc w:val="lowKashida"/>
              <w:rPr>
                <w:sz w:val="18"/>
                <w:szCs w:val="18"/>
                <w:rtl/>
                <w:lang w:eastAsia="en-US"/>
              </w:rPr>
            </w:pPr>
            <w:r w:rsidRPr="00360744">
              <w:rPr>
                <w:sz w:val="18"/>
                <w:szCs w:val="18"/>
                <w:rtl/>
                <w:lang w:eastAsia="en-US"/>
              </w:rPr>
              <w:t>3</w:t>
            </w:r>
          </w:p>
        </w:tc>
        <w:tc>
          <w:tcPr>
            <w:tcW w:w="2701" w:type="dxa"/>
            <w:tcBorders>
              <w:top w:val="nil"/>
              <w:left w:val="nil"/>
              <w:bottom w:val="nil"/>
              <w:right w:val="nil"/>
            </w:tcBorders>
            <w:shd w:val="clear" w:color="auto" w:fill="auto"/>
            <w:vAlign w:val="bottom"/>
          </w:tcPr>
          <w:p w:rsidR="00B608F3" w:rsidRPr="00360744" w:rsidRDefault="00B608F3">
            <w:pPr>
              <w:tabs>
                <w:tab w:val="right" w:pos="851"/>
              </w:tabs>
              <w:spacing w:before="40" w:after="40" w:line="200" w:lineRule="atLeast"/>
              <w:rPr>
                <w:sz w:val="18"/>
                <w:szCs w:val="18"/>
                <w:rtl/>
                <w:lang w:eastAsia="en-US"/>
              </w:rPr>
            </w:pPr>
            <w:r>
              <w:rPr>
                <w:sz w:val="18"/>
                <w:szCs w:val="18"/>
                <w:lang w:eastAsia="en-US"/>
              </w:rPr>
              <w:t>Discapacidad intelectual moderada</w:t>
            </w:r>
          </w:p>
        </w:tc>
        <w:tc>
          <w:tcPr>
            <w:tcW w:w="1218" w:type="dxa"/>
            <w:tcBorders>
              <w:top w:val="nil"/>
              <w:left w:val="nil"/>
              <w:bottom w:val="nil"/>
              <w:right w:val="nil"/>
            </w:tcBorders>
            <w:shd w:val="clear" w:color="auto" w:fill="auto"/>
            <w:vAlign w:val="bottom"/>
          </w:tcPr>
          <w:p w:rsidR="00B608F3" w:rsidRPr="00360744" w:rsidRDefault="00B608F3">
            <w:pPr>
              <w:tabs>
                <w:tab w:val="right" w:pos="851"/>
              </w:tabs>
              <w:spacing w:before="40" w:after="40" w:line="200" w:lineRule="atLeast"/>
              <w:jc w:val="right"/>
              <w:rPr>
                <w:sz w:val="18"/>
                <w:szCs w:val="18"/>
                <w:rtl/>
                <w:lang w:eastAsia="en-US"/>
              </w:rPr>
            </w:pPr>
            <w:r w:rsidRPr="00360744">
              <w:rPr>
                <w:sz w:val="18"/>
                <w:szCs w:val="18"/>
                <w:rtl/>
                <w:lang w:eastAsia="en-US"/>
              </w:rPr>
              <w:t>11</w:t>
            </w:r>
          </w:p>
        </w:tc>
        <w:tc>
          <w:tcPr>
            <w:tcW w:w="1127" w:type="dxa"/>
            <w:tcBorders>
              <w:top w:val="nil"/>
              <w:left w:val="nil"/>
              <w:bottom w:val="nil"/>
              <w:right w:val="nil"/>
            </w:tcBorders>
            <w:shd w:val="clear" w:color="auto" w:fill="auto"/>
            <w:vAlign w:val="bottom"/>
          </w:tcPr>
          <w:p w:rsidR="00B608F3" w:rsidRPr="00360744" w:rsidRDefault="00B608F3">
            <w:pPr>
              <w:tabs>
                <w:tab w:val="right" w:pos="851"/>
              </w:tabs>
              <w:spacing w:before="40" w:after="40" w:line="200" w:lineRule="atLeast"/>
              <w:jc w:val="right"/>
              <w:rPr>
                <w:sz w:val="18"/>
                <w:szCs w:val="18"/>
                <w:rtl/>
                <w:lang w:eastAsia="en-US"/>
              </w:rPr>
            </w:pPr>
            <w:r w:rsidRPr="00360744">
              <w:rPr>
                <w:sz w:val="18"/>
                <w:szCs w:val="18"/>
                <w:rtl/>
                <w:lang w:eastAsia="en-US"/>
              </w:rPr>
              <w:t>3</w:t>
            </w:r>
          </w:p>
        </w:tc>
        <w:tc>
          <w:tcPr>
            <w:tcW w:w="1824" w:type="dxa"/>
            <w:tcBorders>
              <w:top w:val="nil"/>
              <w:left w:val="nil"/>
              <w:bottom w:val="nil"/>
              <w:right w:val="nil"/>
            </w:tcBorders>
            <w:shd w:val="clear" w:color="auto" w:fill="auto"/>
          </w:tcPr>
          <w:p w:rsidR="00B608F3" w:rsidRPr="00360744" w:rsidRDefault="00B608F3">
            <w:pPr>
              <w:tabs>
                <w:tab w:val="right" w:pos="851"/>
              </w:tabs>
              <w:spacing w:after="20" w:line="280" w:lineRule="exact"/>
              <w:jc w:val="lowKashida"/>
              <w:rPr>
                <w:sz w:val="18"/>
                <w:szCs w:val="18"/>
                <w:rtl/>
                <w:lang w:eastAsia="en-US"/>
              </w:rPr>
            </w:pPr>
          </w:p>
        </w:tc>
      </w:tr>
      <w:tr w:rsidR="00B608F3" w:rsidRPr="00360744">
        <w:trPr>
          <w:jc w:val="center"/>
        </w:trPr>
        <w:tc>
          <w:tcPr>
            <w:tcW w:w="551" w:type="dxa"/>
            <w:tcBorders>
              <w:top w:val="nil"/>
              <w:left w:val="nil"/>
              <w:bottom w:val="nil"/>
              <w:right w:val="nil"/>
            </w:tcBorders>
            <w:shd w:val="clear" w:color="auto" w:fill="auto"/>
          </w:tcPr>
          <w:p w:rsidR="00B608F3" w:rsidRPr="00360744" w:rsidRDefault="00B608F3">
            <w:pPr>
              <w:tabs>
                <w:tab w:val="right" w:pos="851"/>
              </w:tabs>
              <w:spacing w:before="40" w:after="40" w:line="200" w:lineRule="atLeast"/>
              <w:jc w:val="lowKashida"/>
              <w:rPr>
                <w:sz w:val="18"/>
                <w:szCs w:val="18"/>
                <w:rtl/>
                <w:lang w:eastAsia="en-US"/>
              </w:rPr>
            </w:pPr>
            <w:r w:rsidRPr="00360744">
              <w:rPr>
                <w:sz w:val="18"/>
                <w:szCs w:val="18"/>
                <w:rtl/>
                <w:lang w:eastAsia="en-US"/>
              </w:rPr>
              <w:t>4</w:t>
            </w:r>
          </w:p>
        </w:tc>
        <w:tc>
          <w:tcPr>
            <w:tcW w:w="2701" w:type="dxa"/>
            <w:tcBorders>
              <w:top w:val="nil"/>
              <w:left w:val="nil"/>
              <w:bottom w:val="nil"/>
              <w:right w:val="nil"/>
            </w:tcBorders>
            <w:shd w:val="clear" w:color="auto" w:fill="auto"/>
            <w:vAlign w:val="bottom"/>
          </w:tcPr>
          <w:p w:rsidR="00B608F3" w:rsidRPr="00360744" w:rsidRDefault="00B608F3">
            <w:pPr>
              <w:tabs>
                <w:tab w:val="right" w:pos="851"/>
              </w:tabs>
              <w:spacing w:before="40" w:after="40" w:line="200" w:lineRule="atLeast"/>
              <w:rPr>
                <w:sz w:val="18"/>
                <w:szCs w:val="18"/>
                <w:rtl/>
                <w:lang w:eastAsia="en-US"/>
              </w:rPr>
            </w:pPr>
            <w:r>
              <w:rPr>
                <w:sz w:val="18"/>
                <w:szCs w:val="18"/>
                <w:lang w:eastAsia="en-US"/>
              </w:rPr>
              <w:t xml:space="preserve">Motriz leve </w:t>
            </w:r>
            <w:r w:rsidRPr="00360744">
              <w:rPr>
                <w:sz w:val="18"/>
                <w:szCs w:val="18"/>
                <w:rtl/>
                <w:lang w:eastAsia="en-US"/>
              </w:rPr>
              <w:t xml:space="preserve"> + </w:t>
            </w:r>
            <w:r>
              <w:rPr>
                <w:sz w:val="18"/>
                <w:szCs w:val="18"/>
                <w:lang w:eastAsia="en-US"/>
              </w:rPr>
              <w:t>Problemas articulatorios</w:t>
            </w:r>
          </w:p>
        </w:tc>
        <w:tc>
          <w:tcPr>
            <w:tcW w:w="1218" w:type="dxa"/>
            <w:tcBorders>
              <w:top w:val="nil"/>
              <w:left w:val="nil"/>
              <w:bottom w:val="nil"/>
              <w:right w:val="nil"/>
            </w:tcBorders>
            <w:shd w:val="clear" w:color="auto" w:fill="auto"/>
            <w:vAlign w:val="bottom"/>
          </w:tcPr>
          <w:p w:rsidR="00B608F3" w:rsidRPr="00360744" w:rsidRDefault="00B608F3">
            <w:pPr>
              <w:tabs>
                <w:tab w:val="right" w:pos="851"/>
              </w:tabs>
              <w:spacing w:before="40" w:after="40" w:line="200" w:lineRule="atLeast"/>
              <w:jc w:val="right"/>
              <w:rPr>
                <w:sz w:val="18"/>
                <w:szCs w:val="18"/>
                <w:rtl/>
                <w:lang w:eastAsia="en-US"/>
              </w:rPr>
            </w:pPr>
            <w:r w:rsidRPr="00360744">
              <w:rPr>
                <w:sz w:val="18"/>
                <w:szCs w:val="18"/>
                <w:rtl/>
                <w:lang w:eastAsia="en-US"/>
              </w:rPr>
              <w:t>6</w:t>
            </w:r>
          </w:p>
        </w:tc>
        <w:tc>
          <w:tcPr>
            <w:tcW w:w="1127" w:type="dxa"/>
            <w:tcBorders>
              <w:top w:val="nil"/>
              <w:left w:val="nil"/>
              <w:bottom w:val="nil"/>
              <w:right w:val="nil"/>
            </w:tcBorders>
            <w:shd w:val="clear" w:color="auto" w:fill="auto"/>
            <w:vAlign w:val="bottom"/>
          </w:tcPr>
          <w:p w:rsidR="00B608F3" w:rsidRPr="00360744" w:rsidRDefault="00B608F3">
            <w:pPr>
              <w:tabs>
                <w:tab w:val="right" w:pos="851"/>
              </w:tabs>
              <w:spacing w:before="40" w:after="40" w:line="200" w:lineRule="atLeast"/>
              <w:jc w:val="right"/>
              <w:rPr>
                <w:sz w:val="18"/>
                <w:szCs w:val="18"/>
                <w:rtl/>
                <w:lang w:eastAsia="en-US"/>
              </w:rPr>
            </w:pPr>
            <w:r w:rsidRPr="00360744">
              <w:rPr>
                <w:sz w:val="18"/>
                <w:szCs w:val="18"/>
                <w:rtl/>
                <w:lang w:eastAsia="en-US"/>
              </w:rPr>
              <w:t>6</w:t>
            </w:r>
          </w:p>
        </w:tc>
        <w:tc>
          <w:tcPr>
            <w:tcW w:w="1824" w:type="dxa"/>
            <w:tcBorders>
              <w:top w:val="nil"/>
              <w:left w:val="nil"/>
              <w:bottom w:val="nil"/>
              <w:right w:val="nil"/>
            </w:tcBorders>
            <w:shd w:val="clear" w:color="auto" w:fill="auto"/>
          </w:tcPr>
          <w:p w:rsidR="00B608F3" w:rsidRPr="00360744" w:rsidRDefault="00B608F3">
            <w:pPr>
              <w:tabs>
                <w:tab w:val="right" w:pos="851"/>
              </w:tabs>
              <w:spacing w:after="20" w:line="280" w:lineRule="exact"/>
              <w:jc w:val="lowKashida"/>
              <w:rPr>
                <w:sz w:val="18"/>
                <w:szCs w:val="18"/>
                <w:rtl/>
                <w:lang w:eastAsia="en-US"/>
              </w:rPr>
            </w:pPr>
          </w:p>
        </w:tc>
      </w:tr>
      <w:tr w:rsidR="00B608F3" w:rsidRPr="00360744">
        <w:trPr>
          <w:jc w:val="center"/>
        </w:trPr>
        <w:tc>
          <w:tcPr>
            <w:tcW w:w="3252" w:type="dxa"/>
            <w:gridSpan w:val="2"/>
            <w:tcBorders>
              <w:top w:val="nil"/>
              <w:left w:val="nil"/>
              <w:bottom w:val="single" w:sz="12" w:space="0" w:color="auto"/>
              <w:right w:val="nil"/>
            </w:tcBorders>
            <w:shd w:val="clear" w:color="auto" w:fill="auto"/>
            <w:vAlign w:val="bottom"/>
          </w:tcPr>
          <w:p w:rsidR="00B608F3" w:rsidRDefault="00B608F3">
            <w:pPr>
              <w:tabs>
                <w:tab w:val="left" w:pos="170"/>
              </w:tabs>
              <w:spacing w:before="80" w:after="80" w:line="200" w:lineRule="atLeast"/>
              <w:jc w:val="lowKashida"/>
              <w:rPr>
                <w:b/>
                <w:sz w:val="18"/>
                <w:szCs w:val="18"/>
                <w:rtl/>
                <w:lang w:eastAsia="en-US"/>
              </w:rPr>
            </w:pPr>
            <w:r>
              <w:rPr>
                <w:b/>
                <w:sz w:val="18"/>
                <w:szCs w:val="18"/>
                <w:lang w:eastAsia="en-US"/>
              </w:rPr>
              <w:tab/>
              <w:t>Total</w:t>
            </w:r>
          </w:p>
        </w:tc>
        <w:tc>
          <w:tcPr>
            <w:tcW w:w="1218" w:type="dxa"/>
            <w:tcBorders>
              <w:top w:val="nil"/>
              <w:left w:val="nil"/>
              <w:bottom w:val="single" w:sz="12" w:space="0" w:color="auto"/>
              <w:right w:val="nil"/>
            </w:tcBorders>
            <w:shd w:val="clear" w:color="auto" w:fill="auto"/>
            <w:vAlign w:val="bottom"/>
          </w:tcPr>
          <w:p w:rsidR="00B608F3" w:rsidRDefault="00B608F3">
            <w:pPr>
              <w:tabs>
                <w:tab w:val="right" w:pos="851"/>
              </w:tabs>
              <w:spacing w:before="80" w:after="80" w:line="200" w:lineRule="atLeast"/>
              <w:jc w:val="right"/>
              <w:rPr>
                <w:b/>
                <w:sz w:val="18"/>
                <w:szCs w:val="18"/>
                <w:rtl/>
                <w:lang w:eastAsia="en-US"/>
              </w:rPr>
            </w:pPr>
            <w:r>
              <w:rPr>
                <w:b/>
                <w:sz w:val="18"/>
                <w:szCs w:val="18"/>
                <w:rtl/>
                <w:lang w:eastAsia="en-US"/>
              </w:rPr>
              <w:t>39</w:t>
            </w:r>
          </w:p>
        </w:tc>
        <w:tc>
          <w:tcPr>
            <w:tcW w:w="1127" w:type="dxa"/>
            <w:tcBorders>
              <w:top w:val="nil"/>
              <w:left w:val="nil"/>
              <w:bottom w:val="single" w:sz="12" w:space="0" w:color="auto"/>
              <w:right w:val="nil"/>
            </w:tcBorders>
            <w:shd w:val="clear" w:color="auto" w:fill="auto"/>
            <w:vAlign w:val="bottom"/>
          </w:tcPr>
          <w:p w:rsidR="00B608F3" w:rsidRDefault="00B608F3">
            <w:pPr>
              <w:tabs>
                <w:tab w:val="right" w:pos="851"/>
              </w:tabs>
              <w:spacing w:before="80" w:after="80" w:line="200" w:lineRule="atLeast"/>
              <w:jc w:val="right"/>
              <w:rPr>
                <w:b/>
                <w:sz w:val="18"/>
                <w:szCs w:val="18"/>
                <w:rtl/>
                <w:lang w:eastAsia="en-US"/>
              </w:rPr>
            </w:pPr>
            <w:r>
              <w:rPr>
                <w:b/>
                <w:sz w:val="18"/>
                <w:szCs w:val="18"/>
                <w:rtl/>
                <w:lang w:eastAsia="en-US"/>
              </w:rPr>
              <w:t>21</w:t>
            </w:r>
          </w:p>
        </w:tc>
        <w:tc>
          <w:tcPr>
            <w:tcW w:w="1824" w:type="dxa"/>
            <w:tcBorders>
              <w:top w:val="nil"/>
              <w:left w:val="nil"/>
              <w:bottom w:val="single" w:sz="12" w:space="0" w:color="auto"/>
              <w:right w:val="nil"/>
            </w:tcBorders>
            <w:shd w:val="clear" w:color="auto" w:fill="auto"/>
          </w:tcPr>
          <w:p w:rsidR="00B608F3" w:rsidRPr="00360744" w:rsidRDefault="00B608F3">
            <w:pPr>
              <w:tabs>
                <w:tab w:val="right" w:pos="851"/>
              </w:tabs>
              <w:spacing w:after="40" w:line="280" w:lineRule="exact"/>
              <w:jc w:val="lowKashida"/>
              <w:rPr>
                <w:sz w:val="18"/>
                <w:szCs w:val="18"/>
                <w:rtl/>
                <w:lang w:eastAsia="en-US"/>
              </w:rPr>
            </w:pPr>
          </w:p>
        </w:tc>
      </w:tr>
    </w:tbl>
    <w:p w:rsidR="00B608F3" w:rsidRDefault="00B608F3">
      <w:pPr>
        <w:pStyle w:val="SingleTxtG"/>
        <w:tabs>
          <w:tab w:val="right" w:pos="851"/>
        </w:tabs>
        <w:spacing w:before="240"/>
        <w:rPr>
          <w:b/>
          <w:bCs/>
        </w:rPr>
      </w:pPr>
      <w:r>
        <w:rPr>
          <w:b/>
          <w:bCs/>
        </w:rPr>
        <w:t>Centro al-Nur para invidentes de Adén</w:t>
      </w:r>
    </w:p>
    <w:p w:rsidR="00B608F3" w:rsidRDefault="00B608F3">
      <w:pPr>
        <w:pStyle w:val="SingleTxtG"/>
        <w:tabs>
          <w:tab w:val="right" w:pos="851"/>
        </w:tabs>
        <w:spacing w:before="240"/>
        <w:rPr>
          <w:b/>
          <w:bCs/>
        </w:rPr>
      </w:pPr>
      <w:r>
        <w:rPr>
          <w:b/>
          <w:bCs/>
        </w:rPr>
        <w:t>(Centro al-Nur de Sanaa)</w:t>
      </w:r>
    </w:p>
    <w:p w:rsidR="00B608F3" w:rsidRDefault="00B608F3">
      <w:pPr>
        <w:pStyle w:val="SingleTxtG"/>
        <w:tabs>
          <w:tab w:val="right" w:pos="851"/>
        </w:tabs>
        <w:spacing w:before="240"/>
      </w:pPr>
      <w:r>
        <w:rPr>
          <w:b/>
          <w:bCs/>
        </w:rPr>
        <w:t xml:space="preserve">Número de varones y mujeres en </w:t>
      </w:r>
      <w:smartTag w:uri="urn:schemas-microsoft-com:office:smarttags" w:element="PersonName">
        <w:smartTagPr>
          <w:attr w:name="ProductID" w:val="la Secci￳n Educativa"/>
        </w:smartTagPr>
        <w:r>
          <w:rPr>
            <w:b/>
            <w:bCs/>
          </w:rPr>
          <w:t>la Sección Educativa</w:t>
        </w:r>
      </w:smartTag>
    </w:p>
    <w:tbl>
      <w:tblPr>
        <w:tblW w:w="9865" w:type="dxa"/>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421"/>
        <w:gridCol w:w="803"/>
        <w:gridCol w:w="406"/>
        <w:gridCol w:w="451"/>
        <w:gridCol w:w="434"/>
        <w:gridCol w:w="402"/>
        <w:gridCol w:w="406"/>
        <w:gridCol w:w="413"/>
        <w:gridCol w:w="419"/>
        <w:gridCol w:w="406"/>
        <w:gridCol w:w="420"/>
        <w:gridCol w:w="420"/>
        <w:gridCol w:w="434"/>
        <w:gridCol w:w="434"/>
        <w:gridCol w:w="476"/>
        <w:gridCol w:w="462"/>
        <w:gridCol w:w="420"/>
        <w:gridCol w:w="434"/>
        <w:gridCol w:w="448"/>
        <w:gridCol w:w="406"/>
        <w:gridCol w:w="462"/>
        <w:gridCol w:w="488"/>
      </w:tblGrid>
      <w:tr w:rsidR="00B608F3" w:rsidRPr="00360744">
        <w:trPr>
          <w:tblHeader/>
          <w:jc w:val="center"/>
        </w:trPr>
        <w:tc>
          <w:tcPr>
            <w:tcW w:w="421" w:type="dxa"/>
            <w:vMerge w:val="restart"/>
            <w:tcMar>
              <w:left w:w="28" w:type="dxa"/>
              <w:right w:w="28" w:type="dxa"/>
            </w:tcMar>
            <w:vAlign w:val="bottom"/>
          </w:tcPr>
          <w:p w:rsidR="00B608F3" w:rsidRDefault="00B608F3">
            <w:pPr>
              <w:tabs>
                <w:tab w:val="right" w:pos="851"/>
              </w:tabs>
              <w:spacing w:before="80" w:after="80" w:line="200" w:lineRule="atLeast"/>
              <w:ind w:left="57"/>
              <w:rPr>
                <w:i/>
                <w:iCs/>
                <w:sz w:val="14"/>
                <w:szCs w:val="14"/>
                <w:rtl/>
                <w:lang w:eastAsia="en-US"/>
              </w:rPr>
            </w:pPr>
          </w:p>
        </w:tc>
        <w:tc>
          <w:tcPr>
            <w:tcW w:w="803" w:type="dxa"/>
            <w:vMerge w:val="restart"/>
            <w:tcMar>
              <w:left w:w="28" w:type="dxa"/>
              <w:right w:w="28" w:type="dxa"/>
            </w:tcMar>
            <w:vAlign w:val="bottom"/>
          </w:tcPr>
          <w:p w:rsidR="00B608F3" w:rsidRDefault="00B608F3">
            <w:pPr>
              <w:tabs>
                <w:tab w:val="right" w:pos="851"/>
              </w:tabs>
              <w:spacing w:before="80" w:after="80" w:line="200" w:lineRule="atLeast"/>
              <w:ind w:left="57"/>
              <w:rPr>
                <w:i/>
                <w:iCs/>
                <w:sz w:val="14"/>
                <w:szCs w:val="14"/>
                <w:rtl/>
                <w:lang w:eastAsia="en-US"/>
              </w:rPr>
            </w:pPr>
            <w:r>
              <w:rPr>
                <w:i/>
                <w:iCs/>
                <w:sz w:val="14"/>
                <w:szCs w:val="14"/>
                <w:lang w:eastAsia="en-US"/>
              </w:rPr>
              <w:t>Meses</w:t>
            </w:r>
            <w:r>
              <w:rPr>
                <w:i/>
                <w:iCs/>
                <w:sz w:val="14"/>
                <w:szCs w:val="14"/>
                <w:rtl/>
                <w:lang w:eastAsia="en-US"/>
              </w:rPr>
              <w:t xml:space="preserve"> </w:t>
            </w:r>
          </w:p>
        </w:tc>
        <w:tc>
          <w:tcPr>
            <w:tcW w:w="857" w:type="dxa"/>
            <w:gridSpan w:val="2"/>
            <w:tcBorders>
              <w:right w:val="single" w:sz="36" w:space="0" w:color="FFFFFF"/>
            </w:tcBorders>
            <w:tcMar>
              <w:left w:w="28" w:type="dxa"/>
              <w:right w:w="28" w:type="dxa"/>
            </w:tcMar>
          </w:tcPr>
          <w:p w:rsidR="00B608F3" w:rsidRDefault="00B608F3">
            <w:pPr>
              <w:tabs>
                <w:tab w:val="right" w:pos="851"/>
              </w:tabs>
              <w:spacing w:before="80" w:after="80" w:line="200" w:lineRule="atLeast"/>
              <w:ind w:left="-52"/>
              <w:jc w:val="center"/>
              <w:rPr>
                <w:i/>
                <w:iCs/>
                <w:sz w:val="14"/>
                <w:szCs w:val="14"/>
                <w:rtl/>
                <w:lang w:eastAsia="en-US"/>
              </w:rPr>
            </w:pPr>
            <w:r>
              <w:rPr>
                <w:i/>
                <w:iCs/>
                <w:sz w:val="14"/>
                <w:szCs w:val="14"/>
                <w:lang w:eastAsia="en-US"/>
              </w:rPr>
              <w:t>Preparatorio</w:t>
            </w:r>
          </w:p>
        </w:tc>
        <w:tc>
          <w:tcPr>
            <w:tcW w:w="836" w:type="dxa"/>
            <w:gridSpan w:val="2"/>
            <w:tcBorders>
              <w:left w:val="single" w:sz="36" w:space="0" w:color="FFFFFF"/>
              <w:right w:val="single" w:sz="36" w:space="0" w:color="FFFFFF"/>
            </w:tcBorders>
            <w:tcMar>
              <w:left w:w="28" w:type="dxa"/>
              <w:right w:w="28" w:type="dxa"/>
            </w:tcMar>
          </w:tcPr>
          <w:p w:rsidR="00B608F3" w:rsidRDefault="00B608F3">
            <w:pPr>
              <w:tabs>
                <w:tab w:val="right" w:pos="851"/>
              </w:tabs>
              <w:spacing w:before="80" w:after="80" w:line="200" w:lineRule="atLeast"/>
              <w:ind w:left="-52"/>
              <w:jc w:val="center"/>
              <w:rPr>
                <w:i/>
                <w:iCs/>
                <w:sz w:val="14"/>
                <w:szCs w:val="14"/>
                <w:rtl/>
                <w:lang w:eastAsia="en-US"/>
              </w:rPr>
            </w:pPr>
            <w:r>
              <w:rPr>
                <w:i/>
                <w:iCs/>
                <w:sz w:val="14"/>
                <w:szCs w:val="14"/>
                <w:lang w:eastAsia="en-US"/>
              </w:rPr>
              <w:t>Primero</w:t>
            </w:r>
          </w:p>
        </w:tc>
        <w:tc>
          <w:tcPr>
            <w:tcW w:w="819" w:type="dxa"/>
            <w:gridSpan w:val="2"/>
            <w:tcBorders>
              <w:left w:val="single" w:sz="36" w:space="0" w:color="FFFFFF"/>
              <w:right w:val="single" w:sz="36" w:space="0" w:color="FFFFFF"/>
            </w:tcBorders>
            <w:tcMar>
              <w:left w:w="28" w:type="dxa"/>
              <w:right w:w="28" w:type="dxa"/>
            </w:tcMar>
          </w:tcPr>
          <w:p w:rsidR="00B608F3" w:rsidRDefault="00B608F3">
            <w:pPr>
              <w:tabs>
                <w:tab w:val="right" w:pos="851"/>
              </w:tabs>
              <w:spacing w:before="80" w:after="80" w:line="200" w:lineRule="atLeast"/>
              <w:ind w:left="-52"/>
              <w:jc w:val="center"/>
              <w:rPr>
                <w:i/>
                <w:iCs/>
                <w:sz w:val="14"/>
                <w:szCs w:val="14"/>
                <w:rtl/>
                <w:lang w:eastAsia="en-US"/>
              </w:rPr>
            </w:pPr>
            <w:r>
              <w:rPr>
                <w:i/>
                <w:iCs/>
                <w:sz w:val="14"/>
                <w:szCs w:val="14"/>
                <w:lang w:eastAsia="en-US"/>
              </w:rPr>
              <w:t>Segundo</w:t>
            </w:r>
          </w:p>
        </w:tc>
        <w:tc>
          <w:tcPr>
            <w:tcW w:w="825" w:type="dxa"/>
            <w:gridSpan w:val="2"/>
            <w:tcBorders>
              <w:left w:val="single" w:sz="36" w:space="0" w:color="FFFFFF"/>
              <w:right w:val="single" w:sz="36" w:space="0" w:color="FFFFFF"/>
            </w:tcBorders>
            <w:tcMar>
              <w:left w:w="28" w:type="dxa"/>
              <w:right w:w="28" w:type="dxa"/>
            </w:tcMar>
          </w:tcPr>
          <w:p w:rsidR="00B608F3" w:rsidRDefault="00B608F3">
            <w:pPr>
              <w:tabs>
                <w:tab w:val="right" w:pos="851"/>
              </w:tabs>
              <w:spacing w:before="80" w:after="80" w:line="200" w:lineRule="atLeast"/>
              <w:ind w:left="-52"/>
              <w:jc w:val="center"/>
              <w:rPr>
                <w:i/>
                <w:iCs/>
                <w:sz w:val="14"/>
                <w:szCs w:val="14"/>
                <w:rtl/>
                <w:lang w:eastAsia="en-US"/>
              </w:rPr>
            </w:pPr>
            <w:r>
              <w:rPr>
                <w:i/>
                <w:iCs/>
                <w:sz w:val="14"/>
                <w:szCs w:val="14"/>
                <w:lang w:eastAsia="en-US"/>
              </w:rPr>
              <w:t>Tercero</w:t>
            </w:r>
          </w:p>
        </w:tc>
        <w:tc>
          <w:tcPr>
            <w:tcW w:w="840" w:type="dxa"/>
            <w:gridSpan w:val="2"/>
            <w:tcBorders>
              <w:left w:val="single" w:sz="36" w:space="0" w:color="FFFFFF"/>
              <w:right w:val="single" w:sz="36" w:space="0" w:color="FFFFFF"/>
            </w:tcBorders>
            <w:tcMar>
              <w:left w:w="28" w:type="dxa"/>
              <w:right w:w="28" w:type="dxa"/>
            </w:tcMar>
          </w:tcPr>
          <w:p w:rsidR="00B608F3" w:rsidRDefault="00B608F3">
            <w:pPr>
              <w:tabs>
                <w:tab w:val="right" w:pos="851"/>
              </w:tabs>
              <w:spacing w:before="80" w:after="80" w:line="200" w:lineRule="atLeast"/>
              <w:ind w:left="-52"/>
              <w:jc w:val="center"/>
              <w:rPr>
                <w:i/>
                <w:iCs/>
                <w:sz w:val="14"/>
                <w:szCs w:val="14"/>
                <w:rtl/>
                <w:lang w:eastAsia="en-US"/>
              </w:rPr>
            </w:pPr>
            <w:r>
              <w:rPr>
                <w:i/>
                <w:iCs/>
                <w:sz w:val="14"/>
                <w:szCs w:val="14"/>
                <w:lang w:eastAsia="en-US"/>
              </w:rPr>
              <w:t>Cuarto</w:t>
            </w:r>
          </w:p>
        </w:tc>
        <w:tc>
          <w:tcPr>
            <w:tcW w:w="868" w:type="dxa"/>
            <w:gridSpan w:val="2"/>
            <w:tcBorders>
              <w:left w:val="single" w:sz="36" w:space="0" w:color="FFFFFF"/>
              <w:right w:val="single" w:sz="36" w:space="0" w:color="FFFFFF"/>
            </w:tcBorders>
            <w:tcMar>
              <w:left w:w="28" w:type="dxa"/>
              <w:right w:w="28" w:type="dxa"/>
            </w:tcMar>
          </w:tcPr>
          <w:p w:rsidR="00B608F3" w:rsidRDefault="00B608F3">
            <w:pPr>
              <w:tabs>
                <w:tab w:val="right" w:pos="851"/>
              </w:tabs>
              <w:spacing w:before="80" w:after="80" w:line="200" w:lineRule="atLeast"/>
              <w:ind w:left="-52"/>
              <w:jc w:val="center"/>
              <w:rPr>
                <w:i/>
                <w:iCs/>
                <w:sz w:val="14"/>
                <w:szCs w:val="14"/>
                <w:rtl/>
                <w:lang w:eastAsia="en-US"/>
              </w:rPr>
            </w:pPr>
            <w:r>
              <w:rPr>
                <w:i/>
                <w:iCs/>
                <w:sz w:val="14"/>
                <w:szCs w:val="14"/>
                <w:lang w:eastAsia="en-US"/>
              </w:rPr>
              <w:t>Quinto</w:t>
            </w:r>
          </w:p>
        </w:tc>
        <w:tc>
          <w:tcPr>
            <w:tcW w:w="938" w:type="dxa"/>
            <w:gridSpan w:val="2"/>
            <w:tcBorders>
              <w:left w:val="single" w:sz="36" w:space="0" w:color="FFFFFF"/>
              <w:right w:val="single" w:sz="36" w:space="0" w:color="FFFFFF"/>
            </w:tcBorders>
            <w:tcMar>
              <w:left w:w="28" w:type="dxa"/>
              <w:right w:w="28" w:type="dxa"/>
            </w:tcMar>
          </w:tcPr>
          <w:p w:rsidR="00B608F3" w:rsidRDefault="00B608F3">
            <w:pPr>
              <w:tabs>
                <w:tab w:val="right" w:pos="851"/>
              </w:tabs>
              <w:spacing w:before="80" w:after="80" w:line="200" w:lineRule="atLeast"/>
              <w:ind w:left="-52"/>
              <w:jc w:val="center"/>
              <w:rPr>
                <w:i/>
                <w:iCs/>
                <w:sz w:val="14"/>
                <w:szCs w:val="14"/>
                <w:rtl/>
                <w:lang w:eastAsia="en-US"/>
              </w:rPr>
            </w:pPr>
            <w:r>
              <w:rPr>
                <w:i/>
                <w:iCs/>
                <w:sz w:val="14"/>
                <w:szCs w:val="14"/>
                <w:lang w:eastAsia="en-US"/>
              </w:rPr>
              <w:t>Sexto</w:t>
            </w:r>
          </w:p>
        </w:tc>
        <w:tc>
          <w:tcPr>
            <w:tcW w:w="854" w:type="dxa"/>
            <w:gridSpan w:val="2"/>
            <w:tcBorders>
              <w:left w:val="single" w:sz="36" w:space="0" w:color="FFFFFF"/>
              <w:right w:val="single" w:sz="36" w:space="0" w:color="FFFFFF"/>
            </w:tcBorders>
            <w:tcMar>
              <w:left w:w="28" w:type="dxa"/>
              <w:right w:w="28" w:type="dxa"/>
            </w:tcMar>
          </w:tcPr>
          <w:p w:rsidR="00B608F3" w:rsidRDefault="00B608F3">
            <w:pPr>
              <w:tabs>
                <w:tab w:val="right" w:pos="851"/>
              </w:tabs>
              <w:spacing w:before="80" w:after="80" w:line="200" w:lineRule="atLeast"/>
              <w:ind w:left="-52"/>
              <w:jc w:val="center"/>
              <w:rPr>
                <w:i/>
                <w:iCs/>
                <w:sz w:val="14"/>
                <w:szCs w:val="14"/>
                <w:rtl/>
                <w:lang w:eastAsia="en-US"/>
              </w:rPr>
            </w:pPr>
            <w:r>
              <w:rPr>
                <w:i/>
                <w:iCs/>
                <w:sz w:val="14"/>
                <w:szCs w:val="14"/>
                <w:lang w:eastAsia="en-US"/>
              </w:rPr>
              <w:t>Séptimo</w:t>
            </w:r>
          </w:p>
        </w:tc>
        <w:tc>
          <w:tcPr>
            <w:tcW w:w="854" w:type="dxa"/>
            <w:gridSpan w:val="2"/>
            <w:tcBorders>
              <w:left w:val="single" w:sz="36" w:space="0" w:color="FFFFFF"/>
              <w:right w:val="single" w:sz="36" w:space="0" w:color="FFFFFF"/>
            </w:tcBorders>
            <w:tcMar>
              <w:left w:w="28" w:type="dxa"/>
              <w:right w:w="28" w:type="dxa"/>
            </w:tcMar>
          </w:tcPr>
          <w:p w:rsidR="00B608F3" w:rsidRDefault="00B608F3">
            <w:pPr>
              <w:tabs>
                <w:tab w:val="right" w:pos="851"/>
              </w:tabs>
              <w:spacing w:before="80" w:after="80" w:line="200" w:lineRule="atLeast"/>
              <w:ind w:left="-52"/>
              <w:jc w:val="center"/>
              <w:rPr>
                <w:i/>
                <w:iCs/>
                <w:sz w:val="14"/>
                <w:szCs w:val="14"/>
                <w:rtl/>
                <w:lang w:eastAsia="en-US"/>
              </w:rPr>
            </w:pPr>
            <w:r>
              <w:rPr>
                <w:i/>
                <w:iCs/>
                <w:sz w:val="14"/>
                <w:szCs w:val="14"/>
                <w:lang w:eastAsia="en-US"/>
              </w:rPr>
              <w:t>Octavo</w:t>
            </w:r>
          </w:p>
        </w:tc>
        <w:tc>
          <w:tcPr>
            <w:tcW w:w="950" w:type="dxa"/>
            <w:gridSpan w:val="2"/>
            <w:tcBorders>
              <w:left w:val="single" w:sz="36" w:space="0" w:color="FFFFFF"/>
            </w:tcBorders>
            <w:tcMar>
              <w:left w:w="28" w:type="dxa"/>
              <w:right w:w="28" w:type="dxa"/>
            </w:tcMar>
          </w:tcPr>
          <w:p w:rsidR="00B608F3" w:rsidRDefault="00B608F3">
            <w:pPr>
              <w:tabs>
                <w:tab w:val="right" w:pos="851"/>
              </w:tabs>
              <w:spacing w:before="80" w:after="80" w:line="200" w:lineRule="atLeast"/>
              <w:ind w:left="-52"/>
              <w:jc w:val="center"/>
              <w:rPr>
                <w:i/>
                <w:iCs/>
                <w:sz w:val="14"/>
                <w:szCs w:val="14"/>
                <w:rtl/>
                <w:lang w:eastAsia="en-US"/>
              </w:rPr>
            </w:pPr>
            <w:r>
              <w:rPr>
                <w:i/>
                <w:iCs/>
                <w:sz w:val="14"/>
                <w:szCs w:val="14"/>
                <w:lang w:eastAsia="en-US"/>
              </w:rPr>
              <w:t>Noveno</w:t>
            </w:r>
          </w:p>
        </w:tc>
      </w:tr>
      <w:tr w:rsidR="00B608F3" w:rsidRPr="00360744">
        <w:trPr>
          <w:tblHeader/>
          <w:jc w:val="center"/>
        </w:trPr>
        <w:tc>
          <w:tcPr>
            <w:tcW w:w="421" w:type="dxa"/>
            <w:vMerge/>
            <w:tcBorders>
              <w:bottom w:val="single" w:sz="12" w:space="0" w:color="auto"/>
            </w:tcBorders>
            <w:tcMar>
              <w:left w:w="28" w:type="dxa"/>
              <w:right w:w="28" w:type="dxa"/>
            </w:tcMar>
          </w:tcPr>
          <w:p w:rsidR="00B608F3" w:rsidRDefault="00B608F3">
            <w:pPr>
              <w:tabs>
                <w:tab w:val="right" w:pos="851"/>
              </w:tabs>
              <w:spacing w:before="80" w:after="80" w:line="200" w:lineRule="atLeast"/>
              <w:ind w:left="57"/>
              <w:jc w:val="lowKashida"/>
              <w:rPr>
                <w:i/>
                <w:iCs/>
                <w:sz w:val="14"/>
                <w:szCs w:val="14"/>
                <w:rtl/>
                <w:lang w:eastAsia="en-US"/>
              </w:rPr>
            </w:pPr>
          </w:p>
        </w:tc>
        <w:tc>
          <w:tcPr>
            <w:tcW w:w="803" w:type="dxa"/>
            <w:vMerge/>
            <w:tcBorders>
              <w:bottom w:val="single" w:sz="12" w:space="0" w:color="auto"/>
            </w:tcBorders>
            <w:tcMar>
              <w:left w:w="28" w:type="dxa"/>
              <w:right w:w="28" w:type="dxa"/>
            </w:tcMar>
          </w:tcPr>
          <w:p w:rsidR="00B608F3" w:rsidRDefault="00B608F3">
            <w:pPr>
              <w:tabs>
                <w:tab w:val="right" w:pos="851"/>
              </w:tabs>
              <w:spacing w:before="80" w:after="80" w:line="200" w:lineRule="atLeast"/>
              <w:ind w:left="57"/>
              <w:jc w:val="lowKashida"/>
              <w:rPr>
                <w:i/>
                <w:iCs/>
                <w:sz w:val="14"/>
                <w:szCs w:val="14"/>
                <w:rtl/>
                <w:lang w:eastAsia="en-US"/>
              </w:rPr>
            </w:pPr>
          </w:p>
        </w:tc>
        <w:tc>
          <w:tcPr>
            <w:tcW w:w="406" w:type="dxa"/>
            <w:tcBorders>
              <w:bottom w:val="single" w:sz="12" w:space="0" w:color="auto"/>
            </w:tcBorders>
            <w:tcMar>
              <w:left w:w="28" w:type="dxa"/>
              <w:right w:w="28" w:type="dxa"/>
            </w:tcMar>
          </w:tcPr>
          <w:p w:rsidR="00B608F3" w:rsidRDefault="00B608F3">
            <w:pPr>
              <w:tabs>
                <w:tab w:val="right" w:pos="851"/>
              </w:tabs>
              <w:spacing w:before="80" w:after="80" w:line="200" w:lineRule="atLeast"/>
              <w:ind w:left="-52"/>
              <w:jc w:val="right"/>
              <w:rPr>
                <w:i/>
                <w:iCs/>
                <w:sz w:val="12"/>
                <w:szCs w:val="12"/>
                <w:rtl/>
                <w:lang w:eastAsia="en-US"/>
              </w:rPr>
            </w:pPr>
            <w:r>
              <w:rPr>
                <w:i/>
                <w:iCs/>
                <w:sz w:val="12"/>
                <w:szCs w:val="12"/>
                <w:lang w:eastAsia="en-US"/>
              </w:rPr>
              <w:t>Varones</w:t>
            </w:r>
          </w:p>
        </w:tc>
        <w:tc>
          <w:tcPr>
            <w:tcW w:w="451" w:type="dxa"/>
            <w:tcBorders>
              <w:bottom w:val="single" w:sz="12" w:space="0" w:color="auto"/>
              <w:right w:val="single" w:sz="36" w:space="0" w:color="FFFFFF"/>
            </w:tcBorders>
            <w:tcMar>
              <w:left w:w="28" w:type="dxa"/>
              <w:right w:w="28" w:type="dxa"/>
            </w:tcMar>
          </w:tcPr>
          <w:p w:rsidR="00B608F3" w:rsidRDefault="00B608F3">
            <w:pPr>
              <w:tabs>
                <w:tab w:val="right" w:pos="851"/>
              </w:tabs>
              <w:spacing w:before="80" w:after="80" w:line="200" w:lineRule="atLeast"/>
              <w:ind w:left="-52"/>
              <w:jc w:val="right"/>
              <w:rPr>
                <w:i/>
                <w:iCs/>
                <w:sz w:val="12"/>
                <w:szCs w:val="12"/>
                <w:rtl/>
                <w:lang w:eastAsia="en-US"/>
              </w:rPr>
            </w:pPr>
            <w:r>
              <w:rPr>
                <w:i/>
                <w:iCs/>
                <w:sz w:val="12"/>
                <w:szCs w:val="12"/>
                <w:lang w:eastAsia="en-US"/>
              </w:rPr>
              <w:t>Mujeres</w:t>
            </w:r>
          </w:p>
        </w:tc>
        <w:tc>
          <w:tcPr>
            <w:tcW w:w="434" w:type="dxa"/>
            <w:tcBorders>
              <w:left w:val="single" w:sz="36" w:space="0" w:color="FFFFFF"/>
              <w:bottom w:val="single" w:sz="12" w:space="0" w:color="auto"/>
            </w:tcBorders>
            <w:tcMar>
              <w:left w:w="28" w:type="dxa"/>
              <w:right w:w="28" w:type="dxa"/>
            </w:tcMar>
          </w:tcPr>
          <w:p w:rsidR="00B608F3" w:rsidRDefault="00B608F3">
            <w:pPr>
              <w:tabs>
                <w:tab w:val="right" w:pos="851"/>
              </w:tabs>
              <w:spacing w:before="80" w:after="80" w:line="200" w:lineRule="atLeast"/>
              <w:ind w:left="-52"/>
              <w:jc w:val="right"/>
              <w:rPr>
                <w:i/>
                <w:iCs/>
                <w:sz w:val="12"/>
                <w:szCs w:val="12"/>
                <w:rtl/>
                <w:lang w:eastAsia="en-US"/>
              </w:rPr>
            </w:pPr>
            <w:r>
              <w:rPr>
                <w:i/>
                <w:iCs/>
                <w:sz w:val="12"/>
                <w:szCs w:val="12"/>
                <w:lang w:eastAsia="en-US"/>
              </w:rPr>
              <w:t>Varones</w:t>
            </w:r>
          </w:p>
        </w:tc>
        <w:tc>
          <w:tcPr>
            <w:tcW w:w="402" w:type="dxa"/>
            <w:tcBorders>
              <w:bottom w:val="single" w:sz="12" w:space="0" w:color="auto"/>
              <w:right w:val="single" w:sz="36" w:space="0" w:color="FFFFFF"/>
            </w:tcBorders>
            <w:tcMar>
              <w:left w:w="28" w:type="dxa"/>
              <w:right w:w="28" w:type="dxa"/>
            </w:tcMar>
          </w:tcPr>
          <w:p w:rsidR="00B608F3" w:rsidRDefault="00B608F3">
            <w:pPr>
              <w:tabs>
                <w:tab w:val="right" w:pos="851"/>
              </w:tabs>
              <w:spacing w:before="80" w:after="80" w:line="200" w:lineRule="atLeast"/>
              <w:ind w:left="-52"/>
              <w:jc w:val="right"/>
              <w:rPr>
                <w:i/>
                <w:iCs/>
                <w:sz w:val="12"/>
                <w:szCs w:val="12"/>
                <w:rtl/>
                <w:lang w:eastAsia="en-US"/>
              </w:rPr>
            </w:pPr>
            <w:r>
              <w:rPr>
                <w:i/>
                <w:iCs/>
                <w:sz w:val="12"/>
                <w:szCs w:val="12"/>
                <w:lang w:eastAsia="en-US"/>
              </w:rPr>
              <w:t>Mujeres</w:t>
            </w:r>
          </w:p>
        </w:tc>
        <w:tc>
          <w:tcPr>
            <w:tcW w:w="406" w:type="dxa"/>
            <w:tcBorders>
              <w:left w:val="single" w:sz="36" w:space="0" w:color="FFFFFF"/>
              <w:bottom w:val="single" w:sz="12" w:space="0" w:color="auto"/>
            </w:tcBorders>
            <w:tcMar>
              <w:left w:w="28" w:type="dxa"/>
              <w:right w:w="28" w:type="dxa"/>
            </w:tcMar>
          </w:tcPr>
          <w:p w:rsidR="00B608F3" w:rsidRDefault="00B608F3">
            <w:pPr>
              <w:tabs>
                <w:tab w:val="right" w:pos="851"/>
              </w:tabs>
              <w:spacing w:before="80" w:after="80" w:line="200" w:lineRule="atLeast"/>
              <w:ind w:left="-52"/>
              <w:jc w:val="right"/>
              <w:rPr>
                <w:i/>
                <w:iCs/>
                <w:sz w:val="12"/>
                <w:szCs w:val="12"/>
                <w:rtl/>
                <w:lang w:eastAsia="en-US"/>
              </w:rPr>
            </w:pPr>
            <w:r>
              <w:rPr>
                <w:i/>
                <w:iCs/>
                <w:sz w:val="12"/>
                <w:szCs w:val="12"/>
                <w:lang w:eastAsia="en-US"/>
              </w:rPr>
              <w:t>Varones</w:t>
            </w:r>
          </w:p>
        </w:tc>
        <w:tc>
          <w:tcPr>
            <w:tcW w:w="413" w:type="dxa"/>
            <w:tcBorders>
              <w:bottom w:val="single" w:sz="12" w:space="0" w:color="auto"/>
              <w:right w:val="single" w:sz="36" w:space="0" w:color="FFFFFF"/>
            </w:tcBorders>
            <w:tcMar>
              <w:left w:w="28" w:type="dxa"/>
              <w:right w:w="28" w:type="dxa"/>
            </w:tcMar>
          </w:tcPr>
          <w:p w:rsidR="00B608F3" w:rsidRDefault="00B608F3">
            <w:pPr>
              <w:tabs>
                <w:tab w:val="right" w:pos="851"/>
              </w:tabs>
              <w:spacing w:before="80" w:after="80" w:line="200" w:lineRule="atLeast"/>
              <w:ind w:left="-52"/>
              <w:jc w:val="right"/>
              <w:rPr>
                <w:i/>
                <w:iCs/>
                <w:sz w:val="12"/>
                <w:szCs w:val="12"/>
                <w:rtl/>
                <w:lang w:eastAsia="en-US"/>
              </w:rPr>
            </w:pPr>
            <w:r>
              <w:rPr>
                <w:i/>
                <w:iCs/>
                <w:sz w:val="12"/>
                <w:szCs w:val="12"/>
                <w:lang w:eastAsia="en-US"/>
              </w:rPr>
              <w:t>Mujeres</w:t>
            </w:r>
          </w:p>
        </w:tc>
        <w:tc>
          <w:tcPr>
            <w:tcW w:w="419" w:type="dxa"/>
            <w:tcBorders>
              <w:left w:val="single" w:sz="36" w:space="0" w:color="FFFFFF"/>
              <w:bottom w:val="single" w:sz="12" w:space="0" w:color="auto"/>
            </w:tcBorders>
            <w:tcMar>
              <w:left w:w="28" w:type="dxa"/>
              <w:right w:w="28" w:type="dxa"/>
            </w:tcMar>
          </w:tcPr>
          <w:p w:rsidR="00B608F3" w:rsidRDefault="00B608F3">
            <w:pPr>
              <w:tabs>
                <w:tab w:val="right" w:pos="851"/>
              </w:tabs>
              <w:spacing w:before="80" w:after="80" w:line="200" w:lineRule="atLeast"/>
              <w:ind w:left="-52"/>
              <w:jc w:val="right"/>
              <w:rPr>
                <w:i/>
                <w:iCs/>
                <w:sz w:val="12"/>
                <w:szCs w:val="12"/>
                <w:rtl/>
                <w:lang w:eastAsia="en-US"/>
              </w:rPr>
            </w:pPr>
            <w:r>
              <w:rPr>
                <w:i/>
                <w:iCs/>
                <w:sz w:val="12"/>
                <w:szCs w:val="12"/>
                <w:lang w:eastAsia="en-US"/>
              </w:rPr>
              <w:t>Varones</w:t>
            </w:r>
          </w:p>
        </w:tc>
        <w:tc>
          <w:tcPr>
            <w:tcW w:w="406" w:type="dxa"/>
            <w:tcBorders>
              <w:bottom w:val="single" w:sz="12" w:space="0" w:color="auto"/>
              <w:right w:val="single" w:sz="36" w:space="0" w:color="FFFFFF"/>
            </w:tcBorders>
            <w:tcMar>
              <w:left w:w="28" w:type="dxa"/>
              <w:right w:w="28" w:type="dxa"/>
            </w:tcMar>
          </w:tcPr>
          <w:p w:rsidR="00B608F3" w:rsidRDefault="00B608F3">
            <w:pPr>
              <w:tabs>
                <w:tab w:val="right" w:pos="851"/>
              </w:tabs>
              <w:spacing w:before="80" w:after="80" w:line="200" w:lineRule="atLeast"/>
              <w:ind w:left="-52"/>
              <w:jc w:val="right"/>
              <w:rPr>
                <w:i/>
                <w:iCs/>
                <w:sz w:val="12"/>
                <w:szCs w:val="12"/>
                <w:rtl/>
                <w:lang w:eastAsia="en-US"/>
              </w:rPr>
            </w:pPr>
            <w:r>
              <w:rPr>
                <w:i/>
                <w:iCs/>
                <w:sz w:val="12"/>
                <w:szCs w:val="12"/>
                <w:lang w:eastAsia="en-US"/>
              </w:rPr>
              <w:t>Mujeres</w:t>
            </w:r>
          </w:p>
        </w:tc>
        <w:tc>
          <w:tcPr>
            <w:tcW w:w="420" w:type="dxa"/>
            <w:tcBorders>
              <w:left w:val="single" w:sz="36" w:space="0" w:color="FFFFFF"/>
              <w:bottom w:val="single" w:sz="12" w:space="0" w:color="auto"/>
            </w:tcBorders>
            <w:tcMar>
              <w:left w:w="28" w:type="dxa"/>
              <w:right w:w="28" w:type="dxa"/>
            </w:tcMar>
          </w:tcPr>
          <w:p w:rsidR="00B608F3" w:rsidRDefault="00B608F3">
            <w:pPr>
              <w:tabs>
                <w:tab w:val="right" w:pos="851"/>
              </w:tabs>
              <w:spacing w:before="80" w:after="80" w:line="200" w:lineRule="atLeast"/>
              <w:ind w:left="-52"/>
              <w:jc w:val="right"/>
              <w:rPr>
                <w:i/>
                <w:iCs/>
                <w:sz w:val="12"/>
                <w:szCs w:val="12"/>
                <w:rtl/>
                <w:lang w:eastAsia="en-US"/>
              </w:rPr>
            </w:pPr>
            <w:r>
              <w:rPr>
                <w:i/>
                <w:iCs/>
                <w:sz w:val="12"/>
                <w:szCs w:val="12"/>
                <w:lang w:eastAsia="en-US"/>
              </w:rPr>
              <w:t>Varones</w:t>
            </w:r>
          </w:p>
        </w:tc>
        <w:tc>
          <w:tcPr>
            <w:tcW w:w="420" w:type="dxa"/>
            <w:tcBorders>
              <w:bottom w:val="single" w:sz="12" w:space="0" w:color="auto"/>
              <w:right w:val="single" w:sz="36" w:space="0" w:color="FFFFFF"/>
            </w:tcBorders>
            <w:tcMar>
              <w:left w:w="28" w:type="dxa"/>
              <w:right w:w="28" w:type="dxa"/>
            </w:tcMar>
          </w:tcPr>
          <w:p w:rsidR="00B608F3" w:rsidRDefault="00B608F3">
            <w:pPr>
              <w:tabs>
                <w:tab w:val="right" w:pos="851"/>
              </w:tabs>
              <w:spacing w:before="80" w:after="80" w:line="200" w:lineRule="atLeast"/>
              <w:ind w:left="-52"/>
              <w:jc w:val="right"/>
              <w:rPr>
                <w:i/>
                <w:iCs/>
                <w:sz w:val="12"/>
                <w:szCs w:val="12"/>
                <w:rtl/>
                <w:lang w:eastAsia="en-US"/>
              </w:rPr>
            </w:pPr>
            <w:r>
              <w:rPr>
                <w:i/>
                <w:iCs/>
                <w:sz w:val="12"/>
                <w:szCs w:val="12"/>
                <w:lang w:eastAsia="en-US"/>
              </w:rPr>
              <w:t>Mujeres</w:t>
            </w:r>
          </w:p>
        </w:tc>
        <w:tc>
          <w:tcPr>
            <w:tcW w:w="434" w:type="dxa"/>
            <w:tcBorders>
              <w:left w:val="single" w:sz="36" w:space="0" w:color="FFFFFF"/>
              <w:bottom w:val="single" w:sz="12" w:space="0" w:color="auto"/>
            </w:tcBorders>
            <w:tcMar>
              <w:left w:w="28" w:type="dxa"/>
              <w:right w:w="28" w:type="dxa"/>
            </w:tcMar>
          </w:tcPr>
          <w:p w:rsidR="00B608F3" w:rsidRDefault="00B608F3">
            <w:pPr>
              <w:tabs>
                <w:tab w:val="right" w:pos="851"/>
              </w:tabs>
              <w:spacing w:before="80" w:after="80" w:line="200" w:lineRule="atLeast"/>
              <w:ind w:left="-52"/>
              <w:jc w:val="right"/>
              <w:rPr>
                <w:i/>
                <w:iCs/>
                <w:sz w:val="12"/>
                <w:szCs w:val="12"/>
                <w:rtl/>
                <w:lang w:eastAsia="en-US"/>
              </w:rPr>
            </w:pPr>
            <w:r>
              <w:rPr>
                <w:i/>
                <w:iCs/>
                <w:sz w:val="12"/>
                <w:szCs w:val="12"/>
                <w:lang w:eastAsia="en-US"/>
              </w:rPr>
              <w:t>Varones</w:t>
            </w:r>
          </w:p>
        </w:tc>
        <w:tc>
          <w:tcPr>
            <w:tcW w:w="434" w:type="dxa"/>
            <w:tcBorders>
              <w:bottom w:val="single" w:sz="12" w:space="0" w:color="auto"/>
              <w:right w:val="single" w:sz="36" w:space="0" w:color="FFFFFF"/>
            </w:tcBorders>
            <w:tcMar>
              <w:left w:w="28" w:type="dxa"/>
              <w:right w:w="28" w:type="dxa"/>
            </w:tcMar>
          </w:tcPr>
          <w:p w:rsidR="00B608F3" w:rsidRDefault="00B608F3">
            <w:pPr>
              <w:tabs>
                <w:tab w:val="right" w:pos="851"/>
              </w:tabs>
              <w:spacing w:before="80" w:after="80" w:line="200" w:lineRule="atLeast"/>
              <w:ind w:left="-52"/>
              <w:jc w:val="right"/>
              <w:rPr>
                <w:i/>
                <w:iCs/>
                <w:sz w:val="12"/>
                <w:szCs w:val="12"/>
                <w:rtl/>
                <w:lang w:eastAsia="en-US"/>
              </w:rPr>
            </w:pPr>
            <w:r>
              <w:rPr>
                <w:i/>
                <w:iCs/>
                <w:sz w:val="12"/>
                <w:szCs w:val="12"/>
                <w:lang w:eastAsia="en-US"/>
              </w:rPr>
              <w:t>Mujeres</w:t>
            </w:r>
          </w:p>
        </w:tc>
        <w:tc>
          <w:tcPr>
            <w:tcW w:w="476" w:type="dxa"/>
            <w:tcBorders>
              <w:left w:val="single" w:sz="36" w:space="0" w:color="FFFFFF"/>
              <w:bottom w:val="single" w:sz="12" w:space="0" w:color="auto"/>
            </w:tcBorders>
            <w:tcMar>
              <w:left w:w="28" w:type="dxa"/>
              <w:right w:w="28" w:type="dxa"/>
            </w:tcMar>
          </w:tcPr>
          <w:p w:rsidR="00B608F3" w:rsidRDefault="00B608F3">
            <w:pPr>
              <w:tabs>
                <w:tab w:val="right" w:pos="851"/>
              </w:tabs>
              <w:spacing w:before="80" w:after="80" w:line="200" w:lineRule="atLeast"/>
              <w:ind w:left="-52"/>
              <w:jc w:val="right"/>
              <w:rPr>
                <w:i/>
                <w:iCs/>
                <w:sz w:val="12"/>
                <w:szCs w:val="12"/>
                <w:rtl/>
                <w:lang w:eastAsia="en-US"/>
              </w:rPr>
            </w:pPr>
            <w:r>
              <w:rPr>
                <w:i/>
                <w:iCs/>
                <w:sz w:val="12"/>
                <w:szCs w:val="12"/>
                <w:lang w:eastAsia="en-US"/>
              </w:rPr>
              <w:t>Varones</w:t>
            </w:r>
          </w:p>
        </w:tc>
        <w:tc>
          <w:tcPr>
            <w:tcW w:w="462" w:type="dxa"/>
            <w:tcBorders>
              <w:bottom w:val="single" w:sz="12" w:space="0" w:color="auto"/>
              <w:right w:val="single" w:sz="36" w:space="0" w:color="FFFFFF"/>
            </w:tcBorders>
            <w:tcMar>
              <w:left w:w="28" w:type="dxa"/>
              <w:right w:w="28" w:type="dxa"/>
            </w:tcMar>
          </w:tcPr>
          <w:p w:rsidR="00B608F3" w:rsidRDefault="00B608F3">
            <w:pPr>
              <w:tabs>
                <w:tab w:val="right" w:pos="851"/>
              </w:tabs>
              <w:spacing w:before="80" w:after="80" w:line="200" w:lineRule="atLeast"/>
              <w:ind w:left="-52"/>
              <w:jc w:val="right"/>
              <w:rPr>
                <w:i/>
                <w:iCs/>
                <w:sz w:val="12"/>
                <w:szCs w:val="12"/>
                <w:rtl/>
                <w:lang w:eastAsia="en-US"/>
              </w:rPr>
            </w:pPr>
            <w:r>
              <w:rPr>
                <w:i/>
                <w:iCs/>
                <w:sz w:val="12"/>
                <w:szCs w:val="12"/>
                <w:lang w:eastAsia="en-US"/>
              </w:rPr>
              <w:t>Mujeres</w:t>
            </w:r>
          </w:p>
        </w:tc>
        <w:tc>
          <w:tcPr>
            <w:tcW w:w="420" w:type="dxa"/>
            <w:tcBorders>
              <w:left w:val="single" w:sz="36" w:space="0" w:color="FFFFFF"/>
              <w:bottom w:val="single" w:sz="12" w:space="0" w:color="auto"/>
            </w:tcBorders>
            <w:tcMar>
              <w:left w:w="28" w:type="dxa"/>
              <w:right w:w="28" w:type="dxa"/>
            </w:tcMar>
          </w:tcPr>
          <w:p w:rsidR="00B608F3" w:rsidRDefault="00B608F3">
            <w:pPr>
              <w:tabs>
                <w:tab w:val="right" w:pos="851"/>
              </w:tabs>
              <w:spacing w:before="80" w:after="80" w:line="200" w:lineRule="atLeast"/>
              <w:ind w:left="-52"/>
              <w:jc w:val="right"/>
              <w:rPr>
                <w:i/>
                <w:iCs/>
                <w:sz w:val="12"/>
                <w:szCs w:val="12"/>
                <w:rtl/>
                <w:lang w:eastAsia="en-US"/>
              </w:rPr>
            </w:pPr>
            <w:r>
              <w:rPr>
                <w:i/>
                <w:iCs/>
                <w:sz w:val="12"/>
                <w:szCs w:val="12"/>
                <w:lang w:eastAsia="en-US"/>
              </w:rPr>
              <w:t>Varones</w:t>
            </w:r>
          </w:p>
        </w:tc>
        <w:tc>
          <w:tcPr>
            <w:tcW w:w="434" w:type="dxa"/>
            <w:tcBorders>
              <w:bottom w:val="single" w:sz="12" w:space="0" w:color="auto"/>
              <w:right w:val="single" w:sz="36" w:space="0" w:color="FFFFFF"/>
            </w:tcBorders>
            <w:tcMar>
              <w:left w:w="28" w:type="dxa"/>
              <w:right w:w="28" w:type="dxa"/>
            </w:tcMar>
          </w:tcPr>
          <w:p w:rsidR="00B608F3" w:rsidRDefault="00B608F3">
            <w:pPr>
              <w:tabs>
                <w:tab w:val="right" w:pos="851"/>
              </w:tabs>
              <w:spacing w:before="80" w:after="80" w:line="200" w:lineRule="atLeast"/>
              <w:ind w:left="-52"/>
              <w:jc w:val="right"/>
              <w:rPr>
                <w:i/>
                <w:iCs/>
                <w:sz w:val="12"/>
                <w:szCs w:val="12"/>
                <w:rtl/>
                <w:lang w:eastAsia="en-US"/>
              </w:rPr>
            </w:pPr>
            <w:r>
              <w:rPr>
                <w:i/>
                <w:iCs/>
                <w:sz w:val="12"/>
                <w:szCs w:val="12"/>
                <w:lang w:eastAsia="en-US"/>
              </w:rPr>
              <w:t>Mujeres</w:t>
            </w:r>
          </w:p>
        </w:tc>
        <w:tc>
          <w:tcPr>
            <w:tcW w:w="448" w:type="dxa"/>
            <w:tcBorders>
              <w:left w:val="single" w:sz="36" w:space="0" w:color="FFFFFF"/>
              <w:bottom w:val="single" w:sz="12" w:space="0" w:color="auto"/>
            </w:tcBorders>
            <w:tcMar>
              <w:left w:w="28" w:type="dxa"/>
              <w:right w:w="28" w:type="dxa"/>
            </w:tcMar>
          </w:tcPr>
          <w:p w:rsidR="00B608F3" w:rsidRDefault="00B608F3">
            <w:pPr>
              <w:tabs>
                <w:tab w:val="right" w:pos="851"/>
              </w:tabs>
              <w:spacing w:before="80" w:after="80" w:line="200" w:lineRule="atLeast"/>
              <w:ind w:left="-52"/>
              <w:jc w:val="right"/>
              <w:rPr>
                <w:i/>
                <w:iCs/>
                <w:sz w:val="12"/>
                <w:szCs w:val="12"/>
                <w:rtl/>
                <w:lang w:eastAsia="en-US"/>
              </w:rPr>
            </w:pPr>
            <w:r>
              <w:rPr>
                <w:i/>
                <w:iCs/>
                <w:sz w:val="12"/>
                <w:szCs w:val="12"/>
                <w:lang w:eastAsia="en-US"/>
              </w:rPr>
              <w:t>Varones</w:t>
            </w:r>
          </w:p>
        </w:tc>
        <w:tc>
          <w:tcPr>
            <w:tcW w:w="406" w:type="dxa"/>
            <w:tcBorders>
              <w:bottom w:val="single" w:sz="12" w:space="0" w:color="auto"/>
              <w:right w:val="single" w:sz="36" w:space="0" w:color="FFFFFF"/>
            </w:tcBorders>
            <w:tcMar>
              <w:left w:w="28" w:type="dxa"/>
              <w:right w:w="28" w:type="dxa"/>
            </w:tcMar>
          </w:tcPr>
          <w:p w:rsidR="00B608F3" w:rsidRDefault="00B608F3">
            <w:pPr>
              <w:tabs>
                <w:tab w:val="right" w:pos="851"/>
              </w:tabs>
              <w:spacing w:before="80" w:after="80" w:line="200" w:lineRule="atLeast"/>
              <w:ind w:left="-52"/>
              <w:jc w:val="right"/>
              <w:rPr>
                <w:i/>
                <w:iCs/>
                <w:sz w:val="12"/>
                <w:szCs w:val="12"/>
                <w:rtl/>
                <w:lang w:eastAsia="en-US"/>
              </w:rPr>
            </w:pPr>
            <w:r>
              <w:rPr>
                <w:i/>
                <w:iCs/>
                <w:sz w:val="12"/>
                <w:szCs w:val="12"/>
                <w:lang w:eastAsia="en-US"/>
              </w:rPr>
              <w:t>Mujeres</w:t>
            </w:r>
          </w:p>
        </w:tc>
        <w:tc>
          <w:tcPr>
            <w:tcW w:w="462" w:type="dxa"/>
            <w:tcBorders>
              <w:left w:val="single" w:sz="36" w:space="0" w:color="FFFFFF"/>
              <w:bottom w:val="single" w:sz="12" w:space="0" w:color="auto"/>
            </w:tcBorders>
            <w:tcMar>
              <w:left w:w="28" w:type="dxa"/>
              <w:right w:w="28" w:type="dxa"/>
            </w:tcMar>
          </w:tcPr>
          <w:p w:rsidR="00B608F3" w:rsidRDefault="00B608F3">
            <w:pPr>
              <w:tabs>
                <w:tab w:val="right" w:pos="851"/>
              </w:tabs>
              <w:spacing w:before="80" w:after="80" w:line="200" w:lineRule="atLeast"/>
              <w:ind w:left="-52"/>
              <w:jc w:val="right"/>
              <w:rPr>
                <w:i/>
                <w:iCs/>
                <w:sz w:val="12"/>
                <w:szCs w:val="12"/>
                <w:rtl/>
                <w:lang w:eastAsia="en-US"/>
              </w:rPr>
            </w:pPr>
            <w:r>
              <w:rPr>
                <w:i/>
                <w:iCs/>
                <w:sz w:val="12"/>
                <w:szCs w:val="12"/>
                <w:lang w:eastAsia="en-US"/>
              </w:rPr>
              <w:t>Varones</w:t>
            </w:r>
          </w:p>
        </w:tc>
        <w:tc>
          <w:tcPr>
            <w:tcW w:w="488" w:type="dxa"/>
            <w:tcBorders>
              <w:bottom w:val="single" w:sz="12" w:space="0" w:color="auto"/>
            </w:tcBorders>
            <w:tcMar>
              <w:left w:w="28" w:type="dxa"/>
              <w:right w:w="28" w:type="dxa"/>
            </w:tcMar>
          </w:tcPr>
          <w:p w:rsidR="00B608F3" w:rsidRDefault="00B608F3">
            <w:pPr>
              <w:tabs>
                <w:tab w:val="right" w:pos="851"/>
              </w:tabs>
              <w:spacing w:before="80" w:after="80" w:line="200" w:lineRule="atLeast"/>
              <w:ind w:left="-52"/>
              <w:jc w:val="right"/>
              <w:rPr>
                <w:i/>
                <w:iCs/>
                <w:sz w:val="12"/>
                <w:szCs w:val="12"/>
                <w:rtl/>
                <w:lang w:eastAsia="en-US"/>
              </w:rPr>
            </w:pPr>
            <w:r>
              <w:rPr>
                <w:i/>
                <w:iCs/>
                <w:sz w:val="12"/>
                <w:szCs w:val="12"/>
                <w:lang w:eastAsia="en-US"/>
              </w:rPr>
              <w:t>Mujeres</w:t>
            </w:r>
          </w:p>
        </w:tc>
      </w:tr>
      <w:tr w:rsidR="00B608F3" w:rsidRPr="00360744">
        <w:trPr>
          <w:jc w:val="center"/>
        </w:trPr>
        <w:tc>
          <w:tcPr>
            <w:tcW w:w="421" w:type="dxa"/>
            <w:tcBorders>
              <w:top w:val="single" w:sz="12" w:space="0" w:color="auto"/>
              <w:bottom w:val="nil"/>
            </w:tcBorders>
            <w:tcMar>
              <w:left w:w="28" w:type="dxa"/>
              <w:right w:w="28" w:type="dxa"/>
            </w:tcMar>
            <w:vAlign w:val="bottom"/>
          </w:tcPr>
          <w:p w:rsidR="00B608F3" w:rsidRDefault="00B608F3">
            <w:pPr>
              <w:tabs>
                <w:tab w:val="right" w:pos="851"/>
              </w:tabs>
              <w:spacing w:before="40" w:after="40" w:line="200" w:lineRule="atLeast"/>
              <w:jc w:val="lowKashida"/>
              <w:rPr>
                <w:sz w:val="16"/>
                <w:szCs w:val="16"/>
                <w:rtl/>
                <w:lang w:eastAsia="en-US"/>
              </w:rPr>
            </w:pPr>
          </w:p>
        </w:tc>
        <w:tc>
          <w:tcPr>
            <w:tcW w:w="803" w:type="dxa"/>
            <w:tcBorders>
              <w:top w:val="single" w:sz="12" w:space="0" w:color="auto"/>
              <w:bottom w:val="nil"/>
            </w:tcBorders>
            <w:tcMar>
              <w:left w:w="28" w:type="dxa"/>
              <w:right w:w="28" w:type="dxa"/>
            </w:tcMar>
            <w:vAlign w:val="bottom"/>
          </w:tcPr>
          <w:p w:rsidR="00B608F3" w:rsidRDefault="00B608F3">
            <w:pPr>
              <w:tabs>
                <w:tab w:val="right" w:pos="851"/>
              </w:tabs>
              <w:spacing w:before="40" w:line="200" w:lineRule="atLeast"/>
              <w:ind w:left="17" w:right="-96"/>
              <w:rPr>
                <w:spacing w:val="-2"/>
                <w:sz w:val="16"/>
                <w:szCs w:val="16"/>
                <w:lang w:eastAsia="en-US"/>
              </w:rPr>
            </w:pPr>
            <w:r>
              <w:rPr>
                <w:spacing w:val="-2"/>
                <w:sz w:val="16"/>
                <w:szCs w:val="16"/>
                <w:lang w:eastAsia="en-US"/>
              </w:rPr>
              <w:t>Septiembre</w:t>
            </w:r>
          </w:p>
          <w:p w:rsidR="00B608F3" w:rsidRDefault="00B608F3">
            <w:pPr>
              <w:tabs>
                <w:tab w:val="right" w:pos="851"/>
              </w:tabs>
              <w:spacing w:after="40" w:line="200" w:lineRule="atLeast"/>
              <w:ind w:left="17" w:right="-96"/>
              <w:rPr>
                <w:spacing w:val="-2"/>
                <w:sz w:val="16"/>
                <w:szCs w:val="16"/>
                <w:rtl/>
                <w:lang w:eastAsia="en-US"/>
              </w:rPr>
            </w:pPr>
            <w:r>
              <w:rPr>
                <w:spacing w:val="-2"/>
                <w:sz w:val="16"/>
                <w:szCs w:val="16"/>
                <w:lang w:eastAsia="en-US"/>
              </w:rPr>
              <w:t>/enero</w:t>
            </w:r>
          </w:p>
        </w:tc>
        <w:tc>
          <w:tcPr>
            <w:tcW w:w="406" w:type="dxa"/>
            <w:tcBorders>
              <w:top w:val="single" w:sz="12" w:space="0" w:color="auto"/>
              <w:bottom w:val="nil"/>
            </w:tcBorders>
            <w:tcMar>
              <w:left w:w="28" w:type="dxa"/>
              <w:right w:w="28" w:type="dxa"/>
            </w:tcMar>
            <w:vAlign w:val="bottom"/>
          </w:tcPr>
          <w:p w:rsidR="00B608F3" w:rsidRDefault="00B608F3">
            <w:pPr>
              <w:tabs>
                <w:tab w:val="right" w:pos="851"/>
              </w:tabs>
              <w:spacing w:before="40" w:after="40" w:line="200" w:lineRule="atLeast"/>
              <w:jc w:val="right"/>
              <w:rPr>
                <w:sz w:val="16"/>
                <w:szCs w:val="16"/>
                <w:rtl/>
                <w:lang w:eastAsia="en-US"/>
              </w:rPr>
            </w:pPr>
            <w:r>
              <w:rPr>
                <w:sz w:val="16"/>
                <w:szCs w:val="16"/>
                <w:rtl/>
                <w:lang w:eastAsia="en-US"/>
              </w:rPr>
              <w:t>2</w:t>
            </w:r>
          </w:p>
        </w:tc>
        <w:tc>
          <w:tcPr>
            <w:tcW w:w="451" w:type="dxa"/>
            <w:tcBorders>
              <w:top w:val="single" w:sz="12" w:space="0" w:color="auto"/>
              <w:bottom w:val="nil"/>
            </w:tcBorders>
            <w:tcMar>
              <w:left w:w="28" w:type="dxa"/>
              <w:right w:w="28" w:type="dxa"/>
            </w:tcMar>
            <w:vAlign w:val="bottom"/>
          </w:tcPr>
          <w:p w:rsidR="00B608F3" w:rsidRDefault="00B608F3">
            <w:pPr>
              <w:tabs>
                <w:tab w:val="right" w:pos="851"/>
              </w:tabs>
              <w:spacing w:before="40" w:after="40" w:line="200" w:lineRule="atLeast"/>
              <w:jc w:val="right"/>
              <w:rPr>
                <w:sz w:val="16"/>
                <w:szCs w:val="16"/>
                <w:rtl/>
                <w:lang w:eastAsia="en-US"/>
              </w:rPr>
            </w:pPr>
            <w:r>
              <w:rPr>
                <w:sz w:val="16"/>
                <w:szCs w:val="16"/>
                <w:rtl/>
                <w:lang w:eastAsia="en-US"/>
              </w:rPr>
              <w:t>7</w:t>
            </w:r>
          </w:p>
        </w:tc>
        <w:tc>
          <w:tcPr>
            <w:tcW w:w="434" w:type="dxa"/>
            <w:tcBorders>
              <w:top w:val="single" w:sz="12" w:space="0" w:color="auto"/>
              <w:bottom w:val="nil"/>
            </w:tcBorders>
            <w:tcMar>
              <w:left w:w="28" w:type="dxa"/>
              <w:right w:w="28" w:type="dxa"/>
            </w:tcMar>
            <w:vAlign w:val="bottom"/>
          </w:tcPr>
          <w:p w:rsidR="00B608F3" w:rsidRDefault="00B608F3">
            <w:pPr>
              <w:tabs>
                <w:tab w:val="right" w:pos="851"/>
              </w:tabs>
              <w:spacing w:before="40" w:after="40" w:line="200" w:lineRule="atLeast"/>
              <w:jc w:val="right"/>
              <w:rPr>
                <w:sz w:val="16"/>
                <w:szCs w:val="16"/>
                <w:rtl/>
                <w:lang w:eastAsia="en-US"/>
              </w:rPr>
            </w:pPr>
            <w:r>
              <w:rPr>
                <w:sz w:val="16"/>
                <w:szCs w:val="16"/>
                <w:rtl/>
                <w:lang w:eastAsia="en-US"/>
              </w:rPr>
              <w:t>12</w:t>
            </w:r>
          </w:p>
        </w:tc>
        <w:tc>
          <w:tcPr>
            <w:tcW w:w="402" w:type="dxa"/>
            <w:tcBorders>
              <w:top w:val="single" w:sz="12" w:space="0" w:color="auto"/>
              <w:bottom w:val="nil"/>
            </w:tcBorders>
            <w:tcMar>
              <w:left w:w="28" w:type="dxa"/>
              <w:right w:w="28" w:type="dxa"/>
            </w:tcMar>
            <w:vAlign w:val="bottom"/>
          </w:tcPr>
          <w:p w:rsidR="00B608F3" w:rsidRDefault="00B608F3">
            <w:pPr>
              <w:tabs>
                <w:tab w:val="right" w:pos="851"/>
              </w:tabs>
              <w:spacing w:before="40" w:after="40" w:line="200" w:lineRule="atLeast"/>
              <w:jc w:val="right"/>
              <w:rPr>
                <w:sz w:val="16"/>
                <w:szCs w:val="16"/>
                <w:rtl/>
                <w:lang w:eastAsia="en-US"/>
              </w:rPr>
            </w:pPr>
            <w:r>
              <w:rPr>
                <w:sz w:val="16"/>
                <w:szCs w:val="16"/>
                <w:rtl/>
                <w:lang w:eastAsia="en-US"/>
              </w:rPr>
              <w:t>8</w:t>
            </w:r>
          </w:p>
        </w:tc>
        <w:tc>
          <w:tcPr>
            <w:tcW w:w="406" w:type="dxa"/>
            <w:tcBorders>
              <w:top w:val="single" w:sz="12" w:space="0" w:color="auto"/>
              <w:bottom w:val="nil"/>
            </w:tcBorders>
            <w:tcMar>
              <w:left w:w="28" w:type="dxa"/>
              <w:right w:w="28" w:type="dxa"/>
            </w:tcMar>
            <w:vAlign w:val="bottom"/>
          </w:tcPr>
          <w:p w:rsidR="00B608F3" w:rsidRDefault="00B608F3">
            <w:pPr>
              <w:tabs>
                <w:tab w:val="right" w:pos="851"/>
              </w:tabs>
              <w:spacing w:before="40" w:after="40" w:line="200" w:lineRule="atLeast"/>
              <w:jc w:val="right"/>
              <w:rPr>
                <w:sz w:val="16"/>
                <w:szCs w:val="16"/>
                <w:rtl/>
                <w:lang w:eastAsia="en-US"/>
              </w:rPr>
            </w:pPr>
            <w:r>
              <w:rPr>
                <w:sz w:val="16"/>
                <w:szCs w:val="16"/>
                <w:rtl/>
                <w:lang w:eastAsia="en-US"/>
              </w:rPr>
              <w:t>13</w:t>
            </w:r>
          </w:p>
        </w:tc>
        <w:tc>
          <w:tcPr>
            <w:tcW w:w="413" w:type="dxa"/>
            <w:tcBorders>
              <w:top w:val="single" w:sz="12" w:space="0" w:color="auto"/>
              <w:bottom w:val="nil"/>
            </w:tcBorders>
            <w:tcMar>
              <w:left w:w="28" w:type="dxa"/>
              <w:right w:w="28" w:type="dxa"/>
            </w:tcMar>
            <w:vAlign w:val="bottom"/>
          </w:tcPr>
          <w:p w:rsidR="00B608F3" w:rsidRDefault="00B608F3">
            <w:pPr>
              <w:tabs>
                <w:tab w:val="right" w:pos="851"/>
              </w:tabs>
              <w:spacing w:before="40" w:after="40" w:line="200" w:lineRule="atLeast"/>
              <w:jc w:val="right"/>
              <w:rPr>
                <w:sz w:val="16"/>
                <w:szCs w:val="16"/>
                <w:rtl/>
                <w:lang w:eastAsia="en-US"/>
              </w:rPr>
            </w:pPr>
            <w:r>
              <w:rPr>
                <w:sz w:val="16"/>
                <w:szCs w:val="16"/>
                <w:rtl/>
                <w:lang w:eastAsia="en-US"/>
              </w:rPr>
              <w:t>10</w:t>
            </w:r>
          </w:p>
        </w:tc>
        <w:tc>
          <w:tcPr>
            <w:tcW w:w="419" w:type="dxa"/>
            <w:tcBorders>
              <w:top w:val="single" w:sz="12" w:space="0" w:color="auto"/>
              <w:bottom w:val="nil"/>
            </w:tcBorders>
            <w:tcMar>
              <w:left w:w="28" w:type="dxa"/>
              <w:right w:w="28" w:type="dxa"/>
            </w:tcMar>
            <w:vAlign w:val="bottom"/>
          </w:tcPr>
          <w:p w:rsidR="00B608F3" w:rsidRDefault="00B608F3">
            <w:pPr>
              <w:tabs>
                <w:tab w:val="right" w:pos="851"/>
              </w:tabs>
              <w:spacing w:before="40" w:after="40" w:line="200" w:lineRule="atLeast"/>
              <w:jc w:val="right"/>
              <w:rPr>
                <w:sz w:val="16"/>
                <w:szCs w:val="16"/>
                <w:rtl/>
                <w:lang w:eastAsia="en-US"/>
              </w:rPr>
            </w:pPr>
            <w:r>
              <w:rPr>
                <w:sz w:val="16"/>
                <w:szCs w:val="16"/>
                <w:rtl/>
                <w:lang w:eastAsia="en-US"/>
              </w:rPr>
              <w:t>11</w:t>
            </w:r>
          </w:p>
        </w:tc>
        <w:tc>
          <w:tcPr>
            <w:tcW w:w="406" w:type="dxa"/>
            <w:tcBorders>
              <w:top w:val="single" w:sz="12" w:space="0" w:color="auto"/>
              <w:bottom w:val="nil"/>
            </w:tcBorders>
            <w:tcMar>
              <w:left w:w="28" w:type="dxa"/>
              <w:right w:w="28" w:type="dxa"/>
            </w:tcMar>
            <w:vAlign w:val="bottom"/>
          </w:tcPr>
          <w:p w:rsidR="00B608F3" w:rsidRDefault="00B608F3">
            <w:pPr>
              <w:tabs>
                <w:tab w:val="right" w:pos="851"/>
              </w:tabs>
              <w:spacing w:before="40" w:after="40" w:line="200" w:lineRule="atLeast"/>
              <w:jc w:val="right"/>
              <w:rPr>
                <w:sz w:val="16"/>
                <w:szCs w:val="16"/>
                <w:rtl/>
                <w:lang w:eastAsia="en-US"/>
              </w:rPr>
            </w:pPr>
            <w:r>
              <w:rPr>
                <w:sz w:val="16"/>
                <w:szCs w:val="16"/>
                <w:rtl/>
                <w:lang w:eastAsia="en-US"/>
              </w:rPr>
              <w:t>16</w:t>
            </w:r>
          </w:p>
        </w:tc>
        <w:tc>
          <w:tcPr>
            <w:tcW w:w="420" w:type="dxa"/>
            <w:tcBorders>
              <w:top w:val="single" w:sz="12" w:space="0" w:color="auto"/>
              <w:bottom w:val="nil"/>
            </w:tcBorders>
            <w:tcMar>
              <w:left w:w="28" w:type="dxa"/>
              <w:right w:w="28" w:type="dxa"/>
            </w:tcMar>
            <w:vAlign w:val="bottom"/>
          </w:tcPr>
          <w:p w:rsidR="00B608F3" w:rsidRDefault="00B608F3">
            <w:pPr>
              <w:tabs>
                <w:tab w:val="right" w:pos="851"/>
              </w:tabs>
              <w:spacing w:before="40" w:after="40" w:line="200" w:lineRule="atLeast"/>
              <w:jc w:val="right"/>
              <w:rPr>
                <w:sz w:val="16"/>
                <w:szCs w:val="16"/>
                <w:rtl/>
                <w:lang w:eastAsia="en-US"/>
              </w:rPr>
            </w:pPr>
            <w:r>
              <w:rPr>
                <w:sz w:val="16"/>
                <w:szCs w:val="16"/>
                <w:rtl/>
                <w:lang w:eastAsia="en-US"/>
              </w:rPr>
              <w:t>14</w:t>
            </w:r>
          </w:p>
        </w:tc>
        <w:tc>
          <w:tcPr>
            <w:tcW w:w="420" w:type="dxa"/>
            <w:tcBorders>
              <w:top w:val="single" w:sz="12" w:space="0" w:color="auto"/>
              <w:bottom w:val="nil"/>
            </w:tcBorders>
            <w:tcMar>
              <w:left w:w="28" w:type="dxa"/>
              <w:right w:w="28" w:type="dxa"/>
            </w:tcMar>
            <w:vAlign w:val="bottom"/>
          </w:tcPr>
          <w:p w:rsidR="00B608F3" w:rsidRDefault="00B608F3">
            <w:pPr>
              <w:tabs>
                <w:tab w:val="right" w:pos="851"/>
              </w:tabs>
              <w:spacing w:before="40" w:after="40" w:line="200" w:lineRule="atLeast"/>
              <w:jc w:val="right"/>
              <w:rPr>
                <w:sz w:val="16"/>
                <w:szCs w:val="16"/>
                <w:rtl/>
                <w:lang w:eastAsia="en-US"/>
              </w:rPr>
            </w:pPr>
            <w:r>
              <w:rPr>
                <w:sz w:val="16"/>
                <w:szCs w:val="16"/>
                <w:rtl/>
                <w:lang w:eastAsia="en-US"/>
              </w:rPr>
              <w:t>6</w:t>
            </w:r>
          </w:p>
        </w:tc>
        <w:tc>
          <w:tcPr>
            <w:tcW w:w="434" w:type="dxa"/>
            <w:tcBorders>
              <w:top w:val="single" w:sz="12" w:space="0" w:color="auto"/>
              <w:bottom w:val="nil"/>
            </w:tcBorders>
            <w:tcMar>
              <w:left w:w="28" w:type="dxa"/>
              <w:right w:w="28" w:type="dxa"/>
            </w:tcMar>
            <w:vAlign w:val="bottom"/>
          </w:tcPr>
          <w:p w:rsidR="00B608F3" w:rsidRDefault="00B608F3">
            <w:pPr>
              <w:tabs>
                <w:tab w:val="right" w:pos="851"/>
              </w:tabs>
              <w:spacing w:before="40" w:after="40" w:line="200" w:lineRule="atLeast"/>
              <w:jc w:val="right"/>
              <w:rPr>
                <w:sz w:val="16"/>
                <w:szCs w:val="16"/>
                <w:rtl/>
                <w:lang w:eastAsia="en-US"/>
              </w:rPr>
            </w:pPr>
            <w:r>
              <w:rPr>
                <w:sz w:val="16"/>
                <w:szCs w:val="16"/>
                <w:rtl/>
                <w:lang w:eastAsia="en-US"/>
              </w:rPr>
              <w:t>10</w:t>
            </w:r>
          </w:p>
        </w:tc>
        <w:tc>
          <w:tcPr>
            <w:tcW w:w="434" w:type="dxa"/>
            <w:tcBorders>
              <w:top w:val="single" w:sz="12" w:space="0" w:color="auto"/>
              <w:bottom w:val="nil"/>
            </w:tcBorders>
            <w:tcMar>
              <w:left w:w="28" w:type="dxa"/>
              <w:right w:w="28" w:type="dxa"/>
            </w:tcMar>
            <w:vAlign w:val="bottom"/>
          </w:tcPr>
          <w:p w:rsidR="00B608F3" w:rsidRDefault="00B608F3">
            <w:pPr>
              <w:tabs>
                <w:tab w:val="right" w:pos="851"/>
              </w:tabs>
              <w:spacing w:before="40" w:after="40" w:line="200" w:lineRule="atLeast"/>
              <w:jc w:val="right"/>
              <w:rPr>
                <w:sz w:val="16"/>
                <w:szCs w:val="16"/>
                <w:rtl/>
                <w:lang w:eastAsia="en-US"/>
              </w:rPr>
            </w:pPr>
            <w:r>
              <w:rPr>
                <w:sz w:val="16"/>
                <w:szCs w:val="16"/>
                <w:rtl/>
                <w:lang w:eastAsia="en-US"/>
              </w:rPr>
              <w:t>13</w:t>
            </w:r>
          </w:p>
        </w:tc>
        <w:tc>
          <w:tcPr>
            <w:tcW w:w="476" w:type="dxa"/>
            <w:tcBorders>
              <w:top w:val="single" w:sz="12" w:space="0" w:color="auto"/>
              <w:bottom w:val="nil"/>
            </w:tcBorders>
            <w:tcMar>
              <w:left w:w="28" w:type="dxa"/>
              <w:right w:w="28" w:type="dxa"/>
            </w:tcMar>
            <w:vAlign w:val="bottom"/>
          </w:tcPr>
          <w:p w:rsidR="00B608F3" w:rsidRDefault="00B608F3">
            <w:pPr>
              <w:tabs>
                <w:tab w:val="right" w:pos="851"/>
              </w:tabs>
              <w:spacing w:before="40" w:after="40" w:line="200" w:lineRule="atLeast"/>
              <w:jc w:val="right"/>
              <w:rPr>
                <w:sz w:val="16"/>
                <w:szCs w:val="16"/>
                <w:rtl/>
                <w:lang w:eastAsia="en-US"/>
              </w:rPr>
            </w:pPr>
            <w:r>
              <w:rPr>
                <w:sz w:val="16"/>
                <w:szCs w:val="16"/>
                <w:rtl/>
                <w:lang w:eastAsia="en-US"/>
              </w:rPr>
              <w:t>6</w:t>
            </w:r>
          </w:p>
        </w:tc>
        <w:tc>
          <w:tcPr>
            <w:tcW w:w="462" w:type="dxa"/>
            <w:tcBorders>
              <w:top w:val="single" w:sz="12" w:space="0" w:color="auto"/>
              <w:bottom w:val="nil"/>
            </w:tcBorders>
            <w:tcMar>
              <w:left w:w="28" w:type="dxa"/>
              <w:right w:w="28" w:type="dxa"/>
            </w:tcMar>
            <w:vAlign w:val="bottom"/>
          </w:tcPr>
          <w:p w:rsidR="00B608F3" w:rsidRDefault="00B608F3">
            <w:pPr>
              <w:tabs>
                <w:tab w:val="right" w:pos="851"/>
              </w:tabs>
              <w:spacing w:before="40" w:after="40" w:line="200" w:lineRule="atLeast"/>
              <w:jc w:val="right"/>
              <w:rPr>
                <w:sz w:val="16"/>
                <w:szCs w:val="16"/>
                <w:rtl/>
                <w:lang w:eastAsia="en-US"/>
              </w:rPr>
            </w:pPr>
            <w:r>
              <w:rPr>
                <w:sz w:val="16"/>
                <w:szCs w:val="16"/>
                <w:rtl/>
                <w:lang w:eastAsia="en-US"/>
              </w:rPr>
              <w:t>5</w:t>
            </w:r>
          </w:p>
        </w:tc>
        <w:tc>
          <w:tcPr>
            <w:tcW w:w="420" w:type="dxa"/>
            <w:tcBorders>
              <w:top w:val="single" w:sz="12" w:space="0" w:color="auto"/>
              <w:bottom w:val="nil"/>
            </w:tcBorders>
            <w:tcMar>
              <w:left w:w="28" w:type="dxa"/>
              <w:right w:w="28" w:type="dxa"/>
            </w:tcMar>
            <w:vAlign w:val="bottom"/>
          </w:tcPr>
          <w:p w:rsidR="00B608F3" w:rsidRDefault="00B608F3">
            <w:pPr>
              <w:tabs>
                <w:tab w:val="right" w:pos="851"/>
              </w:tabs>
              <w:spacing w:before="40" w:after="40" w:line="200" w:lineRule="atLeast"/>
              <w:jc w:val="right"/>
              <w:rPr>
                <w:sz w:val="16"/>
                <w:szCs w:val="16"/>
                <w:rtl/>
                <w:lang w:eastAsia="en-US"/>
              </w:rPr>
            </w:pPr>
            <w:r>
              <w:rPr>
                <w:sz w:val="16"/>
                <w:szCs w:val="16"/>
                <w:rtl/>
                <w:lang w:eastAsia="en-US"/>
              </w:rPr>
              <w:t>6</w:t>
            </w:r>
          </w:p>
        </w:tc>
        <w:tc>
          <w:tcPr>
            <w:tcW w:w="434" w:type="dxa"/>
            <w:tcBorders>
              <w:top w:val="single" w:sz="12" w:space="0" w:color="auto"/>
              <w:bottom w:val="nil"/>
            </w:tcBorders>
            <w:tcMar>
              <w:left w:w="28" w:type="dxa"/>
              <w:right w:w="28" w:type="dxa"/>
            </w:tcMar>
            <w:vAlign w:val="bottom"/>
          </w:tcPr>
          <w:p w:rsidR="00B608F3" w:rsidRDefault="00B608F3">
            <w:pPr>
              <w:tabs>
                <w:tab w:val="right" w:pos="851"/>
              </w:tabs>
              <w:spacing w:before="40" w:after="40" w:line="200" w:lineRule="atLeast"/>
              <w:jc w:val="right"/>
              <w:rPr>
                <w:sz w:val="16"/>
                <w:szCs w:val="16"/>
                <w:rtl/>
                <w:lang w:eastAsia="en-US"/>
              </w:rPr>
            </w:pPr>
            <w:r>
              <w:rPr>
                <w:sz w:val="16"/>
                <w:szCs w:val="16"/>
                <w:rtl/>
                <w:lang w:eastAsia="en-US"/>
              </w:rPr>
              <w:t>1</w:t>
            </w:r>
          </w:p>
        </w:tc>
        <w:tc>
          <w:tcPr>
            <w:tcW w:w="448" w:type="dxa"/>
            <w:tcBorders>
              <w:top w:val="single" w:sz="12" w:space="0" w:color="auto"/>
              <w:bottom w:val="nil"/>
            </w:tcBorders>
            <w:tcMar>
              <w:left w:w="28" w:type="dxa"/>
              <w:right w:w="28" w:type="dxa"/>
            </w:tcMar>
            <w:vAlign w:val="bottom"/>
          </w:tcPr>
          <w:p w:rsidR="00B608F3" w:rsidRDefault="00B608F3">
            <w:pPr>
              <w:tabs>
                <w:tab w:val="right" w:pos="851"/>
              </w:tabs>
              <w:spacing w:before="40" w:after="40" w:line="200" w:lineRule="atLeast"/>
              <w:jc w:val="right"/>
              <w:rPr>
                <w:sz w:val="16"/>
                <w:szCs w:val="16"/>
                <w:rtl/>
                <w:lang w:eastAsia="en-US"/>
              </w:rPr>
            </w:pPr>
            <w:r>
              <w:rPr>
                <w:sz w:val="16"/>
                <w:szCs w:val="16"/>
                <w:rtl/>
                <w:lang w:eastAsia="en-US"/>
              </w:rPr>
              <w:t>-</w:t>
            </w:r>
          </w:p>
        </w:tc>
        <w:tc>
          <w:tcPr>
            <w:tcW w:w="406" w:type="dxa"/>
            <w:tcBorders>
              <w:top w:val="single" w:sz="12" w:space="0" w:color="auto"/>
              <w:bottom w:val="nil"/>
            </w:tcBorders>
            <w:tcMar>
              <w:left w:w="28" w:type="dxa"/>
              <w:right w:w="28" w:type="dxa"/>
            </w:tcMar>
            <w:vAlign w:val="bottom"/>
          </w:tcPr>
          <w:p w:rsidR="00B608F3" w:rsidRDefault="00B608F3">
            <w:pPr>
              <w:tabs>
                <w:tab w:val="right" w:pos="851"/>
              </w:tabs>
              <w:spacing w:before="40" w:after="40" w:line="200" w:lineRule="atLeast"/>
              <w:jc w:val="right"/>
              <w:rPr>
                <w:sz w:val="16"/>
                <w:szCs w:val="16"/>
                <w:rtl/>
                <w:lang w:eastAsia="en-US"/>
              </w:rPr>
            </w:pPr>
            <w:r>
              <w:rPr>
                <w:sz w:val="16"/>
                <w:szCs w:val="16"/>
                <w:rtl/>
                <w:lang w:eastAsia="en-US"/>
              </w:rPr>
              <w:t>3</w:t>
            </w:r>
          </w:p>
        </w:tc>
        <w:tc>
          <w:tcPr>
            <w:tcW w:w="462" w:type="dxa"/>
            <w:tcBorders>
              <w:top w:val="single" w:sz="12" w:space="0" w:color="auto"/>
              <w:bottom w:val="nil"/>
            </w:tcBorders>
            <w:tcMar>
              <w:left w:w="28" w:type="dxa"/>
              <w:right w:w="28" w:type="dxa"/>
            </w:tcMar>
            <w:vAlign w:val="bottom"/>
          </w:tcPr>
          <w:p w:rsidR="00B608F3" w:rsidRDefault="00B608F3">
            <w:pPr>
              <w:tabs>
                <w:tab w:val="right" w:pos="851"/>
              </w:tabs>
              <w:spacing w:before="40" w:after="40" w:line="200" w:lineRule="atLeast"/>
              <w:jc w:val="right"/>
              <w:rPr>
                <w:sz w:val="16"/>
                <w:szCs w:val="16"/>
                <w:rtl/>
                <w:lang w:eastAsia="en-US"/>
              </w:rPr>
            </w:pPr>
            <w:r>
              <w:rPr>
                <w:sz w:val="16"/>
                <w:szCs w:val="16"/>
                <w:rtl/>
                <w:lang w:eastAsia="en-US"/>
              </w:rPr>
              <w:t>2</w:t>
            </w:r>
          </w:p>
        </w:tc>
        <w:tc>
          <w:tcPr>
            <w:tcW w:w="488" w:type="dxa"/>
            <w:tcBorders>
              <w:top w:val="single" w:sz="12" w:space="0" w:color="auto"/>
              <w:bottom w:val="nil"/>
            </w:tcBorders>
            <w:tcMar>
              <w:left w:w="28" w:type="dxa"/>
              <w:right w:w="28" w:type="dxa"/>
            </w:tcMar>
            <w:vAlign w:val="bottom"/>
          </w:tcPr>
          <w:p w:rsidR="00B608F3" w:rsidRDefault="00B608F3">
            <w:pPr>
              <w:tabs>
                <w:tab w:val="right" w:pos="851"/>
              </w:tabs>
              <w:spacing w:before="40" w:after="40" w:line="200" w:lineRule="atLeast"/>
              <w:jc w:val="right"/>
              <w:rPr>
                <w:sz w:val="16"/>
                <w:szCs w:val="16"/>
                <w:rtl/>
                <w:lang w:eastAsia="en-US"/>
              </w:rPr>
            </w:pPr>
            <w:r>
              <w:rPr>
                <w:sz w:val="16"/>
                <w:szCs w:val="16"/>
                <w:rtl/>
                <w:lang w:eastAsia="en-US"/>
              </w:rPr>
              <w:t>-</w:t>
            </w:r>
          </w:p>
        </w:tc>
      </w:tr>
      <w:tr w:rsidR="00B608F3" w:rsidRPr="00360744">
        <w:trPr>
          <w:jc w:val="center"/>
        </w:trPr>
        <w:tc>
          <w:tcPr>
            <w:tcW w:w="421" w:type="dxa"/>
            <w:tcBorders>
              <w:top w:val="nil"/>
              <w:bottom w:val="single" w:sz="4" w:space="0" w:color="auto"/>
            </w:tcBorders>
            <w:tcMar>
              <w:left w:w="28" w:type="dxa"/>
              <w:right w:w="28" w:type="dxa"/>
            </w:tcMar>
            <w:vAlign w:val="bottom"/>
          </w:tcPr>
          <w:p w:rsidR="00B608F3" w:rsidRDefault="00B608F3">
            <w:pPr>
              <w:tabs>
                <w:tab w:val="right" w:pos="851"/>
              </w:tabs>
              <w:spacing w:before="40" w:after="40" w:line="200" w:lineRule="atLeast"/>
              <w:jc w:val="lowKashida"/>
              <w:rPr>
                <w:sz w:val="16"/>
                <w:szCs w:val="16"/>
                <w:rtl/>
                <w:lang w:eastAsia="en-US"/>
              </w:rPr>
            </w:pPr>
          </w:p>
        </w:tc>
        <w:tc>
          <w:tcPr>
            <w:tcW w:w="803" w:type="dxa"/>
            <w:tcBorders>
              <w:top w:val="nil"/>
              <w:bottom w:val="single" w:sz="4" w:space="0" w:color="auto"/>
            </w:tcBorders>
            <w:tcMar>
              <w:left w:w="28" w:type="dxa"/>
              <w:right w:w="28" w:type="dxa"/>
            </w:tcMar>
            <w:vAlign w:val="bottom"/>
          </w:tcPr>
          <w:p w:rsidR="00B608F3" w:rsidRDefault="00B608F3">
            <w:pPr>
              <w:tabs>
                <w:tab w:val="right" w:pos="851"/>
              </w:tabs>
              <w:spacing w:before="40" w:line="200" w:lineRule="atLeast"/>
              <w:ind w:left="17" w:right="-96"/>
              <w:jc w:val="lowKashida"/>
              <w:rPr>
                <w:sz w:val="16"/>
                <w:szCs w:val="16"/>
                <w:lang w:eastAsia="en-US"/>
              </w:rPr>
            </w:pPr>
            <w:r>
              <w:rPr>
                <w:sz w:val="16"/>
                <w:szCs w:val="16"/>
                <w:lang w:eastAsia="en-US"/>
              </w:rPr>
              <w:t>Febrero</w:t>
            </w:r>
          </w:p>
          <w:p w:rsidR="00B608F3" w:rsidRDefault="00B608F3">
            <w:pPr>
              <w:tabs>
                <w:tab w:val="right" w:pos="851"/>
              </w:tabs>
              <w:spacing w:after="40" w:line="200" w:lineRule="atLeast"/>
              <w:ind w:left="17" w:right="-96"/>
              <w:jc w:val="lowKashida"/>
              <w:rPr>
                <w:sz w:val="16"/>
                <w:szCs w:val="16"/>
                <w:rtl/>
                <w:lang w:eastAsia="en-US"/>
              </w:rPr>
            </w:pPr>
            <w:r>
              <w:rPr>
                <w:sz w:val="16"/>
                <w:szCs w:val="16"/>
                <w:lang w:eastAsia="en-US"/>
              </w:rPr>
              <w:t>/junio</w:t>
            </w:r>
          </w:p>
        </w:tc>
        <w:tc>
          <w:tcPr>
            <w:tcW w:w="406" w:type="dxa"/>
            <w:tcBorders>
              <w:top w:val="nil"/>
              <w:bottom w:val="single" w:sz="4" w:space="0" w:color="auto"/>
            </w:tcBorders>
            <w:tcMar>
              <w:left w:w="28" w:type="dxa"/>
              <w:right w:w="28" w:type="dxa"/>
            </w:tcMar>
            <w:vAlign w:val="bottom"/>
          </w:tcPr>
          <w:p w:rsidR="00B608F3" w:rsidRDefault="00B608F3">
            <w:pPr>
              <w:tabs>
                <w:tab w:val="right" w:pos="851"/>
              </w:tabs>
              <w:spacing w:before="40" w:after="40" w:line="200" w:lineRule="atLeast"/>
              <w:jc w:val="right"/>
              <w:rPr>
                <w:sz w:val="16"/>
                <w:szCs w:val="16"/>
                <w:rtl/>
                <w:lang w:eastAsia="en-US"/>
              </w:rPr>
            </w:pPr>
            <w:r>
              <w:rPr>
                <w:sz w:val="16"/>
                <w:szCs w:val="16"/>
                <w:rtl/>
                <w:lang w:eastAsia="en-US"/>
              </w:rPr>
              <w:t>1</w:t>
            </w:r>
          </w:p>
        </w:tc>
        <w:tc>
          <w:tcPr>
            <w:tcW w:w="451" w:type="dxa"/>
            <w:tcBorders>
              <w:top w:val="nil"/>
              <w:bottom w:val="single" w:sz="4" w:space="0" w:color="auto"/>
            </w:tcBorders>
            <w:tcMar>
              <w:left w:w="28" w:type="dxa"/>
              <w:right w:w="28" w:type="dxa"/>
            </w:tcMar>
            <w:vAlign w:val="bottom"/>
          </w:tcPr>
          <w:p w:rsidR="00B608F3" w:rsidRDefault="00B608F3">
            <w:pPr>
              <w:tabs>
                <w:tab w:val="right" w:pos="851"/>
              </w:tabs>
              <w:spacing w:before="40" w:after="40" w:line="200" w:lineRule="atLeast"/>
              <w:jc w:val="right"/>
              <w:rPr>
                <w:sz w:val="16"/>
                <w:szCs w:val="16"/>
                <w:rtl/>
                <w:lang w:eastAsia="en-US"/>
              </w:rPr>
            </w:pPr>
            <w:r>
              <w:rPr>
                <w:sz w:val="16"/>
                <w:szCs w:val="16"/>
                <w:rtl/>
                <w:lang w:eastAsia="en-US"/>
              </w:rPr>
              <w:t>7</w:t>
            </w:r>
          </w:p>
        </w:tc>
        <w:tc>
          <w:tcPr>
            <w:tcW w:w="434" w:type="dxa"/>
            <w:tcBorders>
              <w:top w:val="nil"/>
              <w:bottom w:val="single" w:sz="4" w:space="0" w:color="auto"/>
            </w:tcBorders>
            <w:tcMar>
              <w:left w:w="28" w:type="dxa"/>
              <w:right w:w="28" w:type="dxa"/>
            </w:tcMar>
            <w:vAlign w:val="bottom"/>
          </w:tcPr>
          <w:p w:rsidR="00B608F3" w:rsidRDefault="00B608F3">
            <w:pPr>
              <w:tabs>
                <w:tab w:val="right" w:pos="851"/>
              </w:tabs>
              <w:spacing w:before="40" w:after="40" w:line="200" w:lineRule="atLeast"/>
              <w:jc w:val="right"/>
              <w:rPr>
                <w:sz w:val="16"/>
                <w:szCs w:val="16"/>
                <w:rtl/>
                <w:lang w:eastAsia="en-US"/>
              </w:rPr>
            </w:pPr>
            <w:r>
              <w:rPr>
                <w:sz w:val="16"/>
                <w:szCs w:val="16"/>
                <w:rtl/>
                <w:lang w:eastAsia="en-US"/>
              </w:rPr>
              <w:t>11</w:t>
            </w:r>
          </w:p>
        </w:tc>
        <w:tc>
          <w:tcPr>
            <w:tcW w:w="402" w:type="dxa"/>
            <w:tcBorders>
              <w:top w:val="nil"/>
              <w:bottom w:val="single" w:sz="4" w:space="0" w:color="auto"/>
            </w:tcBorders>
            <w:tcMar>
              <w:left w:w="28" w:type="dxa"/>
              <w:right w:w="28" w:type="dxa"/>
            </w:tcMar>
            <w:vAlign w:val="bottom"/>
          </w:tcPr>
          <w:p w:rsidR="00B608F3" w:rsidRDefault="00B608F3">
            <w:pPr>
              <w:tabs>
                <w:tab w:val="right" w:pos="851"/>
              </w:tabs>
              <w:spacing w:before="40" w:after="40" w:line="200" w:lineRule="atLeast"/>
              <w:jc w:val="right"/>
              <w:rPr>
                <w:sz w:val="16"/>
                <w:szCs w:val="16"/>
                <w:rtl/>
                <w:lang w:eastAsia="en-US"/>
              </w:rPr>
            </w:pPr>
            <w:r>
              <w:rPr>
                <w:sz w:val="16"/>
                <w:szCs w:val="16"/>
                <w:rtl/>
                <w:lang w:eastAsia="en-US"/>
              </w:rPr>
              <w:t>8</w:t>
            </w:r>
          </w:p>
        </w:tc>
        <w:tc>
          <w:tcPr>
            <w:tcW w:w="406" w:type="dxa"/>
            <w:tcBorders>
              <w:top w:val="nil"/>
              <w:bottom w:val="single" w:sz="4" w:space="0" w:color="auto"/>
            </w:tcBorders>
            <w:tcMar>
              <w:left w:w="28" w:type="dxa"/>
              <w:right w:w="28" w:type="dxa"/>
            </w:tcMar>
            <w:vAlign w:val="bottom"/>
          </w:tcPr>
          <w:p w:rsidR="00B608F3" w:rsidRDefault="00B608F3">
            <w:pPr>
              <w:tabs>
                <w:tab w:val="right" w:pos="851"/>
              </w:tabs>
              <w:spacing w:before="40" w:after="40" w:line="200" w:lineRule="atLeast"/>
              <w:jc w:val="right"/>
              <w:rPr>
                <w:sz w:val="16"/>
                <w:szCs w:val="16"/>
                <w:rtl/>
                <w:lang w:eastAsia="en-US"/>
              </w:rPr>
            </w:pPr>
            <w:r>
              <w:rPr>
                <w:sz w:val="16"/>
                <w:szCs w:val="16"/>
                <w:rtl/>
                <w:lang w:eastAsia="en-US"/>
              </w:rPr>
              <w:t>13</w:t>
            </w:r>
          </w:p>
        </w:tc>
        <w:tc>
          <w:tcPr>
            <w:tcW w:w="413" w:type="dxa"/>
            <w:tcBorders>
              <w:top w:val="nil"/>
              <w:bottom w:val="single" w:sz="4" w:space="0" w:color="auto"/>
            </w:tcBorders>
            <w:tcMar>
              <w:left w:w="28" w:type="dxa"/>
              <w:right w:w="28" w:type="dxa"/>
            </w:tcMar>
            <w:vAlign w:val="bottom"/>
          </w:tcPr>
          <w:p w:rsidR="00B608F3" w:rsidRDefault="00B608F3">
            <w:pPr>
              <w:tabs>
                <w:tab w:val="right" w:pos="851"/>
              </w:tabs>
              <w:spacing w:before="40" w:after="40" w:line="200" w:lineRule="atLeast"/>
              <w:jc w:val="right"/>
              <w:rPr>
                <w:sz w:val="16"/>
                <w:szCs w:val="16"/>
                <w:rtl/>
                <w:lang w:eastAsia="en-US"/>
              </w:rPr>
            </w:pPr>
            <w:r>
              <w:rPr>
                <w:sz w:val="16"/>
                <w:szCs w:val="16"/>
                <w:rtl/>
                <w:lang w:eastAsia="en-US"/>
              </w:rPr>
              <w:t>10</w:t>
            </w:r>
          </w:p>
        </w:tc>
        <w:tc>
          <w:tcPr>
            <w:tcW w:w="419" w:type="dxa"/>
            <w:tcBorders>
              <w:top w:val="nil"/>
              <w:bottom w:val="single" w:sz="4" w:space="0" w:color="auto"/>
            </w:tcBorders>
            <w:tcMar>
              <w:left w:w="28" w:type="dxa"/>
              <w:right w:w="28" w:type="dxa"/>
            </w:tcMar>
            <w:vAlign w:val="bottom"/>
          </w:tcPr>
          <w:p w:rsidR="00B608F3" w:rsidRDefault="00B608F3">
            <w:pPr>
              <w:tabs>
                <w:tab w:val="right" w:pos="851"/>
              </w:tabs>
              <w:spacing w:before="40" w:after="40" w:line="200" w:lineRule="atLeast"/>
              <w:jc w:val="right"/>
              <w:rPr>
                <w:sz w:val="16"/>
                <w:szCs w:val="16"/>
                <w:rtl/>
                <w:lang w:eastAsia="en-US"/>
              </w:rPr>
            </w:pPr>
            <w:r>
              <w:rPr>
                <w:sz w:val="16"/>
                <w:szCs w:val="16"/>
                <w:rtl/>
                <w:lang w:eastAsia="en-US"/>
              </w:rPr>
              <w:t>11</w:t>
            </w:r>
          </w:p>
        </w:tc>
        <w:tc>
          <w:tcPr>
            <w:tcW w:w="406" w:type="dxa"/>
            <w:tcBorders>
              <w:top w:val="nil"/>
              <w:bottom w:val="single" w:sz="4" w:space="0" w:color="auto"/>
            </w:tcBorders>
            <w:tcMar>
              <w:left w:w="28" w:type="dxa"/>
              <w:right w:w="28" w:type="dxa"/>
            </w:tcMar>
            <w:vAlign w:val="bottom"/>
          </w:tcPr>
          <w:p w:rsidR="00B608F3" w:rsidRDefault="00B608F3">
            <w:pPr>
              <w:tabs>
                <w:tab w:val="right" w:pos="851"/>
              </w:tabs>
              <w:spacing w:before="40" w:after="40" w:line="200" w:lineRule="atLeast"/>
              <w:jc w:val="right"/>
              <w:rPr>
                <w:sz w:val="16"/>
                <w:szCs w:val="16"/>
                <w:rtl/>
                <w:lang w:eastAsia="en-US"/>
              </w:rPr>
            </w:pPr>
            <w:r>
              <w:rPr>
                <w:sz w:val="16"/>
                <w:szCs w:val="16"/>
                <w:rtl/>
                <w:lang w:eastAsia="en-US"/>
              </w:rPr>
              <w:t>15</w:t>
            </w:r>
          </w:p>
        </w:tc>
        <w:tc>
          <w:tcPr>
            <w:tcW w:w="420" w:type="dxa"/>
            <w:tcBorders>
              <w:top w:val="nil"/>
              <w:bottom w:val="single" w:sz="4" w:space="0" w:color="auto"/>
            </w:tcBorders>
            <w:tcMar>
              <w:left w:w="28" w:type="dxa"/>
              <w:right w:w="28" w:type="dxa"/>
            </w:tcMar>
            <w:vAlign w:val="bottom"/>
          </w:tcPr>
          <w:p w:rsidR="00B608F3" w:rsidRDefault="00B608F3">
            <w:pPr>
              <w:tabs>
                <w:tab w:val="right" w:pos="851"/>
              </w:tabs>
              <w:spacing w:before="40" w:after="40" w:line="200" w:lineRule="atLeast"/>
              <w:jc w:val="right"/>
              <w:rPr>
                <w:sz w:val="16"/>
                <w:szCs w:val="16"/>
                <w:rtl/>
                <w:lang w:eastAsia="en-US"/>
              </w:rPr>
            </w:pPr>
            <w:r>
              <w:rPr>
                <w:sz w:val="16"/>
                <w:szCs w:val="16"/>
                <w:rtl/>
                <w:lang w:eastAsia="en-US"/>
              </w:rPr>
              <w:t>13</w:t>
            </w:r>
          </w:p>
        </w:tc>
        <w:tc>
          <w:tcPr>
            <w:tcW w:w="420" w:type="dxa"/>
            <w:tcBorders>
              <w:top w:val="nil"/>
              <w:bottom w:val="single" w:sz="4" w:space="0" w:color="auto"/>
            </w:tcBorders>
            <w:tcMar>
              <w:left w:w="28" w:type="dxa"/>
              <w:right w:w="28" w:type="dxa"/>
            </w:tcMar>
            <w:vAlign w:val="bottom"/>
          </w:tcPr>
          <w:p w:rsidR="00B608F3" w:rsidRDefault="00B608F3">
            <w:pPr>
              <w:tabs>
                <w:tab w:val="right" w:pos="851"/>
              </w:tabs>
              <w:spacing w:before="40" w:after="40" w:line="200" w:lineRule="atLeast"/>
              <w:jc w:val="right"/>
              <w:rPr>
                <w:sz w:val="16"/>
                <w:szCs w:val="16"/>
                <w:rtl/>
                <w:lang w:eastAsia="en-US"/>
              </w:rPr>
            </w:pPr>
            <w:r>
              <w:rPr>
                <w:sz w:val="16"/>
                <w:szCs w:val="16"/>
                <w:rtl/>
                <w:lang w:eastAsia="en-US"/>
              </w:rPr>
              <w:t>6</w:t>
            </w:r>
          </w:p>
        </w:tc>
        <w:tc>
          <w:tcPr>
            <w:tcW w:w="434" w:type="dxa"/>
            <w:tcBorders>
              <w:top w:val="nil"/>
              <w:bottom w:val="single" w:sz="4" w:space="0" w:color="auto"/>
            </w:tcBorders>
            <w:tcMar>
              <w:left w:w="28" w:type="dxa"/>
              <w:right w:w="28" w:type="dxa"/>
            </w:tcMar>
            <w:vAlign w:val="bottom"/>
          </w:tcPr>
          <w:p w:rsidR="00B608F3" w:rsidRDefault="00B608F3">
            <w:pPr>
              <w:tabs>
                <w:tab w:val="right" w:pos="851"/>
              </w:tabs>
              <w:spacing w:before="40" w:after="40" w:line="200" w:lineRule="atLeast"/>
              <w:jc w:val="right"/>
              <w:rPr>
                <w:sz w:val="16"/>
                <w:szCs w:val="16"/>
                <w:rtl/>
                <w:lang w:eastAsia="en-US"/>
              </w:rPr>
            </w:pPr>
            <w:r>
              <w:rPr>
                <w:sz w:val="16"/>
                <w:szCs w:val="16"/>
                <w:rtl/>
                <w:lang w:eastAsia="en-US"/>
              </w:rPr>
              <w:t>10</w:t>
            </w:r>
          </w:p>
        </w:tc>
        <w:tc>
          <w:tcPr>
            <w:tcW w:w="434" w:type="dxa"/>
            <w:tcBorders>
              <w:top w:val="nil"/>
              <w:bottom w:val="single" w:sz="4" w:space="0" w:color="auto"/>
            </w:tcBorders>
            <w:tcMar>
              <w:left w:w="28" w:type="dxa"/>
              <w:right w:w="28" w:type="dxa"/>
            </w:tcMar>
            <w:vAlign w:val="bottom"/>
          </w:tcPr>
          <w:p w:rsidR="00B608F3" w:rsidRDefault="00B608F3">
            <w:pPr>
              <w:tabs>
                <w:tab w:val="right" w:pos="851"/>
              </w:tabs>
              <w:spacing w:before="40" w:after="40" w:line="200" w:lineRule="atLeast"/>
              <w:jc w:val="right"/>
              <w:rPr>
                <w:sz w:val="16"/>
                <w:szCs w:val="16"/>
                <w:rtl/>
                <w:lang w:eastAsia="en-US"/>
              </w:rPr>
            </w:pPr>
            <w:r>
              <w:rPr>
                <w:sz w:val="16"/>
                <w:szCs w:val="16"/>
                <w:rtl/>
                <w:lang w:eastAsia="en-US"/>
              </w:rPr>
              <w:t>13</w:t>
            </w:r>
          </w:p>
        </w:tc>
        <w:tc>
          <w:tcPr>
            <w:tcW w:w="476" w:type="dxa"/>
            <w:tcBorders>
              <w:top w:val="nil"/>
              <w:bottom w:val="single" w:sz="4" w:space="0" w:color="auto"/>
            </w:tcBorders>
            <w:tcMar>
              <w:left w:w="28" w:type="dxa"/>
              <w:right w:w="28" w:type="dxa"/>
            </w:tcMar>
            <w:vAlign w:val="bottom"/>
          </w:tcPr>
          <w:p w:rsidR="00B608F3" w:rsidRDefault="00B608F3">
            <w:pPr>
              <w:tabs>
                <w:tab w:val="right" w:pos="851"/>
              </w:tabs>
              <w:spacing w:before="40" w:after="40" w:line="200" w:lineRule="atLeast"/>
              <w:jc w:val="right"/>
              <w:rPr>
                <w:sz w:val="16"/>
                <w:szCs w:val="16"/>
                <w:rtl/>
                <w:lang w:eastAsia="en-US"/>
              </w:rPr>
            </w:pPr>
            <w:r>
              <w:rPr>
                <w:sz w:val="16"/>
                <w:szCs w:val="16"/>
                <w:rtl/>
                <w:lang w:eastAsia="en-US"/>
              </w:rPr>
              <w:t>5</w:t>
            </w:r>
          </w:p>
        </w:tc>
        <w:tc>
          <w:tcPr>
            <w:tcW w:w="462" w:type="dxa"/>
            <w:tcBorders>
              <w:top w:val="nil"/>
              <w:bottom w:val="single" w:sz="4" w:space="0" w:color="auto"/>
            </w:tcBorders>
            <w:tcMar>
              <w:left w:w="28" w:type="dxa"/>
              <w:right w:w="28" w:type="dxa"/>
            </w:tcMar>
            <w:vAlign w:val="bottom"/>
          </w:tcPr>
          <w:p w:rsidR="00B608F3" w:rsidRDefault="00B608F3">
            <w:pPr>
              <w:tabs>
                <w:tab w:val="right" w:pos="851"/>
              </w:tabs>
              <w:spacing w:before="40" w:after="40" w:line="200" w:lineRule="atLeast"/>
              <w:jc w:val="right"/>
              <w:rPr>
                <w:sz w:val="16"/>
                <w:szCs w:val="16"/>
                <w:rtl/>
                <w:lang w:eastAsia="en-US"/>
              </w:rPr>
            </w:pPr>
            <w:r>
              <w:rPr>
                <w:sz w:val="16"/>
                <w:szCs w:val="16"/>
                <w:rtl/>
                <w:lang w:eastAsia="en-US"/>
              </w:rPr>
              <w:t>5</w:t>
            </w:r>
          </w:p>
        </w:tc>
        <w:tc>
          <w:tcPr>
            <w:tcW w:w="420" w:type="dxa"/>
            <w:tcBorders>
              <w:top w:val="nil"/>
              <w:bottom w:val="single" w:sz="4" w:space="0" w:color="auto"/>
            </w:tcBorders>
            <w:tcMar>
              <w:left w:w="28" w:type="dxa"/>
              <w:right w:w="28" w:type="dxa"/>
            </w:tcMar>
            <w:vAlign w:val="bottom"/>
          </w:tcPr>
          <w:p w:rsidR="00B608F3" w:rsidRDefault="00B608F3">
            <w:pPr>
              <w:tabs>
                <w:tab w:val="right" w:pos="851"/>
              </w:tabs>
              <w:spacing w:before="40" w:after="40" w:line="200" w:lineRule="atLeast"/>
              <w:jc w:val="right"/>
              <w:rPr>
                <w:sz w:val="16"/>
                <w:szCs w:val="16"/>
                <w:rtl/>
                <w:lang w:eastAsia="en-US"/>
              </w:rPr>
            </w:pPr>
            <w:r>
              <w:rPr>
                <w:sz w:val="16"/>
                <w:szCs w:val="16"/>
                <w:rtl/>
                <w:lang w:eastAsia="en-US"/>
              </w:rPr>
              <w:t>6</w:t>
            </w:r>
          </w:p>
        </w:tc>
        <w:tc>
          <w:tcPr>
            <w:tcW w:w="434" w:type="dxa"/>
            <w:tcBorders>
              <w:top w:val="nil"/>
              <w:bottom w:val="single" w:sz="4" w:space="0" w:color="auto"/>
            </w:tcBorders>
            <w:tcMar>
              <w:left w:w="28" w:type="dxa"/>
              <w:right w:w="28" w:type="dxa"/>
            </w:tcMar>
            <w:vAlign w:val="bottom"/>
          </w:tcPr>
          <w:p w:rsidR="00B608F3" w:rsidRDefault="00B608F3">
            <w:pPr>
              <w:tabs>
                <w:tab w:val="right" w:pos="851"/>
              </w:tabs>
              <w:spacing w:before="40" w:after="40" w:line="200" w:lineRule="atLeast"/>
              <w:jc w:val="right"/>
              <w:rPr>
                <w:sz w:val="16"/>
                <w:szCs w:val="16"/>
                <w:rtl/>
                <w:lang w:eastAsia="en-US"/>
              </w:rPr>
            </w:pPr>
            <w:r>
              <w:rPr>
                <w:sz w:val="16"/>
                <w:szCs w:val="16"/>
                <w:rtl/>
                <w:lang w:eastAsia="en-US"/>
              </w:rPr>
              <w:t>1</w:t>
            </w:r>
          </w:p>
        </w:tc>
        <w:tc>
          <w:tcPr>
            <w:tcW w:w="448" w:type="dxa"/>
            <w:tcBorders>
              <w:top w:val="nil"/>
              <w:bottom w:val="single" w:sz="4" w:space="0" w:color="auto"/>
            </w:tcBorders>
            <w:tcMar>
              <w:left w:w="28" w:type="dxa"/>
              <w:right w:w="28" w:type="dxa"/>
            </w:tcMar>
            <w:vAlign w:val="bottom"/>
          </w:tcPr>
          <w:p w:rsidR="00B608F3" w:rsidRDefault="00B608F3">
            <w:pPr>
              <w:tabs>
                <w:tab w:val="right" w:pos="851"/>
              </w:tabs>
              <w:spacing w:before="40" w:after="40" w:line="200" w:lineRule="atLeast"/>
              <w:jc w:val="right"/>
              <w:rPr>
                <w:sz w:val="16"/>
                <w:szCs w:val="16"/>
                <w:rtl/>
                <w:lang w:eastAsia="en-US"/>
              </w:rPr>
            </w:pPr>
            <w:r>
              <w:rPr>
                <w:sz w:val="16"/>
                <w:szCs w:val="16"/>
                <w:rtl/>
                <w:lang w:eastAsia="en-US"/>
              </w:rPr>
              <w:t>-</w:t>
            </w:r>
          </w:p>
        </w:tc>
        <w:tc>
          <w:tcPr>
            <w:tcW w:w="406" w:type="dxa"/>
            <w:tcBorders>
              <w:top w:val="nil"/>
              <w:bottom w:val="single" w:sz="4" w:space="0" w:color="auto"/>
            </w:tcBorders>
            <w:tcMar>
              <w:left w:w="28" w:type="dxa"/>
              <w:right w:w="28" w:type="dxa"/>
            </w:tcMar>
            <w:vAlign w:val="bottom"/>
          </w:tcPr>
          <w:p w:rsidR="00B608F3" w:rsidRDefault="00B608F3">
            <w:pPr>
              <w:tabs>
                <w:tab w:val="right" w:pos="851"/>
              </w:tabs>
              <w:spacing w:before="40" w:after="40" w:line="200" w:lineRule="atLeast"/>
              <w:jc w:val="right"/>
              <w:rPr>
                <w:sz w:val="16"/>
                <w:szCs w:val="16"/>
                <w:rtl/>
                <w:lang w:eastAsia="en-US"/>
              </w:rPr>
            </w:pPr>
            <w:r>
              <w:rPr>
                <w:sz w:val="16"/>
                <w:szCs w:val="16"/>
                <w:rtl/>
                <w:lang w:eastAsia="en-US"/>
              </w:rPr>
              <w:t>3</w:t>
            </w:r>
          </w:p>
        </w:tc>
        <w:tc>
          <w:tcPr>
            <w:tcW w:w="462" w:type="dxa"/>
            <w:tcBorders>
              <w:top w:val="nil"/>
              <w:bottom w:val="single" w:sz="4" w:space="0" w:color="auto"/>
            </w:tcBorders>
            <w:tcMar>
              <w:left w:w="28" w:type="dxa"/>
              <w:right w:w="28" w:type="dxa"/>
            </w:tcMar>
            <w:vAlign w:val="bottom"/>
          </w:tcPr>
          <w:p w:rsidR="00B608F3" w:rsidRDefault="00B608F3">
            <w:pPr>
              <w:tabs>
                <w:tab w:val="right" w:pos="851"/>
              </w:tabs>
              <w:spacing w:before="40" w:after="40" w:line="200" w:lineRule="atLeast"/>
              <w:jc w:val="right"/>
              <w:rPr>
                <w:sz w:val="16"/>
                <w:szCs w:val="16"/>
                <w:rtl/>
                <w:lang w:eastAsia="en-US"/>
              </w:rPr>
            </w:pPr>
            <w:r>
              <w:rPr>
                <w:sz w:val="16"/>
                <w:szCs w:val="16"/>
                <w:rtl/>
                <w:lang w:eastAsia="en-US"/>
              </w:rPr>
              <w:t>2</w:t>
            </w:r>
          </w:p>
        </w:tc>
        <w:tc>
          <w:tcPr>
            <w:tcW w:w="488" w:type="dxa"/>
            <w:tcBorders>
              <w:top w:val="nil"/>
              <w:bottom w:val="single" w:sz="4" w:space="0" w:color="auto"/>
            </w:tcBorders>
            <w:tcMar>
              <w:left w:w="28" w:type="dxa"/>
              <w:right w:w="28" w:type="dxa"/>
            </w:tcMar>
            <w:vAlign w:val="bottom"/>
          </w:tcPr>
          <w:p w:rsidR="00B608F3" w:rsidRDefault="00B608F3">
            <w:pPr>
              <w:tabs>
                <w:tab w:val="right" w:pos="851"/>
              </w:tabs>
              <w:spacing w:before="40" w:after="40" w:line="200" w:lineRule="atLeast"/>
              <w:jc w:val="right"/>
              <w:rPr>
                <w:sz w:val="16"/>
                <w:szCs w:val="16"/>
                <w:rtl/>
                <w:lang w:eastAsia="en-US"/>
              </w:rPr>
            </w:pPr>
            <w:r>
              <w:rPr>
                <w:sz w:val="16"/>
                <w:szCs w:val="16"/>
                <w:rtl/>
                <w:lang w:eastAsia="en-US"/>
              </w:rPr>
              <w:t>-</w:t>
            </w:r>
          </w:p>
        </w:tc>
      </w:tr>
      <w:tr w:rsidR="00B608F3" w:rsidRPr="00360744">
        <w:trPr>
          <w:trHeight w:val="429"/>
          <w:jc w:val="center"/>
        </w:trPr>
        <w:tc>
          <w:tcPr>
            <w:tcW w:w="1224" w:type="dxa"/>
            <w:gridSpan w:val="2"/>
            <w:tcBorders>
              <w:top w:val="single" w:sz="4" w:space="0" w:color="auto"/>
              <w:bottom w:val="single" w:sz="12" w:space="0" w:color="auto"/>
            </w:tcBorders>
            <w:tcMar>
              <w:left w:w="28" w:type="dxa"/>
              <w:right w:w="28" w:type="dxa"/>
            </w:tcMar>
            <w:vAlign w:val="bottom"/>
          </w:tcPr>
          <w:p w:rsidR="00B608F3" w:rsidRDefault="00B608F3">
            <w:pPr>
              <w:tabs>
                <w:tab w:val="left" w:pos="170"/>
              </w:tabs>
              <w:spacing w:before="80" w:after="80" w:line="200" w:lineRule="atLeast"/>
              <w:rPr>
                <w:b/>
                <w:bCs/>
                <w:sz w:val="16"/>
                <w:szCs w:val="16"/>
                <w:rtl/>
                <w:lang w:eastAsia="en-US"/>
              </w:rPr>
            </w:pPr>
            <w:r>
              <w:rPr>
                <w:b/>
                <w:bCs/>
                <w:sz w:val="16"/>
                <w:szCs w:val="16"/>
                <w:lang w:eastAsia="en-US"/>
              </w:rPr>
              <w:tab/>
              <w:t>Total</w:t>
            </w:r>
          </w:p>
        </w:tc>
        <w:tc>
          <w:tcPr>
            <w:tcW w:w="406" w:type="dxa"/>
            <w:tcBorders>
              <w:top w:val="single" w:sz="4" w:space="0" w:color="auto"/>
              <w:bottom w:val="single" w:sz="12" w:space="0" w:color="auto"/>
            </w:tcBorders>
            <w:tcMar>
              <w:left w:w="28" w:type="dxa"/>
              <w:right w:w="28" w:type="dxa"/>
            </w:tcMar>
            <w:vAlign w:val="bottom"/>
          </w:tcPr>
          <w:p w:rsidR="00B608F3" w:rsidRDefault="00B608F3">
            <w:pPr>
              <w:tabs>
                <w:tab w:val="right" w:pos="851"/>
              </w:tabs>
              <w:spacing w:before="80" w:after="80" w:line="200" w:lineRule="atLeast"/>
              <w:jc w:val="right"/>
              <w:rPr>
                <w:b/>
                <w:bCs/>
                <w:sz w:val="16"/>
                <w:szCs w:val="16"/>
                <w:rtl/>
                <w:lang w:eastAsia="en-US"/>
              </w:rPr>
            </w:pPr>
            <w:r>
              <w:rPr>
                <w:b/>
                <w:bCs/>
                <w:sz w:val="16"/>
                <w:szCs w:val="16"/>
                <w:rtl/>
                <w:lang w:eastAsia="en-US"/>
              </w:rPr>
              <w:t>14</w:t>
            </w:r>
          </w:p>
        </w:tc>
        <w:tc>
          <w:tcPr>
            <w:tcW w:w="451" w:type="dxa"/>
            <w:tcBorders>
              <w:top w:val="single" w:sz="4" w:space="0" w:color="auto"/>
              <w:bottom w:val="single" w:sz="12" w:space="0" w:color="auto"/>
            </w:tcBorders>
            <w:tcMar>
              <w:left w:w="28" w:type="dxa"/>
              <w:right w:w="28" w:type="dxa"/>
            </w:tcMar>
            <w:vAlign w:val="bottom"/>
          </w:tcPr>
          <w:p w:rsidR="00B608F3" w:rsidRDefault="00B608F3">
            <w:pPr>
              <w:tabs>
                <w:tab w:val="right" w:pos="851"/>
              </w:tabs>
              <w:spacing w:before="80" w:after="80" w:line="200" w:lineRule="atLeast"/>
              <w:jc w:val="right"/>
              <w:rPr>
                <w:b/>
                <w:bCs/>
                <w:sz w:val="16"/>
                <w:szCs w:val="16"/>
                <w:rtl/>
                <w:lang w:eastAsia="en-US"/>
              </w:rPr>
            </w:pPr>
            <w:r>
              <w:rPr>
                <w:b/>
                <w:bCs/>
                <w:sz w:val="16"/>
                <w:szCs w:val="16"/>
                <w:rtl/>
                <w:lang w:eastAsia="en-US"/>
              </w:rPr>
              <w:t>23</w:t>
            </w:r>
          </w:p>
        </w:tc>
        <w:tc>
          <w:tcPr>
            <w:tcW w:w="434" w:type="dxa"/>
            <w:tcBorders>
              <w:top w:val="single" w:sz="4" w:space="0" w:color="auto"/>
              <w:bottom w:val="single" w:sz="12" w:space="0" w:color="auto"/>
            </w:tcBorders>
            <w:tcMar>
              <w:left w:w="28" w:type="dxa"/>
              <w:right w:w="28" w:type="dxa"/>
            </w:tcMar>
            <w:vAlign w:val="bottom"/>
          </w:tcPr>
          <w:p w:rsidR="00B608F3" w:rsidRDefault="00B608F3">
            <w:pPr>
              <w:tabs>
                <w:tab w:val="right" w:pos="851"/>
              </w:tabs>
              <w:spacing w:before="80" w:after="80" w:line="200" w:lineRule="atLeast"/>
              <w:jc w:val="right"/>
              <w:rPr>
                <w:b/>
                <w:bCs/>
                <w:sz w:val="16"/>
                <w:szCs w:val="16"/>
                <w:rtl/>
                <w:lang w:eastAsia="en-US"/>
              </w:rPr>
            </w:pPr>
            <w:r>
              <w:rPr>
                <w:b/>
                <w:bCs/>
                <w:sz w:val="16"/>
                <w:szCs w:val="16"/>
                <w:rtl/>
                <w:lang w:eastAsia="en-US"/>
              </w:rPr>
              <w:t>16</w:t>
            </w:r>
          </w:p>
        </w:tc>
        <w:tc>
          <w:tcPr>
            <w:tcW w:w="402" w:type="dxa"/>
            <w:tcBorders>
              <w:top w:val="single" w:sz="4" w:space="0" w:color="auto"/>
              <w:bottom w:val="single" w:sz="12" w:space="0" w:color="auto"/>
            </w:tcBorders>
            <w:tcMar>
              <w:left w:w="28" w:type="dxa"/>
              <w:right w:w="28" w:type="dxa"/>
            </w:tcMar>
            <w:vAlign w:val="bottom"/>
          </w:tcPr>
          <w:p w:rsidR="00B608F3" w:rsidRDefault="00B608F3">
            <w:pPr>
              <w:tabs>
                <w:tab w:val="right" w:pos="851"/>
              </w:tabs>
              <w:spacing w:before="80" w:after="80" w:line="200" w:lineRule="atLeast"/>
              <w:jc w:val="right"/>
              <w:rPr>
                <w:b/>
                <w:bCs/>
                <w:sz w:val="16"/>
                <w:szCs w:val="16"/>
                <w:rtl/>
                <w:lang w:eastAsia="en-US"/>
              </w:rPr>
            </w:pPr>
            <w:r>
              <w:rPr>
                <w:b/>
                <w:bCs/>
                <w:sz w:val="16"/>
                <w:szCs w:val="16"/>
                <w:rtl/>
                <w:lang w:eastAsia="en-US"/>
              </w:rPr>
              <w:t>26</w:t>
            </w:r>
          </w:p>
        </w:tc>
        <w:tc>
          <w:tcPr>
            <w:tcW w:w="406" w:type="dxa"/>
            <w:tcBorders>
              <w:top w:val="single" w:sz="4" w:space="0" w:color="auto"/>
              <w:bottom w:val="single" w:sz="12" w:space="0" w:color="auto"/>
            </w:tcBorders>
            <w:tcMar>
              <w:left w:w="28" w:type="dxa"/>
              <w:right w:w="28" w:type="dxa"/>
            </w:tcMar>
            <w:vAlign w:val="bottom"/>
          </w:tcPr>
          <w:p w:rsidR="00B608F3" w:rsidRDefault="00B608F3">
            <w:pPr>
              <w:tabs>
                <w:tab w:val="right" w:pos="851"/>
              </w:tabs>
              <w:spacing w:before="80" w:after="80" w:line="200" w:lineRule="atLeast"/>
              <w:jc w:val="right"/>
              <w:rPr>
                <w:b/>
                <w:bCs/>
                <w:sz w:val="16"/>
                <w:szCs w:val="16"/>
                <w:rtl/>
                <w:lang w:eastAsia="en-US"/>
              </w:rPr>
            </w:pPr>
            <w:r>
              <w:rPr>
                <w:b/>
                <w:bCs/>
                <w:sz w:val="16"/>
                <w:szCs w:val="16"/>
                <w:rtl/>
                <w:lang w:eastAsia="en-US"/>
              </w:rPr>
              <w:t>20</w:t>
            </w:r>
          </w:p>
        </w:tc>
        <w:tc>
          <w:tcPr>
            <w:tcW w:w="413" w:type="dxa"/>
            <w:tcBorders>
              <w:top w:val="single" w:sz="4" w:space="0" w:color="auto"/>
              <w:bottom w:val="single" w:sz="12" w:space="0" w:color="auto"/>
            </w:tcBorders>
            <w:tcMar>
              <w:left w:w="28" w:type="dxa"/>
              <w:right w:w="28" w:type="dxa"/>
            </w:tcMar>
            <w:vAlign w:val="bottom"/>
          </w:tcPr>
          <w:p w:rsidR="00B608F3" w:rsidRDefault="00B608F3">
            <w:pPr>
              <w:tabs>
                <w:tab w:val="right" w:pos="851"/>
              </w:tabs>
              <w:spacing w:before="80" w:after="80" w:line="200" w:lineRule="atLeast"/>
              <w:jc w:val="right"/>
              <w:rPr>
                <w:b/>
                <w:bCs/>
                <w:sz w:val="16"/>
                <w:szCs w:val="16"/>
                <w:rtl/>
                <w:lang w:eastAsia="en-US"/>
              </w:rPr>
            </w:pPr>
            <w:r>
              <w:rPr>
                <w:b/>
                <w:bCs/>
                <w:sz w:val="16"/>
                <w:szCs w:val="16"/>
                <w:rtl/>
                <w:lang w:eastAsia="en-US"/>
              </w:rPr>
              <w:t>22</w:t>
            </w:r>
          </w:p>
        </w:tc>
        <w:tc>
          <w:tcPr>
            <w:tcW w:w="419" w:type="dxa"/>
            <w:tcBorders>
              <w:top w:val="single" w:sz="4" w:space="0" w:color="auto"/>
              <w:bottom w:val="single" w:sz="12" w:space="0" w:color="auto"/>
            </w:tcBorders>
            <w:tcMar>
              <w:left w:w="28" w:type="dxa"/>
              <w:right w:w="28" w:type="dxa"/>
            </w:tcMar>
            <w:vAlign w:val="bottom"/>
          </w:tcPr>
          <w:p w:rsidR="00B608F3" w:rsidRDefault="00B608F3">
            <w:pPr>
              <w:tabs>
                <w:tab w:val="right" w:pos="851"/>
              </w:tabs>
              <w:spacing w:before="80" w:after="80" w:line="200" w:lineRule="atLeast"/>
              <w:jc w:val="right"/>
              <w:rPr>
                <w:b/>
                <w:bCs/>
                <w:sz w:val="16"/>
                <w:szCs w:val="16"/>
                <w:rtl/>
                <w:lang w:eastAsia="en-US"/>
              </w:rPr>
            </w:pPr>
            <w:r>
              <w:rPr>
                <w:b/>
                <w:bCs/>
                <w:sz w:val="16"/>
                <w:szCs w:val="16"/>
                <w:rtl/>
                <w:lang w:eastAsia="en-US"/>
              </w:rPr>
              <w:t>31</w:t>
            </w:r>
          </w:p>
        </w:tc>
        <w:tc>
          <w:tcPr>
            <w:tcW w:w="406" w:type="dxa"/>
            <w:tcBorders>
              <w:top w:val="single" w:sz="4" w:space="0" w:color="auto"/>
              <w:bottom w:val="single" w:sz="12" w:space="0" w:color="auto"/>
            </w:tcBorders>
            <w:tcMar>
              <w:left w:w="28" w:type="dxa"/>
              <w:right w:w="28" w:type="dxa"/>
            </w:tcMar>
            <w:vAlign w:val="bottom"/>
          </w:tcPr>
          <w:p w:rsidR="00B608F3" w:rsidRDefault="00B608F3">
            <w:pPr>
              <w:tabs>
                <w:tab w:val="right" w:pos="851"/>
              </w:tabs>
              <w:spacing w:before="80" w:after="80" w:line="200" w:lineRule="atLeast"/>
              <w:jc w:val="right"/>
              <w:rPr>
                <w:b/>
                <w:bCs/>
                <w:sz w:val="16"/>
                <w:szCs w:val="16"/>
                <w:rtl/>
                <w:lang w:eastAsia="en-US"/>
              </w:rPr>
            </w:pPr>
            <w:r>
              <w:rPr>
                <w:b/>
                <w:bCs/>
                <w:sz w:val="16"/>
                <w:szCs w:val="16"/>
                <w:rtl/>
                <w:lang w:eastAsia="en-US"/>
              </w:rPr>
              <w:t>27</w:t>
            </w:r>
          </w:p>
        </w:tc>
        <w:tc>
          <w:tcPr>
            <w:tcW w:w="420" w:type="dxa"/>
            <w:tcBorders>
              <w:top w:val="single" w:sz="4" w:space="0" w:color="auto"/>
              <w:bottom w:val="single" w:sz="12" w:space="0" w:color="auto"/>
            </w:tcBorders>
            <w:tcMar>
              <w:left w:w="28" w:type="dxa"/>
              <w:right w:w="28" w:type="dxa"/>
            </w:tcMar>
            <w:vAlign w:val="bottom"/>
          </w:tcPr>
          <w:p w:rsidR="00B608F3" w:rsidRDefault="00B608F3">
            <w:pPr>
              <w:tabs>
                <w:tab w:val="right" w:pos="851"/>
              </w:tabs>
              <w:spacing w:before="80" w:after="80" w:line="200" w:lineRule="atLeast"/>
              <w:jc w:val="right"/>
              <w:rPr>
                <w:b/>
                <w:bCs/>
                <w:sz w:val="16"/>
                <w:szCs w:val="16"/>
                <w:rtl/>
                <w:lang w:eastAsia="en-US"/>
              </w:rPr>
            </w:pPr>
            <w:r>
              <w:rPr>
                <w:b/>
                <w:bCs/>
                <w:sz w:val="16"/>
                <w:szCs w:val="16"/>
                <w:rtl/>
                <w:lang w:eastAsia="en-US"/>
              </w:rPr>
              <w:t>12</w:t>
            </w:r>
          </w:p>
        </w:tc>
        <w:tc>
          <w:tcPr>
            <w:tcW w:w="420" w:type="dxa"/>
            <w:tcBorders>
              <w:top w:val="single" w:sz="4" w:space="0" w:color="auto"/>
              <w:bottom w:val="single" w:sz="12" w:space="0" w:color="auto"/>
            </w:tcBorders>
            <w:tcMar>
              <w:left w:w="28" w:type="dxa"/>
              <w:right w:w="28" w:type="dxa"/>
            </w:tcMar>
            <w:vAlign w:val="bottom"/>
          </w:tcPr>
          <w:p w:rsidR="00B608F3" w:rsidRDefault="00B608F3">
            <w:pPr>
              <w:tabs>
                <w:tab w:val="right" w:pos="851"/>
              </w:tabs>
              <w:spacing w:before="80" w:after="80" w:line="200" w:lineRule="atLeast"/>
              <w:jc w:val="right"/>
              <w:rPr>
                <w:b/>
                <w:bCs/>
                <w:sz w:val="16"/>
                <w:szCs w:val="16"/>
                <w:rtl/>
                <w:lang w:eastAsia="en-US"/>
              </w:rPr>
            </w:pPr>
            <w:r>
              <w:rPr>
                <w:b/>
                <w:bCs/>
                <w:sz w:val="16"/>
                <w:szCs w:val="16"/>
                <w:rtl/>
                <w:lang w:eastAsia="en-US"/>
              </w:rPr>
              <w:t>20</w:t>
            </w:r>
          </w:p>
        </w:tc>
        <w:tc>
          <w:tcPr>
            <w:tcW w:w="434" w:type="dxa"/>
            <w:tcBorders>
              <w:top w:val="single" w:sz="4" w:space="0" w:color="auto"/>
              <w:bottom w:val="single" w:sz="12" w:space="0" w:color="auto"/>
            </w:tcBorders>
            <w:tcMar>
              <w:left w:w="28" w:type="dxa"/>
              <w:right w:w="28" w:type="dxa"/>
            </w:tcMar>
            <w:vAlign w:val="bottom"/>
          </w:tcPr>
          <w:p w:rsidR="00B608F3" w:rsidRDefault="00B608F3">
            <w:pPr>
              <w:tabs>
                <w:tab w:val="right" w:pos="851"/>
              </w:tabs>
              <w:spacing w:before="80" w:after="80" w:line="200" w:lineRule="atLeast"/>
              <w:jc w:val="right"/>
              <w:rPr>
                <w:b/>
                <w:bCs/>
                <w:sz w:val="16"/>
                <w:szCs w:val="16"/>
                <w:rtl/>
                <w:lang w:eastAsia="en-US"/>
              </w:rPr>
            </w:pPr>
            <w:r>
              <w:rPr>
                <w:b/>
                <w:bCs/>
                <w:sz w:val="16"/>
                <w:szCs w:val="16"/>
                <w:rtl/>
                <w:lang w:eastAsia="en-US"/>
              </w:rPr>
              <w:t>26</w:t>
            </w:r>
          </w:p>
        </w:tc>
        <w:tc>
          <w:tcPr>
            <w:tcW w:w="434" w:type="dxa"/>
            <w:tcBorders>
              <w:top w:val="single" w:sz="4" w:space="0" w:color="auto"/>
              <w:bottom w:val="single" w:sz="12" w:space="0" w:color="auto"/>
            </w:tcBorders>
            <w:tcMar>
              <w:left w:w="28" w:type="dxa"/>
              <w:right w:w="28" w:type="dxa"/>
            </w:tcMar>
            <w:vAlign w:val="bottom"/>
          </w:tcPr>
          <w:p w:rsidR="00B608F3" w:rsidRDefault="00B608F3">
            <w:pPr>
              <w:tabs>
                <w:tab w:val="right" w:pos="851"/>
              </w:tabs>
              <w:spacing w:before="80" w:after="80" w:line="200" w:lineRule="atLeast"/>
              <w:jc w:val="right"/>
              <w:rPr>
                <w:b/>
                <w:bCs/>
                <w:sz w:val="16"/>
                <w:szCs w:val="16"/>
                <w:rtl/>
                <w:lang w:eastAsia="en-US"/>
              </w:rPr>
            </w:pPr>
            <w:r>
              <w:rPr>
                <w:b/>
                <w:bCs/>
                <w:sz w:val="16"/>
                <w:szCs w:val="16"/>
                <w:rtl/>
                <w:lang w:eastAsia="en-US"/>
              </w:rPr>
              <w:t>11</w:t>
            </w:r>
          </w:p>
        </w:tc>
        <w:tc>
          <w:tcPr>
            <w:tcW w:w="476" w:type="dxa"/>
            <w:tcBorders>
              <w:top w:val="single" w:sz="4" w:space="0" w:color="auto"/>
              <w:bottom w:val="single" w:sz="12" w:space="0" w:color="auto"/>
            </w:tcBorders>
            <w:tcMar>
              <w:left w:w="28" w:type="dxa"/>
              <w:right w:w="28" w:type="dxa"/>
            </w:tcMar>
            <w:vAlign w:val="bottom"/>
          </w:tcPr>
          <w:p w:rsidR="00B608F3" w:rsidRDefault="00B608F3">
            <w:pPr>
              <w:tabs>
                <w:tab w:val="right" w:pos="851"/>
              </w:tabs>
              <w:spacing w:before="80" w:after="80" w:line="200" w:lineRule="atLeast"/>
              <w:jc w:val="right"/>
              <w:rPr>
                <w:b/>
                <w:bCs/>
                <w:sz w:val="16"/>
                <w:szCs w:val="16"/>
                <w:rtl/>
                <w:lang w:eastAsia="en-US"/>
              </w:rPr>
            </w:pPr>
            <w:r>
              <w:rPr>
                <w:b/>
                <w:bCs/>
                <w:sz w:val="16"/>
                <w:szCs w:val="16"/>
                <w:rtl/>
                <w:lang w:eastAsia="en-US"/>
              </w:rPr>
              <w:t>10</w:t>
            </w:r>
          </w:p>
        </w:tc>
        <w:tc>
          <w:tcPr>
            <w:tcW w:w="462" w:type="dxa"/>
            <w:tcBorders>
              <w:top w:val="single" w:sz="4" w:space="0" w:color="auto"/>
              <w:bottom w:val="single" w:sz="12" w:space="0" w:color="auto"/>
            </w:tcBorders>
            <w:tcMar>
              <w:left w:w="28" w:type="dxa"/>
              <w:right w:w="28" w:type="dxa"/>
            </w:tcMar>
            <w:vAlign w:val="bottom"/>
          </w:tcPr>
          <w:p w:rsidR="00B608F3" w:rsidRDefault="00B608F3">
            <w:pPr>
              <w:tabs>
                <w:tab w:val="right" w:pos="851"/>
              </w:tabs>
              <w:spacing w:before="80" w:after="80" w:line="200" w:lineRule="atLeast"/>
              <w:jc w:val="right"/>
              <w:rPr>
                <w:b/>
                <w:bCs/>
                <w:sz w:val="16"/>
                <w:szCs w:val="16"/>
                <w:rtl/>
                <w:lang w:eastAsia="en-US"/>
              </w:rPr>
            </w:pPr>
            <w:r>
              <w:rPr>
                <w:b/>
                <w:bCs/>
                <w:sz w:val="16"/>
                <w:szCs w:val="16"/>
                <w:rtl/>
                <w:lang w:eastAsia="en-US"/>
              </w:rPr>
              <w:t>12</w:t>
            </w:r>
          </w:p>
        </w:tc>
        <w:tc>
          <w:tcPr>
            <w:tcW w:w="420" w:type="dxa"/>
            <w:tcBorders>
              <w:top w:val="single" w:sz="4" w:space="0" w:color="auto"/>
              <w:bottom w:val="single" w:sz="12" w:space="0" w:color="auto"/>
            </w:tcBorders>
            <w:tcMar>
              <w:left w:w="28" w:type="dxa"/>
              <w:right w:w="28" w:type="dxa"/>
            </w:tcMar>
            <w:vAlign w:val="bottom"/>
          </w:tcPr>
          <w:p w:rsidR="00B608F3" w:rsidRDefault="00B608F3">
            <w:pPr>
              <w:tabs>
                <w:tab w:val="right" w:pos="851"/>
              </w:tabs>
              <w:spacing w:before="80" w:after="80" w:line="200" w:lineRule="atLeast"/>
              <w:jc w:val="right"/>
              <w:rPr>
                <w:b/>
                <w:bCs/>
                <w:sz w:val="16"/>
                <w:szCs w:val="16"/>
                <w:rtl/>
                <w:lang w:eastAsia="en-US"/>
              </w:rPr>
            </w:pPr>
            <w:r>
              <w:rPr>
                <w:b/>
                <w:bCs/>
                <w:sz w:val="16"/>
                <w:szCs w:val="16"/>
                <w:rtl/>
                <w:lang w:eastAsia="en-US"/>
              </w:rPr>
              <w:t>2</w:t>
            </w:r>
          </w:p>
        </w:tc>
        <w:tc>
          <w:tcPr>
            <w:tcW w:w="434" w:type="dxa"/>
            <w:tcBorders>
              <w:top w:val="single" w:sz="4" w:space="0" w:color="auto"/>
              <w:bottom w:val="single" w:sz="12" w:space="0" w:color="auto"/>
            </w:tcBorders>
            <w:tcMar>
              <w:left w:w="28" w:type="dxa"/>
              <w:right w:w="28" w:type="dxa"/>
            </w:tcMar>
            <w:vAlign w:val="bottom"/>
          </w:tcPr>
          <w:p w:rsidR="00B608F3" w:rsidRDefault="00B608F3">
            <w:pPr>
              <w:tabs>
                <w:tab w:val="right" w:pos="851"/>
              </w:tabs>
              <w:spacing w:before="80" w:after="80" w:line="200" w:lineRule="atLeast"/>
              <w:jc w:val="right"/>
              <w:rPr>
                <w:b/>
                <w:bCs/>
                <w:sz w:val="16"/>
                <w:szCs w:val="16"/>
                <w:rtl/>
                <w:lang w:eastAsia="en-US"/>
              </w:rPr>
            </w:pPr>
            <w:r>
              <w:rPr>
                <w:b/>
                <w:bCs/>
                <w:sz w:val="16"/>
                <w:szCs w:val="16"/>
                <w:rtl/>
                <w:lang w:eastAsia="en-US"/>
              </w:rPr>
              <w:t>-</w:t>
            </w:r>
          </w:p>
        </w:tc>
        <w:tc>
          <w:tcPr>
            <w:tcW w:w="448" w:type="dxa"/>
            <w:tcBorders>
              <w:top w:val="single" w:sz="4" w:space="0" w:color="auto"/>
              <w:bottom w:val="single" w:sz="12" w:space="0" w:color="auto"/>
            </w:tcBorders>
            <w:tcMar>
              <w:left w:w="28" w:type="dxa"/>
              <w:right w:w="28" w:type="dxa"/>
            </w:tcMar>
            <w:vAlign w:val="bottom"/>
          </w:tcPr>
          <w:p w:rsidR="00B608F3" w:rsidRDefault="00B608F3">
            <w:pPr>
              <w:tabs>
                <w:tab w:val="right" w:pos="851"/>
              </w:tabs>
              <w:spacing w:before="80" w:after="80" w:line="200" w:lineRule="atLeast"/>
              <w:jc w:val="right"/>
              <w:rPr>
                <w:b/>
                <w:bCs/>
                <w:sz w:val="16"/>
                <w:szCs w:val="16"/>
                <w:rtl/>
                <w:lang w:eastAsia="en-US"/>
              </w:rPr>
            </w:pPr>
            <w:r>
              <w:rPr>
                <w:b/>
                <w:bCs/>
                <w:sz w:val="16"/>
                <w:szCs w:val="16"/>
                <w:rtl/>
                <w:lang w:eastAsia="en-US"/>
              </w:rPr>
              <w:t>69</w:t>
            </w:r>
          </w:p>
        </w:tc>
        <w:tc>
          <w:tcPr>
            <w:tcW w:w="406" w:type="dxa"/>
            <w:tcBorders>
              <w:top w:val="single" w:sz="4" w:space="0" w:color="auto"/>
              <w:bottom w:val="single" w:sz="12" w:space="0" w:color="auto"/>
            </w:tcBorders>
            <w:tcMar>
              <w:left w:w="28" w:type="dxa"/>
              <w:right w:w="28" w:type="dxa"/>
            </w:tcMar>
            <w:vAlign w:val="bottom"/>
          </w:tcPr>
          <w:p w:rsidR="00B608F3" w:rsidRDefault="00B608F3">
            <w:pPr>
              <w:tabs>
                <w:tab w:val="right" w:pos="851"/>
              </w:tabs>
              <w:spacing w:before="80" w:after="80" w:line="200" w:lineRule="atLeast"/>
              <w:jc w:val="right"/>
              <w:rPr>
                <w:b/>
                <w:bCs/>
                <w:sz w:val="16"/>
                <w:szCs w:val="16"/>
                <w:rtl/>
                <w:lang w:eastAsia="en-US"/>
              </w:rPr>
            </w:pPr>
            <w:r>
              <w:rPr>
                <w:b/>
                <w:bCs/>
                <w:sz w:val="16"/>
                <w:szCs w:val="16"/>
                <w:rtl/>
                <w:lang w:eastAsia="en-US"/>
              </w:rPr>
              <w:t>6</w:t>
            </w:r>
          </w:p>
        </w:tc>
        <w:tc>
          <w:tcPr>
            <w:tcW w:w="462" w:type="dxa"/>
            <w:tcBorders>
              <w:top w:val="single" w:sz="4" w:space="0" w:color="auto"/>
              <w:bottom w:val="single" w:sz="12" w:space="0" w:color="auto"/>
            </w:tcBorders>
            <w:tcMar>
              <w:left w:w="28" w:type="dxa"/>
              <w:right w:w="28" w:type="dxa"/>
            </w:tcMar>
            <w:vAlign w:val="bottom"/>
          </w:tcPr>
          <w:p w:rsidR="00B608F3" w:rsidRDefault="00B608F3">
            <w:pPr>
              <w:tabs>
                <w:tab w:val="right" w:pos="851"/>
              </w:tabs>
              <w:spacing w:before="80" w:after="80" w:line="200" w:lineRule="atLeast"/>
              <w:jc w:val="right"/>
              <w:rPr>
                <w:b/>
                <w:bCs/>
                <w:sz w:val="16"/>
                <w:szCs w:val="16"/>
                <w:rtl/>
                <w:lang w:eastAsia="en-US"/>
              </w:rPr>
            </w:pPr>
            <w:r>
              <w:rPr>
                <w:b/>
                <w:bCs/>
                <w:sz w:val="16"/>
                <w:szCs w:val="16"/>
                <w:rtl/>
                <w:lang w:eastAsia="en-US"/>
              </w:rPr>
              <w:t>4</w:t>
            </w:r>
          </w:p>
        </w:tc>
        <w:tc>
          <w:tcPr>
            <w:tcW w:w="488" w:type="dxa"/>
            <w:tcBorders>
              <w:top w:val="single" w:sz="4" w:space="0" w:color="auto"/>
              <w:bottom w:val="single" w:sz="12" w:space="0" w:color="auto"/>
            </w:tcBorders>
            <w:tcMar>
              <w:left w:w="28" w:type="dxa"/>
              <w:right w:w="28" w:type="dxa"/>
            </w:tcMar>
            <w:vAlign w:val="bottom"/>
          </w:tcPr>
          <w:p w:rsidR="00B608F3" w:rsidRDefault="00B608F3">
            <w:pPr>
              <w:tabs>
                <w:tab w:val="right" w:pos="851"/>
              </w:tabs>
              <w:spacing w:before="80" w:after="80" w:line="200" w:lineRule="atLeast"/>
              <w:jc w:val="right"/>
              <w:rPr>
                <w:b/>
                <w:bCs/>
                <w:sz w:val="16"/>
                <w:szCs w:val="16"/>
                <w:rtl/>
                <w:lang w:eastAsia="en-US"/>
              </w:rPr>
            </w:pPr>
            <w:r>
              <w:rPr>
                <w:b/>
                <w:bCs/>
                <w:sz w:val="16"/>
                <w:szCs w:val="16"/>
                <w:rtl/>
                <w:lang w:eastAsia="en-US"/>
              </w:rPr>
              <w:t>-</w:t>
            </w:r>
          </w:p>
        </w:tc>
      </w:tr>
    </w:tbl>
    <w:p w:rsidR="00B608F3" w:rsidRDefault="00B608F3">
      <w:pPr>
        <w:pStyle w:val="SingleTxtG"/>
        <w:keepNext/>
        <w:tabs>
          <w:tab w:val="right" w:pos="851"/>
        </w:tabs>
        <w:spacing w:before="240"/>
      </w:pPr>
      <w:r>
        <w:rPr>
          <w:b/>
          <w:bCs/>
        </w:rPr>
        <w:t xml:space="preserve">Número de varones y mujeres en </w:t>
      </w:r>
      <w:smartTag w:uri="urn:schemas-microsoft-com:office:smarttags" w:element="PersonName">
        <w:smartTagPr>
          <w:attr w:name="ProductID" w:val="la Secci￳n Profesional"/>
        </w:smartTagPr>
        <w:r>
          <w:rPr>
            <w:b/>
            <w:bCs/>
          </w:rPr>
          <w:t>la Sección Profesional</w:t>
        </w:r>
      </w:smartTag>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
        <w:gridCol w:w="607"/>
        <w:gridCol w:w="2976"/>
        <w:gridCol w:w="936"/>
        <w:gridCol w:w="900"/>
        <w:gridCol w:w="26"/>
        <w:gridCol w:w="874"/>
        <w:gridCol w:w="1032"/>
      </w:tblGrid>
      <w:tr w:rsidR="00B608F3" w:rsidRPr="0003735D" w:rsidTr="006D25DE">
        <w:trPr>
          <w:gridBefore w:val="1"/>
          <w:wBefore w:w="23" w:type="dxa"/>
          <w:jc w:val="center"/>
        </w:trPr>
        <w:tc>
          <w:tcPr>
            <w:tcW w:w="607" w:type="dxa"/>
            <w:vMerge w:val="restart"/>
            <w:tcBorders>
              <w:left w:val="nil"/>
              <w:right w:val="nil"/>
            </w:tcBorders>
            <w:vAlign w:val="bottom"/>
          </w:tcPr>
          <w:p w:rsidR="00B608F3" w:rsidRDefault="00B608F3">
            <w:pPr>
              <w:keepNext/>
              <w:tabs>
                <w:tab w:val="right" w:pos="851"/>
              </w:tabs>
              <w:spacing w:before="80" w:after="80" w:line="200" w:lineRule="atLeast"/>
              <w:rPr>
                <w:i/>
                <w:iCs/>
                <w:sz w:val="16"/>
                <w:szCs w:val="16"/>
                <w:rtl/>
                <w:lang w:eastAsia="en-US"/>
              </w:rPr>
            </w:pPr>
          </w:p>
        </w:tc>
        <w:tc>
          <w:tcPr>
            <w:tcW w:w="2976" w:type="dxa"/>
            <w:vMerge w:val="restart"/>
            <w:tcBorders>
              <w:left w:val="nil"/>
              <w:right w:val="nil"/>
            </w:tcBorders>
            <w:vAlign w:val="bottom"/>
          </w:tcPr>
          <w:p w:rsidR="00B608F3" w:rsidRDefault="00B608F3">
            <w:pPr>
              <w:keepNext/>
              <w:tabs>
                <w:tab w:val="right" w:pos="851"/>
              </w:tabs>
              <w:spacing w:before="80" w:after="80" w:line="200" w:lineRule="atLeast"/>
              <w:rPr>
                <w:i/>
                <w:iCs/>
                <w:sz w:val="16"/>
                <w:szCs w:val="16"/>
                <w:rtl/>
                <w:lang w:eastAsia="en-US"/>
              </w:rPr>
            </w:pPr>
            <w:r>
              <w:rPr>
                <w:i/>
                <w:iCs/>
                <w:sz w:val="16"/>
                <w:szCs w:val="16"/>
                <w:lang w:eastAsia="en-US"/>
              </w:rPr>
              <w:t>Meses</w:t>
            </w:r>
          </w:p>
        </w:tc>
        <w:tc>
          <w:tcPr>
            <w:tcW w:w="1862" w:type="dxa"/>
            <w:gridSpan w:val="3"/>
            <w:tcBorders>
              <w:left w:val="nil"/>
              <w:right w:val="single" w:sz="36" w:space="0" w:color="FFFFFF"/>
            </w:tcBorders>
          </w:tcPr>
          <w:p w:rsidR="00B608F3" w:rsidRDefault="00B608F3">
            <w:pPr>
              <w:keepNext/>
              <w:tabs>
                <w:tab w:val="right" w:pos="851"/>
              </w:tabs>
              <w:spacing w:before="80" w:after="80" w:line="200" w:lineRule="atLeast"/>
              <w:jc w:val="center"/>
              <w:rPr>
                <w:i/>
                <w:iCs/>
                <w:sz w:val="16"/>
                <w:szCs w:val="16"/>
                <w:rtl/>
                <w:lang w:eastAsia="en-US"/>
              </w:rPr>
            </w:pPr>
            <w:r>
              <w:rPr>
                <w:i/>
                <w:iCs/>
                <w:sz w:val="16"/>
                <w:szCs w:val="16"/>
                <w:lang w:eastAsia="en-US"/>
              </w:rPr>
              <w:t>Costura</w:t>
            </w:r>
          </w:p>
        </w:tc>
        <w:tc>
          <w:tcPr>
            <w:tcW w:w="1906" w:type="dxa"/>
            <w:gridSpan w:val="2"/>
            <w:tcBorders>
              <w:left w:val="single" w:sz="36" w:space="0" w:color="FFFFFF"/>
              <w:right w:val="nil"/>
            </w:tcBorders>
          </w:tcPr>
          <w:p w:rsidR="00B608F3" w:rsidRDefault="00B608F3">
            <w:pPr>
              <w:keepNext/>
              <w:tabs>
                <w:tab w:val="right" w:pos="851"/>
              </w:tabs>
              <w:spacing w:before="80" w:after="80" w:line="200" w:lineRule="atLeast"/>
              <w:jc w:val="center"/>
              <w:rPr>
                <w:i/>
                <w:iCs/>
                <w:sz w:val="16"/>
                <w:szCs w:val="16"/>
                <w:rtl/>
                <w:lang w:eastAsia="en-US"/>
              </w:rPr>
            </w:pPr>
            <w:r>
              <w:rPr>
                <w:i/>
                <w:iCs/>
                <w:sz w:val="16"/>
                <w:szCs w:val="16"/>
                <w:lang w:eastAsia="en-US"/>
              </w:rPr>
              <w:t>Carpintería</w:t>
            </w:r>
          </w:p>
        </w:tc>
      </w:tr>
      <w:tr w:rsidR="00B608F3" w:rsidRPr="0003735D" w:rsidTr="006D25DE">
        <w:trPr>
          <w:gridBefore w:val="1"/>
          <w:wBefore w:w="23" w:type="dxa"/>
          <w:jc w:val="center"/>
        </w:trPr>
        <w:tc>
          <w:tcPr>
            <w:tcW w:w="607" w:type="dxa"/>
            <w:vMerge/>
            <w:tcBorders>
              <w:left w:val="nil"/>
              <w:bottom w:val="single" w:sz="12" w:space="0" w:color="auto"/>
              <w:right w:val="nil"/>
            </w:tcBorders>
          </w:tcPr>
          <w:p w:rsidR="00B608F3" w:rsidRDefault="00B608F3">
            <w:pPr>
              <w:keepNext/>
              <w:tabs>
                <w:tab w:val="right" w:pos="851"/>
              </w:tabs>
              <w:spacing w:before="80" w:after="80" w:line="200" w:lineRule="atLeast"/>
              <w:jc w:val="lowKashida"/>
              <w:rPr>
                <w:sz w:val="16"/>
                <w:szCs w:val="16"/>
                <w:rtl/>
                <w:lang w:eastAsia="en-US"/>
              </w:rPr>
            </w:pPr>
          </w:p>
        </w:tc>
        <w:tc>
          <w:tcPr>
            <w:tcW w:w="2976" w:type="dxa"/>
            <w:vMerge/>
            <w:tcBorders>
              <w:left w:val="nil"/>
              <w:bottom w:val="single" w:sz="12" w:space="0" w:color="auto"/>
              <w:right w:val="nil"/>
            </w:tcBorders>
          </w:tcPr>
          <w:p w:rsidR="00B608F3" w:rsidRDefault="00B608F3">
            <w:pPr>
              <w:keepNext/>
              <w:tabs>
                <w:tab w:val="right" w:pos="851"/>
              </w:tabs>
              <w:spacing w:before="80" w:after="80" w:line="200" w:lineRule="atLeast"/>
              <w:jc w:val="right"/>
              <w:rPr>
                <w:sz w:val="16"/>
                <w:szCs w:val="16"/>
                <w:rtl/>
                <w:lang w:eastAsia="en-US"/>
              </w:rPr>
            </w:pPr>
          </w:p>
        </w:tc>
        <w:tc>
          <w:tcPr>
            <w:tcW w:w="936" w:type="dxa"/>
            <w:tcBorders>
              <w:left w:val="nil"/>
              <w:bottom w:val="single" w:sz="12" w:space="0" w:color="auto"/>
              <w:right w:val="nil"/>
            </w:tcBorders>
          </w:tcPr>
          <w:p w:rsidR="00B608F3" w:rsidRDefault="00B608F3">
            <w:pPr>
              <w:keepNext/>
              <w:tabs>
                <w:tab w:val="right" w:pos="851"/>
              </w:tabs>
              <w:spacing w:before="80" w:after="80" w:line="200" w:lineRule="atLeast"/>
              <w:jc w:val="right"/>
              <w:rPr>
                <w:i/>
                <w:iCs/>
                <w:sz w:val="16"/>
                <w:szCs w:val="16"/>
                <w:rtl/>
                <w:lang w:eastAsia="en-US"/>
              </w:rPr>
            </w:pPr>
            <w:r>
              <w:rPr>
                <w:i/>
                <w:iCs/>
                <w:sz w:val="16"/>
                <w:szCs w:val="16"/>
                <w:lang w:eastAsia="en-US"/>
              </w:rPr>
              <w:t>Varones</w:t>
            </w:r>
          </w:p>
        </w:tc>
        <w:tc>
          <w:tcPr>
            <w:tcW w:w="926" w:type="dxa"/>
            <w:gridSpan w:val="2"/>
            <w:tcBorders>
              <w:left w:val="nil"/>
              <w:bottom w:val="single" w:sz="12" w:space="0" w:color="auto"/>
              <w:right w:val="single" w:sz="36" w:space="0" w:color="FFFFFF"/>
            </w:tcBorders>
          </w:tcPr>
          <w:p w:rsidR="00B608F3" w:rsidRDefault="00B608F3">
            <w:pPr>
              <w:keepNext/>
              <w:tabs>
                <w:tab w:val="right" w:pos="851"/>
              </w:tabs>
              <w:spacing w:before="80" w:after="80" w:line="200" w:lineRule="atLeast"/>
              <w:jc w:val="right"/>
              <w:rPr>
                <w:i/>
                <w:iCs/>
                <w:sz w:val="16"/>
                <w:szCs w:val="16"/>
                <w:rtl/>
                <w:lang w:eastAsia="en-US"/>
              </w:rPr>
            </w:pPr>
            <w:r>
              <w:rPr>
                <w:i/>
                <w:iCs/>
                <w:sz w:val="16"/>
                <w:szCs w:val="16"/>
                <w:lang w:eastAsia="en-US"/>
              </w:rPr>
              <w:t>Mujeres</w:t>
            </w:r>
          </w:p>
        </w:tc>
        <w:tc>
          <w:tcPr>
            <w:tcW w:w="874" w:type="dxa"/>
            <w:tcBorders>
              <w:left w:val="single" w:sz="36" w:space="0" w:color="FFFFFF"/>
              <w:bottom w:val="single" w:sz="12" w:space="0" w:color="auto"/>
              <w:right w:val="nil"/>
            </w:tcBorders>
          </w:tcPr>
          <w:p w:rsidR="00B608F3" w:rsidRDefault="00B608F3">
            <w:pPr>
              <w:keepNext/>
              <w:tabs>
                <w:tab w:val="right" w:pos="851"/>
              </w:tabs>
              <w:spacing w:before="80" w:after="80" w:line="200" w:lineRule="atLeast"/>
              <w:jc w:val="right"/>
              <w:rPr>
                <w:i/>
                <w:iCs/>
                <w:sz w:val="16"/>
                <w:szCs w:val="16"/>
                <w:rtl/>
                <w:lang w:eastAsia="en-US"/>
              </w:rPr>
            </w:pPr>
            <w:r>
              <w:rPr>
                <w:i/>
                <w:iCs/>
                <w:sz w:val="16"/>
                <w:szCs w:val="16"/>
                <w:lang w:eastAsia="en-US"/>
              </w:rPr>
              <w:t>Varones</w:t>
            </w:r>
          </w:p>
        </w:tc>
        <w:tc>
          <w:tcPr>
            <w:tcW w:w="1032" w:type="dxa"/>
            <w:tcBorders>
              <w:left w:val="nil"/>
              <w:bottom w:val="single" w:sz="12" w:space="0" w:color="auto"/>
              <w:right w:val="nil"/>
            </w:tcBorders>
          </w:tcPr>
          <w:p w:rsidR="00B608F3" w:rsidRDefault="00B608F3">
            <w:pPr>
              <w:keepNext/>
              <w:tabs>
                <w:tab w:val="right" w:pos="851"/>
              </w:tabs>
              <w:spacing w:before="80" w:after="80" w:line="200" w:lineRule="atLeast"/>
              <w:jc w:val="right"/>
              <w:rPr>
                <w:i/>
                <w:iCs/>
                <w:sz w:val="16"/>
                <w:szCs w:val="16"/>
                <w:rtl/>
                <w:lang w:eastAsia="en-US"/>
              </w:rPr>
            </w:pPr>
            <w:r>
              <w:rPr>
                <w:i/>
                <w:iCs/>
                <w:sz w:val="16"/>
                <w:szCs w:val="16"/>
                <w:lang w:eastAsia="en-US"/>
              </w:rPr>
              <w:t>Mujeres</w:t>
            </w:r>
          </w:p>
        </w:tc>
      </w:tr>
      <w:tr w:rsidR="00B608F3" w:rsidTr="006D25DE">
        <w:trPr>
          <w:jc w:val="center"/>
        </w:trPr>
        <w:tc>
          <w:tcPr>
            <w:tcW w:w="630" w:type="dxa"/>
            <w:gridSpan w:val="2"/>
            <w:tcBorders>
              <w:top w:val="single" w:sz="12" w:space="0" w:color="auto"/>
              <w:left w:val="nil"/>
              <w:bottom w:val="nil"/>
              <w:right w:val="nil"/>
            </w:tcBorders>
          </w:tcPr>
          <w:p w:rsidR="00B608F3" w:rsidRDefault="00B608F3">
            <w:pPr>
              <w:keepNext/>
              <w:tabs>
                <w:tab w:val="right" w:pos="851"/>
              </w:tabs>
              <w:spacing w:before="40" w:after="40" w:line="200" w:lineRule="atLeast"/>
              <w:jc w:val="lowKashida"/>
              <w:rPr>
                <w:sz w:val="18"/>
                <w:szCs w:val="18"/>
                <w:rtl/>
                <w:lang w:eastAsia="en-US"/>
              </w:rPr>
            </w:pPr>
            <w:r>
              <w:rPr>
                <w:sz w:val="18"/>
                <w:szCs w:val="18"/>
                <w:rtl/>
                <w:lang w:eastAsia="en-US"/>
              </w:rPr>
              <w:t>1</w:t>
            </w:r>
          </w:p>
        </w:tc>
        <w:tc>
          <w:tcPr>
            <w:tcW w:w="2976" w:type="dxa"/>
            <w:tcBorders>
              <w:top w:val="single" w:sz="12" w:space="0" w:color="auto"/>
              <w:left w:val="nil"/>
              <w:bottom w:val="nil"/>
              <w:right w:val="nil"/>
            </w:tcBorders>
          </w:tcPr>
          <w:p w:rsidR="00B608F3" w:rsidRDefault="00B608F3">
            <w:pPr>
              <w:keepNext/>
              <w:tabs>
                <w:tab w:val="right" w:pos="851"/>
              </w:tabs>
              <w:spacing w:before="40" w:after="40" w:line="200" w:lineRule="atLeast"/>
              <w:rPr>
                <w:sz w:val="18"/>
                <w:szCs w:val="18"/>
                <w:rtl/>
                <w:lang w:eastAsia="en-US"/>
              </w:rPr>
            </w:pPr>
            <w:r>
              <w:rPr>
                <w:sz w:val="18"/>
                <w:szCs w:val="18"/>
                <w:lang w:eastAsia="en-US"/>
              </w:rPr>
              <w:t>Septiembre</w:t>
            </w:r>
            <w:r>
              <w:rPr>
                <w:sz w:val="18"/>
                <w:szCs w:val="18"/>
                <w:rtl/>
                <w:lang w:eastAsia="en-US"/>
              </w:rPr>
              <w:t xml:space="preserve">+ </w:t>
            </w:r>
            <w:r>
              <w:rPr>
                <w:sz w:val="18"/>
                <w:szCs w:val="18"/>
                <w:lang w:eastAsia="en-US"/>
              </w:rPr>
              <w:t xml:space="preserve"> enero</w:t>
            </w:r>
            <w:r>
              <w:rPr>
                <w:sz w:val="18"/>
                <w:szCs w:val="18"/>
                <w:rtl/>
                <w:lang w:eastAsia="en-US"/>
              </w:rPr>
              <w:t xml:space="preserve"> </w:t>
            </w:r>
          </w:p>
        </w:tc>
        <w:tc>
          <w:tcPr>
            <w:tcW w:w="936" w:type="dxa"/>
            <w:tcBorders>
              <w:top w:val="single" w:sz="12" w:space="0" w:color="auto"/>
              <w:left w:val="nil"/>
              <w:bottom w:val="nil"/>
              <w:right w:val="nil"/>
            </w:tcBorders>
          </w:tcPr>
          <w:p w:rsidR="00B608F3" w:rsidRDefault="00B608F3">
            <w:pPr>
              <w:keepNext/>
              <w:tabs>
                <w:tab w:val="right" w:pos="851"/>
              </w:tabs>
              <w:spacing w:before="40" w:after="40" w:line="200" w:lineRule="atLeast"/>
              <w:jc w:val="right"/>
              <w:rPr>
                <w:sz w:val="18"/>
                <w:szCs w:val="18"/>
                <w:rtl/>
                <w:lang w:eastAsia="en-US"/>
              </w:rPr>
            </w:pPr>
            <w:r>
              <w:rPr>
                <w:sz w:val="18"/>
                <w:szCs w:val="18"/>
                <w:rtl/>
                <w:lang w:eastAsia="en-US"/>
              </w:rPr>
              <w:t>-</w:t>
            </w:r>
          </w:p>
        </w:tc>
        <w:tc>
          <w:tcPr>
            <w:tcW w:w="900" w:type="dxa"/>
            <w:tcBorders>
              <w:top w:val="single" w:sz="12" w:space="0" w:color="auto"/>
              <w:left w:val="nil"/>
              <w:bottom w:val="nil"/>
              <w:right w:val="nil"/>
            </w:tcBorders>
          </w:tcPr>
          <w:p w:rsidR="00B608F3" w:rsidRDefault="00B608F3">
            <w:pPr>
              <w:keepNext/>
              <w:tabs>
                <w:tab w:val="right" w:pos="851"/>
              </w:tabs>
              <w:spacing w:before="40" w:after="40" w:line="200" w:lineRule="atLeast"/>
              <w:jc w:val="right"/>
              <w:rPr>
                <w:sz w:val="18"/>
                <w:szCs w:val="18"/>
                <w:rtl/>
                <w:lang w:eastAsia="en-US"/>
              </w:rPr>
            </w:pPr>
            <w:r>
              <w:rPr>
                <w:sz w:val="18"/>
                <w:szCs w:val="18"/>
                <w:rtl/>
                <w:lang w:eastAsia="en-US"/>
              </w:rPr>
              <w:t>2</w:t>
            </w:r>
          </w:p>
        </w:tc>
        <w:tc>
          <w:tcPr>
            <w:tcW w:w="900" w:type="dxa"/>
            <w:gridSpan w:val="2"/>
            <w:tcBorders>
              <w:top w:val="single" w:sz="12" w:space="0" w:color="auto"/>
              <w:left w:val="nil"/>
              <w:bottom w:val="nil"/>
              <w:right w:val="nil"/>
            </w:tcBorders>
          </w:tcPr>
          <w:p w:rsidR="00B608F3" w:rsidRDefault="00B608F3">
            <w:pPr>
              <w:keepNext/>
              <w:tabs>
                <w:tab w:val="right" w:pos="851"/>
              </w:tabs>
              <w:spacing w:before="40" w:after="40" w:line="200" w:lineRule="atLeast"/>
              <w:jc w:val="right"/>
              <w:rPr>
                <w:sz w:val="18"/>
                <w:szCs w:val="18"/>
                <w:rtl/>
                <w:lang w:eastAsia="en-US"/>
              </w:rPr>
            </w:pPr>
            <w:r>
              <w:rPr>
                <w:sz w:val="18"/>
                <w:szCs w:val="18"/>
                <w:rtl/>
                <w:lang w:eastAsia="en-US"/>
              </w:rPr>
              <w:t>11</w:t>
            </w:r>
          </w:p>
        </w:tc>
        <w:tc>
          <w:tcPr>
            <w:tcW w:w="1032" w:type="dxa"/>
            <w:tcBorders>
              <w:top w:val="single" w:sz="12" w:space="0" w:color="auto"/>
              <w:left w:val="nil"/>
              <w:bottom w:val="nil"/>
              <w:right w:val="nil"/>
            </w:tcBorders>
          </w:tcPr>
          <w:p w:rsidR="00B608F3" w:rsidRDefault="00B608F3">
            <w:pPr>
              <w:keepNext/>
              <w:tabs>
                <w:tab w:val="right" w:pos="851"/>
              </w:tabs>
              <w:spacing w:before="40" w:after="40" w:line="200" w:lineRule="atLeast"/>
              <w:jc w:val="right"/>
              <w:rPr>
                <w:sz w:val="18"/>
                <w:szCs w:val="18"/>
                <w:rtl/>
                <w:lang w:eastAsia="en-US"/>
              </w:rPr>
            </w:pPr>
            <w:r>
              <w:rPr>
                <w:sz w:val="18"/>
                <w:szCs w:val="18"/>
                <w:rtl/>
                <w:lang w:eastAsia="en-US"/>
              </w:rPr>
              <w:t>-</w:t>
            </w:r>
          </w:p>
        </w:tc>
      </w:tr>
      <w:tr w:rsidR="00B608F3" w:rsidTr="006D25DE">
        <w:trPr>
          <w:jc w:val="center"/>
        </w:trPr>
        <w:tc>
          <w:tcPr>
            <w:tcW w:w="630" w:type="dxa"/>
            <w:gridSpan w:val="2"/>
            <w:tcBorders>
              <w:top w:val="nil"/>
              <w:left w:val="nil"/>
              <w:bottom w:val="single" w:sz="4" w:space="0" w:color="auto"/>
              <w:right w:val="nil"/>
            </w:tcBorders>
          </w:tcPr>
          <w:p w:rsidR="00B608F3" w:rsidRDefault="00B608F3">
            <w:pPr>
              <w:keepNext/>
              <w:tabs>
                <w:tab w:val="right" w:pos="851"/>
              </w:tabs>
              <w:spacing w:before="40" w:after="40" w:line="200" w:lineRule="atLeast"/>
              <w:jc w:val="lowKashida"/>
              <w:rPr>
                <w:sz w:val="18"/>
                <w:szCs w:val="18"/>
                <w:rtl/>
                <w:lang w:eastAsia="en-US"/>
              </w:rPr>
            </w:pPr>
            <w:r>
              <w:rPr>
                <w:sz w:val="18"/>
                <w:szCs w:val="18"/>
                <w:rtl/>
                <w:lang w:eastAsia="en-US"/>
              </w:rPr>
              <w:t>2</w:t>
            </w:r>
          </w:p>
        </w:tc>
        <w:tc>
          <w:tcPr>
            <w:tcW w:w="2976" w:type="dxa"/>
            <w:tcBorders>
              <w:top w:val="nil"/>
              <w:left w:val="nil"/>
              <w:bottom w:val="single" w:sz="4" w:space="0" w:color="auto"/>
              <w:right w:val="nil"/>
            </w:tcBorders>
          </w:tcPr>
          <w:p w:rsidR="00B608F3" w:rsidRDefault="00B608F3">
            <w:pPr>
              <w:keepNext/>
              <w:tabs>
                <w:tab w:val="right" w:pos="851"/>
              </w:tabs>
              <w:spacing w:before="40" w:after="40" w:line="200" w:lineRule="atLeast"/>
              <w:rPr>
                <w:sz w:val="18"/>
                <w:szCs w:val="18"/>
                <w:rtl/>
                <w:lang w:eastAsia="en-US"/>
              </w:rPr>
            </w:pPr>
            <w:r>
              <w:rPr>
                <w:sz w:val="18"/>
                <w:szCs w:val="18"/>
                <w:lang w:eastAsia="en-US"/>
              </w:rPr>
              <w:t xml:space="preserve">Febrero </w:t>
            </w:r>
            <w:r>
              <w:rPr>
                <w:sz w:val="18"/>
                <w:szCs w:val="18"/>
                <w:rtl/>
                <w:lang w:eastAsia="en-US"/>
              </w:rPr>
              <w:t>+</w:t>
            </w:r>
            <w:r>
              <w:rPr>
                <w:sz w:val="18"/>
                <w:szCs w:val="18"/>
                <w:lang w:eastAsia="en-US"/>
              </w:rPr>
              <w:t xml:space="preserve"> junio</w:t>
            </w:r>
            <w:r>
              <w:rPr>
                <w:sz w:val="18"/>
                <w:szCs w:val="18"/>
                <w:rtl/>
                <w:lang w:eastAsia="en-US"/>
              </w:rPr>
              <w:t xml:space="preserve"> </w:t>
            </w:r>
          </w:p>
        </w:tc>
        <w:tc>
          <w:tcPr>
            <w:tcW w:w="936" w:type="dxa"/>
            <w:tcBorders>
              <w:top w:val="nil"/>
              <w:left w:val="nil"/>
              <w:bottom w:val="single" w:sz="4" w:space="0" w:color="auto"/>
              <w:right w:val="nil"/>
            </w:tcBorders>
          </w:tcPr>
          <w:p w:rsidR="00B608F3" w:rsidRDefault="00B608F3">
            <w:pPr>
              <w:keepNext/>
              <w:tabs>
                <w:tab w:val="right" w:pos="851"/>
              </w:tabs>
              <w:spacing w:before="40" w:after="40" w:line="200" w:lineRule="atLeast"/>
              <w:jc w:val="right"/>
              <w:rPr>
                <w:sz w:val="18"/>
                <w:szCs w:val="18"/>
                <w:rtl/>
                <w:lang w:eastAsia="en-US"/>
              </w:rPr>
            </w:pPr>
            <w:r>
              <w:rPr>
                <w:sz w:val="18"/>
                <w:szCs w:val="18"/>
                <w:rtl/>
                <w:lang w:eastAsia="en-US"/>
              </w:rPr>
              <w:t>-</w:t>
            </w:r>
          </w:p>
        </w:tc>
        <w:tc>
          <w:tcPr>
            <w:tcW w:w="900" w:type="dxa"/>
            <w:tcBorders>
              <w:top w:val="nil"/>
              <w:left w:val="nil"/>
              <w:bottom w:val="single" w:sz="4" w:space="0" w:color="auto"/>
              <w:right w:val="nil"/>
            </w:tcBorders>
          </w:tcPr>
          <w:p w:rsidR="00B608F3" w:rsidRDefault="00B608F3">
            <w:pPr>
              <w:keepNext/>
              <w:tabs>
                <w:tab w:val="right" w:pos="851"/>
              </w:tabs>
              <w:spacing w:before="40" w:after="40" w:line="200" w:lineRule="atLeast"/>
              <w:jc w:val="right"/>
              <w:rPr>
                <w:sz w:val="18"/>
                <w:szCs w:val="18"/>
                <w:rtl/>
                <w:lang w:eastAsia="en-US"/>
              </w:rPr>
            </w:pPr>
            <w:r>
              <w:rPr>
                <w:sz w:val="18"/>
                <w:szCs w:val="18"/>
                <w:rtl/>
                <w:lang w:eastAsia="en-US"/>
              </w:rPr>
              <w:t>4</w:t>
            </w:r>
          </w:p>
        </w:tc>
        <w:tc>
          <w:tcPr>
            <w:tcW w:w="900" w:type="dxa"/>
            <w:gridSpan w:val="2"/>
            <w:tcBorders>
              <w:top w:val="nil"/>
              <w:left w:val="nil"/>
              <w:bottom w:val="single" w:sz="4" w:space="0" w:color="auto"/>
              <w:right w:val="nil"/>
            </w:tcBorders>
          </w:tcPr>
          <w:p w:rsidR="00B608F3" w:rsidRDefault="00B608F3">
            <w:pPr>
              <w:keepNext/>
              <w:tabs>
                <w:tab w:val="right" w:pos="851"/>
              </w:tabs>
              <w:spacing w:before="40" w:after="40" w:line="200" w:lineRule="atLeast"/>
              <w:jc w:val="right"/>
              <w:rPr>
                <w:sz w:val="18"/>
                <w:szCs w:val="18"/>
                <w:rtl/>
                <w:lang w:eastAsia="en-US"/>
              </w:rPr>
            </w:pPr>
            <w:r>
              <w:rPr>
                <w:sz w:val="18"/>
                <w:szCs w:val="18"/>
                <w:rtl/>
                <w:lang w:eastAsia="en-US"/>
              </w:rPr>
              <w:t>9</w:t>
            </w:r>
          </w:p>
        </w:tc>
        <w:tc>
          <w:tcPr>
            <w:tcW w:w="1032" w:type="dxa"/>
            <w:tcBorders>
              <w:top w:val="nil"/>
              <w:left w:val="nil"/>
              <w:bottom w:val="single" w:sz="4" w:space="0" w:color="auto"/>
              <w:right w:val="nil"/>
            </w:tcBorders>
          </w:tcPr>
          <w:p w:rsidR="00B608F3" w:rsidRDefault="00B608F3">
            <w:pPr>
              <w:keepNext/>
              <w:tabs>
                <w:tab w:val="right" w:pos="851"/>
              </w:tabs>
              <w:spacing w:before="40" w:after="40" w:line="200" w:lineRule="atLeast"/>
              <w:jc w:val="right"/>
              <w:rPr>
                <w:sz w:val="18"/>
                <w:szCs w:val="18"/>
                <w:rtl/>
                <w:lang w:eastAsia="en-US"/>
              </w:rPr>
            </w:pPr>
            <w:r>
              <w:rPr>
                <w:sz w:val="18"/>
                <w:szCs w:val="18"/>
                <w:rtl/>
                <w:lang w:eastAsia="en-US"/>
              </w:rPr>
              <w:t>-</w:t>
            </w:r>
          </w:p>
        </w:tc>
      </w:tr>
      <w:tr w:rsidR="00B608F3" w:rsidTr="006D25DE">
        <w:trPr>
          <w:jc w:val="center"/>
        </w:trPr>
        <w:tc>
          <w:tcPr>
            <w:tcW w:w="3606" w:type="dxa"/>
            <w:gridSpan w:val="3"/>
            <w:tcBorders>
              <w:top w:val="single" w:sz="4" w:space="0" w:color="auto"/>
              <w:left w:val="nil"/>
              <w:bottom w:val="single" w:sz="12" w:space="0" w:color="auto"/>
              <w:right w:val="nil"/>
            </w:tcBorders>
          </w:tcPr>
          <w:p w:rsidR="00B608F3" w:rsidRDefault="00B608F3">
            <w:pPr>
              <w:keepNext/>
              <w:tabs>
                <w:tab w:val="left" w:pos="170"/>
              </w:tabs>
              <w:spacing w:before="80" w:after="80" w:line="200" w:lineRule="atLeast"/>
              <w:jc w:val="lowKashida"/>
              <w:rPr>
                <w:b/>
                <w:sz w:val="18"/>
                <w:szCs w:val="18"/>
                <w:rtl/>
                <w:lang w:eastAsia="en-US"/>
              </w:rPr>
            </w:pPr>
            <w:r>
              <w:rPr>
                <w:b/>
                <w:sz w:val="18"/>
                <w:szCs w:val="18"/>
                <w:lang w:eastAsia="en-US"/>
              </w:rPr>
              <w:tab/>
              <w:t>Total</w:t>
            </w:r>
          </w:p>
        </w:tc>
        <w:tc>
          <w:tcPr>
            <w:tcW w:w="936" w:type="dxa"/>
            <w:tcBorders>
              <w:top w:val="single" w:sz="4" w:space="0" w:color="auto"/>
              <w:left w:val="nil"/>
              <w:bottom w:val="single" w:sz="12" w:space="0" w:color="auto"/>
              <w:right w:val="nil"/>
            </w:tcBorders>
          </w:tcPr>
          <w:p w:rsidR="00B608F3" w:rsidRDefault="00B608F3">
            <w:pPr>
              <w:keepNext/>
              <w:tabs>
                <w:tab w:val="right" w:pos="851"/>
              </w:tabs>
              <w:spacing w:before="80" w:after="80" w:line="200" w:lineRule="atLeast"/>
              <w:jc w:val="right"/>
              <w:rPr>
                <w:b/>
                <w:sz w:val="18"/>
                <w:szCs w:val="18"/>
                <w:rtl/>
                <w:lang w:eastAsia="en-US"/>
              </w:rPr>
            </w:pPr>
            <w:r>
              <w:rPr>
                <w:b/>
                <w:sz w:val="18"/>
                <w:szCs w:val="18"/>
                <w:rtl/>
                <w:lang w:eastAsia="en-US"/>
              </w:rPr>
              <w:t>-</w:t>
            </w:r>
          </w:p>
        </w:tc>
        <w:tc>
          <w:tcPr>
            <w:tcW w:w="900" w:type="dxa"/>
            <w:tcBorders>
              <w:top w:val="single" w:sz="4" w:space="0" w:color="auto"/>
              <w:left w:val="nil"/>
              <w:bottom w:val="single" w:sz="12" w:space="0" w:color="auto"/>
              <w:right w:val="nil"/>
            </w:tcBorders>
          </w:tcPr>
          <w:p w:rsidR="00B608F3" w:rsidRDefault="00B608F3">
            <w:pPr>
              <w:keepNext/>
              <w:tabs>
                <w:tab w:val="right" w:pos="851"/>
              </w:tabs>
              <w:spacing w:before="80" w:after="80" w:line="200" w:lineRule="atLeast"/>
              <w:jc w:val="right"/>
              <w:rPr>
                <w:b/>
                <w:sz w:val="18"/>
                <w:szCs w:val="18"/>
                <w:rtl/>
                <w:lang w:eastAsia="en-US"/>
              </w:rPr>
            </w:pPr>
            <w:r>
              <w:rPr>
                <w:b/>
                <w:sz w:val="18"/>
                <w:szCs w:val="18"/>
                <w:rtl/>
                <w:lang w:eastAsia="en-US"/>
              </w:rPr>
              <w:t>6</w:t>
            </w:r>
          </w:p>
        </w:tc>
        <w:tc>
          <w:tcPr>
            <w:tcW w:w="900" w:type="dxa"/>
            <w:gridSpan w:val="2"/>
            <w:tcBorders>
              <w:top w:val="single" w:sz="4" w:space="0" w:color="auto"/>
              <w:left w:val="nil"/>
              <w:bottom w:val="single" w:sz="12" w:space="0" w:color="auto"/>
              <w:right w:val="nil"/>
            </w:tcBorders>
          </w:tcPr>
          <w:p w:rsidR="00B608F3" w:rsidRDefault="00B608F3">
            <w:pPr>
              <w:keepNext/>
              <w:tabs>
                <w:tab w:val="right" w:pos="851"/>
              </w:tabs>
              <w:spacing w:before="80" w:after="80" w:line="200" w:lineRule="atLeast"/>
              <w:jc w:val="right"/>
              <w:rPr>
                <w:b/>
                <w:sz w:val="18"/>
                <w:szCs w:val="18"/>
                <w:rtl/>
                <w:lang w:eastAsia="en-US"/>
              </w:rPr>
            </w:pPr>
            <w:r>
              <w:rPr>
                <w:b/>
                <w:sz w:val="18"/>
                <w:szCs w:val="18"/>
                <w:rtl/>
                <w:lang w:eastAsia="en-US"/>
              </w:rPr>
              <w:t>20</w:t>
            </w:r>
          </w:p>
        </w:tc>
        <w:tc>
          <w:tcPr>
            <w:tcW w:w="1032" w:type="dxa"/>
            <w:tcBorders>
              <w:top w:val="single" w:sz="4" w:space="0" w:color="auto"/>
              <w:left w:val="nil"/>
              <w:bottom w:val="single" w:sz="12" w:space="0" w:color="auto"/>
              <w:right w:val="nil"/>
            </w:tcBorders>
          </w:tcPr>
          <w:p w:rsidR="00B608F3" w:rsidRDefault="00B608F3">
            <w:pPr>
              <w:keepNext/>
              <w:tabs>
                <w:tab w:val="right" w:pos="851"/>
              </w:tabs>
              <w:spacing w:before="80" w:after="80" w:line="200" w:lineRule="atLeast"/>
              <w:jc w:val="right"/>
              <w:rPr>
                <w:b/>
                <w:sz w:val="18"/>
                <w:szCs w:val="18"/>
                <w:rtl/>
                <w:lang w:eastAsia="en-US"/>
              </w:rPr>
            </w:pPr>
            <w:r>
              <w:rPr>
                <w:b/>
                <w:sz w:val="18"/>
                <w:szCs w:val="18"/>
                <w:rtl/>
                <w:lang w:eastAsia="en-US"/>
              </w:rPr>
              <w:t>-</w:t>
            </w:r>
          </w:p>
        </w:tc>
      </w:tr>
    </w:tbl>
    <w:p w:rsidR="00B608F3" w:rsidRDefault="00B608F3">
      <w:pPr>
        <w:pStyle w:val="SingleTxtG"/>
        <w:tabs>
          <w:tab w:val="right" w:pos="851"/>
        </w:tabs>
        <w:spacing w:before="240"/>
        <w:jc w:val="left"/>
      </w:pPr>
      <w:r>
        <w:rPr>
          <w:b/>
          <w:bCs/>
        </w:rPr>
        <w:t>Número de beneficiarios de los servicios ofertados por los centros para invidentes en 2007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900"/>
        <w:gridCol w:w="900"/>
        <w:gridCol w:w="900"/>
        <w:gridCol w:w="900"/>
        <w:gridCol w:w="889"/>
        <w:gridCol w:w="956"/>
      </w:tblGrid>
      <w:tr w:rsidR="00B608F3" w:rsidRPr="0003735D">
        <w:trPr>
          <w:jc w:val="center"/>
        </w:trPr>
        <w:tc>
          <w:tcPr>
            <w:tcW w:w="1906" w:type="dxa"/>
            <w:tcBorders>
              <w:left w:val="nil"/>
              <w:bottom w:val="single" w:sz="12" w:space="0" w:color="auto"/>
              <w:right w:val="nil"/>
            </w:tcBorders>
          </w:tcPr>
          <w:p w:rsidR="00B608F3" w:rsidRDefault="00B608F3">
            <w:pPr>
              <w:tabs>
                <w:tab w:val="right" w:pos="851"/>
              </w:tabs>
              <w:spacing w:before="80" w:after="80" w:line="200" w:lineRule="atLeast"/>
              <w:jc w:val="lowKashida"/>
              <w:rPr>
                <w:i/>
                <w:iCs/>
                <w:sz w:val="16"/>
                <w:szCs w:val="16"/>
                <w:rtl/>
                <w:lang w:eastAsia="en-US"/>
              </w:rPr>
            </w:pPr>
            <w:r>
              <w:rPr>
                <w:i/>
                <w:iCs/>
                <w:sz w:val="16"/>
                <w:szCs w:val="16"/>
                <w:lang w:eastAsia="en-US"/>
              </w:rPr>
              <w:t>Centro</w:t>
            </w:r>
          </w:p>
        </w:tc>
        <w:tc>
          <w:tcPr>
            <w:tcW w:w="2700" w:type="dxa"/>
            <w:gridSpan w:val="3"/>
            <w:tcBorders>
              <w:left w:val="nil"/>
              <w:bottom w:val="single" w:sz="12" w:space="0" w:color="auto"/>
              <w:right w:val="nil"/>
            </w:tcBorders>
          </w:tcPr>
          <w:p w:rsidR="00B608F3" w:rsidRDefault="00B608F3">
            <w:pPr>
              <w:tabs>
                <w:tab w:val="right" w:pos="851"/>
              </w:tabs>
              <w:spacing w:before="80" w:after="80" w:line="200" w:lineRule="atLeast"/>
              <w:jc w:val="center"/>
              <w:rPr>
                <w:i/>
                <w:iCs/>
                <w:sz w:val="16"/>
                <w:szCs w:val="16"/>
                <w:rtl/>
                <w:lang w:eastAsia="en-US"/>
              </w:rPr>
            </w:pPr>
            <w:r>
              <w:rPr>
                <w:i/>
                <w:iCs/>
                <w:sz w:val="16"/>
                <w:szCs w:val="16"/>
                <w:lang w:eastAsia="en-US"/>
              </w:rPr>
              <w:t>Sección de Lecto-escritura</w:t>
            </w:r>
          </w:p>
        </w:tc>
        <w:tc>
          <w:tcPr>
            <w:tcW w:w="2745" w:type="dxa"/>
            <w:gridSpan w:val="3"/>
            <w:tcBorders>
              <w:left w:val="nil"/>
              <w:bottom w:val="single" w:sz="12" w:space="0" w:color="auto"/>
              <w:right w:val="nil"/>
            </w:tcBorders>
          </w:tcPr>
          <w:p w:rsidR="00B608F3" w:rsidRDefault="00B608F3">
            <w:pPr>
              <w:tabs>
                <w:tab w:val="right" w:pos="851"/>
              </w:tabs>
              <w:spacing w:before="80" w:after="80" w:line="200" w:lineRule="atLeast"/>
              <w:jc w:val="center"/>
              <w:rPr>
                <w:i/>
                <w:iCs/>
                <w:sz w:val="16"/>
                <w:szCs w:val="16"/>
                <w:rtl/>
                <w:lang w:eastAsia="en-US"/>
              </w:rPr>
            </w:pPr>
            <w:r>
              <w:rPr>
                <w:i/>
                <w:iCs/>
                <w:sz w:val="16"/>
                <w:szCs w:val="16"/>
                <w:lang w:eastAsia="en-US"/>
              </w:rPr>
              <w:t>Sección Profesional</w:t>
            </w:r>
          </w:p>
        </w:tc>
      </w:tr>
      <w:tr w:rsidR="00B608F3" w:rsidRPr="0003735D">
        <w:trPr>
          <w:jc w:val="center"/>
        </w:trPr>
        <w:tc>
          <w:tcPr>
            <w:tcW w:w="1906" w:type="dxa"/>
            <w:tcBorders>
              <w:top w:val="single" w:sz="12" w:space="0" w:color="auto"/>
              <w:left w:val="nil"/>
              <w:bottom w:val="nil"/>
              <w:right w:val="nil"/>
            </w:tcBorders>
          </w:tcPr>
          <w:p w:rsidR="00B608F3" w:rsidRPr="0003735D" w:rsidRDefault="00B608F3">
            <w:pPr>
              <w:tabs>
                <w:tab w:val="right" w:pos="851"/>
              </w:tabs>
              <w:spacing w:before="40" w:after="40" w:line="200" w:lineRule="atLeast"/>
              <w:jc w:val="lowKashida"/>
              <w:rPr>
                <w:sz w:val="18"/>
                <w:szCs w:val="18"/>
                <w:rtl/>
                <w:lang w:eastAsia="en-US"/>
              </w:rPr>
            </w:pPr>
            <w:r w:rsidRPr="00E90AB7">
              <w:rPr>
                <w:sz w:val="18"/>
                <w:szCs w:val="18"/>
                <w:lang w:eastAsia="en-US"/>
              </w:rPr>
              <w:t>Centro de Sanaa</w:t>
            </w:r>
          </w:p>
        </w:tc>
        <w:tc>
          <w:tcPr>
            <w:tcW w:w="900" w:type="dxa"/>
            <w:tcBorders>
              <w:top w:val="single" w:sz="12" w:space="0" w:color="auto"/>
              <w:left w:val="nil"/>
              <w:bottom w:val="nil"/>
              <w:right w:val="nil"/>
            </w:tcBorders>
            <w:vAlign w:val="center"/>
          </w:tcPr>
          <w:p w:rsidR="00B608F3" w:rsidRPr="0003735D" w:rsidRDefault="00B608F3">
            <w:pPr>
              <w:tabs>
                <w:tab w:val="right" w:pos="851"/>
              </w:tabs>
              <w:spacing w:before="40" w:after="40" w:line="200" w:lineRule="atLeast"/>
              <w:jc w:val="right"/>
              <w:rPr>
                <w:sz w:val="18"/>
                <w:szCs w:val="18"/>
                <w:rtl/>
                <w:lang w:eastAsia="en-US"/>
              </w:rPr>
            </w:pPr>
            <w:r w:rsidRPr="0003735D">
              <w:rPr>
                <w:sz w:val="18"/>
                <w:szCs w:val="18"/>
                <w:rtl/>
                <w:lang w:eastAsia="en-US"/>
              </w:rPr>
              <w:t>149</w:t>
            </w:r>
          </w:p>
        </w:tc>
        <w:tc>
          <w:tcPr>
            <w:tcW w:w="900" w:type="dxa"/>
            <w:tcBorders>
              <w:top w:val="single" w:sz="12" w:space="0" w:color="auto"/>
              <w:left w:val="nil"/>
              <w:bottom w:val="nil"/>
              <w:right w:val="nil"/>
            </w:tcBorders>
            <w:vAlign w:val="center"/>
          </w:tcPr>
          <w:p w:rsidR="00B608F3" w:rsidRPr="0003735D" w:rsidRDefault="00B608F3">
            <w:pPr>
              <w:tabs>
                <w:tab w:val="right" w:pos="851"/>
              </w:tabs>
              <w:spacing w:before="40" w:after="40" w:line="200" w:lineRule="atLeast"/>
              <w:jc w:val="right"/>
              <w:rPr>
                <w:sz w:val="18"/>
                <w:szCs w:val="18"/>
                <w:rtl/>
                <w:lang w:eastAsia="en-US"/>
              </w:rPr>
            </w:pPr>
            <w:r w:rsidRPr="0003735D">
              <w:rPr>
                <w:sz w:val="18"/>
                <w:szCs w:val="18"/>
                <w:rtl/>
                <w:lang w:eastAsia="en-US"/>
              </w:rPr>
              <w:t>-</w:t>
            </w:r>
          </w:p>
        </w:tc>
        <w:tc>
          <w:tcPr>
            <w:tcW w:w="900" w:type="dxa"/>
            <w:tcBorders>
              <w:top w:val="single" w:sz="12" w:space="0" w:color="auto"/>
              <w:left w:val="nil"/>
              <w:bottom w:val="nil"/>
              <w:right w:val="nil"/>
            </w:tcBorders>
            <w:vAlign w:val="center"/>
          </w:tcPr>
          <w:p w:rsidR="00B608F3" w:rsidRPr="0003735D" w:rsidRDefault="00B608F3">
            <w:pPr>
              <w:tabs>
                <w:tab w:val="right" w:pos="851"/>
              </w:tabs>
              <w:spacing w:before="40" w:after="40" w:line="200" w:lineRule="atLeast"/>
              <w:jc w:val="right"/>
              <w:rPr>
                <w:sz w:val="18"/>
                <w:szCs w:val="18"/>
                <w:rtl/>
                <w:lang w:eastAsia="en-US"/>
              </w:rPr>
            </w:pPr>
            <w:r w:rsidRPr="0003735D">
              <w:rPr>
                <w:sz w:val="18"/>
                <w:szCs w:val="18"/>
                <w:rtl/>
                <w:lang w:eastAsia="en-US"/>
              </w:rPr>
              <w:t>149</w:t>
            </w:r>
          </w:p>
        </w:tc>
        <w:tc>
          <w:tcPr>
            <w:tcW w:w="900" w:type="dxa"/>
            <w:tcBorders>
              <w:top w:val="single" w:sz="12" w:space="0" w:color="auto"/>
              <w:left w:val="nil"/>
              <w:bottom w:val="nil"/>
              <w:right w:val="nil"/>
            </w:tcBorders>
            <w:vAlign w:val="center"/>
          </w:tcPr>
          <w:p w:rsidR="00B608F3" w:rsidRPr="0003735D" w:rsidRDefault="00B608F3">
            <w:pPr>
              <w:tabs>
                <w:tab w:val="right" w:pos="851"/>
              </w:tabs>
              <w:spacing w:before="40" w:after="40" w:line="200" w:lineRule="atLeast"/>
              <w:jc w:val="right"/>
              <w:rPr>
                <w:sz w:val="18"/>
                <w:szCs w:val="18"/>
                <w:rtl/>
                <w:lang w:eastAsia="en-US"/>
              </w:rPr>
            </w:pPr>
            <w:r w:rsidRPr="00E90AB7">
              <w:rPr>
                <w:sz w:val="18"/>
                <w:szCs w:val="18"/>
                <w:lang w:eastAsia="en-US"/>
              </w:rPr>
              <w:t>Varones</w:t>
            </w:r>
          </w:p>
        </w:tc>
        <w:tc>
          <w:tcPr>
            <w:tcW w:w="889" w:type="dxa"/>
            <w:tcBorders>
              <w:top w:val="single" w:sz="12" w:space="0" w:color="auto"/>
              <w:left w:val="nil"/>
              <w:bottom w:val="nil"/>
              <w:right w:val="nil"/>
            </w:tcBorders>
            <w:vAlign w:val="center"/>
          </w:tcPr>
          <w:p w:rsidR="00B608F3" w:rsidRPr="0003735D" w:rsidRDefault="00B608F3">
            <w:pPr>
              <w:tabs>
                <w:tab w:val="right" w:pos="851"/>
              </w:tabs>
              <w:spacing w:before="40" w:after="40" w:line="200" w:lineRule="atLeast"/>
              <w:jc w:val="right"/>
              <w:rPr>
                <w:sz w:val="18"/>
                <w:szCs w:val="18"/>
                <w:rtl/>
                <w:lang w:eastAsia="en-US"/>
              </w:rPr>
            </w:pPr>
            <w:r w:rsidRPr="00E90AB7">
              <w:rPr>
                <w:sz w:val="18"/>
                <w:szCs w:val="18"/>
                <w:lang w:eastAsia="en-US"/>
              </w:rPr>
              <w:t>Mujeres</w:t>
            </w:r>
          </w:p>
        </w:tc>
        <w:tc>
          <w:tcPr>
            <w:tcW w:w="956" w:type="dxa"/>
            <w:tcBorders>
              <w:top w:val="single" w:sz="12" w:space="0" w:color="auto"/>
              <w:left w:val="nil"/>
              <w:bottom w:val="nil"/>
              <w:right w:val="nil"/>
            </w:tcBorders>
            <w:vAlign w:val="center"/>
          </w:tcPr>
          <w:p w:rsidR="00B608F3" w:rsidRDefault="00B608F3">
            <w:pPr>
              <w:tabs>
                <w:tab w:val="right" w:pos="851"/>
              </w:tabs>
              <w:spacing w:before="40" w:after="40" w:line="200" w:lineRule="atLeast"/>
              <w:jc w:val="right"/>
              <w:rPr>
                <w:b/>
                <w:sz w:val="18"/>
                <w:szCs w:val="18"/>
                <w:rtl/>
                <w:lang w:eastAsia="en-US"/>
              </w:rPr>
            </w:pPr>
            <w:r>
              <w:rPr>
                <w:b/>
                <w:sz w:val="18"/>
                <w:szCs w:val="18"/>
                <w:lang w:eastAsia="en-US"/>
              </w:rPr>
              <w:t>Total</w:t>
            </w:r>
          </w:p>
        </w:tc>
      </w:tr>
      <w:tr w:rsidR="00B608F3" w:rsidRPr="0003735D">
        <w:trPr>
          <w:jc w:val="center"/>
        </w:trPr>
        <w:tc>
          <w:tcPr>
            <w:tcW w:w="1906" w:type="dxa"/>
            <w:tcBorders>
              <w:top w:val="nil"/>
              <w:left w:val="nil"/>
              <w:bottom w:val="nil"/>
              <w:right w:val="nil"/>
            </w:tcBorders>
          </w:tcPr>
          <w:p w:rsidR="00B608F3" w:rsidRPr="0003735D" w:rsidRDefault="00B608F3">
            <w:pPr>
              <w:tabs>
                <w:tab w:val="right" w:pos="851"/>
              </w:tabs>
              <w:spacing w:before="40" w:after="40" w:line="200" w:lineRule="atLeast"/>
              <w:jc w:val="lowKashida"/>
              <w:rPr>
                <w:sz w:val="18"/>
                <w:szCs w:val="18"/>
                <w:rtl/>
                <w:lang w:eastAsia="en-US"/>
              </w:rPr>
            </w:pPr>
            <w:r w:rsidRPr="00E90AB7">
              <w:rPr>
                <w:sz w:val="18"/>
                <w:szCs w:val="18"/>
                <w:lang w:eastAsia="en-US"/>
              </w:rPr>
              <w:t>Centro de Adén</w:t>
            </w:r>
          </w:p>
        </w:tc>
        <w:tc>
          <w:tcPr>
            <w:tcW w:w="900" w:type="dxa"/>
            <w:tcBorders>
              <w:top w:val="nil"/>
              <w:left w:val="nil"/>
              <w:bottom w:val="nil"/>
              <w:right w:val="nil"/>
            </w:tcBorders>
            <w:vAlign w:val="center"/>
          </w:tcPr>
          <w:p w:rsidR="00B608F3" w:rsidRPr="0003735D" w:rsidRDefault="00B608F3">
            <w:pPr>
              <w:tabs>
                <w:tab w:val="right" w:pos="851"/>
              </w:tabs>
              <w:spacing w:before="40" w:after="40" w:line="200" w:lineRule="atLeast"/>
              <w:jc w:val="right"/>
              <w:rPr>
                <w:sz w:val="18"/>
                <w:szCs w:val="18"/>
                <w:rtl/>
                <w:lang w:eastAsia="en-US"/>
              </w:rPr>
            </w:pPr>
            <w:r w:rsidRPr="0003735D">
              <w:rPr>
                <w:sz w:val="18"/>
                <w:szCs w:val="18"/>
                <w:rtl/>
                <w:lang w:eastAsia="en-US"/>
              </w:rPr>
              <w:t>33</w:t>
            </w:r>
          </w:p>
        </w:tc>
        <w:tc>
          <w:tcPr>
            <w:tcW w:w="900" w:type="dxa"/>
            <w:tcBorders>
              <w:top w:val="nil"/>
              <w:left w:val="nil"/>
              <w:bottom w:val="nil"/>
              <w:right w:val="nil"/>
            </w:tcBorders>
            <w:vAlign w:val="center"/>
          </w:tcPr>
          <w:p w:rsidR="00B608F3" w:rsidRPr="0003735D" w:rsidRDefault="00B608F3">
            <w:pPr>
              <w:tabs>
                <w:tab w:val="right" w:pos="851"/>
              </w:tabs>
              <w:spacing w:before="40" w:after="40" w:line="200" w:lineRule="atLeast"/>
              <w:jc w:val="right"/>
              <w:rPr>
                <w:sz w:val="18"/>
                <w:szCs w:val="18"/>
                <w:rtl/>
                <w:lang w:eastAsia="en-US"/>
              </w:rPr>
            </w:pPr>
            <w:r w:rsidRPr="0003735D">
              <w:rPr>
                <w:sz w:val="18"/>
                <w:szCs w:val="18"/>
                <w:rtl/>
                <w:lang w:eastAsia="en-US"/>
              </w:rPr>
              <w:t>21</w:t>
            </w:r>
          </w:p>
        </w:tc>
        <w:tc>
          <w:tcPr>
            <w:tcW w:w="900" w:type="dxa"/>
            <w:tcBorders>
              <w:top w:val="nil"/>
              <w:left w:val="nil"/>
              <w:bottom w:val="nil"/>
              <w:right w:val="nil"/>
            </w:tcBorders>
            <w:vAlign w:val="center"/>
          </w:tcPr>
          <w:p w:rsidR="00B608F3" w:rsidRPr="0003735D" w:rsidRDefault="00B608F3">
            <w:pPr>
              <w:tabs>
                <w:tab w:val="right" w:pos="851"/>
              </w:tabs>
              <w:spacing w:before="40" w:after="40" w:line="200" w:lineRule="atLeast"/>
              <w:jc w:val="right"/>
              <w:rPr>
                <w:sz w:val="18"/>
                <w:szCs w:val="18"/>
                <w:rtl/>
                <w:lang w:eastAsia="en-US"/>
              </w:rPr>
            </w:pPr>
            <w:r w:rsidRPr="0003735D">
              <w:rPr>
                <w:sz w:val="18"/>
                <w:szCs w:val="18"/>
                <w:rtl/>
                <w:lang w:eastAsia="en-US"/>
              </w:rPr>
              <w:t>54</w:t>
            </w:r>
          </w:p>
        </w:tc>
        <w:tc>
          <w:tcPr>
            <w:tcW w:w="900" w:type="dxa"/>
            <w:tcBorders>
              <w:top w:val="nil"/>
              <w:left w:val="nil"/>
              <w:bottom w:val="nil"/>
              <w:right w:val="nil"/>
            </w:tcBorders>
            <w:vAlign w:val="center"/>
          </w:tcPr>
          <w:p w:rsidR="00B608F3" w:rsidRPr="0003735D" w:rsidRDefault="00B608F3">
            <w:pPr>
              <w:tabs>
                <w:tab w:val="right" w:pos="851"/>
              </w:tabs>
              <w:spacing w:before="40" w:after="40" w:line="200" w:lineRule="atLeast"/>
              <w:jc w:val="right"/>
              <w:rPr>
                <w:sz w:val="18"/>
                <w:szCs w:val="18"/>
                <w:rtl/>
                <w:lang w:eastAsia="en-US"/>
              </w:rPr>
            </w:pPr>
            <w:r w:rsidRPr="0003735D">
              <w:rPr>
                <w:sz w:val="18"/>
                <w:szCs w:val="18"/>
                <w:rtl/>
                <w:lang w:eastAsia="en-US"/>
              </w:rPr>
              <w:t>-</w:t>
            </w:r>
          </w:p>
        </w:tc>
        <w:tc>
          <w:tcPr>
            <w:tcW w:w="889" w:type="dxa"/>
            <w:tcBorders>
              <w:top w:val="nil"/>
              <w:left w:val="nil"/>
              <w:bottom w:val="nil"/>
              <w:right w:val="nil"/>
            </w:tcBorders>
            <w:vAlign w:val="center"/>
          </w:tcPr>
          <w:p w:rsidR="00B608F3" w:rsidRPr="0003735D" w:rsidRDefault="00B608F3">
            <w:pPr>
              <w:tabs>
                <w:tab w:val="right" w:pos="851"/>
              </w:tabs>
              <w:spacing w:before="40" w:after="40" w:line="200" w:lineRule="atLeast"/>
              <w:jc w:val="right"/>
              <w:rPr>
                <w:sz w:val="18"/>
                <w:szCs w:val="18"/>
                <w:rtl/>
                <w:lang w:eastAsia="en-US"/>
              </w:rPr>
            </w:pPr>
            <w:r w:rsidRPr="0003735D">
              <w:rPr>
                <w:sz w:val="18"/>
                <w:szCs w:val="18"/>
                <w:rtl/>
                <w:lang w:eastAsia="en-US"/>
              </w:rPr>
              <w:t>-</w:t>
            </w:r>
          </w:p>
        </w:tc>
        <w:tc>
          <w:tcPr>
            <w:tcW w:w="956" w:type="dxa"/>
            <w:tcBorders>
              <w:top w:val="nil"/>
              <w:left w:val="nil"/>
              <w:bottom w:val="nil"/>
              <w:right w:val="nil"/>
            </w:tcBorders>
            <w:vAlign w:val="center"/>
          </w:tcPr>
          <w:p w:rsidR="00B608F3" w:rsidRPr="0003735D" w:rsidRDefault="00B608F3">
            <w:pPr>
              <w:tabs>
                <w:tab w:val="right" w:pos="851"/>
              </w:tabs>
              <w:spacing w:before="40" w:after="40" w:line="200" w:lineRule="atLeast"/>
              <w:jc w:val="right"/>
              <w:rPr>
                <w:sz w:val="18"/>
                <w:szCs w:val="18"/>
                <w:rtl/>
                <w:lang w:eastAsia="en-US"/>
              </w:rPr>
            </w:pPr>
            <w:r w:rsidRPr="0003735D">
              <w:rPr>
                <w:sz w:val="18"/>
                <w:szCs w:val="18"/>
                <w:rtl/>
                <w:lang w:eastAsia="en-US"/>
              </w:rPr>
              <w:t>-</w:t>
            </w:r>
          </w:p>
        </w:tc>
      </w:tr>
      <w:tr w:rsidR="00B608F3" w:rsidRPr="0003735D">
        <w:trPr>
          <w:jc w:val="center"/>
        </w:trPr>
        <w:tc>
          <w:tcPr>
            <w:tcW w:w="1906" w:type="dxa"/>
            <w:tcBorders>
              <w:top w:val="nil"/>
              <w:left w:val="nil"/>
              <w:bottom w:val="single" w:sz="4" w:space="0" w:color="auto"/>
              <w:right w:val="nil"/>
            </w:tcBorders>
          </w:tcPr>
          <w:p w:rsidR="00B608F3" w:rsidRPr="0003735D" w:rsidRDefault="00B608F3">
            <w:pPr>
              <w:tabs>
                <w:tab w:val="right" w:pos="851"/>
              </w:tabs>
              <w:spacing w:before="40" w:after="40" w:line="200" w:lineRule="atLeast"/>
              <w:jc w:val="lowKashida"/>
              <w:rPr>
                <w:sz w:val="18"/>
                <w:szCs w:val="18"/>
                <w:rtl/>
                <w:lang w:eastAsia="en-US"/>
              </w:rPr>
            </w:pPr>
            <w:r w:rsidRPr="00E90AB7">
              <w:rPr>
                <w:sz w:val="18"/>
                <w:szCs w:val="18"/>
                <w:lang w:eastAsia="en-US"/>
              </w:rPr>
              <w:t>Centro de Hadramaut</w:t>
            </w:r>
          </w:p>
        </w:tc>
        <w:tc>
          <w:tcPr>
            <w:tcW w:w="900" w:type="dxa"/>
            <w:tcBorders>
              <w:top w:val="nil"/>
              <w:left w:val="nil"/>
              <w:bottom w:val="single" w:sz="4" w:space="0" w:color="auto"/>
              <w:right w:val="nil"/>
            </w:tcBorders>
            <w:vAlign w:val="center"/>
          </w:tcPr>
          <w:p w:rsidR="00B608F3" w:rsidRPr="0003735D" w:rsidRDefault="00B608F3">
            <w:pPr>
              <w:tabs>
                <w:tab w:val="right" w:pos="851"/>
              </w:tabs>
              <w:spacing w:before="40" w:after="40" w:line="200" w:lineRule="atLeast"/>
              <w:jc w:val="right"/>
              <w:rPr>
                <w:sz w:val="18"/>
                <w:szCs w:val="18"/>
                <w:rtl/>
                <w:lang w:eastAsia="en-US"/>
              </w:rPr>
            </w:pPr>
            <w:r w:rsidRPr="0003735D">
              <w:rPr>
                <w:sz w:val="18"/>
                <w:szCs w:val="18"/>
                <w:rtl/>
                <w:lang w:eastAsia="en-US"/>
              </w:rPr>
              <w:t>11</w:t>
            </w:r>
          </w:p>
        </w:tc>
        <w:tc>
          <w:tcPr>
            <w:tcW w:w="900" w:type="dxa"/>
            <w:tcBorders>
              <w:top w:val="nil"/>
              <w:left w:val="nil"/>
              <w:bottom w:val="single" w:sz="4" w:space="0" w:color="auto"/>
              <w:right w:val="nil"/>
            </w:tcBorders>
            <w:vAlign w:val="center"/>
          </w:tcPr>
          <w:p w:rsidR="00B608F3" w:rsidRPr="0003735D" w:rsidRDefault="00B608F3">
            <w:pPr>
              <w:tabs>
                <w:tab w:val="right" w:pos="851"/>
              </w:tabs>
              <w:spacing w:before="40" w:after="40" w:line="200" w:lineRule="atLeast"/>
              <w:jc w:val="right"/>
              <w:rPr>
                <w:sz w:val="18"/>
                <w:szCs w:val="18"/>
                <w:rtl/>
                <w:lang w:eastAsia="en-US"/>
              </w:rPr>
            </w:pPr>
            <w:r w:rsidRPr="0003735D">
              <w:rPr>
                <w:sz w:val="18"/>
                <w:szCs w:val="18"/>
                <w:rtl/>
                <w:lang w:eastAsia="en-US"/>
              </w:rPr>
              <w:t>14</w:t>
            </w:r>
          </w:p>
        </w:tc>
        <w:tc>
          <w:tcPr>
            <w:tcW w:w="900" w:type="dxa"/>
            <w:tcBorders>
              <w:top w:val="nil"/>
              <w:left w:val="nil"/>
              <w:bottom w:val="single" w:sz="4" w:space="0" w:color="auto"/>
              <w:right w:val="nil"/>
            </w:tcBorders>
            <w:vAlign w:val="center"/>
          </w:tcPr>
          <w:p w:rsidR="00B608F3" w:rsidRPr="0003735D" w:rsidRDefault="00B608F3">
            <w:pPr>
              <w:tabs>
                <w:tab w:val="right" w:pos="851"/>
              </w:tabs>
              <w:spacing w:before="40" w:after="40" w:line="200" w:lineRule="atLeast"/>
              <w:jc w:val="right"/>
              <w:rPr>
                <w:sz w:val="18"/>
                <w:szCs w:val="18"/>
                <w:rtl/>
                <w:lang w:eastAsia="en-US"/>
              </w:rPr>
            </w:pPr>
            <w:r w:rsidRPr="0003735D">
              <w:rPr>
                <w:sz w:val="18"/>
                <w:szCs w:val="18"/>
                <w:rtl/>
                <w:lang w:eastAsia="en-US"/>
              </w:rPr>
              <w:t>25</w:t>
            </w:r>
          </w:p>
        </w:tc>
        <w:tc>
          <w:tcPr>
            <w:tcW w:w="900" w:type="dxa"/>
            <w:tcBorders>
              <w:top w:val="nil"/>
              <w:left w:val="nil"/>
              <w:bottom w:val="single" w:sz="4" w:space="0" w:color="auto"/>
              <w:right w:val="nil"/>
            </w:tcBorders>
            <w:vAlign w:val="center"/>
          </w:tcPr>
          <w:p w:rsidR="00B608F3" w:rsidRPr="0003735D" w:rsidRDefault="00B608F3">
            <w:pPr>
              <w:tabs>
                <w:tab w:val="right" w:pos="851"/>
              </w:tabs>
              <w:spacing w:before="40" w:after="40" w:line="200" w:lineRule="atLeast"/>
              <w:jc w:val="right"/>
              <w:rPr>
                <w:sz w:val="18"/>
                <w:szCs w:val="18"/>
                <w:rtl/>
                <w:lang w:eastAsia="en-US"/>
              </w:rPr>
            </w:pPr>
            <w:r w:rsidRPr="0003735D">
              <w:rPr>
                <w:sz w:val="18"/>
                <w:szCs w:val="18"/>
                <w:rtl/>
                <w:lang w:eastAsia="en-US"/>
              </w:rPr>
              <w:t>-</w:t>
            </w:r>
          </w:p>
        </w:tc>
        <w:tc>
          <w:tcPr>
            <w:tcW w:w="889" w:type="dxa"/>
            <w:tcBorders>
              <w:top w:val="nil"/>
              <w:left w:val="nil"/>
              <w:bottom w:val="single" w:sz="4" w:space="0" w:color="auto"/>
              <w:right w:val="nil"/>
            </w:tcBorders>
            <w:vAlign w:val="center"/>
          </w:tcPr>
          <w:p w:rsidR="00B608F3" w:rsidRPr="0003735D" w:rsidRDefault="00B608F3">
            <w:pPr>
              <w:tabs>
                <w:tab w:val="right" w:pos="851"/>
              </w:tabs>
              <w:spacing w:before="40" w:after="40" w:line="200" w:lineRule="atLeast"/>
              <w:jc w:val="right"/>
              <w:rPr>
                <w:sz w:val="18"/>
                <w:szCs w:val="18"/>
                <w:rtl/>
                <w:lang w:eastAsia="en-US"/>
              </w:rPr>
            </w:pPr>
            <w:r w:rsidRPr="0003735D">
              <w:rPr>
                <w:sz w:val="18"/>
                <w:szCs w:val="18"/>
                <w:rtl/>
                <w:lang w:eastAsia="en-US"/>
              </w:rPr>
              <w:t>-</w:t>
            </w:r>
          </w:p>
        </w:tc>
        <w:tc>
          <w:tcPr>
            <w:tcW w:w="956" w:type="dxa"/>
            <w:tcBorders>
              <w:top w:val="nil"/>
              <w:left w:val="nil"/>
              <w:bottom w:val="single" w:sz="4" w:space="0" w:color="auto"/>
              <w:right w:val="nil"/>
            </w:tcBorders>
            <w:vAlign w:val="center"/>
          </w:tcPr>
          <w:p w:rsidR="00B608F3" w:rsidRPr="0003735D" w:rsidRDefault="00B608F3">
            <w:pPr>
              <w:tabs>
                <w:tab w:val="right" w:pos="851"/>
              </w:tabs>
              <w:spacing w:before="40" w:after="40" w:line="200" w:lineRule="atLeast"/>
              <w:jc w:val="right"/>
              <w:rPr>
                <w:sz w:val="18"/>
                <w:szCs w:val="18"/>
                <w:rtl/>
                <w:lang w:eastAsia="en-US"/>
              </w:rPr>
            </w:pPr>
            <w:r w:rsidRPr="0003735D">
              <w:rPr>
                <w:sz w:val="18"/>
                <w:szCs w:val="18"/>
                <w:rtl/>
                <w:lang w:eastAsia="en-US"/>
              </w:rPr>
              <w:t>-</w:t>
            </w:r>
          </w:p>
        </w:tc>
      </w:tr>
      <w:tr w:rsidR="00B608F3" w:rsidRPr="0003735D">
        <w:trPr>
          <w:jc w:val="center"/>
        </w:trPr>
        <w:tc>
          <w:tcPr>
            <w:tcW w:w="1906" w:type="dxa"/>
            <w:tcBorders>
              <w:top w:val="single" w:sz="4" w:space="0" w:color="auto"/>
              <w:left w:val="nil"/>
              <w:bottom w:val="single" w:sz="12" w:space="0" w:color="auto"/>
              <w:right w:val="nil"/>
            </w:tcBorders>
          </w:tcPr>
          <w:p w:rsidR="00B608F3" w:rsidRPr="0003735D" w:rsidRDefault="00B608F3">
            <w:pPr>
              <w:tabs>
                <w:tab w:val="left" w:pos="170"/>
              </w:tabs>
              <w:spacing w:before="80" w:after="80" w:line="200" w:lineRule="atLeast"/>
              <w:jc w:val="lowKashida"/>
              <w:rPr>
                <w:b/>
                <w:bCs/>
                <w:sz w:val="18"/>
                <w:szCs w:val="18"/>
                <w:rtl/>
                <w:lang w:eastAsia="en-US"/>
              </w:rPr>
            </w:pPr>
            <w:r w:rsidRPr="0003735D">
              <w:rPr>
                <w:b/>
                <w:bCs/>
                <w:sz w:val="18"/>
                <w:szCs w:val="18"/>
                <w:rtl/>
                <w:lang w:eastAsia="en-US"/>
              </w:rPr>
              <w:t xml:space="preserve">   </w:t>
            </w:r>
            <w:r w:rsidRPr="00E90AB7">
              <w:rPr>
                <w:b/>
                <w:bCs/>
                <w:sz w:val="18"/>
                <w:szCs w:val="18"/>
                <w:lang w:eastAsia="en-US"/>
              </w:rPr>
              <w:t>T</w:t>
            </w:r>
            <w:r>
              <w:rPr>
                <w:b/>
                <w:bCs/>
                <w:sz w:val="18"/>
                <w:szCs w:val="18"/>
                <w:lang w:eastAsia="en-US"/>
              </w:rPr>
              <w:t>otal</w:t>
            </w:r>
          </w:p>
        </w:tc>
        <w:tc>
          <w:tcPr>
            <w:tcW w:w="900" w:type="dxa"/>
            <w:tcBorders>
              <w:top w:val="single" w:sz="4" w:space="0" w:color="auto"/>
              <w:left w:val="nil"/>
              <w:bottom w:val="single" w:sz="12" w:space="0" w:color="auto"/>
              <w:right w:val="nil"/>
            </w:tcBorders>
            <w:vAlign w:val="center"/>
          </w:tcPr>
          <w:p w:rsidR="00B608F3" w:rsidRPr="0003735D" w:rsidRDefault="00B608F3">
            <w:pPr>
              <w:tabs>
                <w:tab w:val="right" w:pos="851"/>
              </w:tabs>
              <w:spacing w:before="80" w:after="80" w:line="200" w:lineRule="atLeast"/>
              <w:jc w:val="right"/>
              <w:rPr>
                <w:b/>
                <w:bCs/>
                <w:sz w:val="18"/>
                <w:szCs w:val="18"/>
                <w:rtl/>
                <w:lang w:eastAsia="en-US"/>
              </w:rPr>
            </w:pPr>
            <w:r w:rsidRPr="0003735D">
              <w:rPr>
                <w:b/>
                <w:bCs/>
                <w:sz w:val="18"/>
                <w:szCs w:val="18"/>
                <w:rtl/>
                <w:lang w:eastAsia="en-US"/>
              </w:rPr>
              <w:t>193</w:t>
            </w:r>
          </w:p>
        </w:tc>
        <w:tc>
          <w:tcPr>
            <w:tcW w:w="900" w:type="dxa"/>
            <w:tcBorders>
              <w:top w:val="single" w:sz="4" w:space="0" w:color="auto"/>
              <w:left w:val="nil"/>
              <w:bottom w:val="single" w:sz="12" w:space="0" w:color="auto"/>
              <w:right w:val="nil"/>
            </w:tcBorders>
            <w:vAlign w:val="center"/>
          </w:tcPr>
          <w:p w:rsidR="00B608F3" w:rsidRPr="0003735D" w:rsidRDefault="00B608F3">
            <w:pPr>
              <w:tabs>
                <w:tab w:val="right" w:pos="851"/>
              </w:tabs>
              <w:spacing w:before="80" w:after="80" w:line="200" w:lineRule="atLeast"/>
              <w:jc w:val="right"/>
              <w:rPr>
                <w:b/>
                <w:bCs/>
                <w:sz w:val="18"/>
                <w:szCs w:val="18"/>
                <w:rtl/>
                <w:lang w:eastAsia="en-US"/>
              </w:rPr>
            </w:pPr>
            <w:r w:rsidRPr="0003735D">
              <w:rPr>
                <w:b/>
                <w:bCs/>
                <w:sz w:val="18"/>
                <w:szCs w:val="18"/>
                <w:rtl/>
                <w:lang w:eastAsia="en-US"/>
              </w:rPr>
              <w:t>35</w:t>
            </w:r>
          </w:p>
        </w:tc>
        <w:tc>
          <w:tcPr>
            <w:tcW w:w="900" w:type="dxa"/>
            <w:tcBorders>
              <w:top w:val="single" w:sz="4" w:space="0" w:color="auto"/>
              <w:left w:val="nil"/>
              <w:bottom w:val="single" w:sz="12" w:space="0" w:color="auto"/>
              <w:right w:val="nil"/>
            </w:tcBorders>
            <w:vAlign w:val="center"/>
          </w:tcPr>
          <w:p w:rsidR="00B608F3" w:rsidRPr="0003735D" w:rsidRDefault="00B608F3">
            <w:pPr>
              <w:tabs>
                <w:tab w:val="right" w:pos="851"/>
              </w:tabs>
              <w:spacing w:before="80" w:after="80" w:line="200" w:lineRule="atLeast"/>
              <w:jc w:val="right"/>
              <w:rPr>
                <w:b/>
                <w:bCs/>
                <w:sz w:val="18"/>
                <w:szCs w:val="18"/>
                <w:rtl/>
                <w:lang w:eastAsia="en-US"/>
              </w:rPr>
            </w:pPr>
            <w:r w:rsidRPr="0003735D">
              <w:rPr>
                <w:b/>
                <w:bCs/>
                <w:sz w:val="18"/>
                <w:szCs w:val="18"/>
                <w:rtl/>
                <w:lang w:eastAsia="en-US"/>
              </w:rPr>
              <w:t>228</w:t>
            </w:r>
          </w:p>
        </w:tc>
        <w:tc>
          <w:tcPr>
            <w:tcW w:w="900" w:type="dxa"/>
            <w:tcBorders>
              <w:top w:val="single" w:sz="4" w:space="0" w:color="auto"/>
              <w:left w:val="nil"/>
              <w:bottom w:val="single" w:sz="12" w:space="0" w:color="auto"/>
              <w:right w:val="nil"/>
            </w:tcBorders>
            <w:vAlign w:val="center"/>
          </w:tcPr>
          <w:p w:rsidR="00B608F3" w:rsidRPr="0003735D" w:rsidRDefault="00B608F3">
            <w:pPr>
              <w:tabs>
                <w:tab w:val="right" w:pos="851"/>
              </w:tabs>
              <w:spacing w:before="80" w:after="80" w:line="200" w:lineRule="atLeast"/>
              <w:jc w:val="right"/>
              <w:rPr>
                <w:b/>
                <w:bCs/>
                <w:sz w:val="18"/>
                <w:szCs w:val="18"/>
                <w:rtl/>
                <w:lang w:eastAsia="en-US"/>
              </w:rPr>
            </w:pPr>
            <w:r w:rsidRPr="0003735D">
              <w:rPr>
                <w:b/>
                <w:bCs/>
                <w:sz w:val="18"/>
                <w:szCs w:val="18"/>
                <w:rtl/>
                <w:lang w:eastAsia="en-US"/>
              </w:rPr>
              <w:t>-</w:t>
            </w:r>
          </w:p>
        </w:tc>
        <w:tc>
          <w:tcPr>
            <w:tcW w:w="889" w:type="dxa"/>
            <w:tcBorders>
              <w:top w:val="single" w:sz="4" w:space="0" w:color="auto"/>
              <w:left w:val="nil"/>
              <w:bottom w:val="single" w:sz="12" w:space="0" w:color="auto"/>
              <w:right w:val="nil"/>
            </w:tcBorders>
            <w:vAlign w:val="center"/>
          </w:tcPr>
          <w:p w:rsidR="00B608F3" w:rsidRPr="0003735D" w:rsidRDefault="00B608F3">
            <w:pPr>
              <w:tabs>
                <w:tab w:val="right" w:pos="851"/>
              </w:tabs>
              <w:spacing w:before="80" w:after="80" w:line="200" w:lineRule="atLeast"/>
              <w:jc w:val="right"/>
              <w:rPr>
                <w:b/>
                <w:bCs/>
                <w:sz w:val="18"/>
                <w:szCs w:val="18"/>
                <w:rtl/>
                <w:lang w:eastAsia="en-US"/>
              </w:rPr>
            </w:pPr>
            <w:r w:rsidRPr="0003735D">
              <w:rPr>
                <w:b/>
                <w:bCs/>
                <w:sz w:val="18"/>
                <w:szCs w:val="18"/>
                <w:rtl/>
                <w:lang w:eastAsia="en-US"/>
              </w:rPr>
              <w:t>-</w:t>
            </w:r>
          </w:p>
        </w:tc>
        <w:tc>
          <w:tcPr>
            <w:tcW w:w="956" w:type="dxa"/>
            <w:tcBorders>
              <w:top w:val="single" w:sz="4" w:space="0" w:color="auto"/>
              <w:left w:val="nil"/>
              <w:bottom w:val="single" w:sz="12" w:space="0" w:color="auto"/>
              <w:right w:val="nil"/>
            </w:tcBorders>
            <w:vAlign w:val="center"/>
          </w:tcPr>
          <w:p w:rsidR="00B608F3" w:rsidRPr="0003735D" w:rsidRDefault="00B608F3">
            <w:pPr>
              <w:tabs>
                <w:tab w:val="right" w:pos="851"/>
              </w:tabs>
              <w:spacing w:before="80" w:after="80" w:line="200" w:lineRule="atLeast"/>
              <w:jc w:val="right"/>
              <w:rPr>
                <w:b/>
                <w:bCs/>
                <w:sz w:val="18"/>
                <w:szCs w:val="18"/>
                <w:rtl/>
                <w:lang w:eastAsia="en-US"/>
              </w:rPr>
            </w:pPr>
            <w:r w:rsidRPr="0003735D">
              <w:rPr>
                <w:b/>
                <w:bCs/>
                <w:sz w:val="18"/>
                <w:szCs w:val="18"/>
                <w:rtl/>
                <w:lang w:eastAsia="en-US"/>
              </w:rPr>
              <w:t>-</w:t>
            </w:r>
          </w:p>
        </w:tc>
      </w:tr>
    </w:tbl>
    <w:p w:rsidR="00B608F3" w:rsidRPr="00E90AB7" w:rsidRDefault="00B608F3">
      <w:pPr>
        <w:pStyle w:val="SingleTxtG"/>
        <w:tabs>
          <w:tab w:val="right" w:pos="851"/>
        </w:tabs>
        <w:spacing w:before="240"/>
        <w:rPr>
          <w:i/>
          <w:iCs/>
        </w:rPr>
      </w:pPr>
      <w:r>
        <w:rPr>
          <w:i/>
          <w:iCs/>
        </w:rPr>
        <w:t>Centro para Personas con Necesidades Especiales</w:t>
      </w:r>
    </w:p>
    <w:p w:rsidR="00B608F3" w:rsidRDefault="00B608F3">
      <w:pPr>
        <w:pStyle w:val="SingleTxtG"/>
        <w:tabs>
          <w:tab w:val="right" w:pos="851"/>
        </w:tabs>
      </w:pPr>
      <w:r w:rsidRPr="00511E2A">
        <w:t>144.</w:t>
      </w:r>
      <w:r w:rsidRPr="00511E2A">
        <w:tab/>
      </w:r>
      <w:r>
        <w:t xml:space="preserve">En </w:t>
      </w:r>
      <w:smartTag w:uri="urn:schemas-microsoft-com:office:smarttags" w:element="PersonName">
        <w:smartTagPr>
          <w:attr w:name="ProductID" w:val="la Secci￳n Educativa"/>
        </w:smartTagPr>
        <w:r>
          <w:t>la Sección Educativa</w:t>
        </w:r>
      </w:smartTag>
      <w:r>
        <w:t xml:space="preserve"> hay 236 matriculados, 171 de ellos en la sección de discapacidad auditiva y 65 en la de discapacidad intelectual. A ellos se suman 29 maestros. En </w:t>
      </w:r>
      <w:smartTag w:uri="urn:schemas-microsoft-com:office:smarttags" w:element="PersonName">
        <w:smartTagPr>
          <w:attr w:name="ProductID" w:val="la Secci￳n Profesional"/>
        </w:smartTagPr>
        <w:r>
          <w:t>la Sección Profesional</w:t>
        </w:r>
      </w:smartTag>
      <w:r>
        <w:t xml:space="preserve"> hay 73 aprendices, 56 de ellos varones y 17, mujeres.</w:t>
      </w:r>
    </w:p>
    <w:p w:rsidR="00B608F3" w:rsidRPr="00E90AB7" w:rsidRDefault="00B608F3">
      <w:pPr>
        <w:pStyle w:val="SingleTxtG"/>
        <w:tabs>
          <w:tab w:val="right" w:pos="851"/>
        </w:tabs>
        <w:spacing w:before="240"/>
        <w:rPr>
          <w:b/>
          <w:bCs/>
        </w:rPr>
      </w:pPr>
      <w:r>
        <w:rPr>
          <w:b/>
          <w:bCs/>
        </w:rPr>
        <w:t>Servicios que ofrece el Centro de Miembros Ortopédicos y Fisioterapia</w:t>
      </w:r>
    </w:p>
    <w:p w:rsidR="00B608F3" w:rsidRDefault="00B608F3">
      <w:pPr>
        <w:pStyle w:val="SingleTxtG"/>
        <w:tabs>
          <w:tab w:val="right" w:pos="851"/>
        </w:tabs>
      </w:pPr>
      <w:r>
        <w:t>145.</w:t>
      </w:r>
      <w:r>
        <w:tab/>
        <w:t>Las estadísticas en torno al Centro de Miembros Ortopédicos y Fisioterapia del Ministerio de Salud Pública y Población señalan que en 2006 fueron 152.158,7 las personas que recibieron tratamientos en los servicios de fisioterapia, número que se incrementó en 2007 hasta alcanzar las 184.340 personas de todas las edades (gratuitamente). Por otra parte, en 2006 se dispensaron 14.659 aparatos ortopédicos y equipamientos para fisioterapia, número que se incrementó hasta 18.695 en 2007.</w:t>
      </w:r>
    </w:p>
    <w:p w:rsidR="00B608F3" w:rsidRPr="00AD7994" w:rsidRDefault="00B608F3">
      <w:pPr>
        <w:pStyle w:val="SingleTxtG"/>
        <w:tabs>
          <w:tab w:val="right" w:pos="851"/>
        </w:tabs>
        <w:spacing w:before="240"/>
        <w:jc w:val="left"/>
        <w:rPr>
          <w:b/>
          <w:bCs/>
        </w:rPr>
      </w:pPr>
      <w:r>
        <w:rPr>
          <w:b/>
          <w:bCs/>
        </w:rPr>
        <w:t>Actuaciones del Fondo Social para el Desarrollo a favor de los grupos de población con necesidades especiales</w:t>
      </w:r>
    </w:p>
    <w:p w:rsidR="00B608F3" w:rsidRPr="00644851" w:rsidRDefault="00B608F3">
      <w:pPr>
        <w:pStyle w:val="SingleTxtG"/>
        <w:tabs>
          <w:tab w:val="right" w:pos="851"/>
        </w:tabs>
      </w:pPr>
      <w:r>
        <w:t>146.</w:t>
      </w:r>
      <w:r>
        <w:tab/>
      </w:r>
      <w:r w:rsidRPr="00AD7994">
        <w:t xml:space="preserve">Las intervenciones </w:t>
      </w:r>
      <w:r>
        <w:t>en esta materia están fundamentalmente destinadas a</w:t>
      </w:r>
      <w:r w:rsidRPr="00AD7994">
        <w:t xml:space="preserve"> mejorar las condiciones de vida y </w:t>
      </w:r>
      <w:r>
        <w:t>promocionar</w:t>
      </w:r>
      <w:r w:rsidRPr="00AD7994">
        <w:t xml:space="preserve"> los derechos de los grupos</w:t>
      </w:r>
      <w:r>
        <w:t xml:space="preserve"> de población</w:t>
      </w:r>
      <w:r w:rsidRPr="00AD7994">
        <w:t xml:space="preserve"> con necesidades especiales</w:t>
      </w:r>
      <w:r>
        <w:t>. S</w:t>
      </w:r>
      <w:r w:rsidRPr="00AD7994">
        <w:t xml:space="preserve">egún </w:t>
      </w:r>
      <w:r>
        <w:t>la definición aceptada por</w:t>
      </w:r>
      <w:r w:rsidRPr="00AD7994">
        <w:t xml:space="preserve"> el Fondo,</w:t>
      </w:r>
      <w:r>
        <w:t xml:space="preserve"> se incluyen en tales grupos</w:t>
      </w:r>
      <w:r w:rsidRPr="00AD7994">
        <w:t xml:space="preserve"> los discapacitados, </w:t>
      </w:r>
      <w:r>
        <w:t>los</w:t>
      </w:r>
      <w:r w:rsidRPr="00AD7994">
        <w:t xml:space="preserve"> niños </w:t>
      </w:r>
      <w:r>
        <w:t>en situación de riesgo</w:t>
      </w:r>
      <w:r w:rsidRPr="00AD7994">
        <w:t xml:space="preserve"> (huérfanos, delincuentes</w:t>
      </w:r>
      <w:r>
        <w:t xml:space="preserve"> juveniles</w:t>
      </w:r>
      <w:r w:rsidRPr="00AD7994">
        <w:t xml:space="preserve">, niños de la calle, </w:t>
      </w:r>
      <w:r>
        <w:t>hijos</w:t>
      </w:r>
      <w:r w:rsidRPr="00AD7994">
        <w:t xml:space="preserve"> de </w:t>
      </w:r>
      <w:r>
        <w:t>reclusas y</w:t>
      </w:r>
      <w:r w:rsidRPr="00AD7994">
        <w:t xml:space="preserve"> niños </w:t>
      </w:r>
      <w:r>
        <w:t>incorporados al</w:t>
      </w:r>
      <w:r w:rsidRPr="00AD7994">
        <w:t xml:space="preserve"> mercado de trabajo), las mujeres en situación de riesgo (</w:t>
      </w:r>
      <w:r>
        <w:t>reclusas y ex-reclusas</w:t>
      </w:r>
      <w:r w:rsidRPr="00AD7994">
        <w:t xml:space="preserve">) y </w:t>
      </w:r>
      <w:r>
        <w:t>los marginados sociales</w:t>
      </w:r>
      <w:r w:rsidRPr="00AD7994">
        <w:t xml:space="preserve"> (internos </w:t>
      </w:r>
      <w:r>
        <w:t>en centros de salud mental y asilos para</w:t>
      </w:r>
      <w:r w:rsidRPr="00AD7994">
        <w:t xml:space="preserve"> ancianos y </w:t>
      </w:r>
      <w:r>
        <w:t>residentes</w:t>
      </w:r>
      <w:r w:rsidRPr="00AD7994">
        <w:t xml:space="preserve"> de </w:t>
      </w:r>
      <w:r>
        <w:t>zonas marginales</w:t>
      </w:r>
      <w:r w:rsidRPr="00AD7994">
        <w:t>).</w:t>
      </w:r>
    </w:p>
    <w:p w:rsidR="00B608F3" w:rsidRPr="00644851" w:rsidRDefault="00B608F3">
      <w:pPr>
        <w:pStyle w:val="SingleTxtG"/>
        <w:tabs>
          <w:tab w:val="right" w:pos="851"/>
        </w:tabs>
      </w:pPr>
      <w:r>
        <w:t>147.</w:t>
      </w:r>
      <w:r>
        <w:tab/>
        <w:t>Las actuaciones en este ámbito se han centrado principalmente en la protección e integración social de estos grupos de población a través de programas de educación integral y programas de rehabilitación basados en la comunidad, proyectos encaminados a la protección, integración y educación de las personas con necesidades especiales y apoyo institucional a los organismos gubernamentales y a sus organizaciones colaboradoras no gubernamentales. El Fondo apoya también el desarrollo de políticas y estrategias nacionales relacionadas con tales grupos de población mediante la acción conjunta con socios locales e internacionales.</w:t>
      </w:r>
    </w:p>
    <w:p w:rsidR="00B608F3" w:rsidRDefault="00B608F3">
      <w:pPr>
        <w:pStyle w:val="SingleTxtG"/>
        <w:tabs>
          <w:tab w:val="right" w:pos="851"/>
        </w:tabs>
      </w:pPr>
      <w:r>
        <w:t>148.</w:t>
      </w:r>
      <w:r>
        <w:tab/>
        <w:t>El Fondo contribuye, por otra parte, a apoyar a las personas con necesidades especiales a través de la provisión de equipos y servicios (como mobiliario, computadoras, material educativo y servicios de fisioterapia), las acciones formativas dirigidas al profesorado y al personal y el suministro de autobuses. Este apoyo ha fortalecido muchas de las capacidades de las organizaciones no gubernamentales permitiéndoles ofrecer servicios de mayor calidad. Como consecuencia de ello se ha registrado una mejora en las condiciones psicológicas y físicas de los niños y adultos discapacitados y una mejora en la inteligencia por parte de sus familias de la situación de los mismos y, en consecuencia, en los cuidados que les prestan. A ello se suman las nuevas habilidades adquiridas por los discapacitados (lecto-escritura, lengua de signos, costura, etc.), un aumento en la escolarización y el acceso al empleo y una mayor aceptación social. Todos estos beneficios se trasladan de la región concernida a otras regiones, ya sea de manera directa (a través de la prestación de servicios similares en otras regiones por parte de las instancias concernidas) o indirecta (al convertirse las instancias concernidas en referentes para otras instancias u organizaciones similares en otras provincias).</w:t>
      </w:r>
    </w:p>
    <w:p w:rsidR="00B608F3" w:rsidRPr="003C7F77" w:rsidRDefault="00B608F3">
      <w:pPr>
        <w:pStyle w:val="SingleTxtG"/>
        <w:tabs>
          <w:tab w:val="right" w:pos="851"/>
        </w:tabs>
        <w:spacing w:before="240"/>
        <w:rPr>
          <w:b/>
          <w:bCs/>
        </w:rPr>
      </w:pPr>
      <w:r>
        <w:rPr>
          <w:b/>
          <w:bCs/>
        </w:rPr>
        <w:t>Apoyo a políticas y estrategias</w:t>
      </w:r>
    </w:p>
    <w:p w:rsidR="00B608F3" w:rsidRDefault="00B608F3">
      <w:pPr>
        <w:pStyle w:val="SingleTxtG"/>
        <w:tabs>
          <w:tab w:val="right" w:pos="851"/>
        </w:tabs>
      </w:pPr>
      <w:r>
        <w:t>149.</w:t>
      </w:r>
      <w:r>
        <w:tab/>
        <w:t>Durante el año en curso, en colaboración con el Banco Mundial</w:t>
      </w:r>
      <w:r w:rsidRPr="00E13452">
        <w:t xml:space="preserve"> </w:t>
      </w:r>
      <w:r>
        <w:t>y con objeto de preparar la estrategia nacional para las discapacidades y la estrategia de protección social, el Fondo ha centrado sus esfuerzos en apoyar las actuaciones gubernamentales, en concreto las del Ministerio de Asuntos Sociales y Trabajo y las del Ministerio de Planificación y Colaboración Internacional. Para ello se han implementado dos proyectos: el primero estuvo destinado a apoyar el taller nacional que se organizó para fijar el marco de trabajo de la estrategia nacional para las discapacidades y formar su equipo técnico; y el segundo, a apoyar la ejecución de estudios preliminares cuyas conclusiones y recomendaciones habrán de contribuir a la formulación del informe de la fase primera de la estrategia de protección social. Dichos estudios se centran en los programas oficiales de promoción de la red de la seguridad social, mitigación de la pobreza, azaque y otros mecanismos no gubernamentales de protección social, desarrollo del mercado de trabajo y políticas de desarrollo agrícola, así como en el papel de tales programas en la protección social y la generación de empleo en las zonas rurales.</w:t>
      </w:r>
    </w:p>
    <w:p w:rsidR="00B608F3" w:rsidRPr="00571238" w:rsidRDefault="00B608F3">
      <w:pPr>
        <w:pStyle w:val="SingleTxtG"/>
        <w:tabs>
          <w:tab w:val="right" w:pos="851"/>
        </w:tabs>
        <w:spacing w:before="240"/>
        <w:rPr>
          <w:i/>
          <w:iCs/>
        </w:rPr>
      </w:pPr>
      <w:r>
        <w:rPr>
          <w:i/>
          <w:iCs/>
        </w:rPr>
        <w:t>Educación integral</w:t>
      </w:r>
    </w:p>
    <w:p w:rsidR="00B608F3" w:rsidRPr="00644851" w:rsidRDefault="00B608F3">
      <w:pPr>
        <w:pStyle w:val="SingleTxtG"/>
        <w:tabs>
          <w:tab w:val="right" w:pos="851"/>
        </w:tabs>
      </w:pPr>
      <w:r>
        <w:t>150.</w:t>
      </w:r>
      <w:r>
        <w:tab/>
        <w:t>El Fondo continúa prestando su apoyo al programa de educación integral. Se trata de una política educativa adoptada por el Ministerio de Educación en 1997 con objeto de satisfacer las necesidades educativas de todos los niños, jóvenes y adultos y generar los medios suficientes para integrarlos en el sistema escolar, con especial énfasis en las personas con necesidades especiales, como los discapacitados, los niños que trabajan, los niños de la calle y los marginados sociales.</w:t>
      </w:r>
    </w:p>
    <w:p w:rsidR="00B608F3" w:rsidRPr="00644851" w:rsidRDefault="00B608F3">
      <w:pPr>
        <w:pStyle w:val="SingleTxtG"/>
        <w:tabs>
          <w:tab w:val="right" w:pos="851"/>
        </w:tabs>
      </w:pPr>
      <w:r>
        <w:t>151.</w:t>
      </w:r>
      <w:r>
        <w:tab/>
        <w:t>El Fondo comenzó a prestar su apoyo a esta política educativa en 2001. Dicho apoyo se concreta en la rehabilitación de centros de educación integral, la construcción de nuevas instalaciones y de unidades de recursos educativos en otros centros escolares, el envío de 11 maestros del programa al extranjero a fin de que obtengan un título de formación intensiva en educación especial, y actuaciones de sensibilización sobre la educación integral en diversas provincias.</w:t>
      </w:r>
    </w:p>
    <w:p w:rsidR="00B608F3" w:rsidRPr="00644851" w:rsidRDefault="00B608F3">
      <w:pPr>
        <w:pStyle w:val="SingleTxtG"/>
        <w:tabs>
          <w:tab w:val="right" w:pos="851"/>
        </w:tabs>
      </w:pPr>
      <w:r>
        <w:t>152.</w:t>
      </w:r>
      <w:r>
        <w:tab/>
      </w:r>
      <w:r w:rsidRPr="00DE73FC">
        <w:t xml:space="preserve">Con el telón de fondo de sus actuaciones a favor de la integración escolar de los niños con necesidades especiales, el Fondo ha continuado durante 2006 y 2007 prestando su apoyo </w:t>
      </w:r>
      <w:r>
        <w:t>a la política de educación integral adoptada por el</w:t>
      </w:r>
      <w:r w:rsidRPr="00DE73FC">
        <w:t xml:space="preserve"> Ministerio de Educación</w:t>
      </w:r>
      <w:r>
        <w:t>, para lo cual ha ampliado cualitativa y cuantitativamente sus programas, ha proporcionado mobiliario y equipamientos para sus aulas y áreas de gestión y ha fundado unidades de recursos educativos</w:t>
      </w:r>
      <w:r>
        <w:rPr>
          <w:rStyle w:val="FootnoteReference"/>
          <w:szCs w:val="18"/>
        </w:rPr>
        <w:footnoteReference w:id="7"/>
      </w:r>
      <w:r>
        <w:rPr>
          <w:sz w:val="18"/>
          <w:szCs w:val="18"/>
        </w:rPr>
        <w:t>.</w:t>
      </w:r>
    </w:p>
    <w:p w:rsidR="00B608F3" w:rsidRPr="00644851" w:rsidRDefault="00B608F3">
      <w:pPr>
        <w:pStyle w:val="SingleTxtG"/>
        <w:tabs>
          <w:tab w:val="right" w:pos="851"/>
        </w:tabs>
      </w:pPr>
      <w:r>
        <w:t>153.</w:t>
      </w:r>
      <w:r>
        <w:tab/>
        <w:t xml:space="preserve">También se han desarrollado multitud de proyectos conexos que reflejaban un conjunto de objetivos relacionados con la naturaleza de la actividad y los resultados esperados de </w:t>
      </w:r>
      <w:smartTag w:uri="urn:schemas-microsoft-com:office:smarttags" w:element="PersonName">
        <w:smartTagPr>
          <w:attr w:name="ProductID" w:val="la misma. Dichos"/>
        </w:smartTagPr>
        <w:r>
          <w:t>la misma. Dichos</w:t>
        </w:r>
      </w:smartTag>
      <w:r>
        <w:t xml:space="preserve"> proyectos estuvieron dirigidos a unos 1.160 niños de ambos sexos (400 de ellos eran niñas).</w:t>
      </w:r>
    </w:p>
    <w:p w:rsidR="00B608F3" w:rsidRPr="00644851" w:rsidRDefault="00B608F3">
      <w:pPr>
        <w:pStyle w:val="SingleTxtG"/>
        <w:tabs>
          <w:tab w:val="right" w:pos="851"/>
        </w:tabs>
      </w:pPr>
      <w:r>
        <w:t>154.</w:t>
      </w:r>
      <w:r>
        <w:tab/>
        <w:t>Las principales actividades se han dirigido al ámbito de las infraestructuras. Concretamente se han construido 21 nuevas aulas, se han ejecutado obras de mantenimiento en 1 aula, se han construido 7 salas de recursos educativos y 7 cuartos de baño. También se han ejecutado obras de mantenimiento en otros 29 cuartos de baño a fin de adaptarlos a las necesidades de los estudiantes discapacitados. Asimismo se han realizado otras 96 obras en diferentes centros escolares para facilitar la movilidad de los niños.</w:t>
      </w:r>
    </w:p>
    <w:p w:rsidR="00B608F3" w:rsidRDefault="00B608F3">
      <w:pPr>
        <w:pStyle w:val="SingleTxtG"/>
        <w:tabs>
          <w:tab w:val="right" w:pos="851"/>
        </w:tabs>
      </w:pPr>
      <w:r>
        <w:t>155.</w:t>
      </w:r>
      <w:r>
        <w:tab/>
        <w:t>El Fondo ha mostrado también gran interés en promover las capacidades de las organizaciones que trabajan con grupos de población con necesidades especiales. Para tal fin ha apoyado la gestión del programa de educación integral en la circunscripción de la capital y en las provincias de Marib, Abyan y Lahij con proyectos destinados a la integración de 202 niños y 157 niñas en 8 centros escolares, a la formación de 160 profesores y profesoras de escuelas de educación integral y a la sensibilización de 64 comunidades locales. Además de todo ello, el Fondo ha prestado su apoyo a 7 asociaciones de diferentes provincias cuyos proyectos tenían como objetivo primordial la integración en escuelas públicas “ordinarias” de 470 niños y 331 niñas.</w:t>
      </w:r>
    </w:p>
    <w:p w:rsidR="00B608F3" w:rsidRPr="00F83064" w:rsidRDefault="00B608F3">
      <w:pPr>
        <w:pStyle w:val="SingleTxtG"/>
        <w:tabs>
          <w:tab w:val="right" w:pos="851"/>
        </w:tabs>
        <w:spacing w:before="240"/>
        <w:rPr>
          <w:i/>
          <w:iCs/>
        </w:rPr>
      </w:pPr>
      <w:r>
        <w:rPr>
          <w:i/>
          <w:iCs/>
        </w:rPr>
        <w:t>Mejora de los servicios para discapacitados</w:t>
      </w:r>
    </w:p>
    <w:p w:rsidR="00B608F3" w:rsidRPr="00644851" w:rsidRDefault="00B608F3">
      <w:pPr>
        <w:pStyle w:val="SingleTxtG"/>
        <w:tabs>
          <w:tab w:val="right" w:pos="851"/>
        </w:tabs>
      </w:pPr>
      <w:r>
        <w:t>156.</w:t>
      </w:r>
      <w:r>
        <w:tab/>
        <w:t xml:space="preserve">El Fondo ha destinado a este grupo de población 33 proyectos centrados en la rehabilitación y </w:t>
      </w:r>
      <w:smartTag w:uri="urn:schemas-microsoft-com:office:smarttags" w:element="PersonName">
        <w:smartTagPr>
          <w:attr w:name="ProductID" w:val="la integraci￳n. El"/>
        </w:smartTagPr>
        <w:r>
          <w:t>la integración. El</w:t>
        </w:r>
      </w:smartTag>
      <w:r>
        <w:t xml:space="preserve"> ámbito formativo, por otra parte, contempla muy diversas esferas de actuación: gestión, medios de comunicación, gestión financiera y contabilidad, integración de discapacitados, educación de invidentes, lengua de signos, rehabilitación previa al proceso de integración, rehabilitación de discapacitados intelectuales, intervención temprana, tratamientos logopédicos para hipoacúsicos, desarrollo de habilidades motrices para invidentes y habilidades y técnicas formativas.</w:t>
      </w:r>
    </w:p>
    <w:p w:rsidR="00B608F3" w:rsidRPr="00644851" w:rsidRDefault="00B608F3">
      <w:pPr>
        <w:pStyle w:val="SingleTxtG"/>
        <w:tabs>
          <w:tab w:val="right" w:pos="851"/>
        </w:tabs>
      </w:pPr>
      <w:r>
        <w:t>157.</w:t>
      </w:r>
      <w:r>
        <w:tab/>
        <w:t>Por otra parte se ha concluido la ejecución de la segunda fase del programa de formación de formadores nacionales en tratamientos logopédicos para sordos cuya primera fase se dio por concluida el año pasado con la formación teórica y práctica de 30 empleados de jardines de infancia y de los tres primeros cursos de instituciones públicas y no públicas que trabajan con personas sordas en la circunscripción de la capital y las provincias de Ta´iz, Hadramaut, Adén, Hudaydah, Dhamar e Ibb. Durante el año en curso se ha realizado un seguimiento sobre el terreno de las personas que habían recibido dicha formación observando su quehacer profesional, de forma directa, en sus lugares de trabajo. Seguidamente se han escogido de entre ellos a los 6 más sobresalientes y se los ha becado para trasladarse a una institución jordana especializada en la sordera en cuyas aulas realizarán un curso de formación práctica de dos semanas. También se han formado 18 formadores de entre los asesores del Fondo en la circunscripción de la capital y en las provincias de Adén, Hadramaut, Ta´iz, Ibb, Dhamar y Hudaydah en técnicas y habilidades de formación con objeto de que adquieran habilidades y conocimientos sobre métodos de formación y puedan así preparar y ejecutar de forma eficaz los programas de formación.</w:t>
      </w:r>
    </w:p>
    <w:p w:rsidR="00B608F3" w:rsidRPr="00644851" w:rsidRDefault="00B608F3">
      <w:pPr>
        <w:pStyle w:val="SingleTxtG"/>
        <w:tabs>
          <w:tab w:val="right" w:pos="851"/>
        </w:tabs>
      </w:pPr>
      <w:r>
        <w:t>158.</w:t>
      </w:r>
      <w:r>
        <w:tab/>
        <w:t>Durante el año 2005 se han comenzado a aplicar las recomendaciones más importantes contenidas en el informe de auditoría del programa del Fondo para la discapacidad, el cual es un programa comunitario de rehabilitación rural para el discapacitado que se llevará a término en zonas rurales de las provincias de Hudaydah, Dhamar, Lahij y Abyan.</w:t>
      </w:r>
    </w:p>
    <w:p w:rsidR="00B608F3" w:rsidRPr="00644851" w:rsidRDefault="00B608F3">
      <w:pPr>
        <w:pStyle w:val="SingleTxtG"/>
        <w:tabs>
          <w:tab w:val="right" w:pos="851"/>
        </w:tabs>
      </w:pPr>
      <w:r>
        <w:t>159.</w:t>
      </w:r>
      <w:r>
        <w:tab/>
        <w:t>En este mismo sentido, y en el marco de los programas adoptados por el Fondo en la materia, se ha establecido en Adén un Centro de Intervención Temprana que fundamentalmente trabajará en beneficio de la rehabilitación basada en la comunidad a través de las guarderías públicas de la provincia.</w:t>
      </w:r>
    </w:p>
    <w:p w:rsidR="00B608F3" w:rsidRPr="00644851" w:rsidRDefault="00B608F3">
      <w:pPr>
        <w:pStyle w:val="SingleTxtG"/>
        <w:tabs>
          <w:tab w:val="right" w:pos="851"/>
        </w:tabs>
      </w:pPr>
      <w:r>
        <w:t>160.</w:t>
      </w:r>
      <w:r>
        <w:tab/>
        <w:t xml:space="preserve">Abundando en el apoyo prestado por el Fondo a las instituciones que trabajan o apoyan a las personas con discapacidad se ha aprobado un proyecto destinado a elaborar un plan estratégico marco para las actividades del Fondo en materia de atención a discapacitados. También se han ejecutado proyectos destinados a la construcción de instalaciones para actividades desarrolladas por personas con discapacidad, la rehabilitación de edificios estructuralmente inadecuados y el suministro a diversos centros y asociaciones de equipamiento administrativo que permita la mejora de la gestión. </w:t>
      </w:r>
    </w:p>
    <w:p w:rsidR="00B608F3" w:rsidRPr="00644851" w:rsidRDefault="00B608F3">
      <w:pPr>
        <w:pStyle w:val="SingleTxtG"/>
        <w:tabs>
          <w:tab w:val="right" w:pos="851"/>
        </w:tabs>
      </w:pPr>
      <w:r w:rsidRPr="00AD21F4">
        <w:t>161.</w:t>
      </w:r>
      <w:r w:rsidRPr="00AD21F4">
        <w:tab/>
        <w:t xml:space="preserve">También se ha desarrollado un proyecto para la concienciación de 60 responsables políticos </w:t>
      </w:r>
      <w:r w:rsidRPr="006566F0">
        <w:t xml:space="preserve">de organizaciones gubernamentales e instituciones locales donantes sobre las </w:t>
      </w:r>
      <w:r>
        <w:t xml:space="preserve">últimas </w:t>
      </w:r>
      <w:r w:rsidRPr="006566F0">
        <w:t>tendencias mundial</w:t>
      </w:r>
      <w:r>
        <w:t>es</w:t>
      </w:r>
      <w:r w:rsidRPr="006566F0">
        <w:t xml:space="preserve"> en materia de trabajo con personas con necesidades especiales (como atención alternativa y atención posterior, educación integral y rehabilitación comunitaria).</w:t>
      </w:r>
    </w:p>
    <w:p w:rsidR="00B608F3" w:rsidRDefault="00B608F3">
      <w:pPr>
        <w:pStyle w:val="SingleTxtG"/>
        <w:tabs>
          <w:tab w:val="right" w:pos="851"/>
        </w:tabs>
      </w:pPr>
      <w:r>
        <w:t>162.</w:t>
      </w:r>
      <w:r>
        <w:tab/>
        <w:t xml:space="preserve">El Gobierno del Yemen, representado en este caso por el Ministerio de Educación y otras instancias conexas, presta gran interés a la atención a los niños con necesidades especiales. La Ley de Educación Pública, Nº 45/1992, afirma que la educación especial es un tipo de formación que, justificada por una razón específica, se brinda a las personas que sufren discapacidad o retraso intelectual o que muestran cualidades de superdotación o especial talento. Las leyes yemeníes establecen igualmente que, una vez rehabilitados, se deberá emplear a las personas con discapacidad en trabajos acordes a sus capacidades, aptitudes y potencial a fin de </w:t>
      </w:r>
      <w:r w:rsidRPr="00876DB6">
        <w:t>que, junto al resto de los segmentos que componen la sociedad, puedan contribuir a la construcción y el desarrollo de la Nación</w:t>
      </w:r>
      <w:r>
        <w:rPr>
          <w:rStyle w:val="FootnoteReference"/>
        </w:rPr>
        <w:footnoteReference w:id="8"/>
      </w:r>
      <w:r w:rsidRPr="00876DB6">
        <w:t>.</w:t>
      </w:r>
      <w:r>
        <w:t xml:space="preserve"> A la luz de todo ello, y en el profundo convencimiento de que este grupo de población tiene derecho al acceso a la educación en igualdad de condiciones, </w:t>
      </w:r>
      <w:smartTag w:uri="urn:schemas-microsoft-com:office:smarttags" w:element="PersonName">
        <w:smartTagPr>
          <w:attr w:name="ProductID" w:val="la Estrategia Nacional"/>
        </w:smartTagPr>
        <w:r>
          <w:t>la Estrategia Nacional</w:t>
        </w:r>
      </w:smartTag>
      <w:r>
        <w:t xml:space="preserve"> para la Promoción de </w:t>
      </w:r>
      <w:smartTag w:uri="urn:schemas-microsoft-com:office:smarttags" w:element="PersonName">
        <w:smartTagPr>
          <w:attr w:name="ProductID" w:val="la Educaci￳n Primaria"/>
        </w:smartTagPr>
        <w:r>
          <w:t>la Educación Primaria</w:t>
        </w:r>
      </w:smartTag>
      <w:r>
        <w:t xml:space="preserve"> le ha prestado un interés prioritario. La estrategia basa su filosofía a medio y largo plazo en los principios de justicia y equidad en el acceso a la escolarización y en el derecho a la calidad educativa, sin olvidar las especiales circunstancias de este grupo de población a la hora de brindarles centros y materiales apropiados a sus necesidades, suministrar a sus profesores y tutores los medios didácticos y la formación que precisan y a sus centros una gestión apropiada a nivel nacional. Para tales fines se han adoptado una serie de medidas de diversa índole entre las que destaca la creación en 2003 de una Dirección General en la Secretaría del Ministerio y diferentes delegaciones provinciales de la misma cuyo objetivo principal es predisponer positivamente para que se apoyen las intervenciones que convenga, por ejemplo, la elaboración de un programa educativo flexible que se adapte a las circunstancias de estos niños y fomente su integración escolar. También se cuenta entre los objetivos de dicha Dirección General el adoptar medidas en materia de tratamiento y rehabilitación de discapacitados, personas en situación de vulnerabilidad o que atraviesen circunstancias difíciles. En el curso 2005-2006, un total de 12.076 niños con necesidades especiales se hallaban matriculados en los ciclos de enseñanza primaria y secundaria.</w:t>
      </w:r>
    </w:p>
    <w:p w:rsidR="00B608F3" w:rsidRPr="00B40EAF" w:rsidRDefault="00B608F3">
      <w:pPr>
        <w:pStyle w:val="SingleTxtG"/>
        <w:tabs>
          <w:tab w:val="right" w:pos="851"/>
        </w:tabs>
        <w:spacing w:before="240"/>
        <w:jc w:val="left"/>
      </w:pPr>
      <w:r>
        <w:rPr>
          <w:b/>
          <w:bCs/>
        </w:rPr>
        <w:t>Alumnos con necesidades especiales matriculados en los ciclos de enseñanza primaria y secundaria en el curso 2005-2006, según sexo</w:t>
      </w:r>
      <w:r>
        <w:rPr>
          <w:rStyle w:val="FootnoteReference"/>
          <w:bCs/>
        </w:rPr>
        <w:footnoteReference w:id="9"/>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8"/>
        <w:gridCol w:w="1440"/>
        <w:gridCol w:w="1440"/>
        <w:gridCol w:w="2746"/>
      </w:tblGrid>
      <w:tr w:rsidR="00B608F3" w:rsidRPr="00315F20">
        <w:trPr>
          <w:jc w:val="center"/>
        </w:trPr>
        <w:tc>
          <w:tcPr>
            <w:tcW w:w="1748" w:type="dxa"/>
            <w:tcBorders>
              <w:left w:val="nil"/>
              <w:bottom w:val="single" w:sz="12" w:space="0" w:color="auto"/>
              <w:right w:val="nil"/>
            </w:tcBorders>
            <w:vAlign w:val="center"/>
          </w:tcPr>
          <w:p w:rsidR="00B608F3" w:rsidRPr="00214140" w:rsidRDefault="00B608F3">
            <w:pPr>
              <w:shd w:val="clear" w:color="auto" w:fill="FFFFFF"/>
              <w:tabs>
                <w:tab w:val="right" w:pos="851"/>
              </w:tabs>
              <w:spacing w:before="80" w:after="80" w:line="200" w:lineRule="atLeast"/>
              <w:jc w:val="right"/>
              <w:rPr>
                <w:bCs/>
                <w:i/>
                <w:iCs/>
                <w:sz w:val="16"/>
                <w:szCs w:val="16"/>
                <w:lang w:eastAsia="en-US"/>
              </w:rPr>
            </w:pPr>
            <w:r w:rsidRPr="00214140">
              <w:rPr>
                <w:bCs/>
                <w:i/>
                <w:iCs/>
                <w:sz w:val="16"/>
                <w:szCs w:val="16"/>
                <w:lang w:eastAsia="en-US"/>
              </w:rPr>
              <w:t>Total</w:t>
            </w:r>
          </w:p>
        </w:tc>
        <w:tc>
          <w:tcPr>
            <w:tcW w:w="1440" w:type="dxa"/>
            <w:tcBorders>
              <w:left w:val="nil"/>
              <w:bottom w:val="single" w:sz="12" w:space="0" w:color="auto"/>
              <w:right w:val="nil"/>
            </w:tcBorders>
            <w:vAlign w:val="center"/>
          </w:tcPr>
          <w:p w:rsidR="00B608F3" w:rsidRDefault="00B608F3">
            <w:pPr>
              <w:shd w:val="clear" w:color="auto" w:fill="FFFFFF"/>
              <w:tabs>
                <w:tab w:val="right" w:pos="851"/>
              </w:tabs>
              <w:spacing w:before="80" w:after="80" w:line="200" w:lineRule="atLeast"/>
              <w:jc w:val="right"/>
              <w:rPr>
                <w:i/>
                <w:iCs/>
                <w:sz w:val="16"/>
                <w:szCs w:val="16"/>
                <w:lang w:eastAsia="en-US"/>
              </w:rPr>
            </w:pPr>
            <w:r>
              <w:rPr>
                <w:i/>
                <w:iCs/>
                <w:sz w:val="16"/>
                <w:szCs w:val="16"/>
                <w:lang w:eastAsia="en-US"/>
              </w:rPr>
              <w:t>Mujeres</w:t>
            </w:r>
          </w:p>
        </w:tc>
        <w:tc>
          <w:tcPr>
            <w:tcW w:w="1440" w:type="dxa"/>
            <w:tcBorders>
              <w:left w:val="nil"/>
              <w:bottom w:val="single" w:sz="12" w:space="0" w:color="auto"/>
              <w:right w:val="nil"/>
            </w:tcBorders>
            <w:vAlign w:val="center"/>
          </w:tcPr>
          <w:p w:rsidR="00B608F3" w:rsidRDefault="00B608F3">
            <w:pPr>
              <w:shd w:val="clear" w:color="auto" w:fill="FFFFFF"/>
              <w:tabs>
                <w:tab w:val="right" w:pos="851"/>
              </w:tabs>
              <w:spacing w:before="80" w:after="80" w:line="200" w:lineRule="atLeast"/>
              <w:jc w:val="right"/>
              <w:rPr>
                <w:i/>
                <w:iCs/>
                <w:sz w:val="16"/>
                <w:szCs w:val="16"/>
                <w:lang w:eastAsia="en-US"/>
              </w:rPr>
            </w:pPr>
            <w:r>
              <w:rPr>
                <w:i/>
                <w:iCs/>
                <w:sz w:val="16"/>
                <w:szCs w:val="16"/>
                <w:lang w:eastAsia="en-US"/>
              </w:rPr>
              <w:t>Varones</w:t>
            </w:r>
          </w:p>
        </w:tc>
        <w:tc>
          <w:tcPr>
            <w:tcW w:w="2746" w:type="dxa"/>
            <w:tcBorders>
              <w:left w:val="nil"/>
              <w:bottom w:val="single" w:sz="12" w:space="0" w:color="auto"/>
              <w:right w:val="nil"/>
            </w:tcBorders>
            <w:vAlign w:val="center"/>
          </w:tcPr>
          <w:p w:rsidR="00B608F3" w:rsidRDefault="00B608F3">
            <w:pPr>
              <w:shd w:val="clear" w:color="auto" w:fill="FFFFFF"/>
              <w:tabs>
                <w:tab w:val="right" w:pos="851"/>
              </w:tabs>
              <w:spacing w:before="80" w:after="80" w:line="200" w:lineRule="atLeast"/>
              <w:rPr>
                <w:i/>
                <w:iCs/>
                <w:sz w:val="16"/>
                <w:szCs w:val="16"/>
                <w:rtl/>
                <w:lang w:eastAsia="en-US" w:bidi="ar-YE"/>
              </w:rPr>
            </w:pPr>
            <w:r>
              <w:rPr>
                <w:i/>
                <w:iCs/>
                <w:sz w:val="16"/>
                <w:szCs w:val="16"/>
                <w:lang w:eastAsia="en-US"/>
              </w:rPr>
              <w:t>Ciclo educativo</w:t>
            </w:r>
          </w:p>
        </w:tc>
      </w:tr>
      <w:tr w:rsidR="00B608F3" w:rsidRPr="00463A45">
        <w:trPr>
          <w:trHeight w:val="282"/>
          <w:jc w:val="center"/>
        </w:trPr>
        <w:tc>
          <w:tcPr>
            <w:tcW w:w="1748" w:type="dxa"/>
            <w:tcBorders>
              <w:top w:val="single" w:sz="12" w:space="0" w:color="auto"/>
              <w:left w:val="nil"/>
              <w:bottom w:val="nil"/>
              <w:right w:val="nil"/>
            </w:tcBorders>
            <w:vAlign w:val="center"/>
          </w:tcPr>
          <w:p w:rsidR="00B608F3" w:rsidRDefault="00B608F3">
            <w:pPr>
              <w:shd w:val="clear" w:color="auto" w:fill="FFFFFF"/>
              <w:tabs>
                <w:tab w:val="right" w:pos="851"/>
              </w:tabs>
              <w:spacing w:before="40" w:after="40" w:line="200" w:lineRule="atLeast"/>
              <w:ind w:left="57"/>
              <w:jc w:val="right"/>
              <w:rPr>
                <w:sz w:val="18"/>
                <w:szCs w:val="18"/>
                <w:lang w:val="en-US" w:eastAsia="en-US"/>
              </w:rPr>
            </w:pPr>
            <w:r>
              <w:rPr>
                <w:sz w:val="18"/>
                <w:szCs w:val="18"/>
                <w:lang w:val="en-US" w:eastAsia="en-US"/>
              </w:rPr>
              <w:t>10 684</w:t>
            </w:r>
          </w:p>
        </w:tc>
        <w:tc>
          <w:tcPr>
            <w:tcW w:w="1440" w:type="dxa"/>
            <w:tcBorders>
              <w:top w:val="single" w:sz="12" w:space="0" w:color="auto"/>
              <w:left w:val="nil"/>
              <w:bottom w:val="nil"/>
              <w:right w:val="nil"/>
            </w:tcBorders>
            <w:vAlign w:val="center"/>
          </w:tcPr>
          <w:p w:rsidR="00B608F3" w:rsidRDefault="00B608F3">
            <w:pPr>
              <w:shd w:val="clear" w:color="auto" w:fill="FFFFFF"/>
              <w:tabs>
                <w:tab w:val="right" w:pos="851"/>
              </w:tabs>
              <w:spacing w:before="40" w:after="40" w:line="200" w:lineRule="atLeast"/>
              <w:ind w:left="57"/>
              <w:jc w:val="right"/>
              <w:rPr>
                <w:sz w:val="18"/>
                <w:szCs w:val="18"/>
                <w:lang w:val="en-US" w:eastAsia="en-US"/>
              </w:rPr>
            </w:pPr>
            <w:r>
              <w:rPr>
                <w:sz w:val="18"/>
                <w:szCs w:val="18"/>
                <w:lang w:val="en-US" w:eastAsia="en-US"/>
              </w:rPr>
              <w:t>5 795</w:t>
            </w:r>
          </w:p>
        </w:tc>
        <w:tc>
          <w:tcPr>
            <w:tcW w:w="1440" w:type="dxa"/>
            <w:tcBorders>
              <w:top w:val="single" w:sz="12" w:space="0" w:color="auto"/>
              <w:left w:val="nil"/>
              <w:bottom w:val="nil"/>
              <w:right w:val="nil"/>
            </w:tcBorders>
            <w:vAlign w:val="center"/>
          </w:tcPr>
          <w:p w:rsidR="00B608F3" w:rsidRDefault="00B608F3">
            <w:pPr>
              <w:shd w:val="clear" w:color="auto" w:fill="FFFFFF"/>
              <w:tabs>
                <w:tab w:val="right" w:pos="851"/>
              </w:tabs>
              <w:spacing w:before="40" w:after="40" w:line="200" w:lineRule="atLeast"/>
              <w:ind w:left="57"/>
              <w:jc w:val="right"/>
              <w:rPr>
                <w:sz w:val="18"/>
                <w:szCs w:val="18"/>
                <w:lang w:val="en-US" w:eastAsia="en-US"/>
              </w:rPr>
            </w:pPr>
            <w:r>
              <w:rPr>
                <w:sz w:val="18"/>
                <w:szCs w:val="18"/>
                <w:lang w:val="en-US" w:eastAsia="en-US"/>
              </w:rPr>
              <w:t>4 889</w:t>
            </w:r>
          </w:p>
        </w:tc>
        <w:tc>
          <w:tcPr>
            <w:tcW w:w="2746" w:type="dxa"/>
            <w:tcBorders>
              <w:top w:val="single" w:sz="12" w:space="0" w:color="auto"/>
              <w:left w:val="nil"/>
              <w:bottom w:val="nil"/>
              <w:right w:val="nil"/>
            </w:tcBorders>
            <w:vAlign w:val="center"/>
          </w:tcPr>
          <w:p w:rsidR="00B608F3" w:rsidRDefault="00B608F3">
            <w:pPr>
              <w:shd w:val="clear" w:color="auto" w:fill="FFFFFF"/>
              <w:tabs>
                <w:tab w:val="right" w:pos="851"/>
              </w:tabs>
              <w:spacing w:before="40" w:after="40" w:line="200" w:lineRule="atLeast"/>
              <w:jc w:val="lowKashida"/>
              <w:rPr>
                <w:sz w:val="18"/>
                <w:szCs w:val="18"/>
                <w:lang w:eastAsia="en-US"/>
              </w:rPr>
            </w:pPr>
            <w:r>
              <w:rPr>
                <w:sz w:val="18"/>
                <w:szCs w:val="18"/>
                <w:lang w:eastAsia="en-US"/>
              </w:rPr>
              <w:t>Enseñanza primaria</w:t>
            </w:r>
          </w:p>
        </w:tc>
      </w:tr>
      <w:tr w:rsidR="00B608F3" w:rsidRPr="00463A45">
        <w:trPr>
          <w:trHeight w:val="368"/>
          <w:jc w:val="center"/>
        </w:trPr>
        <w:tc>
          <w:tcPr>
            <w:tcW w:w="1748" w:type="dxa"/>
            <w:tcBorders>
              <w:top w:val="nil"/>
              <w:left w:val="nil"/>
              <w:bottom w:val="single" w:sz="4" w:space="0" w:color="auto"/>
              <w:right w:val="nil"/>
            </w:tcBorders>
            <w:vAlign w:val="center"/>
          </w:tcPr>
          <w:p w:rsidR="00B608F3" w:rsidRDefault="00B608F3">
            <w:pPr>
              <w:shd w:val="clear" w:color="auto" w:fill="FFFFFF"/>
              <w:tabs>
                <w:tab w:val="right" w:pos="851"/>
              </w:tabs>
              <w:spacing w:before="40" w:after="40" w:line="200" w:lineRule="atLeast"/>
              <w:ind w:left="57"/>
              <w:jc w:val="right"/>
              <w:rPr>
                <w:sz w:val="18"/>
                <w:szCs w:val="18"/>
                <w:lang w:val="en-US" w:eastAsia="en-US"/>
              </w:rPr>
            </w:pPr>
            <w:r>
              <w:rPr>
                <w:sz w:val="18"/>
                <w:szCs w:val="18"/>
                <w:lang w:val="en-US" w:eastAsia="en-US"/>
              </w:rPr>
              <w:t>1 392</w:t>
            </w:r>
          </w:p>
        </w:tc>
        <w:tc>
          <w:tcPr>
            <w:tcW w:w="1440" w:type="dxa"/>
            <w:tcBorders>
              <w:top w:val="nil"/>
              <w:left w:val="nil"/>
              <w:bottom w:val="single" w:sz="4" w:space="0" w:color="auto"/>
              <w:right w:val="nil"/>
            </w:tcBorders>
            <w:vAlign w:val="center"/>
          </w:tcPr>
          <w:p w:rsidR="00B608F3" w:rsidRDefault="00B608F3">
            <w:pPr>
              <w:shd w:val="clear" w:color="auto" w:fill="FFFFFF"/>
              <w:tabs>
                <w:tab w:val="right" w:pos="851"/>
              </w:tabs>
              <w:spacing w:before="40" w:after="40" w:line="200" w:lineRule="atLeast"/>
              <w:ind w:left="57"/>
              <w:jc w:val="right"/>
              <w:rPr>
                <w:sz w:val="18"/>
                <w:szCs w:val="18"/>
                <w:lang w:val="en-US" w:eastAsia="en-US"/>
              </w:rPr>
            </w:pPr>
            <w:r>
              <w:rPr>
                <w:sz w:val="18"/>
                <w:szCs w:val="18"/>
                <w:rtl/>
                <w:lang w:val="en-US" w:eastAsia="en-US"/>
              </w:rPr>
              <w:t>448</w:t>
            </w:r>
          </w:p>
        </w:tc>
        <w:tc>
          <w:tcPr>
            <w:tcW w:w="1440" w:type="dxa"/>
            <w:tcBorders>
              <w:top w:val="nil"/>
              <w:left w:val="nil"/>
              <w:bottom w:val="single" w:sz="4" w:space="0" w:color="auto"/>
              <w:right w:val="nil"/>
            </w:tcBorders>
            <w:vAlign w:val="center"/>
          </w:tcPr>
          <w:p w:rsidR="00B608F3" w:rsidRDefault="00B608F3">
            <w:pPr>
              <w:shd w:val="clear" w:color="auto" w:fill="FFFFFF"/>
              <w:tabs>
                <w:tab w:val="right" w:pos="851"/>
              </w:tabs>
              <w:spacing w:before="40" w:after="40" w:line="200" w:lineRule="atLeast"/>
              <w:ind w:left="57"/>
              <w:jc w:val="right"/>
              <w:rPr>
                <w:sz w:val="18"/>
                <w:szCs w:val="18"/>
                <w:lang w:val="en-US" w:eastAsia="en-US"/>
              </w:rPr>
            </w:pPr>
            <w:r>
              <w:rPr>
                <w:sz w:val="18"/>
                <w:szCs w:val="18"/>
                <w:lang w:val="en-US" w:eastAsia="en-US"/>
              </w:rPr>
              <w:t>944</w:t>
            </w:r>
          </w:p>
        </w:tc>
        <w:tc>
          <w:tcPr>
            <w:tcW w:w="2746" w:type="dxa"/>
            <w:tcBorders>
              <w:top w:val="nil"/>
              <w:left w:val="nil"/>
              <w:bottom w:val="single" w:sz="4" w:space="0" w:color="auto"/>
              <w:right w:val="nil"/>
            </w:tcBorders>
            <w:vAlign w:val="center"/>
          </w:tcPr>
          <w:p w:rsidR="00B608F3" w:rsidRDefault="00B608F3">
            <w:pPr>
              <w:shd w:val="clear" w:color="auto" w:fill="FFFFFF"/>
              <w:tabs>
                <w:tab w:val="right" w:pos="851"/>
              </w:tabs>
              <w:spacing w:before="40" w:after="40" w:line="200" w:lineRule="atLeast"/>
              <w:jc w:val="lowKashida"/>
              <w:rPr>
                <w:sz w:val="18"/>
                <w:szCs w:val="18"/>
                <w:lang w:eastAsia="en-US"/>
              </w:rPr>
            </w:pPr>
            <w:r>
              <w:rPr>
                <w:sz w:val="18"/>
                <w:szCs w:val="18"/>
                <w:lang w:eastAsia="en-US"/>
              </w:rPr>
              <w:t>Enseñanza secundaria</w:t>
            </w:r>
          </w:p>
        </w:tc>
      </w:tr>
      <w:tr w:rsidR="00B608F3" w:rsidRPr="00463A45">
        <w:trPr>
          <w:trHeight w:val="133"/>
          <w:jc w:val="center"/>
        </w:trPr>
        <w:tc>
          <w:tcPr>
            <w:tcW w:w="1748" w:type="dxa"/>
            <w:tcBorders>
              <w:top w:val="single" w:sz="4" w:space="0" w:color="auto"/>
              <w:left w:val="nil"/>
              <w:bottom w:val="single" w:sz="12" w:space="0" w:color="auto"/>
              <w:right w:val="nil"/>
            </w:tcBorders>
            <w:vAlign w:val="center"/>
          </w:tcPr>
          <w:p w:rsidR="00B608F3" w:rsidRDefault="00B608F3">
            <w:pPr>
              <w:shd w:val="clear" w:color="auto" w:fill="FFFFFF"/>
              <w:tabs>
                <w:tab w:val="right" w:pos="851"/>
              </w:tabs>
              <w:spacing w:before="80" w:after="80" w:line="200" w:lineRule="atLeast"/>
              <w:ind w:left="57"/>
              <w:jc w:val="right"/>
              <w:rPr>
                <w:b/>
                <w:bCs/>
                <w:sz w:val="18"/>
                <w:szCs w:val="18"/>
                <w:lang w:val="en-US" w:eastAsia="en-US"/>
              </w:rPr>
            </w:pPr>
            <w:r>
              <w:rPr>
                <w:b/>
                <w:bCs/>
                <w:sz w:val="18"/>
                <w:szCs w:val="18"/>
                <w:lang w:val="en-US" w:eastAsia="en-US"/>
              </w:rPr>
              <w:t>12 076</w:t>
            </w:r>
          </w:p>
        </w:tc>
        <w:tc>
          <w:tcPr>
            <w:tcW w:w="1440" w:type="dxa"/>
            <w:tcBorders>
              <w:top w:val="single" w:sz="4" w:space="0" w:color="auto"/>
              <w:left w:val="nil"/>
              <w:bottom w:val="single" w:sz="12" w:space="0" w:color="auto"/>
              <w:right w:val="nil"/>
            </w:tcBorders>
            <w:vAlign w:val="center"/>
          </w:tcPr>
          <w:p w:rsidR="00B608F3" w:rsidRDefault="00B608F3">
            <w:pPr>
              <w:shd w:val="clear" w:color="auto" w:fill="FFFFFF"/>
              <w:tabs>
                <w:tab w:val="right" w:pos="851"/>
              </w:tabs>
              <w:spacing w:before="80" w:after="80" w:line="200" w:lineRule="atLeast"/>
              <w:ind w:left="57"/>
              <w:jc w:val="right"/>
              <w:rPr>
                <w:b/>
                <w:bCs/>
                <w:sz w:val="18"/>
                <w:szCs w:val="18"/>
                <w:lang w:val="en-US" w:eastAsia="en-US"/>
              </w:rPr>
            </w:pPr>
            <w:r>
              <w:rPr>
                <w:b/>
                <w:bCs/>
                <w:sz w:val="18"/>
                <w:szCs w:val="18"/>
                <w:lang w:val="en-US" w:eastAsia="en-US"/>
              </w:rPr>
              <w:t>6 243</w:t>
            </w:r>
          </w:p>
        </w:tc>
        <w:tc>
          <w:tcPr>
            <w:tcW w:w="1440" w:type="dxa"/>
            <w:tcBorders>
              <w:top w:val="single" w:sz="4" w:space="0" w:color="auto"/>
              <w:left w:val="nil"/>
              <w:bottom w:val="single" w:sz="12" w:space="0" w:color="auto"/>
              <w:right w:val="nil"/>
            </w:tcBorders>
            <w:vAlign w:val="center"/>
          </w:tcPr>
          <w:p w:rsidR="00B608F3" w:rsidRDefault="00B608F3">
            <w:pPr>
              <w:shd w:val="clear" w:color="auto" w:fill="FFFFFF"/>
              <w:tabs>
                <w:tab w:val="right" w:pos="851"/>
              </w:tabs>
              <w:spacing w:before="80" w:after="80" w:line="200" w:lineRule="atLeast"/>
              <w:ind w:left="57"/>
              <w:jc w:val="right"/>
              <w:rPr>
                <w:b/>
                <w:bCs/>
                <w:sz w:val="18"/>
                <w:szCs w:val="18"/>
                <w:lang w:val="en-US" w:eastAsia="en-US"/>
              </w:rPr>
            </w:pPr>
            <w:r>
              <w:rPr>
                <w:b/>
                <w:bCs/>
                <w:sz w:val="18"/>
                <w:szCs w:val="18"/>
                <w:lang w:val="en-US" w:eastAsia="en-US"/>
              </w:rPr>
              <w:t>5 833</w:t>
            </w:r>
          </w:p>
        </w:tc>
        <w:tc>
          <w:tcPr>
            <w:tcW w:w="2746" w:type="dxa"/>
            <w:tcBorders>
              <w:top w:val="single" w:sz="4" w:space="0" w:color="auto"/>
              <w:left w:val="nil"/>
              <w:bottom w:val="single" w:sz="12" w:space="0" w:color="auto"/>
              <w:right w:val="nil"/>
            </w:tcBorders>
            <w:vAlign w:val="center"/>
          </w:tcPr>
          <w:p w:rsidR="00B608F3" w:rsidRDefault="00B608F3">
            <w:pPr>
              <w:shd w:val="clear" w:color="auto" w:fill="FFFFFF"/>
              <w:tabs>
                <w:tab w:val="left" w:pos="170"/>
              </w:tabs>
              <w:spacing w:before="80" w:after="80" w:line="200" w:lineRule="atLeast"/>
              <w:jc w:val="lowKashida"/>
              <w:rPr>
                <w:b/>
                <w:bCs/>
                <w:sz w:val="18"/>
                <w:szCs w:val="18"/>
                <w:lang w:val="en-US" w:eastAsia="en-US"/>
              </w:rPr>
            </w:pPr>
            <w:r>
              <w:rPr>
                <w:b/>
                <w:bCs/>
                <w:sz w:val="18"/>
                <w:szCs w:val="18"/>
                <w:rtl/>
                <w:lang w:val="en-US" w:eastAsia="en-US"/>
              </w:rPr>
              <w:t xml:space="preserve">   </w:t>
            </w:r>
            <w:r>
              <w:rPr>
                <w:b/>
                <w:bCs/>
                <w:sz w:val="18"/>
                <w:szCs w:val="18"/>
                <w:lang w:val="en-US" w:eastAsia="en-US"/>
              </w:rPr>
              <w:t>Total</w:t>
            </w:r>
          </w:p>
        </w:tc>
      </w:tr>
    </w:tbl>
    <w:p w:rsidR="00B608F3" w:rsidRDefault="00B608F3">
      <w:pPr>
        <w:pStyle w:val="SingleTxtG"/>
        <w:tabs>
          <w:tab w:val="right" w:pos="851"/>
        </w:tabs>
        <w:spacing w:before="240"/>
      </w:pPr>
      <w:r>
        <w:t>163.</w:t>
      </w:r>
      <w:r>
        <w:tab/>
        <w:t>Las actuaciones más importantes ejecutadas en la materia en el periodo comprendido entre 2003 y 2007 son las que se enumeran a continuación</w:t>
      </w:r>
      <w:r>
        <w:rPr>
          <w:rStyle w:val="FootnoteReference"/>
          <w:szCs w:val="18"/>
        </w:rPr>
        <w:footnoteReference w:id="10"/>
      </w:r>
      <w:r>
        <w:rPr>
          <w:sz w:val="18"/>
          <w:szCs w:val="18"/>
        </w:rPr>
        <w:t>:</w:t>
      </w:r>
    </w:p>
    <w:p w:rsidR="00B608F3" w:rsidRDefault="00B608F3">
      <w:pPr>
        <w:pStyle w:val="Bullet1G"/>
      </w:pPr>
      <w:r>
        <w:t>Se han tomado en consideración las necesidades de las personas que sufren discapacidad motora al diseñar los edificios escolares.</w:t>
      </w:r>
    </w:p>
    <w:p w:rsidR="00B608F3" w:rsidRDefault="00B608F3">
      <w:pPr>
        <w:pStyle w:val="Bullet1G"/>
      </w:pPr>
      <w:r>
        <w:t>Se ha creado una base de datos en la que se recogen las escuelas que trabajan con niños de este segmento, el personal de las mismas y sus niños beneficiarios en 15 provincias.</w:t>
      </w:r>
    </w:p>
    <w:p w:rsidR="00B608F3" w:rsidRDefault="00B608F3">
      <w:pPr>
        <w:pStyle w:val="Bullet1G"/>
      </w:pPr>
      <w:r>
        <w:t>Se han realizado estudios y encuestas generales sobre los niños con necesidades especiales (alumnos absentistas, niños incorporados al mercado laboral, discapacitados, huérfanos, niños de la calle, etc.).</w:t>
      </w:r>
    </w:p>
    <w:p w:rsidR="00B608F3" w:rsidRDefault="00B608F3">
      <w:pPr>
        <w:pStyle w:val="Bullet1G"/>
      </w:pPr>
      <w:r>
        <w:t>Se han analizado los datos resultantes a fin de dilucidar las causas del absentismo escolar.</w:t>
      </w:r>
    </w:p>
    <w:p w:rsidR="00B608F3" w:rsidRDefault="00B608F3">
      <w:pPr>
        <w:pStyle w:val="Bullet1G"/>
      </w:pPr>
      <w:r>
        <w:t>Se han integrado a los niños que sufren discapacidades (motoras, intelectuales, auditivas y visuales), a los niños marginados, a los niños privados de educación, a los niños trabajadores y a los huérfanos en 98 centros escolares de 15 provincias.</w:t>
      </w:r>
    </w:p>
    <w:p w:rsidR="00B608F3" w:rsidRDefault="00B608F3">
      <w:pPr>
        <w:pStyle w:val="Bullet1G"/>
      </w:pPr>
      <w:r>
        <w:t>Se elaboraron libros de lectura, de actividades y de caligrafía del ciclo de educación preescolar (</w:t>
      </w:r>
      <w:smartTag w:uri="urn:schemas-microsoft-com:office:smarttags" w:element="metricconverter">
        <w:smartTagPr>
          <w:attr w:name="ProductID" w:val="4 a"/>
        </w:smartTagPr>
        <w:r>
          <w:t>4 a</w:t>
        </w:r>
      </w:smartTag>
      <w:r>
        <w:t xml:space="preserve"> 6 años) y de primero de primaria para niños con discapacidad auditiva y el Comité Superior de Planes de Estudio 2003-2004 los aprobó.</w:t>
      </w:r>
    </w:p>
    <w:p w:rsidR="00B608F3" w:rsidRDefault="00B608F3">
      <w:pPr>
        <w:pStyle w:val="Bullet1G"/>
      </w:pPr>
      <w:r>
        <w:t>Se impulsó la coordinación con diversas asociaciones y organizaciones de la sociedad civil que trabajan en este ámbito a fin de adaptar los planes de estudio a las necesidades y capacidades de este grupo de alumnos para lograr los objetivos curriculares.</w:t>
      </w:r>
    </w:p>
    <w:p w:rsidR="00B608F3" w:rsidRDefault="00B608F3">
      <w:pPr>
        <w:pStyle w:val="Bullet1G"/>
      </w:pPr>
      <w:r>
        <w:t>Se han creado mecanismos de asociación y colaboración con las organizaciones de la sociedad civil que trabajan en el ámbito de la discapacidad.</w:t>
      </w:r>
    </w:p>
    <w:p w:rsidR="00B608F3" w:rsidRDefault="00B608F3">
      <w:pPr>
        <w:pStyle w:val="Bullet1G"/>
      </w:pPr>
      <w:r>
        <w:t>En 2007 se formó a 55 profesores y profesoras en la enseñanza del sistema Braille para la educación a invidentes en 20 provincias.</w:t>
      </w:r>
    </w:p>
    <w:p w:rsidR="00B608F3" w:rsidRDefault="00B608F3">
      <w:pPr>
        <w:pStyle w:val="Bullet1G"/>
      </w:pPr>
      <w:r>
        <w:t>Se ha proporcionado formación a 72 trabajadores sociales en 15 provincias y se ha mejorado su capacidad para relacionarse con niños con necesidades especiales.</w:t>
      </w:r>
    </w:p>
    <w:p w:rsidR="00B608F3" w:rsidRDefault="00B608F3">
      <w:pPr>
        <w:pStyle w:val="Bullet1G"/>
      </w:pPr>
      <w:r>
        <w:t>Se ha proporcionado formación a 68 formadores locales de 15 provincias en dificultades de aprendizaje y se ha elaborado una guía sobre la misma materia.</w:t>
      </w:r>
    </w:p>
    <w:p w:rsidR="00B608F3" w:rsidRDefault="00B608F3">
      <w:pPr>
        <w:pStyle w:val="Bullet1G"/>
      </w:pPr>
      <w:r>
        <w:t>Se ha proporcionado formación a 35 especialistas en la producción de material didáctico para alumnos con necesidades especiales.</w:t>
      </w:r>
    </w:p>
    <w:p w:rsidR="00B608F3" w:rsidRDefault="00B608F3">
      <w:pPr>
        <w:pStyle w:val="Bullet1G"/>
      </w:pPr>
      <w:r>
        <w:t>Se ha realizado un taller de formación para 660 docentes con objeto de dar a conocer la escuela integral y sus fines.</w:t>
      </w:r>
    </w:p>
    <w:p w:rsidR="00B608F3" w:rsidRDefault="00B608F3">
      <w:pPr>
        <w:pStyle w:val="Bullet1G"/>
      </w:pPr>
      <w:r>
        <w:t>Se ha proporcionado formación a 348 maestros en la rehabilitación infantil previa a la integración.</w:t>
      </w:r>
    </w:p>
    <w:p w:rsidR="00B608F3" w:rsidRDefault="00B608F3">
      <w:pPr>
        <w:pStyle w:val="Bullet1G"/>
      </w:pPr>
      <w:r>
        <w:t>Se ha proporcionado formación mediante cursos externos a 4 formadores sobre la rehabilitación de niños de la calle.</w:t>
      </w:r>
    </w:p>
    <w:p w:rsidR="00B608F3" w:rsidRDefault="00B608F3">
      <w:pPr>
        <w:pStyle w:val="Bullet1G"/>
      </w:pPr>
      <w:r>
        <w:t>Se ha elaborado la guía acerca de la jornada de puertas abiertas sobre niños con necesidades especiales.</w:t>
      </w:r>
    </w:p>
    <w:p w:rsidR="00B608F3" w:rsidRPr="00450572" w:rsidRDefault="00B608F3">
      <w:pPr>
        <w:pStyle w:val="Bullet1G"/>
      </w:pPr>
      <w:r w:rsidRPr="00450572">
        <w:t xml:space="preserve">En 2006 y 2007 se realizaron dos simposios (jornadas de puertas abiertas) con </w:t>
      </w:r>
      <w:r>
        <w:t>encaminados a</w:t>
      </w:r>
      <w:r w:rsidRPr="00450572">
        <w:t xml:space="preserve"> elevar el nivel de sensibilización sobre los problemas de los niños trabajadores y sus soluciones</w:t>
      </w:r>
      <w:r>
        <w:t>. En ellos</w:t>
      </w:r>
      <w:r w:rsidRPr="00450572">
        <w:t xml:space="preserve"> participaron 400 niños </w:t>
      </w:r>
      <w:r>
        <w:t>de ambos sexos</w:t>
      </w:r>
      <w:r w:rsidRPr="00450572">
        <w:t>.</w:t>
      </w:r>
    </w:p>
    <w:p w:rsidR="00B608F3" w:rsidRDefault="00B608F3">
      <w:pPr>
        <w:pStyle w:val="Bullet1G"/>
      </w:pPr>
      <w:r>
        <w:t>Se han suministrado los</w:t>
      </w:r>
      <w:r w:rsidRPr="00450572">
        <w:t xml:space="preserve"> equipos técnicos para el</w:t>
      </w:r>
      <w:r>
        <w:t xml:space="preserve"> material didáctico en 4 provincias.</w:t>
      </w:r>
    </w:p>
    <w:p w:rsidR="00B608F3" w:rsidRDefault="00B608F3">
      <w:pPr>
        <w:pStyle w:val="Bullet1G"/>
      </w:pPr>
      <w:r>
        <w:t xml:space="preserve">Se ha suministrado mobiliario y equipamiento de oficina a </w:t>
      </w:r>
      <w:smartTag w:uri="urn:schemas-microsoft-com:office:smarttags" w:element="PersonName">
        <w:smartTagPr>
          <w:attr w:name="ProductID" w:val="la Direcci￳n General"/>
        </w:smartTagPr>
        <w:r>
          <w:t>la Dirección General</w:t>
        </w:r>
      </w:smartTag>
      <w:r>
        <w:t xml:space="preserve"> en la Secretaría del Ministerio y a 15 delegaciones provinciales de la misma.</w:t>
      </w:r>
    </w:p>
    <w:p w:rsidR="00B608F3" w:rsidRDefault="00B608F3">
      <w:pPr>
        <w:pStyle w:val="Bullet1G"/>
      </w:pPr>
      <w:r>
        <w:t>Se ha procurado alentar al sector privado a invertir en esta área concediendo permisos para la construcción de centros privados de atención a alumnos con necesidades especiales. Asimismo se han evaluado y aprobado sus planes de estudio.</w:t>
      </w:r>
    </w:p>
    <w:p w:rsidR="00B608F3" w:rsidRPr="00644851" w:rsidRDefault="00B608F3">
      <w:pPr>
        <w:pStyle w:val="Bullet1G"/>
      </w:pPr>
      <w:r>
        <w:t>Se han diseñado sistemas educativos flexibles y adaptados a las circunstancias de este tipo de alumnos.</w:t>
      </w:r>
    </w:p>
    <w:p w:rsidR="00B608F3" w:rsidRPr="00644851" w:rsidRDefault="00B608F3">
      <w:pPr>
        <w:pStyle w:val="SingleTxtG"/>
        <w:tabs>
          <w:tab w:val="right" w:pos="851"/>
        </w:tabs>
      </w:pPr>
      <w:r>
        <w:t>164.</w:t>
      </w:r>
      <w:r>
        <w:tab/>
        <w:t>A las actuaciones del Ministerio de Educación en el ámbito de la educación y formación profesional de este segmento de la población infantil es preciso sumar los esfuerzos realizados por el sector privado y por las asociaciones civiles. Existen 5 centros privados de educación para niños con necesidades especiales ubicados en Sanaa, Adén y Hadramaut. En ellos hay un total de 707 matriculados (el 37,8% son niñas, es decir, 267)</w:t>
      </w:r>
      <w:r>
        <w:rPr>
          <w:rStyle w:val="FootnoteReference"/>
        </w:rPr>
        <w:footnoteReference w:id="11"/>
      </w:r>
      <w:r>
        <w:t>.</w:t>
      </w:r>
    </w:p>
    <w:p w:rsidR="00B608F3" w:rsidRPr="00644851" w:rsidRDefault="00B608F3">
      <w:pPr>
        <w:pStyle w:val="SingleTxtG"/>
        <w:tabs>
          <w:tab w:val="right" w:pos="851"/>
        </w:tabs>
      </w:pPr>
      <w:r>
        <w:t>165.</w:t>
      </w:r>
      <w:r>
        <w:tab/>
        <w:t>En relación al párrafo 14 de las recomendaciones finales del Comité a propósito de la difícil situación de los refugiados y la información a que ha tenido acceso según la cual los refugiados carecen de oportunidades de educación, empleo y atención sanitaria, y no se les protege contra los abusos físicos y los malos tratos, la República del Yemen ratifica por la presente su compromiso moral hacia los refugiados. Un compromiso que se manifiesta en la recepción de cientos de miles de ellos, actualmente unos 800.000, la mayoría procedentes de Somalia, aunque no faltan en proporciones menores los procedentes de Etiopía, Eritrea, Irak, Palestina y otros lugares. El Yemen ha proporcionado servicios a los refugiados de acuerdo a los recursos y capacidades disponibles en el país; lo ha hecho y continúa haciéndolo. El Comité Nacional para los Refugiados es el órgano responsable de la coordinación de todos estos sinceros esfuerzos.</w:t>
      </w:r>
    </w:p>
    <w:p w:rsidR="00B608F3" w:rsidRPr="00644851" w:rsidRDefault="00B608F3">
      <w:pPr>
        <w:pStyle w:val="SingleTxtG"/>
        <w:tabs>
          <w:tab w:val="right" w:pos="851"/>
        </w:tabs>
      </w:pPr>
      <w:r>
        <w:t>166.</w:t>
      </w:r>
      <w:r>
        <w:tab/>
        <w:t>El citado Comité es también responsable de la provisión de asistencia humanitaria a los refugiados a través de diferentes ministerios e instituciones gubernamentales entre las que destaca el Ministerio del Interior, el Ministerio de Salud Pública y Población, el Ministerio de Educación y el Ministerio de Asuntos Sociales y Trabajo. Por otra parte, se ha desarrollado una notable relación de cooperación entre el Gobierno y el Alto Comisionado de las Naciones Unidas para los Refugiados (ACNUR) en materia de provisión de servicios a los refugiados y a sus hijos.</w:t>
      </w:r>
    </w:p>
    <w:p w:rsidR="00B608F3" w:rsidRDefault="00B608F3">
      <w:pPr>
        <w:pStyle w:val="SingleTxtG"/>
        <w:tabs>
          <w:tab w:val="right" w:pos="851"/>
        </w:tabs>
      </w:pPr>
      <w:r>
        <w:t>167.</w:t>
      </w:r>
      <w:r>
        <w:tab/>
        <w:t>El ACNUR colabora de forma directa con nuestro país para la defensa y atención a los niños a través de su personal en la República del Yemen; también, a través de su cooperación con las Oficinas de las Naciones Unidas y con otras organizaciones internacionales o locales de la sociedad civil en su calidad de entidades ejecutoras asociadas con el ACNUR. Entre estos socios cabe destacar:</w:t>
      </w:r>
    </w:p>
    <w:p w:rsidR="00B608F3" w:rsidRDefault="00B608F3">
      <w:pPr>
        <w:pStyle w:val="Bullet1G"/>
      </w:pPr>
      <w:r w:rsidRPr="00F341B1">
        <w:rPr>
          <w:i/>
          <w:iCs/>
        </w:rPr>
        <w:t>Save the Children</w:t>
      </w:r>
      <w:r w:rsidRPr="00F341B1">
        <w:t xml:space="preserve">, </w:t>
      </w:r>
      <w:r>
        <w:t xml:space="preserve">organización </w:t>
      </w:r>
      <w:r w:rsidRPr="00F341B1">
        <w:t xml:space="preserve">que supervisa la educación de los niños refugiados en </w:t>
      </w:r>
      <w:r>
        <w:t>colaboración</w:t>
      </w:r>
      <w:r w:rsidRPr="00F341B1">
        <w:t xml:space="preserve"> con el Ministerio de Educación </w:t>
      </w:r>
      <w:r>
        <w:t>y brinda</w:t>
      </w:r>
      <w:r w:rsidRPr="00F341B1">
        <w:t xml:space="preserve"> </w:t>
      </w:r>
      <w:r>
        <w:t xml:space="preserve">diferentes </w:t>
      </w:r>
      <w:r w:rsidRPr="00F341B1">
        <w:t xml:space="preserve">servicios </w:t>
      </w:r>
      <w:r>
        <w:t>a</w:t>
      </w:r>
      <w:r w:rsidRPr="00F341B1">
        <w:t xml:space="preserve"> </w:t>
      </w:r>
      <w:r>
        <w:t>aquellos que sufren algún tipo de</w:t>
      </w:r>
      <w:r w:rsidRPr="00F341B1">
        <w:t xml:space="preserve"> discapacidad.</w:t>
      </w:r>
    </w:p>
    <w:p w:rsidR="00B608F3" w:rsidRDefault="00B608F3">
      <w:pPr>
        <w:pStyle w:val="Bullet1G"/>
      </w:pPr>
      <w:r>
        <w:t>ADRA proporciona servicios sociales a los refugiados y a sus hijos.</w:t>
      </w:r>
    </w:p>
    <w:p w:rsidR="00B608F3" w:rsidRDefault="00B608F3">
      <w:pPr>
        <w:pStyle w:val="Bullet1G"/>
      </w:pPr>
      <w:smartTag w:uri="urn:schemas-microsoft-com:office:smarttags" w:element="PersonName">
        <w:smartTagPr>
          <w:attr w:name="ProductID" w:val="La organizaci￳n Marie Stopes"/>
        </w:smartTagPr>
        <w:r>
          <w:t>La organización Marie Stopes</w:t>
        </w:r>
      </w:smartTag>
      <w:r>
        <w:t xml:space="preserve"> proporciona servicios de salud a los refugiados y a sus hijos.</w:t>
      </w:r>
    </w:p>
    <w:p w:rsidR="00B608F3" w:rsidRPr="00644851" w:rsidRDefault="00B608F3">
      <w:pPr>
        <w:pStyle w:val="Bullet1G"/>
      </w:pPr>
      <w:r>
        <w:t xml:space="preserve">La </w:t>
      </w:r>
      <w:r w:rsidRPr="0070145E">
        <w:t xml:space="preserve">Asociación </w:t>
      </w:r>
      <w:r>
        <w:t xml:space="preserve">para </w:t>
      </w:r>
      <w:smartTag w:uri="urn:schemas-microsoft-com:office:smarttags" w:element="PersonName">
        <w:smartTagPr>
          <w:attr w:name="ProductID" w:val="la Solidaridad Social"/>
        </w:smartTagPr>
        <w:r>
          <w:t>la Solidaridad Social</w:t>
        </w:r>
      </w:smartTag>
      <w:r>
        <w:t xml:space="preserve">, la Asociación para </w:t>
      </w:r>
      <w:smartTag w:uri="urn:schemas-microsoft-com:office:smarttags" w:element="PersonName">
        <w:smartTagPr>
          <w:attr w:name="ProductID" w:val="la Reforma Social"/>
        </w:smartTagPr>
        <w:r>
          <w:t>la</w:t>
        </w:r>
        <w:r w:rsidRPr="0070145E">
          <w:t xml:space="preserve"> Reforma Social</w:t>
        </w:r>
      </w:smartTag>
      <w:r w:rsidRPr="0070145E">
        <w:t xml:space="preserve"> y </w:t>
      </w:r>
      <w:smartTag w:uri="urn:schemas-microsoft-com:office:smarttags" w:element="PersonName">
        <w:smartTagPr>
          <w:attr w:name="ProductID" w:val="la Asociaci￳n Solidaridad"/>
        </w:smartTagPr>
        <w:r w:rsidRPr="0070145E">
          <w:t>la Asociación Solidaridad</w:t>
        </w:r>
      </w:smartTag>
      <w:r w:rsidRPr="0070145E">
        <w:t xml:space="preserve"> </w:t>
      </w:r>
      <w:r>
        <w:t xml:space="preserve">son entidades </w:t>
      </w:r>
      <w:r w:rsidRPr="0070145E">
        <w:t>civil</w:t>
      </w:r>
      <w:r>
        <w:t>es que</w:t>
      </w:r>
      <w:r w:rsidRPr="0070145E">
        <w:t xml:space="preserve"> contribuyen a la prestación de servicios básicos en los centros de recepción y </w:t>
      </w:r>
      <w:r>
        <w:t xml:space="preserve">en los </w:t>
      </w:r>
      <w:r w:rsidRPr="0070145E">
        <w:t>campamentos</w:t>
      </w:r>
      <w:r>
        <w:t xml:space="preserve"> de refugiados</w:t>
      </w:r>
      <w:r w:rsidRPr="0070145E">
        <w:t>, incluidos servicios de salud</w:t>
      </w:r>
      <w:r>
        <w:t xml:space="preserve">, </w:t>
      </w:r>
      <w:r w:rsidRPr="0070145E">
        <w:t xml:space="preserve">programas de </w:t>
      </w:r>
      <w:r>
        <w:t>cualificación</w:t>
      </w:r>
      <w:r w:rsidRPr="0070145E">
        <w:t xml:space="preserve"> y rehabilitación y </w:t>
      </w:r>
      <w:r>
        <w:t xml:space="preserve">concesión de microcréditos </w:t>
      </w:r>
      <w:r w:rsidRPr="0070145E">
        <w:t>a mujeres refugiadas</w:t>
      </w:r>
      <w:r>
        <w:t xml:space="preserve">, lo </w:t>
      </w:r>
      <w:r w:rsidRPr="0070145E">
        <w:t>que contribuy</w:t>
      </w:r>
      <w:r>
        <w:t>e</w:t>
      </w:r>
      <w:r w:rsidRPr="0070145E">
        <w:t xml:space="preserve"> a la protección de sus hijos</w:t>
      </w:r>
      <w:r>
        <w:t>.</w:t>
      </w:r>
    </w:p>
    <w:p w:rsidR="00B608F3" w:rsidRDefault="00B608F3">
      <w:pPr>
        <w:pStyle w:val="SingleTxtG"/>
        <w:tabs>
          <w:tab w:val="right" w:pos="851"/>
        </w:tabs>
      </w:pPr>
      <w:r>
        <w:t>168.</w:t>
      </w:r>
      <w:r>
        <w:tab/>
        <w:t>El ACNUR, en colaboración con el Gobierno del Yemen y algunas otras entidades de Sanaa y Adén asociadas en la ejecución de sus programas, ha completado numerosos programas diseñados principalmente para apoyar a los niños más necesitados de auxilio, con especial énfasis, de conformidad con los criterios en vigor en materia de atención a niños refugiados, en los no acompañados por sus padres o tutores legales. Notable trascendencia tiene en esta materia la</w:t>
      </w:r>
      <w:r w:rsidRPr="00B771CC">
        <w:t xml:space="preserve"> </w:t>
      </w:r>
      <w:r w:rsidRPr="00D77D8F">
        <w:t>guía de procedimientos para el auxilio a los niños refugiados</w:t>
      </w:r>
      <w:r>
        <w:t xml:space="preserve"> publicada por el ACNUR en 2006. En ella se recogen</w:t>
      </w:r>
      <w:r w:rsidRPr="00A70F14">
        <w:t xml:space="preserve"> los criterios </w:t>
      </w:r>
      <w:r>
        <w:t>que deben regir</w:t>
      </w:r>
      <w:r w:rsidRPr="00A70F14">
        <w:t xml:space="preserve"> la asistencia y </w:t>
      </w:r>
      <w:r>
        <w:t xml:space="preserve">la </w:t>
      </w:r>
      <w:r w:rsidRPr="00A70F14">
        <w:t xml:space="preserve">protección </w:t>
      </w:r>
      <w:r>
        <w:t>a</w:t>
      </w:r>
      <w:r w:rsidRPr="00A70F14">
        <w:t xml:space="preserve"> los niños refugiados y </w:t>
      </w:r>
      <w:r>
        <w:t>las medidas para que los mismos puedan gozar plenamente</w:t>
      </w:r>
      <w:r w:rsidRPr="00A70F14">
        <w:t xml:space="preserve"> de </w:t>
      </w:r>
      <w:r>
        <w:t>sus</w:t>
      </w:r>
      <w:r w:rsidRPr="00A70F14">
        <w:t xml:space="preserve"> derechos y libertades civiles</w:t>
      </w:r>
      <w:r>
        <w:t xml:space="preserve">, </w:t>
      </w:r>
      <w:r w:rsidRPr="00A70F14">
        <w:t xml:space="preserve">económicos, sociales y culturales </w:t>
      </w:r>
      <w:r>
        <w:t>conforme</w:t>
      </w:r>
      <w:r w:rsidRPr="00A70F14">
        <w:t xml:space="preserve"> </w:t>
      </w:r>
      <w:r>
        <w:t>a los</w:t>
      </w:r>
      <w:r w:rsidRPr="00A70F14">
        <w:t xml:space="preserve"> principios generales </w:t>
      </w:r>
      <w:r>
        <w:t>consagrados por</w:t>
      </w:r>
      <w:r w:rsidRPr="00A70F14">
        <w:t xml:space="preserve"> </w:t>
      </w:r>
      <w:smartTag w:uri="urn:schemas-microsoft-com:office:smarttags" w:element="PersonName">
        <w:smartTagPr>
          <w:attr w:name="ProductID" w:val="la Convenci￳n Internacional"/>
        </w:smartTagPr>
        <w:r w:rsidRPr="00A70F14">
          <w:t>la Convención Internacional</w:t>
        </w:r>
      </w:smartTag>
      <w:r w:rsidRPr="00A70F14">
        <w:t xml:space="preserve"> sobre los Derechos del Niño </w:t>
      </w:r>
      <w:r>
        <w:t>en relación al niño refugiado</w:t>
      </w:r>
      <w:r w:rsidRPr="00A70F14">
        <w:t>.</w:t>
      </w:r>
    </w:p>
    <w:p w:rsidR="00B608F3" w:rsidRDefault="00B608F3">
      <w:pPr>
        <w:pStyle w:val="SingleTxtG"/>
        <w:tabs>
          <w:tab w:val="right" w:pos="851"/>
        </w:tabs>
      </w:pPr>
      <w:r>
        <w:t>169.</w:t>
      </w:r>
      <w:r>
        <w:tab/>
        <w:t>El Ministerio de Derechos Humanos, en colaboración con el ACNUR, ha organizado diversos cursos de formación en sensibilización social sobre la Convención sobre Asilo y su Protocolo Adjunto dirigidos a instancias gubernamentales que trabajan con refugiados, incluidos mujeres, niños y otros refugiados con necesidades especiales.</w:t>
      </w:r>
    </w:p>
    <w:p w:rsidR="00B608F3" w:rsidRDefault="00B608F3">
      <w:pPr>
        <w:pStyle w:val="SingleTxtG"/>
        <w:tabs>
          <w:tab w:val="right" w:pos="851"/>
        </w:tabs>
        <w:spacing w:before="240"/>
        <w:jc w:val="left"/>
        <w:rPr>
          <w:b/>
          <w:bCs/>
        </w:rPr>
      </w:pPr>
      <w:r>
        <w:rPr>
          <w:b/>
          <w:bCs/>
        </w:rPr>
        <w:t>Medidas adoptadas</w:t>
      </w:r>
    </w:p>
    <w:p w:rsidR="00B608F3" w:rsidRDefault="00B608F3">
      <w:pPr>
        <w:pStyle w:val="SingleTxtG"/>
        <w:tabs>
          <w:tab w:val="right" w:pos="851"/>
        </w:tabs>
        <w:spacing w:before="240"/>
        <w:jc w:val="left"/>
        <w:rPr>
          <w:b/>
          <w:bCs/>
        </w:rPr>
      </w:pPr>
      <w:r>
        <w:rPr>
          <w:b/>
          <w:bCs/>
        </w:rPr>
        <w:t>Protección y asistencia humanitaria que se brinda a los refugiados con objeto de garantizar el pleno disfrute de sus derechos jurídicos al amparo de la Convención</w:t>
      </w:r>
    </w:p>
    <w:p w:rsidR="00B608F3" w:rsidRPr="002D2C8F" w:rsidRDefault="00B608F3">
      <w:pPr>
        <w:pStyle w:val="SingleTxtG"/>
        <w:tabs>
          <w:tab w:val="right" w:pos="851"/>
        </w:tabs>
        <w:spacing w:before="240"/>
        <w:rPr>
          <w:i/>
          <w:iCs/>
        </w:rPr>
      </w:pPr>
      <w:r>
        <w:rPr>
          <w:i/>
          <w:iCs/>
        </w:rPr>
        <w:t>Alimentación</w:t>
      </w:r>
    </w:p>
    <w:p w:rsidR="00B608F3" w:rsidRDefault="00B608F3">
      <w:pPr>
        <w:pStyle w:val="SingleTxtG"/>
        <w:tabs>
          <w:tab w:val="right" w:pos="851"/>
        </w:tabs>
      </w:pPr>
      <w:r>
        <w:t>170.</w:t>
      </w:r>
      <w:r>
        <w:tab/>
        <w:t xml:space="preserve">A todos los refugiados se les proporcionan alimentos en colaboración con el </w:t>
      </w:r>
      <w:r w:rsidRPr="002D2C8F">
        <w:t>Prog</w:t>
      </w:r>
      <w:r>
        <w:t>rama Mundial de Alimentos (PMA). También se les proporcionan útiles para la higiene y la cocina, material para acomodarse en los campos de refugiados, como mantas y similares, y otras cosas necesarias para la vida diaria. Todo ello se dispensa mediante cartillas mensuales de alimentos que se otorgan a nombre de las mujeres, en cuanto que responsables familiares, a fin de garantizar que los alimentos llegan a los niños.</w:t>
      </w:r>
    </w:p>
    <w:p w:rsidR="00B608F3" w:rsidRPr="00BC2DA5" w:rsidRDefault="00B608F3">
      <w:pPr>
        <w:pStyle w:val="SingleTxtG"/>
        <w:tabs>
          <w:tab w:val="right" w:pos="851"/>
        </w:tabs>
        <w:spacing w:before="240"/>
        <w:rPr>
          <w:i/>
          <w:iCs/>
        </w:rPr>
      </w:pPr>
      <w:r>
        <w:rPr>
          <w:i/>
          <w:iCs/>
        </w:rPr>
        <w:t>Educación y formación profesional</w:t>
      </w:r>
    </w:p>
    <w:p w:rsidR="00B608F3" w:rsidRPr="00644851" w:rsidRDefault="00B608F3">
      <w:pPr>
        <w:pStyle w:val="SingleTxtG"/>
        <w:tabs>
          <w:tab w:val="right" w:pos="851"/>
        </w:tabs>
      </w:pPr>
      <w:r>
        <w:t>171.</w:t>
      </w:r>
      <w:r>
        <w:tab/>
        <w:t>En el Yemen, los niños refugiados disfrutan del derecho a la educación en condiciones de equidad con los niños yemeníes. El Ministerio de Educación ha designado coordinadores educativos para los campos de refugiados y, en colaboración con el resto de sus socios colaboradores, apoya las actuaciones educativas y proporciona maestros y servicios de formación y rehabilitación, así como edificios escolares apropiados en los campamentos y zonas con alto índice de refugiados en la provincia de Adén. El Ministerio de Educación suministra asimismo libros de texto a los estudiantes refugiados y comidas a los matriculados en el ciclo de primaria. Además, organiza cursos de corta duración en los institutos de formación profesional dirigidos a niños refugiados de más de 15 años que han abandonado el sistema educativo.</w:t>
      </w:r>
    </w:p>
    <w:p w:rsidR="00B608F3" w:rsidRDefault="00B608F3">
      <w:pPr>
        <w:pStyle w:val="SingleTxtG"/>
        <w:tabs>
          <w:tab w:val="right" w:pos="851"/>
        </w:tabs>
        <w:spacing w:after="360"/>
      </w:pPr>
      <w:r>
        <w:t>172.</w:t>
      </w:r>
      <w:r>
        <w:tab/>
        <w:t>El Gobierno y el ACNUR, en colaboración con diversas entidades civiles, también se coordinan con objeto de crear guarderías para los hijos de las mujeres refugiadas. El siguiente gráfico muestra el número de niños refugiados que asistieron a instalaciones educativas o de formación profesional en los campos de refugiados y zonas o pueblos limítrofes de las provincias de Lahij y Adén en el año académico 2007.</w:t>
      </w:r>
    </w:p>
    <w:tbl>
      <w:tblPr>
        <w:tblW w:w="8455" w:type="dxa"/>
        <w:tblInd w:w="1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0"/>
        <w:gridCol w:w="841"/>
        <w:gridCol w:w="844"/>
        <w:gridCol w:w="794"/>
        <w:gridCol w:w="2086"/>
      </w:tblGrid>
      <w:tr w:rsidR="00B608F3" w:rsidRPr="003D3413">
        <w:trPr>
          <w:tblHeader/>
        </w:trPr>
        <w:tc>
          <w:tcPr>
            <w:tcW w:w="3890" w:type="dxa"/>
            <w:vMerge w:val="restart"/>
            <w:tcBorders>
              <w:left w:val="nil"/>
              <w:bottom w:val="nil"/>
              <w:right w:val="nil"/>
            </w:tcBorders>
            <w:shd w:val="clear" w:color="auto" w:fill="auto"/>
            <w:vAlign w:val="bottom"/>
          </w:tcPr>
          <w:p w:rsidR="00B608F3" w:rsidRDefault="00B608F3">
            <w:pPr>
              <w:tabs>
                <w:tab w:val="right" w:pos="851"/>
              </w:tabs>
              <w:spacing w:before="80" w:after="80" w:line="200" w:lineRule="atLeast"/>
              <w:ind w:left="57"/>
              <w:rPr>
                <w:i/>
                <w:iCs/>
                <w:sz w:val="16"/>
                <w:szCs w:val="16"/>
                <w:rtl/>
                <w:lang w:eastAsia="en-US"/>
              </w:rPr>
            </w:pPr>
            <w:r>
              <w:rPr>
                <w:i/>
                <w:iCs/>
                <w:sz w:val="16"/>
                <w:szCs w:val="16"/>
                <w:lang w:eastAsia="en-US"/>
              </w:rPr>
              <w:t>Instalación educativa</w:t>
            </w:r>
          </w:p>
        </w:tc>
        <w:tc>
          <w:tcPr>
            <w:tcW w:w="1685" w:type="dxa"/>
            <w:gridSpan w:val="2"/>
            <w:tcBorders>
              <w:left w:val="nil"/>
              <w:bottom w:val="single" w:sz="4" w:space="0" w:color="auto"/>
              <w:right w:val="nil"/>
            </w:tcBorders>
            <w:shd w:val="clear" w:color="auto" w:fill="auto"/>
            <w:vAlign w:val="center"/>
          </w:tcPr>
          <w:p w:rsidR="00B608F3" w:rsidRDefault="00B608F3">
            <w:pPr>
              <w:tabs>
                <w:tab w:val="right" w:pos="851"/>
              </w:tabs>
              <w:spacing w:before="80" w:after="80" w:line="200" w:lineRule="atLeast"/>
              <w:jc w:val="center"/>
              <w:rPr>
                <w:i/>
                <w:iCs/>
                <w:sz w:val="16"/>
                <w:szCs w:val="16"/>
                <w:rtl/>
                <w:lang w:eastAsia="en-US"/>
              </w:rPr>
            </w:pPr>
            <w:r>
              <w:rPr>
                <w:i/>
                <w:iCs/>
                <w:sz w:val="16"/>
                <w:szCs w:val="16"/>
                <w:lang w:eastAsia="en-US"/>
              </w:rPr>
              <w:t>Niños refugiados beneficiarios</w:t>
            </w:r>
          </w:p>
        </w:tc>
        <w:tc>
          <w:tcPr>
            <w:tcW w:w="794" w:type="dxa"/>
            <w:vMerge w:val="restart"/>
            <w:tcBorders>
              <w:left w:val="nil"/>
              <w:bottom w:val="nil"/>
              <w:right w:val="nil"/>
            </w:tcBorders>
            <w:shd w:val="clear" w:color="auto" w:fill="auto"/>
            <w:vAlign w:val="bottom"/>
          </w:tcPr>
          <w:p w:rsidR="00B608F3" w:rsidRDefault="00B608F3">
            <w:pPr>
              <w:tabs>
                <w:tab w:val="right" w:pos="851"/>
              </w:tabs>
              <w:spacing w:before="80" w:after="80" w:line="200" w:lineRule="atLeast"/>
              <w:jc w:val="right"/>
              <w:rPr>
                <w:i/>
                <w:iCs/>
                <w:sz w:val="16"/>
                <w:szCs w:val="16"/>
                <w:rtl/>
                <w:lang w:eastAsia="en-US"/>
              </w:rPr>
            </w:pPr>
            <w:r>
              <w:rPr>
                <w:i/>
                <w:iCs/>
                <w:sz w:val="16"/>
                <w:szCs w:val="16"/>
                <w:lang w:eastAsia="en-US"/>
              </w:rPr>
              <w:t>Total</w:t>
            </w:r>
            <w:r>
              <w:rPr>
                <w:i/>
                <w:iCs/>
                <w:sz w:val="16"/>
                <w:szCs w:val="16"/>
                <w:rtl/>
                <w:lang w:eastAsia="en-US"/>
              </w:rPr>
              <w:t xml:space="preserve"> </w:t>
            </w:r>
          </w:p>
        </w:tc>
        <w:tc>
          <w:tcPr>
            <w:tcW w:w="2086" w:type="dxa"/>
            <w:vMerge w:val="restart"/>
            <w:tcBorders>
              <w:left w:val="nil"/>
              <w:bottom w:val="nil"/>
              <w:right w:val="nil"/>
            </w:tcBorders>
            <w:shd w:val="clear" w:color="auto" w:fill="auto"/>
            <w:vAlign w:val="bottom"/>
          </w:tcPr>
          <w:p w:rsidR="00B608F3" w:rsidRDefault="00B608F3">
            <w:pPr>
              <w:tabs>
                <w:tab w:val="right" w:pos="851"/>
              </w:tabs>
              <w:spacing w:before="80" w:after="80" w:line="200" w:lineRule="atLeast"/>
              <w:rPr>
                <w:i/>
                <w:iCs/>
                <w:sz w:val="16"/>
                <w:szCs w:val="16"/>
                <w:rtl/>
                <w:lang w:eastAsia="en-US"/>
              </w:rPr>
            </w:pPr>
            <w:r>
              <w:rPr>
                <w:i/>
                <w:iCs/>
                <w:sz w:val="16"/>
                <w:szCs w:val="16"/>
                <w:lang w:eastAsia="en-US"/>
              </w:rPr>
              <w:t>Observaciones</w:t>
            </w:r>
          </w:p>
        </w:tc>
      </w:tr>
      <w:tr w:rsidR="00B608F3" w:rsidRPr="003D3413">
        <w:trPr>
          <w:tblHeader/>
        </w:trPr>
        <w:tc>
          <w:tcPr>
            <w:tcW w:w="3890" w:type="dxa"/>
            <w:vMerge/>
            <w:tcBorders>
              <w:top w:val="nil"/>
              <w:left w:val="nil"/>
              <w:bottom w:val="single" w:sz="12" w:space="0" w:color="auto"/>
              <w:right w:val="nil"/>
            </w:tcBorders>
            <w:shd w:val="clear" w:color="auto" w:fill="auto"/>
            <w:vAlign w:val="center"/>
          </w:tcPr>
          <w:p w:rsidR="00B608F3" w:rsidRPr="003D3413" w:rsidRDefault="00B608F3">
            <w:pPr>
              <w:tabs>
                <w:tab w:val="right" w:pos="851"/>
              </w:tabs>
              <w:spacing w:before="40" w:after="40" w:line="320" w:lineRule="exact"/>
              <w:ind w:left="57"/>
              <w:jc w:val="lowKashida"/>
              <w:rPr>
                <w:sz w:val="18"/>
                <w:szCs w:val="18"/>
                <w:rtl/>
                <w:lang w:eastAsia="en-US"/>
              </w:rPr>
            </w:pPr>
          </w:p>
        </w:tc>
        <w:tc>
          <w:tcPr>
            <w:tcW w:w="841" w:type="dxa"/>
            <w:tcBorders>
              <w:top w:val="single" w:sz="4" w:space="0" w:color="auto"/>
              <w:left w:val="nil"/>
              <w:bottom w:val="single" w:sz="12" w:space="0" w:color="auto"/>
              <w:right w:val="nil"/>
            </w:tcBorders>
            <w:shd w:val="clear" w:color="auto" w:fill="auto"/>
            <w:vAlign w:val="center"/>
          </w:tcPr>
          <w:p w:rsidR="00B608F3" w:rsidRDefault="00B608F3">
            <w:pPr>
              <w:tabs>
                <w:tab w:val="right" w:pos="851"/>
              </w:tabs>
              <w:spacing w:before="80" w:after="80" w:line="200" w:lineRule="atLeast"/>
              <w:ind w:left="57"/>
              <w:jc w:val="right"/>
              <w:rPr>
                <w:i/>
                <w:iCs/>
                <w:sz w:val="16"/>
                <w:szCs w:val="16"/>
                <w:rtl/>
                <w:lang w:eastAsia="en-US"/>
              </w:rPr>
            </w:pPr>
            <w:r>
              <w:rPr>
                <w:i/>
                <w:iCs/>
                <w:sz w:val="16"/>
                <w:szCs w:val="16"/>
                <w:lang w:eastAsia="en-US"/>
              </w:rPr>
              <w:t>Niños</w:t>
            </w:r>
          </w:p>
        </w:tc>
        <w:tc>
          <w:tcPr>
            <w:tcW w:w="844" w:type="dxa"/>
            <w:tcBorders>
              <w:top w:val="single" w:sz="4" w:space="0" w:color="auto"/>
              <w:left w:val="nil"/>
              <w:bottom w:val="single" w:sz="12" w:space="0" w:color="auto"/>
              <w:right w:val="nil"/>
            </w:tcBorders>
            <w:shd w:val="clear" w:color="auto" w:fill="auto"/>
            <w:vAlign w:val="center"/>
          </w:tcPr>
          <w:p w:rsidR="00B608F3" w:rsidRDefault="00B608F3">
            <w:pPr>
              <w:tabs>
                <w:tab w:val="right" w:pos="851"/>
              </w:tabs>
              <w:spacing w:before="80" w:after="80" w:line="200" w:lineRule="atLeast"/>
              <w:ind w:left="57"/>
              <w:jc w:val="right"/>
              <w:rPr>
                <w:i/>
                <w:iCs/>
                <w:sz w:val="16"/>
                <w:szCs w:val="16"/>
                <w:rtl/>
                <w:lang w:eastAsia="en-US"/>
              </w:rPr>
            </w:pPr>
            <w:r>
              <w:rPr>
                <w:i/>
                <w:iCs/>
                <w:sz w:val="16"/>
                <w:szCs w:val="16"/>
                <w:lang w:eastAsia="en-US"/>
              </w:rPr>
              <w:t>Niñas</w:t>
            </w:r>
          </w:p>
        </w:tc>
        <w:tc>
          <w:tcPr>
            <w:tcW w:w="794" w:type="dxa"/>
            <w:vMerge/>
            <w:tcBorders>
              <w:top w:val="nil"/>
              <w:left w:val="nil"/>
              <w:bottom w:val="single" w:sz="12" w:space="0" w:color="auto"/>
              <w:right w:val="nil"/>
            </w:tcBorders>
            <w:shd w:val="clear" w:color="auto" w:fill="auto"/>
            <w:vAlign w:val="center"/>
          </w:tcPr>
          <w:p w:rsidR="00B608F3" w:rsidRPr="003D3413" w:rsidRDefault="00B608F3">
            <w:pPr>
              <w:tabs>
                <w:tab w:val="right" w:pos="851"/>
              </w:tabs>
              <w:spacing w:before="40" w:after="40" w:line="320" w:lineRule="exact"/>
              <w:ind w:left="57"/>
              <w:jc w:val="right"/>
              <w:rPr>
                <w:sz w:val="18"/>
                <w:szCs w:val="18"/>
                <w:rtl/>
                <w:lang w:eastAsia="en-US"/>
              </w:rPr>
            </w:pPr>
          </w:p>
        </w:tc>
        <w:tc>
          <w:tcPr>
            <w:tcW w:w="2086" w:type="dxa"/>
            <w:vMerge/>
            <w:tcBorders>
              <w:top w:val="nil"/>
              <w:left w:val="nil"/>
              <w:bottom w:val="single" w:sz="12" w:space="0" w:color="auto"/>
              <w:right w:val="nil"/>
            </w:tcBorders>
            <w:shd w:val="clear" w:color="auto" w:fill="auto"/>
            <w:vAlign w:val="center"/>
          </w:tcPr>
          <w:p w:rsidR="00B608F3" w:rsidRPr="003D3413" w:rsidRDefault="00B608F3">
            <w:pPr>
              <w:tabs>
                <w:tab w:val="right" w:pos="851"/>
              </w:tabs>
              <w:spacing w:before="40" w:after="40" w:line="320" w:lineRule="exact"/>
              <w:ind w:left="57"/>
              <w:jc w:val="lowKashida"/>
              <w:rPr>
                <w:sz w:val="18"/>
                <w:szCs w:val="18"/>
                <w:rtl/>
                <w:lang w:eastAsia="en-US"/>
              </w:rPr>
            </w:pPr>
          </w:p>
        </w:tc>
      </w:tr>
      <w:tr w:rsidR="00B608F3" w:rsidRPr="003D3413">
        <w:trPr>
          <w:cantSplit/>
        </w:trPr>
        <w:tc>
          <w:tcPr>
            <w:tcW w:w="3890" w:type="dxa"/>
            <w:tcBorders>
              <w:top w:val="single" w:sz="12" w:space="0" w:color="auto"/>
              <w:left w:val="nil"/>
              <w:bottom w:val="nil"/>
              <w:right w:val="nil"/>
            </w:tcBorders>
            <w:shd w:val="clear" w:color="auto" w:fill="auto"/>
          </w:tcPr>
          <w:p w:rsidR="00B608F3" w:rsidRPr="003D3413" w:rsidRDefault="00B608F3">
            <w:pPr>
              <w:tabs>
                <w:tab w:val="right" w:pos="851"/>
              </w:tabs>
              <w:spacing w:before="40" w:after="40" w:line="200" w:lineRule="atLeast"/>
              <w:ind w:left="57"/>
              <w:rPr>
                <w:spacing w:val="2"/>
                <w:sz w:val="18"/>
                <w:szCs w:val="18"/>
                <w:rtl/>
                <w:lang w:eastAsia="en-US"/>
              </w:rPr>
            </w:pPr>
            <w:r>
              <w:rPr>
                <w:spacing w:val="2"/>
                <w:sz w:val="18"/>
                <w:szCs w:val="18"/>
                <w:lang w:eastAsia="en-US"/>
              </w:rPr>
              <w:t>Escuela de Primaria al-Salam y Escuela de Refugiados del campamento de Kharaz</w:t>
            </w:r>
          </w:p>
        </w:tc>
        <w:tc>
          <w:tcPr>
            <w:tcW w:w="841" w:type="dxa"/>
            <w:tcBorders>
              <w:top w:val="single" w:sz="12" w:space="0" w:color="auto"/>
              <w:left w:val="nil"/>
              <w:bottom w:val="nil"/>
              <w:right w:val="nil"/>
            </w:tcBorders>
            <w:shd w:val="clear" w:color="auto" w:fill="auto"/>
            <w:vAlign w:val="bottom"/>
          </w:tcPr>
          <w:p w:rsidR="00B608F3" w:rsidRPr="003D3413" w:rsidRDefault="00B608F3">
            <w:pPr>
              <w:tabs>
                <w:tab w:val="right" w:pos="851"/>
              </w:tabs>
              <w:spacing w:before="40" w:after="40" w:line="200" w:lineRule="atLeast"/>
              <w:ind w:left="57"/>
              <w:jc w:val="right"/>
              <w:rPr>
                <w:sz w:val="18"/>
                <w:szCs w:val="18"/>
                <w:rtl/>
                <w:lang w:eastAsia="en-US"/>
              </w:rPr>
            </w:pPr>
            <w:r w:rsidRPr="003D3413">
              <w:rPr>
                <w:sz w:val="18"/>
                <w:szCs w:val="18"/>
                <w:rtl/>
                <w:lang w:eastAsia="en-US"/>
              </w:rPr>
              <w:t>954</w:t>
            </w:r>
          </w:p>
        </w:tc>
        <w:tc>
          <w:tcPr>
            <w:tcW w:w="844" w:type="dxa"/>
            <w:tcBorders>
              <w:top w:val="single" w:sz="12" w:space="0" w:color="auto"/>
              <w:left w:val="nil"/>
              <w:bottom w:val="nil"/>
              <w:right w:val="nil"/>
            </w:tcBorders>
            <w:shd w:val="clear" w:color="auto" w:fill="auto"/>
            <w:vAlign w:val="bottom"/>
          </w:tcPr>
          <w:p w:rsidR="00B608F3" w:rsidRPr="003D3413" w:rsidRDefault="00B608F3">
            <w:pPr>
              <w:tabs>
                <w:tab w:val="right" w:pos="851"/>
              </w:tabs>
              <w:spacing w:before="40" w:after="40" w:line="200" w:lineRule="atLeast"/>
              <w:ind w:left="57"/>
              <w:jc w:val="right"/>
              <w:rPr>
                <w:sz w:val="18"/>
                <w:szCs w:val="18"/>
                <w:rtl/>
                <w:lang w:eastAsia="en-US"/>
              </w:rPr>
            </w:pPr>
            <w:r w:rsidRPr="003D3413">
              <w:rPr>
                <w:sz w:val="18"/>
                <w:szCs w:val="18"/>
                <w:rtl/>
                <w:lang w:eastAsia="en-US"/>
              </w:rPr>
              <w:t>762</w:t>
            </w:r>
          </w:p>
        </w:tc>
        <w:tc>
          <w:tcPr>
            <w:tcW w:w="794" w:type="dxa"/>
            <w:tcBorders>
              <w:top w:val="single" w:sz="12" w:space="0" w:color="auto"/>
              <w:left w:val="nil"/>
              <w:bottom w:val="nil"/>
              <w:right w:val="nil"/>
            </w:tcBorders>
            <w:shd w:val="clear" w:color="auto" w:fill="auto"/>
            <w:vAlign w:val="bottom"/>
          </w:tcPr>
          <w:p w:rsidR="00B608F3" w:rsidRPr="003D3413" w:rsidRDefault="00B608F3">
            <w:pPr>
              <w:tabs>
                <w:tab w:val="right" w:pos="851"/>
              </w:tabs>
              <w:spacing w:before="40" w:after="40" w:line="200" w:lineRule="atLeast"/>
              <w:ind w:left="57"/>
              <w:jc w:val="right"/>
              <w:rPr>
                <w:sz w:val="18"/>
                <w:szCs w:val="18"/>
                <w:rtl/>
                <w:lang w:eastAsia="en-US"/>
              </w:rPr>
            </w:pPr>
            <w:r>
              <w:rPr>
                <w:sz w:val="18"/>
                <w:szCs w:val="18"/>
                <w:lang w:eastAsia="en-US"/>
              </w:rPr>
              <w:t>1 716</w:t>
            </w:r>
          </w:p>
        </w:tc>
        <w:tc>
          <w:tcPr>
            <w:tcW w:w="2086" w:type="dxa"/>
            <w:tcBorders>
              <w:top w:val="single" w:sz="12" w:space="0" w:color="auto"/>
              <w:left w:val="nil"/>
              <w:bottom w:val="nil"/>
              <w:right w:val="nil"/>
            </w:tcBorders>
            <w:shd w:val="clear" w:color="auto" w:fill="auto"/>
          </w:tcPr>
          <w:p w:rsidR="00B608F3" w:rsidRPr="003D3413" w:rsidRDefault="00B608F3">
            <w:pPr>
              <w:tabs>
                <w:tab w:val="right" w:pos="851"/>
              </w:tabs>
              <w:spacing w:before="40" w:after="40" w:line="200" w:lineRule="atLeast"/>
              <w:ind w:left="57"/>
              <w:jc w:val="lowKashida"/>
              <w:rPr>
                <w:sz w:val="18"/>
                <w:szCs w:val="18"/>
                <w:rtl/>
                <w:lang w:eastAsia="en-US"/>
              </w:rPr>
            </w:pPr>
          </w:p>
        </w:tc>
      </w:tr>
      <w:tr w:rsidR="00B608F3" w:rsidRPr="003D3413">
        <w:trPr>
          <w:cantSplit/>
        </w:trPr>
        <w:tc>
          <w:tcPr>
            <w:tcW w:w="3890" w:type="dxa"/>
            <w:tcBorders>
              <w:top w:val="nil"/>
              <w:left w:val="nil"/>
              <w:bottom w:val="nil"/>
              <w:right w:val="nil"/>
            </w:tcBorders>
            <w:shd w:val="clear" w:color="auto" w:fill="auto"/>
          </w:tcPr>
          <w:p w:rsidR="00B608F3" w:rsidRPr="003D3413" w:rsidRDefault="00B608F3">
            <w:pPr>
              <w:tabs>
                <w:tab w:val="right" w:pos="851"/>
              </w:tabs>
              <w:spacing w:before="40" w:after="40" w:line="200" w:lineRule="atLeast"/>
              <w:ind w:left="57"/>
              <w:rPr>
                <w:sz w:val="18"/>
                <w:szCs w:val="18"/>
                <w:rtl/>
                <w:lang w:eastAsia="en-US"/>
              </w:rPr>
            </w:pPr>
            <w:r>
              <w:rPr>
                <w:sz w:val="18"/>
                <w:szCs w:val="18"/>
                <w:lang w:eastAsia="en-US"/>
              </w:rPr>
              <w:t xml:space="preserve">Centro de Secundaria Khalid Ibn al-Walid en Hourib, pueblo lindante con el </w:t>
            </w:r>
            <w:r>
              <w:rPr>
                <w:spacing w:val="2"/>
                <w:sz w:val="18"/>
                <w:szCs w:val="18"/>
                <w:lang w:eastAsia="en-US"/>
              </w:rPr>
              <w:t xml:space="preserve">campo de refugiados </w:t>
            </w:r>
            <w:r>
              <w:rPr>
                <w:sz w:val="18"/>
                <w:szCs w:val="18"/>
                <w:lang w:eastAsia="en-US"/>
              </w:rPr>
              <w:t>de Kharaz</w:t>
            </w:r>
          </w:p>
        </w:tc>
        <w:tc>
          <w:tcPr>
            <w:tcW w:w="841" w:type="dxa"/>
            <w:tcBorders>
              <w:top w:val="nil"/>
              <w:left w:val="nil"/>
              <w:bottom w:val="nil"/>
              <w:right w:val="nil"/>
            </w:tcBorders>
            <w:shd w:val="clear" w:color="auto" w:fill="auto"/>
            <w:vAlign w:val="bottom"/>
          </w:tcPr>
          <w:p w:rsidR="00B608F3" w:rsidRPr="003D3413" w:rsidRDefault="00B608F3">
            <w:pPr>
              <w:tabs>
                <w:tab w:val="right" w:pos="851"/>
              </w:tabs>
              <w:spacing w:before="40" w:after="40" w:line="200" w:lineRule="atLeast"/>
              <w:ind w:left="57"/>
              <w:jc w:val="right"/>
              <w:rPr>
                <w:sz w:val="18"/>
                <w:szCs w:val="18"/>
                <w:rtl/>
                <w:lang w:eastAsia="en-US"/>
              </w:rPr>
            </w:pPr>
            <w:r w:rsidRPr="003D3413">
              <w:rPr>
                <w:sz w:val="18"/>
                <w:szCs w:val="18"/>
                <w:rtl/>
                <w:lang w:eastAsia="en-US"/>
              </w:rPr>
              <w:t>87</w:t>
            </w:r>
          </w:p>
        </w:tc>
        <w:tc>
          <w:tcPr>
            <w:tcW w:w="844" w:type="dxa"/>
            <w:tcBorders>
              <w:top w:val="nil"/>
              <w:left w:val="nil"/>
              <w:bottom w:val="nil"/>
              <w:right w:val="nil"/>
            </w:tcBorders>
            <w:shd w:val="clear" w:color="auto" w:fill="auto"/>
            <w:vAlign w:val="bottom"/>
          </w:tcPr>
          <w:p w:rsidR="00B608F3" w:rsidRPr="003D3413" w:rsidRDefault="00B608F3">
            <w:pPr>
              <w:tabs>
                <w:tab w:val="right" w:pos="851"/>
              </w:tabs>
              <w:spacing w:before="40" w:after="40" w:line="200" w:lineRule="atLeast"/>
              <w:ind w:left="57"/>
              <w:jc w:val="right"/>
              <w:rPr>
                <w:sz w:val="18"/>
                <w:szCs w:val="18"/>
                <w:rtl/>
                <w:lang w:eastAsia="en-US"/>
              </w:rPr>
            </w:pPr>
            <w:r w:rsidRPr="003D3413">
              <w:rPr>
                <w:sz w:val="18"/>
                <w:szCs w:val="18"/>
                <w:rtl/>
                <w:lang w:eastAsia="en-US"/>
              </w:rPr>
              <w:t>58</w:t>
            </w:r>
          </w:p>
        </w:tc>
        <w:tc>
          <w:tcPr>
            <w:tcW w:w="794" w:type="dxa"/>
            <w:tcBorders>
              <w:top w:val="nil"/>
              <w:left w:val="nil"/>
              <w:bottom w:val="nil"/>
              <w:right w:val="nil"/>
            </w:tcBorders>
            <w:shd w:val="clear" w:color="auto" w:fill="auto"/>
            <w:vAlign w:val="bottom"/>
          </w:tcPr>
          <w:p w:rsidR="00B608F3" w:rsidRPr="003D3413" w:rsidRDefault="00B608F3">
            <w:pPr>
              <w:tabs>
                <w:tab w:val="right" w:pos="851"/>
              </w:tabs>
              <w:spacing w:before="40" w:after="40" w:line="200" w:lineRule="atLeast"/>
              <w:ind w:left="57"/>
              <w:jc w:val="right"/>
              <w:rPr>
                <w:sz w:val="18"/>
                <w:szCs w:val="18"/>
                <w:rtl/>
                <w:lang w:eastAsia="en-US"/>
              </w:rPr>
            </w:pPr>
            <w:r w:rsidRPr="003D3413">
              <w:rPr>
                <w:sz w:val="18"/>
                <w:szCs w:val="18"/>
                <w:rtl/>
                <w:lang w:eastAsia="en-US"/>
              </w:rPr>
              <w:t>125</w:t>
            </w:r>
          </w:p>
        </w:tc>
        <w:tc>
          <w:tcPr>
            <w:tcW w:w="2086" w:type="dxa"/>
            <w:tcBorders>
              <w:top w:val="nil"/>
              <w:left w:val="nil"/>
              <w:bottom w:val="nil"/>
              <w:right w:val="nil"/>
            </w:tcBorders>
            <w:shd w:val="clear" w:color="auto" w:fill="auto"/>
          </w:tcPr>
          <w:p w:rsidR="00B608F3" w:rsidRPr="003D3413" w:rsidRDefault="00B608F3">
            <w:pPr>
              <w:tabs>
                <w:tab w:val="right" w:pos="851"/>
              </w:tabs>
              <w:spacing w:before="40" w:after="40" w:line="200" w:lineRule="atLeast"/>
              <w:ind w:left="57"/>
              <w:jc w:val="lowKashida"/>
              <w:rPr>
                <w:sz w:val="18"/>
                <w:szCs w:val="18"/>
                <w:rtl/>
                <w:lang w:eastAsia="en-US"/>
              </w:rPr>
            </w:pPr>
          </w:p>
        </w:tc>
      </w:tr>
      <w:tr w:rsidR="00B608F3" w:rsidRPr="003D3413">
        <w:trPr>
          <w:cantSplit/>
        </w:trPr>
        <w:tc>
          <w:tcPr>
            <w:tcW w:w="3890" w:type="dxa"/>
            <w:tcBorders>
              <w:top w:val="nil"/>
              <w:left w:val="nil"/>
              <w:bottom w:val="nil"/>
              <w:right w:val="nil"/>
            </w:tcBorders>
            <w:shd w:val="clear" w:color="auto" w:fill="auto"/>
          </w:tcPr>
          <w:p w:rsidR="00B608F3" w:rsidRPr="003D3413" w:rsidRDefault="00B608F3">
            <w:pPr>
              <w:tabs>
                <w:tab w:val="right" w:pos="851"/>
              </w:tabs>
              <w:spacing w:before="40" w:after="40" w:line="200" w:lineRule="atLeast"/>
              <w:ind w:left="57"/>
              <w:rPr>
                <w:sz w:val="18"/>
                <w:szCs w:val="18"/>
                <w:rtl/>
                <w:lang w:eastAsia="en-US"/>
              </w:rPr>
            </w:pPr>
            <w:r>
              <w:rPr>
                <w:sz w:val="18"/>
                <w:szCs w:val="18"/>
                <w:lang w:eastAsia="en-US"/>
              </w:rPr>
              <w:t xml:space="preserve">Jardín de infancia del </w:t>
            </w:r>
            <w:r>
              <w:rPr>
                <w:spacing w:val="2"/>
                <w:sz w:val="18"/>
                <w:szCs w:val="18"/>
                <w:lang w:eastAsia="en-US"/>
              </w:rPr>
              <w:t xml:space="preserve">campo de refugiados </w:t>
            </w:r>
            <w:r>
              <w:rPr>
                <w:sz w:val="18"/>
                <w:szCs w:val="18"/>
                <w:lang w:eastAsia="en-US"/>
              </w:rPr>
              <w:t>de Kharaz</w:t>
            </w:r>
          </w:p>
        </w:tc>
        <w:tc>
          <w:tcPr>
            <w:tcW w:w="841" w:type="dxa"/>
            <w:tcBorders>
              <w:top w:val="nil"/>
              <w:left w:val="nil"/>
              <w:bottom w:val="nil"/>
              <w:right w:val="nil"/>
            </w:tcBorders>
            <w:shd w:val="clear" w:color="auto" w:fill="auto"/>
            <w:vAlign w:val="bottom"/>
          </w:tcPr>
          <w:p w:rsidR="00B608F3" w:rsidRPr="003D3413" w:rsidRDefault="00B608F3">
            <w:pPr>
              <w:tabs>
                <w:tab w:val="right" w:pos="851"/>
              </w:tabs>
              <w:spacing w:before="40" w:after="40" w:line="200" w:lineRule="atLeast"/>
              <w:ind w:left="57"/>
              <w:jc w:val="right"/>
              <w:rPr>
                <w:sz w:val="18"/>
                <w:szCs w:val="18"/>
                <w:rtl/>
                <w:lang w:eastAsia="en-US"/>
              </w:rPr>
            </w:pPr>
          </w:p>
        </w:tc>
        <w:tc>
          <w:tcPr>
            <w:tcW w:w="844" w:type="dxa"/>
            <w:tcBorders>
              <w:top w:val="nil"/>
              <w:left w:val="nil"/>
              <w:bottom w:val="nil"/>
              <w:right w:val="nil"/>
            </w:tcBorders>
            <w:shd w:val="clear" w:color="auto" w:fill="auto"/>
            <w:vAlign w:val="bottom"/>
          </w:tcPr>
          <w:p w:rsidR="00B608F3" w:rsidRPr="003D3413" w:rsidRDefault="00B608F3">
            <w:pPr>
              <w:tabs>
                <w:tab w:val="right" w:pos="851"/>
              </w:tabs>
              <w:spacing w:before="40" w:after="40" w:line="200" w:lineRule="atLeast"/>
              <w:ind w:left="57"/>
              <w:jc w:val="right"/>
              <w:rPr>
                <w:sz w:val="18"/>
                <w:szCs w:val="18"/>
                <w:rtl/>
                <w:lang w:eastAsia="en-US"/>
              </w:rPr>
            </w:pPr>
          </w:p>
        </w:tc>
        <w:tc>
          <w:tcPr>
            <w:tcW w:w="794" w:type="dxa"/>
            <w:tcBorders>
              <w:top w:val="nil"/>
              <w:left w:val="nil"/>
              <w:bottom w:val="nil"/>
              <w:right w:val="nil"/>
            </w:tcBorders>
            <w:shd w:val="clear" w:color="auto" w:fill="auto"/>
            <w:vAlign w:val="bottom"/>
          </w:tcPr>
          <w:p w:rsidR="00B608F3" w:rsidRPr="003D3413" w:rsidRDefault="00B608F3">
            <w:pPr>
              <w:tabs>
                <w:tab w:val="right" w:pos="851"/>
              </w:tabs>
              <w:spacing w:before="40" w:after="40" w:line="200" w:lineRule="atLeast"/>
              <w:ind w:left="57"/>
              <w:jc w:val="right"/>
              <w:rPr>
                <w:sz w:val="18"/>
                <w:szCs w:val="18"/>
                <w:rtl/>
                <w:lang w:eastAsia="en-US"/>
              </w:rPr>
            </w:pPr>
            <w:r w:rsidRPr="003D3413">
              <w:rPr>
                <w:sz w:val="18"/>
                <w:szCs w:val="18"/>
                <w:rtl/>
                <w:lang w:eastAsia="en-US"/>
              </w:rPr>
              <w:t>150</w:t>
            </w:r>
          </w:p>
        </w:tc>
        <w:tc>
          <w:tcPr>
            <w:tcW w:w="2086" w:type="dxa"/>
            <w:tcBorders>
              <w:top w:val="nil"/>
              <w:left w:val="nil"/>
              <w:bottom w:val="nil"/>
              <w:right w:val="nil"/>
            </w:tcBorders>
            <w:shd w:val="clear" w:color="auto" w:fill="auto"/>
          </w:tcPr>
          <w:p w:rsidR="00B608F3" w:rsidRPr="003D3413" w:rsidRDefault="00B608F3">
            <w:pPr>
              <w:tabs>
                <w:tab w:val="right" w:pos="851"/>
              </w:tabs>
              <w:spacing w:before="40" w:after="40" w:line="200" w:lineRule="atLeast"/>
              <w:ind w:left="57"/>
              <w:jc w:val="lowKashida"/>
              <w:rPr>
                <w:sz w:val="18"/>
                <w:szCs w:val="18"/>
                <w:rtl/>
                <w:lang w:eastAsia="en-US"/>
              </w:rPr>
            </w:pPr>
          </w:p>
        </w:tc>
      </w:tr>
      <w:tr w:rsidR="00B608F3" w:rsidRPr="003D3413">
        <w:trPr>
          <w:cantSplit/>
        </w:trPr>
        <w:tc>
          <w:tcPr>
            <w:tcW w:w="3890" w:type="dxa"/>
            <w:tcBorders>
              <w:top w:val="nil"/>
              <w:left w:val="nil"/>
              <w:bottom w:val="nil"/>
              <w:right w:val="nil"/>
            </w:tcBorders>
            <w:shd w:val="clear" w:color="auto" w:fill="auto"/>
            <w:vAlign w:val="bottom"/>
          </w:tcPr>
          <w:p w:rsidR="00B608F3" w:rsidRPr="003D3413" w:rsidRDefault="00B608F3">
            <w:pPr>
              <w:tabs>
                <w:tab w:val="right" w:pos="851"/>
              </w:tabs>
              <w:spacing w:before="40" w:after="40" w:line="200" w:lineRule="atLeast"/>
              <w:ind w:left="57"/>
              <w:rPr>
                <w:sz w:val="18"/>
                <w:szCs w:val="18"/>
                <w:rtl/>
                <w:lang w:eastAsia="en-US"/>
              </w:rPr>
            </w:pPr>
            <w:r>
              <w:rPr>
                <w:sz w:val="18"/>
                <w:szCs w:val="18"/>
                <w:lang w:eastAsia="en-US"/>
              </w:rPr>
              <w:t>Escuela de primaria de la zona de al-Basatin, provincia de Adén</w:t>
            </w:r>
          </w:p>
        </w:tc>
        <w:tc>
          <w:tcPr>
            <w:tcW w:w="841" w:type="dxa"/>
            <w:tcBorders>
              <w:top w:val="nil"/>
              <w:left w:val="nil"/>
              <w:bottom w:val="nil"/>
              <w:right w:val="nil"/>
            </w:tcBorders>
            <w:shd w:val="clear" w:color="auto" w:fill="auto"/>
            <w:vAlign w:val="bottom"/>
          </w:tcPr>
          <w:p w:rsidR="00B608F3" w:rsidRPr="003D3413" w:rsidRDefault="00B608F3">
            <w:pPr>
              <w:tabs>
                <w:tab w:val="right" w:pos="851"/>
              </w:tabs>
              <w:spacing w:before="40" w:after="40" w:line="200" w:lineRule="atLeast"/>
              <w:ind w:left="57"/>
              <w:jc w:val="right"/>
              <w:rPr>
                <w:sz w:val="18"/>
                <w:szCs w:val="18"/>
                <w:rtl/>
                <w:lang w:eastAsia="en-US"/>
              </w:rPr>
            </w:pPr>
            <w:r>
              <w:rPr>
                <w:sz w:val="18"/>
                <w:szCs w:val="18"/>
                <w:lang w:eastAsia="en-US"/>
              </w:rPr>
              <w:t>1 679</w:t>
            </w:r>
          </w:p>
        </w:tc>
        <w:tc>
          <w:tcPr>
            <w:tcW w:w="844" w:type="dxa"/>
            <w:tcBorders>
              <w:top w:val="nil"/>
              <w:left w:val="nil"/>
              <w:bottom w:val="nil"/>
              <w:right w:val="nil"/>
            </w:tcBorders>
            <w:shd w:val="clear" w:color="auto" w:fill="auto"/>
            <w:vAlign w:val="bottom"/>
          </w:tcPr>
          <w:p w:rsidR="00B608F3" w:rsidRPr="003D3413" w:rsidRDefault="00B608F3">
            <w:pPr>
              <w:tabs>
                <w:tab w:val="right" w:pos="851"/>
              </w:tabs>
              <w:spacing w:before="40" w:after="40" w:line="200" w:lineRule="atLeast"/>
              <w:ind w:left="57"/>
              <w:jc w:val="right"/>
              <w:rPr>
                <w:sz w:val="18"/>
                <w:szCs w:val="18"/>
                <w:rtl/>
                <w:lang w:eastAsia="en-US"/>
              </w:rPr>
            </w:pPr>
            <w:r w:rsidRPr="003D3413">
              <w:rPr>
                <w:sz w:val="18"/>
                <w:szCs w:val="18"/>
                <w:rtl/>
                <w:lang w:eastAsia="en-US"/>
              </w:rPr>
              <w:t>839</w:t>
            </w:r>
          </w:p>
        </w:tc>
        <w:tc>
          <w:tcPr>
            <w:tcW w:w="794" w:type="dxa"/>
            <w:tcBorders>
              <w:top w:val="nil"/>
              <w:left w:val="nil"/>
              <w:bottom w:val="nil"/>
              <w:right w:val="nil"/>
            </w:tcBorders>
            <w:shd w:val="clear" w:color="auto" w:fill="auto"/>
            <w:vAlign w:val="bottom"/>
          </w:tcPr>
          <w:p w:rsidR="00B608F3" w:rsidRPr="003D3413" w:rsidRDefault="00B608F3">
            <w:pPr>
              <w:tabs>
                <w:tab w:val="right" w:pos="851"/>
              </w:tabs>
              <w:spacing w:before="40" w:after="40" w:line="200" w:lineRule="atLeast"/>
              <w:ind w:left="57"/>
              <w:jc w:val="right"/>
              <w:rPr>
                <w:sz w:val="18"/>
                <w:szCs w:val="18"/>
                <w:rtl/>
                <w:lang w:eastAsia="en-US"/>
              </w:rPr>
            </w:pPr>
            <w:r>
              <w:rPr>
                <w:sz w:val="18"/>
                <w:szCs w:val="18"/>
                <w:lang w:eastAsia="en-US"/>
              </w:rPr>
              <w:t>2 518</w:t>
            </w:r>
          </w:p>
        </w:tc>
        <w:tc>
          <w:tcPr>
            <w:tcW w:w="2086" w:type="dxa"/>
            <w:tcBorders>
              <w:top w:val="nil"/>
              <w:left w:val="nil"/>
              <w:bottom w:val="nil"/>
              <w:right w:val="nil"/>
            </w:tcBorders>
            <w:shd w:val="clear" w:color="auto" w:fill="auto"/>
          </w:tcPr>
          <w:p w:rsidR="00B608F3" w:rsidRPr="003D3413" w:rsidRDefault="00B608F3">
            <w:pPr>
              <w:tabs>
                <w:tab w:val="right" w:pos="851"/>
              </w:tabs>
              <w:spacing w:before="40" w:after="40" w:line="200" w:lineRule="atLeast"/>
              <w:ind w:left="57"/>
              <w:rPr>
                <w:spacing w:val="-2"/>
                <w:sz w:val="18"/>
                <w:szCs w:val="18"/>
                <w:rtl/>
                <w:lang w:eastAsia="en-US"/>
              </w:rPr>
            </w:pPr>
            <w:r>
              <w:rPr>
                <w:spacing w:val="-2"/>
                <w:sz w:val="18"/>
                <w:szCs w:val="18"/>
                <w:lang w:eastAsia="en-US"/>
              </w:rPr>
              <w:t>La escuela acoge igualmente a los hijos de ciudadanos yemeníes que regresaron de Somalia</w:t>
            </w:r>
          </w:p>
        </w:tc>
      </w:tr>
      <w:tr w:rsidR="00B608F3" w:rsidRPr="003D3413">
        <w:trPr>
          <w:cantSplit/>
        </w:trPr>
        <w:tc>
          <w:tcPr>
            <w:tcW w:w="3890" w:type="dxa"/>
            <w:tcBorders>
              <w:top w:val="nil"/>
              <w:left w:val="nil"/>
              <w:bottom w:val="nil"/>
              <w:right w:val="nil"/>
            </w:tcBorders>
            <w:shd w:val="clear" w:color="auto" w:fill="auto"/>
          </w:tcPr>
          <w:p w:rsidR="00B608F3" w:rsidRPr="003D3413" w:rsidRDefault="00B608F3">
            <w:pPr>
              <w:tabs>
                <w:tab w:val="right" w:pos="851"/>
              </w:tabs>
              <w:spacing w:before="40" w:after="40" w:line="200" w:lineRule="atLeast"/>
              <w:ind w:left="57"/>
              <w:rPr>
                <w:sz w:val="18"/>
                <w:szCs w:val="18"/>
                <w:rtl/>
                <w:lang w:eastAsia="en-US"/>
              </w:rPr>
            </w:pPr>
            <w:r>
              <w:rPr>
                <w:sz w:val="18"/>
                <w:szCs w:val="18"/>
                <w:lang w:eastAsia="en-US"/>
              </w:rPr>
              <w:t>Jardín de infancia del Centro Social</w:t>
            </w:r>
          </w:p>
        </w:tc>
        <w:tc>
          <w:tcPr>
            <w:tcW w:w="841" w:type="dxa"/>
            <w:tcBorders>
              <w:top w:val="nil"/>
              <w:left w:val="nil"/>
              <w:bottom w:val="nil"/>
              <w:right w:val="nil"/>
            </w:tcBorders>
            <w:shd w:val="clear" w:color="auto" w:fill="auto"/>
            <w:vAlign w:val="bottom"/>
          </w:tcPr>
          <w:p w:rsidR="00B608F3" w:rsidRPr="003D3413" w:rsidRDefault="00B608F3">
            <w:pPr>
              <w:tabs>
                <w:tab w:val="right" w:pos="851"/>
              </w:tabs>
              <w:spacing w:before="40" w:after="40" w:line="200" w:lineRule="atLeast"/>
              <w:ind w:left="57"/>
              <w:jc w:val="right"/>
              <w:rPr>
                <w:sz w:val="18"/>
                <w:szCs w:val="18"/>
                <w:rtl/>
                <w:lang w:eastAsia="en-US"/>
              </w:rPr>
            </w:pPr>
          </w:p>
        </w:tc>
        <w:tc>
          <w:tcPr>
            <w:tcW w:w="844" w:type="dxa"/>
            <w:tcBorders>
              <w:top w:val="nil"/>
              <w:left w:val="nil"/>
              <w:bottom w:val="nil"/>
              <w:right w:val="nil"/>
            </w:tcBorders>
            <w:shd w:val="clear" w:color="auto" w:fill="auto"/>
            <w:vAlign w:val="bottom"/>
          </w:tcPr>
          <w:p w:rsidR="00B608F3" w:rsidRPr="003D3413" w:rsidRDefault="00B608F3">
            <w:pPr>
              <w:tabs>
                <w:tab w:val="right" w:pos="851"/>
              </w:tabs>
              <w:spacing w:before="40" w:after="40" w:line="200" w:lineRule="atLeast"/>
              <w:ind w:left="57"/>
              <w:jc w:val="right"/>
              <w:rPr>
                <w:sz w:val="18"/>
                <w:szCs w:val="18"/>
                <w:rtl/>
                <w:lang w:eastAsia="en-US"/>
              </w:rPr>
            </w:pPr>
          </w:p>
        </w:tc>
        <w:tc>
          <w:tcPr>
            <w:tcW w:w="794" w:type="dxa"/>
            <w:tcBorders>
              <w:top w:val="nil"/>
              <w:left w:val="nil"/>
              <w:bottom w:val="nil"/>
              <w:right w:val="nil"/>
            </w:tcBorders>
            <w:shd w:val="clear" w:color="auto" w:fill="auto"/>
            <w:vAlign w:val="bottom"/>
          </w:tcPr>
          <w:p w:rsidR="00B608F3" w:rsidRPr="003D3413" w:rsidRDefault="00B608F3">
            <w:pPr>
              <w:tabs>
                <w:tab w:val="right" w:pos="851"/>
              </w:tabs>
              <w:spacing w:before="40" w:after="40" w:line="200" w:lineRule="atLeast"/>
              <w:ind w:left="57"/>
              <w:jc w:val="right"/>
              <w:rPr>
                <w:sz w:val="18"/>
                <w:szCs w:val="18"/>
                <w:rtl/>
                <w:lang w:eastAsia="en-US"/>
              </w:rPr>
            </w:pPr>
            <w:r w:rsidRPr="003D3413">
              <w:rPr>
                <w:sz w:val="18"/>
                <w:szCs w:val="18"/>
                <w:rtl/>
                <w:lang w:eastAsia="en-US"/>
              </w:rPr>
              <w:t>45</w:t>
            </w:r>
          </w:p>
        </w:tc>
        <w:tc>
          <w:tcPr>
            <w:tcW w:w="2086" w:type="dxa"/>
            <w:tcBorders>
              <w:top w:val="nil"/>
              <w:left w:val="nil"/>
              <w:bottom w:val="nil"/>
              <w:right w:val="nil"/>
            </w:tcBorders>
            <w:shd w:val="clear" w:color="auto" w:fill="auto"/>
          </w:tcPr>
          <w:p w:rsidR="00B608F3" w:rsidRPr="003D3413" w:rsidRDefault="00B608F3">
            <w:pPr>
              <w:tabs>
                <w:tab w:val="right" w:pos="851"/>
              </w:tabs>
              <w:spacing w:before="40" w:after="40" w:line="200" w:lineRule="atLeast"/>
              <w:ind w:left="57"/>
              <w:jc w:val="lowKashida"/>
              <w:rPr>
                <w:sz w:val="18"/>
                <w:szCs w:val="18"/>
                <w:rtl/>
                <w:lang w:eastAsia="en-US"/>
              </w:rPr>
            </w:pPr>
            <w:r>
              <w:rPr>
                <w:sz w:val="18"/>
                <w:szCs w:val="18"/>
                <w:lang w:eastAsia="en-US"/>
              </w:rPr>
              <w:t>Pertenece a ADRA</w:t>
            </w:r>
          </w:p>
        </w:tc>
      </w:tr>
      <w:tr w:rsidR="00B608F3" w:rsidRPr="003D3413">
        <w:trPr>
          <w:cantSplit/>
        </w:trPr>
        <w:tc>
          <w:tcPr>
            <w:tcW w:w="3890" w:type="dxa"/>
            <w:tcBorders>
              <w:top w:val="nil"/>
              <w:left w:val="nil"/>
              <w:bottom w:val="single" w:sz="12" w:space="0" w:color="auto"/>
              <w:right w:val="nil"/>
            </w:tcBorders>
            <w:shd w:val="clear" w:color="auto" w:fill="auto"/>
          </w:tcPr>
          <w:p w:rsidR="00B608F3" w:rsidRPr="003D3413" w:rsidRDefault="00B608F3">
            <w:pPr>
              <w:tabs>
                <w:tab w:val="right" w:pos="851"/>
              </w:tabs>
              <w:spacing w:before="40" w:after="40" w:line="200" w:lineRule="atLeast"/>
              <w:ind w:left="57"/>
              <w:rPr>
                <w:sz w:val="18"/>
                <w:szCs w:val="18"/>
                <w:rtl/>
                <w:lang w:eastAsia="en-US"/>
              </w:rPr>
            </w:pPr>
            <w:r>
              <w:rPr>
                <w:sz w:val="18"/>
                <w:szCs w:val="18"/>
                <w:lang w:eastAsia="en-US"/>
              </w:rPr>
              <w:t>Formación profesional mediante cursos de corta duración en el Instituto de Formación Profesional público para niños refugiados acogidos o no en el campamento</w:t>
            </w:r>
          </w:p>
        </w:tc>
        <w:tc>
          <w:tcPr>
            <w:tcW w:w="841" w:type="dxa"/>
            <w:tcBorders>
              <w:top w:val="nil"/>
              <w:left w:val="nil"/>
              <w:bottom w:val="single" w:sz="12" w:space="0" w:color="auto"/>
              <w:right w:val="nil"/>
            </w:tcBorders>
            <w:shd w:val="clear" w:color="auto" w:fill="auto"/>
            <w:vAlign w:val="bottom"/>
          </w:tcPr>
          <w:p w:rsidR="00B608F3" w:rsidRPr="003D3413" w:rsidRDefault="00B608F3">
            <w:pPr>
              <w:tabs>
                <w:tab w:val="right" w:pos="851"/>
              </w:tabs>
              <w:spacing w:before="40" w:after="40" w:line="200" w:lineRule="atLeast"/>
              <w:ind w:left="57"/>
              <w:jc w:val="right"/>
              <w:rPr>
                <w:sz w:val="18"/>
                <w:szCs w:val="18"/>
                <w:rtl/>
                <w:lang w:eastAsia="en-US"/>
              </w:rPr>
            </w:pPr>
            <w:r w:rsidRPr="003D3413">
              <w:rPr>
                <w:sz w:val="18"/>
                <w:szCs w:val="18"/>
                <w:rtl/>
                <w:lang w:eastAsia="en-US"/>
              </w:rPr>
              <w:t>38</w:t>
            </w:r>
          </w:p>
        </w:tc>
        <w:tc>
          <w:tcPr>
            <w:tcW w:w="844" w:type="dxa"/>
            <w:tcBorders>
              <w:top w:val="nil"/>
              <w:left w:val="nil"/>
              <w:bottom w:val="single" w:sz="12" w:space="0" w:color="auto"/>
              <w:right w:val="nil"/>
            </w:tcBorders>
            <w:shd w:val="clear" w:color="auto" w:fill="auto"/>
            <w:vAlign w:val="bottom"/>
          </w:tcPr>
          <w:p w:rsidR="00B608F3" w:rsidRPr="003D3413" w:rsidRDefault="00B608F3">
            <w:pPr>
              <w:tabs>
                <w:tab w:val="right" w:pos="851"/>
              </w:tabs>
              <w:spacing w:before="40" w:after="40" w:line="200" w:lineRule="atLeast"/>
              <w:ind w:left="57"/>
              <w:jc w:val="right"/>
              <w:rPr>
                <w:sz w:val="18"/>
                <w:szCs w:val="18"/>
                <w:rtl/>
                <w:lang w:eastAsia="en-US"/>
              </w:rPr>
            </w:pPr>
            <w:r w:rsidRPr="003D3413">
              <w:rPr>
                <w:sz w:val="18"/>
                <w:szCs w:val="18"/>
                <w:rtl/>
                <w:lang w:eastAsia="en-US"/>
              </w:rPr>
              <w:t>27</w:t>
            </w:r>
          </w:p>
        </w:tc>
        <w:tc>
          <w:tcPr>
            <w:tcW w:w="794" w:type="dxa"/>
            <w:tcBorders>
              <w:top w:val="nil"/>
              <w:left w:val="nil"/>
              <w:bottom w:val="single" w:sz="12" w:space="0" w:color="auto"/>
              <w:right w:val="nil"/>
            </w:tcBorders>
            <w:shd w:val="clear" w:color="auto" w:fill="auto"/>
            <w:vAlign w:val="bottom"/>
          </w:tcPr>
          <w:p w:rsidR="00B608F3" w:rsidRPr="003D3413" w:rsidRDefault="00B608F3">
            <w:pPr>
              <w:tabs>
                <w:tab w:val="right" w:pos="851"/>
              </w:tabs>
              <w:spacing w:before="40" w:after="40" w:line="200" w:lineRule="atLeast"/>
              <w:ind w:left="57"/>
              <w:jc w:val="right"/>
              <w:rPr>
                <w:sz w:val="18"/>
                <w:szCs w:val="18"/>
                <w:rtl/>
                <w:lang w:eastAsia="en-US"/>
              </w:rPr>
            </w:pPr>
            <w:r w:rsidRPr="003D3413">
              <w:rPr>
                <w:sz w:val="18"/>
                <w:szCs w:val="18"/>
                <w:rtl/>
                <w:lang w:eastAsia="en-US"/>
              </w:rPr>
              <w:t>65</w:t>
            </w:r>
          </w:p>
        </w:tc>
        <w:tc>
          <w:tcPr>
            <w:tcW w:w="2086" w:type="dxa"/>
            <w:tcBorders>
              <w:top w:val="nil"/>
              <w:left w:val="nil"/>
              <w:bottom w:val="single" w:sz="12" w:space="0" w:color="auto"/>
              <w:right w:val="nil"/>
            </w:tcBorders>
            <w:shd w:val="clear" w:color="auto" w:fill="auto"/>
            <w:vAlign w:val="bottom"/>
          </w:tcPr>
          <w:p w:rsidR="00B608F3" w:rsidRPr="003D3413" w:rsidRDefault="00B608F3">
            <w:pPr>
              <w:tabs>
                <w:tab w:val="right" w:pos="851"/>
              </w:tabs>
              <w:spacing w:before="40" w:after="40" w:line="200" w:lineRule="atLeast"/>
              <w:ind w:left="57"/>
              <w:jc w:val="lowKashida"/>
              <w:rPr>
                <w:sz w:val="18"/>
                <w:szCs w:val="18"/>
                <w:rtl/>
                <w:lang w:eastAsia="en-US"/>
              </w:rPr>
            </w:pPr>
            <w:r>
              <w:rPr>
                <w:sz w:val="18"/>
                <w:szCs w:val="18"/>
                <w:lang w:eastAsia="en-US"/>
              </w:rPr>
              <w:t>Supervisado por ADRA</w:t>
            </w:r>
          </w:p>
        </w:tc>
      </w:tr>
    </w:tbl>
    <w:p w:rsidR="00B608F3" w:rsidRPr="00FE43EC" w:rsidRDefault="00B608F3">
      <w:pPr>
        <w:pStyle w:val="SingleTxtG"/>
        <w:tabs>
          <w:tab w:val="right" w:pos="851"/>
        </w:tabs>
        <w:spacing w:before="240"/>
        <w:rPr>
          <w:i/>
          <w:iCs/>
        </w:rPr>
      </w:pPr>
      <w:r>
        <w:rPr>
          <w:i/>
          <w:iCs/>
        </w:rPr>
        <w:t>Salud y servicios sanitarios</w:t>
      </w:r>
    </w:p>
    <w:p w:rsidR="00B608F3" w:rsidRPr="00644851" w:rsidRDefault="00B608F3">
      <w:pPr>
        <w:pStyle w:val="SingleTxtG"/>
        <w:tabs>
          <w:tab w:val="right" w:pos="851"/>
        </w:tabs>
      </w:pPr>
      <w:r>
        <w:t>173.</w:t>
      </w:r>
      <w:r>
        <w:tab/>
        <w:t xml:space="preserve">Los refugiados, tanto los acogidos en los campamentos como los que residen en las ciudades, disfrutan de los mismos servicios sanitarios que los yemeníes. Téngase en cuenta que un gran número de refugiados reside en zonas urbanas como al-Basatin, en la provincia de Adén, o en Sanaa, </w:t>
      </w:r>
      <w:smartTag w:uri="urn:schemas-microsoft-com:office:smarttags" w:element="PersonName">
        <w:smartTagPr>
          <w:attr w:name="ProductID" w:val="la capital. Las"/>
        </w:smartTagPr>
        <w:r>
          <w:t>la capital. Las</w:t>
        </w:r>
      </w:smartTag>
      <w:r>
        <w:t xml:space="preserve"> mujeres refugiadas acuden a los hospitales públicos para dar a luz y se les dispensa exactamente el mismo trato que a las ciudadanas yemeníes.</w:t>
      </w:r>
    </w:p>
    <w:p w:rsidR="00B608F3" w:rsidRPr="00644851" w:rsidRDefault="00B608F3">
      <w:pPr>
        <w:pStyle w:val="SingleTxtG"/>
        <w:tabs>
          <w:tab w:val="right" w:pos="851"/>
        </w:tabs>
      </w:pPr>
      <w:r>
        <w:t>174.</w:t>
      </w:r>
      <w:r>
        <w:tab/>
        <w:t>El índice de mortalidad de niños refugiados de entre 1 y 28 días de edad en el campamento de Kharaz es 0, mientas que el de los menores de 5 años asciende al 1%. Se brinda a los niños refugiados y a sus familias servicios de salud primaria, salud materno-infantil (antes y después del parto) y salud reproductiva; se administra la vacuna pentavalente y se desarrollan programas de sensibilización y educación sanitaria, de nutrición para tuberculosos y para embarazadas, así como se transfieren los casos más graves a los hospitales públicos y se les hace un seguimiento.</w:t>
      </w:r>
      <w:r w:rsidRPr="002A4812">
        <w:t xml:space="preserve"> </w:t>
      </w:r>
      <w:r>
        <w:t xml:space="preserve">Todos estos servicios y programas son ofrecidos por el ACNUR y por la asociación benéfica al-Islah en el campo de refugiados de Kharaz (provincia de Lahij) y en al-Basatin (provincia de Adén), y por </w:t>
      </w:r>
      <w:smartTag w:uri="urn:schemas-microsoft-com:office:smarttags" w:element="PersonName">
        <w:smartTagPr>
          <w:attr w:name="ProductID" w:val="la asociaci￳n Marie Stopes"/>
        </w:smartTagPr>
        <w:r>
          <w:t>la asociación Marie Stopes</w:t>
        </w:r>
      </w:smartTag>
      <w:r>
        <w:t xml:space="preserve"> en Sanaa, la capital, en todos los casos en colaboración con el Ministerio de Salud. </w:t>
      </w:r>
    </w:p>
    <w:p w:rsidR="00B608F3" w:rsidRDefault="00B608F3">
      <w:pPr>
        <w:pStyle w:val="SingleTxtG"/>
        <w:tabs>
          <w:tab w:val="right" w:pos="851"/>
        </w:tabs>
        <w:spacing w:after="240"/>
      </w:pPr>
      <w:r>
        <w:t>175.</w:t>
      </w:r>
      <w:r>
        <w:tab/>
        <w:t>En el periodo comprendido en el presente informe, un total de 43.053 niños refugiados e hijos de ciudadanos yemeníes regresados de Somalia se beneficiaron en el campo de refugiados de Kharaz (provincia de Lahij) y en la zona de al-Basatin (provincia de Adén) de los servicios sanitarios prestados por la asociación al-Islah en coordinación con el Ministerio de Salud y el ACNUR. Dichos beneficiarios pueden agruparse como sigue en consideración a los servicios recibidos:</w:t>
      </w:r>
    </w:p>
    <w:tbl>
      <w:tblPr>
        <w:tblW w:w="858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9"/>
        <w:gridCol w:w="2030"/>
        <w:gridCol w:w="2268"/>
      </w:tblGrid>
      <w:tr w:rsidR="00B608F3" w:rsidRPr="00934130">
        <w:trPr>
          <w:tblHeader/>
          <w:jc w:val="right"/>
        </w:trPr>
        <w:tc>
          <w:tcPr>
            <w:tcW w:w="4289" w:type="dxa"/>
            <w:tcBorders>
              <w:left w:val="nil"/>
              <w:bottom w:val="single" w:sz="12" w:space="0" w:color="auto"/>
              <w:right w:val="nil"/>
            </w:tcBorders>
            <w:shd w:val="clear" w:color="auto" w:fill="auto"/>
            <w:vAlign w:val="center"/>
          </w:tcPr>
          <w:p w:rsidR="00B608F3" w:rsidRDefault="00B608F3">
            <w:pPr>
              <w:tabs>
                <w:tab w:val="right" w:pos="851"/>
              </w:tabs>
              <w:spacing w:before="80" w:after="80" w:line="200" w:lineRule="atLeast"/>
              <w:rPr>
                <w:i/>
                <w:iCs/>
                <w:sz w:val="16"/>
                <w:szCs w:val="16"/>
                <w:rtl/>
                <w:lang w:eastAsia="en-US"/>
              </w:rPr>
            </w:pPr>
            <w:r>
              <w:rPr>
                <w:i/>
                <w:iCs/>
                <w:sz w:val="16"/>
                <w:szCs w:val="16"/>
                <w:lang w:eastAsia="en-US"/>
              </w:rPr>
              <w:t>Servicio de salud recibido</w:t>
            </w:r>
          </w:p>
        </w:tc>
        <w:tc>
          <w:tcPr>
            <w:tcW w:w="2030" w:type="dxa"/>
            <w:tcBorders>
              <w:left w:val="nil"/>
              <w:bottom w:val="single" w:sz="12" w:space="0" w:color="auto"/>
              <w:right w:val="nil"/>
            </w:tcBorders>
            <w:shd w:val="clear" w:color="auto" w:fill="auto"/>
            <w:vAlign w:val="center"/>
          </w:tcPr>
          <w:p w:rsidR="00B608F3" w:rsidRDefault="00B608F3">
            <w:pPr>
              <w:tabs>
                <w:tab w:val="right" w:pos="851"/>
              </w:tabs>
              <w:spacing w:before="80" w:after="80" w:line="200" w:lineRule="atLeast"/>
              <w:jc w:val="right"/>
              <w:rPr>
                <w:i/>
                <w:iCs/>
                <w:sz w:val="16"/>
                <w:szCs w:val="16"/>
                <w:rtl/>
                <w:lang w:eastAsia="en-US"/>
              </w:rPr>
            </w:pPr>
            <w:r>
              <w:rPr>
                <w:i/>
                <w:iCs/>
                <w:sz w:val="16"/>
                <w:szCs w:val="16"/>
                <w:lang w:eastAsia="en-US"/>
              </w:rPr>
              <w:t>Número de niños</w:t>
            </w:r>
          </w:p>
        </w:tc>
        <w:tc>
          <w:tcPr>
            <w:tcW w:w="2268" w:type="dxa"/>
            <w:tcBorders>
              <w:left w:val="nil"/>
              <w:bottom w:val="single" w:sz="12" w:space="0" w:color="auto"/>
              <w:right w:val="nil"/>
            </w:tcBorders>
            <w:shd w:val="clear" w:color="auto" w:fill="auto"/>
            <w:vAlign w:val="center"/>
          </w:tcPr>
          <w:p w:rsidR="00B608F3" w:rsidRDefault="00B608F3">
            <w:pPr>
              <w:tabs>
                <w:tab w:val="right" w:pos="851"/>
              </w:tabs>
              <w:spacing w:before="80" w:after="80" w:line="200" w:lineRule="atLeast"/>
              <w:rPr>
                <w:i/>
                <w:iCs/>
                <w:sz w:val="16"/>
                <w:szCs w:val="16"/>
                <w:rtl/>
                <w:lang w:eastAsia="en-US"/>
              </w:rPr>
            </w:pPr>
            <w:r>
              <w:rPr>
                <w:i/>
                <w:iCs/>
                <w:sz w:val="16"/>
                <w:szCs w:val="16"/>
                <w:lang w:eastAsia="en-US"/>
              </w:rPr>
              <w:t>Observaciones</w:t>
            </w:r>
          </w:p>
        </w:tc>
      </w:tr>
      <w:tr w:rsidR="00B608F3" w:rsidRPr="00934130">
        <w:trPr>
          <w:jc w:val="right"/>
        </w:trPr>
        <w:tc>
          <w:tcPr>
            <w:tcW w:w="4289" w:type="dxa"/>
            <w:tcBorders>
              <w:top w:val="single" w:sz="12" w:space="0" w:color="auto"/>
              <w:left w:val="nil"/>
              <w:bottom w:val="nil"/>
              <w:right w:val="nil"/>
            </w:tcBorders>
            <w:shd w:val="clear" w:color="auto" w:fill="auto"/>
          </w:tcPr>
          <w:p w:rsidR="00B608F3" w:rsidRPr="00934130" w:rsidRDefault="00B608F3">
            <w:pPr>
              <w:tabs>
                <w:tab w:val="right" w:pos="851"/>
              </w:tabs>
              <w:spacing w:before="40" w:after="40" w:line="200" w:lineRule="atLeast"/>
              <w:ind w:right="57"/>
              <w:rPr>
                <w:sz w:val="18"/>
                <w:szCs w:val="18"/>
                <w:rtl/>
                <w:lang w:eastAsia="en-US"/>
              </w:rPr>
            </w:pPr>
          </w:p>
        </w:tc>
        <w:tc>
          <w:tcPr>
            <w:tcW w:w="2030" w:type="dxa"/>
            <w:tcBorders>
              <w:top w:val="single" w:sz="12" w:space="0" w:color="auto"/>
              <w:left w:val="nil"/>
              <w:bottom w:val="nil"/>
              <w:right w:val="nil"/>
            </w:tcBorders>
            <w:shd w:val="clear" w:color="auto" w:fill="auto"/>
            <w:vAlign w:val="center"/>
          </w:tcPr>
          <w:p w:rsidR="00B608F3" w:rsidRPr="00934130" w:rsidRDefault="00B608F3">
            <w:pPr>
              <w:tabs>
                <w:tab w:val="right" w:pos="851"/>
              </w:tabs>
              <w:spacing w:before="40" w:after="40" w:line="200" w:lineRule="atLeast"/>
              <w:ind w:left="57"/>
              <w:jc w:val="right"/>
              <w:rPr>
                <w:sz w:val="18"/>
                <w:szCs w:val="18"/>
                <w:rtl/>
                <w:lang w:eastAsia="en-US"/>
              </w:rPr>
            </w:pPr>
            <w:r>
              <w:rPr>
                <w:sz w:val="18"/>
                <w:szCs w:val="18"/>
                <w:lang w:eastAsia="en-US"/>
              </w:rPr>
              <w:t>Asociación al-Islah en la provincia de Lahij</w:t>
            </w:r>
          </w:p>
        </w:tc>
        <w:tc>
          <w:tcPr>
            <w:tcW w:w="2268" w:type="dxa"/>
            <w:tcBorders>
              <w:top w:val="single" w:sz="12" w:space="0" w:color="auto"/>
              <w:left w:val="nil"/>
              <w:bottom w:val="nil"/>
              <w:right w:val="nil"/>
            </w:tcBorders>
            <w:shd w:val="clear" w:color="auto" w:fill="auto"/>
          </w:tcPr>
          <w:p w:rsidR="00B608F3" w:rsidRPr="00934130" w:rsidRDefault="00B608F3">
            <w:pPr>
              <w:tabs>
                <w:tab w:val="right" w:pos="851"/>
              </w:tabs>
              <w:spacing w:before="40" w:after="40" w:line="200" w:lineRule="atLeast"/>
              <w:ind w:right="57"/>
              <w:rPr>
                <w:sz w:val="18"/>
                <w:szCs w:val="18"/>
                <w:rtl/>
                <w:lang w:eastAsia="en-US"/>
              </w:rPr>
            </w:pPr>
          </w:p>
        </w:tc>
      </w:tr>
      <w:tr w:rsidR="00B608F3" w:rsidRPr="00934130">
        <w:trPr>
          <w:jc w:val="right"/>
        </w:trPr>
        <w:tc>
          <w:tcPr>
            <w:tcW w:w="4289" w:type="dxa"/>
            <w:tcBorders>
              <w:top w:val="nil"/>
              <w:left w:val="nil"/>
              <w:bottom w:val="nil"/>
              <w:right w:val="nil"/>
            </w:tcBorders>
            <w:vAlign w:val="bottom"/>
          </w:tcPr>
          <w:p w:rsidR="00B608F3" w:rsidRPr="00934130" w:rsidRDefault="00B608F3">
            <w:pPr>
              <w:tabs>
                <w:tab w:val="right" w:pos="851"/>
              </w:tabs>
              <w:spacing w:before="40" w:after="40" w:line="200" w:lineRule="atLeast"/>
              <w:ind w:right="57"/>
              <w:rPr>
                <w:sz w:val="18"/>
                <w:szCs w:val="18"/>
                <w:rtl/>
                <w:lang w:eastAsia="en-US"/>
              </w:rPr>
            </w:pPr>
            <w:r>
              <w:rPr>
                <w:sz w:val="18"/>
                <w:szCs w:val="18"/>
                <w:lang w:eastAsia="en-US"/>
              </w:rPr>
              <w:t>Pacientes que recibieron asistencia en el centro médico de al-Basatin (provincia de Adén)</w:t>
            </w:r>
          </w:p>
        </w:tc>
        <w:tc>
          <w:tcPr>
            <w:tcW w:w="2030" w:type="dxa"/>
            <w:tcBorders>
              <w:top w:val="nil"/>
              <w:left w:val="nil"/>
              <w:bottom w:val="nil"/>
              <w:right w:val="nil"/>
            </w:tcBorders>
            <w:vAlign w:val="bottom"/>
          </w:tcPr>
          <w:p w:rsidR="00B608F3" w:rsidRPr="00934130" w:rsidRDefault="00B608F3">
            <w:pPr>
              <w:tabs>
                <w:tab w:val="right" w:pos="851"/>
              </w:tabs>
              <w:spacing w:before="40" w:after="40" w:line="200" w:lineRule="atLeast"/>
              <w:ind w:left="57" w:right="57"/>
              <w:jc w:val="right"/>
              <w:rPr>
                <w:sz w:val="18"/>
                <w:szCs w:val="18"/>
                <w:rtl/>
                <w:lang w:eastAsia="en-US"/>
              </w:rPr>
            </w:pPr>
            <w:r>
              <w:rPr>
                <w:sz w:val="18"/>
                <w:szCs w:val="18"/>
                <w:lang w:eastAsia="en-US"/>
              </w:rPr>
              <w:t>10 415</w:t>
            </w:r>
          </w:p>
        </w:tc>
        <w:tc>
          <w:tcPr>
            <w:tcW w:w="2268" w:type="dxa"/>
            <w:tcBorders>
              <w:top w:val="nil"/>
              <w:left w:val="nil"/>
              <w:bottom w:val="nil"/>
              <w:right w:val="nil"/>
            </w:tcBorders>
            <w:vAlign w:val="bottom"/>
          </w:tcPr>
          <w:p w:rsidR="00B608F3" w:rsidRPr="00934130" w:rsidRDefault="00B608F3">
            <w:pPr>
              <w:tabs>
                <w:tab w:val="right" w:pos="851"/>
              </w:tabs>
              <w:spacing w:before="40" w:after="40" w:line="200" w:lineRule="atLeast"/>
              <w:ind w:right="57"/>
              <w:rPr>
                <w:sz w:val="18"/>
                <w:szCs w:val="18"/>
                <w:rtl/>
                <w:lang w:eastAsia="en-US"/>
              </w:rPr>
            </w:pPr>
            <w:r>
              <w:rPr>
                <w:sz w:val="18"/>
                <w:szCs w:val="18"/>
                <w:lang w:eastAsia="en-US"/>
              </w:rPr>
              <w:t>Se incluyen niños marginados hijos de los ciudadanos yemeníes regresados de Somalia</w:t>
            </w:r>
          </w:p>
        </w:tc>
      </w:tr>
      <w:tr w:rsidR="00B608F3" w:rsidRPr="00934130">
        <w:trPr>
          <w:jc w:val="right"/>
        </w:trPr>
        <w:tc>
          <w:tcPr>
            <w:tcW w:w="4289" w:type="dxa"/>
            <w:tcBorders>
              <w:top w:val="nil"/>
              <w:left w:val="nil"/>
              <w:bottom w:val="nil"/>
              <w:right w:val="nil"/>
            </w:tcBorders>
            <w:vAlign w:val="bottom"/>
          </w:tcPr>
          <w:p w:rsidR="00B608F3" w:rsidRPr="00934130" w:rsidRDefault="00B608F3">
            <w:pPr>
              <w:tabs>
                <w:tab w:val="right" w:pos="851"/>
              </w:tabs>
              <w:spacing w:before="40" w:after="40" w:line="200" w:lineRule="atLeast"/>
              <w:ind w:right="57"/>
              <w:rPr>
                <w:sz w:val="18"/>
                <w:szCs w:val="18"/>
                <w:rtl/>
                <w:lang w:eastAsia="en-US"/>
              </w:rPr>
            </w:pPr>
            <w:r>
              <w:rPr>
                <w:sz w:val="18"/>
                <w:szCs w:val="18"/>
                <w:lang w:eastAsia="en-US"/>
              </w:rPr>
              <w:t>Mujeres que recibieron asistencia en los centros de salud materno-infantil de al-Basatin (provincia de Adén)</w:t>
            </w:r>
          </w:p>
        </w:tc>
        <w:tc>
          <w:tcPr>
            <w:tcW w:w="2030" w:type="dxa"/>
            <w:tcBorders>
              <w:top w:val="nil"/>
              <w:left w:val="nil"/>
              <w:bottom w:val="nil"/>
              <w:right w:val="nil"/>
            </w:tcBorders>
            <w:vAlign w:val="bottom"/>
          </w:tcPr>
          <w:p w:rsidR="00B608F3" w:rsidRPr="00934130" w:rsidRDefault="00B608F3">
            <w:pPr>
              <w:tabs>
                <w:tab w:val="right" w:pos="851"/>
              </w:tabs>
              <w:spacing w:before="40" w:after="40" w:line="200" w:lineRule="atLeast"/>
              <w:ind w:left="57" w:right="57"/>
              <w:jc w:val="right"/>
              <w:rPr>
                <w:sz w:val="18"/>
                <w:szCs w:val="18"/>
                <w:rtl/>
                <w:lang w:eastAsia="en-US"/>
              </w:rPr>
            </w:pPr>
            <w:r>
              <w:rPr>
                <w:sz w:val="18"/>
                <w:szCs w:val="18"/>
                <w:lang w:eastAsia="en-US"/>
              </w:rPr>
              <w:t>8 714</w:t>
            </w:r>
          </w:p>
        </w:tc>
        <w:tc>
          <w:tcPr>
            <w:tcW w:w="2268" w:type="dxa"/>
            <w:tcBorders>
              <w:top w:val="nil"/>
              <w:left w:val="nil"/>
              <w:bottom w:val="nil"/>
              <w:right w:val="nil"/>
            </w:tcBorders>
            <w:vAlign w:val="bottom"/>
          </w:tcPr>
          <w:p w:rsidR="00B608F3" w:rsidRPr="00934130" w:rsidRDefault="00B608F3">
            <w:pPr>
              <w:tabs>
                <w:tab w:val="right" w:pos="851"/>
              </w:tabs>
              <w:spacing w:before="40" w:after="40" w:line="200" w:lineRule="atLeast"/>
              <w:ind w:right="57"/>
              <w:rPr>
                <w:sz w:val="18"/>
                <w:szCs w:val="18"/>
                <w:rtl/>
                <w:lang w:eastAsia="en-US"/>
              </w:rPr>
            </w:pPr>
            <w:r>
              <w:rPr>
                <w:sz w:val="18"/>
                <w:szCs w:val="18"/>
                <w:lang w:eastAsia="en-US"/>
              </w:rPr>
              <w:t>Se incluyen ciudadanas yemeníes regresadas de Somalia</w:t>
            </w:r>
          </w:p>
        </w:tc>
      </w:tr>
      <w:tr w:rsidR="00B608F3" w:rsidRPr="00934130">
        <w:trPr>
          <w:jc w:val="right"/>
        </w:trPr>
        <w:tc>
          <w:tcPr>
            <w:tcW w:w="4289" w:type="dxa"/>
            <w:tcBorders>
              <w:top w:val="nil"/>
              <w:left w:val="nil"/>
              <w:bottom w:val="nil"/>
              <w:right w:val="nil"/>
            </w:tcBorders>
            <w:vAlign w:val="bottom"/>
          </w:tcPr>
          <w:p w:rsidR="00B608F3" w:rsidRPr="00934130" w:rsidRDefault="00B608F3">
            <w:pPr>
              <w:tabs>
                <w:tab w:val="right" w:pos="851"/>
              </w:tabs>
              <w:spacing w:before="40" w:after="40" w:line="200" w:lineRule="atLeast"/>
              <w:ind w:right="57"/>
              <w:rPr>
                <w:sz w:val="18"/>
                <w:szCs w:val="18"/>
                <w:rtl/>
                <w:lang w:eastAsia="en-US"/>
              </w:rPr>
            </w:pPr>
            <w:r>
              <w:rPr>
                <w:sz w:val="18"/>
                <w:szCs w:val="18"/>
                <w:lang w:eastAsia="en-US"/>
              </w:rPr>
              <w:t>Niños que recibieron asistencia en los centros de salud materno-infantil de al-Basatin (provincia de Adén)</w:t>
            </w:r>
          </w:p>
        </w:tc>
        <w:tc>
          <w:tcPr>
            <w:tcW w:w="2030" w:type="dxa"/>
            <w:tcBorders>
              <w:top w:val="nil"/>
              <w:left w:val="nil"/>
              <w:bottom w:val="nil"/>
              <w:right w:val="nil"/>
            </w:tcBorders>
            <w:vAlign w:val="bottom"/>
          </w:tcPr>
          <w:p w:rsidR="00B608F3" w:rsidRPr="00934130" w:rsidRDefault="00B608F3">
            <w:pPr>
              <w:tabs>
                <w:tab w:val="right" w:pos="851"/>
              </w:tabs>
              <w:spacing w:before="40" w:after="40" w:line="200" w:lineRule="atLeast"/>
              <w:ind w:left="57" w:right="57"/>
              <w:jc w:val="right"/>
              <w:rPr>
                <w:sz w:val="18"/>
                <w:szCs w:val="18"/>
                <w:rtl/>
                <w:lang w:eastAsia="en-US"/>
              </w:rPr>
            </w:pPr>
            <w:r>
              <w:rPr>
                <w:sz w:val="18"/>
                <w:szCs w:val="18"/>
                <w:lang w:eastAsia="en-US"/>
              </w:rPr>
              <w:t>6 551</w:t>
            </w:r>
          </w:p>
        </w:tc>
        <w:tc>
          <w:tcPr>
            <w:tcW w:w="2268" w:type="dxa"/>
            <w:tcBorders>
              <w:top w:val="nil"/>
              <w:left w:val="nil"/>
              <w:bottom w:val="nil"/>
              <w:right w:val="nil"/>
            </w:tcBorders>
            <w:vAlign w:val="bottom"/>
          </w:tcPr>
          <w:p w:rsidR="00B608F3" w:rsidRPr="00934130" w:rsidRDefault="00B608F3">
            <w:pPr>
              <w:tabs>
                <w:tab w:val="right" w:pos="851"/>
              </w:tabs>
              <w:spacing w:before="40" w:after="40" w:line="200" w:lineRule="atLeast"/>
              <w:ind w:right="57"/>
              <w:rPr>
                <w:sz w:val="18"/>
                <w:szCs w:val="18"/>
                <w:rtl/>
                <w:lang w:eastAsia="en-US"/>
              </w:rPr>
            </w:pPr>
            <w:r>
              <w:rPr>
                <w:sz w:val="18"/>
                <w:szCs w:val="18"/>
                <w:lang w:eastAsia="en-US"/>
              </w:rPr>
              <w:t>Se incluyen los hijos de los ciudadanos yemeníes regresados de Somalia</w:t>
            </w:r>
          </w:p>
        </w:tc>
      </w:tr>
      <w:tr w:rsidR="00B608F3" w:rsidRPr="00934130">
        <w:trPr>
          <w:jc w:val="right"/>
        </w:trPr>
        <w:tc>
          <w:tcPr>
            <w:tcW w:w="4289" w:type="dxa"/>
            <w:tcBorders>
              <w:top w:val="nil"/>
              <w:left w:val="nil"/>
              <w:bottom w:val="nil"/>
              <w:right w:val="nil"/>
            </w:tcBorders>
          </w:tcPr>
          <w:p w:rsidR="00B608F3" w:rsidRPr="00934130" w:rsidRDefault="00B608F3">
            <w:pPr>
              <w:tabs>
                <w:tab w:val="right" w:pos="851"/>
              </w:tabs>
              <w:spacing w:before="40" w:after="40" w:line="200" w:lineRule="atLeast"/>
              <w:ind w:right="57"/>
              <w:rPr>
                <w:sz w:val="18"/>
                <w:szCs w:val="18"/>
                <w:rtl/>
                <w:lang w:eastAsia="en-US"/>
              </w:rPr>
            </w:pPr>
            <w:r>
              <w:rPr>
                <w:sz w:val="18"/>
                <w:szCs w:val="18"/>
                <w:lang w:eastAsia="en-US"/>
              </w:rPr>
              <w:t>Pacientes que recibieron asistencia en el centro médico del campo de refugiados de Kharaz (provincia de Lahij)</w:t>
            </w:r>
          </w:p>
        </w:tc>
        <w:tc>
          <w:tcPr>
            <w:tcW w:w="2030" w:type="dxa"/>
            <w:tcBorders>
              <w:top w:val="nil"/>
              <w:left w:val="nil"/>
              <w:bottom w:val="nil"/>
              <w:right w:val="nil"/>
            </w:tcBorders>
            <w:vAlign w:val="bottom"/>
          </w:tcPr>
          <w:p w:rsidR="00B608F3" w:rsidRPr="00934130" w:rsidRDefault="00B608F3">
            <w:pPr>
              <w:tabs>
                <w:tab w:val="right" w:pos="851"/>
              </w:tabs>
              <w:spacing w:before="40" w:after="40" w:line="200" w:lineRule="atLeast"/>
              <w:ind w:left="57" w:right="57"/>
              <w:jc w:val="right"/>
              <w:rPr>
                <w:sz w:val="18"/>
                <w:szCs w:val="18"/>
                <w:rtl/>
                <w:lang w:eastAsia="en-US"/>
              </w:rPr>
            </w:pPr>
            <w:r>
              <w:rPr>
                <w:sz w:val="18"/>
                <w:szCs w:val="18"/>
                <w:lang w:eastAsia="en-US"/>
              </w:rPr>
              <w:t>6 214</w:t>
            </w:r>
          </w:p>
        </w:tc>
        <w:tc>
          <w:tcPr>
            <w:tcW w:w="2268" w:type="dxa"/>
            <w:tcBorders>
              <w:top w:val="nil"/>
              <w:left w:val="nil"/>
              <w:bottom w:val="nil"/>
              <w:right w:val="nil"/>
            </w:tcBorders>
          </w:tcPr>
          <w:p w:rsidR="00B608F3" w:rsidRPr="00934130" w:rsidRDefault="00B608F3">
            <w:pPr>
              <w:tabs>
                <w:tab w:val="right" w:pos="851"/>
              </w:tabs>
              <w:spacing w:before="40" w:after="40" w:line="200" w:lineRule="atLeast"/>
              <w:ind w:right="57"/>
              <w:rPr>
                <w:sz w:val="18"/>
                <w:szCs w:val="18"/>
                <w:rtl/>
                <w:lang w:eastAsia="en-US"/>
              </w:rPr>
            </w:pPr>
          </w:p>
        </w:tc>
      </w:tr>
      <w:tr w:rsidR="00B608F3" w:rsidRPr="00934130">
        <w:trPr>
          <w:jc w:val="right"/>
        </w:trPr>
        <w:tc>
          <w:tcPr>
            <w:tcW w:w="4289" w:type="dxa"/>
            <w:tcBorders>
              <w:top w:val="nil"/>
              <w:left w:val="nil"/>
              <w:bottom w:val="nil"/>
              <w:right w:val="nil"/>
            </w:tcBorders>
            <w:vAlign w:val="bottom"/>
          </w:tcPr>
          <w:p w:rsidR="00B608F3" w:rsidRPr="00934130" w:rsidRDefault="00B608F3">
            <w:pPr>
              <w:tabs>
                <w:tab w:val="right" w:pos="851"/>
              </w:tabs>
              <w:spacing w:before="40" w:after="40" w:line="200" w:lineRule="atLeast"/>
              <w:ind w:right="57"/>
              <w:rPr>
                <w:sz w:val="18"/>
                <w:szCs w:val="18"/>
                <w:rtl/>
                <w:lang w:eastAsia="en-US"/>
              </w:rPr>
            </w:pPr>
            <w:r>
              <w:rPr>
                <w:sz w:val="18"/>
                <w:szCs w:val="18"/>
                <w:lang w:eastAsia="en-US"/>
              </w:rPr>
              <w:t>Mujeres que recibieron asistencia en el centro de salud materno-infantil del campo de refugiados de Kharaz (provincia de Lahij)</w:t>
            </w:r>
          </w:p>
        </w:tc>
        <w:tc>
          <w:tcPr>
            <w:tcW w:w="2030" w:type="dxa"/>
            <w:tcBorders>
              <w:top w:val="nil"/>
              <w:left w:val="nil"/>
              <w:bottom w:val="nil"/>
              <w:right w:val="nil"/>
            </w:tcBorders>
            <w:vAlign w:val="bottom"/>
          </w:tcPr>
          <w:p w:rsidR="00B608F3" w:rsidRPr="00934130" w:rsidRDefault="00B608F3">
            <w:pPr>
              <w:tabs>
                <w:tab w:val="right" w:pos="851"/>
              </w:tabs>
              <w:spacing w:before="40" w:after="40" w:line="200" w:lineRule="atLeast"/>
              <w:ind w:left="57" w:right="57"/>
              <w:jc w:val="right"/>
              <w:rPr>
                <w:sz w:val="18"/>
                <w:szCs w:val="18"/>
                <w:rtl/>
                <w:lang w:eastAsia="en-US"/>
              </w:rPr>
            </w:pPr>
            <w:r>
              <w:rPr>
                <w:sz w:val="18"/>
                <w:szCs w:val="18"/>
                <w:lang w:eastAsia="en-US"/>
              </w:rPr>
              <w:t>4 062</w:t>
            </w:r>
          </w:p>
        </w:tc>
        <w:tc>
          <w:tcPr>
            <w:tcW w:w="2268" w:type="dxa"/>
            <w:tcBorders>
              <w:top w:val="nil"/>
              <w:left w:val="nil"/>
              <w:bottom w:val="nil"/>
              <w:right w:val="nil"/>
            </w:tcBorders>
          </w:tcPr>
          <w:p w:rsidR="00B608F3" w:rsidRPr="00934130" w:rsidRDefault="00B608F3">
            <w:pPr>
              <w:tabs>
                <w:tab w:val="right" w:pos="851"/>
              </w:tabs>
              <w:spacing w:before="40" w:after="40" w:line="200" w:lineRule="atLeast"/>
              <w:ind w:right="57"/>
              <w:rPr>
                <w:sz w:val="18"/>
                <w:szCs w:val="18"/>
                <w:rtl/>
                <w:lang w:eastAsia="en-US"/>
              </w:rPr>
            </w:pPr>
          </w:p>
        </w:tc>
      </w:tr>
      <w:tr w:rsidR="00B608F3" w:rsidRPr="00934130">
        <w:trPr>
          <w:jc w:val="right"/>
        </w:trPr>
        <w:tc>
          <w:tcPr>
            <w:tcW w:w="4289" w:type="dxa"/>
            <w:tcBorders>
              <w:top w:val="nil"/>
              <w:left w:val="nil"/>
              <w:bottom w:val="nil"/>
              <w:right w:val="nil"/>
            </w:tcBorders>
          </w:tcPr>
          <w:p w:rsidR="00B608F3" w:rsidRPr="00934130" w:rsidRDefault="00B608F3">
            <w:pPr>
              <w:tabs>
                <w:tab w:val="right" w:pos="851"/>
              </w:tabs>
              <w:spacing w:before="40" w:after="40" w:line="200" w:lineRule="atLeast"/>
              <w:ind w:right="57"/>
              <w:rPr>
                <w:sz w:val="18"/>
                <w:szCs w:val="18"/>
                <w:rtl/>
                <w:lang w:eastAsia="en-US"/>
              </w:rPr>
            </w:pPr>
            <w:r>
              <w:rPr>
                <w:sz w:val="18"/>
                <w:szCs w:val="18"/>
                <w:lang w:eastAsia="en-US"/>
              </w:rPr>
              <w:t>Transferidos a los hospitales públicos de Adén y Lahij</w:t>
            </w:r>
          </w:p>
        </w:tc>
        <w:tc>
          <w:tcPr>
            <w:tcW w:w="2030" w:type="dxa"/>
            <w:tcBorders>
              <w:top w:val="nil"/>
              <w:left w:val="nil"/>
              <w:bottom w:val="nil"/>
              <w:right w:val="nil"/>
            </w:tcBorders>
            <w:vAlign w:val="bottom"/>
          </w:tcPr>
          <w:p w:rsidR="00B608F3" w:rsidRPr="00934130" w:rsidRDefault="00B608F3">
            <w:pPr>
              <w:tabs>
                <w:tab w:val="right" w:pos="851"/>
              </w:tabs>
              <w:spacing w:before="40" w:after="40" w:line="200" w:lineRule="atLeast"/>
              <w:ind w:left="57" w:right="57"/>
              <w:jc w:val="right"/>
              <w:rPr>
                <w:sz w:val="18"/>
                <w:szCs w:val="18"/>
                <w:rtl/>
                <w:lang w:eastAsia="en-US"/>
              </w:rPr>
            </w:pPr>
            <w:r w:rsidRPr="00934130">
              <w:rPr>
                <w:sz w:val="18"/>
                <w:szCs w:val="18"/>
                <w:rtl/>
                <w:lang w:eastAsia="en-US"/>
              </w:rPr>
              <w:t>428</w:t>
            </w:r>
          </w:p>
        </w:tc>
        <w:tc>
          <w:tcPr>
            <w:tcW w:w="2268" w:type="dxa"/>
            <w:tcBorders>
              <w:top w:val="nil"/>
              <w:left w:val="nil"/>
              <w:bottom w:val="nil"/>
              <w:right w:val="nil"/>
            </w:tcBorders>
          </w:tcPr>
          <w:p w:rsidR="00B608F3" w:rsidRPr="00934130" w:rsidRDefault="00B608F3">
            <w:pPr>
              <w:tabs>
                <w:tab w:val="right" w:pos="851"/>
              </w:tabs>
              <w:spacing w:before="40" w:after="40" w:line="200" w:lineRule="atLeast"/>
              <w:ind w:right="57"/>
              <w:rPr>
                <w:sz w:val="18"/>
                <w:szCs w:val="18"/>
                <w:rtl/>
                <w:lang w:eastAsia="en-US"/>
              </w:rPr>
            </w:pPr>
          </w:p>
        </w:tc>
      </w:tr>
      <w:tr w:rsidR="00B608F3" w:rsidRPr="00934130">
        <w:trPr>
          <w:jc w:val="right"/>
        </w:trPr>
        <w:tc>
          <w:tcPr>
            <w:tcW w:w="4289" w:type="dxa"/>
            <w:tcBorders>
              <w:top w:val="nil"/>
              <w:left w:val="nil"/>
              <w:bottom w:val="single" w:sz="4" w:space="0" w:color="auto"/>
              <w:right w:val="nil"/>
            </w:tcBorders>
            <w:vAlign w:val="bottom"/>
          </w:tcPr>
          <w:p w:rsidR="00B608F3" w:rsidRPr="00934130" w:rsidRDefault="00B608F3">
            <w:pPr>
              <w:tabs>
                <w:tab w:val="right" w:pos="851"/>
              </w:tabs>
              <w:spacing w:before="40" w:after="40" w:line="200" w:lineRule="atLeast"/>
              <w:ind w:right="57"/>
              <w:rPr>
                <w:sz w:val="18"/>
                <w:szCs w:val="18"/>
                <w:rtl/>
                <w:lang w:eastAsia="en-US"/>
              </w:rPr>
            </w:pPr>
            <w:r>
              <w:rPr>
                <w:sz w:val="18"/>
                <w:szCs w:val="18"/>
                <w:lang w:eastAsia="en-US"/>
              </w:rPr>
              <w:t xml:space="preserve">Niños que recibieron asistencia en los centros de salud de </w:t>
            </w:r>
            <w:smartTag w:uri="urn:schemas-microsoft-com:office:smarttags" w:element="PersonName">
              <w:smartTagPr>
                <w:attr w:name="ProductID" w:val="la asociaci￳n Marie Stopes"/>
              </w:smartTagPr>
              <w:r>
                <w:rPr>
                  <w:sz w:val="18"/>
                  <w:szCs w:val="18"/>
                  <w:lang w:eastAsia="en-US"/>
                </w:rPr>
                <w:t>la Asociación Marie Stopes</w:t>
              </w:r>
            </w:smartTag>
            <w:r>
              <w:rPr>
                <w:sz w:val="18"/>
                <w:szCs w:val="18"/>
                <w:lang w:eastAsia="en-US"/>
              </w:rPr>
              <w:t xml:space="preserve"> de Sanaa</w:t>
            </w:r>
          </w:p>
        </w:tc>
        <w:tc>
          <w:tcPr>
            <w:tcW w:w="2030" w:type="dxa"/>
            <w:tcBorders>
              <w:top w:val="nil"/>
              <w:left w:val="nil"/>
              <w:bottom w:val="single" w:sz="4" w:space="0" w:color="auto"/>
              <w:right w:val="nil"/>
            </w:tcBorders>
            <w:vAlign w:val="bottom"/>
          </w:tcPr>
          <w:p w:rsidR="00B608F3" w:rsidRPr="00934130" w:rsidRDefault="00B608F3">
            <w:pPr>
              <w:tabs>
                <w:tab w:val="right" w:pos="851"/>
              </w:tabs>
              <w:spacing w:before="40" w:after="40" w:line="200" w:lineRule="atLeast"/>
              <w:ind w:left="57" w:right="57"/>
              <w:jc w:val="right"/>
              <w:rPr>
                <w:sz w:val="18"/>
                <w:szCs w:val="18"/>
                <w:rtl/>
                <w:lang w:eastAsia="en-US"/>
              </w:rPr>
            </w:pPr>
            <w:r w:rsidRPr="00934130">
              <w:rPr>
                <w:sz w:val="18"/>
                <w:szCs w:val="18"/>
                <w:rtl/>
                <w:lang w:eastAsia="en-US"/>
              </w:rPr>
              <w:t>-</w:t>
            </w:r>
          </w:p>
        </w:tc>
        <w:tc>
          <w:tcPr>
            <w:tcW w:w="2268" w:type="dxa"/>
            <w:tcBorders>
              <w:top w:val="nil"/>
              <w:left w:val="nil"/>
              <w:bottom w:val="single" w:sz="4" w:space="0" w:color="auto"/>
              <w:right w:val="nil"/>
            </w:tcBorders>
          </w:tcPr>
          <w:p w:rsidR="00B608F3" w:rsidRPr="00934130" w:rsidRDefault="00B608F3">
            <w:pPr>
              <w:tabs>
                <w:tab w:val="right" w:pos="851"/>
              </w:tabs>
              <w:spacing w:before="40" w:after="40" w:line="200" w:lineRule="atLeast"/>
              <w:ind w:right="57"/>
              <w:rPr>
                <w:sz w:val="18"/>
                <w:szCs w:val="18"/>
                <w:rtl/>
                <w:lang w:eastAsia="en-US"/>
              </w:rPr>
            </w:pPr>
          </w:p>
        </w:tc>
      </w:tr>
      <w:tr w:rsidR="00B608F3" w:rsidRPr="00934130">
        <w:trPr>
          <w:jc w:val="right"/>
        </w:trPr>
        <w:tc>
          <w:tcPr>
            <w:tcW w:w="4289" w:type="dxa"/>
            <w:tcBorders>
              <w:top w:val="single" w:sz="4" w:space="0" w:color="auto"/>
              <w:left w:val="nil"/>
              <w:bottom w:val="single" w:sz="12" w:space="0" w:color="auto"/>
              <w:right w:val="nil"/>
            </w:tcBorders>
          </w:tcPr>
          <w:p w:rsidR="00B608F3" w:rsidRPr="00934130" w:rsidRDefault="00B608F3">
            <w:pPr>
              <w:tabs>
                <w:tab w:val="left" w:pos="170"/>
              </w:tabs>
              <w:spacing w:before="80" w:after="80" w:line="200" w:lineRule="atLeast"/>
              <w:ind w:right="57"/>
              <w:rPr>
                <w:b/>
                <w:bCs/>
                <w:sz w:val="18"/>
                <w:szCs w:val="18"/>
                <w:rtl/>
                <w:lang w:eastAsia="en-US"/>
              </w:rPr>
            </w:pPr>
            <w:r>
              <w:rPr>
                <w:b/>
                <w:bCs/>
                <w:sz w:val="18"/>
                <w:szCs w:val="18"/>
                <w:rtl/>
                <w:lang w:eastAsia="en-US"/>
              </w:rPr>
              <w:tab/>
              <w:t>Total</w:t>
            </w:r>
          </w:p>
        </w:tc>
        <w:tc>
          <w:tcPr>
            <w:tcW w:w="2030" w:type="dxa"/>
            <w:tcBorders>
              <w:top w:val="single" w:sz="4" w:space="0" w:color="auto"/>
              <w:left w:val="nil"/>
              <w:bottom w:val="single" w:sz="12" w:space="0" w:color="auto"/>
              <w:right w:val="nil"/>
            </w:tcBorders>
            <w:vAlign w:val="bottom"/>
          </w:tcPr>
          <w:p w:rsidR="00B608F3" w:rsidRPr="00934130" w:rsidRDefault="00B608F3">
            <w:pPr>
              <w:tabs>
                <w:tab w:val="right" w:pos="851"/>
              </w:tabs>
              <w:spacing w:before="80" w:after="80" w:line="200" w:lineRule="atLeast"/>
              <w:ind w:left="57" w:right="57"/>
              <w:jc w:val="right"/>
              <w:rPr>
                <w:b/>
                <w:bCs/>
                <w:sz w:val="18"/>
                <w:szCs w:val="18"/>
                <w:rtl/>
                <w:lang w:eastAsia="en-US"/>
              </w:rPr>
            </w:pPr>
            <w:r>
              <w:rPr>
                <w:b/>
                <w:bCs/>
                <w:sz w:val="18"/>
                <w:szCs w:val="18"/>
                <w:lang w:eastAsia="en-US"/>
              </w:rPr>
              <w:t>43 053</w:t>
            </w:r>
          </w:p>
        </w:tc>
        <w:tc>
          <w:tcPr>
            <w:tcW w:w="2268" w:type="dxa"/>
            <w:tcBorders>
              <w:top w:val="single" w:sz="4" w:space="0" w:color="auto"/>
              <w:left w:val="nil"/>
              <w:bottom w:val="single" w:sz="12" w:space="0" w:color="auto"/>
              <w:right w:val="nil"/>
            </w:tcBorders>
          </w:tcPr>
          <w:p w:rsidR="00B608F3" w:rsidRPr="00934130" w:rsidRDefault="00B608F3">
            <w:pPr>
              <w:tabs>
                <w:tab w:val="right" w:pos="851"/>
              </w:tabs>
              <w:spacing w:before="80" w:after="80" w:line="200" w:lineRule="atLeast"/>
              <w:ind w:right="57"/>
              <w:rPr>
                <w:b/>
                <w:bCs/>
                <w:sz w:val="18"/>
                <w:szCs w:val="18"/>
                <w:rtl/>
                <w:lang w:eastAsia="en-US"/>
              </w:rPr>
            </w:pPr>
          </w:p>
        </w:tc>
      </w:tr>
    </w:tbl>
    <w:p w:rsidR="00B608F3" w:rsidRPr="00886A7F" w:rsidRDefault="00B608F3">
      <w:pPr>
        <w:pStyle w:val="SingleTxtG"/>
        <w:tabs>
          <w:tab w:val="right" w:pos="851"/>
        </w:tabs>
        <w:spacing w:before="240"/>
      </w:pPr>
      <w:r>
        <w:t>176.</w:t>
      </w:r>
      <w:r>
        <w:tab/>
        <w:t xml:space="preserve">El Gobierno, en colaboración con UNICEF y con otras instancias interesadas en los problemas de los refugiados, se ha ocupado de difundir programas de sensibilización sobre el síndrome de inmunodeficiencia adquirida (sida). En relación a la ejecución de programas de información acerca del sida han desempeñado también un papel destacado </w:t>
      </w:r>
      <w:r w:rsidRPr="00315F20">
        <w:t xml:space="preserve">en la zona de </w:t>
      </w:r>
      <w:r w:rsidRPr="00315F20">
        <w:rPr>
          <w:lang w:eastAsia="en-US"/>
        </w:rPr>
        <w:t xml:space="preserve">al-Basatin (provincia de Adén) y </w:t>
      </w:r>
      <w:r>
        <w:rPr>
          <w:lang w:eastAsia="en-US"/>
        </w:rPr>
        <w:t xml:space="preserve">en </w:t>
      </w:r>
      <w:r w:rsidRPr="00315F20">
        <w:rPr>
          <w:lang w:eastAsia="en-US"/>
        </w:rPr>
        <w:t>el campo de refugiados de</w:t>
      </w:r>
      <w:r w:rsidRPr="00886A7F">
        <w:rPr>
          <w:lang w:eastAsia="en-US"/>
        </w:rPr>
        <w:t xml:space="preserve"> Kharaz (provincia de </w:t>
      </w:r>
      <w:r>
        <w:rPr>
          <w:lang w:eastAsia="en-US"/>
        </w:rPr>
        <w:t>Lahij</w:t>
      </w:r>
      <w:r w:rsidRPr="00886A7F">
        <w:rPr>
          <w:lang w:eastAsia="en-US"/>
        </w:rPr>
        <w:t>)</w:t>
      </w:r>
      <w:r>
        <w:rPr>
          <w:lang w:eastAsia="en-US"/>
        </w:rPr>
        <w:t xml:space="preserve"> </w:t>
      </w:r>
      <w:r>
        <w:t xml:space="preserve">varios organismos civiles como la Asociación al-Islah, </w:t>
      </w:r>
      <w:r w:rsidRPr="00886A7F">
        <w:rPr>
          <w:lang w:eastAsia="en-US"/>
        </w:rPr>
        <w:t xml:space="preserve">de cuyos </w:t>
      </w:r>
      <w:r>
        <w:rPr>
          <w:lang w:eastAsia="en-US"/>
        </w:rPr>
        <w:t xml:space="preserve">programas de educación entre pares sobre el sida ejecutados </w:t>
      </w:r>
      <w:r>
        <w:t xml:space="preserve">en </w:t>
      </w:r>
      <w:r w:rsidRPr="00315F20">
        <w:t>colaboración con ACNUR y UNICEF</w:t>
      </w:r>
      <w:r w:rsidRPr="00886A7F">
        <w:rPr>
          <w:lang w:eastAsia="en-US"/>
        </w:rPr>
        <w:t xml:space="preserve"> </w:t>
      </w:r>
      <w:r>
        <w:rPr>
          <w:lang w:eastAsia="en-US"/>
        </w:rPr>
        <w:t>se han beneficiado</w:t>
      </w:r>
      <w:r w:rsidRPr="00886A7F">
        <w:rPr>
          <w:lang w:eastAsia="en-US"/>
        </w:rPr>
        <w:t xml:space="preserve"> 348 refugiados.</w:t>
      </w:r>
    </w:p>
    <w:p w:rsidR="00B608F3" w:rsidRPr="00644851" w:rsidRDefault="00B608F3">
      <w:pPr>
        <w:pStyle w:val="SingleTxtG"/>
        <w:tabs>
          <w:tab w:val="right" w:pos="851"/>
        </w:tabs>
      </w:pPr>
      <w:r>
        <w:t>177.</w:t>
      </w:r>
      <w:r>
        <w:tab/>
        <w:t>Se han establecido dos comités juveniles en la provincia de Adén y en el campo de refugiados de Kharaz, así como se ha ejecutado, bajo la supervisión de la organización sueca, un programa para formar a los jóvenes en habilidades para la vida y para el liderazgo. Estos comités participan en todas las actividades deportivas, culturales y de sensibilización de refugiados adolescentes.</w:t>
      </w:r>
    </w:p>
    <w:p w:rsidR="00B608F3" w:rsidRDefault="00B608F3">
      <w:pPr>
        <w:pStyle w:val="SingleTxtG"/>
        <w:tabs>
          <w:tab w:val="right" w:pos="851"/>
        </w:tabs>
      </w:pPr>
      <w:r>
        <w:t>178.</w:t>
      </w:r>
      <w:r>
        <w:tab/>
        <w:t xml:space="preserve">En el campamento de Kharaz había en 2007 unos 77 niños refugiados discapacitados (45 niños y 32 niñas). </w:t>
      </w:r>
      <w:smartTag w:uri="urn:schemas-microsoft-com:office:smarttags" w:element="PersonName">
        <w:smartTagPr>
          <w:attr w:name="ProductID" w:val="La organizaci￳n Save"/>
        </w:smartTagPr>
        <w:r>
          <w:t xml:space="preserve">La organización </w:t>
        </w:r>
        <w:r w:rsidRPr="00A1079E">
          <w:rPr>
            <w:i/>
            <w:iCs/>
          </w:rPr>
          <w:t>Save</w:t>
        </w:r>
      </w:smartTag>
      <w:r w:rsidRPr="00A1079E">
        <w:rPr>
          <w:i/>
          <w:iCs/>
        </w:rPr>
        <w:t xml:space="preserve"> the Children</w:t>
      </w:r>
      <w:r>
        <w:t xml:space="preserve"> supervisa la prestación de servicios a estos niños. Entre los servicios que se les brindan cabe destacar los siguientes:</w:t>
      </w:r>
    </w:p>
    <w:p w:rsidR="00B608F3" w:rsidRDefault="00B608F3">
      <w:pPr>
        <w:pStyle w:val="Bullet1G"/>
      </w:pPr>
      <w:r>
        <w:t>Rehabilitación comunitaria de niños discapacitados a través de tres trabajadoras comunitarias responsables de recibir a dichos niños y formar a las familias en el modo de abordar los problemas de sus hijos discapacitados en el seno familiar y en técnicas de fisioterapia.</w:t>
      </w:r>
    </w:p>
    <w:p w:rsidR="00B608F3" w:rsidRDefault="00B608F3">
      <w:pPr>
        <w:pStyle w:val="Bullet1G"/>
      </w:pPr>
      <w:r>
        <w:t>A los niños discapacitados se les provee de servicios sanitarios a través de las clínicas de salud establecidas en los campos de refugiados. También se les provee de prótesis. El Centro para Personas con Necesidades Especiales del Ministerio de Asuntos Sociales y de Trabajo, por su parte, proporciona de forma gratuita en la provincia de Adén prótesis a los niños discapacitados.</w:t>
      </w:r>
    </w:p>
    <w:p w:rsidR="00B608F3" w:rsidRDefault="00B608F3">
      <w:pPr>
        <w:pStyle w:val="Bullet1G"/>
      </w:pPr>
      <w:r>
        <w:t>Coordinación con las escuelas de los campamentos de refugiados a fin de promover la integración de los niños discapacitados en el sistema público de enseñanza.</w:t>
      </w:r>
    </w:p>
    <w:p w:rsidR="00B608F3" w:rsidRPr="001C0706" w:rsidRDefault="00B608F3">
      <w:pPr>
        <w:pStyle w:val="SingleTxtG"/>
        <w:tabs>
          <w:tab w:val="right" w:pos="851"/>
        </w:tabs>
        <w:spacing w:before="240"/>
        <w:rPr>
          <w:i/>
          <w:iCs/>
        </w:rPr>
      </w:pPr>
      <w:r>
        <w:rPr>
          <w:i/>
          <w:iCs/>
        </w:rPr>
        <w:t>Juegos y actividades recreativas</w:t>
      </w:r>
    </w:p>
    <w:p w:rsidR="00B608F3" w:rsidRDefault="00B608F3">
      <w:pPr>
        <w:pStyle w:val="SingleTxtG"/>
        <w:tabs>
          <w:tab w:val="right" w:pos="851"/>
        </w:tabs>
      </w:pPr>
      <w:r>
        <w:t>179.</w:t>
      </w:r>
      <w:r>
        <w:tab/>
        <w:t xml:space="preserve">En los campamentos se proporciona a los niños actividades recreativas a través de los jardines de infancia y de los centros sociales, los cuales organizan competiciones deportivas y recreativas y producen programas de televisión que ayudan al niño refugiado a tener acceso a </w:t>
      </w:r>
      <w:smartTag w:uri="urn:schemas-microsoft-com:office:smarttags" w:element="PersonName">
        <w:smartTagPr>
          <w:attr w:name="ProductID" w:val="la informaci￳n. El ACNUR"/>
        </w:smartTagPr>
        <w:r>
          <w:t>la información. El ACNUR</w:t>
        </w:r>
      </w:smartTag>
      <w:r>
        <w:t xml:space="preserve"> ofrece también actividades recreativas y deportivas a los niños de los campamentos de refugiados. Éstos se involucran en los festivales que se organizan con motivo de celebraciones como </w:t>
      </w:r>
      <w:smartTag w:uri="urn:schemas-microsoft-com:office:smarttags" w:element="PersonName">
        <w:smartTagPr>
          <w:attr w:name="ProductID" w:val="la del D￭a Mundial"/>
        </w:smartTagPr>
        <w:r>
          <w:t>la del Día Mundial</w:t>
        </w:r>
      </w:smartTag>
      <w:r>
        <w:t xml:space="preserve"> del Refugiado o </w:t>
      </w:r>
      <w:smartTag w:uri="urn:schemas-microsoft-com:office:smarttags" w:element="PersonName">
        <w:smartTagPr>
          <w:attr w:name="ProductID" w:val="la del D￭a Mundial"/>
        </w:smartTagPr>
        <w:r>
          <w:t>la del Día Mundial</w:t>
        </w:r>
      </w:smartTag>
      <w:r>
        <w:t xml:space="preserve"> del Niño Africano, entre otras.</w:t>
      </w:r>
    </w:p>
    <w:p w:rsidR="00B608F3" w:rsidRPr="00A47627" w:rsidRDefault="00B608F3">
      <w:pPr>
        <w:pStyle w:val="SingleTxtG"/>
        <w:tabs>
          <w:tab w:val="right" w:pos="851"/>
        </w:tabs>
        <w:spacing w:before="240"/>
        <w:rPr>
          <w:i/>
          <w:iCs/>
        </w:rPr>
      </w:pPr>
      <w:r w:rsidRPr="00A47627">
        <w:rPr>
          <w:i/>
          <w:iCs/>
        </w:rPr>
        <w:t>La inscripción y la certificación de nacimiento de los niños refugiados</w:t>
      </w:r>
    </w:p>
    <w:p w:rsidR="00B608F3" w:rsidRPr="00644851" w:rsidRDefault="00B608F3">
      <w:pPr>
        <w:pStyle w:val="SingleTxtG"/>
        <w:tabs>
          <w:tab w:val="right" w:pos="851"/>
        </w:tabs>
      </w:pPr>
      <w:r>
        <w:t>180.</w:t>
      </w:r>
      <w:r>
        <w:tab/>
        <w:t>Habida cuenta que la mayoría de los niños refugiados en el Yemen son de nacionalidad somalí, se les inscribe junto a sus familias o responsables legales. Cuando se trata de niños no acompañados se les inscribe de forma individual. El ACNUR se encarga de llevar a cabo la inscripción en los centros de acogida de los campamentos, donde se les proporcionan formularios de primera inscripción. Los niños refugiados que no son de nacionalidad somalí son inscritos y seguidamente se les dirige a las oficinas del ACNUR para que se proceda a solicitar asilo.</w:t>
      </w:r>
    </w:p>
    <w:p w:rsidR="00B608F3" w:rsidRDefault="00B608F3">
      <w:pPr>
        <w:pStyle w:val="SingleTxtG"/>
        <w:tabs>
          <w:tab w:val="right" w:pos="851"/>
        </w:tabs>
      </w:pPr>
      <w:r>
        <w:t>181.</w:t>
      </w:r>
      <w:r>
        <w:tab/>
        <w:t>Por otra parte, todos los nacidos en los campamentos de refugiados obtienen regularmente certificaciones de nacimiento a través de las clínicas de salud sitas en los mismos campamentos. Los niños refugiados que nacen en zonas urbanas son tratados exactamente en las mismas condiciones que los niños yemeníes, por lo que obtienen sus certificaciones de nacimiento a través de la delegación del Registro Civil que corresponda a su lugar de nacimiento. Los niños refugiados que residen en zonas urbanas cuentan con la cooperación de la autoridad del barrio en que residen para obtener certificación de nacimiento, especialmente cuando la solicitan por vez</w:t>
      </w:r>
      <w:r w:rsidRPr="00061DB3">
        <w:t xml:space="preserve"> </w:t>
      </w:r>
      <w:r>
        <w:t>primera.</w:t>
      </w:r>
    </w:p>
    <w:p w:rsidR="00B608F3" w:rsidRDefault="00B608F3">
      <w:pPr>
        <w:pStyle w:val="SingleTxtG"/>
        <w:tabs>
          <w:tab w:val="right" w:pos="851"/>
        </w:tabs>
        <w:spacing w:before="240"/>
      </w:pPr>
      <w:r>
        <w:rPr>
          <w:b/>
          <w:bCs/>
        </w:rPr>
        <w:t>Protección al refugiado frente a la violencia, el maltrato y la explotación sexual</w:t>
      </w:r>
    </w:p>
    <w:p w:rsidR="00B608F3" w:rsidRPr="001C7B29" w:rsidRDefault="00B608F3">
      <w:pPr>
        <w:pStyle w:val="SingleTxtG"/>
        <w:tabs>
          <w:tab w:val="right" w:pos="851"/>
        </w:tabs>
        <w:spacing w:before="240"/>
        <w:rPr>
          <w:i/>
          <w:iCs/>
        </w:rPr>
      </w:pPr>
      <w:r>
        <w:rPr>
          <w:i/>
          <w:iCs/>
        </w:rPr>
        <w:t>Niños en conflicto con la ley</w:t>
      </w:r>
    </w:p>
    <w:p w:rsidR="00B608F3" w:rsidRDefault="00B608F3">
      <w:pPr>
        <w:pStyle w:val="SingleTxtG"/>
        <w:tabs>
          <w:tab w:val="right" w:pos="851"/>
        </w:tabs>
      </w:pPr>
      <w:r>
        <w:t>182.</w:t>
      </w:r>
      <w:r>
        <w:tab/>
        <w:t xml:space="preserve">A los niños refugiados en conflicto con la ley se les trata de acuerdo a los principios y medidas previstos en la Convención sobre los Derechos del Niño, los principios de las Naciones Unidas en materia de ordenación de la justicia juvenil y la legislación nacional y se les aplican las mismas normas de procedimiento que a los niños yemeníes en conflicto con </w:t>
      </w:r>
      <w:smartTag w:uri="urn:schemas-microsoft-com:office:smarttags" w:element="PersonName">
        <w:smartTagPr>
          <w:attr w:name="ProductID" w:val="la ley. As￭"/>
        </w:smartTagPr>
        <w:r>
          <w:t>la ley. Así</w:t>
        </w:r>
      </w:smartTag>
      <w:r>
        <w:t xml:space="preserve"> pues, son competentes para entender sus causas los tribunales de menores, los cuales les aplican medidas no privativas de libertad o, cuando ello redunda en interés del menor, pueden asimismo decretar su ingreso en un hogar de atención a delincuentes juveniles. Igualmente se les proporciona asistencia letrada gratuita durante el proceso con objeto de protegerlos de cualquier forma de violencia, maltrato o vulneración de sus derechos (entre 2006 y 2007, un total de 40 niños ingresaron en los hogares de atención a delincuentes juveniles).</w:t>
      </w:r>
    </w:p>
    <w:p w:rsidR="00B608F3" w:rsidRPr="008D5557" w:rsidRDefault="00B608F3">
      <w:pPr>
        <w:pStyle w:val="SingleTxtG"/>
        <w:tabs>
          <w:tab w:val="right" w:pos="851"/>
        </w:tabs>
        <w:spacing w:before="240"/>
        <w:rPr>
          <w:i/>
          <w:iCs/>
        </w:rPr>
      </w:pPr>
      <w:r>
        <w:rPr>
          <w:i/>
          <w:iCs/>
        </w:rPr>
        <w:t>Explotación sexual</w:t>
      </w:r>
    </w:p>
    <w:p w:rsidR="00B608F3" w:rsidRDefault="00B608F3">
      <w:pPr>
        <w:pStyle w:val="SingleTxtG"/>
        <w:tabs>
          <w:tab w:val="right" w:pos="851"/>
        </w:tabs>
      </w:pPr>
      <w:r>
        <w:t>183.</w:t>
      </w:r>
      <w:r>
        <w:tab/>
        <w:t>El ACNUR y sus socios gubernamentales y civiles prestan la máxima atención al problema de la violencia y la explotación sexual. Entre las medidas adoptadas a fin de proteger a los niños refugiados frente a la violencia y la explotación sexuales destacan las que enumeramos a continuación:</w:t>
      </w:r>
    </w:p>
    <w:p w:rsidR="00B608F3" w:rsidRDefault="00B608F3">
      <w:pPr>
        <w:pStyle w:val="Bullet1G"/>
      </w:pPr>
      <w:r w:rsidRPr="005D5373">
        <w:t xml:space="preserve">El ACNUR ha elaborado </w:t>
      </w:r>
      <w:r>
        <w:t>una guía</w:t>
      </w:r>
      <w:r w:rsidRPr="005D5373">
        <w:t xml:space="preserve"> de procedimientos estándar </w:t>
      </w:r>
      <w:r>
        <w:t xml:space="preserve">para casos </w:t>
      </w:r>
      <w:r w:rsidRPr="005D5373">
        <w:t>de violencia sexual</w:t>
      </w:r>
      <w:r>
        <w:t>. Esta guía constituye el marco de</w:t>
      </w:r>
      <w:r w:rsidRPr="005D5373">
        <w:t xml:space="preserve"> referencia para el ACNUR y sus socios </w:t>
      </w:r>
      <w:r>
        <w:t xml:space="preserve">a la hora de abordar </w:t>
      </w:r>
      <w:r w:rsidRPr="005D5373">
        <w:t>incidentes de violencia sexual.</w:t>
      </w:r>
    </w:p>
    <w:p w:rsidR="00B608F3" w:rsidRDefault="00B608F3">
      <w:pPr>
        <w:pStyle w:val="Bullet1G"/>
      </w:pPr>
      <w:r>
        <w:t>Al niño refugiado que haya podido ser objeto de un incidente de explotación sexual se le proporciona ayuda médica, psicológica, jurídica y social. El Departamento de Protección y Asuntos Sociales del ACNUR, en colaboración con las instituciones gubernamentales y civiles asociadas en la ejecución de sus programas, es el responsable de brindar dichos servicios. El ACNUR dispone también de un abogado que se encarga del seguimiento de este tipo de casos ante las instancias competentes.</w:t>
      </w:r>
    </w:p>
    <w:p w:rsidR="00B608F3" w:rsidRDefault="00B608F3">
      <w:pPr>
        <w:pStyle w:val="Bullet1G"/>
      </w:pPr>
      <w:r w:rsidRPr="0091288E">
        <w:t xml:space="preserve">El ACNUR proporciona </w:t>
      </w:r>
      <w:r>
        <w:t xml:space="preserve">a sus socios </w:t>
      </w:r>
      <w:r w:rsidRPr="0091288E">
        <w:t xml:space="preserve">formación continua </w:t>
      </w:r>
      <w:r>
        <w:t>en la materia basada</w:t>
      </w:r>
      <w:r w:rsidRPr="0091288E">
        <w:t xml:space="preserve"> en </w:t>
      </w:r>
      <w:r>
        <w:t xml:space="preserve">la guía de procedimientos estándar publicada </w:t>
      </w:r>
      <w:r w:rsidRPr="0091288E">
        <w:t xml:space="preserve">en árabe </w:t>
      </w:r>
      <w:r>
        <w:t>e i</w:t>
      </w:r>
      <w:r w:rsidRPr="0091288E">
        <w:t>nglés</w:t>
      </w:r>
      <w:r>
        <w:t xml:space="preserve"> por</w:t>
      </w:r>
      <w:r w:rsidRPr="0091288E">
        <w:t xml:space="preserve"> la </w:t>
      </w:r>
      <w:r>
        <w:t>o</w:t>
      </w:r>
      <w:r w:rsidRPr="0091288E">
        <w:t>ficina en Ginebra del ACNUR.</w:t>
      </w:r>
    </w:p>
    <w:p w:rsidR="00B608F3" w:rsidRPr="00644851" w:rsidRDefault="00B608F3">
      <w:pPr>
        <w:pStyle w:val="Bullet1G"/>
      </w:pPr>
      <w:r>
        <w:t>Se está trabajando, directamente a través del ACNUR y de sus socios, para elevar el nivel de sensibilización entre los refugiados y el personal que trabaja con ellos con objeto de animarlos a denunciar ante las instancias competentes los incidentes de explotación sexual de niños refugiados.</w:t>
      </w:r>
    </w:p>
    <w:p w:rsidR="00B608F3" w:rsidRPr="008F7051" w:rsidRDefault="00B608F3">
      <w:pPr>
        <w:pStyle w:val="SingleTxtG"/>
        <w:tabs>
          <w:tab w:val="right" w:pos="851"/>
        </w:tabs>
        <w:spacing w:before="240"/>
        <w:rPr>
          <w:i/>
          <w:iCs/>
        </w:rPr>
      </w:pPr>
      <w:r w:rsidRPr="008F7051">
        <w:rPr>
          <w:i/>
          <w:iCs/>
        </w:rPr>
        <w:t>Los niños refugiados no acompañados por sus padres o separados de sus familias</w:t>
      </w:r>
    </w:p>
    <w:p w:rsidR="00B608F3" w:rsidRPr="00644851" w:rsidRDefault="00B608F3">
      <w:pPr>
        <w:pStyle w:val="SingleTxtG"/>
        <w:tabs>
          <w:tab w:val="right" w:pos="851"/>
        </w:tabs>
      </w:pPr>
      <w:r>
        <w:t>184.</w:t>
      </w:r>
      <w:r>
        <w:tab/>
        <w:t>Los niños refugiados no acompañados o separados de sus familias llegan al Yemen para reunirse con sus familiares residentes en nuestro país, buscando oportunidades de educación o con la intención de trasladarse a los países del Golfo para trabajar y poder ayudar a sus familias.</w:t>
      </w:r>
    </w:p>
    <w:p w:rsidR="00B608F3" w:rsidRPr="00644851" w:rsidRDefault="00B608F3">
      <w:pPr>
        <w:pStyle w:val="SingleTxtG"/>
        <w:tabs>
          <w:tab w:val="right" w:pos="851"/>
        </w:tabs>
      </w:pPr>
      <w:r>
        <w:t>185.</w:t>
      </w:r>
      <w:r>
        <w:tab/>
        <w:t xml:space="preserve">En 2007 se inscribieron 53 niños refugiados no acompañados o separados de sus familias. De ellos, </w:t>
      </w:r>
      <w:r w:rsidRPr="007A4BA5">
        <w:t>18 lo fueron en Sanaa, 19 en la zona de al-Basatin, en la provincia de Adén (9 niños y 10 niñas), y 16 en el campamento de refugiados de Kharaz, en la provincia de Lahe</w:t>
      </w:r>
      <w:r>
        <w:t>j</w:t>
      </w:r>
      <w:r w:rsidRPr="007A4BA5">
        <w:t xml:space="preserve"> (9 niños y 7 niñas).</w:t>
      </w:r>
    </w:p>
    <w:p w:rsidR="00B608F3" w:rsidRDefault="00B608F3">
      <w:pPr>
        <w:pStyle w:val="SingleTxtG"/>
        <w:tabs>
          <w:tab w:val="right" w:pos="851"/>
        </w:tabs>
      </w:pPr>
      <w:r>
        <w:t>186.</w:t>
      </w:r>
      <w:r>
        <w:tab/>
        <w:t>Se han adoptado medidas y llevado a cabo cuanto ha sido posible para proteger a este segmento de la población infantil. Para ello, el ACNUR, junto a algunos de sus socios, ha ejecutado las siguientes actuaciones basadas en la guía de procedimientos estándar en vigor:</w:t>
      </w:r>
    </w:p>
    <w:p w:rsidR="00B608F3" w:rsidRDefault="00B608F3">
      <w:pPr>
        <w:pStyle w:val="SingleTxtG"/>
        <w:tabs>
          <w:tab w:val="right" w:pos="851"/>
        </w:tabs>
      </w:pPr>
      <w:r>
        <w:tab/>
        <w:t>a)</w:t>
      </w:r>
      <w:r>
        <w:tab/>
        <w:t>Se ha designado a un responsable de la protección y el auxilio a estos niños que actuará a modo de enlace con el ACNUR en el seguimiento de los casos de niños no acompañados a fin de arbitrar las soluciones que convengan a su situación.</w:t>
      </w:r>
    </w:p>
    <w:p w:rsidR="00B608F3" w:rsidRDefault="00B608F3">
      <w:pPr>
        <w:pStyle w:val="SingleTxtG"/>
        <w:tabs>
          <w:tab w:val="right" w:pos="851"/>
        </w:tabs>
      </w:pPr>
      <w:r>
        <w:tab/>
        <w:t>b)</w:t>
      </w:r>
      <w:r>
        <w:tab/>
        <w:t>Se ha creado en el ACNUR una base de datos y una unidad de expedientes sobre niños inscritos en el programa.</w:t>
      </w:r>
    </w:p>
    <w:p w:rsidR="00B608F3" w:rsidRDefault="00B608F3">
      <w:pPr>
        <w:pStyle w:val="SingleTxtG"/>
        <w:tabs>
          <w:tab w:val="right" w:pos="851"/>
        </w:tabs>
      </w:pPr>
      <w:r>
        <w:tab/>
        <w:t>c)</w:t>
      </w:r>
      <w:r>
        <w:tab/>
        <w:t>Se organizan sesiones específicamente dedicadas a estos niños en las que se intercambian impresiones con ellos y con las familias encargadas de atenderlos. También se realizan visitas domiciliarias regulares encaminadas a evaluar su situación y poder trabajar para prestarles ayuda de forma sistemática.</w:t>
      </w:r>
    </w:p>
    <w:p w:rsidR="00B608F3" w:rsidRPr="00644851" w:rsidRDefault="00B608F3">
      <w:pPr>
        <w:pStyle w:val="SingleTxtG"/>
        <w:tabs>
          <w:tab w:val="right" w:pos="851"/>
        </w:tabs>
      </w:pPr>
      <w:r>
        <w:tab/>
        <w:t>d)</w:t>
      </w:r>
      <w:r>
        <w:tab/>
      </w:r>
      <w:smartTag w:uri="urn:schemas-microsoft-com:office:smarttags" w:element="PersonName">
        <w:smartTagPr>
          <w:attr w:name="ProductID" w:val="La organizaci￳n ADRA"/>
        </w:smartTagPr>
        <w:r>
          <w:t>La organización ADRA</w:t>
        </w:r>
      </w:smartTag>
      <w:r>
        <w:t>, en cuanto que entidad colaboradora asociada, ha desarrollado un sistema eficaz que permite determinar el número de niños no acompañados recibidos y entregados a familias alternativas en la propia comunidad de refugiados. ADRA se encarga igualmente de brindarles servicios básicos y ayudar económicamente a las familias alternativas. En Sanaa y en Adén, un trabajador social los matricula en centros escolares, les presta servicios de orientación psicológica y les hace un seguimiento. Las oficinas del ACNUR realizan también un seguimiento directo de la situación de estos niños y proporcionan a aquellos que han abandonado el sistema educativo y han cumplido la edad mínima cursos de lengua y formación profesional que los capaciten para valerse por sí mismos a largo plazo.</w:t>
      </w:r>
    </w:p>
    <w:p w:rsidR="00B608F3" w:rsidRPr="00FB6EC5" w:rsidRDefault="00B608F3">
      <w:pPr>
        <w:pStyle w:val="SingleTxtG"/>
        <w:tabs>
          <w:tab w:val="right" w:pos="851"/>
        </w:tabs>
        <w:spacing w:before="240"/>
        <w:jc w:val="left"/>
        <w:rPr>
          <w:b/>
          <w:bCs/>
        </w:rPr>
      </w:pPr>
      <w:r>
        <w:rPr>
          <w:b/>
          <w:bCs/>
        </w:rPr>
        <w:t>Medidas para garantizar el respeto a los principios generales de la Convención en relación a los niños refugiados</w:t>
      </w:r>
    </w:p>
    <w:p w:rsidR="00B608F3" w:rsidRPr="00644851" w:rsidRDefault="00B608F3">
      <w:pPr>
        <w:pStyle w:val="SingleTxtG"/>
        <w:tabs>
          <w:tab w:val="right" w:pos="851"/>
        </w:tabs>
      </w:pPr>
      <w:r>
        <w:t>187.</w:t>
      </w:r>
      <w:r>
        <w:tab/>
        <w:t>Tanto ACNUR como sus socios gubernamentales y civiles respetan los principios generales de los derechos del niño en todas sus actuaciones destinadas a brindar servicios y programas de atención a los niños refugiados en el Yemen. El derecho a la vida, la supervivencia y el desarrollo del niño refugiado se garantizan mediante servicios gratuitos de salud, educación, cultura y vacunación contra enfermedad infecciosas, así como mediante el disfrute de los mismos servicios que se brindan al niño yemení.</w:t>
      </w:r>
    </w:p>
    <w:p w:rsidR="00B608F3" w:rsidRPr="00644851" w:rsidRDefault="00B608F3">
      <w:pPr>
        <w:pStyle w:val="SingleTxtG"/>
        <w:tabs>
          <w:tab w:val="right" w:pos="851"/>
        </w:tabs>
      </w:pPr>
      <w:r>
        <w:t>188.</w:t>
      </w:r>
      <w:r>
        <w:tab/>
        <w:t>El interés superior del niño refugiado también se respeta en el Yemen. El ACNUR ha editado una versión final de sus procedimientos estándar de actuación en relación al interés superior del niño. Estos procedimientos estándar constituyen uno de los medios fundamentales adoptados por el ACNUR y sus socios a fin de determinar el interés superior del niño refugiado y adoptar las medidas que en consecuencia convengan al respecto. El niño refugiado no acompañado no es abandonado ni devuelto a su país de origen salvo que así lo dicte su interés superior. Asimismo se toma en consideración el interés superior del niño no acompañado al asignarle una familia alternativa, por lo que se procura que el origen étnico de la misma sea acorde a la religión del niño.</w:t>
      </w:r>
    </w:p>
    <w:p w:rsidR="00B608F3" w:rsidRPr="00644851" w:rsidRDefault="00B608F3">
      <w:pPr>
        <w:pStyle w:val="SingleTxtG"/>
        <w:tabs>
          <w:tab w:val="right" w:pos="851"/>
        </w:tabs>
      </w:pPr>
      <w:r>
        <w:t>189.</w:t>
      </w:r>
      <w:r>
        <w:tab/>
        <w:t>En relación al principio de no discriminación debemos hacer notar que en el Yemen se dispensa al niño refugiado el mismo trato que al niño yemení. Son numerosas las medidas adoptadas al respecto, entre ellas la expedición gratuita de certificaciones de nacimiento en los mismos términos que al niño nacional. En casos graves, el niño refugiado se beneficia de los servicios sanitarios que brindan los hospitales públicos y, si entra en conflicto con la ley, se le dispensa el mismo trato que a los niños yemeníes.</w:t>
      </w:r>
    </w:p>
    <w:p w:rsidR="00B608F3" w:rsidRDefault="00B608F3">
      <w:pPr>
        <w:pStyle w:val="SingleTxtG"/>
        <w:tabs>
          <w:tab w:val="right" w:pos="851"/>
        </w:tabs>
      </w:pPr>
      <w:r>
        <w:t>190.</w:t>
      </w:r>
      <w:r>
        <w:tab/>
        <w:t xml:space="preserve">Los programas del ACNUR y de las entidades asociadas en su ejecución garantizan igualmente el principio de participación del niño refugiado en la planificación de los proyectos y programas y, en general, en cuanto guarde relación con sus condiciones de vida en los ámbitos de la salud, la educación y </w:t>
      </w:r>
      <w:smartTag w:uri="urn:schemas-microsoft-com:office:smarttags" w:element="PersonName">
        <w:smartTagPr>
          <w:attr w:name="ProductID" w:val="la protecci￳n. El ACNUR"/>
        </w:smartTagPr>
        <w:r>
          <w:t>la protección. El ACNUR</w:t>
        </w:r>
      </w:smartTag>
      <w:r>
        <w:t xml:space="preserve"> lleva a cabo una evaluación anual de estos programas y proyectos con la colaboración de los niños refugiados de ambos sexos.</w:t>
      </w:r>
    </w:p>
    <w:p w:rsidR="00B608F3" w:rsidRPr="00EE6A48" w:rsidRDefault="00B608F3">
      <w:pPr>
        <w:pStyle w:val="SingleTxtG"/>
        <w:tabs>
          <w:tab w:val="right" w:pos="851"/>
        </w:tabs>
        <w:spacing w:before="240"/>
        <w:rPr>
          <w:b/>
          <w:bCs/>
        </w:rPr>
      </w:pPr>
      <w:r>
        <w:rPr>
          <w:b/>
          <w:bCs/>
        </w:rPr>
        <w:t>Retos y dificultades</w:t>
      </w:r>
    </w:p>
    <w:p w:rsidR="00B608F3" w:rsidRDefault="00B608F3">
      <w:pPr>
        <w:pStyle w:val="Bullet1G"/>
      </w:pPr>
      <w:r>
        <w:t>Prácticas locales nocivas</w:t>
      </w:r>
      <w:r w:rsidRPr="00644851">
        <w:t xml:space="preserve"> </w:t>
      </w:r>
      <w:r>
        <w:t>como la mutilación genital femenina, el matrimonio precoz o la privación a las mujeres del derecho a la educación están extendidas entre la población refugiada. Son precisos esfuerzos adicionales para superarlas, con especial énfasis en el ámbito de la concienciación.</w:t>
      </w:r>
    </w:p>
    <w:p w:rsidR="00B608F3" w:rsidRDefault="00B608F3">
      <w:pPr>
        <w:pStyle w:val="Bullet1G"/>
      </w:pPr>
      <w:r>
        <w:t>El abandono escolar tiene una gran incidencia entre los niños refugiados. Entre las causas que explican el fenómeno cabe destacar los usos y costumbres, el que los niños mayores estén obligados a cuidar de los más pequeños por la ausencia del padre o porque la madre debe ir a trabajar o, simplemente, abandonan la escuela para trabajar y ayudar a la familia.</w:t>
      </w:r>
    </w:p>
    <w:p w:rsidR="00B608F3" w:rsidRDefault="00B608F3">
      <w:pPr>
        <w:pStyle w:val="Bullet1G"/>
      </w:pPr>
      <w:r>
        <w:t>La ampliación de los programas de protección e inscripción de nacimientos necesitan continuamente el apoyo de programas de sensibilización y los servicios y actividades recreativas siguen siendo escasos y precisan apoyo adicional.</w:t>
      </w:r>
    </w:p>
    <w:p w:rsidR="00B608F3" w:rsidRDefault="00B608F3">
      <w:pPr>
        <w:pStyle w:val="Bullet1G"/>
      </w:pPr>
      <w:r>
        <w:t>Algunos de los niños no acompañados intentan abandonar el Yemen para trasladarse a los Estados colindantes del Golfo, lo que los expone a graves peligros.</w:t>
      </w:r>
    </w:p>
    <w:p w:rsidR="00B608F3" w:rsidRDefault="00B608F3">
      <w:pPr>
        <w:pStyle w:val="Bullet1G"/>
      </w:pPr>
      <w:r>
        <w:t>Los presupuestos aprobados para atender a las necesidades de los refugiados continúan siendo extremadamente escasos a causa de la difícil situación económica por la que atraviesa el Yemen. En consecuencia, los programas gubernamentales encaminados a mejorar los ingresos de las familias de los niños refugiados son igualmente exiguos. La escasez presupuestaria obstaculiza la ejecución de programas diseñados para brindar una atención óptima a los refugiados.</w:t>
      </w:r>
    </w:p>
    <w:p w:rsidR="00B608F3" w:rsidRPr="00075D2C" w:rsidRDefault="00B608F3">
      <w:pPr>
        <w:pStyle w:val="SingleTxtG"/>
        <w:tabs>
          <w:tab w:val="right" w:pos="851"/>
        </w:tabs>
        <w:spacing w:before="360" w:after="240" w:line="270" w:lineRule="exact"/>
        <w:rPr>
          <w:b/>
          <w:bCs/>
          <w:sz w:val="24"/>
          <w:szCs w:val="24"/>
        </w:rPr>
      </w:pPr>
      <w:r w:rsidRPr="00075D2C">
        <w:rPr>
          <w:b/>
          <w:bCs/>
          <w:sz w:val="24"/>
          <w:szCs w:val="24"/>
        </w:rPr>
        <w:t>Artículo 3</w:t>
      </w:r>
    </w:p>
    <w:p w:rsidR="00B608F3" w:rsidRDefault="00B608F3">
      <w:pPr>
        <w:pStyle w:val="SingleTxtG"/>
        <w:tabs>
          <w:tab w:val="right" w:pos="851"/>
        </w:tabs>
      </w:pPr>
      <w:r>
        <w:t>191.</w:t>
      </w:r>
      <w:r>
        <w:tab/>
        <w:t>Reiteramos lo consignado en nuestro informe anterior en relación al compromiso del Gobierno de la República del Yemen con los principios de este artículo.</w:t>
      </w:r>
    </w:p>
    <w:p w:rsidR="00B608F3" w:rsidRPr="00075D2C" w:rsidRDefault="00B608F3">
      <w:pPr>
        <w:pStyle w:val="SingleTxtG"/>
        <w:keepNext/>
        <w:tabs>
          <w:tab w:val="right" w:pos="851"/>
        </w:tabs>
        <w:spacing w:before="360" w:after="240" w:line="270" w:lineRule="exact"/>
        <w:rPr>
          <w:b/>
          <w:bCs/>
          <w:sz w:val="24"/>
          <w:szCs w:val="24"/>
        </w:rPr>
      </w:pPr>
      <w:r w:rsidRPr="00075D2C">
        <w:rPr>
          <w:b/>
          <w:bCs/>
          <w:sz w:val="24"/>
          <w:szCs w:val="24"/>
        </w:rPr>
        <w:t>Artículo 4</w:t>
      </w:r>
    </w:p>
    <w:p w:rsidR="00B608F3" w:rsidRDefault="00B608F3">
      <w:pPr>
        <w:pStyle w:val="SingleTxtG"/>
        <w:keepNext/>
        <w:tabs>
          <w:tab w:val="right" w:pos="851"/>
        </w:tabs>
      </w:pPr>
      <w:r>
        <w:t>192.</w:t>
      </w:r>
      <w:r>
        <w:tab/>
        <w:t xml:space="preserve">En cuanto a la revisión de la legislación conducente a la discriminación racial, y en relación al párrafo 12 de las observaciones finales del Comité respecto a la necesidad de incorporar al ordenamiento jurídico nacional legislación específica en consonancia con el artículo citado, remitimos a las aclaraciones que obran en el apartado tercero de este informe referentes a las medidas legislativas adoptadas por el Gobierno del Yemen para garantizar la ejecución de </w:t>
      </w:r>
      <w:smartTag w:uri="urn:schemas-microsoft-com:office:smarttags" w:element="PersonName">
        <w:smartTagPr>
          <w:attr w:name="ProductID" w:val="la Recomendaci￳n General"/>
        </w:smartTagPr>
        <w:r>
          <w:t>la Recomendación General</w:t>
        </w:r>
      </w:smartTag>
      <w:r>
        <w:t xml:space="preserve"> 1 de febrero de 1972. Remitimos pues al Comité a las medidas legislativas enumeradas con detalle en el apartado tercero de este informe.</w:t>
      </w:r>
    </w:p>
    <w:p w:rsidR="00B608F3" w:rsidRPr="00075D2C" w:rsidRDefault="00B608F3">
      <w:pPr>
        <w:pStyle w:val="SingleTxtG"/>
        <w:tabs>
          <w:tab w:val="right" w:pos="851"/>
        </w:tabs>
        <w:spacing w:before="360" w:after="240" w:line="270" w:lineRule="exact"/>
        <w:rPr>
          <w:b/>
          <w:bCs/>
          <w:sz w:val="24"/>
          <w:szCs w:val="24"/>
        </w:rPr>
      </w:pPr>
      <w:r w:rsidRPr="00075D2C">
        <w:rPr>
          <w:b/>
          <w:bCs/>
          <w:sz w:val="24"/>
          <w:szCs w:val="24"/>
        </w:rPr>
        <w:t>Artículo 5</w:t>
      </w:r>
    </w:p>
    <w:p w:rsidR="00B608F3" w:rsidRDefault="00B608F3">
      <w:pPr>
        <w:pStyle w:val="SingleTxtG"/>
        <w:tabs>
          <w:tab w:val="right" w:pos="851"/>
        </w:tabs>
      </w:pPr>
      <w:r>
        <w:t>193.</w:t>
      </w:r>
      <w:r w:rsidRPr="00644851">
        <w:tab/>
      </w:r>
      <w:r>
        <w:t>En relación a los párrafos 12, 15 y 16 de las observaciones finales del Comité, remitimos a las medidas legislativas y políticas señaladas con detalle en el apartado tercero de este informe, así como a las aclaraciones relativas al párrafo 2 del artículo 2 de la Convención.</w:t>
      </w:r>
    </w:p>
    <w:p w:rsidR="00B608F3" w:rsidRDefault="00B608F3">
      <w:pPr>
        <w:pStyle w:val="SingleTxtG"/>
        <w:tabs>
          <w:tab w:val="right" w:pos="851"/>
        </w:tabs>
        <w:spacing w:before="240"/>
        <w:rPr>
          <w:b/>
          <w:bCs/>
        </w:rPr>
      </w:pPr>
      <w:r>
        <w:rPr>
          <w:b/>
          <w:bCs/>
        </w:rPr>
        <w:t xml:space="preserve">Artículo </w:t>
      </w:r>
      <w:smartTag w:uri="urn:schemas-microsoft-com:office:smarttags" w:element="metricconverter">
        <w:smartTagPr>
          <w:attr w:name="ProductID" w:val="5 a"/>
        </w:smartTagPr>
        <w:r>
          <w:rPr>
            <w:b/>
            <w:bCs/>
          </w:rPr>
          <w:t>5 a</w:t>
        </w:r>
      </w:smartTag>
      <w:r>
        <w:rPr>
          <w:b/>
          <w:bCs/>
        </w:rPr>
        <w:t>): Derecho a la igualdad de trato ante los Tribunales</w:t>
      </w:r>
    </w:p>
    <w:p w:rsidR="00B608F3" w:rsidRPr="002A72DB" w:rsidRDefault="00B608F3">
      <w:pPr>
        <w:pStyle w:val="SingleTxtG"/>
        <w:tabs>
          <w:tab w:val="right" w:pos="851"/>
        </w:tabs>
        <w:spacing w:before="240"/>
        <w:rPr>
          <w:b/>
          <w:bCs/>
        </w:rPr>
      </w:pPr>
      <w:r>
        <w:rPr>
          <w:b/>
          <w:bCs/>
        </w:rPr>
        <w:t>Garantías de un juicio justo</w:t>
      </w:r>
    </w:p>
    <w:p w:rsidR="00B608F3" w:rsidRPr="00644851" w:rsidRDefault="00B608F3">
      <w:pPr>
        <w:pStyle w:val="SingleTxtG"/>
        <w:tabs>
          <w:tab w:val="right" w:pos="851"/>
        </w:tabs>
      </w:pPr>
      <w:r>
        <w:t>194.</w:t>
      </w:r>
      <w:r>
        <w:tab/>
        <w:t xml:space="preserve">A lo consignado en nuestro anterior informe cabe añadir la información que sigue en torno al ordenamiento jurídico yemení. Dicha información permitirá a este distinguido Comité una mejor inteligencia del grado de compromiso de la República del Yemen con el principio de igualdad ante los Tribunales. Debemos recordar que el artículo 49 de la Constitución establece que “el derecho a la defensa está garantizado. El acusado podrá, en los términos legalmente establecidos, asumir personalmente su defensa o recurrir a quien lo haga en su nombre en todas las fases del proceso y ante cualesquiera órganos judiciales. El Estado designará, con sujeción a la Ley, letrado de oficio a quien no pueda asumir los costes de su defensa”. El artículo 149, por su parte, dispone que “el poder judicial es independiente jurisdiccional, financiera y administrativamente. El Ministerio Público forma parte del mismo. Los órganos judiciales son los responsables de resolver los conflictos civiles y penales. Los jueces disfrutan de plena independencia y ningún poder gobernará el ejercicio de su potestad salvo el imperio de </w:t>
      </w:r>
      <w:smartTag w:uri="urn:schemas-microsoft-com:office:smarttags" w:element="PersonName">
        <w:smartTagPr>
          <w:attr w:name="ProductID" w:val="la Ley. Ninguna"/>
        </w:smartTagPr>
        <w:r>
          <w:t>la Ley. Ninguna</w:t>
        </w:r>
      </w:smartTag>
      <w:r>
        <w:t xml:space="preserve"> instancia podrá intervenir, cualquiera que fuese la naturaleza de tal intervención, en las causas y asuntos judiciales. La intromisión en los asuntos judiciales será penalmente imputable y el delito, imprescriptible”. </w:t>
      </w:r>
    </w:p>
    <w:p w:rsidR="00B608F3" w:rsidRDefault="00B608F3">
      <w:pPr>
        <w:pStyle w:val="SingleTxtG"/>
        <w:tabs>
          <w:tab w:val="right" w:pos="851"/>
        </w:tabs>
      </w:pPr>
      <w:r>
        <w:t>195.</w:t>
      </w:r>
      <w:r>
        <w:tab/>
        <w:t xml:space="preserve"> El artículo 9 de la Ley de los Derechos del Niño garantiza que “l</w:t>
      </w:r>
      <w:r w:rsidRPr="001218E7">
        <w:t xml:space="preserve">as disposiciones de esta Ley no atentarán contra el derecho del niño al pleno disfrute de los derechos y libertades generales y </w:t>
      </w:r>
      <w:r>
        <w:t xml:space="preserve">a </w:t>
      </w:r>
      <w:r w:rsidRPr="001218E7">
        <w:t>las máximas garantías de protección y atención garantizadas por la legislación en vigor a favor de la persona, en general, y del niño, en particular, sin discriminación por razón de sexo, color o creencia</w:t>
      </w:r>
      <w:r>
        <w:t>”</w:t>
      </w:r>
      <w:r w:rsidRPr="001218E7">
        <w:t>.</w:t>
      </w:r>
    </w:p>
    <w:p w:rsidR="00B608F3" w:rsidRPr="001218E7" w:rsidRDefault="00B608F3">
      <w:pPr>
        <w:pStyle w:val="SingleTxtG"/>
        <w:tabs>
          <w:tab w:val="right" w:pos="851"/>
        </w:tabs>
        <w:spacing w:before="240"/>
        <w:rPr>
          <w:i/>
          <w:iCs/>
        </w:rPr>
      </w:pPr>
      <w:r>
        <w:rPr>
          <w:i/>
          <w:iCs/>
        </w:rPr>
        <w:t>Garantías para el acusado</w:t>
      </w:r>
    </w:p>
    <w:p w:rsidR="00B608F3" w:rsidRPr="00644851" w:rsidRDefault="00B608F3">
      <w:pPr>
        <w:pStyle w:val="SingleTxtG"/>
        <w:tabs>
          <w:tab w:val="right" w:pos="851"/>
        </w:tabs>
      </w:pPr>
      <w:r>
        <w:t>196.</w:t>
      </w:r>
      <w:r>
        <w:tab/>
        <w:t xml:space="preserve">Además de lo consignado en nuestro anterior informe cabe señalar que el artículo 180 de la Ley de Enjuiciamiento Criminal dispone que “el letrado de la defensa podrá acceder a lo actuado el día antes de que se proceda al interrogatorio o careo, salvo que el Instructor disponga lo contrario”. En ningún caso se podrá separar al acusado y a su letrado durante el interrogatorio. El artículo 181 del mismo cuerpo legal establece también que, “salvo en los supuestos de delito sorprendido </w:t>
      </w:r>
      <w:r w:rsidRPr="00952B4B">
        <w:rPr>
          <w:i/>
          <w:iCs/>
        </w:rPr>
        <w:t>in fraganti</w:t>
      </w:r>
      <w:r>
        <w:t xml:space="preserve"> o necesaria diligencia por temor al extravío de las pruebas, el Instructor no podrá ordenar el interrogatorio del acusado de delito grave o el careo entre éste y otros imputados o testigos sin antes haber convocado al Letrado de la defensa, si lo hubiera, y antes de que éste hubiera informado a su representado de su derecho a no responder salvo en presencia de su abogado”.</w:t>
      </w:r>
    </w:p>
    <w:p w:rsidR="00B608F3" w:rsidRPr="00644851" w:rsidRDefault="00B608F3">
      <w:pPr>
        <w:pStyle w:val="SingleTxtG"/>
        <w:tabs>
          <w:tab w:val="right" w:pos="851"/>
        </w:tabs>
      </w:pPr>
      <w:r>
        <w:t>197.</w:t>
      </w:r>
      <w:r>
        <w:tab/>
        <w:t xml:space="preserve">Según su artículo 182: “Cuando el acusado comparezca por vez primera en la investigación, el Instructor deberá, tras verificar sus circunstancias personales, informarlo de los auténticos hechos y cargos que se le imputan y de que es libre de hacer las aclaraciones que considere oportunas, así como de que sus manifestaciones serán consignadas en la correspondiente diligencia”. El artículo 177, por último, dispone: “A los efectos de esta Ley se entiende por interrogatorio la actuación en la que se informa al acusado de los cargos imputados y de las pruebas sobre las que se funda la acusación y se discuten detalladamente dichas pruebas”. El Instructor garantizará al acusado el pleno disfrute de sus derechos de defensa y, en especial, de su derecho a impugnar y discutir las pruebas de cargo. El acusado podrá en todo momento invocar los elementos que considere convenientes a su defensa o solicitar que se decreten las medidas oportunas en el curso de </w:t>
      </w:r>
      <w:smartTag w:uri="urn:schemas-microsoft-com:office:smarttags" w:element="PersonName">
        <w:smartTagPr>
          <w:attr w:name="ProductID" w:val="la investigaci￳n. Todas"/>
        </w:smartTagPr>
        <w:r>
          <w:t>la investigación. Todas</w:t>
        </w:r>
      </w:smartTag>
      <w:r>
        <w:t xml:space="preserve"> las declaraciones y demandas del imputado serán consignadas en la correspondiente diligencia.</w:t>
      </w:r>
    </w:p>
    <w:p w:rsidR="00B608F3" w:rsidRPr="00644851" w:rsidRDefault="00B608F3">
      <w:pPr>
        <w:pStyle w:val="SingleTxtG"/>
        <w:tabs>
          <w:tab w:val="right" w:pos="851"/>
        </w:tabs>
      </w:pPr>
      <w:r>
        <w:t>198.</w:t>
      </w:r>
      <w:r>
        <w:tab/>
        <w:t>Artículo 178: “El acusado no podrá ser obligado a prestar un juramento ritual islámico ni a contestar a preguntas formuladas. Su negativa a responder no se reputará prueba de cargo”. Tampoco podrán utilizarse medios fraudulentos o violentos ni presionar al acusado mediante medios de persuasión o coerción para hacerlo confesar. El artículo 179, por su parte, dispone que “el acusado deberá poner en conocimiento del oficial de la Fiscalía o del encargado de la institución penitenciaria quién es su abogado y éste deberá hacerse expresamente cargo de la defensa”. El letrado de la defensa sólo podrá tomar la palabra con la autorización expresa del Instructor. Si le es denegada la palabra deberá consignarse el hecho en acta.</w:t>
      </w:r>
      <w:r w:rsidRPr="001A7414">
        <w:t xml:space="preserve"> </w:t>
      </w:r>
      <w:r>
        <w:t>El artículo 180 establece que “el letrado de la defensa podrá acceder a lo actuado el día antes de que se proceda al interrogatorio o al careo salvo que el Instructor disponga lo contrario”.</w:t>
      </w:r>
      <w:r w:rsidRPr="001A7414">
        <w:t xml:space="preserve"> </w:t>
      </w:r>
      <w:r>
        <w:t>En ningún caso se podrá separar al acusado y a su letrado durante el interrogatorio.</w:t>
      </w:r>
    </w:p>
    <w:p w:rsidR="00B608F3" w:rsidRPr="00644851" w:rsidRDefault="00B608F3">
      <w:pPr>
        <w:pStyle w:val="SingleTxtG"/>
        <w:tabs>
          <w:tab w:val="right" w:pos="851"/>
        </w:tabs>
      </w:pPr>
      <w:r>
        <w:t>199.</w:t>
      </w:r>
      <w:r>
        <w:tab/>
        <w:t xml:space="preserve">Es importante recordar aquí las garantías al derecho de la defensa que recoge la Ley de la Abogacía, Nº 31/1999. Concretamente su artículo 51 establece que “los órganos judiciales, fiscales y policiales, así como cualesquiera otras instancias ante las que ejerzan los letrados, deberán brindarles todas las facilidades para el cumplimiento de sus obligaciones. No podrán negarse a sus demandas sin excusa legal y deberán permitirle, al letrado o a quien lo represente, el acceso a la causa o a copia de la misma, así como deberán permitirle estar presente junto a su representado durante los interrogatorios conforme a lo establecido en </w:t>
      </w:r>
      <w:smartTag w:uri="urn:schemas-microsoft-com:office:smarttags" w:element="PersonName">
        <w:smartTagPr>
          <w:attr w:name="ProductID" w:val="la presente Ley"/>
        </w:smartTagPr>
        <w:r>
          <w:t>la presente Ley</w:t>
        </w:r>
      </w:smartTag>
      <w:r>
        <w:t>”. El artículo 52 añade que “el letrado de la defensa tendrá derecho a conducirse del modo que estime más oportuno a los intereses de la defensa de su representado y no podrá ser imputado por el contenido de sus alegaciones, ya fueran escritas u orales, siempre que convengan al derecho de defensa y no sean contrarias a ningún precepto de la Sharía o de la legislación positiva en vigor”. El artículo 53 continúa: “a) El Letrado no podrá ser objeto de detención preventiva en el ejercicio de las obligaciones inherentes a su cargo por actuaciones o manifestaciones suyas que atenten contra el orden de las sesiones. Mas si sus actuaciones o manifestaciones hubieran atentado contra el orden de las sesiones, el Presidente del Tribunal competente redactará un informe que será remitido al Ministerio Fiscal. También se remitirá copia del mismo al Colegio de Abogados o al Presidente de la delegación del mismo en el que se halle inscrito el letrado en cuestión. b) El Ministerio Fiscal procederá con la instrucción</w:t>
      </w:r>
      <w:r w:rsidRPr="002C41FE">
        <w:t xml:space="preserve"> </w:t>
      </w:r>
      <w:r>
        <w:t>una vez que el Colegio de Abogados o el Presidente de la delegación correspondiente hayan sido notificados de lo anterior con objeto de que asista a la instrucción un representante del Colegio o de la delegación. c) El Juez o los Magistrados que compongan el Tribunal en el que aconteció el incidente no verán la causa”.</w:t>
      </w:r>
    </w:p>
    <w:p w:rsidR="00B608F3" w:rsidRDefault="00B608F3">
      <w:pPr>
        <w:pStyle w:val="SingleTxtG"/>
        <w:tabs>
          <w:tab w:val="right" w:pos="851"/>
        </w:tabs>
      </w:pPr>
      <w:r w:rsidRPr="00981CE4">
        <w:t>200.</w:t>
      </w:r>
      <w:r w:rsidRPr="00981CE4">
        <w:tab/>
        <w:t xml:space="preserve">Artículo 54: El que vierta una acusación falaz contra un abogado durante el ejercicio de sus funciones profesionales o a causa del mismo será castigado con la pena prevista en el Código Penal. Artículo 55: El Colegio de Abogados o sus delegaciones sólo podrán ser objeto de entrada y registro </w:t>
      </w:r>
      <w:r>
        <w:t>en los términos previstos en</w:t>
      </w:r>
      <w:r w:rsidRPr="00981CE4">
        <w:t xml:space="preserve"> la Ley, por orden judicial y ante la presencia de un representante del Ministerio Fiscal</w:t>
      </w:r>
      <w:r>
        <w:t xml:space="preserve"> y del Síndico del Colegio de Abogados o el Presidente de la delegación del mismo correspondiente o quien los represente. Artículo 56: Sólo se interrogará a un abogado o se practicará un registro en su despacho profesional en presencia de un represente del Ministerio Fiscal. El Ministerio Fiscal deberá informar al Síndico del Colegio de Abogados o al Presidente de la delegación del mismo que corresponda de la práctica del interrogatorio o el registro con tiempo suficiente. De las disposiciones previstas en este artículo y el anterior se excluyen los casos de flagrancia o cuando el interrogatorio fuera conducido por el Juez de Instrucción.</w:t>
      </w:r>
    </w:p>
    <w:p w:rsidR="00B608F3" w:rsidRPr="00537FEF" w:rsidRDefault="00B608F3">
      <w:pPr>
        <w:pStyle w:val="SingleTxtG"/>
        <w:tabs>
          <w:tab w:val="right" w:pos="851"/>
        </w:tabs>
        <w:spacing w:before="240"/>
        <w:rPr>
          <w:b/>
          <w:bCs/>
        </w:rPr>
      </w:pPr>
      <w:r w:rsidRPr="00537FEF">
        <w:rPr>
          <w:b/>
          <w:bCs/>
        </w:rPr>
        <w:t>Artículo 5 b): Derecho a la seguridad</w:t>
      </w:r>
    </w:p>
    <w:p w:rsidR="00B608F3" w:rsidRPr="00644851" w:rsidRDefault="00B608F3">
      <w:pPr>
        <w:pStyle w:val="SingleTxtG"/>
        <w:tabs>
          <w:tab w:val="right" w:pos="851"/>
        </w:tabs>
      </w:pPr>
      <w:r>
        <w:t>201.</w:t>
      </w:r>
      <w:r>
        <w:tab/>
        <w:t xml:space="preserve">A las aclaraciones que incluíamos en nuestro anterior informe cabe añadir que la legislación nacional yemení incluye numerosas medidas a fin de salvaguardar este derecho de obligada observancia para cuantos aplican </w:t>
      </w:r>
      <w:smartTag w:uri="urn:schemas-microsoft-com:office:smarttags" w:element="PersonName">
        <w:smartTagPr>
          <w:attr w:name="ProductID" w:val="la ley. As￭"/>
        </w:smartTagPr>
        <w:r>
          <w:t>la Ley. Así</w:t>
        </w:r>
      </w:smartTag>
      <w:r>
        <w:t>, en el artículo 53.8 de la Ley del Poder Judicial leemos: “El Ministerio Fiscal supervisará e inspeccionará los centros de detención, las instituciones penitenciarias y los reformatorios de menores con objeto de cerciorarse de la legitimidad de la detención o el arresto”.</w:t>
      </w:r>
    </w:p>
    <w:p w:rsidR="00B608F3" w:rsidRPr="00644851" w:rsidRDefault="00B608F3">
      <w:pPr>
        <w:pStyle w:val="SingleTxtG"/>
        <w:tabs>
          <w:tab w:val="right" w:pos="851"/>
        </w:tabs>
      </w:pPr>
      <w:r>
        <w:t>202.</w:t>
      </w:r>
      <w:r>
        <w:tab/>
        <w:t xml:space="preserve">El artículo 11 de </w:t>
      </w:r>
      <w:smartTag w:uri="urn:schemas-microsoft-com:office:smarttags" w:element="PersonName">
        <w:smartTagPr>
          <w:attr w:name="ProductID" w:val="la Ley N"/>
        </w:smartTagPr>
        <w:r>
          <w:t>la Ley N</w:t>
        </w:r>
      </w:smartTag>
      <w:r>
        <w:t>º 13/1994 a modo de Ley de Enjuiciamiento Criminal, por su parte, dispone que “la libertad personal está garantizada. Ningún ciudadano será acusado de la comisión de un delito ni su libertad ambulatoria será restringida salvo por orden de la autoridad competente y con sujeción a la Ley”. Y su artículo 13 continúa: “El que tenga conocimiento de la detención o arresto de una persona sin justificación legal o en lugar no adecuado a tal fin deberá ponerlo en conocimiento del Ministerio Fiscal. Éste se trasladará inmediatamente a fin de poner en libertad a la persona retenida sin justa causa legal. Si finalmente resultara que el arresto está legalmente justificado, el privado de libertad será trasladado a una institución penitenciaria. En todos los casos se levantará acta de lo actuado”.</w:t>
      </w:r>
    </w:p>
    <w:p w:rsidR="00B608F3" w:rsidRPr="00644851" w:rsidRDefault="00B608F3">
      <w:pPr>
        <w:pStyle w:val="SingleTxtG"/>
        <w:tabs>
          <w:tab w:val="right" w:pos="851"/>
        </w:tabs>
      </w:pPr>
      <w:r>
        <w:t>203.</w:t>
      </w:r>
      <w:r>
        <w:tab/>
        <w:t>El artículo 72 de dicho cuerpo legal afirma: “La orden de detención deberá estar escrita y portar la firma de su autorizante</w:t>
      </w:r>
      <w:r w:rsidRPr="00644851">
        <w:t>.</w:t>
      </w:r>
      <w:r>
        <w:t xml:space="preserve"> La orden también podrá ser de viva voz, siempre que sea ejecutada en presencia de su autorizante. En cualquier otro caso, quien practique la detención deberá responder de la misma”. El artículo 106 obliga al oficial responsable de cada comisaría de policía a registrar todas y cada una de las detenciones practicadas en un libro que se custodiará a tal fin y en el que se indicará el nombre y rango del agente responsable de la detención, el modo en que se practicó, su fecha, hora y razón y el momento en que se puso fin al arresto. Diariamente se hará copia de dicho libro especificando todas las detenciones y los datos relativos a las mismas y se presentará, regularmente, al Ministerio Público.</w:t>
      </w:r>
    </w:p>
    <w:p w:rsidR="00B608F3" w:rsidRDefault="00B608F3">
      <w:pPr>
        <w:pStyle w:val="SingleTxtG"/>
        <w:tabs>
          <w:tab w:val="right" w:pos="851"/>
        </w:tabs>
      </w:pPr>
      <w:r>
        <w:t>204.</w:t>
      </w:r>
      <w:r>
        <w:tab/>
        <w:t>Sólo se podrá allanar una vivienda para ejecutar la orden de detención cuando concurra alguno de los supuestos previstos en el artículo 173 y que enumeramos a continuación:</w:t>
      </w:r>
    </w:p>
    <w:p w:rsidR="00B608F3" w:rsidRDefault="00B608F3">
      <w:pPr>
        <w:pStyle w:val="SingleTxtG"/>
        <w:tabs>
          <w:tab w:val="right" w:pos="851"/>
        </w:tabs>
      </w:pPr>
      <w:r>
        <w:tab/>
        <w:t>a)</w:t>
      </w:r>
      <w:r>
        <w:tab/>
        <w:t>Que el allanamiento haya sido expresamente autorizado por el Ministerio Fiscal o la autoridad judicial.</w:t>
      </w:r>
    </w:p>
    <w:p w:rsidR="00B608F3" w:rsidRDefault="00B608F3">
      <w:pPr>
        <w:pStyle w:val="SingleTxtG"/>
        <w:tabs>
          <w:tab w:val="right" w:pos="851"/>
        </w:tabs>
      </w:pPr>
      <w:r>
        <w:tab/>
        <w:t>b)</w:t>
      </w:r>
      <w:r>
        <w:tab/>
        <w:t>Que la persona que se desea detener haya cometido un delito flagrante.</w:t>
      </w:r>
    </w:p>
    <w:p w:rsidR="00B608F3" w:rsidRDefault="00B608F3">
      <w:pPr>
        <w:pStyle w:val="SingleTxtG"/>
        <w:tabs>
          <w:tab w:val="right" w:pos="851"/>
        </w:tabs>
      </w:pPr>
      <w:r>
        <w:tab/>
        <w:t>c)</w:t>
      </w:r>
      <w:r>
        <w:tab/>
        <w:t xml:space="preserve">Que la persona que se desea detener haya sido acusada de un delito grave, no haya sido detenida con anterioridad y se tema que pueda darse a </w:t>
      </w:r>
      <w:smartTag w:uri="urn:schemas-microsoft-com:office:smarttags" w:element="PersonName">
        <w:smartTagPr>
          <w:attr w:name="ProductID" w:val="la fuga. Tambi￩n"/>
        </w:smartTagPr>
        <w:r>
          <w:t>la fuga. También</w:t>
        </w:r>
      </w:smartTag>
      <w:r>
        <w:t>, si la persona que se desea detener está en busca y captura.</w:t>
      </w:r>
    </w:p>
    <w:p w:rsidR="00B608F3" w:rsidRDefault="00B608F3">
      <w:pPr>
        <w:pStyle w:val="SingleTxtG"/>
        <w:tabs>
          <w:tab w:val="right" w:pos="851"/>
        </w:tabs>
      </w:pPr>
      <w:r>
        <w:tab/>
        <w:t>d)</w:t>
      </w:r>
      <w:r>
        <w:tab/>
        <w:t>Que la persona que se desea detener haya rehusado entregarse a la autoridad responsable de la ejecución de la orden de detención o haya opuesto resistencia a la misma.</w:t>
      </w:r>
    </w:p>
    <w:p w:rsidR="00B608F3" w:rsidRPr="00644851" w:rsidRDefault="00B608F3">
      <w:pPr>
        <w:pStyle w:val="SingleTxtG"/>
        <w:tabs>
          <w:tab w:val="right" w:pos="851"/>
        </w:tabs>
      </w:pPr>
      <w:r>
        <w:tab/>
        <w:t>d)</w:t>
      </w:r>
      <w:r>
        <w:tab/>
        <w:t>Que la ley o la orden de detención afirmen expresamente que la persona objeto de la detención será apresado dondequiera que hallare.</w:t>
      </w:r>
    </w:p>
    <w:p w:rsidR="00B608F3" w:rsidRDefault="00B608F3">
      <w:pPr>
        <w:pStyle w:val="SingleTxtG"/>
        <w:tabs>
          <w:tab w:val="right" w:pos="851"/>
        </w:tabs>
      </w:pPr>
      <w:r>
        <w:t>205.</w:t>
      </w:r>
      <w:r>
        <w:tab/>
        <w:t xml:space="preserve">La autoridad judicial y el instructor podrán, de conformidad con el artículo 174, ordenar la detención de cualquier persona o emplazarlo a comparecer cuando existan indicios fundados que permitan imputarle la comisión de un delito. El artículo 175, por su parte, dispone que “si el inculpado se abstuviera sin justa causa de comparecer pese a haber sido emplazado, se temiera que pudiera darse a la fuga, no tuviera residencia conocida o se tratara de un delito fragrante, el Instructor podrá decretar orden de detención a fin de hacerlo comparecer incluso si el hecho imputado no permitiera la prisión preventiva”. </w:t>
      </w:r>
    </w:p>
    <w:p w:rsidR="00B608F3" w:rsidRDefault="00B608F3">
      <w:pPr>
        <w:pStyle w:val="SingleTxtG"/>
        <w:tabs>
          <w:tab w:val="right" w:pos="851"/>
        </w:tabs>
      </w:pPr>
      <w:r>
        <w:t>206.</w:t>
      </w:r>
      <w:r>
        <w:tab/>
        <w:t>Artículo 192: “Los fiscales visitarán las instituciones penitenciarias de su circunscripción territorial y verificarán que ninguna persona se encuentra detenida de forma ilegal. Los fiscales supervisarán los registros de detenidos y las órdenes de detención y de prisión y custodiarán copias de las mismas, así como se pondrán en contacto con cualquier detenido que desee formularles una queja. Los directores de las instituciones penitenciarias deberán prestarles todo el auxilio necesario a fin de que tengan acceso a la información que requieran”.</w:t>
      </w:r>
    </w:p>
    <w:p w:rsidR="00B608F3" w:rsidRDefault="00B608F3">
      <w:pPr>
        <w:pStyle w:val="SingleTxtG"/>
        <w:tabs>
          <w:tab w:val="right" w:pos="851"/>
        </w:tabs>
      </w:pPr>
      <w:r>
        <w:t>207.</w:t>
      </w:r>
      <w:r>
        <w:tab/>
        <w:t>Por otro lado, en el artículo 8 de la Ley de Prisiones leemos: “</w:t>
      </w:r>
      <w:r w:rsidRPr="006448B8">
        <w:t>Nadie ser</w:t>
      </w:r>
      <w:r>
        <w:t xml:space="preserve">á encarcelado ni se admitirá su ingreso </w:t>
      </w:r>
      <w:r w:rsidRPr="006448B8">
        <w:t xml:space="preserve">en prisión </w:t>
      </w:r>
      <w:r>
        <w:t>si no es en</w:t>
      </w:r>
      <w:r w:rsidRPr="006448B8">
        <w:t xml:space="preserve"> ejecución de una sentencia </w:t>
      </w:r>
      <w:r>
        <w:t xml:space="preserve">firme </w:t>
      </w:r>
      <w:r w:rsidRPr="006448B8">
        <w:t>debidamente firmada por el juez competente o</w:t>
      </w:r>
      <w:r>
        <w:t xml:space="preserve"> en ejecución</w:t>
      </w:r>
      <w:r w:rsidRPr="006448B8">
        <w:t xml:space="preserve"> </w:t>
      </w:r>
      <w:r>
        <w:t xml:space="preserve">de </w:t>
      </w:r>
      <w:r w:rsidRPr="006448B8">
        <w:t>una</w:t>
      </w:r>
      <w:r>
        <w:t xml:space="preserve"> orden de ingreso en prisión conforme al modelo diseñado al efecto, firmada por el Fiscal competente y debidamente</w:t>
      </w:r>
      <w:r w:rsidRPr="006448B8">
        <w:t xml:space="preserve"> </w:t>
      </w:r>
      <w:r>
        <w:t>sellada</w:t>
      </w:r>
      <w:r w:rsidRPr="006448B8">
        <w:t xml:space="preserve"> con </w:t>
      </w:r>
      <w:r>
        <w:t>el</w:t>
      </w:r>
      <w:r w:rsidRPr="006448B8">
        <w:t xml:space="preserve"> cuño oficial </w:t>
      </w:r>
      <w:r>
        <w:t>del Estado”. Y en su artículo 10: “No se aceptará el ingreso en prisión de ninguna persona que no haya sido condenada a pena de prisión en virtud de sentencia firme. Sólo se exceptuarán de esta norma los acusados de delitos de extrema gravedad social</w:t>
      </w:r>
      <w:r w:rsidRPr="00046682">
        <w:t xml:space="preserve"> </w:t>
      </w:r>
      <w:r>
        <w:t>contra los que la Fiscalía o el Tribunal competente hubieran dictado orden de detención preventiva, respectivamente, durante la fase de instrucción o de juicio oral”. Por último, el artículo 4 del reglamento ejecutivo de la Ley de Prisiones establece entre las funciones de los directores de prisiones verificar que todas las sentencias, autos o resoluciones de prisión, arresto o excarcelación a él presentadas han sido dictadas por una autoridad judicial competente y son conformes a derecho en cuanto a forma.</w:t>
      </w:r>
    </w:p>
    <w:p w:rsidR="00B608F3" w:rsidRDefault="00B608F3">
      <w:pPr>
        <w:pStyle w:val="SingleTxtG"/>
        <w:tabs>
          <w:tab w:val="right" w:pos="851"/>
        </w:tabs>
      </w:pPr>
      <w:r>
        <w:t>208.</w:t>
      </w:r>
      <w:r>
        <w:tab/>
        <w:t xml:space="preserve">Debemos también señalar aquí que en nuestro anterior informe se hacía cumplida referencia a las garantías de diversa índole con que el Código Penal salvaguarda los derechos de los ciudadanos. Dicho cuerpo legal contiene disposiciones expresas y claras que prohíben toda forma de atentado contra las personas y castigan a los funcionarios públicos que en el ejercicio de sus funciones vulneren los derechos y libertades de las personas (artículos </w:t>
      </w:r>
      <w:smartTag w:uri="urn:schemas-microsoft-com:office:smarttags" w:element="metricconverter">
        <w:smartTagPr>
          <w:attr w:name="ProductID" w:val="166 a"/>
        </w:smartTagPr>
        <w:r>
          <w:t>166 a</w:t>
        </w:r>
      </w:smartTag>
      <w:r>
        <w:t xml:space="preserve"> 169 y 246). Su artículo 247 dispone que “los que preparen, presten, alquilen u ofrezcan locales para su uso como prisiones o lugares de detención ilegal, aunque no hayan participado en la detención y arresto o encarcelamiento, serán castigados con pena de prisión de hasta tres años o multa”.</w:t>
      </w:r>
    </w:p>
    <w:p w:rsidR="00B608F3" w:rsidRDefault="00B608F3">
      <w:pPr>
        <w:pStyle w:val="SingleTxtG"/>
        <w:tabs>
          <w:tab w:val="right" w:pos="851"/>
        </w:tabs>
      </w:pPr>
      <w:r>
        <w:t>209.</w:t>
      </w:r>
      <w:r>
        <w:tab/>
        <w:t>En el artículo 41 de la Ley de Prisiones leemos: “Los que admitan a una persona en prisión sin orden escrita dictada por un tribunal competente o por el Ministerio Fiscal serán castigados con pena de prisión de más de cinco años y/o multa de 10.000 riales”.</w:t>
      </w:r>
    </w:p>
    <w:p w:rsidR="00B608F3" w:rsidRDefault="00B608F3">
      <w:pPr>
        <w:pStyle w:val="SingleTxtG"/>
        <w:tabs>
          <w:tab w:val="right" w:pos="851"/>
        </w:tabs>
      </w:pPr>
      <w:r>
        <w:t>210.</w:t>
      </w:r>
      <w:r>
        <w:tab/>
        <w:t>También la Ley de Enjuiciamiento Criminal recoge en diversos de sus preceptos las actuaciones de obligado cumplimiento en caso de que los agentes de la policía vulneren los derechos de las personas. Concretamente su artículo 85 establece que “la policía judicial depende funcionalmente del Fiscal y, a los fines de velar por el cumplimiento de la ley, se halla sujeta a su supervisión. El Fiscal podrá solicitar a la autoridad competente que investigue a los agentes que incumplan su deber o incurran en falta de diligencia. También podrá interesar que se les incoe expediente disciplinario, sin perjuicio de que se adopten las medidas penales que correspondan”.</w:t>
      </w:r>
    </w:p>
    <w:p w:rsidR="00B608F3" w:rsidRDefault="00B608F3">
      <w:pPr>
        <w:pStyle w:val="SingleTxtG"/>
        <w:tabs>
          <w:tab w:val="right" w:pos="851"/>
        </w:tabs>
      </w:pPr>
      <w:r>
        <w:t>211.</w:t>
      </w:r>
      <w:r>
        <w:tab/>
        <w:t>Artículo 86: “Si a juicio del Fiscal la falta cometida por el agente de la policía judicial es grave o la sanción decretada insuficiente, o si la instancia administrativa no responde a la solicitud del Fiscal interesando el procesamiento del agente, se podrá dar traslado de la causa al Tribunal de Apelación a fin de que resuelva si procede su destitución, todo ello sin perjuicio de que se adopten las medidas penales que correspondan. El Tribunal de Apelación podrá, de oficio o a solicitud de su Presidente, estimar la demanda de destitución del agente en los supuestos previstos en el párrafo anterior”.</w:t>
      </w:r>
    </w:p>
    <w:p w:rsidR="00B608F3" w:rsidRDefault="00B608F3">
      <w:pPr>
        <w:pStyle w:val="SingleTxtG"/>
        <w:tabs>
          <w:tab w:val="right" w:pos="851"/>
        </w:tabs>
      </w:pPr>
      <w:r>
        <w:t>212.</w:t>
      </w:r>
      <w:r>
        <w:tab/>
        <w:t>Artículo 87: “Cuando le sea planteado un caso en relación a lo previsto en el artículo anterior, el Tribunal de Apelación incoará diligencias previas a fin de oír al Fiscal y al agente amonestado. El agente deberá haber sido previamente informado de los cargos que por incumplimiento de los deberes inherentes al cargo se le imputan. El agente podrá solicitar asistencia letrada y, en todos los casos, deberá darse curso a las actuaciones en la sala de deliberación”.</w:t>
      </w:r>
    </w:p>
    <w:p w:rsidR="00B608F3" w:rsidRDefault="00B608F3">
      <w:pPr>
        <w:pStyle w:val="SingleTxtG"/>
        <w:tabs>
          <w:tab w:val="right" w:pos="851"/>
        </w:tabs>
      </w:pPr>
      <w:r>
        <w:t>213.</w:t>
      </w:r>
      <w:r>
        <w:tab/>
        <w:t>A propósito de la destitución del agente, el artículo 88 añade que “sin perjuicio de las sanciones disciplinarias que sus responsables administrativos le hubieran impuesto o pudieran imponerle, el Tribunal Provincial de Apelación podrá amonestarlo o destituirlo temporal o definitivamente para el ejercicio del cargo en la circunscripción territorial del dicho Tribunal o en todo el territorio de la República”. El artículo 89 dispone que “la destitución definitiva del agente supondrá su separación irreversible del cargo. La destitución parcial, limitada a una circunscripción judicial concreta, supondrá su traslado de la misma”. El artículo 90 establece que “las resoluciones dictadas por el Tribunal de Apelación contra los agentes de la policía judicial deberán comunicarse a las autoridades de las que los mismos dependan funcionalmente, así como al Ministerio Fiscal”.</w:t>
      </w:r>
    </w:p>
    <w:p w:rsidR="00B608F3" w:rsidRDefault="00B608F3">
      <w:pPr>
        <w:pStyle w:val="SingleTxtG"/>
        <w:tabs>
          <w:tab w:val="right" w:pos="851"/>
        </w:tabs>
        <w:spacing w:before="240"/>
      </w:pPr>
      <w:r>
        <w:rPr>
          <w:b/>
          <w:bCs/>
        </w:rPr>
        <w:t>Programas de formación</w:t>
      </w:r>
    </w:p>
    <w:p w:rsidR="00B608F3" w:rsidRDefault="00B608F3">
      <w:pPr>
        <w:pStyle w:val="SingleTxtG"/>
        <w:tabs>
          <w:tab w:val="right" w:pos="851"/>
        </w:tabs>
      </w:pPr>
      <w:r>
        <w:t>214.</w:t>
      </w:r>
      <w:r>
        <w:tab/>
        <w:t>Las instancias gubernamentales conexas y las asociaciones de la sociedad civil han llevado a cabo diversas actuaciones formativas destinadas a la policía judicial. En 2008, por ejemplo, se realizaron más de 615 cursos diferentes, internos y externos, en los que participaron 30.504 oficiales y agentes, 530 de los cuales eran mujeres. Además, se ha inaugurado un Centro de Investigaciones y Estudios de Seguridad.</w:t>
      </w:r>
    </w:p>
    <w:p w:rsidR="00B608F3" w:rsidRDefault="00B608F3">
      <w:pPr>
        <w:pStyle w:val="SingleTxtG"/>
        <w:tabs>
          <w:tab w:val="right" w:pos="851"/>
        </w:tabs>
        <w:spacing w:before="240"/>
      </w:pPr>
      <w:r>
        <w:rPr>
          <w:b/>
          <w:bCs/>
        </w:rPr>
        <w:t>Servicios prestados a la sociedad</w:t>
      </w:r>
    </w:p>
    <w:p w:rsidR="00B608F3" w:rsidRDefault="00B608F3">
      <w:pPr>
        <w:pStyle w:val="SingleTxtG"/>
        <w:tabs>
          <w:tab w:val="right" w:pos="851"/>
        </w:tabs>
      </w:pPr>
      <w:r>
        <w:t>215.</w:t>
      </w:r>
      <w:r>
        <w:tab/>
        <w:t xml:space="preserve">Se han realizado dos encuestas de campo cuyo fin último es colaborar a generar un clima de confianza y cooperación entre la policía y los ciudadanos y modernizar los servicios de seguridad en respuesta a las necesidades sociales. La primera de dichas encuestas, diseñada para sondear la opinión ciudadana sobre la policía y sus servicios a la sociedad, cubrió 6.000 muestras. En la segunda se entrevistaron 640 agentes pertenecientes a las diferentes unidades de policía, incluyendo agentes de patrulla y de oficina, con objeto de sondear su opinión sobre su trabajo, su nivel de satisfacción laboral y el nivel de los servicios que prestan a </w:t>
      </w:r>
      <w:smartTag w:uri="urn:schemas-microsoft-com:office:smarttags" w:element="PersonName">
        <w:smartTagPr>
          <w:attr w:name="ProductID" w:val="la sociedad. Los"/>
        </w:smartTagPr>
        <w:r>
          <w:t>la sociedad. Los</w:t>
        </w:r>
      </w:smartTag>
      <w:r>
        <w:t xml:space="preserve"> resultados de ambas encuestas fueron discutidos en el XIX Congreso Anual de mandos del Ministerio del Interior y se aplicarán al plan de trabajo de 2009.</w:t>
      </w:r>
    </w:p>
    <w:p w:rsidR="00B608F3" w:rsidRPr="00B625ED" w:rsidRDefault="00B608F3">
      <w:pPr>
        <w:pStyle w:val="SingleTxtG"/>
        <w:tabs>
          <w:tab w:val="right" w:pos="851"/>
        </w:tabs>
        <w:spacing w:before="240"/>
        <w:rPr>
          <w:i/>
          <w:iCs/>
        </w:rPr>
      </w:pPr>
      <w:r>
        <w:rPr>
          <w:i/>
          <w:iCs/>
        </w:rPr>
        <w:t>Inspecciones en los centros de detención e internamiento</w:t>
      </w:r>
    </w:p>
    <w:p w:rsidR="00B608F3" w:rsidRDefault="00B608F3">
      <w:pPr>
        <w:pStyle w:val="SingleTxtG"/>
        <w:tabs>
          <w:tab w:val="right" w:pos="851"/>
        </w:tabs>
      </w:pPr>
      <w:r>
        <w:t>216.</w:t>
      </w:r>
      <w:r>
        <w:tab/>
        <w:t xml:space="preserve">En 2006, los órganos fiscales de los tribunales de primera instancia y apelación realizaron un total de 4.214 inspecciones </w:t>
      </w:r>
      <w:r w:rsidRPr="006F396D">
        <w:rPr>
          <w:i/>
          <w:iCs/>
        </w:rPr>
        <w:t>in situ</w:t>
      </w:r>
      <w:r>
        <w:t xml:space="preserve"> en centros de detención e internamiento y centros penitenciarios.</w:t>
      </w:r>
    </w:p>
    <w:p w:rsidR="00B608F3" w:rsidRPr="000E76F0" w:rsidRDefault="00B608F3">
      <w:pPr>
        <w:pStyle w:val="SingleTxtG"/>
        <w:tabs>
          <w:tab w:val="right" w:pos="851"/>
        </w:tabs>
        <w:spacing w:before="240"/>
        <w:rPr>
          <w:i/>
          <w:iCs/>
        </w:rPr>
      </w:pPr>
      <w:r>
        <w:rPr>
          <w:i/>
          <w:iCs/>
        </w:rPr>
        <w:t>Actuaciones disciplinarias</w:t>
      </w:r>
    </w:p>
    <w:p w:rsidR="00B608F3" w:rsidRDefault="00B608F3">
      <w:pPr>
        <w:pStyle w:val="SingleTxtG"/>
        <w:tabs>
          <w:tab w:val="right" w:pos="851"/>
        </w:tabs>
      </w:pPr>
      <w:r>
        <w:t>217.</w:t>
      </w:r>
      <w:r>
        <w:tab/>
        <w:t xml:space="preserve">El Ministerio Fiscal investigó en 2006 diferentes demandas de vulneración del derecho a la seguridad y a </w:t>
      </w:r>
      <w:smartTag w:uri="urn:schemas-microsoft-com:office:smarttags" w:element="PersonName">
        <w:smartTagPr>
          <w:attr w:name="ProductID" w:val="la vida. En"/>
        </w:smartTagPr>
        <w:r>
          <w:t>la vida. En</w:t>
        </w:r>
      </w:smartTag>
      <w:r>
        <w:t xml:space="preserve"> 22 casos se dio traslado de las actuaciones a las instancias judiciales competentes. En el resto de los casos, los consejos disciplinarios decretaron medidas jurídicas ante las instancias policiales pertinentes.</w:t>
      </w:r>
    </w:p>
    <w:p w:rsidR="00B608F3" w:rsidRDefault="00B608F3">
      <w:pPr>
        <w:pStyle w:val="SingleTxtG"/>
        <w:tabs>
          <w:tab w:val="right" w:pos="851"/>
        </w:tabs>
      </w:pPr>
      <w:r>
        <w:t>218.</w:t>
      </w:r>
      <w:r>
        <w:tab/>
        <w:t>En 2007, el Ministerio Fiscal investigó 29 actuaciones relacionadas con la vulneración del derecho a la seguridad y a la vida protagonizadas por agentes de la policía.</w:t>
      </w:r>
    </w:p>
    <w:p w:rsidR="00B608F3" w:rsidRDefault="00B608F3">
      <w:pPr>
        <w:pStyle w:val="SingleTxtG"/>
        <w:tabs>
          <w:tab w:val="right" w:pos="851"/>
        </w:tabs>
      </w:pPr>
      <w:r>
        <w:t>219.</w:t>
      </w:r>
      <w:r>
        <w:tab/>
        <w:t>En total, 14 personas fueron puestas a disposición de los tribunales y consejos disciplinarios. De ellos, 7 individuos fueron cesados y los otros 7 oficiales y agentes fueron puestos a disposición de la Fiscalía.</w:t>
      </w:r>
    </w:p>
    <w:p w:rsidR="00B608F3" w:rsidRDefault="00B608F3">
      <w:pPr>
        <w:pStyle w:val="SingleTxtG"/>
        <w:tabs>
          <w:tab w:val="right" w:pos="851"/>
        </w:tabs>
        <w:spacing w:before="240"/>
      </w:pPr>
      <w:r>
        <w:rPr>
          <w:i/>
          <w:iCs/>
        </w:rPr>
        <w:t xml:space="preserve">Concienciación </w:t>
      </w:r>
    </w:p>
    <w:p w:rsidR="00B608F3" w:rsidRDefault="00B608F3">
      <w:pPr>
        <w:pStyle w:val="SingleTxtG"/>
        <w:tabs>
          <w:tab w:val="right" w:pos="851"/>
        </w:tabs>
      </w:pPr>
      <w:r>
        <w:t>220.</w:t>
      </w:r>
      <w:r>
        <w:tab/>
        <w:t>El 16 de agosto de 2006 se puso en funcionamiento la página web de la Fiscalía del Estado. El sitio incluye diversa legislación yemení, como el texto constitucional y diferentes leyes y reglamentos ejecutivos que la Fiscalía ha reunido y editado en forma de cuadernillos descargables. El sitio dispone también de un motor de búsqueda de disposiciones legislativas que permite al visitante encontrar todos los artículos que contengan un cierto término junto al número que identifica al precepto y el capítulo y título del cuerpo legal en que se inserta. El sitio incluye igualmente diversos tratados bilaterales, regionales e internacionales, así como circulares periódicas dictadas por la Fiscalía del Estado. Incluye asimismo los informes anuales</w:t>
      </w:r>
      <w:r w:rsidRPr="00321E94">
        <w:t xml:space="preserve"> </w:t>
      </w:r>
      <w:r>
        <w:t>de actuaciones del Ministerio Público, comenzando por el primero de ellos. El visitante puede enviar denuncias y comunicaciones a través del sitio, las cuales son contestadas mediante correo electrónico. Por último, el sitio dispone también de información sobre las diferentes circunscripciones y delegaciones de la Fiscalía del Estado y sus competencias.</w:t>
      </w:r>
    </w:p>
    <w:p w:rsidR="00B608F3" w:rsidRPr="000E76F0" w:rsidRDefault="00B608F3">
      <w:pPr>
        <w:pStyle w:val="SingleTxtG"/>
        <w:tabs>
          <w:tab w:val="right" w:pos="851"/>
        </w:tabs>
        <w:spacing w:before="240"/>
      </w:pPr>
      <w:r>
        <w:rPr>
          <w:b/>
          <w:bCs/>
        </w:rPr>
        <w:t>Artículo 5 c): Derechos políticos</w:t>
      </w:r>
      <w:r>
        <w:t xml:space="preserve"> </w:t>
      </w:r>
    </w:p>
    <w:p w:rsidR="00B608F3" w:rsidRDefault="00B608F3">
      <w:pPr>
        <w:pStyle w:val="SingleTxtG"/>
        <w:tabs>
          <w:tab w:val="right" w:pos="851"/>
        </w:tabs>
      </w:pPr>
      <w:r>
        <w:t>221.</w:t>
      </w:r>
      <w:r>
        <w:tab/>
        <w:t>Remitimos al respecto a nuestro anterior informe, donde se ofrecía una explicación detallada de estos principios, con objeto de evitar reiteraciones innecesarias. El Yemen ratifica por la presente su adhesión al sistema democrático a través de la celebración de elecciones parlamentarias, presidenciales y locales en sus plazos establecidos. Las últimas fueron las elecciones presidenciales y locales que tuvieron lugar el 20 de septiembre de 2006 y las organizaciones civiles locales, regionales e internacionales fueron testigos de su éxito.</w:t>
      </w:r>
    </w:p>
    <w:p w:rsidR="00B608F3" w:rsidRDefault="00B608F3">
      <w:pPr>
        <w:pStyle w:val="SingleTxtG"/>
        <w:tabs>
          <w:tab w:val="right" w:pos="851"/>
        </w:tabs>
      </w:pPr>
      <w:r>
        <w:t>222.</w:t>
      </w:r>
      <w:r>
        <w:tab/>
      </w:r>
      <w:smartTag w:uri="urn:schemas-microsoft-com:office:smarttags" w:element="PersonName">
        <w:smartTagPr>
          <w:attr w:name="ProductID" w:val="La Comisi￳n Electoral Superior"/>
        </w:smartTagPr>
        <w:r>
          <w:t>La Comisión Electoral Superior</w:t>
        </w:r>
      </w:smartTag>
      <w:r>
        <w:t xml:space="preserve"> estableció un estricto sistema de control de la actuación de los medios de comunicación durante el proceso electoral en aplicación de las disposiciones legales que garantizan una cobertura informativa equitativa de las campañas electorales. La Comisión se dirigió a los diferentes medios de comunicación y los instó a mantener un compromiso estricto con las disposiciones de </w:t>
      </w:r>
      <w:smartTag w:uri="urn:schemas-microsoft-com:office:smarttags" w:element="PersonName">
        <w:smartTagPr>
          <w:attr w:name="ProductID" w:val="la Ley Electoral"/>
        </w:smartTagPr>
        <w:r>
          <w:t>la Ley Electoral</w:t>
        </w:r>
      </w:smartTag>
      <w:r>
        <w:t xml:space="preserve"> en materia de propaganda electoral. La Comisión pidió a dichas instancias que procedan al arresto de cuantos violen dichas normas y los pongan a disposición judicial a fin de que reciban un castigo justo. El proceder del Ministerio de Información no dejó lugar a sospechas y asignó a todos los candidatos una representación equitativa en sus programaciones electorales radiofónicas y televisivas. Todos los observadores fueron testigos de ello y lo elogiaron. La asignación de espacios a los candidatos para la emisión de propaganda electoral fue equitativa y sin interferencias.</w:t>
      </w:r>
    </w:p>
    <w:p w:rsidR="00B608F3" w:rsidRDefault="00B608F3">
      <w:pPr>
        <w:pStyle w:val="SingleTxtG"/>
        <w:tabs>
          <w:tab w:val="right" w:pos="851"/>
        </w:tabs>
      </w:pPr>
      <w:r>
        <w:t>223.</w:t>
      </w:r>
      <w:r>
        <w:tab/>
        <w:t xml:space="preserve">La resolución del Presidente de </w:t>
      </w:r>
      <w:smartTag w:uri="urn:schemas-microsoft-com:office:smarttags" w:element="PersonName">
        <w:smartTagPr>
          <w:attr w:name="ProductID" w:val="La Comisi￳n Electoral Superior"/>
        </w:smartTagPr>
        <w:r>
          <w:t>la Comisión Electoral Superior</w:t>
        </w:r>
      </w:smartTag>
      <w:r>
        <w:t xml:space="preserve"> de 2006 por la que se viene a aprobar la </w:t>
      </w:r>
      <w:r w:rsidRPr="00DB3937">
        <w:rPr>
          <w:i/>
          <w:iCs/>
        </w:rPr>
        <w:t>Guía para los consejos locales en materia de propaganda electoral</w:t>
      </w:r>
      <w:r>
        <w:t xml:space="preserve"> incluye una serie de normas y disposiciones por las que se ha de regir el proceso democrático. Entre ellas cabe destacar la que ocupa el artículo 6, según el cual todos los candidatos, electores, partidos y formaciones políticas deberán acomodar su propaganda electoral a las restricciones y normas que se exponen a continuación:</w:t>
      </w:r>
    </w:p>
    <w:p w:rsidR="00B608F3" w:rsidRDefault="00B608F3">
      <w:pPr>
        <w:pStyle w:val="Bullet1G"/>
      </w:pPr>
      <w:r>
        <w:t>Adhesión a los principios y fines de la revolución yemení.</w:t>
      </w:r>
    </w:p>
    <w:p w:rsidR="00B608F3" w:rsidRDefault="00B608F3">
      <w:pPr>
        <w:pStyle w:val="Bullet1G"/>
      </w:pPr>
      <w:r>
        <w:t xml:space="preserve">Cumplimiento de la Constitución, las leyes y reglamentos en vigor, así como de las resoluciones e instrucciones dimanantes de </w:t>
      </w:r>
      <w:smartTag w:uri="urn:schemas-microsoft-com:office:smarttags" w:element="PersonName">
        <w:smartTagPr>
          <w:attr w:name="ProductID" w:val="la Comisi￳n Electoral Superior."/>
        </w:smartTagPr>
        <w:r>
          <w:t>la Comisión Electoral Superior.</w:t>
        </w:r>
      </w:smartTag>
    </w:p>
    <w:p w:rsidR="00B608F3" w:rsidRPr="00123A56" w:rsidRDefault="00B608F3">
      <w:pPr>
        <w:pStyle w:val="Bullet1G"/>
      </w:pPr>
      <w:r>
        <w:t xml:space="preserve">No dañar en ningún caso </w:t>
      </w:r>
      <w:r>
        <w:rPr>
          <w:lang w:val="es-ES_tradnl"/>
        </w:rPr>
        <w:t>la unidad nacional o sembrar discordia entre los electores.</w:t>
      </w:r>
    </w:p>
    <w:p w:rsidR="00B608F3" w:rsidRPr="00C6672C" w:rsidRDefault="00B608F3">
      <w:pPr>
        <w:pStyle w:val="Bullet1G"/>
        <w:rPr>
          <w:rFonts w:hint="cs"/>
        </w:rPr>
      </w:pPr>
      <w:r w:rsidRPr="00C6672C">
        <w:rPr>
          <w:lang w:val="es-ES_tradnl"/>
        </w:rPr>
        <w:t xml:space="preserve">No ejercer presión o intimidación, acusar de traición, anatematizar o atraer el voto mediante promesa de </w:t>
      </w:r>
      <w:r>
        <w:rPr>
          <w:lang w:val="es-ES_tradnl"/>
        </w:rPr>
        <w:t>ganancia</w:t>
      </w:r>
      <w:r w:rsidRPr="00C6672C">
        <w:rPr>
          <w:lang w:val="es-ES_tradnl"/>
        </w:rPr>
        <w:t xml:space="preserve"> material</w:t>
      </w:r>
      <w:r>
        <w:rPr>
          <w:lang w:val="es-ES_tradnl"/>
        </w:rPr>
        <w:t xml:space="preserve"> o moral</w:t>
      </w:r>
      <w:r w:rsidRPr="00C6672C">
        <w:rPr>
          <w:lang w:val="es-ES_tradnl"/>
        </w:rPr>
        <w:t xml:space="preserve">, particular o </w:t>
      </w:r>
      <w:r>
        <w:rPr>
          <w:lang w:val="es-ES_tradnl"/>
        </w:rPr>
        <w:t>pública</w:t>
      </w:r>
      <w:r w:rsidRPr="00C6672C">
        <w:rPr>
          <w:lang w:val="es-ES_tradnl"/>
        </w:rPr>
        <w:t xml:space="preserve">, para el </w:t>
      </w:r>
      <w:r>
        <w:rPr>
          <w:lang w:val="es-ES_tradnl"/>
        </w:rPr>
        <w:t>votante</w:t>
      </w:r>
      <w:r w:rsidRPr="00C6672C">
        <w:rPr>
          <w:lang w:val="es-ES_tradnl"/>
        </w:rPr>
        <w:t>.</w:t>
      </w:r>
    </w:p>
    <w:p w:rsidR="00B608F3" w:rsidRPr="00620F47" w:rsidRDefault="00B608F3">
      <w:pPr>
        <w:pStyle w:val="Bullet1G"/>
      </w:pPr>
      <w:r>
        <w:rPr>
          <w:lang w:val="es-ES_tradnl"/>
        </w:rPr>
        <w:t>Respeto al derecho del candidato a expresarse por sí mismo.</w:t>
      </w:r>
    </w:p>
    <w:p w:rsidR="00B608F3" w:rsidRDefault="00B608F3">
      <w:pPr>
        <w:pStyle w:val="SingleTxtG"/>
        <w:tabs>
          <w:tab w:val="right" w:pos="851"/>
        </w:tabs>
        <w:ind w:left="1170"/>
      </w:pPr>
      <w:r>
        <w:t>224.</w:t>
      </w:r>
      <w:r>
        <w:tab/>
        <w:t xml:space="preserve">El artículo 7 de </w:t>
      </w:r>
      <w:smartTag w:uri="urn:schemas-microsoft-com:office:smarttags" w:element="PersonName">
        <w:smartTagPr>
          <w:attr w:name="ProductID" w:val="la citada Gu￭a"/>
        </w:smartTagPr>
        <w:r>
          <w:t xml:space="preserve">la citada </w:t>
        </w:r>
        <w:r w:rsidRPr="00DB3937">
          <w:rPr>
            <w:i/>
            <w:iCs/>
          </w:rPr>
          <w:t>Guía</w:t>
        </w:r>
      </w:smartTag>
      <w:r>
        <w:t xml:space="preserve"> establece que “los candidatos a las elecciones locales podrán aceptar donaciones de personas físicas o jurídicas yemeníes. En ningún caso podrán aceptar ayuda o financiación de Estados o entidades extranjeras”. Artículo 8: “Queda prohibido contratar o emplear a las instituciones e instalaciones públicas para la propaganda electoral. Tampoco podrán utilizarse de forma directa o indirecta sus recursos y medios materiales, ya sean edificios, medios de transporte, dispositivos de comunicaciones, maquinaria o cualquier otro recurso público para tales fines. Las instituciones del Estado no podrán distribuir folletos publicitarios ni llevar a cabo ningún otro acto publicitario a favor o en contra de un candidato o formación política concreta”.</w:t>
      </w:r>
    </w:p>
    <w:p w:rsidR="00B608F3" w:rsidRDefault="00B608F3">
      <w:pPr>
        <w:pStyle w:val="SingleTxtG"/>
        <w:tabs>
          <w:tab w:val="right" w:pos="851"/>
        </w:tabs>
        <w:ind w:left="1170"/>
      </w:pPr>
      <w:r>
        <w:t>225.</w:t>
      </w:r>
      <w:r>
        <w:tab/>
        <w:t xml:space="preserve">Artículo 9: “Sin perjuicio de lo previsto en el artículo 10 de esta </w:t>
      </w:r>
      <w:r w:rsidRPr="00DB3937">
        <w:rPr>
          <w:i/>
          <w:iCs/>
        </w:rPr>
        <w:t>Guía</w:t>
      </w:r>
      <w:r>
        <w:t>, queda prohibida la utilización de oratorios, mezquitas, centros escolares, facultades, institutos, universidades, centros militares, clubes sociales o deportivos e instalaciones públicas para actividades directas o indirectas de propaganda electoral”. Artículo 11: “Queda prohibida la financiación de la propaganda electoral a cargo del erario público o de los presupuestos de los ministerios o las instituciones o entidades públicas”. El artículo 12 prohíbe categóricamente la utilización de la autoridad o de los centros públicos para la realización de actividades de carácter propagandístico destinadas a influir entre los electores a favor de alguno de los candidatos. Artículo 13: “Se prohíbe a los candidatos, sus partidarios y sus formaciones políticas la propaganda engañosa o fraudulenta o que recurra a la descalificación y el descrédito ajeno”.</w:t>
      </w:r>
    </w:p>
    <w:p w:rsidR="00B608F3" w:rsidRDefault="00B608F3">
      <w:pPr>
        <w:pStyle w:val="SingleTxtG"/>
        <w:tabs>
          <w:tab w:val="right" w:pos="851"/>
        </w:tabs>
        <w:ind w:left="1170"/>
      </w:pPr>
      <w:r>
        <w:t>226.</w:t>
      </w:r>
      <w:r>
        <w:tab/>
        <w:t xml:space="preserve">Artículo 43: “Las imprentas y centros de producción informativa adscritos a instituciones del Estado que ofrezcan remuneradamente sus servicios a la ciudadanía no podrán discriminar a ningún candidato, antes bien deberán permitir a todos los candidatos, en condiciones de equidad, la contratación de sus servicios”. Artículo 44: “Se prohíbe la utilización de productos comerciales para la propaganda electoral. No podrán incluirse fotografías, nombres, dibujos, información o referencias a un candidato, partido o formación política en ningún producto comercial. De manera general, queda prohibida la utilización a favor de candidatos de medios propagandísticos que no sean conformes a lo permitido en la legislación en vigor y en las disposiciones de </w:t>
      </w:r>
      <w:smartTag w:uri="urn:schemas-microsoft-com:office:smarttags" w:element="PersonName">
        <w:smartTagPr>
          <w:attr w:name="ProductID" w:val="la presente Gu￭a"/>
        </w:smartTagPr>
        <w:r>
          <w:t xml:space="preserve">la presente </w:t>
        </w:r>
        <w:r w:rsidRPr="00540F0B">
          <w:rPr>
            <w:i/>
            <w:iCs/>
          </w:rPr>
          <w:t>Guía</w:t>
        </w:r>
      </w:smartTag>
      <w:r>
        <w:t>”.</w:t>
      </w:r>
    </w:p>
    <w:p w:rsidR="00B608F3" w:rsidRDefault="00B608F3">
      <w:pPr>
        <w:pStyle w:val="SingleTxtG"/>
        <w:tabs>
          <w:tab w:val="right" w:pos="851"/>
        </w:tabs>
        <w:spacing w:before="240"/>
      </w:pPr>
      <w:r>
        <w:rPr>
          <w:b/>
          <w:bCs/>
        </w:rPr>
        <w:t>Elecciones a los consejos locales de 2006: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525"/>
        <w:gridCol w:w="1344"/>
        <w:gridCol w:w="1498"/>
        <w:gridCol w:w="1412"/>
      </w:tblGrid>
      <w:tr w:rsidR="00B608F3" w:rsidRPr="00FE732C">
        <w:trPr>
          <w:tblHeader/>
          <w:jc w:val="center"/>
        </w:trPr>
        <w:tc>
          <w:tcPr>
            <w:tcW w:w="1588" w:type="dxa"/>
            <w:tcBorders>
              <w:left w:val="nil"/>
              <w:bottom w:val="single" w:sz="12" w:space="0" w:color="auto"/>
              <w:right w:val="nil"/>
            </w:tcBorders>
            <w:shd w:val="clear" w:color="auto" w:fill="auto"/>
          </w:tcPr>
          <w:p w:rsidR="00B608F3" w:rsidRDefault="00B608F3">
            <w:pPr>
              <w:spacing w:before="80" w:after="80" w:line="200" w:lineRule="atLeast"/>
              <w:ind w:right="79"/>
              <w:jc w:val="right"/>
              <w:rPr>
                <w:sz w:val="16"/>
                <w:szCs w:val="16"/>
                <w:rtl/>
                <w:lang w:val="es-ES_tradnl" w:eastAsia="en-US"/>
              </w:rPr>
            </w:pPr>
          </w:p>
        </w:tc>
        <w:tc>
          <w:tcPr>
            <w:tcW w:w="1525" w:type="dxa"/>
            <w:tcBorders>
              <w:left w:val="nil"/>
              <w:bottom w:val="single" w:sz="12" w:space="0" w:color="auto"/>
              <w:right w:val="nil"/>
            </w:tcBorders>
            <w:shd w:val="clear" w:color="auto" w:fill="auto"/>
          </w:tcPr>
          <w:p w:rsidR="00B608F3" w:rsidRDefault="00B608F3">
            <w:pPr>
              <w:spacing w:before="80" w:after="80" w:line="200" w:lineRule="atLeast"/>
              <w:ind w:right="79"/>
              <w:jc w:val="right"/>
              <w:rPr>
                <w:i/>
                <w:iCs/>
                <w:sz w:val="16"/>
                <w:szCs w:val="16"/>
                <w:rtl/>
                <w:lang w:val="es-ES_tradnl" w:eastAsia="en-US"/>
              </w:rPr>
            </w:pPr>
            <w:r>
              <w:rPr>
                <w:i/>
                <w:iCs/>
                <w:sz w:val="16"/>
                <w:szCs w:val="16"/>
                <w:lang w:val="es-ES_tradnl" w:eastAsia="en-US"/>
              </w:rPr>
              <w:t>Número</w:t>
            </w:r>
          </w:p>
        </w:tc>
        <w:tc>
          <w:tcPr>
            <w:tcW w:w="1344" w:type="dxa"/>
            <w:tcBorders>
              <w:left w:val="nil"/>
              <w:bottom w:val="single" w:sz="12" w:space="0" w:color="auto"/>
              <w:right w:val="nil"/>
            </w:tcBorders>
            <w:shd w:val="clear" w:color="auto" w:fill="auto"/>
          </w:tcPr>
          <w:p w:rsidR="00B608F3" w:rsidRDefault="00B608F3">
            <w:pPr>
              <w:spacing w:before="80" w:after="80" w:line="200" w:lineRule="atLeast"/>
              <w:ind w:right="79"/>
              <w:jc w:val="right"/>
              <w:rPr>
                <w:i/>
                <w:iCs/>
                <w:sz w:val="16"/>
                <w:szCs w:val="16"/>
                <w:rtl/>
                <w:lang w:val="es-ES_tradnl" w:eastAsia="en-US"/>
              </w:rPr>
            </w:pPr>
            <w:r>
              <w:rPr>
                <w:i/>
                <w:iCs/>
                <w:sz w:val="16"/>
                <w:szCs w:val="16"/>
                <w:lang w:val="es-ES_tradnl" w:eastAsia="en-US"/>
              </w:rPr>
              <w:t>Varones</w:t>
            </w:r>
          </w:p>
        </w:tc>
        <w:tc>
          <w:tcPr>
            <w:tcW w:w="1498" w:type="dxa"/>
            <w:tcBorders>
              <w:left w:val="nil"/>
              <w:bottom w:val="single" w:sz="12" w:space="0" w:color="auto"/>
              <w:right w:val="nil"/>
            </w:tcBorders>
            <w:shd w:val="clear" w:color="auto" w:fill="auto"/>
          </w:tcPr>
          <w:p w:rsidR="00B608F3" w:rsidRDefault="00B608F3">
            <w:pPr>
              <w:spacing w:before="80" w:after="80" w:line="200" w:lineRule="atLeast"/>
              <w:ind w:right="79"/>
              <w:jc w:val="right"/>
              <w:rPr>
                <w:i/>
                <w:iCs/>
                <w:sz w:val="16"/>
                <w:szCs w:val="16"/>
                <w:rtl/>
                <w:lang w:val="es-ES_tradnl" w:eastAsia="en-US"/>
              </w:rPr>
            </w:pPr>
            <w:r>
              <w:rPr>
                <w:i/>
                <w:iCs/>
                <w:sz w:val="16"/>
                <w:szCs w:val="16"/>
                <w:lang w:val="es-ES_tradnl" w:eastAsia="en-US"/>
              </w:rPr>
              <w:t>Mujeres</w:t>
            </w:r>
          </w:p>
        </w:tc>
        <w:tc>
          <w:tcPr>
            <w:tcW w:w="1412" w:type="dxa"/>
            <w:tcBorders>
              <w:left w:val="nil"/>
              <w:bottom w:val="single" w:sz="12" w:space="0" w:color="auto"/>
              <w:right w:val="nil"/>
            </w:tcBorders>
            <w:shd w:val="clear" w:color="auto" w:fill="auto"/>
          </w:tcPr>
          <w:p w:rsidR="00B608F3" w:rsidRDefault="00B608F3">
            <w:pPr>
              <w:spacing w:before="80" w:after="80" w:line="200" w:lineRule="atLeast"/>
              <w:ind w:right="79"/>
              <w:jc w:val="right"/>
              <w:rPr>
                <w:i/>
                <w:iCs/>
                <w:sz w:val="16"/>
                <w:szCs w:val="16"/>
                <w:rtl/>
                <w:lang w:val="es-ES_tradnl" w:eastAsia="en-US"/>
              </w:rPr>
            </w:pPr>
            <w:r>
              <w:rPr>
                <w:i/>
                <w:iCs/>
                <w:sz w:val="16"/>
                <w:szCs w:val="16"/>
                <w:lang w:val="es-ES_tradnl" w:eastAsia="en-US"/>
              </w:rPr>
              <w:t>Total</w:t>
            </w:r>
          </w:p>
        </w:tc>
      </w:tr>
      <w:tr w:rsidR="00B608F3" w:rsidRPr="00FE732C">
        <w:trPr>
          <w:jc w:val="center"/>
        </w:trPr>
        <w:tc>
          <w:tcPr>
            <w:tcW w:w="1588" w:type="dxa"/>
            <w:tcBorders>
              <w:top w:val="single" w:sz="12" w:space="0" w:color="auto"/>
              <w:left w:val="nil"/>
              <w:bottom w:val="nil"/>
              <w:right w:val="nil"/>
            </w:tcBorders>
            <w:shd w:val="clear" w:color="auto" w:fill="auto"/>
            <w:vAlign w:val="bottom"/>
          </w:tcPr>
          <w:p w:rsidR="00B608F3" w:rsidRPr="00FE732C" w:rsidRDefault="00B608F3">
            <w:pPr>
              <w:spacing w:before="40" w:after="40" w:line="200" w:lineRule="atLeast"/>
              <w:ind w:right="113"/>
              <w:rPr>
                <w:sz w:val="18"/>
                <w:szCs w:val="18"/>
                <w:rtl/>
                <w:lang w:val="es-ES_tradnl" w:eastAsia="en-US"/>
              </w:rPr>
            </w:pPr>
            <w:r w:rsidRPr="00FE732C">
              <w:rPr>
                <w:sz w:val="18"/>
                <w:szCs w:val="18"/>
                <w:lang w:val="es-ES_tradnl" w:eastAsia="en-US"/>
              </w:rPr>
              <w:t>Nº de distritos locales</w:t>
            </w:r>
          </w:p>
        </w:tc>
        <w:tc>
          <w:tcPr>
            <w:tcW w:w="1525" w:type="dxa"/>
            <w:tcBorders>
              <w:top w:val="single" w:sz="12" w:space="0" w:color="auto"/>
              <w:left w:val="nil"/>
              <w:bottom w:val="nil"/>
              <w:right w:val="nil"/>
            </w:tcBorders>
            <w:shd w:val="clear" w:color="auto" w:fill="auto"/>
            <w:vAlign w:val="bottom"/>
          </w:tcPr>
          <w:p w:rsidR="00B608F3" w:rsidRPr="00FE732C" w:rsidRDefault="00B608F3">
            <w:pPr>
              <w:spacing w:before="40" w:after="40" w:line="200" w:lineRule="atLeast"/>
              <w:ind w:right="80"/>
              <w:jc w:val="right"/>
              <w:rPr>
                <w:sz w:val="18"/>
                <w:szCs w:val="18"/>
                <w:rtl/>
                <w:lang w:val="es-ES_tradnl" w:eastAsia="en-US"/>
              </w:rPr>
            </w:pPr>
            <w:r>
              <w:rPr>
                <w:sz w:val="18"/>
                <w:szCs w:val="18"/>
                <w:lang w:val="es-ES_tradnl" w:eastAsia="en-US"/>
              </w:rPr>
              <w:t>333</w:t>
            </w:r>
          </w:p>
        </w:tc>
        <w:tc>
          <w:tcPr>
            <w:tcW w:w="1344" w:type="dxa"/>
            <w:tcBorders>
              <w:top w:val="single" w:sz="12" w:space="0" w:color="auto"/>
              <w:left w:val="nil"/>
              <w:bottom w:val="nil"/>
              <w:right w:val="nil"/>
            </w:tcBorders>
            <w:shd w:val="clear" w:color="auto" w:fill="auto"/>
            <w:vAlign w:val="bottom"/>
          </w:tcPr>
          <w:p w:rsidR="00B608F3" w:rsidRPr="00FE732C" w:rsidRDefault="00B608F3">
            <w:pPr>
              <w:spacing w:before="40" w:after="40" w:line="200" w:lineRule="atLeast"/>
              <w:ind w:right="80"/>
              <w:jc w:val="right"/>
              <w:rPr>
                <w:sz w:val="18"/>
                <w:szCs w:val="18"/>
                <w:rtl/>
                <w:lang w:val="es-ES_tradnl" w:eastAsia="en-US"/>
              </w:rPr>
            </w:pPr>
            <w:r w:rsidRPr="00FE732C">
              <w:rPr>
                <w:sz w:val="18"/>
                <w:szCs w:val="18"/>
                <w:rtl/>
                <w:lang w:val="es-ES_tradnl" w:eastAsia="en-US"/>
              </w:rPr>
              <w:t>-</w:t>
            </w:r>
          </w:p>
        </w:tc>
        <w:tc>
          <w:tcPr>
            <w:tcW w:w="1498" w:type="dxa"/>
            <w:tcBorders>
              <w:top w:val="single" w:sz="12" w:space="0" w:color="auto"/>
              <w:left w:val="nil"/>
              <w:bottom w:val="nil"/>
              <w:right w:val="nil"/>
            </w:tcBorders>
            <w:shd w:val="clear" w:color="auto" w:fill="auto"/>
            <w:vAlign w:val="bottom"/>
          </w:tcPr>
          <w:p w:rsidR="00B608F3" w:rsidRPr="00FE732C" w:rsidRDefault="00B608F3">
            <w:pPr>
              <w:spacing w:before="40" w:after="40" w:line="200" w:lineRule="atLeast"/>
              <w:ind w:right="80"/>
              <w:jc w:val="right"/>
              <w:rPr>
                <w:sz w:val="18"/>
                <w:szCs w:val="18"/>
                <w:rtl/>
                <w:lang w:val="es-ES_tradnl" w:eastAsia="en-US"/>
              </w:rPr>
            </w:pPr>
            <w:r w:rsidRPr="00FE732C">
              <w:rPr>
                <w:sz w:val="18"/>
                <w:szCs w:val="18"/>
                <w:rtl/>
                <w:lang w:val="es-ES_tradnl" w:eastAsia="en-US"/>
              </w:rPr>
              <w:t>-</w:t>
            </w:r>
          </w:p>
        </w:tc>
        <w:tc>
          <w:tcPr>
            <w:tcW w:w="1412" w:type="dxa"/>
            <w:tcBorders>
              <w:top w:val="single" w:sz="12" w:space="0" w:color="auto"/>
              <w:left w:val="nil"/>
              <w:bottom w:val="nil"/>
              <w:right w:val="nil"/>
            </w:tcBorders>
            <w:shd w:val="clear" w:color="auto" w:fill="auto"/>
            <w:vAlign w:val="bottom"/>
          </w:tcPr>
          <w:p w:rsidR="00B608F3" w:rsidRPr="00FE732C" w:rsidRDefault="00B608F3">
            <w:pPr>
              <w:spacing w:before="40" w:after="40" w:line="200" w:lineRule="atLeast"/>
              <w:ind w:right="80"/>
              <w:jc w:val="right"/>
              <w:rPr>
                <w:sz w:val="18"/>
                <w:szCs w:val="18"/>
                <w:rtl/>
                <w:lang w:val="es-ES_tradnl" w:eastAsia="en-US"/>
              </w:rPr>
            </w:pPr>
            <w:r w:rsidRPr="00FE732C">
              <w:rPr>
                <w:sz w:val="18"/>
                <w:szCs w:val="18"/>
                <w:rtl/>
                <w:lang w:val="es-ES_tradnl" w:eastAsia="en-US"/>
              </w:rPr>
              <w:t>-</w:t>
            </w:r>
          </w:p>
        </w:tc>
      </w:tr>
      <w:tr w:rsidR="00B608F3" w:rsidRPr="00FE732C">
        <w:trPr>
          <w:jc w:val="center"/>
        </w:trPr>
        <w:tc>
          <w:tcPr>
            <w:tcW w:w="1588" w:type="dxa"/>
            <w:tcBorders>
              <w:top w:val="nil"/>
              <w:left w:val="nil"/>
              <w:bottom w:val="nil"/>
              <w:right w:val="nil"/>
            </w:tcBorders>
            <w:shd w:val="clear" w:color="auto" w:fill="auto"/>
            <w:vAlign w:val="bottom"/>
          </w:tcPr>
          <w:p w:rsidR="00B608F3" w:rsidRPr="00FE732C" w:rsidRDefault="00B608F3">
            <w:pPr>
              <w:spacing w:before="40" w:after="40" w:line="200" w:lineRule="atLeast"/>
              <w:ind w:right="113"/>
              <w:rPr>
                <w:sz w:val="18"/>
                <w:szCs w:val="18"/>
                <w:rtl/>
                <w:lang w:val="es-ES_tradnl" w:eastAsia="en-US"/>
              </w:rPr>
            </w:pPr>
            <w:r>
              <w:rPr>
                <w:spacing w:val="-2"/>
                <w:sz w:val="18"/>
                <w:szCs w:val="18"/>
                <w:lang w:val="es-ES_tradnl" w:eastAsia="en-US"/>
              </w:rPr>
              <w:t>Nº de distritos electorales</w:t>
            </w:r>
          </w:p>
        </w:tc>
        <w:tc>
          <w:tcPr>
            <w:tcW w:w="1525" w:type="dxa"/>
            <w:tcBorders>
              <w:top w:val="nil"/>
              <w:left w:val="nil"/>
              <w:bottom w:val="nil"/>
              <w:right w:val="nil"/>
            </w:tcBorders>
            <w:shd w:val="clear" w:color="auto" w:fill="auto"/>
            <w:vAlign w:val="bottom"/>
          </w:tcPr>
          <w:p w:rsidR="00B608F3" w:rsidRPr="00FE732C" w:rsidRDefault="00B608F3">
            <w:pPr>
              <w:spacing w:before="40" w:after="40" w:line="200" w:lineRule="atLeast"/>
              <w:ind w:right="80"/>
              <w:jc w:val="right"/>
              <w:rPr>
                <w:sz w:val="18"/>
                <w:szCs w:val="18"/>
                <w:rtl/>
                <w:lang w:val="es-ES_tradnl" w:eastAsia="en-US"/>
              </w:rPr>
            </w:pPr>
            <w:r>
              <w:rPr>
                <w:sz w:val="18"/>
                <w:szCs w:val="18"/>
                <w:lang w:val="es-ES_tradnl" w:eastAsia="en-US"/>
              </w:rPr>
              <w:t>5 620</w:t>
            </w:r>
          </w:p>
        </w:tc>
        <w:tc>
          <w:tcPr>
            <w:tcW w:w="1344" w:type="dxa"/>
            <w:tcBorders>
              <w:top w:val="nil"/>
              <w:left w:val="nil"/>
              <w:bottom w:val="nil"/>
              <w:right w:val="nil"/>
            </w:tcBorders>
            <w:shd w:val="clear" w:color="auto" w:fill="auto"/>
            <w:vAlign w:val="bottom"/>
          </w:tcPr>
          <w:p w:rsidR="00B608F3" w:rsidRPr="00FE732C" w:rsidRDefault="00B608F3">
            <w:pPr>
              <w:spacing w:before="40" w:after="40" w:line="200" w:lineRule="atLeast"/>
              <w:ind w:right="80"/>
              <w:jc w:val="right"/>
              <w:rPr>
                <w:sz w:val="18"/>
                <w:szCs w:val="18"/>
                <w:rtl/>
                <w:lang w:val="es-ES_tradnl" w:eastAsia="en-US"/>
              </w:rPr>
            </w:pPr>
            <w:r w:rsidRPr="00FE732C">
              <w:rPr>
                <w:sz w:val="18"/>
                <w:szCs w:val="18"/>
                <w:rtl/>
                <w:lang w:val="es-ES_tradnl" w:eastAsia="en-US"/>
              </w:rPr>
              <w:t>-</w:t>
            </w:r>
          </w:p>
        </w:tc>
        <w:tc>
          <w:tcPr>
            <w:tcW w:w="1498" w:type="dxa"/>
            <w:tcBorders>
              <w:top w:val="nil"/>
              <w:left w:val="nil"/>
              <w:bottom w:val="nil"/>
              <w:right w:val="nil"/>
            </w:tcBorders>
            <w:shd w:val="clear" w:color="auto" w:fill="auto"/>
            <w:vAlign w:val="bottom"/>
          </w:tcPr>
          <w:p w:rsidR="00B608F3" w:rsidRPr="00FE732C" w:rsidRDefault="00B608F3">
            <w:pPr>
              <w:spacing w:before="40" w:after="40" w:line="200" w:lineRule="atLeast"/>
              <w:ind w:right="80"/>
              <w:jc w:val="right"/>
              <w:rPr>
                <w:sz w:val="18"/>
                <w:szCs w:val="18"/>
                <w:rtl/>
                <w:lang w:val="es-ES_tradnl" w:eastAsia="en-US"/>
              </w:rPr>
            </w:pPr>
            <w:r w:rsidRPr="00FE732C">
              <w:rPr>
                <w:sz w:val="18"/>
                <w:szCs w:val="18"/>
                <w:rtl/>
                <w:lang w:val="es-ES_tradnl" w:eastAsia="en-US"/>
              </w:rPr>
              <w:t>-</w:t>
            </w:r>
          </w:p>
        </w:tc>
        <w:tc>
          <w:tcPr>
            <w:tcW w:w="1412" w:type="dxa"/>
            <w:tcBorders>
              <w:top w:val="nil"/>
              <w:left w:val="nil"/>
              <w:bottom w:val="nil"/>
              <w:right w:val="nil"/>
            </w:tcBorders>
            <w:shd w:val="clear" w:color="auto" w:fill="auto"/>
            <w:vAlign w:val="bottom"/>
          </w:tcPr>
          <w:p w:rsidR="00B608F3" w:rsidRPr="00FE732C" w:rsidRDefault="00B608F3">
            <w:pPr>
              <w:spacing w:before="40" w:after="40" w:line="200" w:lineRule="atLeast"/>
              <w:ind w:right="80"/>
              <w:jc w:val="right"/>
              <w:rPr>
                <w:sz w:val="18"/>
                <w:szCs w:val="18"/>
                <w:rtl/>
                <w:lang w:val="es-ES_tradnl" w:eastAsia="en-US"/>
              </w:rPr>
            </w:pPr>
            <w:r w:rsidRPr="00FE732C">
              <w:rPr>
                <w:sz w:val="18"/>
                <w:szCs w:val="18"/>
                <w:rtl/>
                <w:lang w:val="es-ES_tradnl" w:eastAsia="en-US"/>
              </w:rPr>
              <w:t>-</w:t>
            </w:r>
          </w:p>
        </w:tc>
      </w:tr>
      <w:tr w:rsidR="00B608F3" w:rsidRPr="00FE732C">
        <w:trPr>
          <w:jc w:val="center"/>
        </w:trPr>
        <w:tc>
          <w:tcPr>
            <w:tcW w:w="3113" w:type="dxa"/>
            <w:gridSpan w:val="2"/>
            <w:tcBorders>
              <w:top w:val="nil"/>
              <w:left w:val="nil"/>
              <w:bottom w:val="single" w:sz="4" w:space="0" w:color="auto"/>
              <w:right w:val="nil"/>
            </w:tcBorders>
            <w:shd w:val="clear" w:color="auto" w:fill="auto"/>
            <w:vAlign w:val="bottom"/>
          </w:tcPr>
          <w:p w:rsidR="00B608F3" w:rsidRPr="00FE732C" w:rsidRDefault="00B608F3">
            <w:pPr>
              <w:spacing w:before="40" w:after="40" w:line="200" w:lineRule="atLeast"/>
              <w:rPr>
                <w:sz w:val="18"/>
                <w:szCs w:val="18"/>
                <w:rtl/>
                <w:lang w:val="es-ES_tradnl" w:eastAsia="en-US"/>
              </w:rPr>
            </w:pPr>
            <w:r>
              <w:rPr>
                <w:sz w:val="18"/>
                <w:szCs w:val="18"/>
                <w:lang w:val="es-ES_tradnl" w:eastAsia="en-US"/>
              </w:rPr>
              <w:t>Nº de inscritos en el registro electoral</w:t>
            </w:r>
          </w:p>
        </w:tc>
        <w:tc>
          <w:tcPr>
            <w:tcW w:w="1344" w:type="dxa"/>
            <w:tcBorders>
              <w:top w:val="nil"/>
              <w:left w:val="nil"/>
              <w:bottom w:val="single" w:sz="4" w:space="0" w:color="auto"/>
              <w:right w:val="nil"/>
            </w:tcBorders>
            <w:shd w:val="clear" w:color="auto" w:fill="auto"/>
            <w:vAlign w:val="bottom"/>
          </w:tcPr>
          <w:p w:rsidR="00B608F3" w:rsidRPr="00FE732C" w:rsidRDefault="00B608F3">
            <w:pPr>
              <w:spacing w:before="40" w:after="40" w:line="200" w:lineRule="atLeast"/>
              <w:ind w:right="80"/>
              <w:jc w:val="right"/>
              <w:rPr>
                <w:sz w:val="18"/>
                <w:szCs w:val="18"/>
                <w:rtl/>
                <w:lang w:val="es-ES_tradnl" w:eastAsia="en-US"/>
              </w:rPr>
            </w:pPr>
            <w:r>
              <w:rPr>
                <w:sz w:val="18"/>
                <w:szCs w:val="18"/>
                <w:lang w:val="es-ES_tradnl" w:eastAsia="en-US"/>
              </w:rPr>
              <w:t>5 346 805</w:t>
            </w:r>
          </w:p>
        </w:tc>
        <w:tc>
          <w:tcPr>
            <w:tcW w:w="1498" w:type="dxa"/>
            <w:tcBorders>
              <w:top w:val="nil"/>
              <w:left w:val="nil"/>
              <w:bottom w:val="single" w:sz="4" w:space="0" w:color="auto"/>
              <w:right w:val="nil"/>
            </w:tcBorders>
            <w:shd w:val="clear" w:color="auto" w:fill="auto"/>
            <w:vAlign w:val="bottom"/>
          </w:tcPr>
          <w:p w:rsidR="00B608F3" w:rsidRPr="00FE732C" w:rsidRDefault="00B608F3">
            <w:pPr>
              <w:spacing w:before="40" w:after="40" w:line="200" w:lineRule="atLeast"/>
              <w:ind w:right="80"/>
              <w:jc w:val="right"/>
              <w:rPr>
                <w:sz w:val="18"/>
                <w:szCs w:val="18"/>
                <w:rtl/>
                <w:lang w:val="es-ES_tradnl" w:eastAsia="en-US"/>
              </w:rPr>
            </w:pPr>
            <w:r>
              <w:rPr>
                <w:sz w:val="18"/>
                <w:szCs w:val="18"/>
                <w:lang w:val="es-ES_tradnl" w:eastAsia="en-US"/>
              </w:rPr>
              <w:t>3 900 565</w:t>
            </w:r>
          </w:p>
        </w:tc>
        <w:tc>
          <w:tcPr>
            <w:tcW w:w="1412" w:type="dxa"/>
            <w:tcBorders>
              <w:top w:val="nil"/>
              <w:left w:val="nil"/>
              <w:bottom w:val="single" w:sz="4" w:space="0" w:color="auto"/>
              <w:right w:val="nil"/>
            </w:tcBorders>
            <w:shd w:val="clear" w:color="auto" w:fill="auto"/>
            <w:vAlign w:val="bottom"/>
          </w:tcPr>
          <w:p w:rsidR="00B608F3" w:rsidRPr="00FE732C" w:rsidRDefault="00B608F3">
            <w:pPr>
              <w:spacing w:before="40" w:after="40" w:line="200" w:lineRule="atLeast"/>
              <w:ind w:right="80"/>
              <w:jc w:val="right"/>
              <w:rPr>
                <w:sz w:val="18"/>
                <w:szCs w:val="18"/>
                <w:rtl/>
                <w:lang w:val="es-ES_tradnl" w:eastAsia="en-US"/>
              </w:rPr>
            </w:pPr>
            <w:r>
              <w:rPr>
                <w:sz w:val="18"/>
                <w:szCs w:val="18"/>
                <w:lang w:val="es-ES_tradnl" w:eastAsia="en-US"/>
              </w:rPr>
              <w:t>9 247 370</w:t>
            </w:r>
          </w:p>
        </w:tc>
      </w:tr>
      <w:tr w:rsidR="00B608F3" w:rsidRPr="00FE732C">
        <w:trPr>
          <w:jc w:val="center"/>
        </w:trPr>
        <w:tc>
          <w:tcPr>
            <w:tcW w:w="3113" w:type="dxa"/>
            <w:gridSpan w:val="2"/>
            <w:tcBorders>
              <w:top w:val="single" w:sz="4" w:space="0" w:color="auto"/>
              <w:left w:val="nil"/>
              <w:bottom w:val="single" w:sz="12" w:space="0" w:color="auto"/>
              <w:right w:val="nil"/>
            </w:tcBorders>
            <w:shd w:val="clear" w:color="auto" w:fill="auto"/>
            <w:vAlign w:val="bottom"/>
          </w:tcPr>
          <w:p w:rsidR="00B608F3" w:rsidRDefault="00B608F3">
            <w:pPr>
              <w:spacing w:before="80" w:after="80" w:line="200" w:lineRule="atLeast"/>
              <w:ind w:right="79"/>
              <w:rPr>
                <w:b/>
                <w:sz w:val="18"/>
                <w:szCs w:val="18"/>
                <w:rtl/>
                <w:lang w:val="es-ES_tradnl" w:eastAsia="en-US"/>
              </w:rPr>
            </w:pPr>
            <w:r>
              <w:rPr>
                <w:b/>
                <w:sz w:val="18"/>
                <w:szCs w:val="18"/>
                <w:lang w:val="es-ES_tradnl" w:eastAsia="en-US"/>
              </w:rPr>
              <w:t>Nº total de candidatos a la elecciones para consejos locales de distrito 2006</w:t>
            </w:r>
          </w:p>
        </w:tc>
        <w:tc>
          <w:tcPr>
            <w:tcW w:w="1344" w:type="dxa"/>
            <w:tcBorders>
              <w:top w:val="single" w:sz="4" w:space="0" w:color="auto"/>
              <w:left w:val="nil"/>
              <w:bottom w:val="single" w:sz="12" w:space="0" w:color="auto"/>
              <w:right w:val="nil"/>
            </w:tcBorders>
            <w:shd w:val="clear" w:color="auto" w:fill="auto"/>
            <w:vAlign w:val="bottom"/>
          </w:tcPr>
          <w:p w:rsidR="00B608F3" w:rsidRDefault="00B608F3">
            <w:pPr>
              <w:spacing w:before="80" w:after="80" w:line="200" w:lineRule="atLeast"/>
              <w:ind w:right="79"/>
              <w:jc w:val="right"/>
              <w:rPr>
                <w:b/>
                <w:sz w:val="18"/>
                <w:szCs w:val="18"/>
                <w:rtl/>
                <w:lang w:val="es-ES_tradnl" w:eastAsia="en-US"/>
              </w:rPr>
            </w:pPr>
            <w:r>
              <w:rPr>
                <w:b/>
                <w:sz w:val="18"/>
                <w:szCs w:val="18"/>
                <w:lang w:val="es-ES_tradnl" w:eastAsia="en-US" w:bidi="ar-YE"/>
              </w:rPr>
              <w:t>18 902</w:t>
            </w:r>
          </w:p>
        </w:tc>
        <w:tc>
          <w:tcPr>
            <w:tcW w:w="1498" w:type="dxa"/>
            <w:tcBorders>
              <w:top w:val="single" w:sz="4" w:space="0" w:color="auto"/>
              <w:left w:val="nil"/>
              <w:bottom w:val="single" w:sz="12" w:space="0" w:color="auto"/>
              <w:right w:val="nil"/>
            </w:tcBorders>
            <w:shd w:val="clear" w:color="auto" w:fill="auto"/>
            <w:vAlign w:val="bottom"/>
          </w:tcPr>
          <w:p w:rsidR="00B608F3" w:rsidRDefault="00B608F3">
            <w:pPr>
              <w:spacing w:before="80" w:after="80" w:line="200" w:lineRule="atLeast"/>
              <w:ind w:right="79"/>
              <w:jc w:val="right"/>
              <w:rPr>
                <w:b/>
                <w:sz w:val="18"/>
                <w:szCs w:val="18"/>
                <w:rtl/>
                <w:lang w:val="es-ES_tradnl" w:eastAsia="en-US"/>
              </w:rPr>
            </w:pPr>
            <w:r>
              <w:rPr>
                <w:b/>
                <w:sz w:val="18"/>
                <w:szCs w:val="18"/>
                <w:lang w:val="es-ES_tradnl" w:eastAsia="en-US" w:bidi="ar-YE"/>
              </w:rPr>
              <w:t>125</w:t>
            </w:r>
          </w:p>
        </w:tc>
        <w:tc>
          <w:tcPr>
            <w:tcW w:w="1412" w:type="dxa"/>
            <w:tcBorders>
              <w:top w:val="single" w:sz="4" w:space="0" w:color="auto"/>
              <w:left w:val="nil"/>
              <w:bottom w:val="single" w:sz="12" w:space="0" w:color="auto"/>
              <w:right w:val="nil"/>
            </w:tcBorders>
            <w:shd w:val="clear" w:color="auto" w:fill="auto"/>
            <w:vAlign w:val="bottom"/>
          </w:tcPr>
          <w:p w:rsidR="00B608F3" w:rsidRDefault="00B608F3">
            <w:pPr>
              <w:spacing w:before="80" w:after="80" w:line="200" w:lineRule="atLeast"/>
              <w:ind w:right="79"/>
              <w:jc w:val="right"/>
              <w:rPr>
                <w:b/>
                <w:sz w:val="18"/>
                <w:szCs w:val="18"/>
                <w:rtl/>
                <w:lang w:val="es-ES_tradnl" w:eastAsia="en-US"/>
              </w:rPr>
            </w:pPr>
            <w:r>
              <w:rPr>
                <w:b/>
                <w:sz w:val="18"/>
                <w:szCs w:val="18"/>
                <w:lang w:val="es-ES_tradnl" w:eastAsia="en-US" w:bidi="ar-YE"/>
              </w:rPr>
              <w:t>19 027</w:t>
            </w:r>
          </w:p>
        </w:tc>
      </w:tr>
    </w:tbl>
    <w:p w:rsidR="00B608F3" w:rsidRDefault="00B608F3">
      <w:pPr>
        <w:pStyle w:val="SingleTxtG"/>
        <w:spacing w:before="240"/>
      </w:pPr>
      <w:r>
        <w:rPr>
          <w:b/>
          <w:bCs/>
        </w:rPr>
        <w:t>Elecciones presidenciales 2006:</w:t>
      </w:r>
    </w:p>
    <w:tbl>
      <w:tblPr>
        <w:tblW w:w="0" w:type="auto"/>
        <w:jc w:val="center"/>
        <w:tblBorders>
          <w:top w:val="single" w:sz="4" w:space="0" w:color="auto"/>
          <w:bottom w:val="single" w:sz="4" w:space="0" w:color="auto"/>
        </w:tblBorders>
        <w:tblLook w:val="01E0" w:firstRow="1" w:lastRow="1" w:firstColumn="1" w:lastColumn="1" w:noHBand="0" w:noVBand="0"/>
      </w:tblPr>
      <w:tblGrid>
        <w:gridCol w:w="3667"/>
        <w:gridCol w:w="3667"/>
      </w:tblGrid>
      <w:tr w:rsidR="00B608F3" w:rsidRPr="00085AB7">
        <w:trPr>
          <w:jc w:val="center"/>
        </w:trPr>
        <w:tc>
          <w:tcPr>
            <w:tcW w:w="3667" w:type="dxa"/>
            <w:vAlign w:val="center"/>
          </w:tcPr>
          <w:p w:rsidR="00B608F3" w:rsidRPr="00085AB7" w:rsidRDefault="00B608F3">
            <w:pPr>
              <w:spacing w:before="40" w:after="40" w:line="200" w:lineRule="atLeast"/>
              <w:jc w:val="lowKashida"/>
              <w:rPr>
                <w:sz w:val="18"/>
                <w:szCs w:val="18"/>
                <w:lang w:val="es-ES_tradnl" w:eastAsia="en-US"/>
              </w:rPr>
            </w:pPr>
            <w:r>
              <w:rPr>
                <w:sz w:val="18"/>
                <w:szCs w:val="18"/>
                <w:lang w:val="es-ES_tradnl" w:eastAsia="en-US"/>
              </w:rPr>
              <w:t>Nº total de votos</w:t>
            </w:r>
          </w:p>
        </w:tc>
        <w:tc>
          <w:tcPr>
            <w:tcW w:w="3667" w:type="dxa"/>
            <w:vAlign w:val="center"/>
          </w:tcPr>
          <w:p w:rsidR="00B608F3" w:rsidRPr="00085AB7" w:rsidRDefault="00B608F3">
            <w:pPr>
              <w:spacing w:before="40" w:after="40" w:line="200" w:lineRule="atLeast"/>
              <w:jc w:val="right"/>
              <w:rPr>
                <w:sz w:val="18"/>
                <w:szCs w:val="18"/>
                <w:rtl/>
                <w:lang w:val="es-ES_tradnl" w:eastAsia="en-US"/>
              </w:rPr>
            </w:pPr>
            <w:r>
              <w:rPr>
                <w:sz w:val="18"/>
                <w:szCs w:val="18"/>
                <w:lang w:val="es-ES_tradnl" w:eastAsia="en-US" w:bidi="ar-YE"/>
              </w:rPr>
              <w:t>6 025 818</w:t>
            </w:r>
          </w:p>
        </w:tc>
      </w:tr>
      <w:tr w:rsidR="00B608F3" w:rsidRPr="00085AB7">
        <w:trPr>
          <w:jc w:val="center"/>
        </w:trPr>
        <w:tc>
          <w:tcPr>
            <w:tcW w:w="3667" w:type="dxa"/>
            <w:tcBorders>
              <w:bottom w:val="nil"/>
            </w:tcBorders>
            <w:vAlign w:val="center"/>
          </w:tcPr>
          <w:p w:rsidR="00B608F3" w:rsidRPr="00085AB7" w:rsidRDefault="00B608F3">
            <w:pPr>
              <w:spacing w:before="40" w:after="40" w:line="200" w:lineRule="atLeast"/>
              <w:jc w:val="lowKashida"/>
              <w:rPr>
                <w:sz w:val="18"/>
                <w:szCs w:val="18"/>
                <w:rtl/>
                <w:lang w:val="es-ES_tradnl" w:eastAsia="en-US"/>
              </w:rPr>
            </w:pPr>
            <w:r>
              <w:rPr>
                <w:sz w:val="18"/>
                <w:szCs w:val="18"/>
                <w:lang w:val="es-ES_tradnl" w:eastAsia="en-US"/>
              </w:rPr>
              <w:t>Votos válidos</w:t>
            </w:r>
          </w:p>
        </w:tc>
        <w:tc>
          <w:tcPr>
            <w:tcW w:w="3667" w:type="dxa"/>
            <w:tcBorders>
              <w:bottom w:val="nil"/>
            </w:tcBorders>
            <w:vAlign w:val="center"/>
          </w:tcPr>
          <w:p w:rsidR="00B608F3" w:rsidRPr="00085AB7" w:rsidRDefault="00B608F3">
            <w:pPr>
              <w:spacing w:before="40" w:after="40" w:line="200" w:lineRule="atLeast"/>
              <w:jc w:val="right"/>
              <w:rPr>
                <w:sz w:val="18"/>
                <w:szCs w:val="18"/>
                <w:rtl/>
                <w:lang w:val="es-ES_tradnl" w:eastAsia="en-US"/>
              </w:rPr>
            </w:pPr>
            <w:r>
              <w:rPr>
                <w:sz w:val="18"/>
                <w:szCs w:val="18"/>
                <w:lang w:val="es-ES_tradnl" w:eastAsia="en-US" w:bidi="ar-YE"/>
              </w:rPr>
              <w:t>5 377 238</w:t>
            </w:r>
          </w:p>
        </w:tc>
      </w:tr>
      <w:tr w:rsidR="00B608F3" w:rsidRPr="00085AB7">
        <w:trPr>
          <w:jc w:val="center"/>
        </w:trPr>
        <w:tc>
          <w:tcPr>
            <w:tcW w:w="3667" w:type="dxa"/>
            <w:tcBorders>
              <w:top w:val="nil"/>
              <w:bottom w:val="single" w:sz="12" w:space="0" w:color="auto"/>
            </w:tcBorders>
            <w:vAlign w:val="center"/>
          </w:tcPr>
          <w:p w:rsidR="00B608F3" w:rsidRPr="00085AB7" w:rsidRDefault="00B608F3">
            <w:pPr>
              <w:spacing w:before="40" w:after="40" w:line="200" w:lineRule="atLeast"/>
              <w:jc w:val="lowKashida"/>
              <w:rPr>
                <w:sz w:val="18"/>
                <w:szCs w:val="18"/>
                <w:rtl/>
                <w:lang w:val="es-ES_tradnl" w:eastAsia="en-US"/>
              </w:rPr>
            </w:pPr>
            <w:r>
              <w:rPr>
                <w:sz w:val="18"/>
                <w:szCs w:val="18"/>
                <w:lang w:val="es-ES_tradnl" w:eastAsia="en-US"/>
              </w:rPr>
              <w:t>Votos nulos</w:t>
            </w:r>
          </w:p>
        </w:tc>
        <w:tc>
          <w:tcPr>
            <w:tcW w:w="3667" w:type="dxa"/>
            <w:tcBorders>
              <w:top w:val="nil"/>
              <w:bottom w:val="single" w:sz="12" w:space="0" w:color="auto"/>
            </w:tcBorders>
            <w:vAlign w:val="center"/>
          </w:tcPr>
          <w:p w:rsidR="00B608F3" w:rsidRPr="00085AB7" w:rsidRDefault="00B608F3">
            <w:pPr>
              <w:spacing w:before="40" w:after="40" w:line="200" w:lineRule="atLeast"/>
              <w:jc w:val="right"/>
              <w:rPr>
                <w:sz w:val="18"/>
                <w:szCs w:val="18"/>
                <w:rtl/>
                <w:lang w:val="es-ES_tradnl" w:eastAsia="en-US"/>
              </w:rPr>
            </w:pPr>
            <w:r>
              <w:rPr>
                <w:sz w:val="18"/>
                <w:szCs w:val="18"/>
                <w:lang w:val="es-ES_tradnl" w:eastAsia="en-US" w:bidi="ar-YE"/>
              </w:rPr>
              <w:t>648 580</w:t>
            </w:r>
          </w:p>
        </w:tc>
      </w:tr>
    </w:tbl>
    <w:p w:rsidR="00B608F3" w:rsidRDefault="00B608F3">
      <w:pPr>
        <w:pStyle w:val="SingleTxtG"/>
        <w:tabs>
          <w:tab w:val="right" w:pos="851"/>
        </w:tabs>
        <w:spacing w:before="240"/>
        <w:jc w:val="left"/>
        <w:rPr>
          <w:b/>
          <w:bCs/>
        </w:rPr>
      </w:pPr>
      <w:r>
        <w:rPr>
          <w:b/>
          <w:bCs/>
        </w:rPr>
        <w:t>Artículo 5 d): Derechos civiles</w:t>
      </w:r>
    </w:p>
    <w:p w:rsidR="00B608F3" w:rsidRPr="001F07CE" w:rsidRDefault="00B608F3">
      <w:pPr>
        <w:pStyle w:val="SingleTxtG"/>
        <w:tabs>
          <w:tab w:val="right" w:pos="851"/>
        </w:tabs>
        <w:spacing w:before="240"/>
        <w:jc w:val="left"/>
        <w:rPr>
          <w:b/>
          <w:bCs/>
        </w:rPr>
      </w:pPr>
      <w:r>
        <w:rPr>
          <w:b/>
          <w:bCs/>
        </w:rPr>
        <w:t>A</w:t>
      </w:r>
      <w:r w:rsidRPr="001F07CE">
        <w:rPr>
          <w:b/>
          <w:bCs/>
        </w:rPr>
        <w:t>rtículo 5 d)</w:t>
      </w:r>
      <w:r>
        <w:rPr>
          <w:b/>
          <w:bCs/>
        </w:rPr>
        <w:t xml:space="preserve"> i)</w:t>
      </w:r>
      <w:r w:rsidRPr="001F07CE">
        <w:rPr>
          <w:b/>
          <w:bCs/>
        </w:rPr>
        <w:t xml:space="preserve">: </w:t>
      </w:r>
      <w:r>
        <w:rPr>
          <w:b/>
          <w:bCs/>
        </w:rPr>
        <w:t>D</w:t>
      </w:r>
      <w:r w:rsidRPr="0027326F">
        <w:rPr>
          <w:b/>
          <w:bCs/>
        </w:rPr>
        <w:t xml:space="preserve">erecho a circular libremente y a elegir </w:t>
      </w:r>
      <w:r>
        <w:rPr>
          <w:b/>
          <w:bCs/>
        </w:rPr>
        <w:t>la</w:t>
      </w:r>
      <w:r w:rsidRPr="0027326F">
        <w:rPr>
          <w:b/>
          <w:bCs/>
        </w:rPr>
        <w:t xml:space="preserve"> residencia en el territorio de un Estado</w:t>
      </w:r>
    </w:p>
    <w:p w:rsidR="00B608F3" w:rsidRDefault="00B608F3">
      <w:pPr>
        <w:pStyle w:val="SingleTxtG"/>
        <w:tabs>
          <w:tab w:val="right" w:pos="851"/>
        </w:tabs>
      </w:pPr>
      <w:r>
        <w:t>227.</w:t>
      </w:r>
      <w:r>
        <w:tab/>
        <w:t>En nuestro informe anterior ya hacíamos cumplida referencia a nuestra posición jurídica respecto a este párrafo.</w:t>
      </w:r>
    </w:p>
    <w:p w:rsidR="00B608F3" w:rsidRPr="001F07CE" w:rsidRDefault="00B608F3">
      <w:pPr>
        <w:pStyle w:val="SingleTxtG"/>
        <w:tabs>
          <w:tab w:val="right" w:pos="851"/>
        </w:tabs>
        <w:spacing w:before="240"/>
        <w:rPr>
          <w:b/>
          <w:bCs/>
        </w:rPr>
      </w:pPr>
      <w:r>
        <w:rPr>
          <w:b/>
          <w:bCs/>
        </w:rPr>
        <w:t>A</w:t>
      </w:r>
      <w:r w:rsidRPr="001F07CE">
        <w:rPr>
          <w:b/>
          <w:bCs/>
        </w:rPr>
        <w:t>rtículo 5 d)</w:t>
      </w:r>
      <w:r>
        <w:rPr>
          <w:b/>
          <w:bCs/>
        </w:rPr>
        <w:t xml:space="preserve"> ii)</w:t>
      </w:r>
      <w:r w:rsidRPr="001F07CE">
        <w:rPr>
          <w:b/>
          <w:bCs/>
        </w:rPr>
        <w:t xml:space="preserve">: Derecho </w:t>
      </w:r>
      <w:r w:rsidRPr="0027326F">
        <w:rPr>
          <w:b/>
          <w:bCs/>
        </w:rPr>
        <w:t>a salir de</w:t>
      </w:r>
      <w:r>
        <w:rPr>
          <w:b/>
          <w:bCs/>
        </w:rPr>
        <w:t>l</w:t>
      </w:r>
      <w:r w:rsidRPr="0027326F">
        <w:rPr>
          <w:b/>
          <w:bCs/>
        </w:rPr>
        <w:t xml:space="preserve"> país y a regresar a </w:t>
      </w:r>
      <w:r>
        <w:rPr>
          <w:b/>
          <w:bCs/>
        </w:rPr>
        <w:t>él</w:t>
      </w:r>
    </w:p>
    <w:p w:rsidR="00B608F3" w:rsidRDefault="00B608F3">
      <w:pPr>
        <w:pStyle w:val="SingleTxtG"/>
        <w:tabs>
          <w:tab w:val="right" w:pos="851"/>
        </w:tabs>
      </w:pPr>
      <w:r>
        <w:t>228.</w:t>
      </w:r>
      <w:r>
        <w:tab/>
        <w:t>En nuestro informe anterior ya hacíamos cumplida referencia a nuestra posición jurídica respecto a este párrafo.</w:t>
      </w:r>
    </w:p>
    <w:p w:rsidR="00B608F3" w:rsidRPr="001F07CE" w:rsidRDefault="00B608F3">
      <w:pPr>
        <w:pStyle w:val="SingleTxtG"/>
        <w:tabs>
          <w:tab w:val="right" w:pos="851"/>
        </w:tabs>
        <w:spacing w:before="240"/>
        <w:rPr>
          <w:b/>
          <w:bCs/>
        </w:rPr>
      </w:pPr>
      <w:r>
        <w:rPr>
          <w:b/>
          <w:bCs/>
        </w:rPr>
        <w:t>A</w:t>
      </w:r>
      <w:r w:rsidRPr="001F07CE">
        <w:rPr>
          <w:b/>
          <w:bCs/>
        </w:rPr>
        <w:t>rtículo 5 d)</w:t>
      </w:r>
      <w:r>
        <w:rPr>
          <w:b/>
          <w:bCs/>
        </w:rPr>
        <w:t xml:space="preserve"> iii)</w:t>
      </w:r>
      <w:r w:rsidRPr="001F07CE">
        <w:rPr>
          <w:b/>
          <w:bCs/>
        </w:rPr>
        <w:t xml:space="preserve">: Derecho </w:t>
      </w:r>
      <w:r>
        <w:rPr>
          <w:b/>
          <w:bCs/>
        </w:rPr>
        <w:t>a la nacionalidad</w:t>
      </w:r>
    </w:p>
    <w:p w:rsidR="00B608F3" w:rsidRPr="00911817" w:rsidRDefault="00B608F3">
      <w:pPr>
        <w:pStyle w:val="SingleTxtG"/>
        <w:tabs>
          <w:tab w:val="right" w:pos="851"/>
        </w:tabs>
      </w:pPr>
      <w:r>
        <w:t>229.</w:t>
      </w:r>
      <w:r>
        <w:tab/>
        <w:t>En nuestro informe anterior ya hacíamos cumplida referencia a nuestra posición jurídica respecto a este párrafo.</w:t>
      </w:r>
    </w:p>
    <w:p w:rsidR="00B608F3" w:rsidRPr="001F07CE" w:rsidRDefault="00B608F3">
      <w:pPr>
        <w:pStyle w:val="SingleTxtG"/>
        <w:tabs>
          <w:tab w:val="right" w:pos="851"/>
        </w:tabs>
        <w:spacing w:before="240"/>
        <w:rPr>
          <w:b/>
          <w:bCs/>
        </w:rPr>
      </w:pPr>
      <w:r>
        <w:rPr>
          <w:b/>
          <w:bCs/>
        </w:rPr>
        <w:t>A</w:t>
      </w:r>
      <w:r w:rsidRPr="001F07CE">
        <w:rPr>
          <w:b/>
          <w:bCs/>
        </w:rPr>
        <w:t>rtículo 5 d)</w:t>
      </w:r>
      <w:r>
        <w:rPr>
          <w:b/>
          <w:bCs/>
        </w:rPr>
        <w:t xml:space="preserve"> iv)</w:t>
      </w:r>
      <w:r w:rsidRPr="001F07CE">
        <w:rPr>
          <w:b/>
          <w:bCs/>
        </w:rPr>
        <w:t xml:space="preserve">: Derecho </w:t>
      </w:r>
      <w:r>
        <w:rPr>
          <w:b/>
          <w:bCs/>
        </w:rPr>
        <w:t>al matrimonio y a la elección del cónyuge</w:t>
      </w:r>
    </w:p>
    <w:p w:rsidR="00B608F3" w:rsidRDefault="00B608F3">
      <w:pPr>
        <w:pStyle w:val="SingleTxtG"/>
        <w:tabs>
          <w:tab w:val="right" w:pos="851"/>
        </w:tabs>
      </w:pPr>
      <w:r>
        <w:t>230.</w:t>
      </w:r>
      <w:r>
        <w:tab/>
        <w:t>En nuestro informe anterior ya hacíamos cumplida referencia a nuestra posición jurídica respecto a este párrafo.</w:t>
      </w:r>
    </w:p>
    <w:p w:rsidR="00B608F3" w:rsidRPr="001F07CE" w:rsidRDefault="00B608F3">
      <w:pPr>
        <w:pStyle w:val="SingleTxtG"/>
        <w:keepNext/>
        <w:tabs>
          <w:tab w:val="right" w:pos="851"/>
        </w:tabs>
        <w:spacing w:before="240"/>
        <w:rPr>
          <w:b/>
          <w:bCs/>
        </w:rPr>
      </w:pPr>
      <w:r>
        <w:rPr>
          <w:b/>
          <w:bCs/>
        </w:rPr>
        <w:t>A</w:t>
      </w:r>
      <w:r w:rsidRPr="001F07CE">
        <w:rPr>
          <w:b/>
          <w:bCs/>
        </w:rPr>
        <w:t>rtículo 5 d)</w:t>
      </w:r>
      <w:r>
        <w:rPr>
          <w:b/>
          <w:bCs/>
        </w:rPr>
        <w:t xml:space="preserve"> v)</w:t>
      </w:r>
      <w:r w:rsidRPr="001F07CE">
        <w:rPr>
          <w:b/>
          <w:bCs/>
        </w:rPr>
        <w:t xml:space="preserve">: Derecho </w:t>
      </w:r>
      <w:r>
        <w:rPr>
          <w:b/>
          <w:bCs/>
        </w:rPr>
        <w:t>a la propiedad</w:t>
      </w:r>
    </w:p>
    <w:p w:rsidR="00B608F3" w:rsidRDefault="00B608F3">
      <w:pPr>
        <w:pStyle w:val="SingleTxtG"/>
        <w:keepNext/>
        <w:tabs>
          <w:tab w:val="right" w:pos="851"/>
        </w:tabs>
      </w:pPr>
      <w:r>
        <w:t>231.</w:t>
      </w:r>
      <w:r>
        <w:tab/>
        <w:t>En nuestro informe anterior ya hacíamos cumplida referencia a nuestra posición jurídica respecto a este párrafo.</w:t>
      </w:r>
    </w:p>
    <w:p w:rsidR="00B608F3" w:rsidRPr="001F07CE" w:rsidRDefault="00B608F3">
      <w:pPr>
        <w:pStyle w:val="SingleTxtG"/>
        <w:tabs>
          <w:tab w:val="right" w:pos="851"/>
        </w:tabs>
        <w:spacing w:before="240"/>
        <w:rPr>
          <w:b/>
          <w:bCs/>
        </w:rPr>
      </w:pPr>
      <w:r>
        <w:rPr>
          <w:b/>
          <w:bCs/>
        </w:rPr>
        <w:t>A</w:t>
      </w:r>
      <w:r w:rsidRPr="001F07CE">
        <w:rPr>
          <w:b/>
          <w:bCs/>
        </w:rPr>
        <w:t>rtículo 5 d)</w:t>
      </w:r>
      <w:r>
        <w:rPr>
          <w:b/>
          <w:bCs/>
        </w:rPr>
        <w:t xml:space="preserve"> vi)</w:t>
      </w:r>
      <w:r w:rsidRPr="001F07CE">
        <w:rPr>
          <w:b/>
          <w:bCs/>
        </w:rPr>
        <w:t xml:space="preserve">: Derecho </w:t>
      </w:r>
      <w:r>
        <w:rPr>
          <w:b/>
          <w:bCs/>
        </w:rPr>
        <w:t>a heredar</w:t>
      </w:r>
    </w:p>
    <w:p w:rsidR="00B608F3" w:rsidRDefault="00B608F3">
      <w:pPr>
        <w:pStyle w:val="SingleTxtG"/>
        <w:tabs>
          <w:tab w:val="right" w:pos="851"/>
        </w:tabs>
      </w:pPr>
      <w:r>
        <w:t>232.</w:t>
      </w:r>
      <w:r>
        <w:tab/>
        <w:t>En nuestro informe anterior ya hacíamos cumplida referencia a nuestra posición jurídica respecto a este párrafo.</w:t>
      </w:r>
    </w:p>
    <w:p w:rsidR="00B608F3" w:rsidRPr="001F07CE" w:rsidRDefault="00B608F3">
      <w:pPr>
        <w:pStyle w:val="SingleTxtG"/>
        <w:tabs>
          <w:tab w:val="right" w:pos="851"/>
        </w:tabs>
        <w:spacing w:before="240"/>
        <w:rPr>
          <w:b/>
          <w:bCs/>
        </w:rPr>
      </w:pPr>
      <w:r>
        <w:rPr>
          <w:b/>
          <w:bCs/>
        </w:rPr>
        <w:t>A</w:t>
      </w:r>
      <w:r w:rsidRPr="001F07CE">
        <w:rPr>
          <w:b/>
          <w:bCs/>
        </w:rPr>
        <w:t>rtículo 5 d)</w:t>
      </w:r>
      <w:r>
        <w:rPr>
          <w:b/>
          <w:bCs/>
        </w:rPr>
        <w:t xml:space="preserve"> vii)</w:t>
      </w:r>
      <w:r w:rsidRPr="001F07CE">
        <w:rPr>
          <w:b/>
          <w:bCs/>
        </w:rPr>
        <w:t xml:space="preserve">: Derecho </w:t>
      </w:r>
      <w:r>
        <w:rPr>
          <w:b/>
          <w:bCs/>
        </w:rPr>
        <w:t>a la libertad de pensamiento, de conciencia y de religión</w:t>
      </w:r>
    </w:p>
    <w:p w:rsidR="00B608F3" w:rsidRDefault="00B608F3">
      <w:pPr>
        <w:pStyle w:val="SingleTxtG"/>
        <w:tabs>
          <w:tab w:val="right" w:pos="851"/>
        </w:tabs>
      </w:pPr>
      <w:r>
        <w:t>233.</w:t>
      </w:r>
      <w:r>
        <w:tab/>
        <w:t>En nuestro informe anterior ya hacíamos cumplida referencia a nuestra posición jurídica respecto a este párrafo.</w:t>
      </w:r>
    </w:p>
    <w:p w:rsidR="00B608F3" w:rsidRPr="001F07CE" w:rsidRDefault="00B608F3">
      <w:pPr>
        <w:pStyle w:val="SingleTxtG"/>
        <w:tabs>
          <w:tab w:val="right" w:pos="851"/>
        </w:tabs>
        <w:spacing w:before="240"/>
        <w:rPr>
          <w:b/>
          <w:bCs/>
        </w:rPr>
      </w:pPr>
      <w:r>
        <w:rPr>
          <w:b/>
          <w:bCs/>
        </w:rPr>
        <w:t>A</w:t>
      </w:r>
      <w:r w:rsidRPr="001F07CE">
        <w:rPr>
          <w:b/>
          <w:bCs/>
        </w:rPr>
        <w:t>rtículo 5 d)</w:t>
      </w:r>
      <w:r>
        <w:rPr>
          <w:b/>
          <w:bCs/>
        </w:rPr>
        <w:t xml:space="preserve"> viii)</w:t>
      </w:r>
      <w:r w:rsidRPr="001F07CE">
        <w:rPr>
          <w:b/>
          <w:bCs/>
        </w:rPr>
        <w:t xml:space="preserve">: Derecho </w:t>
      </w:r>
      <w:r>
        <w:rPr>
          <w:b/>
          <w:bCs/>
        </w:rPr>
        <w:t>a la libertad de opinión y de expresión</w:t>
      </w:r>
    </w:p>
    <w:p w:rsidR="00B608F3" w:rsidRDefault="00B608F3">
      <w:pPr>
        <w:pStyle w:val="SingleTxtG"/>
        <w:tabs>
          <w:tab w:val="right" w:pos="851"/>
        </w:tabs>
      </w:pPr>
      <w:r>
        <w:t>234.</w:t>
      </w:r>
      <w:r>
        <w:tab/>
        <w:t>En nuestro informe anterior ya hacíamos cumplida referencia a nuestra posición jurídica respecto a este párrafo.</w:t>
      </w:r>
    </w:p>
    <w:p w:rsidR="00B608F3" w:rsidRPr="001F07CE" w:rsidRDefault="00B608F3">
      <w:pPr>
        <w:pStyle w:val="SingleTxtG"/>
        <w:keepNext/>
        <w:tabs>
          <w:tab w:val="right" w:pos="851"/>
        </w:tabs>
        <w:spacing w:before="240"/>
        <w:rPr>
          <w:b/>
          <w:bCs/>
        </w:rPr>
      </w:pPr>
      <w:r>
        <w:rPr>
          <w:b/>
          <w:bCs/>
        </w:rPr>
        <w:t>A</w:t>
      </w:r>
      <w:r w:rsidRPr="001F07CE">
        <w:rPr>
          <w:b/>
          <w:bCs/>
        </w:rPr>
        <w:t>rtículo 5 d)</w:t>
      </w:r>
      <w:r>
        <w:rPr>
          <w:b/>
          <w:bCs/>
        </w:rPr>
        <w:t xml:space="preserve"> ix)</w:t>
      </w:r>
      <w:r w:rsidRPr="001F07CE">
        <w:rPr>
          <w:b/>
          <w:bCs/>
        </w:rPr>
        <w:t xml:space="preserve">: Derecho </w:t>
      </w:r>
      <w:r>
        <w:rPr>
          <w:b/>
          <w:bCs/>
        </w:rPr>
        <w:t>a la libertad de reunión y de asociación pacíficas</w:t>
      </w:r>
    </w:p>
    <w:p w:rsidR="00B608F3" w:rsidRDefault="00B608F3">
      <w:pPr>
        <w:pStyle w:val="SingleTxtG"/>
        <w:keepNext/>
        <w:tabs>
          <w:tab w:val="right" w:pos="851"/>
        </w:tabs>
      </w:pPr>
      <w:r>
        <w:t>235.</w:t>
      </w:r>
      <w:r>
        <w:tab/>
        <w:t>En nuestro informe anterior ya hacíamos cumplida referencia a nuestra posición jurídica respecto a este párrafo.</w:t>
      </w:r>
    </w:p>
    <w:p w:rsidR="00B608F3" w:rsidRDefault="00B608F3">
      <w:pPr>
        <w:pStyle w:val="SingleTxtG"/>
        <w:tabs>
          <w:tab w:val="right" w:pos="851"/>
        </w:tabs>
        <w:spacing w:before="240"/>
        <w:jc w:val="left"/>
        <w:rPr>
          <w:b/>
          <w:bCs/>
        </w:rPr>
      </w:pPr>
      <w:r>
        <w:rPr>
          <w:b/>
          <w:bCs/>
        </w:rPr>
        <w:t>Artículo 5 e): Derechos económicos, sociales y culturales</w:t>
      </w:r>
    </w:p>
    <w:p w:rsidR="00B608F3" w:rsidRPr="001F07CE" w:rsidRDefault="00B608F3">
      <w:pPr>
        <w:pStyle w:val="SingleTxtG"/>
        <w:tabs>
          <w:tab w:val="right" w:pos="851"/>
        </w:tabs>
        <w:spacing w:before="240"/>
        <w:jc w:val="left"/>
        <w:rPr>
          <w:b/>
          <w:bCs/>
        </w:rPr>
      </w:pPr>
      <w:r>
        <w:rPr>
          <w:b/>
          <w:bCs/>
        </w:rPr>
        <w:t>A</w:t>
      </w:r>
      <w:r w:rsidRPr="001F07CE">
        <w:rPr>
          <w:b/>
          <w:bCs/>
        </w:rPr>
        <w:t xml:space="preserve">rtículo 5 </w:t>
      </w:r>
      <w:r>
        <w:rPr>
          <w:b/>
          <w:bCs/>
        </w:rPr>
        <w:t>e</w:t>
      </w:r>
      <w:r w:rsidRPr="001F07CE">
        <w:rPr>
          <w:b/>
          <w:bCs/>
        </w:rPr>
        <w:t>)</w:t>
      </w:r>
      <w:r>
        <w:rPr>
          <w:b/>
          <w:bCs/>
        </w:rPr>
        <w:t xml:space="preserve"> i)</w:t>
      </w:r>
      <w:r w:rsidRPr="001F07CE">
        <w:rPr>
          <w:b/>
          <w:bCs/>
        </w:rPr>
        <w:t xml:space="preserve">: Derecho </w:t>
      </w:r>
      <w:r>
        <w:rPr>
          <w:b/>
          <w:bCs/>
        </w:rPr>
        <w:t xml:space="preserve">al trabajo, </w:t>
      </w:r>
      <w:r w:rsidRPr="00DD31B4">
        <w:rPr>
          <w:b/>
          <w:bCs/>
        </w:rPr>
        <w:t xml:space="preserve">igual salario por trabajo igual </w:t>
      </w:r>
      <w:r>
        <w:rPr>
          <w:b/>
          <w:bCs/>
        </w:rPr>
        <w:t>y protección frente al desempleo</w:t>
      </w:r>
    </w:p>
    <w:p w:rsidR="00B608F3" w:rsidRDefault="00B608F3">
      <w:pPr>
        <w:pStyle w:val="SingleTxtG"/>
        <w:tabs>
          <w:tab w:val="right" w:pos="851"/>
        </w:tabs>
      </w:pPr>
      <w:r>
        <w:t>236.</w:t>
      </w:r>
      <w:r>
        <w:tab/>
        <w:t xml:space="preserve">El derecho al trabajo constituye uno de los fines primordiales de los principios y derechos garantizados por la Constitución de la República del Yemen. El derecho al trabajo se aborda, concretamente, en el precepto constitucional Nº 29. El Código Laboral, Ley Nº 5/1995, por su parte, establece que en el Yemen no existen distinciones, diferencias, excepciones o restricciones por razón de raza, color, sexo, confesión religiosa, opinión política, nacionalidad u origen social destinadas a anular o menoscabar el reconocimiento de la igualdad de oportunidades y trato en materia de empleo y profesión. “El trabajo es un derecho natural de todos los ciudadanos a cuyo goce se accede a través de condiciones, garantías y derechos equitativos, sin discriminación por razón de sexo, raza, color, credo o idioma. El artículo 12 de la Ley de </w:t>
      </w:r>
      <w:smartTag w:uri="urn:schemas-microsoft-com:office:smarttags" w:element="PersonName">
        <w:smartTagPr>
          <w:attr w:name="ProductID" w:val="la Administraci￳n P￺blica"/>
        </w:smartTagPr>
        <w:r>
          <w:t>la Administración Pública</w:t>
        </w:r>
      </w:smartTag>
      <w:r>
        <w:t xml:space="preserve"> y Reforma Administrativa, Nº 19/1991, garantiza la igualdad de acceso a la función pública para todos los ciudadanos sin discriminación alguna”.</w:t>
      </w:r>
    </w:p>
    <w:p w:rsidR="00B608F3" w:rsidRDefault="00B608F3">
      <w:pPr>
        <w:pStyle w:val="SingleTxtG"/>
        <w:tabs>
          <w:tab w:val="right" w:pos="851"/>
        </w:tabs>
      </w:pPr>
      <w:r>
        <w:t>237.</w:t>
      </w:r>
      <w:r>
        <w:tab/>
        <w:t xml:space="preserve">De igual modo, la legislación nacional, y en especial la Ley de </w:t>
      </w:r>
      <w:smartTag w:uri="urn:schemas-microsoft-com:office:smarttags" w:element="PersonName">
        <w:smartTagPr>
          <w:attr w:name="ProductID" w:val="la Administraci￳n P￺blica"/>
        </w:smartTagPr>
        <w:r>
          <w:t>la Administración Pública</w:t>
        </w:r>
      </w:smartTag>
      <w:r>
        <w:t xml:space="preserve"> y el Código Laboral, garantizan el principio de respeto a los derechos laborales fundamentales y consolidación de las relaciones entre trabajadores y empresarios. Asimismo incluye disposiciones que regulan el trabajo de las mujeres y los adolescentes. La Ley de </w:t>
      </w:r>
      <w:smartTag w:uri="urn:schemas-microsoft-com:office:smarttags" w:element="PersonName">
        <w:smartTagPr>
          <w:attr w:name="ProductID" w:val="la Administraci￳n P￺blica"/>
        </w:smartTagPr>
        <w:r>
          <w:t>la Administración Pública</w:t>
        </w:r>
      </w:smartTag>
      <w:r>
        <w:t xml:space="preserve"> regula las diferentes situaciones de los empleados de los órganos administrativos del Estado y de los sectores público y mixto, mientras que el Código Laboral regula los derechos y deberes de los trabajadores en el sector privado.</w:t>
      </w:r>
    </w:p>
    <w:p w:rsidR="00B608F3" w:rsidRDefault="00B608F3">
      <w:pPr>
        <w:pStyle w:val="SingleTxtG"/>
        <w:tabs>
          <w:tab w:val="right" w:pos="851"/>
        </w:tabs>
      </w:pPr>
      <w:r>
        <w:t>238.</w:t>
      </w:r>
      <w:r>
        <w:tab/>
        <w:t xml:space="preserve">Se ha concluido la elaboración de un nuevo Código Laboral cuyo texto fue examinado en un taller celebrado en Sanaa en junio de 2007 y que contó con financiación de </w:t>
      </w:r>
      <w:smartTag w:uri="urn:schemas-microsoft-com:office:smarttags" w:element="PersonName">
        <w:smartTagPr>
          <w:attr w:name="ProductID" w:val="la Organizaci￳n Internacional"/>
        </w:smartTagPr>
        <w:r>
          <w:t>la Organización Internacional</w:t>
        </w:r>
      </w:smartTag>
      <w:r>
        <w:t xml:space="preserve"> del Trabajo (en adelante, OIT). En dicho taller participaron empresarios y trabajadores, el Ministerio de Asuntos Social y de Trabajo, la Organización Árabe del Trabajo y </w:t>
      </w:r>
      <w:smartTag w:uri="urn:schemas-microsoft-com:office:smarttags" w:element="PersonName">
        <w:smartTagPr>
          <w:attr w:name="ProductID" w:val="la OIT. A"/>
        </w:smartTagPr>
        <w:r>
          <w:t>la OIT. A</w:t>
        </w:r>
      </w:smartTag>
      <w:r>
        <w:t xml:space="preserve"> nuestro juicio, el nuevo Código ofrece soluciones novedosas. El afán de procurar empleo a cuantos estén dispuestos a trabajar, por otra parte, subyace al proyecto diseñado para desarrollar la inversión y ampliar la base de empleo. El Ministerio de Asuntos Sociales ha creado un programa de lucha contra el desempleo basado en la generación de oportunidades de trabajo. El Ministerio trabaja activamente para desarrollar una estrategia nacional de empleo que será el foco central de esta iniciativa. El Ministerio y la OIT han convocado un taller para discutir la cuestión y se espera que de él surja una estrategia nacional y un programa nacional en la materia.</w:t>
      </w:r>
      <w:r w:rsidRPr="000A5CC4">
        <w:t xml:space="preserve"> </w:t>
      </w:r>
    </w:p>
    <w:p w:rsidR="00B608F3" w:rsidRPr="000A5CC4" w:rsidRDefault="00B608F3">
      <w:pPr>
        <w:pStyle w:val="SingleTxtG"/>
        <w:tabs>
          <w:tab w:val="right" w:pos="851"/>
        </w:tabs>
        <w:spacing w:before="240"/>
        <w:rPr>
          <w:b/>
          <w:bCs/>
        </w:rPr>
      </w:pPr>
      <w:r>
        <w:rPr>
          <w:b/>
          <w:bCs/>
        </w:rPr>
        <w:t>Volumen y tendencias de la población activa</w:t>
      </w:r>
    </w:p>
    <w:p w:rsidR="00B608F3" w:rsidRDefault="00B608F3">
      <w:pPr>
        <w:pStyle w:val="SingleTxtG"/>
        <w:tabs>
          <w:tab w:val="right" w:pos="851"/>
        </w:tabs>
      </w:pPr>
      <w:r>
        <w:t>239.</w:t>
      </w:r>
      <w:r>
        <w:tab/>
      </w:r>
      <w:r w:rsidRPr="000A5CC4">
        <w:t xml:space="preserve">De acuerdo con las estadísticas </w:t>
      </w:r>
      <w:r>
        <w:t>de</w:t>
      </w:r>
      <w:r w:rsidRPr="000A5CC4">
        <w:t xml:space="preserve"> 2005</w:t>
      </w:r>
      <w:r w:rsidRPr="003C6578">
        <w:t xml:space="preserve"> </w:t>
      </w:r>
      <w:r>
        <w:t>del Órgano</w:t>
      </w:r>
      <w:r w:rsidRPr="000A5CC4">
        <w:t xml:space="preserve"> Central de Estadística, </w:t>
      </w:r>
      <w:r>
        <w:t>en 2004 había en el Yemen</w:t>
      </w:r>
      <w:r w:rsidRPr="000A5CC4">
        <w:t xml:space="preserve"> 10,4 millones de personas</w:t>
      </w:r>
      <w:r>
        <w:t xml:space="preserve"> en edad de trabajar (es decir, mayores de 15 años), lo que </w:t>
      </w:r>
      <w:r w:rsidRPr="000A5CC4">
        <w:t>representa</w:t>
      </w:r>
      <w:r>
        <w:t>ba</w:t>
      </w:r>
      <w:r w:rsidRPr="000A5CC4">
        <w:t xml:space="preserve"> casi la mitad </w:t>
      </w:r>
      <w:r>
        <w:t>de la</w:t>
      </w:r>
      <w:r w:rsidRPr="000A5CC4">
        <w:t xml:space="preserve"> población</w:t>
      </w:r>
      <w:r>
        <w:t xml:space="preserve"> total</w:t>
      </w:r>
      <w:r w:rsidRPr="000A5CC4">
        <w:t>.</w:t>
      </w:r>
      <w:r>
        <w:t xml:space="preserve"> Como se muestra en el gráfico rubricado “Principales indicadores sobre población activa” (véase documentación adjunta), la población activa sumaba en dicho año unos </w:t>
      </w:r>
      <w:r w:rsidRPr="000A5CC4">
        <w:t xml:space="preserve">4,2 millones </w:t>
      </w:r>
      <w:r>
        <w:t>de personas</w:t>
      </w:r>
      <w:r w:rsidRPr="000A5CC4">
        <w:t xml:space="preserve">, </w:t>
      </w:r>
      <w:r>
        <w:t>es decir,</w:t>
      </w:r>
      <w:r w:rsidRPr="000A5CC4">
        <w:t xml:space="preserve"> </w:t>
      </w:r>
      <w:r>
        <w:t>apenas el</w:t>
      </w:r>
      <w:r w:rsidRPr="000A5CC4">
        <w:t xml:space="preserve"> 39,2</w:t>
      </w:r>
      <w:r>
        <w:t xml:space="preserve">% del total </w:t>
      </w:r>
      <w:r w:rsidRPr="000A5CC4">
        <w:t>de la población en edad de trabajar (32,9</w:t>
      </w:r>
      <w:r>
        <w:t>% empleados</w:t>
      </w:r>
      <w:r w:rsidRPr="000A5CC4">
        <w:t xml:space="preserve"> y 6,4</w:t>
      </w:r>
      <w:r>
        <w:t>%</w:t>
      </w:r>
      <w:r w:rsidRPr="000A5CC4">
        <w:t xml:space="preserve"> desempleados)</w:t>
      </w:r>
      <w:r>
        <w:t xml:space="preserve">. Las estimaciones estadísticas señalan que la población activa en la economía nacional aumentó de </w:t>
      </w:r>
      <w:r w:rsidRPr="000A5CC4">
        <w:t>4,4 millones (39,6</w:t>
      </w:r>
      <w:r>
        <w:t>% de la población en edad d</w:t>
      </w:r>
      <w:r w:rsidRPr="000A5CC4">
        <w:t xml:space="preserve">e trabajar) </w:t>
      </w:r>
      <w:r>
        <w:t xml:space="preserve">en </w:t>
      </w:r>
      <w:smartTag w:uri="urn:schemas-microsoft-com:office:smarttags" w:element="metricconverter">
        <w:smartTagPr>
          <w:attr w:name="ProductID" w:val="2005 a"/>
        </w:smartTagPr>
        <w:r>
          <w:t xml:space="preserve">2005 </w:t>
        </w:r>
        <w:r w:rsidRPr="000A5CC4">
          <w:t>a</w:t>
        </w:r>
      </w:smartTag>
      <w:r w:rsidRPr="000A5CC4">
        <w:t xml:space="preserve"> 4,6 millones en 2006</w:t>
      </w:r>
      <w:r>
        <w:t xml:space="preserve"> con</w:t>
      </w:r>
      <w:r w:rsidRPr="000A5CC4">
        <w:t xml:space="preserve"> una tasa de crecimiento anual del 4</w:t>
      </w:r>
      <w:r>
        <w:t>%</w:t>
      </w:r>
      <w:r w:rsidRPr="000A5CC4">
        <w:t xml:space="preserve">. </w:t>
      </w:r>
      <w:r>
        <w:t>Se prevé que</w:t>
      </w:r>
      <w:r w:rsidRPr="000A5CC4">
        <w:t xml:space="preserve"> la población activa </w:t>
      </w:r>
      <w:r>
        <w:t>superará los</w:t>
      </w:r>
      <w:r w:rsidRPr="000A5CC4">
        <w:t xml:space="preserve"> 4,7 millones </w:t>
      </w:r>
      <w:r>
        <w:t xml:space="preserve">de personas </w:t>
      </w:r>
      <w:r w:rsidRPr="000A5CC4">
        <w:t>a finales de 2007</w:t>
      </w:r>
      <w:r>
        <w:t xml:space="preserve"> con</w:t>
      </w:r>
      <w:r w:rsidRPr="000A5CC4">
        <w:t xml:space="preserve"> una tasa de crecimiento anual </w:t>
      </w:r>
      <w:r>
        <w:t xml:space="preserve">promediada </w:t>
      </w:r>
      <w:r w:rsidRPr="000A5CC4">
        <w:t>de</w:t>
      </w:r>
      <w:r>
        <w:t>l</w:t>
      </w:r>
      <w:r w:rsidRPr="000A5CC4">
        <w:t xml:space="preserve"> 3,8</w:t>
      </w:r>
      <w:r>
        <w:t>%</w:t>
      </w:r>
      <w:r w:rsidRPr="000A5CC4">
        <w:t xml:space="preserve"> </w:t>
      </w:r>
      <w:r>
        <w:t>a lo largo d</w:t>
      </w:r>
      <w:r w:rsidRPr="000A5CC4">
        <w:t>el período comprendido entre 2004 y 2007.</w:t>
      </w:r>
    </w:p>
    <w:p w:rsidR="00B608F3" w:rsidRDefault="00B608F3">
      <w:pPr>
        <w:pStyle w:val="SingleTxtG"/>
        <w:tabs>
          <w:tab w:val="right" w:pos="851"/>
        </w:tabs>
      </w:pPr>
      <w:r>
        <w:t>240.</w:t>
      </w:r>
      <w:r>
        <w:tab/>
        <w:t xml:space="preserve">Las previsiones sugieren que la fuerza de trabajo crecerá hasta los 4,9 millones de personas en 2008, siendo así que en 2004 había 3,55 millones de ocupados en la economía nacional, de los que el 59,5% eran varones y el 5,8%, mujeres. En conjunto, el total de la población activa suponía un 32,9% del total de la población en edad de trabajar (mayores de 15 años). </w:t>
      </w:r>
      <w:r w:rsidRPr="00FF5851">
        <w:t>El número de activos ocupados pasó de 3,7 millones</w:t>
      </w:r>
      <w:r>
        <w:t xml:space="preserve"> en </w:t>
      </w:r>
      <w:smartTag w:uri="urn:schemas-microsoft-com:office:smarttags" w:element="metricconverter">
        <w:smartTagPr>
          <w:attr w:name="ProductID" w:val="2005 a"/>
        </w:smartTagPr>
        <w:r>
          <w:t>2005 a</w:t>
        </w:r>
      </w:smartTag>
      <w:r>
        <w:t xml:space="preserve"> 3,8 millones en </w:t>
      </w:r>
      <w:smartTag w:uri="urn:schemas-microsoft-com:office:smarttags" w:element="metricconverter">
        <w:smartTagPr>
          <w:attr w:name="ProductID" w:val="2006. A"/>
        </w:smartTagPr>
        <w:r>
          <w:t>2006. A</w:t>
        </w:r>
      </w:smartTag>
      <w:r w:rsidRPr="00FF5851">
        <w:t xml:space="preserve"> principio</w:t>
      </w:r>
      <w:r>
        <w:t>s de</w:t>
      </w:r>
      <w:r w:rsidRPr="00FF5851">
        <w:t xml:space="preserve"> 2007</w:t>
      </w:r>
      <w:r>
        <w:t xml:space="preserve"> superaba los aproximadamente </w:t>
      </w:r>
      <w:r w:rsidRPr="00FF5851">
        <w:t xml:space="preserve">4 millones </w:t>
      </w:r>
      <w:r>
        <w:t>de personas con</w:t>
      </w:r>
      <w:r w:rsidRPr="00FF5851">
        <w:t xml:space="preserve"> una tasa </w:t>
      </w:r>
      <w:r>
        <w:t>de crecimiento anual</w:t>
      </w:r>
      <w:r w:rsidRPr="00FF5851">
        <w:t xml:space="preserve"> del 3,6</w:t>
      </w:r>
      <w:r>
        <w:t>% durante todo el periodo</w:t>
      </w:r>
      <w:r w:rsidRPr="00FF5851">
        <w:t xml:space="preserve">. </w:t>
      </w:r>
      <w:r>
        <w:t>El</w:t>
      </w:r>
      <w:r w:rsidRPr="00FF5851">
        <w:t xml:space="preserve"> número de</w:t>
      </w:r>
      <w:r>
        <w:t xml:space="preserve"> activos</w:t>
      </w:r>
      <w:r w:rsidRPr="00FF5851">
        <w:t xml:space="preserve"> </w:t>
      </w:r>
      <w:r>
        <w:t>ocupados</w:t>
      </w:r>
      <w:r w:rsidRPr="00FF5851">
        <w:t xml:space="preserve"> </w:t>
      </w:r>
      <w:r>
        <w:t>se incrementó hasta aproximadamente</w:t>
      </w:r>
      <w:r w:rsidRPr="00FF5851">
        <w:t xml:space="preserve"> 4 millones en 2008</w:t>
      </w:r>
      <w:r>
        <w:t xml:space="preserve">, con lo que </w:t>
      </w:r>
      <w:r w:rsidRPr="00FF5851">
        <w:t xml:space="preserve">el crecimiento del empleo </w:t>
      </w:r>
      <w:r>
        <w:t xml:space="preserve">real </w:t>
      </w:r>
      <w:r w:rsidRPr="00FF5851">
        <w:t xml:space="preserve">en el período 2004-2007 fue menor que el de la oferta de trabajo. </w:t>
      </w:r>
      <w:r>
        <w:t>Ello contribuyó a que</w:t>
      </w:r>
      <w:r w:rsidRPr="00FF5851">
        <w:t xml:space="preserve"> la tasa de desempleo aument</w:t>
      </w:r>
      <w:r>
        <w:t>ara</w:t>
      </w:r>
      <w:r w:rsidRPr="00FF5851">
        <w:t xml:space="preserve"> ligeramente, del 16,3</w:t>
      </w:r>
      <w:r>
        <w:t>%</w:t>
      </w:r>
      <w:r w:rsidRPr="00FF5851">
        <w:t xml:space="preserve"> en 2005 al 16,4</w:t>
      </w:r>
      <w:r>
        <w:t>%</w:t>
      </w:r>
      <w:r w:rsidRPr="00FF5851">
        <w:t xml:space="preserve"> en 2006, con </w:t>
      </w:r>
      <w:r>
        <w:t xml:space="preserve">lo que </w:t>
      </w:r>
      <w:r w:rsidRPr="00FF5851">
        <w:t xml:space="preserve">el número de desempleados </w:t>
      </w:r>
      <w:r>
        <w:t>pasó a</w:t>
      </w:r>
      <w:r w:rsidRPr="00FF5851">
        <w:t xml:space="preserve"> 753.000</w:t>
      </w:r>
      <w:r>
        <w:t xml:space="preserve">, frente a los </w:t>
      </w:r>
      <w:r w:rsidRPr="00FF5851">
        <w:t xml:space="preserve">721.000 </w:t>
      </w:r>
      <w:r>
        <w:t>de</w:t>
      </w:r>
      <w:r w:rsidRPr="00FF5851">
        <w:t xml:space="preserve"> 2005. La tasa de desempleo en 2007</w:t>
      </w:r>
      <w:r>
        <w:t xml:space="preserve"> será d</w:t>
      </w:r>
      <w:r w:rsidRPr="00FF5851">
        <w:t>el 16,5</w:t>
      </w:r>
      <w:r>
        <w:t>% con</w:t>
      </w:r>
      <w:r w:rsidRPr="00FF5851">
        <w:t xml:space="preserve"> una tasa media anual de crecimiento del 4,4</w:t>
      </w:r>
      <w:r>
        <w:t>%</w:t>
      </w:r>
      <w:r w:rsidRPr="00FF5851">
        <w:t>. L</w:t>
      </w:r>
      <w:r>
        <w:t>os</w:t>
      </w:r>
      <w:r w:rsidRPr="00FF5851">
        <w:t xml:space="preserve"> desempleados </w:t>
      </w:r>
      <w:r>
        <w:t xml:space="preserve">constituyen </w:t>
      </w:r>
      <w:r w:rsidRPr="00FF5851">
        <w:t>el 6,4</w:t>
      </w:r>
      <w:r>
        <w:t>%</w:t>
      </w:r>
      <w:r w:rsidRPr="00FF5851">
        <w:t xml:space="preserve"> de la población </w:t>
      </w:r>
      <w:r>
        <w:t xml:space="preserve">en edad de trabajar (mayores de 15 años), </w:t>
      </w:r>
      <w:r w:rsidRPr="00FF5851">
        <w:t>8,9</w:t>
      </w:r>
      <w:r>
        <w:t>%</w:t>
      </w:r>
      <w:r w:rsidRPr="00FF5851">
        <w:t xml:space="preserve"> varones y 3,8</w:t>
      </w:r>
      <w:r>
        <w:t xml:space="preserve">% </w:t>
      </w:r>
      <w:r w:rsidRPr="00FF5851">
        <w:t>mujeres.</w:t>
      </w:r>
    </w:p>
    <w:p w:rsidR="00B608F3" w:rsidRDefault="00B608F3">
      <w:pPr>
        <w:pStyle w:val="SingleTxtG"/>
        <w:tabs>
          <w:tab w:val="right" w:pos="851"/>
        </w:tabs>
      </w:pPr>
      <w:r>
        <w:t>241.</w:t>
      </w:r>
      <w:r>
        <w:tab/>
        <w:t>En términos generales, por tanto, observamos que los activos ocupados constituye el 83,7% y los desempleados el 16,3% del total de la población en edad de trabajar.</w:t>
      </w:r>
    </w:p>
    <w:p w:rsidR="00B608F3" w:rsidRPr="00E6373E" w:rsidRDefault="00B608F3">
      <w:pPr>
        <w:pStyle w:val="SingleTxtG"/>
        <w:tabs>
          <w:tab w:val="right" w:pos="851"/>
        </w:tabs>
        <w:spacing w:before="240"/>
        <w:rPr>
          <w:b/>
          <w:bCs/>
        </w:rPr>
      </w:pPr>
      <w:r w:rsidRPr="00E6373E">
        <w:rPr>
          <w:b/>
          <w:bCs/>
        </w:rPr>
        <w:t xml:space="preserve">Políticas y medidas </w:t>
      </w:r>
      <w:r>
        <w:rPr>
          <w:b/>
          <w:bCs/>
        </w:rPr>
        <w:t>adoptadas por el</w:t>
      </w:r>
      <w:r w:rsidRPr="00E6373E">
        <w:rPr>
          <w:b/>
          <w:bCs/>
        </w:rPr>
        <w:t xml:space="preserve"> Estado </w:t>
      </w:r>
      <w:r>
        <w:rPr>
          <w:b/>
          <w:bCs/>
        </w:rPr>
        <w:t>con objeto de</w:t>
      </w:r>
      <w:r w:rsidRPr="00E6373E">
        <w:rPr>
          <w:b/>
          <w:bCs/>
        </w:rPr>
        <w:t xml:space="preserve"> aumentar el empleo</w:t>
      </w:r>
    </w:p>
    <w:p w:rsidR="00B608F3" w:rsidRDefault="00B608F3">
      <w:pPr>
        <w:pStyle w:val="SingleTxtG"/>
        <w:tabs>
          <w:tab w:val="right" w:pos="851"/>
        </w:tabs>
      </w:pPr>
      <w:r>
        <w:t>242.</w:t>
      </w:r>
      <w:r>
        <w:tab/>
        <w:t>Entre las políticas y medidas adoptadas por el Estado con objeto de aumentar el empleo destaca el Plan de Desarrollo Socio-Económico para la Disminución de la Pobreza 2006-2010. Éste incluye una serie de objetivos e indicadores encaminados a fortalecer las reformas económicas y lograr un crecimiento económico real y sostenible que, al generar nuevo empleo, permita mitigar los efectos de la pobreza y crear un clima de colaboración efectiva con el sector privado, la sociedad civil, los Estados vecinos, las diversas entidades internacionales patrocinadoras y, en general, con el entorno regional e internacional. El Plan contempla los siguientes objetivos:</w:t>
      </w:r>
    </w:p>
    <w:p w:rsidR="00B608F3" w:rsidRDefault="00B608F3">
      <w:pPr>
        <w:pStyle w:val="SingleTxtG"/>
        <w:tabs>
          <w:tab w:val="right" w:pos="851"/>
        </w:tabs>
      </w:pPr>
      <w:r>
        <w:tab/>
        <w:t>a)</w:t>
      </w:r>
      <w:r>
        <w:tab/>
        <w:t>Reducir el crecimiento de la población en edad de trabajar hasta el 2,75% en 2010.</w:t>
      </w:r>
    </w:p>
    <w:p w:rsidR="00B608F3" w:rsidRDefault="00B608F3">
      <w:pPr>
        <w:pStyle w:val="SingleTxtG"/>
        <w:tabs>
          <w:tab w:val="right" w:pos="851"/>
        </w:tabs>
      </w:pPr>
      <w:r>
        <w:tab/>
        <w:t>b)</w:t>
      </w:r>
      <w:r>
        <w:tab/>
        <w:t>Aumentar la capacidad de la economía nacional para crear empleo hasta alcanzar aproximadamente el 4,1% anual en los próximos</w:t>
      </w:r>
      <w:r w:rsidRPr="000B056D">
        <w:t xml:space="preserve"> </w:t>
      </w:r>
      <w:r>
        <w:t>cinco años.</w:t>
      </w:r>
    </w:p>
    <w:p w:rsidR="00B608F3" w:rsidRDefault="00B608F3">
      <w:pPr>
        <w:pStyle w:val="SingleTxtG"/>
        <w:tabs>
          <w:tab w:val="right" w:pos="851"/>
        </w:tabs>
      </w:pPr>
      <w:r>
        <w:tab/>
        <w:t>c)</w:t>
      </w:r>
      <w:r>
        <w:tab/>
        <w:t>Reducir la tasa de desempleo al 12% a finales de 2010.</w:t>
      </w:r>
    </w:p>
    <w:p w:rsidR="00B608F3" w:rsidRDefault="00B608F3">
      <w:pPr>
        <w:pStyle w:val="SingleTxtG"/>
        <w:tabs>
          <w:tab w:val="right" w:pos="851"/>
        </w:tabs>
      </w:pPr>
      <w:r>
        <w:t>243.</w:t>
      </w:r>
      <w:r>
        <w:tab/>
        <w:t>Con objeto de crear oportunidades de empleo adecuadas y justas para todos los ciudadanos, el Plan contempla también las siguientes políticas y actuaciones:</w:t>
      </w:r>
    </w:p>
    <w:p w:rsidR="00B608F3" w:rsidRDefault="00B608F3">
      <w:pPr>
        <w:pStyle w:val="Bullet1G"/>
      </w:pPr>
      <w:r>
        <w:t>Desarrollar las capacidades de los ministerios encargados de analizar la oferta y la demanda de mano de obra y responsables de adoptar las políticas y medidas que convengan para garantizar la generación de oportunidades de trabajo, la lucha contra la pobreza y la armonización de la oferta y la demanda de empleo.</w:t>
      </w:r>
    </w:p>
    <w:p w:rsidR="00B608F3" w:rsidRDefault="00B608F3">
      <w:pPr>
        <w:pStyle w:val="Bullet1G"/>
      </w:pPr>
      <w:r>
        <w:t>Favorecer</w:t>
      </w:r>
      <w:r w:rsidRPr="0034649C">
        <w:t xml:space="preserve"> un clima de inversión propicio para los programas </w:t>
      </w:r>
      <w:r>
        <w:t>y proyectos locales, internacionales y conjuntos de grande y mediano alcance.</w:t>
      </w:r>
    </w:p>
    <w:p w:rsidR="00B608F3" w:rsidRDefault="00B608F3">
      <w:pPr>
        <w:pStyle w:val="Bullet1G"/>
      </w:pPr>
      <w:r>
        <w:t>Fomentar la inversión en actividades con alto índice de mano de obra y el préstamo y la financiación a pequeñas y medianas empresas, así como a empresas de jóvenes y de titulados superiores, en general, y más en particular de aquellos con titulación en formación técnica y formación profesional.</w:t>
      </w:r>
    </w:p>
    <w:p w:rsidR="00B608F3" w:rsidRDefault="00B608F3">
      <w:pPr>
        <w:pStyle w:val="Bullet1G"/>
      </w:pPr>
      <w:r>
        <w:t>Aumentar la contribución de la mujer a las actividades económicas productivas.</w:t>
      </w:r>
    </w:p>
    <w:p w:rsidR="00B608F3" w:rsidRDefault="00B608F3">
      <w:pPr>
        <w:pStyle w:val="Bullet1G"/>
      </w:pPr>
      <w:r>
        <w:t>Desarrollar la legislación en materia de trabajo, entorno laboral, condiciones de empleo, salud ocupacional y estándares de seguridad, así como mejorar los mecanismos para el cumplimiento de los contratos de trabajo y la resolución de los conflictos laborales y ampliar la red de la seguridad social.</w:t>
      </w:r>
    </w:p>
    <w:p w:rsidR="00B608F3" w:rsidRDefault="00B608F3">
      <w:pPr>
        <w:pStyle w:val="Bullet1G"/>
      </w:pPr>
      <w:r>
        <w:t>Aumentar el nivel de concienciación social sobre la deontología y la ética laborales y sobre la necesidad de respetar los contratos.</w:t>
      </w:r>
    </w:p>
    <w:p w:rsidR="00B608F3" w:rsidRDefault="00B608F3">
      <w:pPr>
        <w:pStyle w:val="Bullet1G"/>
      </w:pPr>
      <w:r w:rsidRPr="00FB79D4">
        <w:t xml:space="preserve">Actualización de los </w:t>
      </w:r>
      <w:r>
        <w:t>planes de estudio en los distintos ciclos</w:t>
      </w:r>
      <w:r w:rsidRPr="00FB79D4">
        <w:t xml:space="preserve"> educativos y de formación</w:t>
      </w:r>
      <w:r>
        <w:t xml:space="preserve"> profesional, así como imprimir continuidad a </w:t>
      </w:r>
      <w:r w:rsidRPr="00FB79D4">
        <w:t xml:space="preserve">la cooperación con </w:t>
      </w:r>
      <w:r>
        <w:t xml:space="preserve">las </w:t>
      </w:r>
      <w:r w:rsidRPr="00FB79D4">
        <w:t xml:space="preserve">instituciones educativas y de </w:t>
      </w:r>
      <w:r>
        <w:t>formación profesional</w:t>
      </w:r>
      <w:r w:rsidRPr="00FB79D4">
        <w:t xml:space="preserve"> </w:t>
      </w:r>
      <w:r>
        <w:t>a</w:t>
      </w:r>
      <w:r w:rsidRPr="00FB79D4">
        <w:t xml:space="preserve"> fin de </w:t>
      </w:r>
      <w:r>
        <w:t>garantizar que los resultados académicos son acordes a</w:t>
      </w:r>
      <w:r w:rsidRPr="00FB79D4">
        <w:t xml:space="preserve"> las necesidades de los mercados de trabajo local y extranjero</w:t>
      </w:r>
      <w:r>
        <w:t>.</w:t>
      </w:r>
    </w:p>
    <w:p w:rsidR="00B608F3" w:rsidRDefault="00B608F3">
      <w:pPr>
        <w:pStyle w:val="Bullet1G"/>
      </w:pPr>
      <w:r w:rsidRPr="000D5FA9">
        <w:t>Apoyo a los centros de formación especializad</w:t>
      </w:r>
      <w:r>
        <w:t>a</w:t>
      </w:r>
      <w:r w:rsidRPr="000D5FA9">
        <w:t xml:space="preserve"> en el marco de los acuerdos interna</w:t>
      </w:r>
      <w:r>
        <w:t>cionales de cooperación técnica</w:t>
      </w:r>
      <w:r w:rsidRPr="000D5FA9">
        <w:t xml:space="preserve"> concentr</w:t>
      </w:r>
      <w:r>
        <w:t xml:space="preserve">ando las ayudas para estudios a </w:t>
      </w:r>
      <w:r w:rsidRPr="000D5FA9">
        <w:t xml:space="preserve">áreas </w:t>
      </w:r>
      <w:r>
        <w:t xml:space="preserve">de especialización </w:t>
      </w:r>
      <w:r w:rsidRPr="000D5FA9">
        <w:t xml:space="preserve">poco comunes </w:t>
      </w:r>
      <w:r>
        <w:t>y a su</w:t>
      </w:r>
      <w:r w:rsidRPr="000D5FA9">
        <w:t xml:space="preserve"> expansión</w:t>
      </w:r>
      <w:r>
        <w:t>.</w:t>
      </w:r>
    </w:p>
    <w:p w:rsidR="00B608F3" w:rsidRDefault="00B608F3">
      <w:pPr>
        <w:pStyle w:val="Bullet1G"/>
      </w:pPr>
      <w:r>
        <w:t>P</w:t>
      </w:r>
      <w:r w:rsidRPr="000D5FA9">
        <w:t xml:space="preserve">articipación de los interlocutores sociales en el diseño de programas educativos y </w:t>
      </w:r>
      <w:r>
        <w:t xml:space="preserve">planes </w:t>
      </w:r>
      <w:r w:rsidRPr="000D5FA9">
        <w:t xml:space="preserve">de formación </w:t>
      </w:r>
      <w:r>
        <w:t>profesional al servicio del desarrollo</w:t>
      </w:r>
      <w:r w:rsidRPr="000D5FA9">
        <w:t xml:space="preserve">, con </w:t>
      </w:r>
      <w:r>
        <w:t>especial énfasis en</w:t>
      </w:r>
      <w:r w:rsidRPr="000D5FA9">
        <w:t xml:space="preserve"> la enseñanza de </w:t>
      </w:r>
      <w:r>
        <w:t>la lengua inglesa</w:t>
      </w:r>
      <w:r w:rsidRPr="000D5FA9">
        <w:t xml:space="preserve">, </w:t>
      </w:r>
      <w:r>
        <w:t>la informática</w:t>
      </w:r>
      <w:r w:rsidRPr="000D5FA9">
        <w:t xml:space="preserve"> y </w:t>
      </w:r>
      <w:r>
        <w:t xml:space="preserve">los </w:t>
      </w:r>
      <w:r w:rsidRPr="000D5FA9">
        <w:t>sistemas de información</w:t>
      </w:r>
      <w:r>
        <w:t>, consideradas todas ellas áreas</w:t>
      </w:r>
      <w:r w:rsidRPr="000D5FA9">
        <w:t xml:space="preserve"> clave para el desarrollo de </w:t>
      </w:r>
      <w:r>
        <w:t xml:space="preserve">los </w:t>
      </w:r>
      <w:r w:rsidRPr="000D5FA9">
        <w:t>recursos humanos</w:t>
      </w:r>
      <w:r>
        <w:t>.</w:t>
      </w:r>
    </w:p>
    <w:p w:rsidR="00B608F3" w:rsidRDefault="00B608F3">
      <w:pPr>
        <w:pStyle w:val="Bullet1G"/>
      </w:pPr>
      <w:r>
        <w:t>Atención y expansión de los p</w:t>
      </w:r>
      <w:r w:rsidRPr="000D5FA9">
        <w:t xml:space="preserve">rogramas de formación y perfeccionamiento profesional de los </w:t>
      </w:r>
      <w:r>
        <w:t>ocupados</w:t>
      </w:r>
      <w:r w:rsidRPr="000D5FA9">
        <w:t xml:space="preserve"> y los solicitantes de empleo</w:t>
      </w:r>
      <w:r>
        <w:t>.</w:t>
      </w:r>
    </w:p>
    <w:p w:rsidR="00B608F3" w:rsidRDefault="00B608F3">
      <w:pPr>
        <w:pStyle w:val="Bullet1G"/>
      </w:pPr>
      <w:r w:rsidRPr="000D5FA9">
        <w:t xml:space="preserve">Realización de estudios e investigaciones de campo </w:t>
      </w:r>
      <w:r>
        <w:t xml:space="preserve">en torno al desempleo, sus manifestaciones, sus características, sus </w:t>
      </w:r>
      <w:r w:rsidRPr="000D5FA9">
        <w:t>causas</w:t>
      </w:r>
      <w:r>
        <w:t>,</w:t>
      </w:r>
      <w:r w:rsidRPr="000D5FA9">
        <w:t xml:space="preserve"> </w:t>
      </w:r>
      <w:r>
        <w:t>su</w:t>
      </w:r>
      <w:r w:rsidRPr="000D5FA9">
        <w:t xml:space="preserve"> impacto económico </w:t>
      </w:r>
      <w:r>
        <w:t>y</w:t>
      </w:r>
      <w:r w:rsidRPr="000D5FA9">
        <w:t xml:space="preserve"> </w:t>
      </w:r>
      <w:r>
        <w:t>social</w:t>
      </w:r>
      <w:r w:rsidRPr="000D5FA9">
        <w:t xml:space="preserve"> y las formas y </w:t>
      </w:r>
      <w:r>
        <w:t xml:space="preserve">los </w:t>
      </w:r>
      <w:r w:rsidRPr="000D5FA9">
        <w:t xml:space="preserve">medios </w:t>
      </w:r>
      <w:r>
        <w:t xml:space="preserve">para erradicar </w:t>
      </w:r>
      <w:r w:rsidRPr="000D5FA9">
        <w:t>el problema</w:t>
      </w:r>
      <w:r>
        <w:t>.</w:t>
      </w:r>
    </w:p>
    <w:p w:rsidR="00B608F3" w:rsidRDefault="00B608F3">
      <w:pPr>
        <w:pStyle w:val="Bullet1G"/>
      </w:pPr>
      <w:r>
        <w:t>Continuar la coordinación</w:t>
      </w:r>
      <w:r w:rsidRPr="000D5FA9">
        <w:t xml:space="preserve"> con los Estados vecinos para facilitar </w:t>
      </w:r>
      <w:r>
        <w:t>la absorción de mano de obra</w:t>
      </w:r>
      <w:r w:rsidRPr="000D5FA9">
        <w:t xml:space="preserve"> c</w:t>
      </w:r>
      <w:r>
        <w:t>u</w:t>
      </w:r>
      <w:r w:rsidRPr="000D5FA9">
        <w:t>alificad</w:t>
      </w:r>
      <w:r>
        <w:t>a.</w:t>
      </w:r>
    </w:p>
    <w:p w:rsidR="00B608F3" w:rsidRDefault="00B608F3">
      <w:pPr>
        <w:pStyle w:val="Bullet1G"/>
      </w:pPr>
      <w:r>
        <w:t xml:space="preserve">Apertura de oficinas de empleo en las provincias que carezcan de ellas. </w:t>
      </w:r>
    </w:p>
    <w:p w:rsidR="00B608F3" w:rsidRDefault="00B608F3">
      <w:pPr>
        <w:pStyle w:val="Bullet1G"/>
      </w:pPr>
      <w:r>
        <w:t>Promoción de las oficinas de empleo, mejora de sus capacidades institucionales y organizativas y fortalecimiento de la coordinación con el sector privado durante el proceso de asignación de empleos.</w:t>
      </w:r>
      <w:r w:rsidRPr="000D5FA9">
        <w:t xml:space="preserve"> </w:t>
      </w:r>
    </w:p>
    <w:p w:rsidR="00B608F3" w:rsidRDefault="00B608F3">
      <w:pPr>
        <w:pStyle w:val="Bullet1G"/>
      </w:pPr>
      <w:r>
        <w:t xml:space="preserve">Revisión del salario mínimo en consonancia con las necesidades mínimas para una vida digna. </w:t>
      </w:r>
    </w:p>
    <w:p w:rsidR="00B608F3" w:rsidRDefault="00B608F3">
      <w:pPr>
        <w:pStyle w:val="Bullet1G"/>
      </w:pPr>
      <w:r>
        <w:t xml:space="preserve">Continuar el proceso de integración del sector informal en el marco institucional de las actividades económicas, aumentar el número de grandes empresas e instituciones económicas privadas y promocionar sus capacidades de absorción de mano de obra a través de la ejecución de proyectos y contratos que cumplan las especificaciones y estándares regionales e internacionales. </w:t>
      </w:r>
    </w:p>
    <w:p w:rsidR="00B608F3" w:rsidRDefault="00B608F3">
      <w:pPr>
        <w:pStyle w:val="Bullet1G"/>
      </w:pPr>
      <w:r>
        <w:t>Intensificar los esfuerzos para modernizar la administración pública y aumentar su eficiencia y productividad, aumentar su contribución a la mejora de los indicadores de rendimiento y promover un sistema de buen gobierno que genere oportunidades de inversión y empleo.</w:t>
      </w:r>
    </w:p>
    <w:p w:rsidR="00B608F3" w:rsidRPr="00E57040" w:rsidRDefault="00B608F3">
      <w:pPr>
        <w:pStyle w:val="SingleTxtG"/>
        <w:tabs>
          <w:tab w:val="right" w:pos="851"/>
        </w:tabs>
        <w:spacing w:before="240"/>
        <w:rPr>
          <w:b/>
          <w:bCs/>
        </w:rPr>
      </w:pPr>
      <w:r>
        <w:rPr>
          <w:b/>
          <w:bCs/>
        </w:rPr>
        <w:t>Desempleo</w:t>
      </w:r>
    </w:p>
    <w:p w:rsidR="00B608F3" w:rsidRDefault="00B608F3">
      <w:pPr>
        <w:pStyle w:val="SingleTxtG"/>
        <w:tabs>
          <w:tab w:val="right" w:pos="851"/>
        </w:tabs>
      </w:pPr>
      <w:r>
        <w:t>244.</w:t>
      </w:r>
      <w:r>
        <w:tab/>
        <w:t>Entre 2005 y 2006 la</w:t>
      </w:r>
      <w:r w:rsidRPr="00E57040">
        <w:t xml:space="preserve"> tasa de desempleo aumentó</w:t>
      </w:r>
      <w:r>
        <w:t>,</w:t>
      </w:r>
      <w:r w:rsidRPr="00E57040">
        <w:t xml:space="preserve"> ligeramente, del 16,3</w:t>
      </w:r>
      <w:r>
        <w:t>%</w:t>
      </w:r>
      <w:r w:rsidRPr="00E57040">
        <w:t xml:space="preserve"> al 16,4</w:t>
      </w:r>
      <w:r>
        <w:t xml:space="preserve">% de la población en edad de trabajar, lo que supuso pasar de </w:t>
      </w:r>
      <w:smartTag w:uri="urn:schemas-microsoft-com:office:smarttags" w:element="metricconverter">
        <w:smartTagPr>
          <w:attr w:name="ProductID" w:val="721.000 a"/>
        </w:smartTagPr>
        <w:r w:rsidRPr="00E57040">
          <w:t xml:space="preserve">721.000 </w:t>
        </w:r>
        <w:r>
          <w:t>a</w:t>
        </w:r>
      </w:smartTag>
      <w:r w:rsidRPr="00E57040">
        <w:t xml:space="preserve"> 753.000 </w:t>
      </w:r>
      <w:r>
        <w:t>desempleados</w:t>
      </w:r>
      <w:r w:rsidRPr="00E57040">
        <w:t>. La tasa de desempleo alcanzó el 16,5</w:t>
      </w:r>
      <w:r>
        <w:t>%</w:t>
      </w:r>
      <w:r w:rsidRPr="00E57040">
        <w:t xml:space="preserve"> en 2007 </w:t>
      </w:r>
      <w:r>
        <w:t>con</w:t>
      </w:r>
      <w:r w:rsidRPr="00E57040">
        <w:t xml:space="preserve"> una tasa de crecimiento anual del 4,4</w:t>
      </w:r>
      <w:r>
        <w:t>%</w:t>
      </w:r>
      <w:r w:rsidRPr="00E57040">
        <w:t xml:space="preserve">. El desempleo se concentra principalmente entre los jóvenes, </w:t>
      </w:r>
      <w:r>
        <w:t>con una</w:t>
      </w:r>
      <w:r w:rsidRPr="00E57040">
        <w:t xml:space="preserve"> tasa de paro masculina de aproximadamente </w:t>
      </w:r>
      <w:r>
        <w:t xml:space="preserve">el </w:t>
      </w:r>
      <w:r w:rsidRPr="00E57040">
        <w:t>12</w:t>
      </w:r>
      <w:r>
        <w:t>% y femenina, del</w:t>
      </w:r>
      <w:r w:rsidRPr="00E57040">
        <w:t xml:space="preserve"> 46,3</w:t>
      </w:r>
      <w:r>
        <w:t>%</w:t>
      </w:r>
      <w:r w:rsidRPr="00E57040">
        <w:t xml:space="preserve">. </w:t>
      </w:r>
      <w:r>
        <w:t>S</w:t>
      </w:r>
      <w:r w:rsidRPr="00E57040">
        <w:t xml:space="preserve">egún </w:t>
      </w:r>
      <w:r>
        <w:t xml:space="preserve">los datos registrados por la </w:t>
      </w:r>
      <w:r w:rsidRPr="00FB62A6">
        <w:rPr>
          <w:i/>
          <w:iCs/>
        </w:rPr>
        <w:t>Encuesta de demanda de mano de obra 2003</w:t>
      </w:r>
      <w:r>
        <w:t>, e</w:t>
      </w:r>
      <w:r w:rsidRPr="00E57040">
        <w:t xml:space="preserve">sta cifra </w:t>
      </w:r>
      <w:r>
        <w:t>aumentará</w:t>
      </w:r>
      <w:r w:rsidRPr="00E57040">
        <w:t xml:space="preserve">, ya que aproximadamente 188.000 personas jóvenes </w:t>
      </w:r>
      <w:r>
        <w:t>de ambos sexos están a punto de incorporarse al mercado laboral desde el sistema educativo, siendo así que</w:t>
      </w:r>
      <w:r w:rsidRPr="00E57040">
        <w:t xml:space="preserve"> la economía </w:t>
      </w:r>
      <w:r>
        <w:t xml:space="preserve">nacional </w:t>
      </w:r>
      <w:r w:rsidRPr="00E57040">
        <w:t xml:space="preserve">sólo </w:t>
      </w:r>
      <w:r>
        <w:t>podrá</w:t>
      </w:r>
      <w:r w:rsidRPr="00E57040">
        <w:t xml:space="preserve"> </w:t>
      </w:r>
      <w:r>
        <w:t>absorber unos</w:t>
      </w:r>
      <w:r w:rsidRPr="00E57040">
        <w:t xml:space="preserve"> 16.000 </w:t>
      </w:r>
      <w:r>
        <w:t>empleos</w:t>
      </w:r>
      <w:r w:rsidRPr="00E57040">
        <w:t xml:space="preserve">. </w:t>
      </w:r>
      <w:r>
        <w:t>En consecuencia, y t</w:t>
      </w:r>
      <w:r w:rsidRPr="00E57040">
        <w:t>eniendo en cuenta las repercusiones socioeconómicas</w:t>
      </w:r>
      <w:r>
        <w:t xml:space="preserve"> del fenómeno</w:t>
      </w:r>
      <w:r w:rsidRPr="00E57040">
        <w:t>,</w:t>
      </w:r>
      <w:r>
        <w:t xml:space="preserve"> podemos afirmar que</w:t>
      </w:r>
      <w:r w:rsidRPr="00E57040">
        <w:t xml:space="preserve"> el problema del desempleo </w:t>
      </w:r>
      <w:r>
        <w:t>continuará</w:t>
      </w:r>
      <w:r w:rsidRPr="00E57040">
        <w:t xml:space="preserve"> siendo un serio desafío para el desarrollo.</w:t>
      </w:r>
    </w:p>
    <w:p w:rsidR="00B608F3" w:rsidRPr="003434F5" w:rsidRDefault="00B608F3">
      <w:pPr>
        <w:pStyle w:val="SingleTxtG"/>
        <w:tabs>
          <w:tab w:val="right" w:pos="851"/>
        </w:tabs>
        <w:spacing w:before="240"/>
        <w:rPr>
          <w:b/>
          <w:bCs/>
        </w:rPr>
      </w:pPr>
      <w:r>
        <w:rPr>
          <w:b/>
          <w:bCs/>
        </w:rPr>
        <w:t>Políticas y medidas para afrontar el problema del desempleo</w:t>
      </w:r>
    </w:p>
    <w:p w:rsidR="00B608F3" w:rsidRDefault="00B608F3">
      <w:pPr>
        <w:pStyle w:val="SingleTxtG"/>
        <w:tabs>
          <w:tab w:val="right" w:pos="851"/>
        </w:tabs>
      </w:pPr>
      <w:r>
        <w:t>245.</w:t>
      </w:r>
      <w:r>
        <w:tab/>
        <w:t>El Gobierno, representado en este caso por el Ministerio de Asuntos Sociales y Trabajo, adoptó en el último periodo numerosas medidas de diversa índole a fin de afrontar el problema del desempleo. Entre ellas cabe destacar las que enumeramos a continuación:</w:t>
      </w:r>
    </w:p>
    <w:p w:rsidR="00B608F3" w:rsidRDefault="00B608F3">
      <w:pPr>
        <w:pStyle w:val="Bullet1G"/>
      </w:pPr>
      <w:r>
        <w:t>Elaboración de una estrategia nacional de empleo en colaboración con la OIT y los interlocutores sociales para identificar las actuaciones que podrían permitir frenar el desempleo.</w:t>
      </w:r>
    </w:p>
    <w:p w:rsidR="00B608F3" w:rsidRDefault="00B608F3">
      <w:pPr>
        <w:pStyle w:val="Bullet1G"/>
      </w:pPr>
      <w:r>
        <w:t xml:space="preserve">Elaboración de una estrategia nacional de desarrollo de recursos humanos (en proceso de elaboración). </w:t>
      </w:r>
    </w:p>
    <w:p w:rsidR="00B608F3" w:rsidRDefault="00B608F3">
      <w:pPr>
        <w:pStyle w:val="Bullet1G"/>
      </w:pPr>
      <w:r>
        <w:t>Ejecución de un programa especial encaminado a desarrollar un sistema de información sobre el mercado laboral y fortalecer las capacidades de las oficinas de empleo.</w:t>
      </w:r>
    </w:p>
    <w:p w:rsidR="00B608F3" w:rsidRDefault="00B608F3">
      <w:pPr>
        <w:pStyle w:val="Bullet1G"/>
      </w:pPr>
      <w:r>
        <w:t xml:space="preserve">Con objeto de involucrar en mayor medida al sector privado en la reducción del desempleo se han eliminado los obstáculos para la creación de agencias privadas de empleo diseñadas para emplear a la mano de obra yemení en los mercados nacionales e internacionales. </w:t>
      </w:r>
    </w:p>
    <w:p w:rsidR="00B608F3" w:rsidRDefault="00B608F3">
      <w:pPr>
        <w:pStyle w:val="Bullet1G"/>
      </w:pPr>
      <w:r>
        <w:t xml:space="preserve">El Código de Trabajo ha sido revisado a través del diálogo con empresarios y sindicatos y con la colaboración de </w:t>
      </w:r>
      <w:smartTag w:uri="urn:schemas-microsoft-com:office:smarttags" w:element="PersonName">
        <w:smartTagPr>
          <w:attr w:name="ProductID" w:val="la OIT. Los"/>
        </w:smartTagPr>
        <w:r>
          <w:t>la OIT. Los</w:t>
        </w:r>
      </w:smartTag>
      <w:r>
        <w:t xml:space="preserve"> trabajos para la consecución de un texto definitivo de dicho cuerpo legal continúan en curso.</w:t>
      </w:r>
    </w:p>
    <w:p w:rsidR="00B608F3" w:rsidRDefault="00B608F3">
      <w:pPr>
        <w:pStyle w:val="SingleTxtG"/>
        <w:tabs>
          <w:tab w:val="right" w:pos="851"/>
        </w:tabs>
        <w:spacing w:before="240"/>
        <w:rPr>
          <w:b/>
          <w:bCs/>
        </w:rPr>
      </w:pPr>
      <w:r>
        <w:rPr>
          <w:b/>
          <w:bCs/>
        </w:rPr>
        <w:t>Artículo 5 i) ii): Derecho a fundar sindicatos y a sindicarse</w:t>
      </w:r>
    </w:p>
    <w:p w:rsidR="00B608F3" w:rsidRDefault="00B608F3">
      <w:pPr>
        <w:pStyle w:val="SingleTxtG"/>
        <w:tabs>
          <w:tab w:val="right" w:pos="851"/>
        </w:tabs>
      </w:pPr>
      <w:r>
        <w:t>246.</w:t>
      </w:r>
      <w:r>
        <w:tab/>
      </w:r>
      <w:r w:rsidRPr="007A081D">
        <w:t xml:space="preserve">El derecho a </w:t>
      </w:r>
      <w:r>
        <w:t>fundar</w:t>
      </w:r>
      <w:r w:rsidRPr="007A081D">
        <w:t xml:space="preserve"> sindicato</w:t>
      </w:r>
      <w:r>
        <w:t>s</w:t>
      </w:r>
      <w:r w:rsidRPr="007A081D">
        <w:t xml:space="preserve"> está consagrado </w:t>
      </w:r>
      <w:r>
        <w:t xml:space="preserve">por el artículo 58 de </w:t>
      </w:r>
      <w:smartTag w:uri="urn:schemas-microsoft-com:office:smarttags" w:element="PersonName">
        <w:smartTagPr>
          <w:attr w:name="ProductID" w:val="la Constituci￳n. El C￳digo"/>
        </w:smartTagPr>
        <w:r>
          <w:t>la Constitución</w:t>
        </w:r>
        <w:r w:rsidRPr="007A081D">
          <w:t>. El Código</w:t>
        </w:r>
      </w:smartTag>
      <w:r w:rsidRPr="007A081D">
        <w:t xml:space="preserve"> del Trabajo y</w:t>
      </w:r>
      <w:r>
        <w:t xml:space="preserve"> </w:t>
      </w:r>
      <w:smartTag w:uri="urn:schemas-microsoft-com:office:smarttags" w:element="PersonName">
        <w:smartTagPr>
          <w:attr w:name="ProductID" w:val="la Ley N"/>
        </w:smartTagPr>
        <w:r w:rsidRPr="007A081D">
          <w:t xml:space="preserve">la Ley </w:t>
        </w:r>
        <w:r>
          <w:t>N</w:t>
        </w:r>
      </w:smartTag>
      <w:r>
        <w:t>º</w:t>
      </w:r>
      <w:r w:rsidRPr="007A081D">
        <w:t xml:space="preserve"> 35</w:t>
      </w:r>
      <w:r>
        <w:t>/</w:t>
      </w:r>
      <w:r w:rsidRPr="007A081D">
        <w:t>2002</w:t>
      </w:r>
      <w:r>
        <w:t xml:space="preserve"> a propósito de</w:t>
      </w:r>
      <w:r w:rsidRPr="007A081D">
        <w:t xml:space="preserve"> los sindicatos</w:t>
      </w:r>
      <w:r>
        <w:t xml:space="preserve"> de trabajadores regulan las relaciones laborales</w:t>
      </w:r>
      <w:r w:rsidRPr="007A081D">
        <w:t>. El artículo 144 de</w:t>
      </w:r>
      <w:r>
        <w:t xml:space="preserve"> dicho</w:t>
      </w:r>
      <w:r w:rsidRPr="007A081D">
        <w:t xml:space="preserve"> Código otorga a los trabajadores el derecho </w:t>
      </w:r>
      <w:r>
        <w:t>a la h</w:t>
      </w:r>
      <w:r w:rsidRPr="007A081D">
        <w:t xml:space="preserve">uelga </w:t>
      </w:r>
      <w:r>
        <w:t>para la consecución de sus</w:t>
      </w:r>
      <w:r w:rsidRPr="007A081D">
        <w:t xml:space="preserve"> demandas </w:t>
      </w:r>
      <w:r>
        <w:t>en caso de fracaso de</w:t>
      </w:r>
      <w:r w:rsidRPr="007A081D">
        <w:t xml:space="preserve"> las negociaciones </w:t>
      </w:r>
      <w:r>
        <w:t>laborales</w:t>
      </w:r>
      <w:r w:rsidRPr="007A081D">
        <w:t xml:space="preserve">. Este derecho está regulado en los artículos </w:t>
      </w:r>
      <w:smartTag w:uri="urn:schemas-microsoft-com:office:smarttags" w:element="metricconverter">
        <w:smartTagPr>
          <w:attr w:name="ProductID" w:val="145 a"/>
        </w:smartTagPr>
        <w:r w:rsidRPr="007A081D">
          <w:t>145 a</w:t>
        </w:r>
      </w:smartTag>
      <w:r w:rsidRPr="007A081D">
        <w:t xml:space="preserve"> 150 del Código. </w:t>
      </w:r>
      <w:r>
        <w:t>De hecho, las huelgas se producen, de conformidad con los términos establecidos en la ley, en todas las</w:t>
      </w:r>
      <w:r w:rsidRPr="007A081D">
        <w:t xml:space="preserve"> instituciones públicas y mixtas, </w:t>
      </w:r>
      <w:r>
        <w:t xml:space="preserve">así como </w:t>
      </w:r>
      <w:r w:rsidRPr="007A081D">
        <w:t xml:space="preserve">en aquellas </w:t>
      </w:r>
      <w:r>
        <w:t>áreas</w:t>
      </w:r>
      <w:r w:rsidRPr="007A081D">
        <w:t xml:space="preserve"> del sector privado</w:t>
      </w:r>
      <w:r>
        <w:t xml:space="preserve"> que cuentan con</w:t>
      </w:r>
      <w:r w:rsidRPr="007A081D">
        <w:t xml:space="preserve"> sindicatos.</w:t>
      </w:r>
    </w:p>
    <w:p w:rsidR="00B608F3" w:rsidRDefault="00B608F3">
      <w:pPr>
        <w:pStyle w:val="SingleTxtG"/>
        <w:tabs>
          <w:tab w:val="right" w:pos="851"/>
        </w:tabs>
      </w:pPr>
      <w:r>
        <w:t>247.</w:t>
      </w:r>
      <w:r>
        <w:tab/>
        <w:t xml:space="preserve">El </w:t>
      </w:r>
      <w:r w:rsidRPr="00B94037">
        <w:t xml:space="preserve">Yemen ha ratificado el Convenio de la OIT sobre la libertad sindical y la protección del derecho de sindicación </w:t>
      </w:r>
      <w:r>
        <w:t>Nº</w:t>
      </w:r>
      <w:r w:rsidRPr="00B94037">
        <w:t xml:space="preserve"> 87</w:t>
      </w:r>
      <w:r>
        <w:t xml:space="preserve"> de </w:t>
      </w:r>
      <w:r w:rsidRPr="00B94037">
        <w:t>1948, el Convenio de la OIT relativo a la aplicación de los principios del derecho de sindicación y de negociación colectiva</w:t>
      </w:r>
      <w:r>
        <w:t xml:space="preserve"> Nº 98 de</w:t>
      </w:r>
      <w:r w:rsidRPr="00B94037">
        <w:t xml:space="preserve"> 1949 y el Convenio de la OIT sobre consultas tripartitas para promover la aplicación de normas internacionales del trabajo</w:t>
      </w:r>
      <w:r>
        <w:t xml:space="preserve"> Nº 144 de</w:t>
      </w:r>
      <w:r w:rsidRPr="00B94037">
        <w:t xml:space="preserve"> 1976. Disposiciones relativas a estos instrumentos </w:t>
      </w:r>
      <w:r>
        <w:t>se recogen</w:t>
      </w:r>
      <w:r w:rsidRPr="00B94037">
        <w:t xml:space="preserve"> en los artículos 151 y 152 del Código </w:t>
      </w:r>
      <w:r>
        <w:t>Laboral</w:t>
      </w:r>
      <w:r w:rsidRPr="00B94037">
        <w:t>.</w:t>
      </w:r>
    </w:p>
    <w:p w:rsidR="00B608F3" w:rsidRDefault="00B608F3">
      <w:pPr>
        <w:pStyle w:val="SingleTxtG"/>
        <w:tabs>
          <w:tab w:val="right" w:pos="851"/>
        </w:tabs>
      </w:pPr>
      <w:r>
        <w:t>248.</w:t>
      </w:r>
      <w:r>
        <w:tab/>
      </w:r>
      <w:r w:rsidRPr="00B94037">
        <w:t xml:space="preserve">El Estado </w:t>
      </w:r>
      <w:r>
        <w:t>ha trabajo activamente para</w:t>
      </w:r>
      <w:r w:rsidRPr="00B94037">
        <w:t xml:space="preserve"> </w:t>
      </w:r>
      <w:r>
        <w:t>completar</w:t>
      </w:r>
      <w:r w:rsidRPr="00B94037">
        <w:t xml:space="preserve"> </w:t>
      </w:r>
      <w:r>
        <w:t>el sistema</w:t>
      </w:r>
      <w:r w:rsidRPr="00B94037">
        <w:t xml:space="preserve"> legislativ</w:t>
      </w:r>
      <w:r>
        <w:t>o</w:t>
      </w:r>
      <w:r w:rsidRPr="00B94037">
        <w:t xml:space="preserve"> </w:t>
      </w:r>
      <w:r>
        <w:t>rector de la labor de</w:t>
      </w:r>
      <w:r w:rsidRPr="00B94037">
        <w:t xml:space="preserve"> asociaciones civiles y cooperativas y </w:t>
      </w:r>
      <w:r>
        <w:t>para otorgarles</w:t>
      </w:r>
      <w:r w:rsidRPr="00B94037">
        <w:t xml:space="preserve"> l</w:t>
      </w:r>
      <w:r>
        <w:t>a</w:t>
      </w:r>
      <w:r w:rsidRPr="00B94037">
        <w:t xml:space="preserve">s </w:t>
      </w:r>
      <w:r>
        <w:t>preferencias</w:t>
      </w:r>
      <w:r w:rsidRPr="00B94037">
        <w:t xml:space="preserve"> </w:t>
      </w:r>
      <w:r>
        <w:t>necesarias</w:t>
      </w:r>
      <w:r w:rsidRPr="00B94037">
        <w:t xml:space="preserve">. </w:t>
      </w:r>
      <w:smartTag w:uri="urn:schemas-microsoft-com:office:smarttags" w:element="PersonName">
        <w:smartTagPr>
          <w:attr w:name="ProductID" w:val="la Ley N"/>
        </w:smartTagPr>
        <w:r w:rsidRPr="00B94037">
          <w:t>L</w:t>
        </w:r>
        <w:r>
          <w:t>a L</w:t>
        </w:r>
        <w:r w:rsidRPr="00B94037">
          <w:t xml:space="preserve">ey </w:t>
        </w:r>
        <w:r>
          <w:t>N</w:t>
        </w:r>
      </w:smartTag>
      <w:r>
        <w:t>º</w:t>
      </w:r>
      <w:r w:rsidRPr="00B94037">
        <w:t xml:space="preserve"> 39</w:t>
      </w:r>
      <w:r>
        <w:t>/</w:t>
      </w:r>
      <w:r w:rsidRPr="00B94037">
        <w:t>1998</w:t>
      </w:r>
      <w:r>
        <w:t xml:space="preserve"> sobre </w:t>
      </w:r>
      <w:r w:rsidRPr="00B94037">
        <w:t xml:space="preserve">asociaciones y </w:t>
      </w:r>
      <w:r>
        <w:t>federaciones</w:t>
      </w:r>
      <w:r w:rsidRPr="00B94037">
        <w:t xml:space="preserve"> de cooperativas y </w:t>
      </w:r>
      <w:smartTag w:uri="urn:schemas-microsoft-com:office:smarttags" w:element="PersonName">
        <w:smartTagPr>
          <w:attr w:name="ProductID" w:val="la Ley N"/>
        </w:smartTagPr>
        <w:r w:rsidRPr="00B94037">
          <w:t xml:space="preserve">la Ley </w:t>
        </w:r>
        <w:r>
          <w:t>N</w:t>
        </w:r>
      </w:smartTag>
      <w:r>
        <w:t>º</w:t>
      </w:r>
      <w:r w:rsidRPr="00B94037">
        <w:t xml:space="preserve"> 1</w:t>
      </w:r>
      <w:r>
        <w:t>/</w:t>
      </w:r>
      <w:r w:rsidRPr="00B94037">
        <w:t>2001</w:t>
      </w:r>
      <w:r>
        <w:t xml:space="preserve"> sobre </w:t>
      </w:r>
      <w:r w:rsidRPr="00B94037">
        <w:t xml:space="preserve">asociaciones </w:t>
      </w:r>
      <w:r>
        <w:t>e</w:t>
      </w:r>
      <w:r w:rsidRPr="00B94037">
        <w:t xml:space="preserve"> instituciones civiles </w:t>
      </w:r>
      <w:r>
        <w:t>son prueba de ello</w:t>
      </w:r>
      <w:r w:rsidRPr="00B94037">
        <w:t xml:space="preserve">. </w:t>
      </w:r>
      <w:r>
        <w:t xml:space="preserve">Habida cuenta su importancia para la construcción nacional y para </w:t>
      </w:r>
      <w:r w:rsidRPr="00B94037">
        <w:t xml:space="preserve">el desarrollo y </w:t>
      </w:r>
      <w:r>
        <w:t>su posición</w:t>
      </w:r>
      <w:r w:rsidRPr="00B94037">
        <w:t xml:space="preserve"> como socios clave </w:t>
      </w:r>
      <w:r>
        <w:t>de las actuaciones</w:t>
      </w:r>
      <w:r w:rsidRPr="00B94037">
        <w:t xml:space="preserve"> </w:t>
      </w:r>
      <w:r>
        <w:t xml:space="preserve">gubernamentales, era natural que </w:t>
      </w:r>
      <w:r w:rsidRPr="00B94037">
        <w:t xml:space="preserve">el número de </w:t>
      </w:r>
      <w:r>
        <w:t>estas organizaciones experimentara un</w:t>
      </w:r>
      <w:r w:rsidRPr="00B94037">
        <w:t xml:space="preserve"> </w:t>
      </w:r>
      <w:r>
        <w:t xml:space="preserve">claro </w:t>
      </w:r>
      <w:r w:rsidRPr="00B94037">
        <w:t xml:space="preserve">auge </w:t>
      </w:r>
      <w:r>
        <w:t>en el Yemen</w:t>
      </w:r>
      <w:r w:rsidRPr="00B94037">
        <w:t>.</w:t>
      </w:r>
    </w:p>
    <w:p w:rsidR="00B608F3" w:rsidRDefault="00B608F3">
      <w:pPr>
        <w:pStyle w:val="SingleTxtG"/>
        <w:tabs>
          <w:tab w:val="right" w:pos="851"/>
        </w:tabs>
      </w:pPr>
      <w:r>
        <w:t>249.</w:t>
      </w:r>
      <w:r>
        <w:tab/>
        <w:t>Debemos señalar que</w:t>
      </w:r>
      <w:r w:rsidRPr="00B94037">
        <w:t xml:space="preserve"> Gobierno facilita y promueve </w:t>
      </w:r>
      <w:r>
        <w:t xml:space="preserve">la fundación de sindicatos y federaciones y los anima </w:t>
      </w:r>
      <w:r w:rsidRPr="00B94037">
        <w:t xml:space="preserve">a proseguir sus actividades de manera libre e independiente del aparato gubernamental. </w:t>
      </w:r>
      <w:r>
        <w:t>Asimismo les brinda todas las facilidades con objeto de fomentar</w:t>
      </w:r>
      <w:r w:rsidRPr="00B94037">
        <w:t xml:space="preserve"> sus actividades y programas y </w:t>
      </w:r>
      <w:r>
        <w:t>traducir</w:t>
      </w:r>
      <w:r w:rsidRPr="00B94037">
        <w:t xml:space="preserve"> sus </w:t>
      </w:r>
      <w:r>
        <w:t>objetivos en términos de</w:t>
      </w:r>
      <w:r w:rsidRPr="00B94037">
        <w:t xml:space="preserve"> planes de acción que respondan a las necesidades de los grupos </w:t>
      </w:r>
      <w:r>
        <w:t>de población interesados</w:t>
      </w:r>
      <w:r w:rsidRPr="00B94037">
        <w:t>. En los últimos años</w:t>
      </w:r>
      <w:r>
        <w:t xml:space="preserve"> se ha registrado </w:t>
      </w:r>
      <w:r w:rsidRPr="00B94037">
        <w:t>un incremento en la actividad sindical</w:t>
      </w:r>
      <w:r>
        <w:t xml:space="preserve"> destinada no pocas veces </w:t>
      </w:r>
      <w:r w:rsidRPr="00B94037">
        <w:t xml:space="preserve">a ayudar a frenar la pobreza y atender a grupos </w:t>
      </w:r>
      <w:r>
        <w:t xml:space="preserve">concretos de </w:t>
      </w:r>
      <w:smartTag w:uri="urn:schemas-microsoft-com:office:smarttags" w:element="PersonName">
        <w:smartTagPr>
          <w:attr w:name="ProductID" w:val="ernamentales.11￼ǒԈ甼ᢖ皈ᢛ窀ᢛǝԈ佴ミ&quot;Ò筴ᢖ璠ᢖǘԈ瓄ᢖ瀐ᢛ瘸ᢛǃԈ(ǀԈc"/>
        </w:smartTagPr>
        <w:r>
          <w:t>la población</w:t>
        </w:r>
        <w:r w:rsidRPr="00B94037">
          <w:t xml:space="preserve">. </w:t>
        </w:r>
        <w:r>
          <w:t>E</w:t>
        </w:r>
        <w:r w:rsidRPr="00B94037">
          <w:t>n</w:t>
        </w:r>
      </w:smartTag>
      <w:r w:rsidRPr="00B94037">
        <w:t xml:space="preserve"> marzo de 2008</w:t>
      </w:r>
      <w:r>
        <w:t xml:space="preserve"> se celebró la primera </w:t>
      </w:r>
      <w:r w:rsidRPr="00B94037">
        <w:t xml:space="preserve">conferencia </w:t>
      </w:r>
      <w:r>
        <w:t xml:space="preserve">de sindicatos de trabajadores </w:t>
      </w:r>
      <w:r w:rsidRPr="00B94037">
        <w:t xml:space="preserve">desde la </w:t>
      </w:r>
      <w:r>
        <w:t xml:space="preserve">consecución de la </w:t>
      </w:r>
      <w:r w:rsidRPr="00B94037">
        <w:t xml:space="preserve">unificación </w:t>
      </w:r>
      <w:r>
        <w:t xml:space="preserve">yemení </w:t>
      </w:r>
      <w:r w:rsidRPr="00B94037">
        <w:t>en 1990</w:t>
      </w:r>
      <w:r>
        <w:t>. La conferencia, que supuso un fuerte</w:t>
      </w:r>
      <w:r w:rsidRPr="00B94037">
        <w:t xml:space="preserve"> impulso para el movimiento sindical</w:t>
      </w:r>
      <w:r>
        <w:t>, contó con el apoyo y el beneplácito</w:t>
      </w:r>
      <w:r w:rsidRPr="00B94037">
        <w:t xml:space="preserve"> del Gobierno.</w:t>
      </w:r>
    </w:p>
    <w:p w:rsidR="00B608F3" w:rsidRDefault="00B608F3">
      <w:pPr>
        <w:pStyle w:val="SingleTxtG"/>
        <w:tabs>
          <w:tab w:val="right" w:pos="851"/>
        </w:tabs>
      </w:pPr>
      <w:r>
        <w:t>250.</w:t>
      </w:r>
      <w:r>
        <w:tab/>
        <w:t xml:space="preserve">A finales de 2007 había en el Yemen unas 4.320 asociaciones, federaciones y sindicatos cuyo radio de acción se extiende a los ámbitos de la beneficencia, el cooperativismo, las obras sociales, las actividades profesionales y culturales, la atención materno-infantil y la atención a otros grupos concretos de población. Pueden clasificarse como sigue: </w:t>
      </w:r>
    </w:p>
    <w:p w:rsidR="00B608F3" w:rsidRDefault="00B608F3">
      <w:pPr>
        <w:pStyle w:val="Bullet1G"/>
      </w:pPr>
      <w:r>
        <w:t>47 federaciones generales.</w:t>
      </w:r>
    </w:p>
    <w:p w:rsidR="00B608F3" w:rsidRDefault="00B608F3">
      <w:pPr>
        <w:pStyle w:val="Bullet1G"/>
      </w:pPr>
      <w:r>
        <w:t>2.421 asociaciones benéficas.</w:t>
      </w:r>
    </w:p>
    <w:p w:rsidR="00B608F3" w:rsidRDefault="00B608F3">
      <w:pPr>
        <w:pStyle w:val="Bullet1G"/>
      </w:pPr>
      <w:r>
        <w:t>267 instituciones benéficas.</w:t>
      </w:r>
    </w:p>
    <w:p w:rsidR="00B608F3" w:rsidRDefault="00B608F3">
      <w:pPr>
        <w:pStyle w:val="Bullet1G"/>
      </w:pPr>
      <w:r>
        <w:t>1 013 asociaciones sociales.</w:t>
      </w:r>
    </w:p>
    <w:p w:rsidR="00B608F3" w:rsidRDefault="00B608F3">
      <w:pPr>
        <w:pStyle w:val="Bullet1G"/>
      </w:pPr>
      <w:r>
        <w:t>71 asociaciones culturales.</w:t>
      </w:r>
    </w:p>
    <w:p w:rsidR="00B608F3" w:rsidRDefault="00B608F3">
      <w:pPr>
        <w:pStyle w:val="Bullet1G"/>
      </w:pPr>
      <w:r>
        <w:t>66 asociaciones profesionales.</w:t>
      </w:r>
    </w:p>
    <w:p w:rsidR="00B608F3" w:rsidRDefault="00B608F3">
      <w:pPr>
        <w:pStyle w:val="Bullet1G"/>
      </w:pPr>
      <w:r>
        <w:t>49 asociaciones científicas.</w:t>
      </w:r>
    </w:p>
    <w:p w:rsidR="00B608F3" w:rsidRDefault="00B608F3">
      <w:pPr>
        <w:pStyle w:val="Bullet1G"/>
      </w:pPr>
      <w:r>
        <w:t>20 asociaciones de caridad.</w:t>
      </w:r>
    </w:p>
    <w:p w:rsidR="00B608F3" w:rsidRDefault="00B608F3">
      <w:pPr>
        <w:pStyle w:val="Bullet1G"/>
      </w:pPr>
      <w:r>
        <w:t>6 asociaciones fraternales.</w:t>
      </w:r>
    </w:p>
    <w:p w:rsidR="00B608F3" w:rsidRDefault="00B608F3">
      <w:pPr>
        <w:pStyle w:val="Bullet1G"/>
      </w:pPr>
      <w:r>
        <w:t>98 sindicatos.</w:t>
      </w:r>
    </w:p>
    <w:p w:rsidR="00B608F3" w:rsidRDefault="00B608F3">
      <w:pPr>
        <w:pStyle w:val="Bullet1G"/>
      </w:pPr>
      <w:r>
        <w:t>237 clubes.</w:t>
      </w:r>
    </w:p>
    <w:p w:rsidR="00B608F3" w:rsidRDefault="00B608F3">
      <w:pPr>
        <w:pStyle w:val="Bullet1G"/>
      </w:pPr>
      <w:r>
        <w:t>25 forums.</w:t>
      </w:r>
    </w:p>
    <w:p w:rsidR="00B608F3" w:rsidRDefault="00B608F3">
      <w:pPr>
        <w:pStyle w:val="SingleTxtG"/>
        <w:tabs>
          <w:tab w:val="right" w:pos="851"/>
        </w:tabs>
      </w:pPr>
      <w:r>
        <w:t>251.</w:t>
      </w:r>
      <w:r>
        <w:tab/>
      </w:r>
      <w:r w:rsidRPr="00275D76">
        <w:t xml:space="preserve">Estas asociaciones, federaciones, sindicatos y cooperativas </w:t>
      </w:r>
      <w:r>
        <w:t>están radicadas en todas las provincias del Yemen</w:t>
      </w:r>
      <w:r w:rsidRPr="00275D76">
        <w:t xml:space="preserve">. </w:t>
      </w:r>
      <w:r>
        <w:t xml:space="preserve">El </w:t>
      </w:r>
      <w:r w:rsidRPr="00275D76">
        <w:t>fomento y el apoyo a estas asociaciones se han convertido en un</w:t>
      </w:r>
      <w:r>
        <w:t>a constante</w:t>
      </w:r>
      <w:r w:rsidRPr="00275D76">
        <w:t xml:space="preserve"> de la política de</w:t>
      </w:r>
      <w:r>
        <w:t>l</w:t>
      </w:r>
      <w:r w:rsidRPr="00275D76">
        <w:t xml:space="preserve"> Estado. El </w:t>
      </w:r>
      <w:r>
        <w:t xml:space="preserve">sostén económico gubernamental a las mismas supera los </w:t>
      </w:r>
      <w:r w:rsidRPr="00275D76">
        <w:t xml:space="preserve">200 millones de riales </w:t>
      </w:r>
      <w:r>
        <w:t>anuales, a lo que debemos sumar</w:t>
      </w:r>
      <w:r w:rsidRPr="00275D76">
        <w:t xml:space="preserve"> las exenciones </w:t>
      </w:r>
      <w:r>
        <w:t>fiscales y aduaneras</w:t>
      </w:r>
      <w:r w:rsidRPr="00275D76">
        <w:t xml:space="preserve">. </w:t>
      </w:r>
      <w:r>
        <w:t xml:space="preserve">En su afán por </w:t>
      </w:r>
      <w:r w:rsidRPr="00275D76">
        <w:t>fortalecer</w:t>
      </w:r>
      <w:r>
        <w:t xml:space="preserve"> y promover</w:t>
      </w:r>
      <w:r w:rsidRPr="00275D76">
        <w:t xml:space="preserve"> la sociedad civil</w:t>
      </w:r>
      <w:r>
        <w:t>,</w:t>
      </w:r>
      <w:r w:rsidRPr="00275D76">
        <w:t xml:space="preserve"> el Estado </w:t>
      </w:r>
      <w:r>
        <w:t>trabaja activamente para</w:t>
      </w:r>
      <w:r w:rsidRPr="00275D76">
        <w:t xml:space="preserve"> movilizar recursos</w:t>
      </w:r>
      <w:r>
        <w:t xml:space="preserve"> en beneficio de todas estas instituciones</w:t>
      </w:r>
      <w:r w:rsidRPr="00275D76">
        <w:t>.</w:t>
      </w:r>
    </w:p>
    <w:p w:rsidR="00B608F3" w:rsidRDefault="00B608F3">
      <w:pPr>
        <w:pStyle w:val="SingleTxtG"/>
        <w:tabs>
          <w:tab w:val="right" w:pos="851"/>
        </w:tabs>
        <w:spacing w:before="240"/>
        <w:rPr>
          <w:b/>
          <w:bCs/>
        </w:rPr>
      </w:pPr>
      <w:r>
        <w:rPr>
          <w:b/>
          <w:bCs/>
        </w:rPr>
        <w:t>Artículo 5 i) iii): Derecho a la vivienda</w:t>
      </w:r>
    </w:p>
    <w:p w:rsidR="00B608F3" w:rsidRDefault="00B608F3">
      <w:pPr>
        <w:pStyle w:val="SingleTxtG"/>
        <w:tabs>
          <w:tab w:val="right" w:pos="851"/>
        </w:tabs>
      </w:pPr>
      <w:r>
        <w:t>252.</w:t>
      </w:r>
      <w:r>
        <w:tab/>
        <w:t>En nuestro informe anterior ya hacíamos cumplida referencia a nuestra posición jurídica respecto a este artículo.</w:t>
      </w:r>
    </w:p>
    <w:p w:rsidR="00B608F3" w:rsidRDefault="00B608F3">
      <w:pPr>
        <w:pStyle w:val="SingleTxtG"/>
        <w:spacing w:before="240"/>
        <w:rPr>
          <w:b/>
          <w:bCs/>
        </w:rPr>
      </w:pPr>
      <w:r>
        <w:rPr>
          <w:b/>
          <w:bCs/>
        </w:rPr>
        <w:t>Artículo 5 i) iv): Derecho a la salud y a la seguridad social</w:t>
      </w:r>
    </w:p>
    <w:p w:rsidR="00B608F3" w:rsidRPr="0090114C" w:rsidRDefault="00B608F3">
      <w:pPr>
        <w:pStyle w:val="SingleTxtG"/>
        <w:spacing w:before="240"/>
        <w:rPr>
          <w:b/>
          <w:bCs/>
        </w:rPr>
      </w:pPr>
      <w:r>
        <w:rPr>
          <w:b/>
          <w:bCs/>
        </w:rPr>
        <w:t>Derecho a la salud pública</w:t>
      </w:r>
    </w:p>
    <w:p w:rsidR="00B608F3" w:rsidRDefault="00B608F3">
      <w:pPr>
        <w:pStyle w:val="SingleTxtG"/>
      </w:pPr>
      <w:r>
        <w:t>253.</w:t>
      </w:r>
      <w:r>
        <w:tab/>
        <w:t xml:space="preserve">A lo expuesto en nuestro anterior informe debemos añadir que, en el contexto de las políticas y estrategias gubernamentales destinadas a garantizar que todos los ciudadanos disfrutan del mayor grado posible de salud, </w:t>
      </w:r>
      <w:smartTag w:uri="urn:schemas-microsoft-com:office:smarttags" w:element="PersonName">
        <w:smartTagPr>
          <w:attr w:name="ProductID" w:val="la Visi￳n Estrat￩gica"/>
        </w:smartTagPr>
        <w:r>
          <w:t>la Visión Estratégica</w:t>
        </w:r>
      </w:smartTag>
      <w:r>
        <w:t xml:space="preserve"> para el Yemen </w:t>
      </w:r>
      <w:smartTag w:uri="urn:schemas-microsoft-com:office:smarttags" w:element="metricconverter">
        <w:smartTagPr>
          <w:attr w:name="ProductID" w:val="2025 ha"/>
        </w:smartTagPr>
        <w:r>
          <w:t>2025 ha</w:t>
        </w:r>
      </w:smartTag>
      <w:r>
        <w:t xml:space="preserve"> prestado un gran interés al sector sanitario, al que concede un lugar trascendental en sus actuaciones de desarrollo para los próximos 25 años. El objetivo fundamental de dichas actuaciones no es otro que extender los servicios de salud, especialmente los de salud primaria, a la totalidad de la población del país. </w:t>
      </w:r>
      <w:smartTag w:uri="urn:schemas-microsoft-com:office:smarttags" w:element="PersonName">
        <w:smartTagPr>
          <w:attr w:name="ProductID" w:val="la Visi￳n Estrat￩gica"/>
        </w:smartTagPr>
        <w:r>
          <w:t>La Visión Estratégica</w:t>
        </w:r>
      </w:smartTag>
      <w:r>
        <w:t xml:space="preserve"> para el Yemen 2025 pretende asimismo que todos los ciudadanos tengan acceso a servicios de prevención y tratamiento que les permitan preservar su integridad física y les garanticen el pleno disfrute de un cuerpo sano en un medio ambiente libre de enfermedades y epidemias.</w:t>
      </w:r>
    </w:p>
    <w:p w:rsidR="00B608F3" w:rsidRDefault="00B608F3">
      <w:pPr>
        <w:pStyle w:val="SingleTxtG"/>
      </w:pPr>
      <w:r>
        <w:t>254.</w:t>
      </w:r>
      <w:r>
        <w:tab/>
        <w:t xml:space="preserve">La situación sanitaria del Yemen ha mejorado de forma constante. Los indicadores de salud registran un aumento considerable del número de hospitales públicos, que han pasado entre 1990 y 2007 de </w:t>
      </w:r>
      <w:smartTag w:uri="urn:schemas-microsoft-com:office:smarttags" w:element="metricconverter">
        <w:smartTagPr>
          <w:attr w:name="ProductID" w:val="74 a"/>
        </w:smartTagPr>
        <w:r>
          <w:t>74 a</w:t>
        </w:r>
      </w:smartTag>
      <w:r>
        <w:t xml:space="preserve"> 228. En 2008 serán 237. El número de camas disponibles, por su parte, se ha incrementado en el mismo periodo de </w:t>
      </w:r>
      <w:smartTag w:uri="urn:schemas-microsoft-com:office:smarttags" w:element="metricconverter">
        <w:smartTagPr>
          <w:attr w:name="ProductID" w:val="9.891 a"/>
        </w:smartTagPr>
        <w:r>
          <w:t>9.891 a</w:t>
        </w:r>
      </w:smartTag>
      <w:r>
        <w:t xml:space="preserve"> 14.477. En 2008 habrá 15.184 camas disponibles. Los hospitales yemeníes se dividen en hospitales de referencia, de los cuales existen 2 en la circunscripción de la capital, y hospitales generales, de los que existen 53 repartidos por todas las provincias de </w:t>
      </w:r>
      <w:smartTag w:uri="urn:schemas-microsoft-com:office:smarttags" w:element="PersonName">
        <w:smartTagPr>
          <w:attr w:name="ProductID" w:val="la Rep￺blica. Existen"/>
        </w:smartTagPr>
        <w:r>
          <w:t>la República. Existen</w:t>
        </w:r>
      </w:smartTag>
      <w:r>
        <w:t xml:space="preserve"> asimismo 182 hospitales de distrito. Ello supone que la proporción de hospitales por 10.000 habitantes es de 0,1. Las camas, por otro lado, se distribuyen como sigue: 1.207 camas en los hospitales de referencia, 8.924 en los hospitales generales, 4.669 en los hospitales de distrito y 384 camas en los centros de salud. Esto supone una proporción de 7 camas por cada 10.000 habitantes. Existen 793 centros de salud que brindan servicios de prevención y tratamiento en todo el territorio, con la excepción de ciertas provincias (Hadramaut, Lahij, Abyan, Rima, con 1, 2, 2 y 34 centros respectivamente, además de Marib) en las que los centros de salud ofrecen servicios de internamiento. Los centros de salud se concentran en zonas alejadas, con la sola excepción de Marib, cuyo centro de salud permite internamientos.</w:t>
      </w:r>
    </w:p>
    <w:p w:rsidR="00B608F3" w:rsidRDefault="00B608F3">
      <w:pPr>
        <w:pStyle w:val="SingleTxtG"/>
      </w:pPr>
      <w:r>
        <w:t>255.</w:t>
      </w:r>
      <w:r>
        <w:tab/>
        <w:t>Las unidades de salud primaria se distribuyen por la mayoría de las provincias de la República y cubren un gran número de núcleos de población. Existen 2.774 unidades de salud primaria en el Yemen.</w:t>
      </w:r>
    </w:p>
    <w:p w:rsidR="00B608F3" w:rsidRDefault="00B608F3">
      <w:pPr>
        <w:pStyle w:val="SingleTxtG"/>
      </w:pPr>
      <w:r>
        <w:t>256.</w:t>
      </w:r>
      <w:r>
        <w:tab/>
        <w:t>Pese a todo, los servicios sanitarios sólo alcanzan a cubrir al 66% del total de la población, y la población cubierta se concentra en las zonas urbanas. Las zonas remotas y de difícil acceso por sus características geográficas siguen privadas de servicios de salud.</w:t>
      </w:r>
    </w:p>
    <w:p w:rsidR="00B608F3" w:rsidRDefault="00B608F3">
      <w:pPr>
        <w:pStyle w:val="SingleTxtG"/>
      </w:pPr>
      <w:r>
        <w:t>257.</w:t>
      </w:r>
      <w:r>
        <w:tab/>
        <w:t xml:space="preserve">El Consejo de Ministros ha ratificado la necesidad de eximir del pago de cargos por los servicios de salud a las familias pobres que disponga de una tarjeta de atención social, así como la importancia de que las instancias competentes continúen vigilando la ejecución de </w:t>
      </w:r>
      <w:smartTag w:uri="urn:schemas-microsoft-com:office:smarttags" w:element="PersonName">
        <w:smartTagPr>
          <w:attr w:name="ProductID" w:val="la resoluci￳n. Asimismo"/>
        </w:smartTagPr>
        <w:r>
          <w:t>la resolución. Asimismo</w:t>
        </w:r>
      </w:smartTag>
      <w:r>
        <w:t xml:space="preserve"> ha animado a las organizaciones de la sociedad civil a prestar servicios sanitarios gratuitos a los pobres.</w:t>
      </w:r>
    </w:p>
    <w:p w:rsidR="00B608F3" w:rsidRDefault="00B608F3">
      <w:pPr>
        <w:pStyle w:val="SingleTxtG"/>
      </w:pPr>
      <w:r>
        <w:t>258.</w:t>
      </w:r>
      <w:r>
        <w:tab/>
        <w:t xml:space="preserve">El estudio </w:t>
      </w:r>
      <w:r w:rsidRPr="00F16A81">
        <w:rPr>
          <w:i/>
          <w:iCs/>
        </w:rPr>
        <w:t>Voces de los pobres</w:t>
      </w:r>
      <w:r>
        <w:t xml:space="preserve"> de 2005 muestra la existencia de diversos obstáculos que impiden a la población tener acceso a los servicios de salud. Desde el punto de vista de los mismos pobres destacan los siguientes:</w:t>
      </w:r>
    </w:p>
    <w:p w:rsidR="00B608F3" w:rsidRDefault="00B608F3">
      <w:pPr>
        <w:pStyle w:val="Bullet1G"/>
      </w:pPr>
      <w:r>
        <w:t>Obstáculos geográficos, ya que los centros y unidades de salud se encuentran lejos de los núcleos de población y los caminos son tortuosos, especialmente en las zonas rurales, lo que se traduce en un aumento de los costes derivados del transporte de los enfermos a los centros de salud y un agravamiento de su estado durante el viaje.</w:t>
      </w:r>
    </w:p>
    <w:p w:rsidR="00B608F3" w:rsidRDefault="00B608F3">
      <w:pPr>
        <w:pStyle w:val="Bullet1G"/>
      </w:pPr>
      <w:r>
        <w:t>Obstáculos relacionados con la gestión, ya que algunos centros están cerrados o carecen de medicamentos esenciales y de personal sanitario permanente y no existe un sistema de vigilancia y seguimiento.</w:t>
      </w:r>
    </w:p>
    <w:p w:rsidR="00B608F3" w:rsidRDefault="00B608F3">
      <w:pPr>
        <w:pStyle w:val="Bullet1G"/>
      </w:pPr>
      <w:r>
        <w:t>Obstáculos financieros, ya que las tarifas por los servicios de salud, desde el examen clínico, pasando por las pruebas, hasta la medicación, superan la capacidad de los pobres y supone una dura carga sobre sus hombros.</w:t>
      </w:r>
    </w:p>
    <w:p w:rsidR="00B608F3" w:rsidRPr="00FB1EDF" w:rsidRDefault="00B608F3">
      <w:pPr>
        <w:pStyle w:val="SingleTxtG"/>
        <w:keepNext/>
        <w:spacing w:before="240"/>
        <w:rPr>
          <w:sz w:val="24"/>
          <w:szCs w:val="24"/>
          <w:lang w:eastAsia="en-US"/>
        </w:rPr>
      </w:pPr>
      <w:r>
        <w:rPr>
          <w:b/>
          <w:bCs/>
        </w:rPr>
        <w:t>Centros públicos de salud</w:t>
      </w:r>
    </w:p>
    <w:tbl>
      <w:tblPr>
        <w:bidiVisual/>
        <w:tblW w:w="7314" w:type="dxa"/>
        <w:jc w:val="center"/>
        <w:tblInd w:w="-354" w:type="dxa"/>
        <w:tblBorders>
          <w:top w:val="double" w:sz="4" w:space="0" w:color="auto"/>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220"/>
        <w:gridCol w:w="6094"/>
      </w:tblGrid>
      <w:tr w:rsidR="00B608F3" w:rsidRPr="001B1CB4">
        <w:trPr>
          <w:trHeight w:val="340"/>
          <w:tblHeader/>
          <w:jc w:val="center"/>
        </w:trPr>
        <w:tc>
          <w:tcPr>
            <w:tcW w:w="1220" w:type="dxa"/>
            <w:tcBorders>
              <w:top w:val="single" w:sz="4" w:space="0" w:color="auto"/>
              <w:left w:val="nil"/>
              <w:bottom w:val="single" w:sz="12" w:space="0" w:color="auto"/>
              <w:right w:val="nil"/>
            </w:tcBorders>
            <w:shd w:val="clear" w:color="auto" w:fill="auto"/>
            <w:vAlign w:val="center"/>
          </w:tcPr>
          <w:p w:rsidR="00B608F3" w:rsidRDefault="00B608F3">
            <w:pPr>
              <w:keepNext/>
              <w:spacing w:before="80" w:after="80" w:line="200" w:lineRule="atLeast"/>
              <w:ind w:left="57"/>
              <w:jc w:val="right"/>
              <w:rPr>
                <w:i/>
                <w:iCs/>
                <w:sz w:val="16"/>
                <w:szCs w:val="16"/>
                <w:lang w:eastAsia="en-US"/>
              </w:rPr>
            </w:pPr>
            <w:r>
              <w:rPr>
                <w:i/>
                <w:iCs/>
                <w:sz w:val="16"/>
                <w:szCs w:val="16"/>
                <w:lang w:eastAsia="en-US"/>
              </w:rPr>
              <w:t>Cantidad</w:t>
            </w:r>
          </w:p>
        </w:tc>
        <w:tc>
          <w:tcPr>
            <w:tcW w:w="6094" w:type="dxa"/>
            <w:tcBorders>
              <w:top w:val="single" w:sz="4" w:space="0" w:color="auto"/>
              <w:left w:val="nil"/>
              <w:bottom w:val="single" w:sz="12" w:space="0" w:color="auto"/>
              <w:right w:val="nil"/>
            </w:tcBorders>
            <w:shd w:val="clear" w:color="auto" w:fill="auto"/>
            <w:vAlign w:val="center"/>
          </w:tcPr>
          <w:p w:rsidR="00B608F3" w:rsidRDefault="00B608F3">
            <w:pPr>
              <w:keepNext/>
              <w:spacing w:before="80" w:after="80" w:line="200" w:lineRule="atLeast"/>
              <w:ind w:left="57"/>
              <w:jc w:val="lowKashida"/>
              <w:rPr>
                <w:i/>
                <w:iCs/>
                <w:sz w:val="16"/>
                <w:szCs w:val="16"/>
                <w:rtl/>
                <w:lang w:eastAsia="en-US"/>
              </w:rPr>
            </w:pPr>
            <w:r>
              <w:rPr>
                <w:i/>
                <w:iCs/>
                <w:sz w:val="16"/>
                <w:szCs w:val="16"/>
                <w:lang w:eastAsia="en-US"/>
              </w:rPr>
              <w:t>Tipo de centro</w:t>
            </w:r>
          </w:p>
        </w:tc>
      </w:tr>
      <w:tr w:rsidR="00B608F3" w:rsidRPr="001B1CB4">
        <w:trPr>
          <w:trHeight w:val="340"/>
          <w:jc w:val="center"/>
        </w:trPr>
        <w:tc>
          <w:tcPr>
            <w:tcW w:w="1220" w:type="dxa"/>
            <w:tcBorders>
              <w:top w:val="single" w:sz="12" w:space="0" w:color="auto"/>
              <w:left w:val="nil"/>
              <w:bottom w:val="nil"/>
              <w:right w:val="nil"/>
            </w:tcBorders>
            <w:shd w:val="clear" w:color="auto" w:fill="auto"/>
            <w:vAlign w:val="center"/>
          </w:tcPr>
          <w:p w:rsidR="00B608F3" w:rsidRPr="001B1CB4" w:rsidRDefault="00B608F3">
            <w:pPr>
              <w:keepNext/>
              <w:spacing w:before="40" w:after="40" w:line="200" w:lineRule="atLeast"/>
              <w:ind w:left="57"/>
              <w:jc w:val="right"/>
              <w:rPr>
                <w:sz w:val="18"/>
                <w:szCs w:val="18"/>
                <w:rtl/>
                <w:lang w:eastAsia="en-US"/>
              </w:rPr>
            </w:pPr>
            <w:r w:rsidRPr="001B1CB4">
              <w:rPr>
                <w:sz w:val="18"/>
                <w:szCs w:val="18"/>
                <w:rtl/>
                <w:lang w:eastAsia="en-US"/>
              </w:rPr>
              <w:t>2</w:t>
            </w:r>
          </w:p>
        </w:tc>
        <w:tc>
          <w:tcPr>
            <w:tcW w:w="6094" w:type="dxa"/>
            <w:tcBorders>
              <w:top w:val="single" w:sz="12" w:space="0" w:color="auto"/>
              <w:left w:val="nil"/>
              <w:bottom w:val="nil"/>
              <w:right w:val="nil"/>
            </w:tcBorders>
            <w:shd w:val="clear" w:color="auto" w:fill="auto"/>
            <w:vAlign w:val="center"/>
          </w:tcPr>
          <w:p w:rsidR="00B608F3" w:rsidRPr="001B1CB4" w:rsidRDefault="00B608F3">
            <w:pPr>
              <w:keepNext/>
              <w:spacing w:before="40" w:after="40" w:line="200" w:lineRule="atLeast"/>
              <w:ind w:left="57"/>
              <w:jc w:val="lowKashida"/>
              <w:rPr>
                <w:sz w:val="18"/>
                <w:szCs w:val="18"/>
                <w:rtl/>
                <w:lang w:eastAsia="en-US"/>
              </w:rPr>
            </w:pPr>
            <w:r>
              <w:rPr>
                <w:sz w:val="18"/>
                <w:szCs w:val="18"/>
                <w:lang w:eastAsia="en-US"/>
              </w:rPr>
              <w:t>Hospitales de referencia</w:t>
            </w:r>
            <w:r w:rsidRPr="001B1CB4">
              <w:rPr>
                <w:sz w:val="18"/>
                <w:szCs w:val="18"/>
                <w:rtl/>
                <w:lang w:eastAsia="en-US"/>
              </w:rPr>
              <w:t xml:space="preserve"> </w:t>
            </w:r>
          </w:p>
        </w:tc>
      </w:tr>
      <w:tr w:rsidR="00B608F3" w:rsidRPr="001B1CB4">
        <w:trPr>
          <w:trHeight w:val="340"/>
          <w:jc w:val="center"/>
        </w:trPr>
        <w:tc>
          <w:tcPr>
            <w:tcW w:w="1220" w:type="dxa"/>
            <w:tcBorders>
              <w:top w:val="nil"/>
              <w:left w:val="nil"/>
              <w:bottom w:val="nil"/>
              <w:right w:val="nil"/>
            </w:tcBorders>
            <w:shd w:val="clear" w:color="auto" w:fill="auto"/>
            <w:vAlign w:val="center"/>
          </w:tcPr>
          <w:p w:rsidR="00B608F3" w:rsidRPr="001B1CB4" w:rsidRDefault="00B608F3">
            <w:pPr>
              <w:spacing w:before="40" w:after="40" w:line="200" w:lineRule="atLeast"/>
              <w:ind w:left="57"/>
              <w:jc w:val="right"/>
              <w:rPr>
                <w:sz w:val="18"/>
                <w:szCs w:val="18"/>
                <w:rtl/>
                <w:lang w:eastAsia="en-US"/>
              </w:rPr>
            </w:pPr>
            <w:r w:rsidRPr="001B1CB4">
              <w:rPr>
                <w:sz w:val="18"/>
                <w:szCs w:val="18"/>
                <w:rtl/>
                <w:lang w:eastAsia="en-US"/>
              </w:rPr>
              <w:t>53</w:t>
            </w:r>
          </w:p>
        </w:tc>
        <w:tc>
          <w:tcPr>
            <w:tcW w:w="6094" w:type="dxa"/>
            <w:tcBorders>
              <w:top w:val="nil"/>
              <w:left w:val="nil"/>
              <w:bottom w:val="nil"/>
              <w:right w:val="nil"/>
            </w:tcBorders>
            <w:shd w:val="clear" w:color="auto" w:fill="auto"/>
            <w:vAlign w:val="center"/>
          </w:tcPr>
          <w:p w:rsidR="00B608F3" w:rsidRPr="001B1CB4" w:rsidRDefault="00B608F3">
            <w:pPr>
              <w:spacing w:before="40" w:after="40" w:line="200" w:lineRule="atLeast"/>
              <w:ind w:left="57"/>
              <w:jc w:val="lowKashida"/>
              <w:rPr>
                <w:sz w:val="18"/>
                <w:szCs w:val="18"/>
                <w:rtl/>
                <w:lang w:eastAsia="en-US"/>
              </w:rPr>
            </w:pPr>
            <w:r>
              <w:rPr>
                <w:sz w:val="18"/>
                <w:szCs w:val="18"/>
                <w:lang w:eastAsia="en-US"/>
              </w:rPr>
              <w:t>Hospitales generales</w:t>
            </w:r>
          </w:p>
        </w:tc>
      </w:tr>
      <w:tr w:rsidR="00B608F3" w:rsidRPr="001B1CB4">
        <w:trPr>
          <w:trHeight w:val="340"/>
          <w:jc w:val="center"/>
        </w:trPr>
        <w:tc>
          <w:tcPr>
            <w:tcW w:w="1220" w:type="dxa"/>
            <w:tcBorders>
              <w:top w:val="nil"/>
              <w:left w:val="nil"/>
              <w:bottom w:val="nil"/>
              <w:right w:val="nil"/>
            </w:tcBorders>
            <w:shd w:val="clear" w:color="auto" w:fill="auto"/>
            <w:vAlign w:val="center"/>
          </w:tcPr>
          <w:p w:rsidR="00B608F3" w:rsidRPr="001B1CB4" w:rsidRDefault="00B608F3">
            <w:pPr>
              <w:spacing w:before="40" w:after="40" w:line="200" w:lineRule="atLeast"/>
              <w:ind w:left="57"/>
              <w:jc w:val="right"/>
              <w:rPr>
                <w:sz w:val="18"/>
                <w:szCs w:val="18"/>
                <w:rtl/>
                <w:lang w:eastAsia="en-US"/>
              </w:rPr>
            </w:pPr>
            <w:r w:rsidRPr="001B1CB4">
              <w:rPr>
                <w:sz w:val="18"/>
                <w:szCs w:val="18"/>
                <w:rtl/>
                <w:lang w:eastAsia="en-US"/>
              </w:rPr>
              <w:t>182</w:t>
            </w:r>
          </w:p>
        </w:tc>
        <w:tc>
          <w:tcPr>
            <w:tcW w:w="6094" w:type="dxa"/>
            <w:tcBorders>
              <w:top w:val="nil"/>
              <w:left w:val="nil"/>
              <w:bottom w:val="nil"/>
              <w:right w:val="nil"/>
            </w:tcBorders>
            <w:shd w:val="clear" w:color="auto" w:fill="auto"/>
            <w:vAlign w:val="center"/>
          </w:tcPr>
          <w:p w:rsidR="00B608F3" w:rsidRPr="001B1CB4" w:rsidRDefault="00B608F3">
            <w:pPr>
              <w:spacing w:before="40" w:after="40" w:line="200" w:lineRule="atLeast"/>
              <w:ind w:left="57"/>
              <w:jc w:val="lowKashida"/>
              <w:rPr>
                <w:sz w:val="18"/>
                <w:szCs w:val="18"/>
                <w:rtl/>
                <w:lang w:eastAsia="en-US" w:bidi="ar-YE"/>
              </w:rPr>
            </w:pPr>
            <w:r>
              <w:rPr>
                <w:sz w:val="18"/>
                <w:szCs w:val="18"/>
                <w:lang w:eastAsia="en-US"/>
              </w:rPr>
              <w:t>Hospitales de distrito</w:t>
            </w:r>
          </w:p>
        </w:tc>
      </w:tr>
      <w:tr w:rsidR="00B608F3" w:rsidRPr="001B1CB4">
        <w:trPr>
          <w:trHeight w:val="340"/>
          <w:jc w:val="center"/>
        </w:trPr>
        <w:tc>
          <w:tcPr>
            <w:tcW w:w="1220" w:type="dxa"/>
            <w:tcBorders>
              <w:top w:val="nil"/>
              <w:left w:val="nil"/>
              <w:bottom w:val="nil"/>
              <w:right w:val="nil"/>
            </w:tcBorders>
            <w:shd w:val="clear" w:color="auto" w:fill="auto"/>
            <w:vAlign w:val="center"/>
          </w:tcPr>
          <w:p w:rsidR="00B608F3" w:rsidRPr="001B1CB4" w:rsidRDefault="00B608F3">
            <w:pPr>
              <w:spacing w:before="40" w:after="40" w:line="200" w:lineRule="atLeast"/>
              <w:ind w:left="57"/>
              <w:jc w:val="right"/>
              <w:rPr>
                <w:sz w:val="18"/>
                <w:szCs w:val="18"/>
                <w:rtl/>
                <w:lang w:eastAsia="en-US"/>
              </w:rPr>
            </w:pPr>
            <w:r w:rsidRPr="001B1CB4">
              <w:rPr>
                <w:sz w:val="18"/>
                <w:szCs w:val="18"/>
                <w:rtl/>
                <w:lang w:eastAsia="en-US"/>
              </w:rPr>
              <w:t>793</w:t>
            </w:r>
          </w:p>
        </w:tc>
        <w:tc>
          <w:tcPr>
            <w:tcW w:w="6094" w:type="dxa"/>
            <w:tcBorders>
              <w:top w:val="nil"/>
              <w:left w:val="nil"/>
              <w:bottom w:val="nil"/>
              <w:right w:val="nil"/>
            </w:tcBorders>
            <w:shd w:val="clear" w:color="auto" w:fill="auto"/>
            <w:vAlign w:val="center"/>
          </w:tcPr>
          <w:p w:rsidR="00B608F3" w:rsidRPr="001B1CB4" w:rsidRDefault="00B608F3">
            <w:pPr>
              <w:spacing w:before="40" w:after="40" w:line="200" w:lineRule="atLeast"/>
              <w:ind w:left="57"/>
              <w:jc w:val="lowKashida"/>
              <w:rPr>
                <w:sz w:val="18"/>
                <w:szCs w:val="18"/>
                <w:rtl/>
                <w:lang w:eastAsia="en-US"/>
              </w:rPr>
            </w:pPr>
            <w:r>
              <w:rPr>
                <w:sz w:val="18"/>
                <w:szCs w:val="18"/>
                <w:lang w:eastAsia="en-US"/>
              </w:rPr>
              <w:t>Centros de salud</w:t>
            </w:r>
          </w:p>
        </w:tc>
      </w:tr>
      <w:tr w:rsidR="00B608F3" w:rsidRPr="001B1CB4">
        <w:trPr>
          <w:trHeight w:val="340"/>
          <w:jc w:val="center"/>
        </w:trPr>
        <w:tc>
          <w:tcPr>
            <w:tcW w:w="1220" w:type="dxa"/>
            <w:tcBorders>
              <w:top w:val="nil"/>
              <w:left w:val="nil"/>
              <w:bottom w:val="nil"/>
              <w:right w:val="nil"/>
            </w:tcBorders>
            <w:shd w:val="clear" w:color="auto" w:fill="auto"/>
            <w:vAlign w:val="center"/>
          </w:tcPr>
          <w:p w:rsidR="00B608F3" w:rsidRPr="001B1CB4" w:rsidRDefault="00B608F3">
            <w:pPr>
              <w:spacing w:before="40" w:after="40" w:line="200" w:lineRule="atLeast"/>
              <w:ind w:left="57"/>
              <w:jc w:val="right"/>
              <w:rPr>
                <w:sz w:val="18"/>
                <w:szCs w:val="18"/>
                <w:rtl/>
                <w:lang w:eastAsia="en-US"/>
              </w:rPr>
            </w:pPr>
            <w:r>
              <w:rPr>
                <w:sz w:val="18"/>
                <w:szCs w:val="18"/>
                <w:lang w:eastAsia="en-US"/>
              </w:rPr>
              <w:t>2 774</w:t>
            </w:r>
          </w:p>
        </w:tc>
        <w:tc>
          <w:tcPr>
            <w:tcW w:w="6094" w:type="dxa"/>
            <w:tcBorders>
              <w:top w:val="nil"/>
              <w:left w:val="nil"/>
              <w:bottom w:val="nil"/>
              <w:right w:val="nil"/>
            </w:tcBorders>
            <w:shd w:val="clear" w:color="auto" w:fill="auto"/>
            <w:vAlign w:val="center"/>
          </w:tcPr>
          <w:p w:rsidR="00B608F3" w:rsidRPr="001B1CB4" w:rsidRDefault="00B608F3">
            <w:pPr>
              <w:spacing w:before="40" w:after="40" w:line="200" w:lineRule="atLeast"/>
              <w:ind w:left="57"/>
              <w:jc w:val="lowKashida"/>
              <w:rPr>
                <w:sz w:val="18"/>
                <w:szCs w:val="18"/>
                <w:rtl/>
                <w:lang w:eastAsia="en-US"/>
              </w:rPr>
            </w:pPr>
            <w:r>
              <w:rPr>
                <w:sz w:val="18"/>
                <w:szCs w:val="18"/>
                <w:lang w:eastAsia="en-US"/>
              </w:rPr>
              <w:t>Unidades de atención primaria</w:t>
            </w:r>
          </w:p>
        </w:tc>
      </w:tr>
      <w:tr w:rsidR="00B608F3" w:rsidRPr="001B1CB4">
        <w:trPr>
          <w:trHeight w:val="340"/>
          <w:jc w:val="center"/>
        </w:trPr>
        <w:tc>
          <w:tcPr>
            <w:tcW w:w="1220" w:type="dxa"/>
            <w:tcBorders>
              <w:top w:val="nil"/>
              <w:left w:val="nil"/>
              <w:bottom w:val="nil"/>
              <w:right w:val="nil"/>
            </w:tcBorders>
            <w:shd w:val="clear" w:color="auto" w:fill="auto"/>
            <w:vAlign w:val="center"/>
          </w:tcPr>
          <w:p w:rsidR="00B608F3" w:rsidRPr="001B1CB4" w:rsidRDefault="00B608F3">
            <w:pPr>
              <w:spacing w:before="40" w:after="40" w:line="200" w:lineRule="atLeast"/>
              <w:ind w:left="57"/>
              <w:jc w:val="right"/>
              <w:rPr>
                <w:sz w:val="18"/>
                <w:szCs w:val="18"/>
                <w:rtl/>
                <w:lang w:eastAsia="en-US"/>
              </w:rPr>
            </w:pPr>
            <w:r w:rsidRPr="001B1CB4">
              <w:rPr>
                <w:sz w:val="18"/>
                <w:szCs w:val="18"/>
                <w:rtl/>
                <w:lang w:eastAsia="en-US"/>
              </w:rPr>
              <w:t>49</w:t>
            </w:r>
          </w:p>
        </w:tc>
        <w:tc>
          <w:tcPr>
            <w:tcW w:w="6094" w:type="dxa"/>
            <w:tcBorders>
              <w:top w:val="nil"/>
              <w:left w:val="nil"/>
              <w:bottom w:val="nil"/>
              <w:right w:val="nil"/>
            </w:tcBorders>
            <w:shd w:val="clear" w:color="auto" w:fill="auto"/>
            <w:vAlign w:val="center"/>
          </w:tcPr>
          <w:p w:rsidR="00B608F3" w:rsidRPr="001B1CB4" w:rsidRDefault="00B608F3">
            <w:pPr>
              <w:spacing w:before="40" w:after="40" w:line="200" w:lineRule="atLeast"/>
              <w:ind w:left="57"/>
              <w:jc w:val="lowKashida"/>
              <w:rPr>
                <w:sz w:val="18"/>
                <w:szCs w:val="18"/>
                <w:rtl/>
                <w:lang w:eastAsia="en-US"/>
              </w:rPr>
            </w:pPr>
            <w:r>
              <w:rPr>
                <w:sz w:val="18"/>
                <w:szCs w:val="18"/>
                <w:lang w:eastAsia="en-US"/>
              </w:rPr>
              <w:t>Centros materno-infantiles</w:t>
            </w:r>
          </w:p>
        </w:tc>
      </w:tr>
      <w:tr w:rsidR="00B608F3" w:rsidRPr="001B1CB4">
        <w:trPr>
          <w:trHeight w:val="340"/>
          <w:jc w:val="center"/>
        </w:trPr>
        <w:tc>
          <w:tcPr>
            <w:tcW w:w="1220" w:type="dxa"/>
            <w:tcBorders>
              <w:top w:val="nil"/>
              <w:left w:val="nil"/>
              <w:bottom w:val="nil"/>
              <w:right w:val="nil"/>
            </w:tcBorders>
            <w:shd w:val="clear" w:color="auto" w:fill="auto"/>
            <w:vAlign w:val="center"/>
          </w:tcPr>
          <w:p w:rsidR="00B608F3" w:rsidRPr="001B1CB4" w:rsidRDefault="00B608F3">
            <w:pPr>
              <w:spacing w:before="40" w:after="40" w:line="200" w:lineRule="atLeast"/>
              <w:ind w:left="57"/>
              <w:jc w:val="right"/>
              <w:rPr>
                <w:sz w:val="18"/>
                <w:szCs w:val="18"/>
                <w:rtl/>
                <w:lang w:eastAsia="en-US"/>
              </w:rPr>
            </w:pPr>
            <w:r>
              <w:rPr>
                <w:sz w:val="18"/>
                <w:szCs w:val="18"/>
                <w:lang w:eastAsia="en-US"/>
              </w:rPr>
              <w:t>3 852</w:t>
            </w:r>
          </w:p>
        </w:tc>
        <w:tc>
          <w:tcPr>
            <w:tcW w:w="6094" w:type="dxa"/>
            <w:tcBorders>
              <w:top w:val="nil"/>
              <w:left w:val="nil"/>
              <w:bottom w:val="nil"/>
              <w:right w:val="nil"/>
            </w:tcBorders>
            <w:shd w:val="clear" w:color="auto" w:fill="auto"/>
            <w:vAlign w:val="center"/>
          </w:tcPr>
          <w:p w:rsidR="00B608F3" w:rsidRPr="001B1CB4" w:rsidRDefault="00B608F3">
            <w:pPr>
              <w:spacing w:before="40" w:after="40" w:line="200" w:lineRule="atLeast"/>
              <w:ind w:left="57"/>
              <w:jc w:val="lowKashida"/>
              <w:rPr>
                <w:sz w:val="18"/>
                <w:szCs w:val="18"/>
                <w:rtl/>
                <w:lang w:eastAsia="en-US"/>
              </w:rPr>
            </w:pPr>
            <w:r>
              <w:rPr>
                <w:sz w:val="18"/>
                <w:szCs w:val="18"/>
                <w:lang w:eastAsia="en-US"/>
              </w:rPr>
              <w:t>Total de centros de salud</w:t>
            </w:r>
          </w:p>
        </w:tc>
      </w:tr>
      <w:tr w:rsidR="00B608F3" w:rsidRPr="001B1CB4">
        <w:trPr>
          <w:trHeight w:val="340"/>
          <w:jc w:val="center"/>
        </w:trPr>
        <w:tc>
          <w:tcPr>
            <w:tcW w:w="1220" w:type="dxa"/>
            <w:tcBorders>
              <w:top w:val="nil"/>
              <w:left w:val="nil"/>
              <w:bottom w:val="nil"/>
              <w:right w:val="nil"/>
            </w:tcBorders>
            <w:shd w:val="clear" w:color="auto" w:fill="auto"/>
            <w:vAlign w:val="center"/>
          </w:tcPr>
          <w:p w:rsidR="00B608F3" w:rsidRPr="001B1CB4" w:rsidRDefault="00B608F3">
            <w:pPr>
              <w:spacing w:before="40" w:after="40" w:line="200" w:lineRule="atLeast"/>
              <w:ind w:left="57"/>
              <w:jc w:val="right"/>
              <w:rPr>
                <w:sz w:val="18"/>
                <w:szCs w:val="18"/>
                <w:rtl/>
                <w:lang w:eastAsia="en-US"/>
              </w:rPr>
            </w:pPr>
            <w:r>
              <w:rPr>
                <w:sz w:val="18"/>
                <w:szCs w:val="18"/>
                <w:lang w:eastAsia="en-US"/>
              </w:rPr>
              <w:t>1 207</w:t>
            </w:r>
          </w:p>
        </w:tc>
        <w:tc>
          <w:tcPr>
            <w:tcW w:w="6094" w:type="dxa"/>
            <w:tcBorders>
              <w:top w:val="nil"/>
              <w:left w:val="nil"/>
              <w:bottom w:val="nil"/>
              <w:right w:val="nil"/>
            </w:tcBorders>
            <w:shd w:val="clear" w:color="auto" w:fill="auto"/>
            <w:vAlign w:val="center"/>
          </w:tcPr>
          <w:p w:rsidR="00B608F3" w:rsidRPr="001B1CB4" w:rsidRDefault="00B608F3">
            <w:pPr>
              <w:spacing w:before="40" w:after="40" w:line="200" w:lineRule="atLeast"/>
              <w:ind w:left="57"/>
              <w:jc w:val="lowKashida"/>
              <w:rPr>
                <w:sz w:val="18"/>
                <w:szCs w:val="18"/>
                <w:rtl/>
                <w:lang w:eastAsia="en-US"/>
              </w:rPr>
            </w:pPr>
            <w:r>
              <w:rPr>
                <w:sz w:val="18"/>
                <w:szCs w:val="18"/>
                <w:lang w:eastAsia="en-US"/>
              </w:rPr>
              <w:t>Camas en los hospitales de referencia</w:t>
            </w:r>
          </w:p>
        </w:tc>
      </w:tr>
      <w:tr w:rsidR="00B608F3" w:rsidRPr="001B1CB4">
        <w:trPr>
          <w:trHeight w:val="340"/>
          <w:jc w:val="center"/>
        </w:trPr>
        <w:tc>
          <w:tcPr>
            <w:tcW w:w="1220" w:type="dxa"/>
            <w:tcBorders>
              <w:top w:val="nil"/>
              <w:left w:val="nil"/>
              <w:bottom w:val="nil"/>
              <w:right w:val="nil"/>
            </w:tcBorders>
            <w:shd w:val="clear" w:color="auto" w:fill="auto"/>
            <w:vAlign w:val="center"/>
          </w:tcPr>
          <w:p w:rsidR="00B608F3" w:rsidRPr="001B1CB4" w:rsidRDefault="00B608F3">
            <w:pPr>
              <w:spacing w:before="40" w:after="40" w:line="200" w:lineRule="atLeast"/>
              <w:ind w:left="57"/>
              <w:jc w:val="right"/>
              <w:rPr>
                <w:sz w:val="18"/>
                <w:szCs w:val="18"/>
                <w:rtl/>
                <w:lang w:eastAsia="en-US"/>
              </w:rPr>
            </w:pPr>
            <w:r>
              <w:rPr>
                <w:sz w:val="18"/>
                <w:szCs w:val="18"/>
                <w:lang w:eastAsia="en-US"/>
              </w:rPr>
              <w:t>8 924</w:t>
            </w:r>
          </w:p>
        </w:tc>
        <w:tc>
          <w:tcPr>
            <w:tcW w:w="6094" w:type="dxa"/>
            <w:tcBorders>
              <w:top w:val="nil"/>
              <w:left w:val="nil"/>
              <w:bottom w:val="nil"/>
              <w:right w:val="nil"/>
            </w:tcBorders>
            <w:shd w:val="clear" w:color="auto" w:fill="auto"/>
            <w:vAlign w:val="center"/>
          </w:tcPr>
          <w:p w:rsidR="00B608F3" w:rsidRPr="001B1CB4" w:rsidRDefault="00B608F3">
            <w:pPr>
              <w:spacing w:before="40" w:after="40" w:line="200" w:lineRule="atLeast"/>
              <w:ind w:left="57"/>
              <w:jc w:val="lowKashida"/>
              <w:rPr>
                <w:sz w:val="18"/>
                <w:szCs w:val="18"/>
                <w:rtl/>
                <w:lang w:eastAsia="en-US"/>
              </w:rPr>
            </w:pPr>
            <w:r>
              <w:rPr>
                <w:sz w:val="18"/>
                <w:szCs w:val="18"/>
                <w:lang w:eastAsia="en-US"/>
              </w:rPr>
              <w:t>Camas en los hospitales generales</w:t>
            </w:r>
          </w:p>
        </w:tc>
      </w:tr>
      <w:tr w:rsidR="00B608F3" w:rsidRPr="001B1CB4">
        <w:trPr>
          <w:trHeight w:val="340"/>
          <w:jc w:val="center"/>
        </w:trPr>
        <w:tc>
          <w:tcPr>
            <w:tcW w:w="1220" w:type="dxa"/>
            <w:tcBorders>
              <w:top w:val="nil"/>
              <w:left w:val="nil"/>
              <w:bottom w:val="nil"/>
              <w:right w:val="nil"/>
            </w:tcBorders>
            <w:shd w:val="clear" w:color="auto" w:fill="auto"/>
            <w:vAlign w:val="center"/>
          </w:tcPr>
          <w:p w:rsidR="00B608F3" w:rsidRPr="001B1CB4" w:rsidRDefault="00B608F3">
            <w:pPr>
              <w:spacing w:before="40" w:after="40" w:line="200" w:lineRule="atLeast"/>
              <w:ind w:left="57"/>
              <w:jc w:val="right"/>
              <w:rPr>
                <w:sz w:val="18"/>
                <w:szCs w:val="18"/>
                <w:rtl/>
                <w:lang w:eastAsia="en-US"/>
              </w:rPr>
            </w:pPr>
            <w:r>
              <w:rPr>
                <w:sz w:val="18"/>
                <w:szCs w:val="18"/>
                <w:lang w:eastAsia="en-US"/>
              </w:rPr>
              <w:t>4 669</w:t>
            </w:r>
          </w:p>
        </w:tc>
        <w:tc>
          <w:tcPr>
            <w:tcW w:w="6094" w:type="dxa"/>
            <w:tcBorders>
              <w:top w:val="nil"/>
              <w:left w:val="nil"/>
              <w:bottom w:val="nil"/>
              <w:right w:val="nil"/>
            </w:tcBorders>
            <w:shd w:val="clear" w:color="auto" w:fill="auto"/>
            <w:vAlign w:val="center"/>
          </w:tcPr>
          <w:p w:rsidR="00B608F3" w:rsidRPr="001B1CB4" w:rsidRDefault="00B608F3">
            <w:pPr>
              <w:spacing w:before="40" w:after="40" w:line="200" w:lineRule="atLeast"/>
              <w:ind w:left="57"/>
              <w:jc w:val="lowKashida"/>
              <w:rPr>
                <w:sz w:val="18"/>
                <w:szCs w:val="18"/>
                <w:rtl/>
                <w:lang w:eastAsia="en-US"/>
              </w:rPr>
            </w:pPr>
            <w:r>
              <w:rPr>
                <w:sz w:val="18"/>
                <w:szCs w:val="18"/>
                <w:lang w:eastAsia="en-US"/>
              </w:rPr>
              <w:t>Camas en los hospitales de distrito</w:t>
            </w:r>
          </w:p>
        </w:tc>
      </w:tr>
      <w:tr w:rsidR="00B608F3" w:rsidRPr="001B1CB4">
        <w:trPr>
          <w:trHeight w:val="340"/>
          <w:jc w:val="center"/>
        </w:trPr>
        <w:tc>
          <w:tcPr>
            <w:tcW w:w="1220" w:type="dxa"/>
            <w:tcBorders>
              <w:top w:val="nil"/>
              <w:left w:val="nil"/>
              <w:bottom w:val="single" w:sz="4" w:space="0" w:color="auto"/>
              <w:right w:val="nil"/>
            </w:tcBorders>
            <w:shd w:val="clear" w:color="auto" w:fill="auto"/>
            <w:vAlign w:val="center"/>
          </w:tcPr>
          <w:p w:rsidR="00B608F3" w:rsidRPr="001B1CB4" w:rsidRDefault="00B608F3">
            <w:pPr>
              <w:spacing w:before="40" w:after="40" w:line="200" w:lineRule="atLeast"/>
              <w:ind w:left="57"/>
              <w:jc w:val="right"/>
              <w:rPr>
                <w:sz w:val="18"/>
                <w:szCs w:val="18"/>
                <w:rtl/>
                <w:lang w:eastAsia="en-US"/>
              </w:rPr>
            </w:pPr>
            <w:r w:rsidRPr="001B1CB4">
              <w:rPr>
                <w:sz w:val="18"/>
                <w:szCs w:val="18"/>
                <w:rtl/>
                <w:lang w:eastAsia="en-US"/>
              </w:rPr>
              <w:t>384</w:t>
            </w:r>
          </w:p>
        </w:tc>
        <w:tc>
          <w:tcPr>
            <w:tcW w:w="6094" w:type="dxa"/>
            <w:tcBorders>
              <w:top w:val="nil"/>
              <w:left w:val="nil"/>
              <w:bottom w:val="single" w:sz="4" w:space="0" w:color="auto"/>
              <w:right w:val="nil"/>
            </w:tcBorders>
            <w:shd w:val="clear" w:color="auto" w:fill="auto"/>
            <w:vAlign w:val="center"/>
          </w:tcPr>
          <w:p w:rsidR="00B608F3" w:rsidRPr="001B1CB4" w:rsidRDefault="00B608F3">
            <w:pPr>
              <w:spacing w:before="40" w:after="40" w:line="200" w:lineRule="atLeast"/>
              <w:ind w:left="57"/>
              <w:jc w:val="lowKashida"/>
              <w:rPr>
                <w:sz w:val="18"/>
                <w:szCs w:val="18"/>
                <w:rtl/>
                <w:lang w:eastAsia="en-US"/>
              </w:rPr>
            </w:pPr>
            <w:r>
              <w:rPr>
                <w:sz w:val="18"/>
                <w:szCs w:val="18"/>
                <w:lang w:eastAsia="en-US"/>
              </w:rPr>
              <w:t>Camas en los centros de salud</w:t>
            </w:r>
          </w:p>
        </w:tc>
      </w:tr>
      <w:tr w:rsidR="00B608F3" w:rsidRPr="001B1CB4">
        <w:trPr>
          <w:trHeight w:val="340"/>
          <w:jc w:val="center"/>
        </w:trPr>
        <w:tc>
          <w:tcPr>
            <w:tcW w:w="1220" w:type="dxa"/>
            <w:tcBorders>
              <w:top w:val="single" w:sz="4" w:space="0" w:color="auto"/>
              <w:left w:val="nil"/>
              <w:bottom w:val="single" w:sz="12" w:space="0" w:color="auto"/>
              <w:right w:val="nil"/>
            </w:tcBorders>
            <w:shd w:val="clear" w:color="auto" w:fill="auto"/>
            <w:vAlign w:val="center"/>
          </w:tcPr>
          <w:p w:rsidR="00B608F3" w:rsidRPr="001B1CB4" w:rsidRDefault="00B608F3">
            <w:pPr>
              <w:spacing w:before="80" w:after="80" w:line="200" w:lineRule="atLeast"/>
              <w:ind w:left="57"/>
              <w:jc w:val="right"/>
              <w:rPr>
                <w:b/>
                <w:bCs/>
                <w:sz w:val="18"/>
                <w:szCs w:val="18"/>
                <w:lang w:eastAsia="en-US"/>
              </w:rPr>
            </w:pPr>
            <w:r>
              <w:rPr>
                <w:b/>
                <w:bCs/>
                <w:sz w:val="18"/>
                <w:szCs w:val="18"/>
                <w:lang w:eastAsia="en-US"/>
              </w:rPr>
              <w:t>15 184</w:t>
            </w:r>
          </w:p>
        </w:tc>
        <w:tc>
          <w:tcPr>
            <w:tcW w:w="6094" w:type="dxa"/>
            <w:tcBorders>
              <w:top w:val="single" w:sz="4" w:space="0" w:color="auto"/>
              <w:left w:val="nil"/>
              <w:bottom w:val="single" w:sz="12" w:space="0" w:color="auto"/>
              <w:right w:val="nil"/>
            </w:tcBorders>
            <w:shd w:val="clear" w:color="auto" w:fill="auto"/>
            <w:vAlign w:val="center"/>
          </w:tcPr>
          <w:p w:rsidR="00B608F3" w:rsidRPr="001B1CB4" w:rsidRDefault="00B608F3">
            <w:pPr>
              <w:tabs>
                <w:tab w:val="left" w:pos="170"/>
              </w:tabs>
              <w:spacing w:before="80" w:after="80" w:line="200" w:lineRule="atLeast"/>
              <w:ind w:left="57"/>
              <w:jc w:val="lowKashida"/>
              <w:rPr>
                <w:b/>
                <w:bCs/>
                <w:sz w:val="18"/>
                <w:szCs w:val="18"/>
                <w:rtl/>
                <w:lang w:eastAsia="en-US"/>
              </w:rPr>
            </w:pPr>
            <w:r>
              <w:rPr>
                <w:b/>
                <w:bCs/>
                <w:sz w:val="18"/>
                <w:szCs w:val="18"/>
                <w:lang w:eastAsia="en-US"/>
              </w:rPr>
              <w:tab/>
              <w:t>Nº total de camas</w:t>
            </w:r>
          </w:p>
        </w:tc>
      </w:tr>
    </w:tbl>
    <w:p w:rsidR="00B608F3" w:rsidRDefault="00B608F3">
      <w:pPr>
        <w:pStyle w:val="SingleTxtG"/>
        <w:spacing w:before="240"/>
        <w:ind w:left="1168"/>
      </w:pPr>
      <w:r>
        <w:rPr>
          <w:b/>
          <w:bCs/>
        </w:rPr>
        <w:t xml:space="preserve">Centros </w:t>
      </w:r>
      <w:r>
        <w:rPr>
          <w:b/>
          <w:bCs/>
          <w:sz w:val="16"/>
          <w:szCs w:val="16"/>
        </w:rPr>
        <w:t>privados</w:t>
      </w:r>
      <w:r>
        <w:rPr>
          <w:b/>
          <w:bCs/>
        </w:rPr>
        <w:t xml:space="preserve"> de salud</w:t>
      </w:r>
    </w:p>
    <w:tbl>
      <w:tblPr>
        <w:bidiVisual/>
        <w:tblW w:w="7213" w:type="dxa"/>
        <w:jc w:val="center"/>
        <w:tblLook w:val="01E0" w:firstRow="1" w:lastRow="1" w:firstColumn="1" w:lastColumn="1" w:noHBand="0" w:noVBand="0"/>
      </w:tblPr>
      <w:tblGrid>
        <w:gridCol w:w="1126"/>
        <w:gridCol w:w="6087"/>
      </w:tblGrid>
      <w:tr w:rsidR="00B608F3" w:rsidRPr="004342E4">
        <w:trPr>
          <w:trHeight w:val="340"/>
          <w:tblHeader/>
          <w:jc w:val="center"/>
        </w:trPr>
        <w:tc>
          <w:tcPr>
            <w:tcW w:w="1126" w:type="dxa"/>
            <w:tcBorders>
              <w:top w:val="single" w:sz="4" w:space="0" w:color="auto"/>
              <w:bottom w:val="single" w:sz="12" w:space="0" w:color="auto"/>
            </w:tcBorders>
            <w:shd w:val="clear" w:color="auto" w:fill="FFFFFF"/>
            <w:vAlign w:val="center"/>
          </w:tcPr>
          <w:p w:rsidR="00B608F3" w:rsidRDefault="00B608F3">
            <w:pPr>
              <w:spacing w:before="80" w:after="80" w:line="200" w:lineRule="atLeast"/>
              <w:ind w:left="57"/>
              <w:jc w:val="right"/>
              <w:rPr>
                <w:i/>
                <w:iCs/>
                <w:sz w:val="16"/>
                <w:szCs w:val="16"/>
                <w:lang w:eastAsia="en-US"/>
              </w:rPr>
            </w:pPr>
            <w:r>
              <w:rPr>
                <w:i/>
                <w:iCs/>
                <w:sz w:val="16"/>
                <w:szCs w:val="16"/>
                <w:lang w:eastAsia="en-US"/>
              </w:rPr>
              <w:t>Cantidad</w:t>
            </w:r>
          </w:p>
        </w:tc>
        <w:tc>
          <w:tcPr>
            <w:tcW w:w="6087" w:type="dxa"/>
            <w:tcBorders>
              <w:top w:val="single" w:sz="4" w:space="0" w:color="auto"/>
              <w:bottom w:val="single" w:sz="12" w:space="0" w:color="auto"/>
            </w:tcBorders>
            <w:shd w:val="clear" w:color="auto" w:fill="FFFFFF"/>
            <w:vAlign w:val="center"/>
          </w:tcPr>
          <w:p w:rsidR="00B608F3" w:rsidRDefault="00B608F3">
            <w:pPr>
              <w:spacing w:before="80" w:after="80" w:line="200" w:lineRule="atLeast"/>
              <w:ind w:left="57"/>
              <w:jc w:val="lowKashida"/>
              <w:rPr>
                <w:i/>
                <w:iCs/>
                <w:sz w:val="16"/>
                <w:szCs w:val="16"/>
                <w:rtl/>
                <w:lang w:eastAsia="en-US"/>
              </w:rPr>
            </w:pPr>
            <w:r>
              <w:rPr>
                <w:i/>
                <w:iCs/>
                <w:sz w:val="16"/>
                <w:szCs w:val="16"/>
                <w:lang w:eastAsia="en-US"/>
              </w:rPr>
              <w:t>Tipo de centro</w:t>
            </w:r>
          </w:p>
        </w:tc>
      </w:tr>
      <w:tr w:rsidR="00B608F3" w:rsidRPr="004342E4">
        <w:trPr>
          <w:trHeight w:val="340"/>
          <w:jc w:val="center"/>
        </w:trPr>
        <w:tc>
          <w:tcPr>
            <w:tcW w:w="1126" w:type="dxa"/>
            <w:tcBorders>
              <w:top w:val="single" w:sz="12" w:space="0" w:color="auto"/>
            </w:tcBorders>
            <w:vAlign w:val="center"/>
          </w:tcPr>
          <w:p w:rsidR="00B608F3" w:rsidRPr="004342E4" w:rsidRDefault="00B608F3">
            <w:pPr>
              <w:spacing w:before="40" w:after="40" w:line="200" w:lineRule="atLeast"/>
              <w:ind w:left="57"/>
              <w:jc w:val="right"/>
              <w:rPr>
                <w:sz w:val="18"/>
                <w:szCs w:val="18"/>
                <w:lang w:eastAsia="en-US"/>
              </w:rPr>
            </w:pPr>
            <w:r w:rsidRPr="004342E4">
              <w:rPr>
                <w:sz w:val="18"/>
                <w:szCs w:val="18"/>
                <w:rtl/>
                <w:lang w:eastAsia="en-US"/>
              </w:rPr>
              <w:t>167</w:t>
            </w:r>
          </w:p>
        </w:tc>
        <w:tc>
          <w:tcPr>
            <w:tcW w:w="6087" w:type="dxa"/>
            <w:tcBorders>
              <w:top w:val="single" w:sz="12" w:space="0" w:color="auto"/>
            </w:tcBorders>
            <w:vAlign w:val="center"/>
          </w:tcPr>
          <w:p w:rsidR="00B608F3" w:rsidRPr="004342E4" w:rsidRDefault="00B608F3">
            <w:pPr>
              <w:spacing w:before="40" w:after="40" w:line="200" w:lineRule="atLeast"/>
              <w:ind w:left="57"/>
              <w:jc w:val="lowKashida"/>
              <w:rPr>
                <w:sz w:val="18"/>
                <w:szCs w:val="18"/>
                <w:lang w:eastAsia="en-US"/>
              </w:rPr>
            </w:pPr>
            <w:r>
              <w:rPr>
                <w:sz w:val="18"/>
                <w:szCs w:val="18"/>
                <w:lang w:eastAsia="en-US"/>
              </w:rPr>
              <w:t>Hospitales</w:t>
            </w:r>
          </w:p>
        </w:tc>
      </w:tr>
      <w:tr w:rsidR="00B608F3" w:rsidRPr="004342E4">
        <w:trPr>
          <w:trHeight w:val="340"/>
          <w:jc w:val="center"/>
        </w:trPr>
        <w:tc>
          <w:tcPr>
            <w:tcW w:w="1126" w:type="dxa"/>
            <w:vAlign w:val="center"/>
          </w:tcPr>
          <w:p w:rsidR="00B608F3" w:rsidRPr="004342E4" w:rsidRDefault="00B608F3">
            <w:pPr>
              <w:spacing w:before="40" w:after="40" w:line="200" w:lineRule="atLeast"/>
              <w:ind w:left="57"/>
              <w:jc w:val="right"/>
              <w:rPr>
                <w:sz w:val="18"/>
                <w:szCs w:val="18"/>
                <w:lang w:eastAsia="en-US"/>
              </w:rPr>
            </w:pPr>
            <w:r w:rsidRPr="004342E4">
              <w:rPr>
                <w:sz w:val="18"/>
                <w:szCs w:val="18"/>
                <w:rtl/>
                <w:lang w:eastAsia="en-US"/>
              </w:rPr>
              <w:t>321</w:t>
            </w:r>
          </w:p>
        </w:tc>
        <w:tc>
          <w:tcPr>
            <w:tcW w:w="6087" w:type="dxa"/>
            <w:vAlign w:val="center"/>
          </w:tcPr>
          <w:p w:rsidR="00B608F3" w:rsidRPr="004342E4" w:rsidRDefault="00B608F3">
            <w:pPr>
              <w:spacing w:before="40" w:after="40" w:line="200" w:lineRule="atLeast"/>
              <w:ind w:left="57"/>
              <w:jc w:val="lowKashida"/>
              <w:rPr>
                <w:sz w:val="18"/>
                <w:szCs w:val="18"/>
                <w:rtl/>
                <w:lang w:eastAsia="en-US"/>
              </w:rPr>
            </w:pPr>
            <w:r>
              <w:rPr>
                <w:sz w:val="18"/>
                <w:szCs w:val="18"/>
                <w:lang w:eastAsia="en-US"/>
              </w:rPr>
              <w:t>Clínicas</w:t>
            </w:r>
          </w:p>
        </w:tc>
      </w:tr>
      <w:tr w:rsidR="00B608F3" w:rsidRPr="004342E4">
        <w:trPr>
          <w:trHeight w:val="340"/>
          <w:jc w:val="center"/>
        </w:trPr>
        <w:tc>
          <w:tcPr>
            <w:tcW w:w="1126" w:type="dxa"/>
            <w:vAlign w:val="center"/>
          </w:tcPr>
          <w:p w:rsidR="00B608F3" w:rsidRPr="004342E4" w:rsidRDefault="00B608F3">
            <w:pPr>
              <w:spacing w:before="40" w:after="40" w:line="200" w:lineRule="atLeast"/>
              <w:ind w:left="57"/>
              <w:jc w:val="right"/>
              <w:rPr>
                <w:sz w:val="18"/>
                <w:szCs w:val="18"/>
                <w:lang w:eastAsia="en-US"/>
              </w:rPr>
            </w:pPr>
            <w:r w:rsidRPr="004342E4">
              <w:rPr>
                <w:sz w:val="18"/>
                <w:szCs w:val="18"/>
                <w:rtl/>
                <w:lang w:eastAsia="en-US"/>
              </w:rPr>
              <w:t>420</w:t>
            </w:r>
          </w:p>
        </w:tc>
        <w:tc>
          <w:tcPr>
            <w:tcW w:w="6087" w:type="dxa"/>
            <w:vAlign w:val="center"/>
          </w:tcPr>
          <w:p w:rsidR="00B608F3" w:rsidRPr="004342E4" w:rsidRDefault="00B608F3">
            <w:pPr>
              <w:spacing w:before="40" w:after="40" w:line="200" w:lineRule="atLeast"/>
              <w:ind w:left="57"/>
              <w:jc w:val="lowKashida"/>
              <w:rPr>
                <w:sz w:val="18"/>
                <w:szCs w:val="18"/>
                <w:lang w:eastAsia="en-US"/>
              </w:rPr>
            </w:pPr>
            <w:r>
              <w:rPr>
                <w:sz w:val="18"/>
                <w:szCs w:val="18"/>
                <w:lang w:eastAsia="en-US"/>
              </w:rPr>
              <w:t>Centros médicos</w:t>
            </w:r>
          </w:p>
        </w:tc>
      </w:tr>
      <w:tr w:rsidR="00B608F3" w:rsidRPr="004342E4">
        <w:trPr>
          <w:trHeight w:val="340"/>
          <w:jc w:val="center"/>
        </w:trPr>
        <w:tc>
          <w:tcPr>
            <w:tcW w:w="1126" w:type="dxa"/>
            <w:vAlign w:val="center"/>
          </w:tcPr>
          <w:p w:rsidR="00B608F3" w:rsidRPr="004342E4" w:rsidRDefault="00B608F3">
            <w:pPr>
              <w:spacing w:before="40" w:after="40" w:line="200" w:lineRule="atLeast"/>
              <w:ind w:left="57"/>
              <w:jc w:val="right"/>
              <w:rPr>
                <w:sz w:val="18"/>
                <w:szCs w:val="18"/>
                <w:lang w:eastAsia="en-US"/>
              </w:rPr>
            </w:pPr>
            <w:r>
              <w:rPr>
                <w:sz w:val="18"/>
                <w:szCs w:val="18"/>
                <w:lang w:eastAsia="en-US"/>
              </w:rPr>
              <w:t>1 336</w:t>
            </w:r>
          </w:p>
        </w:tc>
        <w:tc>
          <w:tcPr>
            <w:tcW w:w="6087" w:type="dxa"/>
            <w:vAlign w:val="center"/>
          </w:tcPr>
          <w:p w:rsidR="00B608F3" w:rsidRPr="004342E4" w:rsidRDefault="00B608F3">
            <w:pPr>
              <w:spacing w:before="40" w:after="40" w:line="200" w:lineRule="atLeast"/>
              <w:ind w:left="57"/>
              <w:jc w:val="lowKashida"/>
              <w:rPr>
                <w:sz w:val="18"/>
                <w:szCs w:val="18"/>
                <w:lang w:eastAsia="en-US"/>
              </w:rPr>
            </w:pPr>
            <w:r>
              <w:rPr>
                <w:sz w:val="18"/>
                <w:szCs w:val="18"/>
                <w:lang w:eastAsia="en-US"/>
              </w:rPr>
              <w:t>Clínicas médicas generales</w:t>
            </w:r>
          </w:p>
        </w:tc>
      </w:tr>
      <w:tr w:rsidR="00B608F3" w:rsidRPr="004342E4">
        <w:trPr>
          <w:trHeight w:val="340"/>
          <w:jc w:val="center"/>
        </w:trPr>
        <w:tc>
          <w:tcPr>
            <w:tcW w:w="1126" w:type="dxa"/>
            <w:vAlign w:val="center"/>
          </w:tcPr>
          <w:p w:rsidR="00B608F3" w:rsidRPr="004342E4" w:rsidRDefault="00B608F3">
            <w:pPr>
              <w:spacing w:before="40" w:after="40" w:line="200" w:lineRule="atLeast"/>
              <w:ind w:left="57"/>
              <w:jc w:val="right"/>
              <w:rPr>
                <w:sz w:val="18"/>
                <w:szCs w:val="18"/>
                <w:lang w:eastAsia="en-US"/>
              </w:rPr>
            </w:pPr>
            <w:r w:rsidRPr="004342E4">
              <w:rPr>
                <w:sz w:val="18"/>
                <w:szCs w:val="18"/>
                <w:rtl/>
                <w:lang w:eastAsia="en-US"/>
              </w:rPr>
              <w:t>838</w:t>
            </w:r>
          </w:p>
        </w:tc>
        <w:tc>
          <w:tcPr>
            <w:tcW w:w="6087" w:type="dxa"/>
            <w:vAlign w:val="center"/>
          </w:tcPr>
          <w:p w:rsidR="00B608F3" w:rsidRPr="004342E4" w:rsidRDefault="00B608F3">
            <w:pPr>
              <w:spacing w:before="40" w:after="40" w:line="200" w:lineRule="atLeast"/>
              <w:ind w:left="57"/>
              <w:jc w:val="lowKashida"/>
              <w:rPr>
                <w:sz w:val="18"/>
                <w:szCs w:val="18"/>
                <w:lang w:eastAsia="en-US"/>
              </w:rPr>
            </w:pPr>
            <w:r>
              <w:rPr>
                <w:sz w:val="18"/>
                <w:szCs w:val="18"/>
                <w:lang w:eastAsia="en-US"/>
              </w:rPr>
              <w:t>Clínicas especializadas</w:t>
            </w:r>
          </w:p>
        </w:tc>
      </w:tr>
      <w:tr w:rsidR="00B608F3" w:rsidRPr="004342E4">
        <w:trPr>
          <w:trHeight w:val="340"/>
          <w:jc w:val="center"/>
        </w:trPr>
        <w:tc>
          <w:tcPr>
            <w:tcW w:w="1126" w:type="dxa"/>
            <w:vAlign w:val="center"/>
          </w:tcPr>
          <w:p w:rsidR="00B608F3" w:rsidRPr="004342E4" w:rsidRDefault="00B608F3">
            <w:pPr>
              <w:spacing w:before="40" w:after="40" w:line="200" w:lineRule="atLeast"/>
              <w:ind w:left="57"/>
              <w:jc w:val="right"/>
              <w:rPr>
                <w:sz w:val="18"/>
                <w:szCs w:val="18"/>
                <w:lang w:eastAsia="en-US"/>
              </w:rPr>
            </w:pPr>
            <w:r w:rsidRPr="004342E4">
              <w:rPr>
                <w:sz w:val="18"/>
                <w:szCs w:val="18"/>
                <w:rtl/>
                <w:lang w:eastAsia="en-US"/>
              </w:rPr>
              <w:t>654</w:t>
            </w:r>
          </w:p>
        </w:tc>
        <w:tc>
          <w:tcPr>
            <w:tcW w:w="6087" w:type="dxa"/>
            <w:vAlign w:val="center"/>
          </w:tcPr>
          <w:p w:rsidR="00B608F3" w:rsidRPr="004342E4" w:rsidRDefault="00B608F3">
            <w:pPr>
              <w:spacing w:before="40" w:after="40" w:line="200" w:lineRule="atLeast"/>
              <w:ind w:left="57"/>
              <w:jc w:val="lowKashida"/>
              <w:rPr>
                <w:sz w:val="18"/>
                <w:szCs w:val="18"/>
                <w:lang w:eastAsia="en-US"/>
              </w:rPr>
            </w:pPr>
            <w:r>
              <w:rPr>
                <w:sz w:val="18"/>
                <w:szCs w:val="18"/>
                <w:lang w:eastAsia="en-US"/>
              </w:rPr>
              <w:t>Clínicas odontológicas</w:t>
            </w:r>
          </w:p>
        </w:tc>
      </w:tr>
      <w:tr w:rsidR="00B608F3" w:rsidRPr="004342E4">
        <w:trPr>
          <w:trHeight w:val="340"/>
          <w:jc w:val="center"/>
        </w:trPr>
        <w:tc>
          <w:tcPr>
            <w:tcW w:w="1126" w:type="dxa"/>
            <w:vAlign w:val="center"/>
          </w:tcPr>
          <w:p w:rsidR="00B608F3" w:rsidRPr="004342E4" w:rsidRDefault="00B608F3">
            <w:pPr>
              <w:spacing w:before="40" w:after="40" w:line="200" w:lineRule="atLeast"/>
              <w:ind w:left="57"/>
              <w:jc w:val="right"/>
              <w:rPr>
                <w:sz w:val="18"/>
                <w:szCs w:val="18"/>
                <w:lang w:eastAsia="en-US"/>
              </w:rPr>
            </w:pPr>
            <w:r w:rsidRPr="004342E4">
              <w:rPr>
                <w:sz w:val="18"/>
                <w:szCs w:val="18"/>
                <w:rtl/>
                <w:lang w:eastAsia="en-US"/>
              </w:rPr>
              <w:t>155</w:t>
            </w:r>
          </w:p>
        </w:tc>
        <w:tc>
          <w:tcPr>
            <w:tcW w:w="6087" w:type="dxa"/>
            <w:vAlign w:val="center"/>
          </w:tcPr>
          <w:p w:rsidR="00B608F3" w:rsidRPr="004342E4" w:rsidRDefault="00B608F3">
            <w:pPr>
              <w:spacing w:before="40" w:after="40" w:line="200" w:lineRule="atLeast"/>
              <w:ind w:left="57"/>
              <w:jc w:val="lowKashida"/>
              <w:rPr>
                <w:sz w:val="18"/>
                <w:szCs w:val="18"/>
                <w:lang w:eastAsia="en-US"/>
              </w:rPr>
            </w:pPr>
            <w:r>
              <w:rPr>
                <w:sz w:val="18"/>
                <w:szCs w:val="18"/>
                <w:lang w:eastAsia="en-US"/>
              </w:rPr>
              <w:t>Laboratorios dentales</w:t>
            </w:r>
          </w:p>
        </w:tc>
      </w:tr>
      <w:tr w:rsidR="00B608F3" w:rsidRPr="004342E4">
        <w:trPr>
          <w:trHeight w:val="340"/>
          <w:jc w:val="center"/>
        </w:trPr>
        <w:tc>
          <w:tcPr>
            <w:tcW w:w="1126" w:type="dxa"/>
            <w:vAlign w:val="center"/>
          </w:tcPr>
          <w:p w:rsidR="00B608F3" w:rsidRPr="004342E4" w:rsidRDefault="00B608F3">
            <w:pPr>
              <w:spacing w:before="40" w:after="40" w:line="200" w:lineRule="atLeast"/>
              <w:ind w:left="57"/>
              <w:jc w:val="right"/>
              <w:rPr>
                <w:sz w:val="18"/>
                <w:szCs w:val="18"/>
                <w:lang w:eastAsia="en-US"/>
              </w:rPr>
            </w:pPr>
            <w:r>
              <w:rPr>
                <w:sz w:val="18"/>
                <w:szCs w:val="18"/>
                <w:lang w:eastAsia="en-US"/>
              </w:rPr>
              <w:t>1 189</w:t>
            </w:r>
          </w:p>
        </w:tc>
        <w:tc>
          <w:tcPr>
            <w:tcW w:w="6087" w:type="dxa"/>
            <w:vAlign w:val="center"/>
          </w:tcPr>
          <w:p w:rsidR="00B608F3" w:rsidRPr="004342E4" w:rsidRDefault="00B608F3">
            <w:pPr>
              <w:spacing w:before="40" w:after="40" w:line="200" w:lineRule="atLeast"/>
              <w:ind w:left="57"/>
              <w:jc w:val="lowKashida"/>
              <w:rPr>
                <w:sz w:val="18"/>
                <w:szCs w:val="18"/>
                <w:lang w:eastAsia="en-US"/>
              </w:rPr>
            </w:pPr>
            <w:r>
              <w:rPr>
                <w:sz w:val="18"/>
                <w:szCs w:val="18"/>
                <w:lang w:eastAsia="en-US"/>
              </w:rPr>
              <w:t>Laboratorios clínicos</w:t>
            </w:r>
            <w:r w:rsidRPr="004342E4">
              <w:rPr>
                <w:sz w:val="18"/>
                <w:szCs w:val="18"/>
                <w:rtl/>
                <w:lang w:eastAsia="en-US"/>
              </w:rPr>
              <w:t xml:space="preserve"> </w:t>
            </w:r>
          </w:p>
        </w:tc>
      </w:tr>
      <w:tr w:rsidR="00B608F3" w:rsidRPr="004342E4">
        <w:trPr>
          <w:trHeight w:val="340"/>
          <w:jc w:val="center"/>
        </w:trPr>
        <w:tc>
          <w:tcPr>
            <w:tcW w:w="1126" w:type="dxa"/>
            <w:vAlign w:val="center"/>
          </w:tcPr>
          <w:p w:rsidR="00B608F3" w:rsidRPr="004342E4" w:rsidRDefault="00B608F3">
            <w:pPr>
              <w:spacing w:before="40" w:after="40" w:line="200" w:lineRule="atLeast"/>
              <w:ind w:left="57"/>
              <w:jc w:val="right"/>
              <w:rPr>
                <w:sz w:val="18"/>
                <w:szCs w:val="18"/>
                <w:lang w:eastAsia="en-US"/>
              </w:rPr>
            </w:pPr>
            <w:r w:rsidRPr="004342E4">
              <w:rPr>
                <w:sz w:val="18"/>
                <w:szCs w:val="18"/>
                <w:rtl/>
                <w:lang w:eastAsia="en-US"/>
              </w:rPr>
              <w:t>224</w:t>
            </w:r>
          </w:p>
        </w:tc>
        <w:tc>
          <w:tcPr>
            <w:tcW w:w="6087" w:type="dxa"/>
            <w:vAlign w:val="center"/>
          </w:tcPr>
          <w:p w:rsidR="00B608F3" w:rsidRPr="004342E4" w:rsidRDefault="00B608F3">
            <w:pPr>
              <w:spacing w:before="40" w:after="40" w:line="200" w:lineRule="atLeast"/>
              <w:ind w:left="57"/>
              <w:jc w:val="lowKashida"/>
              <w:rPr>
                <w:sz w:val="18"/>
                <w:szCs w:val="18"/>
                <w:rtl/>
                <w:lang w:eastAsia="en-US"/>
              </w:rPr>
            </w:pPr>
            <w:r>
              <w:rPr>
                <w:sz w:val="18"/>
                <w:szCs w:val="18"/>
                <w:lang w:eastAsia="en-US"/>
              </w:rPr>
              <w:t>Clínicas radiológicas</w:t>
            </w:r>
          </w:p>
        </w:tc>
      </w:tr>
      <w:tr w:rsidR="00B608F3" w:rsidRPr="004342E4">
        <w:trPr>
          <w:trHeight w:val="340"/>
          <w:jc w:val="center"/>
        </w:trPr>
        <w:tc>
          <w:tcPr>
            <w:tcW w:w="1126" w:type="dxa"/>
            <w:vAlign w:val="center"/>
          </w:tcPr>
          <w:p w:rsidR="00B608F3" w:rsidRPr="004342E4" w:rsidRDefault="00B608F3">
            <w:pPr>
              <w:spacing w:before="40" w:after="40" w:line="200" w:lineRule="atLeast"/>
              <w:ind w:left="57"/>
              <w:jc w:val="right"/>
              <w:rPr>
                <w:sz w:val="18"/>
                <w:szCs w:val="18"/>
                <w:lang w:eastAsia="en-US"/>
              </w:rPr>
            </w:pPr>
            <w:r>
              <w:rPr>
                <w:sz w:val="18"/>
                <w:szCs w:val="18"/>
                <w:lang w:eastAsia="en-US"/>
              </w:rPr>
              <w:t>1 355</w:t>
            </w:r>
          </w:p>
        </w:tc>
        <w:tc>
          <w:tcPr>
            <w:tcW w:w="6087" w:type="dxa"/>
            <w:vAlign w:val="center"/>
          </w:tcPr>
          <w:p w:rsidR="00B608F3" w:rsidRPr="004342E4" w:rsidRDefault="00B608F3">
            <w:pPr>
              <w:spacing w:before="40" w:after="40" w:line="200" w:lineRule="atLeast"/>
              <w:ind w:left="57"/>
              <w:jc w:val="lowKashida"/>
              <w:rPr>
                <w:sz w:val="18"/>
                <w:szCs w:val="18"/>
                <w:lang w:eastAsia="en-US"/>
              </w:rPr>
            </w:pPr>
            <w:r>
              <w:rPr>
                <w:sz w:val="18"/>
                <w:szCs w:val="18"/>
                <w:lang w:eastAsia="en-US"/>
              </w:rPr>
              <w:t>Clínicas de primeros auxilios</w:t>
            </w:r>
          </w:p>
        </w:tc>
      </w:tr>
      <w:tr w:rsidR="00B608F3" w:rsidRPr="004342E4">
        <w:trPr>
          <w:trHeight w:val="340"/>
          <w:jc w:val="center"/>
        </w:trPr>
        <w:tc>
          <w:tcPr>
            <w:tcW w:w="1126" w:type="dxa"/>
            <w:vAlign w:val="center"/>
          </w:tcPr>
          <w:p w:rsidR="00B608F3" w:rsidRPr="004342E4" w:rsidRDefault="00B608F3">
            <w:pPr>
              <w:spacing w:before="40" w:after="40" w:line="200" w:lineRule="atLeast"/>
              <w:ind w:left="57"/>
              <w:jc w:val="right"/>
              <w:rPr>
                <w:sz w:val="18"/>
                <w:szCs w:val="18"/>
                <w:lang w:eastAsia="en-US"/>
              </w:rPr>
            </w:pPr>
            <w:r w:rsidRPr="004342E4">
              <w:rPr>
                <w:sz w:val="18"/>
                <w:szCs w:val="18"/>
                <w:rtl/>
                <w:lang w:eastAsia="en-US"/>
              </w:rPr>
              <w:t>69</w:t>
            </w:r>
          </w:p>
        </w:tc>
        <w:tc>
          <w:tcPr>
            <w:tcW w:w="6087" w:type="dxa"/>
            <w:vAlign w:val="center"/>
          </w:tcPr>
          <w:p w:rsidR="00B608F3" w:rsidRPr="004342E4" w:rsidRDefault="00B608F3">
            <w:pPr>
              <w:spacing w:before="40" w:after="40" w:line="200" w:lineRule="atLeast"/>
              <w:ind w:left="57"/>
              <w:jc w:val="lowKashida"/>
              <w:rPr>
                <w:sz w:val="18"/>
                <w:szCs w:val="18"/>
                <w:lang w:eastAsia="en-US"/>
              </w:rPr>
            </w:pPr>
            <w:r>
              <w:rPr>
                <w:sz w:val="18"/>
                <w:szCs w:val="18"/>
                <w:lang w:eastAsia="en-US"/>
              </w:rPr>
              <w:t>Clínicas de obstetricia</w:t>
            </w:r>
          </w:p>
        </w:tc>
      </w:tr>
      <w:tr w:rsidR="00B608F3" w:rsidRPr="004342E4">
        <w:trPr>
          <w:trHeight w:val="340"/>
          <w:jc w:val="center"/>
        </w:trPr>
        <w:tc>
          <w:tcPr>
            <w:tcW w:w="1126" w:type="dxa"/>
            <w:vAlign w:val="center"/>
          </w:tcPr>
          <w:p w:rsidR="00B608F3" w:rsidRPr="004342E4" w:rsidRDefault="00B608F3">
            <w:pPr>
              <w:spacing w:before="40" w:after="40" w:line="200" w:lineRule="atLeast"/>
              <w:ind w:left="57"/>
              <w:jc w:val="right"/>
              <w:rPr>
                <w:sz w:val="18"/>
                <w:szCs w:val="18"/>
                <w:lang w:eastAsia="en-US"/>
              </w:rPr>
            </w:pPr>
            <w:r>
              <w:rPr>
                <w:sz w:val="18"/>
                <w:szCs w:val="18"/>
                <w:lang w:eastAsia="en-US"/>
              </w:rPr>
              <w:t>2 681</w:t>
            </w:r>
          </w:p>
        </w:tc>
        <w:tc>
          <w:tcPr>
            <w:tcW w:w="6087" w:type="dxa"/>
            <w:vAlign w:val="center"/>
          </w:tcPr>
          <w:p w:rsidR="00B608F3" w:rsidRPr="004342E4" w:rsidRDefault="00B608F3">
            <w:pPr>
              <w:spacing w:before="40" w:after="40" w:line="200" w:lineRule="atLeast"/>
              <w:ind w:left="57"/>
              <w:jc w:val="lowKashida"/>
              <w:rPr>
                <w:sz w:val="18"/>
                <w:szCs w:val="18"/>
                <w:lang w:eastAsia="en-US"/>
              </w:rPr>
            </w:pPr>
            <w:r>
              <w:rPr>
                <w:sz w:val="18"/>
                <w:szCs w:val="18"/>
                <w:lang w:eastAsia="en-US"/>
              </w:rPr>
              <w:t>Farmacias</w:t>
            </w:r>
          </w:p>
        </w:tc>
      </w:tr>
      <w:tr w:rsidR="00B608F3" w:rsidRPr="004342E4">
        <w:trPr>
          <w:trHeight w:val="340"/>
          <w:jc w:val="center"/>
        </w:trPr>
        <w:tc>
          <w:tcPr>
            <w:tcW w:w="1126" w:type="dxa"/>
            <w:tcBorders>
              <w:bottom w:val="single" w:sz="12" w:space="0" w:color="auto"/>
            </w:tcBorders>
            <w:vAlign w:val="center"/>
          </w:tcPr>
          <w:p w:rsidR="00B608F3" w:rsidRPr="004342E4" w:rsidRDefault="00B608F3">
            <w:pPr>
              <w:spacing w:before="40" w:after="40" w:line="200" w:lineRule="atLeast"/>
              <w:ind w:left="57"/>
              <w:jc w:val="right"/>
              <w:rPr>
                <w:sz w:val="18"/>
                <w:szCs w:val="18"/>
                <w:lang w:eastAsia="en-US"/>
              </w:rPr>
            </w:pPr>
            <w:r>
              <w:rPr>
                <w:sz w:val="18"/>
                <w:szCs w:val="18"/>
                <w:lang w:eastAsia="en-US"/>
              </w:rPr>
              <w:t>2 123</w:t>
            </w:r>
          </w:p>
        </w:tc>
        <w:tc>
          <w:tcPr>
            <w:tcW w:w="6087" w:type="dxa"/>
            <w:tcBorders>
              <w:bottom w:val="single" w:sz="12" w:space="0" w:color="auto"/>
            </w:tcBorders>
            <w:vAlign w:val="center"/>
          </w:tcPr>
          <w:p w:rsidR="00B608F3" w:rsidRPr="004342E4" w:rsidRDefault="00B608F3">
            <w:pPr>
              <w:spacing w:before="40" w:after="40" w:line="200" w:lineRule="atLeast"/>
              <w:ind w:left="57"/>
              <w:jc w:val="lowKashida"/>
              <w:rPr>
                <w:sz w:val="18"/>
                <w:szCs w:val="18"/>
                <w:lang w:eastAsia="en-US"/>
              </w:rPr>
            </w:pPr>
            <w:r>
              <w:rPr>
                <w:sz w:val="18"/>
                <w:szCs w:val="18"/>
                <w:lang w:eastAsia="en-US"/>
              </w:rPr>
              <w:t>Almacenes de medicamentos</w:t>
            </w:r>
          </w:p>
        </w:tc>
      </w:tr>
    </w:tbl>
    <w:p w:rsidR="00B608F3" w:rsidRDefault="00B608F3">
      <w:pPr>
        <w:pStyle w:val="SingleTxtG"/>
        <w:spacing w:before="240"/>
      </w:pPr>
      <w:r>
        <w:t>259.</w:t>
      </w:r>
      <w:r>
        <w:tab/>
        <w:t>Al analizar la proporción de personal sanitario en relación a la población se evidencia el significativo déficit de cobertura sanitaria que sufre el Yemen. El siguiente gráfico muestra el alcance de la falta de personal médico especializado, por ejemplo de odontólogos, cuyo número es sólo de 535 en todo el país. La misma carencia observamos en las especialidades médicas menos comunes.</w:t>
      </w:r>
    </w:p>
    <w:p w:rsidR="00B608F3" w:rsidRDefault="00B608F3">
      <w:pPr>
        <w:pStyle w:val="SingleTxtG"/>
        <w:keepNext/>
        <w:tabs>
          <w:tab w:val="right" w:pos="851"/>
        </w:tabs>
        <w:spacing w:before="240"/>
      </w:pPr>
      <w:r>
        <w:rPr>
          <w:b/>
          <w:bCs/>
        </w:rPr>
        <w:t>Proporción de instalaciones sanitarias por cada 10.000 habitantes</w:t>
      </w:r>
    </w:p>
    <w:tbl>
      <w:tblPr>
        <w:bidiVisual/>
        <w:tblW w:w="7256" w:type="dxa"/>
        <w:jc w:val="center"/>
        <w:tblLook w:val="01E0" w:firstRow="1" w:lastRow="1" w:firstColumn="1" w:lastColumn="1" w:noHBand="0" w:noVBand="0"/>
      </w:tblPr>
      <w:tblGrid>
        <w:gridCol w:w="1091"/>
        <w:gridCol w:w="6165"/>
      </w:tblGrid>
      <w:tr w:rsidR="00B608F3" w:rsidRPr="00627B81">
        <w:trPr>
          <w:tblHeader/>
          <w:jc w:val="center"/>
        </w:trPr>
        <w:tc>
          <w:tcPr>
            <w:tcW w:w="1091" w:type="dxa"/>
            <w:tcBorders>
              <w:top w:val="single" w:sz="4" w:space="0" w:color="auto"/>
              <w:bottom w:val="single" w:sz="12" w:space="0" w:color="auto"/>
            </w:tcBorders>
            <w:shd w:val="clear" w:color="auto" w:fill="FFFFFF"/>
            <w:vAlign w:val="center"/>
          </w:tcPr>
          <w:p w:rsidR="00B608F3" w:rsidRDefault="00B608F3">
            <w:pPr>
              <w:keepNext/>
              <w:tabs>
                <w:tab w:val="right" w:pos="851"/>
              </w:tabs>
              <w:spacing w:before="40" w:after="40" w:line="200" w:lineRule="atLeast"/>
              <w:ind w:left="57"/>
              <w:jc w:val="right"/>
              <w:rPr>
                <w:i/>
                <w:iCs/>
                <w:sz w:val="16"/>
                <w:szCs w:val="16"/>
                <w:lang w:eastAsia="en-US"/>
              </w:rPr>
            </w:pPr>
            <w:r>
              <w:rPr>
                <w:i/>
                <w:iCs/>
                <w:sz w:val="16"/>
                <w:szCs w:val="16"/>
                <w:lang w:eastAsia="en-US"/>
              </w:rPr>
              <w:t>Cantidad</w:t>
            </w:r>
          </w:p>
        </w:tc>
        <w:tc>
          <w:tcPr>
            <w:tcW w:w="6165" w:type="dxa"/>
            <w:tcBorders>
              <w:top w:val="single" w:sz="4" w:space="0" w:color="auto"/>
              <w:bottom w:val="single" w:sz="12" w:space="0" w:color="auto"/>
            </w:tcBorders>
            <w:shd w:val="clear" w:color="auto" w:fill="FFFFFF"/>
            <w:vAlign w:val="center"/>
          </w:tcPr>
          <w:p w:rsidR="00B608F3" w:rsidRPr="00627B81" w:rsidRDefault="00B608F3">
            <w:pPr>
              <w:keepNext/>
              <w:tabs>
                <w:tab w:val="right" w:pos="851"/>
              </w:tabs>
              <w:spacing w:before="40" w:after="40" w:line="300" w:lineRule="exact"/>
              <w:ind w:left="57"/>
              <w:jc w:val="lowKashida"/>
              <w:rPr>
                <w:i/>
                <w:iCs/>
                <w:sz w:val="18"/>
                <w:szCs w:val="18"/>
                <w:rtl/>
                <w:lang w:eastAsia="en-US"/>
              </w:rPr>
            </w:pPr>
          </w:p>
        </w:tc>
      </w:tr>
      <w:tr w:rsidR="00B608F3">
        <w:trPr>
          <w:trHeight w:val="227"/>
          <w:jc w:val="center"/>
        </w:trPr>
        <w:tc>
          <w:tcPr>
            <w:tcW w:w="1091" w:type="dxa"/>
            <w:tcBorders>
              <w:top w:val="single" w:sz="12" w:space="0" w:color="auto"/>
            </w:tcBorders>
            <w:shd w:val="clear" w:color="auto" w:fill="auto"/>
            <w:vAlign w:val="center"/>
          </w:tcPr>
          <w:p w:rsidR="00B608F3" w:rsidRPr="00627B81" w:rsidRDefault="00B608F3">
            <w:pPr>
              <w:keepNext/>
              <w:tabs>
                <w:tab w:val="right" w:pos="851"/>
              </w:tabs>
              <w:spacing w:before="40" w:after="40" w:line="200" w:lineRule="atLeast"/>
              <w:ind w:left="57"/>
              <w:jc w:val="right"/>
              <w:rPr>
                <w:sz w:val="18"/>
                <w:szCs w:val="18"/>
                <w:lang w:eastAsia="en-US"/>
              </w:rPr>
            </w:pPr>
            <w:r>
              <w:rPr>
                <w:sz w:val="18"/>
                <w:szCs w:val="18"/>
                <w:lang w:eastAsia="en-US"/>
              </w:rPr>
              <w:t>0,1</w:t>
            </w:r>
          </w:p>
        </w:tc>
        <w:tc>
          <w:tcPr>
            <w:tcW w:w="6165" w:type="dxa"/>
            <w:tcBorders>
              <w:top w:val="single" w:sz="12" w:space="0" w:color="auto"/>
            </w:tcBorders>
            <w:shd w:val="clear" w:color="auto" w:fill="auto"/>
            <w:vAlign w:val="center"/>
          </w:tcPr>
          <w:p w:rsidR="00B608F3" w:rsidRPr="00627B81" w:rsidRDefault="00B608F3">
            <w:pPr>
              <w:keepNext/>
              <w:tabs>
                <w:tab w:val="right" w:pos="851"/>
              </w:tabs>
              <w:spacing w:before="40" w:after="40" w:line="200" w:lineRule="atLeast"/>
              <w:ind w:left="57"/>
              <w:jc w:val="lowKashida"/>
              <w:rPr>
                <w:sz w:val="18"/>
                <w:szCs w:val="18"/>
                <w:rtl/>
                <w:lang w:eastAsia="en-US"/>
              </w:rPr>
            </w:pPr>
            <w:r>
              <w:rPr>
                <w:sz w:val="18"/>
                <w:szCs w:val="18"/>
                <w:lang w:val="pt-BR" w:eastAsia="en-US"/>
              </w:rPr>
              <w:t>Nº de hospitales por cada 10.000 habitantes</w:t>
            </w:r>
          </w:p>
        </w:tc>
      </w:tr>
      <w:tr w:rsidR="00B608F3">
        <w:trPr>
          <w:trHeight w:val="227"/>
          <w:jc w:val="center"/>
        </w:trPr>
        <w:tc>
          <w:tcPr>
            <w:tcW w:w="1091" w:type="dxa"/>
            <w:shd w:val="clear" w:color="auto" w:fill="auto"/>
            <w:vAlign w:val="center"/>
          </w:tcPr>
          <w:p w:rsidR="00B608F3" w:rsidRPr="00627B81" w:rsidRDefault="00B608F3">
            <w:pPr>
              <w:tabs>
                <w:tab w:val="right" w:pos="851"/>
              </w:tabs>
              <w:spacing w:before="40" w:after="40" w:line="200" w:lineRule="atLeast"/>
              <w:ind w:left="57"/>
              <w:jc w:val="right"/>
              <w:rPr>
                <w:sz w:val="18"/>
                <w:szCs w:val="18"/>
                <w:lang w:eastAsia="en-US"/>
              </w:rPr>
            </w:pPr>
            <w:r w:rsidRPr="00627B81">
              <w:rPr>
                <w:sz w:val="18"/>
                <w:szCs w:val="18"/>
                <w:rtl/>
                <w:lang w:eastAsia="en-US"/>
              </w:rPr>
              <w:t>7</w:t>
            </w:r>
          </w:p>
        </w:tc>
        <w:tc>
          <w:tcPr>
            <w:tcW w:w="6165" w:type="dxa"/>
            <w:shd w:val="clear" w:color="auto" w:fill="auto"/>
            <w:vAlign w:val="center"/>
          </w:tcPr>
          <w:p w:rsidR="00B608F3" w:rsidRPr="00627B81" w:rsidRDefault="00B608F3">
            <w:pPr>
              <w:tabs>
                <w:tab w:val="right" w:pos="851"/>
              </w:tabs>
              <w:spacing w:before="40" w:after="40" w:line="200" w:lineRule="atLeast"/>
              <w:ind w:left="57"/>
              <w:jc w:val="lowKashida"/>
              <w:rPr>
                <w:sz w:val="18"/>
                <w:szCs w:val="18"/>
                <w:rtl/>
                <w:lang w:eastAsia="en-US"/>
              </w:rPr>
            </w:pPr>
            <w:r>
              <w:rPr>
                <w:sz w:val="18"/>
                <w:szCs w:val="18"/>
                <w:lang w:val="pt-BR" w:eastAsia="en-US"/>
              </w:rPr>
              <w:t>Nº de camas por cada 10.000 habitantes</w:t>
            </w:r>
          </w:p>
        </w:tc>
      </w:tr>
      <w:tr w:rsidR="00B608F3">
        <w:trPr>
          <w:trHeight w:val="227"/>
          <w:jc w:val="center"/>
        </w:trPr>
        <w:tc>
          <w:tcPr>
            <w:tcW w:w="1091" w:type="dxa"/>
            <w:shd w:val="clear" w:color="auto" w:fill="auto"/>
            <w:vAlign w:val="center"/>
          </w:tcPr>
          <w:p w:rsidR="00B608F3" w:rsidRPr="00627B81" w:rsidRDefault="00B608F3">
            <w:pPr>
              <w:tabs>
                <w:tab w:val="right" w:pos="851"/>
              </w:tabs>
              <w:spacing w:before="40" w:after="40" w:line="200" w:lineRule="atLeast"/>
              <w:ind w:left="57"/>
              <w:jc w:val="right"/>
              <w:rPr>
                <w:sz w:val="18"/>
                <w:szCs w:val="18"/>
                <w:rtl/>
                <w:lang w:eastAsia="en-US"/>
              </w:rPr>
            </w:pPr>
            <w:r w:rsidRPr="00627B81">
              <w:rPr>
                <w:sz w:val="18"/>
                <w:szCs w:val="18"/>
                <w:rtl/>
                <w:lang w:eastAsia="en-US"/>
              </w:rPr>
              <w:t>3</w:t>
            </w:r>
          </w:p>
        </w:tc>
        <w:tc>
          <w:tcPr>
            <w:tcW w:w="6165" w:type="dxa"/>
            <w:shd w:val="clear" w:color="auto" w:fill="auto"/>
            <w:vAlign w:val="center"/>
          </w:tcPr>
          <w:p w:rsidR="00B608F3" w:rsidRPr="00627B81" w:rsidRDefault="00B608F3">
            <w:pPr>
              <w:tabs>
                <w:tab w:val="right" w:pos="851"/>
              </w:tabs>
              <w:spacing w:before="40" w:after="40" w:line="200" w:lineRule="atLeast"/>
              <w:ind w:left="57"/>
              <w:jc w:val="lowKashida"/>
              <w:rPr>
                <w:sz w:val="18"/>
                <w:szCs w:val="18"/>
                <w:rtl/>
                <w:lang w:eastAsia="en-US"/>
              </w:rPr>
            </w:pPr>
            <w:r>
              <w:rPr>
                <w:sz w:val="18"/>
                <w:szCs w:val="18"/>
                <w:lang w:val="pt-BR" w:eastAsia="en-US"/>
              </w:rPr>
              <w:t>Nº de médicos por cada 10.000 habitantes</w:t>
            </w:r>
          </w:p>
        </w:tc>
      </w:tr>
      <w:tr w:rsidR="00B608F3">
        <w:trPr>
          <w:trHeight w:val="227"/>
          <w:jc w:val="center"/>
        </w:trPr>
        <w:tc>
          <w:tcPr>
            <w:tcW w:w="1091" w:type="dxa"/>
            <w:shd w:val="clear" w:color="auto" w:fill="auto"/>
            <w:vAlign w:val="center"/>
          </w:tcPr>
          <w:p w:rsidR="00B608F3" w:rsidRPr="00627B81" w:rsidRDefault="00B608F3">
            <w:pPr>
              <w:tabs>
                <w:tab w:val="right" w:pos="851"/>
              </w:tabs>
              <w:spacing w:before="40" w:after="40" w:line="200" w:lineRule="atLeast"/>
              <w:ind w:left="57"/>
              <w:jc w:val="right"/>
              <w:rPr>
                <w:sz w:val="18"/>
                <w:szCs w:val="18"/>
                <w:rtl/>
                <w:lang w:eastAsia="en-US"/>
              </w:rPr>
            </w:pPr>
            <w:r w:rsidRPr="00627B81">
              <w:rPr>
                <w:sz w:val="18"/>
                <w:szCs w:val="18"/>
                <w:rtl/>
                <w:lang w:eastAsia="en-US"/>
              </w:rPr>
              <w:t>0</w:t>
            </w:r>
            <w:r>
              <w:rPr>
                <w:sz w:val="18"/>
                <w:szCs w:val="18"/>
                <w:lang w:eastAsia="en-US"/>
              </w:rPr>
              <w:t>,</w:t>
            </w:r>
            <w:r w:rsidRPr="00627B81">
              <w:rPr>
                <w:sz w:val="18"/>
                <w:szCs w:val="18"/>
                <w:rtl/>
                <w:lang w:eastAsia="en-US"/>
              </w:rPr>
              <w:t>2</w:t>
            </w:r>
          </w:p>
        </w:tc>
        <w:tc>
          <w:tcPr>
            <w:tcW w:w="6165" w:type="dxa"/>
            <w:shd w:val="clear" w:color="auto" w:fill="auto"/>
            <w:vAlign w:val="center"/>
          </w:tcPr>
          <w:p w:rsidR="00B608F3" w:rsidRPr="00627B81" w:rsidRDefault="00B608F3">
            <w:pPr>
              <w:tabs>
                <w:tab w:val="right" w:pos="851"/>
              </w:tabs>
              <w:spacing w:before="40" w:after="40" w:line="200" w:lineRule="atLeast"/>
              <w:ind w:left="57"/>
              <w:jc w:val="lowKashida"/>
              <w:rPr>
                <w:sz w:val="18"/>
                <w:szCs w:val="18"/>
                <w:rtl/>
                <w:lang w:eastAsia="en-US"/>
              </w:rPr>
            </w:pPr>
            <w:r>
              <w:rPr>
                <w:sz w:val="18"/>
                <w:szCs w:val="18"/>
                <w:lang w:val="pt-BR" w:eastAsia="en-US"/>
              </w:rPr>
              <w:t>Nº de odontólogos por cada 10.000 habitantes</w:t>
            </w:r>
          </w:p>
        </w:tc>
      </w:tr>
      <w:tr w:rsidR="00B608F3" w:rsidRPr="00627B81">
        <w:trPr>
          <w:trHeight w:val="227"/>
          <w:jc w:val="center"/>
        </w:trPr>
        <w:tc>
          <w:tcPr>
            <w:tcW w:w="1091" w:type="dxa"/>
            <w:shd w:val="clear" w:color="auto" w:fill="auto"/>
            <w:vAlign w:val="center"/>
          </w:tcPr>
          <w:p w:rsidR="00B608F3" w:rsidRPr="00627B81" w:rsidRDefault="00B608F3">
            <w:pPr>
              <w:tabs>
                <w:tab w:val="right" w:pos="851"/>
              </w:tabs>
              <w:spacing w:before="40" w:after="40" w:line="200" w:lineRule="atLeast"/>
              <w:ind w:left="57"/>
              <w:jc w:val="right"/>
              <w:rPr>
                <w:sz w:val="18"/>
                <w:szCs w:val="18"/>
                <w:rtl/>
                <w:lang w:eastAsia="en-US"/>
              </w:rPr>
            </w:pPr>
            <w:r w:rsidRPr="00627B81">
              <w:rPr>
                <w:sz w:val="18"/>
                <w:szCs w:val="18"/>
                <w:rtl/>
                <w:lang w:eastAsia="en-US"/>
              </w:rPr>
              <w:t>1</w:t>
            </w:r>
          </w:p>
        </w:tc>
        <w:tc>
          <w:tcPr>
            <w:tcW w:w="6165" w:type="dxa"/>
            <w:shd w:val="clear" w:color="auto" w:fill="auto"/>
            <w:vAlign w:val="center"/>
          </w:tcPr>
          <w:p w:rsidR="00B608F3" w:rsidRPr="00627B81" w:rsidRDefault="00B608F3">
            <w:pPr>
              <w:tabs>
                <w:tab w:val="right" w:pos="851"/>
              </w:tabs>
              <w:spacing w:before="40" w:after="40" w:line="200" w:lineRule="atLeast"/>
              <w:ind w:left="57"/>
              <w:jc w:val="lowKashida"/>
              <w:rPr>
                <w:sz w:val="18"/>
                <w:szCs w:val="18"/>
                <w:rtl/>
                <w:lang w:eastAsia="en-US"/>
              </w:rPr>
            </w:pPr>
            <w:r>
              <w:rPr>
                <w:sz w:val="18"/>
                <w:szCs w:val="18"/>
                <w:lang w:eastAsia="en-US"/>
              </w:rPr>
              <w:t>Nº de farmacias por cada 10.000 habitantes</w:t>
            </w:r>
          </w:p>
        </w:tc>
      </w:tr>
      <w:tr w:rsidR="00B608F3" w:rsidRPr="00627B81">
        <w:trPr>
          <w:trHeight w:val="227"/>
          <w:jc w:val="center"/>
        </w:trPr>
        <w:tc>
          <w:tcPr>
            <w:tcW w:w="1091" w:type="dxa"/>
            <w:shd w:val="clear" w:color="auto" w:fill="auto"/>
            <w:vAlign w:val="center"/>
          </w:tcPr>
          <w:p w:rsidR="00B608F3" w:rsidRPr="00627B81" w:rsidRDefault="00B608F3">
            <w:pPr>
              <w:tabs>
                <w:tab w:val="right" w:pos="851"/>
              </w:tabs>
              <w:spacing w:before="40" w:after="40" w:line="200" w:lineRule="atLeast"/>
              <w:ind w:left="57"/>
              <w:jc w:val="right"/>
              <w:rPr>
                <w:sz w:val="18"/>
                <w:szCs w:val="18"/>
                <w:lang w:eastAsia="en-US"/>
              </w:rPr>
            </w:pPr>
            <w:r w:rsidRPr="00627B81">
              <w:rPr>
                <w:sz w:val="18"/>
                <w:szCs w:val="18"/>
                <w:rtl/>
                <w:lang w:eastAsia="en-US"/>
              </w:rPr>
              <w:t>7</w:t>
            </w:r>
            <w:r>
              <w:rPr>
                <w:sz w:val="18"/>
                <w:szCs w:val="18"/>
                <w:lang w:eastAsia="en-US"/>
              </w:rPr>
              <w:t>,</w:t>
            </w:r>
            <w:r w:rsidRPr="00627B81">
              <w:rPr>
                <w:sz w:val="18"/>
                <w:szCs w:val="18"/>
                <w:rtl/>
                <w:lang w:eastAsia="en-US"/>
              </w:rPr>
              <w:t>3</w:t>
            </w:r>
          </w:p>
        </w:tc>
        <w:tc>
          <w:tcPr>
            <w:tcW w:w="6165" w:type="dxa"/>
            <w:shd w:val="clear" w:color="auto" w:fill="auto"/>
            <w:vAlign w:val="center"/>
          </w:tcPr>
          <w:p w:rsidR="00B608F3" w:rsidRPr="00627B81" w:rsidRDefault="00B608F3">
            <w:pPr>
              <w:tabs>
                <w:tab w:val="right" w:pos="851"/>
              </w:tabs>
              <w:spacing w:before="40" w:after="40" w:line="200" w:lineRule="atLeast"/>
              <w:ind w:left="57"/>
              <w:jc w:val="lowKashida"/>
              <w:rPr>
                <w:sz w:val="18"/>
                <w:szCs w:val="18"/>
                <w:rtl/>
                <w:lang w:eastAsia="en-US"/>
              </w:rPr>
            </w:pPr>
            <w:r>
              <w:rPr>
                <w:sz w:val="18"/>
                <w:szCs w:val="18"/>
                <w:lang w:eastAsia="en-US"/>
              </w:rPr>
              <w:t>Nº de enfermeros y parteras por cada 10.000 habitantes</w:t>
            </w:r>
          </w:p>
        </w:tc>
      </w:tr>
      <w:tr w:rsidR="00B608F3" w:rsidRPr="00627B81">
        <w:trPr>
          <w:trHeight w:val="227"/>
          <w:jc w:val="center"/>
        </w:trPr>
        <w:tc>
          <w:tcPr>
            <w:tcW w:w="1091" w:type="dxa"/>
            <w:shd w:val="clear" w:color="auto" w:fill="auto"/>
            <w:vAlign w:val="center"/>
          </w:tcPr>
          <w:p w:rsidR="00B608F3" w:rsidRPr="00627B81" w:rsidRDefault="00B608F3">
            <w:pPr>
              <w:tabs>
                <w:tab w:val="right" w:pos="851"/>
              </w:tabs>
              <w:spacing w:before="40" w:after="40" w:line="200" w:lineRule="atLeast"/>
              <w:ind w:left="57"/>
              <w:jc w:val="right"/>
              <w:rPr>
                <w:sz w:val="18"/>
                <w:szCs w:val="18"/>
                <w:rtl/>
                <w:lang w:eastAsia="en-US"/>
              </w:rPr>
            </w:pPr>
            <w:r w:rsidRPr="00627B81">
              <w:rPr>
                <w:sz w:val="18"/>
                <w:szCs w:val="18"/>
                <w:rtl/>
                <w:lang w:eastAsia="en-US"/>
              </w:rPr>
              <w:t>10</w:t>
            </w:r>
            <w:r>
              <w:rPr>
                <w:sz w:val="18"/>
                <w:szCs w:val="18"/>
                <w:lang w:eastAsia="en-US"/>
              </w:rPr>
              <w:t>,</w:t>
            </w:r>
            <w:r w:rsidRPr="00627B81">
              <w:rPr>
                <w:sz w:val="18"/>
                <w:szCs w:val="18"/>
                <w:rtl/>
                <w:lang w:eastAsia="en-US"/>
              </w:rPr>
              <w:t>2</w:t>
            </w:r>
          </w:p>
        </w:tc>
        <w:tc>
          <w:tcPr>
            <w:tcW w:w="6165" w:type="dxa"/>
            <w:shd w:val="clear" w:color="auto" w:fill="auto"/>
            <w:vAlign w:val="center"/>
          </w:tcPr>
          <w:p w:rsidR="00B608F3" w:rsidRPr="00627B81" w:rsidRDefault="00B608F3">
            <w:pPr>
              <w:tabs>
                <w:tab w:val="right" w:pos="851"/>
              </w:tabs>
              <w:spacing w:before="40" w:after="40" w:line="200" w:lineRule="atLeast"/>
              <w:ind w:left="57"/>
              <w:jc w:val="lowKashida"/>
              <w:rPr>
                <w:sz w:val="18"/>
                <w:szCs w:val="18"/>
                <w:rtl/>
                <w:lang w:eastAsia="en-US"/>
              </w:rPr>
            </w:pPr>
            <w:r>
              <w:rPr>
                <w:sz w:val="18"/>
                <w:szCs w:val="18"/>
                <w:lang w:eastAsia="en-US"/>
              </w:rPr>
              <w:t>Nº de auxiliares sanitarios por cada 10.000 habitantes</w:t>
            </w:r>
          </w:p>
        </w:tc>
      </w:tr>
      <w:tr w:rsidR="00B608F3" w:rsidRPr="00627B81">
        <w:trPr>
          <w:trHeight w:val="227"/>
          <w:jc w:val="center"/>
        </w:trPr>
        <w:tc>
          <w:tcPr>
            <w:tcW w:w="1091" w:type="dxa"/>
            <w:tcBorders>
              <w:bottom w:val="single" w:sz="12" w:space="0" w:color="auto"/>
            </w:tcBorders>
            <w:shd w:val="clear" w:color="auto" w:fill="auto"/>
            <w:vAlign w:val="center"/>
          </w:tcPr>
          <w:p w:rsidR="00B608F3" w:rsidRPr="00627B81" w:rsidRDefault="00B608F3">
            <w:pPr>
              <w:tabs>
                <w:tab w:val="right" w:pos="851"/>
              </w:tabs>
              <w:spacing w:before="40" w:after="40" w:line="200" w:lineRule="atLeast"/>
              <w:ind w:left="57"/>
              <w:jc w:val="right"/>
              <w:rPr>
                <w:sz w:val="18"/>
                <w:szCs w:val="18"/>
                <w:lang w:eastAsia="en-US"/>
              </w:rPr>
            </w:pPr>
            <w:r w:rsidRPr="00627B81">
              <w:rPr>
                <w:sz w:val="18"/>
                <w:szCs w:val="18"/>
                <w:rtl/>
                <w:lang w:eastAsia="en-US"/>
              </w:rPr>
              <w:t>2</w:t>
            </w:r>
          </w:p>
        </w:tc>
        <w:tc>
          <w:tcPr>
            <w:tcW w:w="6165" w:type="dxa"/>
            <w:tcBorders>
              <w:bottom w:val="single" w:sz="12" w:space="0" w:color="auto"/>
            </w:tcBorders>
            <w:shd w:val="clear" w:color="auto" w:fill="auto"/>
            <w:vAlign w:val="center"/>
          </w:tcPr>
          <w:p w:rsidR="00B608F3" w:rsidRPr="00627B81" w:rsidRDefault="00B608F3">
            <w:pPr>
              <w:tabs>
                <w:tab w:val="right" w:pos="851"/>
              </w:tabs>
              <w:spacing w:before="40" w:after="40" w:line="200" w:lineRule="atLeast"/>
              <w:ind w:left="57"/>
              <w:jc w:val="lowKashida"/>
              <w:rPr>
                <w:sz w:val="18"/>
                <w:szCs w:val="18"/>
                <w:rtl/>
                <w:lang w:eastAsia="en-US"/>
              </w:rPr>
            </w:pPr>
            <w:r>
              <w:rPr>
                <w:sz w:val="18"/>
                <w:szCs w:val="18"/>
                <w:lang w:eastAsia="en-US"/>
              </w:rPr>
              <w:t>Nº de centros y unidades de salud por cada 10.000 habitantes</w:t>
            </w:r>
          </w:p>
        </w:tc>
      </w:tr>
    </w:tbl>
    <w:p w:rsidR="00B608F3" w:rsidRDefault="00B608F3">
      <w:pPr>
        <w:pStyle w:val="SingleTxtG"/>
        <w:tabs>
          <w:tab w:val="right" w:pos="851"/>
        </w:tabs>
        <w:spacing w:before="240"/>
      </w:pPr>
      <w:r>
        <w:rPr>
          <w:b/>
          <w:bCs/>
        </w:rPr>
        <w:t>Personal sanitario en el sector público</w:t>
      </w:r>
    </w:p>
    <w:tbl>
      <w:tblPr>
        <w:bidiVisual/>
        <w:tblW w:w="7280" w:type="dxa"/>
        <w:jc w:val="center"/>
        <w:tblLook w:val="01E0" w:firstRow="1" w:lastRow="1" w:firstColumn="1" w:lastColumn="1" w:noHBand="0" w:noVBand="0"/>
      </w:tblPr>
      <w:tblGrid>
        <w:gridCol w:w="1103"/>
        <w:gridCol w:w="6177"/>
      </w:tblGrid>
      <w:tr w:rsidR="00B608F3">
        <w:trPr>
          <w:jc w:val="center"/>
        </w:trPr>
        <w:tc>
          <w:tcPr>
            <w:tcW w:w="1103" w:type="dxa"/>
            <w:tcBorders>
              <w:top w:val="single" w:sz="4" w:space="0" w:color="auto"/>
              <w:bottom w:val="single" w:sz="12" w:space="0" w:color="auto"/>
            </w:tcBorders>
            <w:shd w:val="clear" w:color="auto" w:fill="FFFFFF"/>
            <w:vAlign w:val="center"/>
          </w:tcPr>
          <w:p w:rsidR="00B608F3" w:rsidRDefault="00B608F3">
            <w:pPr>
              <w:tabs>
                <w:tab w:val="right" w:pos="851"/>
              </w:tabs>
              <w:spacing w:before="80" w:after="80" w:line="200" w:lineRule="atLeast"/>
              <w:ind w:left="57"/>
              <w:jc w:val="right"/>
              <w:rPr>
                <w:i/>
                <w:iCs/>
                <w:sz w:val="16"/>
                <w:szCs w:val="16"/>
                <w:rtl/>
                <w:lang w:eastAsia="en-US"/>
              </w:rPr>
            </w:pPr>
            <w:r>
              <w:rPr>
                <w:i/>
                <w:iCs/>
                <w:sz w:val="16"/>
                <w:szCs w:val="16"/>
                <w:lang w:eastAsia="en-US"/>
              </w:rPr>
              <w:t>Cantidad</w:t>
            </w:r>
          </w:p>
        </w:tc>
        <w:tc>
          <w:tcPr>
            <w:tcW w:w="6177" w:type="dxa"/>
            <w:tcBorders>
              <w:top w:val="single" w:sz="4" w:space="0" w:color="auto"/>
              <w:bottom w:val="single" w:sz="12" w:space="0" w:color="auto"/>
            </w:tcBorders>
            <w:shd w:val="clear" w:color="auto" w:fill="FFFFFF"/>
            <w:vAlign w:val="center"/>
          </w:tcPr>
          <w:p w:rsidR="00B608F3" w:rsidRDefault="00B608F3">
            <w:pPr>
              <w:tabs>
                <w:tab w:val="right" w:pos="851"/>
              </w:tabs>
              <w:spacing w:before="80" w:after="80" w:line="200" w:lineRule="atLeast"/>
              <w:ind w:left="57"/>
              <w:jc w:val="lowKashida"/>
              <w:rPr>
                <w:i/>
                <w:iCs/>
                <w:sz w:val="16"/>
                <w:szCs w:val="16"/>
                <w:lang w:eastAsia="en-US"/>
              </w:rPr>
            </w:pPr>
            <w:r>
              <w:rPr>
                <w:i/>
                <w:iCs/>
                <w:sz w:val="16"/>
                <w:szCs w:val="16"/>
                <w:lang w:eastAsia="en-US"/>
              </w:rPr>
              <w:t>Grupo profesional</w:t>
            </w:r>
          </w:p>
        </w:tc>
      </w:tr>
      <w:tr w:rsidR="00B608F3">
        <w:trPr>
          <w:jc w:val="center"/>
        </w:trPr>
        <w:tc>
          <w:tcPr>
            <w:tcW w:w="1103" w:type="dxa"/>
            <w:tcBorders>
              <w:top w:val="single" w:sz="12" w:space="0" w:color="auto"/>
            </w:tcBorders>
            <w:vAlign w:val="center"/>
          </w:tcPr>
          <w:p w:rsidR="00B608F3" w:rsidRDefault="00B608F3">
            <w:pPr>
              <w:tabs>
                <w:tab w:val="right" w:pos="851"/>
              </w:tabs>
              <w:spacing w:before="40" w:after="40" w:line="200" w:lineRule="atLeast"/>
              <w:ind w:left="57"/>
              <w:jc w:val="right"/>
              <w:rPr>
                <w:sz w:val="18"/>
                <w:szCs w:val="18"/>
                <w:rtl/>
                <w:lang w:eastAsia="en-US"/>
              </w:rPr>
            </w:pPr>
            <w:r>
              <w:rPr>
                <w:sz w:val="18"/>
                <w:szCs w:val="18"/>
                <w:lang w:eastAsia="en-US"/>
              </w:rPr>
              <w:t>6 338</w:t>
            </w:r>
          </w:p>
        </w:tc>
        <w:tc>
          <w:tcPr>
            <w:tcW w:w="6177" w:type="dxa"/>
            <w:tcBorders>
              <w:top w:val="single" w:sz="12" w:space="0" w:color="auto"/>
            </w:tcBorders>
            <w:vAlign w:val="center"/>
          </w:tcPr>
          <w:p w:rsidR="00B608F3" w:rsidRDefault="00B608F3">
            <w:pPr>
              <w:tabs>
                <w:tab w:val="right" w:pos="851"/>
              </w:tabs>
              <w:spacing w:before="40" w:after="40" w:line="200" w:lineRule="atLeast"/>
              <w:ind w:left="57"/>
              <w:jc w:val="lowKashida"/>
              <w:rPr>
                <w:sz w:val="18"/>
                <w:szCs w:val="18"/>
                <w:rtl/>
                <w:lang w:eastAsia="en-US"/>
              </w:rPr>
            </w:pPr>
            <w:r>
              <w:rPr>
                <w:sz w:val="18"/>
                <w:szCs w:val="18"/>
                <w:lang w:eastAsia="en-US"/>
              </w:rPr>
              <w:t>Médicos</w:t>
            </w:r>
          </w:p>
        </w:tc>
      </w:tr>
      <w:tr w:rsidR="00B608F3">
        <w:trPr>
          <w:jc w:val="center"/>
        </w:trPr>
        <w:tc>
          <w:tcPr>
            <w:tcW w:w="1103" w:type="dxa"/>
            <w:vAlign w:val="center"/>
          </w:tcPr>
          <w:p w:rsidR="00B608F3" w:rsidRDefault="00B608F3">
            <w:pPr>
              <w:tabs>
                <w:tab w:val="right" w:pos="851"/>
              </w:tabs>
              <w:spacing w:before="40" w:after="40" w:line="200" w:lineRule="atLeast"/>
              <w:ind w:left="57"/>
              <w:jc w:val="right"/>
              <w:rPr>
                <w:sz w:val="18"/>
                <w:szCs w:val="18"/>
                <w:rtl/>
                <w:lang w:eastAsia="en-US"/>
              </w:rPr>
            </w:pPr>
            <w:r>
              <w:rPr>
                <w:sz w:val="18"/>
                <w:szCs w:val="18"/>
                <w:rtl/>
                <w:lang w:eastAsia="en-US"/>
              </w:rPr>
              <w:t>535</w:t>
            </w:r>
          </w:p>
        </w:tc>
        <w:tc>
          <w:tcPr>
            <w:tcW w:w="6177" w:type="dxa"/>
            <w:vAlign w:val="center"/>
          </w:tcPr>
          <w:p w:rsidR="00B608F3" w:rsidRDefault="00B608F3">
            <w:pPr>
              <w:tabs>
                <w:tab w:val="right" w:pos="851"/>
              </w:tabs>
              <w:spacing w:before="40" w:after="40" w:line="200" w:lineRule="atLeast"/>
              <w:ind w:left="57"/>
              <w:jc w:val="lowKashida"/>
              <w:rPr>
                <w:sz w:val="18"/>
                <w:szCs w:val="18"/>
                <w:rtl/>
                <w:lang w:eastAsia="en-US"/>
              </w:rPr>
            </w:pPr>
            <w:r>
              <w:rPr>
                <w:sz w:val="18"/>
                <w:szCs w:val="18"/>
                <w:lang w:eastAsia="en-US"/>
              </w:rPr>
              <w:t>Odontólogos</w:t>
            </w:r>
          </w:p>
        </w:tc>
      </w:tr>
      <w:tr w:rsidR="00B608F3">
        <w:trPr>
          <w:jc w:val="center"/>
        </w:trPr>
        <w:tc>
          <w:tcPr>
            <w:tcW w:w="1103" w:type="dxa"/>
            <w:vAlign w:val="center"/>
          </w:tcPr>
          <w:p w:rsidR="00B608F3" w:rsidRDefault="00B608F3">
            <w:pPr>
              <w:tabs>
                <w:tab w:val="right" w:pos="851"/>
              </w:tabs>
              <w:spacing w:before="40" w:after="40" w:line="200" w:lineRule="atLeast"/>
              <w:ind w:left="57"/>
              <w:jc w:val="right"/>
              <w:rPr>
                <w:sz w:val="18"/>
                <w:szCs w:val="18"/>
                <w:rtl/>
                <w:lang w:eastAsia="en-US"/>
              </w:rPr>
            </w:pPr>
            <w:r>
              <w:rPr>
                <w:sz w:val="18"/>
                <w:szCs w:val="18"/>
                <w:lang w:eastAsia="en-US"/>
              </w:rPr>
              <w:t>2 336</w:t>
            </w:r>
          </w:p>
        </w:tc>
        <w:tc>
          <w:tcPr>
            <w:tcW w:w="6177" w:type="dxa"/>
            <w:vAlign w:val="center"/>
          </w:tcPr>
          <w:p w:rsidR="00B608F3" w:rsidRDefault="00B608F3">
            <w:pPr>
              <w:tabs>
                <w:tab w:val="right" w:pos="851"/>
              </w:tabs>
              <w:spacing w:before="40" w:after="40" w:line="200" w:lineRule="atLeast"/>
              <w:ind w:left="57"/>
              <w:jc w:val="lowKashida"/>
              <w:rPr>
                <w:sz w:val="18"/>
                <w:szCs w:val="18"/>
                <w:rtl/>
                <w:lang w:eastAsia="en-US"/>
              </w:rPr>
            </w:pPr>
            <w:r>
              <w:rPr>
                <w:sz w:val="18"/>
                <w:szCs w:val="18"/>
                <w:lang w:eastAsia="en-US"/>
              </w:rPr>
              <w:t>Farmacéuticos</w:t>
            </w:r>
          </w:p>
        </w:tc>
      </w:tr>
      <w:tr w:rsidR="00B608F3">
        <w:trPr>
          <w:jc w:val="center"/>
        </w:trPr>
        <w:tc>
          <w:tcPr>
            <w:tcW w:w="1103" w:type="dxa"/>
            <w:vAlign w:val="center"/>
          </w:tcPr>
          <w:p w:rsidR="00B608F3" w:rsidRDefault="00B608F3">
            <w:pPr>
              <w:tabs>
                <w:tab w:val="right" w:pos="851"/>
              </w:tabs>
              <w:spacing w:before="40" w:after="40" w:line="200" w:lineRule="atLeast"/>
              <w:ind w:left="57"/>
              <w:jc w:val="right"/>
              <w:rPr>
                <w:sz w:val="18"/>
                <w:szCs w:val="18"/>
                <w:rtl/>
                <w:lang w:eastAsia="en-US"/>
              </w:rPr>
            </w:pPr>
            <w:r>
              <w:rPr>
                <w:sz w:val="18"/>
                <w:szCs w:val="18"/>
                <w:lang w:eastAsia="en-US"/>
              </w:rPr>
              <w:t>12 227</w:t>
            </w:r>
          </w:p>
        </w:tc>
        <w:tc>
          <w:tcPr>
            <w:tcW w:w="6177" w:type="dxa"/>
            <w:vAlign w:val="center"/>
          </w:tcPr>
          <w:p w:rsidR="00B608F3" w:rsidRDefault="00B608F3">
            <w:pPr>
              <w:tabs>
                <w:tab w:val="right" w:pos="851"/>
              </w:tabs>
              <w:spacing w:before="40" w:after="40" w:line="200" w:lineRule="atLeast"/>
              <w:ind w:left="57"/>
              <w:jc w:val="lowKashida"/>
              <w:rPr>
                <w:sz w:val="18"/>
                <w:szCs w:val="18"/>
                <w:rtl/>
                <w:lang w:eastAsia="en-US"/>
              </w:rPr>
            </w:pPr>
            <w:r>
              <w:rPr>
                <w:sz w:val="18"/>
                <w:szCs w:val="18"/>
                <w:lang w:eastAsia="en-US"/>
              </w:rPr>
              <w:t>Enfermeros</w:t>
            </w:r>
          </w:p>
        </w:tc>
      </w:tr>
      <w:tr w:rsidR="00B608F3">
        <w:trPr>
          <w:jc w:val="center"/>
        </w:trPr>
        <w:tc>
          <w:tcPr>
            <w:tcW w:w="1103" w:type="dxa"/>
            <w:vAlign w:val="center"/>
          </w:tcPr>
          <w:p w:rsidR="00B608F3" w:rsidRDefault="00B608F3">
            <w:pPr>
              <w:tabs>
                <w:tab w:val="right" w:pos="851"/>
              </w:tabs>
              <w:spacing w:before="40" w:after="40" w:line="200" w:lineRule="atLeast"/>
              <w:ind w:left="57"/>
              <w:jc w:val="right"/>
              <w:rPr>
                <w:sz w:val="18"/>
                <w:szCs w:val="18"/>
                <w:rtl/>
                <w:lang w:eastAsia="en-US"/>
              </w:rPr>
            </w:pPr>
            <w:r>
              <w:rPr>
                <w:sz w:val="18"/>
                <w:szCs w:val="18"/>
                <w:lang w:eastAsia="en-US"/>
              </w:rPr>
              <w:t>2 455</w:t>
            </w:r>
          </w:p>
        </w:tc>
        <w:tc>
          <w:tcPr>
            <w:tcW w:w="6177" w:type="dxa"/>
            <w:vAlign w:val="center"/>
          </w:tcPr>
          <w:p w:rsidR="00B608F3" w:rsidRDefault="00B608F3">
            <w:pPr>
              <w:tabs>
                <w:tab w:val="right" w:pos="851"/>
              </w:tabs>
              <w:spacing w:before="40" w:after="40" w:line="200" w:lineRule="atLeast"/>
              <w:ind w:left="57"/>
              <w:jc w:val="lowKashida"/>
              <w:rPr>
                <w:sz w:val="18"/>
                <w:szCs w:val="18"/>
                <w:rtl/>
                <w:lang w:eastAsia="en-US"/>
              </w:rPr>
            </w:pPr>
            <w:r>
              <w:rPr>
                <w:sz w:val="18"/>
                <w:szCs w:val="18"/>
                <w:lang w:eastAsia="en-US"/>
              </w:rPr>
              <w:t>Auxiliares médicos</w:t>
            </w:r>
          </w:p>
        </w:tc>
      </w:tr>
      <w:tr w:rsidR="00B608F3">
        <w:trPr>
          <w:jc w:val="center"/>
        </w:trPr>
        <w:tc>
          <w:tcPr>
            <w:tcW w:w="1103" w:type="dxa"/>
            <w:vAlign w:val="center"/>
          </w:tcPr>
          <w:p w:rsidR="00B608F3" w:rsidRDefault="00B608F3">
            <w:pPr>
              <w:tabs>
                <w:tab w:val="right" w:pos="851"/>
              </w:tabs>
              <w:spacing w:before="40" w:after="40" w:line="200" w:lineRule="atLeast"/>
              <w:ind w:left="57"/>
              <w:jc w:val="right"/>
              <w:rPr>
                <w:sz w:val="18"/>
                <w:szCs w:val="18"/>
                <w:rtl/>
                <w:lang w:eastAsia="en-US"/>
              </w:rPr>
            </w:pPr>
            <w:r>
              <w:rPr>
                <w:sz w:val="18"/>
                <w:szCs w:val="18"/>
                <w:lang w:eastAsia="en-US"/>
              </w:rPr>
              <w:t>2 801</w:t>
            </w:r>
          </w:p>
        </w:tc>
        <w:tc>
          <w:tcPr>
            <w:tcW w:w="6177" w:type="dxa"/>
            <w:vAlign w:val="center"/>
          </w:tcPr>
          <w:p w:rsidR="00B608F3" w:rsidRDefault="00B608F3">
            <w:pPr>
              <w:tabs>
                <w:tab w:val="right" w:pos="851"/>
              </w:tabs>
              <w:spacing w:before="40" w:after="40" w:line="200" w:lineRule="atLeast"/>
              <w:ind w:left="57"/>
              <w:jc w:val="lowKashida"/>
              <w:rPr>
                <w:sz w:val="18"/>
                <w:szCs w:val="18"/>
                <w:rtl/>
                <w:lang w:eastAsia="en-US"/>
              </w:rPr>
            </w:pPr>
            <w:r>
              <w:rPr>
                <w:sz w:val="18"/>
                <w:szCs w:val="18"/>
                <w:lang w:eastAsia="en-US"/>
              </w:rPr>
              <w:t>Morshed/morsheda</w:t>
            </w:r>
          </w:p>
        </w:tc>
      </w:tr>
      <w:tr w:rsidR="00B608F3">
        <w:trPr>
          <w:jc w:val="center"/>
        </w:trPr>
        <w:tc>
          <w:tcPr>
            <w:tcW w:w="1103" w:type="dxa"/>
            <w:vAlign w:val="center"/>
          </w:tcPr>
          <w:p w:rsidR="00B608F3" w:rsidRDefault="00B608F3">
            <w:pPr>
              <w:tabs>
                <w:tab w:val="right" w:pos="851"/>
              </w:tabs>
              <w:spacing w:before="40" w:after="40" w:line="200" w:lineRule="atLeast"/>
              <w:ind w:left="57"/>
              <w:jc w:val="right"/>
              <w:rPr>
                <w:sz w:val="18"/>
                <w:szCs w:val="18"/>
                <w:rtl/>
                <w:lang w:eastAsia="en-US"/>
              </w:rPr>
            </w:pPr>
            <w:r>
              <w:rPr>
                <w:sz w:val="18"/>
                <w:szCs w:val="18"/>
                <w:lang w:eastAsia="en-US"/>
              </w:rPr>
              <w:t>5 729</w:t>
            </w:r>
          </w:p>
        </w:tc>
        <w:tc>
          <w:tcPr>
            <w:tcW w:w="6177" w:type="dxa"/>
            <w:vAlign w:val="center"/>
          </w:tcPr>
          <w:p w:rsidR="00B608F3" w:rsidRDefault="00B608F3">
            <w:pPr>
              <w:tabs>
                <w:tab w:val="right" w:pos="851"/>
              </w:tabs>
              <w:spacing w:before="40" w:after="40" w:line="200" w:lineRule="atLeast"/>
              <w:ind w:left="57"/>
              <w:jc w:val="lowKashida"/>
              <w:rPr>
                <w:sz w:val="18"/>
                <w:szCs w:val="18"/>
                <w:rtl/>
                <w:lang w:eastAsia="en-US"/>
              </w:rPr>
            </w:pPr>
            <w:r>
              <w:rPr>
                <w:sz w:val="18"/>
                <w:szCs w:val="18"/>
                <w:lang w:eastAsia="en-US"/>
              </w:rPr>
              <w:t>Asistentes sanitarios</w:t>
            </w:r>
          </w:p>
        </w:tc>
      </w:tr>
      <w:tr w:rsidR="00B608F3">
        <w:trPr>
          <w:jc w:val="center"/>
        </w:trPr>
        <w:tc>
          <w:tcPr>
            <w:tcW w:w="1103" w:type="dxa"/>
            <w:tcBorders>
              <w:bottom w:val="single" w:sz="4" w:space="0" w:color="auto"/>
            </w:tcBorders>
            <w:vAlign w:val="center"/>
          </w:tcPr>
          <w:p w:rsidR="00B608F3" w:rsidRDefault="00B608F3">
            <w:pPr>
              <w:tabs>
                <w:tab w:val="right" w:pos="851"/>
              </w:tabs>
              <w:spacing w:before="40" w:after="40" w:line="200" w:lineRule="atLeast"/>
              <w:ind w:left="57"/>
              <w:jc w:val="right"/>
              <w:rPr>
                <w:sz w:val="18"/>
                <w:szCs w:val="18"/>
                <w:rtl/>
                <w:lang w:eastAsia="en-US"/>
              </w:rPr>
            </w:pPr>
            <w:r>
              <w:rPr>
                <w:sz w:val="18"/>
                <w:szCs w:val="18"/>
                <w:lang w:eastAsia="en-US"/>
              </w:rPr>
              <w:t>11 182</w:t>
            </w:r>
          </w:p>
        </w:tc>
        <w:tc>
          <w:tcPr>
            <w:tcW w:w="6177" w:type="dxa"/>
            <w:tcBorders>
              <w:bottom w:val="single" w:sz="4" w:space="0" w:color="auto"/>
            </w:tcBorders>
            <w:vAlign w:val="center"/>
          </w:tcPr>
          <w:p w:rsidR="00B608F3" w:rsidRDefault="00B608F3">
            <w:pPr>
              <w:tabs>
                <w:tab w:val="right" w:pos="851"/>
              </w:tabs>
              <w:spacing w:before="40" w:after="40" w:line="200" w:lineRule="atLeast"/>
              <w:ind w:left="57"/>
              <w:jc w:val="lowKashida"/>
              <w:rPr>
                <w:sz w:val="18"/>
                <w:szCs w:val="18"/>
                <w:rtl/>
                <w:lang w:eastAsia="en-US"/>
              </w:rPr>
            </w:pPr>
            <w:r>
              <w:rPr>
                <w:sz w:val="18"/>
                <w:szCs w:val="18"/>
                <w:lang w:eastAsia="en-US"/>
              </w:rPr>
              <w:t>Otros auxiliares técnicos</w:t>
            </w:r>
          </w:p>
        </w:tc>
      </w:tr>
      <w:tr w:rsidR="00B608F3">
        <w:trPr>
          <w:jc w:val="center"/>
        </w:trPr>
        <w:tc>
          <w:tcPr>
            <w:tcW w:w="1103" w:type="dxa"/>
            <w:tcBorders>
              <w:top w:val="single" w:sz="4" w:space="0" w:color="auto"/>
              <w:bottom w:val="single" w:sz="12" w:space="0" w:color="auto"/>
            </w:tcBorders>
            <w:vAlign w:val="center"/>
          </w:tcPr>
          <w:p w:rsidR="00B608F3" w:rsidRDefault="00B608F3">
            <w:pPr>
              <w:tabs>
                <w:tab w:val="right" w:pos="851"/>
              </w:tabs>
              <w:spacing w:before="80" w:after="80" w:line="200" w:lineRule="atLeast"/>
              <w:ind w:left="57"/>
              <w:jc w:val="right"/>
              <w:rPr>
                <w:b/>
                <w:bCs/>
                <w:sz w:val="18"/>
                <w:szCs w:val="18"/>
                <w:rtl/>
                <w:lang w:eastAsia="en-US"/>
              </w:rPr>
            </w:pPr>
            <w:r>
              <w:rPr>
                <w:b/>
                <w:bCs/>
                <w:sz w:val="18"/>
                <w:szCs w:val="18"/>
                <w:lang w:eastAsia="en-US"/>
              </w:rPr>
              <w:t>46 331</w:t>
            </w:r>
          </w:p>
        </w:tc>
        <w:tc>
          <w:tcPr>
            <w:tcW w:w="6177" w:type="dxa"/>
            <w:tcBorders>
              <w:top w:val="single" w:sz="4" w:space="0" w:color="auto"/>
              <w:bottom w:val="single" w:sz="12" w:space="0" w:color="auto"/>
            </w:tcBorders>
            <w:vAlign w:val="center"/>
          </w:tcPr>
          <w:p w:rsidR="00B608F3" w:rsidRDefault="00B608F3">
            <w:pPr>
              <w:tabs>
                <w:tab w:val="left" w:pos="170"/>
              </w:tabs>
              <w:spacing w:before="80" w:after="80" w:line="200" w:lineRule="atLeast"/>
              <w:ind w:left="57"/>
              <w:jc w:val="lowKashida"/>
              <w:rPr>
                <w:b/>
                <w:bCs/>
                <w:sz w:val="18"/>
                <w:szCs w:val="18"/>
                <w:rtl/>
                <w:lang w:eastAsia="en-US"/>
              </w:rPr>
            </w:pPr>
            <w:r>
              <w:rPr>
                <w:b/>
                <w:bCs/>
                <w:sz w:val="18"/>
                <w:szCs w:val="18"/>
                <w:rtl/>
                <w:lang w:eastAsia="en-US"/>
              </w:rPr>
              <w:tab/>
            </w:r>
            <w:r>
              <w:rPr>
                <w:b/>
                <w:bCs/>
                <w:sz w:val="18"/>
                <w:szCs w:val="18"/>
                <w:lang w:eastAsia="en-US"/>
              </w:rPr>
              <w:t>Total</w:t>
            </w:r>
          </w:p>
        </w:tc>
      </w:tr>
    </w:tbl>
    <w:p w:rsidR="00B608F3" w:rsidRDefault="00B608F3">
      <w:pPr>
        <w:pStyle w:val="SingleTxtG"/>
        <w:keepNext/>
        <w:tabs>
          <w:tab w:val="right" w:pos="851"/>
        </w:tabs>
        <w:jc w:val="center"/>
        <w:rPr>
          <w:b/>
        </w:rPr>
      </w:pPr>
      <w:r>
        <w:rPr>
          <w:b/>
        </w:rPr>
        <w:t>Personal sanitario en 2008 (sector público)</w:t>
      </w:r>
      <w:r>
        <w:rPr>
          <w:b/>
          <w:noProof/>
        </w:rPr>
        <w:pict>
          <v:shape id="_x0000_s1052" type="#_x0000_t75" style="position:absolute;left:0;text-align:left;margin-left:60pt;margin-top:10.55pt;width:315pt;height:126pt;z-index:2;mso-position-horizontal-relative:text;mso-position-vertical-relative:text">
            <v:imagedata r:id="rId9" o:title="" croptop="7898f" cropbottom="19213f" cropleft="16882f" cropright="1843f"/>
          </v:shape>
        </w:pict>
      </w:r>
    </w:p>
    <w:p w:rsidR="00B608F3" w:rsidRDefault="00B608F3">
      <w:pPr>
        <w:pStyle w:val="SingleTxtG"/>
        <w:keepNext/>
        <w:tabs>
          <w:tab w:val="right" w:pos="851"/>
        </w:tabs>
      </w:pPr>
    </w:p>
    <w:p w:rsidR="00B608F3" w:rsidRDefault="00B608F3">
      <w:pPr>
        <w:pStyle w:val="SingleTxtG"/>
        <w:keepNext/>
        <w:tabs>
          <w:tab w:val="right" w:pos="851"/>
        </w:tabs>
      </w:pPr>
    </w:p>
    <w:p w:rsidR="00B608F3" w:rsidRDefault="00B608F3">
      <w:pPr>
        <w:pStyle w:val="SingleTxtG"/>
        <w:keepNext/>
        <w:tabs>
          <w:tab w:val="right" w:pos="851"/>
        </w:tabs>
      </w:pPr>
    </w:p>
    <w:p w:rsidR="00B608F3" w:rsidRDefault="00B608F3">
      <w:pPr>
        <w:pStyle w:val="SingleTxtG"/>
        <w:keepNext/>
        <w:tabs>
          <w:tab w:val="right" w:pos="851"/>
        </w:tabs>
      </w:pPr>
    </w:p>
    <w:p w:rsidR="00B608F3" w:rsidRDefault="00B608F3">
      <w:pPr>
        <w:pStyle w:val="SingleTxtG"/>
        <w:keepNext/>
        <w:tabs>
          <w:tab w:val="right" w:pos="851"/>
        </w:tabs>
      </w:pPr>
    </w:p>
    <w:p w:rsidR="00B608F3" w:rsidRDefault="00B608F3">
      <w:pPr>
        <w:pStyle w:val="SingleTxtG"/>
        <w:keepNext/>
        <w:tabs>
          <w:tab w:val="right" w:pos="851"/>
        </w:tabs>
      </w:pPr>
    </w:p>
    <w:p w:rsidR="00B608F3" w:rsidRDefault="00B608F3">
      <w:pPr>
        <w:pStyle w:val="SingleTxtG"/>
        <w:keepNext/>
        <w:tabs>
          <w:tab w:val="right" w:pos="851"/>
        </w:tabs>
      </w:pPr>
      <w:r>
        <w:rPr>
          <w:b/>
          <w:bCs/>
          <w:noProof/>
        </w:rPr>
        <w:pict>
          <v:shape id="_x0000_s1062" type="#_x0000_t202" style="position:absolute;left:0;text-align:left;margin-left:320pt;margin-top:10.55pt;width:26.4pt;height:44.1pt;z-index:11" stroked="f">
            <v:textbox style="layout-flow:vertical;mso-layout-flow-alt:bottom-to-top;mso-next-textbox:#_x0000_s1062;mso-fit-shape-to-text:t">
              <w:txbxContent>
                <w:p w:rsidR="00B608F3" w:rsidRDefault="00B608F3">
                  <w:pPr>
                    <w:pStyle w:val="SingleTxtG"/>
                    <w:tabs>
                      <w:tab w:val="right" w:pos="851"/>
                    </w:tabs>
                    <w:spacing w:after="0"/>
                    <w:ind w:left="0" w:right="0"/>
                    <w:rPr>
                      <w:sz w:val="16"/>
                      <w:szCs w:val="16"/>
                      <w:lang w:val="pt-BR"/>
                    </w:rPr>
                  </w:pPr>
                  <w:r>
                    <w:rPr>
                      <w:sz w:val="16"/>
                      <w:szCs w:val="16"/>
                      <w:lang w:val="pt-BR"/>
                    </w:rPr>
                    <w:t xml:space="preserve">   Médicos</w:t>
                  </w:r>
                </w:p>
              </w:txbxContent>
            </v:textbox>
            <w10:wrap type="square"/>
          </v:shape>
        </w:pict>
      </w:r>
      <w:r>
        <w:rPr>
          <w:b/>
          <w:bCs/>
          <w:noProof/>
        </w:rPr>
        <w:pict>
          <v:shape id="_x0000_s1061" type="#_x0000_t202" style="position:absolute;left:0;text-align:left;margin-left:290pt;margin-top:10.55pt;width:25pt;height:48.55pt;z-index:10;mso-wrap-style:none" stroked="f">
            <v:textbox style="layout-flow:vertical;mso-layout-flow-alt:bottom-to-top">
              <w:txbxContent>
                <w:p w:rsidR="00B608F3" w:rsidRDefault="00B608F3">
                  <w:pPr>
                    <w:pStyle w:val="SingleTxtG"/>
                    <w:tabs>
                      <w:tab w:val="right" w:pos="851"/>
                    </w:tabs>
                    <w:spacing w:after="0"/>
                    <w:ind w:left="0" w:right="0"/>
                    <w:rPr>
                      <w:sz w:val="16"/>
                      <w:szCs w:val="16"/>
                      <w:lang w:val="pt-BR"/>
                    </w:rPr>
                  </w:pPr>
                  <w:r>
                    <w:rPr>
                      <w:sz w:val="16"/>
                      <w:szCs w:val="16"/>
                      <w:lang w:val="pt-BR"/>
                    </w:rPr>
                    <w:t>Odontólogos</w:t>
                  </w:r>
                </w:p>
              </w:txbxContent>
            </v:textbox>
            <w10:wrap type="square"/>
          </v:shape>
        </w:pict>
      </w:r>
      <w:r>
        <w:rPr>
          <w:b/>
          <w:bCs/>
          <w:noProof/>
        </w:rPr>
        <w:pict>
          <v:shape id="_x0000_s1060" type="#_x0000_t202" style="position:absolute;left:0;text-align:left;margin-left:260pt;margin-top:10.55pt;width:30pt;height:53.85pt;z-index:9;mso-wrap-style:none" stroked="f">
            <v:textbox style="layout-flow:vertical;mso-layout-flow-alt:bottom-to-top">
              <w:txbxContent>
                <w:p w:rsidR="00B608F3" w:rsidRDefault="00B608F3">
                  <w:pPr>
                    <w:pStyle w:val="SingleTxtG"/>
                    <w:tabs>
                      <w:tab w:val="right" w:pos="851"/>
                    </w:tabs>
                    <w:spacing w:after="0"/>
                    <w:ind w:left="0" w:right="0"/>
                    <w:rPr>
                      <w:sz w:val="16"/>
                      <w:szCs w:val="16"/>
                      <w:lang w:val="pt-BR"/>
                    </w:rPr>
                  </w:pPr>
                  <w:r>
                    <w:rPr>
                      <w:sz w:val="16"/>
                      <w:szCs w:val="16"/>
                      <w:lang w:val="pt-BR"/>
                    </w:rPr>
                    <w:t>Farmacéuticos</w:t>
                  </w:r>
                </w:p>
              </w:txbxContent>
            </v:textbox>
            <w10:wrap type="square"/>
          </v:shape>
        </w:pict>
      </w:r>
      <w:r>
        <w:rPr>
          <w:b/>
          <w:bCs/>
          <w:noProof/>
        </w:rPr>
        <w:pict>
          <v:shape id="_x0000_s1059" type="#_x0000_t202" style="position:absolute;left:0;text-align:left;margin-left:235pt;margin-top:10.55pt;width:25pt;height:44.55pt;z-index:8;mso-wrap-style:none" stroked="f">
            <v:textbox style="layout-flow:vertical;mso-layout-flow-alt:bottom-to-top;mso-next-textbox:#_x0000_s1059">
              <w:txbxContent>
                <w:p w:rsidR="00B608F3" w:rsidRDefault="00B608F3">
                  <w:pPr>
                    <w:pStyle w:val="SingleTxtG"/>
                    <w:tabs>
                      <w:tab w:val="right" w:pos="851"/>
                    </w:tabs>
                    <w:spacing w:after="0"/>
                    <w:ind w:left="0" w:right="0"/>
                    <w:rPr>
                      <w:sz w:val="16"/>
                      <w:szCs w:val="16"/>
                      <w:lang w:val="pt-BR"/>
                    </w:rPr>
                  </w:pPr>
                  <w:r>
                    <w:rPr>
                      <w:sz w:val="16"/>
                      <w:szCs w:val="16"/>
                      <w:lang w:val="pt-BR"/>
                    </w:rPr>
                    <w:t>Enfermeros</w:t>
                  </w:r>
                </w:p>
              </w:txbxContent>
            </v:textbox>
            <w10:wrap type="square"/>
          </v:shape>
        </w:pict>
      </w:r>
      <w:r>
        <w:rPr>
          <w:b/>
          <w:bCs/>
          <w:noProof/>
        </w:rPr>
        <w:pict>
          <v:shape id="_x0000_s1058" type="#_x0000_t202" style="position:absolute;left:0;text-align:left;margin-left:205pt;margin-top:10.55pt;width:25pt;height:69.2pt;z-index:7;mso-wrap-style:none" stroked="f">
            <v:textbox style="layout-flow:vertical;mso-layout-flow-alt:bottom-to-top">
              <w:txbxContent>
                <w:p w:rsidR="00B608F3" w:rsidRDefault="00B608F3">
                  <w:pPr>
                    <w:pStyle w:val="SingleTxtG"/>
                    <w:tabs>
                      <w:tab w:val="right" w:pos="851"/>
                    </w:tabs>
                    <w:spacing w:after="0" w:line="200" w:lineRule="atLeast"/>
                    <w:ind w:left="0" w:right="0"/>
                    <w:rPr>
                      <w:sz w:val="16"/>
                      <w:szCs w:val="16"/>
                      <w:lang w:val="pt-BR"/>
                    </w:rPr>
                  </w:pPr>
                  <w:r>
                    <w:rPr>
                      <w:sz w:val="16"/>
                      <w:szCs w:val="16"/>
                      <w:lang w:val="pt-BR"/>
                    </w:rPr>
                    <w:t>Auxiliares médicos</w:t>
                  </w:r>
                </w:p>
              </w:txbxContent>
            </v:textbox>
            <w10:wrap type="square"/>
          </v:shape>
        </w:pict>
      </w:r>
      <w:r>
        <w:rPr>
          <w:noProof/>
        </w:rPr>
        <w:pict>
          <v:shape id="_x0000_s1054" type="#_x0000_t202" style="position:absolute;left:0;text-align:left;margin-left:90pt;margin-top:10.55pt;width:23.6pt;height:25pt;z-index:3;mso-wrap-style:none" stroked="f">
            <v:textbox style="layout-flow:vertical;mso-layout-flow-alt:bottom-to-top">
              <w:txbxContent>
                <w:p w:rsidR="00B608F3" w:rsidRDefault="00B608F3">
                  <w:pPr>
                    <w:pStyle w:val="SingleTxtG"/>
                    <w:tabs>
                      <w:tab w:val="right" w:pos="851"/>
                    </w:tabs>
                    <w:spacing w:after="0" w:line="200" w:lineRule="atLeast"/>
                    <w:ind w:left="0" w:right="0"/>
                    <w:rPr>
                      <w:sz w:val="16"/>
                      <w:szCs w:val="16"/>
                      <w:lang w:val="pt-BR"/>
                    </w:rPr>
                  </w:pPr>
                  <w:r>
                    <w:rPr>
                      <w:sz w:val="16"/>
                      <w:szCs w:val="16"/>
                      <w:lang w:val="pt-BR"/>
                    </w:rPr>
                    <w:t>Otros</w:t>
                  </w:r>
                </w:p>
              </w:txbxContent>
            </v:textbox>
            <w10:wrap type="square"/>
          </v:shape>
        </w:pict>
      </w:r>
      <w:r>
        <w:rPr>
          <w:b/>
          <w:bCs/>
          <w:noProof/>
        </w:rPr>
        <w:pict>
          <v:shape id="_x0000_s1056" type="#_x0000_t202" style="position:absolute;left:0;text-align:left;margin-left:145pt;margin-top:10.55pt;width:28.6pt;height:69pt;z-index:5;mso-wrap-style:none" stroked="f">
            <v:textbox style="layout-flow:vertical;mso-layout-flow-alt:bottom-to-top">
              <w:txbxContent>
                <w:p w:rsidR="00B608F3" w:rsidRDefault="00B608F3">
                  <w:pPr>
                    <w:pStyle w:val="SingleTxtG"/>
                    <w:tabs>
                      <w:tab w:val="right" w:pos="851"/>
                    </w:tabs>
                    <w:spacing w:after="0"/>
                    <w:ind w:left="0" w:right="0"/>
                    <w:rPr>
                      <w:sz w:val="16"/>
                      <w:szCs w:val="16"/>
                      <w:lang w:val="pt-BR"/>
                    </w:rPr>
                  </w:pPr>
                  <w:r>
                    <w:rPr>
                      <w:sz w:val="16"/>
                      <w:szCs w:val="16"/>
                      <w:lang w:val="pt-BR"/>
                    </w:rPr>
                    <w:t>Morshed/morsheda</w:t>
                  </w:r>
                </w:p>
              </w:txbxContent>
            </v:textbox>
            <w10:wrap type="square"/>
          </v:shape>
        </w:pict>
      </w:r>
      <w:r>
        <w:rPr>
          <w:b/>
          <w:bCs/>
          <w:noProof/>
        </w:rPr>
        <w:pict>
          <v:shape id="_x0000_s1057" type="#_x0000_t202" style="position:absolute;left:0;text-align:left;margin-left:175pt;margin-top:10.55pt;width:25pt;height:33pt;z-index:6;mso-wrap-style:none" stroked="f">
            <v:textbox style="layout-flow:vertical;mso-layout-flow-alt:bottom-to-top">
              <w:txbxContent>
                <w:p w:rsidR="00B608F3" w:rsidRDefault="00B608F3">
                  <w:pPr>
                    <w:pStyle w:val="SingleTxtG"/>
                    <w:tabs>
                      <w:tab w:val="right" w:pos="851"/>
                    </w:tabs>
                    <w:spacing w:after="0"/>
                    <w:ind w:left="0" w:right="0"/>
                    <w:rPr>
                      <w:sz w:val="16"/>
                      <w:szCs w:val="16"/>
                      <w:lang w:val="pt-BR"/>
                    </w:rPr>
                  </w:pPr>
                  <w:r>
                    <w:rPr>
                      <w:sz w:val="16"/>
                      <w:szCs w:val="16"/>
                      <w:lang w:val="pt-BR"/>
                    </w:rPr>
                    <w:t>Parteras</w:t>
                  </w:r>
                </w:p>
              </w:txbxContent>
            </v:textbox>
            <w10:wrap type="square"/>
          </v:shape>
        </w:pict>
      </w:r>
      <w:r>
        <w:rPr>
          <w:b/>
          <w:bCs/>
          <w:noProof/>
        </w:rPr>
        <w:pict>
          <v:shape id="_x0000_s1055" type="#_x0000_t202" style="position:absolute;left:0;text-align:left;margin-left:120pt;margin-top:10.55pt;width:28.6pt;height:64.75pt;z-index:4;mso-wrap-style:none" stroked="f">
            <v:textbox style="layout-flow:vertical;mso-layout-flow-alt:bottom-to-top">
              <w:txbxContent>
                <w:p w:rsidR="00B608F3" w:rsidRDefault="00B608F3">
                  <w:pPr>
                    <w:pStyle w:val="SingleTxtG"/>
                    <w:tabs>
                      <w:tab w:val="right" w:pos="851"/>
                    </w:tabs>
                    <w:spacing w:after="0"/>
                    <w:ind w:left="0" w:right="0"/>
                    <w:rPr>
                      <w:sz w:val="16"/>
                      <w:szCs w:val="16"/>
                    </w:rPr>
                  </w:pPr>
                  <w:r>
                    <w:rPr>
                      <w:sz w:val="16"/>
                      <w:szCs w:val="16"/>
                    </w:rPr>
                    <w:t>A</w:t>
                  </w:r>
                  <w:r w:rsidR="00E75FFE">
                    <w:rPr>
                      <w:sz w:val="16"/>
                      <w:szCs w:val="16"/>
                    </w:rPr>
                    <w:t>u</w:t>
                  </w:r>
                  <w:r>
                    <w:rPr>
                      <w:sz w:val="16"/>
                      <w:szCs w:val="16"/>
                    </w:rPr>
                    <w:t xml:space="preserve">xiliares técnicos </w:t>
                  </w:r>
                </w:p>
              </w:txbxContent>
            </v:textbox>
            <w10:wrap type="square"/>
          </v:shape>
        </w:pict>
      </w:r>
    </w:p>
    <w:p w:rsidR="00B608F3" w:rsidRDefault="00B608F3">
      <w:pPr>
        <w:pStyle w:val="SingleTxtG"/>
        <w:keepNext/>
        <w:tabs>
          <w:tab w:val="right" w:pos="851"/>
        </w:tabs>
      </w:pPr>
    </w:p>
    <w:p w:rsidR="00B608F3" w:rsidRDefault="00B608F3">
      <w:pPr>
        <w:pStyle w:val="SingleTxtG"/>
        <w:keepNext/>
        <w:tabs>
          <w:tab w:val="right" w:pos="851"/>
        </w:tabs>
        <w:spacing w:before="240"/>
        <w:ind w:left="1170"/>
        <w:rPr>
          <w:b/>
          <w:bCs/>
        </w:rPr>
      </w:pPr>
    </w:p>
    <w:p w:rsidR="00B608F3" w:rsidRDefault="00B608F3">
      <w:pPr>
        <w:pStyle w:val="SingleTxtG"/>
        <w:keepNext/>
        <w:tabs>
          <w:tab w:val="right" w:pos="851"/>
        </w:tabs>
        <w:spacing w:before="240"/>
        <w:ind w:left="1170"/>
        <w:rPr>
          <w:b/>
          <w:bCs/>
        </w:rPr>
      </w:pPr>
    </w:p>
    <w:p w:rsidR="00B608F3" w:rsidRDefault="00B608F3">
      <w:pPr>
        <w:pStyle w:val="SingleTxtG"/>
        <w:keepNext/>
        <w:tabs>
          <w:tab w:val="right" w:pos="851"/>
        </w:tabs>
        <w:spacing w:before="240"/>
        <w:ind w:left="1168"/>
      </w:pPr>
      <w:r>
        <w:rPr>
          <w:b/>
          <w:bCs/>
        </w:rPr>
        <w:t>Derecho a la seguridad social</w:t>
      </w:r>
    </w:p>
    <w:p w:rsidR="00B608F3" w:rsidRDefault="00B608F3">
      <w:pPr>
        <w:pStyle w:val="SingleTxtG"/>
        <w:tabs>
          <w:tab w:val="right" w:pos="851"/>
        </w:tabs>
        <w:ind w:left="1168"/>
      </w:pPr>
      <w:r>
        <w:t>260.</w:t>
      </w:r>
      <w:r>
        <w:tab/>
        <w:t xml:space="preserve">La Constitución obliga en su artículo </w:t>
      </w:r>
      <w:smartTag w:uri="urn:schemas-microsoft-com:office:smarttags" w:element="metricconverter">
        <w:smartTagPr>
          <w:attr w:name="ProductID" w:val="56 a"/>
        </w:smartTagPr>
        <w:r>
          <w:t>56 a</w:t>
        </w:r>
      </w:smartTag>
      <w:r>
        <w:t xml:space="preserve"> proporcionar sistemas de protección social a los grupos que lo precisen. La Ley de Seguros Sociales, por otro lado, somete a todos los empleados del Estado y de los sectores económicos a él adscritos al sistema de seguro obligatorio. Asimismo, la Ley de </w:t>
      </w:r>
      <w:smartTag w:uri="urn:schemas-microsoft-com:office:smarttags" w:element="PersonName">
        <w:smartTagPr>
          <w:attr w:name="ProductID" w:val="la Seguridad Social N"/>
        </w:smartTagPr>
        <w:smartTag w:uri="urn:schemas-microsoft-com:office:smarttags" w:element="PersonName">
          <w:smartTagPr>
            <w:attr w:name="ProductID" w:val="la Seguridad Social"/>
          </w:smartTagPr>
          <w:r>
            <w:t>la Seguridad Social</w:t>
          </w:r>
        </w:smartTag>
        <w:r>
          <w:t xml:space="preserve"> N</w:t>
        </w:r>
      </w:smartTag>
      <w:r>
        <w:t xml:space="preserve">º 31/1996, enmendada mediante </w:t>
      </w:r>
      <w:smartTag w:uri="urn:schemas-microsoft-com:office:smarttags" w:element="PersonName">
        <w:smartTagPr>
          <w:attr w:name="ProductID" w:val="la Ley N"/>
        </w:smartTagPr>
        <w:r>
          <w:t>la Ley N</w:t>
        </w:r>
      </w:smartTag>
      <w:r>
        <w:t>º 17/1999, garantiza seguros por vejez, discapacidad, taras permanentes y defunción. Sometemos a la consideración del Comité las actuaciones y medidas expuestas con anterioridad en este informe en relación al párrafo 2 del artículo 2.</w:t>
      </w:r>
    </w:p>
    <w:p w:rsidR="00B608F3" w:rsidRDefault="00B608F3">
      <w:pPr>
        <w:pStyle w:val="SingleTxtG"/>
        <w:tabs>
          <w:tab w:val="right" w:pos="851"/>
        </w:tabs>
        <w:spacing w:before="240"/>
        <w:rPr>
          <w:b/>
          <w:bCs/>
        </w:rPr>
      </w:pPr>
      <w:r>
        <w:rPr>
          <w:b/>
          <w:bCs/>
        </w:rPr>
        <w:t>Artículo 5 i) v): Derecho a la educación</w:t>
      </w:r>
    </w:p>
    <w:p w:rsidR="00B608F3" w:rsidRDefault="00B608F3">
      <w:pPr>
        <w:pStyle w:val="SingleTxtG"/>
        <w:tabs>
          <w:tab w:val="right" w:pos="851"/>
        </w:tabs>
        <w:spacing w:before="240"/>
        <w:rPr>
          <w:b/>
          <w:bCs/>
        </w:rPr>
      </w:pPr>
      <w:r>
        <w:rPr>
          <w:b/>
          <w:bCs/>
        </w:rPr>
        <w:t>Políticas públicas para propagar y promover la educación</w:t>
      </w:r>
    </w:p>
    <w:p w:rsidR="00B608F3" w:rsidRDefault="00B608F3">
      <w:pPr>
        <w:pStyle w:val="SingleTxtG"/>
        <w:tabs>
          <w:tab w:val="right" w:pos="851"/>
        </w:tabs>
      </w:pPr>
      <w:r>
        <w:t>261.</w:t>
      </w:r>
      <w:r>
        <w:tab/>
        <w:t>E</w:t>
      </w:r>
      <w:r w:rsidRPr="00B84C32">
        <w:t xml:space="preserve">l compromiso </w:t>
      </w:r>
      <w:r>
        <w:t>adquirido por</w:t>
      </w:r>
      <w:r w:rsidRPr="00B84C32">
        <w:t xml:space="preserve"> la República del Yemen </w:t>
      </w:r>
      <w:r>
        <w:t xml:space="preserve">en el marco de la </w:t>
      </w:r>
      <w:r w:rsidRPr="00B84C32">
        <w:t xml:space="preserve">Declaración </w:t>
      </w:r>
      <w:r>
        <w:t xml:space="preserve">de </w:t>
      </w:r>
      <w:r w:rsidRPr="00B84C32">
        <w:t xml:space="preserve">Dakar </w:t>
      </w:r>
      <w:r w:rsidRPr="00732245">
        <w:rPr>
          <w:i/>
          <w:iCs/>
        </w:rPr>
        <w:t>Educación para Todos</w:t>
      </w:r>
      <w:r w:rsidRPr="00B84C32">
        <w:t xml:space="preserve"> </w:t>
      </w:r>
      <w:r>
        <w:t>(2</w:t>
      </w:r>
      <w:r w:rsidRPr="00B84C32">
        <w:t>000</w:t>
      </w:r>
      <w:r>
        <w:t>)</w:t>
      </w:r>
      <w:r w:rsidRPr="00B84C32">
        <w:t xml:space="preserve"> </w:t>
      </w:r>
      <w:r>
        <w:t>a fin de</w:t>
      </w:r>
      <w:r w:rsidRPr="00B84C32">
        <w:t xml:space="preserve"> lograr para el año 2015</w:t>
      </w:r>
      <w:r>
        <w:t xml:space="preserve"> </w:t>
      </w:r>
      <w:r w:rsidRPr="00B84C32">
        <w:t xml:space="preserve">la igualdad de oportunidades </w:t>
      </w:r>
      <w:r>
        <w:t>de escolarización</w:t>
      </w:r>
      <w:r w:rsidRPr="00B84C32">
        <w:t xml:space="preserve"> </w:t>
      </w:r>
      <w:r>
        <w:t>para</w:t>
      </w:r>
      <w:r w:rsidRPr="00B84C32">
        <w:t xml:space="preserve"> todos los niños y mejorar </w:t>
      </w:r>
      <w:r>
        <w:t>la</w:t>
      </w:r>
      <w:r w:rsidRPr="00B84C32">
        <w:t xml:space="preserve"> calidad</w:t>
      </w:r>
      <w:r>
        <w:t xml:space="preserve"> de la educación ha convertido la cuestión de la educación primaria en uno </w:t>
      </w:r>
      <w:r w:rsidRPr="00B84C32">
        <w:t xml:space="preserve">de los retos más importantes </w:t>
      </w:r>
      <w:r>
        <w:t xml:space="preserve">a los </w:t>
      </w:r>
      <w:r w:rsidRPr="00B84C32">
        <w:t xml:space="preserve">que </w:t>
      </w:r>
      <w:r>
        <w:t xml:space="preserve">se </w:t>
      </w:r>
      <w:r w:rsidRPr="00B84C32">
        <w:t xml:space="preserve">enfrenta el </w:t>
      </w:r>
      <w:r>
        <w:t>G</w:t>
      </w:r>
      <w:r w:rsidRPr="00B84C32">
        <w:t>obierno</w:t>
      </w:r>
      <w:r>
        <w:t xml:space="preserve">. El Yemen </w:t>
      </w:r>
      <w:r w:rsidRPr="00B84C32">
        <w:t xml:space="preserve">ha adoptado al respecto una serie de políticas y procedimientos encaminados a </w:t>
      </w:r>
      <w:r>
        <w:t>extender</w:t>
      </w:r>
      <w:r w:rsidRPr="00B84C32">
        <w:t xml:space="preserve"> la educación básica y elevar su eficiencia</w:t>
      </w:r>
      <w:r>
        <w:t>. Entre ellas destacan las contempladas en el</w:t>
      </w:r>
      <w:r w:rsidRPr="00B84C32">
        <w:t xml:space="preserve"> </w:t>
      </w:r>
      <w:r>
        <w:t>III</w:t>
      </w:r>
      <w:r w:rsidRPr="00B84C32">
        <w:t xml:space="preserve"> Plan Quinquenal </w:t>
      </w:r>
      <w:r>
        <w:t>de Desarrollo y Disminución de la Pobreza 2006-2010,</w:t>
      </w:r>
      <w:r w:rsidRPr="00B84C32">
        <w:t xml:space="preserve"> </w:t>
      </w:r>
      <w:r>
        <w:t xml:space="preserve">en </w:t>
      </w:r>
      <w:smartTag w:uri="urn:schemas-microsoft-com:office:smarttags" w:element="PersonName">
        <w:smartTagPr>
          <w:attr w:name="ProductID" w:val="la Estrategia Nacional"/>
        </w:smartTagPr>
        <w:r w:rsidRPr="00B84C32">
          <w:t>la Estrategia Nacional</w:t>
        </w:r>
      </w:smartTag>
      <w:r w:rsidRPr="00B84C32">
        <w:t xml:space="preserve"> para </w:t>
      </w:r>
      <w:smartTag w:uri="urn:schemas-microsoft-com:office:smarttags" w:element="PersonName">
        <w:smartTagPr>
          <w:attr w:name="ProductID" w:val="la Educaci￳n Primaria"/>
        </w:smartTagPr>
        <w:r w:rsidRPr="00B84C32">
          <w:t xml:space="preserve">la Educación </w:t>
        </w:r>
        <w:r>
          <w:t>Primaria</w:t>
        </w:r>
      </w:smartTag>
      <w:r w:rsidRPr="00B84C32">
        <w:t xml:space="preserve"> 2003-2015, </w:t>
      </w:r>
      <w:r>
        <w:t xml:space="preserve">en </w:t>
      </w:r>
      <w:smartTag w:uri="urn:schemas-microsoft-com:office:smarttags" w:element="PersonName">
        <w:smartTagPr>
          <w:attr w:name="ProductID" w:val="la Estrategia Nacional"/>
        </w:smartTagPr>
        <w:r w:rsidRPr="00B84C32">
          <w:t xml:space="preserve">la </w:t>
        </w:r>
        <w:r>
          <w:t>E</w:t>
        </w:r>
        <w:r w:rsidRPr="00B84C32">
          <w:t xml:space="preserve">strategia </w:t>
        </w:r>
        <w:r>
          <w:t>N</w:t>
        </w:r>
        <w:r w:rsidRPr="00B84C32">
          <w:t>acional</w:t>
        </w:r>
      </w:smartTag>
      <w:r w:rsidRPr="00B84C32">
        <w:t xml:space="preserve"> para el </w:t>
      </w:r>
      <w:r>
        <w:t>D</w:t>
      </w:r>
      <w:r w:rsidRPr="00B84C32">
        <w:t xml:space="preserve">esarrollo de </w:t>
      </w:r>
      <w:smartTag w:uri="urn:schemas-microsoft-com:office:smarttags" w:element="PersonName">
        <w:smartTagPr>
          <w:attr w:name="ProductID" w:val="la Educaci￳n Secundaria"/>
        </w:smartTagPr>
        <w:r w:rsidRPr="00B84C32">
          <w:t xml:space="preserve">la </w:t>
        </w:r>
        <w:r>
          <w:t>E</w:t>
        </w:r>
        <w:r w:rsidRPr="00B84C32">
          <w:t xml:space="preserve">ducación </w:t>
        </w:r>
        <w:r>
          <w:t>S</w:t>
        </w:r>
        <w:r w:rsidRPr="00B84C32">
          <w:t>ecundaria</w:t>
        </w:r>
      </w:smartTag>
      <w:r w:rsidRPr="00B84C32">
        <w:t xml:space="preserve">, </w:t>
      </w:r>
      <w:r>
        <w:t xml:space="preserve">en </w:t>
      </w:r>
      <w:r w:rsidRPr="00B84C32">
        <w:t xml:space="preserve">la </w:t>
      </w:r>
      <w:r>
        <w:t>E</w:t>
      </w:r>
      <w:r w:rsidRPr="00B84C32">
        <w:t xml:space="preserve">strategia para </w:t>
      </w:r>
      <w:smartTag w:uri="urn:schemas-microsoft-com:office:smarttags" w:element="PersonName">
        <w:smartTagPr>
          <w:attr w:name="ProductID" w:val="la Educaci￳n Femenina"/>
        </w:smartTagPr>
        <w:r w:rsidRPr="00B84C32">
          <w:t xml:space="preserve">la </w:t>
        </w:r>
        <w:r>
          <w:t>E</w:t>
        </w:r>
        <w:r w:rsidRPr="00B84C32">
          <w:t xml:space="preserve">ducación </w:t>
        </w:r>
        <w:r>
          <w:t>Femenina</w:t>
        </w:r>
      </w:smartTag>
      <w:r w:rsidRPr="00B84C32">
        <w:t xml:space="preserve">, </w:t>
      </w:r>
      <w:r>
        <w:t>en</w:t>
      </w:r>
      <w:r w:rsidRPr="00B84C32">
        <w:t xml:space="preserve"> </w:t>
      </w:r>
      <w:smartTag w:uri="urn:schemas-microsoft-com:office:smarttags" w:element="PersonName">
        <w:smartTagPr>
          <w:attr w:name="ProductID" w:val="la Estrategia Nacional"/>
        </w:smartTagPr>
        <w:r w:rsidRPr="00B84C32">
          <w:t>la Estrategia Nacional</w:t>
        </w:r>
      </w:smartTag>
      <w:r w:rsidRPr="00B84C32">
        <w:t xml:space="preserve"> de Alfabetización y Educación de Adultos </w:t>
      </w:r>
      <w:r>
        <w:t>en la República de Yemen de 1998</w:t>
      </w:r>
      <w:r w:rsidRPr="00B84C32">
        <w:t xml:space="preserve"> y</w:t>
      </w:r>
      <w:r>
        <w:t>, finalmente, en</w:t>
      </w:r>
      <w:r w:rsidRPr="00B84C32">
        <w:t xml:space="preserve"> </w:t>
      </w:r>
      <w:smartTag w:uri="urn:schemas-microsoft-com:office:smarttags" w:element="PersonName">
        <w:smartTagPr>
          <w:attr w:name="ProductID" w:val="la Visi￳n Estrat￩gica"/>
        </w:smartTagPr>
        <w:r w:rsidRPr="00B84C32">
          <w:t xml:space="preserve">la </w:t>
        </w:r>
        <w:r>
          <w:t>V</w:t>
        </w:r>
        <w:r w:rsidRPr="00B84C32">
          <w:t xml:space="preserve">isión </w:t>
        </w:r>
        <w:r>
          <w:t>E</w:t>
        </w:r>
        <w:r w:rsidRPr="00B84C32">
          <w:t>stratégica</w:t>
        </w:r>
      </w:smartTag>
      <w:r w:rsidRPr="00B84C32">
        <w:t xml:space="preserve"> para el Yemen 2025.</w:t>
      </w:r>
    </w:p>
    <w:p w:rsidR="00B608F3" w:rsidRDefault="00B608F3">
      <w:pPr>
        <w:pStyle w:val="SingleTxtG"/>
        <w:tabs>
          <w:tab w:val="right" w:pos="851"/>
        </w:tabs>
      </w:pPr>
      <w:r>
        <w:t>262.</w:t>
      </w:r>
      <w:r>
        <w:tab/>
        <w:t>Todas estas estrategias tienen como objetivo fundamental universalizar la enseñanza primaria y fomentar su calidad, mejorar su eficiencia interna, elevar el índice de escolarización en primaria y secundaria (lo que incluye la enseñanza preescolar), estrechar la brecha de género y urbana/rural en la escolarización, mejorar la atención a los hijos de las familias pobres en beneficio de la justicia y la equidad, mejorar las capacidades institucionales del Ministerio de Educación a todos los niveles y llevar a cabo una transformación estructural del sistema educativo para hacer frente a los cambios científicos y tecnológicos y para cubrir las necesidades de desarrollo futuras. Las estrategias gubernamentales en materia de educación citadas pretenden asimismo garantizar la educación femenina, especialmente en las zonas rurales, estrechar la brecha de género en la educación y mejorar el nivel de la enseñanza pública.</w:t>
      </w:r>
    </w:p>
    <w:p w:rsidR="00B608F3" w:rsidRPr="004F00C6" w:rsidRDefault="00B608F3">
      <w:pPr>
        <w:pStyle w:val="SingleTxtG"/>
        <w:tabs>
          <w:tab w:val="right" w:pos="851"/>
        </w:tabs>
        <w:spacing w:before="240"/>
        <w:jc w:val="left"/>
        <w:rPr>
          <w:b/>
          <w:bCs/>
        </w:rPr>
      </w:pPr>
      <w:r>
        <w:rPr>
          <w:b/>
          <w:bCs/>
        </w:rPr>
        <w:t>Medidas ejecutivas para la consecución de los objetivos estratégicos y logros alcanzados</w:t>
      </w:r>
    </w:p>
    <w:p w:rsidR="00B608F3" w:rsidRDefault="00B608F3">
      <w:pPr>
        <w:pStyle w:val="SingleTxtG"/>
        <w:tabs>
          <w:tab w:val="right" w:pos="851"/>
        </w:tabs>
      </w:pPr>
      <w:r>
        <w:t>263.</w:t>
      </w:r>
      <w:r>
        <w:tab/>
        <w:t>A fin de lograr los objetivos estratégicos antes citados, el Ministerio de Educación ha adoptado una serie de políticas de actuación y de medidas ejecutivas que giran en torno a los ejes que exponemos a continuación.</w:t>
      </w:r>
    </w:p>
    <w:p w:rsidR="00B608F3" w:rsidRPr="00D54A12" w:rsidRDefault="00B608F3">
      <w:pPr>
        <w:pStyle w:val="SingleTxtG"/>
        <w:tabs>
          <w:tab w:val="right" w:pos="851"/>
        </w:tabs>
        <w:spacing w:before="240"/>
        <w:rPr>
          <w:i/>
          <w:iCs/>
        </w:rPr>
      </w:pPr>
      <w:r>
        <w:rPr>
          <w:i/>
          <w:iCs/>
        </w:rPr>
        <w:t>Elevar la tasa de escolarización</w:t>
      </w:r>
    </w:p>
    <w:p w:rsidR="00B608F3" w:rsidRDefault="00B608F3">
      <w:pPr>
        <w:pStyle w:val="SingleTxtG"/>
        <w:tabs>
          <w:tab w:val="right" w:pos="851"/>
        </w:tabs>
      </w:pPr>
      <w:r>
        <w:t>264.</w:t>
      </w:r>
      <w:r>
        <w:tab/>
        <w:t>Con objeto de elevar la tasa de escolarización, tanto en la enseñanza reglada como en la no reglada, el Ministerio ha adoptado una serie de políticas de actuación entre las que destacan las siguientes:</w:t>
      </w:r>
    </w:p>
    <w:p w:rsidR="00B608F3" w:rsidRDefault="00B608F3">
      <w:pPr>
        <w:pStyle w:val="Bullet1G"/>
      </w:pPr>
      <w:r>
        <w:t>Ampliación de edificios escolares (nueva construcción, ampliación o rehabilitación), con especial incidencia en las zonas más necesitadas y procurando elegir para los mismos las ubicaciones más cercanas al lugar de residencia de los alumnos, así como suministro a los centros escolares de los equipamientos necesarios y actuaciones de mantenimiento</w:t>
      </w:r>
      <w:r w:rsidRPr="00A00B1B">
        <w:t xml:space="preserve"> </w:t>
      </w:r>
      <w:r>
        <w:t>continuo.</w:t>
      </w:r>
    </w:p>
    <w:p w:rsidR="00B608F3" w:rsidRDefault="00B608F3">
      <w:pPr>
        <w:pStyle w:val="Bullet1G"/>
      </w:pPr>
      <w:r>
        <w:t>Ampliación del personal docente.</w:t>
      </w:r>
    </w:p>
    <w:p w:rsidR="00B608F3" w:rsidRDefault="00B608F3">
      <w:pPr>
        <w:pStyle w:val="Bullet1G"/>
      </w:pPr>
      <w:r>
        <w:t>Fortalecimiento del vínculo contractual con el centro escolar asignado a fin de afianzar la estabilidad del personal docente.</w:t>
      </w:r>
    </w:p>
    <w:p w:rsidR="00B608F3" w:rsidRDefault="00B608F3">
      <w:pPr>
        <w:pStyle w:val="Bullet1G"/>
      </w:pPr>
      <w:r>
        <w:t>Priorizar la contratación de mujeres en las provincias con menor tasa de escolarización.</w:t>
      </w:r>
    </w:p>
    <w:p w:rsidR="00B608F3" w:rsidRDefault="00B608F3">
      <w:pPr>
        <w:pStyle w:val="Bullet1G"/>
      </w:pPr>
      <w:r>
        <w:t>Contratación de maestras en las zonas rurales</w:t>
      </w:r>
      <w:r>
        <w:rPr>
          <w:rStyle w:val="FootnoteReference"/>
          <w:szCs w:val="18"/>
        </w:rPr>
        <w:footnoteReference w:id="12"/>
      </w:r>
      <w:r>
        <w:rPr>
          <w:sz w:val="18"/>
          <w:szCs w:val="18"/>
        </w:rPr>
        <w:t>.</w:t>
      </w:r>
    </w:p>
    <w:p w:rsidR="00B608F3" w:rsidRDefault="00B608F3">
      <w:pPr>
        <w:pStyle w:val="Bullet1G"/>
      </w:pPr>
      <w:r>
        <w:t>Adopción del sistema de mejora integral de la escuela</w:t>
      </w:r>
      <w:r>
        <w:rPr>
          <w:rStyle w:val="FootnoteReference"/>
        </w:rPr>
        <w:footnoteReference w:id="13"/>
      </w:r>
      <w:r>
        <w:t>.</w:t>
      </w:r>
    </w:p>
    <w:p w:rsidR="00B608F3" w:rsidRDefault="00B608F3">
      <w:pPr>
        <w:pStyle w:val="Bullet1G"/>
      </w:pPr>
      <w:r>
        <w:t>Adopción de un sistema de incentivos y subsidios para familias pobres.</w:t>
      </w:r>
    </w:p>
    <w:p w:rsidR="00B608F3" w:rsidRDefault="00B608F3">
      <w:pPr>
        <w:pStyle w:val="Bullet1G"/>
      </w:pPr>
      <w:r>
        <w:t>Suministro de libros de texto y material escolar diverso (pupitres, material didáctico, etc.).</w:t>
      </w:r>
    </w:p>
    <w:p w:rsidR="00B608F3" w:rsidRDefault="00B608F3">
      <w:pPr>
        <w:pStyle w:val="Bullet1G"/>
      </w:pPr>
      <w:r>
        <w:t>Exención a los alumnos del primer ciclo de educación primaria (</w:t>
      </w:r>
      <w:smartTag w:uri="urn:schemas-microsoft-com:office:smarttags" w:element="metricconverter">
        <w:smartTagPr>
          <w:attr w:name="ProductID" w:val="1 a"/>
        </w:smartTagPr>
        <w:r>
          <w:t>1 a</w:t>
        </w:r>
      </w:smartTag>
      <w:r>
        <w:t xml:space="preserve"> 3 años) del pago de la contribución comunitaria.</w:t>
      </w:r>
    </w:p>
    <w:p w:rsidR="00B608F3" w:rsidRDefault="00B608F3">
      <w:pPr>
        <w:pStyle w:val="Bullet1G"/>
      </w:pPr>
      <w:r>
        <w:t>Exención a los alumnos del primer y segundo ciclos de educación primaria (</w:t>
      </w:r>
      <w:smartTag w:uri="urn:schemas-microsoft-com:office:smarttags" w:element="metricconverter">
        <w:smartTagPr>
          <w:attr w:name="ProductID" w:val="1 a"/>
        </w:smartTagPr>
        <w:r>
          <w:t>1 a</w:t>
        </w:r>
      </w:smartTag>
      <w:r>
        <w:t xml:space="preserve"> 3 años y </w:t>
      </w:r>
      <w:smartTag w:uri="urn:schemas-microsoft-com:office:smarttags" w:element="metricconverter">
        <w:smartTagPr>
          <w:attr w:name="ProductID" w:val="4 a"/>
        </w:smartTagPr>
        <w:r>
          <w:t>4 a</w:t>
        </w:r>
      </w:smartTag>
      <w:r>
        <w:t xml:space="preserve"> 6 años) del pago de la contribución comunitaria.</w:t>
      </w:r>
    </w:p>
    <w:p w:rsidR="00B608F3" w:rsidRDefault="00B608F3">
      <w:pPr>
        <w:pStyle w:val="Bullet1G"/>
      </w:pPr>
      <w:r>
        <w:t>Atención a los niños con necesidades especiales.</w:t>
      </w:r>
    </w:p>
    <w:p w:rsidR="00B608F3" w:rsidRDefault="00B608F3">
      <w:pPr>
        <w:pStyle w:val="Bullet1G"/>
      </w:pPr>
      <w:r>
        <w:t>Atención a los programas de alfabetización.</w:t>
      </w:r>
    </w:p>
    <w:p w:rsidR="00B608F3" w:rsidRDefault="00B608F3">
      <w:pPr>
        <w:pStyle w:val="SingleTxtG"/>
        <w:tabs>
          <w:tab w:val="right" w:pos="851"/>
        </w:tabs>
      </w:pPr>
      <w:r>
        <w:t>265.</w:t>
      </w:r>
      <w:r>
        <w:tab/>
        <w:t>A continuación repasamos la evolución de las actuaciones más importantes en materia de educación y los logros alcanzados entre 2001-2002 y 2006-2007.</w:t>
      </w:r>
    </w:p>
    <w:p w:rsidR="00B608F3" w:rsidRDefault="00B608F3">
      <w:pPr>
        <w:pStyle w:val="SingleTxtG"/>
        <w:tabs>
          <w:tab w:val="right" w:pos="851"/>
        </w:tabs>
        <w:spacing w:before="240"/>
      </w:pPr>
      <w:r>
        <w:rPr>
          <w:i/>
          <w:iCs/>
        </w:rPr>
        <w:t>Edificios escolares</w:t>
      </w:r>
    </w:p>
    <w:p w:rsidR="00B608F3" w:rsidRDefault="00B608F3">
      <w:pPr>
        <w:pStyle w:val="SingleTxtG"/>
        <w:tabs>
          <w:tab w:val="right" w:pos="851"/>
        </w:tabs>
      </w:pPr>
      <w:r>
        <w:t>266.</w:t>
      </w:r>
      <w:r>
        <w:tab/>
        <w:t>Las actuaciones en este ámbito han ido destinadas a la construcción de nuevos edificios escolares y a la ampliación y rehabilitación de los ya existentes. En el curso académico 2006-2007 había en funcionamiento en el Yemen 15.990 centros escolares de primaria, secundaria y educación conjunta (primaria y secundaria). Esto supone un incremento de 2.513 centros desde el curso académico 2001-2002, con una tasa de crecimiento anual media de 418 centros.</w:t>
      </w:r>
    </w:p>
    <w:p w:rsidR="00B608F3" w:rsidRDefault="00B608F3">
      <w:pPr>
        <w:pStyle w:val="SingleTxtG"/>
        <w:tabs>
          <w:tab w:val="right" w:pos="851"/>
        </w:tabs>
      </w:pPr>
      <w:r>
        <w:t>267.</w:t>
      </w:r>
      <w:r>
        <w:tab/>
        <w:t>Entre 2001 y 2007, el 88% de los nuevos centros educativos fueron de primaria, es decir, 2.210 de un total de 2.513. El 3% de los nuevos centros educativos fueron de secundaria (82 centros) y el 9%, de educación conjunta (221 centros).</w:t>
      </w:r>
    </w:p>
    <w:p w:rsidR="00B608F3" w:rsidRDefault="00B608F3">
      <w:pPr>
        <w:pStyle w:val="SingleTxtG"/>
        <w:tabs>
          <w:tab w:val="right" w:pos="851"/>
        </w:tabs>
      </w:pPr>
      <w:r>
        <w:t>268.</w:t>
      </w:r>
      <w:r>
        <w:tab/>
        <w:t>Los informes anuales de los resultados de las encuestas educativas para el periodo 2001-2007 señalan que el número de centros escolares de educación primaria situados en zonas urbanas osciló en dicho periodo entre el 9% y el 10%, mientras que entre el 90% y el 91% estaban ubicados en zonas rurales. El número de centros de secundaria situados en zonas urbanas osciló en dicho periodo entre el 51% y el 52%, mientras que entre el 48% y el 49% estaban ubicados en zonas rurales. La proporción de escuelas conjuntas situadas en zonas urbanas osciló en el 18% y el 19%, y en zonas rurales, entre el 81% y el 82%.</w:t>
      </w:r>
    </w:p>
    <w:p w:rsidR="00B608F3" w:rsidRDefault="00B608F3">
      <w:pPr>
        <w:pStyle w:val="SingleTxtG"/>
        <w:tabs>
          <w:tab w:val="right" w:pos="851"/>
        </w:tabs>
        <w:ind w:left="1170"/>
      </w:pPr>
      <w:r>
        <w:t>269.</w:t>
      </w:r>
      <w:r>
        <w:tab/>
        <w:t>El 97% del total de centros educativos en funcionamiento en 2007 eran de titularidad estatal (es decir, 15.557), frente al 98,6% que lo eran en 2001. En 2007, el 2,7% del total de centros escolares yemeníes eran privados (es decir, 433). En 2001, los centros privados sumaban el 1,3% del total.</w:t>
      </w:r>
    </w:p>
    <w:p w:rsidR="00B608F3" w:rsidRDefault="00B608F3">
      <w:pPr>
        <w:pStyle w:val="SingleTxtG"/>
        <w:tabs>
          <w:tab w:val="right" w:pos="851"/>
        </w:tabs>
        <w:ind w:left="1168"/>
      </w:pPr>
      <w:r>
        <w:t>270.</w:t>
      </w:r>
      <w:r>
        <w:tab/>
        <w:t>En 2007 había 408 jardines de infancia, frente a los 172 de 2001, lo que supone un incremento del 58% (236 centros). Del total de jardines de infancia en funcionamiento en 2007, 312 eran privados y 96 públicos. La mayoría de los jardines de infancia están situados en zonas urbanas.</w:t>
      </w:r>
    </w:p>
    <w:p w:rsidR="00B608F3" w:rsidRPr="005F2318" w:rsidRDefault="00B608F3">
      <w:pPr>
        <w:pStyle w:val="SingleTxtG"/>
        <w:keepNext/>
        <w:tabs>
          <w:tab w:val="right" w:pos="851"/>
        </w:tabs>
        <w:spacing w:before="240"/>
        <w:ind w:left="1170"/>
        <w:jc w:val="left"/>
      </w:pPr>
      <w:r>
        <w:rPr>
          <w:b/>
          <w:bCs/>
        </w:rPr>
        <w:t>Evolución del número de jardines de infancia entre 2001 y 2007 según su titularidad</w:t>
      </w:r>
      <w:r>
        <w:rPr>
          <w:rStyle w:val="FootnoteReference"/>
          <w:bCs/>
        </w:rPr>
        <w:footnoteReference w:id="14"/>
      </w:r>
    </w:p>
    <w:tbl>
      <w:tblPr>
        <w:bidiVisual/>
        <w:tblW w:w="7362" w:type="dxa"/>
        <w:jc w:val="center"/>
        <w:tblLayout w:type="fixed"/>
        <w:tblLook w:val="04A0" w:firstRow="1" w:lastRow="0" w:firstColumn="1" w:lastColumn="0" w:noHBand="0" w:noVBand="1"/>
      </w:tblPr>
      <w:tblGrid>
        <w:gridCol w:w="950"/>
        <w:gridCol w:w="950"/>
        <w:gridCol w:w="950"/>
        <w:gridCol w:w="950"/>
        <w:gridCol w:w="950"/>
        <w:gridCol w:w="950"/>
        <w:gridCol w:w="1662"/>
      </w:tblGrid>
      <w:tr w:rsidR="00B608F3" w:rsidRPr="005F2318" w:rsidTr="006757C0">
        <w:trPr>
          <w:jc w:val="center"/>
        </w:trPr>
        <w:tc>
          <w:tcPr>
            <w:tcW w:w="950" w:type="dxa"/>
            <w:tcBorders>
              <w:top w:val="single" w:sz="4" w:space="0" w:color="auto"/>
              <w:bottom w:val="single" w:sz="12" w:space="0" w:color="auto"/>
            </w:tcBorders>
            <w:vAlign w:val="bottom"/>
          </w:tcPr>
          <w:p w:rsidR="00B608F3" w:rsidRDefault="00B608F3">
            <w:pPr>
              <w:keepNext/>
              <w:tabs>
                <w:tab w:val="right" w:pos="851"/>
              </w:tabs>
              <w:spacing w:before="80" w:after="80" w:line="200" w:lineRule="atLeast"/>
              <w:ind w:left="17"/>
              <w:jc w:val="right"/>
              <w:rPr>
                <w:i/>
                <w:iCs/>
                <w:sz w:val="16"/>
                <w:szCs w:val="16"/>
                <w:lang w:eastAsia="en-US"/>
              </w:rPr>
            </w:pPr>
            <w:r>
              <w:rPr>
                <w:i/>
                <w:iCs/>
                <w:sz w:val="16"/>
                <w:szCs w:val="16"/>
                <w:lang w:eastAsia="en-US"/>
              </w:rPr>
              <w:t>2006-2007</w:t>
            </w:r>
          </w:p>
        </w:tc>
        <w:tc>
          <w:tcPr>
            <w:tcW w:w="950" w:type="dxa"/>
            <w:tcBorders>
              <w:top w:val="single" w:sz="4" w:space="0" w:color="auto"/>
              <w:bottom w:val="single" w:sz="12" w:space="0" w:color="auto"/>
            </w:tcBorders>
            <w:vAlign w:val="bottom"/>
          </w:tcPr>
          <w:p w:rsidR="00B608F3" w:rsidRDefault="00B608F3">
            <w:pPr>
              <w:keepNext/>
              <w:tabs>
                <w:tab w:val="right" w:pos="851"/>
              </w:tabs>
              <w:spacing w:before="80" w:after="80" w:line="200" w:lineRule="atLeast"/>
              <w:ind w:left="17"/>
              <w:jc w:val="right"/>
              <w:rPr>
                <w:i/>
                <w:iCs/>
                <w:sz w:val="16"/>
                <w:szCs w:val="16"/>
                <w:lang w:eastAsia="en-US"/>
              </w:rPr>
            </w:pPr>
            <w:r>
              <w:rPr>
                <w:i/>
                <w:iCs/>
                <w:sz w:val="16"/>
                <w:szCs w:val="16"/>
                <w:lang w:eastAsia="en-US"/>
              </w:rPr>
              <w:t>2005-2006</w:t>
            </w:r>
          </w:p>
        </w:tc>
        <w:tc>
          <w:tcPr>
            <w:tcW w:w="950" w:type="dxa"/>
            <w:tcBorders>
              <w:top w:val="single" w:sz="4" w:space="0" w:color="auto"/>
              <w:bottom w:val="single" w:sz="12" w:space="0" w:color="auto"/>
            </w:tcBorders>
            <w:vAlign w:val="bottom"/>
          </w:tcPr>
          <w:p w:rsidR="00B608F3" w:rsidRDefault="00B608F3">
            <w:pPr>
              <w:keepNext/>
              <w:tabs>
                <w:tab w:val="right" w:pos="851"/>
              </w:tabs>
              <w:spacing w:before="80" w:after="80" w:line="200" w:lineRule="atLeast"/>
              <w:ind w:left="17"/>
              <w:jc w:val="right"/>
              <w:rPr>
                <w:i/>
                <w:iCs/>
                <w:sz w:val="16"/>
                <w:szCs w:val="16"/>
                <w:lang w:eastAsia="en-US"/>
              </w:rPr>
            </w:pPr>
            <w:r>
              <w:rPr>
                <w:i/>
                <w:iCs/>
                <w:sz w:val="16"/>
                <w:szCs w:val="16"/>
                <w:lang w:eastAsia="en-US"/>
              </w:rPr>
              <w:t>2004-2005</w:t>
            </w:r>
          </w:p>
        </w:tc>
        <w:tc>
          <w:tcPr>
            <w:tcW w:w="950" w:type="dxa"/>
            <w:tcBorders>
              <w:top w:val="single" w:sz="4" w:space="0" w:color="auto"/>
              <w:bottom w:val="single" w:sz="12" w:space="0" w:color="auto"/>
            </w:tcBorders>
            <w:vAlign w:val="bottom"/>
          </w:tcPr>
          <w:p w:rsidR="00B608F3" w:rsidRDefault="00B608F3">
            <w:pPr>
              <w:keepNext/>
              <w:tabs>
                <w:tab w:val="right" w:pos="851"/>
              </w:tabs>
              <w:spacing w:before="80" w:after="80" w:line="200" w:lineRule="atLeast"/>
              <w:ind w:left="17"/>
              <w:jc w:val="right"/>
              <w:rPr>
                <w:i/>
                <w:iCs/>
                <w:sz w:val="16"/>
                <w:szCs w:val="16"/>
                <w:lang w:eastAsia="en-US"/>
              </w:rPr>
            </w:pPr>
            <w:r>
              <w:rPr>
                <w:i/>
                <w:iCs/>
                <w:sz w:val="16"/>
                <w:szCs w:val="16"/>
                <w:lang w:eastAsia="en-US"/>
              </w:rPr>
              <w:t>2003-2004</w:t>
            </w:r>
          </w:p>
        </w:tc>
        <w:tc>
          <w:tcPr>
            <w:tcW w:w="950" w:type="dxa"/>
            <w:tcBorders>
              <w:top w:val="single" w:sz="4" w:space="0" w:color="auto"/>
              <w:bottom w:val="single" w:sz="12" w:space="0" w:color="auto"/>
            </w:tcBorders>
            <w:vAlign w:val="bottom"/>
          </w:tcPr>
          <w:p w:rsidR="00B608F3" w:rsidRDefault="00B608F3">
            <w:pPr>
              <w:keepNext/>
              <w:tabs>
                <w:tab w:val="right" w:pos="851"/>
              </w:tabs>
              <w:spacing w:before="80" w:after="80" w:line="200" w:lineRule="atLeast"/>
              <w:ind w:left="17"/>
              <w:jc w:val="right"/>
              <w:rPr>
                <w:i/>
                <w:iCs/>
                <w:sz w:val="16"/>
                <w:szCs w:val="16"/>
                <w:lang w:eastAsia="en-US"/>
              </w:rPr>
            </w:pPr>
            <w:r>
              <w:rPr>
                <w:i/>
                <w:iCs/>
                <w:sz w:val="16"/>
                <w:szCs w:val="16"/>
                <w:lang w:eastAsia="en-US"/>
              </w:rPr>
              <w:t>2002-2003</w:t>
            </w:r>
          </w:p>
        </w:tc>
        <w:tc>
          <w:tcPr>
            <w:tcW w:w="950" w:type="dxa"/>
            <w:tcBorders>
              <w:top w:val="single" w:sz="4" w:space="0" w:color="auto"/>
              <w:bottom w:val="single" w:sz="12" w:space="0" w:color="auto"/>
            </w:tcBorders>
            <w:vAlign w:val="bottom"/>
          </w:tcPr>
          <w:p w:rsidR="00B608F3" w:rsidRDefault="00B608F3">
            <w:pPr>
              <w:keepNext/>
              <w:tabs>
                <w:tab w:val="right" w:pos="851"/>
              </w:tabs>
              <w:spacing w:before="80" w:after="80" w:line="200" w:lineRule="atLeast"/>
              <w:ind w:left="17"/>
              <w:jc w:val="right"/>
              <w:rPr>
                <w:i/>
                <w:iCs/>
                <w:sz w:val="16"/>
                <w:szCs w:val="16"/>
                <w:rtl/>
                <w:lang w:eastAsia="en-US"/>
              </w:rPr>
            </w:pPr>
            <w:r>
              <w:rPr>
                <w:i/>
                <w:iCs/>
                <w:sz w:val="16"/>
                <w:szCs w:val="16"/>
                <w:lang w:eastAsia="en-US"/>
              </w:rPr>
              <w:t>2001-</w:t>
            </w:r>
            <w:r>
              <w:rPr>
                <w:i/>
                <w:iCs/>
                <w:sz w:val="16"/>
                <w:szCs w:val="16"/>
                <w:rtl/>
                <w:lang w:eastAsia="en-US"/>
              </w:rPr>
              <w:t>2002</w:t>
            </w:r>
          </w:p>
        </w:tc>
        <w:tc>
          <w:tcPr>
            <w:tcW w:w="1662" w:type="dxa"/>
            <w:tcBorders>
              <w:top w:val="single" w:sz="4" w:space="0" w:color="auto"/>
              <w:bottom w:val="single" w:sz="12" w:space="0" w:color="auto"/>
            </w:tcBorders>
            <w:vAlign w:val="bottom"/>
          </w:tcPr>
          <w:p w:rsidR="00B608F3" w:rsidRDefault="00B608F3">
            <w:pPr>
              <w:keepNext/>
              <w:tabs>
                <w:tab w:val="right" w:pos="851"/>
              </w:tabs>
              <w:spacing w:before="80" w:after="80" w:line="200" w:lineRule="atLeast"/>
              <w:rPr>
                <w:i/>
                <w:iCs/>
                <w:sz w:val="16"/>
                <w:szCs w:val="16"/>
                <w:lang w:eastAsia="en-US"/>
              </w:rPr>
            </w:pPr>
            <w:r>
              <w:rPr>
                <w:i/>
                <w:iCs/>
                <w:sz w:val="16"/>
                <w:szCs w:val="16"/>
                <w:lang w:eastAsia="en-US"/>
              </w:rPr>
              <w:t>Años</w:t>
            </w:r>
          </w:p>
        </w:tc>
      </w:tr>
      <w:tr w:rsidR="00B608F3" w:rsidRPr="005F2318" w:rsidTr="006757C0">
        <w:trPr>
          <w:jc w:val="center"/>
        </w:trPr>
        <w:tc>
          <w:tcPr>
            <w:tcW w:w="950" w:type="dxa"/>
            <w:tcBorders>
              <w:top w:val="single" w:sz="12" w:space="0" w:color="auto"/>
            </w:tcBorders>
            <w:vAlign w:val="bottom"/>
          </w:tcPr>
          <w:p w:rsidR="00B608F3" w:rsidRPr="005F2318" w:rsidRDefault="00B608F3">
            <w:pPr>
              <w:tabs>
                <w:tab w:val="right" w:pos="851"/>
              </w:tabs>
              <w:spacing w:before="40" w:after="40" w:line="200" w:lineRule="atLeast"/>
              <w:ind w:left="17"/>
              <w:jc w:val="right"/>
              <w:rPr>
                <w:sz w:val="18"/>
                <w:szCs w:val="18"/>
                <w:lang w:eastAsia="en-US"/>
              </w:rPr>
            </w:pPr>
            <w:r w:rsidRPr="005F2318">
              <w:rPr>
                <w:sz w:val="18"/>
                <w:szCs w:val="18"/>
                <w:rtl/>
                <w:lang w:eastAsia="en-US"/>
              </w:rPr>
              <w:t>96</w:t>
            </w:r>
          </w:p>
        </w:tc>
        <w:tc>
          <w:tcPr>
            <w:tcW w:w="950" w:type="dxa"/>
            <w:tcBorders>
              <w:top w:val="single" w:sz="12" w:space="0" w:color="auto"/>
            </w:tcBorders>
            <w:vAlign w:val="bottom"/>
          </w:tcPr>
          <w:p w:rsidR="00B608F3" w:rsidRPr="005F2318" w:rsidRDefault="00B608F3">
            <w:pPr>
              <w:tabs>
                <w:tab w:val="right" w:pos="851"/>
              </w:tabs>
              <w:spacing w:before="40" w:after="40" w:line="200" w:lineRule="atLeast"/>
              <w:ind w:left="17"/>
              <w:jc w:val="right"/>
              <w:rPr>
                <w:sz w:val="18"/>
                <w:szCs w:val="18"/>
                <w:lang w:eastAsia="en-US"/>
              </w:rPr>
            </w:pPr>
            <w:r w:rsidRPr="005F2318">
              <w:rPr>
                <w:sz w:val="18"/>
                <w:szCs w:val="18"/>
                <w:rtl/>
                <w:lang w:eastAsia="en-US"/>
              </w:rPr>
              <w:t>76</w:t>
            </w:r>
          </w:p>
        </w:tc>
        <w:tc>
          <w:tcPr>
            <w:tcW w:w="950" w:type="dxa"/>
            <w:tcBorders>
              <w:top w:val="single" w:sz="12" w:space="0" w:color="auto"/>
            </w:tcBorders>
            <w:vAlign w:val="bottom"/>
          </w:tcPr>
          <w:p w:rsidR="00B608F3" w:rsidRPr="005F2318" w:rsidRDefault="00B608F3">
            <w:pPr>
              <w:tabs>
                <w:tab w:val="right" w:pos="851"/>
              </w:tabs>
              <w:spacing w:before="40" w:after="40" w:line="200" w:lineRule="atLeast"/>
              <w:ind w:left="17"/>
              <w:jc w:val="right"/>
              <w:rPr>
                <w:sz w:val="18"/>
                <w:szCs w:val="18"/>
                <w:lang w:eastAsia="en-US"/>
              </w:rPr>
            </w:pPr>
            <w:r w:rsidRPr="005F2318">
              <w:rPr>
                <w:sz w:val="18"/>
                <w:szCs w:val="18"/>
                <w:rtl/>
                <w:lang w:eastAsia="en-US"/>
              </w:rPr>
              <w:t>74</w:t>
            </w:r>
          </w:p>
        </w:tc>
        <w:tc>
          <w:tcPr>
            <w:tcW w:w="950" w:type="dxa"/>
            <w:tcBorders>
              <w:top w:val="single" w:sz="12" w:space="0" w:color="auto"/>
            </w:tcBorders>
            <w:vAlign w:val="bottom"/>
          </w:tcPr>
          <w:p w:rsidR="00B608F3" w:rsidRPr="005F2318" w:rsidRDefault="00B608F3">
            <w:pPr>
              <w:tabs>
                <w:tab w:val="right" w:pos="851"/>
              </w:tabs>
              <w:spacing w:before="40" w:after="40" w:line="200" w:lineRule="atLeast"/>
              <w:ind w:left="17"/>
              <w:jc w:val="right"/>
              <w:rPr>
                <w:sz w:val="18"/>
                <w:szCs w:val="18"/>
                <w:lang w:eastAsia="en-US"/>
              </w:rPr>
            </w:pPr>
            <w:r w:rsidRPr="005F2318">
              <w:rPr>
                <w:sz w:val="18"/>
                <w:szCs w:val="18"/>
                <w:rtl/>
                <w:lang w:eastAsia="en-US"/>
              </w:rPr>
              <w:t>62</w:t>
            </w:r>
          </w:p>
        </w:tc>
        <w:tc>
          <w:tcPr>
            <w:tcW w:w="950" w:type="dxa"/>
            <w:tcBorders>
              <w:top w:val="single" w:sz="12" w:space="0" w:color="auto"/>
            </w:tcBorders>
            <w:vAlign w:val="bottom"/>
          </w:tcPr>
          <w:p w:rsidR="00B608F3" w:rsidRPr="005F2318" w:rsidRDefault="00B608F3">
            <w:pPr>
              <w:tabs>
                <w:tab w:val="right" w:pos="851"/>
              </w:tabs>
              <w:spacing w:before="40" w:after="40" w:line="200" w:lineRule="atLeast"/>
              <w:ind w:left="17"/>
              <w:jc w:val="right"/>
              <w:rPr>
                <w:sz w:val="18"/>
                <w:szCs w:val="18"/>
                <w:lang w:eastAsia="en-US"/>
              </w:rPr>
            </w:pPr>
            <w:r w:rsidRPr="005F2318">
              <w:rPr>
                <w:sz w:val="18"/>
                <w:szCs w:val="18"/>
                <w:rtl/>
                <w:lang w:eastAsia="en-US"/>
              </w:rPr>
              <w:t>53</w:t>
            </w:r>
          </w:p>
        </w:tc>
        <w:tc>
          <w:tcPr>
            <w:tcW w:w="950" w:type="dxa"/>
            <w:tcBorders>
              <w:top w:val="single" w:sz="12" w:space="0" w:color="auto"/>
            </w:tcBorders>
            <w:vAlign w:val="bottom"/>
          </w:tcPr>
          <w:p w:rsidR="00B608F3" w:rsidRPr="005F2318" w:rsidRDefault="00B608F3">
            <w:pPr>
              <w:tabs>
                <w:tab w:val="right" w:pos="851"/>
              </w:tabs>
              <w:spacing w:before="40" w:after="40" w:line="200" w:lineRule="atLeast"/>
              <w:ind w:left="17"/>
              <w:jc w:val="right"/>
              <w:rPr>
                <w:sz w:val="18"/>
                <w:szCs w:val="18"/>
                <w:rtl/>
                <w:lang w:eastAsia="en-US"/>
              </w:rPr>
            </w:pPr>
            <w:r w:rsidRPr="005F2318">
              <w:rPr>
                <w:sz w:val="18"/>
                <w:szCs w:val="18"/>
                <w:rtl/>
                <w:lang w:eastAsia="en-US"/>
              </w:rPr>
              <w:t>46</w:t>
            </w:r>
          </w:p>
        </w:tc>
        <w:tc>
          <w:tcPr>
            <w:tcW w:w="1662" w:type="dxa"/>
            <w:tcBorders>
              <w:top w:val="single" w:sz="12" w:space="0" w:color="auto"/>
            </w:tcBorders>
            <w:vAlign w:val="bottom"/>
          </w:tcPr>
          <w:p w:rsidR="00B608F3" w:rsidRPr="005F2318" w:rsidRDefault="00B608F3">
            <w:pPr>
              <w:tabs>
                <w:tab w:val="right" w:pos="851"/>
              </w:tabs>
              <w:spacing w:before="40" w:after="40" w:line="200" w:lineRule="atLeast"/>
              <w:jc w:val="lowKashida"/>
              <w:rPr>
                <w:sz w:val="18"/>
                <w:szCs w:val="18"/>
                <w:lang w:eastAsia="en-US"/>
              </w:rPr>
            </w:pPr>
            <w:r>
              <w:rPr>
                <w:sz w:val="18"/>
                <w:szCs w:val="18"/>
                <w:lang w:eastAsia="en-US"/>
              </w:rPr>
              <w:t>Titularidad estatal</w:t>
            </w:r>
          </w:p>
        </w:tc>
      </w:tr>
      <w:tr w:rsidR="00B608F3" w:rsidRPr="005F2318" w:rsidTr="006757C0">
        <w:trPr>
          <w:jc w:val="center"/>
        </w:trPr>
        <w:tc>
          <w:tcPr>
            <w:tcW w:w="950" w:type="dxa"/>
            <w:tcBorders>
              <w:bottom w:val="single" w:sz="4" w:space="0" w:color="auto"/>
            </w:tcBorders>
            <w:vAlign w:val="bottom"/>
          </w:tcPr>
          <w:p w:rsidR="00B608F3" w:rsidRPr="005F2318" w:rsidRDefault="00B608F3">
            <w:pPr>
              <w:tabs>
                <w:tab w:val="right" w:pos="851"/>
              </w:tabs>
              <w:spacing w:before="40" w:after="40" w:line="200" w:lineRule="atLeast"/>
              <w:ind w:left="17"/>
              <w:jc w:val="right"/>
              <w:rPr>
                <w:sz w:val="18"/>
                <w:szCs w:val="18"/>
                <w:rtl/>
                <w:lang w:eastAsia="en-US"/>
              </w:rPr>
            </w:pPr>
            <w:r w:rsidRPr="005F2318">
              <w:rPr>
                <w:sz w:val="18"/>
                <w:szCs w:val="18"/>
                <w:rtl/>
                <w:lang w:eastAsia="en-US"/>
              </w:rPr>
              <w:t>312</w:t>
            </w:r>
          </w:p>
        </w:tc>
        <w:tc>
          <w:tcPr>
            <w:tcW w:w="950" w:type="dxa"/>
            <w:tcBorders>
              <w:bottom w:val="single" w:sz="4" w:space="0" w:color="auto"/>
            </w:tcBorders>
            <w:vAlign w:val="bottom"/>
          </w:tcPr>
          <w:p w:rsidR="00B608F3" w:rsidRPr="005F2318" w:rsidRDefault="00B608F3">
            <w:pPr>
              <w:tabs>
                <w:tab w:val="right" w:pos="851"/>
              </w:tabs>
              <w:spacing w:before="40" w:after="40" w:line="200" w:lineRule="atLeast"/>
              <w:ind w:left="17"/>
              <w:jc w:val="right"/>
              <w:rPr>
                <w:sz w:val="18"/>
                <w:szCs w:val="18"/>
                <w:rtl/>
                <w:lang w:eastAsia="en-US"/>
              </w:rPr>
            </w:pPr>
            <w:r w:rsidRPr="005F2318">
              <w:rPr>
                <w:sz w:val="18"/>
                <w:szCs w:val="18"/>
                <w:rtl/>
                <w:lang w:eastAsia="en-US"/>
              </w:rPr>
              <w:t>282</w:t>
            </w:r>
          </w:p>
        </w:tc>
        <w:tc>
          <w:tcPr>
            <w:tcW w:w="950" w:type="dxa"/>
            <w:tcBorders>
              <w:bottom w:val="single" w:sz="4" w:space="0" w:color="auto"/>
            </w:tcBorders>
            <w:vAlign w:val="bottom"/>
          </w:tcPr>
          <w:p w:rsidR="00B608F3" w:rsidRPr="005F2318" w:rsidRDefault="00B608F3">
            <w:pPr>
              <w:tabs>
                <w:tab w:val="right" w:pos="851"/>
              </w:tabs>
              <w:spacing w:before="40" w:after="40" w:line="200" w:lineRule="atLeast"/>
              <w:ind w:left="17"/>
              <w:jc w:val="right"/>
              <w:rPr>
                <w:sz w:val="18"/>
                <w:szCs w:val="18"/>
                <w:rtl/>
                <w:lang w:eastAsia="en-US"/>
              </w:rPr>
            </w:pPr>
            <w:r w:rsidRPr="005F2318">
              <w:rPr>
                <w:sz w:val="18"/>
                <w:szCs w:val="18"/>
                <w:rtl/>
                <w:lang w:eastAsia="en-US"/>
              </w:rPr>
              <w:t>233</w:t>
            </w:r>
          </w:p>
        </w:tc>
        <w:tc>
          <w:tcPr>
            <w:tcW w:w="950" w:type="dxa"/>
            <w:tcBorders>
              <w:bottom w:val="single" w:sz="4" w:space="0" w:color="auto"/>
            </w:tcBorders>
            <w:vAlign w:val="bottom"/>
          </w:tcPr>
          <w:p w:rsidR="00B608F3" w:rsidRPr="005F2318" w:rsidRDefault="00B608F3">
            <w:pPr>
              <w:tabs>
                <w:tab w:val="right" w:pos="851"/>
              </w:tabs>
              <w:spacing w:before="40" w:after="40" w:line="200" w:lineRule="atLeast"/>
              <w:ind w:left="17"/>
              <w:jc w:val="right"/>
              <w:rPr>
                <w:sz w:val="18"/>
                <w:szCs w:val="18"/>
                <w:rtl/>
                <w:lang w:eastAsia="en-US"/>
              </w:rPr>
            </w:pPr>
            <w:r w:rsidRPr="005F2318">
              <w:rPr>
                <w:sz w:val="18"/>
                <w:szCs w:val="18"/>
                <w:rtl/>
                <w:lang w:eastAsia="en-US"/>
              </w:rPr>
              <w:t>182</w:t>
            </w:r>
          </w:p>
        </w:tc>
        <w:tc>
          <w:tcPr>
            <w:tcW w:w="950" w:type="dxa"/>
            <w:tcBorders>
              <w:bottom w:val="single" w:sz="4" w:space="0" w:color="auto"/>
            </w:tcBorders>
            <w:vAlign w:val="bottom"/>
          </w:tcPr>
          <w:p w:rsidR="00B608F3" w:rsidRPr="005F2318" w:rsidRDefault="00B608F3">
            <w:pPr>
              <w:tabs>
                <w:tab w:val="right" w:pos="851"/>
              </w:tabs>
              <w:spacing w:before="40" w:after="40" w:line="200" w:lineRule="atLeast"/>
              <w:ind w:left="17"/>
              <w:jc w:val="right"/>
              <w:rPr>
                <w:sz w:val="18"/>
                <w:szCs w:val="18"/>
                <w:rtl/>
                <w:lang w:eastAsia="en-US"/>
              </w:rPr>
            </w:pPr>
            <w:r w:rsidRPr="005F2318">
              <w:rPr>
                <w:sz w:val="18"/>
                <w:szCs w:val="18"/>
                <w:rtl/>
                <w:lang w:eastAsia="en-US"/>
              </w:rPr>
              <w:t>168</w:t>
            </w:r>
          </w:p>
        </w:tc>
        <w:tc>
          <w:tcPr>
            <w:tcW w:w="950" w:type="dxa"/>
            <w:tcBorders>
              <w:bottom w:val="single" w:sz="4" w:space="0" w:color="auto"/>
            </w:tcBorders>
            <w:vAlign w:val="bottom"/>
          </w:tcPr>
          <w:p w:rsidR="00B608F3" w:rsidRPr="005F2318" w:rsidRDefault="00B608F3">
            <w:pPr>
              <w:tabs>
                <w:tab w:val="right" w:pos="851"/>
              </w:tabs>
              <w:spacing w:before="40" w:after="40" w:line="200" w:lineRule="atLeast"/>
              <w:ind w:left="17"/>
              <w:jc w:val="right"/>
              <w:rPr>
                <w:sz w:val="18"/>
                <w:szCs w:val="18"/>
                <w:rtl/>
                <w:lang w:eastAsia="en-US"/>
              </w:rPr>
            </w:pPr>
            <w:r w:rsidRPr="005F2318">
              <w:rPr>
                <w:sz w:val="18"/>
                <w:szCs w:val="18"/>
                <w:rtl/>
                <w:lang w:eastAsia="en-US"/>
              </w:rPr>
              <w:t>126</w:t>
            </w:r>
          </w:p>
        </w:tc>
        <w:tc>
          <w:tcPr>
            <w:tcW w:w="1662" w:type="dxa"/>
            <w:tcBorders>
              <w:bottom w:val="single" w:sz="4" w:space="0" w:color="auto"/>
            </w:tcBorders>
            <w:vAlign w:val="bottom"/>
          </w:tcPr>
          <w:p w:rsidR="00B608F3" w:rsidRPr="005F2318" w:rsidRDefault="00B608F3">
            <w:pPr>
              <w:tabs>
                <w:tab w:val="right" w:pos="851"/>
              </w:tabs>
              <w:spacing w:before="40" w:after="40" w:line="200" w:lineRule="atLeast"/>
              <w:jc w:val="lowKashida"/>
              <w:rPr>
                <w:sz w:val="18"/>
                <w:szCs w:val="18"/>
                <w:rtl/>
                <w:lang w:eastAsia="en-US"/>
              </w:rPr>
            </w:pPr>
            <w:r>
              <w:rPr>
                <w:sz w:val="18"/>
                <w:szCs w:val="18"/>
                <w:lang w:eastAsia="en-US"/>
              </w:rPr>
              <w:t>Titularidad privada</w:t>
            </w:r>
          </w:p>
        </w:tc>
      </w:tr>
      <w:tr w:rsidR="00B608F3" w:rsidRPr="005F2318" w:rsidTr="006757C0">
        <w:trPr>
          <w:jc w:val="center"/>
        </w:trPr>
        <w:tc>
          <w:tcPr>
            <w:tcW w:w="950" w:type="dxa"/>
            <w:tcBorders>
              <w:top w:val="single" w:sz="4" w:space="0" w:color="auto"/>
              <w:bottom w:val="single" w:sz="12" w:space="0" w:color="auto"/>
            </w:tcBorders>
            <w:vAlign w:val="bottom"/>
          </w:tcPr>
          <w:p w:rsidR="00B608F3" w:rsidRPr="005F2318" w:rsidRDefault="00B608F3">
            <w:pPr>
              <w:tabs>
                <w:tab w:val="right" w:pos="851"/>
              </w:tabs>
              <w:spacing w:before="80" w:after="80" w:line="200" w:lineRule="atLeast"/>
              <w:ind w:left="17"/>
              <w:jc w:val="right"/>
              <w:rPr>
                <w:b/>
                <w:bCs/>
                <w:sz w:val="18"/>
                <w:szCs w:val="18"/>
                <w:lang w:eastAsia="en-US"/>
              </w:rPr>
            </w:pPr>
            <w:r w:rsidRPr="005F2318">
              <w:rPr>
                <w:b/>
                <w:bCs/>
                <w:sz w:val="18"/>
                <w:szCs w:val="18"/>
                <w:rtl/>
                <w:lang w:eastAsia="en-US"/>
              </w:rPr>
              <w:t>408</w:t>
            </w:r>
          </w:p>
        </w:tc>
        <w:tc>
          <w:tcPr>
            <w:tcW w:w="950" w:type="dxa"/>
            <w:tcBorders>
              <w:top w:val="single" w:sz="4" w:space="0" w:color="auto"/>
              <w:bottom w:val="single" w:sz="12" w:space="0" w:color="auto"/>
            </w:tcBorders>
            <w:vAlign w:val="bottom"/>
          </w:tcPr>
          <w:p w:rsidR="00B608F3" w:rsidRPr="005F2318" w:rsidRDefault="00B608F3">
            <w:pPr>
              <w:tabs>
                <w:tab w:val="right" w:pos="851"/>
              </w:tabs>
              <w:spacing w:before="80" w:after="80" w:line="200" w:lineRule="atLeast"/>
              <w:ind w:left="17"/>
              <w:jc w:val="right"/>
              <w:rPr>
                <w:b/>
                <w:bCs/>
                <w:sz w:val="18"/>
                <w:szCs w:val="18"/>
                <w:lang w:eastAsia="en-US"/>
              </w:rPr>
            </w:pPr>
            <w:r w:rsidRPr="005F2318">
              <w:rPr>
                <w:b/>
                <w:bCs/>
                <w:sz w:val="18"/>
                <w:szCs w:val="18"/>
                <w:rtl/>
                <w:lang w:eastAsia="en-US"/>
              </w:rPr>
              <w:t>358</w:t>
            </w:r>
          </w:p>
        </w:tc>
        <w:tc>
          <w:tcPr>
            <w:tcW w:w="950" w:type="dxa"/>
            <w:tcBorders>
              <w:top w:val="single" w:sz="4" w:space="0" w:color="auto"/>
              <w:bottom w:val="single" w:sz="12" w:space="0" w:color="auto"/>
            </w:tcBorders>
            <w:vAlign w:val="bottom"/>
          </w:tcPr>
          <w:p w:rsidR="00B608F3" w:rsidRPr="005F2318" w:rsidRDefault="00B608F3">
            <w:pPr>
              <w:tabs>
                <w:tab w:val="right" w:pos="851"/>
              </w:tabs>
              <w:spacing w:before="80" w:after="80" w:line="200" w:lineRule="atLeast"/>
              <w:ind w:left="17"/>
              <w:jc w:val="right"/>
              <w:rPr>
                <w:b/>
                <w:bCs/>
                <w:sz w:val="18"/>
                <w:szCs w:val="18"/>
                <w:rtl/>
                <w:lang w:eastAsia="en-US"/>
              </w:rPr>
            </w:pPr>
            <w:r w:rsidRPr="005F2318">
              <w:rPr>
                <w:b/>
                <w:bCs/>
                <w:sz w:val="18"/>
                <w:szCs w:val="18"/>
                <w:rtl/>
                <w:lang w:eastAsia="en-US"/>
              </w:rPr>
              <w:t>307</w:t>
            </w:r>
          </w:p>
        </w:tc>
        <w:tc>
          <w:tcPr>
            <w:tcW w:w="950" w:type="dxa"/>
            <w:tcBorders>
              <w:top w:val="single" w:sz="4" w:space="0" w:color="auto"/>
              <w:bottom w:val="single" w:sz="12" w:space="0" w:color="auto"/>
            </w:tcBorders>
            <w:vAlign w:val="bottom"/>
          </w:tcPr>
          <w:p w:rsidR="00B608F3" w:rsidRPr="005F2318" w:rsidRDefault="00B608F3">
            <w:pPr>
              <w:tabs>
                <w:tab w:val="right" w:pos="851"/>
              </w:tabs>
              <w:spacing w:before="80" w:after="80" w:line="200" w:lineRule="atLeast"/>
              <w:ind w:left="17"/>
              <w:jc w:val="right"/>
              <w:rPr>
                <w:b/>
                <w:bCs/>
                <w:sz w:val="18"/>
                <w:szCs w:val="18"/>
                <w:rtl/>
                <w:lang w:eastAsia="en-US"/>
              </w:rPr>
            </w:pPr>
            <w:r w:rsidRPr="005F2318">
              <w:rPr>
                <w:b/>
                <w:bCs/>
                <w:sz w:val="18"/>
                <w:szCs w:val="18"/>
                <w:rtl/>
                <w:lang w:eastAsia="en-US"/>
              </w:rPr>
              <w:t>244</w:t>
            </w:r>
          </w:p>
        </w:tc>
        <w:tc>
          <w:tcPr>
            <w:tcW w:w="950" w:type="dxa"/>
            <w:tcBorders>
              <w:top w:val="single" w:sz="4" w:space="0" w:color="auto"/>
              <w:bottom w:val="single" w:sz="12" w:space="0" w:color="auto"/>
            </w:tcBorders>
            <w:vAlign w:val="bottom"/>
          </w:tcPr>
          <w:p w:rsidR="00B608F3" w:rsidRPr="005F2318" w:rsidRDefault="00B608F3">
            <w:pPr>
              <w:tabs>
                <w:tab w:val="right" w:pos="851"/>
              </w:tabs>
              <w:spacing w:before="80" w:after="80" w:line="200" w:lineRule="atLeast"/>
              <w:ind w:left="17"/>
              <w:jc w:val="right"/>
              <w:rPr>
                <w:b/>
                <w:bCs/>
                <w:sz w:val="18"/>
                <w:szCs w:val="18"/>
                <w:rtl/>
                <w:lang w:eastAsia="en-US"/>
              </w:rPr>
            </w:pPr>
            <w:r w:rsidRPr="005F2318">
              <w:rPr>
                <w:b/>
                <w:bCs/>
                <w:sz w:val="18"/>
                <w:szCs w:val="18"/>
                <w:rtl/>
                <w:lang w:eastAsia="en-US"/>
              </w:rPr>
              <w:t>221</w:t>
            </w:r>
          </w:p>
        </w:tc>
        <w:tc>
          <w:tcPr>
            <w:tcW w:w="950" w:type="dxa"/>
            <w:tcBorders>
              <w:top w:val="single" w:sz="4" w:space="0" w:color="auto"/>
              <w:bottom w:val="single" w:sz="12" w:space="0" w:color="auto"/>
            </w:tcBorders>
            <w:vAlign w:val="bottom"/>
          </w:tcPr>
          <w:p w:rsidR="00B608F3" w:rsidRPr="005F2318" w:rsidRDefault="00B608F3">
            <w:pPr>
              <w:tabs>
                <w:tab w:val="right" w:pos="851"/>
              </w:tabs>
              <w:spacing w:before="80" w:after="80" w:line="200" w:lineRule="atLeast"/>
              <w:ind w:left="17"/>
              <w:jc w:val="right"/>
              <w:rPr>
                <w:b/>
                <w:bCs/>
                <w:sz w:val="18"/>
                <w:szCs w:val="18"/>
                <w:rtl/>
                <w:lang w:eastAsia="en-US"/>
              </w:rPr>
            </w:pPr>
            <w:r w:rsidRPr="005F2318">
              <w:rPr>
                <w:b/>
                <w:bCs/>
                <w:sz w:val="18"/>
                <w:szCs w:val="18"/>
                <w:rtl/>
                <w:lang w:eastAsia="en-US"/>
              </w:rPr>
              <w:t>172</w:t>
            </w:r>
          </w:p>
        </w:tc>
        <w:tc>
          <w:tcPr>
            <w:tcW w:w="1662" w:type="dxa"/>
            <w:tcBorders>
              <w:top w:val="single" w:sz="4" w:space="0" w:color="auto"/>
              <w:bottom w:val="single" w:sz="12" w:space="0" w:color="auto"/>
            </w:tcBorders>
            <w:vAlign w:val="bottom"/>
          </w:tcPr>
          <w:p w:rsidR="00B608F3" w:rsidRPr="005F2318" w:rsidRDefault="00B608F3">
            <w:pPr>
              <w:tabs>
                <w:tab w:val="left" w:pos="170"/>
              </w:tabs>
              <w:spacing w:before="80" w:after="80" w:line="200" w:lineRule="atLeast"/>
              <w:jc w:val="lowKashida"/>
              <w:rPr>
                <w:b/>
                <w:bCs/>
                <w:sz w:val="18"/>
                <w:szCs w:val="18"/>
                <w:rtl/>
                <w:lang w:eastAsia="en-US"/>
              </w:rPr>
            </w:pPr>
            <w:r>
              <w:rPr>
                <w:b/>
                <w:bCs/>
                <w:sz w:val="18"/>
                <w:szCs w:val="18"/>
                <w:rtl/>
                <w:lang w:eastAsia="en-US"/>
              </w:rPr>
              <w:tab/>
            </w:r>
            <w:r>
              <w:rPr>
                <w:b/>
                <w:bCs/>
                <w:sz w:val="18"/>
                <w:szCs w:val="18"/>
                <w:lang w:eastAsia="en-US"/>
              </w:rPr>
              <w:t>Total</w:t>
            </w:r>
          </w:p>
        </w:tc>
      </w:tr>
    </w:tbl>
    <w:p w:rsidR="00B608F3" w:rsidRPr="005F2318" w:rsidRDefault="00B608F3">
      <w:pPr>
        <w:pStyle w:val="SingleTxtG"/>
        <w:tabs>
          <w:tab w:val="right" w:pos="851"/>
        </w:tabs>
        <w:spacing w:before="240"/>
        <w:rPr>
          <w:b/>
          <w:bCs/>
        </w:rPr>
      </w:pPr>
      <w:r>
        <w:rPr>
          <w:b/>
          <w:bCs/>
        </w:rPr>
        <w:t>Profesorado</w:t>
      </w:r>
    </w:p>
    <w:p w:rsidR="00B608F3" w:rsidRDefault="00B608F3">
      <w:pPr>
        <w:pStyle w:val="SingleTxtG"/>
        <w:tabs>
          <w:tab w:val="right" w:pos="851"/>
        </w:tabs>
      </w:pPr>
      <w:r>
        <w:t>271.</w:t>
      </w:r>
      <w:r>
        <w:tab/>
        <w:t>En el curso académico 2006-2007, 193.252 maestros y maestras cubrieron los horarios escolares, frente a los 166.874 que lo hicieron en el curso 2002-2003, lo que supone un aumento de 26.378 maestros o, lo que es lo mismo, un 15,8% con una media anual de 5.276 nuevos docentes. En 2007, el 23% de los docentes eran mujeres, frente al 21% de 2001.</w:t>
      </w:r>
    </w:p>
    <w:p w:rsidR="00B608F3" w:rsidRDefault="00B608F3">
      <w:pPr>
        <w:pStyle w:val="SingleTxtG"/>
        <w:tabs>
          <w:tab w:val="right" w:pos="851"/>
        </w:tabs>
      </w:pPr>
      <w:r>
        <w:t>272.</w:t>
      </w:r>
      <w:r>
        <w:tab/>
        <w:t>En el periodo comprendido entre los años 2003 y 2007 se asignó al sistema público de enseñanza el 43% del total de puestos de la Administración del Estado, es decir, 61.957. El alto porcentaje anual asignado a la educación pública refleja el interés del Gobierno en la materia y su inteligencia del trascendental papel del maestro en el aumento de los índices de escolarización. Refleja asimismo la alta consideración que el interés superior del niño merece al Estado.</w:t>
      </w:r>
    </w:p>
    <w:p w:rsidR="00B608F3" w:rsidRDefault="00B608F3">
      <w:pPr>
        <w:pStyle w:val="SingleTxtG"/>
        <w:tabs>
          <w:tab w:val="right" w:pos="851"/>
        </w:tabs>
      </w:pPr>
      <w:r>
        <w:t>273.</w:t>
      </w:r>
      <w:r>
        <w:tab/>
        <w:t>En cuanto a la distribución de los maestros por áreas urbanas y rurales en los años señalados cabe señalar lo que sigue:</w:t>
      </w:r>
    </w:p>
    <w:p w:rsidR="00B608F3" w:rsidRDefault="00B608F3">
      <w:pPr>
        <w:pStyle w:val="Bullet1G"/>
      </w:pPr>
      <w:r>
        <w:t>Entre el 30% y el 31% de los maestros desarrolló su labor en centros de primaria ubicados en zonas urbanas, mientras que el porcentaje de los que lo hicieron en zonas rurales osciló entre el 69% y el 70%.</w:t>
      </w:r>
    </w:p>
    <w:p w:rsidR="00B608F3" w:rsidRDefault="00B608F3">
      <w:pPr>
        <w:pStyle w:val="Bullet1G"/>
      </w:pPr>
      <w:r>
        <w:t>Entre el 53% y el 57% de los profesores desarrolló su labor en centros de secundaria ubicados en zonas urbanas, mientras que el porcentaje de los que lo hicieron en zonas rurales osciló entre el 43% y el 47%.</w:t>
      </w:r>
    </w:p>
    <w:p w:rsidR="00B608F3" w:rsidRDefault="00B608F3">
      <w:pPr>
        <w:pStyle w:val="Bullet1G"/>
      </w:pPr>
      <w:r>
        <w:t>El porcentaje de docentes adscritos a centros conjuntos (de primaria y secundaria) de zonas urbanas osciló entre el 18% y el 19%, y de zonas rurales, entre el 81 y el 82%.</w:t>
      </w:r>
    </w:p>
    <w:p w:rsidR="00B608F3" w:rsidRDefault="00B608F3">
      <w:pPr>
        <w:pStyle w:val="SingleTxtG"/>
        <w:tabs>
          <w:tab w:val="right" w:pos="851"/>
        </w:tabs>
      </w:pPr>
      <w:r>
        <w:t>274.</w:t>
      </w:r>
      <w:r>
        <w:tab/>
        <w:t>En 2007 había un total de 1.456 educadores en los jardines de infancia, frente a los 886 de 2001, lo que supone un aumento del 61%. De ellos, en 2007 el 97% eran mujeres, frente al 97,4% de 2001.</w:t>
      </w:r>
    </w:p>
    <w:p w:rsidR="00B608F3" w:rsidRPr="00FC3246" w:rsidRDefault="00B608F3">
      <w:pPr>
        <w:pStyle w:val="SingleTxtG"/>
        <w:tabs>
          <w:tab w:val="right" w:pos="851"/>
        </w:tabs>
        <w:spacing w:before="240"/>
      </w:pPr>
      <w:r>
        <w:rPr>
          <w:b/>
          <w:bCs/>
        </w:rPr>
        <w:t>Educadores en los jardines de infancia entre 2001 y 2007</w:t>
      </w:r>
      <w:r>
        <w:rPr>
          <w:rStyle w:val="FootnoteReference"/>
          <w:bCs/>
        </w:rPr>
        <w:footnoteReference w:id="15"/>
      </w:r>
    </w:p>
    <w:tbl>
      <w:tblPr>
        <w:bidiVisual/>
        <w:tblW w:w="7349" w:type="dxa"/>
        <w:jc w:val="center"/>
        <w:tblInd w:w="-179" w:type="dxa"/>
        <w:tblLayout w:type="fixed"/>
        <w:tblLook w:val="04A0" w:firstRow="1" w:lastRow="0" w:firstColumn="1" w:lastColumn="0" w:noHBand="0" w:noVBand="1"/>
      </w:tblPr>
      <w:tblGrid>
        <w:gridCol w:w="968"/>
        <w:gridCol w:w="985"/>
        <w:gridCol w:w="1046"/>
        <w:gridCol w:w="1068"/>
        <w:gridCol w:w="993"/>
        <w:gridCol w:w="932"/>
        <w:gridCol w:w="1357"/>
      </w:tblGrid>
      <w:tr w:rsidR="00B608F3" w:rsidRPr="00FC3246">
        <w:trPr>
          <w:jc w:val="center"/>
        </w:trPr>
        <w:tc>
          <w:tcPr>
            <w:tcW w:w="968" w:type="dxa"/>
            <w:tcBorders>
              <w:top w:val="single" w:sz="4" w:space="0" w:color="auto"/>
              <w:bottom w:val="single" w:sz="12" w:space="0" w:color="auto"/>
            </w:tcBorders>
            <w:vAlign w:val="center"/>
          </w:tcPr>
          <w:p w:rsidR="00B608F3" w:rsidRDefault="00B608F3">
            <w:pPr>
              <w:tabs>
                <w:tab w:val="right" w:pos="851"/>
              </w:tabs>
              <w:spacing w:before="80" w:after="80" w:line="200" w:lineRule="atLeast"/>
              <w:ind w:left="-48"/>
              <w:jc w:val="right"/>
              <w:rPr>
                <w:i/>
                <w:iCs/>
                <w:sz w:val="16"/>
                <w:szCs w:val="16"/>
                <w:lang w:eastAsia="en-US"/>
              </w:rPr>
            </w:pPr>
            <w:r>
              <w:rPr>
                <w:i/>
                <w:iCs/>
                <w:sz w:val="16"/>
                <w:szCs w:val="16"/>
                <w:lang w:eastAsia="en-US"/>
              </w:rPr>
              <w:t>2006-2007</w:t>
            </w:r>
          </w:p>
        </w:tc>
        <w:tc>
          <w:tcPr>
            <w:tcW w:w="985" w:type="dxa"/>
            <w:tcBorders>
              <w:top w:val="single" w:sz="4" w:space="0" w:color="auto"/>
              <w:bottom w:val="single" w:sz="12" w:space="0" w:color="auto"/>
            </w:tcBorders>
            <w:vAlign w:val="center"/>
          </w:tcPr>
          <w:p w:rsidR="00B608F3" w:rsidRDefault="00B608F3">
            <w:pPr>
              <w:tabs>
                <w:tab w:val="right" w:pos="851"/>
              </w:tabs>
              <w:spacing w:before="80" w:after="80" w:line="200" w:lineRule="atLeast"/>
              <w:ind w:left="-53"/>
              <w:jc w:val="right"/>
              <w:rPr>
                <w:i/>
                <w:iCs/>
                <w:sz w:val="16"/>
                <w:szCs w:val="16"/>
                <w:lang w:eastAsia="en-US"/>
              </w:rPr>
            </w:pPr>
            <w:r>
              <w:rPr>
                <w:i/>
                <w:iCs/>
                <w:sz w:val="16"/>
                <w:szCs w:val="16"/>
                <w:lang w:eastAsia="en-US"/>
              </w:rPr>
              <w:t>2005-2006</w:t>
            </w:r>
          </w:p>
        </w:tc>
        <w:tc>
          <w:tcPr>
            <w:tcW w:w="1046" w:type="dxa"/>
            <w:tcBorders>
              <w:top w:val="single" w:sz="4" w:space="0" w:color="auto"/>
              <w:bottom w:val="single" w:sz="12" w:space="0" w:color="auto"/>
            </w:tcBorders>
            <w:vAlign w:val="center"/>
          </w:tcPr>
          <w:p w:rsidR="00B608F3" w:rsidRDefault="00B608F3">
            <w:pPr>
              <w:tabs>
                <w:tab w:val="right" w:pos="851"/>
              </w:tabs>
              <w:spacing w:before="80" w:after="80" w:line="200" w:lineRule="atLeast"/>
              <w:ind w:left="17"/>
              <w:jc w:val="right"/>
              <w:rPr>
                <w:i/>
                <w:iCs/>
                <w:sz w:val="16"/>
                <w:szCs w:val="16"/>
                <w:lang w:eastAsia="en-US"/>
              </w:rPr>
            </w:pPr>
            <w:r>
              <w:rPr>
                <w:i/>
                <w:iCs/>
                <w:sz w:val="16"/>
                <w:szCs w:val="16"/>
                <w:lang w:eastAsia="en-US"/>
              </w:rPr>
              <w:t>2004-2005</w:t>
            </w:r>
          </w:p>
        </w:tc>
        <w:tc>
          <w:tcPr>
            <w:tcW w:w="1068" w:type="dxa"/>
            <w:tcBorders>
              <w:top w:val="single" w:sz="4" w:space="0" w:color="auto"/>
              <w:bottom w:val="single" w:sz="12" w:space="0" w:color="auto"/>
            </w:tcBorders>
            <w:vAlign w:val="center"/>
          </w:tcPr>
          <w:p w:rsidR="00B608F3" w:rsidRDefault="00B608F3">
            <w:pPr>
              <w:tabs>
                <w:tab w:val="right" w:pos="851"/>
              </w:tabs>
              <w:spacing w:before="80" w:after="80" w:line="200" w:lineRule="atLeast"/>
              <w:ind w:left="17"/>
              <w:jc w:val="right"/>
              <w:rPr>
                <w:i/>
                <w:iCs/>
                <w:sz w:val="16"/>
                <w:szCs w:val="16"/>
                <w:lang w:eastAsia="en-US"/>
              </w:rPr>
            </w:pPr>
            <w:r>
              <w:rPr>
                <w:i/>
                <w:iCs/>
                <w:sz w:val="16"/>
                <w:szCs w:val="16"/>
                <w:lang w:eastAsia="en-US"/>
              </w:rPr>
              <w:t>2003-2004</w:t>
            </w:r>
          </w:p>
        </w:tc>
        <w:tc>
          <w:tcPr>
            <w:tcW w:w="993" w:type="dxa"/>
            <w:tcBorders>
              <w:top w:val="single" w:sz="4" w:space="0" w:color="auto"/>
              <w:bottom w:val="single" w:sz="12" w:space="0" w:color="auto"/>
            </w:tcBorders>
            <w:vAlign w:val="center"/>
          </w:tcPr>
          <w:p w:rsidR="00B608F3" w:rsidRDefault="00B608F3">
            <w:pPr>
              <w:tabs>
                <w:tab w:val="right" w:pos="851"/>
              </w:tabs>
              <w:spacing w:before="80" w:after="80" w:line="200" w:lineRule="atLeast"/>
              <w:ind w:left="-6"/>
              <w:jc w:val="right"/>
              <w:rPr>
                <w:i/>
                <w:iCs/>
                <w:sz w:val="16"/>
                <w:szCs w:val="16"/>
                <w:lang w:eastAsia="en-US"/>
              </w:rPr>
            </w:pPr>
            <w:r>
              <w:rPr>
                <w:i/>
                <w:iCs/>
                <w:sz w:val="16"/>
                <w:szCs w:val="16"/>
                <w:lang w:eastAsia="en-US"/>
              </w:rPr>
              <w:t>2002-2003</w:t>
            </w:r>
          </w:p>
        </w:tc>
        <w:tc>
          <w:tcPr>
            <w:tcW w:w="932" w:type="dxa"/>
            <w:tcBorders>
              <w:top w:val="single" w:sz="4" w:space="0" w:color="auto"/>
              <w:bottom w:val="single" w:sz="12" w:space="0" w:color="auto"/>
            </w:tcBorders>
          </w:tcPr>
          <w:p w:rsidR="00B608F3" w:rsidRDefault="00B608F3">
            <w:pPr>
              <w:tabs>
                <w:tab w:val="right" w:pos="851"/>
              </w:tabs>
              <w:spacing w:before="80" w:after="80" w:line="200" w:lineRule="atLeast"/>
              <w:ind w:left="-112"/>
              <w:jc w:val="right"/>
              <w:rPr>
                <w:i/>
                <w:iCs/>
                <w:sz w:val="16"/>
                <w:szCs w:val="16"/>
                <w:rtl/>
                <w:lang w:eastAsia="en-US"/>
              </w:rPr>
            </w:pPr>
            <w:r>
              <w:rPr>
                <w:i/>
                <w:iCs/>
                <w:sz w:val="16"/>
                <w:szCs w:val="16"/>
                <w:lang w:eastAsia="en-US"/>
              </w:rPr>
              <w:t>2001-</w:t>
            </w:r>
            <w:r>
              <w:rPr>
                <w:i/>
                <w:iCs/>
                <w:sz w:val="16"/>
                <w:szCs w:val="16"/>
                <w:rtl/>
                <w:lang w:eastAsia="en-US"/>
              </w:rPr>
              <w:t>2002</w:t>
            </w:r>
          </w:p>
        </w:tc>
        <w:tc>
          <w:tcPr>
            <w:tcW w:w="1357" w:type="dxa"/>
            <w:tcBorders>
              <w:top w:val="single" w:sz="4" w:space="0" w:color="auto"/>
              <w:bottom w:val="single" w:sz="12" w:space="0" w:color="auto"/>
            </w:tcBorders>
            <w:vAlign w:val="bottom"/>
          </w:tcPr>
          <w:p w:rsidR="00B608F3" w:rsidRDefault="00B608F3">
            <w:pPr>
              <w:tabs>
                <w:tab w:val="right" w:pos="851"/>
              </w:tabs>
              <w:spacing w:before="80" w:after="80" w:line="200" w:lineRule="atLeast"/>
              <w:rPr>
                <w:i/>
                <w:iCs/>
                <w:sz w:val="16"/>
                <w:szCs w:val="16"/>
                <w:lang w:eastAsia="en-US"/>
              </w:rPr>
            </w:pPr>
            <w:r>
              <w:rPr>
                <w:i/>
                <w:iCs/>
                <w:sz w:val="16"/>
                <w:szCs w:val="16"/>
                <w:lang w:eastAsia="en-US"/>
              </w:rPr>
              <w:t>Años</w:t>
            </w:r>
          </w:p>
        </w:tc>
      </w:tr>
      <w:tr w:rsidR="00B608F3" w:rsidRPr="00FC3246">
        <w:trPr>
          <w:jc w:val="center"/>
        </w:trPr>
        <w:tc>
          <w:tcPr>
            <w:tcW w:w="968" w:type="dxa"/>
            <w:tcBorders>
              <w:top w:val="single" w:sz="12" w:space="0" w:color="auto"/>
            </w:tcBorders>
            <w:vAlign w:val="center"/>
          </w:tcPr>
          <w:p w:rsidR="00B608F3" w:rsidRPr="00FC3246" w:rsidRDefault="00B608F3">
            <w:pPr>
              <w:tabs>
                <w:tab w:val="right" w:pos="851"/>
              </w:tabs>
              <w:spacing w:before="40" w:after="40" w:line="200" w:lineRule="atLeast"/>
              <w:ind w:left="57"/>
              <w:jc w:val="right"/>
              <w:rPr>
                <w:sz w:val="18"/>
                <w:szCs w:val="18"/>
                <w:lang w:eastAsia="en-US"/>
              </w:rPr>
            </w:pPr>
            <w:r w:rsidRPr="00FC3246">
              <w:rPr>
                <w:sz w:val="18"/>
                <w:szCs w:val="18"/>
                <w:rtl/>
                <w:lang w:eastAsia="en-US"/>
              </w:rPr>
              <w:t>41</w:t>
            </w:r>
          </w:p>
        </w:tc>
        <w:tc>
          <w:tcPr>
            <w:tcW w:w="985" w:type="dxa"/>
            <w:tcBorders>
              <w:top w:val="single" w:sz="12" w:space="0" w:color="auto"/>
            </w:tcBorders>
            <w:vAlign w:val="center"/>
          </w:tcPr>
          <w:p w:rsidR="00B608F3" w:rsidRPr="00FC3246" w:rsidRDefault="00B608F3">
            <w:pPr>
              <w:tabs>
                <w:tab w:val="right" w:pos="851"/>
              </w:tabs>
              <w:spacing w:before="40" w:after="40" w:line="200" w:lineRule="atLeast"/>
              <w:ind w:left="57"/>
              <w:jc w:val="right"/>
              <w:rPr>
                <w:sz w:val="18"/>
                <w:szCs w:val="18"/>
                <w:lang w:eastAsia="en-US"/>
              </w:rPr>
            </w:pPr>
            <w:r w:rsidRPr="00FC3246">
              <w:rPr>
                <w:sz w:val="18"/>
                <w:szCs w:val="18"/>
                <w:rtl/>
                <w:lang w:eastAsia="en-US"/>
              </w:rPr>
              <w:t>42</w:t>
            </w:r>
          </w:p>
        </w:tc>
        <w:tc>
          <w:tcPr>
            <w:tcW w:w="1046" w:type="dxa"/>
            <w:tcBorders>
              <w:top w:val="single" w:sz="12" w:space="0" w:color="auto"/>
            </w:tcBorders>
            <w:vAlign w:val="center"/>
          </w:tcPr>
          <w:p w:rsidR="00B608F3" w:rsidRPr="00FC3246" w:rsidRDefault="00B608F3">
            <w:pPr>
              <w:tabs>
                <w:tab w:val="right" w:pos="851"/>
              </w:tabs>
              <w:spacing w:before="40" w:after="40" w:line="200" w:lineRule="atLeast"/>
              <w:ind w:left="57"/>
              <w:jc w:val="right"/>
              <w:rPr>
                <w:sz w:val="18"/>
                <w:szCs w:val="18"/>
                <w:lang w:eastAsia="en-US"/>
              </w:rPr>
            </w:pPr>
            <w:r w:rsidRPr="00FC3246">
              <w:rPr>
                <w:sz w:val="18"/>
                <w:szCs w:val="18"/>
                <w:rtl/>
                <w:lang w:eastAsia="en-US"/>
              </w:rPr>
              <w:t>38</w:t>
            </w:r>
          </w:p>
        </w:tc>
        <w:tc>
          <w:tcPr>
            <w:tcW w:w="1068" w:type="dxa"/>
            <w:tcBorders>
              <w:top w:val="single" w:sz="12" w:space="0" w:color="auto"/>
            </w:tcBorders>
            <w:vAlign w:val="center"/>
          </w:tcPr>
          <w:p w:rsidR="00B608F3" w:rsidRPr="00FC3246" w:rsidRDefault="00B608F3">
            <w:pPr>
              <w:tabs>
                <w:tab w:val="right" w:pos="851"/>
              </w:tabs>
              <w:spacing w:before="40" w:after="40" w:line="200" w:lineRule="atLeast"/>
              <w:ind w:left="57"/>
              <w:jc w:val="right"/>
              <w:rPr>
                <w:sz w:val="18"/>
                <w:szCs w:val="18"/>
                <w:rtl/>
                <w:lang w:eastAsia="en-US"/>
              </w:rPr>
            </w:pPr>
            <w:r w:rsidRPr="00FC3246">
              <w:rPr>
                <w:sz w:val="18"/>
                <w:szCs w:val="18"/>
                <w:rtl/>
                <w:lang w:eastAsia="en-US"/>
              </w:rPr>
              <w:t>28</w:t>
            </w:r>
          </w:p>
        </w:tc>
        <w:tc>
          <w:tcPr>
            <w:tcW w:w="993" w:type="dxa"/>
            <w:tcBorders>
              <w:top w:val="single" w:sz="12" w:space="0" w:color="auto"/>
            </w:tcBorders>
            <w:vAlign w:val="center"/>
          </w:tcPr>
          <w:p w:rsidR="00B608F3" w:rsidRPr="00FC3246" w:rsidRDefault="00B608F3">
            <w:pPr>
              <w:tabs>
                <w:tab w:val="right" w:pos="851"/>
              </w:tabs>
              <w:spacing w:before="40" w:after="40" w:line="200" w:lineRule="atLeast"/>
              <w:ind w:left="57"/>
              <w:jc w:val="right"/>
              <w:rPr>
                <w:sz w:val="18"/>
                <w:szCs w:val="18"/>
                <w:lang w:eastAsia="en-US"/>
              </w:rPr>
            </w:pPr>
            <w:r w:rsidRPr="00FC3246">
              <w:rPr>
                <w:sz w:val="18"/>
                <w:szCs w:val="18"/>
                <w:rtl/>
                <w:lang w:eastAsia="en-US"/>
              </w:rPr>
              <w:t>21</w:t>
            </w:r>
          </w:p>
        </w:tc>
        <w:tc>
          <w:tcPr>
            <w:tcW w:w="932" w:type="dxa"/>
            <w:tcBorders>
              <w:top w:val="single" w:sz="12" w:space="0" w:color="auto"/>
            </w:tcBorders>
          </w:tcPr>
          <w:p w:rsidR="00B608F3" w:rsidRPr="00FC3246" w:rsidRDefault="00B608F3">
            <w:pPr>
              <w:tabs>
                <w:tab w:val="right" w:pos="851"/>
              </w:tabs>
              <w:spacing w:before="40" w:after="40" w:line="200" w:lineRule="atLeast"/>
              <w:ind w:left="57"/>
              <w:jc w:val="right"/>
              <w:rPr>
                <w:sz w:val="18"/>
                <w:szCs w:val="18"/>
                <w:rtl/>
                <w:lang w:eastAsia="en-US"/>
              </w:rPr>
            </w:pPr>
            <w:r w:rsidRPr="00FC3246">
              <w:rPr>
                <w:sz w:val="18"/>
                <w:szCs w:val="18"/>
                <w:rtl/>
                <w:lang w:eastAsia="en-US"/>
              </w:rPr>
              <w:t>23</w:t>
            </w:r>
          </w:p>
        </w:tc>
        <w:tc>
          <w:tcPr>
            <w:tcW w:w="1357" w:type="dxa"/>
            <w:tcBorders>
              <w:top w:val="single" w:sz="12" w:space="0" w:color="auto"/>
            </w:tcBorders>
            <w:vAlign w:val="center"/>
          </w:tcPr>
          <w:p w:rsidR="00B608F3" w:rsidRPr="00FC3246" w:rsidRDefault="00B608F3">
            <w:pPr>
              <w:tabs>
                <w:tab w:val="right" w:pos="851"/>
              </w:tabs>
              <w:spacing w:before="40" w:after="40" w:line="200" w:lineRule="atLeast"/>
              <w:jc w:val="lowKashida"/>
              <w:rPr>
                <w:sz w:val="18"/>
                <w:szCs w:val="18"/>
                <w:lang w:eastAsia="en-US"/>
              </w:rPr>
            </w:pPr>
            <w:r>
              <w:rPr>
                <w:sz w:val="18"/>
                <w:szCs w:val="18"/>
                <w:lang w:eastAsia="en-US"/>
              </w:rPr>
              <w:t>Varones</w:t>
            </w:r>
          </w:p>
        </w:tc>
      </w:tr>
      <w:tr w:rsidR="00B608F3" w:rsidRPr="00FC3246">
        <w:trPr>
          <w:jc w:val="center"/>
        </w:trPr>
        <w:tc>
          <w:tcPr>
            <w:tcW w:w="968" w:type="dxa"/>
            <w:tcBorders>
              <w:bottom w:val="single" w:sz="4" w:space="0" w:color="auto"/>
            </w:tcBorders>
            <w:vAlign w:val="center"/>
          </w:tcPr>
          <w:p w:rsidR="00B608F3" w:rsidRPr="00FC3246" w:rsidRDefault="00B608F3">
            <w:pPr>
              <w:tabs>
                <w:tab w:val="right" w:pos="851"/>
              </w:tabs>
              <w:spacing w:before="40" w:after="40" w:line="200" w:lineRule="atLeast"/>
              <w:ind w:left="57"/>
              <w:jc w:val="right"/>
              <w:rPr>
                <w:sz w:val="18"/>
                <w:szCs w:val="18"/>
                <w:rtl/>
                <w:lang w:eastAsia="en-US"/>
              </w:rPr>
            </w:pPr>
            <w:r>
              <w:rPr>
                <w:sz w:val="18"/>
                <w:szCs w:val="18"/>
                <w:lang w:eastAsia="en-US"/>
              </w:rPr>
              <w:t>1 415</w:t>
            </w:r>
          </w:p>
        </w:tc>
        <w:tc>
          <w:tcPr>
            <w:tcW w:w="985" w:type="dxa"/>
            <w:tcBorders>
              <w:bottom w:val="single" w:sz="4" w:space="0" w:color="auto"/>
            </w:tcBorders>
            <w:vAlign w:val="center"/>
          </w:tcPr>
          <w:p w:rsidR="00B608F3" w:rsidRPr="00FC3246" w:rsidRDefault="00B608F3">
            <w:pPr>
              <w:tabs>
                <w:tab w:val="right" w:pos="851"/>
              </w:tabs>
              <w:spacing w:before="40" w:after="40" w:line="200" w:lineRule="atLeast"/>
              <w:ind w:left="57"/>
              <w:jc w:val="right"/>
              <w:rPr>
                <w:sz w:val="18"/>
                <w:szCs w:val="18"/>
                <w:rtl/>
                <w:lang w:eastAsia="en-US"/>
              </w:rPr>
            </w:pPr>
            <w:r>
              <w:rPr>
                <w:sz w:val="18"/>
                <w:szCs w:val="18"/>
                <w:lang w:eastAsia="en-US"/>
              </w:rPr>
              <w:t>1 366</w:t>
            </w:r>
          </w:p>
        </w:tc>
        <w:tc>
          <w:tcPr>
            <w:tcW w:w="1046" w:type="dxa"/>
            <w:tcBorders>
              <w:bottom w:val="single" w:sz="4" w:space="0" w:color="auto"/>
            </w:tcBorders>
            <w:vAlign w:val="center"/>
          </w:tcPr>
          <w:p w:rsidR="00B608F3" w:rsidRPr="00FC3246" w:rsidRDefault="00B608F3">
            <w:pPr>
              <w:tabs>
                <w:tab w:val="right" w:pos="851"/>
              </w:tabs>
              <w:spacing w:before="40" w:after="40" w:line="200" w:lineRule="atLeast"/>
              <w:ind w:left="57"/>
              <w:jc w:val="right"/>
              <w:rPr>
                <w:sz w:val="18"/>
                <w:szCs w:val="18"/>
                <w:rtl/>
                <w:lang w:eastAsia="en-US"/>
              </w:rPr>
            </w:pPr>
            <w:r>
              <w:rPr>
                <w:sz w:val="18"/>
                <w:szCs w:val="18"/>
                <w:lang w:eastAsia="en-US"/>
              </w:rPr>
              <w:t>1 141</w:t>
            </w:r>
          </w:p>
        </w:tc>
        <w:tc>
          <w:tcPr>
            <w:tcW w:w="1068" w:type="dxa"/>
            <w:tcBorders>
              <w:bottom w:val="single" w:sz="4" w:space="0" w:color="auto"/>
            </w:tcBorders>
            <w:vAlign w:val="center"/>
          </w:tcPr>
          <w:p w:rsidR="00B608F3" w:rsidRPr="00FC3246" w:rsidRDefault="00B608F3">
            <w:pPr>
              <w:tabs>
                <w:tab w:val="right" w:pos="851"/>
              </w:tabs>
              <w:spacing w:before="40" w:after="40" w:line="200" w:lineRule="atLeast"/>
              <w:ind w:left="57"/>
              <w:jc w:val="right"/>
              <w:rPr>
                <w:sz w:val="18"/>
                <w:szCs w:val="18"/>
                <w:rtl/>
                <w:lang w:eastAsia="en-US"/>
              </w:rPr>
            </w:pPr>
            <w:r>
              <w:rPr>
                <w:sz w:val="18"/>
                <w:szCs w:val="18"/>
                <w:lang w:eastAsia="en-US"/>
              </w:rPr>
              <w:t>1 015</w:t>
            </w:r>
          </w:p>
        </w:tc>
        <w:tc>
          <w:tcPr>
            <w:tcW w:w="993" w:type="dxa"/>
            <w:tcBorders>
              <w:bottom w:val="single" w:sz="4" w:space="0" w:color="auto"/>
            </w:tcBorders>
            <w:vAlign w:val="center"/>
          </w:tcPr>
          <w:p w:rsidR="00B608F3" w:rsidRPr="00FC3246" w:rsidRDefault="00B608F3">
            <w:pPr>
              <w:tabs>
                <w:tab w:val="right" w:pos="851"/>
              </w:tabs>
              <w:spacing w:before="40" w:after="40" w:line="200" w:lineRule="atLeast"/>
              <w:ind w:left="57"/>
              <w:jc w:val="right"/>
              <w:rPr>
                <w:sz w:val="18"/>
                <w:szCs w:val="18"/>
                <w:rtl/>
                <w:lang w:eastAsia="en-US"/>
              </w:rPr>
            </w:pPr>
            <w:r w:rsidRPr="00FC3246">
              <w:rPr>
                <w:sz w:val="18"/>
                <w:szCs w:val="18"/>
                <w:rtl/>
                <w:lang w:eastAsia="en-US"/>
              </w:rPr>
              <w:t>943</w:t>
            </w:r>
          </w:p>
        </w:tc>
        <w:tc>
          <w:tcPr>
            <w:tcW w:w="932" w:type="dxa"/>
            <w:tcBorders>
              <w:bottom w:val="single" w:sz="4" w:space="0" w:color="auto"/>
            </w:tcBorders>
          </w:tcPr>
          <w:p w:rsidR="00B608F3" w:rsidRPr="00FC3246" w:rsidRDefault="00B608F3">
            <w:pPr>
              <w:tabs>
                <w:tab w:val="right" w:pos="851"/>
              </w:tabs>
              <w:spacing w:before="40" w:after="40" w:line="200" w:lineRule="atLeast"/>
              <w:ind w:left="57"/>
              <w:jc w:val="right"/>
              <w:rPr>
                <w:sz w:val="18"/>
                <w:szCs w:val="18"/>
                <w:rtl/>
                <w:lang w:eastAsia="en-US"/>
              </w:rPr>
            </w:pPr>
            <w:r w:rsidRPr="00FC3246">
              <w:rPr>
                <w:sz w:val="18"/>
                <w:szCs w:val="18"/>
                <w:rtl/>
                <w:lang w:eastAsia="en-US"/>
              </w:rPr>
              <w:t>863</w:t>
            </w:r>
          </w:p>
        </w:tc>
        <w:tc>
          <w:tcPr>
            <w:tcW w:w="1357" w:type="dxa"/>
            <w:tcBorders>
              <w:bottom w:val="single" w:sz="4" w:space="0" w:color="auto"/>
            </w:tcBorders>
            <w:vAlign w:val="center"/>
          </w:tcPr>
          <w:p w:rsidR="00B608F3" w:rsidRPr="00FC3246" w:rsidRDefault="00B608F3">
            <w:pPr>
              <w:tabs>
                <w:tab w:val="right" w:pos="851"/>
              </w:tabs>
              <w:spacing w:before="40" w:after="40" w:line="200" w:lineRule="atLeast"/>
              <w:jc w:val="lowKashida"/>
              <w:rPr>
                <w:sz w:val="18"/>
                <w:szCs w:val="18"/>
                <w:rtl/>
                <w:lang w:eastAsia="en-US"/>
              </w:rPr>
            </w:pPr>
            <w:r>
              <w:rPr>
                <w:sz w:val="18"/>
                <w:szCs w:val="18"/>
                <w:lang w:eastAsia="en-US"/>
              </w:rPr>
              <w:t>Mujeres</w:t>
            </w:r>
          </w:p>
        </w:tc>
      </w:tr>
      <w:tr w:rsidR="00B608F3" w:rsidRPr="00FC3246">
        <w:trPr>
          <w:jc w:val="center"/>
        </w:trPr>
        <w:tc>
          <w:tcPr>
            <w:tcW w:w="968" w:type="dxa"/>
            <w:tcBorders>
              <w:top w:val="single" w:sz="4" w:space="0" w:color="auto"/>
              <w:bottom w:val="single" w:sz="12" w:space="0" w:color="auto"/>
            </w:tcBorders>
            <w:vAlign w:val="center"/>
          </w:tcPr>
          <w:p w:rsidR="00B608F3" w:rsidRPr="00FC3246" w:rsidRDefault="00B608F3">
            <w:pPr>
              <w:tabs>
                <w:tab w:val="right" w:pos="851"/>
              </w:tabs>
              <w:spacing w:before="80" w:after="80" w:line="200" w:lineRule="atLeast"/>
              <w:ind w:left="57"/>
              <w:jc w:val="right"/>
              <w:rPr>
                <w:b/>
                <w:bCs/>
                <w:sz w:val="18"/>
                <w:szCs w:val="18"/>
                <w:lang w:eastAsia="en-US"/>
              </w:rPr>
            </w:pPr>
            <w:r>
              <w:rPr>
                <w:b/>
                <w:bCs/>
                <w:sz w:val="18"/>
                <w:szCs w:val="18"/>
                <w:lang w:eastAsia="en-US"/>
              </w:rPr>
              <w:t>1 456</w:t>
            </w:r>
          </w:p>
        </w:tc>
        <w:tc>
          <w:tcPr>
            <w:tcW w:w="985" w:type="dxa"/>
            <w:tcBorders>
              <w:top w:val="single" w:sz="4" w:space="0" w:color="auto"/>
              <w:bottom w:val="single" w:sz="12" w:space="0" w:color="auto"/>
            </w:tcBorders>
            <w:vAlign w:val="center"/>
          </w:tcPr>
          <w:p w:rsidR="00B608F3" w:rsidRPr="00FC3246" w:rsidRDefault="00B608F3">
            <w:pPr>
              <w:tabs>
                <w:tab w:val="right" w:pos="851"/>
              </w:tabs>
              <w:spacing w:before="80" w:after="80" w:line="200" w:lineRule="atLeast"/>
              <w:ind w:left="57"/>
              <w:jc w:val="right"/>
              <w:rPr>
                <w:b/>
                <w:bCs/>
                <w:sz w:val="18"/>
                <w:szCs w:val="18"/>
                <w:lang w:eastAsia="en-US"/>
              </w:rPr>
            </w:pPr>
            <w:r>
              <w:rPr>
                <w:b/>
                <w:bCs/>
                <w:sz w:val="18"/>
                <w:szCs w:val="18"/>
                <w:lang w:eastAsia="en-US"/>
              </w:rPr>
              <w:t>1 408</w:t>
            </w:r>
          </w:p>
        </w:tc>
        <w:tc>
          <w:tcPr>
            <w:tcW w:w="1046" w:type="dxa"/>
            <w:tcBorders>
              <w:top w:val="single" w:sz="4" w:space="0" w:color="auto"/>
              <w:bottom w:val="single" w:sz="12" w:space="0" w:color="auto"/>
            </w:tcBorders>
            <w:vAlign w:val="center"/>
          </w:tcPr>
          <w:p w:rsidR="00B608F3" w:rsidRPr="00FC3246" w:rsidRDefault="00B608F3">
            <w:pPr>
              <w:tabs>
                <w:tab w:val="right" w:pos="851"/>
              </w:tabs>
              <w:spacing w:before="80" w:after="80" w:line="200" w:lineRule="atLeast"/>
              <w:ind w:left="57"/>
              <w:jc w:val="right"/>
              <w:rPr>
                <w:b/>
                <w:bCs/>
                <w:sz w:val="18"/>
                <w:szCs w:val="18"/>
                <w:rtl/>
                <w:lang w:eastAsia="en-US"/>
              </w:rPr>
            </w:pPr>
            <w:r>
              <w:rPr>
                <w:b/>
                <w:bCs/>
                <w:sz w:val="18"/>
                <w:szCs w:val="18"/>
                <w:lang w:eastAsia="en-US"/>
              </w:rPr>
              <w:t>1 179</w:t>
            </w:r>
          </w:p>
        </w:tc>
        <w:tc>
          <w:tcPr>
            <w:tcW w:w="1068" w:type="dxa"/>
            <w:tcBorders>
              <w:top w:val="single" w:sz="4" w:space="0" w:color="auto"/>
              <w:bottom w:val="single" w:sz="12" w:space="0" w:color="auto"/>
            </w:tcBorders>
            <w:vAlign w:val="center"/>
          </w:tcPr>
          <w:p w:rsidR="00B608F3" w:rsidRPr="00FC3246" w:rsidRDefault="00B608F3">
            <w:pPr>
              <w:tabs>
                <w:tab w:val="right" w:pos="851"/>
              </w:tabs>
              <w:spacing w:before="80" w:after="80" w:line="200" w:lineRule="atLeast"/>
              <w:ind w:left="57"/>
              <w:jc w:val="right"/>
              <w:rPr>
                <w:b/>
                <w:bCs/>
                <w:sz w:val="18"/>
                <w:szCs w:val="18"/>
                <w:rtl/>
                <w:lang w:eastAsia="en-US"/>
              </w:rPr>
            </w:pPr>
            <w:r>
              <w:rPr>
                <w:b/>
                <w:bCs/>
                <w:sz w:val="18"/>
                <w:szCs w:val="18"/>
                <w:lang w:eastAsia="en-US"/>
              </w:rPr>
              <w:t>1 043</w:t>
            </w:r>
          </w:p>
        </w:tc>
        <w:tc>
          <w:tcPr>
            <w:tcW w:w="993" w:type="dxa"/>
            <w:tcBorders>
              <w:top w:val="single" w:sz="4" w:space="0" w:color="auto"/>
              <w:bottom w:val="single" w:sz="12" w:space="0" w:color="auto"/>
            </w:tcBorders>
            <w:vAlign w:val="center"/>
          </w:tcPr>
          <w:p w:rsidR="00B608F3" w:rsidRPr="00FC3246" w:rsidRDefault="00B608F3">
            <w:pPr>
              <w:tabs>
                <w:tab w:val="right" w:pos="851"/>
              </w:tabs>
              <w:spacing w:before="80" w:after="80" w:line="200" w:lineRule="atLeast"/>
              <w:ind w:left="57"/>
              <w:jc w:val="right"/>
              <w:rPr>
                <w:b/>
                <w:bCs/>
                <w:sz w:val="18"/>
                <w:szCs w:val="18"/>
                <w:rtl/>
                <w:lang w:eastAsia="en-US"/>
              </w:rPr>
            </w:pPr>
            <w:r w:rsidRPr="00FC3246">
              <w:rPr>
                <w:b/>
                <w:bCs/>
                <w:sz w:val="18"/>
                <w:szCs w:val="18"/>
                <w:rtl/>
                <w:lang w:eastAsia="en-US"/>
              </w:rPr>
              <w:t>964</w:t>
            </w:r>
          </w:p>
        </w:tc>
        <w:tc>
          <w:tcPr>
            <w:tcW w:w="932" w:type="dxa"/>
            <w:tcBorders>
              <w:top w:val="single" w:sz="4" w:space="0" w:color="auto"/>
              <w:bottom w:val="single" w:sz="12" w:space="0" w:color="auto"/>
            </w:tcBorders>
          </w:tcPr>
          <w:p w:rsidR="00B608F3" w:rsidRPr="00FC3246" w:rsidRDefault="00B608F3">
            <w:pPr>
              <w:tabs>
                <w:tab w:val="right" w:pos="851"/>
              </w:tabs>
              <w:spacing w:before="80" w:after="80" w:line="200" w:lineRule="atLeast"/>
              <w:ind w:left="57"/>
              <w:jc w:val="right"/>
              <w:rPr>
                <w:b/>
                <w:bCs/>
                <w:sz w:val="18"/>
                <w:szCs w:val="18"/>
                <w:rtl/>
                <w:lang w:eastAsia="en-US"/>
              </w:rPr>
            </w:pPr>
            <w:r w:rsidRPr="00FC3246">
              <w:rPr>
                <w:b/>
                <w:bCs/>
                <w:sz w:val="18"/>
                <w:szCs w:val="18"/>
                <w:rtl/>
                <w:lang w:eastAsia="en-US"/>
              </w:rPr>
              <w:t>886</w:t>
            </w:r>
          </w:p>
        </w:tc>
        <w:tc>
          <w:tcPr>
            <w:tcW w:w="1357" w:type="dxa"/>
            <w:tcBorders>
              <w:top w:val="single" w:sz="4" w:space="0" w:color="auto"/>
              <w:bottom w:val="single" w:sz="12" w:space="0" w:color="auto"/>
            </w:tcBorders>
            <w:vAlign w:val="center"/>
          </w:tcPr>
          <w:p w:rsidR="00B608F3" w:rsidRPr="00FC3246" w:rsidRDefault="00B608F3">
            <w:pPr>
              <w:tabs>
                <w:tab w:val="left" w:pos="170"/>
              </w:tabs>
              <w:spacing w:before="80" w:after="80" w:line="200" w:lineRule="atLeast"/>
              <w:jc w:val="lowKashida"/>
              <w:rPr>
                <w:b/>
                <w:bCs/>
                <w:sz w:val="18"/>
                <w:szCs w:val="18"/>
                <w:rtl/>
                <w:lang w:eastAsia="en-US"/>
              </w:rPr>
            </w:pPr>
            <w:r>
              <w:rPr>
                <w:b/>
                <w:bCs/>
                <w:sz w:val="18"/>
                <w:szCs w:val="18"/>
                <w:lang w:eastAsia="en-US"/>
              </w:rPr>
              <w:tab/>
              <w:t>Total</w:t>
            </w:r>
          </w:p>
        </w:tc>
      </w:tr>
    </w:tbl>
    <w:p w:rsidR="00B608F3" w:rsidRDefault="00B608F3">
      <w:pPr>
        <w:pStyle w:val="SingleTxtG"/>
        <w:tabs>
          <w:tab w:val="right" w:pos="851"/>
        </w:tabs>
        <w:spacing w:before="240"/>
        <w:rPr>
          <w:b/>
          <w:bCs/>
        </w:rPr>
      </w:pPr>
      <w:r>
        <w:rPr>
          <w:b/>
          <w:bCs/>
        </w:rPr>
        <w:t>Éxitos en la promoción del índice de escolarización</w:t>
      </w:r>
    </w:p>
    <w:p w:rsidR="00B608F3" w:rsidRPr="00CC21AD" w:rsidRDefault="00B608F3">
      <w:pPr>
        <w:pStyle w:val="SingleTxtG"/>
        <w:tabs>
          <w:tab w:val="right" w:pos="851"/>
        </w:tabs>
        <w:spacing w:before="240"/>
        <w:rPr>
          <w:i/>
          <w:iCs/>
        </w:rPr>
      </w:pPr>
      <w:r>
        <w:rPr>
          <w:i/>
          <w:iCs/>
        </w:rPr>
        <w:t>Educación preescolar</w:t>
      </w:r>
    </w:p>
    <w:p w:rsidR="00B608F3" w:rsidRDefault="00B608F3">
      <w:pPr>
        <w:pStyle w:val="SingleTxtG"/>
        <w:tabs>
          <w:tab w:val="right" w:pos="851"/>
        </w:tabs>
      </w:pPr>
      <w:r>
        <w:t>275.</w:t>
      </w:r>
      <w:r>
        <w:tab/>
        <w:t>En el curso académico 2001-2002 había escolarizados en los jardines de infancia un total de 12.505 niños y niñas, cantidad que se había visto incrementada en el curso 2006-2007 hasta alcanzar los 22.025 niños. Esto supone 9.520 niños más o, lo que es lo mismo, un incremento del 76%.</w:t>
      </w:r>
    </w:p>
    <w:p w:rsidR="00B608F3" w:rsidRDefault="00B608F3">
      <w:pPr>
        <w:pStyle w:val="SingleTxtG"/>
        <w:tabs>
          <w:tab w:val="right" w:pos="851"/>
        </w:tabs>
      </w:pPr>
      <w:r>
        <w:t>276.</w:t>
      </w:r>
      <w:r>
        <w:tab/>
        <w:t>El programa para la enseñanza preescolar del Fondo Social para el Desarrollo incluyó diversas acciones encaminadas a la construcción, amueblamiento y acondicionamiento de jardines de infancia. Durante 2007 se firmó un acuerdo con el Ministerio de Educación que vino a apoyar tales acciones. Concretamente se construyeron por esta vía dos jardines de infancia en las provincias de Hadramaut y Lahij y se proporcionó formación a docentes y funcionarios del Ministerio responsables de la gestión</w:t>
      </w:r>
      <w:r w:rsidRPr="00CC21AD">
        <w:t xml:space="preserve"> </w:t>
      </w:r>
      <w:r>
        <w:t>de jardines de infancia.</w:t>
      </w:r>
    </w:p>
    <w:p w:rsidR="00B608F3" w:rsidRDefault="00B608F3">
      <w:pPr>
        <w:pStyle w:val="SingleTxtG"/>
        <w:tabs>
          <w:tab w:val="right" w:pos="851"/>
        </w:tabs>
      </w:pPr>
      <w:r>
        <w:t>277.</w:t>
      </w:r>
      <w:r>
        <w:tab/>
        <w:t>El citado Fondo también formó en dicho año a 21 directores de jardines de infancia de 6 provincias en diferentes ámbitos, entre ellos las nuevas tendencias en pedagogía infantil y estándares y criterios de calidad en jardines de infancia. El objetivo de estas actuaciones formativas era mejorar las habilidades pedagógicas y de gestión de las personas a las que iban dirigidas.</w:t>
      </w:r>
    </w:p>
    <w:p w:rsidR="00B608F3" w:rsidRPr="00317710" w:rsidRDefault="00B608F3">
      <w:pPr>
        <w:pStyle w:val="SingleTxtG"/>
        <w:tabs>
          <w:tab w:val="right" w:pos="851"/>
        </w:tabs>
        <w:spacing w:before="240"/>
        <w:rPr>
          <w:i/>
          <w:iCs/>
        </w:rPr>
      </w:pPr>
      <w:r w:rsidRPr="00317710">
        <w:rPr>
          <w:i/>
          <w:iCs/>
        </w:rPr>
        <w:t>Educación pública (primaria y secundaria)</w:t>
      </w:r>
    </w:p>
    <w:p w:rsidR="00B608F3" w:rsidRDefault="00B608F3">
      <w:pPr>
        <w:pStyle w:val="SingleTxtG"/>
        <w:tabs>
          <w:tab w:val="right" w:pos="851"/>
        </w:tabs>
      </w:pPr>
      <w:r>
        <w:t>278.</w:t>
      </w:r>
      <w:r>
        <w:tab/>
        <w:t xml:space="preserve">El número de estudiantes de primaria y secundaria aumentó entre los cursos 2001-2002 y 2006-2007 de </w:t>
      </w:r>
      <w:smartTag w:uri="urn:schemas-microsoft-com:office:smarttags" w:element="metricconverter">
        <w:smartTagPr>
          <w:attr w:name="ProductID" w:val="4.093.703 a"/>
        </w:smartTagPr>
        <w:r>
          <w:t>4.093.703 a</w:t>
        </w:r>
      </w:smartTag>
      <w:r>
        <w:t xml:space="preserve"> 4.851.115, lo que supone un crecimiento de 757.412 alumnos, es decir, del 18,5%. En la educación primaria aumentó de 3.572.265 alumnos en el curso 2001-</w:t>
      </w:r>
      <w:smartTag w:uri="urn:schemas-microsoft-com:office:smarttags" w:element="metricconverter">
        <w:smartTagPr>
          <w:attr w:name="ProductID" w:val="2002 a"/>
        </w:smartTagPr>
        <w:r>
          <w:t>2002 a</w:t>
        </w:r>
      </w:smartTag>
      <w:r>
        <w:t xml:space="preserve"> 4.270.086 en el curso 2006-2007, lo que supone un crecimiento del 19,5% (697.821 alumnos).</w:t>
      </w:r>
    </w:p>
    <w:p w:rsidR="00B608F3" w:rsidRDefault="00B608F3">
      <w:pPr>
        <w:pStyle w:val="SingleTxtG"/>
        <w:tabs>
          <w:tab w:val="right" w:pos="851"/>
        </w:tabs>
      </w:pPr>
      <w:r>
        <w:t>279.</w:t>
      </w:r>
      <w:r>
        <w:tab/>
        <w:t>En el curso 2001-2002 se registró un número total de estudiantes de secundaria matriculados de 521.438. La cifra aumentó en el curso 2006-2007 hasta los 581.029, es decir, un 14% (59.591 estudiantes más).</w:t>
      </w:r>
    </w:p>
    <w:p w:rsidR="00B608F3" w:rsidRPr="00AC1FA3" w:rsidRDefault="00B608F3">
      <w:pPr>
        <w:pStyle w:val="SingleTxtG"/>
        <w:tabs>
          <w:tab w:val="right" w:pos="851"/>
        </w:tabs>
        <w:spacing w:before="240"/>
        <w:rPr>
          <w:i/>
          <w:iCs/>
        </w:rPr>
      </w:pPr>
      <w:r w:rsidRPr="00AC1FA3">
        <w:rPr>
          <w:i/>
          <w:iCs/>
        </w:rPr>
        <w:t>Alfabetización y educación de adultos</w:t>
      </w:r>
    </w:p>
    <w:p w:rsidR="00B608F3" w:rsidRDefault="00B608F3">
      <w:pPr>
        <w:pStyle w:val="SingleTxtG"/>
        <w:tabs>
          <w:tab w:val="right" w:pos="851"/>
        </w:tabs>
      </w:pPr>
      <w:r>
        <w:t>280.</w:t>
      </w:r>
      <w:r>
        <w:tab/>
        <w:t>Según el Censo de Población de 2004, en dicho año aproximadamente el 45,3% de la población mayor de 10 años del Yemen era analfabeta. En la franja de edad de entre 10 y 20 años se registraron 1.457.185 analfabetos, el 65% de ellos mujeres.</w:t>
      </w:r>
    </w:p>
    <w:p w:rsidR="00B608F3" w:rsidRDefault="00B608F3">
      <w:pPr>
        <w:pStyle w:val="SingleTxtG"/>
        <w:tabs>
          <w:tab w:val="right" w:pos="851"/>
        </w:tabs>
      </w:pPr>
      <w:r>
        <w:t>281.</w:t>
      </w:r>
      <w:r>
        <w:tab/>
      </w:r>
      <w:r w:rsidRPr="005467AC">
        <w:t xml:space="preserve">Habida cuenta el elevado índice de analfabetismo que sufre el Yemen, el Estado otorga gran importancia a los programas de alfabetización. Por ello se ha creado un órgano especial para la alfabetización y en 1998 se elaboró una estrategia nacional para la lucha contra el analfabetismo cuyos programas fueron posteriormente asumidos en </w:t>
      </w:r>
      <w:smartTag w:uri="urn:schemas-microsoft-com:office:smarttags" w:element="PersonName">
        <w:smartTagPr>
          <w:attr w:name="ProductID" w:val="la Estrategia Nacional"/>
        </w:smartTagPr>
        <w:r w:rsidRPr="005467AC">
          <w:t>la Estrategia Nacional</w:t>
        </w:r>
      </w:smartTag>
      <w:r w:rsidRPr="005467AC">
        <w:t xml:space="preserve"> para el Desarrollo de </w:t>
      </w:r>
      <w:smartTag w:uri="urn:schemas-microsoft-com:office:smarttags" w:element="PersonName">
        <w:smartTagPr>
          <w:attr w:name="ProductID" w:val="la Educaci￳n Primaria. Con"/>
        </w:smartTagPr>
        <w:r w:rsidRPr="005467AC">
          <w:t>la Educación Primaria. Con</w:t>
        </w:r>
      </w:smartTag>
      <w:r w:rsidRPr="005467AC">
        <w:t xml:space="preserve"> este mismo objetivo se ha acrecentado el número de centros</w:t>
      </w:r>
      <w:r>
        <w:t xml:space="preserve"> de alfabetización en todas las provincias y se ha procurado formación a su personal. Un total de 1.328 empleados de estos centros se beneficiaron de dichas actuaciones formativas entre 2005 y 2007</w:t>
      </w:r>
      <w:r>
        <w:rPr>
          <w:rStyle w:val="FootnoteReference"/>
        </w:rPr>
        <w:footnoteReference w:id="16"/>
      </w:r>
      <w:r>
        <w:t>.</w:t>
      </w:r>
    </w:p>
    <w:p w:rsidR="00B608F3" w:rsidRDefault="00B608F3">
      <w:pPr>
        <w:pStyle w:val="SingleTxtG"/>
        <w:tabs>
          <w:tab w:val="right" w:pos="851"/>
        </w:tabs>
      </w:pPr>
      <w:r>
        <w:t>282.</w:t>
      </w:r>
      <w:r>
        <w:tab/>
        <w:t>En el curso 2005-2006 había un total de 2.948 centros de alfabetización, frente a los 1.830 del curso 2002-2003, lo que supone un incremento de 1.118 centros, es decir, del 61%. En el curso 2005-2006, dichos centros contaban con un total de 8.641 empleados (el 69% mujeres), frente a los 6.801 del curso 2002-2003.</w:t>
      </w:r>
    </w:p>
    <w:p w:rsidR="00B608F3" w:rsidRDefault="00B608F3">
      <w:pPr>
        <w:pStyle w:val="SingleTxtG"/>
        <w:tabs>
          <w:tab w:val="right" w:pos="851"/>
        </w:tabs>
      </w:pPr>
      <w:r>
        <w:t>283.</w:t>
      </w:r>
      <w:r>
        <w:tab/>
        <w:t>En el curso 2005-2006 había un total de 124.080 matriculados de todas las edades en los centros de alfabetización, de los que el 91% eran mujeres, frente a los 108.792 del curso 2002-2003. Esto supone un incremento de 15.288 alumnos.</w:t>
      </w:r>
    </w:p>
    <w:p w:rsidR="00B608F3" w:rsidRDefault="00B608F3">
      <w:pPr>
        <w:pStyle w:val="SingleTxtG"/>
        <w:tabs>
          <w:tab w:val="right" w:pos="851"/>
        </w:tabs>
      </w:pPr>
      <w:r>
        <w:t>284.</w:t>
      </w:r>
      <w:r>
        <w:tab/>
        <w:t>En el curso 2005-2006 había 44.766 matriculados de entre 10 y 20 años de edad en los dos tipos de programas de lucha contra el analfabetismo existentes: programas de alfabetización (lecto-escritura) y programas de formación básica (profesional y literal). Esta franja de edad registra el 36% del total de matriculados, lo que supone el 3% del total de analfabetos de entre 10 y 20 años de la República</w:t>
      </w:r>
      <w:r>
        <w:rPr>
          <w:rStyle w:val="FootnoteReference"/>
        </w:rPr>
        <w:footnoteReference w:id="17"/>
      </w:r>
      <w:r>
        <w:t>. Los gráficos que siguen resumen los datos relativos a los matriculados de ambos sexos en los programas para la erradicación del analfabetismo en la franja de población comprendida entre los 10 y los 20 años de edad, así como los datos relativos al personal de los centros de lucha contra el analfabetismo con especificación de su sexo.</w:t>
      </w:r>
    </w:p>
    <w:p w:rsidR="00B608F3" w:rsidRPr="005E0472" w:rsidRDefault="00B608F3">
      <w:pPr>
        <w:pStyle w:val="SingleTxtG"/>
        <w:tabs>
          <w:tab w:val="right" w:pos="851"/>
        </w:tabs>
        <w:spacing w:before="240"/>
        <w:jc w:val="left"/>
        <w:rPr>
          <w:b/>
          <w:bCs/>
        </w:rPr>
      </w:pPr>
      <w:r>
        <w:rPr>
          <w:b/>
          <w:bCs/>
        </w:rPr>
        <w:t>Número de estudiantes de entre 10 y 20 años de edad en los centros de alfabetización en 2003 y 2006</w:t>
      </w:r>
    </w:p>
    <w:tbl>
      <w:tblPr>
        <w:bidiVisual/>
        <w:tblW w:w="7308" w:type="dxa"/>
        <w:jc w:val="center"/>
        <w:tblLook w:val="04A0" w:firstRow="1" w:lastRow="0" w:firstColumn="1" w:lastColumn="0" w:noHBand="0" w:noVBand="1"/>
      </w:tblPr>
      <w:tblGrid>
        <w:gridCol w:w="2097"/>
        <w:gridCol w:w="1357"/>
        <w:gridCol w:w="1154"/>
        <w:gridCol w:w="1142"/>
        <w:gridCol w:w="1558"/>
      </w:tblGrid>
      <w:tr w:rsidR="00B608F3" w:rsidRPr="00CF572D">
        <w:trPr>
          <w:jc w:val="center"/>
        </w:trPr>
        <w:tc>
          <w:tcPr>
            <w:tcW w:w="2097" w:type="dxa"/>
            <w:tcBorders>
              <w:top w:val="single" w:sz="4" w:space="0" w:color="auto"/>
              <w:bottom w:val="single" w:sz="12" w:space="0" w:color="auto"/>
            </w:tcBorders>
            <w:vAlign w:val="bottom"/>
          </w:tcPr>
          <w:p w:rsidR="00B608F3" w:rsidRDefault="00B608F3">
            <w:pPr>
              <w:tabs>
                <w:tab w:val="right" w:pos="851"/>
              </w:tabs>
              <w:spacing w:before="80" w:after="80" w:line="200" w:lineRule="atLeast"/>
              <w:ind w:left="57"/>
              <w:jc w:val="right"/>
              <w:rPr>
                <w:i/>
                <w:iCs/>
                <w:sz w:val="16"/>
                <w:szCs w:val="16"/>
                <w:lang w:eastAsia="en-US"/>
              </w:rPr>
            </w:pPr>
            <w:r>
              <w:rPr>
                <w:i/>
                <w:iCs/>
                <w:sz w:val="16"/>
                <w:szCs w:val="16"/>
                <w:lang w:eastAsia="en-US"/>
              </w:rPr>
              <w:t>Porcentaje sobre el total de estudiantes</w:t>
            </w:r>
          </w:p>
        </w:tc>
        <w:tc>
          <w:tcPr>
            <w:tcW w:w="1357" w:type="dxa"/>
            <w:tcBorders>
              <w:top w:val="single" w:sz="4" w:space="0" w:color="auto"/>
              <w:bottom w:val="single" w:sz="12" w:space="0" w:color="auto"/>
            </w:tcBorders>
            <w:vAlign w:val="bottom"/>
          </w:tcPr>
          <w:p w:rsidR="00B608F3" w:rsidRDefault="00B608F3">
            <w:pPr>
              <w:tabs>
                <w:tab w:val="right" w:pos="851"/>
              </w:tabs>
              <w:spacing w:before="80" w:after="80" w:line="200" w:lineRule="atLeast"/>
              <w:ind w:left="57"/>
              <w:jc w:val="right"/>
              <w:rPr>
                <w:i/>
                <w:iCs/>
                <w:sz w:val="16"/>
                <w:szCs w:val="16"/>
                <w:lang w:eastAsia="en-US"/>
              </w:rPr>
            </w:pPr>
            <w:r>
              <w:rPr>
                <w:i/>
                <w:iCs/>
                <w:sz w:val="16"/>
                <w:szCs w:val="16"/>
                <w:lang w:eastAsia="en-US"/>
              </w:rPr>
              <w:t>Total</w:t>
            </w:r>
          </w:p>
        </w:tc>
        <w:tc>
          <w:tcPr>
            <w:tcW w:w="1154" w:type="dxa"/>
            <w:tcBorders>
              <w:top w:val="single" w:sz="4" w:space="0" w:color="auto"/>
              <w:bottom w:val="single" w:sz="12" w:space="0" w:color="auto"/>
            </w:tcBorders>
            <w:vAlign w:val="bottom"/>
          </w:tcPr>
          <w:p w:rsidR="00B608F3" w:rsidRDefault="00B608F3">
            <w:pPr>
              <w:tabs>
                <w:tab w:val="right" w:pos="851"/>
              </w:tabs>
              <w:spacing w:before="80" w:after="80" w:line="200" w:lineRule="atLeast"/>
              <w:ind w:left="57"/>
              <w:jc w:val="right"/>
              <w:rPr>
                <w:i/>
                <w:iCs/>
                <w:sz w:val="16"/>
                <w:szCs w:val="16"/>
                <w:lang w:eastAsia="en-US"/>
              </w:rPr>
            </w:pPr>
            <w:r>
              <w:rPr>
                <w:i/>
                <w:iCs/>
                <w:sz w:val="16"/>
                <w:szCs w:val="16"/>
                <w:lang w:eastAsia="en-US"/>
              </w:rPr>
              <w:t>Mujeres</w:t>
            </w:r>
          </w:p>
        </w:tc>
        <w:tc>
          <w:tcPr>
            <w:tcW w:w="1142" w:type="dxa"/>
            <w:tcBorders>
              <w:top w:val="single" w:sz="4" w:space="0" w:color="auto"/>
              <w:bottom w:val="single" w:sz="12" w:space="0" w:color="auto"/>
            </w:tcBorders>
            <w:vAlign w:val="bottom"/>
          </w:tcPr>
          <w:p w:rsidR="00B608F3" w:rsidRDefault="00B608F3">
            <w:pPr>
              <w:tabs>
                <w:tab w:val="right" w:pos="851"/>
              </w:tabs>
              <w:spacing w:before="80" w:after="80" w:line="200" w:lineRule="atLeast"/>
              <w:ind w:left="57"/>
              <w:jc w:val="right"/>
              <w:rPr>
                <w:i/>
                <w:iCs/>
                <w:sz w:val="16"/>
                <w:szCs w:val="16"/>
                <w:lang w:eastAsia="en-US"/>
              </w:rPr>
            </w:pPr>
            <w:r>
              <w:rPr>
                <w:i/>
                <w:iCs/>
                <w:sz w:val="16"/>
                <w:szCs w:val="16"/>
                <w:lang w:eastAsia="en-US"/>
              </w:rPr>
              <w:t>Varones</w:t>
            </w:r>
          </w:p>
        </w:tc>
        <w:tc>
          <w:tcPr>
            <w:tcW w:w="1558" w:type="dxa"/>
            <w:tcBorders>
              <w:top w:val="single" w:sz="4" w:space="0" w:color="auto"/>
              <w:bottom w:val="single" w:sz="12" w:space="0" w:color="auto"/>
            </w:tcBorders>
            <w:vAlign w:val="bottom"/>
          </w:tcPr>
          <w:p w:rsidR="00B608F3" w:rsidRDefault="00B608F3">
            <w:pPr>
              <w:tabs>
                <w:tab w:val="right" w:pos="851"/>
              </w:tabs>
              <w:spacing w:before="80" w:after="80" w:line="200" w:lineRule="atLeast"/>
              <w:ind w:left="57"/>
              <w:rPr>
                <w:i/>
                <w:iCs/>
                <w:sz w:val="16"/>
                <w:szCs w:val="16"/>
                <w:lang w:eastAsia="en-US"/>
              </w:rPr>
            </w:pPr>
            <w:r>
              <w:rPr>
                <w:i/>
                <w:iCs/>
                <w:sz w:val="16"/>
                <w:szCs w:val="16"/>
                <w:lang w:eastAsia="en-US"/>
              </w:rPr>
              <w:t>Años</w:t>
            </w:r>
          </w:p>
        </w:tc>
      </w:tr>
      <w:tr w:rsidR="00B608F3" w:rsidRPr="00CF572D">
        <w:trPr>
          <w:jc w:val="center"/>
        </w:trPr>
        <w:tc>
          <w:tcPr>
            <w:tcW w:w="2097" w:type="dxa"/>
            <w:tcBorders>
              <w:top w:val="single" w:sz="12" w:space="0" w:color="auto"/>
            </w:tcBorders>
            <w:vAlign w:val="bottom"/>
          </w:tcPr>
          <w:p w:rsidR="00B608F3" w:rsidRPr="00CF572D" w:rsidRDefault="00B608F3">
            <w:pPr>
              <w:tabs>
                <w:tab w:val="right" w:pos="851"/>
              </w:tabs>
              <w:spacing w:before="40" w:after="40" w:line="200" w:lineRule="atLeast"/>
              <w:ind w:left="57"/>
              <w:jc w:val="right"/>
              <w:rPr>
                <w:sz w:val="18"/>
                <w:szCs w:val="18"/>
                <w:lang w:eastAsia="en-US"/>
              </w:rPr>
            </w:pPr>
            <w:r>
              <w:rPr>
                <w:sz w:val="18"/>
                <w:szCs w:val="18"/>
                <w:lang w:eastAsia="en-US"/>
              </w:rPr>
              <w:t>35</w:t>
            </w:r>
          </w:p>
        </w:tc>
        <w:tc>
          <w:tcPr>
            <w:tcW w:w="1357" w:type="dxa"/>
            <w:tcBorders>
              <w:top w:val="single" w:sz="12" w:space="0" w:color="auto"/>
            </w:tcBorders>
            <w:vAlign w:val="bottom"/>
          </w:tcPr>
          <w:p w:rsidR="00B608F3" w:rsidRPr="00CF572D" w:rsidRDefault="00B608F3">
            <w:pPr>
              <w:tabs>
                <w:tab w:val="right" w:pos="851"/>
              </w:tabs>
              <w:spacing w:before="40" w:after="40" w:line="200" w:lineRule="atLeast"/>
              <w:ind w:left="57"/>
              <w:jc w:val="right"/>
              <w:rPr>
                <w:sz w:val="18"/>
                <w:szCs w:val="18"/>
                <w:lang w:eastAsia="en-US"/>
              </w:rPr>
            </w:pPr>
            <w:r>
              <w:rPr>
                <w:sz w:val="18"/>
                <w:szCs w:val="18"/>
                <w:lang w:eastAsia="en-US"/>
              </w:rPr>
              <w:t>38 516</w:t>
            </w:r>
          </w:p>
        </w:tc>
        <w:tc>
          <w:tcPr>
            <w:tcW w:w="1154" w:type="dxa"/>
            <w:tcBorders>
              <w:top w:val="single" w:sz="12" w:space="0" w:color="auto"/>
            </w:tcBorders>
            <w:vAlign w:val="bottom"/>
          </w:tcPr>
          <w:p w:rsidR="00B608F3" w:rsidRPr="00CF572D" w:rsidRDefault="00B608F3">
            <w:pPr>
              <w:tabs>
                <w:tab w:val="right" w:pos="851"/>
              </w:tabs>
              <w:spacing w:before="40" w:after="40" w:line="200" w:lineRule="atLeast"/>
              <w:ind w:left="57"/>
              <w:jc w:val="right"/>
              <w:rPr>
                <w:sz w:val="18"/>
                <w:szCs w:val="18"/>
                <w:lang w:eastAsia="en-US"/>
              </w:rPr>
            </w:pPr>
            <w:r>
              <w:rPr>
                <w:sz w:val="18"/>
                <w:szCs w:val="18"/>
                <w:lang w:eastAsia="en-US"/>
              </w:rPr>
              <w:t>33 777</w:t>
            </w:r>
          </w:p>
        </w:tc>
        <w:tc>
          <w:tcPr>
            <w:tcW w:w="1142" w:type="dxa"/>
            <w:tcBorders>
              <w:top w:val="single" w:sz="12" w:space="0" w:color="auto"/>
            </w:tcBorders>
            <w:vAlign w:val="bottom"/>
          </w:tcPr>
          <w:p w:rsidR="00B608F3" w:rsidRPr="00CF572D" w:rsidRDefault="00B608F3">
            <w:pPr>
              <w:tabs>
                <w:tab w:val="right" w:pos="851"/>
              </w:tabs>
              <w:spacing w:before="40" w:after="40" w:line="200" w:lineRule="atLeast"/>
              <w:ind w:left="57"/>
              <w:jc w:val="right"/>
              <w:rPr>
                <w:sz w:val="18"/>
                <w:szCs w:val="18"/>
                <w:lang w:eastAsia="en-US"/>
              </w:rPr>
            </w:pPr>
            <w:r>
              <w:rPr>
                <w:sz w:val="18"/>
                <w:szCs w:val="18"/>
                <w:lang w:eastAsia="en-US"/>
              </w:rPr>
              <w:t>4 736</w:t>
            </w:r>
          </w:p>
        </w:tc>
        <w:tc>
          <w:tcPr>
            <w:tcW w:w="1558" w:type="dxa"/>
            <w:tcBorders>
              <w:top w:val="single" w:sz="12" w:space="0" w:color="auto"/>
            </w:tcBorders>
            <w:vAlign w:val="bottom"/>
          </w:tcPr>
          <w:p w:rsidR="00B608F3" w:rsidRPr="00CF572D" w:rsidRDefault="00B608F3">
            <w:pPr>
              <w:tabs>
                <w:tab w:val="right" w:pos="851"/>
              </w:tabs>
              <w:spacing w:before="40" w:after="40" w:line="200" w:lineRule="atLeast"/>
              <w:ind w:left="57"/>
              <w:jc w:val="lowKashida"/>
              <w:rPr>
                <w:sz w:val="18"/>
                <w:szCs w:val="18"/>
                <w:lang w:eastAsia="en-US"/>
              </w:rPr>
            </w:pPr>
            <w:r>
              <w:rPr>
                <w:sz w:val="18"/>
                <w:szCs w:val="18"/>
                <w:lang w:eastAsia="en-US"/>
              </w:rPr>
              <w:t>2002-2003</w:t>
            </w:r>
          </w:p>
        </w:tc>
      </w:tr>
      <w:tr w:rsidR="00B608F3" w:rsidRPr="00CF572D">
        <w:trPr>
          <w:jc w:val="center"/>
        </w:trPr>
        <w:tc>
          <w:tcPr>
            <w:tcW w:w="2097" w:type="dxa"/>
            <w:tcBorders>
              <w:bottom w:val="single" w:sz="12" w:space="0" w:color="auto"/>
            </w:tcBorders>
            <w:vAlign w:val="bottom"/>
          </w:tcPr>
          <w:p w:rsidR="00B608F3" w:rsidRPr="00CF572D" w:rsidRDefault="00B608F3">
            <w:pPr>
              <w:tabs>
                <w:tab w:val="right" w:pos="851"/>
              </w:tabs>
              <w:spacing w:before="40" w:after="40" w:line="200" w:lineRule="atLeast"/>
              <w:ind w:left="57"/>
              <w:jc w:val="right"/>
              <w:rPr>
                <w:sz w:val="18"/>
                <w:szCs w:val="18"/>
                <w:lang w:eastAsia="en-US"/>
              </w:rPr>
            </w:pPr>
            <w:r>
              <w:rPr>
                <w:sz w:val="18"/>
                <w:szCs w:val="18"/>
                <w:lang w:eastAsia="en-US"/>
              </w:rPr>
              <w:t>36</w:t>
            </w:r>
          </w:p>
        </w:tc>
        <w:tc>
          <w:tcPr>
            <w:tcW w:w="1357" w:type="dxa"/>
            <w:tcBorders>
              <w:bottom w:val="single" w:sz="12" w:space="0" w:color="auto"/>
            </w:tcBorders>
            <w:vAlign w:val="bottom"/>
          </w:tcPr>
          <w:p w:rsidR="00B608F3" w:rsidRPr="00CF572D" w:rsidRDefault="00B608F3">
            <w:pPr>
              <w:tabs>
                <w:tab w:val="right" w:pos="851"/>
              </w:tabs>
              <w:spacing w:before="40" w:after="40" w:line="200" w:lineRule="atLeast"/>
              <w:ind w:left="57"/>
              <w:jc w:val="right"/>
              <w:rPr>
                <w:sz w:val="18"/>
                <w:szCs w:val="18"/>
                <w:lang w:eastAsia="en-US"/>
              </w:rPr>
            </w:pPr>
            <w:r>
              <w:rPr>
                <w:sz w:val="18"/>
                <w:szCs w:val="18"/>
                <w:lang w:eastAsia="en-US"/>
              </w:rPr>
              <w:t>44 766</w:t>
            </w:r>
          </w:p>
        </w:tc>
        <w:tc>
          <w:tcPr>
            <w:tcW w:w="1154" w:type="dxa"/>
            <w:tcBorders>
              <w:bottom w:val="single" w:sz="12" w:space="0" w:color="auto"/>
            </w:tcBorders>
            <w:vAlign w:val="bottom"/>
          </w:tcPr>
          <w:p w:rsidR="00B608F3" w:rsidRPr="00CF572D" w:rsidRDefault="00B608F3">
            <w:pPr>
              <w:tabs>
                <w:tab w:val="right" w:pos="851"/>
              </w:tabs>
              <w:spacing w:before="40" w:after="40" w:line="200" w:lineRule="atLeast"/>
              <w:ind w:left="57"/>
              <w:jc w:val="right"/>
              <w:rPr>
                <w:sz w:val="18"/>
                <w:szCs w:val="18"/>
                <w:lang w:eastAsia="en-US"/>
              </w:rPr>
            </w:pPr>
            <w:r>
              <w:rPr>
                <w:sz w:val="18"/>
                <w:szCs w:val="18"/>
                <w:lang w:eastAsia="en-US"/>
              </w:rPr>
              <w:t>41 211</w:t>
            </w:r>
          </w:p>
        </w:tc>
        <w:tc>
          <w:tcPr>
            <w:tcW w:w="1142" w:type="dxa"/>
            <w:tcBorders>
              <w:bottom w:val="single" w:sz="12" w:space="0" w:color="auto"/>
            </w:tcBorders>
            <w:vAlign w:val="bottom"/>
          </w:tcPr>
          <w:p w:rsidR="00B608F3" w:rsidRPr="00CF572D" w:rsidRDefault="00B608F3">
            <w:pPr>
              <w:tabs>
                <w:tab w:val="right" w:pos="851"/>
              </w:tabs>
              <w:spacing w:before="40" w:after="40" w:line="200" w:lineRule="atLeast"/>
              <w:ind w:left="57"/>
              <w:jc w:val="right"/>
              <w:rPr>
                <w:sz w:val="18"/>
                <w:szCs w:val="18"/>
                <w:lang w:eastAsia="en-US"/>
              </w:rPr>
            </w:pPr>
            <w:r>
              <w:rPr>
                <w:sz w:val="18"/>
                <w:szCs w:val="18"/>
                <w:lang w:eastAsia="en-US"/>
              </w:rPr>
              <w:t>3 555</w:t>
            </w:r>
          </w:p>
        </w:tc>
        <w:tc>
          <w:tcPr>
            <w:tcW w:w="1558" w:type="dxa"/>
            <w:tcBorders>
              <w:bottom w:val="single" w:sz="12" w:space="0" w:color="auto"/>
            </w:tcBorders>
            <w:vAlign w:val="bottom"/>
          </w:tcPr>
          <w:p w:rsidR="00B608F3" w:rsidRPr="00CF572D" w:rsidRDefault="00B608F3">
            <w:pPr>
              <w:tabs>
                <w:tab w:val="right" w:pos="851"/>
              </w:tabs>
              <w:spacing w:before="40" w:after="40" w:line="200" w:lineRule="atLeast"/>
              <w:ind w:left="57"/>
              <w:jc w:val="lowKashida"/>
              <w:rPr>
                <w:sz w:val="18"/>
                <w:szCs w:val="18"/>
                <w:lang w:eastAsia="en-US"/>
              </w:rPr>
            </w:pPr>
            <w:r>
              <w:rPr>
                <w:sz w:val="18"/>
                <w:szCs w:val="18"/>
                <w:lang w:eastAsia="en-US"/>
              </w:rPr>
              <w:t>2005-2006</w:t>
            </w:r>
          </w:p>
        </w:tc>
      </w:tr>
    </w:tbl>
    <w:p w:rsidR="00B608F3" w:rsidRDefault="00B608F3">
      <w:pPr>
        <w:pStyle w:val="SingleTxtG"/>
        <w:keepNext/>
        <w:tabs>
          <w:tab w:val="right" w:pos="851"/>
        </w:tabs>
        <w:spacing w:before="240"/>
        <w:jc w:val="left"/>
      </w:pPr>
      <w:r>
        <w:rPr>
          <w:b/>
          <w:bCs/>
        </w:rPr>
        <w:t>Personal empleado en los centro para la erradicación del analfabetismo entre 2003 y 2006</w:t>
      </w:r>
    </w:p>
    <w:tbl>
      <w:tblPr>
        <w:bidiVisual/>
        <w:tblW w:w="9631" w:type="dxa"/>
        <w:tblInd w:w="108" w:type="dxa"/>
        <w:tblLayout w:type="fixed"/>
        <w:tblLook w:val="04A0" w:firstRow="1" w:lastRow="0" w:firstColumn="1" w:lastColumn="0" w:noHBand="0" w:noVBand="1"/>
      </w:tblPr>
      <w:tblGrid>
        <w:gridCol w:w="826"/>
        <w:gridCol w:w="798"/>
        <w:gridCol w:w="868"/>
        <w:gridCol w:w="896"/>
        <w:gridCol w:w="812"/>
        <w:gridCol w:w="662"/>
        <w:gridCol w:w="853"/>
        <w:gridCol w:w="934"/>
        <w:gridCol w:w="812"/>
        <w:gridCol w:w="756"/>
        <w:gridCol w:w="1414"/>
      </w:tblGrid>
      <w:tr w:rsidR="00B608F3" w:rsidRPr="00C9018B" w:rsidTr="0032583A">
        <w:trPr>
          <w:trHeight w:val="322"/>
        </w:trPr>
        <w:tc>
          <w:tcPr>
            <w:tcW w:w="826" w:type="dxa"/>
            <w:vMerge w:val="restart"/>
            <w:tcBorders>
              <w:top w:val="single" w:sz="4" w:space="0" w:color="auto"/>
            </w:tcBorders>
            <w:vAlign w:val="bottom"/>
          </w:tcPr>
          <w:p w:rsidR="00B608F3" w:rsidRDefault="00B608F3">
            <w:pPr>
              <w:keepNext/>
              <w:tabs>
                <w:tab w:val="right" w:pos="851"/>
              </w:tabs>
              <w:spacing w:before="80" w:after="80" w:line="200" w:lineRule="atLeast"/>
              <w:jc w:val="right"/>
              <w:rPr>
                <w:i/>
                <w:iCs/>
                <w:sz w:val="16"/>
                <w:szCs w:val="16"/>
                <w:lang w:eastAsia="en-US"/>
              </w:rPr>
            </w:pPr>
            <w:r>
              <w:rPr>
                <w:i/>
                <w:iCs/>
                <w:sz w:val="16"/>
                <w:szCs w:val="16"/>
                <w:lang w:eastAsia="en-US"/>
              </w:rPr>
              <w:t>Total</w:t>
            </w:r>
          </w:p>
        </w:tc>
        <w:tc>
          <w:tcPr>
            <w:tcW w:w="798" w:type="dxa"/>
            <w:vMerge w:val="restart"/>
            <w:tcBorders>
              <w:top w:val="single" w:sz="4" w:space="0" w:color="auto"/>
              <w:right w:val="single" w:sz="36" w:space="0" w:color="FFFFFF"/>
            </w:tcBorders>
            <w:vAlign w:val="bottom"/>
          </w:tcPr>
          <w:p w:rsidR="00B608F3" w:rsidRDefault="00B608F3">
            <w:pPr>
              <w:keepNext/>
              <w:tabs>
                <w:tab w:val="right" w:pos="851"/>
              </w:tabs>
              <w:spacing w:before="80" w:after="80" w:line="200" w:lineRule="atLeast"/>
              <w:jc w:val="right"/>
              <w:rPr>
                <w:i/>
                <w:iCs/>
                <w:sz w:val="16"/>
                <w:szCs w:val="16"/>
                <w:lang w:eastAsia="en-US"/>
              </w:rPr>
            </w:pPr>
            <w:r>
              <w:rPr>
                <w:i/>
                <w:iCs/>
                <w:sz w:val="16"/>
                <w:szCs w:val="16"/>
                <w:lang w:eastAsia="en-US"/>
              </w:rPr>
              <w:t>Total</w:t>
            </w:r>
          </w:p>
        </w:tc>
        <w:tc>
          <w:tcPr>
            <w:tcW w:w="1764" w:type="dxa"/>
            <w:gridSpan w:val="2"/>
            <w:tcBorders>
              <w:top w:val="single" w:sz="4" w:space="0" w:color="auto"/>
              <w:left w:val="single" w:sz="36" w:space="0" w:color="FFFFFF"/>
              <w:bottom w:val="single" w:sz="4" w:space="0" w:color="auto"/>
              <w:right w:val="single" w:sz="36" w:space="0" w:color="FFFFFF"/>
            </w:tcBorders>
            <w:vAlign w:val="bottom"/>
          </w:tcPr>
          <w:p w:rsidR="00B608F3" w:rsidRDefault="00B608F3">
            <w:pPr>
              <w:keepNext/>
              <w:tabs>
                <w:tab w:val="right" w:pos="851"/>
              </w:tabs>
              <w:spacing w:before="80" w:after="80" w:line="200" w:lineRule="atLeast"/>
              <w:jc w:val="center"/>
              <w:rPr>
                <w:i/>
                <w:iCs/>
                <w:sz w:val="16"/>
                <w:szCs w:val="16"/>
                <w:lang w:eastAsia="en-US"/>
              </w:rPr>
            </w:pPr>
            <w:r>
              <w:rPr>
                <w:i/>
                <w:iCs/>
                <w:sz w:val="16"/>
                <w:szCs w:val="16"/>
                <w:lang w:eastAsia="en-US"/>
              </w:rPr>
              <w:t>Administrativos, supervisores</w:t>
            </w:r>
          </w:p>
        </w:tc>
        <w:tc>
          <w:tcPr>
            <w:tcW w:w="812" w:type="dxa"/>
            <w:vMerge w:val="restart"/>
            <w:tcBorders>
              <w:top w:val="single" w:sz="4" w:space="0" w:color="auto"/>
              <w:left w:val="single" w:sz="36" w:space="0" w:color="FFFFFF"/>
              <w:right w:val="single" w:sz="36" w:space="0" w:color="FFFFFF"/>
            </w:tcBorders>
            <w:vAlign w:val="bottom"/>
          </w:tcPr>
          <w:p w:rsidR="00B608F3" w:rsidRDefault="00B608F3">
            <w:pPr>
              <w:keepNext/>
              <w:tabs>
                <w:tab w:val="right" w:pos="851"/>
              </w:tabs>
              <w:spacing w:before="80" w:after="80" w:line="200" w:lineRule="atLeast"/>
              <w:jc w:val="right"/>
              <w:rPr>
                <w:i/>
                <w:iCs/>
                <w:sz w:val="16"/>
                <w:szCs w:val="16"/>
                <w:lang w:eastAsia="en-US"/>
              </w:rPr>
            </w:pPr>
            <w:r>
              <w:rPr>
                <w:i/>
                <w:iCs/>
                <w:sz w:val="16"/>
                <w:szCs w:val="16"/>
                <w:lang w:eastAsia="en-US"/>
              </w:rPr>
              <w:t>Total</w:t>
            </w:r>
          </w:p>
        </w:tc>
        <w:tc>
          <w:tcPr>
            <w:tcW w:w="1515" w:type="dxa"/>
            <w:gridSpan w:val="2"/>
            <w:tcBorders>
              <w:top w:val="single" w:sz="4" w:space="0" w:color="auto"/>
              <w:left w:val="single" w:sz="36" w:space="0" w:color="FFFFFF"/>
              <w:bottom w:val="single" w:sz="4" w:space="0" w:color="auto"/>
              <w:right w:val="single" w:sz="36" w:space="0" w:color="FFFFFF"/>
            </w:tcBorders>
            <w:vAlign w:val="bottom"/>
          </w:tcPr>
          <w:p w:rsidR="00B608F3" w:rsidRDefault="00B608F3">
            <w:pPr>
              <w:keepNext/>
              <w:tabs>
                <w:tab w:val="right" w:pos="851"/>
              </w:tabs>
              <w:spacing w:before="80" w:after="80" w:line="200" w:lineRule="atLeast"/>
              <w:jc w:val="center"/>
              <w:rPr>
                <w:i/>
                <w:iCs/>
                <w:sz w:val="16"/>
                <w:szCs w:val="16"/>
                <w:lang w:eastAsia="en-US"/>
              </w:rPr>
            </w:pPr>
            <w:r>
              <w:rPr>
                <w:i/>
                <w:iCs/>
                <w:sz w:val="16"/>
                <w:szCs w:val="16"/>
                <w:lang w:eastAsia="en-US"/>
              </w:rPr>
              <w:t>Orientadores</w:t>
            </w:r>
          </w:p>
        </w:tc>
        <w:tc>
          <w:tcPr>
            <w:tcW w:w="934" w:type="dxa"/>
            <w:vMerge w:val="restart"/>
            <w:tcBorders>
              <w:top w:val="single" w:sz="4" w:space="0" w:color="auto"/>
              <w:left w:val="single" w:sz="36" w:space="0" w:color="FFFFFF"/>
              <w:right w:val="single" w:sz="36" w:space="0" w:color="FFFFFF"/>
            </w:tcBorders>
            <w:vAlign w:val="bottom"/>
          </w:tcPr>
          <w:p w:rsidR="00B608F3" w:rsidRDefault="00B608F3">
            <w:pPr>
              <w:keepNext/>
              <w:tabs>
                <w:tab w:val="right" w:pos="851"/>
              </w:tabs>
              <w:spacing w:before="80" w:after="80" w:line="200" w:lineRule="atLeast"/>
              <w:jc w:val="right"/>
              <w:rPr>
                <w:i/>
                <w:iCs/>
                <w:sz w:val="16"/>
                <w:szCs w:val="16"/>
                <w:lang w:eastAsia="en-US"/>
              </w:rPr>
            </w:pPr>
            <w:r>
              <w:rPr>
                <w:i/>
                <w:iCs/>
                <w:sz w:val="16"/>
                <w:szCs w:val="16"/>
                <w:lang w:eastAsia="en-US"/>
              </w:rPr>
              <w:t>Total</w:t>
            </w:r>
          </w:p>
        </w:tc>
        <w:tc>
          <w:tcPr>
            <w:tcW w:w="1568" w:type="dxa"/>
            <w:gridSpan w:val="2"/>
            <w:tcBorders>
              <w:top w:val="single" w:sz="4" w:space="0" w:color="auto"/>
              <w:left w:val="single" w:sz="36" w:space="0" w:color="FFFFFF"/>
              <w:bottom w:val="single" w:sz="4" w:space="0" w:color="auto"/>
            </w:tcBorders>
            <w:vAlign w:val="bottom"/>
          </w:tcPr>
          <w:p w:rsidR="00B608F3" w:rsidRDefault="00B608F3">
            <w:pPr>
              <w:keepNext/>
              <w:tabs>
                <w:tab w:val="right" w:pos="851"/>
              </w:tabs>
              <w:spacing w:before="80" w:after="80" w:line="200" w:lineRule="atLeast"/>
              <w:jc w:val="center"/>
              <w:rPr>
                <w:i/>
                <w:iCs/>
                <w:sz w:val="16"/>
                <w:szCs w:val="16"/>
                <w:lang w:eastAsia="en-US"/>
              </w:rPr>
            </w:pPr>
            <w:r>
              <w:rPr>
                <w:i/>
                <w:iCs/>
                <w:sz w:val="16"/>
                <w:szCs w:val="16"/>
                <w:lang w:eastAsia="en-US"/>
              </w:rPr>
              <w:t>Profesores</w:t>
            </w:r>
          </w:p>
        </w:tc>
        <w:tc>
          <w:tcPr>
            <w:tcW w:w="1414" w:type="dxa"/>
            <w:vMerge w:val="restart"/>
            <w:tcBorders>
              <w:top w:val="single" w:sz="4" w:space="0" w:color="auto"/>
            </w:tcBorders>
            <w:vAlign w:val="bottom"/>
          </w:tcPr>
          <w:p w:rsidR="00B608F3" w:rsidRDefault="00B608F3">
            <w:pPr>
              <w:keepNext/>
              <w:tabs>
                <w:tab w:val="right" w:pos="851"/>
              </w:tabs>
              <w:spacing w:before="80" w:after="80" w:line="200" w:lineRule="atLeast"/>
              <w:rPr>
                <w:b/>
                <w:bCs/>
                <w:i/>
                <w:iCs/>
                <w:sz w:val="16"/>
                <w:szCs w:val="16"/>
                <w:lang w:eastAsia="en-US"/>
              </w:rPr>
            </w:pPr>
            <w:r>
              <w:rPr>
                <w:i/>
                <w:iCs/>
                <w:sz w:val="16"/>
                <w:szCs w:val="16"/>
                <w:lang w:eastAsia="en-US"/>
              </w:rPr>
              <w:t>Años</w:t>
            </w:r>
          </w:p>
        </w:tc>
      </w:tr>
      <w:tr w:rsidR="00B608F3" w:rsidRPr="00C9018B" w:rsidTr="0032583A">
        <w:trPr>
          <w:trHeight w:val="95"/>
        </w:trPr>
        <w:tc>
          <w:tcPr>
            <w:tcW w:w="826" w:type="dxa"/>
            <w:vMerge/>
            <w:tcBorders>
              <w:bottom w:val="single" w:sz="12" w:space="0" w:color="auto"/>
            </w:tcBorders>
            <w:vAlign w:val="bottom"/>
          </w:tcPr>
          <w:p w:rsidR="00B608F3" w:rsidRPr="00C9018B" w:rsidRDefault="00B608F3">
            <w:pPr>
              <w:keepNext/>
              <w:tabs>
                <w:tab w:val="right" w:pos="851"/>
              </w:tabs>
              <w:spacing w:before="60" w:after="60" w:line="320" w:lineRule="exact"/>
              <w:ind w:left="57"/>
              <w:jc w:val="right"/>
              <w:rPr>
                <w:sz w:val="18"/>
                <w:szCs w:val="18"/>
                <w:lang w:eastAsia="en-US"/>
              </w:rPr>
            </w:pPr>
          </w:p>
        </w:tc>
        <w:tc>
          <w:tcPr>
            <w:tcW w:w="798" w:type="dxa"/>
            <w:vMerge/>
            <w:tcBorders>
              <w:bottom w:val="single" w:sz="12" w:space="0" w:color="auto"/>
              <w:right w:val="single" w:sz="36" w:space="0" w:color="FFFFFF"/>
            </w:tcBorders>
            <w:vAlign w:val="bottom"/>
          </w:tcPr>
          <w:p w:rsidR="00B608F3" w:rsidRPr="00C9018B" w:rsidRDefault="00B608F3">
            <w:pPr>
              <w:keepNext/>
              <w:tabs>
                <w:tab w:val="right" w:pos="851"/>
              </w:tabs>
              <w:spacing w:before="60" w:after="60" w:line="320" w:lineRule="exact"/>
              <w:ind w:left="57"/>
              <w:jc w:val="right"/>
              <w:rPr>
                <w:sz w:val="18"/>
                <w:szCs w:val="18"/>
                <w:lang w:eastAsia="en-US"/>
              </w:rPr>
            </w:pPr>
          </w:p>
        </w:tc>
        <w:tc>
          <w:tcPr>
            <w:tcW w:w="868" w:type="dxa"/>
            <w:tcBorders>
              <w:top w:val="single" w:sz="4" w:space="0" w:color="auto"/>
              <w:left w:val="single" w:sz="36" w:space="0" w:color="FFFFFF"/>
              <w:bottom w:val="single" w:sz="12" w:space="0" w:color="auto"/>
            </w:tcBorders>
            <w:vAlign w:val="bottom"/>
          </w:tcPr>
          <w:p w:rsidR="00B608F3" w:rsidRDefault="00B608F3">
            <w:pPr>
              <w:keepNext/>
              <w:tabs>
                <w:tab w:val="right" w:pos="851"/>
              </w:tabs>
              <w:spacing w:before="80" w:after="80" w:line="200" w:lineRule="atLeast"/>
              <w:ind w:left="57"/>
              <w:jc w:val="right"/>
              <w:rPr>
                <w:i/>
                <w:iCs/>
                <w:sz w:val="16"/>
                <w:szCs w:val="16"/>
                <w:lang w:eastAsia="en-US"/>
              </w:rPr>
            </w:pPr>
            <w:r>
              <w:rPr>
                <w:i/>
                <w:iCs/>
                <w:sz w:val="16"/>
                <w:szCs w:val="16"/>
                <w:lang w:eastAsia="en-US"/>
              </w:rPr>
              <w:t>Mujeres</w:t>
            </w:r>
          </w:p>
        </w:tc>
        <w:tc>
          <w:tcPr>
            <w:tcW w:w="896" w:type="dxa"/>
            <w:tcBorders>
              <w:top w:val="single" w:sz="4" w:space="0" w:color="auto"/>
              <w:bottom w:val="single" w:sz="12" w:space="0" w:color="auto"/>
              <w:right w:val="single" w:sz="36" w:space="0" w:color="FFFFFF"/>
            </w:tcBorders>
            <w:vAlign w:val="bottom"/>
          </w:tcPr>
          <w:p w:rsidR="00B608F3" w:rsidRDefault="00B608F3">
            <w:pPr>
              <w:keepNext/>
              <w:tabs>
                <w:tab w:val="right" w:pos="851"/>
              </w:tabs>
              <w:spacing w:before="80" w:after="80" w:line="200" w:lineRule="atLeast"/>
              <w:ind w:left="57"/>
              <w:jc w:val="right"/>
              <w:rPr>
                <w:i/>
                <w:iCs/>
                <w:sz w:val="16"/>
                <w:szCs w:val="16"/>
                <w:lang w:eastAsia="en-US"/>
              </w:rPr>
            </w:pPr>
            <w:r>
              <w:rPr>
                <w:i/>
                <w:iCs/>
                <w:sz w:val="16"/>
                <w:szCs w:val="16"/>
                <w:lang w:eastAsia="en-US"/>
              </w:rPr>
              <w:t>Varones</w:t>
            </w:r>
          </w:p>
        </w:tc>
        <w:tc>
          <w:tcPr>
            <w:tcW w:w="812" w:type="dxa"/>
            <w:vMerge/>
            <w:tcBorders>
              <w:left w:val="single" w:sz="36" w:space="0" w:color="FFFFFF"/>
              <w:bottom w:val="single" w:sz="12" w:space="0" w:color="auto"/>
              <w:right w:val="single" w:sz="36" w:space="0" w:color="FFFFFF"/>
            </w:tcBorders>
            <w:vAlign w:val="center"/>
          </w:tcPr>
          <w:p w:rsidR="00B608F3" w:rsidRPr="00C9018B" w:rsidRDefault="00B608F3">
            <w:pPr>
              <w:keepNext/>
              <w:tabs>
                <w:tab w:val="right" w:pos="851"/>
              </w:tabs>
              <w:spacing w:before="60" w:after="60" w:line="320" w:lineRule="exact"/>
              <w:ind w:left="57"/>
              <w:jc w:val="lowKashida"/>
              <w:rPr>
                <w:i/>
                <w:iCs/>
                <w:sz w:val="18"/>
                <w:szCs w:val="18"/>
                <w:lang w:eastAsia="en-US"/>
              </w:rPr>
            </w:pPr>
          </w:p>
        </w:tc>
        <w:tc>
          <w:tcPr>
            <w:tcW w:w="662" w:type="dxa"/>
            <w:tcBorders>
              <w:top w:val="single" w:sz="4" w:space="0" w:color="auto"/>
              <w:left w:val="single" w:sz="36" w:space="0" w:color="FFFFFF"/>
              <w:bottom w:val="single" w:sz="12" w:space="0" w:color="auto"/>
            </w:tcBorders>
            <w:vAlign w:val="bottom"/>
          </w:tcPr>
          <w:p w:rsidR="00B608F3" w:rsidRDefault="00B608F3">
            <w:pPr>
              <w:keepNext/>
              <w:tabs>
                <w:tab w:val="right" w:pos="851"/>
              </w:tabs>
              <w:spacing w:before="60" w:after="60" w:line="320" w:lineRule="exact"/>
              <w:ind w:left="-114" w:right="-70"/>
              <w:jc w:val="right"/>
              <w:rPr>
                <w:i/>
                <w:iCs/>
                <w:sz w:val="16"/>
                <w:szCs w:val="16"/>
                <w:lang w:eastAsia="en-US"/>
              </w:rPr>
            </w:pPr>
            <w:r>
              <w:rPr>
                <w:i/>
                <w:iCs/>
                <w:sz w:val="16"/>
                <w:szCs w:val="16"/>
                <w:lang w:eastAsia="en-US"/>
              </w:rPr>
              <w:t>Mujeres</w:t>
            </w:r>
          </w:p>
        </w:tc>
        <w:tc>
          <w:tcPr>
            <w:tcW w:w="853" w:type="dxa"/>
            <w:tcBorders>
              <w:top w:val="single" w:sz="4" w:space="0" w:color="auto"/>
              <w:bottom w:val="single" w:sz="12" w:space="0" w:color="auto"/>
              <w:right w:val="single" w:sz="36" w:space="0" w:color="FFFFFF"/>
            </w:tcBorders>
            <w:vAlign w:val="bottom"/>
          </w:tcPr>
          <w:p w:rsidR="00B608F3" w:rsidRDefault="00B608F3">
            <w:pPr>
              <w:keepNext/>
              <w:tabs>
                <w:tab w:val="right" w:pos="851"/>
              </w:tabs>
              <w:spacing w:before="60" w:after="60" w:line="320" w:lineRule="exact"/>
              <w:ind w:left="19"/>
              <w:jc w:val="right"/>
              <w:rPr>
                <w:i/>
                <w:iCs/>
                <w:sz w:val="16"/>
                <w:szCs w:val="16"/>
                <w:lang w:eastAsia="en-US"/>
              </w:rPr>
            </w:pPr>
            <w:r>
              <w:rPr>
                <w:i/>
                <w:iCs/>
                <w:sz w:val="16"/>
                <w:szCs w:val="16"/>
                <w:lang w:eastAsia="en-US"/>
              </w:rPr>
              <w:t>Varones</w:t>
            </w:r>
          </w:p>
        </w:tc>
        <w:tc>
          <w:tcPr>
            <w:tcW w:w="934" w:type="dxa"/>
            <w:vMerge/>
            <w:tcBorders>
              <w:left w:val="single" w:sz="36" w:space="0" w:color="FFFFFF"/>
              <w:bottom w:val="single" w:sz="12" w:space="0" w:color="auto"/>
              <w:right w:val="single" w:sz="36" w:space="0" w:color="FFFFFF"/>
            </w:tcBorders>
            <w:vAlign w:val="center"/>
          </w:tcPr>
          <w:p w:rsidR="00B608F3" w:rsidRPr="00C9018B" w:rsidRDefault="00B608F3">
            <w:pPr>
              <w:keepNext/>
              <w:tabs>
                <w:tab w:val="right" w:pos="851"/>
              </w:tabs>
              <w:spacing w:before="60" w:after="60" w:line="320" w:lineRule="exact"/>
              <w:ind w:left="57"/>
              <w:jc w:val="lowKashida"/>
              <w:rPr>
                <w:i/>
                <w:iCs/>
                <w:sz w:val="18"/>
                <w:szCs w:val="18"/>
                <w:rtl/>
                <w:lang w:eastAsia="en-US"/>
              </w:rPr>
            </w:pPr>
          </w:p>
        </w:tc>
        <w:tc>
          <w:tcPr>
            <w:tcW w:w="812" w:type="dxa"/>
            <w:tcBorders>
              <w:top w:val="single" w:sz="4" w:space="0" w:color="auto"/>
              <w:left w:val="single" w:sz="36" w:space="0" w:color="FFFFFF"/>
              <w:bottom w:val="single" w:sz="12" w:space="0" w:color="auto"/>
            </w:tcBorders>
            <w:vAlign w:val="bottom"/>
          </w:tcPr>
          <w:p w:rsidR="00B608F3" w:rsidRDefault="00B608F3">
            <w:pPr>
              <w:keepNext/>
              <w:tabs>
                <w:tab w:val="right" w:pos="851"/>
              </w:tabs>
              <w:spacing w:before="80" w:after="80" w:line="200" w:lineRule="atLeast"/>
              <w:jc w:val="right"/>
              <w:rPr>
                <w:i/>
                <w:iCs/>
                <w:sz w:val="16"/>
                <w:szCs w:val="16"/>
                <w:lang w:eastAsia="en-US"/>
              </w:rPr>
            </w:pPr>
            <w:r>
              <w:rPr>
                <w:i/>
                <w:iCs/>
                <w:sz w:val="16"/>
                <w:szCs w:val="16"/>
                <w:lang w:eastAsia="en-US"/>
              </w:rPr>
              <w:t>Mujeres</w:t>
            </w:r>
          </w:p>
        </w:tc>
        <w:tc>
          <w:tcPr>
            <w:tcW w:w="756" w:type="dxa"/>
            <w:tcBorders>
              <w:top w:val="single" w:sz="4" w:space="0" w:color="auto"/>
              <w:bottom w:val="single" w:sz="12" w:space="0" w:color="auto"/>
            </w:tcBorders>
            <w:vAlign w:val="bottom"/>
          </w:tcPr>
          <w:p w:rsidR="00B608F3" w:rsidRDefault="00B608F3">
            <w:pPr>
              <w:keepNext/>
              <w:tabs>
                <w:tab w:val="right" w:pos="851"/>
              </w:tabs>
              <w:spacing w:before="80" w:after="80" w:line="200" w:lineRule="atLeast"/>
              <w:jc w:val="right"/>
              <w:rPr>
                <w:i/>
                <w:iCs/>
                <w:sz w:val="16"/>
                <w:szCs w:val="16"/>
                <w:lang w:eastAsia="en-US"/>
              </w:rPr>
            </w:pPr>
            <w:r>
              <w:rPr>
                <w:i/>
                <w:iCs/>
                <w:sz w:val="16"/>
                <w:szCs w:val="16"/>
                <w:lang w:eastAsia="en-US"/>
              </w:rPr>
              <w:t>Varones</w:t>
            </w:r>
          </w:p>
        </w:tc>
        <w:tc>
          <w:tcPr>
            <w:tcW w:w="1414" w:type="dxa"/>
            <w:vMerge/>
            <w:tcBorders>
              <w:bottom w:val="single" w:sz="12" w:space="0" w:color="auto"/>
            </w:tcBorders>
            <w:vAlign w:val="center"/>
          </w:tcPr>
          <w:p w:rsidR="00B608F3" w:rsidRDefault="00B608F3">
            <w:pPr>
              <w:keepNext/>
              <w:tabs>
                <w:tab w:val="right" w:pos="851"/>
              </w:tabs>
              <w:spacing w:before="80" w:after="80" w:line="200" w:lineRule="atLeast"/>
              <w:jc w:val="lowKashida"/>
              <w:rPr>
                <w:sz w:val="16"/>
                <w:szCs w:val="16"/>
                <w:rtl/>
                <w:lang w:eastAsia="en-US"/>
              </w:rPr>
            </w:pPr>
          </w:p>
        </w:tc>
      </w:tr>
      <w:tr w:rsidR="00B608F3" w:rsidRPr="00C9018B">
        <w:trPr>
          <w:trHeight w:val="389"/>
        </w:trPr>
        <w:tc>
          <w:tcPr>
            <w:tcW w:w="826" w:type="dxa"/>
            <w:tcBorders>
              <w:top w:val="single" w:sz="12" w:space="0" w:color="auto"/>
            </w:tcBorders>
            <w:vAlign w:val="bottom"/>
          </w:tcPr>
          <w:p w:rsidR="00B608F3" w:rsidRPr="00C9018B" w:rsidRDefault="00B608F3">
            <w:pPr>
              <w:keepNext/>
              <w:tabs>
                <w:tab w:val="right" w:pos="851"/>
              </w:tabs>
              <w:spacing w:before="40" w:after="40" w:line="200" w:lineRule="atLeast"/>
              <w:jc w:val="right"/>
              <w:rPr>
                <w:sz w:val="18"/>
                <w:szCs w:val="18"/>
                <w:lang w:val="en-US" w:eastAsia="en-US"/>
              </w:rPr>
            </w:pPr>
            <w:r>
              <w:rPr>
                <w:sz w:val="18"/>
                <w:szCs w:val="18"/>
                <w:lang w:val="en-US" w:eastAsia="en-US"/>
              </w:rPr>
              <w:t>6 801</w:t>
            </w:r>
          </w:p>
        </w:tc>
        <w:tc>
          <w:tcPr>
            <w:tcW w:w="798" w:type="dxa"/>
            <w:tcBorders>
              <w:top w:val="single" w:sz="12" w:space="0" w:color="auto"/>
            </w:tcBorders>
            <w:vAlign w:val="bottom"/>
          </w:tcPr>
          <w:p w:rsidR="00B608F3" w:rsidRPr="00C9018B" w:rsidRDefault="00B608F3">
            <w:pPr>
              <w:keepNext/>
              <w:tabs>
                <w:tab w:val="right" w:pos="851"/>
              </w:tabs>
              <w:spacing w:before="40" w:after="40" w:line="200" w:lineRule="atLeast"/>
              <w:jc w:val="right"/>
              <w:rPr>
                <w:sz w:val="18"/>
                <w:szCs w:val="18"/>
                <w:lang w:val="en-US" w:eastAsia="en-US"/>
              </w:rPr>
            </w:pPr>
            <w:r>
              <w:rPr>
                <w:sz w:val="18"/>
                <w:szCs w:val="18"/>
                <w:lang w:val="en-US" w:eastAsia="en-US"/>
              </w:rPr>
              <w:t>1 520</w:t>
            </w:r>
          </w:p>
        </w:tc>
        <w:tc>
          <w:tcPr>
            <w:tcW w:w="868" w:type="dxa"/>
            <w:tcBorders>
              <w:top w:val="single" w:sz="12" w:space="0" w:color="auto"/>
            </w:tcBorders>
            <w:vAlign w:val="bottom"/>
          </w:tcPr>
          <w:p w:rsidR="00B608F3" w:rsidRPr="00C9018B" w:rsidRDefault="00B608F3">
            <w:pPr>
              <w:keepNext/>
              <w:tabs>
                <w:tab w:val="right" w:pos="851"/>
              </w:tabs>
              <w:spacing w:before="40" w:after="40" w:line="200" w:lineRule="atLeast"/>
              <w:jc w:val="right"/>
              <w:rPr>
                <w:sz w:val="18"/>
                <w:szCs w:val="18"/>
                <w:lang w:val="en-US" w:eastAsia="en-US"/>
              </w:rPr>
            </w:pPr>
            <w:r w:rsidRPr="00C9018B">
              <w:rPr>
                <w:sz w:val="18"/>
                <w:szCs w:val="18"/>
                <w:rtl/>
                <w:lang w:val="en-US" w:eastAsia="en-US"/>
              </w:rPr>
              <w:t>388</w:t>
            </w:r>
          </w:p>
        </w:tc>
        <w:tc>
          <w:tcPr>
            <w:tcW w:w="896" w:type="dxa"/>
            <w:tcBorders>
              <w:top w:val="single" w:sz="12" w:space="0" w:color="auto"/>
            </w:tcBorders>
            <w:vAlign w:val="bottom"/>
          </w:tcPr>
          <w:p w:rsidR="00B608F3" w:rsidRPr="00C9018B" w:rsidRDefault="00B608F3">
            <w:pPr>
              <w:keepNext/>
              <w:tabs>
                <w:tab w:val="right" w:pos="851"/>
              </w:tabs>
              <w:spacing w:before="40" w:after="40" w:line="200" w:lineRule="atLeast"/>
              <w:jc w:val="right"/>
              <w:rPr>
                <w:sz w:val="18"/>
                <w:szCs w:val="18"/>
                <w:lang w:val="en-US" w:eastAsia="en-US"/>
              </w:rPr>
            </w:pPr>
            <w:r>
              <w:rPr>
                <w:sz w:val="18"/>
                <w:szCs w:val="18"/>
                <w:lang w:val="en-US" w:eastAsia="en-US"/>
              </w:rPr>
              <w:t>1 132</w:t>
            </w:r>
          </w:p>
        </w:tc>
        <w:tc>
          <w:tcPr>
            <w:tcW w:w="812" w:type="dxa"/>
            <w:tcBorders>
              <w:top w:val="single" w:sz="12" w:space="0" w:color="auto"/>
            </w:tcBorders>
            <w:vAlign w:val="bottom"/>
          </w:tcPr>
          <w:p w:rsidR="00B608F3" w:rsidRPr="00C9018B" w:rsidRDefault="00B608F3">
            <w:pPr>
              <w:keepNext/>
              <w:tabs>
                <w:tab w:val="right" w:pos="851"/>
              </w:tabs>
              <w:spacing w:before="40" w:after="40" w:line="200" w:lineRule="atLeast"/>
              <w:jc w:val="right"/>
              <w:rPr>
                <w:sz w:val="18"/>
                <w:szCs w:val="18"/>
                <w:lang w:val="en-US" w:eastAsia="en-US"/>
              </w:rPr>
            </w:pPr>
            <w:r w:rsidRPr="00C9018B">
              <w:rPr>
                <w:sz w:val="18"/>
                <w:szCs w:val="18"/>
                <w:rtl/>
                <w:lang w:val="en-US" w:eastAsia="en-US"/>
              </w:rPr>
              <w:t>378</w:t>
            </w:r>
          </w:p>
        </w:tc>
        <w:tc>
          <w:tcPr>
            <w:tcW w:w="662" w:type="dxa"/>
            <w:tcBorders>
              <w:top w:val="single" w:sz="12" w:space="0" w:color="auto"/>
            </w:tcBorders>
            <w:vAlign w:val="bottom"/>
          </w:tcPr>
          <w:p w:rsidR="00B608F3" w:rsidRPr="00C9018B" w:rsidRDefault="00B608F3">
            <w:pPr>
              <w:keepNext/>
              <w:tabs>
                <w:tab w:val="right" w:pos="851"/>
              </w:tabs>
              <w:spacing w:before="40" w:after="40" w:line="200" w:lineRule="atLeast"/>
              <w:jc w:val="right"/>
              <w:rPr>
                <w:sz w:val="18"/>
                <w:szCs w:val="18"/>
                <w:lang w:val="en-US" w:eastAsia="en-US"/>
              </w:rPr>
            </w:pPr>
            <w:r w:rsidRPr="00C9018B">
              <w:rPr>
                <w:sz w:val="18"/>
                <w:szCs w:val="18"/>
                <w:rtl/>
                <w:lang w:val="en-US" w:eastAsia="en-US"/>
              </w:rPr>
              <w:t>97</w:t>
            </w:r>
          </w:p>
        </w:tc>
        <w:tc>
          <w:tcPr>
            <w:tcW w:w="853" w:type="dxa"/>
            <w:tcBorders>
              <w:top w:val="single" w:sz="12" w:space="0" w:color="auto"/>
            </w:tcBorders>
            <w:vAlign w:val="bottom"/>
          </w:tcPr>
          <w:p w:rsidR="00B608F3" w:rsidRPr="00C9018B" w:rsidRDefault="00B608F3">
            <w:pPr>
              <w:keepNext/>
              <w:tabs>
                <w:tab w:val="right" w:pos="851"/>
              </w:tabs>
              <w:spacing w:before="40" w:after="40" w:line="200" w:lineRule="atLeast"/>
              <w:jc w:val="right"/>
              <w:rPr>
                <w:sz w:val="18"/>
                <w:szCs w:val="18"/>
                <w:lang w:val="en-US" w:eastAsia="en-US"/>
              </w:rPr>
            </w:pPr>
            <w:r w:rsidRPr="00C9018B">
              <w:rPr>
                <w:sz w:val="18"/>
                <w:szCs w:val="18"/>
                <w:rtl/>
                <w:lang w:val="en-US" w:eastAsia="en-US"/>
              </w:rPr>
              <w:t>281</w:t>
            </w:r>
          </w:p>
        </w:tc>
        <w:tc>
          <w:tcPr>
            <w:tcW w:w="934" w:type="dxa"/>
            <w:tcBorders>
              <w:top w:val="single" w:sz="12" w:space="0" w:color="auto"/>
            </w:tcBorders>
            <w:vAlign w:val="bottom"/>
          </w:tcPr>
          <w:p w:rsidR="00B608F3" w:rsidRPr="00C9018B" w:rsidRDefault="00B608F3">
            <w:pPr>
              <w:keepNext/>
              <w:tabs>
                <w:tab w:val="right" w:pos="851"/>
              </w:tabs>
              <w:spacing w:before="40" w:after="40" w:line="200" w:lineRule="atLeast"/>
              <w:jc w:val="right"/>
              <w:rPr>
                <w:sz w:val="18"/>
                <w:szCs w:val="18"/>
                <w:lang w:val="en-US" w:eastAsia="en-US"/>
              </w:rPr>
            </w:pPr>
            <w:r>
              <w:rPr>
                <w:sz w:val="18"/>
                <w:szCs w:val="18"/>
                <w:lang w:val="en-US" w:eastAsia="en-US"/>
              </w:rPr>
              <w:t>4 903</w:t>
            </w:r>
          </w:p>
        </w:tc>
        <w:tc>
          <w:tcPr>
            <w:tcW w:w="812" w:type="dxa"/>
            <w:tcBorders>
              <w:top w:val="single" w:sz="12" w:space="0" w:color="auto"/>
            </w:tcBorders>
            <w:vAlign w:val="bottom"/>
          </w:tcPr>
          <w:p w:rsidR="00B608F3" w:rsidRPr="00C9018B" w:rsidRDefault="00B608F3">
            <w:pPr>
              <w:keepNext/>
              <w:tabs>
                <w:tab w:val="right" w:pos="851"/>
              </w:tabs>
              <w:spacing w:before="40" w:after="40" w:line="200" w:lineRule="atLeast"/>
              <w:jc w:val="right"/>
              <w:rPr>
                <w:sz w:val="18"/>
                <w:szCs w:val="18"/>
                <w:lang w:val="en-US" w:eastAsia="en-US"/>
              </w:rPr>
            </w:pPr>
            <w:r>
              <w:rPr>
                <w:sz w:val="18"/>
                <w:szCs w:val="18"/>
                <w:lang w:val="en-US" w:eastAsia="en-US"/>
              </w:rPr>
              <w:t>3 973</w:t>
            </w:r>
          </w:p>
        </w:tc>
        <w:tc>
          <w:tcPr>
            <w:tcW w:w="756" w:type="dxa"/>
            <w:tcBorders>
              <w:top w:val="single" w:sz="12" w:space="0" w:color="auto"/>
            </w:tcBorders>
            <w:vAlign w:val="bottom"/>
          </w:tcPr>
          <w:p w:rsidR="00B608F3" w:rsidRPr="00C9018B" w:rsidRDefault="00B608F3">
            <w:pPr>
              <w:keepNext/>
              <w:tabs>
                <w:tab w:val="right" w:pos="851"/>
              </w:tabs>
              <w:spacing w:before="40" w:after="40" w:line="200" w:lineRule="atLeast"/>
              <w:jc w:val="right"/>
              <w:rPr>
                <w:sz w:val="18"/>
                <w:szCs w:val="18"/>
                <w:lang w:val="en-US" w:eastAsia="en-US"/>
              </w:rPr>
            </w:pPr>
            <w:r w:rsidRPr="00C9018B">
              <w:rPr>
                <w:sz w:val="18"/>
                <w:szCs w:val="18"/>
                <w:rtl/>
                <w:lang w:val="en-US" w:eastAsia="en-US"/>
              </w:rPr>
              <w:t>930</w:t>
            </w:r>
          </w:p>
        </w:tc>
        <w:tc>
          <w:tcPr>
            <w:tcW w:w="1414" w:type="dxa"/>
            <w:tcBorders>
              <w:top w:val="single" w:sz="12" w:space="0" w:color="auto"/>
            </w:tcBorders>
            <w:vAlign w:val="bottom"/>
          </w:tcPr>
          <w:p w:rsidR="00B608F3" w:rsidRPr="00C9018B" w:rsidRDefault="00B608F3">
            <w:pPr>
              <w:keepNext/>
              <w:tabs>
                <w:tab w:val="right" w:pos="851"/>
              </w:tabs>
              <w:spacing w:before="40" w:after="40" w:line="200" w:lineRule="atLeast"/>
              <w:jc w:val="lowKashida"/>
              <w:rPr>
                <w:sz w:val="18"/>
                <w:szCs w:val="18"/>
                <w:lang w:val="en-US" w:eastAsia="en-US"/>
              </w:rPr>
            </w:pPr>
            <w:r>
              <w:rPr>
                <w:sz w:val="18"/>
                <w:szCs w:val="18"/>
                <w:lang w:val="en-US" w:eastAsia="en-US"/>
              </w:rPr>
              <w:t>2002-2003</w:t>
            </w:r>
          </w:p>
        </w:tc>
      </w:tr>
      <w:tr w:rsidR="00B608F3" w:rsidRPr="00C9018B">
        <w:trPr>
          <w:trHeight w:val="335"/>
        </w:trPr>
        <w:tc>
          <w:tcPr>
            <w:tcW w:w="826" w:type="dxa"/>
            <w:tcBorders>
              <w:bottom w:val="single" w:sz="12" w:space="0" w:color="auto"/>
            </w:tcBorders>
            <w:vAlign w:val="bottom"/>
          </w:tcPr>
          <w:p w:rsidR="00B608F3" w:rsidRPr="00C9018B" w:rsidRDefault="00B608F3">
            <w:pPr>
              <w:keepNext/>
              <w:tabs>
                <w:tab w:val="right" w:pos="851"/>
              </w:tabs>
              <w:spacing w:before="40" w:after="40" w:line="200" w:lineRule="atLeast"/>
              <w:jc w:val="right"/>
              <w:rPr>
                <w:sz w:val="18"/>
                <w:szCs w:val="18"/>
                <w:lang w:val="en-US" w:eastAsia="en-US"/>
              </w:rPr>
            </w:pPr>
            <w:r>
              <w:rPr>
                <w:sz w:val="18"/>
                <w:szCs w:val="18"/>
                <w:lang w:val="en-US" w:eastAsia="en-US"/>
              </w:rPr>
              <w:t>8 641</w:t>
            </w:r>
          </w:p>
        </w:tc>
        <w:tc>
          <w:tcPr>
            <w:tcW w:w="798" w:type="dxa"/>
            <w:tcBorders>
              <w:bottom w:val="single" w:sz="12" w:space="0" w:color="auto"/>
            </w:tcBorders>
            <w:vAlign w:val="bottom"/>
          </w:tcPr>
          <w:p w:rsidR="00B608F3" w:rsidRPr="00C9018B" w:rsidRDefault="00B608F3">
            <w:pPr>
              <w:keepNext/>
              <w:tabs>
                <w:tab w:val="right" w:pos="851"/>
              </w:tabs>
              <w:spacing w:before="40" w:after="40" w:line="200" w:lineRule="atLeast"/>
              <w:jc w:val="right"/>
              <w:rPr>
                <w:sz w:val="18"/>
                <w:szCs w:val="18"/>
                <w:lang w:val="en-US" w:eastAsia="en-US"/>
              </w:rPr>
            </w:pPr>
            <w:r>
              <w:rPr>
                <w:sz w:val="18"/>
                <w:szCs w:val="18"/>
                <w:lang w:val="en-US" w:eastAsia="en-US"/>
              </w:rPr>
              <w:t>1 844</w:t>
            </w:r>
          </w:p>
        </w:tc>
        <w:tc>
          <w:tcPr>
            <w:tcW w:w="868" w:type="dxa"/>
            <w:tcBorders>
              <w:bottom w:val="single" w:sz="12" w:space="0" w:color="auto"/>
            </w:tcBorders>
            <w:vAlign w:val="bottom"/>
          </w:tcPr>
          <w:p w:rsidR="00B608F3" w:rsidRPr="00C9018B" w:rsidRDefault="00B608F3">
            <w:pPr>
              <w:keepNext/>
              <w:tabs>
                <w:tab w:val="right" w:pos="851"/>
              </w:tabs>
              <w:spacing w:before="40" w:after="40" w:line="200" w:lineRule="atLeast"/>
              <w:jc w:val="right"/>
              <w:rPr>
                <w:sz w:val="18"/>
                <w:szCs w:val="18"/>
                <w:lang w:val="en-US" w:eastAsia="en-US"/>
              </w:rPr>
            </w:pPr>
            <w:r w:rsidRPr="00C9018B">
              <w:rPr>
                <w:sz w:val="18"/>
                <w:szCs w:val="18"/>
                <w:rtl/>
                <w:lang w:val="en-US" w:eastAsia="en-US"/>
              </w:rPr>
              <w:t>526</w:t>
            </w:r>
          </w:p>
        </w:tc>
        <w:tc>
          <w:tcPr>
            <w:tcW w:w="896" w:type="dxa"/>
            <w:tcBorders>
              <w:bottom w:val="single" w:sz="12" w:space="0" w:color="auto"/>
            </w:tcBorders>
            <w:vAlign w:val="bottom"/>
          </w:tcPr>
          <w:p w:rsidR="00B608F3" w:rsidRPr="00C9018B" w:rsidRDefault="00B608F3">
            <w:pPr>
              <w:keepNext/>
              <w:tabs>
                <w:tab w:val="right" w:pos="851"/>
              </w:tabs>
              <w:spacing w:before="40" w:after="40" w:line="200" w:lineRule="atLeast"/>
              <w:jc w:val="right"/>
              <w:rPr>
                <w:sz w:val="18"/>
                <w:szCs w:val="18"/>
                <w:lang w:val="en-US" w:eastAsia="en-US"/>
              </w:rPr>
            </w:pPr>
            <w:r>
              <w:rPr>
                <w:sz w:val="18"/>
                <w:szCs w:val="18"/>
                <w:lang w:val="en-US" w:eastAsia="en-US"/>
              </w:rPr>
              <w:t>1 318</w:t>
            </w:r>
          </w:p>
        </w:tc>
        <w:tc>
          <w:tcPr>
            <w:tcW w:w="812" w:type="dxa"/>
            <w:tcBorders>
              <w:bottom w:val="single" w:sz="12" w:space="0" w:color="auto"/>
            </w:tcBorders>
            <w:vAlign w:val="bottom"/>
          </w:tcPr>
          <w:p w:rsidR="00B608F3" w:rsidRPr="00C9018B" w:rsidRDefault="00B608F3">
            <w:pPr>
              <w:keepNext/>
              <w:tabs>
                <w:tab w:val="right" w:pos="851"/>
              </w:tabs>
              <w:spacing w:before="40" w:after="40" w:line="200" w:lineRule="atLeast"/>
              <w:jc w:val="right"/>
              <w:rPr>
                <w:sz w:val="18"/>
                <w:szCs w:val="18"/>
                <w:lang w:val="en-US" w:eastAsia="en-US"/>
              </w:rPr>
            </w:pPr>
            <w:r w:rsidRPr="00C9018B">
              <w:rPr>
                <w:sz w:val="18"/>
                <w:szCs w:val="18"/>
                <w:rtl/>
                <w:lang w:val="en-US" w:eastAsia="en-US"/>
              </w:rPr>
              <w:t>533</w:t>
            </w:r>
          </w:p>
        </w:tc>
        <w:tc>
          <w:tcPr>
            <w:tcW w:w="662" w:type="dxa"/>
            <w:tcBorders>
              <w:bottom w:val="single" w:sz="12" w:space="0" w:color="auto"/>
            </w:tcBorders>
            <w:vAlign w:val="bottom"/>
          </w:tcPr>
          <w:p w:rsidR="00B608F3" w:rsidRPr="00C9018B" w:rsidRDefault="00B608F3">
            <w:pPr>
              <w:keepNext/>
              <w:tabs>
                <w:tab w:val="right" w:pos="851"/>
              </w:tabs>
              <w:spacing w:before="40" w:after="40" w:line="200" w:lineRule="atLeast"/>
              <w:jc w:val="right"/>
              <w:rPr>
                <w:sz w:val="18"/>
                <w:szCs w:val="18"/>
                <w:lang w:val="en-US" w:eastAsia="en-US"/>
              </w:rPr>
            </w:pPr>
            <w:r w:rsidRPr="00C9018B">
              <w:rPr>
                <w:sz w:val="18"/>
                <w:szCs w:val="18"/>
                <w:rtl/>
                <w:lang w:val="en-US" w:eastAsia="en-US"/>
              </w:rPr>
              <w:t>149</w:t>
            </w:r>
          </w:p>
        </w:tc>
        <w:tc>
          <w:tcPr>
            <w:tcW w:w="853" w:type="dxa"/>
            <w:tcBorders>
              <w:bottom w:val="single" w:sz="12" w:space="0" w:color="auto"/>
            </w:tcBorders>
            <w:vAlign w:val="bottom"/>
          </w:tcPr>
          <w:p w:rsidR="00B608F3" w:rsidRPr="00C9018B" w:rsidRDefault="00B608F3">
            <w:pPr>
              <w:keepNext/>
              <w:tabs>
                <w:tab w:val="right" w:pos="851"/>
              </w:tabs>
              <w:spacing w:before="40" w:after="40" w:line="200" w:lineRule="atLeast"/>
              <w:jc w:val="right"/>
              <w:rPr>
                <w:sz w:val="18"/>
                <w:szCs w:val="18"/>
                <w:lang w:val="en-US" w:eastAsia="en-US"/>
              </w:rPr>
            </w:pPr>
            <w:r w:rsidRPr="00C9018B">
              <w:rPr>
                <w:sz w:val="18"/>
                <w:szCs w:val="18"/>
                <w:rtl/>
                <w:lang w:val="en-US" w:eastAsia="en-US"/>
              </w:rPr>
              <w:t>384</w:t>
            </w:r>
          </w:p>
        </w:tc>
        <w:tc>
          <w:tcPr>
            <w:tcW w:w="934" w:type="dxa"/>
            <w:tcBorders>
              <w:bottom w:val="single" w:sz="12" w:space="0" w:color="auto"/>
            </w:tcBorders>
            <w:vAlign w:val="bottom"/>
          </w:tcPr>
          <w:p w:rsidR="00B608F3" w:rsidRPr="00C9018B" w:rsidRDefault="00B608F3">
            <w:pPr>
              <w:keepNext/>
              <w:tabs>
                <w:tab w:val="right" w:pos="851"/>
              </w:tabs>
              <w:spacing w:before="40" w:after="40" w:line="200" w:lineRule="atLeast"/>
              <w:jc w:val="right"/>
              <w:rPr>
                <w:sz w:val="18"/>
                <w:szCs w:val="18"/>
                <w:lang w:val="en-US" w:eastAsia="en-US"/>
              </w:rPr>
            </w:pPr>
            <w:r>
              <w:rPr>
                <w:sz w:val="18"/>
                <w:szCs w:val="18"/>
                <w:lang w:val="en-US" w:eastAsia="en-US"/>
              </w:rPr>
              <w:t>6 264</w:t>
            </w:r>
          </w:p>
        </w:tc>
        <w:tc>
          <w:tcPr>
            <w:tcW w:w="812" w:type="dxa"/>
            <w:tcBorders>
              <w:bottom w:val="single" w:sz="12" w:space="0" w:color="auto"/>
            </w:tcBorders>
            <w:vAlign w:val="bottom"/>
          </w:tcPr>
          <w:p w:rsidR="00B608F3" w:rsidRPr="00C9018B" w:rsidRDefault="00B608F3">
            <w:pPr>
              <w:keepNext/>
              <w:tabs>
                <w:tab w:val="right" w:pos="851"/>
              </w:tabs>
              <w:spacing w:before="40" w:after="40" w:line="200" w:lineRule="atLeast"/>
              <w:jc w:val="right"/>
              <w:rPr>
                <w:sz w:val="18"/>
                <w:szCs w:val="18"/>
                <w:lang w:val="en-US" w:eastAsia="en-US"/>
              </w:rPr>
            </w:pPr>
            <w:r>
              <w:rPr>
                <w:sz w:val="18"/>
                <w:szCs w:val="18"/>
                <w:lang w:val="en-US" w:eastAsia="en-US"/>
              </w:rPr>
              <w:t>5 324</w:t>
            </w:r>
          </w:p>
        </w:tc>
        <w:tc>
          <w:tcPr>
            <w:tcW w:w="756" w:type="dxa"/>
            <w:tcBorders>
              <w:bottom w:val="single" w:sz="12" w:space="0" w:color="auto"/>
            </w:tcBorders>
            <w:vAlign w:val="bottom"/>
          </w:tcPr>
          <w:p w:rsidR="00B608F3" w:rsidRPr="00C9018B" w:rsidRDefault="00B608F3">
            <w:pPr>
              <w:keepNext/>
              <w:tabs>
                <w:tab w:val="right" w:pos="851"/>
              </w:tabs>
              <w:spacing w:before="40" w:after="40" w:line="200" w:lineRule="atLeast"/>
              <w:jc w:val="right"/>
              <w:rPr>
                <w:sz w:val="18"/>
                <w:szCs w:val="18"/>
                <w:lang w:val="en-US" w:eastAsia="en-US"/>
              </w:rPr>
            </w:pPr>
            <w:r w:rsidRPr="00C9018B">
              <w:rPr>
                <w:sz w:val="18"/>
                <w:szCs w:val="18"/>
                <w:rtl/>
                <w:lang w:val="en-US" w:eastAsia="en-US"/>
              </w:rPr>
              <w:t>940</w:t>
            </w:r>
          </w:p>
        </w:tc>
        <w:tc>
          <w:tcPr>
            <w:tcW w:w="1414" w:type="dxa"/>
            <w:tcBorders>
              <w:bottom w:val="single" w:sz="12" w:space="0" w:color="auto"/>
            </w:tcBorders>
            <w:vAlign w:val="bottom"/>
          </w:tcPr>
          <w:p w:rsidR="00B608F3" w:rsidRPr="00C9018B" w:rsidRDefault="00B608F3">
            <w:pPr>
              <w:keepNext/>
              <w:tabs>
                <w:tab w:val="right" w:pos="851"/>
              </w:tabs>
              <w:spacing w:before="40" w:after="40" w:line="200" w:lineRule="atLeast"/>
              <w:jc w:val="lowKashida"/>
              <w:rPr>
                <w:sz w:val="18"/>
                <w:szCs w:val="18"/>
                <w:lang w:val="en-US" w:eastAsia="en-US"/>
              </w:rPr>
            </w:pPr>
            <w:r>
              <w:rPr>
                <w:sz w:val="18"/>
                <w:szCs w:val="18"/>
                <w:lang w:val="en-US" w:eastAsia="en-US"/>
              </w:rPr>
              <w:t>2006-2007</w:t>
            </w:r>
          </w:p>
        </w:tc>
      </w:tr>
    </w:tbl>
    <w:p w:rsidR="00B608F3" w:rsidRPr="00527566" w:rsidRDefault="00B608F3">
      <w:pPr>
        <w:pStyle w:val="SingleTxtG"/>
        <w:tabs>
          <w:tab w:val="right" w:pos="851"/>
        </w:tabs>
        <w:spacing w:before="240"/>
        <w:rPr>
          <w:i/>
          <w:iCs/>
        </w:rPr>
      </w:pPr>
      <w:r>
        <w:rPr>
          <w:i/>
          <w:iCs/>
        </w:rPr>
        <w:t>Reducción de la brecha de género en la escolarización</w:t>
      </w:r>
    </w:p>
    <w:p w:rsidR="00B608F3" w:rsidRDefault="00B608F3">
      <w:pPr>
        <w:pStyle w:val="SingleTxtG"/>
        <w:tabs>
          <w:tab w:val="right" w:pos="851"/>
        </w:tabs>
      </w:pPr>
      <w:r>
        <w:t>285.</w:t>
      </w:r>
      <w:r>
        <w:tab/>
        <w:t>Dada la alta tasa de analfabetismo que se registra entre las mujeres yemeníes de más de 10 años (el 65%), el Gobierno concede una gran importancia a la educación femenina. Con el telón de fondo de sus políticas y actuaciones ejecutivas y con objeto de lograr sus objetivos de elevar el índice de escolarización femenina, reducir la brecha de género y cambiar la actitud negativa general hacia la escolarización de las niñas, el Gobierno ha adoptado una serie de medidas entre las que cabe destacar las siguientes:</w:t>
      </w:r>
    </w:p>
    <w:p w:rsidR="00B608F3" w:rsidRDefault="00B608F3">
      <w:pPr>
        <w:pStyle w:val="Bullet1G"/>
      </w:pPr>
      <w:r>
        <w:t>En el Ministerio de Educación se ha creado un departamento dedicado exclusivamente a la educación femenina.</w:t>
      </w:r>
    </w:p>
    <w:p w:rsidR="00B608F3" w:rsidRDefault="00B608F3">
      <w:pPr>
        <w:pStyle w:val="Bullet1G"/>
      </w:pPr>
      <w:r>
        <w:t>Se ha aumentado el número de edificios escolares para niñas con objeto de ubicarlos lo más cerca posible de los lugares de residencias de las alumnas.</w:t>
      </w:r>
    </w:p>
    <w:p w:rsidR="00B608F3" w:rsidRDefault="00B608F3">
      <w:pPr>
        <w:pStyle w:val="Bullet1G"/>
      </w:pPr>
      <w:r>
        <w:t>Se han añadido instalaciones a las escuelas ya existentes a fin de que resulten más acogedoras para las mujeres, como instalar cuartos de baño y construir muros rodeando los centros. Asimismo se han construido las escuelas femeninas en lugares alejados de los zocos y puntos de aglomeración de gentes. Este tipo de instalaciones han pasado a tener la consideración de elementos fundamentales en todo nuevo edificio escolar.</w:t>
      </w:r>
    </w:p>
    <w:p w:rsidR="00B608F3" w:rsidRDefault="00B608F3">
      <w:pPr>
        <w:pStyle w:val="Bullet1G"/>
      </w:pPr>
      <w:r>
        <w:t>Se ha adoptado un sistema de incentivos a la escolarización femenina (mochilas, uniformes y ayudas de comedor).</w:t>
      </w:r>
    </w:p>
    <w:p w:rsidR="00B608F3" w:rsidRDefault="00B608F3">
      <w:pPr>
        <w:pStyle w:val="Bullet1G"/>
      </w:pPr>
      <w:r>
        <w:t xml:space="preserve">Se ha adoptado un sistema de ayudas económicas destinado a familias pobres de ciertas provincias cuya concesión está condicionada a la matriculación de las niñas en el sistema educativo y su asistencia a </w:t>
      </w:r>
      <w:smartTag w:uri="urn:schemas-microsoft-com:office:smarttags" w:element="PersonName">
        <w:smartTagPr>
          <w:attr w:name="ProductID" w:val="la escuela. Dichas"/>
        </w:smartTagPr>
        <w:r>
          <w:t>la escuela. Dichas</w:t>
        </w:r>
      </w:smartTag>
      <w:r>
        <w:t xml:space="preserve"> ayudas oscilan entre los 35 y los 40 dólares al mes.</w:t>
      </w:r>
    </w:p>
    <w:p w:rsidR="00B608F3" w:rsidRDefault="00B608F3">
      <w:pPr>
        <w:pStyle w:val="Bullet1G"/>
      </w:pPr>
      <w:r>
        <w:t>Se han diversificado los programas educativos y se han introducido nuevos programas de formación profesional especialmente diseñados para chicas.</w:t>
      </w:r>
    </w:p>
    <w:p w:rsidR="00B608F3" w:rsidRDefault="00B608F3">
      <w:pPr>
        <w:pStyle w:val="Bullet1G"/>
      </w:pPr>
      <w:r>
        <w:t>Se ha adoptado un sistema de escuelas adaptadas para niñas cuyo objetivo es la promoción general de la escuela en términos de equipamiento y calidad.</w:t>
      </w:r>
    </w:p>
    <w:p w:rsidR="00B608F3" w:rsidRDefault="00B608F3">
      <w:pPr>
        <w:pStyle w:val="Bullet1G"/>
      </w:pPr>
      <w:r>
        <w:t>Se proporcionan maestras originarias de la misma zona en la que está ubicado el centro escolar. Para lograrlo, en 2006 y 2007 se concedió a los aspirantes de sexo femenino prioridad en la contratación en las zonas con menor índice de escolarización. El Ministerio, por otra parte, en coordinación con las entidades donantes y diversas organizaciones (UNICEF, Asociación Japonesa de Cooperación Internacional o JICA, según sus siglas en inglés; y Oxfam, entre otras), ha contratado a 1.221 maestras para que cubran las necesidades de educación de las niñas de las zonas rurales en algunas de las provincias más necesitadas. El salario mensual de dichas maestras es de 100 dólares al mes</w:t>
      </w:r>
      <w:r>
        <w:rPr>
          <w:rStyle w:val="FootnoteReference"/>
        </w:rPr>
        <w:footnoteReference w:id="18"/>
      </w:r>
      <w:r>
        <w:t>.</w:t>
      </w:r>
    </w:p>
    <w:p w:rsidR="00B608F3" w:rsidRDefault="00B608F3">
      <w:pPr>
        <w:pStyle w:val="Bullet1G"/>
      </w:pPr>
      <w:r>
        <w:t>Se han adoptado políticas y programas destinados a atraer a las maestras desde las zonas urbanas hasta las rurales (se les suministra</w:t>
      </w:r>
      <w:r w:rsidRPr="002F1955">
        <w:t xml:space="preserve"> </w:t>
      </w:r>
      <w:r>
        <w:t>vivienda, por ejemplo).</w:t>
      </w:r>
    </w:p>
    <w:p w:rsidR="00B608F3" w:rsidRDefault="00B608F3">
      <w:pPr>
        <w:pStyle w:val="Bullet1G"/>
      </w:pPr>
      <w:r>
        <w:t>Se ha mejorado la capacidad de las comunidades locales para identificar correctamente los problemas en la materia y para arbitrar soluciones y planes de actuación frente a los mismos. Para ello se fomenta la participación de toda la comunidad en la educación.</w:t>
      </w:r>
    </w:p>
    <w:p w:rsidR="00B608F3" w:rsidRDefault="00B608F3">
      <w:pPr>
        <w:pStyle w:val="Bullet1G"/>
      </w:pPr>
      <w:r>
        <w:t>Se han formado consejos de padres y madres de alumnos.</w:t>
      </w:r>
    </w:p>
    <w:p w:rsidR="00B608F3" w:rsidRDefault="00B608F3">
      <w:pPr>
        <w:pStyle w:val="Bullet1G"/>
      </w:pPr>
      <w:r>
        <w:t>Se han fomentado los programas de erradicación del analfabetismo, especialmente los destinados a mujeres, con objeto de promover la matriculación femenina.</w:t>
      </w:r>
    </w:p>
    <w:p w:rsidR="00B608F3" w:rsidRDefault="00B608F3">
      <w:pPr>
        <w:pStyle w:val="Bullet1G"/>
      </w:pPr>
      <w:r>
        <w:t xml:space="preserve">Se han realizado una serie de cursos de capacitación, seminarios y programas de sensibilización que mostraron la importancia de la educación femenina y su positivo impacto en el futuro de la niña, de la familia y de la sociedad en su conjunto. Sólo en 2007, un total de 8.592 personas se beneficiaron de dichas actividades, que contaron con el apoyo de diferentes asociaciones patrocinadoras (UNICEF, JICA, </w:t>
      </w:r>
      <w:smartTag w:uri="urn:schemas-microsoft-com:office:smarttags" w:element="PersonName">
        <w:smartTagPr>
          <w:attr w:name="ProductID" w:val="la Iniciativa Acelerada"/>
        </w:smartTagPr>
        <w:r>
          <w:t>la Iniciativa Acelerada</w:t>
        </w:r>
      </w:smartTag>
      <w:r>
        <w:t xml:space="preserve"> de Educación para Todos y el Fondo Social para el Desarrollo). Las detallamos en el siguiente gráfico.</w:t>
      </w:r>
    </w:p>
    <w:p w:rsidR="00B608F3" w:rsidRDefault="00B608F3">
      <w:pPr>
        <w:pStyle w:val="SingleTxtG"/>
        <w:tabs>
          <w:tab w:val="right" w:pos="851"/>
        </w:tabs>
        <w:spacing w:before="240"/>
        <w:jc w:val="left"/>
      </w:pPr>
      <w:r>
        <w:rPr>
          <w:b/>
          <w:bCs/>
        </w:rPr>
        <w:t>Cursos y talleres de formación en torno a la educación femenina realizados en 2007</w:t>
      </w:r>
    </w:p>
    <w:tbl>
      <w:tblPr>
        <w:tblW w:w="7407" w:type="dxa"/>
        <w:jc w:val="center"/>
        <w:tblLook w:val="01E0" w:firstRow="1" w:lastRow="1" w:firstColumn="1" w:lastColumn="1" w:noHBand="0" w:noVBand="0"/>
      </w:tblPr>
      <w:tblGrid>
        <w:gridCol w:w="5926"/>
        <w:gridCol w:w="1481"/>
      </w:tblGrid>
      <w:tr w:rsidR="00B608F3" w:rsidRPr="00C31725">
        <w:trPr>
          <w:tblHeader/>
          <w:jc w:val="center"/>
        </w:trPr>
        <w:tc>
          <w:tcPr>
            <w:tcW w:w="5926" w:type="dxa"/>
            <w:tcBorders>
              <w:top w:val="single" w:sz="4" w:space="0" w:color="auto"/>
              <w:bottom w:val="single" w:sz="12" w:space="0" w:color="auto"/>
            </w:tcBorders>
          </w:tcPr>
          <w:p w:rsidR="00B608F3" w:rsidRDefault="00B608F3">
            <w:pPr>
              <w:tabs>
                <w:tab w:val="right" w:pos="851"/>
              </w:tabs>
              <w:spacing w:before="80" w:after="80" w:line="200" w:lineRule="atLeast"/>
              <w:jc w:val="lowKashida"/>
              <w:rPr>
                <w:i/>
                <w:iCs/>
                <w:sz w:val="16"/>
                <w:szCs w:val="16"/>
                <w:rtl/>
                <w:lang w:eastAsia="en-US"/>
              </w:rPr>
            </w:pPr>
            <w:r>
              <w:rPr>
                <w:sz w:val="16"/>
                <w:szCs w:val="16"/>
              </w:rPr>
              <w:t xml:space="preserve"> </w:t>
            </w:r>
            <w:r>
              <w:rPr>
                <w:i/>
                <w:iCs/>
                <w:sz w:val="16"/>
                <w:szCs w:val="16"/>
                <w:lang w:eastAsia="en-US"/>
              </w:rPr>
              <w:t>Actividades</w:t>
            </w:r>
          </w:p>
        </w:tc>
        <w:tc>
          <w:tcPr>
            <w:tcW w:w="1481" w:type="dxa"/>
            <w:tcBorders>
              <w:top w:val="single" w:sz="4" w:space="0" w:color="auto"/>
              <w:bottom w:val="single" w:sz="12" w:space="0" w:color="auto"/>
            </w:tcBorders>
          </w:tcPr>
          <w:p w:rsidR="00B608F3" w:rsidRDefault="00B608F3">
            <w:pPr>
              <w:tabs>
                <w:tab w:val="right" w:pos="851"/>
              </w:tabs>
              <w:spacing w:before="80" w:after="80" w:line="200" w:lineRule="atLeast"/>
              <w:ind w:left="57"/>
              <w:jc w:val="right"/>
              <w:rPr>
                <w:i/>
                <w:iCs/>
                <w:sz w:val="16"/>
                <w:szCs w:val="16"/>
                <w:rtl/>
                <w:lang w:eastAsia="en-US"/>
              </w:rPr>
            </w:pPr>
            <w:r>
              <w:rPr>
                <w:i/>
                <w:iCs/>
                <w:sz w:val="16"/>
                <w:szCs w:val="16"/>
                <w:lang w:eastAsia="en-US"/>
              </w:rPr>
              <w:t>Destinatarios</w:t>
            </w:r>
          </w:p>
        </w:tc>
      </w:tr>
      <w:tr w:rsidR="00B608F3" w:rsidRPr="00C31725">
        <w:trPr>
          <w:jc w:val="center"/>
        </w:trPr>
        <w:tc>
          <w:tcPr>
            <w:tcW w:w="5926" w:type="dxa"/>
            <w:tcBorders>
              <w:top w:val="single" w:sz="12" w:space="0" w:color="auto"/>
            </w:tcBorders>
          </w:tcPr>
          <w:p w:rsidR="00B608F3" w:rsidRPr="00C31725" w:rsidRDefault="00B608F3">
            <w:pPr>
              <w:tabs>
                <w:tab w:val="right" w:pos="851"/>
              </w:tabs>
              <w:spacing w:before="40" w:after="40" w:line="200" w:lineRule="atLeast"/>
              <w:ind w:hanging="278"/>
              <w:jc w:val="lowKashida"/>
              <w:rPr>
                <w:sz w:val="18"/>
                <w:szCs w:val="18"/>
                <w:rtl/>
                <w:lang w:eastAsia="en-US"/>
              </w:rPr>
            </w:pPr>
            <w:r w:rsidRPr="00C31725">
              <w:rPr>
                <w:sz w:val="18"/>
                <w:szCs w:val="18"/>
                <w:lang w:eastAsia="en-US"/>
              </w:rPr>
              <w:sym w:font="Symbol" w:char="F0B7"/>
            </w:r>
            <w:r w:rsidRPr="00C31725">
              <w:rPr>
                <w:sz w:val="18"/>
                <w:szCs w:val="18"/>
                <w:rtl/>
                <w:lang w:eastAsia="en-US"/>
              </w:rPr>
              <w:tab/>
            </w:r>
            <w:r>
              <w:rPr>
                <w:sz w:val="18"/>
                <w:szCs w:val="18"/>
                <w:lang w:eastAsia="en-US"/>
              </w:rPr>
              <w:t>Cursos y talleres sobre la importancia de la educación femenina dirigidos a gestores de centros educativos, trabajadores sociales y consejos de padres de alumnos</w:t>
            </w:r>
          </w:p>
        </w:tc>
        <w:tc>
          <w:tcPr>
            <w:tcW w:w="1481" w:type="dxa"/>
            <w:tcBorders>
              <w:top w:val="single" w:sz="12" w:space="0" w:color="auto"/>
            </w:tcBorders>
            <w:vAlign w:val="bottom"/>
          </w:tcPr>
          <w:p w:rsidR="00B608F3" w:rsidRPr="00C31725" w:rsidRDefault="00B608F3">
            <w:pPr>
              <w:tabs>
                <w:tab w:val="right" w:pos="851"/>
              </w:tabs>
              <w:spacing w:before="40" w:after="40" w:line="200" w:lineRule="atLeast"/>
              <w:ind w:left="57"/>
              <w:jc w:val="right"/>
              <w:rPr>
                <w:sz w:val="18"/>
                <w:szCs w:val="18"/>
                <w:rtl/>
                <w:lang w:eastAsia="en-US"/>
              </w:rPr>
            </w:pPr>
            <w:r>
              <w:rPr>
                <w:sz w:val="18"/>
                <w:szCs w:val="18"/>
                <w:lang w:eastAsia="en-US"/>
              </w:rPr>
              <w:t>6 518</w:t>
            </w:r>
          </w:p>
        </w:tc>
      </w:tr>
      <w:tr w:rsidR="00B608F3" w:rsidRPr="00C31725">
        <w:trPr>
          <w:cantSplit/>
          <w:jc w:val="center"/>
        </w:trPr>
        <w:tc>
          <w:tcPr>
            <w:tcW w:w="5926" w:type="dxa"/>
          </w:tcPr>
          <w:p w:rsidR="00B608F3" w:rsidRPr="00C31725" w:rsidRDefault="00B608F3">
            <w:pPr>
              <w:tabs>
                <w:tab w:val="right" w:pos="851"/>
              </w:tabs>
              <w:spacing w:before="40" w:after="40" w:line="200" w:lineRule="atLeast"/>
              <w:ind w:hanging="278"/>
              <w:jc w:val="lowKashida"/>
              <w:rPr>
                <w:sz w:val="18"/>
                <w:szCs w:val="18"/>
                <w:rtl/>
                <w:lang w:eastAsia="en-US"/>
              </w:rPr>
            </w:pPr>
            <w:r w:rsidRPr="00C31725">
              <w:rPr>
                <w:sz w:val="18"/>
                <w:szCs w:val="18"/>
                <w:lang w:eastAsia="en-US"/>
              </w:rPr>
              <w:sym w:font="Symbol" w:char="F0B7"/>
            </w:r>
            <w:r w:rsidRPr="00C31725">
              <w:rPr>
                <w:sz w:val="18"/>
                <w:szCs w:val="18"/>
                <w:rtl/>
                <w:lang w:eastAsia="en-US"/>
              </w:rPr>
              <w:tab/>
            </w:r>
            <w:r>
              <w:rPr>
                <w:sz w:val="18"/>
                <w:szCs w:val="18"/>
                <w:lang w:eastAsia="en-US"/>
              </w:rPr>
              <w:t>Cursos de formación para orientadores y trabajadores sociales sobre la educación femenina</w:t>
            </w:r>
          </w:p>
        </w:tc>
        <w:tc>
          <w:tcPr>
            <w:tcW w:w="1481" w:type="dxa"/>
            <w:vAlign w:val="bottom"/>
          </w:tcPr>
          <w:p w:rsidR="00B608F3" w:rsidRPr="00C31725" w:rsidRDefault="00B608F3">
            <w:pPr>
              <w:tabs>
                <w:tab w:val="right" w:pos="851"/>
              </w:tabs>
              <w:spacing w:before="40" w:after="40" w:line="200" w:lineRule="atLeast"/>
              <w:ind w:left="57"/>
              <w:jc w:val="right"/>
              <w:rPr>
                <w:sz w:val="18"/>
                <w:szCs w:val="18"/>
                <w:rtl/>
                <w:lang w:eastAsia="en-US"/>
              </w:rPr>
            </w:pPr>
            <w:r>
              <w:rPr>
                <w:sz w:val="18"/>
                <w:szCs w:val="18"/>
                <w:lang w:eastAsia="en-US"/>
              </w:rPr>
              <w:t>1 546</w:t>
            </w:r>
          </w:p>
        </w:tc>
      </w:tr>
      <w:tr w:rsidR="00B608F3" w:rsidRPr="00C31725">
        <w:trPr>
          <w:jc w:val="center"/>
        </w:trPr>
        <w:tc>
          <w:tcPr>
            <w:tcW w:w="5926" w:type="dxa"/>
            <w:tcBorders>
              <w:bottom w:val="single" w:sz="4" w:space="0" w:color="auto"/>
            </w:tcBorders>
          </w:tcPr>
          <w:p w:rsidR="00B608F3" w:rsidRPr="00C31725" w:rsidRDefault="00B608F3">
            <w:pPr>
              <w:tabs>
                <w:tab w:val="right" w:pos="851"/>
              </w:tabs>
              <w:spacing w:before="40" w:after="40" w:line="200" w:lineRule="atLeast"/>
              <w:ind w:hanging="278"/>
              <w:jc w:val="lowKashida"/>
              <w:rPr>
                <w:sz w:val="18"/>
                <w:szCs w:val="18"/>
                <w:rtl/>
                <w:lang w:eastAsia="en-US"/>
              </w:rPr>
            </w:pPr>
            <w:r w:rsidRPr="00C31725">
              <w:rPr>
                <w:sz w:val="18"/>
                <w:szCs w:val="18"/>
                <w:lang w:eastAsia="en-US"/>
              </w:rPr>
              <w:sym w:font="Symbol" w:char="F0B7"/>
            </w:r>
            <w:r w:rsidRPr="00C31725">
              <w:rPr>
                <w:sz w:val="18"/>
                <w:szCs w:val="18"/>
                <w:rtl/>
                <w:lang w:eastAsia="en-US"/>
              </w:rPr>
              <w:tab/>
            </w:r>
            <w:r>
              <w:rPr>
                <w:sz w:val="18"/>
                <w:szCs w:val="18"/>
                <w:lang w:eastAsia="en-US"/>
              </w:rPr>
              <w:t>Cursos y talleres de formación sobre centros escolares adaptados a los niños dirigidos a consejos de padres de alumnos</w:t>
            </w:r>
          </w:p>
        </w:tc>
        <w:tc>
          <w:tcPr>
            <w:tcW w:w="1481" w:type="dxa"/>
            <w:tcBorders>
              <w:bottom w:val="single" w:sz="4" w:space="0" w:color="auto"/>
            </w:tcBorders>
            <w:vAlign w:val="bottom"/>
          </w:tcPr>
          <w:p w:rsidR="00B608F3" w:rsidRPr="00C31725" w:rsidRDefault="00B608F3">
            <w:pPr>
              <w:tabs>
                <w:tab w:val="right" w:pos="851"/>
              </w:tabs>
              <w:spacing w:before="40" w:after="40" w:line="200" w:lineRule="atLeast"/>
              <w:ind w:left="57"/>
              <w:jc w:val="right"/>
              <w:rPr>
                <w:sz w:val="18"/>
                <w:szCs w:val="18"/>
                <w:rtl/>
                <w:lang w:eastAsia="en-US"/>
              </w:rPr>
            </w:pPr>
            <w:r w:rsidRPr="00C31725">
              <w:rPr>
                <w:sz w:val="18"/>
                <w:szCs w:val="18"/>
                <w:rtl/>
                <w:lang w:eastAsia="en-US"/>
              </w:rPr>
              <w:t>528</w:t>
            </w:r>
          </w:p>
        </w:tc>
      </w:tr>
      <w:tr w:rsidR="00B608F3" w:rsidRPr="00C31725">
        <w:trPr>
          <w:jc w:val="center"/>
        </w:trPr>
        <w:tc>
          <w:tcPr>
            <w:tcW w:w="5926" w:type="dxa"/>
            <w:tcBorders>
              <w:top w:val="single" w:sz="4" w:space="0" w:color="auto"/>
              <w:bottom w:val="single" w:sz="12" w:space="0" w:color="auto"/>
            </w:tcBorders>
          </w:tcPr>
          <w:p w:rsidR="00B608F3" w:rsidRPr="00C31725" w:rsidRDefault="00B608F3">
            <w:pPr>
              <w:tabs>
                <w:tab w:val="left" w:pos="170"/>
              </w:tabs>
              <w:spacing w:before="80" w:after="80" w:line="200" w:lineRule="atLeast"/>
              <w:jc w:val="lowKashida"/>
              <w:rPr>
                <w:b/>
                <w:bCs/>
                <w:sz w:val="18"/>
                <w:szCs w:val="18"/>
                <w:rtl/>
                <w:lang w:eastAsia="en-US"/>
              </w:rPr>
            </w:pPr>
            <w:r w:rsidRPr="00C31725">
              <w:rPr>
                <w:b/>
                <w:bCs/>
                <w:sz w:val="18"/>
                <w:szCs w:val="18"/>
                <w:rtl/>
                <w:lang w:eastAsia="en-US"/>
              </w:rPr>
              <w:tab/>
            </w:r>
            <w:r>
              <w:rPr>
                <w:b/>
                <w:bCs/>
                <w:sz w:val="18"/>
                <w:szCs w:val="18"/>
                <w:lang w:eastAsia="en-US"/>
              </w:rPr>
              <w:t>Número total de beneficiarios</w:t>
            </w:r>
          </w:p>
        </w:tc>
        <w:tc>
          <w:tcPr>
            <w:tcW w:w="1481" w:type="dxa"/>
            <w:tcBorders>
              <w:top w:val="single" w:sz="4" w:space="0" w:color="auto"/>
              <w:bottom w:val="single" w:sz="12" w:space="0" w:color="auto"/>
            </w:tcBorders>
            <w:vAlign w:val="bottom"/>
          </w:tcPr>
          <w:p w:rsidR="00B608F3" w:rsidRPr="00C31725" w:rsidRDefault="00B608F3">
            <w:pPr>
              <w:tabs>
                <w:tab w:val="right" w:pos="851"/>
              </w:tabs>
              <w:spacing w:before="80" w:after="80" w:line="200" w:lineRule="atLeast"/>
              <w:ind w:left="57"/>
              <w:jc w:val="right"/>
              <w:rPr>
                <w:b/>
                <w:bCs/>
                <w:sz w:val="18"/>
                <w:szCs w:val="18"/>
                <w:rtl/>
                <w:lang w:eastAsia="en-US"/>
              </w:rPr>
            </w:pPr>
            <w:r>
              <w:rPr>
                <w:b/>
                <w:bCs/>
                <w:sz w:val="18"/>
                <w:szCs w:val="18"/>
                <w:lang w:eastAsia="en-US"/>
              </w:rPr>
              <w:t>8 592</w:t>
            </w:r>
          </w:p>
        </w:tc>
      </w:tr>
    </w:tbl>
    <w:p w:rsidR="00B608F3" w:rsidRDefault="00B608F3">
      <w:pPr>
        <w:pStyle w:val="SingleTxtG"/>
        <w:tabs>
          <w:tab w:val="right" w:pos="851"/>
        </w:tabs>
        <w:spacing w:before="240"/>
        <w:ind w:left="1168"/>
      </w:pPr>
      <w:r>
        <w:t>286.</w:t>
      </w:r>
      <w:r>
        <w:tab/>
        <w:t xml:space="preserve">El resultado de estas políticas ha sido el aumento del índice de escolarización femenina entre 2001 y 2007, tanto en la educación primaria como en </w:t>
      </w:r>
      <w:smartTag w:uri="urn:schemas-microsoft-com:office:smarttags" w:element="PersonName">
        <w:smartTagPr>
          <w:attr w:name="ProductID" w:val="la secundaria. As￭"/>
        </w:smartTagPr>
        <w:r>
          <w:t>la secundaria. Así</w:t>
        </w:r>
      </w:smartTag>
      <w:r>
        <w:t>, en el curso 2006-2007 había matriculadas 1 968 415 alumnas en primaria y secundaria, frente a las 1 459 829 que estaban matriculadas en el curso 2001-2002, lo que supone un incremento del 35% (508.586 alumnas). Más concretamente, en el ciclo de formación primaria había matriculadas en el curso 2006-2007 1 773 629 niñas, frente a las 1 314 387 matriculadas en el curso 2001-2002, lo que supone un incremento de 459 242 alumnas (es decir, un 35%).</w:t>
      </w:r>
    </w:p>
    <w:p w:rsidR="00B608F3" w:rsidRDefault="00B608F3">
      <w:pPr>
        <w:pStyle w:val="SingleTxtG"/>
        <w:tabs>
          <w:tab w:val="right" w:pos="851"/>
        </w:tabs>
        <w:ind w:left="1170"/>
      </w:pPr>
      <w:r>
        <w:t>287.</w:t>
      </w:r>
      <w:r>
        <w:tab/>
        <w:t>En la enseñanza secundaria había matriculadas en el curso 2006-2007 un total de 194 786 alumnas, frente a las 145 442 matriculadas en el curso 2001-2002, lo que supone un incremento del 34% (49.344 alumnas).</w:t>
      </w:r>
    </w:p>
    <w:p w:rsidR="00B608F3" w:rsidRDefault="00B608F3">
      <w:pPr>
        <w:pStyle w:val="SingleTxtG"/>
        <w:keepNext/>
        <w:tabs>
          <w:tab w:val="right" w:pos="851"/>
        </w:tabs>
        <w:spacing w:before="240"/>
        <w:ind w:left="1168"/>
        <w:jc w:val="left"/>
      </w:pPr>
      <w:r>
        <w:rPr>
          <w:b/>
          <w:bCs/>
        </w:rPr>
        <w:t>Evolución de la matriculación femenina en los ciclos de educación primaria y secundaria entre los cursos 2001-2002 y 2006-2007</w:t>
      </w:r>
    </w:p>
    <w:tbl>
      <w:tblPr>
        <w:bidiVisual/>
        <w:tblW w:w="7414" w:type="dxa"/>
        <w:jc w:val="center"/>
        <w:tblLayout w:type="fixed"/>
        <w:tblLook w:val="04A0" w:firstRow="1" w:lastRow="0" w:firstColumn="1" w:lastColumn="0" w:noHBand="0" w:noVBand="1"/>
      </w:tblPr>
      <w:tblGrid>
        <w:gridCol w:w="1074"/>
        <w:gridCol w:w="1028"/>
        <w:gridCol w:w="1041"/>
        <w:gridCol w:w="1023"/>
        <w:gridCol w:w="1096"/>
        <w:gridCol w:w="1022"/>
        <w:gridCol w:w="1130"/>
      </w:tblGrid>
      <w:tr w:rsidR="00B608F3" w:rsidRPr="008D5357">
        <w:trPr>
          <w:jc w:val="center"/>
        </w:trPr>
        <w:tc>
          <w:tcPr>
            <w:tcW w:w="6284" w:type="dxa"/>
            <w:gridSpan w:val="6"/>
            <w:tcBorders>
              <w:top w:val="single" w:sz="4" w:space="0" w:color="auto"/>
              <w:bottom w:val="single" w:sz="4" w:space="0" w:color="auto"/>
            </w:tcBorders>
            <w:vAlign w:val="center"/>
          </w:tcPr>
          <w:p w:rsidR="00B608F3" w:rsidRDefault="00B608F3">
            <w:pPr>
              <w:keepNext/>
              <w:tabs>
                <w:tab w:val="right" w:pos="851"/>
              </w:tabs>
              <w:spacing w:before="40" w:after="40" w:line="280" w:lineRule="exact"/>
              <w:ind w:left="57"/>
              <w:jc w:val="center"/>
              <w:rPr>
                <w:i/>
                <w:iCs/>
                <w:sz w:val="16"/>
                <w:szCs w:val="16"/>
                <w:lang w:eastAsia="en-US"/>
              </w:rPr>
            </w:pPr>
            <w:r>
              <w:rPr>
                <w:i/>
                <w:iCs/>
                <w:sz w:val="16"/>
                <w:szCs w:val="16"/>
                <w:lang w:eastAsia="en-US"/>
              </w:rPr>
              <w:t>Curso académico</w:t>
            </w:r>
          </w:p>
        </w:tc>
        <w:tc>
          <w:tcPr>
            <w:tcW w:w="1130" w:type="dxa"/>
            <w:vMerge w:val="restart"/>
            <w:tcBorders>
              <w:top w:val="single" w:sz="4" w:space="0" w:color="auto"/>
              <w:bottom w:val="single" w:sz="12" w:space="0" w:color="auto"/>
            </w:tcBorders>
            <w:vAlign w:val="bottom"/>
          </w:tcPr>
          <w:p w:rsidR="00B608F3" w:rsidRDefault="00B608F3">
            <w:pPr>
              <w:keepNext/>
              <w:tabs>
                <w:tab w:val="right" w:pos="851"/>
              </w:tabs>
              <w:spacing w:before="80" w:after="80" w:line="200" w:lineRule="atLeast"/>
              <w:ind w:left="57"/>
              <w:rPr>
                <w:i/>
                <w:iCs/>
                <w:sz w:val="16"/>
                <w:szCs w:val="16"/>
                <w:lang w:eastAsia="en-US"/>
              </w:rPr>
            </w:pPr>
            <w:r>
              <w:rPr>
                <w:i/>
                <w:iCs/>
                <w:sz w:val="16"/>
                <w:szCs w:val="16"/>
                <w:lang w:eastAsia="en-US"/>
              </w:rPr>
              <w:t>Ciclo educativo</w:t>
            </w:r>
          </w:p>
        </w:tc>
      </w:tr>
      <w:tr w:rsidR="00B608F3" w:rsidRPr="008D5357">
        <w:trPr>
          <w:jc w:val="center"/>
        </w:trPr>
        <w:tc>
          <w:tcPr>
            <w:tcW w:w="1074" w:type="dxa"/>
            <w:vAlign w:val="bottom"/>
          </w:tcPr>
          <w:p w:rsidR="00B608F3" w:rsidRDefault="00B608F3">
            <w:pPr>
              <w:keepNext/>
              <w:tabs>
                <w:tab w:val="right" w:pos="851"/>
              </w:tabs>
              <w:spacing w:before="40" w:after="40" w:line="280" w:lineRule="exact"/>
              <w:ind w:left="57"/>
              <w:jc w:val="right"/>
              <w:rPr>
                <w:i/>
                <w:iCs/>
                <w:spacing w:val="-2"/>
                <w:sz w:val="16"/>
                <w:szCs w:val="16"/>
                <w:lang w:val="en-US" w:eastAsia="en-US"/>
              </w:rPr>
            </w:pPr>
            <w:r>
              <w:rPr>
                <w:i/>
                <w:iCs/>
                <w:spacing w:val="-2"/>
                <w:sz w:val="16"/>
                <w:szCs w:val="16"/>
                <w:lang w:val="en-US" w:eastAsia="en-US"/>
              </w:rPr>
              <w:t>2006-2007</w:t>
            </w:r>
          </w:p>
        </w:tc>
        <w:tc>
          <w:tcPr>
            <w:tcW w:w="1028" w:type="dxa"/>
            <w:vAlign w:val="bottom"/>
          </w:tcPr>
          <w:p w:rsidR="00B608F3" w:rsidRDefault="00B608F3">
            <w:pPr>
              <w:keepNext/>
              <w:tabs>
                <w:tab w:val="right" w:pos="851"/>
              </w:tabs>
              <w:spacing w:before="40" w:after="40" w:line="280" w:lineRule="exact"/>
              <w:ind w:left="57"/>
              <w:jc w:val="right"/>
              <w:rPr>
                <w:i/>
                <w:iCs/>
                <w:spacing w:val="-2"/>
                <w:sz w:val="16"/>
                <w:szCs w:val="16"/>
                <w:lang w:val="en-US" w:eastAsia="en-US"/>
              </w:rPr>
            </w:pPr>
            <w:r>
              <w:rPr>
                <w:i/>
                <w:iCs/>
                <w:spacing w:val="-2"/>
                <w:sz w:val="16"/>
                <w:szCs w:val="16"/>
                <w:lang w:val="en-US" w:eastAsia="en-US"/>
              </w:rPr>
              <w:t>2005-2006</w:t>
            </w:r>
          </w:p>
        </w:tc>
        <w:tc>
          <w:tcPr>
            <w:tcW w:w="1041" w:type="dxa"/>
            <w:vAlign w:val="bottom"/>
          </w:tcPr>
          <w:p w:rsidR="00B608F3" w:rsidRDefault="00B608F3">
            <w:pPr>
              <w:keepNext/>
              <w:tabs>
                <w:tab w:val="right" w:pos="851"/>
              </w:tabs>
              <w:spacing w:before="40" w:after="40" w:line="280" w:lineRule="exact"/>
              <w:ind w:left="57"/>
              <w:jc w:val="right"/>
              <w:rPr>
                <w:i/>
                <w:iCs/>
                <w:sz w:val="16"/>
                <w:szCs w:val="16"/>
                <w:lang w:val="en-US" w:eastAsia="en-US"/>
              </w:rPr>
            </w:pPr>
            <w:r>
              <w:rPr>
                <w:i/>
                <w:iCs/>
                <w:sz w:val="16"/>
                <w:szCs w:val="16"/>
                <w:lang w:val="en-US" w:eastAsia="en-US"/>
              </w:rPr>
              <w:t>2004-2005</w:t>
            </w:r>
          </w:p>
        </w:tc>
        <w:tc>
          <w:tcPr>
            <w:tcW w:w="1023" w:type="dxa"/>
            <w:vAlign w:val="bottom"/>
          </w:tcPr>
          <w:p w:rsidR="00B608F3" w:rsidRDefault="00B608F3">
            <w:pPr>
              <w:keepNext/>
              <w:tabs>
                <w:tab w:val="right" w:pos="851"/>
              </w:tabs>
              <w:spacing w:before="40" w:after="40" w:line="280" w:lineRule="exact"/>
              <w:ind w:left="57"/>
              <w:jc w:val="right"/>
              <w:rPr>
                <w:i/>
                <w:iCs/>
                <w:sz w:val="16"/>
                <w:szCs w:val="16"/>
                <w:lang w:val="en-US" w:eastAsia="en-US"/>
              </w:rPr>
            </w:pPr>
            <w:r>
              <w:rPr>
                <w:i/>
                <w:iCs/>
                <w:sz w:val="16"/>
                <w:szCs w:val="16"/>
                <w:lang w:val="en-US" w:eastAsia="en-US"/>
              </w:rPr>
              <w:t>2003-2004</w:t>
            </w:r>
          </w:p>
        </w:tc>
        <w:tc>
          <w:tcPr>
            <w:tcW w:w="1096" w:type="dxa"/>
            <w:vAlign w:val="bottom"/>
          </w:tcPr>
          <w:p w:rsidR="00B608F3" w:rsidRDefault="00B608F3">
            <w:pPr>
              <w:keepNext/>
              <w:tabs>
                <w:tab w:val="right" w:pos="851"/>
              </w:tabs>
              <w:spacing w:before="40" w:after="40" w:line="280" w:lineRule="exact"/>
              <w:ind w:left="57"/>
              <w:jc w:val="right"/>
              <w:rPr>
                <w:i/>
                <w:iCs/>
                <w:sz w:val="16"/>
                <w:szCs w:val="16"/>
                <w:lang w:val="en-US" w:eastAsia="en-US"/>
              </w:rPr>
            </w:pPr>
            <w:r>
              <w:rPr>
                <w:i/>
                <w:iCs/>
                <w:sz w:val="16"/>
                <w:szCs w:val="16"/>
                <w:lang w:val="en-US" w:eastAsia="en-US"/>
              </w:rPr>
              <w:t>2002-2003</w:t>
            </w:r>
          </w:p>
        </w:tc>
        <w:tc>
          <w:tcPr>
            <w:tcW w:w="1022" w:type="dxa"/>
            <w:vAlign w:val="bottom"/>
          </w:tcPr>
          <w:p w:rsidR="00B608F3" w:rsidRDefault="00B608F3">
            <w:pPr>
              <w:keepNext/>
              <w:tabs>
                <w:tab w:val="right" w:pos="851"/>
              </w:tabs>
              <w:spacing w:before="40" w:after="40" w:line="280" w:lineRule="exact"/>
              <w:ind w:left="57"/>
              <w:jc w:val="right"/>
              <w:rPr>
                <w:i/>
                <w:iCs/>
                <w:sz w:val="16"/>
                <w:szCs w:val="16"/>
                <w:lang w:val="en-US" w:eastAsia="en-US"/>
              </w:rPr>
            </w:pPr>
            <w:r>
              <w:rPr>
                <w:i/>
                <w:iCs/>
                <w:sz w:val="16"/>
                <w:szCs w:val="16"/>
                <w:lang w:val="en-US" w:eastAsia="en-US"/>
              </w:rPr>
              <w:t>2001-2002</w:t>
            </w:r>
          </w:p>
        </w:tc>
        <w:tc>
          <w:tcPr>
            <w:tcW w:w="1130" w:type="dxa"/>
            <w:vMerge/>
            <w:tcBorders>
              <w:bottom w:val="single" w:sz="12" w:space="0" w:color="auto"/>
            </w:tcBorders>
            <w:vAlign w:val="center"/>
          </w:tcPr>
          <w:p w:rsidR="00B608F3" w:rsidRPr="008D5357" w:rsidRDefault="00B608F3">
            <w:pPr>
              <w:keepNext/>
              <w:tabs>
                <w:tab w:val="right" w:pos="851"/>
              </w:tabs>
              <w:spacing w:before="40" w:after="40" w:line="280" w:lineRule="exact"/>
              <w:ind w:left="57"/>
              <w:jc w:val="right"/>
              <w:rPr>
                <w:sz w:val="18"/>
                <w:szCs w:val="18"/>
                <w:lang w:eastAsia="en-US"/>
              </w:rPr>
            </w:pPr>
          </w:p>
        </w:tc>
      </w:tr>
      <w:tr w:rsidR="00B608F3" w:rsidRPr="008D5357">
        <w:trPr>
          <w:jc w:val="center"/>
        </w:trPr>
        <w:tc>
          <w:tcPr>
            <w:tcW w:w="1074" w:type="dxa"/>
            <w:tcBorders>
              <w:top w:val="single" w:sz="12" w:space="0" w:color="auto"/>
            </w:tcBorders>
            <w:vAlign w:val="center"/>
          </w:tcPr>
          <w:p w:rsidR="00B608F3" w:rsidRPr="008D5357" w:rsidRDefault="00B608F3">
            <w:pPr>
              <w:keepNext/>
              <w:tabs>
                <w:tab w:val="right" w:pos="851"/>
              </w:tabs>
              <w:spacing w:before="40" w:after="40" w:line="200" w:lineRule="atLeast"/>
              <w:ind w:left="57"/>
              <w:jc w:val="right"/>
              <w:rPr>
                <w:spacing w:val="-2"/>
                <w:sz w:val="18"/>
                <w:szCs w:val="18"/>
                <w:lang w:val="en-US" w:eastAsia="en-US"/>
              </w:rPr>
            </w:pPr>
            <w:r>
              <w:rPr>
                <w:spacing w:val="-2"/>
                <w:sz w:val="18"/>
                <w:szCs w:val="18"/>
                <w:lang w:val="en-US" w:eastAsia="en-US"/>
              </w:rPr>
              <w:t>1.773.629</w:t>
            </w:r>
          </w:p>
        </w:tc>
        <w:tc>
          <w:tcPr>
            <w:tcW w:w="1028" w:type="dxa"/>
            <w:tcBorders>
              <w:top w:val="single" w:sz="12" w:space="0" w:color="auto"/>
            </w:tcBorders>
            <w:vAlign w:val="center"/>
          </w:tcPr>
          <w:p w:rsidR="00B608F3" w:rsidRPr="008D5357" w:rsidRDefault="00B608F3">
            <w:pPr>
              <w:keepNext/>
              <w:tabs>
                <w:tab w:val="right" w:pos="851"/>
              </w:tabs>
              <w:spacing w:before="40" w:after="40" w:line="200" w:lineRule="atLeast"/>
              <w:ind w:left="57"/>
              <w:jc w:val="right"/>
              <w:rPr>
                <w:spacing w:val="-2"/>
                <w:sz w:val="18"/>
                <w:szCs w:val="18"/>
                <w:lang w:val="en-US" w:eastAsia="en-US"/>
              </w:rPr>
            </w:pPr>
            <w:r>
              <w:rPr>
                <w:spacing w:val="-2"/>
                <w:sz w:val="18"/>
                <w:szCs w:val="18"/>
                <w:lang w:val="en-US" w:eastAsia="en-US"/>
              </w:rPr>
              <w:t>160 779</w:t>
            </w:r>
          </w:p>
        </w:tc>
        <w:tc>
          <w:tcPr>
            <w:tcW w:w="1041" w:type="dxa"/>
            <w:tcBorders>
              <w:top w:val="single" w:sz="12" w:space="0" w:color="auto"/>
            </w:tcBorders>
            <w:vAlign w:val="center"/>
          </w:tcPr>
          <w:p w:rsidR="00B608F3" w:rsidRPr="008D5357" w:rsidRDefault="00B608F3">
            <w:pPr>
              <w:keepNext/>
              <w:tabs>
                <w:tab w:val="right" w:pos="851"/>
              </w:tabs>
              <w:spacing w:before="40" w:after="40" w:line="200" w:lineRule="atLeast"/>
              <w:ind w:left="57"/>
              <w:jc w:val="right"/>
              <w:rPr>
                <w:sz w:val="18"/>
                <w:szCs w:val="18"/>
                <w:lang w:val="en-US" w:eastAsia="en-US"/>
              </w:rPr>
            </w:pPr>
            <w:r>
              <w:rPr>
                <w:sz w:val="18"/>
                <w:szCs w:val="18"/>
                <w:lang w:val="en-US" w:eastAsia="en-US"/>
              </w:rPr>
              <w:t>1 622 022</w:t>
            </w:r>
          </w:p>
        </w:tc>
        <w:tc>
          <w:tcPr>
            <w:tcW w:w="1023" w:type="dxa"/>
            <w:tcBorders>
              <w:top w:val="single" w:sz="12" w:space="0" w:color="auto"/>
            </w:tcBorders>
            <w:vAlign w:val="center"/>
          </w:tcPr>
          <w:p w:rsidR="00B608F3" w:rsidRPr="008D5357" w:rsidRDefault="00B608F3">
            <w:pPr>
              <w:keepNext/>
              <w:tabs>
                <w:tab w:val="right" w:pos="851"/>
              </w:tabs>
              <w:spacing w:before="40" w:after="40" w:line="200" w:lineRule="atLeast"/>
              <w:ind w:left="57"/>
              <w:jc w:val="right"/>
              <w:rPr>
                <w:sz w:val="18"/>
                <w:szCs w:val="18"/>
                <w:lang w:val="en-US" w:eastAsia="en-US"/>
              </w:rPr>
            </w:pPr>
            <w:r>
              <w:rPr>
                <w:sz w:val="18"/>
                <w:szCs w:val="18"/>
                <w:lang w:val="en-US" w:eastAsia="en-US"/>
              </w:rPr>
              <w:t>1 530 306</w:t>
            </w:r>
          </w:p>
        </w:tc>
        <w:tc>
          <w:tcPr>
            <w:tcW w:w="1096" w:type="dxa"/>
            <w:tcBorders>
              <w:top w:val="single" w:sz="12" w:space="0" w:color="auto"/>
            </w:tcBorders>
            <w:vAlign w:val="center"/>
          </w:tcPr>
          <w:p w:rsidR="00B608F3" w:rsidRPr="008D5357" w:rsidRDefault="00B608F3">
            <w:pPr>
              <w:keepNext/>
              <w:tabs>
                <w:tab w:val="right" w:pos="851"/>
              </w:tabs>
              <w:spacing w:before="40" w:after="40" w:line="200" w:lineRule="atLeast"/>
              <w:ind w:left="57"/>
              <w:jc w:val="right"/>
              <w:rPr>
                <w:sz w:val="18"/>
                <w:szCs w:val="18"/>
                <w:lang w:val="en-US" w:eastAsia="en-US"/>
              </w:rPr>
            </w:pPr>
            <w:r>
              <w:rPr>
                <w:sz w:val="18"/>
                <w:szCs w:val="18"/>
                <w:lang w:val="en-US" w:eastAsia="en-US"/>
              </w:rPr>
              <w:t>1 427 208</w:t>
            </w:r>
          </w:p>
        </w:tc>
        <w:tc>
          <w:tcPr>
            <w:tcW w:w="1022" w:type="dxa"/>
            <w:tcBorders>
              <w:top w:val="single" w:sz="12" w:space="0" w:color="auto"/>
            </w:tcBorders>
            <w:vAlign w:val="center"/>
          </w:tcPr>
          <w:p w:rsidR="00B608F3" w:rsidRPr="008D5357" w:rsidRDefault="00B608F3">
            <w:pPr>
              <w:keepNext/>
              <w:tabs>
                <w:tab w:val="right" w:pos="851"/>
              </w:tabs>
              <w:spacing w:before="40" w:after="40" w:line="200" w:lineRule="atLeast"/>
              <w:ind w:left="57"/>
              <w:jc w:val="right"/>
              <w:rPr>
                <w:sz w:val="18"/>
                <w:szCs w:val="18"/>
                <w:lang w:val="en-US" w:eastAsia="en-US"/>
              </w:rPr>
            </w:pPr>
            <w:r>
              <w:rPr>
                <w:sz w:val="18"/>
                <w:szCs w:val="18"/>
                <w:lang w:val="en-US" w:eastAsia="en-US"/>
              </w:rPr>
              <w:t>1 314 387</w:t>
            </w:r>
          </w:p>
        </w:tc>
        <w:tc>
          <w:tcPr>
            <w:tcW w:w="1130" w:type="dxa"/>
            <w:tcBorders>
              <w:top w:val="single" w:sz="12" w:space="0" w:color="auto"/>
            </w:tcBorders>
            <w:vAlign w:val="center"/>
          </w:tcPr>
          <w:p w:rsidR="00B608F3" w:rsidRPr="008D5357" w:rsidRDefault="00B608F3">
            <w:pPr>
              <w:keepNext/>
              <w:tabs>
                <w:tab w:val="right" w:pos="851"/>
              </w:tabs>
              <w:spacing w:before="40" w:after="40" w:line="200" w:lineRule="atLeast"/>
              <w:rPr>
                <w:sz w:val="18"/>
                <w:szCs w:val="18"/>
                <w:lang w:eastAsia="en-US"/>
              </w:rPr>
            </w:pPr>
            <w:r w:rsidRPr="00CD6683">
              <w:rPr>
                <w:sz w:val="18"/>
                <w:szCs w:val="18"/>
                <w:lang w:eastAsia="en-US"/>
              </w:rPr>
              <w:t>Primaria</w:t>
            </w:r>
          </w:p>
        </w:tc>
      </w:tr>
      <w:tr w:rsidR="00B608F3" w:rsidRPr="008D5357">
        <w:trPr>
          <w:jc w:val="center"/>
        </w:trPr>
        <w:tc>
          <w:tcPr>
            <w:tcW w:w="1074" w:type="dxa"/>
            <w:tcBorders>
              <w:bottom w:val="single" w:sz="4" w:space="0" w:color="auto"/>
            </w:tcBorders>
            <w:vAlign w:val="center"/>
          </w:tcPr>
          <w:p w:rsidR="00B608F3" w:rsidRPr="008D5357" w:rsidRDefault="00B608F3">
            <w:pPr>
              <w:keepNext/>
              <w:tabs>
                <w:tab w:val="right" w:pos="851"/>
              </w:tabs>
              <w:spacing w:before="40" w:after="40" w:line="200" w:lineRule="atLeast"/>
              <w:ind w:left="57"/>
              <w:jc w:val="right"/>
              <w:rPr>
                <w:spacing w:val="-2"/>
                <w:sz w:val="18"/>
                <w:szCs w:val="18"/>
                <w:lang w:val="en-US" w:eastAsia="en-US"/>
              </w:rPr>
            </w:pPr>
            <w:r>
              <w:rPr>
                <w:spacing w:val="-2"/>
                <w:sz w:val="18"/>
                <w:szCs w:val="18"/>
                <w:lang w:val="en-US" w:eastAsia="en-US"/>
              </w:rPr>
              <w:t>194.786</w:t>
            </w:r>
          </w:p>
        </w:tc>
        <w:tc>
          <w:tcPr>
            <w:tcW w:w="1028" w:type="dxa"/>
            <w:tcBorders>
              <w:bottom w:val="single" w:sz="4" w:space="0" w:color="auto"/>
            </w:tcBorders>
            <w:vAlign w:val="center"/>
          </w:tcPr>
          <w:p w:rsidR="00B608F3" w:rsidRPr="008D5357" w:rsidRDefault="00B608F3">
            <w:pPr>
              <w:keepNext/>
              <w:tabs>
                <w:tab w:val="right" w:pos="851"/>
              </w:tabs>
              <w:spacing w:before="40" w:after="40" w:line="200" w:lineRule="atLeast"/>
              <w:ind w:left="57"/>
              <w:jc w:val="right"/>
              <w:rPr>
                <w:spacing w:val="-2"/>
                <w:sz w:val="18"/>
                <w:szCs w:val="18"/>
                <w:lang w:val="en-US" w:eastAsia="en-US"/>
              </w:rPr>
            </w:pPr>
            <w:r>
              <w:rPr>
                <w:spacing w:val="-2"/>
                <w:sz w:val="18"/>
                <w:szCs w:val="18"/>
                <w:lang w:val="en-US" w:eastAsia="en-US"/>
              </w:rPr>
              <w:t>172 813</w:t>
            </w:r>
          </w:p>
        </w:tc>
        <w:tc>
          <w:tcPr>
            <w:tcW w:w="1041" w:type="dxa"/>
            <w:tcBorders>
              <w:bottom w:val="single" w:sz="4" w:space="0" w:color="auto"/>
            </w:tcBorders>
            <w:vAlign w:val="center"/>
          </w:tcPr>
          <w:p w:rsidR="00B608F3" w:rsidRPr="008D5357" w:rsidRDefault="00B608F3">
            <w:pPr>
              <w:keepNext/>
              <w:tabs>
                <w:tab w:val="right" w:pos="851"/>
              </w:tabs>
              <w:spacing w:before="40" w:after="40" w:line="200" w:lineRule="atLeast"/>
              <w:ind w:left="57"/>
              <w:jc w:val="right"/>
              <w:rPr>
                <w:sz w:val="18"/>
                <w:szCs w:val="18"/>
                <w:lang w:val="en-US" w:eastAsia="en-US"/>
              </w:rPr>
            </w:pPr>
            <w:r>
              <w:rPr>
                <w:sz w:val="18"/>
                <w:szCs w:val="18"/>
                <w:lang w:val="en-US" w:eastAsia="en-US"/>
              </w:rPr>
              <w:t>183 396</w:t>
            </w:r>
          </w:p>
        </w:tc>
        <w:tc>
          <w:tcPr>
            <w:tcW w:w="1023" w:type="dxa"/>
            <w:tcBorders>
              <w:bottom w:val="single" w:sz="4" w:space="0" w:color="auto"/>
            </w:tcBorders>
            <w:vAlign w:val="center"/>
          </w:tcPr>
          <w:p w:rsidR="00B608F3" w:rsidRPr="008D5357" w:rsidRDefault="00B608F3">
            <w:pPr>
              <w:keepNext/>
              <w:tabs>
                <w:tab w:val="right" w:pos="851"/>
              </w:tabs>
              <w:spacing w:before="40" w:after="40" w:line="200" w:lineRule="atLeast"/>
              <w:ind w:left="57"/>
              <w:jc w:val="right"/>
              <w:rPr>
                <w:sz w:val="18"/>
                <w:szCs w:val="18"/>
                <w:lang w:val="en-US" w:eastAsia="en-US"/>
              </w:rPr>
            </w:pPr>
            <w:r>
              <w:rPr>
                <w:sz w:val="18"/>
                <w:szCs w:val="18"/>
                <w:lang w:val="en-US" w:eastAsia="en-US"/>
              </w:rPr>
              <w:t>177 979</w:t>
            </w:r>
          </w:p>
        </w:tc>
        <w:tc>
          <w:tcPr>
            <w:tcW w:w="1096" w:type="dxa"/>
            <w:tcBorders>
              <w:bottom w:val="single" w:sz="4" w:space="0" w:color="auto"/>
            </w:tcBorders>
            <w:vAlign w:val="center"/>
          </w:tcPr>
          <w:p w:rsidR="00B608F3" w:rsidRPr="008D5357" w:rsidRDefault="00B608F3">
            <w:pPr>
              <w:keepNext/>
              <w:tabs>
                <w:tab w:val="right" w:pos="851"/>
              </w:tabs>
              <w:spacing w:before="40" w:after="40" w:line="200" w:lineRule="atLeast"/>
              <w:ind w:left="57"/>
              <w:jc w:val="right"/>
              <w:rPr>
                <w:sz w:val="18"/>
                <w:szCs w:val="18"/>
                <w:lang w:val="en-US" w:eastAsia="en-US"/>
              </w:rPr>
            </w:pPr>
            <w:r>
              <w:rPr>
                <w:sz w:val="18"/>
                <w:szCs w:val="18"/>
                <w:lang w:val="en-US" w:eastAsia="en-US"/>
              </w:rPr>
              <w:t>160 624</w:t>
            </w:r>
          </w:p>
        </w:tc>
        <w:tc>
          <w:tcPr>
            <w:tcW w:w="1022" w:type="dxa"/>
            <w:tcBorders>
              <w:bottom w:val="single" w:sz="4" w:space="0" w:color="auto"/>
            </w:tcBorders>
            <w:vAlign w:val="center"/>
          </w:tcPr>
          <w:p w:rsidR="00B608F3" w:rsidRPr="008D5357" w:rsidRDefault="00B608F3">
            <w:pPr>
              <w:keepNext/>
              <w:tabs>
                <w:tab w:val="right" w:pos="851"/>
              </w:tabs>
              <w:spacing w:before="40" w:after="40" w:line="200" w:lineRule="atLeast"/>
              <w:ind w:left="57"/>
              <w:jc w:val="right"/>
              <w:rPr>
                <w:sz w:val="18"/>
                <w:szCs w:val="18"/>
                <w:lang w:val="en-US" w:eastAsia="en-US"/>
              </w:rPr>
            </w:pPr>
            <w:r>
              <w:rPr>
                <w:sz w:val="18"/>
                <w:szCs w:val="18"/>
                <w:lang w:val="en-US" w:eastAsia="en-US"/>
              </w:rPr>
              <w:t>145 442</w:t>
            </w:r>
          </w:p>
        </w:tc>
        <w:tc>
          <w:tcPr>
            <w:tcW w:w="1130" w:type="dxa"/>
            <w:tcBorders>
              <w:bottom w:val="single" w:sz="4" w:space="0" w:color="auto"/>
            </w:tcBorders>
            <w:vAlign w:val="center"/>
          </w:tcPr>
          <w:p w:rsidR="00B608F3" w:rsidRPr="008D5357" w:rsidRDefault="00B608F3">
            <w:pPr>
              <w:keepNext/>
              <w:tabs>
                <w:tab w:val="right" w:pos="851"/>
              </w:tabs>
              <w:spacing w:before="40" w:after="40" w:line="200" w:lineRule="atLeast"/>
              <w:rPr>
                <w:sz w:val="18"/>
                <w:szCs w:val="18"/>
                <w:lang w:eastAsia="en-US"/>
              </w:rPr>
            </w:pPr>
            <w:r w:rsidRPr="00CD6683">
              <w:rPr>
                <w:sz w:val="18"/>
                <w:szCs w:val="18"/>
                <w:lang w:eastAsia="en-US"/>
              </w:rPr>
              <w:t>Secundaria</w:t>
            </w:r>
          </w:p>
        </w:tc>
      </w:tr>
      <w:tr w:rsidR="00B608F3" w:rsidRPr="008D5357">
        <w:trPr>
          <w:jc w:val="center"/>
        </w:trPr>
        <w:tc>
          <w:tcPr>
            <w:tcW w:w="1074" w:type="dxa"/>
            <w:tcBorders>
              <w:top w:val="single" w:sz="4" w:space="0" w:color="auto"/>
              <w:bottom w:val="single" w:sz="12" w:space="0" w:color="auto"/>
            </w:tcBorders>
            <w:vAlign w:val="center"/>
          </w:tcPr>
          <w:p w:rsidR="00B608F3" w:rsidRPr="008D5357" w:rsidRDefault="00B608F3">
            <w:pPr>
              <w:tabs>
                <w:tab w:val="right" w:pos="851"/>
              </w:tabs>
              <w:spacing w:before="80" w:after="80" w:line="200" w:lineRule="atLeast"/>
              <w:ind w:left="57"/>
              <w:jc w:val="right"/>
              <w:rPr>
                <w:b/>
                <w:bCs/>
                <w:spacing w:val="-2"/>
                <w:sz w:val="18"/>
                <w:szCs w:val="18"/>
                <w:rtl/>
                <w:lang w:val="en-US" w:eastAsia="en-US"/>
              </w:rPr>
            </w:pPr>
            <w:r>
              <w:rPr>
                <w:b/>
                <w:bCs/>
                <w:spacing w:val="-2"/>
                <w:sz w:val="18"/>
                <w:szCs w:val="18"/>
                <w:lang w:val="en-US" w:eastAsia="en-US"/>
              </w:rPr>
              <w:t>1.968.415</w:t>
            </w:r>
          </w:p>
        </w:tc>
        <w:tc>
          <w:tcPr>
            <w:tcW w:w="1028" w:type="dxa"/>
            <w:tcBorders>
              <w:top w:val="single" w:sz="4" w:space="0" w:color="auto"/>
              <w:bottom w:val="single" w:sz="12" w:space="0" w:color="auto"/>
            </w:tcBorders>
            <w:vAlign w:val="center"/>
          </w:tcPr>
          <w:p w:rsidR="00B608F3" w:rsidRPr="008D5357" w:rsidRDefault="00B608F3">
            <w:pPr>
              <w:tabs>
                <w:tab w:val="right" w:pos="851"/>
              </w:tabs>
              <w:spacing w:before="80" w:after="80" w:line="200" w:lineRule="atLeast"/>
              <w:ind w:left="57"/>
              <w:jc w:val="right"/>
              <w:rPr>
                <w:b/>
                <w:bCs/>
                <w:spacing w:val="-2"/>
                <w:sz w:val="18"/>
                <w:szCs w:val="18"/>
                <w:lang w:val="en-US" w:eastAsia="en-US"/>
              </w:rPr>
            </w:pPr>
            <w:r>
              <w:rPr>
                <w:b/>
                <w:bCs/>
                <w:spacing w:val="-2"/>
                <w:sz w:val="18"/>
                <w:szCs w:val="18"/>
                <w:lang w:val="en-US" w:eastAsia="en-US"/>
              </w:rPr>
              <w:t>1 780 592</w:t>
            </w:r>
          </w:p>
        </w:tc>
        <w:tc>
          <w:tcPr>
            <w:tcW w:w="1041" w:type="dxa"/>
            <w:tcBorders>
              <w:top w:val="single" w:sz="4" w:space="0" w:color="auto"/>
              <w:bottom w:val="single" w:sz="12" w:space="0" w:color="auto"/>
            </w:tcBorders>
            <w:vAlign w:val="center"/>
          </w:tcPr>
          <w:p w:rsidR="00B608F3" w:rsidRPr="008D5357" w:rsidRDefault="00B608F3">
            <w:pPr>
              <w:tabs>
                <w:tab w:val="right" w:pos="851"/>
              </w:tabs>
              <w:spacing w:before="80" w:after="80" w:line="200" w:lineRule="atLeast"/>
              <w:ind w:left="57"/>
              <w:jc w:val="right"/>
              <w:rPr>
                <w:b/>
                <w:bCs/>
                <w:sz w:val="18"/>
                <w:szCs w:val="18"/>
                <w:lang w:val="en-US" w:eastAsia="en-US"/>
              </w:rPr>
            </w:pPr>
            <w:r>
              <w:rPr>
                <w:b/>
                <w:bCs/>
                <w:sz w:val="18"/>
                <w:szCs w:val="18"/>
                <w:lang w:val="en-US" w:eastAsia="en-US"/>
              </w:rPr>
              <w:t>1 805 418</w:t>
            </w:r>
          </w:p>
        </w:tc>
        <w:tc>
          <w:tcPr>
            <w:tcW w:w="1023" w:type="dxa"/>
            <w:tcBorders>
              <w:top w:val="single" w:sz="4" w:space="0" w:color="auto"/>
              <w:bottom w:val="single" w:sz="12" w:space="0" w:color="auto"/>
            </w:tcBorders>
            <w:vAlign w:val="center"/>
          </w:tcPr>
          <w:p w:rsidR="00B608F3" w:rsidRPr="008D5357" w:rsidRDefault="00B608F3">
            <w:pPr>
              <w:tabs>
                <w:tab w:val="right" w:pos="851"/>
              </w:tabs>
              <w:spacing w:before="80" w:after="80" w:line="200" w:lineRule="atLeast"/>
              <w:ind w:left="57"/>
              <w:jc w:val="right"/>
              <w:rPr>
                <w:b/>
                <w:bCs/>
                <w:sz w:val="18"/>
                <w:szCs w:val="18"/>
                <w:lang w:val="en-US" w:eastAsia="en-US"/>
              </w:rPr>
            </w:pPr>
            <w:r>
              <w:rPr>
                <w:b/>
                <w:bCs/>
                <w:sz w:val="18"/>
                <w:szCs w:val="18"/>
                <w:lang w:val="en-US" w:eastAsia="en-US"/>
              </w:rPr>
              <w:t>1 708 285</w:t>
            </w:r>
          </w:p>
        </w:tc>
        <w:tc>
          <w:tcPr>
            <w:tcW w:w="1096" w:type="dxa"/>
            <w:tcBorders>
              <w:top w:val="single" w:sz="4" w:space="0" w:color="auto"/>
              <w:bottom w:val="single" w:sz="12" w:space="0" w:color="auto"/>
            </w:tcBorders>
            <w:vAlign w:val="center"/>
          </w:tcPr>
          <w:p w:rsidR="00B608F3" w:rsidRPr="008D5357" w:rsidRDefault="00B608F3">
            <w:pPr>
              <w:tabs>
                <w:tab w:val="right" w:pos="851"/>
              </w:tabs>
              <w:spacing w:before="80" w:after="80" w:line="200" w:lineRule="atLeast"/>
              <w:ind w:left="57"/>
              <w:jc w:val="right"/>
              <w:rPr>
                <w:b/>
                <w:bCs/>
                <w:sz w:val="18"/>
                <w:szCs w:val="18"/>
                <w:lang w:val="en-US" w:eastAsia="en-US"/>
              </w:rPr>
            </w:pPr>
            <w:r>
              <w:rPr>
                <w:b/>
                <w:bCs/>
                <w:sz w:val="18"/>
                <w:szCs w:val="18"/>
                <w:lang w:val="en-US" w:eastAsia="en-US"/>
              </w:rPr>
              <w:t>1 587 832</w:t>
            </w:r>
          </w:p>
        </w:tc>
        <w:tc>
          <w:tcPr>
            <w:tcW w:w="1022" w:type="dxa"/>
            <w:tcBorders>
              <w:top w:val="single" w:sz="4" w:space="0" w:color="auto"/>
              <w:bottom w:val="single" w:sz="12" w:space="0" w:color="auto"/>
            </w:tcBorders>
            <w:vAlign w:val="center"/>
          </w:tcPr>
          <w:p w:rsidR="00B608F3" w:rsidRPr="008D5357" w:rsidRDefault="00B608F3">
            <w:pPr>
              <w:tabs>
                <w:tab w:val="right" w:pos="851"/>
              </w:tabs>
              <w:spacing w:before="80" w:after="80" w:line="200" w:lineRule="atLeast"/>
              <w:ind w:left="57"/>
              <w:jc w:val="right"/>
              <w:rPr>
                <w:b/>
                <w:bCs/>
                <w:sz w:val="18"/>
                <w:szCs w:val="18"/>
                <w:lang w:val="en-US" w:eastAsia="en-US"/>
              </w:rPr>
            </w:pPr>
            <w:r>
              <w:rPr>
                <w:b/>
                <w:bCs/>
                <w:sz w:val="18"/>
                <w:szCs w:val="18"/>
                <w:lang w:val="en-US" w:eastAsia="en-US"/>
              </w:rPr>
              <w:t>1 459 829</w:t>
            </w:r>
          </w:p>
        </w:tc>
        <w:tc>
          <w:tcPr>
            <w:tcW w:w="1130" w:type="dxa"/>
            <w:tcBorders>
              <w:top w:val="single" w:sz="4" w:space="0" w:color="auto"/>
              <w:bottom w:val="single" w:sz="12" w:space="0" w:color="auto"/>
            </w:tcBorders>
            <w:vAlign w:val="center"/>
          </w:tcPr>
          <w:p w:rsidR="00B608F3" w:rsidRPr="008D5357" w:rsidRDefault="00B608F3">
            <w:pPr>
              <w:tabs>
                <w:tab w:val="left" w:pos="170"/>
              </w:tabs>
              <w:spacing w:before="80" w:after="80" w:line="200" w:lineRule="atLeast"/>
              <w:ind w:left="57"/>
              <w:rPr>
                <w:b/>
                <w:bCs/>
                <w:sz w:val="18"/>
                <w:szCs w:val="18"/>
                <w:lang w:val="en-US" w:eastAsia="en-US"/>
              </w:rPr>
            </w:pPr>
            <w:r>
              <w:rPr>
                <w:b/>
                <w:bCs/>
                <w:sz w:val="18"/>
                <w:szCs w:val="18"/>
                <w:lang w:val="en-US" w:eastAsia="en-US"/>
              </w:rPr>
              <w:tab/>
              <w:t>Total</w:t>
            </w:r>
          </w:p>
        </w:tc>
      </w:tr>
    </w:tbl>
    <w:p w:rsidR="00B608F3" w:rsidRDefault="00B608F3">
      <w:pPr>
        <w:pStyle w:val="SingleTxtG"/>
        <w:tabs>
          <w:tab w:val="right" w:pos="851"/>
        </w:tabs>
        <w:spacing w:before="240"/>
        <w:ind w:left="1168"/>
      </w:pPr>
    </w:p>
    <w:tbl>
      <w:tblPr>
        <w:tblStyle w:val="TableGrid"/>
        <w:tblW w:w="72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71"/>
        <w:gridCol w:w="1140"/>
        <w:gridCol w:w="1065"/>
        <w:gridCol w:w="1280"/>
        <w:gridCol w:w="1425"/>
        <w:gridCol w:w="1182"/>
      </w:tblGrid>
      <w:tr w:rsidR="00B608F3">
        <w:trPr>
          <w:jc w:val="center"/>
        </w:trPr>
        <w:tc>
          <w:tcPr>
            <w:tcW w:w="1171" w:type="dxa"/>
            <w:tcBorders>
              <w:top w:val="single" w:sz="4" w:space="0" w:color="auto"/>
              <w:bottom w:val="single" w:sz="12" w:space="0" w:color="auto"/>
            </w:tcBorders>
            <w:vAlign w:val="bottom"/>
          </w:tcPr>
          <w:p w:rsidR="00B608F3" w:rsidRDefault="00B608F3">
            <w:pPr>
              <w:tabs>
                <w:tab w:val="right" w:pos="851"/>
              </w:tabs>
              <w:spacing w:before="80" w:after="80" w:line="200" w:lineRule="atLeast"/>
              <w:rPr>
                <w:i/>
                <w:iCs/>
                <w:sz w:val="16"/>
                <w:szCs w:val="16"/>
                <w:lang w:eastAsia="en-US"/>
              </w:rPr>
            </w:pPr>
            <w:r>
              <w:rPr>
                <w:i/>
                <w:iCs/>
                <w:sz w:val="16"/>
                <w:szCs w:val="16"/>
                <w:lang w:eastAsia="en-US"/>
              </w:rPr>
              <w:t>Curso</w:t>
            </w:r>
          </w:p>
        </w:tc>
        <w:tc>
          <w:tcPr>
            <w:tcW w:w="1140" w:type="dxa"/>
            <w:tcBorders>
              <w:top w:val="single" w:sz="4" w:space="0" w:color="auto"/>
              <w:bottom w:val="single" w:sz="12" w:space="0" w:color="auto"/>
            </w:tcBorders>
            <w:vAlign w:val="bottom"/>
          </w:tcPr>
          <w:p w:rsidR="00B608F3" w:rsidRDefault="00B608F3">
            <w:pPr>
              <w:tabs>
                <w:tab w:val="right" w:pos="851"/>
              </w:tabs>
              <w:spacing w:before="80" w:after="80" w:line="200" w:lineRule="atLeast"/>
              <w:jc w:val="right"/>
              <w:rPr>
                <w:i/>
                <w:iCs/>
                <w:sz w:val="16"/>
                <w:szCs w:val="16"/>
                <w:lang w:eastAsia="en-US"/>
              </w:rPr>
            </w:pPr>
            <w:r>
              <w:rPr>
                <w:i/>
                <w:iCs/>
                <w:sz w:val="16"/>
                <w:szCs w:val="16"/>
                <w:lang w:eastAsia="en-US"/>
              </w:rPr>
              <w:t>Varones</w:t>
            </w:r>
          </w:p>
        </w:tc>
        <w:tc>
          <w:tcPr>
            <w:tcW w:w="1065" w:type="dxa"/>
            <w:tcBorders>
              <w:top w:val="single" w:sz="4" w:space="0" w:color="auto"/>
              <w:bottom w:val="single" w:sz="12" w:space="0" w:color="auto"/>
            </w:tcBorders>
            <w:vAlign w:val="bottom"/>
          </w:tcPr>
          <w:p w:rsidR="00B608F3" w:rsidRDefault="00B608F3">
            <w:pPr>
              <w:tabs>
                <w:tab w:val="right" w:pos="851"/>
              </w:tabs>
              <w:spacing w:before="80" w:after="80" w:line="200" w:lineRule="atLeast"/>
              <w:jc w:val="right"/>
              <w:rPr>
                <w:i/>
                <w:iCs/>
                <w:sz w:val="16"/>
                <w:szCs w:val="16"/>
                <w:lang w:eastAsia="en-US"/>
              </w:rPr>
            </w:pPr>
            <w:r>
              <w:rPr>
                <w:i/>
                <w:iCs/>
                <w:sz w:val="16"/>
                <w:szCs w:val="16"/>
                <w:lang w:eastAsia="en-US"/>
              </w:rPr>
              <w:t>Mujeres</w:t>
            </w:r>
          </w:p>
        </w:tc>
        <w:tc>
          <w:tcPr>
            <w:tcW w:w="1280" w:type="dxa"/>
            <w:tcBorders>
              <w:top w:val="single" w:sz="4" w:space="0" w:color="auto"/>
              <w:bottom w:val="single" w:sz="12" w:space="0" w:color="auto"/>
            </w:tcBorders>
            <w:vAlign w:val="bottom"/>
          </w:tcPr>
          <w:p w:rsidR="00B608F3" w:rsidRDefault="00B608F3">
            <w:pPr>
              <w:tabs>
                <w:tab w:val="right" w:pos="851"/>
              </w:tabs>
              <w:spacing w:before="80" w:after="80" w:line="200" w:lineRule="atLeast"/>
              <w:jc w:val="right"/>
              <w:rPr>
                <w:i/>
                <w:iCs/>
                <w:sz w:val="16"/>
                <w:szCs w:val="16"/>
                <w:lang w:eastAsia="en-US"/>
              </w:rPr>
            </w:pPr>
            <w:r>
              <w:rPr>
                <w:i/>
                <w:iCs/>
                <w:sz w:val="16"/>
                <w:szCs w:val="16"/>
                <w:lang w:eastAsia="en-US"/>
              </w:rPr>
              <w:t>Total</w:t>
            </w:r>
          </w:p>
        </w:tc>
        <w:tc>
          <w:tcPr>
            <w:tcW w:w="1425" w:type="dxa"/>
            <w:tcBorders>
              <w:top w:val="single" w:sz="4" w:space="0" w:color="auto"/>
              <w:bottom w:val="single" w:sz="12" w:space="0" w:color="auto"/>
            </w:tcBorders>
            <w:vAlign w:val="bottom"/>
          </w:tcPr>
          <w:p w:rsidR="00B608F3" w:rsidRDefault="00B608F3">
            <w:pPr>
              <w:tabs>
                <w:tab w:val="right" w:pos="851"/>
              </w:tabs>
              <w:spacing w:before="80" w:after="80" w:line="200" w:lineRule="atLeast"/>
              <w:jc w:val="right"/>
              <w:rPr>
                <w:i/>
                <w:iCs/>
                <w:sz w:val="16"/>
                <w:szCs w:val="16"/>
                <w:lang w:eastAsia="en-US"/>
              </w:rPr>
            </w:pPr>
            <w:r>
              <w:rPr>
                <w:i/>
                <w:iCs/>
                <w:sz w:val="16"/>
                <w:szCs w:val="16"/>
                <w:lang w:eastAsia="en-US"/>
              </w:rPr>
              <w:t>Porcentaje de alumnas por cada 100 alumnos</w:t>
            </w:r>
          </w:p>
        </w:tc>
        <w:tc>
          <w:tcPr>
            <w:tcW w:w="1182" w:type="dxa"/>
            <w:tcBorders>
              <w:top w:val="single" w:sz="4" w:space="0" w:color="auto"/>
              <w:bottom w:val="single" w:sz="12" w:space="0" w:color="auto"/>
            </w:tcBorders>
            <w:vAlign w:val="bottom"/>
          </w:tcPr>
          <w:p w:rsidR="00B608F3" w:rsidRDefault="00B608F3">
            <w:pPr>
              <w:tabs>
                <w:tab w:val="right" w:pos="851"/>
              </w:tabs>
              <w:spacing w:before="80" w:after="80" w:line="200" w:lineRule="atLeast"/>
              <w:jc w:val="right"/>
              <w:rPr>
                <w:i/>
                <w:iCs/>
                <w:sz w:val="16"/>
                <w:szCs w:val="16"/>
                <w:lang w:eastAsia="en-US"/>
              </w:rPr>
            </w:pPr>
            <w:r>
              <w:rPr>
                <w:i/>
                <w:iCs/>
                <w:sz w:val="16"/>
                <w:szCs w:val="16"/>
                <w:lang w:eastAsia="en-US"/>
              </w:rPr>
              <w:t>Brecha</w:t>
            </w:r>
          </w:p>
        </w:tc>
      </w:tr>
      <w:tr w:rsidR="00B608F3">
        <w:trPr>
          <w:jc w:val="center"/>
        </w:trPr>
        <w:tc>
          <w:tcPr>
            <w:tcW w:w="1171" w:type="dxa"/>
            <w:tcBorders>
              <w:top w:val="single" w:sz="12" w:space="0" w:color="auto"/>
            </w:tcBorders>
            <w:vAlign w:val="center"/>
          </w:tcPr>
          <w:p w:rsidR="00B608F3" w:rsidRPr="00CD6683" w:rsidRDefault="00B608F3">
            <w:pPr>
              <w:tabs>
                <w:tab w:val="right" w:pos="851"/>
              </w:tabs>
              <w:spacing w:before="40" w:after="40" w:line="200" w:lineRule="atLeast"/>
              <w:ind w:left="57"/>
              <w:rPr>
                <w:sz w:val="18"/>
                <w:szCs w:val="18"/>
                <w:lang w:eastAsia="en-US"/>
              </w:rPr>
            </w:pPr>
            <w:r w:rsidRPr="00CD6683">
              <w:rPr>
                <w:sz w:val="18"/>
                <w:szCs w:val="18"/>
                <w:rtl/>
                <w:lang w:eastAsia="en-US"/>
              </w:rPr>
              <w:t>2001-2002</w:t>
            </w:r>
          </w:p>
        </w:tc>
        <w:tc>
          <w:tcPr>
            <w:tcW w:w="1140" w:type="dxa"/>
            <w:tcBorders>
              <w:top w:val="single" w:sz="12" w:space="0" w:color="auto"/>
            </w:tcBorders>
            <w:vAlign w:val="center"/>
          </w:tcPr>
          <w:p w:rsidR="00B608F3" w:rsidRPr="00CD6683" w:rsidRDefault="00B608F3">
            <w:pPr>
              <w:tabs>
                <w:tab w:val="right" w:pos="851"/>
              </w:tabs>
              <w:spacing w:before="40" w:after="40" w:line="200" w:lineRule="atLeast"/>
              <w:ind w:left="57"/>
              <w:jc w:val="right"/>
              <w:rPr>
                <w:sz w:val="18"/>
                <w:szCs w:val="18"/>
                <w:lang w:eastAsia="en-US"/>
              </w:rPr>
            </w:pPr>
            <w:r>
              <w:rPr>
                <w:sz w:val="18"/>
                <w:szCs w:val="18"/>
                <w:lang w:eastAsia="en-US"/>
              </w:rPr>
              <w:t>2 257 878</w:t>
            </w:r>
          </w:p>
        </w:tc>
        <w:tc>
          <w:tcPr>
            <w:tcW w:w="1065" w:type="dxa"/>
            <w:tcBorders>
              <w:top w:val="single" w:sz="12" w:space="0" w:color="auto"/>
            </w:tcBorders>
            <w:vAlign w:val="center"/>
          </w:tcPr>
          <w:p w:rsidR="00B608F3" w:rsidRPr="00CD6683" w:rsidRDefault="00B608F3">
            <w:pPr>
              <w:tabs>
                <w:tab w:val="right" w:pos="851"/>
              </w:tabs>
              <w:spacing w:before="40" w:after="40" w:line="200" w:lineRule="atLeast"/>
              <w:ind w:left="57"/>
              <w:jc w:val="right"/>
              <w:rPr>
                <w:sz w:val="18"/>
                <w:szCs w:val="18"/>
                <w:rtl/>
                <w:lang w:eastAsia="en-US"/>
              </w:rPr>
            </w:pPr>
            <w:r>
              <w:rPr>
                <w:sz w:val="18"/>
                <w:szCs w:val="18"/>
                <w:lang w:eastAsia="en-US"/>
              </w:rPr>
              <w:t>1 314 387</w:t>
            </w:r>
          </w:p>
        </w:tc>
        <w:tc>
          <w:tcPr>
            <w:tcW w:w="1280" w:type="dxa"/>
            <w:tcBorders>
              <w:top w:val="single" w:sz="12" w:space="0" w:color="auto"/>
            </w:tcBorders>
            <w:vAlign w:val="center"/>
          </w:tcPr>
          <w:p w:rsidR="00B608F3" w:rsidRPr="00CD6683" w:rsidRDefault="00B608F3">
            <w:pPr>
              <w:tabs>
                <w:tab w:val="right" w:pos="851"/>
              </w:tabs>
              <w:spacing w:before="40" w:after="40" w:line="200" w:lineRule="atLeast"/>
              <w:ind w:left="57"/>
              <w:jc w:val="right"/>
              <w:rPr>
                <w:sz w:val="18"/>
                <w:szCs w:val="18"/>
                <w:rtl/>
                <w:lang w:eastAsia="en-US"/>
              </w:rPr>
            </w:pPr>
            <w:r>
              <w:rPr>
                <w:sz w:val="18"/>
                <w:szCs w:val="18"/>
                <w:lang w:eastAsia="en-US"/>
              </w:rPr>
              <w:t>3 572 265</w:t>
            </w:r>
          </w:p>
        </w:tc>
        <w:tc>
          <w:tcPr>
            <w:tcW w:w="1425" w:type="dxa"/>
            <w:tcBorders>
              <w:top w:val="single" w:sz="12" w:space="0" w:color="auto"/>
            </w:tcBorders>
            <w:vAlign w:val="center"/>
          </w:tcPr>
          <w:p w:rsidR="00B608F3" w:rsidRPr="00CD6683" w:rsidRDefault="00B608F3">
            <w:pPr>
              <w:tabs>
                <w:tab w:val="right" w:pos="851"/>
              </w:tabs>
              <w:spacing w:before="40" w:after="40" w:line="200" w:lineRule="atLeast"/>
              <w:ind w:left="57"/>
              <w:jc w:val="right"/>
              <w:rPr>
                <w:sz w:val="18"/>
                <w:szCs w:val="18"/>
                <w:lang w:eastAsia="en-US"/>
              </w:rPr>
            </w:pPr>
            <w:r>
              <w:rPr>
                <w:sz w:val="18"/>
                <w:szCs w:val="18"/>
                <w:lang w:eastAsia="en-US"/>
              </w:rPr>
              <w:t>58</w:t>
            </w:r>
          </w:p>
        </w:tc>
        <w:tc>
          <w:tcPr>
            <w:tcW w:w="1182" w:type="dxa"/>
            <w:tcBorders>
              <w:top w:val="single" w:sz="12" w:space="0" w:color="auto"/>
            </w:tcBorders>
            <w:vAlign w:val="center"/>
          </w:tcPr>
          <w:p w:rsidR="00B608F3" w:rsidRPr="00CD6683" w:rsidRDefault="00B608F3">
            <w:pPr>
              <w:tabs>
                <w:tab w:val="right" w:pos="851"/>
              </w:tabs>
              <w:spacing w:before="40" w:after="40" w:line="200" w:lineRule="atLeast"/>
              <w:ind w:left="57"/>
              <w:jc w:val="right"/>
              <w:rPr>
                <w:sz w:val="18"/>
                <w:szCs w:val="18"/>
                <w:lang w:eastAsia="en-US"/>
              </w:rPr>
            </w:pPr>
            <w:r>
              <w:rPr>
                <w:sz w:val="18"/>
                <w:szCs w:val="18"/>
                <w:lang w:eastAsia="en-US"/>
              </w:rPr>
              <w:t>42%</w:t>
            </w:r>
          </w:p>
        </w:tc>
      </w:tr>
      <w:tr w:rsidR="00B608F3">
        <w:trPr>
          <w:jc w:val="center"/>
        </w:trPr>
        <w:tc>
          <w:tcPr>
            <w:tcW w:w="1171" w:type="dxa"/>
            <w:tcBorders>
              <w:bottom w:val="single" w:sz="12" w:space="0" w:color="auto"/>
            </w:tcBorders>
            <w:vAlign w:val="center"/>
          </w:tcPr>
          <w:p w:rsidR="00B608F3" w:rsidRPr="00CD6683" w:rsidRDefault="00B608F3">
            <w:pPr>
              <w:tabs>
                <w:tab w:val="right" w:pos="851"/>
              </w:tabs>
              <w:spacing w:before="40" w:after="40" w:line="200" w:lineRule="atLeast"/>
              <w:ind w:left="57"/>
              <w:rPr>
                <w:sz w:val="18"/>
                <w:szCs w:val="18"/>
                <w:lang w:eastAsia="en-US"/>
              </w:rPr>
            </w:pPr>
            <w:r w:rsidRPr="00CD6683">
              <w:rPr>
                <w:sz w:val="18"/>
                <w:szCs w:val="18"/>
                <w:rtl/>
                <w:lang w:eastAsia="en-US"/>
              </w:rPr>
              <w:t>2006- 2007</w:t>
            </w:r>
          </w:p>
        </w:tc>
        <w:tc>
          <w:tcPr>
            <w:tcW w:w="1140" w:type="dxa"/>
            <w:tcBorders>
              <w:bottom w:val="single" w:sz="12" w:space="0" w:color="auto"/>
            </w:tcBorders>
            <w:vAlign w:val="center"/>
          </w:tcPr>
          <w:p w:rsidR="00B608F3" w:rsidRPr="00CD6683" w:rsidRDefault="00B608F3">
            <w:pPr>
              <w:tabs>
                <w:tab w:val="right" w:pos="851"/>
              </w:tabs>
              <w:spacing w:before="40" w:after="40" w:line="200" w:lineRule="atLeast"/>
              <w:ind w:left="57"/>
              <w:jc w:val="right"/>
              <w:rPr>
                <w:sz w:val="18"/>
                <w:szCs w:val="18"/>
                <w:lang w:eastAsia="en-US"/>
              </w:rPr>
            </w:pPr>
            <w:r>
              <w:rPr>
                <w:sz w:val="18"/>
                <w:szCs w:val="18"/>
                <w:lang w:eastAsia="en-US"/>
              </w:rPr>
              <w:t>2 496 457</w:t>
            </w:r>
          </w:p>
        </w:tc>
        <w:tc>
          <w:tcPr>
            <w:tcW w:w="1065" w:type="dxa"/>
            <w:tcBorders>
              <w:bottom w:val="single" w:sz="12" w:space="0" w:color="auto"/>
            </w:tcBorders>
            <w:vAlign w:val="center"/>
          </w:tcPr>
          <w:p w:rsidR="00B608F3" w:rsidRPr="00CD6683" w:rsidRDefault="00B608F3">
            <w:pPr>
              <w:tabs>
                <w:tab w:val="right" w:pos="851"/>
              </w:tabs>
              <w:spacing w:before="40" w:after="40" w:line="200" w:lineRule="atLeast"/>
              <w:ind w:left="57"/>
              <w:jc w:val="right"/>
              <w:rPr>
                <w:sz w:val="18"/>
                <w:szCs w:val="18"/>
                <w:rtl/>
                <w:lang w:eastAsia="en-US"/>
              </w:rPr>
            </w:pPr>
            <w:r>
              <w:rPr>
                <w:sz w:val="18"/>
                <w:szCs w:val="18"/>
                <w:lang w:eastAsia="en-US"/>
              </w:rPr>
              <w:t>1 773 629</w:t>
            </w:r>
          </w:p>
        </w:tc>
        <w:tc>
          <w:tcPr>
            <w:tcW w:w="1280" w:type="dxa"/>
            <w:tcBorders>
              <w:bottom w:val="single" w:sz="12" w:space="0" w:color="auto"/>
            </w:tcBorders>
            <w:vAlign w:val="center"/>
          </w:tcPr>
          <w:p w:rsidR="00B608F3" w:rsidRPr="00CD6683" w:rsidRDefault="00B608F3">
            <w:pPr>
              <w:tabs>
                <w:tab w:val="right" w:pos="851"/>
              </w:tabs>
              <w:spacing w:before="40" w:after="40" w:line="200" w:lineRule="atLeast"/>
              <w:ind w:left="57"/>
              <w:jc w:val="right"/>
              <w:rPr>
                <w:sz w:val="18"/>
                <w:szCs w:val="18"/>
                <w:rtl/>
                <w:lang w:eastAsia="en-US"/>
              </w:rPr>
            </w:pPr>
            <w:r>
              <w:rPr>
                <w:sz w:val="18"/>
                <w:szCs w:val="18"/>
                <w:lang w:eastAsia="en-US"/>
              </w:rPr>
              <w:t>4 270 086</w:t>
            </w:r>
          </w:p>
        </w:tc>
        <w:tc>
          <w:tcPr>
            <w:tcW w:w="1425" w:type="dxa"/>
            <w:tcBorders>
              <w:bottom w:val="single" w:sz="12" w:space="0" w:color="auto"/>
            </w:tcBorders>
            <w:vAlign w:val="center"/>
          </w:tcPr>
          <w:p w:rsidR="00B608F3" w:rsidRPr="00CD6683" w:rsidRDefault="00B608F3">
            <w:pPr>
              <w:tabs>
                <w:tab w:val="right" w:pos="851"/>
              </w:tabs>
              <w:spacing w:before="40" w:after="40" w:line="200" w:lineRule="atLeast"/>
              <w:ind w:left="57"/>
              <w:jc w:val="right"/>
              <w:rPr>
                <w:sz w:val="18"/>
                <w:szCs w:val="18"/>
                <w:lang w:eastAsia="en-US"/>
              </w:rPr>
            </w:pPr>
            <w:r>
              <w:rPr>
                <w:sz w:val="18"/>
                <w:szCs w:val="18"/>
                <w:lang w:eastAsia="en-US"/>
              </w:rPr>
              <w:t>71</w:t>
            </w:r>
          </w:p>
        </w:tc>
        <w:tc>
          <w:tcPr>
            <w:tcW w:w="1182" w:type="dxa"/>
            <w:tcBorders>
              <w:bottom w:val="single" w:sz="12" w:space="0" w:color="auto"/>
            </w:tcBorders>
            <w:vAlign w:val="center"/>
          </w:tcPr>
          <w:p w:rsidR="00B608F3" w:rsidRPr="00CD6683" w:rsidRDefault="00B608F3">
            <w:pPr>
              <w:tabs>
                <w:tab w:val="right" w:pos="851"/>
              </w:tabs>
              <w:spacing w:before="40" w:after="40" w:line="200" w:lineRule="atLeast"/>
              <w:ind w:left="57"/>
              <w:jc w:val="right"/>
              <w:rPr>
                <w:sz w:val="18"/>
                <w:szCs w:val="18"/>
                <w:lang w:eastAsia="en-US"/>
              </w:rPr>
            </w:pPr>
            <w:r>
              <w:rPr>
                <w:sz w:val="18"/>
                <w:szCs w:val="18"/>
                <w:lang w:eastAsia="en-US"/>
              </w:rPr>
              <w:t>29%</w:t>
            </w:r>
          </w:p>
        </w:tc>
      </w:tr>
    </w:tbl>
    <w:p w:rsidR="00B608F3" w:rsidRDefault="00B608F3">
      <w:pPr>
        <w:pStyle w:val="SingleTxtG"/>
        <w:tabs>
          <w:tab w:val="right" w:pos="851"/>
        </w:tabs>
        <w:spacing w:before="240"/>
        <w:ind w:left="1168"/>
      </w:pPr>
      <w:r>
        <w:t>288.</w:t>
      </w:r>
      <w:r>
        <w:tab/>
        <w:t>El gráfico siguiente muestra las tasas de admisión de alumnas, frente a las tasas de admisión de alumnos, en primero de primaria en los cursos 2002-2003 y 2006-2007. Como puede observarse, en el curso 2006-2007 las alumnas admitidas supusieron el 84,3% frente al 100% representado por los alumnos, mientras que en el curso 2002-2003 las alumnas admitidas representaban el 75%. Estas cifras indican el incremento registrado en los índices de escolarización femeninos y cómo la brecha de género en la educación se ha reducido del 25% al 16% como consecuencia del conjunto de actuaciones realizadas a favor de la educación femenina.</w:t>
      </w:r>
    </w:p>
    <w:p w:rsidR="00B608F3" w:rsidRPr="00283728" w:rsidRDefault="00B608F3">
      <w:pPr>
        <w:pStyle w:val="SingleTxtG"/>
        <w:keepNext/>
        <w:tabs>
          <w:tab w:val="right" w:pos="851"/>
        </w:tabs>
        <w:spacing w:before="240"/>
        <w:ind w:left="1170"/>
        <w:jc w:val="left"/>
      </w:pPr>
      <w:r>
        <w:rPr>
          <w:b/>
          <w:bCs/>
        </w:rPr>
        <w:t>Porcentajes totales de admisión de alumnos de todas las edades en primero de primaria en los cursos académicos 2002-2003 y 2006-2007, proporción relativa de niñas frente a niños e índice de brecha de género en la educación</w:t>
      </w:r>
      <w:r>
        <w:rPr>
          <w:rStyle w:val="FootnoteReference"/>
          <w:bCs/>
        </w:rPr>
        <w:footnoteReference w:id="19"/>
      </w:r>
    </w:p>
    <w:tbl>
      <w:tblPr>
        <w:bidiVisual/>
        <w:tblW w:w="7385" w:type="dxa"/>
        <w:jc w:val="center"/>
        <w:tblInd w:w="-294" w:type="dxa"/>
        <w:tblLayout w:type="fixed"/>
        <w:tblLook w:val="04A0" w:firstRow="1" w:lastRow="0" w:firstColumn="1" w:lastColumn="0" w:noHBand="0" w:noVBand="1"/>
      </w:tblPr>
      <w:tblGrid>
        <w:gridCol w:w="786"/>
        <w:gridCol w:w="1847"/>
        <w:gridCol w:w="1075"/>
        <w:gridCol w:w="1385"/>
        <w:gridCol w:w="951"/>
        <w:gridCol w:w="1341"/>
      </w:tblGrid>
      <w:tr w:rsidR="00B608F3" w:rsidRPr="00997DDF">
        <w:trPr>
          <w:tblHeader/>
          <w:jc w:val="center"/>
        </w:trPr>
        <w:tc>
          <w:tcPr>
            <w:tcW w:w="786" w:type="dxa"/>
            <w:tcBorders>
              <w:top w:val="single" w:sz="4" w:space="0" w:color="auto"/>
              <w:bottom w:val="single" w:sz="12" w:space="0" w:color="auto"/>
            </w:tcBorders>
            <w:vAlign w:val="bottom"/>
          </w:tcPr>
          <w:p w:rsidR="00B608F3" w:rsidRDefault="00B608F3">
            <w:pPr>
              <w:keepNext/>
              <w:tabs>
                <w:tab w:val="right" w:pos="851"/>
              </w:tabs>
              <w:spacing w:before="80" w:after="80" w:line="200" w:lineRule="atLeast"/>
              <w:jc w:val="right"/>
              <w:rPr>
                <w:i/>
                <w:iCs/>
                <w:sz w:val="16"/>
                <w:szCs w:val="16"/>
                <w:lang w:eastAsia="en-US"/>
              </w:rPr>
            </w:pPr>
            <w:r>
              <w:rPr>
                <w:i/>
                <w:iCs/>
                <w:sz w:val="16"/>
                <w:szCs w:val="16"/>
                <w:lang w:eastAsia="en-US"/>
              </w:rPr>
              <w:t>Brecha</w:t>
            </w:r>
          </w:p>
        </w:tc>
        <w:tc>
          <w:tcPr>
            <w:tcW w:w="1847" w:type="dxa"/>
            <w:tcBorders>
              <w:top w:val="single" w:sz="4" w:space="0" w:color="auto"/>
              <w:bottom w:val="single" w:sz="12" w:space="0" w:color="auto"/>
            </w:tcBorders>
            <w:vAlign w:val="bottom"/>
          </w:tcPr>
          <w:p w:rsidR="00B608F3" w:rsidRDefault="00B608F3">
            <w:pPr>
              <w:keepNext/>
              <w:tabs>
                <w:tab w:val="right" w:pos="851"/>
              </w:tabs>
              <w:spacing w:before="80" w:after="80" w:line="200" w:lineRule="atLeast"/>
              <w:jc w:val="right"/>
              <w:rPr>
                <w:i/>
                <w:iCs/>
                <w:sz w:val="16"/>
                <w:szCs w:val="16"/>
                <w:lang w:eastAsia="en-US"/>
              </w:rPr>
            </w:pPr>
            <w:r>
              <w:rPr>
                <w:i/>
                <w:iCs/>
                <w:sz w:val="16"/>
                <w:szCs w:val="16"/>
                <w:lang w:eastAsia="en-US"/>
              </w:rPr>
              <w:t>Porcentaje de alumnas por cada 100 alumnos</w:t>
            </w:r>
          </w:p>
        </w:tc>
        <w:tc>
          <w:tcPr>
            <w:tcW w:w="1075" w:type="dxa"/>
            <w:tcBorders>
              <w:top w:val="single" w:sz="4" w:space="0" w:color="auto"/>
              <w:bottom w:val="single" w:sz="12" w:space="0" w:color="auto"/>
            </w:tcBorders>
            <w:vAlign w:val="bottom"/>
          </w:tcPr>
          <w:p w:rsidR="00B608F3" w:rsidRDefault="00B608F3">
            <w:pPr>
              <w:keepNext/>
              <w:tabs>
                <w:tab w:val="right" w:pos="851"/>
              </w:tabs>
              <w:spacing w:before="80" w:after="80" w:line="200" w:lineRule="atLeast"/>
              <w:jc w:val="right"/>
              <w:rPr>
                <w:i/>
                <w:iCs/>
                <w:sz w:val="16"/>
                <w:szCs w:val="16"/>
                <w:lang w:eastAsia="en-US"/>
              </w:rPr>
            </w:pPr>
            <w:r>
              <w:rPr>
                <w:i/>
                <w:iCs/>
                <w:sz w:val="16"/>
                <w:szCs w:val="16"/>
                <w:lang w:eastAsia="en-US"/>
              </w:rPr>
              <w:t>Total</w:t>
            </w:r>
          </w:p>
        </w:tc>
        <w:tc>
          <w:tcPr>
            <w:tcW w:w="1385" w:type="dxa"/>
            <w:tcBorders>
              <w:top w:val="single" w:sz="4" w:space="0" w:color="auto"/>
              <w:bottom w:val="single" w:sz="12" w:space="0" w:color="auto"/>
            </w:tcBorders>
            <w:vAlign w:val="bottom"/>
          </w:tcPr>
          <w:p w:rsidR="00B608F3" w:rsidRDefault="00B608F3">
            <w:pPr>
              <w:keepNext/>
              <w:tabs>
                <w:tab w:val="right" w:pos="851"/>
              </w:tabs>
              <w:spacing w:before="80" w:after="80" w:line="200" w:lineRule="atLeast"/>
              <w:jc w:val="right"/>
              <w:rPr>
                <w:i/>
                <w:iCs/>
                <w:sz w:val="16"/>
                <w:szCs w:val="16"/>
                <w:lang w:eastAsia="en-US"/>
              </w:rPr>
            </w:pPr>
            <w:r>
              <w:rPr>
                <w:i/>
                <w:iCs/>
                <w:sz w:val="16"/>
                <w:szCs w:val="16"/>
                <w:lang w:eastAsia="en-US"/>
              </w:rPr>
              <w:t>Alumnas</w:t>
            </w:r>
          </w:p>
        </w:tc>
        <w:tc>
          <w:tcPr>
            <w:tcW w:w="951" w:type="dxa"/>
            <w:tcBorders>
              <w:top w:val="single" w:sz="4" w:space="0" w:color="auto"/>
              <w:bottom w:val="single" w:sz="12" w:space="0" w:color="auto"/>
            </w:tcBorders>
            <w:vAlign w:val="bottom"/>
          </w:tcPr>
          <w:p w:rsidR="00B608F3" w:rsidRDefault="00B608F3">
            <w:pPr>
              <w:keepNext/>
              <w:tabs>
                <w:tab w:val="right" w:pos="851"/>
              </w:tabs>
              <w:spacing w:before="80" w:after="80" w:line="200" w:lineRule="atLeast"/>
              <w:jc w:val="right"/>
              <w:rPr>
                <w:i/>
                <w:iCs/>
                <w:sz w:val="16"/>
                <w:szCs w:val="16"/>
                <w:lang w:eastAsia="en-US"/>
              </w:rPr>
            </w:pPr>
            <w:r>
              <w:rPr>
                <w:i/>
                <w:iCs/>
                <w:sz w:val="16"/>
                <w:szCs w:val="16"/>
                <w:lang w:eastAsia="en-US"/>
              </w:rPr>
              <w:t>Alumnos</w:t>
            </w:r>
          </w:p>
        </w:tc>
        <w:tc>
          <w:tcPr>
            <w:tcW w:w="1341" w:type="dxa"/>
            <w:tcBorders>
              <w:top w:val="single" w:sz="4" w:space="0" w:color="auto"/>
              <w:bottom w:val="single" w:sz="12" w:space="0" w:color="auto"/>
            </w:tcBorders>
            <w:vAlign w:val="bottom"/>
          </w:tcPr>
          <w:p w:rsidR="00B608F3" w:rsidRDefault="00B608F3">
            <w:pPr>
              <w:keepNext/>
              <w:tabs>
                <w:tab w:val="right" w:pos="851"/>
              </w:tabs>
              <w:spacing w:before="80" w:after="80" w:line="200" w:lineRule="atLeast"/>
              <w:rPr>
                <w:i/>
                <w:iCs/>
                <w:sz w:val="16"/>
                <w:szCs w:val="16"/>
                <w:lang w:eastAsia="en-US"/>
              </w:rPr>
            </w:pPr>
            <w:r>
              <w:rPr>
                <w:i/>
                <w:iCs/>
                <w:sz w:val="16"/>
                <w:szCs w:val="16"/>
                <w:lang w:eastAsia="en-US"/>
              </w:rPr>
              <w:t>Curso académico</w:t>
            </w:r>
          </w:p>
        </w:tc>
      </w:tr>
      <w:tr w:rsidR="00B608F3" w:rsidRPr="00997DDF">
        <w:trPr>
          <w:jc w:val="center"/>
        </w:trPr>
        <w:tc>
          <w:tcPr>
            <w:tcW w:w="786" w:type="dxa"/>
            <w:tcBorders>
              <w:top w:val="single" w:sz="12" w:space="0" w:color="auto"/>
            </w:tcBorders>
            <w:vAlign w:val="center"/>
          </w:tcPr>
          <w:p w:rsidR="00B608F3" w:rsidRPr="00997DDF" w:rsidRDefault="00B608F3">
            <w:pPr>
              <w:tabs>
                <w:tab w:val="right" w:pos="851"/>
              </w:tabs>
              <w:spacing w:before="40" w:after="40" w:line="200" w:lineRule="atLeast"/>
              <w:jc w:val="right"/>
              <w:rPr>
                <w:sz w:val="18"/>
                <w:szCs w:val="18"/>
                <w:lang w:eastAsia="en-US"/>
              </w:rPr>
            </w:pPr>
            <w:r w:rsidRPr="00997DDF">
              <w:rPr>
                <w:sz w:val="18"/>
                <w:szCs w:val="18"/>
                <w:rtl/>
                <w:lang w:eastAsia="en-US"/>
              </w:rPr>
              <w:t>0</w:t>
            </w:r>
            <w:r>
              <w:rPr>
                <w:sz w:val="18"/>
                <w:szCs w:val="18"/>
                <w:rtl/>
                <w:lang w:eastAsia="en-US"/>
              </w:rPr>
              <w:t>,</w:t>
            </w:r>
            <w:r w:rsidRPr="00997DDF">
              <w:rPr>
                <w:sz w:val="18"/>
                <w:szCs w:val="18"/>
                <w:rtl/>
                <w:lang w:eastAsia="en-US"/>
              </w:rPr>
              <w:t>25</w:t>
            </w:r>
          </w:p>
        </w:tc>
        <w:tc>
          <w:tcPr>
            <w:tcW w:w="1847" w:type="dxa"/>
            <w:tcBorders>
              <w:top w:val="single" w:sz="12" w:space="0" w:color="auto"/>
            </w:tcBorders>
            <w:vAlign w:val="center"/>
          </w:tcPr>
          <w:p w:rsidR="00B608F3" w:rsidRPr="00997DDF" w:rsidRDefault="00B608F3">
            <w:pPr>
              <w:tabs>
                <w:tab w:val="right" w:pos="851"/>
              </w:tabs>
              <w:spacing w:before="40" w:after="40" w:line="200" w:lineRule="atLeast"/>
              <w:jc w:val="right"/>
              <w:rPr>
                <w:sz w:val="18"/>
                <w:szCs w:val="18"/>
                <w:lang w:eastAsia="en-US"/>
              </w:rPr>
            </w:pPr>
            <w:r>
              <w:rPr>
                <w:sz w:val="18"/>
                <w:szCs w:val="18"/>
                <w:lang w:eastAsia="en-US"/>
              </w:rPr>
              <w:t>75</w:t>
            </w:r>
          </w:p>
        </w:tc>
        <w:tc>
          <w:tcPr>
            <w:tcW w:w="1075" w:type="dxa"/>
            <w:tcBorders>
              <w:top w:val="single" w:sz="12" w:space="0" w:color="auto"/>
            </w:tcBorders>
            <w:vAlign w:val="center"/>
          </w:tcPr>
          <w:p w:rsidR="00B608F3" w:rsidRPr="00997DDF" w:rsidRDefault="00B608F3">
            <w:pPr>
              <w:tabs>
                <w:tab w:val="right" w:pos="851"/>
              </w:tabs>
              <w:spacing w:before="40" w:after="40" w:line="200" w:lineRule="atLeast"/>
              <w:jc w:val="right"/>
              <w:rPr>
                <w:sz w:val="18"/>
                <w:szCs w:val="18"/>
                <w:rtl/>
                <w:lang w:eastAsia="en-US"/>
              </w:rPr>
            </w:pPr>
            <w:r>
              <w:rPr>
                <w:sz w:val="18"/>
                <w:szCs w:val="18"/>
                <w:lang w:eastAsia="en-US"/>
              </w:rPr>
              <w:t>676 458</w:t>
            </w:r>
          </w:p>
        </w:tc>
        <w:tc>
          <w:tcPr>
            <w:tcW w:w="1385" w:type="dxa"/>
            <w:tcBorders>
              <w:top w:val="single" w:sz="12" w:space="0" w:color="auto"/>
            </w:tcBorders>
            <w:vAlign w:val="center"/>
          </w:tcPr>
          <w:p w:rsidR="00B608F3" w:rsidRPr="00997DDF" w:rsidRDefault="00B608F3">
            <w:pPr>
              <w:tabs>
                <w:tab w:val="right" w:pos="851"/>
              </w:tabs>
              <w:spacing w:before="40" w:after="40" w:line="200" w:lineRule="atLeast"/>
              <w:jc w:val="right"/>
              <w:rPr>
                <w:sz w:val="18"/>
                <w:szCs w:val="18"/>
                <w:rtl/>
                <w:lang w:eastAsia="en-US"/>
              </w:rPr>
            </w:pPr>
            <w:r>
              <w:rPr>
                <w:sz w:val="18"/>
                <w:szCs w:val="18"/>
                <w:lang w:eastAsia="en-US"/>
              </w:rPr>
              <w:t>290 380</w:t>
            </w:r>
          </w:p>
        </w:tc>
        <w:tc>
          <w:tcPr>
            <w:tcW w:w="951" w:type="dxa"/>
            <w:tcBorders>
              <w:top w:val="single" w:sz="12" w:space="0" w:color="auto"/>
            </w:tcBorders>
            <w:vAlign w:val="center"/>
          </w:tcPr>
          <w:p w:rsidR="00B608F3" w:rsidRPr="00997DDF" w:rsidRDefault="00B608F3">
            <w:pPr>
              <w:tabs>
                <w:tab w:val="right" w:pos="851"/>
              </w:tabs>
              <w:spacing w:before="40" w:after="40" w:line="200" w:lineRule="atLeast"/>
              <w:jc w:val="right"/>
              <w:rPr>
                <w:sz w:val="18"/>
                <w:szCs w:val="18"/>
                <w:lang w:eastAsia="en-US"/>
              </w:rPr>
            </w:pPr>
            <w:r>
              <w:rPr>
                <w:sz w:val="18"/>
                <w:szCs w:val="18"/>
                <w:lang w:eastAsia="en-US"/>
              </w:rPr>
              <w:t>386 078</w:t>
            </w:r>
          </w:p>
        </w:tc>
        <w:tc>
          <w:tcPr>
            <w:tcW w:w="1341" w:type="dxa"/>
            <w:tcBorders>
              <w:top w:val="single" w:sz="12" w:space="0" w:color="auto"/>
            </w:tcBorders>
            <w:vAlign w:val="center"/>
          </w:tcPr>
          <w:p w:rsidR="00B608F3" w:rsidRPr="00997DDF" w:rsidRDefault="00B608F3">
            <w:pPr>
              <w:tabs>
                <w:tab w:val="right" w:pos="851"/>
              </w:tabs>
              <w:spacing w:before="40" w:after="40" w:line="200" w:lineRule="atLeast"/>
              <w:rPr>
                <w:sz w:val="18"/>
                <w:szCs w:val="18"/>
                <w:lang w:eastAsia="en-US"/>
              </w:rPr>
            </w:pPr>
            <w:r w:rsidRPr="00997DDF">
              <w:rPr>
                <w:sz w:val="18"/>
                <w:szCs w:val="18"/>
                <w:rtl/>
                <w:lang w:eastAsia="en-US"/>
              </w:rPr>
              <w:t>2002-2003</w:t>
            </w:r>
          </w:p>
        </w:tc>
      </w:tr>
      <w:tr w:rsidR="00B608F3" w:rsidRPr="00997DDF">
        <w:trPr>
          <w:jc w:val="center"/>
        </w:trPr>
        <w:tc>
          <w:tcPr>
            <w:tcW w:w="786" w:type="dxa"/>
            <w:tcBorders>
              <w:bottom w:val="single" w:sz="12" w:space="0" w:color="auto"/>
            </w:tcBorders>
            <w:vAlign w:val="center"/>
          </w:tcPr>
          <w:p w:rsidR="00B608F3" w:rsidRPr="00997DDF" w:rsidRDefault="00B608F3">
            <w:pPr>
              <w:tabs>
                <w:tab w:val="right" w:pos="851"/>
              </w:tabs>
              <w:spacing w:before="40" w:after="40" w:line="200" w:lineRule="atLeast"/>
              <w:jc w:val="right"/>
              <w:rPr>
                <w:sz w:val="18"/>
                <w:szCs w:val="18"/>
                <w:lang w:eastAsia="en-US"/>
              </w:rPr>
            </w:pPr>
            <w:r w:rsidRPr="00997DDF">
              <w:rPr>
                <w:sz w:val="18"/>
                <w:szCs w:val="18"/>
                <w:rtl/>
                <w:lang w:eastAsia="en-US"/>
              </w:rPr>
              <w:t>0</w:t>
            </w:r>
            <w:r>
              <w:rPr>
                <w:sz w:val="18"/>
                <w:szCs w:val="18"/>
                <w:rtl/>
                <w:lang w:eastAsia="en-US"/>
              </w:rPr>
              <w:t>,</w:t>
            </w:r>
            <w:r w:rsidRPr="00997DDF">
              <w:rPr>
                <w:sz w:val="18"/>
                <w:szCs w:val="18"/>
                <w:rtl/>
                <w:lang w:eastAsia="en-US"/>
              </w:rPr>
              <w:t>16</w:t>
            </w:r>
          </w:p>
        </w:tc>
        <w:tc>
          <w:tcPr>
            <w:tcW w:w="1847" w:type="dxa"/>
            <w:tcBorders>
              <w:bottom w:val="single" w:sz="12" w:space="0" w:color="auto"/>
            </w:tcBorders>
            <w:vAlign w:val="center"/>
          </w:tcPr>
          <w:p w:rsidR="00B608F3" w:rsidRPr="00997DDF" w:rsidRDefault="00B608F3">
            <w:pPr>
              <w:tabs>
                <w:tab w:val="right" w:pos="851"/>
              </w:tabs>
              <w:spacing w:before="40" w:after="40" w:line="200" w:lineRule="atLeast"/>
              <w:jc w:val="right"/>
              <w:rPr>
                <w:sz w:val="18"/>
                <w:szCs w:val="18"/>
                <w:lang w:eastAsia="en-US"/>
              </w:rPr>
            </w:pPr>
            <w:r>
              <w:rPr>
                <w:sz w:val="18"/>
                <w:szCs w:val="18"/>
                <w:lang w:eastAsia="en-US"/>
              </w:rPr>
              <w:t>84,33</w:t>
            </w:r>
          </w:p>
        </w:tc>
        <w:tc>
          <w:tcPr>
            <w:tcW w:w="1075" w:type="dxa"/>
            <w:tcBorders>
              <w:bottom w:val="single" w:sz="12" w:space="0" w:color="auto"/>
            </w:tcBorders>
            <w:vAlign w:val="center"/>
          </w:tcPr>
          <w:p w:rsidR="00B608F3" w:rsidRPr="00997DDF" w:rsidRDefault="00B608F3">
            <w:pPr>
              <w:tabs>
                <w:tab w:val="right" w:pos="851"/>
              </w:tabs>
              <w:spacing w:before="40" w:after="40" w:line="200" w:lineRule="atLeast"/>
              <w:jc w:val="right"/>
              <w:rPr>
                <w:sz w:val="18"/>
                <w:szCs w:val="18"/>
                <w:rtl/>
                <w:lang w:eastAsia="en-US"/>
              </w:rPr>
            </w:pPr>
            <w:r>
              <w:rPr>
                <w:sz w:val="18"/>
                <w:szCs w:val="18"/>
                <w:lang w:eastAsia="en-US"/>
              </w:rPr>
              <w:t>747 222</w:t>
            </w:r>
          </w:p>
        </w:tc>
        <w:tc>
          <w:tcPr>
            <w:tcW w:w="1385" w:type="dxa"/>
            <w:tcBorders>
              <w:bottom w:val="single" w:sz="12" w:space="0" w:color="auto"/>
            </w:tcBorders>
            <w:vAlign w:val="center"/>
          </w:tcPr>
          <w:p w:rsidR="00B608F3" w:rsidRPr="00997DDF" w:rsidRDefault="00B608F3">
            <w:pPr>
              <w:tabs>
                <w:tab w:val="right" w:pos="851"/>
              </w:tabs>
              <w:spacing w:before="40" w:after="40" w:line="200" w:lineRule="atLeast"/>
              <w:jc w:val="right"/>
              <w:rPr>
                <w:sz w:val="18"/>
                <w:szCs w:val="18"/>
                <w:rtl/>
                <w:lang w:eastAsia="en-US"/>
              </w:rPr>
            </w:pPr>
            <w:r>
              <w:rPr>
                <w:sz w:val="18"/>
                <w:szCs w:val="18"/>
                <w:lang w:eastAsia="en-US"/>
              </w:rPr>
              <w:t>341 852</w:t>
            </w:r>
          </w:p>
        </w:tc>
        <w:tc>
          <w:tcPr>
            <w:tcW w:w="951" w:type="dxa"/>
            <w:tcBorders>
              <w:bottom w:val="single" w:sz="12" w:space="0" w:color="auto"/>
            </w:tcBorders>
            <w:vAlign w:val="center"/>
          </w:tcPr>
          <w:p w:rsidR="00B608F3" w:rsidRPr="00997DDF" w:rsidRDefault="00B608F3">
            <w:pPr>
              <w:tabs>
                <w:tab w:val="right" w:pos="851"/>
              </w:tabs>
              <w:spacing w:before="40" w:after="40" w:line="200" w:lineRule="atLeast"/>
              <w:jc w:val="right"/>
              <w:rPr>
                <w:sz w:val="18"/>
                <w:szCs w:val="18"/>
                <w:lang w:eastAsia="en-US"/>
              </w:rPr>
            </w:pPr>
            <w:r>
              <w:rPr>
                <w:sz w:val="18"/>
                <w:szCs w:val="18"/>
                <w:lang w:eastAsia="en-US"/>
              </w:rPr>
              <w:t>405 370</w:t>
            </w:r>
          </w:p>
        </w:tc>
        <w:tc>
          <w:tcPr>
            <w:tcW w:w="1341" w:type="dxa"/>
            <w:tcBorders>
              <w:bottom w:val="single" w:sz="12" w:space="0" w:color="auto"/>
            </w:tcBorders>
            <w:vAlign w:val="center"/>
          </w:tcPr>
          <w:p w:rsidR="00B608F3" w:rsidRPr="00997DDF" w:rsidRDefault="00B608F3">
            <w:pPr>
              <w:tabs>
                <w:tab w:val="right" w:pos="851"/>
              </w:tabs>
              <w:spacing w:before="40" w:after="40" w:line="200" w:lineRule="atLeast"/>
              <w:rPr>
                <w:sz w:val="18"/>
                <w:szCs w:val="18"/>
                <w:lang w:eastAsia="en-US"/>
              </w:rPr>
            </w:pPr>
            <w:r w:rsidRPr="00997DDF">
              <w:rPr>
                <w:sz w:val="18"/>
                <w:szCs w:val="18"/>
                <w:rtl/>
                <w:lang w:eastAsia="en-US"/>
              </w:rPr>
              <w:t>2006-2007</w:t>
            </w:r>
          </w:p>
        </w:tc>
      </w:tr>
    </w:tbl>
    <w:p w:rsidR="00B608F3" w:rsidRDefault="00B608F3">
      <w:pPr>
        <w:pStyle w:val="SingleTxtG"/>
        <w:tabs>
          <w:tab w:val="right" w:pos="851"/>
        </w:tabs>
        <w:spacing w:before="240"/>
        <w:jc w:val="left"/>
      </w:pPr>
      <w:r>
        <w:rPr>
          <w:i/>
          <w:iCs/>
        </w:rPr>
        <w:t>Programa de educación femenina en zonas rurales y participación comunitaria en el Consejo Social para el Desarrollo</w:t>
      </w:r>
    </w:p>
    <w:p w:rsidR="00B608F3" w:rsidRDefault="00B608F3">
      <w:pPr>
        <w:pStyle w:val="SingleTxtG"/>
        <w:tabs>
          <w:tab w:val="right" w:pos="851"/>
        </w:tabs>
      </w:pPr>
      <w:r>
        <w:t>289.</w:t>
      </w:r>
      <w:r>
        <w:tab/>
        <w:t>Desde su fundación y hasta finales de 2005, el Consejo ha participado a través de sus programas educativos en la creación de 12.227 nuevas aulas. Las nuevas aulas en cuya creación ha participado el Consejo entre 1999 y 2004 suponen el 34% del total de nuevas aulas creadas en dicho periodo a nivel nacional. Cabe señalar que las inversiones del Fondo han continuado constituyendo un factor importante en el crecimiento del índice de escolarización en educación primaria (en especial del femenino). También se ha registrado un notable incremento en el número de niñas matriculadas en los cursos correspondientes a su edad.</w:t>
      </w:r>
    </w:p>
    <w:p w:rsidR="00B608F3" w:rsidRDefault="00B608F3">
      <w:pPr>
        <w:pStyle w:val="SingleTxtG"/>
        <w:tabs>
          <w:tab w:val="right" w:pos="851"/>
        </w:tabs>
      </w:pPr>
      <w:r>
        <w:t>290.</w:t>
      </w:r>
      <w:r>
        <w:tab/>
        <w:t>El número de alumnos matriculados en centros escolares fundados con inversiones del Fondo Social se ha incrementado en un 38%. Aún mayor trascendencia reviste el incremento del número de matriculados en centros rurales de educación primaria: un 91% de alumnos y un 122% de alumnas.</w:t>
      </w:r>
    </w:p>
    <w:p w:rsidR="00B608F3" w:rsidRDefault="00B608F3">
      <w:pPr>
        <w:pStyle w:val="SingleTxtG"/>
        <w:tabs>
          <w:tab w:val="right" w:pos="851"/>
        </w:tabs>
      </w:pPr>
      <w:r>
        <w:t>291.</w:t>
      </w:r>
      <w:r>
        <w:tab/>
        <w:t>El número de maestros cualificados se ha incrementado también, en especial en las zonas urbanas, pasando del 77% en 2003 al 86% en 2006. En 2006 se registra un porcentaje muy alto de maestros varones, un 63% de media (el 44% en las escuelas urbanas y el 89% en las rurales). Sin embargo, entre el 2003 y el 2006 aumentó también la proporción profesor/alumno, pasando de 29/1 a 50/1.</w:t>
      </w:r>
    </w:p>
    <w:p w:rsidR="00B608F3" w:rsidRDefault="00B608F3">
      <w:pPr>
        <w:pStyle w:val="SingleTxtG"/>
        <w:tabs>
          <w:tab w:val="right" w:pos="851"/>
        </w:tabs>
      </w:pPr>
      <w:r>
        <w:t>292.</w:t>
      </w:r>
      <w:r>
        <w:tab/>
        <w:t>Se han desarrollado 25 proyectos de apoyo a las actividades del programa: 16 de cualificación y sensibilización y 8 de infraestructuras. Estos últimos incluyeron la construcción de 47 nuevas aulas, la rehabilitación de otras 12 aulas y la provisión de 864 pupitres dobles y 350 individuales. Se espera que 3.869 alumnos se beneficien de estos servicios. De ellos, el 56% serán alumnas.</w:t>
      </w:r>
    </w:p>
    <w:p w:rsidR="00B608F3" w:rsidRDefault="00B608F3">
      <w:pPr>
        <w:pStyle w:val="SingleTxtG"/>
        <w:tabs>
          <w:tab w:val="right" w:pos="851"/>
        </w:tabs>
      </w:pPr>
      <w:r>
        <w:t>293.</w:t>
      </w:r>
      <w:r>
        <w:tab/>
        <w:t>Actualmente está en proceso de ejecución un programa experimental de apoyo a la educación femenina rural y participación comunitaria en 5 subdistritos de 5 provincias diferentes (Amran, Saada, Hudaydah, Dali y Taiz) en los que la brecha de género superaba el 90%. El objetivo de este programa es contribuir a aumentar la tasa de escolarización femenina en educación primaria en una media de un 20% en el periodo comprendido entre 2004 y 2008. Para ello se dará solución a los principales problemas que causan la baja tasa de escolarización femenina.</w:t>
      </w:r>
    </w:p>
    <w:p w:rsidR="00B608F3" w:rsidRDefault="00B608F3">
      <w:pPr>
        <w:pStyle w:val="SingleTxtG"/>
        <w:tabs>
          <w:tab w:val="right" w:pos="851"/>
        </w:tabs>
        <w:spacing w:after="240"/>
      </w:pPr>
      <w:r>
        <w:t>294.</w:t>
      </w:r>
      <w:r>
        <w:tab/>
        <w:t>Los elementos principales de este programa experimental giran en torno a las entidades comunitarias, la construcción de infraestructuras y la recogida de aguas, las actuaciones de formación y cualificación, y las actuaciones de sensibilización y movilización social. Enumeramos a continuación las iniciativas más destacables:</w:t>
      </w:r>
    </w:p>
    <w:tbl>
      <w:tblPr>
        <w:tblW w:w="9687" w:type="dxa"/>
        <w:jc w:val="center"/>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24"/>
        <w:gridCol w:w="1456"/>
        <w:gridCol w:w="7807"/>
      </w:tblGrid>
      <w:tr w:rsidR="00B608F3" w:rsidRPr="00E43C6D">
        <w:trPr>
          <w:tblHeader/>
          <w:jc w:val="center"/>
        </w:trPr>
        <w:tc>
          <w:tcPr>
            <w:tcW w:w="424" w:type="dxa"/>
            <w:tcBorders>
              <w:top w:val="single" w:sz="4" w:space="0" w:color="auto"/>
              <w:bottom w:val="single" w:sz="12" w:space="0" w:color="auto"/>
            </w:tcBorders>
            <w:shd w:val="clear" w:color="auto" w:fill="auto"/>
            <w:vAlign w:val="bottom"/>
          </w:tcPr>
          <w:p w:rsidR="00B608F3" w:rsidRDefault="00B608F3">
            <w:pPr>
              <w:tabs>
                <w:tab w:val="right" w:pos="851"/>
              </w:tabs>
              <w:spacing w:before="80" w:after="80" w:line="200" w:lineRule="atLeast"/>
              <w:ind w:left="113"/>
              <w:rPr>
                <w:i/>
                <w:iCs/>
                <w:sz w:val="16"/>
                <w:szCs w:val="16"/>
                <w:rtl/>
                <w:lang w:eastAsia="en-US"/>
              </w:rPr>
            </w:pPr>
            <w:r>
              <w:rPr>
                <w:i/>
                <w:iCs/>
                <w:sz w:val="16"/>
                <w:szCs w:val="16"/>
                <w:rtl/>
                <w:lang w:eastAsia="en-US"/>
              </w:rPr>
              <w:br w:type="page"/>
            </w:r>
          </w:p>
        </w:tc>
        <w:tc>
          <w:tcPr>
            <w:tcW w:w="1456" w:type="dxa"/>
            <w:tcBorders>
              <w:top w:val="single" w:sz="4" w:space="0" w:color="auto"/>
              <w:bottom w:val="single" w:sz="12" w:space="0" w:color="auto"/>
            </w:tcBorders>
            <w:shd w:val="clear" w:color="auto" w:fill="auto"/>
            <w:vAlign w:val="bottom"/>
          </w:tcPr>
          <w:p w:rsidR="00B608F3" w:rsidRDefault="00B608F3">
            <w:pPr>
              <w:tabs>
                <w:tab w:val="right" w:pos="851"/>
              </w:tabs>
              <w:spacing w:before="80" w:after="80" w:line="200" w:lineRule="atLeast"/>
              <w:ind w:left="57" w:right="145"/>
              <w:rPr>
                <w:i/>
                <w:iCs/>
                <w:sz w:val="16"/>
                <w:szCs w:val="16"/>
                <w:rtl/>
                <w:lang w:eastAsia="en-US"/>
              </w:rPr>
            </w:pPr>
            <w:r>
              <w:rPr>
                <w:i/>
                <w:iCs/>
                <w:sz w:val="16"/>
                <w:szCs w:val="16"/>
                <w:lang w:eastAsia="en-US"/>
              </w:rPr>
              <w:t>Componentes del programa</w:t>
            </w:r>
          </w:p>
        </w:tc>
        <w:tc>
          <w:tcPr>
            <w:tcW w:w="7807" w:type="dxa"/>
            <w:tcBorders>
              <w:top w:val="single" w:sz="4" w:space="0" w:color="auto"/>
              <w:bottom w:val="single" w:sz="12" w:space="0" w:color="auto"/>
            </w:tcBorders>
            <w:shd w:val="clear" w:color="auto" w:fill="auto"/>
            <w:vAlign w:val="bottom"/>
          </w:tcPr>
          <w:p w:rsidR="00B608F3" w:rsidRDefault="00B608F3">
            <w:pPr>
              <w:tabs>
                <w:tab w:val="right" w:pos="851"/>
              </w:tabs>
              <w:spacing w:before="80" w:after="80" w:line="200" w:lineRule="atLeast"/>
              <w:ind w:left="57"/>
              <w:rPr>
                <w:i/>
                <w:iCs/>
                <w:sz w:val="16"/>
                <w:szCs w:val="16"/>
                <w:rtl/>
                <w:lang w:eastAsia="en-US"/>
              </w:rPr>
            </w:pPr>
            <w:r>
              <w:rPr>
                <w:i/>
                <w:iCs/>
                <w:sz w:val="16"/>
                <w:szCs w:val="16"/>
                <w:lang w:eastAsia="en-US"/>
              </w:rPr>
              <w:t>Actividades</w:t>
            </w:r>
          </w:p>
        </w:tc>
      </w:tr>
      <w:tr w:rsidR="00B608F3" w:rsidRPr="00E43C6D">
        <w:trPr>
          <w:jc w:val="center"/>
        </w:trPr>
        <w:tc>
          <w:tcPr>
            <w:tcW w:w="424" w:type="dxa"/>
            <w:tcBorders>
              <w:top w:val="single" w:sz="12" w:space="0" w:color="auto"/>
            </w:tcBorders>
            <w:shd w:val="clear" w:color="auto" w:fill="auto"/>
          </w:tcPr>
          <w:p w:rsidR="00B608F3" w:rsidRPr="00E43C6D" w:rsidRDefault="00B608F3">
            <w:pPr>
              <w:tabs>
                <w:tab w:val="right" w:pos="851"/>
              </w:tabs>
              <w:spacing w:before="80" w:after="80" w:line="340" w:lineRule="exact"/>
              <w:ind w:left="113" w:right="113"/>
              <w:jc w:val="lowKashida"/>
              <w:rPr>
                <w:sz w:val="18"/>
                <w:szCs w:val="18"/>
                <w:rtl/>
                <w:lang w:eastAsia="en-US"/>
              </w:rPr>
            </w:pPr>
            <w:r w:rsidRPr="00E43C6D">
              <w:rPr>
                <w:sz w:val="18"/>
                <w:szCs w:val="18"/>
                <w:rtl/>
                <w:lang w:eastAsia="en-US"/>
              </w:rPr>
              <w:t>1</w:t>
            </w:r>
          </w:p>
        </w:tc>
        <w:tc>
          <w:tcPr>
            <w:tcW w:w="1456" w:type="dxa"/>
            <w:tcBorders>
              <w:top w:val="single" w:sz="12" w:space="0" w:color="auto"/>
            </w:tcBorders>
            <w:shd w:val="clear" w:color="auto" w:fill="auto"/>
          </w:tcPr>
          <w:p w:rsidR="00B608F3" w:rsidRPr="00E43C6D" w:rsidRDefault="00B608F3">
            <w:pPr>
              <w:tabs>
                <w:tab w:val="right" w:pos="851"/>
              </w:tabs>
              <w:spacing w:before="40" w:after="40" w:line="200" w:lineRule="atLeast"/>
              <w:ind w:left="57" w:right="113"/>
              <w:rPr>
                <w:sz w:val="18"/>
                <w:szCs w:val="18"/>
                <w:rtl/>
                <w:lang w:eastAsia="en-US"/>
              </w:rPr>
            </w:pPr>
            <w:r>
              <w:rPr>
                <w:sz w:val="18"/>
                <w:szCs w:val="18"/>
                <w:lang w:eastAsia="en-US"/>
              </w:rPr>
              <w:t>Participación comunitaria</w:t>
            </w:r>
          </w:p>
        </w:tc>
        <w:tc>
          <w:tcPr>
            <w:tcW w:w="7807" w:type="dxa"/>
            <w:tcBorders>
              <w:top w:val="single" w:sz="12" w:space="0" w:color="auto"/>
            </w:tcBorders>
            <w:shd w:val="clear" w:color="auto" w:fill="auto"/>
          </w:tcPr>
          <w:p w:rsidR="00B608F3" w:rsidRPr="00E43C6D" w:rsidRDefault="00B608F3">
            <w:pPr>
              <w:tabs>
                <w:tab w:val="right" w:pos="851"/>
              </w:tabs>
              <w:spacing w:before="40" w:after="40" w:line="200" w:lineRule="atLeast"/>
              <w:ind w:left="57" w:right="113"/>
              <w:rPr>
                <w:sz w:val="18"/>
                <w:szCs w:val="18"/>
                <w:rtl/>
                <w:lang w:eastAsia="en-US"/>
              </w:rPr>
            </w:pPr>
            <w:r>
              <w:rPr>
                <w:sz w:val="18"/>
                <w:szCs w:val="18"/>
                <w:lang w:eastAsia="en-US"/>
              </w:rPr>
              <w:t>El Fondo apoyó a las comunidades locales en el establecimiento de asociaciones comunitarias en todos los subdistritos de destino. Concretamente se han ejecutado las siguientes actuaciones en este ámbito:</w:t>
            </w:r>
          </w:p>
          <w:p w:rsidR="00B608F3" w:rsidRPr="00E43C6D" w:rsidRDefault="00B608F3">
            <w:pPr>
              <w:tabs>
                <w:tab w:val="right" w:pos="851"/>
              </w:tabs>
              <w:spacing w:before="40" w:after="40" w:line="200" w:lineRule="atLeast"/>
              <w:ind w:left="434" w:right="113" w:hanging="336"/>
              <w:rPr>
                <w:sz w:val="18"/>
                <w:szCs w:val="18"/>
                <w:lang w:eastAsia="en-US"/>
              </w:rPr>
            </w:pPr>
            <w:r w:rsidRPr="00E43C6D">
              <w:rPr>
                <w:sz w:val="18"/>
                <w:szCs w:val="18"/>
                <w:lang w:eastAsia="en-US"/>
              </w:rPr>
              <w:sym w:font="Symbol" w:char="F0B7"/>
            </w:r>
            <w:r w:rsidRPr="00E43C6D">
              <w:rPr>
                <w:sz w:val="18"/>
                <w:szCs w:val="18"/>
                <w:rtl/>
                <w:lang w:eastAsia="en-US"/>
              </w:rPr>
              <w:tab/>
            </w:r>
            <w:r>
              <w:rPr>
                <w:sz w:val="18"/>
                <w:szCs w:val="18"/>
                <w:lang w:eastAsia="en-US"/>
              </w:rPr>
              <w:t>Se han formado 31 consejos de padres y madres de alumnos y un consejo mixto en 16 de las escuelas objeto de intervención.</w:t>
            </w:r>
          </w:p>
          <w:p w:rsidR="00B608F3" w:rsidRPr="00E43C6D" w:rsidRDefault="00B608F3">
            <w:pPr>
              <w:tabs>
                <w:tab w:val="right" w:pos="851"/>
              </w:tabs>
              <w:spacing w:before="40" w:after="40" w:line="200" w:lineRule="atLeast"/>
              <w:ind w:left="434" w:right="113" w:hanging="336"/>
              <w:rPr>
                <w:sz w:val="18"/>
                <w:szCs w:val="18"/>
                <w:lang w:eastAsia="en-US"/>
              </w:rPr>
            </w:pPr>
            <w:r w:rsidRPr="00E43C6D">
              <w:rPr>
                <w:sz w:val="18"/>
                <w:szCs w:val="18"/>
                <w:lang w:eastAsia="en-US"/>
              </w:rPr>
              <w:sym w:font="Symbol" w:char="F0B7"/>
            </w:r>
            <w:r w:rsidRPr="00E43C6D">
              <w:rPr>
                <w:sz w:val="18"/>
                <w:szCs w:val="18"/>
                <w:rtl/>
                <w:lang w:eastAsia="en-US"/>
              </w:rPr>
              <w:tab/>
            </w:r>
            <w:r>
              <w:rPr>
                <w:sz w:val="18"/>
                <w:szCs w:val="18"/>
                <w:lang w:eastAsia="en-US"/>
              </w:rPr>
              <w:t>Se ha elaborado un proyecto de desarrollo de habilidades para la vida destinado a grupos de mujeres en los cinco subdistritos de destino del programa</w:t>
            </w:r>
            <w:r w:rsidRPr="00E43C6D">
              <w:rPr>
                <w:sz w:val="18"/>
                <w:szCs w:val="18"/>
                <w:rtl/>
                <w:lang w:eastAsia="en-US"/>
              </w:rPr>
              <w:t>.</w:t>
            </w:r>
          </w:p>
          <w:p w:rsidR="00B608F3" w:rsidRPr="00E43C6D" w:rsidRDefault="00B608F3">
            <w:pPr>
              <w:tabs>
                <w:tab w:val="right" w:pos="851"/>
              </w:tabs>
              <w:spacing w:before="40" w:after="40" w:line="200" w:lineRule="atLeast"/>
              <w:ind w:left="434" w:right="113" w:hanging="336"/>
              <w:rPr>
                <w:sz w:val="18"/>
                <w:szCs w:val="18"/>
                <w:lang w:eastAsia="en-US"/>
              </w:rPr>
            </w:pPr>
            <w:r w:rsidRPr="00E43C6D">
              <w:rPr>
                <w:sz w:val="18"/>
                <w:szCs w:val="18"/>
                <w:lang w:eastAsia="en-US"/>
              </w:rPr>
              <w:sym w:font="Symbol" w:char="F0B7"/>
            </w:r>
            <w:r w:rsidRPr="00E43C6D">
              <w:rPr>
                <w:sz w:val="18"/>
                <w:szCs w:val="18"/>
                <w:rtl/>
                <w:lang w:eastAsia="en-US"/>
              </w:rPr>
              <w:tab/>
            </w:r>
            <w:r>
              <w:rPr>
                <w:sz w:val="18"/>
                <w:szCs w:val="18"/>
                <w:lang w:eastAsia="en-US"/>
              </w:rPr>
              <w:t>Se ha proporcionado material deportivo a los clubes escolares de 16 escuelas.</w:t>
            </w:r>
            <w:r w:rsidRPr="00E43C6D">
              <w:rPr>
                <w:sz w:val="18"/>
                <w:szCs w:val="18"/>
                <w:rtl/>
                <w:lang w:eastAsia="en-US"/>
              </w:rPr>
              <w:t xml:space="preserve"> </w:t>
            </w:r>
          </w:p>
          <w:p w:rsidR="00B608F3" w:rsidRPr="00E43C6D" w:rsidRDefault="00B608F3">
            <w:pPr>
              <w:tabs>
                <w:tab w:val="right" w:pos="851"/>
              </w:tabs>
              <w:spacing w:before="40" w:after="40" w:line="200" w:lineRule="atLeast"/>
              <w:ind w:left="434" w:right="113" w:hanging="336"/>
              <w:rPr>
                <w:sz w:val="18"/>
                <w:szCs w:val="18"/>
                <w:rtl/>
                <w:lang w:eastAsia="en-US"/>
              </w:rPr>
            </w:pPr>
            <w:r w:rsidRPr="00E43C6D">
              <w:rPr>
                <w:sz w:val="18"/>
                <w:szCs w:val="18"/>
                <w:lang w:eastAsia="en-US"/>
              </w:rPr>
              <w:sym w:font="Symbol" w:char="F0B7"/>
            </w:r>
            <w:r w:rsidRPr="00E43C6D">
              <w:rPr>
                <w:sz w:val="18"/>
                <w:szCs w:val="18"/>
                <w:rtl/>
                <w:lang w:eastAsia="en-US"/>
              </w:rPr>
              <w:tab/>
            </w:r>
            <w:r>
              <w:rPr>
                <w:sz w:val="18"/>
                <w:szCs w:val="18"/>
                <w:lang w:eastAsia="en-US"/>
              </w:rPr>
              <w:t xml:space="preserve">En el marco de un acuerdo de colaboración con </w:t>
            </w:r>
            <w:smartTag w:uri="urn:schemas-microsoft-com:office:smarttags" w:element="PersonName">
              <w:smartTagPr>
                <w:attr w:name="ProductID" w:val="la Asociaci￳n Social"/>
              </w:smartTagPr>
              <w:r>
                <w:rPr>
                  <w:sz w:val="18"/>
                  <w:szCs w:val="18"/>
                  <w:lang w:eastAsia="en-US"/>
                </w:rPr>
                <w:t>la Asociación Social</w:t>
              </w:r>
            </w:smartTag>
            <w:r>
              <w:rPr>
                <w:sz w:val="18"/>
                <w:szCs w:val="18"/>
                <w:lang w:eastAsia="en-US"/>
              </w:rPr>
              <w:t xml:space="preserve"> al-Salih para el Desarrollo se han distribuido dátiles entre los alumnos, alumnas y profesorado de las escuelas objeto de las intervenciones, así como entre las asociaciones de padres y de madres, las alumnas de los Centros de Desarrollo de Habilidades para la Vida femeninos de las áreas rurales y las aulas para la erradicación del analfabetismo (4.500 personas se beneficiaron de esta iniciativa). Asimismo se han distribuido uniformes escolares y mochilas y, con motivo de la Fiesta del Sacrificio, se distribuyó ropa a los alumnos y alumnas (700 beneficiarios).</w:t>
            </w:r>
          </w:p>
        </w:tc>
      </w:tr>
      <w:tr w:rsidR="00B608F3" w:rsidRPr="00E43C6D">
        <w:trPr>
          <w:jc w:val="center"/>
        </w:trPr>
        <w:tc>
          <w:tcPr>
            <w:tcW w:w="424" w:type="dxa"/>
            <w:shd w:val="clear" w:color="auto" w:fill="auto"/>
          </w:tcPr>
          <w:p w:rsidR="00B608F3" w:rsidRPr="00E43C6D" w:rsidRDefault="00B608F3">
            <w:pPr>
              <w:tabs>
                <w:tab w:val="right" w:pos="851"/>
              </w:tabs>
              <w:spacing w:before="80" w:after="80" w:line="340" w:lineRule="exact"/>
              <w:ind w:left="113" w:right="113"/>
              <w:jc w:val="lowKashida"/>
              <w:rPr>
                <w:sz w:val="18"/>
                <w:szCs w:val="18"/>
                <w:rtl/>
                <w:lang w:eastAsia="en-US"/>
              </w:rPr>
            </w:pPr>
            <w:r w:rsidRPr="00E43C6D">
              <w:rPr>
                <w:sz w:val="18"/>
                <w:szCs w:val="18"/>
                <w:rtl/>
                <w:lang w:eastAsia="en-US"/>
              </w:rPr>
              <w:t>2</w:t>
            </w:r>
          </w:p>
        </w:tc>
        <w:tc>
          <w:tcPr>
            <w:tcW w:w="1456" w:type="dxa"/>
            <w:shd w:val="clear" w:color="auto" w:fill="auto"/>
          </w:tcPr>
          <w:p w:rsidR="00B608F3" w:rsidRPr="00E43C6D" w:rsidRDefault="00B608F3">
            <w:pPr>
              <w:tabs>
                <w:tab w:val="right" w:pos="851"/>
              </w:tabs>
              <w:spacing w:before="40" w:after="40" w:line="200" w:lineRule="atLeast"/>
              <w:ind w:left="57" w:right="113"/>
              <w:rPr>
                <w:sz w:val="18"/>
                <w:szCs w:val="18"/>
                <w:rtl/>
                <w:lang w:eastAsia="en-US"/>
              </w:rPr>
            </w:pPr>
            <w:r>
              <w:rPr>
                <w:sz w:val="18"/>
                <w:szCs w:val="18"/>
                <w:lang w:eastAsia="en-US"/>
              </w:rPr>
              <w:t>Asociaciones estudiantiles</w:t>
            </w:r>
          </w:p>
        </w:tc>
        <w:tc>
          <w:tcPr>
            <w:tcW w:w="7807" w:type="dxa"/>
            <w:shd w:val="clear" w:color="auto" w:fill="auto"/>
          </w:tcPr>
          <w:p w:rsidR="00B608F3" w:rsidRPr="00E43C6D" w:rsidRDefault="00B608F3">
            <w:pPr>
              <w:tabs>
                <w:tab w:val="right" w:pos="851"/>
              </w:tabs>
              <w:spacing w:before="40" w:after="40" w:line="200" w:lineRule="atLeast"/>
              <w:ind w:left="57" w:right="113"/>
              <w:rPr>
                <w:sz w:val="18"/>
                <w:szCs w:val="18"/>
                <w:rtl/>
                <w:lang w:eastAsia="en-US"/>
              </w:rPr>
            </w:pPr>
            <w:r>
              <w:rPr>
                <w:sz w:val="18"/>
                <w:szCs w:val="18"/>
                <w:lang w:eastAsia="en-US"/>
              </w:rPr>
              <w:t>Se han creado 104 asociaciones de estudiantes en 16 escuelas de todas las zonas de intervención en las que participan 947 alumnos y 659 alumnas.</w:t>
            </w:r>
          </w:p>
        </w:tc>
      </w:tr>
      <w:tr w:rsidR="00B608F3" w:rsidRPr="00E43C6D">
        <w:trPr>
          <w:jc w:val="center"/>
        </w:trPr>
        <w:tc>
          <w:tcPr>
            <w:tcW w:w="424" w:type="dxa"/>
            <w:shd w:val="clear" w:color="auto" w:fill="auto"/>
          </w:tcPr>
          <w:p w:rsidR="00B608F3" w:rsidRPr="00E43C6D" w:rsidRDefault="00B608F3">
            <w:pPr>
              <w:tabs>
                <w:tab w:val="right" w:pos="851"/>
              </w:tabs>
              <w:spacing w:before="80" w:after="80" w:line="340" w:lineRule="exact"/>
              <w:ind w:left="113" w:right="113"/>
              <w:jc w:val="lowKashida"/>
              <w:rPr>
                <w:sz w:val="18"/>
                <w:szCs w:val="18"/>
                <w:rtl/>
                <w:lang w:eastAsia="en-US"/>
              </w:rPr>
            </w:pPr>
            <w:r w:rsidRPr="00E43C6D">
              <w:rPr>
                <w:sz w:val="18"/>
                <w:szCs w:val="18"/>
                <w:rtl/>
                <w:lang w:eastAsia="en-US"/>
              </w:rPr>
              <w:t>3</w:t>
            </w:r>
          </w:p>
        </w:tc>
        <w:tc>
          <w:tcPr>
            <w:tcW w:w="1456" w:type="dxa"/>
            <w:shd w:val="clear" w:color="auto" w:fill="auto"/>
          </w:tcPr>
          <w:p w:rsidR="00B608F3" w:rsidRPr="00E43C6D" w:rsidRDefault="00B608F3">
            <w:pPr>
              <w:tabs>
                <w:tab w:val="right" w:pos="851"/>
              </w:tabs>
              <w:spacing w:before="40" w:after="40" w:line="200" w:lineRule="atLeast"/>
              <w:ind w:left="57" w:right="113"/>
              <w:rPr>
                <w:sz w:val="18"/>
                <w:szCs w:val="18"/>
                <w:rtl/>
                <w:lang w:eastAsia="en-US"/>
              </w:rPr>
            </w:pPr>
            <w:r>
              <w:rPr>
                <w:sz w:val="18"/>
                <w:szCs w:val="18"/>
                <w:lang w:eastAsia="en-US"/>
              </w:rPr>
              <w:t>Asociaciones femeninas</w:t>
            </w:r>
          </w:p>
        </w:tc>
        <w:tc>
          <w:tcPr>
            <w:tcW w:w="7807" w:type="dxa"/>
            <w:shd w:val="clear" w:color="auto" w:fill="auto"/>
          </w:tcPr>
          <w:p w:rsidR="00B608F3" w:rsidRPr="00E43C6D" w:rsidRDefault="00B608F3">
            <w:pPr>
              <w:tabs>
                <w:tab w:val="right" w:pos="851"/>
              </w:tabs>
              <w:spacing w:before="40" w:after="40" w:line="200" w:lineRule="atLeast"/>
              <w:ind w:left="57" w:right="113"/>
              <w:rPr>
                <w:sz w:val="18"/>
                <w:szCs w:val="18"/>
                <w:rtl/>
                <w:lang w:eastAsia="en-US"/>
              </w:rPr>
            </w:pPr>
            <w:r>
              <w:rPr>
                <w:sz w:val="18"/>
                <w:szCs w:val="18"/>
                <w:lang w:eastAsia="en-US"/>
              </w:rPr>
              <w:t>Se han formado 12 grupos femeninos en los que participan 296 mujeres en 9 aldeas de los subdistritos a los que está destinado el programa (Walad Ayash, Bani Atifa, Ramiya Uliya, Mahrabi y Majaasha). Estos grupos tienen diferentes ámbitos de interés: alfabetización, costura y bordado, oficios artesanales, salud y primeros auxilios, industria alimentaria, servicios de limpieza e industria doméstica de incienso y perfumería.</w:t>
            </w:r>
          </w:p>
        </w:tc>
      </w:tr>
      <w:tr w:rsidR="00B608F3" w:rsidRPr="00E43C6D">
        <w:trPr>
          <w:jc w:val="center"/>
        </w:trPr>
        <w:tc>
          <w:tcPr>
            <w:tcW w:w="424" w:type="dxa"/>
            <w:shd w:val="clear" w:color="auto" w:fill="auto"/>
          </w:tcPr>
          <w:p w:rsidR="00B608F3" w:rsidRPr="00E43C6D" w:rsidRDefault="00B608F3">
            <w:pPr>
              <w:tabs>
                <w:tab w:val="right" w:pos="851"/>
              </w:tabs>
              <w:spacing w:before="80" w:after="80" w:line="340" w:lineRule="exact"/>
              <w:ind w:left="113" w:right="113"/>
              <w:jc w:val="lowKashida"/>
              <w:rPr>
                <w:sz w:val="18"/>
                <w:szCs w:val="18"/>
                <w:rtl/>
                <w:lang w:eastAsia="en-US"/>
              </w:rPr>
            </w:pPr>
            <w:r w:rsidRPr="00E43C6D">
              <w:rPr>
                <w:sz w:val="18"/>
                <w:szCs w:val="18"/>
                <w:rtl/>
                <w:lang w:eastAsia="en-US"/>
              </w:rPr>
              <w:t>4</w:t>
            </w:r>
          </w:p>
        </w:tc>
        <w:tc>
          <w:tcPr>
            <w:tcW w:w="1456" w:type="dxa"/>
            <w:shd w:val="clear" w:color="auto" w:fill="auto"/>
          </w:tcPr>
          <w:p w:rsidR="00B608F3" w:rsidRPr="00E43C6D" w:rsidRDefault="00B608F3">
            <w:pPr>
              <w:tabs>
                <w:tab w:val="right" w:pos="851"/>
              </w:tabs>
              <w:spacing w:before="40" w:after="40" w:line="200" w:lineRule="atLeast"/>
              <w:ind w:left="57" w:right="113"/>
              <w:rPr>
                <w:sz w:val="18"/>
                <w:szCs w:val="18"/>
                <w:rtl/>
                <w:lang w:eastAsia="en-US"/>
              </w:rPr>
            </w:pPr>
            <w:r>
              <w:rPr>
                <w:sz w:val="18"/>
                <w:szCs w:val="18"/>
                <w:lang w:eastAsia="en-US"/>
              </w:rPr>
              <w:t>Clubes de estudiantes</w:t>
            </w:r>
          </w:p>
        </w:tc>
        <w:tc>
          <w:tcPr>
            <w:tcW w:w="7807" w:type="dxa"/>
            <w:shd w:val="clear" w:color="auto" w:fill="auto"/>
          </w:tcPr>
          <w:p w:rsidR="00B608F3" w:rsidRPr="00E43C6D" w:rsidRDefault="00B608F3">
            <w:pPr>
              <w:tabs>
                <w:tab w:val="right" w:pos="851"/>
              </w:tabs>
              <w:spacing w:before="40" w:after="40" w:line="200" w:lineRule="atLeast"/>
              <w:ind w:left="57" w:right="113"/>
              <w:rPr>
                <w:sz w:val="18"/>
                <w:szCs w:val="18"/>
                <w:rtl/>
                <w:lang w:eastAsia="en-US"/>
              </w:rPr>
            </w:pPr>
            <w:r>
              <w:rPr>
                <w:sz w:val="18"/>
                <w:szCs w:val="18"/>
                <w:lang w:eastAsia="en-US"/>
              </w:rPr>
              <w:t>Se han creado 14 clubes para estudiantes en 14 de las escuelas a las que iban destinadas las actuaciones del programa y se les han distribuido juegos, material didáctico y cultural.</w:t>
            </w:r>
          </w:p>
        </w:tc>
      </w:tr>
      <w:tr w:rsidR="00B608F3" w:rsidRPr="00E43C6D">
        <w:trPr>
          <w:jc w:val="center"/>
        </w:trPr>
        <w:tc>
          <w:tcPr>
            <w:tcW w:w="424" w:type="dxa"/>
            <w:shd w:val="clear" w:color="auto" w:fill="auto"/>
          </w:tcPr>
          <w:p w:rsidR="00B608F3" w:rsidRPr="00E43C6D" w:rsidRDefault="00B608F3">
            <w:pPr>
              <w:tabs>
                <w:tab w:val="right" w:pos="851"/>
              </w:tabs>
              <w:spacing w:before="80" w:after="80" w:line="340" w:lineRule="exact"/>
              <w:ind w:left="113" w:right="113"/>
              <w:jc w:val="lowKashida"/>
              <w:rPr>
                <w:sz w:val="18"/>
                <w:szCs w:val="18"/>
                <w:rtl/>
                <w:lang w:eastAsia="en-US"/>
              </w:rPr>
            </w:pPr>
            <w:r w:rsidRPr="00E43C6D">
              <w:rPr>
                <w:sz w:val="18"/>
                <w:szCs w:val="18"/>
                <w:rtl/>
                <w:lang w:eastAsia="en-US"/>
              </w:rPr>
              <w:t>5</w:t>
            </w:r>
          </w:p>
        </w:tc>
        <w:tc>
          <w:tcPr>
            <w:tcW w:w="1456" w:type="dxa"/>
            <w:shd w:val="clear" w:color="auto" w:fill="auto"/>
          </w:tcPr>
          <w:p w:rsidR="00B608F3" w:rsidRPr="00E43C6D" w:rsidRDefault="00B608F3">
            <w:pPr>
              <w:tabs>
                <w:tab w:val="right" w:pos="851"/>
              </w:tabs>
              <w:spacing w:before="40" w:after="40" w:line="200" w:lineRule="atLeast"/>
              <w:ind w:left="57" w:right="113"/>
              <w:rPr>
                <w:sz w:val="18"/>
                <w:szCs w:val="18"/>
                <w:rtl/>
                <w:lang w:eastAsia="en-US"/>
              </w:rPr>
            </w:pPr>
            <w:r>
              <w:rPr>
                <w:sz w:val="18"/>
                <w:szCs w:val="18"/>
                <w:lang w:eastAsia="en-US"/>
              </w:rPr>
              <w:t>Actuaciones de capacitación</w:t>
            </w:r>
          </w:p>
        </w:tc>
        <w:tc>
          <w:tcPr>
            <w:tcW w:w="7807" w:type="dxa"/>
            <w:shd w:val="clear" w:color="auto" w:fill="auto"/>
          </w:tcPr>
          <w:p w:rsidR="00B608F3" w:rsidRPr="00E43C6D" w:rsidRDefault="00B608F3">
            <w:pPr>
              <w:tabs>
                <w:tab w:val="right" w:pos="851"/>
              </w:tabs>
              <w:spacing w:before="40" w:after="40" w:line="200" w:lineRule="atLeast"/>
              <w:ind w:left="57" w:right="113"/>
              <w:rPr>
                <w:sz w:val="18"/>
                <w:szCs w:val="18"/>
                <w:rtl/>
                <w:lang w:eastAsia="en-US"/>
              </w:rPr>
            </w:pPr>
            <w:r>
              <w:rPr>
                <w:sz w:val="18"/>
                <w:szCs w:val="18"/>
                <w:lang w:eastAsia="en-US"/>
              </w:rPr>
              <w:t>Se han realizado numerosos cursos y talleres de formación para consejos de padres y de madres de alumnos, orientadores educativos, maestros y maestras del ciclo de educación primaria, gestores y supervisores de aulas de educación comunitaria y asociaciones estudiantiles. Las actuaciones formativas incluyeron muy diferentes ámbitos: planificación, seguimiento y evaluación; habilidades comunicativas, resolución de conflictos, trabajo en equipo y trabajo asociativo, articulación de la escuela y la administración escolar, elaboración de planes de ejecución y seguimiento, preparación del entorno didáctico, métodos y habilidades para la formación profesional, métodos para el análisis de problemas en el entorno escolar, género y niñez, aprendizaje y trabajo colaborativo, métodos de comunicación efectiva, habilidades persuasivas, métodos y habilidades de formación y participación, habilidades para la vida y actividades escolares (artesanía, dibujo y primeros auxilios).</w:t>
            </w:r>
          </w:p>
        </w:tc>
      </w:tr>
      <w:tr w:rsidR="00B608F3" w:rsidRPr="00E43C6D">
        <w:trPr>
          <w:jc w:val="center"/>
        </w:trPr>
        <w:tc>
          <w:tcPr>
            <w:tcW w:w="424" w:type="dxa"/>
            <w:shd w:val="clear" w:color="auto" w:fill="auto"/>
          </w:tcPr>
          <w:p w:rsidR="00B608F3" w:rsidRPr="00E43C6D" w:rsidRDefault="00B608F3">
            <w:pPr>
              <w:tabs>
                <w:tab w:val="right" w:pos="851"/>
              </w:tabs>
              <w:spacing w:before="80" w:after="80" w:line="340" w:lineRule="exact"/>
              <w:ind w:left="113" w:right="113"/>
              <w:jc w:val="lowKashida"/>
              <w:rPr>
                <w:sz w:val="18"/>
                <w:szCs w:val="18"/>
                <w:rtl/>
                <w:lang w:eastAsia="en-US"/>
              </w:rPr>
            </w:pPr>
            <w:r w:rsidRPr="00E43C6D">
              <w:rPr>
                <w:sz w:val="18"/>
                <w:szCs w:val="18"/>
                <w:rtl/>
                <w:lang w:eastAsia="en-US"/>
              </w:rPr>
              <w:t>6</w:t>
            </w:r>
          </w:p>
        </w:tc>
        <w:tc>
          <w:tcPr>
            <w:tcW w:w="1456" w:type="dxa"/>
            <w:shd w:val="clear" w:color="auto" w:fill="auto"/>
          </w:tcPr>
          <w:p w:rsidR="00B608F3" w:rsidRPr="00E43C6D" w:rsidRDefault="00B608F3">
            <w:pPr>
              <w:tabs>
                <w:tab w:val="right" w:pos="851"/>
              </w:tabs>
              <w:spacing w:before="40" w:after="40" w:line="200" w:lineRule="atLeast"/>
              <w:ind w:left="57" w:right="113"/>
              <w:rPr>
                <w:sz w:val="18"/>
                <w:szCs w:val="18"/>
                <w:rtl/>
                <w:lang w:eastAsia="en-US"/>
              </w:rPr>
            </w:pPr>
            <w:r>
              <w:rPr>
                <w:sz w:val="18"/>
                <w:szCs w:val="18"/>
                <w:lang w:eastAsia="en-US"/>
              </w:rPr>
              <w:t>Actuaciones de sensibilización y movilización social</w:t>
            </w:r>
          </w:p>
        </w:tc>
        <w:tc>
          <w:tcPr>
            <w:tcW w:w="7807" w:type="dxa"/>
            <w:shd w:val="clear" w:color="auto" w:fill="auto"/>
          </w:tcPr>
          <w:p w:rsidR="00B608F3" w:rsidRPr="00E43C6D" w:rsidRDefault="00B608F3">
            <w:pPr>
              <w:tabs>
                <w:tab w:val="right" w:pos="851"/>
              </w:tabs>
              <w:spacing w:before="40" w:after="40" w:line="200" w:lineRule="atLeast"/>
              <w:ind w:left="57" w:right="113"/>
              <w:rPr>
                <w:sz w:val="18"/>
                <w:szCs w:val="18"/>
                <w:rtl/>
                <w:lang w:eastAsia="en-US"/>
              </w:rPr>
            </w:pPr>
            <w:r>
              <w:rPr>
                <w:sz w:val="18"/>
                <w:szCs w:val="18"/>
                <w:lang w:eastAsia="en-US"/>
              </w:rPr>
              <w:t xml:space="preserve">Antes de que se iniciara el curso 2006-2007 se organizaron campañas de sensibilización en los 5 subdistritos a los que iba destinado el programa. En dichas campañas participaron las delegaciones de educación provinciales, los consejos de padres y de madres de alumnos de los centros objeto de las intervenciones, alumnos de ambos sexos y grupos de voluntarios locales que prestaron su apoyo en el ámbito docente y de la gestión, además de organizaciones locales e internacionales que trabajan en el ámbito de la educación en las provincias en cuestión. También han participado en las campañas de sensibilización el sector privado, los imames de las mezquitas, personalidades influyentes y consejos locales. Las actuaciones, además de eventos de concienciación, incluyeron la elaboración, la producción y la distribución de folletos informativos y de sensibilización, copia de los horarios escolares y carteles que se colgaron en las escuelas a fin de sensibilizar a los alumnos y darles a conocer el programa. </w:t>
            </w:r>
          </w:p>
        </w:tc>
      </w:tr>
    </w:tbl>
    <w:p w:rsidR="00B608F3" w:rsidRPr="003A12A1" w:rsidRDefault="00B608F3">
      <w:pPr>
        <w:pStyle w:val="SingleTxtG"/>
        <w:tabs>
          <w:tab w:val="right" w:pos="851"/>
        </w:tabs>
        <w:spacing w:before="240"/>
      </w:pPr>
      <w:r>
        <w:t>295.</w:t>
      </w:r>
      <w:r>
        <w:tab/>
        <w:t>En 2007 se desarrollaron 12 proyectos de apoyo a las actividades del programa: 7 de capacitación y sensibilización y 5 de infraestructuras. Estos últimos incluyeron la construcción de 26 nuevas aulas, la rehabilitación de otras 12 aulas y el suministro de 324 pupitres dobles. Se espera que 972 alumnos se beneficien de estos servicios. El 45% de ellos serán alumnas. Además de las actuaciones relativas a las infraestructuras, los componentes principales del programa giran en torno al fomento de las entidades comunitarias, las actuaciones de formación y cualificación, las actuaciones de sensibilización y de movilización social y la educación comunitaria.</w:t>
      </w:r>
    </w:p>
    <w:p w:rsidR="00B608F3" w:rsidRDefault="00B608F3">
      <w:pPr>
        <w:pStyle w:val="SingleTxtG"/>
        <w:tabs>
          <w:tab w:val="right" w:pos="851"/>
        </w:tabs>
      </w:pPr>
      <w:r>
        <w:t>296.</w:t>
      </w:r>
      <w:r>
        <w:tab/>
        <w:t xml:space="preserve">Por otra parte, en el marco del acuerdo de colaboración con </w:t>
      </w:r>
      <w:smartTag w:uri="urn:schemas-microsoft-com:office:smarttags" w:element="PersonName">
        <w:smartTagPr>
          <w:attr w:name="ProductID" w:val="la Asociaci￳n Social"/>
        </w:smartTagPr>
        <w:r>
          <w:t>la Asociación Social</w:t>
        </w:r>
      </w:smartTag>
      <w:r>
        <w:t xml:space="preserve"> al-Salih para el Desarrollo se han distribuido uniformes escolares y mochilas entre 1.500 alumnos de ambos sexos de las provincias de Dali, Hudayda y Saadah.</w:t>
      </w:r>
    </w:p>
    <w:p w:rsidR="00B608F3" w:rsidRDefault="00B608F3">
      <w:pPr>
        <w:pStyle w:val="SingleTxtG"/>
        <w:tabs>
          <w:tab w:val="right" w:pos="851"/>
        </w:tabs>
        <w:spacing w:before="240"/>
      </w:pPr>
      <w:r>
        <w:rPr>
          <w:b/>
          <w:bCs/>
        </w:rPr>
        <w:t>Aulas de educación comunitaria (iniciativa del Fondo Social para el Desarrollo)</w:t>
      </w:r>
    </w:p>
    <w:p w:rsidR="00B608F3" w:rsidRDefault="00B608F3">
      <w:pPr>
        <w:pStyle w:val="SingleTxtG"/>
        <w:tabs>
          <w:tab w:val="right" w:pos="851"/>
        </w:tabs>
      </w:pPr>
      <w:r>
        <w:t>297.</w:t>
      </w:r>
      <w:r>
        <w:tab/>
        <w:t>En 2007 continuaron las actividades docentes en las aulas de educación comunitaria en tres provincias (Saadah, Hudaydah y Taiz) y la tasa de escolarización de niñas de entre 9 y 15 años que no habían tenido oportunidad previa de escolarizarse aumentó.</w:t>
      </w:r>
    </w:p>
    <w:p w:rsidR="00B608F3" w:rsidRDefault="00B608F3">
      <w:pPr>
        <w:pStyle w:val="SingleTxtG"/>
        <w:tabs>
          <w:tab w:val="right" w:pos="851"/>
        </w:tabs>
      </w:pPr>
      <w:r>
        <w:t>298.</w:t>
      </w:r>
      <w:r>
        <w:tab/>
        <w:t>También se han impreso y distribuido 500 copias de evaluaciones de los estudios realizados en los centros de desarrollo femenino con objeto de animar a las niñas a esforzarse en el estudio, a someter su nivel académico y conductual a evaluación y a medir el impacto positivo generado por sus estudios. Además, en colaboración y coordinación con la Dirección de Lucha contra el Analfabetismo de la provincia de Taiz, se han realizado exámenes de nivel de las alumnas de estos centros a fin de poder integrar a las aprobadas en los centros escolares de primaria.</w:t>
      </w:r>
    </w:p>
    <w:p w:rsidR="00B608F3" w:rsidRPr="002F6B74" w:rsidRDefault="00B608F3">
      <w:pPr>
        <w:pStyle w:val="SingleTxtG"/>
        <w:tabs>
          <w:tab w:val="right" w:pos="851"/>
        </w:tabs>
        <w:spacing w:before="240"/>
        <w:rPr>
          <w:b/>
          <w:bCs/>
        </w:rPr>
      </w:pPr>
      <w:r>
        <w:rPr>
          <w:b/>
          <w:bCs/>
        </w:rPr>
        <w:t>Mejora de la calidad de la enseñanza</w:t>
      </w:r>
    </w:p>
    <w:p w:rsidR="00B608F3" w:rsidRDefault="00B608F3">
      <w:pPr>
        <w:pStyle w:val="SingleTxtG"/>
        <w:tabs>
          <w:tab w:val="right" w:pos="851"/>
        </w:tabs>
      </w:pPr>
      <w:r>
        <w:t>299.</w:t>
      </w:r>
      <w:r>
        <w:tab/>
        <w:t>Entre los cursos 2002-2003 y 2006-2007, el Ministerio de Educación adoptó una serie de políticas y medidas ejecutivas destinadas a mejorar la calidad de la enseñanza y promover su eficacia interna. Entre dichas medidas destacan las que enumeramos a continuación:</w:t>
      </w:r>
    </w:p>
    <w:p w:rsidR="00B608F3" w:rsidRDefault="00B608F3">
      <w:pPr>
        <w:pStyle w:val="Bullet1G"/>
      </w:pPr>
      <w:r>
        <w:t>Desarrollo de los planes de estudio.</w:t>
      </w:r>
    </w:p>
    <w:p w:rsidR="00B608F3" w:rsidRDefault="00B608F3">
      <w:pPr>
        <w:pStyle w:val="Bullet1G"/>
      </w:pPr>
      <w:r>
        <w:t>Revisión de la función de la escuela orientándola hacia la promoción de competencias.</w:t>
      </w:r>
    </w:p>
    <w:p w:rsidR="00B608F3" w:rsidRDefault="00B608F3">
      <w:pPr>
        <w:pStyle w:val="Bullet1G"/>
      </w:pPr>
      <w:r>
        <w:t>Revisión de la función de los orientadores educativos.</w:t>
      </w:r>
    </w:p>
    <w:p w:rsidR="00B608F3" w:rsidRDefault="00B608F3">
      <w:pPr>
        <w:pStyle w:val="Bullet1G"/>
      </w:pPr>
      <w:r>
        <w:t>Mejora del sistema de evaluación.</w:t>
      </w:r>
    </w:p>
    <w:p w:rsidR="00B608F3" w:rsidRDefault="00B608F3">
      <w:pPr>
        <w:pStyle w:val="Bullet1G"/>
      </w:pPr>
      <w:r>
        <w:t>Promoción de estructuras de gestión especializadas.</w:t>
      </w:r>
    </w:p>
    <w:p w:rsidR="00B608F3" w:rsidRDefault="00B608F3">
      <w:pPr>
        <w:pStyle w:val="Bullet1G"/>
      </w:pPr>
      <w:r>
        <w:t>Fomento de la formación del personal educativo, en general, y en especial del personal docente.</w:t>
      </w:r>
    </w:p>
    <w:p w:rsidR="00B608F3" w:rsidRDefault="00B608F3">
      <w:pPr>
        <w:pStyle w:val="Bullet1G"/>
      </w:pPr>
      <w:r>
        <w:t>Mejora del nivel de vida del personal educativo en general, y en especial, del personal docente.</w:t>
      </w:r>
    </w:p>
    <w:p w:rsidR="00B608F3" w:rsidRPr="002F284A" w:rsidRDefault="00B608F3">
      <w:pPr>
        <w:pStyle w:val="Bullet1G"/>
      </w:pPr>
      <w:r>
        <w:t>Adopción de una política de priorización de la formación universitaria en el proceso de contratación.</w:t>
      </w:r>
    </w:p>
    <w:p w:rsidR="00B608F3" w:rsidRDefault="00B608F3">
      <w:pPr>
        <w:pStyle w:val="SingleTxtG"/>
        <w:tabs>
          <w:tab w:val="right" w:pos="851"/>
        </w:tabs>
        <w:spacing w:after="240"/>
      </w:pPr>
      <w:r>
        <w:t>300.</w:t>
      </w:r>
      <w:r>
        <w:tab/>
        <w:t>A continuación detallamos los programas ejecutados en el ámbito de las políticas para la mejora de la calidad de la enseñanza:</w:t>
      </w:r>
    </w:p>
    <w:tbl>
      <w:tblPr>
        <w:tblW w:w="9630" w:type="dxa"/>
        <w:jc w:val="center"/>
        <w:tblLayout w:type="fixed"/>
        <w:tblCellMar>
          <w:left w:w="0" w:type="dxa"/>
          <w:right w:w="0" w:type="dxa"/>
        </w:tblCellMar>
        <w:tblLook w:val="01E0" w:firstRow="1" w:lastRow="1" w:firstColumn="1" w:lastColumn="1" w:noHBand="0" w:noVBand="0"/>
      </w:tblPr>
      <w:tblGrid>
        <w:gridCol w:w="527"/>
        <w:gridCol w:w="1800"/>
        <w:gridCol w:w="7303"/>
      </w:tblGrid>
      <w:tr w:rsidR="00B608F3" w:rsidRPr="00656BF6">
        <w:trPr>
          <w:tblHeader/>
          <w:jc w:val="center"/>
        </w:trPr>
        <w:tc>
          <w:tcPr>
            <w:tcW w:w="527" w:type="dxa"/>
            <w:tcBorders>
              <w:top w:val="single" w:sz="4" w:space="0" w:color="auto"/>
              <w:bottom w:val="single" w:sz="12" w:space="0" w:color="auto"/>
            </w:tcBorders>
            <w:shd w:val="clear" w:color="auto" w:fill="auto"/>
            <w:vAlign w:val="bottom"/>
          </w:tcPr>
          <w:p w:rsidR="00B608F3" w:rsidRDefault="00B608F3">
            <w:pPr>
              <w:tabs>
                <w:tab w:val="right" w:pos="851"/>
              </w:tabs>
              <w:spacing w:before="80" w:after="80" w:line="200" w:lineRule="atLeast"/>
              <w:jc w:val="lowKashida"/>
              <w:rPr>
                <w:i/>
                <w:iCs/>
                <w:sz w:val="16"/>
                <w:szCs w:val="16"/>
                <w:rtl/>
                <w:lang w:eastAsia="en-US"/>
              </w:rPr>
            </w:pPr>
            <w:r>
              <w:rPr>
                <w:i/>
                <w:iCs/>
                <w:sz w:val="16"/>
                <w:szCs w:val="16"/>
                <w:rtl/>
                <w:lang w:eastAsia="en-US"/>
              </w:rPr>
              <w:br w:type="page"/>
            </w:r>
          </w:p>
        </w:tc>
        <w:tc>
          <w:tcPr>
            <w:tcW w:w="1800" w:type="dxa"/>
            <w:tcBorders>
              <w:top w:val="single" w:sz="4" w:space="0" w:color="auto"/>
              <w:bottom w:val="single" w:sz="12" w:space="0" w:color="auto"/>
            </w:tcBorders>
            <w:shd w:val="clear" w:color="auto" w:fill="auto"/>
            <w:vAlign w:val="bottom"/>
          </w:tcPr>
          <w:p w:rsidR="00B608F3" w:rsidRDefault="00B608F3">
            <w:pPr>
              <w:tabs>
                <w:tab w:val="right" w:pos="851"/>
              </w:tabs>
              <w:spacing w:before="80" w:after="80" w:line="200" w:lineRule="atLeast"/>
              <w:jc w:val="lowKashida"/>
              <w:rPr>
                <w:i/>
                <w:iCs/>
                <w:sz w:val="16"/>
                <w:szCs w:val="16"/>
                <w:rtl/>
                <w:lang w:eastAsia="en-US"/>
              </w:rPr>
            </w:pPr>
            <w:r>
              <w:rPr>
                <w:i/>
                <w:iCs/>
                <w:sz w:val="16"/>
                <w:szCs w:val="16"/>
                <w:lang w:eastAsia="en-US"/>
              </w:rPr>
              <w:t>Programas</w:t>
            </w:r>
          </w:p>
        </w:tc>
        <w:tc>
          <w:tcPr>
            <w:tcW w:w="7303" w:type="dxa"/>
            <w:tcBorders>
              <w:top w:val="single" w:sz="4" w:space="0" w:color="auto"/>
              <w:bottom w:val="single" w:sz="12" w:space="0" w:color="auto"/>
            </w:tcBorders>
            <w:shd w:val="clear" w:color="auto" w:fill="auto"/>
            <w:vAlign w:val="bottom"/>
          </w:tcPr>
          <w:p w:rsidR="00B608F3" w:rsidRDefault="00B608F3">
            <w:pPr>
              <w:tabs>
                <w:tab w:val="right" w:pos="851"/>
              </w:tabs>
              <w:spacing w:before="80" w:after="80" w:line="200" w:lineRule="atLeast"/>
              <w:jc w:val="lowKashida"/>
              <w:rPr>
                <w:i/>
                <w:iCs/>
                <w:sz w:val="16"/>
                <w:szCs w:val="16"/>
                <w:rtl/>
                <w:lang w:eastAsia="en-US"/>
              </w:rPr>
            </w:pPr>
            <w:r>
              <w:rPr>
                <w:i/>
                <w:iCs/>
                <w:sz w:val="16"/>
                <w:szCs w:val="16"/>
                <w:lang w:eastAsia="en-US"/>
              </w:rPr>
              <w:t>Actividades</w:t>
            </w:r>
          </w:p>
        </w:tc>
      </w:tr>
      <w:tr w:rsidR="00B608F3" w:rsidRPr="00656BF6">
        <w:trPr>
          <w:jc w:val="center"/>
        </w:trPr>
        <w:tc>
          <w:tcPr>
            <w:tcW w:w="527" w:type="dxa"/>
            <w:tcBorders>
              <w:top w:val="single" w:sz="12" w:space="0" w:color="auto"/>
            </w:tcBorders>
            <w:shd w:val="clear" w:color="auto" w:fill="auto"/>
          </w:tcPr>
          <w:p w:rsidR="00B608F3" w:rsidRDefault="00B608F3">
            <w:pPr>
              <w:tabs>
                <w:tab w:val="right" w:pos="851"/>
              </w:tabs>
              <w:spacing w:before="40" w:after="40" w:line="200" w:lineRule="atLeast"/>
              <w:ind w:left="57"/>
              <w:jc w:val="lowKashida"/>
              <w:rPr>
                <w:sz w:val="18"/>
                <w:szCs w:val="18"/>
                <w:rtl/>
                <w:lang w:eastAsia="en-US"/>
              </w:rPr>
            </w:pPr>
            <w:r>
              <w:rPr>
                <w:sz w:val="18"/>
                <w:szCs w:val="18"/>
                <w:rtl/>
                <w:lang w:eastAsia="en-US"/>
              </w:rPr>
              <w:t>1</w:t>
            </w:r>
          </w:p>
        </w:tc>
        <w:tc>
          <w:tcPr>
            <w:tcW w:w="1800" w:type="dxa"/>
            <w:tcBorders>
              <w:top w:val="single" w:sz="12" w:space="0" w:color="auto"/>
            </w:tcBorders>
            <w:shd w:val="clear" w:color="auto" w:fill="auto"/>
          </w:tcPr>
          <w:p w:rsidR="00B608F3" w:rsidRDefault="00B608F3">
            <w:pPr>
              <w:tabs>
                <w:tab w:val="right" w:pos="851"/>
              </w:tabs>
              <w:spacing w:before="40" w:after="40" w:line="200" w:lineRule="atLeast"/>
              <w:ind w:left="57"/>
              <w:jc w:val="lowKashida"/>
              <w:rPr>
                <w:sz w:val="18"/>
                <w:szCs w:val="18"/>
                <w:rtl/>
                <w:lang w:eastAsia="en-US"/>
              </w:rPr>
            </w:pPr>
            <w:r>
              <w:rPr>
                <w:sz w:val="18"/>
                <w:szCs w:val="18"/>
                <w:lang w:eastAsia="en-US"/>
              </w:rPr>
              <w:t>Jardines de infancia</w:t>
            </w:r>
          </w:p>
        </w:tc>
        <w:tc>
          <w:tcPr>
            <w:tcW w:w="7303" w:type="dxa"/>
            <w:tcBorders>
              <w:top w:val="single" w:sz="12" w:space="0" w:color="auto"/>
            </w:tcBorders>
            <w:shd w:val="clear" w:color="auto" w:fill="auto"/>
          </w:tcPr>
          <w:p w:rsidR="00B608F3" w:rsidRDefault="00B608F3">
            <w:pPr>
              <w:tabs>
                <w:tab w:val="right" w:pos="851"/>
              </w:tabs>
              <w:spacing w:before="40" w:after="40" w:line="200" w:lineRule="atLeast"/>
              <w:ind w:left="57" w:right="113"/>
              <w:rPr>
                <w:sz w:val="18"/>
                <w:szCs w:val="18"/>
                <w:rtl/>
                <w:lang w:eastAsia="en-US"/>
              </w:rPr>
            </w:pPr>
            <w:r>
              <w:rPr>
                <w:sz w:val="18"/>
                <w:szCs w:val="18"/>
                <w:lang w:eastAsia="en-US"/>
              </w:rPr>
              <w:t>El Ministerio ha ejecutado en relación a los jardines de infancia una serie de programas entre los que cabe destacar:</w:t>
            </w:r>
          </w:p>
          <w:p w:rsidR="00B608F3" w:rsidRDefault="00B608F3">
            <w:pPr>
              <w:tabs>
                <w:tab w:val="right" w:pos="851"/>
              </w:tabs>
              <w:spacing w:before="40" w:after="40" w:line="200" w:lineRule="atLeast"/>
              <w:ind w:left="434" w:right="113" w:hanging="336"/>
              <w:rPr>
                <w:sz w:val="18"/>
                <w:szCs w:val="18"/>
                <w:lang w:eastAsia="en-US"/>
              </w:rPr>
            </w:pPr>
            <w:r>
              <w:rPr>
                <w:sz w:val="18"/>
                <w:szCs w:val="18"/>
                <w:lang w:eastAsia="en-US"/>
              </w:rPr>
              <w:sym w:font="Symbol" w:char="F0B7"/>
            </w:r>
            <w:r>
              <w:rPr>
                <w:sz w:val="18"/>
                <w:szCs w:val="18"/>
                <w:rtl/>
                <w:lang w:eastAsia="en-US"/>
              </w:rPr>
              <w:tab/>
            </w:r>
            <w:r>
              <w:rPr>
                <w:sz w:val="18"/>
                <w:szCs w:val="18"/>
                <w:lang w:eastAsia="en-US"/>
              </w:rPr>
              <w:t xml:space="preserve">Elaboración de programas de estudio para jardines de infancia (tres guías de experiencias integradas) en el periodo </w:t>
            </w:r>
            <w:smartTag w:uri="urn:schemas-microsoft-com:office:smarttags" w:element="metricconverter">
              <w:smartTagPr>
                <w:attr w:name="ProductID" w:val="2004 a"/>
              </w:smartTagPr>
              <w:r>
                <w:rPr>
                  <w:sz w:val="18"/>
                  <w:szCs w:val="18"/>
                  <w:lang w:eastAsia="en-US"/>
                </w:rPr>
                <w:t>2004 a</w:t>
              </w:r>
            </w:smartTag>
            <w:r>
              <w:rPr>
                <w:sz w:val="18"/>
                <w:szCs w:val="18"/>
                <w:lang w:eastAsia="en-US"/>
              </w:rPr>
              <w:t xml:space="preserve"> 2005.</w:t>
            </w:r>
          </w:p>
          <w:p w:rsidR="00B608F3" w:rsidRDefault="00B608F3">
            <w:pPr>
              <w:tabs>
                <w:tab w:val="right" w:pos="851"/>
              </w:tabs>
              <w:spacing w:before="40" w:after="40" w:line="200" w:lineRule="atLeast"/>
              <w:ind w:left="434" w:right="113" w:hanging="336"/>
              <w:rPr>
                <w:sz w:val="18"/>
                <w:szCs w:val="18"/>
                <w:lang w:eastAsia="en-US"/>
              </w:rPr>
            </w:pPr>
            <w:r>
              <w:rPr>
                <w:sz w:val="18"/>
                <w:szCs w:val="18"/>
                <w:lang w:eastAsia="en-US"/>
              </w:rPr>
              <w:sym w:font="Symbol" w:char="F0B7"/>
            </w:r>
            <w:r>
              <w:rPr>
                <w:sz w:val="18"/>
                <w:szCs w:val="18"/>
                <w:rtl/>
                <w:lang w:eastAsia="en-US"/>
              </w:rPr>
              <w:tab/>
            </w:r>
            <w:r>
              <w:rPr>
                <w:sz w:val="18"/>
                <w:szCs w:val="18"/>
                <w:lang w:eastAsia="en-US"/>
              </w:rPr>
              <w:t>Aplicación experimental de programas de estudio para jardines de infancia en diversas provincias entre 2006 y 2007.</w:t>
            </w:r>
          </w:p>
          <w:p w:rsidR="00B608F3" w:rsidRDefault="00B608F3">
            <w:pPr>
              <w:tabs>
                <w:tab w:val="right" w:pos="851"/>
              </w:tabs>
              <w:spacing w:before="40" w:after="40" w:line="200" w:lineRule="atLeast"/>
              <w:ind w:left="434" w:right="113" w:hanging="336"/>
              <w:rPr>
                <w:sz w:val="18"/>
                <w:szCs w:val="18"/>
                <w:lang w:eastAsia="en-US"/>
              </w:rPr>
            </w:pPr>
            <w:r>
              <w:rPr>
                <w:sz w:val="18"/>
                <w:szCs w:val="18"/>
                <w:lang w:eastAsia="en-US"/>
              </w:rPr>
              <w:sym w:font="Symbol" w:char="F0B7"/>
            </w:r>
            <w:r>
              <w:rPr>
                <w:sz w:val="18"/>
                <w:szCs w:val="18"/>
                <w:rtl/>
                <w:lang w:eastAsia="en-US"/>
              </w:rPr>
              <w:tab/>
            </w:r>
            <w:r>
              <w:rPr>
                <w:sz w:val="18"/>
                <w:szCs w:val="18"/>
                <w:lang w:eastAsia="en-US"/>
              </w:rPr>
              <w:t>Organización de cursos de formación para educadores de jardines de infancia sobre la aplicación del programa de estudios, relación con los niños y construcción de muñecas con materias primas locales, así como de cursos para gestores administrativos de jardines de infancia a nivel central y local a fin de fomentar sus capacidad y habilidades de gestión.</w:t>
            </w:r>
            <w:r>
              <w:rPr>
                <w:sz w:val="18"/>
                <w:szCs w:val="18"/>
                <w:rtl/>
                <w:lang w:eastAsia="en-US"/>
              </w:rPr>
              <w:t xml:space="preserve"> </w:t>
            </w:r>
          </w:p>
          <w:p w:rsidR="00B608F3" w:rsidRDefault="00B608F3">
            <w:pPr>
              <w:tabs>
                <w:tab w:val="right" w:pos="851"/>
              </w:tabs>
              <w:spacing w:before="40" w:after="40" w:line="200" w:lineRule="atLeast"/>
              <w:ind w:left="434" w:right="113" w:hanging="336"/>
              <w:rPr>
                <w:sz w:val="18"/>
                <w:szCs w:val="18"/>
                <w:lang w:eastAsia="en-US"/>
              </w:rPr>
            </w:pPr>
            <w:r>
              <w:rPr>
                <w:sz w:val="18"/>
                <w:szCs w:val="18"/>
                <w:lang w:eastAsia="en-US"/>
              </w:rPr>
              <w:sym w:font="Symbol" w:char="F0B7"/>
            </w:r>
            <w:r>
              <w:rPr>
                <w:sz w:val="18"/>
                <w:szCs w:val="18"/>
                <w:rtl/>
                <w:lang w:eastAsia="en-US"/>
              </w:rPr>
              <w:tab/>
            </w:r>
            <w:r>
              <w:rPr>
                <w:sz w:val="18"/>
                <w:szCs w:val="18"/>
                <w:lang w:eastAsia="en-US"/>
              </w:rPr>
              <w:t>Organización en diversas provincias de talleres de concienciación sobre la primera infancia dirigidos a las comunidades locales y a las familias.</w:t>
            </w:r>
          </w:p>
          <w:p w:rsidR="00B608F3" w:rsidRDefault="00B608F3">
            <w:pPr>
              <w:tabs>
                <w:tab w:val="right" w:pos="851"/>
              </w:tabs>
              <w:spacing w:before="40" w:after="40" w:line="200" w:lineRule="atLeast"/>
              <w:ind w:left="434" w:right="113" w:hanging="336"/>
              <w:rPr>
                <w:sz w:val="18"/>
                <w:szCs w:val="18"/>
                <w:lang w:eastAsia="en-US"/>
              </w:rPr>
            </w:pPr>
            <w:r>
              <w:rPr>
                <w:sz w:val="18"/>
                <w:szCs w:val="18"/>
                <w:lang w:eastAsia="en-US"/>
              </w:rPr>
              <w:sym w:font="Symbol" w:char="F0B7"/>
            </w:r>
            <w:r>
              <w:rPr>
                <w:sz w:val="18"/>
                <w:szCs w:val="18"/>
                <w:rtl/>
                <w:lang w:eastAsia="en-US"/>
              </w:rPr>
              <w:tab/>
            </w:r>
            <w:r>
              <w:rPr>
                <w:sz w:val="18"/>
                <w:szCs w:val="18"/>
                <w:lang w:eastAsia="en-US"/>
              </w:rPr>
              <w:t>Actuaciones encaminadas a animar al sector privado a establecer jardines de infancia.</w:t>
            </w:r>
          </w:p>
          <w:p w:rsidR="00B608F3" w:rsidRDefault="00B608F3">
            <w:pPr>
              <w:tabs>
                <w:tab w:val="right" w:pos="851"/>
              </w:tabs>
              <w:spacing w:before="40" w:after="40" w:line="200" w:lineRule="atLeast"/>
              <w:ind w:left="434" w:right="113" w:hanging="336"/>
              <w:rPr>
                <w:sz w:val="18"/>
                <w:szCs w:val="18"/>
                <w:lang w:eastAsia="en-US"/>
              </w:rPr>
            </w:pPr>
            <w:r>
              <w:rPr>
                <w:sz w:val="18"/>
                <w:szCs w:val="18"/>
                <w:lang w:eastAsia="en-US"/>
              </w:rPr>
              <w:sym w:font="Symbol" w:char="F0B7"/>
            </w:r>
            <w:r>
              <w:rPr>
                <w:sz w:val="18"/>
                <w:szCs w:val="18"/>
                <w:rtl/>
                <w:lang w:eastAsia="en-US"/>
              </w:rPr>
              <w:tab/>
            </w:r>
            <w:r>
              <w:rPr>
                <w:sz w:val="18"/>
                <w:szCs w:val="18"/>
                <w:lang w:eastAsia="en-US"/>
              </w:rPr>
              <w:t>Invitación a expertos extranjeros y árabes para que evalúen los esfuerzos realizados en el ámbito de la primera infancia.</w:t>
            </w:r>
            <w:r>
              <w:rPr>
                <w:sz w:val="18"/>
                <w:szCs w:val="18"/>
                <w:rtl/>
                <w:lang w:eastAsia="en-US"/>
              </w:rPr>
              <w:t xml:space="preserve"> </w:t>
            </w:r>
          </w:p>
          <w:p w:rsidR="00B608F3" w:rsidRDefault="00B608F3">
            <w:pPr>
              <w:tabs>
                <w:tab w:val="right" w:pos="851"/>
              </w:tabs>
              <w:spacing w:before="40" w:after="40" w:line="200" w:lineRule="atLeast"/>
              <w:ind w:left="434" w:right="113" w:hanging="336"/>
              <w:rPr>
                <w:sz w:val="18"/>
                <w:szCs w:val="18"/>
                <w:lang w:eastAsia="en-US"/>
              </w:rPr>
            </w:pPr>
            <w:r>
              <w:rPr>
                <w:sz w:val="18"/>
                <w:szCs w:val="18"/>
                <w:lang w:eastAsia="en-US"/>
              </w:rPr>
              <w:sym w:font="Symbol" w:char="F0B7"/>
            </w:r>
            <w:r>
              <w:rPr>
                <w:sz w:val="18"/>
                <w:szCs w:val="18"/>
                <w:rtl/>
                <w:lang w:eastAsia="en-US"/>
              </w:rPr>
              <w:tab/>
            </w:r>
            <w:r>
              <w:rPr>
                <w:sz w:val="18"/>
                <w:szCs w:val="18"/>
                <w:lang w:eastAsia="en-US"/>
              </w:rPr>
              <w:t>Coordinación de las universidades de Sanaa, Ibb, Hudaydah y Hadramaut con objeto de inaugurar departamentos dedicados a la primera infancia en sus facultades de pedagogía.</w:t>
            </w:r>
          </w:p>
          <w:p w:rsidR="00B608F3" w:rsidRDefault="00B608F3">
            <w:pPr>
              <w:tabs>
                <w:tab w:val="right" w:pos="851"/>
              </w:tabs>
              <w:spacing w:before="40" w:after="40" w:line="200" w:lineRule="atLeast"/>
              <w:ind w:left="434" w:right="113" w:hanging="336"/>
              <w:rPr>
                <w:sz w:val="18"/>
                <w:szCs w:val="18"/>
                <w:rtl/>
                <w:lang w:eastAsia="en-US"/>
              </w:rPr>
            </w:pPr>
            <w:r>
              <w:rPr>
                <w:sz w:val="18"/>
                <w:szCs w:val="18"/>
                <w:lang w:eastAsia="en-US"/>
              </w:rPr>
              <w:sym w:font="Symbol" w:char="F0B7"/>
            </w:r>
            <w:r>
              <w:rPr>
                <w:sz w:val="18"/>
                <w:szCs w:val="18"/>
                <w:rtl/>
                <w:lang w:eastAsia="en-US"/>
              </w:rPr>
              <w:tab/>
            </w:r>
            <w:r>
              <w:rPr>
                <w:sz w:val="18"/>
                <w:szCs w:val="18"/>
                <w:lang w:eastAsia="en-US"/>
              </w:rPr>
              <w:t>Visitas exploratorias de especialistas en diversas materias del ministerio a diversos países árabes y extranjeros con objeto de aprender de sus experiencias en el ámbito de la primera infancia.</w:t>
            </w:r>
          </w:p>
        </w:tc>
      </w:tr>
      <w:tr w:rsidR="00B608F3" w:rsidRPr="00656BF6">
        <w:trPr>
          <w:jc w:val="center"/>
        </w:trPr>
        <w:tc>
          <w:tcPr>
            <w:tcW w:w="527" w:type="dxa"/>
            <w:tcBorders>
              <w:bottom w:val="single" w:sz="4" w:space="0" w:color="auto"/>
            </w:tcBorders>
            <w:shd w:val="clear" w:color="auto" w:fill="auto"/>
          </w:tcPr>
          <w:p w:rsidR="00B608F3" w:rsidRDefault="00B608F3">
            <w:pPr>
              <w:tabs>
                <w:tab w:val="right" w:pos="851"/>
              </w:tabs>
              <w:spacing w:before="40" w:after="40" w:line="200" w:lineRule="atLeast"/>
              <w:ind w:left="57"/>
              <w:jc w:val="lowKashida"/>
              <w:rPr>
                <w:sz w:val="18"/>
                <w:szCs w:val="18"/>
                <w:rtl/>
                <w:lang w:eastAsia="en-US"/>
              </w:rPr>
            </w:pPr>
          </w:p>
        </w:tc>
        <w:tc>
          <w:tcPr>
            <w:tcW w:w="1800" w:type="dxa"/>
            <w:tcBorders>
              <w:bottom w:val="single" w:sz="4" w:space="0" w:color="auto"/>
            </w:tcBorders>
            <w:shd w:val="clear" w:color="auto" w:fill="auto"/>
          </w:tcPr>
          <w:p w:rsidR="00B608F3" w:rsidRDefault="00B608F3">
            <w:pPr>
              <w:tabs>
                <w:tab w:val="right" w:pos="851"/>
              </w:tabs>
              <w:spacing w:before="40" w:after="40" w:line="200" w:lineRule="atLeast"/>
              <w:ind w:left="57"/>
              <w:jc w:val="lowKashida"/>
              <w:rPr>
                <w:sz w:val="18"/>
                <w:szCs w:val="18"/>
                <w:rtl/>
                <w:lang w:eastAsia="en-US"/>
              </w:rPr>
            </w:pPr>
          </w:p>
        </w:tc>
        <w:tc>
          <w:tcPr>
            <w:tcW w:w="7303" w:type="dxa"/>
            <w:tcBorders>
              <w:bottom w:val="single" w:sz="4" w:space="0" w:color="auto"/>
            </w:tcBorders>
            <w:shd w:val="clear" w:color="auto" w:fill="auto"/>
          </w:tcPr>
          <w:p w:rsidR="00B608F3" w:rsidRDefault="00B608F3">
            <w:pPr>
              <w:tabs>
                <w:tab w:val="right" w:pos="851"/>
              </w:tabs>
              <w:spacing w:before="40" w:after="40" w:line="200" w:lineRule="atLeast"/>
              <w:ind w:left="434" w:right="113" w:hanging="336"/>
              <w:rPr>
                <w:sz w:val="18"/>
                <w:szCs w:val="18"/>
                <w:rtl/>
                <w:lang w:eastAsia="en-US"/>
              </w:rPr>
            </w:pPr>
            <w:r>
              <w:rPr>
                <w:sz w:val="18"/>
                <w:szCs w:val="18"/>
                <w:lang w:eastAsia="en-US"/>
              </w:rPr>
              <w:sym w:font="Symbol" w:char="F0B7"/>
            </w:r>
            <w:r>
              <w:rPr>
                <w:sz w:val="18"/>
                <w:szCs w:val="18"/>
                <w:rtl/>
                <w:lang w:eastAsia="en-US"/>
              </w:rPr>
              <w:tab/>
            </w:r>
            <w:r>
              <w:rPr>
                <w:sz w:val="18"/>
                <w:szCs w:val="18"/>
                <w:lang w:eastAsia="en-US"/>
              </w:rPr>
              <w:t>Actualmente se encuentra en experimentación el programa “De niño a niño”, diseñado para que los niños de entre 4 y 6 años aprendan de los matriculados en 5º y 6º cursos de primaria. Tras adaptar los programas de estudio y proporcionar formación a los maestros para tal fin, la fase piloto del programa se está llevando a cabo en 4 distritos de la provincia de Ta´iz.</w:t>
            </w:r>
          </w:p>
        </w:tc>
      </w:tr>
      <w:tr w:rsidR="00B608F3" w:rsidRPr="00656BF6">
        <w:trPr>
          <w:jc w:val="center"/>
        </w:trPr>
        <w:tc>
          <w:tcPr>
            <w:tcW w:w="527" w:type="dxa"/>
            <w:tcBorders>
              <w:top w:val="single" w:sz="4" w:space="0" w:color="auto"/>
              <w:bottom w:val="single" w:sz="4" w:space="0" w:color="auto"/>
            </w:tcBorders>
            <w:shd w:val="clear" w:color="auto" w:fill="auto"/>
          </w:tcPr>
          <w:p w:rsidR="00B608F3" w:rsidRDefault="00B608F3">
            <w:pPr>
              <w:tabs>
                <w:tab w:val="right" w:pos="851"/>
              </w:tabs>
              <w:spacing w:before="40" w:after="40" w:line="200" w:lineRule="atLeast"/>
              <w:ind w:left="57"/>
              <w:jc w:val="lowKashida"/>
              <w:rPr>
                <w:sz w:val="18"/>
                <w:szCs w:val="18"/>
                <w:rtl/>
                <w:lang w:eastAsia="en-US"/>
              </w:rPr>
            </w:pPr>
            <w:r>
              <w:rPr>
                <w:sz w:val="18"/>
                <w:szCs w:val="18"/>
                <w:rtl/>
                <w:lang w:eastAsia="en-US"/>
              </w:rPr>
              <w:t>2</w:t>
            </w:r>
          </w:p>
        </w:tc>
        <w:tc>
          <w:tcPr>
            <w:tcW w:w="9103" w:type="dxa"/>
            <w:gridSpan w:val="2"/>
            <w:tcBorders>
              <w:top w:val="single" w:sz="4" w:space="0" w:color="auto"/>
              <w:bottom w:val="single" w:sz="4" w:space="0" w:color="auto"/>
            </w:tcBorders>
            <w:shd w:val="clear" w:color="auto" w:fill="auto"/>
          </w:tcPr>
          <w:p w:rsidR="00B608F3" w:rsidRDefault="00B608F3">
            <w:pPr>
              <w:tabs>
                <w:tab w:val="right" w:pos="851"/>
              </w:tabs>
              <w:spacing w:before="40" w:after="40" w:line="200" w:lineRule="atLeast"/>
              <w:ind w:left="57" w:right="113"/>
              <w:rPr>
                <w:sz w:val="18"/>
                <w:szCs w:val="18"/>
                <w:rtl/>
                <w:lang w:eastAsia="en-US"/>
              </w:rPr>
            </w:pPr>
            <w:r>
              <w:rPr>
                <w:sz w:val="18"/>
                <w:szCs w:val="18"/>
                <w:lang w:eastAsia="en-US"/>
              </w:rPr>
              <w:t>Educación general</w:t>
            </w:r>
          </w:p>
          <w:p w:rsidR="00B608F3" w:rsidRDefault="00B608F3">
            <w:pPr>
              <w:tabs>
                <w:tab w:val="right" w:pos="851"/>
              </w:tabs>
              <w:spacing w:before="40" w:after="40" w:line="200" w:lineRule="atLeast"/>
              <w:ind w:left="57" w:right="113"/>
              <w:rPr>
                <w:i/>
                <w:iCs/>
                <w:sz w:val="18"/>
                <w:szCs w:val="18"/>
                <w:rtl/>
                <w:lang w:eastAsia="en-US"/>
              </w:rPr>
            </w:pPr>
            <w:r>
              <w:rPr>
                <w:i/>
                <w:iCs/>
                <w:sz w:val="18"/>
                <w:szCs w:val="18"/>
                <w:lang w:eastAsia="en-US"/>
              </w:rPr>
              <w:t>(primaria y secundaria):</w:t>
            </w:r>
          </w:p>
          <w:p w:rsidR="00B608F3" w:rsidRDefault="00B608F3">
            <w:pPr>
              <w:tabs>
                <w:tab w:val="right" w:pos="851"/>
              </w:tabs>
              <w:spacing w:before="40" w:after="40" w:line="200" w:lineRule="atLeast"/>
              <w:ind w:left="57" w:right="113"/>
              <w:rPr>
                <w:sz w:val="18"/>
                <w:szCs w:val="18"/>
                <w:rtl/>
                <w:lang w:eastAsia="en-US"/>
              </w:rPr>
            </w:pPr>
            <w:r>
              <w:rPr>
                <w:sz w:val="18"/>
                <w:szCs w:val="18"/>
                <w:rtl/>
                <w:lang w:eastAsia="en-US"/>
              </w:rPr>
              <w:tab/>
            </w:r>
            <w:r>
              <w:rPr>
                <w:sz w:val="18"/>
                <w:szCs w:val="18"/>
                <w:lang w:eastAsia="en-US"/>
              </w:rPr>
              <w:t>El Ministerio ha trabajado activamente desde 2003 para mejorar la calidad de la enseñanza sobre la base de la inclusión, la integración y el equilibrio entre todos los elementos que conforman el proceso educativo. Para ello se han ejecutado diversas actividades que enumeramos a continuación:</w:t>
            </w:r>
          </w:p>
        </w:tc>
      </w:tr>
      <w:tr w:rsidR="00B608F3" w:rsidRPr="00656BF6">
        <w:trPr>
          <w:jc w:val="center"/>
        </w:trPr>
        <w:tc>
          <w:tcPr>
            <w:tcW w:w="527" w:type="dxa"/>
            <w:tcBorders>
              <w:top w:val="single" w:sz="4" w:space="0" w:color="auto"/>
              <w:bottom w:val="single" w:sz="4" w:space="0" w:color="auto"/>
            </w:tcBorders>
            <w:shd w:val="clear" w:color="auto" w:fill="auto"/>
          </w:tcPr>
          <w:p w:rsidR="00B608F3" w:rsidRDefault="00B608F3">
            <w:pPr>
              <w:tabs>
                <w:tab w:val="right" w:pos="851"/>
              </w:tabs>
              <w:spacing w:before="40" w:after="40" w:line="200" w:lineRule="atLeast"/>
              <w:ind w:left="57"/>
              <w:jc w:val="lowKashida"/>
              <w:rPr>
                <w:sz w:val="18"/>
                <w:szCs w:val="18"/>
                <w:rtl/>
                <w:lang w:eastAsia="en-US"/>
              </w:rPr>
            </w:pPr>
          </w:p>
        </w:tc>
        <w:tc>
          <w:tcPr>
            <w:tcW w:w="1800" w:type="dxa"/>
            <w:tcBorders>
              <w:top w:val="single" w:sz="4" w:space="0" w:color="auto"/>
              <w:bottom w:val="single" w:sz="4" w:space="0" w:color="auto"/>
            </w:tcBorders>
            <w:shd w:val="clear" w:color="auto" w:fill="auto"/>
          </w:tcPr>
          <w:p w:rsidR="00B608F3" w:rsidRDefault="00B608F3">
            <w:pPr>
              <w:tabs>
                <w:tab w:val="right" w:pos="851"/>
              </w:tabs>
              <w:spacing w:before="40" w:after="40" w:line="200" w:lineRule="atLeast"/>
              <w:ind w:left="57"/>
              <w:jc w:val="lowKashida"/>
              <w:rPr>
                <w:sz w:val="18"/>
                <w:szCs w:val="18"/>
                <w:rtl/>
                <w:lang w:eastAsia="en-US"/>
              </w:rPr>
            </w:pPr>
            <w:r>
              <w:rPr>
                <w:sz w:val="18"/>
                <w:szCs w:val="18"/>
                <w:rtl/>
                <w:lang w:eastAsia="en-US"/>
              </w:rPr>
              <w:t>1</w:t>
            </w:r>
            <w:r>
              <w:rPr>
                <w:sz w:val="18"/>
                <w:szCs w:val="18"/>
                <w:lang w:eastAsia="en-US"/>
              </w:rPr>
              <w:t>. Planes de estudio:</w:t>
            </w:r>
          </w:p>
        </w:tc>
        <w:tc>
          <w:tcPr>
            <w:tcW w:w="7303" w:type="dxa"/>
            <w:tcBorders>
              <w:top w:val="single" w:sz="4" w:space="0" w:color="auto"/>
              <w:bottom w:val="single" w:sz="4" w:space="0" w:color="auto"/>
            </w:tcBorders>
            <w:shd w:val="clear" w:color="auto" w:fill="auto"/>
          </w:tcPr>
          <w:p w:rsidR="00B608F3" w:rsidRDefault="00B608F3">
            <w:pPr>
              <w:tabs>
                <w:tab w:val="right" w:pos="851"/>
              </w:tabs>
              <w:spacing w:before="40" w:after="40" w:line="200" w:lineRule="atLeast"/>
              <w:ind w:left="434" w:right="113" w:hanging="336"/>
              <w:rPr>
                <w:sz w:val="18"/>
                <w:szCs w:val="18"/>
                <w:lang w:eastAsia="en-US"/>
              </w:rPr>
            </w:pPr>
            <w:r>
              <w:rPr>
                <w:sz w:val="18"/>
                <w:szCs w:val="18"/>
                <w:lang w:eastAsia="en-US"/>
              </w:rPr>
              <w:sym w:font="Symbol" w:char="F0B7"/>
            </w:r>
            <w:r>
              <w:rPr>
                <w:sz w:val="18"/>
                <w:szCs w:val="18"/>
                <w:rtl/>
                <w:lang w:eastAsia="en-US"/>
              </w:rPr>
              <w:tab/>
            </w:r>
            <w:r>
              <w:rPr>
                <w:sz w:val="18"/>
                <w:szCs w:val="18"/>
                <w:lang w:eastAsia="en-US"/>
              </w:rPr>
              <w:t>Entre 2002 y 2005 se ha completado el proceso de desarrollo y puesta en práctica experimental de los planes de estudio para secundaria.</w:t>
            </w:r>
          </w:p>
          <w:p w:rsidR="00B608F3" w:rsidRDefault="00B608F3">
            <w:pPr>
              <w:tabs>
                <w:tab w:val="right" w:pos="851"/>
              </w:tabs>
              <w:spacing w:before="40" w:after="40" w:line="200" w:lineRule="atLeast"/>
              <w:ind w:left="434" w:right="113" w:hanging="336"/>
              <w:rPr>
                <w:sz w:val="18"/>
                <w:szCs w:val="18"/>
                <w:lang w:eastAsia="en-US"/>
              </w:rPr>
            </w:pPr>
            <w:r>
              <w:rPr>
                <w:sz w:val="18"/>
                <w:szCs w:val="18"/>
                <w:lang w:eastAsia="en-US"/>
              </w:rPr>
              <w:sym w:font="Symbol" w:char="F0B7"/>
            </w:r>
            <w:r>
              <w:rPr>
                <w:sz w:val="18"/>
                <w:szCs w:val="18"/>
                <w:rtl/>
                <w:lang w:eastAsia="en-US"/>
              </w:rPr>
              <w:tab/>
            </w:r>
            <w:r>
              <w:rPr>
                <w:sz w:val="18"/>
                <w:szCs w:val="18"/>
                <w:lang w:eastAsia="en-US"/>
              </w:rPr>
              <w:t>Se ha elaborado el plan de estudio para la asignatura de informática del ciclo de educación secundaria.</w:t>
            </w:r>
          </w:p>
          <w:p w:rsidR="00B608F3" w:rsidRDefault="00B608F3">
            <w:pPr>
              <w:tabs>
                <w:tab w:val="right" w:pos="851"/>
              </w:tabs>
              <w:spacing w:before="40" w:after="40" w:line="200" w:lineRule="atLeast"/>
              <w:ind w:left="434" w:right="113" w:hanging="336"/>
              <w:rPr>
                <w:sz w:val="18"/>
                <w:szCs w:val="18"/>
                <w:lang w:eastAsia="en-US"/>
              </w:rPr>
            </w:pPr>
            <w:r>
              <w:rPr>
                <w:sz w:val="18"/>
                <w:szCs w:val="18"/>
                <w:lang w:eastAsia="en-US"/>
              </w:rPr>
              <w:sym w:font="Symbol" w:char="F0B7"/>
            </w:r>
            <w:r>
              <w:rPr>
                <w:sz w:val="18"/>
                <w:szCs w:val="18"/>
                <w:rtl/>
                <w:lang w:eastAsia="en-US"/>
              </w:rPr>
              <w:tab/>
            </w:r>
            <w:r>
              <w:rPr>
                <w:sz w:val="18"/>
                <w:szCs w:val="18"/>
                <w:lang w:eastAsia="en-US"/>
              </w:rPr>
              <w:t>Los nuevos planes de estudio para los cursos 7º a 9º de educación primaria se han puesto en práctica a título experimental y se ha realizado una evaluación de los planes de estudio de 1º a 6º cursos, todo ello entre 2002 y 2003.</w:t>
            </w:r>
          </w:p>
          <w:p w:rsidR="00B608F3" w:rsidRDefault="00B608F3">
            <w:pPr>
              <w:tabs>
                <w:tab w:val="right" w:pos="851"/>
              </w:tabs>
              <w:spacing w:before="40" w:after="40" w:line="200" w:lineRule="atLeast"/>
              <w:ind w:left="434" w:right="113" w:hanging="336"/>
              <w:rPr>
                <w:sz w:val="18"/>
                <w:szCs w:val="18"/>
                <w:lang w:eastAsia="en-US"/>
              </w:rPr>
            </w:pPr>
            <w:r>
              <w:rPr>
                <w:sz w:val="18"/>
                <w:szCs w:val="18"/>
                <w:lang w:eastAsia="en-US"/>
              </w:rPr>
              <w:sym w:font="Symbol" w:char="F0B7"/>
            </w:r>
            <w:r>
              <w:rPr>
                <w:sz w:val="18"/>
                <w:szCs w:val="18"/>
                <w:rtl/>
                <w:lang w:eastAsia="en-US"/>
              </w:rPr>
              <w:tab/>
            </w:r>
            <w:r>
              <w:rPr>
                <w:sz w:val="18"/>
                <w:szCs w:val="18"/>
                <w:lang w:eastAsia="en-US"/>
              </w:rPr>
              <w:t>Se ha llevado a cabo una revisión periódica de los libros de texto.</w:t>
            </w:r>
          </w:p>
          <w:p w:rsidR="00B608F3" w:rsidRDefault="00B608F3">
            <w:pPr>
              <w:tabs>
                <w:tab w:val="right" w:pos="851"/>
              </w:tabs>
              <w:spacing w:before="40" w:after="40" w:line="200" w:lineRule="atLeast"/>
              <w:ind w:left="434" w:right="113" w:hanging="336"/>
              <w:rPr>
                <w:sz w:val="18"/>
                <w:szCs w:val="18"/>
                <w:lang w:eastAsia="en-US"/>
              </w:rPr>
            </w:pPr>
            <w:r>
              <w:rPr>
                <w:sz w:val="18"/>
                <w:szCs w:val="18"/>
                <w:lang w:eastAsia="en-US"/>
              </w:rPr>
              <w:sym w:font="Symbol" w:char="F0B7"/>
            </w:r>
            <w:r>
              <w:rPr>
                <w:sz w:val="18"/>
                <w:szCs w:val="18"/>
                <w:rtl/>
                <w:lang w:eastAsia="en-US"/>
              </w:rPr>
              <w:tab/>
            </w:r>
            <w:r>
              <w:rPr>
                <w:sz w:val="18"/>
                <w:szCs w:val="18"/>
                <w:lang w:eastAsia="en-US"/>
              </w:rPr>
              <w:t>Se han elaborado guías para el profesor de la asignatura de educación artística y deportiva de primaria y secundaria.</w:t>
            </w:r>
          </w:p>
          <w:p w:rsidR="00B608F3" w:rsidRDefault="00B608F3">
            <w:pPr>
              <w:tabs>
                <w:tab w:val="right" w:pos="851"/>
              </w:tabs>
              <w:spacing w:before="40" w:after="40" w:line="200" w:lineRule="atLeast"/>
              <w:ind w:left="434" w:right="113" w:hanging="336"/>
              <w:rPr>
                <w:sz w:val="18"/>
                <w:szCs w:val="18"/>
                <w:lang w:eastAsia="en-US"/>
              </w:rPr>
            </w:pPr>
            <w:r>
              <w:rPr>
                <w:sz w:val="18"/>
                <w:szCs w:val="18"/>
                <w:lang w:eastAsia="en-US"/>
              </w:rPr>
              <w:sym w:font="Symbol" w:char="F0B7"/>
            </w:r>
            <w:r>
              <w:rPr>
                <w:sz w:val="18"/>
                <w:szCs w:val="18"/>
                <w:rtl/>
                <w:lang w:eastAsia="en-US"/>
              </w:rPr>
              <w:tab/>
            </w:r>
            <w:r>
              <w:rPr>
                <w:sz w:val="18"/>
                <w:szCs w:val="18"/>
                <w:lang w:eastAsia="en-US"/>
              </w:rPr>
              <w:t>Se han elaborado los programas de estudio para la asignatura de formación profesional de 5º a 9º de primaria.</w:t>
            </w:r>
          </w:p>
          <w:p w:rsidR="00B608F3" w:rsidRDefault="00B608F3">
            <w:pPr>
              <w:tabs>
                <w:tab w:val="right" w:pos="851"/>
              </w:tabs>
              <w:spacing w:before="40" w:after="40" w:line="200" w:lineRule="atLeast"/>
              <w:ind w:left="434" w:right="113" w:hanging="336"/>
              <w:rPr>
                <w:sz w:val="18"/>
                <w:szCs w:val="18"/>
                <w:lang w:eastAsia="en-US"/>
              </w:rPr>
            </w:pPr>
            <w:r>
              <w:rPr>
                <w:sz w:val="18"/>
                <w:szCs w:val="18"/>
                <w:lang w:eastAsia="en-US"/>
              </w:rPr>
              <w:sym w:font="Symbol" w:char="F0B7"/>
            </w:r>
            <w:r>
              <w:rPr>
                <w:sz w:val="18"/>
                <w:szCs w:val="18"/>
                <w:rtl/>
                <w:lang w:eastAsia="en-US"/>
              </w:rPr>
              <w:tab/>
            </w:r>
            <w:r>
              <w:rPr>
                <w:sz w:val="18"/>
                <w:szCs w:val="18"/>
                <w:lang w:eastAsia="en-US"/>
              </w:rPr>
              <w:t xml:space="preserve">Se ha llevado a cabo la evaluación del documento </w:t>
            </w:r>
            <w:r>
              <w:rPr>
                <w:i/>
                <w:iCs/>
                <w:sz w:val="18"/>
                <w:szCs w:val="18"/>
                <w:lang w:eastAsia="en-US"/>
              </w:rPr>
              <w:t>Programas para las asignaturas científicas del ciclo de Educación General (1º a 12º cursos)</w:t>
            </w:r>
            <w:r>
              <w:rPr>
                <w:sz w:val="18"/>
                <w:szCs w:val="18"/>
                <w:lang w:eastAsia="en-US"/>
              </w:rPr>
              <w:t>.</w:t>
            </w:r>
          </w:p>
          <w:p w:rsidR="00B608F3" w:rsidRDefault="00B608F3">
            <w:pPr>
              <w:tabs>
                <w:tab w:val="right" w:pos="851"/>
              </w:tabs>
              <w:spacing w:before="40" w:after="40" w:line="200" w:lineRule="atLeast"/>
              <w:ind w:left="434" w:right="113" w:hanging="336"/>
              <w:rPr>
                <w:sz w:val="18"/>
                <w:szCs w:val="18"/>
                <w:lang w:eastAsia="en-US"/>
              </w:rPr>
            </w:pPr>
            <w:r>
              <w:rPr>
                <w:sz w:val="18"/>
                <w:szCs w:val="18"/>
                <w:lang w:eastAsia="en-US"/>
              </w:rPr>
              <w:sym w:font="Symbol" w:char="F0B7"/>
            </w:r>
            <w:r>
              <w:rPr>
                <w:sz w:val="18"/>
                <w:szCs w:val="18"/>
                <w:rtl/>
                <w:lang w:eastAsia="en-US"/>
              </w:rPr>
              <w:tab/>
            </w:r>
            <w:r>
              <w:rPr>
                <w:sz w:val="18"/>
                <w:szCs w:val="18"/>
                <w:lang w:eastAsia="en-US"/>
              </w:rPr>
              <w:t>Cooperación con los Estados del Consejo de Cooperación para los Estados Árabes del Golfo para la ejecución de diversos programas conjuntos.</w:t>
            </w:r>
          </w:p>
          <w:p w:rsidR="00B608F3" w:rsidRDefault="00B608F3">
            <w:pPr>
              <w:tabs>
                <w:tab w:val="right" w:pos="851"/>
              </w:tabs>
              <w:spacing w:before="40" w:after="40" w:line="200" w:lineRule="atLeast"/>
              <w:ind w:left="434" w:right="113" w:hanging="336"/>
              <w:rPr>
                <w:sz w:val="18"/>
                <w:szCs w:val="18"/>
                <w:rtl/>
                <w:lang w:eastAsia="en-US"/>
              </w:rPr>
            </w:pPr>
            <w:r>
              <w:rPr>
                <w:sz w:val="18"/>
                <w:szCs w:val="18"/>
                <w:lang w:eastAsia="en-US"/>
              </w:rPr>
              <w:sym w:font="Symbol" w:char="F0B7"/>
            </w:r>
            <w:r>
              <w:rPr>
                <w:sz w:val="18"/>
                <w:szCs w:val="18"/>
                <w:rtl/>
                <w:lang w:eastAsia="en-US"/>
              </w:rPr>
              <w:tab/>
            </w:r>
            <w:r>
              <w:rPr>
                <w:sz w:val="18"/>
                <w:szCs w:val="18"/>
                <w:lang w:eastAsia="en-US"/>
              </w:rPr>
              <w:t>Realización de actividades previas a la inclusión en los planes de estudio de materias actuales como los derechos humanos, los derechos del niño, la sensibilización sobre los peligros del tabaco, introducción al mundo de los negocios, cómo crear y gestionar pequeños proyectos y concienciación de los estudiantes sobre las demandas del mercado laboral.</w:t>
            </w:r>
          </w:p>
        </w:tc>
      </w:tr>
      <w:tr w:rsidR="00B608F3" w:rsidRPr="00656BF6">
        <w:trPr>
          <w:jc w:val="center"/>
        </w:trPr>
        <w:tc>
          <w:tcPr>
            <w:tcW w:w="527" w:type="dxa"/>
            <w:tcBorders>
              <w:top w:val="single" w:sz="4" w:space="0" w:color="auto"/>
              <w:bottom w:val="single" w:sz="4" w:space="0" w:color="auto"/>
            </w:tcBorders>
            <w:shd w:val="clear" w:color="auto" w:fill="auto"/>
          </w:tcPr>
          <w:p w:rsidR="00B608F3" w:rsidRDefault="00B608F3">
            <w:pPr>
              <w:tabs>
                <w:tab w:val="right" w:pos="851"/>
              </w:tabs>
              <w:spacing w:before="40" w:after="40" w:line="200" w:lineRule="atLeast"/>
              <w:ind w:left="57"/>
              <w:jc w:val="lowKashida"/>
              <w:rPr>
                <w:sz w:val="18"/>
                <w:szCs w:val="18"/>
                <w:rtl/>
                <w:lang w:eastAsia="en-US"/>
              </w:rPr>
            </w:pPr>
          </w:p>
        </w:tc>
        <w:tc>
          <w:tcPr>
            <w:tcW w:w="1800" w:type="dxa"/>
            <w:tcBorders>
              <w:top w:val="single" w:sz="4" w:space="0" w:color="auto"/>
              <w:bottom w:val="single" w:sz="4" w:space="0" w:color="auto"/>
            </w:tcBorders>
            <w:shd w:val="clear" w:color="auto" w:fill="auto"/>
          </w:tcPr>
          <w:p w:rsidR="00B608F3" w:rsidRDefault="00B608F3">
            <w:pPr>
              <w:tabs>
                <w:tab w:val="right" w:pos="851"/>
              </w:tabs>
              <w:spacing w:before="40" w:after="40" w:line="200" w:lineRule="atLeast"/>
              <w:ind w:left="57"/>
              <w:rPr>
                <w:sz w:val="18"/>
                <w:szCs w:val="18"/>
                <w:rtl/>
                <w:lang w:eastAsia="en-US"/>
              </w:rPr>
            </w:pPr>
            <w:r>
              <w:rPr>
                <w:sz w:val="18"/>
                <w:szCs w:val="18"/>
                <w:lang w:eastAsia="en-US"/>
              </w:rPr>
              <w:t>2. Orientación pedagógica:</w:t>
            </w:r>
          </w:p>
        </w:tc>
        <w:tc>
          <w:tcPr>
            <w:tcW w:w="7303" w:type="dxa"/>
            <w:tcBorders>
              <w:top w:val="single" w:sz="4" w:space="0" w:color="auto"/>
              <w:bottom w:val="single" w:sz="4" w:space="0" w:color="auto"/>
            </w:tcBorders>
            <w:shd w:val="clear" w:color="auto" w:fill="auto"/>
          </w:tcPr>
          <w:p w:rsidR="00B608F3" w:rsidRDefault="00B608F3">
            <w:pPr>
              <w:tabs>
                <w:tab w:val="right" w:pos="851"/>
              </w:tabs>
              <w:spacing w:before="40" w:after="40" w:line="200" w:lineRule="atLeast"/>
              <w:ind w:left="57" w:right="113"/>
              <w:rPr>
                <w:sz w:val="18"/>
                <w:szCs w:val="18"/>
                <w:rtl/>
                <w:lang w:eastAsia="en-US"/>
              </w:rPr>
            </w:pPr>
            <w:r>
              <w:rPr>
                <w:sz w:val="18"/>
                <w:szCs w:val="18"/>
                <w:lang w:eastAsia="en-US"/>
              </w:rPr>
              <w:t>El Ministerio ha trabajado ininterrumpidamente desde principios de 2004 en la reforma de la función del orientador pedagógico. Para ello se han examinado las condiciones exigidas para el ejercicio del cargo de orientador pedagógico a nivel central y local. También se ha trabajado en la promoción del papel del orientador pedagógico en el seguimiento y evaluación del proceso educativo mediante visitas a los centros escolares de todas las provincias.</w:t>
            </w:r>
          </w:p>
        </w:tc>
      </w:tr>
      <w:tr w:rsidR="00B608F3" w:rsidRPr="00656BF6">
        <w:trPr>
          <w:trHeight w:val="1746"/>
          <w:jc w:val="center"/>
        </w:trPr>
        <w:tc>
          <w:tcPr>
            <w:tcW w:w="527" w:type="dxa"/>
            <w:tcBorders>
              <w:top w:val="single" w:sz="4" w:space="0" w:color="auto"/>
            </w:tcBorders>
            <w:shd w:val="clear" w:color="auto" w:fill="auto"/>
          </w:tcPr>
          <w:p w:rsidR="00B608F3" w:rsidRDefault="00B608F3">
            <w:pPr>
              <w:tabs>
                <w:tab w:val="right" w:pos="851"/>
              </w:tabs>
              <w:spacing w:before="40" w:after="40" w:line="200" w:lineRule="atLeast"/>
              <w:ind w:left="57"/>
              <w:jc w:val="lowKashida"/>
              <w:rPr>
                <w:sz w:val="18"/>
                <w:szCs w:val="18"/>
                <w:rtl/>
                <w:lang w:eastAsia="en-US"/>
              </w:rPr>
            </w:pPr>
          </w:p>
        </w:tc>
        <w:tc>
          <w:tcPr>
            <w:tcW w:w="1800" w:type="dxa"/>
            <w:tcBorders>
              <w:top w:val="single" w:sz="4" w:space="0" w:color="auto"/>
            </w:tcBorders>
            <w:shd w:val="clear" w:color="auto" w:fill="auto"/>
          </w:tcPr>
          <w:p w:rsidR="00B608F3" w:rsidRDefault="00B608F3">
            <w:pPr>
              <w:tabs>
                <w:tab w:val="right" w:pos="851"/>
              </w:tabs>
              <w:spacing w:before="40" w:after="40" w:line="200" w:lineRule="atLeast"/>
              <w:ind w:left="57"/>
              <w:jc w:val="lowKashida"/>
              <w:rPr>
                <w:sz w:val="18"/>
                <w:szCs w:val="18"/>
                <w:rtl/>
                <w:lang w:eastAsia="en-US"/>
              </w:rPr>
            </w:pPr>
            <w:r>
              <w:rPr>
                <w:sz w:val="18"/>
                <w:szCs w:val="18"/>
                <w:lang w:eastAsia="en-US"/>
              </w:rPr>
              <w:t>3. Evaluación:</w:t>
            </w:r>
          </w:p>
        </w:tc>
        <w:tc>
          <w:tcPr>
            <w:tcW w:w="7303" w:type="dxa"/>
            <w:tcBorders>
              <w:top w:val="single" w:sz="4" w:space="0" w:color="auto"/>
            </w:tcBorders>
            <w:shd w:val="clear" w:color="auto" w:fill="auto"/>
          </w:tcPr>
          <w:p w:rsidR="00B608F3" w:rsidRDefault="00B608F3">
            <w:pPr>
              <w:tabs>
                <w:tab w:val="right" w:pos="851"/>
              </w:tabs>
              <w:spacing w:before="40" w:after="40" w:line="200" w:lineRule="atLeast"/>
              <w:ind w:left="57" w:right="113"/>
              <w:rPr>
                <w:sz w:val="18"/>
                <w:szCs w:val="18"/>
                <w:rtl/>
                <w:lang w:eastAsia="en-US"/>
              </w:rPr>
            </w:pPr>
            <w:r>
              <w:rPr>
                <w:sz w:val="18"/>
                <w:szCs w:val="18"/>
                <w:lang w:eastAsia="en-US"/>
              </w:rPr>
              <w:t>Se ha creado el Centro de Evaluación, órgano científico y profesional responsable de supervisar la evolución cualitativa del sistema educativo en base a análisis evaluativos del mismo. El objetivo primordial es elevar la eficiencia y la eficacia del sistema educativo, mejorar la calidad de la evaluación del aprendizaje a nivel de centro y a nivel nacional (“reválidas”), crear un banco de preguntas, participar en los estudios de evaluación internacionales, analizar los resultados obtenidos por los alumnos, extender la cultura de la evaluación entre el personal del sector educativo y participar en los sistemas internacionales de evaluación del nivel del alumnado en ciencias y matemáticas (actualmente participa en el proyecto TAMS).</w:t>
            </w:r>
          </w:p>
        </w:tc>
      </w:tr>
      <w:tr w:rsidR="00B608F3" w:rsidRPr="00656BF6">
        <w:trPr>
          <w:cantSplit/>
          <w:jc w:val="center"/>
        </w:trPr>
        <w:tc>
          <w:tcPr>
            <w:tcW w:w="527" w:type="dxa"/>
            <w:tcBorders>
              <w:top w:val="single" w:sz="4" w:space="0" w:color="auto"/>
              <w:bottom w:val="single" w:sz="4" w:space="0" w:color="auto"/>
            </w:tcBorders>
            <w:shd w:val="clear" w:color="auto" w:fill="auto"/>
          </w:tcPr>
          <w:p w:rsidR="00B608F3" w:rsidRDefault="00B608F3">
            <w:pPr>
              <w:tabs>
                <w:tab w:val="right" w:pos="851"/>
              </w:tabs>
              <w:spacing w:before="40" w:after="40" w:line="200" w:lineRule="atLeast"/>
              <w:ind w:left="57"/>
              <w:jc w:val="lowKashida"/>
              <w:rPr>
                <w:sz w:val="18"/>
                <w:szCs w:val="18"/>
                <w:rtl/>
                <w:lang w:eastAsia="en-US"/>
              </w:rPr>
            </w:pPr>
          </w:p>
        </w:tc>
        <w:tc>
          <w:tcPr>
            <w:tcW w:w="1800" w:type="dxa"/>
            <w:tcBorders>
              <w:top w:val="single" w:sz="4" w:space="0" w:color="auto"/>
              <w:bottom w:val="single" w:sz="4" w:space="0" w:color="auto"/>
            </w:tcBorders>
            <w:shd w:val="clear" w:color="auto" w:fill="auto"/>
          </w:tcPr>
          <w:p w:rsidR="00B608F3" w:rsidRDefault="00B608F3">
            <w:pPr>
              <w:tabs>
                <w:tab w:val="right" w:pos="851"/>
              </w:tabs>
              <w:spacing w:before="40" w:after="40" w:line="200" w:lineRule="atLeast"/>
              <w:ind w:left="57"/>
              <w:rPr>
                <w:sz w:val="18"/>
                <w:szCs w:val="18"/>
                <w:rtl/>
                <w:lang w:eastAsia="en-US"/>
              </w:rPr>
            </w:pPr>
            <w:r>
              <w:rPr>
                <w:sz w:val="18"/>
                <w:szCs w:val="18"/>
                <w:lang w:eastAsia="en-US"/>
              </w:rPr>
              <w:t>4. Materiales didácticos:</w:t>
            </w:r>
          </w:p>
        </w:tc>
        <w:tc>
          <w:tcPr>
            <w:tcW w:w="7303" w:type="dxa"/>
            <w:tcBorders>
              <w:top w:val="single" w:sz="4" w:space="0" w:color="auto"/>
              <w:bottom w:val="single" w:sz="4" w:space="0" w:color="auto"/>
            </w:tcBorders>
            <w:shd w:val="clear" w:color="auto" w:fill="auto"/>
          </w:tcPr>
          <w:p w:rsidR="00B608F3" w:rsidRDefault="00B608F3">
            <w:pPr>
              <w:tabs>
                <w:tab w:val="right" w:pos="851"/>
              </w:tabs>
              <w:spacing w:before="40" w:after="40" w:line="200" w:lineRule="atLeast"/>
              <w:ind w:left="57" w:right="113"/>
              <w:rPr>
                <w:sz w:val="18"/>
                <w:szCs w:val="18"/>
                <w:rtl/>
                <w:lang w:eastAsia="en-US"/>
              </w:rPr>
            </w:pPr>
            <w:r>
              <w:rPr>
                <w:sz w:val="18"/>
                <w:szCs w:val="18"/>
                <w:lang w:eastAsia="en-US"/>
              </w:rPr>
              <w:t>Entre 2003 y 2007, el Ministerio, con el apoyo de numerosas instancias gubernamentales y no gubernamentales, ha suministrado a los centros escolares laboratorios y otros recursos didácticos que contribuyen a mejorar la calidad de la educación.</w:t>
            </w:r>
          </w:p>
        </w:tc>
      </w:tr>
      <w:tr w:rsidR="00B608F3" w:rsidRPr="00656BF6">
        <w:trPr>
          <w:jc w:val="center"/>
        </w:trPr>
        <w:tc>
          <w:tcPr>
            <w:tcW w:w="527" w:type="dxa"/>
            <w:tcBorders>
              <w:top w:val="single" w:sz="4" w:space="0" w:color="auto"/>
              <w:bottom w:val="single" w:sz="4" w:space="0" w:color="auto"/>
            </w:tcBorders>
            <w:shd w:val="clear" w:color="auto" w:fill="auto"/>
          </w:tcPr>
          <w:p w:rsidR="00B608F3" w:rsidRDefault="00B608F3">
            <w:pPr>
              <w:tabs>
                <w:tab w:val="right" w:pos="851"/>
              </w:tabs>
              <w:spacing w:before="40" w:after="40" w:line="200" w:lineRule="atLeast"/>
              <w:ind w:left="57"/>
              <w:jc w:val="lowKashida"/>
              <w:rPr>
                <w:sz w:val="18"/>
                <w:szCs w:val="18"/>
                <w:rtl/>
                <w:lang w:eastAsia="en-US"/>
              </w:rPr>
            </w:pPr>
          </w:p>
        </w:tc>
        <w:tc>
          <w:tcPr>
            <w:tcW w:w="1800" w:type="dxa"/>
            <w:tcBorders>
              <w:top w:val="single" w:sz="4" w:space="0" w:color="auto"/>
              <w:bottom w:val="single" w:sz="4" w:space="0" w:color="auto"/>
            </w:tcBorders>
            <w:shd w:val="clear" w:color="auto" w:fill="auto"/>
          </w:tcPr>
          <w:p w:rsidR="00B608F3" w:rsidRDefault="00B608F3">
            <w:pPr>
              <w:tabs>
                <w:tab w:val="right" w:pos="851"/>
              </w:tabs>
              <w:spacing w:before="40" w:after="40" w:line="200" w:lineRule="atLeast"/>
              <w:ind w:left="57"/>
              <w:jc w:val="lowKashida"/>
              <w:rPr>
                <w:sz w:val="18"/>
                <w:szCs w:val="18"/>
                <w:rtl/>
                <w:lang w:eastAsia="en-US"/>
              </w:rPr>
            </w:pPr>
            <w:r>
              <w:rPr>
                <w:sz w:val="18"/>
                <w:szCs w:val="18"/>
                <w:lang w:eastAsia="en-US"/>
              </w:rPr>
              <w:t>5. Enseñanza en línea:</w:t>
            </w:r>
          </w:p>
        </w:tc>
        <w:tc>
          <w:tcPr>
            <w:tcW w:w="7303" w:type="dxa"/>
            <w:tcBorders>
              <w:top w:val="single" w:sz="4" w:space="0" w:color="auto"/>
              <w:bottom w:val="single" w:sz="4" w:space="0" w:color="auto"/>
            </w:tcBorders>
            <w:shd w:val="clear" w:color="auto" w:fill="auto"/>
          </w:tcPr>
          <w:p w:rsidR="00B608F3" w:rsidRDefault="00B608F3">
            <w:pPr>
              <w:tabs>
                <w:tab w:val="right" w:pos="851"/>
              </w:tabs>
              <w:spacing w:before="40" w:after="40" w:line="200" w:lineRule="atLeast"/>
              <w:ind w:left="57" w:right="113"/>
              <w:rPr>
                <w:sz w:val="18"/>
                <w:szCs w:val="18"/>
                <w:lang w:eastAsia="en-US"/>
              </w:rPr>
            </w:pPr>
            <w:smartTag w:uri="urn:schemas-microsoft-com:office:smarttags" w:element="PersonName">
              <w:smartTagPr>
                <w:attr w:name="ProductID" w:val="la Estrategia Nacional"/>
              </w:smartTagPr>
              <w:r>
                <w:rPr>
                  <w:sz w:val="18"/>
                  <w:szCs w:val="18"/>
                  <w:lang w:eastAsia="en-US"/>
                </w:rPr>
                <w:t>La Estrategia Nacional</w:t>
              </w:r>
            </w:smartTag>
            <w:r>
              <w:rPr>
                <w:sz w:val="18"/>
                <w:szCs w:val="18"/>
                <w:lang w:eastAsia="en-US"/>
              </w:rPr>
              <w:t xml:space="preserve"> para el Desarrollo de </w:t>
            </w:r>
            <w:smartTag w:uri="urn:schemas-microsoft-com:office:smarttags" w:element="PersonName">
              <w:smartTagPr>
                <w:attr w:name="ProductID" w:val="la Educaci￳n Primaria"/>
              </w:smartTagPr>
              <w:r>
                <w:rPr>
                  <w:sz w:val="18"/>
                  <w:szCs w:val="18"/>
                  <w:lang w:eastAsia="en-US"/>
                </w:rPr>
                <w:t>la Educación Primaria</w:t>
              </w:r>
            </w:smartTag>
            <w:r>
              <w:rPr>
                <w:sz w:val="18"/>
                <w:szCs w:val="18"/>
                <w:lang w:eastAsia="en-US"/>
              </w:rPr>
              <w:t xml:space="preserve"> tiene como objetivo prioritario la inclusión de la asignatura de informática desde 4º curso. Para ello se ha han ejecutado los siguientes programas:</w:t>
            </w:r>
          </w:p>
          <w:p w:rsidR="00B608F3" w:rsidRDefault="00B608F3">
            <w:pPr>
              <w:tabs>
                <w:tab w:val="right" w:pos="851"/>
              </w:tabs>
              <w:spacing w:before="40" w:after="40" w:line="200" w:lineRule="atLeast"/>
              <w:ind w:left="434" w:right="113" w:hanging="336"/>
              <w:rPr>
                <w:sz w:val="18"/>
                <w:szCs w:val="18"/>
                <w:lang w:eastAsia="en-US"/>
              </w:rPr>
            </w:pPr>
            <w:r>
              <w:rPr>
                <w:sz w:val="18"/>
                <w:szCs w:val="18"/>
                <w:lang w:eastAsia="en-US"/>
              </w:rPr>
              <w:sym w:font="Symbol" w:char="F0B7"/>
            </w:r>
            <w:r>
              <w:rPr>
                <w:sz w:val="18"/>
                <w:szCs w:val="18"/>
                <w:rtl/>
                <w:lang w:eastAsia="en-US"/>
              </w:rPr>
              <w:tab/>
            </w:r>
            <w:r>
              <w:rPr>
                <w:sz w:val="18"/>
                <w:szCs w:val="18"/>
                <w:lang w:eastAsia="en-US"/>
              </w:rPr>
              <w:t>En estos momentos se está trabajando, en coordinación con un centro especializado, en la ejecución de un programa nacional para la integración de la tecnología de la información y de la comunicación en el sistema educativo. También se ha creado una biblioteca electrónica que alberga los libros de texto y las guías para el profesorado de todo el ciclo de educación general.</w:t>
            </w:r>
          </w:p>
          <w:p w:rsidR="00B608F3" w:rsidRDefault="00B608F3">
            <w:pPr>
              <w:tabs>
                <w:tab w:val="right" w:pos="851"/>
              </w:tabs>
              <w:spacing w:before="40" w:after="40" w:line="200" w:lineRule="atLeast"/>
              <w:ind w:left="434" w:right="113" w:hanging="336"/>
              <w:rPr>
                <w:sz w:val="18"/>
                <w:szCs w:val="18"/>
                <w:lang w:eastAsia="en-US"/>
              </w:rPr>
            </w:pPr>
            <w:r>
              <w:rPr>
                <w:sz w:val="18"/>
                <w:szCs w:val="18"/>
                <w:lang w:eastAsia="en-US"/>
              </w:rPr>
              <w:sym w:font="Symbol" w:char="F0B7"/>
            </w:r>
            <w:r>
              <w:rPr>
                <w:sz w:val="18"/>
                <w:szCs w:val="18"/>
                <w:rtl/>
                <w:lang w:eastAsia="en-US"/>
              </w:rPr>
              <w:tab/>
            </w:r>
            <w:r>
              <w:rPr>
                <w:sz w:val="18"/>
                <w:szCs w:val="18"/>
                <w:lang w:eastAsia="en-US"/>
              </w:rPr>
              <w:t>Se han suministrado ordenadores a algunos centros escolares en colaboración con diversas organizaciones relacionadas con la educación.</w:t>
            </w:r>
          </w:p>
          <w:p w:rsidR="00B608F3" w:rsidRDefault="00B608F3">
            <w:pPr>
              <w:tabs>
                <w:tab w:val="right" w:pos="851"/>
              </w:tabs>
              <w:spacing w:before="40" w:after="40" w:line="200" w:lineRule="atLeast"/>
              <w:ind w:left="434" w:right="113" w:hanging="336"/>
              <w:rPr>
                <w:sz w:val="18"/>
                <w:szCs w:val="18"/>
                <w:lang w:eastAsia="en-US"/>
              </w:rPr>
            </w:pPr>
            <w:r>
              <w:rPr>
                <w:sz w:val="18"/>
                <w:szCs w:val="18"/>
                <w:lang w:eastAsia="en-US"/>
              </w:rPr>
              <w:sym w:font="Symbol" w:char="F0B7"/>
            </w:r>
            <w:r>
              <w:rPr>
                <w:sz w:val="18"/>
                <w:szCs w:val="18"/>
                <w:rtl/>
                <w:lang w:eastAsia="en-US"/>
              </w:rPr>
              <w:tab/>
            </w:r>
            <w:r>
              <w:rPr>
                <w:sz w:val="18"/>
                <w:szCs w:val="18"/>
                <w:lang w:eastAsia="en-US"/>
              </w:rPr>
              <w:t>Se ha animado al sector privado a producir plataformas electrónicas mediante colaboraciones con centros y empresas especializadas en la programación educativa y se están estudiando sus ofertas.</w:t>
            </w:r>
          </w:p>
          <w:p w:rsidR="00B608F3" w:rsidRDefault="00B608F3">
            <w:pPr>
              <w:tabs>
                <w:tab w:val="right" w:pos="851"/>
              </w:tabs>
              <w:spacing w:before="40" w:after="40" w:line="200" w:lineRule="atLeast"/>
              <w:ind w:left="434" w:right="113" w:hanging="336"/>
              <w:rPr>
                <w:sz w:val="18"/>
                <w:szCs w:val="18"/>
                <w:rtl/>
                <w:lang w:eastAsia="en-US"/>
              </w:rPr>
            </w:pPr>
            <w:r>
              <w:rPr>
                <w:sz w:val="18"/>
                <w:szCs w:val="18"/>
                <w:lang w:eastAsia="en-US"/>
              </w:rPr>
              <w:sym w:font="Symbol" w:char="F0B7"/>
            </w:r>
            <w:r>
              <w:rPr>
                <w:sz w:val="18"/>
                <w:szCs w:val="18"/>
                <w:rtl/>
                <w:lang w:eastAsia="en-US"/>
              </w:rPr>
              <w:tab/>
            </w:r>
            <w:r>
              <w:rPr>
                <w:sz w:val="18"/>
                <w:szCs w:val="18"/>
                <w:lang w:eastAsia="en-US"/>
              </w:rPr>
              <w:t>Coordinación y cooperación con la Oficina Árabe para la Educación (ABEGS, según sus siglas en inglés) para la implementación y evaluación de programas educativos electrónicos conjuntos.</w:t>
            </w:r>
          </w:p>
        </w:tc>
      </w:tr>
      <w:tr w:rsidR="00B608F3" w:rsidRPr="00656BF6">
        <w:trPr>
          <w:trHeight w:val="6079"/>
          <w:jc w:val="center"/>
        </w:trPr>
        <w:tc>
          <w:tcPr>
            <w:tcW w:w="527" w:type="dxa"/>
            <w:tcBorders>
              <w:top w:val="single" w:sz="4" w:space="0" w:color="auto"/>
            </w:tcBorders>
            <w:shd w:val="clear" w:color="auto" w:fill="auto"/>
          </w:tcPr>
          <w:p w:rsidR="00B608F3" w:rsidRDefault="00B608F3">
            <w:pPr>
              <w:tabs>
                <w:tab w:val="right" w:pos="851"/>
              </w:tabs>
              <w:spacing w:before="40" w:after="40" w:line="200" w:lineRule="atLeast"/>
              <w:ind w:left="57"/>
              <w:jc w:val="lowKashida"/>
              <w:rPr>
                <w:sz w:val="18"/>
                <w:szCs w:val="18"/>
                <w:rtl/>
                <w:lang w:eastAsia="en-US"/>
              </w:rPr>
            </w:pPr>
          </w:p>
        </w:tc>
        <w:tc>
          <w:tcPr>
            <w:tcW w:w="1800" w:type="dxa"/>
            <w:tcBorders>
              <w:top w:val="single" w:sz="4" w:space="0" w:color="auto"/>
            </w:tcBorders>
            <w:shd w:val="clear" w:color="auto" w:fill="auto"/>
          </w:tcPr>
          <w:p w:rsidR="00B608F3" w:rsidRDefault="00B608F3">
            <w:pPr>
              <w:tabs>
                <w:tab w:val="right" w:pos="851"/>
              </w:tabs>
              <w:spacing w:before="40" w:after="40" w:line="200" w:lineRule="atLeast"/>
              <w:ind w:left="57"/>
              <w:jc w:val="lowKashida"/>
              <w:rPr>
                <w:sz w:val="18"/>
                <w:szCs w:val="18"/>
                <w:rtl/>
                <w:lang w:eastAsia="en-US"/>
              </w:rPr>
            </w:pPr>
            <w:r>
              <w:rPr>
                <w:sz w:val="18"/>
                <w:szCs w:val="18"/>
                <w:lang w:eastAsia="en-US"/>
              </w:rPr>
              <w:t>6. Canales educativos:</w:t>
            </w:r>
          </w:p>
        </w:tc>
        <w:tc>
          <w:tcPr>
            <w:tcW w:w="7303" w:type="dxa"/>
            <w:tcBorders>
              <w:top w:val="single" w:sz="4" w:space="0" w:color="auto"/>
            </w:tcBorders>
            <w:shd w:val="clear" w:color="auto" w:fill="auto"/>
          </w:tcPr>
          <w:p w:rsidR="00B608F3" w:rsidRDefault="00B608F3">
            <w:pPr>
              <w:tabs>
                <w:tab w:val="right" w:pos="851"/>
              </w:tabs>
              <w:spacing w:before="40" w:after="40" w:line="200" w:lineRule="atLeast"/>
              <w:ind w:left="434" w:right="113" w:hanging="336"/>
              <w:rPr>
                <w:sz w:val="18"/>
                <w:szCs w:val="18"/>
                <w:lang w:eastAsia="en-US"/>
              </w:rPr>
            </w:pPr>
            <w:r>
              <w:rPr>
                <w:sz w:val="18"/>
                <w:szCs w:val="18"/>
                <w:lang w:eastAsia="en-US"/>
              </w:rPr>
              <w:t>En 2000 se creó un canal educativo dotado del equipamiento técnico necesario para cumplir sus objetivos de educación a distancia. Este canal está especializado en la elaboración, producción y emisión de programas destinados a la promoción de la educación, la formación profesional, la rehabilitación y la cultura en todos los niveles educativos. Para estos fines se emiten los siguientes programas:</w:t>
            </w:r>
          </w:p>
          <w:p w:rsidR="00B608F3" w:rsidRDefault="00B608F3">
            <w:pPr>
              <w:tabs>
                <w:tab w:val="right" w:pos="851"/>
              </w:tabs>
              <w:spacing w:before="40" w:after="40" w:line="200" w:lineRule="atLeast"/>
              <w:ind w:left="434" w:right="113" w:hanging="336"/>
              <w:rPr>
                <w:sz w:val="18"/>
                <w:szCs w:val="18"/>
                <w:rtl/>
                <w:lang w:eastAsia="en-US"/>
              </w:rPr>
            </w:pPr>
            <w:r>
              <w:rPr>
                <w:sz w:val="18"/>
                <w:szCs w:val="18"/>
                <w:lang w:eastAsia="en-US"/>
              </w:rPr>
              <w:sym w:font="Symbol" w:char="F0B7"/>
            </w:r>
            <w:r>
              <w:rPr>
                <w:sz w:val="18"/>
                <w:szCs w:val="18"/>
                <w:rtl/>
                <w:lang w:eastAsia="en-US"/>
              </w:rPr>
              <w:tab/>
            </w:r>
            <w:r>
              <w:rPr>
                <w:i/>
                <w:iCs/>
                <w:sz w:val="18"/>
                <w:szCs w:val="18"/>
                <w:lang w:eastAsia="en-US"/>
              </w:rPr>
              <w:t>Nuestros hijos, hoy</w:t>
            </w:r>
            <w:r>
              <w:rPr>
                <w:sz w:val="18"/>
                <w:szCs w:val="18"/>
                <w:lang w:eastAsia="en-US"/>
              </w:rPr>
              <w:t>.</w:t>
            </w:r>
          </w:p>
          <w:p w:rsidR="00B608F3" w:rsidRDefault="00B608F3">
            <w:pPr>
              <w:tabs>
                <w:tab w:val="right" w:pos="851"/>
              </w:tabs>
              <w:spacing w:before="40" w:after="40" w:line="200" w:lineRule="atLeast"/>
              <w:ind w:left="434" w:right="113" w:hanging="336"/>
              <w:rPr>
                <w:sz w:val="18"/>
                <w:szCs w:val="18"/>
                <w:rtl/>
                <w:lang w:eastAsia="en-US"/>
              </w:rPr>
            </w:pPr>
            <w:r>
              <w:rPr>
                <w:sz w:val="18"/>
                <w:szCs w:val="18"/>
                <w:lang w:eastAsia="en-US"/>
              </w:rPr>
              <w:sym w:font="Symbol" w:char="F0B7"/>
            </w:r>
            <w:r>
              <w:rPr>
                <w:sz w:val="18"/>
                <w:szCs w:val="18"/>
                <w:rtl/>
                <w:lang w:eastAsia="en-US"/>
              </w:rPr>
              <w:tab/>
            </w:r>
            <w:r>
              <w:rPr>
                <w:i/>
                <w:iCs/>
                <w:sz w:val="18"/>
                <w:szCs w:val="18"/>
                <w:lang w:eastAsia="en-US"/>
              </w:rPr>
              <w:t>Escuela abierta</w:t>
            </w:r>
            <w:r>
              <w:rPr>
                <w:sz w:val="18"/>
                <w:szCs w:val="18"/>
                <w:lang w:eastAsia="en-US"/>
              </w:rPr>
              <w:t>.</w:t>
            </w:r>
          </w:p>
          <w:p w:rsidR="00B608F3" w:rsidRDefault="00B608F3">
            <w:pPr>
              <w:tabs>
                <w:tab w:val="right" w:pos="851"/>
              </w:tabs>
              <w:spacing w:before="40" w:after="40" w:line="200" w:lineRule="atLeast"/>
              <w:ind w:left="434" w:right="113" w:hanging="336"/>
              <w:rPr>
                <w:sz w:val="18"/>
                <w:szCs w:val="18"/>
                <w:lang w:eastAsia="en-US"/>
              </w:rPr>
            </w:pPr>
            <w:r>
              <w:rPr>
                <w:sz w:val="18"/>
                <w:szCs w:val="18"/>
                <w:lang w:eastAsia="en-US"/>
              </w:rPr>
              <w:sym w:font="Symbol" w:char="F0B7"/>
            </w:r>
            <w:r>
              <w:rPr>
                <w:sz w:val="18"/>
                <w:szCs w:val="18"/>
                <w:rtl/>
                <w:lang w:eastAsia="en-US"/>
              </w:rPr>
              <w:tab/>
            </w:r>
            <w:r>
              <w:rPr>
                <w:i/>
                <w:iCs/>
                <w:sz w:val="18"/>
                <w:szCs w:val="18"/>
                <w:lang w:eastAsia="en-US"/>
              </w:rPr>
              <w:t>La computadora…, y nosotros</w:t>
            </w:r>
            <w:r>
              <w:rPr>
                <w:sz w:val="18"/>
                <w:szCs w:val="18"/>
                <w:lang w:eastAsia="en-US"/>
              </w:rPr>
              <w:t>.</w:t>
            </w:r>
          </w:p>
          <w:p w:rsidR="00B608F3" w:rsidRDefault="00B608F3">
            <w:pPr>
              <w:tabs>
                <w:tab w:val="right" w:pos="851"/>
              </w:tabs>
              <w:spacing w:before="40" w:after="40" w:line="200" w:lineRule="atLeast"/>
              <w:ind w:left="434" w:right="113" w:hanging="336"/>
              <w:rPr>
                <w:sz w:val="18"/>
                <w:szCs w:val="18"/>
                <w:rtl/>
                <w:lang w:eastAsia="en-US"/>
              </w:rPr>
            </w:pPr>
            <w:r>
              <w:rPr>
                <w:sz w:val="18"/>
                <w:szCs w:val="18"/>
                <w:lang w:eastAsia="en-US"/>
              </w:rPr>
              <w:sym w:font="Symbol" w:char="F0B7"/>
            </w:r>
            <w:r>
              <w:rPr>
                <w:sz w:val="18"/>
                <w:szCs w:val="18"/>
                <w:rtl/>
                <w:lang w:eastAsia="en-US"/>
              </w:rPr>
              <w:tab/>
            </w:r>
            <w:r>
              <w:rPr>
                <w:i/>
                <w:iCs/>
                <w:sz w:val="18"/>
                <w:szCs w:val="18"/>
                <w:lang w:eastAsia="en-US"/>
              </w:rPr>
              <w:t>Los estudiantes más pequeños</w:t>
            </w:r>
            <w:r>
              <w:rPr>
                <w:sz w:val="18"/>
                <w:szCs w:val="18"/>
                <w:lang w:eastAsia="en-US"/>
              </w:rPr>
              <w:t>.</w:t>
            </w:r>
            <w:r>
              <w:rPr>
                <w:sz w:val="18"/>
                <w:szCs w:val="18"/>
                <w:rtl/>
                <w:lang w:eastAsia="en-US"/>
              </w:rPr>
              <w:t xml:space="preserve"> </w:t>
            </w:r>
          </w:p>
          <w:p w:rsidR="00B608F3" w:rsidRDefault="00B608F3">
            <w:pPr>
              <w:tabs>
                <w:tab w:val="right" w:pos="851"/>
              </w:tabs>
              <w:spacing w:before="40" w:after="40" w:line="200" w:lineRule="atLeast"/>
              <w:ind w:left="434" w:right="113" w:hanging="336"/>
              <w:rPr>
                <w:sz w:val="18"/>
                <w:szCs w:val="18"/>
                <w:rtl/>
                <w:lang w:eastAsia="en-US"/>
              </w:rPr>
            </w:pPr>
            <w:r>
              <w:rPr>
                <w:sz w:val="18"/>
                <w:szCs w:val="18"/>
                <w:lang w:eastAsia="en-US"/>
              </w:rPr>
              <w:sym w:font="Symbol" w:char="F0B7"/>
            </w:r>
            <w:r>
              <w:rPr>
                <w:sz w:val="18"/>
                <w:szCs w:val="18"/>
                <w:rtl/>
                <w:lang w:eastAsia="en-US"/>
              </w:rPr>
              <w:tab/>
            </w:r>
            <w:r>
              <w:rPr>
                <w:i/>
                <w:iCs/>
                <w:sz w:val="18"/>
                <w:szCs w:val="18"/>
                <w:lang w:eastAsia="en-US"/>
              </w:rPr>
              <w:t>Los caballeros del conocimiento</w:t>
            </w:r>
            <w:r>
              <w:rPr>
                <w:sz w:val="18"/>
                <w:szCs w:val="18"/>
                <w:lang w:eastAsia="en-US"/>
              </w:rPr>
              <w:t>.</w:t>
            </w:r>
            <w:r>
              <w:rPr>
                <w:sz w:val="18"/>
                <w:szCs w:val="18"/>
                <w:rtl/>
                <w:lang w:eastAsia="en-US"/>
              </w:rPr>
              <w:t xml:space="preserve"> </w:t>
            </w:r>
          </w:p>
          <w:p w:rsidR="00B608F3" w:rsidRDefault="00B608F3">
            <w:pPr>
              <w:tabs>
                <w:tab w:val="right" w:pos="851"/>
              </w:tabs>
              <w:spacing w:before="40" w:after="40" w:line="200" w:lineRule="atLeast"/>
              <w:ind w:left="434" w:right="113" w:hanging="336"/>
              <w:rPr>
                <w:sz w:val="18"/>
                <w:szCs w:val="18"/>
                <w:lang w:eastAsia="en-US"/>
              </w:rPr>
            </w:pPr>
            <w:r>
              <w:rPr>
                <w:sz w:val="18"/>
                <w:szCs w:val="18"/>
                <w:lang w:eastAsia="en-US"/>
              </w:rPr>
              <w:sym w:font="Symbol" w:char="F0B7"/>
            </w:r>
            <w:r>
              <w:rPr>
                <w:sz w:val="18"/>
                <w:szCs w:val="18"/>
                <w:rtl/>
                <w:lang w:eastAsia="en-US"/>
              </w:rPr>
              <w:tab/>
            </w:r>
            <w:r>
              <w:rPr>
                <w:i/>
                <w:iCs/>
                <w:sz w:val="18"/>
                <w:szCs w:val="18"/>
                <w:lang w:eastAsia="en-US"/>
              </w:rPr>
              <w:t>Orientación pedagógica</w:t>
            </w:r>
            <w:r>
              <w:rPr>
                <w:sz w:val="18"/>
                <w:szCs w:val="18"/>
                <w:lang w:eastAsia="en-US"/>
              </w:rPr>
              <w:t>.</w:t>
            </w:r>
          </w:p>
          <w:p w:rsidR="00B608F3" w:rsidRDefault="00B608F3">
            <w:pPr>
              <w:tabs>
                <w:tab w:val="right" w:pos="851"/>
              </w:tabs>
              <w:spacing w:before="40" w:after="40" w:line="200" w:lineRule="atLeast"/>
              <w:ind w:left="434" w:right="113" w:hanging="336"/>
              <w:rPr>
                <w:sz w:val="18"/>
                <w:szCs w:val="18"/>
                <w:rtl/>
                <w:lang w:eastAsia="en-US"/>
              </w:rPr>
            </w:pPr>
            <w:r>
              <w:rPr>
                <w:sz w:val="18"/>
                <w:szCs w:val="18"/>
                <w:lang w:eastAsia="en-US"/>
              </w:rPr>
              <w:sym w:font="Symbol" w:char="F0B7"/>
            </w:r>
            <w:r>
              <w:rPr>
                <w:sz w:val="18"/>
                <w:szCs w:val="18"/>
                <w:rtl/>
                <w:lang w:eastAsia="en-US"/>
              </w:rPr>
              <w:tab/>
            </w:r>
            <w:r>
              <w:rPr>
                <w:i/>
                <w:iCs/>
                <w:sz w:val="18"/>
                <w:szCs w:val="18"/>
                <w:lang w:eastAsia="en-US"/>
              </w:rPr>
              <w:t>Mejor dilo así</w:t>
            </w:r>
            <w:r>
              <w:rPr>
                <w:sz w:val="18"/>
                <w:szCs w:val="18"/>
                <w:lang w:eastAsia="en-US"/>
              </w:rPr>
              <w:t>.</w:t>
            </w:r>
            <w:r>
              <w:rPr>
                <w:sz w:val="18"/>
                <w:szCs w:val="18"/>
                <w:rtl/>
                <w:lang w:eastAsia="en-US"/>
              </w:rPr>
              <w:t xml:space="preserve"> </w:t>
            </w:r>
          </w:p>
          <w:p w:rsidR="00B608F3" w:rsidRDefault="00B608F3">
            <w:pPr>
              <w:tabs>
                <w:tab w:val="right" w:pos="851"/>
              </w:tabs>
              <w:spacing w:before="40" w:after="40" w:line="200" w:lineRule="atLeast"/>
              <w:ind w:left="434" w:right="113" w:hanging="336"/>
              <w:rPr>
                <w:sz w:val="18"/>
                <w:szCs w:val="18"/>
                <w:rtl/>
                <w:lang w:eastAsia="en-US"/>
              </w:rPr>
            </w:pPr>
            <w:r>
              <w:rPr>
                <w:sz w:val="18"/>
                <w:szCs w:val="18"/>
                <w:lang w:eastAsia="en-US"/>
              </w:rPr>
              <w:sym w:font="Symbol" w:char="F0B7"/>
            </w:r>
            <w:r>
              <w:rPr>
                <w:sz w:val="18"/>
                <w:szCs w:val="18"/>
                <w:rtl/>
                <w:lang w:eastAsia="en-US"/>
              </w:rPr>
              <w:tab/>
            </w:r>
            <w:r>
              <w:rPr>
                <w:i/>
                <w:iCs/>
                <w:sz w:val="18"/>
                <w:szCs w:val="18"/>
                <w:lang w:eastAsia="en-US"/>
              </w:rPr>
              <w:t>Mensaje</w:t>
            </w:r>
            <w:r>
              <w:rPr>
                <w:sz w:val="18"/>
                <w:szCs w:val="18"/>
                <w:lang w:eastAsia="en-US"/>
              </w:rPr>
              <w:t>.</w:t>
            </w:r>
          </w:p>
          <w:p w:rsidR="00B608F3" w:rsidRDefault="00B608F3">
            <w:pPr>
              <w:tabs>
                <w:tab w:val="right" w:pos="851"/>
              </w:tabs>
              <w:spacing w:before="40" w:after="40" w:line="200" w:lineRule="atLeast"/>
              <w:ind w:left="434" w:right="113" w:hanging="336"/>
              <w:rPr>
                <w:sz w:val="18"/>
                <w:szCs w:val="18"/>
                <w:rtl/>
                <w:lang w:eastAsia="en-US"/>
              </w:rPr>
            </w:pPr>
            <w:r>
              <w:rPr>
                <w:sz w:val="18"/>
                <w:szCs w:val="18"/>
                <w:lang w:eastAsia="en-US"/>
              </w:rPr>
              <w:sym w:font="Symbol" w:char="F0B7"/>
            </w:r>
            <w:r>
              <w:rPr>
                <w:sz w:val="18"/>
                <w:szCs w:val="18"/>
                <w:rtl/>
                <w:lang w:eastAsia="en-US"/>
              </w:rPr>
              <w:tab/>
            </w:r>
            <w:r>
              <w:rPr>
                <w:i/>
                <w:iCs/>
                <w:sz w:val="18"/>
                <w:szCs w:val="18"/>
                <w:lang w:eastAsia="en-US"/>
              </w:rPr>
              <w:t>Cuestiones de educación</w:t>
            </w:r>
            <w:r>
              <w:rPr>
                <w:sz w:val="18"/>
                <w:szCs w:val="18"/>
                <w:lang w:eastAsia="en-US"/>
              </w:rPr>
              <w:t>.</w:t>
            </w:r>
          </w:p>
          <w:p w:rsidR="00B608F3" w:rsidRDefault="00B608F3">
            <w:pPr>
              <w:tabs>
                <w:tab w:val="right" w:pos="851"/>
              </w:tabs>
              <w:spacing w:before="40" w:after="40" w:line="200" w:lineRule="atLeast"/>
              <w:ind w:left="434" w:right="113" w:hanging="336"/>
              <w:rPr>
                <w:sz w:val="18"/>
                <w:szCs w:val="18"/>
                <w:rtl/>
                <w:lang w:eastAsia="en-US"/>
              </w:rPr>
            </w:pPr>
            <w:r>
              <w:rPr>
                <w:sz w:val="18"/>
                <w:szCs w:val="18"/>
                <w:lang w:eastAsia="en-US"/>
              </w:rPr>
              <w:sym w:font="Symbol" w:char="F0B7"/>
            </w:r>
            <w:r>
              <w:rPr>
                <w:sz w:val="18"/>
                <w:szCs w:val="18"/>
                <w:rtl/>
                <w:lang w:eastAsia="en-US"/>
              </w:rPr>
              <w:tab/>
            </w:r>
            <w:r>
              <w:rPr>
                <w:i/>
                <w:iCs/>
                <w:sz w:val="18"/>
                <w:szCs w:val="18"/>
                <w:lang w:eastAsia="en-US"/>
              </w:rPr>
              <w:t>Un concepto bajo el microscopio</w:t>
            </w:r>
            <w:r>
              <w:rPr>
                <w:sz w:val="18"/>
                <w:szCs w:val="18"/>
                <w:lang w:eastAsia="en-US"/>
              </w:rPr>
              <w:t>.</w:t>
            </w:r>
          </w:p>
          <w:p w:rsidR="00B608F3" w:rsidRDefault="00B608F3">
            <w:pPr>
              <w:tabs>
                <w:tab w:val="right" w:pos="851"/>
              </w:tabs>
              <w:spacing w:before="40" w:after="40" w:line="200" w:lineRule="atLeast"/>
              <w:ind w:left="434" w:right="113" w:hanging="336"/>
              <w:rPr>
                <w:sz w:val="18"/>
                <w:szCs w:val="18"/>
                <w:rtl/>
                <w:lang w:eastAsia="en-US"/>
              </w:rPr>
            </w:pPr>
            <w:r>
              <w:rPr>
                <w:sz w:val="18"/>
                <w:szCs w:val="18"/>
                <w:lang w:eastAsia="en-US"/>
              </w:rPr>
              <w:sym w:font="Symbol" w:char="F0B7"/>
            </w:r>
            <w:r>
              <w:rPr>
                <w:sz w:val="18"/>
                <w:szCs w:val="18"/>
                <w:rtl/>
                <w:lang w:eastAsia="en-US"/>
              </w:rPr>
              <w:tab/>
            </w:r>
            <w:r>
              <w:rPr>
                <w:i/>
                <w:iCs/>
                <w:sz w:val="18"/>
                <w:szCs w:val="18"/>
                <w:lang w:eastAsia="en-US"/>
              </w:rPr>
              <w:t>El profesor en clase</w:t>
            </w:r>
            <w:r>
              <w:rPr>
                <w:sz w:val="18"/>
                <w:szCs w:val="18"/>
                <w:lang w:eastAsia="en-US"/>
              </w:rPr>
              <w:t>.</w:t>
            </w:r>
          </w:p>
          <w:p w:rsidR="00B608F3" w:rsidRDefault="00B608F3">
            <w:pPr>
              <w:tabs>
                <w:tab w:val="right" w:pos="851"/>
              </w:tabs>
              <w:spacing w:before="40" w:after="40" w:line="200" w:lineRule="atLeast"/>
              <w:ind w:left="434" w:right="113" w:hanging="336"/>
              <w:rPr>
                <w:sz w:val="18"/>
                <w:szCs w:val="18"/>
                <w:lang w:eastAsia="en-US"/>
              </w:rPr>
            </w:pPr>
            <w:r>
              <w:rPr>
                <w:sz w:val="18"/>
                <w:szCs w:val="18"/>
                <w:lang w:eastAsia="en-US"/>
              </w:rPr>
              <w:sym w:font="Symbol" w:char="F0B7"/>
            </w:r>
            <w:r>
              <w:rPr>
                <w:sz w:val="18"/>
                <w:szCs w:val="18"/>
                <w:rtl/>
                <w:lang w:eastAsia="en-US"/>
              </w:rPr>
              <w:tab/>
            </w:r>
            <w:r>
              <w:rPr>
                <w:i/>
                <w:iCs/>
                <w:sz w:val="18"/>
                <w:szCs w:val="18"/>
                <w:lang w:eastAsia="en-US"/>
              </w:rPr>
              <w:t>Habilidades pedagógicas</w:t>
            </w:r>
            <w:r>
              <w:rPr>
                <w:sz w:val="18"/>
                <w:szCs w:val="18"/>
                <w:lang w:eastAsia="en-US"/>
              </w:rPr>
              <w:t>.</w:t>
            </w:r>
          </w:p>
          <w:p w:rsidR="00B608F3" w:rsidRDefault="00B608F3">
            <w:pPr>
              <w:tabs>
                <w:tab w:val="right" w:pos="851"/>
              </w:tabs>
              <w:spacing w:before="40" w:after="40" w:line="200" w:lineRule="atLeast"/>
              <w:ind w:left="434" w:right="113" w:hanging="336"/>
              <w:rPr>
                <w:sz w:val="18"/>
                <w:szCs w:val="18"/>
                <w:rtl/>
                <w:lang w:eastAsia="en-US"/>
              </w:rPr>
            </w:pPr>
            <w:r>
              <w:rPr>
                <w:sz w:val="18"/>
                <w:szCs w:val="18"/>
                <w:lang w:eastAsia="en-US"/>
              </w:rPr>
              <w:sym w:font="Symbol" w:char="F0B7"/>
            </w:r>
            <w:r>
              <w:rPr>
                <w:sz w:val="18"/>
                <w:szCs w:val="18"/>
                <w:rtl/>
                <w:lang w:eastAsia="en-US"/>
              </w:rPr>
              <w:tab/>
            </w:r>
            <w:r>
              <w:rPr>
                <w:i/>
                <w:iCs/>
                <w:sz w:val="18"/>
                <w:szCs w:val="18"/>
                <w:lang w:eastAsia="en-US"/>
              </w:rPr>
              <w:t>La computadora está en nuestras vidas</w:t>
            </w:r>
            <w:r>
              <w:rPr>
                <w:sz w:val="18"/>
                <w:szCs w:val="18"/>
                <w:lang w:eastAsia="en-US"/>
              </w:rPr>
              <w:t>.</w:t>
            </w:r>
          </w:p>
          <w:p w:rsidR="00B608F3" w:rsidRDefault="00B608F3">
            <w:pPr>
              <w:tabs>
                <w:tab w:val="right" w:pos="851"/>
              </w:tabs>
              <w:spacing w:before="40" w:after="40" w:line="200" w:lineRule="atLeast"/>
              <w:ind w:left="434" w:right="113" w:hanging="336"/>
              <w:rPr>
                <w:sz w:val="18"/>
                <w:szCs w:val="18"/>
                <w:rtl/>
                <w:lang w:eastAsia="en-US"/>
              </w:rPr>
            </w:pPr>
            <w:r>
              <w:rPr>
                <w:sz w:val="18"/>
                <w:szCs w:val="18"/>
                <w:lang w:eastAsia="en-US"/>
              </w:rPr>
              <w:sym w:font="Symbol" w:char="F0B7"/>
            </w:r>
            <w:r>
              <w:rPr>
                <w:sz w:val="18"/>
                <w:szCs w:val="18"/>
                <w:rtl/>
                <w:lang w:eastAsia="en-US"/>
              </w:rPr>
              <w:tab/>
            </w:r>
            <w:r>
              <w:rPr>
                <w:i/>
                <w:iCs/>
                <w:sz w:val="18"/>
                <w:szCs w:val="18"/>
                <w:lang w:eastAsia="en-US"/>
              </w:rPr>
              <w:t>Maestras rurales</w:t>
            </w:r>
            <w:r>
              <w:rPr>
                <w:sz w:val="18"/>
                <w:szCs w:val="18"/>
                <w:lang w:eastAsia="en-US"/>
              </w:rPr>
              <w:t>.</w:t>
            </w:r>
          </w:p>
          <w:p w:rsidR="00B608F3" w:rsidRDefault="00B608F3">
            <w:pPr>
              <w:tabs>
                <w:tab w:val="right" w:pos="851"/>
              </w:tabs>
              <w:spacing w:before="40" w:after="40" w:line="200" w:lineRule="atLeast"/>
              <w:ind w:left="434" w:right="113" w:hanging="336"/>
              <w:rPr>
                <w:sz w:val="18"/>
                <w:szCs w:val="18"/>
                <w:rtl/>
                <w:lang w:eastAsia="en-US"/>
              </w:rPr>
            </w:pPr>
            <w:r>
              <w:rPr>
                <w:sz w:val="18"/>
                <w:szCs w:val="18"/>
                <w:lang w:eastAsia="en-US"/>
              </w:rPr>
              <w:sym w:font="Symbol" w:char="F0B7"/>
            </w:r>
            <w:r>
              <w:rPr>
                <w:sz w:val="18"/>
                <w:szCs w:val="18"/>
                <w:rtl/>
                <w:lang w:eastAsia="en-US"/>
              </w:rPr>
              <w:tab/>
            </w:r>
            <w:r>
              <w:rPr>
                <w:i/>
                <w:iCs/>
                <w:sz w:val="18"/>
                <w:szCs w:val="18"/>
                <w:lang w:eastAsia="en-US"/>
              </w:rPr>
              <w:t>El maestro en los primeros cursos</w:t>
            </w:r>
            <w:r>
              <w:rPr>
                <w:sz w:val="18"/>
                <w:szCs w:val="18"/>
                <w:lang w:eastAsia="en-US"/>
              </w:rPr>
              <w:t>.</w:t>
            </w:r>
          </w:p>
          <w:p w:rsidR="00B608F3" w:rsidRDefault="00B608F3">
            <w:pPr>
              <w:tabs>
                <w:tab w:val="right" w:pos="851"/>
              </w:tabs>
              <w:spacing w:before="40" w:after="40" w:line="200" w:lineRule="atLeast"/>
              <w:ind w:left="434" w:right="113" w:hanging="336"/>
              <w:rPr>
                <w:sz w:val="18"/>
                <w:szCs w:val="18"/>
                <w:rtl/>
                <w:lang w:eastAsia="en-US"/>
              </w:rPr>
            </w:pPr>
            <w:r>
              <w:rPr>
                <w:sz w:val="18"/>
                <w:szCs w:val="18"/>
                <w:lang w:eastAsia="en-US"/>
              </w:rPr>
              <w:sym w:font="Symbol" w:char="F0B7"/>
            </w:r>
            <w:r>
              <w:rPr>
                <w:sz w:val="18"/>
                <w:szCs w:val="18"/>
                <w:rtl/>
                <w:lang w:eastAsia="en-US"/>
              </w:rPr>
              <w:tab/>
            </w:r>
            <w:r>
              <w:rPr>
                <w:i/>
                <w:iCs/>
                <w:sz w:val="18"/>
                <w:szCs w:val="18"/>
                <w:lang w:eastAsia="en-US"/>
              </w:rPr>
              <w:t>La gestión escolar</w:t>
            </w:r>
            <w:r>
              <w:rPr>
                <w:sz w:val="18"/>
                <w:szCs w:val="18"/>
                <w:lang w:eastAsia="en-US"/>
              </w:rPr>
              <w:t>.</w:t>
            </w:r>
            <w:r>
              <w:rPr>
                <w:sz w:val="18"/>
                <w:szCs w:val="18"/>
                <w:rtl/>
                <w:lang w:eastAsia="en-US"/>
              </w:rPr>
              <w:t xml:space="preserve"> </w:t>
            </w:r>
          </w:p>
          <w:p w:rsidR="00B608F3" w:rsidRDefault="00B608F3">
            <w:pPr>
              <w:tabs>
                <w:tab w:val="right" w:pos="851"/>
              </w:tabs>
              <w:spacing w:before="40" w:after="40" w:line="200" w:lineRule="atLeast"/>
              <w:ind w:left="434" w:right="113" w:hanging="336"/>
              <w:rPr>
                <w:sz w:val="18"/>
                <w:szCs w:val="18"/>
                <w:rtl/>
                <w:lang w:eastAsia="en-US"/>
              </w:rPr>
            </w:pPr>
            <w:r>
              <w:rPr>
                <w:sz w:val="18"/>
                <w:szCs w:val="18"/>
                <w:lang w:eastAsia="en-US"/>
              </w:rPr>
              <w:sym w:font="Symbol" w:char="F0B7"/>
            </w:r>
            <w:r>
              <w:rPr>
                <w:sz w:val="18"/>
                <w:szCs w:val="18"/>
                <w:rtl/>
                <w:lang w:eastAsia="en-US"/>
              </w:rPr>
              <w:tab/>
            </w:r>
            <w:r>
              <w:rPr>
                <w:i/>
                <w:iCs/>
                <w:sz w:val="18"/>
                <w:szCs w:val="18"/>
                <w:lang w:eastAsia="en-US"/>
              </w:rPr>
              <w:t>Métodos y medios de enseñanza</w:t>
            </w:r>
            <w:r>
              <w:rPr>
                <w:sz w:val="18"/>
                <w:szCs w:val="18"/>
                <w:lang w:eastAsia="en-US"/>
              </w:rPr>
              <w:t>.</w:t>
            </w:r>
          </w:p>
          <w:p w:rsidR="00B608F3" w:rsidRDefault="00B608F3">
            <w:pPr>
              <w:tabs>
                <w:tab w:val="right" w:pos="851"/>
              </w:tabs>
              <w:spacing w:before="40" w:after="40" w:line="200" w:lineRule="atLeast"/>
              <w:ind w:left="434" w:right="113" w:hanging="336"/>
              <w:rPr>
                <w:sz w:val="18"/>
                <w:szCs w:val="18"/>
                <w:rtl/>
                <w:lang w:eastAsia="en-US"/>
              </w:rPr>
            </w:pPr>
            <w:r>
              <w:rPr>
                <w:sz w:val="18"/>
                <w:szCs w:val="18"/>
                <w:lang w:eastAsia="en-US"/>
              </w:rPr>
              <w:sym w:font="Symbol" w:char="F0B7"/>
            </w:r>
            <w:r>
              <w:rPr>
                <w:sz w:val="18"/>
                <w:szCs w:val="18"/>
                <w:rtl/>
                <w:lang w:eastAsia="en-US"/>
              </w:rPr>
              <w:tab/>
            </w:r>
            <w:r>
              <w:rPr>
                <w:i/>
                <w:iCs/>
                <w:sz w:val="18"/>
                <w:szCs w:val="18"/>
                <w:lang w:eastAsia="en-US"/>
              </w:rPr>
              <w:t xml:space="preserve">El diálogo del silencio </w:t>
            </w:r>
            <w:r>
              <w:rPr>
                <w:sz w:val="18"/>
                <w:szCs w:val="18"/>
                <w:lang w:eastAsia="en-US"/>
              </w:rPr>
              <w:t>(dirigido a personas con necesidades especiales).</w:t>
            </w:r>
            <w:r>
              <w:rPr>
                <w:sz w:val="18"/>
                <w:szCs w:val="18"/>
                <w:rtl/>
                <w:lang w:eastAsia="en-US"/>
              </w:rPr>
              <w:t xml:space="preserve"> </w:t>
            </w:r>
          </w:p>
          <w:p w:rsidR="00B608F3" w:rsidRDefault="00B608F3">
            <w:pPr>
              <w:tabs>
                <w:tab w:val="right" w:pos="851"/>
              </w:tabs>
              <w:spacing w:before="40" w:after="40" w:line="200" w:lineRule="atLeast"/>
              <w:ind w:left="434" w:right="113" w:hanging="336"/>
              <w:rPr>
                <w:sz w:val="18"/>
                <w:szCs w:val="18"/>
                <w:rtl/>
                <w:lang w:eastAsia="en-US"/>
              </w:rPr>
            </w:pPr>
            <w:r>
              <w:rPr>
                <w:sz w:val="18"/>
                <w:szCs w:val="18"/>
                <w:lang w:eastAsia="en-US"/>
              </w:rPr>
              <w:sym w:font="Symbol" w:char="F0B7"/>
            </w:r>
            <w:r>
              <w:rPr>
                <w:sz w:val="18"/>
                <w:szCs w:val="18"/>
                <w:rtl/>
                <w:lang w:eastAsia="en-US"/>
              </w:rPr>
              <w:tab/>
            </w:r>
            <w:r>
              <w:rPr>
                <w:i/>
                <w:iCs/>
                <w:sz w:val="18"/>
                <w:szCs w:val="18"/>
                <w:lang w:eastAsia="en-US"/>
              </w:rPr>
              <w:t xml:space="preserve">¡Es hora de aprender! </w:t>
            </w:r>
            <w:r>
              <w:rPr>
                <w:sz w:val="18"/>
                <w:szCs w:val="18"/>
                <w:lang w:eastAsia="en-US"/>
              </w:rPr>
              <w:t>(programa de alfabetización).</w:t>
            </w:r>
          </w:p>
        </w:tc>
      </w:tr>
      <w:tr w:rsidR="00B608F3" w:rsidRPr="00656BF6">
        <w:trPr>
          <w:jc w:val="center"/>
        </w:trPr>
        <w:tc>
          <w:tcPr>
            <w:tcW w:w="527" w:type="dxa"/>
            <w:tcBorders>
              <w:top w:val="single" w:sz="4" w:space="0" w:color="auto"/>
            </w:tcBorders>
            <w:shd w:val="clear" w:color="auto" w:fill="auto"/>
          </w:tcPr>
          <w:p w:rsidR="00B608F3" w:rsidRDefault="00B608F3">
            <w:pPr>
              <w:tabs>
                <w:tab w:val="right" w:pos="851"/>
              </w:tabs>
              <w:spacing w:before="40" w:after="40" w:line="200" w:lineRule="atLeast"/>
              <w:ind w:left="57"/>
              <w:jc w:val="lowKashida"/>
              <w:rPr>
                <w:sz w:val="18"/>
                <w:szCs w:val="18"/>
                <w:rtl/>
                <w:lang w:eastAsia="en-US"/>
              </w:rPr>
            </w:pPr>
          </w:p>
        </w:tc>
        <w:tc>
          <w:tcPr>
            <w:tcW w:w="1800" w:type="dxa"/>
            <w:tcBorders>
              <w:top w:val="single" w:sz="4" w:space="0" w:color="auto"/>
            </w:tcBorders>
            <w:shd w:val="clear" w:color="auto" w:fill="auto"/>
          </w:tcPr>
          <w:p w:rsidR="00B608F3" w:rsidRDefault="00B608F3">
            <w:pPr>
              <w:tabs>
                <w:tab w:val="right" w:pos="851"/>
              </w:tabs>
              <w:spacing w:before="40" w:after="40" w:line="200" w:lineRule="atLeast"/>
              <w:ind w:left="57"/>
              <w:rPr>
                <w:sz w:val="18"/>
                <w:szCs w:val="18"/>
                <w:rtl/>
                <w:lang w:eastAsia="en-US"/>
              </w:rPr>
            </w:pPr>
            <w:r>
              <w:rPr>
                <w:sz w:val="18"/>
                <w:szCs w:val="18"/>
                <w:lang w:eastAsia="en-US"/>
              </w:rPr>
              <w:t>7. Formación y cualificación:</w:t>
            </w:r>
          </w:p>
        </w:tc>
        <w:tc>
          <w:tcPr>
            <w:tcW w:w="7303" w:type="dxa"/>
            <w:tcBorders>
              <w:top w:val="single" w:sz="4" w:space="0" w:color="auto"/>
            </w:tcBorders>
            <w:shd w:val="clear" w:color="auto" w:fill="auto"/>
          </w:tcPr>
          <w:p w:rsidR="00B608F3" w:rsidRDefault="00B608F3">
            <w:pPr>
              <w:tabs>
                <w:tab w:val="right" w:pos="851"/>
              </w:tabs>
              <w:spacing w:before="40" w:after="40" w:line="200" w:lineRule="atLeast"/>
              <w:ind w:left="57" w:right="113"/>
              <w:rPr>
                <w:sz w:val="18"/>
                <w:szCs w:val="18"/>
                <w:lang w:eastAsia="en-US"/>
              </w:rPr>
            </w:pPr>
            <w:r>
              <w:rPr>
                <w:sz w:val="18"/>
                <w:szCs w:val="18"/>
                <w:lang w:eastAsia="en-US"/>
              </w:rPr>
              <w:t>Formación:</w:t>
            </w:r>
          </w:p>
          <w:p w:rsidR="00B608F3" w:rsidRDefault="00B608F3">
            <w:pPr>
              <w:tabs>
                <w:tab w:val="right" w:pos="851"/>
              </w:tabs>
              <w:spacing w:before="40" w:after="40" w:line="200" w:lineRule="atLeast"/>
              <w:ind w:left="57" w:right="113"/>
              <w:rPr>
                <w:sz w:val="18"/>
                <w:szCs w:val="18"/>
                <w:lang w:eastAsia="en-US"/>
              </w:rPr>
            </w:pPr>
            <w:r>
              <w:rPr>
                <w:sz w:val="18"/>
                <w:szCs w:val="18"/>
                <w:lang w:eastAsia="en-US"/>
              </w:rPr>
              <w:t xml:space="preserve">Entre 2002 y 2007, el Ministerio ha ejecutado a nivel nacional y local un gran número de programas de formación asociados a los distintos ciclos educativos. En dicho periodo, un total de 347.200 personas se beneficiaron de estos programas en el conjunto de las provincias de </w:t>
            </w:r>
            <w:smartTag w:uri="urn:schemas-microsoft-com:office:smarttags" w:element="PersonName">
              <w:smartTagPr>
                <w:attr w:name="ProductID" w:val="la Rep￺blica. Considerando"/>
              </w:smartTagPr>
              <w:r>
                <w:rPr>
                  <w:sz w:val="18"/>
                  <w:szCs w:val="18"/>
                  <w:lang w:eastAsia="en-US"/>
                </w:rPr>
                <w:t>la República. Considerando</w:t>
              </w:r>
            </w:smartTag>
            <w:r>
              <w:rPr>
                <w:sz w:val="18"/>
                <w:szCs w:val="18"/>
                <w:lang w:eastAsia="en-US"/>
              </w:rPr>
              <w:t xml:space="preserve"> la trascendencia de la formación y su impacto en la mejora de la calidad de la enseñanza, en 2005 se creó un departamento que, dedicado exclusivamente a la formación, es responsable de la planificación y ejecución de los programas de formación y mejora de la cualificación del profesorado.</w:t>
            </w:r>
          </w:p>
          <w:p w:rsidR="00B608F3" w:rsidRDefault="00B608F3">
            <w:pPr>
              <w:tabs>
                <w:tab w:val="right" w:pos="851"/>
              </w:tabs>
              <w:spacing w:before="40" w:after="40" w:line="200" w:lineRule="atLeast"/>
              <w:ind w:left="57" w:right="113"/>
              <w:rPr>
                <w:sz w:val="18"/>
                <w:szCs w:val="18"/>
                <w:lang w:eastAsia="en-US"/>
              </w:rPr>
            </w:pPr>
            <w:r>
              <w:rPr>
                <w:sz w:val="18"/>
                <w:szCs w:val="18"/>
                <w:lang w:eastAsia="en-US"/>
              </w:rPr>
              <w:t>Cualificación:</w:t>
            </w:r>
          </w:p>
          <w:p w:rsidR="00B608F3" w:rsidRDefault="00B608F3">
            <w:pPr>
              <w:tabs>
                <w:tab w:val="right" w:pos="851"/>
              </w:tabs>
              <w:spacing w:before="40" w:after="40" w:line="200" w:lineRule="atLeast"/>
              <w:ind w:left="57" w:right="113"/>
              <w:rPr>
                <w:sz w:val="18"/>
                <w:szCs w:val="18"/>
                <w:rtl/>
                <w:lang w:eastAsia="en-US"/>
              </w:rPr>
            </w:pPr>
            <w:r>
              <w:rPr>
                <w:sz w:val="18"/>
                <w:szCs w:val="18"/>
                <w:lang w:eastAsia="en-US"/>
              </w:rPr>
              <w:t>En 2006, 2.253 maestros de ambos sexos que disponían de un certificado de estudios secundarios obtuvieron una diplomatura universitaria. En 2007, 3.621 hicieron lo propio, a los que se suman 156 miembros del personal educativo que se presentaron a estudios de postgrado dentro y fuera del Yemen.</w:t>
            </w:r>
          </w:p>
        </w:tc>
      </w:tr>
      <w:tr w:rsidR="00B608F3" w:rsidRPr="00656BF6">
        <w:trPr>
          <w:jc w:val="center"/>
        </w:trPr>
        <w:tc>
          <w:tcPr>
            <w:tcW w:w="527" w:type="dxa"/>
            <w:tcBorders>
              <w:bottom w:val="single" w:sz="12" w:space="0" w:color="auto"/>
            </w:tcBorders>
            <w:shd w:val="clear" w:color="auto" w:fill="auto"/>
          </w:tcPr>
          <w:p w:rsidR="00B608F3" w:rsidRDefault="00B608F3">
            <w:pPr>
              <w:tabs>
                <w:tab w:val="right" w:pos="851"/>
              </w:tabs>
              <w:spacing w:before="40" w:after="40" w:line="200" w:lineRule="atLeast"/>
              <w:ind w:left="57"/>
              <w:jc w:val="lowKashida"/>
              <w:rPr>
                <w:sz w:val="18"/>
                <w:szCs w:val="18"/>
                <w:rtl/>
                <w:lang w:eastAsia="en-US"/>
              </w:rPr>
            </w:pPr>
          </w:p>
        </w:tc>
        <w:tc>
          <w:tcPr>
            <w:tcW w:w="1800" w:type="dxa"/>
            <w:tcBorders>
              <w:bottom w:val="single" w:sz="12" w:space="0" w:color="auto"/>
            </w:tcBorders>
            <w:shd w:val="clear" w:color="auto" w:fill="auto"/>
          </w:tcPr>
          <w:p w:rsidR="00B608F3" w:rsidRDefault="00B608F3">
            <w:pPr>
              <w:tabs>
                <w:tab w:val="right" w:pos="851"/>
              </w:tabs>
              <w:spacing w:before="40" w:after="40" w:line="200" w:lineRule="atLeast"/>
              <w:ind w:left="57"/>
              <w:jc w:val="lowKashida"/>
              <w:rPr>
                <w:sz w:val="18"/>
                <w:szCs w:val="18"/>
                <w:rtl/>
                <w:lang w:eastAsia="en-US"/>
              </w:rPr>
            </w:pPr>
            <w:r>
              <w:rPr>
                <w:sz w:val="18"/>
                <w:szCs w:val="18"/>
                <w:lang w:eastAsia="en-US"/>
              </w:rPr>
              <w:t>8. Equipamientos:</w:t>
            </w:r>
          </w:p>
        </w:tc>
        <w:tc>
          <w:tcPr>
            <w:tcW w:w="7303" w:type="dxa"/>
            <w:tcBorders>
              <w:bottom w:val="single" w:sz="12" w:space="0" w:color="auto"/>
            </w:tcBorders>
            <w:shd w:val="clear" w:color="auto" w:fill="auto"/>
          </w:tcPr>
          <w:p w:rsidR="00B608F3" w:rsidRDefault="00B608F3">
            <w:pPr>
              <w:tabs>
                <w:tab w:val="right" w:pos="851"/>
              </w:tabs>
              <w:spacing w:before="40" w:after="40" w:line="200" w:lineRule="atLeast"/>
              <w:ind w:left="57" w:right="113"/>
              <w:rPr>
                <w:sz w:val="18"/>
                <w:szCs w:val="18"/>
                <w:rtl/>
                <w:lang w:eastAsia="en-US"/>
              </w:rPr>
            </w:pPr>
            <w:r>
              <w:rPr>
                <w:sz w:val="18"/>
                <w:szCs w:val="18"/>
                <w:lang w:eastAsia="en-US"/>
              </w:rPr>
              <w:t>Habida cuenta el compromiso del Estado de proporcionar educación gratuita a todos los ciudadanos, el Ministerio de Educación ha suministrado de forma periódica material educativo a los centros escolares (sillas, mesas, laboratorios, tizas, programas educativos, etc.), así como equipamiento de oficina. Cada año, el Ministerio imprime y distribuye entre el alumnado un promedio de 50 millones de libros de texto y guías del profesor.</w:t>
            </w:r>
          </w:p>
        </w:tc>
      </w:tr>
    </w:tbl>
    <w:p w:rsidR="00B608F3" w:rsidRDefault="00B608F3">
      <w:pPr>
        <w:pStyle w:val="SingleTxtG"/>
        <w:tabs>
          <w:tab w:val="right" w:pos="851"/>
        </w:tabs>
        <w:spacing w:before="240"/>
      </w:pPr>
      <w:r>
        <w:rPr>
          <w:b/>
          <w:bCs/>
        </w:rPr>
        <w:t>Material didáctico suministrado a los centros escolares entre 2003 y 2007</w:t>
      </w:r>
    </w:p>
    <w:tbl>
      <w:tblPr>
        <w:tblW w:w="7377" w:type="dxa"/>
        <w:jc w:val="center"/>
        <w:tblLayout w:type="fixed"/>
        <w:tblCellMar>
          <w:left w:w="0" w:type="dxa"/>
          <w:right w:w="0" w:type="dxa"/>
        </w:tblCellMar>
        <w:tblLook w:val="01E0" w:firstRow="1" w:lastRow="1" w:firstColumn="1" w:lastColumn="1" w:noHBand="0" w:noVBand="0"/>
      </w:tblPr>
      <w:tblGrid>
        <w:gridCol w:w="2446"/>
        <w:gridCol w:w="1201"/>
        <w:gridCol w:w="1207"/>
        <w:gridCol w:w="1211"/>
        <w:gridCol w:w="1312"/>
      </w:tblGrid>
      <w:tr w:rsidR="00B608F3">
        <w:trPr>
          <w:tblHeader/>
          <w:jc w:val="center"/>
        </w:trPr>
        <w:tc>
          <w:tcPr>
            <w:tcW w:w="2446" w:type="dxa"/>
            <w:tcBorders>
              <w:top w:val="single" w:sz="4" w:space="0" w:color="auto"/>
              <w:bottom w:val="single" w:sz="12" w:space="0" w:color="auto"/>
            </w:tcBorders>
            <w:shd w:val="clear" w:color="auto" w:fill="auto"/>
          </w:tcPr>
          <w:p w:rsidR="00B608F3" w:rsidRDefault="00B608F3">
            <w:pPr>
              <w:tabs>
                <w:tab w:val="right" w:pos="851"/>
              </w:tabs>
              <w:spacing w:before="80" w:after="80" w:line="200" w:lineRule="atLeast"/>
              <w:ind w:left="113" w:right="113"/>
              <w:rPr>
                <w:i/>
                <w:sz w:val="16"/>
                <w:szCs w:val="16"/>
                <w:lang w:val="en-US" w:eastAsia="en-US"/>
              </w:rPr>
            </w:pPr>
            <w:r>
              <w:rPr>
                <w:i/>
                <w:sz w:val="16"/>
                <w:szCs w:val="16"/>
                <w:lang w:val="es-ES_tradnl" w:eastAsia="en-US"/>
              </w:rPr>
              <w:t>Año</w:t>
            </w:r>
          </w:p>
        </w:tc>
        <w:tc>
          <w:tcPr>
            <w:tcW w:w="1201" w:type="dxa"/>
            <w:tcBorders>
              <w:top w:val="single" w:sz="4" w:space="0" w:color="auto"/>
              <w:bottom w:val="single" w:sz="12" w:space="0" w:color="auto"/>
            </w:tcBorders>
            <w:shd w:val="clear" w:color="auto" w:fill="auto"/>
          </w:tcPr>
          <w:p w:rsidR="00B608F3" w:rsidRDefault="00B608F3">
            <w:pPr>
              <w:tabs>
                <w:tab w:val="right" w:pos="851"/>
              </w:tabs>
              <w:spacing w:before="80" w:after="80" w:line="200" w:lineRule="atLeast"/>
              <w:ind w:left="113" w:right="113"/>
              <w:jc w:val="right"/>
              <w:rPr>
                <w:i/>
                <w:sz w:val="16"/>
                <w:szCs w:val="16"/>
                <w:rtl/>
                <w:lang w:val="en-US" w:eastAsia="en-US"/>
              </w:rPr>
            </w:pPr>
            <w:r>
              <w:rPr>
                <w:i/>
                <w:sz w:val="16"/>
                <w:szCs w:val="16"/>
                <w:rtl/>
                <w:lang w:val="en-US" w:eastAsia="en-US"/>
              </w:rPr>
              <w:t>2003</w:t>
            </w:r>
          </w:p>
        </w:tc>
        <w:tc>
          <w:tcPr>
            <w:tcW w:w="1207" w:type="dxa"/>
            <w:tcBorders>
              <w:top w:val="single" w:sz="4" w:space="0" w:color="auto"/>
              <w:bottom w:val="single" w:sz="12" w:space="0" w:color="auto"/>
            </w:tcBorders>
            <w:shd w:val="clear" w:color="auto" w:fill="auto"/>
          </w:tcPr>
          <w:p w:rsidR="00B608F3" w:rsidRDefault="00B608F3">
            <w:pPr>
              <w:tabs>
                <w:tab w:val="right" w:pos="851"/>
              </w:tabs>
              <w:spacing w:before="80" w:after="80" w:line="200" w:lineRule="atLeast"/>
              <w:ind w:left="113" w:right="113"/>
              <w:jc w:val="right"/>
              <w:rPr>
                <w:i/>
                <w:sz w:val="16"/>
                <w:szCs w:val="16"/>
                <w:rtl/>
                <w:lang w:val="en-US" w:eastAsia="en-US"/>
              </w:rPr>
            </w:pPr>
            <w:r>
              <w:rPr>
                <w:i/>
                <w:sz w:val="16"/>
                <w:szCs w:val="16"/>
                <w:rtl/>
                <w:lang w:val="en-US" w:eastAsia="en-US"/>
              </w:rPr>
              <w:t>2006</w:t>
            </w:r>
          </w:p>
        </w:tc>
        <w:tc>
          <w:tcPr>
            <w:tcW w:w="1211" w:type="dxa"/>
            <w:tcBorders>
              <w:top w:val="single" w:sz="4" w:space="0" w:color="auto"/>
              <w:bottom w:val="single" w:sz="12" w:space="0" w:color="auto"/>
            </w:tcBorders>
            <w:shd w:val="clear" w:color="auto" w:fill="auto"/>
          </w:tcPr>
          <w:p w:rsidR="00B608F3" w:rsidRDefault="00B608F3">
            <w:pPr>
              <w:tabs>
                <w:tab w:val="right" w:pos="851"/>
              </w:tabs>
              <w:spacing w:before="80" w:after="80" w:line="200" w:lineRule="atLeast"/>
              <w:ind w:left="113" w:right="113"/>
              <w:jc w:val="right"/>
              <w:rPr>
                <w:i/>
                <w:sz w:val="16"/>
                <w:szCs w:val="16"/>
                <w:rtl/>
                <w:lang w:val="en-US" w:eastAsia="en-US"/>
              </w:rPr>
            </w:pPr>
            <w:r>
              <w:rPr>
                <w:i/>
                <w:sz w:val="16"/>
                <w:szCs w:val="16"/>
                <w:rtl/>
                <w:lang w:val="en-US" w:eastAsia="en-US"/>
              </w:rPr>
              <w:t>2007</w:t>
            </w:r>
          </w:p>
        </w:tc>
        <w:tc>
          <w:tcPr>
            <w:tcW w:w="1312" w:type="dxa"/>
            <w:tcBorders>
              <w:top w:val="single" w:sz="4" w:space="0" w:color="auto"/>
              <w:bottom w:val="single" w:sz="12" w:space="0" w:color="auto"/>
            </w:tcBorders>
            <w:shd w:val="clear" w:color="auto" w:fill="auto"/>
          </w:tcPr>
          <w:p w:rsidR="00B608F3" w:rsidRDefault="00B608F3">
            <w:pPr>
              <w:tabs>
                <w:tab w:val="right" w:pos="851"/>
              </w:tabs>
              <w:spacing w:before="80" w:after="80" w:line="200" w:lineRule="atLeast"/>
              <w:ind w:left="113" w:right="113"/>
              <w:jc w:val="right"/>
              <w:rPr>
                <w:i/>
                <w:sz w:val="16"/>
                <w:szCs w:val="16"/>
                <w:rtl/>
                <w:lang w:val="en-US" w:eastAsia="en-US"/>
              </w:rPr>
            </w:pPr>
            <w:r>
              <w:rPr>
                <w:i/>
                <w:sz w:val="16"/>
                <w:szCs w:val="16"/>
                <w:lang w:val="en-US" w:eastAsia="en-US"/>
              </w:rPr>
              <w:t>Total</w:t>
            </w:r>
          </w:p>
        </w:tc>
      </w:tr>
      <w:tr w:rsidR="00B608F3" w:rsidRPr="00D01CAE">
        <w:trPr>
          <w:jc w:val="center"/>
        </w:trPr>
        <w:tc>
          <w:tcPr>
            <w:tcW w:w="2446" w:type="dxa"/>
            <w:tcBorders>
              <w:top w:val="single" w:sz="12" w:space="0" w:color="auto"/>
            </w:tcBorders>
            <w:shd w:val="clear" w:color="auto" w:fill="auto"/>
          </w:tcPr>
          <w:p w:rsidR="00B608F3" w:rsidRDefault="00B608F3">
            <w:pPr>
              <w:tabs>
                <w:tab w:val="right" w:pos="851"/>
              </w:tabs>
              <w:spacing w:before="40" w:after="40" w:line="200" w:lineRule="atLeast"/>
              <w:ind w:left="113" w:right="113"/>
              <w:rPr>
                <w:sz w:val="18"/>
                <w:szCs w:val="18"/>
                <w:rtl/>
                <w:lang w:eastAsia="en-US"/>
              </w:rPr>
            </w:pPr>
            <w:r>
              <w:rPr>
                <w:sz w:val="18"/>
                <w:szCs w:val="18"/>
                <w:lang w:eastAsia="en-US"/>
              </w:rPr>
              <w:t>Fotocopiadoras</w:t>
            </w:r>
          </w:p>
        </w:tc>
        <w:tc>
          <w:tcPr>
            <w:tcW w:w="1201" w:type="dxa"/>
            <w:tcBorders>
              <w:top w:val="single" w:sz="12" w:space="0" w:color="auto"/>
            </w:tcBorders>
            <w:shd w:val="clear" w:color="auto" w:fill="auto"/>
          </w:tcPr>
          <w:p w:rsidR="00B608F3" w:rsidRDefault="00B608F3">
            <w:pPr>
              <w:tabs>
                <w:tab w:val="right" w:pos="851"/>
              </w:tabs>
              <w:spacing w:before="40" w:after="40" w:line="200" w:lineRule="atLeast"/>
              <w:ind w:left="113" w:right="113"/>
              <w:jc w:val="right"/>
              <w:rPr>
                <w:i/>
                <w:sz w:val="18"/>
                <w:szCs w:val="18"/>
                <w:rtl/>
                <w:lang w:val="en-US" w:eastAsia="en-US"/>
              </w:rPr>
            </w:pPr>
            <w:r>
              <w:rPr>
                <w:i/>
                <w:sz w:val="18"/>
                <w:szCs w:val="18"/>
                <w:rtl/>
                <w:lang w:val="en-US" w:eastAsia="en-US"/>
              </w:rPr>
              <w:t>-</w:t>
            </w:r>
          </w:p>
        </w:tc>
        <w:tc>
          <w:tcPr>
            <w:tcW w:w="1207" w:type="dxa"/>
            <w:tcBorders>
              <w:top w:val="single" w:sz="12" w:space="0" w:color="auto"/>
            </w:tcBorders>
            <w:shd w:val="clear" w:color="auto" w:fill="auto"/>
          </w:tcPr>
          <w:p w:rsidR="00B608F3" w:rsidRDefault="00B608F3">
            <w:pPr>
              <w:tabs>
                <w:tab w:val="right" w:pos="851"/>
              </w:tabs>
              <w:spacing w:before="40" w:after="40" w:line="200" w:lineRule="atLeast"/>
              <w:ind w:right="113"/>
              <w:jc w:val="right"/>
              <w:rPr>
                <w:sz w:val="18"/>
                <w:szCs w:val="18"/>
                <w:rtl/>
                <w:lang w:val="en-US" w:eastAsia="en-US"/>
              </w:rPr>
            </w:pPr>
            <w:r>
              <w:rPr>
                <w:sz w:val="18"/>
                <w:szCs w:val="18"/>
                <w:lang w:eastAsia="en-US"/>
              </w:rPr>
              <w:t>13 480</w:t>
            </w:r>
          </w:p>
        </w:tc>
        <w:tc>
          <w:tcPr>
            <w:tcW w:w="1211" w:type="dxa"/>
            <w:tcBorders>
              <w:top w:val="single" w:sz="12" w:space="0" w:color="auto"/>
            </w:tcBorders>
            <w:shd w:val="clear" w:color="auto" w:fill="auto"/>
          </w:tcPr>
          <w:p w:rsidR="00B608F3" w:rsidRDefault="00B608F3">
            <w:pPr>
              <w:tabs>
                <w:tab w:val="right" w:pos="851"/>
              </w:tabs>
              <w:spacing w:before="40" w:after="40" w:line="200" w:lineRule="atLeast"/>
              <w:ind w:right="113"/>
              <w:jc w:val="right"/>
              <w:rPr>
                <w:sz w:val="18"/>
                <w:szCs w:val="18"/>
                <w:rtl/>
                <w:lang w:val="en-US" w:eastAsia="en-US"/>
              </w:rPr>
            </w:pPr>
            <w:r>
              <w:rPr>
                <w:sz w:val="18"/>
                <w:szCs w:val="18"/>
                <w:lang w:eastAsia="en-US"/>
              </w:rPr>
              <w:t>3 050</w:t>
            </w:r>
          </w:p>
        </w:tc>
        <w:tc>
          <w:tcPr>
            <w:tcW w:w="1312" w:type="dxa"/>
            <w:tcBorders>
              <w:top w:val="single" w:sz="12" w:space="0" w:color="auto"/>
            </w:tcBorders>
            <w:shd w:val="clear" w:color="auto" w:fill="auto"/>
          </w:tcPr>
          <w:p w:rsidR="00B608F3" w:rsidRDefault="00B608F3">
            <w:pPr>
              <w:tabs>
                <w:tab w:val="right" w:pos="851"/>
              </w:tabs>
              <w:spacing w:before="40" w:after="40" w:line="200" w:lineRule="atLeast"/>
              <w:ind w:right="113"/>
              <w:jc w:val="right"/>
              <w:rPr>
                <w:sz w:val="18"/>
                <w:szCs w:val="18"/>
                <w:rtl/>
                <w:lang w:val="en-US" w:eastAsia="en-US"/>
              </w:rPr>
            </w:pPr>
            <w:r>
              <w:rPr>
                <w:sz w:val="18"/>
                <w:szCs w:val="18"/>
                <w:lang w:eastAsia="en-US"/>
              </w:rPr>
              <w:t>16 530</w:t>
            </w:r>
          </w:p>
        </w:tc>
      </w:tr>
      <w:tr w:rsidR="00B608F3" w:rsidRPr="00D01CAE">
        <w:trPr>
          <w:jc w:val="center"/>
        </w:trPr>
        <w:tc>
          <w:tcPr>
            <w:tcW w:w="2446" w:type="dxa"/>
            <w:shd w:val="clear" w:color="auto" w:fill="auto"/>
          </w:tcPr>
          <w:p w:rsidR="00B608F3" w:rsidRDefault="00B608F3">
            <w:pPr>
              <w:tabs>
                <w:tab w:val="right" w:pos="851"/>
              </w:tabs>
              <w:spacing w:before="40" w:after="40" w:line="200" w:lineRule="atLeast"/>
              <w:ind w:left="113" w:right="113"/>
              <w:rPr>
                <w:sz w:val="18"/>
                <w:szCs w:val="18"/>
                <w:lang w:eastAsia="en-US"/>
              </w:rPr>
            </w:pPr>
            <w:r>
              <w:rPr>
                <w:sz w:val="18"/>
                <w:szCs w:val="18"/>
                <w:lang w:eastAsia="en-US"/>
              </w:rPr>
              <w:t>Aparatos de aire acondicionado</w:t>
            </w:r>
          </w:p>
        </w:tc>
        <w:tc>
          <w:tcPr>
            <w:tcW w:w="1201"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sz w:val="18"/>
                <w:szCs w:val="18"/>
                <w:rtl/>
                <w:lang w:val="en-US" w:eastAsia="en-US"/>
              </w:rPr>
              <w:t>-</w:t>
            </w:r>
          </w:p>
        </w:tc>
        <w:tc>
          <w:tcPr>
            <w:tcW w:w="1207"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sz w:val="18"/>
                <w:szCs w:val="18"/>
                <w:lang w:val="en-US" w:eastAsia="en-US"/>
              </w:rPr>
              <w:t>1 176</w:t>
            </w:r>
          </w:p>
        </w:tc>
        <w:tc>
          <w:tcPr>
            <w:tcW w:w="1211"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sz w:val="18"/>
                <w:szCs w:val="18"/>
                <w:rtl/>
                <w:lang w:val="en-US" w:eastAsia="en-US"/>
              </w:rPr>
              <w:t>-</w:t>
            </w:r>
          </w:p>
        </w:tc>
        <w:tc>
          <w:tcPr>
            <w:tcW w:w="1312"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sz w:val="18"/>
                <w:szCs w:val="18"/>
                <w:lang w:val="en-US" w:eastAsia="en-US"/>
              </w:rPr>
              <w:t>1 176</w:t>
            </w:r>
          </w:p>
        </w:tc>
      </w:tr>
      <w:tr w:rsidR="00B608F3" w:rsidRPr="00D01CAE">
        <w:trPr>
          <w:jc w:val="center"/>
        </w:trPr>
        <w:tc>
          <w:tcPr>
            <w:tcW w:w="2446" w:type="dxa"/>
            <w:shd w:val="clear" w:color="auto" w:fill="auto"/>
          </w:tcPr>
          <w:p w:rsidR="00B608F3" w:rsidRDefault="00B608F3">
            <w:pPr>
              <w:tabs>
                <w:tab w:val="right" w:pos="851"/>
              </w:tabs>
              <w:spacing w:before="40" w:after="40" w:line="200" w:lineRule="atLeast"/>
              <w:ind w:left="113" w:right="113"/>
              <w:rPr>
                <w:sz w:val="18"/>
                <w:szCs w:val="18"/>
                <w:lang w:eastAsia="en-US"/>
              </w:rPr>
            </w:pPr>
            <w:r>
              <w:rPr>
                <w:sz w:val="18"/>
                <w:szCs w:val="18"/>
                <w:lang w:eastAsia="en-US"/>
              </w:rPr>
              <w:t>Energía solar</w:t>
            </w:r>
          </w:p>
        </w:tc>
        <w:tc>
          <w:tcPr>
            <w:tcW w:w="1201"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i/>
                <w:sz w:val="18"/>
                <w:szCs w:val="18"/>
                <w:rtl/>
                <w:lang w:val="en-US" w:eastAsia="en-US"/>
              </w:rPr>
              <w:t>-</w:t>
            </w:r>
          </w:p>
        </w:tc>
        <w:tc>
          <w:tcPr>
            <w:tcW w:w="1207"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sz w:val="18"/>
                <w:szCs w:val="18"/>
                <w:rtl/>
                <w:lang w:val="en-US" w:eastAsia="en-US"/>
              </w:rPr>
              <w:t>38</w:t>
            </w:r>
          </w:p>
        </w:tc>
        <w:tc>
          <w:tcPr>
            <w:tcW w:w="1211"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i/>
                <w:sz w:val="18"/>
                <w:szCs w:val="18"/>
                <w:rtl/>
                <w:lang w:val="en-US" w:eastAsia="en-US"/>
              </w:rPr>
              <w:t>-</w:t>
            </w:r>
          </w:p>
        </w:tc>
        <w:tc>
          <w:tcPr>
            <w:tcW w:w="1312"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sz w:val="18"/>
                <w:szCs w:val="18"/>
                <w:rtl/>
                <w:lang w:val="en-US" w:eastAsia="en-US"/>
              </w:rPr>
              <w:t>38</w:t>
            </w:r>
          </w:p>
        </w:tc>
      </w:tr>
      <w:tr w:rsidR="00B608F3" w:rsidRPr="00D01CAE">
        <w:trPr>
          <w:jc w:val="center"/>
        </w:trPr>
        <w:tc>
          <w:tcPr>
            <w:tcW w:w="2446" w:type="dxa"/>
            <w:shd w:val="clear" w:color="auto" w:fill="auto"/>
          </w:tcPr>
          <w:p w:rsidR="00B608F3" w:rsidRDefault="00B608F3">
            <w:pPr>
              <w:tabs>
                <w:tab w:val="right" w:pos="851"/>
              </w:tabs>
              <w:spacing w:before="40" w:after="40" w:line="200" w:lineRule="atLeast"/>
              <w:ind w:left="113" w:right="113"/>
              <w:rPr>
                <w:sz w:val="18"/>
                <w:szCs w:val="18"/>
                <w:lang w:eastAsia="en-US"/>
              </w:rPr>
            </w:pPr>
            <w:r>
              <w:rPr>
                <w:sz w:val="18"/>
                <w:szCs w:val="18"/>
                <w:lang w:eastAsia="en-US"/>
              </w:rPr>
              <w:t>Radio escolar</w:t>
            </w:r>
          </w:p>
        </w:tc>
        <w:tc>
          <w:tcPr>
            <w:tcW w:w="1201"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sz w:val="18"/>
                <w:szCs w:val="18"/>
                <w:lang w:val="en-US" w:eastAsia="en-US"/>
              </w:rPr>
              <w:t>2 665</w:t>
            </w:r>
          </w:p>
        </w:tc>
        <w:tc>
          <w:tcPr>
            <w:tcW w:w="1207"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sz w:val="18"/>
                <w:szCs w:val="18"/>
                <w:lang w:val="en-US" w:eastAsia="en-US"/>
              </w:rPr>
              <w:t>4 836</w:t>
            </w:r>
          </w:p>
        </w:tc>
        <w:tc>
          <w:tcPr>
            <w:tcW w:w="1211"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i/>
                <w:sz w:val="18"/>
                <w:szCs w:val="18"/>
                <w:rtl/>
                <w:lang w:val="en-US" w:eastAsia="en-US"/>
              </w:rPr>
              <w:t>-</w:t>
            </w:r>
          </w:p>
        </w:tc>
        <w:tc>
          <w:tcPr>
            <w:tcW w:w="1312"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sz w:val="18"/>
                <w:szCs w:val="18"/>
                <w:lang w:val="en-US" w:eastAsia="en-US"/>
              </w:rPr>
              <w:t>5 012</w:t>
            </w:r>
          </w:p>
        </w:tc>
      </w:tr>
      <w:tr w:rsidR="00B608F3" w:rsidRPr="00D01CAE">
        <w:trPr>
          <w:jc w:val="center"/>
        </w:trPr>
        <w:tc>
          <w:tcPr>
            <w:tcW w:w="2446" w:type="dxa"/>
            <w:shd w:val="clear" w:color="auto" w:fill="auto"/>
          </w:tcPr>
          <w:p w:rsidR="00B608F3" w:rsidRDefault="00B608F3">
            <w:pPr>
              <w:tabs>
                <w:tab w:val="right" w:pos="851"/>
              </w:tabs>
              <w:spacing w:before="40" w:after="40" w:line="200" w:lineRule="atLeast"/>
              <w:ind w:left="113" w:right="113"/>
              <w:rPr>
                <w:sz w:val="18"/>
                <w:szCs w:val="18"/>
                <w:lang w:eastAsia="en-US"/>
              </w:rPr>
            </w:pPr>
            <w:r>
              <w:rPr>
                <w:sz w:val="18"/>
                <w:szCs w:val="18"/>
                <w:lang w:eastAsia="en-US"/>
              </w:rPr>
              <w:t>Cámaras fotográficas</w:t>
            </w:r>
          </w:p>
        </w:tc>
        <w:tc>
          <w:tcPr>
            <w:tcW w:w="1201"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sz w:val="18"/>
                <w:szCs w:val="18"/>
                <w:rtl/>
                <w:lang w:val="en-US" w:eastAsia="en-US"/>
              </w:rPr>
              <w:t>143</w:t>
            </w:r>
          </w:p>
        </w:tc>
        <w:tc>
          <w:tcPr>
            <w:tcW w:w="1207"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sz w:val="18"/>
                <w:szCs w:val="18"/>
                <w:rtl/>
                <w:lang w:val="en-US" w:eastAsia="en-US"/>
              </w:rPr>
              <w:t>618</w:t>
            </w:r>
          </w:p>
        </w:tc>
        <w:tc>
          <w:tcPr>
            <w:tcW w:w="1211"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i/>
                <w:sz w:val="18"/>
                <w:szCs w:val="18"/>
                <w:rtl/>
                <w:lang w:val="en-US" w:eastAsia="en-US"/>
              </w:rPr>
              <w:t>-</w:t>
            </w:r>
          </w:p>
        </w:tc>
        <w:tc>
          <w:tcPr>
            <w:tcW w:w="1312"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sz w:val="18"/>
                <w:szCs w:val="18"/>
                <w:rtl/>
                <w:lang w:val="en-US" w:eastAsia="en-US"/>
              </w:rPr>
              <w:t>761</w:t>
            </w:r>
          </w:p>
        </w:tc>
      </w:tr>
      <w:tr w:rsidR="00B608F3" w:rsidRPr="00D01CAE">
        <w:trPr>
          <w:jc w:val="center"/>
        </w:trPr>
        <w:tc>
          <w:tcPr>
            <w:tcW w:w="2446" w:type="dxa"/>
            <w:shd w:val="clear" w:color="auto" w:fill="auto"/>
          </w:tcPr>
          <w:p w:rsidR="00B608F3" w:rsidRDefault="00B608F3">
            <w:pPr>
              <w:tabs>
                <w:tab w:val="right" w:pos="851"/>
              </w:tabs>
              <w:spacing w:before="40" w:after="40" w:line="200" w:lineRule="atLeast"/>
              <w:ind w:left="113" w:right="113"/>
              <w:rPr>
                <w:sz w:val="18"/>
                <w:szCs w:val="18"/>
                <w:lang w:eastAsia="en-US"/>
              </w:rPr>
            </w:pPr>
            <w:r>
              <w:rPr>
                <w:sz w:val="18"/>
                <w:szCs w:val="18"/>
                <w:lang w:eastAsia="en-US"/>
              </w:rPr>
              <w:t>Televisores</w:t>
            </w:r>
          </w:p>
        </w:tc>
        <w:tc>
          <w:tcPr>
            <w:tcW w:w="1201"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sz w:val="18"/>
                <w:szCs w:val="18"/>
                <w:rtl/>
                <w:lang w:val="en-US" w:eastAsia="en-US"/>
              </w:rPr>
              <w:t>807</w:t>
            </w:r>
          </w:p>
        </w:tc>
        <w:tc>
          <w:tcPr>
            <w:tcW w:w="1207"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sz w:val="18"/>
                <w:szCs w:val="18"/>
                <w:rtl/>
                <w:lang w:val="en-US" w:eastAsia="en-US"/>
              </w:rPr>
              <w:t>61</w:t>
            </w:r>
          </w:p>
        </w:tc>
        <w:tc>
          <w:tcPr>
            <w:tcW w:w="1211"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sz w:val="18"/>
                <w:szCs w:val="18"/>
                <w:rtl/>
                <w:lang w:val="en-US" w:eastAsia="en-US"/>
              </w:rPr>
              <w:t>223</w:t>
            </w:r>
          </w:p>
        </w:tc>
        <w:tc>
          <w:tcPr>
            <w:tcW w:w="1312"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sz w:val="18"/>
                <w:szCs w:val="18"/>
                <w:lang w:val="en-US" w:eastAsia="en-US"/>
              </w:rPr>
              <w:t>1 091</w:t>
            </w:r>
          </w:p>
        </w:tc>
      </w:tr>
      <w:tr w:rsidR="00B608F3" w:rsidRPr="00D01CAE">
        <w:trPr>
          <w:jc w:val="center"/>
        </w:trPr>
        <w:tc>
          <w:tcPr>
            <w:tcW w:w="2446" w:type="dxa"/>
            <w:shd w:val="clear" w:color="auto" w:fill="auto"/>
          </w:tcPr>
          <w:p w:rsidR="00B608F3" w:rsidRDefault="00B608F3">
            <w:pPr>
              <w:tabs>
                <w:tab w:val="right" w:pos="851"/>
              </w:tabs>
              <w:spacing w:before="40" w:after="40" w:line="200" w:lineRule="atLeast"/>
              <w:ind w:left="113" w:right="113"/>
              <w:rPr>
                <w:sz w:val="18"/>
                <w:szCs w:val="18"/>
                <w:lang w:eastAsia="en-US"/>
              </w:rPr>
            </w:pPr>
            <w:r>
              <w:rPr>
                <w:sz w:val="18"/>
                <w:szCs w:val="18"/>
                <w:lang w:eastAsia="en-US"/>
              </w:rPr>
              <w:t>Radios</w:t>
            </w:r>
          </w:p>
        </w:tc>
        <w:tc>
          <w:tcPr>
            <w:tcW w:w="1201"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i/>
                <w:sz w:val="18"/>
                <w:szCs w:val="18"/>
                <w:rtl/>
                <w:lang w:val="en-US" w:eastAsia="en-US"/>
              </w:rPr>
              <w:t>-</w:t>
            </w:r>
          </w:p>
        </w:tc>
        <w:tc>
          <w:tcPr>
            <w:tcW w:w="1207"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sz w:val="18"/>
                <w:szCs w:val="18"/>
                <w:rtl/>
                <w:lang w:val="en-US" w:eastAsia="en-US"/>
              </w:rPr>
              <w:t>61</w:t>
            </w:r>
          </w:p>
        </w:tc>
        <w:tc>
          <w:tcPr>
            <w:tcW w:w="1211"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i/>
                <w:sz w:val="18"/>
                <w:szCs w:val="18"/>
                <w:rtl/>
                <w:lang w:val="en-US" w:eastAsia="en-US"/>
              </w:rPr>
              <w:t>-</w:t>
            </w:r>
          </w:p>
        </w:tc>
        <w:tc>
          <w:tcPr>
            <w:tcW w:w="1312"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sz w:val="18"/>
                <w:szCs w:val="18"/>
                <w:rtl/>
                <w:lang w:val="en-US" w:eastAsia="en-US"/>
              </w:rPr>
              <w:t>61</w:t>
            </w:r>
          </w:p>
        </w:tc>
      </w:tr>
      <w:tr w:rsidR="00B608F3" w:rsidRPr="00D01CAE">
        <w:trPr>
          <w:jc w:val="center"/>
        </w:trPr>
        <w:tc>
          <w:tcPr>
            <w:tcW w:w="2446" w:type="dxa"/>
            <w:shd w:val="clear" w:color="auto" w:fill="auto"/>
          </w:tcPr>
          <w:p w:rsidR="00B608F3" w:rsidRDefault="00B608F3">
            <w:pPr>
              <w:tabs>
                <w:tab w:val="right" w:pos="851"/>
              </w:tabs>
              <w:spacing w:before="40" w:after="40" w:line="200" w:lineRule="atLeast"/>
              <w:ind w:left="113" w:right="113"/>
              <w:rPr>
                <w:sz w:val="18"/>
                <w:szCs w:val="18"/>
                <w:lang w:eastAsia="en-US"/>
              </w:rPr>
            </w:pPr>
            <w:r>
              <w:rPr>
                <w:sz w:val="18"/>
                <w:szCs w:val="18"/>
                <w:lang w:eastAsia="en-US"/>
              </w:rPr>
              <w:t>Vídeos</w:t>
            </w:r>
          </w:p>
        </w:tc>
        <w:tc>
          <w:tcPr>
            <w:tcW w:w="1201"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i/>
                <w:sz w:val="18"/>
                <w:szCs w:val="18"/>
                <w:rtl/>
                <w:lang w:val="en-US" w:eastAsia="en-US"/>
              </w:rPr>
              <w:t>-</w:t>
            </w:r>
          </w:p>
        </w:tc>
        <w:tc>
          <w:tcPr>
            <w:tcW w:w="1207"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sz w:val="18"/>
                <w:szCs w:val="18"/>
                <w:rtl/>
                <w:lang w:val="en-US" w:eastAsia="en-US"/>
              </w:rPr>
              <w:t>61</w:t>
            </w:r>
          </w:p>
        </w:tc>
        <w:tc>
          <w:tcPr>
            <w:tcW w:w="1211"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i/>
                <w:sz w:val="18"/>
                <w:szCs w:val="18"/>
                <w:rtl/>
                <w:lang w:val="en-US" w:eastAsia="en-US"/>
              </w:rPr>
              <w:t>-</w:t>
            </w:r>
          </w:p>
        </w:tc>
        <w:tc>
          <w:tcPr>
            <w:tcW w:w="1312"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sz w:val="18"/>
                <w:szCs w:val="18"/>
                <w:rtl/>
                <w:lang w:val="en-US" w:eastAsia="en-US"/>
              </w:rPr>
              <w:t>61</w:t>
            </w:r>
          </w:p>
        </w:tc>
      </w:tr>
      <w:tr w:rsidR="00B608F3" w:rsidRPr="00D01CAE">
        <w:trPr>
          <w:jc w:val="center"/>
        </w:trPr>
        <w:tc>
          <w:tcPr>
            <w:tcW w:w="2446" w:type="dxa"/>
            <w:shd w:val="clear" w:color="auto" w:fill="auto"/>
          </w:tcPr>
          <w:p w:rsidR="00B608F3" w:rsidRDefault="00B608F3">
            <w:pPr>
              <w:tabs>
                <w:tab w:val="right" w:pos="851"/>
              </w:tabs>
              <w:spacing w:before="40" w:after="40" w:line="200" w:lineRule="atLeast"/>
              <w:ind w:left="113" w:right="113"/>
              <w:rPr>
                <w:sz w:val="18"/>
                <w:szCs w:val="18"/>
                <w:lang w:eastAsia="en-US"/>
              </w:rPr>
            </w:pPr>
            <w:r>
              <w:rPr>
                <w:sz w:val="18"/>
                <w:szCs w:val="18"/>
                <w:lang w:eastAsia="en-US"/>
              </w:rPr>
              <w:t>Bibliotecas escolares</w:t>
            </w:r>
          </w:p>
        </w:tc>
        <w:tc>
          <w:tcPr>
            <w:tcW w:w="1201"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i/>
                <w:sz w:val="18"/>
                <w:szCs w:val="18"/>
                <w:rtl/>
                <w:lang w:val="en-US" w:eastAsia="en-US"/>
              </w:rPr>
              <w:t>-</w:t>
            </w:r>
          </w:p>
        </w:tc>
        <w:tc>
          <w:tcPr>
            <w:tcW w:w="1207"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i/>
                <w:sz w:val="18"/>
                <w:szCs w:val="18"/>
                <w:rtl/>
                <w:lang w:val="en-US" w:eastAsia="en-US"/>
              </w:rPr>
              <w:t>-</w:t>
            </w:r>
          </w:p>
        </w:tc>
        <w:tc>
          <w:tcPr>
            <w:tcW w:w="1211"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sz w:val="18"/>
                <w:szCs w:val="18"/>
                <w:rtl/>
                <w:lang w:val="en-US" w:eastAsia="en-US"/>
              </w:rPr>
              <w:t>392</w:t>
            </w:r>
          </w:p>
        </w:tc>
        <w:tc>
          <w:tcPr>
            <w:tcW w:w="1312"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sz w:val="18"/>
                <w:szCs w:val="18"/>
                <w:rtl/>
                <w:lang w:val="en-US" w:eastAsia="en-US"/>
              </w:rPr>
              <w:t>392</w:t>
            </w:r>
          </w:p>
        </w:tc>
      </w:tr>
      <w:tr w:rsidR="00B608F3" w:rsidRPr="00D01CAE">
        <w:trPr>
          <w:jc w:val="center"/>
        </w:trPr>
        <w:tc>
          <w:tcPr>
            <w:tcW w:w="2446" w:type="dxa"/>
            <w:shd w:val="clear" w:color="auto" w:fill="auto"/>
          </w:tcPr>
          <w:p w:rsidR="00B608F3" w:rsidRDefault="00B608F3">
            <w:pPr>
              <w:tabs>
                <w:tab w:val="right" w:pos="851"/>
              </w:tabs>
              <w:spacing w:before="40" w:after="40" w:line="200" w:lineRule="atLeast"/>
              <w:ind w:left="113" w:right="113"/>
              <w:rPr>
                <w:sz w:val="18"/>
                <w:szCs w:val="18"/>
                <w:lang w:eastAsia="en-US"/>
              </w:rPr>
            </w:pPr>
            <w:r>
              <w:rPr>
                <w:sz w:val="18"/>
                <w:szCs w:val="18"/>
                <w:lang w:eastAsia="en-US" w:bidi="ar-YE"/>
              </w:rPr>
              <w:t>UPS</w:t>
            </w:r>
          </w:p>
        </w:tc>
        <w:tc>
          <w:tcPr>
            <w:tcW w:w="1201"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i/>
                <w:sz w:val="18"/>
                <w:szCs w:val="18"/>
                <w:rtl/>
                <w:lang w:val="en-US" w:eastAsia="en-US"/>
              </w:rPr>
              <w:t>-</w:t>
            </w:r>
          </w:p>
        </w:tc>
        <w:tc>
          <w:tcPr>
            <w:tcW w:w="1207"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i/>
                <w:sz w:val="18"/>
                <w:szCs w:val="18"/>
                <w:rtl/>
                <w:lang w:val="en-US" w:eastAsia="en-US"/>
              </w:rPr>
              <w:t>-</w:t>
            </w:r>
          </w:p>
        </w:tc>
        <w:tc>
          <w:tcPr>
            <w:tcW w:w="1211"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sz w:val="18"/>
                <w:szCs w:val="18"/>
                <w:rtl/>
                <w:lang w:val="en-US" w:eastAsia="en-US"/>
              </w:rPr>
              <w:t>200</w:t>
            </w:r>
          </w:p>
        </w:tc>
        <w:tc>
          <w:tcPr>
            <w:tcW w:w="1312"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sz w:val="18"/>
                <w:szCs w:val="18"/>
                <w:rtl/>
                <w:lang w:val="en-US" w:eastAsia="en-US"/>
              </w:rPr>
              <w:t>200</w:t>
            </w:r>
          </w:p>
        </w:tc>
      </w:tr>
      <w:tr w:rsidR="00B608F3" w:rsidRPr="00D01CAE">
        <w:trPr>
          <w:jc w:val="center"/>
        </w:trPr>
        <w:tc>
          <w:tcPr>
            <w:tcW w:w="2446" w:type="dxa"/>
            <w:shd w:val="clear" w:color="auto" w:fill="auto"/>
          </w:tcPr>
          <w:p w:rsidR="00B608F3" w:rsidRDefault="00B608F3">
            <w:pPr>
              <w:tabs>
                <w:tab w:val="right" w:pos="851"/>
              </w:tabs>
              <w:spacing w:before="40" w:after="40" w:line="200" w:lineRule="atLeast"/>
              <w:ind w:left="113" w:right="113"/>
              <w:rPr>
                <w:sz w:val="18"/>
                <w:szCs w:val="18"/>
                <w:lang w:eastAsia="en-US"/>
              </w:rPr>
            </w:pPr>
            <w:r>
              <w:rPr>
                <w:sz w:val="18"/>
                <w:szCs w:val="18"/>
                <w:lang w:eastAsia="en-US" w:bidi="ar-YE"/>
              </w:rPr>
              <w:t>Impresoras</w:t>
            </w:r>
          </w:p>
        </w:tc>
        <w:tc>
          <w:tcPr>
            <w:tcW w:w="1201"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sz w:val="18"/>
                <w:szCs w:val="18"/>
                <w:rtl/>
                <w:lang w:val="en-US" w:eastAsia="en-US"/>
              </w:rPr>
              <w:t>807</w:t>
            </w:r>
          </w:p>
        </w:tc>
        <w:tc>
          <w:tcPr>
            <w:tcW w:w="1207"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sz w:val="18"/>
                <w:szCs w:val="18"/>
                <w:rtl/>
                <w:lang w:val="en-US" w:eastAsia="en-US"/>
              </w:rPr>
              <w:t>597</w:t>
            </w:r>
          </w:p>
        </w:tc>
        <w:tc>
          <w:tcPr>
            <w:tcW w:w="1211"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sz w:val="18"/>
                <w:szCs w:val="18"/>
                <w:rtl/>
                <w:lang w:val="en-US" w:eastAsia="en-US"/>
              </w:rPr>
              <w:t>200</w:t>
            </w:r>
          </w:p>
        </w:tc>
        <w:tc>
          <w:tcPr>
            <w:tcW w:w="1312"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sz w:val="18"/>
                <w:szCs w:val="18"/>
                <w:rtl/>
                <w:lang w:val="en-US" w:eastAsia="en-US"/>
              </w:rPr>
              <w:t>604 1</w:t>
            </w:r>
          </w:p>
        </w:tc>
      </w:tr>
      <w:tr w:rsidR="00B608F3" w:rsidRPr="00D01CAE">
        <w:trPr>
          <w:jc w:val="center"/>
        </w:trPr>
        <w:tc>
          <w:tcPr>
            <w:tcW w:w="2446" w:type="dxa"/>
            <w:shd w:val="clear" w:color="auto" w:fill="auto"/>
          </w:tcPr>
          <w:p w:rsidR="00B608F3" w:rsidRDefault="00B608F3">
            <w:pPr>
              <w:tabs>
                <w:tab w:val="right" w:pos="851"/>
              </w:tabs>
              <w:spacing w:before="40" w:after="40" w:line="200" w:lineRule="atLeast"/>
              <w:ind w:left="113" w:right="113"/>
              <w:rPr>
                <w:sz w:val="18"/>
                <w:szCs w:val="18"/>
                <w:lang w:eastAsia="en-US"/>
              </w:rPr>
            </w:pPr>
            <w:r>
              <w:rPr>
                <w:sz w:val="18"/>
                <w:szCs w:val="18"/>
                <w:lang w:eastAsia="en-US"/>
              </w:rPr>
              <w:t>DVD</w:t>
            </w:r>
          </w:p>
        </w:tc>
        <w:tc>
          <w:tcPr>
            <w:tcW w:w="1201"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i/>
                <w:sz w:val="18"/>
                <w:szCs w:val="18"/>
                <w:rtl/>
                <w:lang w:val="en-US" w:eastAsia="en-US"/>
              </w:rPr>
              <w:t>-</w:t>
            </w:r>
          </w:p>
        </w:tc>
        <w:tc>
          <w:tcPr>
            <w:tcW w:w="1207"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i/>
                <w:sz w:val="18"/>
                <w:szCs w:val="18"/>
                <w:rtl/>
                <w:lang w:val="en-US" w:eastAsia="en-US"/>
              </w:rPr>
              <w:t>-</w:t>
            </w:r>
          </w:p>
        </w:tc>
        <w:tc>
          <w:tcPr>
            <w:tcW w:w="1211"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sz w:val="18"/>
                <w:szCs w:val="18"/>
                <w:rtl/>
                <w:lang w:val="en-US" w:eastAsia="en-US"/>
              </w:rPr>
              <w:t>223</w:t>
            </w:r>
          </w:p>
        </w:tc>
        <w:tc>
          <w:tcPr>
            <w:tcW w:w="1312"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sz w:val="18"/>
                <w:szCs w:val="18"/>
                <w:rtl/>
                <w:lang w:val="en-US" w:eastAsia="en-US"/>
              </w:rPr>
              <w:t>223</w:t>
            </w:r>
          </w:p>
        </w:tc>
      </w:tr>
      <w:tr w:rsidR="00B608F3" w:rsidRPr="00D01CAE">
        <w:trPr>
          <w:jc w:val="center"/>
        </w:trPr>
        <w:tc>
          <w:tcPr>
            <w:tcW w:w="2446" w:type="dxa"/>
            <w:shd w:val="clear" w:color="auto" w:fill="auto"/>
          </w:tcPr>
          <w:p w:rsidR="00B608F3" w:rsidRDefault="00B608F3">
            <w:pPr>
              <w:tabs>
                <w:tab w:val="right" w:pos="851"/>
              </w:tabs>
              <w:spacing w:before="40" w:after="40" w:line="200" w:lineRule="atLeast"/>
              <w:ind w:left="113" w:right="113"/>
              <w:rPr>
                <w:sz w:val="18"/>
                <w:szCs w:val="18"/>
                <w:lang w:eastAsia="en-US"/>
              </w:rPr>
            </w:pPr>
            <w:r>
              <w:rPr>
                <w:sz w:val="18"/>
                <w:szCs w:val="18"/>
                <w:lang w:eastAsia="en-US"/>
              </w:rPr>
              <w:t>Grabadoras</w:t>
            </w:r>
          </w:p>
        </w:tc>
        <w:tc>
          <w:tcPr>
            <w:tcW w:w="1201"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sz w:val="18"/>
                <w:szCs w:val="18"/>
                <w:lang w:val="en-US" w:eastAsia="en-US"/>
              </w:rPr>
              <w:t>1 567</w:t>
            </w:r>
          </w:p>
        </w:tc>
        <w:tc>
          <w:tcPr>
            <w:tcW w:w="1207"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sz w:val="18"/>
                <w:szCs w:val="18"/>
                <w:lang w:val="en-US" w:eastAsia="en-US"/>
              </w:rPr>
              <w:t>3 812</w:t>
            </w:r>
          </w:p>
        </w:tc>
        <w:tc>
          <w:tcPr>
            <w:tcW w:w="1211"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sz w:val="18"/>
                <w:szCs w:val="18"/>
                <w:rtl/>
                <w:lang w:val="en-US" w:eastAsia="en-US"/>
              </w:rPr>
              <w:t>223</w:t>
            </w:r>
          </w:p>
        </w:tc>
        <w:tc>
          <w:tcPr>
            <w:tcW w:w="1312"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sz w:val="18"/>
                <w:szCs w:val="18"/>
                <w:lang w:val="en-US" w:eastAsia="en-US"/>
              </w:rPr>
              <w:t>4 191</w:t>
            </w:r>
          </w:p>
        </w:tc>
      </w:tr>
      <w:tr w:rsidR="00B608F3" w:rsidRPr="00D01CAE">
        <w:trPr>
          <w:jc w:val="center"/>
        </w:trPr>
        <w:tc>
          <w:tcPr>
            <w:tcW w:w="2446" w:type="dxa"/>
            <w:shd w:val="clear" w:color="auto" w:fill="auto"/>
          </w:tcPr>
          <w:p w:rsidR="00B608F3" w:rsidRDefault="00B608F3">
            <w:pPr>
              <w:tabs>
                <w:tab w:val="right" w:pos="851"/>
              </w:tabs>
              <w:spacing w:before="40" w:after="40" w:line="200" w:lineRule="atLeast"/>
              <w:ind w:left="113" w:right="113"/>
              <w:rPr>
                <w:sz w:val="18"/>
                <w:szCs w:val="18"/>
                <w:lang w:eastAsia="en-US"/>
              </w:rPr>
            </w:pPr>
            <w:r>
              <w:rPr>
                <w:sz w:val="18"/>
                <w:szCs w:val="18"/>
                <w:lang w:eastAsia="en-US" w:bidi="ar-YE"/>
              </w:rPr>
              <w:t>Receptores</w:t>
            </w:r>
          </w:p>
        </w:tc>
        <w:tc>
          <w:tcPr>
            <w:tcW w:w="1201"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i/>
                <w:sz w:val="18"/>
                <w:szCs w:val="18"/>
                <w:rtl/>
                <w:lang w:val="en-US" w:eastAsia="en-US"/>
              </w:rPr>
              <w:t>-</w:t>
            </w:r>
          </w:p>
        </w:tc>
        <w:tc>
          <w:tcPr>
            <w:tcW w:w="1207"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sz w:val="18"/>
                <w:szCs w:val="18"/>
                <w:rtl/>
                <w:lang w:val="en-US" w:eastAsia="en-US"/>
              </w:rPr>
              <w:t>62</w:t>
            </w:r>
          </w:p>
        </w:tc>
        <w:tc>
          <w:tcPr>
            <w:tcW w:w="1211"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sz w:val="18"/>
                <w:szCs w:val="18"/>
                <w:rtl/>
                <w:lang w:val="en-US" w:eastAsia="en-US"/>
              </w:rPr>
              <w:t>223</w:t>
            </w:r>
          </w:p>
        </w:tc>
        <w:tc>
          <w:tcPr>
            <w:tcW w:w="1312"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sz w:val="18"/>
                <w:szCs w:val="18"/>
                <w:rtl/>
                <w:lang w:val="en-US" w:eastAsia="en-US"/>
              </w:rPr>
              <w:t>285</w:t>
            </w:r>
          </w:p>
        </w:tc>
      </w:tr>
      <w:tr w:rsidR="00B608F3" w:rsidRPr="00D01CAE">
        <w:trPr>
          <w:jc w:val="center"/>
        </w:trPr>
        <w:tc>
          <w:tcPr>
            <w:tcW w:w="2446" w:type="dxa"/>
            <w:shd w:val="clear" w:color="auto" w:fill="auto"/>
          </w:tcPr>
          <w:p w:rsidR="00B608F3" w:rsidRDefault="00B608F3">
            <w:pPr>
              <w:tabs>
                <w:tab w:val="right" w:pos="851"/>
              </w:tabs>
              <w:spacing w:before="40" w:after="40" w:line="200" w:lineRule="atLeast"/>
              <w:ind w:left="113" w:right="113"/>
              <w:rPr>
                <w:sz w:val="18"/>
                <w:szCs w:val="18"/>
                <w:lang w:eastAsia="en-US"/>
              </w:rPr>
            </w:pPr>
            <w:r>
              <w:rPr>
                <w:sz w:val="18"/>
                <w:szCs w:val="18"/>
                <w:lang w:eastAsia="en-US" w:bidi="ar-YE"/>
              </w:rPr>
              <w:t>Laboratorios</w:t>
            </w:r>
          </w:p>
        </w:tc>
        <w:tc>
          <w:tcPr>
            <w:tcW w:w="1201"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i/>
                <w:sz w:val="18"/>
                <w:szCs w:val="18"/>
                <w:rtl/>
                <w:lang w:val="en-US" w:eastAsia="en-US"/>
              </w:rPr>
              <w:t>-</w:t>
            </w:r>
          </w:p>
        </w:tc>
        <w:tc>
          <w:tcPr>
            <w:tcW w:w="1207"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sz w:val="18"/>
                <w:szCs w:val="18"/>
                <w:lang w:val="en-US" w:eastAsia="en-US"/>
              </w:rPr>
              <w:t>1 774</w:t>
            </w:r>
          </w:p>
        </w:tc>
        <w:tc>
          <w:tcPr>
            <w:tcW w:w="1211"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sz w:val="18"/>
                <w:szCs w:val="18"/>
                <w:rtl/>
                <w:lang w:val="en-US" w:eastAsia="en-US"/>
              </w:rPr>
              <w:t>494</w:t>
            </w:r>
          </w:p>
        </w:tc>
        <w:tc>
          <w:tcPr>
            <w:tcW w:w="1312"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sz w:val="18"/>
                <w:szCs w:val="18"/>
                <w:lang w:val="en-US" w:eastAsia="en-US"/>
              </w:rPr>
              <w:t>2 268</w:t>
            </w:r>
          </w:p>
        </w:tc>
      </w:tr>
      <w:tr w:rsidR="00B608F3" w:rsidRPr="00D01CAE">
        <w:trPr>
          <w:jc w:val="center"/>
        </w:trPr>
        <w:tc>
          <w:tcPr>
            <w:tcW w:w="2446" w:type="dxa"/>
            <w:shd w:val="clear" w:color="auto" w:fill="auto"/>
          </w:tcPr>
          <w:p w:rsidR="00B608F3" w:rsidRDefault="00B608F3">
            <w:pPr>
              <w:tabs>
                <w:tab w:val="right" w:pos="851"/>
              </w:tabs>
              <w:spacing w:before="40" w:after="40" w:line="200" w:lineRule="atLeast"/>
              <w:ind w:left="113" w:right="113"/>
              <w:rPr>
                <w:sz w:val="18"/>
                <w:szCs w:val="18"/>
                <w:lang w:eastAsia="en-US"/>
              </w:rPr>
            </w:pPr>
            <w:r>
              <w:rPr>
                <w:sz w:val="18"/>
                <w:szCs w:val="18"/>
                <w:lang w:eastAsia="en-US"/>
              </w:rPr>
              <w:t>Laboratorios informáticos</w:t>
            </w:r>
          </w:p>
        </w:tc>
        <w:tc>
          <w:tcPr>
            <w:tcW w:w="1201"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i/>
                <w:sz w:val="18"/>
                <w:szCs w:val="18"/>
                <w:rtl/>
                <w:lang w:val="en-US" w:eastAsia="en-US"/>
              </w:rPr>
              <w:t>-</w:t>
            </w:r>
          </w:p>
        </w:tc>
        <w:tc>
          <w:tcPr>
            <w:tcW w:w="1207"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i/>
                <w:sz w:val="18"/>
                <w:szCs w:val="18"/>
                <w:rtl/>
                <w:lang w:val="en-US" w:eastAsia="en-US"/>
              </w:rPr>
              <w:t>-</w:t>
            </w:r>
          </w:p>
        </w:tc>
        <w:tc>
          <w:tcPr>
            <w:tcW w:w="1211"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sz w:val="18"/>
                <w:szCs w:val="18"/>
                <w:rtl/>
                <w:lang w:val="en-US" w:eastAsia="en-US"/>
              </w:rPr>
              <w:t>62</w:t>
            </w:r>
          </w:p>
        </w:tc>
        <w:tc>
          <w:tcPr>
            <w:tcW w:w="1312" w:type="dxa"/>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sz w:val="18"/>
                <w:szCs w:val="18"/>
                <w:rtl/>
                <w:lang w:val="en-US" w:eastAsia="en-US"/>
              </w:rPr>
              <w:t>62</w:t>
            </w:r>
          </w:p>
        </w:tc>
      </w:tr>
      <w:tr w:rsidR="00B608F3" w:rsidRPr="0020274C">
        <w:trPr>
          <w:jc w:val="center"/>
        </w:trPr>
        <w:tc>
          <w:tcPr>
            <w:tcW w:w="2446" w:type="dxa"/>
            <w:tcBorders>
              <w:bottom w:val="single" w:sz="12" w:space="0" w:color="auto"/>
            </w:tcBorders>
            <w:shd w:val="clear" w:color="auto" w:fill="auto"/>
          </w:tcPr>
          <w:p w:rsidR="00B608F3" w:rsidRDefault="00B608F3">
            <w:pPr>
              <w:tabs>
                <w:tab w:val="right" w:pos="851"/>
              </w:tabs>
              <w:spacing w:before="40" w:after="40" w:line="200" w:lineRule="atLeast"/>
              <w:ind w:left="113" w:right="113"/>
              <w:rPr>
                <w:sz w:val="18"/>
                <w:szCs w:val="18"/>
                <w:lang w:eastAsia="en-US"/>
              </w:rPr>
            </w:pPr>
            <w:r>
              <w:rPr>
                <w:sz w:val="18"/>
                <w:szCs w:val="18"/>
                <w:lang w:eastAsia="en-US"/>
              </w:rPr>
              <w:t>Computadoras</w:t>
            </w:r>
          </w:p>
        </w:tc>
        <w:tc>
          <w:tcPr>
            <w:tcW w:w="1201" w:type="dxa"/>
            <w:tcBorders>
              <w:bottom w:val="single" w:sz="12" w:space="0" w:color="auto"/>
            </w:tcBorders>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sz w:val="18"/>
                <w:szCs w:val="18"/>
                <w:rtl/>
                <w:lang w:val="en-US" w:eastAsia="en-US"/>
              </w:rPr>
              <w:t>821</w:t>
            </w:r>
          </w:p>
        </w:tc>
        <w:tc>
          <w:tcPr>
            <w:tcW w:w="1207" w:type="dxa"/>
            <w:tcBorders>
              <w:bottom w:val="single" w:sz="12" w:space="0" w:color="auto"/>
            </w:tcBorders>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sz w:val="18"/>
                <w:szCs w:val="18"/>
                <w:lang w:val="en-US" w:eastAsia="en-US"/>
              </w:rPr>
              <w:t>5 592</w:t>
            </w:r>
          </w:p>
        </w:tc>
        <w:tc>
          <w:tcPr>
            <w:tcW w:w="1211" w:type="dxa"/>
            <w:tcBorders>
              <w:bottom w:val="single" w:sz="12" w:space="0" w:color="auto"/>
            </w:tcBorders>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sz w:val="18"/>
                <w:szCs w:val="18"/>
                <w:rtl/>
                <w:lang w:val="en-US" w:eastAsia="en-US"/>
              </w:rPr>
              <w:t>200</w:t>
            </w:r>
          </w:p>
        </w:tc>
        <w:tc>
          <w:tcPr>
            <w:tcW w:w="1312" w:type="dxa"/>
            <w:tcBorders>
              <w:bottom w:val="single" w:sz="12" w:space="0" w:color="auto"/>
            </w:tcBorders>
            <w:shd w:val="clear" w:color="auto" w:fill="auto"/>
          </w:tcPr>
          <w:p w:rsidR="00B608F3" w:rsidRDefault="00B608F3">
            <w:pPr>
              <w:tabs>
                <w:tab w:val="right" w:pos="851"/>
              </w:tabs>
              <w:spacing w:before="40" w:after="40" w:line="200" w:lineRule="atLeast"/>
              <w:ind w:left="113" w:right="113"/>
              <w:jc w:val="right"/>
              <w:rPr>
                <w:sz w:val="18"/>
                <w:szCs w:val="18"/>
                <w:rtl/>
                <w:lang w:val="en-US" w:eastAsia="en-US"/>
              </w:rPr>
            </w:pPr>
            <w:r>
              <w:rPr>
                <w:sz w:val="18"/>
                <w:szCs w:val="18"/>
                <w:lang w:val="en-US" w:eastAsia="en-US"/>
              </w:rPr>
              <w:t>6 613</w:t>
            </w:r>
          </w:p>
        </w:tc>
      </w:tr>
    </w:tbl>
    <w:p w:rsidR="00B608F3" w:rsidRDefault="00B608F3">
      <w:pPr>
        <w:pStyle w:val="SingleTxtG"/>
        <w:tabs>
          <w:tab w:val="right" w:pos="851"/>
        </w:tabs>
        <w:spacing w:before="240"/>
        <w:jc w:val="left"/>
      </w:pPr>
      <w:r>
        <w:rPr>
          <w:b/>
          <w:bCs/>
        </w:rPr>
        <w:t>Programas de formación dirigidos al personal de los centros escolares y ejecutados entre 2002 y 2007, con especificación de su número de beneficiarios</w:t>
      </w:r>
    </w:p>
    <w:tbl>
      <w:tblPr>
        <w:bidiVisual/>
        <w:tblW w:w="8592" w:type="dxa"/>
        <w:tblLayout w:type="fixed"/>
        <w:tblLook w:val="04A0" w:firstRow="1" w:lastRow="0" w:firstColumn="1" w:lastColumn="0" w:noHBand="0" w:noVBand="1"/>
      </w:tblPr>
      <w:tblGrid>
        <w:gridCol w:w="1146"/>
        <w:gridCol w:w="1036"/>
        <w:gridCol w:w="938"/>
        <w:gridCol w:w="938"/>
        <w:gridCol w:w="952"/>
        <w:gridCol w:w="797"/>
        <w:gridCol w:w="1035"/>
        <w:gridCol w:w="1750"/>
      </w:tblGrid>
      <w:tr w:rsidR="00B608F3" w:rsidRPr="000D5C1E">
        <w:trPr>
          <w:trHeight w:val="176"/>
          <w:tblHeader/>
        </w:trPr>
        <w:tc>
          <w:tcPr>
            <w:tcW w:w="1146" w:type="dxa"/>
            <w:tcBorders>
              <w:top w:val="single" w:sz="4" w:space="0" w:color="auto"/>
              <w:bottom w:val="single" w:sz="12" w:space="0" w:color="auto"/>
            </w:tcBorders>
            <w:vAlign w:val="center"/>
          </w:tcPr>
          <w:p w:rsidR="00B608F3" w:rsidRDefault="00B608F3">
            <w:pPr>
              <w:tabs>
                <w:tab w:val="right" w:pos="851"/>
              </w:tabs>
              <w:spacing w:before="80" w:after="80" w:line="200" w:lineRule="atLeast"/>
              <w:ind w:left="-56" w:right="57"/>
              <w:jc w:val="right"/>
              <w:rPr>
                <w:i/>
                <w:iCs/>
                <w:sz w:val="16"/>
                <w:szCs w:val="16"/>
                <w:lang w:eastAsia="en-US"/>
              </w:rPr>
            </w:pPr>
            <w:r>
              <w:rPr>
                <w:i/>
                <w:iCs/>
                <w:sz w:val="16"/>
                <w:szCs w:val="16"/>
                <w:lang w:eastAsia="en-US"/>
              </w:rPr>
              <w:t>Número beneficiarios</w:t>
            </w:r>
          </w:p>
        </w:tc>
        <w:tc>
          <w:tcPr>
            <w:tcW w:w="1036" w:type="dxa"/>
            <w:tcBorders>
              <w:top w:val="single" w:sz="4" w:space="0" w:color="auto"/>
              <w:bottom w:val="single" w:sz="12" w:space="0" w:color="auto"/>
            </w:tcBorders>
            <w:vAlign w:val="bottom"/>
          </w:tcPr>
          <w:p w:rsidR="00B608F3" w:rsidRDefault="00B608F3">
            <w:pPr>
              <w:tabs>
                <w:tab w:val="right" w:pos="851"/>
              </w:tabs>
              <w:spacing w:before="80" w:after="80" w:line="200" w:lineRule="atLeast"/>
              <w:ind w:right="57"/>
              <w:jc w:val="right"/>
              <w:rPr>
                <w:i/>
                <w:iCs/>
                <w:sz w:val="16"/>
                <w:szCs w:val="16"/>
                <w:lang w:val="en-US" w:eastAsia="en-US"/>
              </w:rPr>
            </w:pPr>
            <w:r>
              <w:rPr>
                <w:i/>
                <w:iCs/>
                <w:sz w:val="16"/>
                <w:szCs w:val="16"/>
                <w:rtl/>
                <w:lang w:val="en-US" w:eastAsia="en-US"/>
              </w:rPr>
              <w:t>2007</w:t>
            </w:r>
          </w:p>
        </w:tc>
        <w:tc>
          <w:tcPr>
            <w:tcW w:w="938" w:type="dxa"/>
            <w:tcBorders>
              <w:top w:val="single" w:sz="4" w:space="0" w:color="auto"/>
              <w:bottom w:val="single" w:sz="12" w:space="0" w:color="auto"/>
            </w:tcBorders>
            <w:vAlign w:val="bottom"/>
          </w:tcPr>
          <w:p w:rsidR="00B608F3" w:rsidRDefault="00B608F3">
            <w:pPr>
              <w:tabs>
                <w:tab w:val="right" w:pos="851"/>
              </w:tabs>
              <w:spacing w:before="80" w:after="80" w:line="200" w:lineRule="atLeast"/>
              <w:ind w:right="57"/>
              <w:jc w:val="right"/>
              <w:rPr>
                <w:i/>
                <w:iCs/>
                <w:sz w:val="16"/>
                <w:szCs w:val="16"/>
                <w:lang w:val="en-US" w:eastAsia="en-US"/>
              </w:rPr>
            </w:pPr>
            <w:r>
              <w:rPr>
                <w:i/>
                <w:iCs/>
                <w:sz w:val="16"/>
                <w:szCs w:val="16"/>
                <w:rtl/>
                <w:lang w:val="en-US" w:eastAsia="en-US"/>
              </w:rPr>
              <w:t>2006</w:t>
            </w:r>
          </w:p>
        </w:tc>
        <w:tc>
          <w:tcPr>
            <w:tcW w:w="938" w:type="dxa"/>
            <w:tcBorders>
              <w:top w:val="single" w:sz="4" w:space="0" w:color="auto"/>
              <w:bottom w:val="single" w:sz="12" w:space="0" w:color="auto"/>
            </w:tcBorders>
            <w:vAlign w:val="bottom"/>
          </w:tcPr>
          <w:p w:rsidR="00B608F3" w:rsidRDefault="00B608F3">
            <w:pPr>
              <w:tabs>
                <w:tab w:val="right" w:pos="851"/>
              </w:tabs>
              <w:spacing w:before="80" w:after="80" w:line="200" w:lineRule="atLeast"/>
              <w:ind w:right="57"/>
              <w:jc w:val="right"/>
              <w:rPr>
                <w:i/>
                <w:iCs/>
                <w:sz w:val="16"/>
                <w:szCs w:val="16"/>
                <w:lang w:val="en-US" w:eastAsia="en-US"/>
              </w:rPr>
            </w:pPr>
            <w:r>
              <w:rPr>
                <w:i/>
                <w:iCs/>
                <w:sz w:val="16"/>
                <w:szCs w:val="16"/>
                <w:rtl/>
                <w:lang w:val="en-US" w:eastAsia="en-US"/>
              </w:rPr>
              <w:t>2005</w:t>
            </w:r>
          </w:p>
        </w:tc>
        <w:tc>
          <w:tcPr>
            <w:tcW w:w="952" w:type="dxa"/>
            <w:tcBorders>
              <w:top w:val="single" w:sz="4" w:space="0" w:color="auto"/>
              <w:bottom w:val="single" w:sz="12" w:space="0" w:color="auto"/>
            </w:tcBorders>
            <w:vAlign w:val="bottom"/>
          </w:tcPr>
          <w:p w:rsidR="00B608F3" w:rsidRDefault="00B608F3">
            <w:pPr>
              <w:tabs>
                <w:tab w:val="right" w:pos="851"/>
              </w:tabs>
              <w:spacing w:before="80" w:after="80" w:line="200" w:lineRule="atLeast"/>
              <w:ind w:right="57"/>
              <w:jc w:val="right"/>
              <w:rPr>
                <w:i/>
                <w:iCs/>
                <w:sz w:val="16"/>
                <w:szCs w:val="16"/>
                <w:lang w:val="en-US" w:eastAsia="en-US"/>
              </w:rPr>
            </w:pPr>
            <w:r>
              <w:rPr>
                <w:i/>
                <w:iCs/>
                <w:sz w:val="16"/>
                <w:szCs w:val="16"/>
                <w:rtl/>
                <w:lang w:val="en-US" w:eastAsia="en-US"/>
              </w:rPr>
              <w:t>2004</w:t>
            </w:r>
          </w:p>
        </w:tc>
        <w:tc>
          <w:tcPr>
            <w:tcW w:w="797" w:type="dxa"/>
            <w:tcBorders>
              <w:top w:val="single" w:sz="4" w:space="0" w:color="auto"/>
              <w:bottom w:val="single" w:sz="12" w:space="0" w:color="auto"/>
            </w:tcBorders>
            <w:vAlign w:val="bottom"/>
          </w:tcPr>
          <w:p w:rsidR="00B608F3" w:rsidRDefault="00B608F3">
            <w:pPr>
              <w:tabs>
                <w:tab w:val="right" w:pos="851"/>
              </w:tabs>
              <w:spacing w:before="80" w:after="80" w:line="200" w:lineRule="atLeast"/>
              <w:ind w:right="57"/>
              <w:jc w:val="right"/>
              <w:rPr>
                <w:i/>
                <w:iCs/>
                <w:sz w:val="16"/>
                <w:szCs w:val="16"/>
                <w:lang w:val="en-US" w:eastAsia="en-US"/>
              </w:rPr>
            </w:pPr>
            <w:r>
              <w:rPr>
                <w:i/>
                <w:iCs/>
                <w:sz w:val="16"/>
                <w:szCs w:val="16"/>
                <w:rtl/>
                <w:lang w:val="en-US" w:eastAsia="en-US"/>
              </w:rPr>
              <w:t>2003</w:t>
            </w:r>
          </w:p>
        </w:tc>
        <w:tc>
          <w:tcPr>
            <w:tcW w:w="1035" w:type="dxa"/>
            <w:tcBorders>
              <w:top w:val="single" w:sz="4" w:space="0" w:color="auto"/>
              <w:bottom w:val="single" w:sz="12" w:space="0" w:color="auto"/>
            </w:tcBorders>
            <w:vAlign w:val="bottom"/>
          </w:tcPr>
          <w:p w:rsidR="00B608F3" w:rsidRDefault="00B608F3">
            <w:pPr>
              <w:tabs>
                <w:tab w:val="right" w:pos="851"/>
              </w:tabs>
              <w:spacing w:before="80" w:after="80" w:line="200" w:lineRule="atLeast"/>
              <w:ind w:right="57"/>
              <w:jc w:val="right"/>
              <w:rPr>
                <w:i/>
                <w:iCs/>
                <w:sz w:val="16"/>
                <w:szCs w:val="16"/>
                <w:lang w:val="en-US" w:eastAsia="en-US"/>
              </w:rPr>
            </w:pPr>
            <w:r>
              <w:rPr>
                <w:i/>
                <w:iCs/>
                <w:sz w:val="16"/>
                <w:szCs w:val="16"/>
                <w:rtl/>
                <w:lang w:val="en-US" w:eastAsia="en-US"/>
              </w:rPr>
              <w:t>2002</w:t>
            </w:r>
          </w:p>
        </w:tc>
        <w:tc>
          <w:tcPr>
            <w:tcW w:w="1750" w:type="dxa"/>
            <w:tcBorders>
              <w:top w:val="single" w:sz="4" w:space="0" w:color="auto"/>
              <w:bottom w:val="single" w:sz="12" w:space="0" w:color="auto"/>
            </w:tcBorders>
            <w:vAlign w:val="bottom"/>
          </w:tcPr>
          <w:p w:rsidR="00B608F3" w:rsidRDefault="00B608F3">
            <w:pPr>
              <w:tabs>
                <w:tab w:val="right" w:pos="851"/>
              </w:tabs>
              <w:spacing w:before="80" w:after="80" w:line="200" w:lineRule="atLeast"/>
              <w:ind w:right="57"/>
              <w:rPr>
                <w:i/>
                <w:iCs/>
                <w:sz w:val="16"/>
                <w:szCs w:val="16"/>
                <w:lang w:eastAsia="en-US"/>
              </w:rPr>
            </w:pPr>
            <w:r>
              <w:rPr>
                <w:i/>
                <w:iCs/>
                <w:sz w:val="16"/>
                <w:szCs w:val="16"/>
                <w:lang w:eastAsia="en-US"/>
              </w:rPr>
              <w:t>Especificación</w:t>
            </w:r>
          </w:p>
        </w:tc>
      </w:tr>
      <w:tr w:rsidR="00B608F3" w:rsidRPr="000D5C1E">
        <w:trPr>
          <w:trHeight w:val="58"/>
        </w:trPr>
        <w:tc>
          <w:tcPr>
            <w:tcW w:w="1146" w:type="dxa"/>
            <w:tcBorders>
              <w:top w:val="single" w:sz="12" w:space="0" w:color="auto"/>
            </w:tcBorders>
            <w:vAlign w:val="bottom"/>
          </w:tcPr>
          <w:p w:rsidR="00B608F3" w:rsidRPr="000D5C1E" w:rsidRDefault="00B608F3">
            <w:pPr>
              <w:tabs>
                <w:tab w:val="right" w:pos="851"/>
              </w:tabs>
              <w:spacing w:before="40" w:after="40" w:line="200" w:lineRule="atLeast"/>
              <w:jc w:val="right"/>
              <w:rPr>
                <w:sz w:val="18"/>
                <w:szCs w:val="18"/>
                <w:lang w:val="en-US" w:eastAsia="en-US"/>
              </w:rPr>
            </w:pPr>
            <w:r>
              <w:rPr>
                <w:sz w:val="18"/>
                <w:szCs w:val="18"/>
                <w:lang w:val="en-US" w:eastAsia="en-US"/>
              </w:rPr>
              <w:t>20 237</w:t>
            </w:r>
          </w:p>
        </w:tc>
        <w:tc>
          <w:tcPr>
            <w:tcW w:w="1036" w:type="dxa"/>
            <w:tcBorders>
              <w:top w:val="single" w:sz="12" w:space="0" w:color="auto"/>
            </w:tcBorders>
            <w:vAlign w:val="bottom"/>
          </w:tcPr>
          <w:p w:rsidR="00B608F3" w:rsidRPr="000D5C1E" w:rsidRDefault="00B608F3">
            <w:pPr>
              <w:tabs>
                <w:tab w:val="right" w:pos="851"/>
              </w:tabs>
              <w:spacing w:before="40" w:after="40" w:line="200" w:lineRule="atLeast"/>
              <w:jc w:val="right"/>
              <w:rPr>
                <w:sz w:val="18"/>
                <w:szCs w:val="18"/>
                <w:lang w:val="en-US" w:eastAsia="en-US"/>
              </w:rPr>
            </w:pPr>
            <w:r>
              <w:rPr>
                <w:sz w:val="18"/>
                <w:szCs w:val="18"/>
                <w:lang w:val="en-US" w:eastAsia="en-US"/>
              </w:rPr>
              <w:t>8 590</w:t>
            </w:r>
          </w:p>
        </w:tc>
        <w:tc>
          <w:tcPr>
            <w:tcW w:w="938" w:type="dxa"/>
            <w:tcBorders>
              <w:top w:val="single" w:sz="12" w:space="0" w:color="auto"/>
            </w:tcBorders>
            <w:vAlign w:val="bottom"/>
          </w:tcPr>
          <w:p w:rsidR="00B608F3" w:rsidRPr="000D5C1E" w:rsidRDefault="00B608F3">
            <w:pPr>
              <w:tabs>
                <w:tab w:val="right" w:pos="851"/>
              </w:tabs>
              <w:spacing w:before="40" w:after="40" w:line="200" w:lineRule="atLeast"/>
              <w:jc w:val="right"/>
              <w:rPr>
                <w:sz w:val="18"/>
                <w:szCs w:val="18"/>
                <w:lang w:val="en-US" w:eastAsia="en-US"/>
              </w:rPr>
            </w:pPr>
            <w:r>
              <w:rPr>
                <w:sz w:val="18"/>
                <w:szCs w:val="18"/>
                <w:lang w:val="en-US" w:eastAsia="en-US"/>
              </w:rPr>
              <w:t>7 812</w:t>
            </w:r>
          </w:p>
        </w:tc>
        <w:tc>
          <w:tcPr>
            <w:tcW w:w="938" w:type="dxa"/>
            <w:tcBorders>
              <w:top w:val="single" w:sz="12" w:space="0" w:color="auto"/>
            </w:tcBorders>
            <w:vAlign w:val="bottom"/>
          </w:tcPr>
          <w:p w:rsidR="00B608F3" w:rsidRPr="000D5C1E" w:rsidRDefault="00B608F3">
            <w:pPr>
              <w:tabs>
                <w:tab w:val="right" w:pos="851"/>
              </w:tabs>
              <w:spacing w:before="40" w:after="40" w:line="200" w:lineRule="atLeast"/>
              <w:jc w:val="right"/>
              <w:rPr>
                <w:sz w:val="18"/>
                <w:szCs w:val="18"/>
                <w:lang w:val="en-US" w:eastAsia="en-US"/>
              </w:rPr>
            </w:pPr>
            <w:r>
              <w:rPr>
                <w:sz w:val="18"/>
                <w:szCs w:val="18"/>
                <w:lang w:val="en-US" w:eastAsia="en-US"/>
              </w:rPr>
              <w:t>1 502</w:t>
            </w:r>
          </w:p>
        </w:tc>
        <w:tc>
          <w:tcPr>
            <w:tcW w:w="952" w:type="dxa"/>
            <w:tcBorders>
              <w:top w:val="single" w:sz="12" w:space="0" w:color="auto"/>
            </w:tcBorders>
            <w:vAlign w:val="bottom"/>
          </w:tcPr>
          <w:p w:rsidR="00B608F3" w:rsidRPr="000D5C1E" w:rsidRDefault="00B608F3">
            <w:pPr>
              <w:tabs>
                <w:tab w:val="right" w:pos="851"/>
              </w:tabs>
              <w:spacing w:before="40" w:after="40" w:line="200" w:lineRule="atLeast"/>
              <w:jc w:val="right"/>
              <w:rPr>
                <w:sz w:val="18"/>
                <w:szCs w:val="18"/>
                <w:lang w:val="en-US" w:eastAsia="en-US"/>
              </w:rPr>
            </w:pPr>
            <w:r w:rsidRPr="000D5C1E">
              <w:rPr>
                <w:sz w:val="18"/>
                <w:szCs w:val="18"/>
                <w:rtl/>
                <w:lang w:val="en-US" w:eastAsia="en-US"/>
              </w:rPr>
              <w:t>806</w:t>
            </w:r>
          </w:p>
        </w:tc>
        <w:tc>
          <w:tcPr>
            <w:tcW w:w="797" w:type="dxa"/>
            <w:tcBorders>
              <w:top w:val="single" w:sz="12" w:space="0" w:color="auto"/>
            </w:tcBorders>
            <w:vAlign w:val="bottom"/>
          </w:tcPr>
          <w:p w:rsidR="00B608F3" w:rsidRPr="000D5C1E" w:rsidRDefault="00B608F3">
            <w:pPr>
              <w:tabs>
                <w:tab w:val="right" w:pos="851"/>
              </w:tabs>
              <w:spacing w:before="40" w:after="40" w:line="200" w:lineRule="atLeast"/>
              <w:jc w:val="right"/>
              <w:rPr>
                <w:sz w:val="18"/>
                <w:szCs w:val="18"/>
                <w:lang w:val="en-US" w:eastAsia="en-US"/>
              </w:rPr>
            </w:pPr>
            <w:r w:rsidRPr="000D5C1E">
              <w:rPr>
                <w:sz w:val="18"/>
                <w:szCs w:val="18"/>
                <w:rtl/>
                <w:lang w:val="en-US" w:eastAsia="en-US"/>
              </w:rPr>
              <w:t>-</w:t>
            </w:r>
          </w:p>
        </w:tc>
        <w:tc>
          <w:tcPr>
            <w:tcW w:w="1035" w:type="dxa"/>
            <w:tcBorders>
              <w:top w:val="single" w:sz="12" w:space="0" w:color="auto"/>
            </w:tcBorders>
            <w:vAlign w:val="bottom"/>
          </w:tcPr>
          <w:p w:rsidR="00B608F3" w:rsidRPr="000D5C1E" w:rsidRDefault="00B608F3">
            <w:pPr>
              <w:tabs>
                <w:tab w:val="right" w:pos="851"/>
              </w:tabs>
              <w:spacing w:before="40" w:after="40" w:line="200" w:lineRule="atLeast"/>
              <w:jc w:val="right"/>
              <w:rPr>
                <w:sz w:val="18"/>
                <w:szCs w:val="18"/>
                <w:lang w:val="en-US" w:eastAsia="en-US"/>
              </w:rPr>
            </w:pPr>
            <w:r>
              <w:rPr>
                <w:sz w:val="18"/>
                <w:szCs w:val="18"/>
                <w:lang w:val="en-US" w:eastAsia="en-US"/>
              </w:rPr>
              <w:t>1 527</w:t>
            </w:r>
          </w:p>
        </w:tc>
        <w:tc>
          <w:tcPr>
            <w:tcW w:w="1750" w:type="dxa"/>
            <w:tcBorders>
              <w:top w:val="single" w:sz="12" w:space="0" w:color="auto"/>
            </w:tcBorders>
            <w:vAlign w:val="bottom"/>
          </w:tcPr>
          <w:p w:rsidR="00B608F3" w:rsidRPr="000D5C1E" w:rsidRDefault="00B608F3">
            <w:pPr>
              <w:tabs>
                <w:tab w:val="right" w:pos="851"/>
              </w:tabs>
              <w:spacing w:before="40" w:after="40" w:line="200" w:lineRule="atLeast"/>
              <w:rPr>
                <w:sz w:val="18"/>
                <w:szCs w:val="18"/>
                <w:lang w:eastAsia="en-US"/>
              </w:rPr>
            </w:pPr>
            <w:r w:rsidRPr="008519C7">
              <w:rPr>
                <w:sz w:val="18"/>
                <w:szCs w:val="18"/>
                <w:lang w:eastAsia="en-US"/>
              </w:rPr>
              <w:t>Formación de formadores</w:t>
            </w:r>
          </w:p>
        </w:tc>
      </w:tr>
      <w:tr w:rsidR="00B608F3" w:rsidRPr="000D5C1E">
        <w:trPr>
          <w:trHeight w:val="80"/>
        </w:trPr>
        <w:tc>
          <w:tcPr>
            <w:tcW w:w="1146" w:type="dxa"/>
            <w:vAlign w:val="bottom"/>
          </w:tcPr>
          <w:p w:rsidR="00B608F3" w:rsidRPr="000D5C1E" w:rsidRDefault="00B608F3">
            <w:pPr>
              <w:tabs>
                <w:tab w:val="right" w:pos="851"/>
              </w:tabs>
              <w:spacing w:before="40" w:after="40" w:line="200" w:lineRule="atLeast"/>
              <w:jc w:val="right"/>
              <w:rPr>
                <w:sz w:val="18"/>
                <w:szCs w:val="18"/>
                <w:lang w:val="en-US" w:eastAsia="en-US"/>
              </w:rPr>
            </w:pPr>
            <w:r w:rsidRPr="000D5C1E">
              <w:rPr>
                <w:sz w:val="18"/>
                <w:szCs w:val="18"/>
                <w:rtl/>
                <w:lang w:val="en-US" w:eastAsia="en-US"/>
              </w:rPr>
              <w:t>924 272</w:t>
            </w:r>
            <w:r>
              <w:rPr>
                <w:sz w:val="18"/>
                <w:szCs w:val="18"/>
                <w:rtl/>
                <w:lang w:val="en-US" w:eastAsia="en-US"/>
              </w:rPr>
              <w:t xml:space="preserve"> </w:t>
            </w:r>
          </w:p>
        </w:tc>
        <w:tc>
          <w:tcPr>
            <w:tcW w:w="1036" w:type="dxa"/>
            <w:vAlign w:val="bottom"/>
          </w:tcPr>
          <w:p w:rsidR="00B608F3" w:rsidRPr="000D5C1E" w:rsidRDefault="00B608F3">
            <w:pPr>
              <w:tabs>
                <w:tab w:val="right" w:pos="851"/>
              </w:tabs>
              <w:spacing w:before="40" w:after="40" w:line="200" w:lineRule="atLeast"/>
              <w:jc w:val="right"/>
              <w:rPr>
                <w:sz w:val="18"/>
                <w:szCs w:val="18"/>
                <w:lang w:val="en-US" w:eastAsia="en-US"/>
              </w:rPr>
            </w:pPr>
            <w:r>
              <w:rPr>
                <w:sz w:val="18"/>
                <w:szCs w:val="18"/>
                <w:lang w:val="en-US" w:eastAsia="en-US"/>
              </w:rPr>
              <w:t>86 551</w:t>
            </w:r>
          </w:p>
        </w:tc>
        <w:tc>
          <w:tcPr>
            <w:tcW w:w="938" w:type="dxa"/>
            <w:vAlign w:val="bottom"/>
          </w:tcPr>
          <w:p w:rsidR="00B608F3" w:rsidRPr="000D5C1E" w:rsidRDefault="00B608F3">
            <w:pPr>
              <w:tabs>
                <w:tab w:val="right" w:pos="851"/>
              </w:tabs>
              <w:spacing w:before="40" w:after="40" w:line="200" w:lineRule="atLeast"/>
              <w:jc w:val="right"/>
              <w:rPr>
                <w:sz w:val="18"/>
                <w:szCs w:val="18"/>
                <w:lang w:val="en-US" w:eastAsia="en-US"/>
              </w:rPr>
            </w:pPr>
            <w:r>
              <w:rPr>
                <w:sz w:val="18"/>
                <w:szCs w:val="18"/>
                <w:lang w:val="en-US" w:eastAsia="en-US"/>
              </w:rPr>
              <w:t>88 714</w:t>
            </w:r>
          </w:p>
        </w:tc>
        <w:tc>
          <w:tcPr>
            <w:tcW w:w="938" w:type="dxa"/>
            <w:vAlign w:val="bottom"/>
          </w:tcPr>
          <w:p w:rsidR="00B608F3" w:rsidRPr="000D5C1E" w:rsidRDefault="00B608F3">
            <w:pPr>
              <w:tabs>
                <w:tab w:val="right" w:pos="851"/>
              </w:tabs>
              <w:spacing w:before="40" w:after="40" w:line="200" w:lineRule="atLeast"/>
              <w:jc w:val="right"/>
              <w:rPr>
                <w:sz w:val="18"/>
                <w:szCs w:val="18"/>
                <w:lang w:val="en-US" w:eastAsia="en-US"/>
              </w:rPr>
            </w:pPr>
            <w:r>
              <w:rPr>
                <w:sz w:val="18"/>
                <w:szCs w:val="18"/>
                <w:lang w:val="en-US" w:eastAsia="en-US"/>
              </w:rPr>
              <w:t>26 869</w:t>
            </w:r>
          </w:p>
        </w:tc>
        <w:tc>
          <w:tcPr>
            <w:tcW w:w="952" w:type="dxa"/>
            <w:vAlign w:val="bottom"/>
          </w:tcPr>
          <w:p w:rsidR="00B608F3" w:rsidRPr="000D5C1E" w:rsidRDefault="00B608F3">
            <w:pPr>
              <w:tabs>
                <w:tab w:val="right" w:pos="851"/>
              </w:tabs>
              <w:spacing w:before="40" w:after="40" w:line="200" w:lineRule="atLeast"/>
              <w:jc w:val="right"/>
              <w:rPr>
                <w:sz w:val="18"/>
                <w:szCs w:val="18"/>
                <w:lang w:val="en-US" w:eastAsia="en-US"/>
              </w:rPr>
            </w:pPr>
            <w:r>
              <w:rPr>
                <w:sz w:val="18"/>
                <w:szCs w:val="18"/>
                <w:lang w:val="en-US" w:eastAsia="en-US"/>
              </w:rPr>
              <w:t>49 263</w:t>
            </w:r>
          </w:p>
        </w:tc>
        <w:tc>
          <w:tcPr>
            <w:tcW w:w="797" w:type="dxa"/>
            <w:vAlign w:val="bottom"/>
          </w:tcPr>
          <w:p w:rsidR="00B608F3" w:rsidRPr="000D5C1E" w:rsidRDefault="00B608F3">
            <w:pPr>
              <w:tabs>
                <w:tab w:val="right" w:pos="851"/>
              </w:tabs>
              <w:spacing w:before="40" w:after="40" w:line="200" w:lineRule="atLeast"/>
              <w:jc w:val="right"/>
              <w:rPr>
                <w:sz w:val="18"/>
                <w:szCs w:val="18"/>
                <w:lang w:val="en-US" w:eastAsia="en-US"/>
              </w:rPr>
            </w:pPr>
            <w:r>
              <w:rPr>
                <w:sz w:val="18"/>
                <w:szCs w:val="18"/>
                <w:lang w:val="en-US" w:eastAsia="en-US"/>
              </w:rPr>
              <w:t>4 900</w:t>
            </w:r>
          </w:p>
        </w:tc>
        <w:tc>
          <w:tcPr>
            <w:tcW w:w="1035" w:type="dxa"/>
            <w:vAlign w:val="bottom"/>
          </w:tcPr>
          <w:p w:rsidR="00B608F3" w:rsidRPr="000D5C1E" w:rsidRDefault="00B608F3">
            <w:pPr>
              <w:tabs>
                <w:tab w:val="right" w:pos="851"/>
              </w:tabs>
              <w:spacing w:before="40" w:after="40" w:line="200" w:lineRule="atLeast"/>
              <w:jc w:val="right"/>
              <w:rPr>
                <w:sz w:val="18"/>
                <w:szCs w:val="18"/>
                <w:lang w:val="en-US" w:eastAsia="en-US"/>
              </w:rPr>
            </w:pPr>
            <w:r>
              <w:rPr>
                <w:sz w:val="18"/>
                <w:szCs w:val="18"/>
                <w:lang w:val="en-US" w:eastAsia="en-US"/>
              </w:rPr>
              <w:t>16 627</w:t>
            </w:r>
          </w:p>
        </w:tc>
        <w:tc>
          <w:tcPr>
            <w:tcW w:w="1750" w:type="dxa"/>
            <w:vAlign w:val="bottom"/>
          </w:tcPr>
          <w:p w:rsidR="00B608F3" w:rsidRPr="000D5C1E" w:rsidRDefault="00B608F3">
            <w:pPr>
              <w:tabs>
                <w:tab w:val="right" w:pos="851"/>
              </w:tabs>
              <w:spacing w:before="40" w:after="40" w:line="200" w:lineRule="atLeast"/>
              <w:rPr>
                <w:sz w:val="18"/>
                <w:szCs w:val="18"/>
                <w:lang w:eastAsia="en-US"/>
              </w:rPr>
            </w:pPr>
            <w:r w:rsidRPr="008519C7">
              <w:rPr>
                <w:sz w:val="18"/>
                <w:szCs w:val="18"/>
                <w:lang w:eastAsia="en-US"/>
              </w:rPr>
              <w:t>Formación del profesorado</w:t>
            </w:r>
          </w:p>
        </w:tc>
      </w:tr>
      <w:tr w:rsidR="00B608F3" w:rsidRPr="000D5C1E">
        <w:trPr>
          <w:trHeight w:val="80"/>
        </w:trPr>
        <w:tc>
          <w:tcPr>
            <w:tcW w:w="1146" w:type="dxa"/>
            <w:vAlign w:val="bottom"/>
          </w:tcPr>
          <w:p w:rsidR="00B608F3" w:rsidRPr="000D5C1E" w:rsidRDefault="00B608F3">
            <w:pPr>
              <w:tabs>
                <w:tab w:val="right" w:pos="851"/>
              </w:tabs>
              <w:spacing w:before="40" w:after="40" w:line="200" w:lineRule="atLeast"/>
              <w:jc w:val="right"/>
              <w:rPr>
                <w:sz w:val="18"/>
                <w:szCs w:val="18"/>
                <w:lang w:val="en-US" w:eastAsia="en-US"/>
              </w:rPr>
            </w:pPr>
            <w:r w:rsidRPr="000D5C1E">
              <w:rPr>
                <w:sz w:val="18"/>
                <w:szCs w:val="18"/>
                <w:rtl/>
                <w:lang w:val="en-US" w:eastAsia="en-US"/>
              </w:rPr>
              <w:t>719 3</w:t>
            </w:r>
          </w:p>
        </w:tc>
        <w:tc>
          <w:tcPr>
            <w:tcW w:w="1036" w:type="dxa"/>
            <w:vAlign w:val="bottom"/>
          </w:tcPr>
          <w:p w:rsidR="00B608F3" w:rsidRPr="000D5C1E" w:rsidRDefault="00B608F3">
            <w:pPr>
              <w:tabs>
                <w:tab w:val="right" w:pos="851"/>
              </w:tabs>
              <w:spacing w:before="40" w:after="40" w:line="200" w:lineRule="atLeast"/>
              <w:jc w:val="right"/>
              <w:rPr>
                <w:sz w:val="18"/>
                <w:szCs w:val="18"/>
                <w:lang w:val="en-US" w:eastAsia="en-US"/>
              </w:rPr>
            </w:pPr>
            <w:r w:rsidRPr="000D5C1E">
              <w:rPr>
                <w:sz w:val="18"/>
                <w:szCs w:val="18"/>
                <w:rtl/>
                <w:lang w:val="en-US" w:eastAsia="en-US"/>
              </w:rPr>
              <w:t>44</w:t>
            </w:r>
          </w:p>
        </w:tc>
        <w:tc>
          <w:tcPr>
            <w:tcW w:w="938" w:type="dxa"/>
            <w:vAlign w:val="bottom"/>
          </w:tcPr>
          <w:p w:rsidR="00B608F3" w:rsidRPr="000D5C1E" w:rsidRDefault="00B608F3">
            <w:pPr>
              <w:tabs>
                <w:tab w:val="right" w:pos="851"/>
              </w:tabs>
              <w:spacing w:before="40" w:after="40" w:line="200" w:lineRule="atLeast"/>
              <w:jc w:val="right"/>
              <w:rPr>
                <w:sz w:val="18"/>
                <w:szCs w:val="18"/>
                <w:lang w:val="en-US" w:eastAsia="en-US"/>
              </w:rPr>
            </w:pPr>
            <w:r w:rsidRPr="000D5C1E">
              <w:rPr>
                <w:sz w:val="18"/>
                <w:szCs w:val="18"/>
                <w:rtl/>
                <w:lang w:val="en-US" w:eastAsia="en-US"/>
              </w:rPr>
              <w:t>-</w:t>
            </w:r>
          </w:p>
        </w:tc>
        <w:tc>
          <w:tcPr>
            <w:tcW w:w="938" w:type="dxa"/>
            <w:vAlign w:val="bottom"/>
          </w:tcPr>
          <w:p w:rsidR="00B608F3" w:rsidRPr="000D5C1E" w:rsidRDefault="00B608F3">
            <w:pPr>
              <w:tabs>
                <w:tab w:val="right" w:pos="851"/>
              </w:tabs>
              <w:spacing w:before="40" w:after="40" w:line="200" w:lineRule="atLeast"/>
              <w:jc w:val="right"/>
              <w:rPr>
                <w:sz w:val="18"/>
                <w:szCs w:val="18"/>
                <w:lang w:val="en-US" w:eastAsia="en-US"/>
              </w:rPr>
            </w:pPr>
            <w:r>
              <w:rPr>
                <w:sz w:val="18"/>
                <w:szCs w:val="18"/>
                <w:lang w:val="en-US" w:eastAsia="en-US"/>
              </w:rPr>
              <w:t>3 468</w:t>
            </w:r>
          </w:p>
        </w:tc>
        <w:tc>
          <w:tcPr>
            <w:tcW w:w="952" w:type="dxa"/>
            <w:vAlign w:val="bottom"/>
          </w:tcPr>
          <w:p w:rsidR="00B608F3" w:rsidRPr="000D5C1E" w:rsidRDefault="00B608F3">
            <w:pPr>
              <w:tabs>
                <w:tab w:val="right" w:pos="851"/>
              </w:tabs>
              <w:spacing w:before="40" w:after="40" w:line="200" w:lineRule="atLeast"/>
              <w:jc w:val="right"/>
              <w:rPr>
                <w:sz w:val="18"/>
                <w:szCs w:val="18"/>
                <w:lang w:val="en-US" w:eastAsia="en-US"/>
              </w:rPr>
            </w:pPr>
            <w:r w:rsidRPr="000D5C1E">
              <w:rPr>
                <w:sz w:val="18"/>
                <w:szCs w:val="18"/>
                <w:rtl/>
                <w:lang w:val="en-US" w:eastAsia="en-US"/>
              </w:rPr>
              <w:t>-</w:t>
            </w:r>
          </w:p>
        </w:tc>
        <w:tc>
          <w:tcPr>
            <w:tcW w:w="797" w:type="dxa"/>
            <w:vAlign w:val="bottom"/>
          </w:tcPr>
          <w:p w:rsidR="00B608F3" w:rsidRPr="000D5C1E" w:rsidRDefault="00B608F3">
            <w:pPr>
              <w:tabs>
                <w:tab w:val="right" w:pos="851"/>
              </w:tabs>
              <w:spacing w:before="40" w:after="40" w:line="200" w:lineRule="atLeast"/>
              <w:jc w:val="right"/>
              <w:rPr>
                <w:sz w:val="18"/>
                <w:szCs w:val="18"/>
                <w:lang w:val="en-US" w:eastAsia="en-US"/>
              </w:rPr>
            </w:pPr>
            <w:r w:rsidRPr="000D5C1E">
              <w:rPr>
                <w:sz w:val="18"/>
                <w:szCs w:val="18"/>
                <w:rtl/>
                <w:lang w:val="en-US" w:eastAsia="en-US"/>
              </w:rPr>
              <w:t>107</w:t>
            </w:r>
          </w:p>
        </w:tc>
        <w:tc>
          <w:tcPr>
            <w:tcW w:w="1035" w:type="dxa"/>
            <w:vAlign w:val="bottom"/>
          </w:tcPr>
          <w:p w:rsidR="00B608F3" w:rsidRPr="000D5C1E" w:rsidRDefault="00B608F3">
            <w:pPr>
              <w:tabs>
                <w:tab w:val="right" w:pos="851"/>
              </w:tabs>
              <w:spacing w:before="40" w:after="40" w:line="200" w:lineRule="atLeast"/>
              <w:jc w:val="right"/>
              <w:rPr>
                <w:sz w:val="18"/>
                <w:szCs w:val="18"/>
                <w:lang w:val="en-US" w:eastAsia="en-US"/>
              </w:rPr>
            </w:pPr>
            <w:r w:rsidRPr="000D5C1E">
              <w:rPr>
                <w:sz w:val="18"/>
                <w:szCs w:val="18"/>
                <w:rtl/>
                <w:lang w:val="en-US" w:eastAsia="en-US"/>
              </w:rPr>
              <w:t>100</w:t>
            </w:r>
          </w:p>
        </w:tc>
        <w:tc>
          <w:tcPr>
            <w:tcW w:w="1750" w:type="dxa"/>
            <w:vAlign w:val="bottom"/>
          </w:tcPr>
          <w:p w:rsidR="00B608F3" w:rsidRPr="000D5C1E" w:rsidRDefault="00B608F3">
            <w:pPr>
              <w:tabs>
                <w:tab w:val="right" w:pos="851"/>
              </w:tabs>
              <w:spacing w:before="40" w:after="40" w:line="200" w:lineRule="atLeast"/>
              <w:jc w:val="lowKashida"/>
              <w:rPr>
                <w:sz w:val="18"/>
                <w:szCs w:val="18"/>
                <w:lang w:eastAsia="en-US"/>
              </w:rPr>
            </w:pPr>
            <w:r w:rsidRPr="008519C7">
              <w:rPr>
                <w:sz w:val="18"/>
                <w:szCs w:val="18"/>
                <w:lang w:eastAsia="en-US"/>
              </w:rPr>
              <w:t>Orientadores, autores</w:t>
            </w:r>
          </w:p>
        </w:tc>
      </w:tr>
      <w:tr w:rsidR="00B608F3" w:rsidRPr="000D5C1E">
        <w:trPr>
          <w:trHeight w:val="80"/>
        </w:trPr>
        <w:tc>
          <w:tcPr>
            <w:tcW w:w="1146" w:type="dxa"/>
            <w:vAlign w:val="bottom"/>
          </w:tcPr>
          <w:p w:rsidR="00B608F3" w:rsidRPr="000D5C1E" w:rsidRDefault="00B608F3">
            <w:pPr>
              <w:tabs>
                <w:tab w:val="right" w:pos="851"/>
              </w:tabs>
              <w:spacing w:before="40" w:after="40" w:line="200" w:lineRule="atLeast"/>
              <w:jc w:val="right"/>
              <w:rPr>
                <w:sz w:val="18"/>
                <w:szCs w:val="18"/>
                <w:lang w:val="en-US" w:eastAsia="en-US"/>
              </w:rPr>
            </w:pPr>
            <w:r>
              <w:rPr>
                <w:sz w:val="18"/>
                <w:szCs w:val="18"/>
                <w:lang w:val="en-US" w:eastAsia="en-US"/>
              </w:rPr>
              <w:t>43 155</w:t>
            </w:r>
          </w:p>
        </w:tc>
        <w:tc>
          <w:tcPr>
            <w:tcW w:w="1036" w:type="dxa"/>
            <w:vAlign w:val="bottom"/>
          </w:tcPr>
          <w:p w:rsidR="00B608F3" w:rsidRPr="000D5C1E" w:rsidRDefault="00B608F3">
            <w:pPr>
              <w:tabs>
                <w:tab w:val="right" w:pos="851"/>
              </w:tabs>
              <w:spacing w:before="40" w:after="40" w:line="200" w:lineRule="atLeast"/>
              <w:jc w:val="right"/>
              <w:rPr>
                <w:sz w:val="18"/>
                <w:szCs w:val="18"/>
                <w:lang w:val="en-US" w:eastAsia="en-US"/>
              </w:rPr>
            </w:pPr>
            <w:r>
              <w:rPr>
                <w:sz w:val="18"/>
                <w:szCs w:val="18"/>
                <w:lang w:val="en-US" w:eastAsia="en-US"/>
              </w:rPr>
              <w:t>17 442</w:t>
            </w:r>
          </w:p>
        </w:tc>
        <w:tc>
          <w:tcPr>
            <w:tcW w:w="938" w:type="dxa"/>
            <w:vAlign w:val="bottom"/>
          </w:tcPr>
          <w:p w:rsidR="00B608F3" w:rsidRPr="000D5C1E" w:rsidRDefault="00B608F3">
            <w:pPr>
              <w:tabs>
                <w:tab w:val="right" w:pos="851"/>
              </w:tabs>
              <w:spacing w:before="40" w:after="40" w:line="200" w:lineRule="atLeast"/>
              <w:jc w:val="right"/>
              <w:rPr>
                <w:sz w:val="18"/>
                <w:szCs w:val="18"/>
                <w:lang w:val="en-US" w:eastAsia="en-US"/>
              </w:rPr>
            </w:pPr>
            <w:r w:rsidRPr="000D5C1E">
              <w:rPr>
                <w:sz w:val="18"/>
                <w:szCs w:val="18"/>
                <w:rtl/>
                <w:lang w:val="en-US" w:eastAsia="en-US"/>
              </w:rPr>
              <w:t>760</w:t>
            </w:r>
          </w:p>
        </w:tc>
        <w:tc>
          <w:tcPr>
            <w:tcW w:w="938" w:type="dxa"/>
            <w:vAlign w:val="bottom"/>
          </w:tcPr>
          <w:p w:rsidR="00B608F3" w:rsidRPr="000D5C1E" w:rsidRDefault="00B608F3">
            <w:pPr>
              <w:tabs>
                <w:tab w:val="right" w:pos="851"/>
              </w:tabs>
              <w:spacing w:before="40" w:after="40" w:line="200" w:lineRule="atLeast"/>
              <w:jc w:val="right"/>
              <w:rPr>
                <w:sz w:val="18"/>
                <w:szCs w:val="18"/>
                <w:lang w:val="en-US" w:eastAsia="en-US"/>
              </w:rPr>
            </w:pPr>
            <w:r>
              <w:rPr>
                <w:sz w:val="18"/>
                <w:szCs w:val="18"/>
                <w:lang w:val="en-US" w:eastAsia="en-US"/>
              </w:rPr>
              <w:t>11 380</w:t>
            </w:r>
          </w:p>
        </w:tc>
        <w:tc>
          <w:tcPr>
            <w:tcW w:w="952" w:type="dxa"/>
            <w:vAlign w:val="bottom"/>
          </w:tcPr>
          <w:p w:rsidR="00B608F3" w:rsidRPr="000D5C1E" w:rsidRDefault="00B608F3">
            <w:pPr>
              <w:tabs>
                <w:tab w:val="right" w:pos="851"/>
              </w:tabs>
              <w:spacing w:before="40" w:after="40" w:line="200" w:lineRule="atLeast"/>
              <w:jc w:val="right"/>
              <w:rPr>
                <w:sz w:val="18"/>
                <w:szCs w:val="18"/>
                <w:lang w:val="en-US" w:eastAsia="en-US"/>
              </w:rPr>
            </w:pPr>
            <w:r>
              <w:rPr>
                <w:sz w:val="18"/>
                <w:szCs w:val="18"/>
                <w:lang w:val="en-US" w:eastAsia="en-US"/>
              </w:rPr>
              <w:t>10 464</w:t>
            </w:r>
          </w:p>
        </w:tc>
        <w:tc>
          <w:tcPr>
            <w:tcW w:w="797" w:type="dxa"/>
            <w:vAlign w:val="bottom"/>
          </w:tcPr>
          <w:p w:rsidR="00B608F3" w:rsidRPr="000D5C1E" w:rsidRDefault="00B608F3">
            <w:pPr>
              <w:tabs>
                <w:tab w:val="right" w:pos="851"/>
              </w:tabs>
              <w:spacing w:before="40" w:after="40" w:line="200" w:lineRule="atLeast"/>
              <w:jc w:val="right"/>
              <w:rPr>
                <w:sz w:val="18"/>
                <w:szCs w:val="18"/>
                <w:lang w:val="en-US" w:eastAsia="en-US"/>
              </w:rPr>
            </w:pPr>
            <w:r>
              <w:rPr>
                <w:sz w:val="18"/>
                <w:szCs w:val="18"/>
                <w:lang w:val="en-US" w:eastAsia="en-US"/>
              </w:rPr>
              <w:t>2 986</w:t>
            </w:r>
          </w:p>
        </w:tc>
        <w:tc>
          <w:tcPr>
            <w:tcW w:w="1035" w:type="dxa"/>
            <w:vAlign w:val="bottom"/>
          </w:tcPr>
          <w:p w:rsidR="00B608F3" w:rsidRPr="000D5C1E" w:rsidRDefault="00B608F3">
            <w:pPr>
              <w:tabs>
                <w:tab w:val="right" w:pos="851"/>
              </w:tabs>
              <w:spacing w:before="40" w:after="40" w:line="200" w:lineRule="atLeast"/>
              <w:jc w:val="right"/>
              <w:rPr>
                <w:sz w:val="18"/>
                <w:szCs w:val="18"/>
                <w:lang w:val="en-US" w:eastAsia="en-US"/>
              </w:rPr>
            </w:pPr>
            <w:r w:rsidRPr="000D5C1E">
              <w:rPr>
                <w:sz w:val="18"/>
                <w:szCs w:val="18"/>
                <w:rtl/>
                <w:lang w:val="en-US" w:eastAsia="en-US"/>
              </w:rPr>
              <w:t>123</w:t>
            </w:r>
          </w:p>
        </w:tc>
        <w:tc>
          <w:tcPr>
            <w:tcW w:w="1750" w:type="dxa"/>
            <w:vAlign w:val="bottom"/>
          </w:tcPr>
          <w:p w:rsidR="00B608F3" w:rsidRPr="000D5C1E" w:rsidRDefault="00B608F3">
            <w:pPr>
              <w:tabs>
                <w:tab w:val="right" w:pos="851"/>
              </w:tabs>
              <w:spacing w:before="40" w:after="40" w:line="200" w:lineRule="atLeast"/>
              <w:jc w:val="lowKashida"/>
              <w:rPr>
                <w:sz w:val="18"/>
                <w:szCs w:val="18"/>
                <w:lang w:eastAsia="en-US"/>
              </w:rPr>
            </w:pPr>
            <w:r w:rsidRPr="008519C7">
              <w:rPr>
                <w:sz w:val="18"/>
                <w:szCs w:val="18"/>
                <w:lang w:eastAsia="en-US"/>
              </w:rPr>
              <w:t>Gestión escolar</w:t>
            </w:r>
          </w:p>
        </w:tc>
      </w:tr>
      <w:tr w:rsidR="00B608F3" w:rsidRPr="000D5C1E">
        <w:trPr>
          <w:trHeight w:val="80"/>
        </w:trPr>
        <w:tc>
          <w:tcPr>
            <w:tcW w:w="1146" w:type="dxa"/>
            <w:vAlign w:val="bottom"/>
          </w:tcPr>
          <w:p w:rsidR="00B608F3" w:rsidRPr="000D5C1E" w:rsidRDefault="00B608F3">
            <w:pPr>
              <w:tabs>
                <w:tab w:val="right" w:pos="851"/>
              </w:tabs>
              <w:spacing w:before="40" w:after="40" w:line="200" w:lineRule="atLeast"/>
              <w:jc w:val="right"/>
              <w:rPr>
                <w:sz w:val="18"/>
                <w:szCs w:val="18"/>
                <w:lang w:val="en-US" w:eastAsia="en-US"/>
              </w:rPr>
            </w:pPr>
            <w:r w:rsidRPr="000D5C1E">
              <w:rPr>
                <w:sz w:val="18"/>
                <w:szCs w:val="18"/>
                <w:rtl/>
                <w:lang w:val="en-US" w:eastAsia="en-US"/>
              </w:rPr>
              <w:t>722</w:t>
            </w:r>
          </w:p>
        </w:tc>
        <w:tc>
          <w:tcPr>
            <w:tcW w:w="1036" w:type="dxa"/>
            <w:vAlign w:val="bottom"/>
          </w:tcPr>
          <w:p w:rsidR="00B608F3" w:rsidRPr="000D5C1E" w:rsidRDefault="00B608F3">
            <w:pPr>
              <w:tabs>
                <w:tab w:val="right" w:pos="851"/>
              </w:tabs>
              <w:spacing w:before="40" w:after="40" w:line="200" w:lineRule="atLeast"/>
              <w:jc w:val="right"/>
              <w:rPr>
                <w:sz w:val="18"/>
                <w:szCs w:val="18"/>
                <w:lang w:val="en-US" w:eastAsia="en-US"/>
              </w:rPr>
            </w:pPr>
            <w:r w:rsidRPr="000D5C1E">
              <w:rPr>
                <w:sz w:val="18"/>
                <w:szCs w:val="18"/>
                <w:rtl/>
                <w:lang w:val="en-US" w:eastAsia="en-US"/>
              </w:rPr>
              <w:t>30</w:t>
            </w:r>
          </w:p>
        </w:tc>
        <w:tc>
          <w:tcPr>
            <w:tcW w:w="938" w:type="dxa"/>
            <w:vAlign w:val="bottom"/>
          </w:tcPr>
          <w:p w:rsidR="00B608F3" w:rsidRPr="000D5C1E" w:rsidRDefault="00B608F3">
            <w:pPr>
              <w:tabs>
                <w:tab w:val="right" w:pos="851"/>
              </w:tabs>
              <w:spacing w:before="40" w:after="40" w:line="200" w:lineRule="atLeast"/>
              <w:jc w:val="right"/>
              <w:rPr>
                <w:sz w:val="18"/>
                <w:szCs w:val="18"/>
                <w:lang w:val="en-US" w:eastAsia="en-US"/>
              </w:rPr>
            </w:pPr>
            <w:r w:rsidRPr="000D5C1E">
              <w:rPr>
                <w:sz w:val="18"/>
                <w:szCs w:val="18"/>
                <w:rtl/>
                <w:lang w:val="en-US" w:eastAsia="en-US"/>
              </w:rPr>
              <w:t>83</w:t>
            </w:r>
          </w:p>
        </w:tc>
        <w:tc>
          <w:tcPr>
            <w:tcW w:w="938" w:type="dxa"/>
            <w:vAlign w:val="bottom"/>
          </w:tcPr>
          <w:p w:rsidR="00B608F3" w:rsidRPr="000D5C1E" w:rsidRDefault="00B608F3">
            <w:pPr>
              <w:tabs>
                <w:tab w:val="right" w:pos="851"/>
              </w:tabs>
              <w:spacing w:before="40" w:after="40" w:line="200" w:lineRule="atLeast"/>
              <w:jc w:val="right"/>
              <w:rPr>
                <w:sz w:val="18"/>
                <w:szCs w:val="18"/>
                <w:lang w:val="en-US" w:eastAsia="en-US"/>
              </w:rPr>
            </w:pPr>
            <w:r w:rsidRPr="000D5C1E">
              <w:rPr>
                <w:sz w:val="18"/>
                <w:szCs w:val="18"/>
                <w:rtl/>
                <w:lang w:val="en-US" w:eastAsia="en-US"/>
              </w:rPr>
              <w:t>609</w:t>
            </w:r>
          </w:p>
        </w:tc>
        <w:tc>
          <w:tcPr>
            <w:tcW w:w="952" w:type="dxa"/>
            <w:vAlign w:val="bottom"/>
          </w:tcPr>
          <w:p w:rsidR="00B608F3" w:rsidRPr="000D5C1E" w:rsidRDefault="00B608F3">
            <w:pPr>
              <w:tabs>
                <w:tab w:val="right" w:pos="851"/>
              </w:tabs>
              <w:spacing w:before="40" w:after="40" w:line="200" w:lineRule="atLeast"/>
              <w:jc w:val="right"/>
              <w:rPr>
                <w:sz w:val="18"/>
                <w:szCs w:val="18"/>
                <w:rtl/>
                <w:lang w:val="en-US" w:eastAsia="en-US"/>
              </w:rPr>
            </w:pPr>
            <w:r w:rsidRPr="000D5C1E">
              <w:rPr>
                <w:sz w:val="18"/>
                <w:szCs w:val="18"/>
                <w:rtl/>
                <w:lang w:val="en-US" w:eastAsia="en-US"/>
              </w:rPr>
              <w:t>-</w:t>
            </w:r>
          </w:p>
        </w:tc>
        <w:tc>
          <w:tcPr>
            <w:tcW w:w="797" w:type="dxa"/>
            <w:vAlign w:val="bottom"/>
          </w:tcPr>
          <w:p w:rsidR="00B608F3" w:rsidRPr="000D5C1E" w:rsidRDefault="00B608F3">
            <w:pPr>
              <w:tabs>
                <w:tab w:val="right" w:pos="851"/>
              </w:tabs>
              <w:spacing w:before="40" w:after="40" w:line="200" w:lineRule="atLeast"/>
              <w:jc w:val="right"/>
              <w:rPr>
                <w:sz w:val="18"/>
                <w:szCs w:val="18"/>
                <w:lang w:val="en-US" w:eastAsia="en-US"/>
              </w:rPr>
            </w:pPr>
            <w:r w:rsidRPr="000D5C1E">
              <w:rPr>
                <w:sz w:val="18"/>
                <w:szCs w:val="18"/>
                <w:rtl/>
                <w:lang w:val="en-US" w:eastAsia="en-US"/>
              </w:rPr>
              <w:t>-</w:t>
            </w:r>
          </w:p>
        </w:tc>
        <w:tc>
          <w:tcPr>
            <w:tcW w:w="1035" w:type="dxa"/>
            <w:vAlign w:val="bottom"/>
          </w:tcPr>
          <w:p w:rsidR="00B608F3" w:rsidRPr="000D5C1E" w:rsidRDefault="00B608F3">
            <w:pPr>
              <w:tabs>
                <w:tab w:val="right" w:pos="851"/>
              </w:tabs>
              <w:spacing w:before="40" w:after="40" w:line="200" w:lineRule="atLeast"/>
              <w:jc w:val="right"/>
              <w:rPr>
                <w:sz w:val="18"/>
                <w:szCs w:val="18"/>
                <w:lang w:val="en-US" w:eastAsia="en-US"/>
              </w:rPr>
            </w:pPr>
          </w:p>
        </w:tc>
        <w:tc>
          <w:tcPr>
            <w:tcW w:w="1750" w:type="dxa"/>
            <w:vAlign w:val="bottom"/>
          </w:tcPr>
          <w:p w:rsidR="00B608F3" w:rsidRPr="000D5C1E" w:rsidRDefault="00B608F3">
            <w:pPr>
              <w:tabs>
                <w:tab w:val="right" w:pos="851"/>
              </w:tabs>
              <w:spacing w:before="40" w:after="40" w:line="200" w:lineRule="atLeast"/>
              <w:jc w:val="lowKashida"/>
              <w:rPr>
                <w:sz w:val="18"/>
                <w:szCs w:val="18"/>
                <w:lang w:eastAsia="en-US"/>
              </w:rPr>
            </w:pPr>
            <w:r w:rsidRPr="008519C7">
              <w:rPr>
                <w:sz w:val="18"/>
                <w:szCs w:val="18"/>
                <w:lang w:eastAsia="en-US"/>
              </w:rPr>
              <w:t>Jardín de infancia</w:t>
            </w:r>
          </w:p>
        </w:tc>
      </w:tr>
      <w:tr w:rsidR="00B608F3" w:rsidRPr="000D5C1E">
        <w:tc>
          <w:tcPr>
            <w:tcW w:w="1146" w:type="dxa"/>
            <w:vAlign w:val="bottom"/>
          </w:tcPr>
          <w:p w:rsidR="00B608F3" w:rsidRPr="000D5C1E" w:rsidRDefault="00B608F3">
            <w:pPr>
              <w:tabs>
                <w:tab w:val="right" w:pos="851"/>
              </w:tabs>
              <w:spacing w:before="40" w:after="40" w:line="200" w:lineRule="atLeast"/>
              <w:jc w:val="right"/>
              <w:rPr>
                <w:sz w:val="18"/>
                <w:szCs w:val="18"/>
                <w:lang w:val="en-US" w:eastAsia="en-US"/>
              </w:rPr>
            </w:pPr>
            <w:r w:rsidRPr="000D5C1E">
              <w:rPr>
                <w:sz w:val="18"/>
                <w:szCs w:val="18"/>
                <w:rtl/>
                <w:lang w:val="en-US" w:eastAsia="en-US"/>
              </w:rPr>
              <w:t>211</w:t>
            </w:r>
          </w:p>
        </w:tc>
        <w:tc>
          <w:tcPr>
            <w:tcW w:w="1036" w:type="dxa"/>
            <w:vAlign w:val="bottom"/>
          </w:tcPr>
          <w:p w:rsidR="00B608F3" w:rsidRPr="000D5C1E" w:rsidRDefault="00B608F3">
            <w:pPr>
              <w:tabs>
                <w:tab w:val="right" w:pos="851"/>
              </w:tabs>
              <w:spacing w:before="40" w:after="40" w:line="200" w:lineRule="atLeast"/>
              <w:jc w:val="right"/>
              <w:rPr>
                <w:sz w:val="18"/>
                <w:szCs w:val="18"/>
                <w:lang w:val="en-US" w:eastAsia="en-US"/>
              </w:rPr>
            </w:pPr>
            <w:r w:rsidRPr="000D5C1E">
              <w:rPr>
                <w:sz w:val="18"/>
                <w:szCs w:val="18"/>
                <w:rtl/>
                <w:lang w:val="en-US" w:eastAsia="en-US"/>
              </w:rPr>
              <w:t>99</w:t>
            </w:r>
          </w:p>
        </w:tc>
        <w:tc>
          <w:tcPr>
            <w:tcW w:w="938" w:type="dxa"/>
            <w:vAlign w:val="bottom"/>
          </w:tcPr>
          <w:p w:rsidR="00B608F3" w:rsidRPr="000D5C1E" w:rsidRDefault="00B608F3">
            <w:pPr>
              <w:tabs>
                <w:tab w:val="right" w:pos="851"/>
              </w:tabs>
              <w:spacing w:before="40" w:after="40" w:line="200" w:lineRule="atLeast"/>
              <w:jc w:val="right"/>
              <w:rPr>
                <w:sz w:val="18"/>
                <w:szCs w:val="18"/>
                <w:lang w:val="en-US" w:eastAsia="en-US"/>
              </w:rPr>
            </w:pPr>
            <w:r w:rsidRPr="000D5C1E">
              <w:rPr>
                <w:sz w:val="18"/>
                <w:szCs w:val="18"/>
                <w:rtl/>
                <w:lang w:val="en-US" w:eastAsia="en-US"/>
              </w:rPr>
              <w:t>112</w:t>
            </w:r>
          </w:p>
        </w:tc>
        <w:tc>
          <w:tcPr>
            <w:tcW w:w="938" w:type="dxa"/>
            <w:vAlign w:val="bottom"/>
          </w:tcPr>
          <w:p w:rsidR="00B608F3" w:rsidRPr="000D5C1E" w:rsidRDefault="00B608F3">
            <w:pPr>
              <w:tabs>
                <w:tab w:val="right" w:pos="851"/>
              </w:tabs>
              <w:spacing w:before="40" w:after="40" w:line="200" w:lineRule="atLeast"/>
              <w:jc w:val="right"/>
              <w:rPr>
                <w:sz w:val="18"/>
                <w:szCs w:val="18"/>
                <w:rtl/>
                <w:lang w:val="en-US" w:eastAsia="en-US"/>
              </w:rPr>
            </w:pPr>
            <w:r w:rsidRPr="000D5C1E">
              <w:rPr>
                <w:sz w:val="18"/>
                <w:szCs w:val="18"/>
                <w:rtl/>
                <w:lang w:val="en-US" w:eastAsia="en-US"/>
              </w:rPr>
              <w:t>-</w:t>
            </w:r>
          </w:p>
        </w:tc>
        <w:tc>
          <w:tcPr>
            <w:tcW w:w="952" w:type="dxa"/>
            <w:vAlign w:val="bottom"/>
          </w:tcPr>
          <w:p w:rsidR="00B608F3" w:rsidRPr="000D5C1E" w:rsidRDefault="00B608F3">
            <w:pPr>
              <w:tabs>
                <w:tab w:val="right" w:pos="851"/>
              </w:tabs>
              <w:spacing w:before="40" w:after="40" w:line="200" w:lineRule="atLeast"/>
              <w:jc w:val="right"/>
              <w:rPr>
                <w:sz w:val="18"/>
                <w:szCs w:val="18"/>
                <w:rtl/>
                <w:lang w:val="en-US" w:eastAsia="en-US"/>
              </w:rPr>
            </w:pPr>
            <w:r w:rsidRPr="000D5C1E">
              <w:rPr>
                <w:sz w:val="18"/>
                <w:szCs w:val="18"/>
                <w:rtl/>
                <w:lang w:val="en-US" w:eastAsia="en-US"/>
              </w:rPr>
              <w:t>-</w:t>
            </w:r>
          </w:p>
        </w:tc>
        <w:tc>
          <w:tcPr>
            <w:tcW w:w="797" w:type="dxa"/>
            <w:vAlign w:val="bottom"/>
          </w:tcPr>
          <w:p w:rsidR="00B608F3" w:rsidRPr="000D5C1E" w:rsidRDefault="00B608F3">
            <w:pPr>
              <w:tabs>
                <w:tab w:val="right" w:pos="851"/>
              </w:tabs>
              <w:spacing w:before="40" w:after="40" w:line="200" w:lineRule="atLeast"/>
              <w:jc w:val="right"/>
              <w:rPr>
                <w:sz w:val="18"/>
                <w:szCs w:val="18"/>
                <w:rtl/>
                <w:lang w:val="en-US" w:eastAsia="en-US"/>
              </w:rPr>
            </w:pPr>
            <w:r w:rsidRPr="000D5C1E">
              <w:rPr>
                <w:sz w:val="18"/>
                <w:szCs w:val="18"/>
                <w:rtl/>
                <w:lang w:val="en-US" w:eastAsia="en-US"/>
              </w:rPr>
              <w:t>-</w:t>
            </w:r>
          </w:p>
        </w:tc>
        <w:tc>
          <w:tcPr>
            <w:tcW w:w="1035" w:type="dxa"/>
            <w:vAlign w:val="bottom"/>
          </w:tcPr>
          <w:p w:rsidR="00B608F3" w:rsidRPr="000D5C1E" w:rsidRDefault="00B608F3">
            <w:pPr>
              <w:tabs>
                <w:tab w:val="right" w:pos="851"/>
              </w:tabs>
              <w:spacing w:before="40" w:after="40" w:line="200" w:lineRule="atLeast"/>
              <w:jc w:val="right"/>
              <w:rPr>
                <w:sz w:val="18"/>
                <w:szCs w:val="18"/>
                <w:lang w:val="en-US" w:eastAsia="en-US"/>
              </w:rPr>
            </w:pPr>
          </w:p>
        </w:tc>
        <w:tc>
          <w:tcPr>
            <w:tcW w:w="1750" w:type="dxa"/>
            <w:vAlign w:val="bottom"/>
          </w:tcPr>
          <w:p w:rsidR="00B608F3" w:rsidRPr="000D5C1E" w:rsidRDefault="00B608F3">
            <w:pPr>
              <w:tabs>
                <w:tab w:val="right" w:pos="851"/>
              </w:tabs>
              <w:spacing w:before="40" w:after="40" w:line="200" w:lineRule="atLeast"/>
              <w:jc w:val="lowKashida"/>
              <w:rPr>
                <w:sz w:val="18"/>
                <w:szCs w:val="18"/>
                <w:lang w:eastAsia="en-US"/>
              </w:rPr>
            </w:pPr>
            <w:r w:rsidRPr="008519C7">
              <w:rPr>
                <w:sz w:val="18"/>
                <w:szCs w:val="18"/>
                <w:lang w:eastAsia="en-US"/>
              </w:rPr>
              <w:t>Trabajadores sociales</w:t>
            </w:r>
          </w:p>
        </w:tc>
      </w:tr>
      <w:tr w:rsidR="00B608F3" w:rsidRPr="000D5C1E">
        <w:trPr>
          <w:trHeight w:val="80"/>
        </w:trPr>
        <w:tc>
          <w:tcPr>
            <w:tcW w:w="1146" w:type="dxa"/>
            <w:vAlign w:val="bottom"/>
          </w:tcPr>
          <w:p w:rsidR="00B608F3" w:rsidRDefault="00B608F3">
            <w:pPr>
              <w:tabs>
                <w:tab w:val="right" w:pos="851"/>
              </w:tabs>
              <w:spacing w:before="40" w:after="40" w:line="200" w:lineRule="atLeast"/>
              <w:jc w:val="right"/>
              <w:rPr>
                <w:sz w:val="18"/>
                <w:szCs w:val="18"/>
                <w:lang w:val="en-US" w:eastAsia="en-US"/>
              </w:rPr>
            </w:pPr>
            <w:r>
              <w:rPr>
                <w:sz w:val="18"/>
                <w:szCs w:val="18"/>
                <w:lang w:val="en-US" w:eastAsia="en-US"/>
              </w:rPr>
              <w:t>1 807</w:t>
            </w:r>
          </w:p>
        </w:tc>
        <w:tc>
          <w:tcPr>
            <w:tcW w:w="1036" w:type="dxa"/>
            <w:vAlign w:val="bottom"/>
          </w:tcPr>
          <w:p w:rsidR="00B608F3" w:rsidRDefault="00B608F3">
            <w:pPr>
              <w:tabs>
                <w:tab w:val="right" w:pos="851"/>
              </w:tabs>
              <w:spacing w:before="40" w:after="40" w:line="200" w:lineRule="atLeast"/>
              <w:jc w:val="right"/>
              <w:rPr>
                <w:sz w:val="18"/>
                <w:szCs w:val="18"/>
                <w:lang w:val="en-US" w:eastAsia="en-US"/>
              </w:rPr>
            </w:pPr>
            <w:r>
              <w:rPr>
                <w:sz w:val="18"/>
                <w:szCs w:val="18"/>
                <w:lang w:val="en-US" w:eastAsia="en-US"/>
              </w:rPr>
              <w:t>1 536</w:t>
            </w:r>
          </w:p>
        </w:tc>
        <w:tc>
          <w:tcPr>
            <w:tcW w:w="938" w:type="dxa"/>
            <w:vAlign w:val="bottom"/>
          </w:tcPr>
          <w:p w:rsidR="00B608F3" w:rsidRDefault="00B608F3">
            <w:pPr>
              <w:tabs>
                <w:tab w:val="right" w:pos="851"/>
              </w:tabs>
              <w:spacing w:before="40" w:after="40" w:line="200" w:lineRule="atLeast"/>
              <w:jc w:val="right"/>
              <w:rPr>
                <w:sz w:val="18"/>
                <w:szCs w:val="18"/>
                <w:lang w:val="en-US" w:eastAsia="en-US"/>
              </w:rPr>
            </w:pPr>
            <w:r>
              <w:rPr>
                <w:sz w:val="18"/>
                <w:szCs w:val="18"/>
                <w:rtl/>
                <w:lang w:val="en-US" w:eastAsia="en-US"/>
              </w:rPr>
              <w:t>271</w:t>
            </w:r>
          </w:p>
        </w:tc>
        <w:tc>
          <w:tcPr>
            <w:tcW w:w="938" w:type="dxa"/>
            <w:vAlign w:val="bottom"/>
          </w:tcPr>
          <w:p w:rsidR="00B608F3" w:rsidRDefault="00B608F3">
            <w:pPr>
              <w:tabs>
                <w:tab w:val="right" w:pos="851"/>
              </w:tabs>
              <w:spacing w:before="40" w:after="40" w:line="200" w:lineRule="atLeast"/>
              <w:jc w:val="right"/>
              <w:rPr>
                <w:sz w:val="18"/>
                <w:szCs w:val="18"/>
                <w:rtl/>
                <w:lang w:val="en-US" w:eastAsia="en-US"/>
              </w:rPr>
            </w:pPr>
            <w:r>
              <w:rPr>
                <w:sz w:val="18"/>
                <w:szCs w:val="18"/>
                <w:rtl/>
                <w:lang w:val="en-US" w:eastAsia="en-US"/>
              </w:rPr>
              <w:t>-</w:t>
            </w:r>
          </w:p>
        </w:tc>
        <w:tc>
          <w:tcPr>
            <w:tcW w:w="952" w:type="dxa"/>
            <w:vAlign w:val="bottom"/>
          </w:tcPr>
          <w:p w:rsidR="00B608F3" w:rsidRDefault="00B608F3">
            <w:pPr>
              <w:tabs>
                <w:tab w:val="right" w:pos="851"/>
              </w:tabs>
              <w:spacing w:before="40" w:after="40" w:line="200" w:lineRule="atLeast"/>
              <w:jc w:val="right"/>
              <w:rPr>
                <w:sz w:val="18"/>
                <w:szCs w:val="18"/>
                <w:rtl/>
                <w:lang w:val="en-US" w:eastAsia="en-US"/>
              </w:rPr>
            </w:pPr>
            <w:r>
              <w:rPr>
                <w:sz w:val="18"/>
                <w:szCs w:val="18"/>
                <w:rtl/>
                <w:lang w:val="en-US" w:eastAsia="en-US"/>
              </w:rPr>
              <w:t>-</w:t>
            </w:r>
          </w:p>
        </w:tc>
        <w:tc>
          <w:tcPr>
            <w:tcW w:w="797" w:type="dxa"/>
            <w:vAlign w:val="bottom"/>
          </w:tcPr>
          <w:p w:rsidR="00B608F3" w:rsidRDefault="00B608F3">
            <w:pPr>
              <w:tabs>
                <w:tab w:val="right" w:pos="851"/>
              </w:tabs>
              <w:spacing w:before="40" w:after="40" w:line="200" w:lineRule="atLeast"/>
              <w:jc w:val="right"/>
              <w:rPr>
                <w:sz w:val="18"/>
                <w:szCs w:val="18"/>
                <w:lang w:val="en-US" w:eastAsia="en-US"/>
              </w:rPr>
            </w:pPr>
            <w:r>
              <w:rPr>
                <w:sz w:val="18"/>
                <w:szCs w:val="18"/>
                <w:rtl/>
                <w:lang w:val="en-US" w:eastAsia="en-US"/>
              </w:rPr>
              <w:t>-</w:t>
            </w:r>
          </w:p>
        </w:tc>
        <w:tc>
          <w:tcPr>
            <w:tcW w:w="1035" w:type="dxa"/>
            <w:vAlign w:val="bottom"/>
          </w:tcPr>
          <w:p w:rsidR="00B608F3" w:rsidRDefault="00B608F3">
            <w:pPr>
              <w:tabs>
                <w:tab w:val="right" w:pos="851"/>
              </w:tabs>
              <w:spacing w:before="40" w:after="40" w:line="200" w:lineRule="atLeast"/>
              <w:jc w:val="right"/>
              <w:rPr>
                <w:sz w:val="18"/>
                <w:szCs w:val="18"/>
                <w:lang w:val="en-US" w:eastAsia="en-US"/>
              </w:rPr>
            </w:pPr>
          </w:p>
        </w:tc>
        <w:tc>
          <w:tcPr>
            <w:tcW w:w="1750" w:type="dxa"/>
            <w:vAlign w:val="bottom"/>
          </w:tcPr>
          <w:p w:rsidR="00B608F3" w:rsidRDefault="00B608F3">
            <w:pPr>
              <w:tabs>
                <w:tab w:val="right" w:pos="851"/>
              </w:tabs>
              <w:spacing w:before="40" w:after="40" w:line="200" w:lineRule="atLeast"/>
              <w:rPr>
                <w:sz w:val="18"/>
                <w:szCs w:val="18"/>
                <w:lang w:eastAsia="en-US"/>
              </w:rPr>
            </w:pPr>
            <w:r>
              <w:rPr>
                <w:sz w:val="18"/>
                <w:szCs w:val="18"/>
                <w:lang w:eastAsia="en-US"/>
              </w:rPr>
              <w:t>Responsables de laboratorio</w:t>
            </w:r>
          </w:p>
        </w:tc>
      </w:tr>
      <w:tr w:rsidR="00B608F3" w:rsidRPr="000D5C1E">
        <w:trPr>
          <w:trHeight w:val="80"/>
        </w:trPr>
        <w:tc>
          <w:tcPr>
            <w:tcW w:w="1146" w:type="dxa"/>
            <w:vAlign w:val="bottom"/>
          </w:tcPr>
          <w:p w:rsidR="00B608F3" w:rsidRDefault="00B608F3">
            <w:pPr>
              <w:tabs>
                <w:tab w:val="right" w:pos="851"/>
              </w:tabs>
              <w:spacing w:before="40" w:after="40" w:line="200" w:lineRule="atLeast"/>
              <w:jc w:val="right"/>
              <w:rPr>
                <w:sz w:val="18"/>
                <w:szCs w:val="18"/>
                <w:lang w:val="en-US" w:eastAsia="en-US"/>
              </w:rPr>
            </w:pPr>
            <w:r>
              <w:rPr>
                <w:sz w:val="18"/>
                <w:szCs w:val="18"/>
                <w:rtl/>
                <w:lang w:val="en-US" w:eastAsia="en-US"/>
              </w:rPr>
              <w:t>494</w:t>
            </w:r>
          </w:p>
        </w:tc>
        <w:tc>
          <w:tcPr>
            <w:tcW w:w="1036" w:type="dxa"/>
            <w:vAlign w:val="bottom"/>
          </w:tcPr>
          <w:p w:rsidR="00B608F3" w:rsidRDefault="00B608F3">
            <w:pPr>
              <w:tabs>
                <w:tab w:val="right" w:pos="851"/>
              </w:tabs>
              <w:spacing w:before="40" w:after="40" w:line="200" w:lineRule="atLeast"/>
              <w:jc w:val="right"/>
              <w:rPr>
                <w:sz w:val="18"/>
                <w:szCs w:val="18"/>
                <w:lang w:val="en-US" w:eastAsia="en-US"/>
              </w:rPr>
            </w:pPr>
            <w:r>
              <w:rPr>
                <w:sz w:val="18"/>
                <w:szCs w:val="18"/>
                <w:rtl/>
                <w:lang w:val="en-US" w:eastAsia="en-US"/>
              </w:rPr>
              <w:t>494</w:t>
            </w:r>
          </w:p>
        </w:tc>
        <w:tc>
          <w:tcPr>
            <w:tcW w:w="938" w:type="dxa"/>
            <w:vAlign w:val="bottom"/>
          </w:tcPr>
          <w:p w:rsidR="00B608F3" w:rsidRDefault="00B608F3">
            <w:pPr>
              <w:tabs>
                <w:tab w:val="right" w:pos="851"/>
              </w:tabs>
              <w:spacing w:before="40" w:after="40" w:line="200" w:lineRule="atLeast"/>
              <w:jc w:val="right"/>
              <w:rPr>
                <w:sz w:val="18"/>
                <w:szCs w:val="18"/>
                <w:rtl/>
                <w:lang w:val="en-US" w:eastAsia="en-US"/>
              </w:rPr>
            </w:pPr>
            <w:r>
              <w:rPr>
                <w:sz w:val="18"/>
                <w:szCs w:val="18"/>
                <w:rtl/>
                <w:lang w:val="en-US" w:eastAsia="en-US"/>
              </w:rPr>
              <w:t>-</w:t>
            </w:r>
          </w:p>
        </w:tc>
        <w:tc>
          <w:tcPr>
            <w:tcW w:w="938" w:type="dxa"/>
            <w:vAlign w:val="bottom"/>
          </w:tcPr>
          <w:p w:rsidR="00B608F3" w:rsidRDefault="00B608F3">
            <w:pPr>
              <w:tabs>
                <w:tab w:val="right" w:pos="851"/>
              </w:tabs>
              <w:spacing w:before="40" w:after="40" w:line="200" w:lineRule="atLeast"/>
              <w:jc w:val="right"/>
              <w:rPr>
                <w:sz w:val="18"/>
                <w:szCs w:val="18"/>
                <w:lang w:val="en-US" w:eastAsia="en-US"/>
              </w:rPr>
            </w:pPr>
            <w:r>
              <w:rPr>
                <w:sz w:val="18"/>
                <w:szCs w:val="18"/>
                <w:rtl/>
                <w:lang w:val="en-US" w:eastAsia="en-US"/>
              </w:rPr>
              <w:t>-</w:t>
            </w:r>
          </w:p>
        </w:tc>
        <w:tc>
          <w:tcPr>
            <w:tcW w:w="952" w:type="dxa"/>
            <w:vAlign w:val="bottom"/>
          </w:tcPr>
          <w:p w:rsidR="00B608F3" w:rsidRDefault="00B608F3">
            <w:pPr>
              <w:tabs>
                <w:tab w:val="right" w:pos="851"/>
              </w:tabs>
              <w:spacing w:before="40" w:after="40" w:line="200" w:lineRule="atLeast"/>
              <w:jc w:val="right"/>
              <w:rPr>
                <w:sz w:val="18"/>
                <w:szCs w:val="18"/>
                <w:rtl/>
                <w:lang w:val="en-US" w:eastAsia="en-US"/>
              </w:rPr>
            </w:pPr>
            <w:r>
              <w:rPr>
                <w:sz w:val="18"/>
                <w:szCs w:val="18"/>
                <w:rtl/>
                <w:lang w:val="en-US" w:eastAsia="en-US"/>
              </w:rPr>
              <w:t>-</w:t>
            </w:r>
          </w:p>
        </w:tc>
        <w:tc>
          <w:tcPr>
            <w:tcW w:w="797" w:type="dxa"/>
            <w:vAlign w:val="bottom"/>
          </w:tcPr>
          <w:p w:rsidR="00B608F3" w:rsidRDefault="00B608F3">
            <w:pPr>
              <w:tabs>
                <w:tab w:val="right" w:pos="851"/>
              </w:tabs>
              <w:spacing w:before="40" w:after="40" w:line="200" w:lineRule="atLeast"/>
              <w:jc w:val="right"/>
              <w:rPr>
                <w:sz w:val="18"/>
                <w:szCs w:val="18"/>
                <w:lang w:val="en-US" w:eastAsia="en-US"/>
              </w:rPr>
            </w:pPr>
            <w:r>
              <w:rPr>
                <w:sz w:val="18"/>
                <w:szCs w:val="18"/>
                <w:rtl/>
                <w:lang w:val="en-US" w:eastAsia="en-US"/>
              </w:rPr>
              <w:t>-</w:t>
            </w:r>
          </w:p>
        </w:tc>
        <w:tc>
          <w:tcPr>
            <w:tcW w:w="1035" w:type="dxa"/>
            <w:vAlign w:val="bottom"/>
          </w:tcPr>
          <w:p w:rsidR="00B608F3" w:rsidRDefault="00B608F3">
            <w:pPr>
              <w:tabs>
                <w:tab w:val="right" w:pos="851"/>
              </w:tabs>
              <w:spacing w:before="40" w:after="40" w:line="200" w:lineRule="atLeast"/>
              <w:jc w:val="right"/>
              <w:rPr>
                <w:sz w:val="18"/>
                <w:szCs w:val="18"/>
                <w:lang w:val="en-US" w:eastAsia="en-US"/>
              </w:rPr>
            </w:pPr>
          </w:p>
        </w:tc>
        <w:tc>
          <w:tcPr>
            <w:tcW w:w="1750" w:type="dxa"/>
            <w:vAlign w:val="bottom"/>
          </w:tcPr>
          <w:p w:rsidR="00B608F3" w:rsidRDefault="00B608F3">
            <w:pPr>
              <w:tabs>
                <w:tab w:val="right" w:pos="851"/>
              </w:tabs>
              <w:spacing w:before="40" w:after="40" w:line="200" w:lineRule="atLeast"/>
              <w:rPr>
                <w:sz w:val="18"/>
                <w:szCs w:val="18"/>
                <w:lang w:eastAsia="en-US"/>
              </w:rPr>
            </w:pPr>
            <w:r>
              <w:rPr>
                <w:sz w:val="18"/>
                <w:szCs w:val="18"/>
                <w:lang w:eastAsia="en-US"/>
              </w:rPr>
              <w:t>Responsables de biblioteca</w:t>
            </w:r>
          </w:p>
        </w:tc>
      </w:tr>
      <w:tr w:rsidR="00B608F3" w:rsidRPr="000D5C1E">
        <w:trPr>
          <w:trHeight w:val="80"/>
        </w:trPr>
        <w:tc>
          <w:tcPr>
            <w:tcW w:w="1146" w:type="dxa"/>
            <w:vAlign w:val="bottom"/>
          </w:tcPr>
          <w:p w:rsidR="00B608F3" w:rsidRDefault="00B608F3">
            <w:pPr>
              <w:tabs>
                <w:tab w:val="right" w:pos="851"/>
              </w:tabs>
              <w:spacing w:before="40" w:after="40" w:line="200" w:lineRule="atLeast"/>
              <w:jc w:val="right"/>
              <w:rPr>
                <w:sz w:val="18"/>
                <w:szCs w:val="18"/>
                <w:lang w:val="en-US" w:eastAsia="en-US"/>
              </w:rPr>
            </w:pPr>
            <w:r>
              <w:rPr>
                <w:sz w:val="18"/>
                <w:szCs w:val="18"/>
                <w:rtl/>
                <w:lang w:val="en-US" w:eastAsia="en-US"/>
              </w:rPr>
              <w:t>44</w:t>
            </w:r>
          </w:p>
        </w:tc>
        <w:tc>
          <w:tcPr>
            <w:tcW w:w="1036" w:type="dxa"/>
            <w:vAlign w:val="bottom"/>
          </w:tcPr>
          <w:p w:rsidR="00B608F3" w:rsidRDefault="00B608F3">
            <w:pPr>
              <w:tabs>
                <w:tab w:val="right" w:pos="851"/>
              </w:tabs>
              <w:spacing w:before="40" w:after="40" w:line="200" w:lineRule="atLeast"/>
              <w:jc w:val="right"/>
              <w:rPr>
                <w:sz w:val="18"/>
                <w:szCs w:val="18"/>
                <w:lang w:val="en-US" w:eastAsia="en-US"/>
              </w:rPr>
            </w:pPr>
            <w:r>
              <w:rPr>
                <w:sz w:val="18"/>
                <w:szCs w:val="18"/>
                <w:rtl/>
                <w:lang w:val="en-US" w:eastAsia="en-US"/>
              </w:rPr>
              <w:t>44</w:t>
            </w:r>
          </w:p>
        </w:tc>
        <w:tc>
          <w:tcPr>
            <w:tcW w:w="938" w:type="dxa"/>
            <w:vAlign w:val="bottom"/>
          </w:tcPr>
          <w:p w:rsidR="00B608F3" w:rsidRDefault="00B608F3">
            <w:pPr>
              <w:tabs>
                <w:tab w:val="right" w:pos="851"/>
              </w:tabs>
              <w:spacing w:before="40" w:after="40" w:line="200" w:lineRule="atLeast"/>
              <w:jc w:val="right"/>
              <w:rPr>
                <w:sz w:val="18"/>
                <w:szCs w:val="18"/>
                <w:rtl/>
                <w:lang w:val="en-US" w:eastAsia="en-US"/>
              </w:rPr>
            </w:pPr>
            <w:r>
              <w:rPr>
                <w:sz w:val="18"/>
                <w:szCs w:val="18"/>
                <w:rtl/>
                <w:lang w:val="en-US" w:eastAsia="en-US"/>
              </w:rPr>
              <w:t>-</w:t>
            </w:r>
          </w:p>
        </w:tc>
        <w:tc>
          <w:tcPr>
            <w:tcW w:w="938" w:type="dxa"/>
            <w:vAlign w:val="bottom"/>
          </w:tcPr>
          <w:p w:rsidR="00B608F3" w:rsidRDefault="00B608F3">
            <w:pPr>
              <w:tabs>
                <w:tab w:val="right" w:pos="851"/>
              </w:tabs>
              <w:spacing w:before="40" w:after="40" w:line="200" w:lineRule="atLeast"/>
              <w:jc w:val="right"/>
              <w:rPr>
                <w:sz w:val="18"/>
                <w:szCs w:val="18"/>
                <w:lang w:val="en-US" w:eastAsia="en-US"/>
              </w:rPr>
            </w:pPr>
            <w:r>
              <w:rPr>
                <w:sz w:val="18"/>
                <w:szCs w:val="18"/>
                <w:rtl/>
                <w:lang w:val="en-US" w:eastAsia="en-US"/>
              </w:rPr>
              <w:t>-</w:t>
            </w:r>
          </w:p>
        </w:tc>
        <w:tc>
          <w:tcPr>
            <w:tcW w:w="952" w:type="dxa"/>
            <w:vAlign w:val="bottom"/>
          </w:tcPr>
          <w:p w:rsidR="00B608F3" w:rsidRDefault="00B608F3">
            <w:pPr>
              <w:tabs>
                <w:tab w:val="right" w:pos="851"/>
              </w:tabs>
              <w:spacing w:before="40" w:after="40" w:line="200" w:lineRule="atLeast"/>
              <w:jc w:val="right"/>
              <w:rPr>
                <w:sz w:val="18"/>
                <w:szCs w:val="18"/>
                <w:rtl/>
                <w:lang w:val="en-US" w:eastAsia="en-US"/>
              </w:rPr>
            </w:pPr>
            <w:r>
              <w:rPr>
                <w:sz w:val="18"/>
                <w:szCs w:val="18"/>
                <w:rtl/>
                <w:lang w:val="en-US" w:eastAsia="en-US"/>
              </w:rPr>
              <w:t>-</w:t>
            </w:r>
          </w:p>
        </w:tc>
        <w:tc>
          <w:tcPr>
            <w:tcW w:w="797" w:type="dxa"/>
            <w:vAlign w:val="bottom"/>
          </w:tcPr>
          <w:p w:rsidR="00B608F3" w:rsidRDefault="00B608F3">
            <w:pPr>
              <w:tabs>
                <w:tab w:val="right" w:pos="851"/>
              </w:tabs>
              <w:spacing w:before="40" w:after="40" w:line="200" w:lineRule="atLeast"/>
              <w:jc w:val="right"/>
              <w:rPr>
                <w:sz w:val="18"/>
                <w:szCs w:val="18"/>
                <w:lang w:val="en-US" w:eastAsia="en-US"/>
              </w:rPr>
            </w:pPr>
            <w:r>
              <w:rPr>
                <w:sz w:val="18"/>
                <w:szCs w:val="18"/>
                <w:rtl/>
                <w:lang w:val="en-US" w:eastAsia="en-US"/>
              </w:rPr>
              <w:t>-</w:t>
            </w:r>
          </w:p>
        </w:tc>
        <w:tc>
          <w:tcPr>
            <w:tcW w:w="1035" w:type="dxa"/>
            <w:vAlign w:val="bottom"/>
          </w:tcPr>
          <w:p w:rsidR="00B608F3" w:rsidRDefault="00B608F3">
            <w:pPr>
              <w:tabs>
                <w:tab w:val="right" w:pos="851"/>
              </w:tabs>
              <w:spacing w:before="40" w:after="40" w:line="200" w:lineRule="atLeast"/>
              <w:jc w:val="right"/>
              <w:rPr>
                <w:sz w:val="18"/>
                <w:szCs w:val="18"/>
                <w:lang w:val="en-US" w:eastAsia="en-US"/>
              </w:rPr>
            </w:pPr>
          </w:p>
        </w:tc>
        <w:tc>
          <w:tcPr>
            <w:tcW w:w="1750" w:type="dxa"/>
            <w:vAlign w:val="bottom"/>
          </w:tcPr>
          <w:p w:rsidR="00B608F3" w:rsidRDefault="00B608F3">
            <w:pPr>
              <w:tabs>
                <w:tab w:val="right" w:pos="851"/>
              </w:tabs>
              <w:spacing w:before="40" w:after="40" w:line="200" w:lineRule="atLeast"/>
              <w:jc w:val="lowKashida"/>
              <w:rPr>
                <w:sz w:val="18"/>
                <w:szCs w:val="18"/>
                <w:lang w:eastAsia="en-US"/>
              </w:rPr>
            </w:pPr>
            <w:r>
              <w:rPr>
                <w:sz w:val="18"/>
                <w:szCs w:val="18"/>
                <w:lang w:eastAsia="en-US"/>
              </w:rPr>
              <w:t>Economía doméstica</w:t>
            </w:r>
          </w:p>
        </w:tc>
      </w:tr>
      <w:tr w:rsidR="00B608F3" w:rsidRPr="000D5C1E">
        <w:trPr>
          <w:trHeight w:val="80"/>
        </w:trPr>
        <w:tc>
          <w:tcPr>
            <w:tcW w:w="1146" w:type="dxa"/>
            <w:vAlign w:val="bottom"/>
          </w:tcPr>
          <w:p w:rsidR="00B608F3" w:rsidRDefault="00B608F3">
            <w:pPr>
              <w:tabs>
                <w:tab w:val="right" w:pos="851"/>
              </w:tabs>
              <w:spacing w:before="40" w:after="40" w:line="200" w:lineRule="atLeast"/>
              <w:jc w:val="right"/>
              <w:rPr>
                <w:sz w:val="18"/>
                <w:szCs w:val="18"/>
                <w:lang w:val="en-US" w:eastAsia="en-US"/>
              </w:rPr>
            </w:pPr>
            <w:r>
              <w:rPr>
                <w:sz w:val="18"/>
                <w:szCs w:val="18"/>
                <w:rtl/>
                <w:lang w:val="en-US" w:eastAsia="en-US"/>
              </w:rPr>
              <w:t>30</w:t>
            </w:r>
          </w:p>
        </w:tc>
        <w:tc>
          <w:tcPr>
            <w:tcW w:w="1036" w:type="dxa"/>
            <w:vAlign w:val="bottom"/>
          </w:tcPr>
          <w:p w:rsidR="00B608F3" w:rsidRDefault="00B608F3">
            <w:pPr>
              <w:tabs>
                <w:tab w:val="right" w:pos="851"/>
              </w:tabs>
              <w:spacing w:before="40" w:after="40" w:line="200" w:lineRule="atLeast"/>
              <w:jc w:val="right"/>
              <w:rPr>
                <w:sz w:val="18"/>
                <w:szCs w:val="18"/>
                <w:lang w:val="en-US" w:eastAsia="en-US"/>
              </w:rPr>
            </w:pPr>
            <w:r>
              <w:rPr>
                <w:sz w:val="18"/>
                <w:szCs w:val="18"/>
                <w:rtl/>
                <w:lang w:val="en-US" w:eastAsia="en-US"/>
              </w:rPr>
              <w:t>30</w:t>
            </w:r>
          </w:p>
        </w:tc>
        <w:tc>
          <w:tcPr>
            <w:tcW w:w="938" w:type="dxa"/>
            <w:vAlign w:val="bottom"/>
          </w:tcPr>
          <w:p w:rsidR="00B608F3" w:rsidRDefault="00B608F3">
            <w:pPr>
              <w:tabs>
                <w:tab w:val="right" w:pos="851"/>
              </w:tabs>
              <w:spacing w:before="40" w:after="40" w:line="200" w:lineRule="atLeast"/>
              <w:jc w:val="right"/>
              <w:rPr>
                <w:sz w:val="18"/>
                <w:szCs w:val="18"/>
                <w:rtl/>
                <w:lang w:val="en-US" w:eastAsia="en-US"/>
              </w:rPr>
            </w:pPr>
            <w:r>
              <w:rPr>
                <w:sz w:val="18"/>
                <w:szCs w:val="18"/>
                <w:rtl/>
                <w:lang w:val="en-US" w:eastAsia="en-US"/>
              </w:rPr>
              <w:t>-</w:t>
            </w:r>
          </w:p>
        </w:tc>
        <w:tc>
          <w:tcPr>
            <w:tcW w:w="938" w:type="dxa"/>
            <w:vAlign w:val="bottom"/>
          </w:tcPr>
          <w:p w:rsidR="00B608F3" w:rsidRDefault="00B608F3">
            <w:pPr>
              <w:tabs>
                <w:tab w:val="right" w:pos="851"/>
              </w:tabs>
              <w:spacing w:before="40" w:after="40" w:line="200" w:lineRule="atLeast"/>
              <w:jc w:val="right"/>
              <w:rPr>
                <w:sz w:val="18"/>
                <w:szCs w:val="18"/>
                <w:lang w:val="en-US" w:eastAsia="en-US"/>
              </w:rPr>
            </w:pPr>
            <w:r>
              <w:rPr>
                <w:sz w:val="18"/>
                <w:szCs w:val="18"/>
                <w:rtl/>
                <w:lang w:val="en-US" w:eastAsia="en-US"/>
              </w:rPr>
              <w:t>-</w:t>
            </w:r>
          </w:p>
        </w:tc>
        <w:tc>
          <w:tcPr>
            <w:tcW w:w="952" w:type="dxa"/>
            <w:vAlign w:val="bottom"/>
          </w:tcPr>
          <w:p w:rsidR="00B608F3" w:rsidRDefault="00B608F3">
            <w:pPr>
              <w:tabs>
                <w:tab w:val="right" w:pos="851"/>
              </w:tabs>
              <w:spacing w:before="40" w:after="40" w:line="200" w:lineRule="atLeast"/>
              <w:jc w:val="right"/>
              <w:rPr>
                <w:sz w:val="18"/>
                <w:szCs w:val="18"/>
                <w:rtl/>
                <w:lang w:val="en-US" w:eastAsia="en-US"/>
              </w:rPr>
            </w:pPr>
            <w:r>
              <w:rPr>
                <w:sz w:val="18"/>
                <w:szCs w:val="18"/>
                <w:rtl/>
                <w:lang w:val="en-US" w:eastAsia="en-US"/>
              </w:rPr>
              <w:t>-</w:t>
            </w:r>
          </w:p>
        </w:tc>
        <w:tc>
          <w:tcPr>
            <w:tcW w:w="797" w:type="dxa"/>
            <w:vAlign w:val="bottom"/>
          </w:tcPr>
          <w:p w:rsidR="00B608F3" w:rsidRDefault="00B608F3">
            <w:pPr>
              <w:tabs>
                <w:tab w:val="right" w:pos="851"/>
              </w:tabs>
              <w:spacing w:before="40" w:after="40" w:line="200" w:lineRule="atLeast"/>
              <w:jc w:val="right"/>
              <w:rPr>
                <w:sz w:val="18"/>
                <w:szCs w:val="18"/>
                <w:lang w:val="en-US" w:eastAsia="en-US"/>
              </w:rPr>
            </w:pPr>
            <w:r>
              <w:rPr>
                <w:sz w:val="18"/>
                <w:szCs w:val="18"/>
                <w:rtl/>
                <w:lang w:val="en-US" w:eastAsia="en-US"/>
              </w:rPr>
              <w:t>-</w:t>
            </w:r>
          </w:p>
        </w:tc>
        <w:tc>
          <w:tcPr>
            <w:tcW w:w="1035" w:type="dxa"/>
            <w:vAlign w:val="bottom"/>
          </w:tcPr>
          <w:p w:rsidR="00B608F3" w:rsidRDefault="00B608F3">
            <w:pPr>
              <w:tabs>
                <w:tab w:val="right" w:pos="851"/>
              </w:tabs>
              <w:spacing w:before="40" w:after="40" w:line="200" w:lineRule="atLeast"/>
              <w:jc w:val="right"/>
              <w:rPr>
                <w:sz w:val="18"/>
                <w:szCs w:val="18"/>
                <w:lang w:val="en-US" w:eastAsia="en-US"/>
              </w:rPr>
            </w:pPr>
          </w:p>
        </w:tc>
        <w:tc>
          <w:tcPr>
            <w:tcW w:w="1750" w:type="dxa"/>
            <w:vAlign w:val="bottom"/>
          </w:tcPr>
          <w:p w:rsidR="00B608F3" w:rsidRDefault="00B608F3">
            <w:pPr>
              <w:tabs>
                <w:tab w:val="right" w:pos="851"/>
              </w:tabs>
              <w:spacing w:before="40" w:after="40" w:line="200" w:lineRule="atLeast"/>
              <w:jc w:val="lowKashida"/>
              <w:rPr>
                <w:sz w:val="18"/>
                <w:szCs w:val="18"/>
                <w:lang w:eastAsia="en-US"/>
              </w:rPr>
            </w:pPr>
            <w:r>
              <w:rPr>
                <w:sz w:val="18"/>
                <w:szCs w:val="18"/>
                <w:lang w:eastAsia="en-US"/>
              </w:rPr>
              <w:t>Educación cooperativa</w:t>
            </w:r>
          </w:p>
        </w:tc>
      </w:tr>
      <w:tr w:rsidR="00B608F3" w:rsidRPr="000D5C1E">
        <w:trPr>
          <w:trHeight w:val="80"/>
        </w:trPr>
        <w:tc>
          <w:tcPr>
            <w:tcW w:w="1146" w:type="dxa"/>
            <w:shd w:val="clear" w:color="auto" w:fill="auto"/>
            <w:vAlign w:val="bottom"/>
          </w:tcPr>
          <w:p w:rsidR="00B608F3" w:rsidRDefault="00B608F3">
            <w:pPr>
              <w:tabs>
                <w:tab w:val="right" w:pos="851"/>
              </w:tabs>
              <w:spacing w:before="40" w:after="40" w:line="200" w:lineRule="atLeast"/>
              <w:jc w:val="right"/>
              <w:rPr>
                <w:sz w:val="18"/>
                <w:szCs w:val="18"/>
                <w:lang w:val="en-US" w:eastAsia="en-US"/>
              </w:rPr>
            </w:pPr>
            <w:r>
              <w:rPr>
                <w:sz w:val="18"/>
                <w:szCs w:val="18"/>
                <w:lang w:val="en-US" w:eastAsia="en-US"/>
              </w:rPr>
              <w:t>2 120</w:t>
            </w:r>
          </w:p>
        </w:tc>
        <w:tc>
          <w:tcPr>
            <w:tcW w:w="1036" w:type="dxa"/>
            <w:shd w:val="clear" w:color="auto" w:fill="auto"/>
            <w:vAlign w:val="bottom"/>
          </w:tcPr>
          <w:p w:rsidR="00B608F3" w:rsidRDefault="00B608F3">
            <w:pPr>
              <w:tabs>
                <w:tab w:val="right" w:pos="851"/>
              </w:tabs>
              <w:spacing w:before="40" w:after="40" w:line="200" w:lineRule="atLeast"/>
              <w:jc w:val="right"/>
              <w:rPr>
                <w:sz w:val="18"/>
                <w:szCs w:val="18"/>
                <w:lang w:val="en-US" w:eastAsia="en-US"/>
              </w:rPr>
            </w:pPr>
            <w:r>
              <w:rPr>
                <w:sz w:val="18"/>
                <w:szCs w:val="18"/>
                <w:lang w:val="en-US" w:eastAsia="en-US"/>
              </w:rPr>
              <w:t>1 567</w:t>
            </w:r>
          </w:p>
        </w:tc>
        <w:tc>
          <w:tcPr>
            <w:tcW w:w="938" w:type="dxa"/>
            <w:shd w:val="clear" w:color="auto" w:fill="auto"/>
            <w:vAlign w:val="bottom"/>
          </w:tcPr>
          <w:p w:rsidR="00B608F3" w:rsidRDefault="00B608F3">
            <w:pPr>
              <w:tabs>
                <w:tab w:val="right" w:pos="851"/>
              </w:tabs>
              <w:spacing w:before="40" w:after="40" w:line="200" w:lineRule="atLeast"/>
              <w:jc w:val="right"/>
              <w:rPr>
                <w:sz w:val="18"/>
                <w:szCs w:val="18"/>
                <w:lang w:val="en-US" w:eastAsia="en-US"/>
              </w:rPr>
            </w:pPr>
            <w:r>
              <w:rPr>
                <w:sz w:val="18"/>
                <w:szCs w:val="18"/>
                <w:rtl/>
                <w:lang w:val="en-US" w:eastAsia="en-US"/>
              </w:rPr>
              <w:t>299</w:t>
            </w:r>
          </w:p>
        </w:tc>
        <w:tc>
          <w:tcPr>
            <w:tcW w:w="938" w:type="dxa"/>
            <w:shd w:val="clear" w:color="auto" w:fill="auto"/>
            <w:vAlign w:val="bottom"/>
          </w:tcPr>
          <w:p w:rsidR="00B608F3" w:rsidRDefault="00B608F3">
            <w:pPr>
              <w:tabs>
                <w:tab w:val="right" w:pos="851"/>
              </w:tabs>
              <w:spacing w:before="40" w:after="40" w:line="200" w:lineRule="atLeast"/>
              <w:jc w:val="right"/>
              <w:rPr>
                <w:sz w:val="18"/>
                <w:szCs w:val="18"/>
                <w:lang w:val="en-US" w:eastAsia="en-US"/>
              </w:rPr>
            </w:pPr>
            <w:r>
              <w:rPr>
                <w:sz w:val="18"/>
                <w:szCs w:val="18"/>
                <w:rtl/>
                <w:lang w:val="en-US" w:eastAsia="en-US"/>
              </w:rPr>
              <w:t>254</w:t>
            </w:r>
          </w:p>
        </w:tc>
        <w:tc>
          <w:tcPr>
            <w:tcW w:w="952" w:type="dxa"/>
            <w:shd w:val="clear" w:color="auto" w:fill="auto"/>
            <w:vAlign w:val="bottom"/>
          </w:tcPr>
          <w:p w:rsidR="00B608F3" w:rsidRDefault="00B608F3">
            <w:pPr>
              <w:tabs>
                <w:tab w:val="right" w:pos="851"/>
              </w:tabs>
              <w:spacing w:before="40" w:after="40" w:line="200" w:lineRule="atLeast"/>
              <w:jc w:val="right"/>
              <w:rPr>
                <w:sz w:val="18"/>
                <w:szCs w:val="18"/>
                <w:rtl/>
                <w:lang w:val="en-US" w:eastAsia="en-US"/>
              </w:rPr>
            </w:pPr>
            <w:r>
              <w:rPr>
                <w:sz w:val="18"/>
                <w:szCs w:val="18"/>
                <w:rtl/>
                <w:lang w:val="en-US" w:eastAsia="en-US"/>
              </w:rPr>
              <w:t>-</w:t>
            </w:r>
          </w:p>
        </w:tc>
        <w:tc>
          <w:tcPr>
            <w:tcW w:w="797" w:type="dxa"/>
            <w:shd w:val="clear" w:color="auto" w:fill="auto"/>
            <w:vAlign w:val="bottom"/>
          </w:tcPr>
          <w:p w:rsidR="00B608F3" w:rsidRDefault="00B608F3">
            <w:pPr>
              <w:tabs>
                <w:tab w:val="right" w:pos="851"/>
              </w:tabs>
              <w:spacing w:before="40" w:after="40" w:line="200" w:lineRule="atLeast"/>
              <w:jc w:val="right"/>
              <w:rPr>
                <w:sz w:val="18"/>
                <w:szCs w:val="18"/>
                <w:lang w:val="en-US" w:eastAsia="en-US"/>
              </w:rPr>
            </w:pPr>
            <w:r>
              <w:rPr>
                <w:sz w:val="18"/>
                <w:szCs w:val="18"/>
                <w:rtl/>
                <w:lang w:val="en-US" w:eastAsia="en-US"/>
              </w:rPr>
              <w:t>-</w:t>
            </w:r>
          </w:p>
        </w:tc>
        <w:tc>
          <w:tcPr>
            <w:tcW w:w="1035" w:type="dxa"/>
            <w:shd w:val="clear" w:color="auto" w:fill="auto"/>
            <w:vAlign w:val="bottom"/>
          </w:tcPr>
          <w:p w:rsidR="00B608F3" w:rsidRDefault="00B608F3">
            <w:pPr>
              <w:tabs>
                <w:tab w:val="right" w:pos="851"/>
              </w:tabs>
              <w:spacing w:before="40" w:after="40" w:line="200" w:lineRule="atLeast"/>
              <w:jc w:val="right"/>
              <w:rPr>
                <w:sz w:val="18"/>
                <w:szCs w:val="18"/>
                <w:rtl/>
                <w:lang w:val="en-US" w:eastAsia="en-US"/>
              </w:rPr>
            </w:pPr>
          </w:p>
        </w:tc>
        <w:tc>
          <w:tcPr>
            <w:tcW w:w="1750" w:type="dxa"/>
            <w:shd w:val="clear" w:color="auto" w:fill="auto"/>
            <w:vAlign w:val="bottom"/>
          </w:tcPr>
          <w:p w:rsidR="00B608F3" w:rsidRDefault="00B608F3">
            <w:pPr>
              <w:tabs>
                <w:tab w:val="right" w:pos="851"/>
              </w:tabs>
              <w:spacing w:before="40" w:after="40" w:line="200" w:lineRule="atLeast"/>
              <w:jc w:val="lowKashida"/>
              <w:rPr>
                <w:sz w:val="18"/>
                <w:szCs w:val="18"/>
                <w:rtl/>
                <w:lang w:eastAsia="en-US"/>
              </w:rPr>
            </w:pPr>
            <w:r>
              <w:rPr>
                <w:sz w:val="18"/>
                <w:szCs w:val="18"/>
                <w:lang w:eastAsia="en-US"/>
              </w:rPr>
              <w:t>Competencias informáticas</w:t>
            </w:r>
          </w:p>
        </w:tc>
      </w:tr>
      <w:tr w:rsidR="00B608F3" w:rsidRPr="000D5C1E">
        <w:trPr>
          <w:trHeight w:val="80"/>
        </w:trPr>
        <w:tc>
          <w:tcPr>
            <w:tcW w:w="1146" w:type="dxa"/>
            <w:shd w:val="clear" w:color="auto" w:fill="auto"/>
            <w:vAlign w:val="bottom"/>
          </w:tcPr>
          <w:p w:rsidR="00B608F3" w:rsidRDefault="00B608F3">
            <w:pPr>
              <w:tabs>
                <w:tab w:val="right" w:pos="851"/>
              </w:tabs>
              <w:spacing w:before="40" w:after="40" w:line="200" w:lineRule="atLeast"/>
              <w:jc w:val="right"/>
              <w:rPr>
                <w:sz w:val="18"/>
                <w:szCs w:val="18"/>
                <w:lang w:val="en-US" w:eastAsia="en-US"/>
              </w:rPr>
            </w:pPr>
            <w:r>
              <w:rPr>
                <w:sz w:val="18"/>
                <w:szCs w:val="18"/>
                <w:rtl/>
                <w:lang w:val="en-US" w:eastAsia="en-US"/>
              </w:rPr>
              <w:t>15</w:t>
            </w:r>
          </w:p>
        </w:tc>
        <w:tc>
          <w:tcPr>
            <w:tcW w:w="1036" w:type="dxa"/>
            <w:shd w:val="clear" w:color="auto" w:fill="auto"/>
            <w:vAlign w:val="bottom"/>
          </w:tcPr>
          <w:p w:rsidR="00B608F3" w:rsidRDefault="00B608F3">
            <w:pPr>
              <w:tabs>
                <w:tab w:val="right" w:pos="851"/>
              </w:tabs>
              <w:spacing w:before="40" w:after="40" w:line="200" w:lineRule="atLeast"/>
              <w:jc w:val="right"/>
              <w:rPr>
                <w:sz w:val="18"/>
                <w:szCs w:val="18"/>
                <w:rtl/>
                <w:lang w:val="en-US" w:eastAsia="en-US"/>
              </w:rPr>
            </w:pPr>
            <w:r>
              <w:rPr>
                <w:sz w:val="18"/>
                <w:szCs w:val="18"/>
                <w:rtl/>
                <w:lang w:val="en-US" w:eastAsia="en-US"/>
              </w:rPr>
              <w:t>-</w:t>
            </w:r>
          </w:p>
        </w:tc>
        <w:tc>
          <w:tcPr>
            <w:tcW w:w="938" w:type="dxa"/>
            <w:shd w:val="clear" w:color="auto" w:fill="auto"/>
            <w:vAlign w:val="bottom"/>
          </w:tcPr>
          <w:p w:rsidR="00B608F3" w:rsidRDefault="00B608F3">
            <w:pPr>
              <w:tabs>
                <w:tab w:val="right" w:pos="851"/>
              </w:tabs>
              <w:spacing w:before="40" w:after="40" w:line="200" w:lineRule="atLeast"/>
              <w:jc w:val="right"/>
              <w:rPr>
                <w:sz w:val="18"/>
                <w:szCs w:val="18"/>
                <w:lang w:val="en-US" w:eastAsia="en-US"/>
              </w:rPr>
            </w:pPr>
          </w:p>
        </w:tc>
        <w:tc>
          <w:tcPr>
            <w:tcW w:w="938" w:type="dxa"/>
            <w:shd w:val="clear" w:color="auto" w:fill="auto"/>
            <w:vAlign w:val="bottom"/>
          </w:tcPr>
          <w:p w:rsidR="00B608F3" w:rsidRDefault="00B608F3">
            <w:pPr>
              <w:tabs>
                <w:tab w:val="right" w:pos="851"/>
              </w:tabs>
              <w:spacing w:before="40" w:after="40" w:line="200" w:lineRule="atLeast"/>
              <w:jc w:val="right"/>
              <w:rPr>
                <w:sz w:val="18"/>
                <w:szCs w:val="18"/>
                <w:lang w:val="en-US" w:eastAsia="en-US"/>
              </w:rPr>
            </w:pPr>
            <w:r>
              <w:rPr>
                <w:sz w:val="18"/>
                <w:szCs w:val="18"/>
                <w:rtl/>
                <w:lang w:val="en-US" w:eastAsia="en-US"/>
              </w:rPr>
              <w:t>15</w:t>
            </w:r>
          </w:p>
        </w:tc>
        <w:tc>
          <w:tcPr>
            <w:tcW w:w="952" w:type="dxa"/>
            <w:shd w:val="clear" w:color="auto" w:fill="auto"/>
            <w:vAlign w:val="bottom"/>
          </w:tcPr>
          <w:p w:rsidR="00B608F3" w:rsidRDefault="00B608F3">
            <w:pPr>
              <w:tabs>
                <w:tab w:val="right" w:pos="851"/>
              </w:tabs>
              <w:spacing w:before="40" w:after="40" w:line="200" w:lineRule="atLeast"/>
              <w:jc w:val="right"/>
              <w:rPr>
                <w:sz w:val="18"/>
                <w:szCs w:val="18"/>
                <w:rtl/>
                <w:lang w:val="en-US" w:eastAsia="en-US"/>
              </w:rPr>
            </w:pPr>
            <w:r>
              <w:rPr>
                <w:sz w:val="18"/>
                <w:szCs w:val="18"/>
                <w:rtl/>
                <w:lang w:val="en-US" w:eastAsia="en-US"/>
              </w:rPr>
              <w:t>-</w:t>
            </w:r>
          </w:p>
        </w:tc>
        <w:tc>
          <w:tcPr>
            <w:tcW w:w="797" w:type="dxa"/>
            <w:shd w:val="clear" w:color="auto" w:fill="auto"/>
            <w:vAlign w:val="bottom"/>
          </w:tcPr>
          <w:p w:rsidR="00B608F3" w:rsidRDefault="00B608F3">
            <w:pPr>
              <w:tabs>
                <w:tab w:val="right" w:pos="851"/>
              </w:tabs>
              <w:spacing w:before="40" w:after="40" w:line="200" w:lineRule="atLeast"/>
              <w:jc w:val="right"/>
              <w:rPr>
                <w:sz w:val="18"/>
                <w:szCs w:val="18"/>
                <w:lang w:val="en-US" w:eastAsia="en-US"/>
              </w:rPr>
            </w:pPr>
            <w:r>
              <w:rPr>
                <w:sz w:val="18"/>
                <w:szCs w:val="18"/>
                <w:rtl/>
                <w:lang w:val="en-US" w:eastAsia="en-US"/>
              </w:rPr>
              <w:t>-</w:t>
            </w:r>
          </w:p>
        </w:tc>
        <w:tc>
          <w:tcPr>
            <w:tcW w:w="1035" w:type="dxa"/>
            <w:shd w:val="clear" w:color="auto" w:fill="auto"/>
            <w:vAlign w:val="bottom"/>
          </w:tcPr>
          <w:p w:rsidR="00B608F3" w:rsidRDefault="00B608F3">
            <w:pPr>
              <w:tabs>
                <w:tab w:val="right" w:pos="851"/>
              </w:tabs>
              <w:spacing w:before="40" w:after="40" w:line="200" w:lineRule="atLeast"/>
              <w:jc w:val="right"/>
              <w:rPr>
                <w:sz w:val="18"/>
                <w:szCs w:val="18"/>
                <w:rtl/>
                <w:lang w:val="en-US" w:eastAsia="en-US"/>
              </w:rPr>
            </w:pPr>
          </w:p>
        </w:tc>
        <w:tc>
          <w:tcPr>
            <w:tcW w:w="1750" w:type="dxa"/>
            <w:shd w:val="clear" w:color="auto" w:fill="auto"/>
            <w:vAlign w:val="bottom"/>
          </w:tcPr>
          <w:p w:rsidR="00B608F3" w:rsidRDefault="00B608F3">
            <w:pPr>
              <w:tabs>
                <w:tab w:val="right" w:pos="851"/>
              </w:tabs>
              <w:spacing w:before="40" w:after="40" w:line="200" w:lineRule="atLeast"/>
              <w:jc w:val="lowKashida"/>
              <w:rPr>
                <w:sz w:val="18"/>
                <w:szCs w:val="18"/>
                <w:rtl/>
                <w:lang w:eastAsia="en-US"/>
              </w:rPr>
            </w:pPr>
            <w:r>
              <w:rPr>
                <w:sz w:val="18"/>
                <w:szCs w:val="18"/>
                <w:lang w:eastAsia="en-US"/>
              </w:rPr>
              <w:t>Pintura sobre vidrio</w:t>
            </w:r>
          </w:p>
        </w:tc>
      </w:tr>
      <w:tr w:rsidR="00B608F3" w:rsidRPr="000D5C1E">
        <w:trPr>
          <w:trHeight w:val="130"/>
        </w:trPr>
        <w:tc>
          <w:tcPr>
            <w:tcW w:w="1146" w:type="dxa"/>
            <w:shd w:val="clear" w:color="auto" w:fill="auto"/>
            <w:vAlign w:val="bottom"/>
          </w:tcPr>
          <w:p w:rsidR="00B608F3" w:rsidRDefault="00B608F3">
            <w:pPr>
              <w:tabs>
                <w:tab w:val="right" w:pos="851"/>
              </w:tabs>
              <w:spacing w:before="40" w:after="40" w:line="200" w:lineRule="atLeast"/>
              <w:jc w:val="right"/>
              <w:rPr>
                <w:sz w:val="18"/>
                <w:szCs w:val="18"/>
                <w:rtl/>
                <w:lang w:val="en-US" w:eastAsia="en-US"/>
              </w:rPr>
            </w:pPr>
            <w:r>
              <w:rPr>
                <w:sz w:val="18"/>
                <w:szCs w:val="18"/>
                <w:rtl/>
                <w:lang w:val="en-US" w:eastAsia="en-US"/>
              </w:rPr>
              <w:t>40</w:t>
            </w:r>
          </w:p>
        </w:tc>
        <w:tc>
          <w:tcPr>
            <w:tcW w:w="1036" w:type="dxa"/>
            <w:shd w:val="clear" w:color="auto" w:fill="auto"/>
            <w:vAlign w:val="bottom"/>
          </w:tcPr>
          <w:p w:rsidR="00B608F3" w:rsidRDefault="00B608F3">
            <w:pPr>
              <w:tabs>
                <w:tab w:val="right" w:pos="851"/>
              </w:tabs>
              <w:spacing w:before="40" w:after="40" w:line="200" w:lineRule="atLeast"/>
              <w:jc w:val="right"/>
              <w:rPr>
                <w:sz w:val="18"/>
                <w:szCs w:val="18"/>
                <w:rtl/>
                <w:lang w:val="en-US" w:eastAsia="en-US"/>
              </w:rPr>
            </w:pPr>
            <w:r>
              <w:rPr>
                <w:sz w:val="18"/>
                <w:szCs w:val="18"/>
                <w:rtl/>
                <w:lang w:val="en-US" w:eastAsia="en-US"/>
              </w:rPr>
              <w:t>40</w:t>
            </w:r>
          </w:p>
        </w:tc>
        <w:tc>
          <w:tcPr>
            <w:tcW w:w="938" w:type="dxa"/>
            <w:shd w:val="clear" w:color="auto" w:fill="auto"/>
            <w:vAlign w:val="bottom"/>
          </w:tcPr>
          <w:p w:rsidR="00B608F3" w:rsidRDefault="00B608F3">
            <w:pPr>
              <w:tabs>
                <w:tab w:val="right" w:pos="851"/>
              </w:tabs>
              <w:spacing w:before="40" w:after="40" w:line="200" w:lineRule="atLeast"/>
              <w:jc w:val="right"/>
              <w:rPr>
                <w:sz w:val="18"/>
                <w:szCs w:val="18"/>
                <w:lang w:val="en-US" w:eastAsia="en-US"/>
              </w:rPr>
            </w:pPr>
          </w:p>
        </w:tc>
        <w:tc>
          <w:tcPr>
            <w:tcW w:w="938" w:type="dxa"/>
            <w:shd w:val="clear" w:color="auto" w:fill="auto"/>
            <w:vAlign w:val="bottom"/>
          </w:tcPr>
          <w:p w:rsidR="00B608F3" w:rsidRDefault="00B608F3">
            <w:pPr>
              <w:tabs>
                <w:tab w:val="right" w:pos="851"/>
              </w:tabs>
              <w:spacing w:before="40" w:after="40" w:line="200" w:lineRule="atLeast"/>
              <w:jc w:val="right"/>
              <w:rPr>
                <w:sz w:val="18"/>
                <w:szCs w:val="18"/>
                <w:rtl/>
                <w:lang w:val="en-US" w:eastAsia="en-US"/>
              </w:rPr>
            </w:pPr>
          </w:p>
        </w:tc>
        <w:tc>
          <w:tcPr>
            <w:tcW w:w="952" w:type="dxa"/>
            <w:shd w:val="clear" w:color="auto" w:fill="auto"/>
            <w:vAlign w:val="bottom"/>
          </w:tcPr>
          <w:p w:rsidR="00B608F3" w:rsidRDefault="00B608F3">
            <w:pPr>
              <w:tabs>
                <w:tab w:val="right" w:pos="851"/>
              </w:tabs>
              <w:spacing w:before="40" w:after="40" w:line="200" w:lineRule="atLeast"/>
              <w:jc w:val="right"/>
              <w:rPr>
                <w:sz w:val="18"/>
                <w:szCs w:val="18"/>
                <w:rtl/>
                <w:lang w:val="en-US" w:eastAsia="en-US"/>
              </w:rPr>
            </w:pPr>
          </w:p>
        </w:tc>
        <w:tc>
          <w:tcPr>
            <w:tcW w:w="797" w:type="dxa"/>
            <w:shd w:val="clear" w:color="auto" w:fill="auto"/>
            <w:vAlign w:val="bottom"/>
          </w:tcPr>
          <w:p w:rsidR="00B608F3" w:rsidRDefault="00B608F3">
            <w:pPr>
              <w:tabs>
                <w:tab w:val="right" w:pos="851"/>
              </w:tabs>
              <w:spacing w:before="40" w:after="40" w:line="200" w:lineRule="atLeast"/>
              <w:jc w:val="right"/>
              <w:rPr>
                <w:sz w:val="18"/>
                <w:szCs w:val="18"/>
                <w:rtl/>
                <w:lang w:val="en-US" w:eastAsia="en-US"/>
              </w:rPr>
            </w:pPr>
          </w:p>
        </w:tc>
        <w:tc>
          <w:tcPr>
            <w:tcW w:w="1035" w:type="dxa"/>
            <w:shd w:val="clear" w:color="auto" w:fill="auto"/>
            <w:vAlign w:val="bottom"/>
          </w:tcPr>
          <w:p w:rsidR="00B608F3" w:rsidRDefault="00B608F3">
            <w:pPr>
              <w:tabs>
                <w:tab w:val="right" w:pos="851"/>
              </w:tabs>
              <w:spacing w:before="40" w:after="40" w:line="200" w:lineRule="atLeast"/>
              <w:jc w:val="right"/>
              <w:rPr>
                <w:sz w:val="18"/>
                <w:szCs w:val="18"/>
                <w:rtl/>
                <w:lang w:val="en-US" w:eastAsia="en-US"/>
              </w:rPr>
            </w:pPr>
          </w:p>
        </w:tc>
        <w:tc>
          <w:tcPr>
            <w:tcW w:w="1750" w:type="dxa"/>
            <w:shd w:val="clear" w:color="auto" w:fill="auto"/>
            <w:vAlign w:val="bottom"/>
          </w:tcPr>
          <w:p w:rsidR="00B608F3" w:rsidRDefault="00B608F3">
            <w:pPr>
              <w:tabs>
                <w:tab w:val="right" w:pos="851"/>
              </w:tabs>
              <w:spacing w:before="40" w:after="40" w:line="200" w:lineRule="atLeast"/>
              <w:rPr>
                <w:sz w:val="18"/>
                <w:szCs w:val="18"/>
                <w:rtl/>
                <w:lang w:eastAsia="en-US"/>
              </w:rPr>
            </w:pPr>
            <w:r>
              <w:rPr>
                <w:sz w:val="18"/>
                <w:szCs w:val="18"/>
                <w:lang w:eastAsia="en-US"/>
              </w:rPr>
              <w:t>Nuevas tendencias en la pedagogía infantil</w:t>
            </w:r>
          </w:p>
        </w:tc>
      </w:tr>
      <w:tr w:rsidR="00B608F3" w:rsidRPr="000D5C1E">
        <w:trPr>
          <w:trHeight w:val="80"/>
        </w:trPr>
        <w:tc>
          <w:tcPr>
            <w:tcW w:w="1146" w:type="dxa"/>
            <w:shd w:val="clear" w:color="auto" w:fill="auto"/>
            <w:vAlign w:val="bottom"/>
          </w:tcPr>
          <w:p w:rsidR="00B608F3" w:rsidRDefault="00B608F3">
            <w:pPr>
              <w:tabs>
                <w:tab w:val="right" w:pos="851"/>
              </w:tabs>
              <w:spacing w:before="40" w:after="40" w:line="200" w:lineRule="atLeast"/>
              <w:jc w:val="right"/>
              <w:rPr>
                <w:sz w:val="18"/>
                <w:szCs w:val="18"/>
                <w:rtl/>
                <w:lang w:val="en-US" w:eastAsia="en-US"/>
              </w:rPr>
            </w:pPr>
            <w:r>
              <w:rPr>
                <w:sz w:val="18"/>
                <w:szCs w:val="18"/>
                <w:rtl/>
                <w:lang w:val="en-US" w:eastAsia="en-US"/>
              </w:rPr>
              <w:t>326</w:t>
            </w:r>
          </w:p>
        </w:tc>
        <w:tc>
          <w:tcPr>
            <w:tcW w:w="1036" w:type="dxa"/>
            <w:shd w:val="clear" w:color="auto" w:fill="auto"/>
            <w:vAlign w:val="bottom"/>
          </w:tcPr>
          <w:p w:rsidR="00B608F3" w:rsidRDefault="00B608F3">
            <w:pPr>
              <w:tabs>
                <w:tab w:val="right" w:pos="851"/>
              </w:tabs>
              <w:spacing w:before="40" w:after="40" w:line="200" w:lineRule="atLeast"/>
              <w:jc w:val="right"/>
              <w:rPr>
                <w:sz w:val="18"/>
                <w:szCs w:val="18"/>
                <w:rtl/>
                <w:lang w:val="en-US" w:eastAsia="en-US"/>
              </w:rPr>
            </w:pPr>
            <w:r>
              <w:rPr>
                <w:sz w:val="18"/>
                <w:szCs w:val="18"/>
                <w:rtl/>
                <w:lang w:val="en-US" w:eastAsia="en-US"/>
              </w:rPr>
              <w:t>300</w:t>
            </w:r>
          </w:p>
        </w:tc>
        <w:tc>
          <w:tcPr>
            <w:tcW w:w="938" w:type="dxa"/>
            <w:shd w:val="clear" w:color="auto" w:fill="auto"/>
            <w:vAlign w:val="bottom"/>
          </w:tcPr>
          <w:p w:rsidR="00B608F3" w:rsidRDefault="00B608F3">
            <w:pPr>
              <w:tabs>
                <w:tab w:val="right" w:pos="851"/>
              </w:tabs>
              <w:spacing w:before="40" w:after="40" w:line="200" w:lineRule="atLeast"/>
              <w:jc w:val="right"/>
              <w:rPr>
                <w:sz w:val="18"/>
                <w:szCs w:val="18"/>
                <w:lang w:val="en-US" w:eastAsia="en-US"/>
              </w:rPr>
            </w:pPr>
            <w:r>
              <w:rPr>
                <w:sz w:val="18"/>
                <w:szCs w:val="18"/>
                <w:rtl/>
                <w:lang w:val="en-US" w:eastAsia="en-US"/>
              </w:rPr>
              <w:t>26</w:t>
            </w:r>
          </w:p>
        </w:tc>
        <w:tc>
          <w:tcPr>
            <w:tcW w:w="938" w:type="dxa"/>
            <w:shd w:val="clear" w:color="auto" w:fill="auto"/>
            <w:vAlign w:val="bottom"/>
          </w:tcPr>
          <w:p w:rsidR="00B608F3" w:rsidRDefault="00B608F3">
            <w:pPr>
              <w:tabs>
                <w:tab w:val="right" w:pos="851"/>
              </w:tabs>
              <w:spacing w:before="40" w:after="40" w:line="200" w:lineRule="atLeast"/>
              <w:jc w:val="right"/>
              <w:rPr>
                <w:sz w:val="18"/>
                <w:szCs w:val="18"/>
                <w:rtl/>
                <w:lang w:val="en-US" w:eastAsia="en-US"/>
              </w:rPr>
            </w:pPr>
          </w:p>
        </w:tc>
        <w:tc>
          <w:tcPr>
            <w:tcW w:w="952" w:type="dxa"/>
            <w:shd w:val="clear" w:color="auto" w:fill="auto"/>
            <w:vAlign w:val="bottom"/>
          </w:tcPr>
          <w:p w:rsidR="00B608F3" w:rsidRDefault="00B608F3">
            <w:pPr>
              <w:tabs>
                <w:tab w:val="right" w:pos="851"/>
              </w:tabs>
              <w:spacing w:before="40" w:after="40" w:line="200" w:lineRule="atLeast"/>
              <w:jc w:val="right"/>
              <w:rPr>
                <w:sz w:val="18"/>
                <w:szCs w:val="18"/>
                <w:rtl/>
                <w:lang w:val="en-US" w:eastAsia="en-US"/>
              </w:rPr>
            </w:pPr>
          </w:p>
        </w:tc>
        <w:tc>
          <w:tcPr>
            <w:tcW w:w="797" w:type="dxa"/>
            <w:shd w:val="clear" w:color="auto" w:fill="auto"/>
            <w:vAlign w:val="bottom"/>
          </w:tcPr>
          <w:p w:rsidR="00B608F3" w:rsidRDefault="00B608F3">
            <w:pPr>
              <w:tabs>
                <w:tab w:val="right" w:pos="851"/>
              </w:tabs>
              <w:spacing w:before="40" w:after="40" w:line="200" w:lineRule="atLeast"/>
              <w:jc w:val="right"/>
              <w:rPr>
                <w:sz w:val="18"/>
                <w:szCs w:val="18"/>
                <w:rtl/>
                <w:lang w:val="en-US" w:eastAsia="en-US"/>
              </w:rPr>
            </w:pPr>
          </w:p>
        </w:tc>
        <w:tc>
          <w:tcPr>
            <w:tcW w:w="1035" w:type="dxa"/>
            <w:shd w:val="clear" w:color="auto" w:fill="auto"/>
            <w:vAlign w:val="bottom"/>
          </w:tcPr>
          <w:p w:rsidR="00B608F3" w:rsidRDefault="00B608F3">
            <w:pPr>
              <w:tabs>
                <w:tab w:val="right" w:pos="851"/>
              </w:tabs>
              <w:spacing w:before="40" w:after="40" w:line="200" w:lineRule="atLeast"/>
              <w:jc w:val="right"/>
              <w:rPr>
                <w:sz w:val="18"/>
                <w:szCs w:val="18"/>
                <w:rtl/>
                <w:lang w:val="en-US" w:eastAsia="en-US"/>
              </w:rPr>
            </w:pPr>
          </w:p>
        </w:tc>
        <w:tc>
          <w:tcPr>
            <w:tcW w:w="1750" w:type="dxa"/>
            <w:shd w:val="clear" w:color="auto" w:fill="auto"/>
            <w:vAlign w:val="bottom"/>
          </w:tcPr>
          <w:p w:rsidR="00B608F3" w:rsidRDefault="00B608F3">
            <w:pPr>
              <w:tabs>
                <w:tab w:val="right" w:pos="851"/>
              </w:tabs>
              <w:spacing w:before="40" w:after="40" w:line="200" w:lineRule="atLeast"/>
              <w:jc w:val="lowKashida"/>
              <w:rPr>
                <w:sz w:val="18"/>
                <w:szCs w:val="18"/>
                <w:lang w:eastAsia="en-US" w:bidi="ar-YE"/>
              </w:rPr>
            </w:pPr>
            <w:r>
              <w:rPr>
                <w:sz w:val="18"/>
                <w:szCs w:val="18"/>
                <w:lang w:eastAsia="en-US"/>
              </w:rPr>
              <w:t>Salud escolar</w:t>
            </w:r>
          </w:p>
        </w:tc>
      </w:tr>
      <w:tr w:rsidR="00B608F3" w:rsidRPr="000D5C1E">
        <w:trPr>
          <w:trHeight w:val="80"/>
        </w:trPr>
        <w:tc>
          <w:tcPr>
            <w:tcW w:w="1146" w:type="dxa"/>
            <w:shd w:val="clear" w:color="auto" w:fill="auto"/>
            <w:vAlign w:val="bottom"/>
          </w:tcPr>
          <w:p w:rsidR="00B608F3" w:rsidRDefault="00B608F3">
            <w:pPr>
              <w:tabs>
                <w:tab w:val="right" w:pos="851"/>
              </w:tabs>
              <w:spacing w:before="40" w:after="40" w:line="200" w:lineRule="atLeast"/>
              <w:jc w:val="right"/>
              <w:rPr>
                <w:sz w:val="18"/>
                <w:szCs w:val="18"/>
                <w:rtl/>
                <w:lang w:val="en-US" w:eastAsia="en-US"/>
              </w:rPr>
            </w:pPr>
            <w:r>
              <w:rPr>
                <w:sz w:val="18"/>
                <w:szCs w:val="18"/>
                <w:rtl/>
                <w:lang w:val="en-US" w:eastAsia="en-US"/>
              </w:rPr>
              <w:t>180</w:t>
            </w:r>
          </w:p>
        </w:tc>
        <w:tc>
          <w:tcPr>
            <w:tcW w:w="1036" w:type="dxa"/>
            <w:shd w:val="clear" w:color="auto" w:fill="auto"/>
            <w:vAlign w:val="bottom"/>
          </w:tcPr>
          <w:p w:rsidR="00B608F3" w:rsidRDefault="00B608F3">
            <w:pPr>
              <w:tabs>
                <w:tab w:val="right" w:pos="851"/>
              </w:tabs>
              <w:spacing w:before="40" w:after="40" w:line="200" w:lineRule="atLeast"/>
              <w:jc w:val="right"/>
              <w:rPr>
                <w:sz w:val="18"/>
                <w:szCs w:val="18"/>
                <w:rtl/>
                <w:lang w:val="en-US" w:eastAsia="en-US"/>
              </w:rPr>
            </w:pPr>
            <w:r>
              <w:rPr>
                <w:sz w:val="18"/>
                <w:szCs w:val="18"/>
                <w:rtl/>
                <w:lang w:val="en-US" w:eastAsia="en-US"/>
              </w:rPr>
              <w:t>180</w:t>
            </w:r>
          </w:p>
        </w:tc>
        <w:tc>
          <w:tcPr>
            <w:tcW w:w="938" w:type="dxa"/>
            <w:shd w:val="clear" w:color="auto" w:fill="auto"/>
            <w:vAlign w:val="bottom"/>
          </w:tcPr>
          <w:p w:rsidR="00B608F3" w:rsidRDefault="00B608F3">
            <w:pPr>
              <w:tabs>
                <w:tab w:val="right" w:pos="851"/>
              </w:tabs>
              <w:spacing w:before="40" w:after="40" w:line="200" w:lineRule="atLeast"/>
              <w:jc w:val="right"/>
              <w:rPr>
                <w:sz w:val="18"/>
                <w:szCs w:val="18"/>
                <w:rtl/>
                <w:lang w:val="en-US" w:eastAsia="en-US"/>
              </w:rPr>
            </w:pPr>
          </w:p>
        </w:tc>
        <w:tc>
          <w:tcPr>
            <w:tcW w:w="938" w:type="dxa"/>
            <w:shd w:val="clear" w:color="auto" w:fill="auto"/>
            <w:vAlign w:val="bottom"/>
          </w:tcPr>
          <w:p w:rsidR="00B608F3" w:rsidRDefault="00B608F3">
            <w:pPr>
              <w:tabs>
                <w:tab w:val="right" w:pos="851"/>
              </w:tabs>
              <w:spacing w:before="40" w:after="40" w:line="200" w:lineRule="atLeast"/>
              <w:jc w:val="right"/>
              <w:rPr>
                <w:sz w:val="18"/>
                <w:szCs w:val="18"/>
                <w:rtl/>
                <w:lang w:val="en-US" w:eastAsia="en-US"/>
              </w:rPr>
            </w:pPr>
          </w:p>
        </w:tc>
        <w:tc>
          <w:tcPr>
            <w:tcW w:w="952" w:type="dxa"/>
            <w:shd w:val="clear" w:color="auto" w:fill="auto"/>
            <w:vAlign w:val="bottom"/>
          </w:tcPr>
          <w:p w:rsidR="00B608F3" w:rsidRDefault="00B608F3">
            <w:pPr>
              <w:tabs>
                <w:tab w:val="right" w:pos="851"/>
              </w:tabs>
              <w:spacing w:before="40" w:after="40" w:line="200" w:lineRule="atLeast"/>
              <w:jc w:val="right"/>
              <w:rPr>
                <w:sz w:val="18"/>
                <w:szCs w:val="18"/>
                <w:rtl/>
                <w:lang w:val="en-US" w:eastAsia="en-US"/>
              </w:rPr>
            </w:pPr>
          </w:p>
        </w:tc>
        <w:tc>
          <w:tcPr>
            <w:tcW w:w="797" w:type="dxa"/>
            <w:shd w:val="clear" w:color="auto" w:fill="auto"/>
            <w:vAlign w:val="bottom"/>
          </w:tcPr>
          <w:p w:rsidR="00B608F3" w:rsidRDefault="00B608F3">
            <w:pPr>
              <w:tabs>
                <w:tab w:val="right" w:pos="851"/>
              </w:tabs>
              <w:spacing w:before="40" w:after="40" w:line="200" w:lineRule="atLeast"/>
              <w:jc w:val="right"/>
              <w:rPr>
                <w:sz w:val="18"/>
                <w:szCs w:val="18"/>
                <w:rtl/>
                <w:lang w:val="en-US" w:eastAsia="en-US"/>
              </w:rPr>
            </w:pPr>
          </w:p>
        </w:tc>
        <w:tc>
          <w:tcPr>
            <w:tcW w:w="1035" w:type="dxa"/>
            <w:shd w:val="clear" w:color="auto" w:fill="auto"/>
            <w:vAlign w:val="bottom"/>
          </w:tcPr>
          <w:p w:rsidR="00B608F3" w:rsidRDefault="00B608F3">
            <w:pPr>
              <w:tabs>
                <w:tab w:val="right" w:pos="851"/>
              </w:tabs>
              <w:spacing w:before="40" w:after="40" w:line="200" w:lineRule="atLeast"/>
              <w:jc w:val="right"/>
              <w:rPr>
                <w:sz w:val="18"/>
                <w:szCs w:val="18"/>
                <w:rtl/>
                <w:lang w:val="en-US" w:eastAsia="en-US"/>
              </w:rPr>
            </w:pPr>
          </w:p>
        </w:tc>
        <w:tc>
          <w:tcPr>
            <w:tcW w:w="1750" w:type="dxa"/>
            <w:shd w:val="clear" w:color="auto" w:fill="auto"/>
            <w:vAlign w:val="bottom"/>
          </w:tcPr>
          <w:p w:rsidR="00B608F3" w:rsidRDefault="00B608F3">
            <w:pPr>
              <w:tabs>
                <w:tab w:val="right" w:pos="851"/>
              </w:tabs>
              <w:spacing w:before="40" w:after="40" w:line="200" w:lineRule="atLeast"/>
              <w:rPr>
                <w:sz w:val="18"/>
                <w:szCs w:val="18"/>
                <w:rtl/>
                <w:lang w:eastAsia="en-US"/>
              </w:rPr>
            </w:pPr>
            <w:r>
              <w:rPr>
                <w:sz w:val="18"/>
                <w:szCs w:val="18"/>
                <w:lang w:eastAsia="en-US"/>
              </w:rPr>
              <w:t>Orientadores de alfabetización</w:t>
            </w:r>
          </w:p>
        </w:tc>
      </w:tr>
      <w:tr w:rsidR="00B608F3" w:rsidRPr="000D5C1E">
        <w:trPr>
          <w:cantSplit/>
          <w:trHeight w:val="80"/>
        </w:trPr>
        <w:tc>
          <w:tcPr>
            <w:tcW w:w="1146" w:type="dxa"/>
            <w:tcBorders>
              <w:bottom w:val="single" w:sz="4" w:space="0" w:color="auto"/>
            </w:tcBorders>
            <w:shd w:val="clear" w:color="auto" w:fill="auto"/>
            <w:vAlign w:val="bottom"/>
          </w:tcPr>
          <w:p w:rsidR="00B608F3" w:rsidRDefault="00B608F3">
            <w:pPr>
              <w:tabs>
                <w:tab w:val="right" w:pos="851"/>
              </w:tabs>
              <w:spacing w:before="40" w:after="40" w:line="200" w:lineRule="atLeast"/>
              <w:jc w:val="right"/>
              <w:rPr>
                <w:sz w:val="18"/>
                <w:szCs w:val="18"/>
                <w:rtl/>
                <w:lang w:val="en-US" w:eastAsia="en-US"/>
              </w:rPr>
            </w:pPr>
            <w:r>
              <w:rPr>
                <w:sz w:val="18"/>
                <w:szCs w:val="18"/>
                <w:lang w:val="en-US" w:eastAsia="en-US"/>
              </w:rPr>
              <w:t>1.176</w:t>
            </w:r>
          </w:p>
        </w:tc>
        <w:tc>
          <w:tcPr>
            <w:tcW w:w="1036" w:type="dxa"/>
            <w:tcBorders>
              <w:bottom w:val="single" w:sz="4" w:space="0" w:color="auto"/>
            </w:tcBorders>
            <w:shd w:val="clear" w:color="auto" w:fill="auto"/>
            <w:vAlign w:val="bottom"/>
          </w:tcPr>
          <w:p w:rsidR="00B608F3" w:rsidRDefault="00B608F3">
            <w:pPr>
              <w:tabs>
                <w:tab w:val="right" w:pos="851"/>
              </w:tabs>
              <w:spacing w:before="40" w:after="40" w:line="200" w:lineRule="atLeast"/>
              <w:jc w:val="right"/>
              <w:rPr>
                <w:sz w:val="18"/>
                <w:szCs w:val="18"/>
                <w:rtl/>
                <w:lang w:val="en-US" w:eastAsia="en-US"/>
              </w:rPr>
            </w:pPr>
            <w:r>
              <w:rPr>
                <w:sz w:val="18"/>
                <w:szCs w:val="18"/>
                <w:rtl/>
                <w:lang w:val="en-US" w:eastAsia="en-US"/>
              </w:rPr>
              <w:t>226</w:t>
            </w:r>
          </w:p>
        </w:tc>
        <w:tc>
          <w:tcPr>
            <w:tcW w:w="938" w:type="dxa"/>
            <w:tcBorders>
              <w:bottom w:val="single" w:sz="4" w:space="0" w:color="auto"/>
            </w:tcBorders>
            <w:shd w:val="clear" w:color="auto" w:fill="auto"/>
            <w:vAlign w:val="bottom"/>
          </w:tcPr>
          <w:p w:rsidR="00B608F3" w:rsidRDefault="00B608F3">
            <w:pPr>
              <w:tabs>
                <w:tab w:val="right" w:pos="851"/>
              </w:tabs>
              <w:spacing w:before="40" w:after="40" w:line="200" w:lineRule="atLeast"/>
              <w:jc w:val="right"/>
              <w:rPr>
                <w:sz w:val="18"/>
                <w:szCs w:val="18"/>
                <w:rtl/>
                <w:lang w:val="en-US" w:eastAsia="en-US"/>
              </w:rPr>
            </w:pPr>
            <w:r>
              <w:rPr>
                <w:sz w:val="18"/>
                <w:szCs w:val="18"/>
                <w:rtl/>
                <w:lang w:val="en-US" w:eastAsia="en-US"/>
              </w:rPr>
              <w:t>950</w:t>
            </w:r>
          </w:p>
        </w:tc>
        <w:tc>
          <w:tcPr>
            <w:tcW w:w="938" w:type="dxa"/>
            <w:tcBorders>
              <w:bottom w:val="single" w:sz="4" w:space="0" w:color="auto"/>
            </w:tcBorders>
            <w:shd w:val="clear" w:color="auto" w:fill="auto"/>
            <w:vAlign w:val="bottom"/>
          </w:tcPr>
          <w:p w:rsidR="00B608F3" w:rsidRDefault="00B608F3">
            <w:pPr>
              <w:tabs>
                <w:tab w:val="right" w:pos="851"/>
              </w:tabs>
              <w:spacing w:before="40" w:after="40" w:line="200" w:lineRule="atLeast"/>
              <w:jc w:val="right"/>
              <w:rPr>
                <w:sz w:val="18"/>
                <w:szCs w:val="18"/>
                <w:rtl/>
                <w:lang w:val="en-US" w:eastAsia="en-US"/>
              </w:rPr>
            </w:pPr>
          </w:p>
        </w:tc>
        <w:tc>
          <w:tcPr>
            <w:tcW w:w="952" w:type="dxa"/>
            <w:tcBorders>
              <w:bottom w:val="single" w:sz="4" w:space="0" w:color="auto"/>
            </w:tcBorders>
            <w:shd w:val="clear" w:color="auto" w:fill="auto"/>
            <w:vAlign w:val="bottom"/>
          </w:tcPr>
          <w:p w:rsidR="00B608F3" w:rsidRDefault="00B608F3">
            <w:pPr>
              <w:tabs>
                <w:tab w:val="right" w:pos="851"/>
              </w:tabs>
              <w:spacing w:before="40" w:after="40" w:line="200" w:lineRule="atLeast"/>
              <w:jc w:val="right"/>
              <w:rPr>
                <w:sz w:val="18"/>
                <w:szCs w:val="18"/>
                <w:rtl/>
                <w:lang w:val="en-US" w:eastAsia="en-US"/>
              </w:rPr>
            </w:pPr>
          </w:p>
        </w:tc>
        <w:tc>
          <w:tcPr>
            <w:tcW w:w="797" w:type="dxa"/>
            <w:tcBorders>
              <w:bottom w:val="single" w:sz="4" w:space="0" w:color="auto"/>
            </w:tcBorders>
            <w:shd w:val="clear" w:color="auto" w:fill="auto"/>
            <w:vAlign w:val="bottom"/>
          </w:tcPr>
          <w:p w:rsidR="00B608F3" w:rsidRDefault="00B608F3">
            <w:pPr>
              <w:tabs>
                <w:tab w:val="right" w:pos="851"/>
              </w:tabs>
              <w:spacing w:before="40" w:after="40" w:line="200" w:lineRule="atLeast"/>
              <w:jc w:val="right"/>
              <w:rPr>
                <w:sz w:val="18"/>
                <w:szCs w:val="18"/>
                <w:rtl/>
                <w:lang w:val="en-US" w:eastAsia="en-US"/>
              </w:rPr>
            </w:pPr>
          </w:p>
        </w:tc>
        <w:tc>
          <w:tcPr>
            <w:tcW w:w="1035" w:type="dxa"/>
            <w:tcBorders>
              <w:bottom w:val="single" w:sz="4" w:space="0" w:color="auto"/>
            </w:tcBorders>
            <w:shd w:val="clear" w:color="auto" w:fill="auto"/>
            <w:vAlign w:val="bottom"/>
          </w:tcPr>
          <w:p w:rsidR="00B608F3" w:rsidRDefault="00B608F3">
            <w:pPr>
              <w:tabs>
                <w:tab w:val="right" w:pos="851"/>
              </w:tabs>
              <w:spacing w:before="40" w:after="40" w:line="200" w:lineRule="atLeast"/>
              <w:jc w:val="right"/>
              <w:rPr>
                <w:sz w:val="18"/>
                <w:szCs w:val="18"/>
                <w:rtl/>
                <w:lang w:val="en-US" w:eastAsia="en-US"/>
              </w:rPr>
            </w:pPr>
          </w:p>
        </w:tc>
        <w:tc>
          <w:tcPr>
            <w:tcW w:w="1750" w:type="dxa"/>
            <w:tcBorders>
              <w:bottom w:val="single" w:sz="4" w:space="0" w:color="auto"/>
            </w:tcBorders>
            <w:shd w:val="clear" w:color="auto" w:fill="auto"/>
            <w:vAlign w:val="bottom"/>
          </w:tcPr>
          <w:p w:rsidR="00B608F3" w:rsidRDefault="00B608F3">
            <w:pPr>
              <w:tabs>
                <w:tab w:val="right" w:pos="851"/>
              </w:tabs>
              <w:spacing w:before="40" w:after="40" w:line="200" w:lineRule="atLeast"/>
              <w:rPr>
                <w:sz w:val="18"/>
                <w:szCs w:val="18"/>
                <w:rtl/>
                <w:lang w:eastAsia="en-US"/>
              </w:rPr>
            </w:pPr>
            <w:r>
              <w:rPr>
                <w:sz w:val="18"/>
                <w:szCs w:val="18"/>
                <w:lang w:eastAsia="en-US"/>
              </w:rPr>
              <w:t>Profesores de alfabetización</w:t>
            </w:r>
          </w:p>
        </w:tc>
      </w:tr>
      <w:tr w:rsidR="00B608F3" w:rsidRPr="000D5C1E">
        <w:tc>
          <w:tcPr>
            <w:tcW w:w="1146" w:type="dxa"/>
            <w:tcBorders>
              <w:top w:val="single" w:sz="4" w:space="0" w:color="auto"/>
              <w:bottom w:val="single" w:sz="12" w:space="0" w:color="auto"/>
            </w:tcBorders>
            <w:shd w:val="clear" w:color="auto" w:fill="auto"/>
            <w:vAlign w:val="bottom"/>
          </w:tcPr>
          <w:p w:rsidR="00B608F3" w:rsidRDefault="00B608F3">
            <w:pPr>
              <w:tabs>
                <w:tab w:val="right" w:pos="851"/>
              </w:tabs>
              <w:spacing w:before="80" w:after="80" w:line="200" w:lineRule="atLeast"/>
              <w:jc w:val="right"/>
              <w:rPr>
                <w:b/>
                <w:bCs/>
                <w:sz w:val="18"/>
                <w:szCs w:val="18"/>
                <w:lang w:val="en-US" w:eastAsia="en-US"/>
              </w:rPr>
            </w:pPr>
            <w:r>
              <w:rPr>
                <w:b/>
                <w:bCs/>
                <w:sz w:val="18"/>
                <w:szCs w:val="18"/>
                <w:lang w:val="en-US" w:eastAsia="en-US"/>
              </w:rPr>
              <w:t>347 200</w:t>
            </w:r>
          </w:p>
        </w:tc>
        <w:tc>
          <w:tcPr>
            <w:tcW w:w="1036" w:type="dxa"/>
            <w:tcBorders>
              <w:top w:val="single" w:sz="4" w:space="0" w:color="auto"/>
              <w:bottom w:val="single" w:sz="12" w:space="0" w:color="auto"/>
            </w:tcBorders>
            <w:shd w:val="clear" w:color="auto" w:fill="auto"/>
            <w:vAlign w:val="bottom"/>
          </w:tcPr>
          <w:p w:rsidR="00B608F3" w:rsidRDefault="00B608F3">
            <w:pPr>
              <w:tabs>
                <w:tab w:val="right" w:pos="851"/>
              </w:tabs>
              <w:spacing w:before="80" w:after="80" w:line="200" w:lineRule="atLeast"/>
              <w:jc w:val="right"/>
              <w:rPr>
                <w:b/>
                <w:bCs/>
                <w:sz w:val="18"/>
                <w:szCs w:val="18"/>
                <w:lang w:val="en-US" w:eastAsia="en-US"/>
              </w:rPr>
            </w:pPr>
            <w:r>
              <w:rPr>
                <w:b/>
                <w:bCs/>
                <w:sz w:val="18"/>
                <w:szCs w:val="18"/>
                <w:lang w:val="en-US" w:eastAsia="en-US"/>
              </w:rPr>
              <w:t>117 173</w:t>
            </w:r>
          </w:p>
        </w:tc>
        <w:tc>
          <w:tcPr>
            <w:tcW w:w="938" w:type="dxa"/>
            <w:tcBorders>
              <w:top w:val="single" w:sz="4" w:space="0" w:color="auto"/>
              <w:bottom w:val="single" w:sz="12" w:space="0" w:color="auto"/>
            </w:tcBorders>
            <w:shd w:val="clear" w:color="auto" w:fill="auto"/>
            <w:vAlign w:val="bottom"/>
          </w:tcPr>
          <w:p w:rsidR="00B608F3" w:rsidRDefault="00B608F3">
            <w:pPr>
              <w:tabs>
                <w:tab w:val="right" w:pos="851"/>
              </w:tabs>
              <w:spacing w:before="80" w:after="80" w:line="200" w:lineRule="atLeast"/>
              <w:jc w:val="right"/>
              <w:rPr>
                <w:b/>
                <w:bCs/>
                <w:sz w:val="18"/>
                <w:szCs w:val="18"/>
                <w:lang w:val="en-US" w:eastAsia="en-US"/>
              </w:rPr>
            </w:pPr>
            <w:r>
              <w:rPr>
                <w:b/>
                <w:bCs/>
                <w:sz w:val="18"/>
                <w:szCs w:val="18"/>
                <w:lang w:val="en-US" w:eastAsia="en-US"/>
              </w:rPr>
              <w:t>99 027</w:t>
            </w:r>
          </w:p>
        </w:tc>
        <w:tc>
          <w:tcPr>
            <w:tcW w:w="938" w:type="dxa"/>
            <w:tcBorders>
              <w:top w:val="single" w:sz="4" w:space="0" w:color="auto"/>
              <w:bottom w:val="single" w:sz="12" w:space="0" w:color="auto"/>
            </w:tcBorders>
            <w:shd w:val="clear" w:color="auto" w:fill="auto"/>
            <w:vAlign w:val="bottom"/>
          </w:tcPr>
          <w:p w:rsidR="00B608F3" w:rsidRDefault="00B608F3">
            <w:pPr>
              <w:tabs>
                <w:tab w:val="right" w:pos="851"/>
              </w:tabs>
              <w:spacing w:before="80" w:after="80" w:line="200" w:lineRule="atLeast"/>
              <w:jc w:val="right"/>
              <w:rPr>
                <w:b/>
                <w:bCs/>
                <w:sz w:val="18"/>
                <w:szCs w:val="18"/>
                <w:lang w:val="en-US" w:eastAsia="en-US"/>
              </w:rPr>
            </w:pPr>
            <w:r>
              <w:rPr>
                <w:b/>
                <w:bCs/>
                <w:sz w:val="18"/>
                <w:szCs w:val="18"/>
                <w:lang w:val="en-US" w:eastAsia="en-US"/>
              </w:rPr>
              <w:t>44 097</w:t>
            </w:r>
          </w:p>
        </w:tc>
        <w:tc>
          <w:tcPr>
            <w:tcW w:w="952" w:type="dxa"/>
            <w:tcBorders>
              <w:top w:val="single" w:sz="4" w:space="0" w:color="auto"/>
              <w:bottom w:val="single" w:sz="12" w:space="0" w:color="auto"/>
            </w:tcBorders>
            <w:shd w:val="clear" w:color="auto" w:fill="auto"/>
            <w:vAlign w:val="bottom"/>
          </w:tcPr>
          <w:p w:rsidR="00B608F3" w:rsidRDefault="00B608F3">
            <w:pPr>
              <w:tabs>
                <w:tab w:val="right" w:pos="851"/>
              </w:tabs>
              <w:spacing w:before="80" w:after="80" w:line="200" w:lineRule="atLeast"/>
              <w:jc w:val="right"/>
              <w:rPr>
                <w:b/>
                <w:bCs/>
                <w:sz w:val="18"/>
                <w:szCs w:val="18"/>
                <w:lang w:val="en-US" w:eastAsia="en-US"/>
              </w:rPr>
            </w:pPr>
            <w:r>
              <w:rPr>
                <w:b/>
                <w:bCs/>
                <w:sz w:val="18"/>
                <w:szCs w:val="18"/>
                <w:lang w:val="en-US" w:eastAsia="en-US"/>
              </w:rPr>
              <w:t>60 533</w:t>
            </w:r>
          </w:p>
        </w:tc>
        <w:tc>
          <w:tcPr>
            <w:tcW w:w="797" w:type="dxa"/>
            <w:tcBorders>
              <w:top w:val="single" w:sz="4" w:space="0" w:color="auto"/>
              <w:bottom w:val="single" w:sz="12" w:space="0" w:color="auto"/>
            </w:tcBorders>
            <w:shd w:val="clear" w:color="auto" w:fill="auto"/>
            <w:vAlign w:val="bottom"/>
          </w:tcPr>
          <w:p w:rsidR="00B608F3" w:rsidRDefault="00B608F3">
            <w:pPr>
              <w:tabs>
                <w:tab w:val="right" w:pos="851"/>
              </w:tabs>
              <w:spacing w:before="80" w:after="80" w:line="200" w:lineRule="atLeast"/>
              <w:jc w:val="right"/>
              <w:rPr>
                <w:b/>
                <w:bCs/>
                <w:sz w:val="18"/>
                <w:szCs w:val="18"/>
                <w:lang w:val="en-US" w:eastAsia="en-US"/>
              </w:rPr>
            </w:pPr>
            <w:r>
              <w:rPr>
                <w:b/>
                <w:bCs/>
                <w:sz w:val="18"/>
                <w:szCs w:val="18"/>
                <w:lang w:val="en-US" w:eastAsia="en-US"/>
              </w:rPr>
              <w:t>7 993</w:t>
            </w:r>
          </w:p>
        </w:tc>
        <w:tc>
          <w:tcPr>
            <w:tcW w:w="1035" w:type="dxa"/>
            <w:tcBorders>
              <w:top w:val="single" w:sz="4" w:space="0" w:color="auto"/>
              <w:bottom w:val="single" w:sz="12" w:space="0" w:color="auto"/>
            </w:tcBorders>
            <w:shd w:val="clear" w:color="auto" w:fill="auto"/>
            <w:vAlign w:val="bottom"/>
          </w:tcPr>
          <w:p w:rsidR="00B608F3" w:rsidRDefault="00B608F3">
            <w:pPr>
              <w:tabs>
                <w:tab w:val="right" w:pos="851"/>
              </w:tabs>
              <w:spacing w:before="80" w:after="80" w:line="200" w:lineRule="atLeast"/>
              <w:jc w:val="right"/>
              <w:rPr>
                <w:b/>
                <w:bCs/>
                <w:sz w:val="18"/>
                <w:szCs w:val="18"/>
                <w:lang w:val="en-US" w:eastAsia="en-US"/>
              </w:rPr>
            </w:pPr>
            <w:r>
              <w:rPr>
                <w:b/>
                <w:bCs/>
                <w:sz w:val="18"/>
                <w:szCs w:val="18"/>
                <w:lang w:val="en-US" w:eastAsia="en-US"/>
              </w:rPr>
              <w:t>18 377</w:t>
            </w:r>
          </w:p>
        </w:tc>
        <w:tc>
          <w:tcPr>
            <w:tcW w:w="1750" w:type="dxa"/>
            <w:tcBorders>
              <w:top w:val="single" w:sz="4" w:space="0" w:color="auto"/>
              <w:bottom w:val="single" w:sz="12" w:space="0" w:color="auto"/>
            </w:tcBorders>
            <w:shd w:val="clear" w:color="auto" w:fill="auto"/>
            <w:vAlign w:val="bottom"/>
          </w:tcPr>
          <w:p w:rsidR="00B608F3" w:rsidRDefault="00B608F3">
            <w:pPr>
              <w:tabs>
                <w:tab w:val="left" w:pos="170"/>
              </w:tabs>
              <w:spacing w:before="80" w:after="80" w:line="200" w:lineRule="atLeast"/>
              <w:jc w:val="lowKashida"/>
              <w:rPr>
                <w:b/>
                <w:bCs/>
                <w:sz w:val="18"/>
                <w:szCs w:val="18"/>
                <w:lang w:val="en-US" w:eastAsia="en-US"/>
              </w:rPr>
            </w:pPr>
            <w:r>
              <w:rPr>
                <w:b/>
                <w:bCs/>
                <w:sz w:val="18"/>
                <w:szCs w:val="18"/>
                <w:rtl/>
                <w:lang w:val="en-US" w:eastAsia="en-US"/>
              </w:rPr>
              <w:tab/>
              <w:t>T</w:t>
            </w:r>
            <w:r>
              <w:rPr>
                <w:b/>
                <w:bCs/>
                <w:sz w:val="18"/>
                <w:szCs w:val="18"/>
                <w:lang w:val="en-US" w:eastAsia="en-US"/>
              </w:rPr>
              <w:t>otal</w:t>
            </w:r>
          </w:p>
        </w:tc>
      </w:tr>
    </w:tbl>
    <w:p w:rsidR="00B608F3" w:rsidRDefault="00B608F3">
      <w:pPr>
        <w:pStyle w:val="SingleTxtG"/>
        <w:tabs>
          <w:tab w:val="right" w:pos="851"/>
        </w:tabs>
        <w:spacing w:before="240"/>
      </w:pPr>
      <w:r>
        <w:rPr>
          <w:b/>
          <w:bCs/>
        </w:rPr>
        <w:t>Logros en materia de sensibilización</w:t>
      </w:r>
    </w:p>
    <w:p w:rsidR="00B608F3" w:rsidRDefault="00B608F3">
      <w:pPr>
        <w:pStyle w:val="SingleTxtG"/>
        <w:tabs>
          <w:tab w:val="right" w:pos="851"/>
        </w:tabs>
        <w:spacing w:before="240"/>
      </w:pPr>
      <w:r>
        <w:t>301.</w:t>
      </w:r>
      <w:r>
        <w:tab/>
        <w:t>Los resultados académicos constituyen el principal indicador de la mejora de la calidad educativa. Con objeto de evaluarlos, el Centro de Investigaciones y Desarrollo Pedagógico realizó en 2002 y 2005 un estudio comparativo de los resultados obtenidos por los alumnos en las pruebas de rendimiento escolar relativas a cuatro materias (habilidades para la vida, ciencias, matemáticas y lengua árabe). El objetivo principal del estudio era medir el dominio de competencias básicas entre los alumnos de 4º y 6º cursos utilizando para ello una muestra de 6.202 estudiantes de ambos sexos distribuidos entre más de 100 escuelas de 11 provincias.</w:t>
      </w:r>
    </w:p>
    <w:p w:rsidR="00B608F3" w:rsidRDefault="00B608F3">
      <w:pPr>
        <w:pStyle w:val="SingleTxtG"/>
        <w:tabs>
          <w:tab w:val="right" w:pos="851"/>
        </w:tabs>
        <w:spacing w:before="240"/>
      </w:pPr>
      <w:r>
        <w:t>302.</w:t>
      </w:r>
      <w:r>
        <w:tab/>
        <w:t>El análisis de los cuestionarios distribuidos entre centros, profesores y secretarías</w:t>
      </w:r>
      <w:r w:rsidRPr="007037B6">
        <w:t xml:space="preserve"> </w:t>
      </w:r>
      <w:r>
        <w:t>objeto del muestreo demostró el nexo causal existente entre la mejora de los resultados académicos registrada en 2005 y las actuaciones asociadas al fomento de la calidad educativa. Entre estas actuaciones cabe citar las dirigidas a la provisión de edificios escolares, al aumento de la proporción de escuelas de primaria independientes y centros con horario de mañana, a la promoción de la cualificación docente mediante la obtención de títulos universitarios, a la formación del profesorado en servicio y al fomento de la cualificación de los directores de centro. Respecto a este último punto cabe destacar que la proporción de directores de centro con nivel de estudios de bachillerato o inferior se ha reducido, al tiempo que se ha elevado la disponibilidad de trabajadores sociales. Entre otras actuaciones de promoción de la calidad del sistema educativo que resultaron vinculadas a la mejora de los resultados académicos de 2005 cabe destacar también la creación de más y mejores salas de estudio y la construcción de dependencias administrativas y salas de usos múltiples.</w:t>
      </w:r>
    </w:p>
    <w:p w:rsidR="00B608F3" w:rsidRDefault="00B608F3">
      <w:pPr>
        <w:pStyle w:val="SingleTxtG"/>
        <w:keepNext/>
        <w:tabs>
          <w:tab w:val="right" w:pos="851"/>
        </w:tabs>
        <w:spacing w:before="240"/>
      </w:pPr>
      <w:r>
        <w:rPr>
          <w:b/>
          <w:bCs/>
        </w:rPr>
        <w:t>Gastos de educación</w:t>
      </w:r>
    </w:p>
    <w:p w:rsidR="00B608F3" w:rsidRPr="002D696A" w:rsidRDefault="00B608F3">
      <w:pPr>
        <w:pStyle w:val="SingleTxtG"/>
        <w:keepNext/>
        <w:tabs>
          <w:tab w:val="right" w:pos="851"/>
        </w:tabs>
      </w:pPr>
      <w:r>
        <w:t>303.</w:t>
      </w:r>
      <w:r>
        <w:tab/>
        <w:t xml:space="preserve">Tras la adopción de </w:t>
      </w:r>
      <w:smartTag w:uri="urn:schemas-microsoft-com:office:smarttags" w:element="PersonName">
        <w:smartTagPr>
          <w:attr w:name="ProductID" w:val="la Estrategia Nacional"/>
        </w:smartTagPr>
        <w:r>
          <w:t>la Estrategia Nacional</w:t>
        </w:r>
      </w:smartTag>
      <w:r>
        <w:t xml:space="preserve"> para </w:t>
      </w:r>
      <w:smartTag w:uri="urn:schemas-microsoft-com:office:smarttags" w:element="PersonName">
        <w:smartTagPr>
          <w:attr w:name="ProductID" w:val="la Educaci￳n Primaria"/>
        </w:smartTagPr>
        <w:r>
          <w:t>la Educación Primaria</w:t>
        </w:r>
      </w:smartTag>
      <w:r>
        <w:t xml:space="preserve">, el Ministerio intensificó sus esfuerzos para obtener fuentes de apoyo económico que permitan cubrir la gran brecha de financiación exigida por el sector educativo. Sus esfuerzos se vieron coronados por el éxito al lograr que se aumentara la tasa de financiación gubernamental y convencer a cierto número de donantes internacionales para que apoyaran los programas de educación. Asimismo, entre 2004 y 2007 logró adherirse a diversos proyectos internacionales relacionados con la educación, concretamente a </w:t>
      </w:r>
      <w:smartTag w:uri="urn:schemas-microsoft-com:office:smarttags" w:element="PersonName">
        <w:smartTagPr>
          <w:attr w:name="ProductID" w:val="la Iniciativa Acelerada"/>
        </w:smartTagPr>
        <w:r>
          <w:t>la Iniciativa Acelerada</w:t>
        </w:r>
      </w:smartTag>
      <w:r>
        <w:t xml:space="preserve"> de Educación para Todos y al Proyecto de Incentivos de Educación para Todos.</w:t>
      </w:r>
    </w:p>
    <w:p w:rsidR="00B608F3" w:rsidRDefault="00B608F3">
      <w:pPr>
        <w:pStyle w:val="SingleTxtG"/>
        <w:tabs>
          <w:tab w:val="right" w:pos="851"/>
        </w:tabs>
      </w:pPr>
      <w:r>
        <w:t>304.</w:t>
      </w:r>
      <w:r>
        <w:tab/>
        <w:t xml:space="preserve">El Ministerio ha conseguido más de 146 millones de dólares de las entidades donantes: Banco Mundial, Reino de los Países Bajos, </w:t>
      </w:r>
      <w:r w:rsidRPr="00DD4393">
        <w:t>Reino Unido de Gran Bretaña e Irlanda del Norte</w:t>
      </w:r>
      <w:r>
        <w:t xml:space="preserve">, Banco Alemán de Reconstrucción y Fomento (KFW), Asociación Japonesa de Cooperación Internacional (JICA), Agencia de los Estados Unidos para el Desarrollo Internacional (USAID) y Programa Mundial de Alimentos, entre otros. Asimismo ha obtenido financiación para una amplia gama de programas educativos proveniente de diversas organizaciones, en particular de UNICEF. Como resultado, el presupuesto para educación pública aumentó entre 2003 y 2007 de </w:t>
      </w:r>
      <w:smartTag w:uri="urn:schemas-microsoft-com:office:smarttags" w:element="metricconverter">
        <w:smartTagPr>
          <w:attr w:name="ProductID" w:val="105.815.000.000 a"/>
        </w:smartTagPr>
        <w:r>
          <w:t>105.815.000.000 a</w:t>
        </w:r>
      </w:smartTag>
      <w:r>
        <w:t xml:space="preserve"> 173 00 000 000. De este modo, si en 2003 el presupuesto de educación suponía un 15,8% del gasto público total y un 5,1% del PIB, en 2007 supuso un 20% del gasto público total y un 6,8% del PIB.</w:t>
      </w:r>
    </w:p>
    <w:p w:rsidR="00B608F3" w:rsidRDefault="00B608F3">
      <w:pPr>
        <w:pStyle w:val="SingleTxtG"/>
        <w:tabs>
          <w:tab w:val="right" w:pos="851"/>
        </w:tabs>
        <w:spacing w:before="240"/>
        <w:jc w:val="left"/>
      </w:pPr>
      <w:r>
        <w:rPr>
          <w:b/>
          <w:bCs/>
        </w:rPr>
        <w:t>Gasto público en educación en proporción al gasto público total del Estado y al PIB en 2003 y 2007 (en millones de riales)</w:t>
      </w:r>
    </w:p>
    <w:tbl>
      <w:tblPr>
        <w:tblW w:w="7361" w:type="dxa"/>
        <w:jc w:val="center"/>
        <w:tblLayout w:type="fixed"/>
        <w:tblCellMar>
          <w:left w:w="0" w:type="dxa"/>
          <w:right w:w="0" w:type="dxa"/>
        </w:tblCellMar>
        <w:tblLook w:val="01E0" w:firstRow="1" w:lastRow="1" w:firstColumn="1" w:lastColumn="1" w:noHBand="0" w:noVBand="0"/>
      </w:tblPr>
      <w:tblGrid>
        <w:gridCol w:w="1553"/>
        <w:gridCol w:w="1861"/>
        <w:gridCol w:w="2142"/>
        <w:gridCol w:w="1805"/>
      </w:tblGrid>
      <w:tr w:rsidR="00B608F3" w:rsidRPr="00BE5919">
        <w:trPr>
          <w:jc w:val="center"/>
        </w:trPr>
        <w:tc>
          <w:tcPr>
            <w:tcW w:w="1553" w:type="dxa"/>
            <w:tcBorders>
              <w:top w:val="single" w:sz="4" w:space="0" w:color="auto"/>
              <w:bottom w:val="single" w:sz="12" w:space="0" w:color="auto"/>
            </w:tcBorders>
            <w:shd w:val="clear" w:color="auto" w:fill="auto"/>
            <w:vAlign w:val="bottom"/>
          </w:tcPr>
          <w:p w:rsidR="00B608F3" w:rsidRDefault="00B608F3">
            <w:pPr>
              <w:tabs>
                <w:tab w:val="right" w:pos="851"/>
              </w:tabs>
              <w:spacing w:before="80" w:after="80" w:line="200" w:lineRule="atLeast"/>
              <w:rPr>
                <w:i/>
                <w:iCs/>
                <w:sz w:val="16"/>
                <w:szCs w:val="16"/>
                <w:rtl/>
                <w:lang w:eastAsia="en-US"/>
              </w:rPr>
            </w:pPr>
            <w:r>
              <w:rPr>
                <w:i/>
                <w:iCs/>
                <w:sz w:val="16"/>
                <w:szCs w:val="16"/>
                <w:lang w:eastAsia="en-US"/>
              </w:rPr>
              <w:t>Año</w:t>
            </w:r>
          </w:p>
        </w:tc>
        <w:tc>
          <w:tcPr>
            <w:tcW w:w="1861" w:type="dxa"/>
            <w:tcBorders>
              <w:top w:val="single" w:sz="4" w:space="0" w:color="auto"/>
              <w:bottom w:val="single" w:sz="12" w:space="0" w:color="auto"/>
            </w:tcBorders>
            <w:shd w:val="clear" w:color="auto" w:fill="auto"/>
            <w:vAlign w:val="bottom"/>
          </w:tcPr>
          <w:p w:rsidR="00B608F3" w:rsidRDefault="00B608F3">
            <w:pPr>
              <w:tabs>
                <w:tab w:val="right" w:pos="851"/>
              </w:tabs>
              <w:spacing w:before="80" w:after="80" w:line="200" w:lineRule="atLeast"/>
              <w:jc w:val="right"/>
              <w:rPr>
                <w:i/>
                <w:iCs/>
                <w:sz w:val="16"/>
                <w:szCs w:val="16"/>
                <w:rtl/>
                <w:lang w:eastAsia="en-US"/>
              </w:rPr>
            </w:pPr>
            <w:r>
              <w:rPr>
                <w:i/>
                <w:iCs/>
                <w:sz w:val="16"/>
                <w:szCs w:val="16"/>
                <w:lang w:eastAsia="en-US"/>
              </w:rPr>
              <w:t>Gasto en educación</w:t>
            </w:r>
          </w:p>
        </w:tc>
        <w:tc>
          <w:tcPr>
            <w:tcW w:w="2142" w:type="dxa"/>
            <w:tcBorders>
              <w:top w:val="single" w:sz="4" w:space="0" w:color="auto"/>
              <w:bottom w:val="single" w:sz="12" w:space="0" w:color="auto"/>
            </w:tcBorders>
            <w:shd w:val="clear" w:color="auto" w:fill="auto"/>
            <w:vAlign w:val="bottom"/>
          </w:tcPr>
          <w:p w:rsidR="00B608F3" w:rsidRDefault="00B608F3">
            <w:pPr>
              <w:tabs>
                <w:tab w:val="right" w:pos="851"/>
              </w:tabs>
              <w:spacing w:before="80" w:after="80" w:line="200" w:lineRule="atLeast"/>
              <w:jc w:val="right"/>
              <w:rPr>
                <w:i/>
                <w:iCs/>
                <w:sz w:val="16"/>
                <w:szCs w:val="16"/>
                <w:rtl/>
                <w:lang w:eastAsia="en-US"/>
              </w:rPr>
            </w:pPr>
            <w:r>
              <w:rPr>
                <w:i/>
                <w:iCs/>
                <w:sz w:val="16"/>
                <w:szCs w:val="16"/>
                <w:lang w:eastAsia="en-US"/>
              </w:rPr>
              <w:t>Porcentaje del gasto público total del Estado</w:t>
            </w:r>
          </w:p>
        </w:tc>
        <w:tc>
          <w:tcPr>
            <w:tcW w:w="1805" w:type="dxa"/>
            <w:tcBorders>
              <w:top w:val="single" w:sz="4" w:space="0" w:color="auto"/>
              <w:bottom w:val="single" w:sz="12" w:space="0" w:color="auto"/>
            </w:tcBorders>
            <w:shd w:val="clear" w:color="auto" w:fill="auto"/>
            <w:vAlign w:val="bottom"/>
          </w:tcPr>
          <w:p w:rsidR="00B608F3" w:rsidRDefault="00B608F3">
            <w:pPr>
              <w:tabs>
                <w:tab w:val="right" w:pos="851"/>
              </w:tabs>
              <w:spacing w:before="80" w:after="80" w:line="200" w:lineRule="atLeast"/>
              <w:jc w:val="right"/>
              <w:rPr>
                <w:i/>
                <w:iCs/>
                <w:sz w:val="16"/>
                <w:szCs w:val="16"/>
                <w:rtl/>
                <w:lang w:eastAsia="en-US"/>
              </w:rPr>
            </w:pPr>
            <w:r>
              <w:rPr>
                <w:i/>
                <w:iCs/>
                <w:sz w:val="16"/>
                <w:szCs w:val="16"/>
                <w:lang w:eastAsia="en-US"/>
              </w:rPr>
              <w:t>Porcentaje del PIB</w:t>
            </w:r>
          </w:p>
        </w:tc>
      </w:tr>
      <w:tr w:rsidR="00B608F3" w:rsidRPr="00BE5919">
        <w:trPr>
          <w:jc w:val="center"/>
        </w:trPr>
        <w:tc>
          <w:tcPr>
            <w:tcW w:w="1553" w:type="dxa"/>
            <w:tcBorders>
              <w:top w:val="single" w:sz="12" w:space="0" w:color="auto"/>
            </w:tcBorders>
            <w:shd w:val="clear" w:color="auto" w:fill="auto"/>
            <w:vAlign w:val="bottom"/>
          </w:tcPr>
          <w:p w:rsidR="00B608F3" w:rsidRDefault="00B608F3">
            <w:pPr>
              <w:tabs>
                <w:tab w:val="right" w:pos="851"/>
              </w:tabs>
              <w:spacing w:before="40" w:after="40" w:line="200" w:lineRule="atLeast"/>
              <w:rPr>
                <w:sz w:val="18"/>
                <w:szCs w:val="18"/>
                <w:rtl/>
                <w:lang w:eastAsia="en-US"/>
              </w:rPr>
            </w:pPr>
            <w:r>
              <w:rPr>
                <w:sz w:val="18"/>
                <w:szCs w:val="18"/>
                <w:rtl/>
                <w:lang w:eastAsia="en-US"/>
              </w:rPr>
              <w:t>2003</w:t>
            </w:r>
          </w:p>
        </w:tc>
        <w:tc>
          <w:tcPr>
            <w:tcW w:w="1861" w:type="dxa"/>
            <w:tcBorders>
              <w:top w:val="single" w:sz="12" w:space="0" w:color="auto"/>
            </w:tcBorders>
            <w:shd w:val="clear" w:color="auto" w:fill="auto"/>
            <w:vAlign w:val="bottom"/>
          </w:tcPr>
          <w:p w:rsidR="00B608F3" w:rsidRDefault="00B608F3">
            <w:pPr>
              <w:tabs>
                <w:tab w:val="right" w:pos="851"/>
              </w:tabs>
              <w:spacing w:before="40" w:after="40" w:line="200" w:lineRule="atLeast"/>
              <w:ind w:right="113"/>
              <w:jc w:val="right"/>
              <w:rPr>
                <w:sz w:val="18"/>
                <w:szCs w:val="18"/>
                <w:rtl/>
                <w:lang w:eastAsia="en-US"/>
              </w:rPr>
            </w:pPr>
            <w:r>
              <w:rPr>
                <w:sz w:val="18"/>
                <w:szCs w:val="18"/>
              </w:rPr>
              <w:t>105 815</w:t>
            </w:r>
          </w:p>
        </w:tc>
        <w:tc>
          <w:tcPr>
            <w:tcW w:w="2142" w:type="dxa"/>
            <w:tcBorders>
              <w:top w:val="single" w:sz="12" w:space="0" w:color="auto"/>
            </w:tcBorders>
            <w:shd w:val="clear" w:color="auto" w:fill="auto"/>
            <w:vAlign w:val="bottom"/>
          </w:tcPr>
          <w:p w:rsidR="00B608F3" w:rsidRDefault="00B608F3">
            <w:pPr>
              <w:tabs>
                <w:tab w:val="right" w:pos="851"/>
              </w:tabs>
              <w:spacing w:before="40" w:after="40" w:line="200" w:lineRule="atLeast"/>
              <w:ind w:right="113"/>
              <w:jc w:val="right"/>
              <w:rPr>
                <w:sz w:val="18"/>
                <w:szCs w:val="18"/>
                <w:rtl/>
                <w:lang w:eastAsia="en-US"/>
              </w:rPr>
            </w:pPr>
            <w:r>
              <w:rPr>
                <w:sz w:val="18"/>
                <w:szCs w:val="18"/>
                <w:lang w:eastAsia="en-US"/>
              </w:rPr>
              <w:t>15,8</w:t>
            </w:r>
          </w:p>
        </w:tc>
        <w:tc>
          <w:tcPr>
            <w:tcW w:w="1805" w:type="dxa"/>
            <w:tcBorders>
              <w:top w:val="single" w:sz="12" w:space="0" w:color="auto"/>
            </w:tcBorders>
            <w:shd w:val="clear" w:color="auto" w:fill="auto"/>
            <w:vAlign w:val="bottom"/>
          </w:tcPr>
          <w:p w:rsidR="00B608F3" w:rsidRDefault="00B608F3">
            <w:pPr>
              <w:tabs>
                <w:tab w:val="right" w:pos="851"/>
              </w:tabs>
              <w:spacing w:before="40" w:after="40" w:line="200" w:lineRule="atLeast"/>
              <w:ind w:right="113"/>
              <w:jc w:val="right"/>
              <w:rPr>
                <w:sz w:val="18"/>
                <w:szCs w:val="18"/>
                <w:rtl/>
                <w:lang w:eastAsia="en-US"/>
              </w:rPr>
            </w:pPr>
            <w:r>
              <w:rPr>
                <w:sz w:val="18"/>
                <w:szCs w:val="18"/>
                <w:lang w:eastAsia="en-US"/>
              </w:rPr>
              <w:t>5,1</w:t>
            </w:r>
          </w:p>
        </w:tc>
      </w:tr>
      <w:tr w:rsidR="00B608F3" w:rsidRPr="00BE5919">
        <w:trPr>
          <w:jc w:val="center"/>
        </w:trPr>
        <w:tc>
          <w:tcPr>
            <w:tcW w:w="1553" w:type="dxa"/>
            <w:tcBorders>
              <w:bottom w:val="single" w:sz="12" w:space="0" w:color="auto"/>
            </w:tcBorders>
            <w:shd w:val="clear" w:color="auto" w:fill="auto"/>
            <w:vAlign w:val="bottom"/>
          </w:tcPr>
          <w:p w:rsidR="00B608F3" w:rsidRDefault="00B608F3">
            <w:pPr>
              <w:tabs>
                <w:tab w:val="right" w:pos="851"/>
              </w:tabs>
              <w:spacing w:before="40" w:after="40" w:line="200" w:lineRule="atLeast"/>
              <w:rPr>
                <w:sz w:val="18"/>
                <w:szCs w:val="18"/>
                <w:rtl/>
                <w:lang w:eastAsia="en-US"/>
              </w:rPr>
            </w:pPr>
            <w:r>
              <w:rPr>
                <w:sz w:val="18"/>
                <w:szCs w:val="18"/>
                <w:rtl/>
                <w:lang w:eastAsia="en-US"/>
              </w:rPr>
              <w:t>200</w:t>
            </w:r>
            <w:r>
              <w:rPr>
                <w:sz w:val="18"/>
                <w:szCs w:val="18"/>
                <w:lang w:eastAsia="en-US"/>
              </w:rPr>
              <w:t>7</w:t>
            </w:r>
          </w:p>
        </w:tc>
        <w:tc>
          <w:tcPr>
            <w:tcW w:w="1861" w:type="dxa"/>
            <w:tcBorders>
              <w:bottom w:val="single" w:sz="12" w:space="0" w:color="auto"/>
            </w:tcBorders>
            <w:shd w:val="clear" w:color="auto" w:fill="auto"/>
            <w:vAlign w:val="bottom"/>
          </w:tcPr>
          <w:p w:rsidR="00B608F3" w:rsidRDefault="00B608F3">
            <w:pPr>
              <w:tabs>
                <w:tab w:val="right" w:pos="851"/>
              </w:tabs>
              <w:spacing w:before="40" w:after="40" w:line="200" w:lineRule="atLeast"/>
              <w:ind w:right="113"/>
              <w:jc w:val="right"/>
              <w:rPr>
                <w:sz w:val="18"/>
                <w:szCs w:val="18"/>
                <w:rtl/>
                <w:lang w:eastAsia="en-US"/>
              </w:rPr>
            </w:pPr>
            <w:r>
              <w:rPr>
                <w:sz w:val="18"/>
                <w:szCs w:val="18"/>
              </w:rPr>
              <w:t>173 000</w:t>
            </w:r>
          </w:p>
        </w:tc>
        <w:tc>
          <w:tcPr>
            <w:tcW w:w="2142" w:type="dxa"/>
            <w:tcBorders>
              <w:bottom w:val="single" w:sz="12" w:space="0" w:color="auto"/>
            </w:tcBorders>
            <w:shd w:val="clear" w:color="auto" w:fill="auto"/>
            <w:vAlign w:val="bottom"/>
          </w:tcPr>
          <w:p w:rsidR="00B608F3" w:rsidRDefault="00B608F3">
            <w:pPr>
              <w:tabs>
                <w:tab w:val="right" w:pos="851"/>
              </w:tabs>
              <w:spacing w:before="40" w:after="40" w:line="200" w:lineRule="atLeast"/>
              <w:ind w:right="113"/>
              <w:jc w:val="right"/>
              <w:rPr>
                <w:sz w:val="18"/>
                <w:szCs w:val="18"/>
                <w:rtl/>
                <w:lang w:eastAsia="en-US"/>
              </w:rPr>
            </w:pPr>
            <w:r>
              <w:rPr>
                <w:sz w:val="18"/>
                <w:szCs w:val="18"/>
                <w:lang w:eastAsia="en-US"/>
              </w:rPr>
              <w:t>20</w:t>
            </w:r>
          </w:p>
        </w:tc>
        <w:tc>
          <w:tcPr>
            <w:tcW w:w="1805" w:type="dxa"/>
            <w:tcBorders>
              <w:bottom w:val="single" w:sz="12" w:space="0" w:color="auto"/>
            </w:tcBorders>
            <w:shd w:val="clear" w:color="auto" w:fill="auto"/>
            <w:vAlign w:val="bottom"/>
          </w:tcPr>
          <w:p w:rsidR="00B608F3" w:rsidRDefault="00B608F3">
            <w:pPr>
              <w:tabs>
                <w:tab w:val="right" w:pos="851"/>
              </w:tabs>
              <w:spacing w:before="40" w:after="40" w:line="200" w:lineRule="atLeast"/>
              <w:ind w:right="113"/>
              <w:jc w:val="right"/>
              <w:rPr>
                <w:sz w:val="18"/>
                <w:szCs w:val="18"/>
                <w:rtl/>
                <w:lang w:eastAsia="en-US"/>
              </w:rPr>
            </w:pPr>
            <w:r>
              <w:rPr>
                <w:sz w:val="18"/>
                <w:szCs w:val="18"/>
                <w:lang w:eastAsia="en-US"/>
              </w:rPr>
              <w:t>6,8</w:t>
            </w:r>
          </w:p>
        </w:tc>
      </w:tr>
    </w:tbl>
    <w:p w:rsidR="00B608F3" w:rsidRDefault="00B608F3">
      <w:pPr>
        <w:pStyle w:val="SingleTxtG"/>
        <w:tabs>
          <w:tab w:val="right" w:pos="851"/>
        </w:tabs>
        <w:spacing w:before="240"/>
        <w:jc w:val="left"/>
        <w:rPr>
          <w:b/>
          <w:bCs/>
        </w:rPr>
      </w:pPr>
      <w:r>
        <w:rPr>
          <w:b/>
          <w:bCs/>
        </w:rPr>
        <w:t>Artículo 5 e) vi): Derecho a participar, en condiciones de igualdad, en las actividades culturales</w:t>
      </w:r>
    </w:p>
    <w:p w:rsidR="00B608F3" w:rsidRDefault="00B608F3">
      <w:pPr>
        <w:pStyle w:val="SingleTxtG"/>
        <w:tabs>
          <w:tab w:val="right" w:pos="851"/>
        </w:tabs>
      </w:pPr>
      <w:r>
        <w:t>305.</w:t>
      </w:r>
      <w:r>
        <w:tab/>
        <w:t>En nuestro informe anterior hacíamos cumplida referencia a nuestra posición jurídica ante este artículo.</w:t>
      </w:r>
    </w:p>
    <w:p w:rsidR="00B608F3" w:rsidRDefault="00B608F3">
      <w:pPr>
        <w:pStyle w:val="SingleTxtG"/>
        <w:tabs>
          <w:tab w:val="right" w:pos="851"/>
        </w:tabs>
        <w:spacing w:before="240"/>
        <w:rPr>
          <w:b/>
          <w:bCs/>
        </w:rPr>
      </w:pPr>
      <w:r>
        <w:rPr>
          <w:b/>
          <w:bCs/>
        </w:rPr>
        <w:t xml:space="preserve">Artículo </w:t>
      </w:r>
      <w:smartTag w:uri="urn:schemas-microsoft-com:office:smarttags" w:element="metricconverter">
        <w:smartTagPr>
          <w:attr w:name="ProductID" w:val="5 f"/>
        </w:smartTagPr>
        <w:r>
          <w:rPr>
            <w:b/>
            <w:bCs/>
          </w:rPr>
          <w:t>5 f</w:t>
        </w:r>
      </w:smartTag>
      <w:r>
        <w:rPr>
          <w:b/>
          <w:bCs/>
        </w:rPr>
        <w:t>): Derecho de acceso a todos los servicios destinados al uso público</w:t>
      </w:r>
    </w:p>
    <w:p w:rsidR="00B608F3" w:rsidRDefault="00B608F3">
      <w:pPr>
        <w:pStyle w:val="SingleTxtG"/>
        <w:tabs>
          <w:tab w:val="right" w:pos="851"/>
        </w:tabs>
      </w:pPr>
      <w:r>
        <w:t>306.</w:t>
      </w:r>
      <w:r>
        <w:tab/>
        <w:t>En nuestro informe anterior hacíamos cumplida referencia a nuestra posición jurídica ante este artículo.</w:t>
      </w:r>
    </w:p>
    <w:p w:rsidR="00B608F3" w:rsidRDefault="00B608F3">
      <w:pPr>
        <w:pStyle w:val="SingleTxtG"/>
        <w:tabs>
          <w:tab w:val="right" w:pos="851"/>
        </w:tabs>
        <w:spacing w:before="360" w:after="240" w:line="270" w:lineRule="exact"/>
        <w:rPr>
          <w:b/>
          <w:bCs/>
          <w:sz w:val="24"/>
          <w:szCs w:val="24"/>
        </w:rPr>
      </w:pPr>
      <w:r w:rsidRPr="004F6C23">
        <w:rPr>
          <w:b/>
          <w:bCs/>
          <w:sz w:val="24"/>
          <w:szCs w:val="24"/>
        </w:rPr>
        <w:t xml:space="preserve">Artículo </w:t>
      </w:r>
      <w:r>
        <w:rPr>
          <w:b/>
          <w:bCs/>
          <w:sz w:val="24"/>
          <w:szCs w:val="24"/>
        </w:rPr>
        <w:t>6</w:t>
      </w:r>
    </w:p>
    <w:p w:rsidR="00B608F3" w:rsidRPr="004F6C23" w:rsidRDefault="00B608F3">
      <w:pPr>
        <w:pStyle w:val="SingleTxtG"/>
        <w:tabs>
          <w:tab w:val="right" w:pos="851"/>
        </w:tabs>
        <w:spacing w:before="360" w:after="240" w:line="270" w:lineRule="exact"/>
        <w:jc w:val="left"/>
        <w:rPr>
          <w:b/>
          <w:bCs/>
          <w:sz w:val="24"/>
          <w:szCs w:val="24"/>
        </w:rPr>
      </w:pPr>
      <w:r w:rsidRPr="004F6C23">
        <w:rPr>
          <w:b/>
          <w:bCs/>
          <w:sz w:val="24"/>
          <w:szCs w:val="24"/>
        </w:rPr>
        <w:t>Derecho de protección y recursos efectivos ante los tribunales y otras instituciones del Estado</w:t>
      </w:r>
      <w:r>
        <w:rPr>
          <w:b/>
          <w:bCs/>
          <w:sz w:val="24"/>
          <w:szCs w:val="24"/>
        </w:rPr>
        <w:t xml:space="preserve"> y derecho de</w:t>
      </w:r>
      <w:r w:rsidRPr="004F6C23">
        <w:rPr>
          <w:b/>
          <w:bCs/>
          <w:sz w:val="24"/>
          <w:szCs w:val="24"/>
        </w:rPr>
        <w:t xml:space="preserve"> reparación</w:t>
      </w:r>
    </w:p>
    <w:p w:rsidR="00B608F3" w:rsidRPr="004F6C23" w:rsidRDefault="00B608F3">
      <w:pPr>
        <w:pStyle w:val="SingleTxtG"/>
        <w:tabs>
          <w:tab w:val="right" w:pos="851"/>
        </w:tabs>
        <w:spacing w:before="240"/>
        <w:rPr>
          <w:b/>
          <w:bCs/>
        </w:rPr>
      </w:pPr>
      <w:r>
        <w:rPr>
          <w:b/>
          <w:bCs/>
        </w:rPr>
        <w:t>Medidas para reformar la justicia y garantizar su independencia</w:t>
      </w:r>
    </w:p>
    <w:p w:rsidR="00B608F3" w:rsidRDefault="00B608F3">
      <w:pPr>
        <w:pStyle w:val="SingleTxtG"/>
        <w:tabs>
          <w:tab w:val="right" w:pos="851"/>
        </w:tabs>
      </w:pPr>
      <w:r>
        <w:t>307.</w:t>
      </w:r>
      <w:r>
        <w:tab/>
        <w:t xml:space="preserve">En relación al párrafo 6 de las observaciones finales del Comité, debemos señalar que el Estado ha prestado un gran interés a la justicia y </w:t>
      </w:r>
      <w:smartTag w:uri="urn:schemas-microsoft-com:office:smarttags" w:element="PersonName">
        <w:smartTagPr>
          <w:attr w:name="ProductID" w:val="la judicatura. Para"/>
        </w:smartTagPr>
        <w:r>
          <w:t>la judicatura. Para</w:t>
        </w:r>
      </w:smartTag>
      <w:r>
        <w:t xml:space="preserve"> ello ha adoptado y ejecutado numerosas políticas y procedimientos encaminados a apoyar la independencia del poder judicial y a reforzar su papel en la vida pública. La modernización y el desarrollo en la materia han girado en torno a diversos ejes, con especial énfasis en el elemento humano, considerado la piedra angular de las reformas. Para la consecución de tales fines, el Estado se ha valido de una serie de medidas y actuaciones entre las que destacamos las siguientes.</w:t>
      </w:r>
    </w:p>
    <w:p w:rsidR="00B608F3" w:rsidRDefault="00B608F3">
      <w:pPr>
        <w:pStyle w:val="SingleTxtG"/>
        <w:tabs>
          <w:tab w:val="right" w:pos="851"/>
        </w:tabs>
        <w:spacing w:before="240"/>
      </w:pPr>
      <w:r>
        <w:rPr>
          <w:i/>
          <w:iCs/>
        </w:rPr>
        <w:t>Medidas legislativas</w:t>
      </w:r>
    </w:p>
    <w:p w:rsidR="00B608F3" w:rsidRDefault="00B608F3">
      <w:pPr>
        <w:pStyle w:val="SingleTxtG"/>
        <w:tabs>
          <w:tab w:val="right" w:pos="851"/>
        </w:tabs>
      </w:pPr>
      <w:r>
        <w:t>308.</w:t>
      </w:r>
      <w:r>
        <w:tab/>
        <w:t xml:space="preserve">El poder legislativo ha adoptado un plan estratégico de reforma judicial en el que se integra todo un conjunto de medidas reglamentarias y legislativas. La Ley del Poder Judicial fue modificada en virtud de </w:t>
      </w:r>
      <w:smartTag w:uri="urn:schemas-microsoft-com:office:smarttags" w:element="PersonName">
        <w:smartTagPr>
          <w:attr w:name="ProductID" w:val="la Ley N"/>
        </w:smartTagPr>
        <w:r>
          <w:t>la Ley N</w:t>
        </w:r>
      </w:smartTag>
      <w:r>
        <w:t>º 15/2006 por la que se vino a separar la Presidencia del Consejo Superior de la Magistratura y la Presidencia de la República y se hizo recaer la primera en el Magistrado Presidente del Tribunal Supremo. Esta medida estuvo acompañada por una reforma del aparato legislativo rector del poder judicial materializada en diversos proyectos de ley que fueron sometidos a la Cámara de Representantes. Los enumeramos a continuación:</w:t>
      </w:r>
    </w:p>
    <w:p w:rsidR="00B608F3" w:rsidRDefault="00B608F3">
      <w:pPr>
        <w:pStyle w:val="Bullet1G"/>
      </w:pPr>
      <w:r>
        <w:t>Proyecto de reforma de la Ley de Enjuiciamiento Civil.</w:t>
      </w:r>
    </w:p>
    <w:p w:rsidR="00B608F3" w:rsidRDefault="00B608F3">
      <w:pPr>
        <w:pStyle w:val="Bullet1G"/>
      </w:pPr>
      <w:r>
        <w:t>Proyecto de Ley de Arbitraje Mercantil.</w:t>
      </w:r>
    </w:p>
    <w:p w:rsidR="00B608F3" w:rsidRDefault="00B608F3">
      <w:pPr>
        <w:pStyle w:val="Bullet1G"/>
      </w:pPr>
      <w:r>
        <w:t>Proyecto de reforma del Código Penal.</w:t>
      </w:r>
    </w:p>
    <w:p w:rsidR="00B608F3" w:rsidRDefault="00B608F3">
      <w:pPr>
        <w:pStyle w:val="Bullet1G"/>
      </w:pPr>
      <w:r>
        <w:t>Proyecto de Ley de Costas Judiciales.</w:t>
      </w:r>
    </w:p>
    <w:p w:rsidR="00B608F3" w:rsidRDefault="00B608F3">
      <w:pPr>
        <w:pStyle w:val="Bullet1G"/>
      </w:pPr>
      <w:r>
        <w:t>Proyecto de Ley del Notariado.</w:t>
      </w:r>
    </w:p>
    <w:p w:rsidR="00B608F3" w:rsidRDefault="00B608F3">
      <w:pPr>
        <w:pStyle w:val="Bullet1G"/>
      </w:pPr>
      <w:r>
        <w:t>Proyecto de reforma de la Ley de Enjuiciamiento Criminal.</w:t>
      </w:r>
    </w:p>
    <w:p w:rsidR="00B608F3" w:rsidRDefault="00B608F3">
      <w:pPr>
        <w:pStyle w:val="Bullet1G"/>
      </w:pPr>
      <w:r>
        <w:t>Promulgación de la Ley del Instituto Superior de la Magistratura, Nº 34/2008.</w:t>
      </w:r>
    </w:p>
    <w:p w:rsidR="00B608F3" w:rsidRDefault="00B608F3">
      <w:pPr>
        <w:pStyle w:val="Bullet1G"/>
      </w:pPr>
      <w:r>
        <w:t>Promulgación del Reglamento del Consejo Superior de la Magistratura.</w:t>
      </w:r>
    </w:p>
    <w:p w:rsidR="00B608F3" w:rsidRDefault="00B608F3">
      <w:pPr>
        <w:pStyle w:val="Bullet1G"/>
      </w:pPr>
      <w:r>
        <w:t>Promulgación del Reglamento del Ministerio de Justicia.</w:t>
      </w:r>
    </w:p>
    <w:p w:rsidR="00B608F3" w:rsidRDefault="00B608F3">
      <w:pPr>
        <w:pStyle w:val="Bullet1G"/>
      </w:pPr>
      <w:r>
        <w:t>Promulgación del Reglamento de la Ley del Notariado.</w:t>
      </w:r>
    </w:p>
    <w:p w:rsidR="00B608F3" w:rsidRDefault="00B608F3">
      <w:pPr>
        <w:pStyle w:val="Bullet1G"/>
      </w:pPr>
      <w:r>
        <w:t xml:space="preserve">Promulgación del Reglamento Interno de </w:t>
      </w:r>
      <w:smartTag w:uri="urn:schemas-microsoft-com:office:smarttags" w:element="PersonName">
        <w:smartTagPr>
          <w:attr w:name="ProductID" w:val="la Junta Superior Disciplinaria."/>
        </w:smartTagPr>
        <w:r>
          <w:t>la Junta Superior Disciplinaria.</w:t>
        </w:r>
      </w:smartTag>
    </w:p>
    <w:p w:rsidR="00B608F3" w:rsidRDefault="00B608F3">
      <w:pPr>
        <w:pStyle w:val="Bullet1G"/>
      </w:pPr>
      <w:r>
        <w:t>Promulgación del Reglamento del Tribunal Supremo.</w:t>
      </w:r>
    </w:p>
    <w:p w:rsidR="00B608F3" w:rsidRPr="00B450B8" w:rsidRDefault="00B608F3">
      <w:pPr>
        <w:pStyle w:val="Bullet1G"/>
      </w:pPr>
      <w:r>
        <w:t>Promulgación del Reglamento Ejecutivo de la Ley de Disposiciones Generales sobre Faltas.</w:t>
      </w:r>
    </w:p>
    <w:p w:rsidR="00B608F3" w:rsidRPr="00087B2C" w:rsidRDefault="00B608F3">
      <w:pPr>
        <w:pStyle w:val="SingleTxtG"/>
        <w:tabs>
          <w:tab w:val="right" w:pos="851"/>
        </w:tabs>
        <w:spacing w:before="240"/>
        <w:rPr>
          <w:i/>
          <w:iCs/>
        </w:rPr>
      </w:pPr>
      <w:r>
        <w:rPr>
          <w:i/>
          <w:iCs/>
        </w:rPr>
        <w:t>Medidas reglamentarias</w:t>
      </w:r>
    </w:p>
    <w:p w:rsidR="00B608F3" w:rsidRPr="00BE5919" w:rsidRDefault="00B608F3">
      <w:pPr>
        <w:pStyle w:val="SingleTxtG"/>
        <w:tabs>
          <w:tab w:val="right" w:pos="851"/>
        </w:tabs>
      </w:pPr>
      <w:r>
        <w:t>309.</w:t>
      </w:r>
      <w:r>
        <w:tab/>
        <w:t xml:space="preserve">Reestructuración del Consejo Superior de la Magistratura, de su Secretaría General y de su Oficina Técnica, delimitación de sus competencias y suministro de personal cualificado. Reestructuración del Tribunal Supremo, de su Secretaría General y de su Oficina Técnica, y promulgación de su reglamento interno. Reestructuración del Consejo de Inspección Judicial, delimitación de sus competencias de conformidad con lo previsto en la Ley del Poder Judicial y en las recomendaciones del I Congreso Judicial, y provisión al mismo de personal cualificado y con experiencia en materia de inspección judicial. Finalmente, en el marco del Consejo Superior de la Magistratura, reestructuración del Tribunal Disciplinario, órgano encargado del control disciplinario de la magistratura local. </w:t>
      </w:r>
    </w:p>
    <w:p w:rsidR="00B608F3" w:rsidRDefault="00B608F3">
      <w:pPr>
        <w:pStyle w:val="SingleTxtG"/>
        <w:tabs>
          <w:tab w:val="right" w:pos="851"/>
        </w:tabs>
      </w:pPr>
      <w:r>
        <w:t>310.</w:t>
      </w:r>
      <w:r>
        <w:tab/>
        <w:t xml:space="preserve">Se ha promulgado la Ley del Instituto Superior de la Magistratura, Nº 34/2008, así como se ha determinado el sistema de admisión en el mismo, se ha establecido un cronograma de estudios superiores y se han revisado los planes de estudio. Asimismo se ha preparado un proyecto de decreto presidencial relativo a la creación de un cuerpo de policía judicial en el que se determinaron las competencias de éste y se regularon las actuaciones tanto de la policía judicial como de los miembros de otros cuerpos del orden. También se diseñó una estrategia de desarrollo y modernización del poder judicial, se elaboró el reglamento del Ministerio de Justicia y de todos sus departamentos, se reestructuró el Ministerio Fiscal y se promulgaron otros reglamentos, como el del Consejo Superior de la Magistratura, el del Registro de la Propiedad, el reglamento para la creación del Consejo de Medicina Forense y el reglamento para la creación del Centro para </w:t>
      </w:r>
      <w:smartTag w:uri="urn:schemas-microsoft-com:office:smarttags" w:element="PersonName">
        <w:smartTagPr>
          <w:attr w:name="ProductID" w:val="la Fe P￺blica Judicial."/>
        </w:smartTagPr>
        <w:r>
          <w:t>la Fe Pública Judicial.</w:t>
        </w:r>
      </w:smartTag>
    </w:p>
    <w:p w:rsidR="00B608F3" w:rsidRDefault="00B608F3">
      <w:pPr>
        <w:pStyle w:val="SingleTxtG"/>
        <w:tabs>
          <w:tab w:val="right" w:pos="851"/>
        </w:tabs>
      </w:pPr>
      <w:r>
        <w:t>311.</w:t>
      </w:r>
      <w:r>
        <w:tab/>
        <w:t>Por otro lado, se han elaborado los proyectos de reglamento siguientes: reglamento rector de la profesión de agente judicial, reglamento rector de los tribunales de primera instancia y apelación, reglamento ejecutivo de la Ley de Disposiciones Generales sobre Faltas, reglamento ejecutivo de la Ley de Expropiaciones para fines de reconocida utilidad pública, etc.</w:t>
      </w:r>
    </w:p>
    <w:p w:rsidR="00B608F3" w:rsidRDefault="00B608F3">
      <w:pPr>
        <w:pStyle w:val="SingleTxtG"/>
        <w:tabs>
          <w:tab w:val="right" w:pos="851"/>
        </w:tabs>
      </w:pPr>
      <w:r>
        <w:t>312.</w:t>
      </w:r>
      <w:r>
        <w:tab/>
        <w:t>El poder judicial dotó a las salas y tribunales mercantiles de personal cualificado, con experiencia e integridad moral probadas, así como de magistrados y peritos; se introdujeron nuevas tecnologías, como la conexión en red y los sistemas de almacenamiento automático de datos; se modernizó la gestión, especialmente en los tribunales mercantiles, y se ejecutó un programa de cualificación y formación para el personal de los tribunales mercantiles que fue impartido localmente y, también, en el extranjero.</w:t>
      </w:r>
    </w:p>
    <w:p w:rsidR="00B608F3" w:rsidRDefault="00B608F3">
      <w:pPr>
        <w:pStyle w:val="SingleTxtG"/>
        <w:keepNext/>
        <w:tabs>
          <w:tab w:val="right" w:pos="851"/>
        </w:tabs>
        <w:spacing w:before="240"/>
      </w:pPr>
      <w:r>
        <w:rPr>
          <w:i/>
          <w:iCs/>
        </w:rPr>
        <w:t>Formación y promoción de la eficiencia</w:t>
      </w:r>
    </w:p>
    <w:p w:rsidR="00B608F3" w:rsidRDefault="00B608F3">
      <w:pPr>
        <w:pStyle w:val="SingleTxtG"/>
        <w:keepNext/>
        <w:tabs>
          <w:tab w:val="right" w:pos="851"/>
        </w:tabs>
      </w:pPr>
      <w:r>
        <w:t>313.</w:t>
      </w:r>
      <w:r>
        <w:tab/>
        <w:t xml:space="preserve">Las reformas judiciales se han centrado en el Instituto Superior de la Magistratura, en el desarrollo y modernización de sus planes de estudio y en su ampliación con personal cualificado y especializado. El objetivo es continuar desarrollando la capacidad de los jueces y mejorar su eficiencia mediante la formación continua en todas las áreas de conocimiento pertinentes para los miembros del poder judicial. Para ello se ha organizado un gran número de cursos dentro y fuera del país de los que se han beneficiado 1.450 miembros de la carrera judicial y fiscal. Se ha organizado asimismo un curso especializado para magistrados de los tribunales mercantiles y abogados en el extranjero. A dicho curso se suman otros muchos relacionados con el derecho mercantil y el arbitraje, convenios y leyes en </w:t>
      </w:r>
      <w:smartTag w:uri="urn:schemas-microsoft-com:office:smarttags" w:element="PersonName">
        <w:smartTagPr>
          <w:attr w:name="ProductID" w:val="la materia. Se"/>
        </w:smartTagPr>
        <w:r>
          <w:t>la materia. Se</w:t>
        </w:r>
      </w:smartTag>
      <w:r>
        <w:t xml:space="preserve"> ha concedido becas a 15 jueces para realizar estudios superiores y 895 jueces han participado en visitas exploratorias al extranjero.</w:t>
      </w:r>
    </w:p>
    <w:p w:rsidR="00B608F3" w:rsidRPr="009A7A92" w:rsidRDefault="00B608F3">
      <w:pPr>
        <w:pStyle w:val="SingleTxtG"/>
        <w:tabs>
          <w:tab w:val="right" w:pos="851"/>
        </w:tabs>
        <w:spacing w:before="240"/>
        <w:rPr>
          <w:i/>
          <w:iCs/>
        </w:rPr>
      </w:pPr>
      <w:r>
        <w:rPr>
          <w:i/>
          <w:iCs/>
        </w:rPr>
        <w:t>Promoción y traslado de los miembros de la carrera judicial</w:t>
      </w:r>
    </w:p>
    <w:p w:rsidR="00B608F3" w:rsidRDefault="00B608F3">
      <w:pPr>
        <w:pStyle w:val="SingleTxtG"/>
        <w:tabs>
          <w:tab w:val="right" w:pos="851"/>
        </w:tabs>
      </w:pPr>
      <w:r>
        <w:t>314.</w:t>
      </w:r>
      <w:r>
        <w:tab/>
        <w:t>Los procesos de reclasificación y promoción profesional se realizan de forma periódica. Un total de 1.010 miembros de la carrera judicial y fiscal, 40 de ellos mujeres, fueron reclasificados o ascendidos en virtud del Decreto Presidencial Nº 5/2008, y otros 273 fueron objeto de traslado parcial.</w:t>
      </w:r>
    </w:p>
    <w:p w:rsidR="00B608F3" w:rsidRPr="009A7A92" w:rsidRDefault="00B608F3">
      <w:pPr>
        <w:pStyle w:val="SingleTxtG"/>
        <w:tabs>
          <w:tab w:val="right" w:pos="851"/>
        </w:tabs>
        <w:spacing w:before="240"/>
        <w:jc w:val="left"/>
        <w:rPr>
          <w:i/>
          <w:iCs/>
        </w:rPr>
      </w:pPr>
      <w:r>
        <w:rPr>
          <w:i/>
          <w:iCs/>
        </w:rPr>
        <w:t>Medidas destinadas a garantizar la integridad del poder judicial (inspecciones y control disciplinario)</w:t>
      </w:r>
    </w:p>
    <w:p w:rsidR="00B608F3" w:rsidRDefault="00B608F3">
      <w:pPr>
        <w:pStyle w:val="SingleTxtG"/>
        <w:tabs>
          <w:tab w:val="right" w:pos="851"/>
        </w:tabs>
      </w:pPr>
      <w:r>
        <w:t>315.</w:t>
      </w:r>
      <w:r>
        <w:tab/>
        <w:t xml:space="preserve">El proceso de reformas judiciales desarrollado en interés de la independencia del poder judicial ha incluido también la promoción del papel de la inspección judicial como medio de control de la labor de los jueces y de evaluación de su eficacia. Para ello se llevan a cabo inspecciones periódicas sin previo aviso y se reciben y estudian, por escrito e </w:t>
      </w:r>
      <w:r w:rsidRPr="009359B1">
        <w:rPr>
          <w:i/>
          <w:iCs/>
        </w:rPr>
        <w:t>in situ</w:t>
      </w:r>
      <w:r>
        <w:t>, las denuncias presentadas por los ciudadanos. En 2006, el Consejo de Inspección Judicial realizó 46 misiones de control, rutinarias o extraordinarias, sobre el terreno en 54 tribunales de apelación a cargo de 162 jueces, y en 250 tribunales de primera instancia o especializados a cargo de 348 jueces. El Departamento de Quejas registró 3.989 denuncias, que fueron tramitadas y debidamente resueltas. A raíz de esas denuncias, el Consejo de Inspección llamó a declarar a 56 jueces y tramitó las investigaciones precisas en relación a las faltas imputadas. Se amonestó a 13 jueces, cuyo incumplimiento de funciones quedó acreditado, y otros 5 jueces fueron puestos a disposición del Consejo Disciplinario para la posible adopción de medidas disciplinarias. Por último, se cursaron notas de advertencia a varios tribunales para que pusieran remedio a las deficiencias detectadas.</w:t>
      </w:r>
    </w:p>
    <w:p w:rsidR="00B608F3" w:rsidRDefault="00B608F3">
      <w:pPr>
        <w:pStyle w:val="SingleTxtG"/>
        <w:tabs>
          <w:tab w:val="right" w:pos="851"/>
        </w:tabs>
      </w:pPr>
      <w:r>
        <w:t>316.</w:t>
      </w:r>
      <w:r>
        <w:tab/>
        <w:t>En 2007 se realizaron numerosas inspecciones, 35 de ellas sin previo aviso. En 12 de esas inspecciones se llevaron a cabo pesquisas sobre el terreno. Además, se inspeccionaron los 279 tribunales de primera instancia y de apelación que existen en el país. Los resultados fueron los siguientes: se emplazó a declarar a 50 jueces y se llevaron a cabo las investigaciones pertinentes; 12 jueces fueron convocados ante el Consejo Disciplinario; 10 fueron amonestados y otros 28 recibieron notas de advertencia. El Departamento de Quejas recibió 2.886 denuncias que fueron tramitadas en su totalidad.</w:t>
      </w:r>
    </w:p>
    <w:p w:rsidR="00B608F3" w:rsidRDefault="00B608F3">
      <w:pPr>
        <w:pStyle w:val="SingleTxtG"/>
        <w:tabs>
          <w:tab w:val="right" w:pos="851"/>
        </w:tabs>
      </w:pPr>
      <w:r>
        <w:t>317.</w:t>
      </w:r>
      <w:r>
        <w:tab/>
        <w:t>En 2008, el Consejo de Inspección llevó a cabo 367 inspecciones sin previo aviso a miembros de la carrera judicial y fiscal en 26 tribunales de primera instancia y en 7 tribunales de apelación. Como resultado se emplazó a declarar a 131 jueces y se emprendieron 253 acciones, entre notas de advertencia y procedimientos disciplinarios remitidos al Consejo de Disciplinario, así como amonestó a diversos miembros de la carrera judicial y fiscal por las faltas imputadas.</w:t>
      </w:r>
    </w:p>
    <w:p w:rsidR="00B608F3" w:rsidRDefault="00B608F3">
      <w:pPr>
        <w:pStyle w:val="SingleTxtG"/>
        <w:keepNext/>
        <w:tabs>
          <w:tab w:val="right" w:pos="851"/>
        </w:tabs>
        <w:spacing w:before="240"/>
      </w:pPr>
      <w:r>
        <w:rPr>
          <w:i/>
          <w:iCs/>
        </w:rPr>
        <w:t>Consejo de Inspección Judicial (Fiscalía del Estado)</w:t>
      </w:r>
    </w:p>
    <w:p w:rsidR="00B608F3" w:rsidRPr="00B07869" w:rsidRDefault="00B608F3">
      <w:pPr>
        <w:pStyle w:val="SingleTxtG"/>
        <w:keepNext/>
        <w:tabs>
          <w:tab w:val="right" w:pos="851"/>
        </w:tabs>
      </w:pPr>
      <w:r>
        <w:t>318.</w:t>
      </w:r>
      <w:r>
        <w:tab/>
        <w:t>A fin de promocionar el papel del Consejo de Inspección Judicial de la Fiscalía del Estado se le han suministrado los elementos necesarios para que pueda llevar a cabo sus misiones de inspección rutinarias y extraordinarias de la labor de los fiscales, evaluar su eficacia e instarlos a que pongan toda su diligencia y cuidado en las causas a ellos encomendadas. En 2005 se realizaron un total de 61 rondas extraordinarias de inspección motivadas por la existencia de quejas o directamente a instancias del Fiscal General del Estado. La labor de 403 fiscales fue objeto de inspección rutinaria y, como resultado, se investigaron 46 irregularidades. El Consejo remitió 98 amonestaciones. En 2006 se realizaron 30 rondas extraordinarias de inspección motivadas por la existencia de quejas o directamente a instancias del Fiscal General del Estado.</w:t>
      </w:r>
      <w:r w:rsidRPr="0060604E">
        <w:t xml:space="preserve"> </w:t>
      </w:r>
      <w:r>
        <w:t>La labor de 60 fiscales fue objeto de inspección rutinaria y, como resultado, se investigaron 47 irregularidades. En 80 casos, las irregularidades estudiadas implicaron amonestaciones o notas de advertencia. El Consejo ha enviado 115 amonestaciones y notas de advertencia.</w:t>
      </w:r>
    </w:p>
    <w:p w:rsidR="00B608F3" w:rsidRDefault="00B608F3">
      <w:pPr>
        <w:pStyle w:val="SingleTxtG"/>
        <w:tabs>
          <w:tab w:val="right" w:pos="851"/>
        </w:tabs>
      </w:pPr>
      <w:r>
        <w:t>319.</w:t>
      </w:r>
      <w:r>
        <w:tab/>
        <w:t>En 2007, la labor de 130 fiscales fue objeto de inspección periódica y las irregularidades observadas motivaron la remisión de 9 amonestaciones o notas de advertencia. Otros 2 fiscales han perdido su inmunidad, 3 han sido puestos a disposición del Consejo Disciplinario y 2 presentaron su dimisión, que fue aceptada, tras haber sido objeto de investigación por razones disciplinarias. Asimismo se remitieron 47 amonestaciones y notas de advertencia. Debemos añadir que, en 2005,</w:t>
      </w:r>
      <w:r w:rsidRPr="00976777">
        <w:t xml:space="preserve"> el Fiscal General</w:t>
      </w:r>
      <w:r>
        <w:t xml:space="preserve"> del Estado emitió</w:t>
      </w:r>
      <w:r w:rsidRPr="00976777">
        <w:t xml:space="preserve"> una circular </w:t>
      </w:r>
      <w:r>
        <w:t>en relación a</w:t>
      </w:r>
      <w:r w:rsidRPr="00976777">
        <w:t xml:space="preserve"> los procedimientos para </w:t>
      </w:r>
      <w:r>
        <w:t>ejercer</w:t>
      </w:r>
      <w:r w:rsidRPr="00976777">
        <w:t xml:space="preserve"> acción penal contra </w:t>
      </w:r>
      <w:r>
        <w:t>agentes</w:t>
      </w:r>
      <w:r w:rsidRPr="00976777">
        <w:t xml:space="preserve"> de la policía judicial, la policía y los servicios de seguridad.</w:t>
      </w:r>
    </w:p>
    <w:p w:rsidR="00B608F3" w:rsidRDefault="00B608F3">
      <w:pPr>
        <w:pStyle w:val="SingleTxtG"/>
        <w:tabs>
          <w:tab w:val="right" w:pos="851"/>
        </w:tabs>
      </w:pPr>
      <w:r>
        <w:t>320.</w:t>
      </w:r>
      <w:r>
        <w:tab/>
        <w:t>En 2008, el Consejo llevó a cabo inspecciones extraordinarias en los órganos fiscales de 46 tribunales de primera instancia. Como resultado se levantó la inmunidad a 4 fiscales.</w:t>
      </w:r>
    </w:p>
    <w:p w:rsidR="00B608F3" w:rsidRPr="00976777" w:rsidRDefault="00B608F3">
      <w:pPr>
        <w:pStyle w:val="SingleTxtG"/>
        <w:tabs>
          <w:tab w:val="right" w:pos="851"/>
        </w:tabs>
        <w:spacing w:before="240"/>
        <w:rPr>
          <w:i/>
          <w:iCs/>
        </w:rPr>
      </w:pPr>
      <w:r>
        <w:rPr>
          <w:i/>
          <w:iCs/>
        </w:rPr>
        <w:t>Medidas en relación a la mujer</w:t>
      </w:r>
    </w:p>
    <w:p w:rsidR="00B608F3" w:rsidRDefault="00B608F3">
      <w:pPr>
        <w:pStyle w:val="SingleTxtG"/>
        <w:tabs>
          <w:tab w:val="right" w:pos="851"/>
        </w:tabs>
      </w:pPr>
      <w:r>
        <w:t>321.</w:t>
      </w:r>
      <w:r>
        <w:tab/>
        <w:t>Con objeto de garantizar el derecho de la mujer al desempeño de funciones judiciales y cargos públicos, y en aplicación del principio de igualdad de oportunidades entre hombres y mujeres, desde 2006 se admite la matriculación de mujeres, en igualdad de condiciones y de pruebas de admisión que los hombres, en el</w:t>
      </w:r>
      <w:r w:rsidRPr="00703D9E">
        <w:t xml:space="preserve"> </w:t>
      </w:r>
      <w:r>
        <w:t xml:space="preserve">Instituto Superior de </w:t>
      </w:r>
      <w:smartTag w:uri="urn:schemas-microsoft-com:office:smarttags" w:element="PersonName">
        <w:smartTagPr>
          <w:attr w:name="ProductID" w:val="la Magistratura. Concretamente"/>
        </w:smartTagPr>
        <w:r>
          <w:t>la Magistratura. Concretamente</w:t>
        </w:r>
      </w:smartTag>
      <w:r>
        <w:t xml:space="preserve"> se han admitido a 11 mujeres: 5 en la promoción 15ª; 3 en la 16ª y 3 en la 17ª. El Instituto Superior de la Magistratura ha abierto definitivamente sus puertas a la mujer.</w:t>
      </w:r>
    </w:p>
    <w:p w:rsidR="00B608F3" w:rsidRDefault="00B608F3">
      <w:pPr>
        <w:pStyle w:val="SingleTxtG"/>
        <w:tabs>
          <w:tab w:val="right" w:pos="851"/>
        </w:tabs>
      </w:pPr>
      <w:r>
        <w:t>322.</w:t>
      </w:r>
      <w:r>
        <w:tab/>
        <w:t>Por primera vez en la historia de la judicatura en el Yemen, una mujer ha sido designada miembro del Tribunal Supremo. Hay 66 juezas y un gran número de mujeres desempeñan funciones directivas (como fiscal jefe y subsecretaria adjunta del Ministerio de Justicia). Un total de 2.256 mujeres han sido designadas para ocupar puestos técnicos, administrativos y de servicios en el Ministerio y los órganos judiciales. En el Ministerio y sus órganos subordinados trabajan más de 600 mujeres, y su número va en aumento.</w:t>
      </w:r>
    </w:p>
    <w:p w:rsidR="00B608F3" w:rsidRDefault="00B608F3">
      <w:pPr>
        <w:pStyle w:val="SingleTxtG"/>
        <w:tabs>
          <w:tab w:val="right" w:pos="851"/>
        </w:tabs>
      </w:pPr>
      <w:r>
        <w:t>323.</w:t>
      </w:r>
      <w:r>
        <w:tab/>
        <w:t xml:space="preserve">En relación al párrafo 17 de las observaciones y recomendaciones finales del Comité para la Eliminación de </w:t>
      </w:r>
      <w:smartTag w:uri="urn:schemas-microsoft-com:office:smarttags" w:element="PersonName">
        <w:smartTagPr>
          <w:attr w:name="ProductID" w:val="la Discriminaci￳n Racial"/>
        </w:smartTagPr>
        <w:r>
          <w:t>la Discriminación Racial</w:t>
        </w:r>
      </w:smartTag>
      <w:r>
        <w:t xml:space="preserve"> debemos señalar que no existen estadísticas concretas sobre casos de discriminación racial. En el anexo 5 se incluyen estadísticas generales sobre delitos y sus tipos.</w:t>
      </w:r>
    </w:p>
    <w:p w:rsidR="00B608F3" w:rsidRDefault="00B608F3">
      <w:pPr>
        <w:pStyle w:val="SingleTxtG"/>
        <w:keepNext/>
        <w:tabs>
          <w:tab w:val="right" w:pos="851"/>
        </w:tabs>
        <w:spacing w:before="360" w:after="240" w:line="270" w:lineRule="exact"/>
        <w:rPr>
          <w:b/>
          <w:bCs/>
          <w:sz w:val="24"/>
          <w:szCs w:val="24"/>
        </w:rPr>
      </w:pPr>
      <w:r>
        <w:rPr>
          <w:b/>
          <w:bCs/>
          <w:sz w:val="24"/>
          <w:szCs w:val="24"/>
        </w:rPr>
        <w:t>Artículo 7</w:t>
      </w:r>
    </w:p>
    <w:p w:rsidR="00B608F3" w:rsidRPr="00AC6FBE" w:rsidRDefault="00B608F3">
      <w:pPr>
        <w:pStyle w:val="SingleTxtG"/>
        <w:keepNext/>
        <w:tabs>
          <w:tab w:val="right" w:pos="851"/>
        </w:tabs>
        <w:spacing w:before="360" w:after="240" w:line="270" w:lineRule="exact"/>
        <w:rPr>
          <w:b/>
          <w:bCs/>
          <w:sz w:val="24"/>
          <w:szCs w:val="24"/>
        </w:rPr>
      </w:pPr>
      <w:r>
        <w:rPr>
          <w:b/>
          <w:bCs/>
          <w:sz w:val="24"/>
          <w:szCs w:val="24"/>
        </w:rPr>
        <w:t>Fines de la educación</w:t>
      </w:r>
    </w:p>
    <w:p w:rsidR="00B608F3" w:rsidRDefault="00B608F3">
      <w:pPr>
        <w:pStyle w:val="SingleTxtG"/>
        <w:keepNext/>
        <w:tabs>
          <w:tab w:val="right" w:pos="851"/>
        </w:tabs>
      </w:pPr>
      <w:r>
        <w:t>324.</w:t>
      </w:r>
      <w:r>
        <w:tab/>
        <w:t xml:space="preserve">Los objetivos primordiales de la educación se definen en la Ley de Educación, Nº 45/1992, y en el documento </w:t>
      </w:r>
      <w:r w:rsidRPr="00AC6FBE">
        <w:rPr>
          <w:i/>
          <w:iCs/>
        </w:rPr>
        <w:t>Puntos de partida para la elaboración de los planes de estudio</w:t>
      </w:r>
      <w:r>
        <w:t>, donde se concretan los objetivos de la educación por ciclos y asignaturas. El artículo 15 de la Ley de Educación establece que “el sistema educativo tiene como objetivo primordial lograr una formación integral renovada que contribuya al desarrollo espiritual y moral, intelectual y físico de ciudadanos correctos y con una personalidad integrada”.</w:t>
      </w:r>
    </w:p>
    <w:p w:rsidR="00B608F3" w:rsidRDefault="00B608F3">
      <w:pPr>
        <w:pStyle w:val="SingleTxtG"/>
        <w:tabs>
          <w:tab w:val="right" w:pos="851"/>
        </w:tabs>
      </w:pPr>
      <w:r>
        <w:t>325.</w:t>
      </w:r>
      <w:r>
        <w:tab/>
        <w:t xml:space="preserve">Según afirma el documento </w:t>
      </w:r>
      <w:r w:rsidRPr="00AC6FBE">
        <w:rPr>
          <w:i/>
          <w:iCs/>
        </w:rPr>
        <w:t>Puntos de partida para la elaboración de los planes de estudio</w:t>
      </w:r>
      <w:r>
        <w:t xml:space="preserve">, la filosofía educativa de la República del Yemen se basa en ideales árabes, islámicos y humanísticos que fundamentan los principios de moralidad, respeto a los derechos humanos y a la libertad y la dignidad del hombre, igualdad en derechos y deberes, respeto a la libertad individual, amor a la patria y respeto a </w:t>
      </w:r>
      <w:smartTag w:uri="urn:schemas-microsoft-com:office:smarttags" w:element="PersonName">
        <w:smartTagPr>
          <w:attr w:name="ProductID" w:val="la Ley. La"/>
        </w:smartTagPr>
        <w:r>
          <w:t>la Ley. La</w:t>
        </w:r>
      </w:smartTag>
      <w:r>
        <w:t xml:space="preserve"> filosofía educativa yemení se basa asimismo en la justicia social, la igualdad de oportunidades en el efectivo disfrute de los derechos, la apertura consciente a las otras culturas y civilizaciones del mundo y el conocimiento y la comprensión entre los distintos pueblos, la preocupación por los problemas internacionales, los principios de justicia e igualdad, la paz mundial y el mutuo respeto entre pueblos, Estados y civilizaciones, así como cualesquiera otros principios educativos que promuevan la construcción de la personalidad en todos sus aspectos y el desarrollo de la capacidad para el pensamiento científico, el análisis, la crítica, la iniciativa, la creatividad y la participación.</w:t>
      </w:r>
    </w:p>
    <w:p w:rsidR="00B608F3" w:rsidRDefault="00B608F3">
      <w:pPr>
        <w:pStyle w:val="SingleTxtG"/>
        <w:tabs>
          <w:tab w:val="right" w:pos="851"/>
        </w:tabs>
      </w:pPr>
      <w:r>
        <w:t>326.</w:t>
      </w:r>
      <w:r>
        <w:tab/>
        <w:t>Los objetivos generales del sistema educativo apuntan a la consecución de una formación integral y renovada que contribuya al desarrollo espiritual, moral, emocional, social, mental, físico y estético de los ciudadanos yemeníes y conduzca a la formación de personas sanas y productivas. En ello se incluye la práctica efectiva de la democracia, el compromiso con los deberes y la adhesión a los derechos privados y públicos, el sentido de la responsabilidad, el respeto y la defensa de los derechos ajenos, y el interés por las cuestiones que atañen a la vida del individuo y de la sociedad, como los problemas demográficos, ambientales, hidrológicos, de derechos humanos y de educación femenina.</w:t>
      </w:r>
    </w:p>
    <w:p w:rsidR="00B608F3" w:rsidRDefault="00B608F3">
      <w:pPr>
        <w:pStyle w:val="SingleTxtG"/>
        <w:tabs>
          <w:tab w:val="right" w:pos="851"/>
        </w:tabs>
      </w:pPr>
      <w:r>
        <w:t>327.</w:t>
      </w:r>
      <w:r>
        <w:tab/>
        <w:t xml:space="preserve">Con el marco del interés por el desarrollo de los objetivos de la educación se están actualmente ultimando los preparativos para proceder a su revisión y mejora en consonancia con la evolución en la materia a nivel local, regional e internacional. La evolución de los objetivos del sistema educativo es objeto, además, de uno de los planes conjuntos del </w:t>
      </w:r>
      <w:r w:rsidRPr="00065CD2">
        <w:t>Consejo de Cooperación para los Estados Árabes del Golfo</w:t>
      </w:r>
      <w:r>
        <w:t>.</w:t>
      </w:r>
    </w:p>
    <w:p w:rsidR="00B608F3" w:rsidRDefault="00B608F3">
      <w:pPr>
        <w:pStyle w:val="SingleTxtG"/>
        <w:tabs>
          <w:tab w:val="right" w:pos="851"/>
        </w:tabs>
        <w:spacing w:before="240"/>
        <w:jc w:val="left"/>
      </w:pPr>
      <w:r>
        <w:rPr>
          <w:b/>
          <w:bCs/>
        </w:rPr>
        <w:t>Integración de la cultura de los derechos humanos y de los derechos del niño en los planes de estudio</w:t>
      </w:r>
    </w:p>
    <w:p w:rsidR="00B608F3" w:rsidRDefault="00B608F3">
      <w:pPr>
        <w:pStyle w:val="SingleTxtG"/>
        <w:tabs>
          <w:tab w:val="right" w:pos="851"/>
        </w:tabs>
      </w:pPr>
      <w:r>
        <w:t>328.</w:t>
      </w:r>
      <w:r>
        <w:tab/>
        <w:t>El Ministerio de Educación se ha valido para la integración de los derechos humanos en sus planes de estudio de una serie de actividades preparatorias que enumeramos a continuación:</w:t>
      </w:r>
    </w:p>
    <w:p w:rsidR="00B608F3" w:rsidRDefault="00B608F3">
      <w:pPr>
        <w:pStyle w:val="Bullet1G"/>
      </w:pPr>
      <w:r>
        <w:t>En 2007, con el apoyo de UNICEF, se procedió al análisis de los conceptos de derechos del niño ya incluidos en los planes de estudio.</w:t>
      </w:r>
    </w:p>
    <w:p w:rsidR="00B608F3" w:rsidRDefault="00B608F3">
      <w:pPr>
        <w:pStyle w:val="Bullet1G"/>
      </w:pPr>
      <w:r>
        <w:t>Actualmente se están analizando los conceptos de derechos humanos incluidos en los planes de estudio de los ciclos de primaria y secundaria con objeto de identificar los ya contemplados y establecer los medios para incluirlos los restantes en consonancia con el proceso madurativo del alumno, su edad, sus necesidades y sus experiencias, sin olvidar las características de las asignaturas en cuestión.</w:t>
      </w:r>
    </w:p>
    <w:p w:rsidR="00B608F3" w:rsidRDefault="00B608F3">
      <w:pPr>
        <w:pStyle w:val="Bullet1G"/>
      </w:pPr>
      <w:r>
        <w:t>329.</w:t>
      </w:r>
      <w:r>
        <w:tab/>
        <w:t>A ello se suman una serie de programas en la materia ejecutados por el Ministerio de Educación entre los que destacan los siguientes:</w:t>
      </w:r>
    </w:p>
    <w:p w:rsidR="00B608F3" w:rsidRDefault="00B608F3">
      <w:pPr>
        <w:pStyle w:val="Bullet1G"/>
      </w:pPr>
      <w:r>
        <w:t>Participación en la elaboración del Plan Árabe para la Educación en Derechos Humanos bajo los auspicios de la Liga Árabe. El Plan fue aprobado por los líderes árabes durante la Cumbre Árabe celebrada en Damasco en marzo de 2008.</w:t>
      </w:r>
    </w:p>
    <w:p w:rsidR="00B608F3" w:rsidRDefault="00B608F3">
      <w:pPr>
        <w:pStyle w:val="Bullet1G"/>
      </w:pPr>
      <w:r>
        <w:t>Formación en 2005 de un Comité para la Educación en Derechos Humanos integrado por las instancias competentes del Ministerio de Educación, del Ministerio de Derechos Humanos, del Ministerio de Exteriores y de las organizaciones de la sociedad civil.</w:t>
      </w:r>
    </w:p>
    <w:p w:rsidR="00B608F3" w:rsidRDefault="00B608F3">
      <w:pPr>
        <w:pStyle w:val="Bullet1G"/>
      </w:pPr>
      <w:r>
        <w:t xml:space="preserve">Se ha continuado la ejecución del programa de introducción al derecho internacional humanitario iniciado en 2003 en colaboración con el Comité Internacional de </w:t>
      </w:r>
      <w:smartTag w:uri="urn:schemas-microsoft-com:office:smarttags" w:element="PersonName">
        <w:smartTagPr>
          <w:attr w:name="ProductID" w:val="la Cruz Roja"/>
        </w:smartTagPr>
        <w:r>
          <w:t>la Cruz Roja</w:t>
        </w:r>
      </w:smartTag>
      <w:r>
        <w:t xml:space="preserve"> y varias instituciones gubernamentales entre las que cabe destacar el Ministerio de Exteriores y </w:t>
      </w:r>
      <w:smartTag w:uri="urn:schemas-microsoft-com:office:smarttags" w:element="PersonName">
        <w:smartTagPr>
          <w:attr w:name="ProductID" w:val="la Media Luna Roja"/>
        </w:smartTagPr>
        <w:r>
          <w:t>la Media Luna Roja</w:t>
        </w:r>
      </w:smartTag>
      <w:r>
        <w:t xml:space="preserve"> yemení. En 2008 se ampliarán sus actividades hasta incluir 48 centros educativos</w:t>
      </w:r>
      <w:r w:rsidRPr="00363A7B">
        <w:t xml:space="preserve"> </w:t>
      </w:r>
      <w:r>
        <w:t>de 16 provincias diferentes.</w:t>
      </w:r>
    </w:p>
    <w:p w:rsidR="00B608F3" w:rsidRDefault="00B608F3">
      <w:pPr>
        <w:pStyle w:val="Bullet1G"/>
      </w:pPr>
      <w:r>
        <w:t xml:space="preserve">El Yemen ha sido el anfitrión del V Encuentro Regional del Programa para el Descubrimiento del Derecho Internacional Humanitario, celebrado en Sanaa durante el mes de noviembre de 2007 bajo </w:t>
      </w:r>
      <w:smartTag w:uri="urn:schemas-microsoft-com:office:smarttags" w:element="PersonName">
        <w:smartTagPr>
          <w:attr w:name="ProductID" w:val="la r￺brica Cinco"/>
        </w:smartTagPr>
        <w:r>
          <w:t xml:space="preserve">la rúbrica </w:t>
        </w:r>
        <w:r w:rsidRPr="008C2F41">
          <w:rPr>
            <w:i/>
            <w:iCs/>
          </w:rPr>
          <w:t>Cinco</w:t>
        </w:r>
      </w:smartTag>
      <w:r w:rsidRPr="008C2F41">
        <w:rPr>
          <w:i/>
          <w:iCs/>
        </w:rPr>
        <w:t xml:space="preserve"> años de experiencia</w:t>
      </w:r>
      <w:r>
        <w:rPr>
          <w:i/>
          <w:iCs/>
        </w:rPr>
        <w:t xml:space="preserve">. </w:t>
      </w:r>
      <w:r>
        <w:t>Al encuentro asistieron 13 Estados árabes.</w:t>
      </w:r>
    </w:p>
    <w:p w:rsidR="00B608F3" w:rsidRDefault="00B608F3">
      <w:pPr>
        <w:pStyle w:val="Bullet1G"/>
      </w:pPr>
      <w:r>
        <w:t>Preparación, en 2008, del material didáctico y la guía del profesor de la asignatura de exploración del derecho internacional humanitario para los cursos 7º a 11º.</w:t>
      </w:r>
    </w:p>
    <w:p w:rsidR="00B608F3" w:rsidRDefault="00B608F3">
      <w:pPr>
        <w:pStyle w:val="Bullet1G"/>
      </w:pPr>
      <w:r>
        <w:t>En cumplimiento de la recomendación del Comité Internacional de los Derechos del Niño en relación al informe periódico tercero sobre la necesidad de mejorar la imagen de la niña en los libros de texto, debemos señalar que actualmente están en marcha los preparativos finales para la realización de un estudio sobre los conceptos de género incluidos en los programas de estudio.</w:t>
      </w:r>
    </w:p>
    <w:p w:rsidR="00B608F3" w:rsidRDefault="00B608F3">
      <w:pPr>
        <w:pStyle w:val="Bullet1G"/>
      </w:pPr>
      <w:r>
        <w:t>Actualmente están también en marcha los preparativos finales para estudiar los conceptos relativos al desarrollo de la conciencia de los valores democráticos y electorales en los planes de estudio con objeto de proceder a su fortalecimiento.</w:t>
      </w:r>
    </w:p>
    <w:p w:rsidR="00B608F3" w:rsidRDefault="00B608F3">
      <w:pPr>
        <w:pStyle w:val="SingleTxtG"/>
        <w:tabs>
          <w:tab w:val="right" w:pos="851"/>
        </w:tabs>
        <w:spacing w:before="240"/>
      </w:pPr>
      <w:r>
        <w:rPr>
          <w:b/>
          <w:bCs/>
        </w:rPr>
        <w:t>Cultura</w:t>
      </w:r>
    </w:p>
    <w:p w:rsidR="00B608F3" w:rsidRDefault="00B608F3">
      <w:pPr>
        <w:pStyle w:val="SingleTxtG"/>
        <w:tabs>
          <w:tab w:val="right" w:pos="851"/>
        </w:tabs>
        <w:spacing w:before="240"/>
      </w:pPr>
      <w:r>
        <w:rPr>
          <w:i/>
          <w:iCs/>
        </w:rPr>
        <w:t>Formación e información (difusión de los principios de derechos humanos)</w:t>
      </w:r>
    </w:p>
    <w:p w:rsidR="00B608F3" w:rsidRDefault="00B608F3">
      <w:pPr>
        <w:pStyle w:val="SingleTxtG"/>
        <w:tabs>
          <w:tab w:val="right" w:pos="851"/>
        </w:tabs>
      </w:pPr>
      <w:r>
        <w:t>330.</w:t>
      </w:r>
      <w:r>
        <w:tab/>
        <w:t>En nuestro anterior informe afirmábamos, y venimos a reiterarlo ahora, el compromiso del Gobierno de la República del Yemen con los principios enunciados en este artículo. El presente informe incluye información a propósito de la formación y la sensibilización en materia de difusión de los principios de los derechos humanos.</w:t>
      </w:r>
    </w:p>
    <w:p w:rsidR="00B608F3" w:rsidRDefault="00B608F3" w:rsidP="009567FA">
      <w:pPr>
        <w:pStyle w:val="SingleTxtG"/>
        <w:tabs>
          <w:tab w:val="right" w:pos="851"/>
        </w:tabs>
        <w:spacing w:before="240"/>
        <w:jc w:val="center"/>
        <w:rPr>
          <w:u w:val="single"/>
        </w:rPr>
      </w:pPr>
      <w:r>
        <w:rPr>
          <w:u w:val="single"/>
        </w:rPr>
        <w:tab/>
      </w:r>
      <w:r>
        <w:rPr>
          <w:u w:val="single"/>
        </w:rPr>
        <w:tab/>
      </w:r>
      <w:r>
        <w:rPr>
          <w:u w:val="single"/>
        </w:rPr>
        <w:tab/>
      </w:r>
    </w:p>
    <w:sectPr w:rsidR="00B608F3">
      <w:headerReference w:type="even" r:id="rId10"/>
      <w:headerReference w:type="default" r:id="rId11"/>
      <w:footerReference w:type="even" r:id="rId12"/>
      <w:footerReference w:type="default" r:id="rId13"/>
      <w:footerReference w:type="first" r:id="rId14"/>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8F3" w:rsidRDefault="00B608F3">
      <w:r>
        <w:separator/>
      </w:r>
    </w:p>
  </w:endnote>
  <w:endnote w:type="continuationSeparator" w:id="0">
    <w:p w:rsidR="00B608F3" w:rsidRDefault="00B6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Footer"/>
      <w:tabs>
        <w:tab w:val="right" w:pos="9598"/>
      </w:tabs>
      <w:rPr>
        <w:b/>
      </w:rPr>
    </w:pPr>
    <w:r>
      <w:rPr>
        <w:b/>
        <w:sz w:val="18"/>
      </w:rPr>
      <w:fldChar w:fldCharType="begin"/>
    </w:r>
    <w:r>
      <w:rPr>
        <w:b/>
        <w:sz w:val="18"/>
      </w:rPr>
      <w:instrText xml:space="preserve"> PAGE  \* MERGEFORMAT </w:instrText>
    </w:r>
    <w:r>
      <w:rPr>
        <w:b/>
        <w:sz w:val="18"/>
      </w:rPr>
      <w:fldChar w:fldCharType="separate"/>
    </w:r>
    <w:r w:rsidR="009567FA">
      <w:rPr>
        <w:b/>
        <w:noProof/>
        <w:sz w:val="18"/>
      </w:rPr>
      <w:t>96</w:t>
    </w:r>
    <w:r>
      <w:rPr>
        <w:b/>
        <w:sz w:val="18"/>
      </w:rPr>
      <w:fldChar w:fldCharType="end"/>
    </w:r>
    <w:r>
      <w:rPr>
        <w:b/>
        <w:sz w:val="18"/>
      </w:rPr>
      <w:tab/>
    </w:r>
    <w:r>
      <w:t>GE.10-43432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Footer"/>
      <w:tabs>
        <w:tab w:val="right" w:pos="9598"/>
      </w:tabs>
      <w:rPr>
        <w:b/>
        <w:sz w:val="18"/>
      </w:rPr>
    </w:pPr>
    <w:r>
      <w:t>GE.10-43432 (EXT)</w:t>
    </w:r>
    <w:r>
      <w:tab/>
    </w:r>
    <w:r>
      <w:rPr>
        <w:b/>
        <w:sz w:val="18"/>
      </w:rPr>
      <w:fldChar w:fldCharType="begin"/>
    </w:r>
    <w:r>
      <w:rPr>
        <w:b/>
        <w:sz w:val="18"/>
      </w:rPr>
      <w:instrText xml:space="preserve"> PAGE  \* MERGEFORMAT </w:instrText>
    </w:r>
    <w:r>
      <w:rPr>
        <w:b/>
        <w:sz w:val="18"/>
      </w:rPr>
      <w:fldChar w:fldCharType="separate"/>
    </w:r>
    <w:r w:rsidR="009567FA">
      <w:rPr>
        <w:b/>
        <w:noProof/>
        <w:sz w:val="18"/>
      </w:rPr>
      <w:t>95</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Footer"/>
    </w:pPr>
    <w:r>
      <w:rPr>
        <w:sz w:val="20"/>
      </w:rPr>
      <w:t>GE.10-43432 (EXT)</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8F3" w:rsidRPr="001075E9" w:rsidRDefault="00B608F3">
      <w:pPr>
        <w:tabs>
          <w:tab w:val="right" w:pos="2155"/>
        </w:tabs>
        <w:spacing w:after="80" w:line="240" w:lineRule="auto"/>
        <w:ind w:left="680"/>
        <w:rPr>
          <w:u w:val="single"/>
        </w:rPr>
      </w:pPr>
      <w:r>
        <w:rPr>
          <w:u w:val="single"/>
        </w:rPr>
        <w:tab/>
      </w:r>
    </w:p>
  </w:footnote>
  <w:footnote w:type="continuationSeparator" w:id="0">
    <w:p w:rsidR="00B608F3" w:rsidRDefault="00B608F3">
      <w:r>
        <w:continuationSeparator/>
      </w:r>
    </w:p>
  </w:footnote>
  <w:footnote w:id="1">
    <w:p w:rsidR="00B608F3" w:rsidRPr="00D11101" w:rsidRDefault="00B608F3">
      <w:pPr>
        <w:pStyle w:val="FootnoteText"/>
        <w:rPr>
          <w:sz w:val="20"/>
        </w:rPr>
      </w:pPr>
      <w:r>
        <w:tab/>
      </w:r>
      <w:r w:rsidRPr="00D11101">
        <w:rPr>
          <w:rStyle w:val="FootnoteReference"/>
          <w:sz w:val="20"/>
          <w:vertAlign w:val="baseline"/>
        </w:rPr>
        <w:t>*</w:t>
      </w:r>
      <w:r w:rsidRPr="00D11101">
        <w:tab/>
      </w:r>
      <w:r w:rsidRPr="00EC1032">
        <w:t xml:space="preserve">El presente documento contiene los informes periódicos </w:t>
      </w:r>
      <w:r>
        <w:t>17</w:t>
      </w:r>
      <w:r w:rsidRPr="00EC1032">
        <w:t>º</w:t>
      </w:r>
      <w:r>
        <w:t xml:space="preserve"> y</w:t>
      </w:r>
      <w:r w:rsidRPr="00EC1032">
        <w:t xml:space="preserve"> </w:t>
      </w:r>
      <w:r>
        <w:t>18</w:t>
      </w:r>
      <w:r w:rsidRPr="00EC1032">
        <w:t>º de</w:t>
      </w:r>
      <w:r>
        <w:t xml:space="preserve"> Yemen</w:t>
      </w:r>
      <w:r w:rsidRPr="00EC1032">
        <w:t xml:space="preserve">, que debían presentarse el </w:t>
      </w:r>
      <w:r>
        <w:t>17</w:t>
      </w:r>
      <w:r w:rsidRPr="00EC1032">
        <w:t xml:space="preserve"> de </w:t>
      </w:r>
      <w:r>
        <w:t>noviembre</w:t>
      </w:r>
      <w:r w:rsidRPr="00EC1032">
        <w:t xml:space="preserve"> de 200</w:t>
      </w:r>
      <w:r>
        <w:t>9</w:t>
      </w:r>
      <w:r w:rsidRPr="00EC1032">
        <w:t>.</w:t>
      </w:r>
      <w:r>
        <w:t xml:space="preserve"> </w:t>
      </w:r>
      <w:r w:rsidRPr="00EC1032">
        <w:t xml:space="preserve">Los informes periódicos </w:t>
      </w:r>
      <w:r>
        <w:t>15º y 16</w:t>
      </w:r>
      <w:r w:rsidRPr="00EC1032">
        <w:t xml:space="preserve">º y las actas resumidas de las sesiones en las que el Comité examinó el informe figuran en los documentos </w:t>
      </w:r>
      <w:r w:rsidRPr="00561BBD">
        <w:t>CERD/C/SR.1</w:t>
      </w:r>
      <w:r>
        <w:t>764, 1765 y</w:t>
      </w:r>
      <w:r w:rsidRPr="00EC1032">
        <w:t xml:space="preserve"> </w:t>
      </w:r>
      <w:r>
        <w:rPr>
          <w:rFonts w:ascii="CG Times (W1)" w:hAnsi="CG Times (W1)"/>
        </w:rPr>
        <w:t>1784</w:t>
      </w:r>
      <w:r w:rsidRPr="00EC1032">
        <w:t>.</w:t>
      </w:r>
    </w:p>
  </w:footnote>
  <w:footnote w:id="2">
    <w:p w:rsidR="00B608F3" w:rsidRPr="00D11101" w:rsidRDefault="00B608F3">
      <w:pPr>
        <w:pStyle w:val="FootnoteText"/>
        <w:rPr>
          <w:sz w:val="20"/>
        </w:rPr>
      </w:pPr>
      <w:r>
        <w:tab/>
      </w:r>
      <w:r w:rsidRPr="00D11101">
        <w:rPr>
          <w:rStyle w:val="FootnoteReference"/>
          <w:sz w:val="20"/>
          <w:vertAlign w:val="baseline"/>
        </w:rPr>
        <w:t>**</w:t>
      </w:r>
      <w:r w:rsidRPr="00D11101">
        <w:tab/>
      </w:r>
      <w:r>
        <w:t>Con arreglo a la información transmitida a los Estados partes acerca de la publicación de sus informes, el presente documento no fue objeto de revisión editorial antes de ser enviado a los servicios de traducción de las Naciones Unidas.</w:t>
      </w:r>
    </w:p>
  </w:footnote>
  <w:footnote w:id="3">
    <w:p w:rsidR="00B608F3" w:rsidRPr="00D11101" w:rsidRDefault="00B608F3">
      <w:pPr>
        <w:pStyle w:val="FootnoteText"/>
        <w:rPr>
          <w:sz w:val="20"/>
        </w:rPr>
      </w:pPr>
      <w:r>
        <w:tab/>
      </w:r>
      <w:r w:rsidRPr="00D11101">
        <w:rPr>
          <w:rStyle w:val="FootnoteReference"/>
          <w:sz w:val="20"/>
          <w:vertAlign w:val="baseline"/>
        </w:rPr>
        <w:t>***</w:t>
      </w:r>
      <w:r w:rsidRPr="00D11101">
        <w:tab/>
      </w:r>
      <w:r>
        <w:t>Los anexos pueden consultarse en</w:t>
      </w:r>
      <w:r w:rsidR="00E574BB">
        <w:t xml:space="preserve"> los archivos de la Secretaría.</w:t>
      </w:r>
    </w:p>
  </w:footnote>
  <w:footnote w:id="4">
    <w:p w:rsidR="00B608F3" w:rsidRDefault="00B608F3">
      <w:pPr>
        <w:pStyle w:val="FootnoteText"/>
      </w:pPr>
      <w:r>
        <w:tab/>
      </w:r>
      <w:r>
        <w:rPr>
          <w:rStyle w:val="FootnoteReference"/>
        </w:rPr>
        <w:footnoteRef/>
      </w:r>
      <w:r>
        <w:t xml:space="preserve"> </w:t>
      </w:r>
      <w:r>
        <w:tab/>
        <w:t>El artículo 40 de la Constitución del Yemen establece que todos los ciudadanos son iguales en derechos y deberes. Su artículo 41 fortalece dichos derechos y deberes señalando que todo ciudadano tiene derecho a participar en la vida política, económica, social y cultural. El Estado garantiza la libertad de pensamiento y de expresión mediante la palabra, la obra, el escrito o cualquier otro medio de reproducción con sujeción a las leyes.</w:t>
      </w:r>
    </w:p>
  </w:footnote>
  <w:footnote w:id="5">
    <w:p w:rsidR="00B608F3" w:rsidRDefault="00B608F3">
      <w:pPr>
        <w:pStyle w:val="FootnoteText"/>
      </w:pPr>
      <w:r>
        <w:tab/>
      </w:r>
      <w:r>
        <w:rPr>
          <w:rStyle w:val="FootnoteReference"/>
        </w:rPr>
        <w:footnoteRef/>
      </w:r>
      <w:r>
        <w:t xml:space="preserve"> </w:t>
      </w:r>
      <w:r>
        <w:tab/>
        <w:t>El artículo 5 de la Ley de Enjuiciamiento Criminal establece que “l</w:t>
      </w:r>
      <w:r w:rsidRPr="00127651">
        <w:t xml:space="preserve">os ciudadanos son iguales ante </w:t>
      </w:r>
      <w:smartTag w:uri="urn:schemas-microsoft-com:office:smarttags" w:element="PersonName">
        <w:smartTagPr>
          <w:attr w:name="ProductID" w:val="la Ley. Nadie"/>
        </w:smartTagPr>
        <w:r w:rsidRPr="00127651">
          <w:t>la Ley. Na</w:t>
        </w:r>
        <w:r>
          <w:t>die</w:t>
        </w:r>
      </w:smartTag>
      <w:r>
        <w:t xml:space="preserve"> será sometido a seguimiento</w:t>
      </w:r>
      <w:r w:rsidRPr="00127651">
        <w:t xml:space="preserve"> o sufrirá daño alguno por razón de nacionalidad, raza, origen, lengua, creencia, profesión, nivel educativo o posición social</w:t>
      </w:r>
      <w:r>
        <w:t>”</w:t>
      </w:r>
      <w:r w:rsidRPr="00127651">
        <w:t>.</w:t>
      </w:r>
    </w:p>
  </w:footnote>
  <w:footnote w:id="6">
    <w:p w:rsidR="00B608F3" w:rsidRDefault="00B608F3">
      <w:pPr>
        <w:pStyle w:val="FootnoteText"/>
      </w:pPr>
      <w:r>
        <w:tab/>
      </w:r>
      <w:r>
        <w:rPr>
          <w:rStyle w:val="FootnoteReference"/>
        </w:rPr>
        <w:footnoteRef/>
      </w:r>
      <w:r>
        <w:t xml:space="preserve"> </w:t>
      </w:r>
      <w:r>
        <w:tab/>
        <w:t>III Plan Quinquenal de Desarrollo 2006-2010, p. 194 (</w:t>
      </w:r>
      <w:r w:rsidRPr="006B0C9A">
        <w:rPr>
          <w:i/>
          <w:iCs/>
        </w:rPr>
        <w:t>Las voces de los pobres</w:t>
      </w:r>
      <w:r>
        <w:t>, 2005).</w:t>
      </w:r>
    </w:p>
  </w:footnote>
  <w:footnote w:id="7">
    <w:p w:rsidR="00B608F3" w:rsidRDefault="00B608F3">
      <w:pPr>
        <w:pStyle w:val="FootnoteText"/>
      </w:pPr>
      <w:r>
        <w:tab/>
      </w:r>
      <w:r>
        <w:rPr>
          <w:rStyle w:val="FootnoteReference"/>
        </w:rPr>
        <w:footnoteRef/>
      </w:r>
      <w:r>
        <w:t xml:space="preserve"> </w:t>
      </w:r>
      <w:r>
        <w:tab/>
        <w:t xml:space="preserve">La sala de recursos educativos consiste en un aula específica dentro de la escuela pública ajustada al desempeño de diversas funciones que la convierten en una de las alternativas a la educación especial en </w:t>
      </w:r>
      <w:smartTag w:uri="urn:schemas-microsoft-com:office:smarttags" w:element="PersonName">
        <w:smartTagPr>
          <w:attr w:name="ProductID" w:val="la escuela. En"/>
        </w:smartTagPr>
        <w:r>
          <w:t>la escuela. En</w:t>
        </w:r>
      </w:smartTag>
      <w:r>
        <w:t xml:space="preserve"> ella, el alumno discapacitado recibe apoyo complementario del profesor de educación especial.</w:t>
      </w:r>
    </w:p>
  </w:footnote>
  <w:footnote w:id="8">
    <w:p w:rsidR="00B608F3" w:rsidRDefault="00B608F3">
      <w:pPr>
        <w:pStyle w:val="FootnoteText"/>
      </w:pPr>
      <w:r>
        <w:tab/>
      </w:r>
      <w:r>
        <w:rPr>
          <w:rStyle w:val="FootnoteReference"/>
        </w:rPr>
        <w:footnoteRef/>
      </w:r>
      <w:r>
        <w:t xml:space="preserve"> </w:t>
      </w:r>
      <w:r>
        <w:tab/>
        <w:t>I</w:t>
      </w:r>
      <w:r w:rsidRPr="00876DB6">
        <w:rPr>
          <w:i/>
          <w:iCs/>
        </w:rPr>
        <w:t>ndicadores de la educación en el Yemen</w:t>
      </w:r>
      <w:r>
        <w:t>, Consejo General de Planificación de la Educación 2005-2006, p. 34.</w:t>
      </w:r>
    </w:p>
  </w:footnote>
  <w:footnote w:id="9">
    <w:p w:rsidR="00B608F3" w:rsidRPr="00B40EAF" w:rsidRDefault="00B608F3">
      <w:pPr>
        <w:pStyle w:val="FootnoteText"/>
        <w:rPr>
          <w:i/>
          <w:iCs/>
        </w:rPr>
      </w:pPr>
      <w:r>
        <w:tab/>
      </w:r>
      <w:r>
        <w:rPr>
          <w:rStyle w:val="FootnoteReference"/>
        </w:rPr>
        <w:footnoteRef/>
      </w:r>
      <w:r>
        <w:t xml:space="preserve"> </w:t>
      </w:r>
      <w:r>
        <w:tab/>
      </w:r>
      <w:r w:rsidRPr="00463A45">
        <w:rPr>
          <w:i/>
          <w:iCs/>
        </w:rPr>
        <w:t>Encuesta sobre educación 2005-2006</w:t>
      </w:r>
      <w:r>
        <w:t>, Ministerio de Educación, gráficos 1-12, 13-1.</w:t>
      </w:r>
    </w:p>
  </w:footnote>
  <w:footnote w:id="10">
    <w:p w:rsidR="00B608F3" w:rsidRPr="00072587" w:rsidRDefault="00B608F3">
      <w:pPr>
        <w:pStyle w:val="FootnoteText"/>
      </w:pPr>
      <w:r>
        <w:tab/>
      </w:r>
      <w:r>
        <w:rPr>
          <w:rStyle w:val="FootnoteReference"/>
        </w:rPr>
        <w:footnoteRef/>
      </w:r>
      <w:r>
        <w:t xml:space="preserve"> </w:t>
      </w:r>
      <w:r>
        <w:tab/>
        <w:t xml:space="preserve">Informe anual de </w:t>
      </w:r>
      <w:smartTag w:uri="urn:schemas-microsoft-com:office:smarttags" w:element="PersonName">
        <w:smartTagPr>
          <w:attr w:name="ProductID" w:val="la Direcci￳n General"/>
        </w:smartTagPr>
        <w:r>
          <w:t>la Dirección General</w:t>
        </w:r>
      </w:smartTag>
      <w:r>
        <w:t xml:space="preserve"> de Educación Integral (2005-2007), Informe anual sobre la ejecución de la estrategia nacional para el desarrollo de la educación primaria 2007, Informe semestral sobre el proyecto de desarrollo de la educación primaria 2008, Informe anual de </w:t>
      </w:r>
      <w:smartTag w:uri="urn:schemas-microsoft-com:office:smarttags" w:element="PersonName">
        <w:smartTagPr>
          <w:attr w:name="ProductID" w:val="la Direcci￳n General"/>
        </w:smartTagPr>
        <w:r>
          <w:t>la Dirección General</w:t>
        </w:r>
      </w:smartTag>
      <w:r>
        <w:t xml:space="preserve"> de Programas de Estudio (2005-2007), Informe anual del sector de formación profesional y capacitación 2005.</w:t>
      </w:r>
    </w:p>
  </w:footnote>
  <w:footnote w:id="11">
    <w:p w:rsidR="00B608F3" w:rsidRPr="000902AB" w:rsidRDefault="00B608F3">
      <w:pPr>
        <w:pStyle w:val="FootnoteText"/>
      </w:pPr>
      <w:r>
        <w:tab/>
      </w:r>
      <w:r>
        <w:rPr>
          <w:rStyle w:val="FootnoteReference"/>
        </w:rPr>
        <w:footnoteRef/>
      </w:r>
      <w:r>
        <w:t xml:space="preserve"> </w:t>
      </w:r>
      <w:r>
        <w:tab/>
        <w:t>Indicadores de educación de la República del Yemen 2005-2006, Consejo Superior de Planificación Educativa, p. 35.</w:t>
      </w:r>
    </w:p>
  </w:footnote>
  <w:footnote w:id="12">
    <w:p w:rsidR="00B608F3" w:rsidRPr="00CA5793" w:rsidRDefault="00B608F3">
      <w:pPr>
        <w:pStyle w:val="FootnoteText"/>
      </w:pPr>
      <w:r>
        <w:tab/>
      </w:r>
      <w:r>
        <w:rPr>
          <w:rStyle w:val="FootnoteReference"/>
        </w:rPr>
        <w:footnoteRef/>
      </w:r>
      <w:r>
        <w:t xml:space="preserve"> </w:t>
      </w:r>
      <w:r>
        <w:tab/>
        <w:t>Resultados semestrales del proyecto de promoción de la enseñanza primaria, obra citada.</w:t>
      </w:r>
    </w:p>
  </w:footnote>
  <w:footnote w:id="13">
    <w:p w:rsidR="00B608F3" w:rsidRDefault="00B608F3">
      <w:pPr>
        <w:pStyle w:val="FootnoteText"/>
      </w:pPr>
      <w:r>
        <w:tab/>
      </w:r>
      <w:r>
        <w:rPr>
          <w:rStyle w:val="FootnoteReference"/>
        </w:rPr>
        <w:footnoteRef/>
      </w:r>
      <w:r>
        <w:t xml:space="preserve"> </w:t>
      </w:r>
      <w:r>
        <w:tab/>
        <w:t>Ídem.</w:t>
      </w:r>
    </w:p>
  </w:footnote>
  <w:footnote w:id="14">
    <w:p w:rsidR="00B608F3" w:rsidRDefault="00B608F3">
      <w:pPr>
        <w:pStyle w:val="FootnoteText"/>
      </w:pPr>
      <w:r>
        <w:tab/>
      </w:r>
      <w:r>
        <w:rPr>
          <w:rStyle w:val="FootnoteReference"/>
        </w:rPr>
        <w:footnoteRef/>
      </w:r>
      <w:r>
        <w:t xml:space="preserve"> </w:t>
      </w:r>
      <w:r>
        <w:tab/>
        <w:t>Informes generales sobre los resultados de las encuestas escolares periódicas (2001-2007).</w:t>
      </w:r>
    </w:p>
  </w:footnote>
  <w:footnote w:id="15">
    <w:p w:rsidR="00B608F3" w:rsidRDefault="00B608F3">
      <w:pPr>
        <w:pStyle w:val="FootnoteText"/>
      </w:pPr>
      <w:r>
        <w:tab/>
      </w:r>
      <w:r>
        <w:rPr>
          <w:rStyle w:val="FootnoteReference"/>
        </w:rPr>
        <w:footnoteRef/>
      </w:r>
      <w:r>
        <w:t xml:space="preserve"> </w:t>
      </w:r>
      <w:r>
        <w:tab/>
        <w:t>Informes generales sobre los resultados de las encuestas escolares periódicas (2001-2007).</w:t>
      </w:r>
    </w:p>
  </w:footnote>
  <w:footnote w:id="16">
    <w:p w:rsidR="00B608F3" w:rsidRPr="005B61A0" w:rsidRDefault="00B608F3">
      <w:pPr>
        <w:pStyle w:val="FootnoteText"/>
      </w:pPr>
      <w:r>
        <w:tab/>
      </w:r>
      <w:r>
        <w:rPr>
          <w:rStyle w:val="FootnoteReference"/>
        </w:rPr>
        <w:footnoteRef/>
      </w:r>
      <w:r>
        <w:t xml:space="preserve"> </w:t>
      </w:r>
      <w:r>
        <w:tab/>
      </w:r>
      <w:r>
        <w:rPr>
          <w:i/>
          <w:iCs/>
        </w:rPr>
        <w:t>Media década de Educación para Todos</w:t>
      </w:r>
      <w:r>
        <w:t>, Dr. Hammoud al-Siyani y Dr. Insaf Abduh Kasim, agosto de 2007.</w:t>
      </w:r>
    </w:p>
  </w:footnote>
  <w:footnote w:id="17">
    <w:p w:rsidR="00B608F3" w:rsidRPr="005E0472" w:rsidRDefault="00B608F3">
      <w:pPr>
        <w:pStyle w:val="FootnoteText"/>
      </w:pPr>
      <w:r>
        <w:tab/>
      </w:r>
      <w:r>
        <w:rPr>
          <w:rStyle w:val="FootnoteReference"/>
        </w:rPr>
        <w:footnoteRef/>
      </w:r>
      <w:r>
        <w:t xml:space="preserve"> </w:t>
      </w:r>
      <w:r>
        <w:tab/>
        <w:t>Informes anuales del Órgano para la Erradicación del Analfabetismo, cursos 2002-2003 y 2005-2006.</w:t>
      </w:r>
    </w:p>
  </w:footnote>
  <w:footnote w:id="18">
    <w:p w:rsidR="00B608F3" w:rsidRPr="00F97C6F" w:rsidRDefault="00B608F3">
      <w:pPr>
        <w:pStyle w:val="FootnoteText"/>
      </w:pPr>
      <w:r>
        <w:tab/>
      </w:r>
      <w:r>
        <w:rPr>
          <w:rStyle w:val="FootnoteReference"/>
        </w:rPr>
        <w:footnoteRef/>
      </w:r>
      <w:r>
        <w:t xml:space="preserve"> </w:t>
      </w:r>
      <w:r>
        <w:tab/>
      </w:r>
      <w:r w:rsidRPr="00F97C6F">
        <w:rPr>
          <w:i/>
          <w:iCs/>
        </w:rPr>
        <w:t>Informe semestral del proyecto de educación primaria</w:t>
      </w:r>
      <w:r>
        <w:t xml:space="preserve">, abril de 2008, y </w:t>
      </w:r>
      <w:r w:rsidRPr="00F97C6F">
        <w:rPr>
          <w:i/>
          <w:iCs/>
        </w:rPr>
        <w:t>Evaluación del examen anual</w:t>
      </w:r>
      <w:r>
        <w:t>, 2008, Muhammad Shamakh, Vicedirector General de Educación Primaria y Secundaria.</w:t>
      </w:r>
    </w:p>
  </w:footnote>
  <w:footnote w:id="19">
    <w:p w:rsidR="00B608F3" w:rsidRDefault="00B608F3">
      <w:pPr>
        <w:pStyle w:val="FootnoteText"/>
      </w:pPr>
      <w:r>
        <w:tab/>
      </w:r>
      <w:r>
        <w:rPr>
          <w:rStyle w:val="FootnoteReference"/>
        </w:rPr>
        <w:footnoteRef/>
      </w:r>
      <w:r>
        <w:t xml:space="preserve"> </w:t>
      </w:r>
      <w:r>
        <w:tab/>
      </w:r>
      <w:r w:rsidRPr="00997DDF">
        <w:t xml:space="preserve">Informe anual de logros en la ejecución de </w:t>
      </w:r>
      <w:smartTag w:uri="urn:schemas-microsoft-com:office:smarttags" w:element="PersonName">
        <w:smartTagPr>
          <w:attr w:name="ProductID" w:val="la Estrategia Nacional"/>
        </w:smartTagPr>
        <w:r w:rsidRPr="00997DDF">
          <w:t>la Estrategia Nacional</w:t>
        </w:r>
      </w:smartTag>
      <w:r w:rsidRPr="00997DDF">
        <w:t xml:space="preserve"> para el Desarrollo de </w:t>
      </w:r>
      <w:smartTag w:uri="urn:schemas-microsoft-com:office:smarttags" w:element="PersonName">
        <w:smartTagPr>
          <w:attr w:name="ProductID" w:val="la Educaci￳n Primaria"/>
        </w:smartTagPr>
        <w:r w:rsidRPr="00997DDF">
          <w:t>la Educación Primaria</w:t>
        </w:r>
      </w:smartTag>
      <w:r w:rsidRPr="00997DDF">
        <w:t xml:space="preserve"> 2007</w:t>
      </w:r>
      <w:r>
        <w:t xml:space="preserve">, p. 27, </w:t>
      </w:r>
      <w:r w:rsidRPr="00997DDF">
        <w:t>Resultados de la Encuesta de Educación 2002-2003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Header"/>
    </w:pPr>
    <w:r>
      <w:t>CERD/C/YEM/17-18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Header"/>
      <w:jc w:val="right"/>
    </w:pPr>
    <w:r>
      <w:t>CERD/C/YEM/17-18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8518AE"/>
    <w:multiLevelType w:val="hybridMultilevel"/>
    <w:tmpl w:val="F1AC1B98"/>
    <w:lvl w:ilvl="0" w:tplc="0409000F">
      <w:start w:val="1"/>
      <w:numFmt w:val="decimal"/>
      <w:lvlText w:val="%1."/>
      <w:lvlJc w:val="left"/>
      <w:pPr>
        <w:ind w:left="1898" w:hanging="360"/>
      </w:pPr>
    </w:lvl>
    <w:lvl w:ilvl="1" w:tplc="04090019" w:tentative="1">
      <w:start w:val="1"/>
      <w:numFmt w:val="lowerLetter"/>
      <w:lvlText w:val="%2."/>
      <w:lvlJc w:val="left"/>
      <w:pPr>
        <w:ind w:left="2618" w:hanging="360"/>
      </w:pPr>
    </w:lvl>
    <w:lvl w:ilvl="2" w:tplc="0409001B" w:tentative="1">
      <w:start w:val="1"/>
      <w:numFmt w:val="lowerRoman"/>
      <w:lvlText w:val="%3."/>
      <w:lvlJc w:val="right"/>
      <w:pPr>
        <w:ind w:left="3338" w:hanging="180"/>
      </w:pPr>
    </w:lvl>
    <w:lvl w:ilvl="3" w:tplc="0409000F" w:tentative="1">
      <w:start w:val="1"/>
      <w:numFmt w:val="decimal"/>
      <w:lvlText w:val="%4."/>
      <w:lvlJc w:val="left"/>
      <w:pPr>
        <w:ind w:left="4058" w:hanging="360"/>
      </w:pPr>
    </w:lvl>
    <w:lvl w:ilvl="4" w:tplc="04090019" w:tentative="1">
      <w:start w:val="1"/>
      <w:numFmt w:val="lowerLetter"/>
      <w:lvlText w:val="%5."/>
      <w:lvlJc w:val="left"/>
      <w:pPr>
        <w:ind w:left="4778" w:hanging="360"/>
      </w:pPr>
    </w:lvl>
    <w:lvl w:ilvl="5" w:tplc="0409001B" w:tentative="1">
      <w:start w:val="1"/>
      <w:numFmt w:val="lowerRoman"/>
      <w:lvlText w:val="%6."/>
      <w:lvlJc w:val="right"/>
      <w:pPr>
        <w:ind w:left="5498" w:hanging="180"/>
      </w:pPr>
    </w:lvl>
    <w:lvl w:ilvl="6" w:tplc="0409000F" w:tentative="1">
      <w:start w:val="1"/>
      <w:numFmt w:val="decimal"/>
      <w:lvlText w:val="%7."/>
      <w:lvlJc w:val="left"/>
      <w:pPr>
        <w:ind w:left="6218" w:hanging="360"/>
      </w:pPr>
    </w:lvl>
    <w:lvl w:ilvl="7" w:tplc="04090019" w:tentative="1">
      <w:start w:val="1"/>
      <w:numFmt w:val="lowerLetter"/>
      <w:lvlText w:val="%8."/>
      <w:lvlJc w:val="left"/>
      <w:pPr>
        <w:ind w:left="6938" w:hanging="360"/>
      </w:pPr>
    </w:lvl>
    <w:lvl w:ilvl="8" w:tplc="0409001B" w:tentative="1">
      <w:start w:val="1"/>
      <w:numFmt w:val="lowerRoman"/>
      <w:lvlText w:val="%9."/>
      <w:lvlJc w:val="right"/>
      <w:pPr>
        <w:ind w:left="7658" w:hanging="180"/>
      </w:pPr>
    </w:lvl>
  </w:abstractNum>
  <w:abstractNum w:abstractNumId="11">
    <w:nsid w:val="1AD811DA"/>
    <w:multiLevelType w:val="hybridMultilevel"/>
    <w:tmpl w:val="BD9810A0"/>
    <w:lvl w:ilvl="0" w:tplc="04090017">
      <w:start w:val="1"/>
      <w:numFmt w:val="lowerLetter"/>
      <w:lvlText w:val="%1)"/>
      <w:lvlJc w:val="left"/>
      <w:pPr>
        <w:ind w:left="1854" w:hanging="360"/>
      </w:pPr>
    </w:lvl>
    <w:lvl w:ilvl="1" w:tplc="0409000F">
      <w:start w:val="1"/>
      <w:numFmt w:val="decimal"/>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2"/>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6F42"/>
    <w:rsid w:val="00214140"/>
    <w:rsid w:val="002E1572"/>
    <w:rsid w:val="00306F42"/>
    <w:rsid w:val="0032583A"/>
    <w:rsid w:val="005C1FE5"/>
    <w:rsid w:val="006757C0"/>
    <w:rsid w:val="006D25DE"/>
    <w:rsid w:val="007858D3"/>
    <w:rsid w:val="009567FA"/>
    <w:rsid w:val="00B608F3"/>
    <w:rsid w:val="00E574BB"/>
    <w:rsid w:val="00E75FFE"/>
    <w:rsid w:val="00F42A24"/>
    <w:rsid w:val="00FC6D61"/>
    <w:rsid w:val="00FD47E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Texto de nota al pie"/>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SingleTxtGA">
    <w:name w:val="_ Single Txt_GA"/>
    <w:basedOn w:val="Normal"/>
    <w:pPr>
      <w:tabs>
        <w:tab w:val="left" w:pos="1928"/>
        <w:tab w:val="left" w:pos="2608"/>
        <w:tab w:val="left" w:pos="3289"/>
        <w:tab w:val="left" w:pos="3969"/>
        <w:tab w:val="left" w:pos="4649"/>
        <w:tab w:val="left" w:pos="5330"/>
      </w:tabs>
      <w:bidi/>
      <w:spacing w:after="120" w:line="380" w:lineRule="exact"/>
      <w:ind w:left="1247" w:right="1247"/>
      <w:jc w:val="lowKashida"/>
    </w:pPr>
    <w:rPr>
      <w:rFonts w:cs="Traditional Arabic"/>
      <w:szCs w:val="30"/>
      <w:lang w:val="en-US" w:eastAsia="en-US"/>
    </w:rPr>
  </w:style>
  <w:style w:type="table" w:customStyle="1" w:styleId="TableGrid1">
    <w:name w:val="Table Grid1"/>
    <w:basedOn w:val="TableNormal"/>
    <w:next w:val="TableGrid"/>
    <w:semiHidden/>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autoRedefine/>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0">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 w:type="table" w:customStyle="1" w:styleId="TableGrid20">
    <w:name w:val="Table Grid2"/>
    <w:basedOn w:val="TableNormal"/>
    <w:next w:val="TableGrid"/>
    <w:semiHidden/>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style>
  <w:style w:type="table" w:customStyle="1" w:styleId="TableGrid30">
    <w:name w:val="Table Grid3"/>
    <w:basedOn w:val="TableNormal"/>
    <w:next w:val="TableGrid"/>
    <w:semiHidden/>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link w:val="CommentText"/>
    <w:rPr>
      <w:lang w:val="es-ES" w:eastAsia="es-ES" w:bidi="ar-SA"/>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s-ES" w:eastAsia="es-ES" w:bidi="ar-SA"/>
    </w:rPr>
  </w:style>
  <w:style w:type="paragraph" w:styleId="BalloonText">
    <w:name w:val="Balloon Text"/>
    <w:basedOn w:val="Normal"/>
    <w:link w:val="BalloonTextChar"/>
    <w:pPr>
      <w:spacing w:line="240" w:lineRule="auto"/>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s-ES" w:eastAsia="es-ES" w:bidi="ar-SA"/>
    </w:rPr>
  </w:style>
  <w:style w:type="paragraph" w:customStyle="1" w:styleId="SLGA">
    <w:name w:val="__S_L_GA"/>
    <w:basedOn w:val="Normal"/>
    <w:next w:val="Normal"/>
    <w:pPr>
      <w:keepNext/>
      <w:keepLines/>
      <w:suppressAutoHyphens/>
      <w:spacing w:before="240" w:after="240" w:line="800" w:lineRule="exact"/>
      <w:ind w:left="1247" w:right="1247"/>
      <w:jc w:val="lowKashida"/>
    </w:pPr>
    <w:rPr>
      <w:rFonts w:cs="Traditional Arabic"/>
      <w:b/>
      <w:bCs/>
      <w:sz w:val="56"/>
      <w:szCs w:val="8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11</TotalTime>
  <Pages>1</Pages>
  <Words>43946</Words>
  <Characters>250495</Characters>
  <Application>Microsoft Office Word</Application>
  <DocSecurity>4</DocSecurity>
  <Lines>2087</Lines>
  <Paragraphs>587</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293854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Rosa Comitre</dc:creator>
  <cp:keywords/>
  <dc:description/>
  <cp:lastModifiedBy>DCM</cp:lastModifiedBy>
  <cp:revision>14</cp:revision>
  <cp:lastPrinted>2008-01-16T09:37:00Z</cp:lastPrinted>
  <dcterms:created xsi:type="dcterms:W3CDTF">2010-12-13T13:48:00Z</dcterms:created>
  <dcterms:modified xsi:type="dcterms:W3CDTF">2010-12-13T14:01:00Z</dcterms:modified>
</cp:coreProperties>
</file>