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C618B">
        <w:trPr>
          <w:trHeight w:hRule="exact" w:val="851"/>
        </w:trPr>
        <w:tc>
          <w:tcPr>
            <w:tcW w:w="1280" w:type="dxa"/>
            <w:tcBorders>
              <w:bottom w:val="single" w:sz="4" w:space="0" w:color="auto"/>
            </w:tcBorders>
          </w:tcPr>
          <w:p w:rsidR="001C618B" w:rsidRDefault="001C618B">
            <w:pPr>
              <w:rPr>
                <w:rFonts w:hint="eastAsia"/>
              </w:rPr>
            </w:pPr>
          </w:p>
        </w:tc>
        <w:tc>
          <w:tcPr>
            <w:tcW w:w="2273" w:type="dxa"/>
            <w:tcBorders>
              <w:bottom w:val="single" w:sz="4" w:space="0" w:color="auto"/>
            </w:tcBorders>
            <w:vAlign w:val="bottom"/>
          </w:tcPr>
          <w:p w:rsidR="001C618B" w:rsidRDefault="001C618B">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1C618B" w:rsidRDefault="001C618B">
            <w:pPr>
              <w:spacing w:line="240" w:lineRule="atLeast"/>
              <w:jc w:val="right"/>
              <w:rPr>
                <w:szCs w:val="21"/>
              </w:rPr>
            </w:pPr>
            <w:proofErr w:type="spellStart"/>
            <w:r>
              <w:rPr>
                <w:sz w:val="40"/>
                <w:szCs w:val="40"/>
              </w:rPr>
              <w:t>CERD</w:t>
            </w:r>
            <w:r w:rsidRPr="00B23552">
              <w:rPr>
                <w:sz w:val="20"/>
              </w:rPr>
              <w:t>/C/</w:t>
            </w:r>
            <w:r w:rsidR="00546F70">
              <w:rPr>
                <w:rFonts w:hint="eastAsia"/>
                <w:sz w:val="20"/>
              </w:rPr>
              <w:t>YEM</w:t>
            </w:r>
            <w:r w:rsidR="004A149F">
              <w:rPr>
                <w:rFonts w:hint="eastAsia"/>
                <w:sz w:val="20"/>
              </w:rPr>
              <w:t>/CO/</w:t>
            </w:r>
            <w:r w:rsidR="00546F70">
              <w:rPr>
                <w:rFonts w:hint="eastAsia"/>
                <w:sz w:val="20"/>
              </w:rPr>
              <w:t>17</w:t>
            </w:r>
            <w:proofErr w:type="spellEnd"/>
            <w:r w:rsidR="004A149F">
              <w:rPr>
                <w:rFonts w:hint="eastAsia"/>
                <w:sz w:val="20"/>
              </w:rPr>
              <w:t>-</w:t>
            </w:r>
            <w:r w:rsidR="00546F70">
              <w:rPr>
                <w:rFonts w:hint="eastAsia"/>
                <w:sz w:val="20"/>
              </w:rPr>
              <w:t>18</w:t>
            </w:r>
          </w:p>
        </w:tc>
      </w:tr>
      <w:tr w:rsidR="001C618B">
        <w:trPr>
          <w:trHeight w:hRule="exact" w:val="2835"/>
        </w:trPr>
        <w:tc>
          <w:tcPr>
            <w:tcW w:w="1280" w:type="dxa"/>
            <w:tcBorders>
              <w:top w:val="single" w:sz="4" w:space="0" w:color="auto"/>
              <w:bottom w:val="single" w:sz="12" w:space="0" w:color="auto"/>
            </w:tcBorders>
          </w:tcPr>
          <w:p w:rsidR="001C618B" w:rsidRDefault="001C618B">
            <w:pPr>
              <w:spacing w:line="120" w:lineRule="atLeast"/>
              <w:rPr>
                <w:sz w:val="10"/>
                <w:szCs w:val="10"/>
              </w:rPr>
            </w:pPr>
          </w:p>
          <w:p w:rsidR="001C618B" w:rsidRDefault="001C618B">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C618B" w:rsidRDefault="001C618B">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消除一切形式</w:t>
            </w:r>
            <w:r>
              <w:rPr>
                <w:rFonts w:ascii="Time New Roman" w:eastAsia="SimHei" w:hAnsi="Time New Roman" w:hint="eastAsia"/>
                <w:sz w:val="34"/>
                <w:szCs w:val="34"/>
              </w:rPr>
              <w:br/>
            </w:r>
            <w:r>
              <w:rPr>
                <w:rFonts w:ascii="Time New Roman" w:eastAsia="SimHei" w:hAnsi="Time New Roman" w:hint="eastAsia"/>
                <w:sz w:val="34"/>
                <w:szCs w:val="34"/>
              </w:rPr>
              <w:t>种族歧视国际公约</w:t>
            </w:r>
          </w:p>
        </w:tc>
        <w:tc>
          <w:tcPr>
            <w:tcW w:w="2819" w:type="dxa"/>
            <w:tcBorders>
              <w:top w:val="single" w:sz="4" w:space="0" w:color="auto"/>
              <w:bottom w:val="single" w:sz="12" w:space="0" w:color="auto"/>
            </w:tcBorders>
          </w:tcPr>
          <w:p w:rsidR="001C618B" w:rsidRPr="00B23552" w:rsidRDefault="00546F70" w:rsidP="00B23552">
            <w:pPr>
              <w:spacing w:before="240" w:line="240" w:lineRule="atLeast"/>
              <w:rPr>
                <w:sz w:val="20"/>
              </w:rPr>
            </w:pPr>
            <w:r>
              <w:rPr>
                <w:sz w:val="20"/>
              </w:rPr>
              <w:t xml:space="preserve">Distr.: </w:t>
            </w:r>
            <w:r w:rsidR="004A149F" w:rsidRPr="004A149F">
              <w:rPr>
                <w:sz w:val="20"/>
              </w:rPr>
              <w:t>General</w:t>
            </w:r>
          </w:p>
          <w:p w:rsidR="001C618B" w:rsidRPr="00B23552" w:rsidRDefault="004A149F">
            <w:pPr>
              <w:spacing w:line="240" w:lineRule="atLeast"/>
              <w:rPr>
                <w:rFonts w:hint="eastAsia"/>
                <w:sz w:val="20"/>
              </w:rPr>
            </w:pPr>
            <w:r>
              <w:rPr>
                <w:rFonts w:hint="eastAsia"/>
                <w:sz w:val="20"/>
              </w:rPr>
              <w:t xml:space="preserve">4 </w:t>
            </w:r>
            <w:r w:rsidRPr="004A149F">
              <w:rPr>
                <w:sz w:val="20"/>
              </w:rPr>
              <w:t>April</w:t>
            </w:r>
            <w:r w:rsidR="009E3AC6">
              <w:rPr>
                <w:sz w:val="20"/>
              </w:rPr>
              <w:t xml:space="preserve"> 20</w:t>
            </w:r>
            <w:r w:rsidR="00FA267A">
              <w:rPr>
                <w:rFonts w:hint="eastAsia"/>
                <w:sz w:val="20"/>
              </w:rPr>
              <w:t>11</w:t>
            </w:r>
          </w:p>
          <w:p w:rsidR="001C618B" w:rsidRPr="00B23552" w:rsidRDefault="001C618B">
            <w:pPr>
              <w:spacing w:line="240" w:lineRule="atLeast"/>
              <w:rPr>
                <w:sz w:val="20"/>
              </w:rPr>
            </w:pPr>
            <w:r w:rsidRPr="00B23552">
              <w:rPr>
                <w:sz w:val="20"/>
              </w:rPr>
              <w:t xml:space="preserve">Chinese </w:t>
            </w:r>
          </w:p>
          <w:p w:rsidR="001C618B" w:rsidRPr="00B23552" w:rsidRDefault="00546F70">
            <w:pPr>
              <w:spacing w:line="240" w:lineRule="atLeast"/>
              <w:rPr>
                <w:rFonts w:hint="eastAsia"/>
                <w:sz w:val="20"/>
              </w:rPr>
            </w:pPr>
            <w:r>
              <w:rPr>
                <w:sz w:val="20"/>
              </w:rPr>
              <w:t xml:space="preserve">Original: </w:t>
            </w:r>
            <w:r w:rsidR="001C618B" w:rsidRPr="00B23552">
              <w:rPr>
                <w:sz w:val="20"/>
              </w:rPr>
              <w:t>English</w:t>
            </w:r>
          </w:p>
        </w:tc>
      </w:tr>
    </w:tbl>
    <w:p w:rsidR="001C618B" w:rsidRDefault="001C618B">
      <w:pPr>
        <w:spacing w:before="120"/>
        <w:rPr>
          <w:rFonts w:ascii="Time New Roman" w:eastAsia="SimHei" w:hAnsi="Time New Roman" w:hint="eastAsia"/>
          <w:sz w:val="24"/>
          <w:szCs w:val="24"/>
        </w:rPr>
      </w:pPr>
      <w:r>
        <w:rPr>
          <w:rFonts w:ascii="Time New Roman" w:eastAsia="SimHei" w:hAnsi="Time New Roman" w:hint="eastAsia"/>
          <w:sz w:val="24"/>
          <w:szCs w:val="24"/>
        </w:rPr>
        <w:t>消除种族歧视委员会</w:t>
      </w:r>
    </w:p>
    <w:p w:rsidR="001C618B" w:rsidRDefault="001C618B">
      <w:pPr>
        <w:rPr>
          <w:rFonts w:ascii="Time New Roman" w:eastAsia="SimHei" w:hAnsi="Time New Roman" w:hint="eastAsia"/>
        </w:rPr>
      </w:pPr>
      <w:r>
        <w:rPr>
          <w:rFonts w:ascii="Time New Roman" w:eastAsia="SimHei" w:hAnsi="Time New Roman" w:hint="eastAsia"/>
        </w:rPr>
        <w:t>第</w:t>
      </w:r>
      <w:r w:rsidR="008C6BB8">
        <w:rPr>
          <w:rFonts w:ascii="Time New Roman" w:eastAsia="SimHei" w:hAnsi="Time New Roman" w:hint="eastAsia"/>
        </w:rPr>
        <w:t>七十八</w:t>
      </w:r>
      <w:r>
        <w:rPr>
          <w:rFonts w:ascii="Time New Roman" w:eastAsia="SimHei" w:hAnsi="Time New Roman" w:hint="eastAsia"/>
        </w:rPr>
        <w:t>届会议</w:t>
      </w:r>
    </w:p>
    <w:p w:rsidR="001C618B" w:rsidRDefault="001C618B">
      <w:pPr>
        <w:rPr>
          <w:rFonts w:hint="eastAsia"/>
        </w:rPr>
      </w:pPr>
      <w:r>
        <w:rPr>
          <w:rFonts w:hint="eastAsia"/>
        </w:rPr>
        <w:t>20</w:t>
      </w:r>
      <w:r w:rsidR="008C6BB8">
        <w:rPr>
          <w:rFonts w:hint="eastAsia"/>
        </w:rPr>
        <w:t>11</w:t>
      </w:r>
      <w:r>
        <w:rPr>
          <w:rFonts w:hint="eastAsia"/>
        </w:rPr>
        <w:t>年</w:t>
      </w:r>
      <w:r w:rsidR="008C6BB8">
        <w:rPr>
          <w:rFonts w:hint="eastAsia"/>
        </w:rPr>
        <w:t>2</w:t>
      </w:r>
      <w:r>
        <w:rPr>
          <w:rFonts w:hint="eastAsia"/>
        </w:rPr>
        <w:t>月</w:t>
      </w:r>
      <w:r w:rsidR="008C6BB8">
        <w:rPr>
          <w:rFonts w:hint="eastAsia"/>
        </w:rPr>
        <w:t>14</w:t>
      </w:r>
      <w:r>
        <w:rPr>
          <w:rFonts w:hint="eastAsia"/>
        </w:rPr>
        <w:t>日至</w:t>
      </w:r>
      <w:r w:rsidR="008C6BB8">
        <w:rPr>
          <w:rFonts w:hint="eastAsia"/>
        </w:rPr>
        <w:t>3</w:t>
      </w:r>
      <w:r>
        <w:rPr>
          <w:rFonts w:hint="eastAsia"/>
        </w:rPr>
        <w:t>月</w:t>
      </w:r>
      <w:r w:rsidR="008C6BB8">
        <w:rPr>
          <w:rFonts w:hint="eastAsia"/>
        </w:rPr>
        <w:t>11</w:t>
      </w:r>
      <w:r>
        <w:rPr>
          <w:rFonts w:hint="eastAsia"/>
        </w:rPr>
        <w:t>日</w:t>
      </w:r>
    </w:p>
    <w:p w:rsidR="008C6BB8" w:rsidRPr="008C6BB8" w:rsidRDefault="00821756" w:rsidP="008C6BB8">
      <w:pPr>
        <w:pStyle w:val="HChGC"/>
        <w:rPr>
          <w:rFonts w:hint="eastAsia"/>
          <w:lang w:val="fr-CH"/>
        </w:rPr>
      </w:pPr>
      <w:r>
        <w:rPr>
          <w:rFonts w:hint="eastAsia"/>
          <w:lang w:val="fr-CH"/>
        </w:rPr>
        <w:tab/>
      </w:r>
      <w:r>
        <w:rPr>
          <w:rFonts w:hint="eastAsia"/>
          <w:lang w:val="fr-CH"/>
        </w:rPr>
        <w:tab/>
      </w:r>
      <w:r w:rsidR="008C6BB8" w:rsidRPr="008C6BB8">
        <w:rPr>
          <w:rFonts w:hint="eastAsia"/>
        </w:rPr>
        <w:t>审议缔约国按照《公约》第九条提交的报告</w:t>
      </w:r>
    </w:p>
    <w:p w:rsidR="008C6BB8" w:rsidRPr="008C6BB8" w:rsidRDefault="008C6BB8" w:rsidP="008C6BB8">
      <w:pPr>
        <w:pStyle w:val="H1GC"/>
        <w:rPr>
          <w:rFonts w:hint="eastAsia"/>
        </w:rPr>
      </w:pPr>
      <w:r>
        <w:rPr>
          <w:rFonts w:hint="eastAsia"/>
        </w:rPr>
        <w:tab/>
      </w:r>
      <w:r>
        <w:rPr>
          <w:rFonts w:hint="eastAsia"/>
        </w:rPr>
        <w:tab/>
      </w:r>
      <w:r w:rsidRPr="008C6BB8">
        <w:rPr>
          <w:rFonts w:hint="eastAsia"/>
        </w:rPr>
        <w:t>消除种族歧视委员会的结论性意见</w:t>
      </w:r>
    </w:p>
    <w:p w:rsidR="008C6BB8" w:rsidRDefault="008C6BB8" w:rsidP="008C6BB8">
      <w:pPr>
        <w:pStyle w:val="HChGC"/>
        <w:rPr>
          <w:rFonts w:hint="eastAsia"/>
        </w:rPr>
      </w:pPr>
      <w:r>
        <w:rPr>
          <w:rFonts w:hint="eastAsia"/>
        </w:rPr>
        <w:tab/>
      </w:r>
      <w:r>
        <w:rPr>
          <w:rFonts w:hint="eastAsia"/>
        </w:rPr>
        <w:tab/>
      </w:r>
      <w:r w:rsidR="00546F70">
        <w:rPr>
          <w:rFonts w:hint="eastAsia"/>
        </w:rPr>
        <w:t>也门</w:t>
      </w:r>
    </w:p>
    <w:p w:rsidR="00546F70" w:rsidRPr="00546F70" w:rsidRDefault="00546F70" w:rsidP="00546F70">
      <w:pPr>
        <w:pStyle w:val="SingleTxtGC"/>
      </w:pPr>
      <w:r w:rsidRPr="00546F70">
        <w:t>1.</w:t>
      </w:r>
      <w:r w:rsidRPr="00546F70">
        <w:tab/>
      </w:r>
      <w:r w:rsidRPr="00546F70">
        <w:rPr>
          <w:rFonts w:hint="eastAsia"/>
        </w:rPr>
        <w:t>委员会在</w:t>
      </w:r>
      <w:r w:rsidRPr="00546F70">
        <w:rPr>
          <w:rFonts w:hint="eastAsia"/>
        </w:rPr>
        <w:t>2011</w:t>
      </w:r>
      <w:r w:rsidRPr="00546F70">
        <w:rPr>
          <w:rFonts w:hint="eastAsia"/>
        </w:rPr>
        <w:t>年</w:t>
      </w:r>
      <w:r w:rsidRPr="00546F70">
        <w:rPr>
          <w:rFonts w:hint="eastAsia"/>
        </w:rPr>
        <w:t>2</w:t>
      </w:r>
      <w:r w:rsidRPr="00546F70">
        <w:rPr>
          <w:rFonts w:hint="eastAsia"/>
        </w:rPr>
        <w:t>月</w:t>
      </w:r>
      <w:r w:rsidRPr="00546F70">
        <w:rPr>
          <w:rFonts w:hint="eastAsia"/>
        </w:rPr>
        <w:t>25</w:t>
      </w:r>
      <w:r w:rsidRPr="00546F70">
        <w:rPr>
          <w:rFonts w:hint="eastAsia"/>
        </w:rPr>
        <w:t>日和</w:t>
      </w:r>
      <w:r w:rsidRPr="00546F70">
        <w:rPr>
          <w:rFonts w:hint="eastAsia"/>
        </w:rPr>
        <w:t>28</w:t>
      </w:r>
      <w:r w:rsidRPr="00546F70">
        <w:rPr>
          <w:rFonts w:hint="eastAsia"/>
        </w:rPr>
        <w:t>日举行的其第</w:t>
      </w:r>
      <w:r w:rsidRPr="00546F70">
        <w:rPr>
          <w:rFonts w:hint="eastAsia"/>
        </w:rPr>
        <w:t>2069</w:t>
      </w:r>
      <w:r w:rsidRPr="00546F70">
        <w:rPr>
          <w:rFonts w:hint="eastAsia"/>
        </w:rPr>
        <w:t>次和第</w:t>
      </w:r>
      <w:r w:rsidRPr="00546F70">
        <w:rPr>
          <w:rFonts w:hint="eastAsia"/>
        </w:rPr>
        <w:t>2070</w:t>
      </w:r>
      <w:r w:rsidRPr="00546F70">
        <w:rPr>
          <w:rFonts w:hint="eastAsia"/>
        </w:rPr>
        <w:t>次会议</w:t>
      </w:r>
      <w:r w:rsidRPr="00546F70">
        <w:t>(</w:t>
      </w:r>
      <w:proofErr w:type="spellStart"/>
      <w:r w:rsidRPr="00546F70">
        <w:t>CERD/C/SR.2069</w:t>
      </w:r>
      <w:proofErr w:type="spellEnd"/>
      <w:r w:rsidRPr="00546F70">
        <w:rPr>
          <w:rFonts w:hint="eastAsia"/>
        </w:rPr>
        <w:t>和</w:t>
      </w:r>
      <w:proofErr w:type="spellStart"/>
      <w:r w:rsidRPr="00546F70">
        <w:t>CERD/C/SR.2070th</w:t>
      </w:r>
      <w:proofErr w:type="spellEnd"/>
      <w:r w:rsidRPr="00546F70">
        <w:t>)</w:t>
      </w:r>
      <w:r w:rsidRPr="00546F70">
        <w:rPr>
          <w:rFonts w:hint="eastAsia"/>
        </w:rPr>
        <w:t>上审议了也门在一份文件</w:t>
      </w:r>
      <w:r w:rsidRPr="00546F70">
        <w:t>(</w:t>
      </w:r>
      <w:proofErr w:type="spellStart"/>
      <w:r w:rsidRPr="00546F70">
        <w:t>CERD/C/YEM/17</w:t>
      </w:r>
      <w:proofErr w:type="spellEnd"/>
      <w:r w:rsidRPr="00546F70">
        <w:t>-18)</w:t>
      </w:r>
      <w:r w:rsidRPr="00546F70">
        <w:rPr>
          <w:rFonts w:hint="eastAsia"/>
        </w:rPr>
        <w:t>中提交的第十七和第十八次定期报告。它在</w:t>
      </w:r>
      <w:r w:rsidRPr="00546F70">
        <w:rPr>
          <w:rFonts w:hint="eastAsia"/>
        </w:rPr>
        <w:t>2011</w:t>
      </w:r>
      <w:r w:rsidRPr="00546F70">
        <w:rPr>
          <w:rFonts w:hint="eastAsia"/>
        </w:rPr>
        <w:t>年</w:t>
      </w:r>
      <w:r w:rsidRPr="00546F70">
        <w:rPr>
          <w:rFonts w:hint="eastAsia"/>
        </w:rPr>
        <w:t>3</w:t>
      </w:r>
      <w:r w:rsidRPr="00546F70">
        <w:rPr>
          <w:rFonts w:hint="eastAsia"/>
        </w:rPr>
        <w:t>月</w:t>
      </w:r>
      <w:r w:rsidRPr="00546F70">
        <w:rPr>
          <w:rFonts w:hint="eastAsia"/>
        </w:rPr>
        <w:t>10</w:t>
      </w:r>
      <w:r w:rsidRPr="00546F70">
        <w:rPr>
          <w:rFonts w:hint="eastAsia"/>
        </w:rPr>
        <w:t>日举行的其第</w:t>
      </w:r>
      <w:r w:rsidRPr="00546F70">
        <w:rPr>
          <w:rFonts w:hint="eastAsia"/>
        </w:rPr>
        <w:t>2086</w:t>
      </w:r>
      <w:r w:rsidRPr="00546F70">
        <w:rPr>
          <w:rFonts w:hint="eastAsia"/>
        </w:rPr>
        <w:t>次会议</w:t>
      </w:r>
      <w:r w:rsidR="00574256">
        <w:t>(</w:t>
      </w:r>
      <w:proofErr w:type="spellStart"/>
      <w:r w:rsidR="00574256">
        <w:t>CERD/C/SR.</w:t>
      </w:r>
      <w:r w:rsidRPr="00546F70">
        <w:t>2086</w:t>
      </w:r>
      <w:proofErr w:type="spellEnd"/>
      <w:r w:rsidRPr="00546F70">
        <w:t>)</w:t>
      </w:r>
      <w:r w:rsidRPr="00546F70">
        <w:rPr>
          <w:rFonts w:hint="eastAsia"/>
        </w:rPr>
        <w:t>上通过了下列结论性意见。</w:t>
      </w:r>
    </w:p>
    <w:p w:rsidR="00546F70" w:rsidRPr="00546F70" w:rsidRDefault="00546F70" w:rsidP="00546F70">
      <w:pPr>
        <w:pStyle w:val="H1GC"/>
        <w:rPr>
          <w:lang w:val="en-GB"/>
        </w:rPr>
      </w:pPr>
      <w:r w:rsidRPr="00546F70">
        <w:rPr>
          <w:lang w:val="en-GB"/>
        </w:rPr>
        <w:tab/>
        <w:t xml:space="preserve">A.  </w:t>
      </w:r>
      <w:r w:rsidRPr="00546F70">
        <w:rPr>
          <w:lang w:val="en-GB"/>
        </w:rPr>
        <w:tab/>
      </w:r>
      <w:r w:rsidRPr="00546F70">
        <w:rPr>
          <w:rFonts w:hint="eastAsia"/>
          <w:lang w:val="en-GB"/>
        </w:rPr>
        <w:t>导</w:t>
      </w:r>
      <w:r w:rsidRPr="00546F70">
        <w:rPr>
          <w:rFonts w:hint="eastAsia"/>
          <w:lang w:val="en-GB"/>
        </w:rPr>
        <w:t xml:space="preserve">  </w:t>
      </w:r>
      <w:r w:rsidRPr="00546F70">
        <w:rPr>
          <w:rFonts w:hint="eastAsia"/>
          <w:lang w:val="en-GB"/>
        </w:rPr>
        <w:t>言</w:t>
      </w:r>
    </w:p>
    <w:p w:rsidR="00546F70" w:rsidRPr="00546F70" w:rsidRDefault="00546F70" w:rsidP="00546F70">
      <w:pPr>
        <w:pStyle w:val="SingleTxtGC"/>
      </w:pPr>
      <w:r w:rsidRPr="00546F70">
        <w:t>2.</w:t>
      </w:r>
      <w:r w:rsidRPr="00546F70">
        <w:tab/>
      </w:r>
      <w:r w:rsidRPr="00546F70">
        <w:rPr>
          <w:rFonts w:hint="eastAsia"/>
        </w:rPr>
        <w:t>委员会欢迎缔约国及时提交该报告，并且表示赞赏缔约国在该报告接受审议期间提供坦率的口头答复。</w:t>
      </w:r>
      <w:r w:rsidRPr="00546F70">
        <w:rPr>
          <w:lang w:val="en-GB"/>
        </w:rPr>
        <w:t>委员会还</w:t>
      </w:r>
      <w:r w:rsidRPr="00546F70">
        <w:rPr>
          <w:rFonts w:hint="eastAsia"/>
          <w:lang w:val="en-GB"/>
        </w:rPr>
        <w:t>对陈述缔约国报告的</w:t>
      </w:r>
      <w:r w:rsidRPr="00546F70">
        <w:rPr>
          <w:lang w:val="en-GB"/>
        </w:rPr>
        <w:t>大型和高级别代表团</w:t>
      </w:r>
      <w:r w:rsidRPr="00546F70">
        <w:rPr>
          <w:rFonts w:hint="eastAsia"/>
          <w:lang w:val="en-GB"/>
        </w:rPr>
        <w:t>表示欢迎。</w:t>
      </w:r>
      <w:r w:rsidRPr="00546F70">
        <w:t xml:space="preserve"> </w:t>
      </w:r>
    </w:p>
    <w:p w:rsidR="00546F70" w:rsidRPr="00546F70" w:rsidRDefault="00546F70" w:rsidP="00546F70">
      <w:pPr>
        <w:pStyle w:val="SingleTxtGC"/>
      </w:pPr>
      <w:r w:rsidRPr="00546F70">
        <w:t>3.</w:t>
      </w:r>
      <w:r w:rsidRPr="00546F70">
        <w:tab/>
      </w:r>
      <w:r w:rsidRPr="00546F70">
        <w:t>委员会还欢迎</w:t>
      </w:r>
      <w:r w:rsidRPr="00546F70">
        <w:rPr>
          <w:rFonts w:hint="eastAsia"/>
        </w:rPr>
        <w:t>缔约国愿意在经历国内政治挑战期间</w:t>
      </w:r>
      <w:r w:rsidRPr="00546F70">
        <w:t>进行对话。委员会敦促缔约国尊重所有示威者表达</w:t>
      </w:r>
      <w:r w:rsidRPr="00546F70">
        <w:rPr>
          <w:rFonts w:hint="eastAsia"/>
        </w:rPr>
        <w:t>其</w:t>
      </w:r>
      <w:r w:rsidRPr="00546F70">
        <w:t>关切</w:t>
      </w:r>
      <w:r w:rsidRPr="00546F70">
        <w:rPr>
          <w:rFonts w:hint="eastAsia"/>
        </w:rPr>
        <w:t>事项、</w:t>
      </w:r>
      <w:r w:rsidRPr="00546F70">
        <w:t>寻求改革和和平示威的权利。</w:t>
      </w:r>
      <w:r w:rsidRPr="00546F70">
        <w:rPr>
          <w:lang w:val="en-GB"/>
        </w:rPr>
        <w:t>委员会敦促缔约国确保</w:t>
      </w:r>
      <w:r w:rsidRPr="00546F70">
        <w:rPr>
          <w:rFonts w:hint="eastAsia"/>
          <w:lang w:val="en-GB"/>
        </w:rPr>
        <w:t>缔约国</w:t>
      </w:r>
      <w:r w:rsidRPr="00546F70">
        <w:rPr>
          <w:lang w:val="en-GB"/>
        </w:rPr>
        <w:t>目前</w:t>
      </w:r>
      <w:r w:rsidRPr="00546F70">
        <w:rPr>
          <w:rFonts w:hint="eastAsia"/>
          <w:lang w:val="en-GB"/>
        </w:rPr>
        <w:t>的</w:t>
      </w:r>
      <w:r w:rsidRPr="00546F70">
        <w:rPr>
          <w:lang w:val="en-GB"/>
        </w:rPr>
        <w:t>政治局势不会</w:t>
      </w:r>
      <w:r w:rsidRPr="00546F70">
        <w:rPr>
          <w:rFonts w:hint="eastAsia"/>
          <w:lang w:val="en-GB"/>
        </w:rPr>
        <w:t>煽动把矛头</w:t>
      </w:r>
      <w:r w:rsidRPr="00546F70">
        <w:rPr>
          <w:lang w:val="en-GB"/>
        </w:rPr>
        <w:t>特别</w:t>
      </w:r>
      <w:r w:rsidRPr="00546F70">
        <w:rPr>
          <w:rFonts w:hint="eastAsia"/>
          <w:lang w:val="en-GB"/>
        </w:rPr>
        <w:t>指向</w:t>
      </w:r>
      <w:r w:rsidRPr="00546F70">
        <w:rPr>
          <w:lang w:val="en-GB"/>
        </w:rPr>
        <w:t>非公民</w:t>
      </w:r>
      <w:r w:rsidRPr="00546F70">
        <w:rPr>
          <w:rFonts w:hint="eastAsia"/>
          <w:lang w:val="en-GB"/>
        </w:rPr>
        <w:t>、</w:t>
      </w:r>
      <w:r w:rsidRPr="00546F70">
        <w:rPr>
          <w:lang w:val="en-GB"/>
        </w:rPr>
        <w:t>移民人口</w:t>
      </w:r>
      <w:r w:rsidRPr="00546F70">
        <w:rPr>
          <w:rFonts w:hint="eastAsia"/>
          <w:lang w:val="en-GB"/>
        </w:rPr>
        <w:t>、</w:t>
      </w:r>
      <w:r w:rsidRPr="00546F70">
        <w:rPr>
          <w:lang w:val="en-GB"/>
        </w:rPr>
        <w:t>移民工人</w:t>
      </w:r>
      <w:r w:rsidRPr="00546F70">
        <w:rPr>
          <w:rFonts w:hint="eastAsia"/>
          <w:lang w:val="en-GB"/>
        </w:rPr>
        <w:t>、</w:t>
      </w:r>
      <w:r w:rsidRPr="00546F70">
        <w:rPr>
          <w:lang w:val="en-GB"/>
        </w:rPr>
        <w:t>难民和其他弱势族群</w:t>
      </w:r>
      <w:r w:rsidRPr="00546F70">
        <w:rPr>
          <w:rFonts w:hint="eastAsia"/>
          <w:lang w:val="en-GB"/>
        </w:rPr>
        <w:t>的进一步的暴力行为。</w:t>
      </w:r>
    </w:p>
    <w:p w:rsidR="00546F70" w:rsidRPr="00546F70" w:rsidRDefault="00546F70" w:rsidP="00546F70">
      <w:pPr>
        <w:pStyle w:val="H1GC"/>
        <w:rPr>
          <w:lang w:val="en-GB"/>
        </w:rPr>
      </w:pPr>
      <w:r w:rsidRPr="00546F70">
        <w:rPr>
          <w:lang w:val="en-GB"/>
        </w:rPr>
        <w:tab/>
        <w:t xml:space="preserve">B.  </w:t>
      </w:r>
      <w:r w:rsidRPr="00546F70">
        <w:rPr>
          <w:lang w:val="en-GB"/>
        </w:rPr>
        <w:tab/>
      </w:r>
      <w:r w:rsidRPr="00546F70">
        <w:rPr>
          <w:rFonts w:hint="eastAsia"/>
          <w:lang w:val="en-GB"/>
        </w:rPr>
        <w:t>积极方面</w:t>
      </w:r>
    </w:p>
    <w:p w:rsidR="00546F70" w:rsidRPr="00546F70" w:rsidRDefault="00546F70" w:rsidP="00546F70">
      <w:pPr>
        <w:pStyle w:val="SingleTxtGC"/>
        <w:rPr>
          <w:rFonts w:hint="eastAsia"/>
        </w:rPr>
      </w:pPr>
      <w:r w:rsidRPr="00546F70">
        <w:t>4.</w:t>
      </w:r>
      <w:r w:rsidRPr="00546F70">
        <w:tab/>
      </w:r>
      <w:r w:rsidRPr="00546F70">
        <w:t>委员会欢迎</w:t>
      </w:r>
      <w:r w:rsidRPr="00546F70">
        <w:rPr>
          <w:rFonts w:hint="eastAsia"/>
        </w:rPr>
        <w:t>该缔约国已经在国内和国际上实施或批准的有关人权保护的</w:t>
      </w:r>
      <w:r w:rsidRPr="00546F70">
        <w:t>法律文书</w:t>
      </w:r>
      <w:r w:rsidRPr="00546F70">
        <w:rPr>
          <w:rFonts w:hint="eastAsia"/>
        </w:rPr>
        <w:t>的</w:t>
      </w:r>
      <w:r w:rsidRPr="00546F70">
        <w:t>广度。</w:t>
      </w:r>
    </w:p>
    <w:p w:rsidR="00546F70" w:rsidRPr="00546F70" w:rsidRDefault="00546F70" w:rsidP="00546F70">
      <w:pPr>
        <w:pStyle w:val="SingleTxtGC"/>
      </w:pPr>
      <w:r w:rsidRPr="00546F70">
        <w:t>5.</w:t>
      </w:r>
      <w:r w:rsidRPr="00546F70">
        <w:tab/>
      </w:r>
      <w:r w:rsidRPr="00546F70">
        <w:t>委员会欢迎修订法例，以解决</w:t>
      </w:r>
      <w:r w:rsidRPr="00546F70">
        <w:rPr>
          <w:rFonts w:hint="eastAsia"/>
        </w:rPr>
        <w:t>缔约国内的</w:t>
      </w:r>
      <w:r w:rsidRPr="00546F70">
        <w:t>歧视，特别是</w:t>
      </w:r>
      <w:r w:rsidRPr="00546F70">
        <w:rPr>
          <w:rFonts w:hint="eastAsia"/>
        </w:rPr>
        <w:t>修订了</w:t>
      </w:r>
      <w:r w:rsidRPr="00546F70">
        <w:t>国籍法</w:t>
      </w:r>
      <w:r>
        <w:t>(</w:t>
      </w:r>
      <w:r w:rsidRPr="00546F70">
        <w:t>1990</w:t>
      </w:r>
      <w:r w:rsidRPr="00546F70">
        <w:t>年第</w:t>
      </w:r>
      <w:r w:rsidRPr="00546F70">
        <w:t>6</w:t>
      </w:r>
      <w:r w:rsidRPr="00546F70">
        <w:t>号法令</w:t>
      </w:r>
      <w:r>
        <w:t>)</w:t>
      </w:r>
      <w:r w:rsidRPr="00546F70">
        <w:t>，目前</w:t>
      </w:r>
      <w:r w:rsidRPr="00546F70">
        <w:rPr>
          <w:rFonts w:hint="eastAsia"/>
        </w:rPr>
        <w:t>允许与</w:t>
      </w:r>
      <w:r w:rsidRPr="00546F70">
        <w:t>外国人结婚的也门</w:t>
      </w:r>
      <w:r w:rsidRPr="00546F70">
        <w:rPr>
          <w:rFonts w:hint="eastAsia"/>
        </w:rPr>
        <w:t>妇女将其国籍</w:t>
      </w:r>
      <w:r w:rsidRPr="00546F70">
        <w:t>传递</w:t>
      </w:r>
      <w:r w:rsidRPr="00546F70">
        <w:rPr>
          <w:rFonts w:hint="eastAsia"/>
        </w:rPr>
        <w:t>给她们的子女</w:t>
      </w:r>
      <w:r w:rsidRPr="00546F70">
        <w:t>。</w:t>
      </w:r>
    </w:p>
    <w:p w:rsidR="00546F70" w:rsidRPr="00546F70" w:rsidRDefault="00546F70" w:rsidP="00546F70">
      <w:pPr>
        <w:pStyle w:val="SingleTxtGC"/>
      </w:pPr>
      <w:r w:rsidRPr="00546F70">
        <w:t>6.</w:t>
      </w:r>
      <w:r w:rsidRPr="00546F70">
        <w:tab/>
      </w:r>
      <w:r w:rsidRPr="00546F70">
        <w:t>委员会欢迎建立一个根据部长会议</w:t>
      </w:r>
      <w:r w:rsidRPr="00546F70">
        <w:t>2004</w:t>
      </w:r>
      <w:r w:rsidRPr="00546F70">
        <w:t>年第</w:t>
      </w:r>
      <w:r w:rsidRPr="00546F70">
        <w:t>29</w:t>
      </w:r>
      <w:r w:rsidRPr="00546F70">
        <w:t>号法令</w:t>
      </w:r>
      <w:r w:rsidRPr="00546F70">
        <w:rPr>
          <w:rFonts w:hint="eastAsia"/>
        </w:rPr>
        <w:t>成立的</w:t>
      </w:r>
      <w:r w:rsidRPr="00546F70">
        <w:t>委员会，其任务是研究国家立法，以确定其</w:t>
      </w:r>
      <w:r w:rsidRPr="00546F70">
        <w:rPr>
          <w:rFonts w:hint="eastAsia"/>
        </w:rPr>
        <w:t>与缔约国批准的</w:t>
      </w:r>
      <w:r w:rsidRPr="00546F70">
        <w:t>国际人权条约的一致性</w:t>
      </w:r>
      <w:r w:rsidRPr="00546F70">
        <w:rPr>
          <w:rFonts w:hint="eastAsia"/>
        </w:rPr>
        <w:t>。</w:t>
      </w:r>
    </w:p>
    <w:p w:rsidR="00546F70" w:rsidRPr="00546F70" w:rsidRDefault="00546F70" w:rsidP="00546F70">
      <w:pPr>
        <w:pStyle w:val="H1GC"/>
        <w:rPr>
          <w:lang w:val="en-GB"/>
        </w:rPr>
      </w:pPr>
      <w:r w:rsidRPr="00546F70">
        <w:rPr>
          <w:lang w:val="en-GB"/>
        </w:rPr>
        <w:tab/>
        <w:t>C.</w:t>
      </w:r>
      <w:r w:rsidRPr="00546F70">
        <w:rPr>
          <w:lang w:val="en-GB"/>
        </w:rPr>
        <w:tab/>
      </w:r>
      <w:r w:rsidRPr="00546F70">
        <w:rPr>
          <w:rFonts w:hint="eastAsia"/>
          <w:lang w:val="en-GB"/>
        </w:rPr>
        <w:t>关注的问题和建议</w:t>
      </w:r>
    </w:p>
    <w:p w:rsidR="00546F70" w:rsidRPr="00546F70" w:rsidRDefault="00546F70" w:rsidP="00546F70">
      <w:pPr>
        <w:pStyle w:val="SingleTxtGC"/>
      </w:pPr>
      <w:r w:rsidRPr="00546F70">
        <w:t>7.</w:t>
      </w:r>
      <w:r w:rsidRPr="00546F70">
        <w:tab/>
      </w:r>
      <w:r w:rsidRPr="00546F70">
        <w:rPr>
          <w:rFonts w:hint="eastAsia"/>
        </w:rPr>
        <w:t>委员会注意到该缔约国为了使得其国家立法，如警察法符合它已批准的国际人权条约所作的各种努力，但遗憾的是，缔约国尚未通过一项与公约一致的种族歧视定义。</w:t>
      </w:r>
      <w:r>
        <w:rPr>
          <w:rFonts w:hint="eastAsia"/>
        </w:rPr>
        <w:t>(</w:t>
      </w:r>
      <w:r w:rsidRPr="00546F70">
        <w:rPr>
          <w:rFonts w:hint="eastAsia"/>
        </w:rPr>
        <w:t>第一条</w:t>
      </w:r>
      <w:r>
        <w:rPr>
          <w:rFonts w:hint="eastAsia"/>
        </w:rPr>
        <w:t>)</w:t>
      </w:r>
    </w:p>
    <w:p w:rsidR="00546F70" w:rsidRPr="000C094B" w:rsidRDefault="00546F70" w:rsidP="00546F70">
      <w:pPr>
        <w:pStyle w:val="SingleTxtGC"/>
        <w:rPr>
          <w:rFonts w:eastAsia="SimHei"/>
          <w:bCs/>
        </w:rPr>
      </w:pPr>
      <w:r w:rsidRPr="000C094B">
        <w:rPr>
          <w:rFonts w:eastAsia="SimHei" w:hint="eastAsia"/>
          <w:bCs/>
        </w:rPr>
        <w:t>委员会建议缔约国确保在国家立法中纳入与公约一致的种族歧视定义。</w:t>
      </w:r>
    </w:p>
    <w:p w:rsidR="00546F70" w:rsidRPr="00546F70" w:rsidRDefault="00546F70" w:rsidP="00546F70">
      <w:pPr>
        <w:pStyle w:val="SingleTxtGC"/>
        <w:rPr>
          <w:rFonts w:hint="eastAsia"/>
        </w:rPr>
      </w:pPr>
      <w:r w:rsidRPr="00546F70">
        <w:t>8.</w:t>
      </w:r>
      <w:r w:rsidRPr="00546F70">
        <w:tab/>
      </w:r>
      <w:r w:rsidRPr="00546F70">
        <w:rPr>
          <w:rFonts w:hint="eastAsia"/>
        </w:rPr>
        <w:t>委员会注意到缔约国为建立国家人权机构所作的各种努力，但感到遗憾的是自从其上一次报告接受审议以来，缔约国迟迟没有采取有效措施，建立这一机构</w:t>
      </w:r>
      <w:r>
        <w:rPr>
          <w:rFonts w:hint="eastAsia"/>
        </w:rPr>
        <w:t>(</w:t>
      </w:r>
      <w:r w:rsidRPr="00546F70">
        <w:rPr>
          <w:rFonts w:hint="eastAsia"/>
        </w:rPr>
        <w:t>第二条</w:t>
      </w:r>
      <w:r>
        <w:rPr>
          <w:rFonts w:hint="eastAsia"/>
        </w:rPr>
        <w:t>)</w:t>
      </w:r>
      <w:r w:rsidRPr="00546F70">
        <w:rPr>
          <w:rFonts w:hint="eastAsia"/>
        </w:rPr>
        <w:t>。</w:t>
      </w:r>
    </w:p>
    <w:p w:rsidR="00546F70" w:rsidRPr="000C094B" w:rsidRDefault="00546F70" w:rsidP="00546F70">
      <w:pPr>
        <w:pStyle w:val="SingleTxtGC"/>
        <w:rPr>
          <w:rFonts w:eastAsia="SimHei"/>
          <w:bCs/>
        </w:rPr>
      </w:pPr>
      <w:r w:rsidRPr="000C094B">
        <w:rPr>
          <w:rFonts w:eastAsia="SimHei" w:hint="eastAsia"/>
          <w:bCs/>
        </w:rPr>
        <w:t>委员会建议缔约国加速其按照《巴黎原则》建立国家人权机构的努力</w:t>
      </w:r>
      <w:r w:rsidRPr="000C094B">
        <w:rPr>
          <w:rFonts w:eastAsia="SimHei"/>
          <w:bCs/>
        </w:rPr>
        <w:t>(</w:t>
      </w:r>
      <w:r w:rsidRPr="000C094B">
        <w:rPr>
          <w:rFonts w:eastAsia="SimHei" w:hint="eastAsia"/>
          <w:bCs/>
        </w:rPr>
        <w:t>大会第</w:t>
      </w:r>
      <w:r w:rsidRPr="000C094B">
        <w:rPr>
          <w:rFonts w:eastAsia="SimHei"/>
          <w:bCs/>
        </w:rPr>
        <w:t>48/134</w:t>
      </w:r>
      <w:r w:rsidRPr="000C094B">
        <w:rPr>
          <w:rFonts w:eastAsia="SimHei" w:hint="eastAsia"/>
          <w:bCs/>
        </w:rPr>
        <w:t>号决议，附件</w:t>
      </w:r>
      <w:r w:rsidRPr="000C094B">
        <w:rPr>
          <w:rFonts w:eastAsia="SimHei"/>
          <w:bCs/>
        </w:rPr>
        <w:t>)</w:t>
      </w:r>
      <w:r w:rsidRPr="000C094B">
        <w:rPr>
          <w:rFonts w:eastAsia="SimHei" w:hint="eastAsia"/>
          <w:bCs/>
        </w:rPr>
        <w:t>。</w:t>
      </w:r>
    </w:p>
    <w:p w:rsidR="00546F70" w:rsidRPr="00D73F8D" w:rsidRDefault="00546F70" w:rsidP="00546F70">
      <w:pPr>
        <w:pStyle w:val="SingleTxtGC"/>
        <w:rPr>
          <w:rFonts w:hint="eastAsia"/>
        </w:rPr>
      </w:pPr>
      <w:r w:rsidRPr="00546F70">
        <w:t>9.</w:t>
      </w:r>
      <w:r w:rsidRPr="00546F70">
        <w:tab/>
      </w:r>
      <w:r w:rsidRPr="00546F70">
        <w:rPr>
          <w:rFonts w:hint="eastAsia"/>
        </w:rPr>
        <w:t>委员会感到关切的是，尽管存在许多民族和种族群体，缔约国继续将其国家视为一个单一的社会。委员会还感到遗憾的是，在审议缔约国存在民族和种族群体多样性时，缺乏人口中民族和种族组成的分类统计数据</w:t>
      </w:r>
      <w:r>
        <w:rPr>
          <w:rFonts w:hint="eastAsia"/>
        </w:rPr>
        <w:t>(</w:t>
      </w:r>
      <w:r w:rsidRPr="00546F70">
        <w:rPr>
          <w:rFonts w:hint="eastAsia"/>
        </w:rPr>
        <w:t>第二条</w:t>
      </w:r>
      <w:r>
        <w:rPr>
          <w:rFonts w:hint="eastAsia"/>
        </w:rPr>
        <w:t>)</w:t>
      </w:r>
      <w:r w:rsidRPr="00546F70">
        <w:rPr>
          <w:rFonts w:hint="eastAsia"/>
        </w:rPr>
        <w:t>。</w:t>
      </w:r>
    </w:p>
    <w:p w:rsidR="00546F70" w:rsidRPr="000C094B" w:rsidRDefault="00546F70" w:rsidP="00546F70">
      <w:pPr>
        <w:pStyle w:val="SingleTxtGC"/>
        <w:rPr>
          <w:rFonts w:eastAsia="SimHei" w:hint="eastAsia"/>
          <w:bCs/>
          <w:lang w:val="en-GB"/>
        </w:rPr>
      </w:pPr>
      <w:r w:rsidRPr="000C094B">
        <w:rPr>
          <w:rFonts w:eastAsia="SimHei" w:hint="eastAsia"/>
          <w:bCs/>
          <w:lang w:val="en-GB"/>
        </w:rPr>
        <w:t>继先前的结论性意见</w:t>
      </w:r>
      <w:r w:rsidRPr="000C094B">
        <w:rPr>
          <w:rFonts w:eastAsia="SimHei" w:hint="eastAsia"/>
          <w:bCs/>
          <w:lang w:val="en-GB"/>
        </w:rPr>
        <w:t>(</w:t>
      </w:r>
      <w:proofErr w:type="spellStart"/>
      <w:r w:rsidRPr="000C094B">
        <w:rPr>
          <w:rFonts w:eastAsia="SimHei" w:hint="eastAsia"/>
          <w:bCs/>
          <w:lang w:val="en-GB"/>
        </w:rPr>
        <w:t>CERD/C/YEM/CO/16</w:t>
      </w:r>
      <w:proofErr w:type="spellEnd"/>
      <w:r w:rsidRPr="000C094B">
        <w:rPr>
          <w:rFonts w:eastAsia="SimHei" w:hint="eastAsia"/>
          <w:bCs/>
          <w:lang w:val="en-GB"/>
        </w:rPr>
        <w:t>)</w:t>
      </w:r>
      <w:r w:rsidRPr="000C094B">
        <w:rPr>
          <w:rFonts w:eastAsia="SimHei" w:hint="eastAsia"/>
          <w:bCs/>
          <w:lang w:val="en-GB"/>
        </w:rPr>
        <w:t>和关于人口构成的第四号一般性建议</w:t>
      </w:r>
      <w:r w:rsidRPr="000C094B">
        <w:rPr>
          <w:rFonts w:eastAsia="SimHei" w:hint="eastAsia"/>
          <w:bCs/>
          <w:lang w:val="en-GB"/>
        </w:rPr>
        <w:t>(1973</w:t>
      </w:r>
      <w:r w:rsidRPr="000C094B">
        <w:rPr>
          <w:rFonts w:eastAsia="SimHei" w:hint="eastAsia"/>
          <w:bCs/>
          <w:lang w:val="en-GB"/>
        </w:rPr>
        <w:t>年</w:t>
      </w:r>
      <w:r w:rsidRPr="000C094B">
        <w:rPr>
          <w:rFonts w:eastAsia="SimHei" w:hint="eastAsia"/>
          <w:bCs/>
          <w:lang w:val="en-GB"/>
        </w:rPr>
        <w:t>)</w:t>
      </w:r>
      <w:r w:rsidRPr="000C094B">
        <w:rPr>
          <w:rFonts w:eastAsia="SimHei" w:hint="eastAsia"/>
          <w:bCs/>
          <w:lang w:val="en-GB"/>
        </w:rPr>
        <w:t>之后，委员会重申其建议，即收集统计数据的目的是让各缔约国有可能确定其领土上的种族群体受到或者可能受到的歧视，对它获得更好的理解，对确定的歧视形式找到适当的应对措施和解决办法，并衡量所取得的进展。委员会还建议缔约国正式承认在其境内有各种种族群体存在和缔约国不是一个真正的单一社会的事实。</w:t>
      </w:r>
    </w:p>
    <w:p w:rsidR="00546F70" w:rsidRPr="00546F70" w:rsidRDefault="00546F70" w:rsidP="00546F70">
      <w:pPr>
        <w:pStyle w:val="SingleTxtGC"/>
      </w:pPr>
      <w:r w:rsidRPr="00546F70">
        <w:t>10.</w:t>
      </w:r>
      <w:r w:rsidRPr="00546F70">
        <w:tab/>
      </w:r>
      <w:r w:rsidRPr="00546F70">
        <w:rPr>
          <w:rFonts w:hint="eastAsia"/>
        </w:rPr>
        <w:t>虽然注意到伊斯兰教是缔约国所有法律之来源，委员会感到遗憾的是，缺乏伊斯兰教法应用情况的信息，以及未经外国人和非穆斯林同意不对他们适用伊斯兰教法的保证</w:t>
      </w:r>
      <w:r>
        <w:rPr>
          <w:rFonts w:hint="eastAsia"/>
        </w:rPr>
        <w:t>(</w:t>
      </w:r>
      <w:r w:rsidRPr="00546F70">
        <w:rPr>
          <w:rFonts w:hint="eastAsia"/>
        </w:rPr>
        <w:t>第二条</w:t>
      </w:r>
      <w:r>
        <w:rPr>
          <w:rFonts w:hint="eastAsia"/>
        </w:rPr>
        <w:t>)</w:t>
      </w:r>
      <w:r w:rsidRPr="00546F70">
        <w:rPr>
          <w:rFonts w:hint="eastAsia"/>
        </w:rPr>
        <w:t>。</w:t>
      </w:r>
    </w:p>
    <w:p w:rsidR="00546F70" w:rsidRPr="000C094B" w:rsidRDefault="00546F70" w:rsidP="00546F70">
      <w:pPr>
        <w:pStyle w:val="SingleTxtGC"/>
        <w:rPr>
          <w:rFonts w:eastAsia="SimHei"/>
        </w:rPr>
      </w:pPr>
      <w:r w:rsidRPr="000C094B">
        <w:rPr>
          <w:rFonts w:eastAsia="SimHei" w:hint="eastAsia"/>
          <w:bCs/>
        </w:rPr>
        <w:t>缔约国应确保伊斯兰教法的适用是与它已根据国际法，特别是公约所承担的义务是一致的。委员会建议缔约国采取有效措施确保</w:t>
      </w:r>
      <w:r w:rsidRPr="000C094B">
        <w:rPr>
          <w:rFonts w:eastAsia="SimHei" w:hint="eastAsia"/>
        </w:rPr>
        <w:t>未经外国人和非穆斯林同意不对他们适用伊斯兰教法。</w:t>
      </w:r>
      <w:r w:rsidRPr="000C094B">
        <w:rPr>
          <w:rFonts w:eastAsia="SimHei"/>
          <w:bCs/>
        </w:rPr>
        <w:t xml:space="preserve"> </w:t>
      </w:r>
    </w:p>
    <w:p w:rsidR="00546F70" w:rsidRPr="00546F70" w:rsidRDefault="00546F70" w:rsidP="00546F70">
      <w:pPr>
        <w:pStyle w:val="SingleTxtGC"/>
      </w:pPr>
      <w:r w:rsidRPr="00546F70">
        <w:t>11.</w:t>
      </w:r>
      <w:r w:rsidRPr="00546F70">
        <w:tab/>
      </w:r>
      <w:r w:rsidRPr="00546F70">
        <w:rPr>
          <w:rFonts w:hint="eastAsia"/>
        </w:rPr>
        <w:t>委员会关注的是，缔约国的报告中缺乏关于涉及种族歧视案件之起诉的统计数据</w:t>
      </w:r>
      <w:r>
        <w:rPr>
          <w:rFonts w:hint="eastAsia"/>
        </w:rPr>
        <w:t>(</w:t>
      </w:r>
      <w:r w:rsidRPr="00546F70">
        <w:rPr>
          <w:rFonts w:hint="eastAsia"/>
        </w:rPr>
        <w:t>第四条</w:t>
      </w:r>
      <w:r>
        <w:rPr>
          <w:rFonts w:hint="eastAsia"/>
        </w:rPr>
        <w:t>)</w:t>
      </w:r>
      <w:r w:rsidRPr="00546F70">
        <w:rPr>
          <w:rFonts w:hint="eastAsia"/>
        </w:rPr>
        <w:t>。</w:t>
      </w:r>
    </w:p>
    <w:p w:rsidR="00546F70" w:rsidRPr="000C094B" w:rsidRDefault="00546F70" w:rsidP="00546F70">
      <w:pPr>
        <w:pStyle w:val="SingleTxtGC"/>
        <w:rPr>
          <w:rFonts w:eastAsia="SimHei"/>
          <w:bCs/>
        </w:rPr>
      </w:pPr>
      <w:r w:rsidRPr="000C094B">
        <w:rPr>
          <w:rFonts w:eastAsia="SimHei" w:hint="eastAsia"/>
          <w:bCs/>
        </w:rPr>
        <w:t>考虑到第</w:t>
      </w:r>
      <w:r w:rsidRPr="000C094B">
        <w:rPr>
          <w:rFonts w:eastAsia="SimHei" w:hint="eastAsia"/>
          <w:bCs/>
        </w:rPr>
        <w:t>31</w:t>
      </w:r>
      <w:r w:rsidRPr="000C094B">
        <w:rPr>
          <w:rFonts w:eastAsia="SimHei" w:hint="eastAsia"/>
          <w:bCs/>
        </w:rPr>
        <w:t>号</w:t>
      </w:r>
      <w:r w:rsidRPr="000C094B">
        <w:rPr>
          <w:rFonts w:eastAsia="SimHei" w:hint="eastAsia"/>
          <w:bCs/>
        </w:rPr>
        <w:t>(2005</w:t>
      </w:r>
      <w:r w:rsidRPr="000C094B">
        <w:rPr>
          <w:rFonts w:eastAsia="SimHei" w:hint="eastAsia"/>
          <w:bCs/>
        </w:rPr>
        <w:t>年</w:t>
      </w:r>
      <w:r w:rsidRPr="000C094B">
        <w:rPr>
          <w:rFonts w:eastAsia="SimHei" w:hint="eastAsia"/>
          <w:bCs/>
        </w:rPr>
        <w:t>)</w:t>
      </w:r>
      <w:r w:rsidRPr="000C094B">
        <w:rPr>
          <w:rFonts w:eastAsia="SimHei" w:hint="eastAsia"/>
          <w:bCs/>
        </w:rPr>
        <w:t>一般性建议，委员会建议缔约国编写，并在其下一次定期报告中列入涉及种族歧视的所有起诉案件的分类统计数据。</w:t>
      </w:r>
    </w:p>
    <w:p w:rsidR="00546F70" w:rsidRPr="00546F70" w:rsidRDefault="00546F70" w:rsidP="00546F70">
      <w:pPr>
        <w:pStyle w:val="SingleTxtGC"/>
        <w:rPr>
          <w:b/>
          <w:bCs/>
        </w:rPr>
      </w:pPr>
      <w:r w:rsidRPr="00546F70">
        <w:t>12.</w:t>
      </w:r>
      <w:r w:rsidRPr="00546F70">
        <w:tab/>
      </w:r>
      <w:r w:rsidRPr="00546F70">
        <w:rPr>
          <w:rFonts w:hint="eastAsia"/>
        </w:rPr>
        <w:t>委员会重申它先前的结论性意见</w:t>
      </w:r>
      <w:r>
        <w:rPr>
          <w:rFonts w:hint="eastAsia"/>
        </w:rPr>
        <w:t>(</w:t>
      </w:r>
      <w:proofErr w:type="spellStart"/>
      <w:r w:rsidRPr="00546F70">
        <w:rPr>
          <w:rFonts w:hint="eastAsia"/>
        </w:rPr>
        <w:t>CERD/C/YEM/CO/16</w:t>
      </w:r>
      <w:proofErr w:type="spellEnd"/>
      <w:r>
        <w:rPr>
          <w:rFonts w:hint="eastAsia"/>
        </w:rPr>
        <w:t>)</w:t>
      </w:r>
      <w:r w:rsidRPr="00546F70">
        <w:rPr>
          <w:rFonts w:hint="eastAsia"/>
        </w:rPr>
        <w:t>表示关注缔约国的国家立法缺乏任何明确的刑法规定，未将公约第</w:t>
      </w:r>
      <w:r w:rsidRPr="00546F70">
        <w:rPr>
          <w:rFonts w:hint="eastAsia"/>
        </w:rPr>
        <w:t>4</w:t>
      </w:r>
      <w:r w:rsidRPr="00546F70">
        <w:rPr>
          <w:rFonts w:hint="eastAsia"/>
        </w:rPr>
        <w:t>条所禁止的行为和活动，如宣传和传播基于种族优越的思想，规定为犯罪行为并且予以惩处。委员会还感到遗憾的是，缺乏关于检查机关起诉涉及种族歧视之案件的统计数据</w:t>
      </w:r>
      <w:r>
        <w:rPr>
          <w:rFonts w:hint="eastAsia"/>
        </w:rPr>
        <w:t>(</w:t>
      </w:r>
      <w:r w:rsidRPr="00546F70">
        <w:rPr>
          <w:rFonts w:hint="eastAsia"/>
        </w:rPr>
        <w:t>第四条</w:t>
      </w:r>
      <w:r>
        <w:rPr>
          <w:rFonts w:hint="eastAsia"/>
        </w:rPr>
        <w:t>)</w:t>
      </w:r>
      <w:r w:rsidRPr="00546F70">
        <w:rPr>
          <w:rFonts w:hint="eastAsia"/>
        </w:rPr>
        <w:t>。</w:t>
      </w:r>
    </w:p>
    <w:p w:rsidR="00546F70" w:rsidRPr="000C094B" w:rsidRDefault="00546F70" w:rsidP="00546F70">
      <w:pPr>
        <w:pStyle w:val="SingleTxtGC"/>
        <w:rPr>
          <w:rFonts w:eastAsia="SimHei"/>
          <w:bCs/>
        </w:rPr>
      </w:pPr>
      <w:r w:rsidRPr="000C094B">
        <w:rPr>
          <w:rFonts w:eastAsia="SimHei" w:hint="eastAsia"/>
          <w:bCs/>
        </w:rPr>
        <w:t>委员会重申其先前的结论性意见</w:t>
      </w:r>
      <w:r w:rsidRPr="000C094B">
        <w:rPr>
          <w:rFonts w:eastAsia="SimHei" w:hint="eastAsia"/>
          <w:bCs/>
        </w:rPr>
        <w:t>(</w:t>
      </w:r>
      <w:proofErr w:type="spellStart"/>
      <w:r w:rsidRPr="000C094B">
        <w:rPr>
          <w:rFonts w:eastAsia="SimHei" w:hint="eastAsia"/>
          <w:bCs/>
        </w:rPr>
        <w:t>CERD/C/YEM/CO/16</w:t>
      </w:r>
      <w:proofErr w:type="spellEnd"/>
      <w:r w:rsidRPr="000C094B">
        <w:rPr>
          <w:rFonts w:eastAsia="SimHei" w:hint="eastAsia"/>
          <w:bCs/>
        </w:rPr>
        <w:t>)</w:t>
      </w:r>
      <w:r w:rsidRPr="000C094B">
        <w:rPr>
          <w:rFonts w:eastAsia="SimHei" w:hint="eastAsia"/>
          <w:bCs/>
        </w:rPr>
        <w:t>中的建议，即缔约国应修改其刑法，以制定处理公约第四条所禁止之行为的具体立法。在这方面，委员会还提请缔约国注意其关于公约第四条的第</w:t>
      </w:r>
      <w:r w:rsidRPr="000C094B">
        <w:rPr>
          <w:rFonts w:eastAsia="SimHei" w:hint="eastAsia"/>
          <w:bCs/>
        </w:rPr>
        <w:t>15</w:t>
      </w:r>
      <w:r w:rsidRPr="000C094B">
        <w:rPr>
          <w:rFonts w:eastAsia="SimHei" w:hint="eastAsia"/>
          <w:bCs/>
        </w:rPr>
        <w:t>号</w:t>
      </w:r>
      <w:r w:rsidRPr="000C094B">
        <w:rPr>
          <w:rFonts w:eastAsia="SimHei" w:hint="eastAsia"/>
          <w:bCs/>
        </w:rPr>
        <w:t>(1993)</w:t>
      </w:r>
      <w:r w:rsidRPr="000C094B">
        <w:rPr>
          <w:rFonts w:eastAsia="SimHei" w:hint="eastAsia"/>
          <w:bCs/>
        </w:rPr>
        <w:t>一般性建议，并提醒缔约国确保这些法例得到有效执行的义务。</w:t>
      </w:r>
    </w:p>
    <w:p w:rsidR="00546F70" w:rsidRPr="00546F70" w:rsidRDefault="00546F70" w:rsidP="00546F70">
      <w:pPr>
        <w:pStyle w:val="SingleTxtGC"/>
        <w:rPr>
          <w:b/>
          <w:bCs/>
        </w:rPr>
      </w:pPr>
      <w:r w:rsidRPr="00546F70">
        <w:t>13.</w:t>
      </w:r>
      <w:r w:rsidRPr="00546F70">
        <w:tab/>
      </w:r>
      <w:r w:rsidRPr="00546F70">
        <w:rPr>
          <w:rFonts w:hint="eastAsia"/>
        </w:rPr>
        <w:t>委员会回顾其先前的结论性意见</w:t>
      </w:r>
      <w:r>
        <w:rPr>
          <w:rFonts w:hint="eastAsia"/>
        </w:rPr>
        <w:t>(</w:t>
      </w:r>
      <w:proofErr w:type="spellStart"/>
      <w:r w:rsidRPr="00546F70">
        <w:rPr>
          <w:rFonts w:hint="eastAsia"/>
        </w:rPr>
        <w:t>CERD/C/YEM/CO/16</w:t>
      </w:r>
      <w:proofErr w:type="spellEnd"/>
      <w:r>
        <w:rPr>
          <w:rFonts w:hint="eastAsia"/>
        </w:rPr>
        <w:t>)</w:t>
      </w:r>
      <w:r w:rsidRPr="00546F70">
        <w:rPr>
          <w:rFonts w:hint="eastAsia"/>
        </w:rPr>
        <w:t>并关切地注意到缔约国尚未撤回其对公约</w:t>
      </w:r>
      <w:r w:rsidRPr="00546F70">
        <w:rPr>
          <w:rFonts w:hint="eastAsia"/>
          <w:lang w:val="en-GB"/>
        </w:rPr>
        <w:t>第五条</w:t>
      </w:r>
      <w:r w:rsidRPr="00546F70">
        <w:rPr>
          <w:rFonts w:hint="eastAsia"/>
          <w:lang w:val="en-GB"/>
        </w:rPr>
        <w:t>(</w:t>
      </w:r>
      <w:r w:rsidRPr="00546F70">
        <w:rPr>
          <w:rFonts w:hint="eastAsia"/>
          <w:lang w:val="en-GB"/>
        </w:rPr>
        <w:t>寅</w:t>
      </w:r>
      <w:r w:rsidRPr="00546F70">
        <w:rPr>
          <w:rFonts w:hint="eastAsia"/>
          <w:lang w:val="en-GB"/>
        </w:rPr>
        <w:t>)</w:t>
      </w:r>
      <w:r w:rsidRPr="00546F70">
        <w:rPr>
          <w:rFonts w:hint="eastAsia"/>
          <w:lang w:val="en-GB"/>
        </w:rPr>
        <w:t>款和</w:t>
      </w:r>
      <w:r w:rsidRPr="00546F70">
        <w:rPr>
          <w:rFonts w:hint="eastAsia"/>
          <w:lang w:val="en-GB"/>
        </w:rPr>
        <w:t>(</w:t>
      </w:r>
      <w:r w:rsidRPr="00546F70">
        <w:rPr>
          <w:rFonts w:hint="eastAsia"/>
          <w:lang w:val="en-GB"/>
        </w:rPr>
        <w:t>卯</w:t>
      </w:r>
      <w:r w:rsidRPr="00546F70">
        <w:rPr>
          <w:rFonts w:hint="eastAsia"/>
          <w:lang w:val="en-GB"/>
        </w:rPr>
        <w:t>)</w:t>
      </w:r>
      <w:r w:rsidRPr="00546F70">
        <w:rPr>
          <w:rFonts w:hint="eastAsia"/>
          <w:lang w:val="en-GB"/>
        </w:rPr>
        <w:t>款第</w:t>
      </w:r>
      <w:r w:rsidRPr="00546F70">
        <w:rPr>
          <w:rFonts w:hint="eastAsia"/>
          <w:lang w:val="en-GB"/>
        </w:rPr>
        <w:t>(4)</w:t>
      </w:r>
      <w:r w:rsidRPr="00546F70">
        <w:rPr>
          <w:rFonts w:hint="eastAsia"/>
          <w:lang w:val="en-GB"/>
        </w:rPr>
        <w:t>项、第</w:t>
      </w:r>
      <w:r>
        <w:rPr>
          <w:rFonts w:hint="eastAsia"/>
          <w:lang w:val="en-GB"/>
        </w:rPr>
        <w:t>(</w:t>
      </w:r>
      <w:r w:rsidRPr="00546F70">
        <w:rPr>
          <w:rFonts w:hint="eastAsia"/>
          <w:lang w:val="en-GB"/>
        </w:rPr>
        <w:t>6</w:t>
      </w:r>
      <w:r>
        <w:rPr>
          <w:rFonts w:hint="eastAsia"/>
          <w:lang w:val="en-GB"/>
        </w:rPr>
        <w:t>)</w:t>
      </w:r>
      <w:r w:rsidRPr="00546F70">
        <w:rPr>
          <w:rFonts w:hint="eastAsia"/>
          <w:lang w:val="en-GB"/>
        </w:rPr>
        <w:t>项和第</w:t>
      </w:r>
      <w:r>
        <w:rPr>
          <w:rFonts w:hint="eastAsia"/>
          <w:lang w:val="en-GB"/>
        </w:rPr>
        <w:t>(</w:t>
      </w:r>
      <w:r w:rsidRPr="00546F70">
        <w:rPr>
          <w:rFonts w:hint="eastAsia"/>
          <w:lang w:val="en-GB"/>
        </w:rPr>
        <w:t>7</w:t>
      </w:r>
      <w:r>
        <w:rPr>
          <w:rFonts w:hint="eastAsia"/>
          <w:lang w:val="en-GB"/>
        </w:rPr>
        <w:t>)</w:t>
      </w:r>
      <w:r w:rsidRPr="00546F70">
        <w:rPr>
          <w:rFonts w:hint="eastAsia"/>
          <w:lang w:val="en-GB"/>
        </w:rPr>
        <w:t>项的保留</w:t>
      </w:r>
      <w:r w:rsidRPr="00546F70">
        <w:rPr>
          <w:rFonts w:hint="eastAsia"/>
        </w:rPr>
        <w:t>，除其他外，其中规定了参加选举的权利、婚姻和选择配偶权、继承权，以及思想、良心和宗教自由的权利</w:t>
      </w:r>
      <w:r>
        <w:rPr>
          <w:rFonts w:hint="eastAsia"/>
        </w:rPr>
        <w:t>(</w:t>
      </w:r>
      <w:r w:rsidRPr="00546F70">
        <w:rPr>
          <w:rFonts w:hint="eastAsia"/>
        </w:rPr>
        <w:t>第五条</w:t>
      </w:r>
      <w:r>
        <w:rPr>
          <w:rFonts w:hint="eastAsia"/>
        </w:rPr>
        <w:t>)</w:t>
      </w:r>
      <w:r w:rsidRPr="00546F70">
        <w:rPr>
          <w:rFonts w:hint="eastAsia"/>
        </w:rPr>
        <w:t>。</w:t>
      </w:r>
    </w:p>
    <w:p w:rsidR="00546F70" w:rsidRPr="000C094B" w:rsidRDefault="00546F70" w:rsidP="00546F70">
      <w:pPr>
        <w:pStyle w:val="SingleTxtGC"/>
        <w:rPr>
          <w:rFonts w:eastAsia="SimHei"/>
          <w:bCs/>
        </w:rPr>
      </w:pPr>
      <w:r w:rsidRPr="000C094B">
        <w:rPr>
          <w:rFonts w:eastAsia="SimHei" w:hint="eastAsia"/>
          <w:bCs/>
        </w:rPr>
        <w:t>委员会表示相信，对第五条的保留有否定公约的核心宗旨和目标的效果。因此，委员会重申其在先前的结论性意见</w:t>
      </w:r>
      <w:r w:rsidRPr="000C094B">
        <w:rPr>
          <w:rFonts w:eastAsia="SimHei" w:hint="eastAsia"/>
          <w:bCs/>
        </w:rPr>
        <w:t>(</w:t>
      </w:r>
      <w:proofErr w:type="spellStart"/>
      <w:r w:rsidRPr="000C094B">
        <w:rPr>
          <w:rFonts w:eastAsia="SimHei" w:hint="eastAsia"/>
          <w:bCs/>
        </w:rPr>
        <w:t>CERD/C/YEM/CO/16</w:t>
      </w:r>
      <w:proofErr w:type="spellEnd"/>
      <w:r w:rsidRPr="000C094B">
        <w:rPr>
          <w:rFonts w:eastAsia="SimHei" w:hint="eastAsia"/>
          <w:bCs/>
        </w:rPr>
        <w:t>)</w:t>
      </w:r>
      <w:r w:rsidRPr="000C094B">
        <w:rPr>
          <w:rFonts w:eastAsia="SimHei" w:hint="eastAsia"/>
          <w:bCs/>
        </w:rPr>
        <w:t>中提出的建议，即缔约国应考虑撤销其对公约第五条</w:t>
      </w:r>
      <w:r w:rsidRPr="000C094B">
        <w:rPr>
          <w:rFonts w:eastAsia="SimHei" w:hint="eastAsia"/>
          <w:bCs/>
        </w:rPr>
        <w:t>(</w:t>
      </w:r>
      <w:r w:rsidRPr="000C094B">
        <w:rPr>
          <w:rFonts w:eastAsia="SimHei" w:hint="eastAsia"/>
          <w:bCs/>
        </w:rPr>
        <w:t>寅</w:t>
      </w:r>
      <w:r w:rsidRPr="000C094B">
        <w:rPr>
          <w:rFonts w:eastAsia="SimHei" w:hint="eastAsia"/>
          <w:bCs/>
        </w:rPr>
        <w:t>)</w:t>
      </w:r>
      <w:r w:rsidRPr="000C094B">
        <w:rPr>
          <w:rFonts w:eastAsia="SimHei" w:hint="eastAsia"/>
          <w:bCs/>
        </w:rPr>
        <w:t>款和</w:t>
      </w:r>
      <w:r w:rsidRPr="000C094B">
        <w:rPr>
          <w:rFonts w:eastAsia="SimHei" w:hint="eastAsia"/>
          <w:bCs/>
        </w:rPr>
        <w:t>(</w:t>
      </w:r>
      <w:r w:rsidRPr="000C094B">
        <w:rPr>
          <w:rFonts w:eastAsia="SimHei" w:hint="eastAsia"/>
          <w:bCs/>
        </w:rPr>
        <w:t>卯</w:t>
      </w:r>
      <w:r w:rsidRPr="000C094B">
        <w:rPr>
          <w:rFonts w:eastAsia="SimHei" w:hint="eastAsia"/>
          <w:bCs/>
        </w:rPr>
        <w:t>)</w:t>
      </w:r>
      <w:r w:rsidRPr="000C094B">
        <w:rPr>
          <w:rFonts w:eastAsia="SimHei" w:hint="eastAsia"/>
          <w:bCs/>
        </w:rPr>
        <w:t>款</w:t>
      </w:r>
      <w:r w:rsidRPr="000C094B">
        <w:rPr>
          <w:rFonts w:eastAsia="SimHei" w:hint="eastAsia"/>
          <w:lang w:val="en-GB"/>
        </w:rPr>
        <w:t>第</w:t>
      </w:r>
      <w:r w:rsidRPr="000C094B">
        <w:rPr>
          <w:rFonts w:eastAsia="SimHei" w:hint="eastAsia"/>
          <w:lang w:val="en-GB"/>
        </w:rPr>
        <w:t>(4)</w:t>
      </w:r>
      <w:r w:rsidRPr="000C094B">
        <w:rPr>
          <w:rFonts w:eastAsia="SimHei" w:hint="eastAsia"/>
          <w:lang w:val="en-GB"/>
        </w:rPr>
        <w:t>项、第</w:t>
      </w:r>
      <w:r w:rsidRPr="000C094B">
        <w:rPr>
          <w:rFonts w:eastAsia="SimHei" w:hint="eastAsia"/>
          <w:lang w:val="en-GB"/>
        </w:rPr>
        <w:t>(6)</w:t>
      </w:r>
      <w:r w:rsidRPr="000C094B">
        <w:rPr>
          <w:rFonts w:eastAsia="SimHei" w:hint="eastAsia"/>
          <w:lang w:val="en-GB"/>
        </w:rPr>
        <w:t>项和第</w:t>
      </w:r>
      <w:r w:rsidRPr="000C094B">
        <w:rPr>
          <w:rFonts w:eastAsia="SimHei" w:hint="eastAsia"/>
          <w:lang w:val="en-GB"/>
        </w:rPr>
        <w:t>(7)</w:t>
      </w:r>
      <w:r w:rsidRPr="000C094B">
        <w:rPr>
          <w:rFonts w:eastAsia="SimHei" w:hint="eastAsia"/>
          <w:lang w:val="en-GB"/>
        </w:rPr>
        <w:t>项</w:t>
      </w:r>
      <w:r w:rsidRPr="000C094B">
        <w:rPr>
          <w:rFonts w:eastAsia="SimHei" w:hint="eastAsia"/>
          <w:bCs/>
        </w:rPr>
        <w:t>的保留，除其他外，其中规定，参加选举的权利、婚姻和选择配偶权、继承权，以及思想、良心和宗教自由的权利。委员会表示希望缔约国将彻底检查保留事项和理解需要予以撤回，以便充分实施公约规定的义务。</w:t>
      </w:r>
    </w:p>
    <w:p w:rsidR="00546F70" w:rsidRPr="00546F70" w:rsidRDefault="00546F70" w:rsidP="00546F70">
      <w:pPr>
        <w:pStyle w:val="SingleTxtGC"/>
        <w:rPr>
          <w:b/>
          <w:bCs/>
        </w:rPr>
      </w:pPr>
      <w:r w:rsidRPr="00546F70">
        <w:t>14.</w:t>
      </w:r>
      <w:r w:rsidRPr="00546F70">
        <w:tab/>
      </w:r>
      <w:r w:rsidRPr="00546F70">
        <w:rPr>
          <w:rFonts w:hint="eastAsia"/>
        </w:rPr>
        <w:t>虽然注意到难民和寻求庇护者涌入对缔约国带来的挑战，委员会感到遗憾的是，缔约国缺乏规管庇护申请的法律。委员会还关注的是，由联合国难民事务高级专员</w:t>
      </w:r>
      <w:r>
        <w:rPr>
          <w:rFonts w:hint="eastAsia"/>
        </w:rPr>
        <w:t>(</w:t>
      </w:r>
      <w:r w:rsidRPr="00546F70">
        <w:rPr>
          <w:rFonts w:hint="eastAsia"/>
        </w:rPr>
        <w:t>难民署</w:t>
      </w:r>
      <w:r>
        <w:rPr>
          <w:rFonts w:hint="eastAsia"/>
        </w:rPr>
        <w:t>)</w:t>
      </w:r>
      <w:r w:rsidRPr="00546F70">
        <w:rPr>
          <w:rFonts w:hint="eastAsia"/>
        </w:rPr>
        <w:t>在该缔约国的办公室颁发的难民证书得不到承认。委员会还对缔约国各有关省份的国内流离失所者</w:t>
      </w:r>
      <w:r>
        <w:rPr>
          <w:rFonts w:hint="eastAsia"/>
        </w:rPr>
        <w:t>(</w:t>
      </w:r>
      <w:proofErr w:type="spellStart"/>
      <w:r w:rsidRPr="00546F70">
        <w:t>IDPs</w:t>
      </w:r>
      <w:proofErr w:type="spellEnd"/>
      <w:r>
        <w:rPr>
          <w:rFonts w:hint="eastAsia"/>
        </w:rPr>
        <w:t>)</w:t>
      </w:r>
      <w:r w:rsidRPr="00546F70">
        <w:rPr>
          <w:rFonts w:hint="eastAsia"/>
        </w:rPr>
        <w:t>的困境感到关注</w:t>
      </w:r>
      <w:r w:rsidRPr="00546F70">
        <w:t xml:space="preserve"> </w:t>
      </w:r>
      <w:r>
        <w:rPr>
          <w:rFonts w:hint="eastAsia"/>
        </w:rPr>
        <w:t>(</w:t>
      </w:r>
      <w:r w:rsidRPr="00546F70">
        <w:rPr>
          <w:rFonts w:hint="eastAsia"/>
        </w:rPr>
        <w:t>第二条和第五条</w:t>
      </w:r>
      <w:r w:rsidRPr="00546F70">
        <w:t>)</w:t>
      </w:r>
      <w:r w:rsidRPr="00546F70">
        <w:rPr>
          <w:rFonts w:hint="eastAsia"/>
        </w:rPr>
        <w:t>。</w:t>
      </w:r>
    </w:p>
    <w:p w:rsidR="00546F70" w:rsidRPr="000C094B" w:rsidRDefault="00546F70" w:rsidP="00546F70">
      <w:pPr>
        <w:pStyle w:val="SingleTxtGC"/>
        <w:rPr>
          <w:rFonts w:eastAsia="SimHei"/>
          <w:bCs/>
        </w:rPr>
      </w:pPr>
      <w:r w:rsidRPr="000C094B">
        <w:rPr>
          <w:rFonts w:eastAsia="SimHei" w:hint="eastAsia"/>
          <w:bCs/>
        </w:rPr>
        <w:t>委员会建议缔约国建立一个法律框架，以处理庇护申请程序。委员会还建议缔约国采取旨在促进与难民署协调签发难民证书过程的具体措施，以确保难民证书得到承认，并且使得难民和寻求庇护者的权利得到保护。委员会还建议缔约国加强向国内流离失所者提供人道主义援助，并确保他们立即返回自己的社区。</w:t>
      </w:r>
    </w:p>
    <w:p w:rsidR="00546F70" w:rsidRPr="00546F70" w:rsidRDefault="00546F70" w:rsidP="00546F70">
      <w:pPr>
        <w:pStyle w:val="SingleTxtGC"/>
        <w:rPr>
          <w:b/>
          <w:bCs/>
        </w:rPr>
      </w:pPr>
      <w:r w:rsidRPr="00546F70">
        <w:t>15.</w:t>
      </w:r>
      <w:r w:rsidRPr="00546F70">
        <w:tab/>
      </w:r>
      <w:r w:rsidRPr="00546F70">
        <w:rPr>
          <w:rFonts w:hint="eastAsia"/>
        </w:rPr>
        <w:t>虽然注意到缔约国努力引进安全网方案，以改善边缘化群体的生计，委员会关注的是</w:t>
      </w:r>
      <w:r w:rsidRPr="00546F70">
        <w:rPr>
          <w:lang w:val="en-GB"/>
        </w:rPr>
        <w:t>“</w:t>
      </w:r>
      <w:r w:rsidRPr="00546F70">
        <w:rPr>
          <w:lang w:val="en-GB"/>
        </w:rPr>
        <w:t>仆人阶层</w:t>
      </w:r>
      <w:r w:rsidRPr="00546F70">
        <w:rPr>
          <w:lang w:val="en-GB"/>
        </w:rPr>
        <w:t>”(</w:t>
      </w:r>
      <w:r w:rsidRPr="00546F70">
        <w:t>Al-</w:t>
      </w:r>
      <w:proofErr w:type="spellStart"/>
      <w:r w:rsidRPr="00546F70">
        <w:t>Akhdam</w:t>
      </w:r>
      <w:proofErr w:type="spellEnd"/>
      <w:r w:rsidRPr="00546F70">
        <w:rPr>
          <w:rFonts w:hint="eastAsia"/>
        </w:rPr>
        <w:t>)</w:t>
      </w:r>
      <w:r w:rsidRPr="00546F70">
        <w:rPr>
          <w:rFonts w:hint="eastAsia"/>
        </w:rPr>
        <w:t>等具有某种血统的社区在社会经济方面持续地不断受到排斥，据理解，其中有些人具有非洲血统。委员会还表示关注的是，缔约国不承认</w:t>
      </w:r>
      <w:r w:rsidRPr="00546F70">
        <w:rPr>
          <w:lang w:val="en-GB"/>
        </w:rPr>
        <w:t>“</w:t>
      </w:r>
      <w:r w:rsidRPr="00546F70">
        <w:rPr>
          <w:lang w:val="en-GB"/>
        </w:rPr>
        <w:t>仆人阶层</w:t>
      </w:r>
      <w:r w:rsidRPr="00546F70">
        <w:rPr>
          <w:lang w:val="en-GB"/>
        </w:rPr>
        <w:t>”(</w:t>
      </w:r>
      <w:r w:rsidR="00BE30BB">
        <w:rPr>
          <w:rFonts w:hint="eastAsia"/>
        </w:rPr>
        <w:t>Al-</w:t>
      </w:r>
      <w:proofErr w:type="spellStart"/>
      <w:r w:rsidRPr="00546F70">
        <w:rPr>
          <w:rFonts w:hint="eastAsia"/>
        </w:rPr>
        <w:t>Akhdam</w:t>
      </w:r>
      <w:proofErr w:type="spellEnd"/>
      <w:r w:rsidRPr="00546F70">
        <w:rPr>
          <w:rFonts w:hint="eastAsia"/>
        </w:rPr>
        <w:t>)</w:t>
      </w:r>
      <w:r w:rsidRPr="00546F70">
        <w:rPr>
          <w:rFonts w:hint="eastAsia"/>
        </w:rPr>
        <w:t>具有不同的民族特色</w:t>
      </w:r>
      <w:r>
        <w:rPr>
          <w:rFonts w:hint="eastAsia"/>
        </w:rPr>
        <w:t>(</w:t>
      </w:r>
      <w:r w:rsidRPr="00546F70">
        <w:rPr>
          <w:rFonts w:hint="eastAsia"/>
        </w:rPr>
        <w:t>第二条第</w:t>
      </w:r>
      <w:r w:rsidRPr="00546F70">
        <w:rPr>
          <w:rFonts w:hint="eastAsia"/>
        </w:rPr>
        <w:t>2</w:t>
      </w:r>
      <w:r w:rsidRPr="00546F70">
        <w:rPr>
          <w:rFonts w:hint="eastAsia"/>
        </w:rPr>
        <w:t>款和第五条</w:t>
      </w:r>
      <w:r>
        <w:rPr>
          <w:rFonts w:hint="eastAsia"/>
        </w:rPr>
        <w:t>)</w:t>
      </w:r>
      <w:r w:rsidRPr="00546F70">
        <w:rPr>
          <w:rFonts w:hint="eastAsia"/>
        </w:rPr>
        <w:t>。</w:t>
      </w:r>
    </w:p>
    <w:p w:rsidR="00546F70" w:rsidRPr="000C094B" w:rsidRDefault="00546F70" w:rsidP="00546F70">
      <w:pPr>
        <w:pStyle w:val="SingleTxtGC"/>
        <w:rPr>
          <w:rFonts w:eastAsia="SimHei"/>
          <w:bCs/>
        </w:rPr>
      </w:pPr>
      <w:r w:rsidRPr="000C094B">
        <w:rPr>
          <w:rFonts w:eastAsia="SimHei" w:hint="eastAsia"/>
          <w:bCs/>
        </w:rPr>
        <w:t>铭记其关于世系的第二十九号</w:t>
      </w:r>
      <w:r w:rsidRPr="000C094B">
        <w:rPr>
          <w:rFonts w:eastAsia="SimHei" w:hint="eastAsia"/>
          <w:bCs/>
        </w:rPr>
        <w:t>(2002)</w:t>
      </w:r>
      <w:r w:rsidRPr="000C094B">
        <w:rPr>
          <w:rFonts w:eastAsia="SimHei" w:hint="eastAsia"/>
          <w:bCs/>
        </w:rPr>
        <w:t>一般性建议</w:t>
      </w:r>
      <w:r w:rsidRPr="000C094B">
        <w:rPr>
          <w:rFonts w:eastAsia="SimHei"/>
          <w:bCs/>
        </w:rPr>
        <w:t>，</w:t>
      </w:r>
      <w:r w:rsidRPr="000C094B">
        <w:rPr>
          <w:rFonts w:eastAsia="SimHei" w:hint="eastAsia"/>
          <w:bCs/>
        </w:rPr>
        <w:t>委员会建议缔约国研究</w:t>
      </w:r>
      <w:r w:rsidRPr="000C094B">
        <w:rPr>
          <w:rFonts w:eastAsia="SimHei"/>
          <w:lang w:val="en-GB"/>
        </w:rPr>
        <w:t>“</w:t>
      </w:r>
      <w:r w:rsidRPr="000C094B">
        <w:rPr>
          <w:rFonts w:eastAsia="SimHei"/>
          <w:lang w:val="en-GB"/>
        </w:rPr>
        <w:t>仆人阶层</w:t>
      </w:r>
      <w:r w:rsidRPr="000C094B">
        <w:rPr>
          <w:rFonts w:eastAsia="SimHei"/>
          <w:lang w:val="en-GB"/>
        </w:rPr>
        <w:t>”</w:t>
      </w:r>
      <w:r w:rsidRPr="000C094B">
        <w:rPr>
          <w:rFonts w:eastAsia="SimHei" w:hint="eastAsia"/>
          <w:lang w:val="en-GB"/>
        </w:rPr>
        <w:t>(</w:t>
      </w:r>
      <w:r w:rsidRPr="000C094B">
        <w:rPr>
          <w:rFonts w:eastAsia="SimHei" w:hint="eastAsia"/>
          <w:bCs/>
        </w:rPr>
        <w:t>Al-</w:t>
      </w:r>
      <w:proofErr w:type="spellStart"/>
      <w:r w:rsidRPr="000C094B">
        <w:rPr>
          <w:rFonts w:eastAsia="SimHei" w:hint="eastAsia"/>
          <w:bCs/>
        </w:rPr>
        <w:t>Akhdam</w:t>
      </w:r>
      <w:proofErr w:type="spellEnd"/>
      <w:r w:rsidRPr="000C094B">
        <w:rPr>
          <w:rFonts w:eastAsia="SimHei" w:hint="eastAsia"/>
          <w:bCs/>
        </w:rPr>
        <w:t>)</w:t>
      </w:r>
      <w:r w:rsidRPr="000C094B">
        <w:rPr>
          <w:rFonts w:eastAsia="SimHei" w:hint="eastAsia"/>
          <w:bCs/>
        </w:rPr>
        <w:t>边缘化的根源。委员会还建议缔约国加紧努力，改善所有边缘化和弱势的世系群体，特别是</w:t>
      </w:r>
      <w:r w:rsidRPr="000C094B">
        <w:rPr>
          <w:rFonts w:eastAsia="SimHei"/>
          <w:lang w:val="en-GB"/>
        </w:rPr>
        <w:t>“</w:t>
      </w:r>
      <w:r w:rsidRPr="000C094B">
        <w:rPr>
          <w:rFonts w:eastAsia="SimHei"/>
          <w:lang w:val="en-GB"/>
        </w:rPr>
        <w:t>仆人阶层</w:t>
      </w:r>
      <w:r w:rsidRPr="000C094B">
        <w:rPr>
          <w:rFonts w:eastAsia="SimHei"/>
          <w:lang w:val="en-GB"/>
        </w:rPr>
        <w:t>”</w:t>
      </w:r>
      <w:r w:rsidRPr="000C094B">
        <w:rPr>
          <w:rFonts w:eastAsia="SimHei" w:hint="eastAsia"/>
          <w:lang w:val="en-GB"/>
        </w:rPr>
        <w:t>(</w:t>
      </w:r>
      <w:r w:rsidRPr="000C094B">
        <w:rPr>
          <w:rFonts w:eastAsia="SimHei"/>
        </w:rPr>
        <w:t>Al-</w:t>
      </w:r>
      <w:proofErr w:type="spellStart"/>
      <w:r w:rsidRPr="000C094B">
        <w:rPr>
          <w:rFonts w:eastAsia="SimHei"/>
        </w:rPr>
        <w:t>Akhdam</w:t>
      </w:r>
      <w:proofErr w:type="spellEnd"/>
      <w:r w:rsidR="00BE30BB">
        <w:rPr>
          <w:rFonts w:eastAsia="SimHei" w:hint="eastAsia"/>
        </w:rPr>
        <w:t>)</w:t>
      </w:r>
      <w:r w:rsidRPr="000C094B">
        <w:rPr>
          <w:rFonts w:eastAsia="SimHei" w:hint="eastAsia"/>
          <w:bCs/>
        </w:rPr>
        <w:t>在教育、保健、住房、社会保障服务和财产所有权等方面的福利。</w:t>
      </w:r>
    </w:p>
    <w:p w:rsidR="00546F70" w:rsidRPr="00546F70" w:rsidRDefault="00546F70" w:rsidP="00546F70">
      <w:pPr>
        <w:pStyle w:val="SingleTxtGC"/>
        <w:rPr>
          <w:b/>
          <w:bCs/>
        </w:rPr>
      </w:pPr>
      <w:r w:rsidRPr="00546F70">
        <w:t>16.</w:t>
      </w:r>
      <w:r w:rsidRPr="00546F70">
        <w:tab/>
      </w:r>
      <w:r w:rsidRPr="00546F70">
        <w:rPr>
          <w:rFonts w:hint="eastAsia"/>
        </w:rPr>
        <w:t>委员会注意到缔约国声称努力保护犹太教徒和巴哈教徒的权利，却关切地注意到这些少数宗教群体常常受到威胁，使其自由信奉宗教的权利受到影响</w:t>
      </w:r>
      <w:r>
        <w:rPr>
          <w:rFonts w:hint="eastAsia"/>
        </w:rPr>
        <w:t>(</w:t>
      </w:r>
      <w:r w:rsidRPr="00546F70">
        <w:rPr>
          <w:rFonts w:hint="eastAsia"/>
        </w:rPr>
        <w:t>第二条和第五条</w:t>
      </w:r>
      <w:r>
        <w:rPr>
          <w:rFonts w:hint="eastAsia"/>
        </w:rPr>
        <w:t>)</w:t>
      </w:r>
      <w:r w:rsidRPr="00546F70">
        <w:rPr>
          <w:rFonts w:hint="eastAsia"/>
        </w:rPr>
        <w:t>。</w:t>
      </w:r>
    </w:p>
    <w:p w:rsidR="00546F70" w:rsidRPr="000C094B" w:rsidRDefault="00546F70" w:rsidP="00546F70">
      <w:pPr>
        <w:pStyle w:val="SingleTxtGC"/>
        <w:rPr>
          <w:rFonts w:eastAsia="SimHei" w:hint="eastAsia"/>
          <w:bCs/>
        </w:rPr>
      </w:pPr>
      <w:r w:rsidRPr="000C094B">
        <w:rPr>
          <w:rFonts w:eastAsia="SimHei" w:hint="eastAsia"/>
          <w:bCs/>
        </w:rPr>
        <w:t>委员会承认种族和宗教歧视的“交叉性”，建议缔约国确保宗教少数群体，特别是犹太教徒和巴哈教徒，自由信奉自己宗教的权利受到保护，保证他们在任何时候进行礼拜的安全和自由。</w:t>
      </w:r>
      <w:r w:rsidRPr="000C094B">
        <w:rPr>
          <w:rFonts w:eastAsia="SimHei"/>
          <w:bCs/>
        </w:rPr>
        <w:t xml:space="preserve"> </w:t>
      </w:r>
    </w:p>
    <w:p w:rsidR="00546F70" w:rsidRPr="00546F70" w:rsidRDefault="00546F70" w:rsidP="00546F70">
      <w:pPr>
        <w:pStyle w:val="SingleTxtGC"/>
        <w:rPr>
          <w:rFonts w:hint="eastAsia"/>
          <w:b/>
          <w:bCs/>
        </w:rPr>
      </w:pPr>
      <w:r w:rsidRPr="00546F70">
        <w:t>17.</w:t>
      </w:r>
      <w:r w:rsidRPr="00546F70">
        <w:tab/>
      </w:r>
      <w:r w:rsidRPr="00546F70">
        <w:rPr>
          <w:rFonts w:hint="eastAsia"/>
          <w:lang w:val="en-GB"/>
        </w:rPr>
        <w:t>考虑到所有人权都是不可分割的，委员会鼓励缔约国考虑批准其尚未批准的国际人权条约，特别是其条款直接涉及种族歧视主题的条约，如《保护所有移徙工人及其家庭成员权利国际公约》</w:t>
      </w:r>
      <w:r w:rsidRPr="00546F70">
        <w:rPr>
          <w:rFonts w:hint="eastAsia"/>
          <w:lang w:val="en-GB"/>
        </w:rPr>
        <w:t>(1990</w:t>
      </w:r>
      <w:r w:rsidRPr="00546F70">
        <w:rPr>
          <w:rFonts w:hint="eastAsia"/>
          <w:lang w:val="en-GB"/>
        </w:rPr>
        <w:t>年</w:t>
      </w:r>
      <w:r w:rsidRPr="00546F70">
        <w:rPr>
          <w:rFonts w:hint="eastAsia"/>
          <w:lang w:val="en-GB"/>
        </w:rPr>
        <w:t>)</w:t>
      </w:r>
      <w:r w:rsidRPr="00546F70">
        <w:rPr>
          <w:rFonts w:hint="eastAsia"/>
          <w:lang w:val="en-GB"/>
        </w:rPr>
        <w:t>。</w:t>
      </w:r>
    </w:p>
    <w:p w:rsidR="00546F70" w:rsidRPr="00546F70" w:rsidRDefault="00546F70" w:rsidP="00546F70">
      <w:pPr>
        <w:pStyle w:val="SingleTxtGC"/>
        <w:rPr>
          <w:b/>
          <w:bCs/>
        </w:rPr>
      </w:pPr>
      <w:r w:rsidRPr="00546F70">
        <w:t>18.</w:t>
      </w:r>
      <w:r w:rsidRPr="00546F70">
        <w:tab/>
      </w:r>
      <w:r w:rsidRPr="00546F70">
        <w:rPr>
          <w:rFonts w:hint="eastAsia"/>
        </w:rPr>
        <w:t>考虑到其关于德班审议会议后续行动的第三十三号</w:t>
      </w:r>
      <w:r>
        <w:rPr>
          <w:rFonts w:hint="eastAsia"/>
        </w:rPr>
        <w:t>(</w:t>
      </w:r>
      <w:r w:rsidRPr="00546F70">
        <w:t>2009</w:t>
      </w:r>
      <w:r>
        <w:rPr>
          <w:rFonts w:hint="eastAsia"/>
        </w:rPr>
        <w:t>)</w:t>
      </w:r>
      <w:r w:rsidRPr="00546F70">
        <w:rPr>
          <w:rFonts w:hint="eastAsia"/>
        </w:rPr>
        <w:t>一般性建议，委员会建议缔约国落实反对种族主义，种族歧视，仇外心理和有关不容忍行为世界会议于</w:t>
      </w:r>
      <w:r w:rsidRPr="00546F70">
        <w:rPr>
          <w:rFonts w:hint="eastAsia"/>
        </w:rPr>
        <w:t>2001</w:t>
      </w:r>
      <w:r w:rsidRPr="00546F70">
        <w:rPr>
          <w:rFonts w:hint="eastAsia"/>
        </w:rPr>
        <w:t>年</w:t>
      </w:r>
      <w:r w:rsidRPr="00546F70">
        <w:rPr>
          <w:rFonts w:hint="eastAsia"/>
        </w:rPr>
        <w:t>9</w:t>
      </w:r>
      <w:r w:rsidRPr="00546F70">
        <w:rPr>
          <w:rFonts w:hint="eastAsia"/>
        </w:rPr>
        <w:t>月在日内瓦通过的德班宣言和行动纲领，在其国内法律秩序中执行公约时同时考虑到</w:t>
      </w:r>
      <w:r w:rsidRPr="00546F70">
        <w:rPr>
          <w:rFonts w:hint="eastAsia"/>
        </w:rPr>
        <w:t>2009</w:t>
      </w:r>
      <w:r w:rsidRPr="00546F70">
        <w:rPr>
          <w:rFonts w:hint="eastAsia"/>
        </w:rPr>
        <w:t>年</w:t>
      </w:r>
      <w:r w:rsidRPr="00546F70">
        <w:rPr>
          <w:rFonts w:hint="eastAsia"/>
        </w:rPr>
        <w:t>4</w:t>
      </w:r>
      <w:r w:rsidRPr="00546F70">
        <w:rPr>
          <w:rFonts w:hint="eastAsia"/>
        </w:rPr>
        <w:t>月在日内瓦举行的德班审查会议的成果文件。委员会要求缔约国在下次定期报告中列入具体资料，说明它为了执行德班宣言和行动纲领在国家一级采取哪些行动计划和其他措施。</w:t>
      </w:r>
      <w:r w:rsidRPr="00546F70">
        <w:t xml:space="preserve"> </w:t>
      </w:r>
    </w:p>
    <w:p w:rsidR="00546F70" w:rsidRPr="00546F70" w:rsidRDefault="00546F70" w:rsidP="00546F70">
      <w:pPr>
        <w:pStyle w:val="SingleTxtGC"/>
        <w:rPr>
          <w:b/>
          <w:bCs/>
        </w:rPr>
      </w:pPr>
      <w:r w:rsidRPr="00546F70">
        <w:t>19.</w:t>
      </w:r>
      <w:r w:rsidRPr="00546F70">
        <w:tab/>
      </w:r>
      <w:r w:rsidRPr="00546F70">
        <w:rPr>
          <w:rFonts w:hint="eastAsia"/>
        </w:rPr>
        <w:t>委员会建议缔约国采取并宣传适当的活动方案，以纪念</w:t>
      </w:r>
      <w:r w:rsidRPr="00546F70">
        <w:rPr>
          <w:rFonts w:hint="eastAsia"/>
        </w:rPr>
        <w:t>2011</w:t>
      </w:r>
      <w:r w:rsidRPr="00546F70">
        <w:rPr>
          <w:rFonts w:hint="eastAsia"/>
        </w:rPr>
        <w:t>年这个由大会在其</w:t>
      </w:r>
      <w:r w:rsidRPr="00546F70">
        <w:rPr>
          <w:rFonts w:hint="eastAsia"/>
        </w:rPr>
        <w:t>2009</w:t>
      </w:r>
      <w:r w:rsidRPr="00546F70">
        <w:rPr>
          <w:rFonts w:hint="eastAsia"/>
        </w:rPr>
        <w:t>年</w:t>
      </w:r>
      <w:r w:rsidRPr="00546F70">
        <w:rPr>
          <w:rFonts w:hint="eastAsia"/>
        </w:rPr>
        <w:t>12</w:t>
      </w:r>
      <w:r w:rsidRPr="00546F70">
        <w:rPr>
          <w:rFonts w:hint="eastAsia"/>
        </w:rPr>
        <w:t>月</w:t>
      </w:r>
      <w:r w:rsidRPr="00546F70">
        <w:rPr>
          <w:rFonts w:hint="eastAsia"/>
        </w:rPr>
        <w:t>18</w:t>
      </w:r>
      <w:r w:rsidRPr="00546F70">
        <w:rPr>
          <w:rFonts w:hint="eastAsia"/>
        </w:rPr>
        <w:t>日第</w:t>
      </w:r>
      <w:r w:rsidRPr="00546F70">
        <w:t>64/169</w:t>
      </w:r>
      <w:r w:rsidRPr="00546F70">
        <w:rPr>
          <w:rFonts w:hint="eastAsia"/>
        </w:rPr>
        <w:t>号决议中宣布的非洲后裔国际年。</w:t>
      </w:r>
    </w:p>
    <w:p w:rsidR="00546F70" w:rsidRPr="00546F70" w:rsidRDefault="00546F70" w:rsidP="00546F70">
      <w:pPr>
        <w:pStyle w:val="SingleTxtGC"/>
        <w:rPr>
          <w:b/>
          <w:bCs/>
        </w:rPr>
      </w:pPr>
      <w:r w:rsidRPr="00546F70">
        <w:t>20.</w:t>
      </w:r>
      <w:r w:rsidRPr="00546F70">
        <w:tab/>
      </w:r>
      <w:r w:rsidRPr="00546F70">
        <w:rPr>
          <w:rFonts w:hint="eastAsia"/>
        </w:rPr>
        <w:t>委员会对于非政府组织没有提供资料说明缔约国在执行公约方面做了哪些努力和遇到哪些挑战，感到高度关注。委员会希望强调它重视由非政府组织提交的报告，认为它在审议缔约国报告期间充实了委员会与缔约国代表团之间的对话。委员会建议缔约国在编写下一次定期报告时继续咨询在保护人权领域工作的民间社会组织，扩大与他们之间的对话，尤其是在打击种族歧视方面。</w:t>
      </w:r>
      <w:r w:rsidRPr="00546F70">
        <w:t xml:space="preserve">  </w:t>
      </w:r>
    </w:p>
    <w:p w:rsidR="00546F70" w:rsidRPr="00546F70" w:rsidRDefault="00546F70" w:rsidP="00546F70">
      <w:pPr>
        <w:pStyle w:val="SingleTxtGC"/>
        <w:rPr>
          <w:b/>
          <w:bCs/>
        </w:rPr>
      </w:pPr>
      <w:r w:rsidRPr="00546F70">
        <w:t>21.</w:t>
      </w:r>
      <w:r w:rsidRPr="00546F70">
        <w:tab/>
      </w:r>
      <w:r w:rsidRPr="00546F70">
        <w:rPr>
          <w:rFonts w:hint="eastAsia"/>
          <w:lang w:val="en-GB"/>
        </w:rPr>
        <w:t>委员会建议缔约国批准</w:t>
      </w:r>
      <w:r w:rsidRPr="00546F70">
        <w:rPr>
          <w:rFonts w:hint="eastAsia"/>
          <w:lang w:val="en-GB"/>
        </w:rPr>
        <w:t>1992</w:t>
      </w:r>
      <w:r w:rsidRPr="00546F70">
        <w:rPr>
          <w:rFonts w:hint="eastAsia"/>
          <w:lang w:val="en-GB"/>
        </w:rPr>
        <w:t>年</w:t>
      </w:r>
      <w:r w:rsidRPr="00546F70">
        <w:rPr>
          <w:rFonts w:hint="eastAsia"/>
          <w:lang w:val="en-GB"/>
        </w:rPr>
        <w:t>1</w:t>
      </w:r>
      <w:r w:rsidRPr="00546F70">
        <w:rPr>
          <w:rFonts w:hint="eastAsia"/>
          <w:lang w:val="en-GB"/>
        </w:rPr>
        <w:t>月</w:t>
      </w:r>
      <w:r w:rsidRPr="00546F70">
        <w:rPr>
          <w:rFonts w:hint="eastAsia"/>
          <w:lang w:val="en-GB"/>
        </w:rPr>
        <w:t>15</w:t>
      </w:r>
      <w:r w:rsidRPr="00546F70">
        <w:rPr>
          <w:rFonts w:hint="eastAsia"/>
          <w:lang w:val="en-GB"/>
        </w:rPr>
        <w:t>日《公约》缔约国第十四次会议通过和大会在</w:t>
      </w:r>
      <w:r w:rsidRPr="00546F70">
        <w:rPr>
          <w:rFonts w:hint="eastAsia"/>
          <w:lang w:val="en-GB"/>
        </w:rPr>
        <w:t>1992</w:t>
      </w:r>
      <w:r w:rsidRPr="00546F70">
        <w:rPr>
          <w:rFonts w:hint="eastAsia"/>
          <w:lang w:val="en-GB"/>
        </w:rPr>
        <w:t>年</w:t>
      </w:r>
      <w:r w:rsidRPr="00546F70">
        <w:rPr>
          <w:rFonts w:hint="eastAsia"/>
          <w:lang w:val="en-GB"/>
        </w:rPr>
        <w:t>12</w:t>
      </w:r>
      <w:r w:rsidRPr="00546F70">
        <w:rPr>
          <w:rFonts w:hint="eastAsia"/>
          <w:lang w:val="en-GB"/>
        </w:rPr>
        <w:t>月</w:t>
      </w:r>
      <w:r w:rsidRPr="00546F70">
        <w:rPr>
          <w:rFonts w:hint="eastAsia"/>
          <w:lang w:val="en-GB"/>
        </w:rPr>
        <w:t>16</w:t>
      </w:r>
      <w:r w:rsidRPr="00546F70">
        <w:rPr>
          <w:rFonts w:hint="eastAsia"/>
          <w:lang w:val="en-GB"/>
        </w:rPr>
        <w:t>日第</w:t>
      </w:r>
      <w:r w:rsidRPr="00546F70">
        <w:rPr>
          <w:rFonts w:hint="eastAsia"/>
          <w:lang w:val="en-GB"/>
        </w:rPr>
        <w:t>47/111</w:t>
      </w:r>
      <w:r w:rsidRPr="00546F70">
        <w:rPr>
          <w:rFonts w:hint="eastAsia"/>
          <w:lang w:val="en-GB"/>
        </w:rPr>
        <w:t>号决议中核准的对《公约》第八条第</w:t>
      </w:r>
      <w:r w:rsidRPr="00546F70">
        <w:rPr>
          <w:rFonts w:hint="eastAsia"/>
          <w:lang w:val="en-GB"/>
        </w:rPr>
        <w:t>6</w:t>
      </w:r>
      <w:r w:rsidRPr="00546F70">
        <w:rPr>
          <w:rFonts w:hint="eastAsia"/>
          <w:lang w:val="en-GB"/>
        </w:rPr>
        <w:t>款的修正。在这方面，委员会引用了大会第</w:t>
      </w:r>
      <w:r w:rsidRPr="00546F70">
        <w:rPr>
          <w:rFonts w:hint="eastAsia"/>
          <w:lang w:val="en-GB"/>
        </w:rPr>
        <w:t>61/148</w:t>
      </w:r>
      <w:r w:rsidRPr="00546F70">
        <w:rPr>
          <w:rFonts w:hint="eastAsia"/>
          <w:lang w:val="en-GB"/>
        </w:rPr>
        <w:t>号决议和第</w:t>
      </w:r>
      <w:r w:rsidRPr="00546F70">
        <w:rPr>
          <w:rFonts w:hint="eastAsia"/>
          <w:lang w:val="en-GB"/>
        </w:rPr>
        <w:t>63/243</w:t>
      </w:r>
      <w:r w:rsidRPr="00546F70">
        <w:rPr>
          <w:rFonts w:hint="eastAsia"/>
          <w:lang w:val="en-GB"/>
        </w:rPr>
        <w:t>号决议，</w:t>
      </w:r>
      <w:r w:rsidRPr="00546F70">
        <w:rPr>
          <w:rFonts w:hint="eastAsia"/>
        </w:rPr>
        <w:t>其中大会强烈促请缔约国加速</w:t>
      </w:r>
      <w:r w:rsidRPr="00546F70">
        <w:rPr>
          <w:rFonts w:hint="eastAsia"/>
          <w:lang w:val="en-GB"/>
        </w:rPr>
        <w:t>就有关向委员会提供资金的《公约》修正加速其国内批准程序，并迅速以书面通知秘书长同意这项修正</w:t>
      </w:r>
      <w:r w:rsidRPr="00546F70">
        <w:rPr>
          <w:rFonts w:hint="eastAsia"/>
        </w:rPr>
        <w:t>。</w:t>
      </w:r>
    </w:p>
    <w:p w:rsidR="00546F70" w:rsidRPr="00546F70" w:rsidRDefault="00546F70" w:rsidP="00546F70">
      <w:pPr>
        <w:pStyle w:val="SingleTxtGC"/>
        <w:rPr>
          <w:rFonts w:hint="eastAsia"/>
          <w:lang w:val="en-GB"/>
        </w:rPr>
      </w:pPr>
      <w:r w:rsidRPr="00546F70">
        <w:t>22.</w:t>
      </w:r>
      <w:r w:rsidRPr="00546F70">
        <w:tab/>
      </w:r>
      <w:r w:rsidRPr="00546F70">
        <w:rPr>
          <w:rFonts w:hint="eastAsia"/>
          <w:lang w:val="en-GB"/>
        </w:rPr>
        <w:t>委员会建议缔约国在提交报告后，立即以官方语文并酌情以其他常用语文向公众公布并提供这些报告，并同样公布委员会对这些报告的意见。</w:t>
      </w:r>
    </w:p>
    <w:p w:rsidR="00546F70" w:rsidRPr="00546F70" w:rsidRDefault="00546F70" w:rsidP="00546F70">
      <w:pPr>
        <w:pStyle w:val="SingleTxtGC"/>
        <w:rPr>
          <w:b/>
          <w:bCs/>
        </w:rPr>
      </w:pPr>
      <w:r w:rsidRPr="00546F70">
        <w:t>23.</w:t>
      </w:r>
      <w:r w:rsidRPr="00546F70">
        <w:tab/>
      </w:r>
      <w:r w:rsidRPr="00546F70">
        <w:rPr>
          <w:rFonts w:hint="eastAsia"/>
          <w:lang w:val="en-GB"/>
        </w:rPr>
        <w:t>委员会注意到缔约国核心文件是在</w:t>
      </w:r>
      <w:r w:rsidRPr="00546F70">
        <w:rPr>
          <w:rFonts w:hint="eastAsia"/>
          <w:lang w:val="en-GB"/>
        </w:rPr>
        <w:t>2001</w:t>
      </w:r>
      <w:r w:rsidRPr="00546F70">
        <w:rPr>
          <w:rFonts w:hint="eastAsia"/>
          <w:lang w:val="en-GB"/>
        </w:rPr>
        <w:t>年提交的，鼓励缔约国根据各国际人权条约提交报告的协调准则，尤其是</w:t>
      </w:r>
      <w:r w:rsidRPr="00546F70">
        <w:rPr>
          <w:rFonts w:hint="eastAsia"/>
          <w:lang w:val="en-GB"/>
        </w:rPr>
        <w:t>2006</w:t>
      </w:r>
      <w:r w:rsidRPr="00546F70">
        <w:rPr>
          <w:rFonts w:hint="eastAsia"/>
          <w:lang w:val="en-GB"/>
        </w:rPr>
        <w:t>年</w:t>
      </w:r>
      <w:r w:rsidRPr="00546F70">
        <w:rPr>
          <w:rFonts w:hint="eastAsia"/>
          <w:lang w:val="en-GB"/>
        </w:rPr>
        <w:t>6</w:t>
      </w:r>
      <w:r w:rsidRPr="00546F70">
        <w:rPr>
          <w:rFonts w:hint="eastAsia"/>
          <w:lang w:val="en-GB"/>
        </w:rPr>
        <w:t>月举行的第五届人权条约机构委员会间会议通过的关于编写共同核心文件的协调准则</w:t>
      </w:r>
      <w:r w:rsidR="00EE00AA">
        <w:rPr>
          <w:rFonts w:hint="eastAsia"/>
          <w:lang w:val="en-GB"/>
        </w:rPr>
        <w:t>(</w:t>
      </w:r>
      <w:proofErr w:type="spellStart"/>
      <w:r w:rsidR="00EE00AA">
        <w:rPr>
          <w:rFonts w:hint="eastAsia"/>
          <w:lang w:val="en-GB"/>
        </w:rPr>
        <w:t>HRI</w:t>
      </w:r>
      <w:proofErr w:type="spellEnd"/>
      <w:r w:rsidR="00EE00AA">
        <w:rPr>
          <w:rFonts w:hint="eastAsia"/>
          <w:lang w:val="en-GB"/>
        </w:rPr>
        <w:t>/MC</w:t>
      </w:r>
      <w:r w:rsidR="00BE30BB">
        <w:rPr>
          <w:rFonts w:hint="eastAsia"/>
          <w:lang w:val="en-GB"/>
        </w:rPr>
        <w:t>/</w:t>
      </w:r>
      <w:r w:rsidRPr="00546F70">
        <w:rPr>
          <w:rFonts w:hint="eastAsia"/>
          <w:lang w:val="en-GB"/>
        </w:rPr>
        <w:t>2006/3)</w:t>
      </w:r>
      <w:r w:rsidRPr="00546F70">
        <w:rPr>
          <w:rFonts w:hint="eastAsia"/>
          <w:lang w:val="en-GB"/>
        </w:rPr>
        <w:t>，提交一份最新的核心文件</w:t>
      </w:r>
      <w:r w:rsidRPr="00546F70">
        <w:rPr>
          <w:rFonts w:hint="eastAsia"/>
          <w:lang w:val="en-GB"/>
        </w:rPr>
        <w:t xml:space="preserve"> </w:t>
      </w:r>
      <w:r w:rsidRPr="00546F70">
        <w:rPr>
          <w:rFonts w:hint="eastAsia"/>
        </w:rPr>
        <w:t>。</w:t>
      </w:r>
    </w:p>
    <w:p w:rsidR="00546F70" w:rsidRPr="00546F70" w:rsidRDefault="00546F70" w:rsidP="00546F70">
      <w:pPr>
        <w:pStyle w:val="SingleTxtGC"/>
        <w:rPr>
          <w:b/>
          <w:bCs/>
        </w:rPr>
      </w:pPr>
      <w:r w:rsidRPr="00546F70">
        <w:t>24.</w:t>
      </w:r>
      <w:r w:rsidRPr="00546F70">
        <w:tab/>
      </w:r>
      <w:r w:rsidRPr="00546F70">
        <w:rPr>
          <w:rFonts w:hint="eastAsia"/>
          <w:lang w:val="en-GB"/>
        </w:rPr>
        <w:t>根据《公约》第九条第</w:t>
      </w:r>
      <w:r w:rsidRPr="00546F70">
        <w:rPr>
          <w:rFonts w:hint="eastAsia"/>
          <w:lang w:val="en-GB"/>
        </w:rPr>
        <w:t>1</w:t>
      </w:r>
      <w:r w:rsidRPr="00546F70">
        <w:rPr>
          <w:rFonts w:hint="eastAsia"/>
          <w:lang w:val="en-GB"/>
        </w:rPr>
        <w:t>款和经修订的议事规则第</w:t>
      </w:r>
      <w:r w:rsidRPr="00546F70">
        <w:rPr>
          <w:rFonts w:hint="eastAsia"/>
          <w:lang w:val="en-GB"/>
        </w:rPr>
        <w:t>65</w:t>
      </w:r>
      <w:r w:rsidRPr="00546F70">
        <w:rPr>
          <w:rFonts w:hint="eastAsia"/>
          <w:lang w:val="en-GB"/>
        </w:rPr>
        <w:t>条，委员会请缔约国在本结论通过的一年之内，提供资料说明其就上文第</w:t>
      </w:r>
      <w:r w:rsidRPr="00546F70">
        <w:rPr>
          <w:rFonts w:hint="eastAsia"/>
          <w:lang w:val="en-GB"/>
        </w:rPr>
        <w:t>9</w:t>
      </w:r>
      <w:r w:rsidRPr="00546F70">
        <w:rPr>
          <w:rFonts w:hint="eastAsia"/>
          <w:lang w:val="en-GB"/>
        </w:rPr>
        <w:t>、</w:t>
      </w:r>
      <w:r w:rsidRPr="00546F70">
        <w:rPr>
          <w:rFonts w:hint="eastAsia"/>
          <w:lang w:val="en-GB"/>
        </w:rPr>
        <w:t>13</w:t>
      </w:r>
      <w:r w:rsidRPr="00546F70">
        <w:rPr>
          <w:rFonts w:hint="eastAsia"/>
          <w:lang w:val="en-GB"/>
        </w:rPr>
        <w:t>和</w:t>
      </w:r>
      <w:r w:rsidRPr="00546F70">
        <w:rPr>
          <w:rFonts w:hint="eastAsia"/>
          <w:lang w:val="en-GB"/>
        </w:rPr>
        <w:t>14</w:t>
      </w:r>
      <w:r w:rsidRPr="00546F70">
        <w:rPr>
          <w:rFonts w:hint="eastAsia"/>
          <w:lang w:val="en-GB"/>
        </w:rPr>
        <w:t>段所载建议采取的后续行动。</w:t>
      </w:r>
      <w:r w:rsidRPr="00546F70">
        <w:t xml:space="preserve"> </w:t>
      </w:r>
    </w:p>
    <w:p w:rsidR="00546F70" w:rsidRPr="00546F70" w:rsidRDefault="00546F70" w:rsidP="00546F70">
      <w:pPr>
        <w:pStyle w:val="SingleTxtGC"/>
        <w:rPr>
          <w:b/>
          <w:bCs/>
        </w:rPr>
      </w:pPr>
      <w:r w:rsidRPr="00546F70">
        <w:t>25.</w:t>
      </w:r>
      <w:r w:rsidRPr="00546F70">
        <w:tab/>
      </w:r>
      <w:r w:rsidRPr="00546F70">
        <w:rPr>
          <w:rFonts w:hint="eastAsia"/>
          <w:lang w:val="en-GB"/>
        </w:rPr>
        <w:t>委员会还提请缔约国注意，上文建议</w:t>
      </w:r>
      <w:r w:rsidRPr="00546F70">
        <w:rPr>
          <w:rFonts w:hint="eastAsia"/>
          <w:lang w:val="en-GB"/>
        </w:rPr>
        <w:t>7</w:t>
      </w:r>
      <w:r w:rsidRPr="00546F70">
        <w:rPr>
          <w:rFonts w:hint="eastAsia"/>
          <w:lang w:val="en-GB"/>
        </w:rPr>
        <w:t>、</w:t>
      </w:r>
      <w:r w:rsidRPr="00546F70">
        <w:rPr>
          <w:rFonts w:hint="eastAsia"/>
          <w:lang w:val="en-GB"/>
        </w:rPr>
        <w:t>8</w:t>
      </w:r>
      <w:r w:rsidRPr="00546F70">
        <w:rPr>
          <w:rFonts w:hint="eastAsia"/>
          <w:lang w:val="en-GB"/>
        </w:rPr>
        <w:t>、</w:t>
      </w:r>
      <w:r w:rsidRPr="00546F70">
        <w:rPr>
          <w:rFonts w:hint="eastAsia"/>
          <w:lang w:val="en-GB"/>
        </w:rPr>
        <w:t>10</w:t>
      </w:r>
      <w:r w:rsidRPr="00546F70">
        <w:rPr>
          <w:rFonts w:hint="eastAsia"/>
          <w:lang w:val="en-GB"/>
        </w:rPr>
        <w:t>和</w:t>
      </w:r>
      <w:r w:rsidRPr="00546F70">
        <w:rPr>
          <w:rFonts w:hint="eastAsia"/>
          <w:lang w:val="en-GB"/>
        </w:rPr>
        <w:t>15</w:t>
      </w:r>
      <w:r w:rsidRPr="00546F70">
        <w:rPr>
          <w:rFonts w:hint="eastAsia"/>
          <w:lang w:val="en-GB"/>
        </w:rPr>
        <w:t>特别重要，并请缔约国在下一次定期报告中提供详细资料，说明为落实这些建议采取的具体措施。</w:t>
      </w:r>
    </w:p>
    <w:p w:rsidR="00546F70" w:rsidRDefault="00546F70" w:rsidP="00546F70">
      <w:pPr>
        <w:pStyle w:val="SingleTxtGC"/>
        <w:rPr>
          <w:rFonts w:hint="eastAsia"/>
          <w:lang w:val="en-GB"/>
        </w:rPr>
      </w:pPr>
      <w:r w:rsidRPr="00546F70">
        <w:t>26.</w:t>
      </w:r>
      <w:r w:rsidRPr="00546F70">
        <w:tab/>
      </w:r>
      <w:r w:rsidRPr="00546F70">
        <w:rPr>
          <w:rFonts w:hint="eastAsia"/>
          <w:lang w:val="en-GB"/>
        </w:rPr>
        <w:t>委员会建议缔约国于</w:t>
      </w:r>
      <w:r w:rsidRPr="00546F70">
        <w:rPr>
          <w:rFonts w:hint="eastAsia"/>
          <w:lang w:val="en-GB"/>
        </w:rPr>
        <w:t>2013</w:t>
      </w:r>
      <w:r w:rsidRPr="00546F70">
        <w:rPr>
          <w:rFonts w:hint="eastAsia"/>
          <w:lang w:val="en-GB"/>
        </w:rPr>
        <w:t>年</w:t>
      </w:r>
      <w:r w:rsidRPr="00546F70">
        <w:rPr>
          <w:rFonts w:hint="eastAsia"/>
          <w:lang w:val="en-GB"/>
        </w:rPr>
        <w:t>11</w:t>
      </w:r>
      <w:r w:rsidRPr="00546F70">
        <w:rPr>
          <w:rFonts w:hint="eastAsia"/>
          <w:lang w:val="en-GB"/>
        </w:rPr>
        <w:t>月</w:t>
      </w:r>
      <w:r w:rsidRPr="00546F70">
        <w:rPr>
          <w:rFonts w:hint="eastAsia"/>
          <w:lang w:val="en-GB"/>
        </w:rPr>
        <w:t>17</w:t>
      </w:r>
      <w:r w:rsidRPr="00546F70">
        <w:rPr>
          <w:rFonts w:hint="eastAsia"/>
          <w:lang w:val="en-GB"/>
        </w:rPr>
        <w:t>日之前，提交一份第十九次和第二十次定期报告的合并文件，同时考虑到消除种族歧视委员会第七十一届会议上通过的关于消除种族歧视委员会具体文件的编写准则</w:t>
      </w:r>
      <w:r w:rsidRPr="00546F70">
        <w:rPr>
          <w:rFonts w:hint="eastAsia"/>
          <w:lang w:val="en-GB"/>
        </w:rPr>
        <w:t>(</w:t>
      </w:r>
      <w:proofErr w:type="spellStart"/>
      <w:r w:rsidRPr="00546F70">
        <w:rPr>
          <w:rFonts w:hint="eastAsia"/>
          <w:lang w:val="en-GB"/>
        </w:rPr>
        <w:t>CERD</w:t>
      </w:r>
      <w:proofErr w:type="spellEnd"/>
      <w:r w:rsidRPr="00546F70">
        <w:rPr>
          <w:rFonts w:hint="eastAsia"/>
          <w:lang w:val="en-GB"/>
        </w:rPr>
        <w:t>/C/2007/1)</w:t>
      </w:r>
      <w:r w:rsidRPr="00546F70">
        <w:rPr>
          <w:rFonts w:hint="eastAsia"/>
          <w:lang w:val="en-GB"/>
        </w:rPr>
        <w:t>，并在报告中就本结论性意见中提到的所有问题作出说明。委员会还敦促缔约国遵守条约</w:t>
      </w:r>
      <w:r w:rsidRPr="00546F70">
        <w:rPr>
          <w:lang w:val="en-GB"/>
        </w:rPr>
        <w:t>专要</w:t>
      </w:r>
      <w:r w:rsidRPr="00546F70">
        <w:rPr>
          <w:rFonts w:hint="eastAsia"/>
          <w:lang w:val="en-GB"/>
        </w:rPr>
        <w:t>报告</w:t>
      </w:r>
      <w:r w:rsidRPr="00546F70">
        <w:rPr>
          <w:lang w:val="en-GB"/>
        </w:rPr>
        <w:t>篇幅</w:t>
      </w:r>
      <w:r w:rsidRPr="00546F70">
        <w:rPr>
          <w:rFonts w:hint="eastAsia"/>
          <w:lang w:val="en-GB"/>
        </w:rPr>
        <w:t>不超过</w:t>
      </w:r>
      <w:r w:rsidRPr="00546F70">
        <w:rPr>
          <w:rFonts w:hint="eastAsia"/>
          <w:lang w:val="en-GB"/>
        </w:rPr>
        <w:t>40</w:t>
      </w:r>
      <w:r w:rsidRPr="00546F70">
        <w:rPr>
          <w:rFonts w:hint="eastAsia"/>
          <w:lang w:val="en-GB"/>
        </w:rPr>
        <w:t>页，</w:t>
      </w:r>
      <w:r w:rsidRPr="00546F70">
        <w:rPr>
          <w:lang w:val="en-GB"/>
        </w:rPr>
        <w:t>共同核心文件不应超过</w:t>
      </w:r>
      <w:r w:rsidRPr="00546F70">
        <w:rPr>
          <w:lang w:val="en-GB"/>
        </w:rPr>
        <w:t>60</w:t>
      </w:r>
      <w:r w:rsidRPr="00546F70">
        <w:rPr>
          <w:lang w:val="en-GB"/>
        </w:rPr>
        <w:t>至</w:t>
      </w:r>
      <w:r w:rsidRPr="00546F70">
        <w:rPr>
          <w:lang w:val="en-GB"/>
        </w:rPr>
        <w:t>80</w:t>
      </w:r>
      <w:r w:rsidRPr="00546F70">
        <w:rPr>
          <w:lang w:val="en-GB"/>
        </w:rPr>
        <w:t>页</w:t>
      </w:r>
      <w:r w:rsidRPr="00546F70">
        <w:rPr>
          <w:rFonts w:hint="eastAsia"/>
          <w:lang w:val="en-GB"/>
        </w:rPr>
        <w:t>的规定</w:t>
      </w:r>
      <w:r w:rsidRPr="00546F70">
        <w:rPr>
          <w:rFonts w:hint="eastAsia"/>
          <w:lang w:val="en-GB"/>
        </w:rPr>
        <w:t>(</w:t>
      </w:r>
      <w:r w:rsidRPr="00546F70">
        <w:rPr>
          <w:rFonts w:hint="eastAsia"/>
          <w:lang w:val="en-GB"/>
        </w:rPr>
        <w:t>见</w:t>
      </w:r>
      <w:proofErr w:type="spellStart"/>
      <w:r w:rsidRPr="00546F70">
        <w:rPr>
          <w:rFonts w:hint="eastAsia"/>
          <w:lang w:val="en-GB"/>
        </w:rPr>
        <w:t>HRI/GEN</w:t>
      </w:r>
      <w:r w:rsidR="00EE00AA">
        <w:rPr>
          <w:rFonts w:hint="eastAsia"/>
          <w:lang w:val="en-GB"/>
        </w:rPr>
        <w:t>.</w:t>
      </w:r>
      <w:r w:rsidRPr="00546F70">
        <w:rPr>
          <w:rFonts w:hint="eastAsia"/>
          <w:lang w:val="en-GB"/>
        </w:rPr>
        <w:t>2/Rev.6</w:t>
      </w:r>
      <w:proofErr w:type="spellEnd"/>
      <w:r w:rsidRPr="00546F70">
        <w:rPr>
          <w:rFonts w:hint="eastAsia"/>
          <w:lang w:val="en-GB"/>
        </w:rPr>
        <w:t>文件所载</w:t>
      </w:r>
      <w:r w:rsidRPr="00546F70">
        <w:rPr>
          <w:lang w:val="en-GB"/>
        </w:rPr>
        <w:t>提交报告的</w:t>
      </w:r>
      <w:r w:rsidRPr="00546F70">
        <w:rPr>
          <w:rFonts w:hint="eastAsia"/>
          <w:lang w:val="en-GB"/>
        </w:rPr>
        <w:t>协调</w:t>
      </w:r>
      <w:r w:rsidRPr="00546F70">
        <w:rPr>
          <w:lang w:val="en-GB"/>
        </w:rPr>
        <w:t>准则</w:t>
      </w:r>
      <w:r w:rsidRPr="00546F70">
        <w:rPr>
          <w:rFonts w:hint="eastAsia"/>
          <w:lang w:val="en-GB"/>
        </w:rPr>
        <w:t>，第</w:t>
      </w:r>
      <w:r w:rsidRPr="00546F70">
        <w:rPr>
          <w:rFonts w:hint="eastAsia"/>
          <w:lang w:val="en-GB"/>
        </w:rPr>
        <w:t>19</w:t>
      </w:r>
      <w:r w:rsidRPr="00546F70">
        <w:rPr>
          <w:rFonts w:hint="eastAsia"/>
          <w:lang w:val="en-GB"/>
        </w:rPr>
        <w:t>段</w:t>
      </w:r>
      <w:r w:rsidRPr="00546F70">
        <w:rPr>
          <w:rFonts w:hint="eastAsia"/>
          <w:lang w:val="en-GB"/>
        </w:rPr>
        <w:t>)</w:t>
      </w:r>
      <w:r w:rsidRPr="00546F70">
        <w:rPr>
          <w:rFonts w:hint="eastAsia"/>
          <w:lang w:val="en-GB"/>
        </w:rPr>
        <w:t>。</w:t>
      </w:r>
    </w:p>
    <w:p w:rsidR="00D73F8D" w:rsidRPr="00546F70" w:rsidRDefault="00D73F8D" w:rsidP="00546F70">
      <w:pPr>
        <w:pStyle w:val="SingleTxtGC"/>
        <w:rPr>
          <w:b/>
          <w:bCs/>
        </w:rPr>
      </w:pPr>
    </w:p>
    <w:p w:rsidR="00D73F8D" w:rsidRPr="002D6A9C" w:rsidRDefault="00D73F8D">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546F70" w:rsidRPr="00546F70" w:rsidRDefault="00546F70" w:rsidP="00546F70">
      <w:pPr>
        <w:pStyle w:val="SingleTxtGC"/>
        <w:rPr>
          <w:rFonts w:hint="eastAsia"/>
          <w:u w:val="single"/>
          <w:lang w:val="en-GB"/>
        </w:rPr>
      </w:pPr>
    </w:p>
    <w:p w:rsidR="00546F70" w:rsidRPr="00546F70" w:rsidRDefault="00546F70" w:rsidP="00546F70">
      <w:pPr>
        <w:pStyle w:val="SingleTxtGC"/>
        <w:rPr>
          <w:rFonts w:hint="eastAsia"/>
        </w:rPr>
      </w:pPr>
    </w:p>
    <w:sectPr w:rsidR="00546F70" w:rsidRPr="00546F7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287" w:rsidRPr="00185826" w:rsidRDefault="00804287" w:rsidP="00185826">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804287" w:rsidRDefault="0080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87" w:rsidRPr="008C6BB8" w:rsidRDefault="00804287" w:rsidP="00072EF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Fonts w:eastAsia="SimSun" w:hint="eastAsia"/>
        <w:lang w:eastAsia="zh-CN"/>
      </w:rPr>
      <w:tab/>
    </w:r>
    <w:r w:rsidRPr="008C6BB8">
      <w:rPr>
        <w:rFonts w:eastAsia="SimSun"/>
      </w:rPr>
      <w:t>GE.11-</w:t>
    </w:r>
    <w:r>
      <w:rPr>
        <w:rFonts w:eastAsia="SimSun" w:hint="eastAsia"/>
        <w:lang w:eastAsia="zh-CN"/>
      </w:rPr>
      <w:t>41832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87" w:rsidRDefault="00804287">
    <w:pPr>
      <w:pStyle w:val="Footer"/>
      <w:tabs>
        <w:tab w:val="right" w:pos="9639"/>
      </w:tabs>
    </w:pPr>
    <w:r w:rsidRPr="008C6BB8">
      <w:rPr>
        <w:rFonts w:eastAsia="SimSun"/>
      </w:rPr>
      <w:t>GE.11-</w:t>
    </w:r>
    <w:r>
      <w:rPr>
        <w:rFonts w:eastAsia="SimSun" w:hint="eastAsia"/>
        <w:lang w:eastAsia="zh-CN"/>
      </w:rPr>
      <w:t>41832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616E07">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87" w:rsidRPr="00DB3959" w:rsidRDefault="00804287" w:rsidP="00DB3959">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41832</w:t>
    </w:r>
    <w:r w:rsidRPr="00EE277A">
      <w:rPr>
        <w:rFonts w:eastAsia="SimSun"/>
        <w:sz w:val="20"/>
        <w:lang w:eastAsia="zh-CN"/>
      </w:rPr>
      <w:t xml:space="preserve"> (C)</w:t>
    </w:r>
    <w:r>
      <w:rPr>
        <w:rFonts w:eastAsia="SimSun"/>
        <w:sz w:val="20"/>
        <w:lang w:eastAsia="zh-CN"/>
      </w:rPr>
      <w:tab/>
    </w:r>
    <w:r>
      <w:rPr>
        <w:rFonts w:eastAsia="SimSun" w:hint="eastAsia"/>
        <w:sz w:val="20"/>
        <w:lang w:eastAsia="zh-CN"/>
      </w:rPr>
      <w:t>28</w:t>
    </w:r>
    <w:r w:rsidRPr="00EE277A">
      <w:rPr>
        <w:rFonts w:eastAsia="SimSun"/>
        <w:sz w:val="20"/>
        <w:lang w:eastAsia="zh-CN"/>
      </w:rPr>
      <w:t>0</w:t>
    </w:r>
    <w:r>
      <w:rPr>
        <w:rFonts w:eastAsia="SimSun" w:hint="eastAsia"/>
        <w:sz w:val="20"/>
        <w:lang w:eastAsia="zh-CN"/>
      </w:rPr>
      <w:t>411</w:t>
    </w:r>
    <w:r>
      <w:rPr>
        <w:rFonts w:eastAsia="SimSun"/>
        <w:sz w:val="20"/>
        <w:lang w:eastAsia="zh-CN"/>
      </w:rPr>
      <w:tab/>
    </w:r>
    <w:r>
      <w:rPr>
        <w:rFonts w:eastAsia="SimSun" w:hint="eastAsia"/>
        <w:sz w:val="20"/>
        <w:lang w:eastAsia="zh-CN"/>
      </w:rPr>
      <w:t>27</w:t>
    </w:r>
    <w:r w:rsidRPr="00EE277A">
      <w:rPr>
        <w:rFonts w:eastAsia="SimSun"/>
        <w:sz w:val="20"/>
        <w:lang w:eastAsia="zh-CN"/>
      </w:rPr>
      <w:t>0</w:t>
    </w:r>
    <w:r>
      <w:rPr>
        <w:rFonts w:eastAsia="SimSun" w:hint="eastAsia"/>
        <w:sz w:val="20"/>
        <w:lang w:eastAsia="zh-CN"/>
      </w:rPr>
      <w:t>511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287" w:rsidRPr="00E2360B" w:rsidRDefault="00804287"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804287" w:rsidRPr="00E2360B" w:rsidRDefault="00804287" w:rsidP="00E2360B">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87" w:rsidRPr="008C6BB8" w:rsidRDefault="00804287">
    <w:pPr>
      <w:pStyle w:val="Header"/>
    </w:pPr>
    <w:r w:rsidRPr="008C6BB8">
      <w:t>CERD/C/</w:t>
    </w:r>
    <w:r>
      <w:rPr>
        <w:rFonts w:hint="eastAsia"/>
        <w:lang w:eastAsia="zh-CN"/>
      </w:rPr>
      <w:t>YEM</w:t>
    </w:r>
    <w:r w:rsidRPr="008C6BB8">
      <w:t>/CO/</w:t>
    </w:r>
    <w:r>
      <w:rPr>
        <w:rFonts w:hint="eastAsia"/>
        <w:lang w:eastAsia="zh-CN"/>
      </w:rPr>
      <w:t>17</w:t>
    </w:r>
    <w:r w:rsidRPr="008C6BB8">
      <w:t>-</w:t>
    </w:r>
    <w:r>
      <w:rPr>
        <w:rFonts w:hint="eastAsia"/>
        <w:lang w:eastAsia="zh-CN"/>
      </w:rPr>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87" w:rsidRPr="008C6BB8" w:rsidRDefault="00804287">
    <w:pPr>
      <w:pStyle w:val="Header"/>
      <w:jc w:val="right"/>
      <w:rPr>
        <w:rFonts w:hint="eastAsia"/>
        <w:lang w:eastAsia="zh-CN"/>
      </w:rPr>
    </w:pPr>
    <w:r w:rsidRPr="008C6BB8">
      <w:rPr>
        <w:lang w:eastAsia="zh-CN"/>
      </w:rPr>
      <w:t>CERD/C/</w:t>
    </w:r>
    <w:r>
      <w:rPr>
        <w:rFonts w:hint="eastAsia"/>
        <w:lang w:eastAsia="zh-CN"/>
      </w:rPr>
      <w:t>YEM</w:t>
    </w:r>
    <w:r w:rsidRPr="008C6BB8">
      <w:rPr>
        <w:lang w:eastAsia="zh-CN"/>
      </w:rPr>
      <w:t>/CO/</w:t>
    </w:r>
    <w:r>
      <w:rPr>
        <w:rFonts w:hint="eastAsia"/>
        <w:lang w:eastAsia="zh-CN"/>
      </w:rPr>
      <w:t>17</w:t>
    </w:r>
    <w:r w:rsidRPr="008C6BB8">
      <w:rPr>
        <w:lang w:eastAsia="zh-CN"/>
      </w:rPr>
      <w:t>-</w:t>
    </w:r>
    <w:r>
      <w:rPr>
        <w:rFonts w:hint="eastAsia"/>
        <w:lang w:eastAsia="zh-CN"/>
      </w:rPr>
      <w:t>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87" w:rsidRDefault="00804287">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AC26BC"/>
    <w:lvl w:ilvl="0">
      <w:start w:val="1"/>
      <w:numFmt w:val="decimal"/>
      <w:lvlText w:val="%1."/>
      <w:lvlJc w:val="left"/>
      <w:pPr>
        <w:tabs>
          <w:tab w:val="num" w:pos="2040"/>
        </w:tabs>
        <w:ind w:left="2040" w:hanging="360"/>
      </w:pPr>
    </w:lvl>
  </w:abstractNum>
  <w:abstractNum w:abstractNumId="1">
    <w:nsid w:val="FFFFFF7D"/>
    <w:multiLevelType w:val="singleLevel"/>
    <w:tmpl w:val="A1F00228"/>
    <w:lvl w:ilvl="0">
      <w:start w:val="1"/>
      <w:numFmt w:val="decimal"/>
      <w:lvlText w:val="%1."/>
      <w:lvlJc w:val="left"/>
      <w:pPr>
        <w:tabs>
          <w:tab w:val="num" w:pos="1620"/>
        </w:tabs>
        <w:ind w:left="1620" w:hanging="360"/>
      </w:pPr>
    </w:lvl>
  </w:abstractNum>
  <w:abstractNum w:abstractNumId="2">
    <w:nsid w:val="FFFFFF7E"/>
    <w:multiLevelType w:val="singleLevel"/>
    <w:tmpl w:val="DE2A8A5A"/>
    <w:lvl w:ilvl="0">
      <w:start w:val="1"/>
      <w:numFmt w:val="decimal"/>
      <w:lvlText w:val="%1."/>
      <w:lvlJc w:val="left"/>
      <w:pPr>
        <w:tabs>
          <w:tab w:val="num" w:pos="1200"/>
        </w:tabs>
        <w:ind w:left="1200" w:hanging="360"/>
      </w:pPr>
    </w:lvl>
  </w:abstractNum>
  <w:abstractNum w:abstractNumId="3">
    <w:nsid w:val="FFFFFF7F"/>
    <w:multiLevelType w:val="singleLevel"/>
    <w:tmpl w:val="4F7CD2B2"/>
    <w:lvl w:ilvl="0">
      <w:start w:val="1"/>
      <w:numFmt w:val="decimal"/>
      <w:lvlText w:val="%1."/>
      <w:lvlJc w:val="left"/>
      <w:pPr>
        <w:tabs>
          <w:tab w:val="num" w:pos="780"/>
        </w:tabs>
        <w:ind w:left="780" w:hanging="360"/>
      </w:pPr>
    </w:lvl>
  </w:abstractNum>
  <w:abstractNum w:abstractNumId="4">
    <w:nsid w:val="FFFFFF80"/>
    <w:multiLevelType w:val="singleLevel"/>
    <w:tmpl w:val="274A8D8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884BDD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AD6A682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220831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7DE7D42"/>
    <w:lvl w:ilvl="0">
      <w:start w:val="1"/>
      <w:numFmt w:val="decimal"/>
      <w:lvlText w:val="%1."/>
      <w:lvlJc w:val="left"/>
      <w:pPr>
        <w:tabs>
          <w:tab w:val="num" w:pos="360"/>
        </w:tabs>
        <w:ind w:left="360" w:hanging="360"/>
      </w:pPr>
    </w:lvl>
  </w:abstractNum>
  <w:abstractNum w:abstractNumId="9">
    <w:nsid w:val="FFFFFF89"/>
    <w:multiLevelType w:val="singleLevel"/>
    <w:tmpl w:val="D19E4B9A"/>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CF247E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13D86AAA"/>
    <w:multiLevelType w:val="hybridMultilevel"/>
    <w:tmpl w:val="065C6134"/>
    <w:lvl w:ilvl="0" w:tplc="D9B0BDC6">
      <w:start w:val="1"/>
      <w:numFmt w:val="bullet"/>
      <w:pStyle w:val="Bullet2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FootnoteTex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085C4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Title"/>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CB172B"/>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22"/>
  </w:num>
  <w:num w:numId="14">
    <w:abstractNumId w:val="12"/>
  </w:num>
  <w:num w:numId="15">
    <w:abstractNumId w:val="13"/>
  </w:num>
  <w:num w:numId="16">
    <w:abstractNumId w:val="20"/>
  </w:num>
  <w:num w:numId="17">
    <w:abstractNumId w:val="12"/>
  </w:num>
  <w:num w:numId="18">
    <w:abstractNumId w:val="20"/>
  </w:num>
  <w:num w:numId="19">
    <w:abstractNumId w:val="13"/>
  </w:num>
  <w:num w:numId="20">
    <w:abstractNumId w:val="13"/>
  </w:num>
  <w:num w:numId="21">
    <w:abstractNumId w:val="19"/>
  </w:num>
  <w:num w:numId="22">
    <w:abstractNumId w:val="17"/>
  </w:num>
  <w:num w:numId="23">
    <w:abstractNumId w:val="14"/>
  </w:num>
  <w:num w:numId="24">
    <w:abstractNumId w:val="19"/>
  </w:num>
  <w:num w:numId="25">
    <w:abstractNumId w:val="17"/>
  </w:num>
  <w:num w:numId="26">
    <w:abstractNumId w:val="14"/>
  </w:num>
  <w:num w:numId="27">
    <w:abstractNumId w:val="18"/>
  </w:num>
  <w:num w:numId="28">
    <w:abstractNumId w:val="10"/>
  </w:num>
  <w:num w:numId="29">
    <w:abstractNumId w:val="16"/>
  </w:num>
  <w:num w:numId="30">
    <w:abstractNumId w:val="21"/>
  </w:num>
  <w:num w:numId="31">
    <w:abstractNumId w:val="18"/>
  </w:num>
  <w:num w:numId="32">
    <w:abstractNumId w:val="10"/>
  </w:num>
  <w:num w:numId="33">
    <w:abstractNumId w:val="16"/>
  </w:num>
  <w:num w:numId="34">
    <w:abstractNumId w:val="21"/>
  </w:num>
  <w:num w:numId="35">
    <w:abstractNumId w:val="19"/>
  </w:num>
  <w:num w:numId="36">
    <w:abstractNumId w:val="17"/>
  </w:num>
  <w:num w:numId="37">
    <w:abstractNumId w:val="14"/>
  </w:num>
  <w:num w:numId="38">
    <w:abstractNumId w:val="18"/>
  </w:num>
  <w:num w:numId="39">
    <w:abstractNumId w:val="10"/>
  </w:num>
  <w:num w:numId="40">
    <w:abstractNumId w:val="16"/>
  </w:num>
  <w:num w:numId="4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49F"/>
    <w:rsid w:val="00072EFD"/>
    <w:rsid w:val="00077EDD"/>
    <w:rsid w:val="00083F9E"/>
    <w:rsid w:val="0009463E"/>
    <w:rsid w:val="000A55B8"/>
    <w:rsid w:val="000C094B"/>
    <w:rsid w:val="000C6204"/>
    <w:rsid w:val="000E664F"/>
    <w:rsid w:val="000E705A"/>
    <w:rsid w:val="0014063A"/>
    <w:rsid w:val="001438BE"/>
    <w:rsid w:val="001661A6"/>
    <w:rsid w:val="0017515B"/>
    <w:rsid w:val="00185826"/>
    <w:rsid w:val="001B2DBE"/>
    <w:rsid w:val="001C618B"/>
    <w:rsid w:val="001D0456"/>
    <w:rsid w:val="001D517E"/>
    <w:rsid w:val="002027CE"/>
    <w:rsid w:val="00203730"/>
    <w:rsid w:val="002D69E7"/>
    <w:rsid w:val="002F5C60"/>
    <w:rsid w:val="00303A4E"/>
    <w:rsid w:val="00311802"/>
    <w:rsid w:val="00322FD7"/>
    <w:rsid w:val="00343EC1"/>
    <w:rsid w:val="00347EBE"/>
    <w:rsid w:val="003527AA"/>
    <w:rsid w:val="0036768B"/>
    <w:rsid w:val="00422A6A"/>
    <w:rsid w:val="0044642D"/>
    <w:rsid w:val="0049648C"/>
    <w:rsid w:val="004A149F"/>
    <w:rsid w:val="004C0E76"/>
    <w:rsid w:val="00525889"/>
    <w:rsid w:val="005435ED"/>
    <w:rsid w:val="00546F70"/>
    <w:rsid w:val="00574256"/>
    <w:rsid w:val="005B5B73"/>
    <w:rsid w:val="005E024F"/>
    <w:rsid w:val="00616E07"/>
    <w:rsid w:val="0067152B"/>
    <w:rsid w:val="00676EA4"/>
    <w:rsid w:val="006C2E46"/>
    <w:rsid w:val="006D17AF"/>
    <w:rsid w:val="006D6815"/>
    <w:rsid w:val="0075758F"/>
    <w:rsid w:val="00787BAB"/>
    <w:rsid w:val="007C0845"/>
    <w:rsid w:val="00804287"/>
    <w:rsid w:val="00814D32"/>
    <w:rsid w:val="00821756"/>
    <w:rsid w:val="00826A9C"/>
    <w:rsid w:val="00827D7A"/>
    <w:rsid w:val="008320B5"/>
    <w:rsid w:val="008600D4"/>
    <w:rsid w:val="008719B2"/>
    <w:rsid w:val="0087720B"/>
    <w:rsid w:val="00887F02"/>
    <w:rsid w:val="00897F2D"/>
    <w:rsid w:val="008C6BB8"/>
    <w:rsid w:val="008E349F"/>
    <w:rsid w:val="009178A0"/>
    <w:rsid w:val="00925340"/>
    <w:rsid w:val="009663E4"/>
    <w:rsid w:val="009E3AC6"/>
    <w:rsid w:val="009E70E7"/>
    <w:rsid w:val="00A249B9"/>
    <w:rsid w:val="00A52C9D"/>
    <w:rsid w:val="00A57A9A"/>
    <w:rsid w:val="00A7008F"/>
    <w:rsid w:val="00AB30EB"/>
    <w:rsid w:val="00AC101A"/>
    <w:rsid w:val="00B00683"/>
    <w:rsid w:val="00B23552"/>
    <w:rsid w:val="00B52E27"/>
    <w:rsid w:val="00B56987"/>
    <w:rsid w:val="00B72AAB"/>
    <w:rsid w:val="00B7549B"/>
    <w:rsid w:val="00B772A1"/>
    <w:rsid w:val="00B93412"/>
    <w:rsid w:val="00BB58C8"/>
    <w:rsid w:val="00BE30BB"/>
    <w:rsid w:val="00BF1502"/>
    <w:rsid w:val="00C22365"/>
    <w:rsid w:val="00C47350"/>
    <w:rsid w:val="00C950F4"/>
    <w:rsid w:val="00D01BEB"/>
    <w:rsid w:val="00D164E7"/>
    <w:rsid w:val="00D20306"/>
    <w:rsid w:val="00D55BB9"/>
    <w:rsid w:val="00D704F3"/>
    <w:rsid w:val="00D73F8D"/>
    <w:rsid w:val="00D848B0"/>
    <w:rsid w:val="00DA7D27"/>
    <w:rsid w:val="00DB3959"/>
    <w:rsid w:val="00DE57B8"/>
    <w:rsid w:val="00DE7C72"/>
    <w:rsid w:val="00E15BFA"/>
    <w:rsid w:val="00E2360B"/>
    <w:rsid w:val="00E25B05"/>
    <w:rsid w:val="00E44879"/>
    <w:rsid w:val="00E53D27"/>
    <w:rsid w:val="00EA3FEC"/>
    <w:rsid w:val="00EC23F4"/>
    <w:rsid w:val="00ED716B"/>
    <w:rsid w:val="00EE00AA"/>
    <w:rsid w:val="00F25560"/>
    <w:rsid w:val="00F27D1E"/>
    <w:rsid w:val="00F37E3D"/>
    <w:rsid w:val="00F74FEB"/>
    <w:rsid w:val="00F76887"/>
    <w:rsid w:val="00F80C10"/>
    <w:rsid w:val="00FA267A"/>
    <w:rsid w:val="00FC60F3"/>
    <w:rsid w:val="00FF0F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0EB"/>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44879"/>
    <w:pPr>
      <w:numPr>
        <w:numId w:val="20"/>
      </w:numPr>
    </w:pPr>
    <w:rPr>
      <w:lang w:val="fr-CH"/>
    </w:rPr>
  </w:style>
  <w:style w:type="paragraph" w:styleId="FootnoteText">
    <w:name w:val="footnote text"/>
    <w:basedOn w:val="Normal"/>
    <w:rsid w:val="00E44879"/>
    <w:pPr>
      <w:tabs>
        <w:tab w:val="clear" w:pos="431"/>
        <w:tab w:val="right" w:pos="1021"/>
      </w:tabs>
      <w:spacing w:after="120" w:line="240" w:lineRule="exact"/>
      <w:ind w:left="1134" w:right="1134" w:hanging="1134"/>
    </w:pPr>
    <w:rPr>
      <w:sz w:val="18"/>
    </w:rPr>
  </w:style>
  <w:style w:type="character" w:styleId="FootnoteReference">
    <w:name w:val="footnote reference"/>
    <w:rsid w:val="00DE57B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F80C10"/>
    <w:pPr>
      <w:ind w:left="1565"/>
    </w:pPr>
  </w:style>
  <w:style w:type="paragraph" w:styleId="EndnoteText">
    <w:name w:val="endnote text"/>
    <w:basedOn w:val="FootnoteText"/>
    <w:rsid w:val="00E44879"/>
    <w:pPr>
      <w:tabs>
        <w:tab w:val="right" w:pos="1021"/>
      </w:tabs>
    </w:pPr>
  </w:style>
  <w:style w:type="character" w:styleId="EndnoteReference">
    <w:name w:val="endnote reference"/>
    <w:basedOn w:val="FootnoteReference"/>
    <w:rsid w:val="00DE57B8"/>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36768B"/>
    <w:pPr>
      <w:spacing w:before="80" w:after="80" w:line="200" w:lineRule="exact"/>
      <w:ind w:left="0" w:right="113"/>
    </w:pPr>
    <w:rPr>
      <w:rFonts w:eastAsia="KaiTi_GB2312"/>
      <w:sz w:val="18"/>
    </w:rPr>
  </w:style>
  <w:style w:type="paragraph" w:customStyle="1" w:styleId="a1">
    <w:name w:val="目录段页次"/>
    <w:basedOn w:val="Normal"/>
    <w:rsid w:val="002027CE"/>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027CE"/>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Footer">
    <w:name w:val="footer"/>
    <w:basedOn w:val="Normal"/>
    <w:rsid w:val="00AB30EB"/>
    <w:pPr>
      <w:spacing w:line="240" w:lineRule="auto"/>
    </w:pPr>
    <w:rPr>
      <w:rFonts w:eastAsia="Times New Roman"/>
      <w:sz w:val="16"/>
      <w:lang w:val="en-GB" w:eastAsia="en-US"/>
    </w:rPr>
  </w:style>
  <w:style w:type="character" w:styleId="PageNumber">
    <w:name w:val="page number"/>
    <w:rsid w:val="00AB30EB"/>
    <w:rPr>
      <w:rFonts w:ascii="Times New Roman" w:hAnsi="Times New Roman"/>
      <w:b/>
      <w:spacing w:val="0"/>
      <w:kern w:val="0"/>
      <w:sz w:val="18"/>
    </w:rPr>
  </w:style>
  <w:style w:type="paragraph" w:styleId="Header">
    <w:name w:val="header"/>
    <w:basedOn w:val="Normal"/>
    <w:rsid w:val="00AB30EB"/>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AB30EB"/>
    <w:pPr>
      <w:numPr>
        <w:numId w:val="17"/>
      </w:numPr>
      <w:spacing w:after="120"/>
      <w:ind w:right="1134"/>
    </w:pPr>
  </w:style>
  <w:style w:type="paragraph" w:customStyle="1" w:styleId="Bullet2GC">
    <w:name w:val="_Bullet 2_GC"/>
    <w:basedOn w:val="Normal"/>
    <w:rsid w:val="00E44879"/>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paragraph" w:styleId="PlainText">
    <w:name w:val="Plain Text"/>
    <w:basedOn w:val="Normal"/>
    <w:semiHidden/>
    <w:rPr>
      <w:rFonts w:ascii="SimSun" w:hAnsi="Courier New" w:cs="Courier New"/>
      <w:szCs w:val="21"/>
    </w:rPr>
  </w:style>
  <w:style w:type="character" w:styleId="FollowedHyperlink">
    <w:name w:val="FollowedHyperlink"/>
    <w:semiHidden/>
    <w:rPr>
      <w:color w:val="800080"/>
      <w:u w:val="single"/>
    </w:rPr>
  </w:style>
  <w:style w:type="paragraph" w:customStyle="1" w:styleId="HMGC">
    <w:name w:val="_ H __M_GC"/>
    <w:basedOn w:val="Normal"/>
    <w:next w:val="SingleTxtGC"/>
    <w:rsid w:val="0044642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44642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44642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44642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44642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44642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8600D4"/>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F27D1E"/>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F27D1E"/>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F27D1E"/>
    <w:pPr>
      <w:keepNext/>
      <w:keepLines/>
      <w:spacing w:before="240" w:after="240" w:line="420" w:lineRule="exact"/>
      <w:ind w:left="1134" w:right="1134"/>
      <w:jc w:val="left"/>
    </w:pPr>
    <w:rPr>
      <w:rFonts w:eastAsia="SimHei"/>
      <w:sz w:val="40"/>
    </w:rPr>
  </w:style>
  <w:style w:type="paragraph" w:customStyle="1" w:styleId="a3">
    <w:name w:val="悬挂"/>
    <w:basedOn w:val="SingleTxtGC"/>
    <w:rsid w:val="00FF0F93"/>
    <w:pPr>
      <w:ind w:left="1565" w:hanging="431"/>
    </w:pPr>
  </w:style>
  <w:style w:type="paragraph" w:customStyle="1" w:styleId="a4">
    <w:name w:val="表中文字"/>
    <w:basedOn w:val="SingleTxtGC"/>
    <w:rsid w:val="00F37E3D"/>
    <w:pPr>
      <w:spacing w:before="40" w:line="240" w:lineRule="atLeast"/>
      <w:ind w:left="0" w:right="113"/>
    </w:pPr>
    <w:rPr>
      <w:sz w:val="18"/>
    </w:rPr>
  </w:style>
  <w:style w:type="paragraph" w:customStyle="1" w:styleId="a5">
    <w:name w:val="表数文字"/>
    <w:basedOn w:val="SingleTxtGC"/>
    <w:rsid w:val="00FC60F3"/>
    <w:pPr>
      <w:spacing w:before="40" w:after="40" w:line="240" w:lineRule="atLeast"/>
      <w:ind w:left="0" w:right="11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R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CERD-C</Template>
  <TotalTime>0</TotalTime>
  <Pages>5</Pages>
  <Words>2014</Words>
  <Characters>2276</Characters>
  <Application>Microsoft Office Word</Application>
  <DocSecurity>4</DocSecurity>
  <Lines>81</Lines>
  <Paragraphs>52</Paragraphs>
  <ScaleCrop>false</ScaleCrop>
  <Company>CSD</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2</cp:revision>
  <cp:lastPrinted>2011-05-27T07:51:00Z</cp:lastPrinted>
  <dcterms:created xsi:type="dcterms:W3CDTF">2011-05-27T07:52:00Z</dcterms:created>
  <dcterms:modified xsi:type="dcterms:W3CDTF">2011-05-27T07:52:00Z</dcterms:modified>
</cp:coreProperties>
</file>