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1959" w14:textId="77777777" w:rsidR="00034BF0" w:rsidRDefault="00034BF0" w:rsidP="00034BF0">
      <w:pPr>
        <w:spacing w:line="60" w:lineRule="exact"/>
        <w:rPr>
          <w:sz w:val="2"/>
        </w:rPr>
        <w:sectPr w:rsidR="00034BF0" w:rsidSect="009233C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p>
    <w:p w14:paraId="5ED9B6A4" w14:textId="77777777" w:rsidR="00E73838" w:rsidRDefault="00E73838" w:rsidP="0034701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Pr>
          <w:rFonts w:hint="eastAsia"/>
        </w:rPr>
        <w:t>禁止酷刑委员会</w:t>
      </w:r>
    </w:p>
    <w:p w14:paraId="61408EDD" w14:textId="07A7F684" w:rsidR="00E73838" w:rsidRDefault="00E73838" w:rsidP="001B0D33">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Pr>
          <w:rFonts w:hint="eastAsia"/>
        </w:rPr>
        <w:tab/>
      </w:r>
      <w:r>
        <w:rPr>
          <w:rFonts w:hint="eastAsia"/>
        </w:rPr>
        <w:tab/>
      </w:r>
      <w:r>
        <w:rPr>
          <w:rFonts w:hint="eastAsia"/>
        </w:rPr>
        <w:t>委员会根据《公约》第</w:t>
      </w:r>
      <w:r>
        <w:rPr>
          <w:rFonts w:hint="eastAsia"/>
        </w:rPr>
        <w:t>22</w:t>
      </w:r>
      <w:r>
        <w:rPr>
          <w:rFonts w:hint="eastAsia"/>
        </w:rPr>
        <w:t>条通过的关于第</w:t>
      </w:r>
      <w:r>
        <w:rPr>
          <w:rFonts w:hint="eastAsia"/>
        </w:rPr>
        <w:t>900/2018</w:t>
      </w:r>
      <w:r>
        <w:rPr>
          <w:rFonts w:hint="eastAsia"/>
        </w:rPr>
        <w:t>号来文的决定</w:t>
      </w:r>
      <w:r>
        <w:rPr>
          <w:rFonts w:hint="eastAsia"/>
        </w:rPr>
        <w:t>*</w:t>
      </w:r>
      <w:r w:rsidR="0063074B">
        <w:rPr>
          <w:rFonts w:hint="eastAsia"/>
          <w:position w:val="-4"/>
          <w:vertAlign w:val="superscript"/>
        </w:rPr>
        <w:t xml:space="preserve"> </w:t>
      </w:r>
      <w:r>
        <w:rPr>
          <w:rFonts w:hint="eastAsia"/>
        </w:rPr>
        <w:t>**</w:t>
      </w:r>
    </w:p>
    <w:p w14:paraId="04B59399" w14:textId="50DE59B9" w:rsidR="00E73838" w:rsidRDefault="00E73838" w:rsidP="0063074B">
      <w:pPr>
        <w:pStyle w:val="SingleTxt"/>
        <w:ind w:left="1695"/>
      </w:pPr>
      <w:r w:rsidRPr="00E73838">
        <w:rPr>
          <w:rFonts w:eastAsia="楷体" w:hint="eastAsia"/>
        </w:rPr>
        <w:t>来文提交人</w:t>
      </w:r>
      <w:r>
        <w:rPr>
          <w:rFonts w:hint="eastAsia"/>
        </w:rPr>
        <w:t>：</w:t>
      </w:r>
      <w:r>
        <w:rPr>
          <w:rFonts w:hint="eastAsia"/>
        </w:rPr>
        <w:tab/>
      </w:r>
      <w:r>
        <w:tab/>
      </w:r>
      <w:r>
        <w:rPr>
          <w:rFonts w:hint="eastAsia"/>
        </w:rPr>
        <w:t>X (</w:t>
      </w:r>
      <w:r>
        <w:rPr>
          <w:rFonts w:hint="eastAsia"/>
        </w:rPr>
        <w:t>由律师</w:t>
      </w:r>
      <w:r>
        <w:rPr>
          <w:rFonts w:hint="eastAsia"/>
        </w:rPr>
        <w:t>Gian Luigi Berardi</w:t>
      </w:r>
      <w:r>
        <w:rPr>
          <w:rFonts w:hint="eastAsia"/>
        </w:rPr>
        <w:t>代理</w:t>
      </w:r>
      <w:r>
        <w:rPr>
          <w:rFonts w:hint="eastAsia"/>
        </w:rPr>
        <w:t>)</w:t>
      </w:r>
    </w:p>
    <w:p w14:paraId="44EC09DB" w14:textId="7D24E87E" w:rsidR="00E73838" w:rsidRDefault="00E73838" w:rsidP="0063074B">
      <w:pPr>
        <w:pStyle w:val="SingleTxt"/>
        <w:ind w:left="1695"/>
      </w:pPr>
      <w:r w:rsidRPr="00E73838">
        <w:rPr>
          <w:rFonts w:eastAsia="楷体" w:hint="eastAsia"/>
        </w:rPr>
        <w:t>据称受害人</w:t>
      </w:r>
      <w:r>
        <w:rPr>
          <w:rFonts w:hint="eastAsia"/>
        </w:rPr>
        <w:t>：</w:t>
      </w:r>
      <w:r>
        <w:tab/>
      </w:r>
      <w:r>
        <w:tab/>
      </w:r>
      <w:r>
        <w:rPr>
          <w:rFonts w:hint="eastAsia"/>
        </w:rPr>
        <w:t>申诉人</w:t>
      </w:r>
    </w:p>
    <w:p w14:paraId="2E42F605" w14:textId="0BF82542" w:rsidR="00E73838" w:rsidRDefault="00E73838" w:rsidP="0063074B">
      <w:pPr>
        <w:pStyle w:val="SingleTxt"/>
        <w:ind w:left="1695"/>
      </w:pPr>
      <w:r w:rsidRPr="00E73838">
        <w:rPr>
          <w:rFonts w:eastAsia="楷体" w:hint="eastAsia"/>
        </w:rPr>
        <w:t>缔约国</w:t>
      </w:r>
      <w:r>
        <w:rPr>
          <w:rFonts w:hint="eastAsia"/>
        </w:rPr>
        <w:t>：</w:t>
      </w:r>
      <w:r>
        <w:rPr>
          <w:rFonts w:hint="eastAsia"/>
        </w:rPr>
        <w:tab/>
      </w:r>
      <w:r>
        <w:tab/>
      </w:r>
      <w:r>
        <w:tab/>
      </w:r>
      <w:r>
        <w:rPr>
          <w:rFonts w:hint="eastAsia"/>
        </w:rPr>
        <w:t>瑞士</w:t>
      </w:r>
    </w:p>
    <w:p w14:paraId="59E4E107" w14:textId="49BA15A4" w:rsidR="00E73838" w:rsidRDefault="00E73838" w:rsidP="0063074B">
      <w:pPr>
        <w:pStyle w:val="SingleTxt"/>
        <w:ind w:left="1695"/>
      </w:pPr>
      <w:r w:rsidRPr="00E73838">
        <w:rPr>
          <w:rFonts w:eastAsia="楷体" w:hint="eastAsia"/>
        </w:rPr>
        <w:t>申诉日期</w:t>
      </w:r>
      <w:r>
        <w:rPr>
          <w:rFonts w:hint="eastAsia"/>
        </w:rPr>
        <w:t>：</w:t>
      </w:r>
      <w:r>
        <w:rPr>
          <w:rFonts w:hint="eastAsia"/>
        </w:rPr>
        <w:tab/>
      </w:r>
      <w:r>
        <w:rPr>
          <w:rFonts w:hint="eastAsia"/>
        </w:rPr>
        <w:tab/>
        <w:t>2018</w:t>
      </w:r>
      <w:r>
        <w:rPr>
          <w:rFonts w:hint="eastAsia"/>
        </w:rPr>
        <w:t>年</w:t>
      </w:r>
      <w:r>
        <w:rPr>
          <w:rFonts w:hint="eastAsia"/>
        </w:rPr>
        <w:t>12</w:t>
      </w:r>
      <w:r>
        <w:rPr>
          <w:rFonts w:hint="eastAsia"/>
        </w:rPr>
        <w:t>月</w:t>
      </w:r>
      <w:r>
        <w:rPr>
          <w:rFonts w:hint="eastAsia"/>
        </w:rPr>
        <w:t>4</w:t>
      </w:r>
      <w:r>
        <w:rPr>
          <w:rFonts w:hint="eastAsia"/>
        </w:rPr>
        <w:t>日</w:t>
      </w:r>
      <w:r>
        <w:rPr>
          <w:rFonts w:hint="eastAsia"/>
        </w:rPr>
        <w:t>(</w:t>
      </w:r>
      <w:r>
        <w:rPr>
          <w:rFonts w:hint="eastAsia"/>
        </w:rPr>
        <w:t>首次提交</w:t>
      </w:r>
      <w:r>
        <w:rPr>
          <w:rFonts w:hint="eastAsia"/>
        </w:rPr>
        <w:t>)</w:t>
      </w:r>
    </w:p>
    <w:p w14:paraId="3C99A0C3" w14:textId="545EB8A4" w:rsidR="00E73838" w:rsidRDefault="00E73838" w:rsidP="0063074B">
      <w:pPr>
        <w:pStyle w:val="SingleTxt"/>
        <w:ind w:left="3419" w:hanging="1724"/>
      </w:pPr>
      <w:r w:rsidRPr="00E73838">
        <w:rPr>
          <w:rFonts w:eastAsia="楷体" w:hint="eastAsia"/>
        </w:rPr>
        <w:t>参考文件</w:t>
      </w:r>
      <w:r>
        <w:rPr>
          <w:rFonts w:hint="eastAsia"/>
        </w:rPr>
        <w:t>：</w:t>
      </w:r>
      <w:r>
        <w:rPr>
          <w:rFonts w:hint="eastAsia"/>
        </w:rPr>
        <w:tab/>
      </w:r>
      <w:r>
        <w:rPr>
          <w:rFonts w:hint="eastAsia"/>
        </w:rPr>
        <w:tab/>
      </w:r>
      <w:r>
        <w:rPr>
          <w:rFonts w:hint="eastAsia"/>
        </w:rPr>
        <w:t>根据委员会议事</w:t>
      </w:r>
      <w:proofErr w:type="gramStart"/>
      <w:r>
        <w:rPr>
          <w:rFonts w:hint="eastAsia"/>
        </w:rPr>
        <w:t>规则第</w:t>
      </w:r>
      <w:r>
        <w:rPr>
          <w:rFonts w:hint="eastAsia"/>
        </w:rPr>
        <w:t>114</w:t>
      </w:r>
      <w:proofErr w:type="gramEnd"/>
      <w:r>
        <w:rPr>
          <w:rFonts w:hint="eastAsia"/>
        </w:rPr>
        <w:t>和第</w:t>
      </w:r>
      <w:r>
        <w:rPr>
          <w:rFonts w:hint="eastAsia"/>
        </w:rPr>
        <w:t>115</w:t>
      </w:r>
      <w:r>
        <w:rPr>
          <w:rFonts w:hint="eastAsia"/>
        </w:rPr>
        <w:t>条</w:t>
      </w:r>
      <w:proofErr w:type="gramStart"/>
      <w:r>
        <w:rPr>
          <w:rFonts w:hint="eastAsia"/>
        </w:rPr>
        <w:t>作出</w:t>
      </w:r>
      <w:proofErr w:type="gramEnd"/>
      <w:r>
        <w:rPr>
          <w:rFonts w:hint="eastAsia"/>
        </w:rPr>
        <w:t>的决定，已于</w:t>
      </w:r>
      <w:r>
        <w:rPr>
          <w:rFonts w:hint="eastAsia"/>
        </w:rPr>
        <w:t>2018</w:t>
      </w:r>
      <w:r>
        <w:rPr>
          <w:rFonts w:hint="eastAsia"/>
        </w:rPr>
        <w:t>年</w:t>
      </w:r>
      <w:r>
        <w:rPr>
          <w:rFonts w:hint="eastAsia"/>
        </w:rPr>
        <w:t>12</w:t>
      </w:r>
      <w:r>
        <w:rPr>
          <w:rFonts w:hint="eastAsia"/>
        </w:rPr>
        <w:t>月</w:t>
      </w:r>
      <w:r>
        <w:rPr>
          <w:rFonts w:hint="eastAsia"/>
        </w:rPr>
        <w:t>11</w:t>
      </w:r>
      <w:r>
        <w:rPr>
          <w:rFonts w:hint="eastAsia"/>
        </w:rPr>
        <w:t>日转交缔约国</w:t>
      </w:r>
      <w:r>
        <w:rPr>
          <w:rFonts w:hint="eastAsia"/>
        </w:rPr>
        <w:t>(</w:t>
      </w:r>
      <w:r>
        <w:rPr>
          <w:rFonts w:hint="eastAsia"/>
        </w:rPr>
        <w:t>未以文件形式印发</w:t>
      </w:r>
      <w:r>
        <w:rPr>
          <w:rFonts w:hint="eastAsia"/>
        </w:rPr>
        <w:t>)</w:t>
      </w:r>
    </w:p>
    <w:p w14:paraId="6CB91CCC" w14:textId="02DD050E" w:rsidR="00E73838" w:rsidRDefault="00E73838" w:rsidP="0063074B">
      <w:pPr>
        <w:pStyle w:val="SingleTxt"/>
        <w:ind w:left="1695"/>
      </w:pPr>
      <w:r w:rsidRPr="00E73838">
        <w:rPr>
          <w:rFonts w:eastAsia="楷体" w:hint="eastAsia"/>
        </w:rPr>
        <w:t>决定通过日期</w:t>
      </w:r>
      <w:r>
        <w:rPr>
          <w:rFonts w:hint="eastAsia"/>
        </w:rPr>
        <w:t>：</w:t>
      </w:r>
      <w:r>
        <w:rPr>
          <w:rFonts w:hint="eastAsia"/>
        </w:rPr>
        <w:tab/>
        <w:t>2021</w:t>
      </w:r>
      <w:r>
        <w:rPr>
          <w:rFonts w:hint="eastAsia"/>
        </w:rPr>
        <w:t>年</w:t>
      </w:r>
      <w:r>
        <w:rPr>
          <w:rFonts w:hint="eastAsia"/>
        </w:rPr>
        <w:t>7</w:t>
      </w:r>
      <w:r>
        <w:rPr>
          <w:rFonts w:hint="eastAsia"/>
        </w:rPr>
        <w:t>月</w:t>
      </w:r>
      <w:r>
        <w:rPr>
          <w:rFonts w:hint="eastAsia"/>
        </w:rPr>
        <w:t>22</w:t>
      </w:r>
      <w:r>
        <w:rPr>
          <w:rFonts w:hint="eastAsia"/>
        </w:rPr>
        <w:t>日</w:t>
      </w:r>
    </w:p>
    <w:p w14:paraId="1492B4A6" w14:textId="7417A0B5" w:rsidR="00E73838" w:rsidRDefault="00E73838" w:rsidP="0063074B">
      <w:pPr>
        <w:pStyle w:val="SingleTxt"/>
        <w:ind w:left="1695"/>
      </w:pPr>
      <w:r w:rsidRPr="00E73838">
        <w:rPr>
          <w:rFonts w:eastAsia="楷体" w:hint="eastAsia"/>
        </w:rPr>
        <w:t>事由</w:t>
      </w:r>
      <w:r>
        <w:rPr>
          <w:rFonts w:hint="eastAsia"/>
        </w:rPr>
        <w:t>：</w:t>
      </w:r>
      <w:r>
        <w:rPr>
          <w:rFonts w:hint="eastAsia"/>
        </w:rPr>
        <w:tab/>
      </w:r>
      <w:r>
        <w:rPr>
          <w:rFonts w:hint="eastAsia"/>
        </w:rPr>
        <w:tab/>
      </w:r>
      <w:r>
        <w:tab/>
      </w:r>
      <w:r>
        <w:rPr>
          <w:rFonts w:hint="eastAsia"/>
        </w:rPr>
        <w:t>遣返回厄立特里亚</w:t>
      </w:r>
    </w:p>
    <w:p w14:paraId="5B290591" w14:textId="497D298E" w:rsidR="00E73838" w:rsidRDefault="00E73838" w:rsidP="0063074B">
      <w:pPr>
        <w:pStyle w:val="SingleTxt"/>
        <w:ind w:left="1695"/>
      </w:pPr>
      <w:r w:rsidRPr="00E73838">
        <w:rPr>
          <w:rFonts w:eastAsia="楷体" w:hint="eastAsia"/>
        </w:rPr>
        <w:t>程序性问题</w:t>
      </w:r>
      <w:r>
        <w:rPr>
          <w:rFonts w:hint="eastAsia"/>
        </w:rPr>
        <w:t>：</w:t>
      </w:r>
      <w:r>
        <w:tab/>
      </w:r>
      <w:r>
        <w:tab/>
      </w:r>
      <w:r>
        <w:rPr>
          <w:rFonts w:hint="eastAsia"/>
        </w:rPr>
        <w:t>无</w:t>
      </w:r>
    </w:p>
    <w:p w14:paraId="4FC76D88" w14:textId="61B0096C" w:rsidR="00E73838" w:rsidRDefault="00E73838" w:rsidP="0063074B">
      <w:pPr>
        <w:pStyle w:val="SingleTxt"/>
        <w:ind w:left="1695"/>
      </w:pPr>
      <w:r w:rsidRPr="00E73838">
        <w:rPr>
          <w:rFonts w:eastAsia="楷体" w:hint="eastAsia"/>
        </w:rPr>
        <w:t>实质性问题</w:t>
      </w:r>
      <w:r>
        <w:rPr>
          <w:rFonts w:hint="eastAsia"/>
        </w:rPr>
        <w:t>：</w:t>
      </w:r>
      <w:r>
        <w:rPr>
          <w:rFonts w:hint="eastAsia"/>
        </w:rPr>
        <w:tab/>
      </w:r>
      <w:r>
        <w:tab/>
      </w:r>
      <w:r>
        <w:rPr>
          <w:rFonts w:hint="eastAsia"/>
        </w:rPr>
        <w:t>遣返回原籍国有生命危险和遭受酷刑或虐待的风险</w:t>
      </w:r>
    </w:p>
    <w:p w14:paraId="30C1DCCA" w14:textId="39665019" w:rsidR="00E73838" w:rsidRDefault="00E73838" w:rsidP="0063074B">
      <w:pPr>
        <w:pStyle w:val="SingleTxt"/>
        <w:ind w:left="1695"/>
      </w:pPr>
      <w:r w:rsidRPr="00E73838">
        <w:rPr>
          <w:rFonts w:eastAsia="楷体" w:hint="eastAsia"/>
        </w:rPr>
        <w:t>《公约》条款</w:t>
      </w:r>
      <w:r>
        <w:rPr>
          <w:rFonts w:hint="eastAsia"/>
        </w:rPr>
        <w:t>：</w:t>
      </w:r>
      <w:r>
        <w:rPr>
          <w:rFonts w:hint="eastAsia"/>
        </w:rPr>
        <w:tab/>
      </w:r>
      <w:r>
        <w:rPr>
          <w:rFonts w:hint="eastAsia"/>
        </w:rPr>
        <w:t>第</w:t>
      </w:r>
      <w:r>
        <w:rPr>
          <w:rFonts w:hint="eastAsia"/>
        </w:rPr>
        <w:t>1</w:t>
      </w:r>
      <w:r>
        <w:rPr>
          <w:rFonts w:hint="eastAsia"/>
        </w:rPr>
        <w:t>、第</w:t>
      </w:r>
      <w:r>
        <w:rPr>
          <w:rFonts w:hint="eastAsia"/>
        </w:rPr>
        <w:t>3</w:t>
      </w:r>
      <w:r>
        <w:rPr>
          <w:rFonts w:hint="eastAsia"/>
        </w:rPr>
        <w:t>和第</w:t>
      </w:r>
      <w:r>
        <w:rPr>
          <w:rFonts w:hint="eastAsia"/>
        </w:rPr>
        <w:t>16</w:t>
      </w:r>
      <w:r>
        <w:rPr>
          <w:rFonts w:hint="eastAsia"/>
        </w:rPr>
        <w:t>条</w:t>
      </w:r>
    </w:p>
    <w:p w14:paraId="14204FDD" w14:textId="77777777" w:rsidR="0063074B" w:rsidRDefault="0063074B" w:rsidP="0063074B">
      <w:pPr>
        <w:framePr w:w="9792" w:h="432" w:hSpace="180" w:wrap="around" w:vAnchor="page" w:hAnchor="page" w:x="1186" w:y="1285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59264" behindDoc="0" locked="0" layoutInCell="1" allowOverlap="1" wp14:anchorId="7E87CB84" wp14:editId="603791BA">
                <wp:simplePos x="0" y="0"/>
                <wp:positionH relativeFrom="column">
                  <wp:posOffset>548640</wp:posOffset>
                </wp:positionH>
                <wp:positionV relativeFrom="paragraph">
                  <wp:posOffset>-12700</wp:posOffset>
                </wp:positionV>
                <wp:extent cx="9144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82372" id="直接连接符 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Pr>
          <w:sz w:val="18"/>
        </w:rPr>
        <w:tab/>
        <w:t>*</w:t>
      </w:r>
      <w:r>
        <w:rPr>
          <w:sz w:val="18"/>
        </w:rPr>
        <w:tab/>
      </w:r>
      <w:r w:rsidRPr="00917387">
        <w:rPr>
          <w:rFonts w:hint="eastAsia"/>
          <w:sz w:val="18"/>
        </w:rPr>
        <w:t>委员会第七十一届会议</w:t>
      </w:r>
      <w:r w:rsidRPr="00917387">
        <w:rPr>
          <w:rFonts w:hint="eastAsia"/>
          <w:sz w:val="18"/>
        </w:rPr>
        <w:t>(2021</w:t>
      </w:r>
      <w:r w:rsidRPr="00917387">
        <w:rPr>
          <w:rFonts w:hint="eastAsia"/>
          <w:sz w:val="18"/>
        </w:rPr>
        <w:t>年</w:t>
      </w:r>
      <w:r w:rsidRPr="00917387">
        <w:rPr>
          <w:rFonts w:hint="eastAsia"/>
          <w:sz w:val="18"/>
        </w:rPr>
        <w:t>7</w:t>
      </w:r>
      <w:r w:rsidRPr="00917387">
        <w:rPr>
          <w:rFonts w:hint="eastAsia"/>
          <w:sz w:val="18"/>
        </w:rPr>
        <w:t>月</w:t>
      </w:r>
      <w:r w:rsidRPr="00917387">
        <w:rPr>
          <w:rFonts w:hint="eastAsia"/>
          <w:sz w:val="18"/>
        </w:rPr>
        <w:t>12</w:t>
      </w:r>
      <w:r w:rsidRPr="00917387">
        <w:rPr>
          <w:rFonts w:hint="eastAsia"/>
          <w:sz w:val="18"/>
        </w:rPr>
        <w:t>日至</w:t>
      </w:r>
      <w:r w:rsidRPr="00917387">
        <w:rPr>
          <w:rFonts w:hint="eastAsia"/>
          <w:sz w:val="18"/>
        </w:rPr>
        <w:t>30</w:t>
      </w:r>
      <w:r w:rsidRPr="00917387">
        <w:rPr>
          <w:rFonts w:hint="eastAsia"/>
          <w:sz w:val="18"/>
        </w:rPr>
        <w:t>日</w:t>
      </w:r>
      <w:r w:rsidRPr="00917387">
        <w:rPr>
          <w:rFonts w:hint="eastAsia"/>
          <w:sz w:val="18"/>
        </w:rPr>
        <w:t>)</w:t>
      </w:r>
      <w:r w:rsidRPr="00917387">
        <w:rPr>
          <w:rFonts w:hint="eastAsia"/>
          <w:sz w:val="18"/>
        </w:rPr>
        <w:t>通过。</w:t>
      </w:r>
    </w:p>
    <w:p w14:paraId="36A483B6" w14:textId="77777777" w:rsidR="0063074B" w:rsidRPr="007C379C" w:rsidRDefault="0063074B" w:rsidP="0063074B">
      <w:pPr>
        <w:framePr w:w="9792" w:h="432" w:hSpace="180" w:wrap="around" w:vAnchor="page" w:hAnchor="page" w:x="1186" w:y="1285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sz w:val="18"/>
        </w:rPr>
        <w:tab/>
        <w:t>**</w:t>
      </w:r>
      <w:r>
        <w:rPr>
          <w:sz w:val="18"/>
        </w:rPr>
        <w:tab/>
      </w:r>
      <w:r w:rsidRPr="00917387">
        <w:rPr>
          <w:rFonts w:hint="eastAsia"/>
          <w:sz w:val="18"/>
        </w:rPr>
        <w:t>委员会下列委员参加了本来文的审查：</w:t>
      </w:r>
      <w:r w:rsidRPr="001B0D33">
        <w:rPr>
          <w:rFonts w:hint="eastAsia"/>
          <w:spacing w:val="-2"/>
          <w:sz w:val="18"/>
        </w:rPr>
        <w:t>艾萨迪亚·贝尔米、克劳德·海勒、埃尔多安·伊什</w:t>
      </w:r>
      <w:proofErr w:type="gramStart"/>
      <w:r w:rsidRPr="001B0D33">
        <w:rPr>
          <w:rFonts w:hint="eastAsia"/>
          <w:spacing w:val="-2"/>
          <w:sz w:val="18"/>
        </w:rPr>
        <w:t>詹</w:t>
      </w:r>
      <w:proofErr w:type="gramEnd"/>
      <w:r w:rsidRPr="001B0D33">
        <w:rPr>
          <w:rFonts w:hint="eastAsia"/>
          <w:spacing w:val="-2"/>
          <w:sz w:val="18"/>
        </w:rPr>
        <w:t>、</w:t>
      </w:r>
      <w:r w:rsidRPr="00917387">
        <w:rPr>
          <w:rFonts w:hint="eastAsia"/>
          <w:sz w:val="18"/>
        </w:rPr>
        <w:t>柳华文、伊尔维亚·普策、迭戈·罗德里格斯</w:t>
      </w:r>
      <w:r>
        <w:rPr>
          <w:rFonts w:hint="eastAsia"/>
          <w:sz w:val="18"/>
        </w:rPr>
        <w:t>-</w:t>
      </w:r>
      <w:r w:rsidRPr="00917387">
        <w:rPr>
          <w:rFonts w:hint="eastAsia"/>
          <w:sz w:val="18"/>
        </w:rPr>
        <w:t>平松、塞巴斯蒂安·图泽、巴赫季亚尔·图兹穆哈梅多夫和彼得·韦泽尔·凯辛。</w:t>
      </w:r>
    </w:p>
    <w:p w14:paraId="7FE4CF59" w14:textId="4329FAD2" w:rsidR="00B31E9D" w:rsidRDefault="00E73838" w:rsidP="001B0D33">
      <w:pPr>
        <w:pStyle w:val="SingleTxt"/>
        <w:spacing w:before="240"/>
      </w:pPr>
      <w:r>
        <w:rPr>
          <w:rFonts w:hint="eastAsia"/>
        </w:rPr>
        <w:t>1.1</w:t>
      </w:r>
      <w:r>
        <w:rPr>
          <w:rFonts w:hint="eastAsia"/>
        </w:rPr>
        <w:tab/>
      </w:r>
      <w:r>
        <w:rPr>
          <w:rFonts w:hint="eastAsia"/>
        </w:rPr>
        <w:t>申诉人</w:t>
      </w:r>
      <w:r>
        <w:rPr>
          <w:rFonts w:hint="eastAsia"/>
        </w:rPr>
        <w:t>X</w:t>
      </w:r>
      <w:r>
        <w:rPr>
          <w:rFonts w:hint="eastAsia"/>
        </w:rPr>
        <w:t>，厄立特里亚国民，</w:t>
      </w:r>
      <w:r>
        <w:rPr>
          <w:rFonts w:hint="eastAsia"/>
        </w:rPr>
        <w:t>1998</w:t>
      </w:r>
      <w:r>
        <w:rPr>
          <w:rFonts w:hint="eastAsia"/>
        </w:rPr>
        <w:t>年</w:t>
      </w:r>
      <w:r>
        <w:rPr>
          <w:rFonts w:hint="eastAsia"/>
        </w:rPr>
        <w:t>8</w:t>
      </w:r>
      <w:r>
        <w:rPr>
          <w:rFonts w:hint="eastAsia"/>
        </w:rPr>
        <w:t>月</w:t>
      </w:r>
      <w:r>
        <w:rPr>
          <w:rFonts w:hint="eastAsia"/>
        </w:rPr>
        <w:t>1</w:t>
      </w:r>
      <w:r>
        <w:rPr>
          <w:rFonts w:hint="eastAsia"/>
        </w:rPr>
        <w:t>日出生。他在瑞士的庇护申请被拒，即将被遣返回厄立特里亚。他认为，缔约国若将他遣返，将违反《公约》第</w:t>
      </w:r>
      <w:r>
        <w:rPr>
          <w:rFonts w:hint="eastAsia"/>
        </w:rPr>
        <w:t>1</w:t>
      </w:r>
      <w:r>
        <w:rPr>
          <w:rFonts w:hint="eastAsia"/>
        </w:rPr>
        <w:t>、第</w:t>
      </w:r>
      <w:r>
        <w:rPr>
          <w:rFonts w:hint="eastAsia"/>
        </w:rPr>
        <w:t>3</w:t>
      </w:r>
      <w:r>
        <w:rPr>
          <w:rFonts w:hint="eastAsia"/>
        </w:rPr>
        <w:t>和第</w:t>
      </w:r>
      <w:r>
        <w:rPr>
          <w:rFonts w:hint="eastAsia"/>
        </w:rPr>
        <w:t>16</w:t>
      </w:r>
      <w:r>
        <w:rPr>
          <w:rFonts w:hint="eastAsia"/>
        </w:rPr>
        <w:t>条。缔约国根据《公约》第</w:t>
      </w:r>
      <w:r>
        <w:rPr>
          <w:rFonts w:hint="eastAsia"/>
        </w:rPr>
        <w:t>22</w:t>
      </w:r>
      <w:r>
        <w:rPr>
          <w:rFonts w:hint="eastAsia"/>
        </w:rPr>
        <w:t>条第</w:t>
      </w:r>
      <w:r>
        <w:rPr>
          <w:rFonts w:hint="eastAsia"/>
        </w:rPr>
        <w:t>1</w:t>
      </w:r>
      <w:r>
        <w:rPr>
          <w:rFonts w:hint="eastAsia"/>
        </w:rPr>
        <w:t>款发表的声明，自</w:t>
      </w:r>
      <w:r>
        <w:rPr>
          <w:rFonts w:hint="eastAsia"/>
        </w:rPr>
        <w:t>1986</w:t>
      </w:r>
      <w:r>
        <w:rPr>
          <w:rFonts w:hint="eastAsia"/>
        </w:rPr>
        <w:t>年</w:t>
      </w:r>
      <w:r>
        <w:rPr>
          <w:rFonts w:hint="eastAsia"/>
        </w:rPr>
        <w:t>12</w:t>
      </w:r>
      <w:r>
        <w:rPr>
          <w:rFonts w:hint="eastAsia"/>
        </w:rPr>
        <w:t>月</w:t>
      </w:r>
      <w:r>
        <w:rPr>
          <w:rFonts w:hint="eastAsia"/>
        </w:rPr>
        <w:t>2</w:t>
      </w:r>
      <w:r>
        <w:rPr>
          <w:rFonts w:hint="eastAsia"/>
        </w:rPr>
        <w:t>日起生效。申诉人由律师代理。</w:t>
      </w:r>
    </w:p>
    <w:p w14:paraId="14336FB8" w14:textId="44FD5A68" w:rsidR="0034701E" w:rsidRDefault="007C379C" w:rsidP="001B0D33">
      <w:pPr>
        <w:pStyle w:val="SingleTxt"/>
      </w:pPr>
      <w:r>
        <w:rPr>
          <w:rFonts w:hint="eastAsia"/>
        </w:rPr>
        <w:lastRenderedPageBreak/>
        <w:t>1.2</w:t>
      </w:r>
      <w:r>
        <w:rPr>
          <w:rFonts w:hint="eastAsia"/>
        </w:rPr>
        <w:tab/>
        <w:t>2018</w:t>
      </w:r>
      <w:r>
        <w:rPr>
          <w:rFonts w:hint="eastAsia"/>
        </w:rPr>
        <w:t>年</w:t>
      </w:r>
      <w:r>
        <w:rPr>
          <w:rFonts w:hint="eastAsia"/>
        </w:rPr>
        <w:t>12</w:t>
      </w:r>
      <w:r>
        <w:rPr>
          <w:rFonts w:hint="eastAsia"/>
        </w:rPr>
        <w:t>月</w:t>
      </w:r>
      <w:r>
        <w:rPr>
          <w:rFonts w:hint="eastAsia"/>
        </w:rPr>
        <w:t>11</w:t>
      </w:r>
      <w:r>
        <w:rPr>
          <w:rFonts w:hint="eastAsia"/>
        </w:rPr>
        <w:t>日，委员会根据议事规则第</w:t>
      </w:r>
      <w:r>
        <w:rPr>
          <w:rFonts w:hint="eastAsia"/>
        </w:rPr>
        <w:t>114</w:t>
      </w:r>
      <w:r>
        <w:rPr>
          <w:rFonts w:hint="eastAsia"/>
        </w:rPr>
        <w:t>条，通过新申诉和临时措施报告员，请缔约国在委员会审议申诉期间不要将申诉人遣返回厄立特里亚。</w:t>
      </w:r>
      <w:r>
        <w:rPr>
          <w:rFonts w:hint="eastAsia"/>
        </w:rPr>
        <w:t>2018</w:t>
      </w:r>
      <w:r>
        <w:rPr>
          <w:rFonts w:hint="eastAsia"/>
        </w:rPr>
        <w:t>年</w:t>
      </w:r>
      <w:r>
        <w:rPr>
          <w:rFonts w:hint="eastAsia"/>
        </w:rPr>
        <w:t>12</w:t>
      </w:r>
      <w:r>
        <w:rPr>
          <w:rFonts w:hint="eastAsia"/>
        </w:rPr>
        <w:t>月</w:t>
      </w:r>
      <w:r>
        <w:rPr>
          <w:rFonts w:hint="eastAsia"/>
        </w:rPr>
        <w:t>20</w:t>
      </w:r>
      <w:r>
        <w:rPr>
          <w:rFonts w:hint="eastAsia"/>
        </w:rPr>
        <w:t>日，缔约国通知委员会，已暂停将申诉人遣返回厄立特里亚。</w:t>
      </w:r>
    </w:p>
    <w:p w14:paraId="6A3BE1F4" w14:textId="3E13AF28" w:rsidR="007C379C" w:rsidRDefault="007C379C" w:rsidP="0034701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申诉人陈述的事实</w:t>
      </w:r>
    </w:p>
    <w:p w14:paraId="16582A68" w14:textId="77777777" w:rsidR="007C379C" w:rsidRDefault="007C379C" w:rsidP="007C379C">
      <w:pPr>
        <w:pStyle w:val="SingleTxt"/>
      </w:pPr>
      <w:r>
        <w:rPr>
          <w:rFonts w:hint="eastAsia"/>
        </w:rPr>
        <w:t>2.1</w:t>
      </w:r>
      <w:r>
        <w:rPr>
          <w:rFonts w:hint="eastAsia"/>
        </w:rPr>
        <w:tab/>
      </w:r>
      <w:r>
        <w:rPr>
          <w:rFonts w:hint="eastAsia"/>
        </w:rPr>
        <w:t>申诉人是</w:t>
      </w:r>
      <w:proofErr w:type="gramStart"/>
      <w:r>
        <w:rPr>
          <w:rFonts w:hint="eastAsia"/>
        </w:rPr>
        <w:t>萨</w:t>
      </w:r>
      <w:proofErr w:type="gramEnd"/>
      <w:r>
        <w:rPr>
          <w:rFonts w:hint="eastAsia"/>
        </w:rPr>
        <w:t>霍族，出生在厄立特里亚靠近埃塞俄比亚边境的</w:t>
      </w:r>
      <w:proofErr w:type="spellStart"/>
      <w:r>
        <w:rPr>
          <w:rFonts w:hint="eastAsia"/>
        </w:rPr>
        <w:t>Wilisho</w:t>
      </w:r>
      <w:proofErr w:type="spellEnd"/>
      <w:r>
        <w:rPr>
          <w:rFonts w:hint="eastAsia"/>
        </w:rPr>
        <w:t>。因为教学质量不好，他于</w:t>
      </w:r>
      <w:r>
        <w:rPr>
          <w:rFonts w:hint="eastAsia"/>
        </w:rPr>
        <w:t>2015</w:t>
      </w:r>
      <w:r>
        <w:rPr>
          <w:rFonts w:hint="eastAsia"/>
        </w:rPr>
        <w:t>年辍学，当时他</w:t>
      </w:r>
      <w:r>
        <w:rPr>
          <w:rFonts w:hint="eastAsia"/>
        </w:rPr>
        <w:t>16</w:t>
      </w:r>
      <w:r>
        <w:rPr>
          <w:rFonts w:hint="eastAsia"/>
        </w:rPr>
        <w:t>岁半，之后他当了两个月的牧羊人。</w:t>
      </w:r>
      <w:r w:rsidRPr="007C379C">
        <w:rPr>
          <w:rFonts w:hint="eastAsia"/>
          <w:sz w:val="20"/>
        </w:rPr>
        <w:t>在</w:t>
      </w:r>
      <w:r>
        <w:rPr>
          <w:rFonts w:hint="eastAsia"/>
        </w:rPr>
        <w:t>此期间，驻扎在他村子附近的士兵两次来到他家，要征募他参加厄立特里亚军队；他们是在学校提供给军队的辍学名单上找到了他的名字的。他们第一次来的时候，申诉人不在家；第二次，他藏在屋子外面，躲过了他们。士兵们随后发出传唤令，命令他在父母的陪同下前往学校。据申诉人说，士兵们当时打算抓一些年轻人送往</w:t>
      </w:r>
      <w:proofErr w:type="gramStart"/>
      <w:r>
        <w:rPr>
          <w:rFonts w:hint="eastAsia"/>
        </w:rPr>
        <w:t>萨</w:t>
      </w:r>
      <w:proofErr w:type="gramEnd"/>
      <w:r>
        <w:rPr>
          <w:rFonts w:hint="eastAsia"/>
        </w:rPr>
        <w:t>瓦军营。由于担心被征募入伍，申诉人决定离开自己的国家。他经由埃塞俄比亚和苏丹，非法前往利比亚。然后，他登上了一艘驶向意大利的船。</w:t>
      </w:r>
    </w:p>
    <w:p w14:paraId="4F5F8650" w14:textId="6212927A" w:rsidR="007C379C" w:rsidRDefault="007C379C" w:rsidP="007C379C">
      <w:pPr>
        <w:pStyle w:val="SingleTxt"/>
      </w:pPr>
      <w:r>
        <w:rPr>
          <w:rFonts w:hint="eastAsia"/>
        </w:rPr>
        <w:t>2.2</w:t>
      </w:r>
      <w:r>
        <w:rPr>
          <w:rFonts w:hint="eastAsia"/>
        </w:rPr>
        <w:tab/>
        <w:t>2015</w:t>
      </w:r>
      <w:r>
        <w:rPr>
          <w:rFonts w:hint="eastAsia"/>
        </w:rPr>
        <w:t>年</w:t>
      </w:r>
      <w:r>
        <w:rPr>
          <w:rFonts w:hint="eastAsia"/>
        </w:rPr>
        <w:t>9</w:t>
      </w:r>
      <w:r>
        <w:rPr>
          <w:rFonts w:hint="eastAsia"/>
        </w:rPr>
        <w:t>月</w:t>
      </w:r>
      <w:r>
        <w:rPr>
          <w:rFonts w:hint="eastAsia"/>
        </w:rPr>
        <w:t>9</w:t>
      </w:r>
      <w:r>
        <w:rPr>
          <w:rFonts w:hint="eastAsia"/>
        </w:rPr>
        <w:t>日，申诉人到达瑞士，提交了庇护申请。由于他非法离开厄立特里亚，他母亲不得不支付了一笔罚款，才能避免代替他入狱。</w:t>
      </w:r>
      <w:r w:rsidR="00917387">
        <w:rPr>
          <w:rStyle w:val="a3"/>
        </w:rPr>
        <w:footnoteReference w:id="1"/>
      </w:r>
      <w:r>
        <w:rPr>
          <w:rFonts w:hint="eastAsia"/>
        </w:rPr>
        <w:t xml:space="preserve"> 2015</w:t>
      </w:r>
      <w:r>
        <w:rPr>
          <w:rFonts w:hint="eastAsia"/>
        </w:rPr>
        <w:t>年</w:t>
      </w:r>
      <w:r>
        <w:rPr>
          <w:rFonts w:hint="eastAsia"/>
        </w:rPr>
        <w:t>10</w:t>
      </w:r>
      <w:r>
        <w:rPr>
          <w:rFonts w:hint="eastAsia"/>
        </w:rPr>
        <w:t>月</w:t>
      </w:r>
      <w:r>
        <w:rPr>
          <w:rFonts w:hint="eastAsia"/>
        </w:rPr>
        <w:t>8</w:t>
      </w:r>
      <w:r>
        <w:rPr>
          <w:rFonts w:hint="eastAsia"/>
        </w:rPr>
        <w:t>日和</w:t>
      </w:r>
      <w:r>
        <w:rPr>
          <w:rFonts w:hint="eastAsia"/>
        </w:rPr>
        <w:t>2017</w:t>
      </w:r>
      <w:r>
        <w:rPr>
          <w:rFonts w:hint="eastAsia"/>
        </w:rPr>
        <w:t>年</w:t>
      </w:r>
      <w:r>
        <w:rPr>
          <w:rFonts w:hint="eastAsia"/>
        </w:rPr>
        <w:t>4</w:t>
      </w:r>
      <w:r>
        <w:rPr>
          <w:rFonts w:hint="eastAsia"/>
        </w:rPr>
        <w:t>月</w:t>
      </w:r>
      <w:r>
        <w:rPr>
          <w:rFonts w:hint="eastAsia"/>
        </w:rPr>
        <w:t>20</w:t>
      </w:r>
      <w:r>
        <w:rPr>
          <w:rFonts w:hint="eastAsia"/>
        </w:rPr>
        <w:t>日，申诉人参加了瑞士当局的两次听审，期间他说，他出生在</w:t>
      </w:r>
      <w:proofErr w:type="spellStart"/>
      <w:r>
        <w:rPr>
          <w:rFonts w:hint="eastAsia"/>
        </w:rPr>
        <w:t>Wilisho</w:t>
      </w:r>
      <w:proofErr w:type="spellEnd"/>
      <w:r>
        <w:rPr>
          <w:rFonts w:hint="eastAsia"/>
        </w:rPr>
        <w:t>，是</w:t>
      </w:r>
      <w:proofErr w:type="gramStart"/>
      <w:r>
        <w:rPr>
          <w:rFonts w:hint="eastAsia"/>
        </w:rPr>
        <w:t>萨霍族</w:t>
      </w:r>
      <w:proofErr w:type="gramEnd"/>
      <w:r>
        <w:rPr>
          <w:rFonts w:hint="eastAsia"/>
        </w:rPr>
        <w:t>穆斯林，</w:t>
      </w:r>
      <w:r>
        <w:rPr>
          <w:rFonts w:hint="eastAsia"/>
        </w:rPr>
        <w:t>16</w:t>
      </w:r>
      <w:r>
        <w:rPr>
          <w:rFonts w:hint="eastAsia"/>
        </w:rPr>
        <w:t>岁半时辍学。</w:t>
      </w:r>
    </w:p>
    <w:p w14:paraId="1EB07D30" w14:textId="77777777" w:rsidR="007C379C" w:rsidRDefault="007C379C" w:rsidP="007C379C">
      <w:pPr>
        <w:pStyle w:val="SingleTxt"/>
      </w:pPr>
      <w:r>
        <w:rPr>
          <w:rFonts w:hint="eastAsia"/>
        </w:rPr>
        <w:t>2.3</w:t>
      </w:r>
      <w:r>
        <w:rPr>
          <w:rFonts w:hint="eastAsia"/>
        </w:rPr>
        <w:tab/>
        <w:t>2015</w:t>
      </w:r>
      <w:r>
        <w:rPr>
          <w:rFonts w:hint="eastAsia"/>
        </w:rPr>
        <w:t>年</w:t>
      </w:r>
      <w:r>
        <w:rPr>
          <w:rFonts w:hint="eastAsia"/>
        </w:rPr>
        <w:t>10</w:t>
      </w:r>
      <w:r>
        <w:rPr>
          <w:rFonts w:hint="eastAsia"/>
        </w:rPr>
        <w:t>月</w:t>
      </w:r>
      <w:r>
        <w:rPr>
          <w:rFonts w:hint="eastAsia"/>
        </w:rPr>
        <w:t>8</w:t>
      </w:r>
      <w:r>
        <w:rPr>
          <w:rFonts w:hint="eastAsia"/>
        </w:rPr>
        <w:t>日，国家移民事务秘书处通知日内瓦州移民当局，有一名孤身</w:t>
      </w:r>
      <w:r>
        <w:rPr>
          <w:rFonts w:hint="eastAsia"/>
        </w:rPr>
        <w:t>(</w:t>
      </w:r>
      <w:r>
        <w:rPr>
          <w:rFonts w:hint="eastAsia"/>
        </w:rPr>
        <w:t>即没有父母或监护人协助的</w:t>
      </w:r>
      <w:r>
        <w:rPr>
          <w:rFonts w:hint="eastAsia"/>
        </w:rPr>
        <w:t>)</w:t>
      </w:r>
      <w:r>
        <w:rPr>
          <w:rFonts w:hint="eastAsia"/>
        </w:rPr>
        <w:t>未成年人到达，请当局采取适当措施。</w:t>
      </w:r>
      <w:r>
        <w:rPr>
          <w:rFonts w:hint="eastAsia"/>
        </w:rPr>
        <w:t>2015</w:t>
      </w:r>
      <w:r>
        <w:rPr>
          <w:rFonts w:hint="eastAsia"/>
        </w:rPr>
        <w:t>年</w:t>
      </w:r>
      <w:r>
        <w:rPr>
          <w:rFonts w:hint="eastAsia"/>
        </w:rPr>
        <w:t>10</w:t>
      </w:r>
      <w:r>
        <w:rPr>
          <w:rFonts w:hint="eastAsia"/>
        </w:rPr>
        <w:t>月</w:t>
      </w:r>
      <w:r>
        <w:rPr>
          <w:rFonts w:hint="eastAsia"/>
        </w:rPr>
        <w:t>28</w:t>
      </w:r>
      <w:r>
        <w:rPr>
          <w:rFonts w:hint="eastAsia"/>
        </w:rPr>
        <w:t>日，日内瓦州成人与儿童保护法院发布法令，指定一名监护人</w:t>
      </w:r>
      <w:r>
        <w:rPr>
          <w:rFonts w:hint="eastAsia"/>
        </w:rPr>
        <w:t>(</w:t>
      </w:r>
      <w:r>
        <w:rPr>
          <w:rFonts w:hint="eastAsia"/>
        </w:rPr>
        <w:t>法律代理人</w:t>
      </w:r>
      <w:r>
        <w:rPr>
          <w:rFonts w:hint="eastAsia"/>
        </w:rPr>
        <w:t>)</w:t>
      </w:r>
      <w:r>
        <w:rPr>
          <w:rFonts w:hint="eastAsia"/>
        </w:rPr>
        <w:t>代表并协助申诉人，直到他于</w:t>
      </w:r>
      <w:r>
        <w:rPr>
          <w:rFonts w:hint="eastAsia"/>
        </w:rPr>
        <w:t>2016</w:t>
      </w:r>
      <w:r>
        <w:rPr>
          <w:rFonts w:hint="eastAsia"/>
        </w:rPr>
        <w:t>年</w:t>
      </w:r>
      <w:r>
        <w:rPr>
          <w:rFonts w:hint="eastAsia"/>
        </w:rPr>
        <w:t>8</w:t>
      </w:r>
      <w:r>
        <w:rPr>
          <w:rFonts w:hint="eastAsia"/>
        </w:rPr>
        <w:t>月</w:t>
      </w:r>
      <w:r>
        <w:rPr>
          <w:rFonts w:hint="eastAsia"/>
        </w:rPr>
        <w:t>1</w:t>
      </w:r>
      <w:r>
        <w:rPr>
          <w:rFonts w:hint="eastAsia"/>
        </w:rPr>
        <w:t>日达到成年年龄。</w:t>
      </w:r>
    </w:p>
    <w:p w14:paraId="73BF50E8" w14:textId="77777777" w:rsidR="007C379C" w:rsidRDefault="007C379C" w:rsidP="007C379C">
      <w:pPr>
        <w:pStyle w:val="SingleTxt"/>
      </w:pPr>
      <w:r>
        <w:rPr>
          <w:rFonts w:hint="eastAsia"/>
        </w:rPr>
        <w:t>2.4</w:t>
      </w:r>
      <w:r>
        <w:rPr>
          <w:rFonts w:hint="eastAsia"/>
        </w:rPr>
        <w:tab/>
        <w:t>2017</w:t>
      </w:r>
      <w:r>
        <w:rPr>
          <w:rFonts w:hint="eastAsia"/>
        </w:rPr>
        <w:t>年</w:t>
      </w:r>
      <w:r>
        <w:rPr>
          <w:rFonts w:hint="eastAsia"/>
        </w:rPr>
        <w:t>4</w:t>
      </w:r>
      <w:r>
        <w:rPr>
          <w:rFonts w:hint="eastAsia"/>
        </w:rPr>
        <w:t>月</w:t>
      </w:r>
      <w:r>
        <w:rPr>
          <w:rFonts w:hint="eastAsia"/>
        </w:rPr>
        <w:t>20</w:t>
      </w:r>
      <w:r>
        <w:rPr>
          <w:rFonts w:hint="eastAsia"/>
        </w:rPr>
        <w:t>日，在</w:t>
      </w:r>
      <w:r>
        <w:rPr>
          <w:rFonts w:hint="eastAsia"/>
        </w:rPr>
        <w:t>2015</w:t>
      </w:r>
      <w:r>
        <w:rPr>
          <w:rFonts w:hint="eastAsia"/>
        </w:rPr>
        <w:t>年</w:t>
      </w:r>
      <w:r>
        <w:rPr>
          <w:rFonts w:hint="eastAsia"/>
        </w:rPr>
        <w:t>10</w:t>
      </w:r>
      <w:r>
        <w:rPr>
          <w:rFonts w:hint="eastAsia"/>
        </w:rPr>
        <w:t>月</w:t>
      </w:r>
      <w:r>
        <w:rPr>
          <w:rFonts w:hint="eastAsia"/>
        </w:rPr>
        <w:t>8</w:t>
      </w:r>
      <w:r>
        <w:rPr>
          <w:rFonts w:hint="eastAsia"/>
        </w:rPr>
        <w:t>日的第一次听审举行超过</w:t>
      </w:r>
      <w:r>
        <w:rPr>
          <w:rFonts w:hint="eastAsia"/>
        </w:rPr>
        <w:t>18</w:t>
      </w:r>
      <w:r>
        <w:rPr>
          <w:rFonts w:hint="eastAsia"/>
        </w:rPr>
        <w:t>个月后，申诉人参加了关于他寻求庇护理由的完整听审。由于他已经成年，他不能再得到监护人的协助，因此无法为这次听审做适当准备。此外，在两次听审期间，口译员说的都是提格雷尼亚语，但申诉人只在学校学过这门语言，他的母语是</w:t>
      </w:r>
      <w:proofErr w:type="gramStart"/>
      <w:r>
        <w:rPr>
          <w:rFonts w:hint="eastAsia"/>
        </w:rPr>
        <w:t>萨</w:t>
      </w:r>
      <w:proofErr w:type="gramEnd"/>
      <w:r>
        <w:rPr>
          <w:rFonts w:hint="eastAsia"/>
        </w:rPr>
        <w:t>霍语。因为没有法律代理人的协助，所以申诉人当时未能提出这个问题。</w:t>
      </w:r>
    </w:p>
    <w:p w14:paraId="0D8FD683" w14:textId="77777777" w:rsidR="007C379C" w:rsidRDefault="007C379C" w:rsidP="007C379C">
      <w:pPr>
        <w:pStyle w:val="SingleTxt"/>
      </w:pPr>
      <w:r>
        <w:rPr>
          <w:rFonts w:hint="eastAsia"/>
        </w:rPr>
        <w:t>2.5</w:t>
      </w:r>
      <w:r>
        <w:rPr>
          <w:rFonts w:hint="eastAsia"/>
        </w:rPr>
        <w:tab/>
        <w:t>2018</w:t>
      </w:r>
      <w:r>
        <w:rPr>
          <w:rFonts w:hint="eastAsia"/>
        </w:rPr>
        <w:t>年</w:t>
      </w:r>
      <w:r>
        <w:rPr>
          <w:rFonts w:hint="eastAsia"/>
        </w:rPr>
        <w:t>1</w:t>
      </w:r>
      <w:r>
        <w:rPr>
          <w:rFonts w:hint="eastAsia"/>
        </w:rPr>
        <w:t>月</w:t>
      </w:r>
      <w:r>
        <w:rPr>
          <w:rFonts w:hint="eastAsia"/>
        </w:rPr>
        <w:t>16</w:t>
      </w:r>
      <w:r>
        <w:rPr>
          <w:rFonts w:hint="eastAsia"/>
        </w:rPr>
        <w:t>日，国家移民事务秘书处拒绝了申诉人的庇护申请，主要是因为认为他没有任何确凿根据担心被征募入伍。具体来说，他从母亲处得知士兵们在找他，而他母亲是第三方，根据相关判例，这“不足以”证明有充分根据担心今后遭受迫害。此外，在他的陈述中，他辍学的日期和围捕据称发生的日期前后不一致；申诉人从未与原籍国的军方当局有直接接触，只是在理论上担心被强征服兵役，因此不足以证明有充分根据担心遭受迫害。他描述的被军方当局传唤一事不可信。他作为未成年人非法离开厄立特里亚一事本身不能</w:t>
      </w:r>
      <w:r>
        <w:rPr>
          <w:rFonts w:hint="eastAsia"/>
        </w:rPr>
        <w:t>(</w:t>
      </w:r>
      <w:r>
        <w:rPr>
          <w:rFonts w:hint="eastAsia"/>
        </w:rPr>
        <w:t>或不再能</w:t>
      </w:r>
      <w:r>
        <w:rPr>
          <w:rFonts w:hint="eastAsia"/>
        </w:rPr>
        <w:t>)</w:t>
      </w:r>
      <w:r>
        <w:rPr>
          <w:rFonts w:hint="eastAsia"/>
        </w:rPr>
        <w:t>证明有理由担心受到严重伤害，因为没有理由认为他可能被厄立特里亚当局当作逃避兵役者。因此，申诉人未能证明他面临遭受《保护人权与基本自由公约》</w:t>
      </w:r>
      <w:r>
        <w:rPr>
          <w:rFonts w:hint="eastAsia"/>
        </w:rPr>
        <w:t>(</w:t>
      </w:r>
      <w:r>
        <w:rPr>
          <w:rFonts w:hint="eastAsia"/>
        </w:rPr>
        <w:t>《欧洲人权公约》</w:t>
      </w:r>
      <w:r>
        <w:rPr>
          <w:rFonts w:hint="eastAsia"/>
        </w:rPr>
        <w:t>)</w:t>
      </w:r>
      <w:r>
        <w:rPr>
          <w:rFonts w:hint="eastAsia"/>
        </w:rPr>
        <w:t>第</w:t>
      </w:r>
      <w:r>
        <w:rPr>
          <w:rFonts w:hint="eastAsia"/>
        </w:rPr>
        <w:t>3</w:t>
      </w:r>
      <w:r>
        <w:rPr>
          <w:rFonts w:hint="eastAsia"/>
        </w:rPr>
        <w:t>条所禁止的待遇的实际和具体风险。</w:t>
      </w:r>
    </w:p>
    <w:p w14:paraId="62250760" w14:textId="77777777" w:rsidR="007C379C" w:rsidRDefault="007C379C" w:rsidP="007C379C">
      <w:pPr>
        <w:pStyle w:val="SingleTxt"/>
      </w:pPr>
      <w:r>
        <w:rPr>
          <w:rFonts w:hint="eastAsia"/>
        </w:rPr>
        <w:lastRenderedPageBreak/>
        <w:t>2.6</w:t>
      </w:r>
      <w:r>
        <w:rPr>
          <w:rFonts w:hint="eastAsia"/>
        </w:rPr>
        <w:tab/>
        <w:t>2018</w:t>
      </w:r>
      <w:r>
        <w:rPr>
          <w:rFonts w:hint="eastAsia"/>
        </w:rPr>
        <w:t>年</w:t>
      </w:r>
      <w:r>
        <w:rPr>
          <w:rFonts w:hint="eastAsia"/>
        </w:rPr>
        <w:t>2</w:t>
      </w:r>
      <w:r>
        <w:rPr>
          <w:rFonts w:hint="eastAsia"/>
        </w:rPr>
        <w:t>月</w:t>
      </w:r>
      <w:r>
        <w:rPr>
          <w:rFonts w:hint="eastAsia"/>
        </w:rPr>
        <w:t>14</w:t>
      </w:r>
      <w:r>
        <w:rPr>
          <w:rFonts w:hint="eastAsia"/>
        </w:rPr>
        <w:t>日，申诉人针对国家移民事务秘书处的决定，向联邦行政法院提起上诉。基本上，他辩称，国家移民事务秘书处没有给他机会解释陈述中的不一致之处。之所以会出现不一致，是因为从事件发生到听审为止的这段时间里，他忘记了一些细节，此外，举行第一次听审时，他还未成年。申诉人辩称，国家移民事务秘书处本应进一步调查士兵们到他家找他的事实。</w:t>
      </w:r>
    </w:p>
    <w:p w14:paraId="4198D906" w14:textId="77777777" w:rsidR="007C379C" w:rsidRDefault="007C379C" w:rsidP="007C379C">
      <w:pPr>
        <w:pStyle w:val="SingleTxt"/>
      </w:pPr>
      <w:r>
        <w:rPr>
          <w:rFonts w:hint="eastAsia"/>
        </w:rPr>
        <w:t>2.7</w:t>
      </w:r>
      <w:r>
        <w:rPr>
          <w:rFonts w:hint="eastAsia"/>
        </w:rPr>
        <w:tab/>
        <w:t>2018</w:t>
      </w:r>
      <w:r>
        <w:rPr>
          <w:rFonts w:hint="eastAsia"/>
        </w:rPr>
        <w:t>年</w:t>
      </w:r>
      <w:r>
        <w:rPr>
          <w:rFonts w:hint="eastAsia"/>
        </w:rPr>
        <w:t>2</w:t>
      </w:r>
      <w:r>
        <w:rPr>
          <w:rFonts w:hint="eastAsia"/>
        </w:rPr>
        <w:t>月</w:t>
      </w:r>
      <w:r>
        <w:rPr>
          <w:rFonts w:hint="eastAsia"/>
        </w:rPr>
        <w:t>21</w:t>
      </w:r>
      <w:r>
        <w:rPr>
          <w:rFonts w:hint="eastAsia"/>
        </w:rPr>
        <w:t>日，联邦行政法院批准了他的法律援助申请，并任命申诉人选定的律师为其法律代理人。</w:t>
      </w:r>
      <w:r>
        <w:rPr>
          <w:rFonts w:hint="eastAsia"/>
        </w:rPr>
        <w:t>2018</w:t>
      </w:r>
      <w:r>
        <w:rPr>
          <w:rFonts w:hint="eastAsia"/>
        </w:rPr>
        <w:t>年</w:t>
      </w:r>
      <w:r>
        <w:rPr>
          <w:rFonts w:hint="eastAsia"/>
        </w:rPr>
        <w:t>10</w:t>
      </w:r>
      <w:r>
        <w:rPr>
          <w:rFonts w:hint="eastAsia"/>
        </w:rPr>
        <w:t>月</w:t>
      </w:r>
      <w:r>
        <w:rPr>
          <w:rFonts w:hint="eastAsia"/>
        </w:rPr>
        <w:t>12</w:t>
      </w:r>
      <w:r>
        <w:rPr>
          <w:rFonts w:hint="eastAsia"/>
        </w:rPr>
        <w:t>日，法院下达判决，维持</w:t>
      </w:r>
      <w:r>
        <w:rPr>
          <w:rFonts w:hint="eastAsia"/>
        </w:rPr>
        <w:t>2018</w:t>
      </w:r>
      <w:r>
        <w:rPr>
          <w:rFonts w:hint="eastAsia"/>
        </w:rPr>
        <w:t>年</w:t>
      </w:r>
      <w:r>
        <w:rPr>
          <w:rFonts w:hint="eastAsia"/>
        </w:rPr>
        <w:t>1</w:t>
      </w:r>
      <w:r>
        <w:rPr>
          <w:rFonts w:hint="eastAsia"/>
        </w:rPr>
        <w:t>月</w:t>
      </w:r>
      <w:r>
        <w:rPr>
          <w:rFonts w:hint="eastAsia"/>
        </w:rPr>
        <w:t>16</w:t>
      </w:r>
      <w:r>
        <w:rPr>
          <w:rFonts w:hint="eastAsia"/>
        </w:rPr>
        <w:t>日国家移民事务秘书处的决定。法院指出，“在厄立特里亚，拒服兵役和逃避兵役确实会受到严重处罚。由于逃避兵役和</w:t>
      </w:r>
      <w:proofErr w:type="gramStart"/>
      <w:r>
        <w:rPr>
          <w:rFonts w:hint="eastAsia"/>
        </w:rPr>
        <w:t>拒服兵役</w:t>
      </w:r>
      <w:proofErr w:type="gramEnd"/>
      <w:r>
        <w:rPr>
          <w:rFonts w:hint="eastAsia"/>
        </w:rPr>
        <w:t>被认为是反抗政权的行为，施加的处罚通常包括关押在不人道的条件下，往往还伴随着酷刑；因此，这种处罚构成迫害，如果有充分根据担心遭受这种迫害，则可被认定为难民。”然而，法院在本案中的结论是，“没有证据证明当事人实际面临被征募入伍的风险。”</w:t>
      </w:r>
    </w:p>
    <w:p w14:paraId="1FCA8B48" w14:textId="16F63448" w:rsidR="007C379C" w:rsidRDefault="007C379C" w:rsidP="007C379C">
      <w:pPr>
        <w:pStyle w:val="SingleTxt"/>
      </w:pPr>
      <w:r>
        <w:rPr>
          <w:rFonts w:hint="eastAsia"/>
        </w:rPr>
        <w:t>2.8</w:t>
      </w:r>
      <w:r>
        <w:rPr>
          <w:rFonts w:hint="eastAsia"/>
        </w:rPr>
        <w:tab/>
      </w:r>
      <w:r>
        <w:rPr>
          <w:rFonts w:hint="eastAsia"/>
        </w:rPr>
        <w:t>联邦行政法院错误地以为，申诉人是</w:t>
      </w:r>
      <w:r w:rsidR="001731BE">
        <w:rPr>
          <w:rFonts w:hint="eastAsia"/>
        </w:rPr>
        <w:t>提格雷</w:t>
      </w:r>
      <w:r>
        <w:rPr>
          <w:rFonts w:hint="eastAsia"/>
        </w:rPr>
        <w:t>尼亚族，</w:t>
      </w:r>
      <w:r>
        <w:rPr>
          <w:rFonts w:hint="eastAsia"/>
        </w:rPr>
        <w:t>15</w:t>
      </w:r>
      <w:r>
        <w:rPr>
          <w:rFonts w:hint="eastAsia"/>
        </w:rPr>
        <w:t>岁时辍学。这些细节并非无关紧要，因为第一个错误可以解释为什么</w:t>
      </w:r>
      <w:r w:rsidR="001731BE">
        <w:rPr>
          <w:rFonts w:hint="eastAsia"/>
        </w:rPr>
        <w:t>提</w:t>
      </w:r>
      <w:proofErr w:type="gramStart"/>
      <w:r w:rsidR="001731BE">
        <w:rPr>
          <w:rFonts w:hint="eastAsia"/>
        </w:rPr>
        <w:t>格雷</w:t>
      </w:r>
      <w:r w:rsidR="002755EB">
        <w:rPr>
          <w:rFonts w:hint="eastAsia"/>
        </w:rPr>
        <w:t>尼</w:t>
      </w:r>
      <w:r>
        <w:rPr>
          <w:rFonts w:hint="eastAsia"/>
        </w:rPr>
        <w:t>亚语口译员</w:t>
      </w:r>
      <w:proofErr w:type="gramEnd"/>
      <w:r>
        <w:rPr>
          <w:rFonts w:hint="eastAsia"/>
        </w:rPr>
        <w:t>可能引起误解；第二个错误意味着申诉人还是未成年人就面临被征募入伍的风险一事更符合常理。</w:t>
      </w:r>
    </w:p>
    <w:p w14:paraId="384E034D" w14:textId="77777777" w:rsidR="007C379C" w:rsidRDefault="007C379C" w:rsidP="007C379C">
      <w:pPr>
        <w:pStyle w:val="SingleTxt"/>
      </w:pPr>
      <w:r>
        <w:rPr>
          <w:rFonts w:hint="eastAsia"/>
        </w:rPr>
        <w:t>2.9</w:t>
      </w:r>
      <w:r>
        <w:rPr>
          <w:rFonts w:hint="eastAsia"/>
        </w:rPr>
        <w:tab/>
      </w:r>
      <w:r>
        <w:rPr>
          <w:rFonts w:hint="eastAsia"/>
        </w:rPr>
        <w:t>申诉人说，他已经用尽一切可用的国内补救办法，并且从未将申诉提交另一国际调查或解决程序审查。</w:t>
      </w:r>
    </w:p>
    <w:p w14:paraId="23E17904" w14:textId="7C4BB5F6" w:rsidR="007C379C" w:rsidRPr="0034701E" w:rsidRDefault="007C379C" w:rsidP="007C379C">
      <w:pPr>
        <w:pStyle w:val="SingleTxt"/>
        <w:rPr>
          <w:rFonts w:ascii="黑体" w:eastAsia="黑体" w:hAnsi="黑体"/>
        </w:rPr>
      </w:pPr>
      <w:r w:rsidRPr="0034701E">
        <w:rPr>
          <w:rFonts w:ascii="黑体" w:eastAsia="黑体" w:hAnsi="黑体" w:hint="eastAsia"/>
        </w:rPr>
        <w:t>申诉</w:t>
      </w:r>
    </w:p>
    <w:p w14:paraId="76EEFE5B" w14:textId="77777777" w:rsidR="00DC1FF2" w:rsidRDefault="007C379C" w:rsidP="007C379C">
      <w:pPr>
        <w:pStyle w:val="SingleTxt"/>
      </w:pPr>
      <w:r>
        <w:rPr>
          <w:rFonts w:hint="eastAsia"/>
        </w:rPr>
        <w:t>3.1</w:t>
      </w:r>
      <w:r>
        <w:rPr>
          <w:rFonts w:hint="eastAsia"/>
        </w:rPr>
        <w:tab/>
      </w:r>
      <w:r>
        <w:rPr>
          <w:rFonts w:hint="eastAsia"/>
        </w:rPr>
        <w:t>申诉人说，如果将他遣返回厄立特里亚，他在那里将遭受当局的酷刑，缔约国将违反《公约》第</w:t>
      </w:r>
      <w:r>
        <w:rPr>
          <w:rFonts w:hint="eastAsia"/>
        </w:rPr>
        <w:t>1</w:t>
      </w:r>
      <w:r>
        <w:rPr>
          <w:rFonts w:hint="eastAsia"/>
        </w:rPr>
        <w:t>和第</w:t>
      </w:r>
      <w:r>
        <w:rPr>
          <w:rFonts w:hint="eastAsia"/>
        </w:rPr>
        <w:t>3</w:t>
      </w:r>
      <w:r>
        <w:rPr>
          <w:rFonts w:hint="eastAsia"/>
        </w:rPr>
        <w:t>条规定的义务。联邦行政法院没有考虑到，在厄立特里亚服国民役的军事和文职部门中，虐待和侵害现象非常普遍，所有服役人员都面临实际和严重的侵害风险。法院认为，申诉人的个人情况不会使他面临遭受国际法所禁止的待遇的实际风险，这个论点不具有说服力。例如，法院认为，</w:t>
      </w:r>
      <w:r w:rsidRPr="001B0D33">
        <w:rPr>
          <w:rFonts w:hint="eastAsia"/>
          <w:spacing w:val="-2"/>
        </w:rPr>
        <w:t>试图征募年轻人入伍的士兵居然要求他们在父母的陪同下自行报到，这不符合常理。</w:t>
      </w:r>
      <w:r>
        <w:rPr>
          <w:rFonts w:hint="eastAsia"/>
        </w:rPr>
        <w:t>然而，由于申诉人还是未成年人，军方当局要求他的父母陪同，这并不难想象。而且，国家移民事务秘书处</w:t>
      </w:r>
      <w:r>
        <w:rPr>
          <w:rFonts w:hint="eastAsia"/>
        </w:rPr>
        <w:t>2018</w:t>
      </w:r>
      <w:r>
        <w:rPr>
          <w:rFonts w:hint="eastAsia"/>
        </w:rPr>
        <w:t>年</w:t>
      </w:r>
      <w:r>
        <w:rPr>
          <w:rFonts w:hint="eastAsia"/>
        </w:rPr>
        <w:t>1</w:t>
      </w:r>
      <w:r>
        <w:rPr>
          <w:rFonts w:hint="eastAsia"/>
        </w:rPr>
        <w:t>月</w:t>
      </w:r>
      <w:r>
        <w:rPr>
          <w:rFonts w:hint="eastAsia"/>
        </w:rPr>
        <w:t>16</w:t>
      </w:r>
      <w:r>
        <w:rPr>
          <w:rFonts w:hint="eastAsia"/>
        </w:rPr>
        <w:t>日的决定提出，申诉人的陈述不合常理，前后不一致，但法院没有确认这一论点。因此，法院似乎不认为国家移民事务秘书处的这一论点具有说服力。此外，申诉人的陈述实际上符合厄立特里亚当局在这方面的做法。虽然大部分新兵已经年满</w:t>
      </w:r>
      <w:r>
        <w:rPr>
          <w:rFonts w:hint="eastAsia"/>
        </w:rPr>
        <w:t>18</w:t>
      </w:r>
      <w:r>
        <w:rPr>
          <w:rFonts w:hint="eastAsia"/>
        </w:rPr>
        <w:t>岁，但也有一些</w:t>
      </w:r>
      <w:r>
        <w:rPr>
          <w:rFonts w:hint="eastAsia"/>
        </w:rPr>
        <w:t>16</w:t>
      </w:r>
      <w:r>
        <w:rPr>
          <w:rFonts w:hint="eastAsia"/>
        </w:rPr>
        <w:t>岁的新兵驻扎在</w:t>
      </w:r>
      <w:proofErr w:type="gramStart"/>
      <w:r>
        <w:rPr>
          <w:rFonts w:hint="eastAsia"/>
        </w:rPr>
        <w:t>萨</w:t>
      </w:r>
      <w:proofErr w:type="gramEnd"/>
      <w:r>
        <w:rPr>
          <w:rFonts w:hint="eastAsia"/>
        </w:rPr>
        <w:t>瓦，其中很多人和申诉人一样，是辍学的厄立特里亚年轻人。</w:t>
      </w:r>
      <w:r w:rsidR="00DC1FF2">
        <w:rPr>
          <w:rStyle w:val="a3"/>
        </w:rPr>
        <w:footnoteReference w:id="2"/>
      </w:r>
      <w:r>
        <w:rPr>
          <w:rFonts w:hint="eastAsia"/>
        </w:rPr>
        <w:t xml:space="preserve"> </w:t>
      </w:r>
      <w:r>
        <w:rPr>
          <w:rFonts w:hint="eastAsia"/>
        </w:rPr>
        <w:t>国际劳工组织称，非政府组织的各种报告已经确认，军事训练中心中几乎三分之一的新兵不满</w:t>
      </w:r>
      <w:r>
        <w:rPr>
          <w:rFonts w:hint="eastAsia"/>
        </w:rPr>
        <w:t>18</w:t>
      </w:r>
      <w:r>
        <w:rPr>
          <w:rFonts w:hint="eastAsia"/>
        </w:rPr>
        <w:t>岁。</w:t>
      </w:r>
      <w:r w:rsidR="00DC1FF2">
        <w:rPr>
          <w:rStyle w:val="a3"/>
        </w:rPr>
        <w:footnoteReference w:id="3"/>
      </w:r>
      <w:r>
        <w:rPr>
          <w:rFonts w:hint="eastAsia"/>
        </w:rPr>
        <w:t xml:space="preserve"> </w:t>
      </w:r>
    </w:p>
    <w:p w14:paraId="1BEC5257" w14:textId="582AA454" w:rsidR="007C379C" w:rsidRDefault="007C379C" w:rsidP="007C379C">
      <w:pPr>
        <w:pStyle w:val="SingleTxt"/>
      </w:pPr>
      <w:r>
        <w:rPr>
          <w:rFonts w:hint="eastAsia"/>
        </w:rPr>
        <w:lastRenderedPageBreak/>
        <w:t>3.2</w:t>
      </w:r>
      <w:r>
        <w:rPr>
          <w:rFonts w:hint="eastAsia"/>
        </w:rPr>
        <w:tab/>
      </w:r>
      <w:r>
        <w:rPr>
          <w:rFonts w:hint="eastAsia"/>
        </w:rPr>
        <w:t>国家移民事务秘书处通过在申诉人达到成年年龄后再决定其庇护申请，规避了适用于未成年人庇护申请的证据评估原则。如果秘书处按照儿童最大利益原则的要求，及时处理了他的案件，本可以</w:t>
      </w:r>
      <w:r>
        <w:rPr>
          <w:rFonts w:hint="eastAsia"/>
        </w:rPr>
        <w:t>(</w:t>
      </w:r>
      <w:r>
        <w:rPr>
          <w:rFonts w:hint="eastAsia"/>
        </w:rPr>
        <w:t>也完全能够</w:t>
      </w:r>
      <w:r>
        <w:rPr>
          <w:rFonts w:hint="eastAsia"/>
        </w:rPr>
        <w:t>)</w:t>
      </w:r>
      <w:r>
        <w:rPr>
          <w:rFonts w:hint="eastAsia"/>
        </w:rPr>
        <w:t>在他成年前作出决定，因为他在</w:t>
      </w:r>
      <w:r>
        <w:rPr>
          <w:rFonts w:hint="eastAsia"/>
        </w:rPr>
        <w:t>17</w:t>
      </w:r>
      <w:r>
        <w:rPr>
          <w:rFonts w:hint="eastAsia"/>
        </w:rPr>
        <w:t>岁零</w:t>
      </w:r>
      <w:r>
        <w:rPr>
          <w:rFonts w:hint="eastAsia"/>
        </w:rPr>
        <w:t>1</w:t>
      </w:r>
      <w:r>
        <w:rPr>
          <w:rFonts w:hint="eastAsia"/>
        </w:rPr>
        <w:t>个月时就提交了申请。在那种情况下，考虑到申诉人不仅未成年，而且还孤身一人，秘书处更有可能予以他疑点利益。</w:t>
      </w:r>
    </w:p>
    <w:p w14:paraId="541F9CCF" w14:textId="77777777" w:rsidR="007C379C" w:rsidRDefault="007C379C" w:rsidP="007C379C">
      <w:pPr>
        <w:pStyle w:val="SingleTxt"/>
      </w:pPr>
      <w:r>
        <w:rPr>
          <w:rFonts w:hint="eastAsia"/>
        </w:rPr>
        <w:t>3.3</w:t>
      </w:r>
      <w:r>
        <w:rPr>
          <w:rFonts w:hint="eastAsia"/>
        </w:rPr>
        <w:tab/>
      </w:r>
      <w:r>
        <w:rPr>
          <w:rFonts w:hint="eastAsia"/>
        </w:rPr>
        <w:t>这一点尤为重要，因为申诉人的两次听审都没有用他的母语</w:t>
      </w:r>
      <w:proofErr w:type="gramStart"/>
      <w:r>
        <w:rPr>
          <w:rFonts w:hint="eastAsia"/>
        </w:rPr>
        <w:t>萨</w:t>
      </w:r>
      <w:proofErr w:type="gramEnd"/>
      <w:r>
        <w:rPr>
          <w:rFonts w:hint="eastAsia"/>
        </w:rPr>
        <w:t>霍语，而是用提格雷尼亚语进行，而这门语言他只在学校学过，而且两次听审之间间隔了</w:t>
      </w:r>
      <w:r>
        <w:rPr>
          <w:rFonts w:hint="eastAsia"/>
        </w:rPr>
        <w:t>18</w:t>
      </w:r>
      <w:r>
        <w:rPr>
          <w:rFonts w:hint="eastAsia"/>
        </w:rPr>
        <w:t>个月。这可以解释他的陈述中被指存在的任何遗漏和不一致或矛盾之处。无论如何，关于厄立特里亚前士兵在他离开本国前试图找他的陈述，其中被指存在的矛盾之处在本案中不具有决定性，应视为次要问题。</w:t>
      </w:r>
    </w:p>
    <w:p w14:paraId="5BCF9CCB" w14:textId="589D030A" w:rsidR="007C379C" w:rsidRDefault="007C379C" w:rsidP="007C379C">
      <w:pPr>
        <w:pStyle w:val="SingleTxt"/>
      </w:pPr>
      <w:r>
        <w:rPr>
          <w:rFonts w:hint="eastAsia"/>
        </w:rPr>
        <w:t>3.4</w:t>
      </w:r>
      <w:r>
        <w:rPr>
          <w:rFonts w:hint="eastAsia"/>
        </w:rPr>
        <w:tab/>
      </w:r>
      <w:r>
        <w:rPr>
          <w:rFonts w:hint="eastAsia"/>
        </w:rPr>
        <w:t>申诉人非法离开厄立特里亚构成加重处罚的因素，而联邦行政法院没有考虑到这一点，这违反了《欧洲人权公约》第</w:t>
      </w:r>
      <w:r>
        <w:rPr>
          <w:rFonts w:hint="eastAsia"/>
        </w:rPr>
        <w:t>3</w:t>
      </w:r>
      <w:r>
        <w:rPr>
          <w:rFonts w:hint="eastAsia"/>
        </w:rPr>
        <w:t>条。</w:t>
      </w:r>
      <w:r w:rsidR="00DC1FF2">
        <w:rPr>
          <w:rStyle w:val="a3"/>
        </w:rPr>
        <w:footnoteReference w:id="4"/>
      </w:r>
      <w:r>
        <w:rPr>
          <w:rFonts w:hint="eastAsia"/>
        </w:rPr>
        <w:t xml:space="preserve"> </w:t>
      </w:r>
      <w:r>
        <w:rPr>
          <w:rFonts w:hint="eastAsia"/>
        </w:rPr>
        <w:t>根据</w:t>
      </w:r>
      <w:r>
        <w:rPr>
          <w:rFonts w:hint="eastAsia"/>
        </w:rPr>
        <w:t>2016</w:t>
      </w:r>
      <w:r>
        <w:rPr>
          <w:rFonts w:hint="eastAsia"/>
        </w:rPr>
        <w:t>年厄立特里亚人权状况调查委员会发布的调查结果，厄立特里亚国家官员使用酷刑是在民事和军事拘留中心普遍存在的系统性现象。</w:t>
      </w:r>
      <w:r w:rsidR="00DC1FF2">
        <w:rPr>
          <w:rStyle w:val="a3"/>
        </w:rPr>
        <w:footnoteReference w:id="5"/>
      </w:r>
      <w:r>
        <w:rPr>
          <w:rFonts w:hint="eastAsia"/>
        </w:rPr>
        <w:t xml:space="preserve"> </w:t>
      </w:r>
      <w:r>
        <w:rPr>
          <w:rFonts w:hint="eastAsia"/>
        </w:rPr>
        <w:t>而且，如果申诉人被遣返回厄立特里亚，他不打算按照厄立特里亚当局的要求，签署“悔过书”，承认他“后悔没有完成国民役，犯了罪”，并且“愿意在时间到来时接受任何适当处罚”，或缴纳相应的税款，使他的服役状况符合规定。</w:t>
      </w:r>
      <w:r w:rsidR="00DC1FF2">
        <w:rPr>
          <w:rStyle w:val="a3"/>
        </w:rPr>
        <w:footnoteReference w:id="6"/>
      </w:r>
      <w:r>
        <w:rPr>
          <w:rFonts w:hint="eastAsia"/>
        </w:rPr>
        <w:t xml:space="preserve"> </w:t>
      </w:r>
      <w:r>
        <w:rPr>
          <w:rFonts w:hint="eastAsia"/>
        </w:rPr>
        <w:t>此外，若强迫他这么做，必定侵犯他的意见自由甚至尊严。</w:t>
      </w:r>
    </w:p>
    <w:p w14:paraId="46BF11A8" w14:textId="7E406B25" w:rsidR="007C379C" w:rsidRDefault="007C379C" w:rsidP="007C379C">
      <w:pPr>
        <w:pStyle w:val="SingleTxt"/>
      </w:pPr>
      <w:r>
        <w:rPr>
          <w:rFonts w:hint="eastAsia"/>
        </w:rPr>
        <w:t>3.5</w:t>
      </w:r>
      <w:r>
        <w:rPr>
          <w:rFonts w:hint="eastAsia"/>
        </w:rPr>
        <w:tab/>
      </w:r>
      <w:r>
        <w:rPr>
          <w:rFonts w:hint="eastAsia"/>
        </w:rPr>
        <w:t>联邦行政法院的立场不合理。一方面，法院承认，拒服兵役和逃避兵役在厄立特里亚会受到严重惩罚，而且施加的惩罚是完全任意或不相称的，通常包括无限期监禁在不人道的条件下，往往还伴随着有可能导致严重生理或心理伤害的酷刑。据法院称，拒服兵役和逃避兵役以及通常随之而来的非法离境被视为反抗政权的行为。因此，这类案件中的惩罚构成迫害，如有充分理由担心面临迫害，则可以被认定为难民。另一方面，法院假定他在与军方当局没有任何事先接触的情况下逃离了厄立特里亚，奇怪的是，在此基础上，法院似乎认为他作为逃避兵役者，一旦年满</w:t>
      </w:r>
      <w:r>
        <w:rPr>
          <w:rFonts w:hint="eastAsia"/>
        </w:rPr>
        <w:t>18</w:t>
      </w:r>
      <w:r>
        <w:rPr>
          <w:rFonts w:hint="eastAsia"/>
        </w:rPr>
        <w:t>岁，即应征入伍的正式年龄，如果被遣返回厄立特里亚，他不会再面临军方当局的这种迫害。然而，在这两种情况下，重要的是申诉人都“实际面临被征募入伍的风险”。</w:t>
      </w:r>
    </w:p>
    <w:p w14:paraId="171846EB" w14:textId="77777777" w:rsidR="00DC1FF2" w:rsidRDefault="007C379C" w:rsidP="007C379C">
      <w:pPr>
        <w:pStyle w:val="SingleTxt"/>
      </w:pPr>
      <w:r>
        <w:rPr>
          <w:rFonts w:hint="eastAsia"/>
        </w:rPr>
        <w:t>3.6</w:t>
      </w:r>
      <w:r>
        <w:rPr>
          <w:rFonts w:hint="eastAsia"/>
        </w:rPr>
        <w:tab/>
      </w:r>
      <w:r>
        <w:rPr>
          <w:rFonts w:hint="eastAsia"/>
        </w:rPr>
        <w:t>联邦行政法院完全忽视了申诉人的特定身份，即为逃避强迫征兵而逃离本国的人。申诉人现在已经达到义务兵役的正式年龄，而且他没有资格免服兵役，</w:t>
      </w:r>
      <w:r w:rsidR="00DC1FF2">
        <w:rPr>
          <w:rStyle w:val="a3"/>
        </w:rPr>
        <w:footnoteReference w:id="7"/>
      </w:r>
      <w:r>
        <w:rPr>
          <w:rFonts w:hint="eastAsia"/>
        </w:rPr>
        <w:t xml:space="preserve"> </w:t>
      </w:r>
      <w:r>
        <w:rPr>
          <w:rFonts w:hint="eastAsia"/>
        </w:rPr>
        <w:t>几乎可以肯定，他一到厄立特里亚，就会被发现并被逮捕。法院错误地得出结论认为，在义务兵役的背景下，年轻的逃避兵役者在回到厄立特里亚后不会面临酷刑</w:t>
      </w:r>
      <w:r>
        <w:rPr>
          <w:rFonts w:hint="eastAsia"/>
        </w:rPr>
        <w:lastRenderedPageBreak/>
        <w:t>或奴役的风险。没有证据表明，回国的厄立特里亚人不再面临危险或处罚风险，而且如果有任何怀疑，应以保护为先。</w:t>
      </w:r>
      <w:r w:rsidR="00DC1FF2">
        <w:rPr>
          <w:rStyle w:val="a3"/>
        </w:rPr>
        <w:footnoteReference w:id="8"/>
      </w:r>
      <w:r>
        <w:rPr>
          <w:rFonts w:hint="eastAsia"/>
        </w:rPr>
        <w:t xml:space="preserve"> </w:t>
      </w:r>
    </w:p>
    <w:p w14:paraId="2B1521D0" w14:textId="3FDC2A98" w:rsidR="007C379C" w:rsidRDefault="007C379C" w:rsidP="007C379C">
      <w:pPr>
        <w:pStyle w:val="SingleTxt"/>
      </w:pPr>
      <w:r>
        <w:rPr>
          <w:rFonts w:hint="eastAsia"/>
        </w:rPr>
        <w:t>3.7</w:t>
      </w:r>
      <w:r>
        <w:rPr>
          <w:rFonts w:hint="eastAsia"/>
        </w:rPr>
        <w:tab/>
      </w:r>
      <w:r>
        <w:rPr>
          <w:rFonts w:hint="eastAsia"/>
        </w:rPr>
        <w:t>在另一宗案件的判决中，联邦行政法院自己承认，它无法获得关于厄立特里亚人权状况的可靠信息来源，这有几个原因，包括缺乏优质信息来源</w:t>
      </w:r>
      <w:r>
        <w:rPr>
          <w:rFonts w:hint="eastAsia"/>
        </w:rPr>
        <w:t>(</w:t>
      </w:r>
      <w:r>
        <w:rPr>
          <w:rFonts w:hint="eastAsia"/>
        </w:rPr>
        <w:t>现有来源存在方法问题、有偏见、不充分</w:t>
      </w:r>
      <w:r>
        <w:rPr>
          <w:rFonts w:hint="eastAsia"/>
        </w:rPr>
        <w:t>)</w:t>
      </w:r>
      <w:r>
        <w:rPr>
          <w:rFonts w:hint="eastAsia"/>
        </w:rPr>
        <w:t>，厄立特里亚是一个</w:t>
      </w:r>
      <w:proofErr w:type="gramStart"/>
      <w:r>
        <w:rPr>
          <w:rFonts w:hint="eastAsia"/>
        </w:rPr>
        <w:t>一</w:t>
      </w:r>
      <w:proofErr w:type="gramEnd"/>
      <w:r>
        <w:rPr>
          <w:rFonts w:hint="eastAsia"/>
        </w:rPr>
        <w:t>党专制的国家，政府不透明，为驻厄立特里亚外国使团工作的人的意见自由和行动自由受到限制，国际人权组织的代表无法进入该国等。</w:t>
      </w:r>
      <w:r w:rsidR="00DC1FF2">
        <w:rPr>
          <w:rStyle w:val="a3"/>
        </w:rPr>
        <w:footnoteReference w:id="9"/>
      </w:r>
      <w:r>
        <w:rPr>
          <w:rFonts w:hint="eastAsia"/>
        </w:rPr>
        <w:t xml:space="preserve"> </w:t>
      </w:r>
      <w:r>
        <w:rPr>
          <w:rFonts w:hint="eastAsia"/>
        </w:rPr>
        <w:t>此外，在另一项判决中，联邦行政法院宣布，作为一般性规则，强迫遣返回厄立特里亚是不可行的，但法院没有就强迫遣返是否合法的问题</w:t>
      </w:r>
      <w:proofErr w:type="gramStart"/>
      <w:r>
        <w:rPr>
          <w:rFonts w:hint="eastAsia"/>
        </w:rPr>
        <w:t>作出</w:t>
      </w:r>
      <w:proofErr w:type="gramEnd"/>
      <w:r>
        <w:rPr>
          <w:rFonts w:hint="eastAsia"/>
        </w:rPr>
        <w:t>决定。</w:t>
      </w:r>
      <w:r w:rsidR="00DC1FF2">
        <w:rPr>
          <w:rStyle w:val="a3"/>
        </w:rPr>
        <w:footnoteReference w:id="10"/>
      </w:r>
      <w:r>
        <w:rPr>
          <w:rFonts w:hint="eastAsia"/>
        </w:rPr>
        <w:t xml:space="preserve"> </w:t>
      </w:r>
      <w:r>
        <w:rPr>
          <w:rFonts w:hint="eastAsia"/>
        </w:rPr>
        <w:t>鉴于法院明确表示，不对强迫遣返的合法性问题</w:t>
      </w:r>
      <w:proofErr w:type="gramStart"/>
      <w:r>
        <w:rPr>
          <w:rFonts w:hint="eastAsia"/>
        </w:rPr>
        <w:t>作出</w:t>
      </w:r>
      <w:proofErr w:type="gramEnd"/>
      <w:r>
        <w:rPr>
          <w:rFonts w:hint="eastAsia"/>
        </w:rPr>
        <w:t>决定，很难理解法院后来为什么得出结论认为，遣返身为逃避兵役者而面临酷刑风险的申诉人不违反国际法。</w:t>
      </w:r>
    </w:p>
    <w:p w14:paraId="64BF02D9" w14:textId="4FAB3E76" w:rsidR="007C379C" w:rsidRDefault="007C379C" w:rsidP="007C379C">
      <w:pPr>
        <w:pStyle w:val="SingleTxt"/>
      </w:pPr>
      <w:r>
        <w:rPr>
          <w:rFonts w:hint="eastAsia"/>
        </w:rPr>
        <w:t>3.8</w:t>
      </w:r>
      <w:r>
        <w:rPr>
          <w:rFonts w:hint="eastAsia"/>
        </w:rPr>
        <w:tab/>
      </w:r>
      <w:r>
        <w:rPr>
          <w:rFonts w:hint="eastAsia"/>
        </w:rPr>
        <w:t>申诉人还说，若将他遣返回厄立特里亚，他在那里会受到残忍、不人道或有辱人格的待遇，这将违反《公约》第</w:t>
      </w:r>
      <w:r>
        <w:rPr>
          <w:rFonts w:hint="eastAsia"/>
        </w:rPr>
        <w:t>16</w:t>
      </w:r>
      <w:r>
        <w:rPr>
          <w:rFonts w:hint="eastAsia"/>
        </w:rPr>
        <w:t>条。有几份可靠的报告称，厄立特里亚的兵役构成奴役和强迫劳动。</w:t>
      </w:r>
      <w:r w:rsidR="00DC1FF2">
        <w:rPr>
          <w:rStyle w:val="a3"/>
        </w:rPr>
        <w:footnoteReference w:id="11"/>
      </w:r>
      <w:r>
        <w:rPr>
          <w:rFonts w:hint="eastAsia"/>
        </w:rPr>
        <w:t xml:space="preserve"> </w:t>
      </w:r>
      <w:r>
        <w:rPr>
          <w:rFonts w:hint="eastAsia"/>
        </w:rPr>
        <w:t>联邦行政法院没有明确解释它为什么偏离了这一立场。迄今为止，厄立特里亚的状况尚未出现改善。</w:t>
      </w:r>
      <w:r w:rsidR="00DC1FF2">
        <w:rPr>
          <w:rStyle w:val="a3"/>
        </w:rPr>
        <w:footnoteReference w:id="12"/>
      </w:r>
      <w:r>
        <w:rPr>
          <w:rFonts w:hint="eastAsia"/>
        </w:rPr>
        <w:t xml:space="preserve"> </w:t>
      </w:r>
    </w:p>
    <w:p w14:paraId="0EDD3A51" w14:textId="4AFDC808" w:rsidR="007C379C" w:rsidRPr="0034701E" w:rsidRDefault="007C379C" w:rsidP="007C379C">
      <w:pPr>
        <w:pStyle w:val="SingleTxt"/>
        <w:rPr>
          <w:rFonts w:ascii="黑体" w:eastAsia="黑体" w:hAnsi="黑体"/>
        </w:rPr>
      </w:pPr>
      <w:r w:rsidRPr="0034701E">
        <w:rPr>
          <w:rFonts w:ascii="黑体" w:eastAsia="黑体" w:hAnsi="黑体" w:hint="eastAsia"/>
        </w:rPr>
        <w:t>缔约国关于实质问题的意见</w:t>
      </w:r>
    </w:p>
    <w:p w14:paraId="5812F616" w14:textId="77777777" w:rsidR="007C379C" w:rsidRDefault="007C379C" w:rsidP="007C379C">
      <w:pPr>
        <w:pStyle w:val="SingleTxt"/>
      </w:pPr>
      <w:r>
        <w:rPr>
          <w:rFonts w:hint="eastAsia"/>
        </w:rPr>
        <w:t>4.1</w:t>
      </w:r>
      <w:r>
        <w:rPr>
          <w:rFonts w:hint="eastAsia"/>
        </w:rPr>
        <w:tab/>
      </w:r>
      <w:r>
        <w:rPr>
          <w:rFonts w:hint="eastAsia"/>
        </w:rPr>
        <w:t>缔约国在</w:t>
      </w:r>
      <w:r>
        <w:rPr>
          <w:rFonts w:hint="eastAsia"/>
        </w:rPr>
        <w:t>2019</w:t>
      </w:r>
      <w:r>
        <w:rPr>
          <w:rFonts w:hint="eastAsia"/>
        </w:rPr>
        <w:t>年</w:t>
      </w:r>
      <w:r>
        <w:rPr>
          <w:rFonts w:hint="eastAsia"/>
        </w:rPr>
        <w:t>6</w:t>
      </w:r>
      <w:r>
        <w:rPr>
          <w:rFonts w:hint="eastAsia"/>
        </w:rPr>
        <w:t>月</w:t>
      </w:r>
      <w:r>
        <w:rPr>
          <w:rFonts w:hint="eastAsia"/>
        </w:rPr>
        <w:t>7</w:t>
      </w:r>
      <w:r>
        <w:rPr>
          <w:rFonts w:hint="eastAsia"/>
        </w:rPr>
        <w:t>日的意见中详细介绍了瑞士的庇护程序，并声称根据案情应驳回申诉。缔约国回顾，在评估申诉人返回原籍国后是否面临可预见、现实存在、针对个人和真实的酷刑风险时，必须考虑的因素包括：原籍国一贯严重、</w:t>
      </w:r>
      <w:proofErr w:type="gramStart"/>
      <w:r>
        <w:rPr>
          <w:rFonts w:hint="eastAsia"/>
        </w:rPr>
        <w:t>公然或</w:t>
      </w:r>
      <w:proofErr w:type="gramEnd"/>
      <w:r>
        <w:rPr>
          <w:rFonts w:hint="eastAsia"/>
        </w:rPr>
        <w:t>大规模侵犯人权的证据；最近遭受酷刑或虐待的指控以及支持这些指控的独立证据；申诉人在原籍国内外从事的政治活动；以及关于申诉人可信度及其指称总体真实性的证据，即使他对事实的描述存在一些不一致之处，或记忆出现一些错误。</w:t>
      </w:r>
    </w:p>
    <w:p w14:paraId="6A77A0D4" w14:textId="77777777" w:rsidR="007C379C" w:rsidRDefault="007C379C" w:rsidP="007C379C">
      <w:pPr>
        <w:pStyle w:val="SingleTxt"/>
      </w:pPr>
      <w:r>
        <w:rPr>
          <w:rFonts w:hint="eastAsia"/>
        </w:rPr>
        <w:t>4.2</w:t>
      </w:r>
      <w:r>
        <w:rPr>
          <w:rFonts w:hint="eastAsia"/>
        </w:rPr>
        <w:tab/>
      </w:r>
      <w:r>
        <w:rPr>
          <w:rFonts w:hint="eastAsia"/>
        </w:rPr>
        <w:t>一</w:t>
      </w:r>
      <w:proofErr w:type="gramStart"/>
      <w:r>
        <w:rPr>
          <w:rFonts w:hint="eastAsia"/>
        </w:rPr>
        <w:t>国存在</w:t>
      </w:r>
      <w:proofErr w:type="gramEnd"/>
      <w:r>
        <w:rPr>
          <w:rFonts w:hint="eastAsia"/>
        </w:rPr>
        <w:t>一贯严重、</w:t>
      </w:r>
      <w:proofErr w:type="gramStart"/>
      <w:r>
        <w:rPr>
          <w:rFonts w:hint="eastAsia"/>
        </w:rPr>
        <w:t>公然或</w:t>
      </w:r>
      <w:proofErr w:type="gramEnd"/>
      <w:r>
        <w:rPr>
          <w:rFonts w:hint="eastAsia"/>
        </w:rPr>
        <w:t>大规模侵犯人权的情况，本身并不构成确定某人返回该国后会遭受酷刑的充分理由。委员会必须确定申诉人“本人”在其将返回的国家是否面临酷刑风险。必须列举出其他理由，表明酷刑风险是“可预见、真实和针对个人的”。评估酷刑风险时，不能仅仅依据理论或怀疑。</w:t>
      </w:r>
    </w:p>
    <w:p w14:paraId="0A61C201" w14:textId="35425742" w:rsidR="007C379C" w:rsidRDefault="007C379C" w:rsidP="007C379C">
      <w:pPr>
        <w:pStyle w:val="SingleTxt"/>
      </w:pPr>
      <w:r>
        <w:rPr>
          <w:rFonts w:hint="eastAsia"/>
        </w:rPr>
        <w:t>4.3</w:t>
      </w:r>
      <w:r>
        <w:rPr>
          <w:rFonts w:hint="eastAsia"/>
        </w:rPr>
        <w:tab/>
      </w:r>
      <w:r>
        <w:rPr>
          <w:rFonts w:hint="eastAsia"/>
        </w:rPr>
        <w:t>缔约国随后描述了瑞士当局处理厄立特里亚国民庇护申请的做法。国家移民事务秘书处不断评估关于厄立特里亚的报告，并与专家和合作当局交流信息。在此基础上，秘书处对厄立特里亚的状况进行了最新评估，以此作为瑞士庇护实践</w:t>
      </w:r>
      <w:r>
        <w:rPr>
          <w:rFonts w:hint="eastAsia"/>
        </w:rPr>
        <w:lastRenderedPageBreak/>
        <w:t>的依据。</w:t>
      </w:r>
      <w:r>
        <w:rPr>
          <w:rFonts w:hint="eastAsia"/>
        </w:rPr>
        <w:t>2015</w:t>
      </w:r>
      <w:r>
        <w:rPr>
          <w:rFonts w:hint="eastAsia"/>
        </w:rPr>
        <w:t>年</w:t>
      </w:r>
      <w:r>
        <w:rPr>
          <w:rFonts w:hint="eastAsia"/>
        </w:rPr>
        <w:t>5</w:t>
      </w:r>
      <w:r>
        <w:rPr>
          <w:rFonts w:hint="eastAsia"/>
        </w:rPr>
        <w:t>月，国家移民事务秘书处汇编了所有相关信息，编制了一份题为《聚焦厄立特里亚》</w:t>
      </w:r>
      <w:r>
        <w:rPr>
          <w:rFonts w:hint="eastAsia"/>
        </w:rPr>
        <w:t>(</w:t>
      </w:r>
      <w:proofErr w:type="spellStart"/>
      <w:r>
        <w:rPr>
          <w:rFonts w:hint="eastAsia"/>
        </w:rPr>
        <w:t>Érythr</w:t>
      </w:r>
      <w:r w:rsidR="002D7A0B" w:rsidRPr="001B0D33">
        <w:t>é</w:t>
      </w:r>
      <w:r>
        <w:rPr>
          <w:rFonts w:hint="eastAsia"/>
        </w:rPr>
        <w:t>e</w:t>
      </w:r>
      <w:proofErr w:type="spellEnd"/>
      <w:r w:rsidR="009D6B7A">
        <w:t xml:space="preserve"> </w:t>
      </w:r>
      <w:r w:rsidR="009D6B7A" w:rsidRPr="001B0D33">
        <w:t>–</w:t>
      </w:r>
      <w:r w:rsidR="009D6B7A" w:rsidRPr="00E94AFA">
        <w:rPr>
          <w:i/>
          <w:iCs/>
          <w:color w:val="008000"/>
        </w:rPr>
        <w:t xml:space="preserve"> </w:t>
      </w:r>
      <w:r>
        <w:rPr>
          <w:rFonts w:hint="eastAsia"/>
        </w:rPr>
        <w:t>Étude de pays)</w:t>
      </w:r>
      <w:r>
        <w:rPr>
          <w:rFonts w:hint="eastAsia"/>
        </w:rPr>
        <w:t>的报告。这份报告经过了四个合作机构、一名科学专家和欧洲庇护支助办事处的核准。</w:t>
      </w:r>
      <w:r>
        <w:rPr>
          <w:rFonts w:hint="eastAsia"/>
        </w:rPr>
        <w:t>2016</w:t>
      </w:r>
      <w:r>
        <w:rPr>
          <w:rFonts w:hint="eastAsia"/>
        </w:rPr>
        <w:t>年</w:t>
      </w:r>
      <w:r>
        <w:rPr>
          <w:rFonts w:hint="eastAsia"/>
        </w:rPr>
        <w:t>2</w:t>
      </w:r>
      <w:r>
        <w:rPr>
          <w:rFonts w:hint="eastAsia"/>
        </w:rPr>
        <w:t>月至</w:t>
      </w:r>
      <w:r>
        <w:rPr>
          <w:rFonts w:hint="eastAsia"/>
        </w:rPr>
        <w:t>3</w:t>
      </w:r>
      <w:r>
        <w:rPr>
          <w:rFonts w:hint="eastAsia"/>
        </w:rPr>
        <w:t>月，国家移民事务秘书处的成员访问了厄立特里亚，以参照期间获得的其他信息来源，审查、拓展和补充上述信息。秘书处根据收集到的所有信息，于</w:t>
      </w:r>
      <w:r>
        <w:rPr>
          <w:rFonts w:hint="eastAsia"/>
        </w:rPr>
        <w:t>2016</w:t>
      </w:r>
      <w:r>
        <w:rPr>
          <w:rFonts w:hint="eastAsia"/>
        </w:rPr>
        <w:t>年</w:t>
      </w:r>
      <w:r>
        <w:rPr>
          <w:rFonts w:hint="eastAsia"/>
        </w:rPr>
        <w:t>8</w:t>
      </w:r>
      <w:r>
        <w:rPr>
          <w:rFonts w:hint="eastAsia"/>
        </w:rPr>
        <w:t>月</w:t>
      </w:r>
      <w:r>
        <w:rPr>
          <w:rFonts w:hint="eastAsia"/>
        </w:rPr>
        <w:t>10</w:t>
      </w:r>
      <w:r>
        <w:rPr>
          <w:rFonts w:hint="eastAsia"/>
        </w:rPr>
        <w:t>日发布了更新后的报告。</w:t>
      </w:r>
      <w:r w:rsidR="00DC1FF2">
        <w:rPr>
          <w:rStyle w:val="a3"/>
        </w:rPr>
        <w:footnoteReference w:id="13"/>
      </w:r>
      <w:r>
        <w:rPr>
          <w:rFonts w:hint="eastAsia"/>
        </w:rPr>
        <w:t xml:space="preserve"> </w:t>
      </w:r>
      <w:r>
        <w:rPr>
          <w:rFonts w:hint="eastAsia"/>
        </w:rPr>
        <w:t>瑞典和挪威等国的相关当局以及大不列颠及北爱尔兰联合王国内政部</w:t>
      </w:r>
      <w:r>
        <w:rPr>
          <w:rFonts w:hint="eastAsia"/>
        </w:rPr>
        <w:t>2015</w:t>
      </w:r>
      <w:r>
        <w:rPr>
          <w:rFonts w:hint="eastAsia"/>
        </w:rPr>
        <w:t>年</w:t>
      </w:r>
      <w:r>
        <w:rPr>
          <w:rFonts w:hint="eastAsia"/>
        </w:rPr>
        <w:t>12</w:t>
      </w:r>
      <w:r>
        <w:rPr>
          <w:rFonts w:hint="eastAsia"/>
        </w:rPr>
        <w:t>月至</w:t>
      </w:r>
      <w:r>
        <w:rPr>
          <w:rFonts w:hint="eastAsia"/>
        </w:rPr>
        <w:t>2016</w:t>
      </w:r>
      <w:r>
        <w:rPr>
          <w:rFonts w:hint="eastAsia"/>
        </w:rPr>
        <w:t>年</w:t>
      </w:r>
      <w:r>
        <w:rPr>
          <w:rFonts w:hint="eastAsia"/>
        </w:rPr>
        <w:t>8</w:t>
      </w:r>
      <w:r>
        <w:rPr>
          <w:rFonts w:hint="eastAsia"/>
        </w:rPr>
        <w:t>月发表的报告得出了类似结论。</w:t>
      </w:r>
    </w:p>
    <w:p w14:paraId="635C63CC" w14:textId="4B7AB7EC" w:rsidR="007C379C" w:rsidRDefault="007C379C" w:rsidP="007C379C">
      <w:pPr>
        <w:pStyle w:val="SingleTxt"/>
      </w:pPr>
      <w:r>
        <w:rPr>
          <w:rFonts w:hint="eastAsia"/>
        </w:rPr>
        <w:t>4.4</w:t>
      </w:r>
      <w:r>
        <w:rPr>
          <w:rFonts w:hint="eastAsia"/>
        </w:rPr>
        <w:tab/>
      </w:r>
      <w:r>
        <w:rPr>
          <w:rFonts w:hint="eastAsia"/>
        </w:rPr>
        <w:t>自</w:t>
      </w:r>
      <w:r>
        <w:rPr>
          <w:rFonts w:hint="eastAsia"/>
        </w:rPr>
        <w:t>2017</w:t>
      </w:r>
      <w:r>
        <w:rPr>
          <w:rFonts w:hint="eastAsia"/>
        </w:rPr>
        <w:t>年</w:t>
      </w:r>
      <w:r>
        <w:rPr>
          <w:rFonts w:hint="eastAsia"/>
        </w:rPr>
        <w:t>1</w:t>
      </w:r>
      <w:r>
        <w:rPr>
          <w:rFonts w:hint="eastAsia"/>
        </w:rPr>
        <w:t>月以来，联邦行政法院已经</w:t>
      </w:r>
      <w:proofErr w:type="gramStart"/>
      <w:r>
        <w:rPr>
          <w:rFonts w:hint="eastAsia"/>
        </w:rPr>
        <w:t>作出</w:t>
      </w:r>
      <w:proofErr w:type="gramEnd"/>
      <w:r>
        <w:rPr>
          <w:rFonts w:hint="eastAsia"/>
        </w:rPr>
        <w:t>三项关于厄立特里亚的参考判决，</w:t>
      </w:r>
      <w:r w:rsidR="00DC1FF2">
        <w:rPr>
          <w:rStyle w:val="a3"/>
        </w:rPr>
        <w:footnoteReference w:id="14"/>
      </w:r>
      <w:r>
        <w:rPr>
          <w:rFonts w:hint="eastAsia"/>
        </w:rPr>
        <w:t xml:space="preserve"> </w:t>
      </w:r>
      <w:r>
        <w:rPr>
          <w:rFonts w:hint="eastAsia"/>
        </w:rPr>
        <w:t>其中讨论了获取关于厄立特里亚状况的信息时面临的具体限制。在</w:t>
      </w:r>
      <w:r>
        <w:rPr>
          <w:rFonts w:hint="eastAsia"/>
        </w:rPr>
        <w:t>2018</w:t>
      </w:r>
      <w:r>
        <w:rPr>
          <w:rFonts w:hint="eastAsia"/>
        </w:rPr>
        <w:t>年</w:t>
      </w:r>
      <w:r>
        <w:rPr>
          <w:rFonts w:hint="eastAsia"/>
        </w:rPr>
        <w:t>7</w:t>
      </w:r>
      <w:r>
        <w:rPr>
          <w:rFonts w:hint="eastAsia"/>
        </w:rPr>
        <w:t>月</w:t>
      </w:r>
      <w:r>
        <w:rPr>
          <w:rFonts w:hint="eastAsia"/>
        </w:rPr>
        <w:t>10</w:t>
      </w:r>
      <w:r>
        <w:rPr>
          <w:rFonts w:hint="eastAsia"/>
        </w:rPr>
        <w:t>日的判决中，联邦行政法院还用两页半的篇幅讨论了有关厄立特里亚的一些重要信息来源类别的不足之处，表示它对全部现有信息来源的方法都有所保留。在该判决中，法院根据欧洲联盟和成员国负责移民相关问题，特别是庇护和遣返问题的国家机构核准的质量标准和科学方法，考虑了关于厄立特里亚的现有信息。法院牢记收集厄立特里亚相关信息的人面临的挑战，不仅考虑了之前一些案件中国际人权组织报告的事实，还考虑了近期外国记者和来自欧洲当局的专家在赴该国收集信息过程中报告的事实。因此，法院用数十页的篇幅，引用大量信息来源，详细审查了厄立特里亚的状况。法院非常仔细地评估了这些信息来源所载的资料、报告和论点。在最近涉厄立特里亚案件的判决中，包括</w:t>
      </w:r>
      <w:r>
        <w:rPr>
          <w:rFonts w:hint="eastAsia"/>
        </w:rPr>
        <w:t>2019</w:t>
      </w:r>
      <w:r>
        <w:rPr>
          <w:rFonts w:hint="eastAsia"/>
        </w:rPr>
        <w:t>年</w:t>
      </w:r>
      <w:r>
        <w:rPr>
          <w:rFonts w:hint="eastAsia"/>
        </w:rPr>
        <w:t>4</w:t>
      </w:r>
      <w:r>
        <w:rPr>
          <w:rFonts w:hint="eastAsia"/>
        </w:rPr>
        <w:t>月</w:t>
      </w:r>
      <w:r>
        <w:rPr>
          <w:rFonts w:hint="eastAsia"/>
        </w:rPr>
        <w:t>16</w:t>
      </w:r>
      <w:r>
        <w:rPr>
          <w:rFonts w:hint="eastAsia"/>
        </w:rPr>
        <w:t>日的</w:t>
      </w:r>
      <w:r>
        <w:rPr>
          <w:rFonts w:hint="eastAsia"/>
        </w:rPr>
        <w:t>E-1218/2019</w:t>
      </w:r>
      <w:r>
        <w:rPr>
          <w:rFonts w:hint="eastAsia"/>
        </w:rPr>
        <w:t>号判决中，法院确认了以往的结论。因此，缔约国认为这些判决与本案有关。</w:t>
      </w:r>
    </w:p>
    <w:p w14:paraId="6A6D753B" w14:textId="77777777" w:rsidR="007C379C" w:rsidRDefault="007C379C" w:rsidP="007C379C">
      <w:pPr>
        <w:pStyle w:val="SingleTxt"/>
      </w:pPr>
      <w:r>
        <w:rPr>
          <w:rFonts w:hint="eastAsia"/>
        </w:rPr>
        <w:t>4.5</w:t>
      </w:r>
      <w:r>
        <w:rPr>
          <w:rFonts w:hint="eastAsia"/>
        </w:rPr>
        <w:tab/>
      </w:r>
      <w:r w:rsidRPr="0034701E">
        <w:rPr>
          <w:rFonts w:hint="eastAsia"/>
          <w:spacing w:val="-2"/>
        </w:rPr>
        <w:t>据瑞士移民当局称，拒服兵役和逃避兵役本身不足以构成认定为难民的理由。</w:t>
      </w:r>
      <w:r>
        <w:rPr>
          <w:rFonts w:hint="eastAsia"/>
        </w:rPr>
        <w:t>然而，如果拒服兵役或逃避兵役会导致迫害，则必须认定寻求庇护者为难民。如果对个案进行审查后发现，</w:t>
      </w:r>
      <w:r w:rsidRPr="001B0D33">
        <w:rPr>
          <w:rFonts w:hint="eastAsia"/>
          <w:spacing w:val="-2"/>
        </w:rPr>
        <w:t>当事人不仅会受到旨在确保兵役义务得到遵守的处罚，</w:t>
      </w:r>
      <w:r>
        <w:rPr>
          <w:rFonts w:hint="eastAsia"/>
        </w:rPr>
        <w:t>而且还会被视为政治反对派，并受到不相称的处罚和不人道待遇，则可以认为此人面临难民法下的迫害风险。</w:t>
      </w:r>
    </w:p>
    <w:p w14:paraId="04373666" w14:textId="77777777" w:rsidR="007C379C" w:rsidRDefault="007C379C" w:rsidP="007C379C">
      <w:pPr>
        <w:pStyle w:val="SingleTxt"/>
      </w:pPr>
      <w:r>
        <w:rPr>
          <w:rFonts w:hint="eastAsia"/>
        </w:rPr>
        <w:t>4.6</w:t>
      </w:r>
      <w:r>
        <w:rPr>
          <w:rFonts w:hint="eastAsia"/>
        </w:rPr>
        <w:tab/>
      </w:r>
      <w:r>
        <w:rPr>
          <w:rFonts w:hint="eastAsia"/>
        </w:rPr>
        <w:t>联邦行政法院注意到，拒服兵役和逃避兵役在厄立特里亚会受到严重处罚。由于逃避兵役和</w:t>
      </w:r>
      <w:proofErr w:type="gramStart"/>
      <w:r>
        <w:rPr>
          <w:rFonts w:hint="eastAsia"/>
        </w:rPr>
        <w:t>拒服兵役</w:t>
      </w:r>
      <w:proofErr w:type="gramEnd"/>
      <w:r>
        <w:rPr>
          <w:rFonts w:hint="eastAsia"/>
        </w:rPr>
        <w:t>被认为是反抗政权的行为，施加的处罚通常包括关押在不人道的条件下，往往还伴随着酷刑；因此，这种处罚构成迫害，如果有充分根据担心遭受这种迫害，则可被认定为难民。然而，只有在当事人已经与军方当局或另一当局发生实际接触，并且这种接触意味着此人很快会被征募入伍的情况下</w:t>
      </w:r>
      <w:r>
        <w:rPr>
          <w:rFonts w:hint="eastAsia"/>
        </w:rPr>
        <w:t>(</w:t>
      </w:r>
      <w:r>
        <w:rPr>
          <w:rFonts w:hint="eastAsia"/>
        </w:rPr>
        <w:t>如收到军队传唤令</w:t>
      </w:r>
      <w:r>
        <w:rPr>
          <w:rFonts w:hint="eastAsia"/>
        </w:rPr>
        <w:t>)</w:t>
      </w:r>
      <w:r>
        <w:rPr>
          <w:rFonts w:hint="eastAsia"/>
        </w:rPr>
        <w:t>，这种担心才有充分根据。此人只是在未来某个时间点有可能收到传唤令是不够的。此外，单单是此人可能被强征服兵役并不是决定性证据。因此，当事人在返回厄立特里亚后可能被征募入伍是否构成国际法所禁止的待遇这一问题与驱逐是否合法和</w:t>
      </w:r>
      <w:proofErr w:type="gramStart"/>
      <w:r>
        <w:rPr>
          <w:rFonts w:hint="eastAsia"/>
        </w:rPr>
        <w:t>可</w:t>
      </w:r>
      <w:proofErr w:type="gramEnd"/>
      <w:r>
        <w:rPr>
          <w:rFonts w:hint="eastAsia"/>
        </w:rPr>
        <w:t>强制执行的问题有关。根据</w:t>
      </w:r>
      <w:proofErr w:type="gramStart"/>
      <w:r>
        <w:rPr>
          <w:rFonts w:hint="eastAsia"/>
        </w:rPr>
        <w:t>不</w:t>
      </w:r>
      <w:proofErr w:type="gramEnd"/>
      <w:r>
        <w:rPr>
          <w:rFonts w:hint="eastAsia"/>
        </w:rPr>
        <w:t>推回原则，如果瑞士根据国际公法，不能强迫一个外国国民前往某个特定国家，也没有其他国家宣布</w:t>
      </w:r>
      <w:r>
        <w:rPr>
          <w:rFonts w:hint="eastAsia"/>
        </w:rPr>
        <w:lastRenderedPageBreak/>
        <w:t>愿意接受此人，在这种情况下，执行驱逐令不合法。根据国内法，如果将外国国民驱逐或遣返回原籍国实际上会使其面临危险，如原籍</w:t>
      </w:r>
      <w:proofErr w:type="gramStart"/>
      <w:r>
        <w:rPr>
          <w:rFonts w:hint="eastAsia"/>
        </w:rPr>
        <w:t>国存在</w:t>
      </w:r>
      <w:proofErr w:type="gramEnd"/>
      <w:r>
        <w:rPr>
          <w:rFonts w:hint="eastAsia"/>
        </w:rPr>
        <w:t>战争、内战或普遍的暴力，或此人需要治疗，则驱逐令不可强制执行。</w:t>
      </w:r>
    </w:p>
    <w:p w14:paraId="552E91FD" w14:textId="323F9CC9" w:rsidR="007C379C" w:rsidRDefault="007C379C" w:rsidP="007C379C">
      <w:pPr>
        <w:pStyle w:val="SingleTxt"/>
      </w:pPr>
      <w:r>
        <w:rPr>
          <w:rFonts w:hint="eastAsia"/>
        </w:rPr>
        <w:t>4.7</w:t>
      </w:r>
      <w:r>
        <w:rPr>
          <w:rFonts w:hint="eastAsia"/>
        </w:rPr>
        <w:tab/>
      </w:r>
      <w:r>
        <w:rPr>
          <w:rFonts w:hint="eastAsia"/>
        </w:rPr>
        <w:t>自</w:t>
      </w:r>
      <w:r>
        <w:rPr>
          <w:rFonts w:hint="eastAsia"/>
        </w:rPr>
        <w:t>2016</w:t>
      </w:r>
      <w:r>
        <w:rPr>
          <w:rFonts w:hint="eastAsia"/>
        </w:rPr>
        <w:t>年</w:t>
      </w:r>
      <w:r>
        <w:rPr>
          <w:rFonts w:hint="eastAsia"/>
        </w:rPr>
        <w:t>6</w:t>
      </w:r>
      <w:r>
        <w:rPr>
          <w:rFonts w:hint="eastAsia"/>
        </w:rPr>
        <w:t>月以来，国家移民事务秘书处采取的立场是，某人非法离开厄立特里亚本身不意味着此人在回国后会面</w:t>
      </w:r>
      <w:r w:rsidR="00D47372" w:rsidRPr="00D47372">
        <w:rPr>
          <w:rFonts w:hint="eastAsia"/>
        </w:rPr>
        <w:t>临</w:t>
      </w:r>
      <w:r>
        <w:rPr>
          <w:rFonts w:hint="eastAsia"/>
        </w:rPr>
        <w:t>某种迫害。因此，不能再仅凭这一点就认定尚未被征募服国民兵役、免服兵役或已经退伍的厄立特里亚国民为难民。尽管如此，国家移民事务秘书处仍然仔细审查每一份庇护申请。联邦行政法院在上述参考判决中确认并解释了这一做法。</w:t>
      </w:r>
    </w:p>
    <w:p w14:paraId="76A373D1" w14:textId="77777777" w:rsidR="007C379C" w:rsidRDefault="007C379C" w:rsidP="007C379C">
      <w:pPr>
        <w:pStyle w:val="SingleTxt"/>
      </w:pPr>
      <w:r>
        <w:rPr>
          <w:rFonts w:hint="eastAsia"/>
        </w:rPr>
        <w:t>4.8</w:t>
      </w:r>
      <w:r>
        <w:rPr>
          <w:rFonts w:hint="eastAsia"/>
        </w:rPr>
        <w:tab/>
      </w:r>
      <w:r>
        <w:rPr>
          <w:rFonts w:hint="eastAsia"/>
        </w:rPr>
        <w:t>在</w:t>
      </w:r>
      <w:r>
        <w:rPr>
          <w:rFonts w:hint="eastAsia"/>
        </w:rPr>
        <w:t>2017</w:t>
      </w:r>
      <w:r>
        <w:rPr>
          <w:rFonts w:hint="eastAsia"/>
        </w:rPr>
        <w:t>年</w:t>
      </w:r>
      <w:r>
        <w:rPr>
          <w:rFonts w:hint="eastAsia"/>
        </w:rPr>
        <w:t>1</w:t>
      </w:r>
      <w:r>
        <w:rPr>
          <w:rFonts w:hint="eastAsia"/>
        </w:rPr>
        <w:t>月</w:t>
      </w:r>
      <w:r>
        <w:rPr>
          <w:rFonts w:hint="eastAsia"/>
        </w:rPr>
        <w:t>30</w:t>
      </w:r>
      <w:r>
        <w:rPr>
          <w:rFonts w:hint="eastAsia"/>
        </w:rPr>
        <w:t>日的</w:t>
      </w:r>
      <w:r>
        <w:rPr>
          <w:rFonts w:hint="eastAsia"/>
        </w:rPr>
        <w:t>D-7898/2015</w:t>
      </w:r>
      <w:r>
        <w:rPr>
          <w:rFonts w:hint="eastAsia"/>
        </w:rPr>
        <w:t>号参考判决中，联邦行政法院讨论了非法离开本国的厄立特里亚人在回国后受到迫害的可能性。近期，法院在</w:t>
      </w:r>
      <w:r>
        <w:rPr>
          <w:rFonts w:hint="eastAsia"/>
        </w:rPr>
        <w:t>2019</w:t>
      </w:r>
      <w:r>
        <w:rPr>
          <w:rFonts w:hint="eastAsia"/>
        </w:rPr>
        <w:t>年</w:t>
      </w:r>
      <w:r>
        <w:rPr>
          <w:rFonts w:hint="eastAsia"/>
        </w:rPr>
        <w:t>4</w:t>
      </w:r>
      <w:r>
        <w:rPr>
          <w:rFonts w:hint="eastAsia"/>
        </w:rPr>
        <w:t>月</w:t>
      </w:r>
      <w:r>
        <w:rPr>
          <w:rFonts w:hint="eastAsia"/>
        </w:rPr>
        <w:t>16</w:t>
      </w:r>
      <w:r>
        <w:rPr>
          <w:rFonts w:hint="eastAsia"/>
        </w:rPr>
        <w:t>日的</w:t>
      </w:r>
      <w:r>
        <w:rPr>
          <w:rFonts w:hint="eastAsia"/>
        </w:rPr>
        <w:t>E-1218/2019</w:t>
      </w:r>
      <w:r>
        <w:rPr>
          <w:rFonts w:hint="eastAsia"/>
        </w:rPr>
        <w:t>号判决中总结了它的结论。法院对现有资料进行全面分析后，得出结论认为，不能再遵循以往的做法，即单纯因为当事人非法离开厄立特里亚，就给予难民地位。这一结论的主要依据是，观察到一些非法离境的厄立特里亚侨民能够回到厄立特里亚短暂逗留，并没有受到任何伤害。因此，作为一般性规则，不再认为未经许可离开厄立特里亚的人面临受到严重惩罚的风险，并因此符合庇护条件。</w:t>
      </w:r>
    </w:p>
    <w:p w14:paraId="779F221E" w14:textId="77777777" w:rsidR="007C379C" w:rsidRDefault="007C379C" w:rsidP="007C379C">
      <w:pPr>
        <w:pStyle w:val="SingleTxt"/>
      </w:pPr>
      <w:r>
        <w:rPr>
          <w:rFonts w:hint="eastAsia"/>
        </w:rPr>
        <w:t>4.9</w:t>
      </w:r>
      <w:r>
        <w:rPr>
          <w:rFonts w:hint="eastAsia"/>
        </w:rPr>
        <w:tab/>
      </w:r>
      <w:r>
        <w:rPr>
          <w:rFonts w:hint="eastAsia"/>
        </w:rPr>
        <w:t>在本案中，驱逐申诉人并非不可强制执行。厄立特里亚没有战争、内战或普遍的暴力，不能无论案件情况如何，就自动假定来自该国的任何人都面临实际危险。此外，尽管厄立特里亚依然存在经济问题，但生活条件已经改善；医疗资源、水和食品供应以及培训条件等情况已经稳定下来。此外，很大一部分人口能收到海外侨民寄回的大量汇款。</w:t>
      </w:r>
      <w:r>
        <w:rPr>
          <w:rFonts w:hint="eastAsia"/>
        </w:rPr>
        <w:t>2018</w:t>
      </w:r>
      <w:r>
        <w:rPr>
          <w:rFonts w:hint="eastAsia"/>
        </w:rPr>
        <w:t>年</w:t>
      </w:r>
      <w:r>
        <w:rPr>
          <w:rFonts w:hint="eastAsia"/>
        </w:rPr>
        <w:t>7</w:t>
      </w:r>
      <w:r>
        <w:rPr>
          <w:rFonts w:hint="eastAsia"/>
        </w:rPr>
        <w:t>月</w:t>
      </w:r>
      <w:r>
        <w:rPr>
          <w:rFonts w:hint="eastAsia"/>
        </w:rPr>
        <w:t>9</w:t>
      </w:r>
      <w:r>
        <w:rPr>
          <w:rFonts w:hint="eastAsia"/>
        </w:rPr>
        <w:t>日，厄立特里亚与埃塞俄比亚签署了和平协定，结束了两国之间的冲突。在此背景下，驱逐令可强制执行，除非当事人由于具体的个人情况，若被遣返将面临生命危险；按照以往判例的规定，不再需要存在特别有利的个人情况，才能执行驱逐令。不再认为被征募入伍的风险本身是执行驱逐令的障碍。</w:t>
      </w:r>
    </w:p>
    <w:p w14:paraId="2EECC938" w14:textId="077D73B6" w:rsidR="007C379C" w:rsidRDefault="007C379C" w:rsidP="001B0D33">
      <w:pPr>
        <w:pStyle w:val="SingleTxt"/>
        <w:tabs>
          <w:tab w:val="clear" w:pos="1695"/>
          <w:tab w:val="clear" w:pos="2126"/>
          <w:tab w:val="clear" w:pos="2557"/>
          <w:tab w:val="clear" w:pos="2988"/>
          <w:tab w:val="clear" w:pos="3419"/>
          <w:tab w:val="clear" w:pos="3850"/>
          <w:tab w:val="clear" w:pos="4712"/>
          <w:tab w:val="clear" w:pos="5143"/>
          <w:tab w:val="clear" w:pos="5574"/>
          <w:tab w:val="clear" w:pos="6005"/>
          <w:tab w:val="clear" w:pos="6435"/>
          <w:tab w:val="left" w:pos="1886"/>
          <w:tab w:val="left" w:pos="2362"/>
          <w:tab w:val="left" w:pos="2837"/>
          <w:tab w:val="left" w:pos="3326"/>
          <w:tab w:val="left" w:pos="3802"/>
          <w:tab w:val="left" w:pos="4766"/>
          <w:tab w:val="left" w:pos="5242"/>
          <w:tab w:val="left" w:pos="5717"/>
          <w:tab w:val="left" w:pos="6192"/>
        </w:tabs>
        <w:ind w:right="1260"/>
      </w:pPr>
      <w:r>
        <w:rPr>
          <w:rFonts w:hint="eastAsia"/>
        </w:rPr>
        <w:t>4.</w:t>
      </w:r>
      <w:r w:rsidR="00D53CFE">
        <w:rPr>
          <w:rFonts w:hint="eastAsia"/>
        </w:rPr>
        <w:t>10</w:t>
      </w:r>
      <w:r w:rsidR="00D53CFE">
        <w:tab/>
      </w:r>
      <w:r w:rsidRPr="001B0D33">
        <w:rPr>
          <w:rFonts w:hint="eastAsia"/>
          <w:spacing w:val="8"/>
        </w:rPr>
        <w:t>此外，遣返申诉人并不违法。由于联邦行政法院在</w:t>
      </w:r>
      <w:r w:rsidRPr="001B0D33">
        <w:rPr>
          <w:spacing w:val="8"/>
        </w:rPr>
        <w:t>2018</w:t>
      </w:r>
      <w:r w:rsidRPr="001B0D33">
        <w:rPr>
          <w:rFonts w:hint="eastAsia"/>
          <w:spacing w:val="8"/>
        </w:rPr>
        <w:t>年</w:t>
      </w:r>
      <w:r w:rsidRPr="001B0D33">
        <w:rPr>
          <w:spacing w:val="8"/>
        </w:rPr>
        <w:t>7</w:t>
      </w:r>
      <w:r w:rsidRPr="001B0D33">
        <w:rPr>
          <w:rFonts w:hint="eastAsia"/>
          <w:spacing w:val="8"/>
        </w:rPr>
        <w:t>月</w:t>
      </w:r>
      <w:r w:rsidRPr="001B0D33">
        <w:rPr>
          <w:spacing w:val="8"/>
        </w:rPr>
        <w:t>10</w:t>
      </w:r>
      <w:r w:rsidRPr="001B0D33">
        <w:rPr>
          <w:rFonts w:hint="eastAsia"/>
          <w:spacing w:val="8"/>
        </w:rPr>
        <w:t>日</w:t>
      </w:r>
      <w:r w:rsidRPr="001B0D33">
        <w:rPr>
          <w:spacing w:val="8"/>
        </w:rPr>
        <w:t>E-5022/2017</w:t>
      </w:r>
      <w:r>
        <w:rPr>
          <w:rFonts w:hint="eastAsia"/>
        </w:rPr>
        <w:t>号参考判决中给出的理由，声称因担心被征募入伍而离开原籍国的所有人还必须证明，他们本人极有可能面临不符合国际法相关规定的待遇，而且这不是单纯的偶然。在本案中，根据申诉人的说法，法院仅凭厄立特里亚当局提供的信息就</w:t>
      </w:r>
      <w:proofErr w:type="gramStart"/>
      <w:r>
        <w:rPr>
          <w:rFonts w:hint="eastAsia"/>
        </w:rPr>
        <w:t>作出</w:t>
      </w:r>
      <w:proofErr w:type="gramEnd"/>
      <w:r>
        <w:rPr>
          <w:rFonts w:hint="eastAsia"/>
        </w:rPr>
        <w:t>决定，而没有充分深入地审查被遣返回厄立特里亚的人的处境。然而，从本案的判决和上文提到的其他判决可以确定，有关判例是基于很多信息来源形成的，其中包括国际组织编制的报告、其他判例和报刊文章。</w:t>
      </w:r>
    </w:p>
    <w:p w14:paraId="4CF0279C" w14:textId="72CCD14D" w:rsidR="007C379C" w:rsidRDefault="007C379C" w:rsidP="001B0D33">
      <w:pPr>
        <w:pStyle w:val="SingleTxt"/>
        <w:tabs>
          <w:tab w:val="clear" w:pos="1695"/>
          <w:tab w:val="clear" w:pos="2126"/>
          <w:tab w:val="clear" w:pos="2557"/>
          <w:tab w:val="clear" w:pos="2988"/>
          <w:tab w:val="clear" w:pos="3419"/>
          <w:tab w:val="clear" w:pos="3850"/>
          <w:tab w:val="clear" w:pos="4712"/>
          <w:tab w:val="clear" w:pos="5143"/>
          <w:tab w:val="clear" w:pos="5574"/>
          <w:tab w:val="clear" w:pos="6005"/>
          <w:tab w:val="clear" w:pos="6435"/>
          <w:tab w:val="left" w:pos="1886"/>
          <w:tab w:val="left" w:pos="2362"/>
          <w:tab w:val="left" w:pos="2837"/>
          <w:tab w:val="left" w:pos="3326"/>
          <w:tab w:val="left" w:pos="3802"/>
          <w:tab w:val="left" w:pos="4766"/>
          <w:tab w:val="left" w:pos="5242"/>
          <w:tab w:val="left" w:pos="5717"/>
          <w:tab w:val="left" w:pos="6192"/>
        </w:tabs>
        <w:ind w:right="1260"/>
      </w:pPr>
      <w:r>
        <w:rPr>
          <w:rFonts w:hint="eastAsia"/>
        </w:rPr>
        <w:t>4.11</w:t>
      </w:r>
      <w:r w:rsidR="00D53CFE">
        <w:tab/>
      </w:r>
      <w:r>
        <w:rPr>
          <w:rFonts w:hint="eastAsia"/>
        </w:rPr>
        <w:t>申诉人引用的</w:t>
      </w:r>
      <w:r>
        <w:rPr>
          <w:rFonts w:hint="eastAsia"/>
        </w:rPr>
        <w:t>M.O.</w:t>
      </w:r>
      <w:r w:rsidRPr="00F90281">
        <w:rPr>
          <w:rFonts w:eastAsia="楷体" w:hint="eastAsia"/>
        </w:rPr>
        <w:t>诉瑞士</w:t>
      </w:r>
      <w:r w:rsidRPr="001B0D33">
        <w:rPr>
          <w:rFonts w:ascii="宋体" w:hAnsi="宋体" w:hint="eastAsia"/>
        </w:rPr>
        <w:t>案</w:t>
      </w:r>
      <w:r>
        <w:rPr>
          <w:rFonts w:hint="eastAsia"/>
        </w:rPr>
        <w:t>与本案无关。在对该案件的判决中，欧洲人权法院认为，厄立特里亚的总体人权状况本身并不妨碍遣返当事人。法院不认为非法离开厄立特里亚本身足以成为给予厄立特里亚寻求庇护者难民地位的理由。</w:t>
      </w:r>
    </w:p>
    <w:p w14:paraId="342C6357" w14:textId="36865C0D" w:rsidR="007C379C" w:rsidRDefault="007C379C" w:rsidP="001B0D33">
      <w:pPr>
        <w:pStyle w:val="SingleTxt"/>
        <w:tabs>
          <w:tab w:val="clear" w:pos="1695"/>
          <w:tab w:val="clear" w:pos="2126"/>
          <w:tab w:val="clear" w:pos="2557"/>
          <w:tab w:val="clear" w:pos="2988"/>
          <w:tab w:val="clear" w:pos="3419"/>
          <w:tab w:val="clear" w:pos="3850"/>
          <w:tab w:val="clear" w:pos="4712"/>
          <w:tab w:val="clear" w:pos="5143"/>
          <w:tab w:val="clear" w:pos="5574"/>
          <w:tab w:val="clear" w:pos="6005"/>
          <w:tab w:val="clear" w:pos="6435"/>
          <w:tab w:val="left" w:pos="1886"/>
          <w:tab w:val="left" w:pos="2362"/>
          <w:tab w:val="left" w:pos="2837"/>
          <w:tab w:val="left" w:pos="3326"/>
          <w:tab w:val="left" w:pos="3802"/>
          <w:tab w:val="left" w:pos="4766"/>
          <w:tab w:val="left" w:pos="5242"/>
          <w:tab w:val="left" w:pos="5717"/>
          <w:tab w:val="left" w:pos="6192"/>
        </w:tabs>
        <w:ind w:right="1260"/>
      </w:pPr>
      <w:r>
        <w:rPr>
          <w:rFonts w:hint="eastAsia"/>
        </w:rPr>
        <w:t>4.12</w:t>
      </w:r>
      <w:r w:rsidR="00D53CFE">
        <w:tab/>
      </w:r>
      <w:r>
        <w:rPr>
          <w:rFonts w:hint="eastAsia"/>
        </w:rPr>
        <w:t>根据联邦行政法院的判例，厄立特里亚的</w:t>
      </w:r>
      <w:proofErr w:type="gramStart"/>
      <w:r>
        <w:rPr>
          <w:rFonts w:hint="eastAsia"/>
        </w:rPr>
        <w:t>国民役应被</w:t>
      </w:r>
      <w:proofErr w:type="gramEnd"/>
      <w:r>
        <w:rPr>
          <w:rFonts w:hint="eastAsia"/>
        </w:rPr>
        <w:t>视为强迫劳动，而非奴役，申诉人对此提出批评。然而，应当回顾，法院这一分类的依据是</w:t>
      </w:r>
      <w:r>
        <w:rPr>
          <w:rFonts w:hint="eastAsia"/>
        </w:rPr>
        <w:t>2018</w:t>
      </w:r>
      <w:r>
        <w:rPr>
          <w:rFonts w:hint="eastAsia"/>
        </w:rPr>
        <w:t>年</w:t>
      </w:r>
      <w:r>
        <w:rPr>
          <w:rFonts w:hint="eastAsia"/>
        </w:rPr>
        <w:t>7</w:t>
      </w:r>
      <w:r>
        <w:rPr>
          <w:rFonts w:hint="eastAsia"/>
        </w:rPr>
        <w:t>月</w:t>
      </w:r>
      <w:r>
        <w:rPr>
          <w:rFonts w:hint="eastAsia"/>
        </w:rPr>
        <w:t>10</w:t>
      </w:r>
      <w:r>
        <w:rPr>
          <w:rFonts w:hint="eastAsia"/>
        </w:rPr>
        <w:t>日</w:t>
      </w:r>
      <w:r>
        <w:rPr>
          <w:rFonts w:hint="eastAsia"/>
        </w:rPr>
        <w:t>E-5022/2017</w:t>
      </w:r>
      <w:r>
        <w:rPr>
          <w:rFonts w:hint="eastAsia"/>
        </w:rPr>
        <w:t>号判决，在该判决中，法院参照</w:t>
      </w:r>
      <w:r>
        <w:rPr>
          <w:rFonts w:hint="eastAsia"/>
        </w:rPr>
        <w:t>1926</w:t>
      </w:r>
      <w:r>
        <w:rPr>
          <w:rFonts w:hint="eastAsia"/>
        </w:rPr>
        <w:t>年</w:t>
      </w:r>
      <w:r>
        <w:rPr>
          <w:rFonts w:hint="eastAsia"/>
        </w:rPr>
        <w:t>9</w:t>
      </w:r>
      <w:r>
        <w:rPr>
          <w:rFonts w:hint="eastAsia"/>
        </w:rPr>
        <w:t>月</w:t>
      </w:r>
      <w:r>
        <w:rPr>
          <w:rFonts w:hint="eastAsia"/>
        </w:rPr>
        <w:t>25</w:t>
      </w:r>
      <w:r>
        <w:rPr>
          <w:rFonts w:hint="eastAsia"/>
        </w:rPr>
        <w:t>日《禁奴公</w:t>
      </w:r>
      <w:r>
        <w:rPr>
          <w:rFonts w:hint="eastAsia"/>
        </w:rPr>
        <w:lastRenderedPageBreak/>
        <w:t>约》和其他国家法院及欧洲人权法院的相关判例分析了这一术语问题。联邦行政法院得出结论认为，根据《禁奴公约》第一条，行使附属于所有权的权力是奴役的基本特征，不能说厄立特里亚的国民</w:t>
      </w:r>
      <w:proofErr w:type="gramStart"/>
      <w:r>
        <w:rPr>
          <w:rFonts w:hint="eastAsia"/>
        </w:rPr>
        <w:t>役具有</w:t>
      </w:r>
      <w:proofErr w:type="gramEnd"/>
      <w:r>
        <w:rPr>
          <w:rFonts w:hint="eastAsia"/>
        </w:rPr>
        <w:t>这种特征。关于劳役，法院认为劳役是一种永久状态，不能认为国民役也是一种永久状态。这种做法与人权理事会的做法一致：在</w:t>
      </w:r>
      <w:r>
        <w:rPr>
          <w:rFonts w:hint="eastAsia"/>
        </w:rPr>
        <w:t>2018</w:t>
      </w:r>
      <w:r>
        <w:rPr>
          <w:rFonts w:hint="eastAsia"/>
        </w:rPr>
        <w:t>年</w:t>
      </w:r>
      <w:r>
        <w:rPr>
          <w:rFonts w:hint="eastAsia"/>
        </w:rPr>
        <w:t>7</w:t>
      </w:r>
      <w:r>
        <w:rPr>
          <w:rFonts w:hint="eastAsia"/>
        </w:rPr>
        <w:t>月</w:t>
      </w:r>
      <w:r>
        <w:rPr>
          <w:rFonts w:hint="eastAsia"/>
        </w:rPr>
        <w:t>6</w:t>
      </w:r>
      <w:r>
        <w:rPr>
          <w:rFonts w:hint="eastAsia"/>
        </w:rPr>
        <w:t>日通过的第</w:t>
      </w:r>
      <w:r>
        <w:rPr>
          <w:rFonts w:hint="eastAsia"/>
        </w:rPr>
        <w:t>38/15</w:t>
      </w:r>
      <w:r>
        <w:rPr>
          <w:rFonts w:hint="eastAsia"/>
        </w:rPr>
        <w:t>号决议中，理事会引用了厄立特里亚人权状况特别报告员的报告，</w:t>
      </w:r>
      <w:r w:rsidR="00DC1FF2">
        <w:rPr>
          <w:rStyle w:val="a3"/>
        </w:rPr>
        <w:footnoteReference w:id="15"/>
      </w:r>
      <w:r>
        <w:rPr>
          <w:rFonts w:hint="eastAsia"/>
        </w:rPr>
        <w:t xml:space="preserve"> </w:t>
      </w:r>
      <w:r>
        <w:rPr>
          <w:rFonts w:hint="eastAsia"/>
        </w:rPr>
        <w:t>但没有提到奴役。</w:t>
      </w:r>
    </w:p>
    <w:p w14:paraId="25EBC804" w14:textId="77777777" w:rsidR="007C379C" w:rsidRDefault="007C379C" w:rsidP="001B0D33">
      <w:pPr>
        <w:pStyle w:val="SingleTxt"/>
        <w:tabs>
          <w:tab w:val="clear" w:pos="1695"/>
          <w:tab w:val="clear" w:pos="2126"/>
          <w:tab w:val="clear" w:pos="2557"/>
          <w:tab w:val="clear" w:pos="2988"/>
          <w:tab w:val="clear" w:pos="3419"/>
          <w:tab w:val="clear" w:pos="3850"/>
          <w:tab w:val="clear" w:pos="4712"/>
          <w:tab w:val="clear" w:pos="5143"/>
          <w:tab w:val="clear" w:pos="5574"/>
          <w:tab w:val="clear" w:pos="6005"/>
          <w:tab w:val="clear" w:pos="6435"/>
          <w:tab w:val="left" w:pos="1886"/>
          <w:tab w:val="left" w:pos="2362"/>
          <w:tab w:val="left" w:pos="2837"/>
          <w:tab w:val="left" w:pos="3326"/>
          <w:tab w:val="left" w:pos="3802"/>
          <w:tab w:val="left" w:pos="4766"/>
          <w:tab w:val="left" w:pos="5242"/>
          <w:tab w:val="left" w:pos="5717"/>
          <w:tab w:val="left" w:pos="6192"/>
        </w:tabs>
        <w:ind w:right="1260"/>
      </w:pPr>
      <w:r>
        <w:rPr>
          <w:rFonts w:hint="eastAsia"/>
        </w:rPr>
        <w:t>4.13</w:t>
      </w:r>
      <w:r>
        <w:rPr>
          <w:rFonts w:hint="eastAsia"/>
        </w:rPr>
        <w:tab/>
      </w:r>
      <w:r>
        <w:rPr>
          <w:rFonts w:hint="eastAsia"/>
        </w:rPr>
        <w:t>此外，申诉人没有提供任何与他具体有关的新资料，说明他如果服兵役，将有可能遭受国际法所禁止的待遇。事实上，他试图要求以对他有利的方式重新评估厄立特里亚的状况，但没有提出有关他个人情况的明确论据。最后，如上所述，申诉人不能被视为逃避兵役者。</w:t>
      </w:r>
    </w:p>
    <w:p w14:paraId="6164F8E6" w14:textId="77777777" w:rsidR="007C379C" w:rsidRDefault="007C379C" w:rsidP="001B0D33">
      <w:pPr>
        <w:pStyle w:val="SingleTxt"/>
        <w:tabs>
          <w:tab w:val="clear" w:pos="1695"/>
          <w:tab w:val="clear" w:pos="2126"/>
          <w:tab w:val="clear" w:pos="2557"/>
          <w:tab w:val="clear" w:pos="2988"/>
          <w:tab w:val="clear" w:pos="3419"/>
          <w:tab w:val="clear" w:pos="3850"/>
          <w:tab w:val="clear" w:pos="4712"/>
          <w:tab w:val="clear" w:pos="5143"/>
          <w:tab w:val="clear" w:pos="5574"/>
          <w:tab w:val="clear" w:pos="6005"/>
          <w:tab w:val="clear" w:pos="6435"/>
          <w:tab w:val="left" w:pos="1886"/>
          <w:tab w:val="left" w:pos="2362"/>
          <w:tab w:val="left" w:pos="2837"/>
          <w:tab w:val="left" w:pos="3326"/>
          <w:tab w:val="left" w:pos="3802"/>
          <w:tab w:val="left" w:pos="4766"/>
          <w:tab w:val="left" w:pos="5242"/>
          <w:tab w:val="left" w:pos="5717"/>
          <w:tab w:val="left" w:pos="6192"/>
        </w:tabs>
        <w:ind w:right="1260"/>
      </w:pPr>
      <w:r>
        <w:rPr>
          <w:rFonts w:hint="eastAsia"/>
        </w:rPr>
        <w:t>4.14</w:t>
      </w:r>
      <w:r>
        <w:rPr>
          <w:rFonts w:hint="eastAsia"/>
        </w:rPr>
        <w:tab/>
      </w:r>
      <w:r>
        <w:rPr>
          <w:rFonts w:hint="eastAsia"/>
        </w:rPr>
        <w:t>根据联邦行政法院在详细分析厄立特里亚</w:t>
      </w:r>
      <w:proofErr w:type="gramStart"/>
      <w:r>
        <w:rPr>
          <w:rFonts w:hint="eastAsia"/>
        </w:rPr>
        <w:t>国民役后得出</w:t>
      </w:r>
      <w:proofErr w:type="gramEnd"/>
      <w:r>
        <w:rPr>
          <w:rFonts w:hint="eastAsia"/>
        </w:rPr>
        <w:t>的结论，在国民役中，虐待和侵害现象并未普遍到所有成员都面临受到侵害的实际和严重风险。因此，不能认定申诉人如果服国民役，将面临违反强迫或强制劳动规定的严重风险。申诉人返回厄立特里亚后可能需要服国民兵役本身既不违反《公约》第</w:t>
      </w:r>
      <w:r>
        <w:rPr>
          <w:rFonts w:hint="eastAsia"/>
        </w:rPr>
        <w:t>3</w:t>
      </w:r>
      <w:r>
        <w:rPr>
          <w:rFonts w:hint="eastAsia"/>
        </w:rPr>
        <w:t>条，也不违反《公约》第</w:t>
      </w:r>
      <w:r>
        <w:rPr>
          <w:rFonts w:hint="eastAsia"/>
        </w:rPr>
        <w:t>16</w:t>
      </w:r>
      <w:r>
        <w:rPr>
          <w:rFonts w:hint="eastAsia"/>
        </w:rPr>
        <w:t>条。</w:t>
      </w:r>
    </w:p>
    <w:p w14:paraId="79AD7946" w14:textId="5B8639E9" w:rsidR="007C379C" w:rsidRDefault="007C379C" w:rsidP="001B0D33">
      <w:pPr>
        <w:pStyle w:val="SingleTxt"/>
        <w:tabs>
          <w:tab w:val="clear" w:pos="1695"/>
          <w:tab w:val="clear" w:pos="2126"/>
          <w:tab w:val="clear" w:pos="2557"/>
          <w:tab w:val="clear" w:pos="2988"/>
          <w:tab w:val="clear" w:pos="3419"/>
          <w:tab w:val="clear" w:pos="3850"/>
          <w:tab w:val="clear" w:pos="4712"/>
          <w:tab w:val="clear" w:pos="5143"/>
          <w:tab w:val="clear" w:pos="5574"/>
          <w:tab w:val="clear" w:pos="6005"/>
          <w:tab w:val="clear" w:pos="6435"/>
          <w:tab w:val="left" w:pos="1886"/>
          <w:tab w:val="left" w:pos="2362"/>
          <w:tab w:val="left" w:pos="2837"/>
          <w:tab w:val="left" w:pos="3326"/>
          <w:tab w:val="left" w:pos="3802"/>
          <w:tab w:val="left" w:pos="4766"/>
          <w:tab w:val="left" w:pos="5242"/>
          <w:tab w:val="left" w:pos="5717"/>
          <w:tab w:val="left" w:pos="6192"/>
        </w:tabs>
        <w:ind w:right="1260"/>
      </w:pPr>
      <w:r>
        <w:rPr>
          <w:rFonts w:hint="eastAsia"/>
        </w:rPr>
        <w:t>4.15</w:t>
      </w:r>
      <w:r>
        <w:rPr>
          <w:rFonts w:hint="eastAsia"/>
        </w:rPr>
        <w:tab/>
      </w:r>
      <w:r>
        <w:rPr>
          <w:rFonts w:hint="eastAsia"/>
        </w:rPr>
        <w:t>申诉人未声称在原籍国受到酷刑或虐待。他的案卷中也没有任何内容说明他的家人由于他离开等原因，受到了上述待遇。他未声称在原籍国境内外从事过政治活动。关于他的个人情况，申诉人辩称，他有可能受到《公约》第</w:t>
      </w:r>
      <w:r>
        <w:rPr>
          <w:rFonts w:hint="eastAsia"/>
        </w:rPr>
        <w:t>3</w:t>
      </w:r>
      <w:r>
        <w:rPr>
          <w:rFonts w:hint="eastAsia"/>
        </w:rPr>
        <w:t>条所禁止的待遇，因为他已经成年。然而，从联邦行政法院的判例中可以看出，某人仅仅是非法离开厄立特里亚，不再构成认定为难</w:t>
      </w:r>
      <w:r w:rsidR="00D83822" w:rsidRPr="00D83822">
        <w:rPr>
          <w:rFonts w:hint="eastAsia"/>
        </w:rPr>
        <w:t>民</w:t>
      </w:r>
      <w:r>
        <w:rPr>
          <w:rFonts w:hint="eastAsia"/>
        </w:rPr>
        <w:t>身份的理由，只有在存在其他不利因素的情况下，才能认定遣返后有受到处罚的风险。根据上述判例，只有在涉及这些额外因素时，申诉人才会被视为不受厄立特里亚当局欢迎的人。尽管申诉人表示担心，但本案不涉及这些因素。案卷中没有证据表明申诉人逃避了兵役。申诉人在庇护程序的任何阶段都没有提供可信的证据，证明他已经是正式招募对象，或他拒绝服从军方的传唤令。因此，他自称为“年轻的逃避兵役者”是错误的。他非法离开原籍国并随后达到服役年龄本身不意味着他属于逃避兵役者。</w:t>
      </w:r>
    </w:p>
    <w:p w14:paraId="0F127DF3" w14:textId="0E5CB7F9" w:rsidR="007C379C" w:rsidRDefault="007C379C" w:rsidP="001B0D33">
      <w:pPr>
        <w:pStyle w:val="SingleTxt"/>
        <w:tabs>
          <w:tab w:val="clear" w:pos="1695"/>
          <w:tab w:val="clear" w:pos="2126"/>
          <w:tab w:val="clear" w:pos="2557"/>
          <w:tab w:val="clear" w:pos="2988"/>
          <w:tab w:val="clear" w:pos="3419"/>
          <w:tab w:val="clear" w:pos="3850"/>
          <w:tab w:val="clear" w:pos="4712"/>
          <w:tab w:val="clear" w:pos="5143"/>
          <w:tab w:val="clear" w:pos="5574"/>
          <w:tab w:val="clear" w:pos="6005"/>
          <w:tab w:val="clear" w:pos="6435"/>
          <w:tab w:val="left" w:pos="1886"/>
          <w:tab w:val="left" w:pos="2362"/>
          <w:tab w:val="left" w:pos="2837"/>
          <w:tab w:val="left" w:pos="3326"/>
          <w:tab w:val="left" w:pos="3802"/>
          <w:tab w:val="left" w:pos="4766"/>
          <w:tab w:val="left" w:pos="5242"/>
          <w:tab w:val="left" w:pos="5717"/>
          <w:tab w:val="left" w:pos="6192"/>
        </w:tabs>
        <w:ind w:right="1260"/>
      </w:pPr>
      <w:r>
        <w:rPr>
          <w:rFonts w:hint="eastAsia"/>
        </w:rPr>
        <w:t>4.16</w:t>
      </w:r>
      <w:r>
        <w:rPr>
          <w:rFonts w:hint="eastAsia"/>
        </w:rPr>
        <w:tab/>
      </w:r>
      <w:r>
        <w:rPr>
          <w:rFonts w:hint="eastAsia"/>
        </w:rPr>
        <w:t>申诉人批评国家当局错误地认为他的陈述缺乏可信度。</w:t>
      </w:r>
      <w:r w:rsidRPr="001B0D33">
        <w:rPr>
          <w:rFonts w:hint="eastAsia"/>
          <w:spacing w:val="-2"/>
        </w:rPr>
        <w:t>与他的说法相反，国家移民事务秘书处和联邦行政法院都指出他的陈述缺乏可信度。法院特别指出，</w:t>
      </w:r>
      <w:r>
        <w:rPr>
          <w:rFonts w:hint="eastAsia"/>
        </w:rPr>
        <w:t>他的说法缺乏实质，关于士兵拜访他家的陈述只是臆测，他未能予以证实。他声称，士兵要求他在父母</w:t>
      </w:r>
      <w:r w:rsidR="00D83822" w:rsidRPr="00D83822">
        <w:rPr>
          <w:rFonts w:hint="eastAsia"/>
        </w:rPr>
        <w:t>的</w:t>
      </w:r>
      <w:r>
        <w:rPr>
          <w:rFonts w:hint="eastAsia"/>
        </w:rPr>
        <w:t>陪同下前往学校，这应理解为军方传唤，法院认为这种说法明显不符合逻辑，因为鉴于厄立特里亚的状况，很难想象试图招募年轻人入伍的士兵会要求他们在父母</w:t>
      </w:r>
      <w:bookmarkStart w:id="0" w:name="_Hlk94259839"/>
      <w:r>
        <w:rPr>
          <w:rFonts w:hint="eastAsia"/>
        </w:rPr>
        <w:t>的</w:t>
      </w:r>
      <w:bookmarkEnd w:id="0"/>
      <w:r>
        <w:rPr>
          <w:rFonts w:hint="eastAsia"/>
        </w:rPr>
        <w:t>陪同下前来报到。在来文中，申诉人没有提供任何有助于以其他方式解释这种情况的资料。具体而言，</w:t>
      </w:r>
      <w:r>
        <w:rPr>
          <w:rFonts w:hint="eastAsia"/>
        </w:rPr>
        <w:t>16</w:t>
      </w:r>
      <w:r>
        <w:rPr>
          <w:rFonts w:hint="eastAsia"/>
        </w:rPr>
        <w:t>岁的人也面临被征募入伍的危险这一论点本身不具有相关性，因为它与申诉人的个人情况无关，他没有证明他在人生中的任何时刻与军方当局有过接触，或成为他们的征兵对象。</w:t>
      </w:r>
    </w:p>
    <w:p w14:paraId="53768F25" w14:textId="77777777" w:rsidR="007C379C" w:rsidRDefault="007C379C" w:rsidP="001B0D33">
      <w:pPr>
        <w:pStyle w:val="SingleTxt"/>
        <w:tabs>
          <w:tab w:val="clear" w:pos="1695"/>
          <w:tab w:val="clear" w:pos="2126"/>
          <w:tab w:val="clear" w:pos="2557"/>
          <w:tab w:val="clear" w:pos="2988"/>
          <w:tab w:val="clear" w:pos="3419"/>
          <w:tab w:val="clear" w:pos="3850"/>
          <w:tab w:val="clear" w:pos="4712"/>
          <w:tab w:val="clear" w:pos="5143"/>
          <w:tab w:val="clear" w:pos="5574"/>
          <w:tab w:val="clear" w:pos="6005"/>
          <w:tab w:val="clear" w:pos="6435"/>
          <w:tab w:val="left" w:pos="1886"/>
          <w:tab w:val="left" w:pos="2362"/>
          <w:tab w:val="left" w:pos="2837"/>
          <w:tab w:val="left" w:pos="3326"/>
          <w:tab w:val="left" w:pos="3802"/>
          <w:tab w:val="left" w:pos="4766"/>
          <w:tab w:val="left" w:pos="5242"/>
          <w:tab w:val="left" w:pos="5717"/>
          <w:tab w:val="left" w:pos="6192"/>
        </w:tabs>
        <w:ind w:right="1260"/>
      </w:pPr>
      <w:r>
        <w:rPr>
          <w:rFonts w:hint="eastAsia"/>
        </w:rPr>
        <w:t>4.17</w:t>
      </w:r>
      <w:r>
        <w:rPr>
          <w:rFonts w:hint="eastAsia"/>
        </w:rPr>
        <w:tab/>
      </w:r>
      <w:r>
        <w:rPr>
          <w:rFonts w:hint="eastAsia"/>
        </w:rPr>
        <w:t>事实上，申诉人在第一次听审时只是说，他因为所在地区发生过围捕而离开了原籍国。没有理由假定他可能会受到这些围捕的影响，不能仅凭他辍学一事，</w:t>
      </w:r>
      <w:r>
        <w:rPr>
          <w:rFonts w:hint="eastAsia"/>
        </w:rPr>
        <w:lastRenderedPageBreak/>
        <w:t>就认为他是潜在征兵对象。除此之外，当他在第二次听审时被问到寻求庇护的理由时，申诉人一开始承认他离开厄立特里亚是因为生活条件艰难，他希望有更好的未来；后来他才提到围捕。在来文中，申诉人没有提出任何新的论据，证明他寻求庇护的理由的可信度；他只是在质疑国家当局对事实的评估。</w:t>
      </w:r>
    </w:p>
    <w:p w14:paraId="065E5D4E" w14:textId="77777777" w:rsidR="007C379C" w:rsidRDefault="007C379C" w:rsidP="001B0D33">
      <w:pPr>
        <w:pStyle w:val="SingleTxt"/>
        <w:tabs>
          <w:tab w:val="clear" w:pos="1695"/>
          <w:tab w:val="clear" w:pos="2126"/>
          <w:tab w:val="clear" w:pos="2557"/>
          <w:tab w:val="clear" w:pos="2988"/>
          <w:tab w:val="clear" w:pos="3419"/>
          <w:tab w:val="clear" w:pos="3850"/>
          <w:tab w:val="clear" w:pos="4712"/>
          <w:tab w:val="clear" w:pos="5143"/>
          <w:tab w:val="clear" w:pos="5574"/>
          <w:tab w:val="clear" w:pos="6005"/>
          <w:tab w:val="clear" w:pos="6435"/>
          <w:tab w:val="left" w:pos="1886"/>
          <w:tab w:val="left" w:pos="2362"/>
          <w:tab w:val="left" w:pos="2837"/>
          <w:tab w:val="left" w:pos="3326"/>
          <w:tab w:val="left" w:pos="3802"/>
          <w:tab w:val="left" w:pos="4766"/>
          <w:tab w:val="left" w:pos="5242"/>
          <w:tab w:val="left" w:pos="5717"/>
          <w:tab w:val="left" w:pos="6192"/>
        </w:tabs>
        <w:ind w:right="1260"/>
      </w:pPr>
      <w:r>
        <w:rPr>
          <w:rFonts w:hint="eastAsia"/>
        </w:rPr>
        <w:t>4.18</w:t>
      </w:r>
      <w:r>
        <w:rPr>
          <w:rFonts w:hint="eastAsia"/>
        </w:rPr>
        <w:tab/>
      </w:r>
      <w:r>
        <w:rPr>
          <w:rFonts w:hint="eastAsia"/>
        </w:rPr>
        <w:t>接着，申诉人多次提到了一些程序性错误。首先，他声称，国家移民事务秘书处等他达到成年年龄才举行第二次听审，这是不公平的；这样做导致他无法获得监护人的协助，因此无法以清晰简洁的方式陈述他寻求庇护的理由。然而，这一指控没有任何确实依据。第二次听审确实是在第一次听审后</w:t>
      </w:r>
      <w:r>
        <w:rPr>
          <w:rFonts w:hint="eastAsia"/>
        </w:rPr>
        <w:t>18</w:t>
      </w:r>
      <w:r>
        <w:rPr>
          <w:rFonts w:hint="eastAsia"/>
        </w:rPr>
        <w:t>个月举行的，但没有证据证明这是在有预谋地试图剥夺他的程序保障。而且，申诉人能够在第二次</w:t>
      </w:r>
      <w:proofErr w:type="gramStart"/>
      <w:r>
        <w:rPr>
          <w:rFonts w:hint="eastAsia"/>
        </w:rPr>
        <w:t>听审证</w:t>
      </w:r>
      <w:proofErr w:type="gramEnd"/>
      <w:r>
        <w:rPr>
          <w:rFonts w:hint="eastAsia"/>
        </w:rPr>
        <w:t>时自由表达他寻求庇护的理由，</w:t>
      </w:r>
      <w:r w:rsidRPr="001B0D33">
        <w:rPr>
          <w:rFonts w:hint="eastAsia"/>
          <w:spacing w:val="-2"/>
        </w:rPr>
        <w:t>一个慈善组织的代表在征得他同意后，</w:t>
      </w:r>
      <w:r>
        <w:rPr>
          <w:rFonts w:hint="eastAsia"/>
        </w:rPr>
        <w:t>也参加了听审。然而，该代表没有对听审记录或听审本身提出异议。最后，如果申诉人及其监护人认为国家移民事务秘书处的程序耗时太长，他们可以也应该及时向秘书处提出这一问题；他们在庇护程序中的任何阶段都没有这样做。还应指出的是，申诉人通过律师提起上诉后，联邦行政法院对这项不当行为的指控进行了审查。</w:t>
      </w:r>
    </w:p>
    <w:p w14:paraId="6D2E2B29" w14:textId="199E00E0" w:rsidR="007C379C" w:rsidRDefault="007C379C" w:rsidP="001B0D33">
      <w:pPr>
        <w:pStyle w:val="SingleTxt"/>
        <w:tabs>
          <w:tab w:val="clear" w:pos="1695"/>
          <w:tab w:val="clear" w:pos="2126"/>
          <w:tab w:val="clear" w:pos="2557"/>
          <w:tab w:val="clear" w:pos="2988"/>
          <w:tab w:val="clear" w:pos="3419"/>
          <w:tab w:val="clear" w:pos="3850"/>
          <w:tab w:val="clear" w:pos="4712"/>
          <w:tab w:val="clear" w:pos="5143"/>
          <w:tab w:val="clear" w:pos="5574"/>
          <w:tab w:val="clear" w:pos="6005"/>
          <w:tab w:val="clear" w:pos="6435"/>
          <w:tab w:val="left" w:pos="1886"/>
          <w:tab w:val="left" w:pos="2362"/>
          <w:tab w:val="left" w:pos="2837"/>
          <w:tab w:val="left" w:pos="3326"/>
          <w:tab w:val="left" w:pos="3802"/>
          <w:tab w:val="left" w:pos="4766"/>
          <w:tab w:val="left" w:pos="5242"/>
          <w:tab w:val="left" w:pos="5717"/>
          <w:tab w:val="left" w:pos="6192"/>
        </w:tabs>
        <w:ind w:right="1260"/>
      </w:pPr>
      <w:r>
        <w:rPr>
          <w:rFonts w:hint="eastAsia"/>
        </w:rPr>
        <w:t>4.19</w:t>
      </w:r>
      <w:r>
        <w:rPr>
          <w:rFonts w:hint="eastAsia"/>
        </w:rPr>
        <w:tab/>
      </w:r>
      <w:r>
        <w:rPr>
          <w:rFonts w:hint="eastAsia"/>
        </w:rPr>
        <w:t>申诉人还说，向他提问时用的是提格雷尼亚语，但他的母语是</w:t>
      </w:r>
      <w:proofErr w:type="gramStart"/>
      <w:r>
        <w:rPr>
          <w:rFonts w:hint="eastAsia"/>
        </w:rPr>
        <w:t>萨</w:t>
      </w:r>
      <w:proofErr w:type="gramEnd"/>
      <w:r>
        <w:rPr>
          <w:rFonts w:hint="eastAsia"/>
        </w:rPr>
        <w:t>霍语。然而，他在第一次听审时说，他的母语是提格雷尼亚语，这一点也记录在了他的个人资料表上。</w:t>
      </w:r>
      <w:r w:rsidR="00DC1FF2">
        <w:rPr>
          <w:rStyle w:val="a3"/>
        </w:rPr>
        <w:footnoteReference w:id="16"/>
      </w:r>
      <w:r>
        <w:rPr>
          <w:rFonts w:hint="eastAsia"/>
        </w:rPr>
        <w:t xml:space="preserve"> </w:t>
      </w:r>
      <w:r>
        <w:rPr>
          <w:rFonts w:hint="eastAsia"/>
        </w:rPr>
        <w:t>他说他能听懂口译员的话，他没有报告与面谈官的沟通存在任何问题，在阅读了提格雷尼亚语的第二次听审记录后，他只要求更正一处内容。最后，他确认他的陈述已经准确反映到程序记录中。此外，慈善组织的代表也没有对听审提出任何批评。没有任何迹象表明，申诉人遇到了语言问题。</w:t>
      </w:r>
    </w:p>
    <w:p w14:paraId="1F3ABC15" w14:textId="77777777" w:rsidR="007C379C" w:rsidRDefault="007C379C" w:rsidP="001B0D33">
      <w:pPr>
        <w:pStyle w:val="SingleTxt"/>
        <w:tabs>
          <w:tab w:val="clear" w:pos="1695"/>
          <w:tab w:val="clear" w:pos="2126"/>
          <w:tab w:val="clear" w:pos="2557"/>
          <w:tab w:val="clear" w:pos="2988"/>
          <w:tab w:val="clear" w:pos="3419"/>
          <w:tab w:val="clear" w:pos="3850"/>
          <w:tab w:val="clear" w:pos="4712"/>
          <w:tab w:val="clear" w:pos="5143"/>
          <w:tab w:val="clear" w:pos="5574"/>
          <w:tab w:val="clear" w:pos="6005"/>
          <w:tab w:val="clear" w:pos="6435"/>
          <w:tab w:val="left" w:pos="1886"/>
          <w:tab w:val="left" w:pos="2362"/>
          <w:tab w:val="left" w:pos="2837"/>
          <w:tab w:val="left" w:pos="3326"/>
          <w:tab w:val="left" w:pos="3802"/>
          <w:tab w:val="left" w:pos="4766"/>
          <w:tab w:val="left" w:pos="5242"/>
          <w:tab w:val="left" w:pos="5717"/>
          <w:tab w:val="left" w:pos="6192"/>
        </w:tabs>
        <w:ind w:right="1260"/>
      </w:pPr>
      <w:r>
        <w:rPr>
          <w:rFonts w:hint="eastAsia"/>
        </w:rPr>
        <w:t>4.20</w:t>
      </w:r>
      <w:r>
        <w:rPr>
          <w:rFonts w:hint="eastAsia"/>
        </w:rPr>
        <w:tab/>
      </w:r>
      <w:r>
        <w:rPr>
          <w:rFonts w:hint="eastAsia"/>
        </w:rPr>
        <w:t>总而言之，无可否认，申诉人的说法缺乏可信度，尤其是考虑到在相关国家法院开展的庇护程序符合规定。因此，申诉人没有充分证明，他若被遣返回厄立特里亚，将面临针对个人、可预见、真实和实际存在的酷刑或虐待风险。</w:t>
      </w:r>
    </w:p>
    <w:p w14:paraId="2B4E3298" w14:textId="7F23D247" w:rsidR="007C379C" w:rsidRPr="0034701E" w:rsidRDefault="007C379C" w:rsidP="007C379C">
      <w:pPr>
        <w:pStyle w:val="SingleTxt"/>
        <w:rPr>
          <w:rFonts w:ascii="黑体" w:eastAsia="黑体" w:hAnsi="黑体"/>
        </w:rPr>
      </w:pPr>
      <w:r w:rsidRPr="0034701E">
        <w:rPr>
          <w:rFonts w:ascii="黑体" w:eastAsia="黑体" w:hAnsi="黑体" w:hint="eastAsia"/>
        </w:rPr>
        <w:t>申诉人对缔约国意见的评论</w:t>
      </w:r>
    </w:p>
    <w:p w14:paraId="71F7B733" w14:textId="59CD7D06" w:rsidR="007C379C" w:rsidRDefault="007C379C" w:rsidP="007C379C">
      <w:pPr>
        <w:pStyle w:val="SingleTxt"/>
      </w:pPr>
      <w:r>
        <w:rPr>
          <w:rFonts w:hint="eastAsia"/>
        </w:rPr>
        <w:t>5.1</w:t>
      </w:r>
      <w:r>
        <w:rPr>
          <w:rFonts w:hint="eastAsia"/>
        </w:rPr>
        <w:tab/>
      </w:r>
      <w:r>
        <w:rPr>
          <w:rFonts w:hint="eastAsia"/>
        </w:rPr>
        <w:t>在</w:t>
      </w:r>
      <w:r>
        <w:rPr>
          <w:rFonts w:hint="eastAsia"/>
        </w:rPr>
        <w:t>2019</w:t>
      </w:r>
      <w:r>
        <w:rPr>
          <w:rFonts w:hint="eastAsia"/>
        </w:rPr>
        <w:t>年</w:t>
      </w:r>
      <w:r>
        <w:rPr>
          <w:rFonts w:hint="eastAsia"/>
        </w:rPr>
        <w:t>8</w:t>
      </w:r>
      <w:r>
        <w:rPr>
          <w:rFonts w:hint="eastAsia"/>
        </w:rPr>
        <w:t>月</w:t>
      </w:r>
      <w:r>
        <w:rPr>
          <w:rFonts w:hint="eastAsia"/>
        </w:rPr>
        <w:t>13</w:t>
      </w:r>
      <w:r>
        <w:rPr>
          <w:rFonts w:hint="eastAsia"/>
        </w:rPr>
        <w:t>日的评论中，申诉人提到缔约国援引的《欧洲联盟处理原籍国信息共同准则》。根据这些准则，如果关于所涉国家或事项的现有信息总体上很少，这一点应该予以考虑。由于有关厄立特里亚状况的可核实信息很少，因此，缔约国的说法，即联邦行政法院已经参照大量信息来源详细审查了该国的状况，不太具有说服力。事实上，法院在两页半的讨论中承认，它对全部现有信息来源的方法都有一些保留。缔约国提到的信息来源也证实，缺乏厄立特里亚状况的充足信息。</w:t>
      </w:r>
      <w:r w:rsidR="00DC1FF2">
        <w:rPr>
          <w:rStyle w:val="a3"/>
        </w:rPr>
        <w:footnoteReference w:id="17"/>
      </w:r>
      <w:r>
        <w:rPr>
          <w:rFonts w:hint="eastAsia"/>
        </w:rPr>
        <w:t xml:space="preserve"> </w:t>
      </w:r>
      <w:r>
        <w:rPr>
          <w:rFonts w:hint="eastAsia"/>
        </w:rPr>
        <w:t>缔约国没有提到任何信息来源支持其说法，即在未成年时非法离开厄立特里亚以逃避目前或未来兵役义务的寻求庇护者，在收容国达到成年年龄</w:t>
      </w:r>
      <w:r>
        <w:rPr>
          <w:rFonts w:hint="eastAsia"/>
        </w:rPr>
        <w:lastRenderedPageBreak/>
        <w:t>并被强制遣返回厄立特里亚后，不会面临酷刑或虐待的风险。缔约国没有提到任何信息来源支持联邦行政法院在</w:t>
      </w:r>
      <w:r>
        <w:rPr>
          <w:rFonts w:hint="eastAsia"/>
        </w:rPr>
        <w:t>2017</w:t>
      </w:r>
      <w:r>
        <w:rPr>
          <w:rFonts w:hint="eastAsia"/>
        </w:rPr>
        <w:t>年</w:t>
      </w:r>
      <w:r>
        <w:rPr>
          <w:rFonts w:hint="eastAsia"/>
        </w:rPr>
        <w:t>1</w:t>
      </w:r>
      <w:r>
        <w:rPr>
          <w:rFonts w:hint="eastAsia"/>
        </w:rPr>
        <w:t>月</w:t>
      </w:r>
      <w:r>
        <w:rPr>
          <w:rFonts w:hint="eastAsia"/>
        </w:rPr>
        <w:t>30</w:t>
      </w:r>
      <w:r>
        <w:rPr>
          <w:rFonts w:hint="eastAsia"/>
        </w:rPr>
        <w:t>日</w:t>
      </w:r>
      <w:r>
        <w:rPr>
          <w:rFonts w:hint="eastAsia"/>
        </w:rPr>
        <w:t>D-7898/2015</w:t>
      </w:r>
      <w:r>
        <w:rPr>
          <w:rFonts w:hint="eastAsia"/>
        </w:rPr>
        <w:t>号参考判决中的结论，即厄立特里亚国民从海外回国后据称没有受到任何伤害。因此，这一结论毫无根据。鉴于法院没有足够全面和可靠的信息来评估返回厄立特里亚的年轻人的处境，缔约国不能合理地声称法院已经对本案中的现有信息进行了完整分析，除非这是循环论证。</w:t>
      </w:r>
    </w:p>
    <w:p w14:paraId="473C1264" w14:textId="794BF5E0" w:rsidR="007C379C" w:rsidRDefault="007C379C" w:rsidP="007C379C">
      <w:pPr>
        <w:pStyle w:val="SingleTxt"/>
      </w:pPr>
      <w:r>
        <w:rPr>
          <w:rFonts w:hint="eastAsia"/>
        </w:rPr>
        <w:t>5.2</w:t>
      </w:r>
      <w:r>
        <w:rPr>
          <w:rFonts w:hint="eastAsia"/>
        </w:rPr>
        <w:tab/>
      </w:r>
      <w:r>
        <w:rPr>
          <w:rFonts w:hint="eastAsia"/>
        </w:rPr>
        <w:t>作为一个逃避兵役者和达到服役年龄的年轻人，申诉人当然属于易受伤害的群体，因此属于一个可能遭受违反国际法的待遇的群体。在评估某人若被遣返是否会面临风险时，是否属于这样一个群体是决定性因素。欧洲人权法院已经确立，在遣返回厄立特里亚的案件中，逃避兵役构成风险因素。</w:t>
      </w:r>
      <w:r w:rsidR="00DC1FF2">
        <w:rPr>
          <w:rStyle w:val="a3"/>
        </w:rPr>
        <w:footnoteReference w:id="18"/>
      </w:r>
      <w:r>
        <w:rPr>
          <w:rFonts w:hint="eastAsia"/>
        </w:rPr>
        <w:t xml:space="preserve"> </w:t>
      </w:r>
      <w:r>
        <w:rPr>
          <w:rFonts w:hint="eastAsia"/>
        </w:rPr>
        <w:t>申诉人还提到</w:t>
      </w:r>
      <w:r>
        <w:rPr>
          <w:rFonts w:hint="eastAsia"/>
        </w:rPr>
        <w:t>X</w:t>
      </w:r>
      <w:r w:rsidRPr="00DC1FF2">
        <w:rPr>
          <w:rFonts w:eastAsia="楷体" w:hint="eastAsia"/>
        </w:rPr>
        <w:t>诉丹麦</w:t>
      </w:r>
      <w:r w:rsidRPr="001B0D33">
        <w:rPr>
          <w:rFonts w:ascii="宋体" w:hAnsi="宋体" w:hint="eastAsia"/>
        </w:rPr>
        <w:t>案</w:t>
      </w:r>
      <w:r>
        <w:rPr>
          <w:rFonts w:hint="eastAsia"/>
        </w:rPr>
        <w:t>，</w:t>
      </w:r>
      <w:r w:rsidR="00DC1FF2">
        <w:rPr>
          <w:rStyle w:val="a3"/>
        </w:rPr>
        <w:footnoteReference w:id="19"/>
      </w:r>
      <w:r>
        <w:rPr>
          <w:rFonts w:hint="eastAsia"/>
        </w:rPr>
        <w:t xml:space="preserve"> </w:t>
      </w:r>
      <w:r>
        <w:rPr>
          <w:rFonts w:hint="eastAsia"/>
        </w:rPr>
        <w:t>在该案中，人权事务委员会认定，将提交人遣返回厄立特里亚将违反《公民及政治权利国际公约》第七条。</w:t>
      </w:r>
      <w:r w:rsidR="00DC1FF2">
        <w:rPr>
          <w:rStyle w:val="a3"/>
        </w:rPr>
        <w:footnoteReference w:id="20"/>
      </w:r>
      <w:r>
        <w:rPr>
          <w:rFonts w:hint="eastAsia"/>
        </w:rPr>
        <w:t xml:space="preserve"> </w:t>
      </w:r>
    </w:p>
    <w:p w14:paraId="55F92BAA" w14:textId="321FD0A0" w:rsidR="00DC1FF2" w:rsidRPr="00DC1FF2" w:rsidRDefault="007C379C" w:rsidP="007C379C">
      <w:pPr>
        <w:pStyle w:val="SingleTxt"/>
      </w:pPr>
      <w:r>
        <w:rPr>
          <w:rFonts w:hint="eastAsia"/>
        </w:rPr>
        <w:t>5.3</w:t>
      </w:r>
      <w:r>
        <w:rPr>
          <w:rFonts w:hint="eastAsia"/>
        </w:rPr>
        <w:tab/>
      </w:r>
      <w:r>
        <w:rPr>
          <w:rFonts w:hint="eastAsia"/>
        </w:rPr>
        <w:t>申诉人反驳了缔约国的说法，即他非法离开本国和后来达到服役年龄本身不意味着他属于逃避兵役者。申诉人表示，对庇护而言，重要的是迫害者是否出于相关法律中列举的理由之一寻找当事人。在离开厄立特里亚之前，申诉人已辍学，因此成为军方当局寻找的目标。虽然征兵的正式年龄是成年年龄，即</w:t>
      </w:r>
      <w:r>
        <w:rPr>
          <w:rFonts w:hint="eastAsia"/>
        </w:rPr>
        <w:t>18</w:t>
      </w:r>
      <w:r>
        <w:rPr>
          <w:rFonts w:hint="eastAsia"/>
        </w:rPr>
        <w:t>岁，但厄立特里亚政府定期在村子里组织围捕，强制征募</w:t>
      </w:r>
      <w:r>
        <w:rPr>
          <w:rFonts w:hint="eastAsia"/>
        </w:rPr>
        <w:t>15</w:t>
      </w:r>
      <w:r>
        <w:rPr>
          <w:rFonts w:hint="eastAsia"/>
        </w:rPr>
        <w:t>岁或</w:t>
      </w:r>
      <w:r>
        <w:rPr>
          <w:rFonts w:hint="eastAsia"/>
        </w:rPr>
        <w:t>16</w:t>
      </w:r>
      <w:r>
        <w:rPr>
          <w:rFonts w:hint="eastAsia"/>
        </w:rPr>
        <w:t>岁的年轻人，特别是没有入学的人。</w:t>
      </w:r>
      <w:r w:rsidR="00DC1FF2">
        <w:rPr>
          <w:rStyle w:val="a3"/>
        </w:rPr>
        <w:footnoteReference w:id="21"/>
      </w:r>
    </w:p>
    <w:p w14:paraId="669A71B3" w14:textId="265E02C3" w:rsidR="007C379C" w:rsidRDefault="007C379C" w:rsidP="007C379C">
      <w:pPr>
        <w:pStyle w:val="SingleTxt"/>
      </w:pPr>
      <w:r>
        <w:rPr>
          <w:rFonts w:hint="eastAsia"/>
        </w:rPr>
        <w:t>5.4</w:t>
      </w:r>
      <w:r>
        <w:rPr>
          <w:rFonts w:hint="eastAsia"/>
        </w:rPr>
        <w:tab/>
      </w:r>
      <w:r>
        <w:rPr>
          <w:rFonts w:hint="eastAsia"/>
        </w:rPr>
        <w:t>申诉人还驳斥了联邦行政法院的论点，即奴役和劳役的概念不适用于厄立特里亚的国民役制度。</w:t>
      </w:r>
      <w:r w:rsidR="00DC1FF2">
        <w:rPr>
          <w:rStyle w:val="a3"/>
        </w:rPr>
        <w:footnoteReference w:id="22"/>
      </w:r>
      <w:r>
        <w:rPr>
          <w:rFonts w:hint="eastAsia"/>
        </w:rPr>
        <w:t xml:space="preserve"> </w:t>
      </w:r>
      <w:r>
        <w:rPr>
          <w:rFonts w:hint="eastAsia"/>
        </w:rPr>
        <w:t>在</w:t>
      </w:r>
      <w:r>
        <w:rPr>
          <w:rFonts w:hint="eastAsia"/>
        </w:rPr>
        <w:t>M.G.</w:t>
      </w:r>
      <w:r w:rsidRPr="00DC1FF2">
        <w:rPr>
          <w:rFonts w:eastAsia="楷体" w:hint="eastAsia"/>
        </w:rPr>
        <w:t>诉瑞士</w:t>
      </w:r>
      <w:r w:rsidRPr="001B0D33">
        <w:rPr>
          <w:rFonts w:ascii="宋体" w:hAnsi="宋体" w:hint="eastAsia"/>
        </w:rPr>
        <w:t>案</w:t>
      </w:r>
      <w:r>
        <w:rPr>
          <w:rFonts w:hint="eastAsia"/>
        </w:rPr>
        <w:t>中，委员会明确同意厄立特里亚人权状况调查委员会的意见，即鉴于兵役是无限期的，有合理理由认为它不亚于奴役全体人民，因此构成危害人类罪。</w:t>
      </w:r>
      <w:r w:rsidR="00DC1FF2">
        <w:rPr>
          <w:rStyle w:val="a3"/>
        </w:rPr>
        <w:footnoteReference w:id="23"/>
      </w:r>
      <w:r>
        <w:rPr>
          <w:rFonts w:hint="eastAsia"/>
        </w:rPr>
        <w:t xml:space="preserve"> </w:t>
      </w:r>
    </w:p>
    <w:p w14:paraId="4E08C508" w14:textId="77777777" w:rsidR="007C379C" w:rsidRDefault="007C379C" w:rsidP="007C379C">
      <w:pPr>
        <w:pStyle w:val="SingleTxt"/>
      </w:pPr>
      <w:r>
        <w:rPr>
          <w:rFonts w:hint="eastAsia"/>
        </w:rPr>
        <w:t>5.5</w:t>
      </w:r>
      <w:r>
        <w:rPr>
          <w:rFonts w:hint="eastAsia"/>
        </w:rPr>
        <w:tab/>
      </w:r>
      <w:r>
        <w:rPr>
          <w:rFonts w:hint="eastAsia"/>
        </w:rPr>
        <w:t>迄今为止，瑞士当局尚未评估在达到服役年龄后被强制遣返回厄立特里亚的年轻人面临的处境。他们在即将达到征兵年龄时非法离开厄立特里亚，表明从一开始他们就不愿意服兵役。</w:t>
      </w:r>
    </w:p>
    <w:p w14:paraId="417B980D" w14:textId="77777777" w:rsidR="007C379C" w:rsidRDefault="007C379C" w:rsidP="007C379C">
      <w:pPr>
        <w:pStyle w:val="SingleTxt"/>
      </w:pPr>
      <w:r>
        <w:rPr>
          <w:rFonts w:hint="eastAsia"/>
        </w:rPr>
        <w:t>5.6</w:t>
      </w:r>
      <w:r>
        <w:rPr>
          <w:rFonts w:hint="eastAsia"/>
        </w:rPr>
        <w:tab/>
      </w:r>
      <w:r w:rsidRPr="0034701E">
        <w:rPr>
          <w:rFonts w:hint="eastAsia"/>
          <w:spacing w:val="4"/>
        </w:rPr>
        <w:t>关于国家移民事务秘书处庇护程序的耗时问题，申诉人的监护人没有提出问题本身无论如何不能被当作对他不利的证据。此外，遗憾的是，在他还未成</w:t>
      </w:r>
      <w:r w:rsidRPr="0034701E">
        <w:rPr>
          <w:rFonts w:hint="eastAsia"/>
          <w:spacing w:val="4"/>
        </w:rPr>
        <w:lastRenderedPageBreak/>
        <w:t>年时，申诉人没有获得任何法律协助，导致他无法为关于他寻求庇护理由的听审做好准备。</w:t>
      </w:r>
    </w:p>
    <w:p w14:paraId="3D8503E3" w14:textId="2AF990E7" w:rsidR="007C379C" w:rsidRDefault="007C379C" w:rsidP="007C379C">
      <w:pPr>
        <w:pStyle w:val="SingleTxt"/>
      </w:pPr>
      <w:r>
        <w:rPr>
          <w:rFonts w:hint="eastAsia"/>
        </w:rPr>
        <w:t>5.7</w:t>
      </w:r>
      <w:r>
        <w:rPr>
          <w:rFonts w:hint="eastAsia"/>
        </w:rPr>
        <w:tab/>
      </w:r>
      <w:r>
        <w:rPr>
          <w:rFonts w:hint="eastAsia"/>
        </w:rPr>
        <w:t>申诉人坚称，他的母语是</w:t>
      </w:r>
      <w:proofErr w:type="gramStart"/>
      <w:r>
        <w:rPr>
          <w:rFonts w:hint="eastAsia"/>
        </w:rPr>
        <w:t>萨</w:t>
      </w:r>
      <w:proofErr w:type="gramEnd"/>
      <w:r>
        <w:rPr>
          <w:rFonts w:hint="eastAsia"/>
        </w:rPr>
        <w:t>霍语，因此他的听审应该用这种语言进行。在就他寻求庇护理由进行听审时，他被告知，瑞士没有</w:t>
      </w:r>
      <w:proofErr w:type="gramStart"/>
      <w:r>
        <w:rPr>
          <w:rFonts w:hint="eastAsia"/>
        </w:rPr>
        <w:t>萨霍语口</w:t>
      </w:r>
      <w:proofErr w:type="gramEnd"/>
      <w:r>
        <w:rPr>
          <w:rFonts w:hint="eastAsia"/>
        </w:rPr>
        <w:t>译员，除非从德国去调</w:t>
      </w:r>
      <w:r>
        <w:rPr>
          <w:rFonts w:hint="eastAsia"/>
        </w:rPr>
        <w:t>(</w:t>
      </w:r>
      <w:r>
        <w:rPr>
          <w:rFonts w:hint="eastAsia"/>
        </w:rPr>
        <w:t>如果他没记错的话</w:t>
      </w:r>
      <w:r>
        <w:rPr>
          <w:rFonts w:hint="eastAsia"/>
        </w:rPr>
        <w:t>)</w:t>
      </w:r>
      <w:r>
        <w:rPr>
          <w:rFonts w:hint="eastAsia"/>
        </w:rPr>
        <w:t>，但这会拖延程序的进度。因此，他同意请一名提</w:t>
      </w:r>
      <w:proofErr w:type="gramStart"/>
      <w:r>
        <w:rPr>
          <w:rFonts w:hint="eastAsia"/>
        </w:rPr>
        <w:t>格雷尼亚语口译员</w:t>
      </w:r>
      <w:proofErr w:type="gramEnd"/>
      <w:r>
        <w:rPr>
          <w:rFonts w:hint="eastAsia"/>
        </w:rPr>
        <w:t>。他只在听审开始时被问及一次他能否听懂口译员的话，他说能听懂，但这不证明他实际上能听懂口译员翻译的问题，而且口译员也能听懂他说的话。个人资料表上写他的母语是</w:t>
      </w:r>
      <w:r w:rsidR="001731BE">
        <w:rPr>
          <w:rFonts w:hint="eastAsia"/>
        </w:rPr>
        <w:t>提格雷</w:t>
      </w:r>
      <w:r>
        <w:rPr>
          <w:rFonts w:hint="eastAsia"/>
        </w:rPr>
        <w:t>尼亚语，这显然是在他不知情的情况下填写的，因为他没有签名。资料表还弄错了他的宗教和出生日期。</w:t>
      </w:r>
    </w:p>
    <w:p w14:paraId="32F2FB26" w14:textId="5424AE8F" w:rsidR="007C379C" w:rsidRDefault="007C379C" w:rsidP="007C379C">
      <w:pPr>
        <w:pStyle w:val="SingleTxt"/>
      </w:pPr>
      <w:r>
        <w:rPr>
          <w:rFonts w:hint="eastAsia"/>
        </w:rPr>
        <w:t>5.8</w:t>
      </w:r>
      <w:r>
        <w:rPr>
          <w:rFonts w:hint="eastAsia"/>
        </w:rPr>
        <w:tab/>
      </w:r>
      <w:r>
        <w:rPr>
          <w:rFonts w:hint="eastAsia"/>
        </w:rPr>
        <w:t>在</w:t>
      </w:r>
      <w:r>
        <w:rPr>
          <w:rFonts w:hint="eastAsia"/>
        </w:rPr>
        <w:t>2019</w:t>
      </w:r>
      <w:r>
        <w:rPr>
          <w:rFonts w:hint="eastAsia"/>
        </w:rPr>
        <w:t>年</w:t>
      </w:r>
      <w:r>
        <w:rPr>
          <w:rFonts w:hint="eastAsia"/>
        </w:rPr>
        <w:t>12</w:t>
      </w:r>
      <w:r>
        <w:rPr>
          <w:rFonts w:hint="eastAsia"/>
        </w:rPr>
        <w:t>月</w:t>
      </w:r>
      <w:r>
        <w:rPr>
          <w:rFonts w:hint="eastAsia"/>
        </w:rPr>
        <w:t>6</w:t>
      </w:r>
      <w:r>
        <w:rPr>
          <w:rFonts w:hint="eastAsia"/>
        </w:rPr>
        <w:t>日的补充评论中，申诉人引用了一份由国家移民事务秘书处撰写并由欧洲庇护支助办事处于</w:t>
      </w:r>
      <w:r>
        <w:rPr>
          <w:rFonts w:hint="eastAsia"/>
        </w:rPr>
        <w:t>2019</w:t>
      </w:r>
      <w:r>
        <w:rPr>
          <w:rFonts w:hint="eastAsia"/>
        </w:rPr>
        <w:t>年</w:t>
      </w:r>
      <w:r>
        <w:rPr>
          <w:rFonts w:hint="eastAsia"/>
        </w:rPr>
        <w:t>9</w:t>
      </w:r>
      <w:r>
        <w:rPr>
          <w:rFonts w:hint="eastAsia"/>
        </w:rPr>
        <w:t>月发表的报告。</w:t>
      </w:r>
      <w:r w:rsidR="00DC1FF2">
        <w:rPr>
          <w:rStyle w:val="a3"/>
        </w:rPr>
        <w:footnoteReference w:id="24"/>
      </w:r>
      <w:r>
        <w:rPr>
          <w:rFonts w:hint="eastAsia"/>
        </w:rPr>
        <w:t xml:space="preserve"> </w:t>
      </w:r>
      <w:r>
        <w:rPr>
          <w:rFonts w:hint="eastAsia"/>
        </w:rPr>
        <w:t>根据这份报告，厄立特里亚的未成年人被强制征募入伍，</w:t>
      </w:r>
      <w:r w:rsidRPr="001B0D33">
        <w:rPr>
          <w:rFonts w:hint="eastAsia"/>
          <w:spacing w:val="-2"/>
        </w:rPr>
        <w:t>厄立特里亚监狱中新兵的待遇没有改善，</w:t>
      </w:r>
      <w:r>
        <w:rPr>
          <w:rFonts w:hint="eastAsia"/>
        </w:rPr>
        <w:t>返回厄立特里亚的大部分人的命运未卜，据报道其中很多人被送到了特瑟内镇附近的监狱，该监狱据称存在酷刑。</w:t>
      </w:r>
    </w:p>
    <w:p w14:paraId="2E99B8EC" w14:textId="6511AFD3" w:rsidR="007C379C" w:rsidRPr="0034701E" w:rsidRDefault="007C379C" w:rsidP="007C379C">
      <w:pPr>
        <w:pStyle w:val="SingleTxt"/>
        <w:rPr>
          <w:rFonts w:ascii="黑体" w:eastAsia="黑体" w:hAnsi="黑体"/>
        </w:rPr>
      </w:pPr>
      <w:r w:rsidRPr="0034701E">
        <w:rPr>
          <w:rFonts w:ascii="黑体" w:eastAsia="黑体" w:hAnsi="黑体" w:hint="eastAsia"/>
        </w:rPr>
        <w:t>缔约国关于实质问题的补充意见</w:t>
      </w:r>
    </w:p>
    <w:p w14:paraId="5A580096" w14:textId="77777777" w:rsidR="007C379C" w:rsidRDefault="007C379C" w:rsidP="007C379C">
      <w:pPr>
        <w:pStyle w:val="SingleTxt"/>
      </w:pPr>
      <w:r>
        <w:rPr>
          <w:rFonts w:hint="eastAsia"/>
        </w:rPr>
        <w:t>6.1</w:t>
      </w:r>
      <w:r>
        <w:rPr>
          <w:rFonts w:hint="eastAsia"/>
        </w:rPr>
        <w:tab/>
      </w:r>
      <w:r>
        <w:rPr>
          <w:rFonts w:hint="eastAsia"/>
        </w:rPr>
        <w:t>在</w:t>
      </w:r>
      <w:r>
        <w:rPr>
          <w:rFonts w:hint="eastAsia"/>
        </w:rPr>
        <w:t>2019</w:t>
      </w:r>
      <w:r>
        <w:rPr>
          <w:rFonts w:hint="eastAsia"/>
        </w:rPr>
        <w:t>年</w:t>
      </w:r>
      <w:r>
        <w:rPr>
          <w:rFonts w:hint="eastAsia"/>
        </w:rPr>
        <w:t>9</w:t>
      </w:r>
      <w:r>
        <w:rPr>
          <w:rFonts w:hint="eastAsia"/>
        </w:rPr>
        <w:t>月</w:t>
      </w:r>
      <w:r>
        <w:rPr>
          <w:rFonts w:hint="eastAsia"/>
        </w:rPr>
        <w:t>26</w:t>
      </w:r>
      <w:r>
        <w:rPr>
          <w:rFonts w:hint="eastAsia"/>
        </w:rPr>
        <w:t>日的补充意见中，缔约国坚持其立场，并表示它不强制遣返厄立特里亚人，因为厄立特里亚的状况不允许对其国民采取这种措施。因此，对这些人不可能强制遣返，这意味着不需要审查它是否合法。不过，如果申诉人采取了必要步骤，他可以自愿离开。</w:t>
      </w:r>
    </w:p>
    <w:p w14:paraId="7D1B65F0" w14:textId="77777777" w:rsidR="007C379C" w:rsidRDefault="007C379C" w:rsidP="007C379C">
      <w:pPr>
        <w:pStyle w:val="SingleTxt"/>
      </w:pPr>
      <w:r>
        <w:rPr>
          <w:rFonts w:hint="eastAsia"/>
        </w:rPr>
        <w:t>6.2</w:t>
      </w:r>
      <w:r>
        <w:rPr>
          <w:rFonts w:hint="eastAsia"/>
        </w:rPr>
        <w:tab/>
        <w:t>2020</w:t>
      </w:r>
      <w:r>
        <w:rPr>
          <w:rFonts w:hint="eastAsia"/>
        </w:rPr>
        <w:t>年</w:t>
      </w:r>
      <w:r>
        <w:rPr>
          <w:rFonts w:hint="eastAsia"/>
        </w:rPr>
        <w:t>1</w:t>
      </w:r>
      <w:r>
        <w:rPr>
          <w:rFonts w:hint="eastAsia"/>
        </w:rPr>
        <w:t>月</w:t>
      </w:r>
      <w:r>
        <w:rPr>
          <w:rFonts w:hint="eastAsia"/>
        </w:rPr>
        <w:t>9</w:t>
      </w:r>
      <w:r>
        <w:rPr>
          <w:rFonts w:hint="eastAsia"/>
        </w:rPr>
        <w:t>日，缔约国向委员会转交了</w:t>
      </w:r>
      <w:r>
        <w:rPr>
          <w:rFonts w:hint="eastAsia"/>
        </w:rPr>
        <w:t>2020</w:t>
      </w:r>
      <w:r>
        <w:rPr>
          <w:rFonts w:hint="eastAsia"/>
        </w:rPr>
        <w:t>年</w:t>
      </w:r>
      <w:r>
        <w:rPr>
          <w:rFonts w:hint="eastAsia"/>
        </w:rPr>
        <w:t>1</w:t>
      </w:r>
      <w:r>
        <w:rPr>
          <w:rFonts w:hint="eastAsia"/>
        </w:rPr>
        <w:t>月</w:t>
      </w:r>
      <w:r>
        <w:rPr>
          <w:rFonts w:hint="eastAsia"/>
        </w:rPr>
        <w:t>7</w:t>
      </w:r>
      <w:r>
        <w:rPr>
          <w:rFonts w:hint="eastAsia"/>
        </w:rPr>
        <w:t>日它对厄立特里亚人权状况特别报告员、移民人权特别报告员以及酷刑和其他残忍、不人道或有辱人格的待遇或处罚特别报告员</w:t>
      </w:r>
      <w:r>
        <w:rPr>
          <w:rFonts w:hint="eastAsia"/>
        </w:rPr>
        <w:t>2019</w:t>
      </w:r>
      <w:r>
        <w:rPr>
          <w:rFonts w:hint="eastAsia"/>
        </w:rPr>
        <w:t>年</w:t>
      </w:r>
      <w:r>
        <w:rPr>
          <w:rFonts w:hint="eastAsia"/>
        </w:rPr>
        <w:t>6</w:t>
      </w:r>
      <w:r>
        <w:rPr>
          <w:rFonts w:hint="eastAsia"/>
        </w:rPr>
        <w:t>月</w:t>
      </w:r>
      <w:r>
        <w:rPr>
          <w:rFonts w:hint="eastAsia"/>
        </w:rPr>
        <w:t>19</w:t>
      </w:r>
      <w:r>
        <w:rPr>
          <w:rFonts w:hint="eastAsia"/>
        </w:rPr>
        <w:t>日就瑞士厄立特里亚籍寻求庇护者的处境提出的联合请求所作的答复。缔约国在答复中特别指出，国家移民事务秘书处持续审查厄立特里亚的状况，并在必要时调整其庇护和遣返做法。随后，缔约国详细介绍了</w:t>
      </w:r>
      <w:r>
        <w:rPr>
          <w:rFonts w:hint="eastAsia"/>
        </w:rPr>
        <w:t>2012</w:t>
      </w:r>
      <w:r>
        <w:rPr>
          <w:rFonts w:hint="eastAsia"/>
        </w:rPr>
        <w:t>年以来这些做法的变化。</w:t>
      </w:r>
    </w:p>
    <w:p w14:paraId="1F229429" w14:textId="0E57D082" w:rsidR="007C379C" w:rsidRPr="0034701E" w:rsidRDefault="007C379C" w:rsidP="007C379C">
      <w:pPr>
        <w:pStyle w:val="SingleTxt"/>
        <w:rPr>
          <w:rFonts w:ascii="黑体" w:eastAsia="黑体" w:hAnsi="黑体"/>
        </w:rPr>
      </w:pPr>
      <w:r w:rsidRPr="0034701E">
        <w:rPr>
          <w:rFonts w:ascii="黑体" w:eastAsia="黑体" w:hAnsi="黑体" w:hint="eastAsia"/>
        </w:rPr>
        <w:t>委员会需处理的问题和议事情况</w:t>
      </w:r>
    </w:p>
    <w:p w14:paraId="0C9AB8FF" w14:textId="065C77FA" w:rsidR="007C379C" w:rsidRPr="0034701E" w:rsidRDefault="007C379C" w:rsidP="007C379C">
      <w:pPr>
        <w:pStyle w:val="SingleTxt"/>
        <w:rPr>
          <w:rFonts w:eastAsia="楷体"/>
        </w:rPr>
      </w:pPr>
      <w:r w:rsidRPr="0034701E">
        <w:rPr>
          <w:rFonts w:eastAsia="楷体" w:hint="eastAsia"/>
        </w:rPr>
        <w:t>审议可否受理</w:t>
      </w:r>
    </w:p>
    <w:p w14:paraId="26B7C8C8" w14:textId="77777777" w:rsidR="007C379C" w:rsidRDefault="007C379C" w:rsidP="007C379C">
      <w:pPr>
        <w:pStyle w:val="SingleTxt"/>
      </w:pPr>
      <w:r>
        <w:rPr>
          <w:rFonts w:hint="eastAsia"/>
        </w:rPr>
        <w:t>7.1</w:t>
      </w:r>
      <w:r>
        <w:rPr>
          <w:rFonts w:hint="eastAsia"/>
        </w:rPr>
        <w:tab/>
      </w:r>
      <w:r>
        <w:rPr>
          <w:rFonts w:hint="eastAsia"/>
        </w:rPr>
        <w:t>在审议来文所载的任何申诉之前，委员会必须决定来文是否符合《公约》第</w:t>
      </w:r>
      <w:r>
        <w:rPr>
          <w:rFonts w:hint="eastAsia"/>
        </w:rPr>
        <w:t>22</w:t>
      </w:r>
      <w:r>
        <w:rPr>
          <w:rFonts w:hint="eastAsia"/>
        </w:rPr>
        <w:t>条规定的受理条件。按照《公约》第</w:t>
      </w:r>
      <w:r>
        <w:rPr>
          <w:rFonts w:hint="eastAsia"/>
        </w:rPr>
        <w:t>22</w:t>
      </w:r>
      <w:r>
        <w:rPr>
          <w:rFonts w:hint="eastAsia"/>
        </w:rPr>
        <w:t>条第</w:t>
      </w:r>
      <w:r>
        <w:rPr>
          <w:rFonts w:hint="eastAsia"/>
        </w:rPr>
        <w:t>5</w:t>
      </w:r>
      <w:r>
        <w:rPr>
          <w:rFonts w:hint="eastAsia"/>
        </w:rPr>
        <w:t>款</w:t>
      </w:r>
      <w:r>
        <w:rPr>
          <w:rFonts w:hint="eastAsia"/>
        </w:rPr>
        <w:t>(a)</w:t>
      </w:r>
      <w:r>
        <w:rPr>
          <w:rFonts w:hint="eastAsia"/>
        </w:rPr>
        <w:t>项的要求，委员会已确定同一事项过去和现在均未受到另一国际调查程序或解决办法的审查。</w:t>
      </w:r>
    </w:p>
    <w:p w14:paraId="739E78B2" w14:textId="77777777" w:rsidR="007C379C" w:rsidRDefault="007C379C" w:rsidP="007C379C">
      <w:pPr>
        <w:pStyle w:val="SingleTxt"/>
      </w:pPr>
      <w:r>
        <w:rPr>
          <w:rFonts w:hint="eastAsia"/>
        </w:rPr>
        <w:t>7.2</w:t>
      </w:r>
      <w:r>
        <w:rPr>
          <w:rFonts w:hint="eastAsia"/>
        </w:rPr>
        <w:tab/>
      </w:r>
      <w:r>
        <w:rPr>
          <w:rFonts w:hint="eastAsia"/>
        </w:rPr>
        <w:t>委员会回顾，根据《公约》第</w:t>
      </w:r>
      <w:r>
        <w:rPr>
          <w:rFonts w:hint="eastAsia"/>
        </w:rPr>
        <w:t>22</w:t>
      </w:r>
      <w:r>
        <w:rPr>
          <w:rFonts w:hint="eastAsia"/>
        </w:rPr>
        <w:t>条第</w:t>
      </w:r>
      <w:r>
        <w:rPr>
          <w:rFonts w:hint="eastAsia"/>
        </w:rPr>
        <w:t>5</w:t>
      </w:r>
      <w:r>
        <w:rPr>
          <w:rFonts w:hint="eastAsia"/>
        </w:rPr>
        <w:t>款</w:t>
      </w:r>
      <w:r>
        <w:rPr>
          <w:rFonts w:hint="eastAsia"/>
        </w:rPr>
        <w:t>(b)</w:t>
      </w:r>
      <w:r>
        <w:rPr>
          <w:rFonts w:hint="eastAsia"/>
        </w:rPr>
        <w:t>项，除非能够断定个人已用尽一切国内补救办法，否则不应审议其提交的任何来文。委员会注意到，在本案中，缔约国并未以此为由或以任何其他理由对申诉可否受理问题提出质疑。委员会认为在受理方面不存在障碍，因此宣布来文可予受理，并着手审议案情实质。</w:t>
      </w:r>
    </w:p>
    <w:p w14:paraId="21892EEA" w14:textId="7ADC5C73" w:rsidR="007C379C" w:rsidRPr="0034701E" w:rsidRDefault="007C379C" w:rsidP="007C379C">
      <w:pPr>
        <w:pStyle w:val="SingleTxt"/>
        <w:rPr>
          <w:rFonts w:eastAsia="楷体"/>
        </w:rPr>
      </w:pPr>
      <w:r w:rsidRPr="0034701E">
        <w:rPr>
          <w:rFonts w:eastAsia="楷体" w:hint="eastAsia"/>
        </w:rPr>
        <w:lastRenderedPageBreak/>
        <w:t>审议实质问题</w:t>
      </w:r>
    </w:p>
    <w:p w14:paraId="26D9905D" w14:textId="77777777" w:rsidR="007C379C" w:rsidRDefault="007C379C" w:rsidP="007C379C">
      <w:pPr>
        <w:pStyle w:val="SingleTxt"/>
      </w:pPr>
      <w:r>
        <w:rPr>
          <w:rFonts w:hint="eastAsia"/>
        </w:rPr>
        <w:t>8.1</w:t>
      </w:r>
      <w:r>
        <w:rPr>
          <w:rFonts w:hint="eastAsia"/>
        </w:rPr>
        <w:tab/>
      </w:r>
      <w:r>
        <w:rPr>
          <w:rFonts w:hint="eastAsia"/>
        </w:rPr>
        <w:t>委员会依照《公约》第</w:t>
      </w:r>
      <w:r>
        <w:rPr>
          <w:rFonts w:hint="eastAsia"/>
        </w:rPr>
        <w:t>22</w:t>
      </w:r>
      <w:r>
        <w:rPr>
          <w:rFonts w:hint="eastAsia"/>
        </w:rPr>
        <w:t>条第</w:t>
      </w:r>
      <w:r>
        <w:rPr>
          <w:rFonts w:hint="eastAsia"/>
        </w:rPr>
        <w:t>4</w:t>
      </w:r>
      <w:r>
        <w:rPr>
          <w:rFonts w:hint="eastAsia"/>
        </w:rPr>
        <w:t>款，参照当事各方提供的所有资料审议了本来文。</w:t>
      </w:r>
    </w:p>
    <w:p w14:paraId="038412F6" w14:textId="7CCE0778" w:rsidR="007C379C" w:rsidRDefault="007C379C" w:rsidP="007C379C">
      <w:pPr>
        <w:pStyle w:val="SingleTxt"/>
      </w:pPr>
      <w:r>
        <w:rPr>
          <w:rFonts w:hint="eastAsia"/>
        </w:rPr>
        <w:t>8.2</w:t>
      </w:r>
      <w:r>
        <w:rPr>
          <w:rFonts w:hint="eastAsia"/>
        </w:rPr>
        <w:tab/>
      </w:r>
      <w:r>
        <w:rPr>
          <w:rFonts w:hint="eastAsia"/>
        </w:rPr>
        <w:t>在本案中，委员会首先必须确定将申诉人遣返回厄立特里亚是否违反缔约国在《公约》第</w:t>
      </w:r>
      <w:r>
        <w:rPr>
          <w:rFonts w:hint="eastAsia"/>
        </w:rPr>
        <w:t>3</w:t>
      </w:r>
      <w:r>
        <w:rPr>
          <w:rFonts w:hint="eastAsia"/>
        </w:rPr>
        <w:t>条下的义务。委员会回顾其第</w:t>
      </w:r>
      <w:r>
        <w:rPr>
          <w:rFonts w:hint="eastAsia"/>
        </w:rPr>
        <w:t>4</w:t>
      </w:r>
      <w:r>
        <w:rPr>
          <w:rFonts w:hint="eastAsia"/>
        </w:rPr>
        <w:t>号一般性意见</w:t>
      </w:r>
      <w:r>
        <w:rPr>
          <w:rFonts w:hint="eastAsia"/>
        </w:rPr>
        <w:t>(2017</w:t>
      </w:r>
      <w:r>
        <w:rPr>
          <w:rFonts w:hint="eastAsia"/>
        </w:rPr>
        <w:t>年</w:t>
      </w:r>
      <w:r>
        <w:rPr>
          <w:rFonts w:hint="eastAsia"/>
        </w:rPr>
        <w:t>)</w:t>
      </w:r>
      <w:r>
        <w:rPr>
          <w:rFonts w:hint="eastAsia"/>
        </w:rPr>
        <w:t>，其中指出：</w:t>
      </w:r>
      <w:r>
        <w:rPr>
          <w:rFonts w:hint="eastAsia"/>
        </w:rPr>
        <w:t>(a)</w:t>
      </w:r>
      <w:r w:rsidR="00DC1FF2">
        <w:t xml:space="preserve"> </w:t>
      </w:r>
      <w:r>
        <w:rPr>
          <w:rFonts w:hint="eastAsia"/>
        </w:rPr>
        <w:t>只要有“充分理由”相信，当事人无论是作为个人还是作为有可能在目的地国遭受酷刑的一个群体的成员，在将被递解至的国家内有遭受酷刑的危险，便存在</w:t>
      </w:r>
      <w:proofErr w:type="gramStart"/>
      <w:r>
        <w:rPr>
          <w:rFonts w:hint="eastAsia"/>
        </w:rPr>
        <w:t>不</w:t>
      </w:r>
      <w:proofErr w:type="gramEnd"/>
      <w:r>
        <w:rPr>
          <w:rFonts w:hint="eastAsia"/>
        </w:rPr>
        <w:t>推回义务；</w:t>
      </w:r>
      <w:r>
        <w:rPr>
          <w:rFonts w:hint="eastAsia"/>
        </w:rPr>
        <w:t>(b)</w:t>
      </w:r>
      <w:r w:rsidR="00DC1FF2">
        <w:t xml:space="preserve"> </w:t>
      </w:r>
      <w:r>
        <w:rPr>
          <w:rFonts w:hint="eastAsia"/>
        </w:rPr>
        <w:t>委员会的惯例是，只要酷刑风险是“可预见、针对个人、现实存在而且真实的”，便认定存在“充分理由”。</w:t>
      </w:r>
      <w:r w:rsidR="00DC1FF2">
        <w:rPr>
          <w:rStyle w:val="a3"/>
        </w:rPr>
        <w:footnoteReference w:id="25"/>
      </w:r>
      <w:r>
        <w:rPr>
          <w:rFonts w:hint="eastAsia"/>
        </w:rPr>
        <w:t xml:space="preserve"> </w:t>
      </w:r>
      <w:r>
        <w:rPr>
          <w:rFonts w:hint="eastAsia"/>
        </w:rPr>
        <w:t>委员会还回顾，举证责任由来文提交人承担，提交人必须提出可以论证的理由，即提出确凿证据表明遭受酷刑的危险是可预见、现实存在、针对个人而且真实的。然而，当申诉人无法就其案件提供详细资料时，则应倒置举证责任，所涉缔约国须对指称进行调查并核实来文所依据的信息。</w:t>
      </w:r>
      <w:r w:rsidR="00DC1FF2">
        <w:rPr>
          <w:rStyle w:val="a3"/>
        </w:rPr>
        <w:footnoteReference w:id="26"/>
      </w:r>
      <w:r>
        <w:rPr>
          <w:rFonts w:hint="eastAsia"/>
        </w:rPr>
        <w:t xml:space="preserve"> </w:t>
      </w:r>
      <w:r>
        <w:rPr>
          <w:rFonts w:hint="eastAsia"/>
        </w:rPr>
        <w:t>委员会相当重视所涉缔约国机关的事实调查结论；但委员会不受这种结论的约束，并将考虑到每一案件的全部相关案情，依照《公约》第</w:t>
      </w:r>
      <w:r>
        <w:rPr>
          <w:rFonts w:hint="eastAsia"/>
        </w:rPr>
        <w:t>22</w:t>
      </w:r>
      <w:r>
        <w:rPr>
          <w:rFonts w:hint="eastAsia"/>
        </w:rPr>
        <w:t>条第</w:t>
      </w:r>
      <w:r>
        <w:rPr>
          <w:rFonts w:hint="eastAsia"/>
        </w:rPr>
        <w:t>4</w:t>
      </w:r>
      <w:r>
        <w:rPr>
          <w:rFonts w:hint="eastAsia"/>
        </w:rPr>
        <w:t>款，自由评估所掌握的资料。</w:t>
      </w:r>
      <w:r w:rsidR="00DC1FF2">
        <w:rPr>
          <w:rStyle w:val="a3"/>
        </w:rPr>
        <w:footnoteReference w:id="27"/>
      </w:r>
      <w:r>
        <w:rPr>
          <w:rFonts w:hint="eastAsia"/>
        </w:rPr>
        <w:t xml:space="preserve"> </w:t>
      </w:r>
    </w:p>
    <w:p w14:paraId="7CD80C4E" w14:textId="77777777" w:rsidR="007C379C" w:rsidRDefault="007C379C" w:rsidP="007C379C">
      <w:pPr>
        <w:pStyle w:val="SingleTxt"/>
      </w:pPr>
      <w:r>
        <w:rPr>
          <w:rFonts w:hint="eastAsia"/>
        </w:rPr>
        <w:t>8.3</w:t>
      </w:r>
      <w:r>
        <w:rPr>
          <w:rFonts w:hint="eastAsia"/>
        </w:rPr>
        <w:tab/>
      </w:r>
      <w:r>
        <w:rPr>
          <w:rFonts w:hint="eastAsia"/>
        </w:rPr>
        <w:t>委员会注意到，申诉人称，为了征募他入伍，士兵两次来到他家，但没有成功，接着他们发布了传唤令，要求他在父母的陪同下前往学校。据申诉人说，他是非法离开厄立特里亚的逃避兵役者，因此他若被遣返回国，将面临酷刑风险。另一方面，委员会注意到，据缔约国说，没有迹象表明有充分理由担心他返回厄立特里亚后会面临遭受酷刑的具体和个人风险，他的指控和证据被认为不可信。</w:t>
      </w:r>
    </w:p>
    <w:p w14:paraId="075CFB3C" w14:textId="508F923E" w:rsidR="007C379C" w:rsidRDefault="007C379C" w:rsidP="007C379C">
      <w:pPr>
        <w:pStyle w:val="SingleTxt"/>
      </w:pPr>
      <w:r>
        <w:rPr>
          <w:rFonts w:hint="eastAsia"/>
        </w:rPr>
        <w:t>8.4</w:t>
      </w:r>
      <w:r>
        <w:rPr>
          <w:rFonts w:hint="eastAsia"/>
        </w:rPr>
        <w:tab/>
      </w:r>
      <w:r>
        <w:rPr>
          <w:rFonts w:hint="eastAsia"/>
        </w:rPr>
        <w:t>委员会注意到瑞士当局处理申诉人庇护申请程序的过程。在这方面，委员会回顾，第</w:t>
      </w:r>
      <w:r>
        <w:rPr>
          <w:rFonts w:hint="eastAsia"/>
        </w:rPr>
        <w:t>3</w:t>
      </w:r>
      <w:r>
        <w:rPr>
          <w:rFonts w:hint="eastAsia"/>
        </w:rPr>
        <w:t>条所载获得有效补救的权利要求，当局一旦做出驱逐或遣返决定，当有可信指控表明出现第</w:t>
      </w:r>
      <w:r>
        <w:rPr>
          <w:rFonts w:hint="eastAsia"/>
        </w:rPr>
        <w:t>3</w:t>
      </w:r>
      <w:r>
        <w:rPr>
          <w:rFonts w:hint="eastAsia"/>
        </w:rPr>
        <w:t>条之下的问题时，应有机会对该决定进行有效、独立和公正的审查。</w:t>
      </w:r>
      <w:r w:rsidR="00DC1FF2">
        <w:rPr>
          <w:rStyle w:val="a3"/>
        </w:rPr>
        <w:footnoteReference w:id="28"/>
      </w:r>
      <w:r>
        <w:rPr>
          <w:rFonts w:hint="eastAsia"/>
        </w:rPr>
        <w:t xml:space="preserve"> </w:t>
      </w:r>
      <w:r>
        <w:rPr>
          <w:rFonts w:hint="eastAsia"/>
        </w:rPr>
        <w:t>委员会注意到，根据申诉人的说法，关于他寻求庇护理由的听审本应以</w:t>
      </w:r>
      <w:proofErr w:type="gramStart"/>
      <w:r>
        <w:rPr>
          <w:rFonts w:hint="eastAsia"/>
        </w:rPr>
        <w:t>萨霍语</w:t>
      </w:r>
      <w:proofErr w:type="gramEnd"/>
      <w:r>
        <w:rPr>
          <w:rFonts w:hint="eastAsia"/>
        </w:rPr>
        <w:t>而非提格雷尼亚语进行。他声称，在瑞士当局就他寻求庇护理由进行听审时，他提到自己的母语是</w:t>
      </w:r>
      <w:proofErr w:type="gramStart"/>
      <w:r>
        <w:rPr>
          <w:rFonts w:hint="eastAsia"/>
        </w:rPr>
        <w:t>萨</w:t>
      </w:r>
      <w:proofErr w:type="gramEnd"/>
      <w:r>
        <w:rPr>
          <w:rFonts w:hint="eastAsia"/>
        </w:rPr>
        <w:t>霍语，但被告知瑞士没有</w:t>
      </w:r>
      <w:proofErr w:type="gramStart"/>
      <w:r>
        <w:rPr>
          <w:rFonts w:hint="eastAsia"/>
        </w:rPr>
        <w:t>萨霍语口</w:t>
      </w:r>
      <w:proofErr w:type="gramEnd"/>
      <w:r>
        <w:rPr>
          <w:rFonts w:hint="eastAsia"/>
        </w:rPr>
        <w:t>译员，不过可以从德国调来一位。据称，他随后同意以提格雷尼亚</w:t>
      </w:r>
      <w:proofErr w:type="gramStart"/>
      <w:r>
        <w:rPr>
          <w:rFonts w:hint="eastAsia"/>
        </w:rPr>
        <w:t>语接受</w:t>
      </w:r>
      <w:proofErr w:type="gramEnd"/>
      <w:r>
        <w:rPr>
          <w:rFonts w:hint="eastAsia"/>
        </w:rPr>
        <w:t>提问，以避免拖延程序。委员会注意到，根据第二次听审记录，申诉人表示他的母语是提格雷尼亚语，自他到达瑞士以来，他对该语言的掌握程度已经提高。他还提供了他的出生日期、族裔和宗教等信息，与本来文中提供的信息一致。根据有关记录，申诉人没有报告与面谈官的沟通有任何问题，他在听审结束时确认，他听懂了口译员的话。委员会注意到，申诉人读完提格雷尼亚语的第二次听审记录后，只要求更正一处内容。最后，申诉人确认他的陈述已经准确反映到程序的记录中。因此，委</w:t>
      </w:r>
      <w:r>
        <w:rPr>
          <w:rFonts w:hint="eastAsia"/>
        </w:rPr>
        <w:lastRenderedPageBreak/>
        <w:t>员会认为，在本案中，无法从现有资料得出结论认为，以提格雷尼亚</w:t>
      </w:r>
      <w:proofErr w:type="gramStart"/>
      <w:r>
        <w:rPr>
          <w:rFonts w:hint="eastAsia"/>
        </w:rPr>
        <w:t>语举行</w:t>
      </w:r>
      <w:proofErr w:type="gramEnd"/>
      <w:r>
        <w:rPr>
          <w:rFonts w:hint="eastAsia"/>
        </w:rPr>
        <w:t>听审违反了缔约方在《公约》第</w:t>
      </w:r>
      <w:r>
        <w:rPr>
          <w:rFonts w:hint="eastAsia"/>
        </w:rPr>
        <w:t>3</w:t>
      </w:r>
      <w:r>
        <w:rPr>
          <w:rFonts w:hint="eastAsia"/>
        </w:rPr>
        <w:t>条之下开展有效、独立和公正审查的义务。</w:t>
      </w:r>
    </w:p>
    <w:p w14:paraId="151ED9AF" w14:textId="7362916C" w:rsidR="007C379C" w:rsidRDefault="007C379C" w:rsidP="007C379C">
      <w:pPr>
        <w:pStyle w:val="SingleTxt"/>
      </w:pPr>
      <w:r>
        <w:rPr>
          <w:rFonts w:hint="eastAsia"/>
        </w:rPr>
        <w:t>8.5</w:t>
      </w:r>
      <w:r>
        <w:rPr>
          <w:rFonts w:hint="eastAsia"/>
        </w:rPr>
        <w:tab/>
      </w:r>
      <w:r>
        <w:rPr>
          <w:rFonts w:hint="eastAsia"/>
        </w:rPr>
        <w:t>关于处理申诉人庇护申请的耗时问题，委员会回顾，在评估</w:t>
      </w:r>
      <w:proofErr w:type="gramStart"/>
      <w:r>
        <w:rPr>
          <w:rFonts w:hint="eastAsia"/>
        </w:rPr>
        <w:t>不</w:t>
      </w:r>
      <w:proofErr w:type="gramEnd"/>
      <w:r>
        <w:rPr>
          <w:rFonts w:hint="eastAsia"/>
        </w:rPr>
        <w:t>推回申请的程序中，缔约国应向当事人提供基本保证和保障，尤其是在当事人被剥夺自由或处于特别脆弱的处境时，例如当事人属于寻求庇护者或孤身未成年人。</w:t>
      </w:r>
      <w:r w:rsidR="00DC1FF2">
        <w:rPr>
          <w:rStyle w:val="a3"/>
        </w:rPr>
        <w:footnoteReference w:id="29"/>
      </w:r>
      <w:r>
        <w:rPr>
          <w:rFonts w:hint="eastAsia"/>
        </w:rPr>
        <w:t xml:space="preserve"> </w:t>
      </w:r>
      <w:r>
        <w:rPr>
          <w:rFonts w:hint="eastAsia"/>
        </w:rPr>
        <w:t>在本案中，委员会认为，在关于申诉人寻求庇护理由的简短初步听审和完整听审之间间隔了</w:t>
      </w:r>
      <w:r>
        <w:rPr>
          <w:rFonts w:hint="eastAsia"/>
        </w:rPr>
        <w:t>18</w:t>
      </w:r>
      <w:r>
        <w:rPr>
          <w:rFonts w:hint="eastAsia"/>
        </w:rPr>
        <w:t>个月，这本身不构成处理申诉人申请过程中的程序错误。然而，委员会注意到，申诉人声称他在</w:t>
      </w:r>
      <w:r>
        <w:rPr>
          <w:rFonts w:hint="eastAsia"/>
        </w:rPr>
        <w:t>17</w:t>
      </w:r>
      <w:r>
        <w:rPr>
          <w:rFonts w:hint="eastAsia"/>
        </w:rPr>
        <w:t>岁零</w:t>
      </w:r>
      <w:r>
        <w:rPr>
          <w:rFonts w:hint="eastAsia"/>
        </w:rPr>
        <w:t>1</w:t>
      </w:r>
      <w:r>
        <w:rPr>
          <w:rFonts w:hint="eastAsia"/>
        </w:rPr>
        <w:t>个月时提交了申请。委员会还注意到，在关于申诉人寻求庇护理由的简短初步听审期间，当时</w:t>
      </w:r>
      <w:r>
        <w:rPr>
          <w:rFonts w:hint="eastAsia"/>
        </w:rPr>
        <w:t>17</w:t>
      </w:r>
      <w:r>
        <w:rPr>
          <w:rFonts w:hint="eastAsia"/>
        </w:rPr>
        <w:t>岁的申诉人得到了</w:t>
      </w:r>
      <w:r>
        <w:rPr>
          <w:rFonts w:hint="eastAsia"/>
        </w:rPr>
        <w:t>2015</w:t>
      </w:r>
      <w:r>
        <w:rPr>
          <w:rFonts w:hint="eastAsia"/>
        </w:rPr>
        <w:t>年日内瓦州成人与儿童保护法院指派给他的一名监护人</w:t>
      </w:r>
      <w:r>
        <w:rPr>
          <w:rFonts w:hint="eastAsia"/>
        </w:rPr>
        <w:t>(</w:t>
      </w:r>
      <w:r>
        <w:rPr>
          <w:rFonts w:hint="eastAsia"/>
        </w:rPr>
        <w:t>法律代理人</w:t>
      </w:r>
      <w:r>
        <w:rPr>
          <w:rFonts w:hint="eastAsia"/>
        </w:rPr>
        <w:t>)</w:t>
      </w:r>
      <w:r>
        <w:rPr>
          <w:rFonts w:hint="eastAsia"/>
        </w:rPr>
        <w:t>的协助。委员会还注意到，第二次听审在申诉人</w:t>
      </w:r>
      <w:r>
        <w:rPr>
          <w:rFonts w:hint="eastAsia"/>
        </w:rPr>
        <w:t>18</w:t>
      </w:r>
      <w:r>
        <w:rPr>
          <w:rFonts w:hint="eastAsia"/>
        </w:rPr>
        <w:t>岁时举行，有一名慈善组织的独立代表在场，但没有负责协助申诉人的监护人或法律代理人在场。委员会还注意到，缔约国没有解释为什么没有在申诉人还是未成年人而且因其年龄而有资格获得更多保护时举行完整听审。在这种情况下，委员会认为，处理申请的耗时构成缔约国违反在《公约》第</w:t>
      </w:r>
      <w:r>
        <w:rPr>
          <w:rFonts w:hint="eastAsia"/>
        </w:rPr>
        <w:t>3</w:t>
      </w:r>
      <w:r>
        <w:rPr>
          <w:rFonts w:hint="eastAsia"/>
        </w:rPr>
        <w:t>条下对庇护申请开展有效审查的义务。</w:t>
      </w:r>
    </w:p>
    <w:p w14:paraId="593D9319" w14:textId="77777777" w:rsidR="00DC1FF2" w:rsidRDefault="007C379C" w:rsidP="007C379C">
      <w:pPr>
        <w:pStyle w:val="SingleTxt"/>
      </w:pPr>
      <w:r>
        <w:rPr>
          <w:rFonts w:hint="eastAsia"/>
        </w:rPr>
        <w:t>8.6</w:t>
      </w:r>
      <w:r>
        <w:rPr>
          <w:rFonts w:hint="eastAsia"/>
        </w:rPr>
        <w:tab/>
      </w:r>
      <w:r>
        <w:rPr>
          <w:rFonts w:hint="eastAsia"/>
        </w:rPr>
        <w:t>为了确定申诉人如果被遣返回厄立特里亚，目前是否面临遭受酷刑的风险，委员会必须审查国家当局所提到的申诉人陈述和来文中据称存在的不一致和相互矛盾之处。委员会认为，参照关于厄立特里亚人权状况的各种报告来评估申请人的陈述是恰当的；但它注意到，下文引用的报告发表于瑞士当局下达对申诉人庇护申请的决定之后。委员会注意到，根据厄立特里亚人权状况特别报告员</w:t>
      </w:r>
      <w:r>
        <w:rPr>
          <w:rFonts w:hint="eastAsia"/>
        </w:rPr>
        <w:t>2019</w:t>
      </w:r>
      <w:r>
        <w:rPr>
          <w:rFonts w:hint="eastAsia"/>
        </w:rPr>
        <w:t>年的报告，尽管</w:t>
      </w:r>
      <w:r>
        <w:rPr>
          <w:rFonts w:hint="eastAsia"/>
        </w:rPr>
        <w:t>2018</w:t>
      </w:r>
      <w:r>
        <w:rPr>
          <w:rFonts w:hint="eastAsia"/>
        </w:rPr>
        <w:t>年厄立特里亚与埃塞俄比亚签署了和平协定，但厄立特里亚的人权状况依然令人担忧，因为除其他外，国民</w:t>
      </w:r>
      <w:proofErr w:type="gramStart"/>
      <w:r>
        <w:rPr>
          <w:rFonts w:hint="eastAsia"/>
        </w:rPr>
        <w:t>役依然</w:t>
      </w:r>
      <w:proofErr w:type="gramEnd"/>
      <w:r>
        <w:rPr>
          <w:rFonts w:hint="eastAsia"/>
        </w:rPr>
        <w:t>是无限期的，应征士兵面临虐待和侵害的风险，逃避兵役者可能被逮捕和拘留，而且对想要去国外的人恢复了出境签证要求。</w:t>
      </w:r>
      <w:r w:rsidR="00DC1FF2">
        <w:rPr>
          <w:rStyle w:val="a3"/>
        </w:rPr>
        <w:footnoteReference w:id="30"/>
      </w:r>
      <w:r>
        <w:rPr>
          <w:rFonts w:hint="eastAsia"/>
        </w:rPr>
        <w:t xml:space="preserve"> </w:t>
      </w:r>
      <w:r>
        <w:rPr>
          <w:rFonts w:hint="eastAsia"/>
        </w:rPr>
        <w:t>根据这份报告，厄立特里亚政府在</w:t>
      </w:r>
      <w:r>
        <w:rPr>
          <w:rFonts w:hint="eastAsia"/>
        </w:rPr>
        <w:t>2019</w:t>
      </w:r>
      <w:r>
        <w:rPr>
          <w:rFonts w:hint="eastAsia"/>
        </w:rPr>
        <w:t>年</w:t>
      </w:r>
      <w:r>
        <w:rPr>
          <w:rFonts w:hint="eastAsia"/>
        </w:rPr>
        <w:t>3</w:t>
      </w:r>
      <w:r>
        <w:rPr>
          <w:rFonts w:hint="eastAsia"/>
        </w:rPr>
        <w:t>月表示，当它有资源为应征士兵创造就业机会时，将开始兵役改革。</w:t>
      </w:r>
      <w:r w:rsidR="00DC1FF2">
        <w:rPr>
          <w:rStyle w:val="a3"/>
        </w:rPr>
        <w:footnoteReference w:id="31"/>
      </w:r>
      <w:r>
        <w:rPr>
          <w:rFonts w:hint="eastAsia"/>
        </w:rPr>
        <w:t xml:space="preserve"> </w:t>
      </w:r>
      <w:r>
        <w:rPr>
          <w:rFonts w:hint="eastAsia"/>
        </w:rPr>
        <w:t>非政府组织最近的报告显示，这些改革尚未实施。</w:t>
      </w:r>
      <w:r w:rsidR="00DC1FF2">
        <w:rPr>
          <w:rStyle w:val="a3"/>
        </w:rPr>
        <w:footnoteReference w:id="32"/>
      </w:r>
      <w:r>
        <w:rPr>
          <w:rFonts w:hint="eastAsia"/>
        </w:rPr>
        <w:t xml:space="preserve"> </w:t>
      </w:r>
    </w:p>
    <w:p w14:paraId="5B91BA7B" w14:textId="68B94EDD" w:rsidR="007C379C" w:rsidRDefault="007C379C" w:rsidP="007C379C">
      <w:pPr>
        <w:pStyle w:val="SingleTxt"/>
      </w:pPr>
      <w:r>
        <w:rPr>
          <w:rFonts w:hint="eastAsia"/>
        </w:rPr>
        <w:t>8.7</w:t>
      </w:r>
      <w:r>
        <w:rPr>
          <w:rFonts w:hint="eastAsia"/>
        </w:rPr>
        <w:tab/>
      </w:r>
      <w:r>
        <w:rPr>
          <w:rFonts w:hint="eastAsia"/>
        </w:rPr>
        <w:t>委员会还注意到由国家移民事务秘书处撰写并由欧洲庇护支助办事处于</w:t>
      </w:r>
      <w:r>
        <w:rPr>
          <w:rFonts w:hint="eastAsia"/>
        </w:rPr>
        <w:t>2019</w:t>
      </w:r>
      <w:r>
        <w:rPr>
          <w:rFonts w:hint="eastAsia"/>
        </w:rPr>
        <w:t>年</w:t>
      </w:r>
      <w:r>
        <w:rPr>
          <w:rFonts w:hint="eastAsia"/>
        </w:rPr>
        <w:t>9</w:t>
      </w:r>
      <w:r>
        <w:rPr>
          <w:rFonts w:hint="eastAsia"/>
        </w:rPr>
        <w:t>月发表的报告中的调查结果。根据该报告，厄立特里亚的国民</w:t>
      </w:r>
      <w:proofErr w:type="gramStart"/>
      <w:r>
        <w:rPr>
          <w:rFonts w:hint="eastAsia"/>
        </w:rPr>
        <w:t>役分为</w:t>
      </w:r>
      <w:proofErr w:type="gramEnd"/>
      <w:r>
        <w:rPr>
          <w:rFonts w:hint="eastAsia"/>
        </w:rPr>
        <w:t>军事役</w:t>
      </w:r>
      <w:proofErr w:type="gramStart"/>
      <w:r>
        <w:rPr>
          <w:rFonts w:hint="eastAsia"/>
        </w:rPr>
        <w:t>务</w:t>
      </w:r>
      <w:proofErr w:type="gramEnd"/>
      <w:r>
        <w:rPr>
          <w:rFonts w:hint="eastAsia"/>
        </w:rPr>
        <w:t>和民事役</w:t>
      </w:r>
      <w:proofErr w:type="gramStart"/>
      <w:r>
        <w:rPr>
          <w:rFonts w:hint="eastAsia"/>
        </w:rPr>
        <w:t>务</w:t>
      </w:r>
      <w:proofErr w:type="gramEnd"/>
      <w:r>
        <w:rPr>
          <w:rFonts w:hint="eastAsia"/>
        </w:rPr>
        <w:t>。</w:t>
      </w:r>
      <w:r w:rsidR="00DC1FF2">
        <w:rPr>
          <w:rStyle w:val="a3"/>
        </w:rPr>
        <w:footnoteReference w:id="33"/>
      </w:r>
      <w:r>
        <w:rPr>
          <w:rFonts w:hint="eastAsia"/>
        </w:rPr>
        <w:t xml:space="preserve"> </w:t>
      </w:r>
      <w:r>
        <w:rPr>
          <w:rFonts w:hint="eastAsia"/>
        </w:rPr>
        <w:t>所有应征士兵都要先接受军事训练，然后被分配到国防部下属的军事部门，或被分配到由其他一个部委负责的文职部门。军事指挥官和执</w:t>
      </w:r>
      <w:r>
        <w:rPr>
          <w:rFonts w:hint="eastAsia"/>
        </w:rPr>
        <w:lastRenderedPageBreak/>
        <w:t>法官员继续任意、前后不一致地对逃避兵役、违抗军令和非法离境实施处罚。</w:t>
      </w:r>
      <w:r w:rsidR="00C128F1">
        <w:rPr>
          <w:rStyle w:val="a3"/>
        </w:rPr>
        <w:footnoteReference w:id="34"/>
      </w:r>
      <w:r>
        <w:rPr>
          <w:rFonts w:hint="eastAsia"/>
        </w:rPr>
        <w:t xml:space="preserve"> </w:t>
      </w:r>
      <w:r>
        <w:rPr>
          <w:rFonts w:hint="eastAsia"/>
        </w:rPr>
        <w:t>有传闻称，逃兵和逃避兵役者可能会在围捕期间或从国外返回时被逮捕，之后会被送入监狱，关押期限通常为</w:t>
      </w:r>
      <w:r>
        <w:rPr>
          <w:rFonts w:hint="eastAsia"/>
        </w:rPr>
        <w:t>1</w:t>
      </w:r>
      <w:r>
        <w:rPr>
          <w:rFonts w:hint="eastAsia"/>
        </w:rPr>
        <w:t>至</w:t>
      </w:r>
      <w:r>
        <w:rPr>
          <w:rFonts w:hint="eastAsia"/>
        </w:rPr>
        <w:t>12</w:t>
      </w:r>
      <w:r>
        <w:rPr>
          <w:rFonts w:hint="eastAsia"/>
        </w:rPr>
        <w:t>个月。在拘留期间，他们可能会受到酷刑。未经事先批准出国的人可能面临更高刑期，最高可达</w:t>
      </w:r>
      <w:r>
        <w:rPr>
          <w:rFonts w:hint="eastAsia"/>
        </w:rPr>
        <w:t>3</w:t>
      </w:r>
      <w:r>
        <w:rPr>
          <w:rFonts w:hint="eastAsia"/>
        </w:rPr>
        <w:t>年。已经缴税并签署悔过书的海外归国人员经过一段宽限期后，可能会被逮捕并征募入伍。没有关于逃兵、逃避兵役者和非法离开厄立特里亚的人所受待遇的官方信息。截至</w:t>
      </w:r>
      <w:r>
        <w:rPr>
          <w:rFonts w:hint="eastAsia"/>
        </w:rPr>
        <w:t>2019</w:t>
      </w:r>
      <w:r>
        <w:rPr>
          <w:rFonts w:hint="eastAsia"/>
        </w:rPr>
        <w:t>年</w:t>
      </w:r>
      <w:r>
        <w:rPr>
          <w:rFonts w:hint="eastAsia"/>
        </w:rPr>
        <w:t>8</w:t>
      </w:r>
      <w:r>
        <w:rPr>
          <w:rFonts w:hint="eastAsia"/>
        </w:rPr>
        <w:t>月，没有迹象表明</w:t>
      </w:r>
      <w:r>
        <w:rPr>
          <w:rFonts w:hint="eastAsia"/>
        </w:rPr>
        <w:t>2018</w:t>
      </w:r>
      <w:r>
        <w:rPr>
          <w:rFonts w:hint="eastAsia"/>
        </w:rPr>
        <w:t>年与埃塞俄比亚签署和平协定后，对这些群体实行更为宽大的处理。</w:t>
      </w:r>
    </w:p>
    <w:p w14:paraId="00ABEB76" w14:textId="77777777" w:rsidR="007C379C" w:rsidRDefault="007C379C" w:rsidP="007C379C">
      <w:pPr>
        <w:pStyle w:val="SingleTxt"/>
      </w:pPr>
      <w:r>
        <w:rPr>
          <w:rFonts w:hint="eastAsia"/>
        </w:rPr>
        <w:t>8.8</w:t>
      </w:r>
      <w:r>
        <w:rPr>
          <w:rFonts w:hint="eastAsia"/>
        </w:rPr>
        <w:tab/>
      </w:r>
      <w:r>
        <w:rPr>
          <w:rFonts w:hint="eastAsia"/>
        </w:rPr>
        <w:t>委员会注意到，根据申诉人第二次听审的记录，当国家当局要求申诉人详细解释他寻求庇护的理由时，他说他离开本国是为了继续学业，然后找一份工作。当被要求说明他寻求庇护的所有理由时，申诉人说，本国经常发生围捕，因此，他无法自由生活，不得不躲藏起来。委员会认为，一个人出于多种原因离开本国这一事实本身不意味着他在回国后没有可能面临酷刑风险。委员会还注意到，申诉人详细说明了在他离开本国前几个月他村子里发生的两次围捕期间他所做的事情，他也能够回答其他涉及到他离开本国的相关情况的问题。</w:t>
      </w:r>
    </w:p>
    <w:p w14:paraId="146C6700" w14:textId="77777777" w:rsidR="000B3176" w:rsidRDefault="007C379C" w:rsidP="007C379C">
      <w:pPr>
        <w:pStyle w:val="SingleTxt"/>
      </w:pPr>
      <w:r>
        <w:rPr>
          <w:rFonts w:hint="eastAsia"/>
        </w:rPr>
        <w:t>8.9</w:t>
      </w:r>
      <w:r>
        <w:rPr>
          <w:rFonts w:hint="eastAsia"/>
        </w:rPr>
        <w:tab/>
      </w:r>
      <w:r>
        <w:rPr>
          <w:rFonts w:hint="eastAsia"/>
        </w:rPr>
        <w:t>委员会认为，缔约国和国内当局提到的不一致之处不重要，不足以使人怀疑申诉人的可信度。例如，缔约国指出，在第一次听审期间，申诉人说他村子里的围捕发生在</w:t>
      </w:r>
      <w:r>
        <w:rPr>
          <w:rFonts w:hint="eastAsia"/>
        </w:rPr>
        <w:t>2015</w:t>
      </w:r>
      <w:r>
        <w:rPr>
          <w:rFonts w:hint="eastAsia"/>
        </w:rPr>
        <w:t>年</w:t>
      </w:r>
      <w:r>
        <w:rPr>
          <w:rFonts w:hint="eastAsia"/>
        </w:rPr>
        <w:t>5</w:t>
      </w:r>
      <w:r>
        <w:rPr>
          <w:rFonts w:hint="eastAsia"/>
        </w:rPr>
        <w:t>月，但在第二次听审期间，他说这些围捕发生在他离开厄立特里亚前三或四个月，即</w:t>
      </w:r>
      <w:r>
        <w:rPr>
          <w:rFonts w:hint="eastAsia"/>
        </w:rPr>
        <w:t>2015</w:t>
      </w:r>
      <w:r>
        <w:rPr>
          <w:rFonts w:hint="eastAsia"/>
        </w:rPr>
        <w:t>年</w:t>
      </w:r>
      <w:r>
        <w:rPr>
          <w:rFonts w:hint="eastAsia"/>
        </w:rPr>
        <w:t>2</w:t>
      </w:r>
      <w:r>
        <w:rPr>
          <w:rFonts w:hint="eastAsia"/>
        </w:rPr>
        <w:t>月和</w:t>
      </w:r>
      <w:r>
        <w:rPr>
          <w:rFonts w:hint="eastAsia"/>
        </w:rPr>
        <w:t>3</w:t>
      </w:r>
      <w:r>
        <w:rPr>
          <w:rFonts w:hint="eastAsia"/>
        </w:rPr>
        <w:t>月。委员会认为这一矛盾之处相对不重要。此外，由于缺乏关于厄立特里亚征募年轻人入伍的方法的资料，委员会认为，联邦行政法院未能证明其结论是合理的，即士兵要求申诉人在父母的陪同下到学校报到应征的说法不符合常理。关于法院的论点，即申诉人未能证明他与军方当局有过接触，委员会认为，申诉人给出了合理的解释，即没有接触是因为他在围捕期间</w:t>
      </w:r>
      <w:proofErr w:type="gramStart"/>
      <w:r>
        <w:rPr>
          <w:rFonts w:hint="eastAsia"/>
        </w:rPr>
        <w:t>逃走并躲了</w:t>
      </w:r>
      <w:proofErr w:type="gramEnd"/>
      <w:r>
        <w:rPr>
          <w:rFonts w:hint="eastAsia"/>
        </w:rPr>
        <w:t>起来。关于缔约国的说法，即没有理由推定申诉人会受到这些围捕的影响，委员会注意到，据申诉人所说，他的村子经常发生围捕。委员会认为，申诉人关于围捕的说法与关于厄立特里亚总体状况的现有资料相符，具体见</w:t>
      </w:r>
      <w:r>
        <w:rPr>
          <w:rFonts w:hint="eastAsia"/>
        </w:rPr>
        <w:t>2019</w:t>
      </w:r>
      <w:r>
        <w:rPr>
          <w:rFonts w:hint="eastAsia"/>
        </w:rPr>
        <w:t>年</w:t>
      </w:r>
      <w:r>
        <w:rPr>
          <w:rFonts w:hint="eastAsia"/>
        </w:rPr>
        <w:t>9</w:t>
      </w:r>
      <w:r>
        <w:rPr>
          <w:rFonts w:hint="eastAsia"/>
        </w:rPr>
        <w:t>月欧洲庇护支助办事处发表的报告中国家移民事务秘书处的描述。</w:t>
      </w:r>
      <w:r w:rsidR="000B3176">
        <w:rPr>
          <w:rStyle w:val="a3"/>
        </w:rPr>
        <w:footnoteReference w:id="35"/>
      </w:r>
      <w:r>
        <w:rPr>
          <w:rFonts w:hint="eastAsia"/>
        </w:rPr>
        <w:t xml:space="preserve"> </w:t>
      </w:r>
      <w:r>
        <w:rPr>
          <w:rFonts w:hint="eastAsia"/>
        </w:rPr>
        <w:t>委员会注意到，缔约国说，不能仅以申诉人辍学为由，就认为他是潜在征兵对象，但委员会认为，根据关于厄立特里亚状况的现有资料，申诉人很有可能仅仅因为他的年龄就成为征兵对象。</w:t>
      </w:r>
      <w:r w:rsidR="000B3176">
        <w:rPr>
          <w:rStyle w:val="a3"/>
        </w:rPr>
        <w:footnoteReference w:id="36"/>
      </w:r>
      <w:r>
        <w:rPr>
          <w:rFonts w:hint="eastAsia"/>
        </w:rPr>
        <w:t xml:space="preserve"> </w:t>
      </w:r>
    </w:p>
    <w:p w14:paraId="5E74BB1F" w14:textId="560B8EA6" w:rsidR="007C379C" w:rsidRDefault="007C379C" w:rsidP="001B0D33">
      <w:pPr>
        <w:pStyle w:val="SingleTxt"/>
        <w:tabs>
          <w:tab w:val="clear" w:pos="1695"/>
          <w:tab w:val="clear" w:pos="2126"/>
          <w:tab w:val="clear" w:pos="2557"/>
          <w:tab w:val="clear" w:pos="2988"/>
          <w:tab w:val="clear" w:pos="3419"/>
          <w:tab w:val="clear" w:pos="3850"/>
          <w:tab w:val="clear" w:pos="4712"/>
          <w:tab w:val="clear" w:pos="5143"/>
          <w:tab w:val="clear" w:pos="5574"/>
          <w:tab w:val="clear" w:pos="6005"/>
          <w:tab w:val="clear" w:pos="6435"/>
          <w:tab w:val="left" w:pos="1886"/>
          <w:tab w:val="left" w:pos="2362"/>
          <w:tab w:val="left" w:pos="2837"/>
          <w:tab w:val="left" w:pos="3326"/>
          <w:tab w:val="left" w:pos="3802"/>
          <w:tab w:val="left" w:pos="4766"/>
          <w:tab w:val="left" w:pos="5242"/>
          <w:tab w:val="left" w:pos="5717"/>
          <w:tab w:val="left" w:pos="6192"/>
        </w:tabs>
        <w:ind w:right="1260"/>
      </w:pPr>
      <w:r>
        <w:rPr>
          <w:rFonts w:hint="eastAsia"/>
        </w:rPr>
        <w:t>8.10</w:t>
      </w:r>
      <w:r>
        <w:rPr>
          <w:rFonts w:hint="eastAsia"/>
        </w:rPr>
        <w:tab/>
      </w:r>
      <w:r>
        <w:rPr>
          <w:rFonts w:hint="eastAsia"/>
        </w:rPr>
        <w:t>鉴于申诉人的说法，即士兵两次试图征募他入伍，促使他非法离开本国；鉴于最近有报道称，厄立特里亚的年轻人，特别是男性，被普遍征募入伍，逃避兵役者和非法离开本国的人在回国后可能受到酷刑；而且</w:t>
      </w:r>
      <w:proofErr w:type="gramStart"/>
      <w:r>
        <w:rPr>
          <w:rFonts w:hint="eastAsia"/>
        </w:rPr>
        <w:t>鉴于缺乏</w:t>
      </w:r>
      <w:proofErr w:type="gramEnd"/>
      <w:r>
        <w:rPr>
          <w:rFonts w:hint="eastAsia"/>
        </w:rPr>
        <w:t>可靠信息，难以评估这类案件中的风险程度，委员会在本案中无法得出结论认为，申诉人若被</w:t>
      </w:r>
      <w:r>
        <w:rPr>
          <w:rFonts w:hint="eastAsia"/>
        </w:rPr>
        <w:lastRenderedPageBreak/>
        <w:t>遣返回厄立特里亚，不会面临可预见、真实和针对个人的酷刑风险。因此，缔约国如将他遣返，将违反《公约》第</w:t>
      </w:r>
      <w:r>
        <w:rPr>
          <w:rFonts w:hint="eastAsia"/>
        </w:rPr>
        <w:t>3</w:t>
      </w:r>
      <w:r>
        <w:rPr>
          <w:rFonts w:hint="eastAsia"/>
        </w:rPr>
        <w:t>条。</w:t>
      </w:r>
    </w:p>
    <w:p w14:paraId="3F3B8960" w14:textId="77777777" w:rsidR="007C379C" w:rsidRDefault="007C379C" w:rsidP="007C379C">
      <w:pPr>
        <w:pStyle w:val="SingleTxt"/>
      </w:pPr>
      <w:r>
        <w:rPr>
          <w:rFonts w:hint="eastAsia"/>
        </w:rPr>
        <w:t>9.</w:t>
      </w:r>
      <w:r>
        <w:rPr>
          <w:rFonts w:hint="eastAsia"/>
        </w:rPr>
        <w:tab/>
      </w:r>
      <w:r>
        <w:rPr>
          <w:rFonts w:hint="eastAsia"/>
        </w:rPr>
        <w:t>鉴于上述情况，委员会根据《公约》第</w:t>
      </w:r>
      <w:r>
        <w:rPr>
          <w:rFonts w:hint="eastAsia"/>
        </w:rPr>
        <w:t>22</w:t>
      </w:r>
      <w:r>
        <w:rPr>
          <w:rFonts w:hint="eastAsia"/>
        </w:rPr>
        <w:t>条第</w:t>
      </w:r>
      <w:r>
        <w:rPr>
          <w:rFonts w:hint="eastAsia"/>
        </w:rPr>
        <w:t>7</w:t>
      </w:r>
      <w:r>
        <w:rPr>
          <w:rFonts w:hint="eastAsia"/>
        </w:rPr>
        <w:t>款行事，得出结论认为，缔约国若将申诉人遣返回厄立特里亚，将违反《公约》第</w:t>
      </w:r>
      <w:r>
        <w:rPr>
          <w:rFonts w:hint="eastAsia"/>
        </w:rPr>
        <w:t>3</w:t>
      </w:r>
      <w:r>
        <w:rPr>
          <w:rFonts w:hint="eastAsia"/>
        </w:rPr>
        <w:t>条。既已得出上述结论，委员会认为没有必要审查根据《公约》第</w:t>
      </w:r>
      <w:r>
        <w:rPr>
          <w:rFonts w:hint="eastAsia"/>
        </w:rPr>
        <w:t>16</w:t>
      </w:r>
      <w:r>
        <w:rPr>
          <w:rFonts w:hint="eastAsia"/>
        </w:rPr>
        <w:t>条提出的申诉。</w:t>
      </w:r>
    </w:p>
    <w:p w14:paraId="6A120981" w14:textId="77777777" w:rsidR="007C379C" w:rsidRDefault="007C379C" w:rsidP="007C379C">
      <w:pPr>
        <w:pStyle w:val="SingleTxt"/>
      </w:pPr>
      <w:r>
        <w:rPr>
          <w:rFonts w:hint="eastAsia"/>
        </w:rPr>
        <w:t>10.</w:t>
      </w:r>
      <w:r>
        <w:rPr>
          <w:rFonts w:hint="eastAsia"/>
        </w:rPr>
        <w:tab/>
      </w:r>
      <w:r>
        <w:rPr>
          <w:rFonts w:hint="eastAsia"/>
        </w:rPr>
        <w:t>委员会认为，根据《公约》第</w:t>
      </w:r>
      <w:r>
        <w:rPr>
          <w:rFonts w:hint="eastAsia"/>
        </w:rPr>
        <w:t>3</w:t>
      </w:r>
      <w:r>
        <w:rPr>
          <w:rFonts w:hint="eastAsia"/>
        </w:rPr>
        <w:t>条，缔约国有义务不将申诉人强行遣返回厄立特里亚。</w:t>
      </w:r>
    </w:p>
    <w:p w14:paraId="3C882DA5" w14:textId="378E65BC" w:rsidR="00CF519D" w:rsidRDefault="007C379C" w:rsidP="007C379C">
      <w:pPr>
        <w:pStyle w:val="SingleTxt"/>
      </w:pPr>
      <w:r>
        <w:rPr>
          <w:rFonts w:hint="eastAsia"/>
        </w:rPr>
        <w:t>11.</w:t>
      </w:r>
      <w:r>
        <w:rPr>
          <w:rFonts w:hint="eastAsia"/>
        </w:rPr>
        <w:tab/>
      </w:r>
      <w:r>
        <w:rPr>
          <w:rFonts w:hint="eastAsia"/>
        </w:rPr>
        <w:t>委员会根据其议事规则第</w:t>
      </w:r>
      <w:r>
        <w:rPr>
          <w:rFonts w:hint="eastAsia"/>
        </w:rPr>
        <w:t>118</w:t>
      </w:r>
      <w:r>
        <w:rPr>
          <w:rFonts w:hint="eastAsia"/>
        </w:rPr>
        <w:t>条第</w:t>
      </w:r>
      <w:r>
        <w:rPr>
          <w:rFonts w:hint="eastAsia"/>
        </w:rPr>
        <w:t>5</w:t>
      </w:r>
      <w:r>
        <w:rPr>
          <w:rFonts w:hint="eastAsia"/>
        </w:rPr>
        <w:t>款，请缔约国自本决定送交之日起</w:t>
      </w:r>
      <w:r>
        <w:rPr>
          <w:rFonts w:hint="eastAsia"/>
        </w:rPr>
        <w:t>90</w:t>
      </w:r>
      <w:r>
        <w:rPr>
          <w:rFonts w:hint="eastAsia"/>
        </w:rPr>
        <w:t>天内通报根据上述意见所采取的措施。</w:t>
      </w:r>
    </w:p>
    <w:p w14:paraId="6CE1B303" w14:textId="183E6E72" w:rsidR="0034701E" w:rsidRPr="0034701E" w:rsidRDefault="0034701E" w:rsidP="0034701E">
      <w:pPr>
        <w:pStyle w:val="SingleTxt"/>
        <w:spacing w:after="0" w:line="240" w:lineRule="auto"/>
        <w:rPr>
          <w:sz w:val="20"/>
        </w:rPr>
      </w:pPr>
      <w:r>
        <w:rPr>
          <w:rFonts w:hint="eastAsia"/>
          <w:noProof/>
          <w:sz w:val="20"/>
        </w:rPr>
        <mc:AlternateContent>
          <mc:Choice Requires="wps">
            <w:drawing>
              <wp:anchor distT="0" distB="0" distL="114300" distR="114300" simplePos="0" relativeHeight="251660288" behindDoc="0" locked="0" layoutInCell="1" allowOverlap="1" wp14:anchorId="2E1FCC01" wp14:editId="36752980">
                <wp:simplePos x="0" y="0"/>
                <wp:positionH relativeFrom="column">
                  <wp:align>center</wp:align>
                </wp:positionH>
                <wp:positionV relativeFrom="paragraph">
                  <wp:posOffset>381000</wp:posOffset>
                </wp:positionV>
                <wp:extent cx="9144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CF76D8" id="直接连接符 10"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" strokecolor="#010000" strokeweight=".25pt"/>
            </w:pict>
          </mc:Fallback>
        </mc:AlternateContent>
      </w:r>
    </w:p>
    <w:sectPr w:rsidR="0034701E" w:rsidRPr="0034701E" w:rsidSect="007C379C">
      <w:type w:val="continuous"/>
      <w:pgSz w:w="12240" w:h="15840" w:code="1"/>
      <w:pgMar w:top="1440" w:right="1200" w:bottom="1151" w:left="1200" w:header="432" w:footer="504" w:gutter="0"/>
      <w:cols w:space="425"/>
      <w:noEndnote/>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6D81" w14:textId="77777777" w:rsidR="007E2FD9" w:rsidRDefault="007E2FD9">
      <w:r>
        <w:separator/>
      </w:r>
    </w:p>
  </w:endnote>
  <w:endnote w:type="continuationSeparator" w:id="0">
    <w:p w14:paraId="2369C446" w14:textId="77777777" w:rsidR="007E2FD9" w:rsidRDefault="007E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34BF0" w14:paraId="38A2D3B7" w14:textId="77777777" w:rsidTr="00034BF0">
      <w:tc>
        <w:tcPr>
          <w:tcW w:w="4920" w:type="dxa"/>
          <w:shd w:val="clear" w:color="auto" w:fill="auto"/>
        </w:tcPr>
        <w:p w14:paraId="1695B75D" w14:textId="3E8FDD67" w:rsidR="00034BF0" w:rsidRPr="00034BF0" w:rsidRDefault="00034BF0" w:rsidP="00034BF0">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B73D2">
            <w:rPr>
              <w:b w:val="0"/>
              <w:w w:val="103"/>
              <w:sz w:val="14"/>
            </w:rPr>
            <w:t>21-13784</w:t>
          </w:r>
          <w:r>
            <w:rPr>
              <w:b w:val="0"/>
              <w:w w:val="103"/>
              <w:sz w:val="14"/>
            </w:rPr>
            <w:fldChar w:fldCharType="end"/>
          </w:r>
        </w:p>
      </w:tc>
      <w:tc>
        <w:tcPr>
          <w:tcW w:w="4920" w:type="dxa"/>
          <w:shd w:val="clear" w:color="auto" w:fill="auto"/>
        </w:tcPr>
        <w:p w14:paraId="08A83917" w14:textId="77777777" w:rsidR="00034BF0" w:rsidRPr="00034BF0" w:rsidRDefault="00034BF0" w:rsidP="00034BF0">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9A0DB56" w14:textId="77777777" w:rsidR="00034BF0" w:rsidRPr="00034BF0" w:rsidRDefault="00034BF0" w:rsidP="00034BF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34BF0" w14:paraId="58A82415" w14:textId="77777777" w:rsidTr="00034BF0">
      <w:tc>
        <w:tcPr>
          <w:tcW w:w="4920" w:type="dxa"/>
          <w:shd w:val="clear" w:color="auto" w:fill="auto"/>
        </w:tcPr>
        <w:p w14:paraId="4C8F267F" w14:textId="77777777" w:rsidR="00034BF0" w:rsidRPr="00034BF0" w:rsidRDefault="00034BF0" w:rsidP="00034BF0">
          <w:pPr>
            <w:pStyle w:val="af2"/>
            <w:jc w:val="right"/>
          </w:pPr>
          <w:r>
            <w:fldChar w:fldCharType="begin"/>
          </w:r>
          <w:r>
            <w:instrText xml:space="preserve"> PAGE  \* Arabic  \* MERGEFORMAT </w:instrText>
          </w:r>
          <w:r>
            <w:fldChar w:fldCharType="separate"/>
          </w:r>
          <w:r>
            <w:t>2</w:t>
          </w:r>
          <w:r>
            <w:fldChar w:fldCharType="end"/>
          </w:r>
          <w:r>
            <w:t>/</w:t>
          </w:r>
          <w:r w:rsidR="00931304">
            <w:fldChar w:fldCharType="begin"/>
          </w:r>
          <w:r w:rsidR="00931304">
            <w:instrText xml:space="preserve"> NUMPAGES  \* Arabic  \* MERGEFORMAT </w:instrText>
          </w:r>
          <w:r w:rsidR="00931304">
            <w:fldChar w:fldCharType="separate"/>
          </w:r>
          <w:r>
            <w:t>4</w:t>
          </w:r>
          <w:r w:rsidR="00931304">
            <w:fldChar w:fldCharType="end"/>
          </w:r>
        </w:p>
      </w:tc>
      <w:tc>
        <w:tcPr>
          <w:tcW w:w="4920" w:type="dxa"/>
          <w:shd w:val="clear" w:color="auto" w:fill="auto"/>
        </w:tcPr>
        <w:p w14:paraId="2AC4BD8A" w14:textId="5C376357" w:rsidR="00034BF0" w:rsidRPr="00034BF0" w:rsidRDefault="00034BF0" w:rsidP="00034BF0">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B73D2">
            <w:rPr>
              <w:b w:val="0"/>
              <w:w w:val="103"/>
              <w:sz w:val="14"/>
            </w:rPr>
            <w:t>21-13784</w:t>
          </w:r>
          <w:r>
            <w:rPr>
              <w:b w:val="0"/>
              <w:w w:val="103"/>
              <w:sz w:val="14"/>
            </w:rPr>
            <w:fldChar w:fldCharType="end"/>
          </w:r>
        </w:p>
      </w:tc>
    </w:tr>
  </w:tbl>
  <w:p w14:paraId="457D285F" w14:textId="77777777" w:rsidR="00034BF0" w:rsidRPr="00034BF0" w:rsidRDefault="00034BF0" w:rsidP="00034BF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744"/>
      <w:gridCol w:w="4920"/>
    </w:tblGrid>
    <w:tr w:rsidR="00034BF0" w14:paraId="4C80657A" w14:textId="77777777" w:rsidTr="001B0D33">
      <w:tc>
        <w:tcPr>
          <w:tcW w:w="3744" w:type="dxa"/>
          <w:shd w:val="clear" w:color="auto" w:fill="auto"/>
        </w:tcPr>
        <w:p w14:paraId="15551C17" w14:textId="77742EEC" w:rsidR="00830904" w:rsidRDefault="00931304" w:rsidP="001B0D33">
          <w:r>
            <w:fldChar w:fldCharType="begin"/>
          </w:r>
          <w:r>
            <w:instrText xml:space="preserve"> DOCVARIABLE "jobn" \* MERGEFORMAT </w:instrText>
          </w:r>
          <w:r>
            <w:fldChar w:fldCharType="separate"/>
          </w:r>
          <w:r w:rsidR="00EB73D2">
            <w:t>21-13784 (C)</w:t>
          </w:r>
          <w:r>
            <w:fldChar w:fldCharType="end"/>
          </w:r>
          <w:r w:rsidR="00830904">
            <w:t xml:space="preserve">    271221    140222</w:t>
          </w:r>
        </w:p>
        <w:p w14:paraId="0ED21AC1" w14:textId="291B3F38" w:rsidR="0063074B" w:rsidRPr="00572ECF" w:rsidRDefault="0063074B" w:rsidP="001B0D33"/>
      </w:tc>
      <w:tc>
        <w:tcPr>
          <w:tcW w:w="4920" w:type="dxa"/>
          <w:shd w:val="clear" w:color="auto" w:fill="auto"/>
          <w:vAlign w:val="bottom"/>
        </w:tcPr>
        <w:p w14:paraId="2D590E25" w14:textId="77777777" w:rsidR="00034BF0" w:rsidRDefault="00034BF0" w:rsidP="00572ECF">
          <w:pPr>
            <w:pStyle w:val="af2"/>
            <w:jc w:val="right"/>
            <w:rPr>
              <w:b w:val="0"/>
              <w:sz w:val="21"/>
            </w:rPr>
          </w:pPr>
          <w:r>
            <w:rPr>
              <w:b w:val="0"/>
              <w:sz w:val="21"/>
            </w:rPr>
            <w:drawing>
              <wp:inline distT="0" distB="0" distL="0" distR="0" wp14:anchorId="5C425483" wp14:editId="77B10C8A">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618745" cy="231648"/>
                        </a:xfrm>
                        <a:prstGeom prst="rect">
                          <a:avLst/>
                        </a:prstGeom>
                      </pic:spPr>
                    </pic:pic>
                  </a:graphicData>
                </a:graphic>
              </wp:inline>
            </w:drawing>
          </w:r>
        </w:p>
      </w:tc>
    </w:tr>
  </w:tbl>
  <w:p w14:paraId="74C1D076" w14:textId="11591C8C" w:rsidR="00034BF0" w:rsidRPr="00034BF0" w:rsidRDefault="00830904" w:rsidP="00034BF0">
    <w:pPr>
      <w:pStyle w:val="af2"/>
      <w:spacing w:line="56" w:lineRule="auto"/>
      <w:jc w:val="left"/>
      <w:rPr>
        <w:b w:val="0"/>
        <w:sz w:val="21"/>
      </w:rPr>
    </w:pPr>
    <w:r>
      <w:drawing>
        <wp:anchor distT="0" distB="0" distL="114300" distR="114300" simplePos="0" relativeHeight="251658240" behindDoc="0" locked="0" layoutInCell="1" allowOverlap="1" wp14:anchorId="29CFFA75" wp14:editId="3FB5C4F5">
          <wp:simplePos x="0" y="0"/>
          <wp:positionH relativeFrom="column">
            <wp:posOffset>5518220</wp:posOffset>
          </wp:positionH>
          <wp:positionV relativeFrom="paragraph">
            <wp:posOffset>-692165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C4D1" w14:textId="77777777" w:rsidR="007E2FD9" w:rsidRPr="00917387" w:rsidRDefault="007E2FD9" w:rsidP="00917387">
      <w:pPr>
        <w:pStyle w:val="af2"/>
        <w:spacing w:after="80"/>
        <w:ind w:left="792"/>
        <w:rPr>
          <w:sz w:val="16"/>
        </w:rPr>
      </w:pPr>
      <w:r w:rsidRPr="00917387">
        <w:rPr>
          <w:sz w:val="16"/>
        </w:rPr>
        <w:t>__________________</w:t>
      </w:r>
    </w:p>
  </w:footnote>
  <w:footnote w:type="continuationSeparator" w:id="0">
    <w:p w14:paraId="2305FD81" w14:textId="77777777" w:rsidR="007E2FD9" w:rsidRPr="00917387" w:rsidRDefault="007E2FD9" w:rsidP="00917387">
      <w:pPr>
        <w:pStyle w:val="af2"/>
        <w:spacing w:after="80"/>
        <w:ind w:left="792"/>
        <w:rPr>
          <w:sz w:val="16"/>
        </w:rPr>
      </w:pPr>
      <w:r w:rsidRPr="00917387">
        <w:rPr>
          <w:sz w:val="16"/>
        </w:rPr>
        <w:t>__________________</w:t>
      </w:r>
    </w:p>
  </w:footnote>
  <w:footnote w:id="1">
    <w:p w14:paraId="7D8A3513" w14:textId="784F7F13" w:rsidR="00917387" w:rsidRPr="00917387" w:rsidRDefault="00917387" w:rsidP="0091738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DC1FF2" w:rsidRPr="00DC1FF2">
        <w:rPr>
          <w:rFonts w:hint="eastAsia"/>
        </w:rPr>
        <w:t>欧洲庇护支助办事处，《原籍国信息报告：厄立特里亚——国民役和非法出境》</w:t>
      </w:r>
      <w:r w:rsidR="00DC1FF2" w:rsidRPr="00DC1FF2">
        <w:rPr>
          <w:rFonts w:hint="eastAsia"/>
        </w:rPr>
        <w:t>(2016</w:t>
      </w:r>
      <w:r w:rsidR="00DC1FF2" w:rsidRPr="00DC1FF2">
        <w:rPr>
          <w:rFonts w:hint="eastAsia"/>
        </w:rPr>
        <w:t>年</w:t>
      </w:r>
      <w:r w:rsidR="00DC1FF2" w:rsidRPr="00DC1FF2">
        <w:rPr>
          <w:rFonts w:hint="eastAsia"/>
        </w:rPr>
        <w:t>11</w:t>
      </w:r>
      <w:r w:rsidR="00DC1FF2" w:rsidRPr="00DC1FF2">
        <w:rPr>
          <w:rFonts w:hint="eastAsia"/>
        </w:rPr>
        <w:t>月</w:t>
      </w:r>
      <w:r w:rsidR="00DC1FF2" w:rsidRPr="00DC1FF2">
        <w:rPr>
          <w:rFonts w:hint="eastAsia"/>
        </w:rPr>
        <w:t>)</w:t>
      </w:r>
      <w:r w:rsidR="00DC1FF2" w:rsidRPr="00DC1FF2">
        <w:rPr>
          <w:rFonts w:hint="eastAsia"/>
        </w:rPr>
        <w:t>，第</w:t>
      </w:r>
      <w:r w:rsidR="00DC1FF2" w:rsidRPr="00DC1FF2">
        <w:rPr>
          <w:rFonts w:hint="eastAsia"/>
        </w:rPr>
        <w:t>19</w:t>
      </w:r>
      <w:r w:rsidR="00DC1FF2" w:rsidRPr="00DC1FF2">
        <w:rPr>
          <w:rFonts w:hint="eastAsia"/>
        </w:rPr>
        <w:t>页。</w:t>
      </w:r>
    </w:p>
  </w:footnote>
  <w:footnote w:id="2">
    <w:p w14:paraId="31A98FF8" w14:textId="71C4A9BB"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瑞士难民事务理事会，“</w:t>
      </w:r>
      <w:r w:rsidR="00362E7B" w:rsidRPr="00362E7B">
        <w:rPr>
          <w:rFonts w:hint="eastAsia"/>
        </w:rPr>
        <w:t>Érythr</w:t>
      </w:r>
      <w:r w:rsidR="00B7231E" w:rsidRPr="00561EC5">
        <w:rPr>
          <w:lang w:val="en-CA"/>
        </w:rPr>
        <w:t>é</w:t>
      </w:r>
      <w:r w:rsidR="00362E7B" w:rsidRPr="00362E7B">
        <w:rPr>
          <w:rFonts w:hint="eastAsia"/>
        </w:rPr>
        <w:t>e: recrutement de mineurs</w:t>
      </w:r>
      <w:r w:rsidR="00362E7B" w:rsidRPr="00362E7B">
        <w:rPr>
          <w:rFonts w:hint="eastAsia"/>
        </w:rPr>
        <w:t>”</w:t>
      </w:r>
      <w:r w:rsidR="00362E7B" w:rsidRPr="00362E7B">
        <w:rPr>
          <w:rFonts w:hint="eastAsia"/>
        </w:rPr>
        <w:t>(</w:t>
      </w:r>
      <w:r w:rsidR="00362E7B" w:rsidRPr="00362E7B">
        <w:rPr>
          <w:rFonts w:hint="eastAsia"/>
        </w:rPr>
        <w:t>厄立特里亚：招募未成年人</w:t>
      </w:r>
      <w:r w:rsidR="00362E7B" w:rsidRPr="00362E7B">
        <w:rPr>
          <w:rFonts w:hint="eastAsia"/>
        </w:rPr>
        <w:t>)(2015</w:t>
      </w:r>
      <w:r w:rsidR="00362E7B" w:rsidRPr="00362E7B">
        <w:rPr>
          <w:rFonts w:hint="eastAsia"/>
        </w:rPr>
        <w:t>年</w:t>
      </w:r>
      <w:r w:rsidR="00362E7B" w:rsidRPr="00362E7B">
        <w:rPr>
          <w:rFonts w:hint="eastAsia"/>
        </w:rPr>
        <w:t>1</w:t>
      </w:r>
      <w:r w:rsidR="00362E7B" w:rsidRPr="00362E7B">
        <w:rPr>
          <w:rFonts w:hint="eastAsia"/>
        </w:rPr>
        <w:t>月</w:t>
      </w:r>
      <w:r w:rsidR="00362E7B" w:rsidRPr="00362E7B">
        <w:rPr>
          <w:rFonts w:hint="eastAsia"/>
        </w:rPr>
        <w:t>21</w:t>
      </w:r>
      <w:r w:rsidR="00362E7B" w:rsidRPr="00362E7B">
        <w:rPr>
          <w:rFonts w:hint="eastAsia"/>
        </w:rPr>
        <w:t>日</w:t>
      </w:r>
      <w:r w:rsidR="00362E7B" w:rsidRPr="00362E7B">
        <w:rPr>
          <w:rFonts w:hint="eastAsia"/>
        </w:rPr>
        <w:t>)</w:t>
      </w:r>
      <w:r w:rsidR="00362E7B" w:rsidRPr="00362E7B">
        <w:rPr>
          <w:rFonts w:hint="eastAsia"/>
        </w:rPr>
        <w:t>，第</w:t>
      </w:r>
      <w:r w:rsidR="00362E7B" w:rsidRPr="00362E7B">
        <w:rPr>
          <w:rFonts w:hint="eastAsia"/>
        </w:rPr>
        <w:t>3</w:t>
      </w:r>
      <w:r w:rsidR="00362E7B" w:rsidRPr="00362E7B">
        <w:rPr>
          <w:rFonts w:hint="eastAsia"/>
        </w:rPr>
        <w:t>页。</w:t>
      </w:r>
    </w:p>
  </w:footnote>
  <w:footnote w:id="3">
    <w:p w14:paraId="252A36E7" w14:textId="20B05A81" w:rsidR="00DC1FF2" w:rsidRPr="00DC1FF2" w:rsidRDefault="00DC1FF2" w:rsidP="001B0D33">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wordWrap w:val="0"/>
        <w:ind w:left="1270" w:right="1259" w:hanging="578"/>
        <w:rPr>
          <w:w w:val="150"/>
        </w:rPr>
      </w:pPr>
      <w:r>
        <w:tab/>
      </w:r>
      <w:r>
        <w:rPr>
          <w:rStyle w:val="a3"/>
        </w:rPr>
        <w:footnoteRef/>
      </w:r>
      <w:r>
        <w:tab/>
      </w:r>
      <w:r w:rsidR="00362E7B" w:rsidRPr="00362E7B">
        <w:rPr>
          <w:rFonts w:hint="eastAsia"/>
        </w:rPr>
        <w:t>国际劳工组织，个案</w:t>
      </w:r>
      <w:r w:rsidR="00362E7B" w:rsidRPr="00362E7B">
        <w:rPr>
          <w:rFonts w:hint="eastAsia"/>
        </w:rPr>
        <w:t>(</w:t>
      </w:r>
      <w:r w:rsidR="00362E7B" w:rsidRPr="00362E7B">
        <w:rPr>
          <w:rFonts w:hint="eastAsia"/>
        </w:rPr>
        <w:t>标准实施委员会</w:t>
      </w:r>
      <w:r w:rsidR="00362E7B" w:rsidRPr="00362E7B">
        <w:rPr>
          <w:rFonts w:hint="eastAsia"/>
        </w:rPr>
        <w:t>)</w:t>
      </w:r>
      <w:r w:rsidR="00362E7B" w:rsidRPr="00362E7B">
        <w:rPr>
          <w:rFonts w:hint="eastAsia"/>
        </w:rPr>
        <w:t>——讨论：</w:t>
      </w:r>
      <w:r w:rsidR="00362E7B" w:rsidRPr="00362E7B">
        <w:rPr>
          <w:rFonts w:hint="eastAsia"/>
        </w:rPr>
        <w:t>2015</w:t>
      </w:r>
      <w:r w:rsidR="00362E7B" w:rsidRPr="00362E7B">
        <w:rPr>
          <w:rFonts w:hint="eastAsia"/>
        </w:rPr>
        <w:t>年，出版物：国际劳工大会第</w:t>
      </w:r>
      <w:r w:rsidR="00362E7B" w:rsidRPr="00362E7B">
        <w:rPr>
          <w:rFonts w:hint="eastAsia"/>
        </w:rPr>
        <w:t>104</w:t>
      </w:r>
      <w:r w:rsidR="00362E7B" w:rsidRPr="00362E7B">
        <w:rPr>
          <w:rFonts w:hint="eastAsia"/>
        </w:rPr>
        <w:t>届会议</w:t>
      </w:r>
      <w:r w:rsidR="00362E7B" w:rsidRPr="00362E7B">
        <w:rPr>
          <w:rFonts w:hint="eastAsia"/>
        </w:rPr>
        <w:t>(2015</w:t>
      </w:r>
      <w:r w:rsidR="00362E7B" w:rsidRPr="00362E7B">
        <w:rPr>
          <w:rFonts w:hint="eastAsia"/>
        </w:rPr>
        <w:t>年</w:t>
      </w:r>
      <w:r w:rsidR="00362E7B" w:rsidRPr="00362E7B">
        <w:rPr>
          <w:rFonts w:hint="eastAsia"/>
        </w:rPr>
        <w:t>)</w:t>
      </w:r>
      <w:r w:rsidR="00362E7B" w:rsidRPr="00362E7B">
        <w:rPr>
          <w:rFonts w:hint="eastAsia"/>
        </w:rPr>
        <w:t>，可查阅</w:t>
      </w:r>
      <w:r w:rsidR="00362E7B" w:rsidRPr="001B0D33">
        <w:rPr>
          <w:spacing w:val="-2"/>
        </w:rPr>
        <w:t>http://www.ilo.org/dyn/normlex/fr/f?p=NORMLEXPUB:13100:0::NO::P13100_COMMENT_ID:3241910</w:t>
      </w:r>
      <w:r w:rsidR="00362E7B" w:rsidRPr="00362E7B">
        <w:rPr>
          <w:rFonts w:hint="eastAsia"/>
        </w:rPr>
        <w:t>。</w:t>
      </w:r>
    </w:p>
  </w:footnote>
  <w:footnote w:id="4">
    <w:p w14:paraId="3E9A1038" w14:textId="4206E896"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除其他外，见欧洲人权法院，</w:t>
      </w:r>
      <w:r w:rsidR="00362E7B" w:rsidRPr="00362E7B">
        <w:rPr>
          <w:rFonts w:hint="eastAsia"/>
        </w:rPr>
        <w:t>M.O.</w:t>
      </w:r>
      <w:r w:rsidR="00362E7B" w:rsidRPr="00362E7B">
        <w:rPr>
          <w:rFonts w:eastAsia="楷体" w:hint="eastAsia"/>
        </w:rPr>
        <w:t>诉瑞士</w:t>
      </w:r>
      <w:r w:rsidR="00362E7B" w:rsidRPr="001B0D33">
        <w:rPr>
          <w:rFonts w:ascii="宋体" w:hAnsi="宋体" w:hint="eastAsia"/>
        </w:rPr>
        <w:t>案</w:t>
      </w:r>
      <w:r w:rsidR="00362E7B" w:rsidRPr="00362E7B">
        <w:rPr>
          <w:rFonts w:hint="eastAsia"/>
        </w:rPr>
        <w:t>(</w:t>
      </w:r>
      <w:r w:rsidR="00362E7B" w:rsidRPr="00362E7B">
        <w:rPr>
          <w:rFonts w:hint="eastAsia"/>
        </w:rPr>
        <w:t>第</w:t>
      </w:r>
      <w:r w:rsidR="00362E7B" w:rsidRPr="00362E7B">
        <w:rPr>
          <w:rFonts w:hint="eastAsia"/>
        </w:rPr>
        <w:t>41282/16</w:t>
      </w:r>
      <w:r w:rsidR="00362E7B" w:rsidRPr="00362E7B">
        <w:rPr>
          <w:rFonts w:hint="eastAsia"/>
        </w:rPr>
        <w:t>号申请</w:t>
      </w:r>
      <w:r w:rsidR="00362E7B" w:rsidRPr="00362E7B">
        <w:rPr>
          <w:rFonts w:hint="eastAsia"/>
        </w:rPr>
        <w:t>)</w:t>
      </w:r>
      <w:r w:rsidR="00362E7B" w:rsidRPr="00362E7B">
        <w:rPr>
          <w:rFonts w:hint="eastAsia"/>
        </w:rPr>
        <w:t>，</w:t>
      </w:r>
      <w:r w:rsidR="00362E7B" w:rsidRPr="00362E7B">
        <w:rPr>
          <w:rFonts w:hint="eastAsia"/>
        </w:rPr>
        <w:t>2017</w:t>
      </w:r>
      <w:r w:rsidR="00362E7B" w:rsidRPr="00362E7B">
        <w:rPr>
          <w:rFonts w:hint="eastAsia"/>
        </w:rPr>
        <w:t>年</w:t>
      </w:r>
      <w:r w:rsidR="00362E7B" w:rsidRPr="00362E7B">
        <w:rPr>
          <w:rFonts w:hint="eastAsia"/>
        </w:rPr>
        <w:t>6</w:t>
      </w:r>
      <w:r w:rsidR="00362E7B" w:rsidRPr="00362E7B">
        <w:rPr>
          <w:rFonts w:hint="eastAsia"/>
        </w:rPr>
        <w:t>月</w:t>
      </w:r>
      <w:r w:rsidR="00362E7B" w:rsidRPr="00362E7B">
        <w:rPr>
          <w:rFonts w:hint="eastAsia"/>
        </w:rPr>
        <w:t>20</w:t>
      </w:r>
      <w:r w:rsidR="00362E7B" w:rsidRPr="00362E7B">
        <w:rPr>
          <w:rFonts w:hint="eastAsia"/>
        </w:rPr>
        <w:t>日的判决，第</w:t>
      </w:r>
      <w:r w:rsidR="00362E7B" w:rsidRPr="00362E7B">
        <w:rPr>
          <w:rFonts w:hint="eastAsia"/>
        </w:rPr>
        <w:t>79</w:t>
      </w:r>
      <w:r w:rsidR="00362E7B" w:rsidRPr="00362E7B">
        <w:rPr>
          <w:rFonts w:hint="eastAsia"/>
        </w:rPr>
        <w:t>段。</w:t>
      </w:r>
    </w:p>
  </w:footnote>
  <w:footnote w:id="5">
    <w:p w14:paraId="32485AD1" w14:textId="7585ABAE"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A/HRC/32/47</w:t>
      </w:r>
      <w:r w:rsidR="00362E7B">
        <w:rPr>
          <w:rFonts w:hint="eastAsia"/>
        </w:rPr>
        <w:t>，</w:t>
      </w:r>
      <w:r w:rsidR="00362E7B" w:rsidRPr="00362E7B">
        <w:rPr>
          <w:rFonts w:hint="eastAsia"/>
        </w:rPr>
        <w:t>第</w:t>
      </w:r>
      <w:r w:rsidR="00362E7B" w:rsidRPr="00362E7B">
        <w:rPr>
          <w:rFonts w:hint="eastAsia"/>
        </w:rPr>
        <w:t>39</w:t>
      </w:r>
      <w:r w:rsidR="00362E7B" w:rsidRPr="00362E7B">
        <w:rPr>
          <w:rFonts w:hint="eastAsia"/>
        </w:rPr>
        <w:t>段。</w:t>
      </w:r>
    </w:p>
  </w:footnote>
  <w:footnote w:id="6">
    <w:p w14:paraId="1A8A8AFD" w14:textId="288CCC2C"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除其他外，见</w:t>
      </w:r>
      <w:r w:rsidR="00362E7B" w:rsidRPr="00362E7B">
        <w:rPr>
          <w:rFonts w:hint="eastAsia"/>
        </w:rPr>
        <w:t>A/HRC/RES/38/15</w:t>
      </w:r>
      <w:r w:rsidR="00362E7B" w:rsidRPr="00362E7B">
        <w:rPr>
          <w:rFonts w:hint="eastAsia"/>
        </w:rPr>
        <w:t>，第</w:t>
      </w:r>
      <w:r w:rsidR="00362E7B" w:rsidRPr="00362E7B">
        <w:rPr>
          <w:rFonts w:hint="eastAsia"/>
        </w:rPr>
        <w:t>6(j)</w:t>
      </w:r>
      <w:r w:rsidR="00362E7B" w:rsidRPr="00362E7B">
        <w:rPr>
          <w:rFonts w:hint="eastAsia"/>
        </w:rPr>
        <w:t>段。</w:t>
      </w:r>
    </w:p>
  </w:footnote>
  <w:footnote w:id="7">
    <w:p w14:paraId="2FED6933" w14:textId="7283064C"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欧洲庇护支助办事处，《原籍国信息报告：厄立特里亚——国民役和非法出境》</w:t>
      </w:r>
      <w:r w:rsidR="00362E7B" w:rsidRPr="00362E7B">
        <w:rPr>
          <w:rFonts w:hint="eastAsia"/>
        </w:rPr>
        <w:t>(2016</w:t>
      </w:r>
      <w:r w:rsidR="00362E7B" w:rsidRPr="00362E7B">
        <w:rPr>
          <w:rFonts w:hint="eastAsia"/>
        </w:rPr>
        <w:t>年</w:t>
      </w:r>
      <w:r w:rsidR="00362E7B" w:rsidRPr="00362E7B">
        <w:rPr>
          <w:rFonts w:hint="eastAsia"/>
        </w:rPr>
        <w:t>11</w:t>
      </w:r>
      <w:r w:rsidR="00362E7B" w:rsidRPr="00362E7B">
        <w:rPr>
          <w:rFonts w:hint="eastAsia"/>
        </w:rPr>
        <w:t>月</w:t>
      </w:r>
      <w:r w:rsidR="00362E7B" w:rsidRPr="00362E7B">
        <w:rPr>
          <w:rFonts w:hint="eastAsia"/>
        </w:rPr>
        <w:t>)</w:t>
      </w:r>
      <w:r w:rsidR="00362E7B" w:rsidRPr="00362E7B">
        <w:rPr>
          <w:rFonts w:hint="eastAsia"/>
        </w:rPr>
        <w:t>，第</w:t>
      </w:r>
      <w:r w:rsidR="00362E7B" w:rsidRPr="00362E7B">
        <w:rPr>
          <w:rFonts w:hint="eastAsia"/>
        </w:rPr>
        <w:t>42</w:t>
      </w:r>
      <w:r w:rsidR="00362E7B" w:rsidRPr="00362E7B">
        <w:rPr>
          <w:rFonts w:hint="eastAsia"/>
        </w:rPr>
        <w:t>页。</w:t>
      </w:r>
    </w:p>
  </w:footnote>
  <w:footnote w:id="8">
    <w:p w14:paraId="026BEE35" w14:textId="09758F82"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此处，申诉人引用了前任移民人权特别报告员的话；见瑞士广播电视台，“</w:t>
      </w:r>
      <w:r w:rsidR="00362E7B" w:rsidRPr="00362E7B">
        <w:rPr>
          <w:rFonts w:hint="eastAsia"/>
        </w:rPr>
        <w:t>La gestion des r</w:t>
      </w:r>
      <w:r w:rsidR="00286E41" w:rsidRPr="009D7CC4">
        <w:t>é</w:t>
      </w:r>
      <w:r w:rsidR="00362E7B" w:rsidRPr="00362E7B">
        <w:rPr>
          <w:rFonts w:hint="eastAsia"/>
        </w:rPr>
        <w:t>fugi</w:t>
      </w:r>
      <w:r w:rsidR="00286E41" w:rsidRPr="009D7CC4">
        <w:t>é</w:t>
      </w:r>
      <w:r w:rsidR="00362E7B" w:rsidRPr="00362E7B">
        <w:rPr>
          <w:rFonts w:hint="eastAsia"/>
        </w:rPr>
        <w:t xml:space="preserve">s </w:t>
      </w:r>
      <w:r w:rsidR="00286E41" w:rsidRPr="009D7CC4">
        <w:t>é</w:t>
      </w:r>
      <w:r w:rsidR="00362E7B" w:rsidRPr="00362E7B">
        <w:rPr>
          <w:rFonts w:hint="eastAsia"/>
        </w:rPr>
        <w:t>rythr</w:t>
      </w:r>
      <w:r w:rsidR="00286E41" w:rsidRPr="009D7CC4">
        <w:t>é</w:t>
      </w:r>
      <w:r w:rsidR="00362E7B" w:rsidRPr="00362E7B">
        <w:rPr>
          <w:rFonts w:hint="eastAsia"/>
        </w:rPr>
        <w:t>ens par la Suisse critiqu</w:t>
      </w:r>
      <w:r w:rsidR="00286E41" w:rsidRPr="009D7CC4">
        <w:t>é</w:t>
      </w:r>
      <w:r w:rsidR="00362E7B" w:rsidRPr="00362E7B">
        <w:rPr>
          <w:rFonts w:hint="eastAsia"/>
        </w:rPr>
        <w:t>e par l</w:t>
      </w:r>
      <w:r w:rsidR="00286E41" w:rsidRPr="009D7CC4">
        <w:t>’</w:t>
      </w:r>
      <w:r w:rsidR="00362E7B" w:rsidRPr="00362E7B">
        <w:rPr>
          <w:rFonts w:hint="eastAsia"/>
        </w:rPr>
        <w:t>ONU</w:t>
      </w:r>
      <w:r w:rsidR="00362E7B" w:rsidRPr="00362E7B">
        <w:rPr>
          <w:rFonts w:hint="eastAsia"/>
        </w:rPr>
        <w:t>”</w:t>
      </w:r>
      <w:r w:rsidR="00362E7B" w:rsidRPr="00362E7B">
        <w:rPr>
          <w:rFonts w:hint="eastAsia"/>
        </w:rPr>
        <w:t>(</w:t>
      </w:r>
      <w:r w:rsidR="00362E7B" w:rsidRPr="00362E7B">
        <w:rPr>
          <w:rFonts w:hint="eastAsia"/>
        </w:rPr>
        <w:t>联合国批评瑞士管理厄立特里亚难民的做法</w:t>
      </w:r>
      <w:r w:rsidR="00362E7B" w:rsidRPr="00362E7B">
        <w:rPr>
          <w:rFonts w:hint="eastAsia"/>
        </w:rPr>
        <w:t>)</w:t>
      </w:r>
      <w:r w:rsidR="00362E7B" w:rsidRPr="00362E7B">
        <w:rPr>
          <w:rFonts w:hint="eastAsia"/>
        </w:rPr>
        <w:t>，</w:t>
      </w:r>
      <w:r w:rsidR="00362E7B" w:rsidRPr="00362E7B">
        <w:rPr>
          <w:rFonts w:hint="eastAsia"/>
        </w:rPr>
        <w:t>2017</w:t>
      </w:r>
      <w:r w:rsidR="00362E7B" w:rsidRPr="00362E7B">
        <w:rPr>
          <w:rFonts w:hint="eastAsia"/>
        </w:rPr>
        <w:t>年</w:t>
      </w:r>
      <w:r w:rsidR="00362E7B" w:rsidRPr="00362E7B">
        <w:rPr>
          <w:rFonts w:hint="eastAsia"/>
        </w:rPr>
        <w:t>2</w:t>
      </w:r>
      <w:r w:rsidR="00362E7B" w:rsidRPr="00362E7B">
        <w:rPr>
          <w:rFonts w:hint="eastAsia"/>
        </w:rPr>
        <w:t>月</w:t>
      </w:r>
      <w:r w:rsidR="00362E7B" w:rsidRPr="00362E7B">
        <w:rPr>
          <w:rFonts w:hint="eastAsia"/>
        </w:rPr>
        <w:t>17</w:t>
      </w:r>
      <w:r w:rsidR="00362E7B" w:rsidRPr="00362E7B">
        <w:rPr>
          <w:rFonts w:hint="eastAsia"/>
        </w:rPr>
        <w:t>日。</w:t>
      </w:r>
    </w:p>
  </w:footnote>
  <w:footnote w:id="9">
    <w:p w14:paraId="60564246" w14:textId="446A646C"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瑞士联邦行政法院，</w:t>
      </w:r>
      <w:r w:rsidR="00362E7B" w:rsidRPr="00362E7B">
        <w:rPr>
          <w:rFonts w:hint="eastAsia"/>
        </w:rPr>
        <w:t>D-2311/2016</w:t>
      </w:r>
      <w:r w:rsidR="00362E7B" w:rsidRPr="00362E7B">
        <w:rPr>
          <w:rFonts w:hint="eastAsia"/>
        </w:rPr>
        <w:t>号参考判决，</w:t>
      </w:r>
      <w:r w:rsidR="00362E7B" w:rsidRPr="00362E7B">
        <w:rPr>
          <w:rFonts w:hint="eastAsia"/>
        </w:rPr>
        <w:t>2017</w:t>
      </w:r>
      <w:r w:rsidR="00362E7B" w:rsidRPr="00362E7B">
        <w:rPr>
          <w:rFonts w:hint="eastAsia"/>
        </w:rPr>
        <w:t>年</w:t>
      </w:r>
      <w:r w:rsidR="00362E7B" w:rsidRPr="00362E7B">
        <w:rPr>
          <w:rFonts w:hint="eastAsia"/>
        </w:rPr>
        <w:t>8</w:t>
      </w:r>
      <w:r w:rsidR="00362E7B" w:rsidRPr="00362E7B">
        <w:rPr>
          <w:rFonts w:hint="eastAsia"/>
        </w:rPr>
        <w:t>月</w:t>
      </w:r>
      <w:r w:rsidR="00362E7B" w:rsidRPr="00362E7B">
        <w:rPr>
          <w:rFonts w:hint="eastAsia"/>
        </w:rPr>
        <w:t>17</w:t>
      </w:r>
      <w:r w:rsidR="00362E7B" w:rsidRPr="00362E7B">
        <w:rPr>
          <w:rFonts w:hint="eastAsia"/>
        </w:rPr>
        <w:t>日。</w:t>
      </w:r>
    </w:p>
  </w:footnote>
  <w:footnote w:id="10">
    <w:p w14:paraId="7C5ADD82" w14:textId="409B56EE"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瑞士联邦行政法院，</w:t>
      </w:r>
      <w:r w:rsidR="00362E7B" w:rsidRPr="00362E7B">
        <w:rPr>
          <w:rFonts w:hint="eastAsia"/>
        </w:rPr>
        <w:t>E-5022/2017</w:t>
      </w:r>
      <w:r w:rsidR="00362E7B" w:rsidRPr="00362E7B">
        <w:rPr>
          <w:rFonts w:hint="eastAsia"/>
        </w:rPr>
        <w:t>号参考判决，</w:t>
      </w:r>
      <w:r w:rsidR="00362E7B" w:rsidRPr="00362E7B">
        <w:rPr>
          <w:rFonts w:hint="eastAsia"/>
        </w:rPr>
        <w:t>2018</w:t>
      </w:r>
      <w:r w:rsidR="00362E7B" w:rsidRPr="00362E7B">
        <w:rPr>
          <w:rFonts w:hint="eastAsia"/>
        </w:rPr>
        <w:t>年</w:t>
      </w:r>
      <w:r w:rsidR="00362E7B" w:rsidRPr="00362E7B">
        <w:rPr>
          <w:rFonts w:hint="eastAsia"/>
        </w:rPr>
        <w:t>7</w:t>
      </w:r>
      <w:r w:rsidR="00362E7B" w:rsidRPr="00362E7B">
        <w:rPr>
          <w:rFonts w:hint="eastAsia"/>
        </w:rPr>
        <w:t>月</w:t>
      </w:r>
      <w:r w:rsidR="00362E7B" w:rsidRPr="00362E7B">
        <w:rPr>
          <w:rFonts w:hint="eastAsia"/>
        </w:rPr>
        <w:t>10</w:t>
      </w:r>
      <w:r w:rsidR="00362E7B" w:rsidRPr="00362E7B">
        <w:rPr>
          <w:rFonts w:hint="eastAsia"/>
        </w:rPr>
        <w:t>日。</w:t>
      </w:r>
    </w:p>
  </w:footnote>
  <w:footnote w:id="11">
    <w:p w14:paraId="556E7267" w14:textId="4126BCC2"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A/HRC/32/47</w:t>
      </w:r>
      <w:r w:rsidR="00362E7B">
        <w:rPr>
          <w:rFonts w:hint="eastAsia"/>
        </w:rPr>
        <w:t>，</w:t>
      </w:r>
      <w:r w:rsidR="00362E7B" w:rsidRPr="00362E7B">
        <w:rPr>
          <w:rFonts w:hint="eastAsia"/>
        </w:rPr>
        <w:t>第</w:t>
      </w:r>
      <w:r w:rsidR="00362E7B" w:rsidRPr="00362E7B">
        <w:rPr>
          <w:rFonts w:hint="eastAsia"/>
        </w:rPr>
        <w:t>65-68</w:t>
      </w:r>
      <w:r w:rsidR="00362E7B" w:rsidRPr="00362E7B">
        <w:rPr>
          <w:rFonts w:hint="eastAsia"/>
        </w:rPr>
        <w:t>段。</w:t>
      </w:r>
    </w:p>
  </w:footnote>
  <w:footnote w:id="12">
    <w:p w14:paraId="77881A3E" w14:textId="35F8F3F4"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1B0D33">
        <w:rPr>
          <w:rFonts w:hint="eastAsia"/>
          <w:spacing w:val="-4"/>
        </w:rPr>
        <w:t>大赦国际，《</w:t>
      </w:r>
      <w:r w:rsidR="00362E7B" w:rsidRPr="001B0D33">
        <w:rPr>
          <w:spacing w:val="-4"/>
        </w:rPr>
        <w:t>2017/2018</w:t>
      </w:r>
      <w:r w:rsidR="00362E7B" w:rsidRPr="001B0D33">
        <w:rPr>
          <w:rFonts w:hint="eastAsia"/>
          <w:spacing w:val="-4"/>
        </w:rPr>
        <w:t>年大赦国际报告：世界人权状况》，第</w:t>
      </w:r>
      <w:r w:rsidR="00362E7B" w:rsidRPr="001B0D33">
        <w:rPr>
          <w:spacing w:val="-4"/>
        </w:rPr>
        <w:t>188-190</w:t>
      </w:r>
      <w:r w:rsidR="00362E7B" w:rsidRPr="001B0D33">
        <w:rPr>
          <w:rFonts w:hint="eastAsia"/>
          <w:spacing w:val="-4"/>
        </w:rPr>
        <w:t>页；</w:t>
      </w:r>
      <w:r w:rsidR="00362E7B" w:rsidRPr="001B0D33">
        <w:rPr>
          <w:spacing w:val="-4"/>
        </w:rPr>
        <w:t>A/HRC/38/50</w:t>
      </w:r>
      <w:r w:rsidR="00362E7B" w:rsidRPr="001B0D33">
        <w:rPr>
          <w:rFonts w:hint="eastAsia"/>
          <w:spacing w:val="-4"/>
        </w:rPr>
        <w:t>，第</w:t>
      </w:r>
      <w:r w:rsidR="00362E7B" w:rsidRPr="001B0D33">
        <w:rPr>
          <w:spacing w:val="-4"/>
        </w:rPr>
        <w:t>100</w:t>
      </w:r>
      <w:r w:rsidR="00362E7B" w:rsidRPr="001B0D33">
        <w:rPr>
          <w:rFonts w:hint="eastAsia"/>
          <w:spacing w:val="-4"/>
        </w:rPr>
        <w:t>段。</w:t>
      </w:r>
    </w:p>
  </w:footnote>
  <w:footnote w:id="13">
    <w:p w14:paraId="5C1BEBF8" w14:textId="47CCDE50"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国家移民事务秘书处，“</w:t>
      </w:r>
      <w:r w:rsidR="00362E7B" w:rsidRPr="00362E7B">
        <w:rPr>
          <w:rFonts w:hint="eastAsia"/>
        </w:rPr>
        <w:t>Focus Eritrea: Update Nationaldienst und illegale Ausreise</w:t>
      </w:r>
      <w:r w:rsidR="00362E7B" w:rsidRPr="00362E7B">
        <w:rPr>
          <w:rFonts w:hint="eastAsia"/>
        </w:rPr>
        <w:t>”</w:t>
      </w:r>
      <w:r w:rsidR="00362E7B" w:rsidRPr="00362E7B">
        <w:rPr>
          <w:rFonts w:hint="eastAsia"/>
        </w:rPr>
        <w:t>(</w:t>
      </w:r>
      <w:r w:rsidR="00362E7B" w:rsidRPr="00362E7B">
        <w:rPr>
          <w:rFonts w:hint="eastAsia"/>
        </w:rPr>
        <w:t>聚焦厄立特里亚：国民役和非法出境最新状况</w:t>
      </w:r>
      <w:r w:rsidR="00362E7B" w:rsidRPr="00362E7B">
        <w:rPr>
          <w:rFonts w:hint="eastAsia"/>
        </w:rPr>
        <w:t>)</w:t>
      </w:r>
      <w:r w:rsidR="00362E7B" w:rsidRPr="00362E7B">
        <w:rPr>
          <w:rFonts w:hint="eastAsia"/>
        </w:rPr>
        <w:t>，</w:t>
      </w:r>
      <w:r w:rsidR="00362E7B" w:rsidRPr="00362E7B">
        <w:rPr>
          <w:rFonts w:hint="eastAsia"/>
        </w:rPr>
        <w:t>2016</w:t>
      </w:r>
      <w:r w:rsidR="00362E7B" w:rsidRPr="00362E7B">
        <w:rPr>
          <w:rFonts w:hint="eastAsia"/>
        </w:rPr>
        <w:t>年</w:t>
      </w:r>
      <w:r w:rsidR="00362E7B" w:rsidRPr="00362E7B">
        <w:rPr>
          <w:rFonts w:hint="eastAsia"/>
        </w:rPr>
        <w:t>8</w:t>
      </w:r>
      <w:r w:rsidR="00362E7B" w:rsidRPr="00362E7B">
        <w:rPr>
          <w:rFonts w:hint="eastAsia"/>
        </w:rPr>
        <w:t>月</w:t>
      </w:r>
      <w:r w:rsidR="00362E7B" w:rsidRPr="00362E7B">
        <w:rPr>
          <w:rFonts w:hint="eastAsia"/>
        </w:rPr>
        <w:t>10</w:t>
      </w:r>
      <w:r w:rsidR="00362E7B" w:rsidRPr="00362E7B">
        <w:rPr>
          <w:rFonts w:hint="eastAsia"/>
        </w:rPr>
        <w:t>日。</w:t>
      </w:r>
    </w:p>
  </w:footnote>
  <w:footnote w:id="14">
    <w:p w14:paraId="3DEEC250" w14:textId="4ECDCA0B"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2017</w:t>
      </w:r>
      <w:r w:rsidR="00362E7B" w:rsidRPr="00362E7B">
        <w:rPr>
          <w:rFonts w:hint="eastAsia"/>
        </w:rPr>
        <w:t>年</w:t>
      </w:r>
      <w:r w:rsidR="00362E7B" w:rsidRPr="00362E7B">
        <w:rPr>
          <w:rFonts w:hint="eastAsia"/>
        </w:rPr>
        <w:t>1</w:t>
      </w:r>
      <w:r w:rsidR="00362E7B" w:rsidRPr="00362E7B">
        <w:rPr>
          <w:rFonts w:hint="eastAsia"/>
        </w:rPr>
        <w:t>月</w:t>
      </w:r>
      <w:r w:rsidR="00362E7B" w:rsidRPr="00362E7B">
        <w:rPr>
          <w:rFonts w:hint="eastAsia"/>
        </w:rPr>
        <w:t>30</w:t>
      </w:r>
      <w:r w:rsidR="00362E7B" w:rsidRPr="00362E7B">
        <w:rPr>
          <w:rFonts w:hint="eastAsia"/>
        </w:rPr>
        <w:t>日</w:t>
      </w:r>
      <w:r w:rsidR="00362E7B" w:rsidRPr="00362E7B">
        <w:rPr>
          <w:rFonts w:hint="eastAsia"/>
        </w:rPr>
        <w:t>D-7898/2015</w:t>
      </w:r>
      <w:r w:rsidR="00362E7B" w:rsidRPr="00362E7B">
        <w:rPr>
          <w:rFonts w:hint="eastAsia"/>
        </w:rPr>
        <w:t>号判决、</w:t>
      </w:r>
      <w:r w:rsidR="00362E7B" w:rsidRPr="00362E7B">
        <w:rPr>
          <w:rFonts w:hint="eastAsia"/>
        </w:rPr>
        <w:t>2017</w:t>
      </w:r>
      <w:r w:rsidR="00362E7B" w:rsidRPr="00362E7B">
        <w:rPr>
          <w:rFonts w:hint="eastAsia"/>
        </w:rPr>
        <w:t>年</w:t>
      </w:r>
      <w:r w:rsidR="00362E7B" w:rsidRPr="00362E7B">
        <w:rPr>
          <w:rFonts w:hint="eastAsia"/>
        </w:rPr>
        <w:t>8</w:t>
      </w:r>
      <w:r w:rsidR="00362E7B" w:rsidRPr="00362E7B">
        <w:rPr>
          <w:rFonts w:hint="eastAsia"/>
        </w:rPr>
        <w:t>月</w:t>
      </w:r>
      <w:r w:rsidR="00362E7B" w:rsidRPr="00362E7B">
        <w:rPr>
          <w:rFonts w:hint="eastAsia"/>
        </w:rPr>
        <w:t>17</w:t>
      </w:r>
      <w:r w:rsidR="00362E7B" w:rsidRPr="00362E7B">
        <w:rPr>
          <w:rFonts w:hint="eastAsia"/>
        </w:rPr>
        <w:t>日</w:t>
      </w:r>
      <w:r w:rsidR="00362E7B" w:rsidRPr="00362E7B">
        <w:rPr>
          <w:rFonts w:hint="eastAsia"/>
        </w:rPr>
        <w:t>D-2311/2016</w:t>
      </w:r>
      <w:r w:rsidR="00362E7B" w:rsidRPr="00362E7B">
        <w:rPr>
          <w:rFonts w:hint="eastAsia"/>
        </w:rPr>
        <w:t>号判决和</w:t>
      </w:r>
      <w:r w:rsidR="00362E7B" w:rsidRPr="00362E7B">
        <w:rPr>
          <w:rFonts w:hint="eastAsia"/>
        </w:rPr>
        <w:t>2018</w:t>
      </w:r>
      <w:r w:rsidR="00362E7B" w:rsidRPr="00362E7B">
        <w:rPr>
          <w:rFonts w:hint="eastAsia"/>
        </w:rPr>
        <w:t>年</w:t>
      </w:r>
      <w:r w:rsidR="00362E7B" w:rsidRPr="00362E7B">
        <w:rPr>
          <w:rFonts w:hint="eastAsia"/>
        </w:rPr>
        <w:t>7</w:t>
      </w:r>
      <w:r w:rsidR="00362E7B" w:rsidRPr="00362E7B">
        <w:rPr>
          <w:rFonts w:hint="eastAsia"/>
        </w:rPr>
        <w:t>月</w:t>
      </w:r>
      <w:r w:rsidR="00362E7B" w:rsidRPr="00362E7B">
        <w:rPr>
          <w:rFonts w:hint="eastAsia"/>
        </w:rPr>
        <w:t>10</w:t>
      </w:r>
      <w:r w:rsidR="00362E7B" w:rsidRPr="00362E7B">
        <w:rPr>
          <w:rFonts w:hint="eastAsia"/>
        </w:rPr>
        <w:t>日</w:t>
      </w:r>
      <w:r w:rsidR="00362E7B" w:rsidRPr="00362E7B">
        <w:rPr>
          <w:rFonts w:hint="eastAsia"/>
        </w:rPr>
        <w:t>E-5022/2017</w:t>
      </w:r>
      <w:r w:rsidR="00362E7B" w:rsidRPr="00362E7B">
        <w:rPr>
          <w:rFonts w:hint="eastAsia"/>
        </w:rPr>
        <w:t>号判决。</w:t>
      </w:r>
    </w:p>
  </w:footnote>
  <w:footnote w:id="15">
    <w:p w14:paraId="18DE90BB" w14:textId="28ACB653"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见</w:t>
      </w:r>
      <w:r w:rsidR="00362E7B" w:rsidRPr="00362E7B">
        <w:rPr>
          <w:rFonts w:hint="eastAsia"/>
        </w:rPr>
        <w:t>A/HRC/RES/38/15</w:t>
      </w:r>
      <w:r w:rsidR="00362E7B" w:rsidRPr="00362E7B">
        <w:rPr>
          <w:rFonts w:hint="eastAsia"/>
        </w:rPr>
        <w:t>。</w:t>
      </w:r>
    </w:p>
  </w:footnote>
  <w:footnote w:id="16">
    <w:p w14:paraId="5D9461C6" w14:textId="50828E3F"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缔约国提供了这份以提格雷尼亚语和德语写成的双语资料表副本。资料表显示，申诉人</w:t>
      </w:r>
      <w:r w:rsidR="00362E7B" w:rsidRPr="00362E7B">
        <w:rPr>
          <w:rFonts w:hint="eastAsia"/>
        </w:rPr>
        <w:t>1998</w:t>
      </w:r>
      <w:r w:rsidR="00362E7B" w:rsidRPr="00362E7B">
        <w:rPr>
          <w:rFonts w:hint="eastAsia"/>
        </w:rPr>
        <w:t>年</w:t>
      </w:r>
      <w:r w:rsidR="00362E7B" w:rsidRPr="00362E7B">
        <w:rPr>
          <w:rFonts w:hint="eastAsia"/>
        </w:rPr>
        <w:t>1</w:t>
      </w:r>
      <w:r w:rsidR="00362E7B" w:rsidRPr="00362E7B">
        <w:rPr>
          <w:rFonts w:hint="eastAsia"/>
        </w:rPr>
        <w:t>月</w:t>
      </w:r>
      <w:r w:rsidR="00362E7B" w:rsidRPr="00362E7B">
        <w:rPr>
          <w:rFonts w:hint="eastAsia"/>
        </w:rPr>
        <w:t>1</w:t>
      </w:r>
      <w:r w:rsidR="00362E7B" w:rsidRPr="00362E7B">
        <w:rPr>
          <w:rFonts w:hint="eastAsia"/>
        </w:rPr>
        <w:t>日出生，母语是提格雷尼亚语，他是基督教徒。资料表的日期是</w:t>
      </w:r>
      <w:r w:rsidR="00362E7B" w:rsidRPr="00362E7B">
        <w:rPr>
          <w:rFonts w:hint="eastAsia"/>
        </w:rPr>
        <w:t>2015</w:t>
      </w:r>
      <w:r w:rsidR="00362E7B" w:rsidRPr="00362E7B">
        <w:rPr>
          <w:rFonts w:hint="eastAsia"/>
        </w:rPr>
        <w:t>年</w:t>
      </w:r>
      <w:r w:rsidR="00362E7B" w:rsidRPr="00362E7B">
        <w:rPr>
          <w:rFonts w:hint="eastAsia"/>
        </w:rPr>
        <w:t>9</w:t>
      </w:r>
      <w:r w:rsidR="00362E7B" w:rsidRPr="00362E7B">
        <w:rPr>
          <w:rFonts w:hint="eastAsia"/>
        </w:rPr>
        <w:t>月</w:t>
      </w:r>
      <w:r w:rsidR="00362E7B" w:rsidRPr="00362E7B">
        <w:rPr>
          <w:rFonts w:hint="eastAsia"/>
        </w:rPr>
        <w:t>9</w:t>
      </w:r>
      <w:r w:rsidR="00362E7B" w:rsidRPr="00362E7B">
        <w:rPr>
          <w:rFonts w:hint="eastAsia"/>
        </w:rPr>
        <w:t>日，但上面没有签名。</w:t>
      </w:r>
    </w:p>
  </w:footnote>
  <w:footnote w:id="17">
    <w:p w14:paraId="3B423F7F" w14:textId="71D70142"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欧洲庇护支助办事处，《原籍国信息报告：厄立特里亚——国民役和非法出境》</w:t>
      </w:r>
      <w:r w:rsidR="00362E7B" w:rsidRPr="00362E7B">
        <w:rPr>
          <w:rFonts w:hint="eastAsia"/>
        </w:rPr>
        <w:t>(2016</w:t>
      </w:r>
      <w:r w:rsidR="00362E7B" w:rsidRPr="00362E7B">
        <w:rPr>
          <w:rFonts w:hint="eastAsia"/>
        </w:rPr>
        <w:t>年</w:t>
      </w:r>
      <w:r w:rsidR="00362E7B" w:rsidRPr="00362E7B">
        <w:rPr>
          <w:rFonts w:hint="eastAsia"/>
        </w:rPr>
        <w:t>11</w:t>
      </w:r>
      <w:r w:rsidR="00362E7B" w:rsidRPr="00362E7B">
        <w:rPr>
          <w:rFonts w:hint="eastAsia"/>
        </w:rPr>
        <w:t>月</w:t>
      </w:r>
      <w:r w:rsidR="00362E7B" w:rsidRPr="00362E7B">
        <w:rPr>
          <w:rFonts w:hint="eastAsia"/>
        </w:rPr>
        <w:t>)</w:t>
      </w:r>
      <w:r w:rsidR="00362E7B" w:rsidRPr="00362E7B">
        <w:rPr>
          <w:rFonts w:hint="eastAsia"/>
        </w:rPr>
        <w:t>，第</w:t>
      </w:r>
      <w:r w:rsidR="00362E7B" w:rsidRPr="00362E7B">
        <w:rPr>
          <w:rFonts w:hint="eastAsia"/>
        </w:rPr>
        <w:t>15</w:t>
      </w:r>
      <w:r w:rsidR="00362E7B" w:rsidRPr="00362E7B">
        <w:rPr>
          <w:rFonts w:hint="eastAsia"/>
        </w:rPr>
        <w:t>页。</w:t>
      </w:r>
    </w:p>
  </w:footnote>
  <w:footnote w:id="18">
    <w:p w14:paraId="6D8871FC" w14:textId="0AF162A6"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欧洲人权法院，</w:t>
      </w:r>
      <w:r w:rsidR="00362E7B" w:rsidRPr="00362E7B">
        <w:rPr>
          <w:rFonts w:hint="eastAsia"/>
        </w:rPr>
        <w:t>Said</w:t>
      </w:r>
      <w:r w:rsidR="00362E7B" w:rsidRPr="00362E7B">
        <w:rPr>
          <w:rFonts w:eastAsia="楷体" w:hint="eastAsia"/>
        </w:rPr>
        <w:t>诉荷兰</w:t>
      </w:r>
      <w:r w:rsidR="00362E7B" w:rsidRPr="001B0D33">
        <w:rPr>
          <w:rFonts w:ascii="宋体" w:hAnsi="宋体" w:hint="eastAsia"/>
        </w:rPr>
        <w:t>案</w:t>
      </w:r>
      <w:r w:rsidR="00362E7B" w:rsidRPr="00362E7B">
        <w:rPr>
          <w:rFonts w:hint="eastAsia"/>
        </w:rPr>
        <w:t>(</w:t>
      </w:r>
      <w:r w:rsidR="00362E7B" w:rsidRPr="00362E7B">
        <w:rPr>
          <w:rFonts w:hint="eastAsia"/>
        </w:rPr>
        <w:t>第</w:t>
      </w:r>
      <w:r w:rsidR="00362E7B" w:rsidRPr="00362E7B">
        <w:rPr>
          <w:rFonts w:hint="eastAsia"/>
        </w:rPr>
        <w:t>2345/02</w:t>
      </w:r>
      <w:r w:rsidR="00362E7B" w:rsidRPr="00362E7B">
        <w:rPr>
          <w:rFonts w:hint="eastAsia"/>
        </w:rPr>
        <w:t>号申请</w:t>
      </w:r>
      <w:r w:rsidR="00362E7B" w:rsidRPr="00362E7B">
        <w:rPr>
          <w:rFonts w:hint="eastAsia"/>
        </w:rPr>
        <w:t>)</w:t>
      </w:r>
      <w:r w:rsidR="00362E7B" w:rsidRPr="00362E7B">
        <w:rPr>
          <w:rFonts w:hint="eastAsia"/>
        </w:rPr>
        <w:t>，</w:t>
      </w:r>
      <w:r w:rsidR="00362E7B" w:rsidRPr="00362E7B">
        <w:rPr>
          <w:rFonts w:hint="eastAsia"/>
        </w:rPr>
        <w:t>2005</w:t>
      </w:r>
      <w:r w:rsidR="00362E7B" w:rsidRPr="00362E7B">
        <w:rPr>
          <w:rFonts w:hint="eastAsia"/>
        </w:rPr>
        <w:t>年</w:t>
      </w:r>
      <w:r w:rsidR="00362E7B" w:rsidRPr="00362E7B">
        <w:rPr>
          <w:rFonts w:hint="eastAsia"/>
        </w:rPr>
        <w:t>7</w:t>
      </w:r>
      <w:r w:rsidR="00362E7B" w:rsidRPr="00362E7B">
        <w:rPr>
          <w:rFonts w:hint="eastAsia"/>
        </w:rPr>
        <w:t>月</w:t>
      </w:r>
      <w:r w:rsidR="00362E7B" w:rsidRPr="00362E7B">
        <w:rPr>
          <w:rFonts w:hint="eastAsia"/>
        </w:rPr>
        <w:t>5</w:t>
      </w:r>
      <w:r w:rsidR="00362E7B" w:rsidRPr="00362E7B">
        <w:rPr>
          <w:rFonts w:hint="eastAsia"/>
        </w:rPr>
        <w:t>日的判决，第</w:t>
      </w:r>
      <w:r w:rsidR="00362E7B" w:rsidRPr="00362E7B">
        <w:rPr>
          <w:rFonts w:hint="eastAsia"/>
        </w:rPr>
        <w:t>54-55</w:t>
      </w:r>
      <w:r w:rsidR="00362E7B" w:rsidRPr="00362E7B">
        <w:rPr>
          <w:rFonts w:hint="eastAsia"/>
        </w:rPr>
        <w:t>段。</w:t>
      </w:r>
    </w:p>
  </w:footnote>
  <w:footnote w:id="19">
    <w:p w14:paraId="41B7CCAA" w14:textId="79D81621"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CCPR/C/110/D/2007/2010</w:t>
      </w:r>
      <w:r w:rsidR="00362E7B" w:rsidRPr="00362E7B">
        <w:rPr>
          <w:rFonts w:hint="eastAsia"/>
        </w:rPr>
        <w:t>。</w:t>
      </w:r>
    </w:p>
  </w:footnote>
  <w:footnote w:id="20">
    <w:p w14:paraId="72248610" w14:textId="3F3912BD"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另见《厄立特里亚人权状况调查委员会的详细调查结果报告》</w:t>
      </w:r>
      <w:r w:rsidR="00362E7B" w:rsidRPr="00362E7B">
        <w:rPr>
          <w:rFonts w:hint="eastAsia"/>
        </w:rPr>
        <w:t>(A/HRC/29/CRP.1)</w:t>
      </w:r>
      <w:r w:rsidR="00362E7B" w:rsidRPr="00362E7B">
        <w:rPr>
          <w:rFonts w:hint="eastAsia"/>
        </w:rPr>
        <w:t>，第</w:t>
      </w:r>
      <w:r w:rsidR="00362E7B" w:rsidRPr="00362E7B">
        <w:rPr>
          <w:rFonts w:hint="eastAsia"/>
        </w:rPr>
        <w:t>1264</w:t>
      </w:r>
      <w:r w:rsidR="00362E7B" w:rsidRPr="00362E7B">
        <w:rPr>
          <w:rFonts w:hint="eastAsia"/>
        </w:rPr>
        <w:t>段，载于调查委员会网站</w:t>
      </w:r>
      <w:r w:rsidR="00362E7B" w:rsidRPr="00362E7B">
        <w:rPr>
          <w:rFonts w:hint="eastAsia"/>
        </w:rPr>
        <w:t>(</w:t>
      </w:r>
      <w:hyperlink r:id="rId1" w:history="1">
        <w:r w:rsidR="00F86771" w:rsidRPr="0031230A">
          <w:rPr>
            <w:rStyle w:val="af4"/>
            <w:rFonts w:hint="eastAsia"/>
          </w:rPr>
          <w:t>www.ohchr.org/en/hrbodies/hrc/coieritrea/pages/reportcoieritrea.aspx</w:t>
        </w:r>
      </w:hyperlink>
      <w:r w:rsidR="00362E7B" w:rsidRPr="00362E7B">
        <w:rPr>
          <w:rFonts w:hint="eastAsia"/>
        </w:rPr>
        <w:t>)</w:t>
      </w:r>
      <w:r w:rsidR="00362E7B" w:rsidRPr="00362E7B">
        <w:rPr>
          <w:rFonts w:hint="eastAsia"/>
        </w:rPr>
        <w:t>。</w:t>
      </w:r>
    </w:p>
  </w:footnote>
  <w:footnote w:id="21">
    <w:p w14:paraId="0993683D" w14:textId="7E0F133D"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厄立特里亚，《国民役公告》</w:t>
      </w:r>
      <w:r w:rsidR="00362E7B" w:rsidRPr="00362E7B">
        <w:rPr>
          <w:rFonts w:hint="eastAsia"/>
        </w:rPr>
        <w:t>(</w:t>
      </w:r>
      <w:r w:rsidR="00362E7B" w:rsidRPr="00362E7B">
        <w:rPr>
          <w:rFonts w:hint="eastAsia"/>
        </w:rPr>
        <w:t>第</w:t>
      </w:r>
      <w:r w:rsidR="00362E7B" w:rsidRPr="00362E7B">
        <w:rPr>
          <w:rFonts w:hint="eastAsia"/>
        </w:rPr>
        <w:t>82/1995</w:t>
      </w:r>
      <w:r w:rsidR="00362E7B" w:rsidRPr="00362E7B">
        <w:rPr>
          <w:rFonts w:hint="eastAsia"/>
        </w:rPr>
        <w:t>号</w:t>
      </w:r>
      <w:r w:rsidR="00362E7B" w:rsidRPr="00362E7B">
        <w:rPr>
          <w:rFonts w:hint="eastAsia"/>
        </w:rPr>
        <w:t>)</w:t>
      </w:r>
      <w:r w:rsidR="00362E7B" w:rsidRPr="00362E7B">
        <w:rPr>
          <w:rFonts w:hint="eastAsia"/>
        </w:rPr>
        <w:t>，</w:t>
      </w:r>
      <w:r w:rsidR="00362E7B" w:rsidRPr="00362E7B">
        <w:rPr>
          <w:rFonts w:hint="eastAsia"/>
        </w:rPr>
        <w:t>1995</w:t>
      </w:r>
      <w:r w:rsidR="00362E7B" w:rsidRPr="00362E7B">
        <w:rPr>
          <w:rFonts w:hint="eastAsia"/>
        </w:rPr>
        <w:t>年</w:t>
      </w:r>
      <w:r w:rsidR="00362E7B" w:rsidRPr="00362E7B">
        <w:rPr>
          <w:rFonts w:hint="eastAsia"/>
        </w:rPr>
        <w:t>10</w:t>
      </w:r>
      <w:r w:rsidR="00362E7B" w:rsidRPr="00362E7B">
        <w:rPr>
          <w:rFonts w:hint="eastAsia"/>
        </w:rPr>
        <w:t>月</w:t>
      </w:r>
      <w:r w:rsidR="00362E7B" w:rsidRPr="00362E7B">
        <w:rPr>
          <w:rFonts w:hint="eastAsia"/>
        </w:rPr>
        <w:t>23</w:t>
      </w:r>
      <w:r w:rsidR="00362E7B" w:rsidRPr="00362E7B">
        <w:rPr>
          <w:rFonts w:hint="eastAsia"/>
        </w:rPr>
        <w:t>日，第</w:t>
      </w:r>
      <w:r w:rsidR="00362E7B" w:rsidRPr="00362E7B">
        <w:rPr>
          <w:rFonts w:hint="eastAsia"/>
        </w:rPr>
        <w:t>14(2)</w:t>
      </w:r>
      <w:r w:rsidR="00362E7B" w:rsidRPr="00362E7B">
        <w:rPr>
          <w:rFonts w:hint="eastAsia"/>
        </w:rPr>
        <w:t>和</w:t>
      </w:r>
      <w:r w:rsidR="00362E7B" w:rsidRPr="00362E7B">
        <w:rPr>
          <w:rFonts w:hint="eastAsia"/>
        </w:rPr>
        <w:t>(3)</w:t>
      </w:r>
      <w:r w:rsidR="00362E7B" w:rsidRPr="00362E7B">
        <w:rPr>
          <w:rFonts w:hint="eastAsia"/>
        </w:rPr>
        <w:t>条；人权观察，《“他们不是在教育我们，而是将我们变成奴隶”——厄立特里亚的无限期兵役如何限制年轻人的权利和受教育权》</w:t>
      </w:r>
      <w:r w:rsidR="00362E7B" w:rsidRPr="00362E7B">
        <w:rPr>
          <w:rFonts w:hint="eastAsia"/>
        </w:rPr>
        <w:t>(2019</w:t>
      </w:r>
      <w:r w:rsidR="00362E7B" w:rsidRPr="00362E7B">
        <w:rPr>
          <w:rFonts w:hint="eastAsia"/>
        </w:rPr>
        <w:t>年</w:t>
      </w:r>
      <w:r w:rsidR="00362E7B" w:rsidRPr="00362E7B">
        <w:rPr>
          <w:rFonts w:hint="eastAsia"/>
        </w:rPr>
        <w:t>8</w:t>
      </w:r>
      <w:r w:rsidR="00362E7B" w:rsidRPr="00362E7B">
        <w:rPr>
          <w:rFonts w:hint="eastAsia"/>
        </w:rPr>
        <w:t>月</w:t>
      </w:r>
      <w:r w:rsidR="00362E7B" w:rsidRPr="00362E7B">
        <w:rPr>
          <w:rFonts w:hint="eastAsia"/>
        </w:rPr>
        <w:t>)</w:t>
      </w:r>
      <w:r w:rsidR="00362E7B" w:rsidRPr="00362E7B">
        <w:rPr>
          <w:rFonts w:hint="eastAsia"/>
        </w:rPr>
        <w:t>，第</w:t>
      </w:r>
      <w:r w:rsidR="00362E7B" w:rsidRPr="00362E7B">
        <w:rPr>
          <w:rFonts w:hint="eastAsia"/>
        </w:rPr>
        <w:t>46-50</w:t>
      </w:r>
      <w:r w:rsidR="00362E7B" w:rsidRPr="00362E7B">
        <w:rPr>
          <w:rFonts w:hint="eastAsia"/>
        </w:rPr>
        <w:t>页。</w:t>
      </w:r>
    </w:p>
  </w:footnote>
  <w:footnote w:id="22">
    <w:p w14:paraId="6D1FC905" w14:textId="23620106"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A/HRC/41/53</w:t>
      </w:r>
      <w:r w:rsidR="0034701E">
        <w:rPr>
          <w:rFonts w:hint="eastAsia"/>
        </w:rPr>
        <w:t>，</w:t>
      </w:r>
      <w:r w:rsidR="00362E7B" w:rsidRPr="00362E7B">
        <w:rPr>
          <w:rFonts w:hint="eastAsia"/>
        </w:rPr>
        <w:t>第</w:t>
      </w:r>
      <w:r w:rsidR="00362E7B" w:rsidRPr="00362E7B">
        <w:rPr>
          <w:rFonts w:hint="eastAsia"/>
        </w:rPr>
        <w:t>28</w:t>
      </w:r>
      <w:r w:rsidR="00362E7B" w:rsidRPr="00362E7B">
        <w:rPr>
          <w:rFonts w:hint="eastAsia"/>
        </w:rPr>
        <w:t>、</w:t>
      </w:r>
      <w:r w:rsidR="00362E7B" w:rsidRPr="00362E7B">
        <w:rPr>
          <w:rFonts w:hint="eastAsia"/>
        </w:rPr>
        <w:t>30</w:t>
      </w:r>
      <w:r w:rsidR="00362E7B" w:rsidRPr="00362E7B">
        <w:rPr>
          <w:rFonts w:hint="eastAsia"/>
        </w:rPr>
        <w:t>和</w:t>
      </w:r>
      <w:r w:rsidR="00362E7B" w:rsidRPr="00362E7B">
        <w:rPr>
          <w:rFonts w:hint="eastAsia"/>
        </w:rPr>
        <w:t>74</w:t>
      </w:r>
      <w:r w:rsidR="00362E7B" w:rsidRPr="00362E7B">
        <w:rPr>
          <w:rFonts w:hint="eastAsia"/>
        </w:rPr>
        <w:t>段；</w:t>
      </w:r>
      <w:r w:rsidR="00362E7B" w:rsidRPr="00362E7B">
        <w:rPr>
          <w:rFonts w:hint="eastAsia"/>
        </w:rPr>
        <w:t>A/HRC/38/50</w:t>
      </w:r>
      <w:r w:rsidR="00362E7B" w:rsidRPr="00362E7B">
        <w:rPr>
          <w:rFonts w:hint="eastAsia"/>
        </w:rPr>
        <w:t>；</w:t>
      </w:r>
      <w:r w:rsidR="00362E7B" w:rsidRPr="00362E7B">
        <w:rPr>
          <w:rFonts w:hint="eastAsia"/>
        </w:rPr>
        <w:t>A/HRC/RES/38/15</w:t>
      </w:r>
      <w:r w:rsidR="0034701E">
        <w:rPr>
          <w:rFonts w:hint="eastAsia"/>
        </w:rPr>
        <w:t>，</w:t>
      </w:r>
      <w:r w:rsidR="00362E7B" w:rsidRPr="00362E7B">
        <w:rPr>
          <w:rFonts w:hint="eastAsia"/>
        </w:rPr>
        <w:t>第</w:t>
      </w:r>
      <w:r w:rsidR="00362E7B" w:rsidRPr="00362E7B">
        <w:rPr>
          <w:rFonts w:hint="eastAsia"/>
        </w:rPr>
        <w:t>6(f)</w:t>
      </w:r>
      <w:r w:rsidR="00362E7B" w:rsidRPr="00362E7B">
        <w:rPr>
          <w:rFonts w:hint="eastAsia"/>
        </w:rPr>
        <w:t>段。</w:t>
      </w:r>
    </w:p>
  </w:footnote>
  <w:footnote w:id="23">
    <w:p w14:paraId="7F9CB227" w14:textId="142D97B0"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M.G.</w:t>
      </w:r>
      <w:r w:rsidR="00362E7B" w:rsidRPr="00362E7B">
        <w:rPr>
          <w:rFonts w:eastAsia="楷体" w:hint="eastAsia"/>
        </w:rPr>
        <w:t>诉瑞士</w:t>
      </w:r>
      <w:r w:rsidR="00362E7B" w:rsidRPr="001B0D33">
        <w:rPr>
          <w:rFonts w:ascii="宋体" w:hAnsi="宋体" w:hint="eastAsia"/>
        </w:rPr>
        <w:t>案</w:t>
      </w:r>
      <w:r w:rsidR="00362E7B" w:rsidRPr="00362E7B">
        <w:rPr>
          <w:rFonts w:hint="eastAsia"/>
        </w:rPr>
        <w:t>(CAT/C/65/D/811/2017)</w:t>
      </w:r>
      <w:r w:rsidR="00362E7B" w:rsidRPr="00362E7B">
        <w:rPr>
          <w:rFonts w:hint="eastAsia"/>
        </w:rPr>
        <w:t>，第</w:t>
      </w:r>
      <w:r w:rsidR="00362E7B" w:rsidRPr="00362E7B">
        <w:rPr>
          <w:rFonts w:hint="eastAsia"/>
        </w:rPr>
        <w:t>7.3</w:t>
      </w:r>
      <w:r w:rsidR="00362E7B" w:rsidRPr="00362E7B">
        <w:rPr>
          <w:rFonts w:hint="eastAsia"/>
        </w:rPr>
        <w:t>段。</w:t>
      </w:r>
    </w:p>
  </w:footnote>
  <w:footnote w:id="24">
    <w:p w14:paraId="1E498AE7" w14:textId="4D559127"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欧洲庇护支助办事处，《厄立特里亚国民役、出境和返回——原籍国信息报告》</w:t>
      </w:r>
      <w:r w:rsidR="00362E7B" w:rsidRPr="00362E7B">
        <w:rPr>
          <w:rFonts w:hint="eastAsia"/>
        </w:rPr>
        <w:t>(2019</w:t>
      </w:r>
      <w:r w:rsidR="00362E7B" w:rsidRPr="00362E7B">
        <w:rPr>
          <w:rFonts w:hint="eastAsia"/>
        </w:rPr>
        <w:t>年</w:t>
      </w:r>
      <w:r w:rsidR="00362E7B" w:rsidRPr="00362E7B">
        <w:rPr>
          <w:rFonts w:hint="eastAsia"/>
        </w:rPr>
        <w:t>9</w:t>
      </w:r>
      <w:r w:rsidR="00362E7B" w:rsidRPr="00362E7B">
        <w:rPr>
          <w:rFonts w:hint="eastAsia"/>
        </w:rPr>
        <w:t>月</w:t>
      </w:r>
      <w:r w:rsidR="00362E7B" w:rsidRPr="00362E7B">
        <w:rPr>
          <w:rFonts w:hint="eastAsia"/>
        </w:rPr>
        <w:t>)</w:t>
      </w:r>
      <w:r w:rsidR="00362E7B" w:rsidRPr="00362E7B">
        <w:rPr>
          <w:rFonts w:hint="eastAsia"/>
        </w:rPr>
        <w:t>。</w:t>
      </w:r>
    </w:p>
  </w:footnote>
  <w:footnote w:id="25">
    <w:p w14:paraId="159073F1" w14:textId="4E237427"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第</w:t>
      </w:r>
      <w:r w:rsidR="00362E7B" w:rsidRPr="00362E7B">
        <w:rPr>
          <w:rFonts w:hint="eastAsia"/>
        </w:rPr>
        <w:t>4</w:t>
      </w:r>
      <w:r w:rsidR="00362E7B" w:rsidRPr="00362E7B">
        <w:rPr>
          <w:rFonts w:hint="eastAsia"/>
        </w:rPr>
        <w:t>号一般性意见，第</w:t>
      </w:r>
      <w:r w:rsidR="00362E7B" w:rsidRPr="00362E7B">
        <w:rPr>
          <w:rFonts w:hint="eastAsia"/>
        </w:rPr>
        <w:t>11</w:t>
      </w:r>
      <w:r w:rsidR="00362E7B" w:rsidRPr="00362E7B">
        <w:rPr>
          <w:rFonts w:hint="eastAsia"/>
        </w:rPr>
        <w:t>段。</w:t>
      </w:r>
    </w:p>
  </w:footnote>
  <w:footnote w:id="26">
    <w:p w14:paraId="2A9CAFD2" w14:textId="755B94A3"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同上，第</w:t>
      </w:r>
      <w:r w:rsidR="00362E7B" w:rsidRPr="00362E7B">
        <w:rPr>
          <w:rFonts w:hint="eastAsia"/>
        </w:rPr>
        <w:t>38</w:t>
      </w:r>
      <w:r w:rsidR="00362E7B" w:rsidRPr="00362E7B">
        <w:rPr>
          <w:rFonts w:hint="eastAsia"/>
        </w:rPr>
        <w:t>段。</w:t>
      </w:r>
    </w:p>
  </w:footnote>
  <w:footnote w:id="27">
    <w:p w14:paraId="070175DE" w14:textId="6F826F6C"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同上，第</w:t>
      </w:r>
      <w:r w:rsidR="00362E7B" w:rsidRPr="00362E7B">
        <w:rPr>
          <w:rFonts w:hint="eastAsia"/>
        </w:rPr>
        <w:t>50</w:t>
      </w:r>
      <w:r w:rsidR="00362E7B" w:rsidRPr="00362E7B">
        <w:rPr>
          <w:rFonts w:hint="eastAsia"/>
        </w:rPr>
        <w:t>段。</w:t>
      </w:r>
    </w:p>
  </w:footnote>
  <w:footnote w:id="28">
    <w:p w14:paraId="2EEA279F" w14:textId="41BCDB5F"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M.G.</w:t>
      </w:r>
      <w:r w:rsidR="00362E7B" w:rsidRPr="00362E7B">
        <w:rPr>
          <w:rFonts w:eastAsia="楷体" w:hint="eastAsia"/>
        </w:rPr>
        <w:t>诉瑞士</w:t>
      </w:r>
      <w:r w:rsidR="00362E7B" w:rsidRPr="001B0D33">
        <w:rPr>
          <w:rFonts w:ascii="宋体" w:hAnsi="宋体" w:hint="eastAsia"/>
        </w:rPr>
        <w:t>案</w:t>
      </w:r>
      <w:r w:rsidR="00362E7B" w:rsidRPr="00362E7B">
        <w:rPr>
          <w:rFonts w:hint="eastAsia"/>
        </w:rPr>
        <w:t>，第</w:t>
      </w:r>
      <w:r w:rsidR="00362E7B" w:rsidRPr="00362E7B">
        <w:rPr>
          <w:rFonts w:hint="eastAsia"/>
        </w:rPr>
        <w:t>7.4</w:t>
      </w:r>
      <w:r w:rsidR="00362E7B" w:rsidRPr="00362E7B">
        <w:rPr>
          <w:rFonts w:hint="eastAsia"/>
        </w:rPr>
        <w:t>段。</w:t>
      </w:r>
    </w:p>
  </w:footnote>
  <w:footnote w:id="29">
    <w:p w14:paraId="2771E308" w14:textId="26647EC9"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禁止酷刑委员会，第</w:t>
      </w:r>
      <w:r w:rsidR="00362E7B" w:rsidRPr="00362E7B">
        <w:rPr>
          <w:rFonts w:hint="eastAsia"/>
        </w:rPr>
        <w:t>4</w:t>
      </w:r>
      <w:r w:rsidR="00362E7B" w:rsidRPr="00362E7B">
        <w:rPr>
          <w:rFonts w:hint="eastAsia"/>
        </w:rPr>
        <w:t>号一般性意见，第</w:t>
      </w:r>
      <w:r w:rsidR="00362E7B" w:rsidRPr="00362E7B">
        <w:rPr>
          <w:rFonts w:hint="eastAsia"/>
        </w:rPr>
        <w:t>40</w:t>
      </w:r>
      <w:r w:rsidR="00362E7B" w:rsidRPr="00362E7B">
        <w:rPr>
          <w:rFonts w:hint="eastAsia"/>
        </w:rPr>
        <w:t>段。</w:t>
      </w:r>
    </w:p>
  </w:footnote>
  <w:footnote w:id="30">
    <w:p w14:paraId="2D12542F" w14:textId="59A3ECDA"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A/HRC/41/53</w:t>
      </w:r>
      <w:r w:rsidR="00362E7B" w:rsidRPr="00362E7B">
        <w:rPr>
          <w:rFonts w:hint="eastAsia"/>
        </w:rPr>
        <w:t>，第</w:t>
      </w:r>
      <w:r w:rsidR="00362E7B" w:rsidRPr="00362E7B">
        <w:rPr>
          <w:rFonts w:hint="eastAsia"/>
        </w:rPr>
        <w:t>8</w:t>
      </w:r>
      <w:r w:rsidR="00362E7B" w:rsidRPr="00362E7B">
        <w:rPr>
          <w:rFonts w:hint="eastAsia"/>
        </w:rPr>
        <w:t>、</w:t>
      </w:r>
      <w:r w:rsidR="00362E7B" w:rsidRPr="00362E7B">
        <w:rPr>
          <w:rFonts w:hint="eastAsia"/>
        </w:rPr>
        <w:t>13</w:t>
      </w:r>
      <w:r w:rsidR="00362E7B" w:rsidRPr="00362E7B">
        <w:rPr>
          <w:rFonts w:hint="eastAsia"/>
        </w:rPr>
        <w:t>和</w:t>
      </w:r>
      <w:r w:rsidR="00362E7B" w:rsidRPr="00362E7B">
        <w:rPr>
          <w:rFonts w:hint="eastAsia"/>
        </w:rPr>
        <w:t>26</w:t>
      </w:r>
      <w:r w:rsidR="0034701E">
        <w:rPr>
          <w:rFonts w:hint="eastAsia"/>
        </w:rPr>
        <w:t>-</w:t>
      </w:r>
      <w:r w:rsidR="00362E7B" w:rsidRPr="00362E7B">
        <w:rPr>
          <w:rFonts w:hint="eastAsia"/>
        </w:rPr>
        <w:t>30</w:t>
      </w:r>
      <w:r w:rsidR="00362E7B" w:rsidRPr="00362E7B">
        <w:rPr>
          <w:rFonts w:hint="eastAsia"/>
        </w:rPr>
        <w:t>段。另见</w:t>
      </w:r>
      <w:r w:rsidR="00362E7B" w:rsidRPr="00362E7B">
        <w:rPr>
          <w:rFonts w:hint="eastAsia"/>
        </w:rPr>
        <w:t>A/HRC/38/50</w:t>
      </w:r>
      <w:r w:rsidR="00362E7B" w:rsidRPr="00362E7B">
        <w:rPr>
          <w:rFonts w:hint="eastAsia"/>
        </w:rPr>
        <w:t>，第</w:t>
      </w:r>
      <w:r w:rsidR="00362E7B" w:rsidRPr="00362E7B">
        <w:rPr>
          <w:rFonts w:hint="eastAsia"/>
        </w:rPr>
        <w:t>108(b)</w:t>
      </w:r>
      <w:r w:rsidR="00362E7B" w:rsidRPr="00362E7B">
        <w:rPr>
          <w:rFonts w:hint="eastAsia"/>
        </w:rPr>
        <w:t>、</w:t>
      </w:r>
      <w:r w:rsidR="00362E7B" w:rsidRPr="00362E7B">
        <w:rPr>
          <w:rFonts w:hint="eastAsia"/>
        </w:rPr>
        <w:t>(c)</w:t>
      </w:r>
      <w:r w:rsidR="00362E7B" w:rsidRPr="00362E7B">
        <w:rPr>
          <w:rFonts w:hint="eastAsia"/>
        </w:rPr>
        <w:t>和</w:t>
      </w:r>
      <w:r w:rsidR="00362E7B" w:rsidRPr="00362E7B">
        <w:rPr>
          <w:rFonts w:hint="eastAsia"/>
        </w:rPr>
        <w:t>(h)</w:t>
      </w:r>
      <w:r w:rsidR="00362E7B" w:rsidRPr="00362E7B">
        <w:rPr>
          <w:rFonts w:hint="eastAsia"/>
        </w:rPr>
        <w:t>段；以及</w:t>
      </w:r>
      <w:r w:rsidR="00362E7B" w:rsidRPr="00362E7B">
        <w:rPr>
          <w:rFonts w:hint="eastAsia"/>
        </w:rPr>
        <w:t>CCPR/C/ERI/CO/1</w:t>
      </w:r>
      <w:r w:rsidR="005A3533">
        <w:rPr>
          <w:rFonts w:hint="eastAsia"/>
        </w:rPr>
        <w:t>，</w:t>
      </w:r>
      <w:r w:rsidR="00362E7B" w:rsidRPr="00362E7B">
        <w:rPr>
          <w:rFonts w:hint="eastAsia"/>
        </w:rPr>
        <w:t>第</w:t>
      </w:r>
      <w:r w:rsidR="00362E7B" w:rsidRPr="00362E7B">
        <w:rPr>
          <w:rFonts w:hint="eastAsia"/>
        </w:rPr>
        <w:t>37</w:t>
      </w:r>
      <w:r w:rsidR="00362E7B" w:rsidRPr="00362E7B">
        <w:rPr>
          <w:rFonts w:hint="eastAsia"/>
        </w:rPr>
        <w:t>段。</w:t>
      </w:r>
    </w:p>
  </w:footnote>
  <w:footnote w:id="31">
    <w:p w14:paraId="208A383B" w14:textId="38ED2165"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A/HRC/41/53</w:t>
      </w:r>
      <w:r w:rsidR="00362E7B" w:rsidRPr="00362E7B">
        <w:rPr>
          <w:rFonts w:hint="eastAsia"/>
        </w:rPr>
        <w:t>，第</w:t>
      </w:r>
      <w:r w:rsidR="00362E7B" w:rsidRPr="00362E7B">
        <w:rPr>
          <w:rFonts w:hint="eastAsia"/>
        </w:rPr>
        <w:t>31</w:t>
      </w:r>
      <w:r w:rsidR="00362E7B" w:rsidRPr="00362E7B">
        <w:rPr>
          <w:rFonts w:hint="eastAsia"/>
        </w:rPr>
        <w:t>段。</w:t>
      </w:r>
    </w:p>
  </w:footnote>
  <w:footnote w:id="32">
    <w:p w14:paraId="3DEB04C1" w14:textId="00AF3228"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见人权观察，《“他们不是在教育我们，而是将我们变成奴隶”——厄立特里亚的无限期兵役如何限制年轻人的权利和受教育权》</w:t>
      </w:r>
      <w:r w:rsidR="00362E7B" w:rsidRPr="00362E7B">
        <w:rPr>
          <w:rFonts w:hint="eastAsia"/>
        </w:rPr>
        <w:t>(2019</w:t>
      </w:r>
      <w:r w:rsidR="00362E7B" w:rsidRPr="00362E7B">
        <w:rPr>
          <w:rFonts w:hint="eastAsia"/>
        </w:rPr>
        <w:t>年</w:t>
      </w:r>
      <w:r w:rsidR="00362E7B" w:rsidRPr="00362E7B">
        <w:rPr>
          <w:rFonts w:hint="eastAsia"/>
        </w:rPr>
        <w:t>8</w:t>
      </w:r>
      <w:r w:rsidR="00362E7B" w:rsidRPr="00362E7B">
        <w:rPr>
          <w:rFonts w:hint="eastAsia"/>
        </w:rPr>
        <w:t>月</w:t>
      </w:r>
      <w:r w:rsidR="00362E7B" w:rsidRPr="00362E7B">
        <w:rPr>
          <w:rFonts w:hint="eastAsia"/>
        </w:rPr>
        <w:t>)</w:t>
      </w:r>
      <w:r w:rsidR="00362E7B" w:rsidRPr="00362E7B">
        <w:rPr>
          <w:rFonts w:hint="eastAsia"/>
        </w:rPr>
        <w:t>；人权观察，《</w:t>
      </w:r>
      <w:r w:rsidR="00362E7B" w:rsidRPr="00362E7B">
        <w:rPr>
          <w:rFonts w:hint="eastAsia"/>
        </w:rPr>
        <w:t>2020</w:t>
      </w:r>
      <w:r w:rsidR="00362E7B" w:rsidRPr="00362E7B">
        <w:rPr>
          <w:rFonts w:hint="eastAsia"/>
        </w:rPr>
        <w:t>年世界报告——厄立特里亚：</w:t>
      </w:r>
      <w:r w:rsidR="00362E7B" w:rsidRPr="00362E7B">
        <w:rPr>
          <w:rFonts w:hint="eastAsia"/>
        </w:rPr>
        <w:t>2019</w:t>
      </w:r>
      <w:r w:rsidR="00362E7B" w:rsidRPr="00362E7B">
        <w:rPr>
          <w:rFonts w:hint="eastAsia"/>
        </w:rPr>
        <w:t>年度事件》。</w:t>
      </w:r>
    </w:p>
  </w:footnote>
  <w:footnote w:id="33">
    <w:p w14:paraId="1E69C716" w14:textId="74B24B5E" w:rsidR="00DC1FF2" w:rsidRPr="00DC1FF2" w:rsidRDefault="00DC1FF2" w:rsidP="00DC1F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欧洲庇护支助办事处，《厄立特里亚国民役、出境和返回——原籍国信息报告》</w:t>
      </w:r>
      <w:r w:rsidR="00362E7B" w:rsidRPr="00362E7B">
        <w:rPr>
          <w:rFonts w:hint="eastAsia"/>
        </w:rPr>
        <w:t>(2019</w:t>
      </w:r>
      <w:r w:rsidR="00362E7B" w:rsidRPr="00362E7B">
        <w:rPr>
          <w:rFonts w:hint="eastAsia"/>
        </w:rPr>
        <w:t>年</w:t>
      </w:r>
      <w:r w:rsidR="00362E7B" w:rsidRPr="00362E7B">
        <w:rPr>
          <w:rFonts w:hint="eastAsia"/>
        </w:rPr>
        <w:t>9</w:t>
      </w:r>
      <w:r w:rsidR="00362E7B" w:rsidRPr="00362E7B">
        <w:rPr>
          <w:rFonts w:hint="eastAsia"/>
        </w:rPr>
        <w:t>月</w:t>
      </w:r>
      <w:r w:rsidR="00362E7B" w:rsidRPr="00362E7B">
        <w:rPr>
          <w:rFonts w:hint="eastAsia"/>
        </w:rPr>
        <w:t>)</w:t>
      </w:r>
      <w:r w:rsidR="00362E7B" w:rsidRPr="00362E7B">
        <w:rPr>
          <w:rFonts w:hint="eastAsia"/>
        </w:rPr>
        <w:t>，第</w:t>
      </w:r>
      <w:r w:rsidR="00362E7B" w:rsidRPr="00362E7B">
        <w:rPr>
          <w:rFonts w:hint="eastAsia"/>
        </w:rPr>
        <w:t>24</w:t>
      </w:r>
      <w:r w:rsidR="00362E7B" w:rsidRPr="00362E7B">
        <w:rPr>
          <w:rFonts w:hint="eastAsia"/>
        </w:rPr>
        <w:t>页。</w:t>
      </w:r>
    </w:p>
  </w:footnote>
  <w:footnote w:id="34">
    <w:p w14:paraId="28136222" w14:textId="46A598A9" w:rsidR="00C128F1" w:rsidRPr="00C128F1" w:rsidRDefault="00C128F1" w:rsidP="00C128F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同上，第</w:t>
      </w:r>
      <w:r w:rsidR="00362E7B" w:rsidRPr="00362E7B">
        <w:rPr>
          <w:rFonts w:hint="eastAsia"/>
        </w:rPr>
        <w:t>9-10</w:t>
      </w:r>
      <w:r w:rsidR="00362E7B" w:rsidRPr="00362E7B">
        <w:rPr>
          <w:rFonts w:hint="eastAsia"/>
        </w:rPr>
        <w:t>页。</w:t>
      </w:r>
    </w:p>
  </w:footnote>
  <w:footnote w:id="35">
    <w:p w14:paraId="72444EB6" w14:textId="03532C9E" w:rsidR="000B3176" w:rsidRPr="000B3176" w:rsidRDefault="000B3176" w:rsidP="000B3176">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欧洲庇护支助办事处，《厄立特里亚国民役、出境和返回——原籍国信息报告》</w:t>
      </w:r>
      <w:r w:rsidR="00362E7B" w:rsidRPr="00362E7B">
        <w:rPr>
          <w:rFonts w:hint="eastAsia"/>
        </w:rPr>
        <w:t>(2019</w:t>
      </w:r>
      <w:r w:rsidR="00362E7B" w:rsidRPr="00362E7B">
        <w:rPr>
          <w:rFonts w:hint="eastAsia"/>
        </w:rPr>
        <w:t>年</w:t>
      </w:r>
      <w:r w:rsidR="00362E7B" w:rsidRPr="00362E7B">
        <w:rPr>
          <w:rFonts w:hint="eastAsia"/>
        </w:rPr>
        <w:t>9</w:t>
      </w:r>
      <w:r w:rsidR="00362E7B" w:rsidRPr="00362E7B">
        <w:rPr>
          <w:rFonts w:hint="eastAsia"/>
        </w:rPr>
        <w:t>月</w:t>
      </w:r>
      <w:r w:rsidR="00362E7B" w:rsidRPr="00362E7B">
        <w:rPr>
          <w:rFonts w:hint="eastAsia"/>
        </w:rPr>
        <w:t>)</w:t>
      </w:r>
      <w:r w:rsidR="00362E7B" w:rsidRPr="00362E7B">
        <w:rPr>
          <w:rFonts w:hint="eastAsia"/>
        </w:rPr>
        <w:t>。</w:t>
      </w:r>
    </w:p>
  </w:footnote>
  <w:footnote w:id="36">
    <w:p w14:paraId="3DD7B16D" w14:textId="069A59A5" w:rsidR="000B3176" w:rsidRPr="000B3176" w:rsidRDefault="000B3176" w:rsidP="000B3176">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62E7B" w:rsidRPr="00362E7B">
        <w:rPr>
          <w:rFonts w:hint="eastAsia"/>
        </w:rPr>
        <w:t>除其他外，人权观察，《“他们不是在教育我们，而是将我们变成奴隶”——厄立特里亚的无限期兵役如何限制年轻人的权利和受教育权》</w:t>
      </w:r>
      <w:r w:rsidR="00362E7B" w:rsidRPr="00362E7B">
        <w:rPr>
          <w:rFonts w:hint="eastAsia"/>
        </w:rPr>
        <w:t>(2019</w:t>
      </w:r>
      <w:r w:rsidR="00362E7B" w:rsidRPr="00362E7B">
        <w:rPr>
          <w:rFonts w:hint="eastAsia"/>
        </w:rPr>
        <w:t>年</w:t>
      </w:r>
      <w:r w:rsidR="00362E7B" w:rsidRPr="00362E7B">
        <w:rPr>
          <w:rFonts w:hint="eastAsia"/>
        </w:rPr>
        <w:t>8</w:t>
      </w:r>
      <w:r w:rsidR="00362E7B" w:rsidRPr="00362E7B">
        <w:rPr>
          <w:rFonts w:hint="eastAsia"/>
        </w:rPr>
        <w:t>月</w:t>
      </w:r>
      <w:r w:rsidR="00362E7B" w:rsidRPr="00362E7B">
        <w:rPr>
          <w:rFonts w:hint="eastAsia"/>
        </w:rPr>
        <w:t>)</w:t>
      </w:r>
      <w:r w:rsidR="00362E7B" w:rsidRPr="00362E7B">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034BF0" w14:paraId="0B84AEE5" w14:textId="77777777" w:rsidTr="00034BF0">
      <w:trPr>
        <w:trHeight w:hRule="exact" w:val="864"/>
      </w:trPr>
      <w:tc>
        <w:tcPr>
          <w:tcW w:w="4925" w:type="dxa"/>
          <w:shd w:val="clear" w:color="auto" w:fill="auto"/>
          <w:vAlign w:val="bottom"/>
        </w:tcPr>
        <w:p w14:paraId="3A9F1703" w14:textId="5797A00F" w:rsidR="00034BF0" w:rsidRPr="00034BF0" w:rsidRDefault="00034BF0" w:rsidP="00034BF0">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B73D2">
            <w:rPr>
              <w:b/>
              <w:sz w:val="17"/>
            </w:rPr>
            <w:t>CAT/C/71/D/900/2018</w:t>
          </w:r>
          <w:r>
            <w:rPr>
              <w:b/>
              <w:sz w:val="17"/>
            </w:rPr>
            <w:fldChar w:fldCharType="end"/>
          </w:r>
        </w:p>
      </w:tc>
      <w:tc>
        <w:tcPr>
          <w:tcW w:w="4920" w:type="dxa"/>
          <w:shd w:val="clear" w:color="auto" w:fill="auto"/>
          <w:vAlign w:val="bottom"/>
        </w:tcPr>
        <w:p w14:paraId="0442A370" w14:textId="77777777" w:rsidR="00034BF0" w:rsidRDefault="00034BF0" w:rsidP="00034BF0">
          <w:pPr>
            <w:pStyle w:val="af0"/>
          </w:pPr>
        </w:p>
      </w:tc>
    </w:tr>
  </w:tbl>
  <w:p w14:paraId="7C364B4C" w14:textId="77777777" w:rsidR="00034BF0" w:rsidRPr="00034BF0" w:rsidRDefault="00034BF0" w:rsidP="00034BF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034BF0" w14:paraId="4C8FC538" w14:textId="77777777" w:rsidTr="00034BF0">
      <w:trPr>
        <w:trHeight w:hRule="exact" w:val="864"/>
      </w:trPr>
      <w:tc>
        <w:tcPr>
          <w:tcW w:w="4925" w:type="dxa"/>
          <w:shd w:val="clear" w:color="auto" w:fill="auto"/>
          <w:vAlign w:val="bottom"/>
        </w:tcPr>
        <w:p w14:paraId="235DAFDD" w14:textId="77777777" w:rsidR="00034BF0" w:rsidRDefault="00034BF0" w:rsidP="00034BF0">
          <w:pPr>
            <w:pStyle w:val="af0"/>
          </w:pPr>
        </w:p>
      </w:tc>
      <w:tc>
        <w:tcPr>
          <w:tcW w:w="4920" w:type="dxa"/>
          <w:shd w:val="clear" w:color="auto" w:fill="auto"/>
          <w:vAlign w:val="bottom"/>
        </w:tcPr>
        <w:p w14:paraId="5C3085F4" w14:textId="466DA6EC" w:rsidR="00034BF0" w:rsidRPr="00034BF0" w:rsidRDefault="00034BF0" w:rsidP="00034BF0">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B73D2">
            <w:rPr>
              <w:b/>
              <w:sz w:val="17"/>
            </w:rPr>
            <w:t>CAT/C/71/D/900/2018</w:t>
          </w:r>
          <w:r>
            <w:rPr>
              <w:b/>
              <w:sz w:val="17"/>
            </w:rPr>
            <w:fldChar w:fldCharType="end"/>
          </w:r>
        </w:p>
      </w:tc>
    </w:tr>
  </w:tbl>
  <w:p w14:paraId="428DDE8B" w14:textId="77777777" w:rsidR="00034BF0" w:rsidRPr="00034BF0" w:rsidRDefault="00034BF0" w:rsidP="00034BF0">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034BF0" w14:paraId="75D0DA0E" w14:textId="77777777" w:rsidTr="00034BF0">
      <w:trPr>
        <w:trHeight w:hRule="exact" w:val="864"/>
      </w:trPr>
      <w:tc>
        <w:tcPr>
          <w:tcW w:w="1267" w:type="dxa"/>
          <w:tcBorders>
            <w:bottom w:val="single" w:sz="4" w:space="0" w:color="auto"/>
          </w:tcBorders>
          <w:shd w:val="clear" w:color="auto" w:fill="auto"/>
          <w:vAlign w:val="bottom"/>
        </w:tcPr>
        <w:p w14:paraId="49ADD596" w14:textId="77777777" w:rsidR="00034BF0" w:rsidRDefault="00034BF0" w:rsidP="00034BF0">
          <w:pPr>
            <w:pStyle w:val="af0"/>
            <w:spacing w:after="120"/>
          </w:pPr>
        </w:p>
      </w:tc>
      <w:tc>
        <w:tcPr>
          <w:tcW w:w="1872" w:type="dxa"/>
          <w:tcBorders>
            <w:bottom w:val="single" w:sz="4" w:space="0" w:color="auto"/>
          </w:tcBorders>
          <w:shd w:val="clear" w:color="auto" w:fill="auto"/>
          <w:vAlign w:val="bottom"/>
        </w:tcPr>
        <w:p w14:paraId="2CE7C584" w14:textId="77777777" w:rsidR="00034BF0" w:rsidRPr="00034BF0" w:rsidRDefault="00034BF0" w:rsidP="00034BF0">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5291339E" w14:textId="77777777" w:rsidR="00034BF0" w:rsidRDefault="00034BF0" w:rsidP="00034BF0">
          <w:pPr>
            <w:pStyle w:val="af0"/>
            <w:spacing w:after="120"/>
          </w:pPr>
        </w:p>
      </w:tc>
      <w:tc>
        <w:tcPr>
          <w:tcW w:w="6437" w:type="dxa"/>
          <w:gridSpan w:val="3"/>
          <w:tcBorders>
            <w:bottom w:val="single" w:sz="4" w:space="0" w:color="auto"/>
          </w:tcBorders>
          <w:shd w:val="clear" w:color="auto" w:fill="auto"/>
          <w:vAlign w:val="bottom"/>
        </w:tcPr>
        <w:p w14:paraId="277605FF" w14:textId="77777777" w:rsidR="00034BF0" w:rsidRPr="00034BF0" w:rsidRDefault="00034BF0" w:rsidP="00034BF0">
          <w:pPr>
            <w:spacing w:after="80" w:line="240" w:lineRule="auto"/>
            <w:jc w:val="right"/>
            <w:rPr>
              <w:position w:val="-4"/>
            </w:rPr>
          </w:pPr>
          <w:r>
            <w:rPr>
              <w:position w:val="-4"/>
              <w:sz w:val="40"/>
            </w:rPr>
            <w:t>CAT</w:t>
          </w:r>
          <w:r>
            <w:rPr>
              <w:position w:val="-4"/>
            </w:rPr>
            <w:t>/C/71/D/900/2018</w:t>
          </w:r>
        </w:p>
      </w:tc>
    </w:tr>
    <w:tr w:rsidR="00034BF0" w:rsidRPr="00034BF0" w14:paraId="1DCA771C" w14:textId="77777777" w:rsidTr="00034BF0">
      <w:trPr>
        <w:trHeight w:hRule="exact" w:val="2880"/>
      </w:trPr>
      <w:tc>
        <w:tcPr>
          <w:tcW w:w="1267" w:type="dxa"/>
          <w:tcBorders>
            <w:top w:val="single" w:sz="4" w:space="0" w:color="auto"/>
            <w:bottom w:val="single" w:sz="12" w:space="0" w:color="auto"/>
          </w:tcBorders>
          <w:shd w:val="clear" w:color="auto" w:fill="auto"/>
        </w:tcPr>
        <w:p w14:paraId="684A43CB" w14:textId="77777777" w:rsidR="00034BF0" w:rsidRPr="00034BF0" w:rsidRDefault="00034BF0" w:rsidP="00034BF0">
          <w:pPr>
            <w:pStyle w:val="af0"/>
            <w:spacing w:before="109"/>
            <w:ind w:left="-72"/>
          </w:pPr>
          <w:r>
            <w:t xml:space="preserve"> </w:t>
          </w:r>
          <w:r>
            <w:drawing>
              <wp:inline distT="0" distB="0" distL="0" distR="0" wp14:anchorId="3E8C41E6" wp14:editId="25C8F79D">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417B491" w14:textId="77777777" w:rsidR="00034BF0" w:rsidRPr="00034BF0" w:rsidRDefault="00034BF0" w:rsidP="00484662">
          <w:pPr>
            <w:pStyle w:val="XLarge"/>
            <w:spacing w:before="109" w:after="140" w:line="440" w:lineRule="exact"/>
            <w:ind w:left="0" w:right="0" w:firstLine="0"/>
            <w:rPr>
              <w:sz w:val="32"/>
            </w:rPr>
          </w:pPr>
          <w:r>
            <w:rPr>
              <w:rFonts w:hint="eastAsia"/>
              <w:sz w:val="32"/>
            </w:rPr>
            <w:t>禁止酷刑和其他残忍、不人道</w:t>
          </w:r>
          <w:r>
            <w:rPr>
              <w:rFonts w:hint="eastAsia"/>
              <w:sz w:val="32"/>
            </w:rPr>
            <w:br/>
          </w:r>
          <w:r>
            <w:rPr>
              <w:rFonts w:hint="eastAsia"/>
              <w:sz w:val="32"/>
            </w:rPr>
            <w:t>或有辱人格的待遇或处罚公约</w:t>
          </w:r>
        </w:p>
      </w:tc>
      <w:tc>
        <w:tcPr>
          <w:tcW w:w="245" w:type="dxa"/>
          <w:tcBorders>
            <w:top w:val="single" w:sz="4" w:space="0" w:color="auto"/>
            <w:bottom w:val="single" w:sz="12" w:space="0" w:color="auto"/>
          </w:tcBorders>
          <w:shd w:val="clear" w:color="auto" w:fill="auto"/>
        </w:tcPr>
        <w:p w14:paraId="1C76CEC8" w14:textId="77777777" w:rsidR="00034BF0" w:rsidRPr="00034BF0" w:rsidRDefault="00034BF0" w:rsidP="00034BF0">
          <w:pPr>
            <w:pStyle w:val="af0"/>
            <w:spacing w:before="109"/>
          </w:pPr>
        </w:p>
      </w:tc>
      <w:tc>
        <w:tcPr>
          <w:tcW w:w="3080" w:type="dxa"/>
          <w:tcBorders>
            <w:top w:val="single" w:sz="4" w:space="0" w:color="auto"/>
            <w:bottom w:val="single" w:sz="12" w:space="0" w:color="auto"/>
          </w:tcBorders>
          <w:shd w:val="clear" w:color="auto" w:fill="auto"/>
        </w:tcPr>
        <w:p w14:paraId="14E799AA" w14:textId="77777777" w:rsidR="00034BF0" w:rsidRDefault="00034BF0" w:rsidP="00034BF0">
          <w:pPr>
            <w:pStyle w:val="Distr"/>
          </w:pPr>
          <w:r>
            <w:t>Distr.: General</w:t>
          </w:r>
        </w:p>
        <w:p w14:paraId="13FEBB6B" w14:textId="77777777" w:rsidR="00034BF0" w:rsidRDefault="00034BF0" w:rsidP="00034BF0">
          <w:pPr>
            <w:pStyle w:val="Publication"/>
          </w:pPr>
          <w:r>
            <w:t>29 September 2021</w:t>
          </w:r>
        </w:p>
        <w:p w14:paraId="2E68B53D" w14:textId="77777777" w:rsidR="00034BF0" w:rsidRDefault="00034BF0" w:rsidP="00034BF0">
          <w:pPr>
            <w:spacing w:line="240" w:lineRule="exact"/>
          </w:pPr>
          <w:r>
            <w:t>Chinese</w:t>
          </w:r>
        </w:p>
        <w:p w14:paraId="01FDB5F0" w14:textId="77777777" w:rsidR="00034BF0" w:rsidRDefault="00034BF0" w:rsidP="00034BF0">
          <w:pPr>
            <w:pStyle w:val="Original"/>
          </w:pPr>
          <w:r>
            <w:t>Original: French</w:t>
          </w:r>
        </w:p>
        <w:p w14:paraId="7D396451" w14:textId="77777777" w:rsidR="00034BF0" w:rsidRPr="00034BF0" w:rsidRDefault="00034BF0" w:rsidP="00034BF0"/>
      </w:tc>
    </w:tr>
  </w:tbl>
  <w:p w14:paraId="7B482524" w14:textId="77777777" w:rsidR="00034BF0" w:rsidRPr="00034BF0" w:rsidRDefault="00034BF0" w:rsidP="00034BF0">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638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3784*"/>
    <w:docVar w:name="CreationDt" w:val="21/01/2022 14:17:57"/>
    <w:docVar w:name="DocCategory" w:val="Doc"/>
    <w:docVar w:name="DocType" w:val="Final"/>
    <w:docVar w:name="DutyStation" w:val="New York"/>
    <w:docVar w:name="FooterJN" w:val="21-13784"/>
    <w:docVar w:name="jobn" w:val="21-13784 (C)"/>
    <w:docVar w:name="jobnDT" w:val="21-13784 (C)   210122"/>
    <w:docVar w:name="jobnDTDT" w:val="21-13784 (C)   210122   210122"/>
    <w:docVar w:name="JobNo" w:val="2113784C"/>
    <w:docVar w:name="LocalDrive" w:val="-1"/>
    <w:docVar w:name="OandT" w:val="Hao sl"/>
    <w:docVar w:name="sss1" w:val="CAT/C/71/D/900/2018"/>
    <w:docVar w:name="sss2" w:val="-"/>
    <w:docVar w:name="Symbol1" w:val="CAT/C/71/D/900/2018"/>
    <w:docVar w:name="Symbol2" w:val="-"/>
  </w:docVars>
  <w:rsids>
    <w:rsidRoot w:val="00832FEA"/>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4BF0"/>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B3176"/>
    <w:rsid w:val="000C0B81"/>
    <w:rsid w:val="000C1786"/>
    <w:rsid w:val="000C4C08"/>
    <w:rsid w:val="000C4DDE"/>
    <w:rsid w:val="000C5208"/>
    <w:rsid w:val="000C7EF9"/>
    <w:rsid w:val="000D1910"/>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1BE"/>
    <w:rsid w:val="00173F4B"/>
    <w:rsid w:val="00174233"/>
    <w:rsid w:val="001746A8"/>
    <w:rsid w:val="0017506F"/>
    <w:rsid w:val="001845DB"/>
    <w:rsid w:val="001873A2"/>
    <w:rsid w:val="001944A4"/>
    <w:rsid w:val="001A4A37"/>
    <w:rsid w:val="001B0D33"/>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5EB"/>
    <w:rsid w:val="0027574F"/>
    <w:rsid w:val="00277AAE"/>
    <w:rsid w:val="00280671"/>
    <w:rsid w:val="002807DF"/>
    <w:rsid w:val="002814F9"/>
    <w:rsid w:val="00281A61"/>
    <w:rsid w:val="00281E2B"/>
    <w:rsid w:val="00282D17"/>
    <w:rsid w:val="00283CA7"/>
    <w:rsid w:val="00285DE9"/>
    <w:rsid w:val="00286AD1"/>
    <w:rsid w:val="00286E4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D7A0B"/>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5283"/>
    <w:rsid w:val="00346223"/>
    <w:rsid w:val="00346C74"/>
    <w:rsid w:val="0034701E"/>
    <w:rsid w:val="00350AE6"/>
    <w:rsid w:val="00355510"/>
    <w:rsid w:val="00357AB4"/>
    <w:rsid w:val="0036117F"/>
    <w:rsid w:val="00362E7B"/>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1F0"/>
    <w:rsid w:val="003A4D87"/>
    <w:rsid w:val="003A7A96"/>
    <w:rsid w:val="003A7B88"/>
    <w:rsid w:val="003B7AB8"/>
    <w:rsid w:val="003C4125"/>
    <w:rsid w:val="003C448D"/>
    <w:rsid w:val="003C529E"/>
    <w:rsid w:val="003C7B20"/>
    <w:rsid w:val="003D075F"/>
    <w:rsid w:val="003D09D7"/>
    <w:rsid w:val="003D5B4D"/>
    <w:rsid w:val="003E4565"/>
    <w:rsid w:val="003E50D6"/>
    <w:rsid w:val="003E5999"/>
    <w:rsid w:val="003E748F"/>
    <w:rsid w:val="003E7612"/>
    <w:rsid w:val="003F3725"/>
    <w:rsid w:val="003F4BD2"/>
    <w:rsid w:val="003F7BF8"/>
    <w:rsid w:val="0040149C"/>
    <w:rsid w:val="004044EF"/>
    <w:rsid w:val="00405CAD"/>
    <w:rsid w:val="00413FBC"/>
    <w:rsid w:val="00414423"/>
    <w:rsid w:val="0041733F"/>
    <w:rsid w:val="00420761"/>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4417"/>
    <w:rsid w:val="00484662"/>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A2F"/>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16C7"/>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3386"/>
    <w:rsid w:val="005541E4"/>
    <w:rsid w:val="00554F60"/>
    <w:rsid w:val="00562B21"/>
    <w:rsid w:val="00562FE7"/>
    <w:rsid w:val="00564EAA"/>
    <w:rsid w:val="00566CD2"/>
    <w:rsid w:val="0057094A"/>
    <w:rsid w:val="00570BD4"/>
    <w:rsid w:val="00572790"/>
    <w:rsid w:val="00572961"/>
    <w:rsid w:val="00572ECF"/>
    <w:rsid w:val="0057450D"/>
    <w:rsid w:val="00574A2F"/>
    <w:rsid w:val="005750FE"/>
    <w:rsid w:val="0058302A"/>
    <w:rsid w:val="00583305"/>
    <w:rsid w:val="00585915"/>
    <w:rsid w:val="00585A6B"/>
    <w:rsid w:val="0058792C"/>
    <w:rsid w:val="0059033C"/>
    <w:rsid w:val="0059457A"/>
    <w:rsid w:val="005A175A"/>
    <w:rsid w:val="005A3533"/>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5D01"/>
    <w:rsid w:val="00617802"/>
    <w:rsid w:val="006201CE"/>
    <w:rsid w:val="0063074B"/>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924"/>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379C"/>
    <w:rsid w:val="007C5623"/>
    <w:rsid w:val="007C6FC5"/>
    <w:rsid w:val="007C74B9"/>
    <w:rsid w:val="007D441A"/>
    <w:rsid w:val="007D518C"/>
    <w:rsid w:val="007D6379"/>
    <w:rsid w:val="007E0D70"/>
    <w:rsid w:val="007E1B5E"/>
    <w:rsid w:val="007E2FD9"/>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0904"/>
    <w:rsid w:val="00832FEA"/>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252"/>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1731"/>
    <w:rsid w:val="008F2BB5"/>
    <w:rsid w:val="008F425D"/>
    <w:rsid w:val="008F43E4"/>
    <w:rsid w:val="008F5472"/>
    <w:rsid w:val="008F5D0F"/>
    <w:rsid w:val="008F7869"/>
    <w:rsid w:val="0090446B"/>
    <w:rsid w:val="00907874"/>
    <w:rsid w:val="00911686"/>
    <w:rsid w:val="009122E0"/>
    <w:rsid w:val="0091265E"/>
    <w:rsid w:val="00913351"/>
    <w:rsid w:val="00917344"/>
    <w:rsid w:val="00917387"/>
    <w:rsid w:val="009233C4"/>
    <w:rsid w:val="00923D95"/>
    <w:rsid w:val="009248ED"/>
    <w:rsid w:val="009264B1"/>
    <w:rsid w:val="00927548"/>
    <w:rsid w:val="0092766E"/>
    <w:rsid w:val="0093128A"/>
    <w:rsid w:val="00931304"/>
    <w:rsid w:val="009313EB"/>
    <w:rsid w:val="0093160E"/>
    <w:rsid w:val="00931C8A"/>
    <w:rsid w:val="00931D75"/>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D6B7A"/>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90956"/>
    <w:rsid w:val="00A9473A"/>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23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28F1"/>
    <w:rsid w:val="00C131AA"/>
    <w:rsid w:val="00C1391A"/>
    <w:rsid w:val="00C14CE6"/>
    <w:rsid w:val="00C15218"/>
    <w:rsid w:val="00C21D51"/>
    <w:rsid w:val="00C22BB2"/>
    <w:rsid w:val="00C22F76"/>
    <w:rsid w:val="00C2725D"/>
    <w:rsid w:val="00C30684"/>
    <w:rsid w:val="00C30F98"/>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519D"/>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372"/>
    <w:rsid w:val="00D474BF"/>
    <w:rsid w:val="00D47521"/>
    <w:rsid w:val="00D51DC5"/>
    <w:rsid w:val="00D52C45"/>
    <w:rsid w:val="00D53449"/>
    <w:rsid w:val="00D53CFE"/>
    <w:rsid w:val="00D542B8"/>
    <w:rsid w:val="00D5525A"/>
    <w:rsid w:val="00D5717D"/>
    <w:rsid w:val="00D613E0"/>
    <w:rsid w:val="00D66509"/>
    <w:rsid w:val="00D676D7"/>
    <w:rsid w:val="00D6794E"/>
    <w:rsid w:val="00D7007A"/>
    <w:rsid w:val="00D71517"/>
    <w:rsid w:val="00D7168D"/>
    <w:rsid w:val="00D71A15"/>
    <w:rsid w:val="00D754A6"/>
    <w:rsid w:val="00D82311"/>
    <w:rsid w:val="00D83822"/>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0461"/>
    <w:rsid w:val="00DC1FF2"/>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838"/>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B73D2"/>
    <w:rsid w:val="00EC25DE"/>
    <w:rsid w:val="00EC669D"/>
    <w:rsid w:val="00EC6F21"/>
    <w:rsid w:val="00EC7887"/>
    <w:rsid w:val="00ED10B3"/>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6771"/>
    <w:rsid w:val="00F87754"/>
    <w:rsid w:val="00F90281"/>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E3AFA00"/>
  <w15:chartTrackingRefBased/>
  <w15:docId w15:val="{E6D91757-239D-43D9-B8D4-25614A00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SingleTxt"/>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F86771"/>
    <w:rPr>
      <w:color w:val="605E5C"/>
      <w:shd w:val="clear" w:color="auto" w:fill="E1DFDD"/>
    </w:rPr>
  </w:style>
  <w:style w:type="paragraph" w:styleId="af8">
    <w:name w:val="Revision"/>
    <w:hidden/>
    <w:uiPriority w:val="99"/>
    <w:semiHidden/>
    <w:rsid w:val="00572ECF"/>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hrc/coieritrea/pages/reportcoieritrea.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C79F-BF5C-4F3F-A3F4-85FDF826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2273</Words>
  <Characters>12962</Characters>
  <Application>Microsoft Office Word</Application>
  <DocSecurity>0</DocSecurity>
  <Lines>108</Lines>
  <Paragraphs>30</Paragraphs>
  <ScaleCrop>false</ScaleCrop>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Shengli Hao</dc:creator>
  <cp:keywords/>
  <dc:description/>
  <cp:lastModifiedBy>Changfeng An</cp:lastModifiedBy>
  <cp:revision>2</cp:revision>
  <cp:lastPrinted>2022-02-08T18:19:00Z</cp:lastPrinted>
  <dcterms:created xsi:type="dcterms:W3CDTF">2022-02-10T08:04:00Z</dcterms:created>
  <dcterms:modified xsi:type="dcterms:W3CDTF">2022-02-10T08:04:00Z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2113784</vt:lpwstr>
  </property>
  <property fmtid="{D5CDD505-2E9C-101B-9397-08002B2CF9AE}" pid="3" name="ODSRefJobNo">
    <vt:lpwstr>2126435C</vt:lpwstr>
  </property>
  <property fmtid="{D5CDD505-2E9C-101B-9397-08002B2CF9AE}" pid="4" name="Symbol1">
    <vt:lpwstr>CAT/C/71/D/900/2018</vt:lpwstr>
  </property>
  <property fmtid="{D5CDD505-2E9C-101B-9397-08002B2CF9AE}" pid="5" name="Symbol2">
    <vt:lpwstr/>
  </property>
  <property fmtid="{D5CDD505-2E9C-101B-9397-08002B2CF9AE}" pid="6" name="Translator">
    <vt:lpwstr/>
  </property>
  <property fmtid="{D5CDD505-2E9C-101B-9397-08002B2CF9AE}" pid="7" name="Operator">
    <vt:lpwstr>Hao sl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29 September 2021</vt:lpwstr>
  </property>
  <property fmtid="{D5CDD505-2E9C-101B-9397-08002B2CF9AE}" pid="14" name="Original">
    <vt:lpwstr>French</vt:lpwstr>
  </property>
  <property fmtid="{D5CDD505-2E9C-101B-9397-08002B2CF9AE}" pid="15" name="Title1">
    <vt:lpwstr>		委员会根据《公约》第22条通过的关于第900/2018号来文的决定*，**_x000d_</vt:lpwstr>
  </property>
</Properties>
</file>