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952E02" w:rsidRPr="00882E83" w:rsidTr="00035C3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952E02" w:rsidRPr="00260E88" w:rsidRDefault="00952E02" w:rsidP="00035C3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952E02" w:rsidRPr="00882E83" w:rsidRDefault="00952E02" w:rsidP="00035C39">
            <w:pPr>
              <w:jc w:val="right"/>
              <w:rPr>
                <w:sz w:val="20"/>
                <w:lang w:val="en-US"/>
              </w:rPr>
            </w:pPr>
            <w:r w:rsidRPr="000E239B">
              <w:rPr>
                <w:sz w:val="40"/>
                <w:szCs w:val="40"/>
                <w:lang w:val="en-US"/>
              </w:rPr>
              <w:t>CAT</w:t>
            </w:r>
            <w:r w:rsidR="003D4150" w:rsidRPr="003D4150">
              <w:rPr>
                <w:sz w:val="20"/>
                <w:lang w:val="en-US"/>
              </w:rPr>
              <w:t>/</w:t>
            </w:r>
            <w:r w:rsidRPr="003D4150">
              <w:rPr>
                <w:sz w:val="20"/>
                <w:lang w:val="en-US"/>
              </w:rPr>
              <w:t>OP</w:t>
            </w:r>
            <w:r w:rsidRPr="00882E83">
              <w:rPr>
                <w:sz w:val="20"/>
                <w:lang w:val="en-US"/>
              </w:rPr>
              <w:t>/</w:t>
            </w:r>
            <w:fldSimple w:instr=" FILLIN  &quot;Введите часть символа после CAT/OP/&quot;  \* MERGEFORMAT ">
              <w:r w:rsidR="0029026D">
                <w:rPr>
                  <w:sz w:val="20"/>
                  <w:lang w:val="en-US"/>
                </w:rPr>
                <w:t>DEU/2/Add.1</w:t>
              </w:r>
            </w:fldSimple>
          </w:p>
        </w:tc>
      </w:tr>
      <w:tr w:rsidR="00952E02" w:rsidRPr="00767C58" w:rsidTr="00035C3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952E02" w:rsidRPr="00635870" w:rsidRDefault="00952E02" w:rsidP="00035C3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52E02" w:rsidRPr="00952E02" w:rsidRDefault="00952E02" w:rsidP="00035C39">
            <w:pPr>
              <w:spacing w:before="120" w:line="360" w:lineRule="exact"/>
              <w:rPr>
                <w:b/>
                <w:spacing w:val="-4"/>
                <w:w w:val="100"/>
                <w:sz w:val="32"/>
                <w:szCs w:val="32"/>
              </w:rPr>
            </w:pPr>
            <w:r w:rsidRPr="00952E02">
              <w:rPr>
                <w:b/>
                <w:spacing w:val="-4"/>
                <w:w w:val="100"/>
                <w:sz w:val="32"/>
                <w:szCs w:val="32"/>
              </w:rPr>
              <w:t xml:space="preserve">Факультативный протокол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к Конвенции против пыток 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и других жестоких, бесчеловечных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 xml:space="preserve">или унижающих достоинство видов </w:t>
            </w:r>
            <w:r w:rsidRPr="00952E02">
              <w:rPr>
                <w:b/>
                <w:spacing w:val="-4"/>
                <w:w w:val="100"/>
                <w:sz w:val="32"/>
                <w:szCs w:val="32"/>
              </w:rPr>
              <w:br/>
              <w:t>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52E02" w:rsidRPr="00882E83" w:rsidRDefault="00952E02" w:rsidP="00035C39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882E83">
              <w:rPr>
                <w:sz w:val="20"/>
                <w:lang w:val="en-US"/>
              </w:rPr>
              <w:t>Distr</w:t>
            </w:r>
            <w:proofErr w:type="spellEnd"/>
            <w:r w:rsidRPr="00882E83">
              <w:rPr>
                <w:sz w:val="20"/>
              </w:rPr>
              <w:t>.:</w:t>
            </w:r>
            <w:r w:rsidRPr="00882E83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882E83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82E83">
              <w:rPr>
                <w:sz w:val="20"/>
                <w:lang w:val="en-US"/>
              </w:rPr>
              <w:instrText xml:space="preserve"> FORMDROPDOWN </w:instrText>
            </w:r>
            <w:r w:rsidRPr="00882E83">
              <w:rPr>
                <w:sz w:val="20"/>
              </w:rPr>
            </w:r>
            <w:r w:rsidRPr="00882E83">
              <w:rPr>
                <w:sz w:val="20"/>
              </w:rPr>
              <w:fldChar w:fldCharType="end"/>
            </w:r>
            <w:bookmarkEnd w:id="0"/>
          </w:p>
          <w:p w:rsidR="00952E02" w:rsidRPr="00882E83" w:rsidRDefault="00952E02" w:rsidP="00035C39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29026D">
                <w:rPr>
                  <w:sz w:val="20"/>
                  <w:lang w:val="en-US"/>
                </w:rPr>
                <w:t>18 February 2014</w:t>
              </w:r>
            </w:fldSimple>
          </w:p>
          <w:p w:rsidR="00952E02" w:rsidRPr="00882E83" w:rsidRDefault="00952E02" w:rsidP="00035C39">
            <w:pPr>
              <w:spacing w:before="0" w:after="0"/>
              <w:rPr>
                <w:sz w:val="20"/>
              </w:rPr>
            </w:pPr>
            <w:r w:rsidRPr="00882E83">
              <w:rPr>
                <w:sz w:val="20"/>
                <w:lang w:val="en-US"/>
              </w:rPr>
              <w:t>Russian</w:t>
            </w:r>
          </w:p>
          <w:p w:rsidR="00952E02" w:rsidRPr="00882E83" w:rsidRDefault="00952E02" w:rsidP="00035C39">
            <w:pPr>
              <w:spacing w:before="0" w:after="0"/>
              <w:rPr>
                <w:sz w:val="20"/>
              </w:rPr>
            </w:pPr>
            <w:r w:rsidRPr="00882E83">
              <w:rPr>
                <w:sz w:val="20"/>
                <w:lang w:val="en-US"/>
              </w:rPr>
              <w:t>Original</w:t>
            </w:r>
            <w:r w:rsidRPr="00882E83">
              <w:rPr>
                <w:sz w:val="20"/>
              </w:rPr>
              <w:t xml:space="preserve">: </w:t>
            </w:r>
            <w:bookmarkStart w:id="1" w:name="ПолеСоСписком2"/>
            <w:r w:rsidRPr="00882E83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82E83">
              <w:rPr>
                <w:sz w:val="20"/>
                <w:lang w:val="en-US"/>
              </w:rPr>
              <w:instrText xml:space="preserve"> FORMDROPDOWN </w:instrText>
            </w:r>
            <w:r w:rsidRPr="00882E83">
              <w:rPr>
                <w:sz w:val="20"/>
              </w:rPr>
            </w:r>
            <w:r w:rsidRPr="00882E83">
              <w:rPr>
                <w:sz w:val="20"/>
              </w:rPr>
              <w:fldChar w:fldCharType="end"/>
            </w:r>
            <w:bookmarkEnd w:id="1"/>
          </w:p>
          <w:p w:rsidR="00952E02" w:rsidRPr="00767C58" w:rsidRDefault="00952E02" w:rsidP="00035C39"/>
        </w:tc>
      </w:tr>
    </w:tbl>
    <w:p w:rsidR="00545276" w:rsidRPr="00545276" w:rsidRDefault="00E7650A" w:rsidP="0054527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Подкомитет по предупреждению</w:t>
      </w:r>
      <w:r w:rsidRPr="00E765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пыток</w:t>
      </w:r>
      <w:r w:rsidRPr="00E7650A">
        <w:rPr>
          <w:b/>
          <w:sz w:val="24"/>
          <w:szCs w:val="24"/>
        </w:rPr>
        <w:br/>
      </w:r>
      <w:r w:rsidR="00545276" w:rsidRPr="0054527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других жестоких, бесчеловечных</w:t>
      </w:r>
      <w:r w:rsidRPr="00E7650A">
        <w:rPr>
          <w:b/>
          <w:sz w:val="24"/>
          <w:szCs w:val="24"/>
        </w:rPr>
        <w:br/>
      </w:r>
      <w:r w:rsidR="00545276" w:rsidRPr="00545276">
        <w:rPr>
          <w:b/>
          <w:sz w:val="24"/>
          <w:szCs w:val="24"/>
        </w:rPr>
        <w:t>или унижающих досто</w:t>
      </w:r>
      <w:r>
        <w:rPr>
          <w:b/>
          <w:sz w:val="24"/>
          <w:szCs w:val="24"/>
        </w:rPr>
        <w:t>инство видов</w:t>
      </w:r>
      <w:r w:rsidRPr="00E7650A">
        <w:rPr>
          <w:b/>
          <w:sz w:val="24"/>
          <w:szCs w:val="24"/>
        </w:rPr>
        <w:br/>
      </w:r>
      <w:r w:rsidR="00545276" w:rsidRPr="00545276">
        <w:rPr>
          <w:b/>
          <w:sz w:val="24"/>
          <w:szCs w:val="24"/>
        </w:rPr>
        <w:t>о</w:t>
      </w:r>
      <w:r w:rsidR="00545276" w:rsidRPr="00545276">
        <w:rPr>
          <w:b/>
          <w:sz w:val="24"/>
          <w:szCs w:val="24"/>
        </w:rPr>
        <w:t>б</w:t>
      </w:r>
      <w:r w:rsidR="00545276" w:rsidRPr="00545276">
        <w:rPr>
          <w:b/>
          <w:sz w:val="24"/>
          <w:szCs w:val="24"/>
        </w:rPr>
        <w:t>ращения и наказания</w:t>
      </w:r>
    </w:p>
    <w:p w:rsidR="00545276" w:rsidRPr="00545276" w:rsidRDefault="00545276" w:rsidP="000C7C3D">
      <w:pPr>
        <w:pStyle w:val="HMGR"/>
      </w:pPr>
      <w:r w:rsidRPr="00545276">
        <w:tab/>
      </w:r>
      <w:r w:rsidRPr="00545276">
        <w:tab/>
        <w:t>Доклад о посещении делегации Подкомитета</w:t>
      </w:r>
      <w:r w:rsidR="00E7650A">
        <w:t xml:space="preserve"> по</w:t>
      </w:r>
      <w:r w:rsidR="00E7650A">
        <w:rPr>
          <w:lang w:val="en-US"/>
        </w:rPr>
        <w:t> </w:t>
      </w:r>
      <w:r w:rsidRPr="00545276">
        <w:t>предупреждению пыток и других жестоких, бесчеловечных или унижающих достоинство видов обращения и наказания в</w:t>
      </w:r>
      <w:r w:rsidR="000C7C3D">
        <w:rPr>
          <w:lang w:val="en-US"/>
        </w:rPr>
        <w:t> </w:t>
      </w:r>
      <w:r w:rsidRPr="00545276">
        <w:t>целях оказания консультативной помощи национальному превентивному механизму Федеративной Республики Германия</w:t>
      </w:r>
    </w:p>
    <w:p w:rsidR="00545276" w:rsidRPr="00545276" w:rsidRDefault="00545276" w:rsidP="00E7650A">
      <w:pPr>
        <w:pStyle w:val="H23GR"/>
      </w:pPr>
      <w:r w:rsidRPr="00545276">
        <w:tab/>
      </w:r>
      <w:r w:rsidRPr="00545276">
        <w:tab/>
        <w:t>Добавление</w:t>
      </w:r>
    </w:p>
    <w:p w:rsidR="00545276" w:rsidRPr="007965D2" w:rsidRDefault="00545276" w:rsidP="00E7650A">
      <w:pPr>
        <w:pStyle w:val="HChGR"/>
        <w:rPr>
          <w:b w:val="0"/>
          <w:sz w:val="18"/>
          <w:szCs w:val="18"/>
        </w:rPr>
      </w:pPr>
      <w:r w:rsidRPr="00545276">
        <w:tab/>
      </w:r>
      <w:r w:rsidRPr="00545276">
        <w:tab/>
        <w:t>Ответы национального превентивного механизма Федеративной Республики Германия на рекомендации и вопросы, сформулированные Подкомитетом</w:t>
      </w:r>
      <w:r w:rsidR="007965D2">
        <w:t xml:space="preserve"> по</w:t>
      </w:r>
      <w:r w:rsidR="007965D2">
        <w:rPr>
          <w:lang w:val="en-US"/>
        </w:rPr>
        <w:t> </w:t>
      </w:r>
      <w:r w:rsidRPr="00545276">
        <w:t>предупреждению пыток и других жестоких, бесчеловечных или унижающих достоинство видов обращения и наказания в его докладе о посе</w:t>
      </w:r>
      <w:r w:rsidR="00E7650A">
        <w:t>щении Германии</w:t>
      </w:r>
      <w:r w:rsidR="007965D2" w:rsidRPr="007965D2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r w:rsidR="007965D2" w:rsidRPr="007965D2">
        <w:rPr>
          <w:b w:val="0"/>
          <w:lang w:eastAsia="en-US"/>
        </w:rPr>
        <w:t xml:space="preserve"> </w:t>
      </w:r>
      <w:r w:rsidR="007965D2" w:rsidRPr="007965D2">
        <w:rPr>
          <w:rStyle w:val="FootnoteReference"/>
          <w:b w:val="0"/>
          <w:szCs w:val="18"/>
          <w:vertAlign w:val="baseline"/>
          <w:lang w:eastAsia="en-US"/>
        </w:rPr>
        <w:footnoteReference w:customMarkFollows="1" w:id="2"/>
        <w:t>**</w:t>
      </w:r>
    </w:p>
    <w:p w:rsidR="00545276" w:rsidRPr="00545276" w:rsidRDefault="00545276" w:rsidP="007965D2">
      <w:pPr>
        <w:pStyle w:val="SingleTxtGR"/>
      </w:pPr>
      <w:r w:rsidRPr="00545276">
        <w:br w:type="page"/>
      </w:r>
      <w:r w:rsidR="007965D2">
        <w:t>1.</w:t>
      </w:r>
      <w:r w:rsidR="007965D2">
        <w:tab/>
      </w:r>
      <w:r w:rsidRPr="00545276">
        <w:t>В том</w:t>
      </w:r>
      <w:r w:rsidR="0033576B">
        <w:t>,</w:t>
      </w:r>
      <w:r w:rsidRPr="00545276">
        <w:t xml:space="preserve"> что касается рекомендации Подкомитета (ППП), изложенной в пункте 14 доклада о его посещении (CAT/OP/DEU/2), Федеральное управление и Совместная комиссия проводят посещения как с предварительного уведомл</w:t>
      </w:r>
      <w:r w:rsidRPr="00545276">
        <w:t>е</w:t>
      </w:r>
      <w:r w:rsidRPr="00545276">
        <w:t>ния, так и без него. Решение о том, следует ли уведомлять о посещении, пр</w:t>
      </w:r>
      <w:r w:rsidRPr="00545276">
        <w:t>и</w:t>
      </w:r>
      <w:r w:rsidRPr="00545276">
        <w:t>нимается в индивидуальном порядке. При этом учитываются такие факторы, как типичная частота поступления заключенных в место лишения свободы, цель п</w:t>
      </w:r>
      <w:r w:rsidRPr="00545276">
        <w:t>о</w:t>
      </w:r>
      <w:r w:rsidRPr="00545276">
        <w:t>сещения и относительная полезность уведомления в каждом конкретном случае (например, возможность общения с представителями совета трудового колле</w:t>
      </w:r>
      <w:r w:rsidRPr="00545276">
        <w:t>к</w:t>
      </w:r>
      <w:r w:rsidRPr="00545276">
        <w:t>тива).</w:t>
      </w:r>
    </w:p>
    <w:p w:rsidR="00545276" w:rsidRPr="00545276" w:rsidRDefault="007965D2" w:rsidP="007965D2">
      <w:pPr>
        <w:pStyle w:val="SingleTxtGR"/>
      </w:pPr>
      <w:r>
        <w:t>2.</w:t>
      </w:r>
      <w:r>
        <w:tab/>
      </w:r>
      <w:r w:rsidR="00545276" w:rsidRPr="00545276">
        <w:t>В ходе подготовки посещения всегда проводится анализ правовой базы, в соответствии с которой работает учреждение. Если в ходе посещения выявл</w:t>
      </w:r>
      <w:r w:rsidR="00545276" w:rsidRPr="00545276">
        <w:t>я</w:t>
      </w:r>
      <w:r w:rsidR="00545276" w:rsidRPr="00545276">
        <w:t>ются систематические недостатки, обусловленные либо юридически закре</w:t>
      </w:r>
      <w:r w:rsidR="00545276" w:rsidRPr="00545276">
        <w:t>п</w:t>
      </w:r>
      <w:r w:rsidR="00545276" w:rsidRPr="00545276">
        <w:t>ленными правилами, либо административной практикой, то Национальное управление выпускает рекомендации, которые не ограничиваются положением дел в ко</w:t>
      </w:r>
      <w:r w:rsidR="00545276" w:rsidRPr="00545276">
        <w:t>н</w:t>
      </w:r>
      <w:r w:rsidR="00545276" w:rsidRPr="00545276">
        <w:t>кретном месте лишения свободы. Например, оно представляло в места лишения свободы свои общие возражения по поводу помещения под стражу иностранцев, ожидающих депортации, а в настоящее время расследует практ</w:t>
      </w:r>
      <w:r w:rsidR="00545276" w:rsidRPr="00545276">
        <w:t>и</w:t>
      </w:r>
      <w:r w:rsidR="00545276" w:rsidRPr="00545276">
        <w:t xml:space="preserve">ку применения видеонаблюдения и смотровых глазков. </w:t>
      </w:r>
    </w:p>
    <w:p w:rsidR="00545276" w:rsidRPr="00545276" w:rsidRDefault="00853508" w:rsidP="007965D2">
      <w:pPr>
        <w:pStyle w:val="SingleTxtGR"/>
      </w:pPr>
      <w:r>
        <w:t>3.</w:t>
      </w:r>
      <w:r>
        <w:tab/>
      </w:r>
      <w:r w:rsidR="00545276" w:rsidRPr="00545276">
        <w:t>Что касается рекомендации ППП, изложенной в пункте 19 доклада о его посещении, Национальное управление поддерживает постоянный диалог с с</w:t>
      </w:r>
      <w:r w:rsidR="00545276" w:rsidRPr="00545276">
        <w:t>о</w:t>
      </w:r>
      <w:r w:rsidR="00545276" w:rsidRPr="00545276">
        <w:t>ответствующими федеральными и земельными учреждениями. Хотя Федерал</w:t>
      </w:r>
      <w:r w:rsidR="00545276" w:rsidRPr="00545276">
        <w:t>ь</w:t>
      </w:r>
      <w:r w:rsidR="00545276" w:rsidRPr="00545276">
        <w:t>ное управление взаимодействует лишь с тремя министерствами, Совместная комиссия обязана поддерживать отношения с соответствующими министерс</w:t>
      </w:r>
      <w:r w:rsidR="00545276" w:rsidRPr="00545276">
        <w:t>т</w:t>
      </w:r>
      <w:r w:rsidR="00545276" w:rsidRPr="00545276">
        <w:t>вами в каждой из 16 земель. С этой целью по окончании каждого посещения она доводит предварительные результаты посещения до сведения ответственн</w:t>
      </w:r>
      <w:r w:rsidR="00545276" w:rsidRPr="00545276">
        <w:t>о</w:t>
      </w:r>
      <w:r w:rsidR="00545276" w:rsidRPr="00545276">
        <w:t>го лица в министерстве. Как свидетельствует опыт, данный порядок упрощает посл</w:t>
      </w:r>
      <w:r w:rsidR="00545276" w:rsidRPr="00545276">
        <w:t>е</w:t>
      </w:r>
      <w:r w:rsidR="00545276" w:rsidRPr="00545276">
        <w:t xml:space="preserve">дующее обсуждение практических мер. </w:t>
      </w:r>
    </w:p>
    <w:p w:rsidR="00545276" w:rsidRPr="00545276" w:rsidRDefault="00853508" w:rsidP="007965D2">
      <w:pPr>
        <w:pStyle w:val="SingleTxtGR"/>
      </w:pPr>
      <w:r>
        <w:t>4.</w:t>
      </w:r>
      <w:r>
        <w:tab/>
      </w:r>
      <w:r w:rsidR="00545276" w:rsidRPr="00545276">
        <w:t>Федеральное управление и Совместная комиссия поддерживают также регулярную связь с Конференцией министров юстиции, Федеральным мин</w:t>
      </w:r>
      <w:r w:rsidR="00545276" w:rsidRPr="00545276">
        <w:t>и</w:t>
      </w:r>
      <w:r w:rsidR="00545276" w:rsidRPr="00545276">
        <w:t>стерством юстиции, Министерством юстиции земли Гессен, на территории к</w:t>
      </w:r>
      <w:r w:rsidR="00545276" w:rsidRPr="00545276">
        <w:t>о</w:t>
      </w:r>
      <w:r w:rsidR="00545276" w:rsidRPr="00545276">
        <w:t>торой они находятся, по оперативным вопросам, касающимся работы Наци</w:t>
      </w:r>
      <w:r w:rsidR="00545276" w:rsidRPr="00545276">
        <w:t>о</w:t>
      </w:r>
      <w:r w:rsidR="00545276" w:rsidRPr="00545276">
        <w:t>нального управления. Кроме того, руководитель Совместной комиссии провел встречу с уполномоченным главой департамента земельного Министерства внутренних дел и согласился представлять работу Совместной комиссии в б</w:t>
      </w:r>
      <w:r w:rsidR="00545276" w:rsidRPr="00545276">
        <w:t>у</w:t>
      </w:r>
      <w:r w:rsidR="00545276" w:rsidRPr="00545276">
        <w:t>дущем на Конференции министров внутренних дел. Аналогичное взаимодейс</w:t>
      </w:r>
      <w:r w:rsidR="00545276" w:rsidRPr="00545276">
        <w:t>т</w:t>
      </w:r>
      <w:r w:rsidR="00545276" w:rsidRPr="00545276">
        <w:t>вие предусматривается с министерствами социальных и трудовых вопросов. Ежегодное утверждение тематики, представляющей особый интерес, обеспеч</w:t>
      </w:r>
      <w:r w:rsidR="00545276" w:rsidRPr="00545276">
        <w:t>и</w:t>
      </w:r>
      <w:r w:rsidR="00545276" w:rsidRPr="00545276">
        <w:t>вает выявление наиболее приоритетных задач и оптимальное распоряжение о</w:t>
      </w:r>
      <w:r w:rsidR="00545276" w:rsidRPr="00545276">
        <w:t>г</w:t>
      </w:r>
      <w:r w:rsidR="00545276" w:rsidRPr="00545276">
        <w:t xml:space="preserve">раниченными ресурсами Управления. В 2013 году Национальное управление выбрало в качестве особо важной темы содержание под стражей до </w:t>
      </w:r>
      <w:r>
        <w:t>высылки</w:t>
      </w:r>
      <w:r w:rsidR="00545276" w:rsidRPr="00545276">
        <w:t>. Организованные им посещения практически всех центров задержания для ин</w:t>
      </w:r>
      <w:r w:rsidR="00545276" w:rsidRPr="00545276">
        <w:t>о</w:t>
      </w:r>
      <w:r w:rsidR="00545276" w:rsidRPr="00545276">
        <w:t xml:space="preserve">странцев, ожидающих </w:t>
      </w:r>
      <w:r>
        <w:t>высылки</w:t>
      </w:r>
      <w:r w:rsidR="00545276" w:rsidRPr="00545276">
        <w:t>, позволили Управлению разработать перечень предложений, адресованных органам исполнительной власти, ведающим раб</w:t>
      </w:r>
      <w:r w:rsidR="00545276" w:rsidRPr="00545276">
        <w:t>о</w:t>
      </w:r>
      <w:r w:rsidR="00545276" w:rsidRPr="00545276">
        <w:t>той этих учреждений во всех землях, а также федеральным и земельным парл</w:t>
      </w:r>
      <w:r w:rsidR="00545276" w:rsidRPr="00545276">
        <w:t>а</w:t>
      </w:r>
      <w:r w:rsidR="000C7C3D">
        <w:t>ментам</w:t>
      </w:r>
      <w:r w:rsidR="00545276" w:rsidRPr="00545276">
        <w:t xml:space="preserve"> и призванных служить руководящими принципами при принятии или изменении законодательства о содержании под стражей до депортации. Фед</w:t>
      </w:r>
      <w:r w:rsidR="00545276" w:rsidRPr="00545276">
        <w:t>е</w:t>
      </w:r>
      <w:r w:rsidR="00545276" w:rsidRPr="00545276">
        <w:t>ральное управление также контролирует процесс высылки воздушным тран</w:t>
      </w:r>
      <w:r w:rsidR="00545276" w:rsidRPr="00545276">
        <w:t>с</w:t>
      </w:r>
      <w:r w:rsidR="00545276" w:rsidRPr="00545276">
        <w:t>портом. Кроме того, члены Совместной комиссии и секретариата принимают участие в конференциях по этому вопросу, организуемых сетью н</w:t>
      </w:r>
      <w:r w:rsidR="00545276" w:rsidRPr="00545276">
        <w:t>а</w:t>
      </w:r>
      <w:r w:rsidR="00545276" w:rsidRPr="00545276">
        <w:t>циональных превентивных механизмов (НПМ) Совета Европы, а также прав</w:t>
      </w:r>
      <w:r w:rsidR="00545276" w:rsidRPr="00545276">
        <w:t>и</w:t>
      </w:r>
      <w:r w:rsidR="00545276" w:rsidRPr="00545276">
        <w:t xml:space="preserve">тельственными и неправительственными организациями Германии. </w:t>
      </w:r>
    </w:p>
    <w:p w:rsidR="00545276" w:rsidRPr="00545276" w:rsidRDefault="00853508" w:rsidP="007965D2">
      <w:pPr>
        <w:pStyle w:val="SingleTxtGR"/>
      </w:pPr>
      <w:r>
        <w:t>5.</w:t>
      </w:r>
      <w:r>
        <w:tab/>
      </w:r>
      <w:r w:rsidR="00545276" w:rsidRPr="00545276">
        <w:t>В 2014 году темой, представляющей особый интерес Комиссии, является содержание под стражей нес</w:t>
      </w:r>
      <w:r w:rsidR="00545276" w:rsidRPr="00545276">
        <w:t>о</w:t>
      </w:r>
      <w:r w:rsidR="00545276" w:rsidRPr="00545276">
        <w:t xml:space="preserve">вершеннолетних лиц. </w:t>
      </w:r>
    </w:p>
    <w:p w:rsidR="00545276" w:rsidRPr="00545276" w:rsidRDefault="00853508" w:rsidP="007965D2">
      <w:pPr>
        <w:pStyle w:val="SingleTxtGR"/>
      </w:pPr>
      <w:r>
        <w:t>6.</w:t>
      </w:r>
      <w:r>
        <w:tab/>
        <w:t>В связи с рекомендацией</w:t>
      </w:r>
      <w:r w:rsidR="00545276" w:rsidRPr="00545276">
        <w:t xml:space="preserve"> ППП, изложенной в пункте 21 доклада о его п</w:t>
      </w:r>
      <w:r w:rsidR="00545276" w:rsidRPr="00545276">
        <w:t>о</w:t>
      </w:r>
      <w:r w:rsidR="00545276" w:rsidRPr="00545276">
        <w:t>сещении, были проведены обсуждения с несколькими комиссиями, посеща</w:t>
      </w:r>
      <w:r w:rsidR="00545276" w:rsidRPr="00545276">
        <w:t>ю</w:t>
      </w:r>
      <w:r w:rsidR="00545276" w:rsidRPr="00545276">
        <w:t xml:space="preserve">щими психиатрические учреждения. Совместная комиссия рассчитывает </w:t>
      </w:r>
      <w:r>
        <w:t>возо</w:t>
      </w:r>
      <w:r>
        <w:t>б</w:t>
      </w:r>
      <w:r>
        <w:t xml:space="preserve">новить </w:t>
      </w:r>
      <w:r w:rsidR="00545276" w:rsidRPr="00545276">
        <w:t>обмен мнениями по этому вопросу, когда будут запланированы дал</w:t>
      </w:r>
      <w:r w:rsidR="00545276" w:rsidRPr="00545276">
        <w:t>ь</w:t>
      </w:r>
      <w:r w:rsidR="00545276" w:rsidRPr="00545276">
        <w:t>нейшие посещения учреждений данного типа. Что касается домов престарелых, как только в состав Совместной комиссии будут назначены члены, обладающие специальными знаниями в этой области, будут рассмотрены возможности для сотрудничества с конкретными механизмами посещений. Помимо этого Совм</w:t>
      </w:r>
      <w:r w:rsidR="00545276" w:rsidRPr="00545276">
        <w:t>е</w:t>
      </w:r>
      <w:r w:rsidR="00545276" w:rsidRPr="00545276">
        <w:t xml:space="preserve">стная комиссия рассмотрит возможность начать переговоры с комиссиями по детским домам. </w:t>
      </w:r>
    </w:p>
    <w:p w:rsidR="00545276" w:rsidRPr="00545276" w:rsidRDefault="00853508" w:rsidP="007965D2">
      <w:pPr>
        <w:pStyle w:val="SingleTxtGR"/>
      </w:pPr>
      <w:r>
        <w:t>7.</w:t>
      </w:r>
      <w:r>
        <w:tab/>
        <w:t>В связи с рекомендацией</w:t>
      </w:r>
      <w:r w:rsidR="00545276" w:rsidRPr="00545276">
        <w:t xml:space="preserve"> ППП, изложенной в пункте 23 доклада о его п</w:t>
      </w:r>
      <w:r w:rsidR="00545276" w:rsidRPr="00545276">
        <w:t>о</w:t>
      </w:r>
      <w:r w:rsidR="00545276" w:rsidRPr="00545276">
        <w:t xml:space="preserve">сещении, Национальное управление подготовило стратегический план в рамках продолжающихся обсуждений </w:t>
      </w:r>
      <w:r w:rsidR="000464A3">
        <w:t>с</w:t>
      </w:r>
      <w:r w:rsidR="00545276" w:rsidRPr="00545276">
        <w:t xml:space="preserve"> министерствами юстиции земель по вопросу о расширении Комиссии. Данный план постоянно обновляется и расширяется. Профильные министерства проинформировали все подведомственные им места лишения свободы о правах и обязанностях Национального управления, опред</w:t>
      </w:r>
      <w:r w:rsidR="00545276" w:rsidRPr="00545276">
        <w:t>е</w:t>
      </w:r>
      <w:r w:rsidR="00545276" w:rsidRPr="00545276">
        <w:t>ленных в Факультативном протоколе к Конвенции против пыток и других же</w:t>
      </w:r>
      <w:r w:rsidR="00545276" w:rsidRPr="00545276">
        <w:t>с</w:t>
      </w:r>
      <w:r w:rsidR="00545276" w:rsidRPr="00545276">
        <w:t>токих, бесчеловечных или унижающих достоинства видов обращения и наказ</w:t>
      </w:r>
      <w:r w:rsidR="00545276" w:rsidRPr="00545276">
        <w:t>а</w:t>
      </w:r>
      <w:r w:rsidR="00545276" w:rsidRPr="00545276">
        <w:t xml:space="preserve">ния. </w:t>
      </w:r>
    </w:p>
    <w:p w:rsidR="00545276" w:rsidRPr="00545276" w:rsidRDefault="00853508" w:rsidP="007965D2">
      <w:pPr>
        <w:pStyle w:val="SingleTxtGR"/>
      </w:pPr>
      <w:r>
        <w:t>8.</w:t>
      </w:r>
      <w:r>
        <w:tab/>
      </w:r>
      <w:r w:rsidR="00545276" w:rsidRPr="00545276">
        <w:t>Начиная с 2013 года Национальное управление ежегодно определяет т</w:t>
      </w:r>
      <w:r w:rsidR="00545276" w:rsidRPr="00545276">
        <w:t>е</w:t>
      </w:r>
      <w:r w:rsidR="00545276" w:rsidRPr="00545276">
        <w:t xml:space="preserve">мы, представляющие особый интерес; первой такой темой стало содержание под стражей до </w:t>
      </w:r>
      <w:r>
        <w:t>высылки и возвращение</w:t>
      </w:r>
      <w:r w:rsidR="00545276" w:rsidRPr="00545276">
        <w:t xml:space="preserve"> лиц воздушным транспортом. В пр</w:t>
      </w:r>
      <w:r w:rsidR="00545276" w:rsidRPr="00545276">
        <w:t>о</w:t>
      </w:r>
      <w:r w:rsidR="00545276" w:rsidRPr="00545276">
        <w:t>шлом году Совместная комиссия посетила почти все центры содержания лиц, ожидающих депортации. Федеральное управление сопровождало две операции по возвращению групп лиц в страну их происхождения и контролировало пр</w:t>
      </w:r>
      <w:r w:rsidR="00545276" w:rsidRPr="00545276">
        <w:t>о</w:t>
      </w:r>
      <w:r w:rsidR="00545276" w:rsidRPr="00545276">
        <w:t>цесс посадки на воздушное судно еще одного лица. В рамках выполнения этих задач состоялось совместное посещение Совместной комиссией и делегацией ППП изолятора для лиц</w:t>
      </w:r>
      <w:r w:rsidR="0033576B">
        <w:t>, подлежащих высылке,</w:t>
      </w:r>
      <w:r w:rsidR="00545276" w:rsidRPr="00545276">
        <w:t xml:space="preserve"> в </w:t>
      </w:r>
      <w:proofErr w:type="spellStart"/>
      <w:r w:rsidR="00545276" w:rsidRPr="00545276">
        <w:t>мангеймской</w:t>
      </w:r>
      <w:proofErr w:type="spellEnd"/>
      <w:r w:rsidR="00545276" w:rsidRPr="00545276">
        <w:t xml:space="preserve"> тюрьме. Резул</w:t>
      </w:r>
      <w:r w:rsidR="00545276" w:rsidRPr="00545276">
        <w:t>ь</w:t>
      </w:r>
      <w:r w:rsidR="00545276" w:rsidRPr="00545276">
        <w:t xml:space="preserve">таты и выводы, которые можно сделать по итогам этих целевых посещений, представлены в специальной главе ежегодного доклада. Кроме того, в рамках конкретных расследований особое внимание уделяется общим вопросам, таким как видеонаблюдение </w:t>
      </w:r>
      <w:r w:rsidR="0033576B">
        <w:t>во время</w:t>
      </w:r>
      <w:r w:rsidR="00545276" w:rsidRPr="00545276">
        <w:t xml:space="preserve"> </w:t>
      </w:r>
      <w:proofErr w:type="spellStart"/>
      <w:r w:rsidR="00545276" w:rsidRPr="00545276">
        <w:t>соде</w:t>
      </w:r>
      <w:r w:rsidR="00545276" w:rsidRPr="00545276">
        <w:t>р</w:t>
      </w:r>
      <w:r w:rsidR="00545276" w:rsidRPr="00545276">
        <w:t>жани</w:t>
      </w:r>
      <w:proofErr w:type="spellEnd"/>
      <w:r w:rsidR="000464A3">
        <w:rPr>
          <w:lang w:val="en-US"/>
        </w:rPr>
        <w:t>z</w:t>
      </w:r>
      <w:r w:rsidR="00545276" w:rsidRPr="00545276">
        <w:t xml:space="preserve"> под стражей. </w:t>
      </w:r>
    </w:p>
    <w:p w:rsidR="00545276" w:rsidRPr="00545276" w:rsidRDefault="0033576B" w:rsidP="007965D2">
      <w:pPr>
        <w:pStyle w:val="SingleTxtGR"/>
      </w:pPr>
      <w:r>
        <w:t>9.</w:t>
      </w:r>
      <w:r>
        <w:tab/>
      </w:r>
      <w:r w:rsidR="00545276" w:rsidRPr="00545276">
        <w:t>В ходе проверки личных дел и опросов заключенных в процессе посещ</w:t>
      </w:r>
      <w:r w:rsidR="00545276" w:rsidRPr="00545276">
        <w:t>е</w:t>
      </w:r>
      <w:r w:rsidR="00545276" w:rsidRPr="00545276">
        <w:t>ний Национальное управление контролирует основания для их содержания под стражей и соблюдение правовых гарантий. Для обесп</w:t>
      </w:r>
      <w:r w:rsidR="00545276" w:rsidRPr="00545276">
        <w:t>е</w:t>
      </w:r>
      <w:r w:rsidR="00545276" w:rsidRPr="00545276">
        <w:t>чения действенности правовых гарантий Национальное управление, в частности, рекомендует пол</w:t>
      </w:r>
      <w:r w:rsidR="00545276" w:rsidRPr="00545276">
        <w:t>и</w:t>
      </w:r>
      <w:r w:rsidR="00545276" w:rsidRPr="00545276">
        <w:t>ции распространять среди заключенных, не владеющих немецким языком, и</w:t>
      </w:r>
      <w:r w:rsidR="00545276" w:rsidRPr="00545276">
        <w:t>н</w:t>
      </w:r>
      <w:r w:rsidR="00545276" w:rsidRPr="00545276">
        <w:t xml:space="preserve">формационные листовки на наиболее распространенных языках. Иностранцам, помещенным под стражу в ожидании </w:t>
      </w:r>
      <w:r>
        <w:t>высылки</w:t>
      </w:r>
      <w:r w:rsidR="00545276" w:rsidRPr="00545276">
        <w:t>, должно оказываться содействие в обращении к адвокату. Благодаря этому иностранцы имеют возможность о</w:t>
      </w:r>
      <w:r w:rsidR="00545276" w:rsidRPr="00545276">
        <w:t>с</w:t>
      </w:r>
      <w:r w:rsidR="00545276" w:rsidRPr="00545276">
        <w:t>паривать решения о возвращении в судах, которые также оценивают опасность, связанную с возвращением, в каждом конкретном случае.</w:t>
      </w:r>
    </w:p>
    <w:p w:rsidR="00545276" w:rsidRPr="00545276" w:rsidRDefault="0033576B" w:rsidP="007965D2">
      <w:pPr>
        <w:pStyle w:val="SingleTxtGR"/>
      </w:pPr>
      <w:r>
        <w:t>10.</w:t>
      </w:r>
      <w:r>
        <w:tab/>
        <w:t xml:space="preserve">В </w:t>
      </w:r>
      <w:r w:rsidR="00545276" w:rsidRPr="00545276">
        <w:t>то</w:t>
      </w:r>
      <w:r>
        <w:t>м,</w:t>
      </w:r>
      <w:r w:rsidR="00545276" w:rsidRPr="00545276">
        <w:t xml:space="preserve"> </w:t>
      </w:r>
      <w:r w:rsidR="000464A3">
        <w:t xml:space="preserve">что </w:t>
      </w:r>
      <w:r w:rsidR="00545276" w:rsidRPr="00545276">
        <w:t>касается рекомендации ППП, изложенной в пункте 25 доклада о его посещении, члены назначаются, соответственно, либо федеральными м</w:t>
      </w:r>
      <w:r w:rsidR="00545276" w:rsidRPr="00545276">
        <w:t>и</w:t>
      </w:r>
      <w:r w:rsidR="00545276" w:rsidRPr="00545276">
        <w:t>нистерствами юстиции, обороны, а также внутренних дел, либо Конференцией министров юстиции. Действующие члены доводят до этих директивных орг</w:t>
      </w:r>
      <w:r w:rsidR="00545276" w:rsidRPr="00545276">
        <w:t>а</w:t>
      </w:r>
      <w:r w:rsidR="00545276" w:rsidRPr="00545276">
        <w:t>нов св</w:t>
      </w:r>
      <w:r w:rsidR="00545276" w:rsidRPr="00545276">
        <w:t>е</w:t>
      </w:r>
      <w:r w:rsidR="00545276" w:rsidRPr="00545276">
        <w:t>дения о своей рабочей нагрузке в Национальном управлении, чтобы данные органы могли лучше оценивать кандидатов с точки зрения их возмо</w:t>
      </w:r>
      <w:r w:rsidR="00545276" w:rsidRPr="00545276">
        <w:t>ж</w:t>
      </w:r>
      <w:r w:rsidR="00545276" w:rsidRPr="00545276">
        <w:t xml:space="preserve">ности участвовать в работе. Секретариат Национального управления также </w:t>
      </w:r>
      <w:r>
        <w:t>н</w:t>
      </w:r>
      <w:r>
        <w:t>а</w:t>
      </w:r>
      <w:r>
        <w:t xml:space="preserve">правляет </w:t>
      </w:r>
      <w:r w:rsidR="00545276" w:rsidRPr="00545276">
        <w:t>предложения о подходящих кандидатурах в состав Совместной коми</w:t>
      </w:r>
      <w:r w:rsidR="00545276" w:rsidRPr="00545276">
        <w:t>с</w:t>
      </w:r>
      <w:r w:rsidR="00545276" w:rsidRPr="00545276">
        <w:t xml:space="preserve">сии в отвечающее за это Министерство юстиции земли Гессен. </w:t>
      </w:r>
    </w:p>
    <w:p w:rsidR="00545276" w:rsidRPr="00545276" w:rsidRDefault="0033576B" w:rsidP="007965D2">
      <w:pPr>
        <w:pStyle w:val="SingleTxtGR"/>
      </w:pPr>
      <w:r>
        <w:t>11.</w:t>
      </w:r>
      <w:r>
        <w:tab/>
        <w:t xml:space="preserve">В </w:t>
      </w:r>
      <w:r w:rsidR="00545276" w:rsidRPr="00545276">
        <w:t>то</w:t>
      </w:r>
      <w:r>
        <w:t>м, что</w:t>
      </w:r>
      <w:r w:rsidR="00545276" w:rsidRPr="00545276">
        <w:t xml:space="preserve"> касается рекомендации ППП, изложенной в пункте 27 доклада о его посещении, Национальное управление уже направляет Министерству ю</w:t>
      </w:r>
      <w:r w:rsidR="00545276" w:rsidRPr="00545276">
        <w:t>с</w:t>
      </w:r>
      <w:r w:rsidR="00545276" w:rsidRPr="00545276">
        <w:t>тиции земли Гессен предложения о подходящих кандидатурах для включения в состав Совместной комиссии. Оно также регулярно сообщает прессе о том, что испытывает недостаток в членах, обладающих специальными знаниями в о</w:t>
      </w:r>
      <w:r w:rsidR="00545276" w:rsidRPr="00545276">
        <w:t>б</w:t>
      </w:r>
      <w:r w:rsidR="00545276" w:rsidRPr="00545276">
        <w:t xml:space="preserve">ластях, не относящихся к работе судов и полиции. </w:t>
      </w:r>
    </w:p>
    <w:p w:rsidR="00545276" w:rsidRPr="00545276" w:rsidRDefault="0033576B" w:rsidP="007965D2">
      <w:pPr>
        <w:pStyle w:val="SingleTxtGR"/>
      </w:pPr>
      <w:r>
        <w:t>12.</w:t>
      </w:r>
      <w:r>
        <w:tab/>
        <w:t>В связи с рекомендацией</w:t>
      </w:r>
      <w:r w:rsidR="00545276" w:rsidRPr="00545276">
        <w:t xml:space="preserve"> ППП, изложенной в пункте 29 доклада о его п</w:t>
      </w:r>
      <w:r w:rsidR="00545276" w:rsidRPr="00545276">
        <w:t>о</w:t>
      </w:r>
      <w:r w:rsidR="00545276" w:rsidRPr="00545276">
        <w:t>сещении, Национальное управление ведет поиск внешних экспертов, спосо</w:t>
      </w:r>
      <w:r w:rsidR="00545276" w:rsidRPr="00545276">
        <w:t>б</w:t>
      </w:r>
      <w:r w:rsidR="00545276" w:rsidRPr="00545276">
        <w:t xml:space="preserve">ных заниматься конкретными направлениями. В последнее время ему удалось договориться со специалистами по вопросам ухода за детьми и </w:t>
      </w:r>
      <w:r>
        <w:t>задержания</w:t>
      </w:r>
      <w:r w:rsidR="00545276" w:rsidRPr="00545276">
        <w:t xml:space="preserve"> н</w:t>
      </w:r>
      <w:r w:rsidR="00545276" w:rsidRPr="00545276">
        <w:t>е</w:t>
      </w:r>
      <w:r w:rsidR="00545276" w:rsidRPr="00545276">
        <w:t xml:space="preserve">совершеннолетних о сопровождении будущих посещений соответствующих мест лишения свободы. Национальному управлению предстоит выработать стандарты в других областях, таких как уход за </w:t>
      </w:r>
      <w:r w:rsidR="00ED41CB">
        <w:t>психически</w:t>
      </w:r>
      <w:r w:rsidR="00545276" w:rsidRPr="00545276">
        <w:t xml:space="preserve"> больными и пож</w:t>
      </w:r>
      <w:r w:rsidR="00545276" w:rsidRPr="00545276">
        <w:t>и</w:t>
      </w:r>
      <w:r w:rsidR="00545276" w:rsidRPr="00545276">
        <w:t>лыми людьми. Для этого требуется скорее регулярное участие специалиста, о</w:t>
      </w:r>
      <w:r w:rsidR="00545276" w:rsidRPr="00545276">
        <w:t>б</w:t>
      </w:r>
      <w:r w:rsidR="00545276" w:rsidRPr="00545276">
        <w:t>ладающего знаниями в этом вопросе, нежели привлечение внешнего эксперта для сопровождения отдельных посещений. Кроме того, Конференция минис</w:t>
      </w:r>
      <w:r w:rsidR="00545276" w:rsidRPr="00545276">
        <w:t>т</w:t>
      </w:r>
      <w:r w:rsidR="00545276" w:rsidRPr="00545276">
        <w:t>ров юстиции уже приняла решение поддержать расширение Совместной коми</w:t>
      </w:r>
      <w:r w:rsidR="00545276" w:rsidRPr="00545276">
        <w:t>с</w:t>
      </w:r>
      <w:r w:rsidR="00545276" w:rsidRPr="00545276">
        <w:t>сии в целях повышения экспертного потенциала Комиссии в областях, не отн</w:t>
      </w:r>
      <w:r w:rsidR="00545276" w:rsidRPr="00545276">
        <w:t>о</w:t>
      </w:r>
      <w:r w:rsidR="00545276" w:rsidRPr="00545276">
        <w:t>сящи</w:t>
      </w:r>
      <w:r w:rsidR="00545276" w:rsidRPr="00545276">
        <w:t>х</w:t>
      </w:r>
      <w:r w:rsidR="00545276" w:rsidRPr="00545276">
        <w:t xml:space="preserve">ся к отправлению правосудия. </w:t>
      </w:r>
    </w:p>
    <w:p w:rsidR="00545276" w:rsidRPr="00545276" w:rsidRDefault="00ED41CB" w:rsidP="007965D2">
      <w:pPr>
        <w:pStyle w:val="SingleTxtGR"/>
      </w:pPr>
      <w:r>
        <w:t>13.</w:t>
      </w:r>
      <w:r>
        <w:tab/>
        <w:t>В том, что</w:t>
      </w:r>
      <w:r w:rsidR="00545276" w:rsidRPr="00545276">
        <w:t xml:space="preserve"> касается рекомендации ППП, изложенной в пункте 31 доклада о его посещении, Федеральное управление и Совместная комиссия поддерж</w:t>
      </w:r>
      <w:r w:rsidR="00545276" w:rsidRPr="00545276">
        <w:t>и</w:t>
      </w:r>
      <w:r w:rsidR="00545276" w:rsidRPr="00545276">
        <w:t>вают постоянное взаимодействие через общий секретариат, а также в рамках совместных совещаний, которые проводятся примерно четыре раза в год. Пр</w:t>
      </w:r>
      <w:r w:rsidR="00545276" w:rsidRPr="00545276">
        <w:t>и</w:t>
      </w:r>
      <w:r w:rsidR="00545276" w:rsidRPr="00545276">
        <w:t>няты общие внутренние правила, которые будут введены в действие в 2014 г</w:t>
      </w:r>
      <w:r w:rsidR="00545276" w:rsidRPr="00545276">
        <w:t>о</w:t>
      </w:r>
      <w:r w:rsidR="00545276" w:rsidRPr="00545276">
        <w:t>ду. Члены секретариата приняли участие в конференциях и учебных меропри</w:t>
      </w:r>
      <w:r w:rsidR="00545276" w:rsidRPr="00545276">
        <w:t>я</w:t>
      </w:r>
      <w:r w:rsidR="00545276" w:rsidRPr="00545276">
        <w:t>тиях по таким вопросам, как медикаментозное лечение в психиатрических у</w:t>
      </w:r>
      <w:r w:rsidR="00545276" w:rsidRPr="00545276">
        <w:t>ч</w:t>
      </w:r>
      <w:r w:rsidR="00545276" w:rsidRPr="00545276">
        <w:t>реждениях и применение силы в процессе ухода. Национальное управление н</w:t>
      </w:r>
      <w:r w:rsidR="00545276" w:rsidRPr="00545276">
        <w:t>е</w:t>
      </w:r>
      <w:r w:rsidR="00545276" w:rsidRPr="00545276">
        <w:t>прерывно оценивает потребности в дополнительных учебных мероприятиях.</w:t>
      </w:r>
    </w:p>
    <w:p w:rsidR="00545276" w:rsidRPr="00545276" w:rsidRDefault="00ED41CB" w:rsidP="007965D2">
      <w:pPr>
        <w:pStyle w:val="SingleTxtGR"/>
      </w:pPr>
      <w:r>
        <w:t>14.</w:t>
      </w:r>
      <w:r>
        <w:tab/>
      </w:r>
      <w:r w:rsidR="00545276" w:rsidRPr="00545276">
        <w:t xml:space="preserve">Опыт проведения посещений, накопленный Национальным управлением с самого начала его работы, будет постепенно обобщаться в виде письменного документа, который будет непрерывно обновляться секретариатом. Вместе с тем, по </w:t>
      </w:r>
      <w:r>
        <w:t>мнению Национального управления</w:t>
      </w:r>
      <w:r w:rsidR="000464A3">
        <w:t>,</w:t>
      </w:r>
      <w:r w:rsidR="00545276" w:rsidRPr="00545276">
        <w:t xml:space="preserve"> руководящие принципы операти</w:t>
      </w:r>
      <w:r w:rsidR="00545276" w:rsidRPr="00545276">
        <w:t>в</w:t>
      </w:r>
      <w:r w:rsidR="00545276" w:rsidRPr="00545276">
        <w:t>ной работы должны быть достаточно гибкими для сохранения возможности реагирования на непредв</w:t>
      </w:r>
      <w:r w:rsidR="00545276" w:rsidRPr="00545276">
        <w:t>и</w:t>
      </w:r>
      <w:r w:rsidR="00545276" w:rsidRPr="00545276">
        <w:t xml:space="preserve">денные обстоятельства. </w:t>
      </w:r>
    </w:p>
    <w:p w:rsidR="00C9791E" w:rsidRPr="006E017B" w:rsidRDefault="00ED41CB" w:rsidP="00102443">
      <w:pPr>
        <w:pStyle w:val="SingleTxtGR"/>
      </w:pPr>
      <w:r>
        <w:t>15.</w:t>
      </w:r>
      <w:r>
        <w:tab/>
        <w:t>В том, ч</w:t>
      </w:r>
      <w:r w:rsidR="00545276" w:rsidRPr="00545276">
        <w:t>то касается рекомендации ППП, изложенной в пункте</w:t>
      </w:r>
      <w:r w:rsidR="000464A3">
        <w:t> 33 доклада о его посещении, то</w:t>
      </w:r>
      <w:r w:rsidR="00545276" w:rsidRPr="00545276">
        <w:t xml:space="preserve"> как Договор между землями, так и декрет Федерального министерства содержат ссылки на права Национального управления в</w:t>
      </w:r>
      <w:r w:rsidR="002B5F2E">
        <w:t xml:space="preserve"> </w:t>
      </w:r>
      <w:r w:rsidR="00C9791E" w:rsidRPr="006E017B">
        <w:t>соотве</w:t>
      </w:r>
      <w:r w:rsidR="00C9791E" w:rsidRPr="006E017B">
        <w:t>т</w:t>
      </w:r>
      <w:r w:rsidR="00C9791E" w:rsidRPr="006E017B">
        <w:t>ствии со статьями 19 и 20 Факультативного протокола к Конвенции против п</w:t>
      </w:r>
      <w:r w:rsidR="00C9791E" w:rsidRPr="006E017B">
        <w:t>ы</w:t>
      </w:r>
      <w:r w:rsidR="00C9791E" w:rsidRPr="006E017B">
        <w:t>ток и других жестоких, бесчеловечных или унижающих достоинство видов о</w:t>
      </w:r>
      <w:r w:rsidR="00C9791E" w:rsidRPr="006E017B">
        <w:t>б</w:t>
      </w:r>
      <w:r w:rsidR="00C9791E" w:rsidRPr="006E017B">
        <w:t>ращения и наказания. Таким образом, соответствующие органы власти осв</w:t>
      </w:r>
      <w:r w:rsidR="00C9791E" w:rsidRPr="006E017B">
        <w:t>е</w:t>
      </w:r>
      <w:r w:rsidR="00C9791E" w:rsidRPr="006E017B">
        <w:t>домлены о его задачах. Национальное управление в нескольких случаях пол</w:t>
      </w:r>
      <w:r w:rsidR="00C9791E" w:rsidRPr="006E017B">
        <w:t>у</w:t>
      </w:r>
      <w:r w:rsidR="00C9791E" w:rsidRPr="006E017B">
        <w:t>чало просьбы представить свои заключ</w:t>
      </w:r>
      <w:r w:rsidR="00C9791E" w:rsidRPr="006E017B">
        <w:t>е</w:t>
      </w:r>
      <w:r w:rsidR="00C9791E" w:rsidRPr="006E017B">
        <w:t>ния по поводу законопроектов. До сих пор оно не имело возможности представлять заключения по причине недоста</w:t>
      </w:r>
      <w:r w:rsidR="00C9791E" w:rsidRPr="006E017B">
        <w:t>т</w:t>
      </w:r>
      <w:r w:rsidR="00C9791E" w:rsidRPr="006E017B">
        <w:t>ка ресурсов. В текущих обстоятельствах его стратегия заключается в том, чт</w:t>
      </w:r>
      <w:r w:rsidR="00C9791E" w:rsidRPr="006E017B">
        <w:t>о</w:t>
      </w:r>
      <w:r w:rsidR="00C9791E" w:rsidRPr="006E017B">
        <w:t>бы по мере необходимости включать в доклады о посещениях замечания, к</w:t>
      </w:r>
      <w:r w:rsidR="00C9791E" w:rsidRPr="006E017B">
        <w:t>а</w:t>
      </w:r>
      <w:r w:rsidR="00C9791E" w:rsidRPr="006E017B">
        <w:t>сающиеся недостатков законодательства. Обобщенные замечания по поводу з</w:t>
      </w:r>
      <w:r w:rsidR="00C9791E" w:rsidRPr="006E017B">
        <w:t>а</w:t>
      </w:r>
      <w:r w:rsidR="00C9791E" w:rsidRPr="006E017B">
        <w:t>конопроектов или действующего законодательства могут появиться в резул</w:t>
      </w:r>
      <w:r w:rsidR="00C9791E" w:rsidRPr="006E017B">
        <w:t>ь</w:t>
      </w:r>
      <w:r w:rsidR="00C9791E" w:rsidRPr="006E017B">
        <w:t>тате исследований общего характера, проводимых Национальным управлением по различным вопросам.</w:t>
      </w:r>
    </w:p>
    <w:p w:rsidR="00C9791E" w:rsidRPr="006E017B" w:rsidRDefault="00C9791E" w:rsidP="00102443">
      <w:pPr>
        <w:pStyle w:val="SingleTxtGR"/>
      </w:pPr>
      <w:r>
        <w:t>16.</w:t>
      </w:r>
      <w:r>
        <w:tab/>
      </w:r>
      <w:r w:rsidRPr="006E017B">
        <w:t>Изменение, в частности, Договора между землями потребовало бы согл</w:t>
      </w:r>
      <w:r w:rsidRPr="006E017B">
        <w:t>а</w:t>
      </w:r>
      <w:r w:rsidRPr="006E017B">
        <w:t>сия мини</w:t>
      </w:r>
      <w:r>
        <w:t>стерств</w:t>
      </w:r>
      <w:r w:rsidRPr="006E017B">
        <w:t xml:space="preserve"> юстиции 16 земель и одобрения всех 16 парламентов земель. Ввиду того, что для более эффективного вовлечения Национального управления в законодательные процессы существуют более очевидные пути, на данном эт</w:t>
      </w:r>
      <w:r w:rsidRPr="006E017B">
        <w:t>а</w:t>
      </w:r>
      <w:r w:rsidRPr="006E017B">
        <w:t>пе внесение поправок в основные документы не представляется целесообра</w:t>
      </w:r>
      <w:r w:rsidRPr="006E017B">
        <w:t>з</w:t>
      </w:r>
      <w:r w:rsidRPr="006E017B">
        <w:t xml:space="preserve">ным. </w:t>
      </w:r>
    </w:p>
    <w:p w:rsidR="00C9791E" w:rsidRPr="006E017B" w:rsidRDefault="00C9791E" w:rsidP="00102443">
      <w:pPr>
        <w:pStyle w:val="SingleTxtGR"/>
      </w:pPr>
      <w:r>
        <w:t>17.</w:t>
      </w:r>
      <w:r>
        <w:tab/>
        <w:t>В том, что</w:t>
      </w:r>
      <w:r w:rsidRPr="006E017B">
        <w:t xml:space="preserve"> касается рекомендации ППП, изложенной в пункте</w:t>
      </w:r>
      <w:r w:rsidRPr="006E017B">
        <w:rPr>
          <w:lang/>
        </w:rPr>
        <w:t> </w:t>
      </w:r>
      <w:r w:rsidRPr="006E017B">
        <w:t xml:space="preserve">35 доклада о его посещении, широкая общественность может направлять информацию в Национальное управление по целому ряду каналов, таких как обычная почта, телефон, факс, электронная почта, а также форма для анонимных обращений на его </w:t>
      </w:r>
      <w:proofErr w:type="spellStart"/>
      <w:r w:rsidRPr="006E017B">
        <w:t>веб-странице</w:t>
      </w:r>
      <w:proofErr w:type="spellEnd"/>
      <w:r w:rsidRPr="006E017B">
        <w:t>. Управление регулярно получает информацию из многочи</w:t>
      </w:r>
      <w:r w:rsidRPr="006E017B">
        <w:t>с</w:t>
      </w:r>
      <w:r w:rsidRPr="006E017B">
        <w:t>ленных источников; в основном от заключенных и их родственников, но также и от журналистов и групп заинтересованных лиц. Кроме того, оно по собстве</w:t>
      </w:r>
      <w:r w:rsidRPr="006E017B">
        <w:t>н</w:t>
      </w:r>
      <w:r w:rsidRPr="006E017B">
        <w:t>ной инициативе налаживает связи с многочисленными государственными учр</w:t>
      </w:r>
      <w:r w:rsidRPr="006E017B">
        <w:t>е</w:t>
      </w:r>
      <w:r w:rsidRPr="006E017B">
        <w:t>ждениями и неправительственными организациями, а также участвует в конф</w:t>
      </w:r>
      <w:r w:rsidRPr="006E017B">
        <w:t>е</w:t>
      </w:r>
      <w:r w:rsidRPr="006E017B">
        <w:t xml:space="preserve">ренциях и встречах различных групп заинтересованных лиц. </w:t>
      </w:r>
    </w:p>
    <w:p w:rsidR="00C9791E" w:rsidRPr="006E017B" w:rsidRDefault="00C9791E" w:rsidP="00102443">
      <w:pPr>
        <w:pStyle w:val="SingleTxtGR"/>
      </w:pPr>
      <w:r>
        <w:t>18.</w:t>
      </w:r>
      <w:r>
        <w:tab/>
      </w:r>
      <w:r w:rsidRPr="006E017B">
        <w:t>Национальное управление пришло к выводу, что публикация докладов о посещениях исключительно в составе его ежегодных докладов является серье</w:t>
      </w:r>
      <w:r w:rsidRPr="006E017B">
        <w:t>з</w:t>
      </w:r>
      <w:r w:rsidRPr="006E017B">
        <w:t>ным препятствием для повышения</w:t>
      </w:r>
      <w:r>
        <w:t xml:space="preserve"> осведомленности общественности о его р</w:t>
      </w:r>
      <w:r>
        <w:t>а</w:t>
      </w:r>
      <w:r>
        <w:t xml:space="preserve">боте. </w:t>
      </w:r>
      <w:r w:rsidRPr="006E017B">
        <w:t xml:space="preserve">Многие посещения </w:t>
      </w:r>
      <w:r>
        <w:t>привлекают внимание</w:t>
      </w:r>
      <w:r w:rsidRPr="006E017B">
        <w:t xml:space="preserve"> прессы по той причине, что доклад иногда издается почти год</w:t>
      </w:r>
      <w:r>
        <w:t xml:space="preserve"> </w:t>
      </w:r>
      <w:r w:rsidRPr="006E017B">
        <w:t>спустя. Поэтому в целях более своевременн</w:t>
      </w:r>
      <w:r w:rsidRPr="006E017B">
        <w:t>о</w:t>
      </w:r>
      <w:r w:rsidR="002B5F2E">
        <w:t>го донесения информации</w:t>
      </w:r>
      <w:r w:rsidRPr="006E017B">
        <w:t xml:space="preserve"> начиная с 2014 года Управлени</w:t>
      </w:r>
      <w:r w:rsidR="002B5F2E">
        <w:t>е</w:t>
      </w:r>
      <w:r w:rsidRPr="006E017B">
        <w:t xml:space="preserve"> будет более акти</w:t>
      </w:r>
      <w:r w:rsidRPr="006E017B">
        <w:t>в</w:t>
      </w:r>
      <w:r w:rsidRPr="006E017B">
        <w:t>но взаимодействовать с общественностью, размещая доклады о посещениях в о</w:t>
      </w:r>
      <w:r w:rsidRPr="006E017B">
        <w:t>т</w:t>
      </w:r>
      <w:r w:rsidRPr="006E017B">
        <w:t>крытом доступе н</w:t>
      </w:r>
      <w:r>
        <w:t>а</w:t>
      </w:r>
      <w:r w:rsidRPr="006E017B">
        <w:t xml:space="preserve"> своем веб-сайте вместе с комментариями профильного м</w:t>
      </w:r>
      <w:r w:rsidRPr="006E017B">
        <w:t>и</w:t>
      </w:r>
      <w:r w:rsidRPr="006E017B">
        <w:t>нистерс</w:t>
      </w:r>
      <w:r w:rsidRPr="006E017B">
        <w:t>т</w:t>
      </w:r>
      <w:r w:rsidRPr="006E017B">
        <w:t>ва.</w:t>
      </w:r>
    </w:p>
    <w:p w:rsidR="00C9791E" w:rsidRPr="006E017B" w:rsidRDefault="00C9791E" w:rsidP="00102443">
      <w:pPr>
        <w:pStyle w:val="SingleTxtGR"/>
      </w:pPr>
      <w:r>
        <w:t>19.</w:t>
      </w:r>
      <w:r>
        <w:tab/>
      </w:r>
      <w:r w:rsidRPr="006E017B">
        <w:t>В настоящее время в сотрудничестве с Университетом прикладных наук и искусств Ганновера для Национального управления разрабатывается новое оформление всех материалов Управления. Именно эта новаторская схема п</w:t>
      </w:r>
      <w:r w:rsidRPr="006E017B">
        <w:t>о</w:t>
      </w:r>
      <w:r w:rsidRPr="006E017B">
        <w:t>зволила Национальному управлению профинансировать разработку своего н</w:t>
      </w:r>
      <w:r w:rsidRPr="006E017B">
        <w:t>о</w:t>
      </w:r>
      <w:r w:rsidRPr="006E017B">
        <w:t>вого корпоративного стиля. Рамками данного процесса будет охвачен ежего</w:t>
      </w:r>
      <w:r w:rsidRPr="006E017B">
        <w:t>д</w:t>
      </w:r>
      <w:r w:rsidRPr="006E017B">
        <w:t xml:space="preserve">ный доклад, </w:t>
      </w:r>
      <w:proofErr w:type="spellStart"/>
      <w:r w:rsidRPr="006E017B">
        <w:t>веб-сайт</w:t>
      </w:r>
      <w:proofErr w:type="spellEnd"/>
      <w:r w:rsidRPr="006E017B">
        <w:t xml:space="preserve"> и информационные листовки. Отдельный комплект мат</w:t>
      </w:r>
      <w:r w:rsidRPr="006E017B">
        <w:t>е</w:t>
      </w:r>
      <w:r w:rsidRPr="006E017B">
        <w:t>риалов</w:t>
      </w:r>
      <w:r>
        <w:t>,</w:t>
      </w:r>
      <w:r w:rsidRPr="006E017B">
        <w:t xml:space="preserve"> предназначен</w:t>
      </w:r>
      <w:r>
        <w:t>ный</w:t>
      </w:r>
      <w:r w:rsidRPr="006E017B">
        <w:t xml:space="preserve"> для заключенных, будет переведен на наиболее во</w:t>
      </w:r>
      <w:r w:rsidRPr="006E017B">
        <w:t>с</w:t>
      </w:r>
      <w:r w:rsidRPr="006E017B">
        <w:t xml:space="preserve">требованные языки. </w:t>
      </w:r>
    </w:p>
    <w:p w:rsidR="00C9791E" w:rsidRPr="006E017B" w:rsidRDefault="00C9791E" w:rsidP="00102443">
      <w:pPr>
        <w:pStyle w:val="SingleTxtGR"/>
      </w:pPr>
      <w:r>
        <w:t>20.</w:t>
      </w:r>
      <w:r>
        <w:tab/>
      </w:r>
      <w:r w:rsidRPr="006E017B">
        <w:t>Ежегодные доклады публикуются на немецком и английском языках и рассылаются примерно 50 заинтересованным группам в Германии и за рубежом. С докладами можно также ознакомиться на веб-сайте Национального управл</w:t>
      </w:r>
      <w:r w:rsidRPr="006E017B">
        <w:t>е</w:t>
      </w:r>
      <w:r w:rsidRPr="006E017B">
        <w:t>ния. Все предыдущие доклады направлялись ППП на немецком и английском языках. Тем самым Национальное управление уже выполняет положения ст</w:t>
      </w:r>
      <w:r w:rsidRPr="006E017B">
        <w:t>а</w:t>
      </w:r>
      <w:r w:rsidRPr="006E017B">
        <w:t>тьи</w:t>
      </w:r>
      <w:r w:rsidR="002B5F2E">
        <w:t> </w:t>
      </w:r>
      <w:r w:rsidRPr="006E017B">
        <w:t>23 Факультативного протокола к Конвенции против пыток и других жест</w:t>
      </w:r>
      <w:r w:rsidRPr="006E017B">
        <w:t>о</w:t>
      </w:r>
      <w:r w:rsidRPr="006E017B">
        <w:t>ких, бесчеловечных или унижающих достоинство видов обращения и наказ</w:t>
      </w:r>
      <w:r w:rsidRPr="006E017B">
        <w:t>а</w:t>
      </w:r>
      <w:r w:rsidRPr="006E017B">
        <w:t xml:space="preserve">ния. </w:t>
      </w:r>
    </w:p>
    <w:p w:rsidR="00C9791E" w:rsidRPr="006E017B" w:rsidRDefault="00C9791E" w:rsidP="00102443">
      <w:pPr>
        <w:pStyle w:val="SingleTxtGR"/>
      </w:pPr>
      <w:r>
        <w:t>21.</w:t>
      </w:r>
      <w:r>
        <w:tab/>
      </w:r>
      <w:r w:rsidRPr="006E017B">
        <w:t>Национальное управление поддерживает связь с соответствующими ф</w:t>
      </w:r>
      <w:r w:rsidRPr="006E017B">
        <w:t>е</w:t>
      </w:r>
      <w:r w:rsidRPr="006E017B">
        <w:t>деральными и земельными министерствами и регулярно встречается с их пре</w:t>
      </w:r>
      <w:r w:rsidRPr="006E017B">
        <w:t>д</w:t>
      </w:r>
      <w:r w:rsidRPr="006E017B">
        <w:t>ставителями. В целях более четкого выполнения его рекомендаций оно безотл</w:t>
      </w:r>
      <w:r w:rsidRPr="006E017B">
        <w:t>а</w:t>
      </w:r>
      <w:r w:rsidRPr="006E017B">
        <w:t>гательно доводит сделанные им предварительные выводы до сведения главы соответствующего департамента. Взаимодействие поддерживается также с др</w:t>
      </w:r>
      <w:r w:rsidRPr="006E017B">
        <w:t>у</w:t>
      </w:r>
      <w:r w:rsidRPr="006E017B">
        <w:t xml:space="preserve">гими европейскими НПМ </w:t>
      </w:r>
      <w:r>
        <w:t>через сеть</w:t>
      </w:r>
      <w:r w:rsidRPr="006E017B">
        <w:t xml:space="preserve"> НПМ Совета Европы. Кроме того, Наци</w:t>
      </w:r>
      <w:r w:rsidRPr="006E017B">
        <w:t>о</w:t>
      </w:r>
      <w:r w:rsidRPr="006E017B">
        <w:t>нальное управление при финансовой и организационной поддержке со стороны Федерального министерства юстиции готовит первое совещание НМП неме</w:t>
      </w:r>
      <w:r w:rsidRPr="006E017B">
        <w:t>ц</w:t>
      </w:r>
      <w:r w:rsidRPr="006E017B">
        <w:t xml:space="preserve">коязычных стран, которое должно пройти в Берлине в апреле 2014 года. </w:t>
      </w:r>
    </w:p>
    <w:p w:rsidR="00C9791E" w:rsidRPr="006E017B" w:rsidRDefault="00C9791E" w:rsidP="00102443">
      <w:pPr>
        <w:pStyle w:val="SingleTxtGR"/>
      </w:pPr>
      <w:r>
        <w:t>22.</w:t>
      </w:r>
      <w:r>
        <w:tab/>
      </w:r>
      <w:r w:rsidRPr="006E017B">
        <w:t>Что касается рекомендации ППП, изложенной в пункте</w:t>
      </w:r>
      <w:r w:rsidRPr="006E017B">
        <w:rPr>
          <w:lang/>
        </w:rPr>
        <w:t> </w:t>
      </w:r>
      <w:r w:rsidRPr="006E017B">
        <w:t>37 доклада о его посещении, федеральное правительство в мае 2013 года вдвое увеличило кол</w:t>
      </w:r>
      <w:r w:rsidRPr="006E017B">
        <w:t>и</w:t>
      </w:r>
      <w:r w:rsidRPr="006E017B">
        <w:t>чество членов Федерального управления. Считается, что этого достаточно для работы с приблизительно 270 местами лишения свободы, в первую очередь п</w:t>
      </w:r>
      <w:r w:rsidRPr="006E017B">
        <w:t>о</w:t>
      </w:r>
      <w:r w:rsidRPr="006E017B">
        <w:t>лицейскими участками. Правительство также высказало свою позицию относ</w:t>
      </w:r>
      <w:r w:rsidRPr="006E017B">
        <w:t>и</w:t>
      </w:r>
      <w:r w:rsidRPr="006E017B">
        <w:t>тельно увеличения федерального вклада в финансирование Национального управления. Федеральное управление поддерживает взаимодействие с Комит</w:t>
      </w:r>
      <w:r w:rsidRPr="006E017B">
        <w:t>е</w:t>
      </w:r>
      <w:r w:rsidRPr="006E017B">
        <w:t xml:space="preserve">том по правам человека федерального парламента. </w:t>
      </w:r>
    </w:p>
    <w:p w:rsidR="00C9791E" w:rsidRPr="006E017B" w:rsidRDefault="00C9791E" w:rsidP="00102443">
      <w:pPr>
        <w:pStyle w:val="SingleTxtGR"/>
      </w:pPr>
      <w:r>
        <w:t>23.</w:t>
      </w:r>
      <w:r>
        <w:tab/>
      </w:r>
      <w:r w:rsidRPr="006E017B">
        <w:t>Правительства земель в настоящее время обсуждают проблему нехватки кадровых</w:t>
      </w:r>
      <w:r>
        <w:t xml:space="preserve"> и финансовых</w:t>
      </w:r>
      <w:r w:rsidRPr="006E017B">
        <w:t xml:space="preserve"> ресурсов. Председатель Совместной комиссии пров</w:t>
      </w:r>
      <w:r w:rsidRPr="006E017B">
        <w:t>о</w:t>
      </w:r>
      <w:r w:rsidRPr="006E017B">
        <w:t>дит постоянные консультации со статс-секретарем Министерства юстиции зе</w:t>
      </w:r>
      <w:r w:rsidRPr="006E017B">
        <w:t>м</w:t>
      </w:r>
      <w:r w:rsidRPr="006E017B">
        <w:t xml:space="preserve">ли Гессен и лично сообщил руководству департамента исполнения наказаний о том, что данный вопрос </w:t>
      </w:r>
      <w:r>
        <w:t>носит</w:t>
      </w:r>
      <w:r w:rsidRPr="006E017B">
        <w:t xml:space="preserve"> безотлагательный характер. Конференция мин</w:t>
      </w:r>
      <w:r w:rsidRPr="006E017B">
        <w:t>и</w:t>
      </w:r>
      <w:r w:rsidRPr="006E017B">
        <w:t>стров юстиции обратилась к конференциям министров внутренних дел и мин</w:t>
      </w:r>
      <w:r w:rsidRPr="006E017B">
        <w:t>и</w:t>
      </w:r>
      <w:r w:rsidRPr="006E017B">
        <w:t xml:space="preserve">стров социальных и трудовых вопросов с просьбой разделить дополнительное финансовое бремя, вызванное увеличением состава и объемов финансирования Совместной комиссии. Обе конференции сообщили Конференции министров юстиции, что намерены поддержать увеличение членского состава. Вопрос о финансировании до сих пор не решен. Совместная комиссия поддерживает связь с Конференцией министров юстиции по этому вопросу. </w:t>
      </w:r>
    </w:p>
    <w:p w:rsidR="00C9791E" w:rsidRPr="006E017B" w:rsidRDefault="00C9791E" w:rsidP="00102443">
      <w:pPr>
        <w:pStyle w:val="SingleTxtGR"/>
      </w:pPr>
      <w:r>
        <w:t>24.</w:t>
      </w:r>
      <w:r>
        <w:tab/>
      </w:r>
      <w:r w:rsidRPr="006E017B">
        <w:t>Национальное управление арендует для себя отдельные помещения в о</w:t>
      </w:r>
      <w:r w:rsidRPr="006E017B">
        <w:t>д</w:t>
      </w:r>
      <w:r w:rsidRPr="006E017B">
        <w:t>ном здании с Центром криминалистики. Центр криминалистики обеспечивает управление кадрами и бу</w:t>
      </w:r>
      <w:r w:rsidRPr="006E017B">
        <w:t>х</w:t>
      </w:r>
      <w:r w:rsidRPr="006E017B">
        <w:t xml:space="preserve">галтерский учет, при этом Национальное управление выполняет все превентивные задачи совершенно самостоятельно и без какого-либо вмешательства третьих сторон. До </w:t>
      </w:r>
      <w:r w:rsidR="002B5F2E">
        <w:t>с</w:t>
      </w:r>
      <w:r w:rsidRPr="006E017B">
        <w:t>их пор у Национального управления не возникало никаких сомнений в собственной независимости по причине его связи с Центром криминалист</w:t>
      </w:r>
      <w:r w:rsidR="002B5F2E">
        <w:t>и</w:t>
      </w:r>
      <w:r w:rsidRPr="006E017B">
        <w:t>ки.</w:t>
      </w:r>
    </w:p>
    <w:p w:rsidR="00C9791E" w:rsidRPr="006E017B" w:rsidRDefault="00C9791E" w:rsidP="00102443">
      <w:pPr>
        <w:pStyle w:val="SingleTxtGR"/>
      </w:pPr>
      <w:r>
        <w:t>25.</w:t>
      </w:r>
      <w:r>
        <w:tab/>
        <w:t>В том, что</w:t>
      </w:r>
      <w:r w:rsidRPr="006E017B">
        <w:t xml:space="preserve"> касается рекомендации ППП, изложенной в пункте</w:t>
      </w:r>
      <w:r w:rsidRPr="006E017B">
        <w:rPr>
          <w:lang/>
        </w:rPr>
        <w:t> </w:t>
      </w:r>
      <w:r w:rsidRPr="006E017B">
        <w:t>39 доклада о его посещении, при планировании посещения Национальное управление пр</w:t>
      </w:r>
      <w:r w:rsidRPr="006E017B">
        <w:t>и</w:t>
      </w:r>
      <w:r w:rsidRPr="006E017B">
        <w:t>нимает во внимание размер и тип места лишения свободы и с учетом этого о</w:t>
      </w:r>
      <w:r w:rsidRPr="006E017B">
        <w:t>п</w:t>
      </w:r>
      <w:r w:rsidRPr="006E017B">
        <w:t>ределяет размер выездной группы и пр</w:t>
      </w:r>
      <w:r w:rsidRPr="006E017B">
        <w:t>о</w:t>
      </w:r>
      <w:r w:rsidRPr="006E017B">
        <w:t xml:space="preserve">должительность каждого посещения. </w:t>
      </w:r>
    </w:p>
    <w:p w:rsidR="00C9791E" w:rsidRPr="006E017B" w:rsidRDefault="00C9791E" w:rsidP="00102443">
      <w:pPr>
        <w:pStyle w:val="SingleTxtGR"/>
      </w:pPr>
      <w:r>
        <w:t>26.</w:t>
      </w:r>
      <w:r>
        <w:tab/>
        <w:t>В том, что</w:t>
      </w:r>
      <w:r w:rsidRPr="006E017B">
        <w:t xml:space="preserve"> касается рекомендации ППП, изложенной в пункте</w:t>
      </w:r>
      <w:r w:rsidRPr="006E017B">
        <w:rPr>
          <w:lang/>
        </w:rPr>
        <w:t> </w:t>
      </w:r>
      <w:r w:rsidRPr="006E017B">
        <w:t>41 доклада о его посещении, Национальное управление в ходе каждого посещения уже зн</w:t>
      </w:r>
      <w:r w:rsidRPr="006E017B">
        <w:t>а</w:t>
      </w:r>
      <w:r w:rsidRPr="006E017B">
        <w:t>комится с личными делами заключенных и прочей документацией. Практич</w:t>
      </w:r>
      <w:r w:rsidRPr="006E017B">
        <w:t>е</w:t>
      </w:r>
      <w:r w:rsidRPr="006E017B">
        <w:t>ски всегда</w:t>
      </w:r>
      <w:r>
        <w:t xml:space="preserve"> предоставляется неограниченный</w:t>
      </w:r>
      <w:r w:rsidRPr="006E017B">
        <w:t xml:space="preserve"> доступ к документам</w:t>
      </w:r>
      <w:r>
        <w:t xml:space="preserve">, </w:t>
      </w:r>
      <w:r w:rsidRPr="006E017B">
        <w:t>а дела при необходимости даже доставлялись органами власти в помещения Управления. Случай, когда в немедленном доступе было отказано, произошел лишь одна</w:t>
      </w:r>
      <w:r w:rsidRPr="006E017B">
        <w:t>ж</w:t>
      </w:r>
      <w:r w:rsidRPr="006E017B">
        <w:t xml:space="preserve">ды. </w:t>
      </w:r>
    </w:p>
    <w:p w:rsidR="00C9791E" w:rsidRPr="006E017B" w:rsidRDefault="00C9791E" w:rsidP="00102443">
      <w:pPr>
        <w:pStyle w:val="SingleTxtGR"/>
      </w:pPr>
      <w:r>
        <w:t>27.</w:t>
      </w:r>
      <w:r>
        <w:tab/>
        <w:t>В связи с рекомендацией</w:t>
      </w:r>
      <w:r w:rsidRPr="006E017B">
        <w:t xml:space="preserve"> ППП, изложенной в пункте</w:t>
      </w:r>
      <w:r w:rsidRPr="006E017B">
        <w:rPr>
          <w:lang/>
        </w:rPr>
        <w:t> </w:t>
      </w:r>
      <w:r w:rsidRPr="006E017B">
        <w:t>43 доклада о его п</w:t>
      </w:r>
      <w:r w:rsidRPr="006E017B">
        <w:t>о</w:t>
      </w:r>
      <w:r w:rsidRPr="006E017B">
        <w:t>сещении, см. выше ответы по поводу рекомендации, изложенной в пункте 37 доклада о посещении.</w:t>
      </w:r>
    </w:p>
    <w:p w:rsidR="00C9791E" w:rsidRPr="006E017B" w:rsidRDefault="00C9791E" w:rsidP="00102443">
      <w:pPr>
        <w:pStyle w:val="SingleTxtGR"/>
      </w:pPr>
      <w:r>
        <w:t>28.</w:t>
      </w:r>
      <w:r>
        <w:tab/>
        <w:t>В связи с рекомендацией</w:t>
      </w:r>
      <w:r w:rsidRPr="006E017B">
        <w:t xml:space="preserve"> ППП, изложенной в пункте</w:t>
      </w:r>
      <w:r w:rsidRPr="006E017B">
        <w:rPr>
          <w:lang/>
        </w:rPr>
        <w:t> </w:t>
      </w:r>
      <w:r w:rsidRPr="006E017B">
        <w:t>45 доклада о его п</w:t>
      </w:r>
      <w:r w:rsidRPr="006E017B">
        <w:t>о</w:t>
      </w:r>
      <w:r w:rsidRPr="006E017B">
        <w:t>сещении, см. выше ответы по поводу рекомендации, изложенной в пункте 14 доклада о посещении.</w:t>
      </w:r>
    </w:p>
    <w:p w:rsidR="00C9791E" w:rsidRPr="006E017B" w:rsidRDefault="00C9791E" w:rsidP="00102443">
      <w:pPr>
        <w:pStyle w:val="SingleTxtGR"/>
      </w:pPr>
      <w:r>
        <w:t>29.</w:t>
      </w:r>
      <w:r>
        <w:tab/>
      </w:r>
      <w:r w:rsidRPr="006E017B">
        <w:t xml:space="preserve">Случаи помещения под стражу в места лишения свободы, посещаемые Федеральным управлением, в целом весьма </w:t>
      </w:r>
      <w:r>
        <w:t>немногочисленны. На</w:t>
      </w:r>
      <w:r w:rsidRPr="006E017B">
        <w:t xml:space="preserve"> военных </w:t>
      </w:r>
      <w:r>
        <w:t>об</w:t>
      </w:r>
      <w:r>
        <w:t>ъ</w:t>
      </w:r>
      <w:r>
        <w:t>ектах</w:t>
      </w:r>
      <w:r w:rsidRPr="006E017B">
        <w:t xml:space="preserve"> число случаев помещения под стражу резко сократилось с тех пор, как вооруженные силы были преобразованы в профессиональную армию. При этом за последние пять лет Федеральное управление не зарегистрировало ни одного случая помещения военнослужащего на гауптвахту. Полномочия Федеральной полиции ограниченны</w:t>
      </w:r>
      <w:r w:rsidR="002B5F2E">
        <w:t>,</w:t>
      </w:r>
      <w:r w:rsidRPr="006E017B">
        <w:t xml:space="preserve"> и она также помещает сравнительно мало лиц. Там</w:t>
      </w:r>
      <w:r w:rsidRPr="006E017B">
        <w:t>о</w:t>
      </w:r>
      <w:r w:rsidRPr="006E017B">
        <w:t>женные органы имеют только 24 пункта содержания под стражей. Учитывая низкую вероятность обнаружения лиц, лишенных свободы, Федеральное упра</w:t>
      </w:r>
      <w:r w:rsidRPr="006E017B">
        <w:t>в</w:t>
      </w:r>
      <w:r w:rsidRPr="006E017B">
        <w:t>ление уделяет большее внимани</w:t>
      </w:r>
      <w:r w:rsidR="00EF6A0C">
        <w:t>е</w:t>
      </w:r>
      <w:r w:rsidRPr="006E017B">
        <w:t xml:space="preserve"> изучению отношени</w:t>
      </w:r>
      <w:r w:rsidR="00EF6A0C">
        <w:t>я</w:t>
      </w:r>
      <w:r w:rsidRPr="006E017B">
        <w:t xml:space="preserve"> должностных лиц к р</w:t>
      </w:r>
      <w:r w:rsidRPr="006E017B">
        <w:t>а</w:t>
      </w:r>
      <w:r w:rsidRPr="006E017B">
        <w:t>боте, атмосфере среди сотрудников и обучению уполномоченных лиц по вопр</w:t>
      </w:r>
      <w:r w:rsidRPr="006E017B">
        <w:t>о</w:t>
      </w:r>
      <w:r w:rsidRPr="006E017B">
        <w:t>сам, касающимся задержаний. По этой причине оно, как правило, объявляет о своих посещениях заранее, чтобы обеспечить присутствие на месте руковод</w:t>
      </w:r>
      <w:r w:rsidRPr="006E017B">
        <w:t>и</w:t>
      </w:r>
      <w:r w:rsidRPr="006E017B">
        <w:t>теля учреждения и представителей трудового коллектива. Вместе с тем оно б</w:t>
      </w:r>
      <w:r w:rsidRPr="006E017B">
        <w:t>у</w:t>
      </w:r>
      <w:r w:rsidRPr="006E017B">
        <w:t>дет и впредь перед каждым посещением рассматривать вопрос о том, поможет ли прибытие без предварительного уведомления либо вне обычных часов раб</w:t>
      </w:r>
      <w:r w:rsidRPr="006E017B">
        <w:t>о</w:t>
      </w:r>
      <w:r w:rsidRPr="006E017B">
        <w:t>ты лучше выя</w:t>
      </w:r>
      <w:r w:rsidRPr="006E017B">
        <w:t>с</w:t>
      </w:r>
      <w:r w:rsidRPr="006E017B">
        <w:t xml:space="preserve">нить положение заключенных. </w:t>
      </w:r>
    </w:p>
    <w:p w:rsidR="00C9791E" w:rsidRPr="006E017B" w:rsidRDefault="00C9791E" w:rsidP="00102443">
      <w:pPr>
        <w:pStyle w:val="SingleTxtGR"/>
      </w:pPr>
      <w:r>
        <w:t>30.</w:t>
      </w:r>
      <w:r>
        <w:tab/>
        <w:t>В связи с рекомендацией</w:t>
      </w:r>
      <w:r w:rsidRPr="006E017B">
        <w:t xml:space="preserve"> ППП, изложенной в пункте</w:t>
      </w:r>
      <w:r w:rsidRPr="006E017B">
        <w:rPr>
          <w:lang/>
        </w:rPr>
        <w:t> </w:t>
      </w:r>
      <w:r w:rsidRPr="006E017B">
        <w:t>47 доклада о его п</w:t>
      </w:r>
      <w:r w:rsidRPr="006E017B">
        <w:t>о</w:t>
      </w:r>
      <w:r w:rsidRPr="006E017B">
        <w:t>сещении, см. выше ответы по поводу рекомендации, изложенной в пункте 37 доклада о посещении.</w:t>
      </w:r>
    </w:p>
    <w:p w:rsidR="00EF6A0C" w:rsidRPr="00107F83" w:rsidRDefault="00C9791E" w:rsidP="00102443">
      <w:pPr>
        <w:pStyle w:val="SingleTxtGR"/>
      </w:pPr>
      <w:r>
        <w:t>31.</w:t>
      </w:r>
      <w:r>
        <w:tab/>
        <w:t>В том, что</w:t>
      </w:r>
      <w:r w:rsidRPr="006E017B">
        <w:t xml:space="preserve"> касается рекомендации ППП, изложенной в пункте</w:t>
      </w:r>
      <w:r w:rsidRPr="006E017B">
        <w:rPr>
          <w:lang w:val="en-GB"/>
        </w:rPr>
        <w:t> </w:t>
      </w:r>
      <w:r w:rsidRPr="006E017B">
        <w:t>50 доклада о его посещении, Национальное управление в рамках своих ограниченных</w:t>
      </w:r>
      <w:r w:rsidR="00860492">
        <w:t xml:space="preserve"> </w:t>
      </w:r>
      <w:r w:rsidR="00EF6A0C" w:rsidRPr="00107F83">
        <w:t>во</w:t>
      </w:r>
      <w:r w:rsidR="00EF6A0C" w:rsidRPr="00107F83">
        <w:t>з</w:t>
      </w:r>
      <w:r w:rsidR="00EF6A0C" w:rsidRPr="00107F83">
        <w:t>можностей охватывает максимально возможный круг мест лишения свободы. Оно провело посещения полицейских участков, войсковых гауптвахт, таможе</w:t>
      </w:r>
      <w:r w:rsidR="00EF6A0C" w:rsidRPr="00107F83">
        <w:t>н</w:t>
      </w:r>
      <w:r w:rsidR="00EF6A0C" w:rsidRPr="00107F83">
        <w:t>ных пунктов, исправительных учреждений для взрослых мужчин и женщин и для несовершеннолетних правонарушителей, психиатрических отделений и о</w:t>
      </w:r>
      <w:r w:rsidR="00EF6A0C" w:rsidRPr="00107F83">
        <w:t>т</w:t>
      </w:r>
      <w:r w:rsidR="00EF6A0C" w:rsidRPr="00107F83">
        <w:t>делений судебно-медицинской экспертизы, интернатов для подростков, мест содержания под стражей для лиц, ожидающих высылки, а также сопров</w:t>
      </w:r>
      <w:r w:rsidR="00EF6A0C" w:rsidRPr="00107F83">
        <w:t>о</w:t>
      </w:r>
      <w:r w:rsidR="00EF6A0C" w:rsidRPr="00107F83">
        <w:t>ждало возвращение депортируемых воздушным транспортом. В 2014 году С</w:t>
      </w:r>
      <w:r w:rsidR="00EF6A0C" w:rsidRPr="00107F83">
        <w:t>о</w:t>
      </w:r>
      <w:r w:rsidR="00EF6A0C" w:rsidRPr="00107F83">
        <w:t>вместная комиссия планирует уделить внимание домам престарелых.</w:t>
      </w:r>
    </w:p>
    <w:p w:rsidR="00EF6A0C" w:rsidRPr="00107F83" w:rsidRDefault="00EF6A0C" w:rsidP="00102443">
      <w:pPr>
        <w:pStyle w:val="SingleTxtGR"/>
      </w:pPr>
      <w:r w:rsidRPr="00107F83">
        <w:t>32.</w:t>
      </w:r>
      <w:r w:rsidRPr="00107F83">
        <w:tab/>
        <w:t>Ввиду того, что в предыдущие годы программы посещений разрабатыв</w:t>
      </w:r>
      <w:r w:rsidRPr="00107F83">
        <w:t>а</w:t>
      </w:r>
      <w:r w:rsidRPr="00107F83">
        <w:t>лись с намерением охватить различные типы мест лишения свободы, в 2013 г</w:t>
      </w:r>
      <w:r w:rsidRPr="00107F83">
        <w:t>о</w:t>
      </w:r>
      <w:r w:rsidRPr="00107F83">
        <w:t>ду Национальное управление приняло решение утверждать темы, предста</w:t>
      </w:r>
      <w:r w:rsidRPr="00107F83">
        <w:t>в</w:t>
      </w:r>
      <w:r w:rsidRPr="00107F83">
        <w:t xml:space="preserve">ляющие особый интерес. Поскольку первой темой были </w:t>
      </w:r>
      <w:r w:rsidR="00860492">
        <w:t>меры, затрагивающие иностранцев,</w:t>
      </w:r>
      <w:r w:rsidRPr="00107F83">
        <w:t xml:space="preserve"> в тот год Управление посещало центры содержания под стражей лиц, ожидающих высылки, и отслеживало их возвращение воздушным тран</w:t>
      </w:r>
      <w:r w:rsidRPr="00107F83">
        <w:t>с</w:t>
      </w:r>
      <w:r w:rsidRPr="00107F83">
        <w:t>портом. При этом, однако, состоялись также посещения в учреждения других типов, такие как исправительные учреждения, полицейские участки, казармы для военнослужащих, а также изолятор для несовершеннолетних правонаруш</w:t>
      </w:r>
      <w:r w:rsidRPr="00107F83">
        <w:t>и</w:t>
      </w:r>
      <w:r w:rsidRPr="00107F83">
        <w:t xml:space="preserve">телей. </w:t>
      </w:r>
    </w:p>
    <w:p w:rsidR="00EF6A0C" w:rsidRPr="00107F83" w:rsidRDefault="00EF6A0C" w:rsidP="00102443">
      <w:pPr>
        <w:pStyle w:val="SingleTxtGR"/>
      </w:pPr>
      <w:r w:rsidRPr="00107F83">
        <w:t>33.</w:t>
      </w:r>
      <w:r w:rsidRPr="00107F83">
        <w:tab/>
        <w:t>В соответствии со своими внутренними правилами Национальное упра</w:t>
      </w:r>
      <w:r w:rsidRPr="00107F83">
        <w:t>в</w:t>
      </w:r>
      <w:r w:rsidRPr="00107F83">
        <w:t xml:space="preserve">ление на каждый год утверждает предварительный перечень мест посещений. </w:t>
      </w:r>
    </w:p>
    <w:p w:rsidR="00EF6A0C" w:rsidRPr="00107F83" w:rsidRDefault="00EF6A0C" w:rsidP="00102443">
      <w:pPr>
        <w:pStyle w:val="SingleTxtGR"/>
      </w:pPr>
      <w:r w:rsidRPr="00107F83">
        <w:t>34.</w:t>
      </w:r>
      <w:r w:rsidRPr="00107F83">
        <w:tab/>
        <w:t>Ввиду ограниченности своих ресурсов Национальное управление также поддерживает связь с конференциями департаментов министерств, с тем чтобы добиться выполнения своих рекомендаций не только в одном учреждении, но в максимально широких масштабах по всей стране. Оно также участвует в обс</w:t>
      </w:r>
      <w:r w:rsidRPr="00107F83">
        <w:t>у</w:t>
      </w:r>
      <w:r w:rsidRPr="00107F83">
        <w:t>ждениях с этими конференциями по вопросу о выработке стандартов для ра</w:t>
      </w:r>
      <w:r w:rsidRPr="00107F83">
        <w:t>з</w:t>
      </w:r>
      <w:r w:rsidRPr="00107F83">
        <w:t xml:space="preserve">личных типов мест лишения свободы. </w:t>
      </w:r>
    </w:p>
    <w:p w:rsidR="00EF6A0C" w:rsidRPr="00107F83" w:rsidRDefault="00EF6A0C" w:rsidP="00102443">
      <w:pPr>
        <w:pStyle w:val="SingleTxtGR"/>
      </w:pPr>
      <w:r w:rsidRPr="00107F83">
        <w:t>35.</w:t>
      </w:r>
      <w:r w:rsidRPr="00107F83">
        <w:tab/>
        <w:t>В том</w:t>
      </w:r>
      <w:r>
        <w:t>,</w:t>
      </w:r>
      <w:r w:rsidRPr="00107F83">
        <w:t xml:space="preserve"> что касается рекомендации ППП, изложенной в пункте</w:t>
      </w:r>
      <w:r w:rsidRPr="00107F83">
        <w:rPr>
          <w:lang w:val="en-GB"/>
        </w:rPr>
        <w:t> </w:t>
      </w:r>
      <w:r w:rsidRPr="00107F83">
        <w:t>52 доклада о его посещении, члены расширенных групп посещений уже распределяют м</w:t>
      </w:r>
      <w:r w:rsidRPr="00107F83">
        <w:t>е</w:t>
      </w:r>
      <w:r w:rsidRPr="00107F83">
        <w:t>жду собой конкретные задачи, например, относительно того, кто будет пре</w:t>
      </w:r>
      <w:r w:rsidRPr="00107F83">
        <w:t>д</w:t>
      </w:r>
      <w:r w:rsidRPr="00107F83">
        <w:t>ставлять руководству учреждения задачи посещения, кто будет проводить опр</w:t>
      </w:r>
      <w:r w:rsidRPr="00107F83">
        <w:t>о</w:t>
      </w:r>
      <w:r w:rsidRPr="00107F83">
        <w:t>сы заключенных или кто будет изучать их личные дела. Национальное управл</w:t>
      </w:r>
      <w:r w:rsidRPr="00107F83">
        <w:t>е</w:t>
      </w:r>
      <w:r w:rsidRPr="00107F83">
        <w:t>ние более подробно рассмотрит вопрос о том, требуется ли дальнейшая форм</w:t>
      </w:r>
      <w:r w:rsidRPr="00107F83">
        <w:t>а</w:t>
      </w:r>
      <w:r w:rsidRPr="00107F83">
        <w:t>лизация распределения задач. Уже сейчас в зависимости от типа места лишения свободы, сведений, собранных при подготовке посещения, и установленной ц</w:t>
      </w:r>
      <w:r w:rsidRPr="00107F83">
        <w:t>е</w:t>
      </w:r>
      <w:r w:rsidRPr="00107F83">
        <w:t>ли Национальное управление может ориентировать посещение на выяснение конкретных вопросов, таких как содержание под стражей иностранцев. Н</w:t>
      </w:r>
      <w:r w:rsidRPr="00107F83">
        <w:t>е</w:t>
      </w:r>
      <w:r w:rsidRPr="00107F83">
        <w:t>смотря на ограниченность своих ресурсов, Национальное управление рассмо</w:t>
      </w:r>
      <w:r w:rsidRPr="00107F83">
        <w:t>т</w:t>
      </w:r>
      <w:r w:rsidRPr="00107F83">
        <w:t>рит возможность обеспечения того, чтобы большее число посещений происх</w:t>
      </w:r>
      <w:r w:rsidRPr="00107F83">
        <w:t>о</w:t>
      </w:r>
      <w:r w:rsidRPr="00107F83">
        <w:t xml:space="preserve">дило в сопровождении специалистов, в частности врачей. </w:t>
      </w:r>
    </w:p>
    <w:p w:rsidR="00EF6A0C" w:rsidRPr="00107F83" w:rsidRDefault="00EF6A0C" w:rsidP="00102443">
      <w:pPr>
        <w:pStyle w:val="SingleTxtGR"/>
      </w:pPr>
      <w:r w:rsidRPr="00107F83">
        <w:t>36.</w:t>
      </w:r>
      <w:r w:rsidRPr="00107F83">
        <w:tab/>
        <w:t>В связи с рекомендацией ППП, изложенной в пункте</w:t>
      </w:r>
      <w:r w:rsidRPr="00107F83">
        <w:rPr>
          <w:lang w:val="en-GB"/>
        </w:rPr>
        <w:t> </w:t>
      </w:r>
      <w:r w:rsidRPr="00107F83">
        <w:t>54 доклада о его п</w:t>
      </w:r>
      <w:r w:rsidRPr="00107F83">
        <w:t>о</w:t>
      </w:r>
      <w:r w:rsidRPr="00107F83">
        <w:t>сещении, см. ответы выше по поводу рекомендации, изложенной в пункте</w:t>
      </w:r>
      <w:r>
        <w:t> </w:t>
      </w:r>
      <w:r w:rsidRPr="00107F83">
        <w:t>14 доклада о посещении.</w:t>
      </w:r>
    </w:p>
    <w:p w:rsidR="00EF6A0C" w:rsidRPr="00107F83" w:rsidRDefault="00EF6A0C" w:rsidP="00102443">
      <w:pPr>
        <w:pStyle w:val="SingleTxtGR"/>
      </w:pPr>
      <w:r w:rsidRPr="00107F83">
        <w:t>37.</w:t>
      </w:r>
      <w:r w:rsidRPr="00107F83">
        <w:tab/>
        <w:t>В том, касается рекомендации ППП, изложенной в пункте</w:t>
      </w:r>
      <w:r w:rsidRPr="00107F83">
        <w:rPr>
          <w:lang w:val="en-GB"/>
        </w:rPr>
        <w:t> </w:t>
      </w:r>
      <w:r w:rsidRPr="00107F83">
        <w:t>56 доклада о его посещении, руководящие принципы посещения мест лишения свободы ра</w:t>
      </w:r>
      <w:r w:rsidRPr="00107F83">
        <w:t>з</w:t>
      </w:r>
      <w:r w:rsidRPr="00107F83">
        <w:t>личных типов уже существуют. Готовятся аналогичные руководящие принципы для новых типов учреждения. Существующие руководящие принципы постоя</w:t>
      </w:r>
      <w:r w:rsidRPr="00107F83">
        <w:t>н</w:t>
      </w:r>
      <w:r w:rsidRPr="00107F83">
        <w:t>но обновляются на основе опыта, полученного в ходе пос</w:t>
      </w:r>
      <w:r w:rsidRPr="00107F83">
        <w:t>е</w:t>
      </w:r>
      <w:r w:rsidRPr="00107F83">
        <w:t>щений. Со временем могут быть выработаны руководящие принципы по конкретным вопросам, к</w:t>
      </w:r>
      <w:r w:rsidRPr="00107F83">
        <w:t>о</w:t>
      </w:r>
      <w:r w:rsidRPr="00107F83">
        <w:t xml:space="preserve">торые могут возникать в ходе посещений, например, по проведению опросов. </w:t>
      </w:r>
    </w:p>
    <w:p w:rsidR="00EF6A0C" w:rsidRPr="00107F83" w:rsidRDefault="00EF6A0C" w:rsidP="00102443">
      <w:pPr>
        <w:pStyle w:val="SingleTxtGR"/>
      </w:pPr>
      <w:r w:rsidRPr="00107F83">
        <w:t>38.</w:t>
      </w:r>
      <w:r w:rsidRPr="00107F83">
        <w:tab/>
        <w:t xml:space="preserve">Не все вопросы в существующих контрольных перечнях актуальны для всех типов мест лишения свободы. Так, в крупном исправительном учреждении может возникать больше вопросов, чем в небольшой тюрьме. Иногда уже в ходе посещения выясняется, что целые разделы контрольного перечня останутся без ответов просто потому, что в данном конкретном учреждении соответствующая ситуация не возникает. </w:t>
      </w:r>
    </w:p>
    <w:p w:rsidR="00EF6A0C" w:rsidRPr="00107F83" w:rsidRDefault="00EF6A0C" w:rsidP="00102443">
      <w:pPr>
        <w:pStyle w:val="SingleTxtGR"/>
      </w:pPr>
      <w:r w:rsidRPr="00107F83">
        <w:t>39.</w:t>
      </w:r>
      <w:r w:rsidRPr="00107F83">
        <w:tab/>
        <w:t>До сих пор в ходе посещений Национальное управление получало всю необходимую ему информацию. Хотя многие документы выдаются ему в пр</w:t>
      </w:r>
      <w:r w:rsidRPr="00107F83">
        <w:t>о</w:t>
      </w:r>
      <w:r w:rsidRPr="00107F83">
        <w:t>цессе посещения, некоторые документы высылаются учреждением в течение указанного Управлением срока.</w:t>
      </w:r>
    </w:p>
    <w:p w:rsidR="00EF6A0C" w:rsidRPr="00107F83" w:rsidRDefault="00EF6A0C" w:rsidP="00102443">
      <w:pPr>
        <w:pStyle w:val="SingleTxtGR"/>
      </w:pPr>
      <w:r w:rsidRPr="00107F83">
        <w:t>40.</w:t>
      </w:r>
      <w:r w:rsidRPr="00107F83">
        <w:tab/>
        <w:t>В том, что касается рекомендации ППП, изложенной в пункте</w:t>
      </w:r>
      <w:r>
        <w:t xml:space="preserve"> </w:t>
      </w:r>
      <w:r w:rsidRPr="00107F83">
        <w:t>58 доклада о его посещении, Национальное управление стремится установить доверител</w:t>
      </w:r>
      <w:r w:rsidRPr="00107F83">
        <w:t>ь</w:t>
      </w:r>
      <w:r w:rsidRPr="00107F83">
        <w:t>ные отношения с лицами, с которыми оно встречается в ходе своих посещений. Для этого, в зависимости от происхождения опрашиваемого лица и уровня его знаний о государственном управлении в Германии, ему необходимо заблаговр</w:t>
      </w:r>
      <w:r w:rsidRPr="00107F83">
        <w:t>е</w:t>
      </w:r>
      <w:r w:rsidRPr="00107F83">
        <w:t xml:space="preserve">менно предоставлять тот или иной объем информации об управлении и целях опроса. </w:t>
      </w:r>
    </w:p>
    <w:p w:rsidR="00EF6A0C" w:rsidRPr="00107F83" w:rsidRDefault="00EF6A0C" w:rsidP="00102443">
      <w:pPr>
        <w:pStyle w:val="SingleTxtGR"/>
      </w:pPr>
      <w:r w:rsidRPr="00107F83">
        <w:t>41.</w:t>
      </w:r>
      <w:r w:rsidRPr="00107F83">
        <w:tab/>
        <w:t xml:space="preserve">Информационная листовка была переработана и будет выпущена вновь, в том числе в варианте для заключенных, как только будет утвержден новый стиль оформления материалов Национального управления. </w:t>
      </w:r>
    </w:p>
    <w:p w:rsidR="00EF6A0C" w:rsidRPr="00107F83" w:rsidRDefault="00EF6A0C" w:rsidP="00102443">
      <w:pPr>
        <w:pStyle w:val="SingleTxtGR"/>
      </w:pPr>
      <w:r w:rsidRPr="00107F83">
        <w:t>42.</w:t>
      </w:r>
      <w:r w:rsidRPr="00107F83">
        <w:tab/>
        <w:t>В соответствии с новым стилем оформления материалов Национального управления информационная листовка будет обновлена и переведена на н</w:t>
      </w:r>
      <w:r w:rsidRPr="00107F83">
        <w:t>е</w:t>
      </w:r>
      <w:r w:rsidRPr="00107F83">
        <w:t xml:space="preserve">сколько языков. Информацию по этому вопросу см. в пункте 35 выше. </w:t>
      </w:r>
    </w:p>
    <w:p w:rsidR="00EF6A0C" w:rsidRPr="00107F83" w:rsidRDefault="00EF6A0C" w:rsidP="00102443">
      <w:pPr>
        <w:pStyle w:val="SingleTxtGR"/>
      </w:pPr>
      <w:r w:rsidRPr="00107F83">
        <w:t>43.</w:t>
      </w:r>
      <w:r w:rsidRPr="00107F83">
        <w:tab/>
        <w:t>В том, что касается рекомендации ППП, изложенной в пункте</w:t>
      </w:r>
      <w:r>
        <w:t xml:space="preserve"> </w:t>
      </w:r>
      <w:r w:rsidRPr="00107F83">
        <w:t>60 доклада о его посещении, опросы обычно проводятся в приватной обстановке, напр</w:t>
      </w:r>
      <w:r w:rsidRPr="00107F83">
        <w:t>и</w:t>
      </w:r>
      <w:r w:rsidRPr="00107F83">
        <w:t>мер, в камерах заключенных. Национальное управление следит за тем, чтобы персонал не мог слышать содержание беседы. В перечень типовых вопросов, обычно задаваемых в ходе опроса, были включены вопросы о состоянии здор</w:t>
      </w:r>
      <w:r w:rsidRPr="00107F83">
        <w:t>о</w:t>
      </w:r>
      <w:r w:rsidRPr="00107F83">
        <w:t>вья и возможности получения профессиональной медицинской помощи.</w:t>
      </w:r>
    </w:p>
    <w:p w:rsidR="00EF6A0C" w:rsidRPr="00107F83" w:rsidRDefault="00EF6A0C" w:rsidP="00102443">
      <w:pPr>
        <w:pStyle w:val="SingleTxtGR"/>
      </w:pPr>
      <w:r w:rsidRPr="00107F83">
        <w:t>44.</w:t>
      </w:r>
      <w:r w:rsidRPr="00107F83">
        <w:tab/>
        <w:t>В том, что касается рекомендации ППП, изложенной в пункте</w:t>
      </w:r>
      <w:r>
        <w:t xml:space="preserve"> </w:t>
      </w:r>
      <w:r w:rsidRPr="00107F83">
        <w:t>62 доклада о его посещении, у Национального управления имеется различное измерител</w:t>
      </w:r>
      <w:r w:rsidRPr="00107F83">
        <w:t>ь</w:t>
      </w:r>
      <w:r w:rsidRPr="00107F83">
        <w:t>ное оборудовани</w:t>
      </w:r>
      <w:r w:rsidR="00860492">
        <w:t>е</w:t>
      </w:r>
      <w:r w:rsidRPr="00107F83">
        <w:t xml:space="preserve"> в частности устройства для измерения кубатуры помещений и площади поверхностей, качества воздуха и температуры. Это оборудование используется им только при возникновении подозрений в несоблюдении ста</w:t>
      </w:r>
      <w:r w:rsidRPr="00107F83">
        <w:t>н</w:t>
      </w:r>
      <w:r w:rsidRPr="00107F83">
        <w:t xml:space="preserve">дартов. </w:t>
      </w:r>
    </w:p>
    <w:p w:rsidR="00EF6A0C" w:rsidRPr="00107F83" w:rsidRDefault="00EF6A0C" w:rsidP="00102443">
      <w:pPr>
        <w:pStyle w:val="SingleTxtGR"/>
      </w:pPr>
      <w:r w:rsidRPr="00107F83">
        <w:t>45.</w:t>
      </w:r>
      <w:r w:rsidRPr="00107F83">
        <w:tab/>
        <w:t>В том, что касается рекомендации ППП, изложенной в пункте</w:t>
      </w:r>
      <w:r w:rsidRPr="00107F83">
        <w:rPr>
          <w:lang w:val="en-GB"/>
        </w:rPr>
        <w:t> </w:t>
      </w:r>
      <w:r w:rsidRPr="00107F83">
        <w:t>64 доклада о его посещении, время, которое группы посещения уделяют проверке личных дел и проведению бесед с заключенными, зависит от обстоятельств каждого конкретного посещения, таких как размер группы посещения и масштабов у</w:t>
      </w:r>
      <w:r w:rsidRPr="00107F83">
        <w:t>ч</w:t>
      </w:r>
      <w:r w:rsidRPr="00107F83">
        <w:t>реждения. Там, где это возможно и целесообразно, Управление разделяет гру</w:t>
      </w:r>
      <w:r w:rsidRPr="00107F83">
        <w:t>п</w:t>
      </w:r>
      <w:r w:rsidRPr="00107F83">
        <w:t>пы посещения для параллельного выполнения различных задач, как это было сделано в ходе посещения тюрьмы в Мангейме совместно с ППП. В прошлом Федеральное управление в одном случае было вынуждено рекомендовать хр</w:t>
      </w:r>
      <w:r w:rsidRPr="00107F83">
        <w:t>а</w:t>
      </w:r>
      <w:r w:rsidRPr="00107F83">
        <w:t xml:space="preserve">нить личные дела в архиве в учреждении. </w:t>
      </w:r>
    </w:p>
    <w:p w:rsidR="00EF6A0C" w:rsidRPr="00107F83" w:rsidRDefault="00EF6A0C" w:rsidP="00102443">
      <w:pPr>
        <w:pStyle w:val="SingleTxtGR"/>
      </w:pPr>
      <w:r w:rsidRPr="00107F83">
        <w:t>46.</w:t>
      </w:r>
      <w:r w:rsidRPr="00107F83">
        <w:tab/>
        <w:t>В том, что касается рекомендации ППП, изложенной в пункте</w:t>
      </w:r>
      <w:r w:rsidRPr="00107F83">
        <w:rPr>
          <w:lang w:val="en-GB"/>
        </w:rPr>
        <w:t> </w:t>
      </w:r>
      <w:r w:rsidRPr="00107F83">
        <w:t>66 доклада о его посещении, Национальное управление, как правило, не расследует инд</w:t>
      </w:r>
      <w:r w:rsidRPr="00107F83">
        <w:t>и</w:t>
      </w:r>
      <w:r w:rsidRPr="00107F83">
        <w:t>видуальных жалоб. Жалобы, по возможности, направляются компетентным о</w:t>
      </w:r>
      <w:r w:rsidRPr="00107F83">
        <w:t>р</w:t>
      </w:r>
      <w:r w:rsidRPr="00107F83">
        <w:t>ганам власти. Только в особо серьезных случаях Национальное управление с</w:t>
      </w:r>
      <w:r w:rsidRPr="00107F83">
        <w:t>о</w:t>
      </w:r>
      <w:r w:rsidRPr="00107F83">
        <w:t>общает о них органам власти или запрашивает у них заключение. Кроме ситу</w:t>
      </w:r>
      <w:r w:rsidRPr="00107F83">
        <w:t>а</w:t>
      </w:r>
      <w:r w:rsidRPr="00107F83">
        <w:t>ций, представляющих непосредственную опасность (например, в случае угроз самоубийством или предупреждений о нападениях на персонал или других з</w:t>
      </w:r>
      <w:r w:rsidRPr="00107F83">
        <w:t>а</w:t>
      </w:r>
      <w:r w:rsidRPr="00107F83">
        <w:t>ключенных), такие действия осуществляются исключительно с предварител</w:t>
      </w:r>
      <w:r w:rsidRPr="00107F83">
        <w:t>ь</w:t>
      </w:r>
      <w:r w:rsidRPr="00107F83">
        <w:t>ного согласия затрагиваемого лица. Тем не менее, если в ходе бесед с закл</w:t>
      </w:r>
      <w:r w:rsidRPr="00107F83">
        <w:t>ю</w:t>
      </w:r>
      <w:r w:rsidRPr="00107F83">
        <w:t>ченными Национальному управлению становится известно о жалобах, оно м</w:t>
      </w:r>
      <w:r w:rsidRPr="00107F83">
        <w:t>о</w:t>
      </w:r>
      <w:r w:rsidRPr="00107F83">
        <w:t xml:space="preserve">жет в индивидуальном порядке принять решение о доведении этих жалоб до сведения органов власти, в ведении которых находится данное учреждение. </w:t>
      </w:r>
    </w:p>
    <w:p w:rsidR="00EF6A0C" w:rsidRPr="00107F83" w:rsidRDefault="00EF6A0C" w:rsidP="00102443">
      <w:pPr>
        <w:pStyle w:val="SingleTxtGR"/>
      </w:pPr>
      <w:r w:rsidRPr="00107F83">
        <w:t>47.</w:t>
      </w:r>
      <w:r w:rsidRPr="00107F83">
        <w:tab/>
        <w:t>В том, что касается рекомендации ППП, изложенной в пункте</w:t>
      </w:r>
      <w:r w:rsidRPr="00107F83">
        <w:rPr>
          <w:lang w:val="en-GB"/>
        </w:rPr>
        <w:t> </w:t>
      </w:r>
      <w:r w:rsidRPr="00107F83">
        <w:t>68 доклада о его посещении, опрашиваемым лицам обычно выдается информационная ли</w:t>
      </w:r>
      <w:r w:rsidRPr="00107F83">
        <w:t>с</w:t>
      </w:r>
      <w:r w:rsidRPr="00107F83">
        <w:t>товка, содержащая адрес Национального управления. В рамках переработки стиля оформления публичных материалов Национального управления, которая должна завершиться в 2014 году, данная листовка будет переведена на большее число языков и будет содержать информацию о том, что любое лицо может о</w:t>
      </w:r>
      <w:r w:rsidRPr="00107F83">
        <w:t>б</w:t>
      </w:r>
      <w:r w:rsidRPr="00107F83">
        <w:t xml:space="preserve">ращаться в Национальное управление по поводу его собственного положения или положения другого лица без какой-либо цензуры. </w:t>
      </w:r>
    </w:p>
    <w:p w:rsidR="00EF6A0C" w:rsidRPr="00107F83" w:rsidRDefault="00EF6A0C" w:rsidP="00102443">
      <w:pPr>
        <w:pStyle w:val="SingleTxtGR"/>
      </w:pPr>
      <w:r w:rsidRPr="00107F83">
        <w:t>48.</w:t>
      </w:r>
      <w:r w:rsidRPr="00107F83">
        <w:tab/>
        <w:t>Сообщений о том, что после общения с представителями Национального управления какие-либо лица подвергались репрессиям или иным ограничениям, до сих пор не поступало. В почтовой корреспонденции с заключенными после посещений не прослеживается даже намеков на подобные факторы риска. Т</w:t>
      </w:r>
      <w:r w:rsidRPr="00107F83">
        <w:t>а</w:t>
      </w:r>
      <w:r w:rsidRPr="00107F83">
        <w:t>ким образом, представляется чрезмерным напрямую предостерегать персонал от ненадлежащего обращения с лицами, которые общались с Национальным управлением, учитывая, что все надзиратели осведомлены о последствиях т</w:t>
      </w:r>
      <w:r w:rsidRPr="00107F83">
        <w:t>а</w:t>
      </w:r>
      <w:r w:rsidRPr="00107F83">
        <w:t>ких поступков. В отсутствие признаков, которые указывали бы на конфликты между заключенными, предоставлявшими Национальному управлению инфо</w:t>
      </w:r>
      <w:r w:rsidRPr="00107F83">
        <w:t>р</w:t>
      </w:r>
      <w:r w:rsidRPr="00107F83">
        <w:t>мацию, и персоналом, подобное предупреждение могло бы, напротив, породить у персонала нежелание выполнять рекомендации Управления и выстраивать д</w:t>
      </w:r>
      <w:r w:rsidRPr="00107F83">
        <w:t>о</w:t>
      </w:r>
      <w:r w:rsidRPr="00107F83">
        <w:t xml:space="preserve">брые взаимоотношения с заключенными. Тем не менее, информация на этот счет включена в будущую листовку. </w:t>
      </w:r>
    </w:p>
    <w:p w:rsidR="00EF6A0C" w:rsidRPr="00107F83" w:rsidRDefault="00EF6A0C" w:rsidP="00102443">
      <w:pPr>
        <w:pStyle w:val="SingleTxtGR"/>
      </w:pPr>
      <w:r w:rsidRPr="00107F83">
        <w:t>49.</w:t>
      </w:r>
      <w:r w:rsidRPr="00107F83">
        <w:tab/>
        <w:t>В том, что касается рекомендации ППП, изложенной в пункте</w:t>
      </w:r>
      <w:r w:rsidRPr="00107F83">
        <w:rPr>
          <w:lang w:val="en-GB"/>
        </w:rPr>
        <w:t> </w:t>
      </w:r>
      <w:r w:rsidRPr="00107F83">
        <w:t>70 доклада о его посещении, доклады уже имеют рекомендованную направленность. В с</w:t>
      </w:r>
      <w:r w:rsidRPr="00107F83">
        <w:t>о</w:t>
      </w:r>
      <w:r w:rsidRPr="00107F83">
        <w:t>ответствии со своими внутренними правилами Национальное управление будет публиковать доклады о посещениях на своем веб-сайте сразу же после получ</w:t>
      </w:r>
      <w:r w:rsidRPr="00107F83">
        <w:t>е</w:t>
      </w:r>
      <w:r w:rsidRPr="00107F83">
        <w:t xml:space="preserve">ния заключения правительства. </w:t>
      </w:r>
    </w:p>
    <w:p w:rsidR="00EF6A0C" w:rsidRDefault="00EF6A0C" w:rsidP="00102443">
      <w:pPr>
        <w:pStyle w:val="SingleTxtGR"/>
      </w:pPr>
      <w:r w:rsidRPr="00107F83">
        <w:t>50.</w:t>
      </w:r>
      <w:r w:rsidRPr="00107F83">
        <w:tab/>
        <w:t>В том, что касается рекомендации ППП, изложенной в пункте</w:t>
      </w:r>
      <w:r w:rsidRPr="00107F83">
        <w:rPr>
          <w:lang w:val="en-GB"/>
        </w:rPr>
        <w:t> </w:t>
      </w:r>
      <w:r w:rsidRPr="00107F83">
        <w:t>72 доклада о его посещении, Национальное управление, несмотря на ограниченность св</w:t>
      </w:r>
      <w:r w:rsidRPr="00107F83">
        <w:t>о</w:t>
      </w:r>
      <w:r w:rsidRPr="00107F83">
        <w:t>их ресурсов, проводило последующие посещения в тех случаях, когда оно ста</w:t>
      </w:r>
      <w:r w:rsidRPr="00107F83">
        <w:t>л</w:t>
      </w:r>
      <w:r w:rsidRPr="00107F83">
        <w:t>кивалось с особо сложными ситуациями в местах лишения свободы. Если Управление рекомендует меры по устранению недостатков и затем снова выя</w:t>
      </w:r>
      <w:r w:rsidRPr="00107F83">
        <w:t>в</w:t>
      </w:r>
      <w:r w:rsidRPr="00107F83">
        <w:t>ляет такие же недостатки в другом учреждении, подчиняющемся тому же в</w:t>
      </w:r>
      <w:r w:rsidRPr="00107F83">
        <w:t>ы</w:t>
      </w:r>
      <w:r w:rsidRPr="00107F83">
        <w:t>шестоящему органу, оно напоминает о своей предыдущей рекомендации и вновь повторяет ее в еще более решительном тоне; в одном случае оно даже д</w:t>
      </w:r>
      <w:r w:rsidRPr="00107F83">
        <w:t>о</w:t>
      </w:r>
      <w:r w:rsidRPr="00107F83">
        <w:t>вело такие обстоятельства до сведения общественности.</w:t>
      </w:r>
    </w:p>
    <w:p w:rsidR="00ED41CB" w:rsidRPr="00EF6A0C" w:rsidRDefault="00EF6A0C" w:rsidP="00EF6A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41CB" w:rsidRPr="00EF6A0C" w:rsidSect="00BF6D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DF" w:rsidRDefault="00870BDF">
      <w:r>
        <w:rPr>
          <w:lang w:val="en-US"/>
        </w:rPr>
        <w:tab/>
      </w:r>
      <w:r>
        <w:separator/>
      </w:r>
    </w:p>
  </w:endnote>
  <w:endnote w:type="continuationSeparator" w:id="0">
    <w:p w:rsidR="00870BDF" w:rsidRDefault="0087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B" w:rsidRPr="003D5BA7" w:rsidRDefault="0033576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77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</w:r>
    <w:r w:rsidR="00136E0E" w:rsidRPr="00136E0E">
      <w:rPr>
        <w:lang w:val="en-US"/>
      </w:rPr>
      <w:t>GE.1</w:t>
    </w:r>
    <w:r w:rsidR="00136E0E" w:rsidRPr="00136E0E">
      <w:rPr>
        <w:lang w:val="ru-RU"/>
      </w:rPr>
      <w:t>4</w:t>
    </w:r>
    <w:r w:rsidR="00136E0E" w:rsidRPr="00136E0E">
      <w:rPr>
        <w:lang w:val="en-US"/>
      </w:rPr>
      <w:t>-</w:t>
    </w:r>
    <w:r w:rsidR="00136E0E" w:rsidRPr="00136E0E">
      <w:rPr>
        <w:lang w:val="ru-RU"/>
      </w:rPr>
      <w:t>40951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B" w:rsidRPr="00121D4A" w:rsidRDefault="00136E0E">
    <w:pPr>
      <w:pStyle w:val="Footer"/>
      <w:rPr>
        <w:lang w:val="en-US"/>
      </w:rPr>
    </w:pPr>
    <w:r w:rsidRPr="00136E0E">
      <w:rPr>
        <w:lang w:val="en-US"/>
      </w:rPr>
      <w:t>GE.1</w:t>
    </w:r>
    <w:r w:rsidRPr="00136E0E">
      <w:rPr>
        <w:lang w:val="ru-RU"/>
      </w:rPr>
      <w:t>4</w:t>
    </w:r>
    <w:r w:rsidRPr="00136E0E">
      <w:rPr>
        <w:lang w:val="en-US"/>
      </w:rPr>
      <w:t>-</w:t>
    </w:r>
    <w:r w:rsidRPr="00136E0E">
      <w:rPr>
        <w:lang w:val="ru-RU"/>
      </w:rPr>
      <w:t>40951</w:t>
    </w:r>
    <w:r w:rsidR="0033576B">
      <w:rPr>
        <w:lang w:val="en-US"/>
      </w:rPr>
      <w:tab/>
    </w:r>
    <w:r w:rsidR="0033576B">
      <w:rPr>
        <w:rStyle w:val="PageNumber"/>
      </w:rPr>
      <w:fldChar w:fldCharType="begin"/>
    </w:r>
    <w:r w:rsidR="0033576B">
      <w:rPr>
        <w:rStyle w:val="PageNumber"/>
      </w:rPr>
      <w:instrText xml:space="preserve"> PAGE </w:instrText>
    </w:r>
    <w:r w:rsidR="0033576B">
      <w:rPr>
        <w:rStyle w:val="PageNumber"/>
      </w:rPr>
      <w:fldChar w:fldCharType="separate"/>
    </w:r>
    <w:r w:rsidR="002B1776">
      <w:rPr>
        <w:rStyle w:val="PageNumber"/>
        <w:noProof/>
      </w:rPr>
      <w:t>9</w:t>
    </w:r>
    <w:r w:rsidR="0033576B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33576B" w:rsidTr="007E28FB">
      <w:trPr>
        <w:cnfStyle w:val="100000000000"/>
        <w:trHeight w:val="438"/>
      </w:trPr>
      <w:tc>
        <w:tcPr>
          <w:tcW w:w="4068" w:type="dxa"/>
          <w:vAlign w:val="bottom"/>
        </w:tcPr>
        <w:p w:rsidR="0033576B" w:rsidRPr="00C40990" w:rsidRDefault="0033576B" w:rsidP="007E28FB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136E0E">
            <w:rPr>
              <w:sz w:val="20"/>
              <w:lang w:val="en-US"/>
            </w:rPr>
            <w:t>1</w:t>
          </w:r>
          <w:r w:rsidR="00136E0E">
            <w:rPr>
              <w:sz w:val="20"/>
            </w:rPr>
            <w:t>4</w:t>
          </w:r>
          <w:r w:rsidR="00136E0E">
            <w:rPr>
              <w:sz w:val="20"/>
              <w:lang w:val="en-US"/>
            </w:rPr>
            <w:t>-</w:t>
          </w:r>
          <w:r w:rsidR="00136E0E">
            <w:rPr>
              <w:sz w:val="20"/>
            </w:rPr>
            <w:t>40951</w:t>
          </w:r>
          <w:r w:rsidRPr="00C40990">
            <w:rPr>
              <w:sz w:val="20"/>
              <w:lang w:val="en-US"/>
            </w:rPr>
            <w:t xml:space="preserve">  (R)</w:t>
          </w:r>
          <w:r w:rsidR="0019605E">
            <w:rPr>
              <w:sz w:val="20"/>
              <w:lang w:val="en-US"/>
            </w:rPr>
            <w:t xml:space="preserve">  270314  270314</w:t>
          </w:r>
        </w:p>
      </w:tc>
      <w:tc>
        <w:tcPr>
          <w:tcW w:w="4663" w:type="dxa"/>
          <w:vMerge w:val="restart"/>
          <w:vAlign w:val="bottom"/>
        </w:tcPr>
        <w:p w:rsidR="0033576B" w:rsidRDefault="0033576B" w:rsidP="007E28FB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3576B" w:rsidRDefault="0019605E" w:rsidP="007E28FB">
          <w:pPr>
            <w:jc w:val="right"/>
          </w:pPr>
          <w:r>
            <w:pict>
              <v:shape id="_x0000_i1027" type="#_x0000_t75" style="width:50.25pt;height:50.25pt">
                <v:imagedata r:id="rId2" o:title="Add"/>
              </v:shape>
            </w:pict>
          </w:r>
        </w:p>
      </w:tc>
    </w:tr>
    <w:tr w:rsidR="0033576B" w:rsidRPr="00797A78" w:rsidTr="007E28FB">
      <w:tc>
        <w:tcPr>
          <w:tcW w:w="4068" w:type="dxa"/>
          <w:vAlign w:val="bottom"/>
        </w:tcPr>
        <w:p w:rsidR="0033576B" w:rsidRPr="0019605E" w:rsidRDefault="0019605E" w:rsidP="007E28FB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960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3576B" w:rsidRDefault="0033576B" w:rsidP="007E28FB"/>
      </w:tc>
      <w:tc>
        <w:tcPr>
          <w:tcW w:w="1124" w:type="dxa"/>
          <w:vMerge/>
        </w:tcPr>
        <w:p w:rsidR="0033576B" w:rsidRDefault="0033576B" w:rsidP="007E28FB"/>
      </w:tc>
    </w:tr>
  </w:tbl>
  <w:p w:rsidR="0033576B" w:rsidRDefault="0033576B" w:rsidP="00C40990">
    <w:pPr>
      <w:spacing w:line="240" w:lineRule="auto"/>
      <w:rPr>
        <w:sz w:val="2"/>
        <w:szCs w:val="2"/>
        <w:lang w:val="en-US"/>
      </w:rPr>
    </w:pPr>
  </w:p>
  <w:p w:rsidR="0033576B" w:rsidRPr="002D7E3C" w:rsidRDefault="0033576B" w:rsidP="00DB2911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33576B" w:rsidRDefault="0033576B" w:rsidP="00DB2911">
                <w:pPr>
                  <w:rPr>
                    <w:lang w:val="en-US"/>
                  </w:rPr>
                </w:pPr>
              </w:p>
              <w:p w:rsidR="0033576B" w:rsidRDefault="0033576B" w:rsidP="00DB291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B177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DF" w:rsidRPr="00F71F63" w:rsidRDefault="00870BD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70BDF" w:rsidRPr="00F71F63" w:rsidRDefault="00870BD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70BDF" w:rsidRPr="00635E86" w:rsidRDefault="00870BDF" w:rsidP="00635E86">
      <w:pPr>
        <w:pStyle w:val="Footer"/>
      </w:pPr>
    </w:p>
  </w:footnote>
  <w:footnote w:id="1">
    <w:p w:rsidR="0033576B" w:rsidRPr="007965D2" w:rsidRDefault="0033576B">
      <w:pPr>
        <w:pStyle w:val="FootnoteText"/>
        <w:rPr>
          <w:lang w:val="ru-RU"/>
        </w:rPr>
      </w:pPr>
      <w:r>
        <w:tab/>
      </w:r>
      <w:r w:rsidRPr="007965D2">
        <w:rPr>
          <w:rStyle w:val="FootnoteReference"/>
          <w:vertAlign w:val="baseline"/>
          <w:lang w:val="ru-RU"/>
        </w:rPr>
        <w:t>*</w:t>
      </w:r>
      <w:r w:rsidRPr="007965D2">
        <w:rPr>
          <w:lang w:val="ru-RU"/>
        </w:rPr>
        <w:tab/>
        <w:t>Настоящий документ издается без официального редактирования.</w:t>
      </w:r>
    </w:p>
  </w:footnote>
  <w:footnote w:id="2">
    <w:p w:rsidR="0033576B" w:rsidRPr="007965D2" w:rsidRDefault="0033576B">
      <w:pPr>
        <w:pStyle w:val="FootnoteText"/>
        <w:rPr>
          <w:lang w:val="ru-RU"/>
        </w:rPr>
      </w:pPr>
      <w:r>
        <w:tab/>
      </w:r>
      <w:r w:rsidRPr="007965D2">
        <w:rPr>
          <w:rStyle w:val="FootnoteReference"/>
          <w:vertAlign w:val="baseline"/>
          <w:lang w:val="ru-RU"/>
        </w:rPr>
        <w:t>**</w:t>
      </w:r>
      <w:r w:rsidRPr="007965D2">
        <w:rPr>
          <w:lang w:val="ru-RU"/>
        </w:rPr>
        <w:tab/>
        <w:t>30 января 2014 года национальный превентивный механизм сообщил о своем решении опубликовать свои ответы Подкомитету. Настоящий документ публикуется в соответствии с пунктом 2 статьи 16 Факультативного протокола.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B" w:rsidRPr="003D5BA7" w:rsidRDefault="0033576B">
    <w:pPr>
      <w:pStyle w:val="Header"/>
      <w:rPr>
        <w:lang w:val="en-US"/>
      </w:rPr>
    </w:pPr>
    <w:r>
      <w:rPr>
        <w:lang w:val="en-US"/>
      </w:rPr>
      <w:t>CAT/OP/</w:t>
    </w:r>
    <w:r w:rsidR="00136E0E">
      <w:rPr>
        <w:lang w:val="en-US"/>
      </w:rPr>
      <w:t>DEU/2/Add.1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B" w:rsidRPr="003D5BA7" w:rsidRDefault="0033576B">
    <w:pPr>
      <w:pStyle w:val="Header"/>
      <w:rPr>
        <w:lang w:val="en-US"/>
      </w:rPr>
    </w:pPr>
    <w:r>
      <w:rPr>
        <w:lang w:val="en-US"/>
      </w:rPr>
      <w:tab/>
    </w:r>
    <w:r w:rsidR="00136E0E" w:rsidRPr="00136E0E">
      <w:rPr>
        <w:lang w:val="en-US"/>
      </w:rPr>
      <w:t>CAT/OP/DEU/2/Add.1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F14E6D"/>
    <w:multiLevelType w:val="hybridMultilevel"/>
    <w:tmpl w:val="06289066"/>
    <w:lvl w:ilvl="0" w:tplc="A04634E2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26D"/>
    <w:rsid w:val="000033D8"/>
    <w:rsid w:val="00005C1C"/>
    <w:rsid w:val="00016553"/>
    <w:rsid w:val="000233B3"/>
    <w:rsid w:val="00023E9E"/>
    <w:rsid w:val="00026B0C"/>
    <w:rsid w:val="00035C39"/>
    <w:rsid w:val="0003638E"/>
    <w:rsid w:val="00036FF2"/>
    <w:rsid w:val="0004010A"/>
    <w:rsid w:val="00043D88"/>
    <w:rsid w:val="000464A3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C7C3D"/>
    <w:rsid w:val="000D6863"/>
    <w:rsid w:val="00102443"/>
    <w:rsid w:val="00117AEE"/>
    <w:rsid w:val="00136E0E"/>
    <w:rsid w:val="001463F7"/>
    <w:rsid w:val="0015769C"/>
    <w:rsid w:val="00180752"/>
    <w:rsid w:val="00185076"/>
    <w:rsid w:val="0018543C"/>
    <w:rsid w:val="00190231"/>
    <w:rsid w:val="00192ABD"/>
    <w:rsid w:val="0019605E"/>
    <w:rsid w:val="001A75D5"/>
    <w:rsid w:val="001A7D40"/>
    <w:rsid w:val="001D07F7"/>
    <w:rsid w:val="001D7B8F"/>
    <w:rsid w:val="001E48EE"/>
    <w:rsid w:val="001F2D04"/>
    <w:rsid w:val="0020059C"/>
    <w:rsid w:val="002019BD"/>
    <w:rsid w:val="00203B54"/>
    <w:rsid w:val="00232D42"/>
    <w:rsid w:val="00237334"/>
    <w:rsid w:val="002444F4"/>
    <w:rsid w:val="002629A0"/>
    <w:rsid w:val="002708FD"/>
    <w:rsid w:val="0028492B"/>
    <w:rsid w:val="0029026D"/>
    <w:rsid w:val="00291C8F"/>
    <w:rsid w:val="002A77A4"/>
    <w:rsid w:val="002B1776"/>
    <w:rsid w:val="002B5F2E"/>
    <w:rsid w:val="002C4DD1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576B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4150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276"/>
    <w:rsid w:val="00545680"/>
    <w:rsid w:val="0056618E"/>
    <w:rsid w:val="00576677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65D2"/>
    <w:rsid w:val="007A79EB"/>
    <w:rsid w:val="007D4CA0"/>
    <w:rsid w:val="007D7A23"/>
    <w:rsid w:val="007E28FB"/>
    <w:rsid w:val="007E38C3"/>
    <w:rsid w:val="007E549E"/>
    <w:rsid w:val="007E71C9"/>
    <w:rsid w:val="007F7553"/>
    <w:rsid w:val="0080755E"/>
    <w:rsid w:val="008120D4"/>
    <w:rsid w:val="008139A5"/>
    <w:rsid w:val="00813D1D"/>
    <w:rsid w:val="00817F73"/>
    <w:rsid w:val="0082228E"/>
    <w:rsid w:val="00830402"/>
    <w:rsid w:val="008305D7"/>
    <w:rsid w:val="00834887"/>
    <w:rsid w:val="00842FED"/>
    <w:rsid w:val="008455CF"/>
    <w:rsid w:val="00847689"/>
    <w:rsid w:val="00853508"/>
    <w:rsid w:val="00860492"/>
    <w:rsid w:val="00861C52"/>
    <w:rsid w:val="00870BDF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2E02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09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F6D11"/>
    <w:rsid w:val="00C07C0F"/>
    <w:rsid w:val="00C145C4"/>
    <w:rsid w:val="00C20D2F"/>
    <w:rsid w:val="00C2131B"/>
    <w:rsid w:val="00C37AF8"/>
    <w:rsid w:val="00C37C79"/>
    <w:rsid w:val="00C40990"/>
    <w:rsid w:val="00C41BBC"/>
    <w:rsid w:val="00C51419"/>
    <w:rsid w:val="00C54056"/>
    <w:rsid w:val="00C663A3"/>
    <w:rsid w:val="00C75CB2"/>
    <w:rsid w:val="00C90723"/>
    <w:rsid w:val="00C90D5C"/>
    <w:rsid w:val="00C9791E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911"/>
    <w:rsid w:val="00DB2FC0"/>
    <w:rsid w:val="00DF18FA"/>
    <w:rsid w:val="00DF49CA"/>
    <w:rsid w:val="00DF6299"/>
    <w:rsid w:val="00DF775B"/>
    <w:rsid w:val="00E007F3"/>
    <w:rsid w:val="00E00DEA"/>
    <w:rsid w:val="00E06EF0"/>
    <w:rsid w:val="00E11679"/>
    <w:rsid w:val="00E307D1"/>
    <w:rsid w:val="00E42E95"/>
    <w:rsid w:val="00E46A04"/>
    <w:rsid w:val="00E717F3"/>
    <w:rsid w:val="00E72C5E"/>
    <w:rsid w:val="00E73451"/>
    <w:rsid w:val="00E7489F"/>
    <w:rsid w:val="00E75147"/>
    <w:rsid w:val="00E7650A"/>
    <w:rsid w:val="00E8167D"/>
    <w:rsid w:val="00E907E9"/>
    <w:rsid w:val="00E96BE7"/>
    <w:rsid w:val="00EA2CD0"/>
    <w:rsid w:val="00EB073C"/>
    <w:rsid w:val="00EC0044"/>
    <w:rsid w:val="00EC6B9F"/>
    <w:rsid w:val="00ED41CB"/>
    <w:rsid w:val="00EE516D"/>
    <w:rsid w:val="00EF4D1B"/>
    <w:rsid w:val="00EF6A0C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952E02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%20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 OP.dot</Template>
  <TotalTime>1</TotalTime>
  <Pages>10</Pages>
  <Words>4294</Words>
  <Characters>24480</Characters>
  <Application>Microsoft Office Outlook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Ульяна Антипова</dc:creator>
  <cp:keywords/>
  <dc:description/>
  <cp:lastModifiedBy>Chouvalova</cp:lastModifiedBy>
  <cp:revision>2</cp:revision>
  <cp:lastPrinted>1601-01-01T00:00:00Z</cp:lastPrinted>
  <dcterms:created xsi:type="dcterms:W3CDTF">2014-03-27T12:35:00Z</dcterms:created>
  <dcterms:modified xsi:type="dcterms:W3CDTF">2014-03-27T12:35:00Z</dcterms:modified>
</cp:coreProperties>
</file>