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6F2AAE" w:rsidP="00050810">
            <w:pPr>
              <w:bidi w:val="0"/>
              <w:spacing w:after="20"/>
              <w:jc w:val="left"/>
              <w:rPr>
                <w:szCs w:val="20"/>
              </w:rPr>
            </w:pPr>
            <w:r w:rsidRPr="006F2AAE">
              <w:rPr>
                <w:sz w:val="40"/>
                <w:szCs w:val="20"/>
              </w:rPr>
              <w:t>CRPD</w:t>
            </w:r>
            <w:r>
              <w:rPr>
                <w:szCs w:val="20"/>
              </w:rPr>
              <w:t>/C/IRN/CO/1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0398B595" wp14:editId="147AB91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D9604D" w:rsidRPr="00D9604D" w:rsidRDefault="00D9604D" w:rsidP="00D9604D">
            <w:pPr>
              <w:bidi w:val="0"/>
              <w:spacing w:before="240" w:line="240" w:lineRule="exact"/>
              <w:jc w:val="left"/>
              <w:rPr>
                <w:rFonts w:eastAsia="SimSun" w:cs="Times New Roman"/>
                <w:szCs w:val="20"/>
                <w:lang w:val="en-GB"/>
              </w:rPr>
            </w:pPr>
            <w:r w:rsidRPr="00D9604D">
              <w:rPr>
                <w:rFonts w:eastAsia="SimSun" w:cs="Times New Roman"/>
                <w:szCs w:val="20"/>
                <w:lang w:val="en-GB"/>
              </w:rPr>
              <w:t>Distr.: General</w:t>
            </w:r>
          </w:p>
          <w:p w:rsidR="00D9604D" w:rsidRPr="00D9604D" w:rsidRDefault="00D9604D" w:rsidP="00D9604D">
            <w:pPr>
              <w:bidi w:val="0"/>
              <w:jc w:val="left"/>
              <w:rPr>
                <w:rFonts w:eastAsia="SimSun" w:cs="Times New Roman"/>
                <w:szCs w:val="20"/>
                <w:lang w:val="en-GB"/>
              </w:rPr>
            </w:pPr>
            <w:r w:rsidRPr="00D9604D">
              <w:rPr>
                <w:rFonts w:eastAsia="SimSun" w:cs="Times New Roman"/>
                <w:szCs w:val="20"/>
                <w:lang w:val="en-GB"/>
              </w:rPr>
              <w:t>10 May 2017</w:t>
            </w:r>
          </w:p>
          <w:p w:rsidR="00D9604D" w:rsidRPr="00D9604D" w:rsidRDefault="00D9604D" w:rsidP="00D9604D">
            <w:pPr>
              <w:bidi w:val="0"/>
              <w:jc w:val="left"/>
              <w:rPr>
                <w:rFonts w:eastAsia="SimSun" w:cs="Times New Roman"/>
                <w:szCs w:val="20"/>
                <w:lang w:val="en-GB"/>
              </w:rPr>
            </w:pPr>
            <w:r>
              <w:rPr>
                <w:rFonts w:eastAsia="SimSun" w:cs="Times New Roman"/>
                <w:szCs w:val="20"/>
                <w:lang w:val="en-GB"/>
              </w:rPr>
              <w:t>Arabic</w:t>
            </w:r>
          </w:p>
          <w:p w:rsidR="00050810" w:rsidRPr="00A54442" w:rsidRDefault="00D9604D" w:rsidP="00D9604D">
            <w:pPr>
              <w:bidi w:val="0"/>
              <w:jc w:val="left"/>
              <w:rPr>
                <w:szCs w:val="20"/>
              </w:rPr>
            </w:pPr>
            <w:r w:rsidRPr="00D9604D">
              <w:rPr>
                <w:rFonts w:eastAsia="SimSun" w:cs="Times New Roman"/>
                <w:szCs w:val="20"/>
                <w:lang w:val="en-GB"/>
              </w:rPr>
              <w:t>Original: English</w:t>
            </w:r>
          </w:p>
        </w:tc>
      </w:tr>
    </w:tbl>
    <w:p w:rsidR="00050810" w:rsidRPr="00D9604D" w:rsidRDefault="003A0B54" w:rsidP="00D9604D">
      <w:pPr>
        <w:spacing w:before="120" w:line="380" w:lineRule="exact"/>
        <w:jc w:val="left"/>
        <w:rPr>
          <w:b/>
          <w:bCs/>
          <w:sz w:val="36"/>
          <w:szCs w:val="36"/>
          <w:rtl/>
        </w:rPr>
      </w:pPr>
      <w:dir w:val="rtl">
        <w:r w:rsidR="00050810" w:rsidRPr="00D9604D">
          <w:rPr>
            <w:rFonts w:hint="cs"/>
            <w:b/>
            <w:bCs/>
            <w:sz w:val="36"/>
            <w:szCs w:val="36"/>
            <w:rtl/>
          </w:rPr>
          <w:t>اللجنة</w:t>
        </w:r>
        <w:r w:rsidR="00050810" w:rsidRPr="00D9604D">
          <w:rPr>
            <w:b/>
            <w:bCs/>
            <w:sz w:val="36"/>
            <w:szCs w:val="36"/>
            <w:rtl/>
          </w:rPr>
          <w:t xml:space="preserve"> </w:t>
        </w:r>
        <w:r w:rsidR="00050810" w:rsidRPr="00D9604D">
          <w:rPr>
            <w:rFonts w:hint="cs"/>
            <w:b/>
            <w:bCs/>
            <w:sz w:val="36"/>
            <w:szCs w:val="36"/>
            <w:rtl/>
          </w:rPr>
          <w:t>المعنية</w:t>
        </w:r>
        <w:r w:rsidR="00050810" w:rsidRPr="00D9604D">
          <w:rPr>
            <w:b/>
            <w:bCs/>
            <w:sz w:val="36"/>
            <w:szCs w:val="36"/>
            <w:rtl/>
          </w:rPr>
          <w:t xml:space="preserve"> </w:t>
        </w:r>
        <w:r w:rsidR="00050810" w:rsidRPr="00D9604D">
          <w:rPr>
            <w:rFonts w:hint="cs"/>
            <w:b/>
            <w:bCs/>
            <w:sz w:val="36"/>
            <w:szCs w:val="36"/>
            <w:rtl/>
          </w:rPr>
          <w:t>بحقوق</w:t>
        </w:r>
        <w:r w:rsidR="00050810" w:rsidRPr="00D9604D">
          <w:rPr>
            <w:b/>
            <w:bCs/>
            <w:sz w:val="36"/>
            <w:szCs w:val="36"/>
            <w:rtl/>
          </w:rPr>
          <w:t xml:space="preserve"> </w:t>
        </w:r>
        <w:r w:rsidR="00050810" w:rsidRPr="00D9604D">
          <w:rPr>
            <w:rFonts w:hint="cs"/>
            <w:b/>
            <w:bCs/>
            <w:sz w:val="36"/>
            <w:szCs w:val="36"/>
            <w:rtl/>
          </w:rPr>
          <w:t>الأشخاص</w:t>
        </w:r>
        <w:r w:rsidR="00050810" w:rsidRPr="00D9604D">
          <w:rPr>
            <w:b/>
            <w:bCs/>
            <w:sz w:val="36"/>
            <w:szCs w:val="36"/>
            <w:rtl/>
          </w:rPr>
          <w:t xml:space="preserve"> </w:t>
        </w:r>
        <w:r w:rsidR="00050810" w:rsidRPr="00D9604D">
          <w:rPr>
            <w:rFonts w:hint="cs"/>
            <w:b/>
            <w:bCs/>
            <w:sz w:val="36"/>
            <w:szCs w:val="36"/>
            <w:rtl/>
          </w:rPr>
          <w:t>ذوي</w:t>
        </w:r>
        <w:r w:rsidR="00050810" w:rsidRPr="00D9604D">
          <w:rPr>
            <w:b/>
            <w:bCs/>
            <w:sz w:val="36"/>
            <w:szCs w:val="36"/>
            <w:rtl/>
          </w:rPr>
          <w:t xml:space="preserve"> </w:t>
        </w:r>
        <w:r w:rsidR="00050810" w:rsidRPr="00D9604D">
          <w:rPr>
            <w:rFonts w:hint="cs"/>
            <w:b/>
            <w:bCs/>
            <w:sz w:val="36"/>
            <w:szCs w:val="36"/>
            <w:rtl/>
          </w:rPr>
          <w:t>الإعاقة</w:t>
        </w:r>
        <w:r w:rsidR="00050810" w:rsidRPr="00D9604D">
          <w:rPr>
            <w:rFonts w:hint="cs"/>
            <w:b/>
            <w:bCs/>
            <w:sz w:val="36"/>
            <w:szCs w:val="36"/>
            <w:rtl/>
          </w:rPr>
          <w:t>‬</w:t>
        </w:r>
        <w:r w:rsidR="00050810" w:rsidRPr="00D9604D">
          <w:rPr>
            <w:rFonts w:hint="cs"/>
            <w:b/>
            <w:bCs/>
            <w:sz w:val="36"/>
            <w:szCs w:val="36"/>
            <w:rtl/>
          </w:rPr>
          <w:t>‬</w:t>
        </w:r>
        <w:r w:rsidR="00050810" w:rsidRPr="00D9604D">
          <w:rPr>
            <w:rFonts w:hint="cs"/>
            <w:b/>
            <w:bCs/>
            <w:sz w:val="36"/>
            <w:szCs w:val="36"/>
            <w:rtl/>
          </w:rPr>
          <w:t>‬</w:t>
        </w:r>
        <w:r w:rsidR="00050810" w:rsidRPr="00D9604D">
          <w:rPr>
            <w:rFonts w:hint="cs"/>
            <w:b/>
            <w:bCs/>
            <w:sz w:val="36"/>
            <w:szCs w:val="36"/>
            <w:rtl/>
          </w:rPr>
          <w:t>‬</w:t>
        </w:r>
        <w:r w:rsidR="00050810" w:rsidRPr="00D9604D">
          <w:rPr>
            <w:rFonts w:hint="cs"/>
            <w:b/>
            <w:bCs/>
            <w:sz w:val="36"/>
            <w:szCs w:val="36"/>
            <w:rtl/>
          </w:rPr>
          <w:t>‬</w:t>
        </w:r>
        <w:r w:rsidR="00050810" w:rsidRPr="00D9604D">
          <w:rPr>
            <w:rFonts w:hint="cs"/>
            <w:b/>
            <w:bCs/>
            <w:sz w:val="36"/>
            <w:szCs w:val="36"/>
            <w:rtl/>
          </w:rPr>
          <w:t>‬</w:t>
        </w:r>
        <w:r w:rsidR="00050810" w:rsidRPr="00D9604D">
          <w:rPr>
            <w:rFonts w:hint="cs"/>
            <w:b/>
            <w:bCs/>
            <w:sz w:val="36"/>
            <w:szCs w:val="36"/>
            <w:rtl/>
          </w:rPr>
          <w:t>‬</w:t>
        </w:r>
        <w:r w:rsidR="00376ADE">
          <w:t>‬</w:t>
        </w:r>
        <w:r>
          <w:t>‬</w:t>
        </w:r>
      </w:dir>
    </w:p>
    <w:p w:rsidR="00050810" w:rsidRPr="00050810" w:rsidRDefault="00CF321F" w:rsidP="00D9604D">
      <w:pPr>
        <w:pStyle w:val="HChGA"/>
        <w:rPr>
          <w:rtl/>
        </w:rPr>
      </w:pPr>
      <w:r>
        <w:rPr>
          <w:rtl/>
        </w:rPr>
        <w:tab/>
      </w:r>
      <w:r>
        <w:rPr>
          <w:rtl/>
        </w:rPr>
        <w:tab/>
      </w:r>
      <w:r w:rsidR="00050810" w:rsidRPr="00050810">
        <w:rPr>
          <w:rFonts w:hint="cs"/>
          <w:rtl/>
        </w:rPr>
        <w:t>الملاحظات</w:t>
      </w:r>
      <w:r w:rsidR="00050810" w:rsidRPr="00050810">
        <w:rPr>
          <w:rtl/>
        </w:rPr>
        <w:t xml:space="preserve"> </w:t>
      </w:r>
      <w:r w:rsidR="00050810" w:rsidRPr="00050810">
        <w:rPr>
          <w:rFonts w:hint="cs"/>
          <w:rtl/>
        </w:rPr>
        <w:t>الختامية</w:t>
      </w:r>
      <w:r w:rsidR="00050810" w:rsidRPr="00050810">
        <w:rPr>
          <w:rtl/>
        </w:rPr>
        <w:t xml:space="preserve"> </w:t>
      </w:r>
      <w:r w:rsidR="00050810" w:rsidRPr="00050810">
        <w:rPr>
          <w:rFonts w:hint="cs"/>
          <w:rtl/>
        </w:rPr>
        <w:t>بشأن</w:t>
      </w:r>
      <w:r w:rsidR="00050810" w:rsidRPr="00050810">
        <w:rPr>
          <w:rtl/>
        </w:rPr>
        <w:t xml:space="preserve"> </w:t>
      </w:r>
      <w:r w:rsidR="00050810" w:rsidRPr="00050810">
        <w:rPr>
          <w:rFonts w:hint="cs"/>
          <w:rtl/>
        </w:rPr>
        <w:t>التقرير</w:t>
      </w:r>
      <w:r w:rsidR="00050810" w:rsidRPr="00050810">
        <w:rPr>
          <w:rtl/>
        </w:rPr>
        <w:t xml:space="preserve"> </w:t>
      </w:r>
      <w:r w:rsidR="00050810" w:rsidRPr="00050810">
        <w:rPr>
          <w:rFonts w:hint="cs"/>
          <w:rtl/>
        </w:rPr>
        <w:t>الأولي</w:t>
      </w:r>
      <w:r w:rsidR="00050810" w:rsidRPr="00050810">
        <w:rPr>
          <w:rtl/>
        </w:rPr>
        <w:t xml:space="preserve"> </w:t>
      </w:r>
      <w:r w:rsidR="00050810" w:rsidRPr="00050810">
        <w:rPr>
          <w:rFonts w:hint="cs"/>
          <w:rtl/>
        </w:rPr>
        <w:t>لجمهورية</w:t>
      </w:r>
      <w:r w:rsidR="00050810" w:rsidRPr="00050810">
        <w:rPr>
          <w:rtl/>
        </w:rPr>
        <w:t xml:space="preserve"> </w:t>
      </w:r>
      <w:r w:rsidR="00050810" w:rsidRPr="00050810">
        <w:rPr>
          <w:rFonts w:hint="cs"/>
          <w:rtl/>
        </w:rPr>
        <w:t>إيران</w:t>
      </w:r>
      <w:r w:rsidR="00050810" w:rsidRPr="00050810">
        <w:rPr>
          <w:rtl/>
        </w:rPr>
        <w:t xml:space="preserve"> </w:t>
      </w:r>
      <w:r w:rsidR="00050810" w:rsidRPr="00050810">
        <w:rPr>
          <w:rFonts w:hint="cs"/>
          <w:rtl/>
        </w:rPr>
        <w:t>الإسلامية</w:t>
      </w:r>
      <w:r w:rsidR="00D9604D" w:rsidRPr="00D9604D">
        <w:rPr>
          <w:rStyle w:val="FootnoteReference"/>
          <w:sz w:val="20"/>
          <w:vertAlign w:val="baseline"/>
          <w:rtl/>
        </w:rPr>
        <w:footnoteReference w:customMarkFollows="1" w:id="1"/>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p>
    <w:p w:rsidR="00050810" w:rsidRPr="00050810" w:rsidRDefault="00050810" w:rsidP="00CF321F">
      <w:pPr>
        <w:pStyle w:val="HChGA"/>
        <w:rPr>
          <w:rtl/>
        </w:rPr>
      </w:pPr>
      <w:r w:rsidRPr="00050810">
        <w:rPr>
          <w:rtl/>
        </w:rPr>
        <w:tab/>
        <w:t>أولا</w:t>
      </w:r>
      <w:r w:rsidR="00CF321F">
        <w:rPr>
          <w:rFonts w:hint="cs"/>
          <w:rtl/>
        </w:rPr>
        <w:t>ً</w:t>
      </w:r>
      <w:r>
        <w:rPr>
          <w:rtl/>
        </w:rPr>
        <w:t>-</w:t>
      </w:r>
      <w:r>
        <w:rPr>
          <w:rtl/>
        </w:rPr>
        <w:tab/>
      </w:r>
      <w:r w:rsidRPr="00050810">
        <w:rPr>
          <w:rtl/>
        </w:rPr>
        <w:t>مقدمة</w:t>
      </w:r>
    </w:p>
    <w:p w:rsidR="00050810" w:rsidRPr="00050810" w:rsidRDefault="00050810" w:rsidP="00675D2F">
      <w:pPr>
        <w:pStyle w:val="SingleTxtGA"/>
        <w:spacing w:line="360" w:lineRule="exact"/>
        <w:rPr>
          <w:rtl/>
        </w:rPr>
      </w:pPr>
      <w:r w:rsidRPr="00050810">
        <w:rPr>
          <w:rtl/>
        </w:rPr>
        <w:t>١</w:t>
      </w:r>
      <w:r>
        <w:rPr>
          <w:rtl/>
        </w:rPr>
        <w:t>-</w:t>
      </w:r>
      <w:r>
        <w:rPr>
          <w:rtl/>
        </w:rPr>
        <w:tab/>
      </w:r>
      <w:r w:rsidRPr="00050810">
        <w:rPr>
          <w:rtl/>
        </w:rPr>
        <w:t>نظرت اللجنة في التقرير الأولي لجمهورية إيران الإسلامية (</w:t>
      </w:r>
      <w:r w:rsidRPr="00050810">
        <w:t>CRPD/C/IRN/1</w:t>
      </w:r>
      <w:r w:rsidRPr="00050810">
        <w:rPr>
          <w:rtl/>
        </w:rPr>
        <w:t xml:space="preserve">) في جلستيها 302 و303 (انظر الوثيقتين </w:t>
      </w:r>
      <w:r w:rsidRPr="00050810">
        <w:t>CRPD/C/SR.302</w:t>
      </w:r>
      <w:r w:rsidRPr="00050810">
        <w:rPr>
          <w:rtl/>
        </w:rPr>
        <w:t xml:space="preserve"> و</w:t>
      </w:r>
      <w:r w:rsidR="00376ADE">
        <w:t>SR.303</w:t>
      </w:r>
      <w:r w:rsidRPr="00050810">
        <w:rPr>
          <w:rtl/>
        </w:rPr>
        <w:t xml:space="preserve">) المعقودتين في 22 و23 </w:t>
      </w:r>
      <w:r w:rsidRPr="0066409F">
        <w:rPr>
          <w:spacing w:val="-4"/>
          <w:rtl/>
        </w:rPr>
        <w:t>آذار/مارس 2017. واعتمدت في جلستها 321، المعقودة في 5 نيسان/أبريل 2017، الملاحظات</w:t>
      </w:r>
      <w:r w:rsidRPr="00050810">
        <w:rPr>
          <w:rtl/>
        </w:rPr>
        <w:t xml:space="preserve"> الختامية التالية.</w:t>
      </w:r>
    </w:p>
    <w:p w:rsidR="00675D2F" w:rsidRDefault="00050810" w:rsidP="00675D2F">
      <w:pPr>
        <w:pStyle w:val="SingleTxtGA"/>
        <w:spacing w:line="360" w:lineRule="exact"/>
        <w:rPr>
          <w:rFonts w:hint="cs"/>
          <w:spacing w:val="-4"/>
          <w:rtl/>
        </w:rPr>
      </w:pPr>
      <w:r w:rsidRPr="0066409F">
        <w:rPr>
          <w:spacing w:val="-4"/>
          <w:rtl/>
        </w:rPr>
        <w:t>٢-</w:t>
      </w:r>
      <w:r w:rsidRPr="0066409F">
        <w:rPr>
          <w:spacing w:val="-4"/>
          <w:rtl/>
        </w:rPr>
        <w:tab/>
        <w:t>وترحب اللجنة بالتقرير الأولي للدولة الطرف الذي أُعدّ وفقاً للمبادئ التوجيهية التي وضعتها اللجنة بشأن تقديم التقارير.</w:t>
      </w:r>
      <w:r w:rsidRPr="0066409F">
        <w:rPr>
          <w:rFonts w:cs="Times New Roman" w:hint="cs"/>
          <w:spacing w:val="-4"/>
          <w:rtl/>
        </w:rPr>
        <w:t>‬</w:t>
      </w:r>
      <w:r w:rsidRPr="0066409F">
        <w:rPr>
          <w:spacing w:val="-4"/>
          <w:rtl/>
        </w:rPr>
        <w:t xml:space="preserve"> </w:t>
      </w:r>
      <w:dir w:val="rtl">
        <w:r w:rsidRPr="0066409F">
          <w:rPr>
            <w:rFonts w:ascii="Traditional Arabic" w:hAnsi="Traditional Arabic" w:hint="cs"/>
            <w:spacing w:val="-4"/>
            <w:rtl/>
          </w:rPr>
          <w:t>و</w:t>
        </w:r>
        <w:r w:rsidRPr="0066409F">
          <w:rPr>
            <w:spacing w:val="-4"/>
            <w:rtl/>
          </w:rPr>
          <w:t>تعرب اللجنة أيضاً عن تقديرها للدولة الطرف على ردودها الكتابية (</w:t>
        </w:r>
        <w:r w:rsidRPr="0066409F">
          <w:rPr>
            <w:spacing w:val="-4"/>
          </w:rPr>
          <w:t>CRPD/C/IRN/Q/1/Add.1</w:t>
        </w:r>
        <w:r w:rsidRPr="0066409F">
          <w:rPr>
            <w:spacing w:val="-4"/>
            <w:rtl/>
          </w:rPr>
          <w:t>) على قائمة المسائل التي أعدتها اللجنة (</w:t>
        </w:r>
        <w:r w:rsidRPr="0066409F">
          <w:rPr>
            <w:spacing w:val="-4"/>
          </w:rPr>
          <w:t>CRPD/C/IRN/Q/1</w:t>
        </w:r>
        <w:r w:rsidRPr="0066409F">
          <w:rPr>
            <w:spacing w:val="-4"/>
            <w:rtl/>
          </w:rPr>
          <w:t>).</w:t>
        </w:r>
        <w:r w:rsidRPr="0066409F">
          <w:rPr>
            <w:rFonts w:cs="Times New Roman" w:hint="cs"/>
            <w:spacing w:val="-4"/>
            <w:rtl/>
          </w:rPr>
          <w:t>‬</w:t>
        </w:r>
        <w:r w:rsidRPr="0066409F">
          <w:rPr>
            <w:rFonts w:cs="Times New Roman" w:hint="cs"/>
            <w:spacing w:val="-4"/>
            <w:rtl/>
          </w:rPr>
          <w:t>‬</w:t>
        </w:r>
        <w:r w:rsidRPr="0066409F">
          <w:rPr>
            <w:rFonts w:cs="Times New Roman" w:hint="cs"/>
            <w:spacing w:val="-4"/>
            <w:rtl/>
          </w:rPr>
          <w:t>‬</w:t>
        </w:r>
        <w:r w:rsidRPr="0066409F">
          <w:rPr>
            <w:rFonts w:cs="Times New Roman" w:hint="cs"/>
            <w:spacing w:val="-4"/>
            <w:rtl/>
          </w:rPr>
          <w:t>‬</w:t>
        </w:r>
        <w:r w:rsidRPr="0066409F">
          <w:rPr>
            <w:rFonts w:cs="Times New Roman" w:hint="cs"/>
            <w:spacing w:val="-4"/>
            <w:rtl/>
          </w:rPr>
          <w:t>‬</w:t>
        </w:r>
        <w:r w:rsidRPr="0066409F">
          <w:rPr>
            <w:rFonts w:cs="Times New Roman" w:hint="cs"/>
            <w:spacing w:val="-4"/>
            <w:rtl/>
          </w:rPr>
          <w:t>‬</w:t>
        </w:r>
        <w:r w:rsidRPr="0066409F">
          <w:rPr>
            <w:rFonts w:cs="Times New Roman" w:hint="cs"/>
            <w:spacing w:val="-4"/>
            <w:rtl/>
          </w:rPr>
          <w:t>‬</w:t>
        </w:r>
      </w:dir>
    </w:p>
    <w:p w:rsidR="00050810" w:rsidRPr="00675D2F" w:rsidRDefault="003A0B54" w:rsidP="00675D2F">
      <w:pPr>
        <w:pStyle w:val="SingleTxtGA"/>
        <w:spacing w:line="360" w:lineRule="exact"/>
        <w:rPr>
          <w:spacing w:val="-4"/>
          <w:rtl/>
        </w:rPr>
      </w:pPr>
      <w:r>
        <w:t>‬</w:t>
      </w:r>
      <w:r w:rsidR="00376ADE">
        <w:t>‬</w:t>
      </w:r>
      <w:r w:rsidR="00050810" w:rsidRPr="0066409F">
        <w:rPr>
          <w:spacing w:val="-2"/>
          <w:rtl/>
        </w:rPr>
        <w:t>٣-</w:t>
      </w:r>
      <w:r w:rsidR="00050810" w:rsidRPr="0066409F">
        <w:rPr>
          <w:spacing w:val="-2"/>
          <w:rtl/>
        </w:rPr>
        <w:tab/>
        <w:t>وتعرب اللجنة عن تقديرها للحوار البنّاء الذي تخلّل النظر في التقرير، وتثني على الدولة الطرف لحضورها الاجتماع بوفد رفيع المستوى يرأسه السفير والممثل الدائم للبعثة الدائمة لجمهورية إيران الإسلامية لدى مكتب الأمم المتحدة في جنيف. ورحّبت اللجنة أيضا بمشاركة زهرة نعمتي، وهي مواطنة إيرانية فازت بالميدالية الذهبية في الألعاب الأولمبية للمعوقين لعام 2016 المنظّمة في</w:t>
      </w:r>
      <w:r w:rsidR="0066409F">
        <w:rPr>
          <w:rFonts w:hint="cs"/>
          <w:spacing w:val="-2"/>
          <w:rtl/>
        </w:rPr>
        <w:t> </w:t>
      </w:r>
      <w:r w:rsidR="00050810" w:rsidRPr="0066409F">
        <w:rPr>
          <w:spacing w:val="-2"/>
          <w:rtl/>
        </w:rPr>
        <w:t xml:space="preserve">ريو دي جانيرو، البرازيل. </w:t>
      </w:r>
    </w:p>
    <w:p w:rsidR="00050810" w:rsidRPr="00050810" w:rsidRDefault="00050810" w:rsidP="0066409F">
      <w:pPr>
        <w:pStyle w:val="HChGA"/>
        <w:rPr>
          <w:rtl/>
        </w:rPr>
      </w:pPr>
      <w:r w:rsidRPr="00050810">
        <w:rPr>
          <w:rtl/>
        </w:rPr>
        <w:tab/>
        <w:t>ثانياً</w:t>
      </w:r>
      <w:r>
        <w:rPr>
          <w:rtl/>
        </w:rPr>
        <w:t>-</w:t>
      </w:r>
      <w:r>
        <w:rPr>
          <w:rtl/>
        </w:rPr>
        <w:tab/>
      </w:r>
      <w:r w:rsidR="0066409F">
        <w:rPr>
          <w:rtl/>
        </w:rPr>
        <w:t>الجوانب الإيجابية</w:t>
      </w:r>
    </w:p>
    <w:p w:rsidR="00050810" w:rsidRPr="00050810" w:rsidRDefault="00050810" w:rsidP="00675D2F">
      <w:pPr>
        <w:pStyle w:val="SingleTxtGA"/>
        <w:spacing w:line="360" w:lineRule="exact"/>
        <w:rPr>
          <w:rtl/>
        </w:rPr>
      </w:pPr>
      <w:r w:rsidRPr="00050810">
        <w:rPr>
          <w:rtl/>
        </w:rPr>
        <w:t>٤</w:t>
      </w:r>
      <w:r>
        <w:rPr>
          <w:rtl/>
        </w:rPr>
        <w:t>-</w:t>
      </w:r>
      <w:r>
        <w:rPr>
          <w:rtl/>
        </w:rPr>
        <w:tab/>
      </w:r>
      <w:r w:rsidRPr="00050810">
        <w:rPr>
          <w:rtl/>
        </w:rPr>
        <w:t>تحيط اللجنة علماً بأن الاتفاقية تُعتبر قانوناً محلياً في الدولة الطرف وتطبَّق وفقاً للمادة</w:t>
      </w:r>
      <w:r w:rsidR="0066409F">
        <w:rPr>
          <w:rFonts w:hint="cs"/>
          <w:rtl/>
        </w:rPr>
        <w:t> </w:t>
      </w:r>
      <w:r w:rsidRPr="00050810">
        <w:rPr>
          <w:rtl/>
        </w:rPr>
        <w:t xml:space="preserve">٩ من دستور الدولة الطرف. </w:t>
      </w:r>
      <w:dir w:val="rtl">
        <w:r w:rsidRPr="00050810">
          <w:rPr>
            <w:rFonts w:ascii="Traditional Arabic" w:hAnsi="Traditional Arabic" w:hint="cs"/>
            <w:rtl/>
          </w:rPr>
          <w:t>وترحّب</w:t>
        </w:r>
        <w:r w:rsidRPr="00050810">
          <w:rPr>
            <w:rtl/>
          </w:rPr>
          <w:t xml:space="preserve"> </w:t>
        </w:r>
        <w:r w:rsidRPr="00050810">
          <w:rPr>
            <w:rFonts w:ascii="Traditional Arabic" w:hAnsi="Traditional Arabic" w:hint="cs"/>
            <w:rtl/>
          </w:rPr>
          <w:t>اللجنة</w:t>
        </w:r>
        <w:r w:rsidRPr="00050810">
          <w:rPr>
            <w:rtl/>
          </w:rPr>
          <w:t xml:space="preserve"> </w:t>
        </w:r>
        <w:r w:rsidRPr="00050810">
          <w:rPr>
            <w:rFonts w:ascii="Traditional Arabic" w:hAnsi="Traditional Arabic" w:hint="cs"/>
            <w:rtl/>
          </w:rPr>
          <w:t>بالتدابير</w:t>
        </w:r>
        <w:r w:rsidRPr="00050810">
          <w:rPr>
            <w:rtl/>
          </w:rPr>
          <w:t xml:space="preserve"> </w:t>
        </w:r>
        <w:r w:rsidRPr="00050810">
          <w:rPr>
            <w:rFonts w:ascii="Traditional Arabic" w:hAnsi="Traditional Arabic" w:hint="cs"/>
            <w:rtl/>
          </w:rPr>
          <w:t>التي</w:t>
        </w:r>
        <w:r w:rsidRPr="00050810">
          <w:rPr>
            <w:rtl/>
          </w:rPr>
          <w:t xml:space="preserve"> </w:t>
        </w:r>
        <w:r w:rsidRPr="00050810">
          <w:rPr>
            <w:rFonts w:ascii="Traditional Arabic" w:hAnsi="Traditional Arabic" w:hint="cs"/>
            <w:rtl/>
          </w:rPr>
          <w:t>اتخذتها</w:t>
        </w:r>
        <w:r w:rsidRPr="00050810">
          <w:rPr>
            <w:rtl/>
          </w:rPr>
          <w:t xml:space="preserve"> </w:t>
        </w:r>
        <w:r w:rsidRPr="00050810">
          <w:rPr>
            <w:rFonts w:ascii="Traditional Arabic" w:hAnsi="Traditional Arabic" w:hint="cs"/>
            <w:rtl/>
          </w:rPr>
          <w:t>الدولة</w:t>
        </w:r>
        <w:r w:rsidRPr="00050810">
          <w:rPr>
            <w:rtl/>
          </w:rPr>
          <w:t xml:space="preserve"> </w:t>
        </w:r>
        <w:r w:rsidRPr="00050810">
          <w:rPr>
            <w:rFonts w:ascii="Traditional Arabic" w:hAnsi="Traditional Arabic" w:hint="cs"/>
            <w:rtl/>
          </w:rPr>
          <w:t>الطرف</w:t>
        </w:r>
        <w:r w:rsidRPr="00050810">
          <w:rPr>
            <w:rtl/>
          </w:rPr>
          <w:t xml:space="preserve"> </w:t>
        </w:r>
        <w:r w:rsidRPr="00050810">
          <w:rPr>
            <w:rFonts w:ascii="Traditional Arabic" w:hAnsi="Traditional Arabic" w:hint="cs"/>
            <w:rtl/>
          </w:rPr>
          <w:t>منذ</w:t>
        </w:r>
        <w:r w:rsidRPr="00050810">
          <w:rPr>
            <w:rtl/>
          </w:rPr>
          <w:t xml:space="preserve"> </w:t>
        </w:r>
        <w:r w:rsidRPr="00050810">
          <w:rPr>
            <w:rFonts w:ascii="Traditional Arabic" w:hAnsi="Traditional Arabic" w:hint="cs"/>
            <w:rtl/>
          </w:rPr>
          <w:t>تصديقها</w:t>
        </w:r>
        <w:r w:rsidRPr="00050810">
          <w:rPr>
            <w:rtl/>
          </w:rPr>
          <w:t xml:space="preserve"> </w:t>
        </w:r>
        <w:r w:rsidRPr="00050810">
          <w:rPr>
            <w:rFonts w:ascii="Traditional Arabic" w:hAnsi="Traditional Arabic" w:hint="cs"/>
            <w:rtl/>
          </w:rPr>
          <w:t>على</w:t>
        </w:r>
        <w:r w:rsidRPr="00050810">
          <w:rPr>
            <w:rtl/>
          </w:rPr>
          <w:t xml:space="preserve"> </w:t>
        </w:r>
        <w:r w:rsidRPr="00050810">
          <w:rPr>
            <w:rFonts w:ascii="Traditional Arabic" w:hAnsi="Traditional Arabic" w:hint="cs"/>
            <w:rtl/>
          </w:rPr>
          <w:t>الاتفاقية</w:t>
        </w:r>
        <w:r w:rsidRPr="00050810">
          <w:rPr>
            <w:rtl/>
          </w:rPr>
          <w:t xml:space="preserve"> </w:t>
        </w:r>
        <w:r w:rsidRPr="00050810">
          <w:rPr>
            <w:rFonts w:ascii="Traditional Arabic" w:hAnsi="Traditional Arabic" w:hint="cs"/>
            <w:rtl/>
          </w:rPr>
          <w:t>ومن</w:t>
        </w:r>
        <w:r w:rsidRPr="00050810">
          <w:rPr>
            <w:rtl/>
          </w:rPr>
          <w:t xml:space="preserve"> </w:t>
        </w:r>
        <w:r w:rsidRPr="00050810">
          <w:rPr>
            <w:rFonts w:ascii="Traditional Arabic" w:hAnsi="Traditional Arabic" w:hint="cs"/>
            <w:rtl/>
          </w:rPr>
          <w:t>بين</w:t>
        </w:r>
        <w:r w:rsidRPr="00050810">
          <w:rPr>
            <w:rtl/>
          </w:rPr>
          <w:t>ها اعتماد التدابير التشريعية التالية:</w:t>
        </w:r>
        <w:r w:rsidRPr="00050810">
          <w:rPr>
            <w:rFonts w:cs="Times New Roman" w:hint="cs"/>
            <w:rtl/>
          </w:rPr>
          <w:t>‬</w:t>
        </w:r>
        <w:r w:rsidRPr="00050810">
          <w:rPr>
            <w:rtl/>
          </w:rPr>
          <w:t xml:space="preserve"> </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t>‬</w:t>
        </w:r>
        <w:r w:rsidR="003A0B54">
          <w:t>‬</w:t>
        </w:r>
      </w:dir>
    </w:p>
    <w:p w:rsidR="00050810" w:rsidRPr="00050810" w:rsidRDefault="00CF321F" w:rsidP="00675D2F">
      <w:pPr>
        <w:pStyle w:val="SingleTxtGA"/>
        <w:spacing w:line="360" w:lineRule="exact"/>
        <w:rPr>
          <w:rtl/>
        </w:rPr>
      </w:pPr>
      <w:r>
        <w:rPr>
          <w:rtl/>
        </w:rPr>
        <w:tab/>
        <w:t>(</w:t>
      </w:r>
      <w:r w:rsidR="00050810" w:rsidRPr="00050810">
        <w:rPr>
          <w:rtl/>
        </w:rPr>
        <w:t>أ</w:t>
      </w:r>
      <w:r w:rsidR="00050810">
        <w:rPr>
          <w:rtl/>
        </w:rPr>
        <w:t>)</w:t>
      </w:r>
      <w:r w:rsidR="00050810">
        <w:rPr>
          <w:rtl/>
        </w:rPr>
        <w:tab/>
      </w:r>
      <w:r w:rsidR="00050810" w:rsidRPr="00050810">
        <w:rPr>
          <w:rtl/>
        </w:rPr>
        <w:t>ميثاق حقوق المواطِن الذي صُدّق عليه في ١٧ تموز/يوليه ٢٠١٦ وينص على تهيئة بيئة مدنية واجتماعية مناسبة للأشخاص ذوي الإعاقة؛</w:t>
      </w:r>
    </w:p>
    <w:p w:rsidR="00050810" w:rsidRPr="00050810" w:rsidRDefault="00CF321F" w:rsidP="00675D2F">
      <w:pPr>
        <w:pStyle w:val="SingleTxtGA"/>
        <w:spacing w:line="360" w:lineRule="exact"/>
        <w:rPr>
          <w:rtl/>
        </w:rPr>
      </w:pPr>
      <w:r>
        <w:rPr>
          <w:rtl/>
        </w:rPr>
        <w:lastRenderedPageBreak/>
        <w:tab/>
        <w:t>(</w:t>
      </w:r>
      <w:r w:rsidR="00050810" w:rsidRPr="00050810">
        <w:rPr>
          <w:rtl/>
        </w:rPr>
        <w:t>ب</w:t>
      </w:r>
      <w:r w:rsidR="00050810">
        <w:rPr>
          <w:rtl/>
        </w:rPr>
        <w:t>)</w:t>
      </w:r>
      <w:r w:rsidR="00050810">
        <w:rPr>
          <w:rtl/>
        </w:rPr>
        <w:tab/>
      </w:r>
      <w:r w:rsidR="00050810" w:rsidRPr="00050810">
        <w:rPr>
          <w:rtl/>
        </w:rPr>
        <w:t xml:space="preserve">القانون رقم 77303 المؤرخ ٦ أيلول/سبتمبر ٢٠١٥، الذي يحدد التدابير </w:t>
      </w:r>
      <w:r w:rsidR="00050810" w:rsidRPr="00276EA4">
        <w:rPr>
          <w:spacing w:val="-4"/>
          <w:rtl/>
        </w:rPr>
        <w:t xml:space="preserve">المتعلقة بإتاحة الوصول إلى المعلومات والاتصالات بوسائل منها إنتاج الكتب المطبوعة بطريقة </w:t>
      </w:r>
      <w:proofErr w:type="spellStart"/>
      <w:r w:rsidR="00050810" w:rsidRPr="00276EA4">
        <w:rPr>
          <w:spacing w:val="-4"/>
          <w:rtl/>
        </w:rPr>
        <w:t>برايل</w:t>
      </w:r>
      <w:proofErr w:type="spellEnd"/>
      <w:r w:rsidR="00050810" w:rsidRPr="00050810">
        <w:rPr>
          <w:rtl/>
        </w:rPr>
        <w:t xml:space="preserve"> وإتاحة الوصول إلى المواقع الشبكية؛ </w:t>
      </w:r>
    </w:p>
    <w:p w:rsidR="00050810" w:rsidRPr="00146DE3" w:rsidRDefault="00CF321F" w:rsidP="00675D2F">
      <w:pPr>
        <w:pStyle w:val="SingleTxtGA"/>
        <w:spacing w:line="360" w:lineRule="exact"/>
        <w:rPr>
          <w:spacing w:val="-4"/>
          <w:rtl/>
        </w:rPr>
      </w:pPr>
      <w:r w:rsidRPr="00146DE3">
        <w:rPr>
          <w:spacing w:val="-4"/>
          <w:rtl/>
        </w:rPr>
        <w:tab/>
        <w:t>(</w:t>
      </w:r>
      <w:r w:rsidR="00050810" w:rsidRPr="00146DE3">
        <w:rPr>
          <w:spacing w:val="-4"/>
          <w:rtl/>
        </w:rPr>
        <w:t>ج)</w:t>
      </w:r>
      <w:r w:rsidR="00050810" w:rsidRPr="00146DE3">
        <w:rPr>
          <w:spacing w:val="-4"/>
          <w:rtl/>
        </w:rPr>
        <w:tab/>
        <w:t>قانون الإجراءات الجنائية الجديد لعام 2015، الذي ينص على وجوب المقاضاة</w:t>
      </w:r>
      <w:r w:rsidRPr="00146DE3">
        <w:rPr>
          <w:spacing w:val="-4"/>
          <w:rtl/>
        </w:rPr>
        <w:t xml:space="preserve"> </w:t>
      </w:r>
      <w:r w:rsidR="00050810" w:rsidRPr="00146DE3">
        <w:rPr>
          <w:spacing w:val="-4"/>
          <w:rtl/>
        </w:rPr>
        <w:t xml:space="preserve">في حالات انتهاك الحقوق المالية أو </w:t>
      </w:r>
      <w:proofErr w:type="spellStart"/>
      <w:r w:rsidR="00050810" w:rsidRPr="00146DE3">
        <w:rPr>
          <w:spacing w:val="-4"/>
          <w:rtl/>
        </w:rPr>
        <w:t>الإرثية</w:t>
      </w:r>
      <w:proofErr w:type="spellEnd"/>
      <w:r w:rsidR="00050810" w:rsidRPr="00146DE3">
        <w:rPr>
          <w:spacing w:val="-4"/>
          <w:rtl/>
        </w:rPr>
        <w:t xml:space="preserve"> أو الأسرية للأشخاص ذوي الإعاقة الخاضعين للوصاية.</w:t>
      </w:r>
    </w:p>
    <w:p w:rsidR="00050810" w:rsidRPr="00146DE3" w:rsidRDefault="00050810" w:rsidP="00675D2F">
      <w:pPr>
        <w:pStyle w:val="SingleTxtGA"/>
        <w:spacing w:line="360" w:lineRule="exact"/>
        <w:rPr>
          <w:spacing w:val="-2"/>
          <w:rtl/>
        </w:rPr>
      </w:pPr>
      <w:r w:rsidRPr="00146DE3">
        <w:rPr>
          <w:spacing w:val="-2"/>
          <w:rtl/>
        </w:rPr>
        <w:t>٥-</w:t>
      </w:r>
      <w:r w:rsidRPr="00146DE3">
        <w:rPr>
          <w:spacing w:val="-2"/>
          <w:rtl/>
        </w:rPr>
        <w:tab/>
        <w:t xml:space="preserve">وترحّب اللجنة بتدابير الدولة الطرف الرامية إلى وضع إطار سياسات عامة لتنفيذ الاتفاقية، بما فيها التدابير التي تشجّع على تنظيم المشاريع في صفوف الأشخاص ذوي الإعاقة، ومنح النساء ذوات الإعاقة أجراً متساوياً مع غيرهن لقاء ساعات عمل أقلّ، وتنفيذ خطة العمل الشاملة المتعلقة بحقوق الطفل والحدث بحلول عام 2025 التي اعتُمدت في عام ٢٠١٤ وحدّدت التدابير الخاصة بالأطفال ذوي الإعاقة. </w:t>
      </w:r>
    </w:p>
    <w:p w:rsidR="00050810" w:rsidRPr="00050810" w:rsidRDefault="00050810" w:rsidP="00376ADE">
      <w:pPr>
        <w:pStyle w:val="HChGA"/>
        <w:rPr>
          <w:rtl/>
        </w:rPr>
      </w:pPr>
      <w:r w:rsidRPr="00050810">
        <w:rPr>
          <w:rtl/>
        </w:rPr>
        <w:tab/>
        <w:t>ثالثاً</w:t>
      </w:r>
      <w:r>
        <w:rPr>
          <w:rtl/>
        </w:rPr>
        <w:t>-</w:t>
      </w:r>
      <w:r>
        <w:rPr>
          <w:rtl/>
        </w:rPr>
        <w:tab/>
      </w:r>
      <w:r w:rsidRPr="00050810">
        <w:rPr>
          <w:rtl/>
        </w:rPr>
        <w:t>دواعي القلق الرئيسية والتوصيات</w:t>
      </w:r>
    </w:p>
    <w:p w:rsidR="00050810" w:rsidRPr="00050810" w:rsidRDefault="00050810" w:rsidP="00376ADE">
      <w:pPr>
        <w:pStyle w:val="H1GA"/>
        <w:rPr>
          <w:rtl/>
        </w:rPr>
      </w:pPr>
      <w:r w:rsidRPr="00050810">
        <w:rPr>
          <w:rtl/>
        </w:rPr>
        <w:tab/>
        <w:t>ألف</w:t>
      </w:r>
      <w:r>
        <w:rPr>
          <w:rtl/>
        </w:rPr>
        <w:t>-</w:t>
      </w:r>
      <w:r>
        <w:rPr>
          <w:rtl/>
        </w:rPr>
        <w:tab/>
      </w:r>
      <w:r w:rsidRPr="00050810">
        <w:rPr>
          <w:rtl/>
        </w:rPr>
        <w:t>المبادئ والالتزامات العامة (المواد من 1 إلى 4)</w:t>
      </w:r>
    </w:p>
    <w:p w:rsidR="00050810" w:rsidRPr="00146DE3" w:rsidRDefault="00050810" w:rsidP="00146DE3">
      <w:pPr>
        <w:pStyle w:val="SingleTxtGA"/>
        <w:spacing w:line="360" w:lineRule="exact"/>
        <w:rPr>
          <w:spacing w:val="-4"/>
          <w:rtl/>
        </w:rPr>
      </w:pPr>
      <w:r w:rsidRPr="00146DE3">
        <w:rPr>
          <w:spacing w:val="-4"/>
          <w:rtl/>
        </w:rPr>
        <w:t>٦-</w:t>
      </w:r>
      <w:r w:rsidRPr="00146DE3">
        <w:rPr>
          <w:spacing w:val="-4"/>
          <w:rtl/>
        </w:rPr>
        <w:tab/>
        <w:t xml:space="preserve">تلاحظ اللجنة بقلق التحفظ العام الذي أبدته الدولة الطرف عند انضمامها إلى الاتفاقية، وعدم معرفة السلطات العامة والمجتمع بالاتفاقية. كما يساور اللجنة القلق إزاء عدم وجود معلومات بشأن ما إذا كانت الدولة الطرف ستصدق أم لا على البروتوكول الاختياري للاتفاقية. </w:t>
      </w:r>
    </w:p>
    <w:p w:rsidR="00050810" w:rsidRPr="00050810" w:rsidRDefault="00050810" w:rsidP="00146DE3">
      <w:pPr>
        <w:pStyle w:val="SingleTxtGA"/>
        <w:spacing w:line="360" w:lineRule="exact"/>
        <w:rPr>
          <w:rtl/>
        </w:rPr>
      </w:pPr>
      <w:r w:rsidRPr="00050810">
        <w:rPr>
          <w:rtl/>
        </w:rPr>
        <w:t>٧</w:t>
      </w:r>
      <w:r>
        <w:rPr>
          <w:rtl/>
        </w:rPr>
        <w:t>-</w:t>
      </w:r>
      <w:r>
        <w:rPr>
          <w:rtl/>
        </w:rPr>
        <w:tab/>
      </w:r>
      <w:dir w:val="rtl">
        <w:r w:rsidRPr="00146DE3">
          <w:rPr>
            <w:rFonts w:ascii="Traditional Arabic" w:hAnsi="Traditional Arabic" w:hint="cs"/>
            <w:b/>
            <w:bCs/>
            <w:rtl/>
          </w:rPr>
          <w:t>توصي</w:t>
        </w:r>
        <w:r w:rsidRPr="00146DE3">
          <w:rPr>
            <w:b/>
            <w:bCs/>
            <w:rtl/>
          </w:rPr>
          <w:t xml:space="preserve"> </w:t>
        </w:r>
        <w:r w:rsidRPr="00146DE3">
          <w:rPr>
            <w:rFonts w:ascii="Traditional Arabic" w:hAnsi="Traditional Arabic" w:hint="cs"/>
            <w:b/>
            <w:bCs/>
            <w:rtl/>
          </w:rPr>
          <w:t>اللجنة</w:t>
        </w:r>
        <w:r w:rsidRPr="00146DE3">
          <w:rPr>
            <w:b/>
            <w:bCs/>
            <w:rtl/>
          </w:rPr>
          <w:t xml:space="preserve"> بأن تقوم الدولة الطرف بما يلي:</w:t>
        </w:r>
        <w:r w:rsidRPr="00146DE3">
          <w:rPr>
            <w:rFonts w:cs="Times New Roman" w:hint="cs"/>
            <w:b/>
            <w:bCs/>
            <w:rtl/>
          </w:rPr>
          <w:t>‬</w:t>
        </w:r>
        <w:r w:rsidRPr="00146DE3">
          <w:rPr>
            <w:rFonts w:cs="Times New Roman" w:hint="cs"/>
            <w:b/>
            <w:bCs/>
            <w:rtl/>
          </w:rPr>
          <w:t>‬</w:t>
        </w:r>
        <w:r w:rsidRPr="00146DE3">
          <w:rPr>
            <w:rFonts w:cs="Times New Roman" w:hint="cs"/>
            <w:b/>
            <w:bCs/>
            <w:rtl/>
          </w:rPr>
          <w:t>‬</w:t>
        </w:r>
        <w:r w:rsidRPr="00146DE3">
          <w:rPr>
            <w:rFonts w:cs="Times New Roman" w:hint="cs"/>
            <w:b/>
            <w:bCs/>
            <w:rtl/>
          </w:rPr>
          <w:t>‬</w:t>
        </w:r>
        <w:r w:rsidRPr="00146DE3">
          <w:rPr>
            <w:rFonts w:cs="Times New Roman" w:hint="cs"/>
            <w:b/>
            <w:bCs/>
            <w:rtl/>
          </w:rPr>
          <w:t>‬</w:t>
        </w:r>
        <w:r w:rsidRPr="00146DE3">
          <w:rPr>
            <w:rFonts w:cs="Times New Roman" w:hint="cs"/>
            <w:b/>
            <w:bCs/>
            <w:rtl/>
          </w:rPr>
          <w:t>‬</w:t>
        </w:r>
        <w:r w:rsidRPr="00146DE3">
          <w:rPr>
            <w:rFonts w:cs="Times New Roman" w:hint="cs"/>
            <w:b/>
            <w:bCs/>
            <w:rtl/>
          </w:rPr>
          <w:t>‬</w:t>
        </w:r>
        <w:r w:rsidR="00376ADE">
          <w:t>‬</w:t>
        </w:r>
        <w:r w:rsidR="003A0B54">
          <w:t>‬</w:t>
        </w:r>
      </w:dir>
    </w:p>
    <w:p w:rsidR="00050810" w:rsidRPr="00146DE3" w:rsidRDefault="00CF321F" w:rsidP="00146DE3">
      <w:pPr>
        <w:pStyle w:val="SingleTxtGA"/>
        <w:spacing w:line="360" w:lineRule="exact"/>
        <w:rPr>
          <w:b/>
          <w:bCs/>
          <w:rtl/>
        </w:rPr>
      </w:pPr>
      <w:r>
        <w:rPr>
          <w:rtl/>
        </w:rPr>
        <w:tab/>
        <w:t>(</w:t>
      </w:r>
      <w:r w:rsidR="00050810" w:rsidRPr="00050810">
        <w:rPr>
          <w:rtl/>
        </w:rPr>
        <w:t>أ</w:t>
      </w:r>
      <w:r w:rsidR="00050810">
        <w:rPr>
          <w:rtl/>
        </w:rPr>
        <w:t>)</w:t>
      </w:r>
      <w:r w:rsidR="00050810">
        <w:rPr>
          <w:rtl/>
        </w:rPr>
        <w:tab/>
      </w:r>
      <w:r w:rsidR="00050810" w:rsidRPr="00146DE3">
        <w:rPr>
          <w:b/>
          <w:bCs/>
          <w:rtl/>
        </w:rPr>
        <w:t>أن تسحب تحفظها على الاتفاقية.</w:t>
      </w:r>
      <w:r w:rsidR="00050810" w:rsidRPr="00146DE3">
        <w:rPr>
          <w:rFonts w:cs="Times New Roman" w:hint="cs"/>
          <w:b/>
          <w:bCs/>
          <w:rtl/>
        </w:rPr>
        <w:t>‬</w:t>
      </w:r>
      <w:r w:rsidR="00050810" w:rsidRPr="00146DE3">
        <w:rPr>
          <w:b/>
          <w:bCs/>
          <w:rtl/>
        </w:rPr>
        <w:t xml:space="preserve"> </w:t>
      </w:r>
    </w:p>
    <w:p w:rsidR="00050810" w:rsidRPr="00146DE3" w:rsidRDefault="00CF321F" w:rsidP="00146DE3">
      <w:pPr>
        <w:pStyle w:val="SingleTxtGA"/>
        <w:spacing w:line="360" w:lineRule="exact"/>
        <w:rPr>
          <w:b/>
          <w:bCs/>
          <w:rtl/>
        </w:rPr>
      </w:pPr>
      <w:r w:rsidRPr="00146DE3">
        <w:rPr>
          <w:rtl/>
        </w:rPr>
        <w:tab/>
        <w:t>(</w:t>
      </w:r>
      <w:r w:rsidR="00050810" w:rsidRPr="00146DE3">
        <w:rPr>
          <w:rtl/>
        </w:rPr>
        <w:t>ب)</w:t>
      </w:r>
      <w:r w:rsidR="00050810" w:rsidRPr="00146DE3">
        <w:rPr>
          <w:rtl/>
        </w:rPr>
        <w:tab/>
      </w:r>
      <w:r w:rsidR="00050810" w:rsidRPr="00146DE3">
        <w:rPr>
          <w:b/>
          <w:bCs/>
          <w:rtl/>
        </w:rPr>
        <w:t>أن تنشر الاتفاقية والتعليقات العامة التي أصدرتها اللجنة على أعضاء الحكومة والوزارات وأعضاء الجمعية الاستشارية الإسلامية وجهاز القضاء وموظفي إنفاذ القانون والقيادات الدينية والمجتمعية، للتوعية أكثر بمسألة كرامة الأشخاص ذوي الإعاقة وحقوقهم؛</w:t>
      </w:r>
    </w:p>
    <w:p w:rsidR="00050810" w:rsidRPr="00146DE3" w:rsidRDefault="00CF321F" w:rsidP="00146DE3">
      <w:pPr>
        <w:pStyle w:val="SingleTxtGA"/>
        <w:spacing w:line="360" w:lineRule="exact"/>
        <w:rPr>
          <w:b/>
          <w:bCs/>
          <w:rtl/>
        </w:rPr>
      </w:pPr>
      <w:r>
        <w:rPr>
          <w:rtl/>
        </w:rPr>
        <w:tab/>
        <w:t>(</w:t>
      </w:r>
      <w:r w:rsidR="00050810" w:rsidRPr="00050810">
        <w:rPr>
          <w:rtl/>
        </w:rPr>
        <w:t>ج</w:t>
      </w:r>
      <w:r w:rsidR="00050810">
        <w:rPr>
          <w:rtl/>
        </w:rPr>
        <w:t>)</w:t>
      </w:r>
      <w:r w:rsidR="00050810" w:rsidRPr="00146DE3">
        <w:rPr>
          <w:b/>
          <w:bCs/>
          <w:rtl/>
        </w:rPr>
        <w:tab/>
        <w:t>أن تجري حواراً مع القيادات الدينية والمجتمعية بشأن مدى توافق القوانين الإسلامية مع الاتفاقية؛</w:t>
      </w:r>
    </w:p>
    <w:p w:rsidR="00050810" w:rsidRPr="00146DE3" w:rsidRDefault="00CF321F" w:rsidP="00146DE3">
      <w:pPr>
        <w:pStyle w:val="SingleTxtGA"/>
        <w:spacing w:line="360" w:lineRule="exact"/>
        <w:rPr>
          <w:b/>
          <w:bCs/>
          <w:rtl/>
        </w:rPr>
      </w:pPr>
      <w:r>
        <w:rPr>
          <w:rtl/>
        </w:rPr>
        <w:tab/>
        <w:t>(</w:t>
      </w:r>
      <w:r w:rsidR="00050810" w:rsidRPr="00050810">
        <w:rPr>
          <w:rtl/>
        </w:rPr>
        <w:t>د</w:t>
      </w:r>
      <w:r w:rsidR="00050810">
        <w:rPr>
          <w:rtl/>
        </w:rPr>
        <w:t>)</w:t>
      </w:r>
      <w:r w:rsidR="00050810">
        <w:rPr>
          <w:rtl/>
        </w:rPr>
        <w:tab/>
      </w:r>
      <w:r w:rsidR="00050810" w:rsidRPr="00146DE3">
        <w:rPr>
          <w:b/>
          <w:bCs/>
          <w:rtl/>
        </w:rPr>
        <w:t xml:space="preserve">أن </w:t>
      </w:r>
      <w:dir w:val="rtl">
        <w:r w:rsidR="00050810" w:rsidRPr="00146DE3">
          <w:rPr>
            <w:rFonts w:ascii="Traditional Arabic" w:hAnsi="Traditional Arabic" w:hint="cs"/>
            <w:b/>
            <w:bCs/>
            <w:rtl/>
          </w:rPr>
          <w:t>تتخذ</w:t>
        </w:r>
        <w:r w:rsidR="00050810" w:rsidRPr="00146DE3">
          <w:rPr>
            <w:b/>
            <w:bCs/>
            <w:rtl/>
          </w:rPr>
          <w:t xml:space="preserve"> </w:t>
        </w:r>
        <w:r w:rsidR="00050810" w:rsidRPr="00146DE3">
          <w:rPr>
            <w:rFonts w:ascii="Traditional Arabic" w:hAnsi="Traditional Arabic" w:hint="cs"/>
            <w:b/>
            <w:bCs/>
            <w:rtl/>
          </w:rPr>
          <w:t>التدابير</w:t>
        </w:r>
        <w:r w:rsidR="00050810" w:rsidRPr="00146DE3">
          <w:rPr>
            <w:b/>
            <w:bCs/>
            <w:rtl/>
          </w:rPr>
          <w:t xml:space="preserve"> </w:t>
        </w:r>
        <w:r w:rsidR="00050810" w:rsidRPr="00146DE3">
          <w:rPr>
            <w:rFonts w:ascii="Traditional Arabic" w:hAnsi="Traditional Arabic" w:hint="cs"/>
            <w:b/>
            <w:bCs/>
            <w:rtl/>
          </w:rPr>
          <w:t>اللازمة</w:t>
        </w:r>
        <w:r w:rsidR="00050810" w:rsidRPr="00146DE3">
          <w:rPr>
            <w:b/>
            <w:bCs/>
            <w:rtl/>
          </w:rPr>
          <w:t xml:space="preserve"> </w:t>
        </w:r>
        <w:r w:rsidR="00050810" w:rsidRPr="00146DE3">
          <w:rPr>
            <w:rFonts w:ascii="Traditional Arabic" w:hAnsi="Traditional Arabic" w:hint="cs"/>
            <w:b/>
            <w:bCs/>
            <w:rtl/>
          </w:rPr>
          <w:t>لتوقيع</w:t>
        </w:r>
        <w:r w:rsidR="00050810" w:rsidRPr="00146DE3">
          <w:rPr>
            <w:b/>
            <w:bCs/>
            <w:rtl/>
          </w:rPr>
          <w:t xml:space="preserve"> </w:t>
        </w:r>
        <w:r w:rsidR="00050810" w:rsidRPr="00146DE3">
          <w:rPr>
            <w:rFonts w:ascii="Traditional Arabic" w:hAnsi="Traditional Arabic" w:hint="cs"/>
            <w:b/>
            <w:bCs/>
            <w:rtl/>
          </w:rPr>
          <w:t>البروتوكول</w:t>
        </w:r>
        <w:r w:rsidR="00050810" w:rsidRPr="00146DE3">
          <w:rPr>
            <w:b/>
            <w:bCs/>
            <w:rtl/>
          </w:rPr>
          <w:t xml:space="preserve"> </w:t>
        </w:r>
        <w:r w:rsidR="00050810" w:rsidRPr="00146DE3">
          <w:rPr>
            <w:rFonts w:ascii="Traditional Arabic" w:hAnsi="Traditional Arabic" w:hint="cs"/>
            <w:b/>
            <w:bCs/>
            <w:rtl/>
          </w:rPr>
          <w:t>الاختياري</w:t>
        </w:r>
        <w:r w:rsidR="00050810" w:rsidRPr="00146DE3">
          <w:rPr>
            <w:b/>
            <w:bCs/>
            <w:rtl/>
          </w:rPr>
          <w:t xml:space="preserve"> </w:t>
        </w:r>
        <w:r w:rsidR="00050810" w:rsidRPr="00146DE3">
          <w:rPr>
            <w:rFonts w:ascii="Traditional Arabic" w:hAnsi="Traditional Arabic" w:hint="cs"/>
            <w:b/>
            <w:bCs/>
            <w:rtl/>
          </w:rPr>
          <w:t>الملحق</w:t>
        </w:r>
        <w:r w:rsidR="00050810" w:rsidRPr="00146DE3">
          <w:rPr>
            <w:b/>
            <w:bCs/>
            <w:rtl/>
          </w:rPr>
          <w:t xml:space="preserve"> </w:t>
        </w:r>
        <w:r w:rsidR="00050810" w:rsidRPr="00146DE3">
          <w:rPr>
            <w:rFonts w:ascii="Traditional Arabic" w:hAnsi="Traditional Arabic" w:hint="cs"/>
            <w:b/>
            <w:bCs/>
            <w:rtl/>
          </w:rPr>
          <w:t>بالاتفاقية</w:t>
        </w:r>
        <w:r w:rsidR="00050810" w:rsidRPr="00146DE3">
          <w:rPr>
            <w:b/>
            <w:bCs/>
            <w:rtl/>
          </w:rPr>
          <w:t xml:space="preserve"> </w:t>
        </w:r>
        <w:r w:rsidR="00050810" w:rsidRPr="00146DE3">
          <w:rPr>
            <w:rFonts w:ascii="Traditional Arabic" w:hAnsi="Traditional Arabic" w:hint="cs"/>
            <w:b/>
            <w:bCs/>
            <w:rtl/>
          </w:rPr>
          <w:t>وللتصديق</w:t>
        </w:r>
        <w:r w:rsidR="00050810" w:rsidRPr="00146DE3">
          <w:rPr>
            <w:b/>
            <w:bCs/>
            <w:rtl/>
          </w:rPr>
          <w:t xml:space="preserve"> </w:t>
        </w:r>
        <w:r w:rsidR="00050810" w:rsidRPr="00146DE3">
          <w:rPr>
            <w:rFonts w:ascii="Traditional Arabic" w:hAnsi="Traditional Arabic" w:hint="cs"/>
            <w:b/>
            <w:bCs/>
            <w:rtl/>
          </w:rPr>
          <w:t>عليه</w:t>
        </w:r>
        <w:r w:rsidR="00050810" w:rsidRPr="00146DE3">
          <w:rPr>
            <w:b/>
            <w:bCs/>
            <w:rtl/>
          </w:rPr>
          <w:t>.</w:t>
        </w:r>
        <w:r w:rsidR="00050810" w:rsidRPr="00146DE3">
          <w:rPr>
            <w:rFonts w:cs="Times New Roman" w:hint="cs"/>
            <w:b/>
            <w:bCs/>
            <w:rtl/>
          </w:rPr>
          <w:t>‬</w:t>
        </w:r>
        <w:r w:rsidR="00050810" w:rsidRPr="00146DE3">
          <w:rPr>
            <w:b/>
            <w:bCs/>
            <w:rtl/>
          </w:rPr>
          <w:t xml:space="preserve"> </w:t>
        </w:r>
        <w:r w:rsidR="00050810" w:rsidRPr="00146DE3">
          <w:rPr>
            <w:rFonts w:cs="Times New Roman" w:hint="cs"/>
            <w:b/>
            <w:bCs/>
            <w:rtl/>
          </w:rPr>
          <w:t>‬</w:t>
        </w:r>
        <w:r w:rsidR="00050810" w:rsidRPr="00146DE3">
          <w:rPr>
            <w:rFonts w:cs="Times New Roman" w:hint="cs"/>
            <w:b/>
            <w:bCs/>
            <w:rtl/>
          </w:rPr>
          <w:t>‬</w:t>
        </w:r>
        <w:r w:rsidR="00050810" w:rsidRPr="00146DE3">
          <w:rPr>
            <w:rFonts w:cs="Times New Roman" w:hint="cs"/>
            <w:b/>
            <w:bCs/>
            <w:rtl/>
          </w:rPr>
          <w:t>‬</w:t>
        </w:r>
        <w:r w:rsidR="00050810" w:rsidRPr="00146DE3">
          <w:rPr>
            <w:rFonts w:cs="Times New Roman" w:hint="cs"/>
            <w:b/>
            <w:bCs/>
            <w:rtl/>
          </w:rPr>
          <w:t>‬</w:t>
        </w:r>
        <w:r w:rsidR="00050810" w:rsidRPr="00146DE3">
          <w:rPr>
            <w:rFonts w:cs="Times New Roman" w:hint="cs"/>
            <w:b/>
            <w:bCs/>
            <w:rtl/>
          </w:rPr>
          <w:t>‬</w:t>
        </w:r>
        <w:r w:rsidR="00050810" w:rsidRPr="00146DE3">
          <w:rPr>
            <w:rFonts w:cs="Times New Roman" w:hint="cs"/>
            <w:b/>
            <w:bCs/>
            <w:rtl/>
          </w:rPr>
          <w:t>‬</w:t>
        </w:r>
        <w:r w:rsidR="00376ADE">
          <w:t>‬</w:t>
        </w:r>
        <w:r w:rsidR="003A0B54">
          <w:t>‬</w:t>
        </w:r>
      </w:dir>
    </w:p>
    <w:p w:rsidR="00050810" w:rsidRPr="00050810" w:rsidRDefault="00050810" w:rsidP="00146DE3">
      <w:pPr>
        <w:pStyle w:val="SingleTxtGA"/>
        <w:spacing w:line="360" w:lineRule="exact"/>
        <w:rPr>
          <w:rtl/>
        </w:rPr>
      </w:pPr>
      <w:r w:rsidRPr="00050810">
        <w:rPr>
          <w:rtl/>
        </w:rPr>
        <w:t>٨</w:t>
      </w:r>
      <w:r>
        <w:rPr>
          <w:rtl/>
        </w:rPr>
        <w:t>-</w:t>
      </w:r>
      <w:r>
        <w:rPr>
          <w:rtl/>
        </w:rPr>
        <w:tab/>
      </w:r>
      <w:r w:rsidRPr="00050810">
        <w:rPr>
          <w:rtl/>
        </w:rPr>
        <w:t>وتلاحظ اللجنة بقلق ما يلي:</w:t>
      </w:r>
    </w:p>
    <w:p w:rsidR="00050810" w:rsidRPr="00276EA4" w:rsidRDefault="00CF321F" w:rsidP="00146DE3">
      <w:pPr>
        <w:pStyle w:val="SingleTxtGA"/>
        <w:spacing w:line="360" w:lineRule="exact"/>
        <w:rPr>
          <w:spacing w:val="-2"/>
          <w:rtl/>
        </w:rPr>
      </w:pPr>
      <w:r w:rsidRPr="00276EA4">
        <w:rPr>
          <w:spacing w:val="-5"/>
          <w:rtl/>
        </w:rPr>
        <w:tab/>
        <w:t>(</w:t>
      </w:r>
      <w:r w:rsidR="00050810" w:rsidRPr="00276EA4">
        <w:rPr>
          <w:spacing w:val="-5"/>
          <w:rtl/>
        </w:rPr>
        <w:t>أ)</w:t>
      </w:r>
      <w:r w:rsidR="00050810" w:rsidRPr="00276EA4">
        <w:rPr>
          <w:spacing w:val="-5"/>
          <w:rtl/>
        </w:rPr>
        <w:tab/>
        <w:t xml:space="preserve">تعريف الدولة الطرف الإعاقة بأنها وضع صحي أو "اختلال" "مستمر" أو "كبير" </w:t>
      </w:r>
      <w:r w:rsidR="00050810" w:rsidRPr="00276EA4">
        <w:rPr>
          <w:spacing w:val="-2"/>
          <w:rtl/>
        </w:rPr>
        <w:t xml:space="preserve">(انظر الفقرة ١٣ من الوثيقة </w:t>
      </w:r>
      <w:r w:rsidR="00050810" w:rsidRPr="00276EA4">
        <w:rPr>
          <w:spacing w:val="-2"/>
        </w:rPr>
        <w:t>CRPD/C/IRN/1</w:t>
      </w:r>
      <w:r w:rsidR="00050810" w:rsidRPr="00276EA4">
        <w:rPr>
          <w:spacing w:val="-2"/>
          <w:rtl/>
        </w:rPr>
        <w:t>)، وإعطاؤُها الأولوية للوقاية من العطب وللعلاج الطبي وإعادة تأهيل الأشخاص ذوي الإعاقة؛</w:t>
      </w:r>
    </w:p>
    <w:p w:rsidR="00050810" w:rsidRPr="00146DE3" w:rsidRDefault="00CF321F" w:rsidP="00146DE3">
      <w:pPr>
        <w:pStyle w:val="SingleTxtGA"/>
        <w:spacing w:line="360" w:lineRule="exact"/>
        <w:rPr>
          <w:spacing w:val="-4"/>
          <w:rtl/>
        </w:rPr>
      </w:pPr>
      <w:r w:rsidRPr="00146DE3">
        <w:rPr>
          <w:spacing w:val="-4"/>
          <w:rtl/>
        </w:rPr>
        <w:tab/>
        <w:t>(</w:t>
      </w:r>
      <w:r w:rsidR="00050810" w:rsidRPr="00146DE3">
        <w:rPr>
          <w:spacing w:val="-4"/>
          <w:rtl/>
        </w:rPr>
        <w:t>ب)</w:t>
      </w:r>
      <w:r w:rsidR="00050810" w:rsidRPr="00146DE3">
        <w:rPr>
          <w:spacing w:val="-4"/>
          <w:rtl/>
        </w:rPr>
        <w:tab/>
        <w:t>وجود أحكام تشريعية وتدابير سياساتية توجِب</w:t>
      </w:r>
      <w:r w:rsidRPr="00146DE3">
        <w:rPr>
          <w:spacing w:val="-4"/>
          <w:rtl/>
        </w:rPr>
        <w:t xml:space="preserve"> </w:t>
      </w:r>
      <w:r w:rsidR="00050810" w:rsidRPr="00146DE3">
        <w:rPr>
          <w:spacing w:val="-4"/>
          <w:rtl/>
        </w:rPr>
        <w:t>"الإحسان" و"الرعاية" و"العناية" بالأشخاص ذوي الإعاقة بدلاً من أن تعترف بهم كأصحاب حقوق؛</w:t>
      </w:r>
    </w:p>
    <w:p w:rsidR="00050810" w:rsidRPr="00146DE3" w:rsidRDefault="00CF321F" w:rsidP="00146DE3">
      <w:pPr>
        <w:pStyle w:val="SingleTxtGA"/>
        <w:spacing w:line="360" w:lineRule="exact"/>
        <w:rPr>
          <w:spacing w:val="-4"/>
          <w:rtl/>
        </w:rPr>
      </w:pPr>
      <w:r w:rsidRPr="00146DE3">
        <w:rPr>
          <w:spacing w:val="-4"/>
          <w:rtl/>
        </w:rPr>
        <w:tab/>
        <w:t>(</w:t>
      </w:r>
      <w:r w:rsidR="00050810" w:rsidRPr="00146DE3">
        <w:rPr>
          <w:spacing w:val="-4"/>
          <w:rtl/>
        </w:rPr>
        <w:t>ج)</w:t>
      </w:r>
      <w:r w:rsidR="00050810" w:rsidRPr="00146DE3">
        <w:rPr>
          <w:spacing w:val="-4"/>
          <w:rtl/>
        </w:rPr>
        <w:tab/>
        <w:t>استخدام التشريعات عبارات فيها انتقاص، مثل "المريض عقلياً" و/أو "المجنون" و/أو "المتخلف".</w:t>
      </w:r>
    </w:p>
    <w:p w:rsidR="00050810" w:rsidRPr="00382228" w:rsidRDefault="00050810" w:rsidP="00276EA4">
      <w:pPr>
        <w:pStyle w:val="SingleTxtGA"/>
        <w:spacing w:line="374" w:lineRule="exact"/>
        <w:rPr>
          <w:b/>
          <w:bCs/>
          <w:rtl/>
        </w:rPr>
      </w:pPr>
      <w:r w:rsidRPr="00050810">
        <w:rPr>
          <w:rtl/>
        </w:rPr>
        <w:lastRenderedPageBreak/>
        <w:t>٩</w:t>
      </w:r>
      <w:r>
        <w:rPr>
          <w:rtl/>
        </w:rPr>
        <w:t>-</w:t>
      </w:r>
      <w:r>
        <w:rPr>
          <w:rtl/>
        </w:rPr>
        <w:tab/>
      </w:r>
      <w:dir w:val="rtl">
        <w:r w:rsidRPr="00382228">
          <w:rPr>
            <w:rFonts w:ascii="Traditional Arabic" w:hAnsi="Traditional Arabic" w:hint="cs"/>
            <w:b/>
            <w:bCs/>
            <w:rtl/>
          </w:rPr>
          <w:t>توصي</w:t>
        </w:r>
        <w:r w:rsidRPr="00382228">
          <w:rPr>
            <w:b/>
            <w:bCs/>
            <w:rtl/>
          </w:rPr>
          <w:t xml:space="preserve"> </w:t>
        </w:r>
        <w:r w:rsidRPr="00382228">
          <w:rPr>
            <w:rFonts w:ascii="Traditional Arabic" w:hAnsi="Traditional Arabic" w:hint="cs"/>
            <w:b/>
            <w:bCs/>
            <w:rtl/>
          </w:rPr>
          <w:t>اللجنة</w:t>
        </w:r>
        <w:r w:rsidRPr="00382228">
          <w:rPr>
            <w:b/>
            <w:bCs/>
            <w:rtl/>
          </w:rPr>
          <w:t xml:space="preserve"> </w:t>
        </w:r>
        <w:r w:rsidRPr="00382228">
          <w:rPr>
            <w:rFonts w:ascii="Traditional Arabic" w:hAnsi="Traditional Arabic" w:hint="cs"/>
            <w:b/>
            <w:bCs/>
            <w:rtl/>
          </w:rPr>
          <w:t>بأن</w:t>
        </w:r>
        <w:r w:rsidRPr="00382228">
          <w:rPr>
            <w:b/>
            <w:bCs/>
            <w:rtl/>
          </w:rPr>
          <w:t xml:space="preserve"> </w:t>
        </w:r>
        <w:r w:rsidRPr="00382228">
          <w:rPr>
            <w:rFonts w:ascii="Traditional Arabic" w:hAnsi="Traditional Arabic" w:hint="cs"/>
            <w:b/>
            <w:bCs/>
            <w:rtl/>
          </w:rPr>
          <w:t>تقوم</w:t>
        </w:r>
        <w:r w:rsidRPr="00382228">
          <w:rPr>
            <w:b/>
            <w:bCs/>
            <w:rtl/>
          </w:rPr>
          <w:t xml:space="preserve"> </w:t>
        </w:r>
        <w:r w:rsidRPr="00382228">
          <w:rPr>
            <w:rFonts w:ascii="Traditional Arabic" w:hAnsi="Traditional Arabic" w:hint="cs"/>
            <w:b/>
            <w:bCs/>
            <w:rtl/>
          </w:rPr>
          <w:t>الد</w:t>
        </w:r>
        <w:r w:rsidRPr="00382228">
          <w:rPr>
            <w:b/>
            <w:bCs/>
            <w:rtl/>
          </w:rPr>
          <w:t>ولة الطرف بما يلي:</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00376ADE">
          <w:t>‬</w:t>
        </w:r>
        <w:r w:rsidR="003A0B54">
          <w:t>‬</w:t>
        </w:r>
      </w:dir>
    </w:p>
    <w:p w:rsidR="00050810" w:rsidRPr="00382228" w:rsidRDefault="00CF321F" w:rsidP="00276EA4">
      <w:pPr>
        <w:pStyle w:val="SingleTxtGA"/>
        <w:spacing w:line="374" w:lineRule="exact"/>
        <w:rPr>
          <w:b/>
          <w:bCs/>
          <w:spacing w:val="-4"/>
          <w:rtl/>
        </w:rPr>
      </w:pPr>
      <w:r w:rsidRPr="00146DE3">
        <w:rPr>
          <w:spacing w:val="-4"/>
          <w:rtl/>
        </w:rPr>
        <w:tab/>
        <w:t>(</w:t>
      </w:r>
      <w:r w:rsidR="00050810" w:rsidRPr="00146DE3">
        <w:rPr>
          <w:spacing w:val="-4"/>
          <w:rtl/>
        </w:rPr>
        <w:t>أ)</w:t>
      </w:r>
      <w:r w:rsidR="00050810" w:rsidRPr="00146DE3">
        <w:rPr>
          <w:spacing w:val="-4"/>
          <w:rtl/>
        </w:rPr>
        <w:tab/>
      </w:r>
      <w:r w:rsidR="00050810" w:rsidRPr="00382228">
        <w:rPr>
          <w:b/>
          <w:bCs/>
          <w:spacing w:val="-4"/>
          <w:rtl/>
        </w:rPr>
        <w:t>أن توائم تشريعاتها، ولا سيما القانون الشامل المتعلق بحماية حقوق الأشخاص ذوي الإعاقة (2004)، مع الاتفاقية على أساس نموذج حقوق الإنسان لذوي الإعاقة، وأن تكفّ عن استخدام المصطلحات التي تنطوي على انتقاص عند الإشارة إلى الأشخاص ذوي الإعاقة، بما</w:t>
      </w:r>
      <w:r w:rsidR="00146DE3" w:rsidRPr="00382228">
        <w:rPr>
          <w:rFonts w:hint="cs"/>
          <w:b/>
          <w:bCs/>
          <w:spacing w:val="-4"/>
          <w:rtl/>
        </w:rPr>
        <w:t> </w:t>
      </w:r>
      <w:r w:rsidR="00050810" w:rsidRPr="00382228">
        <w:rPr>
          <w:b/>
          <w:bCs/>
          <w:spacing w:val="-4"/>
          <w:rtl/>
        </w:rPr>
        <w:t>في ذلك في القانون الجنائي الجديد؛</w:t>
      </w:r>
    </w:p>
    <w:p w:rsidR="00050810" w:rsidRPr="00382228" w:rsidRDefault="00CF321F" w:rsidP="00276EA4">
      <w:pPr>
        <w:pStyle w:val="SingleTxtGA"/>
        <w:spacing w:line="374" w:lineRule="exact"/>
        <w:rPr>
          <w:b/>
          <w:bCs/>
          <w:rtl/>
        </w:rPr>
      </w:pPr>
      <w:r>
        <w:rPr>
          <w:rtl/>
        </w:rPr>
        <w:tab/>
        <w:t>(</w:t>
      </w:r>
      <w:r w:rsidR="00050810" w:rsidRPr="00050810">
        <w:rPr>
          <w:rtl/>
        </w:rPr>
        <w:t>ب)</w:t>
      </w:r>
      <w:r w:rsidR="00050810" w:rsidRPr="00050810">
        <w:rPr>
          <w:rtl/>
        </w:rPr>
        <w:tab/>
      </w:r>
      <w:r w:rsidR="00050810" w:rsidRPr="00382228">
        <w:rPr>
          <w:b/>
          <w:bCs/>
          <w:rtl/>
        </w:rPr>
        <w:t>أن تكفل إقرار المنظمة الحكومية للرعاية الاجتماعية بمفهوم الإعاقة المتطور نتيجة التفاعل بين أي نوع من أنواع العطب والحواجز التي تمنع المشاركة الكاملة للأشخاص ذوي الإعاقة في المجتمع؛</w:t>
      </w:r>
    </w:p>
    <w:p w:rsidR="00050810" w:rsidRPr="00382228" w:rsidRDefault="00CF321F" w:rsidP="00276EA4">
      <w:pPr>
        <w:pStyle w:val="SingleTxtGA"/>
        <w:spacing w:line="374" w:lineRule="exact"/>
        <w:rPr>
          <w:b/>
          <w:bCs/>
          <w:rtl/>
        </w:rPr>
      </w:pPr>
      <w:r>
        <w:rPr>
          <w:rtl/>
        </w:rPr>
        <w:tab/>
        <w:t>(</w:t>
      </w:r>
      <w:r w:rsidR="00050810" w:rsidRPr="00050810">
        <w:rPr>
          <w:rtl/>
        </w:rPr>
        <w:t>ج</w:t>
      </w:r>
      <w:r w:rsidR="00050810">
        <w:rPr>
          <w:rtl/>
        </w:rPr>
        <w:t>)</w:t>
      </w:r>
      <w:r w:rsidR="00050810">
        <w:rPr>
          <w:rtl/>
        </w:rPr>
        <w:tab/>
      </w:r>
      <w:r w:rsidR="00050810" w:rsidRPr="00382228">
        <w:rPr>
          <w:b/>
          <w:bCs/>
          <w:rtl/>
        </w:rPr>
        <w:t>أن تسحب المادة 90 من خطة التنمية السادسة لإيران التي تنص على لزوم إجراء اختبارات وفحوصات جينية قبل الزواج لمنع ولادة أطفال ذوي إعاقة؛</w:t>
      </w:r>
    </w:p>
    <w:p w:rsidR="00050810" w:rsidRPr="00382228" w:rsidRDefault="00CF321F" w:rsidP="00276EA4">
      <w:pPr>
        <w:pStyle w:val="SingleTxtGA"/>
        <w:spacing w:line="374" w:lineRule="exact"/>
        <w:rPr>
          <w:b/>
          <w:bCs/>
          <w:rtl/>
        </w:rPr>
      </w:pPr>
      <w:r>
        <w:rPr>
          <w:rtl/>
        </w:rPr>
        <w:tab/>
        <w:t>(</w:t>
      </w:r>
      <w:r w:rsidR="00050810" w:rsidRPr="00050810">
        <w:rPr>
          <w:rtl/>
        </w:rPr>
        <w:t>د</w:t>
      </w:r>
      <w:r w:rsidR="00050810">
        <w:rPr>
          <w:rtl/>
        </w:rPr>
        <w:t>)</w:t>
      </w:r>
      <w:r w:rsidR="00050810">
        <w:rPr>
          <w:rtl/>
        </w:rPr>
        <w:tab/>
      </w:r>
      <w:r w:rsidR="00050810" w:rsidRPr="00382228">
        <w:rPr>
          <w:b/>
          <w:bCs/>
          <w:rtl/>
        </w:rPr>
        <w:t>أن تؤكّد من جديد على حق جميع الأشخاص ذوي الإعاقة في تأسيس أسرة وفي الزواج وممارسة حقوقهم الجنسية والإنجابية.</w:t>
      </w:r>
    </w:p>
    <w:p w:rsidR="00050810" w:rsidRPr="00050810" w:rsidRDefault="00050810" w:rsidP="00276EA4">
      <w:pPr>
        <w:pStyle w:val="SingleTxtGA"/>
        <w:spacing w:line="374" w:lineRule="exact"/>
        <w:rPr>
          <w:rtl/>
        </w:rPr>
      </w:pPr>
      <w:r w:rsidRPr="00050810">
        <w:rPr>
          <w:rtl/>
        </w:rPr>
        <w:t>١٠</w:t>
      </w:r>
      <w:r>
        <w:rPr>
          <w:rtl/>
        </w:rPr>
        <w:t>-</w:t>
      </w:r>
      <w:r>
        <w:rPr>
          <w:rtl/>
        </w:rPr>
        <w:tab/>
      </w:r>
      <w:r w:rsidRPr="00050810">
        <w:rPr>
          <w:rtl/>
        </w:rPr>
        <w:t>وتلاحظ اللجنة بقلق عدم وجود آليات للتشاور مع منظمات الأشخاص ذوي الإعاقة في عمليات صنع القرار المتصلة بتنفيذ الاتفاقية. ويساورها القلق أيضا</w:t>
      </w:r>
      <w:r w:rsidR="00376ADE">
        <w:rPr>
          <w:rFonts w:hint="cs"/>
          <w:rtl/>
        </w:rPr>
        <w:t>ً</w:t>
      </w:r>
      <w:r w:rsidRPr="00050810">
        <w:rPr>
          <w:rtl/>
        </w:rPr>
        <w:t xml:space="preserve"> إزاء نقص المعلومات عن الدعم المقدَّم لعمل هذه المنظمات ولأنشطتها الدعوية. </w:t>
      </w:r>
    </w:p>
    <w:p w:rsidR="00050810" w:rsidRPr="00382228" w:rsidRDefault="00050810" w:rsidP="00276EA4">
      <w:pPr>
        <w:pStyle w:val="SingleTxtGA"/>
        <w:spacing w:line="374" w:lineRule="exact"/>
        <w:rPr>
          <w:b/>
          <w:bCs/>
          <w:rtl/>
        </w:rPr>
      </w:pPr>
      <w:r w:rsidRPr="00050810">
        <w:rPr>
          <w:rtl/>
        </w:rPr>
        <w:t>١١</w:t>
      </w:r>
      <w:r>
        <w:rPr>
          <w:rtl/>
        </w:rPr>
        <w:t>-</w:t>
      </w:r>
      <w:r>
        <w:rPr>
          <w:rtl/>
        </w:rPr>
        <w:tab/>
      </w:r>
      <w:r w:rsidRPr="00382228">
        <w:rPr>
          <w:b/>
          <w:bCs/>
          <w:rtl/>
        </w:rPr>
        <w:t>توصي اللجنة بأن تقوم الدولة الطرف بما يلي:</w:t>
      </w:r>
      <w:r w:rsidRPr="00382228">
        <w:rPr>
          <w:rFonts w:cs="Times New Roman" w:hint="cs"/>
          <w:b/>
          <w:bCs/>
          <w:rtl/>
        </w:rPr>
        <w:t>‬</w:t>
      </w:r>
      <w:r w:rsidRPr="00382228">
        <w:rPr>
          <w:rFonts w:cs="Times New Roman" w:hint="cs"/>
          <w:b/>
          <w:bCs/>
          <w:rtl/>
        </w:rPr>
        <w:t>‬</w:t>
      </w:r>
      <w:r w:rsidRPr="00382228">
        <w:rPr>
          <w:rFonts w:cs="Times New Roman" w:hint="cs"/>
          <w:b/>
          <w:bCs/>
          <w:rtl/>
        </w:rPr>
        <w:t>‬</w:t>
      </w:r>
    </w:p>
    <w:p w:rsidR="00050810" w:rsidRPr="00382228" w:rsidRDefault="00CF321F" w:rsidP="00276EA4">
      <w:pPr>
        <w:pStyle w:val="SingleTxtGA"/>
        <w:spacing w:line="374" w:lineRule="exact"/>
        <w:rPr>
          <w:b/>
          <w:bCs/>
          <w:spacing w:val="-4"/>
          <w:rtl/>
        </w:rPr>
      </w:pPr>
      <w:r w:rsidRPr="00146DE3">
        <w:rPr>
          <w:spacing w:val="-4"/>
          <w:rtl/>
        </w:rPr>
        <w:tab/>
        <w:t>(</w:t>
      </w:r>
      <w:r w:rsidR="00050810" w:rsidRPr="00146DE3">
        <w:rPr>
          <w:spacing w:val="-4"/>
          <w:rtl/>
        </w:rPr>
        <w:t>أ)</w:t>
      </w:r>
      <w:r w:rsidR="00050810" w:rsidRPr="00146DE3">
        <w:rPr>
          <w:spacing w:val="-4"/>
          <w:rtl/>
        </w:rPr>
        <w:tab/>
      </w:r>
      <w:r w:rsidR="00050810" w:rsidRPr="00382228">
        <w:rPr>
          <w:b/>
          <w:bCs/>
          <w:spacing w:val="-4"/>
          <w:rtl/>
        </w:rPr>
        <w:t>أن تكفل، فيما يتعلق بوضع الاتفاقية وتنفيذها، إجراء مشاورات مجدية تشارك فيها باستقلالية المنظمات الممثِّلة للأشخاص ذوي الإعاقة، بما فيها منظمات النساء والأطفال ذوي</w:t>
      </w:r>
      <w:r w:rsidR="00146DE3" w:rsidRPr="00382228">
        <w:rPr>
          <w:rFonts w:hint="cs"/>
          <w:b/>
          <w:bCs/>
          <w:spacing w:val="-4"/>
          <w:rtl/>
        </w:rPr>
        <w:t> </w:t>
      </w:r>
      <w:r w:rsidR="00050810" w:rsidRPr="00382228">
        <w:rPr>
          <w:b/>
          <w:bCs/>
          <w:spacing w:val="-4"/>
          <w:rtl/>
        </w:rPr>
        <w:t>الإعاقة، وأن تضمن إمكانية حصول هذه المنظمات على الموارد المالية اللازمة للدفاع عن حقوق الإنسان؛</w:t>
      </w:r>
    </w:p>
    <w:p w:rsidR="00050810" w:rsidRPr="00382228" w:rsidRDefault="00CF321F" w:rsidP="00276EA4">
      <w:pPr>
        <w:pStyle w:val="SingleTxtGA"/>
        <w:spacing w:line="374" w:lineRule="exact"/>
        <w:rPr>
          <w:b/>
          <w:bCs/>
          <w:rtl/>
        </w:rPr>
      </w:pPr>
      <w:r>
        <w:rPr>
          <w:rtl/>
        </w:rPr>
        <w:tab/>
        <w:t>(</w:t>
      </w:r>
      <w:r w:rsidR="00050810" w:rsidRPr="00050810">
        <w:rPr>
          <w:rtl/>
        </w:rPr>
        <w:t>ب</w:t>
      </w:r>
      <w:r w:rsidR="00050810">
        <w:rPr>
          <w:rtl/>
        </w:rPr>
        <w:t>)</w:t>
      </w:r>
      <w:r w:rsidR="00050810">
        <w:rPr>
          <w:rtl/>
        </w:rPr>
        <w:tab/>
      </w:r>
      <w:r w:rsidR="00050810" w:rsidRPr="00382228">
        <w:rPr>
          <w:b/>
          <w:bCs/>
          <w:rtl/>
        </w:rPr>
        <w:t xml:space="preserve">أن تكفل للمنظمات الممثلة للأشخاص ذوي الإعاقة التخاطب والتعاون الحرّ مع الآليات الدولية بشأن حقوق الأشخاص ذوي الإعاقة، بما في ذلك عند إجراء اللجنة استعراضها الدوري لتقارير الدولة الطرف وعند تنفيذ ورصد خطة التنمية المستدامة لعام ٢٠٣٠ وأهداف التنمية المستدامة. </w:t>
      </w:r>
    </w:p>
    <w:p w:rsidR="00050810" w:rsidRPr="00050810" w:rsidRDefault="00050810" w:rsidP="00146DE3">
      <w:pPr>
        <w:pStyle w:val="H1GA"/>
        <w:rPr>
          <w:rtl/>
        </w:rPr>
      </w:pPr>
      <w:r w:rsidRPr="00050810">
        <w:rPr>
          <w:rtl/>
        </w:rPr>
        <w:tab/>
        <w:t>باء</w:t>
      </w:r>
      <w:r>
        <w:rPr>
          <w:rtl/>
        </w:rPr>
        <w:t>-</w:t>
      </w:r>
      <w:r>
        <w:rPr>
          <w:rtl/>
        </w:rPr>
        <w:tab/>
      </w:r>
      <w:r w:rsidRPr="00050810">
        <w:rPr>
          <w:rtl/>
        </w:rPr>
        <w:t>حقوق محدَّدة (المواد من 5 إلى 30)</w:t>
      </w:r>
    </w:p>
    <w:p w:rsidR="00050810" w:rsidRPr="00050810" w:rsidRDefault="00050810" w:rsidP="00376ADE">
      <w:pPr>
        <w:pStyle w:val="H23GA"/>
        <w:rPr>
          <w:rtl/>
        </w:rPr>
      </w:pPr>
      <w:r>
        <w:rPr>
          <w:rtl/>
        </w:rPr>
        <w:tab/>
      </w:r>
      <w:r>
        <w:rPr>
          <w:rtl/>
        </w:rPr>
        <w:tab/>
      </w:r>
      <w:dir w:val="rtl">
        <w:r w:rsidRPr="00050810">
          <w:rPr>
            <w:rFonts w:hint="cs"/>
            <w:rtl/>
          </w:rPr>
          <w:t>المساواة</w:t>
        </w:r>
        <w:r w:rsidRPr="00050810">
          <w:rPr>
            <w:rtl/>
          </w:rPr>
          <w:t xml:space="preserve"> </w:t>
        </w:r>
        <w:r w:rsidRPr="00050810">
          <w:rPr>
            <w:rFonts w:hint="cs"/>
            <w:rtl/>
          </w:rPr>
          <w:t>وعدم</w:t>
        </w:r>
        <w:r w:rsidRPr="00050810">
          <w:rPr>
            <w:rtl/>
          </w:rPr>
          <w:t xml:space="preserve"> </w:t>
        </w:r>
        <w:r w:rsidRPr="00050810">
          <w:rPr>
            <w:rFonts w:hint="cs"/>
            <w:rtl/>
          </w:rPr>
          <w:t>التمييز</w:t>
        </w:r>
        <w:r w:rsidRPr="00050810">
          <w:rPr>
            <w:rtl/>
          </w:rPr>
          <w:t xml:space="preserve"> (</w:t>
        </w:r>
        <w:r w:rsidRPr="00050810">
          <w:rPr>
            <w:rFonts w:hint="cs"/>
            <w:rtl/>
          </w:rPr>
          <w:t>المادة</w:t>
        </w:r>
        <w:r w:rsidRPr="00050810">
          <w:rPr>
            <w:rtl/>
          </w:rPr>
          <w:t xml:space="preserve"> 5)</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rPr>
            <w:rFonts w:ascii="Arial" w:hAnsi="Arial" w:cs="Arial"/>
          </w:rPr>
          <w:t>‬</w:t>
        </w:r>
        <w:r w:rsidR="003A0B54">
          <w:rPr>
            <w:rFonts w:ascii="Arial" w:hAnsi="Arial" w:cs="Arial"/>
          </w:rPr>
          <w:t>‬</w:t>
        </w:r>
      </w:dir>
    </w:p>
    <w:p w:rsidR="00050810" w:rsidRPr="00050810" w:rsidRDefault="00050810" w:rsidP="00276EA4">
      <w:pPr>
        <w:pStyle w:val="SingleTxtGA"/>
        <w:spacing w:line="374" w:lineRule="exact"/>
        <w:rPr>
          <w:rtl/>
        </w:rPr>
      </w:pPr>
      <w:r w:rsidRPr="00050810">
        <w:rPr>
          <w:rtl/>
        </w:rPr>
        <w:t>١٢</w:t>
      </w:r>
      <w:r>
        <w:rPr>
          <w:rtl/>
        </w:rPr>
        <w:t>-</w:t>
      </w:r>
      <w:r>
        <w:rPr>
          <w:rtl/>
        </w:rPr>
        <w:tab/>
      </w:r>
      <w:r w:rsidRPr="00050810">
        <w:rPr>
          <w:rtl/>
        </w:rPr>
        <w:t>يساور اللجنة القلق إزاء ما يلي:</w:t>
      </w:r>
    </w:p>
    <w:p w:rsidR="00050810" w:rsidRPr="00050810" w:rsidRDefault="00CF321F" w:rsidP="00276EA4">
      <w:pPr>
        <w:pStyle w:val="SingleTxtGA"/>
        <w:spacing w:line="374" w:lineRule="exact"/>
        <w:rPr>
          <w:rtl/>
        </w:rPr>
      </w:pPr>
      <w:r>
        <w:rPr>
          <w:rtl/>
        </w:rPr>
        <w:tab/>
        <w:t>(</w:t>
      </w:r>
      <w:r w:rsidR="00050810" w:rsidRPr="00050810">
        <w:rPr>
          <w:rtl/>
        </w:rPr>
        <w:t>أ)</w:t>
      </w:r>
      <w:r w:rsidR="00050810" w:rsidRPr="00050810">
        <w:rPr>
          <w:rtl/>
        </w:rPr>
        <w:tab/>
        <w:t xml:space="preserve">عدم وجود تعريف للتمييز القائم على أساس الإعاقة، بما في ذلك الحرمان من الترتيبات التيسيرية المعقولة كشكل من أشكال التمييز؛ </w:t>
      </w:r>
    </w:p>
    <w:p w:rsidR="00050810" w:rsidRPr="00050810" w:rsidRDefault="00CF321F" w:rsidP="00276EA4">
      <w:pPr>
        <w:pStyle w:val="SingleTxtGA"/>
        <w:spacing w:line="374" w:lineRule="exact"/>
        <w:rPr>
          <w:rtl/>
        </w:rPr>
      </w:pPr>
      <w:r>
        <w:rPr>
          <w:rtl/>
        </w:rPr>
        <w:tab/>
        <w:t>(</w:t>
      </w:r>
      <w:r w:rsidR="00050810" w:rsidRPr="00050810">
        <w:rPr>
          <w:rtl/>
        </w:rPr>
        <w:t>ب</w:t>
      </w:r>
      <w:r w:rsidR="00050810">
        <w:rPr>
          <w:rtl/>
        </w:rPr>
        <w:t>)</w:t>
      </w:r>
      <w:r w:rsidR="00050810">
        <w:rPr>
          <w:rtl/>
        </w:rPr>
        <w:tab/>
      </w:r>
      <w:r w:rsidR="00050810" w:rsidRPr="00050810">
        <w:rPr>
          <w:rtl/>
        </w:rPr>
        <w:t>ممارسة تمييز متقاطع ومتعدد الأشكال ضد الأشخاص ذوي الإعاقة، وبخاصة الأشخاص ذوو الإعاقة النفسية الاجتماعية و/أو العقلية، وممارسة التمييز ضد الأشخاص الذين يُعتبرون من ذوي الإعاقة، بما في ذلك على أساس الهوية الجنسانية والميل الجنسي، والذين يُجبرون على الخضوع للعلاج الطبي؛</w:t>
      </w:r>
    </w:p>
    <w:p w:rsidR="00050810" w:rsidRPr="00050810" w:rsidRDefault="00CF321F" w:rsidP="00276EA4">
      <w:pPr>
        <w:pStyle w:val="SingleTxtGA"/>
        <w:spacing w:line="370" w:lineRule="exact"/>
        <w:rPr>
          <w:rtl/>
        </w:rPr>
      </w:pPr>
      <w:r>
        <w:rPr>
          <w:rtl/>
        </w:rPr>
        <w:lastRenderedPageBreak/>
        <w:tab/>
        <w:t>(</w:t>
      </w:r>
      <w:r w:rsidR="00050810" w:rsidRPr="00050810">
        <w:rPr>
          <w:rtl/>
        </w:rPr>
        <w:t>ج)</w:t>
      </w:r>
      <w:r w:rsidR="00050810" w:rsidRPr="00050810">
        <w:rPr>
          <w:rtl/>
        </w:rPr>
        <w:tab/>
        <w:t>عدم وجود معلومات عن التدابير المتخذة لحماية حقوق الأشخاص ذوي الإعاقة المنتمين إلى الأقليات الإثنية واللغوية والدينية على قدم المساواة مع غيرهم؛</w:t>
      </w:r>
    </w:p>
    <w:p w:rsidR="00050810" w:rsidRPr="00276EA4" w:rsidRDefault="00CF321F" w:rsidP="00276EA4">
      <w:pPr>
        <w:pStyle w:val="SingleTxtGA"/>
        <w:spacing w:line="370" w:lineRule="exact"/>
        <w:rPr>
          <w:spacing w:val="-4"/>
          <w:rtl/>
        </w:rPr>
      </w:pPr>
      <w:r w:rsidRPr="00276EA4">
        <w:rPr>
          <w:spacing w:val="-4"/>
          <w:rtl/>
        </w:rPr>
        <w:tab/>
        <w:t>(</w:t>
      </w:r>
      <w:r w:rsidR="00050810" w:rsidRPr="00276EA4">
        <w:rPr>
          <w:spacing w:val="-4"/>
          <w:rtl/>
        </w:rPr>
        <w:t>د)</w:t>
      </w:r>
      <w:r w:rsidR="00050810" w:rsidRPr="00276EA4">
        <w:rPr>
          <w:spacing w:val="-4"/>
          <w:rtl/>
        </w:rPr>
        <w:tab/>
        <w:t>اعتماد المنظمة الحكومية للرعاية الاجتماعية ومؤسسة شؤون الشهداء والمحاربين القدامى تدابير مختلفة فيما يتعلق بالأشخاص ذوي الإعاقة والمحاربين القدامى.</w:t>
      </w:r>
      <w:r w:rsidRPr="00276EA4">
        <w:rPr>
          <w:spacing w:val="-4"/>
          <w:rtl/>
        </w:rPr>
        <w:t xml:space="preserve"> </w:t>
      </w:r>
    </w:p>
    <w:p w:rsidR="00050810" w:rsidRPr="00382228" w:rsidRDefault="00050810" w:rsidP="00276EA4">
      <w:pPr>
        <w:pStyle w:val="SingleTxtGA"/>
        <w:spacing w:line="370" w:lineRule="exact"/>
        <w:rPr>
          <w:b/>
          <w:bCs/>
          <w:rtl/>
        </w:rPr>
      </w:pPr>
      <w:r w:rsidRPr="00050810">
        <w:rPr>
          <w:rtl/>
        </w:rPr>
        <w:t>١٣</w:t>
      </w:r>
      <w:r>
        <w:rPr>
          <w:rtl/>
        </w:rPr>
        <w:t>-</w:t>
      </w:r>
      <w:r>
        <w:rPr>
          <w:rtl/>
        </w:rPr>
        <w:tab/>
      </w:r>
      <w:r w:rsidRPr="00382228">
        <w:rPr>
          <w:b/>
          <w:bCs/>
          <w:rtl/>
        </w:rPr>
        <w:t>توصي اللجنة بأن تقوم الدولة الطرف بما يلي:</w:t>
      </w:r>
      <w:r w:rsidRPr="00382228">
        <w:rPr>
          <w:rFonts w:cs="Times New Roman" w:hint="cs"/>
          <w:b/>
          <w:bCs/>
          <w:rtl/>
        </w:rPr>
        <w:t>‬</w:t>
      </w:r>
      <w:r w:rsidRPr="00382228">
        <w:rPr>
          <w:b/>
          <w:bCs/>
          <w:rtl/>
        </w:rPr>
        <w:t xml:space="preserve"> </w:t>
      </w:r>
      <w:r w:rsidRPr="00382228">
        <w:rPr>
          <w:rFonts w:cs="Times New Roman" w:hint="cs"/>
          <w:b/>
          <w:bCs/>
          <w:rtl/>
        </w:rPr>
        <w:t>‬</w:t>
      </w:r>
      <w:r w:rsidRPr="00382228">
        <w:rPr>
          <w:rFonts w:cs="Times New Roman" w:hint="cs"/>
          <w:b/>
          <w:bCs/>
          <w:rtl/>
        </w:rPr>
        <w:t>‬</w:t>
      </w:r>
    </w:p>
    <w:p w:rsidR="00050810" w:rsidRPr="00382228" w:rsidRDefault="00CF321F" w:rsidP="00276EA4">
      <w:pPr>
        <w:pStyle w:val="SingleTxtGA"/>
        <w:spacing w:line="370" w:lineRule="exact"/>
        <w:rPr>
          <w:b/>
          <w:bCs/>
          <w:rtl/>
        </w:rPr>
      </w:pPr>
      <w:r>
        <w:rPr>
          <w:rtl/>
        </w:rPr>
        <w:tab/>
        <w:t>(</w:t>
      </w:r>
      <w:r w:rsidR="00050810" w:rsidRPr="00050810">
        <w:rPr>
          <w:rtl/>
        </w:rPr>
        <w:t>أ</w:t>
      </w:r>
      <w:r w:rsidR="00050810">
        <w:rPr>
          <w:rtl/>
        </w:rPr>
        <w:t>)</w:t>
      </w:r>
      <w:r w:rsidR="00050810">
        <w:rPr>
          <w:rtl/>
        </w:rPr>
        <w:tab/>
      </w:r>
      <w:r w:rsidR="00050810" w:rsidRPr="00382228">
        <w:rPr>
          <w:b/>
          <w:bCs/>
          <w:rtl/>
        </w:rPr>
        <w:t>أن تضمّن تشريعاتها الإعاقة كأحد أسباب التمييز، وأن تحظر التمييز المباشر وغير المباشر على أساس الإعاقة والتمييز المتقاطع والمتعدد الأشكال، بما في ذلك التمييز بالتداعي؛</w:t>
      </w:r>
    </w:p>
    <w:p w:rsidR="00050810" w:rsidRPr="00382228" w:rsidRDefault="00CF321F" w:rsidP="00276EA4">
      <w:pPr>
        <w:pStyle w:val="SingleTxtGA"/>
        <w:spacing w:line="370" w:lineRule="exact"/>
        <w:rPr>
          <w:b/>
          <w:bCs/>
          <w:rtl/>
        </w:rPr>
      </w:pPr>
      <w:r>
        <w:rPr>
          <w:rtl/>
        </w:rPr>
        <w:tab/>
        <w:t>(</w:t>
      </w:r>
      <w:r w:rsidR="00050810" w:rsidRPr="00050810">
        <w:rPr>
          <w:rtl/>
        </w:rPr>
        <w:t>ب</w:t>
      </w:r>
      <w:r w:rsidR="00050810">
        <w:rPr>
          <w:rtl/>
        </w:rPr>
        <w:t>)</w:t>
      </w:r>
      <w:r w:rsidR="00050810">
        <w:rPr>
          <w:rtl/>
        </w:rPr>
        <w:tab/>
      </w:r>
      <w:r w:rsidR="00050810" w:rsidRPr="00382228">
        <w:rPr>
          <w:b/>
          <w:bCs/>
          <w:rtl/>
        </w:rPr>
        <w:t>أن تُضمّن تشريعاتها تعريفاً لمفهوم الترتيبات التيسيرية المعقولة وفقاً لأحكام المادة 2 من الاتفاقية، وللحرمان من الترتيبات التيسيرية المعقولة كشكل من أشكال التمييز؛</w:t>
      </w:r>
      <w:r w:rsidR="00050810" w:rsidRPr="00382228">
        <w:rPr>
          <w:rFonts w:cs="Times New Roman" w:hint="cs"/>
          <w:b/>
          <w:bCs/>
          <w:rtl/>
        </w:rPr>
        <w:t>‬</w:t>
      </w:r>
      <w:r w:rsidR="00050810" w:rsidRPr="00382228">
        <w:rPr>
          <w:b/>
          <w:bCs/>
          <w:rtl/>
        </w:rPr>
        <w:t xml:space="preserve"> </w:t>
      </w:r>
    </w:p>
    <w:p w:rsidR="00050810" w:rsidRPr="00276EA4" w:rsidRDefault="00CF321F" w:rsidP="00276EA4">
      <w:pPr>
        <w:pStyle w:val="SingleTxtGA"/>
        <w:spacing w:line="370" w:lineRule="exact"/>
        <w:rPr>
          <w:b/>
          <w:bCs/>
          <w:spacing w:val="-4"/>
          <w:rtl/>
        </w:rPr>
      </w:pPr>
      <w:r w:rsidRPr="00276EA4">
        <w:rPr>
          <w:spacing w:val="-4"/>
          <w:rtl/>
        </w:rPr>
        <w:tab/>
        <w:t>(</w:t>
      </w:r>
      <w:r w:rsidR="00050810" w:rsidRPr="00276EA4">
        <w:rPr>
          <w:spacing w:val="-4"/>
          <w:rtl/>
        </w:rPr>
        <w:t>ج)</w:t>
      </w:r>
      <w:r w:rsidR="00050810" w:rsidRPr="00276EA4">
        <w:rPr>
          <w:spacing w:val="-4"/>
          <w:rtl/>
        </w:rPr>
        <w:tab/>
      </w:r>
      <w:r w:rsidR="00050810" w:rsidRPr="00276EA4">
        <w:rPr>
          <w:b/>
          <w:bCs/>
          <w:spacing w:val="-4"/>
          <w:rtl/>
        </w:rPr>
        <w:t xml:space="preserve">أن تسحب التشريع الذي يقيّد حقوق الأشخاص ذوي الإعاقة النفسية الاجتماعية و/أو العقلية، وأن تتصدّى للتمييز ضد الأشخاص الذين يُعتبرون من ذوي الإعاقة بسبب هويتهم الجنسانية أو ميلهم الجنسي، من خلال حظر العلاج الطبي القسري وتوفير سبل الانتصاف والجبر المناسبة؛ </w:t>
      </w:r>
    </w:p>
    <w:p w:rsidR="00050810" w:rsidRPr="00382228" w:rsidRDefault="00CF321F" w:rsidP="00276EA4">
      <w:pPr>
        <w:pStyle w:val="SingleTxtGA"/>
        <w:spacing w:line="370" w:lineRule="exact"/>
        <w:rPr>
          <w:b/>
          <w:bCs/>
          <w:rtl/>
        </w:rPr>
      </w:pPr>
      <w:r>
        <w:rPr>
          <w:rtl/>
        </w:rPr>
        <w:tab/>
        <w:t>(</w:t>
      </w:r>
      <w:r w:rsidR="00050810" w:rsidRPr="00050810">
        <w:rPr>
          <w:rtl/>
        </w:rPr>
        <w:t>د</w:t>
      </w:r>
      <w:r w:rsidR="00050810">
        <w:rPr>
          <w:rtl/>
        </w:rPr>
        <w:t>)</w:t>
      </w:r>
      <w:r w:rsidR="00050810">
        <w:rPr>
          <w:rtl/>
        </w:rPr>
        <w:tab/>
      </w:r>
      <w:r w:rsidR="00050810" w:rsidRPr="00382228">
        <w:rPr>
          <w:b/>
          <w:bCs/>
          <w:rtl/>
        </w:rPr>
        <w:t xml:space="preserve">أن تعتمد سياسات عامة لضمان تمتع الأشخاص ذوي الإعاقة، ولا سيما أفراد الأقليات الدينية واللغوية </w:t>
      </w:r>
      <w:proofErr w:type="spellStart"/>
      <w:r w:rsidR="00050810" w:rsidRPr="00382228">
        <w:rPr>
          <w:b/>
          <w:bCs/>
          <w:rtl/>
        </w:rPr>
        <w:t>والإثنية</w:t>
      </w:r>
      <w:proofErr w:type="spellEnd"/>
      <w:r w:rsidR="00050810" w:rsidRPr="00382228">
        <w:rPr>
          <w:b/>
          <w:bCs/>
          <w:rtl/>
        </w:rPr>
        <w:t xml:space="preserve">، بجميع الحقوق المنصوص عليها في الاتفاقية؛ </w:t>
      </w:r>
    </w:p>
    <w:p w:rsidR="00050810" w:rsidRPr="00382228" w:rsidRDefault="00CF321F" w:rsidP="00276EA4">
      <w:pPr>
        <w:pStyle w:val="SingleTxtGA"/>
        <w:spacing w:line="370" w:lineRule="exact"/>
        <w:rPr>
          <w:b/>
          <w:bCs/>
          <w:rtl/>
        </w:rPr>
      </w:pPr>
      <w:r>
        <w:rPr>
          <w:rtl/>
        </w:rPr>
        <w:tab/>
        <w:t>(</w:t>
      </w:r>
      <w:r w:rsidR="00050810" w:rsidRPr="00050810">
        <w:rPr>
          <w:rtl/>
        </w:rPr>
        <w:t>ه‍</w:t>
      </w:r>
      <w:r w:rsidR="00050810">
        <w:rPr>
          <w:rtl/>
        </w:rPr>
        <w:t>)</w:t>
      </w:r>
      <w:r w:rsidR="00050810">
        <w:rPr>
          <w:rtl/>
        </w:rPr>
        <w:tab/>
      </w:r>
      <w:r w:rsidR="00050810" w:rsidRPr="00382228">
        <w:rPr>
          <w:b/>
          <w:bCs/>
          <w:rtl/>
        </w:rPr>
        <w:t xml:space="preserve">أن تضمن استفادة جميع الأشخاص ذوي الإعاقة والمحاربين القدامى، بصرف النظر عن نوع العطب الذي أصابهم، من حماية متساوية مع غيرهم فيما يتعلق بحقوقهم المترتبة على الاتفاقية؛ </w:t>
      </w:r>
    </w:p>
    <w:p w:rsidR="00050810" w:rsidRPr="00382228" w:rsidRDefault="00CF321F" w:rsidP="00276EA4">
      <w:pPr>
        <w:pStyle w:val="SingleTxtGA"/>
        <w:spacing w:line="370" w:lineRule="exact"/>
        <w:rPr>
          <w:b/>
          <w:bCs/>
          <w:rtl/>
        </w:rPr>
      </w:pPr>
      <w:r>
        <w:rPr>
          <w:rtl/>
        </w:rPr>
        <w:tab/>
        <w:t>(</w:t>
      </w:r>
      <w:r w:rsidR="00050810" w:rsidRPr="00050810">
        <w:rPr>
          <w:rtl/>
        </w:rPr>
        <w:t>و</w:t>
      </w:r>
      <w:r w:rsidR="00050810">
        <w:rPr>
          <w:rtl/>
        </w:rPr>
        <w:t>)</w:t>
      </w:r>
      <w:r w:rsidR="00050810">
        <w:rPr>
          <w:rtl/>
        </w:rPr>
        <w:tab/>
      </w:r>
      <w:r w:rsidR="00050810" w:rsidRPr="00382228">
        <w:rPr>
          <w:b/>
          <w:bCs/>
          <w:rtl/>
        </w:rPr>
        <w:t>أن تراعي المادة 5 من الاتفاقية عند تنفيذ الغايتين 10-2 و10-3 المندرجة ضمن أهداف التنمية المستدامة.</w:t>
      </w:r>
      <w:r w:rsidR="00050810" w:rsidRPr="00382228">
        <w:rPr>
          <w:rFonts w:cs="Times New Roman" w:hint="cs"/>
          <w:b/>
          <w:bCs/>
          <w:rtl/>
        </w:rPr>
        <w:t>‬</w:t>
      </w:r>
      <w:r w:rsidR="00050810" w:rsidRPr="00382228">
        <w:rPr>
          <w:b/>
          <w:bCs/>
          <w:rtl/>
        </w:rPr>
        <w:t xml:space="preserve"> </w:t>
      </w:r>
    </w:p>
    <w:p w:rsidR="00050810" w:rsidRPr="00050810" w:rsidRDefault="00CF321F" w:rsidP="00376ADE">
      <w:pPr>
        <w:pStyle w:val="H23GA"/>
        <w:rPr>
          <w:rtl/>
        </w:rPr>
      </w:pPr>
      <w:r>
        <w:rPr>
          <w:rtl/>
        </w:rPr>
        <w:tab/>
      </w:r>
      <w:r>
        <w:rPr>
          <w:rtl/>
        </w:rPr>
        <w:tab/>
      </w:r>
      <w:r w:rsidR="00050810" w:rsidRPr="00050810">
        <w:rPr>
          <w:rFonts w:hint="cs"/>
          <w:rtl/>
        </w:rPr>
        <w:t>النساء</w:t>
      </w:r>
      <w:r w:rsidR="00050810" w:rsidRPr="00050810">
        <w:rPr>
          <w:rtl/>
        </w:rPr>
        <w:t xml:space="preserve"> </w:t>
      </w:r>
      <w:r w:rsidR="00050810" w:rsidRPr="00050810">
        <w:rPr>
          <w:rFonts w:hint="cs"/>
          <w:rtl/>
        </w:rPr>
        <w:t>ذوات</w:t>
      </w:r>
      <w:r w:rsidR="00050810" w:rsidRPr="00050810">
        <w:rPr>
          <w:rtl/>
        </w:rPr>
        <w:t xml:space="preserve"> </w:t>
      </w:r>
      <w:r w:rsidR="00050810" w:rsidRPr="00050810">
        <w:rPr>
          <w:rFonts w:hint="cs"/>
          <w:rtl/>
        </w:rPr>
        <w:t>الإعاقة</w:t>
      </w:r>
      <w:r w:rsidR="00050810" w:rsidRPr="00050810">
        <w:rPr>
          <w:rtl/>
        </w:rPr>
        <w:t xml:space="preserve"> (</w:t>
      </w:r>
      <w:r w:rsidR="00050810" w:rsidRPr="00050810">
        <w:rPr>
          <w:rFonts w:hint="cs"/>
          <w:rtl/>
        </w:rPr>
        <w:t>المادة</w:t>
      </w:r>
      <w:r w:rsidR="00050810" w:rsidRPr="00050810">
        <w:rPr>
          <w:rtl/>
        </w:rPr>
        <w:t xml:space="preserve"> 6)</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p>
    <w:p w:rsidR="00050810" w:rsidRPr="00050810" w:rsidRDefault="00050810" w:rsidP="00276EA4">
      <w:pPr>
        <w:pStyle w:val="SingleTxtGA"/>
        <w:spacing w:line="370" w:lineRule="exact"/>
        <w:rPr>
          <w:rtl/>
        </w:rPr>
      </w:pPr>
      <w:r w:rsidRPr="00050810">
        <w:rPr>
          <w:rtl/>
        </w:rPr>
        <w:t>١٤</w:t>
      </w:r>
      <w:r>
        <w:rPr>
          <w:rtl/>
        </w:rPr>
        <w:t>-</w:t>
      </w:r>
      <w:r>
        <w:rPr>
          <w:rtl/>
        </w:rPr>
        <w:tab/>
      </w:r>
      <w:r w:rsidRPr="00050810">
        <w:rPr>
          <w:rtl/>
        </w:rPr>
        <w:t xml:space="preserve">يساور اللجنة القلق إزاء التمييز المتقاطع والمتعدد الأشكال الذي تتعرض له النساء والفتيات ذوات الإعاقة، بما في ذلك تعرضهن لمختلف أشكال العنف الجنساني، كما يساورها القلق إزاء عدم وجود سياسات عامة تهدف إلى ضمان تطورهن وتمكينهن والنهوض بهن. وتلاحظ اللجنة بقلق أيضاً تسليط التشريعات والسياسات العامة الضوء على دور الرعاية الذي </w:t>
      </w:r>
      <w:r w:rsidRPr="00541A51">
        <w:rPr>
          <w:spacing w:val="-4"/>
          <w:rtl/>
        </w:rPr>
        <w:t>تؤديه النساء داخل الأسر التي لها أطفال من ذوي الإعاقة، بدلاً من الإقرار بحالة النساء والفتيات</w:t>
      </w:r>
      <w:r w:rsidRPr="00050810">
        <w:rPr>
          <w:rtl/>
        </w:rPr>
        <w:t xml:space="preserve"> ذوات الإعاقة كصاحبات حقوق بموجب الاتفاقية. </w:t>
      </w:r>
    </w:p>
    <w:p w:rsidR="00050810" w:rsidRPr="00382228" w:rsidRDefault="00050810" w:rsidP="00276EA4">
      <w:pPr>
        <w:pStyle w:val="SingleTxtGA"/>
        <w:spacing w:line="370" w:lineRule="exact"/>
        <w:rPr>
          <w:b/>
          <w:bCs/>
          <w:rtl/>
        </w:rPr>
      </w:pPr>
      <w:r w:rsidRPr="00050810">
        <w:rPr>
          <w:rtl/>
        </w:rPr>
        <w:t>١٥</w:t>
      </w:r>
      <w:r>
        <w:rPr>
          <w:rtl/>
        </w:rPr>
        <w:t>-</w:t>
      </w:r>
      <w:r>
        <w:rPr>
          <w:rtl/>
        </w:rPr>
        <w:tab/>
      </w:r>
      <w:dir w:val="rtl">
        <w:r w:rsidRPr="00382228">
          <w:rPr>
            <w:rFonts w:ascii="Traditional Arabic" w:hAnsi="Traditional Arabic" w:hint="cs"/>
            <w:b/>
            <w:bCs/>
            <w:rtl/>
          </w:rPr>
          <w:t>تماشياً</w:t>
        </w:r>
        <w:r w:rsidRPr="00382228">
          <w:rPr>
            <w:b/>
            <w:bCs/>
            <w:rtl/>
          </w:rPr>
          <w:t xml:space="preserve"> </w:t>
        </w:r>
        <w:r w:rsidRPr="00382228">
          <w:rPr>
            <w:rFonts w:ascii="Traditional Arabic" w:hAnsi="Traditional Arabic" w:hint="cs"/>
            <w:b/>
            <w:bCs/>
            <w:rtl/>
          </w:rPr>
          <w:t>مع</w:t>
        </w:r>
        <w:r w:rsidRPr="00382228">
          <w:rPr>
            <w:b/>
            <w:bCs/>
            <w:rtl/>
          </w:rPr>
          <w:t xml:space="preserve"> </w:t>
        </w:r>
        <w:r w:rsidRPr="00382228">
          <w:rPr>
            <w:rFonts w:ascii="Traditional Arabic" w:hAnsi="Traditional Arabic" w:hint="cs"/>
            <w:b/>
            <w:bCs/>
            <w:rtl/>
          </w:rPr>
          <w:t>التعليق</w:t>
        </w:r>
        <w:r w:rsidRPr="00382228">
          <w:rPr>
            <w:b/>
            <w:bCs/>
            <w:rtl/>
          </w:rPr>
          <w:t xml:space="preserve"> </w:t>
        </w:r>
        <w:r w:rsidRPr="00382228">
          <w:rPr>
            <w:rFonts w:ascii="Traditional Arabic" w:hAnsi="Traditional Arabic" w:hint="cs"/>
            <w:b/>
            <w:bCs/>
            <w:rtl/>
          </w:rPr>
          <w:t>العام</w:t>
        </w:r>
        <w:r w:rsidRPr="00382228">
          <w:rPr>
            <w:b/>
            <w:bCs/>
            <w:rtl/>
          </w:rPr>
          <w:t xml:space="preserve"> </w:t>
        </w:r>
        <w:r w:rsidRPr="00382228">
          <w:rPr>
            <w:rFonts w:ascii="Traditional Arabic" w:hAnsi="Traditional Arabic" w:hint="cs"/>
            <w:b/>
            <w:bCs/>
            <w:rtl/>
          </w:rPr>
          <w:t>رقم</w:t>
        </w:r>
        <w:r w:rsidRPr="00382228">
          <w:rPr>
            <w:b/>
            <w:bCs/>
            <w:rtl/>
          </w:rPr>
          <w:t xml:space="preserve"> 3(2016) </w:t>
        </w:r>
        <w:r w:rsidRPr="00382228">
          <w:rPr>
            <w:rFonts w:ascii="Traditional Arabic" w:hAnsi="Traditional Arabic" w:hint="cs"/>
            <w:b/>
            <w:bCs/>
            <w:rtl/>
          </w:rPr>
          <w:t>بشأن</w:t>
        </w:r>
        <w:r w:rsidRPr="00382228">
          <w:rPr>
            <w:b/>
            <w:bCs/>
            <w:rtl/>
          </w:rPr>
          <w:t xml:space="preserve"> </w:t>
        </w:r>
        <w:r w:rsidRPr="00382228">
          <w:rPr>
            <w:rFonts w:ascii="Traditional Arabic" w:hAnsi="Traditional Arabic" w:hint="cs"/>
            <w:b/>
            <w:bCs/>
            <w:rtl/>
          </w:rPr>
          <w:t>النساء</w:t>
        </w:r>
        <w:r w:rsidRPr="00382228">
          <w:rPr>
            <w:b/>
            <w:bCs/>
            <w:rtl/>
          </w:rPr>
          <w:t xml:space="preserve"> </w:t>
        </w:r>
        <w:r w:rsidRPr="00382228">
          <w:rPr>
            <w:rFonts w:ascii="Traditional Arabic" w:hAnsi="Traditional Arabic" w:hint="cs"/>
            <w:b/>
            <w:bCs/>
            <w:rtl/>
          </w:rPr>
          <w:t>والفتيات</w:t>
        </w:r>
        <w:r w:rsidRPr="00382228">
          <w:rPr>
            <w:b/>
            <w:bCs/>
            <w:rtl/>
          </w:rPr>
          <w:t xml:space="preserve"> </w:t>
        </w:r>
        <w:r w:rsidRPr="00382228">
          <w:rPr>
            <w:rFonts w:ascii="Traditional Arabic" w:hAnsi="Traditional Arabic" w:hint="cs"/>
            <w:b/>
            <w:bCs/>
            <w:rtl/>
          </w:rPr>
          <w:t>ذوات</w:t>
        </w:r>
        <w:r w:rsidRPr="00382228">
          <w:rPr>
            <w:b/>
            <w:bCs/>
            <w:rtl/>
          </w:rPr>
          <w:t xml:space="preserve"> </w:t>
        </w:r>
        <w:r w:rsidRPr="00382228">
          <w:rPr>
            <w:rFonts w:ascii="Traditional Arabic" w:hAnsi="Traditional Arabic" w:hint="cs"/>
            <w:b/>
            <w:bCs/>
            <w:rtl/>
          </w:rPr>
          <w:t>الإعاقة</w:t>
        </w:r>
        <w:r w:rsidRPr="00382228">
          <w:rPr>
            <w:b/>
            <w:bCs/>
            <w:rtl/>
          </w:rPr>
          <w:t xml:space="preserve"> </w:t>
        </w:r>
        <w:r w:rsidRPr="00382228">
          <w:rPr>
            <w:rFonts w:ascii="Traditional Arabic" w:hAnsi="Traditional Arabic" w:hint="cs"/>
            <w:b/>
            <w:bCs/>
            <w:rtl/>
          </w:rPr>
          <w:t>الصادر</w:t>
        </w:r>
        <w:r w:rsidRPr="00382228">
          <w:rPr>
            <w:b/>
            <w:bCs/>
            <w:rtl/>
          </w:rPr>
          <w:t xml:space="preserve"> </w:t>
        </w:r>
        <w:r w:rsidRPr="00382228">
          <w:rPr>
            <w:rFonts w:ascii="Traditional Arabic" w:hAnsi="Traditional Arabic" w:hint="cs"/>
            <w:b/>
            <w:bCs/>
            <w:rtl/>
          </w:rPr>
          <w:t>عن</w:t>
        </w:r>
        <w:r w:rsidRPr="00382228">
          <w:rPr>
            <w:b/>
            <w:bCs/>
            <w:rtl/>
          </w:rPr>
          <w:t xml:space="preserve"> </w:t>
        </w:r>
        <w:r w:rsidRPr="00382228">
          <w:rPr>
            <w:rFonts w:ascii="Traditional Arabic" w:hAnsi="Traditional Arabic" w:hint="cs"/>
            <w:b/>
            <w:bCs/>
            <w:rtl/>
          </w:rPr>
          <w:t>اللجنة،</w:t>
        </w:r>
        <w:r w:rsidRPr="00382228">
          <w:rPr>
            <w:b/>
            <w:bCs/>
            <w:rtl/>
          </w:rPr>
          <w:t xml:space="preserve"> </w:t>
        </w:r>
        <w:r w:rsidRPr="00382228">
          <w:rPr>
            <w:rFonts w:ascii="Traditional Arabic" w:hAnsi="Traditional Arabic" w:hint="cs"/>
            <w:b/>
            <w:bCs/>
            <w:rtl/>
          </w:rPr>
          <w:t>توصي</w:t>
        </w:r>
        <w:r w:rsidRPr="00382228">
          <w:rPr>
            <w:b/>
            <w:bCs/>
            <w:rtl/>
          </w:rPr>
          <w:t xml:space="preserve"> </w:t>
        </w:r>
        <w:r w:rsidRPr="00382228">
          <w:rPr>
            <w:rFonts w:ascii="Traditional Arabic" w:hAnsi="Traditional Arabic" w:hint="cs"/>
            <w:b/>
            <w:bCs/>
            <w:rtl/>
          </w:rPr>
          <w:t>هذه</w:t>
        </w:r>
        <w:r w:rsidRPr="00382228">
          <w:rPr>
            <w:b/>
            <w:bCs/>
            <w:rtl/>
          </w:rPr>
          <w:t xml:space="preserve"> </w:t>
        </w:r>
        <w:r w:rsidRPr="00382228">
          <w:rPr>
            <w:rFonts w:ascii="Traditional Arabic" w:hAnsi="Traditional Arabic" w:hint="cs"/>
            <w:b/>
            <w:bCs/>
            <w:rtl/>
          </w:rPr>
          <w:t>الأخيرة</w:t>
        </w:r>
        <w:r w:rsidRPr="00382228">
          <w:rPr>
            <w:b/>
            <w:bCs/>
            <w:rtl/>
          </w:rPr>
          <w:t xml:space="preserve"> </w:t>
        </w:r>
        <w:r w:rsidRPr="00382228">
          <w:rPr>
            <w:rFonts w:ascii="Traditional Arabic" w:hAnsi="Traditional Arabic" w:hint="cs"/>
            <w:b/>
            <w:bCs/>
            <w:rtl/>
          </w:rPr>
          <w:t>بأن</w:t>
        </w:r>
        <w:r w:rsidRPr="00382228">
          <w:rPr>
            <w:b/>
            <w:bCs/>
            <w:rtl/>
          </w:rPr>
          <w:t xml:space="preserve"> </w:t>
        </w:r>
        <w:r w:rsidRPr="00382228">
          <w:rPr>
            <w:rFonts w:ascii="Traditional Arabic" w:hAnsi="Traditional Arabic" w:hint="cs"/>
            <w:b/>
            <w:bCs/>
            <w:rtl/>
          </w:rPr>
          <w:t>تقوم</w:t>
        </w:r>
        <w:r w:rsidRPr="00382228">
          <w:rPr>
            <w:b/>
            <w:bCs/>
            <w:rtl/>
          </w:rPr>
          <w:t xml:space="preserve"> </w:t>
        </w:r>
        <w:r w:rsidRPr="00382228">
          <w:rPr>
            <w:rFonts w:ascii="Traditional Arabic" w:hAnsi="Traditional Arabic" w:hint="cs"/>
            <w:b/>
            <w:bCs/>
            <w:rtl/>
          </w:rPr>
          <w:t>الدولة</w:t>
        </w:r>
        <w:r w:rsidRPr="00382228">
          <w:rPr>
            <w:b/>
            <w:bCs/>
            <w:rtl/>
          </w:rPr>
          <w:t xml:space="preserve"> </w:t>
        </w:r>
        <w:r w:rsidRPr="00382228">
          <w:rPr>
            <w:rFonts w:ascii="Traditional Arabic" w:hAnsi="Traditional Arabic" w:hint="cs"/>
            <w:b/>
            <w:bCs/>
            <w:rtl/>
          </w:rPr>
          <w:t>الطرف</w:t>
        </w:r>
        <w:r w:rsidRPr="00382228">
          <w:rPr>
            <w:b/>
            <w:bCs/>
            <w:rtl/>
          </w:rPr>
          <w:t xml:space="preserve"> </w:t>
        </w:r>
        <w:r w:rsidRPr="00382228">
          <w:rPr>
            <w:rFonts w:ascii="Traditional Arabic" w:hAnsi="Traditional Arabic" w:hint="cs"/>
            <w:b/>
            <w:bCs/>
            <w:rtl/>
          </w:rPr>
          <w:t>بما</w:t>
        </w:r>
        <w:r w:rsidRPr="00382228">
          <w:rPr>
            <w:b/>
            <w:bCs/>
            <w:rtl/>
          </w:rPr>
          <w:t xml:space="preserve"> </w:t>
        </w:r>
        <w:r w:rsidRPr="00382228">
          <w:rPr>
            <w:rFonts w:ascii="Traditional Arabic" w:hAnsi="Traditional Arabic" w:hint="cs"/>
            <w:b/>
            <w:bCs/>
            <w:rtl/>
          </w:rPr>
          <w:t>يلي</w:t>
        </w:r>
        <w:r w:rsidRPr="00382228">
          <w:rPr>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00376ADE">
          <w:t>‬</w:t>
        </w:r>
        <w:r w:rsidR="003A0B54">
          <w:t>‬</w:t>
        </w:r>
      </w:dir>
    </w:p>
    <w:p w:rsidR="00050810" w:rsidRPr="00382228" w:rsidRDefault="00CF321F" w:rsidP="00276EA4">
      <w:pPr>
        <w:pStyle w:val="SingleTxtGA"/>
        <w:spacing w:line="370" w:lineRule="exact"/>
        <w:rPr>
          <w:b/>
          <w:bCs/>
          <w:rtl/>
        </w:rPr>
      </w:pPr>
      <w:r>
        <w:rPr>
          <w:rtl/>
        </w:rPr>
        <w:tab/>
        <w:t>(</w:t>
      </w:r>
      <w:r w:rsidR="00050810" w:rsidRPr="00050810">
        <w:rPr>
          <w:rtl/>
        </w:rPr>
        <w:t>أ</w:t>
      </w:r>
      <w:r w:rsidR="00050810">
        <w:rPr>
          <w:rtl/>
        </w:rPr>
        <w:t>)</w:t>
      </w:r>
      <w:r w:rsidR="00050810">
        <w:rPr>
          <w:rtl/>
        </w:rPr>
        <w:tab/>
      </w:r>
      <w:r w:rsidR="00050810" w:rsidRPr="00382228">
        <w:rPr>
          <w:b/>
          <w:bCs/>
          <w:rtl/>
        </w:rPr>
        <w:t>أن تعترف في تشريعاتها وممارساتها بمبدأ المساواة بين النساء والرجال من ذوي الإعاقة المكرّس في المادة ٣</w:t>
      </w:r>
      <w:r w:rsidRPr="00382228">
        <w:rPr>
          <w:b/>
          <w:bCs/>
          <w:rtl/>
        </w:rPr>
        <w:t>(</w:t>
      </w:r>
      <w:r w:rsidR="00050810" w:rsidRPr="00382228">
        <w:rPr>
          <w:b/>
          <w:bCs/>
          <w:rtl/>
        </w:rPr>
        <w:t>ز) من الاتفاقية، وأن تتخذ التدابير اللازمة لمنع التمييز المتقاطع والمتعدد الأشكال ضد النساء والفتيات ذوات الإعاقة؛</w:t>
      </w:r>
    </w:p>
    <w:p w:rsidR="00050810" w:rsidRPr="00382228" w:rsidRDefault="00CF321F" w:rsidP="00541A51">
      <w:pPr>
        <w:pStyle w:val="SingleTxtGA"/>
        <w:spacing w:line="366" w:lineRule="exact"/>
        <w:rPr>
          <w:b/>
          <w:bCs/>
          <w:rtl/>
        </w:rPr>
      </w:pPr>
      <w:r>
        <w:rPr>
          <w:rtl/>
        </w:rPr>
        <w:lastRenderedPageBreak/>
        <w:tab/>
        <w:t>(</w:t>
      </w:r>
      <w:r w:rsidR="00050810" w:rsidRPr="00050810">
        <w:rPr>
          <w:rtl/>
        </w:rPr>
        <w:t>ب</w:t>
      </w:r>
      <w:r w:rsidR="00050810">
        <w:rPr>
          <w:rtl/>
        </w:rPr>
        <w:t>)</w:t>
      </w:r>
      <w:r w:rsidR="00050810">
        <w:rPr>
          <w:rtl/>
        </w:rPr>
        <w:tab/>
      </w:r>
      <w:r w:rsidR="00050810" w:rsidRPr="00382228">
        <w:rPr>
          <w:b/>
          <w:bCs/>
          <w:rtl/>
        </w:rPr>
        <w:t>أن تضع إطاراً زمنياً واستراتيجية من أجل إنفاذ التشريع الشامل بهدف حماية المرأة من العنف، وأن تحظر جميع أشكال العنف الجنساني ضد النساء والفتيات ذوات الإعاقة، بما فيه العنف داخل الأسرة؛</w:t>
      </w:r>
    </w:p>
    <w:p w:rsidR="00050810" w:rsidRPr="00382228" w:rsidRDefault="00CF321F" w:rsidP="00541A51">
      <w:pPr>
        <w:pStyle w:val="SingleTxtGA"/>
        <w:spacing w:line="366" w:lineRule="exact"/>
        <w:rPr>
          <w:b/>
          <w:bCs/>
          <w:rtl/>
        </w:rPr>
      </w:pPr>
      <w:r>
        <w:rPr>
          <w:rtl/>
        </w:rPr>
        <w:tab/>
        <w:t>(</w:t>
      </w:r>
      <w:r w:rsidR="00050810" w:rsidRPr="00050810">
        <w:rPr>
          <w:rtl/>
        </w:rPr>
        <w:t>ج</w:t>
      </w:r>
      <w:r w:rsidR="00050810">
        <w:rPr>
          <w:rtl/>
        </w:rPr>
        <w:t>)</w:t>
      </w:r>
      <w:r w:rsidR="00050810">
        <w:rPr>
          <w:rtl/>
        </w:rPr>
        <w:tab/>
      </w:r>
      <w:r w:rsidR="00050810" w:rsidRPr="00382228">
        <w:rPr>
          <w:b/>
          <w:bCs/>
          <w:rtl/>
        </w:rPr>
        <w:t xml:space="preserve">أن تكفل أن يخصِّص مكتب نائب الرئيس لشؤون المرأة والأسرة الموارد البشرية والتقنية والمالية اللازمة للنهوض بحقوق النساء والفتيات ذوات الإعاقة وأن يعزز مشاركة منظمات النساء ذوات الإعاقة مشاركة كاملة في عمله؛ </w:t>
      </w:r>
    </w:p>
    <w:p w:rsidR="00050810" w:rsidRPr="00382228" w:rsidRDefault="00CF321F" w:rsidP="00541A51">
      <w:pPr>
        <w:pStyle w:val="SingleTxtGA"/>
        <w:spacing w:line="366" w:lineRule="exact"/>
        <w:rPr>
          <w:b/>
          <w:bCs/>
          <w:rtl/>
        </w:rPr>
      </w:pPr>
      <w:r>
        <w:rPr>
          <w:rtl/>
        </w:rPr>
        <w:tab/>
        <w:t>(</w:t>
      </w:r>
      <w:r w:rsidR="00050810" w:rsidRPr="00050810">
        <w:rPr>
          <w:rtl/>
        </w:rPr>
        <w:t>د</w:t>
      </w:r>
      <w:r w:rsidR="00050810">
        <w:rPr>
          <w:rtl/>
        </w:rPr>
        <w:t>)</w:t>
      </w:r>
      <w:r w:rsidR="00050810">
        <w:rPr>
          <w:rtl/>
        </w:rPr>
        <w:tab/>
      </w:r>
      <w:r w:rsidR="00050810" w:rsidRPr="00382228">
        <w:rPr>
          <w:b/>
          <w:bCs/>
          <w:rtl/>
        </w:rPr>
        <w:t xml:space="preserve">أن تصدق على </w:t>
      </w:r>
      <w:dir w:val="rtl">
        <w:r w:rsidR="00050810" w:rsidRPr="00382228">
          <w:rPr>
            <w:rFonts w:ascii="Traditional Arabic" w:hAnsi="Traditional Arabic" w:hint="cs"/>
            <w:b/>
            <w:bCs/>
            <w:rtl/>
          </w:rPr>
          <w:t>اتفاقية</w:t>
        </w:r>
        <w:r w:rsidR="00050810" w:rsidRPr="00382228">
          <w:rPr>
            <w:b/>
            <w:bCs/>
            <w:rtl/>
          </w:rPr>
          <w:t xml:space="preserve"> </w:t>
        </w:r>
        <w:r w:rsidR="00050810" w:rsidRPr="00382228">
          <w:rPr>
            <w:rFonts w:ascii="Traditional Arabic" w:hAnsi="Traditional Arabic" w:hint="cs"/>
            <w:b/>
            <w:bCs/>
            <w:rtl/>
          </w:rPr>
          <w:t>القضاء</w:t>
        </w:r>
        <w:r w:rsidR="00050810" w:rsidRPr="00382228">
          <w:rPr>
            <w:b/>
            <w:bCs/>
            <w:rtl/>
          </w:rPr>
          <w:t xml:space="preserve"> </w:t>
        </w:r>
        <w:r w:rsidR="00050810" w:rsidRPr="00382228">
          <w:rPr>
            <w:rFonts w:ascii="Traditional Arabic" w:hAnsi="Traditional Arabic" w:hint="cs"/>
            <w:b/>
            <w:bCs/>
            <w:rtl/>
          </w:rPr>
          <w:t>على</w:t>
        </w:r>
        <w:r w:rsidR="00050810" w:rsidRPr="00382228">
          <w:rPr>
            <w:b/>
            <w:bCs/>
            <w:rtl/>
          </w:rPr>
          <w:t xml:space="preserve"> </w:t>
        </w:r>
        <w:r w:rsidR="00050810" w:rsidRPr="00382228">
          <w:rPr>
            <w:rFonts w:ascii="Traditional Arabic" w:hAnsi="Traditional Arabic" w:hint="cs"/>
            <w:b/>
            <w:bCs/>
            <w:rtl/>
          </w:rPr>
          <w:t>جميع</w:t>
        </w:r>
        <w:r w:rsidR="00050810" w:rsidRPr="00382228">
          <w:rPr>
            <w:b/>
            <w:bCs/>
            <w:rtl/>
          </w:rPr>
          <w:t xml:space="preserve"> </w:t>
        </w:r>
        <w:r w:rsidR="00050810" w:rsidRPr="00382228">
          <w:rPr>
            <w:rFonts w:ascii="Traditional Arabic" w:hAnsi="Traditional Arabic" w:hint="cs"/>
            <w:b/>
            <w:bCs/>
            <w:rtl/>
          </w:rPr>
          <w:t>أشكال</w:t>
        </w:r>
        <w:r w:rsidR="00050810" w:rsidRPr="00382228">
          <w:rPr>
            <w:b/>
            <w:bCs/>
            <w:rtl/>
          </w:rPr>
          <w:t xml:space="preserve"> </w:t>
        </w:r>
        <w:r w:rsidR="00050810" w:rsidRPr="00382228">
          <w:rPr>
            <w:rFonts w:ascii="Traditional Arabic" w:hAnsi="Traditional Arabic" w:hint="cs"/>
            <w:b/>
            <w:bCs/>
            <w:rtl/>
          </w:rPr>
          <w:t>التمييز</w:t>
        </w:r>
        <w:r w:rsidR="00050810" w:rsidRPr="00382228">
          <w:rPr>
            <w:b/>
            <w:bCs/>
            <w:rtl/>
          </w:rPr>
          <w:t xml:space="preserve"> </w:t>
        </w:r>
        <w:r w:rsidR="00050810" w:rsidRPr="00382228">
          <w:rPr>
            <w:rFonts w:ascii="Traditional Arabic" w:hAnsi="Traditional Arabic" w:hint="cs"/>
            <w:b/>
            <w:bCs/>
            <w:rtl/>
          </w:rPr>
          <w:t>ضد</w:t>
        </w:r>
        <w:r w:rsidR="00050810" w:rsidRPr="00382228">
          <w:rPr>
            <w:b/>
            <w:bCs/>
            <w:rtl/>
          </w:rPr>
          <w:t xml:space="preserve"> </w:t>
        </w:r>
        <w:r w:rsidR="00050810" w:rsidRPr="00382228">
          <w:rPr>
            <w:rFonts w:ascii="Traditional Arabic" w:hAnsi="Traditional Arabic" w:hint="cs"/>
            <w:b/>
            <w:bCs/>
            <w:rtl/>
          </w:rPr>
          <w:t>المرأة</w:t>
        </w:r>
        <w:r w:rsidR="00050810" w:rsidRPr="00382228">
          <w:rPr>
            <w:b/>
            <w:bCs/>
            <w:rtl/>
          </w:rPr>
          <w:t xml:space="preserve"> </w:t>
        </w:r>
        <w:r w:rsidR="00050810" w:rsidRPr="00382228">
          <w:rPr>
            <w:rFonts w:ascii="Traditional Arabic" w:hAnsi="Traditional Arabic" w:hint="cs"/>
            <w:b/>
            <w:bCs/>
            <w:rtl/>
          </w:rPr>
          <w:t>وعلى</w:t>
        </w:r>
        <w:r w:rsidR="00050810" w:rsidRPr="00382228">
          <w:rPr>
            <w:b/>
            <w:bCs/>
            <w:rtl/>
          </w:rPr>
          <w:t xml:space="preserve"> </w:t>
        </w:r>
        <w:r w:rsidR="00050810" w:rsidRPr="00382228">
          <w:rPr>
            <w:rFonts w:ascii="Traditional Arabic" w:hAnsi="Traditional Arabic" w:hint="cs"/>
            <w:b/>
            <w:bCs/>
            <w:rtl/>
          </w:rPr>
          <w:t>بروتوكولها</w:t>
        </w:r>
        <w:r w:rsidR="00050810" w:rsidRPr="00382228">
          <w:rPr>
            <w:b/>
            <w:bCs/>
            <w:rtl/>
          </w:rPr>
          <w:t xml:space="preserve"> </w:t>
        </w:r>
        <w:r w:rsidR="00050810" w:rsidRPr="00382228">
          <w:rPr>
            <w:rFonts w:ascii="Traditional Arabic" w:hAnsi="Traditional Arabic" w:hint="cs"/>
            <w:b/>
            <w:bCs/>
            <w:rtl/>
          </w:rPr>
          <w:t>الاختياري؛</w:t>
        </w:r>
        <w:r w:rsidR="00050810" w:rsidRPr="00382228">
          <w:rPr>
            <w:rFonts w:cs="Times New Roman" w:hint="cs"/>
            <w:b/>
            <w:bCs/>
            <w:rtl/>
          </w:rPr>
          <w:t>‬</w:t>
        </w:r>
        <w:r w:rsidR="00050810" w:rsidRPr="00382228">
          <w:rPr>
            <w:rFonts w:cs="Times New Roman" w:hint="cs"/>
            <w:b/>
            <w:bCs/>
            <w:rtl/>
          </w:rPr>
          <w:t>‬</w:t>
        </w:r>
        <w:r w:rsidR="00050810" w:rsidRPr="00382228">
          <w:rPr>
            <w:rFonts w:cs="Times New Roman" w:hint="cs"/>
            <w:b/>
            <w:bCs/>
            <w:rtl/>
          </w:rPr>
          <w:t>‬</w:t>
        </w:r>
        <w:r w:rsidR="00050810" w:rsidRPr="00382228">
          <w:rPr>
            <w:rFonts w:cs="Times New Roman" w:hint="cs"/>
            <w:b/>
            <w:bCs/>
            <w:rtl/>
          </w:rPr>
          <w:t>‬</w:t>
        </w:r>
        <w:r w:rsidR="00050810" w:rsidRPr="00382228">
          <w:rPr>
            <w:rFonts w:cs="Times New Roman" w:hint="cs"/>
            <w:b/>
            <w:bCs/>
            <w:rtl/>
          </w:rPr>
          <w:t>‬</w:t>
        </w:r>
        <w:r w:rsidR="00050810" w:rsidRPr="00382228">
          <w:rPr>
            <w:rFonts w:cs="Times New Roman" w:hint="cs"/>
            <w:b/>
            <w:bCs/>
            <w:rtl/>
          </w:rPr>
          <w:t>‬</w:t>
        </w:r>
        <w:r w:rsidR="00050810" w:rsidRPr="00382228">
          <w:rPr>
            <w:rFonts w:cs="Times New Roman" w:hint="cs"/>
            <w:b/>
            <w:bCs/>
            <w:rtl/>
          </w:rPr>
          <w:t>‬</w:t>
        </w:r>
        <w:r w:rsidR="00376ADE">
          <w:t>‬</w:t>
        </w:r>
        <w:r w:rsidR="003A0B54">
          <w:t>‬</w:t>
        </w:r>
      </w:dir>
    </w:p>
    <w:p w:rsidR="00050810" w:rsidRPr="00382228" w:rsidRDefault="00CF321F" w:rsidP="00541A51">
      <w:pPr>
        <w:pStyle w:val="SingleTxtGA"/>
        <w:spacing w:line="366" w:lineRule="exact"/>
        <w:rPr>
          <w:b/>
          <w:bCs/>
          <w:rtl/>
        </w:rPr>
      </w:pPr>
      <w:r w:rsidRPr="00276EA4">
        <w:rPr>
          <w:spacing w:val="-4"/>
          <w:rtl/>
        </w:rPr>
        <w:tab/>
        <w:t>(</w:t>
      </w:r>
      <w:r w:rsidR="00050810" w:rsidRPr="00276EA4">
        <w:rPr>
          <w:spacing w:val="-4"/>
          <w:rtl/>
        </w:rPr>
        <w:t>ه‍)</w:t>
      </w:r>
      <w:r w:rsidR="00050810" w:rsidRPr="00276EA4">
        <w:rPr>
          <w:spacing w:val="-4"/>
          <w:rtl/>
        </w:rPr>
        <w:tab/>
      </w:r>
      <w:r w:rsidR="00050810" w:rsidRPr="00276EA4">
        <w:rPr>
          <w:b/>
          <w:bCs/>
          <w:spacing w:val="-4"/>
          <w:rtl/>
        </w:rPr>
        <w:t>أن تراعي التزاماتها بموجب المادة 6 من الاتفاقية عند تنفيذ الغايات</w:t>
      </w:r>
      <w:r w:rsidR="00276EA4" w:rsidRPr="00276EA4">
        <w:rPr>
          <w:rFonts w:hint="cs"/>
          <w:b/>
          <w:bCs/>
          <w:spacing w:val="-4"/>
          <w:rtl/>
        </w:rPr>
        <w:t> </w:t>
      </w:r>
      <w:r w:rsidR="00050810" w:rsidRPr="00276EA4">
        <w:rPr>
          <w:b/>
          <w:bCs/>
          <w:spacing w:val="-4"/>
          <w:rtl/>
        </w:rPr>
        <w:t>5-1</w:t>
      </w:r>
      <w:r w:rsidR="00050810" w:rsidRPr="00382228">
        <w:rPr>
          <w:b/>
          <w:bCs/>
          <w:rtl/>
        </w:rPr>
        <w:t xml:space="preserve"> و5-2 و5-3 المندرجة ضمن أهداف التنمية المستدامة.</w:t>
      </w:r>
      <w:r w:rsidR="00050810" w:rsidRPr="00382228">
        <w:rPr>
          <w:rFonts w:cs="Times New Roman" w:hint="cs"/>
          <w:b/>
          <w:bCs/>
          <w:rtl/>
        </w:rPr>
        <w:t>‬</w:t>
      </w:r>
    </w:p>
    <w:p w:rsidR="00050810" w:rsidRPr="00050810" w:rsidRDefault="00050810" w:rsidP="00376ADE">
      <w:pPr>
        <w:pStyle w:val="H23GA"/>
        <w:rPr>
          <w:rtl/>
        </w:rPr>
      </w:pPr>
      <w:r>
        <w:rPr>
          <w:rtl/>
        </w:rPr>
        <w:tab/>
      </w:r>
      <w:r>
        <w:rPr>
          <w:rtl/>
        </w:rPr>
        <w:tab/>
      </w:r>
      <w:dir w:val="rtl">
        <w:r w:rsidRPr="00050810">
          <w:rPr>
            <w:rFonts w:hint="cs"/>
            <w:rtl/>
          </w:rPr>
          <w:t>الأطفال</w:t>
        </w:r>
        <w:r w:rsidRPr="00050810">
          <w:rPr>
            <w:rtl/>
          </w:rPr>
          <w:t xml:space="preserve"> </w:t>
        </w:r>
        <w:r w:rsidRPr="00050810">
          <w:rPr>
            <w:rFonts w:hint="cs"/>
            <w:rtl/>
          </w:rPr>
          <w:t>ذوو</w:t>
        </w:r>
        <w:r w:rsidRPr="00050810">
          <w:rPr>
            <w:rtl/>
          </w:rPr>
          <w:t xml:space="preserve"> </w:t>
        </w:r>
        <w:r w:rsidRPr="00050810">
          <w:rPr>
            <w:rFonts w:hint="cs"/>
            <w:rtl/>
          </w:rPr>
          <w:t>الإعاقة</w:t>
        </w:r>
        <w:r w:rsidRPr="00050810">
          <w:rPr>
            <w:rtl/>
          </w:rPr>
          <w:t xml:space="preserve"> (</w:t>
        </w:r>
        <w:r w:rsidRPr="00050810">
          <w:rPr>
            <w:rFonts w:hint="cs"/>
            <w:rtl/>
          </w:rPr>
          <w:t>المادة</w:t>
        </w:r>
        <w:r w:rsidRPr="00050810">
          <w:rPr>
            <w:rtl/>
          </w:rPr>
          <w:t xml:space="preserve"> 7)</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t>‬</w:t>
        </w:r>
        <w:r w:rsidR="003A0B54">
          <w:t>‬</w:t>
        </w:r>
      </w:dir>
    </w:p>
    <w:p w:rsidR="00050810" w:rsidRPr="00050810" w:rsidRDefault="00050810" w:rsidP="00541A51">
      <w:pPr>
        <w:pStyle w:val="SingleTxtGA"/>
        <w:spacing w:line="366" w:lineRule="exact"/>
        <w:rPr>
          <w:rtl/>
        </w:rPr>
      </w:pPr>
      <w:r w:rsidRPr="00050810">
        <w:rPr>
          <w:rtl/>
        </w:rPr>
        <w:t>١٦</w:t>
      </w:r>
      <w:r>
        <w:rPr>
          <w:rtl/>
        </w:rPr>
        <w:t>-</w:t>
      </w:r>
      <w:r>
        <w:rPr>
          <w:rtl/>
        </w:rPr>
        <w:tab/>
      </w:r>
      <w:r w:rsidRPr="00050810">
        <w:rPr>
          <w:rtl/>
        </w:rPr>
        <w:t>تلاحظ اللجنة بقلق ما يلي:</w:t>
      </w:r>
    </w:p>
    <w:p w:rsidR="00050810" w:rsidRPr="00276EA4" w:rsidRDefault="00CF321F" w:rsidP="00541A51">
      <w:pPr>
        <w:pStyle w:val="SingleTxtGA"/>
        <w:spacing w:line="366" w:lineRule="exact"/>
        <w:rPr>
          <w:spacing w:val="-4"/>
          <w:rtl/>
        </w:rPr>
      </w:pPr>
      <w:r w:rsidRPr="00276EA4">
        <w:rPr>
          <w:spacing w:val="-4"/>
          <w:rtl/>
        </w:rPr>
        <w:tab/>
        <w:t>(</w:t>
      </w:r>
      <w:r w:rsidR="00050810" w:rsidRPr="00276EA4">
        <w:rPr>
          <w:spacing w:val="-4"/>
          <w:rtl/>
        </w:rPr>
        <w:t>أ)</w:t>
      </w:r>
      <w:r w:rsidR="00050810" w:rsidRPr="00276EA4">
        <w:rPr>
          <w:spacing w:val="-4"/>
          <w:rtl/>
        </w:rPr>
        <w:tab/>
        <w:t>عدم وجود آليات تتيح للأطفال ذوي الإعاقة التعبير عن آرائهم ووجهات نظرهم بشأن جميع المسائل التي تمسهم؛</w:t>
      </w:r>
    </w:p>
    <w:p w:rsidR="00050810" w:rsidRPr="00276EA4" w:rsidRDefault="00CF321F" w:rsidP="00541A51">
      <w:pPr>
        <w:pStyle w:val="SingleTxtGA"/>
        <w:spacing w:line="366" w:lineRule="exact"/>
        <w:rPr>
          <w:spacing w:val="-4"/>
          <w:rtl/>
        </w:rPr>
      </w:pPr>
      <w:r w:rsidRPr="00276EA4">
        <w:rPr>
          <w:spacing w:val="-4"/>
          <w:rtl/>
        </w:rPr>
        <w:tab/>
        <w:t>(</w:t>
      </w:r>
      <w:r w:rsidR="00050810" w:rsidRPr="00276EA4">
        <w:rPr>
          <w:spacing w:val="-4"/>
          <w:rtl/>
        </w:rPr>
        <w:t>ب)</w:t>
      </w:r>
      <w:r w:rsidR="00050810" w:rsidRPr="00276EA4">
        <w:rPr>
          <w:spacing w:val="-4"/>
          <w:rtl/>
        </w:rPr>
        <w:tab/>
        <w:t>عدم وجود معلومات عن التدابير المتخذة لمنع التخلي عن الأطفال ذوي الإعاقة وإساءة معاملتهم؛</w:t>
      </w:r>
    </w:p>
    <w:p w:rsidR="00050810" w:rsidRPr="00276EA4" w:rsidRDefault="00CF321F" w:rsidP="00541A51">
      <w:pPr>
        <w:pStyle w:val="SingleTxtGA"/>
        <w:spacing w:line="366" w:lineRule="exact"/>
        <w:rPr>
          <w:rtl/>
        </w:rPr>
      </w:pPr>
      <w:r w:rsidRPr="00276EA4">
        <w:rPr>
          <w:rtl/>
        </w:rPr>
        <w:tab/>
        <w:t>(</w:t>
      </w:r>
      <w:r w:rsidR="00050810" w:rsidRPr="00276EA4">
        <w:rPr>
          <w:rtl/>
        </w:rPr>
        <w:t>ج)</w:t>
      </w:r>
      <w:r w:rsidR="00050810" w:rsidRPr="00276EA4">
        <w:rPr>
          <w:rtl/>
        </w:rPr>
        <w:tab/>
        <w:t>عدم وجود استراتيجيات لتعزيز مصالح الطفل الفضلى في الإجراءات المتعلقة بالأطفال ذوي الإعاقة؛</w:t>
      </w:r>
    </w:p>
    <w:p w:rsidR="00050810" w:rsidRPr="00050810" w:rsidRDefault="00CF321F" w:rsidP="00541A51">
      <w:pPr>
        <w:pStyle w:val="SingleTxtGA"/>
        <w:spacing w:line="366" w:lineRule="exact"/>
        <w:rPr>
          <w:rtl/>
        </w:rPr>
      </w:pPr>
      <w:r>
        <w:rPr>
          <w:rtl/>
        </w:rPr>
        <w:tab/>
        <w:t>(</w:t>
      </w:r>
      <w:r w:rsidR="00050810" w:rsidRPr="00050810">
        <w:rPr>
          <w:rtl/>
        </w:rPr>
        <w:t>د</w:t>
      </w:r>
      <w:r w:rsidR="00050810">
        <w:rPr>
          <w:rtl/>
        </w:rPr>
        <w:t>)</w:t>
      </w:r>
      <w:r w:rsidR="00050810">
        <w:rPr>
          <w:rtl/>
        </w:rPr>
        <w:tab/>
      </w:r>
      <w:r w:rsidR="00050810" w:rsidRPr="00050810">
        <w:rPr>
          <w:rtl/>
        </w:rPr>
        <w:t>عدم وجود بيانات مصنّفة بشأن حصول الفتيات والفتيان ذوي الإعاقة على الخدمات الصحية والتعليم وتمتعهم بمستوى معيشي ملائم، بما في ذلك الحماية الاجتماعية، وممارسته</w:t>
      </w:r>
      <w:r w:rsidR="00376ADE">
        <w:rPr>
          <w:rtl/>
        </w:rPr>
        <w:t>م أنشطة رياضية وترفيهية وثقافية</w:t>
      </w:r>
      <w:r w:rsidR="00376ADE">
        <w:rPr>
          <w:rFonts w:hint="cs"/>
          <w:rtl/>
        </w:rPr>
        <w:t xml:space="preserve">. </w:t>
      </w:r>
    </w:p>
    <w:p w:rsidR="00050810" w:rsidRPr="00382228" w:rsidRDefault="00050810" w:rsidP="00541A51">
      <w:pPr>
        <w:pStyle w:val="SingleTxtGA"/>
        <w:spacing w:line="366" w:lineRule="exact"/>
        <w:rPr>
          <w:b/>
          <w:bCs/>
          <w:rtl/>
        </w:rPr>
      </w:pPr>
      <w:r w:rsidRPr="00050810">
        <w:rPr>
          <w:rtl/>
        </w:rPr>
        <w:t>١٧</w:t>
      </w:r>
      <w:r>
        <w:rPr>
          <w:rtl/>
        </w:rPr>
        <w:t>-</w:t>
      </w:r>
      <w:r>
        <w:rPr>
          <w:rtl/>
        </w:rPr>
        <w:tab/>
      </w:r>
      <w:r w:rsidRPr="00382228">
        <w:rPr>
          <w:b/>
          <w:bCs/>
          <w:rtl/>
        </w:rPr>
        <w:t>توصي اللجنة بأن تقوم الدولة الطرف بما يلي:</w:t>
      </w:r>
      <w:r w:rsidRPr="00382228">
        <w:rPr>
          <w:rFonts w:cs="Times New Roman" w:hint="cs"/>
          <w:b/>
          <w:bCs/>
          <w:rtl/>
        </w:rPr>
        <w:t>‬</w:t>
      </w:r>
    </w:p>
    <w:p w:rsidR="00050810" w:rsidRPr="00382228" w:rsidRDefault="00CF321F" w:rsidP="00541A51">
      <w:pPr>
        <w:pStyle w:val="SingleTxtGA"/>
        <w:spacing w:line="366" w:lineRule="exact"/>
        <w:rPr>
          <w:b/>
          <w:bCs/>
          <w:rtl/>
        </w:rPr>
      </w:pPr>
      <w:r>
        <w:rPr>
          <w:rtl/>
        </w:rPr>
        <w:tab/>
        <w:t>(</w:t>
      </w:r>
      <w:r w:rsidR="00050810" w:rsidRPr="00050810">
        <w:rPr>
          <w:rtl/>
        </w:rPr>
        <w:t>أ</w:t>
      </w:r>
      <w:r w:rsidR="00050810">
        <w:rPr>
          <w:rtl/>
        </w:rPr>
        <w:t>)</w:t>
      </w:r>
      <w:r w:rsidR="00050810">
        <w:rPr>
          <w:rtl/>
        </w:rPr>
        <w:tab/>
      </w:r>
      <w:r w:rsidR="00050810" w:rsidRPr="00382228">
        <w:rPr>
          <w:b/>
          <w:bCs/>
          <w:rtl/>
        </w:rPr>
        <w:t xml:space="preserve">أن تضع مبادئ توجيهية للتشاور مع الأطفال ذوي الإعاقة من خلال </w:t>
      </w:r>
      <w:r w:rsidR="00050810" w:rsidRPr="00276EA4">
        <w:rPr>
          <w:b/>
          <w:bCs/>
          <w:spacing w:val="-4"/>
          <w:rtl/>
        </w:rPr>
        <w:t>المنظمات التي تمثلهم، بما يضمن حصولهم على الدعم بحسب السن والإعاقة فيما يتعلق</w:t>
      </w:r>
      <w:r w:rsidR="00050810" w:rsidRPr="00382228">
        <w:rPr>
          <w:b/>
          <w:bCs/>
          <w:rtl/>
        </w:rPr>
        <w:t xml:space="preserve"> بالمسائل التي تمسهم؛</w:t>
      </w:r>
    </w:p>
    <w:p w:rsidR="00050810" w:rsidRPr="00382228" w:rsidRDefault="00CF321F" w:rsidP="00541A51">
      <w:pPr>
        <w:pStyle w:val="SingleTxtGA"/>
        <w:spacing w:line="366" w:lineRule="exact"/>
        <w:rPr>
          <w:b/>
          <w:bCs/>
          <w:rtl/>
        </w:rPr>
      </w:pPr>
      <w:r>
        <w:rPr>
          <w:rtl/>
        </w:rPr>
        <w:tab/>
        <w:t>(</w:t>
      </w:r>
      <w:r w:rsidR="00050810" w:rsidRPr="00050810">
        <w:rPr>
          <w:rtl/>
        </w:rPr>
        <w:t>ب</w:t>
      </w:r>
      <w:r w:rsidR="00050810">
        <w:rPr>
          <w:rtl/>
        </w:rPr>
        <w:t>)</w:t>
      </w:r>
      <w:r w:rsidR="00050810">
        <w:rPr>
          <w:rtl/>
        </w:rPr>
        <w:tab/>
      </w:r>
      <w:r w:rsidR="00050810" w:rsidRPr="00382228">
        <w:rPr>
          <w:b/>
          <w:bCs/>
          <w:rtl/>
        </w:rPr>
        <w:t>أن تعتمد استراتيجية لتوعية الأسر والمجتمعات المحلية بأهمية احترام القدرات المتطورة للأطفال ذوي الإعاقة، وأن تكافح القوالب النمطية التي تستهدفهم وأن تمنع عزلهم وإهمالهم؛</w:t>
      </w:r>
    </w:p>
    <w:p w:rsidR="00050810" w:rsidRPr="00050810" w:rsidRDefault="00CF321F" w:rsidP="00541A51">
      <w:pPr>
        <w:pStyle w:val="SingleTxtGA"/>
        <w:spacing w:line="366" w:lineRule="exact"/>
        <w:rPr>
          <w:rtl/>
        </w:rPr>
      </w:pPr>
      <w:r>
        <w:rPr>
          <w:rtl/>
        </w:rPr>
        <w:tab/>
        <w:t>(</w:t>
      </w:r>
      <w:r w:rsidR="00050810" w:rsidRPr="00050810">
        <w:rPr>
          <w:rtl/>
        </w:rPr>
        <w:t>ج</w:t>
      </w:r>
      <w:r w:rsidR="00050810">
        <w:rPr>
          <w:rtl/>
        </w:rPr>
        <w:t>)</w:t>
      </w:r>
      <w:r w:rsidR="00050810">
        <w:rPr>
          <w:rtl/>
        </w:rPr>
        <w:tab/>
      </w:r>
      <w:r w:rsidR="00050810" w:rsidRPr="00382228">
        <w:rPr>
          <w:b/>
          <w:bCs/>
          <w:rtl/>
        </w:rPr>
        <w:t>أن تقدّم الخدمات وأشكال الدعم المجتمعية للأطفال ذوي الإعاقة بغرض القضاء على الإيداع في المؤسسات.</w:t>
      </w:r>
      <w:r w:rsidR="00050810" w:rsidRPr="00050810">
        <w:rPr>
          <w:rtl/>
        </w:rPr>
        <w:t xml:space="preserve"> </w:t>
      </w:r>
    </w:p>
    <w:p w:rsidR="00050810" w:rsidRPr="00050810" w:rsidRDefault="00CF321F" w:rsidP="00376ADE">
      <w:pPr>
        <w:pStyle w:val="H23GA"/>
        <w:rPr>
          <w:rtl/>
        </w:rPr>
      </w:pPr>
      <w:r>
        <w:rPr>
          <w:rtl/>
        </w:rPr>
        <w:tab/>
      </w:r>
      <w:r>
        <w:rPr>
          <w:rtl/>
        </w:rPr>
        <w:tab/>
      </w:r>
      <w:r w:rsidR="00050810" w:rsidRPr="00050810">
        <w:rPr>
          <w:rFonts w:ascii="Traditional Arabic" w:hAnsi="Traditional Arabic" w:hint="cs"/>
          <w:rtl/>
        </w:rPr>
        <w:t>إذكاء</w:t>
      </w:r>
      <w:r w:rsidR="00050810" w:rsidRPr="00050810">
        <w:rPr>
          <w:rtl/>
        </w:rPr>
        <w:t xml:space="preserve"> </w:t>
      </w:r>
      <w:r w:rsidR="00050810" w:rsidRPr="00050810">
        <w:rPr>
          <w:rFonts w:ascii="Traditional Arabic" w:hAnsi="Traditional Arabic" w:hint="cs"/>
          <w:rtl/>
        </w:rPr>
        <w:t>الوعي</w:t>
      </w:r>
      <w:r w:rsidR="00050810" w:rsidRPr="00050810">
        <w:rPr>
          <w:rtl/>
        </w:rPr>
        <w:t xml:space="preserve"> (</w:t>
      </w:r>
      <w:r w:rsidR="00050810" w:rsidRPr="00050810">
        <w:rPr>
          <w:rFonts w:ascii="Traditional Arabic" w:hAnsi="Traditional Arabic" w:hint="cs"/>
          <w:rtl/>
        </w:rPr>
        <w:t>المادة</w:t>
      </w:r>
      <w:r w:rsidR="00050810" w:rsidRPr="00050810">
        <w:rPr>
          <w:rtl/>
        </w:rPr>
        <w:t xml:space="preserve"> 8)</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p>
    <w:p w:rsidR="00050810" w:rsidRPr="00050810" w:rsidRDefault="00050810" w:rsidP="00541A51">
      <w:pPr>
        <w:pStyle w:val="SingleTxtGA"/>
        <w:spacing w:line="366" w:lineRule="exact"/>
        <w:rPr>
          <w:rtl/>
        </w:rPr>
      </w:pPr>
      <w:r w:rsidRPr="00050810">
        <w:rPr>
          <w:rtl/>
        </w:rPr>
        <w:t>١٨</w:t>
      </w:r>
      <w:r>
        <w:rPr>
          <w:rtl/>
        </w:rPr>
        <w:t>-</w:t>
      </w:r>
      <w:r>
        <w:rPr>
          <w:rtl/>
        </w:rPr>
        <w:tab/>
      </w:r>
      <w:r w:rsidRPr="00050810">
        <w:rPr>
          <w:rtl/>
        </w:rPr>
        <w:t xml:space="preserve">يساور اللجنة قلق إزاء عدم تنظيم حملات عامة، بما في ذلك حملات إعلامية، لإذكاء الوعي بمسألة كرامة وقيمة الأشخاص ذوي الإعاقة. </w:t>
      </w:r>
    </w:p>
    <w:p w:rsidR="00050810" w:rsidRPr="00382228" w:rsidRDefault="00050810" w:rsidP="00675D2F">
      <w:pPr>
        <w:pStyle w:val="SingleTxtGA"/>
        <w:spacing w:line="360" w:lineRule="exact"/>
        <w:rPr>
          <w:b/>
          <w:bCs/>
          <w:rtl/>
        </w:rPr>
      </w:pPr>
      <w:r w:rsidRPr="00050810">
        <w:rPr>
          <w:rtl/>
        </w:rPr>
        <w:lastRenderedPageBreak/>
        <w:t>١٩</w:t>
      </w:r>
      <w:r>
        <w:rPr>
          <w:rtl/>
        </w:rPr>
        <w:t>-</w:t>
      </w:r>
      <w:r>
        <w:rPr>
          <w:rtl/>
        </w:rPr>
        <w:tab/>
      </w:r>
      <w:dir w:val="rtl">
        <w:r w:rsidRPr="00382228">
          <w:rPr>
            <w:rFonts w:ascii="Traditional Arabic" w:hAnsi="Traditional Arabic" w:hint="cs"/>
            <w:b/>
            <w:bCs/>
            <w:rtl/>
          </w:rPr>
          <w:t>توصي</w:t>
        </w:r>
        <w:r w:rsidRPr="00382228">
          <w:rPr>
            <w:b/>
            <w:bCs/>
            <w:rtl/>
          </w:rPr>
          <w:t xml:space="preserve"> </w:t>
        </w:r>
        <w:r w:rsidRPr="00382228">
          <w:rPr>
            <w:rFonts w:ascii="Traditional Arabic" w:hAnsi="Traditional Arabic" w:hint="cs"/>
            <w:b/>
            <w:bCs/>
            <w:rtl/>
          </w:rPr>
          <w:t>اللجنة</w:t>
        </w:r>
        <w:r w:rsidRPr="00382228">
          <w:rPr>
            <w:b/>
            <w:bCs/>
            <w:rtl/>
          </w:rPr>
          <w:t xml:space="preserve"> </w:t>
        </w:r>
        <w:r w:rsidRPr="00382228">
          <w:rPr>
            <w:rFonts w:ascii="Traditional Arabic" w:hAnsi="Traditional Arabic" w:hint="cs"/>
            <w:b/>
            <w:bCs/>
            <w:rtl/>
          </w:rPr>
          <w:t>بأن</w:t>
        </w:r>
        <w:r w:rsidRPr="00382228">
          <w:rPr>
            <w:b/>
            <w:bCs/>
            <w:rtl/>
          </w:rPr>
          <w:t xml:space="preserve"> </w:t>
        </w:r>
        <w:r w:rsidRPr="00382228">
          <w:rPr>
            <w:rFonts w:ascii="Traditional Arabic" w:hAnsi="Traditional Arabic" w:hint="cs"/>
            <w:b/>
            <w:bCs/>
            <w:rtl/>
          </w:rPr>
          <w:t>تقوم</w:t>
        </w:r>
        <w:r w:rsidRPr="00382228">
          <w:rPr>
            <w:b/>
            <w:bCs/>
            <w:rtl/>
          </w:rPr>
          <w:t xml:space="preserve"> </w:t>
        </w:r>
        <w:r w:rsidRPr="00382228">
          <w:rPr>
            <w:rFonts w:ascii="Traditional Arabic" w:hAnsi="Traditional Arabic" w:hint="cs"/>
            <w:b/>
            <w:bCs/>
            <w:rtl/>
          </w:rPr>
          <w:t>الدولة</w:t>
        </w:r>
        <w:r w:rsidRPr="00382228">
          <w:rPr>
            <w:b/>
            <w:bCs/>
            <w:rtl/>
          </w:rPr>
          <w:t xml:space="preserve"> </w:t>
        </w:r>
        <w:r w:rsidRPr="00382228">
          <w:rPr>
            <w:rFonts w:ascii="Traditional Arabic" w:hAnsi="Traditional Arabic" w:hint="cs"/>
            <w:b/>
            <w:bCs/>
            <w:rtl/>
          </w:rPr>
          <w:t>الطرف</w:t>
        </w:r>
        <w:r w:rsidRPr="00382228">
          <w:rPr>
            <w:b/>
            <w:bCs/>
            <w:rtl/>
          </w:rPr>
          <w:t xml:space="preserve"> </w:t>
        </w:r>
        <w:r w:rsidRPr="00382228">
          <w:rPr>
            <w:rFonts w:ascii="Traditional Arabic" w:hAnsi="Traditional Arabic" w:hint="cs"/>
            <w:b/>
            <w:bCs/>
            <w:rtl/>
          </w:rPr>
          <w:t>بما</w:t>
        </w:r>
        <w:r w:rsidRPr="00382228">
          <w:rPr>
            <w:b/>
            <w:bCs/>
            <w:rtl/>
          </w:rPr>
          <w:t xml:space="preserve"> </w:t>
        </w:r>
        <w:r w:rsidRPr="00382228">
          <w:rPr>
            <w:rFonts w:ascii="Traditional Arabic" w:hAnsi="Traditional Arabic" w:hint="cs"/>
            <w:b/>
            <w:bCs/>
            <w:rtl/>
          </w:rPr>
          <w:t>يلي</w:t>
        </w:r>
        <w:r w:rsidRPr="00382228">
          <w:rPr>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00376ADE">
          <w:t>‬</w:t>
        </w:r>
        <w:r w:rsidR="003A0B54">
          <w:t>‬</w:t>
        </w:r>
      </w:dir>
    </w:p>
    <w:p w:rsidR="00050810" w:rsidRPr="00382228" w:rsidRDefault="00CF321F" w:rsidP="00675D2F">
      <w:pPr>
        <w:pStyle w:val="SingleTxtGA"/>
        <w:spacing w:line="360" w:lineRule="exact"/>
        <w:rPr>
          <w:b/>
          <w:bCs/>
          <w:rtl/>
        </w:rPr>
      </w:pPr>
      <w:r>
        <w:rPr>
          <w:rtl/>
        </w:rPr>
        <w:tab/>
        <w:t>(</w:t>
      </w:r>
      <w:r w:rsidR="00050810" w:rsidRPr="00050810">
        <w:rPr>
          <w:rtl/>
        </w:rPr>
        <w:t>أ</w:t>
      </w:r>
      <w:r w:rsidR="00050810">
        <w:rPr>
          <w:rtl/>
        </w:rPr>
        <w:t>)</w:t>
      </w:r>
      <w:r w:rsidR="00050810">
        <w:rPr>
          <w:rtl/>
        </w:rPr>
        <w:tab/>
      </w:r>
      <w:r w:rsidR="00050810" w:rsidRPr="00382228">
        <w:rPr>
          <w:b/>
          <w:bCs/>
          <w:rtl/>
        </w:rPr>
        <w:t xml:space="preserve">أن تضع استراتيجية محدّدة الأهداف بقصد توعية المجتمع بالكرامة الأصيلة للأشخاص ذوي الإعاقة وبقصد تعزيز احترام تنوع الأشخاص ذوي الإعاقة بما يتماشى مع الاتفاقية؛ </w:t>
      </w:r>
    </w:p>
    <w:p w:rsidR="00050810" w:rsidRPr="00382228" w:rsidRDefault="00CF321F" w:rsidP="00675D2F">
      <w:pPr>
        <w:pStyle w:val="SingleTxtGA"/>
        <w:spacing w:line="360" w:lineRule="exact"/>
        <w:rPr>
          <w:b/>
          <w:bCs/>
          <w:rtl/>
        </w:rPr>
      </w:pPr>
      <w:r>
        <w:rPr>
          <w:rtl/>
        </w:rPr>
        <w:tab/>
        <w:t>(</w:t>
      </w:r>
      <w:r w:rsidR="00050810" w:rsidRPr="00050810">
        <w:rPr>
          <w:rtl/>
        </w:rPr>
        <w:t>ب</w:t>
      </w:r>
      <w:r w:rsidR="00050810">
        <w:rPr>
          <w:rtl/>
        </w:rPr>
        <w:t>)</w:t>
      </w:r>
      <w:r w:rsidR="00050810">
        <w:rPr>
          <w:rtl/>
        </w:rPr>
        <w:tab/>
      </w:r>
      <w:r w:rsidR="00050810" w:rsidRPr="00382228">
        <w:rPr>
          <w:b/>
          <w:bCs/>
          <w:rtl/>
        </w:rPr>
        <w:t xml:space="preserve">أن تكفل نشر الاتفاقية والتعليقات العامة للجنة وملاحظاتها الختامية وتوصياتها بما يكفي باللغة الفارسية وبواسطة صيغ وطرق ووسائل اتصال ميسّرة؛ </w:t>
      </w:r>
    </w:p>
    <w:p w:rsidR="00050810" w:rsidRPr="00382228" w:rsidRDefault="00CF321F" w:rsidP="00675D2F">
      <w:pPr>
        <w:pStyle w:val="SingleTxtGA"/>
        <w:spacing w:line="360" w:lineRule="exact"/>
        <w:rPr>
          <w:b/>
          <w:bCs/>
          <w:rtl/>
        </w:rPr>
      </w:pPr>
      <w:r>
        <w:rPr>
          <w:rtl/>
        </w:rPr>
        <w:tab/>
        <w:t>(</w:t>
      </w:r>
      <w:r w:rsidR="00050810" w:rsidRPr="00050810">
        <w:rPr>
          <w:rtl/>
        </w:rPr>
        <w:t>ج</w:t>
      </w:r>
      <w:r w:rsidR="00050810">
        <w:rPr>
          <w:rtl/>
        </w:rPr>
        <w:t>)</w:t>
      </w:r>
      <w:r w:rsidR="00050810">
        <w:rPr>
          <w:rtl/>
        </w:rPr>
        <w:tab/>
      </w:r>
      <w:r w:rsidR="00050810" w:rsidRPr="00382228">
        <w:rPr>
          <w:b/>
          <w:bCs/>
          <w:rtl/>
        </w:rPr>
        <w:t>أن تفتح الحوار داخل المجتمع وأن تمنع تنامي الخلط بين شخص له ميل جنسي مختلف وشخص من ذوي الإعاقة.</w:t>
      </w:r>
    </w:p>
    <w:p w:rsidR="00050810" w:rsidRPr="00050810" w:rsidRDefault="00050810" w:rsidP="00675D2F">
      <w:pPr>
        <w:pStyle w:val="H23GA"/>
        <w:spacing w:before="0" w:line="360" w:lineRule="exact"/>
        <w:rPr>
          <w:rtl/>
        </w:rPr>
      </w:pPr>
      <w:r>
        <w:rPr>
          <w:rtl/>
        </w:rPr>
        <w:tab/>
      </w:r>
      <w:r>
        <w:rPr>
          <w:rtl/>
        </w:rPr>
        <w:tab/>
      </w:r>
      <w:dir w:val="rtl">
        <w:r w:rsidRPr="00050810">
          <w:rPr>
            <w:rFonts w:ascii="Traditional Arabic" w:hAnsi="Traditional Arabic" w:hint="cs"/>
            <w:rtl/>
          </w:rPr>
          <w:t>إتاحة</w:t>
        </w:r>
        <w:r w:rsidRPr="00050810">
          <w:rPr>
            <w:rtl/>
          </w:rPr>
          <w:t xml:space="preserve"> </w:t>
        </w:r>
        <w:r w:rsidRPr="00050810">
          <w:rPr>
            <w:rFonts w:ascii="Traditional Arabic" w:hAnsi="Traditional Arabic" w:hint="cs"/>
            <w:rtl/>
          </w:rPr>
          <w:t>الوصول</w:t>
        </w:r>
        <w:r w:rsidRPr="00050810">
          <w:rPr>
            <w:rtl/>
          </w:rPr>
          <w:t xml:space="preserve"> (</w:t>
        </w:r>
        <w:r w:rsidRPr="00050810">
          <w:rPr>
            <w:rFonts w:ascii="Traditional Arabic" w:hAnsi="Traditional Arabic" w:hint="cs"/>
            <w:rtl/>
          </w:rPr>
          <w:t>المادة</w:t>
        </w:r>
        <w:r w:rsidRPr="00050810">
          <w:rPr>
            <w:rtl/>
          </w:rPr>
          <w:t xml:space="preserve"> 9)</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t>‬</w:t>
        </w:r>
        <w:r w:rsidR="003A0B54">
          <w:t>‬</w:t>
        </w:r>
      </w:dir>
    </w:p>
    <w:p w:rsidR="00050810" w:rsidRPr="00050810" w:rsidRDefault="00050810" w:rsidP="00675D2F">
      <w:pPr>
        <w:pStyle w:val="SingleTxtGA"/>
        <w:spacing w:line="360" w:lineRule="exact"/>
        <w:rPr>
          <w:rtl/>
        </w:rPr>
      </w:pPr>
      <w:r w:rsidRPr="00050810">
        <w:rPr>
          <w:rtl/>
        </w:rPr>
        <w:t>٢٠</w:t>
      </w:r>
      <w:r>
        <w:rPr>
          <w:rtl/>
        </w:rPr>
        <w:t>-</w:t>
      </w:r>
      <w:r>
        <w:rPr>
          <w:rtl/>
        </w:rPr>
        <w:tab/>
      </w:r>
      <w:r w:rsidRPr="00050810">
        <w:rPr>
          <w:rtl/>
        </w:rPr>
        <w:t xml:space="preserve">تلاحظ اللجنة أن الدولة الطرف قد اعتمدت معايير بشأن إتاحة الوصول ونفّذت خططا لتحسين الوصول إلى المساكن. </w:t>
      </w:r>
      <w:dir w:val="rtl">
        <w:r w:rsidRPr="00050810">
          <w:rPr>
            <w:rFonts w:ascii="Traditional Arabic" w:hAnsi="Traditional Arabic" w:hint="cs"/>
            <w:rtl/>
          </w:rPr>
          <w:t>بيد</w:t>
        </w:r>
        <w:r w:rsidRPr="00050810">
          <w:rPr>
            <w:rtl/>
          </w:rPr>
          <w:t xml:space="preserve"> </w:t>
        </w:r>
        <w:r w:rsidRPr="00050810">
          <w:rPr>
            <w:rFonts w:ascii="Traditional Arabic" w:hAnsi="Traditional Arabic" w:hint="cs"/>
            <w:rtl/>
          </w:rPr>
          <w:t>أن</w:t>
        </w:r>
        <w:r w:rsidRPr="00050810">
          <w:rPr>
            <w:rtl/>
          </w:rPr>
          <w:t xml:space="preserve"> </w:t>
        </w:r>
        <w:r w:rsidRPr="00050810">
          <w:rPr>
            <w:rFonts w:ascii="Traditional Arabic" w:hAnsi="Traditional Arabic" w:hint="cs"/>
            <w:rtl/>
          </w:rPr>
          <w:t>اللجنة</w:t>
        </w:r>
        <w:r w:rsidRPr="00050810">
          <w:rPr>
            <w:rtl/>
          </w:rPr>
          <w:t xml:space="preserve"> </w:t>
        </w:r>
        <w:r w:rsidRPr="00050810">
          <w:rPr>
            <w:rFonts w:ascii="Traditional Arabic" w:hAnsi="Traditional Arabic" w:hint="cs"/>
            <w:rtl/>
          </w:rPr>
          <w:t>يساورها</w:t>
        </w:r>
        <w:r w:rsidRPr="00050810">
          <w:rPr>
            <w:rtl/>
          </w:rPr>
          <w:t xml:space="preserve"> </w:t>
        </w:r>
        <w:r w:rsidRPr="00050810">
          <w:rPr>
            <w:rFonts w:ascii="Traditional Arabic" w:hAnsi="Traditional Arabic" w:hint="cs"/>
            <w:rtl/>
          </w:rPr>
          <w:t>القلق</w:t>
        </w:r>
        <w:r w:rsidRPr="00050810">
          <w:rPr>
            <w:rtl/>
          </w:rPr>
          <w:t xml:space="preserve"> </w:t>
        </w:r>
        <w:r w:rsidRPr="00050810">
          <w:rPr>
            <w:rFonts w:ascii="Traditional Arabic" w:hAnsi="Traditional Arabic" w:hint="cs"/>
            <w:rtl/>
          </w:rPr>
          <w:t>إزاء</w:t>
        </w:r>
        <w:r w:rsidRPr="00050810">
          <w:rPr>
            <w:rtl/>
          </w:rPr>
          <w:t xml:space="preserve"> </w:t>
        </w:r>
        <w:r w:rsidRPr="00050810">
          <w:rPr>
            <w:rFonts w:ascii="Traditional Arabic" w:hAnsi="Traditional Arabic" w:hint="cs"/>
            <w:rtl/>
          </w:rPr>
          <w:t>ما</w:t>
        </w:r>
        <w:r w:rsidRPr="00050810">
          <w:rPr>
            <w:rtl/>
          </w:rPr>
          <w:t xml:space="preserve"> </w:t>
        </w:r>
        <w:r w:rsidRPr="00050810">
          <w:rPr>
            <w:rFonts w:ascii="Traditional Arabic" w:hAnsi="Traditional Arabic" w:hint="cs"/>
            <w:rtl/>
          </w:rPr>
          <w:t>يلي</w:t>
        </w:r>
        <w:r w:rsidRPr="00050810">
          <w:rPr>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t>‬</w:t>
        </w:r>
        <w:r w:rsidR="003A0B54">
          <w:t>‬</w:t>
        </w:r>
      </w:dir>
    </w:p>
    <w:p w:rsidR="00050810" w:rsidRPr="002A1A07" w:rsidRDefault="00CF321F" w:rsidP="00675D2F">
      <w:pPr>
        <w:pStyle w:val="SingleTxtGA"/>
        <w:spacing w:line="360" w:lineRule="exact"/>
        <w:rPr>
          <w:spacing w:val="-4"/>
          <w:rtl/>
        </w:rPr>
      </w:pPr>
      <w:r w:rsidRPr="002A1A07">
        <w:rPr>
          <w:spacing w:val="-4"/>
          <w:rtl/>
        </w:rPr>
        <w:tab/>
        <w:t>(</w:t>
      </w:r>
      <w:r w:rsidR="00050810" w:rsidRPr="002A1A07">
        <w:rPr>
          <w:spacing w:val="-4"/>
          <w:rtl/>
        </w:rPr>
        <w:t>أ)</w:t>
      </w:r>
      <w:r w:rsidR="00050810" w:rsidRPr="002A1A07">
        <w:rPr>
          <w:spacing w:val="-4"/>
          <w:rtl/>
        </w:rPr>
        <w:tab/>
        <w:t>نقص المعلومات بشأن الخطط الرامية إلى كفالة إتاحة الوصول في المناطق الريفية؛</w:t>
      </w:r>
    </w:p>
    <w:p w:rsidR="00050810" w:rsidRPr="002A1A07" w:rsidRDefault="00CF321F" w:rsidP="00675D2F">
      <w:pPr>
        <w:pStyle w:val="SingleTxtGA"/>
        <w:spacing w:line="360" w:lineRule="exact"/>
        <w:rPr>
          <w:spacing w:val="-4"/>
          <w:rtl/>
        </w:rPr>
      </w:pPr>
      <w:r w:rsidRPr="002A1A07">
        <w:rPr>
          <w:spacing w:val="-4"/>
          <w:rtl/>
        </w:rPr>
        <w:tab/>
        <w:t>(</w:t>
      </w:r>
      <w:r w:rsidR="00050810" w:rsidRPr="002A1A07">
        <w:rPr>
          <w:spacing w:val="-4"/>
          <w:rtl/>
        </w:rPr>
        <w:t>ب)</w:t>
      </w:r>
      <w:r w:rsidR="00050810" w:rsidRPr="002A1A07">
        <w:rPr>
          <w:spacing w:val="-4"/>
          <w:rtl/>
        </w:rPr>
        <w:tab/>
        <w:t>غياب التدابير اللازمة لإتاحة الحصول على المعلومات والاتصالات، بما في ذلك تكنولوجيات المعلومات والاتصالات؛</w:t>
      </w:r>
    </w:p>
    <w:p w:rsidR="00050810" w:rsidRPr="00050810" w:rsidRDefault="00CF321F" w:rsidP="00675D2F">
      <w:pPr>
        <w:pStyle w:val="SingleTxtGA"/>
        <w:spacing w:line="360" w:lineRule="exact"/>
        <w:rPr>
          <w:rtl/>
        </w:rPr>
      </w:pPr>
      <w:r>
        <w:rPr>
          <w:rtl/>
        </w:rPr>
        <w:tab/>
        <w:t>(</w:t>
      </w:r>
      <w:r w:rsidR="00050810" w:rsidRPr="00050810">
        <w:rPr>
          <w:rtl/>
        </w:rPr>
        <w:t>ج</w:t>
      </w:r>
      <w:r w:rsidR="00050810">
        <w:rPr>
          <w:rtl/>
        </w:rPr>
        <w:t>)</w:t>
      </w:r>
      <w:r w:rsidR="00050810">
        <w:rPr>
          <w:rtl/>
        </w:rPr>
        <w:tab/>
      </w:r>
      <w:r w:rsidR="00050810" w:rsidRPr="00050810">
        <w:rPr>
          <w:rtl/>
        </w:rPr>
        <w:t>غياب التدابير اللازمة لرصد ومعاقبة عدم امتثال المعايير المتعلقة بإتاحة الوصول، في القطاعين العام والخاص على حد سواء؛</w:t>
      </w:r>
    </w:p>
    <w:p w:rsidR="00050810" w:rsidRPr="002A1A07" w:rsidRDefault="00CF321F" w:rsidP="00675D2F">
      <w:pPr>
        <w:pStyle w:val="SingleTxtGA"/>
        <w:spacing w:line="360" w:lineRule="exact"/>
        <w:rPr>
          <w:spacing w:val="-4"/>
          <w:rtl/>
        </w:rPr>
      </w:pPr>
      <w:r w:rsidRPr="002A1A07">
        <w:rPr>
          <w:spacing w:val="-4"/>
          <w:rtl/>
        </w:rPr>
        <w:tab/>
        <w:t>(</w:t>
      </w:r>
      <w:r w:rsidR="00050810" w:rsidRPr="002A1A07">
        <w:rPr>
          <w:spacing w:val="-4"/>
          <w:rtl/>
        </w:rPr>
        <w:t>د)</w:t>
      </w:r>
      <w:r w:rsidR="00050810" w:rsidRPr="002A1A07">
        <w:rPr>
          <w:spacing w:val="-4"/>
          <w:rtl/>
        </w:rPr>
        <w:tab/>
        <w:t>غياب المعلومات بشأن الخطط الرامية إلى ضمان إتاحة الحصول على الخدمات والولوج إلى المباني، بما فيها المدارس والمرافق الطبية وأماكن العمل، وبشأن طرق التشاور مع المنظمات الممثلة للأشخاص ذوي الإعاقة عند وضع التدابير الرامية إلى إتاحة الوصول.</w:t>
      </w:r>
    </w:p>
    <w:p w:rsidR="00050810" w:rsidRPr="00382228" w:rsidRDefault="00050810" w:rsidP="00675D2F">
      <w:pPr>
        <w:pStyle w:val="SingleTxtGA"/>
        <w:spacing w:line="360" w:lineRule="exact"/>
        <w:rPr>
          <w:b/>
          <w:bCs/>
          <w:rtl/>
        </w:rPr>
      </w:pPr>
      <w:r w:rsidRPr="00050810">
        <w:rPr>
          <w:rtl/>
        </w:rPr>
        <w:t>٢١</w:t>
      </w:r>
      <w:r>
        <w:rPr>
          <w:rtl/>
        </w:rPr>
        <w:t>-</w:t>
      </w:r>
      <w:r>
        <w:rPr>
          <w:rtl/>
        </w:rPr>
        <w:tab/>
      </w:r>
      <w:r w:rsidRPr="00382228">
        <w:rPr>
          <w:b/>
          <w:bCs/>
          <w:rtl/>
        </w:rPr>
        <w:t>توصي اللجنةُ، تماشياً مع تعليقها العام رقم 2(2014) بشأن النساء والفتيات ذوات الإعاقة، بأن تقوم الدولة الطرف بما يلي:</w:t>
      </w:r>
      <w:r w:rsidRPr="00382228">
        <w:rPr>
          <w:rFonts w:cs="Times New Roman" w:hint="cs"/>
          <w:b/>
          <w:bCs/>
          <w:rtl/>
        </w:rPr>
        <w:t>‬</w:t>
      </w:r>
    </w:p>
    <w:p w:rsidR="00050810" w:rsidRPr="00382228" w:rsidRDefault="00CF321F" w:rsidP="00675D2F">
      <w:pPr>
        <w:pStyle w:val="SingleTxtGA"/>
        <w:spacing w:line="360" w:lineRule="exact"/>
        <w:rPr>
          <w:b/>
          <w:bCs/>
          <w:rtl/>
        </w:rPr>
      </w:pPr>
      <w:r>
        <w:rPr>
          <w:rtl/>
        </w:rPr>
        <w:tab/>
        <w:t>(</w:t>
      </w:r>
      <w:r w:rsidR="00050810" w:rsidRPr="00050810">
        <w:rPr>
          <w:rtl/>
        </w:rPr>
        <w:t>أ</w:t>
      </w:r>
      <w:r w:rsidR="00050810">
        <w:rPr>
          <w:rtl/>
        </w:rPr>
        <w:t>)</w:t>
      </w:r>
      <w:r w:rsidR="00050810">
        <w:rPr>
          <w:rtl/>
        </w:rPr>
        <w:tab/>
      </w:r>
      <w:r w:rsidR="00050810" w:rsidRPr="00382228">
        <w:rPr>
          <w:b/>
          <w:bCs/>
          <w:rtl/>
        </w:rPr>
        <w:t xml:space="preserve">أن تعتمد خطة عمل وطنية بشأن إتاحة الوصول تكون مزوّدة بمعالم محدّدة زمنياً ومخصصات من الميزانية وتغطي المناطق الريفية والحضرية وجميع أبعاد إتاحة الوصول؛ </w:t>
      </w:r>
    </w:p>
    <w:p w:rsidR="00050810" w:rsidRPr="002A1A07" w:rsidRDefault="00CF321F" w:rsidP="00675D2F">
      <w:pPr>
        <w:pStyle w:val="SingleTxtGA"/>
        <w:spacing w:line="360" w:lineRule="exact"/>
        <w:rPr>
          <w:b/>
          <w:bCs/>
          <w:rtl/>
        </w:rPr>
      </w:pPr>
      <w:r w:rsidRPr="002A1A07">
        <w:rPr>
          <w:rtl/>
        </w:rPr>
        <w:tab/>
        <w:t>(</w:t>
      </w:r>
      <w:r w:rsidR="00050810" w:rsidRPr="002A1A07">
        <w:rPr>
          <w:rtl/>
        </w:rPr>
        <w:t>ب)</w:t>
      </w:r>
      <w:r w:rsidR="00050810" w:rsidRPr="002A1A07">
        <w:rPr>
          <w:b/>
          <w:bCs/>
          <w:rtl/>
        </w:rPr>
        <w:tab/>
        <w:t xml:space="preserve">أن تضمّن تشريعاتها مبدأ التصميم الشامل وأن تعزّز تطبيق أصحاب المصلحة المعنيين هذا التصميم؛ </w:t>
      </w:r>
    </w:p>
    <w:p w:rsidR="00050810" w:rsidRPr="00050810" w:rsidRDefault="00CF321F" w:rsidP="00675D2F">
      <w:pPr>
        <w:pStyle w:val="SingleTxtGA"/>
        <w:spacing w:line="360" w:lineRule="exact"/>
        <w:rPr>
          <w:rtl/>
        </w:rPr>
      </w:pPr>
      <w:r>
        <w:rPr>
          <w:rtl/>
        </w:rPr>
        <w:tab/>
        <w:t>(</w:t>
      </w:r>
      <w:r w:rsidR="00050810" w:rsidRPr="00050810">
        <w:rPr>
          <w:rtl/>
        </w:rPr>
        <w:t>ج</w:t>
      </w:r>
      <w:r w:rsidR="00050810">
        <w:rPr>
          <w:rtl/>
        </w:rPr>
        <w:t>)</w:t>
      </w:r>
      <w:r w:rsidR="00050810">
        <w:rPr>
          <w:rtl/>
        </w:rPr>
        <w:tab/>
      </w:r>
      <w:r w:rsidR="00050810" w:rsidRPr="00382228">
        <w:rPr>
          <w:b/>
          <w:bCs/>
          <w:rtl/>
        </w:rPr>
        <w:t>أن تنفّذ استثمارات عامة، من خلال تدابير المشتريات العامة، بهدف تزويد الأشخاص ذوي الإعاقة بنظم وتكنولوجيات مدعومة وميسَّرة في مجال المعلومات والاتصالات؛</w:t>
      </w:r>
      <w:r w:rsidR="00050810" w:rsidRPr="00050810">
        <w:rPr>
          <w:rtl/>
        </w:rPr>
        <w:t xml:space="preserve"> </w:t>
      </w:r>
    </w:p>
    <w:p w:rsidR="00050810" w:rsidRPr="002A1A07" w:rsidRDefault="00CF321F" w:rsidP="00675D2F">
      <w:pPr>
        <w:pStyle w:val="SingleTxtGA"/>
        <w:spacing w:line="360" w:lineRule="exact"/>
        <w:rPr>
          <w:b/>
          <w:bCs/>
          <w:spacing w:val="-4"/>
          <w:rtl/>
        </w:rPr>
      </w:pPr>
      <w:r w:rsidRPr="002A1A07">
        <w:rPr>
          <w:spacing w:val="-4"/>
          <w:rtl/>
        </w:rPr>
        <w:tab/>
        <w:t>(</w:t>
      </w:r>
      <w:r w:rsidR="00050810" w:rsidRPr="002A1A07">
        <w:rPr>
          <w:spacing w:val="-4"/>
          <w:rtl/>
        </w:rPr>
        <w:t>د)</w:t>
      </w:r>
      <w:r w:rsidR="00050810" w:rsidRPr="002A1A07">
        <w:rPr>
          <w:spacing w:val="-4"/>
          <w:rtl/>
        </w:rPr>
        <w:tab/>
      </w:r>
      <w:r w:rsidR="00050810" w:rsidRPr="002A1A07">
        <w:rPr>
          <w:b/>
          <w:bCs/>
          <w:spacing w:val="-4"/>
          <w:rtl/>
        </w:rPr>
        <w:t xml:space="preserve">أن تعتمد آلياتٍ لرصد وتقييم الامتثال لمعايير إتاحة الوصول، في القطاعين العام والخاص على حد سواء؛ </w:t>
      </w:r>
    </w:p>
    <w:p w:rsidR="00050810" w:rsidRPr="00382228" w:rsidRDefault="00CF321F" w:rsidP="00675D2F">
      <w:pPr>
        <w:pStyle w:val="SingleTxtGA"/>
        <w:spacing w:line="360" w:lineRule="exact"/>
        <w:rPr>
          <w:b/>
          <w:bCs/>
          <w:rtl/>
        </w:rPr>
      </w:pPr>
      <w:r>
        <w:rPr>
          <w:rtl/>
        </w:rPr>
        <w:tab/>
        <w:t>(</w:t>
      </w:r>
      <w:r w:rsidR="00050810" w:rsidRPr="00050810">
        <w:rPr>
          <w:rtl/>
        </w:rPr>
        <w:t>ه‍</w:t>
      </w:r>
      <w:r w:rsidR="00050810">
        <w:rPr>
          <w:rtl/>
        </w:rPr>
        <w:t>)</w:t>
      </w:r>
      <w:r w:rsidR="00050810">
        <w:rPr>
          <w:rtl/>
        </w:rPr>
        <w:tab/>
      </w:r>
      <w:r w:rsidR="00050810" w:rsidRPr="00675D2F">
        <w:rPr>
          <w:rFonts w:ascii="Times New Roman Bold" w:hAnsi="Times New Roman Bold"/>
          <w:b/>
          <w:bCs/>
          <w:spacing w:val="-4"/>
          <w:rtl/>
        </w:rPr>
        <w:t>أن تعقد مشاورات دائمة مع الأشخاص ذوي الإعاقة، من خلال المنظمات التي تمثلهم، بشأن التدابير التي يستلزمها وصولهم إلى المرافق وحصولهم على الخدمات؛</w:t>
      </w:r>
    </w:p>
    <w:p w:rsidR="00050810" w:rsidRPr="00050810" w:rsidRDefault="00CF321F" w:rsidP="00675D2F">
      <w:pPr>
        <w:pStyle w:val="SingleTxtGA"/>
        <w:spacing w:line="360" w:lineRule="exact"/>
        <w:rPr>
          <w:rtl/>
        </w:rPr>
      </w:pPr>
      <w:r>
        <w:rPr>
          <w:rtl/>
        </w:rPr>
        <w:lastRenderedPageBreak/>
        <w:tab/>
        <w:t>(</w:t>
      </w:r>
      <w:r w:rsidR="00050810" w:rsidRPr="00050810">
        <w:rPr>
          <w:rtl/>
        </w:rPr>
        <w:t>و</w:t>
      </w:r>
      <w:r w:rsidR="00050810">
        <w:rPr>
          <w:rtl/>
        </w:rPr>
        <w:t>)</w:t>
      </w:r>
      <w:r w:rsidR="00050810">
        <w:rPr>
          <w:rtl/>
        </w:rPr>
        <w:tab/>
      </w:r>
      <w:r w:rsidR="00050810" w:rsidRPr="00382228">
        <w:rPr>
          <w:b/>
          <w:bCs/>
          <w:rtl/>
        </w:rPr>
        <w:t>أن تراعي الروابط بين المادة ٩ من الاتفاقية من جهة، وبين الهدفين 9 و11 من أهداف التنمية المستدامة والغايتين 11-2 و11-7، من جهة أخرى.</w:t>
      </w:r>
      <w:r w:rsidR="00050810" w:rsidRPr="00050810">
        <w:rPr>
          <w:rtl/>
        </w:rPr>
        <w:t xml:space="preserve"> </w:t>
      </w:r>
    </w:p>
    <w:p w:rsidR="00050810" w:rsidRPr="00050810" w:rsidRDefault="00050810" w:rsidP="00376ADE">
      <w:pPr>
        <w:pStyle w:val="H23GA"/>
        <w:rPr>
          <w:rtl/>
        </w:rPr>
      </w:pPr>
      <w:r>
        <w:rPr>
          <w:rtl/>
        </w:rPr>
        <w:tab/>
      </w:r>
      <w:r>
        <w:rPr>
          <w:rtl/>
        </w:rPr>
        <w:tab/>
      </w:r>
      <w:r w:rsidRPr="00050810">
        <w:rPr>
          <w:rtl/>
        </w:rPr>
        <w:t>الحق في الحياة (المادة 10)</w:t>
      </w:r>
    </w:p>
    <w:p w:rsidR="00050810" w:rsidRPr="00050810" w:rsidRDefault="00050810" w:rsidP="00675D2F">
      <w:pPr>
        <w:pStyle w:val="SingleTxtGA"/>
        <w:spacing w:line="360" w:lineRule="exact"/>
        <w:rPr>
          <w:rtl/>
        </w:rPr>
      </w:pPr>
      <w:r w:rsidRPr="00050810">
        <w:rPr>
          <w:rtl/>
        </w:rPr>
        <w:t>٢٢</w:t>
      </w:r>
      <w:r>
        <w:rPr>
          <w:rtl/>
        </w:rPr>
        <w:t>-</w:t>
      </w:r>
      <w:r>
        <w:rPr>
          <w:rtl/>
        </w:rPr>
        <w:tab/>
      </w:r>
      <w:r w:rsidRPr="00050810">
        <w:rPr>
          <w:rtl/>
        </w:rPr>
        <w:t xml:space="preserve">يساور اللجنة قلق إزاء إمكانية أن يكون الأشخاص ذوو الإعاقة، ولا سيما الأشخاص ذوو الإعاقة النفسية الاجتماعية أو العقلية، أكثر عُرضة من غيرهم للحكم بعقوبة الإعدام بسبب عدم وجود ترتيبات </w:t>
      </w:r>
      <w:proofErr w:type="spellStart"/>
      <w:r w:rsidRPr="00050810">
        <w:rPr>
          <w:rtl/>
        </w:rPr>
        <w:t>تيسيرية</w:t>
      </w:r>
      <w:proofErr w:type="spellEnd"/>
      <w:r w:rsidRPr="00050810">
        <w:rPr>
          <w:rtl/>
        </w:rPr>
        <w:t xml:space="preserve"> إجرائية في الدعاوى الجنائية. </w:t>
      </w:r>
    </w:p>
    <w:p w:rsidR="00050810" w:rsidRPr="00382228" w:rsidRDefault="00050810" w:rsidP="00675D2F">
      <w:pPr>
        <w:pStyle w:val="SingleTxtGA"/>
        <w:spacing w:line="360" w:lineRule="exact"/>
        <w:rPr>
          <w:b/>
          <w:bCs/>
          <w:rtl/>
        </w:rPr>
      </w:pPr>
      <w:r w:rsidRPr="00050810">
        <w:rPr>
          <w:rtl/>
        </w:rPr>
        <w:t>٢٣</w:t>
      </w:r>
      <w:r>
        <w:rPr>
          <w:rtl/>
        </w:rPr>
        <w:t>-</w:t>
      </w:r>
      <w:r>
        <w:rPr>
          <w:rtl/>
        </w:rPr>
        <w:tab/>
      </w:r>
      <w:r w:rsidRPr="00382228">
        <w:rPr>
          <w:b/>
          <w:bCs/>
          <w:rtl/>
        </w:rPr>
        <w:t>توصي اللجنة بأن تتخذ الدولة الطرف التدابير اللازمة للاستعاضة عن عقوبة الإعدام كشكل من أشكال العقاب بشكل آخر وبأن تضمن عدم حرمان الأشخاص ذوي الإعاقة من الحياة تعسفاً.</w:t>
      </w:r>
    </w:p>
    <w:p w:rsidR="00050810" w:rsidRPr="00050810" w:rsidRDefault="00050810" w:rsidP="00376ADE">
      <w:pPr>
        <w:pStyle w:val="H23GA"/>
        <w:rPr>
          <w:rtl/>
        </w:rPr>
      </w:pPr>
      <w:r>
        <w:rPr>
          <w:rtl/>
        </w:rPr>
        <w:tab/>
      </w:r>
      <w:r>
        <w:rPr>
          <w:rtl/>
        </w:rPr>
        <w:tab/>
      </w:r>
      <w:dir w:val="rtl">
        <w:r w:rsidRPr="00050810">
          <w:rPr>
            <w:rFonts w:hint="cs"/>
            <w:rtl/>
          </w:rPr>
          <w:t>حالات</w:t>
        </w:r>
        <w:r w:rsidRPr="00050810">
          <w:rPr>
            <w:rtl/>
          </w:rPr>
          <w:t xml:space="preserve"> </w:t>
        </w:r>
        <w:r w:rsidRPr="00050810">
          <w:rPr>
            <w:rFonts w:hint="cs"/>
            <w:rtl/>
          </w:rPr>
          <w:t>الخطر</w:t>
        </w:r>
        <w:r w:rsidRPr="00050810">
          <w:rPr>
            <w:rtl/>
          </w:rPr>
          <w:t xml:space="preserve"> </w:t>
        </w:r>
        <w:r w:rsidRPr="00050810">
          <w:rPr>
            <w:rFonts w:hint="cs"/>
            <w:rtl/>
          </w:rPr>
          <w:t>والطوارئ</w:t>
        </w:r>
        <w:r w:rsidRPr="00050810">
          <w:rPr>
            <w:rtl/>
          </w:rPr>
          <w:t xml:space="preserve"> </w:t>
        </w:r>
        <w:r w:rsidRPr="00050810">
          <w:rPr>
            <w:rFonts w:hint="cs"/>
            <w:rtl/>
          </w:rPr>
          <w:t>الإنسانية</w:t>
        </w:r>
        <w:r w:rsidRPr="00050810">
          <w:rPr>
            <w:rtl/>
          </w:rPr>
          <w:t xml:space="preserve"> (</w:t>
        </w:r>
        <w:r w:rsidRPr="00050810">
          <w:rPr>
            <w:rFonts w:hint="cs"/>
            <w:rtl/>
          </w:rPr>
          <w:t>المادة</w:t>
        </w:r>
        <w:r w:rsidRPr="00050810">
          <w:rPr>
            <w:rtl/>
          </w:rPr>
          <w:t xml:space="preserve"> 11)</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t>‬</w:t>
        </w:r>
        <w:r w:rsidR="003A0B54">
          <w:t>‬</w:t>
        </w:r>
      </w:dir>
    </w:p>
    <w:p w:rsidR="00050810" w:rsidRPr="00050810" w:rsidRDefault="00050810" w:rsidP="00675D2F">
      <w:pPr>
        <w:pStyle w:val="SingleTxtGA"/>
        <w:spacing w:line="360" w:lineRule="exact"/>
        <w:rPr>
          <w:rtl/>
        </w:rPr>
      </w:pPr>
      <w:r w:rsidRPr="00050810">
        <w:rPr>
          <w:rtl/>
        </w:rPr>
        <w:t>٢٤</w:t>
      </w:r>
      <w:r>
        <w:rPr>
          <w:rtl/>
        </w:rPr>
        <w:t>-</w:t>
      </w:r>
      <w:r>
        <w:rPr>
          <w:rtl/>
        </w:rPr>
        <w:tab/>
      </w:r>
      <w:r w:rsidRPr="00050810">
        <w:rPr>
          <w:rtl/>
        </w:rPr>
        <w:t xml:space="preserve">تحيط اللجنة علماً بالمعلومات التي قدّمتها الدولة الطرف بشأن برنامجها لإزالة الألغام. </w:t>
      </w:r>
      <w:dir w:val="rtl">
        <w:r w:rsidRPr="00050810">
          <w:rPr>
            <w:rFonts w:ascii="Traditional Arabic" w:hAnsi="Traditional Arabic" w:hint="cs"/>
            <w:rtl/>
          </w:rPr>
          <w:t>بيد</w:t>
        </w:r>
        <w:r w:rsidRPr="00050810">
          <w:rPr>
            <w:rtl/>
          </w:rPr>
          <w:t xml:space="preserve"> </w:t>
        </w:r>
        <w:r w:rsidRPr="00050810">
          <w:rPr>
            <w:rFonts w:ascii="Traditional Arabic" w:hAnsi="Traditional Arabic" w:hint="cs"/>
            <w:rtl/>
          </w:rPr>
          <w:t>أن</w:t>
        </w:r>
        <w:r w:rsidRPr="00050810">
          <w:rPr>
            <w:rtl/>
          </w:rPr>
          <w:t xml:space="preserve"> </w:t>
        </w:r>
        <w:r w:rsidRPr="00050810">
          <w:rPr>
            <w:rFonts w:ascii="Traditional Arabic" w:hAnsi="Traditional Arabic" w:hint="cs"/>
            <w:rtl/>
          </w:rPr>
          <w:t>اللجنة</w:t>
        </w:r>
        <w:r w:rsidRPr="00050810">
          <w:rPr>
            <w:rtl/>
          </w:rPr>
          <w:t xml:space="preserve"> </w:t>
        </w:r>
        <w:r w:rsidRPr="00050810">
          <w:rPr>
            <w:rFonts w:ascii="Traditional Arabic" w:hAnsi="Traditional Arabic" w:hint="cs"/>
            <w:rtl/>
          </w:rPr>
          <w:t>يساورها</w:t>
        </w:r>
        <w:r w:rsidRPr="00050810">
          <w:rPr>
            <w:rtl/>
          </w:rPr>
          <w:t xml:space="preserve"> </w:t>
        </w:r>
        <w:r w:rsidRPr="00050810">
          <w:rPr>
            <w:rFonts w:ascii="Traditional Arabic" w:hAnsi="Traditional Arabic" w:hint="cs"/>
            <w:rtl/>
          </w:rPr>
          <w:t>القلق</w:t>
        </w:r>
        <w:r w:rsidRPr="00050810">
          <w:rPr>
            <w:rtl/>
          </w:rPr>
          <w:t xml:space="preserve"> </w:t>
        </w:r>
        <w:r w:rsidRPr="00050810">
          <w:rPr>
            <w:rFonts w:ascii="Traditional Arabic" w:hAnsi="Traditional Arabic" w:hint="cs"/>
            <w:rtl/>
          </w:rPr>
          <w:t>إزاء</w:t>
        </w:r>
        <w:r w:rsidRPr="00050810">
          <w:rPr>
            <w:rtl/>
          </w:rPr>
          <w:t xml:space="preserve"> </w:t>
        </w:r>
        <w:r w:rsidRPr="00050810">
          <w:rPr>
            <w:rFonts w:ascii="Traditional Arabic" w:hAnsi="Traditional Arabic" w:hint="cs"/>
            <w:rtl/>
          </w:rPr>
          <w:t>ما</w:t>
        </w:r>
        <w:r w:rsidRPr="00050810">
          <w:rPr>
            <w:rtl/>
          </w:rPr>
          <w:t xml:space="preserve"> </w:t>
        </w:r>
        <w:r w:rsidRPr="00050810">
          <w:rPr>
            <w:rFonts w:ascii="Traditional Arabic" w:hAnsi="Traditional Arabic" w:hint="cs"/>
            <w:rtl/>
          </w:rPr>
          <w:t>يلي</w:t>
        </w:r>
        <w:r w:rsidRPr="00050810">
          <w:rPr>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t>‬</w:t>
        </w:r>
        <w:r w:rsidR="003A0B54">
          <w:t>‬</w:t>
        </w:r>
      </w:dir>
    </w:p>
    <w:p w:rsidR="00050810" w:rsidRPr="002A1A07" w:rsidRDefault="00CF321F" w:rsidP="00675D2F">
      <w:pPr>
        <w:pStyle w:val="SingleTxtGA"/>
        <w:spacing w:line="360" w:lineRule="exact"/>
        <w:rPr>
          <w:spacing w:val="-4"/>
          <w:rtl/>
        </w:rPr>
      </w:pPr>
      <w:r w:rsidRPr="002A1A07">
        <w:rPr>
          <w:spacing w:val="-4"/>
          <w:rtl/>
        </w:rPr>
        <w:tab/>
        <w:t>(</w:t>
      </w:r>
      <w:r w:rsidR="00050810" w:rsidRPr="002A1A07">
        <w:rPr>
          <w:spacing w:val="-4"/>
          <w:rtl/>
        </w:rPr>
        <w:t>أ)</w:t>
      </w:r>
      <w:r w:rsidR="00050810" w:rsidRPr="002A1A07">
        <w:rPr>
          <w:spacing w:val="-4"/>
          <w:rtl/>
        </w:rPr>
        <w:tab/>
        <w:t>عدم إتاحة إجراءات التأهب والمعلومات المناسبة عن استراتيجيات الحد من المخاطر خلال حالات الطوارئ بصيغ يسهل على الأشخاص ذوي الإعاقة الاطّلاع عليها، ونقص المعلومات بشأن كيفية الوصول إلى الملاجئ وخطوط الإجلاء؛</w:t>
      </w:r>
    </w:p>
    <w:p w:rsidR="00050810" w:rsidRPr="00050810" w:rsidRDefault="00CF321F" w:rsidP="00675D2F">
      <w:pPr>
        <w:pStyle w:val="SingleTxtGA"/>
        <w:spacing w:line="360" w:lineRule="exact"/>
        <w:rPr>
          <w:rtl/>
        </w:rPr>
      </w:pPr>
      <w:r>
        <w:rPr>
          <w:rtl/>
        </w:rPr>
        <w:tab/>
        <w:t>(</w:t>
      </w:r>
      <w:r w:rsidR="00050810" w:rsidRPr="00050810">
        <w:rPr>
          <w:rtl/>
        </w:rPr>
        <w:t>ب</w:t>
      </w:r>
      <w:r w:rsidR="00050810">
        <w:rPr>
          <w:rtl/>
        </w:rPr>
        <w:t>)</w:t>
      </w:r>
      <w:r w:rsidR="00050810">
        <w:rPr>
          <w:rtl/>
        </w:rPr>
        <w:tab/>
      </w:r>
      <w:r w:rsidR="00050810" w:rsidRPr="00050810">
        <w:rPr>
          <w:rtl/>
        </w:rPr>
        <w:t xml:space="preserve">عدم وجود معلومات بشأن حالة اللاجئين من ذوي الإعاقة وطريقة شمولهم باستراتيجيات الحد من مخاطر الكوارث. </w:t>
      </w:r>
    </w:p>
    <w:p w:rsidR="00050810" w:rsidRPr="00382228" w:rsidRDefault="00050810" w:rsidP="00675D2F">
      <w:pPr>
        <w:pStyle w:val="SingleTxtGA"/>
        <w:spacing w:line="360" w:lineRule="exact"/>
        <w:rPr>
          <w:b/>
          <w:bCs/>
          <w:rtl/>
        </w:rPr>
      </w:pPr>
      <w:r w:rsidRPr="00050810">
        <w:rPr>
          <w:rtl/>
        </w:rPr>
        <w:t>٢٥</w:t>
      </w:r>
      <w:r>
        <w:rPr>
          <w:rtl/>
        </w:rPr>
        <w:t>-</w:t>
      </w:r>
      <w:r>
        <w:rPr>
          <w:rtl/>
        </w:rPr>
        <w:tab/>
      </w:r>
      <w:r w:rsidRPr="00382228">
        <w:rPr>
          <w:b/>
          <w:bCs/>
          <w:rtl/>
        </w:rPr>
        <w:t>توصي اللجنة بأن تقوم الدولة الطرف بما يلي:</w:t>
      </w:r>
      <w:r w:rsidRPr="00382228">
        <w:rPr>
          <w:rFonts w:cs="Times New Roman" w:hint="cs"/>
          <w:b/>
          <w:bCs/>
          <w:rtl/>
        </w:rPr>
        <w:t>‬</w:t>
      </w:r>
      <w:r w:rsidRPr="00382228">
        <w:rPr>
          <w:rFonts w:cs="Times New Roman" w:hint="cs"/>
          <w:b/>
          <w:bCs/>
          <w:rtl/>
        </w:rPr>
        <w:t>‬</w:t>
      </w:r>
      <w:r w:rsidRPr="00382228">
        <w:rPr>
          <w:rFonts w:cs="Times New Roman" w:hint="cs"/>
          <w:b/>
          <w:bCs/>
          <w:rtl/>
        </w:rPr>
        <w:t>‬</w:t>
      </w:r>
    </w:p>
    <w:p w:rsidR="00050810" w:rsidRPr="00382228" w:rsidRDefault="00CF321F" w:rsidP="00675D2F">
      <w:pPr>
        <w:pStyle w:val="SingleTxtGA"/>
        <w:spacing w:line="360" w:lineRule="exact"/>
        <w:rPr>
          <w:b/>
          <w:bCs/>
          <w:rtl/>
        </w:rPr>
      </w:pPr>
      <w:r>
        <w:rPr>
          <w:rtl/>
        </w:rPr>
        <w:tab/>
        <w:t>(</w:t>
      </w:r>
      <w:r w:rsidR="00050810" w:rsidRPr="00050810">
        <w:rPr>
          <w:rtl/>
        </w:rPr>
        <w:t>أ</w:t>
      </w:r>
      <w:r w:rsidR="00050810">
        <w:rPr>
          <w:rtl/>
        </w:rPr>
        <w:t>)</w:t>
      </w:r>
      <w:r w:rsidR="00050810">
        <w:rPr>
          <w:rtl/>
        </w:rPr>
        <w:tab/>
      </w:r>
      <w:r w:rsidR="00050810" w:rsidRPr="00382228">
        <w:rPr>
          <w:b/>
          <w:bCs/>
          <w:rtl/>
        </w:rPr>
        <w:t xml:space="preserve">أن تكفل وجود أحكام في خطة واستراتيجيات الحد من مخاطر الكوارث تنص على إتاحة الوصول للأشخاص ذوي الإعاقة في جميع حالات الخطر وعلى شمولهم بها، تمشياً مع إطار </w:t>
      </w:r>
      <w:proofErr w:type="spellStart"/>
      <w:r w:rsidR="00050810" w:rsidRPr="00382228">
        <w:rPr>
          <w:b/>
          <w:bCs/>
          <w:rtl/>
        </w:rPr>
        <w:t>سينداي</w:t>
      </w:r>
      <w:proofErr w:type="spellEnd"/>
      <w:r w:rsidR="00050810" w:rsidRPr="00382228">
        <w:rPr>
          <w:b/>
          <w:bCs/>
          <w:rtl/>
        </w:rPr>
        <w:t xml:space="preserve"> للحد من مخاطر الكوارث؛</w:t>
      </w:r>
    </w:p>
    <w:p w:rsidR="00050810" w:rsidRPr="00382228" w:rsidRDefault="00CF321F" w:rsidP="00675D2F">
      <w:pPr>
        <w:pStyle w:val="SingleTxtGA"/>
        <w:spacing w:line="360" w:lineRule="exact"/>
        <w:rPr>
          <w:b/>
          <w:bCs/>
          <w:rtl/>
        </w:rPr>
      </w:pPr>
      <w:r>
        <w:rPr>
          <w:rtl/>
        </w:rPr>
        <w:tab/>
        <w:t>(</w:t>
      </w:r>
      <w:r w:rsidR="00050810" w:rsidRPr="00050810">
        <w:rPr>
          <w:rtl/>
        </w:rPr>
        <w:t>ب</w:t>
      </w:r>
      <w:r w:rsidR="00050810">
        <w:rPr>
          <w:rtl/>
        </w:rPr>
        <w:t>)</w:t>
      </w:r>
      <w:r w:rsidR="00050810">
        <w:rPr>
          <w:rtl/>
        </w:rPr>
        <w:tab/>
      </w:r>
      <w:r w:rsidR="00050810" w:rsidRPr="00382228">
        <w:rPr>
          <w:b/>
          <w:bCs/>
          <w:rtl/>
        </w:rPr>
        <w:t xml:space="preserve">أن تتخذ التدابير اللازمة لتيسير حماية الأشخاص ذوي الإعاقة في مخيمات اللاجئين، من خلال تدابير مثل توفير الملاجئ والمياه والمرافق الصحية والخدمات التعليمية والصحية والإجلاء في حالات الطوارئ وإعادة التأهيل. </w:t>
      </w:r>
    </w:p>
    <w:p w:rsidR="00050810" w:rsidRPr="002A1A07" w:rsidRDefault="00050810" w:rsidP="00675D2F">
      <w:pPr>
        <w:pStyle w:val="H23GA"/>
        <w:spacing w:before="0" w:line="360" w:lineRule="exact"/>
        <w:rPr>
          <w:rtl/>
        </w:rPr>
      </w:pPr>
      <w:r w:rsidRPr="002A1A07">
        <w:rPr>
          <w:rtl/>
        </w:rPr>
        <w:tab/>
      </w:r>
      <w:r w:rsidRPr="002A1A07">
        <w:rPr>
          <w:rtl/>
        </w:rPr>
        <w:tab/>
      </w:r>
      <w:dir w:val="rtl">
        <w:r w:rsidRPr="002A1A07">
          <w:rPr>
            <w:rFonts w:hint="cs"/>
            <w:rtl/>
          </w:rPr>
          <w:t>الاعتـراف</w:t>
        </w:r>
        <w:r w:rsidRPr="002A1A07">
          <w:rPr>
            <w:rtl/>
          </w:rPr>
          <w:t xml:space="preserve"> </w:t>
        </w:r>
        <w:r w:rsidRPr="002A1A07">
          <w:rPr>
            <w:rFonts w:hint="cs"/>
            <w:rtl/>
          </w:rPr>
          <w:t>بالأشخاص</w:t>
        </w:r>
        <w:r w:rsidRPr="002A1A07">
          <w:rPr>
            <w:rtl/>
          </w:rPr>
          <w:t xml:space="preserve"> </w:t>
        </w:r>
        <w:r w:rsidRPr="002A1A07">
          <w:rPr>
            <w:rFonts w:hint="cs"/>
            <w:rtl/>
          </w:rPr>
          <w:t>ذوي</w:t>
        </w:r>
        <w:r w:rsidRPr="002A1A07">
          <w:rPr>
            <w:rtl/>
          </w:rPr>
          <w:t xml:space="preserve"> </w:t>
        </w:r>
        <w:r w:rsidRPr="002A1A07">
          <w:rPr>
            <w:rFonts w:hint="cs"/>
            <w:rtl/>
          </w:rPr>
          <w:t>الإعاقة</w:t>
        </w:r>
        <w:r w:rsidRPr="002A1A07">
          <w:rPr>
            <w:rtl/>
          </w:rPr>
          <w:t xml:space="preserve"> </w:t>
        </w:r>
        <w:r w:rsidRPr="002A1A07">
          <w:rPr>
            <w:rFonts w:hint="cs"/>
            <w:rtl/>
          </w:rPr>
          <w:t>أمام</w:t>
        </w:r>
        <w:r w:rsidRPr="002A1A07">
          <w:rPr>
            <w:rtl/>
          </w:rPr>
          <w:t xml:space="preserve"> </w:t>
        </w:r>
        <w:r w:rsidRPr="002A1A07">
          <w:rPr>
            <w:rFonts w:hint="cs"/>
            <w:rtl/>
          </w:rPr>
          <w:t>القانون</w:t>
        </w:r>
        <w:r w:rsidRPr="002A1A07">
          <w:rPr>
            <w:rtl/>
          </w:rPr>
          <w:t xml:space="preserve"> </w:t>
        </w:r>
        <w:r w:rsidRPr="002A1A07">
          <w:rPr>
            <w:rFonts w:hint="cs"/>
            <w:rtl/>
          </w:rPr>
          <w:t>على</w:t>
        </w:r>
        <w:r w:rsidRPr="002A1A07">
          <w:rPr>
            <w:rtl/>
          </w:rPr>
          <w:t xml:space="preserve"> </w:t>
        </w:r>
        <w:r w:rsidRPr="002A1A07">
          <w:rPr>
            <w:rFonts w:hint="cs"/>
            <w:rtl/>
          </w:rPr>
          <w:t>قدم</w:t>
        </w:r>
        <w:r w:rsidRPr="002A1A07">
          <w:rPr>
            <w:rtl/>
          </w:rPr>
          <w:t xml:space="preserve"> </w:t>
        </w:r>
        <w:r w:rsidRPr="002A1A07">
          <w:rPr>
            <w:rFonts w:hint="cs"/>
            <w:rtl/>
          </w:rPr>
          <w:t>المساواة</w:t>
        </w:r>
        <w:r w:rsidRPr="002A1A07">
          <w:rPr>
            <w:rtl/>
          </w:rPr>
          <w:t xml:space="preserve"> </w:t>
        </w:r>
        <w:r w:rsidRPr="002A1A07">
          <w:rPr>
            <w:rFonts w:hint="cs"/>
            <w:rtl/>
          </w:rPr>
          <w:t>مع</w:t>
        </w:r>
        <w:r w:rsidRPr="002A1A07">
          <w:rPr>
            <w:rtl/>
          </w:rPr>
          <w:t xml:space="preserve"> </w:t>
        </w:r>
        <w:r w:rsidRPr="002A1A07">
          <w:rPr>
            <w:rFonts w:hint="cs"/>
            <w:rtl/>
          </w:rPr>
          <w:t>غيرهم</w:t>
        </w:r>
        <w:r w:rsidRPr="002A1A07">
          <w:rPr>
            <w:rtl/>
          </w:rPr>
          <w:t xml:space="preserve"> (</w:t>
        </w:r>
        <w:r w:rsidRPr="002A1A07">
          <w:rPr>
            <w:rFonts w:hint="cs"/>
            <w:rtl/>
          </w:rPr>
          <w:t>المادة</w:t>
        </w:r>
        <w:r w:rsidRPr="002A1A07">
          <w:rPr>
            <w:rtl/>
          </w:rPr>
          <w:t xml:space="preserve"> 12)</w:t>
        </w:r>
        <w:r w:rsidRPr="002A1A07">
          <w:rPr>
            <w:rFonts w:cs="Times New Roman" w:hint="cs"/>
            <w:rtl/>
          </w:rPr>
          <w:t>‬</w:t>
        </w:r>
        <w:r w:rsidRPr="002A1A07">
          <w:rPr>
            <w:rFonts w:cs="Times New Roman" w:hint="cs"/>
            <w:rtl/>
          </w:rPr>
          <w:t>‬</w:t>
        </w:r>
        <w:r w:rsidRPr="002A1A07">
          <w:rPr>
            <w:rFonts w:cs="Times New Roman" w:hint="cs"/>
            <w:rtl/>
          </w:rPr>
          <w:t>‬</w:t>
        </w:r>
        <w:r w:rsidRPr="002A1A07">
          <w:rPr>
            <w:rFonts w:cs="Times New Roman" w:hint="cs"/>
            <w:rtl/>
          </w:rPr>
          <w:t>‬</w:t>
        </w:r>
        <w:r w:rsidRPr="002A1A07">
          <w:rPr>
            <w:rFonts w:cs="Times New Roman" w:hint="cs"/>
            <w:rtl/>
          </w:rPr>
          <w:t>‬</w:t>
        </w:r>
        <w:r w:rsidRPr="002A1A07">
          <w:rPr>
            <w:rFonts w:cs="Times New Roman" w:hint="cs"/>
            <w:rtl/>
          </w:rPr>
          <w:t>‬</w:t>
        </w:r>
        <w:r w:rsidR="00376ADE">
          <w:t>‬</w:t>
        </w:r>
        <w:r w:rsidR="003A0B54">
          <w:t>‬</w:t>
        </w:r>
      </w:dir>
    </w:p>
    <w:p w:rsidR="00050810" w:rsidRPr="002A1A07" w:rsidRDefault="00050810" w:rsidP="00675D2F">
      <w:pPr>
        <w:pStyle w:val="SingleTxtGA"/>
        <w:spacing w:line="360" w:lineRule="exact"/>
        <w:rPr>
          <w:rtl/>
        </w:rPr>
      </w:pPr>
      <w:r w:rsidRPr="002A1A07">
        <w:rPr>
          <w:rtl/>
        </w:rPr>
        <w:t>٢٦-</w:t>
      </w:r>
      <w:r w:rsidRPr="002A1A07">
        <w:rPr>
          <w:rtl/>
        </w:rPr>
        <w:tab/>
        <w:t>يساور اللجنة القلق إزاء نظام الوصاية الذي يخضع له الأشخاص ذوو الإعاقة النفسية الاجتماعية و/أو العقلية والذي أنشئ في القانون المدني والقانون المنظِّم للمسائل غير المنشئة للمنازعات. ويساورها القلق أيضاً إزاء عدم توفير السند للأشخاص ذوي الإعاقة في عملية اتخاذ</w:t>
      </w:r>
      <w:r w:rsidR="002A1A07">
        <w:rPr>
          <w:rFonts w:hint="cs"/>
          <w:rtl/>
        </w:rPr>
        <w:t> </w:t>
      </w:r>
      <w:r w:rsidRPr="002A1A07">
        <w:rPr>
          <w:rtl/>
        </w:rPr>
        <w:t xml:space="preserve">القرار. </w:t>
      </w:r>
    </w:p>
    <w:p w:rsidR="00050810" w:rsidRPr="00382228" w:rsidRDefault="00050810" w:rsidP="00675D2F">
      <w:pPr>
        <w:pStyle w:val="SingleTxtGA"/>
        <w:spacing w:line="360" w:lineRule="exact"/>
        <w:rPr>
          <w:b/>
          <w:bCs/>
          <w:rtl/>
        </w:rPr>
      </w:pPr>
      <w:r w:rsidRPr="00050810">
        <w:rPr>
          <w:rtl/>
        </w:rPr>
        <w:t>٢٧</w:t>
      </w:r>
      <w:r>
        <w:rPr>
          <w:rtl/>
        </w:rPr>
        <w:t>-</w:t>
      </w:r>
      <w:r>
        <w:rPr>
          <w:rtl/>
        </w:rPr>
        <w:tab/>
      </w:r>
      <w:r w:rsidRPr="00382228">
        <w:rPr>
          <w:b/>
          <w:bCs/>
          <w:rtl/>
        </w:rPr>
        <w:t>توصي اللجنة بأن تقوم الدولة الطرف بما يلي:</w:t>
      </w:r>
      <w:r w:rsidRPr="00382228">
        <w:rPr>
          <w:rFonts w:cs="Times New Roman" w:hint="cs"/>
          <w:b/>
          <w:bCs/>
          <w:rtl/>
        </w:rPr>
        <w:t>‬</w:t>
      </w:r>
    </w:p>
    <w:p w:rsidR="00050810" w:rsidRPr="00E13866" w:rsidRDefault="00CF321F" w:rsidP="00675D2F">
      <w:pPr>
        <w:pStyle w:val="SingleTxtGA"/>
        <w:spacing w:line="360" w:lineRule="exact"/>
        <w:rPr>
          <w:b/>
          <w:bCs/>
          <w:spacing w:val="-4"/>
          <w:rtl/>
        </w:rPr>
      </w:pPr>
      <w:r w:rsidRPr="00E13866">
        <w:rPr>
          <w:spacing w:val="-4"/>
          <w:rtl/>
        </w:rPr>
        <w:tab/>
        <w:t>(</w:t>
      </w:r>
      <w:r w:rsidR="00050810" w:rsidRPr="00E13866">
        <w:rPr>
          <w:spacing w:val="-4"/>
          <w:rtl/>
        </w:rPr>
        <w:t>أ)</w:t>
      </w:r>
      <w:r w:rsidR="00050810" w:rsidRPr="00E13866">
        <w:rPr>
          <w:spacing w:val="-4"/>
          <w:rtl/>
        </w:rPr>
        <w:tab/>
      </w:r>
      <w:r w:rsidR="00050810" w:rsidRPr="00E13866">
        <w:rPr>
          <w:b/>
          <w:bCs/>
          <w:spacing w:val="-4"/>
          <w:rtl/>
        </w:rPr>
        <w:t>أن تراجع تشريعاتها المدنية والجنائية بهدف إنهاء نظام الوصاية الذي يخضع له الأشخاص ذوو الإعاقة النفسية الاجتماعية أو العقلية، وأن تعترف بالأهلية القانونية الكاملة للأشخاص ذوي الإعاقة على قدم المساواة مع غيرهم في جميع مناحي الحياة؛</w:t>
      </w:r>
    </w:p>
    <w:p w:rsidR="00050810" w:rsidRPr="00382228" w:rsidRDefault="00CF321F" w:rsidP="00675D2F">
      <w:pPr>
        <w:pStyle w:val="SingleTxtGA"/>
        <w:spacing w:line="360" w:lineRule="exact"/>
        <w:rPr>
          <w:b/>
          <w:bCs/>
          <w:rtl/>
        </w:rPr>
      </w:pPr>
      <w:r>
        <w:rPr>
          <w:rtl/>
        </w:rPr>
        <w:lastRenderedPageBreak/>
        <w:tab/>
        <w:t>(</w:t>
      </w:r>
      <w:r w:rsidR="00050810" w:rsidRPr="00050810">
        <w:rPr>
          <w:rtl/>
        </w:rPr>
        <w:t>ب</w:t>
      </w:r>
      <w:r w:rsidR="00050810">
        <w:rPr>
          <w:rtl/>
        </w:rPr>
        <w:t>)</w:t>
      </w:r>
      <w:r w:rsidR="00050810">
        <w:rPr>
          <w:rtl/>
        </w:rPr>
        <w:tab/>
      </w:r>
      <w:r w:rsidR="00050810" w:rsidRPr="00382228">
        <w:rPr>
          <w:b/>
          <w:bCs/>
          <w:rtl/>
        </w:rPr>
        <w:t>أن تضع نظاماً لتوفير السند للأشخاص ذوي الإعاقة في اتخاذ القرار، تماشياً مع تعليق اللجنة العام رقم 1(2014) بشأن المساواة في الاعتراف أمام القانون؛</w:t>
      </w:r>
      <w:r w:rsidR="00050810" w:rsidRPr="00382228">
        <w:rPr>
          <w:rFonts w:cs="Times New Roman" w:hint="cs"/>
          <w:b/>
          <w:bCs/>
          <w:rtl/>
        </w:rPr>
        <w:t>‬</w:t>
      </w:r>
      <w:r w:rsidR="00050810" w:rsidRPr="00382228">
        <w:rPr>
          <w:b/>
          <w:bCs/>
          <w:rtl/>
        </w:rPr>
        <w:t xml:space="preserve"> </w:t>
      </w:r>
    </w:p>
    <w:p w:rsidR="00050810" w:rsidRPr="00E13866" w:rsidRDefault="00CF321F" w:rsidP="00675D2F">
      <w:pPr>
        <w:pStyle w:val="SingleTxtGA"/>
        <w:spacing w:line="360" w:lineRule="exact"/>
        <w:rPr>
          <w:spacing w:val="-4"/>
          <w:rtl/>
        </w:rPr>
      </w:pPr>
      <w:r w:rsidRPr="00E13866">
        <w:rPr>
          <w:spacing w:val="-4"/>
          <w:rtl/>
        </w:rPr>
        <w:tab/>
        <w:t>(</w:t>
      </w:r>
      <w:r w:rsidR="00050810" w:rsidRPr="00E13866">
        <w:rPr>
          <w:spacing w:val="-4"/>
          <w:rtl/>
        </w:rPr>
        <w:t>ج)</w:t>
      </w:r>
      <w:r w:rsidR="00050810" w:rsidRPr="00E13866">
        <w:rPr>
          <w:spacing w:val="-4"/>
          <w:rtl/>
        </w:rPr>
        <w:tab/>
      </w:r>
      <w:r w:rsidR="00050810" w:rsidRPr="00E13866">
        <w:rPr>
          <w:b/>
          <w:bCs/>
          <w:spacing w:val="-4"/>
          <w:rtl/>
        </w:rPr>
        <w:t>أن تذكي الوعي لدى المجتمع، بما في ذلك لدى الأسر، بمضمون ونطاق الحق في المساواة في الاعتراف أمام القانون، وبطرق احترام الأهلية القانونية للأشخاص ذوي</w:t>
      </w:r>
      <w:r w:rsidR="00E13866">
        <w:rPr>
          <w:rFonts w:hint="cs"/>
          <w:b/>
          <w:bCs/>
          <w:spacing w:val="-4"/>
          <w:rtl/>
        </w:rPr>
        <w:t> </w:t>
      </w:r>
      <w:r w:rsidR="00050810" w:rsidRPr="00E13866">
        <w:rPr>
          <w:b/>
          <w:bCs/>
          <w:spacing w:val="-4"/>
          <w:rtl/>
        </w:rPr>
        <w:t>الإعاقة.</w:t>
      </w:r>
      <w:r w:rsidR="00050810" w:rsidRPr="00E13866">
        <w:rPr>
          <w:spacing w:val="-4"/>
          <w:rtl/>
        </w:rPr>
        <w:t xml:space="preserve"> </w:t>
      </w:r>
    </w:p>
    <w:p w:rsidR="00050810" w:rsidRPr="00050810" w:rsidRDefault="00050810" w:rsidP="00376ADE">
      <w:pPr>
        <w:pStyle w:val="H23GA"/>
        <w:rPr>
          <w:rtl/>
        </w:rPr>
      </w:pPr>
      <w:r w:rsidRPr="00050810">
        <w:rPr>
          <w:rtl/>
        </w:rPr>
        <w:tab/>
      </w:r>
      <w:r w:rsidRPr="00050810">
        <w:rPr>
          <w:rtl/>
        </w:rPr>
        <w:tab/>
      </w:r>
      <w:dir w:val="rtl">
        <w:r w:rsidRPr="00050810">
          <w:rPr>
            <w:rFonts w:hint="cs"/>
            <w:rtl/>
          </w:rPr>
          <w:t>إمكانية</w:t>
        </w:r>
        <w:r w:rsidRPr="00050810">
          <w:rPr>
            <w:rtl/>
          </w:rPr>
          <w:t xml:space="preserve"> </w:t>
        </w:r>
        <w:r w:rsidRPr="00050810">
          <w:rPr>
            <w:rFonts w:hint="cs"/>
            <w:rtl/>
          </w:rPr>
          <w:t>اللجوء</w:t>
        </w:r>
        <w:r w:rsidRPr="00050810">
          <w:rPr>
            <w:rtl/>
          </w:rPr>
          <w:t xml:space="preserve"> </w:t>
        </w:r>
        <w:r w:rsidRPr="00050810">
          <w:rPr>
            <w:rFonts w:hint="cs"/>
            <w:rtl/>
          </w:rPr>
          <w:t>إلى</w:t>
        </w:r>
        <w:r w:rsidRPr="00050810">
          <w:rPr>
            <w:rtl/>
          </w:rPr>
          <w:t xml:space="preserve"> </w:t>
        </w:r>
        <w:r w:rsidRPr="00050810">
          <w:rPr>
            <w:rFonts w:hint="cs"/>
            <w:rtl/>
          </w:rPr>
          <w:t>القضاء</w:t>
        </w:r>
        <w:r w:rsidRPr="00050810">
          <w:rPr>
            <w:rtl/>
          </w:rPr>
          <w:t xml:space="preserve"> (</w:t>
        </w:r>
        <w:r w:rsidRPr="00050810">
          <w:rPr>
            <w:rFonts w:hint="cs"/>
            <w:rtl/>
          </w:rPr>
          <w:t>المادة</w:t>
        </w:r>
        <w:r w:rsidRPr="00050810">
          <w:rPr>
            <w:rtl/>
          </w:rPr>
          <w:t xml:space="preserve"> 13)</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t>‬</w:t>
        </w:r>
        <w:r w:rsidR="003A0B54">
          <w:t>‬</w:t>
        </w:r>
      </w:dir>
    </w:p>
    <w:p w:rsidR="00050810" w:rsidRPr="00050810" w:rsidRDefault="00050810" w:rsidP="00DE6392">
      <w:pPr>
        <w:pStyle w:val="SingleTxtGA"/>
        <w:spacing w:line="360" w:lineRule="exact"/>
        <w:rPr>
          <w:rtl/>
        </w:rPr>
      </w:pPr>
      <w:r w:rsidRPr="00050810">
        <w:rPr>
          <w:rtl/>
        </w:rPr>
        <w:t>٢٨</w:t>
      </w:r>
      <w:r>
        <w:rPr>
          <w:rtl/>
        </w:rPr>
        <w:t>-</w:t>
      </w:r>
      <w:r>
        <w:rPr>
          <w:rtl/>
        </w:rPr>
        <w:tab/>
      </w:r>
      <w:r w:rsidRPr="00050810">
        <w:rPr>
          <w:rtl/>
        </w:rPr>
        <w:t xml:space="preserve">تلاحظ اللجنة أن الدولة الطرف توفّر التمثيل القانوني للأشخاص ذوي الإعاقة في الإجراءات المدنية والجنائية. </w:t>
      </w:r>
      <w:dir w:val="rtl">
        <w:r w:rsidRPr="00050810">
          <w:rPr>
            <w:rFonts w:ascii="Traditional Arabic" w:hAnsi="Traditional Arabic" w:hint="cs"/>
            <w:rtl/>
          </w:rPr>
          <w:t>بيد</w:t>
        </w:r>
        <w:r w:rsidRPr="00050810">
          <w:rPr>
            <w:rtl/>
          </w:rPr>
          <w:t xml:space="preserve"> </w:t>
        </w:r>
        <w:r w:rsidRPr="00050810">
          <w:rPr>
            <w:rFonts w:ascii="Traditional Arabic" w:hAnsi="Traditional Arabic" w:hint="cs"/>
            <w:rtl/>
          </w:rPr>
          <w:t>أن</w:t>
        </w:r>
        <w:r w:rsidRPr="00050810">
          <w:rPr>
            <w:rtl/>
          </w:rPr>
          <w:t xml:space="preserve"> </w:t>
        </w:r>
        <w:r w:rsidRPr="00050810">
          <w:rPr>
            <w:rFonts w:ascii="Traditional Arabic" w:hAnsi="Traditional Arabic" w:hint="cs"/>
            <w:rtl/>
          </w:rPr>
          <w:t>القلق</w:t>
        </w:r>
        <w:r w:rsidRPr="00050810">
          <w:rPr>
            <w:rtl/>
          </w:rPr>
          <w:t xml:space="preserve"> </w:t>
        </w:r>
        <w:r w:rsidRPr="00050810">
          <w:rPr>
            <w:rFonts w:ascii="Traditional Arabic" w:hAnsi="Traditional Arabic" w:hint="cs"/>
            <w:rtl/>
          </w:rPr>
          <w:t>يساور</w:t>
        </w:r>
        <w:r w:rsidRPr="00050810">
          <w:rPr>
            <w:rtl/>
          </w:rPr>
          <w:t xml:space="preserve"> </w:t>
        </w:r>
        <w:r w:rsidRPr="00050810">
          <w:rPr>
            <w:rFonts w:ascii="Traditional Arabic" w:hAnsi="Traditional Arabic" w:hint="cs"/>
            <w:rtl/>
          </w:rPr>
          <w:t>اللجنة</w:t>
        </w:r>
        <w:r w:rsidRPr="00050810">
          <w:rPr>
            <w:rtl/>
          </w:rPr>
          <w:t xml:space="preserve"> </w:t>
        </w:r>
        <w:r w:rsidRPr="00050810">
          <w:rPr>
            <w:rFonts w:ascii="Traditional Arabic" w:hAnsi="Traditional Arabic" w:hint="cs"/>
            <w:rtl/>
          </w:rPr>
          <w:t>إزاء</w:t>
        </w:r>
        <w:r w:rsidRPr="00050810">
          <w:rPr>
            <w:rtl/>
          </w:rPr>
          <w:t xml:space="preserve"> </w:t>
        </w:r>
        <w:r w:rsidRPr="00050810">
          <w:rPr>
            <w:rFonts w:ascii="Traditional Arabic" w:hAnsi="Traditional Arabic" w:hint="cs"/>
            <w:rtl/>
          </w:rPr>
          <w:t>ما</w:t>
        </w:r>
        <w:r w:rsidRPr="00050810">
          <w:rPr>
            <w:rtl/>
          </w:rPr>
          <w:t xml:space="preserve"> </w:t>
        </w:r>
        <w:r w:rsidRPr="00050810">
          <w:rPr>
            <w:rFonts w:ascii="Traditional Arabic" w:hAnsi="Traditional Arabic" w:hint="cs"/>
            <w:rtl/>
          </w:rPr>
          <w:t>يلي</w:t>
        </w:r>
        <w:r w:rsidRPr="00050810">
          <w:rPr>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t>‬</w:t>
        </w:r>
        <w:r w:rsidR="003A0B54">
          <w:t>‬</w:t>
        </w:r>
      </w:dir>
    </w:p>
    <w:p w:rsidR="00050810" w:rsidRPr="00050810" w:rsidRDefault="00CF321F" w:rsidP="00DE6392">
      <w:pPr>
        <w:pStyle w:val="SingleTxtGA"/>
        <w:spacing w:line="360" w:lineRule="exact"/>
        <w:rPr>
          <w:rtl/>
        </w:rPr>
      </w:pPr>
      <w:r>
        <w:rPr>
          <w:rtl/>
        </w:rPr>
        <w:tab/>
        <w:t>(</w:t>
      </w:r>
      <w:r w:rsidR="00050810" w:rsidRPr="00050810">
        <w:rPr>
          <w:rtl/>
        </w:rPr>
        <w:t>أ</w:t>
      </w:r>
      <w:r w:rsidR="00050810">
        <w:rPr>
          <w:rtl/>
        </w:rPr>
        <w:t>)</w:t>
      </w:r>
      <w:r w:rsidR="00050810">
        <w:rPr>
          <w:rtl/>
        </w:rPr>
        <w:tab/>
      </w:r>
      <w:r w:rsidR="00050810" w:rsidRPr="00050810">
        <w:rPr>
          <w:rtl/>
        </w:rPr>
        <w:t>منع وصول الأشخاص المحرومين من الأهلية القانونية إلى العدالة؛</w:t>
      </w:r>
    </w:p>
    <w:p w:rsidR="00050810" w:rsidRPr="00050810" w:rsidRDefault="00CF321F" w:rsidP="00DE6392">
      <w:pPr>
        <w:pStyle w:val="SingleTxtGA"/>
        <w:spacing w:line="360" w:lineRule="exact"/>
        <w:rPr>
          <w:rtl/>
        </w:rPr>
      </w:pPr>
      <w:r>
        <w:rPr>
          <w:rtl/>
        </w:rPr>
        <w:tab/>
        <w:t>(</w:t>
      </w:r>
      <w:r w:rsidR="00050810" w:rsidRPr="00050810">
        <w:rPr>
          <w:rtl/>
        </w:rPr>
        <w:t>ب)</w:t>
      </w:r>
      <w:r w:rsidR="00050810" w:rsidRPr="00050810">
        <w:rPr>
          <w:rtl/>
        </w:rPr>
        <w:tab/>
        <w:t>عدم وجود الترتيبات التيسيرية الإجرائية والمناسبة من حيث السن التي تسمح للأشخاص ذوي الإعاقة بممارسة دور نشط كمشاركين مباشرين وغير مباشرين في جميع الإجراءات القانونية، بطرق منها إتاحة المعلومات؛</w:t>
      </w:r>
    </w:p>
    <w:p w:rsidR="00050810" w:rsidRPr="00050810" w:rsidRDefault="00CF321F" w:rsidP="00DE6392">
      <w:pPr>
        <w:pStyle w:val="SingleTxtGA"/>
        <w:spacing w:line="360" w:lineRule="exact"/>
        <w:rPr>
          <w:rtl/>
        </w:rPr>
      </w:pPr>
      <w:r>
        <w:rPr>
          <w:rtl/>
        </w:rPr>
        <w:tab/>
        <w:t>(</w:t>
      </w:r>
      <w:r w:rsidR="00050810" w:rsidRPr="00050810">
        <w:rPr>
          <w:rtl/>
        </w:rPr>
        <w:t>ج</w:t>
      </w:r>
      <w:r w:rsidR="00050810">
        <w:rPr>
          <w:rtl/>
        </w:rPr>
        <w:t>)</w:t>
      </w:r>
      <w:r w:rsidR="00050810">
        <w:rPr>
          <w:rtl/>
        </w:rPr>
        <w:tab/>
      </w:r>
      <w:r w:rsidR="00050810" w:rsidRPr="00050810">
        <w:rPr>
          <w:rtl/>
        </w:rPr>
        <w:t>عدم وجود معلومات بشأن تدريب القضاة وغيرهم من الموظفين، بمن فيهم أفراد الشرطة وموظفو السجون، في مجال حقوق الأشخاص ذوي الإعاقة.</w:t>
      </w:r>
    </w:p>
    <w:p w:rsidR="00050810" w:rsidRPr="00382228" w:rsidRDefault="00050810" w:rsidP="00DE6392">
      <w:pPr>
        <w:pStyle w:val="SingleTxtGA"/>
        <w:spacing w:line="360" w:lineRule="exact"/>
        <w:rPr>
          <w:b/>
          <w:bCs/>
          <w:rtl/>
        </w:rPr>
      </w:pPr>
      <w:r w:rsidRPr="00050810">
        <w:rPr>
          <w:rtl/>
        </w:rPr>
        <w:t>٢٩</w:t>
      </w:r>
      <w:r>
        <w:rPr>
          <w:rtl/>
        </w:rPr>
        <w:t>-</w:t>
      </w:r>
      <w:r>
        <w:rPr>
          <w:rtl/>
        </w:rPr>
        <w:tab/>
      </w:r>
      <w:r w:rsidRPr="00382228">
        <w:rPr>
          <w:b/>
          <w:bCs/>
          <w:rtl/>
        </w:rPr>
        <w:t>توصي اللجنة بأن تقوم الدولة الطرف بما يلي:</w:t>
      </w:r>
      <w:r w:rsidRPr="00382228">
        <w:rPr>
          <w:rFonts w:cs="Times New Roman" w:hint="cs"/>
          <w:b/>
          <w:bCs/>
          <w:rtl/>
        </w:rPr>
        <w:t>‬</w:t>
      </w:r>
      <w:r w:rsidRPr="00382228">
        <w:rPr>
          <w:b/>
          <w:bCs/>
          <w:rtl/>
        </w:rPr>
        <w:t xml:space="preserve"> </w:t>
      </w:r>
    </w:p>
    <w:p w:rsidR="00050810" w:rsidRPr="00382228" w:rsidRDefault="00CF321F" w:rsidP="00DE6392">
      <w:pPr>
        <w:pStyle w:val="SingleTxtGA"/>
        <w:spacing w:line="360" w:lineRule="exact"/>
        <w:rPr>
          <w:b/>
          <w:bCs/>
          <w:rtl/>
        </w:rPr>
      </w:pPr>
      <w:r>
        <w:rPr>
          <w:rtl/>
        </w:rPr>
        <w:tab/>
        <w:t>(</w:t>
      </w:r>
      <w:r w:rsidR="00050810" w:rsidRPr="00050810">
        <w:rPr>
          <w:rtl/>
        </w:rPr>
        <w:t>أ</w:t>
      </w:r>
      <w:r w:rsidR="00050810">
        <w:rPr>
          <w:rtl/>
        </w:rPr>
        <w:t>)</w:t>
      </w:r>
      <w:r w:rsidR="00050810">
        <w:rPr>
          <w:rtl/>
        </w:rPr>
        <w:tab/>
      </w:r>
      <w:r w:rsidR="00050810" w:rsidRPr="00382228">
        <w:rPr>
          <w:b/>
          <w:bCs/>
          <w:rtl/>
        </w:rPr>
        <w:t>أن تراجع تشريعاتها بهدف تمكين الأشخاص ذوي الإعاقة من المشاركة الفعّالة في أي إجراء من الإجراءات القانونية، بما في ذلك أداء أدوارهم كضحايا ومدّعى عليهم وشهود؛</w:t>
      </w:r>
    </w:p>
    <w:p w:rsidR="00050810" w:rsidRPr="00382228" w:rsidRDefault="00CF321F" w:rsidP="00DE6392">
      <w:pPr>
        <w:pStyle w:val="SingleTxtGA"/>
        <w:spacing w:line="360" w:lineRule="exact"/>
        <w:rPr>
          <w:b/>
          <w:bCs/>
          <w:rtl/>
        </w:rPr>
      </w:pPr>
      <w:r>
        <w:rPr>
          <w:rtl/>
        </w:rPr>
        <w:tab/>
        <w:t>(</w:t>
      </w:r>
      <w:r w:rsidR="00050810" w:rsidRPr="00050810">
        <w:rPr>
          <w:rtl/>
        </w:rPr>
        <w:t>ب</w:t>
      </w:r>
      <w:r w:rsidR="00050810">
        <w:rPr>
          <w:rtl/>
        </w:rPr>
        <w:t>)</w:t>
      </w:r>
      <w:r w:rsidR="00050810">
        <w:rPr>
          <w:rtl/>
        </w:rPr>
        <w:tab/>
      </w:r>
      <w:r w:rsidR="00050810" w:rsidRPr="00382228">
        <w:rPr>
          <w:b/>
          <w:bCs/>
          <w:rtl/>
        </w:rPr>
        <w:t xml:space="preserve">أن تضع بروتوكولات خاصة بالسلطة القضائية من أجل تحديد الترتيبات التيسيرية الإجرائية والمراعية للاعتبارات الجنسانية والمناسبة من حيث السن لفائدة الأشخاص ذوي الإعاقة، بما في ذلك توفير الوثائق المتعلقة بالتشريعات </w:t>
      </w:r>
      <w:r w:rsidR="00376ADE" w:rsidRPr="00382228">
        <w:rPr>
          <w:rFonts w:hint="cs"/>
          <w:b/>
          <w:bCs/>
          <w:rtl/>
        </w:rPr>
        <w:t>والاطلاع</w:t>
      </w:r>
      <w:r w:rsidR="00050810" w:rsidRPr="00382228">
        <w:rPr>
          <w:b/>
          <w:bCs/>
          <w:rtl/>
        </w:rPr>
        <w:t xml:space="preserve"> على إجراءات المحكمة بلغة الإشارة، واستخدام لغة </w:t>
      </w:r>
      <w:proofErr w:type="spellStart"/>
      <w:r w:rsidR="00050810" w:rsidRPr="00382228">
        <w:rPr>
          <w:b/>
          <w:bCs/>
          <w:rtl/>
        </w:rPr>
        <w:t>برايل</w:t>
      </w:r>
      <w:proofErr w:type="spellEnd"/>
      <w:r w:rsidR="00050810" w:rsidRPr="00382228">
        <w:rPr>
          <w:b/>
          <w:bCs/>
          <w:rtl/>
        </w:rPr>
        <w:t xml:space="preserve"> والقراءة الميسّرة وغير ذلك من صيغ وطرق ووسائل التواصل الميسّرة؛ </w:t>
      </w:r>
    </w:p>
    <w:p w:rsidR="00050810" w:rsidRPr="00382228" w:rsidRDefault="00CF321F" w:rsidP="00DE6392">
      <w:pPr>
        <w:pStyle w:val="SingleTxtGA"/>
        <w:spacing w:line="360" w:lineRule="exact"/>
        <w:rPr>
          <w:b/>
          <w:bCs/>
          <w:rtl/>
        </w:rPr>
      </w:pPr>
      <w:r>
        <w:rPr>
          <w:rtl/>
        </w:rPr>
        <w:tab/>
        <w:t>(</w:t>
      </w:r>
      <w:r w:rsidR="00050810" w:rsidRPr="00050810">
        <w:rPr>
          <w:rtl/>
        </w:rPr>
        <w:t>ج</w:t>
      </w:r>
      <w:r w:rsidR="00050810">
        <w:rPr>
          <w:rtl/>
        </w:rPr>
        <w:t>)</w:t>
      </w:r>
      <w:r w:rsidR="00050810">
        <w:rPr>
          <w:rtl/>
        </w:rPr>
        <w:tab/>
      </w:r>
      <w:dir w:val="rtl">
        <w:r w:rsidR="00050810" w:rsidRPr="00382228">
          <w:rPr>
            <w:rFonts w:ascii="Traditional Arabic" w:hAnsi="Traditional Arabic" w:hint="cs"/>
            <w:b/>
            <w:bCs/>
            <w:rtl/>
          </w:rPr>
          <w:t>أن</w:t>
        </w:r>
        <w:r w:rsidR="00050810" w:rsidRPr="00382228">
          <w:rPr>
            <w:b/>
            <w:bCs/>
            <w:rtl/>
          </w:rPr>
          <w:t xml:space="preserve"> </w:t>
        </w:r>
        <w:r w:rsidR="00050810" w:rsidRPr="00382228">
          <w:rPr>
            <w:rFonts w:ascii="Traditional Arabic" w:hAnsi="Traditional Arabic" w:hint="cs"/>
            <w:b/>
            <w:bCs/>
            <w:rtl/>
          </w:rPr>
          <w:t>تضع</w:t>
        </w:r>
        <w:r w:rsidR="00050810" w:rsidRPr="00382228">
          <w:rPr>
            <w:b/>
            <w:bCs/>
            <w:rtl/>
          </w:rPr>
          <w:t xml:space="preserve"> </w:t>
        </w:r>
        <w:r w:rsidR="00050810" w:rsidRPr="00382228">
          <w:rPr>
            <w:rFonts w:ascii="Traditional Arabic" w:hAnsi="Traditional Arabic" w:hint="cs"/>
            <w:b/>
            <w:bCs/>
            <w:rtl/>
          </w:rPr>
          <w:t>لجهاز</w:t>
        </w:r>
        <w:r w:rsidR="00050810" w:rsidRPr="00382228">
          <w:rPr>
            <w:b/>
            <w:bCs/>
            <w:rtl/>
          </w:rPr>
          <w:t xml:space="preserve"> </w:t>
        </w:r>
        <w:r w:rsidR="00050810" w:rsidRPr="00382228">
          <w:rPr>
            <w:rFonts w:ascii="Traditional Arabic" w:hAnsi="Traditional Arabic" w:hint="cs"/>
            <w:b/>
            <w:bCs/>
            <w:rtl/>
          </w:rPr>
          <w:t>القضاء</w:t>
        </w:r>
        <w:r w:rsidR="00050810" w:rsidRPr="00382228">
          <w:rPr>
            <w:b/>
            <w:bCs/>
            <w:rtl/>
          </w:rPr>
          <w:t xml:space="preserve"> </w:t>
        </w:r>
        <w:r w:rsidR="00050810" w:rsidRPr="00382228">
          <w:rPr>
            <w:rFonts w:ascii="Traditional Arabic" w:hAnsi="Traditional Arabic" w:hint="cs"/>
            <w:b/>
            <w:bCs/>
            <w:rtl/>
          </w:rPr>
          <w:t>استراتيجية</w:t>
        </w:r>
        <w:r w:rsidR="00050810" w:rsidRPr="00382228">
          <w:rPr>
            <w:b/>
            <w:bCs/>
            <w:rtl/>
          </w:rPr>
          <w:t xml:space="preserve"> </w:t>
        </w:r>
        <w:r w:rsidR="00050810" w:rsidRPr="00382228">
          <w:rPr>
            <w:rFonts w:ascii="Traditional Arabic" w:hAnsi="Traditional Arabic" w:hint="cs"/>
            <w:b/>
            <w:bCs/>
            <w:rtl/>
          </w:rPr>
          <w:t>بناء</w:t>
        </w:r>
        <w:r w:rsidR="00050810" w:rsidRPr="00382228">
          <w:rPr>
            <w:b/>
            <w:bCs/>
            <w:rtl/>
          </w:rPr>
          <w:t xml:space="preserve"> </w:t>
        </w:r>
        <w:r w:rsidR="00050810" w:rsidRPr="00382228">
          <w:rPr>
            <w:rFonts w:ascii="Traditional Arabic" w:hAnsi="Traditional Arabic" w:hint="cs"/>
            <w:b/>
            <w:bCs/>
            <w:rtl/>
          </w:rPr>
          <w:t>قدرات</w:t>
        </w:r>
        <w:r w:rsidR="00050810" w:rsidRPr="00382228">
          <w:rPr>
            <w:b/>
            <w:bCs/>
            <w:rtl/>
          </w:rPr>
          <w:t xml:space="preserve"> </w:t>
        </w:r>
        <w:r w:rsidR="00050810" w:rsidRPr="00382228">
          <w:rPr>
            <w:rFonts w:ascii="Traditional Arabic" w:hAnsi="Traditional Arabic" w:hint="cs"/>
            <w:b/>
            <w:bCs/>
            <w:rtl/>
          </w:rPr>
          <w:t>تتعلق</w:t>
        </w:r>
        <w:r w:rsidR="00050810" w:rsidRPr="00382228">
          <w:rPr>
            <w:b/>
            <w:bCs/>
            <w:rtl/>
          </w:rPr>
          <w:t xml:space="preserve"> </w:t>
        </w:r>
        <w:r w:rsidR="00050810" w:rsidRPr="00382228">
          <w:rPr>
            <w:rFonts w:ascii="Traditional Arabic" w:hAnsi="Traditional Arabic" w:hint="cs"/>
            <w:b/>
            <w:bCs/>
            <w:rtl/>
          </w:rPr>
          <w:t>بحقوق</w:t>
        </w:r>
        <w:r w:rsidR="00050810" w:rsidRPr="00382228">
          <w:rPr>
            <w:b/>
            <w:bCs/>
            <w:rtl/>
          </w:rPr>
          <w:t xml:space="preserve"> </w:t>
        </w:r>
        <w:r w:rsidR="00050810" w:rsidRPr="00382228">
          <w:rPr>
            <w:rFonts w:ascii="Traditional Arabic" w:hAnsi="Traditional Arabic" w:hint="cs"/>
            <w:b/>
            <w:bCs/>
            <w:rtl/>
          </w:rPr>
          <w:t>الأشخاص</w:t>
        </w:r>
        <w:r w:rsidR="00050810" w:rsidRPr="00382228">
          <w:rPr>
            <w:b/>
            <w:bCs/>
            <w:rtl/>
          </w:rPr>
          <w:t xml:space="preserve"> </w:t>
        </w:r>
        <w:r w:rsidR="00050810" w:rsidRPr="00382228">
          <w:rPr>
            <w:rFonts w:ascii="Traditional Arabic" w:hAnsi="Traditional Arabic" w:hint="cs"/>
            <w:b/>
            <w:bCs/>
            <w:rtl/>
          </w:rPr>
          <w:t>ذوي</w:t>
        </w:r>
        <w:r w:rsidR="00050810" w:rsidRPr="00382228">
          <w:rPr>
            <w:b/>
            <w:bCs/>
            <w:rtl/>
          </w:rPr>
          <w:t xml:space="preserve"> </w:t>
        </w:r>
        <w:r w:rsidR="00050810" w:rsidRPr="00382228">
          <w:rPr>
            <w:rFonts w:ascii="Traditional Arabic" w:hAnsi="Traditional Arabic" w:hint="cs"/>
            <w:b/>
            <w:bCs/>
            <w:rtl/>
          </w:rPr>
          <w:t>الإعاقة</w:t>
        </w:r>
        <w:r w:rsidR="00050810" w:rsidRPr="00382228">
          <w:rPr>
            <w:b/>
            <w:bCs/>
            <w:rtl/>
          </w:rPr>
          <w:t xml:space="preserve"> </w:t>
        </w:r>
        <w:r w:rsidR="00050810" w:rsidRPr="00382228">
          <w:rPr>
            <w:rFonts w:ascii="Traditional Arabic" w:hAnsi="Traditional Arabic" w:hint="cs"/>
            <w:b/>
            <w:bCs/>
            <w:rtl/>
          </w:rPr>
          <w:t>وتستهدف</w:t>
        </w:r>
        <w:r w:rsidR="00050810" w:rsidRPr="00382228">
          <w:rPr>
            <w:b/>
            <w:bCs/>
            <w:rtl/>
          </w:rPr>
          <w:t xml:space="preserve"> </w:t>
        </w:r>
        <w:r w:rsidR="00050810" w:rsidRPr="00382228">
          <w:rPr>
            <w:rFonts w:ascii="Traditional Arabic" w:hAnsi="Traditional Arabic" w:hint="cs"/>
            <w:b/>
            <w:bCs/>
            <w:rtl/>
          </w:rPr>
          <w:t>المحامين</w:t>
        </w:r>
        <w:r w:rsidR="00050810" w:rsidRPr="00382228">
          <w:rPr>
            <w:b/>
            <w:bCs/>
            <w:rtl/>
          </w:rPr>
          <w:t xml:space="preserve"> </w:t>
        </w:r>
        <w:r w:rsidR="00050810" w:rsidRPr="00382228">
          <w:rPr>
            <w:rFonts w:ascii="Traditional Arabic" w:hAnsi="Traditional Arabic" w:hint="cs"/>
            <w:b/>
            <w:bCs/>
            <w:rtl/>
          </w:rPr>
          <w:t>والقضاة</w:t>
        </w:r>
        <w:r w:rsidR="00050810" w:rsidRPr="00382228">
          <w:rPr>
            <w:b/>
            <w:bCs/>
            <w:rtl/>
          </w:rPr>
          <w:t xml:space="preserve"> </w:t>
        </w:r>
        <w:r w:rsidR="00050810" w:rsidRPr="00382228">
          <w:rPr>
            <w:rFonts w:ascii="Traditional Arabic" w:hAnsi="Traditional Arabic" w:hint="cs"/>
            <w:b/>
            <w:bCs/>
            <w:rtl/>
          </w:rPr>
          <w:t>وموظفي</w:t>
        </w:r>
        <w:r w:rsidR="00050810" w:rsidRPr="00382228">
          <w:rPr>
            <w:b/>
            <w:bCs/>
            <w:rtl/>
          </w:rPr>
          <w:t xml:space="preserve"> </w:t>
        </w:r>
        <w:r w:rsidR="00050810" w:rsidRPr="00382228">
          <w:rPr>
            <w:rFonts w:ascii="Traditional Arabic" w:hAnsi="Traditional Arabic" w:hint="cs"/>
            <w:b/>
            <w:bCs/>
            <w:rtl/>
          </w:rPr>
          <w:t>السجون</w:t>
        </w:r>
        <w:r w:rsidR="00050810" w:rsidRPr="00382228">
          <w:rPr>
            <w:b/>
            <w:bCs/>
            <w:rtl/>
          </w:rPr>
          <w:t xml:space="preserve"> </w:t>
        </w:r>
        <w:r w:rsidR="00050810" w:rsidRPr="00382228">
          <w:rPr>
            <w:rFonts w:ascii="Traditional Arabic" w:hAnsi="Traditional Arabic" w:hint="cs"/>
            <w:b/>
            <w:bCs/>
            <w:rtl/>
          </w:rPr>
          <w:t>وعناصر</w:t>
        </w:r>
        <w:r w:rsidR="00050810" w:rsidRPr="00382228">
          <w:rPr>
            <w:b/>
            <w:bCs/>
            <w:rtl/>
          </w:rPr>
          <w:t xml:space="preserve"> </w:t>
        </w:r>
        <w:r w:rsidR="00050810" w:rsidRPr="00382228">
          <w:rPr>
            <w:rFonts w:ascii="Traditional Arabic" w:hAnsi="Traditional Arabic" w:hint="cs"/>
            <w:b/>
            <w:bCs/>
            <w:rtl/>
          </w:rPr>
          <w:t>الشرطة</w:t>
        </w:r>
        <w:r w:rsidR="00050810" w:rsidRPr="00382228">
          <w:rPr>
            <w:b/>
            <w:bCs/>
            <w:rtl/>
          </w:rPr>
          <w:t>.</w:t>
        </w:r>
        <w:r w:rsidR="00050810" w:rsidRPr="00382228">
          <w:rPr>
            <w:rFonts w:cs="Times New Roman" w:hint="cs"/>
            <w:b/>
            <w:bCs/>
            <w:rtl/>
          </w:rPr>
          <w:t>‬</w:t>
        </w:r>
        <w:r w:rsidR="00050810" w:rsidRPr="00382228">
          <w:rPr>
            <w:b/>
            <w:bCs/>
            <w:rtl/>
          </w:rPr>
          <w:t xml:space="preserve"> </w:t>
        </w:r>
        <w:r w:rsidR="00050810" w:rsidRPr="00382228">
          <w:rPr>
            <w:rFonts w:cs="Times New Roman" w:hint="cs"/>
            <w:b/>
            <w:bCs/>
            <w:rtl/>
          </w:rPr>
          <w:t>‬</w:t>
        </w:r>
        <w:r w:rsidR="00050810" w:rsidRPr="00382228">
          <w:rPr>
            <w:rFonts w:cs="Times New Roman" w:hint="cs"/>
            <w:b/>
            <w:bCs/>
            <w:rtl/>
          </w:rPr>
          <w:t>‬</w:t>
        </w:r>
        <w:r w:rsidR="00050810" w:rsidRPr="00382228">
          <w:rPr>
            <w:rFonts w:cs="Times New Roman" w:hint="cs"/>
            <w:b/>
            <w:bCs/>
            <w:rtl/>
          </w:rPr>
          <w:t>‬</w:t>
        </w:r>
        <w:r w:rsidR="00050810" w:rsidRPr="00382228">
          <w:rPr>
            <w:rFonts w:cs="Times New Roman" w:hint="cs"/>
            <w:b/>
            <w:bCs/>
            <w:rtl/>
          </w:rPr>
          <w:t>‬</w:t>
        </w:r>
        <w:r w:rsidR="00050810" w:rsidRPr="00382228">
          <w:rPr>
            <w:rFonts w:cs="Times New Roman" w:hint="cs"/>
            <w:b/>
            <w:bCs/>
            <w:rtl/>
          </w:rPr>
          <w:t>‬</w:t>
        </w:r>
        <w:r w:rsidR="00050810" w:rsidRPr="00382228">
          <w:rPr>
            <w:rFonts w:cs="Times New Roman" w:hint="cs"/>
            <w:b/>
            <w:bCs/>
            <w:rtl/>
          </w:rPr>
          <w:t>‬</w:t>
        </w:r>
        <w:r w:rsidR="00376ADE">
          <w:t>‬</w:t>
        </w:r>
        <w:r w:rsidR="003A0B54">
          <w:t>‬</w:t>
        </w:r>
      </w:dir>
    </w:p>
    <w:p w:rsidR="00050810" w:rsidRPr="00050810" w:rsidRDefault="00CF321F" w:rsidP="00376ADE">
      <w:pPr>
        <w:pStyle w:val="H23GA"/>
        <w:rPr>
          <w:rtl/>
        </w:rPr>
      </w:pPr>
      <w:r>
        <w:rPr>
          <w:rtl/>
        </w:rPr>
        <w:tab/>
      </w:r>
      <w:r>
        <w:rPr>
          <w:rtl/>
        </w:rPr>
        <w:tab/>
      </w:r>
      <w:r w:rsidR="00050810" w:rsidRPr="00050810">
        <w:rPr>
          <w:rFonts w:hint="cs"/>
          <w:rtl/>
        </w:rPr>
        <w:t>حرية</w:t>
      </w:r>
      <w:r w:rsidR="00050810" w:rsidRPr="00050810">
        <w:rPr>
          <w:rtl/>
        </w:rPr>
        <w:t xml:space="preserve"> </w:t>
      </w:r>
      <w:r w:rsidR="00050810" w:rsidRPr="00050810">
        <w:rPr>
          <w:rFonts w:hint="cs"/>
          <w:rtl/>
        </w:rPr>
        <w:t>الفرد</w:t>
      </w:r>
      <w:r w:rsidR="00050810" w:rsidRPr="00050810">
        <w:rPr>
          <w:rtl/>
        </w:rPr>
        <w:t xml:space="preserve"> </w:t>
      </w:r>
      <w:r w:rsidR="00050810" w:rsidRPr="00050810">
        <w:rPr>
          <w:rFonts w:hint="cs"/>
          <w:rtl/>
        </w:rPr>
        <w:t>وأمنه</w:t>
      </w:r>
      <w:r w:rsidR="00050810" w:rsidRPr="00050810">
        <w:rPr>
          <w:rtl/>
        </w:rPr>
        <w:t xml:space="preserve"> (</w:t>
      </w:r>
      <w:r w:rsidR="00050810" w:rsidRPr="00050810">
        <w:rPr>
          <w:rFonts w:hint="cs"/>
          <w:rtl/>
        </w:rPr>
        <w:t>المادة</w:t>
      </w:r>
      <w:r w:rsidR="00050810" w:rsidRPr="00050810">
        <w:rPr>
          <w:rtl/>
        </w:rPr>
        <w:t xml:space="preserve"> 14)</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p>
    <w:p w:rsidR="00050810" w:rsidRPr="00DE6392" w:rsidRDefault="00050810" w:rsidP="00DE6392">
      <w:pPr>
        <w:pStyle w:val="SingleTxtGA"/>
        <w:spacing w:line="360" w:lineRule="exact"/>
        <w:rPr>
          <w:spacing w:val="-4"/>
          <w:rtl/>
        </w:rPr>
      </w:pPr>
      <w:r w:rsidRPr="00DE6392">
        <w:rPr>
          <w:spacing w:val="-4"/>
          <w:rtl/>
        </w:rPr>
        <w:t>٣٠-</w:t>
      </w:r>
      <w:r w:rsidRPr="00DE6392">
        <w:rPr>
          <w:spacing w:val="-4"/>
          <w:rtl/>
        </w:rPr>
        <w:tab/>
        <w:t xml:space="preserve">يساور اللجنة قلق إزاء إمكانية احتجاز الأشخاص ذوي الإعاقة في مؤسسات مثل المستوصفات ومراكز التأهيل والرعاية على أساس إصابتهم بعطب. ويساور اللجنة القلق لأن إصابة شخص ما بعطب نفسي اجتماعي و/أو بعطب فكري تشكل، في سياق الإجراءات الجنائية، سبباً لعدم محاكمته ولاحتجازه في مستشفيات الأمراض النفسية. </w:t>
      </w:r>
    </w:p>
    <w:p w:rsidR="00050810" w:rsidRPr="00382228" w:rsidRDefault="00050810" w:rsidP="00DE6392">
      <w:pPr>
        <w:pStyle w:val="SingleTxtGA"/>
        <w:spacing w:line="366" w:lineRule="exact"/>
        <w:rPr>
          <w:b/>
          <w:bCs/>
          <w:rtl/>
        </w:rPr>
      </w:pPr>
      <w:r w:rsidRPr="00050810">
        <w:rPr>
          <w:rtl/>
        </w:rPr>
        <w:t>٣١</w:t>
      </w:r>
      <w:r>
        <w:rPr>
          <w:rtl/>
        </w:rPr>
        <w:t>-</w:t>
      </w:r>
      <w:r>
        <w:rPr>
          <w:rtl/>
        </w:rPr>
        <w:tab/>
      </w:r>
      <w:dir w:val="rtl">
        <w:r w:rsidRPr="00382228">
          <w:rPr>
            <w:rFonts w:ascii="Traditional Arabic" w:hAnsi="Traditional Arabic" w:hint="cs"/>
            <w:b/>
            <w:bCs/>
            <w:rtl/>
          </w:rPr>
          <w:t>توصي</w:t>
        </w:r>
        <w:r w:rsidRPr="00382228">
          <w:rPr>
            <w:b/>
            <w:bCs/>
            <w:rtl/>
          </w:rPr>
          <w:t xml:space="preserve"> </w:t>
        </w:r>
        <w:r w:rsidRPr="00382228">
          <w:rPr>
            <w:rFonts w:ascii="Traditional Arabic" w:hAnsi="Traditional Arabic" w:hint="cs"/>
            <w:b/>
            <w:bCs/>
            <w:rtl/>
          </w:rPr>
          <w:t>اللجنة</w:t>
        </w:r>
        <w:r w:rsidRPr="00382228">
          <w:rPr>
            <w:b/>
            <w:bCs/>
            <w:rtl/>
          </w:rPr>
          <w:t xml:space="preserve"> </w:t>
        </w:r>
        <w:r w:rsidRPr="00382228">
          <w:rPr>
            <w:rFonts w:ascii="Traditional Arabic" w:hAnsi="Traditional Arabic" w:hint="cs"/>
            <w:b/>
            <w:bCs/>
            <w:rtl/>
          </w:rPr>
          <w:t>بأن</w:t>
        </w:r>
        <w:r w:rsidRPr="00382228">
          <w:rPr>
            <w:b/>
            <w:bCs/>
            <w:rtl/>
          </w:rPr>
          <w:t xml:space="preserve"> </w:t>
        </w:r>
        <w:r w:rsidRPr="00382228">
          <w:rPr>
            <w:rFonts w:ascii="Traditional Arabic" w:hAnsi="Traditional Arabic" w:hint="cs"/>
            <w:b/>
            <w:bCs/>
            <w:rtl/>
          </w:rPr>
          <w:t>تقوم</w:t>
        </w:r>
        <w:r w:rsidRPr="00382228">
          <w:rPr>
            <w:b/>
            <w:bCs/>
            <w:rtl/>
          </w:rPr>
          <w:t xml:space="preserve"> </w:t>
        </w:r>
        <w:r w:rsidRPr="00382228">
          <w:rPr>
            <w:rFonts w:ascii="Traditional Arabic" w:hAnsi="Traditional Arabic" w:hint="cs"/>
            <w:b/>
            <w:bCs/>
            <w:rtl/>
          </w:rPr>
          <w:t>الدولة</w:t>
        </w:r>
        <w:r w:rsidRPr="00382228">
          <w:rPr>
            <w:b/>
            <w:bCs/>
            <w:rtl/>
          </w:rPr>
          <w:t xml:space="preserve"> </w:t>
        </w:r>
        <w:r w:rsidRPr="00382228">
          <w:rPr>
            <w:rFonts w:ascii="Traditional Arabic" w:hAnsi="Traditional Arabic" w:hint="cs"/>
            <w:b/>
            <w:bCs/>
            <w:rtl/>
          </w:rPr>
          <w:t>الطرف</w:t>
        </w:r>
        <w:r w:rsidRPr="00382228">
          <w:rPr>
            <w:b/>
            <w:bCs/>
            <w:rtl/>
          </w:rPr>
          <w:t xml:space="preserve"> </w:t>
        </w:r>
        <w:r w:rsidRPr="00382228">
          <w:rPr>
            <w:rFonts w:ascii="Traditional Arabic" w:hAnsi="Traditional Arabic" w:hint="cs"/>
            <w:b/>
            <w:bCs/>
            <w:rtl/>
          </w:rPr>
          <w:t>بما</w:t>
        </w:r>
        <w:r w:rsidRPr="00382228">
          <w:rPr>
            <w:b/>
            <w:bCs/>
            <w:rtl/>
          </w:rPr>
          <w:t xml:space="preserve"> </w:t>
        </w:r>
        <w:r w:rsidRPr="00382228">
          <w:rPr>
            <w:rFonts w:ascii="Traditional Arabic" w:hAnsi="Traditional Arabic" w:hint="cs"/>
            <w:b/>
            <w:bCs/>
            <w:rtl/>
          </w:rPr>
          <w:t>يلي</w:t>
        </w:r>
        <w:r w:rsidRPr="00382228">
          <w:rPr>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00376ADE">
          <w:t>‬</w:t>
        </w:r>
        <w:r w:rsidR="003A0B54">
          <w:t>‬</w:t>
        </w:r>
      </w:dir>
    </w:p>
    <w:p w:rsidR="00050810" w:rsidRPr="00DE6392" w:rsidRDefault="00CF321F" w:rsidP="00DE6392">
      <w:pPr>
        <w:pStyle w:val="SingleTxtGA"/>
        <w:spacing w:line="366" w:lineRule="exact"/>
        <w:rPr>
          <w:b/>
          <w:bCs/>
          <w:spacing w:val="-4"/>
          <w:rtl/>
        </w:rPr>
      </w:pPr>
      <w:r w:rsidRPr="00DE6392">
        <w:rPr>
          <w:spacing w:val="-4"/>
          <w:rtl/>
        </w:rPr>
        <w:tab/>
        <w:t>(</w:t>
      </w:r>
      <w:r w:rsidR="00050810" w:rsidRPr="00DE6392">
        <w:rPr>
          <w:spacing w:val="-4"/>
          <w:rtl/>
        </w:rPr>
        <w:t>أ)</w:t>
      </w:r>
      <w:r w:rsidR="00050810" w:rsidRPr="00DE6392">
        <w:rPr>
          <w:spacing w:val="-4"/>
          <w:rtl/>
        </w:rPr>
        <w:tab/>
      </w:r>
      <w:r w:rsidR="00050810" w:rsidRPr="00DE6392">
        <w:rPr>
          <w:b/>
          <w:bCs/>
          <w:spacing w:val="-4"/>
          <w:rtl/>
        </w:rPr>
        <w:t>أن تلغي التشريعات والسياسات والممارسات التي تسمح بإيداع الأشخاص ذوي الإعاقة قسراً في مؤسسات الأمراض النفسية على أساس إصابتهم بعطب، بما في ذلك لأغراض العلاج النفسي أو إعادة التأهيل أو تقديم "الرعاية" التي يُزعم أنهم يحتاجون إليها؛</w:t>
      </w:r>
    </w:p>
    <w:p w:rsidR="00050810" w:rsidRPr="00382228" w:rsidRDefault="00CF321F" w:rsidP="00376ADE">
      <w:pPr>
        <w:pStyle w:val="SingleTxtGA"/>
        <w:rPr>
          <w:b/>
          <w:bCs/>
          <w:rtl/>
        </w:rPr>
      </w:pPr>
      <w:r>
        <w:rPr>
          <w:rtl/>
        </w:rPr>
        <w:lastRenderedPageBreak/>
        <w:tab/>
        <w:t>(</w:t>
      </w:r>
      <w:r w:rsidR="00050810" w:rsidRPr="00050810">
        <w:rPr>
          <w:rtl/>
        </w:rPr>
        <w:t>ب</w:t>
      </w:r>
      <w:r w:rsidR="00050810">
        <w:rPr>
          <w:rtl/>
        </w:rPr>
        <w:t>)</w:t>
      </w:r>
      <w:r w:rsidR="00050810">
        <w:rPr>
          <w:rtl/>
        </w:rPr>
        <w:tab/>
      </w:r>
      <w:r w:rsidR="00050810" w:rsidRPr="00382228">
        <w:rPr>
          <w:b/>
          <w:bCs/>
          <w:rtl/>
        </w:rPr>
        <w:t xml:space="preserve">أن تعيد تأكيد حق الأشخاص ذوي الإعاقة، ولا سيما الأشخاص ذوي الإعاقة النفسية الاجتماعية و/أو العقلية، في محاكمة عادلة وفقاً للاتفاقية، وأن تنهي الاحتجاز في مستشفيات الأمراض النفسية على أساس الإصابة بعطب. </w:t>
      </w:r>
    </w:p>
    <w:p w:rsidR="00050810" w:rsidRPr="00DE6392" w:rsidRDefault="00CF321F" w:rsidP="00376ADE">
      <w:pPr>
        <w:pStyle w:val="H23GA"/>
        <w:spacing w:line="380" w:lineRule="exact"/>
        <w:rPr>
          <w:rtl/>
        </w:rPr>
      </w:pPr>
      <w:r w:rsidRPr="00DE6392">
        <w:rPr>
          <w:rtl/>
        </w:rPr>
        <w:tab/>
      </w:r>
      <w:r w:rsidRPr="00DE6392">
        <w:rPr>
          <w:rtl/>
        </w:rPr>
        <w:tab/>
      </w:r>
      <w:r w:rsidR="00050810" w:rsidRPr="00DE6392">
        <w:rPr>
          <w:rFonts w:hint="cs"/>
          <w:rtl/>
        </w:rPr>
        <w:t>عدم</w:t>
      </w:r>
      <w:r w:rsidR="00050810" w:rsidRPr="00DE6392">
        <w:rPr>
          <w:rtl/>
        </w:rPr>
        <w:t xml:space="preserve"> </w:t>
      </w:r>
      <w:r w:rsidR="00050810" w:rsidRPr="00DE6392">
        <w:rPr>
          <w:rFonts w:hint="cs"/>
          <w:rtl/>
        </w:rPr>
        <w:t>التعرض</w:t>
      </w:r>
      <w:r w:rsidR="00050810" w:rsidRPr="00DE6392">
        <w:rPr>
          <w:rtl/>
        </w:rPr>
        <w:t xml:space="preserve"> </w:t>
      </w:r>
      <w:r w:rsidR="00050810" w:rsidRPr="00DE6392">
        <w:rPr>
          <w:rFonts w:hint="cs"/>
          <w:rtl/>
        </w:rPr>
        <w:t>للتعذيب</w:t>
      </w:r>
      <w:r w:rsidR="00050810" w:rsidRPr="00DE6392">
        <w:rPr>
          <w:rtl/>
        </w:rPr>
        <w:t xml:space="preserve"> </w:t>
      </w:r>
      <w:r w:rsidR="00050810" w:rsidRPr="00DE6392">
        <w:rPr>
          <w:rFonts w:hint="cs"/>
          <w:rtl/>
        </w:rPr>
        <w:t>أو</w:t>
      </w:r>
      <w:r w:rsidR="00050810" w:rsidRPr="00DE6392">
        <w:rPr>
          <w:rtl/>
        </w:rPr>
        <w:t xml:space="preserve"> </w:t>
      </w:r>
      <w:r w:rsidR="00050810" w:rsidRPr="00DE6392">
        <w:rPr>
          <w:rFonts w:hint="cs"/>
          <w:rtl/>
        </w:rPr>
        <w:t>المعاملة</w:t>
      </w:r>
      <w:r w:rsidR="00050810" w:rsidRPr="00DE6392">
        <w:rPr>
          <w:rtl/>
        </w:rPr>
        <w:t xml:space="preserve"> </w:t>
      </w:r>
      <w:r w:rsidR="00050810" w:rsidRPr="00DE6392">
        <w:rPr>
          <w:rFonts w:hint="cs"/>
          <w:rtl/>
        </w:rPr>
        <w:t>أو</w:t>
      </w:r>
      <w:r w:rsidR="00050810" w:rsidRPr="00DE6392">
        <w:rPr>
          <w:rtl/>
        </w:rPr>
        <w:t xml:space="preserve"> </w:t>
      </w:r>
      <w:r w:rsidR="00050810" w:rsidRPr="00DE6392">
        <w:rPr>
          <w:rFonts w:hint="cs"/>
          <w:rtl/>
        </w:rPr>
        <w:t>العقوبة</w:t>
      </w:r>
      <w:r w:rsidR="00050810" w:rsidRPr="00DE6392">
        <w:rPr>
          <w:rtl/>
        </w:rPr>
        <w:t xml:space="preserve"> </w:t>
      </w:r>
      <w:r w:rsidR="00050810" w:rsidRPr="00DE6392">
        <w:rPr>
          <w:rFonts w:hint="cs"/>
          <w:rtl/>
        </w:rPr>
        <w:t>القاسية</w:t>
      </w:r>
      <w:r w:rsidR="00050810" w:rsidRPr="00DE6392">
        <w:rPr>
          <w:rtl/>
        </w:rPr>
        <w:t xml:space="preserve"> </w:t>
      </w:r>
      <w:r w:rsidR="00050810" w:rsidRPr="00DE6392">
        <w:rPr>
          <w:rFonts w:hint="cs"/>
          <w:rtl/>
        </w:rPr>
        <w:t>أو</w:t>
      </w:r>
      <w:r w:rsidR="00050810" w:rsidRPr="00DE6392">
        <w:rPr>
          <w:rtl/>
        </w:rPr>
        <w:t xml:space="preserve"> </w:t>
      </w:r>
      <w:r w:rsidR="00050810" w:rsidRPr="00DE6392">
        <w:rPr>
          <w:rFonts w:hint="cs"/>
          <w:rtl/>
        </w:rPr>
        <w:t>اللاإنسانية</w:t>
      </w:r>
      <w:r w:rsidR="00050810" w:rsidRPr="00DE6392">
        <w:rPr>
          <w:rtl/>
        </w:rPr>
        <w:t xml:space="preserve"> </w:t>
      </w:r>
      <w:r w:rsidR="00050810" w:rsidRPr="00DE6392">
        <w:rPr>
          <w:rFonts w:hint="cs"/>
          <w:rtl/>
        </w:rPr>
        <w:t>أو</w:t>
      </w:r>
      <w:r w:rsidR="00050810" w:rsidRPr="00DE6392">
        <w:rPr>
          <w:rtl/>
        </w:rPr>
        <w:t xml:space="preserve"> </w:t>
      </w:r>
      <w:r w:rsidR="00050810" w:rsidRPr="00DE6392">
        <w:rPr>
          <w:rFonts w:hint="cs"/>
          <w:rtl/>
        </w:rPr>
        <w:t>المهينة</w:t>
      </w:r>
      <w:r w:rsidR="00050810" w:rsidRPr="00DE6392">
        <w:rPr>
          <w:rtl/>
        </w:rPr>
        <w:t xml:space="preserve"> (</w:t>
      </w:r>
      <w:r w:rsidR="00050810" w:rsidRPr="00DE6392">
        <w:rPr>
          <w:rFonts w:hint="cs"/>
          <w:rtl/>
        </w:rPr>
        <w:t>المادة</w:t>
      </w:r>
      <w:r w:rsidR="00050810" w:rsidRPr="00DE6392">
        <w:rPr>
          <w:rtl/>
        </w:rPr>
        <w:t xml:space="preserve"> 15)</w:t>
      </w:r>
      <w:r w:rsidR="00050810" w:rsidRPr="00DE6392">
        <w:rPr>
          <w:rFonts w:cs="Times New Roman" w:hint="cs"/>
          <w:rtl/>
        </w:rPr>
        <w:t>‬</w:t>
      </w:r>
      <w:r w:rsidR="00050810" w:rsidRPr="00DE6392">
        <w:rPr>
          <w:rFonts w:cs="Times New Roman" w:hint="cs"/>
          <w:rtl/>
        </w:rPr>
        <w:t>‬</w:t>
      </w:r>
      <w:r w:rsidR="00050810" w:rsidRPr="00DE6392">
        <w:rPr>
          <w:rFonts w:cs="Times New Roman" w:hint="cs"/>
          <w:rtl/>
        </w:rPr>
        <w:t>‬</w:t>
      </w:r>
      <w:r w:rsidR="00050810" w:rsidRPr="00DE6392">
        <w:rPr>
          <w:rFonts w:cs="Times New Roman" w:hint="cs"/>
          <w:rtl/>
        </w:rPr>
        <w:t>‬</w:t>
      </w:r>
      <w:r w:rsidR="00050810" w:rsidRPr="00DE6392">
        <w:rPr>
          <w:rFonts w:cs="Times New Roman" w:hint="cs"/>
          <w:rtl/>
        </w:rPr>
        <w:t>‬</w:t>
      </w:r>
      <w:r w:rsidR="00050810" w:rsidRPr="00DE6392">
        <w:rPr>
          <w:rFonts w:cs="Times New Roman" w:hint="cs"/>
          <w:rtl/>
        </w:rPr>
        <w:t>‬</w:t>
      </w:r>
      <w:r w:rsidR="00050810" w:rsidRPr="00DE6392">
        <w:rPr>
          <w:rFonts w:cs="Times New Roman" w:hint="cs"/>
          <w:rtl/>
        </w:rPr>
        <w:t>‬</w:t>
      </w:r>
    </w:p>
    <w:p w:rsidR="00050810" w:rsidRPr="00050810" w:rsidRDefault="00050810" w:rsidP="00376ADE">
      <w:pPr>
        <w:pStyle w:val="SingleTxtGA"/>
        <w:rPr>
          <w:rtl/>
        </w:rPr>
      </w:pPr>
      <w:r w:rsidRPr="00050810">
        <w:rPr>
          <w:rtl/>
        </w:rPr>
        <w:t>٣٢</w:t>
      </w:r>
      <w:r>
        <w:rPr>
          <w:rtl/>
        </w:rPr>
        <w:t>-</w:t>
      </w:r>
      <w:r>
        <w:rPr>
          <w:rtl/>
        </w:rPr>
        <w:tab/>
      </w:r>
      <w:r w:rsidRPr="00050810">
        <w:rPr>
          <w:rtl/>
        </w:rPr>
        <w:t>يساور اللجنة القلق إزاء ما يلي:</w:t>
      </w:r>
    </w:p>
    <w:p w:rsidR="00050810" w:rsidRPr="00DE6392" w:rsidRDefault="00CF321F" w:rsidP="00376ADE">
      <w:pPr>
        <w:pStyle w:val="SingleTxtGA"/>
        <w:rPr>
          <w:spacing w:val="-4"/>
          <w:rtl/>
        </w:rPr>
      </w:pPr>
      <w:r w:rsidRPr="00DE6392">
        <w:rPr>
          <w:spacing w:val="-4"/>
          <w:rtl/>
        </w:rPr>
        <w:tab/>
        <w:t>(</w:t>
      </w:r>
      <w:r w:rsidR="00050810" w:rsidRPr="00DE6392">
        <w:rPr>
          <w:spacing w:val="-4"/>
          <w:rtl/>
        </w:rPr>
        <w:t>أ)</w:t>
      </w:r>
      <w:r w:rsidR="00050810" w:rsidRPr="00DE6392">
        <w:rPr>
          <w:spacing w:val="-4"/>
          <w:rtl/>
        </w:rPr>
        <w:tab/>
        <w:t xml:space="preserve">عدم وجود آليات لتقديم الشكاوى يلجأ إليها الأشخاص ذوو الإعاقة في حالة تعرضهم للتعذيب أو المعاملة القاسية أو </w:t>
      </w:r>
      <w:r w:rsidR="00376ADE" w:rsidRPr="00DE6392">
        <w:rPr>
          <w:rFonts w:hint="cs"/>
          <w:spacing w:val="-4"/>
          <w:rtl/>
        </w:rPr>
        <w:t>اللاإنساني</w:t>
      </w:r>
      <w:r w:rsidR="00376ADE" w:rsidRPr="00DE6392">
        <w:rPr>
          <w:rFonts w:hint="eastAsia"/>
          <w:spacing w:val="-4"/>
          <w:rtl/>
        </w:rPr>
        <w:t>ة</w:t>
      </w:r>
      <w:r w:rsidR="00050810" w:rsidRPr="00DE6392">
        <w:rPr>
          <w:spacing w:val="-4"/>
          <w:rtl/>
        </w:rPr>
        <w:t xml:space="preserve"> أو المهينة، ولا سيما في مؤسسات الإيواء ومستشفيات الأمراض النفسية؛</w:t>
      </w:r>
    </w:p>
    <w:p w:rsidR="00050810" w:rsidRPr="00050810" w:rsidRDefault="00CF321F" w:rsidP="00376ADE">
      <w:pPr>
        <w:pStyle w:val="SingleTxtGA"/>
        <w:rPr>
          <w:rtl/>
        </w:rPr>
      </w:pPr>
      <w:r>
        <w:rPr>
          <w:rtl/>
        </w:rPr>
        <w:tab/>
        <w:t>(</w:t>
      </w:r>
      <w:r w:rsidR="00050810" w:rsidRPr="00050810">
        <w:rPr>
          <w:rtl/>
        </w:rPr>
        <w:t>ب</w:t>
      </w:r>
      <w:r w:rsidR="00050810">
        <w:rPr>
          <w:rtl/>
        </w:rPr>
        <w:t>)</w:t>
      </w:r>
      <w:r w:rsidR="00050810">
        <w:rPr>
          <w:rtl/>
        </w:rPr>
        <w:tab/>
      </w:r>
      <w:r w:rsidR="00050810" w:rsidRPr="00050810">
        <w:rPr>
          <w:rtl/>
        </w:rPr>
        <w:t>إجراء عملية تشويه كشكل من أشكال العقوبة الجنائية، ووصم الأشخاص المصابين بعطب ناتج عن تنفيذ هذه العقوبة؛</w:t>
      </w:r>
    </w:p>
    <w:p w:rsidR="00050810" w:rsidRPr="00DE6392" w:rsidRDefault="00CF321F" w:rsidP="00376ADE">
      <w:pPr>
        <w:pStyle w:val="SingleTxtGA"/>
        <w:rPr>
          <w:spacing w:val="-4"/>
          <w:rtl/>
        </w:rPr>
      </w:pPr>
      <w:r w:rsidRPr="00DE6392">
        <w:rPr>
          <w:spacing w:val="-4"/>
          <w:rtl/>
        </w:rPr>
        <w:tab/>
        <w:t>(</w:t>
      </w:r>
      <w:r w:rsidR="00050810" w:rsidRPr="00DE6392">
        <w:rPr>
          <w:spacing w:val="-4"/>
          <w:rtl/>
        </w:rPr>
        <w:t>ج)</w:t>
      </w:r>
      <w:r w:rsidR="00050810" w:rsidRPr="00DE6392">
        <w:rPr>
          <w:spacing w:val="-4"/>
          <w:rtl/>
        </w:rPr>
        <w:tab/>
        <w:t>عدم اتخاذ تدابير لحماية الأشخاص ذوي الإعاقة من الخضوع الإلزامي للبحوث أو التجارب الطبية أو العلمية.</w:t>
      </w:r>
    </w:p>
    <w:p w:rsidR="00050810" w:rsidRPr="00382228" w:rsidRDefault="00050810" w:rsidP="00376ADE">
      <w:pPr>
        <w:pStyle w:val="SingleTxtGA"/>
        <w:rPr>
          <w:b/>
          <w:bCs/>
          <w:rtl/>
        </w:rPr>
      </w:pPr>
      <w:r w:rsidRPr="00050810">
        <w:rPr>
          <w:rtl/>
        </w:rPr>
        <w:t>٣٣</w:t>
      </w:r>
      <w:r>
        <w:rPr>
          <w:rtl/>
        </w:rPr>
        <w:t>-</w:t>
      </w:r>
      <w:r w:rsidRPr="00382228">
        <w:rPr>
          <w:b/>
          <w:bCs/>
          <w:rtl/>
        </w:rPr>
        <w:tab/>
        <w:t>توصي اللجنة بأن تقوم الدولة الطرف بما يلي:</w:t>
      </w:r>
      <w:r w:rsidRPr="00382228">
        <w:rPr>
          <w:rFonts w:cs="Times New Roman" w:hint="cs"/>
          <w:b/>
          <w:bCs/>
          <w:rtl/>
        </w:rPr>
        <w:t>‬</w:t>
      </w:r>
    </w:p>
    <w:p w:rsidR="00050810" w:rsidRPr="00382228" w:rsidRDefault="00CF321F" w:rsidP="00376ADE">
      <w:pPr>
        <w:pStyle w:val="SingleTxtGA"/>
        <w:rPr>
          <w:b/>
          <w:bCs/>
          <w:rtl/>
        </w:rPr>
      </w:pPr>
      <w:r>
        <w:rPr>
          <w:rtl/>
        </w:rPr>
        <w:tab/>
        <w:t>(</w:t>
      </w:r>
      <w:r w:rsidR="00050810" w:rsidRPr="00050810">
        <w:rPr>
          <w:rtl/>
        </w:rPr>
        <w:t>أ</w:t>
      </w:r>
      <w:r w:rsidR="00050810">
        <w:rPr>
          <w:rtl/>
        </w:rPr>
        <w:t>)</w:t>
      </w:r>
      <w:r w:rsidR="00050810">
        <w:rPr>
          <w:rtl/>
        </w:rPr>
        <w:tab/>
      </w:r>
      <w:r w:rsidR="00050810" w:rsidRPr="00382228">
        <w:rPr>
          <w:b/>
          <w:bCs/>
          <w:rtl/>
        </w:rPr>
        <w:t>أن تنشئ آليةً لتقديم شكاوى من جميع أشكال التعذيب والمعاملة القاسية أو اللاإنسانية أو المهينة وآليةَ رصد لمنع التعذيب في جميع الأماكن التي يُحرم فيها الأشخاص ذوو الإعاقة من حريتهم؛</w:t>
      </w:r>
    </w:p>
    <w:p w:rsidR="00050810" w:rsidRPr="00382228" w:rsidRDefault="00CF321F" w:rsidP="00376ADE">
      <w:pPr>
        <w:pStyle w:val="SingleTxtGA"/>
        <w:rPr>
          <w:b/>
          <w:bCs/>
          <w:rtl/>
        </w:rPr>
      </w:pPr>
      <w:r>
        <w:rPr>
          <w:rtl/>
        </w:rPr>
        <w:tab/>
        <w:t>(</w:t>
      </w:r>
      <w:r w:rsidR="00050810" w:rsidRPr="00050810">
        <w:rPr>
          <w:rtl/>
        </w:rPr>
        <w:t>ب</w:t>
      </w:r>
      <w:r w:rsidR="00050810">
        <w:rPr>
          <w:rtl/>
        </w:rPr>
        <w:t>)</w:t>
      </w:r>
      <w:r w:rsidR="00050810">
        <w:rPr>
          <w:rtl/>
        </w:rPr>
        <w:tab/>
      </w:r>
      <w:r w:rsidR="00050810" w:rsidRPr="00382228">
        <w:rPr>
          <w:b/>
          <w:bCs/>
          <w:rtl/>
        </w:rPr>
        <w:t>أن تسنّ تشريعات لحظر جميع أشكال العقوبة البدنية التي تستهدف الأطفال ذوي الإعاقة ولحمايتهم من تلك الممارسات؛</w:t>
      </w:r>
    </w:p>
    <w:p w:rsidR="00050810" w:rsidRPr="00382228" w:rsidRDefault="00CF321F" w:rsidP="00376ADE">
      <w:pPr>
        <w:pStyle w:val="SingleTxtGA"/>
        <w:rPr>
          <w:b/>
          <w:bCs/>
          <w:rtl/>
        </w:rPr>
      </w:pPr>
      <w:r>
        <w:rPr>
          <w:rtl/>
        </w:rPr>
        <w:tab/>
        <w:t>(</w:t>
      </w:r>
      <w:r w:rsidR="00050810" w:rsidRPr="00050810">
        <w:rPr>
          <w:rtl/>
        </w:rPr>
        <w:t>ج</w:t>
      </w:r>
      <w:r w:rsidR="00050810">
        <w:rPr>
          <w:rtl/>
        </w:rPr>
        <w:t>)</w:t>
      </w:r>
      <w:r w:rsidR="00050810">
        <w:rPr>
          <w:rtl/>
        </w:rPr>
        <w:tab/>
      </w:r>
      <w:r w:rsidR="00050810" w:rsidRPr="00382228">
        <w:rPr>
          <w:b/>
          <w:bCs/>
          <w:rtl/>
        </w:rPr>
        <w:t xml:space="preserve">أن تزود القضاة بمبادئ توجيهية صريحة من أجل الاستعاضة عن عقوبة التشويه بأنواع أخرى من العقوبات، ومن أجل مكافحة الوصم الذي يستهدف الأشخاص المصابين </w:t>
      </w:r>
      <w:proofErr w:type="spellStart"/>
      <w:r w:rsidR="00050810" w:rsidRPr="00382228">
        <w:rPr>
          <w:b/>
          <w:bCs/>
          <w:rtl/>
        </w:rPr>
        <w:t>بأعطاب</w:t>
      </w:r>
      <w:proofErr w:type="spellEnd"/>
      <w:r w:rsidR="00050810" w:rsidRPr="00382228">
        <w:rPr>
          <w:b/>
          <w:bCs/>
          <w:rtl/>
        </w:rPr>
        <w:t xml:space="preserve"> بدنية ناجمة عن التشويه؛</w:t>
      </w:r>
    </w:p>
    <w:p w:rsidR="00050810" w:rsidRPr="00382228" w:rsidRDefault="00CF321F" w:rsidP="00376ADE">
      <w:pPr>
        <w:pStyle w:val="SingleTxtGA"/>
        <w:rPr>
          <w:b/>
          <w:bCs/>
          <w:rtl/>
        </w:rPr>
      </w:pPr>
      <w:r>
        <w:rPr>
          <w:rtl/>
        </w:rPr>
        <w:tab/>
        <w:t>(</w:t>
      </w:r>
      <w:r w:rsidR="00050810" w:rsidRPr="00050810">
        <w:rPr>
          <w:rtl/>
        </w:rPr>
        <w:t>د</w:t>
      </w:r>
      <w:r w:rsidR="00050810">
        <w:rPr>
          <w:rtl/>
        </w:rPr>
        <w:t>)</w:t>
      </w:r>
      <w:r w:rsidR="00050810">
        <w:rPr>
          <w:rtl/>
        </w:rPr>
        <w:tab/>
      </w:r>
      <w:r w:rsidR="00050810" w:rsidRPr="00382228">
        <w:rPr>
          <w:b/>
          <w:bCs/>
          <w:rtl/>
        </w:rPr>
        <w:t xml:space="preserve">أن تعتمد شرط الحصول من الأشخاص ذوي الإعاقة على موافقتهم الحرة والمستنيرة قبل إخضاعهم للبحوث العلمية، ووضع بروتوكولات لضمان ذلك. </w:t>
      </w:r>
    </w:p>
    <w:p w:rsidR="00050810" w:rsidRPr="00050810" w:rsidRDefault="00050810" w:rsidP="00376ADE">
      <w:pPr>
        <w:pStyle w:val="H23GA"/>
        <w:spacing w:line="380" w:lineRule="exact"/>
        <w:rPr>
          <w:rtl/>
        </w:rPr>
      </w:pPr>
      <w:r>
        <w:rPr>
          <w:rtl/>
        </w:rPr>
        <w:tab/>
      </w:r>
      <w:r>
        <w:rPr>
          <w:rtl/>
        </w:rPr>
        <w:tab/>
      </w:r>
      <w:dir w:val="rtl">
        <w:r w:rsidRPr="00050810">
          <w:rPr>
            <w:rFonts w:hint="cs"/>
            <w:rtl/>
          </w:rPr>
          <w:t>عدم</w:t>
        </w:r>
        <w:r w:rsidRPr="00050810">
          <w:rPr>
            <w:rtl/>
          </w:rPr>
          <w:t xml:space="preserve"> </w:t>
        </w:r>
        <w:r w:rsidRPr="00050810">
          <w:rPr>
            <w:rFonts w:hint="cs"/>
            <w:rtl/>
          </w:rPr>
          <w:t>التعرض</w:t>
        </w:r>
        <w:r w:rsidRPr="00050810">
          <w:rPr>
            <w:rtl/>
          </w:rPr>
          <w:t xml:space="preserve"> </w:t>
        </w:r>
        <w:r w:rsidRPr="00050810">
          <w:rPr>
            <w:rFonts w:hint="cs"/>
            <w:rtl/>
          </w:rPr>
          <w:t>للاستغلال</w:t>
        </w:r>
        <w:r w:rsidRPr="00050810">
          <w:rPr>
            <w:rtl/>
          </w:rPr>
          <w:t xml:space="preserve"> </w:t>
        </w:r>
        <w:r w:rsidRPr="00050810">
          <w:rPr>
            <w:rFonts w:hint="cs"/>
            <w:rtl/>
          </w:rPr>
          <w:t>والعنف</w:t>
        </w:r>
        <w:r w:rsidRPr="00050810">
          <w:rPr>
            <w:rtl/>
          </w:rPr>
          <w:t xml:space="preserve"> </w:t>
        </w:r>
        <w:r w:rsidRPr="00050810">
          <w:rPr>
            <w:rFonts w:hint="cs"/>
            <w:rtl/>
          </w:rPr>
          <w:t>والاعتداء</w:t>
        </w:r>
        <w:r w:rsidRPr="00050810">
          <w:rPr>
            <w:rtl/>
          </w:rPr>
          <w:t xml:space="preserve"> (</w:t>
        </w:r>
        <w:r w:rsidRPr="00050810">
          <w:rPr>
            <w:rFonts w:hint="cs"/>
            <w:rtl/>
          </w:rPr>
          <w:t>المادة</w:t>
        </w:r>
        <w:r w:rsidRPr="00050810">
          <w:rPr>
            <w:rtl/>
          </w:rPr>
          <w:t xml:space="preserve"> 16)</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t>‬</w:t>
        </w:r>
        <w:r w:rsidR="003A0B54">
          <w:t>‬</w:t>
        </w:r>
      </w:dir>
    </w:p>
    <w:p w:rsidR="00050810" w:rsidRPr="00050810" w:rsidRDefault="00050810" w:rsidP="00376ADE">
      <w:pPr>
        <w:pStyle w:val="SingleTxtGA"/>
        <w:rPr>
          <w:rtl/>
        </w:rPr>
      </w:pPr>
      <w:r w:rsidRPr="00050810">
        <w:rPr>
          <w:rtl/>
        </w:rPr>
        <w:t>٣٤</w:t>
      </w:r>
      <w:r>
        <w:rPr>
          <w:rtl/>
        </w:rPr>
        <w:t>-</w:t>
      </w:r>
      <w:r>
        <w:rPr>
          <w:rtl/>
        </w:rPr>
        <w:tab/>
      </w:r>
      <w:r w:rsidRPr="00050810">
        <w:rPr>
          <w:rtl/>
        </w:rPr>
        <w:t>يساور اللجنة القلق إزاء ما يلي:</w:t>
      </w:r>
    </w:p>
    <w:p w:rsidR="00050810" w:rsidRPr="00050810" w:rsidRDefault="00CF321F" w:rsidP="00376ADE">
      <w:pPr>
        <w:pStyle w:val="SingleTxtGA"/>
        <w:rPr>
          <w:rtl/>
        </w:rPr>
      </w:pPr>
      <w:r>
        <w:rPr>
          <w:rtl/>
        </w:rPr>
        <w:tab/>
        <w:t>(</w:t>
      </w:r>
      <w:r w:rsidR="00050810" w:rsidRPr="00050810">
        <w:rPr>
          <w:rtl/>
        </w:rPr>
        <w:t>أ</w:t>
      </w:r>
      <w:r w:rsidR="00050810">
        <w:rPr>
          <w:rtl/>
        </w:rPr>
        <w:t>)</w:t>
      </w:r>
      <w:r w:rsidR="00050810">
        <w:rPr>
          <w:rtl/>
        </w:rPr>
        <w:tab/>
      </w:r>
      <w:r w:rsidR="00050810" w:rsidRPr="00050810">
        <w:rPr>
          <w:rtl/>
        </w:rPr>
        <w:t>عدم توفير معلومات عن التدابير المتخذة لمنع الاستغلال والعنف والاعتداء، بما في ذلك العنف القائم على نوع الجنس ضد النساء والأطفال ذوي الإعاقة؛</w:t>
      </w:r>
    </w:p>
    <w:p w:rsidR="00050810" w:rsidRPr="00050810" w:rsidRDefault="00CF321F" w:rsidP="00376ADE">
      <w:pPr>
        <w:pStyle w:val="SingleTxtGA"/>
        <w:rPr>
          <w:rtl/>
        </w:rPr>
      </w:pPr>
      <w:r>
        <w:rPr>
          <w:rtl/>
        </w:rPr>
        <w:tab/>
        <w:t>(</w:t>
      </w:r>
      <w:r w:rsidR="00050810" w:rsidRPr="00050810">
        <w:rPr>
          <w:rtl/>
        </w:rPr>
        <w:t>ب</w:t>
      </w:r>
      <w:r w:rsidR="00050810">
        <w:rPr>
          <w:rtl/>
        </w:rPr>
        <w:t>)</w:t>
      </w:r>
      <w:r w:rsidR="00050810">
        <w:rPr>
          <w:rtl/>
        </w:rPr>
        <w:tab/>
      </w:r>
      <w:r w:rsidR="00050810" w:rsidRPr="00050810">
        <w:rPr>
          <w:rtl/>
        </w:rPr>
        <w:t>عدم توفير معلومات عن الملاحقات القضائية والإدانات المسجلة في قضايا الاستغلال والعنف والاعتداء التي يتعرّض لها الأشخاص ذوو الإعاقة؛</w:t>
      </w:r>
    </w:p>
    <w:p w:rsidR="00050810" w:rsidRPr="00CE3310" w:rsidRDefault="00CF321F" w:rsidP="00376ADE">
      <w:pPr>
        <w:pStyle w:val="SingleTxtGA"/>
        <w:rPr>
          <w:spacing w:val="-2"/>
          <w:rtl/>
        </w:rPr>
      </w:pPr>
      <w:r w:rsidRPr="00CE3310">
        <w:rPr>
          <w:spacing w:val="-2"/>
          <w:rtl/>
        </w:rPr>
        <w:tab/>
        <w:t>(</w:t>
      </w:r>
      <w:r w:rsidR="00050810" w:rsidRPr="00CE3310">
        <w:rPr>
          <w:spacing w:val="-2"/>
          <w:rtl/>
        </w:rPr>
        <w:t>ج)</w:t>
      </w:r>
      <w:r w:rsidR="00050810" w:rsidRPr="00CE3310">
        <w:rPr>
          <w:spacing w:val="-2"/>
          <w:rtl/>
        </w:rPr>
        <w:tab/>
        <w:t>عدم توفير سبل الانتصاف والجبر، بما في ذلك المشورة النفسية والاجتماعية والجبر والتعويض، لجميع الأشخاص ذوي الإعاقة الذين تعرضوا لأي شكل من أشكال الاستغلال والعنف</w:t>
      </w:r>
      <w:r w:rsidR="00DE6392" w:rsidRPr="00CE3310">
        <w:rPr>
          <w:rFonts w:hint="cs"/>
          <w:spacing w:val="-2"/>
          <w:rtl/>
        </w:rPr>
        <w:t> </w:t>
      </w:r>
      <w:r w:rsidR="00050810" w:rsidRPr="00CE3310">
        <w:rPr>
          <w:spacing w:val="-2"/>
          <w:rtl/>
        </w:rPr>
        <w:t xml:space="preserve">والاعتداء. </w:t>
      </w:r>
    </w:p>
    <w:p w:rsidR="00050810" w:rsidRPr="00050810" w:rsidRDefault="00050810" w:rsidP="00541A51">
      <w:pPr>
        <w:pStyle w:val="SingleTxtGA"/>
        <w:spacing w:line="360" w:lineRule="exact"/>
        <w:rPr>
          <w:rtl/>
        </w:rPr>
      </w:pPr>
      <w:r w:rsidRPr="00050810">
        <w:rPr>
          <w:rtl/>
        </w:rPr>
        <w:lastRenderedPageBreak/>
        <w:t>٣٥</w:t>
      </w:r>
      <w:r>
        <w:rPr>
          <w:rtl/>
        </w:rPr>
        <w:t>-</w:t>
      </w:r>
      <w:r>
        <w:rPr>
          <w:rtl/>
        </w:rPr>
        <w:tab/>
      </w:r>
      <w:r w:rsidRPr="00382228">
        <w:rPr>
          <w:b/>
          <w:bCs/>
          <w:rtl/>
        </w:rPr>
        <w:t>توصي اللجنة بأن تقوم الدولة الطرف بما يلي:</w:t>
      </w:r>
      <w:r w:rsidRPr="00382228">
        <w:rPr>
          <w:rFonts w:cs="Times New Roman" w:hint="cs"/>
          <w:b/>
          <w:bCs/>
          <w:rtl/>
        </w:rPr>
        <w:t>‬</w:t>
      </w:r>
    </w:p>
    <w:p w:rsidR="00050810" w:rsidRPr="00382228" w:rsidRDefault="00CF321F" w:rsidP="00541A51">
      <w:pPr>
        <w:pStyle w:val="SingleTxtGA"/>
        <w:spacing w:line="360" w:lineRule="exact"/>
        <w:rPr>
          <w:b/>
          <w:bCs/>
          <w:rtl/>
        </w:rPr>
      </w:pPr>
      <w:r>
        <w:rPr>
          <w:rtl/>
        </w:rPr>
        <w:tab/>
        <w:t>(</w:t>
      </w:r>
      <w:r w:rsidR="00050810" w:rsidRPr="00050810">
        <w:rPr>
          <w:rtl/>
        </w:rPr>
        <w:t>أ</w:t>
      </w:r>
      <w:r w:rsidR="00050810">
        <w:rPr>
          <w:rtl/>
        </w:rPr>
        <w:t>)</w:t>
      </w:r>
      <w:r w:rsidR="00050810">
        <w:rPr>
          <w:rtl/>
        </w:rPr>
        <w:tab/>
      </w:r>
      <w:r w:rsidR="00050810" w:rsidRPr="00382228">
        <w:rPr>
          <w:b/>
          <w:bCs/>
          <w:rtl/>
        </w:rPr>
        <w:t xml:space="preserve">أن تعتمد استراتيجية لمنع ومكافحة جميع أشكال الاستغلال والعنف والاعتداء التي تُرتكب في حق الأشخاص ذوي الإعاقة، بطرق منها التشخيص المبكر لحالات الاستغلال ولمخاطر العنف الجنساني المحددة التي قد تتعرض لها النساء والأطفال ذوو الإعاقة؛ </w:t>
      </w:r>
    </w:p>
    <w:p w:rsidR="00050810" w:rsidRPr="00382228" w:rsidRDefault="00CF321F" w:rsidP="00541A51">
      <w:pPr>
        <w:pStyle w:val="SingleTxtGA"/>
        <w:spacing w:line="360" w:lineRule="exact"/>
        <w:rPr>
          <w:b/>
          <w:bCs/>
          <w:rtl/>
        </w:rPr>
      </w:pPr>
      <w:r>
        <w:rPr>
          <w:rtl/>
        </w:rPr>
        <w:tab/>
        <w:t>(</w:t>
      </w:r>
      <w:r w:rsidR="00050810" w:rsidRPr="00050810">
        <w:rPr>
          <w:rtl/>
        </w:rPr>
        <w:t>ب</w:t>
      </w:r>
      <w:r w:rsidR="00050810">
        <w:rPr>
          <w:rtl/>
        </w:rPr>
        <w:t>)</w:t>
      </w:r>
      <w:r w:rsidR="00050810">
        <w:rPr>
          <w:rtl/>
        </w:rPr>
        <w:tab/>
      </w:r>
      <w:r w:rsidR="00050810" w:rsidRPr="00382228">
        <w:rPr>
          <w:b/>
          <w:bCs/>
          <w:rtl/>
        </w:rPr>
        <w:t>أن تعزّز جهودها لضمان مشاركة الزعماء الدينيين في الاستراتيجيات الرامية إلى منع أي شكل من أشكال الاستغلال والعنف والاعتداء التي يتعرض لها الأشخاص ذوو الإعاقة؛</w:t>
      </w:r>
    </w:p>
    <w:p w:rsidR="00050810" w:rsidRPr="00CE3310" w:rsidRDefault="00CF321F" w:rsidP="00541A51">
      <w:pPr>
        <w:pStyle w:val="SingleTxtGA"/>
        <w:spacing w:line="360" w:lineRule="exact"/>
        <w:rPr>
          <w:spacing w:val="-4"/>
          <w:rtl/>
        </w:rPr>
      </w:pPr>
      <w:r w:rsidRPr="00CE3310">
        <w:rPr>
          <w:spacing w:val="-4"/>
          <w:rtl/>
        </w:rPr>
        <w:tab/>
        <w:t>(</w:t>
      </w:r>
      <w:r w:rsidR="00050810" w:rsidRPr="00CE3310">
        <w:rPr>
          <w:spacing w:val="-4"/>
          <w:rtl/>
        </w:rPr>
        <w:t>ج)</w:t>
      </w:r>
      <w:r w:rsidR="00050810" w:rsidRPr="00CE3310">
        <w:rPr>
          <w:spacing w:val="-4"/>
          <w:rtl/>
        </w:rPr>
        <w:tab/>
      </w:r>
      <w:r w:rsidR="00050810" w:rsidRPr="00CE3310">
        <w:rPr>
          <w:b/>
          <w:bCs/>
          <w:spacing w:val="-4"/>
          <w:rtl/>
        </w:rPr>
        <w:t>أن تضع مبادئ توجيهية للمنظمات غير الحكومية الخاصة بشأن إجراءات تقديم الشكاوى في حالات الاستغلال والعنف والاعتداء، بما في ذلك العنف الجنسي القائم على نوع الجنس الذي تتعرض له النساء والفتيات ذوات الإعاقة؛</w:t>
      </w:r>
      <w:r w:rsidR="00050810" w:rsidRPr="00CE3310">
        <w:rPr>
          <w:spacing w:val="-4"/>
          <w:rtl/>
        </w:rPr>
        <w:t xml:space="preserve"> </w:t>
      </w:r>
    </w:p>
    <w:p w:rsidR="00050810" w:rsidRPr="00DE6392" w:rsidRDefault="00CF321F" w:rsidP="00541A51">
      <w:pPr>
        <w:pStyle w:val="SingleTxtGA"/>
        <w:spacing w:line="360" w:lineRule="exact"/>
        <w:rPr>
          <w:b/>
          <w:bCs/>
          <w:spacing w:val="-4"/>
          <w:rtl/>
        </w:rPr>
      </w:pPr>
      <w:r w:rsidRPr="00DE6392">
        <w:rPr>
          <w:spacing w:val="-4"/>
          <w:rtl/>
        </w:rPr>
        <w:tab/>
        <w:t>(</w:t>
      </w:r>
      <w:r w:rsidR="00050810" w:rsidRPr="00DE6392">
        <w:rPr>
          <w:spacing w:val="-4"/>
          <w:rtl/>
        </w:rPr>
        <w:t>د)</w:t>
      </w:r>
      <w:r w:rsidR="00050810" w:rsidRPr="00DE6392">
        <w:rPr>
          <w:spacing w:val="-4"/>
          <w:rtl/>
        </w:rPr>
        <w:tab/>
      </w:r>
      <w:r w:rsidR="00050810" w:rsidRPr="00DE6392">
        <w:rPr>
          <w:b/>
          <w:bCs/>
          <w:spacing w:val="-4"/>
          <w:rtl/>
        </w:rPr>
        <w:t>أن تضع نظاماً شاملاً لجمع البيانات المتعلقة بحالات الاستغلال والعنف والاعتداء، مصنّفةً حسب العمر والجنس ونوع الجنس والخلفية الإثنية ونوع العطب؛</w:t>
      </w:r>
    </w:p>
    <w:p w:rsidR="00050810" w:rsidRPr="00CE3310" w:rsidRDefault="00CF321F" w:rsidP="00541A51">
      <w:pPr>
        <w:pStyle w:val="SingleTxtGA"/>
        <w:spacing w:line="360" w:lineRule="exact"/>
        <w:rPr>
          <w:b/>
          <w:bCs/>
          <w:spacing w:val="-4"/>
          <w:rtl/>
        </w:rPr>
      </w:pPr>
      <w:r w:rsidRPr="00CE3310">
        <w:rPr>
          <w:spacing w:val="-4"/>
          <w:rtl/>
        </w:rPr>
        <w:tab/>
        <w:t>(</w:t>
      </w:r>
      <w:r w:rsidR="00050810" w:rsidRPr="00CE3310">
        <w:rPr>
          <w:spacing w:val="-4"/>
          <w:rtl/>
        </w:rPr>
        <w:t>ه‍)</w:t>
      </w:r>
      <w:r w:rsidR="00050810" w:rsidRPr="00CE3310">
        <w:rPr>
          <w:spacing w:val="-4"/>
          <w:rtl/>
        </w:rPr>
        <w:tab/>
      </w:r>
      <w:r w:rsidR="00050810" w:rsidRPr="00CE3310">
        <w:rPr>
          <w:b/>
          <w:bCs/>
          <w:spacing w:val="-4"/>
          <w:rtl/>
        </w:rPr>
        <w:t xml:space="preserve">أن تطبّق المادة 66 من قانون الإجراءات الجنائية وأن تضمن الملاحقات القضائية وصدور أحكام بالإدانة في حالات ممارسة العنف على الأشخاص ذوي الإعاقة، وأن تمكّن الضحايا من التعافي المبكر وأن تزوّدهم بسبل الانتصاف القانونية وبالمشورة والخدمات الميسّرة. </w:t>
      </w:r>
    </w:p>
    <w:p w:rsidR="00050810" w:rsidRPr="00050810" w:rsidRDefault="00050810" w:rsidP="00376ADE">
      <w:pPr>
        <w:pStyle w:val="H23GA"/>
        <w:rPr>
          <w:rtl/>
        </w:rPr>
      </w:pPr>
      <w:r>
        <w:rPr>
          <w:rtl/>
        </w:rPr>
        <w:tab/>
      </w:r>
      <w:r>
        <w:rPr>
          <w:rtl/>
        </w:rPr>
        <w:tab/>
      </w:r>
      <w:r w:rsidRPr="00050810">
        <w:rPr>
          <w:rtl/>
        </w:rPr>
        <w:t>حماية السلامة الشخصية (المادة 17)</w:t>
      </w:r>
    </w:p>
    <w:p w:rsidR="00050810" w:rsidRPr="00050810" w:rsidRDefault="00050810" w:rsidP="00541A51">
      <w:pPr>
        <w:pStyle w:val="SingleTxtGA"/>
        <w:spacing w:line="360" w:lineRule="exact"/>
        <w:rPr>
          <w:rtl/>
        </w:rPr>
      </w:pPr>
      <w:r w:rsidRPr="00050810">
        <w:rPr>
          <w:rtl/>
        </w:rPr>
        <w:t>٣٦</w:t>
      </w:r>
      <w:r>
        <w:rPr>
          <w:rtl/>
        </w:rPr>
        <w:t>-</w:t>
      </w:r>
      <w:r>
        <w:rPr>
          <w:rtl/>
        </w:rPr>
        <w:tab/>
      </w:r>
      <w:r w:rsidRPr="00050810">
        <w:rPr>
          <w:rtl/>
        </w:rPr>
        <w:t>تلاحظ اللجنة مع القلق أن الأشخاص ذوي الإعاقة النفسية الاجتماعية و/أو العقلية قد يخضعون للتعقيم القسري بناء على طلب أطراف ثالثة، بما فيها الأوصياء.</w:t>
      </w:r>
    </w:p>
    <w:p w:rsidR="00050810" w:rsidRPr="00382228" w:rsidRDefault="00050810" w:rsidP="00541A51">
      <w:pPr>
        <w:pStyle w:val="SingleTxtGA"/>
        <w:spacing w:line="360" w:lineRule="exact"/>
        <w:rPr>
          <w:b/>
          <w:bCs/>
          <w:rtl/>
        </w:rPr>
      </w:pPr>
      <w:r w:rsidRPr="00050810">
        <w:rPr>
          <w:rtl/>
        </w:rPr>
        <w:t>٣٧</w:t>
      </w:r>
      <w:r>
        <w:rPr>
          <w:rtl/>
        </w:rPr>
        <w:t>-</w:t>
      </w:r>
      <w:r>
        <w:rPr>
          <w:rtl/>
        </w:rPr>
        <w:tab/>
      </w:r>
      <w:r w:rsidRPr="00382228">
        <w:rPr>
          <w:b/>
          <w:bCs/>
          <w:rtl/>
        </w:rPr>
        <w:t xml:space="preserve">توصي اللجنة بأن تلغي الدولة الطرف التشريعات التي تجيز تعقيم الأشخاص ذوي الإعاقة العقلية و/أو النفسية بناء على طلب الأوصياء، وبأن تنشئ آلية لمساندة هؤلاء الأشخاص في اتخاذ قراراتهم بشأن صحتهم وحقوقهم الجنسية والإنجابية. كما توصي بأن تكفل الدولة الطرف الحصول على الموافقة الحرة والمستنيرة والمسبقة قبل الإخضاع لأي شكل من أشكال العلاج الطبي. </w:t>
      </w:r>
    </w:p>
    <w:p w:rsidR="00050810" w:rsidRPr="00050810" w:rsidRDefault="00050810" w:rsidP="00376ADE">
      <w:pPr>
        <w:pStyle w:val="H23GA"/>
        <w:rPr>
          <w:rtl/>
        </w:rPr>
      </w:pPr>
      <w:r w:rsidRPr="00050810">
        <w:rPr>
          <w:rtl/>
        </w:rPr>
        <w:tab/>
      </w:r>
      <w:r w:rsidRPr="00050810">
        <w:rPr>
          <w:rtl/>
        </w:rPr>
        <w:tab/>
      </w:r>
      <w:dir w:val="rtl">
        <w:r w:rsidRPr="00050810">
          <w:rPr>
            <w:rFonts w:hint="cs"/>
            <w:rtl/>
          </w:rPr>
          <w:t>حرية</w:t>
        </w:r>
        <w:r w:rsidRPr="00050810">
          <w:rPr>
            <w:rtl/>
          </w:rPr>
          <w:t xml:space="preserve"> </w:t>
        </w:r>
        <w:r w:rsidRPr="00050810">
          <w:rPr>
            <w:rFonts w:hint="cs"/>
            <w:rtl/>
          </w:rPr>
          <w:t>التنقل</w:t>
        </w:r>
        <w:r w:rsidRPr="00050810">
          <w:rPr>
            <w:rtl/>
          </w:rPr>
          <w:t xml:space="preserve"> </w:t>
        </w:r>
        <w:r w:rsidRPr="00050810">
          <w:rPr>
            <w:rFonts w:hint="cs"/>
            <w:rtl/>
          </w:rPr>
          <w:t>والجنسية</w:t>
        </w:r>
        <w:r w:rsidRPr="00050810">
          <w:rPr>
            <w:rtl/>
          </w:rPr>
          <w:t xml:space="preserve"> (</w:t>
        </w:r>
        <w:r w:rsidRPr="00050810">
          <w:rPr>
            <w:rFonts w:hint="cs"/>
            <w:rtl/>
          </w:rPr>
          <w:t>المادة</w:t>
        </w:r>
        <w:r w:rsidRPr="00050810">
          <w:rPr>
            <w:rtl/>
          </w:rPr>
          <w:t xml:space="preserve"> 18)</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t>‬</w:t>
        </w:r>
        <w:r w:rsidR="003A0B54">
          <w:t>‬</w:t>
        </w:r>
      </w:dir>
    </w:p>
    <w:p w:rsidR="00050810" w:rsidRPr="00050810" w:rsidRDefault="00050810" w:rsidP="00541A51">
      <w:pPr>
        <w:pStyle w:val="SingleTxtGA"/>
        <w:spacing w:line="360" w:lineRule="exact"/>
        <w:rPr>
          <w:rtl/>
        </w:rPr>
      </w:pPr>
      <w:r w:rsidRPr="00050810">
        <w:rPr>
          <w:rtl/>
        </w:rPr>
        <w:t>٣٨</w:t>
      </w:r>
      <w:r>
        <w:rPr>
          <w:rtl/>
        </w:rPr>
        <w:t>-</w:t>
      </w:r>
      <w:r>
        <w:rPr>
          <w:rtl/>
        </w:rPr>
        <w:tab/>
      </w:r>
      <w:r w:rsidRPr="00050810">
        <w:rPr>
          <w:rtl/>
        </w:rPr>
        <w:t>تلاحظ اللجنة بقلق عدم وجود معلومات عن السبل التي يحصل بواسطتها الأشخاص ذوو الإعاقة المنتمون إلى الأقليات الإثنية على الخدمات وعلى حماية حقوقهم المنصوص عليها في الاتفاقية. وتعرب اللجنة عن قلقها أيضا</w:t>
      </w:r>
      <w:r w:rsidR="00376ADE">
        <w:rPr>
          <w:rFonts w:hint="cs"/>
          <w:rtl/>
        </w:rPr>
        <w:t>ً</w:t>
      </w:r>
      <w:r w:rsidRPr="00050810">
        <w:rPr>
          <w:rtl/>
        </w:rPr>
        <w:t xml:space="preserve"> إزاء عدم اتخاذ تدابير لضمان حصول المهاجرين واللاجئين وملتمسي اللجوء ذوي الإعاقة على ما يكفي من الدعم والترتيبات التيسيرية المعقولة أثناء إتمام إجراءات الهجرة.</w:t>
      </w:r>
      <w:r w:rsidRPr="00050810">
        <w:rPr>
          <w:rFonts w:cs="Times New Roman" w:hint="cs"/>
          <w:rtl/>
        </w:rPr>
        <w:t>‬</w:t>
      </w:r>
      <w:r w:rsidRPr="00050810">
        <w:rPr>
          <w:rtl/>
        </w:rPr>
        <w:t xml:space="preserve"> </w:t>
      </w:r>
    </w:p>
    <w:p w:rsidR="00050810" w:rsidRPr="00050810" w:rsidRDefault="00050810" w:rsidP="00541A51">
      <w:pPr>
        <w:pStyle w:val="SingleTxtGA"/>
        <w:spacing w:line="360" w:lineRule="exact"/>
        <w:rPr>
          <w:rtl/>
        </w:rPr>
      </w:pPr>
      <w:r w:rsidRPr="00050810">
        <w:rPr>
          <w:rtl/>
        </w:rPr>
        <w:t>٣٩</w:t>
      </w:r>
      <w:r>
        <w:rPr>
          <w:rtl/>
        </w:rPr>
        <w:t>-</w:t>
      </w:r>
      <w:r>
        <w:rPr>
          <w:rtl/>
        </w:rPr>
        <w:tab/>
      </w:r>
      <w:r w:rsidRPr="00382228">
        <w:rPr>
          <w:b/>
          <w:bCs/>
          <w:rtl/>
        </w:rPr>
        <w:t>توصي اللجنة بأن تكفل الدولة الطرف حصول الأشخاص ذوي الإعاقة المنتمين إلى الأقليات الإثنية أو اللغوية أو الدينية، بمن فيهم أولئك الذين يعيشون في المناطق الريفية والنائية، على وثائق هوية، وبأن تكفل إمكانية حصولهم على الخدمات والحماية لحقوقهم المنصوص عليها في الاتفاقية.</w:t>
      </w:r>
      <w:r w:rsidRPr="00050810">
        <w:rPr>
          <w:rtl/>
        </w:rPr>
        <w:t xml:space="preserve"> </w:t>
      </w:r>
    </w:p>
    <w:p w:rsidR="00050810" w:rsidRPr="00050810" w:rsidRDefault="00CF321F" w:rsidP="00376ADE">
      <w:pPr>
        <w:pStyle w:val="H23GA"/>
        <w:spacing w:line="380" w:lineRule="exact"/>
        <w:rPr>
          <w:rtl/>
        </w:rPr>
      </w:pPr>
      <w:r>
        <w:rPr>
          <w:rtl/>
        </w:rPr>
        <w:lastRenderedPageBreak/>
        <w:tab/>
      </w:r>
      <w:r>
        <w:rPr>
          <w:rtl/>
        </w:rPr>
        <w:tab/>
      </w:r>
      <w:r w:rsidR="00050810" w:rsidRPr="00050810">
        <w:rPr>
          <w:rFonts w:hint="cs"/>
          <w:rtl/>
        </w:rPr>
        <w:t>العيش</w:t>
      </w:r>
      <w:r w:rsidR="00050810" w:rsidRPr="00050810">
        <w:rPr>
          <w:rtl/>
        </w:rPr>
        <w:t xml:space="preserve"> </w:t>
      </w:r>
      <w:r w:rsidR="00050810" w:rsidRPr="00050810">
        <w:rPr>
          <w:rFonts w:hint="cs"/>
          <w:rtl/>
        </w:rPr>
        <w:t>المستقل</w:t>
      </w:r>
      <w:r w:rsidR="00050810" w:rsidRPr="00050810">
        <w:rPr>
          <w:rtl/>
        </w:rPr>
        <w:t xml:space="preserve"> </w:t>
      </w:r>
      <w:r w:rsidR="00050810" w:rsidRPr="00050810">
        <w:rPr>
          <w:rFonts w:hint="cs"/>
          <w:rtl/>
        </w:rPr>
        <w:t>والإدماج</w:t>
      </w:r>
      <w:r w:rsidR="00050810" w:rsidRPr="00050810">
        <w:rPr>
          <w:rtl/>
        </w:rPr>
        <w:t xml:space="preserve"> </w:t>
      </w:r>
      <w:r w:rsidR="00050810" w:rsidRPr="00050810">
        <w:rPr>
          <w:rFonts w:hint="cs"/>
          <w:rtl/>
        </w:rPr>
        <w:t>في</w:t>
      </w:r>
      <w:r w:rsidR="00050810" w:rsidRPr="00050810">
        <w:rPr>
          <w:rtl/>
        </w:rPr>
        <w:t xml:space="preserve"> </w:t>
      </w:r>
      <w:r w:rsidR="00050810" w:rsidRPr="00050810">
        <w:rPr>
          <w:rFonts w:hint="cs"/>
          <w:rtl/>
        </w:rPr>
        <w:t>المجتمع</w:t>
      </w:r>
      <w:r w:rsidR="00050810" w:rsidRPr="00050810">
        <w:rPr>
          <w:rtl/>
        </w:rPr>
        <w:t xml:space="preserve"> (</w:t>
      </w:r>
      <w:r w:rsidR="00050810" w:rsidRPr="00050810">
        <w:rPr>
          <w:rFonts w:hint="cs"/>
          <w:rtl/>
        </w:rPr>
        <w:t>المادة</w:t>
      </w:r>
      <w:r w:rsidR="00050810" w:rsidRPr="00050810">
        <w:rPr>
          <w:rtl/>
        </w:rPr>
        <w:t xml:space="preserve"> 19)</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p>
    <w:p w:rsidR="00050810" w:rsidRPr="00CE3310" w:rsidRDefault="00050810" w:rsidP="00376ADE">
      <w:pPr>
        <w:pStyle w:val="SingleTxtGA"/>
        <w:rPr>
          <w:rtl/>
        </w:rPr>
      </w:pPr>
      <w:r w:rsidRPr="00CE3310">
        <w:rPr>
          <w:rtl/>
        </w:rPr>
        <w:t>٤٠-</w:t>
      </w:r>
      <w:r w:rsidRPr="00CE3310">
        <w:rPr>
          <w:rtl/>
        </w:rPr>
        <w:tab/>
        <w:t>يساور اللجنة قلق إزاء عزل الأشخاص ذوي الإعاقة وإيداعهم في المؤسسات الاستشفائية، وبخاصة الأشخاص ذوو الإعاقة العقلية و/أو النفسية الاجتماعية الذين يحتاجون إلى "الرعاية" في</w:t>
      </w:r>
      <w:r w:rsidR="00CE3310">
        <w:rPr>
          <w:rFonts w:hint="cs"/>
          <w:rtl/>
        </w:rPr>
        <w:t> </w:t>
      </w:r>
      <w:r w:rsidRPr="00CE3310">
        <w:rPr>
          <w:rtl/>
        </w:rPr>
        <w:t xml:space="preserve">كنف أسرهم أو في المؤسسات الاستشفائية. كما يساورها القلق إزاء عدم وجود خدمات الدعم، بما في ذلك المساعدة الشخصية الرامية إلى كفالة إدماج الأشخاص ذوي الإعاقة في المجتمع. </w:t>
      </w:r>
    </w:p>
    <w:p w:rsidR="00050810" w:rsidRPr="00382228" w:rsidRDefault="00050810" w:rsidP="00376ADE">
      <w:pPr>
        <w:pStyle w:val="SingleTxtGA"/>
        <w:rPr>
          <w:b/>
          <w:bCs/>
          <w:rtl/>
        </w:rPr>
      </w:pPr>
      <w:r w:rsidRPr="00050810">
        <w:rPr>
          <w:rtl/>
        </w:rPr>
        <w:t>٤١</w:t>
      </w:r>
      <w:r>
        <w:rPr>
          <w:rtl/>
        </w:rPr>
        <w:t>-</w:t>
      </w:r>
      <w:r>
        <w:rPr>
          <w:rtl/>
        </w:rPr>
        <w:tab/>
      </w:r>
      <w:r w:rsidRPr="00382228">
        <w:rPr>
          <w:b/>
          <w:bCs/>
          <w:rtl/>
        </w:rPr>
        <w:t>توصي اللجنة بأن تقوم الدولة الطرف بما يلي:</w:t>
      </w:r>
      <w:r w:rsidRPr="00382228">
        <w:rPr>
          <w:rFonts w:cs="Times New Roman" w:hint="cs"/>
          <w:b/>
          <w:bCs/>
          <w:rtl/>
        </w:rPr>
        <w:t>‬</w:t>
      </w:r>
      <w:r w:rsidRPr="00382228">
        <w:rPr>
          <w:b/>
          <w:bCs/>
          <w:rtl/>
        </w:rPr>
        <w:t xml:space="preserve"> </w:t>
      </w:r>
    </w:p>
    <w:p w:rsidR="00050810" w:rsidRPr="00C17834" w:rsidRDefault="00CF321F" w:rsidP="00376ADE">
      <w:pPr>
        <w:pStyle w:val="SingleTxtGA"/>
        <w:rPr>
          <w:b/>
          <w:bCs/>
          <w:spacing w:val="-4"/>
          <w:rtl/>
        </w:rPr>
      </w:pPr>
      <w:r w:rsidRPr="00C17834">
        <w:rPr>
          <w:spacing w:val="-4"/>
          <w:rtl/>
        </w:rPr>
        <w:tab/>
        <w:t>(</w:t>
      </w:r>
      <w:r w:rsidR="00050810" w:rsidRPr="00C17834">
        <w:rPr>
          <w:spacing w:val="-4"/>
          <w:rtl/>
        </w:rPr>
        <w:t>أ)</w:t>
      </w:r>
      <w:r w:rsidR="00050810" w:rsidRPr="00C17834">
        <w:rPr>
          <w:spacing w:val="-4"/>
          <w:rtl/>
        </w:rPr>
        <w:tab/>
      </w:r>
      <w:r w:rsidR="00050810" w:rsidRPr="00C17834">
        <w:rPr>
          <w:b/>
          <w:bCs/>
          <w:spacing w:val="-4"/>
          <w:rtl/>
        </w:rPr>
        <w:t xml:space="preserve">أن تعتمد استراتيجية لإنهاء إيداع الأشخاص ذوي الإعاقة في المؤسسات مع تحديد جدول زمني وميزانية لتنفيذها ومؤشرات قابلة للقياس، وأن تلغي برنامج المراكز المجتمعية للصحة العقلية الذي تديره وزارة الصحة والتعليم الطبي؛ </w:t>
      </w:r>
    </w:p>
    <w:p w:rsidR="00050810" w:rsidRPr="00C17834" w:rsidRDefault="00CF321F" w:rsidP="00376ADE">
      <w:pPr>
        <w:pStyle w:val="SingleTxtGA"/>
        <w:rPr>
          <w:b/>
          <w:bCs/>
          <w:spacing w:val="-4"/>
          <w:rtl/>
        </w:rPr>
      </w:pPr>
      <w:r w:rsidRPr="00C17834">
        <w:rPr>
          <w:spacing w:val="-4"/>
          <w:rtl/>
        </w:rPr>
        <w:tab/>
        <w:t>(</w:t>
      </w:r>
      <w:r w:rsidR="00050810" w:rsidRPr="00C17834">
        <w:rPr>
          <w:spacing w:val="-4"/>
          <w:rtl/>
        </w:rPr>
        <w:t>ب)</w:t>
      </w:r>
      <w:r w:rsidR="00050810" w:rsidRPr="00C17834">
        <w:rPr>
          <w:spacing w:val="-4"/>
          <w:rtl/>
        </w:rPr>
        <w:tab/>
      </w:r>
      <w:r w:rsidR="00050810" w:rsidRPr="00C17834">
        <w:rPr>
          <w:b/>
          <w:bCs/>
          <w:spacing w:val="-4"/>
          <w:rtl/>
        </w:rPr>
        <w:t>أن تحول الموارد من إجراءات الإيداع في المؤسسات الاستشفائية إلى الخدمات المجتمعية وأن تزيد الميزانيات اللازمة لتمكين الأشخاص ذوي الإعاقة من العيش المستقل المقترن بإتاحة الحصول على الخدمات، بما في ذلك المساعدة الشخصية؛</w:t>
      </w:r>
    </w:p>
    <w:p w:rsidR="00050810" w:rsidRPr="00382228" w:rsidRDefault="00CF321F" w:rsidP="00376ADE">
      <w:pPr>
        <w:pStyle w:val="SingleTxtGA"/>
        <w:rPr>
          <w:b/>
          <w:bCs/>
          <w:rtl/>
        </w:rPr>
      </w:pPr>
      <w:r>
        <w:rPr>
          <w:rtl/>
        </w:rPr>
        <w:tab/>
        <w:t>(</w:t>
      </w:r>
      <w:r w:rsidR="00050810" w:rsidRPr="00050810">
        <w:rPr>
          <w:rtl/>
        </w:rPr>
        <w:t>ج</w:t>
      </w:r>
      <w:r w:rsidR="00050810">
        <w:rPr>
          <w:rtl/>
        </w:rPr>
        <w:t>)</w:t>
      </w:r>
      <w:r w:rsidR="00050810">
        <w:rPr>
          <w:rtl/>
        </w:rPr>
        <w:tab/>
      </w:r>
      <w:r w:rsidR="00050810" w:rsidRPr="00382228">
        <w:rPr>
          <w:b/>
          <w:bCs/>
          <w:rtl/>
        </w:rPr>
        <w:t>أن تنشر الوعي بحق الأشخاص ذوي الإعاقة في استقلالهم بأنفسهم وفي تقرير مصيرهم، حتى في تقرير مكان عيشهم ومَن يعيش معهم.</w:t>
      </w:r>
    </w:p>
    <w:p w:rsidR="00050810" w:rsidRPr="00050810" w:rsidRDefault="00CF321F" w:rsidP="00376ADE">
      <w:pPr>
        <w:pStyle w:val="H23GA"/>
        <w:spacing w:line="380" w:lineRule="exact"/>
        <w:rPr>
          <w:rtl/>
        </w:rPr>
      </w:pPr>
      <w:r>
        <w:rPr>
          <w:rtl/>
        </w:rPr>
        <w:tab/>
      </w:r>
      <w:r>
        <w:rPr>
          <w:rtl/>
        </w:rPr>
        <w:tab/>
      </w:r>
      <w:r w:rsidR="00050810" w:rsidRPr="00050810">
        <w:rPr>
          <w:rFonts w:hint="cs"/>
          <w:rtl/>
        </w:rPr>
        <w:t>حرية</w:t>
      </w:r>
      <w:r w:rsidR="00050810" w:rsidRPr="00050810">
        <w:rPr>
          <w:rtl/>
        </w:rPr>
        <w:t xml:space="preserve"> </w:t>
      </w:r>
      <w:r w:rsidR="00050810" w:rsidRPr="00050810">
        <w:rPr>
          <w:rFonts w:hint="cs"/>
          <w:rtl/>
        </w:rPr>
        <w:t>التعبير</w:t>
      </w:r>
      <w:r w:rsidR="00050810" w:rsidRPr="00050810">
        <w:rPr>
          <w:rtl/>
        </w:rPr>
        <w:t xml:space="preserve"> </w:t>
      </w:r>
      <w:r w:rsidR="00050810" w:rsidRPr="00050810">
        <w:rPr>
          <w:rFonts w:hint="cs"/>
          <w:rtl/>
        </w:rPr>
        <w:t>والرأي</w:t>
      </w:r>
      <w:r w:rsidR="00050810" w:rsidRPr="00050810">
        <w:rPr>
          <w:rtl/>
        </w:rPr>
        <w:t xml:space="preserve"> </w:t>
      </w:r>
      <w:r w:rsidR="00050810" w:rsidRPr="00050810">
        <w:rPr>
          <w:rFonts w:hint="cs"/>
          <w:rtl/>
        </w:rPr>
        <w:t>والوصول</w:t>
      </w:r>
      <w:r w:rsidR="00050810" w:rsidRPr="00050810">
        <w:rPr>
          <w:rtl/>
        </w:rPr>
        <w:t xml:space="preserve"> </w:t>
      </w:r>
      <w:r w:rsidR="00050810" w:rsidRPr="00050810">
        <w:rPr>
          <w:rFonts w:hint="cs"/>
          <w:rtl/>
        </w:rPr>
        <w:t>إلى</w:t>
      </w:r>
      <w:r w:rsidR="00050810" w:rsidRPr="00050810">
        <w:rPr>
          <w:rtl/>
        </w:rPr>
        <w:t xml:space="preserve"> </w:t>
      </w:r>
      <w:r w:rsidR="00050810" w:rsidRPr="00050810">
        <w:rPr>
          <w:rFonts w:hint="cs"/>
          <w:rtl/>
        </w:rPr>
        <w:t>المعلومات</w:t>
      </w:r>
      <w:r w:rsidR="00050810" w:rsidRPr="00050810">
        <w:rPr>
          <w:rtl/>
        </w:rPr>
        <w:t xml:space="preserve"> (</w:t>
      </w:r>
      <w:r w:rsidR="00050810" w:rsidRPr="00050810">
        <w:rPr>
          <w:rFonts w:hint="cs"/>
          <w:rtl/>
        </w:rPr>
        <w:t>المادة</w:t>
      </w:r>
      <w:r w:rsidR="00050810" w:rsidRPr="00050810">
        <w:rPr>
          <w:rtl/>
        </w:rPr>
        <w:t xml:space="preserve"> 21 )</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p>
    <w:p w:rsidR="00050810" w:rsidRPr="00050810" w:rsidRDefault="00050810" w:rsidP="00376ADE">
      <w:pPr>
        <w:pStyle w:val="SingleTxtGA"/>
        <w:rPr>
          <w:rtl/>
        </w:rPr>
      </w:pPr>
      <w:r w:rsidRPr="00050810">
        <w:rPr>
          <w:rtl/>
        </w:rPr>
        <w:t>٤٢</w:t>
      </w:r>
      <w:r>
        <w:rPr>
          <w:rtl/>
        </w:rPr>
        <w:t>-</w:t>
      </w:r>
      <w:r>
        <w:rPr>
          <w:rtl/>
        </w:rPr>
        <w:tab/>
      </w:r>
      <w:r w:rsidRPr="00050810">
        <w:rPr>
          <w:rtl/>
        </w:rPr>
        <w:t>يساور اللجنة القلق إزاء ما يلي:</w:t>
      </w:r>
    </w:p>
    <w:p w:rsidR="00050810" w:rsidRPr="00050810" w:rsidRDefault="00CF321F" w:rsidP="00376ADE">
      <w:pPr>
        <w:pStyle w:val="SingleTxtGA"/>
        <w:rPr>
          <w:rtl/>
        </w:rPr>
      </w:pPr>
      <w:r>
        <w:rPr>
          <w:rtl/>
        </w:rPr>
        <w:tab/>
        <w:t>(</w:t>
      </w:r>
      <w:r w:rsidR="00050810" w:rsidRPr="00050810">
        <w:rPr>
          <w:rtl/>
        </w:rPr>
        <w:t>أ</w:t>
      </w:r>
      <w:r w:rsidR="00050810">
        <w:rPr>
          <w:rtl/>
        </w:rPr>
        <w:t>)</w:t>
      </w:r>
      <w:r w:rsidR="00050810">
        <w:rPr>
          <w:rtl/>
        </w:rPr>
        <w:tab/>
      </w:r>
      <w:r w:rsidR="00050810" w:rsidRPr="00050810">
        <w:rPr>
          <w:rtl/>
        </w:rPr>
        <w:t>عدم الاعتراف بلغة الإشارة الفارسية وقلة عدد المترجمين إلى لغة الإشارة؛</w:t>
      </w:r>
    </w:p>
    <w:p w:rsidR="00050810" w:rsidRPr="00050810" w:rsidRDefault="00CF321F" w:rsidP="00376ADE">
      <w:pPr>
        <w:pStyle w:val="SingleTxtGA"/>
        <w:rPr>
          <w:rtl/>
        </w:rPr>
      </w:pPr>
      <w:r>
        <w:rPr>
          <w:rtl/>
        </w:rPr>
        <w:tab/>
        <w:t>(</w:t>
      </w:r>
      <w:r w:rsidR="00050810" w:rsidRPr="00050810">
        <w:rPr>
          <w:rtl/>
        </w:rPr>
        <w:t>ب</w:t>
      </w:r>
      <w:r w:rsidR="00050810">
        <w:rPr>
          <w:rtl/>
        </w:rPr>
        <w:t>)</w:t>
      </w:r>
      <w:r w:rsidR="00050810">
        <w:rPr>
          <w:rtl/>
        </w:rPr>
        <w:tab/>
      </w:r>
      <w:r w:rsidR="00050810" w:rsidRPr="00050810">
        <w:rPr>
          <w:rtl/>
        </w:rPr>
        <w:t>عدم توافر تكنولوجيا المعلومات والاتصالات الميسرة للأشخاص ذوي الإعاقة، بما في ذلك بصيغ سهلة القراءة؛</w:t>
      </w:r>
    </w:p>
    <w:p w:rsidR="00050810" w:rsidRPr="00050810" w:rsidRDefault="00CF321F" w:rsidP="00376ADE">
      <w:pPr>
        <w:pStyle w:val="SingleTxtGA"/>
        <w:rPr>
          <w:rtl/>
        </w:rPr>
      </w:pPr>
      <w:r>
        <w:rPr>
          <w:rtl/>
        </w:rPr>
        <w:tab/>
        <w:t>(</w:t>
      </w:r>
      <w:r w:rsidR="00050810" w:rsidRPr="00050810">
        <w:rPr>
          <w:rtl/>
        </w:rPr>
        <w:t>ج</w:t>
      </w:r>
      <w:r w:rsidR="00050810">
        <w:rPr>
          <w:rtl/>
        </w:rPr>
        <w:t>)</w:t>
      </w:r>
      <w:r w:rsidR="00050810">
        <w:rPr>
          <w:rtl/>
        </w:rPr>
        <w:tab/>
      </w:r>
      <w:r w:rsidR="00050810" w:rsidRPr="00050810">
        <w:rPr>
          <w:rtl/>
        </w:rPr>
        <w:t>عدم توافر المعلومات المتاحة للعموم، بما في ذلك المواقع الشبكية اليسيرة الاستخدام.</w:t>
      </w:r>
    </w:p>
    <w:p w:rsidR="00050810" w:rsidRPr="00382228" w:rsidRDefault="00050810" w:rsidP="00376ADE">
      <w:pPr>
        <w:pStyle w:val="SingleTxtGA"/>
        <w:rPr>
          <w:b/>
          <w:bCs/>
          <w:rtl/>
        </w:rPr>
      </w:pPr>
      <w:r w:rsidRPr="00050810">
        <w:rPr>
          <w:rtl/>
        </w:rPr>
        <w:t>٤٣</w:t>
      </w:r>
      <w:r>
        <w:rPr>
          <w:rtl/>
        </w:rPr>
        <w:t>-</w:t>
      </w:r>
      <w:r>
        <w:rPr>
          <w:rtl/>
        </w:rPr>
        <w:tab/>
      </w:r>
      <w:r w:rsidRPr="00382228">
        <w:rPr>
          <w:b/>
          <w:bCs/>
          <w:rtl/>
        </w:rPr>
        <w:t>توصي اللجنة بأن تقوم الدولة الطرف بما يلي:</w:t>
      </w:r>
      <w:r w:rsidRPr="00382228">
        <w:rPr>
          <w:rFonts w:cs="Times New Roman" w:hint="cs"/>
          <w:b/>
          <w:bCs/>
          <w:rtl/>
        </w:rPr>
        <w:t>‬</w:t>
      </w:r>
    </w:p>
    <w:p w:rsidR="00050810" w:rsidRPr="00382228" w:rsidRDefault="00CF321F" w:rsidP="00376ADE">
      <w:pPr>
        <w:pStyle w:val="SingleTxtGA"/>
        <w:rPr>
          <w:b/>
          <w:bCs/>
          <w:rtl/>
        </w:rPr>
      </w:pPr>
      <w:r>
        <w:rPr>
          <w:rtl/>
        </w:rPr>
        <w:tab/>
        <w:t>(</w:t>
      </w:r>
      <w:r w:rsidR="00050810" w:rsidRPr="00050810">
        <w:rPr>
          <w:rtl/>
        </w:rPr>
        <w:t>أ</w:t>
      </w:r>
      <w:r w:rsidR="00050810">
        <w:rPr>
          <w:rtl/>
        </w:rPr>
        <w:t>)</w:t>
      </w:r>
      <w:r w:rsidR="00050810">
        <w:rPr>
          <w:rtl/>
        </w:rPr>
        <w:tab/>
      </w:r>
      <w:r w:rsidR="00050810" w:rsidRPr="00382228">
        <w:rPr>
          <w:b/>
          <w:bCs/>
          <w:rtl/>
        </w:rPr>
        <w:t xml:space="preserve">أن تعترف بلغة الإشارة الفارسية كلغة رسمية وباستخدامها في المدارس، وأن تضع، بالاشتراك مع منظمات الأشخاص الصم، آلية للتصديق على جودة خدمات الترجمة الشفوية ولضمان فرص توفير التدريب المستمر للمترجمين إلى لغة الإشارة؛ </w:t>
      </w:r>
    </w:p>
    <w:p w:rsidR="00050810" w:rsidRPr="00050810" w:rsidRDefault="00CF321F" w:rsidP="00376ADE">
      <w:pPr>
        <w:pStyle w:val="SingleTxtGA"/>
        <w:rPr>
          <w:rtl/>
        </w:rPr>
      </w:pPr>
      <w:r>
        <w:rPr>
          <w:rtl/>
        </w:rPr>
        <w:tab/>
        <w:t>(</w:t>
      </w:r>
      <w:r w:rsidR="00050810" w:rsidRPr="00050810">
        <w:rPr>
          <w:rtl/>
        </w:rPr>
        <w:t>ب</w:t>
      </w:r>
      <w:r w:rsidR="00050810">
        <w:rPr>
          <w:rtl/>
        </w:rPr>
        <w:t>)</w:t>
      </w:r>
      <w:r w:rsidR="00050810">
        <w:rPr>
          <w:rtl/>
        </w:rPr>
        <w:tab/>
      </w:r>
      <w:r w:rsidR="00050810" w:rsidRPr="00382228">
        <w:rPr>
          <w:b/>
          <w:bCs/>
          <w:rtl/>
        </w:rPr>
        <w:t>أن تعزّز وتيسّر استخدام الصيغ سهلة القراءة وغيرها من صيغ وطرق ووسائل الاتصال الميسّرة، وأن تتيح للأشخاص ذوي الإعاقة الحصول على تكنولوجيا المعلومات والاتصالات، بما في ذلك توفير التكنولوجيات المساعدة لجميع الأشخاص ذوي الإعاقة، بمن فيهم أولئك الذين يعيشون في المناطق الريفية؛</w:t>
      </w:r>
    </w:p>
    <w:p w:rsidR="00050810" w:rsidRPr="00382228" w:rsidRDefault="00CF321F" w:rsidP="00376ADE">
      <w:pPr>
        <w:pStyle w:val="SingleTxtGA"/>
        <w:rPr>
          <w:b/>
          <w:bCs/>
          <w:rtl/>
        </w:rPr>
      </w:pPr>
      <w:r>
        <w:rPr>
          <w:rtl/>
        </w:rPr>
        <w:tab/>
        <w:t>(</w:t>
      </w:r>
      <w:r w:rsidR="00050810" w:rsidRPr="00050810">
        <w:rPr>
          <w:rtl/>
        </w:rPr>
        <w:t>ج</w:t>
      </w:r>
      <w:r w:rsidR="00050810">
        <w:rPr>
          <w:rtl/>
        </w:rPr>
        <w:t>)</w:t>
      </w:r>
      <w:r w:rsidR="00050810">
        <w:rPr>
          <w:rtl/>
        </w:rPr>
        <w:tab/>
      </w:r>
      <w:r w:rsidR="00050810" w:rsidRPr="00382228">
        <w:rPr>
          <w:b/>
          <w:bCs/>
          <w:rtl/>
        </w:rPr>
        <w:t xml:space="preserve">أن تكفل إمكانية الوصول إلى المواقع الشبكية الحكومية والمواقع الشبكية للكيانات الخاصة التي تقدم الخدمات العامة. </w:t>
      </w:r>
    </w:p>
    <w:p w:rsidR="00050810" w:rsidRPr="00050810" w:rsidRDefault="00CF321F" w:rsidP="00376ADE">
      <w:pPr>
        <w:pStyle w:val="H23GA"/>
        <w:rPr>
          <w:rtl/>
        </w:rPr>
      </w:pPr>
      <w:r>
        <w:rPr>
          <w:rtl/>
        </w:rPr>
        <w:lastRenderedPageBreak/>
        <w:tab/>
      </w:r>
      <w:r>
        <w:rPr>
          <w:rtl/>
        </w:rPr>
        <w:tab/>
      </w:r>
      <w:r w:rsidR="00050810" w:rsidRPr="00050810">
        <w:rPr>
          <w:rFonts w:hint="cs"/>
          <w:rtl/>
        </w:rPr>
        <w:t>احترام</w:t>
      </w:r>
      <w:r w:rsidR="00050810" w:rsidRPr="00050810">
        <w:rPr>
          <w:rtl/>
        </w:rPr>
        <w:t xml:space="preserve"> </w:t>
      </w:r>
      <w:r w:rsidR="00050810" w:rsidRPr="00050810">
        <w:rPr>
          <w:rFonts w:hint="cs"/>
          <w:rtl/>
        </w:rPr>
        <w:t>البيت</w:t>
      </w:r>
      <w:r w:rsidR="00050810" w:rsidRPr="00050810">
        <w:rPr>
          <w:rtl/>
        </w:rPr>
        <w:t xml:space="preserve"> </w:t>
      </w:r>
      <w:r w:rsidR="00050810" w:rsidRPr="00050810">
        <w:rPr>
          <w:rFonts w:hint="cs"/>
          <w:rtl/>
        </w:rPr>
        <w:t>والأسرة</w:t>
      </w:r>
      <w:r w:rsidR="00050810" w:rsidRPr="00050810">
        <w:rPr>
          <w:rtl/>
        </w:rPr>
        <w:t xml:space="preserve"> (</w:t>
      </w:r>
      <w:r w:rsidR="00050810" w:rsidRPr="00050810">
        <w:rPr>
          <w:rFonts w:hint="cs"/>
          <w:rtl/>
        </w:rPr>
        <w:t>المادة</w:t>
      </w:r>
      <w:r w:rsidR="00050810" w:rsidRPr="00050810">
        <w:rPr>
          <w:rtl/>
        </w:rPr>
        <w:t xml:space="preserve"> 23)</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p>
    <w:p w:rsidR="00050810" w:rsidRPr="0086348B" w:rsidRDefault="00050810" w:rsidP="00050810">
      <w:pPr>
        <w:pStyle w:val="SingleTxtGA"/>
        <w:rPr>
          <w:spacing w:val="-4"/>
          <w:rtl/>
        </w:rPr>
      </w:pPr>
      <w:r w:rsidRPr="0086348B">
        <w:rPr>
          <w:spacing w:val="-4"/>
          <w:rtl/>
        </w:rPr>
        <w:t>٤٤-</w:t>
      </w:r>
      <w:r w:rsidRPr="0086348B">
        <w:rPr>
          <w:spacing w:val="-4"/>
          <w:rtl/>
        </w:rPr>
        <w:tab/>
        <w:t xml:space="preserve">يساور اللجنة القلق إزاء القيود المفروضة على ممارسة الأشخاص ذوي الإعاقة حقوقهم المتصلة بالزواج والأسرة والأمومة والأبوة، لا سيما في حالة الأشخاص المحرومين من الأهلية القانونية. كما يساورها القلق إزاء القيود المفروضة على التبني من قِبل الأشخاص ذوي الإعاقة وإزاء عدم وجود تدابير لمنع عزل الأطفال المولودين لآباء أو أمهات من ذوي الإعاقة عن والديهم. </w:t>
      </w:r>
    </w:p>
    <w:p w:rsidR="00050810" w:rsidRPr="00382228" w:rsidRDefault="00050810" w:rsidP="00050810">
      <w:pPr>
        <w:pStyle w:val="SingleTxtGA"/>
        <w:rPr>
          <w:b/>
          <w:bCs/>
          <w:rtl/>
        </w:rPr>
      </w:pPr>
      <w:r w:rsidRPr="00050810">
        <w:rPr>
          <w:rtl/>
        </w:rPr>
        <w:t>٤٥</w:t>
      </w:r>
      <w:r>
        <w:rPr>
          <w:rtl/>
        </w:rPr>
        <w:t>-</w:t>
      </w:r>
      <w:r>
        <w:rPr>
          <w:rtl/>
        </w:rPr>
        <w:tab/>
      </w:r>
      <w:r w:rsidRPr="00382228">
        <w:rPr>
          <w:b/>
          <w:bCs/>
          <w:rtl/>
        </w:rPr>
        <w:t>توصي اللجنة بأن تقوم الدولة الطرف بما يلي:</w:t>
      </w:r>
      <w:r w:rsidRPr="00382228">
        <w:rPr>
          <w:rFonts w:cs="Times New Roman" w:hint="cs"/>
          <w:b/>
          <w:bCs/>
          <w:rtl/>
        </w:rPr>
        <w:t>‬</w:t>
      </w:r>
    </w:p>
    <w:p w:rsidR="00050810" w:rsidRPr="0086348B" w:rsidRDefault="00CF321F" w:rsidP="00050810">
      <w:pPr>
        <w:pStyle w:val="SingleTxtGA"/>
        <w:rPr>
          <w:b/>
          <w:bCs/>
          <w:spacing w:val="-4"/>
          <w:rtl/>
        </w:rPr>
      </w:pPr>
      <w:r w:rsidRPr="0086348B">
        <w:rPr>
          <w:spacing w:val="-4"/>
          <w:rtl/>
        </w:rPr>
        <w:tab/>
        <w:t>(</w:t>
      </w:r>
      <w:r w:rsidR="00050810" w:rsidRPr="0086348B">
        <w:rPr>
          <w:spacing w:val="-4"/>
          <w:rtl/>
        </w:rPr>
        <w:t>أ)</w:t>
      </w:r>
      <w:r w:rsidR="00050810" w:rsidRPr="0086348B">
        <w:rPr>
          <w:spacing w:val="-4"/>
          <w:rtl/>
        </w:rPr>
        <w:tab/>
      </w:r>
      <w:r w:rsidR="00050810" w:rsidRPr="0086348B">
        <w:rPr>
          <w:b/>
          <w:bCs/>
          <w:spacing w:val="-4"/>
          <w:rtl/>
        </w:rPr>
        <w:t>أن تلغي التشريعات التي تمنع الأشخاص ذوي الإعاقة من ممارسة حقوقهم في الزواج والأمومة والأبوة؛</w:t>
      </w:r>
    </w:p>
    <w:p w:rsidR="00050810" w:rsidRPr="00050810" w:rsidRDefault="00CF321F" w:rsidP="00050810">
      <w:pPr>
        <w:pStyle w:val="SingleTxtGA"/>
        <w:rPr>
          <w:rtl/>
        </w:rPr>
      </w:pPr>
      <w:r>
        <w:rPr>
          <w:rtl/>
        </w:rPr>
        <w:tab/>
        <w:t>(</w:t>
      </w:r>
      <w:r w:rsidR="00050810" w:rsidRPr="00050810">
        <w:rPr>
          <w:rtl/>
        </w:rPr>
        <w:t>ب</w:t>
      </w:r>
      <w:r w:rsidR="00050810">
        <w:rPr>
          <w:rtl/>
        </w:rPr>
        <w:t>)</w:t>
      </w:r>
      <w:r w:rsidR="00050810">
        <w:rPr>
          <w:rtl/>
        </w:rPr>
        <w:tab/>
      </w:r>
      <w:r w:rsidR="00050810" w:rsidRPr="00382228">
        <w:rPr>
          <w:b/>
          <w:bCs/>
          <w:rtl/>
        </w:rPr>
        <w:t>أن تتيح لجميع الأشخاص ذوي الإعاقة إمكانية التثقيف في مجال الصحة الإنجابية وتنظيم الأسرة؛</w:t>
      </w:r>
      <w:r w:rsidR="00050810" w:rsidRPr="00050810">
        <w:rPr>
          <w:rtl/>
        </w:rPr>
        <w:t xml:space="preserve"> </w:t>
      </w:r>
    </w:p>
    <w:p w:rsidR="00050810" w:rsidRPr="00382228" w:rsidRDefault="00CF321F" w:rsidP="00050810">
      <w:pPr>
        <w:pStyle w:val="SingleTxtGA"/>
        <w:rPr>
          <w:b/>
          <w:bCs/>
          <w:rtl/>
        </w:rPr>
      </w:pPr>
      <w:r>
        <w:rPr>
          <w:rtl/>
        </w:rPr>
        <w:tab/>
        <w:t>(</w:t>
      </w:r>
      <w:r w:rsidR="00050810" w:rsidRPr="00050810">
        <w:rPr>
          <w:rtl/>
        </w:rPr>
        <w:t>ج</w:t>
      </w:r>
      <w:r w:rsidR="00050810">
        <w:rPr>
          <w:rtl/>
        </w:rPr>
        <w:t>)</w:t>
      </w:r>
      <w:r w:rsidR="00050810">
        <w:rPr>
          <w:rtl/>
        </w:rPr>
        <w:tab/>
      </w:r>
      <w:r w:rsidR="00050810" w:rsidRPr="00382228">
        <w:rPr>
          <w:b/>
          <w:bCs/>
          <w:rtl/>
        </w:rPr>
        <w:t>أن تمكّن الأشخاص ذوي الإعاقة من ممارسة حقوقهم كأمهات وآباء ومن تبنّي أطفال.</w:t>
      </w:r>
    </w:p>
    <w:p w:rsidR="00050810" w:rsidRPr="00050810" w:rsidRDefault="00050810" w:rsidP="00376ADE">
      <w:pPr>
        <w:pStyle w:val="H23GA"/>
        <w:rPr>
          <w:rtl/>
        </w:rPr>
      </w:pPr>
      <w:r>
        <w:rPr>
          <w:rtl/>
        </w:rPr>
        <w:tab/>
      </w:r>
      <w:r>
        <w:rPr>
          <w:rtl/>
        </w:rPr>
        <w:tab/>
      </w:r>
      <w:dir w:val="rtl">
        <w:r w:rsidRPr="00050810">
          <w:rPr>
            <w:rFonts w:ascii="Traditional Arabic" w:hAnsi="Traditional Arabic" w:hint="cs"/>
            <w:rtl/>
          </w:rPr>
          <w:t>التعليم</w:t>
        </w:r>
        <w:r w:rsidRPr="00050810">
          <w:rPr>
            <w:rtl/>
          </w:rPr>
          <w:t xml:space="preserve"> (</w:t>
        </w:r>
        <w:r w:rsidRPr="00050810">
          <w:rPr>
            <w:rFonts w:ascii="Traditional Arabic" w:hAnsi="Traditional Arabic" w:hint="cs"/>
            <w:rtl/>
          </w:rPr>
          <w:t>المادة</w:t>
        </w:r>
        <w:r w:rsidRPr="00050810">
          <w:rPr>
            <w:rtl/>
          </w:rPr>
          <w:t xml:space="preserve"> 24)</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t>‬</w:t>
        </w:r>
        <w:r w:rsidR="003A0B54">
          <w:t>‬</w:t>
        </w:r>
      </w:dir>
    </w:p>
    <w:p w:rsidR="00050810" w:rsidRPr="00050810" w:rsidRDefault="00050810" w:rsidP="00050810">
      <w:pPr>
        <w:pStyle w:val="SingleTxtGA"/>
        <w:rPr>
          <w:rtl/>
        </w:rPr>
      </w:pPr>
      <w:r w:rsidRPr="00050810">
        <w:rPr>
          <w:rtl/>
        </w:rPr>
        <w:t>٤٦</w:t>
      </w:r>
      <w:r>
        <w:rPr>
          <w:rtl/>
        </w:rPr>
        <w:t>-</w:t>
      </w:r>
      <w:r>
        <w:rPr>
          <w:rtl/>
        </w:rPr>
        <w:tab/>
      </w:r>
      <w:r w:rsidRPr="00050810">
        <w:rPr>
          <w:rtl/>
        </w:rPr>
        <w:t>يساور اللجنة القلق إزاء ما يلي:</w:t>
      </w:r>
    </w:p>
    <w:p w:rsidR="00050810" w:rsidRPr="00050810" w:rsidRDefault="00CF321F" w:rsidP="00050810">
      <w:pPr>
        <w:pStyle w:val="SingleTxtGA"/>
        <w:rPr>
          <w:rtl/>
        </w:rPr>
      </w:pPr>
      <w:r>
        <w:rPr>
          <w:rtl/>
        </w:rPr>
        <w:tab/>
        <w:t>(</w:t>
      </w:r>
      <w:r w:rsidR="00050810" w:rsidRPr="00050810">
        <w:rPr>
          <w:rtl/>
        </w:rPr>
        <w:t>أ</w:t>
      </w:r>
      <w:r w:rsidR="00050810">
        <w:rPr>
          <w:rtl/>
        </w:rPr>
        <w:t>)</w:t>
      </w:r>
      <w:r w:rsidR="00050810">
        <w:rPr>
          <w:rtl/>
        </w:rPr>
        <w:tab/>
      </w:r>
      <w:r w:rsidR="00050810" w:rsidRPr="00050810">
        <w:rPr>
          <w:rtl/>
        </w:rPr>
        <w:t>انتشار نموذج التعليم من نوع خاص في الدولة الطرف وانخفاض عدد الأطفال ذوي الإعاقة في النظام المدرسي العادي ووجود فجوة عددية بين الفتيات والفتيان ذوي الإعاقة المشاركين في التعليم العادي؛</w:t>
      </w:r>
    </w:p>
    <w:p w:rsidR="00050810" w:rsidRPr="00050810" w:rsidRDefault="00CF321F" w:rsidP="00050810">
      <w:pPr>
        <w:pStyle w:val="SingleTxtGA"/>
        <w:rPr>
          <w:rtl/>
        </w:rPr>
      </w:pPr>
      <w:r>
        <w:rPr>
          <w:rtl/>
        </w:rPr>
        <w:tab/>
        <w:t>(</w:t>
      </w:r>
      <w:r w:rsidR="00050810" w:rsidRPr="00050810">
        <w:rPr>
          <w:rtl/>
        </w:rPr>
        <w:t>ب</w:t>
      </w:r>
      <w:r w:rsidR="00050810">
        <w:rPr>
          <w:rtl/>
        </w:rPr>
        <w:t>)</w:t>
      </w:r>
      <w:r w:rsidR="00050810">
        <w:rPr>
          <w:rtl/>
        </w:rPr>
        <w:tab/>
      </w:r>
      <w:r w:rsidR="00050810" w:rsidRPr="00050810">
        <w:rPr>
          <w:rtl/>
        </w:rPr>
        <w:t>عدم اتخاذ تدابير لتدريب المعلّمين والعاملين في مجال التعليم والآباء في ميدان التعليم الشامل؛</w:t>
      </w:r>
    </w:p>
    <w:p w:rsidR="00050810" w:rsidRPr="00050810" w:rsidRDefault="00CF321F" w:rsidP="00050810">
      <w:pPr>
        <w:pStyle w:val="SingleTxtGA"/>
        <w:rPr>
          <w:rtl/>
        </w:rPr>
      </w:pPr>
      <w:r>
        <w:rPr>
          <w:rtl/>
        </w:rPr>
        <w:tab/>
        <w:t>(</w:t>
      </w:r>
      <w:r w:rsidR="00050810" w:rsidRPr="00050810">
        <w:rPr>
          <w:rtl/>
        </w:rPr>
        <w:t>ج</w:t>
      </w:r>
      <w:r w:rsidR="00050810">
        <w:rPr>
          <w:rtl/>
        </w:rPr>
        <w:t>)</w:t>
      </w:r>
      <w:r w:rsidR="00050810">
        <w:rPr>
          <w:rtl/>
        </w:rPr>
        <w:tab/>
      </w:r>
      <w:r w:rsidR="00050810" w:rsidRPr="00050810">
        <w:rPr>
          <w:rtl/>
        </w:rPr>
        <w:t xml:space="preserve">عدم وجود معلومات بشأن توفير الترتيبات التيسيرية المعقولة والدعم للطلاب في التعليم العادي؛ </w:t>
      </w:r>
    </w:p>
    <w:p w:rsidR="00050810" w:rsidRPr="0086348B" w:rsidRDefault="00CF321F" w:rsidP="00050810">
      <w:pPr>
        <w:pStyle w:val="SingleTxtGA"/>
        <w:rPr>
          <w:spacing w:val="-4"/>
          <w:rtl/>
        </w:rPr>
      </w:pPr>
      <w:r w:rsidRPr="0086348B">
        <w:rPr>
          <w:spacing w:val="-4"/>
          <w:rtl/>
        </w:rPr>
        <w:tab/>
        <w:t>(</w:t>
      </w:r>
      <w:r w:rsidR="00050810" w:rsidRPr="0086348B">
        <w:rPr>
          <w:spacing w:val="-4"/>
          <w:rtl/>
        </w:rPr>
        <w:t>د)</w:t>
      </w:r>
      <w:r w:rsidR="00050810" w:rsidRPr="0086348B">
        <w:rPr>
          <w:spacing w:val="-4"/>
          <w:rtl/>
        </w:rPr>
        <w:tab/>
        <w:t xml:space="preserve">عدم اتخاذ التدابير اللازمة لتحسين فرص وصول الأطفال ذوي الإعاقة إلى التعليم في المجتمعات الريفية. </w:t>
      </w:r>
    </w:p>
    <w:p w:rsidR="00050810" w:rsidRPr="00382228" w:rsidRDefault="00050810" w:rsidP="00050810">
      <w:pPr>
        <w:pStyle w:val="SingleTxtGA"/>
        <w:rPr>
          <w:b/>
          <w:bCs/>
          <w:rtl/>
        </w:rPr>
      </w:pPr>
      <w:r w:rsidRPr="00050810">
        <w:rPr>
          <w:rtl/>
        </w:rPr>
        <w:t>٤٧</w:t>
      </w:r>
      <w:r>
        <w:rPr>
          <w:rtl/>
        </w:rPr>
        <w:t>-</w:t>
      </w:r>
      <w:r>
        <w:rPr>
          <w:rtl/>
        </w:rPr>
        <w:tab/>
      </w:r>
      <w:r w:rsidRPr="00382228">
        <w:rPr>
          <w:b/>
          <w:bCs/>
          <w:rtl/>
        </w:rPr>
        <w:t xml:space="preserve">تدعو اللجنة الدولة الطرف إلى ما يلي: </w:t>
      </w:r>
    </w:p>
    <w:p w:rsidR="00050810" w:rsidRPr="00541A51" w:rsidRDefault="00CF321F" w:rsidP="00050810">
      <w:pPr>
        <w:pStyle w:val="SingleTxtGA"/>
        <w:rPr>
          <w:b/>
          <w:bCs/>
          <w:spacing w:val="-4"/>
          <w:rtl/>
        </w:rPr>
      </w:pPr>
      <w:r w:rsidRPr="00541A51">
        <w:rPr>
          <w:spacing w:val="-4"/>
          <w:rtl/>
        </w:rPr>
        <w:tab/>
        <w:t>(</w:t>
      </w:r>
      <w:r w:rsidR="00050810" w:rsidRPr="00541A51">
        <w:rPr>
          <w:spacing w:val="-4"/>
          <w:rtl/>
        </w:rPr>
        <w:t>أ)</w:t>
      </w:r>
      <w:r w:rsidR="00050810" w:rsidRPr="00541A51">
        <w:rPr>
          <w:spacing w:val="-4"/>
          <w:rtl/>
        </w:rPr>
        <w:tab/>
      </w:r>
      <w:r w:rsidR="00050810" w:rsidRPr="00541A51">
        <w:rPr>
          <w:b/>
          <w:bCs/>
          <w:spacing w:val="-4"/>
          <w:rtl/>
        </w:rPr>
        <w:t>تحديد إطار زمني لعملية الانتقال من التعليم القائم على الفصل إلى التعليم الجيد والشامل وضمان توافر الميزانية والموارد التقنية والشخصية اللازمة لإكمال العملية؛</w:t>
      </w:r>
    </w:p>
    <w:p w:rsidR="00050810" w:rsidRPr="0086348B" w:rsidRDefault="00CF321F" w:rsidP="00050810">
      <w:pPr>
        <w:pStyle w:val="SingleTxtGA"/>
        <w:rPr>
          <w:b/>
          <w:bCs/>
          <w:spacing w:val="-4"/>
          <w:rtl/>
        </w:rPr>
      </w:pPr>
      <w:r w:rsidRPr="0086348B">
        <w:rPr>
          <w:spacing w:val="-4"/>
          <w:rtl/>
        </w:rPr>
        <w:tab/>
        <w:t>(</w:t>
      </w:r>
      <w:r w:rsidR="00050810" w:rsidRPr="0086348B">
        <w:rPr>
          <w:spacing w:val="-4"/>
          <w:rtl/>
        </w:rPr>
        <w:t>ب)</w:t>
      </w:r>
      <w:r w:rsidR="00050810" w:rsidRPr="0086348B">
        <w:rPr>
          <w:spacing w:val="-4"/>
          <w:rtl/>
        </w:rPr>
        <w:tab/>
      </w:r>
      <w:r w:rsidR="00050810" w:rsidRPr="00675D2F">
        <w:rPr>
          <w:rFonts w:ascii="Times New Roman Bold" w:hAnsi="Times New Roman Bold"/>
          <w:b/>
          <w:bCs/>
          <w:spacing w:val="-6"/>
          <w:rtl/>
        </w:rPr>
        <w:t>جمع الإحصاءات المصنّفة حسب العمر والجنس ونوع الجنس والخلفية الإثنية ومركز المهاجر أو ملتمس اللجوء أو اللاجئ، والمتعلقة بالنهوض بنظام التعليم الشامل؛</w:t>
      </w:r>
    </w:p>
    <w:p w:rsidR="00050810" w:rsidRPr="00382228" w:rsidRDefault="00CF321F" w:rsidP="00050810">
      <w:pPr>
        <w:pStyle w:val="SingleTxtGA"/>
        <w:rPr>
          <w:b/>
          <w:bCs/>
          <w:rtl/>
        </w:rPr>
      </w:pPr>
      <w:r>
        <w:rPr>
          <w:rtl/>
        </w:rPr>
        <w:tab/>
        <w:t>(</w:t>
      </w:r>
      <w:r w:rsidR="00050810" w:rsidRPr="00050810">
        <w:rPr>
          <w:rtl/>
        </w:rPr>
        <w:t>ج</w:t>
      </w:r>
      <w:r w:rsidR="00050810">
        <w:rPr>
          <w:rtl/>
        </w:rPr>
        <w:t>)</w:t>
      </w:r>
      <w:r w:rsidR="00050810">
        <w:rPr>
          <w:rtl/>
        </w:rPr>
        <w:tab/>
      </w:r>
      <w:r w:rsidR="00050810" w:rsidRPr="00382228">
        <w:rPr>
          <w:b/>
          <w:bCs/>
          <w:rtl/>
        </w:rPr>
        <w:t>كفالة وتنفيذ إجراءات عدم رفض الطلاب ذوي الإعاقة من المدارس العادية وبدء اتخاذ الترتيبات التيسيرية المعقولة التي تستهدف الطلبة ذوي الإعاقة بوصف ذلك التزاماً على عاتق المدارس العادية في القطاعين العام والخاص؛</w:t>
      </w:r>
    </w:p>
    <w:p w:rsidR="00050810" w:rsidRPr="00541A51" w:rsidRDefault="00CF321F" w:rsidP="00541A51">
      <w:pPr>
        <w:pStyle w:val="SingleTxtGA"/>
        <w:spacing w:line="360" w:lineRule="exact"/>
        <w:rPr>
          <w:b/>
          <w:bCs/>
          <w:spacing w:val="-4"/>
          <w:rtl/>
        </w:rPr>
      </w:pPr>
      <w:r w:rsidRPr="00541A51">
        <w:rPr>
          <w:spacing w:val="-4"/>
          <w:rtl/>
        </w:rPr>
        <w:tab/>
        <w:t>(</w:t>
      </w:r>
      <w:r w:rsidR="00050810" w:rsidRPr="00541A51">
        <w:rPr>
          <w:spacing w:val="-4"/>
          <w:rtl/>
        </w:rPr>
        <w:t>د)</w:t>
      </w:r>
      <w:r w:rsidR="00050810" w:rsidRPr="00541A51">
        <w:rPr>
          <w:spacing w:val="-4"/>
          <w:rtl/>
        </w:rPr>
        <w:tab/>
      </w:r>
      <w:r w:rsidR="00050810" w:rsidRPr="00541A51">
        <w:rPr>
          <w:b/>
          <w:bCs/>
          <w:spacing w:val="-4"/>
          <w:rtl/>
        </w:rPr>
        <w:t xml:space="preserve">اتخاذ تدابير لتوظيف مدرسين من ذوي الإعاقة في جميع مستويات التعليم؛ </w:t>
      </w:r>
    </w:p>
    <w:p w:rsidR="00050810" w:rsidRPr="0086348B" w:rsidRDefault="00CF321F" w:rsidP="00541A51">
      <w:pPr>
        <w:pStyle w:val="SingleTxtGA"/>
        <w:spacing w:line="360" w:lineRule="exact"/>
        <w:rPr>
          <w:b/>
          <w:bCs/>
          <w:spacing w:val="-4"/>
          <w:rtl/>
        </w:rPr>
      </w:pPr>
      <w:r w:rsidRPr="0086348B">
        <w:rPr>
          <w:spacing w:val="-4"/>
          <w:rtl/>
        </w:rPr>
        <w:lastRenderedPageBreak/>
        <w:tab/>
        <w:t>(</w:t>
      </w:r>
      <w:r w:rsidR="00050810" w:rsidRPr="0086348B">
        <w:rPr>
          <w:spacing w:val="-4"/>
          <w:rtl/>
        </w:rPr>
        <w:t>ه‍)</w:t>
      </w:r>
      <w:r w:rsidR="00050810" w:rsidRPr="0086348B">
        <w:rPr>
          <w:spacing w:val="-4"/>
          <w:rtl/>
        </w:rPr>
        <w:tab/>
      </w:r>
      <w:dir w:val="rtl">
        <w:r w:rsidR="00050810" w:rsidRPr="0086348B">
          <w:rPr>
            <w:rFonts w:ascii="Traditional Arabic" w:hAnsi="Traditional Arabic" w:hint="cs"/>
            <w:b/>
            <w:bCs/>
            <w:spacing w:val="-4"/>
            <w:rtl/>
          </w:rPr>
          <w:t>ا</w:t>
        </w:r>
        <w:r w:rsidR="00050810" w:rsidRPr="0086348B">
          <w:rPr>
            <w:b/>
            <w:bCs/>
            <w:spacing w:val="-4"/>
            <w:rtl/>
          </w:rPr>
          <w:t>تخاذ تدابير لضمان توافر التكنولوجيات المساعِدة في الصفوف المدرسية، بوسائل منها تشجيع الشراكات بين القطاعين العام والخاص؛</w:t>
        </w:r>
        <w:r w:rsidR="00050810" w:rsidRPr="0086348B">
          <w:rPr>
            <w:rFonts w:cs="Times New Roman" w:hint="cs"/>
            <w:b/>
            <w:bCs/>
            <w:spacing w:val="-4"/>
            <w:rtl/>
          </w:rPr>
          <w:t>‬</w:t>
        </w:r>
        <w:r w:rsidR="00050810" w:rsidRPr="0086348B">
          <w:rPr>
            <w:b/>
            <w:bCs/>
            <w:spacing w:val="-4"/>
            <w:rtl/>
          </w:rPr>
          <w:t xml:space="preserve"> </w:t>
        </w:r>
        <w:r w:rsidR="00050810" w:rsidRPr="0086348B">
          <w:rPr>
            <w:rFonts w:cs="Times New Roman" w:hint="cs"/>
            <w:b/>
            <w:bCs/>
            <w:spacing w:val="-4"/>
            <w:rtl/>
          </w:rPr>
          <w:t>‬</w:t>
        </w:r>
        <w:r w:rsidR="00050810" w:rsidRPr="0086348B">
          <w:rPr>
            <w:rFonts w:cs="Times New Roman" w:hint="cs"/>
            <w:b/>
            <w:bCs/>
            <w:spacing w:val="-4"/>
            <w:rtl/>
          </w:rPr>
          <w:t>‬</w:t>
        </w:r>
        <w:r w:rsidR="00050810" w:rsidRPr="0086348B">
          <w:rPr>
            <w:rFonts w:cs="Times New Roman" w:hint="cs"/>
            <w:b/>
            <w:bCs/>
            <w:spacing w:val="-4"/>
            <w:rtl/>
          </w:rPr>
          <w:t>‬</w:t>
        </w:r>
        <w:r w:rsidR="00050810" w:rsidRPr="0086348B">
          <w:rPr>
            <w:rFonts w:cs="Times New Roman" w:hint="cs"/>
            <w:b/>
            <w:bCs/>
            <w:spacing w:val="-4"/>
            <w:rtl/>
          </w:rPr>
          <w:t>‬</w:t>
        </w:r>
        <w:r w:rsidR="00050810" w:rsidRPr="0086348B">
          <w:rPr>
            <w:rFonts w:cs="Times New Roman" w:hint="cs"/>
            <w:b/>
            <w:bCs/>
            <w:spacing w:val="-4"/>
            <w:rtl/>
          </w:rPr>
          <w:t>‬</w:t>
        </w:r>
        <w:r w:rsidR="00050810" w:rsidRPr="0086348B">
          <w:rPr>
            <w:rFonts w:cs="Times New Roman" w:hint="cs"/>
            <w:b/>
            <w:bCs/>
            <w:spacing w:val="-4"/>
            <w:rtl/>
          </w:rPr>
          <w:t>‬</w:t>
        </w:r>
        <w:r w:rsidR="00376ADE">
          <w:t>‬</w:t>
        </w:r>
        <w:r w:rsidR="003A0B54">
          <w:t>‬</w:t>
        </w:r>
      </w:dir>
    </w:p>
    <w:p w:rsidR="00050810" w:rsidRPr="00382228" w:rsidRDefault="00CF321F" w:rsidP="00541A51">
      <w:pPr>
        <w:pStyle w:val="SingleTxtGA"/>
        <w:spacing w:line="360" w:lineRule="exact"/>
        <w:rPr>
          <w:b/>
          <w:bCs/>
          <w:rtl/>
        </w:rPr>
      </w:pPr>
      <w:r>
        <w:rPr>
          <w:rtl/>
        </w:rPr>
        <w:tab/>
        <w:t>(</w:t>
      </w:r>
      <w:r w:rsidR="00050810" w:rsidRPr="00050810">
        <w:rPr>
          <w:rtl/>
        </w:rPr>
        <w:t>و</w:t>
      </w:r>
      <w:r w:rsidR="00050810">
        <w:rPr>
          <w:rtl/>
        </w:rPr>
        <w:t>)</w:t>
      </w:r>
      <w:r w:rsidR="00050810">
        <w:rPr>
          <w:rtl/>
        </w:rPr>
        <w:tab/>
      </w:r>
      <w:r w:rsidR="00050810" w:rsidRPr="00382228">
        <w:rPr>
          <w:b/>
          <w:bCs/>
          <w:rtl/>
        </w:rPr>
        <w:t xml:space="preserve">ضمان تدريب جميع المعلمين على التعليم الشامل. </w:t>
      </w:r>
    </w:p>
    <w:p w:rsidR="00050810" w:rsidRPr="00050810" w:rsidRDefault="00050810" w:rsidP="00376ADE">
      <w:pPr>
        <w:pStyle w:val="H23GA"/>
        <w:rPr>
          <w:rtl/>
        </w:rPr>
      </w:pPr>
      <w:r>
        <w:rPr>
          <w:rtl/>
        </w:rPr>
        <w:tab/>
      </w:r>
      <w:r>
        <w:rPr>
          <w:rtl/>
        </w:rPr>
        <w:tab/>
      </w:r>
      <w:r w:rsidRPr="00050810">
        <w:rPr>
          <w:rtl/>
        </w:rPr>
        <w:t>الصحة (المادة 25)</w:t>
      </w:r>
    </w:p>
    <w:p w:rsidR="00050810" w:rsidRPr="00050810" w:rsidRDefault="00050810" w:rsidP="00541A51">
      <w:pPr>
        <w:pStyle w:val="SingleTxtGA"/>
        <w:spacing w:line="360" w:lineRule="exact"/>
        <w:rPr>
          <w:rtl/>
        </w:rPr>
      </w:pPr>
      <w:r w:rsidRPr="00050810">
        <w:rPr>
          <w:rtl/>
        </w:rPr>
        <w:t>٤٨</w:t>
      </w:r>
      <w:r>
        <w:rPr>
          <w:rtl/>
        </w:rPr>
        <w:t>-</w:t>
      </w:r>
      <w:r>
        <w:rPr>
          <w:rtl/>
        </w:rPr>
        <w:tab/>
      </w:r>
      <w:r w:rsidRPr="00050810">
        <w:rPr>
          <w:rtl/>
        </w:rPr>
        <w:t>تلاحظ اللجنة بقلق ما يلي:</w:t>
      </w:r>
    </w:p>
    <w:p w:rsidR="00050810" w:rsidRPr="00050810" w:rsidRDefault="00CF321F" w:rsidP="00541A51">
      <w:pPr>
        <w:pStyle w:val="SingleTxtGA"/>
        <w:spacing w:line="360" w:lineRule="exact"/>
        <w:rPr>
          <w:rtl/>
        </w:rPr>
      </w:pPr>
      <w:r>
        <w:rPr>
          <w:rtl/>
        </w:rPr>
        <w:tab/>
        <w:t>(</w:t>
      </w:r>
      <w:r w:rsidR="00050810" w:rsidRPr="00050810">
        <w:rPr>
          <w:rtl/>
        </w:rPr>
        <w:t>أ</w:t>
      </w:r>
      <w:r w:rsidR="00050810">
        <w:rPr>
          <w:rtl/>
        </w:rPr>
        <w:t>)</w:t>
      </w:r>
      <w:r w:rsidR="00050810">
        <w:rPr>
          <w:rtl/>
        </w:rPr>
        <w:tab/>
      </w:r>
      <w:r w:rsidR="00050810" w:rsidRPr="00050810">
        <w:rPr>
          <w:rtl/>
        </w:rPr>
        <w:t>عدم وجود استراتيجيات لإتاحة الحصول على الخدمات الصحية لجميع الأشخاص ذوي الإعاقة؛</w:t>
      </w:r>
    </w:p>
    <w:p w:rsidR="00050810" w:rsidRPr="00050810" w:rsidRDefault="00CF321F" w:rsidP="00541A51">
      <w:pPr>
        <w:pStyle w:val="SingleTxtGA"/>
        <w:spacing w:line="360" w:lineRule="exact"/>
        <w:rPr>
          <w:rtl/>
        </w:rPr>
      </w:pPr>
      <w:r>
        <w:rPr>
          <w:rtl/>
        </w:rPr>
        <w:tab/>
        <w:t>(</w:t>
      </w:r>
      <w:r w:rsidR="00050810" w:rsidRPr="00050810">
        <w:rPr>
          <w:rtl/>
        </w:rPr>
        <w:t>ب</w:t>
      </w:r>
      <w:r w:rsidR="00050810">
        <w:rPr>
          <w:rtl/>
        </w:rPr>
        <w:t>)</w:t>
      </w:r>
      <w:r w:rsidR="00050810">
        <w:rPr>
          <w:rtl/>
        </w:rPr>
        <w:tab/>
      </w:r>
      <w:r w:rsidR="00050810" w:rsidRPr="00050810">
        <w:rPr>
          <w:rtl/>
        </w:rPr>
        <w:t>عدم وجود بيانات بشأن المتاح للنساء ذوات الإعاقة من معلومات ومعدات،</w:t>
      </w:r>
      <w:r>
        <w:rPr>
          <w:rtl/>
        </w:rPr>
        <w:t xml:space="preserve"> </w:t>
      </w:r>
      <w:r w:rsidR="00050810" w:rsidRPr="00050810">
        <w:rPr>
          <w:rtl/>
        </w:rPr>
        <w:t xml:space="preserve">بما في ذلك فيما يتعلق بخدمات طب النساء؛ </w:t>
      </w:r>
    </w:p>
    <w:p w:rsidR="00050810" w:rsidRPr="00050810" w:rsidRDefault="00CF321F" w:rsidP="00541A51">
      <w:pPr>
        <w:pStyle w:val="SingleTxtGA"/>
        <w:spacing w:line="360" w:lineRule="exact"/>
        <w:rPr>
          <w:rtl/>
        </w:rPr>
      </w:pPr>
      <w:r>
        <w:rPr>
          <w:rtl/>
        </w:rPr>
        <w:tab/>
        <w:t>(</w:t>
      </w:r>
      <w:r w:rsidR="00050810" w:rsidRPr="00050810">
        <w:rPr>
          <w:rtl/>
        </w:rPr>
        <w:t>ج</w:t>
      </w:r>
      <w:r w:rsidR="00050810">
        <w:rPr>
          <w:rtl/>
        </w:rPr>
        <w:t>)</w:t>
      </w:r>
      <w:r w:rsidR="00050810">
        <w:rPr>
          <w:rtl/>
        </w:rPr>
        <w:tab/>
      </w:r>
      <w:r w:rsidR="00050810" w:rsidRPr="00050810">
        <w:rPr>
          <w:rtl/>
        </w:rPr>
        <w:t>عدم وجود معلومات بشأن نطاق تغطية برنامج التشخيص المبكر للأطفال ذوي الإعاقة في المناطق الريفية والحضرية؛</w:t>
      </w:r>
    </w:p>
    <w:p w:rsidR="00050810" w:rsidRPr="0086348B" w:rsidRDefault="00CF321F" w:rsidP="00541A51">
      <w:pPr>
        <w:pStyle w:val="SingleTxtGA"/>
        <w:spacing w:line="360" w:lineRule="exact"/>
        <w:rPr>
          <w:spacing w:val="-4"/>
          <w:rtl/>
        </w:rPr>
      </w:pPr>
      <w:r w:rsidRPr="0086348B">
        <w:rPr>
          <w:spacing w:val="-4"/>
          <w:rtl/>
        </w:rPr>
        <w:tab/>
        <w:t>(</w:t>
      </w:r>
      <w:r w:rsidR="00050810" w:rsidRPr="0086348B">
        <w:rPr>
          <w:spacing w:val="-4"/>
          <w:rtl/>
        </w:rPr>
        <w:t>د)</w:t>
      </w:r>
      <w:r w:rsidR="00050810" w:rsidRPr="0086348B">
        <w:rPr>
          <w:spacing w:val="-4"/>
          <w:rtl/>
        </w:rPr>
        <w:tab/>
        <w:t>عدم توفير تأمينٍ صحي يتجاوز الحد الأساسي للأشخاص ذوي الإعاقة الذين لا</w:t>
      </w:r>
      <w:r w:rsidR="0086348B">
        <w:rPr>
          <w:rFonts w:hint="cs"/>
          <w:spacing w:val="-4"/>
          <w:rtl/>
        </w:rPr>
        <w:t> </w:t>
      </w:r>
      <w:r w:rsidR="00050810" w:rsidRPr="0086348B">
        <w:rPr>
          <w:spacing w:val="-4"/>
          <w:rtl/>
        </w:rPr>
        <w:t>يندرجون ضمن فئة "المحاربين القدامى المعوقين" و/أو الشهداء.</w:t>
      </w:r>
    </w:p>
    <w:p w:rsidR="00050810" w:rsidRPr="00382228" w:rsidRDefault="00050810" w:rsidP="00541A51">
      <w:pPr>
        <w:pStyle w:val="SingleTxtGA"/>
        <w:spacing w:line="360" w:lineRule="exact"/>
        <w:rPr>
          <w:b/>
          <w:bCs/>
          <w:rtl/>
        </w:rPr>
      </w:pPr>
      <w:r w:rsidRPr="00050810">
        <w:rPr>
          <w:rtl/>
        </w:rPr>
        <w:t>٤٩</w:t>
      </w:r>
      <w:r>
        <w:rPr>
          <w:rtl/>
        </w:rPr>
        <w:t>-</w:t>
      </w:r>
      <w:r>
        <w:rPr>
          <w:rtl/>
        </w:rPr>
        <w:tab/>
      </w:r>
      <w:r w:rsidRPr="00382228">
        <w:rPr>
          <w:b/>
          <w:bCs/>
          <w:rtl/>
        </w:rPr>
        <w:t>توصي اللجنة بأن تقوم الدولة الطرف بما يلي:</w:t>
      </w:r>
      <w:r w:rsidRPr="00382228">
        <w:rPr>
          <w:rFonts w:cs="Times New Roman" w:hint="cs"/>
          <w:b/>
          <w:bCs/>
          <w:rtl/>
        </w:rPr>
        <w:t>‬</w:t>
      </w:r>
    </w:p>
    <w:p w:rsidR="00050810" w:rsidRPr="0086348B" w:rsidRDefault="00CF321F" w:rsidP="00541A51">
      <w:pPr>
        <w:pStyle w:val="SingleTxtGA"/>
        <w:spacing w:line="360" w:lineRule="exact"/>
        <w:rPr>
          <w:b/>
          <w:bCs/>
          <w:spacing w:val="-4"/>
          <w:rtl/>
        </w:rPr>
      </w:pPr>
      <w:r w:rsidRPr="0086348B">
        <w:rPr>
          <w:spacing w:val="-4"/>
          <w:rtl/>
        </w:rPr>
        <w:tab/>
        <w:t>(</w:t>
      </w:r>
      <w:r w:rsidR="00050810" w:rsidRPr="0086348B">
        <w:rPr>
          <w:spacing w:val="-4"/>
          <w:rtl/>
        </w:rPr>
        <w:t>أ)</w:t>
      </w:r>
      <w:r w:rsidR="00050810" w:rsidRPr="0086348B">
        <w:rPr>
          <w:spacing w:val="-4"/>
          <w:rtl/>
        </w:rPr>
        <w:tab/>
      </w:r>
      <w:r w:rsidR="00050810" w:rsidRPr="0086348B">
        <w:rPr>
          <w:b/>
          <w:bCs/>
          <w:spacing w:val="-4"/>
          <w:rtl/>
        </w:rPr>
        <w:t>أن تضمن حصول جميع الأشخاص ذوي الإعاقة، بمن فيهم النساء والفتيات والفتيان ذوو الإعاقة، على قدم المساواة مع غيرهم، على خدمات صحية مراعية للخصائص الثقافية وميسورة التكلفة ومتيسرة وجيدة في المناطق الحضرية والريفية على حد</w:t>
      </w:r>
      <w:r w:rsidR="0086348B">
        <w:rPr>
          <w:rFonts w:hint="cs"/>
          <w:b/>
          <w:bCs/>
          <w:spacing w:val="-4"/>
          <w:rtl/>
        </w:rPr>
        <w:t> </w:t>
      </w:r>
      <w:r w:rsidR="00050810" w:rsidRPr="0086348B">
        <w:rPr>
          <w:b/>
          <w:bCs/>
          <w:spacing w:val="-4"/>
          <w:rtl/>
        </w:rPr>
        <w:t xml:space="preserve">سواء؛ </w:t>
      </w:r>
    </w:p>
    <w:p w:rsidR="00050810" w:rsidRPr="00382228" w:rsidRDefault="00CF321F" w:rsidP="00541A51">
      <w:pPr>
        <w:pStyle w:val="SingleTxtGA"/>
        <w:spacing w:line="360" w:lineRule="exact"/>
        <w:rPr>
          <w:b/>
          <w:bCs/>
          <w:rtl/>
        </w:rPr>
      </w:pPr>
      <w:r>
        <w:rPr>
          <w:rtl/>
        </w:rPr>
        <w:tab/>
        <w:t>(</w:t>
      </w:r>
      <w:r w:rsidR="00050810" w:rsidRPr="00050810">
        <w:rPr>
          <w:rtl/>
        </w:rPr>
        <w:t>ب</w:t>
      </w:r>
      <w:r w:rsidR="00050810">
        <w:rPr>
          <w:rtl/>
        </w:rPr>
        <w:t>)</w:t>
      </w:r>
      <w:r w:rsidR="00050810">
        <w:rPr>
          <w:rtl/>
        </w:rPr>
        <w:tab/>
      </w:r>
      <w:r w:rsidR="00050810" w:rsidRPr="00382228">
        <w:rPr>
          <w:b/>
          <w:bCs/>
          <w:rtl/>
        </w:rPr>
        <w:t>أن تعزّز جهودها الرامية إلى ضمان إتاحة الخدمات والمعلومات المتعلقة بالصحة الجنسية والإنجابية إتاحة تامة وأن يُراعى فيها المنظور الجنساني؛</w:t>
      </w:r>
    </w:p>
    <w:p w:rsidR="00050810" w:rsidRPr="00382228" w:rsidRDefault="00CF321F" w:rsidP="00541A51">
      <w:pPr>
        <w:pStyle w:val="SingleTxtGA"/>
        <w:spacing w:line="360" w:lineRule="exact"/>
        <w:rPr>
          <w:b/>
          <w:bCs/>
          <w:rtl/>
        </w:rPr>
      </w:pPr>
      <w:r>
        <w:rPr>
          <w:rtl/>
        </w:rPr>
        <w:tab/>
        <w:t>(</w:t>
      </w:r>
      <w:r w:rsidR="00050810" w:rsidRPr="00050810">
        <w:rPr>
          <w:rtl/>
        </w:rPr>
        <w:t>ج</w:t>
      </w:r>
      <w:r w:rsidR="00050810">
        <w:rPr>
          <w:rtl/>
        </w:rPr>
        <w:t>)</w:t>
      </w:r>
      <w:r w:rsidR="00050810">
        <w:rPr>
          <w:rtl/>
        </w:rPr>
        <w:tab/>
      </w:r>
      <w:r w:rsidR="00050810" w:rsidRPr="00382228">
        <w:rPr>
          <w:b/>
          <w:bCs/>
          <w:rtl/>
        </w:rPr>
        <w:t xml:space="preserve">أن تنشئ، استناداً إلى المعايير الدولية، نظاماً لجمع البيانات بشأن الحالة الصحية للأشخاص ذوي الإعاقة، يشتمل على آلية لتحديد الأطفال ذوي الإعاقة ومتابعة حالتهم؛ </w:t>
      </w:r>
    </w:p>
    <w:p w:rsidR="00050810" w:rsidRPr="00050810" w:rsidRDefault="00CF321F" w:rsidP="00541A51">
      <w:pPr>
        <w:pStyle w:val="SingleTxtGA"/>
        <w:spacing w:line="360" w:lineRule="exact"/>
        <w:rPr>
          <w:rtl/>
        </w:rPr>
      </w:pPr>
      <w:r>
        <w:rPr>
          <w:rtl/>
        </w:rPr>
        <w:tab/>
        <w:t>(</w:t>
      </w:r>
      <w:r w:rsidR="00050810" w:rsidRPr="00050810">
        <w:rPr>
          <w:rtl/>
        </w:rPr>
        <w:t>د</w:t>
      </w:r>
      <w:r w:rsidR="00050810">
        <w:rPr>
          <w:rtl/>
        </w:rPr>
        <w:t>)</w:t>
      </w:r>
      <w:r w:rsidR="00050810">
        <w:rPr>
          <w:rtl/>
        </w:rPr>
        <w:tab/>
      </w:r>
      <w:r w:rsidR="00050810" w:rsidRPr="00382228">
        <w:rPr>
          <w:b/>
          <w:bCs/>
          <w:rtl/>
        </w:rPr>
        <w:t>أن تنفّذ استراتيجية ترمي إلى توفير التأمين الصحي لجميع الأشخاص ذوي الإعاقة بصرف النظر عن نوع العطب الذي أصابهم أو سببه، وبصرف النظر عن مكان الإقامة أو العمر أو الجنس أو نوع الجنس أو مركز اللاجئ.</w:t>
      </w:r>
      <w:r w:rsidR="00050810" w:rsidRPr="00050810">
        <w:rPr>
          <w:rtl/>
        </w:rPr>
        <w:t xml:space="preserve"> </w:t>
      </w:r>
    </w:p>
    <w:p w:rsidR="00050810" w:rsidRPr="00050810" w:rsidRDefault="00CF321F" w:rsidP="00376ADE">
      <w:pPr>
        <w:pStyle w:val="H23GA"/>
        <w:rPr>
          <w:rtl/>
        </w:rPr>
      </w:pPr>
      <w:r>
        <w:rPr>
          <w:rtl/>
        </w:rPr>
        <w:tab/>
      </w:r>
      <w:r>
        <w:rPr>
          <w:rtl/>
        </w:rPr>
        <w:tab/>
      </w:r>
      <w:r w:rsidR="00050810" w:rsidRPr="00050810">
        <w:rPr>
          <w:rFonts w:hint="cs"/>
          <w:rtl/>
        </w:rPr>
        <w:t>العمل</w:t>
      </w:r>
      <w:r w:rsidR="00050810" w:rsidRPr="00050810">
        <w:rPr>
          <w:rtl/>
        </w:rPr>
        <w:t xml:space="preserve"> </w:t>
      </w:r>
      <w:r w:rsidR="00050810" w:rsidRPr="00050810">
        <w:rPr>
          <w:rFonts w:hint="cs"/>
          <w:rtl/>
        </w:rPr>
        <w:t>والتوظيف</w:t>
      </w:r>
      <w:r w:rsidR="00050810" w:rsidRPr="00050810">
        <w:rPr>
          <w:rtl/>
        </w:rPr>
        <w:t xml:space="preserve"> (</w:t>
      </w:r>
      <w:r w:rsidR="00050810" w:rsidRPr="00050810">
        <w:rPr>
          <w:rFonts w:hint="cs"/>
          <w:rtl/>
        </w:rPr>
        <w:t>المادة</w:t>
      </w:r>
      <w:r w:rsidR="00050810" w:rsidRPr="00050810">
        <w:rPr>
          <w:rtl/>
        </w:rPr>
        <w:t xml:space="preserve"> 27)</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p>
    <w:p w:rsidR="00050810" w:rsidRPr="00050810" w:rsidRDefault="00050810" w:rsidP="00541A51">
      <w:pPr>
        <w:pStyle w:val="SingleTxtGA"/>
        <w:spacing w:line="360" w:lineRule="exact"/>
        <w:rPr>
          <w:rtl/>
        </w:rPr>
      </w:pPr>
      <w:r w:rsidRPr="00050810">
        <w:rPr>
          <w:rtl/>
        </w:rPr>
        <w:t>٥٠</w:t>
      </w:r>
      <w:r>
        <w:rPr>
          <w:rtl/>
        </w:rPr>
        <w:t>-</w:t>
      </w:r>
      <w:r>
        <w:rPr>
          <w:rtl/>
        </w:rPr>
        <w:tab/>
      </w:r>
      <w:r w:rsidRPr="00050810">
        <w:rPr>
          <w:rtl/>
        </w:rPr>
        <w:t>تلاحظ اللجنة بقلق ما يلي:</w:t>
      </w:r>
    </w:p>
    <w:p w:rsidR="00050810" w:rsidRPr="00050810" w:rsidRDefault="00CF321F" w:rsidP="00541A51">
      <w:pPr>
        <w:pStyle w:val="SingleTxtGA"/>
        <w:spacing w:line="360" w:lineRule="exact"/>
        <w:rPr>
          <w:rtl/>
        </w:rPr>
      </w:pPr>
      <w:r>
        <w:rPr>
          <w:rtl/>
        </w:rPr>
        <w:tab/>
        <w:t>(</w:t>
      </w:r>
      <w:r w:rsidR="00050810" w:rsidRPr="00050810">
        <w:rPr>
          <w:rtl/>
        </w:rPr>
        <w:t>أ</w:t>
      </w:r>
      <w:r w:rsidR="00050810">
        <w:rPr>
          <w:rtl/>
        </w:rPr>
        <w:t>)</w:t>
      </w:r>
      <w:r w:rsidR="00050810">
        <w:rPr>
          <w:rtl/>
        </w:rPr>
        <w:tab/>
      </w:r>
      <w:r w:rsidR="00050810" w:rsidRPr="00050810">
        <w:rPr>
          <w:rtl/>
        </w:rPr>
        <w:t xml:space="preserve">انخفاض نسبة الامتثال لحصة الثلاثة في المائة المحددة لتوظيف الأشخاص ذوي الإعاقة في القطاع العام؛ </w:t>
      </w:r>
    </w:p>
    <w:p w:rsidR="00050810" w:rsidRPr="00050810" w:rsidRDefault="00CF321F" w:rsidP="00541A51">
      <w:pPr>
        <w:pStyle w:val="SingleTxtGA"/>
        <w:spacing w:line="360" w:lineRule="exact"/>
        <w:rPr>
          <w:rtl/>
        </w:rPr>
      </w:pPr>
      <w:r>
        <w:rPr>
          <w:rtl/>
        </w:rPr>
        <w:tab/>
        <w:t>(</w:t>
      </w:r>
      <w:r w:rsidR="00050810" w:rsidRPr="00050810">
        <w:rPr>
          <w:rtl/>
        </w:rPr>
        <w:t>ب</w:t>
      </w:r>
      <w:r w:rsidR="00050810">
        <w:rPr>
          <w:rtl/>
        </w:rPr>
        <w:t>)</w:t>
      </w:r>
      <w:r w:rsidR="00050810">
        <w:rPr>
          <w:rtl/>
        </w:rPr>
        <w:tab/>
      </w:r>
      <w:r w:rsidR="00050810" w:rsidRPr="00050810">
        <w:rPr>
          <w:rtl/>
        </w:rPr>
        <w:t xml:space="preserve">عدم الإقرار بضرورة اتخاذ ترتيبات </w:t>
      </w:r>
      <w:proofErr w:type="spellStart"/>
      <w:r w:rsidR="00050810" w:rsidRPr="00050810">
        <w:rPr>
          <w:rtl/>
        </w:rPr>
        <w:t>تيسيرية</w:t>
      </w:r>
      <w:proofErr w:type="spellEnd"/>
      <w:r w:rsidR="00050810" w:rsidRPr="00050810">
        <w:rPr>
          <w:rtl/>
        </w:rPr>
        <w:t xml:space="preserve"> معقولة لصالح الأشخاص ذوي الإعاقة في مكان العمل؛ </w:t>
      </w:r>
    </w:p>
    <w:p w:rsidR="00050810" w:rsidRPr="00050810" w:rsidRDefault="00CF321F" w:rsidP="00050810">
      <w:pPr>
        <w:pStyle w:val="SingleTxtGA"/>
        <w:rPr>
          <w:rtl/>
        </w:rPr>
      </w:pPr>
      <w:r>
        <w:rPr>
          <w:rtl/>
        </w:rPr>
        <w:lastRenderedPageBreak/>
        <w:tab/>
        <w:t>(</w:t>
      </w:r>
      <w:r w:rsidR="00050810" w:rsidRPr="00050810">
        <w:rPr>
          <w:rtl/>
        </w:rPr>
        <w:t>ج</w:t>
      </w:r>
      <w:r w:rsidR="00050810">
        <w:rPr>
          <w:rtl/>
        </w:rPr>
        <w:t>)</w:t>
      </w:r>
      <w:r w:rsidR="00050810">
        <w:rPr>
          <w:rtl/>
        </w:rPr>
        <w:tab/>
      </w:r>
      <w:r w:rsidR="00050810" w:rsidRPr="00050810">
        <w:rPr>
          <w:rtl/>
        </w:rPr>
        <w:t>عدم تنفيذ التدابير الرامية إلى تعزيز فرص المحاربين القدامى في الحصول على عمل لصالح الأشخاص ذوي الإعاقة من غير قدامى المحاربين؛</w:t>
      </w:r>
    </w:p>
    <w:p w:rsidR="00050810" w:rsidRPr="00050810" w:rsidRDefault="00CF321F" w:rsidP="00050810">
      <w:pPr>
        <w:pStyle w:val="SingleTxtGA"/>
        <w:rPr>
          <w:rtl/>
        </w:rPr>
      </w:pPr>
      <w:r>
        <w:rPr>
          <w:rtl/>
        </w:rPr>
        <w:tab/>
        <w:t>(</w:t>
      </w:r>
      <w:r w:rsidR="00050810" w:rsidRPr="00050810">
        <w:rPr>
          <w:rtl/>
        </w:rPr>
        <w:t>د</w:t>
      </w:r>
      <w:r w:rsidR="00050810">
        <w:rPr>
          <w:rtl/>
        </w:rPr>
        <w:t>)</w:t>
      </w:r>
      <w:r w:rsidR="00050810">
        <w:rPr>
          <w:rtl/>
        </w:rPr>
        <w:tab/>
      </w:r>
      <w:r w:rsidR="00050810" w:rsidRPr="00050810">
        <w:rPr>
          <w:rtl/>
        </w:rPr>
        <w:t>وجود فجوات فيما يتعلق بمشاركة الأشخاص ذوي الإعاقة في سوق العمل المفتوحة وبقاء الأشخاص ذوي الإعاقة في "ورشات محمية".</w:t>
      </w:r>
    </w:p>
    <w:p w:rsidR="00050810" w:rsidRPr="00382228" w:rsidRDefault="00050810" w:rsidP="00050810">
      <w:pPr>
        <w:pStyle w:val="SingleTxtGA"/>
        <w:rPr>
          <w:b/>
          <w:bCs/>
          <w:rtl/>
        </w:rPr>
      </w:pPr>
      <w:r w:rsidRPr="00050810">
        <w:rPr>
          <w:rtl/>
        </w:rPr>
        <w:t>٥١</w:t>
      </w:r>
      <w:r>
        <w:rPr>
          <w:rtl/>
        </w:rPr>
        <w:t>-</w:t>
      </w:r>
      <w:r>
        <w:rPr>
          <w:rtl/>
        </w:rPr>
        <w:tab/>
      </w:r>
      <w:r w:rsidRPr="00382228">
        <w:rPr>
          <w:b/>
          <w:bCs/>
          <w:rtl/>
        </w:rPr>
        <w:t>توصي اللجنة بأن تقوم الدولة الطرف بما يلي:</w:t>
      </w:r>
      <w:r w:rsidRPr="00382228">
        <w:rPr>
          <w:rFonts w:cs="Times New Roman" w:hint="cs"/>
          <w:b/>
          <w:bCs/>
          <w:rtl/>
        </w:rPr>
        <w:t>‬</w:t>
      </w:r>
    </w:p>
    <w:p w:rsidR="00050810" w:rsidRPr="00050810" w:rsidRDefault="00CF321F" w:rsidP="00050810">
      <w:pPr>
        <w:pStyle w:val="SingleTxtGA"/>
        <w:rPr>
          <w:rtl/>
        </w:rPr>
      </w:pPr>
      <w:r>
        <w:rPr>
          <w:rtl/>
        </w:rPr>
        <w:tab/>
        <w:t>(</w:t>
      </w:r>
      <w:r w:rsidR="00050810" w:rsidRPr="00050810">
        <w:rPr>
          <w:rtl/>
        </w:rPr>
        <w:t>أ</w:t>
      </w:r>
      <w:r w:rsidR="00050810">
        <w:rPr>
          <w:rtl/>
        </w:rPr>
        <w:t>)</w:t>
      </w:r>
      <w:r w:rsidR="00050810">
        <w:rPr>
          <w:rtl/>
        </w:rPr>
        <w:tab/>
      </w:r>
      <w:r w:rsidR="00050810" w:rsidRPr="00382228">
        <w:rPr>
          <w:b/>
          <w:bCs/>
          <w:rtl/>
        </w:rPr>
        <w:t>أن تتخذ التدابير اللازمة من أجل الامتثال لحصة توظيف الأشخاص ذوي الإعاقة في القطاع العام، وأن تتيح الوصول إلى مكان العمل وتتخذ الترتيبات التيسيرية المعقولة فيه من أجل زيادة معدّل توظيف الأشخاص ذوي الإعاقة؛</w:t>
      </w:r>
      <w:r w:rsidR="00050810" w:rsidRPr="00050810">
        <w:rPr>
          <w:rtl/>
        </w:rPr>
        <w:t xml:space="preserve"> </w:t>
      </w:r>
    </w:p>
    <w:p w:rsidR="00050810" w:rsidRPr="008C5663" w:rsidRDefault="00CF321F" w:rsidP="00050810">
      <w:pPr>
        <w:pStyle w:val="SingleTxtGA"/>
        <w:rPr>
          <w:b/>
          <w:bCs/>
          <w:spacing w:val="-4"/>
          <w:rtl/>
        </w:rPr>
      </w:pPr>
      <w:r w:rsidRPr="008C5663">
        <w:rPr>
          <w:spacing w:val="-4"/>
          <w:rtl/>
        </w:rPr>
        <w:tab/>
        <w:t>(</w:t>
      </w:r>
      <w:r w:rsidR="00050810" w:rsidRPr="008C5663">
        <w:rPr>
          <w:spacing w:val="-4"/>
          <w:rtl/>
        </w:rPr>
        <w:t>ب)</w:t>
      </w:r>
      <w:r w:rsidR="00050810" w:rsidRPr="008C5663">
        <w:rPr>
          <w:spacing w:val="-4"/>
          <w:rtl/>
        </w:rPr>
        <w:tab/>
      </w:r>
      <w:r w:rsidR="00050810" w:rsidRPr="008C5663">
        <w:rPr>
          <w:b/>
          <w:bCs/>
          <w:spacing w:val="-4"/>
          <w:rtl/>
        </w:rPr>
        <w:t xml:space="preserve">أن تكثف جهودها الرامية إلى توفير فرص العمل للأشخاص ذوي الإعاقة، بطرق منها تطوير برامج العمل الإيجابي، وتشجيع تنظيم المشاريع، وإتاحة التدريب المناسب من حيث السن، ومنح القروض </w:t>
      </w:r>
      <w:proofErr w:type="spellStart"/>
      <w:r w:rsidR="00050810" w:rsidRPr="008C5663">
        <w:rPr>
          <w:b/>
          <w:bCs/>
          <w:spacing w:val="-4"/>
          <w:rtl/>
        </w:rPr>
        <w:t>والائتمانات</w:t>
      </w:r>
      <w:proofErr w:type="spellEnd"/>
      <w:r w:rsidR="00050810" w:rsidRPr="008C5663">
        <w:rPr>
          <w:b/>
          <w:bCs/>
          <w:spacing w:val="-4"/>
          <w:rtl/>
        </w:rPr>
        <w:t xml:space="preserve"> الصغيرة، وتقديم المساعدة التقنية في مجال إدارة الأعمال التجارية؛ </w:t>
      </w:r>
    </w:p>
    <w:p w:rsidR="00050810" w:rsidRPr="008C5663" w:rsidRDefault="00CF321F" w:rsidP="00050810">
      <w:pPr>
        <w:pStyle w:val="SingleTxtGA"/>
        <w:rPr>
          <w:b/>
          <w:bCs/>
          <w:spacing w:val="-4"/>
          <w:rtl/>
        </w:rPr>
      </w:pPr>
      <w:r w:rsidRPr="008C5663">
        <w:rPr>
          <w:spacing w:val="-4"/>
          <w:rtl/>
        </w:rPr>
        <w:tab/>
        <w:t>(</w:t>
      </w:r>
      <w:r w:rsidR="00050810" w:rsidRPr="008C5663">
        <w:rPr>
          <w:spacing w:val="-4"/>
          <w:rtl/>
        </w:rPr>
        <w:t>ج)</w:t>
      </w:r>
      <w:r w:rsidR="00050810" w:rsidRPr="008C5663">
        <w:rPr>
          <w:spacing w:val="-4"/>
          <w:rtl/>
        </w:rPr>
        <w:tab/>
      </w:r>
      <w:r w:rsidR="00050810" w:rsidRPr="008C5663">
        <w:rPr>
          <w:b/>
          <w:bCs/>
          <w:spacing w:val="-4"/>
          <w:rtl/>
        </w:rPr>
        <w:t>أن تراعي الروابط القائمة بين المادة 27 من الاتفاقية والغاية 8-5 المندرجة ضمن أهداف التنمية المستدامة، وأن تكفل حصول الأشخاص ذوي الإعاقة على فرص العمل المنتج واللائق عملاً بمبدأ الأجر المتساوي لقاء العمل المتساوي القيمة.</w:t>
      </w:r>
    </w:p>
    <w:p w:rsidR="00050810" w:rsidRPr="00050810" w:rsidRDefault="00CF321F" w:rsidP="00376ADE">
      <w:pPr>
        <w:pStyle w:val="H23GA"/>
        <w:rPr>
          <w:rtl/>
        </w:rPr>
      </w:pPr>
      <w:r>
        <w:rPr>
          <w:rtl/>
        </w:rPr>
        <w:tab/>
      </w:r>
      <w:r>
        <w:rPr>
          <w:rtl/>
        </w:rPr>
        <w:tab/>
      </w:r>
      <w:dir w:val="rtl">
        <w:r w:rsidR="00050810" w:rsidRPr="00050810">
          <w:rPr>
            <w:rFonts w:ascii="Traditional Arabic" w:hAnsi="Traditional Arabic" w:hint="cs"/>
            <w:rtl/>
          </w:rPr>
          <w:t>الحماية</w:t>
        </w:r>
        <w:r w:rsidR="00050810" w:rsidRPr="00050810">
          <w:rPr>
            <w:rtl/>
          </w:rPr>
          <w:t xml:space="preserve"> </w:t>
        </w:r>
        <w:r w:rsidR="00050810" w:rsidRPr="00050810">
          <w:rPr>
            <w:rFonts w:ascii="Traditional Arabic" w:hAnsi="Traditional Arabic" w:hint="cs"/>
            <w:rtl/>
          </w:rPr>
          <w:t>الاجتماعية</w:t>
        </w:r>
        <w:r w:rsidR="00050810" w:rsidRPr="00050810">
          <w:rPr>
            <w:rtl/>
          </w:rPr>
          <w:t xml:space="preserve"> </w:t>
        </w:r>
        <w:r w:rsidR="00050810" w:rsidRPr="00050810">
          <w:rPr>
            <w:rFonts w:ascii="Traditional Arabic" w:hAnsi="Traditional Arabic" w:hint="cs"/>
            <w:rtl/>
          </w:rPr>
          <w:t>والمستوى</w:t>
        </w:r>
        <w:r w:rsidR="00050810" w:rsidRPr="00050810">
          <w:rPr>
            <w:rtl/>
          </w:rPr>
          <w:t xml:space="preserve"> </w:t>
        </w:r>
        <w:r w:rsidR="00050810" w:rsidRPr="00050810">
          <w:rPr>
            <w:rFonts w:ascii="Traditional Arabic" w:hAnsi="Traditional Arabic" w:hint="cs"/>
            <w:rtl/>
          </w:rPr>
          <w:t>المعي</w:t>
        </w:r>
        <w:r w:rsidR="00050810" w:rsidRPr="00050810">
          <w:rPr>
            <w:rtl/>
          </w:rPr>
          <w:t>شي المناسب (المادة 28)</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376ADE">
          <w:t>‬</w:t>
        </w:r>
        <w:r w:rsidR="003A0B54">
          <w:t>‬</w:t>
        </w:r>
      </w:dir>
    </w:p>
    <w:p w:rsidR="00050810" w:rsidRPr="00050810" w:rsidRDefault="00050810" w:rsidP="00050810">
      <w:pPr>
        <w:pStyle w:val="SingleTxtGA"/>
        <w:rPr>
          <w:rtl/>
        </w:rPr>
      </w:pPr>
      <w:r w:rsidRPr="00050810">
        <w:rPr>
          <w:rtl/>
        </w:rPr>
        <w:t>٥٢</w:t>
      </w:r>
      <w:r>
        <w:rPr>
          <w:rtl/>
        </w:rPr>
        <w:t>-</w:t>
      </w:r>
      <w:r>
        <w:rPr>
          <w:rtl/>
        </w:rPr>
        <w:tab/>
      </w:r>
      <w:r w:rsidRPr="00050810">
        <w:rPr>
          <w:rtl/>
        </w:rPr>
        <w:t xml:space="preserve">يساور اللجنة القلق إزاء المعاملة التمييزية التي تعامِل بها المنظمة الحكومية للرعاية الاجتماعية ومؤسسة شؤون الشهداء والمحاربين القدامى الأشخاص ذوي الإعاقة فيما يتعلق بالحماية الاجتماعية. ويساورها القلق أيضاً إزاء عدم وجود معلومات عن التدابير المتخذة لضمان مستوى معيشي لائق لربّات الأسر من النساء ذوات الإعاقة. </w:t>
      </w:r>
    </w:p>
    <w:p w:rsidR="00050810" w:rsidRPr="00382228" w:rsidRDefault="00050810" w:rsidP="00050810">
      <w:pPr>
        <w:pStyle w:val="SingleTxtGA"/>
        <w:rPr>
          <w:b/>
          <w:bCs/>
          <w:rtl/>
        </w:rPr>
      </w:pPr>
      <w:r w:rsidRPr="00050810">
        <w:rPr>
          <w:rtl/>
        </w:rPr>
        <w:t>٥٣</w:t>
      </w:r>
      <w:r>
        <w:rPr>
          <w:rtl/>
        </w:rPr>
        <w:t>-</w:t>
      </w:r>
      <w:r>
        <w:rPr>
          <w:rtl/>
        </w:rPr>
        <w:tab/>
      </w:r>
      <w:r w:rsidRPr="00382228">
        <w:rPr>
          <w:b/>
          <w:bCs/>
          <w:rtl/>
        </w:rPr>
        <w:t>توصي اللجنة بأن تقوم الدولة الطرف بما يلي:</w:t>
      </w:r>
      <w:r w:rsidRPr="00382228">
        <w:rPr>
          <w:rFonts w:cs="Times New Roman" w:hint="cs"/>
          <w:b/>
          <w:bCs/>
          <w:rtl/>
        </w:rPr>
        <w:t>‬</w:t>
      </w:r>
      <w:r w:rsidRPr="00382228">
        <w:rPr>
          <w:b/>
          <w:bCs/>
          <w:rtl/>
        </w:rPr>
        <w:t xml:space="preserve"> </w:t>
      </w:r>
      <w:r w:rsidRPr="00382228">
        <w:rPr>
          <w:rFonts w:cs="Times New Roman" w:hint="cs"/>
          <w:b/>
          <w:bCs/>
          <w:rtl/>
        </w:rPr>
        <w:t>‬</w:t>
      </w:r>
      <w:r w:rsidRPr="00382228">
        <w:rPr>
          <w:rFonts w:cs="Times New Roman" w:hint="cs"/>
          <w:b/>
          <w:bCs/>
          <w:rtl/>
        </w:rPr>
        <w:t>‬</w:t>
      </w:r>
    </w:p>
    <w:p w:rsidR="00050810" w:rsidRPr="00382228" w:rsidRDefault="00CF321F" w:rsidP="00050810">
      <w:pPr>
        <w:pStyle w:val="SingleTxtGA"/>
        <w:rPr>
          <w:b/>
          <w:bCs/>
          <w:rtl/>
        </w:rPr>
      </w:pPr>
      <w:r>
        <w:rPr>
          <w:rtl/>
        </w:rPr>
        <w:tab/>
        <w:t>(</w:t>
      </w:r>
      <w:r w:rsidR="00050810" w:rsidRPr="00050810">
        <w:rPr>
          <w:rtl/>
        </w:rPr>
        <w:t>أ</w:t>
      </w:r>
      <w:r w:rsidR="00050810">
        <w:rPr>
          <w:rtl/>
        </w:rPr>
        <w:t>)</w:t>
      </w:r>
      <w:r w:rsidR="00050810">
        <w:rPr>
          <w:rtl/>
        </w:rPr>
        <w:tab/>
      </w:r>
      <w:r w:rsidR="00050810" w:rsidRPr="00382228">
        <w:rPr>
          <w:b/>
          <w:bCs/>
          <w:rtl/>
        </w:rPr>
        <w:t>أن تكفل تمتع جميع الأشخاص ذوي الإعاقة بمستوى معيشي لائق، وأن تعتمد وترصد أنظمة إضافية للحماية الاجتماعية، مع مراعاة الغاية 10-2 المندرجة ضمن أهداف التنمية المستدامة؛</w:t>
      </w:r>
    </w:p>
    <w:p w:rsidR="00050810" w:rsidRPr="00382228" w:rsidRDefault="00CF321F" w:rsidP="00050810">
      <w:pPr>
        <w:pStyle w:val="SingleTxtGA"/>
        <w:rPr>
          <w:b/>
          <w:bCs/>
          <w:rtl/>
        </w:rPr>
      </w:pPr>
      <w:r>
        <w:rPr>
          <w:rtl/>
        </w:rPr>
        <w:tab/>
        <w:t>(</w:t>
      </w:r>
      <w:r w:rsidR="00050810" w:rsidRPr="00050810">
        <w:rPr>
          <w:rtl/>
        </w:rPr>
        <w:t>ب)</w:t>
      </w:r>
      <w:r w:rsidR="00050810" w:rsidRPr="00050810">
        <w:rPr>
          <w:rtl/>
        </w:rPr>
        <w:tab/>
      </w:r>
      <w:r w:rsidR="00050810" w:rsidRPr="00382228">
        <w:rPr>
          <w:b/>
          <w:bCs/>
          <w:rtl/>
        </w:rPr>
        <w:t>أن توسّع نطاق تغطية برامج الإسكان والقروض بدون فوائد لتشمل جميع الأشخاص ذوي الإعاقة؛</w:t>
      </w:r>
    </w:p>
    <w:p w:rsidR="00050810" w:rsidRPr="00382228" w:rsidRDefault="00CF321F" w:rsidP="00050810">
      <w:pPr>
        <w:pStyle w:val="SingleTxtGA"/>
        <w:rPr>
          <w:b/>
          <w:bCs/>
          <w:rtl/>
        </w:rPr>
      </w:pPr>
      <w:r>
        <w:rPr>
          <w:rtl/>
        </w:rPr>
        <w:tab/>
        <w:t>(</w:t>
      </w:r>
      <w:r w:rsidR="00050810" w:rsidRPr="00050810">
        <w:rPr>
          <w:rtl/>
        </w:rPr>
        <w:t>ج</w:t>
      </w:r>
      <w:r w:rsidR="00050810">
        <w:rPr>
          <w:rtl/>
        </w:rPr>
        <w:t>)</w:t>
      </w:r>
      <w:r w:rsidR="00050810">
        <w:rPr>
          <w:rtl/>
        </w:rPr>
        <w:tab/>
      </w:r>
      <w:r w:rsidR="00050810" w:rsidRPr="00382228">
        <w:rPr>
          <w:b/>
          <w:bCs/>
          <w:rtl/>
        </w:rPr>
        <w:t xml:space="preserve">أن تتعاون على نحو وثيق مع منظمات الأشخاص ذوي الإعاقة لإنشاء نظام لجمع بيانات مصنّفة بشأن النسبة المئوية من الأشخاص ذوي الإعاقة الذين يستفيدون من البرامج الاجتماعية، مثل الدعم المالي المقدّم للاستفادة من خدمات المساعدة المنزلية، ومعاشات الإعاقة، والتأمين الصحي التكميلي، وبشأن عدد الأشخاص ذوي الإعاقة المنتمين إلى الأقليات الإثنية واللغوية والدينية الذين استفادوا من معاشات الإعاقة. </w:t>
      </w:r>
    </w:p>
    <w:p w:rsidR="00050810" w:rsidRPr="00050810" w:rsidRDefault="006029FA" w:rsidP="00376ADE">
      <w:pPr>
        <w:pStyle w:val="H23GA"/>
        <w:rPr>
          <w:rtl/>
        </w:rPr>
      </w:pPr>
      <w:r>
        <w:rPr>
          <w:rtl/>
        </w:rPr>
        <w:br w:type="page"/>
      </w:r>
      <w:r w:rsidR="00CF321F">
        <w:rPr>
          <w:rtl/>
        </w:rPr>
        <w:lastRenderedPageBreak/>
        <w:tab/>
      </w:r>
      <w:r w:rsidR="00CF321F">
        <w:rPr>
          <w:rtl/>
        </w:rPr>
        <w:tab/>
      </w:r>
      <w:dir w:val="rtl">
        <w:r w:rsidR="00050810" w:rsidRPr="00050810">
          <w:rPr>
            <w:rFonts w:hint="cs"/>
            <w:rtl/>
          </w:rPr>
          <w:t>المشاركة</w:t>
        </w:r>
        <w:r w:rsidR="00050810" w:rsidRPr="00050810">
          <w:rPr>
            <w:rtl/>
          </w:rPr>
          <w:t xml:space="preserve"> </w:t>
        </w:r>
        <w:r w:rsidR="00050810" w:rsidRPr="00050810">
          <w:rPr>
            <w:rFonts w:hint="cs"/>
            <w:rtl/>
          </w:rPr>
          <w:t>في</w:t>
        </w:r>
        <w:r w:rsidR="00050810" w:rsidRPr="00050810">
          <w:rPr>
            <w:rtl/>
          </w:rPr>
          <w:t xml:space="preserve"> </w:t>
        </w:r>
        <w:r w:rsidR="00050810" w:rsidRPr="00050810">
          <w:rPr>
            <w:rFonts w:hint="cs"/>
            <w:rtl/>
          </w:rPr>
          <w:t>الحياة</w:t>
        </w:r>
        <w:r w:rsidR="00050810" w:rsidRPr="00050810">
          <w:rPr>
            <w:rtl/>
          </w:rPr>
          <w:t xml:space="preserve"> </w:t>
        </w:r>
        <w:r w:rsidR="00050810" w:rsidRPr="00050810">
          <w:rPr>
            <w:rFonts w:hint="cs"/>
            <w:rtl/>
          </w:rPr>
          <w:t>السياسة</w:t>
        </w:r>
        <w:r w:rsidR="00050810" w:rsidRPr="00050810">
          <w:rPr>
            <w:rtl/>
          </w:rPr>
          <w:t xml:space="preserve"> </w:t>
        </w:r>
        <w:r w:rsidR="00050810" w:rsidRPr="00050810">
          <w:rPr>
            <w:rFonts w:hint="cs"/>
            <w:rtl/>
          </w:rPr>
          <w:t>والحياة</w:t>
        </w:r>
        <w:r w:rsidR="00050810" w:rsidRPr="00050810">
          <w:rPr>
            <w:rtl/>
          </w:rPr>
          <w:t xml:space="preserve"> </w:t>
        </w:r>
        <w:r w:rsidR="00050810" w:rsidRPr="00050810">
          <w:rPr>
            <w:rFonts w:hint="cs"/>
            <w:rtl/>
          </w:rPr>
          <w:t>العامة</w:t>
        </w:r>
        <w:r w:rsidR="00050810" w:rsidRPr="00050810">
          <w:rPr>
            <w:rtl/>
          </w:rPr>
          <w:t xml:space="preserve"> (</w:t>
        </w:r>
        <w:r w:rsidR="00050810" w:rsidRPr="00050810">
          <w:rPr>
            <w:rFonts w:hint="cs"/>
            <w:rtl/>
          </w:rPr>
          <w:t>المادة</w:t>
        </w:r>
        <w:r w:rsidR="00050810" w:rsidRPr="00050810">
          <w:rPr>
            <w:rtl/>
          </w:rPr>
          <w:t xml:space="preserve"> 29)</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050810" w:rsidRPr="00050810">
          <w:rPr>
            <w:rFonts w:cs="Times New Roman" w:hint="cs"/>
            <w:rtl/>
          </w:rPr>
          <w:t>‬</w:t>
        </w:r>
        <w:r w:rsidR="00376ADE">
          <w:t>‬</w:t>
        </w:r>
        <w:r w:rsidR="003A0B54">
          <w:t>‬</w:t>
        </w:r>
      </w:dir>
    </w:p>
    <w:p w:rsidR="00050810" w:rsidRPr="00050810" w:rsidRDefault="00050810" w:rsidP="00675D2F">
      <w:pPr>
        <w:pStyle w:val="SingleTxtGA"/>
        <w:spacing w:line="360" w:lineRule="exact"/>
        <w:rPr>
          <w:rtl/>
        </w:rPr>
      </w:pPr>
      <w:r w:rsidRPr="00050810">
        <w:rPr>
          <w:rtl/>
        </w:rPr>
        <w:t>٥٤</w:t>
      </w:r>
      <w:r>
        <w:rPr>
          <w:rtl/>
        </w:rPr>
        <w:t>-</w:t>
      </w:r>
      <w:r>
        <w:rPr>
          <w:rtl/>
        </w:rPr>
        <w:tab/>
      </w:r>
      <w:r w:rsidRPr="00050810">
        <w:rPr>
          <w:rtl/>
        </w:rPr>
        <w:t xml:space="preserve">يساور اللجنة القلق إزاء التدابير التي تحرم الأشخاص ذوي </w:t>
      </w:r>
      <w:proofErr w:type="spellStart"/>
      <w:r w:rsidRPr="00050810">
        <w:rPr>
          <w:rtl/>
        </w:rPr>
        <w:t>الأعطاب</w:t>
      </w:r>
      <w:proofErr w:type="spellEnd"/>
      <w:r w:rsidRPr="00050810">
        <w:rPr>
          <w:rtl/>
        </w:rPr>
        <w:t xml:space="preserve"> الحسية وذوي الإعاقة النفسية الاجتماعية و/أو العقلية من حقهم في الترشح للانتخابات البرلمانية. </w:t>
      </w:r>
      <w:dir w:val="rtl">
        <w:r w:rsidRPr="00050810">
          <w:rPr>
            <w:rFonts w:ascii="Traditional Arabic" w:hAnsi="Traditional Arabic" w:hint="cs"/>
            <w:rtl/>
          </w:rPr>
          <w:t>ويساورها</w:t>
        </w:r>
        <w:r w:rsidRPr="00050810">
          <w:rPr>
            <w:rtl/>
          </w:rPr>
          <w:t xml:space="preserve"> </w:t>
        </w:r>
        <w:r w:rsidRPr="00050810">
          <w:rPr>
            <w:rFonts w:ascii="Traditional Arabic" w:hAnsi="Traditional Arabic" w:hint="cs"/>
            <w:rtl/>
          </w:rPr>
          <w:t>الق</w:t>
        </w:r>
        <w:r w:rsidRPr="00050810">
          <w:rPr>
            <w:rtl/>
          </w:rPr>
          <w:t>لق أيضاً إزاء عدم توافر معلومات بشأن إتاحة مواد الانتخاب وتيسُّر الوصول إلى مرافقه.</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t>‬</w:t>
        </w:r>
        <w:r w:rsidR="003A0B54">
          <w:t>‬</w:t>
        </w:r>
      </w:dir>
    </w:p>
    <w:p w:rsidR="00050810" w:rsidRPr="00382228" w:rsidRDefault="00050810" w:rsidP="00675D2F">
      <w:pPr>
        <w:pStyle w:val="SingleTxtGA"/>
        <w:spacing w:line="360" w:lineRule="exact"/>
        <w:rPr>
          <w:b/>
          <w:bCs/>
          <w:rtl/>
        </w:rPr>
      </w:pPr>
      <w:r w:rsidRPr="00050810">
        <w:rPr>
          <w:rtl/>
        </w:rPr>
        <w:t>٥٥</w:t>
      </w:r>
      <w:r>
        <w:rPr>
          <w:rtl/>
        </w:rPr>
        <w:t>-</w:t>
      </w:r>
      <w:r>
        <w:rPr>
          <w:rtl/>
        </w:rPr>
        <w:tab/>
      </w:r>
      <w:r w:rsidRPr="00382228">
        <w:rPr>
          <w:b/>
          <w:bCs/>
          <w:rtl/>
        </w:rPr>
        <w:t>توصي اللجنة بأن تقوم الدولة الطرف بما يلي:</w:t>
      </w:r>
      <w:r w:rsidRPr="00382228">
        <w:rPr>
          <w:rFonts w:cs="Times New Roman" w:hint="cs"/>
          <w:b/>
          <w:bCs/>
          <w:rtl/>
        </w:rPr>
        <w:t>‬</w:t>
      </w:r>
      <w:r w:rsidRPr="00382228">
        <w:rPr>
          <w:rFonts w:cs="Times New Roman" w:hint="cs"/>
          <w:b/>
          <w:bCs/>
          <w:rtl/>
        </w:rPr>
        <w:t>‬</w:t>
      </w:r>
    </w:p>
    <w:p w:rsidR="00050810" w:rsidRPr="00382228" w:rsidRDefault="00050810" w:rsidP="00675D2F">
      <w:pPr>
        <w:pStyle w:val="SingleTxtGA"/>
        <w:spacing w:line="360" w:lineRule="exact"/>
        <w:rPr>
          <w:b/>
          <w:bCs/>
          <w:rtl/>
        </w:rPr>
      </w:pPr>
      <w:r w:rsidRPr="00050810">
        <w:rPr>
          <w:rtl/>
        </w:rPr>
        <w:tab/>
        <w:t>(أ</w:t>
      </w:r>
      <w:r>
        <w:rPr>
          <w:rtl/>
        </w:rPr>
        <w:t>)</w:t>
      </w:r>
      <w:r>
        <w:rPr>
          <w:rtl/>
        </w:rPr>
        <w:tab/>
      </w:r>
      <w:r w:rsidRPr="00382228">
        <w:rPr>
          <w:b/>
          <w:bCs/>
          <w:rtl/>
        </w:rPr>
        <w:t>أن تلغي أحكام قانون الانتخابات وغيره من القوانين التي تحرم الأشخاص ذوي الإعاقة من الحق في ممارسة الحقوق المدنية والسياسية على أساس العطب أو الأهلية القانونية المقيَّدة؛</w:t>
      </w:r>
    </w:p>
    <w:p w:rsidR="00050810" w:rsidRPr="00382228" w:rsidRDefault="00050810" w:rsidP="00675D2F">
      <w:pPr>
        <w:pStyle w:val="SingleTxtGA"/>
        <w:spacing w:line="360" w:lineRule="exact"/>
        <w:rPr>
          <w:b/>
          <w:bCs/>
          <w:rtl/>
        </w:rPr>
      </w:pPr>
      <w:r w:rsidRPr="00050810">
        <w:rPr>
          <w:rtl/>
        </w:rPr>
        <w:tab/>
        <w:t>(ب)</w:t>
      </w:r>
      <w:r w:rsidRPr="00050810">
        <w:rPr>
          <w:rtl/>
        </w:rPr>
        <w:tab/>
      </w:r>
      <w:dir w:val="rtl">
        <w:r w:rsidRPr="00382228">
          <w:rPr>
            <w:rFonts w:ascii="Traditional Arabic" w:hAnsi="Traditional Arabic" w:hint="cs"/>
            <w:b/>
            <w:bCs/>
            <w:rtl/>
          </w:rPr>
          <w:t>أن</w:t>
        </w:r>
        <w:r w:rsidRPr="00382228">
          <w:rPr>
            <w:b/>
            <w:bCs/>
            <w:rtl/>
          </w:rPr>
          <w:t xml:space="preserve"> </w:t>
        </w:r>
        <w:r w:rsidRPr="00382228">
          <w:rPr>
            <w:rFonts w:ascii="Traditional Arabic" w:hAnsi="Traditional Arabic" w:hint="cs"/>
            <w:b/>
            <w:bCs/>
            <w:rtl/>
          </w:rPr>
          <w:t>تضمن،</w:t>
        </w:r>
        <w:r w:rsidRPr="00382228">
          <w:rPr>
            <w:b/>
            <w:bCs/>
            <w:rtl/>
          </w:rPr>
          <w:t xml:space="preserve"> </w:t>
        </w:r>
        <w:r w:rsidRPr="00382228">
          <w:rPr>
            <w:rFonts w:ascii="Traditional Arabic" w:hAnsi="Traditional Arabic" w:hint="cs"/>
            <w:b/>
            <w:bCs/>
            <w:rtl/>
          </w:rPr>
          <w:t>عن</w:t>
        </w:r>
        <w:r w:rsidRPr="00382228">
          <w:rPr>
            <w:b/>
            <w:bCs/>
            <w:rtl/>
          </w:rPr>
          <w:t xml:space="preserve"> </w:t>
        </w:r>
        <w:r w:rsidRPr="00382228">
          <w:rPr>
            <w:rFonts w:ascii="Traditional Arabic" w:hAnsi="Traditional Arabic" w:hint="cs"/>
            <w:b/>
            <w:bCs/>
            <w:rtl/>
          </w:rPr>
          <w:t>طريق</w:t>
        </w:r>
        <w:r w:rsidRPr="00382228">
          <w:rPr>
            <w:b/>
            <w:bCs/>
            <w:rtl/>
          </w:rPr>
          <w:t xml:space="preserve"> </w:t>
        </w:r>
        <w:r w:rsidRPr="00382228">
          <w:rPr>
            <w:rFonts w:ascii="Traditional Arabic" w:hAnsi="Traditional Arabic" w:hint="cs"/>
            <w:b/>
            <w:bCs/>
            <w:rtl/>
          </w:rPr>
          <w:t>التدابير</w:t>
        </w:r>
        <w:r w:rsidRPr="00382228">
          <w:rPr>
            <w:b/>
            <w:bCs/>
            <w:rtl/>
          </w:rPr>
          <w:t xml:space="preserve"> </w:t>
        </w:r>
        <w:r w:rsidRPr="00382228">
          <w:rPr>
            <w:rFonts w:ascii="Traditional Arabic" w:hAnsi="Traditional Arabic" w:hint="cs"/>
            <w:b/>
            <w:bCs/>
            <w:rtl/>
          </w:rPr>
          <w:t>التشريعية</w:t>
        </w:r>
        <w:r w:rsidRPr="00382228">
          <w:rPr>
            <w:b/>
            <w:bCs/>
            <w:rtl/>
          </w:rPr>
          <w:t xml:space="preserve"> </w:t>
        </w:r>
        <w:r w:rsidRPr="00382228">
          <w:rPr>
            <w:rFonts w:ascii="Traditional Arabic" w:hAnsi="Traditional Arabic" w:hint="cs"/>
            <w:b/>
            <w:bCs/>
            <w:rtl/>
          </w:rPr>
          <w:t>وغيرها</w:t>
        </w:r>
        <w:r w:rsidRPr="00382228">
          <w:rPr>
            <w:b/>
            <w:bCs/>
            <w:rtl/>
          </w:rPr>
          <w:t xml:space="preserve"> </w:t>
        </w:r>
        <w:r w:rsidRPr="00382228">
          <w:rPr>
            <w:rFonts w:ascii="Traditional Arabic" w:hAnsi="Traditional Arabic" w:hint="cs"/>
            <w:b/>
            <w:bCs/>
            <w:rtl/>
          </w:rPr>
          <w:t>من</w:t>
        </w:r>
        <w:r w:rsidRPr="00382228">
          <w:rPr>
            <w:b/>
            <w:bCs/>
            <w:rtl/>
          </w:rPr>
          <w:t xml:space="preserve"> </w:t>
        </w:r>
        <w:r w:rsidRPr="00382228">
          <w:rPr>
            <w:rFonts w:ascii="Traditional Arabic" w:hAnsi="Traditional Arabic" w:hint="cs"/>
            <w:b/>
            <w:bCs/>
            <w:rtl/>
          </w:rPr>
          <w:t>التدابير،</w:t>
        </w:r>
        <w:r w:rsidRPr="00382228">
          <w:rPr>
            <w:b/>
            <w:bCs/>
            <w:rtl/>
          </w:rPr>
          <w:t xml:space="preserve"> </w:t>
        </w:r>
        <w:r w:rsidRPr="00382228">
          <w:rPr>
            <w:rFonts w:ascii="Traditional Arabic" w:hAnsi="Traditional Arabic" w:hint="cs"/>
            <w:b/>
            <w:bCs/>
            <w:rtl/>
          </w:rPr>
          <w:t>إتاحة</w:t>
        </w:r>
        <w:r w:rsidRPr="00382228">
          <w:rPr>
            <w:b/>
            <w:bCs/>
            <w:rtl/>
          </w:rPr>
          <w:t xml:space="preserve"> </w:t>
        </w:r>
        <w:r w:rsidRPr="00382228">
          <w:rPr>
            <w:rFonts w:ascii="Traditional Arabic" w:hAnsi="Traditional Arabic" w:hint="cs"/>
            <w:b/>
            <w:bCs/>
            <w:rtl/>
          </w:rPr>
          <w:t>مواد</w:t>
        </w:r>
        <w:r w:rsidRPr="00382228">
          <w:rPr>
            <w:b/>
            <w:bCs/>
            <w:rtl/>
          </w:rPr>
          <w:t xml:space="preserve"> </w:t>
        </w:r>
        <w:r w:rsidRPr="00382228">
          <w:rPr>
            <w:rFonts w:ascii="Traditional Arabic" w:hAnsi="Traditional Arabic" w:hint="cs"/>
            <w:b/>
            <w:bCs/>
            <w:rtl/>
          </w:rPr>
          <w:t>الانتخاب</w:t>
        </w:r>
        <w:r w:rsidRPr="00382228">
          <w:rPr>
            <w:b/>
            <w:bCs/>
            <w:rtl/>
          </w:rPr>
          <w:t xml:space="preserve"> </w:t>
        </w:r>
        <w:r w:rsidRPr="00382228">
          <w:rPr>
            <w:rFonts w:ascii="Traditional Arabic" w:hAnsi="Traditional Arabic" w:hint="cs"/>
            <w:b/>
            <w:bCs/>
            <w:rtl/>
          </w:rPr>
          <w:t>والوصول</w:t>
        </w:r>
        <w:r w:rsidRPr="00382228">
          <w:rPr>
            <w:b/>
            <w:bCs/>
            <w:rtl/>
          </w:rPr>
          <w:t xml:space="preserve"> </w:t>
        </w:r>
        <w:r w:rsidRPr="00382228">
          <w:rPr>
            <w:rFonts w:ascii="Traditional Arabic" w:hAnsi="Traditional Arabic" w:hint="cs"/>
            <w:b/>
            <w:bCs/>
            <w:rtl/>
          </w:rPr>
          <w:t>إلى</w:t>
        </w:r>
        <w:r w:rsidRPr="00382228">
          <w:rPr>
            <w:b/>
            <w:bCs/>
            <w:rtl/>
          </w:rPr>
          <w:t xml:space="preserve"> </w:t>
        </w:r>
        <w:r w:rsidRPr="00382228">
          <w:rPr>
            <w:rFonts w:ascii="Traditional Arabic" w:hAnsi="Traditional Arabic" w:hint="cs"/>
            <w:b/>
            <w:bCs/>
            <w:rtl/>
          </w:rPr>
          <w:t>مرافقه</w:t>
        </w:r>
        <w:r w:rsidRPr="00382228">
          <w:rPr>
            <w:b/>
            <w:bCs/>
            <w:rtl/>
          </w:rPr>
          <w:t xml:space="preserve"> </w:t>
        </w:r>
        <w:r w:rsidRPr="00382228">
          <w:rPr>
            <w:rFonts w:ascii="Traditional Arabic" w:hAnsi="Traditional Arabic" w:hint="cs"/>
            <w:b/>
            <w:bCs/>
            <w:rtl/>
          </w:rPr>
          <w:t>للأشخاص</w:t>
        </w:r>
        <w:r w:rsidRPr="00382228">
          <w:rPr>
            <w:b/>
            <w:bCs/>
            <w:rtl/>
          </w:rPr>
          <w:t xml:space="preserve"> </w:t>
        </w:r>
        <w:r w:rsidRPr="00382228">
          <w:rPr>
            <w:rFonts w:ascii="Traditional Arabic" w:hAnsi="Traditional Arabic" w:hint="cs"/>
            <w:b/>
            <w:bCs/>
            <w:rtl/>
          </w:rPr>
          <w:t>ذوي</w:t>
        </w:r>
        <w:r w:rsidRPr="00382228">
          <w:rPr>
            <w:b/>
            <w:bCs/>
            <w:rtl/>
          </w:rPr>
          <w:t xml:space="preserve"> </w:t>
        </w:r>
        <w:r w:rsidRPr="00382228">
          <w:rPr>
            <w:rFonts w:ascii="Traditional Arabic" w:hAnsi="Traditional Arabic" w:hint="cs"/>
            <w:b/>
            <w:bCs/>
            <w:rtl/>
          </w:rPr>
          <w:t>الإعاقة،</w:t>
        </w:r>
        <w:r w:rsidRPr="00382228">
          <w:rPr>
            <w:b/>
            <w:bCs/>
            <w:rtl/>
          </w:rPr>
          <w:t xml:space="preserve"> </w:t>
        </w:r>
        <w:r w:rsidRPr="00382228">
          <w:rPr>
            <w:rFonts w:ascii="Traditional Arabic" w:hAnsi="Traditional Arabic" w:hint="cs"/>
            <w:b/>
            <w:bCs/>
            <w:rtl/>
          </w:rPr>
          <w:t>وأن</w:t>
        </w:r>
        <w:r w:rsidRPr="00382228">
          <w:rPr>
            <w:b/>
            <w:bCs/>
            <w:rtl/>
          </w:rPr>
          <w:t xml:space="preserve"> </w:t>
        </w:r>
        <w:r w:rsidRPr="00382228">
          <w:rPr>
            <w:rFonts w:ascii="Traditional Arabic" w:hAnsi="Traditional Arabic" w:hint="cs"/>
            <w:b/>
            <w:bCs/>
            <w:rtl/>
          </w:rPr>
          <w:t>تكفل</w:t>
        </w:r>
        <w:r w:rsidRPr="00382228">
          <w:rPr>
            <w:b/>
            <w:bCs/>
            <w:rtl/>
          </w:rPr>
          <w:t xml:space="preserve"> </w:t>
        </w:r>
        <w:r w:rsidRPr="00382228">
          <w:rPr>
            <w:rFonts w:ascii="Traditional Arabic" w:hAnsi="Traditional Arabic" w:hint="cs"/>
            <w:b/>
            <w:bCs/>
            <w:rtl/>
          </w:rPr>
          <w:t>أيضاً</w:t>
        </w:r>
        <w:r w:rsidRPr="00382228">
          <w:rPr>
            <w:b/>
            <w:bCs/>
            <w:rtl/>
          </w:rPr>
          <w:t xml:space="preserve"> </w:t>
        </w:r>
        <w:r w:rsidRPr="00382228">
          <w:rPr>
            <w:rFonts w:ascii="Traditional Arabic" w:hAnsi="Traditional Arabic" w:hint="cs"/>
            <w:b/>
            <w:bCs/>
            <w:rtl/>
          </w:rPr>
          <w:t>السماح</w:t>
        </w:r>
        <w:r w:rsidRPr="00382228">
          <w:rPr>
            <w:b/>
            <w:bCs/>
            <w:rtl/>
          </w:rPr>
          <w:t xml:space="preserve"> </w:t>
        </w:r>
        <w:r w:rsidRPr="00382228">
          <w:rPr>
            <w:rFonts w:ascii="Traditional Arabic" w:hAnsi="Traditional Arabic" w:hint="cs"/>
            <w:b/>
            <w:bCs/>
            <w:rtl/>
          </w:rPr>
          <w:t>لهم</w:t>
        </w:r>
        <w:r w:rsidRPr="00382228">
          <w:rPr>
            <w:b/>
            <w:bCs/>
            <w:rtl/>
          </w:rPr>
          <w:t xml:space="preserve"> </w:t>
        </w:r>
        <w:r w:rsidRPr="00382228">
          <w:rPr>
            <w:rFonts w:ascii="Traditional Arabic" w:hAnsi="Traditional Arabic" w:hint="cs"/>
            <w:b/>
            <w:bCs/>
            <w:rtl/>
          </w:rPr>
          <w:t>بالاستعانة</w:t>
        </w:r>
        <w:r w:rsidRPr="00382228">
          <w:rPr>
            <w:b/>
            <w:bCs/>
            <w:rtl/>
          </w:rPr>
          <w:t xml:space="preserve"> </w:t>
        </w:r>
        <w:r w:rsidRPr="00382228">
          <w:rPr>
            <w:rFonts w:ascii="Traditional Arabic" w:hAnsi="Traditional Arabic" w:hint="cs"/>
            <w:b/>
            <w:bCs/>
            <w:rtl/>
          </w:rPr>
          <w:t>بشخص</w:t>
        </w:r>
        <w:r w:rsidRPr="00382228">
          <w:rPr>
            <w:b/>
            <w:bCs/>
            <w:rtl/>
          </w:rPr>
          <w:t xml:space="preserve"> </w:t>
        </w:r>
        <w:r w:rsidRPr="00382228">
          <w:rPr>
            <w:rFonts w:ascii="Traditional Arabic" w:hAnsi="Traditional Arabic" w:hint="cs"/>
            <w:b/>
            <w:bCs/>
            <w:rtl/>
          </w:rPr>
          <w:t>من</w:t>
        </w:r>
        <w:r w:rsidRPr="00382228">
          <w:rPr>
            <w:b/>
            <w:bCs/>
            <w:rtl/>
          </w:rPr>
          <w:t xml:space="preserve"> </w:t>
        </w:r>
        <w:r w:rsidRPr="00382228">
          <w:rPr>
            <w:rFonts w:ascii="Traditional Arabic" w:hAnsi="Traditional Arabic" w:hint="cs"/>
            <w:b/>
            <w:bCs/>
            <w:rtl/>
          </w:rPr>
          <w:t>اختيارهم</w:t>
        </w:r>
        <w:r w:rsidRPr="00382228">
          <w:rPr>
            <w:b/>
            <w:bCs/>
            <w:rtl/>
          </w:rPr>
          <w:t xml:space="preserve"> </w:t>
        </w:r>
        <w:r w:rsidRPr="00382228">
          <w:rPr>
            <w:rFonts w:ascii="Traditional Arabic" w:hAnsi="Traditional Arabic" w:hint="cs"/>
            <w:b/>
            <w:bCs/>
            <w:rtl/>
          </w:rPr>
          <w:t>عند</w:t>
        </w:r>
        <w:r w:rsidRPr="00382228">
          <w:rPr>
            <w:b/>
            <w:bCs/>
            <w:rtl/>
          </w:rPr>
          <w:t xml:space="preserve"> </w:t>
        </w:r>
        <w:r w:rsidRPr="00382228">
          <w:rPr>
            <w:rFonts w:ascii="Traditional Arabic" w:hAnsi="Traditional Arabic" w:hint="cs"/>
            <w:b/>
            <w:bCs/>
            <w:rtl/>
          </w:rPr>
          <w:t>التصويت؛</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00376ADE">
          <w:t>‬</w:t>
        </w:r>
        <w:r w:rsidR="003A0B54">
          <w:t>‬</w:t>
        </w:r>
      </w:dir>
    </w:p>
    <w:p w:rsidR="00050810" w:rsidRPr="00050810" w:rsidRDefault="00050810" w:rsidP="00675D2F">
      <w:pPr>
        <w:pStyle w:val="H23GA"/>
        <w:spacing w:line="360" w:lineRule="exact"/>
        <w:rPr>
          <w:rtl/>
        </w:rPr>
      </w:pPr>
      <w:r>
        <w:rPr>
          <w:rtl/>
        </w:rPr>
        <w:tab/>
      </w:r>
      <w:r>
        <w:rPr>
          <w:rtl/>
        </w:rPr>
        <w:tab/>
      </w:r>
      <w:r w:rsidRPr="00050810">
        <w:rPr>
          <w:rtl/>
        </w:rPr>
        <w:t>المشاركة في الحياة الثقافية وأنشطة الترفيه والتسلية والرياضة (المادة 30)</w:t>
      </w:r>
    </w:p>
    <w:p w:rsidR="00050810" w:rsidRPr="00050810" w:rsidRDefault="00050810" w:rsidP="00675D2F">
      <w:pPr>
        <w:pStyle w:val="SingleTxtGA"/>
        <w:spacing w:line="360" w:lineRule="exact"/>
        <w:rPr>
          <w:rtl/>
        </w:rPr>
      </w:pPr>
      <w:r w:rsidRPr="00050810">
        <w:rPr>
          <w:rtl/>
        </w:rPr>
        <w:t>٥٦</w:t>
      </w:r>
      <w:r>
        <w:rPr>
          <w:rtl/>
        </w:rPr>
        <w:t>-</w:t>
      </w:r>
      <w:r>
        <w:rPr>
          <w:rtl/>
        </w:rPr>
        <w:tab/>
      </w:r>
      <w:r w:rsidRPr="00675D2F">
        <w:rPr>
          <w:rFonts w:ascii="Traditional Arabic" w:hAnsi="Traditional Arabic"/>
          <w:spacing w:val="-4"/>
          <w:sz w:val="28"/>
          <w:szCs w:val="28"/>
          <w:rtl/>
        </w:rPr>
        <w:t>تلاحظ اللجنة أن الدولة الطرف لم تصدّق بعدُ على معاهدة مراكش لتيسير النفاذ إلى المصنفات المنشورة لفائدة الأشخاص المكفوفين أو معاقي البصر أو ذوي إعاقات أخرى في قراءة المطبوعات.</w:t>
      </w:r>
      <w:r w:rsidRPr="00675D2F">
        <w:rPr>
          <w:rFonts w:cs="Times New Roman" w:hint="cs"/>
          <w:spacing w:val="-4"/>
          <w:sz w:val="28"/>
          <w:szCs w:val="28"/>
          <w:rtl/>
        </w:rPr>
        <w:t>‬</w:t>
      </w:r>
      <w:r w:rsidRPr="00675D2F">
        <w:rPr>
          <w:rFonts w:cs="Times New Roman" w:hint="cs"/>
          <w:spacing w:val="-4"/>
          <w:sz w:val="28"/>
          <w:szCs w:val="28"/>
          <w:rtl/>
        </w:rPr>
        <w:t>‬</w:t>
      </w:r>
    </w:p>
    <w:p w:rsidR="00050810" w:rsidRPr="00382228" w:rsidRDefault="00050810" w:rsidP="00675D2F">
      <w:pPr>
        <w:pStyle w:val="SingleTxtGA"/>
        <w:spacing w:line="360" w:lineRule="exact"/>
        <w:rPr>
          <w:b/>
          <w:bCs/>
          <w:rtl/>
        </w:rPr>
      </w:pPr>
      <w:r w:rsidRPr="00050810">
        <w:rPr>
          <w:rtl/>
        </w:rPr>
        <w:t>٥٧</w:t>
      </w:r>
      <w:r>
        <w:rPr>
          <w:rtl/>
        </w:rPr>
        <w:t>-</w:t>
      </w:r>
      <w:r>
        <w:rPr>
          <w:rtl/>
        </w:rPr>
        <w:tab/>
      </w:r>
      <w:r w:rsidRPr="00382228">
        <w:rPr>
          <w:b/>
          <w:bCs/>
          <w:rtl/>
        </w:rPr>
        <w:t>تشجع اللجنةُ الدولة الطرف على اتخاذ جميع التدابير اللازمة للتصديق على معاهدة مراكش وتنفيذها في أقرب وقت ممكن.</w:t>
      </w:r>
      <w:r w:rsidRPr="00382228">
        <w:rPr>
          <w:rFonts w:cs="Times New Roman" w:hint="cs"/>
          <w:b/>
          <w:bCs/>
          <w:rtl/>
        </w:rPr>
        <w:t>‬</w:t>
      </w:r>
    </w:p>
    <w:p w:rsidR="00050810" w:rsidRPr="00050810" w:rsidRDefault="00050810" w:rsidP="006029FA">
      <w:pPr>
        <w:pStyle w:val="H1GA"/>
        <w:rPr>
          <w:rtl/>
        </w:rPr>
      </w:pPr>
      <w:r>
        <w:rPr>
          <w:rFonts w:hint="cs"/>
          <w:rtl/>
        </w:rPr>
        <w:tab/>
      </w:r>
      <w:r w:rsidRPr="00050810">
        <w:rPr>
          <w:rtl/>
        </w:rPr>
        <w:t>جيم</w:t>
      </w:r>
      <w:r>
        <w:rPr>
          <w:rtl/>
        </w:rPr>
        <w:t>-</w:t>
      </w:r>
      <w:r>
        <w:rPr>
          <w:rtl/>
        </w:rPr>
        <w:tab/>
      </w:r>
      <w:r w:rsidRPr="00050810">
        <w:rPr>
          <w:rtl/>
        </w:rPr>
        <w:t>التزامات محددة (المواد من 31 إلى 33)</w:t>
      </w:r>
    </w:p>
    <w:p w:rsidR="00050810" w:rsidRPr="00050810" w:rsidRDefault="00050810" w:rsidP="00376ADE">
      <w:pPr>
        <w:pStyle w:val="H23GA"/>
        <w:rPr>
          <w:rtl/>
        </w:rPr>
      </w:pPr>
      <w:r>
        <w:rPr>
          <w:rFonts w:hint="cs"/>
          <w:rtl/>
        </w:rPr>
        <w:tab/>
      </w:r>
      <w:r>
        <w:rPr>
          <w:rFonts w:hint="cs"/>
          <w:rtl/>
        </w:rPr>
        <w:tab/>
      </w:r>
      <w:r w:rsidRPr="00050810">
        <w:rPr>
          <w:rtl/>
        </w:rPr>
        <w:t>جمع الإحصاءات والبيانات (المادة 31)</w:t>
      </w:r>
    </w:p>
    <w:p w:rsidR="00050810" w:rsidRPr="00D11F0E" w:rsidRDefault="00050810" w:rsidP="00675D2F">
      <w:pPr>
        <w:pStyle w:val="SingleTxtGA"/>
        <w:spacing w:line="360" w:lineRule="exact"/>
        <w:rPr>
          <w:spacing w:val="-4"/>
          <w:rtl/>
        </w:rPr>
      </w:pPr>
      <w:r w:rsidRPr="00D11F0E">
        <w:rPr>
          <w:spacing w:val="-4"/>
          <w:rtl/>
        </w:rPr>
        <w:t>٥٨-</w:t>
      </w:r>
      <w:r w:rsidRPr="00D11F0E">
        <w:rPr>
          <w:spacing w:val="-4"/>
          <w:rtl/>
        </w:rPr>
        <w:tab/>
        <w:t xml:space="preserve">يساور اللجنة القلق إزاء عدم وجود نظم لجمع البيانات بشأن حالة الأشخاص ذوي الإعاقة، بما في ذلك العوائق التي تعترضهم عند ممارسة حقوقهم، وإزاء نقص البيانات المصنّفة حسب العمر والجنس ونوع الجنس والخلفية الإثنية أو اللغوية، ومركز المهاجر أو ملتمس اللجوء أو اللاجئ. </w:t>
      </w:r>
    </w:p>
    <w:p w:rsidR="00050810" w:rsidRPr="00382228" w:rsidRDefault="00050810" w:rsidP="00675D2F">
      <w:pPr>
        <w:pStyle w:val="SingleTxtGA"/>
        <w:rPr>
          <w:b/>
          <w:bCs/>
          <w:spacing w:val="-4"/>
          <w:rtl/>
        </w:rPr>
      </w:pPr>
      <w:r w:rsidRPr="00382228">
        <w:rPr>
          <w:spacing w:val="-4"/>
          <w:rtl/>
        </w:rPr>
        <w:t>٥٩-</w:t>
      </w:r>
      <w:r w:rsidRPr="00382228">
        <w:rPr>
          <w:spacing w:val="-4"/>
          <w:rtl/>
        </w:rPr>
        <w:tab/>
      </w:r>
      <w:r w:rsidRPr="00382228">
        <w:rPr>
          <w:b/>
          <w:bCs/>
          <w:spacing w:val="-4"/>
          <w:rtl/>
        </w:rPr>
        <w:t xml:space="preserve">توصي اللجنة بأن تعمل الدولة الطرف بالتشاور مع الأشخاص ذوي الإعاقة، وبالتعاون معهم عند الاقتضاء من خلال المنظمات التي تمثلهم، لإنشاء نظامٍ لجمع بيانات محدّثة وكافية ومصنّفة، تمشياً مع اقتراح فريق واشنطن المعني بإحصاءات الإعاقة. </w:t>
      </w:r>
    </w:p>
    <w:p w:rsidR="00050810" w:rsidRPr="00050810" w:rsidRDefault="00CF321F" w:rsidP="00376ADE">
      <w:pPr>
        <w:pStyle w:val="H23GA"/>
        <w:rPr>
          <w:rtl/>
        </w:rPr>
      </w:pPr>
      <w:r>
        <w:rPr>
          <w:rFonts w:hint="cs"/>
          <w:rtl/>
        </w:rPr>
        <w:tab/>
      </w:r>
      <w:r>
        <w:rPr>
          <w:rFonts w:hint="cs"/>
          <w:rtl/>
        </w:rPr>
        <w:tab/>
      </w:r>
      <w:r w:rsidR="00050810" w:rsidRPr="00050810">
        <w:rPr>
          <w:rtl/>
        </w:rPr>
        <w:t>التعاون الدولي (المادة 32)</w:t>
      </w:r>
    </w:p>
    <w:p w:rsidR="00050810" w:rsidRPr="008C5663" w:rsidRDefault="00050810" w:rsidP="00675D2F">
      <w:pPr>
        <w:pStyle w:val="SingleTxtGA"/>
        <w:rPr>
          <w:spacing w:val="-4"/>
          <w:rtl/>
        </w:rPr>
      </w:pPr>
      <w:r w:rsidRPr="008C5663">
        <w:rPr>
          <w:spacing w:val="-4"/>
          <w:rtl/>
        </w:rPr>
        <w:t>٦٠-</w:t>
      </w:r>
      <w:r w:rsidRPr="008C5663">
        <w:rPr>
          <w:spacing w:val="-4"/>
          <w:rtl/>
        </w:rPr>
        <w:tab/>
        <w:t xml:space="preserve">تلاحظ اللجنة أن الدولة الطرف قد تطوّعت لتكون موضوع استعراض المنتدى السياسي الرفيع المستوى المعني بالتنمية المستدامة في عام 2017. بيد أنها تلاحظ بقلق عدم وجود معلومات عن سبل إدراج حقوق الأشخاص ذوي الإعاقة إدراجاً كاملاً. </w:t>
      </w:r>
    </w:p>
    <w:p w:rsidR="00050810" w:rsidRPr="00382228" w:rsidRDefault="00050810" w:rsidP="00675D2F">
      <w:pPr>
        <w:pStyle w:val="SingleTxtGA"/>
        <w:rPr>
          <w:b/>
          <w:bCs/>
          <w:rtl/>
        </w:rPr>
      </w:pPr>
      <w:r w:rsidRPr="00050810">
        <w:rPr>
          <w:rtl/>
        </w:rPr>
        <w:t>٦١</w:t>
      </w:r>
      <w:r>
        <w:rPr>
          <w:rtl/>
        </w:rPr>
        <w:t>-</w:t>
      </w:r>
      <w:r>
        <w:rPr>
          <w:rtl/>
        </w:rPr>
        <w:tab/>
      </w:r>
      <w:r w:rsidRPr="00382228">
        <w:rPr>
          <w:b/>
          <w:bCs/>
          <w:rtl/>
        </w:rPr>
        <w:t>توصي اللجنة، فيما يتعلق بتقديم التقارير الوطنية إلى المنتدى السياسي الرفيع المستوى، بأن تضمن الدولة الطرف أن يكون تنفيذ أهداف التنمية المستدامة شاملاً ومتاحاً لجميع الأشخاص ذوي الإعاقة.</w:t>
      </w:r>
    </w:p>
    <w:p w:rsidR="00050810" w:rsidRPr="00050810" w:rsidRDefault="00CF321F" w:rsidP="00376ADE">
      <w:pPr>
        <w:pStyle w:val="H23GA"/>
        <w:rPr>
          <w:rtl/>
        </w:rPr>
      </w:pPr>
      <w:r>
        <w:rPr>
          <w:rFonts w:hint="cs"/>
          <w:rtl/>
        </w:rPr>
        <w:lastRenderedPageBreak/>
        <w:tab/>
      </w:r>
      <w:r>
        <w:rPr>
          <w:rFonts w:hint="cs"/>
          <w:rtl/>
        </w:rPr>
        <w:tab/>
      </w:r>
      <w:r w:rsidR="00050810" w:rsidRPr="00050810">
        <w:rPr>
          <w:rtl/>
        </w:rPr>
        <w:t>التنفيذ والرصد على الصعيد الوطني (المادة 33)</w:t>
      </w:r>
    </w:p>
    <w:p w:rsidR="00050810" w:rsidRPr="00050810" w:rsidRDefault="00050810" w:rsidP="00675D2F">
      <w:pPr>
        <w:pStyle w:val="SingleTxtGA"/>
        <w:spacing w:line="340" w:lineRule="exact"/>
        <w:rPr>
          <w:rtl/>
        </w:rPr>
      </w:pPr>
      <w:r w:rsidRPr="00050810">
        <w:rPr>
          <w:rtl/>
        </w:rPr>
        <w:t>٦٢</w:t>
      </w:r>
      <w:r>
        <w:rPr>
          <w:rtl/>
        </w:rPr>
        <w:t>-</w:t>
      </w:r>
      <w:r>
        <w:rPr>
          <w:rtl/>
        </w:rPr>
        <w:tab/>
      </w:r>
      <w:r w:rsidRPr="00050810">
        <w:rPr>
          <w:rtl/>
        </w:rPr>
        <w:t>يساور اللجنة القلق إزاء عدم فعالية الآلية القائمة المكلفة بالتنسيق بين الوكالات العامة في جميع القطاعات وبين المستويات الوطني والإقليمي والبلدي فيما يتعلق بتنفيذ الاتفاقية. ويساورها القلق أيضا</w:t>
      </w:r>
      <w:r w:rsidR="00376ADE">
        <w:rPr>
          <w:rFonts w:hint="cs"/>
          <w:rtl/>
        </w:rPr>
        <w:t>ً</w:t>
      </w:r>
      <w:r w:rsidRPr="00050810">
        <w:rPr>
          <w:rtl/>
        </w:rPr>
        <w:t xml:space="preserve"> إزاء عدم وجود آلية رصد مستقلة لرصد تنفيذ الاتفاقية وإزاء عدم مشاركة المجتمع المدني في عملية الرصد. </w:t>
      </w:r>
    </w:p>
    <w:p w:rsidR="00050810" w:rsidRPr="00050810" w:rsidRDefault="00050810" w:rsidP="006029FA">
      <w:pPr>
        <w:pStyle w:val="SingleTxtGA"/>
        <w:spacing w:line="360" w:lineRule="exact"/>
        <w:rPr>
          <w:rtl/>
        </w:rPr>
      </w:pPr>
      <w:r w:rsidRPr="00050810">
        <w:rPr>
          <w:rtl/>
        </w:rPr>
        <w:t>٦٣</w:t>
      </w:r>
      <w:r>
        <w:rPr>
          <w:rtl/>
        </w:rPr>
        <w:t>-</w:t>
      </w:r>
      <w:r>
        <w:rPr>
          <w:rtl/>
        </w:rPr>
        <w:tab/>
      </w:r>
      <w:r w:rsidRPr="00382228">
        <w:rPr>
          <w:b/>
          <w:bCs/>
          <w:rtl/>
        </w:rPr>
        <w:t>توصي اللجنة بأن تقوم الدولة الطرف بما يلي:</w:t>
      </w:r>
      <w:r w:rsidRPr="00382228">
        <w:rPr>
          <w:rFonts w:cs="Times New Roman" w:hint="cs"/>
          <w:b/>
          <w:bCs/>
          <w:rtl/>
        </w:rPr>
        <w:t>‬</w:t>
      </w:r>
      <w:r w:rsidRPr="00382228">
        <w:rPr>
          <w:rFonts w:cs="Times New Roman" w:hint="cs"/>
          <w:b/>
          <w:bCs/>
          <w:rtl/>
        </w:rPr>
        <w:t>‬</w:t>
      </w:r>
    </w:p>
    <w:p w:rsidR="00050810" w:rsidRPr="00382228" w:rsidRDefault="00CF321F" w:rsidP="006029FA">
      <w:pPr>
        <w:pStyle w:val="SingleTxtGA"/>
        <w:spacing w:line="360" w:lineRule="exact"/>
        <w:rPr>
          <w:b/>
          <w:bCs/>
          <w:rtl/>
        </w:rPr>
      </w:pPr>
      <w:r>
        <w:rPr>
          <w:rFonts w:hint="cs"/>
          <w:rtl/>
        </w:rPr>
        <w:tab/>
      </w:r>
      <w:r w:rsidR="00050810" w:rsidRPr="00050810">
        <w:rPr>
          <w:rtl/>
        </w:rPr>
        <w:t>(أ)</w:t>
      </w:r>
      <w:r w:rsidR="00050810">
        <w:rPr>
          <w:rFonts w:hint="cs"/>
          <w:rtl/>
        </w:rPr>
        <w:tab/>
      </w:r>
      <w:r w:rsidR="00050810" w:rsidRPr="00382228">
        <w:rPr>
          <w:b/>
          <w:bCs/>
          <w:rtl/>
        </w:rPr>
        <w:t>أن تعيّن هيئة حكومية بوصفها جهةَ تنسيق تنفيذ الاتفاقية، وأن تنظر في إنشاء آلية تنسيق بموجب المادة 33</w:t>
      </w:r>
      <w:r w:rsidRPr="00382228">
        <w:rPr>
          <w:b/>
          <w:bCs/>
          <w:rtl/>
        </w:rPr>
        <w:t>(</w:t>
      </w:r>
      <w:r w:rsidR="00050810" w:rsidRPr="00382228">
        <w:rPr>
          <w:b/>
          <w:bCs/>
          <w:rtl/>
        </w:rPr>
        <w:t xml:space="preserve">1) من الاتفاقية؛ </w:t>
      </w:r>
    </w:p>
    <w:p w:rsidR="00050810" w:rsidRPr="00050810" w:rsidRDefault="00CF321F" w:rsidP="006029FA">
      <w:pPr>
        <w:pStyle w:val="SingleTxtGA"/>
        <w:spacing w:line="360" w:lineRule="exact"/>
        <w:rPr>
          <w:rtl/>
        </w:rPr>
      </w:pPr>
      <w:r>
        <w:rPr>
          <w:rtl/>
        </w:rPr>
        <w:tab/>
        <w:t>(</w:t>
      </w:r>
      <w:r w:rsidR="00050810" w:rsidRPr="00050810">
        <w:rPr>
          <w:rtl/>
        </w:rPr>
        <w:t>ب</w:t>
      </w:r>
      <w:r w:rsidR="00050810">
        <w:rPr>
          <w:rtl/>
        </w:rPr>
        <w:t>)</w:t>
      </w:r>
      <w:r w:rsidR="00050810">
        <w:rPr>
          <w:rtl/>
        </w:rPr>
        <w:tab/>
      </w:r>
      <w:dir w:val="rtl">
        <w:r w:rsidR="00050810" w:rsidRPr="00382228">
          <w:rPr>
            <w:rFonts w:ascii="Traditional Arabic" w:hAnsi="Traditional Arabic" w:hint="cs"/>
            <w:b/>
            <w:bCs/>
            <w:rtl/>
          </w:rPr>
          <w:t>أن</w:t>
        </w:r>
        <w:r w:rsidR="00050810" w:rsidRPr="00382228">
          <w:rPr>
            <w:b/>
            <w:bCs/>
            <w:rtl/>
          </w:rPr>
          <w:t xml:space="preserve"> </w:t>
        </w:r>
        <w:r w:rsidR="00050810" w:rsidRPr="00382228">
          <w:rPr>
            <w:rFonts w:ascii="Traditional Arabic" w:hAnsi="Traditional Arabic" w:hint="cs"/>
            <w:b/>
            <w:bCs/>
            <w:rtl/>
          </w:rPr>
          <w:t>تنشئ</w:t>
        </w:r>
        <w:r w:rsidR="00050810" w:rsidRPr="00382228">
          <w:rPr>
            <w:b/>
            <w:bCs/>
            <w:rtl/>
          </w:rPr>
          <w:t xml:space="preserve"> </w:t>
        </w:r>
        <w:r w:rsidR="00050810" w:rsidRPr="00382228">
          <w:rPr>
            <w:rFonts w:ascii="Traditional Arabic" w:hAnsi="Traditional Arabic" w:hint="cs"/>
            <w:b/>
            <w:bCs/>
            <w:rtl/>
          </w:rPr>
          <w:t>آلية</w:t>
        </w:r>
        <w:r w:rsidR="00050810" w:rsidRPr="00382228">
          <w:rPr>
            <w:b/>
            <w:bCs/>
            <w:rtl/>
          </w:rPr>
          <w:t xml:space="preserve"> </w:t>
        </w:r>
        <w:r w:rsidR="00050810" w:rsidRPr="00382228">
          <w:rPr>
            <w:rFonts w:ascii="Traditional Arabic" w:hAnsi="Traditional Arabic" w:hint="cs"/>
            <w:b/>
            <w:bCs/>
            <w:rtl/>
          </w:rPr>
          <w:t>وطنية</w:t>
        </w:r>
        <w:r w:rsidR="00050810" w:rsidRPr="00382228">
          <w:rPr>
            <w:b/>
            <w:bCs/>
            <w:rtl/>
          </w:rPr>
          <w:t xml:space="preserve"> </w:t>
        </w:r>
        <w:r w:rsidR="00050810" w:rsidRPr="00382228">
          <w:rPr>
            <w:rFonts w:ascii="Traditional Arabic" w:hAnsi="Traditional Arabic" w:hint="cs"/>
            <w:b/>
            <w:bCs/>
            <w:rtl/>
          </w:rPr>
          <w:t>لرصد</w:t>
        </w:r>
        <w:r w:rsidR="00050810" w:rsidRPr="00382228">
          <w:rPr>
            <w:b/>
            <w:bCs/>
            <w:rtl/>
          </w:rPr>
          <w:t xml:space="preserve"> </w:t>
        </w:r>
        <w:r w:rsidR="00050810" w:rsidRPr="00382228">
          <w:rPr>
            <w:rFonts w:ascii="Traditional Arabic" w:hAnsi="Traditional Arabic" w:hint="cs"/>
            <w:b/>
            <w:bCs/>
            <w:rtl/>
          </w:rPr>
          <w:t>تنفيذ</w:t>
        </w:r>
        <w:r w:rsidR="00050810" w:rsidRPr="00382228">
          <w:rPr>
            <w:b/>
            <w:bCs/>
            <w:rtl/>
          </w:rPr>
          <w:t xml:space="preserve"> </w:t>
        </w:r>
        <w:r w:rsidR="00050810" w:rsidRPr="00382228">
          <w:rPr>
            <w:rFonts w:ascii="Traditional Arabic" w:hAnsi="Traditional Arabic" w:hint="cs"/>
            <w:b/>
            <w:bCs/>
            <w:rtl/>
          </w:rPr>
          <w:t>الاتف</w:t>
        </w:r>
        <w:r w:rsidR="00050810" w:rsidRPr="00382228">
          <w:rPr>
            <w:b/>
            <w:bCs/>
            <w:rtl/>
          </w:rPr>
          <w:t>اقية، بمشاركة مؤسسة تمتثل مبادئ باريس، بما يتوافق مع الفقرة (2) من المادة 33 من الاتفاقية، وأن تكفل مشاركة الأشخاص ذوي الإعاقة في عملية الرصد مشاركةً تامةً من خلال المنظمات التي تمثلهم، بما يتوافق مع المادة 33</w:t>
        </w:r>
        <w:r w:rsidRPr="00382228">
          <w:rPr>
            <w:b/>
            <w:bCs/>
            <w:rtl/>
          </w:rPr>
          <w:t>(</w:t>
        </w:r>
        <w:r w:rsidR="00050810" w:rsidRPr="00382228">
          <w:rPr>
            <w:b/>
            <w:bCs/>
            <w:rtl/>
          </w:rPr>
          <w:t>3) من الاتفاقية.</w:t>
        </w:r>
        <w:r w:rsidR="00050810" w:rsidRPr="00382228">
          <w:rPr>
            <w:rFonts w:cs="Times New Roman" w:hint="cs"/>
            <w:b/>
            <w:bCs/>
            <w:rtl/>
          </w:rPr>
          <w:t>‬</w:t>
        </w:r>
        <w:r w:rsidR="00050810" w:rsidRPr="00382228">
          <w:rPr>
            <w:b/>
            <w:bCs/>
            <w:rtl/>
          </w:rPr>
          <w:t xml:space="preserve"> </w:t>
        </w:r>
        <w:r w:rsidR="00050810" w:rsidRPr="00382228">
          <w:rPr>
            <w:rFonts w:cs="Times New Roman" w:hint="cs"/>
            <w:b/>
            <w:bCs/>
            <w:rtl/>
          </w:rPr>
          <w:t>‬</w:t>
        </w:r>
        <w:r w:rsidR="00050810" w:rsidRPr="00382228">
          <w:rPr>
            <w:rFonts w:cs="Times New Roman" w:hint="cs"/>
            <w:b/>
            <w:bCs/>
            <w:rtl/>
          </w:rPr>
          <w:t>‬</w:t>
        </w:r>
        <w:r w:rsidR="00050810" w:rsidRPr="00382228">
          <w:rPr>
            <w:rFonts w:cs="Times New Roman" w:hint="cs"/>
            <w:b/>
            <w:bCs/>
            <w:rtl/>
          </w:rPr>
          <w:t>‬</w:t>
        </w:r>
        <w:r w:rsidR="00050810" w:rsidRPr="00382228">
          <w:rPr>
            <w:rFonts w:cs="Times New Roman" w:hint="cs"/>
            <w:b/>
            <w:bCs/>
            <w:rtl/>
          </w:rPr>
          <w:t>‬</w:t>
        </w:r>
        <w:r w:rsidR="00050810" w:rsidRPr="00382228">
          <w:rPr>
            <w:rFonts w:cs="Times New Roman" w:hint="cs"/>
            <w:b/>
            <w:bCs/>
            <w:rtl/>
          </w:rPr>
          <w:t>‬</w:t>
        </w:r>
        <w:r w:rsidR="00050810" w:rsidRPr="00382228">
          <w:rPr>
            <w:rFonts w:cs="Times New Roman" w:hint="cs"/>
            <w:b/>
            <w:bCs/>
            <w:rtl/>
          </w:rPr>
          <w:t>‬</w:t>
        </w:r>
        <w:r w:rsidR="00376ADE">
          <w:t>‬</w:t>
        </w:r>
        <w:r w:rsidR="003A0B54">
          <w:t>‬</w:t>
        </w:r>
      </w:dir>
    </w:p>
    <w:p w:rsidR="00050810" w:rsidRPr="00050810" w:rsidRDefault="00050810" w:rsidP="00376ADE">
      <w:pPr>
        <w:pStyle w:val="H23GA"/>
        <w:rPr>
          <w:rtl/>
        </w:rPr>
      </w:pPr>
      <w:r w:rsidRPr="00050810">
        <w:rPr>
          <w:rtl/>
        </w:rPr>
        <w:tab/>
      </w:r>
      <w:r w:rsidRPr="00050810">
        <w:rPr>
          <w:rtl/>
        </w:rPr>
        <w:tab/>
      </w:r>
      <w:dir w:val="rtl">
        <w:r w:rsidRPr="00050810">
          <w:rPr>
            <w:rFonts w:ascii="Traditional Arabic" w:hAnsi="Traditional Arabic" w:hint="cs"/>
            <w:rtl/>
          </w:rPr>
          <w:t>التعاون</w:t>
        </w:r>
        <w:r w:rsidRPr="00050810">
          <w:rPr>
            <w:rtl/>
          </w:rPr>
          <w:t xml:space="preserve"> </w:t>
        </w:r>
        <w:r w:rsidRPr="00050810">
          <w:rPr>
            <w:rFonts w:ascii="Traditional Arabic" w:hAnsi="Traditional Arabic" w:hint="cs"/>
            <w:rtl/>
          </w:rPr>
          <w:t>والمساعدة</w:t>
        </w:r>
        <w:r w:rsidRPr="00050810">
          <w:rPr>
            <w:rtl/>
          </w:rPr>
          <w:t xml:space="preserve"> التقنية</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tl/>
          </w:rPr>
          <w:t xml:space="preserve"> </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Pr="00050810">
          <w:rPr>
            <w:rFonts w:cs="Times New Roman" w:hint="cs"/>
            <w:rtl/>
          </w:rPr>
          <w:t>‬</w:t>
        </w:r>
        <w:r w:rsidR="00376ADE">
          <w:t>‬</w:t>
        </w:r>
        <w:r w:rsidR="003A0B54">
          <w:t>‬</w:t>
        </w:r>
      </w:dir>
    </w:p>
    <w:p w:rsidR="00050810" w:rsidRPr="008C5663" w:rsidRDefault="00050810" w:rsidP="00675D2F">
      <w:pPr>
        <w:pStyle w:val="SingleTxtGA"/>
        <w:spacing w:line="340" w:lineRule="exact"/>
        <w:rPr>
          <w:spacing w:val="-4"/>
          <w:rtl/>
        </w:rPr>
      </w:pPr>
      <w:r w:rsidRPr="008C5663">
        <w:rPr>
          <w:spacing w:val="-4"/>
          <w:rtl/>
        </w:rPr>
        <w:t>٦٤-</w:t>
      </w:r>
      <w:r w:rsidRPr="008C5663">
        <w:rPr>
          <w:spacing w:val="-4"/>
          <w:rtl/>
        </w:rPr>
        <w:tab/>
        <w:t>يجوز للجنة، بموجب المادة 37 من الاتفاقية، أن تقدّم التوجيه التقني إلى الدولة الطرف بخصوص أي استفسارات توجَّه إلى الخبراء عن طريق الأمانة.</w:t>
      </w:r>
      <w:r w:rsidRPr="008C5663">
        <w:rPr>
          <w:rFonts w:cs="Times New Roman" w:hint="cs"/>
          <w:spacing w:val="-4"/>
          <w:rtl/>
        </w:rPr>
        <w:t>‬</w:t>
      </w:r>
      <w:r w:rsidRPr="008C5663">
        <w:rPr>
          <w:spacing w:val="-4"/>
          <w:rtl/>
        </w:rPr>
        <w:t xml:space="preserve"> </w:t>
      </w:r>
      <w:dir w:val="rtl">
        <w:r w:rsidRPr="008C5663">
          <w:rPr>
            <w:rFonts w:ascii="Traditional Arabic" w:hAnsi="Traditional Arabic" w:hint="cs"/>
            <w:spacing w:val="-4"/>
            <w:rtl/>
          </w:rPr>
          <w:t>ويجوز</w:t>
        </w:r>
        <w:r w:rsidRPr="008C5663">
          <w:rPr>
            <w:spacing w:val="-4"/>
            <w:rtl/>
          </w:rPr>
          <w:t xml:space="preserve"> </w:t>
        </w:r>
        <w:r w:rsidRPr="008C5663">
          <w:rPr>
            <w:rFonts w:ascii="Traditional Arabic" w:hAnsi="Traditional Arabic" w:hint="cs"/>
            <w:spacing w:val="-4"/>
            <w:rtl/>
          </w:rPr>
          <w:t>للدولة</w:t>
        </w:r>
        <w:r w:rsidRPr="008C5663">
          <w:rPr>
            <w:spacing w:val="-4"/>
            <w:rtl/>
          </w:rPr>
          <w:t xml:space="preserve"> </w:t>
        </w:r>
        <w:r w:rsidRPr="008C5663">
          <w:rPr>
            <w:rFonts w:ascii="Traditional Arabic" w:hAnsi="Traditional Arabic" w:hint="cs"/>
            <w:spacing w:val="-4"/>
            <w:rtl/>
          </w:rPr>
          <w:t>الطرف</w:t>
        </w:r>
        <w:r w:rsidRPr="008C5663">
          <w:rPr>
            <w:spacing w:val="-4"/>
            <w:rtl/>
          </w:rPr>
          <w:t xml:space="preserve"> </w:t>
        </w:r>
        <w:r w:rsidRPr="008C5663">
          <w:rPr>
            <w:rFonts w:ascii="Traditional Arabic" w:hAnsi="Traditional Arabic" w:hint="cs"/>
            <w:spacing w:val="-4"/>
            <w:rtl/>
          </w:rPr>
          <w:t>أيضاً</w:t>
        </w:r>
        <w:r w:rsidRPr="008C5663">
          <w:rPr>
            <w:spacing w:val="-4"/>
            <w:rtl/>
          </w:rPr>
          <w:t xml:space="preserve"> </w:t>
        </w:r>
        <w:r w:rsidRPr="008C5663">
          <w:rPr>
            <w:rFonts w:ascii="Traditional Arabic" w:hAnsi="Traditional Arabic" w:hint="cs"/>
            <w:spacing w:val="-4"/>
            <w:rtl/>
          </w:rPr>
          <w:t>التماس</w:t>
        </w:r>
        <w:r w:rsidRPr="008C5663">
          <w:rPr>
            <w:spacing w:val="-4"/>
            <w:rtl/>
          </w:rPr>
          <w:t xml:space="preserve"> </w:t>
        </w:r>
        <w:r w:rsidRPr="008C5663">
          <w:rPr>
            <w:rFonts w:ascii="Traditional Arabic" w:hAnsi="Traditional Arabic" w:hint="cs"/>
            <w:spacing w:val="-4"/>
            <w:rtl/>
          </w:rPr>
          <w:t>المساعدة</w:t>
        </w:r>
        <w:r w:rsidRPr="008C5663">
          <w:rPr>
            <w:spacing w:val="-4"/>
            <w:rtl/>
          </w:rPr>
          <w:t xml:space="preserve"> </w:t>
        </w:r>
        <w:r w:rsidRPr="008C5663">
          <w:rPr>
            <w:rFonts w:ascii="Traditional Arabic" w:hAnsi="Traditional Arabic" w:hint="cs"/>
            <w:spacing w:val="-4"/>
            <w:rtl/>
          </w:rPr>
          <w:t>التقنية</w:t>
        </w:r>
        <w:r w:rsidRPr="008C5663">
          <w:rPr>
            <w:spacing w:val="-4"/>
            <w:rtl/>
          </w:rPr>
          <w:t xml:space="preserve"> </w:t>
        </w:r>
        <w:r w:rsidRPr="008C5663">
          <w:rPr>
            <w:rFonts w:ascii="Traditional Arabic" w:hAnsi="Traditional Arabic" w:hint="cs"/>
            <w:spacing w:val="-4"/>
            <w:rtl/>
          </w:rPr>
          <w:t>من</w:t>
        </w:r>
        <w:r w:rsidRPr="008C5663">
          <w:rPr>
            <w:spacing w:val="-4"/>
            <w:rtl/>
          </w:rPr>
          <w:t xml:space="preserve"> </w:t>
        </w:r>
        <w:r w:rsidRPr="008C5663">
          <w:rPr>
            <w:rFonts w:ascii="Traditional Arabic" w:hAnsi="Traditional Arabic" w:hint="cs"/>
            <w:spacing w:val="-4"/>
            <w:rtl/>
          </w:rPr>
          <w:t>الوكالات</w:t>
        </w:r>
        <w:r w:rsidRPr="008C5663">
          <w:rPr>
            <w:spacing w:val="-4"/>
            <w:rtl/>
          </w:rPr>
          <w:t xml:space="preserve"> </w:t>
        </w:r>
        <w:r w:rsidRPr="008C5663">
          <w:rPr>
            <w:rFonts w:ascii="Traditional Arabic" w:hAnsi="Traditional Arabic" w:hint="cs"/>
            <w:spacing w:val="-4"/>
            <w:rtl/>
          </w:rPr>
          <w:t>المتخصصة</w:t>
        </w:r>
        <w:r w:rsidRPr="008C5663">
          <w:rPr>
            <w:spacing w:val="-4"/>
            <w:rtl/>
          </w:rPr>
          <w:t xml:space="preserve"> </w:t>
        </w:r>
        <w:r w:rsidRPr="008C5663">
          <w:rPr>
            <w:rFonts w:ascii="Traditional Arabic" w:hAnsi="Traditional Arabic" w:hint="cs"/>
            <w:spacing w:val="-4"/>
            <w:rtl/>
          </w:rPr>
          <w:t>للأمم</w:t>
        </w:r>
        <w:r w:rsidRPr="008C5663">
          <w:rPr>
            <w:spacing w:val="-4"/>
            <w:rtl/>
          </w:rPr>
          <w:t xml:space="preserve"> </w:t>
        </w:r>
        <w:r w:rsidRPr="008C5663">
          <w:rPr>
            <w:rFonts w:ascii="Traditional Arabic" w:hAnsi="Traditional Arabic" w:hint="cs"/>
            <w:spacing w:val="-4"/>
            <w:rtl/>
          </w:rPr>
          <w:t>المت</w:t>
        </w:r>
        <w:r w:rsidRPr="008C5663">
          <w:rPr>
            <w:spacing w:val="-4"/>
            <w:rtl/>
          </w:rPr>
          <w:t>حدة التي توجد مكاتبها في البلد أو في المنطقة.</w:t>
        </w:r>
        <w:r w:rsidRPr="008C5663">
          <w:rPr>
            <w:rFonts w:cs="Times New Roman" w:hint="cs"/>
            <w:spacing w:val="-4"/>
            <w:rtl/>
          </w:rPr>
          <w:t>‬</w:t>
        </w:r>
        <w:r w:rsidRPr="008C5663">
          <w:rPr>
            <w:rFonts w:cs="Times New Roman" w:hint="cs"/>
            <w:spacing w:val="-4"/>
            <w:rtl/>
          </w:rPr>
          <w:t>‬</w:t>
        </w:r>
        <w:r w:rsidRPr="008C5663">
          <w:rPr>
            <w:spacing w:val="-4"/>
            <w:rtl/>
          </w:rPr>
          <w:t xml:space="preserve"> </w:t>
        </w:r>
        <w:r w:rsidRPr="008C5663">
          <w:rPr>
            <w:rFonts w:cs="Times New Roman" w:hint="cs"/>
            <w:spacing w:val="-4"/>
            <w:rtl/>
          </w:rPr>
          <w:t>‬</w:t>
        </w:r>
        <w:r w:rsidRPr="008C5663">
          <w:rPr>
            <w:rFonts w:cs="Times New Roman" w:hint="cs"/>
            <w:spacing w:val="-4"/>
            <w:rtl/>
          </w:rPr>
          <w:t>‬</w:t>
        </w:r>
        <w:r w:rsidRPr="008C5663">
          <w:rPr>
            <w:rFonts w:cs="Times New Roman" w:hint="cs"/>
            <w:spacing w:val="-4"/>
            <w:rtl/>
          </w:rPr>
          <w:t>‬</w:t>
        </w:r>
        <w:r w:rsidRPr="008C5663">
          <w:rPr>
            <w:rFonts w:cs="Times New Roman" w:hint="cs"/>
            <w:spacing w:val="-4"/>
            <w:rtl/>
          </w:rPr>
          <w:t>‬</w:t>
        </w:r>
        <w:r w:rsidRPr="008C5663">
          <w:rPr>
            <w:rFonts w:cs="Times New Roman" w:hint="cs"/>
            <w:spacing w:val="-4"/>
            <w:rtl/>
          </w:rPr>
          <w:t>‬</w:t>
        </w:r>
        <w:r w:rsidRPr="008C5663">
          <w:rPr>
            <w:rFonts w:cs="Times New Roman" w:hint="cs"/>
            <w:spacing w:val="-4"/>
            <w:rtl/>
          </w:rPr>
          <w:t>‬</w:t>
        </w:r>
        <w:r w:rsidR="00376ADE">
          <w:t>‬</w:t>
        </w:r>
        <w:r w:rsidR="003A0B54">
          <w:t>‬</w:t>
        </w:r>
      </w:dir>
    </w:p>
    <w:p w:rsidR="00050810" w:rsidRPr="00050810" w:rsidRDefault="00050810" w:rsidP="00050810">
      <w:pPr>
        <w:pStyle w:val="HChGA"/>
        <w:rPr>
          <w:rtl/>
        </w:rPr>
      </w:pPr>
      <w:r w:rsidRPr="00050810">
        <w:rPr>
          <w:rtl/>
        </w:rPr>
        <w:tab/>
        <w:t>رابعاً</w:t>
      </w:r>
      <w:r>
        <w:rPr>
          <w:rtl/>
        </w:rPr>
        <w:t>-</w:t>
      </w:r>
      <w:r>
        <w:rPr>
          <w:rtl/>
        </w:rPr>
        <w:tab/>
      </w:r>
      <w:r w:rsidRPr="00050810">
        <w:rPr>
          <w:rtl/>
        </w:rPr>
        <w:t>متابعة</w:t>
      </w:r>
    </w:p>
    <w:p w:rsidR="00050810" w:rsidRPr="00050810" w:rsidRDefault="00050810" w:rsidP="006029FA">
      <w:pPr>
        <w:pStyle w:val="H1GA"/>
        <w:spacing w:line="360" w:lineRule="exact"/>
        <w:rPr>
          <w:rtl/>
        </w:rPr>
      </w:pPr>
      <w:r>
        <w:rPr>
          <w:rFonts w:hint="cs"/>
          <w:rtl/>
        </w:rPr>
        <w:tab/>
      </w:r>
      <w:r w:rsidRPr="00050810">
        <w:rPr>
          <w:rtl/>
        </w:rPr>
        <w:tab/>
        <w:t>نشر المعلومات</w:t>
      </w:r>
    </w:p>
    <w:p w:rsidR="00050810" w:rsidRPr="00382228" w:rsidRDefault="00050810" w:rsidP="006029FA">
      <w:pPr>
        <w:pStyle w:val="SingleTxtGA"/>
        <w:spacing w:line="360" w:lineRule="exact"/>
        <w:rPr>
          <w:b/>
          <w:bCs/>
          <w:rtl/>
        </w:rPr>
      </w:pPr>
      <w:r w:rsidRPr="00050810">
        <w:rPr>
          <w:rtl/>
        </w:rPr>
        <w:t>٦٥</w:t>
      </w:r>
      <w:r>
        <w:rPr>
          <w:rtl/>
        </w:rPr>
        <w:t>-</w:t>
      </w:r>
      <w:r>
        <w:rPr>
          <w:rtl/>
        </w:rPr>
        <w:tab/>
      </w:r>
      <w:r w:rsidRPr="00382228">
        <w:rPr>
          <w:b/>
          <w:bCs/>
          <w:rtl/>
        </w:rPr>
        <w:t>تطلب اللجنة إلى الدولة الطرف أن تقدم، في غضون 12 شهراً وفقاً للفقرة (2) من المادة 35 من الاتفاقية، معلومات عن التدابير التي تكون قد اتخذتها لتنفيذ توصيات اللجنة الواردة في الفقرتين 9(أ) و35(أ) و(ه) أعلاه.</w:t>
      </w:r>
      <w:r w:rsidRPr="00382228">
        <w:rPr>
          <w:rFonts w:cs="Times New Roman" w:hint="cs"/>
          <w:b/>
          <w:bCs/>
          <w:rtl/>
        </w:rPr>
        <w:t>‬</w:t>
      </w:r>
    </w:p>
    <w:p w:rsidR="00050810" w:rsidRPr="00050810" w:rsidRDefault="00050810" w:rsidP="006029FA">
      <w:pPr>
        <w:pStyle w:val="SingleTxtGA"/>
        <w:spacing w:line="360" w:lineRule="exact"/>
        <w:rPr>
          <w:rtl/>
        </w:rPr>
      </w:pPr>
      <w:r w:rsidRPr="00050810">
        <w:rPr>
          <w:rtl/>
        </w:rPr>
        <w:t>٦٦</w:t>
      </w:r>
      <w:r>
        <w:rPr>
          <w:rtl/>
        </w:rPr>
        <w:t>-</w:t>
      </w:r>
      <w:r>
        <w:rPr>
          <w:rtl/>
        </w:rPr>
        <w:tab/>
      </w:r>
      <w:r w:rsidRPr="00382228">
        <w:rPr>
          <w:b/>
          <w:bCs/>
          <w:rtl/>
        </w:rPr>
        <w:t>وتطلب اللجنة إلى الدولة الطرف تنفيذ التوصيات المقدمة إليها في هذه الملاحظات الختامية.</w:t>
      </w:r>
      <w:r w:rsidRPr="00382228">
        <w:rPr>
          <w:rFonts w:cs="Times New Roman" w:hint="cs"/>
          <w:b/>
          <w:bCs/>
          <w:rtl/>
        </w:rPr>
        <w:t>‬</w:t>
      </w:r>
      <w:r w:rsidRPr="00382228">
        <w:rPr>
          <w:b/>
          <w:bCs/>
          <w:rtl/>
        </w:rPr>
        <w:t xml:space="preserve"> </w:t>
      </w:r>
      <w:dir w:val="rtl">
        <w:r w:rsidRPr="00382228">
          <w:rPr>
            <w:rFonts w:ascii="Traditional Arabic" w:hAnsi="Traditional Arabic" w:hint="cs"/>
            <w:b/>
            <w:bCs/>
            <w:rtl/>
          </w:rPr>
          <w:t>وتوصي</w:t>
        </w:r>
        <w:r w:rsidRPr="00382228">
          <w:rPr>
            <w:b/>
            <w:bCs/>
            <w:rtl/>
          </w:rPr>
          <w:t xml:space="preserve"> </w:t>
        </w:r>
        <w:r w:rsidRPr="00382228">
          <w:rPr>
            <w:rFonts w:ascii="Traditional Arabic" w:hAnsi="Traditional Arabic" w:hint="cs"/>
            <w:b/>
            <w:bCs/>
            <w:rtl/>
          </w:rPr>
          <w:t>اللجنةُ</w:t>
        </w:r>
        <w:r w:rsidRPr="00382228">
          <w:rPr>
            <w:b/>
            <w:bCs/>
            <w:rtl/>
          </w:rPr>
          <w:t xml:space="preserve"> </w:t>
        </w:r>
        <w:r w:rsidRPr="00382228">
          <w:rPr>
            <w:rFonts w:ascii="Traditional Arabic" w:hAnsi="Traditional Arabic" w:hint="cs"/>
            <w:b/>
            <w:bCs/>
            <w:rtl/>
          </w:rPr>
          <w:t>بأن</w:t>
        </w:r>
        <w:r w:rsidRPr="00382228">
          <w:rPr>
            <w:b/>
            <w:bCs/>
            <w:rtl/>
          </w:rPr>
          <w:t xml:space="preserve"> </w:t>
        </w:r>
        <w:r w:rsidRPr="00382228">
          <w:rPr>
            <w:rFonts w:ascii="Traditional Arabic" w:hAnsi="Traditional Arabic" w:hint="cs"/>
            <w:b/>
            <w:bCs/>
            <w:rtl/>
          </w:rPr>
          <w:t>تحيل</w:t>
        </w:r>
        <w:r w:rsidRPr="00382228">
          <w:rPr>
            <w:b/>
            <w:bCs/>
            <w:rtl/>
          </w:rPr>
          <w:t xml:space="preserve"> </w:t>
        </w:r>
        <w:r w:rsidRPr="00382228">
          <w:rPr>
            <w:rFonts w:ascii="Traditional Arabic" w:hAnsi="Traditional Arabic" w:hint="cs"/>
            <w:b/>
            <w:bCs/>
            <w:rtl/>
          </w:rPr>
          <w:t>الدولة</w:t>
        </w:r>
        <w:r w:rsidRPr="00382228">
          <w:rPr>
            <w:b/>
            <w:bCs/>
            <w:rtl/>
          </w:rPr>
          <w:t xml:space="preserve"> </w:t>
        </w:r>
        <w:r w:rsidRPr="00382228">
          <w:rPr>
            <w:rFonts w:ascii="Traditional Arabic" w:hAnsi="Traditional Arabic" w:hint="cs"/>
            <w:b/>
            <w:bCs/>
            <w:rtl/>
          </w:rPr>
          <w:t>الطرف</w:t>
        </w:r>
        <w:r w:rsidRPr="00382228">
          <w:rPr>
            <w:b/>
            <w:bCs/>
            <w:rtl/>
          </w:rPr>
          <w:t xml:space="preserve"> </w:t>
        </w:r>
        <w:r w:rsidRPr="00382228">
          <w:rPr>
            <w:rFonts w:ascii="Traditional Arabic" w:hAnsi="Traditional Arabic" w:hint="cs"/>
            <w:b/>
            <w:bCs/>
            <w:rtl/>
          </w:rPr>
          <w:t>الملاحظات</w:t>
        </w:r>
        <w:r w:rsidRPr="00382228">
          <w:rPr>
            <w:b/>
            <w:bCs/>
            <w:rtl/>
          </w:rPr>
          <w:t xml:space="preserve"> </w:t>
        </w:r>
        <w:r w:rsidRPr="00382228">
          <w:rPr>
            <w:rFonts w:ascii="Traditional Arabic" w:hAnsi="Traditional Arabic" w:hint="cs"/>
            <w:b/>
            <w:bCs/>
            <w:rtl/>
          </w:rPr>
          <w:t>الختامية،</w:t>
        </w:r>
        <w:r w:rsidRPr="00382228">
          <w:rPr>
            <w:b/>
            <w:bCs/>
            <w:rtl/>
          </w:rPr>
          <w:t xml:space="preserve"> </w:t>
        </w:r>
        <w:r w:rsidRPr="00382228">
          <w:rPr>
            <w:rFonts w:ascii="Traditional Arabic" w:hAnsi="Traditional Arabic" w:hint="cs"/>
            <w:b/>
            <w:bCs/>
            <w:rtl/>
          </w:rPr>
          <w:t>من</w:t>
        </w:r>
        <w:r w:rsidRPr="00382228">
          <w:rPr>
            <w:b/>
            <w:bCs/>
            <w:rtl/>
          </w:rPr>
          <w:t xml:space="preserve"> </w:t>
        </w:r>
        <w:r w:rsidRPr="00382228">
          <w:rPr>
            <w:rFonts w:ascii="Traditional Arabic" w:hAnsi="Traditional Arabic" w:hint="cs"/>
            <w:b/>
            <w:bCs/>
            <w:rtl/>
          </w:rPr>
          <w:t>أجل</w:t>
        </w:r>
        <w:r w:rsidRPr="00382228">
          <w:rPr>
            <w:b/>
            <w:bCs/>
            <w:rtl/>
          </w:rPr>
          <w:t xml:space="preserve"> </w:t>
        </w:r>
        <w:r w:rsidRPr="00382228">
          <w:rPr>
            <w:rFonts w:ascii="Traditional Arabic" w:hAnsi="Traditional Arabic" w:hint="cs"/>
            <w:b/>
            <w:bCs/>
            <w:rtl/>
          </w:rPr>
          <w:t>النظر</w:t>
        </w:r>
        <w:r w:rsidRPr="00382228">
          <w:rPr>
            <w:b/>
            <w:bCs/>
            <w:rtl/>
          </w:rPr>
          <w:t xml:space="preserve"> </w:t>
        </w:r>
        <w:r w:rsidRPr="00382228">
          <w:rPr>
            <w:rFonts w:ascii="Traditional Arabic" w:hAnsi="Traditional Arabic" w:hint="cs"/>
            <w:b/>
            <w:bCs/>
            <w:rtl/>
          </w:rPr>
          <w:t>فيها</w:t>
        </w:r>
        <w:r w:rsidRPr="00382228">
          <w:rPr>
            <w:b/>
            <w:bCs/>
            <w:rtl/>
          </w:rPr>
          <w:t xml:space="preserve"> </w:t>
        </w:r>
        <w:r w:rsidRPr="00382228">
          <w:rPr>
            <w:rFonts w:ascii="Traditional Arabic" w:hAnsi="Traditional Arabic" w:hint="cs"/>
            <w:b/>
            <w:bCs/>
            <w:rtl/>
          </w:rPr>
          <w:t>واعتماد</w:t>
        </w:r>
        <w:r w:rsidRPr="00382228">
          <w:rPr>
            <w:b/>
            <w:bCs/>
            <w:rtl/>
          </w:rPr>
          <w:t xml:space="preserve"> </w:t>
        </w:r>
        <w:r w:rsidRPr="00382228">
          <w:rPr>
            <w:rFonts w:ascii="Traditional Arabic" w:hAnsi="Traditional Arabic" w:hint="cs"/>
            <w:b/>
            <w:bCs/>
            <w:rtl/>
          </w:rPr>
          <w:t>تدابير</w:t>
        </w:r>
        <w:r w:rsidRPr="00382228">
          <w:rPr>
            <w:b/>
            <w:bCs/>
            <w:rtl/>
          </w:rPr>
          <w:t xml:space="preserve"> </w:t>
        </w:r>
        <w:r w:rsidRPr="00382228">
          <w:rPr>
            <w:rFonts w:ascii="Traditional Arabic" w:hAnsi="Traditional Arabic" w:hint="cs"/>
            <w:b/>
            <w:bCs/>
            <w:rtl/>
          </w:rPr>
          <w:t>بشأنها،</w:t>
        </w:r>
        <w:r w:rsidRPr="00382228">
          <w:rPr>
            <w:b/>
            <w:bCs/>
            <w:rtl/>
          </w:rPr>
          <w:t xml:space="preserve"> </w:t>
        </w:r>
        <w:r w:rsidRPr="00382228">
          <w:rPr>
            <w:rFonts w:ascii="Traditional Arabic" w:hAnsi="Traditional Arabic" w:hint="cs"/>
            <w:b/>
            <w:bCs/>
            <w:rtl/>
          </w:rPr>
          <w:t>إلى</w:t>
        </w:r>
        <w:r w:rsidRPr="00382228">
          <w:rPr>
            <w:b/>
            <w:bCs/>
            <w:rtl/>
          </w:rPr>
          <w:t xml:space="preserve"> </w:t>
        </w:r>
        <w:r w:rsidRPr="00382228">
          <w:rPr>
            <w:rFonts w:ascii="Traditional Arabic" w:hAnsi="Traditional Arabic" w:hint="cs"/>
            <w:b/>
            <w:bCs/>
            <w:rtl/>
          </w:rPr>
          <w:t>أعضاء</w:t>
        </w:r>
        <w:r w:rsidRPr="00382228">
          <w:rPr>
            <w:b/>
            <w:bCs/>
            <w:rtl/>
          </w:rPr>
          <w:t xml:space="preserve"> </w:t>
        </w:r>
        <w:r w:rsidRPr="00382228">
          <w:rPr>
            <w:rFonts w:ascii="Traditional Arabic" w:hAnsi="Traditional Arabic" w:hint="cs"/>
            <w:b/>
            <w:bCs/>
            <w:rtl/>
          </w:rPr>
          <w:t>الحكومة</w:t>
        </w:r>
        <w:r w:rsidRPr="00382228">
          <w:rPr>
            <w:b/>
            <w:bCs/>
            <w:rtl/>
          </w:rPr>
          <w:t xml:space="preserve"> </w:t>
        </w:r>
        <w:r w:rsidRPr="00382228">
          <w:rPr>
            <w:rFonts w:ascii="Traditional Arabic" w:hAnsi="Traditional Arabic" w:hint="cs"/>
            <w:b/>
            <w:bCs/>
            <w:rtl/>
          </w:rPr>
          <w:t>والجمعي</w:t>
        </w:r>
        <w:r w:rsidRPr="00382228">
          <w:rPr>
            <w:b/>
            <w:bCs/>
            <w:rtl/>
          </w:rPr>
          <w:t>ة الاستشارية الإسلامية، وموظفي الوزارات المختصة، والسلطات المحلية، ومنظمات الأشخاص ذوي الإعاقة، وأعضاء المهن المعنية، كالمهنيين في مجالات التعليم والطب والقانون، وكذلك إلى وسائط الإعلام، باستخدام استراتيجيات التواصل الاجتماعي العصرية.</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00376ADE">
          <w:t>‬</w:t>
        </w:r>
        <w:r w:rsidR="003A0B54">
          <w:t>‬</w:t>
        </w:r>
      </w:dir>
    </w:p>
    <w:p w:rsidR="00050810" w:rsidRPr="00382228" w:rsidRDefault="00050810" w:rsidP="006029FA">
      <w:pPr>
        <w:pStyle w:val="SingleTxtGA"/>
        <w:spacing w:line="360" w:lineRule="exact"/>
        <w:rPr>
          <w:b/>
          <w:bCs/>
          <w:rtl/>
        </w:rPr>
      </w:pPr>
      <w:r w:rsidRPr="00050810">
        <w:rPr>
          <w:rtl/>
        </w:rPr>
        <w:t>٦٧</w:t>
      </w:r>
      <w:r>
        <w:rPr>
          <w:rtl/>
        </w:rPr>
        <w:t>-</w:t>
      </w:r>
      <w:r>
        <w:rPr>
          <w:rtl/>
        </w:rPr>
        <w:tab/>
      </w:r>
      <w:r w:rsidRPr="00382228">
        <w:rPr>
          <w:b/>
          <w:bCs/>
          <w:rtl/>
        </w:rPr>
        <w:t>وتشجع اللجنة الدولة الطرف بقوة على إشراك منظمات المجتمع المدني، ولا</w:t>
      </w:r>
      <w:r w:rsidR="00382228">
        <w:rPr>
          <w:rFonts w:hint="cs"/>
          <w:b/>
          <w:bCs/>
          <w:rtl/>
        </w:rPr>
        <w:t> </w:t>
      </w:r>
      <w:r w:rsidRPr="00382228">
        <w:rPr>
          <w:b/>
          <w:bCs/>
          <w:rtl/>
        </w:rPr>
        <w:t>سيما منظمات الأشخاص ذوي الإعاقة، في إعداد تقريرها الدوري.</w:t>
      </w:r>
    </w:p>
    <w:p w:rsidR="00050810" w:rsidRPr="00382228" w:rsidRDefault="00050810" w:rsidP="00F17897">
      <w:pPr>
        <w:pStyle w:val="SingleTxtGA"/>
        <w:spacing w:line="360" w:lineRule="exact"/>
        <w:rPr>
          <w:b/>
          <w:bCs/>
          <w:spacing w:val="-2"/>
          <w:rtl/>
        </w:rPr>
      </w:pPr>
      <w:r w:rsidRPr="00382228">
        <w:rPr>
          <w:spacing w:val="-2"/>
          <w:rtl/>
        </w:rPr>
        <w:t>٦٨-</w:t>
      </w:r>
      <w:r w:rsidRPr="00382228">
        <w:rPr>
          <w:spacing w:val="-2"/>
          <w:rtl/>
        </w:rPr>
        <w:tab/>
      </w:r>
      <w:r w:rsidRPr="00382228">
        <w:rPr>
          <w:b/>
          <w:bCs/>
          <w:spacing w:val="-2"/>
          <w:rtl/>
        </w:rPr>
        <w:t>وتطلب اللجنة إلى الدولة الطرف نشر هذه الملاحظات الختامية على نطاق واسع بما يشمل المنظمات غير الحكومية والمنظمات التي تمثل الأشخاص ذوي الإعاقة وكذلك الأشخاص ذوي الإعاقة أنفسهم وأفراد أسرهم، وذلك باللغة الوطنية وبلغات الأقليات، بما</w:t>
      </w:r>
      <w:r w:rsidR="008C5663">
        <w:rPr>
          <w:rFonts w:hint="cs"/>
          <w:b/>
          <w:bCs/>
          <w:spacing w:val="-2"/>
          <w:rtl/>
        </w:rPr>
        <w:t> </w:t>
      </w:r>
      <w:r w:rsidRPr="00382228">
        <w:rPr>
          <w:b/>
          <w:bCs/>
          <w:spacing w:val="-2"/>
          <w:rtl/>
        </w:rPr>
        <w:t>فيها لغة الإشارة وبالصيغ التي يسهل الاطّلاع عليها، بما فيها الصيغ سهلة القراءة، مع</w:t>
      </w:r>
      <w:r w:rsidR="00F17897">
        <w:rPr>
          <w:rFonts w:hint="cs"/>
          <w:b/>
          <w:bCs/>
          <w:spacing w:val="-2"/>
          <w:rtl/>
        </w:rPr>
        <w:t> </w:t>
      </w:r>
      <w:r w:rsidRPr="00382228">
        <w:rPr>
          <w:b/>
          <w:bCs/>
          <w:spacing w:val="-2"/>
          <w:rtl/>
        </w:rPr>
        <w:t>نشر هذه الملاحظات على المواقع الشبكية الحكومية المتعلقة بحقوق الإنسان.</w:t>
      </w:r>
    </w:p>
    <w:p w:rsidR="00050810" w:rsidRPr="00050810" w:rsidRDefault="00D11F0E" w:rsidP="00376ADE">
      <w:pPr>
        <w:pStyle w:val="H23GA"/>
        <w:rPr>
          <w:rtl/>
        </w:rPr>
      </w:pPr>
      <w:r>
        <w:rPr>
          <w:rtl/>
        </w:rPr>
        <w:br w:type="page"/>
      </w:r>
      <w:r w:rsidR="00050810" w:rsidRPr="00050810">
        <w:rPr>
          <w:rtl/>
        </w:rPr>
        <w:lastRenderedPageBreak/>
        <w:tab/>
      </w:r>
      <w:r w:rsidR="00050810" w:rsidRPr="00050810">
        <w:rPr>
          <w:rtl/>
        </w:rPr>
        <w:tab/>
        <w:t>التقرير الدوري المقبل</w:t>
      </w:r>
    </w:p>
    <w:p w:rsidR="00B54045" w:rsidRPr="00382228" w:rsidRDefault="00050810" w:rsidP="00050810">
      <w:pPr>
        <w:pStyle w:val="SingleTxtGA"/>
        <w:rPr>
          <w:b/>
          <w:bCs/>
          <w:rtl/>
        </w:rPr>
      </w:pPr>
      <w:r w:rsidRPr="00050810">
        <w:rPr>
          <w:rtl/>
        </w:rPr>
        <w:t>٦٩-</w:t>
      </w:r>
      <w:r>
        <w:rPr>
          <w:rFonts w:hint="cs"/>
          <w:rtl/>
        </w:rPr>
        <w:tab/>
      </w:r>
      <w:r w:rsidRPr="00382228">
        <w:rPr>
          <w:b/>
          <w:bCs/>
          <w:rtl/>
        </w:rPr>
        <w:t>تطلب اللجنة إلى الدولة الطرف أن تقدّم تقريرها الجامع للتقارير الدورية الثاني والثالث والرابع في موعد أقصاه 19 حزيران/يونيه 2022 وأن تضمّنه معلومات عن تنفيذ هذه الملاحظات الختامية. وتدعو اللجنة الدولة الطرف إلى النظر في إمكانية تقديم التقارير المشار إليها أعلاه وفق الإجراء المبسط لتقديم التقارير الذي وضعته اللجنة، والذي يقضي بأن تعد اللجنة قائمة المسائل قبل التاريخ المحدد لتقديم التقرير/التقارير الموحدة لدولةٍ طر</w:t>
      </w:r>
      <w:bookmarkStart w:id="0" w:name="_GoBack"/>
      <w:bookmarkEnd w:id="0"/>
      <w:r w:rsidRPr="00382228">
        <w:rPr>
          <w:b/>
          <w:bCs/>
          <w:rtl/>
        </w:rPr>
        <w:t xml:space="preserve">ف بسنة واحدة على الأقل. </w:t>
      </w:r>
      <w:dir w:val="rtl">
        <w:r w:rsidRPr="00382228">
          <w:rPr>
            <w:rFonts w:ascii="Traditional Arabic" w:hAnsi="Traditional Arabic" w:hint="cs"/>
            <w:b/>
            <w:bCs/>
            <w:rtl/>
          </w:rPr>
          <w:t>وتشكل</w:t>
        </w:r>
        <w:r w:rsidRPr="00382228">
          <w:rPr>
            <w:b/>
            <w:bCs/>
            <w:rtl/>
          </w:rPr>
          <w:t xml:space="preserve"> </w:t>
        </w:r>
        <w:r w:rsidRPr="00382228">
          <w:rPr>
            <w:rFonts w:ascii="Traditional Arabic" w:hAnsi="Traditional Arabic" w:hint="cs"/>
            <w:b/>
            <w:bCs/>
            <w:rtl/>
          </w:rPr>
          <w:t>الرّدود</w:t>
        </w:r>
        <w:r w:rsidRPr="00382228">
          <w:rPr>
            <w:b/>
            <w:bCs/>
            <w:rtl/>
          </w:rPr>
          <w:t xml:space="preserve"> </w:t>
        </w:r>
        <w:r w:rsidRPr="00382228">
          <w:rPr>
            <w:rFonts w:ascii="Traditional Arabic" w:hAnsi="Traditional Arabic" w:hint="cs"/>
            <w:b/>
            <w:bCs/>
            <w:rtl/>
          </w:rPr>
          <w:t>الكتابية</w:t>
        </w:r>
        <w:r w:rsidRPr="00382228">
          <w:rPr>
            <w:b/>
            <w:bCs/>
            <w:rtl/>
          </w:rPr>
          <w:t xml:space="preserve"> </w:t>
        </w:r>
        <w:r w:rsidRPr="00382228">
          <w:rPr>
            <w:rFonts w:ascii="Traditional Arabic" w:hAnsi="Traditional Arabic" w:hint="cs"/>
            <w:b/>
            <w:bCs/>
            <w:rtl/>
          </w:rPr>
          <w:t>على</w:t>
        </w:r>
        <w:r w:rsidRPr="00382228">
          <w:rPr>
            <w:b/>
            <w:bCs/>
            <w:rtl/>
          </w:rPr>
          <w:t xml:space="preserve"> </w:t>
        </w:r>
        <w:r w:rsidRPr="00382228">
          <w:rPr>
            <w:rFonts w:ascii="Traditional Arabic" w:hAnsi="Traditional Arabic" w:hint="cs"/>
            <w:b/>
            <w:bCs/>
            <w:rtl/>
          </w:rPr>
          <w:t>قائمة</w:t>
        </w:r>
        <w:r w:rsidRPr="00382228">
          <w:rPr>
            <w:b/>
            <w:bCs/>
            <w:rtl/>
          </w:rPr>
          <w:t xml:space="preserve"> </w:t>
        </w:r>
        <w:r w:rsidRPr="00382228">
          <w:rPr>
            <w:rFonts w:ascii="Traditional Arabic" w:hAnsi="Traditional Arabic" w:hint="cs"/>
            <w:b/>
            <w:bCs/>
            <w:rtl/>
          </w:rPr>
          <w:t>المسائل</w:t>
        </w:r>
        <w:r w:rsidRPr="00382228">
          <w:rPr>
            <w:b/>
            <w:bCs/>
            <w:rtl/>
          </w:rPr>
          <w:t xml:space="preserve"> </w:t>
        </w:r>
        <w:r w:rsidRPr="00382228">
          <w:rPr>
            <w:rFonts w:ascii="Traditional Arabic" w:hAnsi="Traditional Arabic" w:hint="cs"/>
            <w:b/>
            <w:bCs/>
            <w:rtl/>
          </w:rPr>
          <w:t>التقرير</w:t>
        </w:r>
        <w:r w:rsidRPr="00382228">
          <w:rPr>
            <w:b/>
            <w:bCs/>
            <w:rtl/>
          </w:rPr>
          <w:t xml:space="preserve"> </w:t>
        </w:r>
        <w:r w:rsidRPr="00382228">
          <w:rPr>
            <w:rFonts w:ascii="Traditional Arabic" w:hAnsi="Traditional Arabic" w:hint="cs"/>
            <w:b/>
            <w:bCs/>
            <w:rtl/>
          </w:rPr>
          <w:t>الم</w:t>
        </w:r>
        <w:r w:rsidRPr="00382228">
          <w:rPr>
            <w:b/>
            <w:bCs/>
            <w:rtl/>
          </w:rPr>
          <w:t>قبل للدولة الطرف.</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Pr="00382228">
          <w:rPr>
            <w:rFonts w:cs="Times New Roman" w:hint="cs"/>
            <w:b/>
            <w:bCs/>
            <w:rtl/>
          </w:rPr>
          <w:t>‬</w:t>
        </w:r>
        <w:r w:rsidR="004442B4">
          <w:rPr>
            <w:rFonts w:hint="cs"/>
            <w:b/>
            <w:bCs/>
            <w:rtl/>
          </w:rPr>
          <w:t xml:space="preserve"> </w:t>
        </w:r>
        <w:r w:rsidR="00376ADE">
          <w:t>‬</w:t>
        </w:r>
        <w:r w:rsidR="003A0B54">
          <w:t>‬</w:t>
        </w:r>
      </w:dir>
    </w:p>
    <w:p w:rsidR="00050810" w:rsidRPr="00050810" w:rsidRDefault="00050810" w:rsidP="00050810">
      <w:pPr>
        <w:spacing w:before="120"/>
        <w:jc w:val="center"/>
        <w:rPr>
          <w:rFonts w:hint="cs"/>
          <w:u w:val="single"/>
          <w:rtl/>
        </w:rPr>
      </w:pPr>
      <w:r>
        <w:rPr>
          <w:u w:val="single"/>
          <w:rtl/>
        </w:rPr>
        <w:tab/>
      </w:r>
      <w:r>
        <w:rPr>
          <w:u w:val="single"/>
          <w:rtl/>
        </w:rPr>
        <w:tab/>
      </w:r>
      <w:r>
        <w:rPr>
          <w:u w:val="single"/>
          <w:rtl/>
        </w:rPr>
        <w:tab/>
      </w:r>
    </w:p>
    <w:sectPr w:rsidR="00050810" w:rsidRPr="00050810" w:rsidSect="006F2AA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E3" w:rsidRPr="002901D9" w:rsidRDefault="00146DE3" w:rsidP="002901D9">
      <w:pPr>
        <w:spacing w:after="60" w:line="240" w:lineRule="auto"/>
        <w:rPr>
          <w:i/>
          <w:iCs/>
        </w:rPr>
      </w:pPr>
      <w:r>
        <w:rPr>
          <w:rFonts w:hint="cs"/>
          <w:i/>
          <w:iCs/>
          <w:rtl/>
        </w:rPr>
        <w:t>الحواشي</w:t>
      </w:r>
    </w:p>
  </w:endnote>
  <w:endnote w:type="continuationSeparator" w:id="0">
    <w:p w:rsidR="00146DE3" w:rsidRDefault="00146DE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E3" w:rsidRPr="00050810" w:rsidRDefault="00146DE3" w:rsidP="00050810">
    <w:pPr>
      <w:pStyle w:val="Footer"/>
      <w:tabs>
        <w:tab w:val="right" w:pos="9598"/>
      </w:tabs>
      <w:rPr>
        <w:sz w:val="17"/>
      </w:rPr>
    </w:pPr>
    <w:r>
      <w:rPr>
        <w:sz w:val="17"/>
      </w:rPr>
      <w:t>GE.17-07526</w:t>
    </w:r>
    <w:r>
      <w:rPr>
        <w:sz w:val="17"/>
      </w:rPr>
      <w:tab/>
    </w:r>
    <w:r w:rsidRPr="00050810">
      <w:rPr>
        <w:b/>
        <w:sz w:val="18"/>
      </w:rPr>
      <w:fldChar w:fldCharType="begin"/>
    </w:r>
    <w:r w:rsidRPr="00050810">
      <w:rPr>
        <w:b/>
        <w:sz w:val="18"/>
      </w:rPr>
      <w:instrText xml:space="preserve"> PAGE  \* MERGEFORMAT </w:instrText>
    </w:r>
    <w:r w:rsidRPr="00050810">
      <w:rPr>
        <w:b/>
        <w:sz w:val="18"/>
      </w:rPr>
      <w:fldChar w:fldCharType="separate"/>
    </w:r>
    <w:r w:rsidR="00675D2F">
      <w:rPr>
        <w:b/>
        <w:noProof/>
        <w:sz w:val="18"/>
      </w:rPr>
      <w:t>16</w:t>
    </w:r>
    <w:r w:rsidRPr="0005081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E3" w:rsidRPr="00050810" w:rsidRDefault="00146DE3" w:rsidP="006959B0">
    <w:pPr>
      <w:pStyle w:val="Footer"/>
      <w:tabs>
        <w:tab w:val="right" w:pos="9599"/>
      </w:tabs>
      <w:jc w:val="left"/>
      <w:rPr>
        <w:b/>
        <w:sz w:val="18"/>
        <w:lang w:val="en-US"/>
      </w:rPr>
    </w:pPr>
    <w:r w:rsidRPr="00050810">
      <w:rPr>
        <w:b/>
        <w:sz w:val="18"/>
        <w:lang w:val="en-US"/>
      </w:rPr>
      <w:fldChar w:fldCharType="begin"/>
    </w:r>
    <w:r w:rsidRPr="00050810">
      <w:rPr>
        <w:b/>
        <w:sz w:val="18"/>
        <w:lang w:val="en-US"/>
      </w:rPr>
      <w:instrText xml:space="preserve"> PAGE  \* MERGEFORMAT </w:instrText>
    </w:r>
    <w:r w:rsidRPr="00050810">
      <w:rPr>
        <w:b/>
        <w:sz w:val="18"/>
        <w:lang w:val="en-US"/>
      </w:rPr>
      <w:fldChar w:fldCharType="separate"/>
    </w:r>
    <w:r w:rsidR="00675D2F">
      <w:rPr>
        <w:b/>
        <w:noProof/>
        <w:sz w:val="18"/>
        <w:lang w:val="en-US"/>
      </w:rPr>
      <w:t>17</w:t>
    </w:r>
    <w:r w:rsidRPr="00050810">
      <w:rPr>
        <w:b/>
        <w:sz w:val="18"/>
        <w:lang w:val="en-US"/>
      </w:rPr>
      <w:fldChar w:fldCharType="end"/>
    </w:r>
    <w:r>
      <w:rPr>
        <w:b/>
        <w:sz w:val="18"/>
        <w:lang w:val="en-US"/>
      </w:rPr>
      <w:tab/>
    </w:r>
    <w:r>
      <w:rPr>
        <w:sz w:val="17"/>
        <w:lang w:val="en-US"/>
      </w:rPr>
      <w:t>GE.17-07526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E3" w:rsidRDefault="00146DE3" w:rsidP="0054149D">
    <w:pPr>
      <w:pStyle w:val="Footer"/>
      <w:spacing w:before="360"/>
      <w:jc w:val="right"/>
      <w:rPr>
        <w:sz w:val="20"/>
        <w:szCs w:val="20"/>
      </w:rPr>
    </w:pPr>
    <w:r>
      <w:rPr>
        <w:sz w:val="20"/>
        <w:szCs w:val="20"/>
      </w:rPr>
      <w:t>GE.17-07526</w:t>
    </w:r>
    <w:r>
      <w:rPr>
        <w:noProof/>
        <w:lang w:val="en-US"/>
      </w:rPr>
      <w:drawing>
        <wp:anchor distT="0" distB="0" distL="114300" distR="114300" simplePos="0" relativeHeight="251659264" behindDoc="1" locked="1" layoutInCell="0" allowOverlap="1" wp14:anchorId="7AFDA63D" wp14:editId="6FDF614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46DE3" w:rsidRPr="006F2AAE" w:rsidRDefault="00146DE3" w:rsidP="006F2AA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4482" cy="6344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4482" cy="63448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E3" w:rsidRDefault="00146DE3" w:rsidP="00AA3959">
      <w:pPr>
        <w:pStyle w:val="Footer"/>
        <w:bidi/>
        <w:spacing w:after="80" w:line="200" w:lineRule="exact"/>
        <w:ind w:left="680"/>
      </w:pPr>
      <w:r>
        <w:rPr>
          <w:rtl/>
        </w:rPr>
        <w:t>__________</w:t>
      </w:r>
    </w:p>
  </w:footnote>
  <w:footnote w:type="continuationSeparator" w:id="0">
    <w:p w:rsidR="00146DE3" w:rsidRDefault="00146DE3" w:rsidP="00656392">
      <w:pPr>
        <w:spacing w:line="240" w:lineRule="auto"/>
      </w:pPr>
      <w:r>
        <w:continuationSeparator/>
      </w:r>
    </w:p>
  </w:footnote>
  <w:footnote w:id="1">
    <w:p w:rsidR="00146DE3" w:rsidRPr="00D9604D" w:rsidRDefault="00146DE3" w:rsidP="00ED30C3">
      <w:pPr>
        <w:pStyle w:val="FootnoteText1"/>
        <w:rPr>
          <w:rtl/>
        </w:rPr>
      </w:pPr>
      <w:r>
        <w:rPr>
          <w:rtl/>
        </w:rPr>
        <w:t>*</w:t>
      </w:r>
      <w:r>
        <w:rPr>
          <w:rtl/>
        </w:rPr>
        <w:tab/>
      </w:r>
      <w:r w:rsidR="00ED30C3" w:rsidRPr="00ED30C3">
        <w:rPr>
          <w:rtl/>
        </w:rPr>
        <w:t>اعتمدتها اللجنة في دورتها السابعة عشرة (20 آذار/مارس - 12 نيسان/أبريل 2017).</w:t>
      </w:r>
      <w:r w:rsidR="009B52D9">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E3" w:rsidRPr="00050810" w:rsidRDefault="00146DE3" w:rsidP="00050810">
    <w:pPr>
      <w:pStyle w:val="Header"/>
      <w:jc w:val="right"/>
    </w:pPr>
    <w:r w:rsidRPr="00050810">
      <w:t>CRPD/C/IRN/CO/1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E3" w:rsidRPr="00050810" w:rsidRDefault="00146DE3" w:rsidP="00050810">
    <w:pPr>
      <w:pStyle w:val="Header"/>
      <w:jc w:val="left"/>
    </w:pPr>
    <w:r w:rsidRPr="00050810">
      <w:t>CRPD/C/IRN/CO/1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953DE"/>
    <w:rsid w:val="000076D5"/>
    <w:rsid w:val="00043663"/>
    <w:rsid w:val="000505CF"/>
    <w:rsid w:val="00050810"/>
    <w:rsid w:val="000515A7"/>
    <w:rsid w:val="000D701C"/>
    <w:rsid w:val="000E2A71"/>
    <w:rsid w:val="00114439"/>
    <w:rsid w:val="00146DE3"/>
    <w:rsid w:val="00160263"/>
    <w:rsid w:val="00181F96"/>
    <w:rsid w:val="001A1371"/>
    <w:rsid w:val="001B346A"/>
    <w:rsid w:val="001E1CAD"/>
    <w:rsid w:val="001E290D"/>
    <w:rsid w:val="002144FA"/>
    <w:rsid w:val="0023469A"/>
    <w:rsid w:val="00243C8A"/>
    <w:rsid w:val="00267A0E"/>
    <w:rsid w:val="00276EA4"/>
    <w:rsid w:val="002901D9"/>
    <w:rsid w:val="002976C2"/>
    <w:rsid w:val="002A1A07"/>
    <w:rsid w:val="003260FF"/>
    <w:rsid w:val="00343D95"/>
    <w:rsid w:val="00374341"/>
    <w:rsid w:val="00376ADE"/>
    <w:rsid w:val="00382228"/>
    <w:rsid w:val="003D1062"/>
    <w:rsid w:val="00420D7B"/>
    <w:rsid w:val="004442B4"/>
    <w:rsid w:val="00450B21"/>
    <w:rsid w:val="00453B63"/>
    <w:rsid w:val="00455780"/>
    <w:rsid w:val="00476CEF"/>
    <w:rsid w:val="004B0A1C"/>
    <w:rsid w:val="004D298E"/>
    <w:rsid w:val="00517BC9"/>
    <w:rsid w:val="0054149D"/>
    <w:rsid w:val="00541A51"/>
    <w:rsid w:val="0054472E"/>
    <w:rsid w:val="005662A9"/>
    <w:rsid w:val="005827D4"/>
    <w:rsid w:val="0059622A"/>
    <w:rsid w:val="005C5878"/>
    <w:rsid w:val="005C7CEA"/>
    <w:rsid w:val="005D3C0B"/>
    <w:rsid w:val="005E5217"/>
    <w:rsid w:val="005F0FA4"/>
    <w:rsid w:val="005F30EE"/>
    <w:rsid w:val="006029FA"/>
    <w:rsid w:val="0060473A"/>
    <w:rsid w:val="00606EDF"/>
    <w:rsid w:val="00656392"/>
    <w:rsid w:val="0066409F"/>
    <w:rsid w:val="00675D2F"/>
    <w:rsid w:val="0068781D"/>
    <w:rsid w:val="006959B0"/>
    <w:rsid w:val="006B3E27"/>
    <w:rsid w:val="006B6507"/>
    <w:rsid w:val="006C104C"/>
    <w:rsid w:val="006F2AAE"/>
    <w:rsid w:val="00733704"/>
    <w:rsid w:val="007541BA"/>
    <w:rsid w:val="0078071A"/>
    <w:rsid w:val="00852A9A"/>
    <w:rsid w:val="0086348B"/>
    <w:rsid w:val="008C5663"/>
    <w:rsid w:val="008F49E1"/>
    <w:rsid w:val="0090370F"/>
    <w:rsid w:val="009269D2"/>
    <w:rsid w:val="00942135"/>
    <w:rsid w:val="009521B0"/>
    <w:rsid w:val="009A7E9F"/>
    <w:rsid w:val="009B52D9"/>
    <w:rsid w:val="009E5018"/>
    <w:rsid w:val="00A12B37"/>
    <w:rsid w:val="00A36BFF"/>
    <w:rsid w:val="00A50EC0"/>
    <w:rsid w:val="00A54442"/>
    <w:rsid w:val="00A953DE"/>
    <w:rsid w:val="00AA3959"/>
    <w:rsid w:val="00AB6758"/>
    <w:rsid w:val="00AF58DD"/>
    <w:rsid w:val="00B13763"/>
    <w:rsid w:val="00B477A4"/>
    <w:rsid w:val="00B54045"/>
    <w:rsid w:val="00C17834"/>
    <w:rsid w:val="00C438D7"/>
    <w:rsid w:val="00C53FE8"/>
    <w:rsid w:val="00C81B50"/>
    <w:rsid w:val="00CD1801"/>
    <w:rsid w:val="00CE3310"/>
    <w:rsid w:val="00CF321F"/>
    <w:rsid w:val="00D10EF1"/>
    <w:rsid w:val="00D11F0E"/>
    <w:rsid w:val="00D42810"/>
    <w:rsid w:val="00D914A7"/>
    <w:rsid w:val="00D91943"/>
    <w:rsid w:val="00D9604D"/>
    <w:rsid w:val="00DD13C3"/>
    <w:rsid w:val="00DD596E"/>
    <w:rsid w:val="00DD621E"/>
    <w:rsid w:val="00DE6392"/>
    <w:rsid w:val="00DF0575"/>
    <w:rsid w:val="00E13866"/>
    <w:rsid w:val="00E70E04"/>
    <w:rsid w:val="00EC05A7"/>
    <w:rsid w:val="00EC4B6B"/>
    <w:rsid w:val="00ED30C3"/>
    <w:rsid w:val="00ED7442"/>
    <w:rsid w:val="00EF1EE5"/>
    <w:rsid w:val="00F17897"/>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autoRedefine/>
    <w:qFormat/>
    <w:rsid w:val="00376ADE"/>
    <w:pPr>
      <w:tabs>
        <w:tab w:val="right" w:pos="1021"/>
      </w:tabs>
      <w:spacing w:before="240" w:after="120" w:line="370" w:lineRule="exact"/>
      <w:ind w:left="1247" w:right="1247" w:hanging="1247"/>
    </w:pPr>
    <w:rPr>
      <w:b/>
      <w:bCs/>
      <w:spacing w:val="-5"/>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autoRedefine/>
    <w:qFormat/>
    <w:rsid w:val="00376ADE"/>
    <w:pPr>
      <w:tabs>
        <w:tab w:val="right" w:pos="1021"/>
      </w:tabs>
      <w:spacing w:before="240" w:after="120" w:line="370" w:lineRule="exact"/>
      <w:ind w:left="1247" w:right="1247" w:hanging="1247"/>
    </w:pPr>
    <w:rPr>
      <w:b/>
      <w:bCs/>
      <w:spacing w:val="-5"/>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0BC3C-EEC5-40B1-B442-85425893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4972</Words>
  <Characters>28345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GE.1707526</vt:lpstr>
    </vt:vector>
  </TitlesOfParts>
  <Company>DCM</Company>
  <LinksUpToDate>false</LinksUpToDate>
  <CharactersWithSpaces>33251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GE.1707526</dc:title>
  <dc:subject>CRPD/C/IRN/CO/1</dc:subject>
  <dc:creator>gmah87-NAB</dc:creator>
  <cp:keywords>ODS:1711470</cp:keywords>
  <dc:description>Original: English_x000d_
Distribution: General_x000d_
Date:10 May 2017</dc:description>
  <cp:lastModifiedBy>Tpsara</cp:lastModifiedBy>
  <cp:revision>2</cp:revision>
  <dcterms:created xsi:type="dcterms:W3CDTF">2017-05-31T14:04:00Z</dcterms:created>
  <dcterms:modified xsi:type="dcterms:W3CDTF">2017-05-31T14:04:00Z</dcterms:modified>
</cp:coreProperties>
</file>