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D0" w:rsidRPr="00B41282" w:rsidRDefault="00A601D0" w:rsidP="00A601D0">
      <w:pPr>
        <w:spacing w:line="240" w:lineRule="auto"/>
        <w:rPr>
          <w:sz w:val="2"/>
        </w:rPr>
        <w:sectPr w:rsidR="00A601D0" w:rsidRPr="00B41282" w:rsidSect="00A601D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B41282">
        <w:rPr>
          <w:rStyle w:val="CommentReference"/>
        </w:rPr>
        <w:commentReference w:id="0"/>
      </w:r>
    </w:p>
    <w:p w:rsidR="00A601D0" w:rsidRPr="009A1251" w:rsidRDefault="00A601D0" w:rsidP="009A1251">
      <w:pPr>
        <w:pStyle w:val="SingleTxt"/>
        <w:spacing w:after="0" w:line="120" w:lineRule="exact"/>
        <w:rPr>
          <w:sz w:val="10"/>
        </w:rPr>
      </w:pPr>
    </w:p>
    <w:p w:rsidR="009A1251" w:rsidRPr="00043843" w:rsidRDefault="009A1251" w:rsidP="009A1251">
      <w:pPr>
        <w:pStyle w:val="H1"/>
        <w:ind w:right="1260"/>
      </w:pPr>
      <w:r w:rsidRPr="00043843">
        <w:t>Committee on the Rights of the Child</w:t>
      </w:r>
    </w:p>
    <w:p w:rsidR="009A1251" w:rsidRPr="00D27F45" w:rsidRDefault="009A1251" w:rsidP="009A1251">
      <w:pPr>
        <w:pStyle w:val="H23"/>
        <w:ind w:right="1260"/>
      </w:pPr>
      <w:r w:rsidRPr="00D27F45">
        <w:t>Seventieth session</w:t>
      </w:r>
    </w:p>
    <w:p w:rsidR="009A1251" w:rsidRPr="00D27F45" w:rsidRDefault="009A1251" w:rsidP="009A1251">
      <w:r w:rsidRPr="00D27F45">
        <w:t>14 September</w:t>
      </w:r>
      <w:r>
        <w:t>-</w:t>
      </w:r>
      <w:r w:rsidRPr="00D27F45">
        <w:t>2 October 2015</w:t>
      </w:r>
    </w:p>
    <w:p w:rsidR="009A1251" w:rsidRPr="00D27F45" w:rsidRDefault="009A1251" w:rsidP="009A1251">
      <w:r w:rsidRPr="00D27F45">
        <w:t>Item 4 of the provisional agenda</w:t>
      </w:r>
    </w:p>
    <w:p w:rsidR="009A1251" w:rsidRPr="00D27F45" w:rsidRDefault="009A1251" w:rsidP="009A1251">
      <w:pPr>
        <w:rPr>
          <w:b/>
        </w:rPr>
      </w:pPr>
      <w:r w:rsidRPr="00D27F45">
        <w:rPr>
          <w:b/>
        </w:rPr>
        <w:t>Consideration of reports of States parties</w:t>
      </w:r>
    </w:p>
    <w:p w:rsidR="00E05D02" w:rsidRPr="00E05D02" w:rsidRDefault="00E05D02" w:rsidP="00E05D02">
      <w:pPr>
        <w:spacing w:line="120" w:lineRule="exact"/>
        <w:rPr>
          <w:sz w:val="10"/>
        </w:rPr>
      </w:pPr>
    </w:p>
    <w:p w:rsidR="00E05D02" w:rsidRPr="00E05D02" w:rsidRDefault="00E05D02" w:rsidP="00E05D02">
      <w:pPr>
        <w:spacing w:line="120" w:lineRule="exact"/>
        <w:rPr>
          <w:sz w:val="10"/>
        </w:rPr>
      </w:pPr>
    </w:p>
    <w:p w:rsidR="00E05D02" w:rsidRPr="00E05D02" w:rsidRDefault="00E05D02" w:rsidP="00E05D02">
      <w:pPr>
        <w:spacing w:line="120" w:lineRule="exact"/>
        <w:rPr>
          <w:sz w:val="10"/>
        </w:rPr>
      </w:pPr>
    </w:p>
    <w:p w:rsidR="009A1251" w:rsidRPr="008C594A" w:rsidRDefault="009A1251" w:rsidP="00590CDE">
      <w:pPr>
        <w:pStyle w:val="HCh"/>
        <w:ind w:left="1267" w:right="1260" w:hanging="1267"/>
      </w:pPr>
      <w:r w:rsidRPr="008C594A">
        <w:tab/>
      </w:r>
      <w:r w:rsidRPr="008C594A">
        <w:tab/>
      </w:r>
      <w:r w:rsidRPr="00B86766">
        <w:t xml:space="preserve">List of issues in relation to the fourth periodic report </w:t>
      </w:r>
      <w:r w:rsidR="00590CDE">
        <w:br/>
      </w:r>
      <w:r w:rsidRPr="00B86766">
        <w:t>of</w:t>
      </w:r>
      <w:r w:rsidR="00590CDE">
        <w:t xml:space="preserve"> </w:t>
      </w:r>
      <w:r w:rsidRPr="00B86766">
        <w:t>Kazakhstan</w:t>
      </w:r>
    </w:p>
    <w:p w:rsidR="00E05D02" w:rsidRPr="00721966" w:rsidRDefault="00E05D02" w:rsidP="00721966">
      <w:pPr>
        <w:spacing w:line="120" w:lineRule="exact"/>
        <w:rPr>
          <w:sz w:val="10"/>
        </w:rPr>
      </w:pPr>
    </w:p>
    <w:p w:rsidR="00721966" w:rsidRPr="00E05D02" w:rsidRDefault="00721966" w:rsidP="00E05D02">
      <w:pPr>
        <w:spacing w:line="120" w:lineRule="exact"/>
        <w:rPr>
          <w:sz w:val="10"/>
        </w:rPr>
      </w:pPr>
    </w:p>
    <w:p w:rsidR="009A1251" w:rsidRPr="008C594A" w:rsidRDefault="00E05D02" w:rsidP="00E05D02">
      <w:pPr>
        <w:pStyle w:val="H23"/>
        <w:tabs>
          <w:tab w:val="clear" w:pos="1742"/>
        </w:tabs>
        <w:ind w:left="0" w:right="0"/>
      </w:pPr>
      <w:r>
        <w:tab/>
      </w:r>
      <w:r>
        <w:tab/>
      </w:r>
      <w:r w:rsidR="009A1251" w:rsidRPr="008C594A">
        <w:tab/>
        <w:t>Addendum</w:t>
      </w:r>
    </w:p>
    <w:p w:rsidR="00E05D02" w:rsidRPr="00E05D02" w:rsidRDefault="00E05D02" w:rsidP="00E05D02">
      <w:pPr>
        <w:spacing w:line="120" w:lineRule="exact"/>
        <w:rPr>
          <w:sz w:val="10"/>
        </w:rPr>
      </w:pPr>
    </w:p>
    <w:p w:rsidR="00E05D02" w:rsidRPr="00E05D02" w:rsidRDefault="00E05D02" w:rsidP="00E05D02">
      <w:pPr>
        <w:spacing w:line="120" w:lineRule="exact"/>
        <w:rPr>
          <w:sz w:val="10"/>
        </w:rPr>
      </w:pPr>
    </w:p>
    <w:p w:rsidR="00E05D02" w:rsidRPr="00E05D02" w:rsidRDefault="00E05D02" w:rsidP="00E05D02">
      <w:pPr>
        <w:spacing w:line="120" w:lineRule="exact"/>
        <w:rPr>
          <w:sz w:val="10"/>
        </w:rPr>
      </w:pPr>
    </w:p>
    <w:p w:rsidR="009A1251" w:rsidRPr="008C594A" w:rsidRDefault="009A1251" w:rsidP="00E05D02">
      <w:pPr>
        <w:pStyle w:val="HCh"/>
        <w:ind w:left="1267" w:right="1260" w:hanging="1267"/>
      </w:pPr>
      <w:r w:rsidRPr="008C594A">
        <w:tab/>
      </w:r>
      <w:r w:rsidRPr="008C594A">
        <w:tab/>
        <w:t xml:space="preserve">Replies of </w:t>
      </w:r>
      <w:r w:rsidRPr="00B86766">
        <w:t>Kazakhstan</w:t>
      </w:r>
      <w:r w:rsidRPr="008C594A">
        <w:t xml:space="preserve"> to the list of issues</w:t>
      </w:r>
      <w:r w:rsidRPr="00441B60">
        <w:rPr>
          <w:rStyle w:val="FootnoteReference"/>
          <w:b w:val="0"/>
          <w:bCs/>
          <w:sz w:val="20"/>
          <w:vertAlign w:val="baseline"/>
        </w:rPr>
        <w:footnoteReference w:customMarkFollows="1" w:id="1"/>
        <w:t>*</w:t>
      </w:r>
    </w:p>
    <w:p w:rsidR="00E05D02" w:rsidRPr="00E05D02" w:rsidRDefault="00E05D02" w:rsidP="00E05D02">
      <w:pPr>
        <w:spacing w:line="120" w:lineRule="exact"/>
        <w:rPr>
          <w:sz w:val="10"/>
        </w:rPr>
      </w:pPr>
    </w:p>
    <w:p w:rsidR="00E05D02" w:rsidRPr="00E05D02" w:rsidRDefault="00E05D02" w:rsidP="00E05D02">
      <w:pPr>
        <w:spacing w:line="120" w:lineRule="exact"/>
        <w:rPr>
          <w:sz w:val="10"/>
        </w:rPr>
      </w:pPr>
    </w:p>
    <w:p w:rsidR="009A1251" w:rsidRPr="009A1251" w:rsidRDefault="009A1251" w:rsidP="00E05D02">
      <w:pPr>
        <w:pStyle w:val="SingleTxt"/>
        <w:jc w:val="right"/>
      </w:pPr>
      <w:r w:rsidRPr="009A1251">
        <w:t>[</w:t>
      </w:r>
      <w:r w:rsidRPr="009E74F9">
        <w:t>Date</w:t>
      </w:r>
      <w:r w:rsidRPr="009A1251">
        <w:t xml:space="preserve"> </w:t>
      </w:r>
      <w:r w:rsidRPr="009E74F9">
        <w:t>received</w:t>
      </w:r>
      <w:r w:rsidRPr="009A1251">
        <w:t xml:space="preserve">: 19 </w:t>
      </w:r>
      <w:r w:rsidRPr="009E74F9">
        <w:t>June</w:t>
      </w:r>
      <w:r w:rsidRPr="009A1251">
        <w:t xml:space="preserve"> 2015]</w:t>
      </w:r>
    </w:p>
    <w:p w:rsidR="00FC19B5" w:rsidRPr="00FC19B5" w:rsidRDefault="00FC19B5" w:rsidP="00FC19B5">
      <w:pPr>
        <w:spacing w:line="120" w:lineRule="exact"/>
        <w:rPr>
          <w:sz w:val="10"/>
        </w:rPr>
      </w:pPr>
    </w:p>
    <w:p w:rsidR="00FC19B5" w:rsidRPr="00FC19B5" w:rsidRDefault="00FC19B5" w:rsidP="00FC19B5">
      <w:pPr>
        <w:spacing w:line="120" w:lineRule="exact"/>
        <w:rPr>
          <w:sz w:val="10"/>
        </w:rPr>
      </w:pPr>
    </w:p>
    <w:p w:rsidR="00FC19B5" w:rsidRPr="00FC19B5" w:rsidRDefault="00FC19B5" w:rsidP="00FC19B5">
      <w:pPr>
        <w:spacing w:line="120" w:lineRule="exact"/>
        <w:rPr>
          <w:sz w:val="10"/>
        </w:rPr>
      </w:pPr>
    </w:p>
    <w:p w:rsidR="009A1251" w:rsidRPr="00CE3FED" w:rsidRDefault="00FC19B5" w:rsidP="00FC19B5">
      <w:pPr>
        <w:pStyle w:val="HCh"/>
        <w:ind w:left="1267" w:right="1260" w:hanging="1267"/>
      </w:pPr>
      <w:r>
        <w:tab/>
      </w:r>
      <w:r>
        <w:tab/>
      </w:r>
      <w:r w:rsidR="009A1251">
        <w:t>Part I</w:t>
      </w:r>
    </w:p>
    <w:p w:rsidR="00FC19B5" w:rsidRPr="00D7609A" w:rsidRDefault="00FC19B5" w:rsidP="00D7609A">
      <w:pPr>
        <w:pStyle w:val="SingleTxt"/>
        <w:spacing w:after="0" w:line="120" w:lineRule="exact"/>
        <w:rPr>
          <w:sz w:val="10"/>
        </w:rPr>
      </w:pPr>
    </w:p>
    <w:p w:rsidR="00D7609A" w:rsidRPr="00FC19B5" w:rsidRDefault="00D7609A" w:rsidP="00FC19B5">
      <w:pPr>
        <w:pStyle w:val="SingleTxt"/>
        <w:spacing w:after="0" w:line="120" w:lineRule="exact"/>
        <w:rPr>
          <w:sz w:val="10"/>
        </w:rPr>
      </w:pPr>
    </w:p>
    <w:p w:rsidR="009A1251" w:rsidRPr="000D7588" w:rsidRDefault="009A1251" w:rsidP="00FC19B5">
      <w:pPr>
        <w:pStyle w:val="SingleTxt"/>
        <w:rPr>
          <w:b/>
          <w:bCs/>
        </w:rPr>
      </w:pPr>
      <w:r w:rsidRPr="000D7588">
        <w:rPr>
          <w:b/>
          <w:bCs/>
        </w:rPr>
        <w:t>1.</w:t>
      </w:r>
      <w:r w:rsidRPr="000D7588">
        <w:rPr>
          <w:b/>
          <w:bCs/>
        </w:rPr>
        <w:tab/>
        <w:t>Please inform the Committee of cases where national courts have invoked the rights contained in the Convention, either as a ground for a case or as interpretative guidance for legal provisions.</w:t>
      </w:r>
    </w:p>
    <w:p w:rsidR="009A1251" w:rsidRPr="00CE3FED" w:rsidRDefault="000D7588" w:rsidP="00FC19B5">
      <w:pPr>
        <w:pStyle w:val="SingleTxt"/>
      </w:pPr>
      <w:r>
        <w:t>1.</w:t>
      </w:r>
      <w:r>
        <w:tab/>
      </w:r>
      <w:r w:rsidR="009A1251">
        <w:t xml:space="preserve">The Supreme Court adopted a regulatory decision on the application of the provisions of international treaties on 10 July 2008. To encourage the inclusion of direct references to the provisions of the Convention on the Rights of the Child in court decisions, relevant lines have been introduced into the statistical reporting procedure (Form 2, Table A: </w:t>
      </w:r>
      <w:r w:rsidR="00353FF1">
        <w:t>“</w:t>
      </w:r>
      <w:r w:rsidR="009A1251">
        <w:t>Report on the work of courts of first instance in the consideration of civil affairs</w:t>
      </w:r>
      <w:r w:rsidR="00353FF1">
        <w:t>”</w:t>
      </w:r>
      <w:r w:rsidR="009A1251">
        <w:t>).</w:t>
      </w:r>
    </w:p>
    <w:p w:rsidR="009A1251" w:rsidRPr="00640E58" w:rsidRDefault="000D7588" w:rsidP="00FC19B5">
      <w:pPr>
        <w:pStyle w:val="SingleTxt"/>
      </w:pPr>
      <w:r>
        <w:t>2.</w:t>
      </w:r>
      <w:r>
        <w:tab/>
      </w:r>
      <w:r w:rsidR="009A1251">
        <w:t>The Convention has been invoked by provincial and similar courts as follows: 27 times in 2011; 69 times in 2012; 288 times in 2013; and 41 times in 2014.</w:t>
      </w:r>
    </w:p>
    <w:p w:rsidR="009A1251" w:rsidRPr="000D7588" w:rsidRDefault="009A1251" w:rsidP="00FC19B5">
      <w:pPr>
        <w:pStyle w:val="SingleTxt"/>
        <w:rPr>
          <w:b/>
          <w:bCs/>
        </w:rPr>
      </w:pPr>
      <w:r w:rsidRPr="000D7588">
        <w:rPr>
          <w:b/>
          <w:bCs/>
        </w:rPr>
        <w:t>2.</w:t>
      </w:r>
      <w:r w:rsidRPr="000D7588">
        <w:rPr>
          <w:b/>
          <w:bCs/>
        </w:rPr>
        <w:tab/>
        <w:t>Please provide information on the authority and competence of the Committee for the Protection of Children</w:t>
      </w:r>
      <w:r w:rsidR="00353FF1" w:rsidRPr="000D7588">
        <w:rPr>
          <w:b/>
          <w:bCs/>
        </w:rPr>
        <w:t>’</w:t>
      </w:r>
      <w:r w:rsidRPr="000D7588">
        <w:rPr>
          <w:b/>
          <w:bCs/>
        </w:rPr>
        <w:t>s Rights to coordinate the implementation of children</w:t>
      </w:r>
      <w:r w:rsidR="00353FF1" w:rsidRPr="000D7588">
        <w:rPr>
          <w:b/>
          <w:bCs/>
        </w:rPr>
        <w:t>’</w:t>
      </w:r>
      <w:r w:rsidRPr="000D7588">
        <w:rPr>
          <w:b/>
          <w:bCs/>
        </w:rPr>
        <w:t>s rights across relevant sectors at the subregional level.</w:t>
      </w:r>
    </w:p>
    <w:p w:rsidR="009A1251" w:rsidRPr="00CE3FED" w:rsidRDefault="000D7588" w:rsidP="00FC19B5">
      <w:pPr>
        <w:pStyle w:val="SingleTxt"/>
      </w:pPr>
      <w:r>
        <w:t>3.</w:t>
      </w:r>
      <w:r>
        <w:tab/>
      </w:r>
      <w:r w:rsidR="009A1251">
        <w:t>The Government has an Interdepartmental Commission for Minors and their Rights. Its working body is the Committee for the Protection of the Rights of the Child.</w:t>
      </w:r>
    </w:p>
    <w:p w:rsidR="009A1251" w:rsidRPr="009E74F9" w:rsidRDefault="000D7588" w:rsidP="00590CDE">
      <w:pPr>
        <w:pStyle w:val="SingleTxt"/>
        <w:keepNext/>
        <w:keepLines/>
        <w:ind w:left="1264" w:right="1264"/>
      </w:pPr>
      <w:r>
        <w:lastRenderedPageBreak/>
        <w:t>4.</w:t>
      </w:r>
      <w:r>
        <w:tab/>
      </w:r>
      <w:r w:rsidR="009A1251">
        <w:t>The following bodies work under the Committee:</w:t>
      </w:r>
    </w:p>
    <w:p w:rsidR="009A1251" w:rsidRPr="009E74F9" w:rsidRDefault="00BA7BC0" w:rsidP="00BA7BC0">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The National Council of Heads of Educational Organizations for Orphans and Children without Parental Care, established in 2008;</w:t>
      </w:r>
    </w:p>
    <w:p w:rsidR="009A1251" w:rsidRPr="009E74F9" w:rsidRDefault="00BA7BC0" w:rsidP="00BA7BC0">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The Council of Non-Governmental Organizations, which is a mechanism for partnership and cooperation between the central and the local authorities and civil society sectors in the regions on matters related to the protection of children</w:t>
      </w:r>
      <w:r w:rsidR="00353FF1">
        <w:t>’</w:t>
      </w:r>
      <w:r w:rsidR="009A1251">
        <w:t>s rights, established in 2011;</w:t>
      </w:r>
    </w:p>
    <w:p w:rsidR="009A1251" w:rsidRPr="00A742B9" w:rsidRDefault="00BA7BC0" w:rsidP="00BA7BC0">
      <w:pPr>
        <w:pStyle w:val="Bullet1"/>
        <w:numPr>
          <w:ilvl w:val="0"/>
          <w:numId w:val="0"/>
        </w:numPr>
        <w:ind w:left="1743" w:hanging="130"/>
      </w:pPr>
      <w:r w:rsidRPr="00A742B9">
        <w:rPr>
          <w:rFonts w:ascii="Symbol" w:hAnsi="Symbol" w:cs="Symbol"/>
          <w:sz w:val="14"/>
        </w:rPr>
        <w:t></w:t>
      </w:r>
      <w:r w:rsidRPr="00A742B9">
        <w:rPr>
          <w:rFonts w:ascii="Symbol" w:hAnsi="Symbol" w:cs="Symbol"/>
          <w:sz w:val="14"/>
        </w:rPr>
        <w:tab/>
      </w:r>
      <w:r w:rsidR="009A1251">
        <w:t>The National Council for the Self-Knowledge Programme of Moral and Spiritual Education, which coordinates the moral and spiritual education of children in the country</w:t>
      </w:r>
      <w:r w:rsidR="00353FF1">
        <w:t>’</w:t>
      </w:r>
      <w:r w:rsidR="009A1251">
        <w:t>s schools, established in 2013.</w:t>
      </w:r>
    </w:p>
    <w:p w:rsidR="009A1251" w:rsidRPr="00CE3FED" w:rsidRDefault="003F1437" w:rsidP="00FC19B5">
      <w:pPr>
        <w:pStyle w:val="SingleTxt"/>
        <w:rPr>
          <w:strike/>
          <w:color w:val="000000" w:themeColor="text1"/>
        </w:rPr>
      </w:pPr>
      <w:r>
        <w:t>5.</w:t>
      </w:r>
      <w:r>
        <w:tab/>
      </w:r>
      <w:r w:rsidR="009A1251">
        <w:t>Representatives from the regions and the centre of the country sit on the Councils. During their meetings, they consider issues related to the rights of children in the sectors concerned. The decisions of the Interdepartmental Commission for Minors and their Rights and of the Councils are constantly monitored by the Committee.</w:t>
      </w:r>
    </w:p>
    <w:p w:rsidR="009A1251" w:rsidRPr="009E74F9" w:rsidRDefault="003F1437" w:rsidP="00FC19B5">
      <w:pPr>
        <w:pStyle w:val="SingleTxt"/>
      </w:pPr>
      <w:r>
        <w:t>6.</w:t>
      </w:r>
      <w:r>
        <w:tab/>
      </w:r>
      <w:r w:rsidR="009A1251">
        <w:t>Representatives of the Committee sit on the interdepartmental working bodies of other structures to decide on individual matters related to children</w:t>
      </w:r>
      <w:r w:rsidR="00353FF1">
        <w:t>’</w:t>
      </w:r>
      <w:r w:rsidR="009A1251">
        <w:t>s rights.</w:t>
      </w:r>
    </w:p>
    <w:p w:rsidR="009A1251" w:rsidRPr="00CE3FED" w:rsidRDefault="003F1437" w:rsidP="00FC19B5">
      <w:pPr>
        <w:pStyle w:val="SingleTxt"/>
        <w:rPr>
          <w:szCs w:val="24"/>
          <w:shd w:val="clear" w:color="auto" w:fill="FFFFFF"/>
        </w:rPr>
      </w:pPr>
      <w:r>
        <w:t>7.</w:t>
      </w:r>
      <w:r>
        <w:tab/>
      </w:r>
      <w:r w:rsidR="009A1251">
        <w:t>During the administrative reform in 2013, the Committee</w:t>
      </w:r>
      <w:r w:rsidR="00353FF1">
        <w:t>’</w:t>
      </w:r>
      <w:r w:rsidR="009A1251">
        <w:t>s territorial departments for the protection of children</w:t>
      </w:r>
      <w:r w:rsidR="00353FF1">
        <w:t>’</w:t>
      </w:r>
      <w:r w:rsidR="009A1251">
        <w:t>s rights were placed under the administrative control of local authorities. The regional education departments have special sections that deal with protection of the rights of all categories of children and are accountable to the Committee. All levels of the provincial authorities (</w:t>
      </w:r>
      <w:r w:rsidR="009A1251" w:rsidRPr="004950BC">
        <w:rPr>
          <w:i/>
        </w:rPr>
        <w:t>akimat</w:t>
      </w:r>
      <w:r w:rsidR="009A1251">
        <w:rPr>
          <w:i/>
        </w:rPr>
        <w:t>s</w:t>
      </w:r>
      <w:r w:rsidR="009A1251">
        <w:t>) have Commissions for Minors and their Rights, each with a full-time secretary.</w:t>
      </w:r>
    </w:p>
    <w:p w:rsidR="009A1251" w:rsidRPr="009A1251" w:rsidRDefault="003F1437" w:rsidP="00FC19B5">
      <w:pPr>
        <w:pStyle w:val="SingleTxt"/>
      </w:pPr>
      <w:r>
        <w:t>8.</w:t>
      </w:r>
      <w:r>
        <w:tab/>
      </w:r>
      <w:r w:rsidR="009A1251">
        <w:t>There is a mechanism for submitting complaints and appeals in the interests of children: it includes more than 160 telephone hotlines, a free 24-hour national line (150), the websites of State agencies and blogs by the heads of children</w:t>
      </w:r>
      <w:r w:rsidR="00353FF1">
        <w:t>’</w:t>
      </w:r>
      <w:r w:rsidR="009A1251">
        <w:t>s counselling offices in all the regions. Complaints boxes have been installed in all educational institutions, juvenile adaptation centres and orphanages.</w:t>
      </w:r>
    </w:p>
    <w:p w:rsidR="009A1251" w:rsidRPr="009E74F9" w:rsidRDefault="003F1437" w:rsidP="00FC19B5">
      <w:pPr>
        <w:pStyle w:val="SingleTxt"/>
        <w:rPr>
          <w:bCs/>
          <w:i/>
          <w:shd w:val="clear" w:color="auto" w:fill="FFFFFF"/>
        </w:rPr>
      </w:pPr>
      <w:r>
        <w:t>9.</w:t>
      </w:r>
      <w:r>
        <w:tab/>
      </w:r>
      <w:r w:rsidR="009A1251">
        <w:t>The Committee</w:t>
      </w:r>
      <w:r w:rsidR="00353FF1">
        <w:t>’</w:t>
      </w:r>
      <w:r w:rsidR="009A1251">
        <w:t>s mandate to monitor and coordinate the activities of local authority health-care and social development institutions has been strengthened.</w:t>
      </w:r>
    </w:p>
    <w:p w:rsidR="009A1251" w:rsidRPr="00CE3FED" w:rsidRDefault="003F1437" w:rsidP="00FC19B5">
      <w:pPr>
        <w:pStyle w:val="SingleTxt"/>
      </w:pPr>
      <w:r>
        <w:t>10.</w:t>
      </w:r>
      <w:r>
        <w:tab/>
      </w:r>
      <w:r w:rsidR="009A1251">
        <w:t>There is a systematic exchange of information between interested government agencies and the Committee. Every year, a report is prepared for the Head of State on the situation of children in Kazakhstan. It is based on official submissions from ministries, local authorities and NGOs.</w:t>
      </w:r>
    </w:p>
    <w:p w:rsidR="009A1251" w:rsidRPr="009A1251" w:rsidRDefault="003F1437" w:rsidP="00FC19B5">
      <w:pPr>
        <w:pStyle w:val="SingleTxt"/>
      </w:pPr>
      <w:r>
        <w:t>11.</w:t>
      </w:r>
      <w:r>
        <w:tab/>
      </w:r>
      <w:r w:rsidR="009A1251">
        <w:t>The Committee for the Protection of Children</w:t>
      </w:r>
      <w:r w:rsidR="00353FF1">
        <w:t>’</w:t>
      </w:r>
      <w:r w:rsidR="009A1251">
        <w:t>s Rights has both legal and structural provision for using its powers and competencies to coordinate the activities of the relevant structures at the inter-agency and intersectoral levels.</w:t>
      </w:r>
    </w:p>
    <w:p w:rsidR="009A1251" w:rsidRPr="003F1437" w:rsidRDefault="009A1251" w:rsidP="00FC19B5">
      <w:pPr>
        <w:pStyle w:val="SingleTxt"/>
        <w:rPr>
          <w:b/>
          <w:bCs/>
        </w:rPr>
      </w:pPr>
      <w:r w:rsidRPr="003F1437">
        <w:rPr>
          <w:b/>
          <w:bCs/>
        </w:rPr>
        <w:t>3.</w:t>
      </w:r>
      <w:r w:rsidRPr="003F1437">
        <w:rPr>
          <w:b/>
          <w:bCs/>
        </w:rPr>
        <w:tab/>
        <w:t xml:space="preserve">Please indicate whether any evaluation of the National Plan of </w:t>
      </w:r>
      <w:r w:rsidR="003F1437" w:rsidRPr="003F1437">
        <w:rPr>
          <w:b/>
          <w:bCs/>
        </w:rPr>
        <w:t>Action on Human Rights for 2009-</w:t>
      </w:r>
      <w:r w:rsidRPr="003F1437">
        <w:rPr>
          <w:b/>
          <w:bCs/>
        </w:rPr>
        <w:t>2012 has been carried out and whether any relevant policies, strategies or new action plans on children</w:t>
      </w:r>
      <w:r w:rsidR="00353FF1" w:rsidRPr="003F1437">
        <w:rPr>
          <w:b/>
          <w:bCs/>
        </w:rPr>
        <w:t>’</w:t>
      </w:r>
      <w:r w:rsidRPr="003F1437">
        <w:rPr>
          <w:b/>
          <w:bCs/>
        </w:rPr>
        <w:t>s rights have been adopted since 2011.</w:t>
      </w:r>
    </w:p>
    <w:p w:rsidR="009A1251" w:rsidRPr="009E74F9" w:rsidRDefault="003F1437" w:rsidP="00FC19B5">
      <w:pPr>
        <w:pStyle w:val="SingleTxt"/>
      </w:pPr>
      <w:r>
        <w:t>12.</w:t>
      </w:r>
      <w:r>
        <w:tab/>
      </w:r>
      <w:r w:rsidR="009A1251">
        <w:t>The Presidential Commission on Human Rights carried out an assessment of the Plan. The recommendations contained in the 20 sections have generally been implemented, with 80 per cent of them already put into practice.</w:t>
      </w:r>
    </w:p>
    <w:p w:rsidR="009A1251" w:rsidRPr="009E74F9" w:rsidRDefault="003F1437" w:rsidP="00FC19B5">
      <w:pPr>
        <w:pStyle w:val="SingleTxt"/>
      </w:pPr>
      <w:r>
        <w:t>13.</w:t>
      </w:r>
      <w:r>
        <w:tab/>
      </w:r>
      <w:r w:rsidR="009A1251">
        <w:t>The Plan</w:t>
      </w:r>
      <w:r w:rsidR="00353FF1">
        <w:t>’</w:t>
      </w:r>
      <w:r w:rsidR="009A1251">
        <w:t>s recommendations concerning children</w:t>
      </w:r>
      <w:r w:rsidR="00353FF1">
        <w:t>’</w:t>
      </w:r>
      <w:r w:rsidR="009A1251">
        <w:t>s rights have been almost fully implemented.</w:t>
      </w:r>
    </w:p>
    <w:p w:rsidR="009A1251" w:rsidRPr="009E74F9" w:rsidRDefault="003F1437" w:rsidP="00FC19B5">
      <w:pPr>
        <w:pStyle w:val="SingleTxt"/>
      </w:pPr>
      <w:r>
        <w:lastRenderedPageBreak/>
        <w:t>14.</w:t>
      </w:r>
      <w:r>
        <w:tab/>
      </w:r>
      <w:r w:rsidR="009A1251">
        <w:t>The Kazakhstan International Bureau for Human Rights and the Rule of Law, the Centre for the Study of Legal Policy and the MediaNet International Journalism Centre have noted the very efficient implementation of the National Plan, concluding that the situation of children</w:t>
      </w:r>
      <w:r w:rsidR="00353FF1">
        <w:t>’</w:t>
      </w:r>
      <w:r w:rsidR="009A1251">
        <w:t>s rights in the country has improved markedly in the past four years.</w:t>
      </w:r>
    </w:p>
    <w:p w:rsidR="009A1251" w:rsidRPr="009E74F9" w:rsidRDefault="003F1437" w:rsidP="00FC19B5">
      <w:pPr>
        <w:pStyle w:val="SingleTxt"/>
      </w:pPr>
      <w:r>
        <w:t>15.</w:t>
      </w:r>
      <w:r>
        <w:tab/>
      </w:r>
      <w:r w:rsidR="009A1251">
        <w:t>An Act of 20 February 2015 ratifying the Convention on Protection of Children and Cooperation in respect of Intercountry Adoption and another ratifying the Convention on the Rights of Persons with Disabilities were both signed in 2010, as recommended in the National Plan.</w:t>
      </w:r>
    </w:p>
    <w:p w:rsidR="009A1251" w:rsidRPr="009E74F9" w:rsidRDefault="003F1437" w:rsidP="00FC19B5">
      <w:pPr>
        <w:pStyle w:val="SingleTxt"/>
      </w:pPr>
      <w:r>
        <w:t>16.</w:t>
      </w:r>
      <w:r>
        <w:tab/>
      </w:r>
      <w:r w:rsidR="009A1251">
        <w:t>It was decided to introduce the institution of Ombudsman for Children</w:t>
      </w:r>
      <w:r w:rsidR="00353FF1">
        <w:t>’</w:t>
      </w:r>
      <w:r w:rsidR="009A1251">
        <w:t>s Rights on a voluntary basis, in line with international standards. This issue is currently in the Office of the President awaiting agreement.</w:t>
      </w:r>
    </w:p>
    <w:p w:rsidR="009A1251" w:rsidRPr="003F1437" w:rsidRDefault="009A1251" w:rsidP="00FC19B5">
      <w:pPr>
        <w:pStyle w:val="SingleTxt"/>
        <w:rPr>
          <w:b/>
          <w:bCs/>
        </w:rPr>
      </w:pPr>
      <w:r w:rsidRPr="003F1437">
        <w:rPr>
          <w:b/>
          <w:bCs/>
        </w:rPr>
        <w:t>4.</w:t>
      </w:r>
      <w:r w:rsidRPr="003F1437">
        <w:rPr>
          <w:b/>
          <w:bCs/>
        </w:rPr>
        <w:tab/>
        <w:t>Please provide information on any complaints brought by children before the children</w:t>
      </w:r>
      <w:r w:rsidR="00353FF1" w:rsidRPr="003F1437">
        <w:rPr>
          <w:b/>
          <w:bCs/>
        </w:rPr>
        <w:t>’</w:t>
      </w:r>
      <w:r w:rsidRPr="003F1437">
        <w:rPr>
          <w:b/>
          <w:bCs/>
        </w:rPr>
        <w:t xml:space="preserve">s section of the office of the </w:t>
      </w:r>
      <w:commentRangeStart w:id="1"/>
      <w:r w:rsidRPr="003F1437">
        <w:rPr>
          <w:b/>
          <w:bCs/>
        </w:rPr>
        <w:t>Commissioner for Human Rights</w:t>
      </w:r>
      <w:commentRangeEnd w:id="1"/>
      <w:r w:rsidRPr="003F1437">
        <w:rPr>
          <w:rStyle w:val="CommentReference"/>
          <w:b/>
          <w:bCs/>
        </w:rPr>
        <w:commentReference w:id="1"/>
      </w:r>
      <w:r w:rsidRPr="003F1437">
        <w:rPr>
          <w:b/>
          <w:bCs/>
        </w:rPr>
        <w:t>.</w:t>
      </w:r>
    </w:p>
    <w:p w:rsidR="009A1251" w:rsidRPr="009E74F9" w:rsidRDefault="003F1437" w:rsidP="00FC19B5">
      <w:pPr>
        <w:pStyle w:val="SingleTxt"/>
      </w:pPr>
      <w:r>
        <w:t>17.</w:t>
      </w:r>
      <w:r>
        <w:tab/>
      </w:r>
      <w:r w:rsidR="009A1251">
        <w:t xml:space="preserve">In total, the </w:t>
      </w:r>
      <w:r w:rsidR="009A1251" w:rsidRPr="00323494">
        <w:t>Commissioner for Human Rights</w:t>
      </w:r>
      <w:r w:rsidR="009A1251">
        <w:t xml:space="preserve"> (Ombudsman) received 326 appeals concerning violations of children</w:t>
      </w:r>
      <w:r w:rsidR="00353FF1">
        <w:t>’</w:t>
      </w:r>
      <w:r w:rsidR="009A1251">
        <w:t>s rights during the period 2010-2014 (43 in 2010, 64 in 2011, 71 in 2012, 67 in 2013 and 81 in 2014), of which 7 were from the minors concerned themselves. Rights were restored in 103 cases (17 in 2010, 16 in 2011, 18 in 2012, 27 in 2013 and 25 in 2014).</w:t>
      </w:r>
    </w:p>
    <w:p w:rsidR="009A1251" w:rsidRPr="009E74F9" w:rsidRDefault="003F1437" w:rsidP="00FC19B5">
      <w:pPr>
        <w:pStyle w:val="SingleTxt"/>
      </w:pPr>
      <w:r>
        <w:t>18.</w:t>
      </w:r>
      <w:r>
        <w:tab/>
      </w:r>
      <w:r w:rsidR="009A1251">
        <w:t>In their appeals, the applicants raised issues concerning: maintenance payments, social security, education, health care, complaints concerning the law enforcement agencies, family relationships, housing, disagreement with court decisions, the rights of disabled children, adoption/guardianship and others.</w:t>
      </w:r>
    </w:p>
    <w:p w:rsidR="009A1251" w:rsidRPr="003F1437" w:rsidRDefault="009A1251" w:rsidP="00FC19B5">
      <w:pPr>
        <w:pStyle w:val="SingleTxt"/>
        <w:rPr>
          <w:b/>
          <w:bCs/>
        </w:rPr>
      </w:pPr>
      <w:r w:rsidRPr="003F1437">
        <w:rPr>
          <w:b/>
          <w:bCs/>
        </w:rPr>
        <w:t>5.</w:t>
      </w:r>
      <w:r w:rsidRPr="003F1437">
        <w:rPr>
          <w:b/>
          <w:bCs/>
        </w:rPr>
        <w:tab/>
        <w:t>Please indicate the steps taken by the State party to establish a comprehensive system for the collection and analysis of data covering all areas of the Convention, disaggregated by, inter alia, sex, age, ethnic origin, geographical location, type of disability and socioeconomic background, including on child abuse and neglect, as well as on economic and sexual exploitation of children. Please also indicate what measures have been taken to ensure that disaggregated data are made available to all stakeholders.</w:t>
      </w:r>
    </w:p>
    <w:p w:rsidR="009A1251" w:rsidRPr="009E74F9" w:rsidRDefault="00137315" w:rsidP="00FC19B5">
      <w:pPr>
        <w:pStyle w:val="SingleTxt"/>
      </w:pPr>
      <w:r>
        <w:t>19.</w:t>
      </w:r>
      <w:r>
        <w:tab/>
      </w:r>
      <w:r w:rsidR="009A1251">
        <w:t>According to the State Statistics Act, government policy on statistics is developed and implemented by the Statistics Committee under the Ministry of National Economy.</w:t>
      </w:r>
    </w:p>
    <w:p w:rsidR="009A1251" w:rsidRPr="009E74F9" w:rsidRDefault="00137315" w:rsidP="00D7609A">
      <w:pPr>
        <w:pStyle w:val="SingleTxt"/>
      </w:pPr>
      <w:r>
        <w:t>20.</w:t>
      </w:r>
      <w:r>
        <w:tab/>
      </w:r>
      <w:r w:rsidR="009A1251">
        <w:t>The Committee</w:t>
      </w:r>
      <w:r w:rsidR="00353FF1">
        <w:t>’</w:t>
      </w:r>
      <w:r w:rsidR="009A1251">
        <w:t>s tasks include formulating statistical methodology, carrying out statistical activities and meeting the needs of society, the State and the international community in terms of official statistical information. The Committee approves the statistical reporting forms used in national and departmental statistical surveys, organizes and conducts statistical surveys in accordance with the statistical workplan, collects, maintains and updates information in statistical databases, etc.</w:t>
      </w:r>
    </w:p>
    <w:p w:rsidR="009A1251" w:rsidRPr="009E74F9" w:rsidRDefault="00137315" w:rsidP="00FC19B5">
      <w:pPr>
        <w:pStyle w:val="SingleTxt"/>
        <w:rPr>
          <w:bCs/>
        </w:rPr>
      </w:pPr>
      <w:r>
        <w:t>21.</w:t>
      </w:r>
      <w:r>
        <w:tab/>
      </w:r>
      <w:r w:rsidR="009A1251">
        <w:t>Pursuant to the State Legal Statistics and Special Records Act, the agency responsible, the Committee on Legal Statistics and Special Records in the Office of the Procurator-General, works in the field of legal statistics and maintains special records to provide information to government agencies and natural and legal persons on the situation in respect of the rule of law and law enforcement in the country, on the basis of common statistical principles and standards.</w:t>
      </w:r>
    </w:p>
    <w:p w:rsidR="009A1251" w:rsidRPr="009E74F9" w:rsidRDefault="00137315" w:rsidP="00FC19B5">
      <w:pPr>
        <w:pStyle w:val="SingleTxt"/>
      </w:pPr>
      <w:r>
        <w:t>22.</w:t>
      </w:r>
      <w:r>
        <w:tab/>
      </w:r>
      <w:r w:rsidR="009A1251">
        <w:t>The Information Analysis Centre was set up pursuant to Government Decision No. 1063 of 15 September 2011.</w:t>
      </w:r>
    </w:p>
    <w:p w:rsidR="009A1251" w:rsidRPr="002109A9" w:rsidRDefault="00137315" w:rsidP="00FC19B5">
      <w:pPr>
        <w:pStyle w:val="SingleTxt"/>
      </w:pPr>
      <w:r>
        <w:t>23.</w:t>
      </w:r>
      <w:r>
        <w:tab/>
      </w:r>
      <w:r w:rsidR="009A1251">
        <w:t>The Centre</w:t>
      </w:r>
      <w:r w:rsidR="00353FF1">
        <w:t>’</w:t>
      </w:r>
      <w:r w:rsidR="009A1251">
        <w:t xml:space="preserve">s main tasks are to compile and process statistical data on education, to work with the national education database information system to bring national </w:t>
      </w:r>
      <w:r w:rsidR="009A1251">
        <w:lastRenderedPageBreak/>
        <w:t>statistics on education into line with the international indicators used by the United Nations Educational, Scientific and Cultural Organization Institute for Statistics, the Organization for Economic Co-operation and Development, the World Bank and other international organizations and to publish an annual compilation of statistics related to the country</w:t>
      </w:r>
      <w:r w:rsidR="00353FF1">
        <w:t>’</w:t>
      </w:r>
      <w:r w:rsidR="009A1251">
        <w:t>s education system.</w:t>
      </w:r>
    </w:p>
    <w:p w:rsidR="009A1251" w:rsidRPr="009E74F9" w:rsidRDefault="00A31FF1" w:rsidP="00FC19B5">
      <w:pPr>
        <w:pStyle w:val="SingleTxt"/>
      </w:pPr>
      <w:r>
        <w:t>24.</w:t>
      </w:r>
      <w:r>
        <w:tab/>
      </w:r>
      <w:r w:rsidR="009A1251">
        <w:t>Order No. 570 of 27 December 2012 issued by the Minister of Education and Science approved the forms for administrative reports and instituted periodic (annual) administrative reporting from the regions on education and children</w:t>
      </w:r>
      <w:r w:rsidR="00353FF1">
        <w:t>’</w:t>
      </w:r>
      <w:r w:rsidR="009A1251">
        <w:t>s rights.</w:t>
      </w:r>
    </w:p>
    <w:p w:rsidR="009A1251" w:rsidRPr="009E74F9" w:rsidRDefault="00A31FF1" w:rsidP="00FC19B5">
      <w:pPr>
        <w:pStyle w:val="SingleTxt"/>
      </w:pPr>
      <w:r>
        <w:t>25.</w:t>
      </w:r>
      <w:r>
        <w:tab/>
      </w:r>
      <w:r w:rsidR="009A1251">
        <w:t>Data from the national education database make it possible to monitor various aspects of education (network of educational organizations, residential institutions, enrolment figures by sex and age, including for orphans and children without parental care, infrastructure and equipment of educational organizations, staff figures, attendance, etc.).</w:t>
      </w:r>
    </w:p>
    <w:p w:rsidR="009A1251" w:rsidRPr="009E74F9" w:rsidRDefault="00A31FF1" w:rsidP="00FC19B5">
      <w:pPr>
        <w:pStyle w:val="SingleTxt"/>
      </w:pPr>
      <w:r>
        <w:t>26.</w:t>
      </w:r>
      <w:r>
        <w:tab/>
      </w:r>
      <w:r w:rsidR="009A1251">
        <w:t>The data are available to persons working in the education sector and are used to make comparisons with international indicators.</w:t>
      </w:r>
    </w:p>
    <w:p w:rsidR="009A1251" w:rsidRPr="009E74F9" w:rsidRDefault="00A31FF1" w:rsidP="00FC19B5">
      <w:pPr>
        <w:pStyle w:val="SingleTxt"/>
        <w:rPr>
          <w:color w:val="252525"/>
        </w:rPr>
      </w:pPr>
      <w:r>
        <w:t>27.</w:t>
      </w:r>
      <w:r>
        <w:tab/>
      </w:r>
      <w:r w:rsidR="009A1251">
        <w:t>Between 12 May and 12 June 2014, in implementation of the plan of measures to promote the rights and improve the quality of life of persons with disabilities in Kazakhstan for the period 2012-2018, approved by Government Decision No. 254 of 26 March 2014, the Statistics Committee under the Ministry of National Economy conducted a first sample survey on the quality of life of persons with disabilities, including a gender perspective.</w:t>
      </w:r>
    </w:p>
    <w:p w:rsidR="009A1251" w:rsidRDefault="00A31FF1" w:rsidP="00FC19B5">
      <w:pPr>
        <w:pStyle w:val="SingleTxt"/>
      </w:pPr>
      <w:r>
        <w:t>28.</w:t>
      </w:r>
      <w:r>
        <w:tab/>
      </w:r>
      <w:r w:rsidR="009A1251">
        <w:t>The survey covered 30,491 respondents registered with the social protection agencies as persons with disabilities. Of those, 21,342 were adults and 9,149 were children, and they represented about 5 per cent of the total number of persons with disabilities as of 1 January 2014.</w:t>
      </w:r>
    </w:p>
    <w:p w:rsidR="009A1251" w:rsidRPr="00CE3FED" w:rsidRDefault="00A31FF1" w:rsidP="00702625">
      <w:pPr>
        <w:pStyle w:val="SingleTxt"/>
      </w:pPr>
      <w:r>
        <w:t>29.</w:t>
      </w:r>
      <w:r>
        <w:tab/>
      </w:r>
      <w:r w:rsidR="009A1251">
        <w:t>The results of the survey were posted on the Committee</w:t>
      </w:r>
      <w:r w:rsidR="00353FF1">
        <w:t>’</w:t>
      </w:r>
      <w:r w:rsidR="009A1251">
        <w:t xml:space="preserve">s official website in December 2014 under </w:t>
      </w:r>
      <w:r w:rsidR="00353FF1">
        <w:t>“</w:t>
      </w:r>
      <w:r w:rsidR="009A1251">
        <w:t>official statistical information</w:t>
      </w:r>
      <w:r w:rsidR="00353FF1">
        <w:t>”</w:t>
      </w:r>
      <w:r w:rsidR="009A1251">
        <w:t xml:space="preserve"> </w:t>
      </w:r>
      <w:r w:rsidR="00702625">
        <w:t>—</w:t>
      </w:r>
      <w:r w:rsidR="009A1251">
        <w:t xml:space="preserve"> </w:t>
      </w:r>
      <w:r w:rsidR="00353FF1">
        <w:t>“</w:t>
      </w:r>
      <w:r w:rsidR="009A1251">
        <w:t>social policy</w:t>
      </w:r>
      <w:r w:rsidR="00353FF1">
        <w:t>”</w:t>
      </w:r>
      <w:r w:rsidR="009A1251">
        <w:t xml:space="preserve"> </w:t>
      </w:r>
      <w:r w:rsidR="00702625">
        <w:t>—</w:t>
      </w:r>
      <w:r w:rsidR="009A1251">
        <w:t xml:space="preserve"> </w:t>
      </w:r>
      <w:r w:rsidR="00353FF1">
        <w:t>“</w:t>
      </w:r>
      <w:r w:rsidR="009A1251">
        <w:t>newsletters</w:t>
      </w:r>
      <w:r w:rsidR="00353FF1">
        <w:t>”</w:t>
      </w:r>
      <w:r w:rsidR="009A1251">
        <w:t>.</w:t>
      </w:r>
    </w:p>
    <w:p w:rsidR="009A1251" w:rsidRPr="009E74F9" w:rsidRDefault="00A31FF1" w:rsidP="00FC19B5">
      <w:pPr>
        <w:pStyle w:val="SingleTxt"/>
      </w:pPr>
      <w:r>
        <w:t>30.</w:t>
      </w:r>
      <w:r>
        <w:tab/>
      </w:r>
      <w:r w:rsidR="009A1251">
        <w:t>The final report on the results of the survey, including data analysis, will be published during the third quarter of 2015.</w:t>
      </w:r>
    </w:p>
    <w:p w:rsidR="009A1251" w:rsidRPr="009E74F9" w:rsidRDefault="00A31FF1" w:rsidP="00FC19B5">
      <w:pPr>
        <w:pStyle w:val="SingleTxt"/>
      </w:pPr>
      <w:r>
        <w:t>31.</w:t>
      </w:r>
      <w:r>
        <w:tab/>
      </w:r>
      <w:r w:rsidR="009A1251">
        <w:t>In line with the Convention on the Rights of Persons with Disabilities, the final report is scheduled to be published in formats accessible to persons with disabilities: Braille and Digital Accessible Information System (DAISY) (digital talking books on audio devices).</w:t>
      </w:r>
    </w:p>
    <w:p w:rsidR="009A1251" w:rsidRPr="00A31FF1" w:rsidRDefault="009A1251" w:rsidP="00FC19B5">
      <w:pPr>
        <w:pStyle w:val="SingleTxt"/>
        <w:rPr>
          <w:b/>
          <w:bCs/>
        </w:rPr>
      </w:pPr>
      <w:r w:rsidRPr="00A31FF1">
        <w:rPr>
          <w:b/>
          <w:bCs/>
        </w:rPr>
        <w:t>6.</w:t>
      </w:r>
      <w:r w:rsidRPr="00A31FF1">
        <w:rPr>
          <w:b/>
          <w:bCs/>
        </w:rPr>
        <w:tab/>
        <w:t>Please provide information on training provided since 2011 to law enforcement officials, judges, social workers and professionals working with and/or for children.</w:t>
      </w:r>
    </w:p>
    <w:p w:rsidR="009A1251" w:rsidRPr="009E74F9" w:rsidRDefault="00A31FF1" w:rsidP="00FC19B5">
      <w:pPr>
        <w:pStyle w:val="SingleTxt"/>
      </w:pPr>
      <w:r>
        <w:t>32.</w:t>
      </w:r>
      <w:r>
        <w:tab/>
      </w:r>
      <w:r w:rsidR="009A1251">
        <w:t>Juvenile affairs inspectors are given in-service training and retraining in higher education institutions, Ministry of Internal Affairs training centres and abroad.</w:t>
      </w:r>
    </w:p>
    <w:p w:rsidR="009A1251" w:rsidRDefault="00A31FF1" w:rsidP="00FC19B5">
      <w:pPr>
        <w:pStyle w:val="SingleTxt"/>
      </w:pPr>
      <w:r>
        <w:t>33.</w:t>
      </w:r>
      <w:r>
        <w:tab/>
      </w:r>
      <w:r w:rsidR="009A1251">
        <w:t>In May and September 2011, the United Nations Children</w:t>
      </w:r>
      <w:r w:rsidR="00353FF1">
        <w:t>’</w:t>
      </w:r>
      <w:r w:rsidR="009A1251">
        <w:t>s Fund (UNICEF) representation, together with the Academy of Public Administration attached to the Office of the President, held training courses for teaching staff from Ministry of Internal Affairs institutions on developing a training programme on children</w:t>
      </w:r>
      <w:r w:rsidR="00353FF1">
        <w:t>’</w:t>
      </w:r>
      <w:r w:rsidR="009A1251">
        <w:t>s rights and international standards of juvenile justice.</w:t>
      </w:r>
    </w:p>
    <w:p w:rsidR="009A1251" w:rsidRPr="009E74F9" w:rsidRDefault="00A31FF1" w:rsidP="00FC19B5">
      <w:pPr>
        <w:pStyle w:val="SingleTxt"/>
      </w:pPr>
      <w:r>
        <w:t>34.</w:t>
      </w:r>
      <w:r>
        <w:tab/>
      </w:r>
      <w:r w:rsidR="009A1251">
        <w:t>At the Ministry of Internal Affairs Academy in Karaganda, the programme of training courses for staff of the internal affairs agencies include special courses (26 hours) on ways and methods of combating violence and working with victims of domestic violence.</w:t>
      </w:r>
    </w:p>
    <w:p w:rsidR="009A1251" w:rsidRPr="009E74F9" w:rsidRDefault="00A31FF1" w:rsidP="00FC19B5">
      <w:pPr>
        <w:pStyle w:val="SingleTxt"/>
      </w:pPr>
      <w:r>
        <w:lastRenderedPageBreak/>
        <w:t>35.</w:t>
      </w:r>
      <w:r>
        <w:tab/>
      </w:r>
      <w:r w:rsidR="009A1251">
        <w:t>Refresher courses in tertiary institutions and Ministry and Department of Internal Affairs education centres were attended by staff of the juvenile inspectorate as follows: 221 in 2011, 213 in 2012, 266 in 2013, 266 in 2014 and 33 in the first quarter of 2015.</w:t>
      </w:r>
    </w:p>
    <w:p w:rsidR="009A1251" w:rsidRDefault="00A31FF1" w:rsidP="00FC19B5">
      <w:pPr>
        <w:pStyle w:val="SingleTxt"/>
      </w:pPr>
      <w:r>
        <w:t>36.</w:t>
      </w:r>
      <w:r>
        <w:tab/>
      </w:r>
      <w:r w:rsidR="009A1251">
        <w:t>In 2011, a five-day workshop with the participation of Turkish experts was held at the Ministry of Internal Affairs Legal Institute in Aktobe for staff of the internal affairs agencies on the theme of the role of the police in combating violence within family relations, and another on combating trafficking in human beings was held at the Partnership for Peace training centre in Ankara, Turkey.</w:t>
      </w:r>
    </w:p>
    <w:p w:rsidR="009A1251" w:rsidRDefault="00A31FF1" w:rsidP="00FC19B5">
      <w:pPr>
        <w:pStyle w:val="SingleTxt"/>
      </w:pPr>
      <w:r>
        <w:t>37.</w:t>
      </w:r>
      <w:r>
        <w:tab/>
      </w:r>
      <w:r w:rsidR="009A1251">
        <w:t xml:space="preserve">The </w:t>
      </w:r>
      <w:commentRangeStart w:id="2"/>
      <w:r w:rsidR="009A1251">
        <w:t xml:space="preserve">Turkish Cooperation and Development Agency </w:t>
      </w:r>
      <w:commentRangeEnd w:id="2"/>
      <w:r w:rsidR="009A1251">
        <w:rPr>
          <w:rStyle w:val="CommentReference"/>
          <w:rFonts w:eastAsia="Times New Roman"/>
        </w:rPr>
        <w:commentReference w:id="2"/>
      </w:r>
      <w:r w:rsidR="009A1251">
        <w:t>held an in-service training course from 25 June to 5 July 2012 at the Ministry of Internal Affairs Academy of the Penal Enforcement System Committee to provide basic training for 16 police officers working with minors.</w:t>
      </w:r>
    </w:p>
    <w:p w:rsidR="009A1251" w:rsidRDefault="00A31FF1" w:rsidP="00FC19B5">
      <w:pPr>
        <w:pStyle w:val="SingleTxt"/>
      </w:pPr>
      <w:r>
        <w:t>38.</w:t>
      </w:r>
      <w:r>
        <w:tab/>
      </w:r>
      <w:r w:rsidR="009A1251">
        <w:t>In June 2012, the Danish Institute for Human Rights offered a study course in Copenhagen on the police and human rights, which was attended by four teachers from Ministry of Internal Affairs educational institutions.</w:t>
      </w:r>
    </w:p>
    <w:p w:rsidR="009A1251" w:rsidRDefault="00A31FF1" w:rsidP="00FC19B5">
      <w:pPr>
        <w:pStyle w:val="SingleTxt"/>
      </w:pPr>
      <w:r>
        <w:t>39.</w:t>
      </w:r>
      <w:r>
        <w:tab/>
      </w:r>
      <w:r w:rsidR="009A1251">
        <w:t>In cooperation with the International Organization for Migration, the Embassy of the United States of America held training courses for juvenile affairs inspectors on action against trafficking in human beings from 13 to 25 May and from 15 to 27 September 2013 in the Ministry of Internal Affairs Acade</w:t>
      </w:r>
      <w:r w:rsidR="002E21EF">
        <w:t>my training centre in Karaganda</w:t>
      </w:r>
      <w:r w:rsidR="009A1251">
        <w:t>.</w:t>
      </w:r>
    </w:p>
    <w:p w:rsidR="009A1251" w:rsidRPr="009E74F9" w:rsidRDefault="00A31FF1" w:rsidP="00FC19B5">
      <w:pPr>
        <w:pStyle w:val="SingleTxt"/>
      </w:pPr>
      <w:r>
        <w:t>40.</w:t>
      </w:r>
      <w:r>
        <w:tab/>
      </w:r>
      <w:r w:rsidR="009A1251">
        <w:t>As of 2015, a special programme of refresher courses has been developed for juvenile court judges and general court judges who specialize in cases involving minors. The programme was developed to take account of suggestions made by the judges themselves and the results of an analysis of their needs. The two-week training course comprises lectures and practical exercises in civil, criminal and administrative law. The areas studied include the psychological characteristics of minors of different ages, the psychology of family conflict, its impact on issues related to the realization of parental rights in respect of a child and aspects of mediation in disputes concerning children, taking account of the specific features of the work of juvenile court judges.</w:t>
      </w:r>
    </w:p>
    <w:p w:rsidR="009A1251" w:rsidRPr="009E74F9" w:rsidRDefault="00A31FF1" w:rsidP="00FC19B5">
      <w:pPr>
        <w:pStyle w:val="SingleTxt"/>
      </w:pPr>
      <w:r>
        <w:t>41.</w:t>
      </w:r>
      <w:r>
        <w:tab/>
      </w:r>
      <w:r w:rsidR="009A1251">
        <w:t>One hundred social workers were trained in 2011 as part of a joint project between the Ministry of Health and Social Development and the United Nations Development Programme on improving the social protection system for persons with disabilities within the framework of the Convention on the Rights of Persons with Disabilities and developing the system for the provision of special social services, organized by Vozrozhdeniye, the Association of Germans of Kazakhstan.</w:t>
      </w:r>
    </w:p>
    <w:p w:rsidR="009A1251" w:rsidRPr="009E74F9" w:rsidRDefault="00A31FF1" w:rsidP="00FC19B5">
      <w:pPr>
        <w:pStyle w:val="SingleTxt"/>
      </w:pPr>
      <w:r>
        <w:t>42.</w:t>
      </w:r>
      <w:r>
        <w:tab/>
      </w:r>
      <w:r w:rsidR="009A1251">
        <w:t>Six hundred social workers received funding from the national budget for training between 2012 and 2014.</w:t>
      </w:r>
    </w:p>
    <w:p w:rsidR="009A1251" w:rsidRPr="009E74F9" w:rsidRDefault="00A31FF1" w:rsidP="00FC19B5">
      <w:pPr>
        <w:pStyle w:val="SingleTxt"/>
      </w:pPr>
      <w:r>
        <w:t>43.</w:t>
      </w:r>
      <w:r>
        <w:tab/>
      </w:r>
      <w:r w:rsidR="009A1251">
        <w:t>In 2014, training was provided for 150 social workers, including from the non-governmental sector, in Almaty and Kyzylorda provinces.</w:t>
      </w:r>
    </w:p>
    <w:p w:rsidR="009A1251" w:rsidRPr="009E74F9" w:rsidRDefault="00A31FF1" w:rsidP="00FC19B5">
      <w:pPr>
        <w:pStyle w:val="SingleTxt"/>
      </w:pPr>
      <w:r>
        <w:t>44.</w:t>
      </w:r>
      <w:r>
        <w:tab/>
      </w:r>
      <w:r w:rsidR="009A1251">
        <w:t>New infrastructure was established for training courses held for teachers, including counsellors, psychologists and specialists in tutorship and guardianship: the Nazarbayev Intellectual Schools centre of teaching excellence and the Orleu national in-service training centre for teachers, which has branches in all regions.</w:t>
      </w:r>
    </w:p>
    <w:p w:rsidR="009A1251" w:rsidRPr="009E74F9" w:rsidRDefault="00A31FF1" w:rsidP="00FC19B5">
      <w:pPr>
        <w:pStyle w:val="SingleTxt"/>
      </w:pPr>
      <w:r>
        <w:t>45.</w:t>
      </w:r>
      <w:r>
        <w:tab/>
      </w:r>
      <w:r w:rsidR="009A1251">
        <w:t>Over the coming five years, it is planned that 50 per cent (over 120,000) of the teachers in the country will have been given in-service training.</w:t>
      </w:r>
    </w:p>
    <w:p w:rsidR="009A1251" w:rsidRPr="009E74F9" w:rsidRDefault="00A31FF1" w:rsidP="00551FB3">
      <w:pPr>
        <w:pStyle w:val="SingleTxt"/>
      </w:pPr>
      <w:r>
        <w:t>46.</w:t>
      </w:r>
      <w:r>
        <w:tab/>
      </w:r>
      <w:r w:rsidR="009A1251">
        <w:t xml:space="preserve">Courses were held in 2014 for more than 1,500 school psychologists (1,245 in 2013). Of the 4,039 educational staff in orphanages, 1,230 were given training in 2013 and 820 in </w:t>
      </w:r>
      <w:r w:rsidR="00551FB3">
        <w:t>2014</w:t>
      </w:r>
      <w:r w:rsidR="009A1251">
        <w:t>.</w:t>
      </w:r>
    </w:p>
    <w:p w:rsidR="009A1251" w:rsidRPr="009E74F9" w:rsidRDefault="00A31FF1" w:rsidP="00FC19B5">
      <w:pPr>
        <w:pStyle w:val="SingleTxt"/>
      </w:pPr>
      <w:r>
        <w:lastRenderedPageBreak/>
        <w:t>47.</w:t>
      </w:r>
      <w:r>
        <w:tab/>
      </w:r>
      <w:r w:rsidR="009A1251">
        <w:t>A total of 98 national seminars, meetings and conferences on the protection of children</w:t>
      </w:r>
      <w:r w:rsidR="00353FF1">
        <w:t>’</w:t>
      </w:r>
      <w:r w:rsidR="009A1251">
        <w:t>s rights were held between 2011 and 2014 for professionals working with children.</w:t>
      </w:r>
    </w:p>
    <w:p w:rsidR="009A1251" w:rsidRPr="009E74F9" w:rsidRDefault="00A31FF1" w:rsidP="00FC19B5">
      <w:pPr>
        <w:pStyle w:val="SingleTxt"/>
      </w:pPr>
      <w:r>
        <w:t>48.</w:t>
      </w:r>
      <w:r>
        <w:tab/>
      </w:r>
      <w:r w:rsidR="009A1251">
        <w:t>Over the past three years, 1,653 teachers and 368 heads of educational organizations have attended in-service training on the Self-Knowledge Programme of Moral and Spiritual Education; 87 heads of educational institutions have done so in 2015.</w:t>
      </w:r>
    </w:p>
    <w:p w:rsidR="009A1251" w:rsidRPr="009E74F9" w:rsidRDefault="00A31FF1" w:rsidP="00FC19B5">
      <w:pPr>
        <w:pStyle w:val="SingleTxt"/>
      </w:pPr>
      <w:r>
        <w:t>49.</w:t>
      </w:r>
      <w:r>
        <w:tab/>
      </w:r>
      <w:r w:rsidR="009A1251">
        <w:t>The Institute of Family Education, which was set up with the support of the Ministry of Education and Science has been working in Astana since 2012 to provide mass education for professionals working with children. Each year more than 1,000 educators, psychologists and parents attend the School of Educational Excellence to improve their knowledge of education and psychology.</w:t>
      </w:r>
    </w:p>
    <w:p w:rsidR="009A1251" w:rsidRPr="00A31FF1" w:rsidRDefault="009A1251" w:rsidP="00FC19B5">
      <w:pPr>
        <w:pStyle w:val="SingleTxt"/>
        <w:rPr>
          <w:b/>
          <w:bCs/>
        </w:rPr>
      </w:pPr>
      <w:r w:rsidRPr="00A31FF1">
        <w:rPr>
          <w:b/>
          <w:bCs/>
        </w:rPr>
        <w:t>7.</w:t>
      </w:r>
      <w:r w:rsidRPr="00A31FF1">
        <w:rPr>
          <w:b/>
          <w:bCs/>
        </w:rPr>
        <w:tab/>
        <w:t>Please provide detailed information on measures taken to eliminate de facto discrimination against all children in vulnerable situations, such as children with disabilities, Roma children, children of asylum seekers, migrant children and children in street situations. Please describe efforts made to ensure that migrant children, refugee and asylum-seeking children, children in rural areas and those affected by environmental disasters have equal access to education and health care.</w:t>
      </w:r>
    </w:p>
    <w:p w:rsidR="009A1251" w:rsidRPr="009E74F9" w:rsidRDefault="00E85FD8" w:rsidP="00FC19B5">
      <w:pPr>
        <w:pStyle w:val="SingleTxt"/>
      </w:pPr>
      <w:r>
        <w:t>50.</w:t>
      </w:r>
      <w:r>
        <w:tab/>
      </w:r>
      <w:r w:rsidR="009A1251">
        <w:t>Article 14, paragraph 2, of the Constitution provides that no one may be subjected to any discrimination in access to education or health care.</w:t>
      </w:r>
    </w:p>
    <w:p w:rsidR="009A1251" w:rsidRPr="00CE3FED" w:rsidRDefault="00E85FD8" w:rsidP="00FC19B5">
      <w:pPr>
        <w:pStyle w:val="SingleTxt"/>
        <w:rPr>
          <w:bCs/>
        </w:rPr>
      </w:pPr>
      <w:r>
        <w:t>51.</w:t>
      </w:r>
      <w:r>
        <w:tab/>
      </w:r>
      <w:r w:rsidR="009A1251">
        <w:t>The Children</w:t>
      </w:r>
      <w:r w:rsidR="00353FF1">
        <w:t>’</w:t>
      </w:r>
      <w:r w:rsidR="009A1251">
        <w:t>s Rights Act establishes equality of rights between children and prohibits any restriction of those rights. All children enjoy equal and full protection.</w:t>
      </w:r>
    </w:p>
    <w:p w:rsidR="009A1251" w:rsidRDefault="00E85FD8" w:rsidP="00FC19B5">
      <w:pPr>
        <w:pStyle w:val="SingleTxt"/>
      </w:pPr>
      <w:r>
        <w:t>52.</w:t>
      </w:r>
      <w:r>
        <w:tab/>
      </w:r>
      <w:r w:rsidR="009A1251">
        <w:t>There are more than 35 nationalities, including Roma, represented among the children attending full-time public schools throughout the country. There were 764 Roma pupils enrolled in schools in 2014.</w:t>
      </w:r>
    </w:p>
    <w:p w:rsidR="009A1251" w:rsidRPr="009A1251" w:rsidRDefault="00E85FD8" w:rsidP="00FC19B5">
      <w:pPr>
        <w:pStyle w:val="SingleTxt"/>
      </w:pPr>
      <w:r>
        <w:t>53.</w:t>
      </w:r>
      <w:r>
        <w:tab/>
      </w:r>
      <w:r w:rsidR="009A1251">
        <w:t>In accordance with the norms of international law and the recommendations of the Office of the United Nations High Commissioner for Refugees, special provisions have been introduced for refugee children in Kazakhstan.</w:t>
      </w:r>
    </w:p>
    <w:p w:rsidR="009A1251" w:rsidRPr="009E74F9" w:rsidRDefault="00E85FD8" w:rsidP="00FC19B5">
      <w:pPr>
        <w:pStyle w:val="SingleTxt"/>
      </w:pPr>
      <w:r>
        <w:t>54.</w:t>
      </w:r>
      <w:r>
        <w:tab/>
      </w:r>
      <w:r w:rsidR="009A1251">
        <w:t>Under article 16 of the Refugee Act, children seeking refugee status and child refugees arriving without parents or other legal representatives, as well as children whose parents cannot be found, are accorded the same protection as other children left without parental care in Kazakhstan.</w:t>
      </w:r>
      <w:bookmarkStart w:id="3" w:name="z158"/>
      <w:bookmarkEnd w:id="3"/>
    </w:p>
    <w:p w:rsidR="009A1251" w:rsidRPr="009E74F9" w:rsidRDefault="00E85FD8" w:rsidP="00FC19B5">
      <w:pPr>
        <w:pStyle w:val="SingleTxt"/>
      </w:pPr>
      <w:r>
        <w:t>55.</w:t>
      </w:r>
      <w:r>
        <w:tab/>
      </w:r>
      <w:r w:rsidR="009A1251">
        <w:t>Refugee papers are issued to child refugees who are in Kazakhstan without their parents or legal representatives.</w:t>
      </w:r>
    </w:p>
    <w:p w:rsidR="009A1251" w:rsidRPr="009E74F9" w:rsidRDefault="00E85FD8" w:rsidP="00FC19B5">
      <w:pPr>
        <w:pStyle w:val="SingleTxt"/>
      </w:pPr>
      <w:r>
        <w:t>56.</w:t>
      </w:r>
      <w:r>
        <w:tab/>
      </w:r>
      <w:r w:rsidR="009A1251">
        <w:t>Article 47 of the Children</w:t>
      </w:r>
      <w:r w:rsidR="00353FF1">
        <w:t>’</w:t>
      </w:r>
      <w:r w:rsidR="009A1251">
        <w:t>s Rights Act stipulates that child refugees and internally displaced children have the right to protection of their interests. The local tutorship and guardianship agencies and the territorial offices of the agency responsible for refugee affairs help to obtain information about the child</w:t>
      </w:r>
      <w:r w:rsidR="00353FF1">
        <w:t>’</w:t>
      </w:r>
      <w:r w:rsidR="009A1251">
        <w:t>s parents or other legal representatives and their place of residence and, if necessary, send the child to medical or other organizations that protect children</w:t>
      </w:r>
      <w:r w:rsidR="00353FF1">
        <w:t>’</w:t>
      </w:r>
      <w:r w:rsidR="009A1251">
        <w:t>s rights.</w:t>
      </w:r>
    </w:p>
    <w:p w:rsidR="009A1251" w:rsidRPr="009E74F9" w:rsidRDefault="00E85FD8" w:rsidP="00FC19B5">
      <w:pPr>
        <w:pStyle w:val="SingleTxt"/>
      </w:pPr>
      <w:r>
        <w:t>57.</w:t>
      </w:r>
      <w:r>
        <w:tab/>
      </w:r>
      <w:r w:rsidR="009A1251">
        <w:t>In accordance with Ministry of Education and Science Order No. 468 of 28 September 2010 approving the rules according to which foreign nationals and stateless persons permanently residing in Kazakhstan receive preschool, primary, basic secondary and general secondary education (amended in 2012), such children, as well as the children of persons temporarily residing in the country and migrants, are taken into consideration in the organization of education and enjoy the same rights as citizens of Kazakhstan.</w:t>
      </w:r>
    </w:p>
    <w:p w:rsidR="009A1251" w:rsidRPr="009E74F9" w:rsidRDefault="00BF427D" w:rsidP="00FC19B5">
      <w:pPr>
        <w:pStyle w:val="SingleTxt"/>
      </w:pPr>
      <w:r>
        <w:lastRenderedPageBreak/>
        <w:t>58.</w:t>
      </w:r>
      <w:r>
        <w:tab/>
      </w:r>
      <w:r w:rsidR="009A1251">
        <w:t>Under the Public Health and Health-Care Code, No. 193-IV of 18 September 2009, every child has the right to: the use of modern and efficient health services and facilities for treatment and rehabilitation; education in the field of health care; medical examinations and case monitoring, treatment and medicines within the guaranteed amount of free medical care.</w:t>
      </w:r>
      <w:bookmarkStart w:id="4" w:name="z1081"/>
      <w:bookmarkStart w:id="5" w:name="z1082"/>
      <w:bookmarkStart w:id="6" w:name="z1083"/>
      <w:bookmarkEnd w:id="4"/>
      <w:bookmarkEnd w:id="5"/>
      <w:bookmarkEnd w:id="6"/>
    </w:p>
    <w:p w:rsidR="009A1251" w:rsidRPr="009E74F9" w:rsidRDefault="00BF427D" w:rsidP="00FC19B5">
      <w:pPr>
        <w:pStyle w:val="SingleTxt"/>
      </w:pPr>
      <w:r>
        <w:t>59.</w:t>
      </w:r>
      <w:r>
        <w:tab/>
      </w:r>
      <w:r w:rsidR="009A1251">
        <w:t>Children up to the age of 18 receive medical services within the guaranteed amount of free medical care: skilled, specialized and tertiary care, as well as treatment abroad.</w:t>
      </w:r>
    </w:p>
    <w:p w:rsidR="009A1251" w:rsidRPr="009E74F9" w:rsidRDefault="00BF427D" w:rsidP="009B3DFE">
      <w:pPr>
        <w:pStyle w:val="SingleTxt"/>
      </w:pPr>
      <w:r>
        <w:t>60.</w:t>
      </w:r>
      <w:r>
        <w:tab/>
      </w:r>
      <w:r w:rsidR="009A1251">
        <w:t>Medicines are provided for outpatients within the guaranteed amount of free medical care in line with a list of medicines and medical products approved by the agency responsible; these are supplied on a non-paying basis to some categories of citizens with certain diseases or medical conditions, as are specialized medical products when prescribed by a primary health</w:t>
      </w:r>
      <w:r w:rsidR="009B3DFE">
        <w:t>-</w:t>
      </w:r>
      <w:r w:rsidR="009A1251">
        <w:t>care specialist.</w:t>
      </w:r>
    </w:p>
    <w:p w:rsidR="009A1251" w:rsidRPr="009A1251" w:rsidRDefault="00BF427D" w:rsidP="00FC19B5">
      <w:pPr>
        <w:pStyle w:val="SingleTxt"/>
      </w:pPr>
      <w:r>
        <w:t>61.</w:t>
      </w:r>
      <w:r>
        <w:tab/>
      </w:r>
      <w:r w:rsidR="009A1251">
        <w:t>Pursuant to article 17 of the Act on the social protection of victims of nuclear testing at the Semipalatinsk test site, persons affected are given medical care and comprehensive health checks by the health-care institutions in their place of residence or work. This non-standard specialist medical care is provided for such persons, including children, by all public health agencies in the country.</w:t>
      </w:r>
    </w:p>
    <w:p w:rsidR="009A1251" w:rsidRPr="00BF427D" w:rsidRDefault="009A1251" w:rsidP="00FC19B5">
      <w:pPr>
        <w:pStyle w:val="SingleTxt"/>
        <w:rPr>
          <w:b/>
          <w:bCs/>
        </w:rPr>
      </w:pPr>
      <w:r w:rsidRPr="00BF427D">
        <w:rPr>
          <w:b/>
          <w:bCs/>
        </w:rPr>
        <w:t>8.</w:t>
      </w:r>
      <w:r w:rsidRPr="00BF427D">
        <w:rPr>
          <w:b/>
          <w:bCs/>
        </w:rPr>
        <w:tab/>
        <w:t>Please inform the Committee of the measures taken to prevent all forms of violence, abuse and ill-treatment of children in schools, residential care institutions and detention centres, and of the mechanisms and procedures for the submission of complaints in such cases. Please provide information on any proceedings brought against teaching staff or personnel of care institutions since 2007, and on the sanctions imposed. Please also indicate whether the proposal of the Ombudsman to develop a joint plan of action to prevent violence against children living in residential institutions, as referred to in paragraph 323 of the State party</w:t>
      </w:r>
      <w:r w:rsidR="00353FF1" w:rsidRPr="00BF427D">
        <w:rPr>
          <w:b/>
          <w:bCs/>
        </w:rPr>
        <w:t>’</w:t>
      </w:r>
      <w:r w:rsidRPr="00BF427D">
        <w:rPr>
          <w:b/>
          <w:bCs/>
        </w:rPr>
        <w:t>s report (CRC/C/KAZ/4), was adopted and implemented.</w:t>
      </w:r>
    </w:p>
    <w:p w:rsidR="009A1251" w:rsidRPr="00CE3FED" w:rsidRDefault="00BF427D" w:rsidP="00FC19B5">
      <w:pPr>
        <w:pStyle w:val="SingleTxt"/>
      </w:pPr>
      <w:r>
        <w:t>62.</w:t>
      </w:r>
      <w:r>
        <w:tab/>
      </w:r>
      <w:r w:rsidR="009A1251">
        <w:t>The State guarantees the personal inviolability of children and protects them from physical and psychological violence, cruel, brutal and degrading treatment, acts of a sexual nature, recruitment for criminal activities, and antisocial and other acts that violate the human and civil rights and freedoms enshrined in the Constitution.</w:t>
      </w:r>
    </w:p>
    <w:p w:rsidR="009A1251" w:rsidRPr="00CE3FED" w:rsidRDefault="00BF427D" w:rsidP="00FC19B5">
      <w:pPr>
        <w:pStyle w:val="SingleTxt"/>
      </w:pPr>
      <w:r>
        <w:t>63.</w:t>
      </w:r>
      <w:r>
        <w:tab/>
      </w:r>
      <w:r w:rsidR="009A1251">
        <w:t>An Act amending legislation concerning the establishment of a national mechanism to prevent torture and other cruel, inhuman or degrading treatment or punishment was adopted on 2 July 2013.</w:t>
      </w:r>
    </w:p>
    <w:p w:rsidR="009A1251" w:rsidRPr="009E74F9" w:rsidRDefault="00BF427D" w:rsidP="00FC19B5">
      <w:pPr>
        <w:pStyle w:val="SingleTxt"/>
      </w:pPr>
      <w:r>
        <w:t>64.</w:t>
      </w:r>
      <w:r>
        <w:tab/>
      </w:r>
      <w:r w:rsidR="009A1251">
        <w:t>To ensure transparency in the activities of residential institutions and to prevent child abuse, the Procurator-General initiated the inclusion of children</w:t>
      </w:r>
      <w:r w:rsidR="00353FF1">
        <w:t>’</w:t>
      </w:r>
      <w:r w:rsidR="009A1251">
        <w:t>s institutions in the list of facilities under the national preventive mechanism.</w:t>
      </w:r>
    </w:p>
    <w:p w:rsidR="009A1251" w:rsidRPr="009E74F9" w:rsidRDefault="00BF427D" w:rsidP="00FC19B5">
      <w:pPr>
        <w:pStyle w:val="SingleTxt"/>
      </w:pPr>
      <w:r>
        <w:t>65.</w:t>
      </w:r>
      <w:r>
        <w:tab/>
      </w:r>
      <w:r w:rsidR="009A1251">
        <w:t>This makes it possible for representatives of various non-profit organizations under the auspices of the Ombudsman additionally to monitor the observance of children</w:t>
      </w:r>
      <w:r w:rsidR="00353FF1">
        <w:t>’</w:t>
      </w:r>
      <w:r w:rsidR="009A1251">
        <w:t>s rights in juvenile adaptation centres and special educational institutions.</w:t>
      </w:r>
    </w:p>
    <w:p w:rsidR="009A1251" w:rsidRPr="009E74F9" w:rsidRDefault="00BF427D" w:rsidP="00FC19B5">
      <w:pPr>
        <w:pStyle w:val="SingleTxt"/>
      </w:pPr>
      <w:r>
        <w:t>66.</w:t>
      </w:r>
      <w:r>
        <w:tab/>
      </w:r>
      <w:r w:rsidR="009A1251">
        <w:t>Special institutions are subject to a system of regular visits by independent participants of the national preventive mechanism.</w:t>
      </w:r>
      <w:bookmarkStart w:id="7" w:name="z190"/>
      <w:bookmarkEnd w:id="7"/>
    </w:p>
    <w:p w:rsidR="009A1251" w:rsidRPr="009E74F9" w:rsidRDefault="00BF427D" w:rsidP="00FC19B5">
      <w:pPr>
        <w:pStyle w:val="SingleTxt"/>
      </w:pPr>
      <w:r>
        <w:t>67.</w:t>
      </w:r>
      <w:r>
        <w:tab/>
      </w:r>
      <w:r w:rsidR="009A1251">
        <w:t>Pursuant to articles 50 and 51 of the Act on procedures and conditions for the custody of persons in special temporary detention facilities, public monitoring commissions are being set up for the provinces, the major cities and the capital, in line with Government-defined procedure.</w:t>
      </w:r>
    </w:p>
    <w:p w:rsidR="009A1251" w:rsidRPr="009E74F9" w:rsidRDefault="00BF427D" w:rsidP="00FC19B5">
      <w:pPr>
        <w:pStyle w:val="SingleTxt"/>
      </w:pPr>
      <w:r>
        <w:t>68.</w:t>
      </w:r>
      <w:r>
        <w:tab/>
      </w:r>
      <w:r w:rsidR="009A1251">
        <w:t>No cases of torture and other cruel, inhuman or degrading treatment have been identified during the visits to specialized facilities, although comments have been made on the lack of natural light and ventilation and the poor sanitation in the cells.</w:t>
      </w:r>
    </w:p>
    <w:p w:rsidR="009A1251" w:rsidRPr="009E74F9" w:rsidRDefault="00BF427D" w:rsidP="00FC19B5">
      <w:pPr>
        <w:pStyle w:val="SingleTxt"/>
      </w:pPr>
      <w:r>
        <w:lastRenderedPageBreak/>
        <w:t>69.</w:t>
      </w:r>
      <w:r>
        <w:tab/>
      </w:r>
      <w:r w:rsidR="009A1251">
        <w:t>No cases of torture or other ill-treatment of minors serving sentences in the penal correction system were recorded between 2007 and 2015.</w:t>
      </w:r>
    </w:p>
    <w:p w:rsidR="009A1251" w:rsidRPr="009E74F9" w:rsidRDefault="00BF427D" w:rsidP="00FC19B5">
      <w:pPr>
        <w:pStyle w:val="SingleTxt"/>
      </w:pPr>
      <w:r>
        <w:t>70.</w:t>
      </w:r>
      <w:r>
        <w:tab/>
      </w:r>
      <w:r w:rsidR="009A1251">
        <w:t>In 2014, the National Human Rights Centre conducted visits to juvenile adaptation centres under the Ministry of Education and Science. It was concluded that the children</w:t>
      </w:r>
      <w:r w:rsidR="00353FF1">
        <w:t>’</w:t>
      </w:r>
      <w:r w:rsidR="009A1251">
        <w:t>s rights to normal conditions of detention and treatment were respected.</w:t>
      </w:r>
    </w:p>
    <w:p w:rsidR="009A1251" w:rsidRPr="009E74F9" w:rsidRDefault="00BF427D" w:rsidP="00FC19B5">
      <w:pPr>
        <w:pStyle w:val="SingleTxt"/>
      </w:pPr>
      <w:r>
        <w:t>71.</w:t>
      </w:r>
      <w:r>
        <w:tab/>
      </w:r>
      <w:r w:rsidR="009A1251">
        <w:t>To date in 2015, representatives of the following NGOs: Volunteers for Economic Growth Alliance, Zheti Agash [Seven Trees], the International Association of Social Projects, Penal Reform International, psychologists from the Kazakh National Teaching University and the Zhabayev State Republican Youth Library have made 25 visits to institution LA-155/6 (a young offenders</w:t>
      </w:r>
      <w:r w:rsidR="00353FF1">
        <w:t>’</w:t>
      </w:r>
      <w:r w:rsidR="009A1251">
        <w:t xml:space="preserve"> institution) run by the Penal System Management Department in Almaty town and Almaty province.</w:t>
      </w:r>
    </w:p>
    <w:p w:rsidR="009A1251" w:rsidRPr="004F2A18" w:rsidRDefault="00BF427D" w:rsidP="009C75E0">
      <w:pPr>
        <w:pStyle w:val="SingleTxt"/>
      </w:pPr>
      <w:r>
        <w:t>72.</w:t>
      </w:r>
      <w:r>
        <w:tab/>
      </w:r>
      <w:r w:rsidR="009A1251">
        <w:t>Each unit in the facility has a sealed special letter box for letters to the Procurator</w:t>
      </w:r>
      <w:r w:rsidR="00353FF1">
        <w:t>’</w:t>
      </w:r>
      <w:r w:rsidR="009A1251">
        <w:t>s Office, the Public Monitoring Commission, NGOs and the national preventive mechanism in Almaty. It is locked, and opened only during visits by representatives of the Procurator</w:t>
      </w:r>
      <w:r w:rsidR="00353FF1">
        <w:t>’</w:t>
      </w:r>
      <w:r w:rsidR="009A1251">
        <w:t>s Office and the public.</w:t>
      </w:r>
    </w:p>
    <w:p w:rsidR="009A1251" w:rsidRPr="009E74F9" w:rsidRDefault="00BF427D" w:rsidP="00FC19B5">
      <w:pPr>
        <w:pStyle w:val="SingleTxt"/>
      </w:pPr>
      <w:r>
        <w:t>73.</w:t>
      </w:r>
      <w:r>
        <w:tab/>
      </w:r>
      <w:r w:rsidR="009A1251">
        <w:t>The following Orders of the Ministry of Education and Science have been issued to educational institutions: No. 247 of 28 June 2013 on raising the accountability of managers and teaching staff of educational institutions for creating favourable conditions for education and training and avoiding conflicts between teachers and students and among students; No. 338 of 23 September 2014 on the rules of sentence enforcement concerning a lifetime ban on holding teaching positions involving work with minors; and No. 541 of 26 December 2014 on the procedure for providing information and warning of emergencies in education and science.</w:t>
      </w:r>
    </w:p>
    <w:p w:rsidR="009A1251" w:rsidRDefault="00BF427D" w:rsidP="00FC19B5">
      <w:pPr>
        <w:pStyle w:val="SingleTxt"/>
      </w:pPr>
      <w:r>
        <w:t>74.</w:t>
      </w:r>
      <w:r>
        <w:tab/>
      </w:r>
      <w:r w:rsidR="009A1251">
        <w:t>Video surveillance cameras have been installed in 2,377 schools.</w:t>
      </w:r>
    </w:p>
    <w:p w:rsidR="009A1251" w:rsidRPr="009E74F9" w:rsidRDefault="00BF427D" w:rsidP="00FC19B5">
      <w:pPr>
        <w:pStyle w:val="SingleTxt"/>
      </w:pPr>
      <w:r>
        <w:t>75.</w:t>
      </w:r>
      <w:r>
        <w:tab/>
      </w:r>
      <w:r w:rsidR="009A1251">
        <w:t>There are 2,074 school police inspectors who ensure the safety of children in schools.</w:t>
      </w:r>
    </w:p>
    <w:p w:rsidR="009A1251" w:rsidRPr="009E74F9" w:rsidRDefault="00BF427D" w:rsidP="00FC19B5">
      <w:pPr>
        <w:pStyle w:val="SingleTxt"/>
      </w:pPr>
      <w:r>
        <w:t>76.</w:t>
      </w:r>
      <w:r>
        <w:tab/>
      </w:r>
      <w:r w:rsidR="009A1251">
        <w:t xml:space="preserve">With the assistance of the Ministry of Education and Science, international experts from UNICEF have conducted studies on </w:t>
      </w:r>
      <w:r w:rsidR="00353FF1">
        <w:t>“</w:t>
      </w:r>
      <w:r w:rsidR="009A1251">
        <w:t>Violence against children in State residential institutions: assessment of the situation</w:t>
      </w:r>
      <w:r w:rsidR="00353FF1">
        <w:t>”</w:t>
      </w:r>
      <w:r w:rsidR="009A1251">
        <w:t xml:space="preserve">, </w:t>
      </w:r>
      <w:r w:rsidR="00353FF1">
        <w:t>“</w:t>
      </w:r>
      <w:r w:rsidR="009A1251">
        <w:t>Children</w:t>
      </w:r>
      <w:r w:rsidR="00353FF1">
        <w:t>’</w:t>
      </w:r>
      <w:r w:rsidR="009A1251">
        <w:t>s vulnerability in relation to risky behaviour, sexual exploitation and trafficking in persons</w:t>
      </w:r>
      <w:r w:rsidR="00353FF1">
        <w:t>”</w:t>
      </w:r>
      <w:r w:rsidR="009A1251">
        <w:t xml:space="preserve"> and </w:t>
      </w:r>
      <w:r w:rsidR="00353FF1">
        <w:t>“</w:t>
      </w:r>
      <w:r w:rsidR="009A1251">
        <w:t>An assessment of violence against children in schools</w:t>
      </w:r>
      <w:r w:rsidR="00353FF1">
        <w:t>”</w:t>
      </w:r>
      <w:r w:rsidR="009A1251">
        <w:t>.</w:t>
      </w:r>
    </w:p>
    <w:p w:rsidR="009A1251" w:rsidRPr="009E74F9" w:rsidRDefault="00BF427D" w:rsidP="00FC19B5">
      <w:pPr>
        <w:pStyle w:val="SingleTxt"/>
      </w:pPr>
      <w:r>
        <w:t>77.</w:t>
      </w:r>
      <w:r>
        <w:tab/>
      </w:r>
      <w:r w:rsidR="009A1251">
        <w:t>Taking into account the recommendations that resulted from the research, additions have been made to the Education Act, the Children</w:t>
      </w:r>
      <w:r w:rsidR="00353FF1">
        <w:t>’</w:t>
      </w:r>
      <w:r w:rsidR="009A1251">
        <w:t>s Rights Act and the Act on the prevention of juvenile crime, child neglect and child homelessness.</w:t>
      </w:r>
    </w:p>
    <w:p w:rsidR="009A1251" w:rsidRPr="009E74F9" w:rsidRDefault="00BF427D" w:rsidP="00FC19B5">
      <w:pPr>
        <w:pStyle w:val="SingleTxt"/>
      </w:pPr>
      <w:r>
        <w:t>78.</w:t>
      </w:r>
      <w:r>
        <w:tab/>
      </w:r>
      <w:r w:rsidR="009A1251">
        <w:t xml:space="preserve">Publications brought out in 2013 included a manual entitled </w:t>
      </w:r>
      <w:r w:rsidR="009A1251" w:rsidRPr="0000200B">
        <w:rPr>
          <w:i/>
        </w:rPr>
        <w:t>A Childhood without Cruelty and Violence</w:t>
      </w:r>
      <w:r w:rsidR="009A1251">
        <w:t>, for educational professionals, including psychologists, social workers and parents, and methodological recommendations for determining children</w:t>
      </w:r>
      <w:r w:rsidR="00353FF1">
        <w:t>’</w:t>
      </w:r>
      <w:r w:rsidR="009A1251">
        <w:t>s level of aggression and defining manifestations of maltreatment and violence.</w:t>
      </w:r>
    </w:p>
    <w:p w:rsidR="009A1251" w:rsidRPr="009E74F9" w:rsidRDefault="00BF427D" w:rsidP="00FC19B5">
      <w:pPr>
        <w:pStyle w:val="SingleTxt"/>
      </w:pPr>
      <w:r>
        <w:t>79.</w:t>
      </w:r>
      <w:r>
        <w:tab/>
      </w:r>
      <w:r w:rsidR="009A1251">
        <w:t>In accordance with the above-mentioned Acts, juvenile adaptation centres run by the local education authorities take in young people caught in difficult situations as a result of maltreatment, leading to social exclusion and deprivation.</w:t>
      </w:r>
    </w:p>
    <w:p w:rsidR="009A1251" w:rsidRPr="009E74F9" w:rsidRDefault="00BF427D" w:rsidP="00FC19B5">
      <w:pPr>
        <w:pStyle w:val="SingleTxt"/>
      </w:pPr>
      <w:r>
        <w:t>80.</w:t>
      </w:r>
      <w:r>
        <w:tab/>
      </w:r>
      <w:r w:rsidR="009A1251">
        <w:t>UNICEF, NGOs and volunteers work with family support services in the adaptation centres in providing children and poor families with advice, psychological support and assistance in obtaining necessary documentation. Ministry of Education and Science Order No. 280 was issued on 2 May 2015; it lays out measures governing the provision of social and psychological support services in juvenile adaptation centres to prevent family problems for parents of children who are in difficult situations.</w:t>
      </w:r>
    </w:p>
    <w:p w:rsidR="009A1251" w:rsidRPr="009E74F9" w:rsidRDefault="00BF427D" w:rsidP="00FC19B5">
      <w:pPr>
        <w:pStyle w:val="SingleTxt"/>
      </w:pPr>
      <w:r>
        <w:lastRenderedPageBreak/>
        <w:t>81.</w:t>
      </w:r>
      <w:r>
        <w:tab/>
      </w:r>
      <w:r w:rsidR="009A1251">
        <w:t>Research into violence against children at school resulted in the creation of a programme to prevent violence in educational and boarding institutions in East Kazakhstan province. The programme includes training for pupils in classes 3-7 to teach them about positive behaviour types, how to recognize violence in school, how to stop conflict situations in time, respect for their peers, etc.</w:t>
      </w:r>
    </w:p>
    <w:p w:rsidR="009A1251" w:rsidRPr="009E74F9" w:rsidRDefault="00BF427D" w:rsidP="00FC19B5">
      <w:pPr>
        <w:pStyle w:val="SingleTxt"/>
      </w:pPr>
      <w:r>
        <w:t>82.</w:t>
      </w:r>
      <w:r>
        <w:tab/>
      </w:r>
      <w:r w:rsidR="009A1251">
        <w:t>Electronic versions of the research reports, a compendium of material on independent monitoring of children</w:t>
      </w:r>
      <w:r w:rsidR="00353FF1">
        <w:t>’</w:t>
      </w:r>
      <w:r w:rsidR="009A1251">
        <w:t>s institutions and an analysis of legislation are available on the websites of the Ombudsman, www.ombudsman.kz, and of the Ministry of Education and Science Committee on the Protection of Children</w:t>
      </w:r>
      <w:r w:rsidR="00353FF1">
        <w:t>’</w:t>
      </w:r>
      <w:r w:rsidR="009A1251">
        <w:t>s Rights.</w:t>
      </w:r>
    </w:p>
    <w:p w:rsidR="009A1251" w:rsidRPr="009E74F9" w:rsidRDefault="00BF427D" w:rsidP="00FC19B5">
      <w:pPr>
        <w:pStyle w:val="SingleTxt"/>
      </w:pPr>
      <w:r>
        <w:t>83.</w:t>
      </w:r>
      <w:r>
        <w:tab/>
      </w:r>
      <w:r w:rsidR="009A1251">
        <w:t>Since 2010, the Ombudsman has received 34 written communications complaining about teaching or other staff in institutions (7 in 2010, 5 in 2011, 10 in 2012, 6 in 2013 and 6 in 2014). All the communications received by the Office of the Ombudsman have been followed up with the relevant public authorities, and responses are being prepared.</w:t>
      </w:r>
    </w:p>
    <w:p w:rsidR="009A1251" w:rsidRPr="009E74F9" w:rsidRDefault="00BF427D" w:rsidP="00FC19B5">
      <w:pPr>
        <w:pStyle w:val="SingleTxt"/>
      </w:pPr>
      <w:r>
        <w:t>84.</w:t>
      </w:r>
      <w:r>
        <w:tab/>
      </w:r>
      <w:r w:rsidR="009A1251">
        <w:t>Statistics from the Committee for Legal Statistics and Special Records in the Procurator-General</w:t>
      </w:r>
      <w:r w:rsidR="00353FF1">
        <w:t>’</w:t>
      </w:r>
      <w:r w:rsidR="009A1251">
        <w:t>s Office show that the internal affairs authorities have brought the following criminal cases in respect of teaching staff (teachers, trainers and other employees) of educational institutions and staff of other agencies working with children: 14 in 2008, 7 in 2009, 4 in 2010, 5 in 2011, 12 in 2012, 2 in 2013, 27 in 2014 and 17 in the first four months of 2015.</w:t>
      </w:r>
    </w:p>
    <w:p w:rsidR="009A1251" w:rsidRPr="00BA7BC0" w:rsidRDefault="009A1251" w:rsidP="00FC19B5">
      <w:pPr>
        <w:pStyle w:val="SingleTxt"/>
        <w:rPr>
          <w:b/>
          <w:bCs/>
        </w:rPr>
      </w:pPr>
      <w:r w:rsidRPr="00BA7BC0">
        <w:rPr>
          <w:b/>
          <w:bCs/>
        </w:rPr>
        <w:t>9.</w:t>
      </w:r>
      <w:r w:rsidRPr="00BA7BC0">
        <w:rPr>
          <w:b/>
          <w:bCs/>
        </w:rPr>
        <w:tab/>
        <w:t>Please provide information on concrete measures in place to combat child marriages, which are reported to be on the rise in the State party, particularly in rural areas.</w:t>
      </w:r>
    </w:p>
    <w:p w:rsidR="009A1251" w:rsidRPr="00F05D45" w:rsidRDefault="00BA7BC0" w:rsidP="00BA7BC0">
      <w:pPr>
        <w:pStyle w:val="SingleTxt"/>
      </w:pPr>
      <w:r w:rsidRPr="00F05D45">
        <w:rPr>
          <w:spacing w:val="0"/>
          <w:w w:val="100"/>
        </w:rPr>
        <w:t>85.</w:t>
      </w:r>
      <w:r w:rsidRPr="00F05D45">
        <w:rPr>
          <w:spacing w:val="0"/>
          <w:w w:val="100"/>
        </w:rPr>
        <w:tab/>
      </w:r>
      <w:r w:rsidR="009A1251">
        <w:t>A legislative mechanism has been introduced placing liability on persons who permit violence or abuse against girls. Forced marriage or bride kidnapping of a minor girl is considered a crime and is punishable by law. Article 125 of the Criminal Code deals with abduction, setting a penalty of imprisonment for between 4 and 7 years.</w:t>
      </w:r>
    </w:p>
    <w:p w:rsidR="009A1251" w:rsidRPr="00F05D45" w:rsidRDefault="00BA7BC0" w:rsidP="00BA7BC0">
      <w:pPr>
        <w:pStyle w:val="SingleTxt"/>
      </w:pPr>
      <w:r w:rsidRPr="00F05D45">
        <w:rPr>
          <w:spacing w:val="0"/>
          <w:w w:val="100"/>
        </w:rPr>
        <w:t>86.</w:t>
      </w:r>
      <w:r w:rsidRPr="00F05D45">
        <w:rPr>
          <w:spacing w:val="0"/>
          <w:w w:val="100"/>
        </w:rPr>
        <w:tab/>
      </w:r>
      <w:r w:rsidR="009A1251">
        <w:t>Statistics from the past five years show that an average of 1.3 per cent of all marriages registered are early marriages, i.e., of girls under the age of 18.</w:t>
      </w:r>
    </w:p>
    <w:p w:rsidR="009A1251" w:rsidRPr="00F05D45" w:rsidRDefault="00BA7BC0" w:rsidP="00BA7BC0">
      <w:pPr>
        <w:pStyle w:val="SingleTxt"/>
      </w:pPr>
      <w:r w:rsidRPr="00F05D45">
        <w:rPr>
          <w:spacing w:val="0"/>
          <w:w w:val="100"/>
        </w:rPr>
        <w:t>87.</w:t>
      </w:r>
      <w:r w:rsidRPr="00F05D45">
        <w:rPr>
          <w:spacing w:val="0"/>
          <w:w w:val="100"/>
        </w:rPr>
        <w:tab/>
      </w:r>
      <w:r w:rsidR="009A1251">
        <w:t>Government agencies, together with the National Commission on Women and Social Demographic Policy under the Office of the President and in cooperation with NGOs, families, the media, representatives of local communities and the clergy, have held events on the prevention of early forced marriages and the adoption of measures to modify social behaviour patterns among ethnic communities. Similar commissions operate under the provincial authorities in all regions.</w:t>
      </w:r>
    </w:p>
    <w:p w:rsidR="009A1251" w:rsidRPr="00F05D45" w:rsidRDefault="00BA7BC0" w:rsidP="00BA7BC0">
      <w:pPr>
        <w:pStyle w:val="SingleTxt"/>
      </w:pPr>
      <w:r w:rsidRPr="00F05D45">
        <w:rPr>
          <w:spacing w:val="0"/>
          <w:w w:val="100"/>
        </w:rPr>
        <w:t>88.</w:t>
      </w:r>
      <w:r w:rsidRPr="00F05D45">
        <w:rPr>
          <w:spacing w:val="0"/>
          <w:w w:val="100"/>
        </w:rPr>
        <w:tab/>
      </w:r>
      <w:r w:rsidR="009A1251">
        <w:t xml:space="preserve">There is an annual campaign entitled </w:t>
      </w:r>
      <w:r w:rsidR="00353FF1">
        <w:t>“</w:t>
      </w:r>
      <w:r w:rsidR="009A1251">
        <w:t>Woman are the mainstay of the family and the mainstay of the State</w:t>
      </w:r>
      <w:r w:rsidR="00353FF1">
        <w:t>”</w:t>
      </w:r>
      <w:r w:rsidR="009A1251">
        <w:t>, which is intended to offer psychological and legal assistance to survivors of domestic violence, and includes round tables, seminars, lectures, briefings, training courses, etc.</w:t>
      </w:r>
    </w:p>
    <w:p w:rsidR="009A1251" w:rsidRPr="00F05D45" w:rsidRDefault="00BA7BC0" w:rsidP="00BA7BC0">
      <w:pPr>
        <w:pStyle w:val="SingleTxt"/>
      </w:pPr>
      <w:r w:rsidRPr="00F05D45">
        <w:rPr>
          <w:spacing w:val="0"/>
          <w:w w:val="100"/>
        </w:rPr>
        <w:t>89.</w:t>
      </w:r>
      <w:r w:rsidRPr="00F05D45">
        <w:rPr>
          <w:spacing w:val="0"/>
          <w:w w:val="100"/>
        </w:rPr>
        <w:tab/>
      </w:r>
      <w:r w:rsidR="009A1251">
        <w:t>In 2014, the Women</w:t>
      </w:r>
      <w:r w:rsidR="00353FF1">
        <w:t>’</w:t>
      </w:r>
      <w:r w:rsidR="009A1251">
        <w:t>s League of Creative Initiative conducted social surveys to provide a detailed analysis and identify the causes of early and forced marriages. It was allocated 2,300,000 tenge.</w:t>
      </w:r>
    </w:p>
    <w:p w:rsidR="009A1251" w:rsidRPr="00F05D45" w:rsidRDefault="00BA7BC0" w:rsidP="00BA7BC0">
      <w:pPr>
        <w:pStyle w:val="SingleTxt"/>
      </w:pPr>
      <w:r w:rsidRPr="00F05D45">
        <w:rPr>
          <w:spacing w:val="0"/>
          <w:w w:val="100"/>
        </w:rPr>
        <w:t>90.</w:t>
      </w:r>
      <w:r w:rsidRPr="00F05D45">
        <w:rPr>
          <w:spacing w:val="0"/>
          <w:w w:val="100"/>
        </w:rPr>
        <w:tab/>
      </w:r>
      <w:r w:rsidR="009A1251">
        <w:t>The study resulted in the publication and distribution in the regions of a manual on the prevention of early and forced marriages for use in organizing teaching activities with adolescents and public awareness-raising work.</w:t>
      </w:r>
    </w:p>
    <w:p w:rsidR="009A1251" w:rsidRPr="00F05D45" w:rsidRDefault="00BA7BC0" w:rsidP="00BA7BC0">
      <w:pPr>
        <w:pStyle w:val="SingleTxt"/>
      </w:pPr>
      <w:r w:rsidRPr="00F05D45">
        <w:rPr>
          <w:spacing w:val="0"/>
          <w:w w:val="100"/>
        </w:rPr>
        <w:t>91.</w:t>
      </w:r>
      <w:r w:rsidRPr="00F05D45">
        <w:rPr>
          <w:spacing w:val="0"/>
          <w:w w:val="100"/>
        </w:rPr>
        <w:tab/>
      </w:r>
      <w:r w:rsidR="009A1251">
        <w:t>During a publicity campaign on 2 and 3 October 2014 in Almaty, a training seminar on ways of solving the problem of violence, early and forced marriages and other violations of the rights of the girl child was held for representatives of government agencies, NGOs and the mass media.</w:t>
      </w:r>
    </w:p>
    <w:p w:rsidR="009A1251" w:rsidRPr="00BA7BC0" w:rsidRDefault="00BA7BC0" w:rsidP="00BA7BC0">
      <w:pPr>
        <w:pStyle w:val="SingleTxt"/>
      </w:pPr>
      <w:r w:rsidRPr="00BA7BC0">
        <w:rPr>
          <w:spacing w:val="0"/>
          <w:w w:val="100"/>
        </w:rPr>
        <w:lastRenderedPageBreak/>
        <w:t>92.</w:t>
      </w:r>
      <w:r w:rsidRPr="00BA7BC0">
        <w:rPr>
          <w:spacing w:val="0"/>
          <w:w w:val="100"/>
        </w:rPr>
        <w:tab/>
      </w:r>
      <w:r w:rsidR="009A1251">
        <w:t>At the end of the seminar, recommendations were adopted for the plan of joint action at national and regional levels, taking best practices into account.</w:t>
      </w:r>
    </w:p>
    <w:p w:rsidR="009A1251" w:rsidRPr="00F05D45" w:rsidRDefault="00BA7BC0" w:rsidP="00BA7BC0">
      <w:pPr>
        <w:pStyle w:val="SingleTxt"/>
      </w:pPr>
      <w:r w:rsidRPr="00F05D45">
        <w:rPr>
          <w:spacing w:val="0"/>
          <w:w w:val="100"/>
        </w:rPr>
        <w:t>93.</w:t>
      </w:r>
      <w:r w:rsidRPr="00F05D45">
        <w:rPr>
          <w:spacing w:val="0"/>
          <w:w w:val="100"/>
        </w:rPr>
        <w:tab/>
      </w:r>
      <w:r w:rsidR="009A1251">
        <w:t>In 2014 and 2015, Astana and Almaty hosted an international conference on preventing early and forced marriages in the countries of Central Asia and the Caucasus within the framework of the Millennium Development Goals and a regional meeting of members of the coalition of women</w:t>
      </w:r>
      <w:r w:rsidR="00353FF1">
        <w:t>’</w:t>
      </w:r>
      <w:r w:rsidR="009A1251">
        <w:t>s initiatives for girls</w:t>
      </w:r>
      <w:r w:rsidR="00353FF1">
        <w:t>’</w:t>
      </w:r>
      <w:r w:rsidR="009A1251">
        <w:t xml:space="preserve"> empowerment and gender equality. They were attended by leaders of women</w:t>
      </w:r>
      <w:r w:rsidR="00353FF1">
        <w:t>’</w:t>
      </w:r>
      <w:r w:rsidR="009A1251">
        <w:t>s NGOs from Tajikistan, Georgia, Kyrgyzstan and Kazakhstan, together with representatives of UNICEF, the United Nations Educational, Scientific and Cultural Organization and the United Nations Population Fund, with the support of the Soros Foundation-Kazakhstan, the Friedrich Ebert Foundation and the Asian Development Bank.</w:t>
      </w:r>
      <w:r w:rsidR="00353FF1">
        <w:t xml:space="preserve"> </w:t>
      </w:r>
      <w:r w:rsidR="009A1251">
        <w:t>Recommendations were drafted as the outcome of the two events.</w:t>
      </w:r>
    </w:p>
    <w:p w:rsidR="009A1251" w:rsidRPr="00F05D45" w:rsidRDefault="00BA7BC0" w:rsidP="00BA7BC0">
      <w:pPr>
        <w:pStyle w:val="SingleTxt"/>
      </w:pPr>
      <w:r w:rsidRPr="00F05D45">
        <w:rPr>
          <w:spacing w:val="0"/>
          <w:w w:val="100"/>
        </w:rPr>
        <w:t>94.</w:t>
      </w:r>
      <w:r w:rsidRPr="00F05D45">
        <w:rPr>
          <w:spacing w:val="0"/>
          <w:w w:val="100"/>
        </w:rPr>
        <w:tab/>
      </w:r>
      <w:r w:rsidR="009A1251">
        <w:t>The Kazakh Kyzy Institute of Cultural and Moral Education was set up in Astana in 2014 to teach girls family and human values.</w:t>
      </w:r>
    </w:p>
    <w:p w:rsidR="009A1251" w:rsidRPr="00BA7BC0" w:rsidRDefault="00BA7BC0" w:rsidP="00FC19B5">
      <w:pPr>
        <w:pStyle w:val="SingleTxt"/>
        <w:rPr>
          <w:b/>
          <w:bCs/>
        </w:rPr>
      </w:pPr>
      <w:r w:rsidRPr="00BA7BC0">
        <w:rPr>
          <w:b/>
          <w:bCs/>
        </w:rPr>
        <w:t>10.</w:t>
      </w:r>
      <w:r w:rsidRPr="00BA7BC0">
        <w:rPr>
          <w:b/>
          <w:bCs/>
        </w:rPr>
        <w:tab/>
      </w:r>
      <w:r w:rsidR="009A1251" w:rsidRPr="00BA7BC0">
        <w:rPr>
          <w:b/>
          <w:bCs/>
        </w:rPr>
        <w:t>Please elaborate on planned measures to prevent the institutionalization of children, to provide children with family-based alternative care and to reintegrate children separated from their parents back into their families. Please also clarify the rules and regulations that govern the removal of children from their parents and inform the Committee about complaints mechanisms available to those children.</w:t>
      </w:r>
    </w:p>
    <w:p w:rsidR="009A1251" w:rsidRDefault="00BA7BC0" w:rsidP="00BA7BC0">
      <w:pPr>
        <w:pStyle w:val="SingleTxt"/>
      </w:pPr>
      <w:r>
        <w:rPr>
          <w:spacing w:val="0"/>
          <w:w w:val="100"/>
        </w:rPr>
        <w:t>95.</w:t>
      </w:r>
      <w:r>
        <w:rPr>
          <w:spacing w:val="0"/>
          <w:w w:val="100"/>
        </w:rPr>
        <w:tab/>
      </w:r>
      <w:r w:rsidR="009A1251">
        <w:t>There are 32,362 orphans and children without parental care in the country. Of those, 21,350 are being brought up under tutorship or guardianship arrangements in the families of Kazakh citizens and 1,820 are living with foster parents.</w:t>
      </w:r>
    </w:p>
    <w:p w:rsidR="009A1251" w:rsidRDefault="00BA7BC0" w:rsidP="00BA7BC0">
      <w:pPr>
        <w:pStyle w:val="SingleTxt"/>
      </w:pPr>
      <w:r>
        <w:rPr>
          <w:spacing w:val="0"/>
          <w:w w:val="100"/>
        </w:rPr>
        <w:t>96.</w:t>
      </w:r>
      <w:r>
        <w:rPr>
          <w:spacing w:val="0"/>
          <w:w w:val="100"/>
        </w:rPr>
        <w:tab/>
      </w:r>
      <w:r w:rsidR="009A1251">
        <w:t>The rise in the number of children placed under tutorship or guardianship is linked to the increase in material incentives available to citizens who take orphans into their families.</w:t>
      </w:r>
    </w:p>
    <w:p w:rsidR="009A1251" w:rsidRDefault="00BA7BC0" w:rsidP="00BA7BC0">
      <w:pPr>
        <w:pStyle w:val="SingleTxt"/>
      </w:pPr>
      <w:r>
        <w:rPr>
          <w:spacing w:val="0"/>
          <w:w w:val="100"/>
        </w:rPr>
        <w:t>97.</w:t>
      </w:r>
      <w:r>
        <w:rPr>
          <w:spacing w:val="0"/>
          <w:w w:val="100"/>
        </w:rPr>
        <w:tab/>
      </w:r>
      <w:r w:rsidR="009A1251">
        <w:t>Under the law, guardians and caregivers receive a monthly child maintenance allowance of 10 times the monthly calculation index; foster carers receive a monthly maintenance allowance of between 9 and 10 times the monthly calculation index, depending on the age of the child, and a caregiver</w:t>
      </w:r>
      <w:r w:rsidR="00353FF1">
        <w:t>’</w:t>
      </w:r>
      <w:r w:rsidR="009A1251">
        <w:t>s salary depending on education and experience; and, as of 2015, persons adopting a child receive a one-time cash payment of 75 times the monthly calculation index.</w:t>
      </w:r>
    </w:p>
    <w:p w:rsidR="009A1251" w:rsidRDefault="00BA7BC0" w:rsidP="00BA7BC0">
      <w:pPr>
        <w:pStyle w:val="SingleTxt"/>
      </w:pPr>
      <w:r>
        <w:rPr>
          <w:spacing w:val="0"/>
          <w:w w:val="100"/>
        </w:rPr>
        <w:t>98.</w:t>
      </w:r>
      <w:r>
        <w:rPr>
          <w:spacing w:val="0"/>
          <w:w w:val="100"/>
        </w:rPr>
        <w:tab/>
      </w:r>
      <w:r w:rsidR="009A1251">
        <w:t>Measures taken by the State have resulted in a systemic reduction in the number of children cared for in children</w:t>
      </w:r>
      <w:r w:rsidR="00353FF1">
        <w:t>’</w:t>
      </w:r>
      <w:r w:rsidR="009A1251">
        <w:t>s homes; the total number of orphans in the country declined by 4,415 over the past four years, with the number in children</w:t>
      </w:r>
      <w:r w:rsidR="00353FF1">
        <w:t>’</w:t>
      </w:r>
      <w:r w:rsidR="009A1251">
        <w:t>s homes falling by 3,733.</w:t>
      </w:r>
    </w:p>
    <w:p w:rsidR="009A1251" w:rsidRDefault="00BA7BC0" w:rsidP="00BA7BC0">
      <w:pPr>
        <w:pStyle w:val="SingleTxt"/>
      </w:pPr>
      <w:r>
        <w:rPr>
          <w:spacing w:val="0"/>
          <w:w w:val="100"/>
        </w:rPr>
        <w:t>99.</w:t>
      </w:r>
      <w:r>
        <w:rPr>
          <w:spacing w:val="0"/>
          <w:w w:val="100"/>
        </w:rPr>
        <w:tab/>
      </w:r>
      <w:r w:rsidR="009A1251">
        <w:t>Work is under way to downsize children</w:t>
      </w:r>
      <w:r w:rsidR="00353FF1">
        <w:t>’</w:t>
      </w:r>
      <w:r w:rsidR="009A1251">
        <w:t>s homes and to build family-type children</w:t>
      </w:r>
      <w:r w:rsidR="00353FF1">
        <w:t>’</w:t>
      </w:r>
      <w:r w:rsidR="009A1251">
        <w:t>s homes. There are currently 26 children</w:t>
      </w:r>
      <w:r w:rsidR="00353FF1">
        <w:t>’</w:t>
      </w:r>
      <w:r w:rsidR="009A1251">
        <w:t>s villages and homes in the country.</w:t>
      </w:r>
    </w:p>
    <w:p w:rsidR="009A1251" w:rsidRDefault="00BA7BC0" w:rsidP="00BA7BC0">
      <w:pPr>
        <w:pStyle w:val="SingleTxt"/>
      </w:pPr>
      <w:r>
        <w:rPr>
          <w:spacing w:val="0"/>
          <w:w w:val="100"/>
        </w:rPr>
        <w:t>100.</w:t>
      </w:r>
      <w:r>
        <w:rPr>
          <w:spacing w:val="0"/>
          <w:w w:val="100"/>
        </w:rPr>
        <w:tab/>
      </w:r>
      <w:r w:rsidR="009A1251">
        <w:t>In the period since 2010, 22 organizations for orphans and children without parental care have been closed down.</w:t>
      </w:r>
    </w:p>
    <w:p w:rsidR="009A1251" w:rsidRDefault="00BA7BC0" w:rsidP="00BA7BC0">
      <w:pPr>
        <w:pStyle w:val="SingleTxt"/>
      </w:pPr>
      <w:r>
        <w:rPr>
          <w:spacing w:val="0"/>
          <w:w w:val="100"/>
        </w:rPr>
        <w:t>101.</w:t>
      </w:r>
      <w:r>
        <w:rPr>
          <w:spacing w:val="0"/>
          <w:w w:val="100"/>
        </w:rPr>
        <w:tab/>
      </w:r>
      <w:r w:rsidR="009A1251">
        <w:t>To realize the rights of orphans and children without parental care to live in conditions as similar as possible to family life, the Ministry of Education and Science adopted Order No. 229 of 18 June 2013 approving model rules for types of educational institutions for orphans and children without parental care.</w:t>
      </w:r>
    </w:p>
    <w:p w:rsidR="009A1251" w:rsidRDefault="00BA7BC0" w:rsidP="00BA7BC0">
      <w:pPr>
        <w:pStyle w:val="SingleTxt"/>
      </w:pPr>
      <w:r>
        <w:rPr>
          <w:spacing w:val="0"/>
          <w:w w:val="100"/>
        </w:rPr>
        <w:t>102.</w:t>
      </w:r>
      <w:r>
        <w:rPr>
          <w:spacing w:val="0"/>
          <w:w w:val="100"/>
        </w:rPr>
        <w:tab/>
      </w:r>
      <w:r w:rsidR="009A1251">
        <w:t>Pursuant to the Order, family-type children</w:t>
      </w:r>
      <w:r w:rsidR="00353FF1">
        <w:t>’</w:t>
      </w:r>
      <w:r w:rsidR="009A1251">
        <w:t>s homes are set up by decision of the local authorities and can be created on the basis of a family caring for a minimum of 4 and a maximum of 10 orphans or children without parental care.</w:t>
      </w:r>
    </w:p>
    <w:p w:rsidR="009A1251" w:rsidRDefault="00BA7BC0" w:rsidP="00BA7BC0">
      <w:pPr>
        <w:pStyle w:val="SingleTxt"/>
      </w:pPr>
      <w:r>
        <w:rPr>
          <w:spacing w:val="0"/>
          <w:w w:val="100"/>
        </w:rPr>
        <w:lastRenderedPageBreak/>
        <w:t>103.</w:t>
      </w:r>
      <w:r>
        <w:rPr>
          <w:spacing w:val="0"/>
          <w:w w:val="100"/>
        </w:rPr>
        <w:tab/>
      </w:r>
      <w:r w:rsidR="009A1251">
        <w:t xml:space="preserve">Charity days, with slogans such as </w:t>
      </w:r>
      <w:r w:rsidR="00353FF1">
        <w:t>“</w:t>
      </w:r>
      <w:r w:rsidR="009A1251" w:rsidRPr="003A04F0">
        <w:rPr>
          <w:i/>
        </w:rPr>
        <w:t>Rizashylyk</w:t>
      </w:r>
      <w:r w:rsidR="009A1251">
        <w:t xml:space="preserve"> </w:t>
      </w:r>
      <w:r>
        <w:t>—</w:t>
      </w:r>
      <w:r w:rsidR="009A1251">
        <w:t xml:space="preserve"> Kindness for the sake of the children!</w:t>
      </w:r>
      <w:r w:rsidR="00353FF1">
        <w:t>”</w:t>
      </w:r>
      <w:r w:rsidR="009A1251">
        <w:t xml:space="preserve"> </w:t>
      </w:r>
      <w:r w:rsidR="00353FF1">
        <w:t>“</w:t>
      </w:r>
      <w:r w:rsidR="009A1251" w:rsidRPr="003A04F0">
        <w:rPr>
          <w:i/>
        </w:rPr>
        <w:t>Kuan, sebi</w:t>
      </w:r>
      <w:r w:rsidR="00353FF1">
        <w:t>”</w:t>
      </w:r>
      <w:r w:rsidR="009A1251">
        <w:t xml:space="preserve"> and </w:t>
      </w:r>
      <w:r w:rsidR="00353FF1">
        <w:t>“</w:t>
      </w:r>
      <w:r w:rsidR="009A1251">
        <w:t>Guardians</w:t>
      </w:r>
      <w:r w:rsidR="00353FF1">
        <w:t>’</w:t>
      </w:r>
      <w:r w:rsidR="009A1251">
        <w:t xml:space="preserve"> Day</w:t>
      </w:r>
      <w:r w:rsidR="00353FF1">
        <w:t>”</w:t>
      </w:r>
      <w:r w:rsidR="009A1251">
        <w:t>, are held to attract persons wishing to adopt a child into the family.</w:t>
      </w:r>
    </w:p>
    <w:p w:rsidR="009A1251" w:rsidRDefault="00BA7BC0" w:rsidP="00BA7BC0">
      <w:pPr>
        <w:pStyle w:val="SingleTxt"/>
      </w:pPr>
      <w:r>
        <w:rPr>
          <w:spacing w:val="0"/>
          <w:w w:val="100"/>
        </w:rPr>
        <w:t>104.</w:t>
      </w:r>
      <w:r>
        <w:rPr>
          <w:spacing w:val="0"/>
          <w:w w:val="100"/>
        </w:rPr>
        <w:tab/>
      </w:r>
      <w:r w:rsidR="009A1251">
        <w:t xml:space="preserve">Schools for adoptive parents and family support services have been established in the regions. A one-stop information Internet portal called </w:t>
      </w:r>
      <w:r w:rsidR="00353FF1">
        <w:t>“</w:t>
      </w:r>
      <w:r w:rsidR="009A1251">
        <w:t>Adoption in Kazakhstan</w:t>
      </w:r>
      <w:r w:rsidR="00353FF1">
        <w:t>”</w:t>
      </w:r>
      <w:r w:rsidR="009A1251">
        <w:t xml:space="preserve"> was set up in June 2012 to provide information on children for whom Kazakh families are sought.</w:t>
      </w:r>
    </w:p>
    <w:p w:rsidR="009A1251" w:rsidRPr="009E74F9" w:rsidRDefault="00BA7BC0" w:rsidP="00BA7BC0">
      <w:pPr>
        <w:pStyle w:val="SingleTxt"/>
      </w:pPr>
      <w:r w:rsidRPr="00BA7BC0">
        <w:t>105.</w:t>
      </w:r>
      <w:r w:rsidRPr="00BA7BC0">
        <w:tab/>
      </w:r>
      <w:r w:rsidR="009A1251">
        <w:t>The Marriage and Family Code, adopted on 26 December 2011, regulates the procedure for deprivation and restriction of parental rights and the removal of a child.</w:t>
      </w:r>
    </w:p>
    <w:p w:rsidR="009A1251" w:rsidRPr="009E74F9" w:rsidRDefault="00BA7BC0" w:rsidP="00BA7BC0">
      <w:pPr>
        <w:pStyle w:val="SingleTxt"/>
      </w:pPr>
      <w:r w:rsidRPr="00BA7BC0">
        <w:t>106.</w:t>
      </w:r>
      <w:r w:rsidRPr="00BA7BC0">
        <w:tab/>
      </w:r>
      <w:r w:rsidR="009A1251">
        <w:t>Parents may be deprived of their parental rights if they:</w:t>
      </w:r>
    </w:p>
    <w:p w:rsidR="009A1251" w:rsidRPr="00D0355E" w:rsidRDefault="00D0355E" w:rsidP="00D0355E">
      <w:pPr>
        <w:pStyle w:val="SingleTxt"/>
      </w:pPr>
      <w:r>
        <w:tab/>
      </w:r>
      <w:r w:rsidR="009A1251" w:rsidRPr="00D0355E">
        <w:t>(1)</w:t>
      </w:r>
      <w:r w:rsidR="00BA7BC0" w:rsidRPr="00D0355E">
        <w:tab/>
      </w:r>
      <w:r w:rsidR="009A1251" w:rsidRPr="00D0355E">
        <w:t>Avoid their parental responsibilities, including by persistently refusing to make maintenance payments;</w:t>
      </w:r>
    </w:p>
    <w:p w:rsidR="009A1251" w:rsidRPr="00D0355E" w:rsidRDefault="00D0355E" w:rsidP="00D0355E">
      <w:pPr>
        <w:pStyle w:val="SingleTxt"/>
      </w:pPr>
      <w:r>
        <w:tab/>
      </w:r>
      <w:r w:rsidR="009A1251" w:rsidRPr="00D0355E">
        <w:t>(2)</w:t>
      </w:r>
      <w:r w:rsidR="00BA7BC0" w:rsidRPr="00D0355E">
        <w:tab/>
      </w:r>
      <w:r w:rsidR="009A1251" w:rsidRPr="00D0355E">
        <w:t>Refuse without good reason to take their child from the maternity hospital (ward), organizations for orphans and children deprived of parental care or other organizations;</w:t>
      </w:r>
    </w:p>
    <w:p w:rsidR="009A1251" w:rsidRPr="00D0355E" w:rsidRDefault="00D0355E" w:rsidP="00D0355E">
      <w:pPr>
        <w:pStyle w:val="SingleTxt"/>
      </w:pPr>
      <w:r>
        <w:tab/>
      </w:r>
      <w:r w:rsidR="009A1251" w:rsidRPr="00D0355E">
        <w:t>(3)</w:t>
      </w:r>
      <w:r w:rsidR="00FA0DE0" w:rsidRPr="00D0355E">
        <w:tab/>
      </w:r>
      <w:r w:rsidR="009A1251" w:rsidRPr="00D0355E">
        <w:t>Abuse their parental rights;</w:t>
      </w:r>
    </w:p>
    <w:p w:rsidR="009A1251" w:rsidRPr="00D0355E" w:rsidRDefault="00D0355E" w:rsidP="00D0355E">
      <w:pPr>
        <w:pStyle w:val="SingleTxt"/>
      </w:pPr>
      <w:r>
        <w:tab/>
      </w:r>
      <w:r w:rsidR="009A1251" w:rsidRPr="00D0355E">
        <w:t>(4)</w:t>
      </w:r>
      <w:r w:rsidR="00FA0DE0" w:rsidRPr="00D0355E">
        <w:tab/>
      </w:r>
      <w:r w:rsidR="009A1251" w:rsidRPr="00D0355E">
        <w:t>Treat their children cruelly, in particular by subjecting them to physical or mental violence, or infringe their sexual inviolability;</w:t>
      </w:r>
    </w:p>
    <w:p w:rsidR="009A1251" w:rsidRPr="00D0355E" w:rsidRDefault="00D0355E" w:rsidP="00D0355E">
      <w:pPr>
        <w:pStyle w:val="SingleTxt"/>
      </w:pPr>
      <w:r>
        <w:tab/>
      </w:r>
      <w:r w:rsidR="009A1251" w:rsidRPr="00D0355E">
        <w:t>(5)</w:t>
      </w:r>
      <w:r w:rsidR="00FA0DE0" w:rsidRPr="00D0355E">
        <w:tab/>
      </w:r>
      <w:r w:rsidR="009A1251" w:rsidRPr="00D0355E">
        <w:t>Abuse alcoholic beverages or narcotic substances, psychotropic substances and/or their analogues;</w:t>
      </w:r>
    </w:p>
    <w:p w:rsidR="009A1251" w:rsidRPr="00D0355E" w:rsidRDefault="00D0355E" w:rsidP="00D0355E">
      <w:pPr>
        <w:pStyle w:val="SingleTxt"/>
      </w:pPr>
      <w:r>
        <w:tab/>
      </w:r>
      <w:r w:rsidR="009A1251" w:rsidRPr="00D0355E">
        <w:t>(6)</w:t>
      </w:r>
      <w:r w:rsidR="00FA0DE0" w:rsidRPr="00D0355E">
        <w:tab/>
      </w:r>
      <w:r w:rsidR="009A1251" w:rsidRPr="00D0355E">
        <w:t>Commit an intentional criminal offence against the life or health of their child, spouse or other family members.</w:t>
      </w:r>
    </w:p>
    <w:p w:rsidR="009A1251" w:rsidRPr="009E74F9" w:rsidRDefault="00FA0DE0" w:rsidP="00FA0DE0">
      <w:pPr>
        <w:pStyle w:val="SingleTxt"/>
      </w:pPr>
      <w:r>
        <w:t>107.</w:t>
      </w:r>
      <w:r>
        <w:tab/>
      </w:r>
      <w:r w:rsidR="009A1251">
        <w:t>Parents may have their parental rights restricted if it is dangerous to leave the child with the parents:</w:t>
      </w:r>
    </w:p>
    <w:p w:rsidR="009A1251" w:rsidRPr="009E74F9" w:rsidRDefault="00D0355E" w:rsidP="00D0355E">
      <w:pPr>
        <w:pStyle w:val="SingleTxt"/>
      </w:pPr>
      <w:r>
        <w:tab/>
      </w:r>
      <w:r w:rsidR="009A1251">
        <w:t>(1)</w:t>
      </w:r>
      <w:r w:rsidR="00FA0DE0">
        <w:tab/>
      </w:r>
      <w:r w:rsidR="009A1251">
        <w:t>Due to circumstances beyond the control of the parents (mental disorder or other chronic disease, combination of difficult circumstances);</w:t>
      </w:r>
    </w:p>
    <w:p w:rsidR="009A1251" w:rsidRPr="009E74F9" w:rsidRDefault="00D0355E" w:rsidP="00D0355E">
      <w:pPr>
        <w:pStyle w:val="SingleTxt"/>
      </w:pPr>
      <w:r>
        <w:tab/>
      </w:r>
      <w:r w:rsidR="009A1251">
        <w:t>(2)</w:t>
      </w:r>
      <w:r w:rsidR="00FA0DE0">
        <w:tab/>
      </w:r>
      <w:r w:rsidR="009A1251">
        <w:t>As a consequence of the behaviour of the parents, but where there are not sufficient grounds for deprivation of parental rights.</w:t>
      </w:r>
    </w:p>
    <w:p w:rsidR="009A1251" w:rsidRPr="009E74F9" w:rsidRDefault="00BA7BC0" w:rsidP="00FA0DE0">
      <w:pPr>
        <w:pStyle w:val="SingleTxt"/>
      </w:pPr>
      <w:r w:rsidRPr="009E74F9">
        <w:rPr>
          <w:spacing w:val="0"/>
          <w:w w:val="100"/>
        </w:rPr>
        <w:t>10</w:t>
      </w:r>
      <w:r w:rsidR="00FA0DE0">
        <w:rPr>
          <w:spacing w:val="0"/>
          <w:w w:val="100"/>
        </w:rPr>
        <w:t>8</w:t>
      </w:r>
      <w:r w:rsidRPr="009E74F9">
        <w:rPr>
          <w:spacing w:val="0"/>
          <w:w w:val="100"/>
        </w:rPr>
        <w:t>.</w:t>
      </w:r>
      <w:r w:rsidRPr="009E74F9">
        <w:rPr>
          <w:spacing w:val="0"/>
          <w:w w:val="100"/>
        </w:rPr>
        <w:tab/>
      </w:r>
      <w:r w:rsidR="009A1251">
        <w:t>The removal of parental authority is subject to strict legal procedures.</w:t>
      </w:r>
    </w:p>
    <w:p w:rsidR="009A1251" w:rsidRPr="009E74F9" w:rsidRDefault="00BA7BC0" w:rsidP="00FA0DE0">
      <w:pPr>
        <w:pStyle w:val="SingleTxt"/>
      </w:pPr>
      <w:r w:rsidRPr="00FA0DE0">
        <w:t>10</w:t>
      </w:r>
      <w:r w:rsidR="00FA0DE0" w:rsidRPr="00FA0DE0">
        <w:t>9</w:t>
      </w:r>
      <w:r w:rsidRPr="00FA0DE0">
        <w:t>.</w:t>
      </w:r>
      <w:r w:rsidRPr="00FA0DE0">
        <w:tab/>
      </w:r>
      <w:r w:rsidR="009A1251">
        <w:t>Complaints mechanism: children cared for in children</w:t>
      </w:r>
      <w:r w:rsidR="00353FF1">
        <w:t>’</w:t>
      </w:r>
      <w:r w:rsidR="009A1251">
        <w:t>s homes are very well informed of their rights and where to turn if their rights are violated. Any citizen of Kazakhstan, including a child, has the right to submit a written statement or complaint to a government agency or the Ombudsman. In children</w:t>
      </w:r>
      <w:r w:rsidR="00353FF1">
        <w:t>’</w:t>
      </w:r>
      <w:r w:rsidR="009C75E0">
        <w:t>s homes, there are sealed mail</w:t>
      </w:r>
      <w:r w:rsidR="009A1251">
        <w:t>boxes from which the mail is collected by experts from the tutorship and guardianship authorities.</w:t>
      </w:r>
    </w:p>
    <w:p w:rsidR="009A1251" w:rsidRPr="009E74F9" w:rsidRDefault="00FA0DE0" w:rsidP="00FC19B5">
      <w:pPr>
        <w:pStyle w:val="SingleTxt"/>
      </w:pPr>
      <w:r>
        <w:t>110.</w:t>
      </w:r>
      <w:r>
        <w:tab/>
      </w:r>
      <w:r w:rsidR="009A1251">
        <w:t>There are telephone hotlines that can be used by any child in a difficult situation.</w:t>
      </w:r>
    </w:p>
    <w:p w:rsidR="009A1251" w:rsidRPr="00FA0DE0" w:rsidRDefault="009A1251" w:rsidP="00FC19B5">
      <w:pPr>
        <w:pStyle w:val="SingleTxt"/>
        <w:rPr>
          <w:b/>
          <w:bCs/>
        </w:rPr>
      </w:pPr>
      <w:r w:rsidRPr="00FA0DE0">
        <w:rPr>
          <w:b/>
          <w:bCs/>
        </w:rPr>
        <w:t>11.</w:t>
      </w:r>
      <w:r w:rsidRPr="00FA0DE0">
        <w:rPr>
          <w:b/>
          <w:bCs/>
        </w:rPr>
        <w:tab/>
        <w:t>Please provide information on the progress made to bring domestic legislation into line with the Hague Convention on Protection of Children and Cooperation in Respect of Intercountry Adoption. Please also provide the Committee with information on the monitoring system for national and intercountry adoption.</w:t>
      </w:r>
    </w:p>
    <w:p w:rsidR="009A1251" w:rsidRPr="009E74F9" w:rsidRDefault="008569B4" w:rsidP="00ED5530">
      <w:pPr>
        <w:pStyle w:val="SingleTxt"/>
      </w:pPr>
      <w:r w:rsidRPr="009E74F9">
        <w:rPr>
          <w:spacing w:val="0"/>
          <w:w w:val="100"/>
        </w:rPr>
        <w:t>111.</w:t>
      </w:r>
      <w:r w:rsidRPr="009E74F9">
        <w:rPr>
          <w:spacing w:val="0"/>
          <w:w w:val="100"/>
        </w:rPr>
        <w:tab/>
      </w:r>
      <w:r w:rsidR="009A1251">
        <w:t>Kazakhstan ratified the Convention on Protection of Children and Cooperation in Respect of Intercountry Adoption in March 2010.</w:t>
      </w:r>
    </w:p>
    <w:p w:rsidR="009A1251" w:rsidRPr="009E74F9" w:rsidRDefault="008569B4" w:rsidP="00ED5530">
      <w:pPr>
        <w:pStyle w:val="SingleTxt"/>
      </w:pPr>
      <w:r w:rsidRPr="009E74F9">
        <w:rPr>
          <w:spacing w:val="0"/>
          <w:w w:val="100"/>
        </w:rPr>
        <w:t>112.</w:t>
      </w:r>
      <w:r w:rsidRPr="009E74F9">
        <w:rPr>
          <w:spacing w:val="0"/>
          <w:w w:val="100"/>
        </w:rPr>
        <w:tab/>
      </w:r>
      <w:r w:rsidR="009A1251">
        <w:t>The new Marriage and Family Code, signed on 26 December 2011, contains changes related to foreign adoptions.</w:t>
      </w:r>
    </w:p>
    <w:p w:rsidR="009A1251" w:rsidRDefault="008569B4" w:rsidP="00ED5530">
      <w:pPr>
        <w:pStyle w:val="SingleTxt"/>
      </w:pPr>
      <w:r>
        <w:rPr>
          <w:spacing w:val="0"/>
          <w:w w:val="100"/>
        </w:rPr>
        <w:lastRenderedPageBreak/>
        <w:t>113.</w:t>
      </w:r>
      <w:r>
        <w:rPr>
          <w:spacing w:val="0"/>
          <w:w w:val="100"/>
        </w:rPr>
        <w:tab/>
      </w:r>
      <w:r w:rsidR="009A1251">
        <w:t>Ten government regulations have been formulated and approved in implementation of the Code, laying out the registration system for citizens wishing to adopt children, the list of documents necessary for registration and the time limits for the drafting of conclusions on the possibility or otherwise of becoming candidate adoptive parents.</w:t>
      </w:r>
    </w:p>
    <w:p w:rsidR="009A1251" w:rsidRDefault="008569B4" w:rsidP="00ED5530">
      <w:pPr>
        <w:pStyle w:val="SingleTxt"/>
      </w:pPr>
      <w:r>
        <w:rPr>
          <w:spacing w:val="0"/>
          <w:w w:val="100"/>
        </w:rPr>
        <w:t>114.</w:t>
      </w:r>
      <w:r>
        <w:rPr>
          <w:spacing w:val="0"/>
          <w:w w:val="100"/>
        </w:rPr>
        <w:tab/>
      </w:r>
      <w:r w:rsidR="009A1251">
        <w:t>A procedure has been introduced for the accreditation of adoption agencies and special rules on accreditation.</w:t>
      </w:r>
    </w:p>
    <w:p w:rsidR="009A1251" w:rsidRPr="007E679D" w:rsidRDefault="008569B4" w:rsidP="00ED5530">
      <w:pPr>
        <w:pStyle w:val="SingleTxt"/>
      </w:pPr>
      <w:r w:rsidRPr="007E679D">
        <w:rPr>
          <w:spacing w:val="0"/>
          <w:w w:val="100"/>
        </w:rPr>
        <w:t>115.</w:t>
      </w:r>
      <w:r w:rsidRPr="007E679D">
        <w:rPr>
          <w:spacing w:val="0"/>
          <w:w w:val="100"/>
        </w:rPr>
        <w:tab/>
      </w:r>
      <w:r w:rsidR="009A1251">
        <w:t>The responsibilities of accredited agencies are explained in respect of reports to be provided on the living conditions, education and health of Kazakh children adopted by foreigners.</w:t>
      </w:r>
    </w:p>
    <w:p w:rsidR="009A1251" w:rsidRDefault="008569B4" w:rsidP="00ED5530">
      <w:pPr>
        <w:pStyle w:val="SingleTxt"/>
      </w:pPr>
      <w:r>
        <w:rPr>
          <w:spacing w:val="0"/>
          <w:w w:val="100"/>
        </w:rPr>
        <w:t>116.</w:t>
      </w:r>
      <w:r>
        <w:rPr>
          <w:spacing w:val="0"/>
          <w:w w:val="100"/>
        </w:rPr>
        <w:tab/>
      </w:r>
      <w:r w:rsidR="009A1251">
        <w:t>Interdepartmental commissions have been set up in the regions to prepare motivated conclusions on whether adoption is in the best interests of the child. Such commissions did not exist in the past.</w:t>
      </w:r>
    </w:p>
    <w:p w:rsidR="009A1251" w:rsidRDefault="008569B4" w:rsidP="00ED5530">
      <w:pPr>
        <w:pStyle w:val="SingleTxt"/>
      </w:pPr>
      <w:r>
        <w:rPr>
          <w:spacing w:val="0"/>
          <w:w w:val="100"/>
        </w:rPr>
        <w:t>117.</w:t>
      </w:r>
      <w:r>
        <w:rPr>
          <w:spacing w:val="0"/>
          <w:w w:val="100"/>
        </w:rPr>
        <w:tab/>
      </w:r>
      <w:r w:rsidR="009A1251">
        <w:t>There is now a clear procedure for the initial, regional and central registries and the specific role of each government agency in the adoption procedure is defined.</w:t>
      </w:r>
    </w:p>
    <w:p w:rsidR="009A1251" w:rsidRDefault="008569B4" w:rsidP="00ED5530">
      <w:pPr>
        <w:pStyle w:val="SingleTxt"/>
      </w:pPr>
      <w:r>
        <w:rPr>
          <w:spacing w:val="0"/>
          <w:w w:val="100"/>
        </w:rPr>
        <w:t>118.</w:t>
      </w:r>
      <w:r>
        <w:rPr>
          <w:spacing w:val="0"/>
          <w:w w:val="100"/>
        </w:rPr>
        <w:tab/>
      </w:r>
      <w:r w:rsidR="009A1251">
        <w:t>The conditions for the selection of foreign adoptive parents have been modified, with an expanded list of persons who may not adopt (persons with non</w:t>
      </w:r>
      <w:r w:rsidR="00F13B3B">
        <w:t>-</w:t>
      </w:r>
      <w:r w:rsidR="009A1251">
        <w:t>traditional orientation, single men, citizens who do not have a permanent place of residence, stateless persons, etc.); the period during which the foreign nationals may communicate with the child has been extended from two to four weeks. Furthermore, the difference in age between the adopters and the child to be adopted may not be less than 16 and not more than 45 years.</w:t>
      </w:r>
    </w:p>
    <w:p w:rsidR="009A1251" w:rsidRDefault="008569B4" w:rsidP="00ED5530">
      <w:pPr>
        <w:pStyle w:val="SingleTxt"/>
      </w:pPr>
      <w:r>
        <w:rPr>
          <w:spacing w:val="0"/>
          <w:w w:val="100"/>
        </w:rPr>
        <w:t>119.</w:t>
      </w:r>
      <w:r>
        <w:rPr>
          <w:spacing w:val="0"/>
          <w:w w:val="100"/>
        </w:rPr>
        <w:tab/>
      </w:r>
      <w:r w:rsidR="009A1251">
        <w:t>The accredited agencies send all the documents of the foreign candidate adoptive parents to the agency responsible for the protection of children</w:t>
      </w:r>
      <w:r w:rsidR="00353FF1">
        <w:t>’</w:t>
      </w:r>
      <w:r w:rsidR="009A1251">
        <w:t>s rights.</w:t>
      </w:r>
    </w:p>
    <w:p w:rsidR="009A1251" w:rsidRDefault="008569B4" w:rsidP="00ED5530">
      <w:pPr>
        <w:pStyle w:val="SingleTxt"/>
      </w:pPr>
      <w:r>
        <w:rPr>
          <w:spacing w:val="0"/>
          <w:w w:val="100"/>
        </w:rPr>
        <w:t>120.</w:t>
      </w:r>
      <w:r>
        <w:rPr>
          <w:spacing w:val="0"/>
          <w:w w:val="100"/>
        </w:rPr>
        <w:tab/>
      </w:r>
      <w:r w:rsidR="009A1251">
        <w:t>The final decision on adoption is taken by the court.</w:t>
      </w:r>
    </w:p>
    <w:p w:rsidR="009A1251" w:rsidRDefault="008569B4" w:rsidP="00ED5530">
      <w:pPr>
        <w:pStyle w:val="SingleTxt"/>
      </w:pPr>
      <w:r>
        <w:rPr>
          <w:spacing w:val="0"/>
          <w:w w:val="100"/>
        </w:rPr>
        <w:t>121.</w:t>
      </w:r>
      <w:r>
        <w:rPr>
          <w:spacing w:val="0"/>
          <w:w w:val="100"/>
        </w:rPr>
        <w:tab/>
      </w:r>
      <w:r w:rsidR="009A1251">
        <w:t>There is a national and an intercountry system for monitoring adopted children. Statistics on adopted children (total number of children adopted by Kazakh citizens and by foreign citizens, by region and by country) are posted on the site of the Committee for the Protection of Children</w:t>
      </w:r>
      <w:r w:rsidR="00353FF1">
        <w:t>’</w:t>
      </w:r>
      <w:r w:rsidR="009A1251">
        <w:t>s Rights.</w:t>
      </w:r>
    </w:p>
    <w:p w:rsidR="009A1251" w:rsidRDefault="008569B4" w:rsidP="00ED5530">
      <w:pPr>
        <w:pStyle w:val="SingleTxt"/>
      </w:pPr>
      <w:r>
        <w:rPr>
          <w:spacing w:val="0"/>
          <w:w w:val="100"/>
        </w:rPr>
        <w:t>122.</w:t>
      </w:r>
      <w:r>
        <w:rPr>
          <w:spacing w:val="0"/>
          <w:w w:val="100"/>
        </w:rPr>
        <w:tab/>
      </w:r>
      <w:r w:rsidR="009A1251">
        <w:t>The Ministry of Foreign Affairs issued Order No. 08-1/31 of 11 April 2003 setting out the instructions for registering children who are citizens of Kazakhstan given for adoption by foreign nationals.</w:t>
      </w:r>
    </w:p>
    <w:p w:rsidR="009A1251" w:rsidRPr="007E679D" w:rsidRDefault="008569B4" w:rsidP="00ED5530">
      <w:pPr>
        <w:pStyle w:val="SingleTxt"/>
      </w:pPr>
      <w:r w:rsidRPr="007E679D">
        <w:rPr>
          <w:spacing w:val="0"/>
          <w:w w:val="100"/>
        </w:rPr>
        <w:t>123.</w:t>
      </w:r>
      <w:r w:rsidRPr="007E679D">
        <w:rPr>
          <w:spacing w:val="0"/>
          <w:w w:val="100"/>
        </w:rPr>
        <w:tab/>
      </w:r>
      <w:r w:rsidR="009A1251">
        <w:t>After the adoption, the adopted child must be registered with the Consular Service Department of the Ministry of Foreign Affairs and its representation abroad.</w:t>
      </w:r>
    </w:p>
    <w:p w:rsidR="009A1251" w:rsidRPr="007E679D" w:rsidRDefault="008569B4" w:rsidP="00ED5530">
      <w:pPr>
        <w:pStyle w:val="SingleTxt"/>
      </w:pPr>
      <w:r w:rsidRPr="007E679D">
        <w:rPr>
          <w:spacing w:val="0"/>
          <w:w w:val="100"/>
        </w:rPr>
        <w:t>124.</w:t>
      </w:r>
      <w:r w:rsidRPr="007E679D">
        <w:rPr>
          <w:spacing w:val="0"/>
          <w:w w:val="100"/>
        </w:rPr>
        <w:tab/>
      </w:r>
      <w:r w:rsidR="009A1251">
        <w:t>Under the Marriage and Family Code, foreign adoption agencies arrange for the adoptive parents</w:t>
      </w:r>
      <w:r w:rsidR="00353FF1">
        <w:t>’</w:t>
      </w:r>
      <w:r w:rsidR="009A1251">
        <w:t xml:space="preserve"> records to be submitted to the Committee on the Protection of Children</w:t>
      </w:r>
      <w:r w:rsidR="00353FF1">
        <w:t>’</w:t>
      </w:r>
      <w:r w:rsidR="009A1251">
        <w:t>s Rights with information on the living conditions and upbringing of children in their families, prepared by the competent authority of the State in whose territory the adopted child resides.</w:t>
      </w:r>
    </w:p>
    <w:p w:rsidR="009A1251" w:rsidRPr="00ED5530" w:rsidRDefault="009A1251" w:rsidP="00FC19B5">
      <w:pPr>
        <w:pStyle w:val="SingleTxt"/>
        <w:rPr>
          <w:b/>
          <w:bCs/>
        </w:rPr>
      </w:pPr>
      <w:r w:rsidRPr="00ED5530">
        <w:rPr>
          <w:b/>
          <w:bCs/>
        </w:rPr>
        <w:t>12.</w:t>
      </w:r>
      <w:r w:rsidRPr="00ED5530">
        <w:rPr>
          <w:b/>
          <w:bCs/>
        </w:rPr>
        <w:tab/>
        <w:t>Please indicate whether an evaluation of the programme to reduce matern</w:t>
      </w:r>
      <w:r w:rsidR="00ED5530" w:rsidRPr="00ED5530">
        <w:rPr>
          <w:b/>
          <w:bCs/>
        </w:rPr>
        <w:t>al and child mortality for 2008-</w:t>
      </w:r>
      <w:r w:rsidRPr="00ED5530">
        <w:rPr>
          <w:b/>
          <w:bCs/>
        </w:rPr>
        <w:t>2010 has been conducted and whether any new programmes have been developed. Please also describe the measures taken to ensure that adolescents are provided with information on sexual and reproductive health, including in rural areas.</w:t>
      </w:r>
    </w:p>
    <w:p w:rsidR="009A1251" w:rsidRPr="009E74F9" w:rsidRDefault="008569B4" w:rsidP="00ED5530">
      <w:pPr>
        <w:pStyle w:val="SingleTxt"/>
      </w:pPr>
      <w:r w:rsidRPr="009E74F9">
        <w:rPr>
          <w:spacing w:val="0"/>
          <w:w w:val="100"/>
        </w:rPr>
        <w:t>125.</w:t>
      </w:r>
      <w:r w:rsidRPr="009E74F9">
        <w:rPr>
          <w:spacing w:val="0"/>
          <w:w w:val="100"/>
        </w:rPr>
        <w:tab/>
      </w:r>
      <w:r w:rsidR="009A1251">
        <w:t>The Strategic Development Plan for the period to 2020 includes the reduction of maternal and infant mortality by a factor of 1.5 by 2015. These targets have now been achieved. In 2014, maternal mortality was one third of the 2009 figure and infant mortality had been reduced by a factor of 1.8.</w:t>
      </w:r>
    </w:p>
    <w:p w:rsidR="009A1251" w:rsidRPr="009E74F9" w:rsidRDefault="008569B4" w:rsidP="00ED5530">
      <w:pPr>
        <w:pStyle w:val="SingleTxt"/>
      </w:pPr>
      <w:r w:rsidRPr="009E74F9">
        <w:rPr>
          <w:spacing w:val="0"/>
          <w:w w:val="100"/>
        </w:rPr>
        <w:lastRenderedPageBreak/>
        <w:t>126.</w:t>
      </w:r>
      <w:r w:rsidRPr="009E74F9">
        <w:rPr>
          <w:spacing w:val="0"/>
          <w:w w:val="100"/>
        </w:rPr>
        <w:tab/>
      </w:r>
      <w:r w:rsidR="009A1251">
        <w:t>The United Nations Inter-agency Group for Child Mortality Estimation conducted an assessment of child mortality in June 2013. This included a recalculation of child and infant mortality which confirmed the validity and objectivity of the registration of child and infant mortality in Kazakhstan.</w:t>
      </w:r>
    </w:p>
    <w:p w:rsidR="009A1251" w:rsidRPr="009E74F9" w:rsidRDefault="008569B4" w:rsidP="00F13B3B">
      <w:pPr>
        <w:pStyle w:val="SingleTxt"/>
      </w:pPr>
      <w:r w:rsidRPr="009E74F9">
        <w:rPr>
          <w:spacing w:val="0"/>
          <w:w w:val="100"/>
        </w:rPr>
        <w:t>127.</w:t>
      </w:r>
      <w:r w:rsidRPr="009E74F9">
        <w:rPr>
          <w:spacing w:val="0"/>
          <w:w w:val="100"/>
        </w:rPr>
        <w:tab/>
      </w:r>
      <w:r w:rsidR="009A1251">
        <w:t>According to the Group</w:t>
      </w:r>
      <w:r w:rsidR="00353FF1">
        <w:t>’</w:t>
      </w:r>
      <w:r w:rsidR="009A1251">
        <w:t>s estimates, in 2013, the infant mortality rate in Kazakhstan was 15 per 1,000 live births and child mortality was 16 per 1,000 live births (Child Mortality Report 2014). Kazakhstan thus achieved Millennium Development Goal 4 ahead of time, having reduced child mortality by 70.3</w:t>
      </w:r>
      <w:r w:rsidR="00F13B3B">
        <w:t xml:space="preserve"> per cent</w:t>
      </w:r>
      <w:r w:rsidR="009A1251">
        <w:t>.</w:t>
      </w:r>
    </w:p>
    <w:p w:rsidR="009A1251" w:rsidRPr="009E74F9" w:rsidRDefault="008569B4" w:rsidP="00ED5530">
      <w:pPr>
        <w:pStyle w:val="SingleTxt"/>
      </w:pPr>
      <w:r w:rsidRPr="009E74F9">
        <w:rPr>
          <w:spacing w:val="0"/>
          <w:w w:val="100"/>
        </w:rPr>
        <w:t>128.</w:t>
      </w:r>
      <w:r w:rsidRPr="009E74F9">
        <w:rPr>
          <w:spacing w:val="0"/>
          <w:w w:val="100"/>
        </w:rPr>
        <w:tab/>
      </w:r>
      <w:r w:rsidR="009A1251">
        <w:t>The data related to this achievement were included in the official database of the World Bank in 2014 and the country</w:t>
      </w:r>
      <w:r w:rsidR="00353FF1">
        <w:t>’</w:t>
      </w:r>
      <w:r w:rsidR="009A1251">
        <w:t>s global competitiveness ranking for infant mortality has improved by 17 positions (from 98 to 81).</w:t>
      </w:r>
    </w:p>
    <w:p w:rsidR="009A1251" w:rsidRPr="009E74F9" w:rsidRDefault="008569B4" w:rsidP="00ED5530">
      <w:pPr>
        <w:pStyle w:val="SingleTxt"/>
      </w:pPr>
      <w:r w:rsidRPr="009E74F9">
        <w:rPr>
          <w:spacing w:val="0"/>
          <w:w w:val="100"/>
        </w:rPr>
        <w:t>129.</w:t>
      </w:r>
      <w:r w:rsidRPr="009E74F9">
        <w:rPr>
          <w:spacing w:val="0"/>
          <w:w w:val="100"/>
        </w:rPr>
        <w:tab/>
      </w:r>
      <w:r w:rsidR="009A1251">
        <w:t>In November 2014, the Ministry of Health and Social Development invited the United Nations Maternal Mortality Estimation Inter-Agency Group to work in the country. The results of the review of maternal mortality estimates will be published in September 2015.</w:t>
      </w:r>
    </w:p>
    <w:p w:rsidR="009A1251" w:rsidRPr="009E74F9" w:rsidRDefault="008569B4" w:rsidP="00ED5530">
      <w:pPr>
        <w:pStyle w:val="SingleTxt"/>
      </w:pPr>
      <w:r w:rsidRPr="009E74F9">
        <w:rPr>
          <w:spacing w:val="0"/>
          <w:w w:val="100"/>
        </w:rPr>
        <w:t>130.</w:t>
      </w:r>
      <w:r w:rsidRPr="009E74F9">
        <w:rPr>
          <w:spacing w:val="0"/>
          <w:w w:val="100"/>
        </w:rPr>
        <w:tab/>
      </w:r>
      <w:r w:rsidR="009A1251">
        <w:t>The Minister of Health issued Order No. 881 of 25 December 2012 approving a road map for strengthening the reproductive health of the citizens of Kazakhstan and Order No. 452 of 3 July 2012 giving a procedure for surveys of women of childbearing age in primary health care.</w:t>
      </w:r>
    </w:p>
    <w:p w:rsidR="009A1251" w:rsidRPr="0005416D" w:rsidRDefault="008569B4" w:rsidP="00ED5530">
      <w:pPr>
        <w:pStyle w:val="SingleTxt"/>
      </w:pPr>
      <w:r w:rsidRPr="0005416D">
        <w:rPr>
          <w:spacing w:val="0"/>
          <w:w w:val="100"/>
        </w:rPr>
        <w:t>131.</w:t>
      </w:r>
      <w:r w:rsidRPr="0005416D">
        <w:rPr>
          <w:spacing w:val="0"/>
          <w:w w:val="100"/>
        </w:rPr>
        <w:tab/>
      </w:r>
      <w:r w:rsidR="009A1251">
        <w:t>To guarantee universal coverage of advisory and information activities aimed at strengthening reproductive health, each primary health-care facility now has a healthy child unit and a family health centre with sections for prevention and psychosocial care, in addition to the more than 350 units offering family planning and infertility treatment.</w:t>
      </w:r>
    </w:p>
    <w:p w:rsidR="009A1251" w:rsidRPr="004748E7" w:rsidRDefault="008569B4" w:rsidP="00ED5530">
      <w:pPr>
        <w:pStyle w:val="SingleTxt"/>
      </w:pPr>
      <w:r w:rsidRPr="004748E7">
        <w:rPr>
          <w:spacing w:val="0"/>
          <w:w w:val="100"/>
        </w:rPr>
        <w:t>132.</w:t>
      </w:r>
      <w:r w:rsidRPr="004748E7">
        <w:rPr>
          <w:spacing w:val="0"/>
          <w:w w:val="100"/>
        </w:rPr>
        <w:tab/>
      </w:r>
      <w:r w:rsidR="009A1251">
        <w:t>At primary health-care level, the 6,177 centres include family health centres, youth-friendly clinics, young people</w:t>
      </w:r>
      <w:r w:rsidR="00353FF1">
        <w:t>’</w:t>
      </w:r>
      <w:r w:rsidR="009A1251">
        <w:t>s health centres and health promotion centres</w:t>
      </w:r>
      <w:r w:rsidR="009A1251" w:rsidRPr="004748E7">
        <w:t xml:space="preserve">. </w:t>
      </w:r>
      <w:r w:rsidR="009A1251">
        <w:t>At the beginning of 2015, there were 87 young people</w:t>
      </w:r>
      <w:r w:rsidR="00353FF1">
        <w:t>’</w:t>
      </w:r>
      <w:r w:rsidR="009A1251">
        <w:t>s health centres.</w:t>
      </w:r>
      <w:r w:rsidR="009A1251" w:rsidRPr="004748E7">
        <w:t xml:space="preserve"> </w:t>
      </w:r>
      <w:r w:rsidR="009A1251">
        <w:t>The remit of youth-friendly clinics includes counselling on reproductive health, prevention of unsafe abortions and sexually transmitted infections, provision of personal protection from unwanted pregnancy, psychological and legal assistance, the provision of diagnostic and treatment services for sexually transmitted infections and the dissemination of information and educational materials (leaflets, pamphlets, etc.).</w:t>
      </w:r>
      <w:r w:rsidR="009A1251" w:rsidRPr="004748E7">
        <w:t xml:space="preserve"> </w:t>
      </w:r>
    </w:p>
    <w:p w:rsidR="009A1251" w:rsidRPr="009E74F9" w:rsidRDefault="008569B4" w:rsidP="00ED5530">
      <w:pPr>
        <w:pStyle w:val="SingleTxt"/>
      </w:pPr>
      <w:r w:rsidRPr="009E74F9">
        <w:rPr>
          <w:spacing w:val="0"/>
          <w:w w:val="100"/>
        </w:rPr>
        <w:t>133.</w:t>
      </w:r>
      <w:r w:rsidRPr="009E74F9">
        <w:rPr>
          <w:spacing w:val="0"/>
          <w:w w:val="100"/>
        </w:rPr>
        <w:tab/>
      </w:r>
      <w:r w:rsidR="009A1251">
        <w:t>The United Nations Population Fund country office in Kazakhstan has developed a manual to help teachers at colleges and schools introduce an enhanced sexual and reproductive health component into the subject of health education.</w:t>
      </w:r>
    </w:p>
    <w:p w:rsidR="009A1251" w:rsidRPr="009E74F9" w:rsidRDefault="008569B4" w:rsidP="00ED5530">
      <w:pPr>
        <w:pStyle w:val="SingleTxt"/>
      </w:pPr>
      <w:r w:rsidRPr="009E74F9">
        <w:rPr>
          <w:spacing w:val="0"/>
          <w:w w:val="100"/>
        </w:rPr>
        <w:t>134.</w:t>
      </w:r>
      <w:r w:rsidRPr="009E74F9">
        <w:rPr>
          <w:spacing w:val="0"/>
          <w:w w:val="100"/>
        </w:rPr>
        <w:tab/>
      </w:r>
      <w:r w:rsidR="009A1251">
        <w:t>The programme provides modern, and particularly interactive, methods for teaching adolescents and young people from urban and rural areas about general and reproductive health protection and promotion.</w:t>
      </w:r>
    </w:p>
    <w:p w:rsidR="009A1251" w:rsidRPr="009E74F9" w:rsidRDefault="008569B4" w:rsidP="00ED5530">
      <w:pPr>
        <w:pStyle w:val="SingleTxt"/>
      </w:pPr>
      <w:r w:rsidRPr="009E74F9">
        <w:rPr>
          <w:spacing w:val="0"/>
          <w:w w:val="100"/>
        </w:rPr>
        <w:t>135.</w:t>
      </w:r>
      <w:r w:rsidRPr="009E74F9">
        <w:rPr>
          <w:spacing w:val="0"/>
          <w:w w:val="100"/>
        </w:rPr>
        <w:tab/>
      </w:r>
      <w:r w:rsidR="009A1251">
        <w:t>Various procedures for family planning counselling have been developed. Thirty-five certified regional coordinators (trainers) have been trained, sexual education programmes for adolescents and young people have been developed on the basis of the World Health Organization recommendations on encouraging safe sexual behaviour among teenagers and young people, preventing abortion, explaining contraceptive methods and preventing sexually transmitted infections.</w:t>
      </w:r>
    </w:p>
    <w:p w:rsidR="009A1251" w:rsidRPr="009E74F9" w:rsidRDefault="008569B4" w:rsidP="00ED5530">
      <w:pPr>
        <w:pStyle w:val="SingleTxt"/>
      </w:pPr>
      <w:r w:rsidRPr="009E74F9">
        <w:rPr>
          <w:spacing w:val="0"/>
          <w:w w:val="100"/>
        </w:rPr>
        <w:t>136.</w:t>
      </w:r>
      <w:r w:rsidRPr="009E74F9">
        <w:rPr>
          <w:spacing w:val="0"/>
          <w:w w:val="100"/>
        </w:rPr>
        <w:tab/>
      </w:r>
      <w:r w:rsidR="009A1251">
        <w:t>As many as 1,691,599 posters, booklets, leaflets and pamphlets have been published and distributed on topics such as sexual behaviour, prevention of sexually transmitted infections, HIV/AIDS, pregnancy, childbirth and abortion and its consequences in teenagers.</w:t>
      </w:r>
      <w:bookmarkStart w:id="8" w:name="f7f08"/>
      <w:bookmarkEnd w:id="8"/>
    </w:p>
    <w:p w:rsidR="009A1251" w:rsidRPr="009E74F9" w:rsidRDefault="008569B4" w:rsidP="00ED5530">
      <w:pPr>
        <w:pStyle w:val="SingleTxt"/>
      </w:pPr>
      <w:r w:rsidRPr="009E74F9">
        <w:rPr>
          <w:spacing w:val="0"/>
          <w:w w:val="100"/>
        </w:rPr>
        <w:lastRenderedPageBreak/>
        <w:t>137.</w:t>
      </w:r>
      <w:r w:rsidRPr="009E74F9">
        <w:rPr>
          <w:spacing w:val="0"/>
          <w:w w:val="100"/>
        </w:rPr>
        <w:tab/>
      </w:r>
      <w:r w:rsidR="009A1251">
        <w:t>In 2015, social projects are being carried out on reproductive health protection, family planning, preparing for pregnancy and healthy childbirth through counselling and education for the public and health workers and improving public awareness of the benefits of vaccination to prevent cervical cancer.</w:t>
      </w:r>
    </w:p>
    <w:p w:rsidR="009A1251" w:rsidRPr="009E74F9" w:rsidRDefault="008569B4" w:rsidP="00ED5530">
      <w:pPr>
        <w:pStyle w:val="SingleTxt"/>
      </w:pPr>
      <w:r w:rsidRPr="009E74F9">
        <w:rPr>
          <w:spacing w:val="0"/>
          <w:w w:val="100"/>
        </w:rPr>
        <w:t>138.</w:t>
      </w:r>
      <w:r w:rsidRPr="009E74F9">
        <w:rPr>
          <w:spacing w:val="0"/>
          <w:w w:val="100"/>
        </w:rPr>
        <w:tab/>
      </w:r>
      <w:r w:rsidR="009A1251">
        <w:t>A new State health-care programme for the period 2016-2020 is currently in development.</w:t>
      </w:r>
    </w:p>
    <w:p w:rsidR="009A1251" w:rsidRPr="001B7111" w:rsidRDefault="008569B4" w:rsidP="00ED5530">
      <w:pPr>
        <w:pStyle w:val="SingleTxt"/>
      </w:pPr>
      <w:r w:rsidRPr="001B7111">
        <w:rPr>
          <w:spacing w:val="0"/>
          <w:w w:val="100"/>
        </w:rPr>
        <w:t>139.</w:t>
      </w:r>
      <w:r w:rsidRPr="001B7111">
        <w:rPr>
          <w:spacing w:val="0"/>
          <w:w w:val="100"/>
        </w:rPr>
        <w:tab/>
      </w:r>
      <w:r w:rsidR="009A1251">
        <w:t>To reduce maternal and child mortality and improve access to health-care services, measures will be taken to introduce new common standards for medical services and provide medical facilities with better equipment, new approaches will be adopted to children</w:t>
      </w:r>
      <w:r w:rsidR="00353FF1">
        <w:t>’</w:t>
      </w:r>
      <w:r w:rsidR="009A1251">
        <w:t>s health care, with inclusion in the legislation governing minimum living standards of coverage with the full range of health services, a socially-oriented model for primary health care will be developed, innovative projects will be set up and advanced medical technology will be transferred into the general health-care system, etc.</w:t>
      </w:r>
    </w:p>
    <w:p w:rsidR="009A1251" w:rsidRPr="004748E7" w:rsidRDefault="009A1251" w:rsidP="00FC19B5">
      <w:pPr>
        <w:pStyle w:val="SingleTxt"/>
        <w:rPr>
          <w:b/>
          <w:bCs/>
        </w:rPr>
      </w:pPr>
      <w:r w:rsidRPr="004748E7">
        <w:rPr>
          <w:b/>
          <w:bCs/>
        </w:rPr>
        <w:t>13.</w:t>
      </w:r>
      <w:r w:rsidRPr="004748E7">
        <w:rPr>
          <w:b/>
          <w:bCs/>
        </w:rPr>
        <w:tab/>
        <w:t>In the light of reports that children have been contaminated by blood transfusions, please provide information on sanitary standards in health institutions and on their monitoring.</w:t>
      </w:r>
    </w:p>
    <w:p w:rsidR="009A1251" w:rsidRPr="009A1251" w:rsidRDefault="008569B4" w:rsidP="00ED5530">
      <w:pPr>
        <w:pStyle w:val="SingleTxt"/>
      </w:pPr>
      <w:r w:rsidRPr="009A1251">
        <w:rPr>
          <w:spacing w:val="0"/>
          <w:w w:val="100"/>
        </w:rPr>
        <w:t>140.</w:t>
      </w:r>
      <w:r w:rsidRPr="009A1251">
        <w:rPr>
          <w:spacing w:val="0"/>
          <w:w w:val="100"/>
        </w:rPr>
        <w:tab/>
      </w:r>
      <w:r w:rsidR="009A1251">
        <w:t>Health-care facilities are subject to the requirements of the sanitary and epidemiological regulations approved under Government Decision No. 87 of 17 January 2012.</w:t>
      </w:r>
    </w:p>
    <w:p w:rsidR="009A1251" w:rsidRPr="009A1251" w:rsidRDefault="008569B4" w:rsidP="00ED5530">
      <w:pPr>
        <w:pStyle w:val="SingleTxt"/>
      </w:pPr>
      <w:r w:rsidRPr="009A1251">
        <w:rPr>
          <w:spacing w:val="0"/>
          <w:w w:val="100"/>
        </w:rPr>
        <w:t>141.</w:t>
      </w:r>
      <w:r w:rsidRPr="009A1251">
        <w:rPr>
          <w:spacing w:val="0"/>
          <w:w w:val="100"/>
        </w:rPr>
        <w:tab/>
      </w:r>
      <w:r w:rsidR="009A1251">
        <w:t>Health-care establishments that provide services related to blood follow the relevant laws and regulations:</w:t>
      </w:r>
    </w:p>
    <w:p w:rsidR="009A1251" w:rsidRPr="009A1251" w:rsidRDefault="008569B4" w:rsidP="00ED5530">
      <w:pPr>
        <w:pStyle w:val="SingleTxt"/>
      </w:pPr>
      <w:r w:rsidRPr="009A1251">
        <w:rPr>
          <w:spacing w:val="0"/>
          <w:w w:val="100"/>
        </w:rPr>
        <w:t>142.</w:t>
      </w:r>
      <w:r w:rsidRPr="009A1251">
        <w:rPr>
          <w:spacing w:val="0"/>
          <w:w w:val="100"/>
        </w:rPr>
        <w:tab/>
      </w:r>
      <w:r w:rsidR="009A1251">
        <w:t>Order No. 666 of the Acting Minister of Health of 6 November 2009 approving the classification and regulations for the collection, processing, storage and treatment of blood and blood components, and regulations for the storage and transfusion of blood, blood components and blood products;</w:t>
      </w:r>
    </w:p>
    <w:p w:rsidR="009A1251" w:rsidRPr="009E74F9" w:rsidRDefault="008569B4" w:rsidP="00ED5530">
      <w:pPr>
        <w:pStyle w:val="SingleTxt"/>
      </w:pPr>
      <w:r w:rsidRPr="009E74F9">
        <w:rPr>
          <w:spacing w:val="0"/>
          <w:w w:val="100"/>
        </w:rPr>
        <w:t>143.</w:t>
      </w:r>
      <w:r w:rsidRPr="009E74F9">
        <w:rPr>
          <w:spacing w:val="0"/>
          <w:w w:val="100"/>
        </w:rPr>
        <w:tab/>
      </w:r>
      <w:r w:rsidR="009A1251">
        <w:t>Order No. 684 of the Acting Minister of Health of 10 November 2009 approving rules on quality control and safety of donor blood and blood components.</w:t>
      </w:r>
    </w:p>
    <w:p w:rsidR="009A1251" w:rsidRPr="004748E7" w:rsidRDefault="009A1251" w:rsidP="00FC19B5">
      <w:pPr>
        <w:pStyle w:val="SingleTxt"/>
        <w:rPr>
          <w:b/>
          <w:bCs/>
        </w:rPr>
      </w:pPr>
      <w:r w:rsidRPr="004748E7">
        <w:rPr>
          <w:b/>
          <w:bCs/>
        </w:rPr>
        <w:t>14.</w:t>
      </w:r>
      <w:r w:rsidRPr="004748E7">
        <w:rPr>
          <w:b/>
          <w:bCs/>
        </w:rPr>
        <w:tab/>
        <w:t>Please provide information on preventive measures taken by the State party to address the high rate of suicide among adolescents. Please inform the Committee on the status and on the implementation of the national suicide prevention strategy, referred to in paragraph 216 of the State party</w:t>
      </w:r>
      <w:r w:rsidR="00353FF1" w:rsidRPr="004748E7">
        <w:rPr>
          <w:b/>
          <w:bCs/>
        </w:rPr>
        <w:t>’</w:t>
      </w:r>
      <w:r w:rsidRPr="004748E7">
        <w:rPr>
          <w:b/>
          <w:bCs/>
        </w:rPr>
        <w:t>s report.</w:t>
      </w:r>
    </w:p>
    <w:p w:rsidR="009A1251" w:rsidRDefault="008569B4" w:rsidP="00ED5530">
      <w:pPr>
        <w:pStyle w:val="SingleTxt"/>
      </w:pPr>
      <w:r>
        <w:rPr>
          <w:spacing w:val="0"/>
          <w:w w:val="100"/>
        </w:rPr>
        <w:t>144.</w:t>
      </w:r>
      <w:r>
        <w:rPr>
          <w:spacing w:val="0"/>
          <w:w w:val="100"/>
        </w:rPr>
        <w:tab/>
      </w:r>
      <w:r w:rsidR="009A1251">
        <w:t>Figures from the Committee on Legal Statistics and Special Records under the Office of the Procurator-General show that there were 192 cases of suicide and 509 attempted suicides in children between the ages of 9 and 18 in 2014, compared to 211 and 544, respectively, in 2012, 292 and 597 in 2013 and 47 and 88 in the first quarter of 2015.</w:t>
      </w:r>
    </w:p>
    <w:p w:rsidR="009A1251" w:rsidRPr="009E74F9" w:rsidRDefault="008569B4" w:rsidP="00ED5530">
      <w:pPr>
        <w:pStyle w:val="SingleTxt"/>
      </w:pPr>
      <w:r w:rsidRPr="009E74F9">
        <w:rPr>
          <w:spacing w:val="0"/>
          <w:w w:val="100"/>
        </w:rPr>
        <w:t>145.</w:t>
      </w:r>
      <w:r w:rsidRPr="009E74F9">
        <w:rPr>
          <w:spacing w:val="0"/>
          <w:w w:val="100"/>
        </w:rPr>
        <w:tab/>
      </w:r>
      <w:r w:rsidR="009A1251">
        <w:t>The number of suicides fell by 65.7 per cent between 2013</w:t>
      </w:r>
      <w:r w:rsidR="00353FF1">
        <w:t xml:space="preserve"> </w:t>
      </w:r>
      <w:r w:rsidR="009A1251">
        <w:t>and 2014, from 292 to 192.</w:t>
      </w:r>
    </w:p>
    <w:p w:rsidR="009A1251" w:rsidRPr="009E74F9" w:rsidRDefault="008569B4" w:rsidP="00ED5530">
      <w:pPr>
        <w:pStyle w:val="SingleTxt"/>
      </w:pPr>
      <w:r w:rsidRPr="009E74F9">
        <w:rPr>
          <w:spacing w:val="0"/>
          <w:w w:val="100"/>
        </w:rPr>
        <w:t>146.</w:t>
      </w:r>
      <w:r w:rsidRPr="009E74F9">
        <w:rPr>
          <w:spacing w:val="0"/>
          <w:w w:val="100"/>
        </w:rPr>
        <w:tab/>
      </w:r>
      <w:r w:rsidR="009A1251">
        <w:t>Suicide prevention has been addressed at meetings at various levels, including those of the Government</w:t>
      </w:r>
      <w:r w:rsidR="00353FF1">
        <w:t>’</w:t>
      </w:r>
      <w:r w:rsidR="009A1251">
        <w:t>s Interdepartmental Commission for Minors and their Rights.</w:t>
      </w:r>
    </w:p>
    <w:p w:rsidR="009A1251" w:rsidRPr="009A1251" w:rsidRDefault="008569B4" w:rsidP="00ED5530">
      <w:pPr>
        <w:pStyle w:val="SingleTxt"/>
      </w:pPr>
      <w:r w:rsidRPr="009A1251">
        <w:rPr>
          <w:spacing w:val="0"/>
          <w:w w:val="100"/>
        </w:rPr>
        <w:t>147.</w:t>
      </w:r>
      <w:r w:rsidRPr="009A1251">
        <w:rPr>
          <w:spacing w:val="0"/>
          <w:w w:val="100"/>
        </w:rPr>
        <w:tab/>
      </w:r>
      <w:r w:rsidR="009A1251">
        <w:t>An interdepartmental plan of action for suicide prevention for the period 2012-2014 has been implemented.</w:t>
      </w:r>
    </w:p>
    <w:p w:rsidR="009A1251" w:rsidRPr="009A1251" w:rsidRDefault="008569B4" w:rsidP="00ED5530">
      <w:pPr>
        <w:pStyle w:val="SingleTxt"/>
      </w:pPr>
      <w:r w:rsidRPr="009A1251">
        <w:rPr>
          <w:spacing w:val="0"/>
          <w:w w:val="100"/>
        </w:rPr>
        <w:t>148.</w:t>
      </w:r>
      <w:r w:rsidRPr="009A1251">
        <w:rPr>
          <w:spacing w:val="0"/>
          <w:w w:val="100"/>
        </w:rPr>
        <w:tab/>
      </w:r>
      <w:r w:rsidR="009A1251">
        <w:t>Measures have been taken in collaboration with the local authorities to increase the number of school psychologists. There are currently 7,800 psychologists and about 4,000 counsellors working in educational institutions.</w:t>
      </w:r>
    </w:p>
    <w:p w:rsidR="009A1251" w:rsidRPr="009A1251" w:rsidRDefault="008569B4" w:rsidP="00ED5530">
      <w:pPr>
        <w:pStyle w:val="SingleTxt"/>
      </w:pPr>
      <w:r w:rsidRPr="009A1251">
        <w:rPr>
          <w:spacing w:val="0"/>
          <w:w w:val="100"/>
        </w:rPr>
        <w:t>149.</w:t>
      </w:r>
      <w:r w:rsidRPr="009A1251">
        <w:rPr>
          <w:spacing w:val="0"/>
          <w:w w:val="100"/>
        </w:rPr>
        <w:tab/>
      </w:r>
      <w:r w:rsidR="009A1251">
        <w:t>Astana has a children</w:t>
      </w:r>
      <w:r w:rsidR="00353FF1">
        <w:t>’</w:t>
      </w:r>
      <w:r w:rsidR="009A1251">
        <w:t>s emergency mental care office.</w:t>
      </w:r>
    </w:p>
    <w:p w:rsidR="009A1251" w:rsidRPr="009E74F9" w:rsidRDefault="008569B4" w:rsidP="00ED5530">
      <w:pPr>
        <w:pStyle w:val="SingleTxt"/>
      </w:pPr>
      <w:r w:rsidRPr="009E74F9">
        <w:rPr>
          <w:spacing w:val="0"/>
          <w:w w:val="100"/>
        </w:rPr>
        <w:lastRenderedPageBreak/>
        <w:t>150.</w:t>
      </w:r>
      <w:r w:rsidRPr="009E74F9">
        <w:rPr>
          <w:spacing w:val="0"/>
          <w:w w:val="100"/>
        </w:rPr>
        <w:tab/>
      </w:r>
      <w:r w:rsidR="009A1251">
        <w:t>The Ministry of Health and Social Development Centre for Psychiatrics, Psychotherapy and Narcology has a newly-opened department of suicidology. Specialized psychiatrists provide support for the establishment of information stands in universities, colleges and secondary schools giving telephone numbers and addresses of all services providing psychological, social and psychotherapeutic care for minors.</w:t>
      </w:r>
    </w:p>
    <w:p w:rsidR="009A1251" w:rsidRPr="009E74F9" w:rsidRDefault="008569B4" w:rsidP="00ED5530">
      <w:pPr>
        <w:pStyle w:val="SingleTxt"/>
      </w:pPr>
      <w:r w:rsidRPr="009E74F9">
        <w:rPr>
          <w:spacing w:val="0"/>
          <w:w w:val="100"/>
        </w:rPr>
        <w:t>151.</w:t>
      </w:r>
      <w:r w:rsidRPr="009E74F9">
        <w:rPr>
          <w:spacing w:val="0"/>
          <w:w w:val="100"/>
        </w:rPr>
        <w:tab/>
      </w:r>
      <w:r w:rsidR="009A1251">
        <w:t>Refresher courses have been organized for specialists from different disciplines (psychiatrists and psychologists from primary health-care establishments and educational institutions, and educational psychologists) on the provision of specialized care for individuals in crisis or displaying suicidal behaviour.</w:t>
      </w:r>
    </w:p>
    <w:p w:rsidR="009A1251" w:rsidRPr="00CE3FED" w:rsidRDefault="008569B4" w:rsidP="00ED5530">
      <w:pPr>
        <w:pStyle w:val="SingleTxt"/>
      </w:pPr>
      <w:r w:rsidRPr="00CE3FED">
        <w:rPr>
          <w:spacing w:val="0"/>
          <w:w w:val="100"/>
        </w:rPr>
        <w:t>152.</w:t>
      </w:r>
      <w:r w:rsidRPr="00CE3FED">
        <w:rPr>
          <w:spacing w:val="0"/>
          <w:w w:val="100"/>
        </w:rPr>
        <w:tab/>
      </w:r>
      <w:r w:rsidR="009A1251">
        <w:t>International conferences were held in 2013 on the interdepartmental aspects of suicide prevention and in 2014 on the modernization of psychological services in educational establishments.</w:t>
      </w:r>
    </w:p>
    <w:p w:rsidR="009A1251" w:rsidRPr="009E74F9" w:rsidRDefault="008569B4" w:rsidP="00ED5530">
      <w:pPr>
        <w:pStyle w:val="SingleTxt"/>
      </w:pPr>
      <w:r w:rsidRPr="009E74F9">
        <w:rPr>
          <w:spacing w:val="0"/>
          <w:w w:val="100"/>
        </w:rPr>
        <w:t>153.</w:t>
      </w:r>
      <w:r w:rsidRPr="009E74F9">
        <w:rPr>
          <w:spacing w:val="0"/>
          <w:w w:val="100"/>
        </w:rPr>
        <w:tab/>
      </w:r>
      <w:r w:rsidR="009A1251">
        <w:t>These were aimed at professionals working in the field and psychologists, and attracted both international and local experts in the field of psychology.</w:t>
      </w:r>
    </w:p>
    <w:p w:rsidR="009A1251" w:rsidRPr="009E74F9" w:rsidRDefault="008569B4" w:rsidP="00ED5530">
      <w:pPr>
        <w:pStyle w:val="SingleTxt"/>
      </w:pPr>
      <w:r w:rsidRPr="009E74F9">
        <w:rPr>
          <w:spacing w:val="0"/>
          <w:w w:val="100"/>
        </w:rPr>
        <w:t>154.</w:t>
      </w:r>
      <w:r w:rsidRPr="009E74F9">
        <w:rPr>
          <w:spacing w:val="0"/>
          <w:w w:val="100"/>
        </w:rPr>
        <w:tab/>
      </w:r>
      <w:r w:rsidR="009A1251">
        <w:t>A draft strategy for the organization and development of interdepartmental services for suicide prevention was discussed.</w:t>
      </w:r>
    </w:p>
    <w:p w:rsidR="009A1251" w:rsidRPr="00136714" w:rsidRDefault="008569B4" w:rsidP="00ED5530">
      <w:pPr>
        <w:pStyle w:val="SingleTxt"/>
      </w:pPr>
      <w:r w:rsidRPr="00136714">
        <w:rPr>
          <w:spacing w:val="0"/>
          <w:w w:val="100"/>
        </w:rPr>
        <w:t>155.</w:t>
      </w:r>
      <w:r w:rsidRPr="00136714">
        <w:rPr>
          <w:spacing w:val="0"/>
          <w:w w:val="100"/>
        </w:rPr>
        <w:tab/>
      </w:r>
      <w:r w:rsidR="009A1251">
        <w:t>For the second year, to help prepare school leavers to take their final examination, parents</w:t>
      </w:r>
      <w:r w:rsidR="00353FF1">
        <w:t>’</w:t>
      </w:r>
      <w:r w:rsidR="009A1251">
        <w:t xml:space="preserve"> meetings have been held at the same time in all the provincial centres of the country on psychological support for parents preparing their teenage children for the common national test.</w:t>
      </w:r>
    </w:p>
    <w:p w:rsidR="009A1251" w:rsidRPr="009E74F9" w:rsidRDefault="008569B4" w:rsidP="00ED5530">
      <w:pPr>
        <w:pStyle w:val="SingleTxt"/>
      </w:pPr>
      <w:r w:rsidRPr="009E74F9">
        <w:rPr>
          <w:spacing w:val="0"/>
          <w:w w:val="100"/>
        </w:rPr>
        <w:t>156.</w:t>
      </w:r>
      <w:r w:rsidRPr="009E74F9">
        <w:rPr>
          <w:spacing w:val="0"/>
          <w:w w:val="100"/>
        </w:rPr>
        <w:tab/>
      </w:r>
      <w:r w:rsidR="009A1251">
        <w:t>Changes have been made to the content of the training programmes of the Orleu National Further Training Centre to provide psychological and educational support for students in difficult situations, to identify disturbing trends in children</w:t>
      </w:r>
      <w:r w:rsidR="00353FF1">
        <w:t>’</w:t>
      </w:r>
      <w:r w:rsidR="009A1251">
        <w:t>s behaviour and to foster resilience in children.</w:t>
      </w:r>
    </w:p>
    <w:p w:rsidR="009A1251" w:rsidRPr="009E74F9" w:rsidRDefault="008569B4" w:rsidP="00ED5530">
      <w:pPr>
        <w:pStyle w:val="SingleTxt"/>
      </w:pPr>
      <w:r w:rsidRPr="009E74F9">
        <w:rPr>
          <w:spacing w:val="0"/>
          <w:w w:val="100"/>
        </w:rPr>
        <w:t>157.</w:t>
      </w:r>
      <w:r w:rsidRPr="009E74F9">
        <w:rPr>
          <w:spacing w:val="0"/>
          <w:w w:val="100"/>
        </w:rPr>
        <w:tab/>
      </w:r>
      <w:r w:rsidR="009A1251">
        <w:t>Joint Order No. 102 of the Minister of Health and Social Development (27 February 2015), No. 95 of the Minister of Education and Science (2 March 2015) and No. 201 of the Minister of Internal Affairs (11 March 2015) addressed the phased implementation of a project on suicide prevention for minors.</w:t>
      </w:r>
    </w:p>
    <w:p w:rsidR="009A1251" w:rsidRPr="009E74F9" w:rsidRDefault="008569B4" w:rsidP="00ED5530">
      <w:pPr>
        <w:pStyle w:val="SingleTxt"/>
      </w:pPr>
      <w:r w:rsidRPr="009E74F9">
        <w:rPr>
          <w:spacing w:val="0"/>
          <w:w w:val="100"/>
        </w:rPr>
        <w:t>158.</w:t>
      </w:r>
      <w:r w:rsidRPr="009E74F9">
        <w:rPr>
          <w:spacing w:val="0"/>
          <w:w w:val="100"/>
        </w:rPr>
        <w:tab/>
      </w:r>
      <w:r w:rsidR="009A1251">
        <w:t>An interdepartmental action plan is being developed to implement the Order.</w:t>
      </w:r>
    </w:p>
    <w:p w:rsidR="009A1251" w:rsidRPr="009E74F9" w:rsidRDefault="008569B4" w:rsidP="00ED5530">
      <w:pPr>
        <w:pStyle w:val="SingleTxt"/>
      </w:pPr>
      <w:r w:rsidRPr="009E74F9">
        <w:rPr>
          <w:spacing w:val="0"/>
          <w:w w:val="100"/>
        </w:rPr>
        <w:t>159.</w:t>
      </w:r>
      <w:r w:rsidRPr="009E74F9">
        <w:rPr>
          <w:spacing w:val="0"/>
          <w:w w:val="100"/>
        </w:rPr>
        <w:tab/>
      </w:r>
      <w:r w:rsidR="009A1251">
        <w:t>UNICEF is currently working with international experts to develop a training module on suicide prevention that will be implemented in Astana and Kyzylorda provinces.</w:t>
      </w:r>
    </w:p>
    <w:p w:rsidR="009A1251" w:rsidRPr="008569B4" w:rsidRDefault="009A1251" w:rsidP="008569B4">
      <w:pPr>
        <w:pStyle w:val="SingleTxt"/>
        <w:rPr>
          <w:b/>
          <w:bCs/>
        </w:rPr>
      </w:pPr>
      <w:r w:rsidRPr="008569B4">
        <w:rPr>
          <w:b/>
          <w:bCs/>
        </w:rPr>
        <w:t>15.</w:t>
      </w:r>
      <w:r w:rsidRPr="008569B4">
        <w:rPr>
          <w:b/>
          <w:bCs/>
        </w:rPr>
        <w:tab/>
        <w:t xml:space="preserve">Please inform the Committee of measures taken to solve the reported problem of </w:t>
      </w:r>
      <w:r w:rsidR="00353FF1" w:rsidRPr="008569B4">
        <w:rPr>
          <w:b/>
          <w:bCs/>
        </w:rPr>
        <w:t>“</w:t>
      </w:r>
      <w:r w:rsidRPr="008569B4">
        <w:rPr>
          <w:b/>
          <w:bCs/>
        </w:rPr>
        <w:t>ungraded</w:t>
      </w:r>
      <w:r w:rsidR="00353FF1" w:rsidRPr="008569B4">
        <w:rPr>
          <w:b/>
          <w:bCs/>
        </w:rPr>
        <w:t>”</w:t>
      </w:r>
      <w:r w:rsidRPr="008569B4">
        <w:rPr>
          <w:b/>
          <w:bCs/>
        </w:rPr>
        <w:t xml:space="preserve"> public schools, where pupils of different age groups are taught together in one class.</w:t>
      </w:r>
    </w:p>
    <w:p w:rsidR="009A1251" w:rsidRDefault="008569B4" w:rsidP="00ED5530">
      <w:pPr>
        <w:pStyle w:val="SingleTxt"/>
      </w:pPr>
      <w:r>
        <w:rPr>
          <w:spacing w:val="0"/>
          <w:w w:val="100"/>
        </w:rPr>
        <w:t>160.</w:t>
      </w:r>
      <w:r>
        <w:rPr>
          <w:spacing w:val="0"/>
          <w:w w:val="100"/>
        </w:rPr>
        <w:tab/>
      </w:r>
      <w:r w:rsidR="009A1251">
        <w:t>There are currently 3,268 ungraded schools (45.3 per cent of the total) in Kazakhstan, with 221,879 students enrolled.</w:t>
      </w:r>
    </w:p>
    <w:p w:rsidR="009A1251" w:rsidRDefault="008569B4" w:rsidP="00ED5530">
      <w:pPr>
        <w:pStyle w:val="SingleTxt"/>
      </w:pPr>
      <w:r>
        <w:rPr>
          <w:spacing w:val="0"/>
          <w:w w:val="100"/>
        </w:rPr>
        <w:t>161.</w:t>
      </w:r>
      <w:r>
        <w:rPr>
          <w:spacing w:val="0"/>
          <w:w w:val="100"/>
        </w:rPr>
        <w:tab/>
      </w:r>
      <w:r w:rsidR="009A1251">
        <w:t xml:space="preserve">Most ungraded schools </w:t>
      </w:r>
      <w:r>
        <w:t>—</w:t>
      </w:r>
      <w:r w:rsidR="009A1251">
        <w:t xml:space="preserve"> 3,209 or 44 per cent of all schools, with 221,879 students, or 8.5 per cent of all schoolchildren </w:t>
      </w:r>
      <w:r>
        <w:t>—</w:t>
      </w:r>
      <w:r w:rsidR="009A1251">
        <w:t xml:space="preserve"> are in rural areas. There are in all 7,222 general schools in the country, with 2,615,898 students.</w:t>
      </w:r>
    </w:p>
    <w:p w:rsidR="009A1251" w:rsidRPr="009E74F9" w:rsidRDefault="008569B4" w:rsidP="00ED5530">
      <w:pPr>
        <w:pStyle w:val="SingleTxt"/>
      </w:pPr>
      <w:r w:rsidRPr="009E74F9">
        <w:rPr>
          <w:spacing w:val="0"/>
          <w:w w:val="100"/>
        </w:rPr>
        <w:t>162.</w:t>
      </w:r>
      <w:r w:rsidRPr="009E74F9">
        <w:rPr>
          <w:spacing w:val="0"/>
          <w:w w:val="100"/>
        </w:rPr>
        <w:tab/>
      </w:r>
      <w:r w:rsidR="009A1251">
        <w:t>The 3,268 ungraded schools include 765 small primary schools with 9,381 young pupils, 849 small basic schools with 35,143 pupils and 1,654 small schools with 177,355 pupils.</w:t>
      </w:r>
    </w:p>
    <w:p w:rsidR="009A1251" w:rsidRDefault="008569B4" w:rsidP="00ED5530">
      <w:pPr>
        <w:pStyle w:val="SingleTxt"/>
      </w:pPr>
      <w:r>
        <w:rPr>
          <w:spacing w:val="0"/>
          <w:w w:val="100"/>
        </w:rPr>
        <w:t>163.</w:t>
      </w:r>
      <w:r>
        <w:rPr>
          <w:spacing w:val="0"/>
          <w:w w:val="100"/>
        </w:rPr>
        <w:tab/>
      </w:r>
      <w:r w:rsidR="009A1251">
        <w:t xml:space="preserve">Teaching children of different ages in the same class is not a problem. This is one form of organization of the educational process. Teachers working in ungraded schools are given support through the </w:t>
      </w:r>
      <w:commentRangeStart w:id="9"/>
      <w:r w:rsidR="009A1251">
        <w:t>State Education Development Programme</w:t>
      </w:r>
      <w:commentRangeEnd w:id="9"/>
      <w:r w:rsidR="009A1251" w:rsidRPr="004748E7">
        <w:commentReference w:id="9"/>
      </w:r>
      <w:r w:rsidR="009A1251">
        <w:t xml:space="preserve">, </w:t>
      </w:r>
      <w:r w:rsidR="009A1251">
        <w:lastRenderedPageBreak/>
        <w:t>under which work began in 2011 to set up resource centres for all the ungraded schools in the same district. Twenty-six resource centres were established in 2011, 28 in 2012, 31 in 2013 and 35 in 2014. By 2015, there was a total of 120 resource centres.</w:t>
      </w:r>
    </w:p>
    <w:p w:rsidR="009A1251" w:rsidRPr="009E74F9" w:rsidRDefault="008569B4" w:rsidP="00ED5530">
      <w:pPr>
        <w:pStyle w:val="SingleTxt"/>
      </w:pPr>
      <w:r w:rsidRPr="009E74F9">
        <w:rPr>
          <w:spacing w:val="0"/>
          <w:w w:val="100"/>
        </w:rPr>
        <w:t>164.</w:t>
      </w:r>
      <w:r w:rsidRPr="009E74F9">
        <w:rPr>
          <w:spacing w:val="0"/>
          <w:w w:val="100"/>
        </w:rPr>
        <w:tab/>
      </w:r>
      <w:r w:rsidR="009A1251">
        <w:t>The resource centres mean that pupils can find out about new technologies in education, increase their substantive knowledge and make broad use of interactive equipment. The cultural and cognitive activities organized for students during the sessions have helped to expand their horizons and develop the motivational component of education. Final examinations and tests have been developed for the different subjects in order to assess the degree to which students meet the State standard. A comparative analysis makes it possible to provide a graphic representation of the results of their learning activities.</w:t>
      </w:r>
    </w:p>
    <w:p w:rsidR="009A1251" w:rsidRPr="008569B4" w:rsidRDefault="009A1251" w:rsidP="008569B4">
      <w:pPr>
        <w:pStyle w:val="SingleTxt"/>
        <w:rPr>
          <w:b/>
          <w:bCs/>
        </w:rPr>
      </w:pPr>
      <w:r w:rsidRPr="008569B4">
        <w:rPr>
          <w:b/>
          <w:bCs/>
        </w:rPr>
        <w:t>16.</w:t>
      </w:r>
      <w:r w:rsidRPr="008569B4">
        <w:rPr>
          <w:b/>
          <w:bCs/>
        </w:rPr>
        <w:tab/>
        <w:t>Please provide information on the legislative steps taken to enhance the protection of children from the worst forms of child labour, and on their implementation. Please provide specific information on monitoring efforts and inspections carried out to enforce the prohibition of child labour in the State party since the implementation of the joint work plan to eliminate the worst forms of child labour for the period 2009-2011.</w:t>
      </w:r>
    </w:p>
    <w:p w:rsidR="009A1251" w:rsidRDefault="008569B4" w:rsidP="00ED5530">
      <w:pPr>
        <w:pStyle w:val="SingleTxt"/>
      </w:pPr>
      <w:r>
        <w:rPr>
          <w:spacing w:val="0"/>
          <w:w w:val="100"/>
        </w:rPr>
        <w:t>165.</w:t>
      </w:r>
      <w:r>
        <w:rPr>
          <w:spacing w:val="0"/>
          <w:w w:val="100"/>
        </w:rPr>
        <w:tab/>
      </w:r>
      <w:r w:rsidR="009A1251">
        <w:t>The interdepartmental work plan for the elimination of the worst forms of child labour for the period 2009-2011 has been implemented.</w:t>
      </w:r>
    </w:p>
    <w:p w:rsidR="009A1251" w:rsidRPr="009E74F9" w:rsidRDefault="008569B4" w:rsidP="00ED5530">
      <w:pPr>
        <w:pStyle w:val="SingleTxt"/>
      </w:pPr>
      <w:r w:rsidRPr="009E74F9">
        <w:rPr>
          <w:spacing w:val="0"/>
          <w:w w:val="100"/>
        </w:rPr>
        <w:t>166.</w:t>
      </w:r>
      <w:r w:rsidRPr="009E74F9">
        <w:rPr>
          <w:spacing w:val="0"/>
          <w:w w:val="100"/>
        </w:rPr>
        <w:tab/>
      </w:r>
      <w:r w:rsidR="009A1251">
        <w:t>National legislation restricts child labour and establishes criminal and administrative responsibility for making children work in the worst forms of child labour.</w:t>
      </w:r>
    </w:p>
    <w:p w:rsidR="009A1251" w:rsidRPr="009A1251" w:rsidRDefault="008569B4" w:rsidP="00ED5530">
      <w:pPr>
        <w:pStyle w:val="SingleTxt"/>
      </w:pPr>
      <w:r w:rsidRPr="009A1251">
        <w:rPr>
          <w:spacing w:val="0"/>
          <w:w w:val="100"/>
        </w:rPr>
        <w:t>167.</w:t>
      </w:r>
      <w:r w:rsidRPr="009A1251">
        <w:rPr>
          <w:spacing w:val="0"/>
          <w:w w:val="100"/>
        </w:rPr>
        <w:tab/>
      </w:r>
      <w:r w:rsidR="009A1251">
        <w:t>The Children</w:t>
      </w:r>
      <w:r w:rsidR="00353FF1">
        <w:t>’</w:t>
      </w:r>
      <w:r w:rsidR="009A1251">
        <w:t>s Rights Act, in its article 16, paragraph 4, prohibits the use or recruitment of children to perform any work that may endanger their health, hinder their education or damage their health or physical, intellectual, spiritual, moral or social development.</w:t>
      </w:r>
    </w:p>
    <w:p w:rsidR="009A1251" w:rsidRPr="009E74F9" w:rsidRDefault="008569B4" w:rsidP="00ED5530">
      <w:pPr>
        <w:pStyle w:val="SingleTxt"/>
      </w:pPr>
      <w:r w:rsidRPr="009E74F9">
        <w:rPr>
          <w:spacing w:val="0"/>
          <w:w w:val="100"/>
        </w:rPr>
        <w:t>168.</w:t>
      </w:r>
      <w:r w:rsidRPr="009E74F9">
        <w:rPr>
          <w:spacing w:val="0"/>
          <w:w w:val="100"/>
        </w:rPr>
        <w:tab/>
      </w:r>
      <w:r w:rsidR="009A1251">
        <w:t>The Labour Code includes a number of provisions to protect child labour, especially in its special chapter 16, which lays out regulations specific to the employment of workers under the age of 18.</w:t>
      </w:r>
    </w:p>
    <w:p w:rsidR="009A1251" w:rsidRPr="009E74F9" w:rsidRDefault="008569B4" w:rsidP="00ED5530">
      <w:pPr>
        <w:pStyle w:val="SingleTxt"/>
      </w:pPr>
      <w:r w:rsidRPr="009E74F9">
        <w:rPr>
          <w:spacing w:val="0"/>
          <w:w w:val="100"/>
        </w:rPr>
        <w:t>169.</w:t>
      </w:r>
      <w:r w:rsidRPr="009E74F9">
        <w:rPr>
          <w:spacing w:val="0"/>
          <w:w w:val="100"/>
        </w:rPr>
        <w:tab/>
      </w:r>
      <w:r w:rsidR="009A1251">
        <w:t>Pursuant to the Act of 17 July 2009 amending some legislation concerning private enterprise, a new approach to conducting State monitoring of respect for national legislation in the areas concerned was adopted in 2010.</w:t>
      </w:r>
    </w:p>
    <w:p w:rsidR="009A1251" w:rsidRPr="009E74F9" w:rsidRDefault="008569B4" w:rsidP="00ED5530">
      <w:pPr>
        <w:pStyle w:val="SingleTxt"/>
      </w:pPr>
      <w:r w:rsidRPr="009E74F9">
        <w:rPr>
          <w:spacing w:val="0"/>
          <w:w w:val="100"/>
        </w:rPr>
        <w:t>170.</w:t>
      </w:r>
      <w:r w:rsidRPr="009E74F9">
        <w:rPr>
          <w:spacing w:val="0"/>
          <w:w w:val="100"/>
        </w:rPr>
        <w:tab/>
      </w:r>
      <w:r w:rsidR="009A1251">
        <w:t>Specifically, the inspection agencies are allowed to carry out planned inspections of private businesses only in line with the risk assessment system and using approved checklists.</w:t>
      </w:r>
    </w:p>
    <w:p w:rsidR="009A1251" w:rsidRPr="009E74F9" w:rsidRDefault="008569B4" w:rsidP="00ED5530">
      <w:pPr>
        <w:pStyle w:val="SingleTxt"/>
      </w:pPr>
      <w:r w:rsidRPr="009E74F9">
        <w:rPr>
          <w:spacing w:val="0"/>
          <w:w w:val="100"/>
        </w:rPr>
        <w:t>171.</w:t>
      </w:r>
      <w:r w:rsidRPr="009E74F9">
        <w:rPr>
          <w:spacing w:val="0"/>
          <w:w w:val="100"/>
        </w:rPr>
        <w:tab/>
      </w:r>
      <w:r w:rsidR="009A1251">
        <w:t>When conducting planned inspections, State labour inspectors pay particular attention to cases of illegal use of child labour by employers.</w:t>
      </w:r>
    </w:p>
    <w:p w:rsidR="009A1251" w:rsidRPr="009E74F9" w:rsidRDefault="008569B4" w:rsidP="00ED5530">
      <w:pPr>
        <w:pStyle w:val="SingleTxt"/>
      </w:pPr>
      <w:r w:rsidRPr="009E74F9">
        <w:rPr>
          <w:spacing w:val="0"/>
          <w:w w:val="100"/>
        </w:rPr>
        <w:t>172.</w:t>
      </w:r>
      <w:r w:rsidRPr="009E74F9">
        <w:rPr>
          <w:spacing w:val="0"/>
          <w:w w:val="100"/>
        </w:rPr>
        <w:tab/>
      </w:r>
      <w:r w:rsidR="009A1251">
        <w:t>Spot checks of private businesses for compliance with labour legislation are carried out only where complaints or applications have been received from natural or legal persons.</w:t>
      </w:r>
    </w:p>
    <w:p w:rsidR="009A1251" w:rsidRPr="009E74F9" w:rsidRDefault="008569B4" w:rsidP="00ED5530">
      <w:pPr>
        <w:pStyle w:val="SingleTxt"/>
      </w:pPr>
      <w:r w:rsidRPr="009E74F9">
        <w:rPr>
          <w:spacing w:val="0"/>
          <w:w w:val="100"/>
        </w:rPr>
        <w:t>173.</w:t>
      </w:r>
      <w:r w:rsidRPr="009E74F9">
        <w:rPr>
          <w:spacing w:val="0"/>
          <w:w w:val="100"/>
        </w:rPr>
        <w:tab/>
      </w:r>
      <w:r w:rsidR="009A1251">
        <w:t>State labour inspectors carried out 13,808 checks in 2010, but found no occurrences of employers using the worst forms of child labour.</w:t>
      </w:r>
    </w:p>
    <w:p w:rsidR="009A1251" w:rsidRPr="009A1251" w:rsidRDefault="008569B4" w:rsidP="00ED5530">
      <w:pPr>
        <w:pStyle w:val="SingleTxt"/>
      </w:pPr>
      <w:r w:rsidRPr="009A1251">
        <w:rPr>
          <w:spacing w:val="0"/>
          <w:w w:val="100"/>
        </w:rPr>
        <w:t>174.</w:t>
      </w:r>
      <w:r w:rsidRPr="009A1251">
        <w:rPr>
          <w:spacing w:val="0"/>
          <w:w w:val="100"/>
        </w:rPr>
        <w:tab/>
      </w:r>
      <w:r w:rsidR="009A1251">
        <w:t>The Ministry of Health and Social Development has a National Coordinating Council to combat child labour. The Council has held seven meetings to discuss an information campaign on labour legislation relating to minors to explain to the public the issues related to child labour.</w:t>
      </w:r>
    </w:p>
    <w:p w:rsidR="009A1251" w:rsidRPr="004748E7" w:rsidRDefault="008569B4" w:rsidP="00ED5530">
      <w:pPr>
        <w:pStyle w:val="SingleTxt"/>
      </w:pPr>
      <w:r w:rsidRPr="004748E7">
        <w:rPr>
          <w:spacing w:val="0"/>
          <w:w w:val="100"/>
        </w:rPr>
        <w:lastRenderedPageBreak/>
        <w:t>175.</w:t>
      </w:r>
      <w:r w:rsidRPr="004748E7">
        <w:rPr>
          <w:spacing w:val="0"/>
          <w:w w:val="100"/>
        </w:rPr>
        <w:tab/>
      </w:r>
      <w:r w:rsidR="009A1251">
        <w:t>An Act amending some legislation on trade union activity and labour management was adopted on 27 June 2014 in the context of the 2012-2014 joint plan. The Labour Code and the Act on State Control and Monitoring introduced amendments, specifically concerning inspections of enterprises in accordance with the International Labour Organization Conventions ratified by Kazakhstan: the Labour Inspection Convention, 1947 (No. 81) and the Labour Inspection (Agriculture) Convention, 1969 (No. 129).</w:t>
      </w:r>
    </w:p>
    <w:p w:rsidR="009A1251" w:rsidRPr="009E74F9" w:rsidRDefault="008569B4" w:rsidP="00ED5530">
      <w:pPr>
        <w:pStyle w:val="SingleTxt"/>
      </w:pPr>
      <w:r w:rsidRPr="009E74F9">
        <w:rPr>
          <w:spacing w:val="0"/>
          <w:w w:val="100"/>
        </w:rPr>
        <w:t>176.</w:t>
      </w:r>
      <w:r w:rsidRPr="009E74F9">
        <w:rPr>
          <w:spacing w:val="0"/>
          <w:w w:val="100"/>
        </w:rPr>
        <w:tab/>
      </w:r>
      <w:r w:rsidR="009A1251">
        <w:t>The amendments were adopted in order to improve the efficiency and effectiveness of State labour inspectors in taking measures to prevent and suppress violations of workers</w:t>
      </w:r>
      <w:r w:rsidR="00353FF1">
        <w:t>’</w:t>
      </w:r>
      <w:r w:rsidR="009A1251">
        <w:t xml:space="preserve"> labour rights, including to prevent the worst forms of child labour.</w:t>
      </w:r>
    </w:p>
    <w:p w:rsidR="009A1251" w:rsidRPr="009E74F9" w:rsidRDefault="008569B4" w:rsidP="00ED5530">
      <w:pPr>
        <w:pStyle w:val="SingleTxt"/>
      </w:pPr>
      <w:r w:rsidRPr="009E74F9">
        <w:rPr>
          <w:spacing w:val="0"/>
          <w:w w:val="100"/>
        </w:rPr>
        <w:t>177.</w:t>
      </w:r>
      <w:r w:rsidRPr="009E74F9">
        <w:rPr>
          <w:spacing w:val="0"/>
          <w:w w:val="100"/>
        </w:rPr>
        <w:tab/>
      </w:r>
      <w:r w:rsidR="009A1251">
        <w:t>The new Criminal Code includes stronger penalties for crimes against children in order to protect the rights of minors.</w:t>
      </w:r>
    </w:p>
    <w:p w:rsidR="009A1251" w:rsidRPr="009E74F9" w:rsidRDefault="008569B4" w:rsidP="00ED5530">
      <w:pPr>
        <w:pStyle w:val="SingleTxt"/>
      </w:pPr>
      <w:r w:rsidRPr="009E74F9">
        <w:rPr>
          <w:spacing w:val="0"/>
          <w:w w:val="100"/>
        </w:rPr>
        <w:t>178.</w:t>
      </w:r>
      <w:r w:rsidRPr="009E74F9">
        <w:rPr>
          <w:spacing w:val="0"/>
          <w:w w:val="100"/>
        </w:rPr>
        <w:tab/>
      </w:r>
      <w:r w:rsidR="009A1251">
        <w:t>Thus, in the case of an employer who breaches labour legislation by recruiting minors for work forbidden to workers under 18 years of age, the applicable fine is substantially increased to an amount of up to 200,000 times the monthly calculation index (art. 153).</w:t>
      </w:r>
    </w:p>
    <w:p w:rsidR="009A1251" w:rsidRPr="004748E7" w:rsidRDefault="008569B4" w:rsidP="00ED5530">
      <w:pPr>
        <w:pStyle w:val="SingleTxt"/>
      </w:pPr>
      <w:r w:rsidRPr="004748E7">
        <w:rPr>
          <w:spacing w:val="0"/>
          <w:w w:val="100"/>
        </w:rPr>
        <w:t>179.</w:t>
      </w:r>
      <w:r w:rsidRPr="004748E7">
        <w:rPr>
          <w:spacing w:val="0"/>
          <w:w w:val="100"/>
        </w:rPr>
        <w:tab/>
      </w:r>
      <w:r w:rsidR="009A1251">
        <w:t>The Code of Administrative Offences establishes liability for an employer who employs a minor without a contract (art. 86).</w:t>
      </w:r>
    </w:p>
    <w:p w:rsidR="009A1251" w:rsidRPr="004748E7" w:rsidRDefault="008569B4" w:rsidP="00ED5530">
      <w:pPr>
        <w:pStyle w:val="SingleTxt"/>
      </w:pPr>
      <w:r w:rsidRPr="004748E7">
        <w:rPr>
          <w:spacing w:val="0"/>
          <w:w w:val="100"/>
        </w:rPr>
        <w:t>180.</w:t>
      </w:r>
      <w:r w:rsidRPr="004748E7">
        <w:rPr>
          <w:spacing w:val="0"/>
          <w:w w:val="100"/>
        </w:rPr>
        <w:tab/>
      </w:r>
      <w:r w:rsidR="009A1251">
        <w:t>As of 1 October 2014, the education departments and representatives of the internal affairs and health agencies, the State Labour Inspectorate, voluntary associations and young people</w:t>
      </w:r>
      <w:r w:rsidR="00353FF1">
        <w:t>’</w:t>
      </w:r>
      <w:r w:rsidR="009A1251">
        <w:t>s, children</w:t>
      </w:r>
      <w:r w:rsidR="00353FF1">
        <w:t>’</w:t>
      </w:r>
      <w:r w:rsidR="009A1251">
        <w:t>s and parents</w:t>
      </w:r>
      <w:r w:rsidR="00353FF1">
        <w:t>’</w:t>
      </w:r>
      <w:r w:rsidR="009A1251">
        <w:t xml:space="preserve"> organizations had carried out 4,062 raids to identify cases of exploitation of child labour in all regions of the country. They visited 4,557 sites (markets, fuel stations and construction sites) and identified 6,837 minors.</w:t>
      </w:r>
    </w:p>
    <w:p w:rsidR="009A1251" w:rsidRPr="004748E7" w:rsidRDefault="008569B4" w:rsidP="00ED5530">
      <w:pPr>
        <w:pStyle w:val="SingleTxt"/>
      </w:pPr>
      <w:r w:rsidRPr="004748E7">
        <w:rPr>
          <w:spacing w:val="0"/>
          <w:w w:val="100"/>
        </w:rPr>
        <w:t>181.</w:t>
      </w:r>
      <w:r w:rsidRPr="004748E7">
        <w:rPr>
          <w:spacing w:val="0"/>
          <w:w w:val="100"/>
        </w:rPr>
        <w:tab/>
      </w:r>
      <w:r w:rsidR="009A1251">
        <w:t>Preventive discussions were held with parents to clarify administrative and criminal law relating to the rights of minors. A total of 185 cases of child labour were identified.</w:t>
      </w:r>
    </w:p>
    <w:p w:rsidR="009A1251" w:rsidRPr="009A1251" w:rsidRDefault="008569B4" w:rsidP="00ED5530">
      <w:pPr>
        <w:pStyle w:val="SingleTxt"/>
      </w:pPr>
      <w:r w:rsidRPr="009A1251">
        <w:rPr>
          <w:spacing w:val="0"/>
          <w:w w:val="100"/>
        </w:rPr>
        <w:t>182.</w:t>
      </w:r>
      <w:r w:rsidRPr="009A1251">
        <w:rPr>
          <w:spacing w:val="0"/>
          <w:w w:val="100"/>
        </w:rPr>
        <w:tab/>
      </w:r>
      <w:r w:rsidR="009A1251">
        <w:t>In 2014, the procuratorial agencies made 14 submissions, protected the rights of 629 minors and brought disciplinary cases against 68 individuals and administrative cases against 17 persons in cases related to the exploitation of child labour.</w:t>
      </w:r>
    </w:p>
    <w:p w:rsidR="009A1251" w:rsidRPr="004748E7" w:rsidRDefault="008569B4" w:rsidP="00ED5530">
      <w:pPr>
        <w:pStyle w:val="SingleTxt"/>
      </w:pPr>
      <w:r w:rsidRPr="004748E7">
        <w:rPr>
          <w:spacing w:val="0"/>
          <w:w w:val="100"/>
        </w:rPr>
        <w:t>183.</w:t>
      </w:r>
      <w:r w:rsidRPr="004748E7">
        <w:rPr>
          <w:spacing w:val="0"/>
          <w:w w:val="100"/>
        </w:rPr>
        <w:tab/>
      </w:r>
      <w:r w:rsidR="009A1251">
        <w:t xml:space="preserve">A number of gross violations involving child labour were identified by the </w:t>
      </w:r>
      <w:r w:rsidR="009A1251" w:rsidRPr="004748E7">
        <w:t>Maktaaral</w:t>
      </w:r>
      <w:r w:rsidR="009A1251">
        <w:t xml:space="preserve"> district Procurator</w:t>
      </w:r>
      <w:r w:rsidR="00353FF1">
        <w:t>’</w:t>
      </w:r>
      <w:r w:rsidR="009A1251">
        <w:t>s Office (South Kazakhstan province).</w:t>
      </w:r>
    </w:p>
    <w:p w:rsidR="009A1251" w:rsidRPr="009A1251" w:rsidRDefault="008569B4" w:rsidP="00ED5530">
      <w:pPr>
        <w:pStyle w:val="SingleTxt"/>
      </w:pPr>
      <w:r w:rsidRPr="009A1251">
        <w:rPr>
          <w:spacing w:val="0"/>
          <w:w w:val="100"/>
        </w:rPr>
        <w:t>184.</w:t>
      </w:r>
      <w:r w:rsidRPr="009A1251">
        <w:rPr>
          <w:spacing w:val="0"/>
          <w:w w:val="100"/>
        </w:rPr>
        <w:tab/>
      </w:r>
      <w:r w:rsidR="009A1251">
        <w:t>In particular, during a check conducted in Ferdowsi secondary school on 3 October 2014, it was ascertained that 153 pupils from grades 5 to 11 were not in school because they were harvesting raw cotton in the fields.</w:t>
      </w:r>
    </w:p>
    <w:p w:rsidR="009A1251" w:rsidRPr="009A1251" w:rsidRDefault="008569B4" w:rsidP="00ED5530">
      <w:pPr>
        <w:pStyle w:val="SingleTxt"/>
      </w:pPr>
      <w:r w:rsidRPr="009A1251">
        <w:rPr>
          <w:spacing w:val="0"/>
          <w:w w:val="100"/>
        </w:rPr>
        <w:t>185.</w:t>
      </w:r>
      <w:r w:rsidRPr="009A1251">
        <w:rPr>
          <w:spacing w:val="0"/>
          <w:w w:val="100"/>
        </w:rPr>
        <w:tab/>
      </w:r>
      <w:r w:rsidR="009A1251">
        <w:t>Inspections in other secondary schools in the district found that 547 pupils from grades 5 to 11 were absent from school for the same reason and were being made to work illegally.</w:t>
      </w:r>
    </w:p>
    <w:p w:rsidR="009A1251" w:rsidRPr="009A1251" w:rsidRDefault="008569B4" w:rsidP="00ED5530">
      <w:pPr>
        <w:pStyle w:val="SingleTxt"/>
      </w:pPr>
      <w:r w:rsidRPr="009A1251">
        <w:rPr>
          <w:spacing w:val="0"/>
          <w:w w:val="100"/>
        </w:rPr>
        <w:t>186.</w:t>
      </w:r>
      <w:r w:rsidRPr="009A1251">
        <w:rPr>
          <w:spacing w:val="0"/>
          <w:w w:val="100"/>
        </w:rPr>
        <w:tab/>
      </w:r>
      <w:r w:rsidR="009A1251">
        <w:t>The Maktaaral district Procurator</w:t>
      </w:r>
      <w:r w:rsidR="00353FF1">
        <w:t>’</w:t>
      </w:r>
      <w:r w:rsidR="009A1251">
        <w:t>s Office held an interdepartmental meeting on the prevention of illegal child labour, attended by representatives of the provincial labour inspectorate, the provincial education department, local authorities and the police. On the recommendation of the procuratorial authorities, disciplinary cases were brought against 10 school officials.</w:t>
      </w:r>
    </w:p>
    <w:p w:rsidR="009A1251" w:rsidRPr="009E74F9" w:rsidRDefault="008569B4" w:rsidP="00ED5530">
      <w:pPr>
        <w:pStyle w:val="SingleTxt"/>
      </w:pPr>
      <w:r w:rsidRPr="009E74F9">
        <w:rPr>
          <w:spacing w:val="0"/>
          <w:w w:val="100"/>
        </w:rPr>
        <w:t>187.</w:t>
      </w:r>
      <w:r w:rsidRPr="009E74F9">
        <w:rPr>
          <w:spacing w:val="0"/>
          <w:w w:val="100"/>
        </w:rPr>
        <w:tab/>
      </w:r>
      <w:r w:rsidR="009A1251">
        <w:t>Work on the prevention and elimination of the worst forms of child labour will continue under the joint plan for the period 2015-2017.</w:t>
      </w:r>
    </w:p>
    <w:p w:rsidR="009A1251" w:rsidRPr="008569B4" w:rsidRDefault="009A1251" w:rsidP="008569B4">
      <w:pPr>
        <w:pStyle w:val="SingleTxt"/>
        <w:rPr>
          <w:b/>
          <w:bCs/>
        </w:rPr>
      </w:pPr>
      <w:r w:rsidRPr="008569B4">
        <w:rPr>
          <w:b/>
          <w:bCs/>
        </w:rPr>
        <w:t>17.</w:t>
      </w:r>
      <w:r w:rsidRPr="008569B4">
        <w:rPr>
          <w:b/>
          <w:bCs/>
        </w:rPr>
        <w:tab/>
        <w:t xml:space="preserve">Please provide updated information on the progress achieved in setting up juvenile courts, placing well-trained police officers specially and establishing </w:t>
      </w:r>
      <w:r w:rsidRPr="008569B4">
        <w:rPr>
          <w:b/>
          <w:bCs/>
        </w:rPr>
        <w:lastRenderedPageBreak/>
        <w:t>specialized law offices in all regions of the State party. Please also describe the measures in place to protect the rights and interests of children in conflict with the law, and child victims and witnesses at all stages of criminal proceedings, including access to legal representation and social reintegration programmes</w:t>
      </w:r>
      <w:r w:rsidR="008569B4" w:rsidRPr="008569B4">
        <w:rPr>
          <w:b/>
          <w:bCs/>
        </w:rPr>
        <w:t>.</w:t>
      </w:r>
    </w:p>
    <w:p w:rsidR="009A1251" w:rsidRPr="009E74F9" w:rsidRDefault="008569B4" w:rsidP="008569B4">
      <w:pPr>
        <w:pStyle w:val="SingleTxt"/>
      </w:pPr>
      <w:r w:rsidRPr="009E74F9">
        <w:rPr>
          <w:spacing w:val="0"/>
          <w:w w:val="100"/>
        </w:rPr>
        <w:t>188.</w:t>
      </w:r>
      <w:r w:rsidRPr="009E74F9">
        <w:rPr>
          <w:spacing w:val="0"/>
          <w:w w:val="100"/>
        </w:rPr>
        <w:tab/>
      </w:r>
      <w:r w:rsidR="009A1251">
        <w:t xml:space="preserve">In line with the </w:t>
      </w:r>
      <w:commentRangeStart w:id="10"/>
      <w:r w:rsidR="009A1251">
        <w:t xml:space="preserve">juvenile justice system development concept </w:t>
      </w:r>
      <w:commentRangeEnd w:id="10"/>
      <w:r w:rsidR="009A1251">
        <w:commentReference w:id="10"/>
      </w:r>
      <w:r w:rsidR="000F5F90">
        <w:t>for the period 2009-</w:t>
      </w:r>
      <w:r w:rsidR="009A1251">
        <w:t>2011, interdistrict courts for minors</w:t>
      </w:r>
      <w:r w:rsidR="00353FF1">
        <w:t>’</w:t>
      </w:r>
      <w:r w:rsidR="009A1251">
        <w:t xml:space="preserve"> affairs have been established in all provincial centres and other large populated areas.</w:t>
      </w:r>
    </w:p>
    <w:p w:rsidR="009A1251" w:rsidRPr="009E74F9" w:rsidRDefault="008569B4" w:rsidP="008569B4">
      <w:pPr>
        <w:pStyle w:val="SingleTxt"/>
      </w:pPr>
      <w:r w:rsidRPr="009E74F9">
        <w:rPr>
          <w:spacing w:val="0"/>
          <w:w w:val="100"/>
        </w:rPr>
        <w:t>189.</w:t>
      </w:r>
      <w:r w:rsidRPr="009E74F9">
        <w:rPr>
          <w:spacing w:val="0"/>
          <w:w w:val="100"/>
        </w:rPr>
        <w:tab/>
      </w:r>
      <w:r w:rsidR="009A1251">
        <w:t xml:space="preserve">In October 2014, Professor </w:t>
      </w:r>
      <w:commentRangeStart w:id="11"/>
      <w:r w:rsidR="009A1251">
        <w:t>Carolyn Hamilton and Awaz Raoof of the Coram Children</w:t>
      </w:r>
      <w:r w:rsidR="00353FF1">
        <w:t>’</w:t>
      </w:r>
      <w:r w:rsidR="009A1251">
        <w:t>s Legal Centre</w:t>
      </w:r>
      <w:commentRangeEnd w:id="11"/>
      <w:r w:rsidR="009A1251">
        <w:commentReference w:id="11"/>
      </w:r>
      <w:r w:rsidR="009A1251">
        <w:t xml:space="preserve"> presented the results of a study on monitoring of juvenile courts to the Supreme Court, including a review and report on the Kazakhstan model of juvenile courts, looking at their development, impact and the lessons learned (initial results), and a review of the results of the implementation of the juvenile justice system development concept for the period 2009-2011 (pretrial detention). The activities of the juvenile courts were described as a significant step towards implementation of the Convention on the Rights of the Child.</w:t>
      </w:r>
    </w:p>
    <w:p w:rsidR="009A1251" w:rsidRPr="009E74F9" w:rsidRDefault="008569B4" w:rsidP="008569B4">
      <w:pPr>
        <w:pStyle w:val="SingleTxt"/>
      </w:pPr>
      <w:r w:rsidRPr="009E74F9">
        <w:rPr>
          <w:spacing w:val="0"/>
          <w:w w:val="100"/>
        </w:rPr>
        <w:t>190.</w:t>
      </w:r>
      <w:r w:rsidRPr="009E74F9">
        <w:rPr>
          <w:spacing w:val="0"/>
          <w:w w:val="100"/>
        </w:rPr>
        <w:tab/>
      </w:r>
      <w:r w:rsidR="009A1251">
        <w:t>There are now 19 juvenile courts operating successfully in Kazakhstan: 2 in each of Almaty, East Kazakhstan and Karaganda provinces and 1 in each of 11 provincial centres and the cities of Astana and Almaty.</w:t>
      </w:r>
    </w:p>
    <w:p w:rsidR="009A1251" w:rsidRPr="009E74F9" w:rsidRDefault="008569B4" w:rsidP="008569B4">
      <w:pPr>
        <w:pStyle w:val="SingleTxt"/>
      </w:pPr>
      <w:r w:rsidRPr="009E74F9">
        <w:rPr>
          <w:spacing w:val="0"/>
          <w:w w:val="100"/>
        </w:rPr>
        <w:t>191.</w:t>
      </w:r>
      <w:r w:rsidRPr="009E74F9">
        <w:rPr>
          <w:spacing w:val="0"/>
          <w:w w:val="100"/>
        </w:rPr>
        <w:tab/>
      </w:r>
      <w:r w:rsidR="009A1251">
        <w:t>About 40 per cent of judges in the juvenile courts have more than 10 years</w:t>
      </w:r>
      <w:r w:rsidR="00353FF1">
        <w:t>’</w:t>
      </w:r>
      <w:r w:rsidR="009A1251">
        <w:t xml:space="preserve"> experience as judges. Furthermore, 14.8 per cent of all juvenile court judges have training in both law and education.</w:t>
      </w:r>
    </w:p>
    <w:p w:rsidR="009A1251" w:rsidRPr="004748E7" w:rsidRDefault="008569B4" w:rsidP="008569B4">
      <w:pPr>
        <w:pStyle w:val="SingleTxt"/>
      </w:pPr>
      <w:r w:rsidRPr="004748E7">
        <w:rPr>
          <w:spacing w:val="0"/>
          <w:w w:val="100"/>
        </w:rPr>
        <w:t>192.</w:t>
      </w:r>
      <w:r w:rsidRPr="004748E7">
        <w:rPr>
          <w:spacing w:val="0"/>
          <w:w w:val="100"/>
        </w:rPr>
        <w:tab/>
      </w:r>
      <w:r w:rsidR="009A1251">
        <w:t>According to data from the judicial system</w:t>
      </w:r>
      <w:r w:rsidR="00353FF1">
        <w:t>’</w:t>
      </w:r>
      <w:r w:rsidR="009A1251">
        <w:t>s central database, courts of first instance (including juvenile courts) sentenced 15.9 per cent of minor defendants to actual deprivation of liberty in 2014, compared to 19.5 per cent in 2013. The courts generally used prison sentences only in cases of serious crimes.</w:t>
      </w:r>
    </w:p>
    <w:p w:rsidR="009A1251" w:rsidRPr="009E74F9" w:rsidRDefault="008569B4" w:rsidP="008569B4">
      <w:pPr>
        <w:pStyle w:val="SingleTxt"/>
      </w:pPr>
      <w:r w:rsidRPr="009E74F9">
        <w:rPr>
          <w:spacing w:val="0"/>
          <w:w w:val="100"/>
        </w:rPr>
        <w:t>193.</w:t>
      </w:r>
      <w:r w:rsidRPr="009E74F9">
        <w:rPr>
          <w:spacing w:val="0"/>
          <w:w w:val="100"/>
        </w:rPr>
        <w:tab/>
      </w:r>
      <w:r w:rsidR="009A1251">
        <w:t>Since 1 July 2014, juvenile courts have had the services of freelance inspector-psychologist units (working on contracts) and they now have special rooms that are furnished and decorated to allow ease of communication between the child and the psychologist.</w:t>
      </w:r>
    </w:p>
    <w:p w:rsidR="009A1251" w:rsidRPr="009E74F9" w:rsidRDefault="008569B4" w:rsidP="008569B4">
      <w:pPr>
        <w:pStyle w:val="SingleTxt"/>
      </w:pPr>
      <w:r w:rsidRPr="009E74F9">
        <w:rPr>
          <w:spacing w:val="0"/>
          <w:w w:val="100"/>
        </w:rPr>
        <w:t>194.</w:t>
      </w:r>
      <w:r w:rsidRPr="009E74F9">
        <w:rPr>
          <w:spacing w:val="0"/>
          <w:w w:val="100"/>
        </w:rPr>
        <w:tab/>
      </w:r>
      <w:r w:rsidR="009A1251">
        <w:t>The courts now operate without bars or special cells separating adolescents from the rest of the world.</w:t>
      </w:r>
    </w:p>
    <w:p w:rsidR="009A1251" w:rsidRPr="009E74F9" w:rsidRDefault="008569B4" w:rsidP="008569B4">
      <w:pPr>
        <w:pStyle w:val="SingleTxt"/>
      </w:pPr>
      <w:r w:rsidRPr="009E74F9">
        <w:rPr>
          <w:spacing w:val="0"/>
          <w:w w:val="100"/>
        </w:rPr>
        <w:t>195.</w:t>
      </w:r>
      <w:r w:rsidRPr="009E74F9">
        <w:rPr>
          <w:spacing w:val="0"/>
          <w:w w:val="100"/>
        </w:rPr>
        <w:tab/>
      </w:r>
      <w:r w:rsidR="009A1251">
        <w:t>Pursuant to the Advocacy Act, lawyers provide free legal assistance on the recovery of alimony, pension and benefit allocations, rehabilitation, refugee or repatriate status and minors left without parental care and, where necessary, supply written documents of a legal nature. Specialized legal advice (juvenile legal advice) centres have been established in some cities and provinces, such as Astana, Almaty and Karaganda.</w:t>
      </w:r>
    </w:p>
    <w:p w:rsidR="009A1251" w:rsidRPr="009E74F9" w:rsidRDefault="008569B4" w:rsidP="008569B4">
      <w:pPr>
        <w:pStyle w:val="SingleTxt"/>
      </w:pPr>
      <w:r w:rsidRPr="009E74F9">
        <w:rPr>
          <w:spacing w:val="0"/>
          <w:w w:val="100"/>
        </w:rPr>
        <w:t>196.</w:t>
      </w:r>
      <w:r w:rsidRPr="009E74F9">
        <w:rPr>
          <w:spacing w:val="0"/>
          <w:w w:val="100"/>
        </w:rPr>
        <w:tab/>
      </w:r>
      <w:r w:rsidR="009A1251">
        <w:t>In some cities, there are specialized departments in the procuratorial agencies or units of the juvenile justice system. There are plans to set up specialized legal advice centres and departments in the procuratorial agencies and to provide training for their staff.</w:t>
      </w:r>
    </w:p>
    <w:p w:rsidR="009A1251" w:rsidRPr="00CE3FED" w:rsidRDefault="008569B4" w:rsidP="008569B4">
      <w:pPr>
        <w:pStyle w:val="SingleTxt"/>
      </w:pPr>
      <w:r w:rsidRPr="00CE3FED">
        <w:rPr>
          <w:spacing w:val="0"/>
          <w:w w:val="100"/>
        </w:rPr>
        <w:t>197.</w:t>
      </w:r>
      <w:r w:rsidRPr="00CE3FED">
        <w:rPr>
          <w:spacing w:val="0"/>
          <w:w w:val="100"/>
        </w:rPr>
        <w:tab/>
      </w:r>
      <w:r w:rsidR="009A1251">
        <w:t>In terms of practical measures to protect children</w:t>
      </w:r>
      <w:r w:rsidR="00353FF1">
        <w:t>’</w:t>
      </w:r>
      <w:r w:rsidR="009A1251">
        <w:t>s rights, remote questioning has been introduced into the Code of Criminal Procedure. This new form of questioning is provided for under articles 56 and 106, paragraph 6 (during examination by the investigating judge), 98 (questioning by video conference for the security of the person concerned to prevent him or her being seen by other parties to the proceedings) and 213, paragraph 4, during pretrial proceedings with changes made to the person</w:t>
      </w:r>
      <w:r w:rsidR="00353FF1">
        <w:t>’</w:t>
      </w:r>
      <w:r w:rsidR="009A1251">
        <w:t xml:space="preserve">s appearance and voice to preclude recognition. The particular features </w:t>
      </w:r>
      <w:r w:rsidR="009A1251">
        <w:lastRenderedPageBreak/>
        <w:t>of the procedure for this form of questioning are regulated under article 213 of the Code of Criminal Procedure.</w:t>
      </w:r>
    </w:p>
    <w:p w:rsidR="009A1251" w:rsidRPr="00CE3FED" w:rsidRDefault="008569B4" w:rsidP="008569B4">
      <w:pPr>
        <w:pStyle w:val="SingleTxt"/>
      </w:pPr>
      <w:r w:rsidRPr="00CE3FED">
        <w:rPr>
          <w:spacing w:val="0"/>
          <w:w w:val="100"/>
        </w:rPr>
        <w:t>198.</w:t>
      </w:r>
      <w:r w:rsidRPr="00CE3FED">
        <w:rPr>
          <w:spacing w:val="0"/>
          <w:w w:val="100"/>
        </w:rPr>
        <w:tab/>
      </w:r>
      <w:r w:rsidR="009A1251">
        <w:t>The deposition of statements, which is new for Kazakhstan, has now been introduced. It is part of the procedure used by the investigating judge when questioning the parties and other participants in the proceedings prior to the trial. In accordance with the new requirements set out in article 217 of the Code of Criminal Procedure, the procurator, the suspect and the lawyer involved in the case as defence counsel have the right to request the examining magistrate to question a person who is a victim or a witness, if there is reason to believe that it might not be possible, for objective reasons, to question him or her later during the pretrial investigation or court hearing and in order to avoid repeated questioning of juvenile witnesses and victims to prevent any psychotraumatic effect.</w:t>
      </w:r>
    </w:p>
    <w:p w:rsidR="009A1251" w:rsidRPr="00CE3FED" w:rsidRDefault="008569B4" w:rsidP="008569B4">
      <w:pPr>
        <w:pStyle w:val="SingleTxt"/>
      </w:pPr>
      <w:r w:rsidRPr="00CE3FED">
        <w:rPr>
          <w:spacing w:val="0"/>
          <w:w w:val="100"/>
        </w:rPr>
        <w:t>199.</w:t>
      </w:r>
      <w:r w:rsidRPr="00CE3FED">
        <w:rPr>
          <w:spacing w:val="0"/>
          <w:w w:val="100"/>
        </w:rPr>
        <w:tab/>
      </w:r>
      <w:r w:rsidR="009A1251">
        <w:t>Figures from the first quarter of 2015 show that the courts considered four applications for depositions of statements from juvenile victims during the pretrial procedure, and all four were accepted.</w:t>
      </w:r>
    </w:p>
    <w:p w:rsidR="009A1251" w:rsidRPr="00CE3FED" w:rsidRDefault="008569B4" w:rsidP="008569B4">
      <w:pPr>
        <w:pStyle w:val="SingleTxt"/>
      </w:pPr>
      <w:r w:rsidRPr="00CE3FED">
        <w:rPr>
          <w:spacing w:val="0"/>
          <w:w w:val="100"/>
        </w:rPr>
        <w:t>200.</w:t>
      </w:r>
      <w:r w:rsidRPr="00CE3FED">
        <w:rPr>
          <w:spacing w:val="0"/>
          <w:w w:val="100"/>
        </w:rPr>
        <w:tab/>
      </w:r>
      <w:r w:rsidR="009A1251">
        <w:t>The internal affairs agencies</w:t>
      </w:r>
      <w:r w:rsidR="00353FF1">
        <w:t>’</w:t>
      </w:r>
      <w:r w:rsidR="009A1251">
        <w:t xml:space="preserve"> juvenile affairs units have become juvenile police units (of which there are 3,231) and are responsible for preventing juvenile crime and protecting the rights of minors (Ministry of Interior Order No. 281 of 10 June 2011).</w:t>
      </w:r>
    </w:p>
    <w:p w:rsidR="009A1251" w:rsidRPr="00CE3FED" w:rsidRDefault="008569B4" w:rsidP="0001107C">
      <w:pPr>
        <w:pStyle w:val="SingleTxt"/>
      </w:pPr>
      <w:r w:rsidRPr="00CE3FED">
        <w:rPr>
          <w:spacing w:val="0"/>
          <w:w w:val="100"/>
        </w:rPr>
        <w:t>201.</w:t>
      </w:r>
      <w:r w:rsidRPr="00CE3FED">
        <w:rPr>
          <w:spacing w:val="0"/>
          <w:w w:val="100"/>
        </w:rPr>
        <w:tab/>
      </w:r>
      <w:r w:rsidR="009A1251">
        <w:t>The Internal Affairs system has 184 criminal police detectives and 175 investigators specialized in the detection and investigation of crimes committed by juveniles.</w:t>
      </w:r>
    </w:p>
    <w:p w:rsidR="009A1251" w:rsidRPr="00CE3FED" w:rsidRDefault="008569B4" w:rsidP="008569B4">
      <w:pPr>
        <w:pStyle w:val="SingleTxt"/>
      </w:pPr>
      <w:r w:rsidRPr="00CE3FED">
        <w:rPr>
          <w:spacing w:val="0"/>
          <w:w w:val="100"/>
        </w:rPr>
        <w:t>202.</w:t>
      </w:r>
      <w:r w:rsidRPr="00CE3FED">
        <w:rPr>
          <w:spacing w:val="0"/>
          <w:w w:val="100"/>
        </w:rPr>
        <w:tab/>
      </w:r>
      <w:r w:rsidR="009A1251">
        <w:t>A school police inspector system was introduced in 2000 and there are currently 2,074 such officers.</w:t>
      </w:r>
    </w:p>
    <w:p w:rsidR="009A1251" w:rsidRPr="00CE3FED" w:rsidRDefault="008569B4" w:rsidP="008569B4">
      <w:pPr>
        <w:pStyle w:val="SingleTxt"/>
      </w:pPr>
      <w:r w:rsidRPr="00CE3FED">
        <w:rPr>
          <w:spacing w:val="0"/>
          <w:w w:val="100"/>
        </w:rPr>
        <w:t>203.</w:t>
      </w:r>
      <w:r w:rsidRPr="00CE3FED">
        <w:rPr>
          <w:spacing w:val="0"/>
          <w:w w:val="100"/>
        </w:rPr>
        <w:tab/>
      </w:r>
      <w:r w:rsidR="009A1251">
        <w:t>A memorandum has been signed between the Astana penal correction system department and the Pravo public foundation on the provision of legal and social services for the rehabilitation of juvenile offenders.</w:t>
      </w:r>
    </w:p>
    <w:p w:rsidR="009A1251" w:rsidRPr="00CE3FED" w:rsidRDefault="008569B4" w:rsidP="0001107C">
      <w:pPr>
        <w:pStyle w:val="SingleTxt"/>
      </w:pPr>
      <w:r w:rsidRPr="00CE3FED">
        <w:rPr>
          <w:spacing w:val="0"/>
          <w:w w:val="100"/>
        </w:rPr>
        <w:t>204.</w:t>
      </w:r>
      <w:r w:rsidRPr="00CE3FED">
        <w:rPr>
          <w:spacing w:val="0"/>
          <w:w w:val="100"/>
        </w:rPr>
        <w:tab/>
      </w:r>
      <w:r w:rsidR="009A1251">
        <w:t>The Chance Social and Legal Support Centre offers day residency on a voluntary basis with courses in psychosocial rehabilitation and integration of minors who have been convicted without taking them out of society.</w:t>
      </w:r>
    </w:p>
    <w:p w:rsidR="009A1251" w:rsidRPr="008569B4" w:rsidRDefault="009A1251" w:rsidP="008569B4">
      <w:pPr>
        <w:pStyle w:val="SingleTxt"/>
        <w:rPr>
          <w:b/>
          <w:bCs/>
        </w:rPr>
      </w:pPr>
      <w:r w:rsidRPr="008569B4">
        <w:rPr>
          <w:b/>
          <w:bCs/>
        </w:rPr>
        <w:t>18.</w:t>
      </w:r>
      <w:r w:rsidRPr="008569B4">
        <w:rPr>
          <w:b/>
          <w:bCs/>
        </w:rPr>
        <w:tab/>
        <w:t>Please provide information on the measures taken to implement the recommendations contained in the Committee</w:t>
      </w:r>
      <w:r w:rsidR="00353FF1" w:rsidRPr="008569B4">
        <w:rPr>
          <w:b/>
          <w:bCs/>
        </w:rPr>
        <w:t>’</w:t>
      </w:r>
      <w:r w:rsidRPr="008569B4">
        <w:rPr>
          <w:b/>
          <w:bCs/>
        </w:rPr>
        <w:t>s concluding observations on the State party</w:t>
      </w:r>
      <w:r w:rsidR="00353FF1" w:rsidRPr="008569B4">
        <w:rPr>
          <w:b/>
          <w:bCs/>
        </w:rPr>
        <w:t>’</w:t>
      </w:r>
      <w:r w:rsidRPr="008569B4">
        <w:rPr>
          <w:b/>
          <w:bCs/>
        </w:rPr>
        <w:t>s initial report under the Optional Protocol on the involvement of children in armed conflict (CRC/C/OPAC/</w:t>
      </w:r>
      <w:r w:rsidR="0001107C">
        <w:rPr>
          <w:b/>
          <w:bCs/>
        </w:rPr>
        <w:t xml:space="preserve">KGZ/CO/1) with regard to asylum </w:t>
      </w:r>
      <w:r w:rsidRPr="008569B4">
        <w:rPr>
          <w:b/>
          <w:bCs/>
        </w:rPr>
        <w:t>seeking, refugee and migrant children who may have been recruited or used in hostilities abroad, and on the establishment of extraterritorial jurisdiction for crimes under the Optional Protocol. Please also provide detailed information on military education for children enrolled in national and provincial military boarding schools and academies, and indicate whether an independent mechanism for receiving possible complaints from pupils and students has been established.</w:t>
      </w:r>
    </w:p>
    <w:p w:rsidR="009A1251" w:rsidRPr="00CE3FED" w:rsidRDefault="008569B4" w:rsidP="008569B4">
      <w:pPr>
        <w:pStyle w:val="SingleTxt"/>
      </w:pPr>
      <w:r w:rsidRPr="00CE3FED">
        <w:rPr>
          <w:spacing w:val="0"/>
          <w:w w:val="100"/>
        </w:rPr>
        <w:t>205.</w:t>
      </w:r>
      <w:r w:rsidRPr="00CE3FED">
        <w:rPr>
          <w:spacing w:val="0"/>
          <w:w w:val="100"/>
        </w:rPr>
        <w:tab/>
      </w:r>
      <w:r w:rsidR="009A1251">
        <w:t>Articles 160-165, 170, 171 and 172 of the new Criminal Code lay out the penalties for propaganda for or institution of war and participation in foreign military conflicts.</w:t>
      </w:r>
    </w:p>
    <w:p w:rsidR="009A1251" w:rsidRPr="00CE3FED" w:rsidRDefault="008569B4" w:rsidP="008569B4">
      <w:pPr>
        <w:pStyle w:val="SingleTxt"/>
      </w:pPr>
      <w:r w:rsidRPr="00CE3FED">
        <w:rPr>
          <w:spacing w:val="0"/>
          <w:w w:val="100"/>
        </w:rPr>
        <w:t>206.</w:t>
      </w:r>
      <w:r w:rsidRPr="00CE3FED">
        <w:rPr>
          <w:spacing w:val="0"/>
          <w:w w:val="100"/>
        </w:rPr>
        <w:tab/>
      </w:r>
      <w:r w:rsidR="009A1251">
        <w:t>Article 41 of the Children</w:t>
      </w:r>
      <w:r w:rsidR="00353FF1">
        <w:t>’</w:t>
      </w:r>
      <w:r w:rsidR="009A1251">
        <w:t>s Rights Act prohibits the participation of children in hostilities or armed conflicts and the establishment of children</w:t>
      </w:r>
      <w:r w:rsidR="00353FF1">
        <w:t>’</w:t>
      </w:r>
      <w:r w:rsidR="009A1251">
        <w:t>s military units.</w:t>
      </w:r>
    </w:p>
    <w:p w:rsidR="009A1251" w:rsidRPr="00CE3FED" w:rsidRDefault="008569B4" w:rsidP="008569B4">
      <w:pPr>
        <w:pStyle w:val="SingleTxt"/>
      </w:pPr>
      <w:r w:rsidRPr="00CE3FED">
        <w:rPr>
          <w:spacing w:val="0"/>
          <w:w w:val="100"/>
        </w:rPr>
        <w:t>207.</w:t>
      </w:r>
      <w:r w:rsidRPr="00CE3FED">
        <w:rPr>
          <w:spacing w:val="0"/>
          <w:w w:val="100"/>
        </w:rPr>
        <w:tab/>
      </w:r>
      <w:r w:rsidR="009A1251">
        <w:t>Work is under way to disseminate and publicize to students and their parents the content of the Optional Protocol to the Convention on the Rights of the Child on the involvement of children in armed conflict.</w:t>
      </w:r>
    </w:p>
    <w:p w:rsidR="009A1251" w:rsidRPr="00CE3FED" w:rsidRDefault="008569B4" w:rsidP="008569B4">
      <w:pPr>
        <w:pStyle w:val="SingleTxt"/>
      </w:pPr>
      <w:r w:rsidRPr="00CE3FED">
        <w:rPr>
          <w:spacing w:val="0"/>
          <w:w w:val="100"/>
        </w:rPr>
        <w:lastRenderedPageBreak/>
        <w:t>208.</w:t>
      </w:r>
      <w:r w:rsidRPr="00CE3FED">
        <w:rPr>
          <w:spacing w:val="0"/>
          <w:w w:val="100"/>
        </w:rPr>
        <w:tab/>
      </w:r>
      <w:r w:rsidR="009A1251">
        <w:t>Under current legislation on education, school-age children have the possibility of taking basic military training and then continuing with military disciplines in higher education.</w:t>
      </w:r>
    </w:p>
    <w:p w:rsidR="009A1251" w:rsidRPr="00CE3FED" w:rsidRDefault="008569B4" w:rsidP="008569B4">
      <w:pPr>
        <w:pStyle w:val="SingleTxt"/>
      </w:pPr>
      <w:r w:rsidRPr="00CE3FED">
        <w:rPr>
          <w:spacing w:val="0"/>
          <w:w w:val="100"/>
        </w:rPr>
        <w:t>209.</w:t>
      </w:r>
      <w:r w:rsidRPr="00CE3FED">
        <w:rPr>
          <w:spacing w:val="0"/>
          <w:w w:val="100"/>
        </w:rPr>
        <w:tab/>
      </w:r>
      <w:r w:rsidR="009A1251">
        <w:t>Young men who have completed basic secondary schooling, are in acceptable health and are willing to serve in the country</w:t>
      </w:r>
      <w:r w:rsidR="00353FF1">
        <w:t>’</w:t>
      </w:r>
      <w:r w:rsidR="009A1251">
        <w:t>s armed forces in the future may attend these educational establishments.</w:t>
      </w:r>
    </w:p>
    <w:p w:rsidR="009A1251" w:rsidRPr="007A4BEB" w:rsidRDefault="008569B4" w:rsidP="008569B4">
      <w:pPr>
        <w:pStyle w:val="SingleTxt"/>
      </w:pPr>
      <w:r w:rsidRPr="007A4BEB">
        <w:rPr>
          <w:spacing w:val="0"/>
          <w:w w:val="100"/>
        </w:rPr>
        <w:t>210.</w:t>
      </w:r>
      <w:r w:rsidRPr="007A4BEB">
        <w:rPr>
          <w:spacing w:val="0"/>
          <w:w w:val="100"/>
        </w:rPr>
        <w:tab/>
      </w:r>
      <w:r w:rsidR="009A1251">
        <w:t xml:space="preserve">The procedure for the provision of in-depth pre-service physical training programmes in educational establishments is governed by model rules for specialized educational organizations (Ministry of Education and Science Order No. 289 of 19 July </w:t>
      </w:r>
      <w:r w:rsidR="0001107C">
        <w:t>20</w:t>
      </w:r>
      <w:r w:rsidR="009A1251">
        <w:t>13).</w:t>
      </w:r>
    </w:p>
    <w:p w:rsidR="009A1251" w:rsidRPr="009E74F9" w:rsidRDefault="008569B4" w:rsidP="008569B4">
      <w:pPr>
        <w:pStyle w:val="SingleTxt"/>
      </w:pPr>
      <w:r w:rsidRPr="009E74F9">
        <w:rPr>
          <w:spacing w:val="0"/>
          <w:w w:val="100"/>
        </w:rPr>
        <w:t>211.</w:t>
      </w:r>
      <w:r w:rsidRPr="009E74F9">
        <w:rPr>
          <w:spacing w:val="0"/>
          <w:w w:val="100"/>
        </w:rPr>
        <w:tab/>
      </w:r>
      <w:r w:rsidR="009A1251">
        <w:t>The network of these educational establishments with in-depth study of preliminary military and physical training currently includes three national-level military boarding schools, three provincial cadet boarding schools and 48 cadet classes in general schools. They provide training for no more than 3,000 students, which is 0.12 per cent of the total number of schoolchildren.</w:t>
      </w:r>
    </w:p>
    <w:p w:rsidR="009A1251" w:rsidRPr="00CE3FED" w:rsidRDefault="008569B4" w:rsidP="008569B4">
      <w:pPr>
        <w:pStyle w:val="SingleTxt"/>
      </w:pPr>
      <w:r w:rsidRPr="00CE3FED">
        <w:rPr>
          <w:spacing w:val="0"/>
          <w:w w:val="100"/>
        </w:rPr>
        <w:t>212.</w:t>
      </w:r>
      <w:r w:rsidRPr="00CE3FED">
        <w:rPr>
          <w:spacing w:val="0"/>
          <w:w w:val="100"/>
        </w:rPr>
        <w:tab/>
      </w:r>
      <w:r w:rsidR="009A1251">
        <w:t>They have parent committees, there are mail hotlines and there is a Ministry of Education and Science blog available to students. There are also telephone hotlines. The mechanism for possible complaints by pupils and students also includes the Human Rights Ombudsman, the media, voluntary associations and public watchdog commissions.</w:t>
      </w:r>
    </w:p>
    <w:p w:rsidR="009A1251" w:rsidRPr="008569B4" w:rsidRDefault="009A1251" w:rsidP="008569B4">
      <w:pPr>
        <w:pStyle w:val="SingleTxt"/>
        <w:rPr>
          <w:b/>
          <w:bCs/>
        </w:rPr>
      </w:pPr>
      <w:r w:rsidRPr="008569B4">
        <w:rPr>
          <w:b/>
          <w:bCs/>
        </w:rPr>
        <w:t>19.</w:t>
      </w:r>
      <w:r w:rsidRPr="008569B4">
        <w:rPr>
          <w:b/>
          <w:bCs/>
        </w:rPr>
        <w:tab/>
        <w:t>In follow-up to the Committee</w:t>
      </w:r>
      <w:r w:rsidR="00353FF1" w:rsidRPr="008569B4">
        <w:rPr>
          <w:b/>
          <w:bCs/>
        </w:rPr>
        <w:t>’</w:t>
      </w:r>
      <w:r w:rsidRPr="008569B4">
        <w:rPr>
          <w:b/>
          <w:bCs/>
        </w:rPr>
        <w:t>s concluding observations on the State party</w:t>
      </w:r>
      <w:r w:rsidR="00353FF1" w:rsidRPr="008569B4">
        <w:rPr>
          <w:b/>
          <w:bCs/>
        </w:rPr>
        <w:t>’</w:t>
      </w:r>
      <w:r w:rsidRPr="008569B4">
        <w:rPr>
          <w:b/>
          <w:bCs/>
        </w:rPr>
        <w:t>s initial report under the Optional Protocol on the sale of children, child prostitution and child pornography (CRC/C/OPSC/KGZ/CO/1) and with reference to paragraphs 713 to 751 of the State party</w:t>
      </w:r>
      <w:r w:rsidR="00353FF1" w:rsidRPr="008569B4">
        <w:rPr>
          <w:b/>
          <w:bCs/>
        </w:rPr>
        <w:t>’</w:t>
      </w:r>
      <w:r w:rsidRPr="008569B4">
        <w:rPr>
          <w:b/>
          <w:bCs/>
        </w:rPr>
        <w:t>s report, please provide more information on the measures taken to amend its legislation with a view to fully incorporating articles 2 and 3 of the Optional Protocol and to ensuring that children who are victims of offences under the Optional Protocol are not treated as offenders. Please also provide information on the implementation and evaluation of the action plan to combat trafficking in persons for 2009-2011 and indicate whether the State party has adopted a new action plan. Please inform the Committee of any complaints brought against law enforcement officials for complicity in child trafficking and/or sexual exploitation.</w:t>
      </w:r>
    </w:p>
    <w:p w:rsidR="009A1251" w:rsidRPr="004748E7" w:rsidRDefault="008569B4" w:rsidP="008569B4">
      <w:pPr>
        <w:pStyle w:val="SingleTxt"/>
      </w:pPr>
      <w:r w:rsidRPr="004748E7">
        <w:rPr>
          <w:spacing w:val="0"/>
          <w:w w:val="100"/>
        </w:rPr>
        <w:t>213.</w:t>
      </w:r>
      <w:r w:rsidRPr="004748E7">
        <w:rPr>
          <w:spacing w:val="0"/>
          <w:w w:val="100"/>
        </w:rPr>
        <w:tab/>
      </w:r>
      <w:r w:rsidR="009A1251">
        <w:t>The general principles and norms of the Convention on the Rights of the Child are included in the relevant legislation.</w:t>
      </w:r>
    </w:p>
    <w:p w:rsidR="009A1251" w:rsidRPr="004748E7" w:rsidRDefault="008569B4" w:rsidP="008569B4">
      <w:pPr>
        <w:pStyle w:val="SingleTxt"/>
      </w:pPr>
      <w:r w:rsidRPr="004748E7">
        <w:rPr>
          <w:spacing w:val="0"/>
          <w:w w:val="100"/>
        </w:rPr>
        <w:t>214.</w:t>
      </w:r>
      <w:r w:rsidRPr="004748E7">
        <w:rPr>
          <w:spacing w:val="0"/>
          <w:w w:val="100"/>
        </w:rPr>
        <w:tab/>
      </w:r>
      <w:r w:rsidR="009A1251">
        <w:t>Under article 36 of the Children</w:t>
      </w:r>
      <w:r w:rsidR="00353FF1">
        <w:t>’</w:t>
      </w:r>
      <w:r w:rsidR="009A1251">
        <w:t>s Rights Act, children who have suffered physical or emotional trauma as the result of an offence, violence or other unlawful act must be provided with help towards restoration of their health and their social rehabilitation.</w:t>
      </w:r>
    </w:p>
    <w:p w:rsidR="009A1251" w:rsidRPr="004748E7" w:rsidRDefault="008569B4" w:rsidP="008569B4">
      <w:pPr>
        <w:pStyle w:val="SingleTxt"/>
      </w:pPr>
      <w:r w:rsidRPr="004748E7">
        <w:rPr>
          <w:spacing w:val="0"/>
          <w:w w:val="100"/>
        </w:rPr>
        <w:t>215.</w:t>
      </w:r>
      <w:r w:rsidRPr="004748E7">
        <w:rPr>
          <w:spacing w:val="0"/>
          <w:w w:val="100"/>
        </w:rPr>
        <w:tab/>
      </w:r>
      <w:r w:rsidR="009A1251">
        <w:t>Steps have been taken under the Government</w:t>
      </w:r>
      <w:r w:rsidR="00353FF1">
        <w:t>’</w:t>
      </w:r>
      <w:r w:rsidR="009A1251">
        <w:t>s action plan to combat and prevent crimes linked to trafficking in persons for the period 2009-2011 to improve legislation related to trafficking in human beings.</w:t>
      </w:r>
    </w:p>
    <w:p w:rsidR="009A1251" w:rsidRPr="009E74F9" w:rsidRDefault="008569B4" w:rsidP="008569B4">
      <w:pPr>
        <w:pStyle w:val="SingleTxt"/>
      </w:pPr>
      <w:r w:rsidRPr="009E74F9">
        <w:rPr>
          <w:spacing w:val="0"/>
          <w:w w:val="100"/>
        </w:rPr>
        <w:t>216.</w:t>
      </w:r>
      <w:r w:rsidRPr="009E74F9">
        <w:rPr>
          <w:spacing w:val="0"/>
          <w:w w:val="100"/>
        </w:rPr>
        <w:tab/>
      </w:r>
      <w:r w:rsidR="009A1251">
        <w:t>A draft Act was adopted in 2010 to amend some legislation protecting children</w:t>
      </w:r>
      <w:r w:rsidR="00353FF1">
        <w:t>’</w:t>
      </w:r>
      <w:r w:rsidR="009A1251">
        <w:t>s rights, supplementing the Criminal Code with new articles on suborning a minor to prostitution and the production and circulation of materials or items with pornographic representations of minors or inducement of minors to take part in performances of a pornographic nature.</w:t>
      </w:r>
    </w:p>
    <w:p w:rsidR="009A1251" w:rsidRPr="009E74F9" w:rsidRDefault="008569B4" w:rsidP="0001107C">
      <w:pPr>
        <w:pStyle w:val="SingleTxt"/>
      </w:pPr>
      <w:r w:rsidRPr="009E74F9">
        <w:rPr>
          <w:spacing w:val="0"/>
          <w:w w:val="100"/>
        </w:rPr>
        <w:t>217.</w:t>
      </w:r>
      <w:r w:rsidRPr="009E74F9">
        <w:rPr>
          <w:spacing w:val="0"/>
          <w:w w:val="100"/>
        </w:rPr>
        <w:tab/>
      </w:r>
      <w:r w:rsidR="009A1251">
        <w:t>The Mediation Act was adopted in 2011 (see chap</w:t>
      </w:r>
      <w:r w:rsidR="0001107C">
        <w:t>.</w:t>
      </w:r>
      <w:r w:rsidR="009A1251">
        <w:t xml:space="preserve"> 2). Under the plan, meetings have been held of an interdepartmental commission working to suppress the illegal transfer of persons into and out of the country and human trafficking, information </w:t>
      </w:r>
      <w:r w:rsidR="009A1251">
        <w:lastRenderedPageBreak/>
        <w:t>campaigns on combating human trafficking have been run and migration officials have been trained in the detection, prevention, suppression and exposure of crimes involving trafficking in persons.</w:t>
      </w:r>
    </w:p>
    <w:p w:rsidR="009A1251" w:rsidRPr="009E74F9" w:rsidRDefault="008569B4" w:rsidP="008569B4">
      <w:pPr>
        <w:pStyle w:val="SingleTxt"/>
      </w:pPr>
      <w:r w:rsidRPr="009E74F9">
        <w:rPr>
          <w:spacing w:val="0"/>
          <w:w w:val="100"/>
        </w:rPr>
        <w:t>218.</w:t>
      </w:r>
      <w:r w:rsidRPr="009E74F9">
        <w:rPr>
          <w:spacing w:val="0"/>
          <w:w w:val="100"/>
        </w:rPr>
        <w:tab/>
      </w:r>
      <w:r w:rsidR="009A1251">
        <w:t>NGOs participate each year in a national Childhood without Cruelty and Violence campaign to combat trafficking in children and promote zero tolerance of violence and brutality against minors.</w:t>
      </w:r>
    </w:p>
    <w:p w:rsidR="009A1251" w:rsidRPr="004748E7" w:rsidRDefault="008569B4" w:rsidP="0001107C">
      <w:pPr>
        <w:pStyle w:val="SingleTxt"/>
      </w:pPr>
      <w:r w:rsidRPr="004748E7">
        <w:rPr>
          <w:spacing w:val="0"/>
          <w:w w:val="100"/>
        </w:rPr>
        <w:t>219.</w:t>
      </w:r>
      <w:r w:rsidRPr="004748E7">
        <w:rPr>
          <w:spacing w:val="0"/>
          <w:w w:val="100"/>
        </w:rPr>
        <w:tab/>
      </w:r>
      <w:r w:rsidR="009A1251">
        <w:t>Since 2014, article 135 of the Criminal Code (art</w:t>
      </w:r>
      <w:r w:rsidR="0001107C">
        <w:t>icle</w:t>
      </w:r>
      <w:r w:rsidR="009A1251">
        <w:t xml:space="preserve"> 133 of the Criminal Code of 1997) has established criminal liability for trafficking in minors. The recruitment of minors into prostitution is established as an offence in article 134.</w:t>
      </w:r>
    </w:p>
    <w:p w:rsidR="009A1251" w:rsidRPr="00CE3FED" w:rsidRDefault="008569B4" w:rsidP="008569B4">
      <w:pPr>
        <w:pStyle w:val="SingleTxt"/>
      </w:pPr>
      <w:r w:rsidRPr="00CE3FED">
        <w:rPr>
          <w:spacing w:val="0"/>
          <w:w w:val="100"/>
        </w:rPr>
        <w:t>220.</w:t>
      </w:r>
      <w:r w:rsidRPr="00CE3FED">
        <w:rPr>
          <w:spacing w:val="0"/>
          <w:w w:val="100"/>
        </w:rPr>
        <w:tab/>
      </w:r>
      <w:r w:rsidR="009A1251">
        <w:t>The Criminal Code first established liability for the recruitment of minors into the production of articles with erotic content (art. 144) in 2014.</w:t>
      </w:r>
    </w:p>
    <w:p w:rsidR="009A1251" w:rsidRPr="00CE3FED" w:rsidRDefault="008569B4" w:rsidP="008569B4">
      <w:pPr>
        <w:pStyle w:val="SingleTxt"/>
      </w:pPr>
      <w:r w:rsidRPr="00CE3FED">
        <w:rPr>
          <w:spacing w:val="0"/>
          <w:w w:val="100"/>
        </w:rPr>
        <w:t>221.</w:t>
      </w:r>
      <w:r w:rsidRPr="00CE3FED">
        <w:rPr>
          <w:spacing w:val="0"/>
          <w:w w:val="100"/>
        </w:rPr>
        <w:tab/>
      </w:r>
      <w:r w:rsidR="009A1251">
        <w:t>The new Criminal Code and Code of Administrative Offences came into force on 1 January 2015, introducing harsher penalties for trafficking in persons.</w:t>
      </w:r>
    </w:p>
    <w:p w:rsidR="009A1251" w:rsidRPr="004748E7" w:rsidRDefault="008569B4" w:rsidP="008569B4">
      <w:pPr>
        <w:pStyle w:val="SingleTxt"/>
      </w:pPr>
      <w:r w:rsidRPr="004748E7">
        <w:rPr>
          <w:spacing w:val="0"/>
          <w:w w:val="100"/>
        </w:rPr>
        <w:t>222.</w:t>
      </w:r>
      <w:r w:rsidRPr="004748E7">
        <w:rPr>
          <w:spacing w:val="0"/>
          <w:w w:val="100"/>
        </w:rPr>
        <w:tab/>
      </w:r>
      <w:r w:rsidR="009A1251">
        <w:t>Trafficking for purposes of labour or sexual exploitation is prohibited under articles 125, 126, 128, 134, 135, 208 and 309 of the Criminal Code and article 450 of the Code of Administrative Offences, establishing criminal penalties of up to 15 years</w:t>
      </w:r>
      <w:r w:rsidR="00353FF1">
        <w:t>’</w:t>
      </w:r>
      <w:r w:rsidR="009A1251">
        <w:t xml:space="preserve"> imprisonment. These penalties are sufficiently tough and commensurate with those in place for serious crimes such as rape. Before the legislation was amended, the rape of a minor was subject to a term of imprisonment of between 8 and 15 years; under the new legislation, the penalty is between 10 and 15 years for the rape of a minor, and between 15 and 20 years for the rape of a child.</w:t>
      </w:r>
    </w:p>
    <w:p w:rsidR="009A1251" w:rsidRPr="004748E7" w:rsidRDefault="008569B4" w:rsidP="008569B4">
      <w:pPr>
        <w:pStyle w:val="SingleTxt"/>
      </w:pPr>
      <w:r w:rsidRPr="004748E7">
        <w:rPr>
          <w:spacing w:val="0"/>
          <w:w w:val="100"/>
        </w:rPr>
        <w:t>223.</w:t>
      </w:r>
      <w:r w:rsidRPr="004748E7">
        <w:rPr>
          <w:spacing w:val="0"/>
          <w:w w:val="100"/>
        </w:rPr>
        <w:tab/>
      </w:r>
      <w:r w:rsidR="009A1251">
        <w:t>Kazakhstan has fundamentally changed the doctrine in favour of the victims of crime. This requirement is reflected in the new Criminal Code and the Code of Criminal Procedure, with article 173 mentioning the establishment of a special compensation fund for the victims of violent crimes, including human trafficking, and a separate act regulating the basis and operation of the fund, the competent designated authority responsible for its work, and such detailed questions as the persons entitled to compensation, the size, type and limit of compensation and methods for the calculation of the harm caused to health, moral harm, etc.</w:t>
      </w:r>
    </w:p>
    <w:p w:rsidR="009A1251" w:rsidRPr="009E74F9" w:rsidRDefault="008569B4" w:rsidP="008569B4">
      <w:pPr>
        <w:pStyle w:val="SingleTxt"/>
      </w:pPr>
      <w:r w:rsidRPr="009E74F9">
        <w:rPr>
          <w:spacing w:val="0"/>
          <w:w w:val="100"/>
        </w:rPr>
        <w:t>224.</w:t>
      </w:r>
      <w:r w:rsidRPr="009E74F9">
        <w:rPr>
          <w:spacing w:val="0"/>
          <w:w w:val="100"/>
        </w:rPr>
        <w:tab/>
      </w:r>
      <w:r w:rsidR="009A1251">
        <w:t>Specialized training courses have been run on the detection, investigation and prosecution of trafficking for police, procuratorial staff and judges in the training centres of the Office of the Procurator-General, the Supreme Court and the Ministry of Internal Affairs Legal Academy in Karaganda.</w:t>
      </w:r>
    </w:p>
    <w:p w:rsidR="009A1251" w:rsidRPr="009E74F9" w:rsidRDefault="008569B4" w:rsidP="008569B4">
      <w:pPr>
        <w:pStyle w:val="SingleTxt"/>
      </w:pPr>
      <w:r w:rsidRPr="009E74F9">
        <w:rPr>
          <w:spacing w:val="0"/>
          <w:w w:val="100"/>
        </w:rPr>
        <w:t>225.</w:t>
      </w:r>
      <w:r w:rsidRPr="009E74F9">
        <w:rPr>
          <w:spacing w:val="0"/>
          <w:w w:val="100"/>
        </w:rPr>
        <w:tab/>
      </w:r>
      <w:r w:rsidR="009A1251">
        <w:t>According to 2014 results (figures from the Committee on Legal Statistics and Special Records of the Office of the Procurator-General), 29 persons were convicted for offences under article 133 of the Criminal Code (trafficking in minors), and 14 of them were given prison sentences.</w:t>
      </w:r>
    </w:p>
    <w:p w:rsidR="009A1251" w:rsidRPr="009E74F9" w:rsidRDefault="008569B4" w:rsidP="008569B4">
      <w:pPr>
        <w:pStyle w:val="SingleTxt"/>
      </w:pPr>
      <w:r w:rsidRPr="009E74F9">
        <w:rPr>
          <w:spacing w:val="0"/>
          <w:w w:val="100"/>
        </w:rPr>
        <w:t>226.</w:t>
      </w:r>
      <w:r w:rsidRPr="009E74F9">
        <w:rPr>
          <w:spacing w:val="0"/>
          <w:w w:val="100"/>
        </w:rPr>
        <w:tab/>
      </w:r>
      <w:r w:rsidR="009A1251">
        <w:t>A further seven persons were convicted in the first quarter of 2015, with three given prison terms and the remaining four handed a 1-year suspended sentence.</w:t>
      </w:r>
    </w:p>
    <w:p w:rsidR="009A1251" w:rsidRPr="009E74F9" w:rsidRDefault="008569B4" w:rsidP="008569B4">
      <w:pPr>
        <w:pStyle w:val="SingleTxt"/>
      </w:pPr>
      <w:r w:rsidRPr="009E74F9">
        <w:rPr>
          <w:spacing w:val="0"/>
          <w:w w:val="100"/>
        </w:rPr>
        <w:t>227.</w:t>
      </w:r>
      <w:r w:rsidRPr="009E74F9">
        <w:rPr>
          <w:spacing w:val="0"/>
          <w:w w:val="100"/>
        </w:rPr>
        <w:tab/>
      </w:r>
      <w:r w:rsidR="009A1251">
        <w:t>One person was sentenced to prison under article 132-1 of the Criminal Code (recruitment of minors into prostitution). There have been no convictions under this article so far in 2015.</w:t>
      </w:r>
    </w:p>
    <w:p w:rsidR="009A1251" w:rsidRPr="009E74F9" w:rsidRDefault="008569B4" w:rsidP="008569B4">
      <w:pPr>
        <w:pStyle w:val="SingleTxt"/>
      </w:pPr>
      <w:r w:rsidRPr="009E74F9">
        <w:rPr>
          <w:spacing w:val="0"/>
          <w:w w:val="100"/>
        </w:rPr>
        <w:t>228.</w:t>
      </w:r>
      <w:r w:rsidRPr="009E74F9">
        <w:rPr>
          <w:spacing w:val="0"/>
          <w:w w:val="100"/>
        </w:rPr>
        <w:tab/>
      </w:r>
      <w:r w:rsidR="009A1251">
        <w:t>In conjunction with the internal affairs agencies, the procuratorial agencies conduct inspections every year of recruitment agencies and organizations offering exit visa facilitation services, as well as modelling, tourist and marriage agencies.</w:t>
      </w:r>
    </w:p>
    <w:p w:rsidR="009A1251" w:rsidRPr="009E74F9" w:rsidRDefault="008569B4" w:rsidP="008569B4">
      <w:pPr>
        <w:pStyle w:val="SingleTxt"/>
      </w:pPr>
      <w:r w:rsidRPr="009E74F9">
        <w:rPr>
          <w:spacing w:val="0"/>
          <w:w w:val="100"/>
        </w:rPr>
        <w:t>229.</w:t>
      </w:r>
      <w:r w:rsidRPr="009E74F9">
        <w:rPr>
          <w:spacing w:val="0"/>
          <w:w w:val="100"/>
        </w:rPr>
        <w:tab/>
      </w:r>
      <w:r w:rsidR="009A1251">
        <w:t>The Government</w:t>
      </w:r>
      <w:r w:rsidR="00353FF1">
        <w:t>’</w:t>
      </w:r>
      <w:r w:rsidR="009A1251">
        <w:t>s plan of action to combat and prevent offences involving trafficking</w:t>
      </w:r>
      <w:r>
        <w:t xml:space="preserve"> in persons for the period 2015-</w:t>
      </w:r>
      <w:r w:rsidR="009A1251">
        <w:t xml:space="preserve">2017, approved by Government Decision No. 23 of 28 January 2015, is being implemented. The plan includes a set of </w:t>
      </w:r>
      <w:r w:rsidR="009A1251">
        <w:lastRenderedPageBreak/>
        <w:t>organizational measures aimed at stepping up the detection, suppression and investigation of child exploitation and standards for the provision of social services to victims of trafficking in persons, including minors, as victims of abuse.</w:t>
      </w:r>
    </w:p>
    <w:p w:rsidR="008569B4" w:rsidRPr="008569B4" w:rsidRDefault="008569B4" w:rsidP="008569B4">
      <w:pPr>
        <w:pStyle w:val="SingleTxt"/>
        <w:spacing w:after="0" w:line="120" w:lineRule="exact"/>
        <w:rPr>
          <w:sz w:val="10"/>
        </w:rPr>
      </w:pPr>
    </w:p>
    <w:p w:rsidR="008569B4" w:rsidRPr="008569B4" w:rsidRDefault="008569B4" w:rsidP="008569B4">
      <w:pPr>
        <w:pStyle w:val="SingleTxt"/>
        <w:spacing w:after="0" w:line="120" w:lineRule="exact"/>
        <w:rPr>
          <w:sz w:val="10"/>
        </w:rPr>
      </w:pPr>
    </w:p>
    <w:p w:rsidR="008569B4" w:rsidRPr="008569B4" w:rsidRDefault="008569B4" w:rsidP="008569B4">
      <w:pPr>
        <w:pStyle w:val="SingleTxt"/>
        <w:spacing w:after="0" w:line="120" w:lineRule="exact"/>
        <w:rPr>
          <w:sz w:val="10"/>
        </w:rPr>
      </w:pPr>
    </w:p>
    <w:p w:rsidR="009A1251" w:rsidRPr="00CE3FED" w:rsidRDefault="008569B4" w:rsidP="008569B4">
      <w:pPr>
        <w:pStyle w:val="HCh"/>
        <w:ind w:left="1267" w:right="1260" w:hanging="1267"/>
      </w:pPr>
      <w:r>
        <w:tab/>
      </w:r>
      <w:r>
        <w:tab/>
      </w:r>
      <w:r w:rsidR="009A1251">
        <w:t>Part II</w:t>
      </w:r>
    </w:p>
    <w:p w:rsidR="008569B4" w:rsidRPr="008569B4" w:rsidRDefault="008569B4" w:rsidP="008569B4">
      <w:pPr>
        <w:pStyle w:val="SingleTxt"/>
        <w:spacing w:after="0" w:line="120" w:lineRule="exact"/>
        <w:rPr>
          <w:sz w:val="10"/>
        </w:rPr>
      </w:pPr>
    </w:p>
    <w:p w:rsidR="008569B4" w:rsidRPr="008569B4" w:rsidRDefault="008569B4" w:rsidP="008569B4">
      <w:pPr>
        <w:pStyle w:val="SingleTxt"/>
        <w:spacing w:after="0" w:line="120" w:lineRule="exact"/>
        <w:rPr>
          <w:sz w:val="10"/>
        </w:rPr>
      </w:pPr>
    </w:p>
    <w:p w:rsidR="008569B4" w:rsidRPr="008569B4" w:rsidRDefault="008569B4" w:rsidP="008569B4">
      <w:pPr>
        <w:pStyle w:val="SingleTxt"/>
        <w:spacing w:after="0" w:line="120" w:lineRule="exact"/>
        <w:rPr>
          <w:sz w:val="10"/>
        </w:rPr>
      </w:pPr>
    </w:p>
    <w:p w:rsidR="009A1251" w:rsidRPr="008569B4" w:rsidRDefault="009A1251" w:rsidP="00FC19B5">
      <w:pPr>
        <w:pStyle w:val="SingleTxt"/>
        <w:rPr>
          <w:b/>
          <w:bCs/>
        </w:rPr>
      </w:pPr>
      <w:r w:rsidRPr="008569B4">
        <w:rPr>
          <w:b/>
          <w:bCs/>
        </w:rPr>
        <w:t>In this section the Committee invites the State party to briefly (three pages maximum) update the information presented in its report with regard to:</w:t>
      </w:r>
    </w:p>
    <w:p w:rsidR="009A1251" w:rsidRPr="008569B4" w:rsidRDefault="008569B4" w:rsidP="008569B4">
      <w:pPr>
        <w:pStyle w:val="SingleTxt"/>
        <w:rPr>
          <w:b/>
          <w:bCs/>
        </w:rPr>
      </w:pPr>
      <w:r w:rsidRPr="008569B4">
        <w:rPr>
          <w:b/>
          <w:bCs/>
        </w:rPr>
        <w:tab/>
      </w:r>
      <w:r w:rsidR="009A1251" w:rsidRPr="008569B4">
        <w:rPr>
          <w:b/>
          <w:bCs/>
        </w:rPr>
        <w:t>(a)</w:t>
      </w:r>
      <w:r w:rsidRPr="008569B4">
        <w:rPr>
          <w:b/>
          <w:bCs/>
        </w:rPr>
        <w:tab/>
      </w:r>
      <w:r w:rsidR="009A1251" w:rsidRPr="008569B4">
        <w:rPr>
          <w:b/>
          <w:bCs/>
        </w:rPr>
        <w:t>New bills or laws, and their respective regulations;</w:t>
      </w:r>
    </w:p>
    <w:p w:rsidR="009A1251" w:rsidRPr="009E74F9" w:rsidRDefault="00AA3679" w:rsidP="00AA3679">
      <w:pPr>
        <w:pStyle w:val="SingleTxt"/>
      </w:pPr>
      <w:r w:rsidRPr="009E74F9">
        <w:rPr>
          <w:spacing w:val="0"/>
          <w:w w:val="100"/>
        </w:rPr>
        <w:t>230.</w:t>
      </w:r>
      <w:r w:rsidRPr="009E74F9">
        <w:rPr>
          <w:spacing w:val="0"/>
          <w:w w:val="100"/>
        </w:rPr>
        <w:tab/>
      </w:r>
      <w:r w:rsidR="009A1251">
        <w:t>The Marriage and Family Code came into force in 2011, providing strong protection of children</w:t>
      </w:r>
      <w:r w:rsidR="00353FF1">
        <w:t>’</w:t>
      </w:r>
      <w:r w:rsidR="009A1251">
        <w:t>s rights.</w:t>
      </w:r>
    </w:p>
    <w:p w:rsidR="009A1251" w:rsidRPr="009E74F9" w:rsidRDefault="00AA3679" w:rsidP="00AA3679">
      <w:pPr>
        <w:pStyle w:val="SingleTxt"/>
      </w:pPr>
      <w:r w:rsidRPr="009E74F9">
        <w:rPr>
          <w:spacing w:val="0"/>
          <w:w w:val="100"/>
        </w:rPr>
        <w:t>231.</w:t>
      </w:r>
      <w:r w:rsidRPr="009E74F9">
        <w:rPr>
          <w:spacing w:val="0"/>
          <w:w w:val="100"/>
        </w:rPr>
        <w:tab/>
      </w:r>
      <w:r w:rsidR="009A1251">
        <w:t>Its chapter 10 provides more detailed regulations on the content and the mechanisms for the realization of children</w:t>
      </w:r>
      <w:r w:rsidR="00353FF1">
        <w:t>’</w:t>
      </w:r>
      <w:r w:rsidR="009A1251">
        <w:t>s rights. The additions concern such areas as the right to a name, a patronymic and a surname.</w:t>
      </w:r>
    </w:p>
    <w:p w:rsidR="009A1251" w:rsidRPr="009E74F9" w:rsidRDefault="00AA3679" w:rsidP="00AA3679">
      <w:pPr>
        <w:pStyle w:val="SingleTxt"/>
      </w:pPr>
      <w:r w:rsidRPr="009E74F9">
        <w:rPr>
          <w:spacing w:val="0"/>
          <w:w w:val="100"/>
        </w:rPr>
        <w:t>232.</w:t>
      </w:r>
      <w:r w:rsidRPr="009E74F9">
        <w:rPr>
          <w:spacing w:val="0"/>
          <w:w w:val="100"/>
        </w:rPr>
        <w:tab/>
      </w:r>
      <w:r w:rsidR="009A1251">
        <w:t>Details have been added to article 66 on children</w:t>
      </w:r>
      <w:r w:rsidR="00353FF1">
        <w:t>’</w:t>
      </w:r>
      <w:r w:rsidR="009A1251">
        <w:t>s property rights. The Code prohibits the disposal of amounts owed to the child in child support or child benefits by heads of organizations for orphans and children left without parental care.</w:t>
      </w:r>
    </w:p>
    <w:p w:rsidR="009A1251" w:rsidRPr="009E74F9" w:rsidRDefault="00AA3679" w:rsidP="00AA3679">
      <w:pPr>
        <w:pStyle w:val="SingleTxt"/>
      </w:pPr>
      <w:r w:rsidRPr="009E74F9">
        <w:rPr>
          <w:spacing w:val="0"/>
          <w:w w:val="100"/>
        </w:rPr>
        <w:t>233.</w:t>
      </w:r>
      <w:r w:rsidRPr="009E74F9">
        <w:rPr>
          <w:spacing w:val="0"/>
          <w:w w:val="100"/>
        </w:rPr>
        <w:tab/>
      </w:r>
      <w:r w:rsidR="009A1251">
        <w:t>Chapter 13 on the adoption of children contains more detailed regulations on adoption procedures for both Kazakh citizens and foreign nationals. A minimum (16 years) and an upper (45 years) threshold are set for the age difference between the adopter and the child adopted.</w:t>
      </w:r>
      <w:bookmarkStart w:id="12" w:name="currentDocDiv1"/>
      <w:bookmarkEnd w:id="12"/>
    </w:p>
    <w:p w:rsidR="009A1251" w:rsidRPr="009E74F9" w:rsidRDefault="00AA3679" w:rsidP="00AA3679">
      <w:pPr>
        <w:pStyle w:val="SingleTxt"/>
      </w:pPr>
      <w:r w:rsidRPr="009E74F9">
        <w:rPr>
          <w:spacing w:val="0"/>
          <w:w w:val="100"/>
        </w:rPr>
        <w:t>234.</w:t>
      </w:r>
      <w:r w:rsidRPr="009E74F9">
        <w:rPr>
          <w:spacing w:val="0"/>
          <w:w w:val="100"/>
        </w:rPr>
        <w:tab/>
      </w:r>
      <w:r w:rsidR="009A1251">
        <w:t>The Mediation Act, No. 401-IV, of 28 January 2011. The main task of the new institution is to reconcile the parties and find a solution to their dispute satisfactory to both sides.</w:t>
      </w:r>
      <w:bookmarkStart w:id="13" w:name="vp237"/>
      <w:bookmarkEnd w:id="13"/>
    </w:p>
    <w:p w:rsidR="009A1251" w:rsidRPr="009E74F9" w:rsidRDefault="00AA3679" w:rsidP="00AA3679">
      <w:pPr>
        <w:pStyle w:val="SingleTxt"/>
      </w:pPr>
      <w:r w:rsidRPr="009E74F9">
        <w:rPr>
          <w:spacing w:val="0"/>
          <w:w w:val="100"/>
        </w:rPr>
        <w:t>235.</w:t>
      </w:r>
      <w:r w:rsidRPr="009E74F9">
        <w:rPr>
          <w:spacing w:val="0"/>
          <w:w w:val="100"/>
        </w:rPr>
        <w:tab/>
      </w:r>
      <w:r w:rsidR="009A1251">
        <w:t>Mediation can be used to resolve disagreements between spouses regarding the exercise of parental authority, residence of the children, parental contributions to the children</w:t>
      </w:r>
      <w:r w:rsidR="00353FF1">
        <w:t>’</w:t>
      </w:r>
      <w:r w:rsidR="009A1251">
        <w:t>s upkeep and any other disputes arising in family relationships. During the mediation, the mediator must take account of the legitimate interests of the child.</w:t>
      </w:r>
      <w:bookmarkStart w:id="14" w:name="vp239"/>
      <w:bookmarkStart w:id="15" w:name="SUB250200"/>
      <w:bookmarkStart w:id="16" w:name="vp240"/>
      <w:bookmarkStart w:id="17" w:name="SUB250300"/>
      <w:bookmarkEnd w:id="14"/>
      <w:bookmarkEnd w:id="15"/>
      <w:bookmarkEnd w:id="16"/>
      <w:bookmarkEnd w:id="17"/>
    </w:p>
    <w:p w:rsidR="009A1251" w:rsidRPr="009E74F9" w:rsidRDefault="00AA3679" w:rsidP="00AA3679">
      <w:pPr>
        <w:pStyle w:val="SingleTxt"/>
      </w:pPr>
      <w:r w:rsidRPr="009E74F9">
        <w:rPr>
          <w:spacing w:val="0"/>
          <w:w w:val="100"/>
        </w:rPr>
        <w:t>236.</w:t>
      </w:r>
      <w:r w:rsidRPr="009E74F9">
        <w:rPr>
          <w:spacing w:val="0"/>
          <w:w w:val="100"/>
        </w:rPr>
        <w:tab/>
      </w:r>
      <w:r w:rsidR="009A1251">
        <w:t xml:space="preserve">The </w:t>
      </w:r>
      <w:commentRangeStart w:id="18"/>
      <w:r w:rsidR="009A1251">
        <w:t xml:space="preserve">State Education </w:t>
      </w:r>
      <w:commentRangeEnd w:id="18"/>
      <w:r w:rsidR="009A1251">
        <w:commentReference w:id="18"/>
      </w:r>
      <w:r w:rsidR="009A1251">
        <w:t>Savings Account System Act, No. 67-V of 14 January 2013, on opening educational savings accounts for children in care homes. About 7,000 such children have opened these savings accounts.</w:t>
      </w:r>
    </w:p>
    <w:p w:rsidR="009A1251" w:rsidRPr="009E74F9" w:rsidRDefault="00AA3679" w:rsidP="00AA3679">
      <w:pPr>
        <w:pStyle w:val="SingleTxt"/>
      </w:pPr>
      <w:r w:rsidRPr="009E74F9">
        <w:rPr>
          <w:spacing w:val="0"/>
          <w:w w:val="100"/>
        </w:rPr>
        <w:t>237.</w:t>
      </w:r>
      <w:r w:rsidRPr="009E74F9">
        <w:rPr>
          <w:spacing w:val="0"/>
          <w:w w:val="100"/>
        </w:rPr>
        <w:tab/>
      </w:r>
      <w:r w:rsidR="009A1251">
        <w:t>An Act amending legislation on the establishment of a national mechanism to prevent torture and other cruel, inhuman or degrading treatment or punishment was adopted in 2013. Special institutions are subject to a system of regular visits by independent participants of the national preventive mechanism.</w:t>
      </w:r>
    </w:p>
    <w:p w:rsidR="009A1251" w:rsidRPr="009E74F9" w:rsidRDefault="00AA3679" w:rsidP="00AA3679">
      <w:pPr>
        <w:pStyle w:val="SingleTxt"/>
      </w:pPr>
      <w:r w:rsidRPr="009E74F9">
        <w:rPr>
          <w:spacing w:val="0"/>
          <w:w w:val="100"/>
        </w:rPr>
        <w:t>238.</w:t>
      </w:r>
      <w:r w:rsidRPr="009E74F9">
        <w:rPr>
          <w:spacing w:val="0"/>
          <w:w w:val="100"/>
        </w:rPr>
        <w:tab/>
      </w:r>
      <w:r w:rsidR="009A1251">
        <w:t>Pursuant to the Act, juvenile adaptation centres and special educational institutions for children with deviant behaviour will be subject to monitoring visits.</w:t>
      </w:r>
    </w:p>
    <w:p w:rsidR="009A1251" w:rsidRPr="009E74F9" w:rsidRDefault="00AA3679" w:rsidP="00AA3679">
      <w:pPr>
        <w:pStyle w:val="SingleTxt"/>
      </w:pPr>
      <w:r w:rsidRPr="009E74F9">
        <w:rPr>
          <w:spacing w:val="0"/>
          <w:w w:val="100"/>
        </w:rPr>
        <w:t>239.</w:t>
      </w:r>
      <w:r w:rsidRPr="009E74F9">
        <w:rPr>
          <w:spacing w:val="0"/>
          <w:w w:val="100"/>
        </w:rPr>
        <w:tab/>
      </w:r>
      <w:r w:rsidR="009A1251">
        <w:t>The State-guaranteed Legal Assistance Act was adopted on 3 July 2013. It regulates the types, procedure and financing of State-guaranteed legal assistance.</w:t>
      </w:r>
    </w:p>
    <w:p w:rsidR="009A1251" w:rsidRPr="009E74F9" w:rsidRDefault="00AA3679" w:rsidP="00AA3679">
      <w:pPr>
        <w:pStyle w:val="SingleTxt"/>
      </w:pPr>
      <w:r w:rsidRPr="009E74F9">
        <w:rPr>
          <w:spacing w:val="0"/>
          <w:w w:val="100"/>
        </w:rPr>
        <w:t>240.</w:t>
      </w:r>
      <w:r w:rsidRPr="009E74F9">
        <w:rPr>
          <w:spacing w:val="0"/>
          <w:w w:val="100"/>
        </w:rPr>
        <w:tab/>
      </w:r>
      <w:r w:rsidR="009A1251">
        <w:t>The assistance provided for under the Act includes: legal information, legal advice, protection and representation of the interests of natural persons before the courts, criminal prosecution authorities, other public bodies and NGOs in cases and according to the procedure established by the Act and other legislation.</w:t>
      </w:r>
    </w:p>
    <w:p w:rsidR="009A1251" w:rsidRPr="009E74F9" w:rsidRDefault="00AA3679" w:rsidP="00AA3679">
      <w:pPr>
        <w:pStyle w:val="SingleTxt"/>
      </w:pPr>
      <w:r w:rsidRPr="009E74F9">
        <w:rPr>
          <w:spacing w:val="0"/>
          <w:w w:val="100"/>
        </w:rPr>
        <w:t>241.</w:t>
      </w:r>
      <w:r w:rsidRPr="009E74F9">
        <w:rPr>
          <w:spacing w:val="0"/>
          <w:w w:val="100"/>
        </w:rPr>
        <w:tab/>
      </w:r>
      <w:r w:rsidR="009A1251">
        <w:t>State-guaranteed legal assistance in the form of legal information is available to all natural and legal persons from all State authorities within their sphere of competence.</w:t>
      </w:r>
    </w:p>
    <w:p w:rsidR="009A1251" w:rsidRPr="009E74F9" w:rsidRDefault="00AA3679" w:rsidP="00AA3679">
      <w:pPr>
        <w:pStyle w:val="SingleTxt"/>
      </w:pPr>
      <w:r w:rsidRPr="009E74F9">
        <w:rPr>
          <w:spacing w:val="0"/>
          <w:w w:val="100"/>
        </w:rPr>
        <w:lastRenderedPageBreak/>
        <w:t>242.</w:t>
      </w:r>
      <w:r w:rsidRPr="009E74F9">
        <w:rPr>
          <w:spacing w:val="0"/>
          <w:w w:val="100"/>
        </w:rPr>
        <w:tab/>
      </w:r>
      <w:r w:rsidR="009A1251">
        <w:t>State-guaranteed legal assistance in the form of legal advice is provided by notaries, private officers of the court and lawyers.</w:t>
      </w:r>
    </w:p>
    <w:p w:rsidR="009A1251" w:rsidRPr="009E74F9" w:rsidRDefault="00AA3679" w:rsidP="00AA3679">
      <w:pPr>
        <w:pStyle w:val="SingleTxt"/>
      </w:pPr>
      <w:r w:rsidRPr="009E74F9">
        <w:rPr>
          <w:spacing w:val="0"/>
          <w:w w:val="100"/>
        </w:rPr>
        <w:t>243.</w:t>
      </w:r>
      <w:r w:rsidRPr="009E74F9">
        <w:rPr>
          <w:spacing w:val="0"/>
          <w:w w:val="100"/>
        </w:rPr>
        <w:tab/>
      </w:r>
      <w:r w:rsidR="009A1251">
        <w:t>The State guarantee of the right to professional legal assistance provides funding from the State budget in the manner prescribed by law for the activities of lawyers providing such assistance.</w:t>
      </w:r>
    </w:p>
    <w:p w:rsidR="009A1251" w:rsidRPr="009E74F9" w:rsidRDefault="00AA3679" w:rsidP="00AA3679">
      <w:pPr>
        <w:pStyle w:val="SingleTxt"/>
      </w:pPr>
      <w:r w:rsidRPr="009E74F9">
        <w:rPr>
          <w:spacing w:val="0"/>
          <w:w w:val="100"/>
        </w:rPr>
        <w:t>244.</w:t>
      </w:r>
      <w:r w:rsidRPr="009E74F9">
        <w:rPr>
          <w:spacing w:val="0"/>
          <w:w w:val="100"/>
        </w:rPr>
        <w:tab/>
      </w:r>
      <w:r w:rsidR="009A1251">
        <w:t>An Act amending legislation safeguarding the right to housing of orphaned children and children without parental care was adopted on 4 July 2013. It gives priority entitlement to housing to orphans and children left without parental care, and makes their legal representatives responsible for putting their charges on the subsidized housing list in a timely manner. An article was introduced on the procedure for safeguarding the housing assigned to orphans.</w:t>
      </w:r>
    </w:p>
    <w:p w:rsidR="009A1251" w:rsidRPr="009E74F9" w:rsidRDefault="00AA3679" w:rsidP="00AA3679">
      <w:pPr>
        <w:pStyle w:val="SingleTxt"/>
      </w:pPr>
      <w:r w:rsidRPr="009E74F9">
        <w:rPr>
          <w:spacing w:val="0"/>
          <w:w w:val="100"/>
        </w:rPr>
        <w:t>245.</w:t>
      </w:r>
      <w:r w:rsidRPr="009E74F9">
        <w:rPr>
          <w:spacing w:val="0"/>
          <w:w w:val="100"/>
        </w:rPr>
        <w:tab/>
      </w:r>
      <w:r w:rsidR="009A1251">
        <w:t>An Act amending legislation on the prevention of domestic violence was adopted on 18 February 2014. It strengthens the penalties for offences in the area of family relations, including those committed against minors.</w:t>
      </w:r>
    </w:p>
    <w:p w:rsidR="009A1251" w:rsidRPr="009E74F9" w:rsidRDefault="00AA3679" w:rsidP="00AA3679">
      <w:pPr>
        <w:pStyle w:val="SingleTxt"/>
      </w:pPr>
      <w:r w:rsidRPr="009E74F9">
        <w:rPr>
          <w:spacing w:val="0"/>
          <w:w w:val="100"/>
        </w:rPr>
        <w:t>246.</w:t>
      </w:r>
      <w:r w:rsidRPr="009E74F9">
        <w:rPr>
          <w:spacing w:val="0"/>
          <w:w w:val="100"/>
        </w:rPr>
        <w:tab/>
      </w:r>
      <w:r w:rsidR="009A1251">
        <w:t>New versions of the Criminal Code and the Code of Administrative Offences came into force on 1 January 2015. They:</w:t>
      </w:r>
    </w:p>
    <w:p w:rsidR="009A1251" w:rsidRPr="009E74F9" w:rsidRDefault="00AA3679" w:rsidP="00AA3679">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Provide for strict criminal liability for violence of any kind, sexual or economic exploitation, abduction and trafficking of children;</w:t>
      </w:r>
    </w:p>
    <w:p w:rsidR="009A1251" w:rsidRPr="009E74F9" w:rsidRDefault="00AA3679" w:rsidP="00AA3679">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Put a lifetime ban on working with children for persons convicted of sexual offences against minors, and on public service positions for officials convicted of corruption;</w:t>
      </w:r>
    </w:p>
    <w:p w:rsidR="009A1251" w:rsidRPr="009E74F9" w:rsidRDefault="00AA3679" w:rsidP="00AA3679">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Introduce a new chapter on medical offences, designed to protect motherhood and childhood.</w:t>
      </w:r>
    </w:p>
    <w:p w:rsidR="009A1251" w:rsidRPr="009E74F9" w:rsidRDefault="00AA3679" w:rsidP="00AA3679">
      <w:pPr>
        <w:pStyle w:val="SingleTxt"/>
      </w:pPr>
      <w:r w:rsidRPr="009E74F9">
        <w:rPr>
          <w:spacing w:val="0"/>
          <w:w w:val="100"/>
        </w:rPr>
        <w:t>247.</w:t>
      </w:r>
      <w:r w:rsidRPr="009E74F9">
        <w:rPr>
          <w:spacing w:val="0"/>
          <w:w w:val="100"/>
        </w:rPr>
        <w:tab/>
      </w:r>
      <w:r w:rsidR="009A1251">
        <w:t>Protection is provided, where necessary, for all participants in the criminal process, including child victims of and witnesses to these and other offences (new version of the Code of Criminal Procedure, art. 97).</w:t>
      </w:r>
    </w:p>
    <w:p w:rsidR="009A1251" w:rsidRPr="009E74F9" w:rsidRDefault="00AA3679" w:rsidP="00AA3679">
      <w:pPr>
        <w:pStyle w:val="SingleTxt"/>
      </w:pPr>
      <w:r w:rsidRPr="009E74F9">
        <w:rPr>
          <w:spacing w:val="0"/>
          <w:w w:val="100"/>
        </w:rPr>
        <w:t>248.</w:t>
      </w:r>
      <w:r w:rsidRPr="009E74F9">
        <w:rPr>
          <w:spacing w:val="0"/>
          <w:w w:val="100"/>
        </w:rPr>
        <w:tab/>
      </w:r>
      <w:r w:rsidR="009A1251">
        <w:t>A new rule concerning soliciting in public places is introduced in article 449 of the Code of Administrative Offences.</w:t>
      </w:r>
    </w:p>
    <w:p w:rsidR="009A1251" w:rsidRPr="009E74F9" w:rsidRDefault="00AA3679" w:rsidP="00AA3679">
      <w:pPr>
        <w:pStyle w:val="SingleTxt"/>
      </w:pPr>
      <w:r w:rsidRPr="009E74F9">
        <w:rPr>
          <w:spacing w:val="0"/>
          <w:w w:val="100"/>
        </w:rPr>
        <w:t>249.</w:t>
      </w:r>
      <w:r w:rsidRPr="009E74F9">
        <w:rPr>
          <w:spacing w:val="0"/>
          <w:w w:val="100"/>
        </w:rPr>
        <w:tab/>
      </w:r>
      <w:r w:rsidR="009A1251">
        <w:t>Parental liability is increased for non-fulfilment or improper fulfilment without good reason of responsibility for the upbringing of a minor resulting from the parent</w:t>
      </w:r>
      <w:r w:rsidR="00353FF1">
        <w:t>’</w:t>
      </w:r>
      <w:r w:rsidR="009A1251">
        <w:t>s actions.</w:t>
      </w:r>
    </w:p>
    <w:p w:rsidR="009A1251" w:rsidRPr="009A1251" w:rsidRDefault="00AA3679" w:rsidP="00AA3679">
      <w:pPr>
        <w:pStyle w:val="SingleTxt"/>
      </w:pPr>
      <w:r w:rsidRPr="009A1251">
        <w:rPr>
          <w:spacing w:val="0"/>
          <w:w w:val="100"/>
        </w:rPr>
        <w:t>250.</w:t>
      </w:r>
      <w:r w:rsidRPr="009A1251">
        <w:rPr>
          <w:spacing w:val="0"/>
          <w:w w:val="100"/>
        </w:rPr>
        <w:tab/>
      </w:r>
      <w:r w:rsidR="009A1251">
        <w:t>A framework bill has been drawn up to introduce amendments to some legislation related to the protection of the rights of orphans and children left without parental care. The framework includes proposals for a training mechanism for foster families and prospective parents, together with support services for families in difficult life situations. The legislation will include concepts such as weekend families and foster families.</w:t>
      </w:r>
    </w:p>
    <w:p w:rsidR="009A1251" w:rsidRPr="005A4E21" w:rsidRDefault="005A4E21" w:rsidP="005A4E21">
      <w:pPr>
        <w:pStyle w:val="SingleTxt"/>
        <w:rPr>
          <w:b/>
          <w:bCs/>
        </w:rPr>
      </w:pPr>
      <w:r w:rsidRPr="005A4E21">
        <w:rPr>
          <w:b/>
          <w:bCs/>
        </w:rPr>
        <w:tab/>
      </w:r>
      <w:r w:rsidR="009A1251" w:rsidRPr="005A4E21">
        <w:rPr>
          <w:b/>
          <w:bCs/>
        </w:rPr>
        <w:t>(b)</w:t>
      </w:r>
      <w:r w:rsidRPr="005A4E21">
        <w:rPr>
          <w:b/>
          <w:bCs/>
        </w:rPr>
        <w:tab/>
      </w:r>
      <w:r w:rsidR="009A1251" w:rsidRPr="005A4E21">
        <w:rPr>
          <w:b/>
          <w:bCs/>
        </w:rPr>
        <w:t>New institutions (and their mandates) or institutional reforms;</w:t>
      </w:r>
    </w:p>
    <w:p w:rsidR="009A1251" w:rsidRPr="009E74F9" w:rsidRDefault="00AA3679" w:rsidP="00AA3679">
      <w:pPr>
        <w:pStyle w:val="SingleTxt"/>
      </w:pPr>
      <w:r w:rsidRPr="009E74F9">
        <w:rPr>
          <w:spacing w:val="0"/>
          <w:w w:val="100"/>
        </w:rPr>
        <w:t>251.</w:t>
      </w:r>
      <w:r w:rsidRPr="009E74F9">
        <w:rPr>
          <w:spacing w:val="0"/>
          <w:w w:val="100"/>
        </w:rPr>
        <w:tab/>
      </w:r>
      <w:r w:rsidR="009A1251">
        <w:t>In order to implement the institutional reforms and further modernize Kazakh society and Government, the President signed Decree No. 6 of 30 April 2015 on the National Commission on Modernization. The Commission will monitor and evaluate the effectiveness of measures taken by State bodies and other organizations on a variety of issues, including the rule of law and human rights.</w:t>
      </w:r>
    </w:p>
    <w:p w:rsidR="009A1251" w:rsidRPr="009A1251" w:rsidRDefault="00AA3679" w:rsidP="00AA3679">
      <w:pPr>
        <w:pStyle w:val="SingleTxt"/>
      </w:pPr>
      <w:r w:rsidRPr="009A1251">
        <w:rPr>
          <w:spacing w:val="0"/>
          <w:w w:val="100"/>
        </w:rPr>
        <w:t>252.</w:t>
      </w:r>
      <w:r w:rsidRPr="009A1251">
        <w:rPr>
          <w:spacing w:val="0"/>
          <w:w w:val="100"/>
        </w:rPr>
        <w:tab/>
      </w:r>
      <w:r w:rsidR="009A1251">
        <w:t>The establishment of the institution of a Children</w:t>
      </w:r>
      <w:r w:rsidR="00353FF1">
        <w:t>’</w:t>
      </w:r>
      <w:r w:rsidR="009A1251">
        <w:t>s Ombudsman is at the approval stage in the Office of the President.</w:t>
      </w:r>
    </w:p>
    <w:p w:rsidR="009A1251" w:rsidRPr="009E74F9" w:rsidRDefault="00AA3679" w:rsidP="00AA3679">
      <w:pPr>
        <w:pStyle w:val="SingleTxt"/>
      </w:pPr>
      <w:r w:rsidRPr="009E74F9">
        <w:rPr>
          <w:spacing w:val="0"/>
          <w:w w:val="100"/>
        </w:rPr>
        <w:t>253.</w:t>
      </w:r>
      <w:r w:rsidRPr="009E74F9">
        <w:rPr>
          <w:spacing w:val="0"/>
          <w:w w:val="100"/>
        </w:rPr>
        <w:tab/>
      </w:r>
      <w:r w:rsidR="009A1251">
        <w:t xml:space="preserve">A common national database of orphans and children without guardians has been set up and a network of institutions based on public-private partnerships is being </w:t>
      </w:r>
      <w:r w:rsidR="009A1251">
        <w:lastRenderedPageBreak/>
        <w:t>established to provide comprehensive assistance to young families, single mothers, children and older people.</w:t>
      </w:r>
    </w:p>
    <w:p w:rsidR="009A1251" w:rsidRPr="005A4E21" w:rsidRDefault="005A4E21" w:rsidP="005A4E21">
      <w:pPr>
        <w:pStyle w:val="SingleTxt"/>
        <w:rPr>
          <w:b/>
          <w:bCs/>
        </w:rPr>
      </w:pPr>
      <w:r>
        <w:rPr>
          <w:b/>
          <w:bCs/>
        </w:rPr>
        <w:tab/>
      </w:r>
      <w:r w:rsidR="009A1251" w:rsidRPr="005A4E21">
        <w:rPr>
          <w:b/>
          <w:bCs/>
        </w:rPr>
        <w:t>(c)</w:t>
      </w:r>
      <w:r>
        <w:rPr>
          <w:b/>
          <w:bCs/>
        </w:rPr>
        <w:tab/>
      </w:r>
      <w:r w:rsidR="009A1251" w:rsidRPr="005A4E21">
        <w:rPr>
          <w:b/>
          <w:bCs/>
        </w:rPr>
        <w:t>Recently re-introduced the policies, programmes and action plans and their scope and financing;</w:t>
      </w:r>
    </w:p>
    <w:p w:rsidR="009A1251" w:rsidRPr="00644EB2" w:rsidRDefault="00AA3679" w:rsidP="00AA3679">
      <w:pPr>
        <w:pStyle w:val="SingleTxt"/>
      </w:pPr>
      <w:r w:rsidRPr="00644EB2">
        <w:rPr>
          <w:spacing w:val="0"/>
          <w:w w:val="100"/>
        </w:rPr>
        <w:t>254.</w:t>
      </w:r>
      <w:r w:rsidRPr="00644EB2">
        <w:rPr>
          <w:spacing w:val="0"/>
          <w:w w:val="100"/>
        </w:rPr>
        <w:tab/>
      </w:r>
      <w:r w:rsidR="009A1251">
        <w:t>The following have been approved and implemented: the State Programme for the Development of Education for the period 2011-2020 (funding for phase 1, 2011-2015: over 461.1 million tenge), the Salamatty Kazakhstan State Health-care Development Programme for the period 2011-2015 (380,358.9 million tenge), the Cancer Care Development Programme for the period 2012-2016 (178,592,369,000 tenge), the Government-UNICEF Country Programme Action Plan for the period 2010-2015, the Sectoral Programme to Combat Drug Abuse and Drug Trafficking for 2012-2016 (7,480,762,000 tenge), the National Plan of Action to Strengthen Family Relationships and Ethical, Spiritual and Moral Values in Kazakhstan for the period 2015-2020 and the Nurly Dzhol State Programme of Infrastructure Development for the period 2015-2019 (more than 3 trillion tenge).</w:t>
      </w:r>
    </w:p>
    <w:p w:rsidR="009A1251" w:rsidRPr="009E74F9" w:rsidRDefault="00AA3679" w:rsidP="00AA3679">
      <w:pPr>
        <w:pStyle w:val="SingleTxt"/>
      </w:pPr>
      <w:r w:rsidRPr="009E74F9">
        <w:rPr>
          <w:spacing w:val="0"/>
          <w:w w:val="100"/>
        </w:rPr>
        <w:t>255.</w:t>
      </w:r>
      <w:r w:rsidRPr="009E74F9">
        <w:rPr>
          <w:spacing w:val="0"/>
          <w:w w:val="100"/>
        </w:rPr>
        <w:tab/>
      </w:r>
      <w:r w:rsidR="009A1251">
        <w:t>The programmes and plans include a series of events with the participation of voluntary associations and media aimed at improving the quality of life of children.</w:t>
      </w:r>
    </w:p>
    <w:p w:rsidR="009A1251" w:rsidRPr="005A4E21" w:rsidRDefault="005A4E21" w:rsidP="005A4E21">
      <w:pPr>
        <w:pStyle w:val="SingleTxt"/>
        <w:rPr>
          <w:b/>
          <w:bCs/>
        </w:rPr>
      </w:pPr>
      <w:r w:rsidRPr="005A4E21">
        <w:rPr>
          <w:b/>
          <w:bCs/>
        </w:rPr>
        <w:tab/>
      </w:r>
      <w:r w:rsidR="009A1251" w:rsidRPr="005A4E21">
        <w:rPr>
          <w:b/>
          <w:bCs/>
        </w:rPr>
        <w:t>(d)</w:t>
      </w:r>
      <w:r w:rsidRPr="005A4E21">
        <w:rPr>
          <w:b/>
          <w:bCs/>
        </w:rPr>
        <w:tab/>
      </w:r>
      <w:r w:rsidR="009A1251" w:rsidRPr="005A4E21">
        <w:rPr>
          <w:b/>
          <w:bCs/>
        </w:rPr>
        <w:t>Recent ratifications of human rights instruments.</w:t>
      </w:r>
    </w:p>
    <w:p w:rsidR="009A1251" w:rsidRPr="00CE3FED" w:rsidRDefault="009A1251" w:rsidP="00523FF0">
      <w:pPr>
        <w:pStyle w:val="SingleTxt"/>
      </w:pPr>
      <w:r>
        <w:t>In this section the Committee invites the State party to briefly (three pages maximum) update the information presented in its report with regard to:</w:t>
      </w:r>
    </w:p>
    <w:p w:rsidR="009A1251" w:rsidRPr="009E74F9" w:rsidRDefault="00AA3679" w:rsidP="00AA3679">
      <w:pPr>
        <w:pStyle w:val="SingleTxt"/>
        <w:ind w:left="1627" w:hanging="360"/>
      </w:pPr>
      <w:r w:rsidRPr="009E74F9">
        <w:rPr>
          <w:spacing w:val="0"/>
          <w:w w:val="100"/>
        </w:rPr>
        <w:t>256.</w:t>
      </w:r>
      <w:r w:rsidRPr="009E74F9">
        <w:rPr>
          <w:spacing w:val="0"/>
          <w:w w:val="100"/>
        </w:rPr>
        <w:tab/>
      </w:r>
      <w:r w:rsidR="0001107C">
        <w:rPr>
          <w:spacing w:val="0"/>
          <w:w w:val="100"/>
        </w:rPr>
        <w:tab/>
      </w:r>
      <w:r w:rsidR="009A1251">
        <w:t>Ratifications:</w:t>
      </w:r>
    </w:p>
    <w:p w:rsidR="009A1251" w:rsidRPr="009E74F9" w:rsidRDefault="00AA3679" w:rsidP="00AA3679">
      <w:pPr>
        <w:pStyle w:val="Bullet1"/>
        <w:numPr>
          <w:ilvl w:val="0"/>
          <w:numId w:val="0"/>
        </w:numPr>
        <w:ind w:left="1743" w:hanging="130"/>
      </w:pPr>
      <w:r w:rsidRPr="009E74F9">
        <w:rPr>
          <w:rFonts w:ascii="Symbol" w:hAnsi="Symbol" w:cs="Symbol"/>
          <w:sz w:val="14"/>
        </w:rPr>
        <w:t></w:t>
      </w:r>
      <w:r w:rsidRPr="009E74F9">
        <w:rPr>
          <w:rFonts w:ascii="Symbol" w:hAnsi="Symbol" w:cs="Symbol"/>
          <w:sz w:val="14"/>
        </w:rPr>
        <w:tab/>
      </w:r>
      <w:r w:rsidR="009A1251">
        <w:t>Convention on the Civil Aspects of International Child Abduction (Ac</w:t>
      </w:r>
      <w:r w:rsidR="005A4E21">
        <w:t>t No. 48-V of 13 November 2012);</w:t>
      </w:r>
    </w:p>
    <w:p w:rsidR="009A1251" w:rsidRPr="005D768F" w:rsidRDefault="00AA3679" w:rsidP="00AA3679">
      <w:pPr>
        <w:pStyle w:val="Bullet1"/>
        <w:numPr>
          <w:ilvl w:val="0"/>
          <w:numId w:val="0"/>
        </w:numPr>
        <w:ind w:left="1743" w:hanging="130"/>
      </w:pPr>
      <w:r w:rsidRPr="005D768F">
        <w:rPr>
          <w:rFonts w:ascii="Symbol" w:hAnsi="Symbol" w:cs="Symbol"/>
          <w:sz w:val="14"/>
        </w:rPr>
        <w:t></w:t>
      </w:r>
      <w:r w:rsidRPr="005D768F">
        <w:rPr>
          <w:rFonts w:ascii="Symbol" w:hAnsi="Symbol" w:cs="Symbol"/>
          <w:sz w:val="14"/>
        </w:rPr>
        <w:tab/>
      </w:r>
      <w:r w:rsidR="009A1251">
        <w:t>Workers with Family Responsibilities Convention, 1981 (No. 156) (Act No. 50-V of 16 November 2012)</w:t>
      </w:r>
      <w:r w:rsidR="005A4E21">
        <w:t>;</w:t>
      </w:r>
    </w:p>
    <w:p w:rsidR="009A1251" w:rsidRPr="005A4E21" w:rsidRDefault="00AA3679" w:rsidP="00AA3679">
      <w:pPr>
        <w:pStyle w:val="Bullet1"/>
        <w:numPr>
          <w:ilvl w:val="0"/>
          <w:numId w:val="0"/>
        </w:numPr>
        <w:ind w:left="1743" w:hanging="130"/>
      </w:pPr>
      <w:r w:rsidRPr="005A4E21">
        <w:rPr>
          <w:rFonts w:ascii="Symbol" w:hAnsi="Symbol" w:cs="Symbol"/>
          <w:sz w:val="14"/>
        </w:rPr>
        <w:t></w:t>
      </w:r>
      <w:r w:rsidRPr="005A4E21">
        <w:rPr>
          <w:rFonts w:ascii="Symbol" w:hAnsi="Symbol" w:cs="Symbol"/>
          <w:sz w:val="14"/>
        </w:rPr>
        <w:tab/>
      </w:r>
      <w:r w:rsidR="009A1251">
        <w:t>Convention on Civil Procedure (1954) (Act on ratification No. 252-V of 14 November 2014</w:t>
      </w:r>
      <w:r w:rsidR="005A4E21">
        <w:t>);</w:t>
      </w:r>
    </w:p>
    <w:p w:rsidR="009A1251" w:rsidRPr="005A4E21" w:rsidRDefault="00AA3679" w:rsidP="00AA3679">
      <w:pPr>
        <w:pStyle w:val="Bullet1"/>
        <w:numPr>
          <w:ilvl w:val="0"/>
          <w:numId w:val="0"/>
        </w:numPr>
        <w:ind w:left="1743" w:hanging="130"/>
      </w:pPr>
      <w:r w:rsidRPr="005A4E21">
        <w:rPr>
          <w:rFonts w:ascii="Symbol" w:hAnsi="Symbol" w:cs="Symbol"/>
          <w:sz w:val="14"/>
        </w:rPr>
        <w:t></w:t>
      </w:r>
      <w:r w:rsidRPr="005A4E21">
        <w:rPr>
          <w:rFonts w:ascii="Symbol" w:hAnsi="Symbol" w:cs="Symbol"/>
          <w:sz w:val="14"/>
        </w:rPr>
        <w:tab/>
      </w:r>
      <w:r w:rsidR="009A1251">
        <w:t>Convention on International Access to Justice (1980) (Act on ratificat</w:t>
      </w:r>
      <w:r w:rsidR="005A4E21">
        <w:t>ion No. 262 of 9 December 2014);</w:t>
      </w:r>
    </w:p>
    <w:p w:rsidR="009A1251" w:rsidRPr="005A4E21" w:rsidRDefault="00AA3679" w:rsidP="00AA3679">
      <w:pPr>
        <w:pStyle w:val="Bullet1"/>
        <w:numPr>
          <w:ilvl w:val="0"/>
          <w:numId w:val="0"/>
        </w:numPr>
        <w:ind w:left="1743" w:hanging="130"/>
      </w:pPr>
      <w:r w:rsidRPr="005A4E21">
        <w:rPr>
          <w:rFonts w:ascii="Symbol" w:hAnsi="Symbol" w:cs="Symbol"/>
          <w:sz w:val="14"/>
        </w:rPr>
        <w:t></w:t>
      </w:r>
      <w:r w:rsidRPr="005A4E21">
        <w:rPr>
          <w:rFonts w:ascii="Symbol" w:hAnsi="Symbol" w:cs="Symbol"/>
          <w:sz w:val="14"/>
        </w:rPr>
        <w:tab/>
      </w:r>
      <w:r w:rsidR="009A1251">
        <w:t>Promotional Framework for Occupational Safety and Health Convention, 2006 (No. 187) (Ac</w:t>
      </w:r>
      <w:r w:rsidR="005A4E21">
        <w:t>t No. 243-V of 20 October 2014);</w:t>
      </w:r>
    </w:p>
    <w:p w:rsidR="009A1251" w:rsidRPr="00190A12" w:rsidRDefault="00AA3679" w:rsidP="00AA3679">
      <w:pPr>
        <w:pStyle w:val="Bullet1"/>
        <w:numPr>
          <w:ilvl w:val="0"/>
          <w:numId w:val="0"/>
        </w:numPr>
        <w:ind w:left="1743" w:hanging="130"/>
      </w:pPr>
      <w:r w:rsidRPr="00190A12">
        <w:rPr>
          <w:rFonts w:ascii="Symbol" w:hAnsi="Symbol" w:cs="Symbol"/>
          <w:sz w:val="14"/>
        </w:rPr>
        <w:t></w:t>
      </w:r>
      <w:r w:rsidRPr="00190A12">
        <w:rPr>
          <w:rFonts w:ascii="Symbol" w:hAnsi="Symbol" w:cs="Symbol"/>
          <w:sz w:val="14"/>
        </w:rPr>
        <w:tab/>
      </w:r>
      <w:r w:rsidR="009A1251">
        <w:t>Convention on the Rights of Persons with Disabilities (Act No. 288-V of 20 February 2015).</w:t>
      </w:r>
    </w:p>
    <w:p w:rsidR="005A4E21" w:rsidRPr="005A4E21" w:rsidRDefault="005A4E21" w:rsidP="005A4E21">
      <w:pPr>
        <w:pStyle w:val="SingleTxt"/>
        <w:spacing w:after="0" w:line="120" w:lineRule="exact"/>
        <w:rPr>
          <w:sz w:val="10"/>
        </w:rPr>
      </w:pPr>
    </w:p>
    <w:p w:rsidR="005A4E21" w:rsidRPr="005A4E21" w:rsidRDefault="005A4E21" w:rsidP="005A4E21">
      <w:pPr>
        <w:pStyle w:val="SingleTxt"/>
        <w:spacing w:after="0" w:line="120" w:lineRule="exact"/>
        <w:rPr>
          <w:sz w:val="10"/>
        </w:rPr>
      </w:pPr>
    </w:p>
    <w:p w:rsidR="005A4E21" w:rsidRPr="005A4E21" w:rsidRDefault="005A4E21" w:rsidP="005A4E21">
      <w:pPr>
        <w:pStyle w:val="SingleTxt"/>
        <w:spacing w:after="0" w:line="120" w:lineRule="exact"/>
        <w:rPr>
          <w:sz w:val="10"/>
        </w:rPr>
      </w:pPr>
    </w:p>
    <w:p w:rsidR="009A1251" w:rsidRPr="00CE3FED" w:rsidRDefault="005A4E21" w:rsidP="005A4E21">
      <w:pPr>
        <w:pStyle w:val="HCh"/>
        <w:ind w:left="1267" w:right="1260" w:hanging="1267"/>
      </w:pPr>
      <w:r>
        <w:tab/>
      </w:r>
      <w:r>
        <w:tab/>
      </w:r>
      <w:r w:rsidR="009A1251">
        <w:t>Part II</w:t>
      </w:r>
      <w:r>
        <w:t>I</w:t>
      </w:r>
    </w:p>
    <w:p w:rsidR="00523FF0" w:rsidRPr="00523FF0" w:rsidRDefault="00523FF0" w:rsidP="00523FF0">
      <w:pPr>
        <w:pStyle w:val="SingleTxt"/>
        <w:spacing w:after="0" w:line="120" w:lineRule="exact"/>
        <w:rPr>
          <w:sz w:val="10"/>
        </w:rPr>
      </w:pPr>
    </w:p>
    <w:p w:rsidR="00523FF0" w:rsidRPr="00523FF0" w:rsidRDefault="00523FF0" w:rsidP="00523FF0">
      <w:pPr>
        <w:pStyle w:val="SingleTxt"/>
        <w:spacing w:after="0" w:line="120" w:lineRule="exact"/>
        <w:rPr>
          <w:sz w:val="10"/>
        </w:rPr>
      </w:pPr>
    </w:p>
    <w:p w:rsidR="009A1251" w:rsidRPr="009A1251" w:rsidRDefault="00523FF0" w:rsidP="00523FF0">
      <w:pPr>
        <w:pStyle w:val="H1"/>
        <w:ind w:right="1260"/>
      </w:pPr>
      <w:r>
        <w:tab/>
      </w:r>
      <w:r>
        <w:tab/>
      </w:r>
      <w:r w:rsidR="009A1251">
        <w:t xml:space="preserve">Data, statistics and </w:t>
      </w:r>
      <w:r>
        <w:t>other information, if available</w:t>
      </w:r>
    </w:p>
    <w:p w:rsidR="00523FF0" w:rsidRPr="00523FF0" w:rsidRDefault="00523FF0" w:rsidP="00523FF0">
      <w:pPr>
        <w:pStyle w:val="SingleTxt"/>
        <w:spacing w:after="0" w:line="120" w:lineRule="exact"/>
        <w:rPr>
          <w:sz w:val="10"/>
        </w:rPr>
      </w:pPr>
    </w:p>
    <w:p w:rsidR="00523FF0" w:rsidRPr="00523FF0" w:rsidRDefault="00523FF0" w:rsidP="00523FF0">
      <w:pPr>
        <w:pStyle w:val="SingleTxt"/>
        <w:spacing w:after="0" w:line="120" w:lineRule="exact"/>
        <w:rPr>
          <w:sz w:val="10"/>
        </w:rPr>
      </w:pPr>
    </w:p>
    <w:p w:rsidR="009A1251" w:rsidRPr="00523FF0" w:rsidRDefault="00523FF0" w:rsidP="00523FF0">
      <w:pPr>
        <w:pStyle w:val="SingleTxt"/>
        <w:rPr>
          <w:b/>
          <w:bCs/>
        </w:rPr>
      </w:pPr>
      <w:r w:rsidRPr="00523FF0">
        <w:rPr>
          <w:b/>
          <w:bCs/>
        </w:rPr>
        <w:t>1.</w:t>
      </w:r>
      <w:r w:rsidRPr="00523FF0">
        <w:rPr>
          <w:b/>
          <w:bCs/>
        </w:rPr>
        <w:tab/>
      </w:r>
      <w:r w:rsidR="009A1251" w:rsidRPr="00523FF0">
        <w:rPr>
          <w:b/>
          <w:bCs/>
        </w:rPr>
        <w:t>Please provide data, disaggregated by age, sex, socioeconomic background, ethnic origin and geographical location, for the period 2011-2014, on the number of:</w:t>
      </w:r>
    </w:p>
    <w:p w:rsidR="009A1251" w:rsidRPr="00523FF0" w:rsidRDefault="00523FF0" w:rsidP="00523FF0">
      <w:pPr>
        <w:pStyle w:val="SingleTxt"/>
        <w:rPr>
          <w:b/>
          <w:bCs/>
        </w:rPr>
      </w:pPr>
      <w:r w:rsidRPr="00523FF0">
        <w:rPr>
          <w:b/>
          <w:bCs/>
        </w:rPr>
        <w:tab/>
        <w:t>(a)</w:t>
      </w:r>
      <w:r w:rsidRPr="00523FF0">
        <w:rPr>
          <w:b/>
          <w:bCs/>
        </w:rPr>
        <w:tab/>
      </w:r>
      <w:r w:rsidR="009A1251" w:rsidRPr="00523FF0">
        <w:rPr>
          <w:b/>
          <w:bCs/>
        </w:rPr>
        <w:t>Children working in the informal sector and children in street situations;</w:t>
      </w:r>
    </w:p>
    <w:p w:rsidR="009A1251" w:rsidRPr="009E74F9" w:rsidRDefault="00AA3679" w:rsidP="00AA3679">
      <w:pPr>
        <w:pStyle w:val="SingleTxt"/>
      </w:pPr>
      <w:r w:rsidRPr="009E74F9">
        <w:rPr>
          <w:spacing w:val="0"/>
          <w:w w:val="100"/>
        </w:rPr>
        <w:t>257.</w:t>
      </w:r>
      <w:r w:rsidRPr="009E74F9">
        <w:rPr>
          <w:spacing w:val="0"/>
          <w:w w:val="100"/>
        </w:rPr>
        <w:tab/>
      </w:r>
      <w:r w:rsidR="009A1251">
        <w:t xml:space="preserve">Statistical information on key indicators of the labour market, formed on the basis of a quarterly sample survey of employment of the population aged 15 years and over, in terms of sex, age, region and other characteristics are freely available on the </w:t>
      </w:r>
      <w:r w:rsidR="009A1251">
        <w:lastRenderedPageBreak/>
        <w:t>Committee</w:t>
      </w:r>
      <w:r w:rsidR="00353FF1">
        <w:t>’</w:t>
      </w:r>
      <w:r w:rsidR="009A1251">
        <w:t xml:space="preserve">s website: http://www.stat.gov.kz/faces/homePage, in </w:t>
      </w:r>
      <w:r w:rsidR="00353FF1">
        <w:t>“</w:t>
      </w:r>
      <w:r w:rsidR="009A1251">
        <w:t>official statistical information</w:t>
      </w:r>
      <w:r w:rsidR="00353FF1">
        <w:t>”</w:t>
      </w:r>
      <w:r w:rsidR="009A1251">
        <w:t xml:space="preserve"> (by branch) under </w:t>
      </w:r>
      <w:r w:rsidR="00353FF1">
        <w:t>“</w:t>
      </w:r>
      <w:r w:rsidR="009A1251">
        <w:t>Labour</w:t>
      </w:r>
      <w:r w:rsidR="00353FF1">
        <w:t>”</w:t>
      </w:r>
      <w:r w:rsidR="009A1251">
        <w:t>.</w:t>
      </w:r>
    </w:p>
    <w:p w:rsidR="009A1251" w:rsidRDefault="00AA3679" w:rsidP="00AA3679">
      <w:pPr>
        <w:pStyle w:val="SingleTxt"/>
      </w:pPr>
      <w:r>
        <w:rPr>
          <w:spacing w:val="0"/>
          <w:w w:val="100"/>
        </w:rPr>
        <w:t>258.</w:t>
      </w:r>
      <w:r>
        <w:rPr>
          <w:spacing w:val="0"/>
          <w:w w:val="100"/>
        </w:rPr>
        <w:tab/>
      </w:r>
      <w:r w:rsidR="009A1251">
        <w:t>Prior to 2011, the Statistics Committee studied child labour using a quarterly selective survey of 21,000 households. The results of the survey showed that child labour is not common in Kazakhstan.</w:t>
      </w:r>
    </w:p>
    <w:p w:rsidR="009A1251" w:rsidRDefault="00AA3679" w:rsidP="00AA3679">
      <w:pPr>
        <w:pStyle w:val="SingleTxt"/>
      </w:pPr>
      <w:r>
        <w:rPr>
          <w:spacing w:val="0"/>
          <w:w w:val="100"/>
        </w:rPr>
        <w:t>259.</w:t>
      </w:r>
      <w:r>
        <w:rPr>
          <w:spacing w:val="0"/>
          <w:w w:val="100"/>
        </w:rPr>
        <w:tab/>
      </w:r>
      <w:r w:rsidR="009A1251">
        <w:t>The law enforcement authorities and representatives of government agencies, NGOs and the media conducted raids to identify children working in the informal sector, street children and abandoned children.</w:t>
      </w:r>
    </w:p>
    <w:p w:rsidR="009A1251" w:rsidRPr="00D82530" w:rsidRDefault="00AA3679" w:rsidP="00AA3679">
      <w:pPr>
        <w:pStyle w:val="SingleTxt"/>
      </w:pPr>
      <w:r w:rsidRPr="00D82530">
        <w:rPr>
          <w:spacing w:val="0"/>
          <w:w w:val="100"/>
        </w:rPr>
        <w:t>260.</w:t>
      </w:r>
      <w:r w:rsidRPr="00D82530">
        <w:rPr>
          <w:spacing w:val="0"/>
          <w:w w:val="100"/>
        </w:rPr>
        <w:tab/>
      </w:r>
      <w:r w:rsidR="009A1251">
        <w:t>Street children and abandoned children are sent to juvenile adaptation centres. A total of 23,611 minors have been placed in juvenile adaptation centres over the past four years: 4,795 in 2011, 6,286 in 2012, 6,174 in 2013 and 6,356 in 2014.</w:t>
      </w:r>
    </w:p>
    <w:p w:rsidR="009A1251" w:rsidRDefault="00AA3679" w:rsidP="00AA3679">
      <w:pPr>
        <w:pStyle w:val="SingleTxt"/>
      </w:pPr>
      <w:r>
        <w:rPr>
          <w:spacing w:val="0"/>
          <w:w w:val="100"/>
        </w:rPr>
        <w:t>261.</w:t>
      </w:r>
      <w:r>
        <w:rPr>
          <w:spacing w:val="0"/>
          <w:w w:val="100"/>
        </w:rPr>
        <w:tab/>
      </w:r>
      <w:r w:rsidR="009A1251">
        <w:t>The adaptation centres are mandated to provide reception and short-term care, adaptation and appropriate conditions for minors.</w:t>
      </w:r>
      <w:bookmarkStart w:id="19" w:name="z236"/>
      <w:bookmarkEnd w:id="19"/>
    </w:p>
    <w:p w:rsidR="009A1251" w:rsidRPr="00635145" w:rsidRDefault="00AA3679" w:rsidP="00AA3679">
      <w:pPr>
        <w:pStyle w:val="SingleTxt"/>
      </w:pPr>
      <w:r w:rsidRPr="00635145">
        <w:rPr>
          <w:spacing w:val="0"/>
          <w:w w:val="100"/>
        </w:rPr>
        <w:t>262.</w:t>
      </w:r>
      <w:r w:rsidRPr="00635145">
        <w:rPr>
          <w:spacing w:val="0"/>
          <w:w w:val="100"/>
        </w:rPr>
        <w:tab/>
      </w:r>
      <w:r w:rsidR="009A1251">
        <w:t>Of the 6,356 young people taken into adaptation centres in 2014, 5,173 returned to their families and the remainder were found places in establishments for orphans and children left without parental care, taken into foster care, adopted or placed in adaptation centres in other regions or similar establishments in other countries.</w:t>
      </w:r>
    </w:p>
    <w:p w:rsidR="009A1251" w:rsidRPr="00523FF0" w:rsidRDefault="00523FF0" w:rsidP="00AA3679">
      <w:pPr>
        <w:pStyle w:val="SingleTxt"/>
        <w:keepNext/>
        <w:keepLines/>
        <w:rPr>
          <w:b/>
          <w:bCs/>
        </w:rPr>
      </w:pPr>
      <w:r w:rsidRPr="00523FF0">
        <w:rPr>
          <w:b/>
          <w:bCs/>
        </w:rPr>
        <w:tab/>
      </w:r>
      <w:r w:rsidR="009A1251" w:rsidRPr="00523FF0">
        <w:rPr>
          <w:b/>
          <w:bCs/>
        </w:rPr>
        <w:t>(b)</w:t>
      </w:r>
      <w:r w:rsidRPr="00523FF0">
        <w:rPr>
          <w:b/>
          <w:bCs/>
        </w:rPr>
        <w:tab/>
      </w:r>
      <w:r w:rsidR="009A1251" w:rsidRPr="00523FF0">
        <w:rPr>
          <w:b/>
          <w:bCs/>
        </w:rPr>
        <w:t>Children in detention facilities and penitentiary institutions, including those in pretrial detention</w:t>
      </w:r>
    </w:p>
    <w:p w:rsidR="00523FF0" w:rsidRPr="00523FF0" w:rsidRDefault="00523FF0" w:rsidP="00AA36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251" w:rsidRPr="00AA3679" w:rsidRDefault="00523FF0" w:rsidP="00AA3679">
      <w:pPr>
        <w:pStyle w:val="H23"/>
        <w:ind w:right="1260"/>
        <w:rPr>
          <w:sz w:val="10"/>
        </w:rPr>
      </w:pPr>
      <w:r>
        <w:tab/>
      </w:r>
      <w:r>
        <w:tab/>
      </w:r>
      <w:r w:rsidR="009A1251">
        <w:t>Information on convicted juveniles serving sentences in the penal system between 2011 and 2014</w:t>
      </w:r>
    </w:p>
    <w:p w:rsidR="00AA3679" w:rsidRPr="00AA3679" w:rsidRDefault="00AA3679" w:rsidP="00AA3679">
      <w:pPr>
        <w:pStyle w:val="SingleTxt"/>
        <w:keepNext/>
        <w:keepLines/>
        <w:spacing w:after="0" w:line="120" w:lineRule="exact"/>
        <w:rPr>
          <w:sz w:val="10"/>
        </w:rPr>
      </w:pPr>
    </w:p>
    <w:p w:rsidR="00AA3679" w:rsidRPr="00AA3679" w:rsidRDefault="00AA3679" w:rsidP="00AA3679">
      <w:pPr>
        <w:pStyle w:val="SingleTxt"/>
        <w:keepNext/>
        <w:keepLines/>
        <w:spacing w:after="0" w:line="120" w:lineRule="exact"/>
        <w:rPr>
          <w:sz w:val="10"/>
        </w:rPr>
      </w:pPr>
    </w:p>
    <w:tbl>
      <w:tblPr>
        <w:tblW w:w="7370" w:type="dxa"/>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60"/>
        <w:gridCol w:w="1044"/>
        <w:gridCol w:w="1449"/>
        <w:gridCol w:w="909"/>
        <w:gridCol w:w="794"/>
        <w:gridCol w:w="907"/>
        <w:gridCol w:w="907"/>
      </w:tblGrid>
      <w:tr w:rsidR="009A1251" w:rsidRPr="00832EF2" w:rsidTr="00AF14F4">
        <w:trPr>
          <w:cantSplit/>
          <w:tblHeader/>
        </w:trPr>
        <w:tc>
          <w:tcPr>
            <w:tcW w:w="3853" w:type="dxa"/>
            <w:gridSpan w:val="3"/>
            <w:vMerge w:val="restart"/>
            <w:tcBorders>
              <w:top w:val="single" w:sz="4" w:space="0" w:color="auto"/>
              <w:bottom w:val="single" w:sz="4" w:space="0" w:color="auto"/>
            </w:tcBorders>
            <w:shd w:val="clear" w:color="auto" w:fill="auto"/>
            <w:noWrap/>
            <w:vAlign w:val="bottom"/>
            <w:hideMark/>
          </w:tcPr>
          <w:p w:rsidR="009A1251" w:rsidRPr="00832EF2" w:rsidRDefault="009A1251" w:rsidP="00A47B64">
            <w:pPr>
              <w:keepNext/>
              <w:keepLines/>
              <w:spacing w:before="80" w:after="80" w:line="200" w:lineRule="exact"/>
              <w:ind w:right="40"/>
              <w:rPr>
                <w:i/>
                <w:iCs/>
                <w:sz w:val="14"/>
                <w:szCs w:val="14"/>
                <w:lang w:eastAsia="ru-RU"/>
              </w:rPr>
            </w:pPr>
          </w:p>
        </w:tc>
        <w:tc>
          <w:tcPr>
            <w:tcW w:w="3517" w:type="dxa"/>
            <w:gridSpan w:val="4"/>
            <w:tcBorders>
              <w:top w:val="single" w:sz="4" w:space="0" w:color="auto"/>
              <w:bottom w:val="single" w:sz="4"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center"/>
              <w:rPr>
                <w:i/>
                <w:iCs/>
                <w:sz w:val="14"/>
                <w:szCs w:val="14"/>
                <w:lang w:eastAsia="ru-RU"/>
              </w:rPr>
            </w:pPr>
            <w:r w:rsidRPr="00832EF2">
              <w:rPr>
                <w:i/>
                <w:iCs/>
                <w:sz w:val="14"/>
                <w:szCs w:val="14"/>
                <w:lang w:eastAsia="ru-RU"/>
              </w:rPr>
              <w:t>year</w:t>
            </w:r>
          </w:p>
        </w:tc>
      </w:tr>
      <w:tr w:rsidR="009A1251" w:rsidRPr="00832EF2" w:rsidTr="00032A28">
        <w:trPr>
          <w:cantSplit/>
          <w:tblHeader/>
        </w:trPr>
        <w:tc>
          <w:tcPr>
            <w:tcW w:w="3853" w:type="dxa"/>
            <w:gridSpan w:val="3"/>
            <w:vMerge/>
            <w:tcBorders>
              <w:top w:val="single" w:sz="4" w:space="0" w:color="auto"/>
              <w:bottom w:val="single" w:sz="4" w:space="0" w:color="auto"/>
            </w:tcBorders>
            <w:shd w:val="clear" w:color="auto" w:fill="auto"/>
            <w:vAlign w:val="bottom"/>
            <w:hideMark/>
          </w:tcPr>
          <w:p w:rsidR="009A1251" w:rsidRPr="00832EF2" w:rsidRDefault="009A1251" w:rsidP="00A47B64">
            <w:pPr>
              <w:keepNext/>
              <w:keepLines/>
              <w:spacing w:before="80" w:after="80" w:line="200" w:lineRule="exact"/>
              <w:ind w:right="40"/>
              <w:rPr>
                <w:i/>
                <w:iCs/>
                <w:sz w:val="14"/>
                <w:szCs w:val="14"/>
                <w:lang w:eastAsia="ru-RU"/>
              </w:rPr>
            </w:pPr>
          </w:p>
        </w:tc>
        <w:tc>
          <w:tcPr>
            <w:tcW w:w="909" w:type="dxa"/>
            <w:tcBorders>
              <w:top w:val="single" w:sz="4" w:space="0" w:color="auto"/>
              <w:bottom w:val="single" w:sz="4"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right"/>
              <w:rPr>
                <w:i/>
                <w:iCs/>
                <w:sz w:val="14"/>
                <w:szCs w:val="14"/>
                <w:lang w:eastAsia="ru-RU"/>
              </w:rPr>
            </w:pPr>
            <w:r w:rsidRPr="00832EF2">
              <w:rPr>
                <w:i/>
                <w:iCs/>
                <w:sz w:val="14"/>
                <w:szCs w:val="14"/>
                <w:lang w:eastAsia="ru-RU"/>
              </w:rPr>
              <w:t>2011</w:t>
            </w:r>
          </w:p>
        </w:tc>
        <w:tc>
          <w:tcPr>
            <w:tcW w:w="794" w:type="dxa"/>
            <w:tcBorders>
              <w:top w:val="single" w:sz="4" w:space="0" w:color="auto"/>
              <w:bottom w:val="single" w:sz="4" w:space="0" w:color="auto"/>
            </w:tcBorders>
            <w:shd w:val="clear" w:color="auto" w:fill="auto"/>
            <w:noWrap/>
            <w:vAlign w:val="bottom"/>
            <w:hideMark/>
          </w:tcPr>
          <w:p w:rsidR="009A1251" w:rsidRPr="00832EF2" w:rsidRDefault="009A1251" w:rsidP="009A7F1E">
            <w:pPr>
              <w:keepNext/>
              <w:keepLines/>
              <w:spacing w:before="80" w:after="80" w:line="200" w:lineRule="exact"/>
              <w:ind w:right="43"/>
              <w:jc w:val="right"/>
              <w:rPr>
                <w:i/>
                <w:iCs/>
                <w:sz w:val="14"/>
                <w:szCs w:val="14"/>
                <w:lang w:eastAsia="ru-RU"/>
              </w:rPr>
            </w:pPr>
            <w:r w:rsidRPr="00832EF2">
              <w:rPr>
                <w:i/>
                <w:iCs/>
                <w:sz w:val="14"/>
                <w:szCs w:val="14"/>
                <w:lang w:eastAsia="ru-RU"/>
              </w:rPr>
              <w:t>2012</w:t>
            </w:r>
          </w:p>
        </w:tc>
        <w:tc>
          <w:tcPr>
            <w:tcW w:w="907" w:type="dxa"/>
            <w:tcBorders>
              <w:top w:val="single" w:sz="4" w:space="0" w:color="auto"/>
              <w:bottom w:val="single" w:sz="4" w:space="0" w:color="auto"/>
            </w:tcBorders>
            <w:shd w:val="clear" w:color="auto" w:fill="auto"/>
            <w:noWrap/>
            <w:vAlign w:val="bottom"/>
            <w:hideMark/>
          </w:tcPr>
          <w:p w:rsidR="009A1251" w:rsidRPr="00832EF2" w:rsidRDefault="009A1251" w:rsidP="009A7F1E">
            <w:pPr>
              <w:keepNext/>
              <w:keepLines/>
              <w:spacing w:before="80" w:after="80" w:line="200" w:lineRule="exact"/>
              <w:ind w:right="43"/>
              <w:jc w:val="right"/>
              <w:rPr>
                <w:i/>
                <w:iCs/>
                <w:sz w:val="14"/>
                <w:szCs w:val="14"/>
                <w:lang w:eastAsia="ru-RU"/>
              </w:rPr>
            </w:pPr>
            <w:r w:rsidRPr="00832EF2">
              <w:rPr>
                <w:i/>
                <w:iCs/>
                <w:sz w:val="14"/>
                <w:szCs w:val="14"/>
                <w:lang w:eastAsia="ru-RU"/>
              </w:rPr>
              <w:t>2013</w:t>
            </w:r>
          </w:p>
        </w:tc>
        <w:tc>
          <w:tcPr>
            <w:tcW w:w="907" w:type="dxa"/>
            <w:tcBorders>
              <w:top w:val="single" w:sz="4" w:space="0" w:color="auto"/>
              <w:bottom w:val="single" w:sz="4" w:space="0" w:color="auto"/>
            </w:tcBorders>
            <w:shd w:val="clear" w:color="auto" w:fill="auto"/>
            <w:noWrap/>
            <w:vAlign w:val="bottom"/>
            <w:hideMark/>
          </w:tcPr>
          <w:p w:rsidR="009A1251" w:rsidRPr="00832EF2" w:rsidRDefault="009A1251" w:rsidP="009A7F1E">
            <w:pPr>
              <w:keepNext/>
              <w:keepLines/>
              <w:spacing w:before="80" w:after="80" w:line="200" w:lineRule="exact"/>
              <w:ind w:right="43"/>
              <w:jc w:val="right"/>
              <w:rPr>
                <w:i/>
                <w:iCs/>
                <w:sz w:val="14"/>
                <w:szCs w:val="14"/>
                <w:lang w:eastAsia="ru-RU"/>
              </w:rPr>
            </w:pPr>
            <w:r w:rsidRPr="00832EF2">
              <w:rPr>
                <w:i/>
                <w:iCs/>
                <w:sz w:val="14"/>
                <w:szCs w:val="14"/>
                <w:lang w:eastAsia="ru-RU"/>
              </w:rPr>
              <w:t>2014</w:t>
            </w:r>
          </w:p>
        </w:tc>
      </w:tr>
      <w:tr w:rsidR="009A1251" w:rsidRPr="00832EF2" w:rsidTr="00032A28">
        <w:trPr>
          <w:cantSplit/>
          <w:tblHeader/>
        </w:trPr>
        <w:tc>
          <w:tcPr>
            <w:tcW w:w="3853" w:type="dxa"/>
            <w:gridSpan w:val="3"/>
            <w:tcBorders>
              <w:top w:val="single" w:sz="4" w:space="0" w:color="auto"/>
              <w:bottom w:val="single" w:sz="12" w:space="0" w:color="auto"/>
            </w:tcBorders>
            <w:shd w:val="clear" w:color="auto" w:fill="auto"/>
            <w:noWrap/>
            <w:vAlign w:val="bottom"/>
            <w:hideMark/>
          </w:tcPr>
          <w:p w:rsidR="009A1251" w:rsidRPr="00832EF2" w:rsidRDefault="009A1251" w:rsidP="00A47B64">
            <w:pPr>
              <w:keepNext/>
              <w:keepLines/>
              <w:spacing w:before="80" w:after="80" w:line="200" w:lineRule="exact"/>
              <w:ind w:right="40"/>
              <w:rPr>
                <w:i/>
                <w:iCs/>
                <w:sz w:val="14"/>
                <w:szCs w:val="14"/>
                <w:lang w:eastAsia="ru-RU"/>
              </w:rPr>
            </w:pPr>
            <w:r w:rsidRPr="00832EF2">
              <w:rPr>
                <w:i/>
                <w:iCs/>
                <w:sz w:val="14"/>
                <w:szCs w:val="14"/>
                <w:lang w:eastAsia="ru-RU"/>
              </w:rPr>
              <w:t>1</w:t>
            </w:r>
          </w:p>
        </w:tc>
        <w:tc>
          <w:tcPr>
            <w:tcW w:w="909" w:type="dxa"/>
            <w:tcBorders>
              <w:top w:val="single" w:sz="4" w:space="0" w:color="auto"/>
              <w:bottom w:val="single" w:sz="12"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right"/>
              <w:rPr>
                <w:i/>
                <w:iCs/>
                <w:sz w:val="14"/>
                <w:szCs w:val="14"/>
                <w:lang w:eastAsia="ru-RU"/>
              </w:rPr>
            </w:pPr>
            <w:r w:rsidRPr="00832EF2">
              <w:rPr>
                <w:i/>
                <w:iCs/>
                <w:sz w:val="14"/>
                <w:szCs w:val="14"/>
                <w:lang w:eastAsia="ru-RU"/>
              </w:rPr>
              <w:t>3</w:t>
            </w:r>
          </w:p>
        </w:tc>
        <w:tc>
          <w:tcPr>
            <w:tcW w:w="794" w:type="dxa"/>
            <w:tcBorders>
              <w:top w:val="single" w:sz="4" w:space="0" w:color="auto"/>
              <w:bottom w:val="single" w:sz="12"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right"/>
              <w:rPr>
                <w:i/>
                <w:iCs/>
                <w:sz w:val="14"/>
                <w:szCs w:val="14"/>
                <w:lang w:eastAsia="ru-RU"/>
              </w:rPr>
            </w:pPr>
            <w:r w:rsidRPr="00832EF2">
              <w:rPr>
                <w:i/>
                <w:iCs/>
                <w:sz w:val="14"/>
                <w:szCs w:val="14"/>
                <w:lang w:eastAsia="ru-RU"/>
              </w:rPr>
              <w:t>4</w:t>
            </w:r>
          </w:p>
        </w:tc>
        <w:tc>
          <w:tcPr>
            <w:tcW w:w="907" w:type="dxa"/>
            <w:tcBorders>
              <w:top w:val="single" w:sz="4" w:space="0" w:color="auto"/>
              <w:bottom w:val="single" w:sz="12"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right"/>
              <w:rPr>
                <w:i/>
                <w:iCs/>
                <w:sz w:val="14"/>
                <w:szCs w:val="14"/>
                <w:lang w:eastAsia="ru-RU"/>
              </w:rPr>
            </w:pPr>
            <w:r w:rsidRPr="00832EF2">
              <w:rPr>
                <w:i/>
                <w:iCs/>
                <w:sz w:val="14"/>
                <w:szCs w:val="14"/>
                <w:lang w:eastAsia="ru-RU"/>
              </w:rPr>
              <w:t>5</w:t>
            </w:r>
          </w:p>
        </w:tc>
        <w:tc>
          <w:tcPr>
            <w:tcW w:w="907" w:type="dxa"/>
            <w:tcBorders>
              <w:top w:val="single" w:sz="4" w:space="0" w:color="auto"/>
              <w:bottom w:val="single" w:sz="12" w:space="0" w:color="auto"/>
            </w:tcBorders>
            <w:shd w:val="clear" w:color="auto" w:fill="auto"/>
            <w:noWrap/>
            <w:vAlign w:val="bottom"/>
            <w:hideMark/>
          </w:tcPr>
          <w:p w:rsidR="009A1251" w:rsidRPr="00832EF2" w:rsidRDefault="009A1251" w:rsidP="00A47B64">
            <w:pPr>
              <w:keepNext/>
              <w:keepLines/>
              <w:spacing w:before="80" w:after="80" w:line="200" w:lineRule="exact"/>
              <w:ind w:right="43"/>
              <w:jc w:val="right"/>
              <w:rPr>
                <w:i/>
                <w:iCs/>
                <w:sz w:val="14"/>
                <w:szCs w:val="14"/>
                <w:lang w:eastAsia="ru-RU"/>
              </w:rPr>
            </w:pPr>
            <w:r w:rsidRPr="00832EF2">
              <w:rPr>
                <w:i/>
                <w:iCs/>
                <w:sz w:val="14"/>
                <w:szCs w:val="14"/>
                <w:lang w:eastAsia="ru-RU"/>
              </w:rPr>
              <w:t>6</w:t>
            </w:r>
          </w:p>
        </w:tc>
      </w:tr>
      <w:tr w:rsidR="00AF14F4" w:rsidRPr="00832EF2" w:rsidTr="00032A28">
        <w:trPr>
          <w:cantSplit/>
          <w:trHeight w:hRule="exact" w:val="113"/>
          <w:tblHeader/>
        </w:trPr>
        <w:tc>
          <w:tcPr>
            <w:tcW w:w="3853" w:type="dxa"/>
            <w:gridSpan w:val="3"/>
            <w:tcBorders>
              <w:top w:val="single" w:sz="12" w:space="0" w:color="auto"/>
              <w:bottom w:val="nil"/>
            </w:tcBorders>
            <w:shd w:val="clear" w:color="auto" w:fill="auto"/>
            <w:noWrap/>
            <w:vAlign w:val="bottom"/>
          </w:tcPr>
          <w:p w:rsidR="00AF14F4" w:rsidRPr="00832EF2" w:rsidRDefault="00AF14F4" w:rsidP="00A47B64">
            <w:pPr>
              <w:keepNext/>
              <w:keepLines/>
              <w:spacing w:before="80" w:after="80" w:line="200" w:lineRule="exact"/>
              <w:ind w:right="40"/>
              <w:rPr>
                <w:i/>
                <w:iCs/>
                <w:sz w:val="14"/>
                <w:szCs w:val="14"/>
                <w:lang w:eastAsia="ru-RU"/>
              </w:rPr>
            </w:pPr>
          </w:p>
        </w:tc>
        <w:tc>
          <w:tcPr>
            <w:tcW w:w="909" w:type="dxa"/>
            <w:tcBorders>
              <w:top w:val="single" w:sz="12" w:space="0" w:color="auto"/>
              <w:bottom w:val="nil"/>
            </w:tcBorders>
            <w:shd w:val="clear" w:color="auto" w:fill="auto"/>
            <w:noWrap/>
            <w:vAlign w:val="bottom"/>
          </w:tcPr>
          <w:p w:rsidR="00AF14F4" w:rsidRPr="00832EF2" w:rsidRDefault="00AF14F4" w:rsidP="00A47B64">
            <w:pPr>
              <w:keepNext/>
              <w:keepLines/>
              <w:spacing w:before="80" w:after="80" w:line="200" w:lineRule="exact"/>
              <w:ind w:right="43"/>
              <w:jc w:val="right"/>
              <w:rPr>
                <w:i/>
                <w:iCs/>
                <w:sz w:val="14"/>
                <w:szCs w:val="14"/>
                <w:lang w:eastAsia="ru-RU"/>
              </w:rPr>
            </w:pPr>
          </w:p>
        </w:tc>
        <w:tc>
          <w:tcPr>
            <w:tcW w:w="794" w:type="dxa"/>
            <w:tcBorders>
              <w:top w:val="single" w:sz="12" w:space="0" w:color="auto"/>
              <w:bottom w:val="nil"/>
            </w:tcBorders>
            <w:shd w:val="clear" w:color="auto" w:fill="auto"/>
            <w:noWrap/>
            <w:vAlign w:val="bottom"/>
          </w:tcPr>
          <w:p w:rsidR="00AF14F4" w:rsidRPr="00832EF2" w:rsidRDefault="00AF14F4" w:rsidP="00A47B64">
            <w:pPr>
              <w:keepNext/>
              <w:keepLines/>
              <w:spacing w:before="80" w:after="80" w:line="200" w:lineRule="exact"/>
              <w:ind w:right="43"/>
              <w:jc w:val="right"/>
              <w:rPr>
                <w:i/>
                <w:iCs/>
                <w:sz w:val="14"/>
                <w:szCs w:val="14"/>
                <w:lang w:eastAsia="ru-RU"/>
              </w:rPr>
            </w:pPr>
          </w:p>
        </w:tc>
        <w:tc>
          <w:tcPr>
            <w:tcW w:w="907" w:type="dxa"/>
            <w:tcBorders>
              <w:top w:val="single" w:sz="12" w:space="0" w:color="auto"/>
              <w:bottom w:val="nil"/>
            </w:tcBorders>
            <w:shd w:val="clear" w:color="auto" w:fill="auto"/>
            <w:noWrap/>
            <w:vAlign w:val="bottom"/>
          </w:tcPr>
          <w:p w:rsidR="00AF14F4" w:rsidRPr="00832EF2" w:rsidRDefault="00AF14F4" w:rsidP="00A47B64">
            <w:pPr>
              <w:keepNext/>
              <w:keepLines/>
              <w:spacing w:before="80" w:after="80" w:line="200" w:lineRule="exact"/>
              <w:ind w:right="43"/>
              <w:jc w:val="right"/>
              <w:rPr>
                <w:i/>
                <w:iCs/>
                <w:sz w:val="14"/>
                <w:szCs w:val="14"/>
                <w:lang w:eastAsia="ru-RU"/>
              </w:rPr>
            </w:pPr>
          </w:p>
        </w:tc>
        <w:tc>
          <w:tcPr>
            <w:tcW w:w="907" w:type="dxa"/>
            <w:tcBorders>
              <w:top w:val="single" w:sz="12" w:space="0" w:color="auto"/>
              <w:bottom w:val="nil"/>
            </w:tcBorders>
            <w:shd w:val="clear" w:color="auto" w:fill="auto"/>
            <w:noWrap/>
            <w:vAlign w:val="bottom"/>
          </w:tcPr>
          <w:p w:rsidR="00AF14F4" w:rsidRPr="00832EF2" w:rsidRDefault="00AF14F4" w:rsidP="00A47B64">
            <w:pPr>
              <w:keepNext/>
              <w:keepLines/>
              <w:spacing w:before="80" w:after="80" w:line="200" w:lineRule="exact"/>
              <w:ind w:right="43"/>
              <w:jc w:val="right"/>
              <w:rPr>
                <w:i/>
                <w:iCs/>
                <w:sz w:val="14"/>
                <w:szCs w:val="14"/>
                <w:lang w:eastAsia="ru-RU"/>
              </w:rPr>
            </w:pPr>
          </w:p>
        </w:tc>
      </w:tr>
      <w:tr w:rsidR="009A1251" w:rsidRPr="00832EF2" w:rsidTr="00544F7D">
        <w:trPr>
          <w:cantSplit/>
        </w:trPr>
        <w:tc>
          <w:tcPr>
            <w:tcW w:w="3853" w:type="dxa"/>
            <w:gridSpan w:val="3"/>
            <w:tcBorders>
              <w:top w:val="nil"/>
              <w:bottom w:val="single" w:sz="12" w:space="0" w:color="auto"/>
            </w:tcBorders>
            <w:shd w:val="clear" w:color="auto" w:fill="auto"/>
            <w:noWrap/>
            <w:vAlign w:val="bottom"/>
            <w:hideMark/>
          </w:tcPr>
          <w:p w:rsidR="009A1251" w:rsidRPr="00832EF2" w:rsidRDefault="009A1251" w:rsidP="0034493F">
            <w:pPr>
              <w:keepNext/>
              <w:keepLines/>
              <w:spacing w:before="80" w:after="80" w:line="220" w:lineRule="exact"/>
              <w:ind w:right="40"/>
              <w:rPr>
                <w:b/>
                <w:bCs/>
                <w:sz w:val="17"/>
                <w:szCs w:val="17"/>
                <w:lang w:eastAsia="ru-RU"/>
              </w:rPr>
            </w:pPr>
            <w:r w:rsidRPr="00832EF2">
              <w:rPr>
                <w:b/>
                <w:bCs/>
                <w:sz w:val="17"/>
                <w:szCs w:val="17"/>
                <w:lang w:eastAsia="ru-RU"/>
              </w:rPr>
              <w:t>Total number of convicted persons</w:t>
            </w:r>
          </w:p>
        </w:tc>
        <w:tc>
          <w:tcPr>
            <w:tcW w:w="909" w:type="dxa"/>
            <w:tcBorders>
              <w:top w:val="nil"/>
              <w:bottom w:val="single" w:sz="12" w:space="0" w:color="auto"/>
            </w:tcBorders>
            <w:shd w:val="clear" w:color="auto" w:fill="auto"/>
            <w:noWrap/>
            <w:vAlign w:val="bottom"/>
            <w:hideMark/>
          </w:tcPr>
          <w:p w:rsidR="009A1251" w:rsidRPr="00832EF2" w:rsidRDefault="009A1251" w:rsidP="0034493F">
            <w:pPr>
              <w:keepNext/>
              <w:keepLines/>
              <w:spacing w:before="80" w:after="80" w:line="220" w:lineRule="exact"/>
              <w:ind w:right="40"/>
              <w:jc w:val="right"/>
              <w:rPr>
                <w:b/>
                <w:bCs/>
                <w:sz w:val="17"/>
                <w:szCs w:val="17"/>
                <w:lang w:eastAsia="ru-RU"/>
              </w:rPr>
            </w:pPr>
            <w:r w:rsidRPr="00832EF2">
              <w:rPr>
                <w:b/>
                <w:bCs/>
                <w:sz w:val="17"/>
                <w:szCs w:val="17"/>
                <w:lang w:eastAsia="ru-RU"/>
              </w:rPr>
              <w:t>160</w:t>
            </w:r>
          </w:p>
        </w:tc>
        <w:tc>
          <w:tcPr>
            <w:tcW w:w="794" w:type="dxa"/>
            <w:tcBorders>
              <w:top w:val="nil"/>
              <w:bottom w:val="single" w:sz="12" w:space="0" w:color="auto"/>
            </w:tcBorders>
            <w:shd w:val="clear" w:color="auto" w:fill="auto"/>
            <w:noWrap/>
            <w:vAlign w:val="bottom"/>
            <w:hideMark/>
          </w:tcPr>
          <w:p w:rsidR="009A1251" w:rsidRPr="00832EF2" w:rsidRDefault="009A1251" w:rsidP="0034493F">
            <w:pPr>
              <w:keepNext/>
              <w:keepLines/>
              <w:spacing w:before="80" w:after="80" w:line="220" w:lineRule="exact"/>
              <w:ind w:right="40"/>
              <w:jc w:val="right"/>
              <w:rPr>
                <w:b/>
                <w:bCs/>
                <w:sz w:val="17"/>
                <w:szCs w:val="17"/>
                <w:lang w:eastAsia="ru-RU"/>
              </w:rPr>
            </w:pPr>
            <w:r w:rsidRPr="00832EF2">
              <w:rPr>
                <w:b/>
                <w:bCs/>
                <w:sz w:val="17"/>
                <w:szCs w:val="17"/>
                <w:lang w:eastAsia="ru-RU"/>
              </w:rPr>
              <w:t>121</w:t>
            </w:r>
          </w:p>
        </w:tc>
        <w:tc>
          <w:tcPr>
            <w:tcW w:w="907" w:type="dxa"/>
            <w:tcBorders>
              <w:top w:val="nil"/>
              <w:bottom w:val="single" w:sz="12" w:space="0" w:color="auto"/>
            </w:tcBorders>
            <w:shd w:val="clear" w:color="auto" w:fill="auto"/>
            <w:noWrap/>
            <w:vAlign w:val="bottom"/>
            <w:hideMark/>
          </w:tcPr>
          <w:p w:rsidR="009A1251" w:rsidRPr="00832EF2" w:rsidRDefault="009A1251" w:rsidP="0034493F">
            <w:pPr>
              <w:keepNext/>
              <w:keepLines/>
              <w:spacing w:before="80" w:after="80" w:line="220" w:lineRule="exact"/>
              <w:ind w:right="40"/>
              <w:jc w:val="right"/>
              <w:rPr>
                <w:b/>
                <w:bCs/>
                <w:sz w:val="17"/>
                <w:szCs w:val="17"/>
                <w:lang w:eastAsia="ru-RU"/>
              </w:rPr>
            </w:pPr>
            <w:r w:rsidRPr="00832EF2">
              <w:rPr>
                <w:b/>
                <w:bCs/>
                <w:sz w:val="17"/>
                <w:szCs w:val="17"/>
                <w:lang w:eastAsia="ru-RU"/>
              </w:rPr>
              <w:t>125</w:t>
            </w:r>
          </w:p>
        </w:tc>
        <w:tc>
          <w:tcPr>
            <w:tcW w:w="907" w:type="dxa"/>
            <w:tcBorders>
              <w:top w:val="nil"/>
              <w:bottom w:val="single" w:sz="12" w:space="0" w:color="auto"/>
            </w:tcBorders>
            <w:shd w:val="clear" w:color="auto" w:fill="auto"/>
            <w:noWrap/>
            <w:vAlign w:val="bottom"/>
            <w:hideMark/>
          </w:tcPr>
          <w:p w:rsidR="009A1251" w:rsidRPr="00832EF2" w:rsidRDefault="009A1251" w:rsidP="0034493F">
            <w:pPr>
              <w:keepNext/>
              <w:keepLines/>
              <w:spacing w:before="80" w:after="80" w:line="220" w:lineRule="exact"/>
              <w:ind w:right="40"/>
              <w:jc w:val="right"/>
              <w:rPr>
                <w:b/>
                <w:bCs/>
                <w:sz w:val="17"/>
                <w:szCs w:val="17"/>
                <w:lang w:eastAsia="ru-RU"/>
              </w:rPr>
            </w:pPr>
            <w:r w:rsidRPr="00832EF2">
              <w:rPr>
                <w:b/>
                <w:bCs/>
                <w:sz w:val="17"/>
                <w:szCs w:val="17"/>
                <w:lang w:eastAsia="ru-RU"/>
              </w:rPr>
              <w:t>95</w:t>
            </w:r>
          </w:p>
        </w:tc>
      </w:tr>
      <w:tr w:rsidR="002B2791" w:rsidRPr="00690B72" w:rsidTr="00B109AD">
        <w:trPr>
          <w:cantSplit/>
        </w:trPr>
        <w:tc>
          <w:tcPr>
            <w:tcW w:w="1360" w:type="dxa"/>
            <w:vMerge w:val="restart"/>
            <w:tcBorders>
              <w:top w:val="single" w:sz="12" w:space="0" w:color="auto"/>
              <w:bottom w:val="nil"/>
            </w:tcBorders>
            <w:shd w:val="clear" w:color="auto" w:fill="auto"/>
            <w:hideMark/>
          </w:tcPr>
          <w:p w:rsidR="002B2791" w:rsidRPr="00832EF2" w:rsidRDefault="002B2791" w:rsidP="00544F7D">
            <w:pPr>
              <w:keepNext/>
              <w:keepLines/>
              <w:spacing w:before="20" w:after="20" w:line="220" w:lineRule="exact"/>
              <w:ind w:left="113" w:right="113"/>
              <w:rPr>
                <w:sz w:val="17"/>
                <w:szCs w:val="17"/>
                <w:lang w:eastAsia="ru-RU"/>
              </w:rPr>
            </w:pPr>
            <w:r w:rsidRPr="00832EF2">
              <w:rPr>
                <w:sz w:val="17"/>
                <w:szCs w:val="17"/>
              </w:rPr>
              <w:t>Of the total number of convicted persons held at the end of the reporting period</w:t>
            </w:r>
            <w:r w:rsidRPr="00832EF2">
              <w:rPr>
                <w:sz w:val="17"/>
                <w:szCs w:val="17"/>
                <w:lang w:eastAsia="ru-RU"/>
              </w:rPr>
              <w:t> </w:t>
            </w:r>
          </w:p>
        </w:tc>
        <w:tc>
          <w:tcPr>
            <w:tcW w:w="1044" w:type="dxa"/>
            <w:vMerge w:val="restart"/>
            <w:tcBorders>
              <w:top w:val="single" w:sz="12" w:space="0" w:color="auto"/>
              <w:bottom w:val="nil"/>
            </w:tcBorders>
            <w:shd w:val="clear" w:color="auto" w:fill="auto"/>
            <w:noWrap/>
            <w:hideMark/>
          </w:tcPr>
          <w:p w:rsidR="002B2791" w:rsidRPr="00832EF2" w:rsidRDefault="002B2791" w:rsidP="00544F7D">
            <w:pPr>
              <w:keepNext/>
              <w:keepLines/>
              <w:spacing w:before="20" w:after="20" w:line="220" w:lineRule="exact"/>
              <w:ind w:left="113" w:right="113"/>
              <w:rPr>
                <w:sz w:val="17"/>
                <w:szCs w:val="17"/>
                <w:lang w:eastAsia="ru-RU"/>
              </w:rPr>
            </w:pPr>
            <w:r w:rsidRPr="00832EF2">
              <w:rPr>
                <w:sz w:val="17"/>
                <w:szCs w:val="17"/>
              </w:rPr>
              <w:t>by sex</w:t>
            </w:r>
          </w:p>
        </w:tc>
        <w:tc>
          <w:tcPr>
            <w:tcW w:w="1449" w:type="dxa"/>
            <w:tcBorders>
              <w:top w:val="single" w:sz="12" w:space="0" w:color="auto"/>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male</w:t>
            </w:r>
          </w:p>
        </w:tc>
        <w:tc>
          <w:tcPr>
            <w:tcW w:w="909" w:type="dxa"/>
            <w:tcBorders>
              <w:top w:val="single" w:sz="12" w:space="0" w:color="auto"/>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155</w:t>
            </w:r>
          </w:p>
        </w:tc>
        <w:tc>
          <w:tcPr>
            <w:tcW w:w="794" w:type="dxa"/>
            <w:tcBorders>
              <w:top w:val="single" w:sz="12" w:space="0" w:color="auto"/>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114</w:t>
            </w:r>
          </w:p>
        </w:tc>
        <w:tc>
          <w:tcPr>
            <w:tcW w:w="907" w:type="dxa"/>
            <w:tcBorders>
              <w:top w:val="single" w:sz="12" w:space="0" w:color="auto"/>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123</w:t>
            </w:r>
          </w:p>
        </w:tc>
        <w:tc>
          <w:tcPr>
            <w:tcW w:w="907" w:type="dxa"/>
            <w:tcBorders>
              <w:top w:val="single" w:sz="12" w:space="0" w:color="auto"/>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91</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7"/>
                <w:szCs w:val="17"/>
                <w:lang w:eastAsia="ru-RU"/>
              </w:rPr>
            </w:pPr>
          </w:p>
        </w:tc>
        <w:tc>
          <w:tcPr>
            <w:tcW w:w="1044"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7"/>
                <w:szCs w:val="17"/>
                <w:lang w:eastAsia="ru-RU"/>
              </w:rPr>
            </w:pPr>
          </w:p>
        </w:tc>
        <w:tc>
          <w:tcPr>
            <w:tcW w:w="1449" w:type="dxa"/>
            <w:tcBorders>
              <w:top w:val="nil"/>
              <w:bottom w:val="nil"/>
            </w:tcBorders>
            <w:shd w:val="clear" w:color="auto" w:fill="auto"/>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female</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7</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7"/>
                <w:szCs w:val="17"/>
                <w:lang w:eastAsia="ru-RU"/>
              </w:rPr>
            </w:pPr>
          </w:p>
        </w:tc>
        <w:tc>
          <w:tcPr>
            <w:tcW w:w="1044" w:type="dxa"/>
            <w:vMerge w:val="restart"/>
            <w:tcBorders>
              <w:top w:val="nil"/>
              <w:bottom w:val="nil"/>
            </w:tcBorders>
            <w:shd w:val="clear" w:color="auto" w:fill="auto"/>
            <w:hideMark/>
          </w:tcPr>
          <w:p w:rsidR="002B2791" w:rsidRPr="00832EF2" w:rsidRDefault="002B2791" w:rsidP="00544F7D">
            <w:pPr>
              <w:spacing w:before="20" w:after="20" w:line="220" w:lineRule="exact"/>
              <w:ind w:left="113" w:right="113"/>
              <w:rPr>
                <w:sz w:val="17"/>
                <w:szCs w:val="17"/>
                <w:lang w:eastAsia="ru-RU"/>
              </w:rPr>
            </w:pPr>
            <w:r w:rsidRPr="00832EF2">
              <w:rPr>
                <w:sz w:val="17"/>
                <w:szCs w:val="17"/>
                <w:lang w:eastAsia="ru-RU"/>
              </w:rPr>
              <w:t>by age</w:t>
            </w: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 xml:space="preserve">14 </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6</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044"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15</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16</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18</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6</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044"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 xml:space="preserve">16 </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53</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56</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43</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41</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044"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449" w:type="dxa"/>
            <w:tcBorders>
              <w:top w:val="nil"/>
              <w:bottom w:val="nil"/>
            </w:tcBorders>
            <w:shd w:val="clear" w:color="auto" w:fill="auto"/>
            <w:noWrap/>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 xml:space="preserve">17 </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78</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49</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38</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044"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 xml:space="preserve">18 </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10</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9</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10</w:t>
            </w:r>
          </w:p>
        </w:tc>
      </w:tr>
      <w:tr w:rsidR="002B2791" w:rsidRPr="00690B72" w:rsidTr="00B109AD">
        <w:trPr>
          <w:cantSplit/>
        </w:trPr>
        <w:tc>
          <w:tcPr>
            <w:tcW w:w="1360" w:type="dxa"/>
            <w:vMerge/>
            <w:tcBorders>
              <w:top w:val="nil"/>
              <w:bottom w:val="nil"/>
            </w:tcBorders>
            <w:shd w:val="clear" w:color="auto" w:fill="auto"/>
            <w:hideMark/>
          </w:tcPr>
          <w:p w:rsidR="002B2791" w:rsidRPr="00832EF2" w:rsidRDefault="002B2791" w:rsidP="00544F7D">
            <w:pPr>
              <w:spacing w:before="20" w:after="20" w:line="220" w:lineRule="exact"/>
              <w:ind w:left="113" w:right="113"/>
              <w:rPr>
                <w:sz w:val="18"/>
                <w:szCs w:val="18"/>
                <w:lang w:eastAsia="ru-RU"/>
              </w:rPr>
            </w:pPr>
          </w:p>
        </w:tc>
        <w:tc>
          <w:tcPr>
            <w:tcW w:w="1044" w:type="dxa"/>
            <w:vMerge w:val="restart"/>
            <w:tcBorders>
              <w:top w:val="nil"/>
              <w:bottom w:val="nil"/>
            </w:tcBorders>
            <w:shd w:val="clear" w:color="auto" w:fill="auto"/>
            <w:hideMark/>
          </w:tcPr>
          <w:p w:rsidR="002B2791" w:rsidRPr="00832EF2" w:rsidRDefault="002B2791" w:rsidP="00544F7D">
            <w:pPr>
              <w:keepNext/>
              <w:keepLines/>
              <w:spacing w:before="20" w:after="20" w:line="220" w:lineRule="exact"/>
              <w:ind w:left="113" w:right="113"/>
              <w:rPr>
                <w:sz w:val="18"/>
                <w:szCs w:val="18"/>
                <w:lang w:eastAsia="ru-RU"/>
              </w:rPr>
            </w:pPr>
            <w:r w:rsidRPr="00832EF2">
              <w:rPr>
                <w:sz w:val="17"/>
                <w:szCs w:val="17"/>
              </w:rPr>
              <w:t>by ethnic origin</w:t>
            </w: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Russians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65</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45</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57</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35</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Kazakhs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64</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57</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58</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40</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Tatars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Germans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Koreans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3</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Uzbeks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5</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4</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Uighurs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2</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r>
      <w:tr w:rsidR="002B2791" w:rsidRPr="00690B72" w:rsidTr="00B109AD">
        <w:trPr>
          <w:cantSplit/>
        </w:trPr>
        <w:tc>
          <w:tcPr>
            <w:tcW w:w="1360"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Roma</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r>
      <w:tr w:rsidR="002B2791" w:rsidRPr="00690B72" w:rsidTr="00B109AD">
        <w:trPr>
          <w:cantSplit/>
        </w:trPr>
        <w:tc>
          <w:tcPr>
            <w:tcW w:w="1360" w:type="dxa"/>
            <w:vMerge/>
            <w:tcBorders>
              <w:top w:val="nil"/>
              <w:bottom w:val="nil"/>
            </w:tcBorders>
            <w:shd w:val="clear" w:color="auto" w:fill="auto"/>
            <w:noWrap/>
            <w:vAlign w:val="center"/>
            <w:hideMark/>
          </w:tcPr>
          <w:p w:rsidR="002B2791" w:rsidRPr="009F110A" w:rsidRDefault="002B2791" w:rsidP="002B2791">
            <w:pPr>
              <w:spacing w:before="20" w:after="20" w:line="220" w:lineRule="exact"/>
              <w:ind w:left="113" w:right="113"/>
              <w:rPr>
                <w:sz w:val="18"/>
                <w:szCs w:val="24"/>
                <w:lang w:eastAsia="ru-RU"/>
              </w:rPr>
            </w:pPr>
          </w:p>
        </w:tc>
        <w:tc>
          <w:tcPr>
            <w:tcW w:w="1044" w:type="dxa"/>
            <w:vMerge/>
            <w:tcBorders>
              <w:top w:val="nil"/>
              <w:bottom w:val="nil"/>
            </w:tcBorders>
            <w:shd w:val="clear" w:color="auto" w:fill="auto"/>
            <w:noWrap/>
            <w:vAlign w:val="center"/>
            <w:hideMark/>
          </w:tcPr>
          <w:p w:rsidR="002B2791" w:rsidRPr="009F110A" w:rsidRDefault="002B2791" w:rsidP="002B2791">
            <w:pPr>
              <w:spacing w:before="20" w:after="20" w:line="220" w:lineRule="exact"/>
              <w:ind w:left="113" w:right="113"/>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Azeris</w:t>
            </w:r>
          </w:p>
        </w:tc>
        <w:tc>
          <w:tcPr>
            <w:tcW w:w="909"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794"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1</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c>
          <w:tcPr>
            <w:tcW w:w="907" w:type="dxa"/>
            <w:tcBorders>
              <w:top w:val="nil"/>
              <w:bottom w:val="nil"/>
            </w:tcBorders>
            <w:shd w:val="clear" w:color="auto" w:fill="auto"/>
            <w:noWrap/>
            <w:vAlign w:val="center"/>
            <w:hideMark/>
          </w:tcPr>
          <w:p w:rsidR="002B2791" w:rsidRPr="00832EF2" w:rsidRDefault="002B2791" w:rsidP="00544F7D">
            <w:pPr>
              <w:tabs>
                <w:tab w:val="left" w:pos="288"/>
                <w:tab w:val="left" w:pos="576"/>
                <w:tab w:val="left" w:pos="864"/>
                <w:tab w:val="left" w:pos="1152"/>
              </w:tabs>
              <w:spacing w:before="40" w:after="40" w:line="210" w:lineRule="exact"/>
              <w:ind w:left="113" w:right="113"/>
              <w:jc w:val="right"/>
              <w:rPr>
                <w:sz w:val="17"/>
                <w:szCs w:val="24"/>
              </w:rPr>
            </w:pPr>
            <w:r w:rsidRPr="00832EF2">
              <w:rPr>
                <w:sz w:val="17"/>
                <w:szCs w:val="24"/>
              </w:rPr>
              <w:t>0</w:t>
            </w:r>
          </w:p>
        </w:tc>
      </w:tr>
      <w:tr w:rsidR="002B2791" w:rsidRPr="00690B72" w:rsidTr="00B109AD">
        <w:trPr>
          <w:cantSplit/>
        </w:trPr>
        <w:tc>
          <w:tcPr>
            <w:tcW w:w="1360" w:type="dxa"/>
            <w:vMerge/>
            <w:tcBorders>
              <w:top w:val="nil"/>
              <w:bottom w:val="nil"/>
            </w:tcBorders>
            <w:shd w:val="clear" w:color="auto" w:fill="auto"/>
            <w:vAlign w:val="bottom"/>
            <w:hideMark/>
          </w:tcPr>
          <w:p w:rsidR="002B2791" w:rsidRPr="009F110A" w:rsidRDefault="002B2791" w:rsidP="00A47B64">
            <w:pPr>
              <w:spacing w:before="20" w:after="20" w:line="220" w:lineRule="exact"/>
              <w:ind w:right="40"/>
              <w:rPr>
                <w:sz w:val="18"/>
                <w:szCs w:val="24"/>
                <w:lang w:eastAsia="ru-RU"/>
              </w:rPr>
            </w:pPr>
          </w:p>
        </w:tc>
        <w:tc>
          <w:tcPr>
            <w:tcW w:w="1044" w:type="dxa"/>
            <w:vMerge/>
            <w:tcBorders>
              <w:top w:val="nil"/>
              <w:bottom w:val="nil"/>
            </w:tcBorders>
            <w:shd w:val="clear" w:color="auto" w:fill="auto"/>
            <w:vAlign w:val="bottom"/>
            <w:hideMark/>
          </w:tcPr>
          <w:p w:rsidR="002B2791" w:rsidRPr="009F110A" w:rsidRDefault="002B2791" w:rsidP="00A47B64">
            <w:pPr>
              <w:spacing w:before="20" w:after="20" w:line="220" w:lineRule="exact"/>
              <w:ind w:right="40"/>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Armenians</w:t>
            </w:r>
          </w:p>
        </w:tc>
        <w:tc>
          <w:tcPr>
            <w:tcW w:w="909"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794"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907"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2B2791" w:rsidRPr="00690B72" w:rsidTr="00B109AD">
        <w:trPr>
          <w:cantSplit/>
        </w:trPr>
        <w:tc>
          <w:tcPr>
            <w:tcW w:w="1360" w:type="dxa"/>
            <w:vMerge/>
            <w:tcBorders>
              <w:top w:val="nil"/>
              <w:bottom w:val="nil"/>
            </w:tcBorders>
            <w:shd w:val="clear" w:color="auto" w:fill="auto"/>
            <w:vAlign w:val="bottom"/>
            <w:hideMark/>
          </w:tcPr>
          <w:p w:rsidR="002B2791" w:rsidRPr="009F110A" w:rsidRDefault="002B2791" w:rsidP="00A47B64">
            <w:pPr>
              <w:spacing w:before="20" w:after="20" w:line="220" w:lineRule="exact"/>
              <w:ind w:right="40"/>
              <w:rPr>
                <w:sz w:val="18"/>
                <w:szCs w:val="24"/>
                <w:lang w:eastAsia="ru-RU"/>
              </w:rPr>
            </w:pPr>
          </w:p>
        </w:tc>
        <w:tc>
          <w:tcPr>
            <w:tcW w:w="1044" w:type="dxa"/>
            <w:vMerge/>
            <w:tcBorders>
              <w:top w:val="nil"/>
              <w:bottom w:val="nil"/>
            </w:tcBorders>
            <w:shd w:val="clear" w:color="auto" w:fill="auto"/>
            <w:vAlign w:val="bottom"/>
            <w:hideMark/>
          </w:tcPr>
          <w:p w:rsidR="002B2791" w:rsidRPr="009F110A" w:rsidRDefault="002B2791" w:rsidP="00A47B64">
            <w:pPr>
              <w:spacing w:before="20" w:after="20" w:line="220" w:lineRule="exact"/>
              <w:ind w:right="40"/>
              <w:rPr>
                <w:sz w:val="18"/>
                <w:szCs w:val="24"/>
                <w:lang w:eastAsia="ru-RU"/>
              </w:rPr>
            </w:pPr>
          </w:p>
        </w:tc>
        <w:tc>
          <w:tcPr>
            <w:tcW w:w="1449" w:type="dxa"/>
            <w:tcBorders>
              <w:top w:val="nil"/>
              <w:bottom w:val="nil"/>
            </w:tcBorders>
            <w:shd w:val="clear" w:color="auto" w:fill="auto"/>
            <w:noWrap/>
            <w:hideMark/>
          </w:tcPr>
          <w:p w:rsidR="002B2791" w:rsidRPr="00832EF2" w:rsidRDefault="002B279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Belorusians</w:t>
            </w:r>
          </w:p>
        </w:tc>
        <w:tc>
          <w:tcPr>
            <w:tcW w:w="909"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794"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907"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tcBorders>
              <w:top w:val="nil"/>
              <w:bottom w:val="nil"/>
            </w:tcBorders>
            <w:shd w:val="clear" w:color="auto" w:fill="auto"/>
            <w:noWrap/>
            <w:vAlign w:val="bottom"/>
            <w:hideMark/>
          </w:tcPr>
          <w:p w:rsidR="002B2791" w:rsidRPr="00832EF2" w:rsidRDefault="002B279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val="restart"/>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tcBorders>
              <w:top w:val="nil"/>
            </w:tcBorders>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Ingush</w:t>
            </w:r>
          </w:p>
        </w:tc>
        <w:tc>
          <w:tcPr>
            <w:tcW w:w="909" w:type="dxa"/>
            <w:tcBorders>
              <w:top w:val="nil"/>
            </w:tcBorders>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794" w:type="dxa"/>
            <w:tcBorders>
              <w:top w:val="nil"/>
            </w:tcBorders>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907" w:type="dxa"/>
            <w:tcBorders>
              <w:top w:val="nil"/>
            </w:tcBorders>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tcBorders>
              <w:top w:val="nil"/>
            </w:tcBorders>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Udmurts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val="restart"/>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Ukrainians</w:t>
            </w:r>
            <w:bookmarkStart w:id="20" w:name="_GoBack"/>
            <w:bookmarkEnd w:id="20"/>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Bashkirs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val="restart"/>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Lezgins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Mordvins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val="restart"/>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nil"/>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Turks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r w:rsidR="009A1251" w:rsidRPr="00690B72" w:rsidTr="002B2791">
        <w:trPr>
          <w:cantSplit/>
        </w:trPr>
        <w:tc>
          <w:tcPr>
            <w:tcW w:w="1360" w:type="dxa"/>
            <w:vMerge/>
            <w:tcBorders>
              <w:top w:val="nil"/>
              <w:bottom w:val="single" w:sz="12" w:space="0" w:color="auto"/>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044" w:type="dxa"/>
            <w:tcBorders>
              <w:top w:val="nil"/>
              <w:bottom w:val="single" w:sz="12" w:space="0" w:color="auto"/>
            </w:tcBorders>
            <w:shd w:val="clear" w:color="auto" w:fill="auto"/>
            <w:vAlign w:val="bottom"/>
            <w:hideMark/>
          </w:tcPr>
          <w:p w:rsidR="009A1251" w:rsidRPr="009F110A" w:rsidRDefault="009A1251" w:rsidP="00A47B64">
            <w:pPr>
              <w:spacing w:before="20" w:after="20" w:line="220" w:lineRule="exact"/>
              <w:ind w:right="40"/>
              <w:rPr>
                <w:sz w:val="18"/>
                <w:szCs w:val="24"/>
                <w:lang w:eastAsia="ru-RU"/>
              </w:rPr>
            </w:pPr>
          </w:p>
        </w:tc>
        <w:tc>
          <w:tcPr>
            <w:tcW w:w="1449" w:type="dxa"/>
            <w:shd w:val="clear" w:color="auto" w:fill="auto"/>
            <w:noWrap/>
            <w:vAlign w:val="bottom"/>
            <w:hideMark/>
          </w:tcPr>
          <w:p w:rsidR="009A1251" w:rsidRPr="00832EF2" w:rsidRDefault="009A1251" w:rsidP="00B109AD">
            <w:pPr>
              <w:tabs>
                <w:tab w:val="left" w:pos="288"/>
                <w:tab w:val="left" w:pos="576"/>
                <w:tab w:val="left" w:pos="864"/>
                <w:tab w:val="left" w:pos="1152"/>
              </w:tabs>
              <w:spacing w:before="40" w:after="40" w:line="210" w:lineRule="exact"/>
              <w:ind w:left="113" w:right="113"/>
              <w:rPr>
                <w:sz w:val="17"/>
                <w:szCs w:val="24"/>
              </w:rPr>
            </w:pPr>
            <w:r w:rsidRPr="00832EF2">
              <w:rPr>
                <w:sz w:val="17"/>
                <w:szCs w:val="24"/>
              </w:rPr>
              <w:t>Chechens</w:t>
            </w:r>
          </w:p>
        </w:tc>
        <w:tc>
          <w:tcPr>
            <w:tcW w:w="909"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p>
        </w:tc>
        <w:tc>
          <w:tcPr>
            <w:tcW w:w="794"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c>
          <w:tcPr>
            <w:tcW w:w="907" w:type="dxa"/>
            <w:shd w:val="clear" w:color="auto" w:fill="auto"/>
            <w:noWrap/>
            <w:vAlign w:val="bottom"/>
            <w:hideMark/>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0</w:t>
            </w:r>
          </w:p>
        </w:tc>
      </w:tr>
    </w:tbl>
    <w:p w:rsidR="00832EF2" w:rsidRPr="00832EF2" w:rsidRDefault="00832EF2" w:rsidP="00832EF2">
      <w:pPr>
        <w:pStyle w:val="H23G"/>
        <w:spacing w:before="0" w:after="0" w:line="120" w:lineRule="exact"/>
        <w:ind w:firstLine="0"/>
        <w:rPr>
          <w:sz w:val="10"/>
        </w:rPr>
      </w:pPr>
    </w:p>
    <w:p w:rsidR="00832EF2" w:rsidRPr="00832EF2" w:rsidRDefault="00832EF2" w:rsidP="00832EF2">
      <w:pPr>
        <w:pStyle w:val="H23G"/>
        <w:spacing w:before="0" w:after="0" w:line="120" w:lineRule="exact"/>
        <w:ind w:firstLine="0"/>
        <w:rPr>
          <w:sz w:val="10"/>
        </w:rPr>
      </w:pPr>
    </w:p>
    <w:p w:rsidR="009A1251" w:rsidRPr="00832EF2" w:rsidRDefault="00832EF2" w:rsidP="00832EF2">
      <w:pPr>
        <w:pStyle w:val="SingleTxt"/>
        <w:rPr>
          <w:b/>
          <w:bCs/>
          <w:color w:val="000000"/>
        </w:rPr>
      </w:pPr>
      <w:r w:rsidRPr="00832EF2">
        <w:rPr>
          <w:b/>
          <w:bCs/>
        </w:rPr>
        <w:tab/>
      </w:r>
      <w:r w:rsidR="009A1251" w:rsidRPr="00832EF2">
        <w:rPr>
          <w:b/>
          <w:bCs/>
        </w:rPr>
        <w:t>(c)</w:t>
      </w:r>
      <w:r w:rsidRPr="00832EF2">
        <w:rPr>
          <w:b/>
          <w:bCs/>
        </w:rPr>
        <w:tab/>
      </w:r>
      <w:r w:rsidR="009A1251" w:rsidRPr="00832EF2">
        <w:rPr>
          <w:b/>
          <w:bCs/>
        </w:rPr>
        <w:t>Criminal cases involving juveniles which have been settled by reconciliation under article 67 of the Criminal Code.</w:t>
      </w:r>
    </w:p>
    <w:p w:rsidR="009A1251" w:rsidRDefault="00832EF2" w:rsidP="00832EF2">
      <w:pPr>
        <w:pStyle w:val="SingleTxt"/>
      </w:pPr>
      <w:r>
        <w:t>263.</w:t>
      </w:r>
      <w:r>
        <w:tab/>
      </w:r>
      <w:r w:rsidR="009A1251">
        <w:t>According to a statistical report of the Committee on Legal Statistics and Special Records in the Office of the Procurator-General using form 1M, the number of criminal cases involving minors settled by reconciliation under article 67 of the Criminal Code between 2011 and 2014 was 5,215: 581 in 2011, 972 in 2012, 1,790 in 2013 and 1,872 in 2014.</w:t>
      </w:r>
    </w:p>
    <w:p w:rsidR="009A1251" w:rsidRPr="00832EF2" w:rsidRDefault="009A1251" w:rsidP="00832EF2">
      <w:pPr>
        <w:pStyle w:val="SingleTxt"/>
        <w:rPr>
          <w:b/>
          <w:bCs/>
          <w:color w:val="000000"/>
        </w:rPr>
      </w:pPr>
      <w:r w:rsidRPr="00832EF2">
        <w:rPr>
          <w:b/>
          <w:bCs/>
        </w:rPr>
        <w:t>2.</w:t>
      </w:r>
      <w:r w:rsidRPr="00832EF2">
        <w:rPr>
          <w:b/>
          <w:bCs/>
        </w:rPr>
        <w:tab/>
        <w:t>Please provide data, disaggregated by age, sex, socioeconomic background, ethnic origin and geographical location, regarding the situation of children deprived of a family environment, covering the period 2011</w:t>
      </w:r>
      <w:r w:rsidR="00832EF2" w:rsidRPr="00832EF2">
        <w:rPr>
          <w:b/>
          <w:bCs/>
        </w:rPr>
        <w:t>-</w:t>
      </w:r>
      <w:r w:rsidRPr="00832EF2">
        <w:rPr>
          <w:b/>
          <w:bCs/>
        </w:rPr>
        <w:t>2014, on the number of children:</w:t>
      </w:r>
    </w:p>
    <w:p w:rsidR="009A1251" w:rsidRPr="009F0FF0" w:rsidRDefault="00832EF2" w:rsidP="009F0FF0">
      <w:pPr>
        <w:pStyle w:val="SingleTxt"/>
        <w:rPr>
          <w:b/>
          <w:bCs/>
        </w:rPr>
      </w:pPr>
      <w:r w:rsidRPr="009F0FF0">
        <w:rPr>
          <w:b/>
          <w:bCs/>
        </w:rPr>
        <w:tab/>
      </w:r>
      <w:r w:rsidR="009A1251" w:rsidRPr="009F0FF0">
        <w:rPr>
          <w:b/>
          <w:bCs/>
        </w:rPr>
        <w:t>(a)</w:t>
      </w:r>
      <w:r w:rsidRPr="009F0FF0">
        <w:rPr>
          <w:b/>
          <w:bCs/>
        </w:rPr>
        <w:tab/>
      </w:r>
      <w:r w:rsidR="009A1251" w:rsidRPr="009F0FF0">
        <w:rPr>
          <w:b/>
          <w:bCs/>
        </w:rPr>
        <w:t>Separated from their parents</w:t>
      </w:r>
    </w:p>
    <w:p w:rsidR="0095681E" w:rsidRPr="0095681E" w:rsidRDefault="0095681E" w:rsidP="0095681E">
      <w:pPr>
        <w:pStyle w:val="SingleTxt"/>
        <w:spacing w:after="0" w:line="120" w:lineRule="exact"/>
        <w:rPr>
          <w:sz w:val="10"/>
        </w:rPr>
      </w:pPr>
    </w:p>
    <w:p w:rsidR="009A1251" w:rsidRPr="0095681E" w:rsidRDefault="009F228C" w:rsidP="009F228C">
      <w:pPr>
        <w:pStyle w:val="H23"/>
        <w:ind w:right="1260"/>
      </w:pPr>
      <w:r>
        <w:tab/>
      </w:r>
      <w:r>
        <w:tab/>
      </w:r>
      <w:r w:rsidR="009A1251" w:rsidRPr="0095681E">
        <w:t>Information on children separated from their parents</w:t>
      </w:r>
    </w:p>
    <w:p w:rsidR="007725D5" w:rsidRPr="009F228C" w:rsidRDefault="007725D5" w:rsidP="009F228C">
      <w:pPr>
        <w:pStyle w:val="SingleTxt"/>
        <w:spacing w:after="0" w:line="120" w:lineRule="exact"/>
        <w:rPr>
          <w:b/>
          <w:bCs/>
          <w:sz w:val="10"/>
        </w:rPr>
      </w:pPr>
    </w:p>
    <w:p w:rsidR="009F228C" w:rsidRPr="0095681E" w:rsidRDefault="009F228C" w:rsidP="0095681E">
      <w:pPr>
        <w:pStyle w:val="SingleTxt"/>
        <w:spacing w:after="0" w:line="120" w:lineRule="exact"/>
        <w:rPr>
          <w:b/>
          <w:bCs/>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
        <w:gridCol w:w="964"/>
        <w:gridCol w:w="964"/>
        <w:gridCol w:w="964"/>
        <w:gridCol w:w="964"/>
        <w:gridCol w:w="964"/>
        <w:gridCol w:w="964"/>
        <w:gridCol w:w="964"/>
      </w:tblGrid>
      <w:tr w:rsidR="009A1251" w:rsidRPr="00DB1F58" w:rsidTr="0095681E">
        <w:trPr>
          <w:tblHeader/>
        </w:trPr>
        <w:tc>
          <w:tcPr>
            <w:tcW w:w="624" w:type="dxa"/>
            <w:vMerge w:val="restart"/>
            <w:tcBorders>
              <w:top w:val="single" w:sz="4" w:space="0" w:color="auto"/>
              <w:bottom w:val="nil"/>
            </w:tcBorders>
            <w:shd w:val="clear" w:color="auto" w:fill="auto"/>
            <w:vAlign w:val="bottom"/>
          </w:tcPr>
          <w:p w:rsidR="009A1251" w:rsidRPr="00DB1F58" w:rsidRDefault="009A1251" w:rsidP="003D0297">
            <w:pPr>
              <w:spacing w:before="81" w:after="81" w:line="160" w:lineRule="exact"/>
              <w:ind w:right="43"/>
              <w:rPr>
                <w:i/>
                <w:sz w:val="14"/>
                <w:szCs w:val="24"/>
              </w:rPr>
            </w:pPr>
            <w:r w:rsidRPr="00DB1F58">
              <w:rPr>
                <w:i/>
                <w:sz w:val="14"/>
                <w:szCs w:val="24"/>
              </w:rPr>
              <w:t>Year</w:t>
            </w:r>
          </w:p>
        </w:tc>
        <w:tc>
          <w:tcPr>
            <w:tcW w:w="964" w:type="dxa"/>
            <w:vMerge w:val="restart"/>
            <w:tcBorders>
              <w:top w:val="single" w:sz="4" w:space="0" w:color="auto"/>
              <w:bottom w:val="nil"/>
            </w:tcBorders>
            <w:shd w:val="clear" w:color="auto" w:fill="auto"/>
            <w:vAlign w:val="bottom"/>
          </w:tcPr>
          <w:p w:rsidR="009A1251" w:rsidRPr="00AF14F4" w:rsidRDefault="009A1251" w:rsidP="00DB1F58">
            <w:pPr>
              <w:spacing w:before="81" w:after="81" w:line="160" w:lineRule="exact"/>
              <w:ind w:right="43"/>
              <w:jc w:val="right"/>
              <w:rPr>
                <w:b/>
                <w:bCs/>
                <w:i/>
                <w:sz w:val="14"/>
                <w:szCs w:val="24"/>
              </w:rPr>
            </w:pPr>
            <w:r w:rsidRPr="00AF14F4">
              <w:rPr>
                <w:b/>
                <w:bCs/>
                <w:i/>
                <w:sz w:val="14"/>
                <w:szCs w:val="24"/>
              </w:rPr>
              <w:t>Total</w:t>
            </w:r>
          </w:p>
        </w:tc>
        <w:tc>
          <w:tcPr>
            <w:tcW w:w="1928" w:type="dxa"/>
            <w:gridSpan w:val="2"/>
            <w:tcBorders>
              <w:top w:val="single" w:sz="4" w:space="0" w:color="auto"/>
              <w:bottom w:val="single" w:sz="4" w:space="0" w:color="auto"/>
            </w:tcBorders>
            <w:shd w:val="clear" w:color="auto" w:fill="auto"/>
            <w:vAlign w:val="bottom"/>
          </w:tcPr>
          <w:p w:rsidR="009A1251" w:rsidRPr="00DB1F58" w:rsidRDefault="009A1251" w:rsidP="00DB1F58">
            <w:pPr>
              <w:spacing w:before="81" w:after="81" w:line="160" w:lineRule="exact"/>
              <w:ind w:right="43"/>
              <w:jc w:val="center"/>
              <w:rPr>
                <w:i/>
                <w:sz w:val="14"/>
                <w:szCs w:val="24"/>
              </w:rPr>
            </w:pPr>
            <w:r w:rsidRPr="00DB1F58">
              <w:rPr>
                <w:i/>
                <w:sz w:val="14"/>
                <w:szCs w:val="24"/>
              </w:rPr>
              <w:t>of whom</w:t>
            </w:r>
          </w:p>
        </w:tc>
        <w:tc>
          <w:tcPr>
            <w:tcW w:w="964" w:type="dxa"/>
            <w:vMerge w:val="restart"/>
            <w:tcBorders>
              <w:top w:val="single" w:sz="4" w:space="0" w:color="auto"/>
              <w:bottom w:val="nil"/>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0-3 years</w:t>
            </w:r>
          </w:p>
        </w:tc>
        <w:tc>
          <w:tcPr>
            <w:tcW w:w="964" w:type="dxa"/>
            <w:vMerge w:val="restart"/>
            <w:tcBorders>
              <w:top w:val="single" w:sz="4" w:space="0" w:color="auto"/>
              <w:bottom w:val="nil"/>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4-6 years</w:t>
            </w:r>
          </w:p>
        </w:tc>
        <w:tc>
          <w:tcPr>
            <w:tcW w:w="964" w:type="dxa"/>
            <w:vMerge w:val="restart"/>
            <w:tcBorders>
              <w:top w:val="single" w:sz="4" w:space="0" w:color="auto"/>
              <w:bottom w:val="nil"/>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7-13 years</w:t>
            </w:r>
          </w:p>
        </w:tc>
        <w:tc>
          <w:tcPr>
            <w:tcW w:w="964" w:type="dxa"/>
            <w:vMerge w:val="restart"/>
            <w:tcBorders>
              <w:top w:val="single" w:sz="4" w:space="0" w:color="auto"/>
              <w:bottom w:val="nil"/>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14-18 years</w:t>
            </w:r>
          </w:p>
        </w:tc>
      </w:tr>
      <w:tr w:rsidR="009A1251" w:rsidRPr="00DB1F58" w:rsidTr="0095681E">
        <w:trPr>
          <w:tblHeader/>
        </w:trPr>
        <w:tc>
          <w:tcPr>
            <w:tcW w:w="624" w:type="dxa"/>
            <w:vMerge/>
            <w:tcBorders>
              <w:top w:val="nil"/>
              <w:bottom w:val="single" w:sz="12" w:space="0" w:color="auto"/>
            </w:tcBorders>
            <w:shd w:val="clear" w:color="auto" w:fill="auto"/>
            <w:vAlign w:val="bottom"/>
          </w:tcPr>
          <w:p w:rsidR="009A1251" w:rsidRPr="00DB1F58" w:rsidRDefault="009A1251" w:rsidP="00DB1F58">
            <w:pPr>
              <w:spacing w:before="81" w:after="81" w:line="160" w:lineRule="exact"/>
              <w:ind w:right="43"/>
              <w:rPr>
                <w:i/>
                <w:sz w:val="14"/>
                <w:szCs w:val="24"/>
              </w:rPr>
            </w:pPr>
          </w:p>
        </w:tc>
        <w:tc>
          <w:tcPr>
            <w:tcW w:w="964" w:type="dxa"/>
            <w:vMerge/>
            <w:tcBorders>
              <w:top w:val="nil"/>
              <w:bottom w:val="single" w:sz="12" w:space="0" w:color="auto"/>
            </w:tcBorders>
            <w:shd w:val="clear" w:color="auto" w:fill="auto"/>
            <w:vAlign w:val="bottom"/>
          </w:tcPr>
          <w:p w:rsidR="009A1251" w:rsidRPr="00AF14F4" w:rsidRDefault="009A1251" w:rsidP="00DB1F58">
            <w:pPr>
              <w:spacing w:before="81" w:after="81" w:line="160" w:lineRule="exact"/>
              <w:ind w:right="43"/>
              <w:jc w:val="right"/>
              <w:rPr>
                <w:b/>
                <w:bCs/>
                <w:i/>
                <w:sz w:val="14"/>
                <w:szCs w:val="24"/>
              </w:rPr>
            </w:pPr>
          </w:p>
        </w:tc>
        <w:tc>
          <w:tcPr>
            <w:tcW w:w="964" w:type="dxa"/>
            <w:tcBorders>
              <w:top w:val="single" w:sz="4" w:space="0" w:color="auto"/>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Girls</w:t>
            </w:r>
          </w:p>
        </w:tc>
        <w:tc>
          <w:tcPr>
            <w:tcW w:w="964" w:type="dxa"/>
            <w:tcBorders>
              <w:top w:val="single" w:sz="4" w:space="0" w:color="auto"/>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r w:rsidRPr="00DB1F58">
              <w:rPr>
                <w:i/>
                <w:sz w:val="14"/>
                <w:szCs w:val="24"/>
              </w:rPr>
              <w:t>Boys</w:t>
            </w:r>
          </w:p>
        </w:tc>
        <w:tc>
          <w:tcPr>
            <w:tcW w:w="964" w:type="dxa"/>
            <w:vMerge/>
            <w:tcBorders>
              <w:top w:val="nil"/>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p>
        </w:tc>
        <w:tc>
          <w:tcPr>
            <w:tcW w:w="964" w:type="dxa"/>
            <w:vMerge/>
            <w:tcBorders>
              <w:top w:val="nil"/>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p>
        </w:tc>
        <w:tc>
          <w:tcPr>
            <w:tcW w:w="964" w:type="dxa"/>
            <w:vMerge/>
            <w:tcBorders>
              <w:top w:val="nil"/>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p>
        </w:tc>
        <w:tc>
          <w:tcPr>
            <w:tcW w:w="964" w:type="dxa"/>
            <w:vMerge/>
            <w:tcBorders>
              <w:top w:val="nil"/>
              <w:bottom w:val="single" w:sz="12" w:space="0" w:color="auto"/>
            </w:tcBorders>
            <w:shd w:val="clear" w:color="auto" w:fill="auto"/>
            <w:vAlign w:val="bottom"/>
          </w:tcPr>
          <w:p w:rsidR="009A1251" w:rsidRPr="00DB1F58" w:rsidRDefault="009A1251" w:rsidP="00DB1F58">
            <w:pPr>
              <w:spacing w:before="81" w:after="81" w:line="160" w:lineRule="exact"/>
              <w:ind w:right="43"/>
              <w:jc w:val="right"/>
              <w:rPr>
                <w:i/>
                <w:sz w:val="14"/>
                <w:szCs w:val="24"/>
              </w:rPr>
            </w:pPr>
          </w:p>
        </w:tc>
      </w:tr>
      <w:tr w:rsidR="00DB1F58" w:rsidRPr="00AA15FE" w:rsidTr="0095681E">
        <w:trPr>
          <w:trHeight w:hRule="exact" w:val="113"/>
        </w:trPr>
        <w:tc>
          <w:tcPr>
            <w:tcW w:w="624" w:type="dxa"/>
            <w:tcBorders>
              <w:top w:val="single" w:sz="12" w:space="0" w:color="auto"/>
              <w:bottom w:val="nil"/>
            </w:tcBorders>
            <w:shd w:val="clear" w:color="auto" w:fill="auto"/>
          </w:tcPr>
          <w:p w:rsidR="00DB1F58" w:rsidRPr="009F110A" w:rsidRDefault="00DB1F58" w:rsidP="009A1251">
            <w:pPr>
              <w:suppressAutoHyphens w:val="0"/>
              <w:spacing w:before="40" w:after="40" w:line="220" w:lineRule="exact"/>
              <w:rPr>
                <w:sz w:val="18"/>
                <w:szCs w:val="24"/>
              </w:rPr>
            </w:pPr>
          </w:p>
        </w:tc>
        <w:tc>
          <w:tcPr>
            <w:tcW w:w="964" w:type="dxa"/>
            <w:tcBorders>
              <w:top w:val="single" w:sz="12" w:space="0" w:color="auto"/>
              <w:bottom w:val="nil"/>
            </w:tcBorders>
            <w:shd w:val="clear" w:color="auto" w:fill="auto"/>
            <w:vAlign w:val="bottom"/>
          </w:tcPr>
          <w:p w:rsidR="00DB1F58" w:rsidRPr="00AF14F4" w:rsidRDefault="00DB1F58" w:rsidP="009A1251">
            <w:pPr>
              <w:suppressAutoHyphens w:val="0"/>
              <w:spacing w:before="40" w:after="40" w:line="220" w:lineRule="exact"/>
              <w:jc w:val="right"/>
              <w:rPr>
                <w:b/>
                <w:bCs/>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DB1F58" w:rsidRPr="009F110A" w:rsidRDefault="00DB1F58" w:rsidP="009A1251">
            <w:pPr>
              <w:suppressAutoHyphens w:val="0"/>
              <w:spacing w:before="40" w:after="40" w:line="220" w:lineRule="exact"/>
              <w:jc w:val="right"/>
              <w:rPr>
                <w:sz w:val="18"/>
                <w:szCs w:val="24"/>
              </w:rPr>
            </w:pPr>
          </w:p>
        </w:tc>
      </w:tr>
      <w:tr w:rsidR="009A1251" w:rsidRPr="00AA15FE" w:rsidTr="0095681E">
        <w:tc>
          <w:tcPr>
            <w:tcW w:w="624" w:type="dxa"/>
            <w:tcBorders>
              <w:top w:val="nil"/>
            </w:tcBorders>
            <w:shd w:val="clear" w:color="auto" w:fill="auto"/>
          </w:tcPr>
          <w:p w:rsidR="009A1251" w:rsidRPr="00DB1F58" w:rsidRDefault="009A1251" w:rsidP="00DB1F58">
            <w:pPr>
              <w:tabs>
                <w:tab w:val="left" w:pos="288"/>
                <w:tab w:val="left" w:pos="576"/>
                <w:tab w:val="left" w:pos="864"/>
                <w:tab w:val="left" w:pos="1152"/>
              </w:tabs>
              <w:spacing w:before="40" w:after="40" w:line="210" w:lineRule="exact"/>
              <w:ind w:right="43"/>
              <w:rPr>
                <w:sz w:val="17"/>
                <w:szCs w:val="18"/>
              </w:rPr>
            </w:pPr>
            <w:r w:rsidRPr="00DB1F58">
              <w:rPr>
                <w:sz w:val="17"/>
                <w:szCs w:val="18"/>
              </w:rPr>
              <w:t>2011</w:t>
            </w:r>
          </w:p>
        </w:tc>
        <w:tc>
          <w:tcPr>
            <w:tcW w:w="964" w:type="dxa"/>
            <w:tcBorders>
              <w:top w:val="nil"/>
            </w:tcBorders>
            <w:shd w:val="clear" w:color="auto" w:fill="auto"/>
            <w:vAlign w:val="bottom"/>
          </w:tcPr>
          <w:p w:rsidR="009A1251" w:rsidRPr="00AF14F4" w:rsidRDefault="009A1251" w:rsidP="00DB1F58">
            <w:pPr>
              <w:tabs>
                <w:tab w:val="left" w:pos="288"/>
                <w:tab w:val="left" w:pos="576"/>
                <w:tab w:val="left" w:pos="864"/>
                <w:tab w:val="left" w:pos="1152"/>
              </w:tabs>
              <w:spacing w:before="40" w:after="40" w:line="210" w:lineRule="exact"/>
              <w:ind w:right="43"/>
              <w:jc w:val="right"/>
              <w:rPr>
                <w:b/>
                <w:bCs/>
                <w:sz w:val="17"/>
                <w:szCs w:val="24"/>
              </w:rPr>
            </w:pPr>
            <w:r w:rsidRPr="00AF14F4">
              <w:rPr>
                <w:b/>
                <w:bCs/>
                <w:sz w:val="17"/>
                <w:szCs w:val="24"/>
              </w:rPr>
              <w:t>36</w:t>
            </w:r>
            <w:r w:rsidR="00032A28">
              <w:rPr>
                <w:b/>
                <w:bCs/>
                <w:sz w:val="17"/>
                <w:szCs w:val="24"/>
              </w:rPr>
              <w:t xml:space="preserve"> </w:t>
            </w:r>
            <w:r w:rsidRPr="00AF14F4">
              <w:rPr>
                <w:b/>
                <w:bCs/>
                <w:sz w:val="17"/>
                <w:szCs w:val="24"/>
              </w:rPr>
              <w:t>777</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17</w:t>
            </w:r>
            <w:r w:rsidR="00032A28">
              <w:rPr>
                <w:sz w:val="17"/>
                <w:szCs w:val="24"/>
              </w:rPr>
              <w:t xml:space="preserve"> </w:t>
            </w:r>
            <w:r w:rsidRPr="00DB1F58">
              <w:rPr>
                <w:sz w:val="17"/>
                <w:szCs w:val="24"/>
              </w:rPr>
              <w:t>542</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19</w:t>
            </w:r>
            <w:r w:rsidR="00032A28">
              <w:rPr>
                <w:sz w:val="17"/>
                <w:szCs w:val="24"/>
              </w:rPr>
              <w:t xml:space="preserve"> </w:t>
            </w:r>
            <w:r w:rsidRPr="00DB1F58">
              <w:rPr>
                <w:sz w:val="17"/>
                <w:szCs w:val="24"/>
              </w:rPr>
              <w:t>235</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2</w:t>
            </w:r>
            <w:r w:rsidR="00032A28">
              <w:rPr>
                <w:sz w:val="17"/>
                <w:szCs w:val="24"/>
              </w:rPr>
              <w:t xml:space="preserve"> </w:t>
            </w:r>
            <w:r w:rsidRPr="00DB1F58">
              <w:rPr>
                <w:sz w:val="17"/>
                <w:szCs w:val="24"/>
              </w:rPr>
              <w:t>420</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2</w:t>
            </w:r>
            <w:r w:rsidR="00032A28">
              <w:rPr>
                <w:sz w:val="17"/>
                <w:szCs w:val="24"/>
              </w:rPr>
              <w:t xml:space="preserve"> </w:t>
            </w:r>
            <w:r w:rsidRPr="00DB1F58">
              <w:rPr>
                <w:sz w:val="17"/>
                <w:szCs w:val="24"/>
              </w:rPr>
              <w:t>904</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15</w:t>
            </w:r>
            <w:r w:rsidR="00032A28">
              <w:rPr>
                <w:sz w:val="17"/>
                <w:szCs w:val="24"/>
              </w:rPr>
              <w:t xml:space="preserve"> </w:t>
            </w:r>
            <w:r w:rsidRPr="00DB1F58">
              <w:rPr>
                <w:sz w:val="17"/>
                <w:szCs w:val="24"/>
              </w:rPr>
              <w:t>322</w:t>
            </w:r>
          </w:p>
        </w:tc>
        <w:tc>
          <w:tcPr>
            <w:tcW w:w="964" w:type="dxa"/>
            <w:tcBorders>
              <w:top w:val="nil"/>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16</w:t>
            </w:r>
            <w:r w:rsidR="00032A28">
              <w:rPr>
                <w:sz w:val="17"/>
                <w:szCs w:val="24"/>
              </w:rPr>
              <w:t xml:space="preserve"> </w:t>
            </w:r>
            <w:r w:rsidRPr="00DB1F58">
              <w:rPr>
                <w:sz w:val="17"/>
                <w:szCs w:val="24"/>
              </w:rPr>
              <w:t>131</w:t>
            </w:r>
          </w:p>
        </w:tc>
      </w:tr>
      <w:tr w:rsidR="009A1251" w:rsidRPr="00AA15FE" w:rsidTr="0095681E">
        <w:tc>
          <w:tcPr>
            <w:tcW w:w="624" w:type="dxa"/>
            <w:shd w:val="clear" w:color="auto" w:fill="auto"/>
          </w:tcPr>
          <w:p w:rsidR="009A1251" w:rsidRPr="00DB1F58" w:rsidRDefault="009A1251" w:rsidP="00DB1F58">
            <w:pPr>
              <w:tabs>
                <w:tab w:val="left" w:pos="288"/>
                <w:tab w:val="left" w:pos="576"/>
                <w:tab w:val="left" w:pos="864"/>
                <w:tab w:val="left" w:pos="1152"/>
              </w:tabs>
              <w:spacing w:before="40" w:after="40" w:line="210" w:lineRule="exact"/>
              <w:ind w:right="43"/>
              <w:rPr>
                <w:sz w:val="17"/>
                <w:szCs w:val="18"/>
              </w:rPr>
            </w:pPr>
            <w:r w:rsidRPr="00DB1F58">
              <w:rPr>
                <w:sz w:val="17"/>
                <w:szCs w:val="18"/>
              </w:rPr>
              <w:t>2012</w:t>
            </w:r>
          </w:p>
        </w:tc>
        <w:tc>
          <w:tcPr>
            <w:tcW w:w="964" w:type="dxa"/>
            <w:shd w:val="clear" w:color="auto" w:fill="auto"/>
            <w:vAlign w:val="bottom"/>
          </w:tcPr>
          <w:p w:rsidR="009A1251" w:rsidRPr="00AF14F4" w:rsidRDefault="009A1251" w:rsidP="00DB1F58">
            <w:pPr>
              <w:tabs>
                <w:tab w:val="left" w:pos="288"/>
                <w:tab w:val="left" w:pos="576"/>
                <w:tab w:val="left" w:pos="864"/>
                <w:tab w:val="left" w:pos="1152"/>
              </w:tabs>
              <w:spacing w:before="40" w:after="40" w:line="210" w:lineRule="exact"/>
              <w:ind w:right="43"/>
              <w:jc w:val="right"/>
              <w:rPr>
                <w:b/>
                <w:bCs/>
                <w:sz w:val="17"/>
                <w:szCs w:val="24"/>
              </w:rPr>
            </w:pPr>
            <w:r w:rsidRPr="00AF14F4">
              <w:rPr>
                <w:b/>
                <w:bCs/>
                <w:sz w:val="17"/>
                <w:szCs w:val="24"/>
              </w:rPr>
              <w:t>34</w:t>
            </w:r>
            <w:r w:rsidR="00032A28">
              <w:rPr>
                <w:b/>
                <w:bCs/>
                <w:sz w:val="17"/>
                <w:szCs w:val="24"/>
              </w:rPr>
              <w:t xml:space="preserve"> </w:t>
            </w:r>
            <w:r w:rsidRPr="00AF14F4">
              <w:rPr>
                <w:b/>
                <w:bCs/>
                <w:sz w:val="17"/>
                <w:szCs w:val="24"/>
              </w:rPr>
              <w:t>785</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16</w:t>
            </w:r>
            <w:r w:rsidR="00032A28">
              <w:rPr>
                <w:sz w:val="17"/>
                <w:szCs w:val="24"/>
              </w:rPr>
              <w:t xml:space="preserve"> </w:t>
            </w:r>
            <w:r w:rsidRPr="00DB1F58">
              <w:rPr>
                <w:sz w:val="17"/>
                <w:szCs w:val="24"/>
              </w:rPr>
              <w:t>503</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18</w:t>
            </w:r>
            <w:r w:rsidR="00032A28">
              <w:rPr>
                <w:sz w:val="17"/>
                <w:szCs w:val="24"/>
              </w:rPr>
              <w:t xml:space="preserve"> </w:t>
            </w:r>
            <w:r w:rsidRPr="00DB1F58">
              <w:rPr>
                <w:sz w:val="17"/>
                <w:szCs w:val="24"/>
              </w:rPr>
              <w:t>282</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2</w:t>
            </w:r>
            <w:r w:rsidR="00032A28">
              <w:rPr>
                <w:sz w:val="17"/>
                <w:szCs w:val="24"/>
              </w:rPr>
              <w:t xml:space="preserve"> </w:t>
            </w:r>
            <w:r w:rsidRPr="00DB1F58">
              <w:rPr>
                <w:sz w:val="17"/>
                <w:szCs w:val="24"/>
              </w:rPr>
              <w:t>545</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3</w:t>
            </w:r>
            <w:r w:rsidR="00032A28">
              <w:rPr>
                <w:sz w:val="17"/>
                <w:szCs w:val="24"/>
              </w:rPr>
              <w:t xml:space="preserve"> </w:t>
            </w:r>
            <w:r w:rsidRPr="00DB1F58">
              <w:rPr>
                <w:sz w:val="17"/>
                <w:szCs w:val="24"/>
              </w:rPr>
              <w:t>099</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14</w:t>
            </w:r>
            <w:r w:rsidR="00032A28">
              <w:rPr>
                <w:sz w:val="17"/>
                <w:szCs w:val="24"/>
              </w:rPr>
              <w:t xml:space="preserve"> </w:t>
            </w:r>
            <w:r w:rsidRPr="00DB1F58">
              <w:rPr>
                <w:sz w:val="17"/>
                <w:szCs w:val="24"/>
              </w:rPr>
              <w:t>366</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14</w:t>
            </w:r>
            <w:r w:rsidR="00032A28">
              <w:rPr>
                <w:sz w:val="17"/>
                <w:szCs w:val="24"/>
              </w:rPr>
              <w:t xml:space="preserve"> </w:t>
            </w:r>
            <w:r w:rsidRPr="00DB1F58">
              <w:rPr>
                <w:sz w:val="17"/>
                <w:szCs w:val="24"/>
              </w:rPr>
              <w:t>775</w:t>
            </w:r>
          </w:p>
        </w:tc>
      </w:tr>
      <w:tr w:rsidR="009A1251" w:rsidRPr="00AA15FE" w:rsidTr="0095681E">
        <w:tc>
          <w:tcPr>
            <w:tcW w:w="624" w:type="dxa"/>
            <w:shd w:val="clear" w:color="auto" w:fill="auto"/>
          </w:tcPr>
          <w:p w:rsidR="009A1251" w:rsidRPr="00DB1F58" w:rsidRDefault="009A1251" w:rsidP="00DB1F58">
            <w:pPr>
              <w:tabs>
                <w:tab w:val="left" w:pos="288"/>
                <w:tab w:val="left" w:pos="576"/>
                <w:tab w:val="left" w:pos="864"/>
                <w:tab w:val="left" w:pos="1152"/>
              </w:tabs>
              <w:spacing w:before="40" w:after="40" w:line="210" w:lineRule="exact"/>
              <w:ind w:right="43"/>
              <w:rPr>
                <w:sz w:val="17"/>
                <w:szCs w:val="18"/>
              </w:rPr>
            </w:pPr>
            <w:r w:rsidRPr="00DB1F58">
              <w:rPr>
                <w:sz w:val="17"/>
                <w:szCs w:val="18"/>
              </w:rPr>
              <w:t>2013</w:t>
            </w:r>
          </w:p>
        </w:tc>
        <w:tc>
          <w:tcPr>
            <w:tcW w:w="964" w:type="dxa"/>
            <w:shd w:val="clear" w:color="auto" w:fill="auto"/>
            <w:vAlign w:val="bottom"/>
          </w:tcPr>
          <w:p w:rsidR="009A1251" w:rsidRPr="00AF14F4" w:rsidRDefault="009A1251" w:rsidP="00DB1F58">
            <w:pPr>
              <w:tabs>
                <w:tab w:val="left" w:pos="288"/>
                <w:tab w:val="left" w:pos="576"/>
                <w:tab w:val="left" w:pos="864"/>
                <w:tab w:val="left" w:pos="1152"/>
              </w:tabs>
              <w:spacing w:before="40" w:after="40" w:line="210" w:lineRule="exact"/>
              <w:ind w:right="43"/>
              <w:jc w:val="right"/>
              <w:rPr>
                <w:b/>
                <w:bCs/>
                <w:sz w:val="17"/>
                <w:szCs w:val="24"/>
              </w:rPr>
            </w:pPr>
            <w:r w:rsidRPr="00AF14F4">
              <w:rPr>
                <w:b/>
                <w:bCs/>
                <w:sz w:val="17"/>
                <w:szCs w:val="24"/>
              </w:rPr>
              <w:t>33</w:t>
            </w:r>
            <w:r w:rsidR="00032A28">
              <w:rPr>
                <w:b/>
                <w:bCs/>
                <w:sz w:val="17"/>
                <w:szCs w:val="24"/>
              </w:rPr>
              <w:t xml:space="preserve"> </w:t>
            </w:r>
            <w:r w:rsidRPr="00AF14F4">
              <w:rPr>
                <w:b/>
                <w:bCs/>
                <w:sz w:val="17"/>
                <w:szCs w:val="24"/>
              </w:rPr>
              <w:t>682</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15</w:t>
            </w:r>
            <w:r w:rsidR="00032A28">
              <w:rPr>
                <w:sz w:val="17"/>
                <w:szCs w:val="24"/>
              </w:rPr>
              <w:t xml:space="preserve"> </w:t>
            </w:r>
            <w:r w:rsidRPr="00DB1F58">
              <w:rPr>
                <w:sz w:val="17"/>
                <w:szCs w:val="24"/>
              </w:rPr>
              <w:t>886</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17</w:t>
            </w:r>
            <w:r w:rsidR="00032A28">
              <w:rPr>
                <w:sz w:val="17"/>
                <w:szCs w:val="24"/>
              </w:rPr>
              <w:t xml:space="preserve"> </w:t>
            </w:r>
            <w:r w:rsidRPr="00DB1F58">
              <w:rPr>
                <w:sz w:val="17"/>
                <w:szCs w:val="24"/>
              </w:rPr>
              <w:t>796</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w:t>
            </w:r>
            <w:r w:rsidR="00032A28">
              <w:rPr>
                <w:sz w:val="17"/>
                <w:szCs w:val="24"/>
              </w:rPr>
              <w:t xml:space="preserve"> </w:t>
            </w:r>
            <w:r w:rsidRPr="00DB1F58">
              <w:rPr>
                <w:sz w:val="17"/>
                <w:szCs w:val="24"/>
              </w:rPr>
              <w:t>773</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3</w:t>
            </w:r>
            <w:r w:rsidR="00032A28">
              <w:rPr>
                <w:sz w:val="17"/>
                <w:szCs w:val="24"/>
              </w:rPr>
              <w:t xml:space="preserve"> </w:t>
            </w:r>
            <w:r w:rsidRPr="00DB1F58">
              <w:rPr>
                <w:sz w:val="17"/>
                <w:szCs w:val="24"/>
              </w:rPr>
              <w:t>073</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14</w:t>
            </w:r>
            <w:r w:rsidR="00032A28">
              <w:rPr>
                <w:sz w:val="17"/>
                <w:szCs w:val="24"/>
              </w:rPr>
              <w:t xml:space="preserve"> </w:t>
            </w:r>
            <w:r w:rsidRPr="00DB1F58">
              <w:rPr>
                <w:sz w:val="17"/>
                <w:szCs w:val="24"/>
              </w:rPr>
              <w:t>246</w:t>
            </w:r>
          </w:p>
        </w:tc>
        <w:tc>
          <w:tcPr>
            <w:tcW w:w="964" w:type="dxa"/>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14</w:t>
            </w:r>
            <w:r w:rsidR="00032A28">
              <w:rPr>
                <w:sz w:val="17"/>
                <w:szCs w:val="24"/>
              </w:rPr>
              <w:t xml:space="preserve"> </w:t>
            </w:r>
            <w:r w:rsidRPr="00DB1F58">
              <w:rPr>
                <w:sz w:val="17"/>
                <w:szCs w:val="24"/>
              </w:rPr>
              <w:t>590</w:t>
            </w:r>
          </w:p>
        </w:tc>
      </w:tr>
      <w:tr w:rsidR="009A1251" w:rsidRPr="00AA15FE" w:rsidTr="0095681E">
        <w:tc>
          <w:tcPr>
            <w:tcW w:w="624" w:type="dxa"/>
            <w:tcBorders>
              <w:bottom w:val="single" w:sz="12" w:space="0" w:color="auto"/>
            </w:tcBorders>
            <w:shd w:val="clear" w:color="auto" w:fill="auto"/>
          </w:tcPr>
          <w:p w:rsidR="009A1251" w:rsidRPr="00DB1F58" w:rsidRDefault="009A1251" w:rsidP="00DB1F58">
            <w:pPr>
              <w:tabs>
                <w:tab w:val="left" w:pos="288"/>
                <w:tab w:val="left" w:pos="576"/>
                <w:tab w:val="left" w:pos="864"/>
                <w:tab w:val="left" w:pos="1152"/>
              </w:tabs>
              <w:spacing w:before="40" w:after="40" w:line="210" w:lineRule="exact"/>
              <w:ind w:right="43"/>
              <w:rPr>
                <w:sz w:val="17"/>
                <w:szCs w:val="18"/>
              </w:rPr>
            </w:pPr>
            <w:r w:rsidRPr="00DB1F58">
              <w:rPr>
                <w:sz w:val="17"/>
                <w:szCs w:val="18"/>
              </w:rPr>
              <w:t>2014</w:t>
            </w:r>
          </w:p>
        </w:tc>
        <w:tc>
          <w:tcPr>
            <w:tcW w:w="964" w:type="dxa"/>
            <w:tcBorders>
              <w:bottom w:val="single" w:sz="12" w:space="0" w:color="auto"/>
            </w:tcBorders>
            <w:shd w:val="clear" w:color="auto" w:fill="auto"/>
            <w:vAlign w:val="bottom"/>
          </w:tcPr>
          <w:p w:rsidR="009A1251" w:rsidRPr="00AF14F4" w:rsidRDefault="009A1251" w:rsidP="00DB1F58">
            <w:pPr>
              <w:tabs>
                <w:tab w:val="left" w:pos="288"/>
                <w:tab w:val="left" w:pos="576"/>
                <w:tab w:val="left" w:pos="864"/>
                <w:tab w:val="left" w:pos="1152"/>
              </w:tabs>
              <w:spacing w:before="40" w:after="40" w:line="210" w:lineRule="exact"/>
              <w:ind w:right="43"/>
              <w:jc w:val="right"/>
              <w:rPr>
                <w:b/>
                <w:bCs/>
                <w:sz w:val="17"/>
                <w:szCs w:val="24"/>
              </w:rPr>
            </w:pPr>
            <w:r w:rsidRPr="00AF14F4">
              <w:rPr>
                <w:b/>
                <w:bCs/>
                <w:sz w:val="17"/>
                <w:szCs w:val="24"/>
              </w:rPr>
              <w:t>32</w:t>
            </w:r>
            <w:r w:rsidR="00032A28">
              <w:rPr>
                <w:b/>
                <w:bCs/>
                <w:sz w:val="17"/>
                <w:szCs w:val="24"/>
              </w:rPr>
              <w:t xml:space="preserve"> </w:t>
            </w:r>
            <w:r w:rsidRPr="00AF14F4">
              <w:rPr>
                <w:b/>
                <w:bCs/>
                <w:sz w:val="17"/>
                <w:szCs w:val="24"/>
              </w:rPr>
              <w:t>362</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15</w:t>
            </w:r>
            <w:r w:rsidR="00032A28">
              <w:rPr>
                <w:sz w:val="17"/>
                <w:szCs w:val="24"/>
              </w:rPr>
              <w:t xml:space="preserve"> </w:t>
            </w:r>
            <w:r w:rsidRPr="00DB1F58">
              <w:rPr>
                <w:sz w:val="17"/>
                <w:szCs w:val="24"/>
              </w:rPr>
              <w:t>757</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16</w:t>
            </w:r>
            <w:r w:rsidR="00032A28">
              <w:rPr>
                <w:sz w:val="17"/>
                <w:szCs w:val="24"/>
              </w:rPr>
              <w:t xml:space="preserve"> </w:t>
            </w:r>
            <w:r w:rsidRPr="00DB1F58">
              <w:rPr>
                <w:sz w:val="17"/>
                <w:szCs w:val="24"/>
              </w:rPr>
              <w:t>605</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2</w:t>
            </w:r>
            <w:r w:rsidR="00032A28">
              <w:rPr>
                <w:sz w:val="17"/>
                <w:szCs w:val="24"/>
              </w:rPr>
              <w:t xml:space="preserve"> </w:t>
            </w:r>
            <w:r w:rsidRPr="00DB1F58">
              <w:rPr>
                <w:sz w:val="17"/>
                <w:szCs w:val="24"/>
              </w:rPr>
              <w:t>026</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3</w:t>
            </w:r>
            <w:r w:rsidR="00032A28">
              <w:rPr>
                <w:sz w:val="17"/>
                <w:szCs w:val="24"/>
              </w:rPr>
              <w:t xml:space="preserve"> </w:t>
            </w:r>
            <w:r w:rsidRPr="00DB1F58">
              <w:rPr>
                <w:sz w:val="17"/>
                <w:szCs w:val="24"/>
              </w:rPr>
              <w:t>137</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13</w:t>
            </w:r>
            <w:r w:rsidR="00032A28">
              <w:rPr>
                <w:sz w:val="17"/>
                <w:szCs w:val="24"/>
              </w:rPr>
              <w:t xml:space="preserve"> </w:t>
            </w:r>
            <w:r w:rsidRPr="00DB1F58">
              <w:rPr>
                <w:sz w:val="17"/>
                <w:szCs w:val="24"/>
              </w:rPr>
              <w:t>843</w:t>
            </w:r>
          </w:p>
        </w:tc>
        <w:tc>
          <w:tcPr>
            <w:tcW w:w="964" w:type="dxa"/>
            <w:tcBorders>
              <w:bottom w:val="single" w:sz="12" w:space="0" w:color="auto"/>
            </w:tcBorders>
            <w:shd w:val="clear" w:color="auto" w:fill="auto"/>
            <w:vAlign w:val="bottom"/>
          </w:tcPr>
          <w:p w:rsidR="009A1251" w:rsidRPr="00DB1F58" w:rsidRDefault="009A1251" w:rsidP="00DB1F58">
            <w:pPr>
              <w:tabs>
                <w:tab w:val="left" w:pos="288"/>
                <w:tab w:val="left" w:pos="576"/>
                <w:tab w:val="left" w:pos="864"/>
                <w:tab w:val="left" w:pos="1152"/>
              </w:tabs>
              <w:spacing w:before="40" w:after="40" w:line="210" w:lineRule="exact"/>
              <w:ind w:right="43"/>
              <w:jc w:val="right"/>
              <w:rPr>
                <w:sz w:val="17"/>
                <w:szCs w:val="24"/>
              </w:rPr>
            </w:pPr>
            <w:r w:rsidRPr="00DB1F58">
              <w:rPr>
                <w:sz w:val="17"/>
                <w:szCs w:val="24"/>
              </w:rPr>
              <w:t>13</w:t>
            </w:r>
            <w:r w:rsidR="00032A28">
              <w:rPr>
                <w:sz w:val="17"/>
                <w:szCs w:val="24"/>
              </w:rPr>
              <w:t xml:space="preserve"> </w:t>
            </w:r>
            <w:r w:rsidRPr="00DB1F58">
              <w:rPr>
                <w:sz w:val="17"/>
                <w:szCs w:val="24"/>
              </w:rPr>
              <w:t>356</w:t>
            </w:r>
          </w:p>
        </w:tc>
      </w:tr>
    </w:tbl>
    <w:p w:rsidR="007725D5" w:rsidRPr="007725D5" w:rsidRDefault="007725D5" w:rsidP="007725D5">
      <w:pPr>
        <w:pStyle w:val="SingleTxt"/>
        <w:spacing w:after="0" w:line="120" w:lineRule="exact"/>
        <w:rPr>
          <w:sz w:val="10"/>
        </w:rPr>
      </w:pPr>
    </w:p>
    <w:p w:rsidR="007725D5" w:rsidRPr="007725D5" w:rsidRDefault="007725D5" w:rsidP="007725D5">
      <w:pPr>
        <w:pStyle w:val="SingleTxt"/>
        <w:spacing w:after="0" w:line="120" w:lineRule="exact"/>
        <w:rPr>
          <w:sz w:val="10"/>
        </w:rPr>
      </w:pPr>
    </w:p>
    <w:p w:rsidR="009A1251" w:rsidRPr="007725D5" w:rsidRDefault="009F228C" w:rsidP="009F228C">
      <w:pPr>
        <w:pStyle w:val="H23"/>
        <w:ind w:right="1260"/>
      </w:pPr>
      <w:r>
        <w:tab/>
      </w:r>
      <w:r>
        <w:tab/>
      </w:r>
      <w:r w:rsidR="009A1251" w:rsidRPr="007725D5">
        <w:t>Information on children separated from their parents by region</w:t>
      </w:r>
    </w:p>
    <w:p w:rsidR="007725D5" w:rsidRPr="009F228C" w:rsidRDefault="007725D5" w:rsidP="009F228C">
      <w:pPr>
        <w:pStyle w:val="SingleTxt"/>
        <w:spacing w:after="0" w:line="120" w:lineRule="exact"/>
        <w:rPr>
          <w:sz w:val="10"/>
        </w:rPr>
      </w:pPr>
    </w:p>
    <w:p w:rsidR="009F228C" w:rsidRPr="007725D5" w:rsidRDefault="009F228C" w:rsidP="007725D5">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75"/>
        <w:gridCol w:w="2543"/>
        <w:gridCol w:w="1125"/>
        <w:gridCol w:w="1125"/>
        <w:gridCol w:w="1125"/>
        <w:gridCol w:w="1125"/>
      </w:tblGrid>
      <w:tr w:rsidR="009A1251" w:rsidRPr="00832EF2" w:rsidTr="0095681E">
        <w:trPr>
          <w:tblHeader/>
        </w:trPr>
        <w:tc>
          <w:tcPr>
            <w:tcW w:w="275" w:type="dxa"/>
            <w:tcBorders>
              <w:top w:val="single" w:sz="4" w:space="0" w:color="auto"/>
              <w:bottom w:val="single" w:sz="12" w:space="0" w:color="auto"/>
            </w:tcBorders>
            <w:shd w:val="clear" w:color="auto" w:fill="auto"/>
            <w:vAlign w:val="bottom"/>
          </w:tcPr>
          <w:p w:rsidR="009A1251" w:rsidRPr="00832EF2" w:rsidRDefault="009A1251" w:rsidP="00832EF2">
            <w:pPr>
              <w:spacing w:before="81" w:after="81" w:line="160" w:lineRule="exact"/>
              <w:ind w:right="40"/>
              <w:rPr>
                <w:i/>
                <w:sz w:val="14"/>
                <w:szCs w:val="24"/>
              </w:rPr>
            </w:pPr>
          </w:p>
        </w:tc>
        <w:tc>
          <w:tcPr>
            <w:tcW w:w="2543" w:type="dxa"/>
            <w:tcBorders>
              <w:top w:val="single" w:sz="4" w:space="0" w:color="auto"/>
              <w:bottom w:val="single" w:sz="12" w:space="0" w:color="auto"/>
            </w:tcBorders>
            <w:shd w:val="clear" w:color="auto" w:fill="auto"/>
            <w:vAlign w:val="bottom"/>
          </w:tcPr>
          <w:p w:rsidR="009A1251" w:rsidRPr="00832EF2" w:rsidRDefault="009A1251" w:rsidP="00DB1F58">
            <w:pPr>
              <w:spacing w:before="81" w:after="81" w:line="160" w:lineRule="exact"/>
              <w:ind w:right="43"/>
              <w:rPr>
                <w:i/>
                <w:sz w:val="14"/>
                <w:szCs w:val="24"/>
              </w:rPr>
            </w:pPr>
            <w:r w:rsidRPr="00832EF2">
              <w:rPr>
                <w:i/>
                <w:sz w:val="14"/>
                <w:szCs w:val="24"/>
              </w:rPr>
              <w:t>Province</w:t>
            </w:r>
          </w:p>
        </w:tc>
        <w:tc>
          <w:tcPr>
            <w:tcW w:w="1125" w:type="dxa"/>
            <w:tcBorders>
              <w:top w:val="single" w:sz="4" w:space="0" w:color="auto"/>
              <w:bottom w:val="single" w:sz="12" w:space="0" w:color="auto"/>
            </w:tcBorders>
            <w:shd w:val="clear" w:color="auto" w:fill="auto"/>
            <w:vAlign w:val="bottom"/>
          </w:tcPr>
          <w:p w:rsidR="009A1251" w:rsidRPr="00832EF2" w:rsidRDefault="009A1251" w:rsidP="00832EF2">
            <w:pPr>
              <w:spacing w:before="81" w:after="81" w:line="160" w:lineRule="exact"/>
              <w:ind w:right="43"/>
              <w:jc w:val="right"/>
              <w:rPr>
                <w:i/>
                <w:sz w:val="14"/>
                <w:szCs w:val="24"/>
              </w:rPr>
            </w:pPr>
            <w:r w:rsidRPr="00832EF2">
              <w:rPr>
                <w:i/>
                <w:sz w:val="14"/>
                <w:szCs w:val="24"/>
              </w:rPr>
              <w:t xml:space="preserve">2011 </w:t>
            </w:r>
          </w:p>
        </w:tc>
        <w:tc>
          <w:tcPr>
            <w:tcW w:w="1125" w:type="dxa"/>
            <w:tcBorders>
              <w:top w:val="single" w:sz="4" w:space="0" w:color="auto"/>
              <w:bottom w:val="single" w:sz="12" w:space="0" w:color="auto"/>
            </w:tcBorders>
            <w:shd w:val="clear" w:color="auto" w:fill="auto"/>
            <w:vAlign w:val="bottom"/>
          </w:tcPr>
          <w:p w:rsidR="009A1251" w:rsidRPr="00832EF2" w:rsidRDefault="009A1251" w:rsidP="00832EF2">
            <w:pPr>
              <w:spacing w:before="81" w:after="81" w:line="160" w:lineRule="exact"/>
              <w:ind w:right="43"/>
              <w:jc w:val="right"/>
              <w:rPr>
                <w:i/>
                <w:sz w:val="14"/>
                <w:szCs w:val="24"/>
              </w:rPr>
            </w:pPr>
            <w:r w:rsidRPr="00832EF2">
              <w:rPr>
                <w:i/>
                <w:sz w:val="14"/>
                <w:szCs w:val="24"/>
              </w:rPr>
              <w:t xml:space="preserve">2012 </w:t>
            </w:r>
          </w:p>
        </w:tc>
        <w:tc>
          <w:tcPr>
            <w:tcW w:w="1125" w:type="dxa"/>
            <w:tcBorders>
              <w:top w:val="single" w:sz="4" w:space="0" w:color="auto"/>
              <w:bottom w:val="single" w:sz="12" w:space="0" w:color="auto"/>
            </w:tcBorders>
            <w:shd w:val="clear" w:color="auto" w:fill="auto"/>
            <w:vAlign w:val="bottom"/>
          </w:tcPr>
          <w:p w:rsidR="009A1251" w:rsidRPr="00832EF2" w:rsidRDefault="009A1251" w:rsidP="00832EF2">
            <w:pPr>
              <w:spacing w:before="81" w:after="81" w:line="160" w:lineRule="exact"/>
              <w:ind w:right="43"/>
              <w:jc w:val="right"/>
              <w:rPr>
                <w:i/>
                <w:sz w:val="14"/>
                <w:szCs w:val="24"/>
              </w:rPr>
            </w:pPr>
            <w:r w:rsidRPr="00832EF2">
              <w:rPr>
                <w:i/>
                <w:sz w:val="14"/>
                <w:szCs w:val="24"/>
              </w:rPr>
              <w:t xml:space="preserve">2013 </w:t>
            </w:r>
          </w:p>
        </w:tc>
        <w:tc>
          <w:tcPr>
            <w:tcW w:w="1125" w:type="dxa"/>
            <w:tcBorders>
              <w:top w:val="single" w:sz="4" w:space="0" w:color="auto"/>
              <w:bottom w:val="single" w:sz="12" w:space="0" w:color="auto"/>
            </w:tcBorders>
            <w:shd w:val="clear" w:color="auto" w:fill="auto"/>
            <w:vAlign w:val="bottom"/>
          </w:tcPr>
          <w:p w:rsidR="009A1251" w:rsidRPr="00832EF2" w:rsidRDefault="009A1251" w:rsidP="00832EF2">
            <w:pPr>
              <w:spacing w:before="81" w:after="81" w:line="160" w:lineRule="exact"/>
              <w:ind w:right="43"/>
              <w:jc w:val="right"/>
              <w:rPr>
                <w:i/>
                <w:sz w:val="14"/>
                <w:szCs w:val="24"/>
              </w:rPr>
            </w:pPr>
            <w:r w:rsidRPr="00832EF2">
              <w:rPr>
                <w:i/>
                <w:sz w:val="14"/>
                <w:szCs w:val="24"/>
              </w:rPr>
              <w:t xml:space="preserve">2014 </w:t>
            </w:r>
          </w:p>
        </w:tc>
      </w:tr>
      <w:tr w:rsidR="00832EF2" w:rsidRPr="00832EF2" w:rsidTr="0095681E">
        <w:trPr>
          <w:trHeight w:hRule="exact" w:val="115"/>
          <w:tblHeader/>
        </w:trPr>
        <w:tc>
          <w:tcPr>
            <w:tcW w:w="275" w:type="dxa"/>
            <w:tcBorders>
              <w:top w:val="single" w:sz="12" w:space="0" w:color="auto"/>
            </w:tcBorders>
            <w:shd w:val="clear" w:color="auto" w:fill="auto"/>
            <w:vAlign w:val="bottom"/>
          </w:tcPr>
          <w:p w:rsidR="00832EF2" w:rsidRPr="00832EF2" w:rsidRDefault="00832EF2" w:rsidP="00832EF2">
            <w:pPr>
              <w:spacing w:before="40" w:after="40" w:line="210" w:lineRule="exact"/>
              <w:ind w:right="40"/>
              <w:rPr>
                <w:sz w:val="17"/>
                <w:szCs w:val="24"/>
              </w:rPr>
            </w:pPr>
          </w:p>
        </w:tc>
        <w:tc>
          <w:tcPr>
            <w:tcW w:w="2543" w:type="dxa"/>
            <w:tcBorders>
              <w:top w:val="single" w:sz="12" w:space="0" w:color="auto"/>
            </w:tcBorders>
            <w:shd w:val="clear" w:color="auto" w:fill="auto"/>
            <w:vAlign w:val="bottom"/>
          </w:tcPr>
          <w:p w:rsidR="00832EF2" w:rsidRPr="00832EF2" w:rsidRDefault="00832EF2" w:rsidP="00DB1F58">
            <w:pPr>
              <w:spacing w:before="40" w:after="40" w:line="210" w:lineRule="exact"/>
              <w:ind w:right="43"/>
              <w:rPr>
                <w:sz w:val="17"/>
                <w:szCs w:val="18"/>
              </w:rPr>
            </w:pPr>
          </w:p>
        </w:tc>
        <w:tc>
          <w:tcPr>
            <w:tcW w:w="1125" w:type="dxa"/>
            <w:tcBorders>
              <w:top w:val="single" w:sz="12" w:space="0" w:color="auto"/>
            </w:tcBorders>
            <w:shd w:val="clear" w:color="auto" w:fill="auto"/>
            <w:vAlign w:val="bottom"/>
          </w:tcPr>
          <w:p w:rsidR="00832EF2" w:rsidRPr="00832EF2" w:rsidRDefault="00832EF2" w:rsidP="00832EF2">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832EF2" w:rsidRPr="00832EF2" w:rsidRDefault="00832EF2" w:rsidP="00832EF2">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832EF2" w:rsidRPr="00832EF2" w:rsidRDefault="00832EF2" w:rsidP="00832EF2">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832EF2" w:rsidRPr="00832EF2" w:rsidRDefault="00832EF2" w:rsidP="00832EF2">
            <w:pPr>
              <w:spacing w:before="40" w:after="40" w:line="210" w:lineRule="exact"/>
              <w:ind w:right="43"/>
              <w:jc w:val="right"/>
              <w:rPr>
                <w:sz w:val="17"/>
                <w:szCs w:val="24"/>
              </w:rPr>
            </w:pP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18"/>
              </w:rPr>
            </w:pPr>
            <w:r w:rsidRPr="00832EF2">
              <w:rPr>
                <w:sz w:val="17"/>
                <w:szCs w:val="18"/>
              </w:rPr>
              <w:t>Aqmola</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817</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605</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468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389</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2.</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18"/>
              </w:rPr>
            </w:pPr>
            <w:r w:rsidRPr="00832EF2">
              <w:rPr>
                <w:sz w:val="17"/>
                <w:szCs w:val="18"/>
              </w:rPr>
              <w:t>Aktobe</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960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663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502</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340</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3.</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18"/>
              </w:rPr>
            </w:pPr>
            <w:r w:rsidRPr="00832EF2">
              <w:rPr>
                <w:sz w:val="17"/>
                <w:szCs w:val="18"/>
              </w:rPr>
              <w:t>Almaty</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238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389</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460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568</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4.</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Atyrau</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850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829</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757</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703</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5.</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East Kazakhstan</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4</w:t>
            </w:r>
            <w:r w:rsidR="00032A28">
              <w:rPr>
                <w:sz w:val="17"/>
                <w:szCs w:val="24"/>
              </w:rPr>
              <w:t xml:space="preserve"> </w:t>
            </w:r>
            <w:r w:rsidRPr="00832EF2">
              <w:rPr>
                <w:sz w:val="17"/>
                <w:szCs w:val="24"/>
              </w:rPr>
              <w:t>148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813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658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469</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6.</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Zhambyl</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977</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055</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161</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061</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7.</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West Kazakhstan</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651</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425</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308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222</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lastRenderedPageBreak/>
              <w:t>8.</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Karaganda</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4</w:t>
            </w:r>
            <w:r w:rsidR="00032A28">
              <w:rPr>
                <w:sz w:val="17"/>
                <w:szCs w:val="24"/>
              </w:rPr>
              <w:t xml:space="preserve"> </w:t>
            </w:r>
            <w:r w:rsidRPr="00832EF2">
              <w:rPr>
                <w:sz w:val="17"/>
                <w:szCs w:val="24"/>
              </w:rPr>
              <w:t>717</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4</w:t>
            </w:r>
            <w:r w:rsidR="00032A28">
              <w:rPr>
                <w:sz w:val="17"/>
                <w:szCs w:val="24"/>
              </w:rPr>
              <w:t xml:space="preserve"> </w:t>
            </w:r>
            <w:r w:rsidRPr="00832EF2">
              <w:rPr>
                <w:sz w:val="17"/>
                <w:szCs w:val="24"/>
              </w:rPr>
              <w:t>599</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4</w:t>
            </w:r>
            <w:r w:rsidR="00032A28">
              <w:rPr>
                <w:sz w:val="17"/>
                <w:szCs w:val="24"/>
              </w:rPr>
              <w:t xml:space="preserve"> </w:t>
            </w:r>
            <w:r w:rsidRPr="00832EF2">
              <w:rPr>
                <w:sz w:val="17"/>
                <w:szCs w:val="24"/>
              </w:rPr>
              <w:t>167</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4</w:t>
            </w:r>
            <w:r w:rsidR="00032A28">
              <w:rPr>
                <w:sz w:val="17"/>
                <w:szCs w:val="24"/>
              </w:rPr>
              <w:t xml:space="preserve"> </w:t>
            </w:r>
            <w:r w:rsidRPr="00832EF2">
              <w:rPr>
                <w:sz w:val="17"/>
                <w:szCs w:val="24"/>
              </w:rPr>
              <w:t>043</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9.</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Kostanay</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326</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112</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100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064</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10.</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Kyzylorda</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983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003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001</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952</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11.</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Mangystau</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716</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735</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706</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701</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12.</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Pavlodar</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083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901</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858</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756</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13.</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North Kazakhstan</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960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862</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833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724</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14.</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South Kazakhstan</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535</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202</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3</w:t>
            </w:r>
            <w:r w:rsidR="00032A28">
              <w:rPr>
                <w:sz w:val="17"/>
                <w:szCs w:val="24"/>
              </w:rPr>
              <w:t xml:space="preserve"> </w:t>
            </w:r>
            <w:r w:rsidRPr="00832EF2">
              <w:rPr>
                <w:sz w:val="17"/>
                <w:szCs w:val="24"/>
              </w:rPr>
              <w:t>130</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2</w:t>
            </w:r>
            <w:r w:rsidR="00032A28">
              <w:rPr>
                <w:sz w:val="17"/>
                <w:szCs w:val="24"/>
              </w:rPr>
              <w:t xml:space="preserve"> </w:t>
            </w:r>
            <w:r w:rsidRPr="00832EF2">
              <w:rPr>
                <w:sz w:val="17"/>
                <w:szCs w:val="24"/>
              </w:rPr>
              <w:t>853</w:t>
            </w:r>
          </w:p>
        </w:tc>
      </w:tr>
      <w:tr w:rsidR="009A1251" w:rsidRPr="00832EF2" w:rsidTr="0095681E">
        <w:tc>
          <w:tcPr>
            <w:tcW w:w="27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15.</w:t>
            </w:r>
          </w:p>
        </w:tc>
        <w:tc>
          <w:tcPr>
            <w:tcW w:w="2543" w:type="dxa"/>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Almaty town</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792</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573</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514</w:t>
            </w:r>
          </w:p>
        </w:tc>
        <w:tc>
          <w:tcPr>
            <w:tcW w:w="1125" w:type="dxa"/>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488</w:t>
            </w:r>
          </w:p>
        </w:tc>
      </w:tr>
      <w:tr w:rsidR="009A1251" w:rsidRPr="00832EF2" w:rsidTr="0095681E">
        <w:tc>
          <w:tcPr>
            <w:tcW w:w="275" w:type="dxa"/>
            <w:tcBorders>
              <w:bottom w:val="single" w:sz="4" w:space="0" w:color="auto"/>
            </w:tcBorders>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0"/>
              <w:rPr>
                <w:sz w:val="17"/>
                <w:szCs w:val="24"/>
              </w:rPr>
            </w:pPr>
            <w:r w:rsidRPr="00832EF2">
              <w:rPr>
                <w:sz w:val="17"/>
                <w:szCs w:val="24"/>
              </w:rPr>
              <w:t>16.</w:t>
            </w:r>
          </w:p>
        </w:tc>
        <w:tc>
          <w:tcPr>
            <w:tcW w:w="2543" w:type="dxa"/>
            <w:tcBorders>
              <w:bottom w:val="single" w:sz="4"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40" w:after="40" w:line="210" w:lineRule="exact"/>
              <w:ind w:right="43"/>
              <w:rPr>
                <w:sz w:val="17"/>
                <w:szCs w:val="24"/>
              </w:rPr>
            </w:pPr>
            <w:r w:rsidRPr="00832EF2">
              <w:rPr>
                <w:sz w:val="17"/>
                <w:szCs w:val="24"/>
              </w:rPr>
              <w:t>Astana town</w:t>
            </w:r>
          </w:p>
        </w:tc>
        <w:tc>
          <w:tcPr>
            <w:tcW w:w="1125" w:type="dxa"/>
            <w:tcBorders>
              <w:bottom w:val="single" w:sz="4" w:space="0" w:color="auto"/>
            </w:tcBorders>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024</w:t>
            </w:r>
          </w:p>
        </w:tc>
        <w:tc>
          <w:tcPr>
            <w:tcW w:w="1125" w:type="dxa"/>
            <w:tcBorders>
              <w:bottom w:val="single" w:sz="4" w:space="0" w:color="auto"/>
            </w:tcBorders>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019</w:t>
            </w:r>
          </w:p>
        </w:tc>
        <w:tc>
          <w:tcPr>
            <w:tcW w:w="1125" w:type="dxa"/>
            <w:tcBorders>
              <w:bottom w:val="single" w:sz="4" w:space="0" w:color="auto"/>
            </w:tcBorders>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059</w:t>
            </w:r>
          </w:p>
        </w:tc>
        <w:tc>
          <w:tcPr>
            <w:tcW w:w="1125" w:type="dxa"/>
            <w:tcBorders>
              <w:bottom w:val="single" w:sz="4" w:space="0" w:color="auto"/>
            </w:tcBorders>
            <w:shd w:val="clear" w:color="auto" w:fill="auto"/>
            <w:vAlign w:val="bottom"/>
          </w:tcPr>
          <w:p w:rsidR="009A1251" w:rsidRPr="00832EF2" w:rsidRDefault="009A1251" w:rsidP="00832EF2">
            <w:pPr>
              <w:tabs>
                <w:tab w:val="left" w:pos="288"/>
                <w:tab w:val="left" w:pos="576"/>
                <w:tab w:val="left" w:pos="864"/>
                <w:tab w:val="left" w:pos="1152"/>
              </w:tabs>
              <w:spacing w:before="40" w:after="40" w:line="210" w:lineRule="exact"/>
              <w:ind w:right="43"/>
              <w:jc w:val="right"/>
              <w:rPr>
                <w:sz w:val="17"/>
                <w:szCs w:val="24"/>
              </w:rPr>
            </w:pPr>
            <w:r w:rsidRPr="00832EF2">
              <w:rPr>
                <w:sz w:val="17"/>
                <w:szCs w:val="24"/>
              </w:rPr>
              <w:t>1</w:t>
            </w:r>
            <w:r w:rsidR="00032A28">
              <w:rPr>
                <w:sz w:val="17"/>
                <w:szCs w:val="24"/>
              </w:rPr>
              <w:t xml:space="preserve"> </w:t>
            </w:r>
            <w:r w:rsidRPr="00832EF2">
              <w:rPr>
                <w:sz w:val="17"/>
                <w:szCs w:val="24"/>
              </w:rPr>
              <w:t>029</w:t>
            </w:r>
          </w:p>
        </w:tc>
      </w:tr>
      <w:tr w:rsidR="009A1251" w:rsidRPr="00832EF2" w:rsidTr="0095681E">
        <w:tc>
          <w:tcPr>
            <w:tcW w:w="275"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0"/>
              <w:rPr>
                <w:sz w:val="17"/>
                <w:szCs w:val="24"/>
              </w:rPr>
            </w:pPr>
          </w:p>
        </w:tc>
        <w:tc>
          <w:tcPr>
            <w:tcW w:w="2543"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3"/>
              <w:rPr>
                <w:b/>
                <w:sz w:val="17"/>
                <w:szCs w:val="24"/>
              </w:rPr>
            </w:pPr>
            <w:r w:rsidRPr="00832EF2">
              <w:rPr>
                <w:b/>
                <w:sz w:val="17"/>
                <w:szCs w:val="24"/>
              </w:rPr>
              <w:t>Total</w:t>
            </w:r>
          </w:p>
        </w:tc>
        <w:tc>
          <w:tcPr>
            <w:tcW w:w="1125"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3"/>
              <w:jc w:val="right"/>
              <w:rPr>
                <w:b/>
                <w:sz w:val="17"/>
                <w:szCs w:val="24"/>
              </w:rPr>
            </w:pPr>
            <w:r w:rsidRPr="00832EF2">
              <w:rPr>
                <w:b/>
                <w:sz w:val="17"/>
                <w:szCs w:val="24"/>
              </w:rPr>
              <w:t>36</w:t>
            </w:r>
            <w:r w:rsidR="00032A28">
              <w:rPr>
                <w:b/>
                <w:sz w:val="17"/>
                <w:szCs w:val="24"/>
              </w:rPr>
              <w:t xml:space="preserve"> </w:t>
            </w:r>
            <w:r w:rsidRPr="00832EF2">
              <w:rPr>
                <w:b/>
                <w:sz w:val="17"/>
                <w:szCs w:val="24"/>
              </w:rPr>
              <w:t>777</w:t>
            </w:r>
          </w:p>
        </w:tc>
        <w:tc>
          <w:tcPr>
            <w:tcW w:w="1125"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3"/>
              <w:jc w:val="right"/>
              <w:rPr>
                <w:b/>
                <w:sz w:val="17"/>
                <w:szCs w:val="24"/>
              </w:rPr>
            </w:pPr>
            <w:r w:rsidRPr="00832EF2">
              <w:rPr>
                <w:b/>
                <w:sz w:val="17"/>
                <w:szCs w:val="24"/>
              </w:rPr>
              <w:t>34</w:t>
            </w:r>
            <w:r w:rsidR="00032A28">
              <w:rPr>
                <w:b/>
                <w:sz w:val="17"/>
                <w:szCs w:val="24"/>
              </w:rPr>
              <w:t xml:space="preserve"> </w:t>
            </w:r>
            <w:r w:rsidRPr="00832EF2">
              <w:rPr>
                <w:b/>
                <w:sz w:val="17"/>
                <w:szCs w:val="24"/>
              </w:rPr>
              <w:t>785</w:t>
            </w:r>
          </w:p>
        </w:tc>
        <w:tc>
          <w:tcPr>
            <w:tcW w:w="1125"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3"/>
              <w:jc w:val="right"/>
              <w:rPr>
                <w:b/>
                <w:sz w:val="17"/>
                <w:szCs w:val="24"/>
              </w:rPr>
            </w:pPr>
            <w:r w:rsidRPr="00832EF2">
              <w:rPr>
                <w:b/>
                <w:sz w:val="17"/>
                <w:szCs w:val="24"/>
              </w:rPr>
              <w:t>33</w:t>
            </w:r>
            <w:r w:rsidR="00032A28">
              <w:rPr>
                <w:b/>
                <w:sz w:val="17"/>
                <w:szCs w:val="24"/>
              </w:rPr>
              <w:t xml:space="preserve"> </w:t>
            </w:r>
            <w:r w:rsidRPr="00832EF2">
              <w:rPr>
                <w:b/>
                <w:sz w:val="17"/>
                <w:szCs w:val="24"/>
              </w:rPr>
              <w:t>682</w:t>
            </w:r>
          </w:p>
        </w:tc>
        <w:tc>
          <w:tcPr>
            <w:tcW w:w="1125" w:type="dxa"/>
            <w:tcBorders>
              <w:top w:val="single" w:sz="4" w:space="0" w:color="auto"/>
              <w:bottom w:val="single" w:sz="12" w:space="0" w:color="auto"/>
            </w:tcBorders>
            <w:shd w:val="clear" w:color="auto" w:fill="auto"/>
            <w:vAlign w:val="bottom"/>
          </w:tcPr>
          <w:p w:rsidR="009A1251" w:rsidRPr="00832EF2" w:rsidRDefault="009A1251" w:rsidP="00DB1F58">
            <w:pPr>
              <w:tabs>
                <w:tab w:val="left" w:pos="288"/>
                <w:tab w:val="left" w:pos="576"/>
                <w:tab w:val="left" w:pos="864"/>
                <w:tab w:val="left" w:pos="1152"/>
              </w:tabs>
              <w:spacing w:before="80" w:after="80" w:line="210" w:lineRule="exact"/>
              <w:ind w:right="43"/>
              <w:jc w:val="right"/>
              <w:rPr>
                <w:b/>
                <w:sz w:val="17"/>
                <w:szCs w:val="24"/>
              </w:rPr>
            </w:pPr>
            <w:r w:rsidRPr="00832EF2">
              <w:rPr>
                <w:b/>
                <w:sz w:val="17"/>
                <w:szCs w:val="24"/>
              </w:rPr>
              <w:t>32</w:t>
            </w:r>
            <w:r w:rsidR="00032A28">
              <w:rPr>
                <w:b/>
                <w:sz w:val="17"/>
                <w:szCs w:val="24"/>
              </w:rPr>
              <w:t xml:space="preserve"> </w:t>
            </w:r>
            <w:r w:rsidRPr="00832EF2">
              <w:rPr>
                <w:b/>
                <w:sz w:val="17"/>
                <w:szCs w:val="24"/>
              </w:rPr>
              <w:t>362</w:t>
            </w:r>
          </w:p>
        </w:tc>
      </w:tr>
    </w:tbl>
    <w:p w:rsidR="007725D5" w:rsidRPr="007725D5" w:rsidRDefault="007725D5" w:rsidP="007725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7725D5" w:rsidRPr="007725D5" w:rsidRDefault="007725D5" w:rsidP="007725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251" w:rsidRPr="007725D5" w:rsidRDefault="009F228C" w:rsidP="009F228C">
      <w:pPr>
        <w:pStyle w:val="H23"/>
        <w:ind w:right="1260"/>
      </w:pPr>
      <w:r>
        <w:tab/>
      </w:r>
      <w:r>
        <w:tab/>
      </w:r>
      <w:r w:rsidR="00DB1F58" w:rsidRPr="007725D5">
        <w:tab/>
      </w:r>
      <w:r w:rsidR="009A1251" w:rsidRPr="007725D5">
        <w:t>(b)</w:t>
      </w:r>
      <w:r w:rsidR="00DB1F58" w:rsidRPr="007725D5">
        <w:tab/>
      </w:r>
      <w:r w:rsidR="009A1251" w:rsidRPr="007725D5">
        <w:t>Information on children placed in institutions</w:t>
      </w:r>
    </w:p>
    <w:p w:rsidR="007725D5" w:rsidRPr="007725D5" w:rsidRDefault="007725D5" w:rsidP="007725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rPr>
      </w:pPr>
    </w:p>
    <w:p w:rsidR="007725D5" w:rsidRPr="007725D5" w:rsidRDefault="007725D5" w:rsidP="007725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
        <w:gridCol w:w="964"/>
        <w:gridCol w:w="964"/>
        <w:gridCol w:w="964"/>
        <w:gridCol w:w="964"/>
        <w:gridCol w:w="964"/>
        <w:gridCol w:w="964"/>
        <w:gridCol w:w="964"/>
      </w:tblGrid>
      <w:tr w:rsidR="009A1251" w:rsidRPr="0036249B" w:rsidTr="007725D5">
        <w:trPr>
          <w:tblHeader/>
        </w:trPr>
        <w:tc>
          <w:tcPr>
            <w:tcW w:w="62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rPr>
                <w:i/>
                <w:sz w:val="14"/>
                <w:szCs w:val="24"/>
              </w:rPr>
            </w:pPr>
            <w:r w:rsidRPr="0036249B">
              <w:rPr>
                <w:i/>
                <w:sz w:val="14"/>
                <w:szCs w:val="24"/>
              </w:rPr>
              <w:t>Year</w:t>
            </w:r>
          </w:p>
        </w:tc>
        <w:tc>
          <w:tcPr>
            <w:tcW w:w="96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b/>
                <w:bCs/>
                <w:i/>
                <w:sz w:val="14"/>
                <w:szCs w:val="24"/>
              </w:rPr>
            </w:pPr>
            <w:r w:rsidRPr="0036249B">
              <w:rPr>
                <w:b/>
                <w:bCs/>
                <w:i/>
                <w:sz w:val="14"/>
                <w:szCs w:val="24"/>
              </w:rPr>
              <w:t>Total</w:t>
            </w:r>
          </w:p>
        </w:tc>
        <w:tc>
          <w:tcPr>
            <w:tcW w:w="1928" w:type="dxa"/>
            <w:gridSpan w:val="2"/>
            <w:tcBorders>
              <w:top w:val="single" w:sz="4" w:space="0" w:color="auto"/>
              <w:bottom w:val="single" w:sz="4" w:space="0" w:color="auto"/>
            </w:tcBorders>
            <w:shd w:val="clear" w:color="auto" w:fill="auto"/>
            <w:vAlign w:val="bottom"/>
          </w:tcPr>
          <w:p w:rsidR="009A1251" w:rsidRPr="0036249B" w:rsidRDefault="009A1251" w:rsidP="00C40752">
            <w:pPr>
              <w:spacing w:before="81" w:after="81" w:line="160" w:lineRule="exact"/>
              <w:ind w:right="43"/>
              <w:jc w:val="center"/>
              <w:rPr>
                <w:i/>
                <w:sz w:val="14"/>
                <w:szCs w:val="24"/>
              </w:rPr>
            </w:pPr>
            <w:r w:rsidRPr="0036249B">
              <w:rPr>
                <w:i/>
                <w:sz w:val="14"/>
                <w:szCs w:val="24"/>
              </w:rPr>
              <w:t>of whom</w:t>
            </w:r>
          </w:p>
        </w:tc>
        <w:tc>
          <w:tcPr>
            <w:tcW w:w="96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0-3 years</w:t>
            </w:r>
          </w:p>
        </w:tc>
        <w:tc>
          <w:tcPr>
            <w:tcW w:w="96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4-6 years</w:t>
            </w:r>
          </w:p>
        </w:tc>
        <w:tc>
          <w:tcPr>
            <w:tcW w:w="96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7-13 years</w:t>
            </w:r>
          </w:p>
        </w:tc>
        <w:tc>
          <w:tcPr>
            <w:tcW w:w="964" w:type="dxa"/>
            <w:vMerge w:val="restart"/>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14-18 years</w:t>
            </w:r>
          </w:p>
        </w:tc>
      </w:tr>
      <w:tr w:rsidR="009A1251" w:rsidRPr="0036249B" w:rsidTr="007725D5">
        <w:trPr>
          <w:tblHeader/>
        </w:trPr>
        <w:tc>
          <w:tcPr>
            <w:tcW w:w="62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b/>
                <w:bCs/>
                <w:i/>
                <w:sz w:val="14"/>
                <w:szCs w:val="24"/>
              </w:rPr>
            </w:pPr>
          </w:p>
        </w:tc>
        <w:tc>
          <w:tcPr>
            <w:tcW w:w="964" w:type="dxa"/>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Girls</w:t>
            </w:r>
          </w:p>
        </w:tc>
        <w:tc>
          <w:tcPr>
            <w:tcW w:w="964" w:type="dxa"/>
            <w:tcBorders>
              <w:top w:val="single" w:sz="4"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r w:rsidRPr="0036249B">
              <w:rPr>
                <w:i/>
                <w:sz w:val="14"/>
                <w:szCs w:val="24"/>
              </w:rPr>
              <w:t>Boys</w:t>
            </w:r>
          </w:p>
        </w:tc>
        <w:tc>
          <w:tcPr>
            <w:tcW w:w="96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36249B" w:rsidRDefault="009A1251" w:rsidP="0036249B">
            <w:pPr>
              <w:spacing w:before="81" w:after="81" w:line="160" w:lineRule="exact"/>
              <w:ind w:right="43"/>
              <w:jc w:val="right"/>
              <w:rPr>
                <w:i/>
                <w:sz w:val="14"/>
                <w:szCs w:val="24"/>
              </w:rPr>
            </w:pPr>
          </w:p>
        </w:tc>
      </w:tr>
      <w:tr w:rsidR="0036249B" w:rsidRPr="00AA15FE" w:rsidTr="007725D5">
        <w:trPr>
          <w:trHeight w:hRule="exact" w:val="113"/>
        </w:trPr>
        <w:tc>
          <w:tcPr>
            <w:tcW w:w="624" w:type="dxa"/>
            <w:tcBorders>
              <w:top w:val="single" w:sz="12" w:space="0" w:color="auto"/>
              <w:bottom w:val="nil"/>
            </w:tcBorders>
            <w:shd w:val="clear" w:color="auto" w:fill="auto"/>
          </w:tcPr>
          <w:p w:rsidR="0036249B" w:rsidRPr="009F110A" w:rsidRDefault="0036249B" w:rsidP="009A1251">
            <w:pPr>
              <w:suppressAutoHyphens w:val="0"/>
              <w:spacing w:before="40" w:after="40" w:line="220" w:lineRule="exact"/>
              <w:rPr>
                <w:sz w:val="18"/>
                <w:szCs w:val="24"/>
              </w:rPr>
            </w:pPr>
          </w:p>
        </w:tc>
        <w:tc>
          <w:tcPr>
            <w:tcW w:w="964" w:type="dxa"/>
            <w:tcBorders>
              <w:top w:val="single" w:sz="12" w:space="0" w:color="auto"/>
              <w:bottom w:val="nil"/>
            </w:tcBorders>
            <w:shd w:val="clear" w:color="auto" w:fill="auto"/>
            <w:vAlign w:val="bottom"/>
          </w:tcPr>
          <w:p w:rsidR="0036249B" w:rsidRPr="0036249B" w:rsidRDefault="0036249B" w:rsidP="009A1251">
            <w:pPr>
              <w:suppressAutoHyphens w:val="0"/>
              <w:spacing w:before="40" w:after="40" w:line="220" w:lineRule="exact"/>
              <w:jc w:val="right"/>
              <w:rPr>
                <w:b/>
                <w:bCs/>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36249B" w:rsidRPr="009F110A" w:rsidRDefault="0036249B" w:rsidP="009A1251">
            <w:pPr>
              <w:suppressAutoHyphens w:val="0"/>
              <w:spacing w:before="40" w:after="40" w:line="220" w:lineRule="exact"/>
              <w:jc w:val="right"/>
              <w:rPr>
                <w:sz w:val="18"/>
                <w:szCs w:val="24"/>
              </w:rPr>
            </w:pPr>
          </w:p>
        </w:tc>
      </w:tr>
      <w:tr w:rsidR="009A1251" w:rsidRPr="0036249B" w:rsidTr="007725D5">
        <w:tc>
          <w:tcPr>
            <w:tcW w:w="624" w:type="dxa"/>
            <w:tcBorders>
              <w:top w:val="nil"/>
            </w:tcBorders>
            <w:shd w:val="clear" w:color="auto" w:fill="auto"/>
          </w:tcPr>
          <w:p w:rsidR="009A1251" w:rsidRPr="0036249B" w:rsidRDefault="009A1251" w:rsidP="0036249B">
            <w:pPr>
              <w:tabs>
                <w:tab w:val="left" w:pos="288"/>
                <w:tab w:val="left" w:pos="576"/>
                <w:tab w:val="left" w:pos="864"/>
                <w:tab w:val="left" w:pos="1152"/>
              </w:tabs>
              <w:spacing w:before="40" w:after="40" w:line="210" w:lineRule="exact"/>
              <w:ind w:right="43"/>
              <w:rPr>
                <w:sz w:val="17"/>
                <w:szCs w:val="24"/>
              </w:rPr>
            </w:pPr>
            <w:r w:rsidRPr="0036249B">
              <w:rPr>
                <w:sz w:val="17"/>
                <w:szCs w:val="24"/>
              </w:rPr>
              <w:t>2011</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b/>
                <w:bCs/>
                <w:sz w:val="17"/>
                <w:szCs w:val="24"/>
              </w:rPr>
            </w:pPr>
            <w:r w:rsidRPr="0036249B">
              <w:rPr>
                <w:b/>
                <w:bCs/>
                <w:sz w:val="17"/>
                <w:szCs w:val="24"/>
              </w:rPr>
              <w:t>12</w:t>
            </w:r>
            <w:r w:rsidR="005750B8">
              <w:rPr>
                <w:b/>
                <w:bCs/>
                <w:sz w:val="17"/>
                <w:szCs w:val="24"/>
              </w:rPr>
              <w:t xml:space="preserve"> </w:t>
            </w:r>
            <w:r w:rsidRPr="0036249B">
              <w:rPr>
                <w:b/>
                <w:bCs/>
                <w:sz w:val="17"/>
                <w:szCs w:val="24"/>
              </w:rPr>
              <w:t>925</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576</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7</w:t>
            </w:r>
            <w:r w:rsidR="005750B8">
              <w:rPr>
                <w:sz w:val="17"/>
                <w:szCs w:val="24"/>
              </w:rPr>
              <w:t xml:space="preserve"> </w:t>
            </w:r>
            <w:r w:rsidRPr="0036249B">
              <w:rPr>
                <w:sz w:val="17"/>
                <w:szCs w:val="24"/>
              </w:rPr>
              <w:t>349</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611</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013</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197</w:t>
            </w:r>
          </w:p>
        </w:tc>
        <w:tc>
          <w:tcPr>
            <w:tcW w:w="964" w:type="dxa"/>
            <w:tcBorders>
              <w:top w:val="nil"/>
            </w:tcBorders>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104</w:t>
            </w:r>
          </w:p>
        </w:tc>
      </w:tr>
      <w:tr w:rsidR="009A1251" w:rsidRPr="0036249B" w:rsidTr="007725D5">
        <w:tc>
          <w:tcPr>
            <w:tcW w:w="624" w:type="dxa"/>
            <w:shd w:val="clear" w:color="auto" w:fill="auto"/>
          </w:tcPr>
          <w:p w:rsidR="009A1251" w:rsidRPr="0036249B" w:rsidRDefault="009A1251" w:rsidP="0036249B">
            <w:pPr>
              <w:tabs>
                <w:tab w:val="left" w:pos="288"/>
                <w:tab w:val="left" w:pos="576"/>
                <w:tab w:val="left" w:pos="864"/>
                <w:tab w:val="left" w:pos="1152"/>
              </w:tabs>
              <w:spacing w:before="40" w:after="40" w:line="210" w:lineRule="exact"/>
              <w:ind w:right="43"/>
              <w:rPr>
                <w:sz w:val="17"/>
                <w:szCs w:val="24"/>
              </w:rPr>
            </w:pPr>
            <w:r w:rsidRPr="0036249B">
              <w:rPr>
                <w:sz w:val="17"/>
                <w:szCs w:val="24"/>
              </w:rPr>
              <w:t>2012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b/>
                <w:bCs/>
                <w:sz w:val="17"/>
                <w:szCs w:val="24"/>
              </w:rPr>
            </w:pPr>
            <w:r w:rsidRPr="0036249B">
              <w:rPr>
                <w:b/>
                <w:bCs/>
                <w:sz w:val="17"/>
                <w:szCs w:val="24"/>
              </w:rPr>
              <w:t>10</w:t>
            </w:r>
            <w:r w:rsidR="005750B8">
              <w:rPr>
                <w:b/>
                <w:bCs/>
                <w:sz w:val="17"/>
                <w:szCs w:val="24"/>
              </w:rPr>
              <w:t xml:space="preserve"> </w:t>
            </w:r>
            <w:r w:rsidRPr="0036249B">
              <w:rPr>
                <w:b/>
                <w:bCs/>
                <w:sz w:val="17"/>
                <w:szCs w:val="24"/>
              </w:rPr>
              <w:t>887</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4</w:t>
            </w:r>
            <w:r w:rsidR="005750B8">
              <w:rPr>
                <w:sz w:val="17"/>
                <w:szCs w:val="24"/>
              </w:rPr>
              <w:t xml:space="preserve"> </w:t>
            </w:r>
            <w:r w:rsidRPr="0036249B">
              <w:rPr>
                <w:sz w:val="17"/>
                <w:szCs w:val="24"/>
              </w:rPr>
              <w:t>906</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981</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505</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816</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3</w:t>
            </w:r>
            <w:r w:rsidR="005750B8">
              <w:rPr>
                <w:sz w:val="17"/>
                <w:szCs w:val="24"/>
              </w:rPr>
              <w:t xml:space="preserve"> </w:t>
            </w:r>
            <w:r w:rsidRPr="0036249B">
              <w:rPr>
                <w:sz w:val="17"/>
                <w:szCs w:val="24"/>
              </w:rPr>
              <w:t>909</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4</w:t>
            </w:r>
            <w:r w:rsidR="005750B8">
              <w:rPr>
                <w:sz w:val="17"/>
                <w:szCs w:val="24"/>
              </w:rPr>
              <w:t xml:space="preserve"> </w:t>
            </w:r>
            <w:r w:rsidRPr="0036249B">
              <w:rPr>
                <w:sz w:val="17"/>
                <w:szCs w:val="24"/>
              </w:rPr>
              <w:t>657</w:t>
            </w:r>
          </w:p>
        </w:tc>
      </w:tr>
      <w:tr w:rsidR="009A1251" w:rsidRPr="0036249B" w:rsidTr="007725D5">
        <w:tc>
          <w:tcPr>
            <w:tcW w:w="624" w:type="dxa"/>
            <w:shd w:val="clear" w:color="auto" w:fill="auto"/>
          </w:tcPr>
          <w:p w:rsidR="009A1251" w:rsidRPr="0036249B" w:rsidRDefault="009A1251" w:rsidP="0036249B">
            <w:pPr>
              <w:tabs>
                <w:tab w:val="left" w:pos="288"/>
                <w:tab w:val="left" w:pos="576"/>
                <w:tab w:val="left" w:pos="864"/>
                <w:tab w:val="left" w:pos="1152"/>
              </w:tabs>
              <w:spacing w:before="40" w:after="40" w:line="210" w:lineRule="exact"/>
              <w:ind w:right="43"/>
              <w:rPr>
                <w:sz w:val="17"/>
                <w:szCs w:val="24"/>
              </w:rPr>
            </w:pPr>
            <w:r w:rsidRPr="0036249B">
              <w:rPr>
                <w:sz w:val="17"/>
                <w:szCs w:val="24"/>
              </w:rPr>
              <w:t>2013</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b/>
                <w:bCs/>
                <w:sz w:val="17"/>
                <w:szCs w:val="24"/>
              </w:rPr>
            </w:pPr>
            <w:r w:rsidRPr="0036249B">
              <w:rPr>
                <w:b/>
                <w:bCs/>
                <w:sz w:val="17"/>
                <w:szCs w:val="24"/>
              </w:rPr>
              <w:t>9</w:t>
            </w:r>
            <w:r w:rsidR="005750B8">
              <w:rPr>
                <w:b/>
                <w:bCs/>
                <w:sz w:val="17"/>
                <w:szCs w:val="24"/>
              </w:rPr>
              <w:t xml:space="preserve"> </w:t>
            </w:r>
            <w:r w:rsidRPr="0036249B">
              <w:rPr>
                <w:b/>
                <w:bCs/>
                <w:sz w:val="17"/>
                <w:szCs w:val="24"/>
              </w:rPr>
              <w:t>879</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4</w:t>
            </w:r>
            <w:r w:rsidR="005750B8">
              <w:rPr>
                <w:sz w:val="17"/>
                <w:szCs w:val="24"/>
              </w:rPr>
              <w:t xml:space="preserve"> </w:t>
            </w:r>
            <w:r w:rsidRPr="0036249B">
              <w:rPr>
                <w:sz w:val="17"/>
                <w:szCs w:val="24"/>
              </w:rPr>
              <w:t>105</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774</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052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072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4</w:t>
            </w:r>
            <w:r w:rsidR="005750B8">
              <w:rPr>
                <w:sz w:val="17"/>
                <w:szCs w:val="24"/>
              </w:rPr>
              <w:t xml:space="preserve"> </w:t>
            </w:r>
            <w:r w:rsidRPr="0036249B">
              <w:rPr>
                <w:sz w:val="17"/>
                <w:szCs w:val="24"/>
              </w:rPr>
              <w:t>015</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3</w:t>
            </w:r>
            <w:r w:rsidR="005750B8">
              <w:rPr>
                <w:sz w:val="17"/>
                <w:szCs w:val="24"/>
              </w:rPr>
              <w:t xml:space="preserve"> </w:t>
            </w:r>
            <w:r w:rsidRPr="0036249B">
              <w:rPr>
                <w:sz w:val="17"/>
                <w:szCs w:val="24"/>
              </w:rPr>
              <w:t>740</w:t>
            </w:r>
          </w:p>
        </w:tc>
      </w:tr>
      <w:tr w:rsidR="009A1251" w:rsidRPr="0036249B" w:rsidTr="007725D5">
        <w:tc>
          <w:tcPr>
            <w:tcW w:w="624" w:type="dxa"/>
            <w:shd w:val="clear" w:color="auto" w:fill="auto"/>
          </w:tcPr>
          <w:p w:rsidR="009A1251" w:rsidRPr="0036249B" w:rsidRDefault="009A1251" w:rsidP="0036249B">
            <w:pPr>
              <w:tabs>
                <w:tab w:val="left" w:pos="288"/>
                <w:tab w:val="left" w:pos="576"/>
                <w:tab w:val="left" w:pos="864"/>
                <w:tab w:val="left" w:pos="1152"/>
              </w:tabs>
              <w:spacing w:before="40" w:after="40" w:line="210" w:lineRule="exact"/>
              <w:ind w:right="43"/>
              <w:rPr>
                <w:sz w:val="17"/>
                <w:szCs w:val="24"/>
              </w:rPr>
            </w:pPr>
            <w:r w:rsidRPr="0036249B">
              <w:rPr>
                <w:sz w:val="17"/>
                <w:szCs w:val="24"/>
              </w:rPr>
              <w:t>2014</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b/>
                <w:bCs/>
                <w:sz w:val="17"/>
                <w:szCs w:val="24"/>
              </w:rPr>
            </w:pPr>
            <w:r w:rsidRPr="0036249B">
              <w:rPr>
                <w:b/>
                <w:bCs/>
                <w:sz w:val="17"/>
                <w:szCs w:val="24"/>
              </w:rPr>
              <w:t>9</w:t>
            </w:r>
            <w:r w:rsidR="005750B8">
              <w:rPr>
                <w:b/>
                <w:bCs/>
                <w:sz w:val="17"/>
                <w:szCs w:val="24"/>
              </w:rPr>
              <w:t xml:space="preserve"> </w:t>
            </w:r>
            <w:r w:rsidRPr="0036249B">
              <w:rPr>
                <w:b/>
                <w:bCs/>
                <w:sz w:val="17"/>
                <w:szCs w:val="24"/>
              </w:rPr>
              <w:t>192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3</w:t>
            </w:r>
            <w:r w:rsidR="005750B8">
              <w:rPr>
                <w:sz w:val="17"/>
                <w:szCs w:val="24"/>
              </w:rPr>
              <w:t xml:space="preserve"> </w:t>
            </w:r>
            <w:r w:rsidRPr="0036249B">
              <w:rPr>
                <w:sz w:val="17"/>
                <w:szCs w:val="24"/>
              </w:rPr>
              <w:t>952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5</w:t>
            </w:r>
            <w:r w:rsidR="005750B8">
              <w:rPr>
                <w:sz w:val="17"/>
                <w:szCs w:val="24"/>
              </w:rPr>
              <w:t xml:space="preserve"> </w:t>
            </w:r>
            <w:r w:rsidRPr="0036249B">
              <w:rPr>
                <w:sz w:val="17"/>
                <w:szCs w:val="24"/>
              </w:rPr>
              <w:t>240</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1</w:t>
            </w:r>
            <w:r w:rsidR="005750B8">
              <w:rPr>
                <w:sz w:val="17"/>
                <w:szCs w:val="24"/>
              </w:rPr>
              <w:t xml:space="preserve"> </w:t>
            </w:r>
            <w:r w:rsidRPr="0036249B">
              <w:rPr>
                <w:sz w:val="17"/>
                <w:szCs w:val="24"/>
              </w:rPr>
              <w:t>129</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842</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3</w:t>
            </w:r>
            <w:r w:rsidR="005750B8">
              <w:rPr>
                <w:sz w:val="17"/>
                <w:szCs w:val="24"/>
              </w:rPr>
              <w:t xml:space="preserve"> </w:t>
            </w:r>
            <w:r w:rsidRPr="0036249B">
              <w:rPr>
                <w:sz w:val="17"/>
                <w:szCs w:val="24"/>
              </w:rPr>
              <w:t>765</w:t>
            </w:r>
          </w:p>
        </w:tc>
        <w:tc>
          <w:tcPr>
            <w:tcW w:w="964" w:type="dxa"/>
            <w:shd w:val="clear" w:color="auto" w:fill="auto"/>
            <w:vAlign w:val="bottom"/>
          </w:tcPr>
          <w:p w:rsidR="009A1251" w:rsidRPr="0036249B" w:rsidRDefault="009A1251" w:rsidP="0036249B">
            <w:pPr>
              <w:tabs>
                <w:tab w:val="left" w:pos="288"/>
                <w:tab w:val="left" w:pos="576"/>
                <w:tab w:val="left" w:pos="864"/>
                <w:tab w:val="left" w:pos="1152"/>
              </w:tabs>
              <w:spacing w:before="40" w:after="40" w:line="210" w:lineRule="exact"/>
              <w:ind w:right="43"/>
              <w:jc w:val="right"/>
              <w:rPr>
                <w:sz w:val="17"/>
                <w:szCs w:val="24"/>
              </w:rPr>
            </w:pPr>
            <w:r w:rsidRPr="0036249B">
              <w:rPr>
                <w:sz w:val="17"/>
                <w:szCs w:val="24"/>
              </w:rPr>
              <w:t>3</w:t>
            </w:r>
            <w:r w:rsidR="005750B8">
              <w:rPr>
                <w:sz w:val="17"/>
                <w:szCs w:val="24"/>
              </w:rPr>
              <w:t xml:space="preserve"> </w:t>
            </w:r>
            <w:r w:rsidRPr="0036249B">
              <w:rPr>
                <w:sz w:val="17"/>
                <w:szCs w:val="24"/>
              </w:rPr>
              <w:t>456</w:t>
            </w:r>
          </w:p>
        </w:tc>
      </w:tr>
    </w:tbl>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251" w:rsidRPr="00C40752" w:rsidRDefault="009F228C" w:rsidP="009F228C">
      <w:pPr>
        <w:pStyle w:val="H23"/>
        <w:ind w:right="1260"/>
      </w:pPr>
      <w:r>
        <w:tab/>
      </w:r>
      <w:r>
        <w:tab/>
      </w:r>
      <w:r w:rsidR="009A1251" w:rsidRPr="00C40752">
        <w:t>Information on children placed in institutions, by region</w:t>
      </w:r>
    </w:p>
    <w:p w:rsidR="00C40752" w:rsidRPr="00C40752" w:rsidRDefault="00C40752" w:rsidP="00C40752">
      <w:pPr>
        <w:pStyle w:val="SingleTxt"/>
        <w:spacing w:after="0" w:line="120" w:lineRule="exact"/>
        <w:rPr>
          <w:sz w:val="10"/>
        </w:rPr>
      </w:pPr>
    </w:p>
    <w:p w:rsidR="00C40752" w:rsidRPr="00C40752" w:rsidRDefault="00C40752" w:rsidP="00C40752">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75"/>
        <w:gridCol w:w="2543"/>
        <w:gridCol w:w="1125"/>
        <w:gridCol w:w="1125"/>
        <w:gridCol w:w="1125"/>
        <w:gridCol w:w="1125"/>
      </w:tblGrid>
      <w:tr w:rsidR="009A1251" w:rsidRPr="0095681E" w:rsidTr="00C40752">
        <w:trPr>
          <w:tblHeader/>
        </w:trPr>
        <w:tc>
          <w:tcPr>
            <w:tcW w:w="275"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0"/>
              <w:rPr>
                <w:i/>
                <w:sz w:val="14"/>
                <w:szCs w:val="24"/>
              </w:rPr>
            </w:pPr>
          </w:p>
        </w:tc>
        <w:tc>
          <w:tcPr>
            <w:tcW w:w="2543"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3"/>
              <w:rPr>
                <w:i/>
                <w:sz w:val="14"/>
                <w:szCs w:val="24"/>
              </w:rPr>
            </w:pPr>
            <w:r w:rsidRPr="0095681E">
              <w:rPr>
                <w:i/>
                <w:sz w:val="14"/>
                <w:szCs w:val="24"/>
              </w:rPr>
              <w:t>Province</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3"/>
              <w:jc w:val="right"/>
              <w:rPr>
                <w:i/>
                <w:sz w:val="14"/>
                <w:szCs w:val="24"/>
              </w:rPr>
            </w:pPr>
            <w:r w:rsidRPr="0095681E">
              <w:rPr>
                <w:i/>
                <w:sz w:val="14"/>
                <w:szCs w:val="24"/>
              </w:rPr>
              <w:t xml:space="preserve">2011 </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3"/>
              <w:jc w:val="right"/>
              <w:rPr>
                <w:i/>
                <w:sz w:val="14"/>
                <w:szCs w:val="24"/>
              </w:rPr>
            </w:pPr>
            <w:r w:rsidRPr="0095681E">
              <w:rPr>
                <w:i/>
                <w:sz w:val="14"/>
                <w:szCs w:val="24"/>
              </w:rPr>
              <w:t xml:space="preserve">2012 </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3"/>
              <w:jc w:val="right"/>
              <w:rPr>
                <w:i/>
                <w:sz w:val="14"/>
                <w:szCs w:val="24"/>
              </w:rPr>
            </w:pPr>
            <w:r w:rsidRPr="0095681E">
              <w:rPr>
                <w:i/>
                <w:sz w:val="14"/>
                <w:szCs w:val="24"/>
              </w:rPr>
              <w:t xml:space="preserve">2013 </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spacing w:before="81" w:after="81" w:line="160" w:lineRule="exact"/>
              <w:ind w:right="43"/>
              <w:jc w:val="right"/>
              <w:rPr>
                <w:i/>
                <w:sz w:val="14"/>
                <w:szCs w:val="24"/>
              </w:rPr>
            </w:pPr>
            <w:r w:rsidRPr="0095681E">
              <w:rPr>
                <w:i/>
                <w:sz w:val="14"/>
                <w:szCs w:val="24"/>
              </w:rPr>
              <w:t xml:space="preserve">2014 </w:t>
            </w:r>
          </w:p>
        </w:tc>
      </w:tr>
      <w:tr w:rsidR="0095681E" w:rsidRPr="0095681E" w:rsidTr="00C40752">
        <w:trPr>
          <w:trHeight w:hRule="exact" w:val="115"/>
          <w:tblHeader/>
        </w:trPr>
        <w:tc>
          <w:tcPr>
            <w:tcW w:w="275" w:type="dxa"/>
            <w:tcBorders>
              <w:top w:val="single" w:sz="12" w:space="0" w:color="auto"/>
            </w:tcBorders>
            <w:shd w:val="clear" w:color="auto" w:fill="auto"/>
            <w:vAlign w:val="bottom"/>
          </w:tcPr>
          <w:p w:rsidR="0095681E" w:rsidRPr="0095681E" w:rsidRDefault="0095681E" w:rsidP="0095681E">
            <w:pPr>
              <w:spacing w:before="40" w:after="40" w:line="210" w:lineRule="exact"/>
              <w:ind w:right="40"/>
              <w:rPr>
                <w:sz w:val="17"/>
                <w:szCs w:val="24"/>
              </w:rPr>
            </w:pPr>
          </w:p>
        </w:tc>
        <w:tc>
          <w:tcPr>
            <w:tcW w:w="2543" w:type="dxa"/>
            <w:tcBorders>
              <w:top w:val="single" w:sz="12" w:space="0" w:color="auto"/>
            </w:tcBorders>
            <w:shd w:val="clear" w:color="auto" w:fill="auto"/>
            <w:vAlign w:val="bottom"/>
          </w:tcPr>
          <w:p w:rsidR="0095681E" w:rsidRPr="0095681E" w:rsidRDefault="0095681E" w:rsidP="0095681E">
            <w:pPr>
              <w:spacing w:before="40" w:after="40" w:line="210" w:lineRule="exact"/>
              <w:ind w:right="43"/>
              <w:rPr>
                <w:sz w:val="17"/>
                <w:szCs w:val="18"/>
              </w:rPr>
            </w:pPr>
          </w:p>
        </w:tc>
        <w:tc>
          <w:tcPr>
            <w:tcW w:w="1125" w:type="dxa"/>
            <w:tcBorders>
              <w:top w:val="single" w:sz="12" w:space="0" w:color="auto"/>
            </w:tcBorders>
            <w:shd w:val="clear" w:color="auto" w:fill="auto"/>
            <w:vAlign w:val="bottom"/>
          </w:tcPr>
          <w:p w:rsidR="0095681E" w:rsidRPr="0095681E" w:rsidRDefault="0095681E" w:rsidP="0095681E">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95681E" w:rsidRPr="0095681E" w:rsidRDefault="0095681E" w:rsidP="0095681E">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95681E" w:rsidRPr="0095681E" w:rsidRDefault="0095681E" w:rsidP="0095681E">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95681E" w:rsidRPr="0095681E" w:rsidRDefault="0095681E" w:rsidP="0095681E">
            <w:pPr>
              <w:spacing w:before="40" w:after="40" w:line="210" w:lineRule="exact"/>
              <w:ind w:right="43"/>
              <w:jc w:val="right"/>
              <w:rPr>
                <w:sz w:val="17"/>
                <w:szCs w:val="24"/>
              </w:rPr>
            </w:pP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18"/>
              </w:rPr>
            </w:pPr>
            <w:r w:rsidRPr="0095681E">
              <w:rPr>
                <w:sz w:val="17"/>
                <w:szCs w:val="18"/>
              </w:rPr>
              <w:t>Aqmola</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980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794</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681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565</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2.</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18"/>
              </w:rPr>
            </w:pPr>
            <w:r w:rsidRPr="0095681E">
              <w:rPr>
                <w:sz w:val="17"/>
                <w:szCs w:val="18"/>
              </w:rPr>
              <w:t>Aktobe</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665</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487</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371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307</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3.</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18"/>
              </w:rPr>
            </w:pPr>
            <w:r w:rsidRPr="0095681E">
              <w:rPr>
                <w:sz w:val="17"/>
                <w:szCs w:val="18"/>
              </w:rPr>
              <w:t>Almaty</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910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840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797</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827</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4.</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Atyrau</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270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244</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208</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160</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5.</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East Kazakhstan</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747</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376</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259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191</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6.</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Zhambyl</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591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478</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429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335</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7.</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West Kazakhstan</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462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309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284</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237</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8.</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Karaganda</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962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940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690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636</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9.</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Kostanay</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219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102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099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w:t>
            </w:r>
            <w:r w:rsidR="005750B8">
              <w:rPr>
                <w:sz w:val="17"/>
                <w:szCs w:val="24"/>
              </w:rPr>
              <w:t xml:space="preserve"> </w:t>
            </w:r>
            <w:r w:rsidRPr="0095681E">
              <w:rPr>
                <w:sz w:val="17"/>
                <w:szCs w:val="24"/>
              </w:rPr>
              <w:t>082</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10.</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Kyzylorda</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185</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172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157</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147</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11.</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Mangystau</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236</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208</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175</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157</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12.</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Pavlodar</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841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669</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631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580</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13.</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North Kazakhstan</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817</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702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671</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596</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14.</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South Kazakhstan</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712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510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473</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444</w:t>
            </w:r>
          </w:p>
        </w:tc>
      </w:tr>
      <w:tr w:rsidR="009A1251" w:rsidRPr="0095681E" w:rsidTr="00C40752">
        <w:tc>
          <w:tcPr>
            <w:tcW w:w="27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15.</w:t>
            </w:r>
          </w:p>
        </w:tc>
        <w:tc>
          <w:tcPr>
            <w:tcW w:w="2543"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Almaty town</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840</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575</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532</w:t>
            </w:r>
          </w:p>
        </w:tc>
        <w:tc>
          <w:tcPr>
            <w:tcW w:w="1125" w:type="dxa"/>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545</w:t>
            </w:r>
          </w:p>
        </w:tc>
      </w:tr>
      <w:tr w:rsidR="009A1251" w:rsidRPr="0095681E" w:rsidTr="00C40752">
        <w:tc>
          <w:tcPr>
            <w:tcW w:w="275"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0"/>
              <w:rPr>
                <w:sz w:val="17"/>
                <w:szCs w:val="24"/>
              </w:rPr>
            </w:pPr>
            <w:r w:rsidRPr="0095681E">
              <w:rPr>
                <w:sz w:val="17"/>
                <w:szCs w:val="24"/>
              </w:rPr>
              <w:t>16.</w:t>
            </w:r>
          </w:p>
        </w:tc>
        <w:tc>
          <w:tcPr>
            <w:tcW w:w="2543"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rPr>
                <w:sz w:val="17"/>
                <w:szCs w:val="24"/>
              </w:rPr>
            </w:pPr>
            <w:r w:rsidRPr="0095681E">
              <w:rPr>
                <w:sz w:val="17"/>
                <w:szCs w:val="24"/>
              </w:rPr>
              <w:t>Astana town</w:t>
            </w:r>
          </w:p>
        </w:tc>
        <w:tc>
          <w:tcPr>
            <w:tcW w:w="1125"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488</w:t>
            </w:r>
          </w:p>
        </w:tc>
        <w:tc>
          <w:tcPr>
            <w:tcW w:w="1125"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481</w:t>
            </w:r>
          </w:p>
        </w:tc>
        <w:tc>
          <w:tcPr>
            <w:tcW w:w="1125"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422</w:t>
            </w:r>
          </w:p>
        </w:tc>
        <w:tc>
          <w:tcPr>
            <w:tcW w:w="1125" w:type="dxa"/>
            <w:tcBorders>
              <w:bottom w:val="single" w:sz="4"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40" w:after="40" w:line="210" w:lineRule="exact"/>
              <w:ind w:right="43"/>
              <w:jc w:val="right"/>
              <w:rPr>
                <w:sz w:val="17"/>
                <w:szCs w:val="24"/>
              </w:rPr>
            </w:pPr>
            <w:r w:rsidRPr="0095681E">
              <w:rPr>
                <w:sz w:val="17"/>
                <w:szCs w:val="24"/>
              </w:rPr>
              <w:t>383</w:t>
            </w:r>
          </w:p>
        </w:tc>
      </w:tr>
      <w:tr w:rsidR="009A1251" w:rsidRPr="0095681E" w:rsidTr="00C40752">
        <w:tc>
          <w:tcPr>
            <w:tcW w:w="275"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0"/>
              <w:rPr>
                <w:sz w:val="17"/>
                <w:szCs w:val="24"/>
              </w:rPr>
            </w:pPr>
          </w:p>
        </w:tc>
        <w:tc>
          <w:tcPr>
            <w:tcW w:w="2543"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3"/>
              <w:rPr>
                <w:b/>
                <w:sz w:val="17"/>
                <w:szCs w:val="24"/>
              </w:rPr>
            </w:pPr>
            <w:r w:rsidRPr="0095681E">
              <w:rPr>
                <w:b/>
                <w:sz w:val="17"/>
                <w:szCs w:val="24"/>
              </w:rPr>
              <w:t>Total</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3"/>
              <w:jc w:val="right"/>
              <w:rPr>
                <w:b/>
                <w:sz w:val="17"/>
                <w:szCs w:val="24"/>
              </w:rPr>
            </w:pPr>
            <w:r w:rsidRPr="0095681E">
              <w:rPr>
                <w:b/>
                <w:sz w:val="17"/>
                <w:szCs w:val="24"/>
              </w:rPr>
              <w:t>12</w:t>
            </w:r>
            <w:r w:rsidR="005750B8">
              <w:rPr>
                <w:b/>
                <w:sz w:val="17"/>
                <w:szCs w:val="24"/>
              </w:rPr>
              <w:t xml:space="preserve"> </w:t>
            </w:r>
            <w:r w:rsidRPr="0095681E">
              <w:rPr>
                <w:b/>
                <w:sz w:val="17"/>
                <w:szCs w:val="24"/>
              </w:rPr>
              <w:t>925</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3"/>
              <w:jc w:val="right"/>
              <w:rPr>
                <w:b/>
                <w:sz w:val="17"/>
                <w:szCs w:val="24"/>
              </w:rPr>
            </w:pPr>
            <w:r w:rsidRPr="0095681E">
              <w:rPr>
                <w:b/>
                <w:sz w:val="17"/>
                <w:szCs w:val="24"/>
              </w:rPr>
              <w:t>10</w:t>
            </w:r>
            <w:r w:rsidR="005750B8">
              <w:rPr>
                <w:b/>
                <w:sz w:val="17"/>
                <w:szCs w:val="24"/>
              </w:rPr>
              <w:t xml:space="preserve"> </w:t>
            </w:r>
            <w:r w:rsidRPr="0095681E">
              <w:rPr>
                <w:b/>
                <w:sz w:val="17"/>
                <w:szCs w:val="24"/>
              </w:rPr>
              <w:t>887</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3"/>
              <w:jc w:val="right"/>
              <w:rPr>
                <w:b/>
                <w:sz w:val="17"/>
                <w:szCs w:val="24"/>
              </w:rPr>
            </w:pPr>
            <w:r w:rsidRPr="0095681E">
              <w:rPr>
                <w:b/>
                <w:sz w:val="17"/>
                <w:szCs w:val="24"/>
              </w:rPr>
              <w:t>9</w:t>
            </w:r>
            <w:r w:rsidR="005750B8">
              <w:rPr>
                <w:b/>
                <w:sz w:val="17"/>
                <w:szCs w:val="24"/>
              </w:rPr>
              <w:t xml:space="preserve"> </w:t>
            </w:r>
            <w:r w:rsidRPr="0095681E">
              <w:rPr>
                <w:b/>
                <w:sz w:val="17"/>
                <w:szCs w:val="24"/>
              </w:rPr>
              <w:t>879</w:t>
            </w:r>
          </w:p>
        </w:tc>
        <w:tc>
          <w:tcPr>
            <w:tcW w:w="1125" w:type="dxa"/>
            <w:tcBorders>
              <w:top w:val="single" w:sz="4" w:space="0" w:color="auto"/>
              <w:bottom w:val="single" w:sz="12" w:space="0" w:color="auto"/>
            </w:tcBorders>
            <w:shd w:val="clear" w:color="auto" w:fill="auto"/>
            <w:vAlign w:val="bottom"/>
          </w:tcPr>
          <w:p w:rsidR="009A1251" w:rsidRPr="0095681E" w:rsidRDefault="009A1251" w:rsidP="0095681E">
            <w:pPr>
              <w:tabs>
                <w:tab w:val="left" w:pos="288"/>
                <w:tab w:val="left" w:pos="576"/>
                <w:tab w:val="left" w:pos="864"/>
                <w:tab w:val="left" w:pos="1152"/>
              </w:tabs>
              <w:spacing w:before="80" w:after="80" w:line="210" w:lineRule="exact"/>
              <w:ind w:right="43"/>
              <w:jc w:val="right"/>
              <w:rPr>
                <w:b/>
                <w:sz w:val="17"/>
                <w:szCs w:val="24"/>
              </w:rPr>
            </w:pPr>
            <w:r w:rsidRPr="0095681E">
              <w:rPr>
                <w:b/>
                <w:sz w:val="17"/>
                <w:szCs w:val="24"/>
              </w:rPr>
              <w:t>9</w:t>
            </w:r>
            <w:r w:rsidR="005750B8">
              <w:rPr>
                <w:b/>
                <w:sz w:val="17"/>
                <w:szCs w:val="24"/>
              </w:rPr>
              <w:t xml:space="preserve"> </w:t>
            </w:r>
            <w:r w:rsidRPr="0095681E">
              <w:rPr>
                <w:b/>
                <w:sz w:val="17"/>
                <w:szCs w:val="24"/>
              </w:rPr>
              <w:t>192</w:t>
            </w:r>
          </w:p>
        </w:tc>
      </w:tr>
    </w:tbl>
    <w:p w:rsidR="0095681E" w:rsidRPr="0095681E" w:rsidRDefault="0095681E" w:rsidP="00C40752">
      <w:pPr>
        <w:pStyle w:val="SingleTxt"/>
        <w:keepNext/>
        <w:keepLines/>
        <w:spacing w:after="0" w:line="120" w:lineRule="exact"/>
        <w:ind w:left="1264" w:right="1264"/>
        <w:rPr>
          <w:sz w:val="10"/>
        </w:rPr>
      </w:pPr>
    </w:p>
    <w:p w:rsidR="0095681E" w:rsidRPr="0095681E" w:rsidRDefault="0095681E" w:rsidP="00C40752">
      <w:pPr>
        <w:pStyle w:val="SingleTxt"/>
        <w:keepNext/>
        <w:keepLines/>
        <w:spacing w:after="0" w:line="120" w:lineRule="exact"/>
        <w:ind w:left="1264" w:right="1264"/>
        <w:rPr>
          <w:sz w:val="10"/>
        </w:rPr>
      </w:pPr>
    </w:p>
    <w:p w:rsidR="009A1251" w:rsidRPr="00C40752" w:rsidRDefault="0095681E" w:rsidP="009F228C">
      <w:pPr>
        <w:pStyle w:val="H23"/>
        <w:ind w:right="1260"/>
      </w:pPr>
      <w:r>
        <w:tab/>
      </w:r>
      <w:r w:rsidR="009F228C">
        <w:tab/>
      </w:r>
      <w:r w:rsidR="00C40752" w:rsidRPr="00C40752">
        <w:tab/>
      </w:r>
      <w:r w:rsidR="009A1251" w:rsidRPr="00C40752">
        <w:t>(c)</w:t>
      </w:r>
      <w:r w:rsidRPr="00C40752">
        <w:tab/>
      </w:r>
      <w:r w:rsidR="009A1251" w:rsidRPr="00C40752">
        <w:t>Information on children placed with foster families</w:t>
      </w:r>
    </w:p>
    <w:p w:rsidR="00C40752" w:rsidRPr="00C40752" w:rsidRDefault="00C40752" w:rsidP="00C40752">
      <w:pPr>
        <w:pStyle w:val="SingleTxt"/>
        <w:keepNext/>
        <w:keepLines/>
        <w:spacing w:after="0" w:line="120" w:lineRule="exact"/>
        <w:ind w:left="1264" w:right="1264"/>
        <w:rPr>
          <w:sz w:val="10"/>
        </w:rPr>
      </w:pPr>
    </w:p>
    <w:p w:rsidR="00C40752" w:rsidRPr="00C40752" w:rsidRDefault="00C40752" w:rsidP="00C40752">
      <w:pPr>
        <w:pStyle w:val="SingleTxt"/>
        <w:keepNext/>
        <w:keepLines/>
        <w:spacing w:after="0" w:line="120" w:lineRule="exact"/>
        <w:ind w:left="1264" w:right="1264"/>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4"/>
        <w:gridCol w:w="964"/>
        <w:gridCol w:w="964"/>
        <w:gridCol w:w="964"/>
        <w:gridCol w:w="964"/>
        <w:gridCol w:w="964"/>
        <w:gridCol w:w="964"/>
        <w:gridCol w:w="964"/>
      </w:tblGrid>
      <w:tr w:rsidR="009A1251" w:rsidRPr="00C40752" w:rsidTr="00C40752">
        <w:trPr>
          <w:tblHeader/>
        </w:trPr>
        <w:tc>
          <w:tcPr>
            <w:tcW w:w="624" w:type="dxa"/>
            <w:vMerge w:val="restart"/>
            <w:tcBorders>
              <w:top w:val="single" w:sz="4" w:space="0" w:color="auto"/>
              <w:bottom w:val="single" w:sz="12" w:space="0" w:color="auto"/>
            </w:tcBorders>
            <w:shd w:val="clear" w:color="auto" w:fill="auto"/>
            <w:vAlign w:val="bottom"/>
          </w:tcPr>
          <w:p w:rsidR="009A1251" w:rsidRPr="009F110A" w:rsidRDefault="009A1251" w:rsidP="00C40752">
            <w:pPr>
              <w:spacing w:before="81" w:after="81" w:line="160" w:lineRule="exact"/>
              <w:ind w:right="43"/>
              <w:rPr>
                <w:i/>
                <w:iCs/>
                <w:sz w:val="16"/>
                <w:szCs w:val="16"/>
              </w:rPr>
            </w:pPr>
            <w:r w:rsidRPr="00C40752">
              <w:rPr>
                <w:i/>
                <w:sz w:val="14"/>
                <w:szCs w:val="24"/>
              </w:rPr>
              <w:t>Year</w:t>
            </w:r>
          </w:p>
        </w:tc>
        <w:tc>
          <w:tcPr>
            <w:tcW w:w="964" w:type="dxa"/>
            <w:vMerge w:val="restart"/>
            <w:tcBorders>
              <w:top w:val="single" w:sz="4" w:space="0" w:color="auto"/>
              <w:bottom w:val="single" w:sz="12" w:space="0" w:color="auto"/>
            </w:tcBorders>
            <w:shd w:val="clear" w:color="auto" w:fill="auto"/>
            <w:vAlign w:val="bottom"/>
          </w:tcPr>
          <w:p w:rsidR="009A1251" w:rsidRPr="00B96754" w:rsidRDefault="009A1251" w:rsidP="00C40752">
            <w:pPr>
              <w:spacing w:before="81" w:after="81" w:line="160" w:lineRule="exact"/>
              <w:ind w:right="43"/>
              <w:jc w:val="right"/>
              <w:rPr>
                <w:b/>
                <w:bCs/>
                <w:i/>
                <w:sz w:val="14"/>
                <w:szCs w:val="24"/>
              </w:rPr>
            </w:pPr>
            <w:r w:rsidRPr="00B96754">
              <w:rPr>
                <w:b/>
                <w:bCs/>
                <w:i/>
                <w:sz w:val="14"/>
                <w:szCs w:val="24"/>
              </w:rPr>
              <w:t>Total</w:t>
            </w:r>
          </w:p>
        </w:tc>
        <w:tc>
          <w:tcPr>
            <w:tcW w:w="1928" w:type="dxa"/>
            <w:gridSpan w:val="2"/>
            <w:tcBorders>
              <w:top w:val="single" w:sz="4" w:space="0" w:color="auto"/>
              <w:bottom w:val="single" w:sz="4" w:space="0" w:color="auto"/>
            </w:tcBorders>
            <w:shd w:val="clear" w:color="auto" w:fill="auto"/>
            <w:vAlign w:val="bottom"/>
          </w:tcPr>
          <w:p w:rsidR="009A1251" w:rsidRPr="00C40752" w:rsidRDefault="009A1251" w:rsidP="00C40752">
            <w:pPr>
              <w:spacing w:before="81" w:after="81" w:line="160" w:lineRule="exact"/>
              <w:ind w:right="43"/>
              <w:jc w:val="center"/>
              <w:rPr>
                <w:i/>
                <w:sz w:val="14"/>
                <w:szCs w:val="24"/>
              </w:rPr>
            </w:pPr>
            <w:r w:rsidRPr="00C40752">
              <w:rPr>
                <w:i/>
                <w:sz w:val="14"/>
                <w:szCs w:val="24"/>
              </w:rPr>
              <w:t>of whom</w:t>
            </w:r>
          </w:p>
        </w:tc>
        <w:tc>
          <w:tcPr>
            <w:tcW w:w="964" w:type="dxa"/>
            <w:vMerge w:val="restart"/>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0-3 years</w:t>
            </w:r>
          </w:p>
        </w:tc>
        <w:tc>
          <w:tcPr>
            <w:tcW w:w="964" w:type="dxa"/>
            <w:vMerge w:val="restart"/>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4-6 years</w:t>
            </w:r>
          </w:p>
        </w:tc>
        <w:tc>
          <w:tcPr>
            <w:tcW w:w="964" w:type="dxa"/>
            <w:vMerge w:val="restart"/>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7-13 years</w:t>
            </w:r>
          </w:p>
        </w:tc>
        <w:tc>
          <w:tcPr>
            <w:tcW w:w="964" w:type="dxa"/>
            <w:vMerge w:val="restart"/>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14-18 years</w:t>
            </w:r>
          </w:p>
        </w:tc>
      </w:tr>
      <w:tr w:rsidR="009A1251" w:rsidRPr="00C40752" w:rsidTr="00C40752">
        <w:trPr>
          <w:tblHeader/>
        </w:trPr>
        <w:tc>
          <w:tcPr>
            <w:tcW w:w="624" w:type="dxa"/>
            <w:vMerge/>
            <w:tcBorders>
              <w:top w:val="single" w:sz="12" w:space="0" w:color="auto"/>
              <w:bottom w:val="single" w:sz="12" w:space="0" w:color="auto"/>
            </w:tcBorders>
            <w:shd w:val="clear" w:color="auto" w:fill="auto"/>
            <w:vAlign w:val="bottom"/>
          </w:tcPr>
          <w:p w:rsidR="009A1251" w:rsidRPr="00D7332D" w:rsidRDefault="009A1251" w:rsidP="009A1251">
            <w:pPr>
              <w:suppressAutoHyphens w:val="0"/>
              <w:spacing w:before="80" w:after="80" w:line="200" w:lineRule="exact"/>
              <w:rPr>
                <w:i/>
                <w:sz w:val="16"/>
                <w:szCs w:val="16"/>
                <w:lang w:val="ru-RU"/>
              </w:rPr>
            </w:pPr>
          </w:p>
        </w:tc>
        <w:tc>
          <w:tcPr>
            <w:tcW w:w="964" w:type="dxa"/>
            <w:vMerge/>
            <w:tcBorders>
              <w:top w:val="single" w:sz="12" w:space="0" w:color="auto"/>
              <w:bottom w:val="single" w:sz="12" w:space="0" w:color="auto"/>
            </w:tcBorders>
            <w:shd w:val="clear" w:color="auto" w:fill="auto"/>
            <w:vAlign w:val="bottom"/>
          </w:tcPr>
          <w:p w:rsidR="009A1251" w:rsidRPr="00B96754" w:rsidRDefault="009A1251" w:rsidP="00C40752">
            <w:pPr>
              <w:spacing w:before="81" w:after="81" w:line="160" w:lineRule="exact"/>
              <w:ind w:right="43"/>
              <w:jc w:val="right"/>
              <w:rPr>
                <w:b/>
                <w:bCs/>
                <w:i/>
                <w:sz w:val="14"/>
                <w:szCs w:val="24"/>
              </w:rPr>
            </w:pPr>
          </w:p>
        </w:tc>
        <w:tc>
          <w:tcPr>
            <w:tcW w:w="964" w:type="dxa"/>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Girls</w:t>
            </w:r>
          </w:p>
        </w:tc>
        <w:tc>
          <w:tcPr>
            <w:tcW w:w="964" w:type="dxa"/>
            <w:tcBorders>
              <w:top w:val="single" w:sz="4"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r w:rsidRPr="00C40752">
              <w:rPr>
                <w:i/>
                <w:sz w:val="14"/>
                <w:szCs w:val="24"/>
              </w:rPr>
              <w:t>Boys</w:t>
            </w:r>
          </w:p>
        </w:tc>
        <w:tc>
          <w:tcPr>
            <w:tcW w:w="964" w:type="dxa"/>
            <w:vMerge/>
            <w:tcBorders>
              <w:top w:val="single" w:sz="12"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p>
        </w:tc>
        <w:tc>
          <w:tcPr>
            <w:tcW w:w="964" w:type="dxa"/>
            <w:vMerge/>
            <w:tcBorders>
              <w:top w:val="single" w:sz="12" w:space="0" w:color="auto"/>
              <w:bottom w:val="single" w:sz="12" w:space="0" w:color="auto"/>
            </w:tcBorders>
            <w:shd w:val="clear" w:color="auto" w:fill="auto"/>
            <w:vAlign w:val="bottom"/>
          </w:tcPr>
          <w:p w:rsidR="009A1251" w:rsidRPr="00C40752" w:rsidRDefault="009A1251" w:rsidP="00C40752">
            <w:pPr>
              <w:spacing w:before="81" w:after="81" w:line="160" w:lineRule="exact"/>
              <w:ind w:right="43"/>
              <w:jc w:val="right"/>
              <w:rPr>
                <w:i/>
                <w:sz w:val="14"/>
                <w:szCs w:val="24"/>
              </w:rPr>
            </w:pPr>
          </w:p>
        </w:tc>
      </w:tr>
      <w:tr w:rsidR="00C40752" w:rsidRPr="00AA15FE" w:rsidTr="00C40752">
        <w:trPr>
          <w:trHeight w:hRule="exact" w:val="113"/>
        </w:trPr>
        <w:tc>
          <w:tcPr>
            <w:tcW w:w="624" w:type="dxa"/>
            <w:tcBorders>
              <w:top w:val="single" w:sz="12" w:space="0" w:color="auto"/>
              <w:bottom w:val="nil"/>
            </w:tcBorders>
            <w:shd w:val="clear" w:color="auto" w:fill="auto"/>
          </w:tcPr>
          <w:p w:rsidR="00C40752" w:rsidRPr="00D7332D" w:rsidRDefault="00C40752" w:rsidP="009A1251">
            <w:pPr>
              <w:suppressAutoHyphens w:val="0"/>
              <w:spacing w:before="40" w:after="40" w:line="220" w:lineRule="exact"/>
              <w:rPr>
                <w:sz w:val="18"/>
                <w:szCs w:val="24"/>
                <w:lang w:val="ru-RU"/>
              </w:rPr>
            </w:pPr>
          </w:p>
        </w:tc>
        <w:tc>
          <w:tcPr>
            <w:tcW w:w="964" w:type="dxa"/>
            <w:tcBorders>
              <w:top w:val="single" w:sz="12" w:space="0" w:color="auto"/>
              <w:bottom w:val="nil"/>
            </w:tcBorders>
            <w:shd w:val="clear" w:color="auto" w:fill="auto"/>
            <w:vAlign w:val="bottom"/>
          </w:tcPr>
          <w:p w:rsidR="00C40752" w:rsidRPr="00B96754" w:rsidRDefault="00C40752" w:rsidP="009A1251">
            <w:pPr>
              <w:suppressAutoHyphens w:val="0"/>
              <w:spacing w:before="40" w:after="40" w:line="220" w:lineRule="exact"/>
              <w:jc w:val="right"/>
              <w:rPr>
                <w:b/>
                <w:bCs/>
                <w:sz w:val="18"/>
                <w:szCs w:val="24"/>
                <w:lang w:val="ru-RU"/>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c>
          <w:tcPr>
            <w:tcW w:w="964" w:type="dxa"/>
            <w:tcBorders>
              <w:top w:val="single" w:sz="12" w:space="0" w:color="auto"/>
              <w:bottom w:val="nil"/>
            </w:tcBorders>
            <w:shd w:val="clear" w:color="auto" w:fill="auto"/>
            <w:vAlign w:val="bottom"/>
          </w:tcPr>
          <w:p w:rsidR="00C40752" w:rsidRPr="009F110A" w:rsidRDefault="00C40752" w:rsidP="009A1251">
            <w:pPr>
              <w:suppressAutoHyphens w:val="0"/>
              <w:spacing w:before="40" w:after="40" w:line="220" w:lineRule="exact"/>
              <w:jc w:val="right"/>
              <w:rPr>
                <w:sz w:val="18"/>
                <w:szCs w:val="24"/>
              </w:rPr>
            </w:pPr>
          </w:p>
        </w:tc>
      </w:tr>
      <w:tr w:rsidR="009A1251" w:rsidRPr="00C40752" w:rsidTr="00C40752">
        <w:tc>
          <w:tcPr>
            <w:tcW w:w="624" w:type="dxa"/>
            <w:tcBorders>
              <w:top w:val="nil"/>
            </w:tcBorders>
            <w:shd w:val="clear" w:color="auto" w:fill="auto"/>
          </w:tcPr>
          <w:p w:rsidR="009A1251" w:rsidRPr="00C40752" w:rsidRDefault="009A1251" w:rsidP="00C40752">
            <w:pPr>
              <w:tabs>
                <w:tab w:val="left" w:pos="288"/>
                <w:tab w:val="left" w:pos="576"/>
                <w:tab w:val="left" w:pos="864"/>
                <w:tab w:val="left" w:pos="1152"/>
              </w:tabs>
              <w:spacing w:before="40" w:after="40" w:line="210" w:lineRule="exact"/>
              <w:ind w:right="43"/>
              <w:rPr>
                <w:sz w:val="17"/>
                <w:szCs w:val="24"/>
              </w:rPr>
            </w:pPr>
            <w:r w:rsidRPr="00C40752">
              <w:rPr>
                <w:sz w:val="17"/>
                <w:szCs w:val="24"/>
              </w:rPr>
              <w:t>2011</w:t>
            </w:r>
          </w:p>
        </w:tc>
        <w:tc>
          <w:tcPr>
            <w:tcW w:w="964" w:type="dxa"/>
            <w:tcBorders>
              <w:top w:val="nil"/>
            </w:tcBorders>
            <w:shd w:val="clear" w:color="auto" w:fill="auto"/>
            <w:vAlign w:val="bottom"/>
          </w:tcPr>
          <w:p w:rsidR="009A1251" w:rsidRPr="00B96754" w:rsidRDefault="009A1251" w:rsidP="00C40752">
            <w:pPr>
              <w:tabs>
                <w:tab w:val="left" w:pos="288"/>
                <w:tab w:val="left" w:pos="576"/>
                <w:tab w:val="left" w:pos="864"/>
                <w:tab w:val="left" w:pos="1152"/>
              </w:tabs>
              <w:spacing w:before="40" w:after="40" w:line="210" w:lineRule="exact"/>
              <w:ind w:right="43"/>
              <w:jc w:val="right"/>
              <w:rPr>
                <w:b/>
                <w:bCs/>
                <w:sz w:val="17"/>
                <w:szCs w:val="24"/>
              </w:rPr>
            </w:pPr>
            <w:r w:rsidRPr="00B96754">
              <w:rPr>
                <w:b/>
                <w:bCs/>
                <w:sz w:val="17"/>
                <w:szCs w:val="24"/>
              </w:rPr>
              <w:t>23</w:t>
            </w:r>
            <w:r w:rsidR="005750B8">
              <w:rPr>
                <w:b/>
                <w:bCs/>
                <w:sz w:val="17"/>
                <w:szCs w:val="24"/>
              </w:rPr>
              <w:t xml:space="preserve"> </w:t>
            </w:r>
            <w:r w:rsidRPr="00B96754">
              <w:rPr>
                <w:b/>
                <w:bCs/>
                <w:sz w:val="17"/>
                <w:szCs w:val="24"/>
              </w:rPr>
              <w:t>852</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886</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966</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809</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w:t>
            </w:r>
            <w:r w:rsidR="005750B8">
              <w:rPr>
                <w:sz w:val="17"/>
                <w:szCs w:val="24"/>
              </w:rPr>
              <w:t xml:space="preserve"> </w:t>
            </w:r>
            <w:r w:rsidRPr="00C40752">
              <w:rPr>
                <w:sz w:val="17"/>
                <w:szCs w:val="24"/>
              </w:rPr>
              <w:t>891</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125</w:t>
            </w:r>
          </w:p>
        </w:tc>
        <w:tc>
          <w:tcPr>
            <w:tcW w:w="964" w:type="dxa"/>
            <w:tcBorders>
              <w:top w:val="nil"/>
            </w:tcBorders>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027</w:t>
            </w:r>
          </w:p>
        </w:tc>
      </w:tr>
      <w:tr w:rsidR="009A1251" w:rsidRPr="00C40752" w:rsidTr="00C40752">
        <w:tc>
          <w:tcPr>
            <w:tcW w:w="624" w:type="dxa"/>
            <w:shd w:val="clear" w:color="auto" w:fill="auto"/>
          </w:tcPr>
          <w:p w:rsidR="009A1251" w:rsidRPr="00C40752" w:rsidRDefault="009A1251" w:rsidP="00C40752">
            <w:pPr>
              <w:tabs>
                <w:tab w:val="left" w:pos="288"/>
                <w:tab w:val="left" w:pos="576"/>
                <w:tab w:val="left" w:pos="864"/>
                <w:tab w:val="left" w:pos="1152"/>
              </w:tabs>
              <w:spacing w:before="40" w:after="40" w:line="210" w:lineRule="exact"/>
              <w:ind w:right="43"/>
              <w:rPr>
                <w:sz w:val="17"/>
                <w:szCs w:val="24"/>
              </w:rPr>
            </w:pPr>
            <w:r w:rsidRPr="00C40752">
              <w:rPr>
                <w:sz w:val="17"/>
                <w:szCs w:val="24"/>
              </w:rPr>
              <w:t>2012</w:t>
            </w:r>
          </w:p>
        </w:tc>
        <w:tc>
          <w:tcPr>
            <w:tcW w:w="964" w:type="dxa"/>
            <w:shd w:val="clear" w:color="auto" w:fill="auto"/>
            <w:vAlign w:val="bottom"/>
          </w:tcPr>
          <w:p w:rsidR="009A1251" w:rsidRPr="00B96754" w:rsidRDefault="009A1251" w:rsidP="00C40752">
            <w:pPr>
              <w:tabs>
                <w:tab w:val="left" w:pos="288"/>
                <w:tab w:val="left" w:pos="576"/>
                <w:tab w:val="left" w:pos="864"/>
                <w:tab w:val="left" w:pos="1152"/>
              </w:tabs>
              <w:spacing w:before="40" w:after="40" w:line="210" w:lineRule="exact"/>
              <w:ind w:right="43"/>
              <w:jc w:val="right"/>
              <w:rPr>
                <w:b/>
                <w:bCs/>
                <w:sz w:val="17"/>
                <w:szCs w:val="24"/>
              </w:rPr>
            </w:pPr>
            <w:r w:rsidRPr="00B96754">
              <w:rPr>
                <w:b/>
                <w:bCs/>
                <w:sz w:val="17"/>
                <w:szCs w:val="24"/>
              </w:rPr>
              <w:t>23</w:t>
            </w:r>
            <w:r w:rsidR="005750B8">
              <w:rPr>
                <w:b/>
                <w:bCs/>
                <w:sz w:val="17"/>
                <w:szCs w:val="24"/>
              </w:rPr>
              <w:t xml:space="preserve"> </w:t>
            </w:r>
            <w:r w:rsidRPr="00B96754">
              <w:rPr>
                <w:b/>
                <w:bCs/>
                <w:sz w:val="17"/>
                <w:szCs w:val="24"/>
              </w:rPr>
              <w:t>898</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597</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12</w:t>
            </w:r>
            <w:r w:rsidR="005750B8">
              <w:rPr>
                <w:sz w:val="17"/>
                <w:szCs w:val="24"/>
              </w:rPr>
              <w:t xml:space="preserve"> </w:t>
            </w:r>
            <w:r w:rsidRPr="00C40752">
              <w:rPr>
                <w:sz w:val="17"/>
                <w:szCs w:val="24"/>
              </w:rPr>
              <w:t>301</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w:t>
            </w:r>
            <w:r w:rsidR="005750B8">
              <w:rPr>
                <w:sz w:val="17"/>
                <w:szCs w:val="24"/>
              </w:rPr>
              <w:t xml:space="preserve"> </w:t>
            </w:r>
            <w:r w:rsidRPr="00C40752">
              <w:rPr>
                <w:sz w:val="17"/>
                <w:szCs w:val="24"/>
              </w:rPr>
              <w:t>040</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2</w:t>
            </w:r>
            <w:r w:rsidR="005750B8">
              <w:rPr>
                <w:sz w:val="17"/>
                <w:szCs w:val="24"/>
              </w:rPr>
              <w:t xml:space="preserve"> </w:t>
            </w:r>
            <w:r w:rsidRPr="00C40752">
              <w:rPr>
                <w:sz w:val="17"/>
                <w:szCs w:val="24"/>
              </w:rPr>
              <w:t>283</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457</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118</w:t>
            </w:r>
          </w:p>
        </w:tc>
      </w:tr>
      <w:tr w:rsidR="009A1251" w:rsidRPr="00C40752" w:rsidTr="00C40752">
        <w:tc>
          <w:tcPr>
            <w:tcW w:w="624" w:type="dxa"/>
            <w:shd w:val="clear" w:color="auto" w:fill="auto"/>
          </w:tcPr>
          <w:p w:rsidR="009A1251" w:rsidRPr="00C40752" w:rsidRDefault="009A1251" w:rsidP="00C40752">
            <w:pPr>
              <w:tabs>
                <w:tab w:val="left" w:pos="288"/>
                <w:tab w:val="left" w:pos="576"/>
                <w:tab w:val="left" w:pos="864"/>
                <w:tab w:val="left" w:pos="1152"/>
              </w:tabs>
              <w:spacing w:before="40" w:after="40" w:line="210" w:lineRule="exact"/>
              <w:ind w:right="43"/>
              <w:rPr>
                <w:sz w:val="17"/>
                <w:szCs w:val="24"/>
              </w:rPr>
            </w:pPr>
            <w:r w:rsidRPr="00C40752">
              <w:rPr>
                <w:sz w:val="17"/>
                <w:szCs w:val="24"/>
              </w:rPr>
              <w:t>2013</w:t>
            </w:r>
          </w:p>
        </w:tc>
        <w:tc>
          <w:tcPr>
            <w:tcW w:w="964" w:type="dxa"/>
            <w:shd w:val="clear" w:color="auto" w:fill="auto"/>
            <w:vAlign w:val="bottom"/>
          </w:tcPr>
          <w:p w:rsidR="009A1251" w:rsidRPr="00B96754" w:rsidRDefault="009A1251" w:rsidP="00C40752">
            <w:pPr>
              <w:tabs>
                <w:tab w:val="left" w:pos="288"/>
                <w:tab w:val="left" w:pos="576"/>
                <w:tab w:val="left" w:pos="864"/>
                <w:tab w:val="left" w:pos="1152"/>
              </w:tabs>
              <w:spacing w:before="40" w:after="40" w:line="210" w:lineRule="exact"/>
              <w:ind w:right="43"/>
              <w:jc w:val="right"/>
              <w:rPr>
                <w:b/>
                <w:bCs/>
                <w:sz w:val="17"/>
                <w:szCs w:val="24"/>
              </w:rPr>
            </w:pPr>
            <w:r w:rsidRPr="00B96754">
              <w:rPr>
                <w:b/>
                <w:bCs/>
                <w:sz w:val="17"/>
                <w:szCs w:val="24"/>
              </w:rPr>
              <w:t>23</w:t>
            </w:r>
            <w:r w:rsidR="005750B8">
              <w:rPr>
                <w:b/>
                <w:bCs/>
                <w:sz w:val="17"/>
                <w:szCs w:val="24"/>
              </w:rPr>
              <w:t xml:space="preserve"> </w:t>
            </w:r>
            <w:r w:rsidRPr="00B96754">
              <w:rPr>
                <w:b/>
                <w:bCs/>
                <w:sz w:val="17"/>
                <w:szCs w:val="24"/>
              </w:rPr>
              <w:t>803</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781</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12</w:t>
            </w:r>
            <w:r w:rsidR="005750B8">
              <w:rPr>
                <w:sz w:val="17"/>
                <w:szCs w:val="24"/>
              </w:rPr>
              <w:t xml:space="preserve"> </w:t>
            </w:r>
            <w:r w:rsidRPr="00C40752">
              <w:rPr>
                <w:sz w:val="17"/>
                <w:szCs w:val="24"/>
              </w:rPr>
              <w:t>022</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721</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2</w:t>
            </w:r>
            <w:r w:rsidR="005750B8">
              <w:rPr>
                <w:sz w:val="17"/>
                <w:szCs w:val="24"/>
              </w:rPr>
              <w:t xml:space="preserve"> </w:t>
            </w:r>
            <w:r w:rsidRPr="00C40752">
              <w:rPr>
                <w:sz w:val="17"/>
                <w:szCs w:val="24"/>
              </w:rPr>
              <w:t>001</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231</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850</w:t>
            </w:r>
          </w:p>
        </w:tc>
      </w:tr>
      <w:tr w:rsidR="009A1251" w:rsidRPr="00C40752" w:rsidTr="00C40752">
        <w:tc>
          <w:tcPr>
            <w:tcW w:w="624" w:type="dxa"/>
            <w:shd w:val="clear" w:color="auto" w:fill="auto"/>
          </w:tcPr>
          <w:p w:rsidR="009A1251" w:rsidRPr="00C40752" w:rsidRDefault="009A1251" w:rsidP="00C40752">
            <w:pPr>
              <w:tabs>
                <w:tab w:val="left" w:pos="288"/>
                <w:tab w:val="left" w:pos="576"/>
                <w:tab w:val="left" w:pos="864"/>
                <w:tab w:val="left" w:pos="1152"/>
              </w:tabs>
              <w:spacing w:before="40" w:after="40" w:line="210" w:lineRule="exact"/>
              <w:ind w:right="43"/>
              <w:rPr>
                <w:sz w:val="17"/>
                <w:szCs w:val="24"/>
              </w:rPr>
            </w:pPr>
            <w:r w:rsidRPr="00C40752">
              <w:rPr>
                <w:sz w:val="17"/>
                <w:szCs w:val="24"/>
              </w:rPr>
              <w:t>2014</w:t>
            </w:r>
          </w:p>
        </w:tc>
        <w:tc>
          <w:tcPr>
            <w:tcW w:w="964" w:type="dxa"/>
            <w:shd w:val="clear" w:color="auto" w:fill="auto"/>
            <w:vAlign w:val="bottom"/>
          </w:tcPr>
          <w:p w:rsidR="009A1251" w:rsidRPr="00B96754" w:rsidRDefault="009A1251" w:rsidP="00C40752">
            <w:pPr>
              <w:tabs>
                <w:tab w:val="left" w:pos="288"/>
                <w:tab w:val="left" w:pos="576"/>
                <w:tab w:val="left" w:pos="864"/>
                <w:tab w:val="left" w:pos="1152"/>
              </w:tabs>
              <w:spacing w:before="40" w:after="40" w:line="210" w:lineRule="exact"/>
              <w:ind w:right="43"/>
              <w:jc w:val="right"/>
              <w:rPr>
                <w:b/>
                <w:bCs/>
                <w:sz w:val="17"/>
                <w:szCs w:val="24"/>
              </w:rPr>
            </w:pPr>
            <w:r w:rsidRPr="00B96754">
              <w:rPr>
                <w:b/>
                <w:bCs/>
                <w:sz w:val="17"/>
                <w:szCs w:val="24"/>
              </w:rPr>
              <w:t>23</w:t>
            </w:r>
            <w:r w:rsidR="005750B8">
              <w:rPr>
                <w:b/>
                <w:bCs/>
                <w:sz w:val="17"/>
                <w:szCs w:val="24"/>
              </w:rPr>
              <w:t xml:space="preserve"> </w:t>
            </w:r>
            <w:r w:rsidRPr="00B96754">
              <w:rPr>
                <w:b/>
                <w:bCs/>
                <w:sz w:val="17"/>
                <w:szCs w:val="24"/>
              </w:rPr>
              <w:t>170</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805</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11</w:t>
            </w:r>
            <w:r w:rsidR="005750B8">
              <w:rPr>
                <w:sz w:val="17"/>
                <w:szCs w:val="24"/>
              </w:rPr>
              <w:t xml:space="preserve"> </w:t>
            </w:r>
            <w:r w:rsidRPr="00C40752">
              <w:rPr>
                <w:sz w:val="17"/>
                <w:szCs w:val="24"/>
              </w:rPr>
              <w:t>365</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897</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2</w:t>
            </w:r>
            <w:r w:rsidR="005750B8">
              <w:rPr>
                <w:sz w:val="17"/>
                <w:szCs w:val="24"/>
              </w:rPr>
              <w:t xml:space="preserve"> </w:t>
            </w:r>
            <w:r w:rsidRPr="00C40752">
              <w:rPr>
                <w:sz w:val="17"/>
                <w:szCs w:val="24"/>
              </w:rPr>
              <w:t>295</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10</w:t>
            </w:r>
            <w:r w:rsidR="005750B8">
              <w:rPr>
                <w:sz w:val="17"/>
                <w:szCs w:val="24"/>
              </w:rPr>
              <w:t xml:space="preserve"> </w:t>
            </w:r>
            <w:r w:rsidRPr="00C40752">
              <w:rPr>
                <w:sz w:val="17"/>
                <w:szCs w:val="24"/>
              </w:rPr>
              <w:t>078</w:t>
            </w:r>
          </w:p>
        </w:tc>
        <w:tc>
          <w:tcPr>
            <w:tcW w:w="964" w:type="dxa"/>
            <w:shd w:val="clear" w:color="auto" w:fill="auto"/>
            <w:vAlign w:val="bottom"/>
          </w:tcPr>
          <w:p w:rsidR="009A1251" w:rsidRPr="00C40752" w:rsidRDefault="009A1251" w:rsidP="00C40752">
            <w:pPr>
              <w:tabs>
                <w:tab w:val="left" w:pos="288"/>
                <w:tab w:val="left" w:pos="576"/>
                <w:tab w:val="left" w:pos="864"/>
                <w:tab w:val="left" w:pos="1152"/>
              </w:tabs>
              <w:spacing w:before="40" w:after="40" w:line="210" w:lineRule="exact"/>
              <w:ind w:right="43"/>
              <w:jc w:val="right"/>
              <w:rPr>
                <w:sz w:val="17"/>
                <w:szCs w:val="24"/>
              </w:rPr>
            </w:pPr>
            <w:r w:rsidRPr="00C40752">
              <w:rPr>
                <w:sz w:val="17"/>
                <w:szCs w:val="24"/>
              </w:rPr>
              <w:t>9</w:t>
            </w:r>
            <w:r w:rsidR="005750B8">
              <w:rPr>
                <w:sz w:val="17"/>
                <w:szCs w:val="24"/>
              </w:rPr>
              <w:t xml:space="preserve"> </w:t>
            </w:r>
            <w:r w:rsidRPr="00C40752">
              <w:rPr>
                <w:sz w:val="17"/>
                <w:szCs w:val="24"/>
              </w:rPr>
              <w:t>900</w:t>
            </w:r>
          </w:p>
        </w:tc>
      </w:tr>
    </w:tbl>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251" w:rsidRPr="00C40752" w:rsidRDefault="009F228C" w:rsidP="009F228C">
      <w:pPr>
        <w:pStyle w:val="H23"/>
        <w:ind w:right="1260"/>
      </w:pPr>
      <w:r>
        <w:tab/>
      </w:r>
      <w:r>
        <w:tab/>
      </w:r>
      <w:r w:rsidR="009A1251" w:rsidRPr="00C40752">
        <w:t>Information on children placed with foster families, by region</w:t>
      </w:r>
    </w:p>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40752" w:rsidRPr="00C40752" w:rsidRDefault="00C40752" w:rsidP="00C40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84"/>
        <w:gridCol w:w="2552"/>
        <w:gridCol w:w="1134"/>
        <w:gridCol w:w="1134"/>
        <w:gridCol w:w="1134"/>
        <w:gridCol w:w="1134"/>
      </w:tblGrid>
      <w:tr w:rsidR="009A1251" w:rsidRPr="00590032" w:rsidTr="00590032">
        <w:trPr>
          <w:tblHeader/>
        </w:trPr>
        <w:tc>
          <w:tcPr>
            <w:tcW w:w="284"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0"/>
              <w:rPr>
                <w:i/>
                <w:sz w:val="14"/>
                <w:szCs w:val="24"/>
              </w:rPr>
            </w:pPr>
            <w:r w:rsidRPr="00590032">
              <w:rPr>
                <w:i/>
                <w:sz w:val="14"/>
                <w:szCs w:val="2"/>
              </w:rPr>
              <w:tab/>
            </w:r>
          </w:p>
        </w:tc>
        <w:tc>
          <w:tcPr>
            <w:tcW w:w="2552"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3"/>
              <w:rPr>
                <w:i/>
                <w:sz w:val="14"/>
                <w:szCs w:val="24"/>
              </w:rPr>
            </w:pPr>
            <w:r w:rsidRPr="00590032">
              <w:rPr>
                <w:i/>
                <w:sz w:val="14"/>
                <w:szCs w:val="24"/>
              </w:rPr>
              <w:t>Province</w:t>
            </w:r>
          </w:p>
        </w:tc>
        <w:tc>
          <w:tcPr>
            <w:tcW w:w="1134"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3"/>
              <w:jc w:val="right"/>
              <w:rPr>
                <w:i/>
                <w:sz w:val="14"/>
                <w:szCs w:val="24"/>
              </w:rPr>
            </w:pPr>
            <w:r w:rsidRPr="00590032">
              <w:rPr>
                <w:i/>
                <w:sz w:val="14"/>
                <w:szCs w:val="24"/>
              </w:rPr>
              <w:t xml:space="preserve">2011 </w:t>
            </w:r>
          </w:p>
        </w:tc>
        <w:tc>
          <w:tcPr>
            <w:tcW w:w="1134"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3"/>
              <w:jc w:val="right"/>
              <w:rPr>
                <w:i/>
                <w:sz w:val="14"/>
                <w:szCs w:val="24"/>
              </w:rPr>
            </w:pPr>
            <w:r w:rsidRPr="00590032">
              <w:rPr>
                <w:i/>
                <w:sz w:val="14"/>
                <w:szCs w:val="24"/>
              </w:rPr>
              <w:t xml:space="preserve">2012 </w:t>
            </w:r>
          </w:p>
        </w:tc>
        <w:tc>
          <w:tcPr>
            <w:tcW w:w="1134"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3"/>
              <w:jc w:val="right"/>
              <w:rPr>
                <w:i/>
                <w:sz w:val="14"/>
                <w:szCs w:val="24"/>
              </w:rPr>
            </w:pPr>
            <w:r w:rsidRPr="00590032">
              <w:rPr>
                <w:i/>
                <w:sz w:val="14"/>
                <w:szCs w:val="24"/>
              </w:rPr>
              <w:t xml:space="preserve">2013 </w:t>
            </w:r>
          </w:p>
        </w:tc>
        <w:tc>
          <w:tcPr>
            <w:tcW w:w="1134" w:type="dxa"/>
            <w:tcBorders>
              <w:top w:val="single" w:sz="4" w:space="0" w:color="auto"/>
              <w:bottom w:val="single" w:sz="12" w:space="0" w:color="auto"/>
            </w:tcBorders>
            <w:shd w:val="clear" w:color="auto" w:fill="auto"/>
            <w:vAlign w:val="bottom"/>
          </w:tcPr>
          <w:p w:rsidR="009A1251" w:rsidRPr="00590032" w:rsidRDefault="009A1251" w:rsidP="00590032">
            <w:pPr>
              <w:spacing w:before="81" w:after="81" w:line="160" w:lineRule="exact"/>
              <w:ind w:right="43"/>
              <w:jc w:val="right"/>
              <w:rPr>
                <w:i/>
                <w:sz w:val="14"/>
                <w:szCs w:val="24"/>
              </w:rPr>
            </w:pPr>
            <w:r w:rsidRPr="00590032">
              <w:rPr>
                <w:i/>
                <w:sz w:val="14"/>
                <w:szCs w:val="24"/>
              </w:rPr>
              <w:t xml:space="preserve">2014 </w:t>
            </w:r>
          </w:p>
        </w:tc>
      </w:tr>
      <w:tr w:rsidR="00590032" w:rsidRPr="00590032" w:rsidTr="00590032">
        <w:trPr>
          <w:trHeight w:hRule="exact" w:val="115"/>
          <w:tblHeader/>
        </w:trPr>
        <w:tc>
          <w:tcPr>
            <w:tcW w:w="284" w:type="dxa"/>
            <w:tcBorders>
              <w:top w:val="single" w:sz="12" w:space="0" w:color="auto"/>
            </w:tcBorders>
            <w:shd w:val="clear" w:color="auto" w:fill="auto"/>
            <w:vAlign w:val="bottom"/>
          </w:tcPr>
          <w:p w:rsidR="00590032" w:rsidRPr="00590032" w:rsidRDefault="00590032" w:rsidP="00590032">
            <w:pPr>
              <w:spacing w:before="40" w:after="40" w:line="210" w:lineRule="exact"/>
              <w:ind w:right="40"/>
              <w:rPr>
                <w:sz w:val="17"/>
                <w:szCs w:val="24"/>
              </w:rPr>
            </w:pPr>
          </w:p>
        </w:tc>
        <w:tc>
          <w:tcPr>
            <w:tcW w:w="2552" w:type="dxa"/>
            <w:tcBorders>
              <w:top w:val="single" w:sz="12" w:space="0" w:color="auto"/>
            </w:tcBorders>
            <w:shd w:val="clear" w:color="auto" w:fill="auto"/>
            <w:vAlign w:val="bottom"/>
          </w:tcPr>
          <w:p w:rsidR="00590032" w:rsidRPr="00590032" w:rsidRDefault="00590032" w:rsidP="00590032">
            <w:pPr>
              <w:spacing w:before="40" w:after="40" w:line="210" w:lineRule="exact"/>
              <w:ind w:right="43"/>
              <w:rPr>
                <w:sz w:val="17"/>
                <w:szCs w:val="18"/>
              </w:rPr>
            </w:pPr>
          </w:p>
        </w:tc>
        <w:tc>
          <w:tcPr>
            <w:tcW w:w="1134" w:type="dxa"/>
            <w:tcBorders>
              <w:top w:val="single" w:sz="12" w:space="0" w:color="auto"/>
            </w:tcBorders>
            <w:shd w:val="clear" w:color="auto" w:fill="auto"/>
            <w:vAlign w:val="bottom"/>
          </w:tcPr>
          <w:p w:rsidR="00590032" w:rsidRPr="00590032" w:rsidRDefault="00590032" w:rsidP="00590032">
            <w:pPr>
              <w:spacing w:before="40" w:after="40" w:line="210" w:lineRule="exact"/>
              <w:ind w:right="43"/>
              <w:jc w:val="right"/>
              <w:rPr>
                <w:sz w:val="17"/>
                <w:szCs w:val="24"/>
              </w:rPr>
            </w:pPr>
          </w:p>
        </w:tc>
        <w:tc>
          <w:tcPr>
            <w:tcW w:w="1134" w:type="dxa"/>
            <w:tcBorders>
              <w:top w:val="single" w:sz="12" w:space="0" w:color="auto"/>
            </w:tcBorders>
            <w:shd w:val="clear" w:color="auto" w:fill="auto"/>
            <w:vAlign w:val="bottom"/>
          </w:tcPr>
          <w:p w:rsidR="00590032" w:rsidRPr="00590032" w:rsidRDefault="00590032" w:rsidP="00590032">
            <w:pPr>
              <w:spacing w:before="40" w:after="40" w:line="210" w:lineRule="exact"/>
              <w:ind w:right="43"/>
              <w:jc w:val="right"/>
              <w:rPr>
                <w:sz w:val="17"/>
                <w:szCs w:val="24"/>
              </w:rPr>
            </w:pPr>
          </w:p>
        </w:tc>
        <w:tc>
          <w:tcPr>
            <w:tcW w:w="1134" w:type="dxa"/>
            <w:tcBorders>
              <w:top w:val="single" w:sz="12" w:space="0" w:color="auto"/>
            </w:tcBorders>
            <w:shd w:val="clear" w:color="auto" w:fill="auto"/>
            <w:vAlign w:val="bottom"/>
          </w:tcPr>
          <w:p w:rsidR="00590032" w:rsidRPr="00590032" w:rsidRDefault="00590032" w:rsidP="00590032">
            <w:pPr>
              <w:spacing w:before="40" w:after="40" w:line="210" w:lineRule="exact"/>
              <w:ind w:right="43"/>
              <w:jc w:val="right"/>
              <w:rPr>
                <w:sz w:val="17"/>
                <w:szCs w:val="24"/>
              </w:rPr>
            </w:pPr>
          </w:p>
        </w:tc>
        <w:tc>
          <w:tcPr>
            <w:tcW w:w="1134" w:type="dxa"/>
            <w:tcBorders>
              <w:top w:val="single" w:sz="12" w:space="0" w:color="auto"/>
            </w:tcBorders>
            <w:shd w:val="clear" w:color="auto" w:fill="auto"/>
            <w:vAlign w:val="bottom"/>
          </w:tcPr>
          <w:p w:rsidR="00590032" w:rsidRPr="00590032" w:rsidRDefault="00590032" w:rsidP="00590032">
            <w:pPr>
              <w:spacing w:before="40" w:after="40" w:line="210" w:lineRule="exact"/>
              <w:ind w:right="43"/>
              <w:jc w:val="right"/>
              <w:rPr>
                <w:sz w:val="17"/>
                <w:szCs w:val="24"/>
              </w:rPr>
            </w:pP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18"/>
              </w:rPr>
            </w:pPr>
            <w:r w:rsidRPr="00590032">
              <w:rPr>
                <w:sz w:val="17"/>
                <w:szCs w:val="18"/>
              </w:rPr>
              <w:t>Aqmola</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837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811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787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824</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2.</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18"/>
              </w:rPr>
            </w:pPr>
            <w:r w:rsidRPr="00590032">
              <w:rPr>
                <w:sz w:val="17"/>
                <w:szCs w:val="18"/>
              </w:rPr>
              <w:t>Aktobe</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295</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176</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131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033</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3.</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18"/>
              </w:rPr>
            </w:pPr>
            <w:r w:rsidRPr="00590032">
              <w:rPr>
                <w:sz w:val="17"/>
                <w:szCs w:val="18"/>
              </w:rPr>
              <w:t>Almaty</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328</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549</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663</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741</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4.</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Atyrau</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580</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585</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549</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543</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5.</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East Kazakhstan</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401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437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399</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278</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6.</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Zhambyl</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386</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577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732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726</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7.</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West Kazakhstan</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189</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116</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024</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985</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8.</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Karaganda</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755</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659</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477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407</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9.</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Kostanay</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107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010</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001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982</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10.</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Kyzylorda</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798</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831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844</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805</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11.</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Mangystau</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480</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527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531</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544</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12.</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Pavlodar</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242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232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227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176</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13.</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North Kazakhstan</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143</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160</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162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1</w:t>
            </w:r>
            <w:r w:rsidR="005750B8">
              <w:rPr>
                <w:sz w:val="17"/>
                <w:szCs w:val="24"/>
              </w:rPr>
              <w:t xml:space="preserve"> </w:t>
            </w:r>
            <w:r w:rsidRPr="00590032">
              <w:rPr>
                <w:sz w:val="17"/>
                <w:szCs w:val="24"/>
              </w:rPr>
              <w:t>128</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14.</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South Kazakhstan</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823</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692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657</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2</w:t>
            </w:r>
            <w:r w:rsidR="005750B8">
              <w:rPr>
                <w:sz w:val="17"/>
                <w:szCs w:val="24"/>
              </w:rPr>
              <w:t xml:space="preserve"> </w:t>
            </w:r>
            <w:r w:rsidRPr="00590032">
              <w:rPr>
                <w:sz w:val="17"/>
                <w:szCs w:val="24"/>
              </w:rPr>
              <w:t>409</w:t>
            </w:r>
          </w:p>
        </w:tc>
      </w:tr>
      <w:tr w:rsidR="009A1251" w:rsidRPr="00590032" w:rsidTr="00590032">
        <w:tc>
          <w:tcPr>
            <w:tcW w:w="28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0"/>
              <w:rPr>
                <w:sz w:val="17"/>
                <w:szCs w:val="24"/>
              </w:rPr>
            </w:pPr>
            <w:r w:rsidRPr="00590032">
              <w:rPr>
                <w:sz w:val="17"/>
                <w:szCs w:val="24"/>
              </w:rPr>
              <w:t>15.</w:t>
            </w:r>
          </w:p>
        </w:tc>
        <w:tc>
          <w:tcPr>
            <w:tcW w:w="2552"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rPr>
                <w:sz w:val="17"/>
                <w:szCs w:val="24"/>
              </w:rPr>
            </w:pPr>
            <w:r w:rsidRPr="00590032">
              <w:rPr>
                <w:sz w:val="17"/>
                <w:szCs w:val="24"/>
              </w:rPr>
              <w:t>Almaty town</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952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998</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982</w:t>
            </w:r>
          </w:p>
        </w:tc>
        <w:tc>
          <w:tcPr>
            <w:tcW w:w="1134" w:type="dxa"/>
            <w:shd w:val="clear" w:color="auto" w:fill="auto"/>
            <w:vAlign w:val="bottom"/>
          </w:tcPr>
          <w:p w:rsidR="009A1251" w:rsidRPr="00590032" w:rsidRDefault="009A1251" w:rsidP="00590032">
            <w:pPr>
              <w:tabs>
                <w:tab w:val="left" w:pos="288"/>
                <w:tab w:val="left" w:pos="576"/>
                <w:tab w:val="left" w:pos="864"/>
                <w:tab w:val="left" w:pos="1152"/>
              </w:tabs>
              <w:spacing w:before="40" w:after="40" w:line="210" w:lineRule="exact"/>
              <w:ind w:right="43"/>
              <w:jc w:val="right"/>
              <w:rPr>
                <w:sz w:val="17"/>
                <w:szCs w:val="24"/>
              </w:rPr>
            </w:pPr>
            <w:r w:rsidRPr="00590032">
              <w:rPr>
                <w:sz w:val="17"/>
                <w:szCs w:val="24"/>
              </w:rPr>
              <w:t>943</w:t>
            </w:r>
          </w:p>
        </w:tc>
      </w:tr>
      <w:tr w:rsidR="009A1251" w:rsidRPr="00590032" w:rsidTr="00B96754">
        <w:tc>
          <w:tcPr>
            <w:tcW w:w="284"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0"/>
              <w:rPr>
                <w:sz w:val="17"/>
                <w:szCs w:val="24"/>
              </w:rPr>
            </w:pPr>
            <w:r w:rsidRPr="00590032">
              <w:rPr>
                <w:sz w:val="17"/>
                <w:szCs w:val="24"/>
              </w:rPr>
              <w:t>16.</w:t>
            </w:r>
          </w:p>
        </w:tc>
        <w:tc>
          <w:tcPr>
            <w:tcW w:w="2552"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3"/>
              <w:rPr>
                <w:sz w:val="17"/>
                <w:szCs w:val="24"/>
              </w:rPr>
            </w:pPr>
            <w:r w:rsidRPr="00590032">
              <w:rPr>
                <w:sz w:val="17"/>
                <w:szCs w:val="24"/>
              </w:rPr>
              <w:t>Astana town</w:t>
            </w:r>
          </w:p>
        </w:tc>
        <w:tc>
          <w:tcPr>
            <w:tcW w:w="1134"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3"/>
              <w:jc w:val="right"/>
              <w:rPr>
                <w:sz w:val="17"/>
                <w:szCs w:val="24"/>
              </w:rPr>
            </w:pPr>
            <w:r w:rsidRPr="00590032">
              <w:rPr>
                <w:sz w:val="17"/>
                <w:szCs w:val="24"/>
              </w:rPr>
              <w:t>536</w:t>
            </w:r>
          </w:p>
        </w:tc>
        <w:tc>
          <w:tcPr>
            <w:tcW w:w="1134"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3"/>
              <w:jc w:val="right"/>
              <w:rPr>
                <w:sz w:val="17"/>
                <w:szCs w:val="24"/>
              </w:rPr>
            </w:pPr>
            <w:r w:rsidRPr="00590032">
              <w:rPr>
                <w:sz w:val="17"/>
                <w:szCs w:val="24"/>
              </w:rPr>
              <w:t>538</w:t>
            </w:r>
          </w:p>
        </w:tc>
        <w:tc>
          <w:tcPr>
            <w:tcW w:w="1134"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3"/>
              <w:jc w:val="right"/>
              <w:rPr>
                <w:sz w:val="17"/>
                <w:szCs w:val="24"/>
              </w:rPr>
            </w:pPr>
            <w:r w:rsidRPr="00590032">
              <w:rPr>
                <w:sz w:val="17"/>
                <w:szCs w:val="24"/>
              </w:rPr>
              <w:t>637</w:t>
            </w:r>
          </w:p>
        </w:tc>
        <w:tc>
          <w:tcPr>
            <w:tcW w:w="1134" w:type="dxa"/>
            <w:tcBorders>
              <w:bottom w:val="single" w:sz="4" w:space="0" w:color="auto"/>
            </w:tcBorders>
            <w:shd w:val="clear" w:color="auto" w:fill="auto"/>
            <w:vAlign w:val="bottom"/>
          </w:tcPr>
          <w:p w:rsidR="009A1251" w:rsidRPr="00590032" w:rsidRDefault="009A1251" w:rsidP="00B96754">
            <w:pPr>
              <w:tabs>
                <w:tab w:val="left" w:pos="288"/>
                <w:tab w:val="left" w:pos="576"/>
                <w:tab w:val="left" w:pos="864"/>
                <w:tab w:val="left" w:pos="1152"/>
              </w:tabs>
              <w:spacing w:before="40" w:after="81" w:line="210" w:lineRule="exact"/>
              <w:ind w:right="43"/>
              <w:jc w:val="right"/>
              <w:rPr>
                <w:sz w:val="17"/>
                <w:szCs w:val="24"/>
              </w:rPr>
            </w:pPr>
            <w:r w:rsidRPr="00590032">
              <w:rPr>
                <w:sz w:val="17"/>
                <w:szCs w:val="24"/>
              </w:rPr>
              <w:t>646</w:t>
            </w:r>
          </w:p>
        </w:tc>
      </w:tr>
      <w:tr w:rsidR="009A1251" w:rsidRPr="00B96754" w:rsidTr="00590032">
        <w:tc>
          <w:tcPr>
            <w:tcW w:w="284"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0"/>
              <w:rPr>
                <w:b/>
                <w:sz w:val="17"/>
                <w:szCs w:val="24"/>
              </w:rPr>
            </w:pPr>
          </w:p>
        </w:tc>
        <w:tc>
          <w:tcPr>
            <w:tcW w:w="2552"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rPr>
                <w:b/>
                <w:sz w:val="17"/>
                <w:szCs w:val="24"/>
              </w:rPr>
            </w:pPr>
            <w:r w:rsidRPr="00B96754">
              <w:rPr>
                <w:b/>
                <w:sz w:val="17"/>
                <w:szCs w:val="24"/>
              </w:rPr>
              <w:t>Total</w:t>
            </w: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23</w:t>
            </w:r>
            <w:r w:rsidR="005750B8">
              <w:rPr>
                <w:b/>
                <w:sz w:val="17"/>
                <w:szCs w:val="24"/>
              </w:rPr>
              <w:t xml:space="preserve"> </w:t>
            </w:r>
            <w:r w:rsidRPr="00B96754">
              <w:rPr>
                <w:b/>
                <w:sz w:val="17"/>
                <w:szCs w:val="24"/>
              </w:rPr>
              <w:t xml:space="preserve">852 </w:t>
            </w: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23</w:t>
            </w:r>
            <w:r w:rsidR="005750B8">
              <w:rPr>
                <w:b/>
                <w:sz w:val="17"/>
                <w:szCs w:val="24"/>
              </w:rPr>
              <w:t xml:space="preserve"> </w:t>
            </w:r>
            <w:r w:rsidRPr="00B96754">
              <w:rPr>
                <w:b/>
                <w:sz w:val="17"/>
                <w:szCs w:val="24"/>
              </w:rPr>
              <w:t>898</w:t>
            </w: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23</w:t>
            </w:r>
            <w:r w:rsidR="005750B8">
              <w:rPr>
                <w:b/>
                <w:sz w:val="17"/>
                <w:szCs w:val="24"/>
              </w:rPr>
              <w:t xml:space="preserve"> </w:t>
            </w:r>
            <w:r w:rsidRPr="00B96754">
              <w:rPr>
                <w:b/>
                <w:sz w:val="17"/>
                <w:szCs w:val="24"/>
              </w:rPr>
              <w:t>803</w:t>
            </w: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23</w:t>
            </w:r>
            <w:r w:rsidR="005750B8">
              <w:rPr>
                <w:b/>
                <w:sz w:val="17"/>
                <w:szCs w:val="24"/>
              </w:rPr>
              <w:t xml:space="preserve"> </w:t>
            </w:r>
            <w:r w:rsidRPr="00B96754">
              <w:rPr>
                <w:b/>
                <w:sz w:val="17"/>
                <w:szCs w:val="24"/>
              </w:rPr>
              <w:t>170</w:t>
            </w:r>
          </w:p>
        </w:tc>
      </w:tr>
    </w:tbl>
    <w:p w:rsidR="00517FCF" w:rsidRPr="00517FCF" w:rsidRDefault="00517FCF" w:rsidP="00517FCF">
      <w:pPr>
        <w:pStyle w:val="SingleTxt"/>
        <w:spacing w:after="0" w:line="120" w:lineRule="exact"/>
        <w:rPr>
          <w:sz w:val="10"/>
        </w:rPr>
      </w:pPr>
    </w:p>
    <w:p w:rsidR="00517FCF" w:rsidRPr="00517FCF" w:rsidRDefault="00517FCF" w:rsidP="00517FCF">
      <w:pPr>
        <w:pStyle w:val="SingleTxt"/>
        <w:spacing w:after="0" w:line="120" w:lineRule="exact"/>
        <w:rPr>
          <w:sz w:val="10"/>
        </w:rPr>
      </w:pPr>
    </w:p>
    <w:p w:rsidR="009A1251" w:rsidRPr="00517FCF" w:rsidRDefault="00517FCF" w:rsidP="00A94BE1">
      <w:pPr>
        <w:pStyle w:val="H23"/>
        <w:ind w:right="1260"/>
      </w:pPr>
      <w:r w:rsidRPr="00517FCF">
        <w:tab/>
      </w:r>
      <w:r w:rsidR="00A94BE1">
        <w:tab/>
      </w:r>
      <w:r w:rsidR="00A94BE1">
        <w:tab/>
      </w:r>
      <w:r w:rsidR="009A1251" w:rsidRPr="00517FCF">
        <w:t>(d)</w:t>
      </w:r>
      <w:r w:rsidRPr="00517FCF">
        <w:tab/>
      </w:r>
      <w:r w:rsidR="009A1251" w:rsidRPr="00517FCF">
        <w:t>Information on children adopted within the country</w:t>
      </w:r>
    </w:p>
    <w:p w:rsidR="00517FCF" w:rsidRPr="00517FCF" w:rsidRDefault="00517FCF" w:rsidP="00517FCF">
      <w:pPr>
        <w:pStyle w:val="SingleTxt"/>
        <w:spacing w:after="0" w:line="120" w:lineRule="exact"/>
        <w:rPr>
          <w:sz w:val="10"/>
        </w:rPr>
      </w:pPr>
    </w:p>
    <w:p w:rsidR="00517FCF" w:rsidRPr="00517FCF" w:rsidRDefault="00517FCF" w:rsidP="00517FCF">
      <w:pPr>
        <w:pStyle w:val="SingleTxt"/>
        <w:spacing w:after="0" w:line="120" w:lineRule="exact"/>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134"/>
        <w:gridCol w:w="1134"/>
        <w:gridCol w:w="1134"/>
        <w:gridCol w:w="1134"/>
        <w:gridCol w:w="1134"/>
        <w:gridCol w:w="1134"/>
      </w:tblGrid>
      <w:tr w:rsidR="009A1251" w:rsidRPr="00B96754" w:rsidTr="00517FCF">
        <w:trPr>
          <w:tblHeader/>
        </w:trPr>
        <w:tc>
          <w:tcPr>
            <w:tcW w:w="567" w:type="dxa"/>
            <w:vMerge w:val="restart"/>
            <w:tcBorders>
              <w:top w:val="single" w:sz="4"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rPr>
                <w:i/>
                <w:sz w:val="14"/>
                <w:szCs w:val="24"/>
              </w:rPr>
            </w:pPr>
            <w:r w:rsidRPr="00B96754">
              <w:rPr>
                <w:i/>
                <w:sz w:val="14"/>
                <w:szCs w:val="24"/>
              </w:rPr>
              <w:t>Year</w:t>
            </w:r>
          </w:p>
        </w:tc>
        <w:tc>
          <w:tcPr>
            <w:tcW w:w="1134" w:type="dxa"/>
            <w:vMerge w:val="restart"/>
            <w:tcBorders>
              <w:top w:val="single" w:sz="4" w:space="0" w:color="auto"/>
              <w:bottom w:val="single" w:sz="12" w:space="0" w:color="auto"/>
            </w:tcBorders>
            <w:shd w:val="clear" w:color="auto" w:fill="auto"/>
            <w:vAlign w:val="bottom"/>
          </w:tcPr>
          <w:p w:rsidR="009A1251" w:rsidRPr="003D0297" w:rsidRDefault="009A1251" w:rsidP="00B96754">
            <w:pPr>
              <w:spacing w:before="81" w:after="81" w:line="160" w:lineRule="exact"/>
              <w:ind w:right="43"/>
              <w:jc w:val="right"/>
              <w:rPr>
                <w:b/>
                <w:bCs/>
                <w:i/>
                <w:sz w:val="14"/>
                <w:szCs w:val="24"/>
              </w:rPr>
            </w:pPr>
            <w:r w:rsidRPr="003D0297">
              <w:rPr>
                <w:b/>
                <w:bCs/>
                <w:i/>
                <w:sz w:val="14"/>
                <w:szCs w:val="24"/>
              </w:rPr>
              <w:t>Total</w:t>
            </w:r>
          </w:p>
        </w:tc>
        <w:tc>
          <w:tcPr>
            <w:tcW w:w="2268" w:type="dxa"/>
            <w:gridSpan w:val="2"/>
            <w:tcBorders>
              <w:top w:val="single" w:sz="4" w:space="0" w:color="auto"/>
              <w:bottom w:val="single" w:sz="4" w:space="0" w:color="auto"/>
            </w:tcBorders>
            <w:shd w:val="clear" w:color="auto" w:fill="auto"/>
            <w:vAlign w:val="bottom"/>
          </w:tcPr>
          <w:p w:rsidR="009A1251" w:rsidRPr="00B96754" w:rsidRDefault="009A1251" w:rsidP="00B96754">
            <w:pPr>
              <w:spacing w:before="81" w:after="81" w:line="160" w:lineRule="exact"/>
              <w:ind w:right="43"/>
              <w:jc w:val="center"/>
              <w:rPr>
                <w:i/>
                <w:sz w:val="14"/>
                <w:szCs w:val="24"/>
              </w:rPr>
            </w:pPr>
            <w:r w:rsidRPr="00B96754">
              <w:rPr>
                <w:i/>
                <w:sz w:val="14"/>
                <w:szCs w:val="24"/>
              </w:rPr>
              <w:t>of whom</w:t>
            </w:r>
          </w:p>
        </w:tc>
        <w:tc>
          <w:tcPr>
            <w:tcW w:w="1134" w:type="dxa"/>
            <w:vMerge w:val="restart"/>
            <w:tcBorders>
              <w:top w:val="single" w:sz="4"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r w:rsidRPr="00B96754">
              <w:rPr>
                <w:i/>
                <w:sz w:val="14"/>
                <w:szCs w:val="24"/>
              </w:rPr>
              <w:t>0-3 years</w:t>
            </w:r>
          </w:p>
        </w:tc>
        <w:tc>
          <w:tcPr>
            <w:tcW w:w="1134" w:type="dxa"/>
            <w:vMerge w:val="restart"/>
            <w:tcBorders>
              <w:top w:val="single" w:sz="4"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r w:rsidRPr="00B96754">
              <w:rPr>
                <w:i/>
                <w:sz w:val="14"/>
                <w:szCs w:val="24"/>
              </w:rPr>
              <w:t>4-6 years</w:t>
            </w:r>
          </w:p>
        </w:tc>
        <w:tc>
          <w:tcPr>
            <w:tcW w:w="1134" w:type="dxa"/>
            <w:vMerge w:val="restart"/>
            <w:tcBorders>
              <w:top w:val="single" w:sz="4" w:space="0" w:color="auto"/>
              <w:bottom w:val="single" w:sz="12" w:space="0" w:color="auto"/>
            </w:tcBorders>
            <w:shd w:val="clear" w:color="auto" w:fill="auto"/>
            <w:vAlign w:val="bottom"/>
          </w:tcPr>
          <w:p w:rsidR="003D0297" w:rsidRPr="003D0297" w:rsidRDefault="009A1251" w:rsidP="003D0297">
            <w:pPr>
              <w:spacing w:line="120" w:lineRule="exact"/>
              <w:ind w:right="43"/>
              <w:jc w:val="right"/>
              <w:rPr>
                <w:i/>
                <w:sz w:val="10"/>
                <w:szCs w:val="24"/>
              </w:rPr>
            </w:pPr>
            <w:r w:rsidRPr="00B96754">
              <w:rPr>
                <w:i/>
                <w:sz w:val="14"/>
                <w:szCs w:val="24"/>
              </w:rPr>
              <w:t xml:space="preserve">7 years and </w:t>
            </w:r>
          </w:p>
          <w:p w:rsidR="009A1251" w:rsidRPr="00B96754" w:rsidRDefault="009A1251" w:rsidP="00B96754">
            <w:pPr>
              <w:spacing w:before="81" w:after="81" w:line="160" w:lineRule="exact"/>
              <w:ind w:right="43"/>
              <w:jc w:val="right"/>
              <w:rPr>
                <w:i/>
                <w:sz w:val="14"/>
                <w:szCs w:val="24"/>
              </w:rPr>
            </w:pPr>
            <w:r w:rsidRPr="00B96754">
              <w:rPr>
                <w:i/>
                <w:sz w:val="14"/>
                <w:szCs w:val="24"/>
              </w:rPr>
              <w:t>older</w:t>
            </w:r>
          </w:p>
        </w:tc>
      </w:tr>
      <w:tr w:rsidR="009A1251" w:rsidRPr="00B96754" w:rsidTr="00B96754">
        <w:trPr>
          <w:tblHeader/>
        </w:trPr>
        <w:tc>
          <w:tcPr>
            <w:tcW w:w="567" w:type="dxa"/>
            <w:vMerge/>
            <w:tcBorders>
              <w:top w:val="single" w:sz="12"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rPr>
                <w:i/>
                <w:sz w:val="14"/>
                <w:szCs w:val="24"/>
              </w:rPr>
            </w:pPr>
          </w:p>
        </w:tc>
        <w:tc>
          <w:tcPr>
            <w:tcW w:w="1134" w:type="dxa"/>
            <w:vMerge/>
            <w:tcBorders>
              <w:top w:val="single" w:sz="12" w:space="0" w:color="auto"/>
              <w:bottom w:val="single" w:sz="12" w:space="0" w:color="auto"/>
            </w:tcBorders>
            <w:shd w:val="clear" w:color="auto" w:fill="auto"/>
            <w:vAlign w:val="bottom"/>
          </w:tcPr>
          <w:p w:rsidR="009A1251" w:rsidRPr="003D0297" w:rsidRDefault="009A1251" w:rsidP="00B96754">
            <w:pPr>
              <w:spacing w:before="81" w:after="81" w:line="160" w:lineRule="exact"/>
              <w:ind w:right="43"/>
              <w:jc w:val="right"/>
              <w:rPr>
                <w:b/>
                <w:bCs/>
                <w:i/>
                <w:sz w:val="14"/>
                <w:szCs w:val="24"/>
              </w:rPr>
            </w:pP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r w:rsidRPr="00B96754">
              <w:rPr>
                <w:i/>
                <w:sz w:val="14"/>
                <w:szCs w:val="24"/>
              </w:rPr>
              <w:t>Girls</w:t>
            </w:r>
          </w:p>
        </w:tc>
        <w:tc>
          <w:tcPr>
            <w:tcW w:w="1134" w:type="dxa"/>
            <w:tcBorders>
              <w:top w:val="single" w:sz="4"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r w:rsidRPr="00B96754">
              <w:rPr>
                <w:i/>
                <w:sz w:val="14"/>
                <w:szCs w:val="24"/>
              </w:rPr>
              <w:t>Boys</w:t>
            </w:r>
          </w:p>
        </w:tc>
        <w:tc>
          <w:tcPr>
            <w:tcW w:w="1134" w:type="dxa"/>
            <w:vMerge/>
            <w:tcBorders>
              <w:top w:val="single" w:sz="12"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p>
        </w:tc>
        <w:tc>
          <w:tcPr>
            <w:tcW w:w="1134" w:type="dxa"/>
            <w:vMerge/>
            <w:tcBorders>
              <w:top w:val="single" w:sz="12"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p>
        </w:tc>
        <w:tc>
          <w:tcPr>
            <w:tcW w:w="1134" w:type="dxa"/>
            <w:vMerge/>
            <w:tcBorders>
              <w:top w:val="single" w:sz="12" w:space="0" w:color="auto"/>
              <w:bottom w:val="single" w:sz="12" w:space="0" w:color="auto"/>
            </w:tcBorders>
            <w:shd w:val="clear" w:color="auto" w:fill="auto"/>
            <w:vAlign w:val="bottom"/>
          </w:tcPr>
          <w:p w:rsidR="009A1251" w:rsidRPr="00B96754" w:rsidRDefault="009A1251" w:rsidP="00B96754">
            <w:pPr>
              <w:spacing w:before="81" w:after="81" w:line="160" w:lineRule="exact"/>
              <w:ind w:right="43"/>
              <w:jc w:val="right"/>
              <w:rPr>
                <w:i/>
                <w:sz w:val="14"/>
                <w:szCs w:val="24"/>
              </w:rPr>
            </w:pPr>
          </w:p>
        </w:tc>
      </w:tr>
      <w:tr w:rsidR="00B96754" w:rsidRPr="00B96754" w:rsidTr="00B96754">
        <w:trPr>
          <w:trHeight w:hRule="exact" w:val="113"/>
        </w:trPr>
        <w:tc>
          <w:tcPr>
            <w:tcW w:w="567" w:type="dxa"/>
            <w:tcBorders>
              <w:top w:val="single" w:sz="12" w:space="0" w:color="auto"/>
              <w:bottom w:val="nil"/>
            </w:tcBorders>
            <w:shd w:val="clear" w:color="auto" w:fill="auto"/>
          </w:tcPr>
          <w:p w:rsidR="00B96754" w:rsidRPr="00B96754" w:rsidRDefault="00B96754" w:rsidP="00B96754">
            <w:pPr>
              <w:tabs>
                <w:tab w:val="left" w:pos="288"/>
                <w:tab w:val="left" w:pos="576"/>
                <w:tab w:val="left" w:pos="864"/>
                <w:tab w:val="left" w:pos="1152"/>
              </w:tabs>
              <w:spacing w:before="40" w:after="40" w:line="210" w:lineRule="exact"/>
              <w:ind w:right="43"/>
              <w:rPr>
                <w:sz w:val="17"/>
                <w:szCs w:val="24"/>
              </w:rPr>
            </w:pPr>
          </w:p>
        </w:tc>
        <w:tc>
          <w:tcPr>
            <w:tcW w:w="1134" w:type="dxa"/>
            <w:tcBorders>
              <w:top w:val="single" w:sz="12" w:space="0" w:color="auto"/>
              <w:bottom w:val="nil"/>
            </w:tcBorders>
            <w:shd w:val="clear" w:color="auto" w:fill="auto"/>
            <w:vAlign w:val="bottom"/>
          </w:tcPr>
          <w:p w:rsidR="00B96754" w:rsidRPr="003D0297" w:rsidRDefault="00B96754" w:rsidP="00B96754">
            <w:pPr>
              <w:tabs>
                <w:tab w:val="left" w:pos="288"/>
                <w:tab w:val="left" w:pos="576"/>
                <w:tab w:val="left" w:pos="864"/>
                <w:tab w:val="left" w:pos="1152"/>
              </w:tabs>
              <w:spacing w:before="40" w:after="40" w:line="210" w:lineRule="exact"/>
              <w:ind w:right="43"/>
              <w:jc w:val="right"/>
              <w:rPr>
                <w:b/>
                <w:bCs/>
                <w:sz w:val="17"/>
                <w:szCs w:val="24"/>
              </w:rPr>
            </w:pPr>
          </w:p>
        </w:tc>
        <w:tc>
          <w:tcPr>
            <w:tcW w:w="1134" w:type="dxa"/>
            <w:tcBorders>
              <w:top w:val="single" w:sz="12" w:space="0" w:color="auto"/>
              <w:bottom w:val="nil"/>
            </w:tcBorders>
            <w:shd w:val="clear" w:color="auto" w:fill="auto"/>
            <w:vAlign w:val="bottom"/>
          </w:tcPr>
          <w:p w:rsidR="00B96754" w:rsidRPr="00B96754" w:rsidRDefault="00B96754" w:rsidP="00B96754">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B96754" w:rsidRPr="00B96754" w:rsidRDefault="00B96754" w:rsidP="00B96754">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B96754" w:rsidRPr="00B96754" w:rsidRDefault="00B96754" w:rsidP="00B96754">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B96754" w:rsidRPr="00B96754" w:rsidRDefault="00B96754" w:rsidP="00B96754">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B96754" w:rsidRPr="00B96754" w:rsidRDefault="00B96754" w:rsidP="00B96754">
            <w:pPr>
              <w:tabs>
                <w:tab w:val="left" w:pos="288"/>
                <w:tab w:val="left" w:pos="576"/>
                <w:tab w:val="left" w:pos="864"/>
                <w:tab w:val="left" w:pos="1152"/>
              </w:tabs>
              <w:spacing w:before="40" w:after="40" w:line="210" w:lineRule="exact"/>
              <w:ind w:right="43"/>
              <w:jc w:val="right"/>
              <w:rPr>
                <w:sz w:val="17"/>
                <w:szCs w:val="24"/>
              </w:rPr>
            </w:pPr>
          </w:p>
        </w:tc>
      </w:tr>
      <w:tr w:rsidR="009A1251" w:rsidRPr="00B96754" w:rsidTr="00B96754">
        <w:tc>
          <w:tcPr>
            <w:tcW w:w="567" w:type="dxa"/>
            <w:tcBorders>
              <w:top w:val="nil"/>
            </w:tcBorders>
            <w:shd w:val="clear" w:color="auto" w:fill="auto"/>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2011</w:t>
            </w:r>
          </w:p>
        </w:tc>
        <w:tc>
          <w:tcPr>
            <w:tcW w:w="1134" w:type="dxa"/>
            <w:tcBorders>
              <w:top w:val="nil"/>
            </w:tcBorders>
            <w:shd w:val="clear" w:color="auto" w:fill="auto"/>
            <w:vAlign w:val="bottom"/>
          </w:tcPr>
          <w:p w:rsidR="009A1251" w:rsidRPr="003D0297" w:rsidRDefault="009A1251" w:rsidP="00B96754">
            <w:pPr>
              <w:tabs>
                <w:tab w:val="left" w:pos="288"/>
                <w:tab w:val="left" w:pos="576"/>
                <w:tab w:val="left" w:pos="864"/>
                <w:tab w:val="left" w:pos="1152"/>
              </w:tabs>
              <w:spacing w:before="40" w:after="40" w:line="210" w:lineRule="exact"/>
              <w:ind w:right="43"/>
              <w:jc w:val="right"/>
              <w:rPr>
                <w:b/>
                <w:bCs/>
                <w:sz w:val="17"/>
                <w:szCs w:val="24"/>
              </w:rPr>
            </w:pPr>
            <w:r w:rsidRPr="003D0297">
              <w:rPr>
                <w:b/>
                <w:bCs/>
                <w:sz w:val="17"/>
                <w:szCs w:val="24"/>
              </w:rPr>
              <w:t>3</w:t>
            </w:r>
            <w:r w:rsidR="005750B8">
              <w:rPr>
                <w:b/>
                <w:bCs/>
                <w:sz w:val="17"/>
                <w:szCs w:val="24"/>
              </w:rPr>
              <w:t xml:space="preserve"> </w:t>
            </w:r>
            <w:r w:rsidRPr="003D0297">
              <w:rPr>
                <w:b/>
                <w:bCs/>
                <w:sz w:val="17"/>
                <w:szCs w:val="24"/>
              </w:rPr>
              <w:t>219</w:t>
            </w:r>
          </w:p>
        </w:tc>
        <w:tc>
          <w:tcPr>
            <w:tcW w:w="1134" w:type="dxa"/>
            <w:tcBorders>
              <w:top w:val="nil"/>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633</w:t>
            </w:r>
          </w:p>
        </w:tc>
        <w:tc>
          <w:tcPr>
            <w:tcW w:w="1134" w:type="dxa"/>
            <w:tcBorders>
              <w:top w:val="nil"/>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586</w:t>
            </w:r>
          </w:p>
        </w:tc>
        <w:tc>
          <w:tcPr>
            <w:tcW w:w="1134" w:type="dxa"/>
            <w:tcBorders>
              <w:top w:val="nil"/>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934</w:t>
            </w:r>
          </w:p>
        </w:tc>
        <w:tc>
          <w:tcPr>
            <w:tcW w:w="1134" w:type="dxa"/>
            <w:tcBorders>
              <w:top w:val="nil"/>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641</w:t>
            </w:r>
          </w:p>
        </w:tc>
        <w:tc>
          <w:tcPr>
            <w:tcW w:w="1134" w:type="dxa"/>
            <w:tcBorders>
              <w:top w:val="nil"/>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644</w:t>
            </w:r>
          </w:p>
        </w:tc>
      </w:tr>
      <w:tr w:rsidR="009A1251" w:rsidRPr="00B96754" w:rsidTr="00517FCF">
        <w:tc>
          <w:tcPr>
            <w:tcW w:w="567" w:type="dxa"/>
            <w:shd w:val="clear" w:color="auto" w:fill="auto"/>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2012</w:t>
            </w:r>
          </w:p>
        </w:tc>
        <w:tc>
          <w:tcPr>
            <w:tcW w:w="1134" w:type="dxa"/>
            <w:shd w:val="clear" w:color="auto" w:fill="auto"/>
            <w:vAlign w:val="bottom"/>
          </w:tcPr>
          <w:p w:rsidR="009A1251" w:rsidRPr="003D0297" w:rsidRDefault="009A1251" w:rsidP="00B96754">
            <w:pPr>
              <w:tabs>
                <w:tab w:val="left" w:pos="288"/>
                <w:tab w:val="left" w:pos="576"/>
                <w:tab w:val="left" w:pos="864"/>
                <w:tab w:val="left" w:pos="1152"/>
              </w:tabs>
              <w:spacing w:before="40" w:after="40" w:line="210" w:lineRule="exact"/>
              <w:ind w:right="43"/>
              <w:jc w:val="right"/>
              <w:rPr>
                <w:b/>
                <w:bCs/>
                <w:sz w:val="17"/>
                <w:szCs w:val="24"/>
              </w:rPr>
            </w:pPr>
            <w:r w:rsidRPr="003D0297">
              <w:rPr>
                <w:b/>
                <w:bCs/>
                <w:sz w:val="17"/>
                <w:szCs w:val="24"/>
              </w:rPr>
              <w:t>2</w:t>
            </w:r>
            <w:r w:rsidR="005750B8">
              <w:rPr>
                <w:b/>
                <w:bCs/>
                <w:sz w:val="17"/>
                <w:szCs w:val="24"/>
              </w:rPr>
              <w:t xml:space="preserve"> </w:t>
            </w:r>
            <w:r w:rsidRPr="003D0297">
              <w:rPr>
                <w:b/>
                <w:bCs/>
                <w:sz w:val="17"/>
                <w:szCs w:val="24"/>
              </w:rPr>
              <w:t>920</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409</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511</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787</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538</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595</w:t>
            </w:r>
          </w:p>
        </w:tc>
      </w:tr>
      <w:tr w:rsidR="009A1251" w:rsidRPr="00B96754" w:rsidTr="00517FCF">
        <w:tc>
          <w:tcPr>
            <w:tcW w:w="567" w:type="dxa"/>
            <w:shd w:val="clear" w:color="auto" w:fill="auto"/>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2013</w:t>
            </w:r>
          </w:p>
        </w:tc>
        <w:tc>
          <w:tcPr>
            <w:tcW w:w="1134" w:type="dxa"/>
            <w:shd w:val="clear" w:color="auto" w:fill="auto"/>
            <w:vAlign w:val="bottom"/>
          </w:tcPr>
          <w:p w:rsidR="009A1251" w:rsidRPr="003D0297" w:rsidRDefault="009A1251" w:rsidP="00B96754">
            <w:pPr>
              <w:tabs>
                <w:tab w:val="left" w:pos="288"/>
                <w:tab w:val="left" w:pos="576"/>
                <w:tab w:val="left" w:pos="864"/>
                <w:tab w:val="left" w:pos="1152"/>
              </w:tabs>
              <w:spacing w:before="40" w:after="40" w:line="210" w:lineRule="exact"/>
              <w:ind w:right="43"/>
              <w:jc w:val="right"/>
              <w:rPr>
                <w:b/>
                <w:bCs/>
                <w:sz w:val="17"/>
                <w:szCs w:val="24"/>
              </w:rPr>
            </w:pPr>
            <w:r w:rsidRPr="003D0297">
              <w:rPr>
                <w:b/>
                <w:bCs/>
                <w:sz w:val="17"/>
                <w:szCs w:val="24"/>
              </w:rPr>
              <w:t>2</w:t>
            </w:r>
            <w:r w:rsidR="005750B8">
              <w:rPr>
                <w:b/>
                <w:bCs/>
                <w:sz w:val="17"/>
                <w:szCs w:val="24"/>
              </w:rPr>
              <w:t xml:space="preserve"> </w:t>
            </w:r>
            <w:r w:rsidRPr="003D0297">
              <w:rPr>
                <w:b/>
                <w:bCs/>
                <w:sz w:val="17"/>
                <w:szCs w:val="24"/>
              </w:rPr>
              <w:t>856</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360</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496</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780</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548</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528</w:t>
            </w:r>
          </w:p>
        </w:tc>
      </w:tr>
      <w:tr w:rsidR="009A1251" w:rsidRPr="00B96754" w:rsidTr="00517FCF">
        <w:tc>
          <w:tcPr>
            <w:tcW w:w="567" w:type="dxa"/>
            <w:shd w:val="clear" w:color="auto" w:fill="auto"/>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2014</w:t>
            </w:r>
          </w:p>
        </w:tc>
        <w:tc>
          <w:tcPr>
            <w:tcW w:w="1134" w:type="dxa"/>
            <w:shd w:val="clear" w:color="auto" w:fill="auto"/>
            <w:vAlign w:val="bottom"/>
          </w:tcPr>
          <w:p w:rsidR="009A1251" w:rsidRPr="003D0297" w:rsidRDefault="009A1251" w:rsidP="00B96754">
            <w:pPr>
              <w:tabs>
                <w:tab w:val="left" w:pos="288"/>
                <w:tab w:val="left" w:pos="576"/>
                <w:tab w:val="left" w:pos="864"/>
                <w:tab w:val="left" w:pos="1152"/>
              </w:tabs>
              <w:spacing w:before="40" w:after="40" w:line="210" w:lineRule="exact"/>
              <w:ind w:right="43"/>
              <w:jc w:val="right"/>
              <w:rPr>
                <w:b/>
                <w:bCs/>
                <w:sz w:val="17"/>
                <w:szCs w:val="24"/>
              </w:rPr>
            </w:pPr>
            <w:r w:rsidRPr="003D0297">
              <w:rPr>
                <w:b/>
                <w:bCs/>
                <w:sz w:val="17"/>
                <w:szCs w:val="24"/>
              </w:rPr>
              <w:t>2</w:t>
            </w:r>
            <w:r w:rsidR="005750B8">
              <w:rPr>
                <w:b/>
                <w:bCs/>
                <w:sz w:val="17"/>
                <w:szCs w:val="24"/>
              </w:rPr>
              <w:t xml:space="preserve"> </w:t>
            </w:r>
            <w:r w:rsidRPr="003D0297">
              <w:rPr>
                <w:b/>
                <w:bCs/>
                <w:sz w:val="17"/>
                <w:szCs w:val="24"/>
              </w:rPr>
              <w:t>694</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245</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449</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w:t>
            </w:r>
            <w:r w:rsidR="005750B8">
              <w:rPr>
                <w:sz w:val="17"/>
                <w:szCs w:val="24"/>
              </w:rPr>
              <w:t xml:space="preserve"> </w:t>
            </w:r>
            <w:r w:rsidRPr="00B96754">
              <w:rPr>
                <w:sz w:val="17"/>
                <w:szCs w:val="24"/>
              </w:rPr>
              <w:t>647</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549</w:t>
            </w:r>
          </w:p>
        </w:tc>
        <w:tc>
          <w:tcPr>
            <w:tcW w:w="1134"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498</w:t>
            </w:r>
          </w:p>
        </w:tc>
      </w:tr>
    </w:tbl>
    <w:p w:rsidR="00B96754" w:rsidRPr="00B96754" w:rsidRDefault="00B96754" w:rsidP="004A7E98">
      <w:pPr>
        <w:pStyle w:val="SingleTxt"/>
        <w:keepNext/>
        <w:keepLines/>
        <w:spacing w:after="0" w:line="120" w:lineRule="exact"/>
        <w:rPr>
          <w:sz w:val="10"/>
        </w:rPr>
      </w:pPr>
    </w:p>
    <w:p w:rsidR="00B96754" w:rsidRPr="00B96754" w:rsidRDefault="00B96754" w:rsidP="004A7E98">
      <w:pPr>
        <w:pStyle w:val="SingleTxt"/>
        <w:keepNext/>
        <w:keepLines/>
        <w:spacing w:after="0" w:line="120" w:lineRule="exact"/>
        <w:rPr>
          <w:sz w:val="10"/>
        </w:rPr>
      </w:pPr>
    </w:p>
    <w:p w:rsidR="009A1251" w:rsidRPr="00B96754" w:rsidRDefault="00A94BE1" w:rsidP="004A7E98">
      <w:pPr>
        <w:pStyle w:val="H23"/>
        <w:ind w:right="1260"/>
      </w:pPr>
      <w:r>
        <w:tab/>
      </w:r>
      <w:r>
        <w:tab/>
      </w:r>
      <w:r w:rsidR="009A1251" w:rsidRPr="00B96754">
        <w:t>Information on children adopted within the country, by region</w:t>
      </w:r>
    </w:p>
    <w:p w:rsidR="00B96754" w:rsidRPr="00B96754" w:rsidRDefault="00B96754" w:rsidP="004A7E98">
      <w:pPr>
        <w:pStyle w:val="SingleTxt"/>
        <w:keepNext/>
        <w:keepLines/>
        <w:spacing w:after="0" w:line="120" w:lineRule="exact"/>
        <w:rPr>
          <w:sz w:val="10"/>
        </w:rPr>
      </w:pPr>
    </w:p>
    <w:p w:rsidR="00B96754" w:rsidRPr="00B96754" w:rsidRDefault="00B96754" w:rsidP="004A7E98">
      <w:pPr>
        <w:pStyle w:val="SingleTxt"/>
        <w:keepNext/>
        <w:keepLines/>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75"/>
        <w:gridCol w:w="2543"/>
        <w:gridCol w:w="1125"/>
        <w:gridCol w:w="1125"/>
        <w:gridCol w:w="1125"/>
        <w:gridCol w:w="1125"/>
      </w:tblGrid>
      <w:tr w:rsidR="009A1251" w:rsidRPr="00B96754" w:rsidTr="00B96754">
        <w:trPr>
          <w:tblHeader/>
        </w:trPr>
        <w:tc>
          <w:tcPr>
            <w:tcW w:w="275"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0"/>
              <w:rPr>
                <w:i/>
                <w:sz w:val="14"/>
                <w:szCs w:val="24"/>
              </w:rPr>
            </w:pPr>
            <w:r w:rsidRPr="00B96754">
              <w:rPr>
                <w:i/>
                <w:sz w:val="14"/>
                <w:szCs w:val="2"/>
              </w:rPr>
              <w:tab/>
            </w:r>
          </w:p>
        </w:tc>
        <w:tc>
          <w:tcPr>
            <w:tcW w:w="2543"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3"/>
              <w:rPr>
                <w:i/>
                <w:sz w:val="14"/>
                <w:szCs w:val="24"/>
              </w:rPr>
            </w:pPr>
            <w:r w:rsidRPr="00B96754">
              <w:rPr>
                <w:i/>
                <w:sz w:val="14"/>
                <w:szCs w:val="24"/>
              </w:rPr>
              <w:t>Province</w:t>
            </w:r>
          </w:p>
        </w:tc>
        <w:tc>
          <w:tcPr>
            <w:tcW w:w="1125"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3"/>
              <w:jc w:val="right"/>
              <w:rPr>
                <w:i/>
                <w:sz w:val="14"/>
                <w:szCs w:val="24"/>
              </w:rPr>
            </w:pPr>
            <w:r w:rsidRPr="00B96754">
              <w:rPr>
                <w:i/>
                <w:sz w:val="14"/>
                <w:szCs w:val="24"/>
              </w:rPr>
              <w:t xml:space="preserve">2011 </w:t>
            </w:r>
          </w:p>
        </w:tc>
        <w:tc>
          <w:tcPr>
            <w:tcW w:w="1125"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3"/>
              <w:jc w:val="right"/>
              <w:rPr>
                <w:i/>
                <w:sz w:val="14"/>
                <w:szCs w:val="24"/>
              </w:rPr>
            </w:pPr>
            <w:r w:rsidRPr="00B96754">
              <w:rPr>
                <w:i/>
                <w:sz w:val="14"/>
                <w:szCs w:val="24"/>
              </w:rPr>
              <w:t xml:space="preserve">2012 </w:t>
            </w:r>
          </w:p>
        </w:tc>
        <w:tc>
          <w:tcPr>
            <w:tcW w:w="1125"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3"/>
              <w:jc w:val="right"/>
              <w:rPr>
                <w:i/>
                <w:sz w:val="14"/>
                <w:szCs w:val="24"/>
              </w:rPr>
            </w:pPr>
            <w:r w:rsidRPr="00B96754">
              <w:rPr>
                <w:i/>
                <w:sz w:val="14"/>
                <w:szCs w:val="24"/>
              </w:rPr>
              <w:t xml:space="preserve">2013 </w:t>
            </w:r>
          </w:p>
        </w:tc>
        <w:tc>
          <w:tcPr>
            <w:tcW w:w="1125" w:type="dxa"/>
            <w:tcBorders>
              <w:top w:val="single" w:sz="4" w:space="0" w:color="auto"/>
              <w:bottom w:val="single" w:sz="12" w:space="0" w:color="auto"/>
            </w:tcBorders>
            <w:shd w:val="clear" w:color="auto" w:fill="auto"/>
            <w:vAlign w:val="bottom"/>
          </w:tcPr>
          <w:p w:rsidR="009A1251" w:rsidRPr="00B96754" w:rsidRDefault="009A1251" w:rsidP="004A7E98">
            <w:pPr>
              <w:keepNext/>
              <w:keepLines/>
              <w:spacing w:before="81" w:after="81" w:line="160" w:lineRule="exact"/>
              <w:ind w:right="43"/>
              <w:jc w:val="right"/>
              <w:rPr>
                <w:i/>
                <w:sz w:val="14"/>
                <w:szCs w:val="24"/>
              </w:rPr>
            </w:pPr>
            <w:r w:rsidRPr="00B96754">
              <w:rPr>
                <w:i/>
                <w:sz w:val="14"/>
                <w:szCs w:val="24"/>
              </w:rPr>
              <w:t xml:space="preserve">2014 </w:t>
            </w:r>
          </w:p>
        </w:tc>
      </w:tr>
      <w:tr w:rsidR="00B96754" w:rsidRPr="00B96754" w:rsidTr="00B96754">
        <w:trPr>
          <w:trHeight w:hRule="exact" w:val="115"/>
          <w:tblHeader/>
        </w:trPr>
        <w:tc>
          <w:tcPr>
            <w:tcW w:w="275" w:type="dxa"/>
            <w:tcBorders>
              <w:top w:val="single" w:sz="12" w:space="0" w:color="auto"/>
            </w:tcBorders>
            <w:shd w:val="clear" w:color="auto" w:fill="auto"/>
            <w:vAlign w:val="bottom"/>
          </w:tcPr>
          <w:p w:rsidR="00B96754" w:rsidRPr="00B96754" w:rsidRDefault="00B96754" w:rsidP="004A7E98">
            <w:pPr>
              <w:keepNext/>
              <w:keepLines/>
              <w:spacing w:before="40" w:after="40" w:line="210" w:lineRule="exact"/>
              <w:ind w:right="40"/>
              <w:rPr>
                <w:sz w:val="17"/>
                <w:szCs w:val="24"/>
              </w:rPr>
            </w:pPr>
          </w:p>
        </w:tc>
        <w:tc>
          <w:tcPr>
            <w:tcW w:w="2543" w:type="dxa"/>
            <w:tcBorders>
              <w:top w:val="single" w:sz="12" w:space="0" w:color="auto"/>
            </w:tcBorders>
            <w:shd w:val="clear" w:color="auto" w:fill="auto"/>
            <w:vAlign w:val="bottom"/>
          </w:tcPr>
          <w:p w:rsidR="00B96754" w:rsidRPr="00B96754" w:rsidRDefault="00B96754" w:rsidP="004A7E98">
            <w:pPr>
              <w:keepNext/>
              <w:keepLines/>
              <w:spacing w:before="40" w:after="40" w:line="210" w:lineRule="exact"/>
              <w:ind w:right="43"/>
              <w:rPr>
                <w:sz w:val="17"/>
                <w:szCs w:val="18"/>
              </w:rPr>
            </w:pPr>
          </w:p>
        </w:tc>
        <w:tc>
          <w:tcPr>
            <w:tcW w:w="1125" w:type="dxa"/>
            <w:tcBorders>
              <w:top w:val="single" w:sz="12" w:space="0" w:color="auto"/>
            </w:tcBorders>
            <w:shd w:val="clear" w:color="auto" w:fill="auto"/>
            <w:vAlign w:val="bottom"/>
          </w:tcPr>
          <w:p w:rsidR="00B96754" w:rsidRPr="00B96754" w:rsidRDefault="00B96754" w:rsidP="004A7E98">
            <w:pPr>
              <w:keepNext/>
              <w:keepLines/>
              <w:snapToGrid w:val="0"/>
              <w:spacing w:before="40" w:after="40" w:line="210" w:lineRule="exact"/>
              <w:ind w:right="43"/>
              <w:jc w:val="right"/>
              <w:rPr>
                <w:rFonts w:eastAsia="Calibri"/>
                <w:kern w:val="0"/>
                <w:sz w:val="17"/>
                <w:lang w:eastAsia="en-US"/>
              </w:rPr>
            </w:pPr>
          </w:p>
        </w:tc>
        <w:tc>
          <w:tcPr>
            <w:tcW w:w="1125" w:type="dxa"/>
            <w:tcBorders>
              <w:top w:val="single" w:sz="12" w:space="0" w:color="auto"/>
            </w:tcBorders>
            <w:shd w:val="clear" w:color="auto" w:fill="auto"/>
            <w:vAlign w:val="bottom"/>
          </w:tcPr>
          <w:p w:rsidR="00B96754" w:rsidRPr="00B96754" w:rsidRDefault="00B96754" w:rsidP="004A7E98">
            <w:pPr>
              <w:keepNext/>
              <w:keepLines/>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B96754" w:rsidRPr="00B96754" w:rsidRDefault="00B96754" w:rsidP="004A7E98">
            <w:pPr>
              <w:keepNext/>
              <w:keepLines/>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B96754" w:rsidRPr="00B96754" w:rsidRDefault="00B96754" w:rsidP="004A7E98">
            <w:pPr>
              <w:keepNext/>
              <w:keepLines/>
              <w:spacing w:before="40" w:after="40" w:line="210" w:lineRule="exact"/>
              <w:ind w:right="43"/>
              <w:jc w:val="right"/>
              <w:textAlignment w:val="bottom"/>
              <w:rPr>
                <w:sz w:val="17"/>
                <w:szCs w:val="24"/>
              </w:rPr>
            </w:pPr>
          </w:p>
        </w:tc>
      </w:tr>
      <w:tr w:rsidR="009A1251" w:rsidRPr="00B96754" w:rsidTr="00B96754">
        <w:tc>
          <w:tcPr>
            <w:tcW w:w="275" w:type="dxa"/>
            <w:shd w:val="clear" w:color="auto" w:fill="auto"/>
            <w:vAlign w:val="bottom"/>
          </w:tcPr>
          <w:p w:rsidR="009A1251" w:rsidRPr="00B96754" w:rsidRDefault="009A1251" w:rsidP="004A7E98">
            <w:pPr>
              <w:keepNext/>
              <w:keepLines/>
              <w:tabs>
                <w:tab w:val="left" w:pos="288"/>
                <w:tab w:val="left" w:pos="576"/>
                <w:tab w:val="left" w:pos="864"/>
                <w:tab w:val="left" w:pos="1152"/>
              </w:tabs>
              <w:spacing w:before="40" w:after="40" w:line="210" w:lineRule="exact"/>
              <w:ind w:right="40"/>
              <w:rPr>
                <w:sz w:val="17"/>
                <w:szCs w:val="24"/>
              </w:rPr>
            </w:pPr>
            <w:r w:rsidRPr="00B96754">
              <w:rPr>
                <w:sz w:val="17"/>
                <w:szCs w:val="24"/>
              </w:rPr>
              <w:t>1.</w:t>
            </w:r>
          </w:p>
        </w:tc>
        <w:tc>
          <w:tcPr>
            <w:tcW w:w="2543" w:type="dxa"/>
            <w:shd w:val="clear" w:color="auto" w:fill="auto"/>
            <w:vAlign w:val="bottom"/>
          </w:tcPr>
          <w:p w:rsidR="009A1251" w:rsidRPr="00B96754" w:rsidRDefault="009A1251" w:rsidP="004A7E98">
            <w:pPr>
              <w:keepNext/>
              <w:keepLines/>
              <w:tabs>
                <w:tab w:val="left" w:pos="288"/>
                <w:tab w:val="left" w:pos="576"/>
                <w:tab w:val="left" w:pos="864"/>
                <w:tab w:val="left" w:pos="1152"/>
              </w:tabs>
              <w:spacing w:before="40" w:after="40" w:line="210" w:lineRule="exact"/>
              <w:ind w:right="43"/>
              <w:rPr>
                <w:sz w:val="17"/>
                <w:szCs w:val="18"/>
              </w:rPr>
            </w:pPr>
            <w:r w:rsidRPr="00B96754">
              <w:rPr>
                <w:sz w:val="17"/>
                <w:szCs w:val="18"/>
              </w:rPr>
              <w:t>Aqmola</w:t>
            </w:r>
          </w:p>
        </w:tc>
        <w:tc>
          <w:tcPr>
            <w:tcW w:w="1125" w:type="dxa"/>
            <w:shd w:val="clear" w:color="auto" w:fill="auto"/>
            <w:vAlign w:val="bottom"/>
          </w:tcPr>
          <w:p w:rsidR="009A1251" w:rsidRPr="00B96754" w:rsidRDefault="009A1251" w:rsidP="004A7E98">
            <w:pPr>
              <w:keepNext/>
              <w:keepLines/>
              <w:tabs>
                <w:tab w:val="left" w:pos="288"/>
                <w:tab w:val="left" w:pos="576"/>
                <w:tab w:val="left" w:pos="864"/>
                <w:tab w:val="left" w:pos="1152"/>
              </w:tabs>
              <w:snapToGrid w:val="0"/>
              <w:spacing w:before="40" w:after="40" w:line="210" w:lineRule="exact"/>
              <w:ind w:right="43"/>
              <w:jc w:val="right"/>
              <w:rPr>
                <w:rFonts w:eastAsia="Calibri"/>
                <w:kern w:val="0"/>
                <w:sz w:val="17"/>
                <w:lang w:eastAsia="en-US"/>
              </w:rPr>
            </w:pPr>
            <w:r w:rsidRPr="00B96754">
              <w:rPr>
                <w:rFonts w:eastAsia="Calibri"/>
                <w:kern w:val="0"/>
                <w:sz w:val="17"/>
                <w:lang w:eastAsia="en-US"/>
              </w:rPr>
              <w:t>109</w:t>
            </w:r>
          </w:p>
        </w:tc>
        <w:tc>
          <w:tcPr>
            <w:tcW w:w="1125" w:type="dxa"/>
            <w:shd w:val="clear" w:color="auto" w:fill="auto"/>
            <w:vAlign w:val="bottom"/>
          </w:tcPr>
          <w:p w:rsidR="009A1251" w:rsidRPr="00B96754" w:rsidRDefault="009A1251" w:rsidP="004A7E98">
            <w:pPr>
              <w:keepNext/>
              <w:keepLines/>
              <w:tabs>
                <w:tab w:val="left" w:pos="288"/>
                <w:tab w:val="left" w:pos="576"/>
                <w:tab w:val="left" w:pos="864"/>
                <w:tab w:val="left" w:pos="1152"/>
              </w:tabs>
              <w:spacing w:before="40" w:after="40" w:line="210" w:lineRule="exact"/>
              <w:ind w:right="43"/>
              <w:jc w:val="right"/>
              <w:rPr>
                <w:sz w:val="17"/>
                <w:szCs w:val="24"/>
              </w:rPr>
            </w:pPr>
            <w:r w:rsidRPr="00B96754">
              <w:rPr>
                <w:sz w:val="17"/>
                <w:szCs w:val="24"/>
              </w:rPr>
              <w:t>108</w:t>
            </w:r>
          </w:p>
        </w:tc>
        <w:tc>
          <w:tcPr>
            <w:tcW w:w="1125" w:type="dxa"/>
            <w:shd w:val="clear" w:color="auto" w:fill="auto"/>
            <w:vAlign w:val="bottom"/>
          </w:tcPr>
          <w:p w:rsidR="009A1251" w:rsidRPr="00B96754" w:rsidRDefault="009A1251" w:rsidP="004A7E98">
            <w:pPr>
              <w:keepNext/>
              <w:keepLines/>
              <w:tabs>
                <w:tab w:val="left" w:pos="288"/>
                <w:tab w:val="left" w:pos="576"/>
                <w:tab w:val="left" w:pos="864"/>
                <w:tab w:val="left" w:pos="1152"/>
              </w:tabs>
              <w:spacing w:before="40" w:after="40" w:line="210" w:lineRule="exact"/>
              <w:ind w:right="43"/>
              <w:jc w:val="right"/>
              <w:rPr>
                <w:sz w:val="17"/>
                <w:szCs w:val="24"/>
              </w:rPr>
            </w:pPr>
            <w:r w:rsidRPr="00B96754">
              <w:rPr>
                <w:sz w:val="17"/>
                <w:szCs w:val="24"/>
              </w:rPr>
              <w:t>118</w:t>
            </w:r>
          </w:p>
        </w:tc>
        <w:tc>
          <w:tcPr>
            <w:tcW w:w="1125" w:type="dxa"/>
            <w:shd w:val="clear" w:color="auto" w:fill="auto"/>
            <w:vAlign w:val="bottom"/>
          </w:tcPr>
          <w:p w:rsidR="009A1251" w:rsidRPr="00B96754" w:rsidRDefault="009A1251" w:rsidP="004A7E98">
            <w:pPr>
              <w:keepNext/>
              <w:keepLines/>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112</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2.</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18"/>
              </w:rPr>
            </w:pPr>
            <w:r w:rsidRPr="00B96754">
              <w:rPr>
                <w:sz w:val="17"/>
                <w:szCs w:val="18"/>
              </w:rPr>
              <w:t>Aktobe</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198</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151</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220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158</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3.</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18"/>
              </w:rPr>
            </w:pPr>
            <w:r w:rsidRPr="00B96754">
              <w:rPr>
                <w:sz w:val="17"/>
                <w:szCs w:val="18"/>
              </w:rPr>
              <w:t>Almaty</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280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309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308</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323</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4.</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Atyrau</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188</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168</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112</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125</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5.</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East Kazakhstan</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245</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192</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207</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194</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6.</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Zhambyl</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203</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258</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244</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203</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7.</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West Kazakhstan</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167</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117</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91</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64</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8.</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Karaganda</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277</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211</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235</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243</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9.</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Kostanay</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130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114</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92</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66</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10.</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Kyzylorda</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196</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189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189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182</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11.</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Mangystau</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150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164</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140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185</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12.</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Pavlodar</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82</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96</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84</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95</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13.</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North Kazakhstan</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66</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49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57</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63</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14.</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South Kazakhstan</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600</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491</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395</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404</w:t>
            </w:r>
          </w:p>
        </w:tc>
      </w:tr>
      <w:tr w:rsidR="009A1251" w:rsidRPr="00B96754" w:rsidTr="00B96754">
        <w:tc>
          <w:tcPr>
            <w:tcW w:w="27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0"/>
              <w:rPr>
                <w:sz w:val="17"/>
                <w:szCs w:val="24"/>
              </w:rPr>
            </w:pPr>
            <w:r w:rsidRPr="00B96754">
              <w:rPr>
                <w:sz w:val="17"/>
                <w:szCs w:val="24"/>
              </w:rPr>
              <w:t>15.</w:t>
            </w:r>
          </w:p>
        </w:tc>
        <w:tc>
          <w:tcPr>
            <w:tcW w:w="2543"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Almaty town</w:t>
            </w:r>
          </w:p>
        </w:tc>
        <w:tc>
          <w:tcPr>
            <w:tcW w:w="1125" w:type="dxa"/>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B96754">
              <w:rPr>
                <w:sz w:val="17"/>
                <w:szCs w:val="24"/>
                <w:lang w:val="ru-RU"/>
              </w:rPr>
              <w:t>211</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159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179</w:t>
            </w:r>
          </w:p>
        </w:tc>
        <w:tc>
          <w:tcPr>
            <w:tcW w:w="1125" w:type="dxa"/>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147</w:t>
            </w:r>
          </w:p>
        </w:tc>
      </w:tr>
      <w:tr w:rsidR="009A1251" w:rsidRPr="00B96754" w:rsidTr="00B96754">
        <w:trPr>
          <w:trHeight w:val="70"/>
        </w:trPr>
        <w:tc>
          <w:tcPr>
            <w:tcW w:w="275" w:type="dxa"/>
            <w:tcBorders>
              <w:bottom w:val="single" w:sz="4"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16.</w:t>
            </w:r>
          </w:p>
        </w:tc>
        <w:tc>
          <w:tcPr>
            <w:tcW w:w="2543" w:type="dxa"/>
            <w:tcBorders>
              <w:bottom w:val="single" w:sz="4"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rPr>
                <w:sz w:val="17"/>
                <w:szCs w:val="24"/>
              </w:rPr>
            </w:pPr>
            <w:r w:rsidRPr="00B96754">
              <w:rPr>
                <w:sz w:val="17"/>
                <w:szCs w:val="24"/>
              </w:rPr>
              <w:t>Astana town</w:t>
            </w:r>
          </w:p>
        </w:tc>
        <w:tc>
          <w:tcPr>
            <w:tcW w:w="1125" w:type="dxa"/>
            <w:tcBorders>
              <w:bottom w:val="single" w:sz="4" w:space="0" w:color="auto"/>
            </w:tcBorders>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40" w:after="40" w:line="210" w:lineRule="exact"/>
              <w:ind w:right="43"/>
              <w:jc w:val="right"/>
              <w:rPr>
                <w:rFonts w:eastAsiaTheme="minorEastAsia"/>
                <w:spacing w:val="4"/>
                <w:w w:val="103"/>
                <w:kern w:val="14"/>
                <w:sz w:val="17"/>
                <w:szCs w:val="24"/>
                <w:lang w:eastAsia="zh-CN"/>
              </w:rPr>
            </w:pPr>
            <w:r w:rsidRPr="00B96754">
              <w:rPr>
                <w:rFonts w:eastAsiaTheme="minorEastAsia"/>
                <w:spacing w:val="4"/>
                <w:w w:val="103"/>
                <w:kern w:val="14"/>
                <w:sz w:val="17"/>
                <w:szCs w:val="24"/>
                <w:lang w:eastAsia="zh-CN"/>
              </w:rPr>
              <w:t>117</w:t>
            </w:r>
          </w:p>
        </w:tc>
        <w:tc>
          <w:tcPr>
            <w:tcW w:w="1125" w:type="dxa"/>
            <w:tcBorders>
              <w:bottom w:val="single" w:sz="4"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144</w:t>
            </w:r>
          </w:p>
        </w:tc>
        <w:tc>
          <w:tcPr>
            <w:tcW w:w="1125" w:type="dxa"/>
            <w:tcBorders>
              <w:bottom w:val="single" w:sz="4"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rPr>
                <w:sz w:val="17"/>
                <w:szCs w:val="24"/>
              </w:rPr>
            </w:pPr>
            <w:r w:rsidRPr="00B96754">
              <w:rPr>
                <w:sz w:val="17"/>
                <w:szCs w:val="24"/>
              </w:rPr>
              <w:t>185</w:t>
            </w:r>
          </w:p>
        </w:tc>
        <w:tc>
          <w:tcPr>
            <w:tcW w:w="1125" w:type="dxa"/>
            <w:tcBorders>
              <w:bottom w:val="single" w:sz="4"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40" w:after="40" w:line="210" w:lineRule="exact"/>
              <w:ind w:right="43"/>
              <w:jc w:val="right"/>
              <w:textAlignment w:val="bottom"/>
              <w:rPr>
                <w:sz w:val="17"/>
                <w:szCs w:val="24"/>
              </w:rPr>
            </w:pPr>
            <w:r w:rsidRPr="00B96754">
              <w:rPr>
                <w:sz w:val="17"/>
                <w:szCs w:val="24"/>
              </w:rPr>
              <w:t>130</w:t>
            </w:r>
          </w:p>
        </w:tc>
      </w:tr>
      <w:tr w:rsidR="009A1251" w:rsidRPr="00B96754" w:rsidTr="00B96754">
        <w:tc>
          <w:tcPr>
            <w:tcW w:w="275"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0"/>
              <w:rPr>
                <w:sz w:val="17"/>
                <w:szCs w:val="24"/>
              </w:rPr>
            </w:pPr>
          </w:p>
        </w:tc>
        <w:tc>
          <w:tcPr>
            <w:tcW w:w="2543"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rPr>
                <w:b/>
                <w:sz w:val="17"/>
                <w:szCs w:val="24"/>
              </w:rPr>
            </w:pPr>
            <w:r w:rsidRPr="00B96754">
              <w:rPr>
                <w:b/>
                <w:sz w:val="17"/>
                <w:szCs w:val="24"/>
              </w:rPr>
              <w:t>Total</w:t>
            </w:r>
          </w:p>
        </w:tc>
        <w:tc>
          <w:tcPr>
            <w:tcW w:w="1125" w:type="dxa"/>
            <w:tcBorders>
              <w:top w:val="single" w:sz="4" w:space="0" w:color="auto"/>
              <w:bottom w:val="single" w:sz="12" w:space="0" w:color="auto"/>
            </w:tcBorders>
            <w:shd w:val="clear" w:color="auto" w:fill="auto"/>
            <w:vAlign w:val="bottom"/>
          </w:tcPr>
          <w:p w:rsidR="009A1251" w:rsidRPr="00B96754" w:rsidRDefault="009A1251" w:rsidP="00B96754">
            <w:pPr>
              <w:pStyle w:val="BodyText"/>
              <w:tabs>
                <w:tab w:val="left" w:pos="288"/>
                <w:tab w:val="left" w:pos="576"/>
                <w:tab w:val="left" w:pos="864"/>
                <w:tab w:val="left" w:pos="1152"/>
              </w:tabs>
              <w:snapToGrid w:val="0"/>
              <w:spacing w:before="81" w:after="81" w:line="210" w:lineRule="exact"/>
              <w:ind w:right="43"/>
              <w:jc w:val="right"/>
              <w:rPr>
                <w:b/>
                <w:sz w:val="17"/>
                <w:szCs w:val="24"/>
                <w:lang w:val="ru-RU"/>
              </w:rPr>
            </w:pPr>
            <w:r w:rsidRPr="00B96754">
              <w:rPr>
                <w:b/>
                <w:sz w:val="17"/>
                <w:szCs w:val="24"/>
                <w:lang w:val="ru-RU"/>
              </w:rPr>
              <w:t>3</w:t>
            </w:r>
            <w:r w:rsidR="005750B8">
              <w:rPr>
                <w:b/>
                <w:sz w:val="17"/>
                <w:szCs w:val="24"/>
                <w:lang w:val="fr-CH"/>
              </w:rPr>
              <w:t xml:space="preserve"> </w:t>
            </w:r>
            <w:r w:rsidRPr="00B96754">
              <w:rPr>
                <w:b/>
                <w:sz w:val="17"/>
                <w:szCs w:val="24"/>
                <w:lang w:val="ru-RU"/>
              </w:rPr>
              <w:t>219</w:t>
            </w:r>
          </w:p>
        </w:tc>
        <w:tc>
          <w:tcPr>
            <w:tcW w:w="1125"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w:t>
            </w:r>
            <w:r w:rsidR="005750B8">
              <w:rPr>
                <w:b/>
                <w:sz w:val="17"/>
                <w:szCs w:val="24"/>
              </w:rPr>
              <w:t xml:space="preserve"> </w:t>
            </w:r>
            <w:r w:rsidRPr="00B96754">
              <w:rPr>
                <w:b/>
                <w:sz w:val="17"/>
                <w:szCs w:val="24"/>
              </w:rPr>
              <w:t>920</w:t>
            </w:r>
          </w:p>
        </w:tc>
        <w:tc>
          <w:tcPr>
            <w:tcW w:w="1125"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rPr>
                <w:b/>
                <w:sz w:val="17"/>
                <w:szCs w:val="24"/>
              </w:rPr>
            </w:pPr>
            <w:r w:rsidRPr="00B96754">
              <w:rPr>
                <w:b/>
                <w:sz w:val="17"/>
                <w:szCs w:val="24"/>
              </w:rPr>
              <w:t>2</w:t>
            </w:r>
            <w:r w:rsidR="005750B8">
              <w:rPr>
                <w:b/>
                <w:sz w:val="17"/>
                <w:szCs w:val="24"/>
              </w:rPr>
              <w:t xml:space="preserve"> </w:t>
            </w:r>
            <w:r w:rsidRPr="00B96754">
              <w:rPr>
                <w:b/>
                <w:sz w:val="17"/>
                <w:szCs w:val="24"/>
              </w:rPr>
              <w:t>856</w:t>
            </w:r>
          </w:p>
        </w:tc>
        <w:tc>
          <w:tcPr>
            <w:tcW w:w="1125" w:type="dxa"/>
            <w:tcBorders>
              <w:top w:val="single" w:sz="4" w:space="0" w:color="auto"/>
              <w:bottom w:val="single" w:sz="12" w:space="0" w:color="auto"/>
            </w:tcBorders>
            <w:shd w:val="clear" w:color="auto" w:fill="auto"/>
            <w:vAlign w:val="bottom"/>
          </w:tcPr>
          <w:p w:rsidR="009A1251" w:rsidRPr="00B96754" w:rsidRDefault="009A1251" w:rsidP="00B96754">
            <w:pPr>
              <w:tabs>
                <w:tab w:val="left" w:pos="288"/>
                <w:tab w:val="left" w:pos="576"/>
                <w:tab w:val="left" w:pos="864"/>
                <w:tab w:val="left" w:pos="1152"/>
              </w:tabs>
              <w:spacing w:before="81" w:after="81" w:line="210" w:lineRule="exact"/>
              <w:ind w:right="43"/>
              <w:jc w:val="right"/>
              <w:textAlignment w:val="bottom"/>
              <w:rPr>
                <w:b/>
                <w:sz w:val="17"/>
                <w:szCs w:val="24"/>
              </w:rPr>
            </w:pPr>
            <w:r w:rsidRPr="00B96754">
              <w:rPr>
                <w:b/>
                <w:sz w:val="17"/>
                <w:szCs w:val="24"/>
              </w:rPr>
              <w:t>2</w:t>
            </w:r>
            <w:r w:rsidR="005750B8">
              <w:rPr>
                <w:b/>
                <w:sz w:val="17"/>
                <w:szCs w:val="24"/>
              </w:rPr>
              <w:t xml:space="preserve"> </w:t>
            </w:r>
            <w:r w:rsidRPr="00B96754">
              <w:rPr>
                <w:b/>
                <w:sz w:val="17"/>
                <w:szCs w:val="24"/>
              </w:rPr>
              <w:t>694</w:t>
            </w:r>
          </w:p>
        </w:tc>
      </w:tr>
    </w:tbl>
    <w:p w:rsidR="00B96754" w:rsidRPr="00B96754" w:rsidRDefault="00B96754" w:rsidP="00B96754">
      <w:pPr>
        <w:pStyle w:val="SingleTxt"/>
        <w:keepNext/>
        <w:keepLines/>
        <w:spacing w:after="0" w:line="120" w:lineRule="exact"/>
        <w:rPr>
          <w:b/>
          <w:bCs/>
          <w:sz w:val="10"/>
        </w:rPr>
      </w:pPr>
    </w:p>
    <w:p w:rsidR="00B96754" w:rsidRPr="00B96754" w:rsidRDefault="00B96754" w:rsidP="00B96754">
      <w:pPr>
        <w:pStyle w:val="SingleTxt"/>
        <w:keepNext/>
        <w:keepLines/>
        <w:spacing w:after="0" w:line="120" w:lineRule="exact"/>
        <w:rPr>
          <w:b/>
          <w:bCs/>
          <w:sz w:val="10"/>
        </w:rPr>
      </w:pPr>
    </w:p>
    <w:p w:rsidR="009A1251" w:rsidRDefault="009A1251" w:rsidP="00B96754">
      <w:pPr>
        <w:pStyle w:val="SingleTxt"/>
        <w:keepNext/>
        <w:keepLines/>
        <w:rPr>
          <w:b/>
          <w:bCs/>
        </w:rPr>
      </w:pPr>
      <w:r w:rsidRPr="00B96754">
        <w:rPr>
          <w:b/>
          <w:bCs/>
        </w:rPr>
        <w:t>Information on children adopted through intercountry adoptions</w:t>
      </w:r>
    </w:p>
    <w:p w:rsidR="00B96754" w:rsidRPr="00B96754" w:rsidRDefault="00B96754" w:rsidP="00B96754">
      <w:pPr>
        <w:pStyle w:val="SingleTxt"/>
        <w:keepNext/>
        <w:keepLines/>
        <w:spacing w:after="0" w:line="120" w:lineRule="exact"/>
        <w:rPr>
          <w:b/>
          <w:bCs/>
          <w:sz w:val="10"/>
        </w:rPr>
      </w:pPr>
    </w:p>
    <w:p w:rsidR="00B96754" w:rsidRPr="00B96754" w:rsidRDefault="00B96754" w:rsidP="00B96754">
      <w:pPr>
        <w:pStyle w:val="SingleTxt"/>
        <w:keepNext/>
        <w:keepLines/>
        <w:spacing w:after="0" w:line="120" w:lineRule="exact"/>
        <w:rPr>
          <w:b/>
          <w:bCs/>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134"/>
        <w:gridCol w:w="1134"/>
        <w:gridCol w:w="1134"/>
        <w:gridCol w:w="1134"/>
        <w:gridCol w:w="1134"/>
        <w:gridCol w:w="1134"/>
      </w:tblGrid>
      <w:tr w:rsidR="009A1251" w:rsidRPr="00F676B6" w:rsidTr="00B96754">
        <w:trPr>
          <w:tblHeader/>
        </w:trPr>
        <w:tc>
          <w:tcPr>
            <w:tcW w:w="567" w:type="dxa"/>
            <w:vMerge w:val="restart"/>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rPr>
                <w:i/>
                <w:sz w:val="14"/>
                <w:szCs w:val="24"/>
              </w:rPr>
            </w:pPr>
            <w:r w:rsidRPr="00E25EC3">
              <w:rPr>
                <w:i/>
                <w:sz w:val="14"/>
                <w:szCs w:val="24"/>
              </w:rPr>
              <w:t>Year</w:t>
            </w:r>
          </w:p>
        </w:tc>
        <w:tc>
          <w:tcPr>
            <w:tcW w:w="1134" w:type="dxa"/>
            <w:vMerge w:val="restart"/>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jc w:val="right"/>
              <w:rPr>
                <w:b/>
                <w:bCs/>
                <w:i/>
                <w:sz w:val="14"/>
                <w:szCs w:val="24"/>
              </w:rPr>
            </w:pPr>
            <w:r w:rsidRPr="00E25EC3">
              <w:rPr>
                <w:b/>
                <w:bCs/>
                <w:i/>
                <w:sz w:val="14"/>
                <w:szCs w:val="24"/>
              </w:rPr>
              <w:t>Total</w:t>
            </w:r>
          </w:p>
        </w:tc>
        <w:tc>
          <w:tcPr>
            <w:tcW w:w="2268" w:type="dxa"/>
            <w:gridSpan w:val="2"/>
            <w:tcBorders>
              <w:top w:val="single" w:sz="4" w:space="0" w:color="auto"/>
              <w:bottom w:val="single" w:sz="4" w:space="0" w:color="auto"/>
            </w:tcBorders>
            <w:shd w:val="clear" w:color="auto" w:fill="auto"/>
            <w:vAlign w:val="bottom"/>
          </w:tcPr>
          <w:p w:rsidR="009A1251" w:rsidRPr="00E25EC3" w:rsidRDefault="009A1251" w:rsidP="00E25EC3">
            <w:pPr>
              <w:keepNext/>
              <w:keepLines/>
              <w:spacing w:before="81" w:after="81" w:line="160" w:lineRule="exact"/>
              <w:ind w:right="43"/>
              <w:jc w:val="center"/>
              <w:rPr>
                <w:i/>
                <w:sz w:val="14"/>
                <w:szCs w:val="24"/>
              </w:rPr>
            </w:pPr>
            <w:r w:rsidRPr="00E25EC3">
              <w:rPr>
                <w:i/>
                <w:sz w:val="14"/>
                <w:szCs w:val="24"/>
              </w:rPr>
              <w:t>of whom</w:t>
            </w:r>
          </w:p>
        </w:tc>
        <w:tc>
          <w:tcPr>
            <w:tcW w:w="1134" w:type="dxa"/>
            <w:vMerge w:val="restart"/>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jc w:val="right"/>
              <w:rPr>
                <w:i/>
                <w:sz w:val="14"/>
                <w:szCs w:val="24"/>
              </w:rPr>
            </w:pPr>
            <w:r w:rsidRPr="00E25EC3">
              <w:rPr>
                <w:i/>
                <w:sz w:val="14"/>
                <w:szCs w:val="24"/>
              </w:rPr>
              <w:t>0-3 years</w:t>
            </w:r>
          </w:p>
        </w:tc>
        <w:tc>
          <w:tcPr>
            <w:tcW w:w="1134" w:type="dxa"/>
            <w:vMerge w:val="restart"/>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jc w:val="right"/>
              <w:rPr>
                <w:i/>
                <w:sz w:val="14"/>
                <w:szCs w:val="24"/>
              </w:rPr>
            </w:pPr>
            <w:r w:rsidRPr="00E25EC3">
              <w:rPr>
                <w:i/>
                <w:sz w:val="14"/>
                <w:szCs w:val="24"/>
              </w:rPr>
              <w:t>4-6 years</w:t>
            </w:r>
          </w:p>
        </w:tc>
        <w:tc>
          <w:tcPr>
            <w:tcW w:w="1134" w:type="dxa"/>
            <w:vMerge w:val="restart"/>
            <w:tcBorders>
              <w:top w:val="single" w:sz="4" w:space="0" w:color="auto"/>
              <w:bottom w:val="single" w:sz="12" w:space="0" w:color="auto"/>
            </w:tcBorders>
            <w:shd w:val="clear" w:color="auto" w:fill="auto"/>
            <w:vAlign w:val="bottom"/>
          </w:tcPr>
          <w:p w:rsidR="003D0297" w:rsidRPr="003D0297" w:rsidRDefault="009A1251" w:rsidP="003D0297">
            <w:pPr>
              <w:keepNext/>
              <w:keepLines/>
              <w:spacing w:line="120" w:lineRule="exact"/>
              <w:ind w:right="43"/>
              <w:jc w:val="right"/>
              <w:rPr>
                <w:i/>
                <w:sz w:val="10"/>
                <w:szCs w:val="24"/>
              </w:rPr>
            </w:pPr>
            <w:r w:rsidRPr="00E25EC3">
              <w:rPr>
                <w:i/>
                <w:sz w:val="14"/>
                <w:szCs w:val="24"/>
              </w:rPr>
              <w:t xml:space="preserve">7 years and </w:t>
            </w:r>
          </w:p>
          <w:p w:rsidR="009A1251" w:rsidRPr="00E25EC3" w:rsidRDefault="009A1251" w:rsidP="00E25EC3">
            <w:pPr>
              <w:keepNext/>
              <w:keepLines/>
              <w:spacing w:before="81" w:after="81" w:line="160" w:lineRule="exact"/>
              <w:ind w:right="43"/>
              <w:jc w:val="right"/>
              <w:rPr>
                <w:i/>
                <w:sz w:val="14"/>
                <w:szCs w:val="24"/>
              </w:rPr>
            </w:pPr>
            <w:r w:rsidRPr="00E25EC3">
              <w:rPr>
                <w:i/>
                <w:sz w:val="14"/>
                <w:szCs w:val="24"/>
              </w:rPr>
              <w:t>older</w:t>
            </w:r>
          </w:p>
        </w:tc>
      </w:tr>
      <w:tr w:rsidR="009A1251" w:rsidRPr="00F676B6" w:rsidTr="00E25EC3">
        <w:trPr>
          <w:tblHeader/>
        </w:trPr>
        <w:tc>
          <w:tcPr>
            <w:tcW w:w="567" w:type="dxa"/>
            <w:vMerge/>
            <w:tcBorders>
              <w:top w:val="single" w:sz="12" w:space="0" w:color="auto"/>
              <w:bottom w:val="single" w:sz="12" w:space="0" w:color="auto"/>
            </w:tcBorders>
            <w:shd w:val="clear" w:color="auto" w:fill="auto"/>
            <w:vAlign w:val="bottom"/>
          </w:tcPr>
          <w:p w:rsidR="009A1251" w:rsidRPr="009F110A" w:rsidRDefault="009A1251" w:rsidP="009A1251">
            <w:pPr>
              <w:suppressAutoHyphens w:val="0"/>
              <w:spacing w:before="80" w:after="80" w:line="200" w:lineRule="exact"/>
              <w:rPr>
                <w:i/>
                <w:sz w:val="16"/>
                <w:szCs w:val="16"/>
              </w:rPr>
            </w:pPr>
          </w:p>
        </w:tc>
        <w:tc>
          <w:tcPr>
            <w:tcW w:w="1134" w:type="dxa"/>
            <w:vMerge/>
            <w:tcBorders>
              <w:top w:val="single" w:sz="12" w:space="0" w:color="auto"/>
              <w:bottom w:val="single" w:sz="12" w:space="0" w:color="auto"/>
            </w:tcBorders>
            <w:shd w:val="clear" w:color="auto" w:fill="auto"/>
            <w:vAlign w:val="bottom"/>
          </w:tcPr>
          <w:p w:rsidR="009A1251" w:rsidRPr="00E25EC3" w:rsidRDefault="009A1251" w:rsidP="009A1251">
            <w:pPr>
              <w:suppressAutoHyphens w:val="0"/>
              <w:spacing w:before="80" w:after="80" w:line="200" w:lineRule="exact"/>
              <w:jc w:val="right"/>
              <w:rPr>
                <w:b/>
                <w:bCs/>
                <w:i/>
                <w:sz w:val="16"/>
                <w:szCs w:val="16"/>
              </w:rPr>
            </w:pPr>
          </w:p>
        </w:tc>
        <w:tc>
          <w:tcPr>
            <w:tcW w:w="1134" w:type="dxa"/>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jc w:val="right"/>
              <w:rPr>
                <w:i/>
                <w:sz w:val="14"/>
                <w:szCs w:val="24"/>
              </w:rPr>
            </w:pPr>
            <w:r w:rsidRPr="00E25EC3">
              <w:rPr>
                <w:i/>
                <w:sz w:val="14"/>
                <w:szCs w:val="24"/>
              </w:rPr>
              <w:t>Girls</w:t>
            </w:r>
          </w:p>
        </w:tc>
        <w:tc>
          <w:tcPr>
            <w:tcW w:w="1134" w:type="dxa"/>
            <w:tcBorders>
              <w:top w:val="single" w:sz="4" w:space="0" w:color="auto"/>
              <w:bottom w:val="single" w:sz="12" w:space="0" w:color="auto"/>
            </w:tcBorders>
            <w:shd w:val="clear" w:color="auto" w:fill="auto"/>
            <w:vAlign w:val="bottom"/>
          </w:tcPr>
          <w:p w:rsidR="009A1251" w:rsidRPr="00E25EC3" w:rsidRDefault="009A1251" w:rsidP="00E25EC3">
            <w:pPr>
              <w:keepNext/>
              <w:keepLines/>
              <w:spacing w:before="81" w:after="81" w:line="160" w:lineRule="exact"/>
              <w:ind w:right="43"/>
              <w:jc w:val="right"/>
              <w:rPr>
                <w:i/>
                <w:sz w:val="14"/>
                <w:szCs w:val="24"/>
              </w:rPr>
            </w:pPr>
            <w:r w:rsidRPr="00E25EC3">
              <w:rPr>
                <w:i/>
                <w:sz w:val="14"/>
                <w:szCs w:val="24"/>
              </w:rPr>
              <w:t>Boys</w:t>
            </w:r>
          </w:p>
        </w:tc>
        <w:tc>
          <w:tcPr>
            <w:tcW w:w="1134" w:type="dxa"/>
            <w:vMerge/>
            <w:tcBorders>
              <w:top w:val="single" w:sz="12" w:space="0" w:color="auto"/>
              <w:bottom w:val="single" w:sz="12" w:space="0" w:color="auto"/>
            </w:tcBorders>
            <w:shd w:val="clear" w:color="auto" w:fill="auto"/>
            <w:vAlign w:val="bottom"/>
          </w:tcPr>
          <w:p w:rsidR="009A1251" w:rsidRPr="009F110A" w:rsidRDefault="009A1251" w:rsidP="009A1251">
            <w:pPr>
              <w:suppressAutoHyphens w:val="0"/>
              <w:spacing w:before="80" w:after="80" w:line="200" w:lineRule="exact"/>
              <w:jc w:val="right"/>
              <w:rPr>
                <w:i/>
                <w:sz w:val="16"/>
                <w:szCs w:val="16"/>
              </w:rPr>
            </w:pPr>
          </w:p>
        </w:tc>
        <w:tc>
          <w:tcPr>
            <w:tcW w:w="1134" w:type="dxa"/>
            <w:vMerge/>
            <w:tcBorders>
              <w:top w:val="single" w:sz="12" w:space="0" w:color="auto"/>
              <w:bottom w:val="single" w:sz="12" w:space="0" w:color="auto"/>
            </w:tcBorders>
            <w:shd w:val="clear" w:color="auto" w:fill="auto"/>
            <w:vAlign w:val="bottom"/>
          </w:tcPr>
          <w:p w:rsidR="009A1251" w:rsidRPr="009F110A" w:rsidRDefault="009A1251" w:rsidP="009A1251">
            <w:pPr>
              <w:suppressAutoHyphens w:val="0"/>
              <w:spacing w:before="80" w:after="80" w:line="200" w:lineRule="exact"/>
              <w:jc w:val="right"/>
              <w:rPr>
                <w:i/>
                <w:sz w:val="16"/>
                <w:szCs w:val="16"/>
              </w:rPr>
            </w:pPr>
          </w:p>
        </w:tc>
        <w:tc>
          <w:tcPr>
            <w:tcW w:w="1134" w:type="dxa"/>
            <w:vMerge/>
            <w:tcBorders>
              <w:top w:val="single" w:sz="12" w:space="0" w:color="auto"/>
              <w:bottom w:val="single" w:sz="12" w:space="0" w:color="auto"/>
            </w:tcBorders>
            <w:shd w:val="clear" w:color="auto" w:fill="auto"/>
            <w:vAlign w:val="bottom"/>
          </w:tcPr>
          <w:p w:rsidR="009A1251" w:rsidRPr="009F110A" w:rsidRDefault="009A1251" w:rsidP="009A1251">
            <w:pPr>
              <w:suppressAutoHyphens w:val="0"/>
              <w:spacing w:before="80" w:after="80" w:line="200" w:lineRule="exact"/>
              <w:jc w:val="right"/>
              <w:rPr>
                <w:i/>
                <w:sz w:val="16"/>
                <w:szCs w:val="16"/>
              </w:rPr>
            </w:pPr>
          </w:p>
        </w:tc>
      </w:tr>
      <w:tr w:rsidR="00E25EC3" w:rsidRPr="00E25EC3" w:rsidTr="00E25EC3">
        <w:trPr>
          <w:trHeight w:hRule="exact" w:val="113"/>
        </w:trPr>
        <w:tc>
          <w:tcPr>
            <w:tcW w:w="567" w:type="dxa"/>
            <w:tcBorders>
              <w:top w:val="single" w:sz="12" w:space="0" w:color="auto"/>
              <w:bottom w:val="nil"/>
            </w:tcBorders>
            <w:shd w:val="clear" w:color="auto" w:fill="auto"/>
          </w:tcPr>
          <w:p w:rsidR="00E25EC3" w:rsidRPr="00E25EC3" w:rsidRDefault="00E25EC3" w:rsidP="00E25EC3">
            <w:pPr>
              <w:tabs>
                <w:tab w:val="left" w:pos="288"/>
                <w:tab w:val="left" w:pos="576"/>
                <w:tab w:val="left" w:pos="864"/>
                <w:tab w:val="left" w:pos="1152"/>
              </w:tabs>
              <w:spacing w:before="40" w:after="40" w:line="210" w:lineRule="exact"/>
              <w:ind w:right="43"/>
              <w:rPr>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b/>
                <w:bCs/>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sz w:val="17"/>
                <w:szCs w:val="24"/>
              </w:rPr>
            </w:pPr>
          </w:p>
        </w:tc>
        <w:tc>
          <w:tcPr>
            <w:tcW w:w="1134" w:type="dxa"/>
            <w:tcBorders>
              <w:top w:val="single" w:sz="12" w:space="0" w:color="auto"/>
              <w:bottom w:val="nil"/>
            </w:tcBorders>
            <w:shd w:val="clear" w:color="auto" w:fill="auto"/>
            <w:vAlign w:val="bottom"/>
          </w:tcPr>
          <w:p w:rsidR="00E25EC3" w:rsidRPr="00E25EC3" w:rsidRDefault="00E25EC3" w:rsidP="00E25EC3">
            <w:pPr>
              <w:tabs>
                <w:tab w:val="left" w:pos="288"/>
                <w:tab w:val="left" w:pos="576"/>
                <w:tab w:val="left" w:pos="864"/>
                <w:tab w:val="left" w:pos="1152"/>
              </w:tabs>
              <w:spacing w:before="40" w:after="40" w:line="210" w:lineRule="exact"/>
              <w:ind w:right="43"/>
              <w:jc w:val="right"/>
              <w:rPr>
                <w:sz w:val="17"/>
                <w:szCs w:val="24"/>
              </w:rPr>
            </w:pPr>
          </w:p>
        </w:tc>
      </w:tr>
      <w:tr w:rsidR="009A1251" w:rsidRPr="00E25EC3" w:rsidTr="00E25EC3">
        <w:tc>
          <w:tcPr>
            <w:tcW w:w="567" w:type="dxa"/>
            <w:tcBorders>
              <w:top w:val="nil"/>
            </w:tcBorders>
            <w:shd w:val="clear" w:color="auto" w:fill="auto"/>
          </w:tcPr>
          <w:p w:rsidR="009A1251" w:rsidRPr="00E25EC3" w:rsidRDefault="009A1251" w:rsidP="00E25EC3">
            <w:pPr>
              <w:tabs>
                <w:tab w:val="left" w:pos="288"/>
                <w:tab w:val="left" w:pos="576"/>
                <w:tab w:val="left" w:pos="864"/>
                <w:tab w:val="left" w:pos="1152"/>
              </w:tabs>
              <w:spacing w:before="40" w:after="40" w:line="210" w:lineRule="exact"/>
              <w:ind w:right="43"/>
              <w:rPr>
                <w:sz w:val="17"/>
                <w:szCs w:val="24"/>
              </w:rPr>
            </w:pPr>
            <w:r w:rsidRPr="00E25EC3">
              <w:rPr>
                <w:sz w:val="17"/>
                <w:szCs w:val="24"/>
              </w:rPr>
              <w:t>2011</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b/>
                <w:bCs/>
                <w:sz w:val="17"/>
                <w:szCs w:val="24"/>
              </w:rPr>
            </w:pPr>
            <w:r w:rsidRPr="00E25EC3">
              <w:rPr>
                <w:b/>
                <w:bCs/>
                <w:sz w:val="17"/>
                <w:szCs w:val="24"/>
              </w:rPr>
              <w:t>130</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66</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64</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97</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26</w:t>
            </w:r>
          </w:p>
        </w:tc>
        <w:tc>
          <w:tcPr>
            <w:tcW w:w="1134" w:type="dxa"/>
            <w:tcBorders>
              <w:top w:val="nil"/>
            </w:tcBorders>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7</w:t>
            </w:r>
          </w:p>
        </w:tc>
      </w:tr>
      <w:tr w:rsidR="009A1251" w:rsidRPr="00E25EC3" w:rsidTr="00B96754">
        <w:tc>
          <w:tcPr>
            <w:tcW w:w="567" w:type="dxa"/>
            <w:shd w:val="clear" w:color="auto" w:fill="auto"/>
          </w:tcPr>
          <w:p w:rsidR="009A1251" w:rsidRPr="00E25EC3" w:rsidRDefault="009A1251" w:rsidP="00E25EC3">
            <w:pPr>
              <w:tabs>
                <w:tab w:val="left" w:pos="288"/>
                <w:tab w:val="left" w:pos="576"/>
                <w:tab w:val="left" w:pos="864"/>
                <w:tab w:val="left" w:pos="1152"/>
              </w:tabs>
              <w:spacing w:before="40" w:after="40" w:line="210" w:lineRule="exact"/>
              <w:ind w:right="43"/>
              <w:rPr>
                <w:sz w:val="17"/>
                <w:szCs w:val="24"/>
              </w:rPr>
            </w:pPr>
            <w:r w:rsidRPr="00E25EC3">
              <w:rPr>
                <w:sz w:val="17"/>
                <w:szCs w:val="24"/>
              </w:rPr>
              <w:t>2012</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b/>
                <w:bCs/>
                <w:sz w:val="17"/>
                <w:szCs w:val="24"/>
              </w:rPr>
            </w:pPr>
            <w:r w:rsidRPr="00E25EC3">
              <w:rPr>
                <w:b/>
                <w:bCs/>
                <w:sz w:val="17"/>
                <w:szCs w:val="24"/>
              </w:rPr>
              <w:t>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0</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0</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0</w:t>
            </w:r>
          </w:p>
        </w:tc>
      </w:tr>
      <w:tr w:rsidR="009A1251" w:rsidRPr="00E25EC3" w:rsidTr="00B96754">
        <w:tc>
          <w:tcPr>
            <w:tcW w:w="567" w:type="dxa"/>
            <w:shd w:val="clear" w:color="auto" w:fill="auto"/>
          </w:tcPr>
          <w:p w:rsidR="009A1251" w:rsidRPr="00E25EC3" w:rsidRDefault="009A1251" w:rsidP="00E25EC3">
            <w:pPr>
              <w:tabs>
                <w:tab w:val="left" w:pos="288"/>
                <w:tab w:val="left" w:pos="576"/>
                <w:tab w:val="left" w:pos="864"/>
                <w:tab w:val="left" w:pos="1152"/>
              </w:tabs>
              <w:spacing w:before="40" w:after="40" w:line="210" w:lineRule="exact"/>
              <w:ind w:right="43"/>
              <w:rPr>
                <w:sz w:val="17"/>
                <w:szCs w:val="24"/>
              </w:rPr>
            </w:pPr>
            <w:r w:rsidRPr="00E25EC3">
              <w:rPr>
                <w:sz w:val="17"/>
                <w:szCs w:val="24"/>
              </w:rPr>
              <w:t>2013</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b/>
                <w:bCs/>
                <w:sz w:val="17"/>
                <w:szCs w:val="24"/>
              </w:rPr>
            </w:pPr>
            <w:r w:rsidRPr="00E25EC3">
              <w:rPr>
                <w:b/>
                <w:bCs/>
                <w:sz w:val="17"/>
                <w:szCs w:val="24"/>
              </w:rPr>
              <w:t>31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15</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16</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24</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5</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w:t>
            </w:r>
          </w:p>
        </w:tc>
      </w:tr>
      <w:tr w:rsidR="009A1251" w:rsidRPr="00E25EC3" w:rsidTr="00B96754">
        <w:tc>
          <w:tcPr>
            <w:tcW w:w="567" w:type="dxa"/>
            <w:shd w:val="clear" w:color="auto" w:fill="auto"/>
          </w:tcPr>
          <w:p w:rsidR="009A1251" w:rsidRPr="00E25EC3" w:rsidRDefault="009A1251" w:rsidP="00E25EC3">
            <w:pPr>
              <w:tabs>
                <w:tab w:val="left" w:pos="288"/>
                <w:tab w:val="left" w:pos="576"/>
                <w:tab w:val="left" w:pos="864"/>
                <w:tab w:val="left" w:pos="1152"/>
              </w:tabs>
              <w:spacing w:before="40" w:after="40" w:line="210" w:lineRule="exact"/>
              <w:ind w:right="43"/>
              <w:rPr>
                <w:sz w:val="17"/>
                <w:szCs w:val="24"/>
              </w:rPr>
            </w:pPr>
            <w:r w:rsidRPr="00E25EC3">
              <w:rPr>
                <w:sz w:val="17"/>
                <w:szCs w:val="24"/>
              </w:rPr>
              <w:t>2014</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b/>
                <w:bCs/>
                <w:sz w:val="17"/>
                <w:szCs w:val="24"/>
              </w:rPr>
            </w:pPr>
            <w:r w:rsidRPr="00E25EC3">
              <w:rPr>
                <w:b/>
                <w:bCs/>
                <w:sz w:val="17"/>
                <w:szCs w:val="24"/>
              </w:rPr>
              <w:t>60</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29</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31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37</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21</w:t>
            </w:r>
          </w:p>
        </w:tc>
        <w:tc>
          <w:tcPr>
            <w:tcW w:w="1134" w:type="dxa"/>
            <w:shd w:val="clear" w:color="auto" w:fill="auto"/>
            <w:vAlign w:val="bottom"/>
          </w:tcPr>
          <w:p w:rsidR="009A1251" w:rsidRPr="00E25EC3" w:rsidRDefault="009A1251" w:rsidP="00E25EC3">
            <w:pPr>
              <w:tabs>
                <w:tab w:val="left" w:pos="288"/>
                <w:tab w:val="left" w:pos="576"/>
                <w:tab w:val="left" w:pos="864"/>
                <w:tab w:val="left" w:pos="1152"/>
              </w:tabs>
              <w:spacing w:before="40" w:after="40" w:line="210" w:lineRule="exact"/>
              <w:ind w:right="43"/>
              <w:jc w:val="right"/>
              <w:rPr>
                <w:sz w:val="17"/>
                <w:szCs w:val="24"/>
              </w:rPr>
            </w:pPr>
            <w:r w:rsidRPr="00E25EC3">
              <w:rPr>
                <w:sz w:val="17"/>
                <w:szCs w:val="24"/>
              </w:rPr>
              <w:t>2</w:t>
            </w:r>
          </w:p>
        </w:tc>
      </w:tr>
    </w:tbl>
    <w:p w:rsidR="0045037C" w:rsidRPr="0045037C" w:rsidRDefault="0045037C" w:rsidP="0045037C">
      <w:pPr>
        <w:pStyle w:val="SingleTxt"/>
        <w:keepNext/>
        <w:keepLines/>
        <w:spacing w:after="0" w:line="120" w:lineRule="exact"/>
        <w:rPr>
          <w:sz w:val="10"/>
        </w:rPr>
      </w:pPr>
    </w:p>
    <w:p w:rsidR="0045037C" w:rsidRPr="0045037C" w:rsidRDefault="0045037C" w:rsidP="0045037C">
      <w:pPr>
        <w:pStyle w:val="SingleTxt"/>
        <w:keepNext/>
        <w:keepLines/>
        <w:spacing w:after="0" w:line="120" w:lineRule="exact"/>
        <w:rPr>
          <w:sz w:val="10"/>
        </w:rPr>
      </w:pPr>
    </w:p>
    <w:p w:rsidR="009A1251" w:rsidRPr="0045037C" w:rsidRDefault="009A1251" w:rsidP="0045037C">
      <w:pPr>
        <w:pStyle w:val="SingleTxt"/>
        <w:keepNext/>
        <w:keepLines/>
        <w:rPr>
          <w:b/>
          <w:bCs/>
        </w:rPr>
      </w:pPr>
      <w:r w:rsidRPr="0045037C">
        <w:rPr>
          <w:b/>
          <w:bCs/>
        </w:rPr>
        <w:t>Information on children adopted through intercountry adoptions, by region</w:t>
      </w:r>
    </w:p>
    <w:p w:rsidR="0045037C" w:rsidRPr="0045037C" w:rsidRDefault="0045037C" w:rsidP="0045037C">
      <w:pPr>
        <w:pStyle w:val="SingleTxt"/>
        <w:keepNext/>
        <w:keepLines/>
        <w:spacing w:after="0" w:line="120" w:lineRule="exact"/>
        <w:rPr>
          <w:sz w:val="10"/>
        </w:rPr>
      </w:pPr>
    </w:p>
    <w:p w:rsidR="0045037C" w:rsidRPr="0045037C" w:rsidRDefault="0045037C" w:rsidP="0045037C">
      <w:pPr>
        <w:pStyle w:val="SingleTxt"/>
        <w:keepNext/>
        <w:keepLines/>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275"/>
        <w:gridCol w:w="2543"/>
        <w:gridCol w:w="1125"/>
        <w:gridCol w:w="1125"/>
        <w:gridCol w:w="1125"/>
        <w:gridCol w:w="1125"/>
      </w:tblGrid>
      <w:tr w:rsidR="009A1251" w:rsidRPr="0058227C" w:rsidTr="0058227C">
        <w:trPr>
          <w:tblHeader/>
        </w:trPr>
        <w:tc>
          <w:tcPr>
            <w:tcW w:w="275"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0"/>
              <w:rPr>
                <w:i/>
                <w:sz w:val="14"/>
                <w:szCs w:val="24"/>
              </w:rPr>
            </w:pPr>
            <w:r w:rsidRPr="0058227C">
              <w:rPr>
                <w:i/>
                <w:sz w:val="14"/>
                <w:szCs w:val="2"/>
              </w:rPr>
              <w:tab/>
            </w:r>
          </w:p>
        </w:tc>
        <w:tc>
          <w:tcPr>
            <w:tcW w:w="2543"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3"/>
              <w:rPr>
                <w:i/>
                <w:sz w:val="14"/>
                <w:szCs w:val="24"/>
              </w:rPr>
            </w:pPr>
            <w:r w:rsidRPr="0058227C">
              <w:rPr>
                <w:i/>
                <w:sz w:val="14"/>
                <w:szCs w:val="24"/>
              </w:rPr>
              <w:t>Province</w:t>
            </w:r>
          </w:p>
        </w:tc>
        <w:tc>
          <w:tcPr>
            <w:tcW w:w="1125"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3"/>
              <w:jc w:val="right"/>
              <w:rPr>
                <w:i/>
                <w:sz w:val="14"/>
                <w:szCs w:val="24"/>
              </w:rPr>
            </w:pPr>
            <w:r w:rsidRPr="0058227C">
              <w:rPr>
                <w:i/>
                <w:sz w:val="14"/>
                <w:szCs w:val="24"/>
              </w:rPr>
              <w:t xml:space="preserve">2011 </w:t>
            </w:r>
          </w:p>
        </w:tc>
        <w:tc>
          <w:tcPr>
            <w:tcW w:w="1125"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3"/>
              <w:jc w:val="right"/>
              <w:rPr>
                <w:i/>
                <w:sz w:val="14"/>
                <w:szCs w:val="24"/>
              </w:rPr>
            </w:pPr>
            <w:r w:rsidRPr="0058227C">
              <w:rPr>
                <w:i/>
                <w:sz w:val="14"/>
                <w:szCs w:val="24"/>
              </w:rPr>
              <w:t xml:space="preserve">2012 </w:t>
            </w:r>
          </w:p>
        </w:tc>
        <w:tc>
          <w:tcPr>
            <w:tcW w:w="1125"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3"/>
              <w:jc w:val="right"/>
              <w:rPr>
                <w:i/>
                <w:sz w:val="14"/>
                <w:szCs w:val="24"/>
              </w:rPr>
            </w:pPr>
            <w:r w:rsidRPr="0058227C">
              <w:rPr>
                <w:i/>
                <w:sz w:val="14"/>
                <w:szCs w:val="24"/>
              </w:rPr>
              <w:t xml:space="preserve">2013 </w:t>
            </w:r>
          </w:p>
        </w:tc>
        <w:tc>
          <w:tcPr>
            <w:tcW w:w="1125" w:type="dxa"/>
            <w:tcBorders>
              <w:top w:val="single" w:sz="4" w:space="0" w:color="auto"/>
              <w:bottom w:val="single" w:sz="12" w:space="0" w:color="auto"/>
            </w:tcBorders>
            <w:shd w:val="clear" w:color="auto" w:fill="auto"/>
            <w:vAlign w:val="bottom"/>
          </w:tcPr>
          <w:p w:rsidR="009A1251" w:rsidRPr="0058227C" w:rsidRDefault="009A1251" w:rsidP="0058227C">
            <w:pPr>
              <w:spacing w:before="81" w:after="81" w:line="160" w:lineRule="exact"/>
              <w:ind w:right="43"/>
              <w:jc w:val="right"/>
              <w:rPr>
                <w:i/>
                <w:sz w:val="14"/>
                <w:szCs w:val="24"/>
              </w:rPr>
            </w:pPr>
            <w:r w:rsidRPr="0058227C">
              <w:rPr>
                <w:i/>
                <w:sz w:val="14"/>
                <w:szCs w:val="24"/>
              </w:rPr>
              <w:t xml:space="preserve">2014 </w:t>
            </w:r>
          </w:p>
        </w:tc>
      </w:tr>
      <w:tr w:rsidR="0058227C" w:rsidRPr="0058227C" w:rsidTr="0058227C">
        <w:trPr>
          <w:trHeight w:hRule="exact" w:val="115"/>
          <w:tblHeader/>
        </w:trPr>
        <w:tc>
          <w:tcPr>
            <w:tcW w:w="275" w:type="dxa"/>
            <w:tcBorders>
              <w:top w:val="single" w:sz="12" w:space="0" w:color="auto"/>
            </w:tcBorders>
            <w:shd w:val="clear" w:color="auto" w:fill="auto"/>
            <w:vAlign w:val="bottom"/>
          </w:tcPr>
          <w:p w:rsidR="0058227C" w:rsidRPr="0058227C" w:rsidRDefault="0058227C" w:rsidP="0058227C">
            <w:pPr>
              <w:spacing w:before="40" w:after="40" w:line="210" w:lineRule="exact"/>
              <w:ind w:right="40"/>
              <w:rPr>
                <w:sz w:val="17"/>
                <w:szCs w:val="24"/>
              </w:rPr>
            </w:pPr>
          </w:p>
        </w:tc>
        <w:tc>
          <w:tcPr>
            <w:tcW w:w="2543" w:type="dxa"/>
            <w:tcBorders>
              <w:top w:val="single" w:sz="12" w:space="0" w:color="auto"/>
            </w:tcBorders>
            <w:shd w:val="clear" w:color="auto" w:fill="auto"/>
            <w:vAlign w:val="bottom"/>
          </w:tcPr>
          <w:p w:rsidR="0058227C" w:rsidRPr="0058227C" w:rsidRDefault="0058227C" w:rsidP="0058227C">
            <w:pPr>
              <w:spacing w:before="40" w:after="40" w:line="210" w:lineRule="exact"/>
              <w:ind w:right="43"/>
              <w:rPr>
                <w:sz w:val="17"/>
                <w:szCs w:val="18"/>
              </w:rPr>
            </w:pPr>
          </w:p>
        </w:tc>
        <w:tc>
          <w:tcPr>
            <w:tcW w:w="1125" w:type="dxa"/>
            <w:tcBorders>
              <w:top w:val="single" w:sz="12" w:space="0" w:color="auto"/>
            </w:tcBorders>
            <w:shd w:val="clear" w:color="auto" w:fill="auto"/>
            <w:vAlign w:val="bottom"/>
          </w:tcPr>
          <w:p w:rsidR="0058227C" w:rsidRPr="0058227C" w:rsidRDefault="0058227C" w:rsidP="0058227C">
            <w:pPr>
              <w:snapToGrid w:val="0"/>
              <w:spacing w:before="40" w:after="40" w:line="210" w:lineRule="exact"/>
              <w:ind w:right="43"/>
              <w:jc w:val="right"/>
              <w:rPr>
                <w:rFonts w:eastAsia="Calibri"/>
                <w:kern w:val="0"/>
                <w:sz w:val="17"/>
                <w:lang w:eastAsia="en-US"/>
              </w:rPr>
            </w:pPr>
          </w:p>
        </w:tc>
        <w:tc>
          <w:tcPr>
            <w:tcW w:w="1125" w:type="dxa"/>
            <w:tcBorders>
              <w:top w:val="single" w:sz="12" w:space="0" w:color="auto"/>
            </w:tcBorders>
            <w:shd w:val="clear" w:color="auto" w:fill="auto"/>
            <w:vAlign w:val="bottom"/>
          </w:tcPr>
          <w:p w:rsidR="0058227C" w:rsidRPr="0058227C" w:rsidRDefault="0058227C" w:rsidP="0058227C">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58227C" w:rsidRPr="0058227C" w:rsidRDefault="0058227C" w:rsidP="0058227C">
            <w:pPr>
              <w:spacing w:before="40" w:after="40" w:line="210" w:lineRule="exact"/>
              <w:ind w:right="43"/>
              <w:jc w:val="right"/>
              <w:rPr>
                <w:sz w:val="17"/>
                <w:szCs w:val="24"/>
              </w:rPr>
            </w:pPr>
          </w:p>
        </w:tc>
        <w:tc>
          <w:tcPr>
            <w:tcW w:w="1125" w:type="dxa"/>
            <w:tcBorders>
              <w:top w:val="single" w:sz="12" w:space="0" w:color="auto"/>
            </w:tcBorders>
            <w:shd w:val="clear" w:color="auto" w:fill="auto"/>
            <w:vAlign w:val="bottom"/>
          </w:tcPr>
          <w:p w:rsidR="0058227C" w:rsidRPr="0058227C" w:rsidRDefault="0058227C" w:rsidP="0058227C">
            <w:pPr>
              <w:spacing w:before="40" w:after="40" w:line="210" w:lineRule="exact"/>
              <w:ind w:right="43"/>
              <w:jc w:val="right"/>
              <w:rPr>
                <w:sz w:val="17"/>
                <w:szCs w:val="24"/>
              </w:rPr>
            </w:pP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18"/>
              </w:rPr>
            </w:pPr>
            <w:r w:rsidRPr="0058227C">
              <w:rPr>
                <w:sz w:val="17"/>
                <w:szCs w:val="18"/>
              </w:rPr>
              <w:t>Aqmola</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napToGrid w:val="0"/>
              <w:spacing w:before="40" w:after="40" w:line="210" w:lineRule="exact"/>
              <w:ind w:right="43"/>
              <w:jc w:val="right"/>
              <w:rPr>
                <w:rFonts w:eastAsia="Calibri"/>
                <w:kern w:val="0"/>
                <w:sz w:val="17"/>
                <w:lang w:eastAsia="en-US"/>
              </w:rPr>
            </w:pPr>
            <w:r w:rsidRPr="0058227C">
              <w:rPr>
                <w:rFonts w:eastAsia="Calibri"/>
                <w:kern w:val="0"/>
                <w:sz w:val="17"/>
                <w:lang w:eastAsia="en-US"/>
              </w:rPr>
              <w:t>10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2.</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18"/>
              </w:rPr>
            </w:pPr>
            <w:r w:rsidRPr="0058227C">
              <w:rPr>
                <w:sz w:val="17"/>
                <w:szCs w:val="18"/>
              </w:rPr>
              <w:t>Aktobe</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7</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5</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3.</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18"/>
              </w:rPr>
            </w:pPr>
            <w:r w:rsidRPr="0058227C">
              <w:rPr>
                <w:sz w:val="17"/>
                <w:szCs w:val="18"/>
              </w:rPr>
              <w:t>Almaty</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6</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3</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4</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4.</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Atyrau</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5.</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East Kazakhstan</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15</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11</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6.</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Zhambyl</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13</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7.</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West Kazakhstan</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8</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4</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8</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8.</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Karaganda</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25</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8</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13</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9.</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Kostanay</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4</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2</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lastRenderedPageBreak/>
              <w:t>10.</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Kyzylorda</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2</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11.</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Mangystau</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5</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12.</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Pavlodar</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3</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13.</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North Kazakhstan</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2</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4</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5</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14.</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South Kazakhstan</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6</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0</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3</w:t>
            </w:r>
          </w:p>
        </w:tc>
      </w:tr>
      <w:tr w:rsidR="009A1251" w:rsidRPr="0058227C" w:rsidTr="0058227C">
        <w:tc>
          <w:tcPr>
            <w:tcW w:w="27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0"/>
              <w:rPr>
                <w:sz w:val="17"/>
                <w:szCs w:val="24"/>
              </w:rPr>
            </w:pPr>
            <w:r w:rsidRPr="0058227C">
              <w:rPr>
                <w:sz w:val="17"/>
                <w:szCs w:val="24"/>
              </w:rPr>
              <w:t>15.</w:t>
            </w:r>
          </w:p>
        </w:tc>
        <w:tc>
          <w:tcPr>
            <w:tcW w:w="2543"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rPr>
                <w:sz w:val="17"/>
                <w:szCs w:val="24"/>
              </w:rPr>
            </w:pPr>
            <w:r w:rsidRPr="0058227C">
              <w:rPr>
                <w:sz w:val="17"/>
                <w:szCs w:val="24"/>
              </w:rPr>
              <w:t>Almaty town</w:t>
            </w:r>
          </w:p>
        </w:tc>
        <w:tc>
          <w:tcPr>
            <w:tcW w:w="1125" w:type="dxa"/>
            <w:shd w:val="clear" w:color="auto" w:fill="auto"/>
            <w:vAlign w:val="bottom"/>
          </w:tcPr>
          <w:p w:rsidR="009A1251" w:rsidRPr="0058227C" w:rsidRDefault="009A1251" w:rsidP="0058227C">
            <w:pPr>
              <w:pStyle w:val="BodyText"/>
              <w:tabs>
                <w:tab w:val="left" w:pos="288"/>
                <w:tab w:val="left" w:pos="576"/>
                <w:tab w:val="left" w:pos="864"/>
                <w:tab w:val="left" w:pos="1152"/>
              </w:tabs>
              <w:snapToGrid w:val="0"/>
              <w:spacing w:before="40" w:after="40" w:line="210" w:lineRule="exact"/>
              <w:ind w:right="43"/>
              <w:jc w:val="right"/>
              <w:rPr>
                <w:sz w:val="17"/>
                <w:szCs w:val="24"/>
                <w:lang w:val="ru-RU"/>
              </w:rPr>
            </w:pPr>
            <w:r w:rsidRPr="0058227C">
              <w:rPr>
                <w:sz w:val="17"/>
                <w:szCs w:val="24"/>
                <w:lang w:val="ru-RU"/>
              </w:rPr>
              <w:t>16</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2</w:t>
            </w:r>
          </w:p>
        </w:tc>
        <w:tc>
          <w:tcPr>
            <w:tcW w:w="1125" w:type="dxa"/>
            <w:shd w:val="clear" w:color="auto" w:fill="auto"/>
            <w:vAlign w:val="bottom"/>
          </w:tcPr>
          <w:p w:rsidR="009A1251" w:rsidRPr="0058227C" w:rsidRDefault="009A1251" w:rsidP="0058227C">
            <w:pPr>
              <w:tabs>
                <w:tab w:val="left" w:pos="288"/>
                <w:tab w:val="left" w:pos="576"/>
                <w:tab w:val="left" w:pos="864"/>
                <w:tab w:val="left" w:pos="1152"/>
              </w:tabs>
              <w:spacing w:before="40" w:after="40" w:line="210" w:lineRule="exact"/>
              <w:ind w:right="43"/>
              <w:jc w:val="right"/>
              <w:rPr>
                <w:sz w:val="17"/>
                <w:szCs w:val="24"/>
              </w:rPr>
            </w:pPr>
            <w:r w:rsidRPr="0058227C">
              <w:rPr>
                <w:sz w:val="17"/>
                <w:szCs w:val="24"/>
              </w:rPr>
              <w:t>10</w:t>
            </w:r>
          </w:p>
        </w:tc>
      </w:tr>
      <w:tr w:rsidR="009A1251" w:rsidRPr="0058227C" w:rsidTr="005D4198">
        <w:trPr>
          <w:trHeight w:val="70"/>
        </w:trPr>
        <w:tc>
          <w:tcPr>
            <w:tcW w:w="275" w:type="dxa"/>
            <w:tcBorders>
              <w:bottom w:val="single" w:sz="4" w:space="0" w:color="auto"/>
            </w:tcBorders>
            <w:shd w:val="clear" w:color="auto" w:fill="auto"/>
            <w:vAlign w:val="bottom"/>
          </w:tcPr>
          <w:p w:rsidR="009A1251" w:rsidRPr="0058227C" w:rsidRDefault="009A1251" w:rsidP="005D4198">
            <w:pPr>
              <w:tabs>
                <w:tab w:val="left" w:pos="288"/>
                <w:tab w:val="left" w:pos="576"/>
                <w:tab w:val="left" w:pos="864"/>
                <w:tab w:val="left" w:pos="1152"/>
              </w:tabs>
              <w:spacing w:before="40" w:after="81" w:line="210" w:lineRule="exact"/>
              <w:ind w:right="40"/>
              <w:rPr>
                <w:sz w:val="17"/>
                <w:szCs w:val="24"/>
              </w:rPr>
            </w:pPr>
            <w:r w:rsidRPr="0058227C">
              <w:rPr>
                <w:sz w:val="17"/>
                <w:szCs w:val="24"/>
              </w:rPr>
              <w:t>16.</w:t>
            </w:r>
          </w:p>
        </w:tc>
        <w:tc>
          <w:tcPr>
            <w:tcW w:w="2543" w:type="dxa"/>
            <w:tcBorders>
              <w:bottom w:val="single" w:sz="4" w:space="0" w:color="auto"/>
            </w:tcBorders>
            <w:shd w:val="clear" w:color="auto" w:fill="auto"/>
            <w:vAlign w:val="bottom"/>
          </w:tcPr>
          <w:p w:rsidR="009A1251" w:rsidRPr="0058227C" w:rsidRDefault="009A1251" w:rsidP="005D4198">
            <w:pPr>
              <w:tabs>
                <w:tab w:val="left" w:pos="288"/>
                <w:tab w:val="left" w:pos="576"/>
                <w:tab w:val="left" w:pos="864"/>
                <w:tab w:val="left" w:pos="1152"/>
              </w:tabs>
              <w:spacing w:before="40" w:after="81" w:line="210" w:lineRule="exact"/>
              <w:ind w:right="43"/>
              <w:rPr>
                <w:sz w:val="17"/>
                <w:szCs w:val="24"/>
              </w:rPr>
            </w:pPr>
            <w:r w:rsidRPr="0058227C">
              <w:rPr>
                <w:sz w:val="17"/>
                <w:szCs w:val="24"/>
              </w:rPr>
              <w:t>Astana town</w:t>
            </w:r>
          </w:p>
        </w:tc>
        <w:tc>
          <w:tcPr>
            <w:tcW w:w="1125" w:type="dxa"/>
            <w:tcBorders>
              <w:bottom w:val="single" w:sz="4" w:space="0" w:color="auto"/>
            </w:tcBorders>
            <w:shd w:val="clear" w:color="auto" w:fill="auto"/>
            <w:vAlign w:val="bottom"/>
          </w:tcPr>
          <w:p w:rsidR="009A1251" w:rsidRPr="0058227C" w:rsidRDefault="009A1251" w:rsidP="005D4198">
            <w:pPr>
              <w:pStyle w:val="BodyText"/>
              <w:tabs>
                <w:tab w:val="left" w:pos="288"/>
                <w:tab w:val="left" w:pos="576"/>
                <w:tab w:val="left" w:pos="864"/>
                <w:tab w:val="left" w:pos="1152"/>
              </w:tabs>
              <w:snapToGrid w:val="0"/>
              <w:spacing w:before="40" w:after="81" w:line="210" w:lineRule="exact"/>
              <w:ind w:right="43"/>
              <w:jc w:val="right"/>
              <w:rPr>
                <w:sz w:val="17"/>
                <w:szCs w:val="24"/>
                <w:lang w:val="ru-RU"/>
              </w:rPr>
            </w:pPr>
            <w:r w:rsidRPr="0058227C">
              <w:rPr>
                <w:sz w:val="17"/>
                <w:szCs w:val="24"/>
                <w:lang w:val="ru-RU"/>
              </w:rPr>
              <w:t>8</w:t>
            </w:r>
          </w:p>
        </w:tc>
        <w:tc>
          <w:tcPr>
            <w:tcW w:w="1125" w:type="dxa"/>
            <w:tcBorders>
              <w:bottom w:val="single" w:sz="4" w:space="0" w:color="auto"/>
            </w:tcBorders>
            <w:shd w:val="clear" w:color="auto" w:fill="auto"/>
            <w:vAlign w:val="bottom"/>
          </w:tcPr>
          <w:p w:rsidR="009A1251" w:rsidRPr="0058227C" w:rsidRDefault="009A1251" w:rsidP="005D4198">
            <w:pPr>
              <w:tabs>
                <w:tab w:val="left" w:pos="288"/>
                <w:tab w:val="left" w:pos="576"/>
                <w:tab w:val="left" w:pos="864"/>
                <w:tab w:val="left" w:pos="1152"/>
              </w:tabs>
              <w:spacing w:before="40" w:after="81" w:line="210" w:lineRule="exact"/>
              <w:ind w:right="43"/>
              <w:jc w:val="right"/>
              <w:rPr>
                <w:sz w:val="17"/>
                <w:szCs w:val="24"/>
              </w:rPr>
            </w:pPr>
            <w:r w:rsidRPr="0058227C">
              <w:rPr>
                <w:sz w:val="17"/>
                <w:szCs w:val="24"/>
              </w:rPr>
              <w:t>0</w:t>
            </w:r>
          </w:p>
        </w:tc>
        <w:tc>
          <w:tcPr>
            <w:tcW w:w="1125" w:type="dxa"/>
            <w:tcBorders>
              <w:bottom w:val="single" w:sz="4" w:space="0" w:color="auto"/>
            </w:tcBorders>
            <w:shd w:val="clear" w:color="auto" w:fill="auto"/>
            <w:vAlign w:val="bottom"/>
          </w:tcPr>
          <w:p w:rsidR="009A1251" w:rsidRPr="0058227C" w:rsidRDefault="009A1251" w:rsidP="005D4198">
            <w:pPr>
              <w:tabs>
                <w:tab w:val="left" w:pos="288"/>
                <w:tab w:val="left" w:pos="576"/>
                <w:tab w:val="left" w:pos="864"/>
                <w:tab w:val="left" w:pos="1152"/>
              </w:tabs>
              <w:spacing w:before="40" w:after="81" w:line="210" w:lineRule="exact"/>
              <w:ind w:right="43"/>
              <w:jc w:val="right"/>
              <w:rPr>
                <w:sz w:val="17"/>
                <w:szCs w:val="24"/>
              </w:rPr>
            </w:pPr>
            <w:r w:rsidRPr="0058227C">
              <w:rPr>
                <w:sz w:val="17"/>
                <w:szCs w:val="24"/>
              </w:rPr>
              <w:t>3</w:t>
            </w:r>
          </w:p>
        </w:tc>
        <w:tc>
          <w:tcPr>
            <w:tcW w:w="1125" w:type="dxa"/>
            <w:tcBorders>
              <w:bottom w:val="single" w:sz="4" w:space="0" w:color="auto"/>
            </w:tcBorders>
            <w:shd w:val="clear" w:color="auto" w:fill="auto"/>
            <w:vAlign w:val="bottom"/>
          </w:tcPr>
          <w:p w:rsidR="009A1251" w:rsidRPr="0058227C" w:rsidRDefault="009A1251" w:rsidP="005D4198">
            <w:pPr>
              <w:tabs>
                <w:tab w:val="left" w:pos="288"/>
                <w:tab w:val="left" w:pos="576"/>
                <w:tab w:val="left" w:pos="864"/>
                <w:tab w:val="left" w:pos="1152"/>
              </w:tabs>
              <w:spacing w:before="40" w:after="81" w:line="210" w:lineRule="exact"/>
              <w:ind w:right="43"/>
              <w:jc w:val="right"/>
              <w:rPr>
                <w:sz w:val="17"/>
                <w:szCs w:val="24"/>
              </w:rPr>
            </w:pPr>
            <w:r w:rsidRPr="0058227C">
              <w:rPr>
                <w:sz w:val="17"/>
                <w:szCs w:val="24"/>
              </w:rPr>
              <w:t>2</w:t>
            </w:r>
          </w:p>
        </w:tc>
      </w:tr>
      <w:tr w:rsidR="009A1251" w:rsidRPr="005D4198" w:rsidTr="0058227C">
        <w:tc>
          <w:tcPr>
            <w:tcW w:w="275" w:type="dxa"/>
            <w:tcBorders>
              <w:top w:val="single" w:sz="4" w:space="0" w:color="auto"/>
              <w:bottom w:val="single" w:sz="12" w:space="0" w:color="auto"/>
            </w:tcBorders>
            <w:shd w:val="clear" w:color="auto" w:fill="auto"/>
            <w:vAlign w:val="bottom"/>
          </w:tcPr>
          <w:p w:rsidR="009A1251" w:rsidRPr="005D4198" w:rsidRDefault="009A1251" w:rsidP="005D4198">
            <w:pPr>
              <w:tabs>
                <w:tab w:val="left" w:pos="288"/>
                <w:tab w:val="left" w:pos="576"/>
                <w:tab w:val="left" w:pos="864"/>
                <w:tab w:val="left" w:pos="1152"/>
              </w:tabs>
              <w:spacing w:before="81" w:after="81" w:line="210" w:lineRule="exact"/>
              <w:ind w:right="40"/>
              <w:rPr>
                <w:b/>
                <w:sz w:val="17"/>
                <w:szCs w:val="24"/>
              </w:rPr>
            </w:pPr>
          </w:p>
        </w:tc>
        <w:tc>
          <w:tcPr>
            <w:tcW w:w="2543" w:type="dxa"/>
            <w:tcBorders>
              <w:top w:val="single" w:sz="4" w:space="0" w:color="auto"/>
              <w:bottom w:val="single" w:sz="12" w:space="0" w:color="auto"/>
            </w:tcBorders>
            <w:shd w:val="clear" w:color="auto" w:fill="auto"/>
            <w:vAlign w:val="bottom"/>
          </w:tcPr>
          <w:p w:rsidR="009A1251" w:rsidRPr="005D4198" w:rsidRDefault="009A1251" w:rsidP="005D4198">
            <w:pPr>
              <w:tabs>
                <w:tab w:val="left" w:pos="288"/>
                <w:tab w:val="left" w:pos="576"/>
                <w:tab w:val="left" w:pos="864"/>
                <w:tab w:val="left" w:pos="1152"/>
              </w:tabs>
              <w:spacing w:before="81" w:after="81" w:line="210" w:lineRule="exact"/>
              <w:ind w:right="43"/>
              <w:rPr>
                <w:b/>
                <w:sz w:val="17"/>
                <w:szCs w:val="24"/>
              </w:rPr>
            </w:pPr>
            <w:r w:rsidRPr="005D4198">
              <w:rPr>
                <w:b/>
                <w:sz w:val="17"/>
                <w:szCs w:val="24"/>
              </w:rPr>
              <w:t>Total</w:t>
            </w:r>
          </w:p>
        </w:tc>
        <w:tc>
          <w:tcPr>
            <w:tcW w:w="1125" w:type="dxa"/>
            <w:tcBorders>
              <w:top w:val="single" w:sz="4" w:space="0" w:color="auto"/>
              <w:bottom w:val="single" w:sz="12" w:space="0" w:color="auto"/>
            </w:tcBorders>
            <w:shd w:val="clear" w:color="auto" w:fill="auto"/>
            <w:vAlign w:val="bottom"/>
          </w:tcPr>
          <w:p w:rsidR="009A1251" w:rsidRPr="005D4198" w:rsidRDefault="009A1251" w:rsidP="005D4198">
            <w:pPr>
              <w:pStyle w:val="BodyText"/>
              <w:tabs>
                <w:tab w:val="left" w:pos="288"/>
                <w:tab w:val="left" w:pos="576"/>
                <w:tab w:val="left" w:pos="864"/>
                <w:tab w:val="left" w:pos="1152"/>
              </w:tabs>
              <w:snapToGrid w:val="0"/>
              <w:spacing w:before="81" w:after="81" w:line="210" w:lineRule="exact"/>
              <w:ind w:right="43"/>
              <w:jc w:val="right"/>
              <w:rPr>
                <w:b/>
                <w:sz w:val="17"/>
                <w:szCs w:val="24"/>
                <w:lang w:val="ru-RU"/>
              </w:rPr>
            </w:pPr>
            <w:r w:rsidRPr="005D4198">
              <w:rPr>
                <w:b/>
                <w:sz w:val="17"/>
                <w:szCs w:val="24"/>
                <w:lang w:val="ru-RU"/>
              </w:rPr>
              <w:t>130</w:t>
            </w:r>
          </w:p>
        </w:tc>
        <w:tc>
          <w:tcPr>
            <w:tcW w:w="1125" w:type="dxa"/>
            <w:tcBorders>
              <w:top w:val="single" w:sz="4" w:space="0" w:color="auto"/>
              <w:bottom w:val="single" w:sz="12" w:space="0" w:color="auto"/>
            </w:tcBorders>
            <w:shd w:val="clear" w:color="auto" w:fill="auto"/>
            <w:vAlign w:val="bottom"/>
          </w:tcPr>
          <w:p w:rsidR="009A1251" w:rsidRPr="005D4198" w:rsidRDefault="009A1251" w:rsidP="005D4198">
            <w:pPr>
              <w:tabs>
                <w:tab w:val="left" w:pos="288"/>
                <w:tab w:val="left" w:pos="576"/>
                <w:tab w:val="left" w:pos="864"/>
                <w:tab w:val="left" w:pos="1152"/>
              </w:tabs>
              <w:spacing w:before="81" w:after="81" w:line="210" w:lineRule="exact"/>
              <w:ind w:right="43"/>
              <w:jc w:val="right"/>
              <w:rPr>
                <w:b/>
                <w:sz w:val="17"/>
                <w:szCs w:val="24"/>
              </w:rPr>
            </w:pPr>
            <w:r w:rsidRPr="005D4198">
              <w:rPr>
                <w:b/>
                <w:sz w:val="17"/>
                <w:szCs w:val="24"/>
              </w:rPr>
              <w:t>1</w:t>
            </w:r>
          </w:p>
        </w:tc>
        <w:tc>
          <w:tcPr>
            <w:tcW w:w="1125" w:type="dxa"/>
            <w:tcBorders>
              <w:top w:val="single" w:sz="4" w:space="0" w:color="auto"/>
              <w:bottom w:val="single" w:sz="12" w:space="0" w:color="auto"/>
            </w:tcBorders>
            <w:shd w:val="clear" w:color="auto" w:fill="auto"/>
            <w:vAlign w:val="bottom"/>
          </w:tcPr>
          <w:p w:rsidR="009A1251" w:rsidRPr="005D4198" w:rsidRDefault="009A1251" w:rsidP="005D4198">
            <w:pPr>
              <w:tabs>
                <w:tab w:val="left" w:pos="288"/>
                <w:tab w:val="left" w:pos="576"/>
                <w:tab w:val="left" w:pos="864"/>
                <w:tab w:val="left" w:pos="1152"/>
              </w:tabs>
              <w:spacing w:before="81" w:after="81" w:line="210" w:lineRule="exact"/>
              <w:ind w:right="43"/>
              <w:jc w:val="right"/>
              <w:rPr>
                <w:b/>
                <w:sz w:val="17"/>
                <w:szCs w:val="24"/>
              </w:rPr>
            </w:pPr>
            <w:r w:rsidRPr="005D4198">
              <w:rPr>
                <w:b/>
                <w:sz w:val="17"/>
                <w:szCs w:val="24"/>
              </w:rPr>
              <w:t>31</w:t>
            </w:r>
          </w:p>
        </w:tc>
        <w:tc>
          <w:tcPr>
            <w:tcW w:w="1125" w:type="dxa"/>
            <w:tcBorders>
              <w:top w:val="single" w:sz="4" w:space="0" w:color="auto"/>
              <w:bottom w:val="single" w:sz="12" w:space="0" w:color="auto"/>
            </w:tcBorders>
            <w:shd w:val="clear" w:color="auto" w:fill="auto"/>
            <w:vAlign w:val="bottom"/>
          </w:tcPr>
          <w:p w:rsidR="009A1251" w:rsidRPr="005D4198" w:rsidRDefault="009A1251" w:rsidP="005D4198">
            <w:pPr>
              <w:tabs>
                <w:tab w:val="left" w:pos="288"/>
                <w:tab w:val="left" w:pos="576"/>
                <w:tab w:val="left" w:pos="864"/>
                <w:tab w:val="left" w:pos="1152"/>
              </w:tabs>
              <w:spacing w:before="81" w:after="81" w:line="210" w:lineRule="exact"/>
              <w:ind w:right="43"/>
              <w:jc w:val="right"/>
              <w:rPr>
                <w:b/>
                <w:sz w:val="17"/>
                <w:szCs w:val="24"/>
              </w:rPr>
            </w:pPr>
            <w:r w:rsidRPr="005D4198">
              <w:rPr>
                <w:b/>
                <w:sz w:val="17"/>
                <w:szCs w:val="24"/>
              </w:rPr>
              <w:t>60</w:t>
            </w:r>
          </w:p>
        </w:tc>
      </w:tr>
    </w:tbl>
    <w:p w:rsidR="005D4198" w:rsidRPr="005D4198" w:rsidRDefault="005D4198" w:rsidP="005D41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5D4198" w:rsidRPr="005D4198" w:rsidRDefault="005D4198" w:rsidP="005D41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251" w:rsidRPr="005D4198" w:rsidRDefault="009A1251" w:rsidP="005D4198">
      <w:pPr>
        <w:pStyle w:val="SingleTxt"/>
        <w:rPr>
          <w:b/>
          <w:bCs/>
        </w:rPr>
      </w:pPr>
      <w:r w:rsidRPr="005D4198">
        <w:rPr>
          <w:b/>
          <w:bCs/>
        </w:rPr>
        <w:t>3.</w:t>
      </w:r>
      <w:r w:rsidRPr="005D4198">
        <w:rPr>
          <w:b/>
          <w:bCs/>
        </w:rPr>
        <w:tab/>
        <w:t>Please provide data, disaggregated by age, sex, type of disability, ethnic origin and geographical location, for the past three years, on the number of children with disabilities:</w:t>
      </w:r>
    </w:p>
    <w:p w:rsidR="009A1251" w:rsidRPr="009F110A" w:rsidRDefault="005D4198" w:rsidP="005D4198">
      <w:pPr>
        <w:pStyle w:val="SingleTxt"/>
        <w:rPr>
          <w:b/>
          <w:bCs/>
        </w:rPr>
      </w:pPr>
      <w:r>
        <w:tab/>
      </w:r>
      <w:r w:rsidR="009A1251">
        <w:t>(a)</w:t>
      </w:r>
      <w:r>
        <w:tab/>
      </w:r>
      <w:r w:rsidR="009A1251">
        <w:t>Living with their families;</w:t>
      </w:r>
    </w:p>
    <w:p w:rsidR="009A1251" w:rsidRPr="009F110A" w:rsidRDefault="005D4198" w:rsidP="005D4198">
      <w:pPr>
        <w:pStyle w:val="SingleTxt"/>
        <w:rPr>
          <w:b/>
          <w:bCs/>
        </w:rPr>
      </w:pPr>
      <w:r>
        <w:tab/>
      </w:r>
      <w:r w:rsidR="009A1251">
        <w:t>(b)</w:t>
      </w:r>
      <w:r>
        <w:tab/>
      </w:r>
      <w:r w:rsidR="009A1251">
        <w:t>In institutions;</w:t>
      </w:r>
    </w:p>
    <w:p w:rsidR="009A1251" w:rsidRPr="009F110A" w:rsidRDefault="005D4198" w:rsidP="005D4198">
      <w:pPr>
        <w:pStyle w:val="SingleTxt"/>
        <w:rPr>
          <w:b/>
          <w:bCs/>
        </w:rPr>
      </w:pPr>
      <w:r>
        <w:tab/>
      </w:r>
      <w:r w:rsidR="009A1251">
        <w:t>(c)</w:t>
      </w:r>
      <w:r>
        <w:tab/>
      </w:r>
      <w:r w:rsidR="009A1251">
        <w:t>Attending regular primary schools;</w:t>
      </w:r>
    </w:p>
    <w:p w:rsidR="009A1251" w:rsidRPr="009F110A" w:rsidRDefault="005D4198" w:rsidP="005D4198">
      <w:pPr>
        <w:pStyle w:val="SingleTxt"/>
        <w:rPr>
          <w:b/>
          <w:bCs/>
        </w:rPr>
      </w:pPr>
      <w:r>
        <w:tab/>
      </w:r>
      <w:r w:rsidR="009A1251">
        <w:t>(d)</w:t>
      </w:r>
      <w:r>
        <w:tab/>
      </w:r>
      <w:r w:rsidR="009A1251">
        <w:t>Attending regular secondary schools;</w:t>
      </w:r>
    </w:p>
    <w:p w:rsidR="009A1251" w:rsidRPr="009F110A" w:rsidRDefault="005D4198" w:rsidP="005D4198">
      <w:pPr>
        <w:pStyle w:val="SingleTxt"/>
        <w:rPr>
          <w:b/>
          <w:bCs/>
        </w:rPr>
      </w:pPr>
      <w:r>
        <w:tab/>
      </w:r>
      <w:r w:rsidR="009A1251">
        <w:t>(e)</w:t>
      </w:r>
      <w:r>
        <w:tab/>
      </w:r>
      <w:r w:rsidR="009A1251">
        <w:t>Attending special schools;</w:t>
      </w:r>
    </w:p>
    <w:p w:rsidR="009A1251" w:rsidRPr="009F110A" w:rsidRDefault="005D4198" w:rsidP="005D4198">
      <w:pPr>
        <w:pStyle w:val="SingleTxt"/>
        <w:rPr>
          <w:b/>
          <w:bCs/>
        </w:rPr>
      </w:pPr>
      <w:r>
        <w:tab/>
      </w:r>
      <w:r w:rsidR="009A1251">
        <w:t>(f)</w:t>
      </w:r>
      <w:r>
        <w:tab/>
      </w:r>
      <w:r w:rsidR="009A1251">
        <w:t>Out of school;</w:t>
      </w:r>
    </w:p>
    <w:p w:rsidR="009A1251" w:rsidRPr="009F110A" w:rsidRDefault="005D4198" w:rsidP="005D4198">
      <w:pPr>
        <w:pStyle w:val="SingleTxt"/>
        <w:rPr>
          <w:b/>
          <w:bCs/>
        </w:rPr>
      </w:pPr>
      <w:r>
        <w:tab/>
      </w:r>
      <w:r w:rsidR="009A1251">
        <w:t>(g)</w:t>
      </w:r>
      <w:r>
        <w:tab/>
      </w:r>
      <w:r w:rsidR="009A1251">
        <w:t>Abandoned by their families.</w:t>
      </w:r>
    </w:p>
    <w:p w:rsidR="009A1251" w:rsidRPr="009F110A" w:rsidRDefault="005D4198" w:rsidP="005D4198">
      <w:pPr>
        <w:pStyle w:val="SingleTxt"/>
        <w:rPr>
          <w:bCs/>
          <w:iCs/>
        </w:rPr>
      </w:pPr>
      <w:r>
        <w:t>264.</w:t>
      </w:r>
      <w:r>
        <w:tab/>
      </w:r>
      <w:r w:rsidR="009A1251">
        <w:t>According to information from local authorities, there were 141,952 children with disabilities as of 1 January 2015. In all, 129,980 children (91.5 per cent) were in training or education as part of educational programmes or receiving special pedagogical support in educational, health-care or social protection institutions, or voluntary or private organizations. There was a rise of 6.1 per cent in the number of children with disabilities receiving remedial teaching (91.4 per cent in 2014 compared to 85.3 per cent in 2013).</w:t>
      </w:r>
    </w:p>
    <w:p w:rsidR="009A1251" w:rsidRPr="0039526A" w:rsidRDefault="005D4198" w:rsidP="005D4198">
      <w:pPr>
        <w:pStyle w:val="SingleTxt"/>
      </w:pPr>
      <w:r>
        <w:t>265.</w:t>
      </w:r>
      <w:r>
        <w:tab/>
      </w:r>
      <w:r w:rsidR="009A1251">
        <w:t>The remedial training covered 89.2 per cent of children of school age; 93.6 per cent of preschool-age children and 61.5 per cent of infants.</w:t>
      </w:r>
    </w:p>
    <w:p w:rsidR="003D0297" w:rsidRPr="003D0297" w:rsidRDefault="003D0297" w:rsidP="003D0297">
      <w:pPr>
        <w:pStyle w:val="SingleTxt"/>
        <w:spacing w:after="0" w:line="120" w:lineRule="exact"/>
        <w:rPr>
          <w:b/>
          <w:bCs/>
          <w:sz w:val="10"/>
        </w:rPr>
      </w:pPr>
    </w:p>
    <w:p w:rsidR="009A1251" w:rsidRPr="005D4198" w:rsidRDefault="003D0297" w:rsidP="003D0297">
      <w:pPr>
        <w:pStyle w:val="H23"/>
        <w:ind w:right="1260"/>
      </w:pPr>
      <w:r>
        <w:tab/>
      </w:r>
      <w:r>
        <w:tab/>
      </w:r>
      <w:r w:rsidR="009A1251" w:rsidRPr="005D4198">
        <w:t>Enrolment of school-age children</w:t>
      </w:r>
    </w:p>
    <w:p w:rsidR="003D0297" w:rsidRPr="003D0297" w:rsidRDefault="003D0297" w:rsidP="003D0297">
      <w:pPr>
        <w:pStyle w:val="SingleTxt"/>
        <w:spacing w:after="0" w:line="120" w:lineRule="exact"/>
        <w:rPr>
          <w:sz w:val="10"/>
        </w:rPr>
      </w:pPr>
    </w:p>
    <w:p w:rsidR="009A1251" w:rsidRPr="00B04FAA" w:rsidRDefault="005D4198" w:rsidP="005D4198">
      <w:pPr>
        <w:pStyle w:val="SingleTxt"/>
      </w:pPr>
      <w:r>
        <w:t>266.</w:t>
      </w:r>
      <w:r>
        <w:tab/>
      </w:r>
      <w:r w:rsidR="009A1251">
        <w:t>A total of 84,120 children (89.2 per cent) are following the special education curriculum.</w:t>
      </w:r>
    </w:p>
    <w:p w:rsidR="009A1251" w:rsidRPr="00CE3FED" w:rsidRDefault="005D4198" w:rsidP="005D4198">
      <w:pPr>
        <w:pStyle w:val="SingleTxt"/>
      </w:pPr>
      <w:r>
        <w:t>267.</w:t>
      </w:r>
      <w:r>
        <w:tab/>
      </w:r>
      <w:r w:rsidR="009A1251">
        <w:t>They attend:</w:t>
      </w:r>
    </w:p>
    <w:p w:rsidR="009A1251" w:rsidRPr="009E74F9" w:rsidRDefault="005D4198" w:rsidP="005D4198">
      <w:pPr>
        <w:pStyle w:val="Bullet1"/>
      </w:pPr>
      <w:r>
        <w:t>S</w:t>
      </w:r>
      <w:r w:rsidR="009A1251">
        <w:t>pecial schools: 13,722 children with disabilities (14.6 per cent);</w:t>
      </w:r>
    </w:p>
    <w:p w:rsidR="009A1251" w:rsidRPr="009E74F9" w:rsidRDefault="009A1251" w:rsidP="005D4198">
      <w:pPr>
        <w:pStyle w:val="Bullet1"/>
      </w:pPr>
      <w:r>
        <w:t>Special classes in general education schools: 11,461 children (12.2 per cent);</w:t>
      </w:r>
    </w:p>
    <w:p w:rsidR="009A1251" w:rsidRPr="009E74F9" w:rsidRDefault="009A1251" w:rsidP="005D4198">
      <w:pPr>
        <w:pStyle w:val="Bullet1"/>
      </w:pPr>
      <w:r>
        <w:t>Inclusive classes (together with healthy children): 46,340 children with disabilities (49.1 per cent). Of those, 34.4 per cent do not receive special teaching support; 13.8 per cent of children with disabilities receive special teaching support;</w:t>
      </w:r>
    </w:p>
    <w:p w:rsidR="009A1251" w:rsidRPr="009E74F9" w:rsidRDefault="009A1251" w:rsidP="005D4198">
      <w:pPr>
        <w:pStyle w:val="Bullet1"/>
      </w:pPr>
      <w:r>
        <w:t>10,408 (7.3 per cent) at home;</w:t>
      </w:r>
    </w:p>
    <w:p w:rsidR="009A1251" w:rsidRPr="009E74F9" w:rsidRDefault="009A1251" w:rsidP="005D4198">
      <w:pPr>
        <w:pStyle w:val="Bullet1"/>
      </w:pPr>
      <w:r>
        <w:t>2,189 (2.3 per cent) in private or public educational organizations;</w:t>
      </w:r>
    </w:p>
    <w:p w:rsidR="009A1251" w:rsidRPr="00B04FAA" w:rsidRDefault="009A1251" w:rsidP="005D4198">
      <w:pPr>
        <w:pStyle w:val="Bullet1"/>
      </w:pPr>
      <w:r>
        <w:t>2,877 adolescents (3.0 per cent) in vocational schools and colleges.</w:t>
      </w:r>
    </w:p>
    <w:p w:rsidR="009A1251" w:rsidRPr="00B04FAA" w:rsidRDefault="005D4198" w:rsidP="005D4198">
      <w:pPr>
        <w:pStyle w:val="SingleTxt"/>
      </w:pPr>
      <w:r>
        <w:lastRenderedPageBreak/>
        <w:t>268.</w:t>
      </w:r>
      <w:r>
        <w:tab/>
      </w:r>
      <w:r w:rsidR="009A1251">
        <w:t>11,496 school-age children (12.2 per cent) receive special teaching support in psycho-pedagogical correction and rehabilitation centres.</w:t>
      </w:r>
    </w:p>
    <w:p w:rsidR="009A1251" w:rsidRPr="00B04FAA" w:rsidRDefault="005D4198" w:rsidP="005D4198">
      <w:pPr>
        <w:pStyle w:val="SingleTxt"/>
      </w:pPr>
      <w:r>
        <w:t>269.</w:t>
      </w:r>
      <w:r>
        <w:tab/>
      </w:r>
      <w:r w:rsidR="009A1251">
        <w:t>In the social protection system, 4,055 children (4.3 per cent) with severe mental disorders (severe and profound mental retardation, unable to master the educational standard in educational institutions) receive special teaching support.</w:t>
      </w:r>
    </w:p>
    <w:p w:rsidR="009A1251" w:rsidRPr="0039526A" w:rsidRDefault="005D4198" w:rsidP="005D4198">
      <w:pPr>
        <w:pStyle w:val="SingleTxt"/>
      </w:pPr>
      <w:r>
        <w:t>270.</w:t>
      </w:r>
      <w:r>
        <w:tab/>
      </w:r>
      <w:r w:rsidR="009A1251">
        <w:t>Enrolment has risen by 23 per cent compared to 2013 (66.2 per cent in 2013, 89.2 per cent in 2014).</w:t>
      </w:r>
    </w:p>
    <w:p w:rsidR="009A1251" w:rsidRPr="003E2073" w:rsidRDefault="005D4198" w:rsidP="005D4198">
      <w:pPr>
        <w:pStyle w:val="SingleTxt"/>
      </w:pPr>
      <w:r>
        <w:t>271.</w:t>
      </w:r>
      <w:r>
        <w:tab/>
      </w:r>
      <w:r w:rsidR="009A1251">
        <w:t>Data on children with disabilities are not disaggregated by ethnic origin.</w:t>
      </w:r>
    </w:p>
    <w:p w:rsidR="009A1251" w:rsidRPr="005D4198" w:rsidRDefault="009A1251" w:rsidP="005D4198">
      <w:pPr>
        <w:pStyle w:val="SingleTxt"/>
        <w:rPr>
          <w:b/>
          <w:bCs/>
        </w:rPr>
      </w:pPr>
      <w:r w:rsidRPr="005D4198">
        <w:rPr>
          <w:b/>
          <w:bCs/>
        </w:rPr>
        <w:t>4.</w:t>
      </w:r>
      <w:r w:rsidRPr="005D4198">
        <w:rPr>
          <w:b/>
          <w:bCs/>
        </w:rPr>
        <w:tab/>
        <w:t>Please provide data, disaggregated by, inter alia, age, sex, socioeconomic background, geographical location and ethnic origin, for the past three years, on:</w:t>
      </w:r>
    </w:p>
    <w:p w:rsidR="009A1251" w:rsidRPr="005D4198" w:rsidRDefault="005D4198" w:rsidP="005D4198">
      <w:pPr>
        <w:pStyle w:val="SingleTxt"/>
        <w:rPr>
          <w:b/>
          <w:bCs/>
        </w:rPr>
      </w:pPr>
      <w:r>
        <w:rPr>
          <w:b/>
          <w:bCs/>
        </w:rPr>
        <w:tab/>
      </w:r>
      <w:r w:rsidR="009A1251" w:rsidRPr="005D4198">
        <w:rPr>
          <w:b/>
          <w:bCs/>
        </w:rPr>
        <w:t>(a)</w:t>
      </w:r>
      <w:r>
        <w:rPr>
          <w:b/>
          <w:bCs/>
        </w:rPr>
        <w:tab/>
      </w:r>
      <w:r w:rsidR="009A1251" w:rsidRPr="005D4198">
        <w:rPr>
          <w:b/>
          <w:bCs/>
        </w:rPr>
        <w:t>The enrolment and completion rates, in percentages, of the relevant age groups in pre-primary schools, primary schools and secondary schools, especially among girls in rural areas;</w:t>
      </w:r>
    </w:p>
    <w:p w:rsidR="009A1251" w:rsidRPr="005D4198" w:rsidRDefault="005D4198" w:rsidP="005D4198">
      <w:pPr>
        <w:pStyle w:val="SingleTxt"/>
        <w:rPr>
          <w:b/>
          <w:bCs/>
          <w:color w:val="000000"/>
          <w:sz w:val="24"/>
          <w:szCs w:val="24"/>
        </w:rPr>
      </w:pPr>
      <w:r>
        <w:rPr>
          <w:b/>
          <w:bCs/>
        </w:rPr>
        <w:tab/>
      </w:r>
      <w:r w:rsidR="009A1251" w:rsidRPr="005D4198">
        <w:rPr>
          <w:b/>
          <w:bCs/>
        </w:rPr>
        <w:t>(b)</w:t>
      </w:r>
      <w:r>
        <w:rPr>
          <w:b/>
          <w:bCs/>
        </w:rPr>
        <w:tab/>
      </w:r>
      <w:r w:rsidR="009A1251" w:rsidRPr="005D4198">
        <w:rPr>
          <w:b/>
          <w:bCs/>
        </w:rPr>
        <w:t>The percentage of school dropouts and repetitions.</w:t>
      </w:r>
    </w:p>
    <w:p w:rsidR="005D4198" w:rsidRPr="005D4198" w:rsidRDefault="005D4198" w:rsidP="005D4198">
      <w:pPr>
        <w:pStyle w:val="SingleTxt"/>
        <w:spacing w:after="0" w:line="120" w:lineRule="exact"/>
        <w:rPr>
          <w:sz w:val="10"/>
        </w:rPr>
      </w:pPr>
    </w:p>
    <w:p w:rsidR="005D4198" w:rsidRPr="005D4198" w:rsidRDefault="005D4198" w:rsidP="005D4198">
      <w:pPr>
        <w:pStyle w:val="SingleTxt"/>
        <w:spacing w:after="0" w:line="120" w:lineRule="exact"/>
        <w:rPr>
          <w:sz w:val="10"/>
        </w:rPr>
      </w:pPr>
    </w:p>
    <w:p w:rsidR="009A1251" w:rsidRDefault="005D4198" w:rsidP="005D4198">
      <w:pPr>
        <w:pStyle w:val="H23"/>
        <w:ind w:right="1260"/>
      </w:pPr>
      <w:r>
        <w:tab/>
      </w:r>
      <w:r>
        <w:tab/>
      </w:r>
      <w:r w:rsidR="009A1251">
        <w:t>Number of students in general day schools</w:t>
      </w:r>
    </w:p>
    <w:p w:rsidR="005D4198" w:rsidRPr="005D4198" w:rsidRDefault="005D4198" w:rsidP="005D4198">
      <w:pPr>
        <w:pStyle w:val="SingleTxt"/>
        <w:spacing w:after="0" w:line="120" w:lineRule="exact"/>
        <w:rPr>
          <w:sz w:val="10"/>
        </w:rPr>
      </w:pPr>
    </w:p>
    <w:p w:rsidR="005D4198" w:rsidRPr="005D4198" w:rsidRDefault="005D4198" w:rsidP="005D4198">
      <w:pPr>
        <w:pStyle w:val="SingleTxt"/>
        <w:spacing w:after="0" w:line="120" w:lineRule="exact"/>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9A1251" w:rsidRPr="004154F4" w:rsidTr="00C24E3B">
        <w:trPr>
          <w:tblHeader/>
        </w:trPr>
        <w:tc>
          <w:tcPr>
            <w:tcW w:w="2268" w:type="dxa"/>
            <w:vMerge w:val="restart"/>
            <w:tcBorders>
              <w:top w:val="single" w:sz="4" w:space="0" w:color="auto"/>
            </w:tcBorders>
            <w:shd w:val="clear" w:color="auto" w:fill="auto"/>
            <w:vAlign w:val="bottom"/>
          </w:tcPr>
          <w:p w:rsidR="009A1251" w:rsidRPr="004154F4" w:rsidRDefault="009A1251" w:rsidP="004154F4">
            <w:pPr>
              <w:spacing w:before="81" w:after="81" w:line="160" w:lineRule="exact"/>
              <w:ind w:right="43"/>
              <w:rPr>
                <w:i/>
                <w:sz w:val="14"/>
                <w:szCs w:val="24"/>
              </w:rPr>
            </w:pPr>
            <w:r w:rsidRPr="004154F4">
              <w:rPr>
                <w:i/>
                <w:sz w:val="14"/>
                <w:szCs w:val="24"/>
              </w:rPr>
              <w:t xml:space="preserve">Year </w:t>
            </w:r>
          </w:p>
        </w:tc>
        <w:tc>
          <w:tcPr>
            <w:tcW w:w="5106" w:type="dxa"/>
            <w:gridSpan w:val="6"/>
            <w:tcBorders>
              <w:top w:val="single" w:sz="4" w:space="0" w:color="auto"/>
              <w:bottom w:val="single" w:sz="4" w:space="0" w:color="auto"/>
            </w:tcBorders>
            <w:shd w:val="clear" w:color="auto" w:fill="auto"/>
            <w:vAlign w:val="bottom"/>
          </w:tcPr>
          <w:p w:rsidR="009A1251" w:rsidRPr="004154F4" w:rsidRDefault="009A1251" w:rsidP="004154F4">
            <w:pPr>
              <w:suppressAutoHyphens w:val="0"/>
              <w:spacing w:before="81" w:after="81" w:line="160" w:lineRule="exact"/>
              <w:ind w:right="43"/>
              <w:jc w:val="center"/>
              <w:rPr>
                <w:i/>
                <w:sz w:val="14"/>
                <w:szCs w:val="24"/>
              </w:rPr>
            </w:pPr>
            <w:r w:rsidRPr="004154F4">
              <w:rPr>
                <w:i/>
                <w:sz w:val="14"/>
                <w:szCs w:val="24"/>
              </w:rPr>
              <w:t>Total</w:t>
            </w:r>
          </w:p>
        </w:tc>
      </w:tr>
      <w:tr w:rsidR="009A1251" w:rsidRPr="004154F4" w:rsidTr="00C24E3B">
        <w:tc>
          <w:tcPr>
            <w:tcW w:w="2268" w:type="dxa"/>
            <w:vMerge/>
            <w:tcBorders>
              <w:bottom w:val="single" w:sz="12" w:space="0" w:color="auto"/>
            </w:tcBorders>
            <w:shd w:val="clear" w:color="auto" w:fill="auto"/>
          </w:tcPr>
          <w:p w:rsidR="009A1251" w:rsidRPr="004154F4" w:rsidRDefault="009A1251" w:rsidP="004154F4">
            <w:pPr>
              <w:spacing w:before="81" w:after="81" w:line="160" w:lineRule="exact"/>
              <w:ind w:right="43"/>
              <w:rPr>
                <w:i/>
                <w:sz w:val="14"/>
                <w:szCs w:val="24"/>
              </w:rPr>
            </w:pP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2011</w:t>
            </w: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w:t>
            </w: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2012</w:t>
            </w: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w:t>
            </w: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2013</w:t>
            </w:r>
          </w:p>
        </w:tc>
        <w:tc>
          <w:tcPr>
            <w:tcW w:w="851" w:type="dxa"/>
            <w:tcBorders>
              <w:top w:val="single" w:sz="4" w:space="0" w:color="auto"/>
              <w:bottom w:val="single" w:sz="12" w:space="0" w:color="auto"/>
            </w:tcBorders>
            <w:shd w:val="clear" w:color="auto" w:fill="auto"/>
            <w:vAlign w:val="bottom"/>
          </w:tcPr>
          <w:p w:rsidR="009A1251" w:rsidRPr="004154F4" w:rsidRDefault="009A1251" w:rsidP="004154F4">
            <w:pPr>
              <w:spacing w:before="81" w:after="81" w:line="160" w:lineRule="exact"/>
              <w:ind w:right="43"/>
              <w:jc w:val="right"/>
              <w:rPr>
                <w:i/>
                <w:sz w:val="14"/>
                <w:szCs w:val="24"/>
              </w:rPr>
            </w:pPr>
            <w:r w:rsidRPr="004154F4">
              <w:rPr>
                <w:i/>
                <w:sz w:val="14"/>
                <w:szCs w:val="24"/>
              </w:rPr>
              <w:t>%</w:t>
            </w:r>
          </w:p>
        </w:tc>
      </w:tr>
      <w:tr w:rsidR="004154F4" w:rsidRPr="00AA15FE" w:rsidTr="00C24E3B">
        <w:trPr>
          <w:trHeight w:hRule="exact" w:val="113"/>
        </w:trPr>
        <w:tc>
          <w:tcPr>
            <w:tcW w:w="2268" w:type="dxa"/>
            <w:tcBorders>
              <w:top w:val="single" w:sz="12" w:space="0" w:color="auto"/>
              <w:bottom w:val="nil"/>
            </w:tcBorders>
            <w:shd w:val="clear" w:color="auto" w:fill="auto"/>
          </w:tcPr>
          <w:p w:rsidR="004154F4" w:rsidRDefault="004154F4" w:rsidP="009A1251">
            <w:pPr>
              <w:suppressAutoHyphens w:val="0"/>
              <w:autoSpaceDE w:val="0"/>
              <w:autoSpaceDN w:val="0"/>
              <w:adjustRightInd w:val="0"/>
              <w:spacing w:before="40" w:after="40" w:line="220" w:lineRule="exac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4154F4" w:rsidRPr="009F110A" w:rsidRDefault="004154F4" w:rsidP="00F00571">
            <w:pPr>
              <w:suppressAutoHyphens w:val="0"/>
              <w:autoSpaceDE w:val="0"/>
              <w:autoSpaceDN w:val="0"/>
              <w:adjustRightInd w:val="0"/>
              <w:spacing w:before="40" w:after="40" w:line="220" w:lineRule="exact"/>
              <w:jc w:val="right"/>
              <w:rPr>
                <w:sz w:val="18"/>
                <w:szCs w:val="24"/>
              </w:rPr>
            </w:pPr>
          </w:p>
        </w:tc>
      </w:tr>
      <w:tr w:rsidR="009A1251" w:rsidRPr="004154F4" w:rsidTr="00C24E3B">
        <w:tc>
          <w:tcPr>
            <w:tcW w:w="2268" w:type="dxa"/>
            <w:tcBorders>
              <w:top w:val="nil"/>
            </w:tcBorders>
            <w:shd w:val="clear" w:color="auto" w:fill="auto"/>
          </w:tcPr>
          <w:p w:rsidR="009A1251" w:rsidRPr="004154F4" w:rsidRDefault="009A1251" w:rsidP="004154F4">
            <w:pPr>
              <w:tabs>
                <w:tab w:val="left" w:pos="288"/>
                <w:tab w:val="left" w:pos="576"/>
                <w:tab w:val="left" w:pos="864"/>
                <w:tab w:val="left" w:pos="1152"/>
              </w:tabs>
              <w:spacing w:before="40" w:after="40" w:line="210" w:lineRule="exact"/>
              <w:ind w:right="43"/>
              <w:rPr>
                <w:sz w:val="17"/>
                <w:szCs w:val="24"/>
              </w:rPr>
            </w:pPr>
            <w:r w:rsidRPr="004154F4">
              <w:rPr>
                <w:sz w:val="17"/>
                <w:szCs w:val="24"/>
              </w:rPr>
              <w:t>Cohort</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2</w:t>
            </w:r>
            <w:r w:rsidR="005750B8">
              <w:rPr>
                <w:sz w:val="17"/>
                <w:szCs w:val="24"/>
              </w:rPr>
              <w:t xml:space="preserve"> </w:t>
            </w:r>
            <w:r w:rsidRPr="004154F4">
              <w:rPr>
                <w:sz w:val="17"/>
                <w:szCs w:val="24"/>
              </w:rPr>
              <w:t>522</w:t>
            </w:r>
            <w:r w:rsidR="005750B8">
              <w:rPr>
                <w:sz w:val="17"/>
                <w:szCs w:val="24"/>
              </w:rPr>
              <w:t xml:space="preserve"> </w:t>
            </w:r>
            <w:r w:rsidRPr="004154F4">
              <w:rPr>
                <w:sz w:val="17"/>
                <w:szCs w:val="24"/>
              </w:rPr>
              <w:t>838</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100</w:t>
            </w:r>
            <w:r w:rsidR="00F00571" w:rsidRPr="004154F4">
              <w:rPr>
                <w:sz w:val="17"/>
                <w:szCs w:val="24"/>
              </w:rPr>
              <w:t>.</w:t>
            </w:r>
            <w:r w:rsidRPr="004154F4">
              <w:rPr>
                <w:sz w:val="17"/>
                <w:szCs w:val="24"/>
              </w:rPr>
              <w:t>0</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2</w:t>
            </w:r>
            <w:r w:rsidR="005750B8">
              <w:rPr>
                <w:sz w:val="17"/>
                <w:szCs w:val="24"/>
              </w:rPr>
              <w:t xml:space="preserve"> </w:t>
            </w:r>
            <w:r w:rsidRPr="004154F4">
              <w:rPr>
                <w:sz w:val="17"/>
                <w:szCs w:val="24"/>
              </w:rPr>
              <w:t>533</w:t>
            </w:r>
            <w:r w:rsidR="005750B8">
              <w:rPr>
                <w:sz w:val="17"/>
                <w:szCs w:val="24"/>
              </w:rPr>
              <w:t xml:space="preserve"> </w:t>
            </w:r>
            <w:r w:rsidRPr="004154F4">
              <w:rPr>
                <w:sz w:val="17"/>
                <w:szCs w:val="24"/>
              </w:rPr>
              <w:t>930</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100</w:t>
            </w:r>
            <w:r w:rsidR="00F00571" w:rsidRPr="004154F4">
              <w:rPr>
                <w:sz w:val="17"/>
                <w:szCs w:val="24"/>
              </w:rPr>
              <w:t>.</w:t>
            </w:r>
            <w:r w:rsidRPr="004154F4">
              <w:rPr>
                <w:sz w:val="17"/>
                <w:szCs w:val="24"/>
              </w:rPr>
              <w:t>0</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2</w:t>
            </w:r>
            <w:r w:rsidR="005750B8">
              <w:rPr>
                <w:sz w:val="17"/>
                <w:szCs w:val="24"/>
              </w:rPr>
              <w:t xml:space="preserve"> </w:t>
            </w:r>
            <w:r w:rsidRPr="004154F4">
              <w:rPr>
                <w:sz w:val="17"/>
                <w:szCs w:val="24"/>
              </w:rPr>
              <w:t>581</w:t>
            </w:r>
            <w:r w:rsidR="005750B8">
              <w:rPr>
                <w:sz w:val="17"/>
                <w:szCs w:val="24"/>
              </w:rPr>
              <w:t xml:space="preserve"> </w:t>
            </w:r>
            <w:r w:rsidRPr="004154F4">
              <w:rPr>
                <w:sz w:val="17"/>
                <w:szCs w:val="24"/>
              </w:rPr>
              <w:t>607</w:t>
            </w:r>
          </w:p>
        </w:tc>
        <w:tc>
          <w:tcPr>
            <w:tcW w:w="851" w:type="dxa"/>
            <w:tcBorders>
              <w:top w:val="nil"/>
            </w:tcBorders>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100</w:t>
            </w:r>
            <w:r w:rsidR="00F00571" w:rsidRPr="004154F4">
              <w:rPr>
                <w:sz w:val="17"/>
                <w:szCs w:val="24"/>
              </w:rPr>
              <w:t>.</w:t>
            </w:r>
            <w:r w:rsidRPr="004154F4">
              <w:rPr>
                <w:sz w:val="17"/>
                <w:szCs w:val="24"/>
              </w:rPr>
              <w:t>0</w:t>
            </w:r>
          </w:p>
        </w:tc>
      </w:tr>
      <w:tr w:rsidR="009A1251" w:rsidRPr="004154F4" w:rsidTr="00C24E3B">
        <w:tc>
          <w:tcPr>
            <w:tcW w:w="2268" w:type="dxa"/>
            <w:shd w:val="clear" w:color="auto" w:fill="auto"/>
          </w:tcPr>
          <w:p w:rsidR="009A1251" w:rsidRPr="004154F4" w:rsidRDefault="009A1251" w:rsidP="004154F4">
            <w:pPr>
              <w:tabs>
                <w:tab w:val="left" w:pos="288"/>
                <w:tab w:val="left" w:pos="576"/>
                <w:tab w:val="left" w:pos="864"/>
                <w:tab w:val="left" w:pos="1152"/>
              </w:tabs>
              <w:spacing w:before="40" w:after="40" w:line="210" w:lineRule="exact"/>
              <w:ind w:right="43"/>
              <w:rPr>
                <w:sz w:val="17"/>
                <w:szCs w:val="24"/>
              </w:rPr>
            </w:pPr>
            <w:r w:rsidRPr="004154F4">
              <w:rPr>
                <w:sz w:val="17"/>
                <w:szCs w:val="24"/>
              </w:rPr>
              <w:t>Graduating</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163</w:t>
            </w:r>
            <w:r w:rsidR="005750B8">
              <w:rPr>
                <w:sz w:val="17"/>
                <w:szCs w:val="24"/>
              </w:rPr>
              <w:t xml:space="preserve"> </w:t>
            </w:r>
            <w:r w:rsidRPr="004154F4">
              <w:rPr>
                <w:sz w:val="17"/>
                <w:szCs w:val="24"/>
              </w:rPr>
              <w:t>776</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6</w:t>
            </w:r>
            <w:r w:rsidR="00F00571" w:rsidRPr="004154F4">
              <w:rPr>
                <w:sz w:val="17"/>
                <w:szCs w:val="24"/>
              </w:rPr>
              <w:t>.</w:t>
            </w:r>
            <w:r w:rsidRPr="004154F4">
              <w:rPr>
                <w:sz w:val="17"/>
                <w:szCs w:val="24"/>
              </w:rPr>
              <w:t>5</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160</w:t>
            </w:r>
            <w:r w:rsidR="005750B8">
              <w:rPr>
                <w:sz w:val="17"/>
                <w:szCs w:val="24"/>
              </w:rPr>
              <w:t xml:space="preserve"> </w:t>
            </w:r>
            <w:r w:rsidRPr="004154F4">
              <w:rPr>
                <w:sz w:val="17"/>
                <w:szCs w:val="24"/>
              </w:rPr>
              <w:t>554</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6</w:t>
            </w:r>
            <w:r w:rsidR="00F00571" w:rsidRPr="004154F4">
              <w:rPr>
                <w:sz w:val="17"/>
                <w:szCs w:val="24"/>
              </w:rPr>
              <w:t>.</w:t>
            </w:r>
            <w:r w:rsidRPr="004154F4">
              <w:rPr>
                <w:sz w:val="17"/>
                <w:szCs w:val="24"/>
              </w:rPr>
              <w:t>3</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142</w:t>
            </w:r>
            <w:r w:rsidR="005750B8">
              <w:rPr>
                <w:sz w:val="17"/>
                <w:szCs w:val="24"/>
              </w:rPr>
              <w:t xml:space="preserve"> </w:t>
            </w:r>
            <w:r w:rsidRPr="004154F4">
              <w:rPr>
                <w:sz w:val="17"/>
                <w:szCs w:val="24"/>
              </w:rPr>
              <w:t>427</w:t>
            </w:r>
          </w:p>
        </w:tc>
        <w:tc>
          <w:tcPr>
            <w:tcW w:w="851" w:type="dxa"/>
            <w:shd w:val="clear" w:color="auto" w:fill="auto"/>
            <w:vAlign w:val="bottom"/>
          </w:tcPr>
          <w:p w:rsidR="009A1251" w:rsidRPr="004154F4" w:rsidRDefault="00F0057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5.</w:t>
            </w:r>
            <w:r w:rsidR="009A1251" w:rsidRPr="004154F4">
              <w:rPr>
                <w:sz w:val="17"/>
                <w:szCs w:val="24"/>
              </w:rPr>
              <w:t>5</w:t>
            </w:r>
          </w:p>
        </w:tc>
      </w:tr>
      <w:tr w:rsidR="009A1251" w:rsidRPr="004154F4" w:rsidTr="00C24E3B">
        <w:tc>
          <w:tcPr>
            <w:tcW w:w="2268" w:type="dxa"/>
            <w:shd w:val="clear" w:color="auto" w:fill="auto"/>
          </w:tcPr>
          <w:p w:rsidR="009A1251" w:rsidRPr="004154F4" w:rsidRDefault="009A1251" w:rsidP="004154F4">
            <w:pPr>
              <w:tabs>
                <w:tab w:val="left" w:pos="288"/>
                <w:tab w:val="left" w:pos="576"/>
                <w:tab w:val="left" w:pos="864"/>
                <w:tab w:val="left" w:pos="1152"/>
              </w:tabs>
              <w:spacing w:before="40" w:after="40" w:line="210" w:lineRule="exact"/>
              <w:ind w:right="43"/>
              <w:rPr>
                <w:sz w:val="17"/>
                <w:szCs w:val="24"/>
              </w:rPr>
            </w:pPr>
            <w:r w:rsidRPr="004154F4">
              <w:rPr>
                <w:sz w:val="17"/>
                <w:szCs w:val="24"/>
              </w:rPr>
              <w:t>Dropped out</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2</w:t>
            </w:r>
            <w:r w:rsidR="005750B8">
              <w:rPr>
                <w:sz w:val="17"/>
                <w:szCs w:val="24"/>
              </w:rPr>
              <w:t xml:space="preserve"> </w:t>
            </w:r>
            <w:r w:rsidRPr="004154F4">
              <w:rPr>
                <w:sz w:val="17"/>
                <w:szCs w:val="24"/>
              </w:rPr>
              <w:t>132</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1</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w:t>
            </w:r>
            <w:r w:rsidR="005750B8">
              <w:rPr>
                <w:sz w:val="17"/>
                <w:szCs w:val="24"/>
              </w:rPr>
              <w:t xml:space="preserve"> </w:t>
            </w:r>
            <w:r w:rsidRPr="004154F4">
              <w:rPr>
                <w:sz w:val="17"/>
                <w:szCs w:val="24"/>
              </w:rPr>
              <w:t>846</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1</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w:t>
            </w:r>
            <w:r w:rsidR="005750B8">
              <w:rPr>
                <w:sz w:val="17"/>
                <w:szCs w:val="24"/>
              </w:rPr>
              <w:t xml:space="preserve"> </w:t>
            </w:r>
            <w:r w:rsidRPr="004154F4">
              <w:rPr>
                <w:sz w:val="17"/>
                <w:szCs w:val="24"/>
              </w:rPr>
              <w:t>911</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1</w:t>
            </w:r>
          </w:p>
        </w:tc>
      </w:tr>
      <w:tr w:rsidR="009A1251" w:rsidRPr="004154F4" w:rsidTr="00C24E3B">
        <w:tc>
          <w:tcPr>
            <w:tcW w:w="2268" w:type="dxa"/>
            <w:shd w:val="clear" w:color="auto" w:fill="auto"/>
          </w:tcPr>
          <w:p w:rsidR="009A1251" w:rsidRPr="004154F4" w:rsidRDefault="009A1251" w:rsidP="004154F4">
            <w:pPr>
              <w:tabs>
                <w:tab w:val="left" w:pos="288"/>
                <w:tab w:val="left" w:pos="576"/>
                <w:tab w:val="left" w:pos="864"/>
                <w:tab w:val="left" w:pos="1152"/>
              </w:tabs>
              <w:spacing w:before="40" w:after="40" w:line="210" w:lineRule="exact"/>
              <w:ind w:right="43"/>
              <w:rPr>
                <w:sz w:val="17"/>
                <w:szCs w:val="24"/>
              </w:rPr>
            </w:pPr>
            <w:r w:rsidRPr="004154F4">
              <w:rPr>
                <w:sz w:val="17"/>
                <w:szCs w:val="24"/>
              </w:rPr>
              <w:t>Repeating a class</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w:t>
            </w:r>
            <w:r w:rsidR="005750B8">
              <w:rPr>
                <w:sz w:val="17"/>
                <w:szCs w:val="24"/>
              </w:rPr>
              <w:t xml:space="preserve"> </w:t>
            </w:r>
            <w:r w:rsidRPr="004154F4">
              <w:rPr>
                <w:sz w:val="17"/>
                <w:szCs w:val="24"/>
              </w:rPr>
              <w:t>315</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1</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w:t>
            </w:r>
            <w:r w:rsidR="005750B8">
              <w:rPr>
                <w:sz w:val="17"/>
                <w:szCs w:val="24"/>
              </w:rPr>
              <w:t xml:space="preserve"> </w:t>
            </w:r>
            <w:r w:rsidRPr="004154F4">
              <w:rPr>
                <w:sz w:val="17"/>
                <w:szCs w:val="24"/>
              </w:rPr>
              <w:t>035</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0</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1</w:t>
            </w:r>
            <w:r w:rsidR="005750B8">
              <w:rPr>
                <w:sz w:val="17"/>
                <w:szCs w:val="24"/>
              </w:rPr>
              <w:t xml:space="preserve"> </w:t>
            </w:r>
            <w:r w:rsidRPr="004154F4">
              <w:rPr>
                <w:sz w:val="17"/>
                <w:szCs w:val="24"/>
              </w:rPr>
              <w:t>037</w:t>
            </w:r>
          </w:p>
        </w:tc>
        <w:tc>
          <w:tcPr>
            <w:tcW w:w="851" w:type="dxa"/>
            <w:shd w:val="clear" w:color="auto" w:fill="auto"/>
            <w:vAlign w:val="bottom"/>
          </w:tcPr>
          <w:p w:rsidR="009A1251" w:rsidRPr="004154F4" w:rsidRDefault="009A1251" w:rsidP="004154F4">
            <w:pPr>
              <w:tabs>
                <w:tab w:val="left" w:pos="288"/>
                <w:tab w:val="left" w:pos="576"/>
                <w:tab w:val="left" w:pos="864"/>
                <w:tab w:val="left" w:pos="1152"/>
              </w:tabs>
              <w:spacing w:before="40" w:after="40" w:line="210" w:lineRule="exact"/>
              <w:ind w:right="43"/>
              <w:jc w:val="right"/>
              <w:rPr>
                <w:sz w:val="17"/>
                <w:szCs w:val="24"/>
              </w:rPr>
            </w:pPr>
            <w:r w:rsidRPr="004154F4">
              <w:rPr>
                <w:sz w:val="17"/>
                <w:szCs w:val="24"/>
              </w:rPr>
              <w:t>0</w:t>
            </w:r>
            <w:r w:rsidR="004154F4" w:rsidRPr="004154F4">
              <w:rPr>
                <w:sz w:val="17"/>
                <w:szCs w:val="24"/>
              </w:rPr>
              <w:t>.</w:t>
            </w:r>
            <w:r w:rsidRPr="004154F4">
              <w:rPr>
                <w:sz w:val="17"/>
                <w:szCs w:val="24"/>
              </w:rPr>
              <w:t>0</w:t>
            </w:r>
          </w:p>
        </w:tc>
      </w:tr>
    </w:tbl>
    <w:p w:rsidR="009A1251" w:rsidRPr="004154F4" w:rsidRDefault="009A1251" w:rsidP="004154F4">
      <w:pPr>
        <w:spacing w:line="120" w:lineRule="exact"/>
        <w:rPr>
          <w:sz w:val="10"/>
        </w:rPr>
      </w:pPr>
    </w:p>
    <w:p w:rsidR="004154F4" w:rsidRPr="004154F4" w:rsidRDefault="004154F4" w:rsidP="004154F4">
      <w:pPr>
        <w:spacing w:line="120" w:lineRule="exact"/>
        <w:rPr>
          <w:sz w:val="10"/>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9A1251" w:rsidRPr="009179EE" w:rsidTr="00C24E3B">
        <w:trPr>
          <w:tblHeader/>
        </w:trPr>
        <w:tc>
          <w:tcPr>
            <w:tcW w:w="2268" w:type="dxa"/>
            <w:vMerge w:val="restart"/>
            <w:tcBorders>
              <w:top w:val="single" w:sz="4" w:space="0" w:color="auto"/>
            </w:tcBorders>
            <w:shd w:val="clear" w:color="auto" w:fill="auto"/>
            <w:vAlign w:val="bottom"/>
          </w:tcPr>
          <w:p w:rsidR="009A1251" w:rsidRPr="009179EE" w:rsidRDefault="009A1251" w:rsidP="009179EE">
            <w:pPr>
              <w:spacing w:before="81" w:after="81" w:line="160" w:lineRule="exact"/>
              <w:ind w:right="43"/>
              <w:rPr>
                <w:i/>
                <w:sz w:val="14"/>
                <w:szCs w:val="24"/>
              </w:rPr>
            </w:pPr>
            <w:r w:rsidRPr="009179EE">
              <w:rPr>
                <w:i/>
                <w:sz w:val="14"/>
                <w:szCs w:val="24"/>
              </w:rPr>
              <w:t xml:space="preserve">Year </w:t>
            </w:r>
          </w:p>
        </w:tc>
        <w:tc>
          <w:tcPr>
            <w:tcW w:w="5106" w:type="dxa"/>
            <w:gridSpan w:val="6"/>
            <w:tcBorders>
              <w:top w:val="single" w:sz="4" w:space="0" w:color="auto"/>
              <w:bottom w:val="single" w:sz="4" w:space="0" w:color="auto"/>
            </w:tcBorders>
            <w:shd w:val="clear" w:color="auto" w:fill="auto"/>
            <w:vAlign w:val="bottom"/>
          </w:tcPr>
          <w:p w:rsidR="009A1251" w:rsidRPr="009179EE" w:rsidRDefault="009A1251" w:rsidP="009179EE">
            <w:pPr>
              <w:suppressAutoHyphens w:val="0"/>
              <w:spacing w:before="81" w:after="81" w:line="160" w:lineRule="exact"/>
              <w:ind w:right="43"/>
              <w:jc w:val="center"/>
              <w:rPr>
                <w:i/>
                <w:sz w:val="14"/>
                <w:szCs w:val="24"/>
              </w:rPr>
            </w:pPr>
            <w:r w:rsidRPr="009179EE">
              <w:rPr>
                <w:i/>
                <w:sz w:val="14"/>
                <w:szCs w:val="24"/>
              </w:rPr>
              <w:t>Rural population</w:t>
            </w:r>
          </w:p>
        </w:tc>
      </w:tr>
      <w:tr w:rsidR="009A1251" w:rsidRPr="009179EE" w:rsidTr="00C24E3B">
        <w:tc>
          <w:tcPr>
            <w:tcW w:w="2268" w:type="dxa"/>
            <w:vMerge/>
            <w:tcBorders>
              <w:bottom w:val="single" w:sz="12" w:space="0" w:color="auto"/>
            </w:tcBorders>
            <w:shd w:val="clear" w:color="auto" w:fill="auto"/>
          </w:tcPr>
          <w:p w:rsidR="009A1251" w:rsidRPr="009179EE" w:rsidRDefault="009A1251" w:rsidP="009179EE">
            <w:pPr>
              <w:spacing w:before="81" w:after="81" w:line="160" w:lineRule="exact"/>
              <w:ind w:right="43"/>
              <w:rPr>
                <w:i/>
                <w:sz w:val="14"/>
                <w:szCs w:val="24"/>
              </w:rPr>
            </w:pP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2011</w:t>
            </w: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w:t>
            </w: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2012</w:t>
            </w: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w:t>
            </w: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2013</w:t>
            </w:r>
          </w:p>
        </w:tc>
        <w:tc>
          <w:tcPr>
            <w:tcW w:w="851" w:type="dxa"/>
            <w:tcBorders>
              <w:top w:val="single" w:sz="4" w:space="0" w:color="auto"/>
              <w:bottom w:val="single" w:sz="12" w:space="0" w:color="auto"/>
            </w:tcBorders>
            <w:shd w:val="clear" w:color="auto" w:fill="auto"/>
            <w:vAlign w:val="bottom"/>
          </w:tcPr>
          <w:p w:rsidR="009A1251" w:rsidRPr="009179EE" w:rsidRDefault="009A1251" w:rsidP="009179EE">
            <w:pPr>
              <w:spacing w:before="81" w:after="81" w:line="160" w:lineRule="exact"/>
              <w:ind w:right="43"/>
              <w:jc w:val="right"/>
              <w:rPr>
                <w:i/>
                <w:sz w:val="14"/>
                <w:szCs w:val="24"/>
              </w:rPr>
            </w:pPr>
            <w:r w:rsidRPr="009179EE">
              <w:rPr>
                <w:i/>
                <w:sz w:val="14"/>
                <w:szCs w:val="24"/>
              </w:rPr>
              <w:t>%</w:t>
            </w:r>
          </w:p>
        </w:tc>
      </w:tr>
      <w:tr w:rsidR="009179EE" w:rsidRPr="009179EE" w:rsidTr="00C24E3B">
        <w:trPr>
          <w:trHeight w:hRule="exact" w:val="113"/>
        </w:trPr>
        <w:tc>
          <w:tcPr>
            <w:tcW w:w="2268" w:type="dxa"/>
            <w:tcBorders>
              <w:top w:val="single" w:sz="12" w:space="0" w:color="auto"/>
              <w:bottom w:val="nil"/>
            </w:tcBorders>
            <w:shd w:val="clear" w:color="auto" w:fill="auto"/>
          </w:tcPr>
          <w:p w:rsidR="009179EE" w:rsidRPr="009179EE" w:rsidRDefault="009179EE" w:rsidP="009179EE">
            <w:pPr>
              <w:tabs>
                <w:tab w:val="left" w:pos="288"/>
                <w:tab w:val="left" w:pos="576"/>
                <w:tab w:val="left" w:pos="864"/>
                <w:tab w:val="left" w:pos="1152"/>
              </w:tabs>
              <w:spacing w:before="40" w:after="40" w:line="210" w:lineRule="exact"/>
              <w:ind w:right="43"/>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c>
          <w:tcPr>
            <w:tcW w:w="851" w:type="dxa"/>
            <w:tcBorders>
              <w:top w:val="single" w:sz="12" w:space="0" w:color="auto"/>
              <w:bottom w:val="nil"/>
            </w:tcBorders>
            <w:shd w:val="clear" w:color="auto" w:fill="auto"/>
            <w:vAlign w:val="bottom"/>
          </w:tcPr>
          <w:p w:rsidR="009179EE" w:rsidRPr="009179EE" w:rsidRDefault="009179EE" w:rsidP="009179EE">
            <w:pPr>
              <w:tabs>
                <w:tab w:val="left" w:pos="288"/>
                <w:tab w:val="left" w:pos="576"/>
                <w:tab w:val="left" w:pos="864"/>
                <w:tab w:val="left" w:pos="1152"/>
              </w:tabs>
              <w:spacing w:before="40" w:after="40" w:line="210" w:lineRule="exact"/>
              <w:ind w:right="43"/>
              <w:jc w:val="right"/>
              <w:rPr>
                <w:sz w:val="17"/>
                <w:szCs w:val="24"/>
              </w:rPr>
            </w:pPr>
          </w:p>
        </w:tc>
      </w:tr>
      <w:tr w:rsidR="009A1251" w:rsidRPr="009179EE" w:rsidTr="00C24E3B">
        <w:tc>
          <w:tcPr>
            <w:tcW w:w="2268" w:type="dxa"/>
            <w:tcBorders>
              <w:top w:val="nil"/>
            </w:tcBorders>
            <w:shd w:val="clear" w:color="auto" w:fill="auto"/>
          </w:tcPr>
          <w:p w:rsidR="009A1251" w:rsidRPr="009179EE" w:rsidRDefault="009A1251" w:rsidP="009179EE">
            <w:pPr>
              <w:tabs>
                <w:tab w:val="left" w:pos="288"/>
                <w:tab w:val="left" w:pos="576"/>
                <w:tab w:val="left" w:pos="864"/>
                <w:tab w:val="left" w:pos="1152"/>
              </w:tabs>
              <w:spacing w:before="40" w:after="40" w:line="210" w:lineRule="exact"/>
              <w:ind w:right="43"/>
              <w:rPr>
                <w:sz w:val="17"/>
                <w:szCs w:val="24"/>
              </w:rPr>
            </w:pPr>
            <w:r w:rsidRPr="009179EE">
              <w:rPr>
                <w:sz w:val="17"/>
                <w:szCs w:val="24"/>
              </w:rPr>
              <w:t>Cohort</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284</w:t>
            </w:r>
            <w:r w:rsidR="005750B8">
              <w:rPr>
                <w:sz w:val="17"/>
                <w:szCs w:val="24"/>
              </w:rPr>
              <w:t xml:space="preserve"> </w:t>
            </w:r>
            <w:r w:rsidRPr="009179EE">
              <w:rPr>
                <w:sz w:val="17"/>
                <w:szCs w:val="24"/>
              </w:rPr>
              <w:t>576</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50</w:t>
            </w:r>
            <w:r w:rsidR="004B4F8A">
              <w:rPr>
                <w:sz w:val="17"/>
                <w:szCs w:val="24"/>
              </w:rPr>
              <w:t>.</w:t>
            </w:r>
            <w:r w:rsidRPr="009179EE">
              <w:rPr>
                <w:sz w:val="17"/>
                <w:szCs w:val="24"/>
              </w:rPr>
              <w:t>9</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275</w:t>
            </w:r>
            <w:r w:rsidR="005750B8">
              <w:rPr>
                <w:sz w:val="17"/>
                <w:szCs w:val="24"/>
              </w:rPr>
              <w:t xml:space="preserve"> </w:t>
            </w:r>
            <w:r w:rsidRPr="009179EE">
              <w:rPr>
                <w:sz w:val="17"/>
                <w:szCs w:val="24"/>
              </w:rPr>
              <w:t>088</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50</w:t>
            </w:r>
            <w:r w:rsidR="004B4F8A">
              <w:rPr>
                <w:sz w:val="17"/>
                <w:szCs w:val="24"/>
              </w:rPr>
              <w:t>.</w:t>
            </w:r>
            <w:r w:rsidRPr="009179EE">
              <w:rPr>
                <w:sz w:val="17"/>
                <w:szCs w:val="24"/>
              </w:rPr>
              <w:t>3</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286</w:t>
            </w:r>
            <w:r w:rsidR="005750B8">
              <w:rPr>
                <w:sz w:val="17"/>
                <w:szCs w:val="24"/>
              </w:rPr>
              <w:t xml:space="preserve"> </w:t>
            </w:r>
            <w:r w:rsidRPr="009179EE">
              <w:rPr>
                <w:sz w:val="17"/>
                <w:szCs w:val="24"/>
              </w:rPr>
              <w:t>261</w:t>
            </w:r>
          </w:p>
        </w:tc>
        <w:tc>
          <w:tcPr>
            <w:tcW w:w="851" w:type="dxa"/>
            <w:tcBorders>
              <w:top w:val="nil"/>
            </w:tcBorders>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49</w:t>
            </w:r>
            <w:r w:rsidR="004B4F8A">
              <w:rPr>
                <w:sz w:val="17"/>
                <w:szCs w:val="24"/>
              </w:rPr>
              <w:t>.</w:t>
            </w:r>
            <w:r w:rsidRPr="009179EE">
              <w:rPr>
                <w:sz w:val="17"/>
                <w:szCs w:val="24"/>
              </w:rPr>
              <w:t>8</w:t>
            </w:r>
          </w:p>
        </w:tc>
      </w:tr>
      <w:tr w:rsidR="009A1251" w:rsidRPr="009179EE" w:rsidTr="00C24E3B">
        <w:tc>
          <w:tcPr>
            <w:tcW w:w="2268" w:type="dxa"/>
            <w:shd w:val="clear" w:color="auto" w:fill="auto"/>
          </w:tcPr>
          <w:p w:rsidR="009A1251" w:rsidRPr="009179EE" w:rsidRDefault="009A1251" w:rsidP="009179EE">
            <w:pPr>
              <w:tabs>
                <w:tab w:val="left" w:pos="288"/>
                <w:tab w:val="left" w:pos="576"/>
                <w:tab w:val="left" w:pos="864"/>
                <w:tab w:val="left" w:pos="1152"/>
              </w:tabs>
              <w:spacing w:before="40" w:after="40" w:line="210" w:lineRule="exact"/>
              <w:ind w:right="43"/>
              <w:rPr>
                <w:sz w:val="17"/>
                <w:szCs w:val="24"/>
              </w:rPr>
            </w:pPr>
            <w:r w:rsidRPr="009179EE">
              <w:rPr>
                <w:sz w:val="17"/>
                <w:szCs w:val="24"/>
              </w:rPr>
              <w:t>Graduating</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94</w:t>
            </w:r>
            <w:r w:rsidR="005750B8">
              <w:rPr>
                <w:sz w:val="17"/>
                <w:szCs w:val="24"/>
              </w:rPr>
              <w:t xml:space="preserve"> </w:t>
            </w:r>
            <w:r w:rsidRPr="009179EE">
              <w:rPr>
                <w:sz w:val="17"/>
                <w:szCs w:val="24"/>
              </w:rPr>
              <w:t>594</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57</w:t>
            </w:r>
            <w:r w:rsidR="004B4F8A">
              <w:rPr>
                <w:sz w:val="17"/>
                <w:szCs w:val="24"/>
              </w:rPr>
              <w:t>.</w:t>
            </w:r>
            <w:r w:rsidRPr="009179EE">
              <w:rPr>
                <w:sz w:val="17"/>
                <w:szCs w:val="24"/>
              </w:rPr>
              <w:t>8</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92</w:t>
            </w:r>
            <w:r w:rsidR="005750B8">
              <w:rPr>
                <w:sz w:val="17"/>
                <w:szCs w:val="24"/>
              </w:rPr>
              <w:t xml:space="preserve"> </w:t>
            </w:r>
            <w:r w:rsidRPr="009179EE">
              <w:rPr>
                <w:sz w:val="17"/>
                <w:szCs w:val="24"/>
              </w:rPr>
              <w:t>738</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57</w:t>
            </w:r>
            <w:r w:rsidR="004B4F8A">
              <w:rPr>
                <w:sz w:val="17"/>
                <w:szCs w:val="24"/>
              </w:rPr>
              <w:t>.</w:t>
            </w:r>
            <w:r w:rsidRPr="009179EE">
              <w:rPr>
                <w:sz w:val="17"/>
                <w:szCs w:val="24"/>
              </w:rPr>
              <w:t>8</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117</w:t>
            </w:r>
            <w:r w:rsidR="005750B8">
              <w:rPr>
                <w:sz w:val="17"/>
                <w:szCs w:val="24"/>
              </w:rPr>
              <w:t xml:space="preserve"> </w:t>
            </w:r>
            <w:r w:rsidRPr="009179EE">
              <w:rPr>
                <w:sz w:val="17"/>
                <w:szCs w:val="24"/>
              </w:rPr>
              <w:t>426</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82</w:t>
            </w:r>
            <w:r w:rsidR="004B4F8A">
              <w:rPr>
                <w:sz w:val="17"/>
                <w:szCs w:val="24"/>
              </w:rPr>
              <w:t>.</w:t>
            </w:r>
            <w:r w:rsidRPr="009179EE">
              <w:rPr>
                <w:sz w:val="17"/>
                <w:szCs w:val="24"/>
              </w:rPr>
              <w:t>4</w:t>
            </w:r>
          </w:p>
        </w:tc>
      </w:tr>
      <w:tr w:rsidR="009A1251" w:rsidRPr="009179EE" w:rsidTr="00C24E3B">
        <w:tc>
          <w:tcPr>
            <w:tcW w:w="2268" w:type="dxa"/>
            <w:shd w:val="clear" w:color="auto" w:fill="auto"/>
          </w:tcPr>
          <w:p w:rsidR="009A1251" w:rsidRPr="009179EE" w:rsidRDefault="009A1251" w:rsidP="009179EE">
            <w:pPr>
              <w:tabs>
                <w:tab w:val="left" w:pos="288"/>
                <w:tab w:val="left" w:pos="576"/>
                <w:tab w:val="left" w:pos="864"/>
                <w:tab w:val="left" w:pos="1152"/>
              </w:tabs>
              <w:spacing w:before="40" w:after="40" w:line="210" w:lineRule="exact"/>
              <w:ind w:right="43"/>
              <w:rPr>
                <w:sz w:val="17"/>
                <w:szCs w:val="24"/>
              </w:rPr>
            </w:pPr>
            <w:r w:rsidRPr="009179EE">
              <w:rPr>
                <w:sz w:val="17"/>
                <w:szCs w:val="24"/>
              </w:rPr>
              <w:t>Dropped out</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216</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57</w:t>
            </w:r>
            <w:r w:rsidR="004B4F8A">
              <w:rPr>
                <w:sz w:val="17"/>
                <w:szCs w:val="24"/>
              </w:rPr>
              <w:t>.</w:t>
            </w:r>
            <w:r w:rsidRPr="009179EE">
              <w:rPr>
                <w:sz w:val="17"/>
                <w:szCs w:val="24"/>
              </w:rPr>
              <w:t>0</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102</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59</w:t>
            </w:r>
            <w:r w:rsidR="004B4F8A">
              <w:rPr>
                <w:sz w:val="17"/>
                <w:szCs w:val="24"/>
              </w:rPr>
              <w:t>.</w:t>
            </w:r>
            <w:r w:rsidRPr="009179EE">
              <w:rPr>
                <w:sz w:val="17"/>
                <w:szCs w:val="24"/>
              </w:rPr>
              <w:t>7</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1</w:t>
            </w:r>
            <w:r w:rsidR="005750B8">
              <w:rPr>
                <w:sz w:val="17"/>
                <w:szCs w:val="24"/>
              </w:rPr>
              <w:t xml:space="preserve"> </w:t>
            </w:r>
            <w:r w:rsidRPr="009179EE">
              <w:rPr>
                <w:sz w:val="17"/>
                <w:szCs w:val="24"/>
              </w:rPr>
              <w:t>082</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56</w:t>
            </w:r>
            <w:r w:rsidR="004B4F8A">
              <w:rPr>
                <w:sz w:val="17"/>
                <w:szCs w:val="24"/>
              </w:rPr>
              <w:t>.</w:t>
            </w:r>
            <w:r w:rsidRPr="009179EE">
              <w:rPr>
                <w:sz w:val="17"/>
                <w:szCs w:val="24"/>
              </w:rPr>
              <w:t>6</w:t>
            </w:r>
          </w:p>
        </w:tc>
      </w:tr>
      <w:tr w:rsidR="009A1251" w:rsidRPr="009179EE" w:rsidTr="00C24E3B">
        <w:tc>
          <w:tcPr>
            <w:tcW w:w="2268" w:type="dxa"/>
            <w:shd w:val="clear" w:color="auto" w:fill="auto"/>
          </w:tcPr>
          <w:p w:rsidR="009A1251" w:rsidRPr="009179EE" w:rsidRDefault="009A1251" w:rsidP="009179EE">
            <w:pPr>
              <w:tabs>
                <w:tab w:val="left" w:pos="288"/>
                <w:tab w:val="left" w:pos="576"/>
                <w:tab w:val="left" w:pos="864"/>
                <w:tab w:val="left" w:pos="1152"/>
              </w:tabs>
              <w:spacing w:before="40" w:after="40" w:line="210" w:lineRule="exact"/>
              <w:ind w:right="43"/>
              <w:rPr>
                <w:sz w:val="17"/>
                <w:szCs w:val="24"/>
              </w:rPr>
            </w:pPr>
            <w:r w:rsidRPr="009179EE">
              <w:rPr>
                <w:sz w:val="17"/>
                <w:szCs w:val="24"/>
              </w:rPr>
              <w:t>Repeating a class</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591</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44</w:t>
            </w:r>
            <w:r w:rsidR="004B4F8A">
              <w:rPr>
                <w:sz w:val="17"/>
                <w:szCs w:val="24"/>
              </w:rPr>
              <w:t>.</w:t>
            </w:r>
            <w:r w:rsidRPr="009179EE">
              <w:rPr>
                <w:sz w:val="17"/>
                <w:szCs w:val="24"/>
              </w:rPr>
              <w:t>9</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452</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43</w:t>
            </w:r>
            <w:r w:rsidR="004B4F8A">
              <w:rPr>
                <w:sz w:val="17"/>
                <w:szCs w:val="24"/>
              </w:rPr>
              <w:t>.</w:t>
            </w:r>
            <w:r w:rsidRPr="009179EE">
              <w:rPr>
                <w:sz w:val="17"/>
                <w:szCs w:val="24"/>
              </w:rPr>
              <w:t>7</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467</w:t>
            </w:r>
          </w:p>
        </w:tc>
        <w:tc>
          <w:tcPr>
            <w:tcW w:w="851" w:type="dxa"/>
            <w:shd w:val="clear" w:color="auto" w:fill="auto"/>
            <w:vAlign w:val="bottom"/>
          </w:tcPr>
          <w:p w:rsidR="009A1251" w:rsidRPr="009179EE" w:rsidRDefault="009A1251" w:rsidP="009179EE">
            <w:pPr>
              <w:tabs>
                <w:tab w:val="left" w:pos="288"/>
                <w:tab w:val="left" w:pos="576"/>
                <w:tab w:val="left" w:pos="864"/>
                <w:tab w:val="left" w:pos="1152"/>
              </w:tabs>
              <w:spacing w:before="40" w:after="40" w:line="210" w:lineRule="exact"/>
              <w:ind w:right="43"/>
              <w:jc w:val="right"/>
              <w:rPr>
                <w:sz w:val="17"/>
                <w:szCs w:val="24"/>
              </w:rPr>
            </w:pPr>
            <w:r w:rsidRPr="009179EE">
              <w:rPr>
                <w:sz w:val="17"/>
                <w:szCs w:val="24"/>
              </w:rPr>
              <w:t>45</w:t>
            </w:r>
            <w:r w:rsidR="004B4F8A">
              <w:rPr>
                <w:sz w:val="17"/>
                <w:szCs w:val="24"/>
              </w:rPr>
              <w:t>.</w:t>
            </w:r>
            <w:r w:rsidRPr="009179EE">
              <w:rPr>
                <w:sz w:val="17"/>
                <w:szCs w:val="24"/>
              </w:rPr>
              <w:t>0</w:t>
            </w:r>
          </w:p>
        </w:tc>
      </w:tr>
    </w:tbl>
    <w:p w:rsidR="009A1251" w:rsidRPr="009179EE" w:rsidRDefault="009A1251" w:rsidP="009179EE">
      <w:pPr>
        <w:spacing w:line="120" w:lineRule="exact"/>
        <w:rPr>
          <w:sz w:val="10"/>
          <w:lang w:val="ru-RU"/>
        </w:rPr>
      </w:pPr>
    </w:p>
    <w:p w:rsidR="009179EE" w:rsidRPr="009179EE" w:rsidRDefault="009179EE" w:rsidP="009179EE">
      <w:pPr>
        <w:spacing w:line="120" w:lineRule="exact"/>
        <w:rPr>
          <w:sz w:val="10"/>
          <w:lang w:val="ru-RU"/>
        </w:rPr>
      </w:pPr>
    </w:p>
    <w:tbl>
      <w:tblPr>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9A1251" w:rsidRPr="004B4F8A" w:rsidTr="00C24E3B">
        <w:trPr>
          <w:tblHeader/>
        </w:trPr>
        <w:tc>
          <w:tcPr>
            <w:tcW w:w="2268" w:type="dxa"/>
            <w:vMerge w:val="restart"/>
            <w:tcBorders>
              <w:top w:val="single" w:sz="4" w:space="0" w:color="auto"/>
            </w:tcBorders>
            <w:shd w:val="clear" w:color="auto" w:fill="auto"/>
            <w:vAlign w:val="bottom"/>
          </w:tcPr>
          <w:p w:rsidR="009A1251" w:rsidRPr="004B4F8A" w:rsidRDefault="009A1251" w:rsidP="004B4F8A">
            <w:pPr>
              <w:spacing w:before="81" w:after="81" w:line="160" w:lineRule="exact"/>
              <w:ind w:right="43"/>
              <w:rPr>
                <w:i/>
                <w:sz w:val="14"/>
                <w:szCs w:val="24"/>
              </w:rPr>
            </w:pPr>
            <w:r w:rsidRPr="004B4F8A">
              <w:rPr>
                <w:i/>
                <w:sz w:val="14"/>
                <w:szCs w:val="24"/>
              </w:rPr>
              <w:t xml:space="preserve">Year </w:t>
            </w:r>
          </w:p>
        </w:tc>
        <w:tc>
          <w:tcPr>
            <w:tcW w:w="5106" w:type="dxa"/>
            <w:gridSpan w:val="6"/>
            <w:tcBorders>
              <w:top w:val="single" w:sz="4" w:space="0" w:color="auto"/>
              <w:bottom w:val="single" w:sz="4" w:space="0" w:color="auto"/>
            </w:tcBorders>
            <w:shd w:val="clear" w:color="auto" w:fill="auto"/>
            <w:vAlign w:val="bottom"/>
          </w:tcPr>
          <w:p w:rsidR="009A1251" w:rsidRPr="004B4F8A" w:rsidRDefault="009A1251" w:rsidP="004B4F8A">
            <w:pPr>
              <w:suppressAutoHyphens w:val="0"/>
              <w:spacing w:before="81" w:after="81" w:line="160" w:lineRule="exact"/>
              <w:ind w:right="43"/>
              <w:jc w:val="center"/>
              <w:rPr>
                <w:i/>
                <w:sz w:val="14"/>
                <w:szCs w:val="24"/>
              </w:rPr>
            </w:pPr>
            <w:r w:rsidRPr="004B4F8A">
              <w:rPr>
                <w:i/>
                <w:sz w:val="14"/>
                <w:szCs w:val="24"/>
              </w:rPr>
              <w:t>Girls</w:t>
            </w:r>
          </w:p>
        </w:tc>
      </w:tr>
      <w:tr w:rsidR="009A1251" w:rsidRPr="004B4F8A" w:rsidTr="00C24E3B">
        <w:tc>
          <w:tcPr>
            <w:tcW w:w="2268" w:type="dxa"/>
            <w:vMerge/>
            <w:tcBorders>
              <w:bottom w:val="single" w:sz="12" w:space="0" w:color="auto"/>
            </w:tcBorders>
            <w:shd w:val="clear" w:color="auto" w:fill="auto"/>
          </w:tcPr>
          <w:p w:rsidR="009A1251" w:rsidRPr="004B4F8A" w:rsidRDefault="009A1251" w:rsidP="004B4F8A">
            <w:pPr>
              <w:spacing w:before="81" w:after="81" w:line="160" w:lineRule="exact"/>
              <w:ind w:right="43"/>
              <w:jc w:val="right"/>
              <w:rPr>
                <w:i/>
                <w:sz w:val="14"/>
                <w:szCs w:val="24"/>
              </w:rPr>
            </w:pP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2011</w:t>
            </w: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w:t>
            </w: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2012</w:t>
            </w: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w:t>
            </w: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2013</w:t>
            </w:r>
          </w:p>
        </w:tc>
        <w:tc>
          <w:tcPr>
            <w:tcW w:w="851" w:type="dxa"/>
            <w:tcBorders>
              <w:top w:val="single" w:sz="4" w:space="0" w:color="auto"/>
              <w:bottom w:val="single" w:sz="12" w:space="0" w:color="auto"/>
            </w:tcBorders>
            <w:shd w:val="clear" w:color="auto" w:fill="auto"/>
            <w:vAlign w:val="bottom"/>
          </w:tcPr>
          <w:p w:rsidR="009A1251" w:rsidRPr="004B4F8A" w:rsidRDefault="009A1251" w:rsidP="003E1613">
            <w:pPr>
              <w:suppressAutoHyphens w:val="0"/>
              <w:spacing w:before="81" w:after="81" w:line="160" w:lineRule="exact"/>
              <w:ind w:right="43"/>
              <w:jc w:val="right"/>
              <w:rPr>
                <w:i/>
                <w:sz w:val="14"/>
                <w:szCs w:val="24"/>
              </w:rPr>
            </w:pPr>
            <w:r w:rsidRPr="004B4F8A">
              <w:rPr>
                <w:i/>
                <w:sz w:val="14"/>
                <w:szCs w:val="24"/>
              </w:rPr>
              <w:t>%</w:t>
            </w:r>
          </w:p>
        </w:tc>
      </w:tr>
      <w:tr w:rsidR="003E1613" w:rsidRPr="00AA15FE" w:rsidTr="00C24E3B">
        <w:trPr>
          <w:trHeight w:hRule="exact" w:val="113"/>
        </w:trPr>
        <w:tc>
          <w:tcPr>
            <w:tcW w:w="2268" w:type="dxa"/>
            <w:tcBorders>
              <w:top w:val="single" w:sz="12" w:space="0" w:color="auto"/>
              <w:bottom w:val="nil"/>
            </w:tcBorders>
            <w:shd w:val="clear" w:color="auto" w:fill="auto"/>
          </w:tcPr>
          <w:p w:rsidR="003E1613" w:rsidRDefault="003E1613" w:rsidP="009A1251">
            <w:pPr>
              <w:suppressAutoHyphens w:val="0"/>
              <w:autoSpaceDE w:val="0"/>
              <w:autoSpaceDN w:val="0"/>
              <w:adjustRightInd w:val="0"/>
              <w:spacing w:before="40" w:after="40" w:line="220" w:lineRule="exac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c>
          <w:tcPr>
            <w:tcW w:w="851" w:type="dxa"/>
            <w:tcBorders>
              <w:top w:val="single" w:sz="12" w:space="0" w:color="auto"/>
              <w:bottom w:val="nil"/>
            </w:tcBorders>
            <w:shd w:val="clear" w:color="auto" w:fill="auto"/>
            <w:vAlign w:val="bottom"/>
          </w:tcPr>
          <w:p w:rsidR="003E1613" w:rsidRPr="009F110A" w:rsidRDefault="003E1613" w:rsidP="009A1251">
            <w:pPr>
              <w:suppressAutoHyphens w:val="0"/>
              <w:autoSpaceDE w:val="0"/>
              <w:autoSpaceDN w:val="0"/>
              <w:adjustRightInd w:val="0"/>
              <w:spacing w:before="40" w:after="40" w:line="220" w:lineRule="exact"/>
              <w:jc w:val="right"/>
              <w:rPr>
                <w:sz w:val="18"/>
                <w:szCs w:val="24"/>
              </w:rPr>
            </w:pPr>
          </w:p>
        </w:tc>
      </w:tr>
      <w:tr w:rsidR="009A1251" w:rsidRPr="003E1613" w:rsidTr="00C24E3B">
        <w:tc>
          <w:tcPr>
            <w:tcW w:w="2268" w:type="dxa"/>
            <w:tcBorders>
              <w:top w:val="nil"/>
            </w:tcBorders>
            <w:shd w:val="clear" w:color="auto" w:fill="auto"/>
          </w:tcPr>
          <w:p w:rsidR="009A1251" w:rsidRPr="003E1613" w:rsidRDefault="009A1251" w:rsidP="003E1613">
            <w:pPr>
              <w:tabs>
                <w:tab w:val="left" w:pos="288"/>
                <w:tab w:val="left" w:pos="576"/>
                <w:tab w:val="left" w:pos="864"/>
                <w:tab w:val="left" w:pos="1152"/>
              </w:tabs>
              <w:spacing w:before="40" w:after="40" w:line="210" w:lineRule="exact"/>
              <w:ind w:right="43"/>
              <w:rPr>
                <w:sz w:val="17"/>
                <w:szCs w:val="24"/>
              </w:rPr>
            </w:pPr>
            <w:r w:rsidRPr="003E1613">
              <w:rPr>
                <w:sz w:val="17"/>
                <w:szCs w:val="24"/>
              </w:rPr>
              <w:t>Cohort</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1</w:t>
            </w:r>
            <w:r w:rsidR="005750B8">
              <w:rPr>
                <w:sz w:val="17"/>
                <w:szCs w:val="24"/>
              </w:rPr>
              <w:t xml:space="preserve"> </w:t>
            </w:r>
            <w:r w:rsidRPr="003E1613">
              <w:rPr>
                <w:sz w:val="17"/>
                <w:szCs w:val="24"/>
              </w:rPr>
              <w:t>245</w:t>
            </w:r>
            <w:r w:rsidR="005750B8">
              <w:rPr>
                <w:sz w:val="17"/>
                <w:szCs w:val="24"/>
              </w:rPr>
              <w:t xml:space="preserve"> </w:t>
            </w:r>
            <w:r w:rsidRPr="003E1613">
              <w:rPr>
                <w:sz w:val="17"/>
                <w:szCs w:val="24"/>
              </w:rPr>
              <w:t>553</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49</w:t>
            </w:r>
            <w:r w:rsidR="004B4F8A" w:rsidRPr="003E1613">
              <w:rPr>
                <w:sz w:val="17"/>
                <w:szCs w:val="24"/>
              </w:rPr>
              <w:t>.</w:t>
            </w:r>
            <w:r w:rsidRPr="003E1613">
              <w:rPr>
                <w:sz w:val="17"/>
                <w:szCs w:val="24"/>
              </w:rPr>
              <w:t>4</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1</w:t>
            </w:r>
            <w:r w:rsidR="005750B8">
              <w:rPr>
                <w:sz w:val="17"/>
                <w:szCs w:val="24"/>
              </w:rPr>
              <w:t xml:space="preserve"> </w:t>
            </w:r>
            <w:r w:rsidRPr="003E1613">
              <w:rPr>
                <w:sz w:val="17"/>
                <w:szCs w:val="24"/>
              </w:rPr>
              <w:t>250</w:t>
            </w:r>
            <w:r w:rsidR="005750B8">
              <w:rPr>
                <w:sz w:val="17"/>
                <w:szCs w:val="24"/>
              </w:rPr>
              <w:t xml:space="preserve"> </w:t>
            </w:r>
            <w:r w:rsidRPr="003E1613">
              <w:rPr>
                <w:sz w:val="17"/>
                <w:szCs w:val="24"/>
              </w:rPr>
              <w:t>118</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49</w:t>
            </w:r>
            <w:r w:rsidR="004B4F8A" w:rsidRPr="003E1613">
              <w:rPr>
                <w:sz w:val="17"/>
                <w:szCs w:val="24"/>
              </w:rPr>
              <w:t>.</w:t>
            </w:r>
            <w:r w:rsidRPr="003E1613">
              <w:rPr>
                <w:sz w:val="17"/>
                <w:szCs w:val="24"/>
              </w:rPr>
              <w:t>3</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1</w:t>
            </w:r>
            <w:r w:rsidR="005750B8">
              <w:rPr>
                <w:sz w:val="17"/>
                <w:szCs w:val="24"/>
              </w:rPr>
              <w:t xml:space="preserve"> </w:t>
            </w:r>
            <w:r w:rsidRPr="003E1613">
              <w:rPr>
                <w:sz w:val="17"/>
                <w:szCs w:val="24"/>
              </w:rPr>
              <w:t>272</w:t>
            </w:r>
            <w:r w:rsidR="005750B8">
              <w:rPr>
                <w:sz w:val="17"/>
                <w:szCs w:val="24"/>
              </w:rPr>
              <w:t xml:space="preserve"> </w:t>
            </w:r>
            <w:r w:rsidRPr="003E1613">
              <w:rPr>
                <w:sz w:val="17"/>
                <w:szCs w:val="24"/>
              </w:rPr>
              <w:t>907</w:t>
            </w:r>
          </w:p>
        </w:tc>
        <w:tc>
          <w:tcPr>
            <w:tcW w:w="851" w:type="dxa"/>
            <w:tcBorders>
              <w:top w:val="nil"/>
            </w:tcBorders>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49</w:t>
            </w:r>
            <w:r w:rsidR="004B4F8A" w:rsidRPr="003E1613">
              <w:rPr>
                <w:sz w:val="17"/>
                <w:szCs w:val="24"/>
              </w:rPr>
              <w:t>.</w:t>
            </w:r>
            <w:r w:rsidRPr="003E1613">
              <w:rPr>
                <w:sz w:val="17"/>
                <w:szCs w:val="24"/>
              </w:rPr>
              <w:t>3</w:t>
            </w:r>
          </w:p>
        </w:tc>
      </w:tr>
      <w:tr w:rsidR="009A1251" w:rsidRPr="003E1613" w:rsidTr="00C24E3B">
        <w:tc>
          <w:tcPr>
            <w:tcW w:w="2268" w:type="dxa"/>
            <w:shd w:val="clear" w:color="auto" w:fill="auto"/>
          </w:tcPr>
          <w:p w:rsidR="009A1251" w:rsidRPr="003E1613" w:rsidRDefault="009A1251" w:rsidP="003E1613">
            <w:pPr>
              <w:tabs>
                <w:tab w:val="left" w:pos="288"/>
                <w:tab w:val="left" w:pos="576"/>
                <w:tab w:val="left" w:pos="864"/>
                <w:tab w:val="left" w:pos="1152"/>
              </w:tabs>
              <w:spacing w:before="40" w:after="40" w:line="210" w:lineRule="exact"/>
              <w:ind w:right="43"/>
              <w:rPr>
                <w:sz w:val="17"/>
                <w:szCs w:val="24"/>
              </w:rPr>
            </w:pPr>
            <w:r w:rsidRPr="003E1613">
              <w:rPr>
                <w:sz w:val="17"/>
                <w:szCs w:val="24"/>
              </w:rPr>
              <w:t>Graduating</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87</w:t>
            </w:r>
            <w:r w:rsidR="005750B8">
              <w:rPr>
                <w:sz w:val="17"/>
                <w:szCs w:val="24"/>
              </w:rPr>
              <w:t xml:space="preserve"> </w:t>
            </w:r>
            <w:r w:rsidRPr="003E1613">
              <w:rPr>
                <w:sz w:val="17"/>
                <w:szCs w:val="24"/>
              </w:rPr>
              <w:t>609</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53</w:t>
            </w:r>
            <w:r w:rsidR="004B4F8A" w:rsidRPr="003E1613">
              <w:rPr>
                <w:sz w:val="17"/>
                <w:szCs w:val="24"/>
              </w:rPr>
              <w:t>.</w:t>
            </w:r>
            <w:r w:rsidRPr="003E1613">
              <w:rPr>
                <w:sz w:val="17"/>
                <w:szCs w:val="24"/>
              </w:rPr>
              <w:t>5</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84</w:t>
            </w:r>
            <w:r w:rsidR="005750B8">
              <w:rPr>
                <w:sz w:val="17"/>
                <w:szCs w:val="24"/>
              </w:rPr>
              <w:t xml:space="preserve"> </w:t>
            </w:r>
            <w:r w:rsidRPr="003E1613">
              <w:rPr>
                <w:sz w:val="17"/>
                <w:szCs w:val="24"/>
              </w:rPr>
              <w:t>812</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52</w:t>
            </w:r>
            <w:r w:rsidR="004B4F8A" w:rsidRPr="003E1613">
              <w:rPr>
                <w:sz w:val="17"/>
                <w:szCs w:val="24"/>
              </w:rPr>
              <w:t>.</w:t>
            </w:r>
            <w:r w:rsidRPr="003E1613">
              <w:rPr>
                <w:sz w:val="17"/>
                <w:szCs w:val="24"/>
              </w:rPr>
              <w:t>8</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75</w:t>
            </w:r>
            <w:r w:rsidR="005750B8">
              <w:rPr>
                <w:sz w:val="17"/>
                <w:szCs w:val="24"/>
              </w:rPr>
              <w:t xml:space="preserve"> </w:t>
            </w:r>
            <w:r w:rsidRPr="003E1613">
              <w:rPr>
                <w:sz w:val="17"/>
                <w:szCs w:val="24"/>
              </w:rPr>
              <w:t>520</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53</w:t>
            </w:r>
            <w:r w:rsidR="004B4F8A" w:rsidRPr="003E1613">
              <w:rPr>
                <w:sz w:val="17"/>
                <w:szCs w:val="24"/>
              </w:rPr>
              <w:t>.</w:t>
            </w:r>
            <w:r w:rsidRPr="003E1613">
              <w:rPr>
                <w:sz w:val="17"/>
                <w:szCs w:val="24"/>
              </w:rPr>
              <w:t>0</w:t>
            </w:r>
          </w:p>
        </w:tc>
      </w:tr>
      <w:tr w:rsidR="009A1251" w:rsidRPr="003E1613" w:rsidTr="00C24E3B">
        <w:tc>
          <w:tcPr>
            <w:tcW w:w="2268" w:type="dxa"/>
            <w:shd w:val="clear" w:color="auto" w:fill="auto"/>
          </w:tcPr>
          <w:p w:rsidR="009A1251" w:rsidRPr="003E1613" w:rsidRDefault="009A1251" w:rsidP="003E1613">
            <w:pPr>
              <w:tabs>
                <w:tab w:val="left" w:pos="288"/>
                <w:tab w:val="left" w:pos="576"/>
                <w:tab w:val="left" w:pos="864"/>
                <w:tab w:val="left" w:pos="1152"/>
              </w:tabs>
              <w:spacing w:before="40" w:after="40" w:line="210" w:lineRule="exact"/>
              <w:ind w:right="43"/>
              <w:rPr>
                <w:sz w:val="17"/>
                <w:szCs w:val="24"/>
              </w:rPr>
            </w:pPr>
            <w:r w:rsidRPr="003E1613">
              <w:rPr>
                <w:sz w:val="17"/>
                <w:szCs w:val="24"/>
              </w:rPr>
              <w:t>Dropped out</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863</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40</w:t>
            </w:r>
            <w:r w:rsidR="004B4F8A" w:rsidRPr="003E1613">
              <w:rPr>
                <w:sz w:val="17"/>
                <w:szCs w:val="24"/>
              </w:rPr>
              <w:t>.</w:t>
            </w:r>
            <w:r w:rsidRPr="003E1613">
              <w:rPr>
                <w:sz w:val="17"/>
                <w:szCs w:val="24"/>
              </w:rPr>
              <w:t>5</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719</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38</w:t>
            </w:r>
            <w:r w:rsidR="004B4F8A" w:rsidRPr="003E1613">
              <w:rPr>
                <w:sz w:val="17"/>
                <w:szCs w:val="24"/>
              </w:rPr>
              <w:t>.</w:t>
            </w:r>
            <w:r w:rsidRPr="003E1613">
              <w:rPr>
                <w:sz w:val="17"/>
                <w:szCs w:val="24"/>
              </w:rPr>
              <w:t>9</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787</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41</w:t>
            </w:r>
            <w:r w:rsidR="004B4F8A" w:rsidRPr="003E1613">
              <w:rPr>
                <w:sz w:val="17"/>
                <w:szCs w:val="24"/>
              </w:rPr>
              <w:t>.</w:t>
            </w:r>
            <w:r w:rsidRPr="003E1613">
              <w:rPr>
                <w:sz w:val="17"/>
                <w:szCs w:val="24"/>
              </w:rPr>
              <w:t>2</w:t>
            </w:r>
          </w:p>
        </w:tc>
      </w:tr>
      <w:tr w:rsidR="009A1251" w:rsidRPr="003E1613" w:rsidTr="00C24E3B">
        <w:tc>
          <w:tcPr>
            <w:tcW w:w="2268" w:type="dxa"/>
            <w:shd w:val="clear" w:color="auto" w:fill="auto"/>
          </w:tcPr>
          <w:p w:rsidR="009A1251" w:rsidRPr="003E1613" w:rsidRDefault="009A1251" w:rsidP="003E1613">
            <w:pPr>
              <w:tabs>
                <w:tab w:val="left" w:pos="288"/>
                <w:tab w:val="left" w:pos="576"/>
                <w:tab w:val="left" w:pos="864"/>
                <w:tab w:val="left" w:pos="1152"/>
              </w:tabs>
              <w:spacing w:before="40" w:after="40" w:line="210" w:lineRule="exact"/>
              <w:ind w:right="43"/>
              <w:rPr>
                <w:sz w:val="17"/>
                <w:szCs w:val="24"/>
              </w:rPr>
            </w:pPr>
            <w:r w:rsidRPr="003E1613">
              <w:rPr>
                <w:sz w:val="17"/>
                <w:szCs w:val="24"/>
              </w:rPr>
              <w:t>Repeating a class</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377</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28</w:t>
            </w:r>
            <w:r w:rsidR="004B4F8A" w:rsidRPr="003E1613">
              <w:rPr>
                <w:sz w:val="17"/>
                <w:szCs w:val="24"/>
              </w:rPr>
              <w:t>.</w:t>
            </w:r>
            <w:r w:rsidRPr="003E1613">
              <w:rPr>
                <w:sz w:val="17"/>
                <w:szCs w:val="24"/>
              </w:rPr>
              <w:t>7</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334</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32</w:t>
            </w:r>
            <w:r w:rsidR="004B4F8A" w:rsidRPr="003E1613">
              <w:rPr>
                <w:sz w:val="17"/>
                <w:szCs w:val="24"/>
              </w:rPr>
              <w:t>.</w:t>
            </w:r>
            <w:r w:rsidRPr="003E1613">
              <w:rPr>
                <w:sz w:val="17"/>
                <w:szCs w:val="24"/>
              </w:rPr>
              <w:t>3</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329</w:t>
            </w:r>
          </w:p>
        </w:tc>
        <w:tc>
          <w:tcPr>
            <w:tcW w:w="851" w:type="dxa"/>
            <w:shd w:val="clear" w:color="auto" w:fill="auto"/>
            <w:vAlign w:val="bottom"/>
          </w:tcPr>
          <w:p w:rsidR="009A1251" w:rsidRPr="003E1613" w:rsidRDefault="009A1251" w:rsidP="003E1613">
            <w:pPr>
              <w:tabs>
                <w:tab w:val="left" w:pos="288"/>
                <w:tab w:val="left" w:pos="576"/>
                <w:tab w:val="left" w:pos="864"/>
                <w:tab w:val="left" w:pos="1152"/>
              </w:tabs>
              <w:spacing w:before="40" w:after="40" w:line="210" w:lineRule="exact"/>
              <w:ind w:right="43"/>
              <w:jc w:val="right"/>
              <w:rPr>
                <w:sz w:val="17"/>
                <w:szCs w:val="24"/>
              </w:rPr>
            </w:pPr>
            <w:r w:rsidRPr="003E1613">
              <w:rPr>
                <w:sz w:val="17"/>
                <w:szCs w:val="24"/>
              </w:rPr>
              <w:t>31</w:t>
            </w:r>
            <w:r w:rsidR="004B4F8A" w:rsidRPr="003E1613">
              <w:rPr>
                <w:sz w:val="17"/>
                <w:szCs w:val="24"/>
              </w:rPr>
              <w:t>.</w:t>
            </w:r>
            <w:r w:rsidRPr="003E1613">
              <w:rPr>
                <w:sz w:val="17"/>
                <w:szCs w:val="24"/>
              </w:rPr>
              <w:t>7</w:t>
            </w:r>
          </w:p>
        </w:tc>
      </w:tr>
    </w:tbl>
    <w:p w:rsidR="00202B5D" w:rsidRPr="00202B5D" w:rsidRDefault="00202B5D" w:rsidP="00202B5D">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sectPr w:rsidR="00202B5D" w:rsidRPr="00202B5D" w:rsidSect="00A601D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11:37:00Z" w:initials="Start">
    <w:p w:rsidR="005750B8" w:rsidRDefault="005750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5750B8" w:rsidRDefault="005750B8">
      <w:pPr>
        <w:pStyle w:val="CommentText"/>
      </w:pPr>
      <w:r>
        <w:t>&lt;&lt;ODS DOC SYMBOL1&gt;&gt;CRC/C/KAZ/Q/4/Add.1&lt;&lt;ODS DOC SYMBOL1&gt;&gt;</w:t>
      </w:r>
    </w:p>
    <w:p w:rsidR="005750B8" w:rsidRDefault="005750B8">
      <w:pPr>
        <w:pStyle w:val="CommentText"/>
      </w:pPr>
      <w:r>
        <w:t>&lt;&lt;ODS DOC SYMBOL2&gt;&gt;&lt;&lt;ODS DOC SYMBOL2&gt;&gt;</w:t>
      </w:r>
    </w:p>
  </w:comment>
  <w:comment w:id="1" w:author="LORD" w:date="2015-08-03T11:37:00Z" w:initials="CL">
    <w:p w:rsidR="005750B8" w:rsidRDefault="005750B8" w:rsidP="009A1251">
      <w:pPr>
        <w:pStyle w:val="CommentText"/>
      </w:pPr>
      <w:r>
        <w:rPr>
          <w:rStyle w:val="CommentReference"/>
        </w:rPr>
        <w:annotationRef/>
      </w:r>
      <w:r w:rsidRPr="00792136">
        <w:t>http://www.ombudsman.kz/en/</w:t>
      </w:r>
    </w:p>
  </w:comment>
  <w:comment w:id="2" w:author="LORD" w:date="2015-08-03T11:37:00Z" w:initials="CL">
    <w:p w:rsidR="005750B8" w:rsidRDefault="005750B8" w:rsidP="009A1251">
      <w:pPr>
        <w:pStyle w:val="CommentText"/>
      </w:pPr>
      <w:r>
        <w:rPr>
          <w:rStyle w:val="CommentReference"/>
        </w:rPr>
        <w:annotationRef/>
      </w:r>
      <w:r w:rsidRPr="00EC06C1">
        <w:t>http://www.tika.gov.tr/en/page/about_us-14650</w:t>
      </w:r>
    </w:p>
  </w:comment>
  <w:comment w:id="9" w:author="LORD" w:date="2015-08-03T11:37:00Z" w:initials="CL">
    <w:p w:rsidR="005750B8" w:rsidRDefault="005750B8" w:rsidP="009A1251">
      <w:pPr>
        <w:pStyle w:val="CommentText"/>
      </w:pPr>
      <w:r>
        <w:rPr>
          <w:rStyle w:val="CommentReference"/>
        </w:rPr>
        <w:annotationRef/>
      </w:r>
      <w:r w:rsidRPr="003B1BDB">
        <w:t>http://ortcom.kz/en/program/program-education/text/show</w:t>
      </w:r>
    </w:p>
  </w:comment>
  <w:comment w:id="10" w:author="Clare.Lord" w:date="2015-08-03T11:37:00Z" w:initials="">
    <w:p w:rsidR="005750B8" w:rsidRDefault="005750B8" w:rsidP="009A1251">
      <w:r>
        <w:t>http://de.slideshare.net/unicefceecis/juvenile-justice-in-kazakhstan-developments-from-2008-to-2011</w:t>
      </w:r>
    </w:p>
  </w:comment>
  <w:comment w:id="11" w:author="Clare.Lord" w:date="2015-08-03T11:37:00Z" w:initials="">
    <w:p w:rsidR="005750B8" w:rsidRDefault="005750B8" w:rsidP="009A1251">
      <w:r>
        <w:t>checked</w:t>
      </w:r>
    </w:p>
  </w:comment>
  <w:comment w:id="18" w:author="Clare.Lord" w:date="2015-08-03T11:37:00Z" w:initials="">
    <w:p w:rsidR="005750B8" w:rsidRDefault="005750B8" w:rsidP="009A1251">
      <w:r>
        <w:t>http://egov.kz/wps/portal/Content?contentPath=/egovcontent/education/edu_heis/article/nakop_sistema&amp;lang=ru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B8" w:rsidRDefault="005750B8">
      <w:r>
        <w:separator/>
      </w:r>
    </w:p>
  </w:endnote>
  <w:endnote w:type="continuationSeparator" w:id="0">
    <w:p w:rsidR="005750B8" w:rsidRDefault="0057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50B8" w:rsidTr="00A601D0">
      <w:trPr>
        <w:jc w:val="center"/>
      </w:trPr>
      <w:tc>
        <w:tcPr>
          <w:tcW w:w="5126" w:type="dxa"/>
          <w:shd w:val="clear" w:color="auto" w:fill="auto"/>
        </w:tcPr>
        <w:p w:rsidR="005750B8" w:rsidRPr="00A601D0" w:rsidRDefault="005750B8" w:rsidP="00A601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FC2">
            <w:rPr>
              <w:b w:val="0"/>
              <w:w w:val="103"/>
              <w:sz w:val="14"/>
            </w:rPr>
            <w:t>GE.15-10739</w:t>
          </w:r>
          <w:r>
            <w:rPr>
              <w:b w:val="0"/>
              <w:w w:val="103"/>
              <w:sz w:val="14"/>
            </w:rPr>
            <w:fldChar w:fldCharType="end"/>
          </w:r>
        </w:p>
      </w:tc>
      <w:tc>
        <w:tcPr>
          <w:tcW w:w="5127" w:type="dxa"/>
          <w:shd w:val="clear" w:color="auto" w:fill="auto"/>
        </w:tcPr>
        <w:p w:rsidR="005750B8" w:rsidRPr="00A601D0" w:rsidRDefault="005750B8" w:rsidP="00A601D0">
          <w:pPr>
            <w:pStyle w:val="Footer"/>
            <w:rPr>
              <w:w w:val="103"/>
            </w:rPr>
          </w:pPr>
          <w:r>
            <w:rPr>
              <w:w w:val="103"/>
            </w:rPr>
            <w:fldChar w:fldCharType="begin"/>
          </w:r>
          <w:r>
            <w:rPr>
              <w:w w:val="103"/>
            </w:rPr>
            <w:instrText xml:space="preserve"> PAGE  \* Arabic  \* MERGEFORMAT </w:instrText>
          </w:r>
          <w:r>
            <w:rPr>
              <w:w w:val="103"/>
            </w:rPr>
            <w:fldChar w:fldCharType="separate"/>
          </w:r>
          <w:r w:rsidR="00686FC2">
            <w:rPr>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6FC2">
            <w:rPr>
              <w:w w:val="103"/>
            </w:rPr>
            <w:t>31</w:t>
          </w:r>
          <w:r>
            <w:rPr>
              <w:w w:val="103"/>
            </w:rPr>
            <w:fldChar w:fldCharType="end"/>
          </w:r>
        </w:p>
      </w:tc>
    </w:tr>
  </w:tbl>
  <w:p w:rsidR="005750B8" w:rsidRPr="00A601D0" w:rsidRDefault="005750B8" w:rsidP="00A60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50B8" w:rsidTr="00A601D0">
      <w:trPr>
        <w:jc w:val="center"/>
      </w:trPr>
      <w:tc>
        <w:tcPr>
          <w:tcW w:w="5126" w:type="dxa"/>
          <w:shd w:val="clear" w:color="auto" w:fill="auto"/>
        </w:tcPr>
        <w:p w:rsidR="005750B8" w:rsidRPr="00A601D0" w:rsidRDefault="005750B8" w:rsidP="00A601D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86FC2">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6FC2">
            <w:rPr>
              <w:w w:val="103"/>
            </w:rPr>
            <w:t>31</w:t>
          </w:r>
          <w:r>
            <w:rPr>
              <w:w w:val="103"/>
            </w:rPr>
            <w:fldChar w:fldCharType="end"/>
          </w:r>
        </w:p>
      </w:tc>
      <w:tc>
        <w:tcPr>
          <w:tcW w:w="5127" w:type="dxa"/>
          <w:shd w:val="clear" w:color="auto" w:fill="auto"/>
        </w:tcPr>
        <w:p w:rsidR="005750B8" w:rsidRPr="00A601D0" w:rsidRDefault="005750B8" w:rsidP="00A601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FC2">
            <w:rPr>
              <w:b w:val="0"/>
              <w:w w:val="103"/>
              <w:sz w:val="14"/>
            </w:rPr>
            <w:t>GE.15-10739</w:t>
          </w:r>
          <w:r>
            <w:rPr>
              <w:b w:val="0"/>
              <w:w w:val="103"/>
              <w:sz w:val="14"/>
            </w:rPr>
            <w:fldChar w:fldCharType="end"/>
          </w:r>
        </w:p>
      </w:tc>
    </w:tr>
  </w:tbl>
  <w:p w:rsidR="005750B8" w:rsidRPr="00A601D0" w:rsidRDefault="005750B8" w:rsidP="00A60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5750B8" w:rsidTr="00A601D0">
      <w:tc>
        <w:tcPr>
          <w:tcW w:w="3859" w:type="dxa"/>
        </w:tcPr>
        <w:p w:rsidR="005750B8" w:rsidRDefault="005750B8" w:rsidP="0070792B">
          <w:pPr>
            <w:pStyle w:val="ReleaseDate"/>
          </w:pPr>
          <w:r>
            <w:rPr>
              <w:noProof/>
            </w:rPr>
            <w:drawing>
              <wp:anchor distT="0" distB="0" distL="114300" distR="114300" simplePos="0" relativeHeight="251658240" behindDoc="0" locked="0" layoutInCell="1" allowOverlap="1" wp14:anchorId="370B8FB5" wp14:editId="5194DD9B">
                <wp:simplePos x="0" y="0"/>
                <wp:positionH relativeFrom="column">
                  <wp:posOffset>5659755</wp:posOffset>
                </wp:positionH>
                <wp:positionV relativeFrom="paragraph">
                  <wp:posOffset>-365760</wp:posOffset>
                </wp:positionV>
                <wp:extent cx="694690" cy="694690"/>
                <wp:effectExtent l="0" t="0" r="0" b="0"/>
                <wp:wrapNone/>
                <wp:docPr id="5" name="Picture 5" descr="http://undocs.org/m2/QRCode2.ashx?DS=CRC/C/KAZ/Q/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KAZ/Q/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GE.15-10739 (E)    030815    040815</w:t>
          </w:r>
        </w:p>
        <w:p w:rsidR="005750B8" w:rsidRPr="00A601D0" w:rsidRDefault="005750B8" w:rsidP="00A601D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*1510739*</w:t>
          </w:r>
        </w:p>
      </w:tc>
      <w:tc>
        <w:tcPr>
          <w:tcW w:w="5127" w:type="dxa"/>
        </w:tcPr>
        <w:p w:rsidR="005750B8" w:rsidRDefault="005750B8" w:rsidP="00A601D0">
          <w:pPr>
            <w:pStyle w:val="Footer"/>
            <w:jc w:val="right"/>
            <w:rPr>
              <w:b w:val="0"/>
              <w:sz w:val="20"/>
            </w:rPr>
          </w:pPr>
          <w:r>
            <w:rPr>
              <w:b w:val="0"/>
              <w:sz w:val="20"/>
              <w:lang w:val="en-GB"/>
            </w:rPr>
            <w:drawing>
              <wp:inline distT="0" distB="0" distL="0" distR="0" wp14:anchorId="6FF993D4" wp14:editId="54A92A1E">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750B8" w:rsidRPr="00A601D0" w:rsidRDefault="005750B8" w:rsidP="00A601D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B8" w:rsidRPr="00441B60" w:rsidRDefault="005750B8" w:rsidP="00441B60">
      <w:pPr>
        <w:pStyle w:val="Footer"/>
        <w:spacing w:after="80"/>
        <w:ind w:left="792"/>
        <w:rPr>
          <w:sz w:val="16"/>
        </w:rPr>
      </w:pPr>
      <w:r w:rsidRPr="00441B60">
        <w:rPr>
          <w:sz w:val="16"/>
        </w:rPr>
        <w:t>__________________</w:t>
      </w:r>
    </w:p>
  </w:footnote>
  <w:footnote w:type="continuationSeparator" w:id="0">
    <w:p w:rsidR="005750B8" w:rsidRPr="00441B60" w:rsidRDefault="005750B8" w:rsidP="00441B60">
      <w:pPr>
        <w:pStyle w:val="Footer"/>
        <w:spacing w:after="80"/>
        <w:ind w:left="792"/>
        <w:rPr>
          <w:sz w:val="16"/>
        </w:rPr>
      </w:pPr>
      <w:r w:rsidRPr="00441B60">
        <w:rPr>
          <w:sz w:val="16"/>
        </w:rPr>
        <w:t>__________________</w:t>
      </w:r>
    </w:p>
  </w:footnote>
  <w:footnote w:id="1">
    <w:p w:rsidR="005750B8" w:rsidRPr="00B37ACA" w:rsidRDefault="005750B8" w:rsidP="00441B60">
      <w:pPr>
        <w:pStyle w:val="FootnoteText"/>
        <w:tabs>
          <w:tab w:val="clear" w:pos="418"/>
          <w:tab w:val="right" w:pos="1195"/>
          <w:tab w:val="left" w:pos="1267"/>
          <w:tab w:val="left" w:pos="1742"/>
          <w:tab w:val="left" w:pos="2218"/>
          <w:tab w:val="left" w:pos="2693"/>
        </w:tabs>
        <w:ind w:left="1267" w:right="1260" w:hanging="432"/>
        <w:rPr>
          <w:lang w:val="en-US"/>
        </w:rPr>
      </w:pPr>
      <w:r>
        <w:tab/>
      </w:r>
      <w:r w:rsidRPr="00441B60">
        <w:rPr>
          <w:rStyle w:val="FootnoteReference"/>
          <w:sz w:val="20"/>
          <w:vertAlign w:val="baseline"/>
        </w:rPr>
        <w:t>*</w:t>
      </w:r>
      <w:r>
        <w:tab/>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750B8" w:rsidTr="00A601D0">
      <w:trPr>
        <w:trHeight w:hRule="exact" w:val="864"/>
        <w:jc w:val="center"/>
      </w:trPr>
      <w:tc>
        <w:tcPr>
          <w:tcW w:w="4882" w:type="dxa"/>
          <w:shd w:val="clear" w:color="auto" w:fill="auto"/>
          <w:vAlign w:val="bottom"/>
        </w:tcPr>
        <w:p w:rsidR="005750B8" w:rsidRPr="00A601D0" w:rsidRDefault="005750B8" w:rsidP="00A601D0">
          <w:pPr>
            <w:pStyle w:val="Header"/>
            <w:spacing w:after="80"/>
            <w:rPr>
              <w:b/>
            </w:rPr>
          </w:pPr>
          <w:r>
            <w:rPr>
              <w:b/>
            </w:rPr>
            <w:fldChar w:fldCharType="begin"/>
          </w:r>
          <w:r>
            <w:rPr>
              <w:b/>
            </w:rPr>
            <w:instrText xml:space="preserve"> DOCVARIABLE "sss1" \* MERGEFORMAT </w:instrText>
          </w:r>
          <w:r>
            <w:rPr>
              <w:b/>
            </w:rPr>
            <w:fldChar w:fldCharType="separate"/>
          </w:r>
          <w:r w:rsidR="00686FC2">
            <w:rPr>
              <w:b/>
            </w:rPr>
            <w:t>CRC/C/KAZ/Q/4/Add.1</w:t>
          </w:r>
          <w:r>
            <w:rPr>
              <w:b/>
            </w:rPr>
            <w:fldChar w:fldCharType="end"/>
          </w:r>
        </w:p>
      </w:tc>
      <w:tc>
        <w:tcPr>
          <w:tcW w:w="5127" w:type="dxa"/>
          <w:shd w:val="clear" w:color="auto" w:fill="auto"/>
          <w:vAlign w:val="bottom"/>
        </w:tcPr>
        <w:p w:rsidR="005750B8" w:rsidRDefault="005750B8" w:rsidP="00A601D0">
          <w:pPr>
            <w:pStyle w:val="Header"/>
          </w:pPr>
        </w:p>
      </w:tc>
    </w:tr>
  </w:tbl>
  <w:p w:rsidR="005750B8" w:rsidRPr="00A601D0" w:rsidRDefault="005750B8" w:rsidP="00A60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750B8" w:rsidTr="00A601D0">
      <w:trPr>
        <w:trHeight w:hRule="exact" w:val="864"/>
        <w:jc w:val="center"/>
      </w:trPr>
      <w:tc>
        <w:tcPr>
          <w:tcW w:w="4882" w:type="dxa"/>
          <w:shd w:val="clear" w:color="auto" w:fill="auto"/>
          <w:vAlign w:val="bottom"/>
        </w:tcPr>
        <w:p w:rsidR="005750B8" w:rsidRDefault="005750B8" w:rsidP="00A601D0">
          <w:pPr>
            <w:pStyle w:val="Header"/>
          </w:pPr>
        </w:p>
      </w:tc>
      <w:tc>
        <w:tcPr>
          <w:tcW w:w="5127" w:type="dxa"/>
          <w:shd w:val="clear" w:color="auto" w:fill="auto"/>
          <w:vAlign w:val="bottom"/>
        </w:tcPr>
        <w:p w:rsidR="005750B8" w:rsidRPr="00A601D0" w:rsidRDefault="005750B8" w:rsidP="00A601D0">
          <w:pPr>
            <w:pStyle w:val="Header"/>
            <w:spacing w:after="80"/>
            <w:jc w:val="right"/>
            <w:rPr>
              <w:b/>
            </w:rPr>
          </w:pPr>
          <w:r>
            <w:rPr>
              <w:b/>
            </w:rPr>
            <w:fldChar w:fldCharType="begin"/>
          </w:r>
          <w:r>
            <w:rPr>
              <w:b/>
            </w:rPr>
            <w:instrText xml:space="preserve"> DOCVARIABLE "sss1" \* MERGEFORMAT </w:instrText>
          </w:r>
          <w:r>
            <w:rPr>
              <w:b/>
            </w:rPr>
            <w:fldChar w:fldCharType="separate"/>
          </w:r>
          <w:r w:rsidR="00686FC2">
            <w:rPr>
              <w:b/>
            </w:rPr>
            <w:t>CRC/C/KAZ/Q/4/Add.1</w:t>
          </w:r>
          <w:r>
            <w:rPr>
              <w:b/>
            </w:rPr>
            <w:fldChar w:fldCharType="end"/>
          </w:r>
        </w:p>
      </w:tc>
    </w:tr>
  </w:tbl>
  <w:p w:rsidR="005750B8" w:rsidRPr="00A601D0" w:rsidRDefault="005750B8" w:rsidP="00A60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750B8" w:rsidTr="00A601D0">
      <w:trPr>
        <w:trHeight w:hRule="exact" w:val="864"/>
      </w:trPr>
      <w:tc>
        <w:tcPr>
          <w:tcW w:w="1267" w:type="dxa"/>
          <w:tcBorders>
            <w:bottom w:val="single" w:sz="4" w:space="0" w:color="auto"/>
          </w:tcBorders>
          <w:shd w:val="clear" w:color="auto" w:fill="auto"/>
          <w:vAlign w:val="bottom"/>
        </w:tcPr>
        <w:p w:rsidR="005750B8" w:rsidRDefault="005750B8" w:rsidP="00A601D0">
          <w:pPr>
            <w:pStyle w:val="Header"/>
            <w:spacing w:after="120"/>
          </w:pPr>
        </w:p>
      </w:tc>
      <w:tc>
        <w:tcPr>
          <w:tcW w:w="1872" w:type="dxa"/>
          <w:tcBorders>
            <w:bottom w:val="single" w:sz="4" w:space="0" w:color="auto"/>
          </w:tcBorders>
          <w:shd w:val="clear" w:color="auto" w:fill="auto"/>
          <w:vAlign w:val="bottom"/>
        </w:tcPr>
        <w:p w:rsidR="005750B8" w:rsidRPr="00A601D0" w:rsidRDefault="005750B8" w:rsidP="00A601D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750B8" w:rsidRDefault="005750B8" w:rsidP="00A601D0">
          <w:pPr>
            <w:pStyle w:val="Header"/>
            <w:spacing w:after="120"/>
          </w:pPr>
        </w:p>
      </w:tc>
      <w:tc>
        <w:tcPr>
          <w:tcW w:w="6653" w:type="dxa"/>
          <w:gridSpan w:val="4"/>
          <w:tcBorders>
            <w:bottom w:val="single" w:sz="4" w:space="0" w:color="auto"/>
          </w:tcBorders>
          <w:shd w:val="clear" w:color="auto" w:fill="auto"/>
          <w:vAlign w:val="bottom"/>
        </w:tcPr>
        <w:p w:rsidR="005750B8" w:rsidRPr="00A601D0" w:rsidRDefault="005750B8" w:rsidP="00A601D0">
          <w:pPr>
            <w:spacing w:after="80" w:line="240" w:lineRule="auto"/>
            <w:jc w:val="right"/>
            <w:rPr>
              <w:position w:val="-4"/>
            </w:rPr>
          </w:pPr>
          <w:r>
            <w:rPr>
              <w:position w:val="-4"/>
              <w:sz w:val="40"/>
            </w:rPr>
            <w:t>CRC</w:t>
          </w:r>
          <w:r>
            <w:rPr>
              <w:position w:val="-4"/>
            </w:rPr>
            <w:t>/C/KAZ/Q/4/Add.1</w:t>
          </w:r>
        </w:p>
      </w:tc>
    </w:tr>
    <w:tr w:rsidR="005750B8" w:rsidRPr="00A601D0" w:rsidTr="00A601D0">
      <w:trPr>
        <w:gridAfter w:val="1"/>
        <w:wAfter w:w="18" w:type="dxa"/>
        <w:trHeight w:hRule="exact" w:val="2880"/>
      </w:trPr>
      <w:tc>
        <w:tcPr>
          <w:tcW w:w="1267" w:type="dxa"/>
          <w:tcBorders>
            <w:top w:val="single" w:sz="4" w:space="0" w:color="auto"/>
            <w:bottom w:val="single" w:sz="12" w:space="0" w:color="auto"/>
          </w:tcBorders>
          <w:shd w:val="clear" w:color="auto" w:fill="auto"/>
        </w:tcPr>
        <w:p w:rsidR="005750B8" w:rsidRPr="00A601D0" w:rsidRDefault="005750B8" w:rsidP="00A601D0">
          <w:pPr>
            <w:pStyle w:val="Header"/>
            <w:spacing w:before="120"/>
            <w:jc w:val="center"/>
          </w:pPr>
          <w:r>
            <w:t xml:space="preserve"> </w:t>
          </w:r>
          <w:r>
            <w:rPr>
              <w:lang w:val="en-GB"/>
            </w:rPr>
            <w:drawing>
              <wp:inline distT="0" distB="0" distL="0" distR="0" wp14:anchorId="5A6B9351" wp14:editId="6BFF60BE">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750B8" w:rsidRPr="00A601D0" w:rsidRDefault="005750B8" w:rsidP="00A601D0">
          <w:pPr>
            <w:pStyle w:val="XLarge"/>
            <w:spacing w:before="109"/>
          </w:pPr>
          <w:r>
            <w:t xml:space="preserve">Convention on the </w:t>
          </w:r>
          <w:r>
            <w:br/>
            <w:t>Rights of the Child</w:t>
          </w:r>
        </w:p>
      </w:tc>
      <w:tc>
        <w:tcPr>
          <w:tcW w:w="245" w:type="dxa"/>
          <w:tcBorders>
            <w:top w:val="single" w:sz="4" w:space="0" w:color="auto"/>
            <w:bottom w:val="single" w:sz="12" w:space="0" w:color="auto"/>
          </w:tcBorders>
          <w:shd w:val="clear" w:color="auto" w:fill="auto"/>
        </w:tcPr>
        <w:p w:rsidR="005750B8" w:rsidRPr="00A601D0" w:rsidRDefault="005750B8" w:rsidP="00A601D0">
          <w:pPr>
            <w:pStyle w:val="Header"/>
            <w:spacing w:before="109"/>
          </w:pPr>
        </w:p>
      </w:tc>
      <w:tc>
        <w:tcPr>
          <w:tcW w:w="3280" w:type="dxa"/>
          <w:tcBorders>
            <w:top w:val="single" w:sz="4" w:space="0" w:color="auto"/>
            <w:bottom w:val="single" w:sz="12" w:space="0" w:color="auto"/>
          </w:tcBorders>
          <w:shd w:val="clear" w:color="auto" w:fill="auto"/>
        </w:tcPr>
        <w:p w:rsidR="005750B8" w:rsidRDefault="005750B8" w:rsidP="00A601D0">
          <w:pPr>
            <w:pStyle w:val="Distribution"/>
            <w:rPr>
              <w:color w:val="010000"/>
            </w:rPr>
          </w:pPr>
          <w:r>
            <w:rPr>
              <w:color w:val="010000"/>
            </w:rPr>
            <w:t>Distr.: General</w:t>
          </w:r>
        </w:p>
        <w:p w:rsidR="005750B8" w:rsidRDefault="005750B8" w:rsidP="00A601D0">
          <w:pPr>
            <w:pStyle w:val="Publication"/>
            <w:rPr>
              <w:color w:val="010000"/>
            </w:rPr>
          </w:pPr>
          <w:r>
            <w:rPr>
              <w:color w:val="010000"/>
            </w:rPr>
            <w:t>29 June 2015</w:t>
          </w:r>
        </w:p>
        <w:p w:rsidR="005750B8" w:rsidRDefault="005750B8" w:rsidP="00A601D0">
          <w:pPr>
            <w:rPr>
              <w:color w:val="010000"/>
            </w:rPr>
          </w:pPr>
          <w:r>
            <w:rPr>
              <w:color w:val="010000"/>
            </w:rPr>
            <w:t>English</w:t>
          </w:r>
        </w:p>
        <w:p w:rsidR="005750B8" w:rsidRDefault="005750B8" w:rsidP="00A601D0">
          <w:pPr>
            <w:rPr>
              <w:color w:val="010000"/>
            </w:rPr>
          </w:pPr>
          <w:r>
            <w:rPr>
              <w:color w:val="010000"/>
            </w:rPr>
            <w:t>Original: Russian</w:t>
          </w:r>
        </w:p>
        <w:p w:rsidR="005750B8" w:rsidRDefault="005750B8" w:rsidP="00A601D0">
          <w:r>
            <w:t xml:space="preserve">English, French, Spanish and </w:t>
          </w:r>
        </w:p>
        <w:p w:rsidR="005750B8" w:rsidRPr="00A601D0" w:rsidRDefault="005750B8" w:rsidP="00A601D0">
          <w:r>
            <w:t>Russian only</w:t>
          </w:r>
        </w:p>
      </w:tc>
    </w:tr>
  </w:tbl>
  <w:p w:rsidR="005750B8" w:rsidRPr="00A601D0" w:rsidRDefault="005750B8" w:rsidP="00A601D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Heading8"/>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4532AE"/>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213A0A"/>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17">
    <w:nsid w:val="2F6D2EBC"/>
    <w:multiLevelType w:val="hybridMultilevel"/>
    <w:tmpl w:val="BB006062"/>
    <w:lvl w:ilvl="0" w:tplc="67F81580">
      <w:start w:val="1"/>
      <w:numFmt w:val="decimal"/>
      <w:lvlText w:val="%1."/>
      <w:lvlJc w:val="left"/>
      <w:pPr>
        <w:ind w:left="1854" w:hanging="360"/>
      </w:pPr>
      <w:rPr>
        <w:b w:val="0"/>
        <w:bCs/>
        <w:i w:val="0"/>
        <w:i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B53D42"/>
    <w:multiLevelType w:val="hybridMultilevel"/>
    <w:tmpl w:val="E828E200"/>
    <w:lvl w:ilvl="0" w:tplc="5FFA8500">
      <w:start w:val="1"/>
      <w:numFmt w:val="decimal"/>
      <w:lvlText w:val="%1."/>
      <w:lvlJc w:val="left"/>
      <w:pPr>
        <w:ind w:left="1747" w:hanging="480"/>
      </w:pPr>
      <w:rPr>
        <w:rFonts w:hint="default"/>
      </w:rPr>
    </w:lvl>
    <w:lvl w:ilvl="1" w:tplc="C2A6F012">
      <w:start w:val="1"/>
      <w:numFmt w:val="lowerLetter"/>
      <w:lvlText w:val="(%2)"/>
      <w:lvlJc w:val="left"/>
      <w:pPr>
        <w:ind w:left="2347" w:hanging="360"/>
      </w:pPr>
      <w:rPr>
        <w:rFonts w:hint="default"/>
      </w:r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nsid w:val="36714996"/>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22">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B90481B"/>
    <w:multiLevelType w:val="singleLevel"/>
    <w:tmpl w:val="A160781A"/>
    <w:lvl w:ilvl="0">
      <w:start w:val="230"/>
      <w:numFmt w:val="decimal"/>
      <w:lvlRestart w:val="0"/>
      <w:lvlText w:val="%1."/>
      <w:lvlJc w:val="left"/>
      <w:pPr>
        <w:ind w:left="1560" w:firstLine="0"/>
      </w:pPr>
      <w:rPr>
        <w:rFonts w:hint="default"/>
        <w:spacing w:val="0"/>
        <w:w w:val="100"/>
      </w:rPr>
    </w:lvl>
  </w:abstractNum>
  <w:abstractNum w:abstractNumId="24">
    <w:nsid w:val="3BFA214D"/>
    <w:multiLevelType w:val="hybridMultilevel"/>
    <w:tmpl w:val="074AFD1E"/>
    <w:lvl w:ilvl="0" w:tplc="67F81580">
      <w:start w:val="1"/>
      <w:numFmt w:val="decimal"/>
      <w:lvlText w:val="%1."/>
      <w:lvlJc w:val="left"/>
      <w:pPr>
        <w:ind w:left="1854" w:hanging="360"/>
      </w:pPr>
      <w:rPr>
        <w:b w:val="0"/>
        <w:bCs/>
        <w:i w:val="0"/>
        <w:i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3177EDA"/>
    <w:multiLevelType w:val="singleLevel"/>
    <w:tmpl w:val="0E24B836"/>
    <w:lvl w:ilvl="0">
      <w:start w:val="1"/>
      <w:numFmt w:val="decimal"/>
      <w:lvlRestart w:val="0"/>
      <w:lvlText w:val="%1."/>
      <w:lvlJc w:val="left"/>
      <w:pPr>
        <w:ind w:left="0" w:firstLine="0"/>
      </w:pPr>
      <w:rPr>
        <w:spacing w:val="0"/>
        <w:w w:val="100"/>
      </w:rPr>
    </w:lvl>
  </w:abstractNum>
  <w:abstractNum w:abstractNumId="26">
    <w:nsid w:val="46236897"/>
    <w:multiLevelType w:val="singleLevel"/>
    <w:tmpl w:val="5D4C8464"/>
    <w:lvl w:ilvl="0">
      <w:start w:val="85"/>
      <w:numFmt w:val="decimal"/>
      <w:lvlRestart w:val="0"/>
      <w:lvlText w:val="%1."/>
      <w:lvlJc w:val="left"/>
      <w:pPr>
        <w:ind w:left="0" w:firstLine="0"/>
      </w:pPr>
      <w:rPr>
        <w:rFonts w:hint="default"/>
        <w:spacing w:val="0"/>
        <w:w w:val="100"/>
      </w:rPr>
    </w:lvl>
  </w:abstractNum>
  <w:abstractNum w:abstractNumId="27">
    <w:nsid w:val="48F3553F"/>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28">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A2050E5"/>
    <w:multiLevelType w:val="singleLevel"/>
    <w:tmpl w:val="5D4C8464"/>
    <w:lvl w:ilvl="0">
      <w:start w:val="85"/>
      <w:numFmt w:val="decimal"/>
      <w:lvlRestart w:val="0"/>
      <w:lvlText w:val="%1."/>
      <w:lvlJc w:val="left"/>
      <w:pPr>
        <w:ind w:left="0" w:firstLine="0"/>
      </w:pPr>
      <w:rPr>
        <w:rFonts w:hint="default"/>
        <w:spacing w:val="0"/>
        <w:w w:val="100"/>
      </w:rPr>
    </w:lvl>
  </w:abstractNum>
  <w:abstractNum w:abstractNumId="30">
    <w:nsid w:val="5BE662BF"/>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31">
    <w:nsid w:val="5C9A45D7"/>
    <w:multiLevelType w:val="hybridMultilevel"/>
    <w:tmpl w:val="BDEA4556"/>
    <w:lvl w:ilvl="0" w:tplc="67F81580">
      <w:start w:val="1"/>
      <w:numFmt w:val="decimal"/>
      <w:lvlText w:val="%1."/>
      <w:lvlJc w:val="left"/>
      <w:pPr>
        <w:ind w:left="1854" w:hanging="360"/>
      </w:pPr>
      <w:rPr>
        <w:b w:val="0"/>
        <w:bCs/>
        <w:i w:val="0"/>
        <w:i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F0A48FB"/>
    <w:multiLevelType w:val="singleLevel"/>
    <w:tmpl w:val="5F5CAE3C"/>
    <w:lvl w:ilvl="0">
      <w:start w:val="111"/>
      <w:numFmt w:val="decimal"/>
      <w:lvlRestart w:val="0"/>
      <w:lvlText w:val="%1."/>
      <w:lvlJc w:val="left"/>
      <w:pPr>
        <w:ind w:left="0" w:firstLine="0"/>
      </w:pPr>
      <w:rPr>
        <w:rFonts w:hint="default"/>
        <w:spacing w:val="0"/>
        <w:w w:val="100"/>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5">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60734B"/>
    <w:multiLevelType w:val="singleLevel"/>
    <w:tmpl w:val="5D4C8464"/>
    <w:lvl w:ilvl="0">
      <w:start w:val="85"/>
      <w:numFmt w:val="decimal"/>
      <w:lvlRestart w:val="0"/>
      <w:lvlText w:val="%1."/>
      <w:lvlJc w:val="left"/>
      <w:pPr>
        <w:ind w:left="0" w:firstLine="0"/>
      </w:pPr>
      <w:rPr>
        <w:rFonts w:hint="default"/>
        <w:spacing w:val="0"/>
        <w:w w:val="100"/>
      </w:rPr>
    </w:lvl>
  </w:abstractNum>
  <w:abstractNum w:abstractNumId="37">
    <w:nsid w:val="770D0A67"/>
    <w:multiLevelType w:val="singleLevel"/>
    <w:tmpl w:val="5D4C8464"/>
    <w:lvl w:ilvl="0">
      <w:start w:val="85"/>
      <w:numFmt w:val="decimal"/>
      <w:lvlRestart w:val="0"/>
      <w:lvlText w:val="%1."/>
      <w:lvlJc w:val="left"/>
      <w:pPr>
        <w:ind w:left="0" w:firstLine="0"/>
      </w:pPr>
      <w:rPr>
        <w:rFonts w:hint="default"/>
        <w:spacing w:val="0"/>
        <w:w w:val="100"/>
      </w:rPr>
    </w:lvl>
  </w:abstractNum>
  <w:abstractNum w:abstractNumId="38">
    <w:nsid w:val="7B066639"/>
    <w:multiLevelType w:val="singleLevel"/>
    <w:tmpl w:val="5F5CAE3C"/>
    <w:lvl w:ilvl="0">
      <w:start w:val="111"/>
      <w:numFmt w:val="decimal"/>
      <w:lvlRestart w:val="0"/>
      <w:lvlText w:val="%1."/>
      <w:lvlJc w:val="left"/>
      <w:pPr>
        <w:ind w:left="0" w:firstLine="0"/>
      </w:pPr>
      <w:rPr>
        <w:rFonts w:hint="default"/>
        <w:spacing w:val="0"/>
        <w:w w:val="100"/>
      </w:rPr>
    </w:lvl>
  </w:abstractNum>
  <w:num w:numId="1">
    <w:abstractNumId w:val="20"/>
  </w:num>
  <w:num w:numId="2">
    <w:abstractNumId w:val="34"/>
  </w:num>
  <w:num w:numId="3">
    <w:abstractNumId w:val="18"/>
  </w:num>
  <w:num w:numId="4">
    <w:abstractNumId w:val="15"/>
  </w:num>
  <w:num w:numId="5">
    <w:abstractNumId w:val="10"/>
  </w:num>
  <w:num w:numId="6">
    <w:abstractNumId w:val="14"/>
  </w:num>
  <w:num w:numId="7">
    <w:abstractNumId w:val="22"/>
  </w:num>
  <w:num w:numId="8">
    <w:abstractNumId w:val="28"/>
  </w:num>
  <w:num w:numId="9">
    <w:abstractNumId w:val="35"/>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33"/>
  </w:num>
  <w:num w:numId="21">
    <w:abstractNumId w:val="13"/>
  </w:num>
  <w:num w:numId="22">
    <w:abstractNumId w:val="11"/>
  </w:num>
  <w:num w:numId="23">
    <w:abstractNumId w:val="24"/>
  </w:num>
  <w:num w:numId="24">
    <w:abstractNumId w:val="31"/>
  </w:num>
  <w:num w:numId="25">
    <w:abstractNumId w:val="17"/>
  </w:num>
  <w:num w:numId="26">
    <w:abstractNumId w:val="25"/>
  </w:num>
  <w:num w:numId="27">
    <w:abstractNumId w:val="37"/>
  </w:num>
  <w:num w:numId="28">
    <w:abstractNumId w:val="26"/>
  </w:num>
  <w:num w:numId="29">
    <w:abstractNumId w:val="36"/>
  </w:num>
  <w:num w:numId="30">
    <w:abstractNumId w:val="29"/>
  </w:num>
  <w:num w:numId="31">
    <w:abstractNumId w:val="38"/>
  </w:num>
  <w:num w:numId="32">
    <w:abstractNumId w:val="30"/>
  </w:num>
  <w:num w:numId="33">
    <w:abstractNumId w:val="19"/>
  </w:num>
  <w:num w:numId="34">
    <w:abstractNumId w:val="21"/>
  </w:num>
  <w:num w:numId="35">
    <w:abstractNumId w:val="12"/>
  </w:num>
  <w:num w:numId="36">
    <w:abstractNumId w:val="16"/>
  </w:num>
  <w:num w:numId="37">
    <w:abstractNumId w:val="32"/>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39*"/>
    <w:docVar w:name="CreationDt" w:val="03/08/2015 11:21:12"/>
    <w:docVar w:name="DocCategory" w:val="Doc"/>
    <w:docVar w:name="DocType" w:val="Final"/>
    <w:docVar w:name="DutyStation" w:val="Geneva"/>
    <w:docVar w:name="FooterJN" w:val="GE.15-10739"/>
    <w:docVar w:name="jobn" w:val="GE.15-10739 (E)"/>
    <w:docVar w:name="jobnDT" w:val="GE.15-10739 (E)   030815"/>
    <w:docVar w:name="jobnDTDT" w:val="GE. 15-10739 (E)   030815   030815"/>
    <w:docVar w:name="JobNo" w:val="GE.1510739E"/>
    <w:docVar w:name="JobNo2" w:val="15E"/>
    <w:docVar w:name="LocalDrive" w:val="0"/>
    <w:docVar w:name="OandT" w:val="cg"/>
    <w:docVar w:name="PaperSize" w:val="A4"/>
    <w:docVar w:name="sss1" w:val="CRC/C/KAZ/Q/4/Add.1"/>
    <w:docVar w:name="sss2" w:val="-"/>
    <w:docVar w:name="Symbol1" w:val="CRC/C/KAZ/Q/4/Add.1"/>
    <w:docVar w:name="Symbol2" w:val="-"/>
  </w:docVars>
  <w:rsids>
    <w:rsidRoot w:val="00774249"/>
    <w:rsid w:val="0000301C"/>
    <w:rsid w:val="000044BD"/>
    <w:rsid w:val="00010CB2"/>
    <w:rsid w:val="0001107C"/>
    <w:rsid w:val="00011F66"/>
    <w:rsid w:val="000137FE"/>
    <w:rsid w:val="00013C9F"/>
    <w:rsid w:val="0001793F"/>
    <w:rsid w:val="00021540"/>
    <w:rsid w:val="00023BDE"/>
    <w:rsid w:val="000243C1"/>
    <w:rsid w:val="00024B08"/>
    <w:rsid w:val="00024E5A"/>
    <w:rsid w:val="00025848"/>
    <w:rsid w:val="000308AA"/>
    <w:rsid w:val="00032100"/>
    <w:rsid w:val="0003242E"/>
    <w:rsid w:val="00032A28"/>
    <w:rsid w:val="00041CAB"/>
    <w:rsid w:val="00051981"/>
    <w:rsid w:val="00051D6F"/>
    <w:rsid w:val="00054828"/>
    <w:rsid w:val="00057FD3"/>
    <w:rsid w:val="00060FB4"/>
    <w:rsid w:val="00062E0F"/>
    <w:rsid w:val="00073B00"/>
    <w:rsid w:val="00076459"/>
    <w:rsid w:val="00077C68"/>
    <w:rsid w:val="00077DB0"/>
    <w:rsid w:val="00081CC0"/>
    <w:rsid w:val="00084291"/>
    <w:rsid w:val="000873DA"/>
    <w:rsid w:val="0009142F"/>
    <w:rsid w:val="000930EA"/>
    <w:rsid w:val="00095653"/>
    <w:rsid w:val="00096611"/>
    <w:rsid w:val="000A1401"/>
    <w:rsid w:val="000B2AB1"/>
    <w:rsid w:val="000B6F32"/>
    <w:rsid w:val="000C30BC"/>
    <w:rsid w:val="000C676D"/>
    <w:rsid w:val="000D7588"/>
    <w:rsid w:val="000E3E97"/>
    <w:rsid w:val="000E4DB4"/>
    <w:rsid w:val="000E578F"/>
    <w:rsid w:val="000E6736"/>
    <w:rsid w:val="000E7174"/>
    <w:rsid w:val="000E7902"/>
    <w:rsid w:val="000F0681"/>
    <w:rsid w:val="000F5752"/>
    <w:rsid w:val="000F5F90"/>
    <w:rsid w:val="000F6E1A"/>
    <w:rsid w:val="000F7297"/>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37315"/>
    <w:rsid w:val="00146E4B"/>
    <w:rsid w:val="001505B6"/>
    <w:rsid w:val="00152C51"/>
    <w:rsid w:val="001531AF"/>
    <w:rsid w:val="00154A7D"/>
    <w:rsid w:val="00163673"/>
    <w:rsid w:val="00164BCE"/>
    <w:rsid w:val="00164D53"/>
    <w:rsid w:val="001652E9"/>
    <w:rsid w:val="001653FB"/>
    <w:rsid w:val="0017380E"/>
    <w:rsid w:val="001745C0"/>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2B5D"/>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20BB"/>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2791"/>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E21EF"/>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34962"/>
    <w:rsid w:val="00341AF8"/>
    <w:rsid w:val="0034493F"/>
    <w:rsid w:val="003466DC"/>
    <w:rsid w:val="00347DD3"/>
    <w:rsid w:val="00350876"/>
    <w:rsid w:val="00353FF1"/>
    <w:rsid w:val="00357AA1"/>
    <w:rsid w:val="0036249B"/>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0297"/>
    <w:rsid w:val="003D5797"/>
    <w:rsid w:val="003D7F08"/>
    <w:rsid w:val="003E0D98"/>
    <w:rsid w:val="003E1613"/>
    <w:rsid w:val="003E7000"/>
    <w:rsid w:val="003E72BD"/>
    <w:rsid w:val="003E78BF"/>
    <w:rsid w:val="003F1437"/>
    <w:rsid w:val="003F1E2B"/>
    <w:rsid w:val="003F49AB"/>
    <w:rsid w:val="003F4EDB"/>
    <w:rsid w:val="00401E19"/>
    <w:rsid w:val="0040560E"/>
    <w:rsid w:val="00407301"/>
    <w:rsid w:val="00410A02"/>
    <w:rsid w:val="004125C5"/>
    <w:rsid w:val="00412ACF"/>
    <w:rsid w:val="00414F44"/>
    <w:rsid w:val="0041500E"/>
    <w:rsid w:val="004154F4"/>
    <w:rsid w:val="00416BE0"/>
    <w:rsid w:val="00434183"/>
    <w:rsid w:val="00436FEA"/>
    <w:rsid w:val="004411C5"/>
    <w:rsid w:val="00441580"/>
    <w:rsid w:val="00441B60"/>
    <w:rsid w:val="00441EF4"/>
    <w:rsid w:val="004423AB"/>
    <w:rsid w:val="00443A4A"/>
    <w:rsid w:val="00444725"/>
    <w:rsid w:val="004472AD"/>
    <w:rsid w:val="0045037C"/>
    <w:rsid w:val="0045397A"/>
    <w:rsid w:val="00453E64"/>
    <w:rsid w:val="00455CD0"/>
    <w:rsid w:val="00457ADA"/>
    <w:rsid w:val="004677E2"/>
    <w:rsid w:val="00470EE0"/>
    <w:rsid w:val="004748E7"/>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A7E98"/>
    <w:rsid w:val="004B4F8A"/>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7FCF"/>
    <w:rsid w:val="005200EA"/>
    <w:rsid w:val="00523FF0"/>
    <w:rsid w:val="005300F6"/>
    <w:rsid w:val="00534D74"/>
    <w:rsid w:val="00537D2B"/>
    <w:rsid w:val="00541089"/>
    <w:rsid w:val="00542A9C"/>
    <w:rsid w:val="00542FE7"/>
    <w:rsid w:val="00543905"/>
    <w:rsid w:val="00544F7D"/>
    <w:rsid w:val="00546F5D"/>
    <w:rsid w:val="005513EE"/>
    <w:rsid w:val="00551FB3"/>
    <w:rsid w:val="0055474C"/>
    <w:rsid w:val="00554CEC"/>
    <w:rsid w:val="00556945"/>
    <w:rsid w:val="0055753C"/>
    <w:rsid w:val="00560735"/>
    <w:rsid w:val="005607F2"/>
    <w:rsid w:val="005619C0"/>
    <w:rsid w:val="00566B69"/>
    <w:rsid w:val="00567F84"/>
    <w:rsid w:val="005729BA"/>
    <w:rsid w:val="005750B8"/>
    <w:rsid w:val="0057512C"/>
    <w:rsid w:val="0058227C"/>
    <w:rsid w:val="005825A2"/>
    <w:rsid w:val="005827E6"/>
    <w:rsid w:val="00583963"/>
    <w:rsid w:val="00586902"/>
    <w:rsid w:val="00586986"/>
    <w:rsid w:val="00590032"/>
    <w:rsid w:val="00590CDE"/>
    <w:rsid w:val="00591C19"/>
    <w:rsid w:val="00594A53"/>
    <w:rsid w:val="00595BC5"/>
    <w:rsid w:val="005A3D90"/>
    <w:rsid w:val="005A4E21"/>
    <w:rsid w:val="005B0B96"/>
    <w:rsid w:val="005B426E"/>
    <w:rsid w:val="005B500B"/>
    <w:rsid w:val="005B6B7F"/>
    <w:rsid w:val="005C2441"/>
    <w:rsid w:val="005C394D"/>
    <w:rsid w:val="005C639D"/>
    <w:rsid w:val="005C76B7"/>
    <w:rsid w:val="005D0BE5"/>
    <w:rsid w:val="005D3D41"/>
    <w:rsid w:val="005D4198"/>
    <w:rsid w:val="005E0744"/>
    <w:rsid w:val="005E360C"/>
    <w:rsid w:val="005F03CA"/>
    <w:rsid w:val="005F12F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86FC2"/>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3E07"/>
    <w:rsid w:val="006F40EA"/>
    <w:rsid w:val="006F6266"/>
    <w:rsid w:val="00702625"/>
    <w:rsid w:val="00702C5A"/>
    <w:rsid w:val="00704652"/>
    <w:rsid w:val="0070792B"/>
    <w:rsid w:val="00721966"/>
    <w:rsid w:val="007222CF"/>
    <w:rsid w:val="0072272F"/>
    <w:rsid w:val="00724074"/>
    <w:rsid w:val="00730B23"/>
    <w:rsid w:val="00731357"/>
    <w:rsid w:val="00734332"/>
    <w:rsid w:val="007417DD"/>
    <w:rsid w:val="007444A3"/>
    <w:rsid w:val="00745698"/>
    <w:rsid w:val="00754FF3"/>
    <w:rsid w:val="007608D8"/>
    <w:rsid w:val="00762A8D"/>
    <w:rsid w:val="0076370D"/>
    <w:rsid w:val="0076482E"/>
    <w:rsid w:val="007669B0"/>
    <w:rsid w:val="007725D5"/>
    <w:rsid w:val="00773A62"/>
    <w:rsid w:val="00774249"/>
    <w:rsid w:val="0078007F"/>
    <w:rsid w:val="00780BE7"/>
    <w:rsid w:val="00783F24"/>
    <w:rsid w:val="0078480B"/>
    <w:rsid w:val="00787D22"/>
    <w:rsid w:val="00792C8E"/>
    <w:rsid w:val="007932C1"/>
    <w:rsid w:val="0079386A"/>
    <w:rsid w:val="00795305"/>
    <w:rsid w:val="00795912"/>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17BB"/>
    <w:rsid w:val="00832EF2"/>
    <w:rsid w:val="00835605"/>
    <w:rsid w:val="00835A0F"/>
    <w:rsid w:val="00836679"/>
    <w:rsid w:val="00837F18"/>
    <w:rsid w:val="008432C4"/>
    <w:rsid w:val="008446CE"/>
    <w:rsid w:val="00844846"/>
    <w:rsid w:val="008470B8"/>
    <w:rsid w:val="0084786F"/>
    <w:rsid w:val="00852178"/>
    <w:rsid w:val="00853FF3"/>
    <w:rsid w:val="0085451D"/>
    <w:rsid w:val="00854EC8"/>
    <w:rsid w:val="008569B4"/>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179EE"/>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5C9B"/>
    <w:rsid w:val="00947B76"/>
    <w:rsid w:val="00954097"/>
    <w:rsid w:val="00955C4C"/>
    <w:rsid w:val="009567F0"/>
    <w:rsid w:val="0095681E"/>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97B48"/>
    <w:rsid w:val="009A08DF"/>
    <w:rsid w:val="009A1251"/>
    <w:rsid w:val="009A64C4"/>
    <w:rsid w:val="009A7F1E"/>
    <w:rsid w:val="009B3DFE"/>
    <w:rsid w:val="009C20D0"/>
    <w:rsid w:val="009C219D"/>
    <w:rsid w:val="009C4614"/>
    <w:rsid w:val="009C75E0"/>
    <w:rsid w:val="009C7D16"/>
    <w:rsid w:val="009D23EF"/>
    <w:rsid w:val="009D7F7A"/>
    <w:rsid w:val="009E1D8F"/>
    <w:rsid w:val="009E1EC0"/>
    <w:rsid w:val="009E2D53"/>
    <w:rsid w:val="009E6C4F"/>
    <w:rsid w:val="009E70E6"/>
    <w:rsid w:val="009F0EFA"/>
    <w:rsid w:val="009F0FF0"/>
    <w:rsid w:val="009F11CF"/>
    <w:rsid w:val="009F1279"/>
    <w:rsid w:val="009F228C"/>
    <w:rsid w:val="009F68B5"/>
    <w:rsid w:val="00A0449E"/>
    <w:rsid w:val="00A05B1C"/>
    <w:rsid w:val="00A07847"/>
    <w:rsid w:val="00A12857"/>
    <w:rsid w:val="00A16DCD"/>
    <w:rsid w:val="00A24811"/>
    <w:rsid w:val="00A251C7"/>
    <w:rsid w:val="00A26996"/>
    <w:rsid w:val="00A274FC"/>
    <w:rsid w:val="00A309AC"/>
    <w:rsid w:val="00A31FF1"/>
    <w:rsid w:val="00A33C7F"/>
    <w:rsid w:val="00A35945"/>
    <w:rsid w:val="00A4014F"/>
    <w:rsid w:val="00A42868"/>
    <w:rsid w:val="00A44A1E"/>
    <w:rsid w:val="00A4565A"/>
    <w:rsid w:val="00A47B64"/>
    <w:rsid w:val="00A50ED5"/>
    <w:rsid w:val="00A52CCD"/>
    <w:rsid w:val="00A545B2"/>
    <w:rsid w:val="00A554A0"/>
    <w:rsid w:val="00A56356"/>
    <w:rsid w:val="00A5745C"/>
    <w:rsid w:val="00A601D0"/>
    <w:rsid w:val="00A653A2"/>
    <w:rsid w:val="00A675FD"/>
    <w:rsid w:val="00A719F9"/>
    <w:rsid w:val="00A71BB0"/>
    <w:rsid w:val="00A74979"/>
    <w:rsid w:val="00A7696A"/>
    <w:rsid w:val="00A769C4"/>
    <w:rsid w:val="00A77FFB"/>
    <w:rsid w:val="00A81690"/>
    <w:rsid w:val="00A83C88"/>
    <w:rsid w:val="00A850B7"/>
    <w:rsid w:val="00A90C30"/>
    <w:rsid w:val="00A94BE1"/>
    <w:rsid w:val="00AA3679"/>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14F4"/>
    <w:rsid w:val="00AF6C82"/>
    <w:rsid w:val="00AF7784"/>
    <w:rsid w:val="00B109AD"/>
    <w:rsid w:val="00B10B5D"/>
    <w:rsid w:val="00B13D70"/>
    <w:rsid w:val="00B150ED"/>
    <w:rsid w:val="00B16B46"/>
    <w:rsid w:val="00B170A3"/>
    <w:rsid w:val="00B24A17"/>
    <w:rsid w:val="00B25FD4"/>
    <w:rsid w:val="00B27C06"/>
    <w:rsid w:val="00B377FF"/>
    <w:rsid w:val="00B37801"/>
    <w:rsid w:val="00B41282"/>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96754"/>
    <w:rsid w:val="00BA0F90"/>
    <w:rsid w:val="00BA4E0D"/>
    <w:rsid w:val="00BA7BC0"/>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27D"/>
    <w:rsid w:val="00BF472E"/>
    <w:rsid w:val="00BF7DFA"/>
    <w:rsid w:val="00C03CD1"/>
    <w:rsid w:val="00C07058"/>
    <w:rsid w:val="00C11584"/>
    <w:rsid w:val="00C12789"/>
    <w:rsid w:val="00C15933"/>
    <w:rsid w:val="00C167E7"/>
    <w:rsid w:val="00C20B4C"/>
    <w:rsid w:val="00C20CC5"/>
    <w:rsid w:val="00C2494E"/>
    <w:rsid w:val="00C24D28"/>
    <w:rsid w:val="00C24E3B"/>
    <w:rsid w:val="00C27D47"/>
    <w:rsid w:val="00C307BD"/>
    <w:rsid w:val="00C33DA4"/>
    <w:rsid w:val="00C35789"/>
    <w:rsid w:val="00C40752"/>
    <w:rsid w:val="00C42166"/>
    <w:rsid w:val="00C421CA"/>
    <w:rsid w:val="00C433B8"/>
    <w:rsid w:val="00C4446E"/>
    <w:rsid w:val="00C51E36"/>
    <w:rsid w:val="00C61226"/>
    <w:rsid w:val="00C643AB"/>
    <w:rsid w:val="00C64C5A"/>
    <w:rsid w:val="00C65259"/>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1C1"/>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355E"/>
    <w:rsid w:val="00D048A7"/>
    <w:rsid w:val="00D05C08"/>
    <w:rsid w:val="00D151CD"/>
    <w:rsid w:val="00D20003"/>
    <w:rsid w:val="00D244DC"/>
    <w:rsid w:val="00D269E0"/>
    <w:rsid w:val="00D379B4"/>
    <w:rsid w:val="00D40316"/>
    <w:rsid w:val="00D413BF"/>
    <w:rsid w:val="00D426B1"/>
    <w:rsid w:val="00D43BD4"/>
    <w:rsid w:val="00D44AD6"/>
    <w:rsid w:val="00D47557"/>
    <w:rsid w:val="00D513B3"/>
    <w:rsid w:val="00D52B64"/>
    <w:rsid w:val="00D5404C"/>
    <w:rsid w:val="00D54B65"/>
    <w:rsid w:val="00D60660"/>
    <w:rsid w:val="00D703FE"/>
    <w:rsid w:val="00D7165F"/>
    <w:rsid w:val="00D750EB"/>
    <w:rsid w:val="00D7609A"/>
    <w:rsid w:val="00D77BBA"/>
    <w:rsid w:val="00D84F53"/>
    <w:rsid w:val="00D86EAE"/>
    <w:rsid w:val="00D936C9"/>
    <w:rsid w:val="00D94AF5"/>
    <w:rsid w:val="00DA26DF"/>
    <w:rsid w:val="00DA2FC4"/>
    <w:rsid w:val="00DA58BE"/>
    <w:rsid w:val="00DA6EC8"/>
    <w:rsid w:val="00DA7E22"/>
    <w:rsid w:val="00DB0521"/>
    <w:rsid w:val="00DB1F58"/>
    <w:rsid w:val="00DB32C6"/>
    <w:rsid w:val="00DB537B"/>
    <w:rsid w:val="00DC15F1"/>
    <w:rsid w:val="00DC220C"/>
    <w:rsid w:val="00DD0473"/>
    <w:rsid w:val="00DD0B1F"/>
    <w:rsid w:val="00DD281C"/>
    <w:rsid w:val="00DD53BD"/>
    <w:rsid w:val="00DE0C29"/>
    <w:rsid w:val="00E02BE4"/>
    <w:rsid w:val="00E049B4"/>
    <w:rsid w:val="00E0514B"/>
    <w:rsid w:val="00E05A3F"/>
    <w:rsid w:val="00E05D02"/>
    <w:rsid w:val="00E05FB1"/>
    <w:rsid w:val="00E06DAD"/>
    <w:rsid w:val="00E103B0"/>
    <w:rsid w:val="00E1107B"/>
    <w:rsid w:val="00E147DD"/>
    <w:rsid w:val="00E2569F"/>
    <w:rsid w:val="00E25EC3"/>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0882"/>
    <w:rsid w:val="00E836AF"/>
    <w:rsid w:val="00E85601"/>
    <w:rsid w:val="00E85EF4"/>
    <w:rsid w:val="00E85FD8"/>
    <w:rsid w:val="00E86E91"/>
    <w:rsid w:val="00E94566"/>
    <w:rsid w:val="00E94860"/>
    <w:rsid w:val="00EA19C9"/>
    <w:rsid w:val="00EA540F"/>
    <w:rsid w:val="00EA63A7"/>
    <w:rsid w:val="00EA659F"/>
    <w:rsid w:val="00EB1E10"/>
    <w:rsid w:val="00EB7547"/>
    <w:rsid w:val="00EB7684"/>
    <w:rsid w:val="00EC008D"/>
    <w:rsid w:val="00EC2B23"/>
    <w:rsid w:val="00EC4A17"/>
    <w:rsid w:val="00EC744D"/>
    <w:rsid w:val="00ED10BE"/>
    <w:rsid w:val="00ED1D3A"/>
    <w:rsid w:val="00ED256B"/>
    <w:rsid w:val="00ED44D2"/>
    <w:rsid w:val="00ED5530"/>
    <w:rsid w:val="00EE0440"/>
    <w:rsid w:val="00EE08E8"/>
    <w:rsid w:val="00EE6196"/>
    <w:rsid w:val="00EE77A2"/>
    <w:rsid w:val="00EF31CF"/>
    <w:rsid w:val="00EF478C"/>
    <w:rsid w:val="00EF4C0F"/>
    <w:rsid w:val="00EF5557"/>
    <w:rsid w:val="00EF63BE"/>
    <w:rsid w:val="00EF7692"/>
    <w:rsid w:val="00F00571"/>
    <w:rsid w:val="00F12DCE"/>
    <w:rsid w:val="00F12FAD"/>
    <w:rsid w:val="00F13B3B"/>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460B8"/>
    <w:rsid w:val="00F50ACF"/>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0DE0"/>
    <w:rsid w:val="00FA2355"/>
    <w:rsid w:val="00FA2933"/>
    <w:rsid w:val="00FB05EA"/>
    <w:rsid w:val="00FB2AE2"/>
    <w:rsid w:val="00FC19B5"/>
    <w:rsid w:val="00FC3370"/>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51"/>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uiPriority w:val="9"/>
    <w:qFormat/>
    <w:rsid w:val="009A1251"/>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9A1251"/>
    <w:pPr>
      <w:numPr>
        <w:ilvl w:val="1"/>
        <w:numId w:val="13"/>
      </w:numPr>
      <w:spacing w:line="240" w:lineRule="auto"/>
      <w:ind w:left="0" w:firstLine="0"/>
      <w:outlineLvl w:val="1"/>
    </w:pPr>
    <w:rPr>
      <w:rFonts w:eastAsia="Times New Roman"/>
      <w:spacing w:val="0"/>
      <w:w w:val="100"/>
      <w:kern w:val="0"/>
      <w:lang w:eastAsia="en-US"/>
    </w:rPr>
  </w:style>
  <w:style w:type="paragraph" w:styleId="Heading3">
    <w:name w:val="heading 3"/>
    <w:basedOn w:val="Normal"/>
    <w:next w:val="Normal"/>
    <w:link w:val="Heading3Char"/>
    <w:uiPriority w:val="9"/>
    <w:qFormat/>
    <w:rsid w:val="009A1251"/>
    <w:pPr>
      <w:numPr>
        <w:ilvl w:val="2"/>
        <w:numId w:val="13"/>
      </w:numPr>
      <w:spacing w:line="240" w:lineRule="auto"/>
      <w:ind w:left="720" w:hanging="432"/>
      <w:outlineLvl w:val="2"/>
    </w:pPr>
    <w:rPr>
      <w:rFonts w:eastAsia="Times New Roman"/>
      <w:spacing w:val="0"/>
      <w:w w:val="100"/>
      <w:kern w:val="0"/>
      <w:lang w:eastAsia="en-US"/>
    </w:rPr>
  </w:style>
  <w:style w:type="paragraph" w:styleId="Heading4">
    <w:name w:val="heading 4"/>
    <w:basedOn w:val="Normal"/>
    <w:next w:val="Normal"/>
    <w:link w:val="Heading4Char"/>
    <w:qFormat/>
    <w:rsid w:val="009A1251"/>
    <w:pPr>
      <w:numPr>
        <w:ilvl w:val="3"/>
        <w:numId w:val="13"/>
      </w:numPr>
      <w:spacing w:line="240" w:lineRule="auto"/>
      <w:ind w:left="864" w:hanging="144"/>
      <w:outlineLvl w:val="3"/>
    </w:pPr>
    <w:rPr>
      <w:rFonts w:eastAsia="Times New Roman"/>
      <w:spacing w:val="0"/>
      <w:w w:val="100"/>
      <w:kern w:val="0"/>
      <w:lang w:eastAsia="en-US"/>
    </w:rPr>
  </w:style>
  <w:style w:type="paragraph" w:styleId="Heading5">
    <w:name w:val="heading 5"/>
    <w:basedOn w:val="Normal"/>
    <w:next w:val="Normal"/>
    <w:link w:val="Heading5Char"/>
    <w:qFormat/>
    <w:rsid w:val="009A1251"/>
    <w:pPr>
      <w:numPr>
        <w:ilvl w:val="4"/>
        <w:numId w:val="13"/>
      </w:numPr>
      <w:spacing w:line="240" w:lineRule="auto"/>
      <w:ind w:left="1008" w:hanging="432"/>
      <w:outlineLvl w:val="4"/>
    </w:pPr>
    <w:rPr>
      <w:rFonts w:eastAsia="Times New Roman"/>
      <w:spacing w:val="0"/>
      <w:w w:val="100"/>
      <w:kern w:val="0"/>
      <w:lang w:eastAsia="en-US"/>
    </w:rPr>
  </w:style>
  <w:style w:type="paragraph" w:styleId="Heading6">
    <w:name w:val="heading 6"/>
    <w:basedOn w:val="Normal"/>
    <w:next w:val="Normal"/>
    <w:link w:val="Heading6Char"/>
    <w:qFormat/>
    <w:rsid w:val="009A1251"/>
    <w:pPr>
      <w:numPr>
        <w:ilvl w:val="5"/>
        <w:numId w:val="13"/>
      </w:numPr>
      <w:spacing w:line="240" w:lineRule="auto"/>
      <w:ind w:left="1152" w:hanging="432"/>
      <w:outlineLvl w:val="5"/>
    </w:pPr>
    <w:rPr>
      <w:rFonts w:eastAsia="Times New Roman"/>
      <w:spacing w:val="0"/>
      <w:w w:val="100"/>
      <w:kern w:val="0"/>
      <w:lang w:eastAsia="en-US"/>
    </w:rPr>
  </w:style>
  <w:style w:type="paragraph" w:styleId="Heading7">
    <w:name w:val="heading 7"/>
    <w:basedOn w:val="Normal"/>
    <w:next w:val="Normal"/>
    <w:link w:val="Heading7Char"/>
    <w:qFormat/>
    <w:rsid w:val="009A1251"/>
    <w:pPr>
      <w:numPr>
        <w:ilvl w:val="6"/>
        <w:numId w:val="13"/>
      </w:numPr>
      <w:spacing w:line="240" w:lineRule="auto"/>
      <w:ind w:left="1296" w:hanging="288"/>
      <w:outlineLvl w:val="6"/>
    </w:pPr>
    <w:rPr>
      <w:rFonts w:eastAsia="Times New Roman"/>
      <w:spacing w:val="0"/>
      <w:w w:val="100"/>
      <w:kern w:val="0"/>
      <w:lang w:eastAsia="en-US"/>
    </w:rPr>
  </w:style>
  <w:style w:type="paragraph" w:styleId="Heading8">
    <w:name w:val="heading 8"/>
    <w:basedOn w:val="Normal"/>
    <w:next w:val="Normal"/>
    <w:link w:val="Heading8Char"/>
    <w:qFormat/>
    <w:rsid w:val="009A1251"/>
    <w:pPr>
      <w:numPr>
        <w:ilvl w:val="7"/>
        <w:numId w:val="13"/>
      </w:numPr>
      <w:spacing w:line="240" w:lineRule="auto"/>
      <w:ind w:left="1440" w:hanging="432"/>
      <w:outlineLvl w:val="7"/>
    </w:pPr>
    <w:rPr>
      <w:rFonts w:eastAsia="Times New Roman"/>
      <w:spacing w:val="0"/>
      <w:w w:val="100"/>
      <w:kern w:val="0"/>
      <w:lang w:eastAsia="en-US"/>
    </w:rPr>
  </w:style>
  <w:style w:type="paragraph" w:styleId="Heading9">
    <w:name w:val="heading 9"/>
    <w:basedOn w:val="Normal"/>
    <w:next w:val="Normal"/>
    <w:link w:val="Heading9Char"/>
    <w:qFormat/>
    <w:rsid w:val="009A1251"/>
    <w:pPr>
      <w:numPr>
        <w:numId w:val="12"/>
      </w:numPr>
      <w:spacing w:line="240" w:lineRule="auto"/>
      <w:ind w:left="1584" w:hanging="144"/>
      <w:outlineLvl w:val="8"/>
    </w:pPr>
    <w:rPr>
      <w:rFonts w:eastAsia="Times New Roman"/>
      <w:spacing w:val="0"/>
      <w:w w:val="10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aliases w:val="1_G"/>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uiPriority w:val="99"/>
    <w:rsid w:val="00546F5D"/>
    <w:pPr>
      <w:tabs>
        <w:tab w:val="center" w:pos="4320"/>
        <w:tab w:val="right" w:pos="8640"/>
      </w:tabs>
    </w:pPr>
    <w:rPr>
      <w:b/>
      <w:noProof/>
      <w:sz w:val="17"/>
    </w:rPr>
  </w:style>
  <w:style w:type="paragraph" w:styleId="Header">
    <w:name w:val="header"/>
    <w:aliases w:val="6_G"/>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A601D0"/>
    <w:pPr>
      <w:spacing w:line="240" w:lineRule="auto"/>
    </w:pPr>
  </w:style>
  <w:style w:type="character" w:customStyle="1" w:styleId="CommentTextChar">
    <w:name w:val="Comment Text Char"/>
    <w:basedOn w:val="DefaultParagraphFont"/>
    <w:link w:val="CommentText"/>
    <w:rsid w:val="00A601D0"/>
    <w:rPr>
      <w:spacing w:val="4"/>
      <w:w w:val="103"/>
      <w:kern w:val="14"/>
      <w:lang w:val="en-GB"/>
    </w:rPr>
  </w:style>
  <w:style w:type="paragraph" w:styleId="CommentSubject">
    <w:name w:val="annotation subject"/>
    <w:basedOn w:val="CommentText"/>
    <w:next w:val="CommentText"/>
    <w:link w:val="CommentSubjectChar"/>
    <w:uiPriority w:val="99"/>
    <w:rsid w:val="00A601D0"/>
    <w:rPr>
      <w:b/>
      <w:bCs/>
    </w:rPr>
  </w:style>
  <w:style w:type="character" w:customStyle="1" w:styleId="CommentSubjectChar">
    <w:name w:val="Comment Subject Char"/>
    <w:basedOn w:val="CommentTextChar"/>
    <w:link w:val="CommentSubject"/>
    <w:uiPriority w:val="99"/>
    <w:rsid w:val="00A601D0"/>
    <w:rPr>
      <w:b/>
      <w:bCs/>
      <w:spacing w:val="4"/>
      <w:w w:val="103"/>
      <w:kern w:val="14"/>
      <w:lang w:val="en-GB"/>
    </w:rPr>
  </w:style>
  <w:style w:type="character" w:customStyle="1" w:styleId="Heading1Char">
    <w:name w:val="Heading 1 Char"/>
    <w:aliases w:val="Table_G Char"/>
    <w:basedOn w:val="DefaultParagraphFont"/>
    <w:link w:val="Heading1"/>
    <w:uiPriority w:val="9"/>
    <w:rsid w:val="009A1251"/>
    <w:rPr>
      <w:rFonts w:eastAsia="SimSun"/>
      <w:lang w:val="en-GB" w:eastAsia="en-US"/>
    </w:rPr>
  </w:style>
  <w:style w:type="character" w:customStyle="1" w:styleId="Heading2Char">
    <w:name w:val="Heading 2 Char"/>
    <w:basedOn w:val="DefaultParagraphFont"/>
    <w:link w:val="Heading2"/>
    <w:rsid w:val="009A1251"/>
    <w:rPr>
      <w:rFonts w:eastAsia="Times New Roman"/>
      <w:lang w:val="en-GB" w:eastAsia="en-US"/>
    </w:rPr>
  </w:style>
  <w:style w:type="character" w:customStyle="1" w:styleId="Heading3Char">
    <w:name w:val="Heading 3 Char"/>
    <w:basedOn w:val="DefaultParagraphFont"/>
    <w:link w:val="Heading3"/>
    <w:uiPriority w:val="9"/>
    <w:rsid w:val="009A1251"/>
    <w:rPr>
      <w:rFonts w:eastAsia="Times New Roman"/>
      <w:lang w:val="en-GB" w:eastAsia="en-US"/>
    </w:rPr>
  </w:style>
  <w:style w:type="character" w:customStyle="1" w:styleId="Heading4Char">
    <w:name w:val="Heading 4 Char"/>
    <w:basedOn w:val="DefaultParagraphFont"/>
    <w:link w:val="Heading4"/>
    <w:rsid w:val="009A1251"/>
    <w:rPr>
      <w:rFonts w:eastAsia="Times New Roman"/>
      <w:lang w:val="en-GB" w:eastAsia="en-US"/>
    </w:rPr>
  </w:style>
  <w:style w:type="character" w:customStyle="1" w:styleId="Heading5Char">
    <w:name w:val="Heading 5 Char"/>
    <w:basedOn w:val="DefaultParagraphFont"/>
    <w:link w:val="Heading5"/>
    <w:rsid w:val="009A1251"/>
    <w:rPr>
      <w:rFonts w:eastAsia="Times New Roman"/>
      <w:lang w:val="en-GB" w:eastAsia="en-US"/>
    </w:rPr>
  </w:style>
  <w:style w:type="character" w:customStyle="1" w:styleId="Heading6Char">
    <w:name w:val="Heading 6 Char"/>
    <w:basedOn w:val="DefaultParagraphFont"/>
    <w:link w:val="Heading6"/>
    <w:rsid w:val="009A1251"/>
    <w:rPr>
      <w:rFonts w:eastAsia="Times New Roman"/>
      <w:lang w:val="en-GB" w:eastAsia="en-US"/>
    </w:rPr>
  </w:style>
  <w:style w:type="character" w:customStyle="1" w:styleId="Heading7Char">
    <w:name w:val="Heading 7 Char"/>
    <w:basedOn w:val="DefaultParagraphFont"/>
    <w:link w:val="Heading7"/>
    <w:rsid w:val="009A1251"/>
    <w:rPr>
      <w:rFonts w:eastAsia="Times New Roman"/>
      <w:lang w:val="en-GB" w:eastAsia="en-US"/>
    </w:rPr>
  </w:style>
  <w:style w:type="character" w:customStyle="1" w:styleId="Heading8Char">
    <w:name w:val="Heading 8 Char"/>
    <w:basedOn w:val="DefaultParagraphFont"/>
    <w:link w:val="Heading8"/>
    <w:rsid w:val="009A1251"/>
    <w:rPr>
      <w:rFonts w:eastAsia="Times New Roman"/>
      <w:lang w:val="en-GB" w:eastAsia="en-US"/>
    </w:rPr>
  </w:style>
  <w:style w:type="character" w:customStyle="1" w:styleId="Heading9Char">
    <w:name w:val="Heading 9 Char"/>
    <w:basedOn w:val="DefaultParagraphFont"/>
    <w:link w:val="Heading9"/>
    <w:rsid w:val="009A1251"/>
    <w:rPr>
      <w:rFonts w:eastAsia="Times New Roman"/>
      <w:lang w:val="en-GB" w:eastAsia="en-US"/>
    </w:rPr>
  </w:style>
  <w:style w:type="character" w:customStyle="1" w:styleId="HeaderChar">
    <w:name w:val="Header Char"/>
    <w:aliases w:val="6_G Char"/>
    <w:basedOn w:val="DefaultParagraphFont"/>
    <w:link w:val="Header"/>
    <w:uiPriority w:val="99"/>
    <w:rsid w:val="009A1251"/>
    <w:rPr>
      <w:noProof/>
      <w:sz w:val="17"/>
    </w:rPr>
  </w:style>
  <w:style w:type="character" w:customStyle="1" w:styleId="FooterChar">
    <w:name w:val="Footer Char"/>
    <w:aliases w:val="3_G Char"/>
    <w:basedOn w:val="DefaultParagraphFont"/>
    <w:link w:val="Footer"/>
    <w:uiPriority w:val="99"/>
    <w:rsid w:val="009A1251"/>
    <w:rPr>
      <w:b/>
      <w:noProof/>
      <w:sz w:val="17"/>
    </w:rPr>
  </w:style>
  <w:style w:type="paragraph" w:customStyle="1" w:styleId="HMG">
    <w:name w:val="_ H __M_G"/>
    <w:basedOn w:val="Normal"/>
    <w:next w:val="Normal"/>
    <w:rsid w:val="009A1251"/>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9A1251"/>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9A1251"/>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9A1251"/>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9A1251"/>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9A1251"/>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9A1251"/>
    <w:pPr>
      <w:spacing w:after="120" w:line="240" w:lineRule="atLeast"/>
      <w:ind w:left="1134" w:right="1134"/>
      <w:jc w:val="both"/>
    </w:pPr>
    <w:rPr>
      <w:rFonts w:eastAsia="SimSun"/>
      <w:spacing w:val="0"/>
      <w:w w:val="100"/>
      <w:kern w:val="0"/>
      <w:lang w:eastAsia="en-US"/>
    </w:rPr>
  </w:style>
  <w:style w:type="paragraph" w:customStyle="1" w:styleId="SLG">
    <w:name w:val="__S_L_G"/>
    <w:basedOn w:val="Normal"/>
    <w:next w:val="Normal"/>
    <w:rsid w:val="009A1251"/>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9A1251"/>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9A1251"/>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9A1251"/>
    <w:pPr>
      <w:keepNext/>
      <w:keepLines/>
      <w:spacing w:before="240" w:after="240" w:line="420" w:lineRule="exact"/>
      <w:ind w:left="1134" w:right="1134"/>
    </w:pPr>
    <w:rPr>
      <w:rFonts w:eastAsia="Times New Roman"/>
      <w:b/>
      <w:spacing w:val="0"/>
      <w:w w:val="100"/>
      <w:kern w:val="0"/>
      <w:sz w:val="40"/>
      <w:lang w:eastAsia="en-US"/>
    </w:rPr>
  </w:style>
  <w:style w:type="paragraph" w:customStyle="1" w:styleId="Bullet1G">
    <w:name w:val="_Bullet 1_G"/>
    <w:basedOn w:val="Normal"/>
    <w:rsid w:val="009A1251"/>
    <w:pPr>
      <w:numPr>
        <w:numId w:val="3"/>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9A1251"/>
    <w:pPr>
      <w:numPr>
        <w:numId w:val="4"/>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9A1251"/>
    <w:pPr>
      <w:numPr>
        <w:numId w:val="5"/>
      </w:numPr>
    </w:pPr>
  </w:style>
  <w:style w:type="character" w:customStyle="1" w:styleId="FootnoteTextChar">
    <w:name w:val="Footnote Text Char"/>
    <w:aliases w:val="5_G Char"/>
    <w:basedOn w:val="DefaultParagraphFont"/>
    <w:link w:val="FootnoteText"/>
    <w:rsid w:val="009A1251"/>
    <w:rPr>
      <w:spacing w:val="5"/>
      <w:w w:val="103"/>
      <w:kern w:val="14"/>
      <w:sz w:val="17"/>
      <w:lang w:val="en-GB"/>
    </w:rPr>
  </w:style>
  <w:style w:type="character" w:customStyle="1" w:styleId="EndnoteTextChar">
    <w:name w:val="Endnote Text Char"/>
    <w:aliases w:val="2_G Char"/>
    <w:basedOn w:val="DefaultParagraphFont"/>
    <w:link w:val="EndnoteText"/>
    <w:rsid w:val="009A1251"/>
    <w:rPr>
      <w:spacing w:val="5"/>
      <w:w w:val="103"/>
      <w:kern w:val="14"/>
      <w:sz w:val="17"/>
      <w:lang w:val="en-GB"/>
    </w:rPr>
  </w:style>
  <w:style w:type="character" w:styleId="PageNumber">
    <w:name w:val="page number"/>
    <w:aliases w:val="7_G"/>
    <w:rsid w:val="009A1251"/>
    <w:rPr>
      <w:rFonts w:ascii="Times New Roman" w:hAnsi="Times New Roman"/>
      <w:b/>
      <w:sz w:val="18"/>
    </w:rPr>
  </w:style>
  <w:style w:type="character" w:customStyle="1" w:styleId="PlainTextChar">
    <w:name w:val="Plain Text Char"/>
    <w:basedOn w:val="DefaultParagraphFont"/>
    <w:link w:val="PlainText"/>
    <w:rsid w:val="009A1251"/>
    <w:rPr>
      <w:rFonts w:ascii="Courier New" w:eastAsia="Times New Roman" w:hAnsi="Courier New"/>
      <w:lang w:eastAsia="en-GB"/>
    </w:rPr>
  </w:style>
  <w:style w:type="paragraph" w:styleId="BodyText">
    <w:name w:val="Body Text"/>
    <w:basedOn w:val="Normal"/>
    <w:next w:val="Normal"/>
    <w:link w:val="BodyTextChar"/>
    <w:rsid w:val="009A1251"/>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9A1251"/>
    <w:rPr>
      <w:rFonts w:eastAsia="Times New Roman"/>
      <w:lang w:val="en-GB" w:eastAsia="en-US"/>
    </w:rPr>
  </w:style>
  <w:style w:type="paragraph" w:styleId="BodyTextIndent">
    <w:name w:val="Body Text Indent"/>
    <w:basedOn w:val="Normal"/>
    <w:link w:val="BodyTextIndentChar"/>
    <w:uiPriority w:val="99"/>
    <w:rsid w:val="009A1251"/>
    <w:pPr>
      <w:spacing w:after="120" w:line="240" w:lineRule="atLeast"/>
      <w:ind w:left="283"/>
    </w:pPr>
    <w:rPr>
      <w:rFonts w:eastAsia="Times New Roman"/>
      <w:spacing w:val="0"/>
      <w:w w:val="100"/>
      <w:kern w:val="0"/>
      <w:lang w:eastAsia="en-US"/>
    </w:rPr>
  </w:style>
  <w:style w:type="character" w:customStyle="1" w:styleId="BodyTextIndentChar">
    <w:name w:val="Body Text Indent Char"/>
    <w:basedOn w:val="DefaultParagraphFont"/>
    <w:link w:val="BodyTextIndent"/>
    <w:uiPriority w:val="99"/>
    <w:rsid w:val="009A1251"/>
    <w:rPr>
      <w:rFonts w:eastAsia="Times New Roman"/>
      <w:lang w:val="en-GB" w:eastAsia="en-US"/>
    </w:rPr>
  </w:style>
  <w:style w:type="paragraph" w:styleId="BlockText">
    <w:name w:val="Block Text"/>
    <w:basedOn w:val="Normal"/>
    <w:rsid w:val="009A1251"/>
    <w:pPr>
      <w:spacing w:line="240" w:lineRule="atLeast"/>
      <w:ind w:left="1440" w:right="1440"/>
    </w:pPr>
    <w:rPr>
      <w:rFonts w:eastAsia="Times New Roman"/>
      <w:spacing w:val="0"/>
      <w:w w:val="100"/>
      <w:kern w:val="0"/>
      <w:lang w:eastAsia="en-US"/>
    </w:rPr>
  </w:style>
  <w:style w:type="numbering" w:styleId="111111">
    <w:name w:val="Outline List 2"/>
    <w:basedOn w:val="NoList"/>
    <w:rsid w:val="009A1251"/>
    <w:pPr>
      <w:numPr>
        <w:numId w:val="20"/>
      </w:numPr>
    </w:pPr>
  </w:style>
  <w:style w:type="numbering" w:styleId="1ai">
    <w:name w:val="Outline List 1"/>
    <w:basedOn w:val="NoList"/>
    <w:rsid w:val="009A1251"/>
    <w:pPr>
      <w:numPr>
        <w:numId w:val="21"/>
      </w:numPr>
    </w:pPr>
  </w:style>
  <w:style w:type="numbering" w:styleId="ArticleSection">
    <w:name w:val="Outline List 3"/>
    <w:basedOn w:val="NoList"/>
    <w:rsid w:val="009A1251"/>
    <w:pPr>
      <w:numPr>
        <w:numId w:val="22"/>
      </w:numPr>
    </w:pPr>
  </w:style>
  <w:style w:type="paragraph" w:styleId="BodyText2">
    <w:name w:val="Body Text 2"/>
    <w:basedOn w:val="Normal"/>
    <w:link w:val="BodyText2Char"/>
    <w:rsid w:val="009A1251"/>
    <w:pPr>
      <w:spacing w:after="120" w:line="480" w:lineRule="auto"/>
    </w:pPr>
    <w:rPr>
      <w:rFonts w:eastAsia="Times New Roman"/>
      <w:spacing w:val="0"/>
      <w:w w:val="100"/>
      <w:kern w:val="0"/>
      <w:lang w:eastAsia="en-US"/>
    </w:rPr>
  </w:style>
  <w:style w:type="character" w:customStyle="1" w:styleId="BodyText2Char">
    <w:name w:val="Body Text 2 Char"/>
    <w:basedOn w:val="DefaultParagraphFont"/>
    <w:link w:val="BodyText2"/>
    <w:rsid w:val="009A1251"/>
    <w:rPr>
      <w:rFonts w:eastAsia="Times New Roman"/>
      <w:lang w:val="en-GB" w:eastAsia="en-US"/>
    </w:rPr>
  </w:style>
  <w:style w:type="paragraph" w:styleId="BodyText3">
    <w:name w:val="Body Text 3"/>
    <w:basedOn w:val="Normal"/>
    <w:link w:val="BodyText3Char"/>
    <w:rsid w:val="009A1251"/>
    <w:pPr>
      <w:spacing w:after="120" w:line="240" w:lineRule="atLeast"/>
    </w:pPr>
    <w:rPr>
      <w:rFonts w:eastAsia="Times New Roman"/>
      <w:spacing w:val="0"/>
      <w:w w:val="100"/>
      <w:kern w:val="0"/>
      <w:sz w:val="16"/>
      <w:szCs w:val="16"/>
      <w:lang w:eastAsia="en-US"/>
    </w:rPr>
  </w:style>
  <w:style w:type="character" w:customStyle="1" w:styleId="BodyText3Char">
    <w:name w:val="Body Text 3 Char"/>
    <w:basedOn w:val="DefaultParagraphFont"/>
    <w:link w:val="BodyText3"/>
    <w:rsid w:val="009A1251"/>
    <w:rPr>
      <w:rFonts w:eastAsia="Times New Roman"/>
      <w:sz w:val="16"/>
      <w:szCs w:val="16"/>
      <w:lang w:val="en-GB" w:eastAsia="en-US"/>
    </w:rPr>
  </w:style>
  <w:style w:type="paragraph" w:styleId="BodyTextFirstIndent">
    <w:name w:val="Body Text First Indent"/>
    <w:basedOn w:val="BodyText"/>
    <w:link w:val="BodyTextFirstIndentChar"/>
    <w:rsid w:val="009A1251"/>
    <w:pPr>
      <w:spacing w:after="120"/>
      <w:ind w:firstLine="210"/>
    </w:pPr>
  </w:style>
  <w:style w:type="character" w:customStyle="1" w:styleId="BodyTextFirstIndentChar">
    <w:name w:val="Body Text First Indent Char"/>
    <w:basedOn w:val="BodyTextChar"/>
    <w:link w:val="BodyTextFirstIndent"/>
    <w:rsid w:val="009A1251"/>
    <w:rPr>
      <w:rFonts w:eastAsia="Times New Roman"/>
      <w:lang w:val="en-GB" w:eastAsia="en-US"/>
    </w:rPr>
  </w:style>
  <w:style w:type="paragraph" w:styleId="BodyTextFirstIndent2">
    <w:name w:val="Body Text First Indent 2"/>
    <w:basedOn w:val="BodyTextIndent"/>
    <w:link w:val="BodyTextFirstIndent2Char"/>
    <w:rsid w:val="009A1251"/>
    <w:pPr>
      <w:ind w:firstLine="210"/>
    </w:pPr>
  </w:style>
  <w:style w:type="character" w:customStyle="1" w:styleId="BodyTextFirstIndent2Char">
    <w:name w:val="Body Text First Indent 2 Char"/>
    <w:basedOn w:val="BodyTextIndentChar"/>
    <w:link w:val="BodyTextFirstIndent2"/>
    <w:rsid w:val="009A1251"/>
    <w:rPr>
      <w:rFonts w:eastAsia="Times New Roman"/>
      <w:lang w:val="en-GB" w:eastAsia="en-US"/>
    </w:rPr>
  </w:style>
  <w:style w:type="paragraph" w:styleId="BodyTextIndent2">
    <w:name w:val="Body Text Indent 2"/>
    <w:basedOn w:val="Normal"/>
    <w:link w:val="BodyTextIndent2Char"/>
    <w:rsid w:val="009A1251"/>
    <w:pPr>
      <w:spacing w:after="120" w:line="480" w:lineRule="auto"/>
      <w:ind w:left="283"/>
    </w:pPr>
    <w:rPr>
      <w:rFonts w:eastAsia="Times New Roman"/>
      <w:spacing w:val="0"/>
      <w:w w:val="100"/>
      <w:kern w:val="0"/>
      <w:lang w:eastAsia="en-US"/>
    </w:rPr>
  </w:style>
  <w:style w:type="character" w:customStyle="1" w:styleId="BodyTextIndent2Char">
    <w:name w:val="Body Text Indent 2 Char"/>
    <w:basedOn w:val="DefaultParagraphFont"/>
    <w:link w:val="BodyTextIndent2"/>
    <w:rsid w:val="009A1251"/>
    <w:rPr>
      <w:rFonts w:eastAsia="Times New Roman"/>
      <w:lang w:val="en-GB" w:eastAsia="en-US"/>
    </w:rPr>
  </w:style>
  <w:style w:type="paragraph" w:styleId="BodyTextIndent3">
    <w:name w:val="Body Text Indent 3"/>
    <w:basedOn w:val="Normal"/>
    <w:link w:val="BodyTextIndent3Char"/>
    <w:rsid w:val="009A1251"/>
    <w:pPr>
      <w:spacing w:after="120" w:line="240" w:lineRule="atLeast"/>
      <w:ind w:left="283"/>
    </w:pPr>
    <w:rPr>
      <w:rFonts w:eastAsia="Times New Roman"/>
      <w:spacing w:val="0"/>
      <w:w w:val="100"/>
      <w:kern w:val="0"/>
      <w:sz w:val="16"/>
      <w:szCs w:val="16"/>
      <w:lang w:eastAsia="en-US"/>
    </w:rPr>
  </w:style>
  <w:style w:type="character" w:customStyle="1" w:styleId="BodyTextIndent3Char">
    <w:name w:val="Body Text Indent 3 Char"/>
    <w:basedOn w:val="DefaultParagraphFont"/>
    <w:link w:val="BodyTextIndent3"/>
    <w:rsid w:val="009A1251"/>
    <w:rPr>
      <w:rFonts w:eastAsia="Times New Roman"/>
      <w:sz w:val="16"/>
      <w:szCs w:val="16"/>
      <w:lang w:val="en-GB" w:eastAsia="en-US"/>
    </w:rPr>
  </w:style>
  <w:style w:type="paragraph" w:styleId="Closing">
    <w:name w:val="Closing"/>
    <w:basedOn w:val="Normal"/>
    <w:link w:val="ClosingChar"/>
    <w:rsid w:val="009A1251"/>
    <w:pPr>
      <w:spacing w:line="240" w:lineRule="atLeast"/>
      <w:ind w:left="4252"/>
    </w:pPr>
    <w:rPr>
      <w:rFonts w:eastAsia="Times New Roman"/>
      <w:spacing w:val="0"/>
      <w:w w:val="100"/>
      <w:kern w:val="0"/>
      <w:lang w:eastAsia="en-US"/>
    </w:rPr>
  </w:style>
  <w:style w:type="character" w:customStyle="1" w:styleId="ClosingChar">
    <w:name w:val="Closing Char"/>
    <w:basedOn w:val="DefaultParagraphFont"/>
    <w:link w:val="Closing"/>
    <w:rsid w:val="009A1251"/>
    <w:rPr>
      <w:rFonts w:eastAsia="Times New Roman"/>
      <w:lang w:val="en-GB" w:eastAsia="en-US"/>
    </w:rPr>
  </w:style>
  <w:style w:type="paragraph" w:styleId="Date">
    <w:name w:val="Date"/>
    <w:basedOn w:val="Normal"/>
    <w:next w:val="Normal"/>
    <w:link w:val="DateChar"/>
    <w:rsid w:val="009A1251"/>
    <w:pPr>
      <w:spacing w:line="240" w:lineRule="atLeast"/>
    </w:pPr>
    <w:rPr>
      <w:rFonts w:eastAsia="Times New Roman"/>
      <w:spacing w:val="0"/>
      <w:w w:val="100"/>
      <w:kern w:val="0"/>
      <w:lang w:eastAsia="en-US"/>
    </w:rPr>
  </w:style>
  <w:style w:type="character" w:customStyle="1" w:styleId="DateChar">
    <w:name w:val="Date Char"/>
    <w:basedOn w:val="DefaultParagraphFont"/>
    <w:link w:val="Date"/>
    <w:rsid w:val="009A1251"/>
    <w:rPr>
      <w:rFonts w:eastAsia="Times New Roman"/>
      <w:lang w:val="en-GB" w:eastAsia="en-US"/>
    </w:rPr>
  </w:style>
  <w:style w:type="paragraph" w:styleId="E-mailSignature">
    <w:name w:val="E-mail Signature"/>
    <w:basedOn w:val="Normal"/>
    <w:link w:val="E-mailSignatureChar"/>
    <w:rsid w:val="009A1251"/>
    <w:pPr>
      <w:spacing w:line="240" w:lineRule="atLeast"/>
    </w:pPr>
    <w:rPr>
      <w:rFonts w:eastAsia="Times New Roman"/>
      <w:spacing w:val="0"/>
      <w:w w:val="100"/>
      <w:kern w:val="0"/>
      <w:lang w:eastAsia="en-US"/>
    </w:rPr>
  </w:style>
  <w:style w:type="character" w:customStyle="1" w:styleId="E-mailSignatureChar">
    <w:name w:val="E-mail Signature Char"/>
    <w:basedOn w:val="DefaultParagraphFont"/>
    <w:link w:val="E-mailSignature"/>
    <w:rsid w:val="009A1251"/>
    <w:rPr>
      <w:rFonts w:eastAsia="Times New Roman"/>
      <w:lang w:val="en-GB" w:eastAsia="en-US"/>
    </w:rPr>
  </w:style>
  <w:style w:type="character" w:styleId="Emphasis">
    <w:name w:val="Emphasis"/>
    <w:uiPriority w:val="99"/>
    <w:qFormat/>
    <w:rsid w:val="009A1251"/>
    <w:rPr>
      <w:i/>
      <w:iCs/>
    </w:rPr>
  </w:style>
  <w:style w:type="paragraph" w:styleId="EnvelopeReturn">
    <w:name w:val="envelope return"/>
    <w:basedOn w:val="Normal"/>
    <w:rsid w:val="009A1251"/>
    <w:pPr>
      <w:spacing w:line="240" w:lineRule="atLeast"/>
    </w:pPr>
    <w:rPr>
      <w:rFonts w:ascii="Arial" w:eastAsia="Times New Roman" w:hAnsi="Arial" w:cs="Arial"/>
      <w:spacing w:val="0"/>
      <w:w w:val="100"/>
      <w:kern w:val="0"/>
      <w:lang w:eastAsia="en-US"/>
    </w:rPr>
  </w:style>
  <w:style w:type="character" w:styleId="FollowedHyperlink">
    <w:name w:val="FollowedHyperlink"/>
    <w:rsid w:val="009A1251"/>
    <w:rPr>
      <w:color w:val="800080"/>
      <w:u w:val="single"/>
    </w:rPr>
  </w:style>
  <w:style w:type="character" w:styleId="HTMLAcronym">
    <w:name w:val="HTML Acronym"/>
    <w:basedOn w:val="DefaultParagraphFont"/>
    <w:rsid w:val="009A1251"/>
  </w:style>
  <w:style w:type="paragraph" w:styleId="HTMLAddress">
    <w:name w:val="HTML Address"/>
    <w:basedOn w:val="Normal"/>
    <w:link w:val="HTMLAddressChar"/>
    <w:rsid w:val="009A1251"/>
    <w:pPr>
      <w:spacing w:line="240" w:lineRule="atLeast"/>
    </w:pPr>
    <w:rPr>
      <w:rFonts w:eastAsia="Times New Roman"/>
      <w:i/>
      <w:iCs/>
      <w:spacing w:val="0"/>
      <w:w w:val="100"/>
      <w:kern w:val="0"/>
      <w:lang w:eastAsia="en-US"/>
    </w:rPr>
  </w:style>
  <w:style w:type="character" w:customStyle="1" w:styleId="HTMLAddressChar">
    <w:name w:val="HTML Address Char"/>
    <w:basedOn w:val="DefaultParagraphFont"/>
    <w:link w:val="HTMLAddress"/>
    <w:rsid w:val="009A1251"/>
    <w:rPr>
      <w:rFonts w:eastAsia="Times New Roman"/>
      <w:i/>
      <w:iCs/>
      <w:lang w:val="en-GB" w:eastAsia="en-US"/>
    </w:rPr>
  </w:style>
  <w:style w:type="character" w:styleId="HTMLCite">
    <w:name w:val="HTML Cite"/>
    <w:rsid w:val="009A1251"/>
    <w:rPr>
      <w:i/>
      <w:iCs/>
    </w:rPr>
  </w:style>
  <w:style w:type="character" w:styleId="HTMLCode">
    <w:name w:val="HTML Code"/>
    <w:rsid w:val="009A1251"/>
    <w:rPr>
      <w:rFonts w:ascii="Courier New" w:hAnsi="Courier New" w:cs="Courier New"/>
      <w:sz w:val="20"/>
      <w:szCs w:val="20"/>
    </w:rPr>
  </w:style>
  <w:style w:type="character" w:styleId="HTMLDefinition">
    <w:name w:val="HTML Definition"/>
    <w:rsid w:val="009A1251"/>
    <w:rPr>
      <w:i/>
      <w:iCs/>
    </w:rPr>
  </w:style>
  <w:style w:type="character" w:styleId="HTMLKeyboard">
    <w:name w:val="HTML Keyboard"/>
    <w:rsid w:val="009A1251"/>
    <w:rPr>
      <w:rFonts w:ascii="Courier New" w:hAnsi="Courier New" w:cs="Courier New"/>
      <w:sz w:val="20"/>
      <w:szCs w:val="20"/>
    </w:rPr>
  </w:style>
  <w:style w:type="paragraph" w:styleId="HTMLPreformatted">
    <w:name w:val="HTML Preformatted"/>
    <w:basedOn w:val="Normal"/>
    <w:link w:val="HTMLPreformattedChar"/>
    <w:rsid w:val="009A1251"/>
    <w:pPr>
      <w:spacing w:line="240" w:lineRule="atLeast"/>
    </w:pPr>
    <w:rPr>
      <w:rFonts w:ascii="Courier New" w:eastAsia="Times New Roman" w:hAnsi="Courier New" w:cs="Courier New"/>
      <w:spacing w:val="0"/>
      <w:w w:val="100"/>
      <w:kern w:val="0"/>
      <w:lang w:eastAsia="en-US"/>
    </w:rPr>
  </w:style>
  <w:style w:type="character" w:customStyle="1" w:styleId="HTMLPreformattedChar">
    <w:name w:val="HTML Preformatted Char"/>
    <w:basedOn w:val="DefaultParagraphFont"/>
    <w:link w:val="HTMLPreformatted"/>
    <w:rsid w:val="009A1251"/>
    <w:rPr>
      <w:rFonts w:ascii="Courier New" w:eastAsia="Times New Roman" w:hAnsi="Courier New" w:cs="Courier New"/>
      <w:lang w:val="en-GB" w:eastAsia="en-US"/>
    </w:rPr>
  </w:style>
  <w:style w:type="character" w:styleId="HTMLSample">
    <w:name w:val="HTML Sample"/>
    <w:rsid w:val="009A1251"/>
    <w:rPr>
      <w:rFonts w:ascii="Courier New" w:hAnsi="Courier New" w:cs="Courier New"/>
    </w:rPr>
  </w:style>
  <w:style w:type="character" w:styleId="HTMLTypewriter">
    <w:name w:val="HTML Typewriter"/>
    <w:rsid w:val="009A1251"/>
    <w:rPr>
      <w:rFonts w:ascii="Courier New" w:hAnsi="Courier New" w:cs="Courier New"/>
      <w:sz w:val="20"/>
      <w:szCs w:val="20"/>
    </w:rPr>
  </w:style>
  <w:style w:type="character" w:styleId="HTMLVariable">
    <w:name w:val="HTML Variable"/>
    <w:rsid w:val="009A1251"/>
    <w:rPr>
      <w:i/>
      <w:iCs/>
    </w:rPr>
  </w:style>
  <w:style w:type="paragraph" w:styleId="List">
    <w:name w:val="List"/>
    <w:basedOn w:val="Normal"/>
    <w:rsid w:val="009A1251"/>
    <w:pPr>
      <w:spacing w:line="240" w:lineRule="atLeast"/>
      <w:ind w:left="283" w:hanging="283"/>
    </w:pPr>
    <w:rPr>
      <w:rFonts w:eastAsia="Times New Roman"/>
      <w:spacing w:val="0"/>
      <w:w w:val="100"/>
      <w:kern w:val="0"/>
      <w:lang w:eastAsia="en-US"/>
    </w:rPr>
  </w:style>
  <w:style w:type="paragraph" w:styleId="List2">
    <w:name w:val="List 2"/>
    <w:basedOn w:val="Normal"/>
    <w:rsid w:val="009A1251"/>
    <w:pPr>
      <w:spacing w:line="240" w:lineRule="atLeast"/>
      <w:ind w:left="566" w:hanging="283"/>
    </w:pPr>
    <w:rPr>
      <w:rFonts w:eastAsia="Times New Roman"/>
      <w:spacing w:val="0"/>
      <w:w w:val="100"/>
      <w:kern w:val="0"/>
      <w:lang w:eastAsia="en-US"/>
    </w:rPr>
  </w:style>
  <w:style w:type="paragraph" w:styleId="List3">
    <w:name w:val="List 3"/>
    <w:basedOn w:val="Normal"/>
    <w:rsid w:val="009A1251"/>
    <w:pPr>
      <w:spacing w:line="240" w:lineRule="atLeast"/>
      <w:ind w:left="849" w:hanging="283"/>
    </w:pPr>
    <w:rPr>
      <w:rFonts w:eastAsia="Times New Roman"/>
      <w:spacing w:val="0"/>
      <w:w w:val="100"/>
      <w:kern w:val="0"/>
      <w:lang w:eastAsia="en-US"/>
    </w:rPr>
  </w:style>
  <w:style w:type="paragraph" w:styleId="List4">
    <w:name w:val="List 4"/>
    <w:basedOn w:val="Normal"/>
    <w:rsid w:val="009A1251"/>
    <w:pPr>
      <w:spacing w:line="240" w:lineRule="atLeast"/>
      <w:ind w:left="1132" w:hanging="283"/>
    </w:pPr>
    <w:rPr>
      <w:rFonts w:eastAsia="Times New Roman"/>
      <w:spacing w:val="0"/>
      <w:w w:val="100"/>
      <w:kern w:val="0"/>
      <w:lang w:eastAsia="en-US"/>
    </w:rPr>
  </w:style>
  <w:style w:type="paragraph" w:styleId="List5">
    <w:name w:val="List 5"/>
    <w:basedOn w:val="Normal"/>
    <w:rsid w:val="009A1251"/>
    <w:pPr>
      <w:spacing w:line="240" w:lineRule="atLeast"/>
      <w:ind w:left="1415" w:hanging="283"/>
    </w:pPr>
    <w:rPr>
      <w:rFonts w:eastAsia="Times New Roman"/>
      <w:spacing w:val="0"/>
      <w:w w:val="100"/>
      <w:kern w:val="0"/>
      <w:lang w:eastAsia="en-US"/>
    </w:rPr>
  </w:style>
  <w:style w:type="paragraph" w:styleId="ListBullet">
    <w:name w:val="List Bullet"/>
    <w:basedOn w:val="Normal"/>
    <w:rsid w:val="009A1251"/>
    <w:pPr>
      <w:numPr>
        <w:numId w:val="15"/>
      </w:numPr>
      <w:spacing w:line="240" w:lineRule="atLeast"/>
    </w:pPr>
    <w:rPr>
      <w:rFonts w:eastAsia="Times New Roman"/>
      <w:spacing w:val="0"/>
      <w:w w:val="100"/>
      <w:kern w:val="0"/>
      <w:lang w:eastAsia="en-US"/>
    </w:rPr>
  </w:style>
  <w:style w:type="paragraph" w:styleId="ListBullet2">
    <w:name w:val="List Bullet 2"/>
    <w:basedOn w:val="Normal"/>
    <w:rsid w:val="009A1251"/>
    <w:pPr>
      <w:numPr>
        <w:numId w:val="16"/>
      </w:numPr>
      <w:spacing w:line="240" w:lineRule="atLeast"/>
    </w:pPr>
    <w:rPr>
      <w:rFonts w:eastAsia="Times New Roman"/>
      <w:spacing w:val="0"/>
      <w:w w:val="100"/>
      <w:kern w:val="0"/>
      <w:lang w:eastAsia="en-US"/>
    </w:rPr>
  </w:style>
  <w:style w:type="paragraph" w:styleId="ListBullet3">
    <w:name w:val="List Bullet 3"/>
    <w:basedOn w:val="Normal"/>
    <w:rsid w:val="009A1251"/>
    <w:pPr>
      <w:numPr>
        <w:numId w:val="17"/>
      </w:numPr>
      <w:spacing w:line="240" w:lineRule="atLeast"/>
    </w:pPr>
    <w:rPr>
      <w:rFonts w:eastAsia="Times New Roman"/>
      <w:spacing w:val="0"/>
      <w:w w:val="100"/>
      <w:kern w:val="0"/>
      <w:lang w:eastAsia="en-US"/>
    </w:rPr>
  </w:style>
  <w:style w:type="paragraph" w:styleId="ListBullet4">
    <w:name w:val="List Bullet 4"/>
    <w:basedOn w:val="Normal"/>
    <w:rsid w:val="009A1251"/>
    <w:pPr>
      <w:numPr>
        <w:numId w:val="18"/>
      </w:numPr>
      <w:spacing w:line="240" w:lineRule="atLeast"/>
    </w:pPr>
    <w:rPr>
      <w:rFonts w:eastAsia="Times New Roman"/>
      <w:spacing w:val="0"/>
      <w:w w:val="100"/>
      <w:kern w:val="0"/>
      <w:lang w:eastAsia="en-US"/>
    </w:rPr>
  </w:style>
  <w:style w:type="paragraph" w:styleId="ListBullet5">
    <w:name w:val="List Bullet 5"/>
    <w:basedOn w:val="Normal"/>
    <w:rsid w:val="009A1251"/>
    <w:pPr>
      <w:numPr>
        <w:numId w:val="19"/>
      </w:numPr>
      <w:spacing w:line="240" w:lineRule="atLeast"/>
    </w:pPr>
    <w:rPr>
      <w:rFonts w:eastAsia="Times New Roman"/>
      <w:spacing w:val="0"/>
      <w:w w:val="100"/>
      <w:kern w:val="0"/>
      <w:lang w:eastAsia="en-US"/>
    </w:rPr>
  </w:style>
  <w:style w:type="paragraph" w:styleId="ListContinue">
    <w:name w:val="List Continue"/>
    <w:basedOn w:val="Normal"/>
    <w:rsid w:val="009A1251"/>
    <w:pPr>
      <w:spacing w:after="120" w:line="240" w:lineRule="atLeast"/>
      <w:ind w:left="283"/>
    </w:pPr>
    <w:rPr>
      <w:rFonts w:eastAsia="Times New Roman"/>
      <w:spacing w:val="0"/>
      <w:w w:val="100"/>
      <w:kern w:val="0"/>
      <w:lang w:eastAsia="en-US"/>
    </w:rPr>
  </w:style>
  <w:style w:type="paragraph" w:styleId="ListContinue2">
    <w:name w:val="List Continue 2"/>
    <w:basedOn w:val="Normal"/>
    <w:rsid w:val="009A1251"/>
    <w:pPr>
      <w:spacing w:after="120" w:line="240" w:lineRule="atLeast"/>
      <w:ind w:left="566"/>
    </w:pPr>
    <w:rPr>
      <w:rFonts w:eastAsia="Times New Roman"/>
      <w:spacing w:val="0"/>
      <w:w w:val="100"/>
      <w:kern w:val="0"/>
      <w:lang w:eastAsia="en-US"/>
    </w:rPr>
  </w:style>
  <w:style w:type="paragraph" w:styleId="ListContinue3">
    <w:name w:val="List Continue 3"/>
    <w:basedOn w:val="Normal"/>
    <w:rsid w:val="009A1251"/>
    <w:pPr>
      <w:spacing w:after="120" w:line="240" w:lineRule="atLeast"/>
      <w:ind w:left="849"/>
    </w:pPr>
    <w:rPr>
      <w:rFonts w:eastAsia="Times New Roman"/>
      <w:spacing w:val="0"/>
      <w:w w:val="100"/>
      <w:kern w:val="0"/>
      <w:lang w:eastAsia="en-US"/>
    </w:rPr>
  </w:style>
  <w:style w:type="paragraph" w:styleId="ListContinue4">
    <w:name w:val="List Continue 4"/>
    <w:basedOn w:val="Normal"/>
    <w:rsid w:val="009A1251"/>
    <w:pPr>
      <w:spacing w:after="120" w:line="240" w:lineRule="atLeast"/>
      <w:ind w:left="1132"/>
    </w:pPr>
    <w:rPr>
      <w:rFonts w:eastAsia="Times New Roman"/>
      <w:spacing w:val="0"/>
      <w:w w:val="100"/>
      <w:kern w:val="0"/>
      <w:lang w:eastAsia="en-US"/>
    </w:rPr>
  </w:style>
  <w:style w:type="paragraph" w:styleId="ListContinue5">
    <w:name w:val="List Continue 5"/>
    <w:basedOn w:val="Normal"/>
    <w:rsid w:val="009A1251"/>
    <w:pPr>
      <w:spacing w:after="120" w:line="240" w:lineRule="atLeast"/>
      <w:ind w:left="1415"/>
    </w:pPr>
    <w:rPr>
      <w:rFonts w:eastAsia="Times New Roman"/>
      <w:spacing w:val="0"/>
      <w:w w:val="100"/>
      <w:kern w:val="0"/>
      <w:lang w:eastAsia="en-US"/>
    </w:rPr>
  </w:style>
  <w:style w:type="paragraph" w:styleId="ListNumber">
    <w:name w:val="List Number"/>
    <w:basedOn w:val="Normal"/>
    <w:rsid w:val="009A1251"/>
    <w:pPr>
      <w:numPr>
        <w:numId w:val="14"/>
      </w:numPr>
      <w:spacing w:line="240" w:lineRule="atLeast"/>
    </w:pPr>
    <w:rPr>
      <w:rFonts w:eastAsia="Times New Roman"/>
      <w:spacing w:val="0"/>
      <w:w w:val="100"/>
      <w:kern w:val="0"/>
      <w:lang w:eastAsia="en-US"/>
    </w:rPr>
  </w:style>
  <w:style w:type="paragraph" w:styleId="ListNumber2">
    <w:name w:val="List Number 2"/>
    <w:basedOn w:val="Normal"/>
    <w:rsid w:val="009A1251"/>
    <w:pPr>
      <w:tabs>
        <w:tab w:val="num" w:pos="643"/>
      </w:tabs>
      <w:spacing w:line="240" w:lineRule="atLeast"/>
      <w:ind w:left="643" w:hanging="360"/>
    </w:pPr>
    <w:rPr>
      <w:rFonts w:eastAsia="Times New Roman"/>
      <w:spacing w:val="0"/>
      <w:w w:val="100"/>
      <w:kern w:val="0"/>
      <w:lang w:eastAsia="en-US"/>
    </w:rPr>
  </w:style>
  <w:style w:type="paragraph" w:styleId="ListNumber3">
    <w:name w:val="List Number 3"/>
    <w:basedOn w:val="Normal"/>
    <w:rsid w:val="009A1251"/>
    <w:pPr>
      <w:tabs>
        <w:tab w:val="num" w:pos="926"/>
      </w:tabs>
      <w:spacing w:line="240" w:lineRule="atLeast"/>
      <w:ind w:left="926" w:hanging="360"/>
    </w:pPr>
    <w:rPr>
      <w:rFonts w:eastAsia="Times New Roman"/>
      <w:spacing w:val="0"/>
      <w:w w:val="100"/>
      <w:kern w:val="0"/>
      <w:lang w:eastAsia="en-US"/>
    </w:rPr>
  </w:style>
  <w:style w:type="paragraph" w:styleId="ListNumber4">
    <w:name w:val="List Number 4"/>
    <w:basedOn w:val="Normal"/>
    <w:rsid w:val="009A1251"/>
    <w:pPr>
      <w:numPr>
        <w:numId w:val="10"/>
      </w:numPr>
      <w:spacing w:line="240" w:lineRule="atLeast"/>
    </w:pPr>
    <w:rPr>
      <w:rFonts w:eastAsia="Times New Roman"/>
      <w:spacing w:val="0"/>
      <w:w w:val="100"/>
      <w:kern w:val="0"/>
      <w:lang w:eastAsia="en-US"/>
    </w:rPr>
  </w:style>
  <w:style w:type="paragraph" w:styleId="ListNumber5">
    <w:name w:val="List Number 5"/>
    <w:basedOn w:val="Normal"/>
    <w:rsid w:val="009A1251"/>
    <w:pPr>
      <w:numPr>
        <w:numId w:val="11"/>
      </w:numPr>
      <w:spacing w:line="240" w:lineRule="atLeast"/>
    </w:pPr>
    <w:rPr>
      <w:rFonts w:eastAsia="Times New Roman"/>
      <w:spacing w:val="0"/>
      <w:w w:val="100"/>
      <w:kern w:val="0"/>
      <w:lang w:eastAsia="en-US"/>
    </w:rPr>
  </w:style>
  <w:style w:type="paragraph" w:styleId="MessageHeader">
    <w:name w:val="Message Header"/>
    <w:basedOn w:val="Normal"/>
    <w:link w:val="MessageHeaderChar"/>
    <w:rsid w:val="009A1251"/>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lang w:eastAsia="en-US"/>
    </w:rPr>
  </w:style>
  <w:style w:type="character" w:customStyle="1" w:styleId="MessageHeaderChar">
    <w:name w:val="Message Header Char"/>
    <w:basedOn w:val="DefaultParagraphFont"/>
    <w:link w:val="MessageHeader"/>
    <w:rsid w:val="009A1251"/>
    <w:rPr>
      <w:rFonts w:ascii="Arial" w:eastAsia="Times New Roman" w:hAnsi="Arial" w:cs="Arial"/>
      <w:sz w:val="24"/>
      <w:szCs w:val="24"/>
      <w:shd w:val="pct20" w:color="auto" w:fill="auto"/>
      <w:lang w:val="en-GB" w:eastAsia="en-US"/>
    </w:rPr>
  </w:style>
  <w:style w:type="paragraph" w:styleId="NormalWeb">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Normal"/>
    <w:link w:val="NormalWebChar"/>
    <w:uiPriority w:val="99"/>
    <w:qFormat/>
    <w:rsid w:val="009A1251"/>
    <w:pPr>
      <w:spacing w:line="240" w:lineRule="atLeast"/>
    </w:pPr>
    <w:rPr>
      <w:rFonts w:eastAsia="Times New Roman"/>
      <w:spacing w:val="0"/>
      <w:w w:val="100"/>
      <w:kern w:val="0"/>
      <w:sz w:val="24"/>
      <w:szCs w:val="24"/>
      <w:lang w:eastAsia="en-US"/>
    </w:rPr>
  </w:style>
  <w:style w:type="paragraph" w:styleId="NormalIndent">
    <w:name w:val="Normal Indent"/>
    <w:basedOn w:val="Normal"/>
    <w:rsid w:val="009A1251"/>
    <w:pPr>
      <w:spacing w:line="240" w:lineRule="atLeast"/>
      <w:ind w:left="567"/>
    </w:pPr>
    <w:rPr>
      <w:rFonts w:eastAsia="Times New Roman"/>
      <w:spacing w:val="0"/>
      <w:w w:val="100"/>
      <w:kern w:val="0"/>
      <w:lang w:eastAsia="en-US"/>
    </w:rPr>
  </w:style>
  <w:style w:type="paragraph" w:styleId="NoteHeading">
    <w:name w:val="Note Heading"/>
    <w:basedOn w:val="Normal"/>
    <w:next w:val="Normal"/>
    <w:link w:val="NoteHeadingChar"/>
    <w:rsid w:val="009A1251"/>
    <w:pPr>
      <w:spacing w:line="240" w:lineRule="atLeast"/>
    </w:pPr>
    <w:rPr>
      <w:rFonts w:eastAsia="Times New Roman"/>
      <w:spacing w:val="0"/>
      <w:w w:val="100"/>
      <w:kern w:val="0"/>
      <w:lang w:eastAsia="en-US"/>
    </w:rPr>
  </w:style>
  <w:style w:type="character" w:customStyle="1" w:styleId="NoteHeadingChar">
    <w:name w:val="Note Heading Char"/>
    <w:basedOn w:val="DefaultParagraphFont"/>
    <w:link w:val="NoteHeading"/>
    <w:rsid w:val="009A1251"/>
    <w:rPr>
      <w:rFonts w:eastAsia="Times New Roman"/>
      <w:lang w:val="en-GB" w:eastAsia="en-US"/>
    </w:rPr>
  </w:style>
  <w:style w:type="paragraph" w:styleId="Salutation">
    <w:name w:val="Salutation"/>
    <w:basedOn w:val="Normal"/>
    <w:next w:val="Normal"/>
    <w:link w:val="SalutationChar"/>
    <w:rsid w:val="009A1251"/>
    <w:pPr>
      <w:spacing w:line="240" w:lineRule="atLeast"/>
    </w:pPr>
    <w:rPr>
      <w:rFonts w:eastAsia="Times New Roman"/>
      <w:spacing w:val="0"/>
      <w:w w:val="100"/>
      <w:kern w:val="0"/>
      <w:lang w:eastAsia="en-US"/>
    </w:rPr>
  </w:style>
  <w:style w:type="character" w:customStyle="1" w:styleId="SalutationChar">
    <w:name w:val="Salutation Char"/>
    <w:basedOn w:val="DefaultParagraphFont"/>
    <w:link w:val="Salutation"/>
    <w:rsid w:val="009A1251"/>
    <w:rPr>
      <w:rFonts w:eastAsia="Times New Roman"/>
      <w:lang w:val="en-GB" w:eastAsia="en-US"/>
    </w:rPr>
  </w:style>
  <w:style w:type="paragraph" w:styleId="Signature">
    <w:name w:val="Signature"/>
    <w:basedOn w:val="Normal"/>
    <w:link w:val="SignatureChar"/>
    <w:rsid w:val="009A1251"/>
    <w:pPr>
      <w:spacing w:line="240" w:lineRule="atLeast"/>
      <w:ind w:left="4252"/>
    </w:pPr>
    <w:rPr>
      <w:rFonts w:eastAsia="Times New Roman"/>
      <w:spacing w:val="0"/>
      <w:w w:val="100"/>
      <w:kern w:val="0"/>
      <w:lang w:eastAsia="en-US"/>
    </w:rPr>
  </w:style>
  <w:style w:type="character" w:customStyle="1" w:styleId="SignatureChar">
    <w:name w:val="Signature Char"/>
    <w:basedOn w:val="DefaultParagraphFont"/>
    <w:link w:val="Signature"/>
    <w:rsid w:val="009A1251"/>
    <w:rPr>
      <w:rFonts w:eastAsia="Times New Roman"/>
      <w:lang w:val="en-GB" w:eastAsia="en-US"/>
    </w:rPr>
  </w:style>
  <w:style w:type="character" w:styleId="Strong">
    <w:name w:val="Strong"/>
    <w:qFormat/>
    <w:rsid w:val="009A1251"/>
    <w:rPr>
      <w:b/>
      <w:bCs/>
    </w:rPr>
  </w:style>
  <w:style w:type="paragraph" w:styleId="Subtitle">
    <w:name w:val="Subtitle"/>
    <w:basedOn w:val="Normal"/>
    <w:link w:val="SubtitleChar"/>
    <w:qFormat/>
    <w:rsid w:val="009A1251"/>
    <w:pPr>
      <w:spacing w:after="60" w:line="240" w:lineRule="atLeast"/>
      <w:jc w:val="center"/>
      <w:outlineLvl w:val="1"/>
    </w:pPr>
    <w:rPr>
      <w:rFonts w:ascii="Arial" w:eastAsia="Times New Roman" w:hAnsi="Arial" w:cs="Arial"/>
      <w:spacing w:val="0"/>
      <w:w w:val="100"/>
      <w:kern w:val="0"/>
      <w:sz w:val="24"/>
      <w:szCs w:val="24"/>
      <w:lang w:eastAsia="en-US"/>
    </w:rPr>
  </w:style>
  <w:style w:type="character" w:customStyle="1" w:styleId="SubtitleChar">
    <w:name w:val="Subtitle Char"/>
    <w:basedOn w:val="DefaultParagraphFont"/>
    <w:link w:val="Subtitle"/>
    <w:rsid w:val="009A1251"/>
    <w:rPr>
      <w:rFonts w:ascii="Arial" w:eastAsia="Times New Roman" w:hAnsi="Arial" w:cs="Arial"/>
      <w:sz w:val="24"/>
      <w:szCs w:val="24"/>
      <w:lang w:val="en-GB" w:eastAsia="en-US"/>
    </w:rPr>
  </w:style>
  <w:style w:type="table" w:styleId="Table3Deffects1">
    <w:name w:val="Table 3D effects 1"/>
    <w:basedOn w:val="TableNormal"/>
    <w:rsid w:val="009A1251"/>
    <w:pPr>
      <w:suppressAutoHyphens/>
      <w:spacing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1251"/>
    <w:pPr>
      <w:suppressAutoHyphens/>
      <w:spacing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1251"/>
    <w:pPr>
      <w:suppressAutoHyphens/>
      <w:spacing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1251"/>
    <w:pPr>
      <w:suppressAutoHyphens/>
      <w:spacing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1251"/>
    <w:pPr>
      <w:suppressAutoHyphens/>
      <w:spacing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1251"/>
    <w:pPr>
      <w:suppressAutoHyphens/>
      <w:spacing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1251"/>
    <w:pPr>
      <w:suppressAutoHyphens/>
      <w:spacing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1251"/>
    <w:pPr>
      <w:suppressAutoHyphens/>
      <w:spacing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1251"/>
    <w:pPr>
      <w:suppressAutoHyphens/>
      <w:spacing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1251"/>
    <w:pPr>
      <w:suppressAutoHyphens/>
      <w:spacing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1251"/>
    <w:pPr>
      <w:suppressAutoHyphens/>
      <w:spacing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1251"/>
    <w:pPr>
      <w:suppressAutoHyphens/>
      <w:spacing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1251"/>
    <w:pPr>
      <w:suppressAutoHyphens/>
      <w:spacing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1251"/>
    <w:pPr>
      <w:suppressAutoHyphens/>
      <w:spacing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1251"/>
    <w:pPr>
      <w:suppressAutoHyphens/>
      <w:spacing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1251"/>
    <w:pPr>
      <w:suppressAutoHyphens/>
      <w:spacing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1251"/>
    <w:pPr>
      <w:suppressAutoHyphens/>
      <w:spacing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1251"/>
    <w:pPr>
      <w:suppressAutoHyphens/>
      <w:spacing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1251"/>
    <w:pPr>
      <w:suppressAutoHyphens/>
      <w:spacing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1251"/>
    <w:pPr>
      <w:suppressAutoHyphens/>
      <w:spacing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1251"/>
    <w:pPr>
      <w:suppressAutoHyphens/>
      <w:spacing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1251"/>
    <w:pPr>
      <w:suppressAutoHyphens/>
      <w:spacing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1251"/>
    <w:pPr>
      <w:suppressAutoHyphens/>
      <w:spacing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1251"/>
    <w:pPr>
      <w:suppressAutoHyphens/>
      <w:spacing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1251"/>
    <w:pPr>
      <w:suppressAutoHyphens/>
      <w:spacing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1251"/>
    <w:pPr>
      <w:suppressAutoHyphens/>
      <w:spacing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1251"/>
    <w:pPr>
      <w:suppressAutoHyphens/>
      <w:spacing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1251"/>
    <w:pPr>
      <w:suppressAutoHyphens/>
      <w:spacing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1251"/>
    <w:pPr>
      <w:suppressAutoHyphens/>
      <w:spacing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1251"/>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1251"/>
    <w:pPr>
      <w:suppressAutoHyphens/>
      <w:spacing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1251"/>
    <w:pPr>
      <w:suppressAutoHyphens/>
      <w:spacing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1251"/>
    <w:pPr>
      <w:suppressAutoHyphens/>
      <w:spacing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A1251"/>
    <w:pPr>
      <w:spacing w:before="240" w:after="60" w:line="240" w:lineRule="atLeast"/>
      <w:jc w:val="center"/>
      <w:outlineLvl w:val="0"/>
    </w:pPr>
    <w:rPr>
      <w:rFonts w:ascii="Arial" w:eastAsia="Times New Roman" w:hAnsi="Arial" w:cs="Arial"/>
      <w:b/>
      <w:bCs/>
      <w:spacing w:val="0"/>
      <w:w w:val="100"/>
      <w:kern w:val="28"/>
      <w:sz w:val="32"/>
      <w:szCs w:val="32"/>
      <w:lang w:eastAsia="en-US"/>
    </w:rPr>
  </w:style>
  <w:style w:type="character" w:customStyle="1" w:styleId="TitleChar">
    <w:name w:val="Title Char"/>
    <w:basedOn w:val="DefaultParagraphFont"/>
    <w:link w:val="Title"/>
    <w:rsid w:val="009A1251"/>
    <w:rPr>
      <w:rFonts w:ascii="Arial" w:eastAsia="Times New Roman" w:hAnsi="Arial" w:cs="Arial"/>
      <w:b/>
      <w:bCs/>
      <w:kern w:val="28"/>
      <w:sz w:val="32"/>
      <w:szCs w:val="32"/>
      <w:lang w:val="en-GB" w:eastAsia="en-US"/>
    </w:rPr>
  </w:style>
  <w:style w:type="paragraph" w:styleId="EnvelopeAddress">
    <w:name w:val="envelope address"/>
    <w:basedOn w:val="Normal"/>
    <w:rsid w:val="009A1251"/>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lang w:eastAsia="en-US"/>
    </w:rPr>
  </w:style>
  <w:style w:type="paragraph" w:styleId="ListParagraph">
    <w:name w:val="List Paragraph"/>
    <w:basedOn w:val="Normal"/>
    <w:link w:val="ListParagraphChar"/>
    <w:uiPriority w:val="34"/>
    <w:qFormat/>
    <w:rsid w:val="009A1251"/>
    <w:pPr>
      <w:suppressAutoHyphens w:val="0"/>
      <w:spacing w:after="200" w:line="276" w:lineRule="auto"/>
      <w:ind w:left="720"/>
      <w:contextualSpacing/>
    </w:pPr>
    <w:rPr>
      <w:rFonts w:ascii="Calibri" w:eastAsia="Calibri" w:hAnsi="Calibri"/>
      <w:spacing w:val="0"/>
      <w:w w:val="100"/>
      <w:kern w:val="0"/>
      <w:sz w:val="22"/>
      <w:szCs w:val="22"/>
      <w:lang w:val="x-none" w:eastAsia="en-US"/>
    </w:rPr>
  </w:style>
  <w:style w:type="character" w:customStyle="1" w:styleId="apple-converted-space">
    <w:name w:val="apple-converted-space"/>
    <w:rsid w:val="009A1251"/>
  </w:style>
  <w:style w:type="character" w:customStyle="1" w:styleId="s0">
    <w:name w:val="s0"/>
    <w:rsid w:val="009A1251"/>
  </w:style>
  <w:style w:type="character" w:customStyle="1" w:styleId="s1">
    <w:name w:val="s1"/>
    <w:rsid w:val="009A1251"/>
    <w:rPr>
      <w:rFonts w:ascii="Times New Roman" w:hAnsi="Times New Roman" w:cs="Times New Roman"/>
      <w:b/>
      <w:bCs/>
      <w:i w:val="0"/>
      <w:dstrike/>
      <w:color w:val="000000"/>
      <w:sz w:val="20"/>
      <w:u w:val="none"/>
    </w:rPr>
  </w:style>
  <w:style w:type="paragraph" w:customStyle="1" w:styleId="docname">
    <w:name w:val="docname"/>
    <w:basedOn w:val="Normal"/>
    <w:rsid w:val="009A1251"/>
    <w:pPr>
      <w:spacing w:before="28" w:after="28" w:line="240" w:lineRule="auto"/>
    </w:pPr>
    <w:rPr>
      <w:rFonts w:eastAsia="Times New Roman"/>
      <w:spacing w:val="0"/>
      <w:w w:val="100"/>
      <w:kern w:val="1"/>
      <w:sz w:val="24"/>
      <w:szCs w:val="24"/>
      <w:lang w:val="ru-RU" w:eastAsia="ar-SA"/>
    </w:rPr>
  </w:style>
  <w:style w:type="paragraph" w:customStyle="1" w:styleId="1">
    <w:name w:val="Обычный1"/>
    <w:rsid w:val="009A1251"/>
    <w:pPr>
      <w:widowControl w:val="0"/>
      <w:suppressAutoHyphens/>
      <w:ind w:firstLine="397"/>
      <w:jc w:val="both"/>
    </w:pPr>
    <w:rPr>
      <w:rFonts w:eastAsia="Times New Roman"/>
      <w:kern w:val="1"/>
      <w:sz w:val="24"/>
      <w:lang w:val="ru-RU" w:eastAsia="ar-SA"/>
    </w:rPr>
  </w:style>
  <w:style w:type="character" w:customStyle="1" w:styleId="BalloonTextChar">
    <w:name w:val="Balloon Text Char"/>
    <w:basedOn w:val="DefaultParagraphFont"/>
    <w:link w:val="BalloonText"/>
    <w:uiPriority w:val="99"/>
    <w:rsid w:val="009A1251"/>
    <w:rPr>
      <w:rFonts w:ascii="Tahoma" w:hAnsi="Tahoma" w:cs="Tahoma"/>
      <w:spacing w:val="4"/>
      <w:w w:val="103"/>
      <w:kern w:val="14"/>
      <w:sz w:val="16"/>
      <w:szCs w:val="16"/>
      <w:lang w:val="en-GB"/>
    </w:rPr>
  </w:style>
  <w:style w:type="paragraph" w:styleId="NoSpacing">
    <w:name w:val="No Spacing"/>
    <w:link w:val="NoSpacingChar"/>
    <w:qFormat/>
    <w:rsid w:val="009A1251"/>
    <w:rPr>
      <w:rFonts w:ascii="Calibri" w:eastAsia="Calibri" w:hAnsi="Calibri"/>
      <w:color w:val="000000"/>
      <w:sz w:val="22"/>
      <w:szCs w:val="22"/>
      <w:lang w:val="fr-FR" w:eastAsia="en-US"/>
    </w:rPr>
  </w:style>
  <w:style w:type="character" w:customStyle="1" w:styleId="a">
    <w:name w:val="ОснТекст Знак"/>
    <w:link w:val="a0"/>
    <w:locked/>
    <w:rsid w:val="009A1251"/>
    <w:rPr>
      <w:lang w:val="ru-RU" w:eastAsia="ru-RU"/>
    </w:rPr>
  </w:style>
  <w:style w:type="paragraph" w:customStyle="1" w:styleId="a0">
    <w:name w:val="ОснТекст"/>
    <w:link w:val="a"/>
    <w:rsid w:val="009A1251"/>
    <w:pPr>
      <w:ind w:firstLine="709"/>
      <w:jc w:val="both"/>
    </w:pPr>
    <w:rPr>
      <w:lang w:val="ru-RU" w:eastAsia="ru-RU"/>
    </w:rPr>
  </w:style>
  <w:style w:type="paragraph" w:customStyle="1" w:styleId="a1">
    <w:name w:val="Наименование"/>
    <w:basedOn w:val="a0"/>
    <w:next w:val="a0"/>
    <w:link w:val="a2"/>
    <w:rsid w:val="009A1251"/>
    <w:pPr>
      <w:spacing w:before="360" w:after="80"/>
      <w:ind w:firstLine="0"/>
      <w:jc w:val="center"/>
    </w:pPr>
    <w:rPr>
      <w:rFonts w:eastAsia="SimSun"/>
      <w:b/>
      <w:sz w:val="24"/>
      <w:szCs w:val="24"/>
      <w:lang w:val="x-none" w:eastAsia="x-none"/>
    </w:rPr>
  </w:style>
  <w:style w:type="character" w:customStyle="1" w:styleId="a2">
    <w:name w:val="Наименование Знак"/>
    <w:link w:val="a1"/>
    <w:locked/>
    <w:rsid w:val="009A1251"/>
    <w:rPr>
      <w:rFonts w:eastAsia="SimSun"/>
      <w:b/>
      <w:sz w:val="24"/>
      <w:szCs w:val="24"/>
      <w:lang w:val="x-none" w:eastAsia="x-none"/>
    </w:rPr>
  </w:style>
  <w:style w:type="paragraph" w:customStyle="1" w:styleId="First">
    <w:name w:val="FirstОснТекст"/>
    <w:basedOn w:val="Normal"/>
    <w:next w:val="Normal"/>
    <w:rsid w:val="009A1251"/>
    <w:pPr>
      <w:suppressAutoHyphens w:val="0"/>
      <w:spacing w:before="160" w:line="240" w:lineRule="auto"/>
      <w:jc w:val="both"/>
    </w:pPr>
    <w:rPr>
      <w:rFonts w:eastAsia="Times New Roman"/>
      <w:spacing w:val="0"/>
      <w:w w:val="100"/>
      <w:kern w:val="0"/>
      <w:lang w:val="ru-RU" w:eastAsia="ru-RU"/>
    </w:rPr>
  </w:style>
  <w:style w:type="paragraph" w:customStyle="1" w:styleId="zagolovok2">
    <w:name w:val="zagolovok2"/>
    <w:basedOn w:val="Normal"/>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paragraph" w:customStyle="1" w:styleId="first0">
    <w:name w:val="first"/>
    <w:basedOn w:val="Normal"/>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NormalWebChar">
    <w:name w:val="Normal (Web) Char"/>
    <w:aliases w:val="Обычный (Web)1 Char,Знак Знак3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Зна Char"/>
    <w:link w:val="NormalWeb"/>
    <w:uiPriority w:val="99"/>
    <w:locked/>
    <w:rsid w:val="009A1251"/>
    <w:rPr>
      <w:rFonts w:eastAsia="Times New Roman"/>
      <w:sz w:val="24"/>
      <w:szCs w:val="24"/>
      <w:lang w:val="en-GB" w:eastAsia="en-US"/>
    </w:rPr>
  </w:style>
  <w:style w:type="paragraph" w:customStyle="1" w:styleId="10">
    <w:name w:val="Знак1"/>
    <w:basedOn w:val="Normal"/>
    <w:autoRedefine/>
    <w:rsid w:val="009A1251"/>
    <w:pPr>
      <w:suppressAutoHyphens w:val="0"/>
      <w:spacing w:after="160"/>
    </w:pPr>
    <w:rPr>
      <w:rFonts w:eastAsia="SimSun"/>
      <w:b/>
      <w:spacing w:val="0"/>
      <w:w w:val="100"/>
      <w:kern w:val="0"/>
      <w:sz w:val="28"/>
      <w:szCs w:val="24"/>
      <w:lang w:val="en-US" w:eastAsia="en-US"/>
    </w:rPr>
  </w:style>
  <w:style w:type="paragraph" w:customStyle="1" w:styleId="a3">
    <w:name w:val="Знак"/>
    <w:basedOn w:val="Normal"/>
    <w:autoRedefine/>
    <w:rsid w:val="009A1251"/>
    <w:pPr>
      <w:spacing w:after="160"/>
    </w:pPr>
    <w:rPr>
      <w:rFonts w:eastAsia="SimSun"/>
      <w:b/>
      <w:spacing w:val="0"/>
      <w:w w:val="100"/>
      <w:kern w:val="0"/>
      <w:sz w:val="28"/>
      <w:szCs w:val="24"/>
      <w:lang w:val="en-US" w:eastAsia="en-US"/>
    </w:rPr>
  </w:style>
  <w:style w:type="paragraph" w:customStyle="1" w:styleId="a4">
    <w:name w:val="Знак Знак Знак Знак Знак Знак Знак"/>
    <w:basedOn w:val="Normal"/>
    <w:autoRedefine/>
    <w:rsid w:val="009A1251"/>
    <w:pPr>
      <w:suppressAutoHyphens w:val="0"/>
      <w:spacing w:after="160"/>
    </w:pPr>
    <w:rPr>
      <w:rFonts w:eastAsia="SimSun"/>
      <w:b/>
      <w:spacing w:val="0"/>
      <w:w w:val="100"/>
      <w:kern w:val="0"/>
      <w:sz w:val="28"/>
      <w:szCs w:val="24"/>
      <w:lang w:val="en-US" w:eastAsia="en-US"/>
    </w:rPr>
  </w:style>
  <w:style w:type="paragraph" w:customStyle="1" w:styleId="21">
    <w:name w:val="Основной текст 21"/>
    <w:basedOn w:val="Normal"/>
    <w:rsid w:val="009A1251"/>
    <w:pPr>
      <w:spacing w:after="120" w:line="480" w:lineRule="auto"/>
    </w:pPr>
    <w:rPr>
      <w:rFonts w:eastAsia="Times New Roman"/>
      <w:spacing w:val="0"/>
      <w:w w:val="100"/>
      <w:kern w:val="0"/>
      <w:lang w:val="ru-RU" w:eastAsia="ar-SA"/>
    </w:rPr>
  </w:style>
  <w:style w:type="paragraph" w:customStyle="1" w:styleId="msonormalcxspmiddlecxspmiddle">
    <w:name w:val="msonormalcxspmiddlecxspmiddle"/>
    <w:basedOn w:val="Normal"/>
    <w:uiPriority w:val="99"/>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ListParagraphChar">
    <w:name w:val="List Paragraph Char"/>
    <w:link w:val="ListParagraph"/>
    <w:uiPriority w:val="34"/>
    <w:rsid w:val="009A1251"/>
    <w:rPr>
      <w:rFonts w:ascii="Calibri" w:eastAsia="Calibri" w:hAnsi="Calibri"/>
      <w:sz w:val="22"/>
      <w:szCs w:val="22"/>
      <w:lang w:val="x-none" w:eastAsia="en-US"/>
    </w:rPr>
  </w:style>
  <w:style w:type="character" w:customStyle="1" w:styleId="NoSpacingChar">
    <w:name w:val="No Spacing Char"/>
    <w:link w:val="NoSpacing"/>
    <w:locked/>
    <w:rsid w:val="009A1251"/>
    <w:rPr>
      <w:rFonts w:ascii="Calibri" w:eastAsia="Calibri" w:hAnsi="Calibri"/>
      <w:color w:val="000000"/>
      <w:sz w:val="22"/>
      <w:szCs w:val="22"/>
      <w:lang w:val="fr-FR" w:eastAsia="en-US"/>
    </w:rPr>
  </w:style>
  <w:style w:type="paragraph" w:customStyle="1" w:styleId="31">
    <w:name w:val="Основной текст с отступом 31"/>
    <w:basedOn w:val="Normal"/>
    <w:rsid w:val="009A1251"/>
    <w:pPr>
      <w:suppressAutoHyphens w:val="0"/>
      <w:spacing w:line="252" w:lineRule="auto"/>
      <w:ind w:firstLine="709"/>
      <w:jc w:val="both"/>
    </w:pPr>
    <w:rPr>
      <w:rFonts w:eastAsia="Times New Roman"/>
      <w:spacing w:val="0"/>
      <w:w w:val="100"/>
      <w:kern w:val="0"/>
      <w:sz w:val="28"/>
      <w:szCs w:val="28"/>
      <w:lang w:val="ru-RU" w:eastAsia="ar-SA"/>
    </w:rPr>
  </w:style>
  <w:style w:type="character" w:customStyle="1" w:styleId="st">
    <w:name w:val="st"/>
    <w:basedOn w:val="DefaultParagraphFont"/>
    <w:rsid w:val="009A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51"/>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uiPriority w:val="9"/>
    <w:qFormat/>
    <w:rsid w:val="009A1251"/>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9A1251"/>
    <w:pPr>
      <w:numPr>
        <w:ilvl w:val="1"/>
        <w:numId w:val="13"/>
      </w:numPr>
      <w:spacing w:line="240" w:lineRule="auto"/>
      <w:ind w:left="0" w:firstLine="0"/>
      <w:outlineLvl w:val="1"/>
    </w:pPr>
    <w:rPr>
      <w:rFonts w:eastAsia="Times New Roman"/>
      <w:spacing w:val="0"/>
      <w:w w:val="100"/>
      <w:kern w:val="0"/>
      <w:lang w:eastAsia="en-US"/>
    </w:rPr>
  </w:style>
  <w:style w:type="paragraph" w:styleId="Heading3">
    <w:name w:val="heading 3"/>
    <w:basedOn w:val="Normal"/>
    <w:next w:val="Normal"/>
    <w:link w:val="Heading3Char"/>
    <w:uiPriority w:val="9"/>
    <w:qFormat/>
    <w:rsid w:val="009A1251"/>
    <w:pPr>
      <w:numPr>
        <w:ilvl w:val="2"/>
        <w:numId w:val="13"/>
      </w:numPr>
      <w:spacing w:line="240" w:lineRule="auto"/>
      <w:ind w:left="720" w:hanging="432"/>
      <w:outlineLvl w:val="2"/>
    </w:pPr>
    <w:rPr>
      <w:rFonts w:eastAsia="Times New Roman"/>
      <w:spacing w:val="0"/>
      <w:w w:val="100"/>
      <w:kern w:val="0"/>
      <w:lang w:eastAsia="en-US"/>
    </w:rPr>
  </w:style>
  <w:style w:type="paragraph" w:styleId="Heading4">
    <w:name w:val="heading 4"/>
    <w:basedOn w:val="Normal"/>
    <w:next w:val="Normal"/>
    <w:link w:val="Heading4Char"/>
    <w:qFormat/>
    <w:rsid w:val="009A1251"/>
    <w:pPr>
      <w:numPr>
        <w:ilvl w:val="3"/>
        <w:numId w:val="13"/>
      </w:numPr>
      <w:spacing w:line="240" w:lineRule="auto"/>
      <w:ind w:left="864" w:hanging="144"/>
      <w:outlineLvl w:val="3"/>
    </w:pPr>
    <w:rPr>
      <w:rFonts w:eastAsia="Times New Roman"/>
      <w:spacing w:val="0"/>
      <w:w w:val="100"/>
      <w:kern w:val="0"/>
      <w:lang w:eastAsia="en-US"/>
    </w:rPr>
  </w:style>
  <w:style w:type="paragraph" w:styleId="Heading5">
    <w:name w:val="heading 5"/>
    <w:basedOn w:val="Normal"/>
    <w:next w:val="Normal"/>
    <w:link w:val="Heading5Char"/>
    <w:qFormat/>
    <w:rsid w:val="009A1251"/>
    <w:pPr>
      <w:numPr>
        <w:ilvl w:val="4"/>
        <w:numId w:val="13"/>
      </w:numPr>
      <w:spacing w:line="240" w:lineRule="auto"/>
      <w:ind w:left="1008" w:hanging="432"/>
      <w:outlineLvl w:val="4"/>
    </w:pPr>
    <w:rPr>
      <w:rFonts w:eastAsia="Times New Roman"/>
      <w:spacing w:val="0"/>
      <w:w w:val="100"/>
      <w:kern w:val="0"/>
      <w:lang w:eastAsia="en-US"/>
    </w:rPr>
  </w:style>
  <w:style w:type="paragraph" w:styleId="Heading6">
    <w:name w:val="heading 6"/>
    <w:basedOn w:val="Normal"/>
    <w:next w:val="Normal"/>
    <w:link w:val="Heading6Char"/>
    <w:qFormat/>
    <w:rsid w:val="009A1251"/>
    <w:pPr>
      <w:numPr>
        <w:ilvl w:val="5"/>
        <w:numId w:val="13"/>
      </w:numPr>
      <w:spacing w:line="240" w:lineRule="auto"/>
      <w:ind w:left="1152" w:hanging="432"/>
      <w:outlineLvl w:val="5"/>
    </w:pPr>
    <w:rPr>
      <w:rFonts w:eastAsia="Times New Roman"/>
      <w:spacing w:val="0"/>
      <w:w w:val="100"/>
      <w:kern w:val="0"/>
      <w:lang w:eastAsia="en-US"/>
    </w:rPr>
  </w:style>
  <w:style w:type="paragraph" w:styleId="Heading7">
    <w:name w:val="heading 7"/>
    <w:basedOn w:val="Normal"/>
    <w:next w:val="Normal"/>
    <w:link w:val="Heading7Char"/>
    <w:qFormat/>
    <w:rsid w:val="009A1251"/>
    <w:pPr>
      <w:numPr>
        <w:ilvl w:val="6"/>
        <w:numId w:val="13"/>
      </w:numPr>
      <w:spacing w:line="240" w:lineRule="auto"/>
      <w:ind w:left="1296" w:hanging="288"/>
      <w:outlineLvl w:val="6"/>
    </w:pPr>
    <w:rPr>
      <w:rFonts w:eastAsia="Times New Roman"/>
      <w:spacing w:val="0"/>
      <w:w w:val="100"/>
      <w:kern w:val="0"/>
      <w:lang w:eastAsia="en-US"/>
    </w:rPr>
  </w:style>
  <w:style w:type="paragraph" w:styleId="Heading8">
    <w:name w:val="heading 8"/>
    <w:basedOn w:val="Normal"/>
    <w:next w:val="Normal"/>
    <w:link w:val="Heading8Char"/>
    <w:qFormat/>
    <w:rsid w:val="009A1251"/>
    <w:pPr>
      <w:numPr>
        <w:ilvl w:val="7"/>
        <w:numId w:val="13"/>
      </w:numPr>
      <w:spacing w:line="240" w:lineRule="auto"/>
      <w:ind w:left="1440" w:hanging="432"/>
      <w:outlineLvl w:val="7"/>
    </w:pPr>
    <w:rPr>
      <w:rFonts w:eastAsia="Times New Roman"/>
      <w:spacing w:val="0"/>
      <w:w w:val="100"/>
      <w:kern w:val="0"/>
      <w:lang w:eastAsia="en-US"/>
    </w:rPr>
  </w:style>
  <w:style w:type="paragraph" w:styleId="Heading9">
    <w:name w:val="heading 9"/>
    <w:basedOn w:val="Normal"/>
    <w:next w:val="Normal"/>
    <w:link w:val="Heading9Char"/>
    <w:qFormat/>
    <w:rsid w:val="009A1251"/>
    <w:pPr>
      <w:numPr>
        <w:numId w:val="12"/>
      </w:numPr>
      <w:spacing w:line="240" w:lineRule="auto"/>
      <w:ind w:left="1584" w:hanging="144"/>
      <w:outlineLvl w:val="8"/>
    </w:pPr>
    <w:rPr>
      <w:rFonts w:eastAsia="Times New Roman"/>
      <w:spacing w:val="0"/>
      <w:w w:val="10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aliases w:val="1_G"/>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uiPriority w:val="99"/>
    <w:rsid w:val="00546F5D"/>
    <w:pPr>
      <w:tabs>
        <w:tab w:val="center" w:pos="4320"/>
        <w:tab w:val="right" w:pos="8640"/>
      </w:tabs>
    </w:pPr>
    <w:rPr>
      <w:b/>
      <w:noProof/>
      <w:sz w:val="17"/>
    </w:rPr>
  </w:style>
  <w:style w:type="paragraph" w:styleId="Header">
    <w:name w:val="header"/>
    <w:aliases w:val="6_G"/>
    <w:link w:val="HeaderChar"/>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A601D0"/>
    <w:pPr>
      <w:spacing w:line="240" w:lineRule="auto"/>
    </w:pPr>
  </w:style>
  <w:style w:type="character" w:customStyle="1" w:styleId="CommentTextChar">
    <w:name w:val="Comment Text Char"/>
    <w:basedOn w:val="DefaultParagraphFont"/>
    <w:link w:val="CommentText"/>
    <w:rsid w:val="00A601D0"/>
    <w:rPr>
      <w:spacing w:val="4"/>
      <w:w w:val="103"/>
      <w:kern w:val="14"/>
      <w:lang w:val="en-GB"/>
    </w:rPr>
  </w:style>
  <w:style w:type="paragraph" w:styleId="CommentSubject">
    <w:name w:val="annotation subject"/>
    <w:basedOn w:val="CommentText"/>
    <w:next w:val="CommentText"/>
    <w:link w:val="CommentSubjectChar"/>
    <w:uiPriority w:val="99"/>
    <w:rsid w:val="00A601D0"/>
    <w:rPr>
      <w:b/>
      <w:bCs/>
    </w:rPr>
  </w:style>
  <w:style w:type="character" w:customStyle="1" w:styleId="CommentSubjectChar">
    <w:name w:val="Comment Subject Char"/>
    <w:basedOn w:val="CommentTextChar"/>
    <w:link w:val="CommentSubject"/>
    <w:uiPriority w:val="99"/>
    <w:rsid w:val="00A601D0"/>
    <w:rPr>
      <w:b/>
      <w:bCs/>
      <w:spacing w:val="4"/>
      <w:w w:val="103"/>
      <w:kern w:val="14"/>
      <w:lang w:val="en-GB"/>
    </w:rPr>
  </w:style>
  <w:style w:type="character" w:customStyle="1" w:styleId="Heading1Char">
    <w:name w:val="Heading 1 Char"/>
    <w:aliases w:val="Table_G Char"/>
    <w:basedOn w:val="DefaultParagraphFont"/>
    <w:link w:val="Heading1"/>
    <w:uiPriority w:val="9"/>
    <w:rsid w:val="009A1251"/>
    <w:rPr>
      <w:rFonts w:eastAsia="SimSun"/>
      <w:lang w:val="en-GB" w:eastAsia="en-US"/>
    </w:rPr>
  </w:style>
  <w:style w:type="character" w:customStyle="1" w:styleId="Heading2Char">
    <w:name w:val="Heading 2 Char"/>
    <w:basedOn w:val="DefaultParagraphFont"/>
    <w:link w:val="Heading2"/>
    <w:rsid w:val="009A1251"/>
    <w:rPr>
      <w:rFonts w:eastAsia="Times New Roman"/>
      <w:lang w:val="en-GB" w:eastAsia="en-US"/>
    </w:rPr>
  </w:style>
  <w:style w:type="character" w:customStyle="1" w:styleId="Heading3Char">
    <w:name w:val="Heading 3 Char"/>
    <w:basedOn w:val="DefaultParagraphFont"/>
    <w:link w:val="Heading3"/>
    <w:uiPriority w:val="9"/>
    <w:rsid w:val="009A1251"/>
    <w:rPr>
      <w:rFonts w:eastAsia="Times New Roman"/>
      <w:lang w:val="en-GB" w:eastAsia="en-US"/>
    </w:rPr>
  </w:style>
  <w:style w:type="character" w:customStyle="1" w:styleId="Heading4Char">
    <w:name w:val="Heading 4 Char"/>
    <w:basedOn w:val="DefaultParagraphFont"/>
    <w:link w:val="Heading4"/>
    <w:rsid w:val="009A1251"/>
    <w:rPr>
      <w:rFonts w:eastAsia="Times New Roman"/>
      <w:lang w:val="en-GB" w:eastAsia="en-US"/>
    </w:rPr>
  </w:style>
  <w:style w:type="character" w:customStyle="1" w:styleId="Heading5Char">
    <w:name w:val="Heading 5 Char"/>
    <w:basedOn w:val="DefaultParagraphFont"/>
    <w:link w:val="Heading5"/>
    <w:rsid w:val="009A1251"/>
    <w:rPr>
      <w:rFonts w:eastAsia="Times New Roman"/>
      <w:lang w:val="en-GB" w:eastAsia="en-US"/>
    </w:rPr>
  </w:style>
  <w:style w:type="character" w:customStyle="1" w:styleId="Heading6Char">
    <w:name w:val="Heading 6 Char"/>
    <w:basedOn w:val="DefaultParagraphFont"/>
    <w:link w:val="Heading6"/>
    <w:rsid w:val="009A1251"/>
    <w:rPr>
      <w:rFonts w:eastAsia="Times New Roman"/>
      <w:lang w:val="en-GB" w:eastAsia="en-US"/>
    </w:rPr>
  </w:style>
  <w:style w:type="character" w:customStyle="1" w:styleId="Heading7Char">
    <w:name w:val="Heading 7 Char"/>
    <w:basedOn w:val="DefaultParagraphFont"/>
    <w:link w:val="Heading7"/>
    <w:rsid w:val="009A1251"/>
    <w:rPr>
      <w:rFonts w:eastAsia="Times New Roman"/>
      <w:lang w:val="en-GB" w:eastAsia="en-US"/>
    </w:rPr>
  </w:style>
  <w:style w:type="character" w:customStyle="1" w:styleId="Heading8Char">
    <w:name w:val="Heading 8 Char"/>
    <w:basedOn w:val="DefaultParagraphFont"/>
    <w:link w:val="Heading8"/>
    <w:rsid w:val="009A1251"/>
    <w:rPr>
      <w:rFonts w:eastAsia="Times New Roman"/>
      <w:lang w:val="en-GB" w:eastAsia="en-US"/>
    </w:rPr>
  </w:style>
  <w:style w:type="character" w:customStyle="1" w:styleId="Heading9Char">
    <w:name w:val="Heading 9 Char"/>
    <w:basedOn w:val="DefaultParagraphFont"/>
    <w:link w:val="Heading9"/>
    <w:rsid w:val="009A1251"/>
    <w:rPr>
      <w:rFonts w:eastAsia="Times New Roman"/>
      <w:lang w:val="en-GB" w:eastAsia="en-US"/>
    </w:rPr>
  </w:style>
  <w:style w:type="character" w:customStyle="1" w:styleId="HeaderChar">
    <w:name w:val="Header Char"/>
    <w:aliases w:val="6_G Char"/>
    <w:basedOn w:val="DefaultParagraphFont"/>
    <w:link w:val="Header"/>
    <w:uiPriority w:val="99"/>
    <w:rsid w:val="009A1251"/>
    <w:rPr>
      <w:noProof/>
      <w:sz w:val="17"/>
    </w:rPr>
  </w:style>
  <w:style w:type="character" w:customStyle="1" w:styleId="FooterChar">
    <w:name w:val="Footer Char"/>
    <w:aliases w:val="3_G Char"/>
    <w:basedOn w:val="DefaultParagraphFont"/>
    <w:link w:val="Footer"/>
    <w:uiPriority w:val="99"/>
    <w:rsid w:val="009A1251"/>
    <w:rPr>
      <w:b/>
      <w:noProof/>
      <w:sz w:val="17"/>
    </w:rPr>
  </w:style>
  <w:style w:type="paragraph" w:customStyle="1" w:styleId="HMG">
    <w:name w:val="_ H __M_G"/>
    <w:basedOn w:val="Normal"/>
    <w:next w:val="Normal"/>
    <w:rsid w:val="009A1251"/>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9A1251"/>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9A1251"/>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9A1251"/>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9A1251"/>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9A1251"/>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9A1251"/>
    <w:pPr>
      <w:spacing w:after="120" w:line="240" w:lineRule="atLeast"/>
      <w:ind w:left="1134" w:right="1134"/>
      <w:jc w:val="both"/>
    </w:pPr>
    <w:rPr>
      <w:rFonts w:eastAsia="SimSun"/>
      <w:spacing w:val="0"/>
      <w:w w:val="100"/>
      <w:kern w:val="0"/>
      <w:lang w:eastAsia="en-US"/>
    </w:rPr>
  </w:style>
  <w:style w:type="paragraph" w:customStyle="1" w:styleId="SLG">
    <w:name w:val="__S_L_G"/>
    <w:basedOn w:val="Normal"/>
    <w:next w:val="Normal"/>
    <w:rsid w:val="009A1251"/>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9A1251"/>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9A1251"/>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9A1251"/>
    <w:pPr>
      <w:keepNext/>
      <w:keepLines/>
      <w:spacing w:before="240" w:after="240" w:line="420" w:lineRule="exact"/>
      <w:ind w:left="1134" w:right="1134"/>
    </w:pPr>
    <w:rPr>
      <w:rFonts w:eastAsia="Times New Roman"/>
      <w:b/>
      <w:spacing w:val="0"/>
      <w:w w:val="100"/>
      <w:kern w:val="0"/>
      <w:sz w:val="40"/>
      <w:lang w:eastAsia="en-US"/>
    </w:rPr>
  </w:style>
  <w:style w:type="paragraph" w:customStyle="1" w:styleId="Bullet1G">
    <w:name w:val="_Bullet 1_G"/>
    <w:basedOn w:val="Normal"/>
    <w:rsid w:val="009A1251"/>
    <w:pPr>
      <w:numPr>
        <w:numId w:val="3"/>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9A1251"/>
    <w:pPr>
      <w:numPr>
        <w:numId w:val="4"/>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9A1251"/>
    <w:pPr>
      <w:numPr>
        <w:numId w:val="5"/>
      </w:numPr>
    </w:pPr>
  </w:style>
  <w:style w:type="character" w:customStyle="1" w:styleId="FootnoteTextChar">
    <w:name w:val="Footnote Text Char"/>
    <w:aliases w:val="5_G Char"/>
    <w:basedOn w:val="DefaultParagraphFont"/>
    <w:link w:val="FootnoteText"/>
    <w:rsid w:val="009A1251"/>
    <w:rPr>
      <w:spacing w:val="5"/>
      <w:w w:val="103"/>
      <w:kern w:val="14"/>
      <w:sz w:val="17"/>
      <w:lang w:val="en-GB"/>
    </w:rPr>
  </w:style>
  <w:style w:type="character" w:customStyle="1" w:styleId="EndnoteTextChar">
    <w:name w:val="Endnote Text Char"/>
    <w:aliases w:val="2_G Char"/>
    <w:basedOn w:val="DefaultParagraphFont"/>
    <w:link w:val="EndnoteText"/>
    <w:rsid w:val="009A1251"/>
    <w:rPr>
      <w:spacing w:val="5"/>
      <w:w w:val="103"/>
      <w:kern w:val="14"/>
      <w:sz w:val="17"/>
      <w:lang w:val="en-GB"/>
    </w:rPr>
  </w:style>
  <w:style w:type="character" w:styleId="PageNumber">
    <w:name w:val="page number"/>
    <w:aliases w:val="7_G"/>
    <w:rsid w:val="009A1251"/>
    <w:rPr>
      <w:rFonts w:ascii="Times New Roman" w:hAnsi="Times New Roman"/>
      <w:b/>
      <w:sz w:val="18"/>
    </w:rPr>
  </w:style>
  <w:style w:type="character" w:customStyle="1" w:styleId="PlainTextChar">
    <w:name w:val="Plain Text Char"/>
    <w:basedOn w:val="DefaultParagraphFont"/>
    <w:link w:val="PlainText"/>
    <w:rsid w:val="009A1251"/>
    <w:rPr>
      <w:rFonts w:ascii="Courier New" w:eastAsia="Times New Roman" w:hAnsi="Courier New"/>
      <w:lang w:eastAsia="en-GB"/>
    </w:rPr>
  </w:style>
  <w:style w:type="paragraph" w:styleId="BodyText">
    <w:name w:val="Body Text"/>
    <w:basedOn w:val="Normal"/>
    <w:next w:val="Normal"/>
    <w:link w:val="BodyTextChar"/>
    <w:rsid w:val="009A1251"/>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9A1251"/>
    <w:rPr>
      <w:rFonts w:eastAsia="Times New Roman"/>
      <w:lang w:val="en-GB" w:eastAsia="en-US"/>
    </w:rPr>
  </w:style>
  <w:style w:type="paragraph" w:styleId="BodyTextIndent">
    <w:name w:val="Body Text Indent"/>
    <w:basedOn w:val="Normal"/>
    <w:link w:val="BodyTextIndentChar"/>
    <w:uiPriority w:val="99"/>
    <w:rsid w:val="009A1251"/>
    <w:pPr>
      <w:spacing w:after="120" w:line="240" w:lineRule="atLeast"/>
      <w:ind w:left="283"/>
    </w:pPr>
    <w:rPr>
      <w:rFonts w:eastAsia="Times New Roman"/>
      <w:spacing w:val="0"/>
      <w:w w:val="100"/>
      <w:kern w:val="0"/>
      <w:lang w:eastAsia="en-US"/>
    </w:rPr>
  </w:style>
  <w:style w:type="character" w:customStyle="1" w:styleId="BodyTextIndentChar">
    <w:name w:val="Body Text Indent Char"/>
    <w:basedOn w:val="DefaultParagraphFont"/>
    <w:link w:val="BodyTextIndent"/>
    <w:uiPriority w:val="99"/>
    <w:rsid w:val="009A1251"/>
    <w:rPr>
      <w:rFonts w:eastAsia="Times New Roman"/>
      <w:lang w:val="en-GB" w:eastAsia="en-US"/>
    </w:rPr>
  </w:style>
  <w:style w:type="paragraph" w:styleId="BlockText">
    <w:name w:val="Block Text"/>
    <w:basedOn w:val="Normal"/>
    <w:rsid w:val="009A1251"/>
    <w:pPr>
      <w:spacing w:line="240" w:lineRule="atLeast"/>
      <w:ind w:left="1440" w:right="1440"/>
    </w:pPr>
    <w:rPr>
      <w:rFonts w:eastAsia="Times New Roman"/>
      <w:spacing w:val="0"/>
      <w:w w:val="100"/>
      <w:kern w:val="0"/>
      <w:lang w:eastAsia="en-US"/>
    </w:rPr>
  </w:style>
  <w:style w:type="numbering" w:styleId="111111">
    <w:name w:val="Outline List 2"/>
    <w:basedOn w:val="NoList"/>
    <w:rsid w:val="009A1251"/>
    <w:pPr>
      <w:numPr>
        <w:numId w:val="20"/>
      </w:numPr>
    </w:pPr>
  </w:style>
  <w:style w:type="numbering" w:styleId="1ai">
    <w:name w:val="Outline List 1"/>
    <w:basedOn w:val="NoList"/>
    <w:rsid w:val="009A1251"/>
    <w:pPr>
      <w:numPr>
        <w:numId w:val="21"/>
      </w:numPr>
    </w:pPr>
  </w:style>
  <w:style w:type="numbering" w:styleId="ArticleSection">
    <w:name w:val="Outline List 3"/>
    <w:basedOn w:val="NoList"/>
    <w:rsid w:val="009A1251"/>
    <w:pPr>
      <w:numPr>
        <w:numId w:val="22"/>
      </w:numPr>
    </w:pPr>
  </w:style>
  <w:style w:type="paragraph" w:styleId="BodyText2">
    <w:name w:val="Body Text 2"/>
    <w:basedOn w:val="Normal"/>
    <w:link w:val="BodyText2Char"/>
    <w:rsid w:val="009A1251"/>
    <w:pPr>
      <w:spacing w:after="120" w:line="480" w:lineRule="auto"/>
    </w:pPr>
    <w:rPr>
      <w:rFonts w:eastAsia="Times New Roman"/>
      <w:spacing w:val="0"/>
      <w:w w:val="100"/>
      <w:kern w:val="0"/>
      <w:lang w:eastAsia="en-US"/>
    </w:rPr>
  </w:style>
  <w:style w:type="character" w:customStyle="1" w:styleId="BodyText2Char">
    <w:name w:val="Body Text 2 Char"/>
    <w:basedOn w:val="DefaultParagraphFont"/>
    <w:link w:val="BodyText2"/>
    <w:rsid w:val="009A1251"/>
    <w:rPr>
      <w:rFonts w:eastAsia="Times New Roman"/>
      <w:lang w:val="en-GB" w:eastAsia="en-US"/>
    </w:rPr>
  </w:style>
  <w:style w:type="paragraph" w:styleId="BodyText3">
    <w:name w:val="Body Text 3"/>
    <w:basedOn w:val="Normal"/>
    <w:link w:val="BodyText3Char"/>
    <w:rsid w:val="009A1251"/>
    <w:pPr>
      <w:spacing w:after="120" w:line="240" w:lineRule="atLeast"/>
    </w:pPr>
    <w:rPr>
      <w:rFonts w:eastAsia="Times New Roman"/>
      <w:spacing w:val="0"/>
      <w:w w:val="100"/>
      <w:kern w:val="0"/>
      <w:sz w:val="16"/>
      <w:szCs w:val="16"/>
      <w:lang w:eastAsia="en-US"/>
    </w:rPr>
  </w:style>
  <w:style w:type="character" w:customStyle="1" w:styleId="BodyText3Char">
    <w:name w:val="Body Text 3 Char"/>
    <w:basedOn w:val="DefaultParagraphFont"/>
    <w:link w:val="BodyText3"/>
    <w:rsid w:val="009A1251"/>
    <w:rPr>
      <w:rFonts w:eastAsia="Times New Roman"/>
      <w:sz w:val="16"/>
      <w:szCs w:val="16"/>
      <w:lang w:val="en-GB" w:eastAsia="en-US"/>
    </w:rPr>
  </w:style>
  <w:style w:type="paragraph" w:styleId="BodyTextFirstIndent">
    <w:name w:val="Body Text First Indent"/>
    <w:basedOn w:val="BodyText"/>
    <w:link w:val="BodyTextFirstIndentChar"/>
    <w:rsid w:val="009A1251"/>
    <w:pPr>
      <w:spacing w:after="120"/>
      <w:ind w:firstLine="210"/>
    </w:pPr>
  </w:style>
  <w:style w:type="character" w:customStyle="1" w:styleId="BodyTextFirstIndentChar">
    <w:name w:val="Body Text First Indent Char"/>
    <w:basedOn w:val="BodyTextChar"/>
    <w:link w:val="BodyTextFirstIndent"/>
    <w:rsid w:val="009A1251"/>
    <w:rPr>
      <w:rFonts w:eastAsia="Times New Roman"/>
      <w:lang w:val="en-GB" w:eastAsia="en-US"/>
    </w:rPr>
  </w:style>
  <w:style w:type="paragraph" w:styleId="BodyTextFirstIndent2">
    <w:name w:val="Body Text First Indent 2"/>
    <w:basedOn w:val="BodyTextIndent"/>
    <w:link w:val="BodyTextFirstIndent2Char"/>
    <w:rsid w:val="009A1251"/>
    <w:pPr>
      <w:ind w:firstLine="210"/>
    </w:pPr>
  </w:style>
  <w:style w:type="character" w:customStyle="1" w:styleId="BodyTextFirstIndent2Char">
    <w:name w:val="Body Text First Indent 2 Char"/>
    <w:basedOn w:val="BodyTextIndentChar"/>
    <w:link w:val="BodyTextFirstIndent2"/>
    <w:rsid w:val="009A1251"/>
    <w:rPr>
      <w:rFonts w:eastAsia="Times New Roman"/>
      <w:lang w:val="en-GB" w:eastAsia="en-US"/>
    </w:rPr>
  </w:style>
  <w:style w:type="paragraph" w:styleId="BodyTextIndent2">
    <w:name w:val="Body Text Indent 2"/>
    <w:basedOn w:val="Normal"/>
    <w:link w:val="BodyTextIndent2Char"/>
    <w:rsid w:val="009A1251"/>
    <w:pPr>
      <w:spacing w:after="120" w:line="480" w:lineRule="auto"/>
      <w:ind w:left="283"/>
    </w:pPr>
    <w:rPr>
      <w:rFonts w:eastAsia="Times New Roman"/>
      <w:spacing w:val="0"/>
      <w:w w:val="100"/>
      <w:kern w:val="0"/>
      <w:lang w:eastAsia="en-US"/>
    </w:rPr>
  </w:style>
  <w:style w:type="character" w:customStyle="1" w:styleId="BodyTextIndent2Char">
    <w:name w:val="Body Text Indent 2 Char"/>
    <w:basedOn w:val="DefaultParagraphFont"/>
    <w:link w:val="BodyTextIndent2"/>
    <w:rsid w:val="009A1251"/>
    <w:rPr>
      <w:rFonts w:eastAsia="Times New Roman"/>
      <w:lang w:val="en-GB" w:eastAsia="en-US"/>
    </w:rPr>
  </w:style>
  <w:style w:type="paragraph" w:styleId="BodyTextIndent3">
    <w:name w:val="Body Text Indent 3"/>
    <w:basedOn w:val="Normal"/>
    <w:link w:val="BodyTextIndent3Char"/>
    <w:rsid w:val="009A1251"/>
    <w:pPr>
      <w:spacing w:after="120" w:line="240" w:lineRule="atLeast"/>
      <w:ind w:left="283"/>
    </w:pPr>
    <w:rPr>
      <w:rFonts w:eastAsia="Times New Roman"/>
      <w:spacing w:val="0"/>
      <w:w w:val="100"/>
      <w:kern w:val="0"/>
      <w:sz w:val="16"/>
      <w:szCs w:val="16"/>
      <w:lang w:eastAsia="en-US"/>
    </w:rPr>
  </w:style>
  <w:style w:type="character" w:customStyle="1" w:styleId="BodyTextIndent3Char">
    <w:name w:val="Body Text Indent 3 Char"/>
    <w:basedOn w:val="DefaultParagraphFont"/>
    <w:link w:val="BodyTextIndent3"/>
    <w:rsid w:val="009A1251"/>
    <w:rPr>
      <w:rFonts w:eastAsia="Times New Roman"/>
      <w:sz w:val="16"/>
      <w:szCs w:val="16"/>
      <w:lang w:val="en-GB" w:eastAsia="en-US"/>
    </w:rPr>
  </w:style>
  <w:style w:type="paragraph" w:styleId="Closing">
    <w:name w:val="Closing"/>
    <w:basedOn w:val="Normal"/>
    <w:link w:val="ClosingChar"/>
    <w:rsid w:val="009A1251"/>
    <w:pPr>
      <w:spacing w:line="240" w:lineRule="atLeast"/>
      <w:ind w:left="4252"/>
    </w:pPr>
    <w:rPr>
      <w:rFonts w:eastAsia="Times New Roman"/>
      <w:spacing w:val="0"/>
      <w:w w:val="100"/>
      <w:kern w:val="0"/>
      <w:lang w:eastAsia="en-US"/>
    </w:rPr>
  </w:style>
  <w:style w:type="character" w:customStyle="1" w:styleId="ClosingChar">
    <w:name w:val="Closing Char"/>
    <w:basedOn w:val="DefaultParagraphFont"/>
    <w:link w:val="Closing"/>
    <w:rsid w:val="009A1251"/>
    <w:rPr>
      <w:rFonts w:eastAsia="Times New Roman"/>
      <w:lang w:val="en-GB" w:eastAsia="en-US"/>
    </w:rPr>
  </w:style>
  <w:style w:type="paragraph" w:styleId="Date">
    <w:name w:val="Date"/>
    <w:basedOn w:val="Normal"/>
    <w:next w:val="Normal"/>
    <w:link w:val="DateChar"/>
    <w:rsid w:val="009A1251"/>
    <w:pPr>
      <w:spacing w:line="240" w:lineRule="atLeast"/>
    </w:pPr>
    <w:rPr>
      <w:rFonts w:eastAsia="Times New Roman"/>
      <w:spacing w:val="0"/>
      <w:w w:val="100"/>
      <w:kern w:val="0"/>
      <w:lang w:eastAsia="en-US"/>
    </w:rPr>
  </w:style>
  <w:style w:type="character" w:customStyle="1" w:styleId="DateChar">
    <w:name w:val="Date Char"/>
    <w:basedOn w:val="DefaultParagraphFont"/>
    <w:link w:val="Date"/>
    <w:rsid w:val="009A1251"/>
    <w:rPr>
      <w:rFonts w:eastAsia="Times New Roman"/>
      <w:lang w:val="en-GB" w:eastAsia="en-US"/>
    </w:rPr>
  </w:style>
  <w:style w:type="paragraph" w:styleId="E-mailSignature">
    <w:name w:val="E-mail Signature"/>
    <w:basedOn w:val="Normal"/>
    <w:link w:val="E-mailSignatureChar"/>
    <w:rsid w:val="009A1251"/>
    <w:pPr>
      <w:spacing w:line="240" w:lineRule="atLeast"/>
    </w:pPr>
    <w:rPr>
      <w:rFonts w:eastAsia="Times New Roman"/>
      <w:spacing w:val="0"/>
      <w:w w:val="100"/>
      <w:kern w:val="0"/>
      <w:lang w:eastAsia="en-US"/>
    </w:rPr>
  </w:style>
  <w:style w:type="character" w:customStyle="1" w:styleId="E-mailSignatureChar">
    <w:name w:val="E-mail Signature Char"/>
    <w:basedOn w:val="DefaultParagraphFont"/>
    <w:link w:val="E-mailSignature"/>
    <w:rsid w:val="009A1251"/>
    <w:rPr>
      <w:rFonts w:eastAsia="Times New Roman"/>
      <w:lang w:val="en-GB" w:eastAsia="en-US"/>
    </w:rPr>
  </w:style>
  <w:style w:type="character" w:styleId="Emphasis">
    <w:name w:val="Emphasis"/>
    <w:uiPriority w:val="99"/>
    <w:qFormat/>
    <w:rsid w:val="009A1251"/>
    <w:rPr>
      <w:i/>
      <w:iCs/>
    </w:rPr>
  </w:style>
  <w:style w:type="paragraph" w:styleId="EnvelopeReturn">
    <w:name w:val="envelope return"/>
    <w:basedOn w:val="Normal"/>
    <w:rsid w:val="009A1251"/>
    <w:pPr>
      <w:spacing w:line="240" w:lineRule="atLeast"/>
    </w:pPr>
    <w:rPr>
      <w:rFonts w:ascii="Arial" w:eastAsia="Times New Roman" w:hAnsi="Arial" w:cs="Arial"/>
      <w:spacing w:val="0"/>
      <w:w w:val="100"/>
      <w:kern w:val="0"/>
      <w:lang w:eastAsia="en-US"/>
    </w:rPr>
  </w:style>
  <w:style w:type="character" w:styleId="FollowedHyperlink">
    <w:name w:val="FollowedHyperlink"/>
    <w:rsid w:val="009A1251"/>
    <w:rPr>
      <w:color w:val="800080"/>
      <w:u w:val="single"/>
    </w:rPr>
  </w:style>
  <w:style w:type="character" w:styleId="HTMLAcronym">
    <w:name w:val="HTML Acronym"/>
    <w:basedOn w:val="DefaultParagraphFont"/>
    <w:rsid w:val="009A1251"/>
  </w:style>
  <w:style w:type="paragraph" w:styleId="HTMLAddress">
    <w:name w:val="HTML Address"/>
    <w:basedOn w:val="Normal"/>
    <w:link w:val="HTMLAddressChar"/>
    <w:rsid w:val="009A1251"/>
    <w:pPr>
      <w:spacing w:line="240" w:lineRule="atLeast"/>
    </w:pPr>
    <w:rPr>
      <w:rFonts w:eastAsia="Times New Roman"/>
      <w:i/>
      <w:iCs/>
      <w:spacing w:val="0"/>
      <w:w w:val="100"/>
      <w:kern w:val="0"/>
      <w:lang w:eastAsia="en-US"/>
    </w:rPr>
  </w:style>
  <w:style w:type="character" w:customStyle="1" w:styleId="HTMLAddressChar">
    <w:name w:val="HTML Address Char"/>
    <w:basedOn w:val="DefaultParagraphFont"/>
    <w:link w:val="HTMLAddress"/>
    <w:rsid w:val="009A1251"/>
    <w:rPr>
      <w:rFonts w:eastAsia="Times New Roman"/>
      <w:i/>
      <w:iCs/>
      <w:lang w:val="en-GB" w:eastAsia="en-US"/>
    </w:rPr>
  </w:style>
  <w:style w:type="character" w:styleId="HTMLCite">
    <w:name w:val="HTML Cite"/>
    <w:rsid w:val="009A1251"/>
    <w:rPr>
      <w:i/>
      <w:iCs/>
    </w:rPr>
  </w:style>
  <w:style w:type="character" w:styleId="HTMLCode">
    <w:name w:val="HTML Code"/>
    <w:rsid w:val="009A1251"/>
    <w:rPr>
      <w:rFonts w:ascii="Courier New" w:hAnsi="Courier New" w:cs="Courier New"/>
      <w:sz w:val="20"/>
      <w:szCs w:val="20"/>
    </w:rPr>
  </w:style>
  <w:style w:type="character" w:styleId="HTMLDefinition">
    <w:name w:val="HTML Definition"/>
    <w:rsid w:val="009A1251"/>
    <w:rPr>
      <w:i/>
      <w:iCs/>
    </w:rPr>
  </w:style>
  <w:style w:type="character" w:styleId="HTMLKeyboard">
    <w:name w:val="HTML Keyboard"/>
    <w:rsid w:val="009A1251"/>
    <w:rPr>
      <w:rFonts w:ascii="Courier New" w:hAnsi="Courier New" w:cs="Courier New"/>
      <w:sz w:val="20"/>
      <w:szCs w:val="20"/>
    </w:rPr>
  </w:style>
  <w:style w:type="paragraph" w:styleId="HTMLPreformatted">
    <w:name w:val="HTML Preformatted"/>
    <w:basedOn w:val="Normal"/>
    <w:link w:val="HTMLPreformattedChar"/>
    <w:rsid w:val="009A1251"/>
    <w:pPr>
      <w:spacing w:line="240" w:lineRule="atLeast"/>
    </w:pPr>
    <w:rPr>
      <w:rFonts w:ascii="Courier New" w:eastAsia="Times New Roman" w:hAnsi="Courier New" w:cs="Courier New"/>
      <w:spacing w:val="0"/>
      <w:w w:val="100"/>
      <w:kern w:val="0"/>
      <w:lang w:eastAsia="en-US"/>
    </w:rPr>
  </w:style>
  <w:style w:type="character" w:customStyle="1" w:styleId="HTMLPreformattedChar">
    <w:name w:val="HTML Preformatted Char"/>
    <w:basedOn w:val="DefaultParagraphFont"/>
    <w:link w:val="HTMLPreformatted"/>
    <w:rsid w:val="009A1251"/>
    <w:rPr>
      <w:rFonts w:ascii="Courier New" w:eastAsia="Times New Roman" w:hAnsi="Courier New" w:cs="Courier New"/>
      <w:lang w:val="en-GB" w:eastAsia="en-US"/>
    </w:rPr>
  </w:style>
  <w:style w:type="character" w:styleId="HTMLSample">
    <w:name w:val="HTML Sample"/>
    <w:rsid w:val="009A1251"/>
    <w:rPr>
      <w:rFonts w:ascii="Courier New" w:hAnsi="Courier New" w:cs="Courier New"/>
    </w:rPr>
  </w:style>
  <w:style w:type="character" w:styleId="HTMLTypewriter">
    <w:name w:val="HTML Typewriter"/>
    <w:rsid w:val="009A1251"/>
    <w:rPr>
      <w:rFonts w:ascii="Courier New" w:hAnsi="Courier New" w:cs="Courier New"/>
      <w:sz w:val="20"/>
      <w:szCs w:val="20"/>
    </w:rPr>
  </w:style>
  <w:style w:type="character" w:styleId="HTMLVariable">
    <w:name w:val="HTML Variable"/>
    <w:rsid w:val="009A1251"/>
    <w:rPr>
      <w:i/>
      <w:iCs/>
    </w:rPr>
  </w:style>
  <w:style w:type="paragraph" w:styleId="List">
    <w:name w:val="List"/>
    <w:basedOn w:val="Normal"/>
    <w:rsid w:val="009A1251"/>
    <w:pPr>
      <w:spacing w:line="240" w:lineRule="atLeast"/>
      <w:ind w:left="283" w:hanging="283"/>
    </w:pPr>
    <w:rPr>
      <w:rFonts w:eastAsia="Times New Roman"/>
      <w:spacing w:val="0"/>
      <w:w w:val="100"/>
      <w:kern w:val="0"/>
      <w:lang w:eastAsia="en-US"/>
    </w:rPr>
  </w:style>
  <w:style w:type="paragraph" w:styleId="List2">
    <w:name w:val="List 2"/>
    <w:basedOn w:val="Normal"/>
    <w:rsid w:val="009A1251"/>
    <w:pPr>
      <w:spacing w:line="240" w:lineRule="atLeast"/>
      <w:ind w:left="566" w:hanging="283"/>
    </w:pPr>
    <w:rPr>
      <w:rFonts w:eastAsia="Times New Roman"/>
      <w:spacing w:val="0"/>
      <w:w w:val="100"/>
      <w:kern w:val="0"/>
      <w:lang w:eastAsia="en-US"/>
    </w:rPr>
  </w:style>
  <w:style w:type="paragraph" w:styleId="List3">
    <w:name w:val="List 3"/>
    <w:basedOn w:val="Normal"/>
    <w:rsid w:val="009A1251"/>
    <w:pPr>
      <w:spacing w:line="240" w:lineRule="atLeast"/>
      <w:ind w:left="849" w:hanging="283"/>
    </w:pPr>
    <w:rPr>
      <w:rFonts w:eastAsia="Times New Roman"/>
      <w:spacing w:val="0"/>
      <w:w w:val="100"/>
      <w:kern w:val="0"/>
      <w:lang w:eastAsia="en-US"/>
    </w:rPr>
  </w:style>
  <w:style w:type="paragraph" w:styleId="List4">
    <w:name w:val="List 4"/>
    <w:basedOn w:val="Normal"/>
    <w:rsid w:val="009A1251"/>
    <w:pPr>
      <w:spacing w:line="240" w:lineRule="atLeast"/>
      <w:ind w:left="1132" w:hanging="283"/>
    </w:pPr>
    <w:rPr>
      <w:rFonts w:eastAsia="Times New Roman"/>
      <w:spacing w:val="0"/>
      <w:w w:val="100"/>
      <w:kern w:val="0"/>
      <w:lang w:eastAsia="en-US"/>
    </w:rPr>
  </w:style>
  <w:style w:type="paragraph" w:styleId="List5">
    <w:name w:val="List 5"/>
    <w:basedOn w:val="Normal"/>
    <w:rsid w:val="009A1251"/>
    <w:pPr>
      <w:spacing w:line="240" w:lineRule="atLeast"/>
      <w:ind w:left="1415" w:hanging="283"/>
    </w:pPr>
    <w:rPr>
      <w:rFonts w:eastAsia="Times New Roman"/>
      <w:spacing w:val="0"/>
      <w:w w:val="100"/>
      <w:kern w:val="0"/>
      <w:lang w:eastAsia="en-US"/>
    </w:rPr>
  </w:style>
  <w:style w:type="paragraph" w:styleId="ListBullet">
    <w:name w:val="List Bullet"/>
    <w:basedOn w:val="Normal"/>
    <w:rsid w:val="009A1251"/>
    <w:pPr>
      <w:numPr>
        <w:numId w:val="15"/>
      </w:numPr>
      <w:spacing w:line="240" w:lineRule="atLeast"/>
    </w:pPr>
    <w:rPr>
      <w:rFonts w:eastAsia="Times New Roman"/>
      <w:spacing w:val="0"/>
      <w:w w:val="100"/>
      <w:kern w:val="0"/>
      <w:lang w:eastAsia="en-US"/>
    </w:rPr>
  </w:style>
  <w:style w:type="paragraph" w:styleId="ListBullet2">
    <w:name w:val="List Bullet 2"/>
    <w:basedOn w:val="Normal"/>
    <w:rsid w:val="009A1251"/>
    <w:pPr>
      <w:numPr>
        <w:numId w:val="16"/>
      </w:numPr>
      <w:spacing w:line="240" w:lineRule="atLeast"/>
    </w:pPr>
    <w:rPr>
      <w:rFonts w:eastAsia="Times New Roman"/>
      <w:spacing w:val="0"/>
      <w:w w:val="100"/>
      <w:kern w:val="0"/>
      <w:lang w:eastAsia="en-US"/>
    </w:rPr>
  </w:style>
  <w:style w:type="paragraph" w:styleId="ListBullet3">
    <w:name w:val="List Bullet 3"/>
    <w:basedOn w:val="Normal"/>
    <w:rsid w:val="009A1251"/>
    <w:pPr>
      <w:numPr>
        <w:numId w:val="17"/>
      </w:numPr>
      <w:spacing w:line="240" w:lineRule="atLeast"/>
    </w:pPr>
    <w:rPr>
      <w:rFonts w:eastAsia="Times New Roman"/>
      <w:spacing w:val="0"/>
      <w:w w:val="100"/>
      <w:kern w:val="0"/>
      <w:lang w:eastAsia="en-US"/>
    </w:rPr>
  </w:style>
  <w:style w:type="paragraph" w:styleId="ListBullet4">
    <w:name w:val="List Bullet 4"/>
    <w:basedOn w:val="Normal"/>
    <w:rsid w:val="009A1251"/>
    <w:pPr>
      <w:numPr>
        <w:numId w:val="18"/>
      </w:numPr>
      <w:spacing w:line="240" w:lineRule="atLeast"/>
    </w:pPr>
    <w:rPr>
      <w:rFonts w:eastAsia="Times New Roman"/>
      <w:spacing w:val="0"/>
      <w:w w:val="100"/>
      <w:kern w:val="0"/>
      <w:lang w:eastAsia="en-US"/>
    </w:rPr>
  </w:style>
  <w:style w:type="paragraph" w:styleId="ListBullet5">
    <w:name w:val="List Bullet 5"/>
    <w:basedOn w:val="Normal"/>
    <w:rsid w:val="009A1251"/>
    <w:pPr>
      <w:numPr>
        <w:numId w:val="19"/>
      </w:numPr>
      <w:spacing w:line="240" w:lineRule="atLeast"/>
    </w:pPr>
    <w:rPr>
      <w:rFonts w:eastAsia="Times New Roman"/>
      <w:spacing w:val="0"/>
      <w:w w:val="100"/>
      <w:kern w:val="0"/>
      <w:lang w:eastAsia="en-US"/>
    </w:rPr>
  </w:style>
  <w:style w:type="paragraph" w:styleId="ListContinue">
    <w:name w:val="List Continue"/>
    <w:basedOn w:val="Normal"/>
    <w:rsid w:val="009A1251"/>
    <w:pPr>
      <w:spacing w:after="120" w:line="240" w:lineRule="atLeast"/>
      <w:ind w:left="283"/>
    </w:pPr>
    <w:rPr>
      <w:rFonts w:eastAsia="Times New Roman"/>
      <w:spacing w:val="0"/>
      <w:w w:val="100"/>
      <w:kern w:val="0"/>
      <w:lang w:eastAsia="en-US"/>
    </w:rPr>
  </w:style>
  <w:style w:type="paragraph" w:styleId="ListContinue2">
    <w:name w:val="List Continue 2"/>
    <w:basedOn w:val="Normal"/>
    <w:rsid w:val="009A1251"/>
    <w:pPr>
      <w:spacing w:after="120" w:line="240" w:lineRule="atLeast"/>
      <w:ind w:left="566"/>
    </w:pPr>
    <w:rPr>
      <w:rFonts w:eastAsia="Times New Roman"/>
      <w:spacing w:val="0"/>
      <w:w w:val="100"/>
      <w:kern w:val="0"/>
      <w:lang w:eastAsia="en-US"/>
    </w:rPr>
  </w:style>
  <w:style w:type="paragraph" w:styleId="ListContinue3">
    <w:name w:val="List Continue 3"/>
    <w:basedOn w:val="Normal"/>
    <w:rsid w:val="009A1251"/>
    <w:pPr>
      <w:spacing w:after="120" w:line="240" w:lineRule="atLeast"/>
      <w:ind w:left="849"/>
    </w:pPr>
    <w:rPr>
      <w:rFonts w:eastAsia="Times New Roman"/>
      <w:spacing w:val="0"/>
      <w:w w:val="100"/>
      <w:kern w:val="0"/>
      <w:lang w:eastAsia="en-US"/>
    </w:rPr>
  </w:style>
  <w:style w:type="paragraph" w:styleId="ListContinue4">
    <w:name w:val="List Continue 4"/>
    <w:basedOn w:val="Normal"/>
    <w:rsid w:val="009A1251"/>
    <w:pPr>
      <w:spacing w:after="120" w:line="240" w:lineRule="atLeast"/>
      <w:ind w:left="1132"/>
    </w:pPr>
    <w:rPr>
      <w:rFonts w:eastAsia="Times New Roman"/>
      <w:spacing w:val="0"/>
      <w:w w:val="100"/>
      <w:kern w:val="0"/>
      <w:lang w:eastAsia="en-US"/>
    </w:rPr>
  </w:style>
  <w:style w:type="paragraph" w:styleId="ListContinue5">
    <w:name w:val="List Continue 5"/>
    <w:basedOn w:val="Normal"/>
    <w:rsid w:val="009A1251"/>
    <w:pPr>
      <w:spacing w:after="120" w:line="240" w:lineRule="atLeast"/>
      <w:ind w:left="1415"/>
    </w:pPr>
    <w:rPr>
      <w:rFonts w:eastAsia="Times New Roman"/>
      <w:spacing w:val="0"/>
      <w:w w:val="100"/>
      <w:kern w:val="0"/>
      <w:lang w:eastAsia="en-US"/>
    </w:rPr>
  </w:style>
  <w:style w:type="paragraph" w:styleId="ListNumber">
    <w:name w:val="List Number"/>
    <w:basedOn w:val="Normal"/>
    <w:rsid w:val="009A1251"/>
    <w:pPr>
      <w:numPr>
        <w:numId w:val="14"/>
      </w:numPr>
      <w:spacing w:line="240" w:lineRule="atLeast"/>
    </w:pPr>
    <w:rPr>
      <w:rFonts w:eastAsia="Times New Roman"/>
      <w:spacing w:val="0"/>
      <w:w w:val="100"/>
      <w:kern w:val="0"/>
      <w:lang w:eastAsia="en-US"/>
    </w:rPr>
  </w:style>
  <w:style w:type="paragraph" w:styleId="ListNumber2">
    <w:name w:val="List Number 2"/>
    <w:basedOn w:val="Normal"/>
    <w:rsid w:val="009A1251"/>
    <w:pPr>
      <w:tabs>
        <w:tab w:val="num" w:pos="643"/>
      </w:tabs>
      <w:spacing w:line="240" w:lineRule="atLeast"/>
      <w:ind w:left="643" w:hanging="360"/>
    </w:pPr>
    <w:rPr>
      <w:rFonts w:eastAsia="Times New Roman"/>
      <w:spacing w:val="0"/>
      <w:w w:val="100"/>
      <w:kern w:val="0"/>
      <w:lang w:eastAsia="en-US"/>
    </w:rPr>
  </w:style>
  <w:style w:type="paragraph" w:styleId="ListNumber3">
    <w:name w:val="List Number 3"/>
    <w:basedOn w:val="Normal"/>
    <w:rsid w:val="009A1251"/>
    <w:pPr>
      <w:tabs>
        <w:tab w:val="num" w:pos="926"/>
      </w:tabs>
      <w:spacing w:line="240" w:lineRule="atLeast"/>
      <w:ind w:left="926" w:hanging="360"/>
    </w:pPr>
    <w:rPr>
      <w:rFonts w:eastAsia="Times New Roman"/>
      <w:spacing w:val="0"/>
      <w:w w:val="100"/>
      <w:kern w:val="0"/>
      <w:lang w:eastAsia="en-US"/>
    </w:rPr>
  </w:style>
  <w:style w:type="paragraph" w:styleId="ListNumber4">
    <w:name w:val="List Number 4"/>
    <w:basedOn w:val="Normal"/>
    <w:rsid w:val="009A1251"/>
    <w:pPr>
      <w:numPr>
        <w:numId w:val="10"/>
      </w:numPr>
      <w:spacing w:line="240" w:lineRule="atLeast"/>
    </w:pPr>
    <w:rPr>
      <w:rFonts w:eastAsia="Times New Roman"/>
      <w:spacing w:val="0"/>
      <w:w w:val="100"/>
      <w:kern w:val="0"/>
      <w:lang w:eastAsia="en-US"/>
    </w:rPr>
  </w:style>
  <w:style w:type="paragraph" w:styleId="ListNumber5">
    <w:name w:val="List Number 5"/>
    <w:basedOn w:val="Normal"/>
    <w:rsid w:val="009A1251"/>
    <w:pPr>
      <w:numPr>
        <w:numId w:val="11"/>
      </w:numPr>
      <w:spacing w:line="240" w:lineRule="atLeast"/>
    </w:pPr>
    <w:rPr>
      <w:rFonts w:eastAsia="Times New Roman"/>
      <w:spacing w:val="0"/>
      <w:w w:val="100"/>
      <w:kern w:val="0"/>
      <w:lang w:eastAsia="en-US"/>
    </w:rPr>
  </w:style>
  <w:style w:type="paragraph" w:styleId="MessageHeader">
    <w:name w:val="Message Header"/>
    <w:basedOn w:val="Normal"/>
    <w:link w:val="MessageHeaderChar"/>
    <w:rsid w:val="009A1251"/>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lang w:eastAsia="en-US"/>
    </w:rPr>
  </w:style>
  <w:style w:type="character" w:customStyle="1" w:styleId="MessageHeaderChar">
    <w:name w:val="Message Header Char"/>
    <w:basedOn w:val="DefaultParagraphFont"/>
    <w:link w:val="MessageHeader"/>
    <w:rsid w:val="009A1251"/>
    <w:rPr>
      <w:rFonts w:ascii="Arial" w:eastAsia="Times New Roman" w:hAnsi="Arial" w:cs="Arial"/>
      <w:sz w:val="24"/>
      <w:szCs w:val="24"/>
      <w:shd w:val="pct20" w:color="auto" w:fill="auto"/>
      <w:lang w:val="en-GB" w:eastAsia="en-US"/>
    </w:rPr>
  </w:style>
  <w:style w:type="paragraph" w:styleId="NormalWeb">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Normal"/>
    <w:link w:val="NormalWebChar"/>
    <w:uiPriority w:val="99"/>
    <w:qFormat/>
    <w:rsid w:val="009A1251"/>
    <w:pPr>
      <w:spacing w:line="240" w:lineRule="atLeast"/>
    </w:pPr>
    <w:rPr>
      <w:rFonts w:eastAsia="Times New Roman"/>
      <w:spacing w:val="0"/>
      <w:w w:val="100"/>
      <w:kern w:val="0"/>
      <w:sz w:val="24"/>
      <w:szCs w:val="24"/>
      <w:lang w:eastAsia="en-US"/>
    </w:rPr>
  </w:style>
  <w:style w:type="paragraph" w:styleId="NormalIndent">
    <w:name w:val="Normal Indent"/>
    <w:basedOn w:val="Normal"/>
    <w:rsid w:val="009A1251"/>
    <w:pPr>
      <w:spacing w:line="240" w:lineRule="atLeast"/>
      <w:ind w:left="567"/>
    </w:pPr>
    <w:rPr>
      <w:rFonts w:eastAsia="Times New Roman"/>
      <w:spacing w:val="0"/>
      <w:w w:val="100"/>
      <w:kern w:val="0"/>
      <w:lang w:eastAsia="en-US"/>
    </w:rPr>
  </w:style>
  <w:style w:type="paragraph" w:styleId="NoteHeading">
    <w:name w:val="Note Heading"/>
    <w:basedOn w:val="Normal"/>
    <w:next w:val="Normal"/>
    <w:link w:val="NoteHeadingChar"/>
    <w:rsid w:val="009A1251"/>
    <w:pPr>
      <w:spacing w:line="240" w:lineRule="atLeast"/>
    </w:pPr>
    <w:rPr>
      <w:rFonts w:eastAsia="Times New Roman"/>
      <w:spacing w:val="0"/>
      <w:w w:val="100"/>
      <w:kern w:val="0"/>
      <w:lang w:eastAsia="en-US"/>
    </w:rPr>
  </w:style>
  <w:style w:type="character" w:customStyle="1" w:styleId="NoteHeadingChar">
    <w:name w:val="Note Heading Char"/>
    <w:basedOn w:val="DefaultParagraphFont"/>
    <w:link w:val="NoteHeading"/>
    <w:rsid w:val="009A1251"/>
    <w:rPr>
      <w:rFonts w:eastAsia="Times New Roman"/>
      <w:lang w:val="en-GB" w:eastAsia="en-US"/>
    </w:rPr>
  </w:style>
  <w:style w:type="paragraph" w:styleId="Salutation">
    <w:name w:val="Salutation"/>
    <w:basedOn w:val="Normal"/>
    <w:next w:val="Normal"/>
    <w:link w:val="SalutationChar"/>
    <w:rsid w:val="009A1251"/>
    <w:pPr>
      <w:spacing w:line="240" w:lineRule="atLeast"/>
    </w:pPr>
    <w:rPr>
      <w:rFonts w:eastAsia="Times New Roman"/>
      <w:spacing w:val="0"/>
      <w:w w:val="100"/>
      <w:kern w:val="0"/>
      <w:lang w:eastAsia="en-US"/>
    </w:rPr>
  </w:style>
  <w:style w:type="character" w:customStyle="1" w:styleId="SalutationChar">
    <w:name w:val="Salutation Char"/>
    <w:basedOn w:val="DefaultParagraphFont"/>
    <w:link w:val="Salutation"/>
    <w:rsid w:val="009A1251"/>
    <w:rPr>
      <w:rFonts w:eastAsia="Times New Roman"/>
      <w:lang w:val="en-GB" w:eastAsia="en-US"/>
    </w:rPr>
  </w:style>
  <w:style w:type="paragraph" w:styleId="Signature">
    <w:name w:val="Signature"/>
    <w:basedOn w:val="Normal"/>
    <w:link w:val="SignatureChar"/>
    <w:rsid w:val="009A1251"/>
    <w:pPr>
      <w:spacing w:line="240" w:lineRule="atLeast"/>
      <w:ind w:left="4252"/>
    </w:pPr>
    <w:rPr>
      <w:rFonts w:eastAsia="Times New Roman"/>
      <w:spacing w:val="0"/>
      <w:w w:val="100"/>
      <w:kern w:val="0"/>
      <w:lang w:eastAsia="en-US"/>
    </w:rPr>
  </w:style>
  <w:style w:type="character" w:customStyle="1" w:styleId="SignatureChar">
    <w:name w:val="Signature Char"/>
    <w:basedOn w:val="DefaultParagraphFont"/>
    <w:link w:val="Signature"/>
    <w:rsid w:val="009A1251"/>
    <w:rPr>
      <w:rFonts w:eastAsia="Times New Roman"/>
      <w:lang w:val="en-GB" w:eastAsia="en-US"/>
    </w:rPr>
  </w:style>
  <w:style w:type="character" w:styleId="Strong">
    <w:name w:val="Strong"/>
    <w:qFormat/>
    <w:rsid w:val="009A1251"/>
    <w:rPr>
      <w:b/>
      <w:bCs/>
    </w:rPr>
  </w:style>
  <w:style w:type="paragraph" w:styleId="Subtitle">
    <w:name w:val="Subtitle"/>
    <w:basedOn w:val="Normal"/>
    <w:link w:val="SubtitleChar"/>
    <w:qFormat/>
    <w:rsid w:val="009A1251"/>
    <w:pPr>
      <w:spacing w:after="60" w:line="240" w:lineRule="atLeast"/>
      <w:jc w:val="center"/>
      <w:outlineLvl w:val="1"/>
    </w:pPr>
    <w:rPr>
      <w:rFonts w:ascii="Arial" w:eastAsia="Times New Roman" w:hAnsi="Arial" w:cs="Arial"/>
      <w:spacing w:val="0"/>
      <w:w w:val="100"/>
      <w:kern w:val="0"/>
      <w:sz w:val="24"/>
      <w:szCs w:val="24"/>
      <w:lang w:eastAsia="en-US"/>
    </w:rPr>
  </w:style>
  <w:style w:type="character" w:customStyle="1" w:styleId="SubtitleChar">
    <w:name w:val="Subtitle Char"/>
    <w:basedOn w:val="DefaultParagraphFont"/>
    <w:link w:val="Subtitle"/>
    <w:rsid w:val="009A1251"/>
    <w:rPr>
      <w:rFonts w:ascii="Arial" w:eastAsia="Times New Roman" w:hAnsi="Arial" w:cs="Arial"/>
      <w:sz w:val="24"/>
      <w:szCs w:val="24"/>
      <w:lang w:val="en-GB" w:eastAsia="en-US"/>
    </w:rPr>
  </w:style>
  <w:style w:type="table" w:styleId="Table3Deffects1">
    <w:name w:val="Table 3D effects 1"/>
    <w:basedOn w:val="TableNormal"/>
    <w:rsid w:val="009A1251"/>
    <w:pPr>
      <w:suppressAutoHyphens/>
      <w:spacing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1251"/>
    <w:pPr>
      <w:suppressAutoHyphens/>
      <w:spacing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1251"/>
    <w:pPr>
      <w:suppressAutoHyphens/>
      <w:spacing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1251"/>
    <w:pPr>
      <w:suppressAutoHyphens/>
      <w:spacing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1251"/>
    <w:pPr>
      <w:suppressAutoHyphens/>
      <w:spacing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1251"/>
    <w:pPr>
      <w:suppressAutoHyphens/>
      <w:spacing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1251"/>
    <w:pPr>
      <w:suppressAutoHyphens/>
      <w:spacing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1251"/>
    <w:pPr>
      <w:suppressAutoHyphens/>
      <w:spacing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1251"/>
    <w:pPr>
      <w:suppressAutoHyphens/>
      <w:spacing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1251"/>
    <w:pPr>
      <w:suppressAutoHyphens/>
      <w:spacing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1251"/>
    <w:pPr>
      <w:suppressAutoHyphens/>
      <w:spacing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1251"/>
    <w:pPr>
      <w:suppressAutoHyphens/>
      <w:spacing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1251"/>
    <w:pPr>
      <w:suppressAutoHyphens/>
      <w:spacing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1251"/>
    <w:pPr>
      <w:suppressAutoHyphens/>
      <w:spacing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1251"/>
    <w:pPr>
      <w:suppressAutoHyphens/>
      <w:spacing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1251"/>
    <w:pPr>
      <w:suppressAutoHyphens/>
      <w:spacing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1251"/>
    <w:pPr>
      <w:suppressAutoHyphens/>
      <w:spacing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1251"/>
    <w:pPr>
      <w:suppressAutoHyphens/>
      <w:spacing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1251"/>
    <w:pPr>
      <w:suppressAutoHyphens/>
      <w:spacing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1251"/>
    <w:pPr>
      <w:suppressAutoHyphens/>
      <w:spacing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1251"/>
    <w:pPr>
      <w:suppressAutoHyphens/>
      <w:spacing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1251"/>
    <w:pPr>
      <w:suppressAutoHyphens/>
      <w:spacing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1251"/>
    <w:pPr>
      <w:suppressAutoHyphens/>
      <w:spacing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1251"/>
    <w:pPr>
      <w:suppressAutoHyphens/>
      <w:spacing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1251"/>
    <w:pPr>
      <w:suppressAutoHyphens/>
      <w:spacing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1251"/>
    <w:pPr>
      <w:suppressAutoHyphens/>
      <w:spacing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1251"/>
    <w:pPr>
      <w:suppressAutoHyphens/>
      <w:spacing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1251"/>
    <w:pPr>
      <w:suppressAutoHyphens/>
      <w:spacing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1251"/>
    <w:pPr>
      <w:suppressAutoHyphens/>
      <w:spacing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1251"/>
    <w:pPr>
      <w:suppressAutoHyphens/>
      <w:spacing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1251"/>
    <w:pPr>
      <w:suppressAutoHyphens/>
      <w:spacing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1251"/>
    <w:pPr>
      <w:suppressAutoHyphens/>
      <w:spacing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1251"/>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1251"/>
    <w:pPr>
      <w:suppressAutoHyphens/>
      <w:spacing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1251"/>
    <w:pPr>
      <w:suppressAutoHyphens/>
      <w:spacing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1251"/>
    <w:pPr>
      <w:suppressAutoHyphens/>
      <w:spacing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A1251"/>
    <w:pPr>
      <w:spacing w:before="240" w:after="60" w:line="240" w:lineRule="atLeast"/>
      <w:jc w:val="center"/>
      <w:outlineLvl w:val="0"/>
    </w:pPr>
    <w:rPr>
      <w:rFonts w:ascii="Arial" w:eastAsia="Times New Roman" w:hAnsi="Arial" w:cs="Arial"/>
      <w:b/>
      <w:bCs/>
      <w:spacing w:val="0"/>
      <w:w w:val="100"/>
      <w:kern w:val="28"/>
      <w:sz w:val="32"/>
      <w:szCs w:val="32"/>
      <w:lang w:eastAsia="en-US"/>
    </w:rPr>
  </w:style>
  <w:style w:type="character" w:customStyle="1" w:styleId="TitleChar">
    <w:name w:val="Title Char"/>
    <w:basedOn w:val="DefaultParagraphFont"/>
    <w:link w:val="Title"/>
    <w:rsid w:val="009A1251"/>
    <w:rPr>
      <w:rFonts w:ascii="Arial" w:eastAsia="Times New Roman" w:hAnsi="Arial" w:cs="Arial"/>
      <w:b/>
      <w:bCs/>
      <w:kern w:val="28"/>
      <w:sz w:val="32"/>
      <w:szCs w:val="32"/>
      <w:lang w:val="en-GB" w:eastAsia="en-US"/>
    </w:rPr>
  </w:style>
  <w:style w:type="paragraph" w:styleId="EnvelopeAddress">
    <w:name w:val="envelope address"/>
    <w:basedOn w:val="Normal"/>
    <w:rsid w:val="009A1251"/>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lang w:eastAsia="en-US"/>
    </w:rPr>
  </w:style>
  <w:style w:type="paragraph" w:styleId="ListParagraph">
    <w:name w:val="List Paragraph"/>
    <w:basedOn w:val="Normal"/>
    <w:link w:val="ListParagraphChar"/>
    <w:uiPriority w:val="34"/>
    <w:qFormat/>
    <w:rsid w:val="009A1251"/>
    <w:pPr>
      <w:suppressAutoHyphens w:val="0"/>
      <w:spacing w:after="200" w:line="276" w:lineRule="auto"/>
      <w:ind w:left="720"/>
      <w:contextualSpacing/>
    </w:pPr>
    <w:rPr>
      <w:rFonts w:ascii="Calibri" w:eastAsia="Calibri" w:hAnsi="Calibri"/>
      <w:spacing w:val="0"/>
      <w:w w:val="100"/>
      <w:kern w:val="0"/>
      <w:sz w:val="22"/>
      <w:szCs w:val="22"/>
      <w:lang w:val="x-none" w:eastAsia="en-US"/>
    </w:rPr>
  </w:style>
  <w:style w:type="character" w:customStyle="1" w:styleId="apple-converted-space">
    <w:name w:val="apple-converted-space"/>
    <w:rsid w:val="009A1251"/>
  </w:style>
  <w:style w:type="character" w:customStyle="1" w:styleId="s0">
    <w:name w:val="s0"/>
    <w:rsid w:val="009A1251"/>
  </w:style>
  <w:style w:type="character" w:customStyle="1" w:styleId="s1">
    <w:name w:val="s1"/>
    <w:rsid w:val="009A1251"/>
    <w:rPr>
      <w:rFonts w:ascii="Times New Roman" w:hAnsi="Times New Roman" w:cs="Times New Roman"/>
      <w:b/>
      <w:bCs/>
      <w:i w:val="0"/>
      <w:dstrike/>
      <w:color w:val="000000"/>
      <w:sz w:val="20"/>
      <w:u w:val="none"/>
    </w:rPr>
  </w:style>
  <w:style w:type="paragraph" w:customStyle="1" w:styleId="docname">
    <w:name w:val="docname"/>
    <w:basedOn w:val="Normal"/>
    <w:rsid w:val="009A1251"/>
    <w:pPr>
      <w:spacing w:before="28" w:after="28" w:line="240" w:lineRule="auto"/>
    </w:pPr>
    <w:rPr>
      <w:rFonts w:eastAsia="Times New Roman"/>
      <w:spacing w:val="0"/>
      <w:w w:val="100"/>
      <w:kern w:val="1"/>
      <w:sz w:val="24"/>
      <w:szCs w:val="24"/>
      <w:lang w:val="ru-RU" w:eastAsia="ar-SA"/>
    </w:rPr>
  </w:style>
  <w:style w:type="paragraph" w:customStyle="1" w:styleId="1">
    <w:name w:val="Обычный1"/>
    <w:rsid w:val="009A1251"/>
    <w:pPr>
      <w:widowControl w:val="0"/>
      <w:suppressAutoHyphens/>
      <w:ind w:firstLine="397"/>
      <w:jc w:val="both"/>
    </w:pPr>
    <w:rPr>
      <w:rFonts w:eastAsia="Times New Roman"/>
      <w:kern w:val="1"/>
      <w:sz w:val="24"/>
      <w:lang w:val="ru-RU" w:eastAsia="ar-SA"/>
    </w:rPr>
  </w:style>
  <w:style w:type="character" w:customStyle="1" w:styleId="BalloonTextChar">
    <w:name w:val="Balloon Text Char"/>
    <w:basedOn w:val="DefaultParagraphFont"/>
    <w:link w:val="BalloonText"/>
    <w:uiPriority w:val="99"/>
    <w:rsid w:val="009A1251"/>
    <w:rPr>
      <w:rFonts w:ascii="Tahoma" w:hAnsi="Tahoma" w:cs="Tahoma"/>
      <w:spacing w:val="4"/>
      <w:w w:val="103"/>
      <w:kern w:val="14"/>
      <w:sz w:val="16"/>
      <w:szCs w:val="16"/>
      <w:lang w:val="en-GB"/>
    </w:rPr>
  </w:style>
  <w:style w:type="paragraph" w:styleId="NoSpacing">
    <w:name w:val="No Spacing"/>
    <w:link w:val="NoSpacingChar"/>
    <w:qFormat/>
    <w:rsid w:val="009A1251"/>
    <w:rPr>
      <w:rFonts w:ascii="Calibri" w:eastAsia="Calibri" w:hAnsi="Calibri"/>
      <w:color w:val="000000"/>
      <w:sz w:val="22"/>
      <w:szCs w:val="22"/>
      <w:lang w:val="fr-FR" w:eastAsia="en-US"/>
    </w:rPr>
  </w:style>
  <w:style w:type="character" w:customStyle="1" w:styleId="a">
    <w:name w:val="ОснТекст Знак"/>
    <w:link w:val="a0"/>
    <w:locked/>
    <w:rsid w:val="009A1251"/>
    <w:rPr>
      <w:lang w:val="ru-RU" w:eastAsia="ru-RU"/>
    </w:rPr>
  </w:style>
  <w:style w:type="paragraph" w:customStyle="1" w:styleId="a0">
    <w:name w:val="ОснТекст"/>
    <w:link w:val="a"/>
    <w:rsid w:val="009A1251"/>
    <w:pPr>
      <w:ind w:firstLine="709"/>
      <w:jc w:val="both"/>
    </w:pPr>
    <w:rPr>
      <w:lang w:val="ru-RU" w:eastAsia="ru-RU"/>
    </w:rPr>
  </w:style>
  <w:style w:type="paragraph" w:customStyle="1" w:styleId="a1">
    <w:name w:val="Наименование"/>
    <w:basedOn w:val="a0"/>
    <w:next w:val="a0"/>
    <w:link w:val="a2"/>
    <w:rsid w:val="009A1251"/>
    <w:pPr>
      <w:spacing w:before="360" w:after="80"/>
      <w:ind w:firstLine="0"/>
      <w:jc w:val="center"/>
    </w:pPr>
    <w:rPr>
      <w:rFonts w:eastAsia="SimSun"/>
      <w:b/>
      <w:sz w:val="24"/>
      <w:szCs w:val="24"/>
      <w:lang w:val="x-none" w:eastAsia="x-none"/>
    </w:rPr>
  </w:style>
  <w:style w:type="character" w:customStyle="1" w:styleId="a2">
    <w:name w:val="Наименование Знак"/>
    <w:link w:val="a1"/>
    <w:locked/>
    <w:rsid w:val="009A1251"/>
    <w:rPr>
      <w:rFonts w:eastAsia="SimSun"/>
      <w:b/>
      <w:sz w:val="24"/>
      <w:szCs w:val="24"/>
      <w:lang w:val="x-none" w:eastAsia="x-none"/>
    </w:rPr>
  </w:style>
  <w:style w:type="paragraph" w:customStyle="1" w:styleId="First">
    <w:name w:val="FirstОснТекст"/>
    <w:basedOn w:val="Normal"/>
    <w:next w:val="Normal"/>
    <w:rsid w:val="009A1251"/>
    <w:pPr>
      <w:suppressAutoHyphens w:val="0"/>
      <w:spacing w:before="160" w:line="240" w:lineRule="auto"/>
      <w:jc w:val="both"/>
    </w:pPr>
    <w:rPr>
      <w:rFonts w:eastAsia="Times New Roman"/>
      <w:spacing w:val="0"/>
      <w:w w:val="100"/>
      <w:kern w:val="0"/>
      <w:lang w:val="ru-RU" w:eastAsia="ru-RU"/>
    </w:rPr>
  </w:style>
  <w:style w:type="paragraph" w:customStyle="1" w:styleId="zagolovok2">
    <w:name w:val="zagolovok2"/>
    <w:basedOn w:val="Normal"/>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paragraph" w:customStyle="1" w:styleId="first0">
    <w:name w:val="first"/>
    <w:basedOn w:val="Normal"/>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NormalWebChar">
    <w:name w:val="Normal (Web) Char"/>
    <w:aliases w:val="Обычный (Web)1 Char,Знак Знак3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Зна Char"/>
    <w:link w:val="NormalWeb"/>
    <w:uiPriority w:val="99"/>
    <w:locked/>
    <w:rsid w:val="009A1251"/>
    <w:rPr>
      <w:rFonts w:eastAsia="Times New Roman"/>
      <w:sz w:val="24"/>
      <w:szCs w:val="24"/>
      <w:lang w:val="en-GB" w:eastAsia="en-US"/>
    </w:rPr>
  </w:style>
  <w:style w:type="paragraph" w:customStyle="1" w:styleId="10">
    <w:name w:val="Знак1"/>
    <w:basedOn w:val="Normal"/>
    <w:autoRedefine/>
    <w:rsid w:val="009A1251"/>
    <w:pPr>
      <w:suppressAutoHyphens w:val="0"/>
      <w:spacing w:after="160"/>
    </w:pPr>
    <w:rPr>
      <w:rFonts w:eastAsia="SimSun"/>
      <w:b/>
      <w:spacing w:val="0"/>
      <w:w w:val="100"/>
      <w:kern w:val="0"/>
      <w:sz w:val="28"/>
      <w:szCs w:val="24"/>
      <w:lang w:val="en-US" w:eastAsia="en-US"/>
    </w:rPr>
  </w:style>
  <w:style w:type="paragraph" w:customStyle="1" w:styleId="a3">
    <w:name w:val="Знак"/>
    <w:basedOn w:val="Normal"/>
    <w:autoRedefine/>
    <w:rsid w:val="009A1251"/>
    <w:pPr>
      <w:spacing w:after="160"/>
    </w:pPr>
    <w:rPr>
      <w:rFonts w:eastAsia="SimSun"/>
      <w:b/>
      <w:spacing w:val="0"/>
      <w:w w:val="100"/>
      <w:kern w:val="0"/>
      <w:sz w:val="28"/>
      <w:szCs w:val="24"/>
      <w:lang w:val="en-US" w:eastAsia="en-US"/>
    </w:rPr>
  </w:style>
  <w:style w:type="paragraph" w:customStyle="1" w:styleId="a4">
    <w:name w:val="Знак Знак Знак Знак Знак Знак Знак"/>
    <w:basedOn w:val="Normal"/>
    <w:autoRedefine/>
    <w:rsid w:val="009A1251"/>
    <w:pPr>
      <w:suppressAutoHyphens w:val="0"/>
      <w:spacing w:after="160"/>
    </w:pPr>
    <w:rPr>
      <w:rFonts w:eastAsia="SimSun"/>
      <w:b/>
      <w:spacing w:val="0"/>
      <w:w w:val="100"/>
      <w:kern w:val="0"/>
      <w:sz w:val="28"/>
      <w:szCs w:val="24"/>
      <w:lang w:val="en-US" w:eastAsia="en-US"/>
    </w:rPr>
  </w:style>
  <w:style w:type="paragraph" w:customStyle="1" w:styleId="21">
    <w:name w:val="Основной текст 21"/>
    <w:basedOn w:val="Normal"/>
    <w:rsid w:val="009A1251"/>
    <w:pPr>
      <w:spacing w:after="120" w:line="480" w:lineRule="auto"/>
    </w:pPr>
    <w:rPr>
      <w:rFonts w:eastAsia="Times New Roman"/>
      <w:spacing w:val="0"/>
      <w:w w:val="100"/>
      <w:kern w:val="0"/>
      <w:lang w:val="ru-RU" w:eastAsia="ar-SA"/>
    </w:rPr>
  </w:style>
  <w:style w:type="paragraph" w:customStyle="1" w:styleId="msonormalcxspmiddlecxspmiddle">
    <w:name w:val="msonormalcxspmiddlecxspmiddle"/>
    <w:basedOn w:val="Normal"/>
    <w:uiPriority w:val="99"/>
    <w:rsid w:val="009A1251"/>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ListParagraphChar">
    <w:name w:val="List Paragraph Char"/>
    <w:link w:val="ListParagraph"/>
    <w:uiPriority w:val="34"/>
    <w:rsid w:val="009A1251"/>
    <w:rPr>
      <w:rFonts w:ascii="Calibri" w:eastAsia="Calibri" w:hAnsi="Calibri"/>
      <w:sz w:val="22"/>
      <w:szCs w:val="22"/>
      <w:lang w:val="x-none" w:eastAsia="en-US"/>
    </w:rPr>
  </w:style>
  <w:style w:type="character" w:customStyle="1" w:styleId="NoSpacingChar">
    <w:name w:val="No Spacing Char"/>
    <w:link w:val="NoSpacing"/>
    <w:locked/>
    <w:rsid w:val="009A1251"/>
    <w:rPr>
      <w:rFonts w:ascii="Calibri" w:eastAsia="Calibri" w:hAnsi="Calibri"/>
      <w:color w:val="000000"/>
      <w:sz w:val="22"/>
      <w:szCs w:val="22"/>
      <w:lang w:val="fr-FR" w:eastAsia="en-US"/>
    </w:rPr>
  </w:style>
  <w:style w:type="paragraph" w:customStyle="1" w:styleId="31">
    <w:name w:val="Основной текст с отступом 31"/>
    <w:basedOn w:val="Normal"/>
    <w:rsid w:val="009A1251"/>
    <w:pPr>
      <w:suppressAutoHyphens w:val="0"/>
      <w:spacing w:line="252" w:lineRule="auto"/>
      <w:ind w:firstLine="709"/>
      <w:jc w:val="both"/>
    </w:pPr>
    <w:rPr>
      <w:rFonts w:eastAsia="Times New Roman"/>
      <w:spacing w:val="0"/>
      <w:w w:val="100"/>
      <w:kern w:val="0"/>
      <w:sz w:val="28"/>
      <w:szCs w:val="28"/>
      <w:lang w:val="ru-RU" w:eastAsia="ar-SA"/>
    </w:rPr>
  </w:style>
  <w:style w:type="character" w:customStyle="1" w:styleId="st">
    <w:name w:val="st"/>
    <w:basedOn w:val="DefaultParagraphFont"/>
    <w:rsid w:val="009A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BFEF-82A4-4043-A921-670BF8D3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13600</Words>
  <Characters>77520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90939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Gatmaytan</cp:lastModifiedBy>
  <cp:revision>3</cp:revision>
  <cp:lastPrinted>2015-08-04T14:48:00Z</cp:lastPrinted>
  <dcterms:created xsi:type="dcterms:W3CDTF">2015-08-04T14:48:00Z</dcterms:created>
  <dcterms:modified xsi:type="dcterms:W3CDTF">2015-08-04T14:48:00Z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1510739</vt:lpwstr>
  </property>
  <property fmtid="{D5CDD505-2E9C-101B-9397-08002B2CF9AE}" pid="3" name="ODSRefJobNo">
    <vt:lpwstr>15E</vt:lpwstr>
  </property>
  <property fmtid="{D5CDD505-2E9C-101B-9397-08002B2CF9AE}" pid="4" name="Symbol1">
    <vt:lpwstr>CRC/C/KAZ/Q/4/Add.1</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June 2015</vt:lpwstr>
  </property>
  <property fmtid="{D5CDD505-2E9C-101B-9397-08002B2CF9AE}" pid="12" name="Original">
    <vt:lpwstr>Russian</vt:lpwstr>
  </property>
  <property fmtid="{D5CDD505-2E9C-101B-9397-08002B2CF9AE}" pid="13" name="Release Date">
    <vt:lpwstr>030815</vt:lpwstr>
  </property>
</Properties>
</file>