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5B2B12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2D5AAC" w:rsidRDefault="002D5AAC" w:rsidP="005B2B1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213632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B2B12" w:rsidP="005B2B12">
            <w:pPr>
              <w:jc w:val="right"/>
            </w:pPr>
            <w:r w:rsidRPr="005B2B12">
              <w:rPr>
                <w:sz w:val="40"/>
              </w:rPr>
              <w:t>CERD</w:t>
            </w:r>
            <w:r>
              <w:t>/C/MDA/Q/10-11</w:t>
            </w:r>
          </w:p>
        </w:tc>
      </w:tr>
      <w:tr w:rsidR="002D5AAC" w:rsidTr="005B2B12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C15A3" w:rsidP="00213632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03820DB2" wp14:editId="2F541F4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967DF" w:rsidRDefault="00160FF7" w:rsidP="00213632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Convención Internacional sobre</w:t>
            </w:r>
            <w:r>
              <w:rPr>
                <w:b/>
                <w:sz w:val="34"/>
                <w:szCs w:val="34"/>
              </w:rPr>
              <w:br/>
              <w:t xml:space="preserve">la Eliminación de </w:t>
            </w:r>
            <w:r w:rsidR="00100EA7">
              <w:rPr>
                <w:b/>
                <w:sz w:val="34"/>
                <w:szCs w:val="34"/>
              </w:rPr>
              <w:t xml:space="preserve">Todas </w:t>
            </w:r>
            <w:r>
              <w:rPr>
                <w:b/>
                <w:sz w:val="34"/>
                <w:szCs w:val="34"/>
              </w:rPr>
              <w:t>las Formas</w:t>
            </w:r>
            <w:r>
              <w:rPr>
                <w:b/>
                <w:sz w:val="34"/>
                <w:szCs w:val="34"/>
              </w:rPr>
              <w:br/>
              <w:t>de Discriminación Racial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B2B12" w:rsidP="00213632">
            <w:pPr>
              <w:spacing w:before="240"/>
            </w:pPr>
            <w:r>
              <w:t>Distr. general</w:t>
            </w:r>
          </w:p>
          <w:p w:rsidR="005B2B12" w:rsidRDefault="005B2B12" w:rsidP="005B2B12">
            <w:pPr>
              <w:spacing w:line="240" w:lineRule="exact"/>
            </w:pPr>
            <w:r>
              <w:t>2 de marzo de 2017</w:t>
            </w:r>
          </w:p>
          <w:p w:rsidR="005B2B12" w:rsidRDefault="005B2B12" w:rsidP="005B2B12">
            <w:pPr>
              <w:spacing w:line="240" w:lineRule="exact"/>
            </w:pPr>
            <w:r>
              <w:t>Español</w:t>
            </w:r>
          </w:p>
          <w:p w:rsidR="005B2B12" w:rsidRDefault="005B2B12" w:rsidP="005B2B12">
            <w:pPr>
              <w:spacing w:line="240" w:lineRule="exact"/>
            </w:pPr>
            <w:r>
              <w:t>Original: inglés</w:t>
            </w:r>
          </w:p>
          <w:p w:rsidR="005B2B12" w:rsidRDefault="005B2B12" w:rsidP="005B2B12">
            <w:pPr>
              <w:spacing w:line="240" w:lineRule="exact"/>
            </w:pPr>
            <w:r>
              <w:t>Español, francés e inglés únicamente</w:t>
            </w:r>
          </w:p>
        </w:tc>
      </w:tr>
    </w:tbl>
    <w:p w:rsidR="005B2B12" w:rsidRPr="005B2B12" w:rsidRDefault="005B2B12" w:rsidP="005B2B12">
      <w:pPr>
        <w:spacing w:before="120"/>
        <w:rPr>
          <w:b/>
          <w:sz w:val="24"/>
          <w:szCs w:val="24"/>
          <w:lang w:val="es-ES_tradnl"/>
        </w:rPr>
      </w:pPr>
      <w:r w:rsidRPr="005B2B12">
        <w:rPr>
          <w:b/>
          <w:sz w:val="24"/>
          <w:szCs w:val="24"/>
          <w:lang w:val="es-ES_tradnl"/>
        </w:rPr>
        <w:t>Comité para la Eliminación de la Discriminación Racial</w:t>
      </w:r>
    </w:p>
    <w:p w:rsidR="005B2B12" w:rsidRPr="005B2B12" w:rsidRDefault="005B2B12" w:rsidP="005B2B12">
      <w:pPr>
        <w:rPr>
          <w:b/>
          <w:lang w:val="es-ES_tradnl"/>
        </w:rPr>
      </w:pPr>
      <w:r w:rsidRPr="005B2B12">
        <w:rPr>
          <w:b/>
          <w:lang w:val="es-ES_tradnl"/>
        </w:rPr>
        <w:t>92</w:t>
      </w:r>
      <w:r>
        <w:rPr>
          <w:b/>
          <w:lang w:val="es-ES_tradnl"/>
        </w:rPr>
        <w:t>º</w:t>
      </w:r>
      <w:r w:rsidRPr="005B2B12">
        <w:rPr>
          <w:b/>
          <w:lang w:val="es-ES_tradnl"/>
        </w:rPr>
        <w:t xml:space="preserve"> período de sesiones</w:t>
      </w:r>
    </w:p>
    <w:p w:rsidR="005B2B12" w:rsidRPr="005B2B12" w:rsidRDefault="005B2B12" w:rsidP="005B2B12">
      <w:pPr>
        <w:rPr>
          <w:lang w:val="es-ES_tradnl"/>
        </w:rPr>
      </w:pPr>
      <w:r w:rsidRPr="005B2B12">
        <w:rPr>
          <w:lang w:val="es-ES_tradnl"/>
        </w:rPr>
        <w:t>24 de abril a 12 de mayo de 2017</w:t>
      </w:r>
    </w:p>
    <w:p w:rsidR="005B2B12" w:rsidRPr="005B2B12" w:rsidRDefault="005B2B12" w:rsidP="005B2B12">
      <w:pPr>
        <w:rPr>
          <w:lang w:val="es-ES_tradnl"/>
        </w:rPr>
      </w:pPr>
      <w:r w:rsidRPr="005B2B12">
        <w:rPr>
          <w:lang w:val="es-ES_tradnl"/>
        </w:rPr>
        <w:t>Tema 4 del programa provisional</w:t>
      </w:r>
    </w:p>
    <w:p w:rsidR="005B2B12" w:rsidRPr="005B2B12" w:rsidRDefault="005B2B12" w:rsidP="005B2B12">
      <w:pPr>
        <w:rPr>
          <w:b/>
          <w:lang w:val="es-ES_tradnl"/>
        </w:rPr>
      </w:pPr>
      <w:r w:rsidRPr="005B2B12">
        <w:rPr>
          <w:b/>
          <w:lang w:val="es-ES_tradnl"/>
        </w:rPr>
        <w:t xml:space="preserve">Examen de los informes, las observaciones </w:t>
      </w:r>
      <w:r>
        <w:rPr>
          <w:b/>
          <w:lang w:val="es-ES_tradnl"/>
        </w:rPr>
        <w:br/>
      </w:r>
      <w:r w:rsidRPr="005B2B12">
        <w:rPr>
          <w:b/>
          <w:lang w:val="es-ES_tradnl"/>
        </w:rPr>
        <w:t xml:space="preserve">y la información presentados por los Estados </w:t>
      </w:r>
      <w:r>
        <w:rPr>
          <w:b/>
          <w:lang w:val="es-ES_tradnl"/>
        </w:rPr>
        <w:br/>
      </w:r>
      <w:r w:rsidRPr="005B2B12">
        <w:rPr>
          <w:b/>
          <w:lang w:val="es-ES_tradnl"/>
        </w:rPr>
        <w:t>partes en virtud del artículo 9 de la Convención</w:t>
      </w:r>
    </w:p>
    <w:p w:rsidR="005B2B12" w:rsidRPr="005B2B12" w:rsidRDefault="005B2B12" w:rsidP="005B2B12">
      <w:pPr>
        <w:pStyle w:val="HChG"/>
        <w:rPr>
          <w:lang w:val="es-ES_tradnl"/>
        </w:rPr>
      </w:pPr>
      <w:r w:rsidRPr="005B2B12">
        <w:rPr>
          <w:lang w:val="es-ES_tradnl"/>
        </w:rPr>
        <w:tab/>
      </w:r>
      <w:r w:rsidRPr="005B2B12">
        <w:rPr>
          <w:lang w:val="es-ES_tradnl"/>
        </w:rPr>
        <w:tab/>
        <w:t>Lista de temas relativa a los informes periódicos 10º y 11º combinados de la República de Moldova</w:t>
      </w:r>
    </w:p>
    <w:p w:rsidR="005B2B12" w:rsidRPr="005B2B12" w:rsidRDefault="005B2B12" w:rsidP="005B2B12">
      <w:pPr>
        <w:pStyle w:val="H1G"/>
        <w:rPr>
          <w:lang w:val="es-ES_tradnl"/>
        </w:rPr>
      </w:pPr>
      <w:r w:rsidRPr="005B2B12">
        <w:rPr>
          <w:lang w:val="es-ES_tradnl"/>
        </w:rPr>
        <w:tab/>
      </w:r>
      <w:r w:rsidRPr="005B2B12">
        <w:rPr>
          <w:lang w:val="es-ES_tradnl"/>
        </w:rPr>
        <w:tab/>
        <w:t>Nota del Relator para el país</w:t>
      </w:r>
    </w:p>
    <w:p w:rsidR="005B2B12" w:rsidRPr="005B2B12" w:rsidRDefault="005B2B12" w:rsidP="005B2B12">
      <w:pPr>
        <w:pStyle w:val="SingleTxtG"/>
        <w:rPr>
          <w:lang w:val="es-ES_tradnl"/>
        </w:rPr>
      </w:pPr>
      <w:r w:rsidRPr="005B2B12">
        <w:rPr>
          <w:lang w:val="es-ES_tradnl"/>
        </w:rPr>
        <w:t>1.</w:t>
      </w:r>
      <w:r w:rsidRPr="005B2B12">
        <w:rPr>
          <w:lang w:val="es-ES_tradnl"/>
        </w:rPr>
        <w:tab/>
        <w:t>El Comité para la Eliminación de la Discriminación Racial decidió en su 76º período de sesiones (véase A/65/18, párr. 85) que el Relator para el país enviaría al Estado parte en cuestión una breve lista de temas con miras a orientar y centrar el diálogo entre la delegación del Estado parte y el Comité durante el examen del informe del Estado parte. El presente documento contiene una lista de temas con esa finalidad. La lista no es exhaustiva; durante el diálogo con el Estado parte podrán abordarse otros asuntos. No se requieren respuestas por escrito.</w:t>
      </w:r>
    </w:p>
    <w:p w:rsidR="005B2B12" w:rsidRPr="005B2B12" w:rsidRDefault="005B2B12" w:rsidP="005B2B12">
      <w:pPr>
        <w:pStyle w:val="H23G"/>
        <w:rPr>
          <w:lang w:val="es-ES_tradnl"/>
        </w:rPr>
      </w:pPr>
      <w:r w:rsidRPr="005B2B12">
        <w:rPr>
          <w:lang w:val="es-ES_tradnl"/>
        </w:rPr>
        <w:tab/>
      </w:r>
      <w:r w:rsidRPr="005B2B12">
        <w:rPr>
          <w:lang w:val="es-ES_tradnl"/>
        </w:rPr>
        <w:tab/>
        <w:t xml:space="preserve">La Convención en el derecho interno y el marco institucional y normativo </w:t>
      </w:r>
      <w:r>
        <w:rPr>
          <w:lang w:val="es-ES_tradnl"/>
        </w:rPr>
        <w:br/>
      </w:r>
      <w:r w:rsidRPr="005B2B12">
        <w:rPr>
          <w:lang w:val="es-ES_tradnl"/>
        </w:rPr>
        <w:t>para su aplicación (arts. 1, 2, 4 y 6)</w:t>
      </w:r>
    </w:p>
    <w:p w:rsidR="005B2B12" w:rsidRPr="005B2B12" w:rsidRDefault="005B2B12" w:rsidP="005B2B12">
      <w:pPr>
        <w:pStyle w:val="SingleTxtG"/>
        <w:rPr>
          <w:lang w:val="es-ES_tradnl"/>
        </w:rPr>
      </w:pPr>
      <w:r w:rsidRPr="005B2B12">
        <w:rPr>
          <w:lang w:val="es-ES_tradnl"/>
        </w:rPr>
        <w:t>2.</w:t>
      </w:r>
      <w:r w:rsidRPr="005B2B12">
        <w:rPr>
          <w:lang w:val="es-ES_tradnl"/>
        </w:rPr>
        <w:tab/>
        <w:t>Datos estadísticos actualizados del censo de 2014, o de fuentes más recientes, sobre la composición étnica de la población, desglosados por sexo, edad, religión, grupo étnico y nacionalidad; información detallada sobre el disfrute de los derechos económicos, sociales y culturales por los diversos grupos étnicos, incluidos los romaníes y los grupos menos numerosos (CERD/C/MDA/10-11, párrs. 58 a 67; CERD/C/MDA/CO/8-9, párr. 8).</w:t>
      </w:r>
    </w:p>
    <w:p w:rsidR="005B2B12" w:rsidRPr="005B2B12" w:rsidRDefault="005B2B12" w:rsidP="005B2B12">
      <w:pPr>
        <w:pStyle w:val="SingleTxtG"/>
        <w:rPr>
          <w:lang w:val="es-ES_tradnl"/>
        </w:rPr>
      </w:pPr>
      <w:r w:rsidRPr="005B2B12">
        <w:rPr>
          <w:lang w:val="es-ES_tradnl"/>
        </w:rPr>
        <w:t>3.</w:t>
      </w:r>
      <w:r w:rsidRPr="005B2B12">
        <w:rPr>
          <w:lang w:val="es-ES_tradnl"/>
        </w:rPr>
        <w:tab/>
        <w:t xml:space="preserve">Información actualizada sobre las medidas adoptadas para reforzar el marco jurídico relativo a la discriminación racial y sus efectos (CERD/C/MDA/10-11, párrs. 81 a 90); información detallada acerca de la aplicación y el efecto de la Ley núm. 121, de 25 de mayo de 2012, de Igualdad, sobre la situación de las minorías étnicas (CERD/C/MDA/CO/8-9, párr. 9; CERD/C/MDA/10-11, párrs. 69 a 82). </w:t>
      </w:r>
    </w:p>
    <w:p w:rsidR="005B2B12" w:rsidRPr="005B2B12" w:rsidRDefault="005B2B12" w:rsidP="005B2B12">
      <w:pPr>
        <w:pStyle w:val="SingleTxtG"/>
        <w:rPr>
          <w:lang w:val="es-ES_tradnl"/>
        </w:rPr>
      </w:pPr>
      <w:r w:rsidRPr="005B2B12">
        <w:rPr>
          <w:lang w:val="es-ES_tradnl"/>
        </w:rPr>
        <w:t>4.</w:t>
      </w:r>
      <w:r w:rsidRPr="005B2B12">
        <w:rPr>
          <w:lang w:val="es-ES_tradnl"/>
        </w:rPr>
        <w:tab/>
        <w:t xml:space="preserve">Información sobre la Estrategia para la Consolidación de las </w:t>
      </w:r>
      <w:r w:rsidRPr="005B2B12">
        <w:rPr>
          <w:bCs/>
          <w:lang w:val="es-ES_tradnl"/>
        </w:rPr>
        <w:t>Relaciones Interétnicas para el período 2017-2027.</w:t>
      </w:r>
    </w:p>
    <w:p w:rsidR="005B2B12" w:rsidRPr="005B2B12" w:rsidRDefault="005B2B12" w:rsidP="005B2B12">
      <w:pPr>
        <w:pStyle w:val="SingleTxtG"/>
        <w:rPr>
          <w:lang w:val="es-ES_tradnl"/>
        </w:rPr>
      </w:pPr>
      <w:r w:rsidRPr="005B2B12">
        <w:rPr>
          <w:lang w:val="es-ES_tradnl"/>
        </w:rPr>
        <w:t>5.</w:t>
      </w:r>
      <w:r w:rsidRPr="005B2B12">
        <w:rPr>
          <w:lang w:val="es-ES_tradnl"/>
        </w:rPr>
        <w:tab/>
        <w:t xml:space="preserve">Información adicional detallada sobre las modificaciones a las disposiciones de la legislación penal relativas a las vulneraciones de los derechos civiles y al artículo 346 (incitación al odio nacional, étnico, racial o religioso, a la diferenciación o a la discordia), para combatir la discriminación racial, y el efecto de dichas modificaciones en la situación de las minorías étnicas (CERD/C/MDA/CO/8-9, párr. 10; CERD/C/MDA/10-11, párr. 83). </w:t>
      </w:r>
    </w:p>
    <w:p w:rsidR="005B2B12" w:rsidRPr="005B2B12" w:rsidRDefault="005B2B12" w:rsidP="00B429D4">
      <w:pPr>
        <w:pStyle w:val="SingleTxtG"/>
        <w:keepNext/>
        <w:keepLines/>
        <w:rPr>
          <w:lang w:val="es-ES_tradnl"/>
        </w:rPr>
      </w:pPr>
      <w:r w:rsidRPr="005B2B12">
        <w:rPr>
          <w:lang w:val="es-ES_tradnl"/>
        </w:rPr>
        <w:lastRenderedPageBreak/>
        <w:t>6.</w:t>
      </w:r>
      <w:r w:rsidRPr="005B2B12">
        <w:rPr>
          <w:lang w:val="es-ES_tradnl"/>
        </w:rPr>
        <w:tab/>
        <w:t>Información sobre las disposiciones legislativas que prohíben la difusión de ideas basadas en la superioridad o en el odio racial, toda incitación a la discriminación racial, así como todo acto de violencia, sobre las organizaciones que promuevan la discriminación racial e inciten a ella, y sobre la aplicación y el efecto de esas disposiciones (véase el artículo 4 de la Convención).</w:t>
      </w:r>
    </w:p>
    <w:p w:rsidR="005B2B12" w:rsidRPr="005B2B12" w:rsidRDefault="005B2B12" w:rsidP="005B2B12">
      <w:pPr>
        <w:pStyle w:val="SingleTxtG"/>
        <w:rPr>
          <w:lang w:val="es-ES_tradnl"/>
        </w:rPr>
      </w:pPr>
      <w:r w:rsidRPr="005B2B12">
        <w:rPr>
          <w:lang w:val="es-ES_tradnl"/>
        </w:rPr>
        <w:t>7.</w:t>
      </w:r>
      <w:r w:rsidRPr="005B2B12">
        <w:rPr>
          <w:lang w:val="es-ES_tradnl"/>
        </w:rPr>
        <w:tab/>
        <w:t>Información detallada y datos estadísticos actualizados sobre el número de denuncias de discriminación racial registradas y el número de autores de esos delitos que han sido enjuiciados y condenados; información actualizada sobre el número de denuncias de discriminación racial presentadas al Consejo de Prevención y Eliminación de la Discriminación y de Garantía de la Igualdad y sobre los casos remitidos a los tribunales nacionales por el Consejo, e información detallada de las medidas adoptadas por los tribunales nacionales con respecto a esos casos remitidos; información sobre la asignación de recursos suficientes al Consejo para que desempeñe su mandato (CERD/C/MDA/10-11, párrs. 79, 80 y 92 a 99).</w:t>
      </w:r>
    </w:p>
    <w:p w:rsidR="005B2B12" w:rsidRPr="005B2B12" w:rsidRDefault="005B2B12" w:rsidP="005B2B12">
      <w:pPr>
        <w:pStyle w:val="SingleTxtG"/>
        <w:rPr>
          <w:lang w:val="es-ES_tradnl"/>
        </w:rPr>
      </w:pPr>
      <w:r w:rsidRPr="005B2B12">
        <w:rPr>
          <w:lang w:val="es-ES_tradnl"/>
        </w:rPr>
        <w:t>8.</w:t>
      </w:r>
      <w:r w:rsidRPr="005B2B12">
        <w:rPr>
          <w:lang w:val="es-ES_tradnl"/>
        </w:rPr>
        <w:tab/>
        <w:t>Información sobre las medidas adoptadas para superar los obstáculos a la aplicación de la Convención en la región de Transnistria (CERD/C/MDA/10-11, párr. 228).</w:t>
      </w:r>
    </w:p>
    <w:p w:rsidR="005B2B12" w:rsidRPr="005B2B12" w:rsidRDefault="005B2B12" w:rsidP="005B2B12">
      <w:pPr>
        <w:pStyle w:val="SingleTxtG"/>
        <w:rPr>
          <w:lang w:val="es-ES_tradnl"/>
        </w:rPr>
      </w:pPr>
      <w:r w:rsidRPr="005B2B12">
        <w:rPr>
          <w:lang w:val="es-ES_tradnl"/>
        </w:rPr>
        <w:t>9.</w:t>
      </w:r>
      <w:r w:rsidRPr="005B2B12">
        <w:rPr>
          <w:lang w:val="es-ES_tradnl"/>
        </w:rPr>
        <w:tab/>
        <w:t xml:space="preserve">Información sobre la labor del Defensor del Pueblo (nombrado con arreglo a la Ley núm. 52, de 3 de abril de 2014, del Defensor del Pueblo), ya que está relacionada con la Convención; información sobre los esfuerzos realizados para poner la Oficina del Defensor del Pueblo en consonancia con los principios relativos al estatuto de las instituciones nacionales de promoción y protección de los derechos humanos (Principios de París) y sobre la asignación de recursos suficientes para que la Oficina pueda desempeñar su mandato (CERD/C/MDA/CO/8-9, párr. 12; CERD/C/MDA/10-11, párrs. 117 a 123). </w:t>
      </w:r>
    </w:p>
    <w:p w:rsidR="005B2B12" w:rsidRPr="005B2B12" w:rsidRDefault="005B2B12" w:rsidP="005B2B12">
      <w:pPr>
        <w:pStyle w:val="H23G"/>
        <w:rPr>
          <w:lang w:val="es-ES_tradnl"/>
        </w:rPr>
      </w:pPr>
      <w:r w:rsidRPr="005B2B12">
        <w:rPr>
          <w:lang w:val="es-ES_tradnl"/>
        </w:rPr>
        <w:tab/>
      </w:r>
      <w:r w:rsidRPr="005B2B12">
        <w:rPr>
          <w:lang w:val="es-ES_tradnl"/>
        </w:rPr>
        <w:tab/>
        <w:t>Situación de las minorías étnicas (arts. 2, 4 y 5)</w:t>
      </w:r>
    </w:p>
    <w:p w:rsidR="005B2B12" w:rsidRPr="005B2B12" w:rsidRDefault="005B2B12" w:rsidP="005B2B12">
      <w:pPr>
        <w:pStyle w:val="SingleTxtG"/>
        <w:rPr>
          <w:lang w:val="es-ES_tradnl"/>
        </w:rPr>
      </w:pPr>
      <w:r w:rsidRPr="005B2B12">
        <w:rPr>
          <w:lang w:val="es-ES_tradnl"/>
        </w:rPr>
        <w:t>10.</w:t>
      </w:r>
      <w:r w:rsidRPr="005B2B12">
        <w:rPr>
          <w:lang w:val="es-ES_tradnl"/>
        </w:rPr>
        <w:tab/>
        <w:t xml:space="preserve">Información sobre las medidas adoptadas para abordar la presunta difusión de estereotipos racistas y un discurso de odio en los medios de comunicación y la esfera política contra miembros de minorías étnicas, entre otros los romaníes, musulmanes, judíos, migrantes, solicitantes de asilo y refugiados, y el efecto de dichas medidas (CERD/C/MDA/CO/8-9, párr. 17). </w:t>
      </w:r>
    </w:p>
    <w:p w:rsidR="005B2B12" w:rsidRPr="005B2B12" w:rsidRDefault="005B2B12" w:rsidP="005B2B12">
      <w:pPr>
        <w:pStyle w:val="SingleTxtG"/>
        <w:rPr>
          <w:lang w:val="es-ES_tradnl"/>
        </w:rPr>
      </w:pPr>
      <w:r w:rsidRPr="005B2B12">
        <w:rPr>
          <w:lang w:val="es-ES_tradnl"/>
        </w:rPr>
        <w:t>11.</w:t>
      </w:r>
      <w:r w:rsidRPr="005B2B12">
        <w:rPr>
          <w:lang w:val="es-ES_tradnl"/>
        </w:rPr>
        <w:tab/>
        <w:t xml:space="preserve">Información actualizada sobre las medidas adoptadas para garantizar el derecho a la libertad de pensamiento, de conciencia y de religión de los grupos religiosos minoritarios; información de las medidas adoptadas para prevenir la discriminación e intimidación contra los grupos religiosos minoritarios y para prevenir el acoso por los agentes del orden; datos estadísticos sobre el número de denuncias de ese tipo registradas y el número de autores de esos delitos que han sido enjuiciados y condenados (CERD/C/MDA/10-11, párrs. </w:t>
      </w:r>
      <w:r w:rsidR="007A5398">
        <w:rPr>
          <w:lang w:val="es-ES_tradnl"/>
        </w:rPr>
        <w:t>142 a </w:t>
      </w:r>
      <w:r w:rsidRPr="005B2B12">
        <w:rPr>
          <w:lang w:val="es-ES_tradnl"/>
        </w:rPr>
        <w:t>155; CERD/C/MDA/CO/8-9, párr. 14).</w:t>
      </w:r>
    </w:p>
    <w:p w:rsidR="005B2B12" w:rsidRPr="005B2B12" w:rsidRDefault="005B2B12" w:rsidP="005B2B12">
      <w:pPr>
        <w:pStyle w:val="SingleTxtG"/>
        <w:rPr>
          <w:lang w:val="es-ES_tradnl"/>
        </w:rPr>
      </w:pPr>
      <w:r w:rsidRPr="005B2B12">
        <w:rPr>
          <w:lang w:val="es-ES_tradnl"/>
        </w:rPr>
        <w:t>12.</w:t>
      </w:r>
      <w:r w:rsidRPr="005B2B12">
        <w:rPr>
          <w:lang w:val="es-ES_tradnl"/>
        </w:rPr>
        <w:tab/>
        <w:t xml:space="preserve">Información sobre las medidas adoptadas para promover los idiomas de las minorías y defender el derecho de cada persona a elegir el idioma de enseñanza y el idioma para comunicarse con el Estado, incluidas las instituciones públicas y los órganos administrativos (CERD/C/MDA/10-11, párrs. 221 a 227). </w:t>
      </w:r>
    </w:p>
    <w:p w:rsidR="005B2B12" w:rsidRPr="005B2B12" w:rsidRDefault="005B2B12" w:rsidP="005B2B12">
      <w:pPr>
        <w:pStyle w:val="SingleTxtG"/>
        <w:rPr>
          <w:lang w:val="es-ES_tradnl"/>
        </w:rPr>
      </w:pPr>
      <w:r w:rsidRPr="005B2B12">
        <w:rPr>
          <w:lang w:val="es-ES_tradnl"/>
        </w:rPr>
        <w:t>13.</w:t>
      </w:r>
      <w:r w:rsidRPr="005B2B12">
        <w:rPr>
          <w:lang w:val="es-ES_tradnl"/>
        </w:rPr>
        <w:tab/>
        <w:t>Información sobre las medidas adoptadas para garantizar que las minorías étn</w:t>
      </w:r>
      <w:r>
        <w:rPr>
          <w:lang w:val="es-ES_tradnl"/>
        </w:rPr>
        <w:t>icas estén representadas en todo</w:t>
      </w:r>
      <w:r w:rsidRPr="005B2B12">
        <w:rPr>
          <w:lang w:val="es-ES_tradnl"/>
        </w:rPr>
        <w:t>s los niveles de la vida pública y política, en particular en el Gobierno central; información sobre la aplicación del artículo 24 de la Ley Nº 382-XV, de 19 de julio de 2001, relativa a la representación proporcional de las minorías étnicas en los órganos ejecutivos y judiciales a todos los niveles (CERD/C/MDA/10-11, párrs. 228 a 237; CERD/C/MDA/CO/8-9, párr. 16).</w:t>
      </w:r>
    </w:p>
    <w:p w:rsidR="005B2B12" w:rsidRPr="005B2B12" w:rsidRDefault="005B2B12" w:rsidP="005B2B12">
      <w:pPr>
        <w:pStyle w:val="SingleTxtG"/>
        <w:rPr>
          <w:lang w:val="es-ES_tradnl"/>
        </w:rPr>
      </w:pPr>
      <w:r w:rsidRPr="005B2B12">
        <w:rPr>
          <w:lang w:val="es-ES_tradnl"/>
        </w:rPr>
        <w:t>14.</w:t>
      </w:r>
      <w:r w:rsidRPr="005B2B12">
        <w:rPr>
          <w:lang w:val="es-ES_tradnl"/>
        </w:rPr>
        <w:tab/>
        <w:t>Información actualizada sobre la aplicación y los efectos de las medidas para garantizar que los miembros de la comunidad romaní, incluidos los niños y las mujeres, tengan acceso sin discriminación a la atención de la salud, la educación, el empleo, un alojamiento adecuado y los servicios básicos; información sobre las medidas para proteger a la comunidad romaní de la discriminación y la xenofobia, incluida la discriminación por los agentes del orden (CERD/C/MDA/10-11, párrs. 156 a 208).</w:t>
      </w:r>
    </w:p>
    <w:p w:rsidR="005B2B12" w:rsidRPr="005B2B12" w:rsidRDefault="005B2B12" w:rsidP="005B2B12">
      <w:pPr>
        <w:pStyle w:val="SingleTxtG"/>
        <w:rPr>
          <w:lang w:val="es-ES_tradnl"/>
        </w:rPr>
      </w:pPr>
      <w:r w:rsidRPr="005B2B12">
        <w:rPr>
          <w:lang w:val="es-ES_tradnl"/>
        </w:rPr>
        <w:t>15.</w:t>
      </w:r>
      <w:r w:rsidRPr="005B2B12">
        <w:rPr>
          <w:lang w:val="es-ES_tradnl"/>
        </w:rPr>
        <w:tab/>
        <w:t xml:space="preserve">Información actualizada sobre los progresos realizados con respecto a la aprobación y la puesta en práctica del nuevo plan de acción de apoyo a la población romaní, incluida </w:t>
      </w:r>
      <w:r w:rsidRPr="005B2B12">
        <w:rPr>
          <w:lang w:val="es-ES_tradnl"/>
        </w:rPr>
        <w:lastRenderedPageBreak/>
        <w:t>información sobre la asignación de recursos suficientes para su puesta en práctica (CERD/C/MDA/10-11, párrs. 207 y 208).</w:t>
      </w:r>
    </w:p>
    <w:p w:rsidR="005B2B12" w:rsidRPr="005B2B12" w:rsidRDefault="005B2B12" w:rsidP="005B2B12">
      <w:pPr>
        <w:pStyle w:val="H23G"/>
        <w:rPr>
          <w:lang w:val="es-ES_tradnl"/>
        </w:rPr>
      </w:pPr>
      <w:r w:rsidRPr="005B2B12">
        <w:rPr>
          <w:lang w:val="es-ES_tradnl"/>
        </w:rPr>
        <w:tab/>
      </w:r>
      <w:r w:rsidRPr="005B2B12">
        <w:rPr>
          <w:lang w:val="es-ES_tradnl"/>
        </w:rPr>
        <w:tab/>
        <w:t xml:space="preserve">Situación de los no ciudadanos, incluidos los apátridas, los migrantes, </w:t>
      </w:r>
      <w:r>
        <w:rPr>
          <w:lang w:val="es-ES_tradnl"/>
        </w:rPr>
        <w:br/>
      </w:r>
      <w:r w:rsidRPr="005B2B12">
        <w:rPr>
          <w:lang w:val="es-ES_tradnl"/>
        </w:rPr>
        <w:t>los refugiados y los solicitantes de asilo (arts. 5 y 7)</w:t>
      </w:r>
    </w:p>
    <w:p w:rsidR="005B2B12" w:rsidRPr="005B2B12" w:rsidRDefault="005B2B12" w:rsidP="005B2B12">
      <w:pPr>
        <w:pStyle w:val="SingleTxtG"/>
        <w:rPr>
          <w:lang w:val="es-ES_tradnl"/>
        </w:rPr>
      </w:pPr>
      <w:r w:rsidRPr="005B2B12">
        <w:rPr>
          <w:lang w:val="es-ES_tradnl"/>
        </w:rPr>
        <w:t>16.</w:t>
      </w:r>
      <w:r w:rsidRPr="005B2B12">
        <w:rPr>
          <w:lang w:val="es-ES_tradnl"/>
        </w:rPr>
        <w:tab/>
        <w:t>Datos estadísticos sobre el número de no ciudadanos, incluidos los apátridas, los migrantes, los refugiados y los solicitantes de asilo, en el Estado parte.</w:t>
      </w:r>
    </w:p>
    <w:p w:rsidR="005B2B12" w:rsidRPr="005B2B12" w:rsidRDefault="005B2B12" w:rsidP="005B2B12">
      <w:pPr>
        <w:pStyle w:val="SingleTxtG"/>
        <w:rPr>
          <w:lang w:val="es-ES_tradnl"/>
        </w:rPr>
      </w:pPr>
      <w:r w:rsidRPr="005B2B12">
        <w:rPr>
          <w:lang w:val="es-ES_tradnl"/>
        </w:rPr>
        <w:t>17.</w:t>
      </w:r>
      <w:r w:rsidRPr="005B2B12">
        <w:rPr>
          <w:lang w:val="es-ES_tradnl"/>
        </w:rPr>
        <w:tab/>
        <w:t>Información actualizada sobre las medidas adoptadas para garantizar que los no ciudadanos tengan acceso sin discriminación al empleo, la vivienda, la atención de la salud y los servicios básicos, así como el efecto de dichas medidas (CERD/C/MDA/10</w:t>
      </w:r>
      <w:r w:rsidR="007A5398">
        <w:rPr>
          <w:lang w:val="es-ES_tradnl"/>
        </w:rPr>
        <w:t>-11, párrs. </w:t>
      </w:r>
      <w:r w:rsidRPr="005B2B12">
        <w:rPr>
          <w:lang w:val="es-ES_tradnl"/>
        </w:rPr>
        <w:t>124 a 141).</w:t>
      </w:r>
    </w:p>
    <w:p w:rsidR="005B2B12" w:rsidRPr="005B2B12" w:rsidRDefault="005B2B12" w:rsidP="005B2B12">
      <w:pPr>
        <w:pStyle w:val="SingleTxtG"/>
        <w:rPr>
          <w:lang w:val="es-ES_tradnl"/>
        </w:rPr>
      </w:pPr>
      <w:r w:rsidRPr="005B2B12">
        <w:rPr>
          <w:lang w:val="es-ES_tradnl"/>
        </w:rPr>
        <w:t>18.</w:t>
      </w:r>
      <w:r w:rsidRPr="005B2B12">
        <w:rPr>
          <w:lang w:val="es-ES_tradnl"/>
        </w:rPr>
        <w:tab/>
        <w:t xml:space="preserve">Información actualizada sobre la formulación de la Estrategia Nacional de Migración y Asilo para el período 2016-2020, incluida información sobre todas las medidas que contemple la Estrategia con miras a hacer efectivos los derechos de los solicitantes de asilo y los refugiados en virtud de la Convención (CERD/C/MDA/10-11, párr. 137). </w:t>
      </w:r>
    </w:p>
    <w:p w:rsidR="005B2B12" w:rsidRPr="005B2B12" w:rsidRDefault="005B2B12" w:rsidP="005B2B12">
      <w:pPr>
        <w:pStyle w:val="H23G"/>
        <w:rPr>
          <w:lang w:val="es-ES_tradnl"/>
        </w:rPr>
      </w:pPr>
      <w:r w:rsidRPr="005B2B12">
        <w:rPr>
          <w:lang w:val="es-ES_tradnl"/>
        </w:rPr>
        <w:tab/>
      </w:r>
      <w:r w:rsidRPr="005B2B12">
        <w:rPr>
          <w:lang w:val="es-ES_tradnl"/>
        </w:rPr>
        <w:tab/>
        <w:t xml:space="preserve">Formación, educación y otras medidas para combatir los prejuicios </w:t>
      </w:r>
      <w:r>
        <w:rPr>
          <w:lang w:val="es-ES_tradnl"/>
        </w:rPr>
        <w:br/>
      </w:r>
      <w:r w:rsidRPr="005B2B12">
        <w:rPr>
          <w:lang w:val="es-ES_tradnl"/>
        </w:rPr>
        <w:t>y la intolerancia (art. 7)</w:t>
      </w:r>
    </w:p>
    <w:p w:rsidR="005B2B12" w:rsidRPr="005B2B12" w:rsidRDefault="005B2B12" w:rsidP="005B2B12">
      <w:pPr>
        <w:pStyle w:val="SingleTxtG"/>
        <w:rPr>
          <w:lang w:val="es-ES_tradnl"/>
        </w:rPr>
      </w:pPr>
      <w:r w:rsidRPr="005B2B12">
        <w:rPr>
          <w:lang w:val="es-ES_tradnl"/>
        </w:rPr>
        <w:t>19.</w:t>
      </w:r>
      <w:r w:rsidRPr="005B2B12">
        <w:rPr>
          <w:lang w:val="es-ES_tradnl"/>
        </w:rPr>
        <w:tab/>
        <w:t>Información sobre las sesiones de formación más recientes en materia de discriminación racial y los derechos consagrados en la Convención destinadas a agentes del orden, jueces y abogados, así como a representantes de órganos estatales, entidades del Gobierno local y asociaciones (CERD/C/MDA/10-11, párrs. 106 a 116; CERD/C/MDA/CO/8-9, párr. 11); información adicional sobre las campañas educativas y las sesiones de formación para acabar con los estereotipos y fomentar el respeto de la diversidad, destinadas a políticos, profesionales de los medios de comunicación y miembros de los grupos religiosos, así como el efecto de dichas sesiones de formación en la situación de las minorías (CERD/C/MDA/CO/8-9, párr. 17).</w:t>
      </w:r>
    </w:p>
    <w:p w:rsidR="005B2B12" w:rsidRPr="005B2B12" w:rsidRDefault="005B2B12" w:rsidP="005B2B12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B2B12" w:rsidRPr="005B2B12" w:rsidSect="005B2B1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747" w:rsidRPr="00D43FF0" w:rsidRDefault="004E0747" w:rsidP="00D43FF0">
      <w:pPr>
        <w:pStyle w:val="Piedepgina"/>
      </w:pPr>
    </w:p>
  </w:endnote>
  <w:endnote w:type="continuationSeparator" w:id="0">
    <w:p w:rsidR="004E0747" w:rsidRPr="00D43FF0" w:rsidRDefault="004E0747" w:rsidP="00D43FF0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B12" w:rsidRPr="005B2B12" w:rsidRDefault="005B2B12" w:rsidP="005B2B12">
    <w:pPr>
      <w:pStyle w:val="Piedepgina"/>
      <w:tabs>
        <w:tab w:val="right" w:pos="9638"/>
      </w:tabs>
    </w:pPr>
    <w:r w:rsidRPr="005B2B12">
      <w:rPr>
        <w:b/>
        <w:sz w:val="18"/>
      </w:rPr>
      <w:fldChar w:fldCharType="begin"/>
    </w:r>
    <w:r w:rsidRPr="005B2B12">
      <w:rPr>
        <w:b/>
        <w:sz w:val="18"/>
      </w:rPr>
      <w:instrText xml:space="preserve"> PAGE  \* MERGEFORMAT </w:instrText>
    </w:r>
    <w:r w:rsidRPr="005B2B12">
      <w:rPr>
        <w:b/>
        <w:sz w:val="18"/>
      </w:rPr>
      <w:fldChar w:fldCharType="separate"/>
    </w:r>
    <w:r w:rsidR="009A534A">
      <w:rPr>
        <w:b/>
        <w:noProof/>
        <w:sz w:val="18"/>
      </w:rPr>
      <w:t>2</w:t>
    </w:r>
    <w:r w:rsidRPr="005B2B12">
      <w:rPr>
        <w:b/>
        <w:sz w:val="18"/>
      </w:rPr>
      <w:fldChar w:fldCharType="end"/>
    </w:r>
    <w:r>
      <w:rPr>
        <w:b/>
        <w:sz w:val="18"/>
      </w:rPr>
      <w:tab/>
    </w:r>
    <w:r>
      <w:t>GE.17-03460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B12" w:rsidRPr="005B2B12" w:rsidRDefault="005B2B12" w:rsidP="005B2B12">
    <w:pPr>
      <w:pStyle w:val="Piedepgina"/>
      <w:tabs>
        <w:tab w:val="right" w:pos="9638"/>
      </w:tabs>
      <w:rPr>
        <w:b/>
        <w:sz w:val="18"/>
      </w:rPr>
    </w:pPr>
    <w:r>
      <w:t>GE.17-03460</w:t>
    </w:r>
    <w:r>
      <w:tab/>
    </w:r>
    <w:r w:rsidRPr="005B2B12">
      <w:rPr>
        <w:b/>
        <w:sz w:val="18"/>
      </w:rPr>
      <w:fldChar w:fldCharType="begin"/>
    </w:r>
    <w:r w:rsidRPr="005B2B12">
      <w:rPr>
        <w:b/>
        <w:sz w:val="18"/>
      </w:rPr>
      <w:instrText xml:space="preserve"> PAGE  \* MERGEFORMAT </w:instrText>
    </w:r>
    <w:r w:rsidRPr="005B2B12">
      <w:rPr>
        <w:b/>
        <w:sz w:val="18"/>
      </w:rPr>
      <w:fldChar w:fldCharType="separate"/>
    </w:r>
    <w:r w:rsidR="009A534A">
      <w:rPr>
        <w:b/>
        <w:noProof/>
        <w:sz w:val="18"/>
      </w:rPr>
      <w:t>3</w:t>
    </w:r>
    <w:r w:rsidRPr="005B2B1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2A" w:rsidRPr="005B2B12" w:rsidRDefault="005B2B12" w:rsidP="005B2B12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CC15A3">
      <w:rPr>
        <w:noProof/>
      </w:rPr>
      <w:drawing>
        <wp:anchor distT="0" distB="0" distL="114300" distR="114300" simplePos="0" relativeHeight="251660288" behindDoc="0" locked="1" layoutInCell="1" allowOverlap="1" wp14:anchorId="7AEAE3DE" wp14:editId="2034B5C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17-03460  (S)    240317    270317</w:t>
    </w:r>
    <w:r>
      <w:rPr>
        <w:sz w:val="20"/>
      </w:rPr>
      <w:br/>
    </w:r>
    <w:r w:rsidRPr="005B2B12">
      <w:rPr>
        <w:rFonts w:ascii="C39T30Lfz" w:hAnsi="C39T30Lfz"/>
        <w:sz w:val="56"/>
      </w:rPr>
      <w:t></w:t>
    </w:r>
    <w:r w:rsidRPr="005B2B12">
      <w:rPr>
        <w:rFonts w:ascii="C39T30Lfz" w:hAnsi="C39T30Lfz"/>
        <w:sz w:val="56"/>
      </w:rPr>
      <w:t></w:t>
    </w:r>
    <w:r w:rsidRPr="005B2B12">
      <w:rPr>
        <w:rFonts w:ascii="C39T30Lfz" w:hAnsi="C39T30Lfz"/>
        <w:sz w:val="56"/>
      </w:rPr>
      <w:t></w:t>
    </w:r>
    <w:r w:rsidRPr="005B2B12">
      <w:rPr>
        <w:rFonts w:ascii="C39T30Lfz" w:hAnsi="C39T30Lfz"/>
        <w:sz w:val="56"/>
      </w:rPr>
      <w:t></w:t>
    </w:r>
    <w:r w:rsidRPr="005B2B12">
      <w:rPr>
        <w:rFonts w:ascii="C39T30Lfz" w:hAnsi="C39T30Lfz"/>
        <w:sz w:val="56"/>
      </w:rPr>
      <w:t></w:t>
    </w:r>
    <w:r w:rsidRPr="005B2B12">
      <w:rPr>
        <w:rFonts w:ascii="C39T30Lfz" w:hAnsi="C39T30Lfz"/>
        <w:sz w:val="56"/>
      </w:rPr>
      <w:t></w:t>
    </w:r>
    <w:r w:rsidRPr="005B2B12">
      <w:rPr>
        <w:rFonts w:ascii="C39T30Lfz" w:hAnsi="C39T30Lfz"/>
        <w:sz w:val="56"/>
      </w:rPr>
      <w:t></w:t>
    </w:r>
    <w:r w:rsidRPr="005B2B12">
      <w:rPr>
        <w:rFonts w:ascii="C39T30Lfz" w:hAnsi="C39T30Lfz"/>
        <w:sz w:val="56"/>
      </w:rPr>
      <w:t></w:t>
    </w:r>
    <w:r w:rsidRPr="005B2B12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n 1" descr="http://undocs.org/m2/QRCode.ashx?DS=CERD/C/MDA/Q/10-11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ERD/C/MDA/Q/10-11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747" w:rsidRPr="001075E9" w:rsidRDefault="004E074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E0747" w:rsidRDefault="004E0747" w:rsidP="00D43FF0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B12" w:rsidRPr="005B2B12" w:rsidRDefault="009A534A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>
      <w:t>CERD/C/MDA/Q/10-11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B12" w:rsidRPr="005B2B12" w:rsidRDefault="009A534A" w:rsidP="005B2B12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CERD/C/MDA/Q/10-11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47"/>
    <w:rsid w:val="00006BB9"/>
    <w:rsid w:val="000107A1"/>
    <w:rsid w:val="0002339D"/>
    <w:rsid w:val="00036733"/>
    <w:rsid w:val="000B57E7"/>
    <w:rsid w:val="000F09DF"/>
    <w:rsid w:val="000F61B2"/>
    <w:rsid w:val="00100EA7"/>
    <w:rsid w:val="00103A93"/>
    <w:rsid w:val="001075E9"/>
    <w:rsid w:val="00133DFF"/>
    <w:rsid w:val="00145F2F"/>
    <w:rsid w:val="00160FF7"/>
    <w:rsid w:val="00180183"/>
    <w:rsid w:val="00196389"/>
    <w:rsid w:val="001C7A89"/>
    <w:rsid w:val="00201F1A"/>
    <w:rsid w:val="00213632"/>
    <w:rsid w:val="002433EC"/>
    <w:rsid w:val="0025226E"/>
    <w:rsid w:val="00281DDE"/>
    <w:rsid w:val="00283ED7"/>
    <w:rsid w:val="002A2EFC"/>
    <w:rsid w:val="002C0E18"/>
    <w:rsid w:val="002C33BB"/>
    <w:rsid w:val="002D5AAC"/>
    <w:rsid w:val="00301299"/>
    <w:rsid w:val="00322004"/>
    <w:rsid w:val="003402C2"/>
    <w:rsid w:val="00381C24"/>
    <w:rsid w:val="003958D0"/>
    <w:rsid w:val="004031F0"/>
    <w:rsid w:val="00454E07"/>
    <w:rsid w:val="00466ABF"/>
    <w:rsid w:val="00471CB3"/>
    <w:rsid w:val="004E0747"/>
    <w:rsid w:val="0050108D"/>
    <w:rsid w:val="0051740C"/>
    <w:rsid w:val="00572E19"/>
    <w:rsid w:val="00580B13"/>
    <w:rsid w:val="005B2B12"/>
    <w:rsid w:val="005F0B42"/>
    <w:rsid w:val="00605C94"/>
    <w:rsid w:val="00634841"/>
    <w:rsid w:val="00655A21"/>
    <w:rsid w:val="0067198A"/>
    <w:rsid w:val="006725B3"/>
    <w:rsid w:val="006808A9"/>
    <w:rsid w:val="006D631C"/>
    <w:rsid w:val="006F35EE"/>
    <w:rsid w:val="007021FF"/>
    <w:rsid w:val="007076CB"/>
    <w:rsid w:val="007967DF"/>
    <w:rsid w:val="007A5398"/>
    <w:rsid w:val="00834B71"/>
    <w:rsid w:val="0086445C"/>
    <w:rsid w:val="00865A80"/>
    <w:rsid w:val="00865FAC"/>
    <w:rsid w:val="008728CD"/>
    <w:rsid w:val="008A08D7"/>
    <w:rsid w:val="008A13F9"/>
    <w:rsid w:val="008C0F65"/>
    <w:rsid w:val="008C29C4"/>
    <w:rsid w:val="00906890"/>
    <w:rsid w:val="00951972"/>
    <w:rsid w:val="00954E65"/>
    <w:rsid w:val="009877BF"/>
    <w:rsid w:val="009A534A"/>
    <w:rsid w:val="00A17DFD"/>
    <w:rsid w:val="00A414EF"/>
    <w:rsid w:val="00A4674B"/>
    <w:rsid w:val="00A917B3"/>
    <w:rsid w:val="00AB4B51"/>
    <w:rsid w:val="00B066FC"/>
    <w:rsid w:val="00B10CC7"/>
    <w:rsid w:val="00B429D4"/>
    <w:rsid w:val="00B62458"/>
    <w:rsid w:val="00B778C8"/>
    <w:rsid w:val="00BA3587"/>
    <w:rsid w:val="00BB36EA"/>
    <w:rsid w:val="00BD33EE"/>
    <w:rsid w:val="00C60F0C"/>
    <w:rsid w:val="00C63C2A"/>
    <w:rsid w:val="00C805C9"/>
    <w:rsid w:val="00C907F0"/>
    <w:rsid w:val="00CA1679"/>
    <w:rsid w:val="00CC15A3"/>
    <w:rsid w:val="00D05347"/>
    <w:rsid w:val="00D43FF0"/>
    <w:rsid w:val="00D90138"/>
    <w:rsid w:val="00DA26B8"/>
    <w:rsid w:val="00DD4E25"/>
    <w:rsid w:val="00E2656E"/>
    <w:rsid w:val="00E73F76"/>
    <w:rsid w:val="00EA31D8"/>
    <w:rsid w:val="00EA5579"/>
    <w:rsid w:val="00EB658E"/>
    <w:rsid w:val="00EF1360"/>
    <w:rsid w:val="00EF3220"/>
    <w:rsid w:val="00EF7198"/>
    <w:rsid w:val="00F41883"/>
    <w:rsid w:val="00F45524"/>
    <w:rsid w:val="00F94155"/>
    <w:rsid w:val="00FC28A5"/>
    <w:rsid w:val="00FD2EF7"/>
    <w:rsid w:val="00FD4AD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8213817-BF2C-449B-834E-24089E5C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98A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rsid w:val="00D05347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semiHidden/>
    <w:rsid w:val="00EA31D8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EA31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EA31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EA31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EA31D8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EA31D8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EA31D8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EA31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EA31D8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0107A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EA31D8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EA31D8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A31D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A31D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EA31D8"/>
    <w:rPr>
      <w:sz w:val="16"/>
    </w:rPr>
  </w:style>
  <w:style w:type="paragraph" w:customStyle="1" w:styleId="XLargeG">
    <w:name w:val="__XLarge_G"/>
    <w:basedOn w:val="Normal"/>
    <w:next w:val="Normal"/>
    <w:rsid w:val="00EA31D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autoRedefine/>
    <w:rsid w:val="00EA31D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EA31D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EA31D8"/>
    <w:pPr>
      <w:numPr>
        <w:numId w:val="3"/>
      </w:numPr>
    </w:pPr>
  </w:style>
  <w:style w:type="numbering" w:styleId="1ai">
    <w:name w:val="Outline List 1"/>
    <w:basedOn w:val="Sinlista"/>
    <w:semiHidden/>
    <w:rsid w:val="00EA31D8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EA31D8"/>
  </w:style>
  <w:style w:type="numbering" w:styleId="ArtculoSeccin">
    <w:name w:val="Outline List 3"/>
    <w:basedOn w:val="Sinlista"/>
    <w:semiHidden/>
    <w:rsid w:val="00EA31D8"/>
    <w:pPr>
      <w:numPr>
        <w:numId w:val="5"/>
      </w:numPr>
    </w:pPr>
  </w:style>
  <w:style w:type="paragraph" w:styleId="Cierre">
    <w:name w:val="Closing"/>
    <w:basedOn w:val="Normal"/>
    <w:semiHidden/>
    <w:rsid w:val="00EA31D8"/>
    <w:pPr>
      <w:ind w:left="4252"/>
    </w:pPr>
  </w:style>
  <w:style w:type="character" w:styleId="CitaHTML">
    <w:name w:val="HTML Cite"/>
    <w:basedOn w:val="Fuentedeprrafopredeter"/>
    <w:semiHidden/>
    <w:rsid w:val="00EA31D8"/>
    <w:rPr>
      <w:i/>
      <w:iCs/>
    </w:rPr>
  </w:style>
  <w:style w:type="character" w:styleId="CdigoHTML">
    <w:name w:val="HTML Code"/>
    <w:basedOn w:val="Fuentedeprrafopredeter"/>
    <w:semiHidden/>
    <w:rsid w:val="00EA31D8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EA31D8"/>
    <w:pPr>
      <w:spacing w:after="120"/>
      <w:ind w:left="283"/>
    </w:pPr>
  </w:style>
  <w:style w:type="paragraph" w:styleId="Continuarlista2">
    <w:name w:val="List Continue 2"/>
    <w:basedOn w:val="Normal"/>
    <w:semiHidden/>
    <w:rsid w:val="00EA31D8"/>
    <w:pPr>
      <w:spacing w:after="120"/>
      <w:ind w:left="566"/>
    </w:pPr>
  </w:style>
  <w:style w:type="paragraph" w:styleId="Continuarlista3">
    <w:name w:val="List Continue 3"/>
    <w:basedOn w:val="Normal"/>
    <w:semiHidden/>
    <w:rsid w:val="00EA31D8"/>
    <w:pPr>
      <w:spacing w:after="120"/>
      <w:ind w:left="849"/>
    </w:pPr>
  </w:style>
  <w:style w:type="paragraph" w:styleId="Continuarlista4">
    <w:name w:val="List Continue 4"/>
    <w:basedOn w:val="Normal"/>
    <w:semiHidden/>
    <w:rsid w:val="00EA31D8"/>
    <w:pPr>
      <w:spacing w:after="120"/>
      <w:ind w:left="1132"/>
    </w:pPr>
  </w:style>
  <w:style w:type="paragraph" w:styleId="Continuarlista5">
    <w:name w:val="List Continue 5"/>
    <w:basedOn w:val="Normal"/>
    <w:semiHidden/>
    <w:rsid w:val="00EA31D8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EA31D8"/>
    <w:rPr>
      <w:i/>
      <w:iCs/>
    </w:rPr>
  </w:style>
  <w:style w:type="paragraph" w:styleId="DireccinHTML">
    <w:name w:val="HTML Address"/>
    <w:basedOn w:val="Normal"/>
    <w:semiHidden/>
    <w:rsid w:val="00EA31D8"/>
    <w:rPr>
      <w:i/>
      <w:iCs/>
    </w:rPr>
  </w:style>
  <w:style w:type="paragraph" w:styleId="Direccinsobre">
    <w:name w:val="envelope address"/>
    <w:basedOn w:val="Normal"/>
    <w:semiHidden/>
    <w:rsid w:val="00EA31D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EA31D8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EA31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EA31D8"/>
  </w:style>
  <w:style w:type="character" w:styleId="nfasis">
    <w:name w:val="Emphasis"/>
    <w:basedOn w:val="Fuentedeprrafopredeter"/>
    <w:semiHidden/>
    <w:rsid w:val="00EA31D8"/>
    <w:rPr>
      <w:i/>
      <w:iCs/>
    </w:rPr>
  </w:style>
  <w:style w:type="paragraph" w:styleId="Fecha">
    <w:name w:val="Date"/>
    <w:basedOn w:val="Normal"/>
    <w:next w:val="Normal"/>
    <w:semiHidden/>
    <w:rsid w:val="00EA31D8"/>
  </w:style>
  <w:style w:type="paragraph" w:styleId="Firma">
    <w:name w:val="Signature"/>
    <w:basedOn w:val="Normal"/>
    <w:semiHidden/>
    <w:rsid w:val="00EA31D8"/>
    <w:pPr>
      <w:ind w:left="4252"/>
    </w:pPr>
  </w:style>
  <w:style w:type="paragraph" w:styleId="Firmadecorreoelectrnico">
    <w:name w:val="E-mail Signature"/>
    <w:basedOn w:val="Normal"/>
    <w:semiHidden/>
    <w:rsid w:val="00EA31D8"/>
  </w:style>
  <w:style w:type="character" w:styleId="Hipervnculo">
    <w:name w:val="Hyperlink"/>
    <w:basedOn w:val="Fuentedeprrafopredeter"/>
    <w:rsid w:val="008C29C4"/>
    <w:rPr>
      <w:color w:val="0000FF"/>
      <w:u w:val="none"/>
    </w:rPr>
  </w:style>
  <w:style w:type="character" w:styleId="Hipervnculovisitado">
    <w:name w:val="FollowedHyperlink"/>
    <w:basedOn w:val="Fuentedeprrafopredeter"/>
    <w:rsid w:val="008C29C4"/>
    <w:rPr>
      <w:color w:val="0000FF"/>
      <w:u w:val="none"/>
    </w:rPr>
  </w:style>
  <w:style w:type="paragraph" w:styleId="HTMLconformatoprevio">
    <w:name w:val="HTML Preformatted"/>
    <w:basedOn w:val="Normal"/>
    <w:semiHidden/>
    <w:rsid w:val="00EA31D8"/>
    <w:rPr>
      <w:rFonts w:ascii="Courier New" w:hAnsi="Courier New" w:cs="Courier New"/>
    </w:rPr>
  </w:style>
  <w:style w:type="paragraph" w:styleId="Lista">
    <w:name w:val="List"/>
    <w:basedOn w:val="Normal"/>
    <w:semiHidden/>
    <w:rsid w:val="00EA31D8"/>
    <w:pPr>
      <w:ind w:left="283" w:hanging="283"/>
    </w:pPr>
  </w:style>
  <w:style w:type="paragraph" w:styleId="Lista2">
    <w:name w:val="List 2"/>
    <w:basedOn w:val="Normal"/>
    <w:semiHidden/>
    <w:rsid w:val="00EA31D8"/>
    <w:pPr>
      <w:ind w:left="566" w:hanging="283"/>
    </w:pPr>
  </w:style>
  <w:style w:type="paragraph" w:styleId="Lista3">
    <w:name w:val="List 3"/>
    <w:basedOn w:val="Normal"/>
    <w:semiHidden/>
    <w:rsid w:val="00EA31D8"/>
    <w:pPr>
      <w:ind w:left="849" w:hanging="283"/>
    </w:pPr>
  </w:style>
  <w:style w:type="paragraph" w:styleId="Lista4">
    <w:name w:val="List 4"/>
    <w:basedOn w:val="Normal"/>
    <w:semiHidden/>
    <w:rsid w:val="00EA31D8"/>
    <w:pPr>
      <w:ind w:left="1132" w:hanging="283"/>
    </w:pPr>
  </w:style>
  <w:style w:type="paragraph" w:styleId="Lista5">
    <w:name w:val="List 5"/>
    <w:basedOn w:val="Normal"/>
    <w:semiHidden/>
    <w:rsid w:val="00EA31D8"/>
    <w:pPr>
      <w:ind w:left="1415" w:hanging="283"/>
    </w:pPr>
  </w:style>
  <w:style w:type="paragraph" w:styleId="Listaconnmeros">
    <w:name w:val="List Number"/>
    <w:basedOn w:val="Normal"/>
    <w:semiHidden/>
    <w:rsid w:val="00EA31D8"/>
    <w:pPr>
      <w:numPr>
        <w:numId w:val="6"/>
      </w:numPr>
    </w:pPr>
  </w:style>
  <w:style w:type="paragraph" w:styleId="Listaconnmeros2">
    <w:name w:val="List Number 2"/>
    <w:basedOn w:val="Normal"/>
    <w:semiHidden/>
    <w:rsid w:val="00EA31D8"/>
    <w:pPr>
      <w:numPr>
        <w:numId w:val="7"/>
      </w:numPr>
    </w:pPr>
  </w:style>
  <w:style w:type="paragraph" w:styleId="Listaconnmeros3">
    <w:name w:val="List Number 3"/>
    <w:basedOn w:val="Normal"/>
    <w:semiHidden/>
    <w:rsid w:val="00EA31D8"/>
    <w:pPr>
      <w:numPr>
        <w:numId w:val="8"/>
      </w:numPr>
    </w:pPr>
  </w:style>
  <w:style w:type="paragraph" w:styleId="Listaconnmeros4">
    <w:name w:val="List Number 4"/>
    <w:basedOn w:val="Normal"/>
    <w:semiHidden/>
    <w:rsid w:val="00EA31D8"/>
    <w:pPr>
      <w:numPr>
        <w:numId w:val="9"/>
      </w:numPr>
    </w:pPr>
  </w:style>
  <w:style w:type="paragraph" w:styleId="Listaconnmeros5">
    <w:name w:val="List Number 5"/>
    <w:basedOn w:val="Normal"/>
    <w:semiHidden/>
    <w:rsid w:val="00EA31D8"/>
    <w:pPr>
      <w:numPr>
        <w:numId w:val="10"/>
      </w:numPr>
    </w:pPr>
  </w:style>
  <w:style w:type="paragraph" w:styleId="Listaconvietas">
    <w:name w:val="List Bullet"/>
    <w:basedOn w:val="Normal"/>
    <w:semiHidden/>
    <w:rsid w:val="00EA31D8"/>
    <w:pPr>
      <w:numPr>
        <w:numId w:val="11"/>
      </w:numPr>
    </w:pPr>
  </w:style>
  <w:style w:type="paragraph" w:styleId="Listaconvietas2">
    <w:name w:val="List Bullet 2"/>
    <w:basedOn w:val="Normal"/>
    <w:semiHidden/>
    <w:rsid w:val="00EA31D8"/>
    <w:pPr>
      <w:numPr>
        <w:numId w:val="12"/>
      </w:numPr>
    </w:pPr>
  </w:style>
  <w:style w:type="paragraph" w:styleId="Listaconvietas3">
    <w:name w:val="List Bullet 3"/>
    <w:basedOn w:val="Normal"/>
    <w:semiHidden/>
    <w:rsid w:val="00EA31D8"/>
    <w:pPr>
      <w:numPr>
        <w:numId w:val="13"/>
      </w:numPr>
    </w:pPr>
  </w:style>
  <w:style w:type="paragraph" w:styleId="Listaconvietas4">
    <w:name w:val="List Bullet 4"/>
    <w:basedOn w:val="Normal"/>
    <w:semiHidden/>
    <w:rsid w:val="00EA31D8"/>
    <w:pPr>
      <w:numPr>
        <w:numId w:val="14"/>
      </w:numPr>
    </w:pPr>
  </w:style>
  <w:style w:type="paragraph" w:styleId="Listaconvietas5">
    <w:name w:val="List Bullet 5"/>
    <w:basedOn w:val="Normal"/>
    <w:semiHidden/>
    <w:rsid w:val="00EA31D8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EA31D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EA31D8"/>
    <w:rPr>
      <w:sz w:val="24"/>
      <w:szCs w:val="24"/>
    </w:rPr>
  </w:style>
  <w:style w:type="character" w:styleId="Nmerodelnea">
    <w:name w:val="line number"/>
    <w:basedOn w:val="Fuentedeprrafopredeter"/>
    <w:semiHidden/>
    <w:rsid w:val="00EA31D8"/>
  </w:style>
  <w:style w:type="character" w:styleId="Nmerodepgina">
    <w:name w:val="page number"/>
    <w:aliases w:val="7_G"/>
    <w:basedOn w:val="Fuentedeprrafopredeter"/>
    <w:rsid w:val="00EA31D8"/>
    <w:rPr>
      <w:b/>
      <w:sz w:val="18"/>
    </w:rPr>
  </w:style>
  <w:style w:type="character" w:styleId="Refdenotaalfinal">
    <w:name w:val="endnote reference"/>
    <w:aliases w:val="1_G"/>
    <w:basedOn w:val="Refdenotaalpie"/>
    <w:rsid w:val="00EA31D8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EA31D8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EA31D8"/>
  </w:style>
  <w:style w:type="paragraph" w:styleId="Sangra2detindependiente">
    <w:name w:val="Body Text Indent 2"/>
    <w:basedOn w:val="Normal"/>
    <w:semiHidden/>
    <w:rsid w:val="00EA31D8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EA31D8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EA31D8"/>
    <w:pPr>
      <w:spacing w:after="120"/>
      <w:ind w:left="283"/>
    </w:pPr>
  </w:style>
  <w:style w:type="paragraph" w:styleId="Sangranormal">
    <w:name w:val="Normal Indent"/>
    <w:basedOn w:val="Normal"/>
    <w:semiHidden/>
    <w:rsid w:val="00EA31D8"/>
    <w:pPr>
      <w:ind w:left="567"/>
    </w:pPr>
  </w:style>
  <w:style w:type="paragraph" w:styleId="Subttulo">
    <w:name w:val="Subtitle"/>
    <w:basedOn w:val="Normal"/>
    <w:semiHidden/>
    <w:rsid w:val="00EA31D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EA31D8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EA31D8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EA31D8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EA31D8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EA31D8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EA31D8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EA31D8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EA31D8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EA31D8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EA31D8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EA31D8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EA31D8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EA31D8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EA31D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EA31D8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EA31D8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EA31D8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EA31D8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EA31D8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EA31D8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EA31D8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EA31D8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EA31D8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EA31D8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EA31D8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EA31D8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EA31D8"/>
    <w:rPr>
      <w:b/>
      <w:bCs/>
    </w:rPr>
  </w:style>
  <w:style w:type="paragraph" w:styleId="Textoindependiente">
    <w:name w:val="Body Text"/>
    <w:basedOn w:val="Normal"/>
    <w:semiHidden/>
    <w:rsid w:val="00EA31D8"/>
    <w:pPr>
      <w:spacing w:after="120"/>
    </w:pPr>
  </w:style>
  <w:style w:type="paragraph" w:styleId="Textoindependiente2">
    <w:name w:val="Body Text 2"/>
    <w:basedOn w:val="Normal"/>
    <w:semiHidden/>
    <w:rsid w:val="00EA31D8"/>
    <w:pPr>
      <w:spacing w:after="120" w:line="480" w:lineRule="auto"/>
    </w:pPr>
  </w:style>
  <w:style w:type="paragraph" w:styleId="Textoindependiente3">
    <w:name w:val="Body Text 3"/>
    <w:basedOn w:val="Normal"/>
    <w:semiHidden/>
    <w:rsid w:val="00EA31D8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EA31D8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EA31D8"/>
    <w:pPr>
      <w:ind w:firstLine="210"/>
    </w:pPr>
  </w:style>
  <w:style w:type="paragraph" w:styleId="Textonotaalfinal">
    <w:name w:val="endnote text"/>
    <w:aliases w:val="2_G"/>
    <w:basedOn w:val="Textonotapie"/>
    <w:rsid w:val="00EA31D8"/>
  </w:style>
  <w:style w:type="paragraph" w:styleId="Textosinformato">
    <w:name w:val="Plain Text"/>
    <w:basedOn w:val="Normal"/>
    <w:semiHidden/>
    <w:rsid w:val="00EA31D8"/>
    <w:rPr>
      <w:rFonts w:ascii="Courier New" w:hAnsi="Courier New" w:cs="Courier New"/>
    </w:rPr>
  </w:style>
  <w:style w:type="paragraph" w:styleId="Ttulo">
    <w:name w:val="Title"/>
    <w:basedOn w:val="Normal"/>
    <w:semiHidden/>
    <w:rsid w:val="00EA31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EA31D8"/>
    <w:rPr>
      <w:i/>
      <w:iCs/>
    </w:rPr>
  </w:style>
  <w:style w:type="paragraph" w:customStyle="1" w:styleId="Bullet1G">
    <w:name w:val="_Bullet 1_G"/>
    <w:basedOn w:val="Normal"/>
    <w:qFormat/>
    <w:rsid w:val="00EA31D8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EA31D8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CC15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C15A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1</TotalTime>
  <Pages>3</Pages>
  <Words>1366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CERD/C/MDA/Q/10-11</vt:lpstr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CERD/C/MDA/Q/10-11</dc:title>
  <dc:subject/>
  <dc:creator>Javier RODRIGUEZ PEREZ</dc:creator>
  <cp:keywords/>
  <cp:lastModifiedBy>Maria  DE LA PLAZA</cp:lastModifiedBy>
  <cp:revision>3</cp:revision>
  <cp:lastPrinted>2017-03-27T14:08:00Z</cp:lastPrinted>
  <dcterms:created xsi:type="dcterms:W3CDTF">2017-03-27T14:08:00Z</dcterms:created>
  <dcterms:modified xsi:type="dcterms:W3CDTF">2017-03-27T14:09:00Z</dcterms:modified>
</cp:coreProperties>
</file>