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RPr="00AE1A71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>
              <w:fldChar w:fldCharType="begin"/>
            </w:r>
            <w:r w:rsidRPr="00AE1A71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AE1A71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AE1A71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AE1A71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AE1A71">
              <w:rPr>
                <w:lang w:val="en-US"/>
              </w:rPr>
              <w:instrText xml:space="preserve"> CCPR/"  \* MERGEFORMAT </w:instrText>
            </w:r>
            <w:r>
              <w:fldChar w:fldCharType="separate"/>
            </w:r>
            <w:r w:rsidR="00AE1A71" w:rsidRPr="00AE1A71">
              <w:rPr>
                <w:lang w:val="en-US"/>
              </w:rPr>
              <w:t>C/UZB/CO/3/Add.1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AE1A71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AE1A71">
              <w:rPr>
                <w:lang w:val="en-US"/>
              </w:rPr>
              <w:fldChar w:fldCharType="separate"/>
            </w:r>
            <w:r w:rsidR="00AE1A71">
              <w:rPr>
                <w:lang w:val="en-US"/>
              </w:rPr>
              <w:t>7 May 2012</w:t>
            </w:r>
            <w:r>
              <w:rPr>
                <w:lang w:val="en-US"/>
              </w:rPr>
              <w:fldChar w:fldCharType="end"/>
            </w:r>
          </w:p>
          <w:p w:rsidR="00AE1A71" w:rsidRDefault="0084613B" w:rsidP="00AE1A7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 w:rsidR="00AE1A71">
              <w:rPr>
                <w:lang w:val="en-US"/>
              </w:rPr>
              <w:t>Russian</w:t>
            </w:r>
          </w:p>
          <w:bookmarkEnd w:id="1"/>
          <w:p w:rsidR="0084613B" w:rsidRPr="002C048B" w:rsidRDefault="0084613B" w:rsidP="00AE1A71"/>
        </w:tc>
      </w:tr>
    </w:tbl>
    <w:p w:rsidR="00AE1A71" w:rsidRPr="00B42094" w:rsidRDefault="00AE1A71" w:rsidP="00B42094">
      <w:pPr>
        <w:spacing w:before="120" w:after="120"/>
        <w:rPr>
          <w:b/>
          <w:sz w:val="24"/>
          <w:szCs w:val="24"/>
        </w:rPr>
      </w:pPr>
      <w:r w:rsidRPr="00B42094">
        <w:rPr>
          <w:b/>
          <w:sz w:val="24"/>
          <w:szCs w:val="24"/>
        </w:rPr>
        <w:t>Комитет по правам человека</w:t>
      </w:r>
    </w:p>
    <w:p w:rsidR="00AE1A71" w:rsidRDefault="00B42094" w:rsidP="00B42094">
      <w:pPr>
        <w:pStyle w:val="HMGR"/>
      </w:pPr>
      <w:r>
        <w:tab/>
      </w:r>
      <w:r>
        <w:tab/>
      </w:r>
      <w:r w:rsidR="00AE1A71">
        <w:t>Рассмотрение докладов, представляемых государствами-участниками в соответствии со статьей 40 Конвенции</w:t>
      </w:r>
    </w:p>
    <w:p w:rsidR="00AE1A71" w:rsidRDefault="00B42094" w:rsidP="00B42094">
      <w:pPr>
        <w:pStyle w:val="HMGR"/>
      </w:pPr>
      <w:r>
        <w:tab/>
      </w:r>
      <w:r>
        <w:tab/>
      </w:r>
      <w:r w:rsidR="00AE1A71">
        <w:t>Узбекистан</w:t>
      </w:r>
      <w:r w:rsidRPr="00B42094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AE1A71" w:rsidRDefault="00B42094" w:rsidP="00B42094">
      <w:pPr>
        <w:pStyle w:val="H23GR"/>
      </w:pPr>
      <w:r>
        <w:tab/>
      </w:r>
      <w:r>
        <w:tab/>
      </w:r>
      <w:r w:rsidR="00AE1A71">
        <w:t>Добавление</w:t>
      </w:r>
    </w:p>
    <w:p w:rsidR="00AE1A71" w:rsidRDefault="00B42094" w:rsidP="00B42094">
      <w:pPr>
        <w:pStyle w:val="H1GR"/>
      </w:pPr>
      <w:r>
        <w:tab/>
      </w:r>
      <w:r>
        <w:tab/>
      </w:r>
      <w:r w:rsidR="00AE1A71">
        <w:t xml:space="preserve">Дополнительная информация Узбекистана об осуществлении заключительных замечаний Комитета по правам человека </w:t>
      </w:r>
      <w:r w:rsidR="00AE1A71" w:rsidRPr="00AE1A71">
        <w:t>(</w:t>
      </w:r>
      <w:r w:rsidR="00AE1A71">
        <w:rPr>
          <w:lang w:val="en-US"/>
        </w:rPr>
        <w:t>CCPR</w:t>
      </w:r>
      <w:r w:rsidR="00AE1A71" w:rsidRPr="00AE1A71">
        <w:t>/</w:t>
      </w:r>
      <w:r w:rsidR="00AE1A71">
        <w:rPr>
          <w:lang w:val="en-US"/>
        </w:rPr>
        <w:t>C</w:t>
      </w:r>
      <w:r w:rsidR="00AE1A71" w:rsidRPr="00AE1A71">
        <w:t>/</w:t>
      </w:r>
      <w:r w:rsidR="00AE1A71">
        <w:rPr>
          <w:lang w:val="en-US"/>
        </w:rPr>
        <w:t>UZB</w:t>
      </w:r>
      <w:r w:rsidR="00AE1A71" w:rsidRPr="00AE1A71">
        <w:t>/</w:t>
      </w:r>
      <w:r w:rsidR="00AE1A71">
        <w:rPr>
          <w:lang w:val="en-US"/>
        </w:rPr>
        <w:t>CO</w:t>
      </w:r>
      <w:r w:rsidR="00AE1A71" w:rsidRPr="00AE1A71">
        <w:t>/3)</w:t>
      </w:r>
    </w:p>
    <w:p w:rsidR="00AE1A71" w:rsidRDefault="00AE1A71" w:rsidP="00B42094">
      <w:pPr>
        <w:pStyle w:val="SingleTxtGR"/>
        <w:jc w:val="right"/>
      </w:pPr>
      <w:r w:rsidRPr="00AE1A71">
        <w:t xml:space="preserve">[30 </w:t>
      </w:r>
      <w:r>
        <w:t>января</w:t>
      </w:r>
      <w:r w:rsidRPr="00AE1A71">
        <w:t xml:space="preserve"> 201</w:t>
      </w:r>
      <w:r>
        <w:t xml:space="preserve">2 </w:t>
      </w:r>
      <w:r w:rsidRPr="006A3E89">
        <w:t>года</w:t>
      </w:r>
      <w:r w:rsidRPr="00AE1A71">
        <w:t>]</w:t>
      </w:r>
    </w:p>
    <w:p w:rsidR="00A10EBA" w:rsidRPr="00FA3929" w:rsidRDefault="00B42094" w:rsidP="00A93E54">
      <w:pPr>
        <w:pStyle w:val="HChGR"/>
      </w:pPr>
      <w:r w:rsidRPr="00A10EBA">
        <w:br w:type="page"/>
      </w:r>
      <w:r w:rsidR="00A93E54">
        <w:tab/>
      </w:r>
      <w:r w:rsidR="00A93E54">
        <w:tab/>
      </w:r>
      <w:r w:rsidR="00A10EBA" w:rsidRPr="00FA3929">
        <w:t>Информация</w:t>
      </w:r>
      <w:r w:rsidR="00A10EBA" w:rsidRPr="00FD37EF">
        <w:t xml:space="preserve"> </w:t>
      </w:r>
      <w:r w:rsidR="00A10EBA" w:rsidRPr="00FA3929">
        <w:t xml:space="preserve">о выполнении Узбекистаном пунктов 8, 11, 14 и 24 </w:t>
      </w:r>
      <w:r w:rsidR="00A10EBA">
        <w:t>з</w:t>
      </w:r>
      <w:r w:rsidR="00A10EBA" w:rsidRPr="00FA3929">
        <w:t xml:space="preserve">аключительных замечаний </w:t>
      </w:r>
      <w:r w:rsidR="00A10EBA">
        <w:t>Комитета по правам человека</w:t>
      </w:r>
      <w:r w:rsidR="00A10EBA" w:rsidRPr="00FA3929">
        <w:t xml:space="preserve"> по итогам рассмотрения </w:t>
      </w:r>
      <w:r w:rsidR="00A10EBA">
        <w:t>третьег</w:t>
      </w:r>
      <w:r w:rsidR="00A10EBA" w:rsidRPr="00FA3929">
        <w:t>о периодического доклада о выполнени</w:t>
      </w:r>
      <w:r w:rsidR="00A10EBA">
        <w:t>и</w:t>
      </w:r>
      <w:r w:rsidR="00A10EBA" w:rsidRPr="00FA3929">
        <w:t xml:space="preserve"> положений Международного пакта о гражданских и политических правах</w:t>
      </w:r>
      <w:r w:rsidR="00A10EBA">
        <w:t xml:space="preserve"> </w:t>
      </w:r>
      <w:r w:rsidR="00A10EBA">
        <w:rPr>
          <w:sz w:val="24"/>
          <w:szCs w:val="24"/>
        </w:rPr>
        <w:t>(</w:t>
      </w:r>
      <w:r w:rsidR="00A10EBA" w:rsidRPr="003710A7">
        <w:rPr>
          <w:lang w:val="en-CA"/>
        </w:rPr>
        <w:t>CCPR</w:t>
      </w:r>
      <w:r w:rsidR="00A10EBA" w:rsidRPr="003710A7">
        <w:t>/</w:t>
      </w:r>
      <w:r w:rsidR="00A10EBA" w:rsidRPr="003710A7">
        <w:rPr>
          <w:lang w:val="en-CA"/>
        </w:rPr>
        <w:t>C</w:t>
      </w:r>
      <w:r w:rsidR="00A10EBA" w:rsidRPr="003710A7">
        <w:t>/</w:t>
      </w:r>
      <w:r w:rsidR="00A10EBA" w:rsidRPr="003710A7">
        <w:rPr>
          <w:lang w:val="en-CA"/>
        </w:rPr>
        <w:t>UZB</w:t>
      </w:r>
      <w:r w:rsidR="00A10EBA" w:rsidRPr="003710A7">
        <w:t>/</w:t>
      </w:r>
      <w:r w:rsidR="00A10EBA" w:rsidRPr="003710A7">
        <w:rPr>
          <w:lang w:val="en-CA"/>
        </w:rPr>
        <w:t>CO</w:t>
      </w:r>
      <w:r w:rsidR="00A10EBA" w:rsidRPr="003710A7">
        <w:t>/3</w:t>
      </w:r>
      <w:r w:rsidR="00A10EBA">
        <w:t>)</w:t>
      </w:r>
    </w:p>
    <w:p w:rsidR="00A10EBA" w:rsidRPr="00FA3929" w:rsidRDefault="00A93E54" w:rsidP="00263B73">
      <w:pPr>
        <w:pStyle w:val="H23GR"/>
      </w:pPr>
      <w:r>
        <w:tab/>
      </w:r>
      <w:r>
        <w:tab/>
      </w:r>
      <w:r w:rsidR="00A10EBA">
        <w:t>П</w:t>
      </w:r>
      <w:r w:rsidR="00A10EBA" w:rsidRPr="00FA3929">
        <w:t>ункт 8 рекомендации</w:t>
      </w:r>
    </w:p>
    <w:p w:rsidR="00A10EBA" w:rsidRPr="00FA3929" w:rsidRDefault="00A10EBA" w:rsidP="00A10EBA">
      <w:pPr>
        <w:pStyle w:val="SingleTxtGR"/>
      </w:pPr>
      <w:r>
        <w:t>1.</w:t>
      </w:r>
      <w:r>
        <w:tab/>
      </w:r>
      <w:r w:rsidRPr="00FA3929">
        <w:t>Следует отметить, что андижанские события расследовались следстве</w:t>
      </w:r>
      <w:r w:rsidRPr="00FA3929">
        <w:t>н</w:t>
      </w:r>
      <w:r w:rsidRPr="00FA3929">
        <w:t>ной группой, созданной из высококвалифицированных работников правоохр</w:t>
      </w:r>
      <w:r w:rsidRPr="00FA3929">
        <w:t>а</w:t>
      </w:r>
      <w:r w:rsidRPr="00FA3929">
        <w:t>нительных органов Узбекистана, сомневаться в объективности и беспристрас</w:t>
      </w:r>
      <w:r w:rsidRPr="00FA3929">
        <w:t>т</w:t>
      </w:r>
      <w:r w:rsidRPr="00FA3929">
        <w:t xml:space="preserve">ности которых нет оснований. </w:t>
      </w:r>
    </w:p>
    <w:p w:rsidR="00A10EBA" w:rsidRPr="00FA3929" w:rsidRDefault="00A10EBA" w:rsidP="00A10EBA">
      <w:pPr>
        <w:pStyle w:val="SingleTxtGR"/>
      </w:pPr>
      <w:r>
        <w:t>2.</w:t>
      </w:r>
      <w:r>
        <w:tab/>
      </w:r>
      <w:r w:rsidRPr="00FA3929">
        <w:t>Республика Узбекистан неоднократно информировала международные организации о том, что для проверки андижанских событий была создана нез</w:t>
      </w:r>
      <w:r w:rsidRPr="00FA3929">
        <w:t>а</w:t>
      </w:r>
      <w:r w:rsidRPr="00FA3929">
        <w:t>висимая парламентская комиссия из депутатов Олий Мажлиса Республики У</w:t>
      </w:r>
      <w:r w:rsidRPr="00FA3929">
        <w:t>з</w:t>
      </w:r>
      <w:r w:rsidRPr="00FA3929">
        <w:t xml:space="preserve">бекистан. </w:t>
      </w:r>
    </w:p>
    <w:p w:rsidR="00A10EBA" w:rsidRPr="00FA3929" w:rsidRDefault="00A10EBA" w:rsidP="00A10EBA">
      <w:pPr>
        <w:pStyle w:val="SingleTxtGR"/>
      </w:pPr>
      <w:r>
        <w:t>3.</w:t>
      </w:r>
      <w:r>
        <w:tab/>
      </w:r>
      <w:r w:rsidRPr="00FA3929">
        <w:t>Помимо этого, из представителей дипломатического корпуса ответстве</w:t>
      </w:r>
      <w:r w:rsidRPr="00FA3929">
        <w:t>н</w:t>
      </w:r>
      <w:r w:rsidRPr="00FA3929">
        <w:t>ных работников посольств Индии, Исламской Республики Иран,</w:t>
      </w:r>
      <w:r>
        <w:t xml:space="preserve"> </w:t>
      </w:r>
      <w:r w:rsidRPr="00FA3929">
        <w:t>КНР,</w:t>
      </w:r>
      <w:r w:rsidRPr="00F67072">
        <w:t xml:space="preserve"> </w:t>
      </w:r>
      <w:r w:rsidRPr="00FA3929">
        <w:t>Кыргы</w:t>
      </w:r>
      <w:r w:rsidRPr="00FA3929">
        <w:t>з</w:t>
      </w:r>
      <w:r w:rsidRPr="00FA3929">
        <w:t>ской Республики</w:t>
      </w:r>
      <w:r>
        <w:t>,</w:t>
      </w:r>
      <w:r w:rsidRPr="00FA3929">
        <w:t xml:space="preserve"> Пакистана,</w:t>
      </w:r>
      <w:r>
        <w:t xml:space="preserve"> </w:t>
      </w:r>
      <w:r w:rsidRPr="00FA3929">
        <w:t>Республики Казахстан</w:t>
      </w:r>
      <w:r>
        <w:t>,</w:t>
      </w:r>
      <w:r w:rsidRPr="00FA3929">
        <w:t xml:space="preserve"> Российской Федерации</w:t>
      </w:r>
      <w:r>
        <w:t xml:space="preserve"> и</w:t>
      </w:r>
      <w:r w:rsidRPr="00FA3929">
        <w:t xml:space="preserve"> Таджикистана была создана Рабочая группа по мониторингу за расследованием трагических событий в Андижанской области. </w:t>
      </w:r>
    </w:p>
    <w:p w:rsidR="00A10EBA" w:rsidRPr="00FA3929" w:rsidRDefault="00A10EBA" w:rsidP="00A10EBA">
      <w:pPr>
        <w:pStyle w:val="SingleTxtGR"/>
      </w:pPr>
      <w:r>
        <w:t>4.</w:t>
      </w:r>
      <w:r>
        <w:tab/>
      </w:r>
      <w:r w:rsidRPr="00FA3929">
        <w:t>Кроме того, данный вопрос был всецело и всесторонне обсужден в ходе встреч группы экспертов Республики Узбекистан с делегацией экспертов Евр</w:t>
      </w:r>
      <w:r w:rsidRPr="00FA3929">
        <w:t>о</w:t>
      </w:r>
      <w:r w:rsidRPr="00FA3929">
        <w:t>пейского Союза</w:t>
      </w:r>
      <w:r>
        <w:t xml:space="preserve"> (ЕС)</w:t>
      </w:r>
      <w:r w:rsidRPr="00FA3929">
        <w:t xml:space="preserve">, которые состоялись 11-16 декабря 2006 года и 1-4 апреля 2007 года. В ходе данных встреч представителями ЕС были заслушаны доклады об итогах расследования Андижанских событий, в том числе </w:t>
      </w:r>
      <w:r>
        <w:t xml:space="preserve">о </w:t>
      </w:r>
      <w:r w:rsidRPr="00FA3929">
        <w:t>соразмерности применения огнестрельного оружия сотрудниками силовых структур, получены ответы на интересующие вопросы, состоялась поездка в Андижанскую область, где представители европейской делегации посетили места террористических актов и ознакомились с последовательностью</w:t>
      </w:r>
      <w:r>
        <w:t xml:space="preserve"> событий</w:t>
      </w:r>
      <w:r w:rsidRPr="00FA3929">
        <w:t xml:space="preserve">. </w:t>
      </w:r>
    </w:p>
    <w:p w:rsidR="00A10EBA" w:rsidRPr="00FA3929" w:rsidRDefault="00A10EBA" w:rsidP="00A10EBA">
      <w:pPr>
        <w:pStyle w:val="SingleTxtGR"/>
      </w:pPr>
      <w:r>
        <w:t>5.</w:t>
      </w:r>
      <w:r>
        <w:tab/>
      </w:r>
      <w:r w:rsidRPr="00FA3929">
        <w:t>В конце встречи глава делегации ЕС П.</w:t>
      </w:r>
      <w:r>
        <w:t xml:space="preserve"> </w:t>
      </w:r>
      <w:r w:rsidRPr="00FA3929">
        <w:t xml:space="preserve">Ойнонен отметил, что НПО и правозащитные организации в своих докладах в основном концентрировались на последствиях террористических атак и в меньшей степени освещали сами нападения боевиков. </w:t>
      </w:r>
    </w:p>
    <w:p w:rsidR="00A10EBA" w:rsidRPr="00FA3929" w:rsidRDefault="00A10EBA" w:rsidP="00A10EBA">
      <w:pPr>
        <w:pStyle w:val="SingleTxtGR"/>
      </w:pPr>
      <w:r>
        <w:t>6.</w:t>
      </w:r>
      <w:r>
        <w:tab/>
      </w:r>
      <w:r w:rsidRPr="00FA3929">
        <w:t>Таким образом, по результатам встречи европейские эксперты сделали однозначный вывод, что андижанские события являлись серьезной террорист</w:t>
      </w:r>
      <w:r w:rsidRPr="00FA3929">
        <w:t>и</w:t>
      </w:r>
      <w:r w:rsidRPr="00FA3929">
        <w:t>ческой атакой против Узбекистана.</w:t>
      </w:r>
    </w:p>
    <w:p w:rsidR="00A10EBA" w:rsidRPr="00FA3929" w:rsidRDefault="00A10EBA" w:rsidP="00A10EBA">
      <w:pPr>
        <w:pStyle w:val="SingleTxtGR"/>
      </w:pPr>
      <w:r>
        <w:t>7.</w:t>
      </w:r>
      <w:r>
        <w:tab/>
      </w:r>
      <w:r w:rsidRPr="00FA3929">
        <w:t>Судами республики рассмотрено 6 уголовных дела в отношении 39 р</w:t>
      </w:r>
      <w:r w:rsidRPr="00FA3929">
        <w:t>а</w:t>
      </w:r>
      <w:r w:rsidRPr="00FA3929">
        <w:t>ботников органов внутренних дел и военнослужащих, признанных виновными в попустительстве, халатном отношении к служебным обязанностям, повле</w:t>
      </w:r>
      <w:r w:rsidRPr="00FA3929">
        <w:t>к</w:t>
      </w:r>
      <w:r w:rsidRPr="00FA3929">
        <w:t>шим захват террористами учреждения УЯ-64/Т-l, батальона патрульно-постовой службы УВД Андижанской области и большого арсенала оружия. Последние осуждены к различным срокам лишения свободы, а также к наказаниям в виде исправительных работ и направления в дисциплинарную часть</w:t>
      </w:r>
      <w:r>
        <w:t>.</w:t>
      </w:r>
    </w:p>
    <w:p w:rsidR="00A10EBA" w:rsidRPr="00FA3929" w:rsidRDefault="00A93E54" w:rsidP="00A93E54">
      <w:pPr>
        <w:pStyle w:val="H1GR"/>
      </w:pPr>
      <w:r>
        <w:tab/>
      </w:r>
      <w:r>
        <w:tab/>
      </w:r>
      <w:r w:rsidR="00A10EBA">
        <w:t>П</w:t>
      </w:r>
      <w:r w:rsidR="00A10EBA" w:rsidRPr="00FA3929">
        <w:t>ункт 11 рекомендации</w:t>
      </w:r>
    </w:p>
    <w:p w:rsidR="00A10EBA" w:rsidRPr="00FA3929" w:rsidRDefault="00A93E54" w:rsidP="00A93E54">
      <w:pPr>
        <w:pStyle w:val="H23GR"/>
      </w:pPr>
      <w:r>
        <w:tab/>
      </w:r>
      <w:r>
        <w:tab/>
        <w:t>П</w:t>
      </w:r>
      <w:r w:rsidR="00A10EBA" w:rsidRPr="00FA3929">
        <w:t>одпункт</w:t>
      </w:r>
      <w:r w:rsidR="00A10EBA">
        <w:t xml:space="preserve"> "</w:t>
      </w:r>
      <w:r w:rsidR="00A10EBA" w:rsidRPr="00FA3929">
        <w:t>а</w:t>
      </w:r>
      <w:r w:rsidR="00A10EBA">
        <w:t>"</w:t>
      </w:r>
    </w:p>
    <w:p w:rsidR="00A10EBA" w:rsidRPr="00FA3929" w:rsidRDefault="00A10EBA" w:rsidP="00A10EBA">
      <w:pPr>
        <w:pStyle w:val="SingleTxtGR"/>
      </w:pPr>
      <w:r>
        <w:t>8.</w:t>
      </w:r>
      <w:r>
        <w:tab/>
      </w:r>
      <w:r w:rsidRPr="00FA3929">
        <w:t xml:space="preserve">В учебные программы Центра повышения квалификации юристов </w:t>
      </w:r>
      <w:r>
        <w:t>"</w:t>
      </w:r>
      <w:r w:rsidRPr="00FA3929">
        <w:t>Ме</w:t>
      </w:r>
      <w:r w:rsidRPr="00FA3929">
        <w:t>ж</w:t>
      </w:r>
      <w:r w:rsidRPr="00FA3929">
        <w:t>дународные стандарты справедливого судопроизводства</w:t>
      </w:r>
      <w:r>
        <w:t>"</w:t>
      </w:r>
      <w:r w:rsidRPr="00FA3929">
        <w:t xml:space="preserve">, </w:t>
      </w:r>
      <w:r>
        <w:t>"</w:t>
      </w:r>
      <w:r w:rsidRPr="00FA3929">
        <w:t>Значение Конвенции против пыток и других жестоких, бесчеловечных и</w:t>
      </w:r>
      <w:r>
        <w:t>ли</w:t>
      </w:r>
      <w:r w:rsidRPr="00FA3929">
        <w:t xml:space="preserve"> унижающих достоинство</w:t>
      </w:r>
      <w:r>
        <w:t xml:space="preserve"> видов</w:t>
      </w:r>
      <w:r w:rsidRPr="00FA3929">
        <w:t xml:space="preserve"> обращения и наказания</w:t>
      </w:r>
      <w:r>
        <w:t>"</w:t>
      </w:r>
      <w:r w:rsidRPr="00FA3929">
        <w:t xml:space="preserve"> включены разделы</w:t>
      </w:r>
      <w:r>
        <w:t>,</w:t>
      </w:r>
      <w:r w:rsidRPr="00FA3929">
        <w:t xml:space="preserve"> способствующие формир</w:t>
      </w:r>
      <w:r w:rsidRPr="00FA3929">
        <w:t>о</w:t>
      </w:r>
      <w:r w:rsidRPr="00FA3929">
        <w:t>ванию у судей, кандидатов в судьи по уголовным судам, адвокатов навыков ре</w:t>
      </w:r>
      <w:r w:rsidRPr="00FA3929">
        <w:t>а</w:t>
      </w:r>
      <w:r w:rsidRPr="00FA3929">
        <w:t>гирования на заявления о применении пыток в ходе предварительного следс</w:t>
      </w:r>
      <w:r w:rsidRPr="00FA3929">
        <w:t>т</w:t>
      </w:r>
      <w:r w:rsidRPr="00FA3929">
        <w:t>вия. Слушатели получают необходимую информацию о требованиях Конвенции против пыток и других жестоких, бесчеловечных и</w:t>
      </w:r>
      <w:r>
        <w:t>ли</w:t>
      </w:r>
      <w:r w:rsidRPr="00FA3929">
        <w:t xml:space="preserve"> унижающих достоинство</w:t>
      </w:r>
      <w:r>
        <w:t xml:space="preserve"> видов</w:t>
      </w:r>
      <w:r w:rsidRPr="00FA3929">
        <w:t xml:space="preserve"> обращения и наказания и обязательств государств</w:t>
      </w:r>
      <w:r>
        <w:t>,</w:t>
      </w:r>
      <w:r w:rsidRPr="00FA3929">
        <w:t xml:space="preserve"> вытекающих из них. </w:t>
      </w:r>
    </w:p>
    <w:p w:rsidR="00A10EBA" w:rsidRPr="00FA3929" w:rsidRDefault="00A10EBA" w:rsidP="00A10EBA">
      <w:pPr>
        <w:pStyle w:val="SingleTxtGR"/>
      </w:pPr>
      <w:r>
        <w:t>9.</w:t>
      </w:r>
      <w:r>
        <w:tab/>
      </w:r>
      <w:r w:rsidRPr="00FA3929">
        <w:t>В учебные программы включены специальные лекции и практические з</w:t>
      </w:r>
      <w:r w:rsidRPr="00FA3929">
        <w:t>а</w:t>
      </w:r>
      <w:r w:rsidRPr="00FA3929">
        <w:t>нятия по выявлению в ходе судебного разбирательства фактов нарушения прав и свобод граждан, вытекающих из требований ст.</w:t>
      </w:r>
      <w:r>
        <w:t xml:space="preserve"> </w:t>
      </w:r>
      <w:r w:rsidRPr="00FA3929">
        <w:t>235 УК Республики Узбек</w:t>
      </w:r>
      <w:r w:rsidRPr="00FA3929">
        <w:t>и</w:t>
      </w:r>
      <w:r w:rsidRPr="00FA3929">
        <w:t>стан, т.е. обнаружению в уголовных делах случаев применения органами до</w:t>
      </w:r>
      <w:r w:rsidRPr="00FA3929">
        <w:t>з</w:t>
      </w:r>
      <w:r w:rsidRPr="00FA3929">
        <w:t>нания и следствия пыток и других недозволенных, запрещенных методов в о</w:t>
      </w:r>
      <w:r w:rsidRPr="00FA3929">
        <w:t>т</w:t>
      </w:r>
      <w:r w:rsidRPr="00FA3929">
        <w:t>ношении подозреваемых и обвиняемых. Организовываются занятия по тщ</w:t>
      </w:r>
      <w:r w:rsidRPr="00FA3929">
        <w:t>а</w:t>
      </w:r>
      <w:r w:rsidRPr="00FA3929">
        <w:t>тельной проверке со стороны судов поступающих к ним от участников судебн</w:t>
      </w:r>
      <w:r w:rsidRPr="00FA3929">
        <w:t>о</w:t>
      </w:r>
      <w:r w:rsidRPr="00FA3929">
        <w:t>го процесса жалоб и ходатайств на применение к ним пыток и других недозв</w:t>
      </w:r>
      <w:r w:rsidRPr="00FA3929">
        <w:t>о</w:t>
      </w:r>
      <w:r w:rsidRPr="00FA3929">
        <w:t>ленных методов при получении признательных показаний. Такие занятия пр</w:t>
      </w:r>
      <w:r w:rsidRPr="00FA3929">
        <w:t>о</w:t>
      </w:r>
      <w:r w:rsidRPr="00FA3929">
        <w:t>водятся судьями Верховного суда и квалифицированными специалистами в этой области.</w:t>
      </w:r>
    </w:p>
    <w:p w:rsidR="00A10EBA" w:rsidRPr="00FA3929" w:rsidRDefault="00A10EBA" w:rsidP="00A10EBA">
      <w:pPr>
        <w:pStyle w:val="SingleTxtGR"/>
      </w:pPr>
      <w:r>
        <w:t>10.</w:t>
      </w:r>
      <w:r>
        <w:tab/>
      </w:r>
      <w:r w:rsidRPr="00FA3929">
        <w:t xml:space="preserve">13-14 июня 2011 г. совместно с представительством Программы развития </w:t>
      </w:r>
      <w:r>
        <w:t xml:space="preserve">Организации Объединенных Наций (ПРООН) </w:t>
      </w:r>
      <w:r w:rsidRPr="00FA3929">
        <w:t xml:space="preserve">в Узбекистане также проведён семинар-тренинг </w:t>
      </w:r>
      <w:r>
        <w:t>"</w:t>
      </w:r>
      <w:r w:rsidRPr="00FA3929">
        <w:t>Права и свободы человека, имплементация положений МПГПП в законодательство и правоприменительную практику</w:t>
      </w:r>
      <w:r>
        <w:t>"</w:t>
      </w:r>
      <w:r w:rsidRPr="00FA3929">
        <w:t>. Тренинг пр</w:t>
      </w:r>
      <w:r w:rsidRPr="00FA3929">
        <w:t>о</w:t>
      </w:r>
      <w:r w:rsidRPr="00FA3929">
        <w:t>водился с использованием интерактивных методов обучения. Лекции провод</w:t>
      </w:r>
      <w:r w:rsidRPr="00FA3929">
        <w:t>и</w:t>
      </w:r>
      <w:r w:rsidRPr="00FA3929">
        <w:t>лись с использованием компьютерных презентаций, участники обсуждали в</w:t>
      </w:r>
      <w:r w:rsidRPr="00FA3929">
        <w:t>о</w:t>
      </w:r>
      <w:r w:rsidRPr="00FA3929">
        <w:t>просы обеспечения прав человека, участвовали в дебатах, изучали тексты ме</w:t>
      </w:r>
      <w:r w:rsidRPr="00FA3929">
        <w:t>ж</w:t>
      </w:r>
      <w:r w:rsidRPr="00FA3929">
        <w:t xml:space="preserve">дународных документов и комментарии комитетов по толкованию отдельных прав, тексты </w:t>
      </w:r>
      <w:r>
        <w:t>н</w:t>
      </w:r>
      <w:r w:rsidRPr="00FA3929">
        <w:t>ациональных докладов о выполнени</w:t>
      </w:r>
      <w:r>
        <w:t>и</w:t>
      </w:r>
      <w:r w:rsidRPr="00FA3929">
        <w:t xml:space="preserve"> Узбекистаном междун</w:t>
      </w:r>
      <w:r w:rsidRPr="00FA3929">
        <w:t>а</w:t>
      </w:r>
      <w:r w:rsidRPr="00FA3929">
        <w:t>родных договоров, работали в малых группах над казусами из практики Ком</w:t>
      </w:r>
      <w:r w:rsidRPr="00FA3929">
        <w:t>и</w:t>
      </w:r>
      <w:r w:rsidRPr="00FA3929">
        <w:t>тета по правам человека.</w:t>
      </w:r>
    </w:p>
    <w:p w:rsidR="00A10EBA" w:rsidRPr="00FA3929" w:rsidRDefault="00A10EBA" w:rsidP="00A10EBA">
      <w:pPr>
        <w:pStyle w:val="SingleTxtGR"/>
      </w:pPr>
      <w:r>
        <w:t>11.</w:t>
      </w:r>
      <w:r>
        <w:tab/>
      </w:r>
      <w:r w:rsidRPr="00FA3929">
        <w:t>Основной целью семинара явились вопросы совершенствования мех</w:t>
      </w:r>
      <w:r w:rsidRPr="00FA3929">
        <w:t>а</w:t>
      </w:r>
      <w:r w:rsidRPr="00FA3929">
        <w:t>низмов реализации Конвенции против пыток и других жестоких бесчеловечных или унижающих достоинство видов обращения и наказания, соблюдении ме</w:t>
      </w:r>
      <w:r w:rsidRPr="00FA3929">
        <w:t>ж</w:t>
      </w:r>
      <w:r w:rsidRPr="00FA3929">
        <w:t>дународных стандартов в области отправления правосудия в деятельности с</w:t>
      </w:r>
      <w:r w:rsidRPr="00FA3929">
        <w:t>у</w:t>
      </w:r>
      <w:r w:rsidRPr="00FA3929">
        <w:t>дов и правоохранительных органов.</w:t>
      </w:r>
      <w:r>
        <w:t xml:space="preserve"> </w:t>
      </w:r>
      <w:r w:rsidRPr="00FA3929">
        <w:t>В ходе семинаров национальными экспе</w:t>
      </w:r>
      <w:r w:rsidRPr="00FA3929">
        <w:t>р</w:t>
      </w:r>
      <w:r w:rsidRPr="00FA3929">
        <w:t>тами были освещены вопросы имплементации Конвенции против пыток и др</w:t>
      </w:r>
      <w:r w:rsidRPr="00FA3929">
        <w:t>у</w:t>
      </w:r>
      <w:r w:rsidRPr="00FA3929">
        <w:t xml:space="preserve">гих жестоких или унижающих достоинство видов обращения и </w:t>
      </w:r>
      <w:r>
        <w:t xml:space="preserve">наказания и </w:t>
      </w:r>
      <w:r w:rsidRPr="00FA3929">
        <w:t>з</w:t>
      </w:r>
      <w:r w:rsidRPr="00FA3929">
        <w:t>а</w:t>
      </w:r>
      <w:r w:rsidRPr="00FA3929">
        <w:t>конодательства Узбекистана, обучения суд</w:t>
      </w:r>
      <w:r>
        <w:t>ей</w:t>
      </w:r>
      <w:r w:rsidRPr="00FA3929">
        <w:t xml:space="preserve">, стандартов в области отправления правосудия и реагирования судами </w:t>
      </w:r>
      <w:r>
        <w:t xml:space="preserve">в </w:t>
      </w:r>
      <w:r w:rsidRPr="00FA3929">
        <w:t>вопроса</w:t>
      </w:r>
      <w:r>
        <w:t>х</w:t>
      </w:r>
      <w:r w:rsidRPr="00FA3929">
        <w:t xml:space="preserve"> применения пыток в системе правосудия.</w:t>
      </w:r>
    </w:p>
    <w:p w:rsidR="00A10EBA" w:rsidRPr="00FA3929" w:rsidRDefault="00A10EBA" w:rsidP="00A10EBA">
      <w:pPr>
        <w:pStyle w:val="SingleTxtGR"/>
      </w:pPr>
      <w:r w:rsidRPr="00A10EBA">
        <w:t>12.</w:t>
      </w:r>
      <w:r w:rsidRPr="00A10EBA">
        <w:tab/>
        <w:t xml:space="preserve">26 сентября 2011 года </w:t>
      </w:r>
      <w:r w:rsidRPr="00FA3929">
        <w:t>Центром повышения квалификации юристов с</w:t>
      </w:r>
      <w:r w:rsidRPr="00FA3929">
        <w:t>о</w:t>
      </w:r>
      <w:r w:rsidRPr="00FA3929">
        <w:t xml:space="preserve">вместно с ГСУ МВД Республики Узбекистан проведён круглый стол на тему </w:t>
      </w:r>
      <w:r>
        <w:t>"</w:t>
      </w:r>
      <w:r w:rsidRPr="00FA3929">
        <w:t>Некоторые вопросы имплементации норм Конвенции против пыток в уголо</w:t>
      </w:r>
      <w:r w:rsidRPr="00FA3929">
        <w:t>в</w:t>
      </w:r>
      <w:r w:rsidRPr="00FA3929">
        <w:t>ное законодательство Республики Узбекистан</w:t>
      </w:r>
      <w:r>
        <w:t>"</w:t>
      </w:r>
      <w:r w:rsidRPr="00FA3929">
        <w:t>. В ходе семинара были обсужд</w:t>
      </w:r>
      <w:r w:rsidRPr="00FA3929">
        <w:t>е</w:t>
      </w:r>
      <w:r w:rsidRPr="00FA3929">
        <w:t>ны выводы и рекомендации Комитета и выработаны соответствующие Рекоме</w:t>
      </w:r>
      <w:r w:rsidRPr="00FA3929">
        <w:t>н</w:t>
      </w:r>
      <w:r w:rsidRPr="00FA3929">
        <w:t xml:space="preserve">дации. </w:t>
      </w:r>
    </w:p>
    <w:p w:rsidR="00A10EBA" w:rsidRPr="00FA3929" w:rsidRDefault="00A10EBA" w:rsidP="00A10EBA">
      <w:pPr>
        <w:pStyle w:val="SingleTxtGR"/>
      </w:pPr>
      <w:r>
        <w:t>13.</w:t>
      </w:r>
      <w:r>
        <w:tab/>
      </w:r>
      <w:r w:rsidRPr="00FA3929">
        <w:t>Исследовательским центром при Верховном суде в марте 2012 года з</w:t>
      </w:r>
      <w:r w:rsidRPr="00FA3929">
        <w:t>а</w:t>
      </w:r>
      <w:r w:rsidRPr="00A10EBA">
        <w:t>п</w:t>
      </w:r>
      <w:r w:rsidRPr="00FA3929">
        <w:t>ланирован</w:t>
      </w:r>
      <w:r w:rsidRPr="00A10EBA">
        <w:t>о</w:t>
      </w:r>
      <w:r w:rsidRPr="00FA3929">
        <w:t xml:space="preserve"> проведение совместно с Управлением по наркотикам и преступн</w:t>
      </w:r>
      <w:r w:rsidRPr="00FA3929">
        <w:t>о</w:t>
      </w:r>
      <w:r w:rsidRPr="00FA3929">
        <w:t>сти учебного курса по вопросу предотвращения пыток и других жестоких бе</w:t>
      </w:r>
      <w:r w:rsidRPr="00FA3929">
        <w:t>с</w:t>
      </w:r>
      <w:r w:rsidRPr="00FA3929">
        <w:t>человечных или унижающих достоинство видов обращения и наказ</w:t>
      </w:r>
      <w:r w:rsidRPr="00A10EBA">
        <w:t>а</w:t>
      </w:r>
      <w:r w:rsidRPr="00FA3929">
        <w:t>ния для с</w:t>
      </w:r>
      <w:r w:rsidRPr="00FA3929">
        <w:t>у</w:t>
      </w:r>
      <w:r w:rsidRPr="00FA3929">
        <w:t>дей и работников правоохранительных органов.</w:t>
      </w:r>
    </w:p>
    <w:p w:rsidR="00A10EBA" w:rsidRPr="00FA3929" w:rsidRDefault="009936A8" w:rsidP="009936A8">
      <w:pPr>
        <w:pStyle w:val="H23GR"/>
      </w:pPr>
      <w:r>
        <w:tab/>
      </w:r>
      <w:r>
        <w:tab/>
        <w:t>П</w:t>
      </w:r>
      <w:r w:rsidR="00A10EBA" w:rsidRPr="00FA3929">
        <w:t xml:space="preserve">одпункт </w:t>
      </w:r>
      <w:r w:rsidR="00A10EBA">
        <w:t>"</w:t>
      </w:r>
      <w:r w:rsidR="00A10EBA" w:rsidRPr="00FA3929">
        <w:rPr>
          <w:lang w:val="en-US"/>
        </w:rPr>
        <w:t>b</w:t>
      </w:r>
      <w:r w:rsidR="00A10EBA">
        <w:t>"</w:t>
      </w:r>
    </w:p>
    <w:p w:rsidR="00A10EBA" w:rsidRPr="00FA3929" w:rsidRDefault="00A10EBA" w:rsidP="00A10EBA">
      <w:pPr>
        <w:pStyle w:val="SingleTxtGR"/>
      </w:pPr>
      <w:r>
        <w:t>14.</w:t>
      </w:r>
      <w:r>
        <w:tab/>
      </w:r>
      <w:r w:rsidRPr="00FA3929">
        <w:t xml:space="preserve">В республике законодательно закреплен порядок приема и рассмотрения жалоб на неправомерные действия сотрудников правоохранительных органов, в том числе пыток. В частности, в соответствии со статьей 329 Уголовно-процессуального кодекса (УПК) Республики Узбекистан заявления, сообщения и иные сведения о преступлениях должны быть зарегистрированы и разрешены немедленно, а при необходимости </w:t>
      </w:r>
      <w:r>
        <w:t xml:space="preserve">должна быть </w:t>
      </w:r>
      <w:r w:rsidRPr="00FA3929">
        <w:t>провер</w:t>
      </w:r>
      <w:r>
        <w:t>ена</w:t>
      </w:r>
      <w:r w:rsidRPr="00FA3929">
        <w:t xml:space="preserve"> законность повода и достаточность оснований </w:t>
      </w:r>
      <w:r>
        <w:t xml:space="preserve">для </w:t>
      </w:r>
      <w:r w:rsidRPr="00FA3929">
        <w:t>возбуждени</w:t>
      </w:r>
      <w:r>
        <w:t>я</w:t>
      </w:r>
      <w:r w:rsidRPr="00FA3929">
        <w:t xml:space="preserve"> уголовного дела непосредственно</w:t>
      </w:r>
      <w:r>
        <w:t xml:space="preserve"> </w:t>
      </w:r>
      <w:r w:rsidRPr="00FA3929">
        <w:t>либо с помощью органов дознания – не позднее 10 суток.</w:t>
      </w:r>
    </w:p>
    <w:p w:rsidR="00A10EBA" w:rsidRPr="00FA3929" w:rsidRDefault="00A10EBA" w:rsidP="00A10EBA">
      <w:pPr>
        <w:pStyle w:val="SingleTxtGR"/>
      </w:pPr>
      <w:r>
        <w:t>15.</w:t>
      </w:r>
      <w:r>
        <w:tab/>
      </w:r>
      <w:r w:rsidRPr="00FA3929">
        <w:t>Кроме того, в соответствии с заключенными в 2008 году Генеральной прокуратурой соглашениями о сотрудничестве с Уполномоченным по правам человека Олий Мажлиса (Омбудсмен) Республики Узбекистан и Национальным центром по правам человека, представители вышеназванных организаций пр</w:t>
      </w:r>
      <w:r w:rsidRPr="00FA3929">
        <w:t>и</w:t>
      </w:r>
      <w:r w:rsidRPr="00FA3929">
        <w:t>влекаются к независимому расследованию заявлений, связанных с нарушени</w:t>
      </w:r>
      <w:r w:rsidRPr="00FA3929">
        <w:t>я</w:t>
      </w:r>
      <w:r w:rsidRPr="00FA3929">
        <w:t>ми сотрудниками правоохранительных органов прав человека.</w:t>
      </w:r>
    </w:p>
    <w:p w:rsidR="00A10EBA" w:rsidRPr="00FA3929" w:rsidRDefault="00A10EBA" w:rsidP="00A10EBA">
      <w:pPr>
        <w:pStyle w:val="SingleTxtGR"/>
      </w:pPr>
      <w:r>
        <w:t>16.</w:t>
      </w:r>
      <w:r>
        <w:tab/>
      </w:r>
      <w:r w:rsidRPr="00FA3929">
        <w:t>В свою очередь, расследование жалоб и заявлений о незаконных методах обращения</w:t>
      </w:r>
      <w:r>
        <w:t xml:space="preserve"> со стороны</w:t>
      </w:r>
      <w:r w:rsidRPr="00FA3929">
        <w:t xml:space="preserve"> сотрудников правоохранительных органов, в соответс</w:t>
      </w:r>
      <w:r w:rsidRPr="00FA3929">
        <w:t>т</w:t>
      </w:r>
      <w:r w:rsidRPr="00FA3929">
        <w:t>вии с функциональной задачей, отнесена к компетенции специальных подра</w:t>
      </w:r>
      <w:r w:rsidRPr="00FA3929">
        <w:t>з</w:t>
      </w:r>
      <w:r w:rsidRPr="00FA3929">
        <w:t>делений по обеспечению внутренней безопасности (специальные инспекции по личному составу), с вертикальной подчиненностью руководителю правоохран</w:t>
      </w:r>
      <w:r w:rsidRPr="00FA3929">
        <w:t>и</w:t>
      </w:r>
      <w:r w:rsidRPr="00FA3929">
        <w:t>тельного органа. Данные подразделения являются независимыми, так как бор</w:t>
      </w:r>
      <w:r w:rsidRPr="00FA3929">
        <w:t>ь</w:t>
      </w:r>
      <w:r w:rsidRPr="00FA3929">
        <w:t>ба с преступностью, раскрытие и расследование преступлений в их функции не входит, и они в подчинении органов и подразделений, осуществляющих борьбу с преступностью, не находятся.</w:t>
      </w:r>
    </w:p>
    <w:p w:rsidR="00A10EBA" w:rsidRPr="00FA3929" w:rsidRDefault="00A10EBA" w:rsidP="00A10EBA">
      <w:pPr>
        <w:pStyle w:val="SingleTxtGR"/>
      </w:pPr>
      <w:r>
        <w:t>17.</w:t>
      </w:r>
      <w:r>
        <w:tab/>
      </w:r>
      <w:r w:rsidRPr="00FA3929">
        <w:t>Кроме того, в республике эффективно функционирует Межведомственная рабочая группа по изучению состояния соблюдения правоохранительными о</w:t>
      </w:r>
      <w:r w:rsidRPr="00FA3929">
        <w:t>р</w:t>
      </w:r>
      <w:r w:rsidRPr="00FA3929">
        <w:t>ганами прав человека (МРГ), созданная Распоряжением №</w:t>
      </w:r>
      <w:r>
        <w:t xml:space="preserve"> </w:t>
      </w:r>
      <w:r w:rsidRPr="00FA3929">
        <w:t>112</w:t>
      </w:r>
      <w:r>
        <w:t xml:space="preserve"> </w:t>
      </w:r>
      <w:r w:rsidRPr="00FA3929">
        <w:t>Премьер-министра Республики Узбекистан от 24 февраля 2004</w:t>
      </w:r>
      <w:r>
        <w:t xml:space="preserve"> </w:t>
      </w:r>
      <w:r w:rsidRPr="00FA3929">
        <w:t>г.. В состав МРГ, наряду с ответственными должностными лицами правоохранительных органов, также входят руководители министерств юстиции и иностранных дел, Национального центра по правам человека, Секретариата Уполномоченного Олий Мажлиса Республики Узбекистан по правам человека (омбудсмен), представители непр</w:t>
      </w:r>
      <w:r w:rsidRPr="00FA3929">
        <w:t>а</w:t>
      </w:r>
      <w:r w:rsidRPr="00FA3929">
        <w:t>вительственных и общественных организаций и другие</w:t>
      </w:r>
      <w:r>
        <w:t xml:space="preserve"> лица</w:t>
      </w:r>
      <w:r w:rsidRPr="00FA3929">
        <w:t xml:space="preserve">. </w:t>
      </w:r>
    </w:p>
    <w:p w:rsidR="00A10EBA" w:rsidRPr="00FA3929" w:rsidRDefault="00A10EBA" w:rsidP="00A10EBA">
      <w:pPr>
        <w:pStyle w:val="SingleTxtGR"/>
      </w:pPr>
      <w:r>
        <w:t>18.</w:t>
      </w:r>
      <w:r>
        <w:tab/>
      </w:r>
      <w:r w:rsidRPr="00FA3929">
        <w:t>В ходе заседаний МРГ рассматриваются заявления, в том числе поданные в УВКПЧ, о противоправных действиях сотрудников правоохранительных о</w:t>
      </w:r>
      <w:r w:rsidRPr="00FA3929">
        <w:t>р</w:t>
      </w:r>
      <w:r w:rsidRPr="00FA3929">
        <w:t>ганов, проводится их проверка, по итогам которых принимается соответству</w:t>
      </w:r>
      <w:r w:rsidRPr="00FA3929">
        <w:t>ю</w:t>
      </w:r>
      <w:r w:rsidRPr="00FA3929">
        <w:t>щее решение. Тщательно изучаются обращения граждан о фактах применения сотрудниками правоохранительных органов пыток и других унижающих дост</w:t>
      </w:r>
      <w:r w:rsidRPr="00FA3929">
        <w:t>о</w:t>
      </w:r>
      <w:r w:rsidRPr="00FA3929">
        <w:t>инство видов обращени</w:t>
      </w:r>
      <w:r>
        <w:t>я</w:t>
      </w:r>
      <w:r w:rsidRPr="00FA3929">
        <w:t>, с активным участием национальных институтов и широкой общественности. Данный способ также является одним из элементов общественного контроля в уголовном процессе и дает независимую оценку р</w:t>
      </w:r>
      <w:r w:rsidRPr="00FA3929">
        <w:t>е</w:t>
      </w:r>
      <w:r w:rsidRPr="00FA3929">
        <w:t>зультат</w:t>
      </w:r>
      <w:r>
        <w:t>ов</w:t>
      </w:r>
      <w:r w:rsidRPr="00FA3929">
        <w:t xml:space="preserve"> проверки заявлений и жалоб о противоправных действиях сотрудн</w:t>
      </w:r>
      <w:r w:rsidRPr="00FA3929">
        <w:t>и</w:t>
      </w:r>
      <w:r w:rsidRPr="00FA3929">
        <w:t>ков правоохранительных органов.</w:t>
      </w:r>
    </w:p>
    <w:p w:rsidR="00A10EBA" w:rsidRPr="00FA3929" w:rsidRDefault="00A10EBA" w:rsidP="00A10EBA">
      <w:pPr>
        <w:pStyle w:val="SingleTxtGR"/>
      </w:pPr>
      <w:r>
        <w:t>19.</w:t>
      </w:r>
      <w:r>
        <w:tab/>
      </w:r>
      <w:r w:rsidRPr="00FA3929">
        <w:t>Более того, в целях недопущения фактов незаконного обращения, прик</w:t>
      </w:r>
      <w:r w:rsidRPr="00FA3929">
        <w:t>а</w:t>
      </w:r>
      <w:r w:rsidRPr="00FA3929">
        <w:t>зом Генерального прокурора установлена обязанность строго соблюдать и и</w:t>
      </w:r>
      <w:r w:rsidRPr="00FA3929">
        <w:t>с</w:t>
      </w:r>
      <w:r w:rsidRPr="00FA3929">
        <w:t>полнять требования Конвенции при осуществлении прокурорского надзора за соблюдением законов в сфере прав человека. В этой связи, органами прокур</w:t>
      </w:r>
      <w:r w:rsidRPr="00FA3929">
        <w:t>а</w:t>
      </w:r>
      <w:r w:rsidRPr="00FA3929">
        <w:t>туры каждые 10 дней проверяется законность содержания заключённых в из</w:t>
      </w:r>
      <w:r w:rsidRPr="00FA3929">
        <w:t>о</w:t>
      </w:r>
      <w:r w:rsidRPr="00FA3929">
        <w:t>ляторах временного содержания. Кроме того, прокурорами ежемесячно пров</w:t>
      </w:r>
      <w:r w:rsidRPr="00FA3929">
        <w:t>о</w:t>
      </w:r>
      <w:r w:rsidRPr="00FA3929">
        <w:t xml:space="preserve">дятся проверки содержания лиц в следственных изоляторах, в ходе которых проверяются жалобы и заявления, поступившие от заключенных под стражу и осужденных. </w:t>
      </w:r>
      <w:r>
        <w:t xml:space="preserve">В </w:t>
      </w:r>
      <w:r w:rsidRPr="00FA3929">
        <w:t>случае обнаружения нарушений законов принимаются соотве</w:t>
      </w:r>
      <w:r w:rsidRPr="00FA3929">
        <w:t>т</w:t>
      </w:r>
      <w:r w:rsidRPr="00FA3929">
        <w:t>ствующие меры прокурорского реагирования.</w:t>
      </w:r>
    </w:p>
    <w:p w:rsidR="00A10EBA" w:rsidRPr="00FA3929" w:rsidRDefault="00A10EBA" w:rsidP="00A10EBA">
      <w:pPr>
        <w:pStyle w:val="SingleTxtGR"/>
      </w:pPr>
      <w:r>
        <w:t>20.</w:t>
      </w:r>
      <w:r>
        <w:tab/>
      </w:r>
      <w:r w:rsidRPr="00FA3929">
        <w:t>Как показывает анализ, за 9 месяцев 2011</w:t>
      </w:r>
      <w:r>
        <w:t xml:space="preserve"> </w:t>
      </w:r>
      <w:r w:rsidRPr="00FA3929">
        <w:t>г. органами прокуратуры было зарегистрировано 2</w:t>
      </w:r>
      <w:r>
        <w:t xml:space="preserve"> </w:t>
      </w:r>
      <w:r w:rsidRPr="00FA3929">
        <w:t>374 (за 9 месяцев 2010 г. - 2283) заявлений и сообщений о неправомерных действиях сотрудников правоохранительных органов. Следует отметить, что 1</w:t>
      </w:r>
      <w:r>
        <w:t xml:space="preserve"> </w:t>
      </w:r>
      <w:r w:rsidRPr="00FA3929">
        <w:t>844 (1</w:t>
      </w:r>
      <w:r>
        <w:t xml:space="preserve"> </w:t>
      </w:r>
      <w:r w:rsidRPr="00FA3929">
        <w:t xml:space="preserve">824) обращения поступило в отношении сотрудников МВД, 185 (185) - сотрудников Государственного налогового комитета, </w:t>
      </w:r>
      <w:r w:rsidR="006E666E">
        <w:br/>
      </w:r>
      <w:r w:rsidRPr="00FA3929">
        <w:t>110 (101) - сотрудников Министерства юстиции, 67 (51) - сотрудников Госуда</w:t>
      </w:r>
      <w:r w:rsidRPr="00FA3929">
        <w:t>р</w:t>
      </w:r>
      <w:r w:rsidRPr="00FA3929">
        <w:t xml:space="preserve">ственного таможенного комитета, 57 (50) - сотрудников судебной системы, </w:t>
      </w:r>
      <w:r w:rsidR="006E666E">
        <w:br/>
      </w:r>
      <w:r w:rsidRPr="00FA3929">
        <w:t>22 (18) - сотрудников Департамента по борьбе с налоговыми, валютными пр</w:t>
      </w:r>
      <w:r w:rsidRPr="00FA3929">
        <w:t>е</w:t>
      </w:r>
      <w:r w:rsidRPr="00FA3929">
        <w:t>ступлениями и легализацией преступных доходов, 7 (15) - сотрудников прок</w:t>
      </w:r>
      <w:r w:rsidRPr="00FA3929">
        <w:t>у</w:t>
      </w:r>
      <w:r w:rsidRPr="00FA3929">
        <w:t>ратуры, 2 (4) - сотрудников Службы национальной безопасности, 80 (35)</w:t>
      </w:r>
      <w:r>
        <w:t xml:space="preserve"> -</w:t>
      </w:r>
      <w:r w:rsidRPr="00FA3929">
        <w:t xml:space="preserve"> в о</w:t>
      </w:r>
      <w:r w:rsidRPr="00FA3929">
        <w:t>т</w:t>
      </w:r>
      <w:r w:rsidRPr="00FA3929">
        <w:t>ношении с</w:t>
      </w:r>
      <w:r w:rsidRPr="00FA3929">
        <w:t>о</w:t>
      </w:r>
      <w:r w:rsidRPr="00FA3929">
        <w:t>трудников других органов.</w:t>
      </w:r>
    </w:p>
    <w:p w:rsidR="00A10EBA" w:rsidRPr="00FA3929" w:rsidRDefault="00A10EBA" w:rsidP="00A10EBA">
      <w:pPr>
        <w:pStyle w:val="SingleTxtGR"/>
      </w:pPr>
      <w:r>
        <w:t>21.</w:t>
      </w:r>
      <w:r>
        <w:tab/>
      </w:r>
      <w:r w:rsidRPr="00FA3929">
        <w:t>Из общего числа зарегистрированных заявлений и сообщений 130 (65) связаны с применением пыток и других унижающих достоинство видов обр</w:t>
      </w:r>
      <w:r w:rsidRPr="00FA3929">
        <w:t>а</w:t>
      </w:r>
      <w:r w:rsidRPr="00FA3929">
        <w:t>щения. В ходе проверок, проведенных по данным заявлениям</w:t>
      </w:r>
      <w:r>
        <w:t>,</w:t>
      </w:r>
      <w:r w:rsidRPr="00FA3929">
        <w:t xml:space="preserve"> в отношении с</w:t>
      </w:r>
      <w:r w:rsidRPr="00FA3929">
        <w:t>о</w:t>
      </w:r>
      <w:r w:rsidRPr="00FA3929">
        <w:t xml:space="preserve">трудников правоохранительных органов возбуждено 9 (6) уголовных дел по </w:t>
      </w:r>
      <w:r w:rsidR="006E666E">
        <w:br/>
      </w:r>
      <w:r w:rsidRPr="00FA3929">
        <w:t xml:space="preserve">ст. 235 Уголовного кодекса Республики Узбекистан. </w:t>
      </w:r>
    </w:p>
    <w:p w:rsidR="00A10EBA" w:rsidRPr="00FA3929" w:rsidRDefault="00A10EBA" w:rsidP="00A10EBA">
      <w:pPr>
        <w:pStyle w:val="SingleTxtGR"/>
      </w:pPr>
      <w:r>
        <w:t>22.</w:t>
      </w:r>
      <w:r>
        <w:tab/>
      </w:r>
      <w:r w:rsidRPr="00FA3929">
        <w:t>В частности, инспектор профилактики органов внутренних дел Шурчи</w:t>
      </w:r>
      <w:r w:rsidRPr="00FA3929">
        <w:t>н</w:t>
      </w:r>
      <w:r w:rsidRPr="00FA3929">
        <w:t>ского района</w:t>
      </w:r>
      <w:r w:rsidRPr="00A10EBA">
        <w:t xml:space="preserve"> </w:t>
      </w:r>
      <w:r w:rsidRPr="00FA3929">
        <w:t>Сурханьдаринской области Турсунов С</w:t>
      </w:r>
      <w:r w:rsidRPr="00A10EBA">
        <w:t>.</w:t>
      </w:r>
      <w:r>
        <w:t>,</w:t>
      </w:r>
      <w:r w:rsidRPr="00FA3929">
        <w:t xml:space="preserve"> злоупотребляя своими</w:t>
      </w:r>
      <w:r w:rsidRPr="00A10EBA">
        <w:t xml:space="preserve"> </w:t>
      </w:r>
      <w:r w:rsidRPr="00FA3929">
        <w:t>должностными полномочиями, с целью получения признания от несоверше</w:t>
      </w:r>
      <w:r w:rsidRPr="00FA3929">
        <w:t>н</w:t>
      </w:r>
      <w:r w:rsidRPr="00FA3929">
        <w:t>нолетнего Хайиталиева У. в совершении кражи и показания о виновности нез</w:t>
      </w:r>
      <w:r w:rsidRPr="00FA3929">
        <w:t>а</w:t>
      </w:r>
      <w:r w:rsidRPr="00FA3929">
        <w:t>конно задержал и применил в отношении него пытки. По данному факту в о</w:t>
      </w:r>
      <w:r w:rsidRPr="00FA3929">
        <w:t>т</w:t>
      </w:r>
      <w:r w:rsidRPr="00FA3929">
        <w:t>ношении Турсунова С. 26.01.2011 года прокуратурой Сурханьдаринской обла</w:t>
      </w:r>
      <w:r w:rsidRPr="00FA3929">
        <w:t>с</w:t>
      </w:r>
      <w:r w:rsidRPr="00FA3929">
        <w:t>ти было возбуждено уголовное дело.</w:t>
      </w:r>
    </w:p>
    <w:p w:rsidR="00A10EBA" w:rsidRPr="00FA3929" w:rsidRDefault="00A10EBA" w:rsidP="00A10EBA">
      <w:pPr>
        <w:pStyle w:val="SingleTxtGR"/>
      </w:pPr>
      <w:r>
        <w:t>23.</w:t>
      </w:r>
      <w:r>
        <w:tab/>
      </w:r>
      <w:r w:rsidRPr="00FA3929">
        <w:t>По приговору суда Турсунов С. был признан виновным в совершении преступлений, предусмотренных ст.ст. 241</w:t>
      </w:r>
      <w:r w:rsidRPr="00A10EBA">
        <w:t>1</w:t>
      </w:r>
      <w:r w:rsidRPr="00FA3929">
        <w:t xml:space="preserve">, 227 ч.2 п. </w:t>
      </w:r>
      <w:r>
        <w:t>"</w:t>
      </w:r>
      <w:r w:rsidRPr="00FA3929">
        <w:t>а</w:t>
      </w:r>
      <w:r>
        <w:t>"</w:t>
      </w:r>
      <w:r w:rsidRPr="00FA3929">
        <w:t xml:space="preserve">, 205 ч.2 п. </w:t>
      </w:r>
      <w:r>
        <w:t>"</w:t>
      </w:r>
      <w:r w:rsidRPr="00FA3929">
        <w:t>в</w:t>
      </w:r>
      <w:r>
        <w:t>"</w:t>
      </w:r>
      <w:r w:rsidRPr="00FA3929">
        <w:t xml:space="preserve">, 234 ч.1, 235 ч.2 пп. </w:t>
      </w:r>
      <w:r>
        <w:t>"</w:t>
      </w:r>
      <w:r w:rsidRPr="00FA3929">
        <w:t>а</w:t>
      </w:r>
      <w:r>
        <w:t>"</w:t>
      </w:r>
      <w:r w:rsidRPr="00FA3929">
        <w:t xml:space="preserve">, </w:t>
      </w:r>
      <w:r>
        <w:t>"</w:t>
      </w:r>
      <w:r w:rsidRPr="00FA3929">
        <w:t>д</w:t>
      </w:r>
      <w:r>
        <w:t>"</w:t>
      </w:r>
      <w:r w:rsidRPr="00FA3929">
        <w:t xml:space="preserve"> Уголовного кодекса Республики Узбекистан и</w:t>
      </w:r>
      <w:r>
        <w:t xml:space="preserve"> ему</w:t>
      </w:r>
      <w:r w:rsidRPr="00FA3929">
        <w:t xml:space="preserve"> н</w:t>
      </w:r>
      <w:r w:rsidRPr="00FA3929">
        <w:t>а</w:t>
      </w:r>
      <w:r w:rsidRPr="00FA3929">
        <w:t>значено соответствующее наказание.</w:t>
      </w:r>
    </w:p>
    <w:p w:rsidR="00A10EBA" w:rsidRPr="00FA3929" w:rsidRDefault="00A10EBA" w:rsidP="00A10EBA">
      <w:pPr>
        <w:pStyle w:val="SingleTxtGR"/>
      </w:pPr>
      <w:r>
        <w:t>24.</w:t>
      </w:r>
      <w:r>
        <w:tab/>
      </w:r>
      <w:r w:rsidRPr="00FA3929">
        <w:t>Также заместитель начальника органа внутренних дел города Янгиера Сырдарьинской области Джанибеков У. в своем служебном кабинете, вместе со старшим оперуполномоченным Эшанкуловым Ш.</w:t>
      </w:r>
      <w:r>
        <w:t>,</w:t>
      </w:r>
      <w:r w:rsidRPr="00FA3929">
        <w:t xml:space="preserve"> с целью получения призн</w:t>
      </w:r>
      <w:r w:rsidRPr="00FA3929">
        <w:t>а</w:t>
      </w:r>
      <w:r w:rsidRPr="00FA3929">
        <w:t>ния от гражданина Бабакулова М. в совершении кражи нанесли ему телесные повреждения резиновой дубинкой. По данному факту 12.03.2011 года прокур</w:t>
      </w:r>
      <w:r w:rsidRPr="00FA3929">
        <w:t>а</w:t>
      </w:r>
      <w:r w:rsidRPr="00FA3929">
        <w:t>турой города Янгиера было возбуждено уголовное дело, по результатам рассл</w:t>
      </w:r>
      <w:r w:rsidRPr="00FA3929">
        <w:t>е</w:t>
      </w:r>
      <w:r w:rsidRPr="00FA3929">
        <w:t xml:space="preserve">дования которого 10.06.2011 года Джанибекову У. и Эшанкулову Ш. было предъявлено обвинение по ст.ст. 206 ч.2 п. </w:t>
      </w:r>
      <w:r>
        <w:t>"</w:t>
      </w:r>
      <w:r w:rsidRPr="00FA3929">
        <w:t>в</w:t>
      </w:r>
      <w:r>
        <w:t>"</w:t>
      </w:r>
      <w:r w:rsidRPr="00FA3929">
        <w:t xml:space="preserve">, 235 ч.2 пп. </w:t>
      </w:r>
      <w:r>
        <w:t>"</w:t>
      </w:r>
      <w:r w:rsidRPr="00FA3929">
        <w:t>а</w:t>
      </w:r>
      <w:r>
        <w:t>"</w:t>
      </w:r>
      <w:r w:rsidRPr="00FA3929">
        <w:t xml:space="preserve">, </w:t>
      </w:r>
      <w:r>
        <w:t>"</w:t>
      </w:r>
      <w:r w:rsidRPr="00FA3929">
        <w:t>в</w:t>
      </w:r>
      <w:r>
        <w:t>"</w:t>
      </w:r>
      <w:r w:rsidRPr="00FA3929">
        <w:t xml:space="preserve"> Уголовного кодекса Республики Узбекистан.</w:t>
      </w:r>
    </w:p>
    <w:p w:rsidR="00A10EBA" w:rsidRPr="00FA3929" w:rsidRDefault="00A10EBA" w:rsidP="00A10EBA">
      <w:pPr>
        <w:pStyle w:val="SingleTxtGR"/>
      </w:pPr>
      <w:r>
        <w:t>25.</w:t>
      </w:r>
      <w:r>
        <w:tab/>
      </w:r>
      <w:r w:rsidRPr="00FA3929">
        <w:t>Приговором суд</w:t>
      </w:r>
      <w:r>
        <w:t>а</w:t>
      </w:r>
      <w:r w:rsidRPr="00FA3929">
        <w:t xml:space="preserve"> города Янгиера от 08.09.2011 года Джанибеков У. и Эшанкулов Ш. были признаны виновными в совершении вышеуказанных пр</w:t>
      </w:r>
      <w:r w:rsidRPr="00FA3929">
        <w:t>е</w:t>
      </w:r>
      <w:r w:rsidRPr="00FA3929">
        <w:t>ступлений и</w:t>
      </w:r>
      <w:r>
        <w:t xml:space="preserve"> им</w:t>
      </w:r>
      <w:r w:rsidRPr="00FA3929">
        <w:t xml:space="preserve"> назначено соответствующее наказание.</w:t>
      </w:r>
    </w:p>
    <w:p w:rsidR="00A10EBA" w:rsidRPr="00FA3929" w:rsidRDefault="00A10EBA" w:rsidP="00A10EBA">
      <w:pPr>
        <w:pStyle w:val="SingleTxtGR"/>
      </w:pPr>
      <w:r>
        <w:t>26.</w:t>
      </w:r>
      <w:r>
        <w:tab/>
      </w:r>
      <w:r w:rsidRPr="00FA3929">
        <w:t>По всем фактам применения сотрудниками правоохранительных органов пыток, которые были выявлены в ходе проверок заявлений граждан, виновным лицам были предъявлены обвинения по ст. 235 Уголовного кодекса Республики Узбекистан (Применение пыток и других жестоких, бесчеловечных или ун</w:t>
      </w:r>
      <w:r w:rsidRPr="00FA3929">
        <w:t>и</w:t>
      </w:r>
      <w:r w:rsidRPr="00FA3929">
        <w:t>жающих достоинство видов обращения и наказания), и они понесли законное наказание.</w:t>
      </w:r>
    </w:p>
    <w:p w:rsidR="00A10EBA" w:rsidRPr="00FA3929" w:rsidRDefault="00A10EBA" w:rsidP="00A10EBA">
      <w:pPr>
        <w:pStyle w:val="SingleTxtGR"/>
      </w:pPr>
      <w:r>
        <w:t>27.</w:t>
      </w:r>
      <w:r>
        <w:tab/>
      </w:r>
      <w:r w:rsidRPr="00FA3929">
        <w:t>Органами прокуратуры продолжается систематический сбор и анализ информации о всех фактах применения незаконных видов обращения и наказ</w:t>
      </w:r>
      <w:r w:rsidRPr="00FA3929">
        <w:t>а</w:t>
      </w:r>
      <w:r w:rsidRPr="00FA3929">
        <w:t>ния в отношении граждан, в том числе иностранных граждан и лиц без гра</w:t>
      </w:r>
      <w:r w:rsidRPr="00FA3929">
        <w:t>ж</w:t>
      </w:r>
      <w:r w:rsidRPr="00FA3929">
        <w:t>данства на всей территории республики.</w:t>
      </w:r>
    </w:p>
    <w:p w:rsidR="00A10EBA" w:rsidRPr="00FA3929" w:rsidRDefault="00A10EBA" w:rsidP="00A10EBA">
      <w:pPr>
        <w:pStyle w:val="SingleTxtGR"/>
      </w:pPr>
      <w:r>
        <w:t>28.</w:t>
      </w:r>
      <w:r>
        <w:tab/>
      </w:r>
      <w:r w:rsidRPr="00FA3929">
        <w:t>Вместе с тем, в рамках диссертационных исследований соискателей к</w:t>
      </w:r>
      <w:r w:rsidRPr="00FA3929">
        <w:t>а</w:t>
      </w:r>
      <w:r w:rsidRPr="00FA3929">
        <w:t xml:space="preserve">федры уголовного процесса </w:t>
      </w:r>
      <w:r>
        <w:t>"</w:t>
      </w:r>
      <w:r w:rsidRPr="00FA3929">
        <w:t>Организация деятельности следователя по роз</w:t>
      </w:r>
      <w:r w:rsidRPr="00FA3929">
        <w:t>ы</w:t>
      </w:r>
      <w:r w:rsidRPr="00FA3929">
        <w:t>ску обвиняемого</w:t>
      </w:r>
      <w:r>
        <w:t>"</w:t>
      </w:r>
      <w:r w:rsidRPr="00FA3929">
        <w:t xml:space="preserve"> и </w:t>
      </w:r>
      <w:r>
        <w:t>"</w:t>
      </w:r>
      <w:r w:rsidRPr="00FA3929">
        <w:t>Гражданский иск в уголовном процессе</w:t>
      </w:r>
      <w:r>
        <w:t>"</w:t>
      </w:r>
      <w:r w:rsidRPr="00FA3929">
        <w:t xml:space="preserve"> был проведен анализ эмпирических материалов о судебной практике, в том числе по выя</w:t>
      </w:r>
      <w:r w:rsidRPr="00FA3929">
        <w:t>в</w:t>
      </w:r>
      <w:r w:rsidRPr="00FA3929">
        <w:t>ленным фактам пыток, получения показаний путем физического или психол</w:t>
      </w:r>
      <w:r w:rsidRPr="00FA3929">
        <w:t>о</w:t>
      </w:r>
      <w:r w:rsidRPr="00FA3929">
        <w:t>гического давления.</w:t>
      </w:r>
    </w:p>
    <w:p w:rsidR="00A10EBA" w:rsidRPr="00FA3929" w:rsidRDefault="00A10EBA" w:rsidP="00A10EBA">
      <w:pPr>
        <w:pStyle w:val="SingleTxtGR"/>
      </w:pPr>
      <w:r>
        <w:t>29.</w:t>
      </w:r>
      <w:r>
        <w:tab/>
      </w:r>
      <w:r w:rsidRPr="00FA3929">
        <w:t>Проведение обзора судебной практики по фактам выявления пыток или получения показаний путём физического или психологического давления, а также изучение судебной практики возмещения ущерба для жертв пыток запл</w:t>
      </w:r>
      <w:r w:rsidRPr="00FA3929">
        <w:t>а</w:t>
      </w:r>
      <w:r w:rsidRPr="00FA3929">
        <w:t xml:space="preserve">нировано Верховным судом по итогам 2011-2012 годов. </w:t>
      </w:r>
    </w:p>
    <w:p w:rsidR="00A10EBA" w:rsidRPr="00A10EBA" w:rsidRDefault="00317959" w:rsidP="00317959">
      <w:pPr>
        <w:pStyle w:val="H23GR"/>
      </w:pPr>
      <w:r>
        <w:tab/>
      </w:r>
      <w:r>
        <w:tab/>
        <w:t>П</w:t>
      </w:r>
      <w:r w:rsidR="00A10EBA" w:rsidRPr="00A10EBA">
        <w:t>одпункт "c"</w:t>
      </w:r>
    </w:p>
    <w:p w:rsidR="00A10EBA" w:rsidRPr="00FA3929" w:rsidRDefault="00A10EBA" w:rsidP="00A10EBA">
      <w:pPr>
        <w:pStyle w:val="SingleTxtGR"/>
      </w:pPr>
      <w:r>
        <w:t>30.</w:t>
      </w:r>
      <w:r>
        <w:tab/>
      </w:r>
      <w:r w:rsidRPr="00FA3929">
        <w:t>Уголовно-процессуальное законодательство Узбекистана предусматрив</w:t>
      </w:r>
      <w:r w:rsidRPr="00FA3929">
        <w:t>а</w:t>
      </w:r>
      <w:r w:rsidRPr="00FA3929">
        <w:t>ет реабилитацию лица, ее основания и последствия, а также порядок возмещ</w:t>
      </w:r>
      <w:r w:rsidRPr="00FA3929">
        <w:t>е</w:t>
      </w:r>
      <w:r w:rsidRPr="00FA3929">
        <w:t>ния реабилитированному вреда и восстановления его в иных правах. В частн</w:t>
      </w:r>
      <w:r w:rsidRPr="00FA3929">
        <w:t>о</w:t>
      </w:r>
      <w:r w:rsidRPr="00FA3929">
        <w:t xml:space="preserve">сти, в соответствии со статьей 83 (Основания для реабилитации) УПК </w:t>
      </w:r>
      <w:bookmarkStart w:id="2" w:name="187908"/>
      <w:r w:rsidRPr="00FA3929">
        <w:t>подозр</w:t>
      </w:r>
      <w:r w:rsidRPr="00FA3929">
        <w:t>е</w:t>
      </w:r>
      <w:r w:rsidRPr="00FA3929">
        <w:t>ваемый, обвиняемый, подсудимый признается невиновным и подлежит реаб</w:t>
      </w:r>
      <w:r w:rsidRPr="00FA3929">
        <w:t>и</w:t>
      </w:r>
      <w:r w:rsidRPr="00FA3929">
        <w:t>литации, если</w:t>
      </w:r>
      <w:bookmarkStart w:id="3" w:name="187910"/>
      <w:bookmarkEnd w:id="2"/>
      <w:r w:rsidRPr="00FA3929">
        <w:t xml:space="preserve"> отсутствует событие преступления, по поводу которого было возбуждено уголовное дело и производилось расследование или судебное ра</w:t>
      </w:r>
      <w:r w:rsidRPr="00FA3929">
        <w:t>з</w:t>
      </w:r>
      <w:r w:rsidRPr="00FA3929">
        <w:t>бирательство;</w:t>
      </w:r>
      <w:bookmarkStart w:id="4" w:name="187912"/>
      <w:bookmarkEnd w:id="3"/>
      <w:r w:rsidRPr="00FA3929">
        <w:t xml:space="preserve"> отсутствует в его деянии состав преступления;</w:t>
      </w:r>
      <w:bookmarkStart w:id="5" w:name="187914"/>
      <w:bookmarkEnd w:id="4"/>
      <w:r w:rsidRPr="00FA3929">
        <w:t xml:space="preserve"> он непричастен к совершению преступления.</w:t>
      </w:r>
      <w:bookmarkEnd w:id="5"/>
    </w:p>
    <w:p w:rsidR="00A10EBA" w:rsidRPr="00FA3929" w:rsidRDefault="00A10EBA" w:rsidP="00A10EBA">
      <w:pPr>
        <w:pStyle w:val="SingleTxtGR"/>
      </w:pPr>
      <w:r>
        <w:t>31.</w:t>
      </w:r>
      <w:r>
        <w:tab/>
      </w:r>
      <w:r w:rsidRPr="00FA3929">
        <w:t>После признания лица реабилитированным он</w:t>
      </w:r>
      <w:r>
        <w:t>о</w:t>
      </w:r>
      <w:r w:rsidRPr="00FA3929">
        <w:t xml:space="preserve"> имеет право на возмещ</w:t>
      </w:r>
      <w:r w:rsidRPr="00FA3929">
        <w:t>е</w:t>
      </w:r>
      <w:r w:rsidRPr="00FA3929">
        <w:t>ние имущественного и устранение последствий морального вреда, причиненн</w:t>
      </w:r>
      <w:r w:rsidRPr="00FA3929">
        <w:t>о</w:t>
      </w:r>
      <w:r w:rsidRPr="00FA3929">
        <w:t>го ему незаконным задержанием, незаконным содержанием под стражей в кач</w:t>
      </w:r>
      <w:r w:rsidRPr="00FA3929">
        <w:t>е</w:t>
      </w:r>
      <w:r w:rsidRPr="00FA3929">
        <w:t>стве меры пресечения, незаконным отстранением от должности в связи с пр</w:t>
      </w:r>
      <w:r w:rsidRPr="00FA3929">
        <w:t>и</w:t>
      </w:r>
      <w:r w:rsidRPr="00FA3929">
        <w:t>влечением к участию в деле в качестве обвиняемого либо незаконным помещ</w:t>
      </w:r>
      <w:r w:rsidRPr="00FA3929">
        <w:t>е</w:t>
      </w:r>
      <w:r w:rsidRPr="00FA3929">
        <w:t>нием в медицинское учреждение (ст.ст. 301-313 раздела</w:t>
      </w:r>
      <w:bookmarkStart w:id="6" w:name="247992"/>
      <w:r w:rsidRPr="00FA3929">
        <w:t xml:space="preserve"> 7 УПК)</w:t>
      </w:r>
      <w:bookmarkEnd w:id="6"/>
      <w:r w:rsidRPr="00FA3929">
        <w:t>.</w:t>
      </w:r>
      <w:r>
        <w:t xml:space="preserve"> </w:t>
      </w:r>
      <w:r w:rsidRPr="00FA3929">
        <w:t>Также изуч</w:t>
      </w:r>
      <w:r w:rsidRPr="00FA3929">
        <w:t>е</w:t>
      </w:r>
      <w:r w:rsidRPr="00FA3929">
        <w:t>ние судебной практики возмещения ущерба жертв</w:t>
      </w:r>
      <w:r>
        <w:t>ам</w:t>
      </w:r>
      <w:r w:rsidRPr="00FA3929">
        <w:t xml:space="preserve"> пыток Верховным судом запланировано по итогам 2011-2012 гг.</w:t>
      </w:r>
    </w:p>
    <w:p w:rsidR="00A10EBA" w:rsidRPr="00A10EBA" w:rsidRDefault="00317959" w:rsidP="00317959">
      <w:pPr>
        <w:pStyle w:val="H23GR"/>
      </w:pPr>
      <w:r>
        <w:tab/>
      </w:r>
      <w:r>
        <w:tab/>
        <w:t>П</w:t>
      </w:r>
      <w:r w:rsidR="00A10EBA" w:rsidRPr="00A10EBA">
        <w:t>одпункт "d"</w:t>
      </w:r>
    </w:p>
    <w:p w:rsidR="00A10EBA" w:rsidRPr="00FA3929" w:rsidRDefault="00A10EBA" w:rsidP="00A10EBA">
      <w:pPr>
        <w:pStyle w:val="SingleTxtGR"/>
      </w:pPr>
      <w:r>
        <w:t>32.</w:t>
      </w:r>
      <w:r>
        <w:tab/>
      </w:r>
      <w:r w:rsidRPr="00FA3929">
        <w:t>На основании уголовно-процессуального законодательства на практике следственными подразделениями используются аудио</w:t>
      </w:r>
      <w:r>
        <w:t>-</w:t>
      </w:r>
      <w:r w:rsidRPr="00FA3929">
        <w:t xml:space="preserve"> и видеозапись при пр</w:t>
      </w:r>
      <w:r w:rsidRPr="00FA3929">
        <w:t>о</w:t>
      </w:r>
      <w:r w:rsidRPr="00FA3929">
        <w:t>изводстве следственных действий, таких, как допрос, очная ставка, проверка показаний на месте события преступлений, следственный эксперимент, пред</w:t>
      </w:r>
      <w:r w:rsidRPr="00FA3929">
        <w:t>ъ</w:t>
      </w:r>
      <w:r w:rsidRPr="00FA3929">
        <w:t>явления для опознания лица или других объектов, имеющих значения при уст</w:t>
      </w:r>
      <w:r w:rsidRPr="00FA3929">
        <w:t>а</w:t>
      </w:r>
      <w:r w:rsidRPr="00FA3929">
        <w:t>новлении доказательств, осмотр места происшествия и других.</w:t>
      </w:r>
    </w:p>
    <w:p w:rsidR="00A10EBA" w:rsidRPr="00FA3929" w:rsidRDefault="00A10EBA" w:rsidP="00A10EBA">
      <w:pPr>
        <w:pStyle w:val="SingleTxtGR"/>
      </w:pPr>
      <w:r>
        <w:t>33.</w:t>
      </w:r>
      <w:r>
        <w:tab/>
      </w:r>
      <w:r w:rsidRPr="00FA3929">
        <w:t>Помимо этого, в настоящее время прорабатываются вопросы дополн</w:t>
      </w:r>
      <w:r w:rsidRPr="00FA3929">
        <w:t>и</w:t>
      </w:r>
      <w:r w:rsidRPr="00FA3929">
        <w:t>тельного оснащения камер временного содержания, следственных изоляторов, изоляторов временного содержания и пенитенциарных учреждений аппарат</w:t>
      </w:r>
      <w:r w:rsidRPr="00FA3929">
        <w:t>у</w:t>
      </w:r>
      <w:r w:rsidRPr="00FA3929">
        <w:t>рами аудиозаписи и видео наблюдения. В перспективе оснащение вышеназва</w:t>
      </w:r>
      <w:r w:rsidRPr="00FA3929">
        <w:t>н</w:t>
      </w:r>
      <w:r w:rsidRPr="00FA3929">
        <w:t>ных помещений специальными техническими средствами позволит создать д</w:t>
      </w:r>
      <w:r w:rsidRPr="00FA3929">
        <w:t>о</w:t>
      </w:r>
      <w:r w:rsidRPr="00FA3929">
        <w:t>полнительный барьер для недопущения применения сотрудниками правоохр</w:t>
      </w:r>
      <w:r w:rsidRPr="00FA3929">
        <w:t>а</w:t>
      </w:r>
      <w:r w:rsidRPr="00FA3929">
        <w:t>нительных органов незаконных методов обращения с участниками уголовного процесса.</w:t>
      </w:r>
    </w:p>
    <w:p w:rsidR="00A10EBA" w:rsidRPr="00A10EBA" w:rsidRDefault="00317959" w:rsidP="00317959">
      <w:pPr>
        <w:pStyle w:val="H23GR"/>
      </w:pPr>
      <w:r>
        <w:tab/>
      </w:r>
      <w:r>
        <w:tab/>
        <w:t>П</w:t>
      </w:r>
      <w:r w:rsidR="00A10EBA" w:rsidRPr="00A10EBA">
        <w:t>одпункты "e" и "f"</w:t>
      </w:r>
    </w:p>
    <w:p w:rsidR="00A10EBA" w:rsidRPr="00FA3929" w:rsidRDefault="00A10EBA" w:rsidP="00A10EBA">
      <w:pPr>
        <w:pStyle w:val="SingleTxtGR"/>
      </w:pPr>
      <w:r>
        <w:t>34.</w:t>
      </w:r>
      <w:r>
        <w:tab/>
      </w:r>
      <w:r w:rsidRPr="00FA3929">
        <w:t>В период 2010-2011 гг. 55 врачей пенитенциарных учреждений МВД Ре</w:t>
      </w:r>
      <w:r w:rsidRPr="00FA3929">
        <w:t>с</w:t>
      </w:r>
      <w:r w:rsidRPr="00FA3929">
        <w:t xml:space="preserve">публики Узбекистан прошли обучение на семинарах-тренингах по теме </w:t>
      </w:r>
      <w:r>
        <w:t>"</w:t>
      </w:r>
      <w:r w:rsidRPr="00FA3929">
        <w:t>Суде</w:t>
      </w:r>
      <w:r w:rsidRPr="00FA3929">
        <w:t>б</w:t>
      </w:r>
      <w:r w:rsidRPr="00FA3929">
        <w:t>но-медицинские аспекты определения биологических признаков пыток и др</w:t>
      </w:r>
      <w:r w:rsidRPr="00FA3929">
        <w:t>у</w:t>
      </w:r>
      <w:r w:rsidRPr="00FA3929">
        <w:t>гих жестоких, бесчеловечных или унижающих достоинство видов обращения или наказания</w:t>
      </w:r>
      <w:r>
        <w:t>"</w:t>
      </w:r>
      <w:r w:rsidRPr="00FA3929">
        <w:t xml:space="preserve"> и получили соответствующие сертификаты.</w:t>
      </w:r>
    </w:p>
    <w:p w:rsidR="00A10EBA" w:rsidRPr="00FA3929" w:rsidRDefault="00A10EBA" w:rsidP="00A10EBA">
      <w:pPr>
        <w:pStyle w:val="SingleTxtGR"/>
      </w:pPr>
      <w:r>
        <w:t>35.</w:t>
      </w:r>
      <w:r>
        <w:tab/>
      </w:r>
      <w:r w:rsidRPr="00FA3929">
        <w:t>В целях недопущения нарушения законности и прав человека в прав</w:t>
      </w:r>
      <w:r w:rsidRPr="00FA3929">
        <w:t>о</w:t>
      </w:r>
      <w:r w:rsidRPr="00FA3929">
        <w:t>применительной деятельности органов внутренних дел, в структурные подра</w:t>
      </w:r>
      <w:r w:rsidRPr="00FA3929">
        <w:t>з</w:t>
      </w:r>
      <w:r w:rsidRPr="00FA3929">
        <w:t>деления МВД Республики Узбекистан и территориальные органы ежеквартал</w:t>
      </w:r>
      <w:r w:rsidRPr="00FA3929">
        <w:t>ь</w:t>
      </w:r>
      <w:r w:rsidRPr="00FA3929">
        <w:t>но направляются обзоры и обобщения о состоянии соблюдения работниками органов внутренних дел республики законности и прав человека. Данные обз</w:t>
      </w:r>
      <w:r w:rsidRPr="00FA3929">
        <w:t>о</w:t>
      </w:r>
      <w:r w:rsidRPr="00FA3929">
        <w:t>ры обсуждаются среди личного состава органов внутренних дел республики.</w:t>
      </w:r>
      <w:r>
        <w:t xml:space="preserve"> </w:t>
      </w:r>
      <w:r w:rsidRPr="00FA3929">
        <w:t>Кроме того, вопросы соблюдения законности и защиты прав человека в сл</w:t>
      </w:r>
      <w:r w:rsidRPr="00FA3929">
        <w:t>у</w:t>
      </w:r>
      <w:r w:rsidRPr="00FA3929">
        <w:t>жебной деятельности сотрудников регулярно рассматриваются на заседаниях Коллегии Министерства внутренних дел Республики Узбекистан, за последние 1,5 года деятельность по вышеуказанным вопросам рассматривалась 6 раз.</w:t>
      </w:r>
    </w:p>
    <w:p w:rsidR="00A10EBA" w:rsidRPr="00FA3929" w:rsidRDefault="00A10EBA" w:rsidP="00A10EBA">
      <w:pPr>
        <w:pStyle w:val="SingleTxtGR"/>
      </w:pPr>
      <w:r>
        <w:t>36.</w:t>
      </w:r>
      <w:r>
        <w:tab/>
        <w:t>Н</w:t>
      </w:r>
      <w:r w:rsidRPr="00FA3929">
        <w:t>ациональное законодательство Узбекистана в полной мере обеспечивает защиту прав и свобод человека, включая не быть подвергнутым пыткам и др</w:t>
      </w:r>
      <w:r w:rsidRPr="00FA3929">
        <w:t>у</w:t>
      </w:r>
      <w:r w:rsidRPr="00FA3929">
        <w:t>гим жестоким, бесчеловечным видам обращени</w:t>
      </w:r>
      <w:r>
        <w:t>я</w:t>
      </w:r>
      <w:r w:rsidRPr="00FA3929">
        <w:t xml:space="preserve"> и наказани</w:t>
      </w:r>
      <w:r>
        <w:t>я</w:t>
      </w:r>
      <w:r w:rsidRPr="00FA3929">
        <w:t>. Данное полож</w:t>
      </w:r>
      <w:r w:rsidRPr="00FA3929">
        <w:t>е</w:t>
      </w:r>
      <w:r w:rsidRPr="00FA3929">
        <w:t>ние закреплено в ст. 26 Конституции Республики Узбекистан, которая полн</w:t>
      </w:r>
      <w:r w:rsidRPr="00FA3929">
        <w:t>о</w:t>
      </w:r>
      <w:r w:rsidRPr="00FA3929">
        <w:t xml:space="preserve">стью аналогична положениям статьи 5 Всеобщей </w:t>
      </w:r>
      <w:r>
        <w:t>д</w:t>
      </w:r>
      <w:r w:rsidRPr="00FA3929">
        <w:t xml:space="preserve">екларации прав человека. </w:t>
      </w:r>
      <w:r w:rsidR="006E666E">
        <w:br/>
      </w:r>
      <w:r w:rsidRPr="00FA3929">
        <w:t>В свою очередь нарушение данных положений влечет за собой уголовную о</w:t>
      </w:r>
      <w:r w:rsidRPr="00FA3929">
        <w:t>т</w:t>
      </w:r>
      <w:r w:rsidRPr="00FA3929">
        <w:t>ветственность.</w:t>
      </w:r>
      <w:r>
        <w:t xml:space="preserve"> </w:t>
      </w:r>
      <w:r w:rsidRPr="00FA3929">
        <w:t>Вместе с тем проводимое Генеральной прокуратурой изучение показывает, что, несмотря на предпринимаемые в республике меры по недоп</w:t>
      </w:r>
      <w:r w:rsidRPr="00FA3929">
        <w:t>у</w:t>
      </w:r>
      <w:r w:rsidRPr="00FA3929">
        <w:t>щению применения сотрудниками правоохранительных органов в отношении граждан насилия и иного незаконного обращения, данные факты все еще имеют место быть. Необходимо отметить, что органами прокуратуры ведется систем</w:t>
      </w:r>
      <w:r w:rsidRPr="00FA3929">
        <w:t>а</w:t>
      </w:r>
      <w:r w:rsidRPr="00FA3929">
        <w:t>тический сбор и анализ информации о всех фактах применения незаконных в</w:t>
      </w:r>
      <w:r w:rsidRPr="00FA3929">
        <w:t>и</w:t>
      </w:r>
      <w:r w:rsidRPr="00FA3929">
        <w:t>дов обращения и наказания в отношении граждан, в том числе иностранных граждан и лиц без гражданства на всей территории республики.</w:t>
      </w:r>
    </w:p>
    <w:p w:rsidR="00A10EBA" w:rsidRPr="00FA3929" w:rsidRDefault="00A10EBA" w:rsidP="00A10EBA">
      <w:pPr>
        <w:pStyle w:val="SingleTxtGR"/>
      </w:pPr>
      <w:r>
        <w:t>37.</w:t>
      </w:r>
      <w:r>
        <w:tab/>
      </w:r>
      <w:r w:rsidRPr="00FA3929">
        <w:t xml:space="preserve">За прошедший период 2011 года проведено около 2000 учебных занятий, семинаров среди личного состава органов внутренних дел по разъяснению норм </w:t>
      </w:r>
      <w:r>
        <w:t xml:space="preserve">и </w:t>
      </w:r>
      <w:r w:rsidRPr="00FA3929">
        <w:t xml:space="preserve">международных стандартов и национального законодательства, в том числе и по Конвенции </w:t>
      </w:r>
      <w:r>
        <w:t>п</w:t>
      </w:r>
      <w:r w:rsidRPr="00FA3929">
        <w:t>ротив пыток.</w:t>
      </w:r>
      <w:r>
        <w:t xml:space="preserve"> </w:t>
      </w:r>
      <w:r w:rsidRPr="00FA3929">
        <w:t xml:space="preserve">К примеру, в Высшей технической школе пожарной безопасности МВД Республики Узбекистан отведено 54 учебных часа по предмету </w:t>
      </w:r>
      <w:r>
        <w:t>"</w:t>
      </w:r>
      <w:r w:rsidRPr="00FA3929">
        <w:t>Права человека</w:t>
      </w:r>
      <w:r>
        <w:t>"</w:t>
      </w:r>
      <w:r w:rsidRPr="00FA3929">
        <w:t xml:space="preserve">, в том числе: </w:t>
      </w:r>
    </w:p>
    <w:p w:rsidR="00A10EBA" w:rsidRPr="00FA3929" w:rsidRDefault="00A10EBA" w:rsidP="00A10EBA">
      <w:pPr>
        <w:pStyle w:val="SingleTxtGR"/>
      </w:pPr>
      <w:r w:rsidRPr="00FA3929">
        <w:t xml:space="preserve">28 февраля 2011 года проведен семинар на тему: </w:t>
      </w:r>
      <w:r>
        <w:t>"</w:t>
      </w:r>
      <w:r w:rsidRPr="00FA3929">
        <w:t>Проводимые реформы в с</w:t>
      </w:r>
      <w:r w:rsidRPr="00FA3929">
        <w:t>у</w:t>
      </w:r>
      <w:r w:rsidRPr="00FA3929">
        <w:t>дебно-правовой системе</w:t>
      </w:r>
      <w:r>
        <w:t>"</w:t>
      </w:r>
    </w:p>
    <w:p w:rsidR="00A10EBA" w:rsidRPr="00FA3929" w:rsidRDefault="00A10EBA" w:rsidP="00A10EBA">
      <w:pPr>
        <w:pStyle w:val="SingleTxtGR"/>
      </w:pPr>
      <w:r w:rsidRPr="00FA3929">
        <w:t xml:space="preserve">4 марта 2011 года проведен семинар на тему: </w:t>
      </w:r>
      <w:r>
        <w:t>"</w:t>
      </w:r>
      <w:r w:rsidRPr="00FA3929">
        <w:t>Роль женщины в развитии общ</w:t>
      </w:r>
      <w:r w:rsidRPr="00FA3929">
        <w:t>е</w:t>
      </w:r>
      <w:r w:rsidRPr="00FA3929">
        <w:t>ства</w:t>
      </w:r>
      <w:r>
        <w:t>"</w:t>
      </w:r>
    </w:p>
    <w:p w:rsidR="00A10EBA" w:rsidRPr="00FA3929" w:rsidRDefault="00A10EBA" w:rsidP="00A10EBA">
      <w:pPr>
        <w:pStyle w:val="SingleTxtGR"/>
      </w:pPr>
      <w:r w:rsidRPr="00FA3929">
        <w:t xml:space="preserve">14 марта 2011 года проведен семинар на тему </w:t>
      </w:r>
      <w:r>
        <w:t>"</w:t>
      </w:r>
      <w:r w:rsidRPr="00FA3929">
        <w:t>Требование времени и эконом</w:t>
      </w:r>
      <w:r w:rsidRPr="00FA3929">
        <w:t>и</w:t>
      </w:r>
      <w:r w:rsidRPr="00FA3929">
        <w:t>ческие, социальные и культурные права</w:t>
      </w:r>
      <w:r>
        <w:t>"</w:t>
      </w:r>
    </w:p>
    <w:p w:rsidR="00A10EBA" w:rsidRPr="00FA3929" w:rsidRDefault="00A10EBA" w:rsidP="00A10EBA">
      <w:pPr>
        <w:pStyle w:val="SingleTxtGR"/>
      </w:pPr>
      <w:r w:rsidRPr="00FA3929">
        <w:t xml:space="preserve">4 апреля 2011 года проведен семинар на тему </w:t>
      </w:r>
      <w:r>
        <w:t>"</w:t>
      </w:r>
      <w:r w:rsidRPr="00FA3929">
        <w:t>Права ребенка</w:t>
      </w:r>
      <w:r>
        <w:t>"</w:t>
      </w:r>
    </w:p>
    <w:p w:rsidR="00A10EBA" w:rsidRPr="00FA3929" w:rsidRDefault="00A10EBA" w:rsidP="00A10EBA">
      <w:pPr>
        <w:pStyle w:val="SingleTxtGR"/>
      </w:pPr>
      <w:r>
        <w:t>38.</w:t>
      </w:r>
      <w:r>
        <w:tab/>
      </w:r>
      <w:r w:rsidRPr="00FA3929">
        <w:t>В Центрах переподготовки и повышения квалификации сержантского с</w:t>
      </w:r>
      <w:r w:rsidRPr="00FA3929">
        <w:t>о</w:t>
      </w:r>
      <w:r w:rsidRPr="00FA3929">
        <w:t>става в учебные планы включены темы лекций и учебных занятий по изучению международных стандартов по правам человека. Проводились семинары на т</w:t>
      </w:r>
      <w:r w:rsidRPr="00FA3929">
        <w:t>е</w:t>
      </w:r>
      <w:r w:rsidRPr="00FA3929">
        <w:t xml:space="preserve">му </w:t>
      </w:r>
      <w:r>
        <w:t>"</w:t>
      </w:r>
      <w:r w:rsidRPr="00FA3929">
        <w:t>Правовые знания сотрудников ОВД в сфере прав человека</w:t>
      </w:r>
      <w:r>
        <w:t>"</w:t>
      </w:r>
      <w:r w:rsidRPr="00FA3929">
        <w:t xml:space="preserve">, </w:t>
      </w:r>
      <w:r>
        <w:t>"</w:t>
      </w:r>
      <w:r w:rsidRPr="00FA3929">
        <w:t>Борьба с то</w:t>
      </w:r>
      <w:r w:rsidRPr="00FA3929">
        <w:t>р</w:t>
      </w:r>
      <w:r w:rsidRPr="00FA3929">
        <w:t>говлей людьми</w:t>
      </w:r>
      <w:r>
        <w:t>"</w:t>
      </w:r>
      <w:r w:rsidRPr="00FA3929">
        <w:t xml:space="preserve"> в Центрах г.Самарканда, г.Ташкента, г.Алмалыка Ташкентской области</w:t>
      </w:r>
      <w:r>
        <w:t xml:space="preserve">. </w:t>
      </w:r>
      <w:r w:rsidRPr="00FA3929">
        <w:t>Слушателям центра повышения квалификации высших Академич</w:t>
      </w:r>
      <w:r w:rsidRPr="00FA3929">
        <w:t>е</w:t>
      </w:r>
      <w:r w:rsidRPr="00FA3929">
        <w:t>ских курсов Академии МВД Республики Узбекистан были проведены лекции на тем</w:t>
      </w:r>
      <w:r>
        <w:t>ы</w:t>
      </w:r>
      <w:r w:rsidRPr="00FA3929">
        <w:t xml:space="preserve"> </w:t>
      </w:r>
      <w:r>
        <w:t>"</w:t>
      </w:r>
      <w:r w:rsidRPr="00FA3929">
        <w:t>Противодействие торговле людьми</w:t>
      </w:r>
      <w:r>
        <w:t>"</w:t>
      </w:r>
      <w:r w:rsidRPr="00FA3929">
        <w:t xml:space="preserve">, </w:t>
      </w:r>
      <w:r>
        <w:t>"</w:t>
      </w:r>
      <w:r w:rsidRPr="00FA3929">
        <w:t>Опыт зарубежных стран в сфере противодействия торговле людьми</w:t>
      </w:r>
      <w:r>
        <w:t>"</w:t>
      </w:r>
      <w:r w:rsidRPr="00FA3929">
        <w:t>.</w:t>
      </w:r>
    </w:p>
    <w:p w:rsidR="00A10EBA" w:rsidRPr="00FA3929" w:rsidRDefault="00A10EBA" w:rsidP="00A10EBA">
      <w:pPr>
        <w:pStyle w:val="SingleTxtGR"/>
      </w:pPr>
      <w:r>
        <w:t>39.</w:t>
      </w:r>
      <w:r>
        <w:tab/>
      </w:r>
      <w:r w:rsidRPr="00FA3929">
        <w:t>10 января 2011 года в Шерабадском РОВД 11 марта 2011 года в  Управл</w:t>
      </w:r>
      <w:r w:rsidRPr="00FA3929">
        <w:t>е</w:t>
      </w:r>
      <w:r w:rsidRPr="00FA3929">
        <w:t>нии внутренних дел Сурхандарьинской области проведены учебные занятия по изучению Конвенции против пыток и других жестоких, бесчеловечных, ун</w:t>
      </w:r>
      <w:r w:rsidRPr="00FA3929">
        <w:t>и</w:t>
      </w:r>
      <w:r w:rsidRPr="00FA3929">
        <w:t>жающих достоинство обращений</w:t>
      </w:r>
      <w:r>
        <w:t>"</w:t>
      </w:r>
      <w:r w:rsidRPr="00FA3929">
        <w:t>.</w:t>
      </w:r>
      <w:r>
        <w:t xml:space="preserve"> </w:t>
      </w:r>
      <w:r w:rsidRPr="00FA3929">
        <w:t>3 февраля 2011 года в Управлении въезда-выезда и гражданства МВД Республики Узбекистан проведены учебные занятия по изучению норм международных стандартов по правам человека.</w:t>
      </w:r>
      <w:r>
        <w:t xml:space="preserve"> </w:t>
      </w:r>
      <w:r w:rsidRPr="00FA3929">
        <w:t>4 февраля 2011 года в Управлении внутренних дел Бухарской области, 23 февраля в К</w:t>
      </w:r>
      <w:r w:rsidRPr="00FA3929">
        <w:t>а</w:t>
      </w:r>
      <w:r w:rsidRPr="00FA3929">
        <w:t xml:space="preserve">ганском ГОВД, 5 марта в Гиждуванском ГОВД проведены учебные занятия по изучению положения </w:t>
      </w:r>
      <w:r>
        <w:t>"</w:t>
      </w:r>
      <w:r w:rsidRPr="00FA3929">
        <w:t>Международного Пакта о гражданских и политических правах</w:t>
      </w:r>
      <w:r>
        <w:t>"</w:t>
      </w:r>
      <w:r w:rsidRPr="00FA3929">
        <w:t>.</w:t>
      </w:r>
      <w:r>
        <w:t xml:space="preserve"> </w:t>
      </w:r>
      <w:r w:rsidRPr="00FA3929">
        <w:t>14 февраля 2011 года в УВД и во всех городских-районных отделов о</w:t>
      </w:r>
      <w:r w:rsidRPr="00FA3929">
        <w:t>р</w:t>
      </w:r>
      <w:r w:rsidRPr="00FA3929">
        <w:t>ганов внутренних дел Навоийской области</w:t>
      </w:r>
      <w:r>
        <w:t>,</w:t>
      </w:r>
      <w:r w:rsidRPr="00FA3929">
        <w:t xml:space="preserve"> 16 февраля 2011 года в Управлении </w:t>
      </w:r>
      <w:r>
        <w:t>"</w:t>
      </w:r>
      <w:r w:rsidRPr="00FA3929">
        <w:t>Охрана</w:t>
      </w:r>
      <w:r>
        <w:t>"</w:t>
      </w:r>
      <w:r w:rsidRPr="00FA3929">
        <w:t xml:space="preserve">, УИН, КИН проведены учебные занятия по разъяснению положений Международного </w:t>
      </w:r>
      <w:r>
        <w:t>п</w:t>
      </w:r>
      <w:r w:rsidRPr="00FA3929">
        <w:t>акта о гражданских и политических правах, Всеобщей де</w:t>
      </w:r>
      <w:r w:rsidRPr="00FA3929">
        <w:t>к</w:t>
      </w:r>
      <w:r w:rsidRPr="00FA3929">
        <w:t>ларации прав человека, Конвенции о ликвидации всех форм дискриминации в отношении женщин.</w:t>
      </w:r>
    </w:p>
    <w:p w:rsidR="00A10EBA" w:rsidRPr="00FA3929" w:rsidRDefault="00A10EBA" w:rsidP="00A10EBA">
      <w:pPr>
        <w:pStyle w:val="SingleTxtGR"/>
      </w:pPr>
      <w:r>
        <w:t>40.</w:t>
      </w:r>
      <w:r>
        <w:tab/>
      </w:r>
      <w:r w:rsidRPr="00FA3929">
        <w:t>24 марта 2011 года в УВД Ташкентской области проведены учебные зан</w:t>
      </w:r>
      <w:r w:rsidRPr="00FA3929">
        <w:t>я</w:t>
      </w:r>
      <w:r w:rsidRPr="00FA3929">
        <w:t xml:space="preserve">тия для личного состава на тему </w:t>
      </w:r>
      <w:r>
        <w:t>"</w:t>
      </w:r>
      <w:r w:rsidRPr="00FA3929">
        <w:t>Конвенция о ликвидации всех форм дискр</w:t>
      </w:r>
      <w:r w:rsidRPr="00FA3929">
        <w:t>и</w:t>
      </w:r>
      <w:r w:rsidRPr="00FA3929">
        <w:t>минации в отношении женщин</w:t>
      </w:r>
      <w:r>
        <w:t>"</w:t>
      </w:r>
      <w:r w:rsidRPr="00FA3929">
        <w:t xml:space="preserve">, </w:t>
      </w:r>
      <w:r>
        <w:t>"</w:t>
      </w:r>
      <w:r w:rsidRPr="00FA3929">
        <w:t xml:space="preserve">Международный </w:t>
      </w:r>
      <w:r>
        <w:t>п</w:t>
      </w:r>
      <w:r w:rsidRPr="00FA3929">
        <w:t>акт о гражданских и пол</w:t>
      </w:r>
      <w:r w:rsidRPr="00FA3929">
        <w:t>и</w:t>
      </w:r>
      <w:r w:rsidRPr="00FA3929">
        <w:t>тических правах</w:t>
      </w:r>
      <w:r>
        <w:t>"</w:t>
      </w:r>
      <w:r w:rsidRPr="00FA3929">
        <w:t>.</w:t>
      </w:r>
      <w:r>
        <w:t xml:space="preserve"> </w:t>
      </w:r>
      <w:r w:rsidRPr="00FA3929">
        <w:t xml:space="preserve">В </w:t>
      </w:r>
      <w:r>
        <w:t>течение</w:t>
      </w:r>
      <w:r w:rsidRPr="00FA3929">
        <w:t xml:space="preserve"> 2010 года органами прокуратуры было проведено 116442 (за 3 мес. 2011 г. -32677) мероприятий в сфере пропаганды законод</w:t>
      </w:r>
      <w:r w:rsidRPr="00FA3929">
        <w:t>а</w:t>
      </w:r>
      <w:r w:rsidRPr="00FA3929">
        <w:t xml:space="preserve">тельства, включая 97877 (26649) - конференций, семинаров и лекций, 21565 (6028) -выступлений на телевидении, радио, а также статей в печатных СМИ. Из общего количества 12890 (3916) - составили мероприятия в области защиты прав и свобод человека, в том числе по предупреждению пыток и наказанию виновных лиц </w:t>
      </w:r>
      <w:r>
        <w:t>з</w:t>
      </w:r>
      <w:r w:rsidRPr="00FA3929">
        <w:t>а их совершение.</w:t>
      </w:r>
    </w:p>
    <w:p w:rsidR="00A10EBA" w:rsidRPr="00FA3929" w:rsidRDefault="00A10EBA" w:rsidP="00A10EBA">
      <w:pPr>
        <w:pStyle w:val="SingleTxtGR"/>
      </w:pPr>
      <w:r>
        <w:t>41.</w:t>
      </w:r>
      <w:r>
        <w:tab/>
      </w:r>
      <w:r w:rsidRPr="00FA3929">
        <w:t>Также Министерством внутренних дел Республики Узбекистан и его те</w:t>
      </w:r>
      <w:r w:rsidRPr="00FA3929">
        <w:t>р</w:t>
      </w:r>
      <w:r w:rsidRPr="00FA3929">
        <w:t>риториальными органами на местах по вопросам защиты прав человека осущ</w:t>
      </w:r>
      <w:r w:rsidRPr="00FA3929">
        <w:t>е</w:t>
      </w:r>
      <w:r w:rsidRPr="00FA3929">
        <w:t>ствлено 1483 выступлений в средствах массовой информации, проведено 2072 мероприятий (семинаров, конференций, круглых столов, выступлений) среди населения, издано 78 учебных и учебно-методический пособий, 358 наглядных пособий, в том числе и по вопросам недопущения пыток и других жестоких, бесчеловечных и</w:t>
      </w:r>
      <w:r>
        <w:t>ли</w:t>
      </w:r>
      <w:r w:rsidRPr="00FA3929">
        <w:t xml:space="preserve"> унижающих</w:t>
      </w:r>
      <w:r>
        <w:t xml:space="preserve"> достоинство</w:t>
      </w:r>
      <w:r w:rsidRPr="00FA3929">
        <w:t xml:space="preserve"> видов обращения и наказания.</w:t>
      </w:r>
    </w:p>
    <w:p w:rsidR="00A10EBA" w:rsidRPr="00FA3929" w:rsidRDefault="00A10EBA" w:rsidP="00A10EBA">
      <w:pPr>
        <w:pStyle w:val="SingleTxtGR"/>
      </w:pPr>
      <w:r>
        <w:t>42.</w:t>
      </w:r>
      <w:r>
        <w:tab/>
      </w:r>
      <w:r w:rsidRPr="00FA3929">
        <w:t xml:space="preserve">1 июня 2011 года Министерством внутренних дел Республики Узбекистан в Национальном пресс-центре проведена пресс-конференция на тему </w:t>
      </w:r>
      <w:r>
        <w:t>"</w:t>
      </w:r>
      <w:r w:rsidRPr="00FA3929">
        <w:t>Прои</w:t>
      </w:r>
      <w:r w:rsidRPr="00FA3929">
        <w:t>з</w:t>
      </w:r>
      <w:r w:rsidRPr="00FA3929">
        <w:t>водство расследования сложных, тяжких, особо тяжких преступлений, причины и условия, способствующие их совершению, обеспечение прав человека при организации следственной деятельности</w:t>
      </w:r>
      <w:r>
        <w:t>"</w:t>
      </w:r>
      <w:r w:rsidRPr="00FA3929">
        <w:t>. В работе пресс-конференции прин</w:t>
      </w:r>
      <w:r w:rsidRPr="00FA3929">
        <w:t>я</w:t>
      </w:r>
      <w:r w:rsidRPr="00FA3929">
        <w:t>ли участие сотрудники МВД, представители средств массовой информации-телевидения, радио, газеты.</w:t>
      </w:r>
    </w:p>
    <w:p w:rsidR="00A10EBA" w:rsidRPr="00FA3929" w:rsidRDefault="00A10EBA" w:rsidP="00A10EBA">
      <w:pPr>
        <w:pStyle w:val="SingleTxtGR"/>
      </w:pPr>
      <w:r>
        <w:t>43.</w:t>
      </w:r>
      <w:r>
        <w:tab/>
      </w:r>
      <w:bookmarkStart w:id="7" w:name="моя"/>
      <w:bookmarkEnd w:id="7"/>
      <w:r w:rsidRPr="00FA3929">
        <w:t>Следует также отметить, что в республике запрещено использование д</w:t>
      </w:r>
      <w:r w:rsidRPr="00FA3929">
        <w:t>о</w:t>
      </w:r>
      <w:r w:rsidRPr="00FA3929">
        <w:t>казательств, полученных под принуждением. В частности, в статье 17 (Уваж</w:t>
      </w:r>
      <w:r w:rsidRPr="00FA3929">
        <w:t>е</w:t>
      </w:r>
      <w:r w:rsidRPr="00FA3929">
        <w:t xml:space="preserve">ние чести и достоинства личности) УПК указано, что </w:t>
      </w:r>
      <w:bookmarkStart w:id="8" w:name="186067"/>
      <w:r w:rsidRPr="00FA3929">
        <w:t>судья, прокурор, следов</w:t>
      </w:r>
      <w:r w:rsidRPr="00FA3929">
        <w:t>а</w:t>
      </w:r>
      <w:r w:rsidRPr="00FA3929">
        <w:t>тель и дознаватель обязаны уважать честь и достоинство участвующих в деле лиц.</w:t>
      </w:r>
      <w:bookmarkStart w:id="9" w:name="186068"/>
      <w:bookmarkEnd w:id="8"/>
      <w:r w:rsidRPr="00FA3929">
        <w:t xml:space="preserve"> Никто не может быть подвергнут пыткам, насилию, другому жестокому или унижающему честь и достоинство человека обращению.</w:t>
      </w:r>
      <w:bookmarkEnd w:id="9"/>
    </w:p>
    <w:p w:rsidR="00A10EBA" w:rsidRPr="00FA3929" w:rsidRDefault="00A10EBA" w:rsidP="00A10EBA">
      <w:pPr>
        <w:pStyle w:val="SingleTxtGR"/>
      </w:pPr>
      <w:r>
        <w:t>44.</w:t>
      </w:r>
      <w:r>
        <w:tab/>
      </w:r>
      <w:r w:rsidRPr="00FA3929">
        <w:t xml:space="preserve">Помимо этого в части 2 статьи 22 (Установление истины) УПК </w:t>
      </w:r>
      <w:bookmarkStart w:id="10" w:name="186100"/>
      <w:r w:rsidRPr="00FA3929">
        <w:t>сказано, что для установления истины по делу могут быть использованы только те св</w:t>
      </w:r>
      <w:r w:rsidRPr="00FA3929">
        <w:t>е</w:t>
      </w:r>
      <w:r w:rsidRPr="00FA3929">
        <w:t>дения, которые обнаружены, проверены и оценены в порядке, предусмотренном уголовно-процессуальным законодательством страны. Статья запрещает дом</w:t>
      </w:r>
      <w:r w:rsidRPr="00FA3929">
        <w:t>о</w:t>
      </w:r>
      <w:r w:rsidRPr="00FA3929">
        <w:t>гаться показаний подозреваемого, обвиняемого, подсудимого, потерпевшего, свидетеля и других участвующих в деле лиц путем насилия, угроз, ущемления их прав и иных незаконных мер.</w:t>
      </w:r>
      <w:bookmarkEnd w:id="10"/>
    </w:p>
    <w:p w:rsidR="00A10EBA" w:rsidRPr="00FA3929" w:rsidRDefault="00A10EBA" w:rsidP="00A10EBA">
      <w:pPr>
        <w:pStyle w:val="SingleTxtGR"/>
      </w:pPr>
      <w:r>
        <w:t>45.</w:t>
      </w:r>
      <w:r>
        <w:tab/>
      </w:r>
      <w:r w:rsidRPr="00FA3929">
        <w:t xml:space="preserve">В ходе оценки доказательств </w:t>
      </w:r>
      <w:bookmarkStart w:id="11" w:name="247177"/>
      <w:r w:rsidRPr="00FA3929">
        <w:t xml:space="preserve">показания подозреваемого о совершенном им преступлении и признание обвиняемым своей вины может быть положено в основу обвинения лишь при подтверждении такого признания совокупностью имеющихся доказательств. </w:t>
      </w:r>
      <w:bookmarkStart w:id="12" w:name="247178"/>
      <w:bookmarkEnd w:id="11"/>
      <w:r w:rsidRPr="00FA3929">
        <w:t>Данные, устанавливаемые показаниями подозрева</w:t>
      </w:r>
      <w:r w:rsidRPr="00FA3929">
        <w:t>е</w:t>
      </w:r>
      <w:r w:rsidRPr="00FA3929">
        <w:t xml:space="preserve">мого и обвиняемого, как и другие доказательства, подлежат проверке и оценке в связи со всеми обстоятельствами дела как в случае признания, так и в случае отрицания обвиняемым своей виновности (Статья </w:t>
      </w:r>
      <w:bookmarkStart w:id="13" w:name="247176"/>
      <w:r w:rsidRPr="00FA3929">
        <w:t xml:space="preserve">112 </w:t>
      </w:r>
      <w:r>
        <w:t>"</w:t>
      </w:r>
      <w:r w:rsidRPr="00FA3929">
        <w:t>Оценка показаний п</w:t>
      </w:r>
      <w:r w:rsidRPr="00FA3929">
        <w:t>о</w:t>
      </w:r>
      <w:r w:rsidRPr="00FA3929">
        <w:t>дозреваемого и обвиняемого</w:t>
      </w:r>
      <w:r>
        <w:t>"</w:t>
      </w:r>
      <w:r w:rsidRPr="00FA3929">
        <w:t xml:space="preserve"> </w:t>
      </w:r>
      <w:bookmarkEnd w:id="13"/>
      <w:r w:rsidRPr="00FA3929">
        <w:t xml:space="preserve">УПК). </w:t>
      </w:r>
      <w:bookmarkEnd w:id="12"/>
    </w:p>
    <w:p w:rsidR="00A10EBA" w:rsidRPr="00FA3929" w:rsidRDefault="00A10EBA" w:rsidP="00A10EBA">
      <w:pPr>
        <w:pStyle w:val="SingleTxtGR"/>
      </w:pPr>
      <w:r>
        <w:t>46.</w:t>
      </w:r>
      <w:r>
        <w:tab/>
      </w:r>
      <w:r w:rsidRPr="00FA3929">
        <w:t xml:space="preserve">Наряду с этим, в Постановлении </w:t>
      </w:r>
      <w:r w:rsidRPr="00A10EBA">
        <w:t xml:space="preserve">Пленума Верховного суда Республики Узбекистан </w:t>
      </w:r>
      <w:r>
        <w:t>"</w:t>
      </w:r>
      <w:r w:rsidRPr="00FA3929">
        <w:t>О практике применения судами законов, обеспечивающих подо</w:t>
      </w:r>
      <w:r w:rsidRPr="00FA3929">
        <w:t>з</w:t>
      </w:r>
      <w:r w:rsidRPr="00FA3929">
        <w:t>реваемому, обвиняемому право на защиту</w:t>
      </w:r>
      <w:r>
        <w:t>"</w:t>
      </w:r>
      <w:r w:rsidRPr="00FA3929">
        <w:t xml:space="preserve"> от 19 декабря 2003 г., указано, что доказательства, полученные способом, нарушающим права человека, в том чи</w:t>
      </w:r>
      <w:r w:rsidRPr="00FA3929">
        <w:t>с</w:t>
      </w:r>
      <w:r w:rsidRPr="00FA3929">
        <w:t>ле с применением пыток, не могут быть признаны доказательствами по уголо</w:t>
      </w:r>
      <w:r w:rsidRPr="00FA3929">
        <w:t>в</w:t>
      </w:r>
      <w:r w:rsidRPr="00FA3929">
        <w:t>ному делу.</w:t>
      </w:r>
    </w:p>
    <w:p w:rsidR="00A10EBA" w:rsidRPr="00FA3929" w:rsidRDefault="00A10EBA" w:rsidP="00A10EBA">
      <w:pPr>
        <w:pStyle w:val="SingleTxtGR"/>
      </w:pPr>
      <w:r w:rsidRPr="00A10EBA">
        <w:t>47.</w:t>
      </w:r>
      <w:r w:rsidRPr="00A10EBA">
        <w:tab/>
        <w:t>Кроме того, принятым 24 сентября 2004 года Пленумом Верховного суда Постановлением "О некоторых вопросах применения норм Уголовно-процессуального закона о допустимости доказательств" к недопустимым док</w:t>
      </w:r>
      <w:r w:rsidRPr="00A10EBA">
        <w:t>а</w:t>
      </w:r>
      <w:r w:rsidRPr="00A10EBA">
        <w:t>зательствам отнесены, в частности, показания, в том числе признательные, п</w:t>
      </w:r>
      <w:r w:rsidRPr="00A10EBA">
        <w:t>о</w:t>
      </w:r>
      <w:r w:rsidRPr="00A10EBA">
        <w:t>лученные с применением пыток, насилия и других жестоких, бесчеловечных или унижающих достоинство видов обращения, а также путем обмана и других противозаконных методов.</w:t>
      </w:r>
      <w:r w:rsidRPr="00FA3929">
        <w:t xml:space="preserve"> </w:t>
      </w:r>
    </w:p>
    <w:p w:rsidR="00A10EBA" w:rsidRPr="00FA3929" w:rsidRDefault="00A10EBA" w:rsidP="00A10EBA">
      <w:pPr>
        <w:pStyle w:val="SingleTxtGR"/>
      </w:pPr>
      <w:r>
        <w:t>48.</w:t>
      </w:r>
      <w:r>
        <w:tab/>
      </w:r>
      <w:r w:rsidRPr="00FA3929">
        <w:t>Разъяснения Пленума Верховного суда Республики Узбекистан по вопр</w:t>
      </w:r>
      <w:r w:rsidRPr="00FA3929">
        <w:t>о</w:t>
      </w:r>
      <w:r w:rsidRPr="00FA3929">
        <w:t>сам применения законодательства обязательны для судов, других органов, предприятий, учреждений, организаций и должностных лиц, применяющих з</w:t>
      </w:r>
      <w:r w:rsidRPr="00FA3929">
        <w:t>а</w:t>
      </w:r>
      <w:r w:rsidRPr="00FA3929">
        <w:t xml:space="preserve">конодательство, по которому дано разъяснение (ч.3 ст.21 Закона Руз </w:t>
      </w:r>
      <w:r>
        <w:t>"</w:t>
      </w:r>
      <w:r w:rsidRPr="00FA3929">
        <w:t>О судах</w:t>
      </w:r>
      <w:r>
        <w:t>"</w:t>
      </w:r>
      <w:r w:rsidRPr="00FA3929">
        <w:t>). В свою очередь, Верховный суд Республики Узбекистан в своих решениях сс</w:t>
      </w:r>
      <w:r w:rsidRPr="00FA3929">
        <w:t>ы</w:t>
      </w:r>
      <w:r w:rsidRPr="00FA3929">
        <w:t>лается на нормы международных договоров, в том числе и в сфере обеспечения прав человека.</w:t>
      </w:r>
    </w:p>
    <w:p w:rsidR="00A10EBA" w:rsidRPr="00FA3929" w:rsidRDefault="00A10EBA" w:rsidP="00A10EBA">
      <w:pPr>
        <w:pStyle w:val="SingleTxtGR"/>
      </w:pPr>
      <w:r>
        <w:t>49.</w:t>
      </w:r>
      <w:r>
        <w:tab/>
      </w:r>
      <w:r w:rsidRPr="00FA3929">
        <w:t>В случае, если в ходе судебного разбирательства подсудимый заявляет о применении в отношении него пыток и других недозволенных методов обращ</w:t>
      </w:r>
      <w:r w:rsidRPr="00FA3929">
        <w:t>е</w:t>
      </w:r>
      <w:r w:rsidRPr="00FA3929">
        <w:t>ния для получения признательных показаний, суд</w:t>
      </w:r>
      <w:r>
        <w:t>,</w:t>
      </w:r>
      <w:r w:rsidRPr="00FA3929">
        <w:t xml:space="preserve"> если имеется повод и дост</w:t>
      </w:r>
      <w:r w:rsidRPr="00FA3929">
        <w:t>а</w:t>
      </w:r>
      <w:r w:rsidRPr="00FA3929">
        <w:t>точные основания</w:t>
      </w:r>
      <w:r>
        <w:t>,</w:t>
      </w:r>
      <w:r w:rsidRPr="00FA3929">
        <w:t xml:space="preserve"> обязан возбудить уголовное дело (статья 321 УПК). При этом поводами и основаниями к</w:t>
      </w:r>
      <w:bookmarkStart w:id="14" w:name="248540"/>
      <w:r w:rsidRPr="00FA3929">
        <w:t xml:space="preserve"> возбуждению уголовного дела </w:t>
      </w:r>
      <w:bookmarkEnd w:id="14"/>
      <w:r w:rsidRPr="00FA3929">
        <w:t xml:space="preserve">являются </w:t>
      </w:r>
      <w:bookmarkStart w:id="15" w:name="248542"/>
      <w:r w:rsidRPr="00FA3929">
        <w:t>зая</w:t>
      </w:r>
      <w:r w:rsidRPr="00FA3929">
        <w:t>в</w:t>
      </w:r>
      <w:r w:rsidRPr="00FA3929">
        <w:t>ления лиц;</w:t>
      </w:r>
      <w:bookmarkStart w:id="16" w:name="248543"/>
      <w:bookmarkEnd w:id="15"/>
      <w:r w:rsidRPr="00FA3929">
        <w:t xml:space="preserve"> сообщения предприятий, учреждений, организаций, общественных объединений и должностных лиц;</w:t>
      </w:r>
      <w:bookmarkStart w:id="17" w:name="248544"/>
      <w:bookmarkEnd w:id="16"/>
      <w:r w:rsidRPr="00FA3929">
        <w:t xml:space="preserve"> сообщения средств массовой информации;</w:t>
      </w:r>
      <w:bookmarkStart w:id="18" w:name="248545"/>
      <w:bookmarkEnd w:id="17"/>
      <w:r w:rsidRPr="00FA3929">
        <w:t xml:space="preserve"> обнаружение сведений и следов, указывающих на преступление, непосредс</w:t>
      </w:r>
      <w:r w:rsidRPr="00FA3929">
        <w:t>т</w:t>
      </w:r>
      <w:r w:rsidRPr="00FA3929">
        <w:t>венно органом дознания, дознавателем, следователем, прокурором или судом;</w:t>
      </w:r>
      <w:bookmarkStart w:id="19" w:name="248546"/>
      <w:bookmarkEnd w:id="18"/>
      <w:r w:rsidRPr="00FA3929">
        <w:t xml:space="preserve"> заявление о повинной. </w:t>
      </w:r>
      <w:bookmarkEnd w:id="19"/>
      <w:r w:rsidRPr="00FA3929">
        <w:t xml:space="preserve">Кроме того, </w:t>
      </w:r>
      <w:bookmarkStart w:id="20" w:name="248547"/>
      <w:r w:rsidRPr="00FA3929">
        <w:t xml:space="preserve">основаниями для возбуждения уголовного дела являются данные, указывающие </w:t>
      </w:r>
      <w:r>
        <w:t xml:space="preserve">на </w:t>
      </w:r>
      <w:r w:rsidRPr="00FA3929">
        <w:t>наличие признаков преступления (ст</w:t>
      </w:r>
      <w:r w:rsidRPr="00FA3929">
        <w:t>а</w:t>
      </w:r>
      <w:r w:rsidRPr="00FA3929">
        <w:t xml:space="preserve">тья 322 УПК). </w:t>
      </w:r>
      <w:bookmarkEnd w:id="20"/>
    </w:p>
    <w:p w:rsidR="00A10EBA" w:rsidRPr="00A10EBA" w:rsidRDefault="00317959" w:rsidP="00317959">
      <w:pPr>
        <w:pStyle w:val="H23GR"/>
      </w:pPr>
      <w:r>
        <w:tab/>
      </w:r>
      <w:r>
        <w:tab/>
      </w:r>
      <w:r w:rsidR="00A10EBA" w:rsidRPr="00A10EBA">
        <w:t>Пункт 14 рекомендации</w:t>
      </w:r>
    </w:p>
    <w:p w:rsidR="00A10EBA" w:rsidRPr="00FA3929" w:rsidRDefault="00A10EBA" w:rsidP="00A10EBA">
      <w:pPr>
        <w:pStyle w:val="SingleTxtGR"/>
      </w:pPr>
      <w:r>
        <w:t>50.</w:t>
      </w:r>
      <w:r>
        <w:tab/>
      </w:r>
      <w:r w:rsidRPr="00FA3929">
        <w:t>Изучение международной практики задержания и заключения под стражу лиц, совершивших преступления</w:t>
      </w:r>
      <w:r>
        <w:t>,</w:t>
      </w:r>
      <w:r w:rsidRPr="00FA3929">
        <w:t xml:space="preserve"> показало, что в странах постсоветского пр</w:t>
      </w:r>
      <w:r w:rsidRPr="00FA3929">
        <w:t>о</w:t>
      </w:r>
      <w:r w:rsidRPr="00FA3929">
        <w:t>странства судебный порядок применения меры пресечения в виде заключения под стражу также предусмотрен в Уголовно-процессуальных законодательствах таких стран, как Азербайджан</w:t>
      </w:r>
      <w:r>
        <w:t>,</w:t>
      </w:r>
      <w:r w:rsidRPr="00FA3929">
        <w:t xml:space="preserve"> Армения, Грузия,</w:t>
      </w:r>
      <w:r w:rsidRPr="007E5B66">
        <w:t xml:space="preserve"> </w:t>
      </w:r>
      <w:r w:rsidRPr="00FA3929">
        <w:t>Молдова</w:t>
      </w:r>
      <w:r>
        <w:t xml:space="preserve">, </w:t>
      </w:r>
      <w:r w:rsidRPr="00FA3929">
        <w:t>Россия, Украина и Эстония.</w:t>
      </w:r>
    </w:p>
    <w:p w:rsidR="00A10EBA" w:rsidRPr="00FA3929" w:rsidRDefault="00A10EBA" w:rsidP="00A10EBA">
      <w:pPr>
        <w:pStyle w:val="SingleTxtGR"/>
      </w:pPr>
      <w:r>
        <w:t>51.</w:t>
      </w:r>
      <w:r>
        <w:tab/>
      </w:r>
      <w:r w:rsidRPr="00FA3929">
        <w:t>В рамках изучения данного вопроса проанализировано соответствующее законодательство зарубежных стран, где функционирует судебный контроль за досудебным производством, а также общепризнанные принципы и нормы ме</w:t>
      </w:r>
      <w:r w:rsidRPr="00FA3929">
        <w:t>ж</w:t>
      </w:r>
      <w:r w:rsidRPr="00FA3929">
        <w:t>дународного права, устанавливающие, что права и свободы личности являются незыблемыми и никто не вправе без суда лишить или ограничить их. Были вс</w:t>
      </w:r>
      <w:r w:rsidRPr="00FA3929">
        <w:t>е</w:t>
      </w:r>
      <w:r w:rsidRPr="00FA3929">
        <w:t>сторонне проанализированы законодательство и судебно-правовая практика г</w:t>
      </w:r>
      <w:r w:rsidRPr="00FA3929">
        <w:t>о</w:t>
      </w:r>
      <w:r w:rsidRPr="00FA3929">
        <w:t>сударств (Азербайджан, Англия</w:t>
      </w:r>
      <w:r>
        <w:t>,</w:t>
      </w:r>
      <w:r w:rsidRPr="00FA3929">
        <w:t xml:space="preserve"> Армения</w:t>
      </w:r>
      <w:r>
        <w:t>,</w:t>
      </w:r>
      <w:r w:rsidRPr="00FA3929">
        <w:t xml:space="preserve"> Германия,</w:t>
      </w:r>
      <w:r w:rsidRPr="00B54046">
        <w:t xml:space="preserve"> </w:t>
      </w:r>
      <w:r w:rsidRPr="00FA3929">
        <w:t>Молдова,</w:t>
      </w:r>
      <w:r w:rsidRPr="00B54046">
        <w:t xml:space="preserve"> </w:t>
      </w:r>
      <w:r w:rsidRPr="00FA3929">
        <w:t>Россия</w:t>
      </w:r>
      <w:r>
        <w:t>,</w:t>
      </w:r>
      <w:r w:rsidRPr="00FA3929">
        <w:t xml:space="preserve"> США,</w:t>
      </w:r>
      <w:r>
        <w:t xml:space="preserve"> </w:t>
      </w:r>
      <w:r w:rsidRPr="00FA3929">
        <w:t>Франция и другие).</w:t>
      </w:r>
    </w:p>
    <w:p w:rsidR="00A10EBA" w:rsidRPr="00FA3929" w:rsidRDefault="00A10EBA" w:rsidP="00A10EBA">
      <w:pPr>
        <w:pStyle w:val="SingleTxtGR"/>
      </w:pPr>
      <w:r>
        <w:t>52.</w:t>
      </w:r>
      <w:r>
        <w:tab/>
        <w:t>Кроме того</w:t>
      </w:r>
      <w:r w:rsidRPr="00FA3929">
        <w:t>, 18 июня 2011 года в МВД Республики Узбекистан из Иссл</w:t>
      </w:r>
      <w:r w:rsidRPr="00FA3929">
        <w:t>е</w:t>
      </w:r>
      <w:r w:rsidRPr="00FA3929">
        <w:t>довательского центра по демократизации и либерализации судебного законод</w:t>
      </w:r>
      <w:r w:rsidRPr="00FA3929">
        <w:t>а</w:t>
      </w:r>
      <w:r w:rsidRPr="00FA3929">
        <w:t>тельства</w:t>
      </w:r>
      <w:r>
        <w:t>,</w:t>
      </w:r>
      <w:r w:rsidRPr="00FA3929">
        <w:t xml:space="preserve"> обеспечению независимости судебной системы при Верховном суде Республики Узбекистан за № ТМ/7-83-10 от 15 июня 2011 года поступила ан</w:t>
      </w:r>
      <w:r w:rsidRPr="00FA3929">
        <w:t>а</w:t>
      </w:r>
      <w:r w:rsidRPr="00FA3929">
        <w:t xml:space="preserve">литическая справка по результатам изучения практики применения института </w:t>
      </w:r>
      <w:r>
        <w:t>"</w:t>
      </w:r>
      <w:r w:rsidRPr="00FA3929">
        <w:t>Хабеас корпус</w:t>
      </w:r>
      <w:r>
        <w:t>"</w:t>
      </w:r>
      <w:r w:rsidRPr="00FA3929">
        <w:t>.</w:t>
      </w:r>
    </w:p>
    <w:p w:rsidR="00A10EBA" w:rsidRPr="00FA3929" w:rsidRDefault="00A10EBA" w:rsidP="00A10EBA">
      <w:pPr>
        <w:pStyle w:val="SingleTxtGR"/>
      </w:pPr>
      <w:r>
        <w:t>53.</w:t>
      </w:r>
      <w:r>
        <w:tab/>
      </w:r>
      <w:r w:rsidRPr="00FA3929">
        <w:t>Исследовательским центром при Верховном суде подготовлена аналит</w:t>
      </w:r>
      <w:r w:rsidRPr="00FA3929">
        <w:t>и</w:t>
      </w:r>
      <w:r w:rsidRPr="00FA3929">
        <w:t>ческая информация по национальному законодательству о сроках временного задержания подозреваемых или обвиняемых.</w:t>
      </w:r>
      <w:r>
        <w:t xml:space="preserve"> </w:t>
      </w:r>
      <w:r w:rsidRPr="00FA3929">
        <w:t>После принятия Закона Республ</w:t>
      </w:r>
      <w:r w:rsidRPr="00FA3929">
        <w:t>и</w:t>
      </w:r>
      <w:r w:rsidRPr="00FA3929">
        <w:t xml:space="preserve">ки Узбекистан </w:t>
      </w:r>
      <w:r>
        <w:t>"</w:t>
      </w:r>
      <w:r w:rsidRPr="00FA3929">
        <w:t>О внесении изменений и дополнений в некоторые законод</w:t>
      </w:r>
      <w:r w:rsidRPr="00FA3929">
        <w:t>а</w:t>
      </w:r>
      <w:r w:rsidRPr="00FA3929">
        <w:t>тельные акты Республики Узбекистан в связи с передачей судам права выдачи санкции на заключение под стражу</w:t>
      </w:r>
      <w:r>
        <w:t>"</w:t>
      </w:r>
      <w:r w:rsidRPr="00FA3929">
        <w:t xml:space="preserve"> был проведен цикл семинаров по разъя</w:t>
      </w:r>
      <w:r w:rsidRPr="00FA3929">
        <w:t>с</w:t>
      </w:r>
      <w:r w:rsidRPr="00FA3929">
        <w:t>нению положения названного закона. Многие участники семинаров, особенно адвокаты, считали, что в соответствии с международными стандартами в обла</w:t>
      </w:r>
      <w:r w:rsidRPr="00FA3929">
        <w:t>с</w:t>
      </w:r>
      <w:r w:rsidRPr="00FA3929">
        <w:t>ти прав человека срок задержания не должен превышать 48 часов. Установл</w:t>
      </w:r>
      <w:r w:rsidRPr="00FA3929">
        <w:t>е</w:t>
      </w:r>
      <w:r w:rsidRPr="00FA3929">
        <w:t>ние в Уголовно-процессуальном кодексе срока задержания до 72 часов не соо</w:t>
      </w:r>
      <w:r w:rsidRPr="00FA3929">
        <w:t>т</w:t>
      </w:r>
      <w:r w:rsidRPr="00FA3929">
        <w:t>ветствует международным стандартам. Такое мнение существует до сих пор среди ученых, судей и адвокатов. По данному вопросу следует отметить, что международные акты оперируют такими терминами</w:t>
      </w:r>
      <w:r>
        <w:t>,</w:t>
      </w:r>
      <w:r w:rsidRPr="00FA3929">
        <w:t xml:space="preserve"> как </w:t>
      </w:r>
      <w:r>
        <w:t>"</w:t>
      </w:r>
      <w:r w:rsidRPr="00FA3929">
        <w:t>в срочном порядке</w:t>
      </w:r>
      <w:r>
        <w:t>"</w:t>
      </w:r>
      <w:r w:rsidRPr="00FA3929">
        <w:t xml:space="preserve">, </w:t>
      </w:r>
      <w:r>
        <w:t>"</w:t>
      </w:r>
      <w:r w:rsidRPr="00FA3929">
        <w:t>в разумный срок</w:t>
      </w:r>
      <w:r>
        <w:t>"</w:t>
      </w:r>
      <w:r w:rsidRPr="00FA3929">
        <w:t xml:space="preserve">, </w:t>
      </w:r>
      <w:r>
        <w:t>"</w:t>
      </w:r>
      <w:r w:rsidRPr="00FA3929">
        <w:t>безотлагательно</w:t>
      </w:r>
      <w:r>
        <w:t>"</w:t>
      </w:r>
      <w:r w:rsidRPr="00FA3929">
        <w:t xml:space="preserve"> (статья 9 МПГПП, статья 5 </w:t>
      </w:r>
      <w:r w:rsidRPr="0049034D">
        <w:t>Конвенци</w:t>
      </w:r>
      <w:r>
        <w:t>и</w:t>
      </w:r>
      <w:r w:rsidRPr="0049034D">
        <w:t xml:space="preserve"> о защите прав человека и основных свобод (Европейская конвенция по правам человека</w:t>
      </w:r>
      <w:r>
        <w:t>)</w:t>
      </w:r>
      <w:r w:rsidRPr="0049034D">
        <w:t>)</w:t>
      </w:r>
      <w:r w:rsidRPr="00FA3929">
        <w:t>. Анализ законодательства ряда стран показывает, что общий срок (с учетом срока</w:t>
      </w:r>
      <w:r>
        <w:t>,</w:t>
      </w:r>
      <w:r w:rsidRPr="00FA3929">
        <w:t xml:space="preserve"> продленного судом) задержания, как правило, не превышает 5 с</w:t>
      </w:r>
      <w:r w:rsidRPr="00FA3929">
        <w:t>у</w:t>
      </w:r>
      <w:r w:rsidRPr="00FA3929">
        <w:t>ток.</w:t>
      </w:r>
    </w:p>
    <w:p w:rsidR="00A10EBA" w:rsidRPr="00FA3929" w:rsidRDefault="00A10EBA" w:rsidP="00A10EBA">
      <w:pPr>
        <w:pStyle w:val="SingleTxtGR"/>
      </w:pPr>
      <w:r>
        <w:t>54.</w:t>
      </w:r>
      <w:r>
        <w:tab/>
      </w:r>
      <w:r w:rsidRPr="00FA3929">
        <w:t>Однако общая тенденция в большинстве государств - это установление 48-часового срока задержания, поэтому по мере развития применения инфо</w:t>
      </w:r>
      <w:r w:rsidRPr="00FA3929">
        <w:t>р</w:t>
      </w:r>
      <w:r w:rsidRPr="00FA3929">
        <w:t xml:space="preserve">мационных технологий в деятельности правоохранительных органов </w:t>
      </w:r>
      <w:r>
        <w:t>предста</w:t>
      </w:r>
      <w:r>
        <w:t>в</w:t>
      </w:r>
      <w:r>
        <w:t xml:space="preserve">ляется </w:t>
      </w:r>
      <w:r w:rsidRPr="00FA3929">
        <w:t>целесообразным сократить этот срок до 48 часов.</w:t>
      </w:r>
      <w:r>
        <w:t xml:space="preserve"> </w:t>
      </w:r>
      <w:r w:rsidRPr="00FA3929">
        <w:t xml:space="preserve">Также рекомендуется срок заключения под стражу исчислять не </w:t>
      </w:r>
      <w:r>
        <w:t>"</w:t>
      </w:r>
      <w:r w:rsidRPr="00FA3929">
        <w:t>с момента доставления задержанн</w:t>
      </w:r>
      <w:r w:rsidRPr="00FA3929">
        <w:t>о</w:t>
      </w:r>
      <w:r w:rsidRPr="00FA3929">
        <w:t>го в милицию или иной правоохранительный орган</w:t>
      </w:r>
      <w:r>
        <w:t>"</w:t>
      </w:r>
      <w:r w:rsidRPr="00FA3929">
        <w:t>, а с момента фактического задержания лица.</w:t>
      </w:r>
      <w:r>
        <w:t xml:space="preserve"> </w:t>
      </w:r>
      <w:r w:rsidRPr="00FA3929">
        <w:t>Уголовно-процессуальное законодательство Республики У</w:t>
      </w:r>
      <w:r w:rsidRPr="00FA3929">
        <w:t>з</w:t>
      </w:r>
      <w:r w:rsidRPr="00FA3929">
        <w:t xml:space="preserve">бекистан в полном соответствии с требованиями международных стандартов определяет основания и порядок задержания лица на 72 часа, подозреваемого в совершении преступления. Данный срок может быть продлён судом ещё </w:t>
      </w:r>
      <w:r>
        <w:t>на</w:t>
      </w:r>
      <w:r w:rsidRPr="00FA3929">
        <w:t xml:space="preserve"> </w:t>
      </w:r>
      <w:r w:rsidR="006E666E">
        <w:br/>
      </w:r>
      <w:r w:rsidRPr="00FA3929">
        <w:t>48 часов, после чего в отношении задержанного решается вопрос о привлеч</w:t>
      </w:r>
      <w:r w:rsidRPr="00FA3929">
        <w:t>е</w:t>
      </w:r>
      <w:r w:rsidRPr="00FA3929">
        <w:t>нии его к участию в уголовном деле в качестве обвиняемого и избрания меры пресечения или же освобождения из под стражи.</w:t>
      </w:r>
    </w:p>
    <w:p w:rsidR="00A10EBA" w:rsidRPr="00FA3929" w:rsidRDefault="00A10EBA" w:rsidP="00A10EBA">
      <w:pPr>
        <w:pStyle w:val="SingleTxtGR"/>
      </w:pPr>
      <w:r>
        <w:t>55.</w:t>
      </w:r>
      <w:r>
        <w:tab/>
      </w:r>
      <w:r w:rsidRPr="00FA3929">
        <w:t>В исключительных случаях судом в отношении задержанного подозр</w:t>
      </w:r>
      <w:r w:rsidRPr="00FA3929">
        <w:t>е</w:t>
      </w:r>
      <w:r w:rsidRPr="00FA3929">
        <w:t>ваемого может быть применена мера пресечения в виде заключения под стражу. При этом подозреваемому должно быть предъявлено обвинение в течение дес</w:t>
      </w:r>
      <w:r w:rsidRPr="00FA3929">
        <w:t>я</w:t>
      </w:r>
      <w:r w:rsidRPr="00FA3929">
        <w:t>ти дней со дня его задержания. В противном случае мера пресечения отменяе</w:t>
      </w:r>
      <w:r w:rsidRPr="00FA3929">
        <w:t>т</w:t>
      </w:r>
      <w:r w:rsidRPr="00FA3929">
        <w:t>ся, и лицо освобождается из-под стражи (ст.226 УПК).</w:t>
      </w:r>
    </w:p>
    <w:p w:rsidR="00A10EBA" w:rsidRPr="00FA3929" w:rsidRDefault="00A10EBA" w:rsidP="00A10EBA">
      <w:pPr>
        <w:pStyle w:val="SingleTxtGR"/>
      </w:pPr>
      <w:r>
        <w:t>56.</w:t>
      </w:r>
      <w:r>
        <w:tab/>
      </w:r>
      <w:r w:rsidRPr="00FA3929">
        <w:t xml:space="preserve">Касательно процедуры применения института </w:t>
      </w:r>
      <w:r>
        <w:t>"</w:t>
      </w:r>
      <w:r w:rsidRPr="00FA3929">
        <w:t>Хабеас корпус</w:t>
      </w:r>
      <w:r>
        <w:t>"</w:t>
      </w:r>
      <w:r w:rsidRPr="00FA3929">
        <w:t xml:space="preserve"> необх</w:t>
      </w:r>
      <w:r w:rsidRPr="00FA3929">
        <w:t>о</w:t>
      </w:r>
      <w:r w:rsidRPr="00FA3929">
        <w:t xml:space="preserve">димо отметить, что его введение было осуществлено посредством принятия Указа Президента Республики Узбекистан </w:t>
      </w:r>
      <w:r>
        <w:t>"</w:t>
      </w:r>
      <w:r w:rsidRPr="00FA3929">
        <w:t>О передаче судам права выдачи санкции на заключение под стражу</w:t>
      </w:r>
      <w:r>
        <w:t>"</w:t>
      </w:r>
      <w:r w:rsidRPr="00FA3929">
        <w:t>, который вступил в силу с января 2008 г</w:t>
      </w:r>
      <w:r w:rsidRPr="00FA3929">
        <w:t>о</w:t>
      </w:r>
      <w:r w:rsidRPr="00FA3929">
        <w:t>да. То есть с 2008 года была осуществлена передача от прокурора судам прав</w:t>
      </w:r>
      <w:r>
        <w:t>а</w:t>
      </w:r>
      <w:r w:rsidRPr="00FA3929">
        <w:t xml:space="preserve"> выдачи санкции на заключение под стражу в качестве меры пресечения. Вн</w:t>
      </w:r>
      <w:r w:rsidRPr="00FA3929">
        <w:t>е</w:t>
      </w:r>
      <w:r w:rsidRPr="00FA3929">
        <w:t>дрение этого института явилось важным фактором защиты конституционных прав и свобод человека, его неприкосновенности.</w:t>
      </w:r>
    </w:p>
    <w:p w:rsidR="00A10EBA" w:rsidRPr="00FA3929" w:rsidRDefault="00A10EBA" w:rsidP="00A10EBA">
      <w:pPr>
        <w:pStyle w:val="SingleTxtGR"/>
      </w:pPr>
      <w:r>
        <w:t>57.</w:t>
      </w:r>
      <w:r>
        <w:tab/>
      </w:r>
      <w:r w:rsidRPr="00FA3929">
        <w:t xml:space="preserve">Следует указать, что в 2010 году прокурорами в суды было направлено </w:t>
      </w:r>
      <w:r w:rsidR="006E666E">
        <w:br/>
      </w:r>
      <w:r w:rsidRPr="00FA3929">
        <w:t>17</w:t>
      </w:r>
      <w:r>
        <w:t xml:space="preserve"> </w:t>
      </w:r>
      <w:r w:rsidRPr="00FA3929">
        <w:t>013 ходатайств о применении меры пресечения в виде заключения под стр</w:t>
      </w:r>
      <w:r w:rsidRPr="00FA3929">
        <w:t>а</w:t>
      </w:r>
      <w:r w:rsidRPr="00FA3929">
        <w:t>жу и в 92 случаях судами было отказано в их удовлетворении.</w:t>
      </w:r>
      <w:r>
        <w:t xml:space="preserve"> </w:t>
      </w:r>
      <w:r w:rsidRPr="00FA3929">
        <w:t>Вместе с тем, аналитическая справка по результатам изучения практики применения инстит</w:t>
      </w:r>
      <w:r w:rsidRPr="00FA3929">
        <w:t>у</w:t>
      </w:r>
      <w:r w:rsidRPr="00FA3929">
        <w:t xml:space="preserve">та </w:t>
      </w:r>
      <w:r>
        <w:t>"</w:t>
      </w:r>
      <w:r w:rsidRPr="00FA3929">
        <w:t>Хабеас корпус</w:t>
      </w:r>
      <w:r>
        <w:t>"</w:t>
      </w:r>
      <w:r w:rsidRPr="00FA3929">
        <w:t>, представленная Исследовательским центром по демократ</w:t>
      </w:r>
      <w:r w:rsidRPr="00FA3929">
        <w:t>и</w:t>
      </w:r>
      <w:r w:rsidRPr="00FA3929">
        <w:t>зации и либерализации судебного законодательства обеспечению независим</w:t>
      </w:r>
      <w:r w:rsidRPr="00FA3929">
        <w:t>о</w:t>
      </w:r>
      <w:r w:rsidRPr="00FA3929">
        <w:t>сти судебной системы при Верховном суде Республики Узбекистан, направлена во все структурные подразделения МВД и территориальные органы внутренних дел для изучения и внесения предложений в национальное законодательство.</w:t>
      </w:r>
    </w:p>
    <w:p w:rsidR="00A10EBA" w:rsidRPr="00A10EBA" w:rsidRDefault="00317959" w:rsidP="00317959">
      <w:pPr>
        <w:pStyle w:val="H23GR"/>
      </w:pPr>
      <w:r>
        <w:tab/>
      </w:r>
      <w:r>
        <w:tab/>
      </w:r>
      <w:r w:rsidR="00A10EBA" w:rsidRPr="00A10EBA">
        <w:t>Пункт 24 рекомендации</w:t>
      </w:r>
    </w:p>
    <w:p w:rsidR="00A10EBA" w:rsidRPr="00FA3929" w:rsidRDefault="00A10EBA" w:rsidP="00A10EBA">
      <w:pPr>
        <w:pStyle w:val="SingleTxtGR"/>
      </w:pPr>
      <w:r>
        <w:t>58.</w:t>
      </w:r>
      <w:r>
        <w:tab/>
      </w:r>
      <w:r w:rsidRPr="00FA3929">
        <w:t xml:space="preserve">За 2010 г. </w:t>
      </w:r>
      <w:r>
        <w:t xml:space="preserve">и </w:t>
      </w:r>
      <w:r w:rsidRPr="00FA3929">
        <w:t>9 месяцев 2011г. органами прокуратуры, СНБ и внутренних дел уголовны</w:t>
      </w:r>
      <w:r>
        <w:t>х</w:t>
      </w:r>
      <w:r w:rsidRPr="00FA3929">
        <w:t xml:space="preserve"> дел по фактам угроз, запугивания и нападений на журналистов</w:t>
      </w:r>
      <w:r>
        <w:t>-"</w:t>
      </w:r>
      <w:r w:rsidRPr="00FA3929">
        <w:t>правозащитников</w:t>
      </w:r>
      <w:r>
        <w:t>"</w:t>
      </w:r>
      <w:r w:rsidRPr="00FA3929">
        <w:t xml:space="preserve"> не расследовалось.</w:t>
      </w:r>
      <w:r>
        <w:t xml:space="preserve"> </w:t>
      </w:r>
      <w:r w:rsidRPr="00FA3929">
        <w:t xml:space="preserve">В </w:t>
      </w:r>
      <w:r w:rsidRPr="00A10EBA">
        <w:t>Министерстве</w:t>
      </w:r>
      <w:r w:rsidRPr="00FA3929">
        <w:t xml:space="preserve"> юстиции отсутствует информация о фактах отказа во въезде в Узбекистан представителей наци</w:t>
      </w:r>
      <w:r w:rsidRPr="00FA3929">
        <w:t>о</w:t>
      </w:r>
      <w:r w:rsidRPr="00FA3929">
        <w:t>нальных и международных организаций, а также лишения свободы, подверг</w:t>
      </w:r>
      <w:r w:rsidRPr="00FA3929">
        <w:t>а</w:t>
      </w:r>
      <w:r w:rsidRPr="00FA3929">
        <w:t>ния физическим нападениям, притеснениям и запугивания журналистов и пр</w:t>
      </w:r>
      <w:r w:rsidRPr="00FA3929">
        <w:t>а</w:t>
      </w:r>
      <w:r w:rsidRPr="00FA3929">
        <w:t>возащитников. Помимо этого данный вопрос не входит в компетенцию упра</w:t>
      </w:r>
      <w:r w:rsidRPr="00FA3929">
        <w:t>в</w:t>
      </w:r>
      <w:r w:rsidRPr="00FA3929">
        <w:t>ления.</w:t>
      </w:r>
    </w:p>
    <w:p w:rsidR="00A10EBA" w:rsidRPr="00FA3929" w:rsidRDefault="00A10EBA" w:rsidP="00A10EBA">
      <w:pPr>
        <w:pStyle w:val="SingleTxtGR"/>
      </w:pPr>
      <w:r w:rsidRPr="00A10EBA">
        <w:t>59.</w:t>
      </w:r>
      <w:r w:rsidRPr="00A10EBA">
        <w:tab/>
        <w:t>В 2010 году и за 3 месяца 2011 года органами внутренних дел, СНБ и прокуратуры уголовных дел по фактам угроз, запугивания и нападений на жу</w:t>
      </w:r>
      <w:r w:rsidRPr="00A10EBA">
        <w:t>р</w:t>
      </w:r>
      <w:r w:rsidRPr="00A10EBA">
        <w:t xml:space="preserve">налистов не возбуждалось и дела данной категории судами не рассматривались. </w:t>
      </w:r>
      <w:r w:rsidRPr="00FA3929">
        <w:t xml:space="preserve">Вопрос въезда иностранных граждан регулируется </w:t>
      </w:r>
      <w:r>
        <w:t>"</w:t>
      </w:r>
      <w:r w:rsidRPr="00FA3929">
        <w:t>Порядком въезда в Респу</w:t>
      </w:r>
      <w:r w:rsidRPr="00FA3929">
        <w:t>б</w:t>
      </w:r>
      <w:r w:rsidRPr="00FA3929">
        <w:t>лику Узбекистан и выезда из Республики Узбекистан иностранных граждан и лиц без гражданства</w:t>
      </w:r>
      <w:r>
        <w:t>"</w:t>
      </w:r>
      <w:r w:rsidRPr="00FA3929">
        <w:t>, утвержденным постановлением № 408</w:t>
      </w:r>
      <w:r>
        <w:t xml:space="preserve"> </w:t>
      </w:r>
      <w:r w:rsidRPr="00FA3929">
        <w:t>Кабинета Мин</w:t>
      </w:r>
      <w:r w:rsidRPr="00FA3929">
        <w:t>и</w:t>
      </w:r>
      <w:r w:rsidRPr="00FA3929">
        <w:t>стров Республики Узбекистан 21 ноября 1996 года.</w:t>
      </w:r>
    </w:p>
    <w:p w:rsidR="00A10EBA" w:rsidRPr="00FA3929" w:rsidRDefault="00A10EBA" w:rsidP="00A10EBA">
      <w:pPr>
        <w:pStyle w:val="SingleTxtGR"/>
      </w:pPr>
      <w:r>
        <w:t>60.</w:t>
      </w:r>
      <w:r>
        <w:tab/>
      </w:r>
      <w:r w:rsidRPr="00FA3929">
        <w:t>Согласно пункту 1 данного порядка в соответствии с законодательством Республики Узбекистан, иностранные граждане, включая граждан государств–участников СНГ и лиц без гражданства</w:t>
      </w:r>
      <w:r>
        <w:t>,</w:t>
      </w:r>
      <w:r w:rsidRPr="00FA3929">
        <w:t xml:space="preserve"> могут въезжать в Республику Узбек</w:t>
      </w:r>
      <w:r w:rsidRPr="00FA3929">
        <w:t>и</w:t>
      </w:r>
      <w:r w:rsidRPr="00FA3929">
        <w:t>стан и выезжать из неё по частным и служебным делам</w:t>
      </w:r>
      <w:r>
        <w:t>,</w:t>
      </w:r>
      <w:r w:rsidRPr="00FA3929">
        <w:t xml:space="preserve"> в качестве туристов, на отдых, учебу, работу, лечение и на постоянное жительство.</w:t>
      </w:r>
    </w:p>
    <w:p w:rsidR="00A10EBA" w:rsidRPr="00FA3929" w:rsidRDefault="00A10EBA" w:rsidP="00A10EBA">
      <w:pPr>
        <w:pStyle w:val="SingleTxtGR"/>
      </w:pPr>
      <w:r>
        <w:t>61.</w:t>
      </w:r>
      <w:r>
        <w:tab/>
      </w:r>
      <w:r w:rsidRPr="00FA3929">
        <w:t xml:space="preserve">Наряду с этим, </w:t>
      </w:r>
      <w:r>
        <w:t>Республика Узбекистан имеет сообщить</w:t>
      </w:r>
      <w:r w:rsidRPr="00FA3929">
        <w:t>, что М</w:t>
      </w:r>
      <w:r w:rsidRPr="00A10EBA">
        <w:t>инистерс</w:t>
      </w:r>
      <w:r w:rsidRPr="00A10EBA">
        <w:t>т</w:t>
      </w:r>
      <w:r w:rsidRPr="00A10EBA">
        <w:t xml:space="preserve">во юстиции </w:t>
      </w:r>
      <w:r w:rsidRPr="00FA3929">
        <w:t xml:space="preserve">в соответствии с Законом Республики Узбекистан </w:t>
      </w:r>
      <w:r>
        <w:t>"</w:t>
      </w:r>
      <w:r w:rsidRPr="00FA3929">
        <w:t>О негосударс</w:t>
      </w:r>
      <w:r w:rsidRPr="00FA3929">
        <w:t>т</w:t>
      </w:r>
      <w:r w:rsidRPr="00FA3929">
        <w:t>венных некоммерческих организаци</w:t>
      </w:r>
      <w:r>
        <w:t>ях"</w:t>
      </w:r>
      <w:r w:rsidRPr="00FA3929">
        <w:t xml:space="preserve"> осуществляет аккредитацию иностра</w:t>
      </w:r>
      <w:r w:rsidRPr="00FA3929">
        <w:t>н</w:t>
      </w:r>
      <w:r w:rsidRPr="00FA3929">
        <w:t>ных сотрудников представительств и филиалов международных и иностранных ННО, а также членов их семей, находящихся на их иждивении.</w:t>
      </w:r>
    </w:p>
    <w:p w:rsidR="00A10EBA" w:rsidRPr="00FA3929" w:rsidRDefault="00A10EBA" w:rsidP="00A10EBA">
      <w:pPr>
        <w:pStyle w:val="SingleTxtGR"/>
      </w:pPr>
      <w:r>
        <w:t>62.</w:t>
      </w:r>
      <w:r>
        <w:tab/>
      </w:r>
      <w:r w:rsidRPr="00FA3929">
        <w:t>Кроме того, в Республике Узбекистан значительное внимание уделяется развитию средств массовой информации, обеспечению прозрачности и свободы в их деятельности.</w:t>
      </w:r>
      <w:r>
        <w:t xml:space="preserve"> </w:t>
      </w:r>
      <w:r w:rsidRPr="00FA3929">
        <w:t>Сформирована прочная, соответствующая общепринятым международным нормам и принципам нормативно-правовая база в сфере рег</w:t>
      </w:r>
      <w:r w:rsidRPr="00FA3929">
        <w:t>у</w:t>
      </w:r>
      <w:r w:rsidRPr="00FA3929">
        <w:t xml:space="preserve">лирования деятельности СМИ, основу которой образуют, в первую очередь, Конституция Республики Узбекистан, а также законы </w:t>
      </w:r>
      <w:r>
        <w:t>"</w:t>
      </w:r>
      <w:r w:rsidRPr="00FA3929">
        <w:t>О средствах массовой информации</w:t>
      </w:r>
      <w:r>
        <w:t>"</w:t>
      </w:r>
      <w:r w:rsidRPr="00FA3929">
        <w:t xml:space="preserve">, </w:t>
      </w:r>
      <w:r>
        <w:t>"</w:t>
      </w:r>
      <w:r w:rsidRPr="00FA3929">
        <w:t>О гарантиях и свободе доступа к информации</w:t>
      </w:r>
      <w:r>
        <w:t>"</w:t>
      </w:r>
      <w:r w:rsidRPr="00FA3929">
        <w:t xml:space="preserve">, </w:t>
      </w:r>
      <w:r>
        <w:t>"</w:t>
      </w:r>
      <w:r w:rsidRPr="00FA3929">
        <w:t>О принципах и гарантиях свободы информации</w:t>
      </w:r>
      <w:r>
        <w:t>"</w:t>
      </w:r>
      <w:r w:rsidRPr="00FA3929">
        <w:t xml:space="preserve">, </w:t>
      </w:r>
      <w:r>
        <w:t>"</w:t>
      </w:r>
      <w:r w:rsidRPr="00FA3929">
        <w:t>О защите профессиональной деятельности журналиста</w:t>
      </w:r>
      <w:r>
        <w:t>"</w:t>
      </w:r>
      <w:r w:rsidRPr="00FA3929">
        <w:t xml:space="preserve">, </w:t>
      </w:r>
      <w:r>
        <w:t>"</w:t>
      </w:r>
      <w:r w:rsidRPr="00FA3929">
        <w:t>О рекламе</w:t>
      </w:r>
      <w:r>
        <w:t>"</w:t>
      </w:r>
      <w:r w:rsidRPr="00FA3929">
        <w:t xml:space="preserve">, </w:t>
      </w:r>
      <w:r>
        <w:t>"</w:t>
      </w:r>
      <w:r w:rsidRPr="00FA3929">
        <w:t>О телекоммуникациях</w:t>
      </w:r>
      <w:r>
        <w:t>"</w:t>
      </w:r>
      <w:r w:rsidRPr="00FA3929">
        <w:t xml:space="preserve">, </w:t>
      </w:r>
      <w:r>
        <w:t>"</w:t>
      </w:r>
      <w:r w:rsidRPr="00FA3929">
        <w:t>Об информатизации</w:t>
      </w:r>
      <w:r>
        <w:t>"</w:t>
      </w:r>
      <w:r w:rsidRPr="00FA3929">
        <w:t xml:space="preserve">, </w:t>
      </w:r>
      <w:r>
        <w:t>"</w:t>
      </w:r>
      <w:r w:rsidRPr="00FA3929">
        <w:t>Об издательской деятельности</w:t>
      </w:r>
      <w:r>
        <w:t>"</w:t>
      </w:r>
      <w:r w:rsidRPr="00FA3929">
        <w:t xml:space="preserve">, </w:t>
      </w:r>
      <w:r>
        <w:t>"</w:t>
      </w:r>
      <w:r w:rsidRPr="00FA3929">
        <w:t>О связи</w:t>
      </w:r>
      <w:r>
        <w:t>"</w:t>
      </w:r>
      <w:r w:rsidRPr="00FA3929">
        <w:t>.</w:t>
      </w:r>
    </w:p>
    <w:p w:rsidR="00A10EBA" w:rsidRPr="00FA3929" w:rsidRDefault="00A10EBA" w:rsidP="00A10EBA">
      <w:pPr>
        <w:pStyle w:val="SingleTxtGR"/>
      </w:pPr>
      <w:r>
        <w:t>63.</w:t>
      </w:r>
      <w:r>
        <w:tab/>
      </w:r>
      <w:r w:rsidRPr="00FA3929">
        <w:t>Осуществляется системная и непрерывная работа в области укрепления материально-технической базы информационной сферы, результатом которой становится значительный рост в качестве и количестве медиа-продукции. Сег</w:t>
      </w:r>
      <w:r w:rsidRPr="00FA3929">
        <w:t>о</w:t>
      </w:r>
      <w:r w:rsidRPr="00FA3929">
        <w:t xml:space="preserve">дня в стране существует около 1200 печатных и электронных СМИ, более </w:t>
      </w:r>
      <w:r w:rsidR="006E666E">
        <w:br/>
      </w:r>
      <w:r w:rsidRPr="00FA3929">
        <w:t>60 процентов из которых действуют в регионах страны, а также 90 издательств и более 1300 полиграфических предприятий. Увеличивается число негосударс</w:t>
      </w:r>
      <w:r w:rsidRPr="00FA3929">
        <w:t>т</w:t>
      </w:r>
      <w:r w:rsidRPr="00FA3929">
        <w:t>венных СМИ, к которым относятся свыше 50 процентов всех теле- и радиок</w:t>
      </w:r>
      <w:r w:rsidRPr="00FA3929">
        <w:t>а</w:t>
      </w:r>
      <w:r w:rsidRPr="00FA3929">
        <w:t>налов. Более того, благодаря внедрению и широкому использованию совреме</w:t>
      </w:r>
      <w:r w:rsidRPr="00FA3929">
        <w:t>н</w:t>
      </w:r>
      <w:r w:rsidRPr="00FA3929">
        <w:t>ных медиа</w:t>
      </w:r>
      <w:r>
        <w:t xml:space="preserve"> </w:t>
      </w:r>
      <w:r w:rsidRPr="00FA3929">
        <w:t>технологий и цифровых оборудований повысилось техническое к</w:t>
      </w:r>
      <w:r w:rsidRPr="00FA3929">
        <w:t>а</w:t>
      </w:r>
      <w:r w:rsidRPr="00FA3929">
        <w:t>чество вещания многих государственных и негосударственных телерадиост</w:t>
      </w:r>
      <w:r w:rsidRPr="00FA3929">
        <w:t>у</w:t>
      </w:r>
      <w:r w:rsidRPr="00FA3929">
        <w:t>дий.</w:t>
      </w:r>
    </w:p>
    <w:p w:rsidR="00A10EBA" w:rsidRPr="00A10EBA" w:rsidRDefault="00A10EBA" w:rsidP="00A10EBA">
      <w:pPr>
        <w:pStyle w:val="SingleTxtGR"/>
      </w:pPr>
      <w:r>
        <w:t>64.</w:t>
      </w:r>
      <w:r>
        <w:tab/>
      </w:r>
      <w:r w:rsidRPr="00FA3929">
        <w:t>Однако при всем этом следует отметить, что вопросы дальнейшего с</w:t>
      </w:r>
      <w:r w:rsidRPr="00FA3929">
        <w:t>о</w:t>
      </w:r>
      <w:r w:rsidRPr="00FA3929">
        <w:t>вершенствования и укрепления деятельности средств массовой информации всегда стоят в центре внимания в деле демократизации и либерализации общ</w:t>
      </w:r>
      <w:r w:rsidRPr="00FA3929">
        <w:t>е</w:t>
      </w:r>
      <w:r w:rsidRPr="00FA3929">
        <w:t>ства и построения демократического правового государства. Так, вопросы дальнейшего укрепления самостоятельности и независимости средств массовой информации, внедрения в информационную сферу рыночных механизмов, п</w:t>
      </w:r>
      <w:r w:rsidRPr="00FA3929">
        <w:t>о</w:t>
      </w:r>
      <w:r w:rsidRPr="00FA3929">
        <w:t xml:space="preserve">вышения эффективности деятельности и защиты экономических интересов участников информационного рынка, создания дополнительных экономических преференций и другие, стали важными составляющими доклада Президента Республики Узбекистан Ислама Каримова </w:t>
      </w:r>
      <w:r>
        <w:t>"</w:t>
      </w:r>
      <w:r w:rsidRPr="00FA3929">
        <w:t>Концепция дальнейшего углубления демократических реформ и формирования гражданского общества в стране</w:t>
      </w:r>
      <w:r>
        <w:t>"</w:t>
      </w:r>
      <w:r w:rsidRPr="00FA3929">
        <w:t>, озвученно</w:t>
      </w:r>
      <w:r>
        <w:t>го</w:t>
      </w:r>
      <w:r w:rsidRPr="00FA3929">
        <w:t xml:space="preserve"> на совместном заседании Законодательной палаты и Сената Олий Мажлиса Республики Узбекистан от 12 ноября 2010 года.</w:t>
      </w:r>
    </w:p>
    <w:p w:rsidR="00A10EBA" w:rsidRPr="00FA3929" w:rsidRDefault="00A10EBA" w:rsidP="00A10EBA">
      <w:pPr>
        <w:pStyle w:val="SingleTxtGR"/>
      </w:pPr>
      <w:r w:rsidRPr="00A10EBA">
        <w:t>65.</w:t>
      </w:r>
      <w:r w:rsidRPr="00A10EBA">
        <w:tab/>
        <w:t>В данной Концепции, наряду с другими законодательными предложени</w:t>
      </w:r>
      <w:r w:rsidRPr="00A10EBA">
        <w:t>я</w:t>
      </w:r>
      <w:r w:rsidRPr="00A10EBA">
        <w:t>ми, выдвинута идея о принятии Закона "О гарантиях государственной поддер</w:t>
      </w:r>
      <w:r w:rsidRPr="00A10EBA">
        <w:t>ж</w:t>
      </w:r>
      <w:r w:rsidRPr="00A10EBA">
        <w:t xml:space="preserve">ки СМИ". </w:t>
      </w:r>
      <w:r w:rsidRPr="00FA3929">
        <w:t>Законодательный акт, предлагаемый главой государства, являясь л</w:t>
      </w:r>
      <w:r w:rsidRPr="00FA3929">
        <w:t>о</w:t>
      </w:r>
      <w:r w:rsidRPr="00FA3929">
        <w:t>гическим продолжением существующей с первых же дней государственной н</w:t>
      </w:r>
      <w:r w:rsidRPr="00FA3929">
        <w:t>е</w:t>
      </w:r>
      <w:r w:rsidRPr="00FA3929">
        <w:t>зависимости совокупности государственных мероприятий по поддержке де</w:t>
      </w:r>
      <w:r w:rsidRPr="00FA3929">
        <w:t>я</w:t>
      </w:r>
      <w:r w:rsidRPr="00FA3929">
        <w:t>тельности средств массовой информации, в сущности предусматривает опред</w:t>
      </w:r>
      <w:r w:rsidRPr="00FA3929">
        <w:t>е</w:t>
      </w:r>
      <w:r w:rsidRPr="00FA3929">
        <w:t>ление правовых, экономических, организационных основ государственной по</w:t>
      </w:r>
      <w:r w:rsidRPr="00FA3929">
        <w:t>д</w:t>
      </w:r>
      <w:r w:rsidRPr="00FA3929">
        <w:t>держки средств массовой информации и нацелен на обеспечение прав граждан на получение объективной информации, на свободу слова, а также на обеспеч</w:t>
      </w:r>
      <w:r w:rsidRPr="00FA3929">
        <w:t>е</w:t>
      </w:r>
      <w:r w:rsidRPr="00FA3929">
        <w:t>ние независимости средств массовой информации.</w:t>
      </w:r>
    </w:p>
    <w:p w:rsidR="00A10EBA" w:rsidRPr="00FA3929" w:rsidRDefault="00A10EBA" w:rsidP="00A10EBA">
      <w:pPr>
        <w:pStyle w:val="SingleTxtGR"/>
      </w:pPr>
      <w:r>
        <w:t>66.</w:t>
      </w:r>
      <w:r>
        <w:tab/>
      </w:r>
      <w:r w:rsidRPr="00FA3929">
        <w:t>Государственная поддержка средств массовой информации прежде всего означает правовые, экономические, социальные, организационные и другие м</w:t>
      </w:r>
      <w:r w:rsidRPr="00FA3929">
        <w:t>е</w:t>
      </w:r>
      <w:r w:rsidRPr="00FA3929">
        <w:t>роприятия государственного содействия укреплению и развитию информац</w:t>
      </w:r>
      <w:r w:rsidRPr="00FA3929">
        <w:t>и</w:t>
      </w:r>
      <w:r w:rsidRPr="00FA3929">
        <w:t>онной отрасли и ее инфраструктуры. Государственная поддержка охватывает широкий спектр мероприятий по активной помощи и стимулированию со ст</w:t>
      </w:r>
      <w:r w:rsidRPr="00FA3929">
        <w:t>о</w:t>
      </w:r>
      <w:r w:rsidRPr="00FA3929">
        <w:t>роны государства, а именно предоставления экономических преференций, у</w:t>
      </w:r>
      <w:r w:rsidRPr="00FA3929">
        <w:t>с</w:t>
      </w:r>
      <w:r w:rsidRPr="00FA3929">
        <w:t>тановления льготного режима налогообложения для медиа-продукции, включая льготный налог на добавленную стоимость, льготные почтовые тарифы, спец</w:t>
      </w:r>
      <w:r w:rsidRPr="00FA3929">
        <w:t>и</w:t>
      </w:r>
      <w:r w:rsidRPr="00FA3929">
        <w:t>альный инвестиционный режим и освобождение от профессионального налога, сокращение цены печати, подготовка и повышение квалификации кадров.</w:t>
      </w:r>
    </w:p>
    <w:p w:rsidR="00A10EBA" w:rsidRPr="00A10EBA" w:rsidRDefault="00A10EBA" w:rsidP="00A10EBA">
      <w:pPr>
        <w:pStyle w:val="SingleTxtGR"/>
      </w:pPr>
      <w:r>
        <w:t>67.</w:t>
      </w:r>
      <w:r>
        <w:tab/>
      </w:r>
      <w:r w:rsidRPr="00FA3929">
        <w:t>Более того, государственная поддержка средств массовой информации включает меры по созданию благоприятных социальных и иных условий, обе</w:t>
      </w:r>
      <w:r w:rsidRPr="00FA3929">
        <w:t>с</w:t>
      </w:r>
      <w:r w:rsidRPr="00FA3929">
        <w:t>печени</w:t>
      </w:r>
      <w:r>
        <w:t>ю</w:t>
      </w:r>
      <w:r w:rsidRPr="00FA3929">
        <w:t xml:space="preserve"> политического, идеологического и культурного разнообразия, свободы мысли и слова, независимости медиаструктур, а также прав граждан искать, получать, передавать, производить и распространять информацию. Данная з</w:t>
      </w:r>
      <w:r w:rsidRPr="00FA3929">
        <w:t>а</w:t>
      </w:r>
      <w:r w:rsidRPr="00FA3929">
        <w:t>конодательная идея подразумевает предоставление определенных налоговых, таможенных, финансовых и иных льгот и преференций тем структурам средств массовой информации (издательствам, организациям по распространению п</w:t>
      </w:r>
      <w:r w:rsidRPr="00FA3929">
        <w:t>е</w:t>
      </w:r>
      <w:r w:rsidRPr="00FA3929">
        <w:t>чатной продукции, полиграфическим предприятиям), которые по объективным причинам не могут компенсировать свои расходы через размещение рекламы, продажу тиража и так далее.</w:t>
      </w:r>
    </w:p>
    <w:p w:rsidR="00A10EBA" w:rsidRPr="00FA3929" w:rsidRDefault="00A10EBA" w:rsidP="00A10EBA">
      <w:pPr>
        <w:pStyle w:val="SingleTxtGR"/>
      </w:pPr>
      <w:r>
        <w:t>68.</w:t>
      </w:r>
      <w:r>
        <w:tab/>
      </w:r>
      <w:r w:rsidRPr="00FA3929">
        <w:t>Действительно, экономические факторы государственного содействия СМИ способствуют количественному и качественному росту продукции как п</w:t>
      </w:r>
      <w:r w:rsidRPr="00FA3929">
        <w:t>е</w:t>
      </w:r>
      <w:r w:rsidRPr="00FA3929">
        <w:t xml:space="preserve">чатных, так и электронных средств массовой информации. Свидетельством </w:t>
      </w:r>
      <w:r>
        <w:t>т</w:t>
      </w:r>
      <w:r>
        <w:t>о</w:t>
      </w:r>
      <w:r>
        <w:t>му</w:t>
      </w:r>
      <w:r w:rsidRPr="00FA3929">
        <w:t xml:space="preserve"> может служить соответствующий опыт некоторых передовых зарубежных стран</w:t>
      </w:r>
      <w:r>
        <w:t>.</w:t>
      </w:r>
      <w:r w:rsidRPr="00FA3929">
        <w:t xml:space="preserve"> В частности, в Великобритании действует нулевая ставка налога на д</w:t>
      </w:r>
      <w:r w:rsidRPr="00FA3929">
        <w:t>о</w:t>
      </w:r>
      <w:r w:rsidRPr="00FA3929">
        <w:t>бавленную стоимость на печатную продукцию при стандартной ставке этого налога 17,5 процентов, тогда как в Италии такая ставка на печатную продукцию установлена на уровне 4 процентов, в то время как стандартная ставка - 36 пр</w:t>
      </w:r>
      <w:r w:rsidRPr="00FA3929">
        <w:t>о</w:t>
      </w:r>
      <w:r w:rsidRPr="00FA3929">
        <w:t>центов. В Германии для периодики и газет установлена ставка налога на доба</w:t>
      </w:r>
      <w:r w:rsidRPr="00FA3929">
        <w:t>в</w:t>
      </w:r>
      <w:r w:rsidRPr="00FA3929">
        <w:t>ленную стоимость в размере 7 процентов, в то время как стандартная ставка действует на уровне 15 процентов. Так, зарубежная практика показывает, что предоставлени</w:t>
      </w:r>
      <w:r>
        <w:t>е</w:t>
      </w:r>
      <w:r w:rsidRPr="00FA3929">
        <w:t xml:space="preserve"> государством таких экономических преференций и льгот сре</w:t>
      </w:r>
      <w:r w:rsidRPr="00FA3929">
        <w:t>д</w:t>
      </w:r>
      <w:r w:rsidRPr="00FA3929">
        <w:t>ств</w:t>
      </w:r>
      <w:r>
        <w:t>а</w:t>
      </w:r>
      <w:r w:rsidRPr="00FA3929">
        <w:t xml:space="preserve">м массовой информации в указанных выше странах </w:t>
      </w:r>
      <w:r>
        <w:t>приводит к</w:t>
      </w:r>
      <w:r w:rsidRPr="00FA3929">
        <w:t xml:space="preserve"> рост</w:t>
      </w:r>
      <w:r>
        <w:t xml:space="preserve">у </w:t>
      </w:r>
      <w:r w:rsidRPr="00FA3929">
        <w:t>в к</w:t>
      </w:r>
      <w:r w:rsidRPr="00FA3929">
        <w:t>а</w:t>
      </w:r>
      <w:r w:rsidRPr="00FA3929">
        <w:t>честве и количестве медиапродукции.</w:t>
      </w:r>
    </w:p>
    <w:p w:rsidR="00A10EBA" w:rsidRPr="00FA3929" w:rsidRDefault="00A10EBA" w:rsidP="00A10EBA">
      <w:pPr>
        <w:pStyle w:val="SingleTxtGR"/>
      </w:pPr>
      <w:r>
        <w:t>69.</w:t>
      </w:r>
      <w:r>
        <w:tab/>
      </w:r>
      <w:r w:rsidRPr="00FA3929">
        <w:t>В целях реализации поставленных задач в Узбекистане был взят курс на осуществление реформ по углублению процессов демократизации в средствах массовой информации. Анализ пройденного пути развития национальных СМИ, процесс имплементации международных правовых норм и демократич</w:t>
      </w:r>
      <w:r w:rsidRPr="00FA3929">
        <w:t>е</w:t>
      </w:r>
      <w:r w:rsidRPr="00FA3929">
        <w:t>ских стандартов в деятельность отечественных СМИ и другие аспекты либер</w:t>
      </w:r>
      <w:r w:rsidRPr="00FA3929">
        <w:t>а</w:t>
      </w:r>
      <w:r w:rsidRPr="00FA3929">
        <w:t>лизации информационной сферы показывает их приоритетное значение в пр</w:t>
      </w:r>
      <w:r w:rsidRPr="00FA3929">
        <w:t>о</w:t>
      </w:r>
      <w:r w:rsidRPr="00FA3929">
        <w:t>цессе формирования правового, демократического общества.</w:t>
      </w:r>
      <w:r>
        <w:t xml:space="preserve"> </w:t>
      </w:r>
      <w:r w:rsidRPr="00FA3929">
        <w:t>В Узбекистане приняты более 10 законов, свыше 20</w:t>
      </w:r>
      <w:r>
        <w:t xml:space="preserve"> </w:t>
      </w:r>
      <w:r w:rsidRPr="00FA3929">
        <w:t>подзаконных актов, других регламент</w:t>
      </w:r>
      <w:r w:rsidRPr="00FA3929">
        <w:t>и</w:t>
      </w:r>
      <w:r w:rsidRPr="00FA3929">
        <w:t>рующих документов, регулирующих деятельность средств массовой информ</w:t>
      </w:r>
      <w:r w:rsidRPr="00FA3929">
        <w:t>а</w:t>
      </w:r>
      <w:r w:rsidRPr="00FA3929">
        <w:t>ции: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Об информатизации</w:t>
      </w:r>
      <w:r>
        <w:t>"</w:t>
      </w:r>
      <w:r w:rsidRPr="00FA3929">
        <w:t xml:space="preserve"> (7.05.1993г.), 2000г., 2002г.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Об издательской деятельности</w:t>
      </w:r>
      <w:r>
        <w:t>"</w:t>
      </w:r>
      <w:r w:rsidRPr="00FA3929">
        <w:t xml:space="preserve"> (30.08.1996г.)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 гарантиях и свободе доступа к информации</w:t>
      </w:r>
      <w:r>
        <w:t>"</w:t>
      </w:r>
      <w:r w:rsidRPr="00FA3929">
        <w:t xml:space="preserve"> (24.04.1997г.), 2000г.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 защите профессиональной деятельности журналиста</w:t>
      </w:r>
      <w:r>
        <w:t>"</w:t>
      </w:r>
      <w:r w:rsidRPr="00FA3929">
        <w:t xml:space="preserve"> (24.04.1997г.)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 средствах массовой информации</w:t>
      </w:r>
      <w:r>
        <w:t>"</w:t>
      </w:r>
      <w:r w:rsidRPr="00FA3929">
        <w:t xml:space="preserve"> (26.12.1997г.),2002г., 2007г.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 рекламе</w:t>
      </w:r>
      <w:r>
        <w:t>"</w:t>
      </w:r>
      <w:r w:rsidRPr="00FA3929">
        <w:t xml:space="preserve"> (25.12.1998г.), 2008 г.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 телекоммуникациях</w:t>
      </w:r>
      <w:r>
        <w:t>"</w:t>
      </w:r>
      <w:r w:rsidRPr="00FA3929">
        <w:t xml:space="preserve"> (20.08.1999г.), 2004г., 2005г.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 принципах и гарантиях свободы информации</w:t>
      </w:r>
      <w:r>
        <w:t>"</w:t>
      </w:r>
      <w:r w:rsidRPr="00FA3929">
        <w:t xml:space="preserve"> (12.12.2002г.)</w:t>
      </w:r>
    </w:p>
    <w:p w:rsidR="00A10EBA" w:rsidRPr="00FA3929" w:rsidRDefault="00A10EBA" w:rsidP="00A10EBA">
      <w:pPr>
        <w:pStyle w:val="SingleTxtGR"/>
      </w:pPr>
      <w:r w:rsidRPr="00FA3929">
        <w:t xml:space="preserve">Закон </w:t>
      </w:r>
      <w:r>
        <w:t>"</w:t>
      </w:r>
      <w:r w:rsidRPr="00FA3929">
        <w:t>Об авторском праве и смежных правах</w:t>
      </w:r>
      <w:r>
        <w:t>"</w:t>
      </w:r>
      <w:r w:rsidRPr="00FA3929">
        <w:t xml:space="preserve"> (20.07.2006г.)</w:t>
      </w:r>
    </w:p>
    <w:p w:rsidR="00A10EBA" w:rsidRPr="00FA3929" w:rsidRDefault="00A10EBA" w:rsidP="00A10EBA">
      <w:pPr>
        <w:pStyle w:val="SingleTxtGR"/>
      </w:pPr>
      <w:r>
        <w:t>70.</w:t>
      </w:r>
      <w:r>
        <w:tab/>
      </w:r>
      <w:r w:rsidRPr="00FA3929">
        <w:t>Примечательно то, что почти каждый из законов со времени их принятия претерпели не одно изменение, дополнение, а то и новую редакцию. Это гов</w:t>
      </w:r>
      <w:r w:rsidRPr="00FA3929">
        <w:t>о</w:t>
      </w:r>
      <w:r w:rsidRPr="00FA3929">
        <w:t>рит о том, что в ходе развития общества и СМИ, появление новых тенденций и обстоятельств эти законы совершенствовались, и процесс этот продолжается.</w:t>
      </w:r>
    </w:p>
    <w:p w:rsidR="00A10EBA" w:rsidRPr="00FA3929" w:rsidRDefault="00A10EBA" w:rsidP="00A10EBA">
      <w:pPr>
        <w:pStyle w:val="SingleTxtGR"/>
      </w:pPr>
      <w:r>
        <w:t>71.</w:t>
      </w:r>
      <w:r>
        <w:tab/>
      </w:r>
      <w:r w:rsidRPr="00FA3929">
        <w:t>Морально-этическую сторону деятельности журналистов призван обе</w:t>
      </w:r>
      <w:r w:rsidRPr="00FA3929">
        <w:t>с</w:t>
      </w:r>
      <w:r w:rsidRPr="00FA3929">
        <w:t xml:space="preserve">печить </w:t>
      </w:r>
      <w:r>
        <w:t>"</w:t>
      </w:r>
      <w:r w:rsidRPr="00FA3929">
        <w:t>Профессиональный Кодекс журналистов Узбекистана</w:t>
      </w:r>
      <w:r>
        <w:t>"</w:t>
      </w:r>
      <w:r w:rsidRPr="00FA3929">
        <w:t xml:space="preserve">, принятый </w:t>
      </w:r>
      <w:r>
        <w:t>на</w:t>
      </w:r>
      <w:r w:rsidRPr="00FA3929">
        <w:t xml:space="preserve"> национальном медиафоруме в сентябре 2008 г.</w:t>
      </w:r>
      <w:r>
        <w:t xml:space="preserve"> </w:t>
      </w:r>
      <w:r w:rsidRPr="00FA3929">
        <w:t>Следует отметить, что на совр</w:t>
      </w:r>
      <w:r w:rsidRPr="00FA3929">
        <w:t>е</w:t>
      </w:r>
      <w:r w:rsidRPr="00FA3929">
        <w:t>менном этапе развития в информационном пространстве Узбекистана уже у</w:t>
      </w:r>
      <w:r w:rsidRPr="00FA3929">
        <w:t>с</w:t>
      </w:r>
      <w:r w:rsidRPr="00FA3929">
        <w:t>пешно функционирует негосударственный медиа-сектор, появились принцип</w:t>
      </w:r>
      <w:r w:rsidRPr="00FA3929">
        <w:t>и</w:t>
      </w:r>
      <w:r w:rsidRPr="00FA3929">
        <w:t>ально новые виды средств массовой коммуникаций, форсированно осваивается Интернет. Таким образом, появление широкого круга субъектов информацио</w:t>
      </w:r>
      <w:r w:rsidRPr="00FA3929">
        <w:t>н</w:t>
      </w:r>
      <w:r w:rsidRPr="00FA3929">
        <w:t>ного ландшафта создают реальные предпосылки как для формирования целос</w:t>
      </w:r>
      <w:r w:rsidRPr="00FA3929">
        <w:t>т</w:t>
      </w:r>
      <w:r w:rsidRPr="00FA3929">
        <w:t>ного медийного пространства страны, так и для определения степени развит</w:t>
      </w:r>
      <w:r w:rsidRPr="00FA3929">
        <w:t>о</w:t>
      </w:r>
      <w:r w:rsidRPr="00FA3929">
        <w:t>сти отечественных СМИ, с точки зрения общепринятых международных норм и стандартов.</w:t>
      </w:r>
    </w:p>
    <w:p w:rsidR="00A10EBA" w:rsidRPr="00A10EBA" w:rsidRDefault="00A10EBA" w:rsidP="00A10EBA">
      <w:pPr>
        <w:pStyle w:val="SingleTxtGR"/>
      </w:pPr>
      <w:r w:rsidRPr="00A10EBA">
        <w:t>72.</w:t>
      </w:r>
      <w:r w:rsidRPr="00A10EBA">
        <w:tab/>
        <w:t>В настоящее время образованными экспертными группами ведется раб</w:t>
      </w:r>
      <w:r w:rsidRPr="00A10EBA">
        <w:t>о</w:t>
      </w:r>
      <w:r w:rsidRPr="00A10EBA">
        <w:t>та по разработке проектов законов "Об открытости деятельности органов гос</w:t>
      </w:r>
      <w:r w:rsidRPr="00A10EBA">
        <w:t>у</w:t>
      </w:r>
      <w:r w:rsidRPr="00A10EBA">
        <w:t>дарственной власти и управления", "О телерадиовещании", "Об экономических основах деятельности средств массовой информации", "О гарантиях государс</w:t>
      </w:r>
      <w:r w:rsidRPr="00A10EBA">
        <w:t>т</w:t>
      </w:r>
      <w:r w:rsidRPr="00A10EBA">
        <w:t>венной поддержки средств массовой информации", "О внесении изменений и дополнений в некоторые законодательные акты в сфере средств массовой и</w:t>
      </w:r>
      <w:r w:rsidRPr="00A10EBA">
        <w:t>н</w:t>
      </w:r>
      <w:r w:rsidRPr="00A10EBA">
        <w:t>формации и доступа к информации", "О внесении изменений и дополнений в Закон Республики Узбекистан о телекоммуникациях". Эти документы разраб</w:t>
      </w:r>
      <w:r w:rsidRPr="00A10EBA">
        <w:t>а</w:t>
      </w:r>
      <w:r w:rsidRPr="00A10EBA">
        <w:t>тываются с учетом требований общепризнанных принципов и норм междун</w:t>
      </w:r>
      <w:r w:rsidRPr="00A10EBA">
        <w:t>а</w:t>
      </w:r>
      <w:r w:rsidRPr="00A10EBA">
        <w:t>родного права.</w:t>
      </w:r>
    </w:p>
    <w:p w:rsidR="00A10EBA" w:rsidRPr="00317959" w:rsidRDefault="00317959" w:rsidP="003179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2094" w:rsidRDefault="00B42094" w:rsidP="00A10EBA">
      <w:pPr>
        <w:pStyle w:val="SingleTxtGR"/>
      </w:pPr>
    </w:p>
    <w:sectPr w:rsidR="00B42094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AB" w:rsidRDefault="002302AB">
      <w:r>
        <w:rPr>
          <w:lang w:val="en-US"/>
        </w:rPr>
        <w:tab/>
      </w:r>
      <w:r>
        <w:separator/>
      </w:r>
    </w:p>
  </w:endnote>
  <w:endnote w:type="continuationSeparator" w:id="0">
    <w:p w:rsidR="002302AB" w:rsidRDefault="0023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B" w:rsidRPr="005F0588" w:rsidRDefault="002302A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GE.12-42480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B" w:rsidRPr="005F0588" w:rsidRDefault="002302AB">
    <w:pPr>
      <w:pStyle w:val="Footer"/>
      <w:rPr>
        <w:lang w:val="en-US"/>
      </w:rPr>
    </w:pPr>
    <w:r>
      <w:rPr>
        <w:lang w:val="en-US"/>
      </w:rPr>
      <w:t>GE.12-42480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B" w:rsidRPr="007B2C3F" w:rsidRDefault="002302AB">
    <w:pPr>
      <w:pStyle w:val="Footer"/>
      <w:rPr>
        <w:sz w:val="20"/>
        <w:lang w:val="en-US"/>
      </w:rPr>
    </w:pPr>
    <w:r>
      <w:rPr>
        <w:sz w:val="20"/>
        <w:lang w:val="en-US"/>
      </w:rPr>
      <w:t>GE.12-42480  (R)  140512  150512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AB" w:rsidRPr="00F71F63" w:rsidRDefault="002302A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302AB" w:rsidRPr="00F71F63" w:rsidRDefault="002302A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302AB" w:rsidRPr="00635E86" w:rsidRDefault="002302AB" w:rsidP="00635E86">
      <w:pPr>
        <w:pStyle w:val="Footer"/>
      </w:pPr>
    </w:p>
  </w:footnote>
  <w:footnote w:id="1">
    <w:p w:rsidR="002302AB" w:rsidRPr="00B42094" w:rsidRDefault="002302AB">
      <w:pPr>
        <w:pStyle w:val="FootnoteText"/>
        <w:rPr>
          <w:sz w:val="20"/>
          <w:lang w:val="ru-RU"/>
        </w:rPr>
      </w:pPr>
      <w:r>
        <w:tab/>
      </w:r>
      <w:r w:rsidRPr="00B42094">
        <w:rPr>
          <w:rStyle w:val="FootnoteReference"/>
          <w:sz w:val="20"/>
          <w:vertAlign w:val="baseline"/>
          <w:lang w:val="ru-RU"/>
        </w:rPr>
        <w:t>*</w:t>
      </w:r>
      <w:r w:rsidRPr="00B42094">
        <w:rPr>
          <w:lang w:val="ru-RU"/>
        </w:rPr>
        <w:tab/>
        <w:t>В соответствии с препровожденной государствам-участникам информацией относительно обработки их докладов настоящий документ до его передачи в службы перевода Организации Объединенных Н</w:t>
      </w:r>
      <w:r w:rsidRPr="00B42094">
        <w:rPr>
          <w:lang w:val="ru-RU"/>
        </w:rPr>
        <w:t>а</w:t>
      </w:r>
      <w:r w:rsidRPr="00B42094">
        <w:rPr>
          <w:lang w:val="ru-RU"/>
        </w:rPr>
        <w:t>ций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B" w:rsidRPr="005F0588" w:rsidRDefault="002302AB">
    <w:pPr>
      <w:pStyle w:val="Header"/>
      <w:rPr>
        <w:lang w:val="en-US"/>
      </w:rPr>
    </w:pPr>
    <w:r>
      <w:rPr>
        <w:lang w:val="en-US"/>
      </w:rPr>
      <w:t>CCPR/C/UZB/CO/3/Add.1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B" w:rsidRPr="005F0588" w:rsidRDefault="002302AB">
    <w:pPr>
      <w:pStyle w:val="Header"/>
      <w:rPr>
        <w:lang w:val="en-US"/>
      </w:rPr>
    </w:pPr>
    <w:r>
      <w:rPr>
        <w:lang w:val="en-US"/>
      </w:rPr>
      <w:tab/>
      <w:t>CCPR/C/UZB/CO/3/Add.1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F20753"/>
    <w:multiLevelType w:val="hybridMultilevel"/>
    <w:tmpl w:val="4304567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1077492"/>
    <w:multiLevelType w:val="hybridMultilevel"/>
    <w:tmpl w:val="899CB0E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 w:numId="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A7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02AB"/>
    <w:rsid w:val="00232D42"/>
    <w:rsid w:val="00237334"/>
    <w:rsid w:val="002444F4"/>
    <w:rsid w:val="002629A0"/>
    <w:rsid w:val="00263B73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7959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62B8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66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36A8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EBA"/>
    <w:rsid w:val="00A14800"/>
    <w:rsid w:val="00A156DE"/>
    <w:rsid w:val="00A157ED"/>
    <w:rsid w:val="00A2446A"/>
    <w:rsid w:val="00A4025D"/>
    <w:rsid w:val="00A800D1"/>
    <w:rsid w:val="00A92699"/>
    <w:rsid w:val="00A93E54"/>
    <w:rsid w:val="00AB5BF0"/>
    <w:rsid w:val="00AC1C95"/>
    <w:rsid w:val="00AC2CCB"/>
    <w:rsid w:val="00AC443A"/>
    <w:rsid w:val="00AE1A71"/>
    <w:rsid w:val="00AE60E2"/>
    <w:rsid w:val="00B0169F"/>
    <w:rsid w:val="00B05F21"/>
    <w:rsid w:val="00B14EA9"/>
    <w:rsid w:val="00B30A3C"/>
    <w:rsid w:val="00B42094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A10EBA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A10EBA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14</Pages>
  <Words>5082</Words>
  <Characters>35782</Characters>
  <Application>Microsoft Office Word</Application>
  <DocSecurity>4</DocSecurity>
  <Lines>638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1242480</vt:lpstr>
    </vt:vector>
  </TitlesOfParts>
  <Company>CSD</Company>
  <LinksUpToDate>false</LinksUpToDate>
  <CharactersWithSpaces>40742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1242480</dc:title>
  <dc:subject/>
  <dc:creator>Svetlana Prokoudina</dc:creator>
  <cp:keywords/>
  <dc:description/>
  <cp:lastModifiedBy>Svetlana Prokoudina</cp:lastModifiedBy>
  <cp:revision>2</cp:revision>
  <cp:lastPrinted>2012-05-15T14:27:00Z</cp:lastPrinted>
  <dcterms:created xsi:type="dcterms:W3CDTF">2012-05-15T14:34:00Z</dcterms:created>
  <dcterms:modified xsi:type="dcterms:W3CDTF">2012-05-15T14:34:00Z</dcterms:modified>
</cp:coreProperties>
</file>