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D522A55" w14:textId="77777777" w:rsidTr="008F3CA0">
        <w:trPr>
          <w:trHeight w:hRule="exact" w:val="851"/>
        </w:trPr>
        <w:tc>
          <w:tcPr>
            <w:tcW w:w="1276" w:type="dxa"/>
            <w:tcBorders>
              <w:bottom w:val="single" w:sz="4" w:space="0" w:color="auto"/>
            </w:tcBorders>
          </w:tcPr>
          <w:p w14:paraId="74833676" w14:textId="77777777" w:rsidR="000354E9" w:rsidRPr="00DB58B5" w:rsidRDefault="000354E9" w:rsidP="00873EC4"/>
        </w:tc>
        <w:tc>
          <w:tcPr>
            <w:tcW w:w="2268" w:type="dxa"/>
            <w:tcBorders>
              <w:bottom w:val="single" w:sz="4" w:space="0" w:color="auto"/>
            </w:tcBorders>
            <w:vAlign w:val="bottom"/>
          </w:tcPr>
          <w:p w14:paraId="68CD4340"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99EE28" w14:textId="77777777" w:rsidR="000354E9" w:rsidRPr="00DB58B5" w:rsidRDefault="00873EC4" w:rsidP="00873EC4">
            <w:pPr>
              <w:jc w:val="right"/>
            </w:pPr>
            <w:r w:rsidRPr="00873EC4">
              <w:rPr>
                <w:sz w:val="40"/>
              </w:rPr>
              <w:t>CRC</w:t>
            </w:r>
            <w:r>
              <w:t>/C/MUS/QPR/6-7</w:t>
            </w:r>
          </w:p>
        </w:tc>
      </w:tr>
      <w:tr w:rsidR="000354E9" w:rsidRPr="00DB58B5" w14:paraId="4A69716A" w14:textId="77777777" w:rsidTr="008F3CA0">
        <w:trPr>
          <w:trHeight w:hRule="exact" w:val="2835"/>
        </w:trPr>
        <w:tc>
          <w:tcPr>
            <w:tcW w:w="1276" w:type="dxa"/>
            <w:tcBorders>
              <w:top w:val="single" w:sz="4" w:space="0" w:color="auto"/>
              <w:bottom w:val="single" w:sz="12" w:space="0" w:color="auto"/>
            </w:tcBorders>
          </w:tcPr>
          <w:p w14:paraId="742EC263" w14:textId="77777777" w:rsidR="000354E9" w:rsidRPr="00DB58B5" w:rsidRDefault="000354E9" w:rsidP="008F3CA0">
            <w:pPr>
              <w:spacing w:before="120"/>
              <w:jc w:val="center"/>
            </w:pPr>
            <w:r>
              <w:rPr>
                <w:noProof/>
                <w:lang w:eastAsia="fr-CH"/>
              </w:rPr>
              <w:drawing>
                <wp:inline distT="0" distB="0" distL="0" distR="0" wp14:anchorId="239BAAC4" wp14:editId="25F2EC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E4430E"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873EC4">
              <w:rPr>
                <w:b/>
                <w:sz w:val="40"/>
                <w:szCs w:val="40"/>
              </w:rPr>
              <w:t>’</w:t>
            </w:r>
            <w:r w:rsidRPr="00262665">
              <w:rPr>
                <w:b/>
                <w:sz w:val="40"/>
                <w:szCs w:val="40"/>
              </w:rPr>
              <w:t>enfant</w:t>
            </w:r>
          </w:p>
        </w:tc>
        <w:tc>
          <w:tcPr>
            <w:tcW w:w="2835" w:type="dxa"/>
            <w:tcBorders>
              <w:top w:val="single" w:sz="4" w:space="0" w:color="auto"/>
              <w:bottom w:val="single" w:sz="12" w:space="0" w:color="auto"/>
            </w:tcBorders>
          </w:tcPr>
          <w:p w14:paraId="0FED49EE" w14:textId="77777777" w:rsidR="000354E9" w:rsidRDefault="00873EC4" w:rsidP="008F3CA0">
            <w:pPr>
              <w:spacing w:before="240"/>
            </w:pPr>
            <w:r>
              <w:t>Distr. générale</w:t>
            </w:r>
          </w:p>
          <w:p w14:paraId="1D39DAC6" w14:textId="77777777" w:rsidR="00873EC4" w:rsidRDefault="00873EC4" w:rsidP="00873EC4">
            <w:pPr>
              <w:spacing w:line="240" w:lineRule="exact"/>
            </w:pPr>
            <w:r>
              <w:t>22 juillet 2020</w:t>
            </w:r>
          </w:p>
          <w:p w14:paraId="4F8A90F5" w14:textId="77777777" w:rsidR="00873EC4" w:rsidRDefault="00873EC4" w:rsidP="00873EC4">
            <w:pPr>
              <w:spacing w:line="240" w:lineRule="exact"/>
            </w:pPr>
            <w:r>
              <w:t>Français</w:t>
            </w:r>
          </w:p>
          <w:p w14:paraId="11E7D53B" w14:textId="77777777" w:rsidR="00873EC4" w:rsidRDefault="00873EC4" w:rsidP="00873EC4">
            <w:pPr>
              <w:spacing w:line="240" w:lineRule="exact"/>
            </w:pPr>
            <w:r>
              <w:t>Original : anglais</w:t>
            </w:r>
          </w:p>
          <w:p w14:paraId="05EC0431" w14:textId="77777777" w:rsidR="00873EC4" w:rsidRPr="00DB58B5" w:rsidRDefault="00873EC4" w:rsidP="00873EC4">
            <w:pPr>
              <w:spacing w:line="240" w:lineRule="exact"/>
            </w:pPr>
            <w:r>
              <w:t>Anglais, espagnol et français seulement</w:t>
            </w:r>
          </w:p>
        </w:tc>
      </w:tr>
    </w:tbl>
    <w:p w14:paraId="4A30D064" w14:textId="77777777" w:rsidR="002D14A3" w:rsidRDefault="002D14A3" w:rsidP="002D14A3">
      <w:pPr>
        <w:spacing w:before="120"/>
        <w:rPr>
          <w:b/>
          <w:sz w:val="24"/>
          <w:szCs w:val="24"/>
        </w:rPr>
      </w:pPr>
      <w:r w:rsidRPr="00DA3BE9">
        <w:rPr>
          <w:b/>
          <w:sz w:val="24"/>
          <w:szCs w:val="24"/>
        </w:rPr>
        <w:t>Comité des droits de l</w:t>
      </w:r>
      <w:r w:rsidR="00873EC4">
        <w:rPr>
          <w:b/>
          <w:sz w:val="24"/>
          <w:szCs w:val="24"/>
        </w:rPr>
        <w:t>’</w:t>
      </w:r>
      <w:r w:rsidRPr="00DA3BE9">
        <w:rPr>
          <w:b/>
          <w:sz w:val="24"/>
          <w:szCs w:val="24"/>
        </w:rPr>
        <w:t>enfant</w:t>
      </w:r>
    </w:p>
    <w:p w14:paraId="4DB760D9" w14:textId="77777777" w:rsidR="00873EC4" w:rsidRPr="00D51625" w:rsidRDefault="00873EC4" w:rsidP="00873EC4">
      <w:pPr>
        <w:pStyle w:val="HChG"/>
        <w:rPr>
          <w:b w:val="0"/>
          <w:bCs/>
          <w:lang w:val="fr-FR"/>
        </w:rPr>
      </w:pPr>
      <w:r w:rsidRPr="00D51625">
        <w:rPr>
          <w:lang w:val="fr-FR"/>
        </w:rPr>
        <w:tab/>
      </w:r>
      <w:r w:rsidRPr="00D51625">
        <w:rPr>
          <w:lang w:val="fr-FR"/>
        </w:rPr>
        <w:tab/>
        <w:t xml:space="preserve">Liste de points établie avant la soumission du rapport de Maurice </w:t>
      </w:r>
      <w:r w:rsidRPr="00873EC4">
        <w:t>valant</w:t>
      </w:r>
      <w:r w:rsidRPr="00D51625">
        <w:rPr>
          <w:lang w:val="fr-FR"/>
        </w:rPr>
        <w:t xml:space="preserve"> sixième et septième rapports périodiques</w:t>
      </w:r>
      <w:r w:rsidRPr="00873EC4">
        <w:rPr>
          <w:rStyle w:val="Appelnotedebasdep"/>
          <w:b w:val="0"/>
          <w:bCs/>
          <w:color w:val="000000" w:themeColor="text1"/>
          <w:sz w:val="20"/>
          <w:vertAlign w:val="baseline"/>
          <w:lang w:val="fr-FR"/>
        </w:rPr>
        <w:footnoteReference w:customMarkFollows="1" w:id="2"/>
        <w:t>*</w:t>
      </w:r>
    </w:p>
    <w:p w14:paraId="0F0B3A7A" w14:textId="77777777" w:rsidR="00873EC4" w:rsidRPr="00D51625" w:rsidRDefault="00873EC4" w:rsidP="00873EC4">
      <w:pPr>
        <w:pStyle w:val="SingleTxtG"/>
        <w:rPr>
          <w:lang w:val="fr-FR"/>
        </w:rPr>
      </w:pPr>
      <w:r w:rsidRPr="00D51625">
        <w:rPr>
          <w:lang w:val="fr-FR"/>
        </w:rPr>
        <w:t>1.</w:t>
      </w:r>
      <w:r w:rsidRPr="00D51625">
        <w:rPr>
          <w:lang w:val="fr-FR"/>
        </w:rPr>
        <w:tab/>
        <w:t>L</w:t>
      </w:r>
      <w:r>
        <w:rPr>
          <w:lang w:val="fr-FR"/>
        </w:rPr>
        <w:t>’</w:t>
      </w:r>
      <w:r w:rsidRPr="00D51625">
        <w:rPr>
          <w:lang w:val="fr-FR"/>
        </w:rPr>
        <w:t>État partie est invité à soumettre par écrit les informations demandées ci-après (21</w:t>
      </w:r>
      <w:r>
        <w:rPr>
          <w:lang w:val="fr-FR"/>
        </w:rPr>
        <w:t> </w:t>
      </w:r>
      <w:r w:rsidRPr="00D51625">
        <w:rPr>
          <w:lang w:val="fr-FR"/>
        </w:rPr>
        <w:t>200 mots maximum), si possible avant le 30</w:t>
      </w:r>
      <w:r w:rsidR="003273AB">
        <w:rPr>
          <w:lang w:val="fr-FR"/>
        </w:rPr>
        <w:t> </w:t>
      </w:r>
      <w:r w:rsidRPr="00D51625">
        <w:rPr>
          <w:lang w:val="fr-FR"/>
        </w:rPr>
        <w:t>juin 2021. Dans ses réponses, il devrait tenir compte des recommandations formulées par le Comité dans ses précédentes observations finales (CRC/C/MUS/CO/3-5) adoptées le 30</w:t>
      </w:r>
      <w:r w:rsidR="003273AB">
        <w:rPr>
          <w:lang w:val="fr-FR"/>
        </w:rPr>
        <w:t> </w:t>
      </w:r>
      <w:r w:rsidRPr="00D51625">
        <w:rPr>
          <w:lang w:val="fr-FR"/>
        </w:rPr>
        <w:t>janvier 2015. Le Comité pourra aborder tous les aspects des droits de l</w:t>
      </w:r>
      <w:r>
        <w:rPr>
          <w:lang w:val="fr-FR"/>
        </w:rPr>
        <w:t>’</w:t>
      </w:r>
      <w:r w:rsidRPr="00D51625">
        <w:rPr>
          <w:lang w:val="fr-FR"/>
        </w:rPr>
        <w:t>enfant énoncés dans la Convention et les Protocoles facultatifs s</w:t>
      </w:r>
      <w:r>
        <w:rPr>
          <w:lang w:val="fr-FR"/>
        </w:rPr>
        <w:t>’</w:t>
      </w:r>
      <w:r w:rsidRPr="00D51625">
        <w:rPr>
          <w:lang w:val="fr-FR"/>
        </w:rPr>
        <w:t>y rapportant au cours du dialogue avec l</w:t>
      </w:r>
      <w:r>
        <w:rPr>
          <w:lang w:val="fr-FR"/>
        </w:rPr>
        <w:t>’</w:t>
      </w:r>
      <w:r w:rsidRPr="00D51625">
        <w:rPr>
          <w:lang w:val="fr-FR"/>
        </w:rPr>
        <w:t>État partie.</w:t>
      </w:r>
    </w:p>
    <w:p w14:paraId="3CCF2566" w14:textId="77777777" w:rsidR="00873EC4" w:rsidRPr="00873EC4" w:rsidRDefault="00873EC4" w:rsidP="00873EC4">
      <w:pPr>
        <w:pStyle w:val="HChG"/>
      </w:pPr>
      <w:r w:rsidRPr="00D51625">
        <w:rPr>
          <w:lang w:val="fr-FR"/>
        </w:rPr>
        <w:tab/>
        <w:t>I.</w:t>
      </w:r>
      <w:r w:rsidRPr="00D51625">
        <w:rPr>
          <w:lang w:val="fr-FR"/>
        </w:rPr>
        <w:tab/>
        <w:t>Faits nouveaux</w:t>
      </w:r>
    </w:p>
    <w:p w14:paraId="71DA940A" w14:textId="77777777" w:rsidR="00873EC4" w:rsidRPr="00D51625" w:rsidRDefault="00873EC4" w:rsidP="00873EC4">
      <w:pPr>
        <w:pStyle w:val="SingleTxtG"/>
        <w:rPr>
          <w:lang w:val="fr-FR"/>
        </w:rPr>
      </w:pPr>
      <w:r w:rsidRPr="00D51625">
        <w:rPr>
          <w:bCs/>
          <w:lang w:val="fr-FR"/>
        </w:rPr>
        <w:t>2.</w:t>
      </w:r>
      <w:r w:rsidRPr="00D51625">
        <w:rPr>
          <w:bCs/>
          <w:lang w:val="fr-FR"/>
        </w:rPr>
        <w:tab/>
      </w:r>
      <w:r w:rsidRPr="00D51625">
        <w:rPr>
          <w:lang w:val="fr-FR"/>
        </w:rPr>
        <w:t>Le Comité invite l</w:t>
      </w:r>
      <w:r>
        <w:rPr>
          <w:lang w:val="fr-FR"/>
        </w:rPr>
        <w:t>’</w:t>
      </w:r>
      <w:r w:rsidRPr="00D51625">
        <w:rPr>
          <w:lang w:val="fr-FR"/>
        </w:rPr>
        <w:t>État partie à fournir :</w:t>
      </w:r>
    </w:p>
    <w:p w14:paraId="696E499A" w14:textId="77777777" w:rsidR="00873EC4" w:rsidRPr="00D51625" w:rsidRDefault="00873EC4" w:rsidP="00873EC4">
      <w:pPr>
        <w:pStyle w:val="SingleTxtG"/>
        <w:ind w:firstLine="567"/>
        <w:rPr>
          <w:lang w:val="fr-FR"/>
        </w:rPr>
      </w:pPr>
      <w:r w:rsidRPr="00D51625">
        <w:rPr>
          <w:lang w:val="fr-FR"/>
        </w:rPr>
        <w:t>a)</w:t>
      </w:r>
      <w:r w:rsidRPr="00D51625">
        <w:rPr>
          <w:lang w:val="fr-FR"/>
        </w:rPr>
        <w:tab/>
        <w:t>Des informations sur l</w:t>
      </w:r>
      <w:r>
        <w:rPr>
          <w:lang w:val="fr-FR"/>
        </w:rPr>
        <w:t>’</w:t>
      </w:r>
      <w:r w:rsidRPr="00D51625">
        <w:rPr>
          <w:lang w:val="fr-FR"/>
        </w:rPr>
        <w:t>adoption ou la modification de lois, de politiques et de programmes et sur toutes les autres mesure</w:t>
      </w:r>
      <w:r>
        <w:rPr>
          <w:lang w:val="fr-FR"/>
        </w:rPr>
        <w:t>s</w:t>
      </w:r>
      <w:r w:rsidRPr="00D51625">
        <w:rPr>
          <w:lang w:val="fr-FR"/>
        </w:rPr>
        <w:t xml:space="preserve"> prises qui présentent un intérêt pour l</w:t>
      </w:r>
      <w:r>
        <w:rPr>
          <w:lang w:val="fr-FR"/>
        </w:rPr>
        <w:t>’</w:t>
      </w:r>
      <w:r w:rsidRPr="00D51625">
        <w:rPr>
          <w:lang w:val="fr-FR"/>
        </w:rPr>
        <w:t xml:space="preserve">application de la Convention, du </w:t>
      </w:r>
      <w:bookmarkStart w:id="0" w:name="_Hlk53582701"/>
      <w:r w:rsidRPr="00D51625">
        <w:rPr>
          <w:lang w:val="fr-FR"/>
        </w:rPr>
        <w:t>Protocole facultatif concernant l</w:t>
      </w:r>
      <w:r>
        <w:rPr>
          <w:lang w:val="fr-FR"/>
        </w:rPr>
        <w:t>’</w:t>
      </w:r>
      <w:r w:rsidRPr="00D51625">
        <w:rPr>
          <w:lang w:val="fr-FR"/>
        </w:rPr>
        <w:t>implication d</w:t>
      </w:r>
      <w:r>
        <w:rPr>
          <w:lang w:val="fr-FR"/>
        </w:rPr>
        <w:t>’</w:t>
      </w:r>
      <w:r w:rsidRPr="00D51625">
        <w:rPr>
          <w:lang w:val="fr-FR"/>
        </w:rPr>
        <w:t>enfants dans les conflits armés et du Protocole facultatif concernant la vente d</w:t>
      </w:r>
      <w:r>
        <w:rPr>
          <w:lang w:val="fr-FR"/>
        </w:rPr>
        <w:t>’</w:t>
      </w:r>
      <w:r w:rsidRPr="00D51625">
        <w:rPr>
          <w:lang w:val="fr-FR"/>
        </w:rPr>
        <w:t>enfants, la prostitution des enfants et la pornographie mettant en scène des enfants</w:t>
      </w:r>
      <w:bookmarkEnd w:id="0"/>
      <w:r w:rsidRPr="00D51625">
        <w:rPr>
          <w:lang w:val="fr-FR"/>
        </w:rPr>
        <w:t>, comme la création ou la réforme d</w:t>
      </w:r>
      <w:r>
        <w:rPr>
          <w:lang w:val="fr-FR"/>
        </w:rPr>
        <w:t>’</w:t>
      </w:r>
      <w:r w:rsidRPr="00D51625">
        <w:rPr>
          <w:lang w:val="fr-FR"/>
        </w:rPr>
        <w:t>institutions ;</w:t>
      </w:r>
    </w:p>
    <w:p w14:paraId="470A9075" w14:textId="77777777" w:rsidR="00873EC4" w:rsidRPr="00D51625" w:rsidRDefault="00873EC4" w:rsidP="00873EC4">
      <w:pPr>
        <w:pStyle w:val="SingleTxtG"/>
        <w:ind w:firstLine="567"/>
        <w:rPr>
          <w:lang w:val="fr-FR"/>
        </w:rPr>
      </w:pPr>
      <w:r w:rsidRPr="00D51625">
        <w:rPr>
          <w:lang w:val="fr-FR"/>
        </w:rPr>
        <w:t>b)</w:t>
      </w:r>
      <w:r w:rsidRPr="00D51625">
        <w:rPr>
          <w:lang w:val="fr-FR"/>
        </w:rPr>
        <w:tab/>
        <w:t>Des informations, selon qu</w:t>
      </w:r>
      <w:r>
        <w:rPr>
          <w:lang w:val="fr-FR"/>
        </w:rPr>
        <w:t>’</w:t>
      </w:r>
      <w:r w:rsidRPr="00D51625">
        <w:rPr>
          <w:lang w:val="fr-FR"/>
        </w:rPr>
        <w:t>il conviendra, sur les mesures prises pour protéger les droits des enfants dans le contexte de la pandémie de maladie à coronavirus (COVID-19) et atténuer les conséquences néfastes de celle-ci, compte tenu de la déclaration du Comité en date du 8</w:t>
      </w:r>
      <w:r w:rsidR="003273AB">
        <w:rPr>
          <w:lang w:val="fr-FR"/>
        </w:rPr>
        <w:t> </w:t>
      </w:r>
      <w:r w:rsidRPr="00D51625">
        <w:rPr>
          <w:lang w:val="fr-FR"/>
        </w:rPr>
        <w:t>avril 2020 sur les effets de la pandémie de COVID-19 sur les enfants ;</w:t>
      </w:r>
    </w:p>
    <w:p w14:paraId="7B54A77A" w14:textId="77777777" w:rsidR="00873EC4" w:rsidRPr="00D51625" w:rsidRDefault="00873EC4" w:rsidP="00873EC4">
      <w:pPr>
        <w:pStyle w:val="SingleTxtG"/>
        <w:ind w:firstLine="567"/>
        <w:rPr>
          <w:lang w:val="fr-FR"/>
        </w:rPr>
      </w:pPr>
      <w:r w:rsidRPr="00D51625">
        <w:rPr>
          <w:lang w:val="fr-FR"/>
        </w:rPr>
        <w:t>c)</w:t>
      </w:r>
      <w:r w:rsidRPr="00D51625">
        <w:rPr>
          <w:lang w:val="fr-FR"/>
        </w:rPr>
        <w:tab/>
        <w:t>Toute autre information qu</w:t>
      </w:r>
      <w:r>
        <w:rPr>
          <w:lang w:val="fr-FR"/>
        </w:rPr>
        <w:t>’</w:t>
      </w:r>
      <w:r w:rsidRPr="00D51625">
        <w:rPr>
          <w:lang w:val="fr-FR"/>
        </w:rPr>
        <w:t>il juge pertinente et qui n</w:t>
      </w:r>
      <w:r>
        <w:rPr>
          <w:lang w:val="fr-FR"/>
        </w:rPr>
        <w:t>’</w:t>
      </w:r>
      <w:r w:rsidRPr="00D51625">
        <w:rPr>
          <w:lang w:val="fr-FR"/>
        </w:rPr>
        <w:t>est pas traitée dans les réponses aux questions ci-après, y compris des informations sur les obstacles et les difficultés rencontrés</w:t>
      </w:r>
      <w:r w:rsidRPr="00D51625" w:rsidDel="00A07EC7">
        <w:rPr>
          <w:lang w:val="fr-FR"/>
        </w:rPr>
        <w:t>.</w:t>
      </w:r>
    </w:p>
    <w:p w14:paraId="79A9DE64" w14:textId="77777777" w:rsidR="00873EC4" w:rsidRPr="00D51625" w:rsidDel="00A07EC7" w:rsidRDefault="00873EC4" w:rsidP="00873EC4">
      <w:pPr>
        <w:pStyle w:val="SingleTxtG"/>
        <w:rPr>
          <w:lang w:val="fr-FR"/>
        </w:rPr>
      </w:pPr>
      <w:r w:rsidRPr="00D51625" w:rsidDel="00A07EC7">
        <w:rPr>
          <w:lang w:val="fr-FR"/>
        </w:rPr>
        <w:t>3.</w:t>
      </w:r>
      <w:r w:rsidRPr="00D51625" w:rsidDel="00A07EC7">
        <w:rPr>
          <w:lang w:val="fr-FR"/>
        </w:rPr>
        <w:tab/>
      </w:r>
      <w:r w:rsidRPr="00D51625">
        <w:rPr>
          <w:lang w:val="fr-FR"/>
        </w:rPr>
        <w:t>Le Comité invite également l</w:t>
      </w:r>
      <w:r>
        <w:rPr>
          <w:lang w:val="fr-FR"/>
        </w:rPr>
        <w:t>’</w:t>
      </w:r>
      <w:r w:rsidRPr="00D51625">
        <w:rPr>
          <w:lang w:val="fr-FR"/>
        </w:rPr>
        <w:t>État partie à lui donner des informations sur la manière dont les activités de planification, de mise en œuvre et de suivi des mesures visant à atteindre les objectifs de développement durable intègrent une approche fondée sur les droits de l</w:t>
      </w:r>
      <w:r>
        <w:rPr>
          <w:lang w:val="fr-FR"/>
        </w:rPr>
        <w:t>’</w:t>
      </w:r>
      <w:r w:rsidRPr="00D51625">
        <w:rPr>
          <w:lang w:val="fr-FR"/>
        </w:rPr>
        <w:t>enfant, notamment en ce qui concerne la participation des enfants et la collecte de données, et sur la manière dont elles favorisent la réalisation des droits de l</w:t>
      </w:r>
      <w:r>
        <w:rPr>
          <w:lang w:val="fr-FR"/>
        </w:rPr>
        <w:t>’</w:t>
      </w:r>
      <w:r w:rsidRPr="00D51625">
        <w:rPr>
          <w:lang w:val="fr-FR"/>
        </w:rPr>
        <w:t>enfant consacrés par la Convention et les Protocoles facultatifs s</w:t>
      </w:r>
      <w:r>
        <w:rPr>
          <w:lang w:val="fr-FR"/>
        </w:rPr>
        <w:t>’</w:t>
      </w:r>
      <w:r w:rsidRPr="00D51625">
        <w:rPr>
          <w:lang w:val="fr-FR"/>
        </w:rPr>
        <w:t>y rapportant.</w:t>
      </w:r>
    </w:p>
    <w:p w14:paraId="04C591E6" w14:textId="77777777" w:rsidR="00873EC4" w:rsidRPr="00D51625" w:rsidRDefault="00873EC4" w:rsidP="00873EC4">
      <w:pPr>
        <w:pStyle w:val="HChG"/>
        <w:rPr>
          <w:lang w:val="fr-FR"/>
        </w:rPr>
      </w:pPr>
      <w:r w:rsidRPr="00D51625">
        <w:rPr>
          <w:lang w:val="fr-FR"/>
        </w:rPr>
        <w:lastRenderedPageBreak/>
        <w:tab/>
        <w:t>II.</w:t>
      </w:r>
      <w:r w:rsidRPr="00D51625">
        <w:rPr>
          <w:lang w:val="fr-FR"/>
        </w:rPr>
        <w:tab/>
        <w:t>Droits garantis par la Convention et les Protocoles facultatifs s</w:t>
      </w:r>
      <w:r>
        <w:rPr>
          <w:lang w:val="fr-FR"/>
        </w:rPr>
        <w:t>’</w:t>
      </w:r>
      <w:r w:rsidRPr="00D51625">
        <w:rPr>
          <w:lang w:val="fr-FR"/>
        </w:rPr>
        <w:t>y rapportant</w:t>
      </w:r>
    </w:p>
    <w:p w14:paraId="2A7AE9DD" w14:textId="77777777" w:rsidR="00873EC4" w:rsidRPr="00D51625" w:rsidRDefault="00873EC4" w:rsidP="00873EC4">
      <w:pPr>
        <w:pStyle w:val="H1G"/>
        <w:rPr>
          <w:lang w:val="fr-FR"/>
        </w:rPr>
      </w:pPr>
      <w:r w:rsidRPr="00D51625">
        <w:rPr>
          <w:lang w:val="fr-FR"/>
        </w:rPr>
        <w:tab/>
        <w:t>A.</w:t>
      </w:r>
      <w:r w:rsidRPr="00D51625">
        <w:rPr>
          <w:lang w:val="fr-FR"/>
        </w:rPr>
        <w:tab/>
        <w:t>Mesures d</w:t>
      </w:r>
      <w:r>
        <w:rPr>
          <w:lang w:val="fr-FR"/>
        </w:rPr>
        <w:t>’</w:t>
      </w:r>
      <w:r w:rsidRPr="00D51625">
        <w:rPr>
          <w:lang w:val="fr-FR"/>
        </w:rPr>
        <w:t>application générales (art. 4, 42 et 44 (par. 6))</w:t>
      </w:r>
    </w:p>
    <w:p w14:paraId="486A9DCC" w14:textId="77777777" w:rsidR="00873EC4" w:rsidRPr="00D51625" w:rsidRDefault="00873EC4" w:rsidP="00873EC4">
      <w:pPr>
        <w:pStyle w:val="H23G"/>
        <w:rPr>
          <w:lang w:val="fr-FR"/>
        </w:rPr>
      </w:pPr>
      <w:r w:rsidRPr="00D51625">
        <w:rPr>
          <w:lang w:val="fr-FR"/>
        </w:rPr>
        <w:tab/>
      </w:r>
      <w:r w:rsidRPr="00D51625">
        <w:rPr>
          <w:lang w:val="fr-FR"/>
        </w:rPr>
        <w:tab/>
        <w:t>Statut juridique de la Convention et législation</w:t>
      </w:r>
    </w:p>
    <w:p w14:paraId="3D348522" w14:textId="77777777" w:rsidR="00873EC4" w:rsidRPr="00D51625" w:rsidRDefault="00873EC4" w:rsidP="00873EC4">
      <w:pPr>
        <w:pStyle w:val="SingleTxtG"/>
        <w:rPr>
          <w:lang w:val="fr-FR"/>
        </w:rPr>
      </w:pPr>
      <w:r w:rsidRPr="00D51625">
        <w:rPr>
          <w:lang w:val="fr-FR"/>
        </w:rPr>
        <w:t>4.</w:t>
      </w:r>
      <w:r w:rsidRPr="00D51625">
        <w:rPr>
          <w:lang w:val="fr-FR"/>
        </w:rPr>
        <w:tab/>
        <w:t>Donner des informations</w:t>
      </w:r>
      <w:r>
        <w:rPr>
          <w:lang w:val="fr-FR"/>
        </w:rPr>
        <w:t xml:space="preserve"> </w:t>
      </w:r>
      <w:r w:rsidRPr="00D51625">
        <w:rPr>
          <w:lang w:val="fr-FR"/>
        </w:rPr>
        <w:t>:</w:t>
      </w:r>
    </w:p>
    <w:p w14:paraId="22E44404" w14:textId="77777777" w:rsidR="00873EC4" w:rsidRPr="00D51625" w:rsidRDefault="00873EC4" w:rsidP="00873EC4">
      <w:pPr>
        <w:pStyle w:val="SingleTxtG"/>
        <w:ind w:firstLine="567"/>
        <w:rPr>
          <w:lang w:val="fr-FR"/>
        </w:rPr>
      </w:pPr>
      <w:r w:rsidRPr="00D51625">
        <w:rPr>
          <w:lang w:val="fr-FR"/>
        </w:rPr>
        <w:t>a)</w:t>
      </w:r>
      <w:r w:rsidRPr="00D51625">
        <w:rPr>
          <w:lang w:val="fr-FR"/>
        </w:rPr>
        <w:tab/>
      </w:r>
      <w:r>
        <w:rPr>
          <w:lang w:val="fr-FR"/>
        </w:rPr>
        <w:t>Sur t</w:t>
      </w:r>
      <w:r w:rsidRPr="00D51625">
        <w:rPr>
          <w:lang w:val="fr-FR"/>
        </w:rPr>
        <w:t>oute mesure prise pour garantir que tous les principes et toutes les dispositions de la Convention soient pleinement incorporés dans le système juridique interne ;</w:t>
      </w:r>
    </w:p>
    <w:p w14:paraId="2A121F0D" w14:textId="77777777" w:rsidR="00873EC4" w:rsidRPr="00D51625" w:rsidRDefault="00873EC4" w:rsidP="00873EC4">
      <w:pPr>
        <w:pStyle w:val="SingleTxtG"/>
        <w:ind w:firstLine="567"/>
        <w:rPr>
          <w:lang w:val="fr-FR"/>
        </w:rPr>
      </w:pPr>
      <w:r w:rsidRPr="00D51625">
        <w:rPr>
          <w:lang w:val="fr-FR"/>
        </w:rPr>
        <w:t>b)</w:t>
      </w:r>
      <w:r w:rsidRPr="00D51625">
        <w:rPr>
          <w:lang w:val="fr-FR"/>
        </w:rPr>
        <w:tab/>
      </w:r>
      <w:r>
        <w:rPr>
          <w:lang w:val="fr-FR"/>
        </w:rPr>
        <w:t>Sur t</w:t>
      </w:r>
      <w:r w:rsidRPr="00D51625">
        <w:rPr>
          <w:lang w:val="fr-FR"/>
        </w:rPr>
        <w:t>oute mesure prise pour réviser la législation en vigueur de sorte qu</w:t>
      </w:r>
      <w:r>
        <w:rPr>
          <w:lang w:val="fr-FR"/>
        </w:rPr>
        <w:t>’</w:t>
      </w:r>
      <w:r w:rsidRPr="00D51625">
        <w:rPr>
          <w:lang w:val="fr-FR"/>
        </w:rPr>
        <w:t>elle soit harmonisée avec la Convention et pleinement conforme à celle-ci ;</w:t>
      </w:r>
    </w:p>
    <w:p w14:paraId="143E0826" w14:textId="77777777" w:rsidR="00873EC4" w:rsidRPr="00D51625" w:rsidRDefault="00873EC4" w:rsidP="00873EC4">
      <w:pPr>
        <w:pStyle w:val="SingleTxtG"/>
        <w:ind w:firstLine="567"/>
        <w:rPr>
          <w:lang w:val="fr-FR"/>
        </w:rPr>
      </w:pPr>
      <w:r w:rsidRPr="00D51625">
        <w:rPr>
          <w:lang w:val="fr-FR"/>
        </w:rPr>
        <w:t>c)</w:t>
      </w:r>
      <w:r w:rsidRPr="00D51625">
        <w:rPr>
          <w:lang w:val="fr-FR"/>
        </w:rPr>
        <w:tab/>
      </w:r>
      <w:r>
        <w:rPr>
          <w:lang w:val="fr-FR"/>
        </w:rPr>
        <w:t>Sur l’</w:t>
      </w:r>
      <w:r w:rsidRPr="00D51625">
        <w:rPr>
          <w:lang w:val="fr-FR"/>
        </w:rPr>
        <w:t>état d</w:t>
      </w:r>
      <w:r>
        <w:rPr>
          <w:lang w:val="fr-FR"/>
        </w:rPr>
        <w:t>’</w:t>
      </w:r>
      <w:r w:rsidRPr="00D51625">
        <w:rPr>
          <w:lang w:val="fr-FR"/>
        </w:rPr>
        <w:t>avancement et la portée du projet de loi relatif à l</w:t>
      </w:r>
      <w:r>
        <w:rPr>
          <w:lang w:val="fr-FR"/>
        </w:rPr>
        <w:t>’</w:t>
      </w:r>
      <w:r w:rsidRPr="00D51625">
        <w:rPr>
          <w:lang w:val="fr-FR"/>
        </w:rPr>
        <w:t>enfance présenté à l</w:t>
      </w:r>
      <w:r>
        <w:rPr>
          <w:lang w:val="fr-FR"/>
        </w:rPr>
        <w:t>’</w:t>
      </w:r>
      <w:r w:rsidRPr="00D51625">
        <w:rPr>
          <w:lang w:val="fr-FR"/>
        </w:rPr>
        <w:t>Assemblée nationale le 17</w:t>
      </w:r>
      <w:r w:rsidR="003273AB">
        <w:rPr>
          <w:lang w:val="fr-FR"/>
        </w:rPr>
        <w:t> </w:t>
      </w:r>
      <w:r w:rsidRPr="00D51625">
        <w:rPr>
          <w:lang w:val="fr-FR"/>
        </w:rPr>
        <w:t>septembre 2019</w:t>
      </w:r>
      <w:r>
        <w:rPr>
          <w:lang w:val="fr-FR"/>
        </w:rPr>
        <w:t xml:space="preserve"> </w:t>
      </w:r>
      <w:r w:rsidRPr="00D51625">
        <w:rPr>
          <w:lang w:val="fr-FR"/>
        </w:rPr>
        <w:t>;</w:t>
      </w:r>
    </w:p>
    <w:p w14:paraId="2ACB45CA" w14:textId="77777777" w:rsidR="00873EC4" w:rsidRPr="00D51625" w:rsidRDefault="00873EC4" w:rsidP="00873EC4">
      <w:pPr>
        <w:pStyle w:val="SingleTxtG"/>
        <w:ind w:firstLine="567"/>
        <w:rPr>
          <w:lang w:val="fr-FR"/>
        </w:rPr>
      </w:pPr>
      <w:r w:rsidRPr="00D51625">
        <w:rPr>
          <w:lang w:val="fr-FR"/>
        </w:rPr>
        <w:t>d)</w:t>
      </w:r>
      <w:r w:rsidRPr="00D51625">
        <w:rPr>
          <w:lang w:val="fr-FR"/>
        </w:rPr>
        <w:tab/>
      </w:r>
      <w:r>
        <w:rPr>
          <w:lang w:val="fr-FR"/>
        </w:rPr>
        <w:t>Sur l’</w:t>
      </w:r>
      <w:r w:rsidRPr="00D51625">
        <w:rPr>
          <w:lang w:val="fr-FR"/>
        </w:rPr>
        <w:t>existence d</w:t>
      </w:r>
      <w:r>
        <w:rPr>
          <w:lang w:val="fr-FR"/>
        </w:rPr>
        <w:t>’</w:t>
      </w:r>
      <w:r w:rsidRPr="00D51625">
        <w:rPr>
          <w:lang w:val="fr-FR"/>
        </w:rPr>
        <w:t>une procédure permettant d</w:t>
      </w:r>
      <w:r>
        <w:rPr>
          <w:lang w:val="fr-FR"/>
        </w:rPr>
        <w:t>’</w:t>
      </w:r>
      <w:r w:rsidRPr="00D51625">
        <w:rPr>
          <w:lang w:val="fr-FR"/>
        </w:rPr>
        <w:t>évaluer les incidences de toutes les nouvelles lois sur les droits de l</w:t>
      </w:r>
      <w:r>
        <w:rPr>
          <w:lang w:val="fr-FR"/>
        </w:rPr>
        <w:t>’</w:t>
      </w:r>
      <w:r w:rsidRPr="00D51625">
        <w:rPr>
          <w:lang w:val="fr-FR"/>
        </w:rPr>
        <w:t>enfant ;</w:t>
      </w:r>
    </w:p>
    <w:p w14:paraId="534121C3" w14:textId="77777777" w:rsidR="00873EC4" w:rsidRPr="00D51625" w:rsidRDefault="00873EC4" w:rsidP="00873EC4">
      <w:pPr>
        <w:pStyle w:val="SingleTxtG"/>
        <w:ind w:firstLine="567"/>
        <w:rPr>
          <w:lang w:val="fr-FR"/>
        </w:rPr>
      </w:pPr>
      <w:r w:rsidRPr="00D51625">
        <w:rPr>
          <w:lang w:val="fr-FR"/>
        </w:rPr>
        <w:t>e)</w:t>
      </w:r>
      <w:r w:rsidRPr="00D51625">
        <w:rPr>
          <w:lang w:val="fr-FR"/>
        </w:rPr>
        <w:tab/>
      </w:r>
      <w:r>
        <w:rPr>
          <w:lang w:val="fr-FR"/>
        </w:rPr>
        <w:t>Sur l</w:t>
      </w:r>
      <w:r w:rsidRPr="00D51625">
        <w:rPr>
          <w:lang w:val="fr-FR"/>
        </w:rPr>
        <w:t>es mesures prises pour ratifier le Protocole facultatif établissant une procédure de présentation de communications, signé par l</w:t>
      </w:r>
      <w:r>
        <w:rPr>
          <w:lang w:val="fr-FR"/>
        </w:rPr>
        <w:t>’</w:t>
      </w:r>
      <w:r w:rsidRPr="00D51625">
        <w:rPr>
          <w:lang w:val="fr-FR"/>
        </w:rPr>
        <w:t>État partie le 13</w:t>
      </w:r>
      <w:r w:rsidR="003273AB">
        <w:rPr>
          <w:lang w:val="fr-FR"/>
        </w:rPr>
        <w:t> </w:t>
      </w:r>
      <w:r w:rsidRPr="00D51625">
        <w:rPr>
          <w:lang w:val="fr-FR"/>
        </w:rPr>
        <w:t>août 2012.</w:t>
      </w:r>
    </w:p>
    <w:p w14:paraId="04B90558" w14:textId="77777777" w:rsidR="00873EC4" w:rsidRPr="00873EC4" w:rsidRDefault="00873EC4" w:rsidP="00873EC4">
      <w:pPr>
        <w:pStyle w:val="H23G"/>
      </w:pPr>
      <w:r w:rsidRPr="00D51625">
        <w:rPr>
          <w:lang w:val="fr-FR"/>
        </w:rPr>
        <w:tab/>
      </w:r>
      <w:r w:rsidRPr="00D51625">
        <w:rPr>
          <w:lang w:val="fr-FR"/>
        </w:rPr>
        <w:tab/>
        <w:t>Politique, stratégie et coordination globales</w:t>
      </w:r>
    </w:p>
    <w:p w14:paraId="490EA9BB" w14:textId="77777777" w:rsidR="00873EC4" w:rsidRPr="00D51625" w:rsidRDefault="00873EC4" w:rsidP="00873EC4">
      <w:pPr>
        <w:pStyle w:val="SingleTxtG"/>
        <w:rPr>
          <w:lang w:val="fr-FR"/>
        </w:rPr>
      </w:pPr>
      <w:r w:rsidRPr="00D51625">
        <w:rPr>
          <w:lang w:val="fr-FR"/>
        </w:rPr>
        <w:t>5.</w:t>
      </w:r>
      <w:r w:rsidRPr="00D51625">
        <w:rPr>
          <w:lang w:val="fr-FR"/>
        </w:rPr>
        <w:tab/>
        <w:t>Donner des renseignements</w:t>
      </w:r>
      <w:r>
        <w:rPr>
          <w:lang w:val="fr-FR"/>
        </w:rPr>
        <w:t xml:space="preserve"> </w:t>
      </w:r>
      <w:r w:rsidRPr="00D51625">
        <w:rPr>
          <w:lang w:val="fr-FR"/>
        </w:rPr>
        <w:t>:</w:t>
      </w:r>
    </w:p>
    <w:p w14:paraId="52923D94" w14:textId="77777777" w:rsidR="00873EC4" w:rsidRPr="00D51625" w:rsidRDefault="00873EC4" w:rsidP="00873EC4">
      <w:pPr>
        <w:pStyle w:val="SingleTxtG"/>
        <w:ind w:firstLine="567"/>
        <w:rPr>
          <w:lang w:val="fr-FR"/>
        </w:rPr>
      </w:pPr>
      <w:r w:rsidRPr="00D51625">
        <w:rPr>
          <w:lang w:val="fr-FR"/>
        </w:rPr>
        <w:t>a)</w:t>
      </w:r>
      <w:r w:rsidRPr="00D51625">
        <w:rPr>
          <w:lang w:val="fr-FR"/>
        </w:rPr>
        <w:tab/>
      </w:r>
      <w:r>
        <w:rPr>
          <w:lang w:val="fr-FR"/>
        </w:rPr>
        <w:t>Sur l</w:t>
      </w:r>
      <w:r w:rsidRPr="00D51625">
        <w:rPr>
          <w:lang w:val="fr-FR"/>
        </w:rPr>
        <w:t>es mesures prises pour concevoir une politique et une stratégie globales portant sur l</w:t>
      </w:r>
      <w:r>
        <w:rPr>
          <w:lang w:val="fr-FR"/>
        </w:rPr>
        <w:t>’</w:t>
      </w:r>
      <w:r w:rsidRPr="00D51625">
        <w:rPr>
          <w:lang w:val="fr-FR"/>
        </w:rPr>
        <w:t>ensemble des droits consacrés par la Convention à l</w:t>
      </w:r>
      <w:r>
        <w:rPr>
          <w:lang w:val="fr-FR"/>
        </w:rPr>
        <w:t>’</w:t>
      </w:r>
      <w:r w:rsidRPr="00D51625">
        <w:rPr>
          <w:lang w:val="fr-FR"/>
        </w:rPr>
        <w:t>échelle nationale et pour Rodrigues ;</w:t>
      </w:r>
    </w:p>
    <w:p w14:paraId="4F513E04" w14:textId="77777777" w:rsidR="00873EC4" w:rsidRPr="00D51625" w:rsidRDefault="00873EC4" w:rsidP="00873EC4">
      <w:pPr>
        <w:pStyle w:val="SingleTxtG"/>
        <w:ind w:firstLine="567"/>
        <w:rPr>
          <w:lang w:val="fr-FR"/>
        </w:rPr>
      </w:pPr>
      <w:r w:rsidRPr="00D51625">
        <w:rPr>
          <w:lang w:val="fr-FR"/>
        </w:rPr>
        <w:t>b)</w:t>
      </w:r>
      <w:r w:rsidRPr="00D51625">
        <w:rPr>
          <w:lang w:val="fr-FR"/>
        </w:rPr>
        <w:tab/>
      </w:r>
      <w:r>
        <w:rPr>
          <w:lang w:val="fr-FR"/>
        </w:rPr>
        <w:t>Sur l</w:t>
      </w:r>
      <w:r w:rsidRPr="00D51625">
        <w:rPr>
          <w:lang w:val="fr-FR"/>
        </w:rPr>
        <w:t>es conclusions les plus récentes du Comité de suivi sur l</w:t>
      </w:r>
      <w:r>
        <w:rPr>
          <w:lang w:val="fr-FR"/>
        </w:rPr>
        <w:t>’</w:t>
      </w:r>
      <w:r w:rsidRPr="00D51625">
        <w:rPr>
          <w:lang w:val="fr-FR"/>
        </w:rPr>
        <w:t>exécution du plan d</w:t>
      </w:r>
      <w:r>
        <w:rPr>
          <w:lang w:val="fr-FR"/>
        </w:rPr>
        <w:t>’</w:t>
      </w:r>
      <w:r w:rsidRPr="00D51625">
        <w:rPr>
          <w:lang w:val="fr-FR"/>
        </w:rPr>
        <w:t>action national pour les droits de l</w:t>
      </w:r>
      <w:r>
        <w:rPr>
          <w:lang w:val="fr-FR"/>
        </w:rPr>
        <w:t>’</w:t>
      </w:r>
      <w:r w:rsidRPr="00D51625">
        <w:rPr>
          <w:lang w:val="fr-FR"/>
        </w:rPr>
        <w:t>homme pour la période 2012-2020 ;</w:t>
      </w:r>
    </w:p>
    <w:p w14:paraId="7AC504D4" w14:textId="77777777" w:rsidR="00873EC4" w:rsidRPr="00D51625" w:rsidRDefault="00873EC4" w:rsidP="00873EC4">
      <w:pPr>
        <w:pStyle w:val="SingleTxtG"/>
        <w:ind w:firstLine="567"/>
        <w:rPr>
          <w:lang w:val="fr-FR"/>
        </w:rPr>
      </w:pPr>
      <w:r w:rsidRPr="00D51625">
        <w:rPr>
          <w:lang w:val="fr-FR"/>
        </w:rPr>
        <w:t>c)</w:t>
      </w:r>
      <w:r w:rsidRPr="00D51625">
        <w:rPr>
          <w:lang w:val="fr-FR"/>
        </w:rPr>
        <w:tab/>
      </w:r>
      <w:r>
        <w:rPr>
          <w:lang w:val="fr-FR"/>
        </w:rPr>
        <w:t>Sur l</w:t>
      </w:r>
      <w:r w:rsidRPr="00D51625">
        <w:rPr>
          <w:lang w:val="fr-FR"/>
        </w:rPr>
        <w:t>es mesures prises pour créer un mécanisme interministériel de haut niveau chargé de coordonner les activités relatives à la mise en œuvre de la Convention dans l</w:t>
      </w:r>
      <w:r>
        <w:rPr>
          <w:lang w:val="fr-FR"/>
        </w:rPr>
        <w:t>’</w:t>
      </w:r>
      <w:r w:rsidRPr="00D51625">
        <w:rPr>
          <w:lang w:val="fr-FR"/>
        </w:rPr>
        <w:t>État partie dans l</w:t>
      </w:r>
      <w:r>
        <w:rPr>
          <w:lang w:val="fr-FR"/>
        </w:rPr>
        <w:t>’</w:t>
      </w:r>
      <w:r w:rsidRPr="00D51625">
        <w:rPr>
          <w:lang w:val="fr-FR"/>
        </w:rPr>
        <w:t>ensemble des secteurs aux plans national, régional et local ;</w:t>
      </w:r>
    </w:p>
    <w:p w14:paraId="73573000" w14:textId="77777777" w:rsidR="00873EC4" w:rsidRPr="00D51625" w:rsidRDefault="00873EC4" w:rsidP="00873EC4">
      <w:pPr>
        <w:pStyle w:val="SingleTxtG"/>
        <w:ind w:firstLine="567"/>
        <w:rPr>
          <w:lang w:val="fr-FR"/>
        </w:rPr>
      </w:pPr>
      <w:r w:rsidRPr="00D51625">
        <w:rPr>
          <w:lang w:val="fr-FR"/>
        </w:rPr>
        <w:t>d)</w:t>
      </w:r>
      <w:r w:rsidRPr="00D51625">
        <w:rPr>
          <w:lang w:val="fr-FR"/>
        </w:rPr>
        <w:tab/>
      </w:r>
      <w:r>
        <w:rPr>
          <w:lang w:val="fr-FR"/>
        </w:rPr>
        <w:t>Sur l</w:t>
      </w:r>
      <w:r w:rsidRPr="00D51625">
        <w:rPr>
          <w:lang w:val="fr-FR"/>
        </w:rPr>
        <w:t>e mandat et les ressources du Conseil national pour l</w:t>
      </w:r>
      <w:r>
        <w:rPr>
          <w:lang w:val="fr-FR"/>
        </w:rPr>
        <w:t>’</w:t>
      </w:r>
      <w:r w:rsidRPr="00D51625">
        <w:rPr>
          <w:lang w:val="fr-FR"/>
        </w:rPr>
        <w:t>enfance, du Ministère de l</w:t>
      </w:r>
      <w:r>
        <w:rPr>
          <w:lang w:val="fr-FR"/>
        </w:rPr>
        <w:t>’</w:t>
      </w:r>
      <w:r w:rsidRPr="00D51625">
        <w:rPr>
          <w:lang w:val="fr-FR"/>
        </w:rPr>
        <w:t>égalité des genres et du bien-être de la famille et du Comité national de suivi des droits de l</w:t>
      </w:r>
      <w:r>
        <w:rPr>
          <w:lang w:val="fr-FR"/>
        </w:rPr>
        <w:t>’</w:t>
      </w:r>
      <w:r w:rsidRPr="00D51625">
        <w:rPr>
          <w:lang w:val="fr-FR"/>
        </w:rPr>
        <w:t>homme pour ce qui est de coordonner les activités de protection et de promotion des droits de l</w:t>
      </w:r>
      <w:r>
        <w:rPr>
          <w:lang w:val="fr-FR"/>
        </w:rPr>
        <w:t>’</w:t>
      </w:r>
      <w:r w:rsidRPr="00D51625">
        <w:rPr>
          <w:lang w:val="fr-FR"/>
        </w:rPr>
        <w:t>enfant.</w:t>
      </w:r>
    </w:p>
    <w:p w14:paraId="72D95AEB" w14:textId="77777777" w:rsidR="00873EC4" w:rsidRPr="00D51625" w:rsidRDefault="00873EC4" w:rsidP="00873EC4">
      <w:pPr>
        <w:pStyle w:val="H23G"/>
        <w:ind w:left="0" w:right="567" w:firstLine="0"/>
        <w:rPr>
          <w:rFonts w:eastAsia="Malgun Gothic"/>
          <w:color w:val="000000"/>
          <w:lang w:val="fr-FR" w:eastAsia="en-GB"/>
        </w:rPr>
      </w:pPr>
      <w:r w:rsidRPr="00D51625">
        <w:rPr>
          <w:rFonts w:eastAsia="Malgun Gothic"/>
          <w:lang w:val="fr-FR"/>
        </w:rPr>
        <w:tab/>
      </w:r>
      <w:r w:rsidRPr="00D51625">
        <w:rPr>
          <w:rFonts w:eastAsia="Malgun Gothic"/>
          <w:lang w:val="fr-FR"/>
        </w:rPr>
        <w:tab/>
        <w:t>Allocation de ressources</w:t>
      </w:r>
    </w:p>
    <w:p w14:paraId="1781F15E" w14:textId="77777777" w:rsidR="00873EC4" w:rsidRPr="00D51625" w:rsidRDefault="00873EC4" w:rsidP="00873EC4">
      <w:pPr>
        <w:pStyle w:val="SingleTxtG"/>
        <w:rPr>
          <w:lang w:val="fr-FR"/>
        </w:rPr>
      </w:pPr>
      <w:r w:rsidRPr="00D51625">
        <w:rPr>
          <w:lang w:val="fr-FR"/>
        </w:rPr>
        <w:t>6.</w:t>
      </w:r>
      <w:r w:rsidRPr="00D51625">
        <w:rPr>
          <w:lang w:val="fr-FR"/>
        </w:rPr>
        <w:tab/>
      </w:r>
      <w:r>
        <w:rPr>
          <w:lang w:val="fr-FR"/>
        </w:rPr>
        <w:t xml:space="preserve">Expliquer de quelle manière </w:t>
      </w:r>
      <w:r w:rsidRPr="00D51625">
        <w:rPr>
          <w:lang w:val="fr-FR"/>
        </w:rPr>
        <w:t>l</w:t>
      </w:r>
      <w:r>
        <w:rPr>
          <w:lang w:val="fr-FR"/>
        </w:rPr>
        <w:t>’</w:t>
      </w:r>
      <w:r w:rsidRPr="00D51625">
        <w:rPr>
          <w:lang w:val="fr-FR"/>
        </w:rPr>
        <w:t>élaboration du budget de l</w:t>
      </w:r>
      <w:r>
        <w:rPr>
          <w:lang w:val="fr-FR"/>
        </w:rPr>
        <w:t>’</w:t>
      </w:r>
      <w:r w:rsidRPr="00D51625">
        <w:rPr>
          <w:lang w:val="fr-FR"/>
        </w:rPr>
        <w:t>État</w:t>
      </w:r>
      <w:r>
        <w:rPr>
          <w:lang w:val="fr-FR"/>
        </w:rPr>
        <w:t xml:space="preserve"> intègre une approche fondée sur les droits de l’enfant</w:t>
      </w:r>
      <w:r w:rsidRPr="00D51625">
        <w:rPr>
          <w:lang w:val="fr-FR"/>
        </w:rPr>
        <w:t xml:space="preserve"> et</w:t>
      </w:r>
      <w:r>
        <w:rPr>
          <w:lang w:val="fr-FR"/>
        </w:rPr>
        <w:t xml:space="preserve"> indiquer </w:t>
      </w:r>
      <w:r w:rsidRPr="00D51625">
        <w:rPr>
          <w:lang w:val="fr-FR"/>
        </w:rPr>
        <w:t>s</w:t>
      </w:r>
      <w:r>
        <w:rPr>
          <w:lang w:val="fr-FR"/>
        </w:rPr>
        <w:t>’</w:t>
      </w:r>
      <w:r w:rsidRPr="00D51625">
        <w:rPr>
          <w:lang w:val="fr-FR"/>
        </w:rPr>
        <w:t>il est procédé régulièrement à des analyses de l</w:t>
      </w:r>
      <w:r>
        <w:rPr>
          <w:lang w:val="fr-FR"/>
        </w:rPr>
        <w:t>’</w:t>
      </w:r>
      <w:r w:rsidRPr="00D51625">
        <w:rPr>
          <w:lang w:val="fr-FR"/>
        </w:rPr>
        <w:t>incidence des prestations sociales pour évaluer les effets des dotations budgétaires sur les enfants. Indiquer ce qui est fait pour déterminer si les dotations budgétaires destinées au financement des diverses activités visant à contribuer à la réalisation des droits de l</w:t>
      </w:r>
      <w:r>
        <w:rPr>
          <w:lang w:val="fr-FR"/>
        </w:rPr>
        <w:t>’</w:t>
      </w:r>
      <w:r w:rsidRPr="00D51625">
        <w:rPr>
          <w:lang w:val="fr-FR"/>
        </w:rPr>
        <w:t>enfant constituent un usage optimal des fonds disponibles.</w:t>
      </w:r>
    </w:p>
    <w:p w14:paraId="6F1570B2" w14:textId="77777777" w:rsidR="00873EC4" w:rsidRPr="00D51625" w:rsidRDefault="00873EC4" w:rsidP="00873EC4">
      <w:pPr>
        <w:pStyle w:val="H23G"/>
        <w:rPr>
          <w:lang w:val="fr-FR"/>
        </w:rPr>
      </w:pPr>
      <w:r w:rsidRPr="00D51625">
        <w:rPr>
          <w:lang w:val="fr-FR"/>
        </w:rPr>
        <w:tab/>
      </w:r>
      <w:r w:rsidRPr="00D51625">
        <w:rPr>
          <w:lang w:val="fr-FR"/>
        </w:rPr>
        <w:tab/>
        <w:t>Collecte de données</w:t>
      </w:r>
    </w:p>
    <w:p w14:paraId="24915CCB" w14:textId="77777777" w:rsidR="00873EC4" w:rsidRPr="00436995" w:rsidRDefault="00873EC4" w:rsidP="00873EC4">
      <w:pPr>
        <w:pStyle w:val="SingleTxtG"/>
        <w:rPr>
          <w:rFonts w:eastAsia="Calibri"/>
          <w:lang w:val="fr-FR"/>
        </w:rPr>
      </w:pPr>
      <w:r w:rsidRPr="00D51625">
        <w:rPr>
          <w:rFonts w:eastAsia="Calibri"/>
          <w:bCs/>
          <w:lang w:val="fr-FR"/>
        </w:rPr>
        <w:t>7.</w:t>
      </w:r>
      <w:r w:rsidRPr="00D51625">
        <w:rPr>
          <w:rFonts w:eastAsia="Calibri"/>
          <w:bCs/>
          <w:lang w:val="fr-FR"/>
        </w:rPr>
        <w:tab/>
      </w:r>
      <w:r w:rsidRPr="00D51625">
        <w:rPr>
          <w:lang w:val="fr-FR"/>
        </w:rPr>
        <w:t>Indiquer ce qui est fait pour garantir que les données recueillies par le bureau national de la statistique portent sur tous les domaines visés par la Convention, y compris la traite d</w:t>
      </w:r>
      <w:r>
        <w:rPr>
          <w:lang w:val="fr-FR"/>
        </w:rPr>
        <w:t>’</w:t>
      </w:r>
      <w:r w:rsidRPr="00D51625">
        <w:rPr>
          <w:lang w:val="fr-FR"/>
        </w:rPr>
        <w:t>enfants, l</w:t>
      </w:r>
      <w:r>
        <w:rPr>
          <w:lang w:val="fr-FR"/>
        </w:rPr>
        <w:t>’</w:t>
      </w:r>
      <w:r w:rsidRPr="00D51625">
        <w:rPr>
          <w:lang w:val="fr-FR"/>
        </w:rPr>
        <w:t xml:space="preserve">exploitation sexuelle des enfants, en particulier dans le secteur du tourisme et des voyages, et les enfants handicapés, et </w:t>
      </w:r>
      <w:r>
        <w:rPr>
          <w:lang w:val="fr-FR"/>
        </w:rPr>
        <w:t>qu’elles</w:t>
      </w:r>
      <w:r w:rsidRPr="00D51625">
        <w:rPr>
          <w:lang w:val="fr-FR"/>
        </w:rPr>
        <w:t xml:space="preserve"> soient communiquées aux ministères concernés et servent à l</w:t>
      </w:r>
      <w:r>
        <w:rPr>
          <w:lang w:val="fr-FR"/>
        </w:rPr>
        <w:t>’</w:t>
      </w:r>
      <w:r w:rsidRPr="00D51625">
        <w:rPr>
          <w:lang w:val="fr-FR"/>
        </w:rPr>
        <w:t>élaboration, au suivi et à l</w:t>
      </w:r>
      <w:r>
        <w:rPr>
          <w:lang w:val="fr-FR"/>
        </w:rPr>
        <w:t>’</w:t>
      </w:r>
      <w:r w:rsidRPr="00D51625">
        <w:rPr>
          <w:lang w:val="fr-FR"/>
        </w:rPr>
        <w:t>évaluation des lois, des politiques, des programmes et des projets aux fins de la mise en œuvre effective de la Convention.</w:t>
      </w:r>
    </w:p>
    <w:p w14:paraId="77A1A299" w14:textId="77777777" w:rsidR="00873EC4" w:rsidRPr="00D51625" w:rsidRDefault="00873EC4" w:rsidP="00873EC4">
      <w:pPr>
        <w:pStyle w:val="H23G"/>
        <w:ind w:left="0" w:firstLine="0"/>
        <w:rPr>
          <w:lang w:val="fr-FR"/>
        </w:rPr>
      </w:pPr>
      <w:r w:rsidRPr="00D51625">
        <w:rPr>
          <w:b w:val="0"/>
          <w:lang w:val="fr-FR"/>
        </w:rPr>
        <w:tab/>
      </w:r>
      <w:r w:rsidRPr="00D51625">
        <w:rPr>
          <w:b w:val="0"/>
          <w:lang w:val="fr-FR"/>
        </w:rPr>
        <w:tab/>
      </w:r>
      <w:r w:rsidRPr="00D51625">
        <w:rPr>
          <w:lang w:val="fr-FR"/>
        </w:rPr>
        <w:t xml:space="preserve">Mécanisme de suivi indépendant </w:t>
      </w:r>
    </w:p>
    <w:p w14:paraId="0EE7B308" w14:textId="77777777" w:rsidR="00873EC4" w:rsidRPr="00D51625" w:rsidRDefault="00873EC4" w:rsidP="00873EC4">
      <w:pPr>
        <w:pStyle w:val="SingleTxtG"/>
        <w:rPr>
          <w:lang w:val="fr-FR"/>
        </w:rPr>
      </w:pPr>
      <w:r w:rsidRPr="00D51625">
        <w:rPr>
          <w:lang w:val="fr-FR"/>
        </w:rPr>
        <w:t>8.</w:t>
      </w:r>
      <w:r w:rsidRPr="00D51625">
        <w:rPr>
          <w:lang w:val="fr-FR"/>
        </w:rPr>
        <w:tab/>
        <w:t>Préciser le rôle, la composition, le mandat et les ressources de la Commission nationale des droits de l</w:t>
      </w:r>
      <w:r>
        <w:rPr>
          <w:lang w:val="fr-FR"/>
        </w:rPr>
        <w:t>’</w:t>
      </w:r>
      <w:r w:rsidRPr="00D51625">
        <w:rPr>
          <w:lang w:val="fr-FR"/>
        </w:rPr>
        <w:t>homme, en particulier pour ce qui est de la protection et de la promotion des droits de l</w:t>
      </w:r>
      <w:r>
        <w:rPr>
          <w:lang w:val="fr-FR"/>
        </w:rPr>
        <w:t>’</w:t>
      </w:r>
      <w:r w:rsidRPr="00D51625">
        <w:rPr>
          <w:lang w:val="fr-FR"/>
        </w:rPr>
        <w:t xml:space="preserve">enfant, ainsi que ceux du Bureau du </w:t>
      </w:r>
      <w:r>
        <w:rPr>
          <w:lang w:val="fr-FR"/>
        </w:rPr>
        <w:t>M</w:t>
      </w:r>
      <w:r w:rsidRPr="00D51625">
        <w:rPr>
          <w:lang w:val="fr-FR"/>
        </w:rPr>
        <w:t>édiateur des enfants.</w:t>
      </w:r>
    </w:p>
    <w:p w14:paraId="69CBFFAA" w14:textId="77777777" w:rsidR="00873EC4" w:rsidRPr="00D51625" w:rsidRDefault="00873EC4" w:rsidP="00873EC4">
      <w:pPr>
        <w:pStyle w:val="H1G"/>
        <w:rPr>
          <w:lang w:val="fr-FR" w:eastAsia="ja-JP"/>
        </w:rPr>
      </w:pPr>
      <w:r w:rsidRPr="00D51625">
        <w:rPr>
          <w:lang w:val="fr-FR"/>
        </w:rPr>
        <w:tab/>
        <w:t>B.</w:t>
      </w:r>
      <w:r w:rsidRPr="00D51625">
        <w:rPr>
          <w:lang w:val="fr-FR"/>
        </w:rPr>
        <w:tab/>
        <w:t>Définition</w:t>
      </w:r>
      <w:r w:rsidRPr="00D51625">
        <w:rPr>
          <w:lang w:val="fr-FR" w:eastAsia="ja-JP"/>
        </w:rPr>
        <w:t xml:space="preserve"> de l</w:t>
      </w:r>
      <w:r>
        <w:rPr>
          <w:lang w:val="fr-FR" w:eastAsia="ja-JP"/>
        </w:rPr>
        <w:t>’</w:t>
      </w:r>
      <w:r w:rsidRPr="00D51625">
        <w:rPr>
          <w:lang w:val="fr-FR" w:eastAsia="ja-JP"/>
        </w:rPr>
        <w:t>enfant (art. 1</w:t>
      </w:r>
      <w:r w:rsidRPr="00D51625">
        <w:rPr>
          <w:vertAlign w:val="superscript"/>
          <w:lang w:val="fr-FR" w:eastAsia="ja-JP"/>
        </w:rPr>
        <w:t>er</w:t>
      </w:r>
      <w:r w:rsidRPr="00D51625">
        <w:rPr>
          <w:lang w:val="fr-FR" w:eastAsia="ja-JP"/>
        </w:rPr>
        <w:t>)</w:t>
      </w:r>
    </w:p>
    <w:p w14:paraId="521BFAB8" w14:textId="77777777" w:rsidR="00873EC4" w:rsidRPr="00D51625" w:rsidRDefault="00873EC4" w:rsidP="00873EC4">
      <w:pPr>
        <w:pStyle w:val="H23G"/>
        <w:rPr>
          <w:rFonts w:eastAsia="Malgun Gothic"/>
          <w:lang w:val="fr-FR" w:eastAsia="en-GB"/>
        </w:rPr>
      </w:pPr>
      <w:r w:rsidRPr="00D51625">
        <w:rPr>
          <w:lang w:val="fr-FR" w:eastAsia="ja-JP"/>
        </w:rPr>
        <w:tab/>
      </w:r>
      <w:r w:rsidRPr="00D51625">
        <w:rPr>
          <w:lang w:val="fr-FR" w:eastAsia="ja-JP"/>
        </w:rPr>
        <w:tab/>
      </w:r>
      <w:r w:rsidR="00436995">
        <w:rPr>
          <w:lang w:val="fr-FR" w:eastAsia="ja-JP"/>
        </w:rPr>
        <w:t>Â</w:t>
      </w:r>
      <w:r w:rsidRPr="00D51625">
        <w:rPr>
          <w:lang w:val="fr-FR" w:eastAsia="en-GB"/>
        </w:rPr>
        <w:t>ge minimum du mariage</w:t>
      </w:r>
    </w:p>
    <w:p w14:paraId="166E3625" w14:textId="77777777" w:rsidR="00873EC4" w:rsidRPr="00D51625" w:rsidRDefault="00873EC4" w:rsidP="00873EC4">
      <w:pPr>
        <w:pStyle w:val="SingleTxtG"/>
        <w:rPr>
          <w:lang w:val="fr-FR"/>
        </w:rPr>
      </w:pPr>
      <w:r w:rsidRPr="00D51625">
        <w:rPr>
          <w:lang w:val="fr-FR"/>
        </w:rPr>
        <w:t>9.</w:t>
      </w:r>
      <w:r w:rsidRPr="00D51625">
        <w:rPr>
          <w:lang w:val="fr-FR"/>
        </w:rPr>
        <w:tab/>
        <w:t>Donner</w:t>
      </w:r>
      <w:r>
        <w:rPr>
          <w:lang w:val="fr-FR"/>
        </w:rPr>
        <w:t xml:space="preserve">, s’il y a lieu, </w:t>
      </w:r>
      <w:r w:rsidRPr="00D51625">
        <w:rPr>
          <w:lang w:val="fr-FR"/>
        </w:rPr>
        <w:t>des informations sur les mesures prises pour modifier le Code civil de 1808 en supprimant les articles 145 à 148, qui autorisent le mariage à partir de l</w:t>
      </w:r>
      <w:r>
        <w:rPr>
          <w:lang w:val="fr-FR"/>
        </w:rPr>
        <w:t>’</w:t>
      </w:r>
      <w:r w:rsidRPr="00D51625">
        <w:rPr>
          <w:lang w:val="fr-FR"/>
        </w:rPr>
        <w:t>âge de 16</w:t>
      </w:r>
      <w:r w:rsidR="00436995">
        <w:rPr>
          <w:lang w:val="fr-FR"/>
        </w:rPr>
        <w:t xml:space="preserve"> </w:t>
      </w:r>
      <w:r w:rsidRPr="00D51625">
        <w:rPr>
          <w:lang w:val="fr-FR"/>
        </w:rPr>
        <w:t>ans en prévoyant des exceptions à la règle énoncée à l</w:t>
      </w:r>
      <w:r>
        <w:rPr>
          <w:lang w:val="fr-FR"/>
        </w:rPr>
        <w:t>’</w:t>
      </w:r>
      <w:r w:rsidRPr="00D51625">
        <w:rPr>
          <w:lang w:val="fr-FR"/>
        </w:rPr>
        <w:t>article 144 qui fixe l</w:t>
      </w:r>
      <w:r>
        <w:rPr>
          <w:lang w:val="fr-FR"/>
        </w:rPr>
        <w:t>’</w:t>
      </w:r>
      <w:r w:rsidRPr="00D51625">
        <w:rPr>
          <w:lang w:val="fr-FR"/>
        </w:rPr>
        <w:t>âge minimum du mariage à 18 ans, et pour modifier l</w:t>
      </w:r>
      <w:r>
        <w:rPr>
          <w:lang w:val="fr-FR"/>
        </w:rPr>
        <w:t>’</w:t>
      </w:r>
      <w:r w:rsidRPr="00D51625">
        <w:rPr>
          <w:lang w:val="fr-FR"/>
        </w:rPr>
        <w:t>article 2 de la loi de 1994 sur la protection de l</w:t>
      </w:r>
      <w:r>
        <w:rPr>
          <w:lang w:val="fr-FR"/>
        </w:rPr>
        <w:t>’</w:t>
      </w:r>
      <w:r w:rsidRPr="00D51625">
        <w:rPr>
          <w:lang w:val="fr-FR"/>
        </w:rPr>
        <w:t>enfance, qui dispose qu</w:t>
      </w:r>
      <w:r>
        <w:rPr>
          <w:lang w:val="fr-FR"/>
        </w:rPr>
        <w:t>’</w:t>
      </w:r>
      <w:r w:rsidRPr="00D51625">
        <w:rPr>
          <w:lang w:val="fr-FR"/>
        </w:rPr>
        <w:t>un enfant est une personne âgée de moins de 18 ans qui n</w:t>
      </w:r>
      <w:r>
        <w:rPr>
          <w:lang w:val="fr-FR"/>
        </w:rPr>
        <w:t>’</w:t>
      </w:r>
      <w:r w:rsidRPr="00D51625">
        <w:rPr>
          <w:lang w:val="fr-FR"/>
        </w:rPr>
        <w:t>est pas mariée.</w:t>
      </w:r>
    </w:p>
    <w:p w14:paraId="1D1FDFFE" w14:textId="77777777" w:rsidR="00873EC4" w:rsidRPr="00D51625" w:rsidRDefault="00873EC4" w:rsidP="00873EC4">
      <w:pPr>
        <w:pStyle w:val="H1G"/>
        <w:rPr>
          <w:szCs w:val="24"/>
          <w:lang w:val="fr-FR" w:eastAsia="ja-JP"/>
        </w:rPr>
      </w:pPr>
      <w:r w:rsidRPr="00D51625">
        <w:rPr>
          <w:szCs w:val="24"/>
          <w:lang w:val="fr-FR" w:eastAsia="ja-JP"/>
        </w:rPr>
        <w:tab/>
        <w:t>C.</w:t>
      </w:r>
      <w:r w:rsidRPr="00D51625">
        <w:rPr>
          <w:szCs w:val="24"/>
          <w:lang w:val="fr-FR" w:eastAsia="ja-JP"/>
        </w:rPr>
        <w:tab/>
        <w:t>Principes généraux (art. 2, 3, 6 et 12)</w:t>
      </w:r>
    </w:p>
    <w:p w14:paraId="6AE0CFBD" w14:textId="77777777" w:rsidR="00873EC4" w:rsidRPr="00D51625" w:rsidRDefault="00873EC4" w:rsidP="00873EC4">
      <w:pPr>
        <w:pStyle w:val="H23G"/>
        <w:rPr>
          <w:lang w:val="fr-FR" w:eastAsia="ja-JP"/>
        </w:rPr>
      </w:pPr>
      <w:r w:rsidRPr="00D51625">
        <w:rPr>
          <w:lang w:val="fr-FR" w:eastAsia="ja-JP"/>
        </w:rPr>
        <w:tab/>
      </w:r>
      <w:r w:rsidRPr="00D51625">
        <w:rPr>
          <w:lang w:val="fr-FR" w:eastAsia="ja-JP"/>
        </w:rPr>
        <w:tab/>
        <w:t>Non-discrimination</w:t>
      </w:r>
    </w:p>
    <w:p w14:paraId="4D8E75E7" w14:textId="77777777" w:rsidR="00873EC4" w:rsidRPr="00D51625" w:rsidRDefault="00873EC4" w:rsidP="00873EC4">
      <w:pPr>
        <w:pStyle w:val="SingleTxtG"/>
        <w:rPr>
          <w:lang w:val="fr-FR"/>
        </w:rPr>
      </w:pPr>
      <w:r w:rsidRPr="00D51625">
        <w:rPr>
          <w:lang w:val="fr-FR"/>
        </w:rPr>
        <w:t>10.</w:t>
      </w:r>
      <w:r w:rsidRPr="00D51625">
        <w:rPr>
          <w:lang w:val="fr-FR"/>
        </w:rPr>
        <w:tab/>
        <w:t>Donner des informations</w:t>
      </w:r>
      <w:r>
        <w:rPr>
          <w:lang w:val="fr-FR"/>
        </w:rPr>
        <w:t xml:space="preserve"> </w:t>
      </w:r>
      <w:r w:rsidRPr="00D51625">
        <w:rPr>
          <w:lang w:val="fr-FR"/>
        </w:rPr>
        <w:t>:</w:t>
      </w:r>
    </w:p>
    <w:p w14:paraId="6D4DFCA7" w14:textId="77777777" w:rsidR="00873EC4" w:rsidRPr="00D51625" w:rsidRDefault="00873EC4" w:rsidP="00873EC4">
      <w:pPr>
        <w:pStyle w:val="SingleTxtG"/>
        <w:ind w:firstLine="567"/>
        <w:rPr>
          <w:lang w:val="fr-FR"/>
        </w:rPr>
      </w:pPr>
      <w:r w:rsidRPr="00D51625">
        <w:rPr>
          <w:lang w:val="fr-FR"/>
        </w:rPr>
        <w:t>a)</w:t>
      </w:r>
      <w:r w:rsidRPr="00D51625">
        <w:rPr>
          <w:lang w:val="fr-FR"/>
        </w:rPr>
        <w:tab/>
      </w:r>
      <w:r>
        <w:rPr>
          <w:lang w:val="fr-FR"/>
        </w:rPr>
        <w:t>Sur l</w:t>
      </w:r>
      <w:r w:rsidRPr="00D51625">
        <w:rPr>
          <w:lang w:val="fr-FR"/>
        </w:rPr>
        <w:t>es mesures prises pour prévenir et combattre la discrimination et pour assurer l</w:t>
      </w:r>
      <w:r>
        <w:rPr>
          <w:lang w:val="fr-FR"/>
        </w:rPr>
        <w:t>’</w:t>
      </w:r>
      <w:r w:rsidRPr="00D51625">
        <w:rPr>
          <w:lang w:val="fr-FR"/>
        </w:rPr>
        <w:t>accès aux services sociaux des enfants marginalisés et défavorisés, en particulier des enfants en situation de rue, des enfants victimes de violence et de maltraitance, notamment de sévices sexuels, des enfants toxicomanes, des enfants privés de milieu familial, des enfants handicapés et des enfants ayant maille à partir avec le système de justice pour enfants ;</w:t>
      </w:r>
    </w:p>
    <w:p w14:paraId="63E2756C" w14:textId="77777777" w:rsidR="00873EC4" w:rsidRPr="00D51625" w:rsidRDefault="00873EC4" w:rsidP="00873EC4">
      <w:pPr>
        <w:pStyle w:val="SingleTxtG"/>
        <w:ind w:firstLine="567"/>
        <w:rPr>
          <w:lang w:val="fr-FR"/>
        </w:rPr>
      </w:pPr>
      <w:r w:rsidRPr="00D51625">
        <w:rPr>
          <w:lang w:val="fr-FR"/>
        </w:rPr>
        <w:t>b)</w:t>
      </w:r>
      <w:r w:rsidRPr="00D51625">
        <w:rPr>
          <w:lang w:val="fr-FR"/>
        </w:rPr>
        <w:tab/>
      </w:r>
      <w:r>
        <w:rPr>
          <w:lang w:val="fr-FR"/>
        </w:rPr>
        <w:t>Sur l</w:t>
      </w:r>
      <w:r w:rsidRPr="00D51625">
        <w:rPr>
          <w:lang w:val="fr-FR"/>
        </w:rPr>
        <w:t>es mesures prises pour protéger les enfants qui parlent le créole contre la discrimination et la stigmatisation, notamment en reconnaissant au créole le statut de langue officielle, en interdisant la discrimination fondée sur la langue dans la loi de 2008 relative à l</w:t>
      </w:r>
      <w:r>
        <w:rPr>
          <w:lang w:val="fr-FR"/>
        </w:rPr>
        <w:t>’</w:t>
      </w:r>
      <w:r w:rsidRPr="00D51625">
        <w:rPr>
          <w:lang w:val="fr-FR"/>
        </w:rPr>
        <w:t xml:space="preserve">égalité des chances et en </w:t>
      </w:r>
      <w:r>
        <w:rPr>
          <w:lang w:val="fr-FR"/>
        </w:rPr>
        <w:t>proposant</w:t>
      </w:r>
      <w:r w:rsidRPr="00D51625">
        <w:rPr>
          <w:lang w:val="fr-FR"/>
        </w:rPr>
        <w:t xml:space="preserve"> un enseignement et des supports pédagogiques en créole ;</w:t>
      </w:r>
    </w:p>
    <w:p w14:paraId="01BF99AA" w14:textId="77777777" w:rsidR="00873EC4" w:rsidRPr="00D51625" w:rsidRDefault="00873EC4" w:rsidP="00873EC4">
      <w:pPr>
        <w:pStyle w:val="SingleTxtG"/>
        <w:ind w:firstLine="567"/>
        <w:rPr>
          <w:lang w:val="fr-FR"/>
        </w:rPr>
      </w:pPr>
      <w:r w:rsidRPr="00D51625">
        <w:rPr>
          <w:lang w:val="fr-FR"/>
        </w:rPr>
        <w:t>c)</w:t>
      </w:r>
      <w:r w:rsidRPr="00D51625">
        <w:rPr>
          <w:lang w:val="fr-FR"/>
        </w:rPr>
        <w:tab/>
      </w:r>
      <w:r>
        <w:rPr>
          <w:lang w:val="fr-FR"/>
        </w:rPr>
        <w:t>Sur l</w:t>
      </w:r>
      <w:r w:rsidRPr="00D51625">
        <w:rPr>
          <w:lang w:val="fr-FR"/>
        </w:rPr>
        <w:t>es mesures prises pour améliorer les conditions de vie des enfants nés de parents mauriciens qui résidaient dans l</w:t>
      </w:r>
      <w:r>
        <w:rPr>
          <w:lang w:val="fr-FR"/>
        </w:rPr>
        <w:t>’</w:t>
      </w:r>
      <w:r w:rsidRPr="00D51625">
        <w:rPr>
          <w:lang w:val="fr-FR"/>
        </w:rPr>
        <w:t>archipel des Chagos lorsque celui-ci a été séparé de l</w:t>
      </w:r>
      <w:r>
        <w:rPr>
          <w:lang w:val="fr-FR"/>
        </w:rPr>
        <w:t>’</w:t>
      </w:r>
      <w:r w:rsidRPr="00D51625">
        <w:rPr>
          <w:lang w:val="fr-FR"/>
        </w:rPr>
        <w:t>État partie, en 1965, et qui vivent désormais sur l</w:t>
      </w:r>
      <w:r>
        <w:rPr>
          <w:lang w:val="fr-FR"/>
        </w:rPr>
        <w:t>’</w:t>
      </w:r>
      <w:r w:rsidRPr="00D51625">
        <w:rPr>
          <w:lang w:val="fr-FR"/>
        </w:rPr>
        <w:t>île principale de Maurice ;</w:t>
      </w:r>
    </w:p>
    <w:p w14:paraId="2E76B1AD" w14:textId="77777777" w:rsidR="00873EC4" w:rsidRPr="00D51625" w:rsidRDefault="00873EC4" w:rsidP="00873EC4">
      <w:pPr>
        <w:pStyle w:val="SingleTxtG"/>
        <w:ind w:firstLine="567"/>
        <w:rPr>
          <w:lang w:val="fr-FR"/>
        </w:rPr>
      </w:pPr>
      <w:r w:rsidRPr="00D51625">
        <w:rPr>
          <w:lang w:val="fr-FR"/>
        </w:rPr>
        <w:t>d)</w:t>
      </w:r>
      <w:r w:rsidRPr="00D51625">
        <w:rPr>
          <w:lang w:val="fr-FR"/>
        </w:rPr>
        <w:tab/>
      </w:r>
      <w:r>
        <w:rPr>
          <w:lang w:val="fr-FR"/>
        </w:rPr>
        <w:t>Sur l</w:t>
      </w:r>
      <w:r w:rsidRPr="00D51625">
        <w:rPr>
          <w:lang w:val="fr-FR"/>
        </w:rPr>
        <w:t>es activités de sensibilisation menées par l</w:t>
      </w:r>
      <w:r>
        <w:rPr>
          <w:lang w:val="fr-FR"/>
        </w:rPr>
        <w:t>’</w:t>
      </w:r>
      <w:r w:rsidRPr="00D51625">
        <w:rPr>
          <w:lang w:val="fr-FR"/>
        </w:rPr>
        <w:t>État partie pour informer les enfants de l</w:t>
      </w:r>
      <w:r>
        <w:rPr>
          <w:lang w:val="fr-FR"/>
        </w:rPr>
        <w:t>’</w:t>
      </w:r>
      <w:r w:rsidRPr="00D51625">
        <w:rPr>
          <w:lang w:val="fr-FR"/>
        </w:rPr>
        <w:t>existence de la Commission pour l</w:t>
      </w:r>
      <w:r>
        <w:rPr>
          <w:lang w:val="fr-FR"/>
        </w:rPr>
        <w:t>’</w:t>
      </w:r>
      <w:r w:rsidRPr="00D51625">
        <w:rPr>
          <w:lang w:val="fr-FR"/>
        </w:rPr>
        <w:t>égalité des chances et veiller à ce qu</w:t>
      </w:r>
      <w:r>
        <w:rPr>
          <w:lang w:val="fr-FR"/>
        </w:rPr>
        <w:t>’</w:t>
      </w:r>
      <w:r w:rsidRPr="00D51625">
        <w:rPr>
          <w:lang w:val="fr-FR"/>
        </w:rPr>
        <w:t>ils puissent faire appel à celle-ci.</w:t>
      </w:r>
    </w:p>
    <w:p w14:paraId="1A8B060E" w14:textId="77777777" w:rsidR="00873EC4" w:rsidRPr="00D51625" w:rsidRDefault="00873EC4" w:rsidP="00873EC4">
      <w:pPr>
        <w:pStyle w:val="H23G"/>
        <w:rPr>
          <w:lang w:val="fr-FR" w:eastAsia="en-GB"/>
        </w:rPr>
      </w:pPr>
      <w:r w:rsidRPr="00D51625">
        <w:rPr>
          <w:lang w:val="fr-FR" w:eastAsia="en-GB"/>
        </w:rPr>
        <w:tab/>
      </w:r>
      <w:r w:rsidRPr="00D51625">
        <w:rPr>
          <w:lang w:val="fr-FR" w:eastAsia="en-GB"/>
        </w:rPr>
        <w:tab/>
        <w:t>Intérêt supérieur de l</w:t>
      </w:r>
      <w:r>
        <w:rPr>
          <w:lang w:val="fr-FR" w:eastAsia="en-GB"/>
        </w:rPr>
        <w:t>’</w:t>
      </w:r>
      <w:r w:rsidRPr="00D51625">
        <w:rPr>
          <w:lang w:val="fr-FR" w:eastAsia="en-GB"/>
        </w:rPr>
        <w:t xml:space="preserve">enfant </w:t>
      </w:r>
    </w:p>
    <w:p w14:paraId="62740726" w14:textId="77777777" w:rsidR="00873EC4" w:rsidRPr="00D51625" w:rsidRDefault="00873EC4" w:rsidP="00873EC4">
      <w:pPr>
        <w:pStyle w:val="SingleTxtG"/>
        <w:rPr>
          <w:lang w:val="fr-FR"/>
        </w:rPr>
      </w:pPr>
      <w:r w:rsidRPr="00D51625">
        <w:rPr>
          <w:lang w:val="fr-FR"/>
        </w:rPr>
        <w:t>11.</w:t>
      </w:r>
      <w:r w:rsidRPr="00D51625">
        <w:rPr>
          <w:lang w:val="fr-FR"/>
        </w:rPr>
        <w:tab/>
        <w:t>Donner des informations sur les mesures prises pour garantir que l</w:t>
      </w:r>
      <w:r>
        <w:rPr>
          <w:lang w:val="fr-FR"/>
        </w:rPr>
        <w:t>’</w:t>
      </w:r>
      <w:r w:rsidRPr="00D51625">
        <w:rPr>
          <w:lang w:val="fr-FR"/>
        </w:rPr>
        <w:t>intérêt supérieur de l</w:t>
      </w:r>
      <w:r>
        <w:rPr>
          <w:lang w:val="fr-FR"/>
        </w:rPr>
        <w:t>’</w:t>
      </w:r>
      <w:r w:rsidRPr="00D51625">
        <w:rPr>
          <w:lang w:val="fr-FR"/>
        </w:rPr>
        <w:t>enfant soit une considération primordiale au moment de l</w:t>
      </w:r>
      <w:r>
        <w:rPr>
          <w:lang w:val="fr-FR"/>
        </w:rPr>
        <w:t>’</w:t>
      </w:r>
      <w:r w:rsidRPr="00D51625">
        <w:rPr>
          <w:lang w:val="fr-FR"/>
        </w:rPr>
        <w:t>élaboration, de l</w:t>
      </w:r>
      <w:r>
        <w:rPr>
          <w:lang w:val="fr-FR"/>
        </w:rPr>
        <w:t>’</w:t>
      </w:r>
      <w:r w:rsidRPr="00D51625">
        <w:rPr>
          <w:lang w:val="fr-FR"/>
        </w:rPr>
        <w:t>adoption et de la révision des lois et politiques qui ont une incidence sur l</w:t>
      </w:r>
      <w:r>
        <w:rPr>
          <w:lang w:val="fr-FR"/>
        </w:rPr>
        <w:t>’</w:t>
      </w:r>
      <w:r w:rsidRPr="00D51625">
        <w:rPr>
          <w:lang w:val="fr-FR"/>
        </w:rPr>
        <w:t>exercice des droits de l</w:t>
      </w:r>
      <w:r>
        <w:rPr>
          <w:lang w:val="fr-FR"/>
        </w:rPr>
        <w:t>’</w:t>
      </w:r>
      <w:r w:rsidRPr="00D51625">
        <w:rPr>
          <w:lang w:val="fr-FR"/>
        </w:rPr>
        <w:t xml:space="preserve">enfant et pour élaborer des politiques, procédures, critères et </w:t>
      </w:r>
      <w:r>
        <w:rPr>
          <w:lang w:val="fr-FR"/>
        </w:rPr>
        <w:t>lignes directrices</w:t>
      </w:r>
      <w:r w:rsidRPr="00D51625">
        <w:rPr>
          <w:lang w:val="fr-FR"/>
        </w:rPr>
        <w:t xml:space="preserve"> à ce sujet et les diffuser à tous les professionnels concernés.</w:t>
      </w:r>
    </w:p>
    <w:p w14:paraId="18432243" w14:textId="77777777" w:rsidR="00873EC4" w:rsidRPr="00D51625" w:rsidRDefault="00873EC4" w:rsidP="00873EC4">
      <w:pPr>
        <w:pStyle w:val="H23G"/>
        <w:rPr>
          <w:lang w:val="fr-FR" w:eastAsia="en-GB"/>
        </w:rPr>
      </w:pPr>
      <w:r w:rsidRPr="00D51625">
        <w:rPr>
          <w:lang w:val="fr-FR" w:eastAsia="en-GB"/>
        </w:rPr>
        <w:tab/>
      </w:r>
      <w:r w:rsidRPr="00D51625">
        <w:rPr>
          <w:lang w:val="fr-FR" w:eastAsia="en-GB"/>
        </w:rPr>
        <w:tab/>
        <w:t>Respect de l</w:t>
      </w:r>
      <w:r>
        <w:rPr>
          <w:lang w:val="fr-FR" w:eastAsia="en-GB"/>
        </w:rPr>
        <w:t>’</w:t>
      </w:r>
      <w:r w:rsidRPr="00D51625">
        <w:rPr>
          <w:lang w:val="fr-FR" w:eastAsia="en-GB"/>
        </w:rPr>
        <w:t>opinion de l</w:t>
      </w:r>
      <w:r>
        <w:rPr>
          <w:lang w:val="fr-FR" w:eastAsia="en-GB"/>
        </w:rPr>
        <w:t>’</w:t>
      </w:r>
      <w:r w:rsidRPr="00D51625">
        <w:rPr>
          <w:lang w:val="fr-FR" w:eastAsia="en-GB"/>
        </w:rPr>
        <w:t>enfant</w:t>
      </w:r>
    </w:p>
    <w:p w14:paraId="62861591" w14:textId="77777777" w:rsidR="00873EC4" w:rsidRPr="00D51625" w:rsidRDefault="00873EC4" w:rsidP="00873EC4">
      <w:pPr>
        <w:pStyle w:val="SingleTxtG"/>
        <w:rPr>
          <w:lang w:val="fr-FR"/>
        </w:rPr>
      </w:pPr>
      <w:r w:rsidRPr="00D51625">
        <w:rPr>
          <w:lang w:val="fr-FR"/>
        </w:rPr>
        <w:t>12.</w:t>
      </w:r>
      <w:r w:rsidRPr="00D51625">
        <w:rPr>
          <w:lang w:val="fr-FR"/>
        </w:rPr>
        <w:tab/>
        <w:t>Donner des renseignements sur les règles et procédures que les autorités judiciaires et administratives ont adoptées pour garantir le droit des enfants d</w:t>
      </w:r>
      <w:r>
        <w:rPr>
          <w:lang w:val="fr-FR"/>
        </w:rPr>
        <w:t>’</w:t>
      </w:r>
      <w:r w:rsidRPr="00D51625">
        <w:rPr>
          <w:lang w:val="fr-FR"/>
        </w:rPr>
        <w:t>être entendus aux fins de la prise des décisions les concernant, et pour veiller à ce que les enfants puissent effectivement exercer ce droit. Expliquer également ce qui est fait pour favoriser et accroître la participation des enfants dans les familles, à l</w:t>
      </w:r>
      <w:r>
        <w:rPr>
          <w:lang w:val="fr-FR"/>
        </w:rPr>
        <w:t>’</w:t>
      </w:r>
      <w:r w:rsidRPr="00D51625">
        <w:rPr>
          <w:lang w:val="fr-FR"/>
        </w:rPr>
        <w:t>école et au sein des collectivités.</w:t>
      </w:r>
    </w:p>
    <w:p w14:paraId="4CF6427A" w14:textId="77777777" w:rsidR="00873EC4" w:rsidRPr="00D51625" w:rsidRDefault="00873EC4" w:rsidP="00873EC4">
      <w:pPr>
        <w:pStyle w:val="H1G"/>
        <w:rPr>
          <w:lang w:val="fr-FR" w:eastAsia="en-GB"/>
        </w:rPr>
      </w:pPr>
      <w:r w:rsidRPr="00D51625">
        <w:rPr>
          <w:lang w:val="fr-FR" w:eastAsia="en-GB"/>
        </w:rPr>
        <w:tab/>
      </w:r>
      <w:r w:rsidRPr="006349F6">
        <w:rPr>
          <w:lang w:val="fr-FR" w:eastAsia="en-GB"/>
        </w:rPr>
        <w:t>D.</w:t>
      </w:r>
      <w:r w:rsidRPr="006349F6">
        <w:rPr>
          <w:lang w:val="fr-FR" w:eastAsia="en-GB"/>
        </w:rPr>
        <w:tab/>
        <w:t>Libertés et droits civils</w:t>
      </w:r>
      <w:r w:rsidRPr="00D51625">
        <w:rPr>
          <w:lang w:val="fr-FR" w:eastAsia="en-GB"/>
        </w:rPr>
        <w:t xml:space="preserve"> (art. 7, 8 et 13 à 17)</w:t>
      </w:r>
    </w:p>
    <w:p w14:paraId="1E612441" w14:textId="77777777" w:rsidR="00873EC4" w:rsidRPr="00D51625" w:rsidRDefault="00873EC4" w:rsidP="00873EC4">
      <w:pPr>
        <w:pStyle w:val="H23G"/>
        <w:spacing w:line="276" w:lineRule="auto"/>
        <w:rPr>
          <w:lang w:val="fr-FR"/>
        </w:rPr>
      </w:pPr>
      <w:r w:rsidRPr="00D51625">
        <w:rPr>
          <w:sz w:val="22"/>
          <w:szCs w:val="22"/>
          <w:lang w:val="fr-FR"/>
        </w:rPr>
        <w:tab/>
      </w:r>
      <w:r w:rsidRPr="00D51625">
        <w:rPr>
          <w:sz w:val="22"/>
          <w:szCs w:val="22"/>
          <w:lang w:val="fr-FR"/>
        </w:rPr>
        <w:tab/>
      </w:r>
      <w:r w:rsidRPr="00D51625">
        <w:rPr>
          <w:lang w:val="fr-FR"/>
        </w:rPr>
        <w:t>Enregistrement des naissances, nationalité et apatridie</w:t>
      </w:r>
    </w:p>
    <w:p w14:paraId="0FB8949A" w14:textId="77777777" w:rsidR="00873EC4" w:rsidRPr="00D51625" w:rsidRDefault="00873EC4" w:rsidP="00873EC4">
      <w:pPr>
        <w:pStyle w:val="SingleTxtG"/>
        <w:rPr>
          <w:lang w:val="fr-FR"/>
        </w:rPr>
      </w:pPr>
      <w:r w:rsidRPr="00D51625">
        <w:rPr>
          <w:lang w:val="fr-FR"/>
        </w:rPr>
        <w:t>13.</w:t>
      </w:r>
      <w:r w:rsidRPr="00D51625">
        <w:rPr>
          <w:lang w:val="fr-FR"/>
        </w:rPr>
        <w:tab/>
        <w:t>Communiquer des informations sur les mesures prises pour faciliter la déclaration tardive des naissances. Expliquer également ce qui est fait pour créer un mécanisme national de détermination du statut d</w:t>
      </w:r>
      <w:r>
        <w:rPr>
          <w:lang w:val="fr-FR"/>
        </w:rPr>
        <w:t>’</w:t>
      </w:r>
      <w:r w:rsidRPr="00D51625">
        <w:rPr>
          <w:lang w:val="fr-FR"/>
        </w:rPr>
        <w:t>apatride, et notamment pour adopter des dispositions législatives garantissant l</w:t>
      </w:r>
      <w:r>
        <w:rPr>
          <w:lang w:val="fr-FR"/>
        </w:rPr>
        <w:t>’</w:t>
      </w:r>
      <w:r w:rsidRPr="00D51625">
        <w:rPr>
          <w:lang w:val="fr-FR"/>
        </w:rPr>
        <w:t>acquisition de la nationalité à la naissance aux enfants nés dans le pays ou adoptés par une femme qui autrement seraient apatrides.</w:t>
      </w:r>
    </w:p>
    <w:p w14:paraId="37299A42" w14:textId="77777777" w:rsidR="00873EC4" w:rsidRPr="00D51625" w:rsidRDefault="00873EC4" w:rsidP="00873EC4">
      <w:pPr>
        <w:pStyle w:val="H23G"/>
        <w:rPr>
          <w:lang w:val="fr-FR"/>
        </w:rPr>
      </w:pPr>
      <w:r w:rsidRPr="00D51625">
        <w:rPr>
          <w:lang w:val="fr-FR"/>
        </w:rPr>
        <w:tab/>
      </w:r>
      <w:r w:rsidRPr="00D51625">
        <w:rPr>
          <w:lang w:val="fr-FR"/>
        </w:rPr>
        <w:tab/>
        <w:t>Droit à la protection de la vie privée</w:t>
      </w:r>
    </w:p>
    <w:p w14:paraId="520FA64D" w14:textId="77777777" w:rsidR="00873EC4" w:rsidRPr="00D51625" w:rsidRDefault="00873EC4" w:rsidP="00873EC4">
      <w:pPr>
        <w:pStyle w:val="SingleTxtG"/>
        <w:rPr>
          <w:lang w:val="fr-FR"/>
        </w:rPr>
      </w:pPr>
      <w:r w:rsidRPr="00D51625">
        <w:rPr>
          <w:lang w:val="fr-FR"/>
        </w:rPr>
        <w:t>14.</w:t>
      </w:r>
      <w:r w:rsidRPr="00D51625">
        <w:rPr>
          <w:lang w:val="fr-FR"/>
        </w:rPr>
        <w:tab/>
        <w:t xml:space="preserve">Expliquer ce qui est fait pour que le droit à la protection de la vie privée des enfants, en particulier des enfants victimes de maltraitance ou des enfants qui ont eu </w:t>
      </w:r>
      <w:r>
        <w:rPr>
          <w:lang w:val="fr-FR"/>
        </w:rPr>
        <w:t>affaire au</w:t>
      </w:r>
      <w:r w:rsidRPr="00D51625">
        <w:rPr>
          <w:lang w:val="fr-FR"/>
        </w:rPr>
        <w:t xml:space="preserve"> système de justice pour enfants, soit pleinement respecté par les médias.</w:t>
      </w:r>
    </w:p>
    <w:p w14:paraId="3D6BA706" w14:textId="77777777" w:rsidR="00873EC4" w:rsidRPr="00D51625" w:rsidRDefault="00873EC4" w:rsidP="00873EC4">
      <w:pPr>
        <w:pStyle w:val="H1G"/>
        <w:rPr>
          <w:lang w:val="fr-FR"/>
        </w:rPr>
      </w:pPr>
      <w:r w:rsidRPr="00D51625">
        <w:rPr>
          <w:lang w:val="fr-FR"/>
        </w:rPr>
        <w:tab/>
        <w:t>E.</w:t>
      </w:r>
      <w:r w:rsidRPr="00D51625">
        <w:rPr>
          <w:lang w:val="fr-FR"/>
        </w:rPr>
        <w:tab/>
        <w:t>Violence à l</w:t>
      </w:r>
      <w:r>
        <w:rPr>
          <w:lang w:val="fr-FR"/>
        </w:rPr>
        <w:t>’</w:t>
      </w:r>
      <w:r w:rsidRPr="00D51625">
        <w:rPr>
          <w:lang w:val="fr-FR"/>
        </w:rPr>
        <w:t xml:space="preserve">égard des enfants (art. 19, 24 (par. 3), 28 (par. 2), </w:t>
      </w:r>
      <w:r w:rsidR="00436995">
        <w:rPr>
          <w:lang w:val="fr-FR"/>
        </w:rPr>
        <w:br/>
      </w:r>
      <w:r w:rsidRPr="00D51625">
        <w:rPr>
          <w:lang w:val="fr-FR"/>
        </w:rPr>
        <w:t>34, 37 a) et 39)</w:t>
      </w:r>
    </w:p>
    <w:p w14:paraId="65F35CDB" w14:textId="77777777" w:rsidR="00873EC4" w:rsidRPr="00D51625" w:rsidRDefault="00873EC4" w:rsidP="00873EC4">
      <w:pPr>
        <w:pStyle w:val="H23G"/>
        <w:spacing w:before="0"/>
        <w:rPr>
          <w:rFonts w:eastAsia="Malgun Gothic"/>
          <w:lang w:val="fr-FR"/>
        </w:rPr>
      </w:pPr>
      <w:r w:rsidRPr="00D51625">
        <w:rPr>
          <w:rFonts w:eastAsia="Malgun Gothic"/>
          <w:lang w:val="fr-FR"/>
        </w:rPr>
        <w:tab/>
      </w:r>
      <w:r w:rsidRPr="00D51625">
        <w:rPr>
          <w:rFonts w:eastAsia="Malgun Gothic"/>
          <w:lang w:val="fr-FR"/>
        </w:rPr>
        <w:tab/>
        <w:t>Châtiments corporels</w:t>
      </w:r>
    </w:p>
    <w:p w14:paraId="443E28EE" w14:textId="77777777" w:rsidR="00873EC4" w:rsidRPr="00D51625" w:rsidRDefault="00873EC4" w:rsidP="00873EC4">
      <w:pPr>
        <w:pStyle w:val="SingleTxtG"/>
        <w:rPr>
          <w:lang w:val="fr-FR"/>
        </w:rPr>
      </w:pPr>
      <w:r w:rsidRPr="00D51625">
        <w:rPr>
          <w:lang w:val="fr-FR"/>
        </w:rPr>
        <w:t>15.</w:t>
      </w:r>
      <w:r w:rsidRPr="00D51625">
        <w:rPr>
          <w:lang w:val="fr-FR"/>
        </w:rPr>
        <w:tab/>
        <w:t>Communiquer des informations sur les efforts faits pour interdire expressément les châtiments corporels dans tous les contextes et pour faire appliquer la législation en vigueur, notamment le paragraphe 1 de l</w:t>
      </w:r>
      <w:r>
        <w:rPr>
          <w:lang w:val="fr-FR"/>
        </w:rPr>
        <w:t>’</w:t>
      </w:r>
      <w:r w:rsidRPr="00D51625">
        <w:rPr>
          <w:lang w:val="fr-FR"/>
        </w:rPr>
        <w:t>article 13 de la loi de 1994 relative à la protection de l</w:t>
      </w:r>
      <w:r>
        <w:rPr>
          <w:lang w:val="fr-FR"/>
        </w:rPr>
        <w:t>’</w:t>
      </w:r>
      <w:r w:rsidRPr="00D51625">
        <w:rPr>
          <w:lang w:val="fr-FR"/>
        </w:rPr>
        <w:t>enfance et le paragraphe 4 de l</w:t>
      </w:r>
      <w:r>
        <w:rPr>
          <w:lang w:val="fr-FR"/>
        </w:rPr>
        <w:t>’</w:t>
      </w:r>
      <w:r w:rsidRPr="00D51625">
        <w:rPr>
          <w:lang w:val="fr-FR"/>
        </w:rPr>
        <w:t>article 13 du règlement de l</w:t>
      </w:r>
      <w:r>
        <w:rPr>
          <w:lang w:val="fr-FR"/>
        </w:rPr>
        <w:t>’</w:t>
      </w:r>
      <w:r w:rsidRPr="00D51625">
        <w:rPr>
          <w:lang w:val="fr-FR"/>
        </w:rPr>
        <w:t>éducation de 1957.</w:t>
      </w:r>
    </w:p>
    <w:p w14:paraId="1FB51777" w14:textId="77777777" w:rsidR="00873EC4" w:rsidRPr="00D51625" w:rsidRDefault="00873EC4" w:rsidP="00873EC4">
      <w:pPr>
        <w:pStyle w:val="H23G"/>
        <w:rPr>
          <w:lang w:val="fr-FR"/>
        </w:rPr>
      </w:pPr>
      <w:r w:rsidRPr="00D51625">
        <w:rPr>
          <w:lang w:val="fr-FR"/>
        </w:rPr>
        <w:tab/>
      </w:r>
      <w:r w:rsidRPr="00D51625">
        <w:rPr>
          <w:lang w:val="fr-FR"/>
        </w:rPr>
        <w:tab/>
        <w:t>Maltraitance et négligence</w:t>
      </w:r>
    </w:p>
    <w:p w14:paraId="01520461" w14:textId="77777777" w:rsidR="00873EC4" w:rsidRPr="00D51625" w:rsidRDefault="00873EC4" w:rsidP="00873EC4">
      <w:pPr>
        <w:pStyle w:val="SingleTxtG"/>
        <w:keepNext/>
        <w:rPr>
          <w:lang w:val="fr-FR"/>
        </w:rPr>
      </w:pPr>
      <w:r w:rsidRPr="00D51625">
        <w:rPr>
          <w:lang w:val="fr-FR"/>
        </w:rPr>
        <w:t>16.</w:t>
      </w:r>
      <w:r w:rsidRPr="00D51625">
        <w:rPr>
          <w:lang w:val="fr-FR"/>
        </w:rPr>
        <w:tab/>
        <w:t>Donner des renseignements :</w:t>
      </w:r>
    </w:p>
    <w:p w14:paraId="427EB00A" w14:textId="77777777" w:rsidR="00873EC4" w:rsidRPr="00D51625" w:rsidRDefault="00873EC4" w:rsidP="00873EC4">
      <w:pPr>
        <w:pStyle w:val="SingleTxtG"/>
        <w:ind w:firstLine="567"/>
        <w:rPr>
          <w:lang w:val="fr-FR"/>
        </w:rPr>
      </w:pPr>
      <w:r w:rsidRPr="00D51625">
        <w:rPr>
          <w:lang w:val="fr-FR"/>
        </w:rPr>
        <w:t>a)</w:t>
      </w:r>
      <w:r w:rsidRPr="00D51625">
        <w:rPr>
          <w:lang w:val="fr-FR"/>
        </w:rPr>
        <w:tab/>
        <w:t>Sur les mesures prises pour prévenir la maltraitance des enfants et la négligence à l</w:t>
      </w:r>
      <w:r>
        <w:rPr>
          <w:lang w:val="fr-FR"/>
        </w:rPr>
        <w:t>’</w:t>
      </w:r>
      <w:r w:rsidRPr="00D51625">
        <w:rPr>
          <w:lang w:val="fr-FR"/>
        </w:rPr>
        <w:t xml:space="preserve">égard des enfants, </w:t>
      </w:r>
      <w:r>
        <w:rPr>
          <w:lang w:val="fr-FR"/>
        </w:rPr>
        <w:t>y compris</w:t>
      </w:r>
      <w:r w:rsidRPr="00D51625">
        <w:rPr>
          <w:lang w:val="fr-FR"/>
        </w:rPr>
        <w:t xml:space="preserve"> des enfants handicapés placés dans des institutions administrées par des organisations non gouvernementales, et pour enquêter sur les faits de cette nature, et poursuivre et punir les responsables ;</w:t>
      </w:r>
    </w:p>
    <w:p w14:paraId="11344F52" w14:textId="77777777" w:rsidR="00873EC4" w:rsidRPr="00D51625" w:rsidRDefault="00873EC4" w:rsidP="00873EC4">
      <w:pPr>
        <w:pStyle w:val="SingleTxtG"/>
        <w:ind w:firstLine="567"/>
        <w:rPr>
          <w:lang w:val="fr-FR"/>
        </w:rPr>
      </w:pPr>
      <w:r w:rsidRPr="00D51625">
        <w:rPr>
          <w:lang w:val="fr-FR"/>
        </w:rPr>
        <w:t>b)</w:t>
      </w:r>
      <w:r w:rsidRPr="00D51625">
        <w:rPr>
          <w:lang w:val="fr-FR"/>
        </w:rPr>
        <w:tab/>
        <w:t>Sur les mécanismes mis en place pour contrôler et évaluer l</w:t>
      </w:r>
      <w:r>
        <w:rPr>
          <w:lang w:val="fr-FR"/>
        </w:rPr>
        <w:t>’</w:t>
      </w:r>
      <w:r w:rsidRPr="00D51625">
        <w:rPr>
          <w:lang w:val="fr-FR"/>
        </w:rPr>
        <w:t>application de la loi de 1997 sur la protection contre la violence familiale et de la loi de 1994 relative à la protection de l</w:t>
      </w:r>
      <w:r>
        <w:rPr>
          <w:lang w:val="fr-FR"/>
        </w:rPr>
        <w:t>’</w:t>
      </w:r>
      <w:r w:rsidRPr="00D51625">
        <w:rPr>
          <w:lang w:val="fr-FR"/>
        </w:rPr>
        <w:t>enfance ;</w:t>
      </w:r>
    </w:p>
    <w:p w14:paraId="1ED3BA02" w14:textId="77777777" w:rsidR="00873EC4" w:rsidRPr="00D51625" w:rsidRDefault="00873EC4" w:rsidP="00873EC4">
      <w:pPr>
        <w:pStyle w:val="SingleTxtG"/>
        <w:ind w:firstLine="567"/>
        <w:rPr>
          <w:lang w:val="fr-FR"/>
        </w:rPr>
      </w:pPr>
      <w:r w:rsidRPr="00D51625">
        <w:rPr>
          <w:lang w:val="fr-FR"/>
        </w:rPr>
        <w:t>c)</w:t>
      </w:r>
      <w:r w:rsidRPr="00D51625">
        <w:rPr>
          <w:lang w:val="fr-FR"/>
        </w:rPr>
        <w:tab/>
        <w:t>Sur les mesures prises pour protéger les enfants contre la violence en application de la loi de 1994 relative à la protection de l</w:t>
      </w:r>
      <w:r>
        <w:rPr>
          <w:lang w:val="fr-FR"/>
        </w:rPr>
        <w:t>’</w:t>
      </w:r>
      <w:r w:rsidRPr="00D51625">
        <w:rPr>
          <w:lang w:val="fr-FR"/>
        </w:rPr>
        <w:t>enfance, de la stratégie nationale de protection de l</w:t>
      </w:r>
      <w:r>
        <w:rPr>
          <w:lang w:val="fr-FR"/>
        </w:rPr>
        <w:t>’</w:t>
      </w:r>
      <w:r w:rsidRPr="00D51625">
        <w:rPr>
          <w:lang w:val="fr-FR"/>
        </w:rPr>
        <w:t>enfance et de son plan d</w:t>
      </w:r>
      <w:r>
        <w:rPr>
          <w:lang w:val="fr-FR"/>
        </w:rPr>
        <w:t>’</w:t>
      </w:r>
      <w:r w:rsidRPr="00D51625">
        <w:rPr>
          <w:lang w:val="fr-FR"/>
        </w:rPr>
        <w:t>action pour la période 2014-2020 et du Plan d</w:t>
      </w:r>
      <w:r>
        <w:rPr>
          <w:lang w:val="fr-FR"/>
        </w:rPr>
        <w:t>’</w:t>
      </w:r>
      <w:r w:rsidRPr="00D51625">
        <w:rPr>
          <w:lang w:val="fr-FR"/>
        </w:rPr>
        <w:t>action visant à garantir la sécurité des enfants sur Internet ;</w:t>
      </w:r>
    </w:p>
    <w:p w14:paraId="3B93A190" w14:textId="77777777" w:rsidR="00873EC4" w:rsidRPr="00D51625" w:rsidRDefault="00873EC4" w:rsidP="00873EC4">
      <w:pPr>
        <w:pStyle w:val="SingleTxtG"/>
        <w:ind w:firstLine="567"/>
        <w:rPr>
          <w:lang w:val="fr-FR"/>
        </w:rPr>
      </w:pPr>
      <w:r w:rsidRPr="00D51625">
        <w:rPr>
          <w:lang w:val="fr-FR"/>
        </w:rPr>
        <w:t>d)</w:t>
      </w:r>
      <w:r w:rsidRPr="00D51625">
        <w:rPr>
          <w:lang w:val="fr-FR"/>
        </w:rPr>
        <w:tab/>
        <w:t>Sur les ressources humaines, techniques et financières allouées à l</w:t>
      </w:r>
      <w:r>
        <w:rPr>
          <w:lang w:val="fr-FR"/>
        </w:rPr>
        <w:t>’</w:t>
      </w:r>
      <w:r w:rsidRPr="00D51625">
        <w:rPr>
          <w:lang w:val="fr-FR"/>
        </w:rPr>
        <w:t>Unité de développement de l</w:t>
      </w:r>
      <w:r>
        <w:rPr>
          <w:lang w:val="fr-FR"/>
        </w:rPr>
        <w:t>’</w:t>
      </w:r>
      <w:r w:rsidRPr="00D51625">
        <w:rPr>
          <w:lang w:val="fr-FR"/>
        </w:rPr>
        <w:t>enfant du Ministère de l</w:t>
      </w:r>
      <w:r>
        <w:rPr>
          <w:lang w:val="fr-FR"/>
        </w:rPr>
        <w:t>’</w:t>
      </w:r>
      <w:r w:rsidRPr="00D51625">
        <w:rPr>
          <w:lang w:val="fr-FR"/>
        </w:rPr>
        <w:t>égalité des genres et du bien-être de la famille, et sur la formation dispensée à son personnel, ainsi que sur les moyens dont dispose la Commission indépendante chargée d</w:t>
      </w:r>
      <w:r>
        <w:rPr>
          <w:lang w:val="fr-FR"/>
        </w:rPr>
        <w:t>’</w:t>
      </w:r>
      <w:r w:rsidRPr="00D51625">
        <w:rPr>
          <w:lang w:val="fr-FR"/>
        </w:rPr>
        <w:t>examiner les plaintes contre la police pour pouvoir traiter les plaintes pour maltraitance et négligence déposées par des enfants ou au nom d</w:t>
      </w:r>
      <w:r>
        <w:rPr>
          <w:lang w:val="fr-FR"/>
        </w:rPr>
        <w:t>’</w:t>
      </w:r>
      <w:r w:rsidRPr="00D51625">
        <w:rPr>
          <w:lang w:val="fr-FR"/>
        </w:rPr>
        <w:t>enfants ;</w:t>
      </w:r>
    </w:p>
    <w:p w14:paraId="29A9EC0D" w14:textId="77777777" w:rsidR="00873EC4" w:rsidRPr="00D51625" w:rsidRDefault="00873EC4" w:rsidP="00873EC4">
      <w:pPr>
        <w:pStyle w:val="SingleTxtG"/>
        <w:ind w:firstLine="567"/>
        <w:rPr>
          <w:lang w:val="fr-FR"/>
        </w:rPr>
      </w:pPr>
      <w:r w:rsidRPr="00D51625">
        <w:rPr>
          <w:lang w:val="fr-FR"/>
        </w:rPr>
        <w:t>e)</w:t>
      </w:r>
      <w:r w:rsidRPr="00D51625">
        <w:rPr>
          <w:lang w:val="fr-FR"/>
        </w:rPr>
        <w:tab/>
        <w:t>Sur l</w:t>
      </w:r>
      <w:r>
        <w:rPr>
          <w:lang w:val="fr-FR"/>
        </w:rPr>
        <w:t>’</w:t>
      </w:r>
      <w:r w:rsidRPr="00D51625">
        <w:rPr>
          <w:lang w:val="fr-FR"/>
        </w:rPr>
        <w:t>état d</w:t>
      </w:r>
      <w:r>
        <w:rPr>
          <w:lang w:val="fr-FR"/>
        </w:rPr>
        <w:t>’</w:t>
      </w:r>
      <w:r w:rsidRPr="00D51625">
        <w:rPr>
          <w:lang w:val="fr-FR"/>
        </w:rPr>
        <w:t>avancement de la création des Services d</w:t>
      </w:r>
      <w:r>
        <w:rPr>
          <w:lang w:val="fr-FR"/>
        </w:rPr>
        <w:t>’</w:t>
      </w:r>
      <w:r w:rsidRPr="00D51625">
        <w:rPr>
          <w:lang w:val="fr-FR"/>
        </w:rPr>
        <w:t>appui intégrés contre la violence familiale et sur les services de conseil et l</w:t>
      </w:r>
      <w:r>
        <w:rPr>
          <w:lang w:val="fr-FR"/>
        </w:rPr>
        <w:t>’</w:t>
      </w:r>
      <w:r w:rsidRPr="00D51625">
        <w:rPr>
          <w:lang w:val="fr-FR"/>
        </w:rPr>
        <w:t>assistance dont bénéficient les enfants victimes de maltraitance et de négligence.</w:t>
      </w:r>
    </w:p>
    <w:p w14:paraId="76D18749" w14:textId="77777777" w:rsidR="00873EC4" w:rsidRPr="00D51625" w:rsidRDefault="00873EC4" w:rsidP="00873EC4">
      <w:pPr>
        <w:pStyle w:val="H23G"/>
        <w:rPr>
          <w:lang w:val="fr-FR"/>
        </w:rPr>
      </w:pPr>
      <w:r w:rsidRPr="00D51625">
        <w:rPr>
          <w:lang w:val="fr-FR"/>
        </w:rPr>
        <w:tab/>
      </w:r>
      <w:r w:rsidRPr="00D51625">
        <w:rPr>
          <w:lang w:val="fr-FR"/>
        </w:rPr>
        <w:tab/>
        <w:t>Exploitation sexuelle et abus sexuels</w:t>
      </w:r>
    </w:p>
    <w:p w14:paraId="5F3FF02E" w14:textId="77777777" w:rsidR="00873EC4" w:rsidRPr="00D51625" w:rsidRDefault="00873EC4" w:rsidP="00873EC4">
      <w:pPr>
        <w:pStyle w:val="SingleTxtG"/>
        <w:rPr>
          <w:lang w:val="fr-FR"/>
        </w:rPr>
      </w:pPr>
      <w:r w:rsidRPr="00D51625">
        <w:rPr>
          <w:lang w:val="fr-FR"/>
        </w:rPr>
        <w:t>17.</w:t>
      </w:r>
      <w:r w:rsidRPr="00D51625">
        <w:rPr>
          <w:lang w:val="fr-FR"/>
        </w:rPr>
        <w:tab/>
        <w:t>Donner des informations :</w:t>
      </w:r>
    </w:p>
    <w:p w14:paraId="32EE0DDF" w14:textId="77777777" w:rsidR="00873EC4" w:rsidRPr="00873EC4" w:rsidRDefault="00873EC4" w:rsidP="00873EC4">
      <w:pPr>
        <w:pStyle w:val="SingleTxtG"/>
        <w:ind w:firstLine="567"/>
        <w:rPr>
          <w:spacing w:val="-2"/>
          <w:lang w:val="fr-FR"/>
        </w:rPr>
      </w:pPr>
      <w:r w:rsidRPr="00873EC4">
        <w:rPr>
          <w:spacing w:val="-2"/>
          <w:lang w:val="fr-FR"/>
        </w:rPr>
        <w:t>a)</w:t>
      </w:r>
      <w:r w:rsidRPr="00873EC4">
        <w:rPr>
          <w:spacing w:val="-2"/>
          <w:lang w:val="fr-FR"/>
        </w:rPr>
        <w:tab/>
        <w:t>Sur toute mesure prise pour modifier les paragraphes 3 et 4 de l’article 249 du Code pénal de 1838, qui limitent la protection dont bénéficient les enfants contre les attentats à la pudeur et les rapports sexuels, respectivement, et le paragraphe 7 de l’article 249, qui dispose que le fait, pour le mis en cause, d’avoir eu de bonnes raisons de croire que l’enfant était âgé de plus de 12 ou 16 ans constitue un moyen de défense suffisant ;</w:t>
      </w:r>
    </w:p>
    <w:p w14:paraId="7196F2D5" w14:textId="77777777" w:rsidR="00873EC4" w:rsidRPr="00D51625" w:rsidRDefault="00873EC4" w:rsidP="00873EC4">
      <w:pPr>
        <w:pStyle w:val="SingleTxtG"/>
        <w:ind w:firstLine="567"/>
        <w:rPr>
          <w:lang w:val="fr-FR"/>
        </w:rPr>
      </w:pPr>
      <w:r w:rsidRPr="00CE4B3A">
        <w:rPr>
          <w:lang w:val="fr-FR"/>
        </w:rPr>
        <w:t>b)</w:t>
      </w:r>
      <w:r w:rsidRPr="00CE4B3A">
        <w:rPr>
          <w:lang w:val="fr-FR"/>
        </w:rPr>
        <w:tab/>
        <w:t>Sur les mesures prises pour enquêter plus énergiquement sur les cas d’exploitation sexuelle d’enfants et de sévices sexuels commis sur la personne d’enfants, et pour poursuivre avec plus de fermeté les auteurs de ces faits, notamment dans le cadre de la procédure accélérée du Bureau du Directeur des poursuites publiques, et pour garantir que les enfants victimes</w:t>
      </w:r>
      <w:r w:rsidRPr="00D51625">
        <w:rPr>
          <w:lang w:val="fr-FR"/>
        </w:rPr>
        <w:t xml:space="preserve"> se voient accorder des mesures de réparation, notamment sous la forme d</w:t>
      </w:r>
      <w:r>
        <w:rPr>
          <w:lang w:val="fr-FR"/>
        </w:rPr>
        <w:t>’</w:t>
      </w:r>
      <w:r w:rsidRPr="00D51625">
        <w:rPr>
          <w:lang w:val="fr-FR"/>
        </w:rPr>
        <w:t>une indemnisation et de moyens de réadaptation, et bénéficient d</w:t>
      </w:r>
      <w:r>
        <w:rPr>
          <w:lang w:val="fr-FR"/>
        </w:rPr>
        <w:t>’</w:t>
      </w:r>
      <w:r w:rsidRPr="00D51625">
        <w:rPr>
          <w:lang w:val="fr-FR"/>
        </w:rPr>
        <w:t>un soutien ;</w:t>
      </w:r>
    </w:p>
    <w:p w14:paraId="46EED8E1" w14:textId="77777777" w:rsidR="00873EC4" w:rsidRPr="00D51625" w:rsidRDefault="00873EC4" w:rsidP="00873EC4">
      <w:pPr>
        <w:pStyle w:val="SingleTxtG"/>
        <w:ind w:firstLine="567"/>
        <w:rPr>
          <w:lang w:val="fr-FR"/>
        </w:rPr>
      </w:pPr>
      <w:r w:rsidRPr="00D51625">
        <w:rPr>
          <w:lang w:val="fr-FR"/>
        </w:rPr>
        <w:t>c)</w:t>
      </w:r>
      <w:r w:rsidRPr="00D51625">
        <w:rPr>
          <w:lang w:val="fr-FR"/>
        </w:rPr>
        <w:tab/>
        <w:t>Sur les lois adoptées et les mesures prises, notamment les activités de sensibilisation menées à l</w:t>
      </w:r>
      <w:r>
        <w:rPr>
          <w:lang w:val="fr-FR"/>
        </w:rPr>
        <w:t>’</w:t>
      </w:r>
      <w:r w:rsidRPr="00D51625">
        <w:rPr>
          <w:lang w:val="fr-FR"/>
        </w:rPr>
        <w:t>échelon local, pour protéger les enfants, en particulier les filles, contre l</w:t>
      </w:r>
      <w:r>
        <w:rPr>
          <w:lang w:val="fr-FR"/>
        </w:rPr>
        <w:t>’</w:t>
      </w:r>
      <w:r w:rsidRPr="00D51625">
        <w:rPr>
          <w:lang w:val="fr-FR"/>
        </w:rPr>
        <w:t>exploitation sexuelle et les atteintes sexuelles en ligne, l</w:t>
      </w:r>
      <w:r>
        <w:rPr>
          <w:lang w:val="fr-FR"/>
        </w:rPr>
        <w:t>’</w:t>
      </w:r>
      <w:r w:rsidRPr="00D51625">
        <w:rPr>
          <w:lang w:val="fr-FR"/>
        </w:rPr>
        <w:t>exploitation sexuelle et les atteintes sexuelles dans le secteur du tourisme et des voyages et la violence sexiste, et pour déterminer et traiter les causes profondes de l</w:t>
      </w:r>
      <w:r>
        <w:rPr>
          <w:lang w:val="fr-FR"/>
        </w:rPr>
        <w:t>’</w:t>
      </w:r>
      <w:r w:rsidRPr="00D51625">
        <w:rPr>
          <w:lang w:val="fr-FR"/>
        </w:rPr>
        <w:t>exploitation sexuelle des enfants ;</w:t>
      </w:r>
    </w:p>
    <w:p w14:paraId="5403012F" w14:textId="77777777" w:rsidR="00873EC4" w:rsidRPr="00D51625" w:rsidRDefault="00873EC4" w:rsidP="00873EC4">
      <w:pPr>
        <w:pStyle w:val="SingleTxtG"/>
        <w:ind w:firstLine="567"/>
        <w:rPr>
          <w:lang w:val="fr-FR"/>
        </w:rPr>
      </w:pPr>
      <w:r w:rsidRPr="00D51625">
        <w:rPr>
          <w:lang w:val="fr-FR"/>
        </w:rPr>
        <w:t>d)</w:t>
      </w:r>
      <w:r w:rsidRPr="00D51625">
        <w:rPr>
          <w:lang w:val="fr-FR"/>
        </w:rPr>
        <w:tab/>
        <w:t>Sur les mécanismes mis en place, notamment les mécanismes de signalement adaptés aux enfants, et la réglementation adoptée pour faciliter le signalement des cas d</w:t>
      </w:r>
      <w:r>
        <w:rPr>
          <w:lang w:val="fr-FR"/>
        </w:rPr>
        <w:t>’</w:t>
      </w:r>
      <w:r w:rsidRPr="00D51625">
        <w:rPr>
          <w:lang w:val="fr-FR"/>
        </w:rPr>
        <w:t>exploitation sexuelle d</w:t>
      </w:r>
      <w:r>
        <w:rPr>
          <w:lang w:val="fr-FR"/>
        </w:rPr>
        <w:t>’</w:t>
      </w:r>
      <w:r w:rsidRPr="00D51625">
        <w:rPr>
          <w:lang w:val="fr-FR"/>
        </w:rPr>
        <w:t>enfants et de violences sexuelles commises contre des enfants ;</w:t>
      </w:r>
    </w:p>
    <w:p w14:paraId="125152ED" w14:textId="77777777" w:rsidR="00873EC4" w:rsidRPr="00D51625" w:rsidRDefault="00873EC4" w:rsidP="00873EC4">
      <w:pPr>
        <w:pStyle w:val="SingleTxtG"/>
        <w:ind w:firstLine="567"/>
        <w:rPr>
          <w:lang w:val="fr-FR"/>
        </w:rPr>
      </w:pPr>
      <w:r w:rsidRPr="00D51625">
        <w:rPr>
          <w:lang w:val="fr-FR"/>
        </w:rPr>
        <w:t>e)</w:t>
      </w:r>
      <w:r w:rsidRPr="00D51625">
        <w:rPr>
          <w:lang w:val="fr-FR"/>
        </w:rPr>
        <w:tab/>
        <w:t>Sur les programmes de réadaptation et de réinsertion dont peuvent bénéficier les enfants victimes d</w:t>
      </w:r>
      <w:r>
        <w:rPr>
          <w:lang w:val="fr-FR"/>
        </w:rPr>
        <w:t>’</w:t>
      </w:r>
      <w:r w:rsidRPr="00D51625">
        <w:rPr>
          <w:lang w:val="fr-FR"/>
        </w:rPr>
        <w:t>exploitation sexuelle et de violences sexuelles ;</w:t>
      </w:r>
    </w:p>
    <w:p w14:paraId="54E70252" w14:textId="77777777" w:rsidR="00873EC4" w:rsidRPr="00D51625" w:rsidRDefault="00873EC4" w:rsidP="00873EC4">
      <w:pPr>
        <w:pStyle w:val="SingleTxtG"/>
        <w:ind w:firstLine="567"/>
        <w:rPr>
          <w:lang w:val="fr-FR"/>
        </w:rPr>
      </w:pPr>
      <w:r w:rsidRPr="00D51625">
        <w:rPr>
          <w:lang w:val="fr-FR"/>
        </w:rPr>
        <w:t>f)</w:t>
      </w:r>
      <w:r w:rsidRPr="00D51625">
        <w:rPr>
          <w:lang w:val="fr-FR"/>
        </w:rPr>
        <w:tab/>
        <w:t>Sur les mesures prises pour recueillir systématiquement des données sur l</w:t>
      </w:r>
      <w:r>
        <w:rPr>
          <w:lang w:val="fr-FR"/>
        </w:rPr>
        <w:t>’</w:t>
      </w:r>
      <w:r w:rsidRPr="00D51625">
        <w:rPr>
          <w:lang w:val="fr-FR"/>
        </w:rPr>
        <w:t>exploitation sexuelle d</w:t>
      </w:r>
      <w:r>
        <w:rPr>
          <w:lang w:val="fr-FR"/>
        </w:rPr>
        <w:t xml:space="preserve">es </w:t>
      </w:r>
      <w:r w:rsidRPr="00D51625">
        <w:rPr>
          <w:lang w:val="fr-FR"/>
        </w:rPr>
        <w:t xml:space="preserve">enfants et les violences sexuelles commises </w:t>
      </w:r>
      <w:r>
        <w:rPr>
          <w:lang w:val="fr-FR"/>
        </w:rPr>
        <w:t>à l’égard d’</w:t>
      </w:r>
      <w:r w:rsidRPr="00D51625">
        <w:rPr>
          <w:lang w:val="fr-FR"/>
        </w:rPr>
        <w:t>enfants.</w:t>
      </w:r>
    </w:p>
    <w:p w14:paraId="3D50F4C8" w14:textId="77777777" w:rsidR="00873EC4" w:rsidRPr="00D51625" w:rsidRDefault="00873EC4" w:rsidP="00873EC4">
      <w:pPr>
        <w:pStyle w:val="H1G"/>
        <w:rPr>
          <w:lang w:val="fr-FR" w:eastAsia="en-GB"/>
        </w:rPr>
      </w:pPr>
      <w:r w:rsidRPr="00D51625">
        <w:rPr>
          <w:lang w:val="fr-FR" w:eastAsia="en-GB"/>
        </w:rPr>
        <w:tab/>
        <w:t>F.</w:t>
      </w:r>
      <w:r w:rsidRPr="00D51625">
        <w:rPr>
          <w:lang w:val="fr-FR" w:eastAsia="en-GB"/>
        </w:rPr>
        <w:tab/>
        <w:t xml:space="preserve">Milieu familial et protection de remplacement (art. 5, 9 à 11, </w:t>
      </w:r>
      <w:r>
        <w:rPr>
          <w:lang w:val="fr-FR" w:eastAsia="en-GB"/>
        </w:rPr>
        <w:br/>
      </w:r>
      <w:r w:rsidRPr="00D51625">
        <w:rPr>
          <w:lang w:val="fr-FR" w:eastAsia="en-GB"/>
        </w:rPr>
        <w:t>18 (par. 1 et 2), 20, 21, 25 et 27 (par. 4))</w:t>
      </w:r>
    </w:p>
    <w:p w14:paraId="65CB7332" w14:textId="77777777" w:rsidR="00873EC4" w:rsidRPr="00D51625" w:rsidRDefault="00873EC4" w:rsidP="00873EC4">
      <w:pPr>
        <w:pStyle w:val="H23G"/>
        <w:rPr>
          <w:lang w:val="fr-FR"/>
        </w:rPr>
      </w:pPr>
      <w:r w:rsidRPr="00D51625">
        <w:rPr>
          <w:rFonts w:eastAsia="Malgun Gothic"/>
          <w:sz w:val="22"/>
          <w:szCs w:val="22"/>
          <w:lang w:val="fr-FR"/>
        </w:rPr>
        <w:tab/>
      </w:r>
      <w:r w:rsidRPr="00D51625">
        <w:rPr>
          <w:rFonts w:eastAsia="Malgun Gothic"/>
          <w:sz w:val="22"/>
          <w:szCs w:val="22"/>
          <w:lang w:val="fr-FR"/>
        </w:rPr>
        <w:tab/>
      </w:r>
      <w:r w:rsidRPr="00D51625">
        <w:rPr>
          <w:lang w:val="fr-FR"/>
        </w:rPr>
        <w:t>Milieu familial</w:t>
      </w:r>
    </w:p>
    <w:p w14:paraId="490F3D80" w14:textId="77777777" w:rsidR="00873EC4" w:rsidRPr="00D51625" w:rsidRDefault="00873EC4" w:rsidP="00873EC4">
      <w:pPr>
        <w:pStyle w:val="SingleTxtG"/>
        <w:rPr>
          <w:lang w:val="fr-FR"/>
        </w:rPr>
      </w:pPr>
      <w:r w:rsidRPr="00D51625">
        <w:rPr>
          <w:lang w:val="fr-FR"/>
        </w:rPr>
        <w:t>18.</w:t>
      </w:r>
      <w:r w:rsidRPr="00D51625">
        <w:rPr>
          <w:lang w:val="fr-FR"/>
        </w:rPr>
        <w:tab/>
        <w:t>Donner des renseignements</w:t>
      </w:r>
      <w:r>
        <w:rPr>
          <w:lang w:val="fr-FR"/>
        </w:rPr>
        <w:t xml:space="preserve"> </w:t>
      </w:r>
      <w:r w:rsidRPr="00D51625">
        <w:rPr>
          <w:lang w:val="fr-FR"/>
        </w:rPr>
        <w:t>:</w:t>
      </w:r>
    </w:p>
    <w:p w14:paraId="68B72666" w14:textId="77777777" w:rsidR="00873EC4" w:rsidRPr="00D51625" w:rsidRDefault="00873EC4" w:rsidP="00873EC4">
      <w:pPr>
        <w:pStyle w:val="SingleTxtG"/>
        <w:ind w:firstLine="567"/>
        <w:rPr>
          <w:lang w:val="fr-FR"/>
        </w:rPr>
      </w:pPr>
      <w:r w:rsidRPr="00D51625">
        <w:rPr>
          <w:lang w:val="fr-FR"/>
        </w:rPr>
        <w:t>a)</w:t>
      </w:r>
      <w:r w:rsidRPr="00D51625">
        <w:rPr>
          <w:lang w:val="fr-FR"/>
        </w:rPr>
        <w:tab/>
      </w:r>
      <w:r>
        <w:rPr>
          <w:lang w:val="fr-FR"/>
        </w:rPr>
        <w:t>Sur l</w:t>
      </w:r>
      <w:r w:rsidRPr="00D51625">
        <w:rPr>
          <w:lang w:val="fr-FR"/>
        </w:rPr>
        <w:t>es activités menées actuellement dans le cadre du programme national d</w:t>
      </w:r>
      <w:r>
        <w:rPr>
          <w:lang w:val="fr-FR"/>
        </w:rPr>
        <w:t>’</w:t>
      </w:r>
      <w:r w:rsidRPr="00D51625">
        <w:rPr>
          <w:lang w:val="fr-FR"/>
        </w:rPr>
        <w:t>aide à la parentalité et d</w:t>
      </w:r>
      <w:r>
        <w:rPr>
          <w:lang w:val="fr-FR"/>
        </w:rPr>
        <w:t>’</w:t>
      </w:r>
      <w:r w:rsidRPr="00D51625">
        <w:rPr>
          <w:lang w:val="fr-FR"/>
        </w:rPr>
        <w:t>autres programmes de soutien aux familles ;</w:t>
      </w:r>
    </w:p>
    <w:p w14:paraId="5548FB28" w14:textId="77777777" w:rsidR="00873EC4" w:rsidRPr="00D51625" w:rsidRDefault="00873EC4" w:rsidP="00873EC4">
      <w:pPr>
        <w:pStyle w:val="SingleTxtG"/>
        <w:ind w:firstLine="567"/>
        <w:rPr>
          <w:lang w:val="fr-FR"/>
        </w:rPr>
      </w:pPr>
      <w:r w:rsidRPr="00D51625">
        <w:rPr>
          <w:lang w:val="fr-FR"/>
        </w:rPr>
        <w:t>b)</w:t>
      </w:r>
      <w:r w:rsidRPr="00D51625">
        <w:rPr>
          <w:lang w:val="fr-FR"/>
        </w:rPr>
        <w:tab/>
      </w:r>
      <w:r>
        <w:rPr>
          <w:lang w:val="fr-FR"/>
        </w:rPr>
        <w:t>Sur l</w:t>
      </w:r>
      <w:r w:rsidRPr="00D51625">
        <w:rPr>
          <w:lang w:val="fr-FR"/>
        </w:rPr>
        <w:t>es mesures prises pour aider les mères et les pères à assumer conjointement leur responsabilité de parents dans des conditions d</w:t>
      </w:r>
      <w:r>
        <w:rPr>
          <w:lang w:val="fr-FR"/>
        </w:rPr>
        <w:t>’</w:t>
      </w:r>
      <w:r w:rsidRPr="00D51625">
        <w:rPr>
          <w:lang w:val="fr-FR"/>
        </w:rPr>
        <w:t>égalité dans tous les domaines ;</w:t>
      </w:r>
    </w:p>
    <w:p w14:paraId="6BD82125" w14:textId="77777777" w:rsidR="00873EC4" w:rsidRPr="00D51625" w:rsidRDefault="00873EC4" w:rsidP="00873EC4">
      <w:pPr>
        <w:pStyle w:val="SingleTxtG"/>
        <w:ind w:firstLine="567"/>
        <w:rPr>
          <w:lang w:val="fr-FR"/>
        </w:rPr>
      </w:pPr>
      <w:r w:rsidRPr="00D51625">
        <w:rPr>
          <w:lang w:val="fr-FR"/>
        </w:rPr>
        <w:t>c)</w:t>
      </w:r>
      <w:r w:rsidRPr="00D51625">
        <w:rPr>
          <w:lang w:val="fr-FR"/>
        </w:rPr>
        <w:tab/>
      </w:r>
      <w:r>
        <w:rPr>
          <w:lang w:val="fr-FR"/>
        </w:rPr>
        <w:t>Sur l</w:t>
      </w:r>
      <w:r w:rsidRPr="00D51625">
        <w:rPr>
          <w:lang w:val="fr-FR"/>
        </w:rPr>
        <w:t xml:space="preserve">es mesures prises pour garantir que, dans le contexte des mariages polygames ou des mariages religieux non déclarés, en particulier pour ce qui concerne la garde des enfants, les décisions de justice et les décisions administratives </w:t>
      </w:r>
      <w:r>
        <w:rPr>
          <w:lang w:val="fr-FR"/>
        </w:rPr>
        <w:t>soient fondées sur</w:t>
      </w:r>
      <w:r w:rsidRPr="00D51625">
        <w:rPr>
          <w:lang w:val="fr-FR"/>
        </w:rPr>
        <w:t xml:space="preserve"> l</w:t>
      </w:r>
      <w:r>
        <w:rPr>
          <w:lang w:val="fr-FR"/>
        </w:rPr>
        <w:t>’</w:t>
      </w:r>
      <w:r w:rsidRPr="00D51625">
        <w:rPr>
          <w:lang w:val="fr-FR"/>
        </w:rPr>
        <w:t>intérêt supérieur de l</w:t>
      </w:r>
      <w:r>
        <w:rPr>
          <w:lang w:val="fr-FR"/>
        </w:rPr>
        <w:t>’</w:t>
      </w:r>
      <w:r w:rsidRPr="00D51625">
        <w:rPr>
          <w:lang w:val="fr-FR"/>
        </w:rPr>
        <w:t>enfant, et que les opinions des enfants soient prises en considération.</w:t>
      </w:r>
    </w:p>
    <w:p w14:paraId="5D7C6CB2" w14:textId="77777777" w:rsidR="00873EC4" w:rsidRPr="00D51625" w:rsidRDefault="00873EC4" w:rsidP="00873EC4">
      <w:pPr>
        <w:pStyle w:val="H23G"/>
        <w:rPr>
          <w:lang w:val="fr-FR"/>
        </w:rPr>
      </w:pPr>
      <w:r w:rsidRPr="00D51625">
        <w:rPr>
          <w:lang w:val="fr-FR"/>
        </w:rPr>
        <w:tab/>
      </w:r>
      <w:r w:rsidRPr="00D51625">
        <w:rPr>
          <w:lang w:val="fr-FR"/>
        </w:rPr>
        <w:tab/>
        <w:t>Enfants privés de milieu familial</w:t>
      </w:r>
    </w:p>
    <w:p w14:paraId="0962C401" w14:textId="77777777" w:rsidR="00873EC4" w:rsidRPr="00D51625" w:rsidRDefault="00873EC4" w:rsidP="00873EC4">
      <w:pPr>
        <w:pStyle w:val="SingleTxtG"/>
        <w:rPr>
          <w:lang w:val="fr-FR"/>
        </w:rPr>
      </w:pPr>
      <w:r w:rsidRPr="00D51625">
        <w:rPr>
          <w:lang w:val="fr-FR"/>
        </w:rPr>
        <w:t>19.</w:t>
      </w:r>
      <w:r w:rsidRPr="00D51625">
        <w:rPr>
          <w:lang w:val="fr-FR"/>
        </w:rPr>
        <w:tab/>
        <w:t>Indiquer ce qui est fait pour :</w:t>
      </w:r>
    </w:p>
    <w:p w14:paraId="2D061DF3" w14:textId="77777777" w:rsidR="00873EC4" w:rsidRPr="00D51625" w:rsidRDefault="00873EC4" w:rsidP="00873EC4">
      <w:pPr>
        <w:pStyle w:val="SingleTxtG"/>
        <w:ind w:firstLine="567"/>
        <w:rPr>
          <w:lang w:val="fr-FR"/>
        </w:rPr>
      </w:pPr>
      <w:r w:rsidRPr="00D51625">
        <w:rPr>
          <w:lang w:val="fr-FR"/>
        </w:rPr>
        <w:t>a)</w:t>
      </w:r>
      <w:r w:rsidRPr="00D51625">
        <w:rPr>
          <w:lang w:val="fr-FR"/>
        </w:rPr>
        <w:tab/>
        <w:t>Collecter, à des fins de suivi régulier, des données sur la situation des enfants privés de milieu familial et sur les services qui leur sont fournis ;</w:t>
      </w:r>
    </w:p>
    <w:p w14:paraId="5EB7C6F8" w14:textId="77777777" w:rsidR="00873EC4" w:rsidRPr="00D51625" w:rsidRDefault="00873EC4" w:rsidP="00873EC4">
      <w:pPr>
        <w:pStyle w:val="SingleTxtG"/>
        <w:ind w:firstLine="567"/>
        <w:rPr>
          <w:lang w:val="fr-FR"/>
        </w:rPr>
      </w:pPr>
      <w:r w:rsidRPr="00D51625">
        <w:rPr>
          <w:lang w:val="fr-FR"/>
        </w:rPr>
        <w:t>b)</w:t>
      </w:r>
      <w:r w:rsidRPr="00D51625">
        <w:rPr>
          <w:lang w:val="fr-FR"/>
        </w:rPr>
        <w:tab/>
        <w:t>Favoriser et faciliter la prise en charge dans un cadre familial de tous les enfants privés de milieu familial ;</w:t>
      </w:r>
    </w:p>
    <w:p w14:paraId="4B59142D" w14:textId="77777777" w:rsidR="00873EC4" w:rsidRPr="00D51625" w:rsidRDefault="00873EC4" w:rsidP="00873EC4">
      <w:pPr>
        <w:pStyle w:val="SingleTxtG"/>
        <w:ind w:firstLine="567"/>
        <w:rPr>
          <w:lang w:val="fr-FR"/>
        </w:rPr>
      </w:pPr>
      <w:r w:rsidRPr="00D51625">
        <w:rPr>
          <w:lang w:val="fr-FR"/>
        </w:rPr>
        <w:t>c)</w:t>
      </w:r>
      <w:r w:rsidRPr="00D51625">
        <w:rPr>
          <w:lang w:val="fr-FR"/>
        </w:rPr>
        <w:tab/>
        <w:t>Garantir que le placement d</w:t>
      </w:r>
      <w:r>
        <w:rPr>
          <w:lang w:val="fr-FR"/>
        </w:rPr>
        <w:t>’</w:t>
      </w:r>
      <w:r w:rsidRPr="00D51625">
        <w:rPr>
          <w:lang w:val="fr-FR"/>
        </w:rPr>
        <w:t>enfants en famille d</w:t>
      </w:r>
      <w:r>
        <w:rPr>
          <w:lang w:val="fr-FR"/>
        </w:rPr>
        <w:t>’</w:t>
      </w:r>
      <w:r w:rsidRPr="00D51625">
        <w:rPr>
          <w:lang w:val="fr-FR"/>
        </w:rPr>
        <w:t>accueil ou en institution soit régulièrement réexaminé et surveiller la qualité de la prise en charge dans ces contextes, notamment en instaurant des mécanismes de plainte accessibles aux enfants ;</w:t>
      </w:r>
    </w:p>
    <w:p w14:paraId="3367D465" w14:textId="77777777" w:rsidR="00873EC4" w:rsidRPr="00D51625" w:rsidRDefault="00873EC4" w:rsidP="00873EC4">
      <w:pPr>
        <w:pStyle w:val="SingleTxtG"/>
        <w:ind w:firstLine="567"/>
        <w:rPr>
          <w:lang w:val="fr-FR"/>
        </w:rPr>
      </w:pPr>
      <w:r w:rsidRPr="00D51625">
        <w:rPr>
          <w:lang w:val="fr-FR"/>
        </w:rPr>
        <w:t>d)</w:t>
      </w:r>
      <w:r w:rsidRPr="00D51625">
        <w:rPr>
          <w:lang w:val="fr-FR"/>
        </w:rPr>
        <w:tab/>
        <w:t>Adopter le projet de loi sur l</w:t>
      </w:r>
      <w:r>
        <w:rPr>
          <w:lang w:val="fr-FR"/>
        </w:rPr>
        <w:t>’</w:t>
      </w:r>
      <w:r w:rsidRPr="00D51625">
        <w:rPr>
          <w:lang w:val="fr-FR"/>
        </w:rPr>
        <w:t>adoption ;</w:t>
      </w:r>
    </w:p>
    <w:p w14:paraId="314BFC8F" w14:textId="77777777" w:rsidR="00873EC4" w:rsidRPr="00D51625" w:rsidRDefault="00873EC4" w:rsidP="00873EC4">
      <w:pPr>
        <w:pStyle w:val="SingleTxtG"/>
        <w:ind w:firstLine="567"/>
        <w:rPr>
          <w:lang w:val="fr-FR"/>
        </w:rPr>
      </w:pPr>
      <w:r w:rsidRPr="00D51625">
        <w:rPr>
          <w:lang w:val="fr-FR"/>
        </w:rPr>
        <w:t>e)</w:t>
      </w:r>
      <w:r w:rsidRPr="00D51625">
        <w:rPr>
          <w:lang w:val="fr-FR"/>
        </w:rPr>
        <w:tab/>
        <w:t>Garantir que les décisions d</w:t>
      </w:r>
      <w:r>
        <w:rPr>
          <w:lang w:val="fr-FR"/>
        </w:rPr>
        <w:t>’</w:t>
      </w:r>
      <w:r w:rsidRPr="00D51625">
        <w:rPr>
          <w:lang w:val="fr-FR"/>
        </w:rPr>
        <w:t>adoption, nationale ou internationale, tiennent compte de l</w:t>
      </w:r>
      <w:r>
        <w:rPr>
          <w:lang w:val="fr-FR"/>
        </w:rPr>
        <w:t>’</w:t>
      </w:r>
      <w:r w:rsidRPr="00D51625">
        <w:rPr>
          <w:lang w:val="fr-FR"/>
        </w:rPr>
        <w:t>intérêt supérieur de l</w:t>
      </w:r>
      <w:r>
        <w:rPr>
          <w:lang w:val="fr-FR"/>
        </w:rPr>
        <w:t>’</w:t>
      </w:r>
      <w:r w:rsidRPr="00D51625">
        <w:rPr>
          <w:lang w:val="fr-FR"/>
        </w:rPr>
        <w:t xml:space="preserve">enfant et que les parents adoptifs mauriciens soient efficacement identifiés, sélectionnés </w:t>
      </w:r>
      <w:r>
        <w:rPr>
          <w:lang w:val="fr-FR"/>
        </w:rPr>
        <w:t>et</w:t>
      </w:r>
      <w:r w:rsidRPr="00D51625">
        <w:rPr>
          <w:lang w:val="fr-FR"/>
        </w:rPr>
        <w:t xml:space="preserve"> </w:t>
      </w:r>
      <w:r>
        <w:rPr>
          <w:lang w:val="fr-FR"/>
        </w:rPr>
        <w:t>accompagnés</w:t>
      </w:r>
      <w:r w:rsidRPr="00D51625">
        <w:rPr>
          <w:lang w:val="fr-FR"/>
        </w:rPr>
        <w:t xml:space="preserve"> </w:t>
      </w:r>
      <w:r>
        <w:rPr>
          <w:lang w:val="fr-FR"/>
        </w:rPr>
        <w:t>tout au long</w:t>
      </w:r>
      <w:r w:rsidRPr="00D51625">
        <w:rPr>
          <w:lang w:val="fr-FR"/>
        </w:rPr>
        <w:t xml:space="preserve"> de la procédure d</w:t>
      </w:r>
      <w:r>
        <w:rPr>
          <w:lang w:val="fr-FR"/>
        </w:rPr>
        <w:t>’</w:t>
      </w:r>
      <w:r w:rsidRPr="00D51625">
        <w:rPr>
          <w:lang w:val="fr-FR"/>
        </w:rPr>
        <w:t>adoption.</w:t>
      </w:r>
    </w:p>
    <w:p w14:paraId="4B24D9EF" w14:textId="77777777" w:rsidR="00873EC4" w:rsidRPr="00D51625" w:rsidRDefault="00873EC4" w:rsidP="00873EC4">
      <w:pPr>
        <w:pStyle w:val="H23G"/>
        <w:rPr>
          <w:lang w:val="fr-FR"/>
        </w:rPr>
      </w:pPr>
      <w:r w:rsidRPr="00D51625">
        <w:rPr>
          <w:lang w:val="fr-FR"/>
        </w:rPr>
        <w:tab/>
      </w:r>
      <w:r w:rsidRPr="00D51625">
        <w:rPr>
          <w:lang w:val="fr-FR"/>
        </w:rPr>
        <w:tab/>
        <w:t>Enfants dont les parents sont incarcérés</w:t>
      </w:r>
    </w:p>
    <w:p w14:paraId="5FC97373" w14:textId="77777777" w:rsidR="00873EC4" w:rsidRPr="00D51625" w:rsidRDefault="00873EC4" w:rsidP="00873EC4">
      <w:pPr>
        <w:pStyle w:val="SingleTxtG"/>
        <w:keepNext/>
        <w:rPr>
          <w:lang w:val="fr-FR"/>
        </w:rPr>
      </w:pPr>
      <w:r w:rsidRPr="00D51625">
        <w:rPr>
          <w:lang w:val="fr-FR"/>
        </w:rPr>
        <w:t>20.</w:t>
      </w:r>
      <w:r w:rsidRPr="00D51625">
        <w:rPr>
          <w:lang w:val="fr-FR"/>
        </w:rPr>
        <w:tab/>
        <w:t>Indiquer les mesures prises pour :</w:t>
      </w:r>
    </w:p>
    <w:p w14:paraId="4E5EE382" w14:textId="77777777" w:rsidR="00873EC4" w:rsidRPr="00D51625" w:rsidRDefault="00873EC4" w:rsidP="00873EC4">
      <w:pPr>
        <w:pStyle w:val="SingleTxtG"/>
        <w:ind w:firstLine="567"/>
        <w:rPr>
          <w:lang w:val="fr-FR"/>
        </w:rPr>
      </w:pPr>
      <w:r w:rsidRPr="00D51625">
        <w:rPr>
          <w:lang w:val="fr-FR"/>
        </w:rPr>
        <w:t>a)</w:t>
      </w:r>
      <w:r w:rsidRPr="00D51625">
        <w:rPr>
          <w:lang w:val="fr-FR"/>
        </w:rPr>
        <w:tab/>
        <w:t>Inciter les magistrats à faire de l</w:t>
      </w:r>
      <w:r>
        <w:rPr>
          <w:lang w:val="fr-FR"/>
        </w:rPr>
        <w:t>’</w:t>
      </w:r>
      <w:r w:rsidRPr="00D51625">
        <w:rPr>
          <w:lang w:val="fr-FR"/>
        </w:rPr>
        <w:t>intérêt supérieur de l</w:t>
      </w:r>
      <w:r>
        <w:rPr>
          <w:lang w:val="fr-FR"/>
        </w:rPr>
        <w:t>’</w:t>
      </w:r>
      <w:r w:rsidRPr="00D51625">
        <w:rPr>
          <w:lang w:val="fr-FR"/>
        </w:rPr>
        <w:t>enfant une considération primordiale au moment de décider de la peine applicable aux personnes qui ont la charge de l</w:t>
      </w:r>
      <w:r>
        <w:rPr>
          <w:lang w:val="fr-FR"/>
        </w:rPr>
        <w:t>’</w:t>
      </w:r>
      <w:r w:rsidRPr="00D51625">
        <w:rPr>
          <w:lang w:val="fr-FR"/>
        </w:rPr>
        <w:t>enfant concerné ;</w:t>
      </w:r>
    </w:p>
    <w:p w14:paraId="294ADF2D" w14:textId="77777777" w:rsidR="00873EC4" w:rsidRPr="00D51625" w:rsidRDefault="00873EC4" w:rsidP="00873EC4">
      <w:pPr>
        <w:pStyle w:val="SingleTxtG"/>
        <w:ind w:firstLine="567"/>
        <w:rPr>
          <w:lang w:val="fr-FR"/>
        </w:rPr>
      </w:pPr>
      <w:r w:rsidRPr="00D51625">
        <w:rPr>
          <w:lang w:val="fr-FR"/>
        </w:rPr>
        <w:t>b)</w:t>
      </w:r>
      <w:r w:rsidRPr="00D51625">
        <w:rPr>
          <w:lang w:val="fr-FR"/>
        </w:rPr>
        <w:tab/>
        <w:t>Prévoir des structures et des services adéquats dans les prisons à l</w:t>
      </w:r>
      <w:r>
        <w:rPr>
          <w:lang w:val="fr-FR"/>
        </w:rPr>
        <w:t>’</w:t>
      </w:r>
      <w:r w:rsidRPr="00D51625">
        <w:rPr>
          <w:lang w:val="fr-FR"/>
        </w:rPr>
        <w:t>intention des enfants dont la mère est incarcérée ;</w:t>
      </w:r>
    </w:p>
    <w:p w14:paraId="386078DF" w14:textId="77777777" w:rsidR="00873EC4" w:rsidRPr="00D51625" w:rsidRDefault="00873EC4" w:rsidP="00873EC4">
      <w:pPr>
        <w:pStyle w:val="SingleTxtG"/>
        <w:ind w:firstLine="567"/>
        <w:rPr>
          <w:lang w:val="fr-FR"/>
        </w:rPr>
      </w:pPr>
      <w:r w:rsidRPr="00D51625">
        <w:rPr>
          <w:lang w:val="fr-FR"/>
        </w:rPr>
        <w:t>c)</w:t>
      </w:r>
      <w:r w:rsidRPr="00D51625">
        <w:rPr>
          <w:lang w:val="fr-FR"/>
        </w:rPr>
        <w:tab/>
        <w:t>Garantir que les enfants qui ne vivent pas avec leur parent détenu aient le droit d</w:t>
      </w:r>
      <w:r>
        <w:rPr>
          <w:lang w:val="fr-FR"/>
        </w:rPr>
        <w:t>’</w:t>
      </w:r>
      <w:r w:rsidRPr="00D51625">
        <w:rPr>
          <w:lang w:val="fr-FR"/>
        </w:rPr>
        <w:t>avoir régulièrement des contacts physiques directs avec celui-ci et qu</w:t>
      </w:r>
      <w:r>
        <w:rPr>
          <w:lang w:val="fr-FR"/>
        </w:rPr>
        <w:t>’</w:t>
      </w:r>
      <w:r w:rsidRPr="00D51625">
        <w:rPr>
          <w:lang w:val="fr-FR"/>
        </w:rPr>
        <w:t>ils puissent bénéficier de services de soutien psychologique et autre.</w:t>
      </w:r>
    </w:p>
    <w:p w14:paraId="6809CD57" w14:textId="77777777" w:rsidR="00873EC4" w:rsidRPr="00D51625" w:rsidRDefault="00873EC4" w:rsidP="00873EC4">
      <w:pPr>
        <w:pStyle w:val="H1G"/>
        <w:rPr>
          <w:bCs/>
          <w:color w:val="222222"/>
          <w:szCs w:val="24"/>
          <w:lang w:val="fr-FR" w:eastAsia="en-GB"/>
        </w:rPr>
      </w:pPr>
      <w:r w:rsidRPr="00D51625">
        <w:rPr>
          <w:lang w:val="fr-FR"/>
        </w:rPr>
        <w:tab/>
        <w:t>G.</w:t>
      </w:r>
      <w:r w:rsidRPr="00D51625">
        <w:rPr>
          <w:lang w:val="fr-FR"/>
        </w:rPr>
        <w:tab/>
        <w:t>Enfants handicapés</w:t>
      </w:r>
      <w:r w:rsidRPr="00D51625">
        <w:rPr>
          <w:bCs/>
          <w:color w:val="222222"/>
          <w:szCs w:val="24"/>
          <w:lang w:val="fr-FR" w:eastAsia="en-GB"/>
        </w:rPr>
        <w:t xml:space="preserve"> (art. 23)</w:t>
      </w:r>
    </w:p>
    <w:p w14:paraId="5B1763A3" w14:textId="77777777" w:rsidR="00873EC4" w:rsidRPr="00D51625" w:rsidRDefault="00873EC4" w:rsidP="00873EC4">
      <w:pPr>
        <w:pStyle w:val="SingleTxtG"/>
        <w:rPr>
          <w:lang w:val="fr-FR"/>
        </w:rPr>
      </w:pPr>
      <w:r w:rsidRPr="00D51625">
        <w:rPr>
          <w:lang w:val="fr-FR"/>
        </w:rPr>
        <w:t>21.</w:t>
      </w:r>
      <w:r w:rsidRPr="00D51625">
        <w:rPr>
          <w:lang w:val="fr-FR"/>
        </w:rPr>
        <w:tab/>
        <w:t>Donner des informations :</w:t>
      </w:r>
    </w:p>
    <w:p w14:paraId="2B5646AC" w14:textId="77777777" w:rsidR="00873EC4" w:rsidRPr="00D51625" w:rsidRDefault="00873EC4" w:rsidP="00873EC4">
      <w:pPr>
        <w:pStyle w:val="SingleTxtG"/>
        <w:ind w:firstLine="567"/>
        <w:rPr>
          <w:lang w:val="fr-FR"/>
        </w:rPr>
      </w:pPr>
      <w:r w:rsidRPr="00D51625">
        <w:rPr>
          <w:lang w:val="fr-FR"/>
        </w:rPr>
        <w:t>a)</w:t>
      </w:r>
      <w:r w:rsidRPr="00D51625">
        <w:rPr>
          <w:lang w:val="fr-FR"/>
        </w:rPr>
        <w:tab/>
        <w:t>Sur la législation visant à protéger et à promouvoir les droits des enfants handicapés, notamment sur l</w:t>
      </w:r>
      <w:r>
        <w:rPr>
          <w:lang w:val="fr-FR"/>
        </w:rPr>
        <w:t>’</w:t>
      </w:r>
      <w:r w:rsidRPr="00D51625">
        <w:rPr>
          <w:lang w:val="fr-FR"/>
        </w:rPr>
        <w:t>état d</w:t>
      </w:r>
      <w:r>
        <w:rPr>
          <w:lang w:val="fr-FR"/>
        </w:rPr>
        <w:t>’</w:t>
      </w:r>
      <w:r w:rsidRPr="00D51625">
        <w:rPr>
          <w:lang w:val="fr-FR"/>
        </w:rPr>
        <w:t>avancement du projet de loi sur le handicap, et sur les mesures prises pour adopter une approche du handicap qui soit fondée sur les droits de l</w:t>
      </w:r>
      <w:r>
        <w:rPr>
          <w:lang w:val="fr-FR"/>
        </w:rPr>
        <w:t>’</w:t>
      </w:r>
      <w:r w:rsidRPr="00D51625">
        <w:rPr>
          <w:lang w:val="fr-FR"/>
        </w:rPr>
        <w:t>homme ;</w:t>
      </w:r>
    </w:p>
    <w:p w14:paraId="27E201E3" w14:textId="77777777" w:rsidR="00873EC4" w:rsidRPr="00D51625" w:rsidRDefault="00873EC4" w:rsidP="00873EC4">
      <w:pPr>
        <w:pStyle w:val="SingleTxtG"/>
        <w:ind w:firstLine="567"/>
        <w:rPr>
          <w:lang w:val="fr-FR"/>
        </w:rPr>
      </w:pPr>
      <w:r w:rsidRPr="00D51625">
        <w:rPr>
          <w:lang w:val="fr-FR"/>
        </w:rPr>
        <w:t>b)</w:t>
      </w:r>
      <w:r w:rsidRPr="00D51625">
        <w:rPr>
          <w:lang w:val="fr-FR"/>
        </w:rPr>
        <w:tab/>
        <w:t>Sur les mesures mises en œuvre pour prévenir la stérilisation forcée des filles handicapées ;</w:t>
      </w:r>
    </w:p>
    <w:p w14:paraId="246F2D4B" w14:textId="77777777" w:rsidR="00873EC4" w:rsidRPr="00D51625" w:rsidRDefault="00873EC4" w:rsidP="00873EC4">
      <w:pPr>
        <w:pStyle w:val="SingleTxtG"/>
        <w:ind w:firstLine="567"/>
        <w:rPr>
          <w:lang w:val="fr-FR"/>
        </w:rPr>
      </w:pPr>
      <w:r w:rsidRPr="00D51625">
        <w:rPr>
          <w:lang w:val="fr-FR"/>
        </w:rPr>
        <w:t>c)</w:t>
      </w:r>
      <w:r w:rsidRPr="00D51625">
        <w:rPr>
          <w:lang w:val="fr-FR"/>
        </w:rPr>
        <w:tab/>
        <w:t>Sur les activités de sensibilisation menées pour prévenir la discrimination à l</w:t>
      </w:r>
      <w:r>
        <w:rPr>
          <w:lang w:val="fr-FR"/>
        </w:rPr>
        <w:t>’</w:t>
      </w:r>
      <w:r w:rsidRPr="00D51625">
        <w:rPr>
          <w:lang w:val="fr-FR"/>
        </w:rPr>
        <w:t>égard des enfants handicapés et la stigmatisation de ces enfants ;</w:t>
      </w:r>
    </w:p>
    <w:p w14:paraId="58296931" w14:textId="77777777" w:rsidR="00873EC4" w:rsidRPr="00D51625" w:rsidRDefault="00873EC4" w:rsidP="00873EC4">
      <w:pPr>
        <w:pStyle w:val="SingleTxtG"/>
        <w:ind w:firstLine="567"/>
        <w:rPr>
          <w:lang w:val="fr-FR"/>
        </w:rPr>
      </w:pPr>
      <w:r w:rsidRPr="00D51625">
        <w:rPr>
          <w:lang w:val="fr-FR"/>
        </w:rPr>
        <w:t>d)</w:t>
      </w:r>
      <w:r w:rsidRPr="00D51625">
        <w:rPr>
          <w:lang w:val="fr-FR"/>
        </w:rPr>
        <w:tab/>
        <w:t>Sur les mesures prises pour prévenir le placement d</w:t>
      </w:r>
      <w:r>
        <w:rPr>
          <w:lang w:val="fr-FR"/>
        </w:rPr>
        <w:t>’</w:t>
      </w:r>
      <w:r w:rsidRPr="00D51625">
        <w:rPr>
          <w:lang w:val="fr-FR"/>
        </w:rPr>
        <w:t>enfants handicapés en institution et dans des centres dits « de sauvegarde », désinstitutionnaliser les enfants handicapés et apporter un soutien à leurs familles ;</w:t>
      </w:r>
    </w:p>
    <w:p w14:paraId="47B55990" w14:textId="77777777" w:rsidR="00873EC4" w:rsidRPr="00D51625" w:rsidRDefault="00873EC4" w:rsidP="00873EC4">
      <w:pPr>
        <w:pStyle w:val="SingleTxtG"/>
        <w:ind w:firstLine="567"/>
        <w:rPr>
          <w:lang w:val="fr-FR"/>
        </w:rPr>
      </w:pPr>
      <w:r w:rsidRPr="00D51625">
        <w:rPr>
          <w:lang w:val="fr-FR"/>
        </w:rPr>
        <w:t>e)</w:t>
      </w:r>
      <w:r w:rsidRPr="00D51625">
        <w:rPr>
          <w:lang w:val="fr-FR"/>
        </w:rPr>
        <w:tab/>
        <w:t xml:space="preserve">Sur les mesures prises, dans le cadre notamment </w:t>
      </w:r>
      <w:r>
        <w:rPr>
          <w:lang w:val="fr-FR"/>
        </w:rPr>
        <w:t>de la Stratégie</w:t>
      </w:r>
      <w:r w:rsidRPr="00D51625">
        <w:rPr>
          <w:lang w:val="fr-FR"/>
        </w:rPr>
        <w:t xml:space="preserve"> et du plan de mise en œuvre 2008-2020</w:t>
      </w:r>
      <w:r>
        <w:rPr>
          <w:lang w:val="fr-FR"/>
        </w:rPr>
        <w:t xml:space="preserve"> </w:t>
      </w:r>
      <w:r w:rsidRPr="00D51625">
        <w:rPr>
          <w:lang w:val="fr-FR"/>
        </w:rPr>
        <w:t>pour l</w:t>
      </w:r>
      <w:r>
        <w:rPr>
          <w:lang w:val="fr-FR"/>
        </w:rPr>
        <w:t>’</w:t>
      </w:r>
      <w:bookmarkStart w:id="1" w:name="_Hlk53664786"/>
      <w:r w:rsidRPr="00D51625">
        <w:rPr>
          <w:lang w:val="fr-FR"/>
        </w:rPr>
        <w:t>éducation et les ressources humaines</w:t>
      </w:r>
      <w:bookmarkEnd w:id="1"/>
      <w:r w:rsidRPr="00D51625">
        <w:rPr>
          <w:lang w:val="fr-FR"/>
        </w:rPr>
        <w:t>, pour garantir que les enfants handicapés aient accès à l</w:t>
      </w:r>
      <w:r>
        <w:rPr>
          <w:lang w:val="fr-FR"/>
        </w:rPr>
        <w:t>’</w:t>
      </w:r>
      <w:r w:rsidRPr="00D51625">
        <w:rPr>
          <w:lang w:val="fr-FR"/>
        </w:rPr>
        <w:t>éducation inclusive, à des loisirs et à des activités récréatives et culturelles, en bénéficiant du soutien dont ils ont besoin ;</w:t>
      </w:r>
    </w:p>
    <w:p w14:paraId="1339BE36" w14:textId="77777777" w:rsidR="00873EC4" w:rsidRPr="00D51625" w:rsidRDefault="00873EC4" w:rsidP="00873EC4">
      <w:pPr>
        <w:pStyle w:val="SingleTxtG"/>
        <w:ind w:firstLine="567"/>
        <w:rPr>
          <w:lang w:val="fr-FR"/>
        </w:rPr>
      </w:pPr>
      <w:r w:rsidRPr="00D51625">
        <w:rPr>
          <w:lang w:val="fr-FR"/>
        </w:rPr>
        <w:t>f)</w:t>
      </w:r>
      <w:r w:rsidRPr="00D51625">
        <w:rPr>
          <w:lang w:val="fr-FR"/>
        </w:rPr>
        <w:tab/>
        <w:t>Sur les services de santé et de réadaptation adaptés dont bénéficient les enfants handicapés.</w:t>
      </w:r>
    </w:p>
    <w:p w14:paraId="2942C961" w14:textId="77777777" w:rsidR="00873EC4" w:rsidRPr="00D51625" w:rsidRDefault="00873EC4" w:rsidP="00873EC4">
      <w:pPr>
        <w:pStyle w:val="H1G"/>
        <w:rPr>
          <w:lang w:val="fr-FR"/>
        </w:rPr>
      </w:pPr>
      <w:r w:rsidRPr="00D51625">
        <w:rPr>
          <w:lang w:val="fr-FR"/>
        </w:rPr>
        <w:tab/>
        <w:t>H.</w:t>
      </w:r>
      <w:r w:rsidRPr="00D51625">
        <w:rPr>
          <w:lang w:val="fr-FR"/>
        </w:rPr>
        <w:tab/>
        <w:t>Santé de base et bien-être</w:t>
      </w:r>
      <w:r w:rsidRPr="00D51625">
        <w:rPr>
          <w:lang w:val="fr-FR" w:eastAsia="en-GB"/>
        </w:rPr>
        <w:t xml:space="preserve"> (art. 6, 18 (par. 3), 24, 26, 27 (par. 1 à 3) et 33)</w:t>
      </w:r>
    </w:p>
    <w:p w14:paraId="023444B7" w14:textId="77777777" w:rsidR="00873EC4" w:rsidRPr="00D51625" w:rsidRDefault="00873EC4" w:rsidP="00873EC4">
      <w:pPr>
        <w:pStyle w:val="H23G"/>
        <w:rPr>
          <w:rFonts w:eastAsia="Malgun Gothic"/>
          <w:lang w:val="fr-FR"/>
        </w:rPr>
      </w:pPr>
      <w:r w:rsidRPr="00D51625">
        <w:rPr>
          <w:lang w:val="fr-FR"/>
        </w:rPr>
        <w:tab/>
      </w:r>
      <w:r w:rsidRPr="00D51625">
        <w:rPr>
          <w:lang w:val="fr-FR"/>
        </w:rPr>
        <w:tab/>
      </w:r>
      <w:r w:rsidRPr="00D51625">
        <w:rPr>
          <w:rFonts w:eastAsia="Malgun Gothic"/>
          <w:lang w:val="fr-FR"/>
        </w:rPr>
        <w:t>Santé et services de santé</w:t>
      </w:r>
    </w:p>
    <w:p w14:paraId="2A3CD5FB" w14:textId="77777777" w:rsidR="00873EC4" w:rsidRPr="00D51625" w:rsidRDefault="00873EC4" w:rsidP="00873EC4">
      <w:pPr>
        <w:pStyle w:val="SingleTxtG"/>
        <w:rPr>
          <w:lang w:val="fr-FR"/>
        </w:rPr>
      </w:pPr>
      <w:r w:rsidRPr="00D51625">
        <w:rPr>
          <w:lang w:val="fr-FR"/>
        </w:rPr>
        <w:t>22.</w:t>
      </w:r>
      <w:r w:rsidRPr="00D51625">
        <w:rPr>
          <w:lang w:val="fr-FR"/>
        </w:rPr>
        <w:tab/>
        <w:t>Indiquer ce qui est fait :</w:t>
      </w:r>
    </w:p>
    <w:p w14:paraId="7AE9CC2F" w14:textId="77777777" w:rsidR="00873EC4" w:rsidRPr="00FF72DD" w:rsidRDefault="00873EC4" w:rsidP="00873EC4">
      <w:pPr>
        <w:pStyle w:val="SingleTxtG"/>
        <w:ind w:firstLine="567"/>
        <w:rPr>
          <w:spacing w:val="-3"/>
          <w:lang w:val="fr-FR"/>
        </w:rPr>
      </w:pPr>
      <w:r w:rsidRPr="00FF72DD">
        <w:rPr>
          <w:spacing w:val="-3"/>
          <w:lang w:val="fr-FR"/>
        </w:rPr>
        <w:t>a)</w:t>
      </w:r>
      <w:r w:rsidRPr="00FF72DD">
        <w:rPr>
          <w:spacing w:val="-3"/>
          <w:lang w:val="fr-FR"/>
        </w:rPr>
        <w:tab/>
        <w:t>Pour s’attacher plus résolument à remédier à l’insuffisance pondérale d’un grand nombre de nouveau-nés et pour veiller à ce que les enfants aient une alimentation adaptée ;</w:t>
      </w:r>
    </w:p>
    <w:p w14:paraId="764B1B49" w14:textId="77777777" w:rsidR="00873EC4" w:rsidRPr="00D51625" w:rsidRDefault="00873EC4" w:rsidP="00873EC4">
      <w:pPr>
        <w:pStyle w:val="SingleTxtG"/>
        <w:ind w:firstLine="567"/>
        <w:rPr>
          <w:lang w:val="fr-FR"/>
        </w:rPr>
      </w:pPr>
      <w:r w:rsidRPr="00D51625">
        <w:rPr>
          <w:lang w:val="fr-FR"/>
        </w:rPr>
        <w:t>b)</w:t>
      </w:r>
      <w:r w:rsidRPr="00D51625">
        <w:rPr>
          <w:lang w:val="fr-FR"/>
        </w:rPr>
        <w:tab/>
        <w:t>Pour que l</w:t>
      </w:r>
      <w:r>
        <w:rPr>
          <w:lang w:val="fr-FR"/>
        </w:rPr>
        <w:t>’</w:t>
      </w:r>
      <w:r w:rsidRPr="00D51625">
        <w:rPr>
          <w:lang w:val="fr-FR"/>
        </w:rPr>
        <w:t xml:space="preserve">hépatite C soit efficacement traitée et pour prévenir </w:t>
      </w:r>
      <w:r>
        <w:rPr>
          <w:lang w:val="fr-FR"/>
        </w:rPr>
        <w:t>de</w:t>
      </w:r>
      <w:r w:rsidRPr="00D51625">
        <w:rPr>
          <w:lang w:val="fr-FR"/>
        </w:rPr>
        <w:t xml:space="preserve"> nouveaux cas de cette maladie ;</w:t>
      </w:r>
    </w:p>
    <w:p w14:paraId="3A62B53C" w14:textId="77777777" w:rsidR="00873EC4" w:rsidRPr="00D51625" w:rsidRDefault="00873EC4" w:rsidP="00873EC4">
      <w:pPr>
        <w:pStyle w:val="SingleTxtG"/>
        <w:ind w:firstLine="567"/>
        <w:rPr>
          <w:lang w:val="fr-FR"/>
        </w:rPr>
      </w:pPr>
      <w:r w:rsidRPr="00D51625">
        <w:rPr>
          <w:lang w:val="fr-FR"/>
        </w:rPr>
        <w:t>c)</w:t>
      </w:r>
      <w:r w:rsidRPr="00D51625">
        <w:rPr>
          <w:lang w:val="fr-FR"/>
        </w:rPr>
        <w:tab/>
        <w:t>Pour garantir qu</w:t>
      </w:r>
      <w:r>
        <w:rPr>
          <w:lang w:val="fr-FR"/>
        </w:rPr>
        <w:t>’</w:t>
      </w:r>
      <w:r w:rsidRPr="00D51625">
        <w:rPr>
          <w:lang w:val="fr-FR"/>
        </w:rPr>
        <w:t>il existe</w:t>
      </w:r>
      <w:r>
        <w:rPr>
          <w:lang w:val="fr-FR"/>
        </w:rPr>
        <w:t>,</w:t>
      </w:r>
      <w:r w:rsidRPr="00D51625">
        <w:rPr>
          <w:lang w:val="fr-FR"/>
        </w:rPr>
        <w:t xml:space="preserve"> à l</w:t>
      </w:r>
      <w:r>
        <w:rPr>
          <w:lang w:val="fr-FR"/>
        </w:rPr>
        <w:t>’</w:t>
      </w:r>
      <w:r w:rsidRPr="00D51625">
        <w:rPr>
          <w:lang w:val="fr-FR"/>
        </w:rPr>
        <w:t>échelon local</w:t>
      </w:r>
      <w:r>
        <w:rPr>
          <w:lang w:val="fr-FR"/>
        </w:rPr>
        <w:t xml:space="preserve">, </w:t>
      </w:r>
      <w:r w:rsidRPr="00D51625">
        <w:rPr>
          <w:lang w:val="fr-FR"/>
        </w:rPr>
        <w:t>des services de santé mentale</w:t>
      </w:r>
      <w:r>
        <w:rPr>
          <w:lang w:val="fr-FR"/>
        </w:rPr>
        <w:t xml:space="preserve"> et de soutien à l’intention des</w:t>
      </w:r>
      <w:r w:rsidRPr="00D51625">
        <w:rPr>
          <w:lang w:val="fr-FR"/>
        </w:rPr>
        <w:t xml:space="preserve"> enfants atteints de troubles psychologiques et </w:t>
      </w:r>
      <w:r>
        <w:rPr>
          <w:lang w:val="fr-FR"/>
        </w:rPr>
        <w:t xml:space="preserve">de </w:t>
      </w:r>
      <w:r w:rsidRPr="00D51625">
        <w:rPr>
          <w:lang w:val="fr-FR"/>
        </w:rPr>
        <w:t>leurs familles, et pour lutter contre la stigmatisation dont ceux-ci sont victimes.</w:t>
      </w:r>
    </w:p>
    <w:p w14:paraId="77CF800E" w14:textId="77777777" w:rsidR="00873EC4" w:rsidRPr="00D51625" w:rsidRDefault="00873EC4" w:rsidP="00873EC4">
      <w:pPr>
        <w:pStyle w:val="H23G"/>
        <w:rPr>
          <w:lang w:val="fr-FR"/>
        </w:rPr>
      </w:pPr>
      <w:r w:rsidRPr="00D51625">
        <w:rPr>
          <w:lang w:val="fr-FR"/>
        </w:rPr>
        <w:tab/>
      </w:r>
      <w:r w:rsidRPr="00D51625">
        <w:rPr>
          <w:lang w:val="fr-FR"/>
        </w:rPr>
        <w:tab/>
        <w:t>Santé des adolescents</w:t>
      </w:r>
    </w:p>
    <w:p w14:paraId="6E70A14E" w14:textId="77777777" w:rsidR="00873EC4" w:rsidRPr="00D51625" w:rsidRDefault="00873EC4" w:rsidP="00873EC4">
      <w:pPr>
        <w:pStyle w:val="SingleTxtG"/>
        <w:rPr>
          <w:lang w:val="fr-FR"/>
        </w:rPr>
      </w:pPr>
      <w:r w:rsidRPr="00D51625">
        <w:rPr>
          <w:lang w:val="fr-FR"/>
        </w:rPr>
        <w:t>23.</w:t>
      </w:r>
      <w:r w:rsidRPr="00D51625">
        <w:rPr>
          <w:lang w:val="fr-FR"/>
        </w:rPr>
        <w:tab/>
        <w:t>Donner des informations</w:t>
      </w:r>
      <w:r>
        <w:rPr>
          <w:lang w:val="fr-FR"/>
        </w:rPr>
        <w:t xml:space="preserve"> </w:t>
      </w:r>
      <w:r w:rsidRPr="00D51625">
        <w:rPr>
          <w:lang w:val="fr-FR"/>
        </w:rPr>
        <w:t>:</w:t>
      </w:r>
    </w:p>
    <w:p w14:paraId="71E90FDD" w14:textId="77777777" w:rsidR="00873EC4" w:rsidRPr="00FF72DD" w:rsidRDefault="00873EC4" w:rsidP="00873EC4">
      <w:pPr>
        <w:pStyle w:val="SingleTxtG"/>
        <w:ind w:firstLine="567"/>
        <w:rPr>
          <w:spacing w:val="-2"/>
          <w:lang w:val="fr-FR"/>
        </w:rPr>
      </w:pPr>
      <w:r w:rsidRPr="00FF72DD">
        <w:rPr>
          <w:spacing w:val="-2"/>
          <w:lang w:val="fr-FR"/>
        </w:rPr>
        <w:t>a)</w:t>
      </w:r>
      <w:r w:rsidRPr="00FF72DD">
        <w:rPr>
          <w:spacing w:val="-2"/>
          <w:lang w:val="fr-FR"/>
        </w:rPr>
        <w:tab/>
        <w:t>Sur les mesures prises pour assurer l’accès des filles à l’avortement médicalisé, conformément à l’article 235 du Code pénal de 1838, et à des soins après l’avortement, et notamment pour sensibiliser les adolescentes et les professionnels de la santé ;</w:t>
      </w:r>
    </w:p>
    <w:p w14:paraId="15128C18" w14:textId="77777777" w:rsidR="00873EC4" w:rsidRPr="00D51625" w:rsidRDefault="00873EC4" w:rsidP="00873EC4">
      <w:pPr>
        <w:pStyle w:val="SingleTxtG"/>
        <w:ind w:firstLine="567"/>
        <w:rPr>
          <w:lang w:val="fr-FR"/>
        </w:rPr>
      </w:pPr>
      <w:r w:rsidRPr="00D51625">
        <w:rPr>
          <w:lang w:val="fr-FR"/>
        </w:rPr>
        <w:t>b)</w:t>
      </w:r>
      <w:r w:rsidRPr="00D51625">
        <w:rPr>
          <w:lang w:val="fr-FR"/>
        </w:rPr>
        <w:tab/>
      </w:r>
      <w:r>
        <w:rPr>
          <w:lang w:val="fr-FR"/>
        </w:rPr>
        <w:t>Sur l’</w:t>
      </w:r>
      <w:r w:rsidRPr="00D51625">
        <w:rPr>
          <w:lang w:val="fr-FR"/>
        </w:rPr>
        <w:t xml:space="preserve">incidence </w:t>
      </w:r>
      <w:r>
        <w:rPr>
          <w:lang w:val="fr-FR"/>
        </w:rPr>
        <w:t>qu’a</w:t>
      </w:r>
      <w:r w:rsidRPr="00D51625">
        <w:rPr>
          <w:lang w:val="fr-FR"/>
        </w:rPr>
        <w:t xml:space="preserve"> l</w:t>
      </w:r>
      <w:r>
        <w:rPr>
          <w:lang w:val="fr-FR"/>
        </w:rPr>
        <w:t>’</w:t>
      </w:r>
      <w:r w:rsidRPr="00D51625">
        <w:rPr>
          <w:lang w:val="fr-FR"/>
        </w:rPr>
        <w:t>éducation en matière de santé sexuelle et procréative sur la prévention des grossesses précoces et des infections sexuellement transmissibles ;</w:t>
      </w:r>
    </w:p>
    <w:p w14:paraId="03954379" w14:textId="77777777" w:rsidR="00873EC4" w:rsidRPr="00D51625" w:rsidRDefault="00873EC4" w:rsidP="00873EC4">
      <w:pPr>
        <w:pStyle w:val="SingleTxtG"/>
        <w:ind w:firstLine="567"/>
        <w:rPr>
          <w:lang w:val="fr-FR"/>
        </w:rPr>
      </w:pPr>
      <w:r w:rsidRPr="00D51625">
        <w:rPr>
          <w:lang w:val="fr-FR"/>
        </w:rPr>
        <w:t>c)</w:t>
      </w:r>
      <w:r w:rsidRPr="00D51625">
        <w:rPr>
          <w:lang w:val="fr-FR"/>
        </w:rPr>
        <w:tab/>
      </w:r>
      <w:r>
        <w:rPr>
          <w:lang w:val="fr-FR"/>
        </w:rPr>
        <w:t>Sur l’</w:t>
      </w:r>
      <w:r w:rsidRPr="00D51625">
        <w:rPr>
          <w:lang w:val="fr-FR"/>
        </w:rPr>
        <w:t>exécution du plan d</w:t>
      </w:r>
      <w:r>
        <w:rPr>
          <w:lang w:val="fr-FR"/>
        </w:rPr>
        <w:t>’</w:t>
      </w:r>
      <w:r w:rsidRPr="00D51625">
        <w:rPr>
          <w:lang w:val="fr-FR"/>
        </w:rPr>
        <w:t>action pour la lutte contre le VIH/</w:t>
      </w:r>
      <w:r w:rsidR="00FF72DD">
        <w:rPr>
          <w:lang w:val="fr-FR"/>
        </w:rPr>
        <w:t>sida</w:t>
      </w:r>
      <w:r w:rsidRPr="00D51625">
        <w:rPr>
          <w:lang w:val="fr-FR"/>
        </w:rPr>
        <w:t xml:space="preserve"> pour la période 2018-2022 et son incidence sur la réduction de la transmission du VIH de la mère à l</w:t>
      </w:r>
      <w:r>
        <w:rPr>
          <w:lang w:val="fr-FR"/>
        </w:rPr>
        <w:t>’</w:t>
      </w:r>
      <w:r w:rsidRPr="00D51625">
        <w:rPr>
          <w:lang w:val="fr-FR"/>
        </w:rPr>
        <w:t>enfant, l</w:t>
      </w:r>
      <w:r>
        <w:rPr>
          <w:lang w:val="fr-FR"/>
        </w:rPr>
        <w:t>’</w:t>
      </w:r>
      <w:r w:rsidRPr="00D51625">
        <w:rPr>
          <w:lang w:val="fr-FR"/>
        </w:rPr>
        <w:t>accès des enfants aux traitements contre le VIH et la sensibilisation au VIH/</w:t>
      </w:r>
      <w:r w:rsidR="00FF72DD">
        <w:rPr>
          <w:lang w:val="fr-FR"/>
        </w:rPr>
        <w:t>sida</w:t>
      </w:r>
      <w:r w:rsidRPr="00D51625">
        <w:rPr>
          <w:lang w:val="fr-FR"/>
        </w:rPr>
        <w:t xml:space="preserve"> ;</w:t>
      </w:r>
    </w:p>
    <w:p w14:paraId="104A28C4" w14:textId="77777777" w:rsidR="00873EC4" w:rsidRPr="00D51625" w:rsidRDefault="00873EC4" w:rsidP="00873EC4">
      <w:pPr>
        <w:pStyle w:val="SingleTxtG"/>
        <w:ind w:firstLine="567"/>
        <w:rPr>
          <w:lang w:val="fr-FR"/>
        </w:rPr>
      </w:pPr>
      <w:r w:rsidRPr="00D51625">
        <w:rPr>
          <w:lang w:val="fr-FR"/>
        </w:rPr>
        <w:t>d)</w:t>
      </w:r>
      <w:r w:rsidRPr="00D51625">
        <w:rPr>
          <w:lang w:val="fr-FR"/>
        </w:rPr>
        <w:tab/>
      </w:r>
      <w:r>
        <w:rPr>
          <w:lang w:val="fr-FR"/>
        </w:rPr>
        <w:t>Sur l</w:t>
      </w:r>
      <w:r w:rsidRPr="00D51625">
        <w:rPr>
          <w:lang w:val="fr-FR"/>
        </w:rPr>
        <w:t>es mesures prises pour lutter contre la consommation de drogue, d</w:t>
      </w:r>
      <w:r>
        <w:rPr>
          <w:lang w:val="fr-FR"/>
        </w:rPr>
        <w:t>’</w:t>
      </w:r>
      <w:r w:rsidRPr="00D51625">
        <w:rPr>
          <w:lang w:val="fr-FR"/>
        </w:rPr>
        <w:t xml:space="preserve">alcool et de tabac par les enfants, </w:t>
      </w:r>
      <w:r>
        <w:rPr>
          <w:lang w:val="fr-FR"/>
        </w:rPr>
        <w:t xml:space="preserve">et </w:t>
      </w:r>
      <w:r w:rsidRPr="00D51625">
        <w:rPr>
          <w:lang w:val="fr-FR"/>
        </w:rPr>
        <w:t xml:space="preserve">notamment </w:t>
      </w:r>
      <w:r>
        <w:rPr>
          <w:lang w:val="fr-FR"/>
        </w:rPr>
        <w:t xml:space="preserve">sur </w:t>
      </w:r>
      <w:r w:rsidRPr="00D51625">
        <w:rPr>
          <w:lang w:val="fr-FR"/>
        </w:rPr>
        <w:t xml:space="preserve">les activités menées dans le cadre du </w:t>
      </w:r>
      <w:r w:rsidRPr="00D51625">
        <w:rPr>
          <w:color w:val="000000"/>
          <w:lang w:val="fr-FR"/>
        </w:rPr>
        <w:t>plan directeur national de lutte contre la drogue</w:t>
      </w:r>
      <w:r w:rsidRPr="00D51625">
        <w:rPr>
          <w:lang w:val="fr-FR"/>
        </w:rPr>
        <w:t xml:space="preserve"> pour la période 2019-2023.</w:t>
      </w:r>
    </w:p>
    <w:p w14:paraId="080A9656" w14:textId="77777777" w:rsidR="00873EC4" w:rsidRPr="00D51625" w:rsidRDefault="00873EC4" w:rsidP="00873EC4">
      <w:pPr>
        <w:pStyle w:val="H23G"/>
        <w:rPr>
          <w:lang w:val="fr-FR"/>
        </w:rPr>
      </w:pPr>
      <w:r w:rsidRPr="00D51625">
        <w:rPr>
          <w:lang w:val="fr-FR"/>
        </w:rPr>
        <w:tab/>
      </w:r>
      <w:r w:rsidRPr="00D51625">
        <w:rPr>
          <w:lang w:val="fr-FR"/>
        </w:rPr>
        <w:tab/>
        <w:t>Incidences des changements climatiques sur les droits de l</w:t>
      </w:r>
      <w:r>
        <w:rPr>
          <w:lang w:val="fr-FR"/>
        </w:rPr>
        <w:t>’</w:t>
      </w:r>
      <w:r w:rsidRPr="00D51625">
        <w:rPr>
          <w:lang w:val="fr-FR"/>
        </w:rPr>
        <w:t>enfant</w:t>
      </w:r>
    </w:p>
    <w:p w14:paraId="19361E63" w14:textId="77777777" w:rsidR="00873EC4" w:rsidRPr="00D51625" w:rsidRDefault="00873EC4" w:rsidP="00873EC4">
      <w:pPr>
        <w:pStyle w:val="SingleTxtG"/>
        <w:rPr>
          <w:lang w:val="fr-FR"/>
        </w:rPr>
      </w:pPr>
      <w:r w:rsidRPr="00D51625">
        <w:rPr>
          <w:lang w:val="fr-FR"/>
        </w:rPr>
        <w:t>24.</w:t>
      </w:r>
      <w:r w:rsidRPr="00D51625">
        <w:rPr>
          <w:lang w:val="fr-FR"/>
        </w:rPr>
        <w:tab/>
        <w:t>Donner des informations sur les mesures prises pour :</w:t>
      </w:r>
    </w:p>
    <w:p w14:paraId="4C3877D5" w14:textId="77777777" w:rsidR="00873EC4" w:rsidRPr="00D51625" w:rsidRDefault="00873EC4" w:rsidP="00873EC4">
      <w:pPr>
        <w:pStyle w:val="SingleTxtG"/>
        <w:ind w:firstLine="567"/>
        <w:rPr>
          <w:lang w:val="fr-FR"/>
        </w:rPr>
      </w:pPr>
      <w:r w:rsidRPr="00D51625">
        <w:rPr>
          <w:lang w:val="fr-FR"/>
        </w:rPr>
        <w:t>a)</w:t>
      </w:r>
      <w:r w:rsidRPr="00D51625">
        <w:rPr>
          <w:lang w:val="fr-FR"/>
        </w:rPr>
        <w:tab/>
        <w:t>Garantir que la vulnérabilité et les besoins particuliers des enfants, y compris des enfants handicapés</w:t>
      </w:r>
      <w:r>
        <w:rPr>
          <w:lang w:val="fr-FR"/>
        </w:rPr>
        <w:t>,</w:t>
      </w:r>
      <w:r w:rsidRPr="00D51625">
        <w:rPr>
          <w:lang w:val="fr-FR"/>
        </w:rPr>
        <w:t xml:space="preserve"> ainsi que leurs opinions, soient pris en compte dans le cadre de l</w:t>
      </w:r>
      <w:r>
        <w:rPr>
          <w:lang w:val="fr-FR"/>
        </w:rPr>
        <w:t>’</w:t>
      </w:r>
      <w:r w:rsidRPr="00D51625">
        <w:rPr>
          <w:lang w:val="fr-FR"/>
        </w:rPr>
        <w:t>élaboration des politiques et programmes concernant les changements climatiques et la gestion des risques de catastrophe et des activités du Conseil national de gestion et de réduction des risques de catastrophe ;</w:t>
      </w:r>
    </w:p>
    <w:p w14:paraId="2D5A053D" w14:textId="77777777" w:rsidR="00873EC4" w:rsidRPr="00D51625" w:rsidRDefault="00873EC4" w:rsidP="00873EC4">
      <w:pPr>
        <w:pStyle w:val="SingleTxtG"/>
        <w:ind w:firstLine="567"/>
        <w:rPr>
          <w:lang w:val="fr-FR"/>
        </w:rPr>
      </w:pPr>
      <w:r w:rsidRPr="00D51625">
        <w:rPr>
          <w:lang w:val="fr-FR"/>
        </w:rPr>
        <w:t>b)</w:t>
      </w:r>
      <w:r w:rsidRPr="00D51625">
        <w:rPr>
          <w:lang w:val="fr-FR"/>
        </w:rPr>
        <w:tab/>
        <w:t>Donner aux enfants les moyens de se préparer aux changements climatiques et aux catastrophes naturelles en élaborant des programmes scolaires adaptés à chaque âge.</w:t>
      </w:r>
    </w:p>
    <w:p w14:paraId="7187CD59" w14:textId="77777777" w:rsidR="00873EC4" w:rsidRPr="00D51625" w:rsidRDefault="00873EC4" w:rsidP="00873EC4">
      <w:pPr>
        <w:pStyle w:val="H23G"/>
        <w:rPr>
          <w:rFonts w:eastAsia="Malgun Gothic"/>
          <w:lang w:val="fr-FR"/>
        </w:rPr>
      </w:pPr>
      <w:r w:rsidRPr="00D51625">
        <w:rPr>
          <w:rFonts w:eastAsia="Malgun Gothic"/>
          <w:lang w:val="fr-FR"/>
        </w:rPr>
        <w:tab/>
      </w:r>
      <w:r w:rsidRPr="00D51625">
        <w:rPr>
          <w:rFonts w:eastAsia="Malgun Gothic"/>
          <w:lang w:val="fr-FR"/>
        </w:rPr>
        <w:tab/>
        <w:t>Niveau de vie</w:t>
      </w:r>
    </w:p>
    <w:p w14:paraId="01DDC785" w14:textId="77777777" w:rsidR="00873EC4" w:rsidRPr="00D51625" w:rsidRDefault="00873EC4" w:rsidP="00873EC4">
      <w:pPr>
        <w:pStyle w:val="SingleTxtG"/>
        <w:rPr>
          <w:lang w:val="fr-FR"/>
        </w:rPr>
      </w:pPr>
      <w:r w:rsidRPr="00D51625">
        <w:rPr>
          <w:lang w:val="fr-FR"/>
        </w:rPr>
        <w:t>25.</w:t>
      </w:r>
      <w:r w:rsidRPr="00D51625">
        <w:rPr>
          <w:lang w:val="fr-FR"/>
        </w:rPr>
        <w:tab/>
        <w:t>Donner des informations à jour sur les mesures prises pour venir en aide aux enfants pauvres, notamment sur les initiatives menées en application de la loi de 2016 sur l</w:t>
      </w:r>
      <w:r>
        <w:rPr>
          <w:lang w:val="fr-FR"/>
        </w:rPr>
        <w:t>’</w:t>
      </w:r>
      <w:r w:rsidRPr="00D51625">
        <w:rPr>
          <w:lang w:val="fr-FR"/>
        </w:rPr>
        <w:t>intégration sociale et la démarginalisation et du Plan Marshall contre la pauvreté de 2016, ainsi que des renseignements sur le financement de tous les programmes de protection sociale destinés aux enfants. Expliquer l</w:t>
      </w:r>
      <w:r>
        <w:rPr>
          <w:lang w:val="fr-FR"/>
        </w:rPr>
        <w:t>’</w:t>
      </w:r>
      <w:r w:rsidRPr="00D51625">
        <w:rPr>
          <w:lang w:val="fr-FR"/>
        </w:rPr>
        <w:t xml:space="preserve">incidence </w:t>
      </w:r>
      <w:r>
        <w:rPr>
          <w:lang w:val="fr-FR"/>
        </w:rPr>
        <w:t>que le</w:t>
      </w:r>
      <w:r w:rsidRPr="00D51625">
        <w:rPr>
          <w:lang w:val="fr-FR"/>
        </w:rPr>
        <w:t xml:space="preserve"> programme national de logement pour la période 2015-2019</w:t>
      </w:r>
      <w:r>
        <w:rPr>
          <w:lang w:val="fr-FR"/>
        </w:rPr>
        <w:t xml:space="preserve"> a eue sur</w:t>
      </w:r>
      <w:r w:rsidRPr="00D51625">
        <w:rPr>
          <w:lang w:val="fr-FR"/>
        </w:rPr>
        <w:t xml:space="preserve"> les enfants</w:t>
      </w:r>
      <w:r>
        <w:rPr>
          <w:lang w:val="fr-FR"/>
        </w:rPr>
        <w:t xml:space="preserve"> </w:t>
      </w:r>
      <w:r w:rsidRPr="00D51625">
        <w:rPr>
          <w:lang w:val="fr-FR"/>
        </w:rPr>
        <w:t>et donner des renseignements sur le programme de logement actuel.</w:t>
      </w:r>
    </w:p>
    <w:p w14:paraId="343BFA48" w14:textId="77777777" w:rsidR="00873EC4" w:rsidRPr="00D51625" w:rsidRDefault="00873EC4" w:rsidP="00873EC4">
      <w:pPr>
        <w:pStyle w:val="H1G"/>
        <w:rPr>
          <w:lang w:val="fr-FR" w:eastAsia="en-GB"/>
        </w:rPr>
      </w:pPr>
      <w:r w:rsidRPr="00D51625">
        <w:rPr>
          <w:lang w:val="fr-FR"/>
        </w:rPr>
        <w:tab/>
        <w:t>I.</w:t>
      </w:r>
      <w:r w:rsidRPr="00D51625">
        <w:rPr>
          <w:lang w:val="fr-FR"/>
        </w:rPr>
        <w:tab/>
        <w:t>Éducation</w:t>
      </w:r>
      <w:r w:rsidRPr="00D51625">
        <w:rPr>
          <w:lang w:val="fr-FR" w:eastAsia="en-GB"/>
        </w:rPr>
        <w:t>, loisirs et activités culturelles (art. 28 à 31)</w:t>
      </w:r>
    </w:p>
    <w:p w14:paraId="7BFD6223" w14:textId="77777777" w:rsidR="00873EC4" w:rsidRPr="00D51625" w:rsidRDefault="00873EC4" w:rsidP="00873EC4">
      <w:pPr>
        <w:pStyle w:val="H23G"/>
        <w:rPr>
          <w:lang w:val="fr-FR"/>
        </w:rPr>
      </w:pPr>
      <w:r w:rsidRPr="00D51625">
        <w:rPr>
          <w:lang w:val="fr-FR"/>
        </w:rPr>
        <w:tab/>
      </w:r>
      <w:r w:rsidRPr="00D51625">
        <w:rPr>
          <w:lang w:val="fr-FR"/>
        </w:rPr>
        <w:tab/>
      </w:r>
      <w:r>
        <w:rPr>
          <w:lang w:val="fr-FR"/>
        </w:rPr>
        <w:t>É</w:t>
      </w:r>
      <w:r w:rsidRPr="00D51625">
        <w:rPr>
          <w:lang w:val="fr-FR"/>
        </w:rPr>
        <w:t>ducation, y compris la formation et l</w:t>
      </w:r>
      <w:r>
        <w:rPr>
          <w:lang w:val="fr-FR"/>
        </w:rPr>
        <w:t>’</w:t>
      </w:r>
      <w:r w:rsidRPr="00D51625">
        <w:rPr>
          <w:lang w:val="fr-FR"/>
        </w:rPr>
        <w:t>orientation professionnelles</w:t>
      </w:r>
    </w:p>
    <w:p w14:paraId="42AAE295" w14:textId="77777777" w:rsidR="00873EC4" w:rsidRPr="00D51625" w:rsidRDefault="00873EC4" w:rsidP="00873EC4">
      <w:pPr>
        <w:pStyle w:val="SingleTxtG"/>
        <w:rPr>
          <w:lang w:val="fr-FR"/>
        </w:rPr>
      </w:pPr>
      <w:r w:rsidRPr="00D51625">
        <w:rPr>
          <w:lang w:val="fr-FR"/>
        </w:rPr>
        <w:t>26.</w:t>
      </w:r>
      <w:r w:rsidRPr="00D51625">
        <w:rPr>
          <w:lang w:val="fr-FR"/>
        </w:rPr>
        <w:tab/>
        <w:t xml:space="preserve">Communiquer des informations sur les mesures prises pour : </w:t>
      </w:r>
    </w:p>
    <w:p w14:paraId="30C3505C" w14:textId="77777777" w:rsidR="00873EC4" w:rsidRPr="00D51625" w:rsidRDefault="00873EC4" w:rsidP="00873EC4">
      <w:pPr>
        <w:pStyle w:val="SingleTxtG"/>
        <w:ind w:firstLine="567"/>
        <w:rPr>
          <w:lang w:val="fr-FR"/>
        </w:rPr>
      </w:pPr>
      <w:r w:rsidRPr="00400E8E">
        <w:rPr>
          <w:lang w:val="fr-FR"/>
        </w:rPr>
        <w:t>a)</w:t>
      </w:r>
      <w:r w:rsidRPr="00400E8E">
        <w:rPr>
          <w:lang w:val="fr-FR"/>
        </w:rPr>
        <w:tab/>
        <w:t>Garantir que tous les enfants, y compris ceux dont la naissance n’a pas été déclarée, puissent être scolarisés ;</w:t>
      </w:r>
    </w:p>
    <w:p w14:paraId="4FEEB848" w14:textId="77777777" w:rsidR="00873EC4" w:rsidRPr="00D51625" w:rsidRDefault="00873EC4" w:rsidP="00873EC4">
      <w:pPr>
        <w:pStyle w:val="SingleTxtG"/>
        <w:ind w:firstLine="567"/>
        <w:rPr>
          <w:lang w:val="fr-FR"/>
        </w:rPr>
      </w:pPr>
      <w:r w:rsidRPr="00D51625">
        <w:rPr>
          <w:lang w:val="fr-FR"/>
        </w:rPr>
        <w:t>b)</w:t>
      </w:r>
      <w:r w:rsidRPr="00D51625">
        <w:rPr>
          <w:lang w:val="fr-FR"/>
        </w:rPr>
        <w:tab/>
        <w:t>Prévenir l</w:t>
      </w:r>
      <w:r>
        <w:rPr>
          <w:lang w:val="fr-FR"/>
        </w:rPr>
        <w:t>’</w:t>
      </w:r>
      <w:r w:rsidRPr="00D51625">
        <w:rPr>
          <w:lang w:val="fr-FR"/>
        </w:rPr>
        <w:t>abandon scolaire précoce, en particulier chez les filles et les enfants qui parlent le créole, notamment en inscrivant officiellement le créole au programme scolaire ;</w:t>
      </w:r>
    </w:p>
    <w:p w14:paraId="14207A5A" w14:textId="77777777" w:rsidR="00873EC4" w:rsidRPr="00D51625" w:rsidRDefault="00873EC4" w:rsidP="00873EC4">
      <w:pPr>
        <w:pStyle w:val="SingleTxtG"/>
        <w:ind w:firstLine="567"/>
        <w:rPr>
          <w:lang w:val="fr-FR"/>
        </w:rPr>
      </w:pPr>
      <w:r w:rsidRPr="00D51625">
        <w:rPr>
          <w:lang w:val="fr-FR"/>
        </w:rPr>
        <w:t>c)</w:t>
      </w:r>
      <w:r w:rsidRPr="00D51625">
        <w:rPr>
          <w:lang w:val="fr-FR"/>
        </w:rPr>
        <w:tab/>
        <w:t>Garantir que les filles ne s</w:t>
      </w:r>
      <w:r>
        <w:rPr>
          <w:lang w:val="fr-FR"/>
        </w:rPr>
        <w:t>’</w:t>
      </w:r>
      <w:r w:rsidRPr="00D51625">
        <w:rPr>
          <w:lang w:val="fr-FR"/>
        </w:rPr>
        <w:t>absentent pas de l</w:t>
      </w:r>
      <w:r>
        <w:rPr>
          <w:lang w:val="fr-FR"/>
        </w:rPr>
        <w:t>’</w:t>
      </w:r>
      <w:r w:rsidRPr="00D51625">
        <w:rPr>
          <w:lang w:val="fr-FR"/>
        </w:rPr>
        <w:t>école en raison de leurs menstruations, qui restent taboues au sein de la société, ou parce que les installations sanitaires de certains établissements scolaires sont inadaptées ;</w:t>
      </w:r>
    </w:p>
    <w:p w14:paraId="3D027A27" w14:textId="77777777" w:rsidR="00873EC4" w:rsidRPr="00FF72DD" w:rsidRDefault="00873EC4" w:rsidP="00873EC4">
      <w:pPr>
        <w:pStyle w:val="SingleTxtG"/>
        <w:ind w:firstLine="567"/>
        <w:rPr>
          <w:spacing w:val="-4"/>
          <w:lang w:val="fr-FR"/>
        </w:rPr>
      </w:pPr>
      <w:r w:rsidRPr="00FF72DD">
        <w:rPr>
          <w:spacing w:val="-4"/>
          <w:lang w:val="fr-FR"/>
        </w:rPr>
        <w:t>d)</w:t>
      </w:r>
      <w:r w:rsidRPr="00FF72DD">
        <w:rPr>
          <w:spacing w:val="-4"/>
          <w:lang w:val="fr-FR"/>
        </w:rPr>
        <w:tab/>
        <w:t>Permettre aux élèves enceintes et aux mères adolescentes de retourner à l’école ;</w:t>
      </w:r>
    </w:p>
    <w:p w14:paraId="2315117F" w14:textId="77777777" w:rsidR="00873EC4" w:rsidRPr="00D51625" w:rsidRDefault="00873EC4" w:rsidP="00873EC4">
      <w:pPr>
        <w:pStyle w:val="SingleTxtG"/>
        <w:ind w:firstLine="567"/>
        <w:rPr>
          <w:lang w:val="fr-FR"/>
        </w:rPr>
      </w:pPr>
      <w:r w:rsidRPr="00D51625">
        <w:rPr>
          <w:lang w:val="fr-FR"/>
        </w:rPr>
        <w:t>e)</w:t>
      </w:r>
      <w:r w:rsidRPr="00D51625">
        <w:rPr>
          <w:lang w:val="fr-FR"/>
        </w:rPr>
        <w:tab/>
        <w:t>Assurer l</w:t>
      </w:r>
      <w:r>
        <w:rPr>
          <w:lang w:val="fr-FR"/>
        </w:rPr>
        <w:t>’</w:t>
      </w:r>
      <w:r w:rsidRPr="00D51625">
        <w:rPr>
          <w:lang w:val="fr-FR"/>
        </w:rPr>
        <w:t>accès des enfants à la formation professionnelle, en particulier pour les filles</w:t>
      </w:r>
      <w:r>
        <w:rPr>
          <w:lang w:val="fr-FR"/>
        </w:rPr>
        <w:t>, ainsi qu’</w:t>
      </w:r>
      <w:r w:rsidRPr="00D51625">
        <w:rPr>
          <w:lang w:val="fr-FR"/>
        </w:rPr>
        <w:t>à l</w:t>
      </w:r>
      <w:r>
        <w:rPr>
          <w:lang w:val="fr-FR"/>
        </w:rPr>
        <w:t>’</w:t>
      </w:r>
      <w:r w:rsidRPr="00D51625">
        <w:rPr>
          <w:lang w:val="fr-FR"/>
        </w:rPr>
        <w:t>enseignement préscolaire</w:t>
      </w:r>
      <w:r>
        <w:rPr>
          <w:lang w:val="fr-FR"/>
        </w:rPr>
        <w:t xml:space="preserve"> et</w:t>
      </w:r>
      <w:r w:rsidRPr="00D51625">
        <w:rPr>
          <w:lang w:val="fr-FR"/>
        </w:rPr>
        <w:t xml:space="preserve"> à l</w:t>
      </w:r>
      <w:r>
        <w:rPr>
          <w:lang w:val="fr-FR"/>
        </w:rPr>
        <w:t>’</w:t>
      </w:r>
      <w:r w:rsidRPr="00D51625">
        <w:rPr>
          <w:lang w:val="fr-FR"/>
        </w:rPr>
        <w:t>enseignement des droits de l</w:t>
      </w:r>
      <w:r>
        <w:rPr>
          <w:lang w:val="fr-FR"/>
        </w:rPr>
        <w:t>’</w:t>
      </w:r>
      <w:r w:rsidRPr="00D51625">
        <w:rPr>
          <w:lang w:val="fr-FR"/>
        </w:rPr>
        <w:t>homme</w:t>
      </w:r>
      <w:r>
        <w:rPr>
          <w:lang w:val="fr-FR"/>
        </w:rPr>
        <w:t>,</w:t>
      </w:r>
      <w:r w:rsidRPr="00D51625">
        <w:rPr>
          <w:lang w:val="fr-FR"/>
        </w:rPr>
        <w:t xml:space="preserve"> sur tout le territoire de l</w:t>
      </w:r>
      <w:r>
        <w:rPr>
          <w:lang w:val="fr-FR"/>
        </w:rPr>
        <w:t>’</w:t>
      </w:r>
      <w:r w:rsidRPr="00D51625">
        <w:rPr>
          <w:lang w:val="fr-FR"/>
        </w:rPr>
        <w:t>État partie.</w:t>
      </w:r>
    </w:p>
    <w:p w14:paraId="7A4CFB1E" w14:textId="05B57104" w:rsidR="00873EC4" w:rsidRPr="00D51625" w:rsidRDefault="00873EC4" w:rsidP="00FF7587">
      <w:pPr>
        <w:pStyle w:val="H1G"/>
        <w:rPr>
          <w:lang w:val="fr-FR" w:eastAsia="en-GB"/>
        </w:rPr>
      </w:pPr>
      <w:r w:rsidRPr="00D51625">
        <w:rPr>
          <w:lang w:val="fr-FR" w:eastAsia="en-GB"/>
        </w:rPr>
        <w:tab/>
        <w:t>J.</w:t>
      </w:r>
      <w:r w:rsidRPr="00D51625">
        <w:rPr>
          <w:lang w:val="fr-FR" w:eastAsia="en-GB"/>
        </w:rPr>
        <w:tab/>
      </w:r>
      <w:r w:rsidRPr="00FF72DD">
        <w:rPr>
          <w:lang w:val="fr-FR" w:eastAsia="en-GB"/>
        </w:rPr>
        <w:t xml:space="preserve">Mesures de </w:t>
      </w:r>
      <w:r w:rsidRPr="00FF7587">
        <w:t>protection</w:t>
      </w:r>
      <w:r w:rsidRPr="00FF72DD">
        <w:rPr>
          <w:lang w:val="fr-FR" w:eastAsia="en-GB"/>
        </w:rPr>
        <w:t xml:space="preserve"> spéciales (art. 22, 30, 32</w:t>
      </w:r>
      <w:r w:rsidRPr="00FF72DD">
        <w:rPr>
          <w:b w:val="0"/>
          <w:lang w:val="fr-FR" w:eastAsia="en-GB"/>
        </w:rPr>
        <w:t xml:space="preserve">, </w:t>
      </w:r>
      <w:r w:rsidRPr="00FF72DD">
        <w:rPr>
          <w:lang w:val="fr-FR" w:eastAsia="en-GB"/>
        </w:rPr>
        <w:t>33, 35</w:t>
      </w:r>
      <w:r w:rsidRPr="00FF72DD">
        <w:rPr>
          <w:b w:val="0"/>
          <w:lang w:val="fr-FR" w:eastAsia="en-GB"/>
        </w:rPr>
        <w:t xml:space="preserve">, </w:t>
      </w:r>
      <w:r w:rsidRPr="00FF72DD">
        <w:rPr>
          <w:lang w:val="fr-FR" w:eastAsia="en-GB"/>
        </w:rPr>
        <w:t xml:space="preserve">36, 37 b) à d) </w:t>
      </w:r>
      <w:r w:rsidR="00FF7587">
        <w:rPr>
          <w:lang w:val="fr-FR" w:eastAsia="en-GB"/>
        </w:rPr>
        <w:br/>
      </w:r>
      <w:r w:rsidRPr="00FF72DD">
        <w:rPr>
          <w:lang w:val="fr-FR" w:eastAsia="en-GB"/>
        </w:rPr>
        <w:t>et 38 à 40)</w:t>
      </w:r>
    </w:p>
    <w:p w14:paraId="764AA0C3" w14:textId="77777777" w:rsidR="00873EC4" w:rsidRPr="00D51625" w:rsidRDefault="00873EC4" w:rsidP="00400E8E">
      <w:pPr>
        <w:pStyle w:val="H23G"/>
        <w:rPr>
          <w:lang w:val="fr-FR"/>
        </w:rPr>
      </w:pPr>
      <w:r w:rsidRPr="00D51625">
        <w:rPr>
          <w:sz w:val="22"/>
          <w:szCs w:val="22"/>
          <w:lang w:val="fr-FR"/>
        </w:rPr>
        <w:tab/>
      </w:r>
      <w:r w:rsidRPr="00D51625">
        <w:rPr>
          <w:sz w:val="22"/>
          <w:szCs w:val="22"/>
          <w:lang w:val="fr-FR"/>
        </w:rPr>
        <w:tab/>
      </w:r>
      <w:r w:rsidRPr="00D51625">
        <w:rPr>
          <w:lang w:val="fr-FR"/>
        </w:rPr>
        <w:t>Enfants demandeurs d</w:t>
      </w:r>
      <w:r>
        <w:rPr>
          <w:lang w:val="fr-FR"/>
        </w:rPr>
        <w:t>’</w:t>
      </w:r>
      <w:r w:rsidRPr="00D51625">
        <w:rPr>
          <w:lang w:val="fr-FR"/>
        </w:rPr>
        <w:t>asile et réfugiés</w:t>
      </w:r>
    </w:p>
    <w:p w14:paraId="28064437" w14:textId="77777777" w:rsidR="00873EC4" w:rsidRPr="00D51625" w:rsidRDefault="00873EC4" w:rsidP="00400E8E">
      <w:pPr>
        <w:pStyle w:val="SingleTxtG"/>
        <w:keepNext/>
        <w:rPr>
          <w:lang w:val="fr-FR"/>
        </w:rPr>
      </w:pPr>
      <w:r w:rsidRPr="00D51625">
        <w:rPr>
          <w:lang w:val="fr-FR"/>
        </w:rPr>
        <w:t>27.</w:t>
      </w:r>
      <w:r w:rsidRPr="00D51625">
        <w:rPr>
          <w:lang w:val="fr-FR"/>
        </w:rPr>
        <w:tab/>
        <w:t>Indiquer les mesures prises pour :</w:t>
      </w:r>
    </w:p>
    <w:p w14:paraId="1373B0B3" w14:textId="77777777" w:rsidR="00873EC4" w:rsidRPr="00D51625" w:rsidRDefault="00873EC4" w:rsidP="00873EC4">
      <w:pPr>
        <w:pStyle w:val="SingleTxtG"/>
        <w:ind w:firstLine="567"/>
        <w:rPr>
          <w:lang w:val="fr-FR"/>
        </w:rPr>
      </w:pPr>
      <w:r w:rsidRPr="00D51625">
        <w:rPr>
          <w:lang w:val="fr-FR"/>
        </w:rPr>
        <w:t>a)</w:t>
      </w:r>
      <w:r w:rsidRPr="00D51625">
        <w:rPr>
          <w:lang w:val="fr-FR"/>
        </w:rPr>
        <w:tab/>
        <w:t>Adopter une loi nationale relative à l</w:t>
      </w:r>
      <w:r>
        <w:rPr>
          <w:lang w:val="fr-FR"/>
        </w:rPr>
        <w:t>’</w:t>
      </w:r>
      <w:r w:rsidRPr="00D51625">
        <w:rPr>
          <w:lang w:val="fr-FR"/>
        </w:rPr>
        <w:t>asile et des procédures de détermination du statut de réfugié ;</w:t>
      </w:r>
    </w:p>
    <w:p w14:paraId="584E77C7" w14:textId="77777777" w:rsidR="00873EC4" w:rsidRPr="00D51625" w:rsidRDefault="00873EC4" w:rsidP="00873EC4">
      <w:pPr>
        <w:pStyle w:val="SingleTxtG"/>
        <w:ind w:firstLine="567"/>
        <w:rPr>
          <w:lang w:val="fr-FR"/>
        </w:rPr>
      </w:pPr>
      <w:r w:rsidRPr="00D51625">
        <w:rPr>
          <w:lang w:val="fr-FR"/>
        </w:rPr>
        <w:t>b)</w:t>
      </w:r>
      <w:r w:rsidRPr="00D51625">
        <w:rPr>
          <w:lang w:val="fr-FR"/>
        </w:rPr>
        <w:tab/>
        <w:t>Appliquer le principe du non-refoulement et assurer l</w:t>
      </w:r>
      <w:r>
        <w:rPr>
          <w:lang w:val="fr-FR"/>
        </w:rPr>
        <w:t>’</w:t>
      </w:r>
      <w:r w:rsidRPr="00D51625">
        <w:rPr>
          <w:lang w:val="fr-FR"/>
        </w:rPr>
        <w:t>accès des enfants demandeurs d</w:t>
      </w:r>
      <w:r>
        <w:rPr>
          <w:lang w:val="fr-FR"/>
        </w:rPr>
        <w:t>’</w:t>
      </w:r>
      <w:r w:rsidRPr="00D51625">
        <w:rPr>
          <w:lang w:val="fr-FR"/>
        </w:rPr>
        <w:t>asile et réfugiés à l</w:t>
      </w:r>
      <w:r>
        <w:rPr>
          <w:lang w:val="fr-FR"/>
        </w:rPr>
        <w:t>’</w:t>
      </w:r>
      <w:r w:rsidRPr="00D51625">
        <w:rPr>
          <w:lang w:val="fr-FR"/>
        </w:rPr>
        <w:t>aide juridictionnelle, aux services sociaux et à des informations sur leurs droits et devoirs, sur la procédure d</w:t>
      </w:r>
      <w:r>
        <w:rPr>
          <w:lang w:val="fr-FR"/>
        </w:rPr>
        <w:t>’</w:t>
      </w:r>
      <w:r w:rsidRPr="00D51625">
        <w:rPr>
          <w:lang w:val="fr-FR"/>
        </w:rPr>
        <w:t>asile et sur les services qui leur sont offerts ;</w:t>
      </w:r>
    </w:p>
    <w:p w14:paraId="5555E256" w14:textId="77777777" w:rsidR="00873EC4" w:rsidRPr="00D51625" w:rsidRDefault="00873EC4" w:rsidP="00873EC4">
      <w:pPr>
        <w:pStyle w:val="SingleTxtG"/>
        <w:ind w:firstLine="567"/>
        <w:rPr>
          <w:lang w:val="fr-FR"/>
        </w:rPr>
      </w:pPr>
      <w:r w:rsidRPr="00D51625">
        <w:rPr>
          <w:lang w:val="fr-FR"/>
        </w:rPr>
        <w:t>c)</w:t>
      </w:r>
      <w:r w:rsidRPr="00D51625">
        <w:rPr>
          <w:lang w:val="fr-FR"/>
        </w:rPr>
        <w:tab/>
        <w:t>Ratifier la Convention relative au statut des réfugiés de 1951 et le Protocole de 1967 s</w:t>
      </w:r>
      <w:r>
        <w:rPr>
          <w:lang w:val="fr-FR"/>
        </w:rPr>
        <w:t>’</w:t>
      </w:r>
      <w:r w:rsidRPr="00D51625">
        <w:rPr>
          <w:lang w:val="fr-FR"/>
        </w:rPr>
        <w:t>y rapportant.</w:t>
      </w:r>
    </w:p>
    <w:p w14:paraId="5AD8DD4D" w14:textId="6411F6AC" w:rsidR="00873EC4" w:rsidRPr="00FF7587" w:rsidRDefault="00873EC4" w:rsidP="00873EC4">
      <w:pPr>
        <w:pStyle w:val="H23G"/>
        <w:rPr>
          <w:spacing w:val="-3"/>
          <w:lang w:val="fr-FR"/>
        </w:rPr>
      </w:pPr>
      <w:r w:rsidRPr="00D51625">
        <w:rPr>
          <w:lang w:val="fr-FR"/>
        </w:rPr>
        <w:tab/>
      </w:r>
      <w:r w:rsidRPr="00D51625">
        <w:rPr>
          <w:lang w:val="fr-FR"/>
        </w:rPr>
        <w:tab/>
      </w:r>
      <w:bookmarkStart w:id="2" w:name="_Toc36643677"/>
      <w:r w:rsidRPr="00FF7587">
        <w:rPr>
          <w:spacing w:val="-3"/>
          <w:lang w:val="fr-FR"/>
        </w:rPr>
        <w:t>Exploitation économique, notamment le travail des enfants, et enfants en situation de rue</w:t>
      </w:r>
      <w:bookmarkEnd w:id="2"/>
    </w:p>
    <w:p w14:paraId="4CAEA791" w14:textId="77777777" w:rsidR="00873EC4" w:rsidRPr="00D51625" w:rsidRDefault="00873EC4" w:rsidP="00873EC4">
      <w:pPr>
        <w:pStyle w:val="SingleTxtG"/>
        <w:rPr>
          <w:lang w:val="fr-FR"/>
        </w:rPr>
      </w:pPr>
      <w:r w:rsidRPr="00D51625">
        <w:rPr>
          <w:lang w:val="fr-FR"/>
        </w:rPr>
        <w:t>28.</w:t>
      </w:r>
      <w:r w:rsidRPr="00D51625">
        <w:rPr>
          <w:lang w:val="fr-FR"/>
        </w:rPr>
        <w:tab/>
        <w:t>Présenter les mesures prises pour :</w:t>
      </w:r>
    </w:p>
    <w:p w14:paraId="635F4249" w14:textId="77777777" w:rsidR="00873EC4" w:rsidRPr="00D51625" w:rsidRDefault="00873EC4" w:rsidP="00873EC4">
      <w:pPr>
        <w:pStyle w:val="SingleTxtG"/>
        <w:ind w:firstLine="567"/>
        <w:rPr>
          <w:lang w:val="fr-FR"/>
        </w:rPr>
      </w:pPr>
      <w:r w:rsidRPr="00D51625">
        <w:rPr>
          <w:lang w:val="fr-FR"/>
        </w:rPr>
        <w:t>a)</w:t>
      </w:r>
      <w:r w:rsidRPr="00D51625">
        <w:rPr>
          <w:lang w:val="fr-FR"/>
        </w:rPr>
        <w:tab/>
        <w:t>Faire appliquer l</w:t>
      </w:r>
      <w:r>
        <w:rPr>
          <w:lang w:val="fr-FR"/>
        </w:rPr>
        <w:t>’</w:t>
      </w:r>
      <w:r w:rsidRPr="00D51625">
        <w:rPr>
          <w:lang w:val="fr-FR"/>
        </w:rPr>
        <w:t>article 12 de la loi de 2008 sur les droits en matière d</w:t>
      </w:r>
      <w:r>
        <w:rPr>
          <w:lang w:val="fr-FR"/>
        </w:rPr>
        <w:t>’</w:t>
      </w:r>
      <w:r w:rsidRPr="00D51625">
        <w:rPr>
          <w:lang w:val="fr-FR"/>
        </w:rPr>
        <w:t>emploi et poursuivre les auteurs d</w:t>
      </w:r>
      <w:r>
        <w:rPr>
          <w:lang w:val="fr-FR"/>
        </w:rPr>
        <w:t>’</w:t>
      </w:r>
      <w:r w:rsidRPr="00D51625">
        <w:rPr>
          <w:lang w:val="fr-FR"/>
        </w:rPr>
        <w:t>infractions liées au travail des enfants ;</w:t>
      </w:r>
      <w:r w:rsidRPr="00D51625">
        <w:rPr>
          <w:rStyle w:val="Appelnotedebasdep"/>
          <w:lang w:val="fr-FR"/>
        </w:rPr>
        <w:t xml:space="preserve"> </w:t>
      </w:r>
    </w:p>
    <w:p w14:paraId="587ED7D7" w14:textId="77777777" w:rsidR="00873EC4" w:rsidRPr="00D51625" w:rsidRDefault="00873EC4" w:rsidP="00873EC4">
      <w:pPr>
        <w:pStyle w:val="SingleTxtG"/>
        <w:ind w:firstLine="567"/>
        <w:rPr>
          <w:lang w:val="fr-FR"/>
        </w:rPr>
      </w:pPr>
      <w:r w:rsidRPr="00D51625">
        <w:rPr>
          <w:lang w:val="fr-FR"/>
        </w:rPr>
        <w:t>b)</w:t>
      </w:r>
      <w:r w:rsidRPr="00D51625">
        <w:rPr>
          <w:lang w:val="fr-FR"/>
        </w:rPr>
        <w:tab/>
        <w:t>Adopter une stratégie et un plan d</w:t>
      </w:r>
      <w:r>
        <w:rPr>
          <w:lang w:val="fr-FR"/>
        </w:rPr>
        <w:t>’</w:t>
      </w:r>
      <w:r w:rsidRPr="00D51625">
        <w:rPr>
          <w:lang w:val="fr-FR"/>
        </w:rPr>
        <w:t>action nationaux visant à mettre fin au travail des enfants ;</w:t>
      </w:r>
    </w:p>
    <w:p w14:paraId="152B2D79" w14:textId="77777777" w:rsidR="00873EC4" w:rsidRPr="00D51625" w:rsidRDefault="00873EC4" w:rsidP="00873EC4">
      <w:pPr>
        <w:pStyle w:val="SingleTxtG"/>
        <w:ind w:firstLine="567"/>
        <w:rPr>
          <w:lang w:val="fr-FR"/>
        </w:rPr>
      </w:pPr>
      <w:r w:rsidRPr="00D51625">
        <w:rPr>
          <w:lang w:val="fr-FR"/>
        </w:rPr>
        <w:t>c)</w:t>
      </w:r>
      <w:r w:rsidRPr="00D51625">
        <w:rPr>
          <w:lang w:val="fr-FR"/>
        </w:rPr>
        <w:tab/>
        <w:t>Analyser et traiter les causes profondes du travail des enfants et du problème des enfants en situation de rue ;</w:t>
      </w:r>
      <w:r w:rsidRPr="00D51625">
        <w:rPr>
          <w:rStyle w:val="Appelnotedebasdep"/>
          <w:lang w:val="fr-FR"/>
        </w:rPr>
        <w:t xml:space="preserve"> </w:t>
      </w:r>
    </w:p>
    <w:p w14:paraId="347C30AF" w14:textId="77777777" w:rsidR="00873EC4" w:rsidRPr="00D51625" w:rsidRDefault="00873EC4" w:rsidP="00873EC4">
      <w:pPr>
        <w:pStyle w:val="SingleTxtG"/>
        <w:ind w:firstLine="567"/>
        <w:rPr>
          <w:lang w:val="fr-FR"/>
        </w:rPr>
      </w:pPr>
      <w:r w:rsidRPr="00D51625">
        <w:rPr>
          <w:lang w:val="fr-FR"/>
        </w:rPr>
        <w:t>d)</w:t>
      </w:r>
      <w:r w:rsidRPr="00D51625">
        <w:rPr>
          <w:lang w:val="fr-FR"/>
        </w:rPr>
        <w:tab/>
        <w:t>Apporter aux enfants en situation de rue l</w:t>
      </w:r>
      <w:r>
        <w:rPr>
          <w:lang w:val="fr-FR"/>
        </w:rPr>
        <w:t>’</w:t>
      </w:r>
      <w:r w:rsidRPr="00D51625">
        <w:rPr>
          <w:lang w:val="fr-FR"/>
        </w:rPr>
        <w:t>aide dont ils ont besoin, notamment assurer leur accès à des services de santé, aux services sociaux, à un soutien psychologique et à l</w:t>
      </w:r>
      <w:r>
        <w:rPr>
          <w:lang w:val="fr-FR"/>
        </w:rPr>
        <w:t>’</w:t>
      </w:r>
      <w:r w:rsidRPr="00D51625">
        <w:rPr>
          <w:lang w:val="fr-FR"/>
        </w:rPr>
        <w:t>éducation ;</w:t>
      </w:r>
    </w:p>
    <w:p w14:paraId="1B64661E" w14:textId="77777777" w:rsidR="00873EC4" w:rsidRPr="00D51625" w:rsidRDefault="00873EC4" w:rsidP="00873EC4">
      <w:pPr>
        <w:pStyle w:val="SingleTxtG"/>
        <w:ind w:firstLine="567"/>
        <w:rPr>
          <w:lang w:val="fr-FR"/>
        </w:rPr>
      </w:pPr>
      <w:r w:rsidRPr="00D51625">
        <w:rPr>
          <w:lang w:val="fr-FR"/>
        </w:rPr>
        <w:t>e)</w:t>
      </w:r>
      <w:r w:rsidRPr="00D51625">
        <w:rPr>
          <w:lang w:val="fr-FR"/>
        </w:rPr>
        <w:tab/>
      </w:r>
      <w:r>
        <w:rPr>
          <w:lang w:val="fr-FR"/>
        </w:rPr>
        <w:t>Garantir</w:t>
      </w:r>
      <w:r w:rsidRPr="00D51625">
        <w:rPr>
          <w:lang w:val="fr-FR"/>
        </w:rPr>
        <w:t xml:space="preserve"> que les enfants en situation de rue retournent au sein de leur famille, lorsque cela s</w:t>
      </w:r>
      <w:r>
        <w:rPr>
          <w:lang w:val="fr-FR"/>
        </w:rPr>
        <w:t>’</w:t>
      </w:r>
      <w:r w:rsidRPr="00D51625">
        <w:rPr>
          <w:lang w:val="fr-FR"/>
        </w:rPr>
        <w:t>avère possible et souhaitable, compte tenu de l</w:t>
      </w:r>
      <w:r>
        <w:rPr>
          <w:lang w:val="fr-FR"/>
        </w:rPr>
        <w:t>’</w:t>
      </w:r>
      <w:r w:rsidRPr="00D51625">
        <w:rPr>
          <w:lang w:val="fr-FR"/>
        </w:rPr>
        <w:t>intérêt supérieur de l</w:t>
      </w:r>
      <w:r>
        <w:rPr>
          <w:lang w:val="fr-FR"/>
        </w:rPr>
        <w:t>’</w:t>
      </w:r>
      <w:r w:rsidRPr="00D51625">
        <w:rPr>
          <w:lang w:val="fr-FR"/>
        </w:rPr>
        <w:t>enfant ;</w:t>
      </w:r>
    </w:p>
    <w:p w14:paraId="75AE5DBE" w14:textId="77777777" w:rsidR="00873EC4" w:rsidRPr="00D51625" w:rsidRDefault="00873EC4" w:rsidP="00873EC4">
      <w:pPr>
        <w:pStyle w:val="SingleTxtG"/>
        <w:ind w:firstLine="567"/>
        <w:rPr>
          <w:lang w:val="fr-FR"/>
        </w:rPr>
      </w:pPr>
      <w:r w:rsidRPr="00D51625">
        <w:rPr>
          <w:lang w:val="fr-FR"/>
        </w:rPr>
        <w:t>f)</w:t>
      </w:r>
      <w:r w:rsidRPr="00D51625">
        <w:rPr>
          <w:lang w:val="fr-FR"/>
        </w:rPr>
        <w:tab/>
        <w:t>Enquêter sur les cas de harcèlement et de maltraitance d</w:t>
      </w:r>
      <w:r>
        <w:rPr>
          <w:lang w:val="fr-FR"/>
        </w:rPr>
        <w:t>’</w:t>
      </w:r>
      <w:r w:rsidRPr="00D51625">
        <w:rPr>
          <w:lang w:val="fr-FR"/>
        </w:rPr>
        <w:t xml:space="preserve">enfants en situation de rue, et poursuivre et </w:t>
      </w:r>
      <w:r>
        <w:rPr>
          <w:lang w:val="fr-FR"/>
        </w:rPr>
        <w:t>punir</w:t>
      </w:r>
      <w:r w:rsidRPr="00D51625">
        <w:rPr>
          <w:lang w:val="fr-FR"/>
        </w:rPr>
        <w:t xml:space="preserve"> les responsables.</w:t>
      </w:r>
    </w:p>
    <w:p w14:paraId="3D4F41DA" w14:textId="77777777" w:rsidR="00873EC4" w:rsidRPr="00D51625" w:rsidRDefault="00873EC4" w:rsidP="00873EC4">
      <w:pPr>
        <w:pStyle w:val="H23G"/>
        <w:rPr>
          <w:rFonts w:eastAsia="Malgun Gothic"/>
          <w:lang w:val="fr-FR"/>
        </w:rPr>
      </w:pPr>
      <w:r w:rsidRPr="00D51625">
        <w:rPr>
          <w:rFonts w:eastAsia="Malgun Gothic"/>
          <w:lang w:val="fr-FR"/>
        </w:rPr>
        <w:tab/>
      </w:r>
      <w:r w:rsidRPr="00D51625">
        <w:rPr>
          <w:rFonts w:eastAsia="Malgun Gothic"/>
          <w:lang w:val="fr-FR"/>
        </w:rPr>
        <w:tab/>
        <w:t>Vente, traite et enlèvement d</w:t>
      </w:r>
      <w:r>
        <w:rPr>
          <w:rFonts w:eastAsia="Malgun Gothic"/>
          <w:lang w:val="fr-FR"/>
        </w:rPr>
        <w:t>’</w:t>
      </w:r>
      <w:r w:rsidRPr="00D51625">
        <w:rPr>
          <w:rFonts w:eastAsia="Malgun Gothic"/>
          <w:lang w:val="fr-FR"/>
        </w:rPr>
        <w:t>enfants</w:t>
      </w:r>
    </w:p>
    <w:p w14:paraId="249E1D8A" w14:textId="77777777" w:rsidR="00873EC4" w:rsidRPr="00D51625" w:rsidRDefault="00873EC4" w:rsidP="00873EC4">
      <w:pPr>
        <w:pStyle w:val="SingleTxtG"/>
        <w:rPr>
          <w:lang w:val="fr-FR"/>
        </w:rPr>
      </w:pPr>
      <w:r w:rsidRPr="00D51625">
        <w:rPr>
          <w:lang w:val="fr-FR"/>
        </w:rPr>
        <w:t>29.</w:t>
      </w:r>
      <w:r w:rsidRPr="00D51625">
        <w:rPr>
          <w:lang w:val="fr-FR"/>
        </w:rPr>
        <w:tab/>
        <w:t>Donner des renseignements</w:t>
      </w:r>
      <w:r>
        <w:rPr>
          <w:lang w:val="fr-FR"/>
        </w:rPr>
        <w:t xml:space="preserve"> </w:t>
      </w:r>
      <w:r w:rsidRPr="00D51625">
        <w:rPr>
          <w:lang w:val="fr-FR"/>
        </w:rPr>
        <w:t>:</w:t>
      </w:r>
    </w:p>
    <w:p w14:paraId="60E00CB3" w14:textId="77777777" w:rsidR="00873EC4" w:rsidRPr="00D51625" w:rsidRDefault="00873EC4" w:rsidP="00873EC4">
      <w:pPr>
        <w:pStyle w:val="SingleTxtG"/>
        <w:ind w:firstLine="567"/>
        <w:rPr>
          <w:lang w:val="fr-FR"/>
        </w:rPr>
      </w:pPr>
      <w:r w:rsidRPr="00D51625">
        <w:rPr>
          <w:lang w:val="fr-FR"/>
        </w:rPr>
        <w:t>a)</w:t>
      </w:r>
      <w:r w:rsidRPr="00D51625">
        <w:rPr>
          <w:lang w:val="fr-FR"/>
        </w:rPr>
        <w:tab/>
      </w:r>
      <w:r>
        <w:rPr>
          <w:lang w:val="fr-FR"/>
        </w:rPr>
        <w:t>Sur l</w:t>
      </w:r>
      <w:r w:rsidRPr="00D51625">
        <w:rPr>
          <w:lang w:val="fr-FR"/>
        </w:rPr>
        <w:t>es mesures prises pour appliquer et faire appliquer pleinement la loi de 2009 relative à la lutte contre la traite des personnes, notamment pour ce qui est des cas de traite d</w:t>
      </w:r>
      <w:r>
        <w:rPr>
          <w:lang w:val="fr-FR"/>
        </w:rPr>
        <w:t>’</w:t>
      </w:r>
      <w:r w:rsidRPr="00D51625">
        <w:rPr>
          <w:lang w:val="fr-FR"/>
        </w:rPr>
        <w:t>enfants, en particulier de filles, à des fins d</w:t>
      </w:r>
      <w:r>
        <w:rPr>
          <w:lang w:val="fr-FR"/>
        </w:rPr>
        <w:t>’</w:t>
      </w:r>
      <w:r w:rsidRPr="00D51625">
        <w:rPr>
          <w:lang w:val="fr-FR"/>
        </w:rPr>
        <w:t>exploitation sexuelle ;</w:t>
      </w:r>
    </w:p>
    <w:p w14:paraId="0E541981" w14:textId="77777777" w:rsidR="00873EC4" w:rsidRPr="00D51625" w:rsidRDefault="00873EC4" w:rsidP="00873EC4">
      <w:pPr>
        <w:pStyle w:val="SingleTxtG"/>
        <w:ind w:firstLine="567"/>
        <w:rPr>
          <w:lang w:val="fr-FR"/>
        </w:rPr>
      </w:pPr>
      <w:r w:rsidRPr="00D51625">
        <w:rPr>
          <w:lang w:val="fr-FR"/>
        </w:rPr>
        <w:t>b)</w:t>
      </w:r>
      <w:r w:rsidRPr="00D51625">
        <w:rPr>
          <w:lang w:val="fr-FR"/>
        </w:rPr>
        <w:tab/>
      </w:r>
      <w:r>
        <w:rPr>
          <w:lang w:val="fr-FR"/>
        </w:rPr>
        <w:t>Sur l’</w:t>
      </w:r>
      <w:r w:rsidRPr="00D51625">
        <w:rPr>
          <w:lang w:val="fr-FR"/>
        </w:rPr>
        <w:t>état d</w:t>
      </w:r>
      <w:r>
        <w:rPr>
          <w:lang w:val="fr-FR"/>
        </w:rPr>
        <w:t>’</w:t>
      </w:r>
      <w:r w:rsidRPr="00D51625">
        <w:rPr>
          <w:lang w:val="fr-FR"/>
        </w:rPr>
        <w:t>avancement du plan d</w:t>
      </w:r>
      <w:r>
        <w:rPr>
          <w:lang w:val="fr-FR"/>
        </w:rPr>
        <w:t>’</w:t>
      </w:r>
      <w:r w:rsidRPr="00D51625">
        <w:rPr>
          <w:lang w:val="fr-FR"/>
        </w:rPr>
        <w:t>action national pour la lutte contre la traite des êtres humains et de la politique et du plan stratégique globaux pour la lutte contre la traite d</w:t>
      </w:r>
      <w:r>
        <w:rPr>
          <w:lang w:val="fr-FR"/>
        </w:rPr>
        <w:t>’</w:t>
      </w:r>
      <w:r w:rsidRPr="00D51625">
        <w:rPr>
          <w:lang w:val="fr-FR"/>
        </w:rPr>
        <w:t>enfants ;</w:t>
      </w:r>
    </w:p>
    <w:p w14:paraId="4B63219C" w14:textId="77777777" w:rsidR="00873EC4" w:rsidRPr="00D51625" w:rsidRDefault="00873EC4" w:rsidP="00873EC4">
      <w:pPr>
        <w:pStyle w:val="SingleTxtG"/>
        <w:ind w:firstLine="567"/>
        <w:rPr>
          <w:lang w:val="fr-FR"/>
        </w:rPr>
      </w:pPr>
      <w:r w:rsidRPr="00D51625">
        <w:rPr>
          <w:lang w:val="fr-FR"/>
        </w:rPr>
        <w:t>c)</w:t>
      </w:r>
      <w:r w:rsidRPr="00D51625">
        <w:rPr>
          <w:lang w:val="fr-FR"/>
        </w:rPr>
        <w:tab/>
      </w:r>
      <w:r>
        <w:rPr>
          <w:lang w:val="fr-FR"/>
        </w:rPr>
        <w:t>Sur l</w:t>
      </w:r>
      <w:r w:rsidRPr="00D51625">
        <w:rPr>
          <w:lang w:val="fr-FR"/>
        </w:rPr>
        <w:t xml:space="preserve">e mandat et les activités actuelles du comité interministériel sur la traite des êtres humains, et </w:t>
      </w:r>
      <w:r>
        <w:rPr>
          <w:lang w:val="fr-FR"/>
        </w:rPr>
        <w:t xml:space="preserve">sur </w:t>
      </w:r>
      <w:r w:rsidRPr="00D51625">
        <w:rPr>
          <w:lang w:val="fr-FR"/>
        </w:rPr>
        <w:t>les ressources humaines, techniques et financières qui lui sont allouées, en particulier pour ce qui concerne la traite d</w:t>
      </w:r>
      <w:r>
        <w:rPr>
          <w:lang w:val="fr-FR"/>
        </w:rPr>
        <w:t>’</w:t>
      </w:r>
      <w:r w:rsidRPr="00D51625">
        <w:rPr>
          <w:lang w:val="fr-FR"/>
        </w:rPr>
        <w:t>enfants ;</w:t>
      </w:r>
    </w:p>
    <w:p w14:paraId="350D3CE8" w14:textId="77777777" w:rsidR="00873EC4" w:rsidRPr="00D51625" w:rsidRDefault="00873EC4" w:rsidP="00873EC4">
      <w:pPr>
        <w:pStyle w:val="SingleTxtG"/>
        <w:ind w:firstLine="567"/>
        <w:rPr>
          <w:lang w:val="fr-FR"/>
        </w:rPr>
      </w:pPr>
      <w:r w:rsidRPr="00D51625">
        <w:rPr>
          <w:lang w:val="fr-FR"/>
        </w:rPr>
        <w:t>d)</w:t>
      </w:r>
      <w:r w:rsidRPr="00D51625">
        <w:rPr>
          <w:lang w:val="fr-FR"/>
        </w:rPr>
        <w:tab/>
      </w:r>
      <w:r>
        <w:rPr>
          <w:lang w:val="fr-FR"/>
        </w:rPr>
        <w:t>Sur l</w:t>
      </w:r>
      <w:r w:rsidRPr="00D51625">
        <w:rPr>
          <w:lang w:val="fr-FR"/>
        </w:rPr>
        <w:t>es mesures prises pour garantir que la réglementation sur l</w:t>
      </w:r>
      <w:r>
        <w:rPr>
          <w:lang w:val="fr-FR"/>
        </w:rPr>
        <w:t>’</w:t>
      </w:r>
      <w:r w:rsidRPr="00D51625">
        <w:rPr>
          <w:lang w:val="fr-FR"/>
        </w:rPr>
        <w:t xml:space="preserve">enregistrement des naissances, qui autorise la déclaration des naissances dans un délai de </w:t>
      </w:r>
      <w:r w:rsidR="00FF72DD">
        <w:rPr>
          <w:lang w:val="fr-FR"/>
        </w:rPr>
        <w:t xml:space="preserve">quarante-cinq </w:t>
      </w:r>
      <w:r w:rsidRPr="00D51625">
        <w:rPr>
          <w:lang w:val="fr-FR"/>
        </w:rPr>
        <w:t>jours et par un seul des deux parents sans témoin (en vertu des articles 12 (par. 1 b)) et 14 (par. 1 a)) de la loi de 1981 sur l</w:t>
      </w:r>
      <w:r>
        <w:rPr>
          <w:lang w:val="fr-FR"/>
        </w:rPr>
        <w:t>’</w:t>
      </w:r>
      <w:r w:rsidRPr="00D51625">
        <w:rPr>
          <w:lang w:val="fr-FR"/>
        </w:rPr>
        <w:t>état civil, respectivement), ne facilite pas la traite d</w:t>
      </w:r>
      <w:r>
        <w:rPr>
          <w:lang w:val="fr-FR"/>
        </w:rPr>
        <w:t>’</w:t>
      </w:r>
      <w:r w:rsidRPr="00D51625">
        <w:rPr>
          <w:lang w:val="fr-FR"/>
        </w:rPr>
        <w:t>enfants ;</w:t>
      </w:r>
    </w:p>
    <w:p w14:paraId="57E664F3" w14:textId="77777777" w:rsidR="00873EC4" w:rsidRPr="00D51625" w:rsidRDefault="00873EC4" w:rsidP="00873EC4">
      <w:pPr>
        <w:pStyle w:val="SingleTxtG"/>
        <w:ind w:firstLine="567"/>
        <w:rPr>
          <w:lang w:val="fr-FR"/>
        </w:rPr>
      </w:pPr>
      <w:r w:rsidRPr="00D51625">
        <w:rPr>
          <w:lang w:val="fr-FR"/>
        </w:rPr>
        <w:t>e)</w:t>
      </w:r>
      <w:r w:rsidRPr="00D51625">
        <w:rPr>
          <w:lang w:val="fr-FR"/>
        </w:rPr>
        <w:tab/>
      </w:r>
      <w:r>
        <w:rPr>
          <w:lang w:val="fr-FR"/>
        </w:rPr>
        <w:t>Sur l’existence de</w:t>
      </w:r>
      <w:r w:rsidRPr="00D51625">
        <w:rPr>
          <w:lang w:val="fr-FR"/>
        </w:rPr>
        <w:t xml:space="preserve"> centres d</w:t>
      </w:r>
      <w:r>
        <w:rPr>
          <w:lang w:val="fr-FR"/>
        </w:rPr>
        <w:t>’</w:t>
      </w:r>
      <w:r w:rsidRPr="00D51625">
        <w:rPr>
          <w:lang w:val="fr-FR"/>
        </w:rPr>
        <w:t>accueil pour les enfants victimes de la traite.</w:t>
      </w:r>
    </w:p>
    <w:p w14:paraId="3CBBA1DC" w14:textId="77777777" w:rsidR="00873EC4" w:rsidRPr="00D51625" w:rsidRDefault="00873EC4" w:rsidP="00FF7587">
      <w:pPr>
        <w:pStyle w:val="H23G"/>
        <w:rPr>
          <w:rFonts w:eastAsia="Malgun Gothic"/>
          <w:lang w:val="fr-FR"/>
        </w:rPr>
      </w:pPr>
      <w:r w:rsidRPr="00D51625">
        <w:rPr>
          <w:rFonts w:eastAsia="Malgun Gothic"/>
          <w:lang w:val="fr-FR"/>
        </w:rPr>
        <w:tab/>
      </w:r>
      <w:r w:rsidRPr="00D51625">
        <w:rPr>
          <w:rFonts w:eastAsia="Malgun Gothic"/>
          <w:lang w:val="fr-FR"/>
        </w:rPr>
        <w:tab/>
        <w:t>Administration de la justice pour enfants</w:t>
      </w:r>
    </w:p>
    <w:p w14:paraId="053D37C3" w14:textId="77777777" w:rsidR="00873EC4" w:rsidRPr="00D51625" w:rsidRDefault="00873EC4" w:rsidP="00FF7587">
      <w:pPr>
        <w:pStyle w:val="SingleTxtG"/>
        <w:keepNext/>
        <w:rPr>
          <w:lang w:val="fr-FR"/>
        </w:rPr>
      </w:pPr>
      <w:r w:rsidRPr="00D51625">
        <w:rPr>
          <w:lang w:val="fr-FR"/>
        </w:rPr>
        <w:t>30.</w:t>
      </w:r>
      <w:r w:rsidRPr="00D51625">
        <w:rPr>
          <w:lang w:val="fr-FR"/>
        </w:rPr>
        <w:tab/>
        <w:t>Donner des renseignements sur les mesures prises pour :</w:t>
      </w:r>
    </w:p>
    <w:p w14:paraId="1890E838" w14:textId="77777777" w:rsidR="00873EC4" w:rsidRPr="00D51625" w:rsidRDefault="00873EC4" w:rsidP="00873EC4">
      <w:pPr>
        <w:pStyle w:val="SingleTxtG"/>
        <w:ind w:firstLine="567"/>
        <w:rPr>
          <w:lang w:val="fr-FR"/>
        </w:rPr>
      </w:pPr>
      <w:r w:rsidRPr="00D51625">
        <w:rPr>
          <w:lang w:val="fr-FR"/>
        </w:rPr>
        <w:t>a)</w:t>
      </w:r>
      <w:r w:rsidRPr="00D51625">
        <w:rPr>
          <w:lang w:val="fr-FR"/>
        </w:rPr>
        <w:tab/>
        <w:t>Adopter des dispositions législatives claires concernant l</w:t>
      </w:r>
      <w:r>
        <w:rPr>
          <w:lang w:val="fr-FR"/>
        </w:rPr>
        <w:t>’</w:t>
      </w:r>
      <w:r w:rsidRPr="00D51625">
        <w:rPr>
          <w:lang w:val="fr-FR"/>
        </w:rPr>
        <w:t>âge de la responsabilité pénale et modifier l</w:t>
      </w:r>
      <w:r>
        <w:rPr>
          <w:lang w:val="fr-FR"/>
        </w:rPr>
        <w:t>’</w:t>
      </w:r>
      <w:r w:rsidRPr="00D51625">
        <w:rPr>
          <w:lang w:val="fr-FR"/>
        </w:rPr>
        <w:t>article 45 du Code pénal de 1838, qui ne reconnaît pas d</w:t>
      </w:r>
      <w:r>
        <w:rPr>
          <w:lang w:val="fr-FR"/>
        </w:rPr>
        <w:t>’</w:t>
      </w:r>
      <w:r w:rsidRPr="00D51625">
        <w:rPr>
          <w:lang w:val="fr-FR"/>
        </w:rPr>
        <w:t>âge minimum pour la responsabilité pénale lorsque l</w:t>
      </w:r>
      <w:r>
        <w:rPr>
          <w:lang w:val="fr-FR"/>
        </w:rPr>
        <w:t>’</w:t>
      </w:r>
      <w:r w:rsidRPr="00D51625">
        <w:rPr>
          <w:lang w:val="fr-FR"/>
        </w:rPr>
        <w:t>enfant a « agi avec discernement » ;</w:t>
      </w:r>
    </w:p>
    <w:p w14:paraId="0A295E8D" w14:textId="77777777" w:rsidR="00873EC4" w:rsidRPr="00D51625" w:rsidRDefault="00873EC4" w:rsidP="00873EC4">
      <w:pPr>
        <w:pStyle w:val="SingleTxtG"/>
        <w:ind w:firstLine="567"/>
        <w:rPr>
          <w:lang w:val="fr-FR"/>
        </w:rPr>
      </w:pPr>
      <w:r w:rsidRPr="00D51625">
        <w:rPr>
          <w:lang w:val="fr-FR"/>
        </w:rPr>
        <w:t>b)</w:t>
      </w:r>
      <w:r w:rsidRPr="00D51625">
        <w:rPr>
          <w:lang w:val="fr-FR"/>
        </w:rPr>
        <w:tab/>
        <w:t>Modifier l</w:t>
      </w:r>
      <w:r>
        <w:rPr>
          <w:lang w:val="fr-FR"/>
        </w:rPr>
        <w:t>’</w:t>
      </w:r>
      <w:r w:rsidRPr="00D51625">
        <w:rPr>
          <w:lang w:val="fr-FR"/>
        </w:rPr>
        <w:t>article 18 de la loi de 1935 relative aux jeunes délinquants, qui prévoit la possibilité pour les parents ou les tuteurs d</w:t>
      </w:r>
      <w:r>
        <w:rPr>
          <w:lang w:val="fr-FR"/>
        </w:rPr>
        <w:t>’</w:t>
      </w:r>
      <w:r w:rsidRPr="00D51625">
        <w:rPr>
          <w:lang w:val="fr-FR"/>
        </w:rPr>
        <w:t>un jeune de déclarer devant un juge qu</w:t>
      </w:r>
      <w:r>
        <w:rPr>
          <w:lang w:val="fr-FR"/>
        </w:rPr>
        <w:t>’</w:t>
      </w:r>
      <w:r w:rsidRPr="00D51625">
        <w:rPr>
          <w:lang w:val="fr-FR"/>
        </w:rPr>
        <w:t>ils sont incapables de le « contrôler », ce qui peut valoir à l</w:t>
      </w:r>
      <w:r>
        <w:rPr>
          <w:lang w:val="fr-FR"/>
        </w:rPr>
        <w:t>’</w:t>
      </w:r>
      <w:r w:rsidRPr="00D51625">
        <w:rPr>
          <w:lang w:val="fr-FR"/>
        </w:rPr>
        <w:t>intéressé d</w:t>
      </w:r>
      <w:r>
        <w:rPr>
          <w:lang w:val="fr-FR"/>
        </w:rPr>
        <w:t>’</w:t>
      </w:r>
      <w:r w:rsidRPr="00D51625">
        <w:rPr>
          <w:lang w:val="fr-FR"/>
        </w:rPr>
        <w:t>être privé de liberté ;</w:t>
      </w:r>
    </w:p>
    <w:p w14:paraId="701CEF28" w14:textId="77777777" w:rsidR="00873EC4" w:rsidRPr="00D51625" w:rsidRDefault="00873EC4" w:rsidP="00873EC4">
      <w:pPr>
        <w:pStyle w:val="SingleTxtG"/>
        <w:ind w:firstLine="567"/>
        <w:rPr>
          <w:lang w:val="fr-FR"/>
        </w:rPr>
      </w:pPr>
      <w:r w:rsidRPr="00D51625">
        <w:rPr>
          <w:lang w:val="fr-FR"/>
        </w:rPr>
        <w:t>c)</w:t>
      </w:r>
      <w:r w:rsidRPr="00D51625">
        <w:rPr>
          <w:lang w:val="fr-FR"/>
        </w:rPr>
        <w:tab/>
        <w:t>Limiter, en droit, la durée de la détention avant jugement, garantir que l</w:t>
      </w:r>
      <w:r>
        <w:rPr>
          <w:lang w:val="fr-FR"/>
        </w:rPr>
        <w:t>a législation définisse clairement l</w:t>
      </w:r>
      <w:r w:rsidRPr="00D51625">
        <w:rPr>
          <w:lang w:val="fr-FR"/>
        </w:rPr>
        <w:t>es circonstances dans lesquelles cette durée peut être exceptionnellement prolongée</w:t>
      </w:r>
      <w:r>
        <w:rPr>
          <w:lang w:val="fr-FR"/>
        </w:rPr>
        <w:t xml:space="preserve">, veiller à ce </w:t>
      </w:r>
      <w:r w:rsidRPr="00D51625">
        <w:rPr>
          <w:lang w:val="fr-FR"/>
        </w:rPr>
        <w:t>que la détention avant jugement fasse l</w:t>
      </w:r>
      <w:r>
        <w:rPr>
          <w:lang w:val="fr-FR"/>
        </w:rPr>
        <w:t>’</w:t>
      </w:r>
      <w:r w:rsidRPr="00D51625">
        <w:rPr>
          <w:lang w:val="fr-FR"/>
        </w:rPr>
        <w:t>objet d</w:t>
      </w:r>
      <w:r>
        <w:rPr>
          <w:lang w:val="fr-FR"/>
        </w:rPr>
        <w:t>’</w:t>
      </w:r>
      <w:r w:rsidRPr="00D51625">
        <w:rPr>
          <w:lang w:val="fr-FR"/>
        </w:rPr>
        <w:t>un réexamen régulier, et modifier l</w:t>
      </w:r>
      <w:r>
        <w:rPr>
          <w:lang w:val="fr-FR"/>
        </w:rPr>
        <w:t>’</w:t>
      </w:r>
      <w:r w:rsidRPr="00D51625">
        <w:rPr>
          <w:lang w:val="fr-FR"/>
        </w:rPr>
        <w:t>article 4 b) ii) de la loi de 1999 sur la mise en liberté sous caution, qui prévoit que le tribunal peut refuser d</w:t>
      </w:r>
      <w:r>
        <w:rPr>
          <w:lang w:val="fr-FR"/>
        </w:rPr>
        <w:t>’</w:t>
      </w:r>
      <w:r w:rsidRPr="00D51625">
        <w:rPr>
          <w:lang w:val="fr-FR"/>
        </w:rPr>
        <w:t>ordonner la libération sous caution d</w:t>
      </w:r>
      <w:r>
        <w:rPr>
          <w:lang w:val="fr-FR"/>
        </w:rPr>
        <w:t>’</w:t>
      </w:r>
      <w:r w:rsidRPr="00D51625">
        <w:rPr>
          <w:lang w:val="fr-FR"/>
        </w:rPr>
        <w:t>un enfant « pour son bien » ;</w:t>
      </w:r>
    </w:p>
    <w:p w14:paraId="210FCA9E" w14:textId="77777777" w:rsidR="00873EC4" w:rsidRPr="00D51625" w:rsidRDefault="00873EC4" w:rsidP="00873EC4">
      <w:pPr>
        <w:pStyle w:val="SingleTxtG"/>
        <w:ind w:firstLine="567"/>
        <w:rPr>
          <w:lang w:val="fr-FR"/>
        </w:rPr>
      </w:pPr>
      <w:r w:rsidRPr="00D51625">
        <w:rPr>
          <w:lang w:val="fr-FR"/>
        </w:rPr>
        <w:t>d)</w:t>
      </w:r>
      <w:r w:rsidRPr="00D51625">
        <w:rPr>
          <w:lang w:val="fr-FR"/>
        </w:rPr>
        <w:tab/>
        <w:t>Modifier l</w:t>
      </w:r>
      <w:r>
        <w:rPr>
          <w:lang w:val="fr-FR"/>
        </w:rPr>
        <w:t>’</w:t>
      </w:r>
      <w:r w:rsidRPr="00D51625">
        <w:rPr>
          <w:lang w:val="fr-FR"/>
        </w:rPr>
        <w:t>article 7A de la loi de 1974 sur l</w:t>
      </w:r>
      <w:r>
        <w:rPr>
          <w:lang w:val="fr-FR"/>
        </w:rPr>
        <w:t>’</w:t>
      </w:r>
      <w:r w:rsidRPr="00D51625">
        <w:rPr>
          <w:lang w:val="fr-FR"/>
        </w:rPr>
        <w:t>aide juridictionnelle et l</w:t>
      </w:r>
      <w:r>
        <w:rPr>
          <w:lang w:val="fr-FR"/>
        </w:rPr>
        <w:t>’</w:t>
      </w:r>
      <w:r w:rsidRPr="00D51625">
        <w:rPr>
          <w:lang w:val="fr-FR"/>
        </w:rPr>
        <w:t>assistance judiciaire pour faire en sorte que tous les enfants participant à une procédure judiciaire, y compris en tant que victimes ou témoins, puissent bénéficier de l</w:t>
      </w:r>
      <w:r>
        <w:rPr>
          <w:lang w:val="fr-FR"/>
        </w:rPr>
        <w:t>’</w:t>
      </w:r>
      <w:r w:rsidRPr="00D51625">
        <w:rPr>
          <w:lang w:val="fr-FR"/>
        </w:rPr>
        <w:t>aide juridictionnelle, et assurer la présence de leurs représentants juridiques ou de leurs tuteurs ;</w:t>
      </w:r>
    </w:p>
    <w:p w14:paraId="75DCD740" w14:textId="77777777" w:rsidR="00873EC4" w:rsidRPr="00D51625" w:rsidRDefault="00873EC4" w:rsidP="00873EC4">
      <w:pPr>
        <w:pStyle w:val="SingleTxtG"/>
        <w:ind w:firstLine="567"/>
        <w:rPr>
          <w:lang w:val="fr-FR"/>
        </w:rPr>
      </w:pPr>
      <w:r w:rsidRPr="00D51625">
        <w:rPr>
          <w:lang w:val="fr-FR"/>
        </w:rPr>
        <w:t>e)</w:t>
      </w:r>
      <w:r w:rsidRPr="00D51625">
        <w:rPr>
          <w:lang w:val="fr-FR"/>
        </w:rPr>
        <w:tab/>
        <w:t>Instaurer un système de justice plus spécialisé pour les enfants ;</w:t>
      </w:r>
    </w:p>
    <w:p w14:paraId="343AB9DF" w14:textId="77777777" w:rsidR="00873EC4" w:rsidRPr="00D51625" w:rsidRDefault="00873EC4" w:rsidP="00873EC4">
      <w:pPr>
        <w:pStyle w:val="SingleTxtG"/>
        <w:ind w:firstLine="567"/>
        <w:rPr>
          <w:lang w:val="fr-FR"/>
        </w:rPr>
      </w:pPr>
      <w:r w:rsidRPr="00D51625">
        <w:rPr>
          <w:lang w:val="fr-FR"/>
        </w:rPr>
        <w:t>f)</w:t>
      </w:r>
      <w:r w:rsidRPr="00D51625">
        <w:rPr>
          <w:lang w:val="fr-FR"/>
        </w:rPr>
        <w:tab/>
        <w:t>Favoriser le recours à des mesures de substitution à la détention ;</w:t>
      </w:r>
    </w:p>
    <w:p w14:paraId="4BF97129" w14:textId="77777777" w:rsidR="00873EC4" w:rsidRPr="00D51625" w:rsidRDefault="00873EC4" w:rsidP="00873EC4">
      <w:pPr>
        <w:pStyle w:val="SingleTxtG"/>
        <w:ind w:firstLine="567"/>
        <w:rPr>
          <w:lang w:val="fr-FR"/>
        </w:rPr>
      </w:pPr>
      <w:r w:rsidRPr="00D51625">
        <w:rPr>
          <w:lang w:val="fr-FR"/>
        </w:rPr>
        <w:t>g)</w:t>
      </w:r>
      <w:r w:rsidRPr="00D51625">
        <w:rPr>
          <w:lang w:val="fr-FR"/>
        </w:rPr>
        <w:tab/>
        <w:t>Garantir, dans les cas où la détention est inévitable, qu</w:t>
      </w:r>
      <w:r>
        <w:rPr>
          <w:lang w:val="fr-FR"/>
        </w:rPr>
        <w:t>’</w:t>
      </w:r>
      <w:r w:rsidRPr="00D51625">
        <w:rPr>
          <w:lang w:val="fr-FR"/>
        </w:rPr>
        <w:t>elle soit la plus brève possible et que les enfants ne soient pas détenus avec des adultes.</w:t>
      </w:r>
    </w:p>
    <w:p w14:paraId="3B7700DF" w14:textId="77777777" w:rsidR="00873EC4" w:rsidRPr="00D51625" w:rsidRDefault="00873EC4" w:rsidP="00873EC4">
      <w:pPr>
        <w:pStyle w:val="HChG"/>
        <w:rPr>
          <w:rFonts w:eastAsia="Calibri"/>
          <w:lang w:val="fr-FR"/>
        </w:rPr>
      </w:pPr>
      <w:r w:rsidRPr="00D51625">
        <w:rPr>
          <w:rFonts w:eastAsia="Calibri"/>
          <w:lang w:val="fr-FR"/>
        </w:rPr>
        <w:tab/>
        <w:t>III.</w:t>
      </w:r>
      <w:r w:rsidRPr="00D51625">
        <w:rPr>
          <w:rFonts w:eastAsia="Calibri"/>
          <w:lang w:val="fr-FR"/>
        </w:rPr>
        <w:tab/>
        <w:t>Informations et données statistiques</w:t>
      </w:r>
    </w:p>
    <w:p w14:paraId="5F692FB8" w14:textId="77777777" w:rsidR="00873EC4" w:rsidRPr="00D51625" w:rsidRDefault="00873EC4" w:rsidP="00873EC4">
      <w:pPr>
        <w:pStyle w:val="SingleTxtG"/>
        <w:rPr>
          <w:lang w:val="fr-FR"/>
        </w:rPr>
      </w:pPr>
      <w:r w:rsidRPr="00D51625">
        <w:rPr>
          <w:lang w:val="fr-FR"/>
        </w:rPr>
        <w:t>31.</w:t>
      </w:r>
      <w:r w:rsidRPr="00D51625">
        <w:rPr>
          <w:lang w:val="fr-FR"/>
        </w:rPr>
        <w:tab/>
        <w:t>Les statistiques et les données ventilées fournies par l</w:t>
      </w:r>
      <w:r>
        <w:rPr>
          <w:lang w:val="fr-FR"/>
        </w:rPr>
        <w:t>’</w:t>
      </w:r>
      <w:r w:rsidRPr="00D51625">
        <w:rPr>
          <w:lang w:val="fr-FR"/>
        </w:rPr>
        <w:t>État partie devraient porter sur la période écoulée depuis l</w:t>
      </w:r>
      <w:r>
        <w:rPr>
          <w:lang w:val="fr-FR"/>
        </w:rPr>
        <w:t>’</w:t>
      </w:r>
      <w:r w:rsidRPr="00D51625">
        <w:rPr>
          <w:lang w:val="fr-FR"/>
        </w:rPr>
        <w:t xml:space="preserve">examen de son rapport précédent sur la mise en œuvre de la Convention. Les données devraient être ventilées par âge, sexe, origine ethnique, origine nationale, </w:t>
      </w:r>
      <w:r>
        <w:rPr>
          <w:lang w:val="fr-FR"/>
        </w:rPr>
        <w:t xml:space="preserve">type de handicap, </w:t>
      </w:r>
      <w:r w:rsidRPr="00D51625">
        <w:rPr>
          <w:lang w:val="fr-FR"/>
        </w:rPr>
        <w:t>zone géographique et situation socioéconomique.</w:t>
      </w:r>
    </w:p>
    <w:p w14:paraId="61589556" w14:textId="77777777" w:rsidR="00873EC4" w:rsidRPr="00D51625" w:rsidRDefault="00873EC4" w:rsidP="00873EC4">
      <w:pPr>
        <w:pStyle w:val="SingleTxtG"/>
        <w:rPr>
          <w:lang w:val="fr-FR"/>
        </w:rPr>
      </w:pPr>
      <w:r w:rsidRPr="00D51625">
        <w:rPr>
          <w:lang w:val="fr-FR"/>
        </w:rPr>
        <w:t>32.</w:t>
      </w:r>
      <w:r w:rsidRPr="00D51625">
        <w:rPr>
          <w:lang w:val="fr-FR"/>
        </w:rPr>
        <w:tab/>
        <w:t>Il est recommandé d</w:t>
      </w:r>
      <w:r>
        <w:rPr>
          <w:lang w:val="fr-FR"/>
        </w:rPr>
        <w:t>’</w:t>
      </w:r>
      <w:r w:rsidRPr="00D51625">
        <w:rPr>
          <w:lang w:val="fr-FR"/>
        </w:rPr>
        <w:t>inclure des tableaux faisant apparaître les tendances pour la période considérée, ainsi que des explications ou des commentaires concernant les changements importants intervenus au cours de la période.</w:t>
      </w:r>
    </w:p>
    <w:p w14:paraId="1E65E8E0" w14:textId="77777777" w:rsidR="00873EC4" w:rsidRPr="00D51625" w:rsidRDefault="00873EC4" w:rsidP="00873EC4">
      <w:pPr>
        <w:pStyle w:val="H1G"/>
        <w:rPr>
          <w:lang w:val="fr-FR"/>
        </w:rPr>
      </w:pPr>
      <w:r w:rsidRPr="00D51625">
        <w:rPr>
          <w:lang w:val="fr-FR"/>
        </w:rPr>
        <w:tab/>
        <w:t>A.</w:t>
      </w:r>
      <w:r w:rsidRPr="00D51625">
        <w:rPr>
          <w:lang w:val="fr-FR"/>
        </w:rPr>
        <w:tab/>
        <w:t>Mesures d</w:t>
      </w:r>
      <w:r>
        <w:rPr>
          <w:lang w:val="fr-FR"/>
        </w:rPr>
        <w:t>’</w:t>
      </w:r>
      <w:r w:rsidRPr="00D51625">
        <w:rPr>
          <w:lang w:val="fr-FR"/>
        </w:rPr>
        <w:t>application générales (art. 4, 42 et 44 (par. 6))</w:t>
      </w:r>
    </w:p>
    <w:p w14:paraId="46A38AAE" w14:textId="77777777" w:rsidR="00873EC4" w:rsidRPr="00D51625" w:rsidRDefault="00873EC4" w:rsidP="00873EC4">
      <w:pPr>
        <w:pStyle w:val="SingleTxtG"/>
        <w:rPr>
          <w:lang w:val="fr-FR"/>
        </w:rPr>
      </w:pPr>
      <w:r w:rsidRPr="00D51625">
        <w:rPr>
          <w:lang w:val="fr-FR"/>
        </w:rPr>
        <w:t>33.</w:t>
      </w:r>
      <w:r w:rsidRPr="00D51625">
        <w:rPr>
          <w:lang w:val="fr-FR"/>
        </w:rPr>
        <w:tab/>
      </w:r>
      <w:r w:rsidRPr="006951D3">
        <w:rPr>
          <w:lang w:val="fr-FR"/>
        </w:rPr>
        <w:t>Fournir des informations sur le budget consacré au secteur de l</w:t>
      </w:r>
      <w:r>
        <w:rPr>
          <w:lang w:val="fr-FR"/>
        </w:rPr>
        <w:t>’</w:t>
      </w:r>
      <w:r w:rsidRPr="006951D3">
        <w:rPr>
          <w:lang w:val="fr-FR"/>
        </w:rPr>
        <w:t>enfance et au secteur social, en indiquant le montant de chaque poste budgétaire et le pourcentage du budget national total qu</w:t>
      </w:r>
      <w:r>
        <w:rPr>
          <w:lang w:val="fr-FR"/>
        </w:rPr>
        <w:t>’</w:t>
      </w:r>
      <w:r w:rsidRPr="006951D3">
        <w:rPr>
          <w:lang w:val="fr-FR"/>
        </w:rPr>
        <w:t>il représente</w:t>
      </w:r>
      <w:r w:rsidRPr="00D51625">
        <w:rPr>
          <w:lang w:val="fr-FR"/>
        </w:rPr>
        <w:t>.</w:t>
      </w:r>
    </w:p>
    <w:p w14:paraId="0B0BFC9F" w14:textId="77777777" w:rsidR="00873EC4" w:rsidRPr="00D51625" w:rsidRDefault="00873EC4" w:rsidP="00873EC4">
      <w:pPr>
        <w:pStyle w:val="H1G"/>
        <w:rPr>
          <w:b w:val="0"/>
          <w:lang w:val="fr-FR"/>
        </w:rPr>
      </w:pPr>
      <w:r w:rsidRPr="00D51625">
        <w:rPr>
          <w:lang w:val="fr-FR"/>
        </w:rPr>
        <w:tab/>
        <w:t>B.</w:t>
      </w:r>
      <w:r w:rsidRPr="00D51625">
        <w:rPr>
          <w:lang w:val="fr-FR"/>
        </w:rPr>
        <w:tab/>
        <w:t>Définition de l</w:t>
      </w:r>
      <w:r>
        <w:rPr>
          <w:lang w:val="fr-FR"/>
        </w:rPr>
        <w:t>’</w:t>
      </w:r>
      <w:r w:rsidRPr="00D51625">
        <w:rPr>
          <w:lang w:val="fr-FR"/>
        </w:rPr>
        <w:t>enfant (art. 1</w:t>
      </w:r>
      <w:r w:rsidRPr="00D51625">
        <w:rPr>
          <w:vertAlign w:val="superscript"/>
          <w:lang w:val="fr-FR"/>
        </w:rPr>
        <w:t>er</w:t>
      </w:r>
      <w:r w:rsidRPr="00D51625">
        <w:rPr>
          <w:lang w:val="fr-FR"/>
        </w:rPr>
        <w:t>)</w:t>
      </w:r>
    </w:p>
    <w:p w14:paraId="65E71735" w14:textId="77777777" w:rsidR="00873EC4" w:rsidRPr="00D51625" w:rsidRDefault="00873EC4" w:rsidP="00873EC4">
      <w:pPr>
        <w:pStyle w:val="SingleTxtG"/>
        <w:rPr>
          <w:b/>
          <w:lang w:val="fr-FR"/>
        </w:rPr>
      </w:pPr>
      <w:r w:rsidRPr="00D51625">
        <w:rPr>
          <w:lang w:val="fr-FR"/>
        </w:rPr>
        <w:t>34.</w:t>
      </w:r>
      <w:r w:rsidRPr="00D51625">
        <w:rPr>
          <w:lang w:val="fr-FR"/>
        </w:rPr>
        <w:tab/>
        <w:t xml:space="preserve">Fournir des données ventilées </w:t>
      </w:r>
      <w:r>
        <w:rPr>
          <w:lang w:val="fr-FR"/>
        </w:rPr>
        <w:t>comme décrit</w:t>
      </w:r>
      <w:r w:rsidRPr="00D51625">
        <w:rPr>
          <w:lang w:val="fr-FR"/>
        </w:rPr>
        <w:t xml:space="preserve"> au paragraphe 31 ci-dessus sur le nombre et le pourcentage d</w:t>
      </w:r>
      <w:r>
        <w:rPr>
          <w:lang w:val="fr-FR"/>
        </w:rPr>
        <w:t>’</w:t>
      </w:r>
      <w:r w:rsidRPr="00D51625">
        <w:rPr>
          <w:lang w:val="fr-FR"/>
        </w:rPr>
        <w:t>enfants soumis à la pratique du mariage d</w:t>
      </w:r>
      <w:r>
        <w:rPr>
          <w:lang w:val="fr-FR"/>
        </w:rPr>
        <w:t>’</w:t>
      </w:r>
      <w:r w:rsidRPr="00D51625">
        <w:rPr>
          <w:lang w:val="fr-FR"/>
        </w:rPr>
        <w:t>enfants.</w:t>
      </w:r>
    </w:p>
    <w:p w14:paraId="6D7235FA" w14:textId="77777777" w:rsidR="00873EC4" w:rsidRPr="00D51625" w:rsidRDefault="00873EC4" w:rsidP="00873EC4">
      <w:pPr>
        <w:pStyle w:val="H1G"/>
        <w:rPr>
          <w:lang w:val="fr-FR"/>
        </w:rPr>
      </w:pPr>
      <w:r w:rsidRPr="00D51625">
        <w:rPr>
          <w:lang w:val="fr-FR"/>
        </w:rPr>
        <w:tab/>
        <w:t>C.</w:t>
      </w:r>
      <w:r w:rsidRPr="00D51625">
        <w:rPr>
          <w:lang w:val="fr-FR"/>
        </w:rPr>
        <w:tab/>
        <w:t>Principes généraux (art. 2, 3, 6 et 12)</w:t>
      </w:r>
    </w:p>
    <w:p w14:paraId="518D9CF9" w14:textId="77777777" w:rsidR="00873EC4" w:rsidRPr="00D51625" w:rsidRDefault="00873EC4" w:rsidP="00873EC4">
      <w:pPr>
        <w:pStyle w:val="SingleTxtG"/>
        <w:rPr>
          <w:lang w:val="fr-FR"/>
        </w:rPr>
      </w:pPr>
      <w:r w:rsidRPr="00D51625">
        <w:rPr>
          <w:lang w:val="fr-FR"/>
        </w:rPr>
        <w:t>35.</w:t>
      </w:r>
      <w:r w:rsidRPr="00D51625">
        <w:rPr>
          <w:lang w:val="fr-FR"/>
        </w:rPr>
        <w:tab/>
        <w:t xml:space="preserve">Fournir des données ventilées </w:t>
      </w:r>
      <w:r>
        <w:rPr>
          <w:lang w:val="fr-FR"/>
        </w:rPr>
        <w:t>comme décrit</w:t>
      </w:r>
      <w:r w:rsidRPr="00D51625">
        <w:rPr>
          <w:lang w:val="fr-FR"/>
        </w:rPr>
        <w:t xml:space="preserve"> au paragraphe 31 ci-dessus s</w:t>
      </w:r>
      <w:r w:rsidRPr="00D51625">
        <w:rPr>
          <w:color w:val="333333"/>
          <w:sz w:val="21"/>
          <w:szCs w:val="21"/>
          <w:shd w:val="clear" w:color="auto" w:fill="FFFFFF"/>
          <w:lang w:val="fr-FR"/>
        </w:rPr>
        <w:t>ur le nombre d</w:t>
      </w:r>
      <w:r>
        <w:rPr>
          <w:color w:val="333333"/>
          <w:sz w:val="21"/>
          <w:szCs w:val="21"/>
          <w:shd w:val="clear" w:color="auto" w:fill="FFFFFF"/>
          <w:lang w:val="fr-FR"/>
        </w:rPr>
        <w:t>’</w:t>
      </w:r>
      <w:r w:rsidRPr="00D51625">
        <w:rPr>
          <w:color w:val="333333"/>
          <w:sz w:val="21"/>
          <w:szCs w:val="21"/>
          <w:shd w:val="clear" w:color="auto" w:fill="FFFFFF"/>
          <w:lang w:val="fr-FR"/>
        </w:rPr>
        <w:t>affaires instruites et de poursuites engagées devant les tribunaux en vertu de la loi</w:t>
      </w:r>
      <w:r w:rsidR="00FF72DD">
        <w:rPr>
          <w:color w:val="333333"/>
          <w:sz w:val="21"/>
          <w:szCs w:val="21"/>
          <w:shd w:val="clear" w:color="auto" w:fill="FFFFFF"/>
          <w:lang w:val="fr-FR"/>
        </w:rPr>
        <w:t xml:space="preserve"> </w:t>
      </w:r>
      <w:r w:rsidRPr="00D51625">
        <w:rPr>
          <w:color w:val="333333"/>
          <w:sz w:val="21"/>
          <w:szCs w:val="21"/>
          <w:shd w:val="clear" w:color="auto" w:fill="FFFFFF"/>
          <w:lang w:val="fr-FR"/>
        </w:rPr>
        <w:t>de 2008 sur l</w:t>
      </w:r>
      <w:r>
        <w:rPr>
          <w:color w:val="333333"/>
          <w:sz w:val="21"/>
          <w:szCs w:val="21"/>
          <w:shd w:val="clear" w:color="auto" w:fill="FFFFFF"/>
          <w:lang w:val="fr-FR"/>
        </w:rPr>
        <w:t>’</w:t>
      </w:r>
      <w:r w:rsidRPr="00D51625">
        <w:rPr>
          <w:color w:val="333333"/>
          <w:sz w:val="21"/>
          <w:szCs w:val="21"/>
          <w:shd w:val="clear" w:color="auto" w:fill="FFFFFF"/>
          <w:lang w:val="fr-FR"/>
        </w:rPr>
        <w:t>égalité des chances, relative à la</w:t>
      </w:r>
      <w:r w:rsidRPr="00D51625">
        <w:rPr>
          <w:lang w:val="fr-FR"/>
        </w:rPr>
        <w:t xml:space="preserve"> non-discrimination, et sur les peines prononcées contre les auteurs des faits.</w:t>
      </w:r>
    </w:p>
    <w:p w14:paraId="40CBDEB0" w14:textId="77777777" w:rsidR="00873EC4" w:rsidRPr="00D51625" w:rsidRDefault="00873EC4" w:rsidP="00625751">
      <w:pPr>
        <w:pStyle w:val="H1G"/>
        <w:spacing w:before="320" w:after="200"/>
        <w:rPr>
          <w:lang w:val="fr-FR"/>
        </w:rPr>
      </w:pPr>
      <w:r w:rsidRPr="00D51625">
        <w:rPr>
          <w:lang w:val="fr-FR"/>
        </w:rPr>
        <w:tab/>
        <w:t>D.</w:t>
      </w:r>
      <w:r w:rsidRPr="00D51625">
        <w:rPr>
          <w:lang w:val="fr-FR"/>
        </w:rPr>
        <w:tab/>
        <w:t>Libertés et droits civils (art. 7, 8 et 13 à 17)</w:t>
      </w:r>
    </w:p>
    <w:p w14:paraId="682AE4CB" w14:textId="77777777" w:rsidR="00873EC4" w:rsidRPr="00D51625" w:rsidRDefault="00873EC4" w:rsidP="00873EC4">
      <w:pPr>
        <w:pStyle w:val="SingleTxtG"/>
        <w:rPr>
          <w:lang w:val="fr-FR"/>
        </w:rPr>
      </w:pPr>
      <w:r w:rsidRPr="00D51625">
        <w:rPr>
          <w:lang w:val="fr-FR"/>
        </w:rPr>
        <w:t>36.</w:t>
      </w:r>
      <w:r w:rsidRPr="00D51625">
        <w:rPr>
          <w:lang w:val="fr-FR"/>
        </w:rPr>
        <w:tab/>
        <w:t xml:space="preserve">Fournir des données ventilées </w:t>
      </w:r>
      <w:r>
        <w:rPr>
          <w:lang w:val="fr-FR"/>
        </w:rPr>
        <w:t>comme décrit</w:t>
      </w:r>
      <w:r w:rsidRPr="00D51625">
        <w:rPr>
          <w:lang w:val="fr-FR"/>
        </w:rPr>
        <w:t xml:space="preserve"> au paragraphe 31 ci-dessus sur le nombre d</w:t>
      </w:r>
      <w:r>
        <w:rPr>
          <w:lang w:val="fr-FR"/>
        </w:rPr>
        <w:t>’</w:t>
      </w:r>
      <w:r w:rsidRPr="00D51625">
        <w:rPr>
          <w:lang w:val="fr-FR"/>
        </w:rPr>
        <w:t>enfants déclarés à l</w:t>
      </w:r>
      <w:r>
        <w:rPr>
          <w:lang w:val="fr-FR"/>
        </w:rPr>
        <w:t>’</w:t>
      </w:r>
      <w:r w:rsidRPr="00D51625">
        <w:rPr>
          <w:lang w:val="fr-FR"/>
        </w:rPr>
        <w:t>état civil dans le cadre du système d</w:t>
      </w:r>
      <w:r>
        <w:rPr>
          <w:lang w:val="fr-FR"/>
        </w:rPr>
        <w:t>’</w:t>
      </w:r>
      <w:r w:rsidRPr="00D51625">
        <w:rPr>
          <w:lang w:val="fr-FR"/>
        </w:rPr>
        <w:t xml:space="preserve">enregistrement accéléré des naissances et </w:t>
      </w:r>
      <w:r>
        <w:rPr>
          <w:lang w:val="fr-FR"/>
        </w:rPr>
        <w:t xml:space="preserve">sur </w:t>
      </w:r>
      <w:r w:rsidRPr="00D51625">
        <w:rPr>
          <w:lang w:val="fr-FR"/>
        </w:rPr>
        <w:t>le nombre d</w:t>
      </w:r>
      <w:r>
        <w:rPr>
          <w:lang w:val="fr-FR"/>
        </w:rPr>
        <w:t>’</w:t>
      </w:r>
      <w:r w:rsidRPr="00D51625">
        <w:rPr>
          <w:lang w:val="fr-FR"/>
        </w:rPr>
        <w:t>enfants apatrides.</w:t>
      </w:r>
    </w:p>
    <w:p w14:paraId="50983E4D" w14:textId="77777777" w:rsidR="00873EC4" w:rsidRPr="00D51625" w:rsidRDefault="00873EC4" w:rsidP="00625751">
      <w:pPr>
        <w:pStyle w:val="H1G"/>
        <w:spacing w:before="320" w:after="200"/>
        <w:rPr>
          <w:lang w:val="fr-FR"/>
        </w:rPr>
      </w:pPr>
      <w:r w:rsidRPr="00D51625">
        <w:rPr>
          <w:lang w:val="fr-FR"/>
        </w:rPr>
        <w:tab/>
        <w:t>E.</w:t>
      </w:r>
      <w:r w:rsidRPr="00D51625">
        <w:rPr>
          <w:lang w:val="fr-FR"/>
        </w:rPr>
        <w:tab/>
        <w:t>Violence à l</w:t>
      </w:r>
      <w:r>
        <w:rPr>
          <w:lang w:val="fr-FR"/>
        </w:rPr>
        <w:t>’</w:t>
      </w:r>
      <w:r w:rsidRPr="00D51625">
        <w:rPr>
          <w:lang w:val="fr-FR"/>
        </w:rPr>
        <w:t xml:space="preserve">égard des enfants (art. 19, 24 (par. 3), 28 (par. 2), 34, </w:t>
      </w:r>
      <w:r w:rsidR="00FF72DD">
        <w:rPr>
          <w:lang w:val="fr-FR"/>
        </w:rPr>
        <w:br/>
      </w:r>
      <w:r w:rsidRPr="00D51625">
        <w:rPr>
          <w:lang w:val="fr-FR"/>
        </w:rPr>
        <w:t>37 a) et 39)</w:t>
      </w:r>
    </w:p>
    <w:p w14:paraId="7B9AE1CB" w14:textId="77777777" w:rsidR="00873EC4" w:rsidRPr="00D51625" w:rsidRDefault="00873EC4" w:rsidP="00873EC4">
      <w:pPr>
        <w:pStyle w:val="SingleTxtG"/>
        <w:rPr>
          <w:lang w:val="fr-FR"/>
        </w:rPr>
      </w:pPr>
      <w:r w:rsidRPr="00D51625">
        <w:rPr>
          <w:lang w:val="fr-FR"/>
        </w:rPr>
        <w:t>37.</w:t>
      </w:r>
      <w:r w:rsidRPr="00D51625">
        <w:rPr>
          <w:lang w:val="fr-FR"/>
        </w:rPr>
        <w:tab/>
        <w:t xml:space="preserve">Fournir des données ventilées </w:t>
      </w:r>
      <w:r>
        <w:rPr>
          <w:lang w:val="fr-FR"/>
        </w:rPr>
        <w:t>comme décrit</w:t>
      </w:r>
      <w:r w:rsidRPr="00D51625">
        <w:rPr>
          <w:lang w:val="fr-FR"/>
        </w:rPr>
        <w:t xml:space="preserve"> au paragraphe 31 ci-dessus</w:t>
      </w:r>
      <w:r>
        <w:rPr>
          <w:lang w:val="fr-FR"/>
        </w:rPr>
        <w:t xml:space="preserve"> </w:t>
      </w:r>
      <w:r w:rsidRPr="00D51625">
        <w:rPr>
          <w:lang w:val="fr-FR"/>
        </w:rPr>
        <w:t>:</w:t>
      </w:r>
    </w:p>
    <w:p w14:paraId="7FD51012" w14:textId="77777777" w:rsidR="00873EC4" w:rsidRPr="00D51625" w:rsidRDefault="00873EC4" w:rsidP="00873EC4">
      <w:pPr>
        <w:pStyle w:val="SingleTxtG"/>
        <w:ind w:firstLine="567"/>
        <w:rPr>
          <w:lang w:val="fr-FR"/>
        </w:rPr>
      </w:pPr>
      <w:r w:rsidRPr="00D51625">
        <w:rPr>
          <w:lang w:val="fr-FR"/>
        </w:rPr>
        <w:t>a)</w:t>
      </w:r>
      <w:r w:rsidRPr="00D51625">
        <w:rPr>
          <w:lang w:val="fr-FR"/>
        </w:rPr>
        <w:tab/>
      </w:r>
      <w:r>
        <w:rPr>
          <w:lang w:val="fr-FR"/>
        </w:rPr>
        <w:t>Sur l</w:t>
      </w:r>
      <w:r w:rsidRPr="00D51625">
        <w:rPr>
          <w:lang w:val="fr-FR"/>
        </w:rPr>
        <w:t>e nombre de cas de violence à l</w:t>
      </w:r>
      <w:r>
        <w:rPr>
          <w:lang w:val="fr-FR"/>
        </w:rPr>
        <w:t>’</w:t>
      </w:r>
      <w:r w:rsidRPr="00D51625">
        <w:rPr>
          <w:lang w:val="fr-FR"/>
        </w:rPr>
        <w:t>égard d</w:t>
      </w:r>
      <w:r>
        <w:rPr>
          <w:lang w:val="fr-FR"/>
        </w:rPr>
        <w:t>’</w:t>
      </w:r>
      <w:r w:rsidRPr="00D51625">
        <w:rPr>
          <w:lang w:val="fr-FR"/>
        </w:rPr>
        <w:t>enfants, y compris de châtiments corporels et de violence familiale, qui ont été signalés aux autorités, notamment au Médiateur des enfants, à l</w:t>
      </w:r>
      <w:r>
        <w:rPr>
          <w:lang w:val="fr-FR"/>
        </w:rPr>
        <w:t>’</w:t>
      </w:r>
      <w:r w:rsidRPr="00D51625">
        <w:rPr>
          <w:lang w:val="fr-FR"/>
        </w:rPr>
        <w:t>Unité de développement de l</w:t>
      </w:r>
      <w:r>
        <w:rPr>
          <w:lang w:val="fr-FR"/>
        </w:rPr>
        <w:t>’</w:t>
      </w:r>
      <w:r w:rsidRPr="00D51625">
        <w:rPr>
          <w:lang w:val="fr-FR"/>
        </w:rPr>
        <w:t xml:space="preserve">enfant et aux bureaux de soutien aux familles, </w:t>
      </w:r>
      <w:r>
        <w:rPr>
          <w:lang w:val="fr-FR"/>
        </w:rPr>
        <w:t xml:space="preserve">en indiquant </w:t>
      </w:r>
      <w:r w:rsidRPr="00D51625">
        <w:rPr>
          <w:lang w:val="fr-FR"/>
        </w:rPr>
        <w:t xml:space="preserve">le nombre de ces cas qui ont donné lieu à une enquête et à des poursuites, et les </w:t>
      </w:r>
      <w:r>
        <w:rPr>
          <w:lang w:val="fr-FR"/>
        </w:rPr>
        <w:t>sanctions imposées aux</w:t>
      </w:r>
      <w:r w:rsidRPr="00D51625">
        <w:rPr>
          <w:lang w:val="fr-FR"/>
        </w:rPr>
        <w:t xml:space="preserve"> auteurs, par type d</w:t>
      </w:r>
      <w:r>
        <w:rPr>
          <w:lang w:val="fr-FR"/>
        </w:rPr>
        <w:t>’</w:t>
      </w:r>
      <w:r w:rsidRPr="00D51625">
        <w:rPr>
          <w:lang w:val="fr-FR"/>
        </w:rPr>
        <w:t>infraction ;</w:t>
      </w:r>
    </w:p>
    <w:p w14:paraId="2BD66EF6" w14:textId="77777777" w:rsidR="00873EC4" w:rsidRPr="00D51625" w:rsidRDefault="00873EC4" w:rsidP="00873EC4">
      <w:pPr>
        <w:pStyle w:val="SingleTxtG"/>
        <w:ind w:firstLine="567"/>
        <w:rPr>
          <w:lang w:val="fr-FR"/>
        </w:rPr>
      </w:pPr>
      <w:r w:rsidRPr="00D51625">
        <w:rPr>
          <w:lang w:val="fr-FR"/>
        </w:rPr>
        <w:t>b)</w:t>
      </w:r>
      <w:r w:rsidRPr="00D51625">
        <w:rPr>
          <w:lang w:val="fr-FR"/>
        </w:rPr>
        <w:tab/>
      </w:r>
      <w:r>
        <w:rPr>
          <w:lang w:val="fr-FR"/>
        </w:rPr>
        <w:t>Sur l</w:t>
      </w:r>
      <w:r w:rsidRPr="00D51625">
        <w:rPr>
          <w:lang w:val="fr-FR"/>
        </w:rPr>
        <w:t>e nombre de cas de violences sexuelles à l</w:t>
      </w:r>
      <w:r>
        <w:rPr>
          <w:lang w:val="fr-FR"/>
        </w:rPr>
        <w:t>’</w:t>
      </w:r>
      <w:r w:rsidRPr="00D51625">
        <w:rPr>
          <w:lang w:val="fr-FR"/>
        </w:rPr>
        <w:t>égard d</w:t>
      </w:r>
      <w:r>
        <w:rPr>
          <w:lang w:val="fr-FR"/>
        </w:rPr>
        <w:t>’</w:t>
      </w:r>
      <w:r w:rsidRPr="00D51625">
        <w:rPr>
          <w:lang w:val="fr-FR"/>
        </w:rPr>
        <w:t>enfants qui font l</w:t>
      </w:r>
      <w:r>
        <w:rPr>
          <w:lang w:val="fr-FR"/>
        </w:rPr>
        <w:t>’</w:t>
      </w:r>
      <w:r w:rsidRPr="00D51625">
        <w:rPr>
          <w:lang w:val="fr-FR"/>
        </w:rPr>
        <w:t>objet d</w:t>
      </w:r>
      <w:r>
        <w:rPr>
          <w:lang w:val="fr-FR"/>
        </w:rPr>
        <w:t>’</w:t>
      </w:r>
      <w:r w:rsidRPr="00D51625">
        <w:rPr>
          <w:lang w:val="fr-FR"/>
        </w:rPr>
        <w:t xml:space="preserve">une enquête </w:t>
      </w:r>
      <w:r>
        <w:rPr>
          <w:lang w:val="fr-FR"/>
        </w:rPr>
        <w:t>suivant</w:t>
      </w:r>
      <w:r w:rsidRPr="00D51625">
        <w:rPr>
          <w:lang w:val="fr-FR"/>
        </w:rPr>
        <w:t xml:space="preserve"> la procédure accélérée du Bureau du Directeur des poursuites publiques ;</w:t>
      </w:r>
    </w:p>
    <w:p w14:paraId="5C6BA6E9" w14:textId="77777777" w:rsidR="00873EC4" w:rsidRPr="00D51625" w:rsidRDefault="00873EC4" w:rsidP="00873EC4">
      <w:pPr>
        <w:pStyle w:val="SingleTxtG"/>
        <w:ind w:firstLine="567"/>
        <w:rPr>
          <w:lang w:val="fr-FR"/>
        </w:rPr>
      </w:pPr>
      <w:r w:rsidRPr="00D51625">
        <w:rPr>
          <w:lang w:val="fr-FR"/>
        </w:rPr>
        <w:t>c)</w:t>
      </w:r>
      <w:r w:rsidRPr="00D51625">
        <w:rPr>
          <w:lang w:val="fr-FR"/>
        </w:rPr>
        <w:tab/>
      </w:r>
      <w:r>
        <w:rPr>
          <w:lang w:val="fr-FR"/>
        </w:rPr>
        <w:t>Sur l</w:t>
      </w:r>
      <w:r w:rsidRPr="00D51625">
        <w:rPr>
          <w:lang w:val="fr-FR"/>
        </w:rPr>
        <w:t>e nombre de mesures prises</w:t>
      </w:r>
      <w:r>
        <w:rPr>
          <w:lang w:val="fr-FR"/>
        </w:rPr>
        <w:t>,</w:t>
      </w:r>
      <w:r w:rsidRPr="00D51625">
        <w:rPr>
          <w:lang w:val="fr-FR"/>
        </w:rPr>
        <w:t xml:space="preserve"> notamment par l</w:t>
      </w:r>
      <w:r>
        <w:rPr>
          <w:lang w:val="fr-FR"/>
        </w:rPr>
        <w:t>’</w:t>
      </w:r>
      <w:r w:rsidRPr="00D51625">
        <w:rPr>
          <w:lang w:val="fr-FR"/>
        </w:rPr>
        <w:t>Unité de développement de l</w:t>
      </w:r>
      <w:r>
        <w:rPr>
          <w:lang w:val="fr-FR"/>
        </w:rPr>
        <w:t>’</w:t>
      </w:r>
      <w:r w:rsidRPr="00D51625">
        <w:rPr>
          <w:lang w:val="fr-FR"/>
        </w:rPr>
        <w:t>enfant et le Service de police chargé de la protection des familles et dans le cadre du système de protection de remplacement et du programme de placement en famille d</w:t>
      </w:r>
      <w:r>
        <w:rPr>
          <w:lang w:val="fr-FR"/>
        </w:rPr>
        <w:t>’</w:t>
      </w:r>
      <w:r w:rsidRPr="00D51625">
        <w:rPr>
          <w:lang w:val="fr-FR"/>
        </w:rPr>
        <w:t>accueil</w:t>
      </w:r>
      <w:r>
        <w:rPr>
          <w:lang w:val="fr-FR"/>
        </w:rPr>
        <w:t>,</w:t>
      </w:r>
      <w:r w:rsidRPr="00D51625">
        <w:rPr>
          <w:lang w:val="fr-FR"/>
        </w:rPr>
        <w:t xml:space="preserve"> pour protéger les enfants victimes de violence, ainsi que</w:t>
      </w:r>
      <w:r>
        <w:rPr>
          <w:lang w:val="fr-FR"/>
        </w:rPr>
        <w:t xml:space="preserve"> sur</w:t>
      </w:r>
      <w:r w:rsidRPr="00D51625">
        <w:rPr>
          <w:lang w:val="fr-FR"/>
        </w:rPr>
        <w:t xml:space="preserve"> la nature de ces mesures ;</w:t>
      </w:r>
    </w:p>
    <w:p w14:paraId="28EF26CA" w14:textId="77777777" w:rsidR="00873EC4" w:rsidRPr="00D51625" w:rsidRDefault="00873EC4" w:rsidP="00873EC4">
      <w:pPr>
        <w:pStyle w:val="SingleTxtG"/>
        <w:ind w:firstLine="567"/>
        <w:rPr>
          <w:lang w:val="fr-FR"/>
        </w:rPr>
      </w:pPr>
      <w:r w:rsidRPr="00D51625">
        <w:rPr>
          <w:lang w:val="fr-FR"/>
        </w:rPr>
        <w:t>d)</w:t>
      </w:r>
      <w:r w:rsidRPr="00D51625">
        <w:rPr>
          <w:lang w:val="fr-FR"/>
        </w:rPr>
        <w:tab/>
      </w:r>
      <w:r>
        <w:rPr>
          <w:lang w:val="fr-FR"/>
        </w:rPr>
        <w:t>Sur l</w:t>
      </w:r>
      <w:r w:rsidRPr="00D51625">
        <w:rPr>
          <w:lang w:val="fr-FR"/>
        </w:rPr>
        <w:t>e nombre d</w:t>
      </w:r>
      <w:r>
        <w:rPr>
          <w:lang w:val="fr-FR"/>
        </w:rPr>
        <w:t>’</w:t>
      </w:r>
      <w:r w:rsidRPr="00D51625">
        <w:rPr>
          <w:lang w:val="fr-FR"/>
        </w:rPr>
        <w:t>enfants qui ont bénéficié d</w:t>
      </w:r>
      <w:r>
        <w:rPr>
          <w:lang w:val="fr-FR"/>
        </w:rPr>
        <w:t>’</w:t>
      </w:r>
      <w:r w:rsidRPr="00D51625">
        <w:rPr>
          <w:lang w:val="fr-FR"/>
        </w:rPr>
        <w:t>activités de sensibilisation à l</w:t>
      </w:r>
      <w:r>
        <w:rPr>
          <w:lang w:val="fr-FR"/>
        </w:rPr>
        <w:t>’</w:t>
      </w:r>
      <w:r w:rsidRPr="00D51625">
        <w:rPr>
          <w:lang w:val="fr-FR"/>
        </w:rPr>
        <w:t>exploitation sexuelle et à la violence sexuelle.</w:t>
      </w:r>
    </w:p>
    <w:p w14:paraId="79AFEDAB" w14:textId="77777777" w:rsidR="00873EC4" w:rsidRPr="00D51625" w:rsidRDefault="00873EC4" w:rsidP="00625751">
      <w:pPr>
        <w:pStyle w:val="H1G"/>
        <w:spacing w:before="320" w:after="200"/>
        <w:rPr>
          <w:lang w:val="fr-FR"/>
        </w:rPr>
      </w:pPr>
      <w:r w:rsidRPr="00D51625">
        <w:rPr>
          <w:lang w:val="fr-FR"/>
        </w:rPr>
        <w:tab/>
        <w:t>F.</w:t>
      </w:r>
      <w:r w:rsidRPr="00D51625">
        <w:rPr>
          <w:lang w:val="fr-FR"/>
        </w:rPr>
        <w:tab/>
        <w:t xml:space="preserve">Milieu familial et protection de remplacement (art. 5, 9 à 11, </w:t>
      </w:r>
      <w:r w:rsidR="00FF72DD">
        <w:rPr>
          <w:lang w:val="fr-FR"/>
        </w:rPr>
        <w:br/>
      </w:r>
      <w:r w:rsidRPr="00D51625">
        <w:rPr>
          <w:lang w:val="fr-FR"/>
        </w:rPr>
        <w:t>18 (par. 1 et 2), 20, 21, 25 et 27 (par. 4))</w:t>
      </w:r>
    </w:p>
    <w:p w14:paraId="6D3DB49A" w14:textId="77777777" w:rsidR="00873EC4" w:rsidRPr="00D51625" w:rsidRDefault="00873EC4" w:rsidP="00873EC4">
      <w:pPr>
        <w:pStyle w:val="SingleTxtG"/>
        <w:rPr>
          <w:lang w:val="fr-FR"/>
        </w:rPr>
      </w:pPr>
      <w:r w:rsidRPr="00D51625">
        <w:rPr>
          <w:lang w:val="fr-FR"/>
        </w:rPr>
        <w:t>38.</w:t>
      </w:r>
      <w:r w:rsidRPr="00D51625">
        <w:rPr>
          <w:lang w:val="fr-FR"/>
        </w:rPr>
        <w:tab/>
        <w:t xml:space="preserve">Fournir des données ventilées </w:t>
      </w:r>
      <w:r>
        <w:rPr>
          <w:lang w:val="fr-FR"/>
        </w:rPr>
        <w:t>comme décrit</w:t>
      </w:r>
      <w:r w:rsidRPr="00D51625">
        <w:rPr>
          <w:lang w:val="fr-FR"/>
        </w:rPr>
        <w:t xml:space="preserve"> au paragraphe 31 ci-dessus </w:t>
      </w:r>
      <w:r w:rsidRPr="00B55F77">
        <w:rPr>
          <w:lang w:val="fr-FR"/>
        </w:rPr>
        <w:t xml:space="preserve">sur le nombre et la proportion de familles </w:t>
      </w:r>
      <w:r>
        <w:rPr>
          <w:lang w:val="fr-FR"/>
        </w:rPr>
        <w:t>et d’</w:t>
      </w:r>
      <w:r w:rsidRPr="00B55F77">
        <w:rPr>
          <w:lang w:val="fr-FR"/>
        </w:rPr>
        <w:t>enfants bénéficiant d</w:t>
      </w:r>
      <w:r>
        <w:rPr>
          <w:lang w:val="fr-FR"/>
        </w:rPr>
        <w:t>’</w:t>
      </w:r>
      <w:r w:rsidRPr="00B55F77">
        <w:rPr>
          <w:lang w:val="fr-FR"/>
        </w:rPr>
        <w:t>une aide financière et d</w:t>
      </w:r>
      <w:r>
        <w:rPr>
          <w:lang w:val="fr-FR"/>
        </w:rPr>
        <w:t>’</w:t>
      </w:r>
      <w:r w:rsidRPr="00B55F77">
        <w:rPr>
          <w:lang w:val="fr-FR"/>
        </w:rPr>
        <w:t>autres types d</w:t>
      </w:r>
      <w:r>
        <w:rPr>
          <w:lang w:val="fr-FR"/>
        </w:rPr>
        <w:t>’</w:t>
      </w:r>
      <w:r w:rsidRPr="00B55F77">
        <w:rPr>
          <w:lang w:val="fr-FR"/>
        </w:rPr>
        <w:t>aide</w:t>
      </w:r>
      <w:r w:rsidRPr="00D51625">
        <w:rPr>
          <w:lang w:val="fr-FR"/>
        </w:rPr>
        <w:t>.</w:t>
      </w:r>
    </w:p>
    <w:p w14:paraId="73465EF8" w14:textId="77777777" w:rsidR="00873EC4" w:rsidRPr="00D51625" w:rsidRDefault="00873EC4" w:rsidP="00873EC4">
      <w:pPr>
        <w:pStyle w:val="SingleTxtG"/>
        <w:rPr>
          <w:lang w:val="fr-FR"/>
        </w:rPr>
      </w:pPr>
      <w:r w:rsidRPr="00D51625">
        <w:rPr>
          <w:lang w:val="fr-FR"/>
        </w:rPr>
        <w:t>39.</w:t>
      </w:r>
      <w:r w:rsidRPr="00D51625">
        <w:rPr>
          <w:lang w:val="fr-FR"/>
        </w:rPr>
        <w:tab/>
        <w:t xml:space="preserve">Fournir des données ventilées </w:t>
      </w:r>
      <w:r>
        <w:rPr>
          <w:lang w:val="fr-FR"/>
        </w:rPr>
        <w:t>comme décrit</w:t>
      </w:r>
      <w:r w:rsidRPr="00D51625">
        <w:rPr>
          <w:lang w:val="fr-FR"/>
        </w:rPr>
        <w:t xml:space="preserve"> au paragraphe 31 ci-dessus :</w:t>
      </w:r>
    </w:p>
    <w:p w14:paraId="6DB64701" w14:textId="77777777" w:rsidR="00873EC4" w:rsidRPr="001856CF" w:rsidRDefault="00873EC4" w:rsidP="00873EC4">
      <w:pPr>
        <w:pStyle w:val="SingleTxtG"/>
        <w:ind w:firstLine="567"/>
        <w:rPr>
          <w:spacing w:val="2"/>
          <w:lang w:val="fr-FR"/>
        </w:rPr>
      </w:pPr>
      <w:r w:rsidRPr="001856CF">
        <w:rPr>
          <w:spacing w:val="2"/>
          <w:lang w:val="fr-FR"/>
        </w:rPr>
        <w:t>a)</w:t>
      </w:r>
      <w:r w:rsidRPr="001856CF">
        <w:rPr>
          <w:spacing w:val="2"/>
          <w:lang w:val="fr-FR"/>
        </w:rPr>
        <w:tab/>
        <w:t xml:space="preserve">Sur le nombre d’enfants placés en institution et la durée moyenne de leur séjour ; </w:t>
      </w:r>
    </w:p>
    <w:p w14:paraId="04CED566" w14:textId="77777777" w:rsidR="00873EC4" w:rsidRPr="00D51625" w:rsidRDefault="00873EC4" w:rsidP="00873EC4">
      <w:pPr>
        <w:pStyle w:val="SingleTxtG"/>
        <w:ind w:firstLine="567"/>
        <w:rPr>
          <w:lang w:val="fr-FR"/>
        </w:rPr>
      </w:pPr>
      <w:r w:rsidRPr="00D51625">
        <w:rPr>
          <w:lang w:val="fr-FR"/>
        </w:rPr>
        <w:t>b)</w:t>
      </w:r>
      <w:r w:rsidRPr="00D51625">
        <w:rPr>
          <w:lang w:val="fr-FR"/>
        </w:rPr>
        <w:tab/>
      </w:r>
      <w:r>
        <w:rPr>
          <w:lang w:val="fr-FR"/>
        </w:rPr>
        <w:t>Sur l</w:t>
      </w:r>
      <w:r w:rsidRPr="00D51625">
        <w:rPr>
          <w:lang w:val="fr-FR"/>
        </w:rPr>
        <w:t>e nombre d</w:t>
      </w:r>
      <w:r>
        <w:rPr>
          <w:lang w:val="fr-FR"/>
        </w:rPr>
        <w:t>’</w:t>
      </w:r>
      <w:r w:rsidRPr="00D51625">
        <w:rPr>
          <w:lang w:val="fr-FR"/>
        </w:rPr>
        <w:t>enfants pris en charge dans un cadre familial ou communautaire ;</w:t>
      </w:r>
    </w:p>
    <w:p w14:paraId="0DDD4A0D" w14:textId="77777777" w:rsidR="00873EC4" w:rsidRPr="00D51625" w:rsidRDefault="00873EC4" w:rsidP="00873EC4">
      <w:pPr>
        <w:pStyle w:val="SingleTxtG"/>
        <w:ind w:firstLine="567"/>
        <w:rPr>
          <w:lang w:val="fr-FR"/>
        </w:rPr>
      </w:pPr>
      <w:r w:rsidRPr="00D51625">
        <w:rPr>
          <w:lang w:val="fr-FR"/>
        </w:rPr>
        <w:t>c)</w:t>
      </w:r>
      <w:r w:rsidRPr="00D51625">
        <w:rPr>
          <w:lang w:val="fr-FR"/>
        </w:rPr>
        <w:tab/>
      </w:r>
      <w:r>
        <w:rPr>
          <w:lang w:val="fr-FR"/>
        </w:rPr>
        <w:t>Sur l</w:t>
      </w:r>
      <w:r w:rsidRPr="00D51625">
        <w:rPr>
          <w:lang w:val="fr-FR"/>
        </w:rPr>
        <w:t>e nombre d</w:t>
      </w:r>
      <w:r>
        <w:rPr>
          <w:lang w:val="fr-FR"/>
        </w:rPr>
        <w:t>’</w:t>
      </w:r>
      <w:r w:rsidRPr="00D51625">
        <w:rPr>
          <w:lang w:val="fr-FR"/>
        </w:rPr>
        <w:t xml:space="preserve">enfants âgés de moins de </w:t>
      </w:r>
      <w:r w:rsidR="001856CF">
        <w:rPr>
          <w:lang w:val="fr-FR"/>
        </w:rPr>
        <w:t>6 </w:t>
      </w:r>
      <w:r w:rsidRPr="00D51625">
        <w:rPr>
          <w:lang w:val="fr-FR"/>
        </w:rPr>
        <w:t>ans qui sont détenus avec leur</w:t>
      </w:r>
      <w:r w:rsidR="001856CF">
        <w:rPr>
          <w:lang w:val="fr-FR"/>
        </w:rPr>
        <w:t> </w:t>
      </w:r>
      <w:r w:rsidRPr="00D51625">
        <w:rPr>
          <w:lang w:val="fr-FR"/>
        </w:rPr>
        <w:t>mère.</w:t>
      </w:r>
    </w:p>
    <w:p w14:paraId="7D6E9DB3" w14:textId="77777777" w:rsidR="00873EC4" w:rsidRPr="00D51625" w:rsidRDefault="00873EC4" w:rsidP="00FF7587">
      <w:pPr>
        <w:pStyle w:val="H1G"/>
        <w:rPr>
          <w:lang w:val="fr-FR"/>
        </w:rPr>
      </w:pPr>
      <w:r w:rsidRPr="00D51625">
        <w:rPr>
          <w:lang w:val="fr-FR"/>
        </w:rPr>
        <w:tab/>
        <w:t>G.</w:t>
      </w:r>
      <w:r w:rsidRPr="00D51625">
        <w:rPr>
          <w:lang w:val="fr-FR"/>
        </w:rPr>
        <w:tab/>
        <w:t xml:space="preserve">Enfants </w:t>
      </w:r>
      <w:r w:rsidRPr="00FF7587">
        <w:t>handicapés</w:t>
      </w:r>
      <w:r w:rsidRPr="00D51625">
        <w:rPr>
          <w:lang w:val="fr-FR"/>
        </w:rPr>
        <w:t xml:space="preserve"> (art. 23)</w:t>
      </w:r>
    </w:p>
    <w:p w14:paraId="17A4D916" w14:textId="77777777" w:rsidR="00873EC4" w:rsidRPr="00D51625" w:rsidRDefault="00873EC4" w:rsidP="00873EC4">
      <w:pPr>
        <w:pStyle w:val="SingleTxtG"/>
        <w:rPr>
          <w:lang w:val="fr-FR"/>
        </w:rPr>
      </w:pPr>
      <w:r w:rsidRPr="00D51625">
        <w:rPr>
          <w:lang w:val="fr-FR"/>
        </w:rPr>
        <w:t>40.</w:t>
      </w:r>
      <w:r w:rsidRPr="00D51625">
        <w:rPr>
          <w:lang w:val="fr-FR"/>
        </w:rPr>
        <w:tab/>
        <w:t>Fournir des données</w:t>
      </w:r>
      <w:r>
        <w:rPr>
          <w:lang w:val="fr-FR"/>
        </w:rPr>
        <w:t xml:space="preserve"> </w:t>
      </w:r>
      <w:r w:rsidRPr="00D51625">
        <w:rPr>
          <w:lang w:val="fr-FR"/>
        </w:rPr>
        <w:t xml:space="preserve">ventilées </w:t>
      </w:r>
      <w:r>
        <w:rPr>
          <w:lang w:val="fr-FR"/>
        </w:rPr>
        <w:t>comme décrit</w:t>
      </w:r>
      <w:r w:rsidRPr="00D51625">
        <w:rPr>
          <w:lang w:val="fr-FR"/>
        </w:rPr>
        <w:t xml:space="preserve"> au paragraphe 31 ci-dessus et par type de handicap</w:t>
      </w:r>
      <w:r>
        <w:rPr>
          <w:lang w:val="fr-FR"/>
        </w:rPr>
        <w:t xml:space="preserve"> sur </w:t>
      </w:r>
      <w:r w:rsidRPr="00D51625">
        <w:rPr>
          <w:lang w:val="fr-FR"/>
        </w:rPr>
        <w:t>:</w:t>
      </w:r>
    </w:p>
    <w:p w14:paraId="2A28DA9D" w14:textId="77777777" w:rsidR="00873EC4" w:rsidRPr="00D51625" w:rsidRDefault="00873EC4" w:rsidP="00873EC4">
      <w:pPr>
        <w:pStyle w:val="SingleTxtG"/>
        <w:ind w:firstLine="567"/>
        <w:rPr>
          <w:lang w:val="fr-FR"/>
        </w:rPr>
      </w:pPr>
      <w:r w:rsidRPr="00D51625">
        <w:rPr>
          <w:lang w:val="fr-FR"/>
        </w:rPr>
        <w:t>a)</w:t>
      </w:r>
      <w:r w:rsidRPr="00D51625">
        <w:rPr>
          <w:lang w:val="fr-FR"/>
        </w:rPr>
        <w:tab/>
      </w:r>
      <w:r>
        <w:rPr>
          <w:lang w:val="fr-FR"/>
        </w:rPr>
        <w:t>L</w:t>
      </w:r>
      <w:r w:rsidRPr="00D51625">
        <w:rPr>
          <w:lang w:val="fr-FR"/>
        </w:rPr>
        <w:t>e nombre d</w:t>
      </w:r>
      <w:r>
        <w:rPr>
          <w:lang w:val="fr-FR"/>
        </w:rPr>
        <w:t>’</w:t>
      </w:r>
      <w:r w:rsidRPr="00D51625">
        <w:rPr>
          <w:lang w:val="fr-FR"/>
        </w:rPr>
        <w:t>enfants handicapés ;</w:t>
      </w:r>
    </w:p>
    <w:p w14:paraId="7C5786A8" w14:textId="77777777" w:rsidR="00873EC4" w:rsidRPr="00D51625" w:rsidRDefault="00873EC4" w:rsidP="00873EC4">
      <w:pPr>
        <w:pStyle w:val="SingleTxtG"/>
        <w:ind w:firstLine="567"/>
        <w:rPr>
          <w:lang w:val="fr-FR"/>
        </w:rPr>
      </w:pPr>
      <w:r w:rsidRPr="00D51625">
        <w:rPr>
          <w:lang w:val="fr-FR"/>
        </w:rPr>
        <w:t>b)</w:t>
      </w:r>
      <w:r w:rsidRPr="00D51625">
        <w:rPr>
          <w:lang w:val="fr-FR"/>
        </w:rPr>
        <w:tab/>
      </w:r>
      <w:r>
        <w:rPr>
          <w:lang w:val="fr-FR"/>
        </w:rPr>
        <w:t>L</w:t>
      </w:r>
      <w:r w:rsidRPr="00D51625">
        <w:rPr>
          <w:lang w:val="fr-FR"/>
        </w:rPr>
        <w:t>e nombre d</w:t>
      </w:r>
      <w:r>
        <w:rPr>
          <w:lang w:val="fr-FR"/>
        </w:rPr>
        <w:t>’</w:t>
      </w:r>
      <w:r w:rsidRPr="00D51625">
        <w:rPr>
          <w:lang w:val="fr-FR"/>
        </w:rPr>
        <w:t xml:space="preserve">enfants handicapés </w:t>
      </w:r>
      <w:r>
        <w:rPr>
          <w:lang w:val="fr-FR"/>
        </w:rPr>
        <w:t>vivant dans</w:t>
      </w:r>
      <w:r w:rsidRPr="00D51625">
        <w:rPr>
          <w:lang w:val="fr-FR"/>
        </w:rPr>
        <w:t xml:space="preserve"> leur famille, </w:t>
      </w:r>
      <w:r>
        <w:rPr>
          <w:lang w:val="fr-FR"/>
        </w:rPr>
        <w:t xml:space="preserve">bénéficiant d’une </w:t>
      </w:r>
      <w:r w:rsidRPr="00D51625">
        <w:rPr>
          <w:lang w:val="fr-FR"/>
        </w:rPr>
        <w:t>pris</w:t>
      </w:r>
      <w:r>
        <w:rPr>
          <w:lang w:val="fr-FR"/>
        </w:rPr>
        <w:t>e</w:t>
      </w:r>
      <w:r w:rsidRPr="00D51625">
        <w:rPr>
          <w:lang w:val="fr-FR"/>
        </w:rPr>
        <w:t xml:space="preserve"> en charge d</w:t>
      </w:r>
      <w:r>
        <w:rPr>
          <w:lang w:val="fr-FR"/>
        </w:rPr>
        <w:t>e type</w:t>
      </w:r>
      <w:r w:rsidRPr="00D51625">
        <w:rPr>
          <w:lang w:val="fr-FR"/>
        </w:rPr>
        <w:t xml:space="preserve"> familial ou communautaire et </w:t>
      </w:r>
      <w:r>
        <w:rPr>
          <w:lang w:val="fr-FR"/>
        </w:rPr>
        <w:t>vivant</w:t>
      </w:r>
      <w:r w:rsidRPr="00D51625">
        <w:rPr>
          <w:lang w:val="fr-FR"/>
        </w:rPr>
        <w:t xml:space="preserve"> en institution, notamment dans des centres de sauvegarde et des foyers ;</w:t>
      </w:r>
    </w:p>
    <w:p w14:paraId="44D5E221" w14:textId="77777777" w:rsidR="00873EC4" w:rsidRPr="00FF72DD" w:rsidRDefault="00873EC4" w:rsidP="00873EC4">
      <w:pPr>
        <w:pStyle w:val="SingleTxtG"/>
        <w:ind w:firstLine="567"/>
        <w:rPr>
          <w:spacing w:val="-2"/>
          <w:lang w:val="fr-FR"/>
        </w:rPr>
      </w:pPr>
      <w:r w:rsidRPr="00FF72DD">
        <w:rPr>
          <w:spacing w:val="-2"/>
          <w:lang w:val="fr-FR"/>
        </w:rPr>
        <w:t>c)</w:t>
      </w:r>
      <w:r w:rsidRPr="00FF72DD">
        <w:rPr>
          <w:spacing w:val="-2"/>
          <w:lang w:val="fr-FR"/>
        </w:rPr>
        <w:tab/>
        <w:t>Le nombre d’enfants handicapés qui perçoivent une pension d’invalidité de</w:t>
      </w:r>
      <w:r w:rsidR="00FF72DD">
        <w:rPr>
          <w:spacing w:val="-2"/>
          <w:lang w:val="fr-FR"/>
        </w:rPr>
        <w:t> </w:t>
      </w:r>
      <w:r w:rsidRPr="00FF72DD">
        <w:rPr>
          <w:spacing w:val="-2"/>
          <w:lang w:val="fr-FR"/>
        </w:rPr>
        <w:t>base ;</w:t>
      </w:r>
    </w:p>
    <w:p w14:paraId="5C50D2A5" w14:textId="77777777" w:rsidR="00873EC4" w:rsidRPr="00D51625" w:rsidRDefault="00873EC4" w:rsidP="00873EC4">
      <w:pPr>
        <w:pStyle w:val="SingleTxtG"/>
        <w:ind w:firstLine="567"/>
        <w:rPr>
          <w:lang w:val="fr-FR"/>
        </w:rPr>
      </w:pPr>
      <w:r w:rsidRPr="00D51625">
        <w:rPr>
          <w:lang w:val="fr-FR"/>
        </w:rPr>
        <w:t>d)</w:t>
      </w:r>
      <w:r w:rsidRPr="00D51625">
        <w:rPr>
          <w:lang w:val="fr-FR"/>
        </w:rPr>
        <w:tab/>
      </w:r>
      <w:r>
        <w:rPr>
          <w:lang w:val="fr-FR"/>
        </w:rPr>
        <w:t>L</w:t>
      </w:r>
      <w:r w:rsidRPr="00D51625">
        <w:rPr>
          <w:lang w:val="fr-FR"/>
        </w:rPr>
        <w:t>e nombre d</w:t>
      </w:r>
      <w:r>
        <w:rPr>
          <w:lang w:val="fr-FR"/>
        </w:rPr>
        <w:t>’</w:t>
      </w:r>
      <w:r w:rsidRPr="00D51625">
        <w:rPr>
          <w:lang w:val="fr-FR"/>
        </w:rPr>
        <w:t>enfants handicapés bénéfici</w:t>
      </w:r>
      <w:r>
        <w:rPr>
          <w:lang w:val="fr-FR"/>
        </w:rPr>
        <w:t>a</w:t>
      </w:r>
      <w:r w:rsidRPr="00D51625">
        <w:rPr>
          <w:lang w:val="fr-FR"/>
        </w:rPr>
        <w:t xml:space="preserve">nt </w:t>
      </w:r>
      <w:r>
        <w:rPr>
          <w:lang w:val="fr-FR"/>
        </w:rPr>
        <w:t xml:space="preserve">d’une </w:t>
      </w:r>
      <w:r w:rsidRPr="00D51625">
        <w:rPr>
          <w:lang w:val="fr-FR"/>
        </w:rPr>
        <w:t xml:space="preserve">éducation inclusive et le nombre </w:t>
      </w:r>
      <w:r>
        <w:rPr>
          <w:lang w:val="fr-FR"/>
        </w:rPr>
        <w:t>d’enfants handicapés</w:t>
      </w:r>
      <w:r w:rsidRPr="00D51625">
        <w:rPr>
          <w:lang w:val="fr-FR"/>
        </w:rPr>
        <w:t xml:space="preserve"> fréquent</w:t>
      </w:r>
      <w:r>
        <w:rPr>
          <w:lang w:val="fr-FR"/>
        </w:rPr>
        <w:t>a</w:t>
      </w:r>
      <w:r w:rsidRPr="00D51625">
        <w:rPr>
          <w:lang w:val="fr-FR"/>
        </w:rPr>
        <w:t xml:space="preserve">nt des </w:t>
      </w:r>
      <w:r>
        <w:rPr>
          <w:lang w:val="fr-FR"/>
        </w:rPr>
        <w:t>écoles distinctes</w:t>
      </w:r>
      <w:r w:rsidRPr="00D51625">
        <w:rPr>
          <w:lang w:val="fr-FR"/>
        </w:rPr>
        <w:t xml:space="preserve">, notamment des </w:t>
      </w:r>
      <w:r>
        <w:rPr>
          <w:lang w:val="fr-FR"/>
        </w:rPr>
        <w:t>établissements</w:t>
      </w:r>
      <w:r w:rsidRPr="00D51625">
        <w:rPr>
          <w:lang w:val="fr-FR"/>
        </w:rPr>
        <w:t xml:space="preserve"> conçus pour répondre à </w:t>
      </w:r>
      <w:r>
        <w:rPr>
          <w:lang w:val="fr-FR"/>
        </w:rPr>
        <w:t>des</w:t>
      </w:r>
      <w:r w:rsidRPr="00D51625">
        <w:rPr>
          <w:lang w:val="fr-FR"/>
        </w:rPr>
        <w:t xml:space="preserve"> besoins particuliers en termes d</w:t>
      </w:r>
      <w:r>
        <w:rPr>
          <w:lang w:val="fr-FR"/>
        </w:rPr>
        <w:t>’</w:t>
      </w:r>
      <w:r w:rsidRPr="00D51625">
        <w:rPr>
          <w:lang w:val="fr-FR"/>
        </w:rPr>
        <w:t xml:space="preserve">apprentissage, </w:t>
      </w:r>
      <w:r>
        <w:rPr>
          <w:lang w:val="fr-FR"/>
        </w:rPr>
        <w:t>et</w:t>
      </w:r>
      <w:r w:rsidRPr="00D51625">
        <w:rPr>
          <w:lang w:val="fr-FR"/>
        </w:rPr>
        <w:t xml:space="preserve"> le nombre de ces enfants qui ont obtenu un certificat de fin d</w:t>
      </w:r>
      <w:r>
        <w:rPr>
          <w:lang w:val="fr-FR"/>
        </w:rPr>
        <w:t>’</w:t>
      </w:r>
      <w:r w:rsidRPr="00D51625">
        <w:rPr>
          <w:lang w:val="fr-FR"/>
        </w:rPr>
        <w:t xml:space="preserve">études primaires et </w:t>
      </w:r>
      <w:r>
        <w:rPr>
          <w:lang w:val="fr-FR"/>
        </w:rPr>
        <w:t xml:space="preserve">qui ont obtenu </w:t>
      </w:r>
      <w:r w:rsidRPr="00D51625">
        <w:rPr>
          <w:lang w:val="fr-FR"/>
        </w:rPr>
        <w:t>une bourse pour pouvoir faire des études secondaires et supérieures ;</w:t>
      </w:r>
    </w:p>
    <w:p w14:paraId="23ADE8CC" w14:textId="77777777" w:rsidR="00873EC4" w:rsidRPr="00D51625" w:rsidRDefault="00873EC4" w:rsidP="00873EC4">
      <w:pPr>
        <w:pStyle w:val="SingleTxtG"/>
        <w:ind w:firstLine="567"/>
        <w:rPr>
          <w:lang w:val="fr-FR"/>
        </w:rPr>
      </w:pPr>
      <w:r w:rsidRPr="00D51625">
        <w:rPr>
          <w:lang w:val="fr-FR"/>
        </w:rPr>
        <w:t>e)</w:t>
      </w:r>
      <w:r w:rsidRPr="00D51625">
        <w:rPr>
          <w:lang w:val="fr-FR"/>
        </w:rPr>
        <w:tab/>
      </w:r>
      <w:r>
        <w:rPr>
          <w:lang w:val="fr-FR"/>
        </w:rPr>
        <w:t>L</w:t>
      </w:r>
      <w:r w:rsidRPr="00D51625">
        <w:rPr>
          <w:lang w:val="fr-FR"/>
        </w:rPr>
        <w:t>e nombre de cas signalés de maltraitance d</w:t>
      </w:r>
      <w:r>
        <w:rPr>
          <w:lang w:val="fr-FR"/>
        </w:rPr>
        <w:t>’</w:t>
      </w:r>
      <w:r w:rsidRPr="00D51625">
        <w:rPr>
          <w:lang w:val="fr-FR"/>
        </w:rPr>
        <w:t>enfants handicapés placés en institution et de violences sexuelles à l</w:t>
      </w:r>
      <w:r>
        <w:rPr>
          <w:lang w:val="fr-FR"/>
        </w:rPr>
        <w:t>’</w:t>
      </w:r>
      <w:r w:rsidRPr="00D51625">
        <w:rPr>
          <w:lang w:val="fr-FR"/>
        </w:rPr>
        <w:t>égard de ces enfants, le nombre d</w:t>
      </w:r>
      <w:r>
        <w:rPr>
          <w:lang w:val="fr-FR"/>
        </w:rPr>
        <w:t>’</w:t>
      </w:r>
      <w:r w:rsidRPr="00D51625">
        <w:rPr>
          <w:lang w:val="fr-FR"/>
        </w:rPr>
        <w:t>enquêtes menées et de poursuites intentées dans ces affaires, et les peines prononcées contre les auteurs.</w:t>
      </w:r>
    </w:p>
    <w:p w14:paraId="61C8A051" w14:textId="77777777" w:rsidR="00873EC4" w:rsidRPr="00D51625" w:rsidRDefault="00873EC4" w:rsidP="00FF7587">
      <w:pPr>
        <w:pStyle w:val="H1G"/>
        <w:rPr>
          <w:lang w:val="fr-FR"/>
        </w:rPr>
      </w:pPr>
      <w:r w:rsidRPr="00D51625">
        <w:rPr>
          <w:lang w:val="fr-FR"/>
        </w:rPr>
        <w:tab/>
        <w:t>H.</w:t>
      </w:r>
      <w:r w:rsidRPr="00D51625">
        <w:rPr>
          <w:lang w:val="fr-FR"/>
        </w:rPr>
        <w:tab/>
        <w:t>Santé de base et bien-être (art. 6, 18 (par. 3), 24, 26, 27 (par. 1 à 3) et 33)</w:t>
      </w:r>
    </w:p>
    <w:p w14:paraId="68BB24D5" w14:textId="77777777" w:rsidR="00873EC4" w:rsidRPr="00D51625" w:rsidRDefault="00873EC4" w:rsidP="00873EC4">
      <w:pPr>
        <w:pStyle w:val="SingleTxtG"/>
        <w:rPr>
          <w:lang w:val="fr-FR"/>
        </w:rPr>
      </w:pPr>
      <w:r w:rsidRPr="00D51625">
        <w:rPr>
          <w:lang w:val="fr-FR"/>
        </w:rPr>
        <w:t>41.</w:t>
      </w:r>
      <w:r w:rsidRPr="00D51625">
        <w:rPr>
          <w:lang w:val="fr-FR"/>
        </w:rPr>
        <w:tab/>
        <w:t xml:space="preserve">Fournir des données ventilées </w:t>
      </w:r>
      <w:r>
        <w:rPr>
          <w:lang w:val="fr-FR"/>
        </w:rPr>
        <w:t>comme décrit</w:t>
      </w:r>
      <w:r w:rsidRPr="00D51625">
        <w:rPr>
          <w:lang w:val="fr-FR"/>
        </w:rPr>
        <w:t xml:space="preserve"> au paragraphe 31 ci-dessus sur :</w:t>
      </w:r>
    </w:p>
    <w:p w14:paraId="6E80DE4F" w14:textId="77777777" w:rsidR="00873EC4" w:rsidRPr="00D51625" w:rsidRDefault="00873EC4" w:rsidP="00FF72DD">
      <w:pPr>
        <w:pStyle w:val="SingleTxtG"/>
        <w:ind w:firstLine="567"/>
        <w:rPr>
          <w:lang w:val="fr-FR"/>
        </w:rPr>
      </w:pPr>
      <w:r w:rsidRPr="00D51625">
        <w:rPr>
          <w:lang w:val="fr-FR"/>
        </w:rPr>
        <w:t>a)</w:t>
      </w:r>
      <w:r w:rsidRPr="00D51625">
        <w:rPr>
          <w:lang w:val="fr-FR"/>
        </w:rPr>
        <w:tab/>
        <w:t>Le nombre et le pourcentage d</w:t>
      </w:r>
      <w:r>
        <w:rPr>
          <w:lang w:val="fr-FR"/>
        </w:rPr>
        <w:t>’</w:t>
      </w:r>
      <w:r w:rsidRPr="00D51625">
        <w:rPr>
          <w:lang w:val="fr-FR"/>
        </w:rPr>
        <w:t>enfants dont le poids à la naissance était insuffisant ;</w:t>
      </w:r>
    </w:p>
    <w:p w14:paraId="60DD8238" w14:textId="77777777" w:rsidR="00873EC4" w:rsidRPr="00D51625" w:rsidRDefault="00873EC4" w:rsidP="00FF72DD">
      <w:pPr>
        <w:pStyle w:val="SingleTxtG"/>
        <w:ind w:firstLine="567"/>
        <w:rPr>
          <w:lang w:val="fr-FR"/>
        </w:rPr>
      </w:pPr>
      <w:r w:rsidRPr="00D51625">
        <w:rPr>
          <w:lang w:val="fr-FR"/>
        </w:rPr>
        <w:t>b)</w:t>
      </w:r>
      <w:r w:rsidRPr="00D51625">
        <w:rPr>
          <w:lang w:val="fr-FR"/>
        </w:rPr>
        <w:tab/>
      </w:r>
      <w:r w:rsidRPr="00A028F3">
        <w:rPr>
          <w:lang w:val="fr-FR"/>
        </w:rPr>
        <w:t>Le nombre de services pédiatriques, de services de santé mentale et de professionnels spécialisés dans la santé des jeunes enfants et des adolescents, par région</w:t>
      </w:r>
      <w:r>
        <w:rPr>
          <w:lang w:val="fr-FR"/>
        </w:rPr>
        <w:t xml:space="preserve"> </w:t>
      </w:r>
      <w:r w:rsidRPr="00D51625">
        <w:rPr>
          <w:lang w:val="fr-FR"/>
        </w:rPr>
        <w:t>;</w:t>
      </w:r>
    </w:p>
    <w:p w14:paraId="2CD9928F" w14:textId="77777777" w:rsidR="00873EC4" w:rsidRPr="00D51625" w:rsidRDefault="00873EC4" w:rsidP="00FF72DD">
      <w:pPr>
        <w:pStyle w:val="SingleTxtG"/>
        <w:ind w:firstLine="567"/>
        <w:rPr>
          <w:lang w:val="fr-FR"/>
        </w:rPr>
      </w:pPr>
      <w:r w:rsidRPr="00D51625">
        <w:rPr>
          <w:lang w:val="fr-FR"/>
        </w:rPr>
        <w:t>c)</w:t>
      </w:r>
      <w:r w:rsidRPr="00D51625">
        <w:rPr>
          <w:lang w:val="fr-FR"/>
        </w:rPr>
        <w:tab/>
        <w:t>Le nombre de mères adolescentes ;</w:t>
      </w:r>
    </w:p>
    <w:p w14:paraId="31D84739" w14:textId="77777777" w:rsidR="00873EC4" w:rsidRPr="00D51625" w:rsidRDefault="00873EC4" w:rsidP="00FF72DD">
      <w:pPr>
        <w:pStyle w:val="SingleTxtG"/>
        <w:ind w:firstLine="567"/>
        <w:rPr>
          <w:lang w:val="fr-FR"/>
        </w:rPr>
      </w:pPr>
      <w:r w:rsidRPr="00D51625">
        <w:rPr>
          <w:lang w:val="fr-FR"/>
        </w:rPr>
        <w:t>d)</w:t>
      </w:r>
      <w:r w:rsidRPr="00D51625">
        <w:rPr>
          <w:lang w:val="fr-FR"/>
        </w:rPr>
        <w:tab/>
        <w:t>Le nombre de services de santé sexuelle et procréative accessibles aux adolescents, par région ;</w:t>
      </w:r>
    </w:p>
    <w:p w14:paraId="5131364A" w14:textId="77777777" w:rsidR="00873EC4" w:rsidRPr="00D51625" w:rsidRDefault="00873EC4" w:rsidP="00FF72DD">
      <w:pPr>
        <w:pStyle w:val="SingleTxtG"/>
        <w:ind w:firstLine="567"/>
        <w:rPr>
          <w:lang w:val="fr-FR"/>
        </w:rPr>
      </w:pPr>
      <w:r w:rsidRPr="00D51625">
        <w:rPr>
          <w:lang w:val="fr-FR"/>
        </w:rPr>
        <w:t>e)</w:t>
      </w:r>
      <w:r w:rsidRPr="00D51625">
        <w:rPr>
          <w:lang w:val="fr-FR"/>
        </w:rPr>
        <w:tab/>
        <w:t>Le nombre d</w:t>
      </w:r>
      <w:r>
        <w:rPr>
          <w:lang w:val="fr-FR"/>
        </w:rPr>
        <w:t>’</w:t>
      </w:r>
      <w:r w:rsidRPr="00D51625">
        <w:rPr>
          <w:lang w:val="fr-FR"/>
        </w:rPr>
        <w:t>enfants toxicomanes, alcooliques et fumeurs ;</w:t>
      </w:r>
    </w:p>
    <w:p w14:paraId="67FC93E4" w14:textId="77777777" w:rsidR="00873EC4" w:rsidRPr="00D51625" w:rsidRDefault="00873EC4" w:rsidP="00FF72DD">
      <w:pPr>
        <w:pStyle w:val="SingleTxtG"/>
        <w:ind w:firstLine="567"/>
        <w:rPr>
          <w:lang w:val="fr-FR"/>
        </w:rPr>
      </w:pPr>
      <w:r w:rsidRPr="00D51625">
        <w:rPr>
          <w:lang w:val="fr-FR"/>
        </w:rPr>
        <w:t>f)</w:t>
      </w:r>
      <w:r w:rsidRPr="00D51625">
        <w:rPr>
          <w:lang w:val="fr-FR"/>
        </w:rPr>
        <w:tab/>
        <w:t>Le nombre d</w:t>
      </w:r>
      <w:r>
        <w:rPr>
          <w:lang w:val="fr-FR"/>
        </w:rPr>
        <w:t>’</w:t>
      </w:r>
      <w:r w:rsidRPr="00D51625">
        <w:rPr>
          <w:lang w:val="fr-FR"/>
        </w:rPr>
        <w:t>enfants atteints du VIH/</w:t>
      </w:r>
      <w:r w:rsidR="001856CF">
        <w:rPr>
          <w:lang w:val="fr-FR"/>
        </w:rPr>
        <w:t>sida</w:t>
      </w:r>
      <w:r w:rsidRPr="00D51625">
        <w:rPr>
          <w:lang w:val="fr-FR"/>
        </w:rPr>
        <w:t xml:space="preserve"> et le nombre de cas de transmission du VIH de la mère à l</w:t>
      </w:r>
      <w:r>
        <w:rPr>
          <w:lang w:val="fr-FR"/>
        </w:rPr>
        <w:t>’</w:t>
      </w:r>
      <w:r w:rsidRPr="00D51625">
        <w:rPr>
          <w:lang w:val="fr-FR"/>
        </w:rPr>
        <w:t>enfant.</w:t>
      </w:r>
    </w:p>
    <w:p w14:paraId="5FC277F4" w14:textId="77777777" w:rsidR="00873EC4" w:rsidRPr="00D51625" w:rsidRDefault="00873EC4" w:rsidP="00873EC4">
      <w:pPr>
        <w:pStyle w:val="SingleTxtG"/>
        <w:rPr>
          <w:lang w:val="fr-FR"/>
        </w:rPr>
      </w:pPr>
      <w:r w:rsidRPr="00D51625">
        <w:rPr>
          <w:lang w:val="fr-FR"/>
        </w:rPr>
        <w:t>42.</w:t>
      </w:r>
      <w:r w:rsidRPr="00D51625">
        <w:rPr>
          <w:lang w:val="fr-FR"/>
        </w:rPr>
        <w:tab/>
        <w:t xml:space="preserve">Fournir des données ventilées </w:t>
      </w:r>
      <w:r>
        <w:rPr>
          <w:lang w:val="fr-FR"/>
        </w:rPr>
        <w:t>comme décrit</w:t>
      </w:r>
      <w:r w:rsidRPr="00D51625">
        <w:rPr>
          <w:lang w:val="fr-FR"/>
        </w:rPr>
        <w:t xml:space="preserve"> au paragraphe 31 ci-dessus sur le nombre et le pourcentage d</w:t>
      </w:r>
      <w:r>
        <w:rPr>
          <w:lang w:val="fr-FR"/>
        </w:rPr>
        <w:t>’</w:t>
      </w:r>
      <w:r w:rsidRPr="00D51625">
        <w:rPr>
          <w:lang w:val="fr-FR"/>
        </w:rPr>
        <w:t>enfants pauvres, et la proportion de ces enfants dont les familles perçoivent une allocation mensuelle de subsistance et une subvention de garantie de ressources, et sont exonérées de la redevance sur l</w:t>
      </w:r>
      <w:r>
        <w:rPr>
          <w:lang w:val="fr-FR"/>
        </w:rPr>
        <w:t>’</w:t>
      </w:r>
      <w:r w:rsidRPr="00D51625">
        <w:rPr>
          <w:lang w:val="fr-FR"/>
        </w:rPr>
        <w:t>eau.</w:t>
      </w:r>
    </w:p>
    <w:p w14:paraId="4280BB95" w14:textId="77777777" w:rsidR="00873EC4" w:rsidRPr="00D51625" w:rsidRDefault="00873EC4" w:rsidP="00FF7587">
      <w:pPr>
        <w:pStyle w:val="H1G"/>
        <w:rPr>
          <w:lang w:val="fr-FR"/>
        </w:rPr>
      </w:pPr>
      <w:r w:rsidRPr="00D51625">
        <w:rPr>
          <w:lang w:val="fr-FR"/>
        </w:rPr>
        <w:tab/>
        <w:t>I.</w:t>
      </w:r>
      <w:r w:rsidRPr="00D51625">
        <w:rPr>
          <w:lang w:val="fr-FR"/>
        </w:rPr>
        <w:tab/>
        <w:t xml:space="preserve">Éducation, </w:t>
      </w:r>
      <w:r w:rsidRPr="00FF7587">
        <w:t>loisirs</w:t>
      </w:r>
      <w:r w:rsidRPr="00D51625">
        <w:rPr>
          <w:lang w:val="fr-FR"/>
        </w:rPr>
        <w:t xml:space="preserve"> et activités culturelles (art. 28 à 31)</w:t>
      </w:r>
    </w:p>
    <w:p w14:paraId="5FA92B34" w14:textId="77777777" w:rsidR="00873EC4" w:rsidRPr="00D51625" w:rsidRDefault="00873EC4" w:rsidP="00873EC4">
      <w:pPr>
        <w:pStyle w:val="SingleTxtG"/>
        <w:rPr>
          <w:lang w:val="fr-FR"/>
        </w:rPr>
      </w:pPr>
      <w:r w:rsidRPr="00D51625">
        <w:rPr>
          <w:lang w:val="fr-FR"/>
        </w:rPr>
        <w:t>43.</w:t>
      </w:r>
      <w:r w:rsidRPr="00D51625">
        <w:rPr>
          <w:lang w:val="fr-FR"/>
        </w:rPr>
        <w:tab/>
        <w:t xml:space="preserve">Fournir des données ventilées </w:t>
      </w:r>
      <w:r>
        <w:rPr>
          <w:lang w:val="fr-FR"/>
        </w:rPr>
        <w:t>comme décrit</w:t>
      </w:r>
      <w:r w:rsidRPr="00D51625">
        <w:rPr>
          <w:lang w:val="fr-FR"/>
        </w:rPr>
        <w:t xml:space="preserve"> au paragraphe 31 ci-dessus sur le nombre et le pourcentage :</w:t>
      </w:r>
    </w:p>
    <w:p w14:paraId="77EB4F31" w14:textId="77777777" w:rsidR="00FF72DD" w:rsidRDefault="00873EC4" w:rsidP="00FF72DD">
      <w:pPr>
        <w:pStyle w:val="SingleTxtG"/>
        <w:ind w:firstLine="567"/>
        <w:rPr>
          <w:lang w:val="fr-FR"/>
        </w:rPr>
      </w:pPr>
      <w:r w:rsidRPr="00D51625">
        <w:rPr>
          <w:lang w:val="fr-FR"/>
        </w:rPr>
        <w:t>a)</w:t>
      </w:r>
      <w:r w:rsidRPr="00D51625">
        <w:rPr>
          <w:lang w:val="fr-FR"/>
        </w:rPr>
        <w:tab/>
        <w:t>D</w:t>
      </w:r>
      <w:r>
        <w:rPr>
          <w:lang w:val="fr-FR"/>
        </w:rPr>
        <w:t>’</w:t>
      </w:r>
      <w:r w:rsidRPr="00D51625">
        <w:rPr>
          <w:lang w:val="fr-FR"/>
        </w:rPr>
        <w:t>enfants qui abandonnent l</w:t>
      </w:r>
      <w:r>
        <w:rPr>
          <w:lang w:val="fr-FR"/>
        </w:rPr>
        <w:t>’</w:t>
      </w:r>
      <w:r w:rsidRPr="00D51625">
        <w:rPr>
          <w:lang w:val="fr-FR"/>
        </w:rPr>
        <w:t>école, en particulier d</w:t>
      </w:r>
      <w:r>
        <w:rPr>
          <w:lang w:val="fr-FR"/>
        </w:rPr>
        <w:t>’</w:t>
      </w:r>
      <w:r w:rsidRPr="00D51625">
        <w:rPr>
          <w:lang w:val="fr-FR"/>
        </w:rPr>
        <w:t>enfants dont la langue maternelle est le créole et, parmi ces enfants, de ceux qui ont accès à la formation professionnelle ;</w:t>
      </w:r>
    </w:p>
    <w:p w14:paraId="1949FAD2" w14:textId="77777777" w:rsidR="00873EC4" w:rsidRPr="00D51625" w:rsidRDefault="00873EC4" w:rsidP="00FF72DD">
      <w:pPr>
        <w:pStyle w:val="SingleTxtG"/>
        <w:ind w:firstLine="567"/>
        <w:rPr>
          <w:lang w:val="fr-FR"/>
        </w:rPr>
      </w:pPr>
      <w:r w:rsidRPr="00D51625">
        <w:rPr>
          <w:lang w:val="fr-FR"/>
        </w:rPr>
        <w:t>b)</w:t>
      </w:r>
      <w:r w:rsidRPr="00D51625">
        <w:rPr>
          <w:lang w:val="fr-FR"/>
        </w:rPr>
        <w:tab/>
        <w:t>D</w:t>
      </w:r>
      <w:r>
        <w:rPr>
          <w:lang w:val="fr-FR"/>
        </w:rPr>
        <w:t>’</w:t>
      </w:r>
      <w:r w:rsidRPr="00D51625">
        <w:rPr>
          <w:lang w:val="fr-FR"/>
        </w:rPr>
        <w:t>enfants fréquent</w:t>
      </w:r>
      <w:r>
        <w:rPr>
          <w:lang w:val="fr-FR"/>
        </w:rPr>
        <w:t>a</w:t>
      </w:r>
      <w:r w:rsidRPr="00D51625">
        <w:rPr>
          <w:lang w:val="fr-FR"/>
        </w:rPr>
        <w:t>nt un</w:t>
      </w:r>
      <w:r>
        <w:rPr>
          <w:lang w:val="fr-FR"/>
        </w:rPr>
        <w:t>e structure d’éducation de la petite enfance</w:t>
      </w:r>
      <w:r w:rsidRPr="00D51625">
        <w:rPr>
          <w:lang w:val="fr-FR"/>
        </w:rPr>
        <w:t xml:space="preserve"> ; indiquer également la durée moyenne de fréquentation et le nombre et le pourcentage de ces </w:t>
      </w:r>
      <w:r>
        <w:rPr>
          <w:lang w:val="fr-FR"/>
        </w:rPr>
        <w:t>structures</w:t>
      </w:r>
      <w:r w:rsidRPr="00D51625">
        <w:rPr>
          <w:lang w:val="fr-FR"/>
        </w:rPr>
        <w:t xml:space="preserve"> qui sont déclaré</w:t>
      </w:r>
      <w:r>
        <w:rPr>
          <w:lang w:val="fr-FR"/>
        </w:rPr>
        <w:t>e</w:t>
      </w:r>
      <w:r w:rsidRPr="00D51625">
        <w:rPr>
          <w:lang w:val="fr-FR"/>
        </w:rPr>
        <w:t>s ou qui font l</w:t>
      </w:r>
      <w:r>
        <w:rPr>
          <w:lang w:val="fr-FR"/>
        </w:rPr>
        <w:t>’</w:t>
      </w:r>
      <w:r w:rsidRPr="00D51625">
        <w:rPr>
          <w:lang w:val="fr-FR"/>
        </w:rPr>
        <w:t>objet d</w:t>
      </w:r>
      <w:r>
        <w:rPr>
          <w:lang w:val="fr-FR"/>
        </w:rPr>
        <w:t>’</w:t>
      </w:r>
      <w:r w:rsidRPr="00D51625">
        <w:rPr>
          <w:lang w:val="fr-FR"/>
        </w:rPr>
        <w:t>une surveillance.</w:t>
      </w:r>
    </w:p>
    <w:p w14:paraId="4628130B" w14:textId="77777777" w:rsidR="00873EC4" w:rsidRPr="00FF7587" w:rsidRDefault="00873EC4" w:rsidP="00FF7587">
      <w:pPr>
        <w:pStyle w:val="H1G"/>
      </w:pPr>
      <w:r w:rsidRPr="00D51625">
        <w:rPr>
          <w:lang w:val="fr-FR"/>
        </w:rPr>
        <w:tab/>
        <w:t>J.</w:t>
      </w:r>
      <w:r w:rsidRPr="00D51625">
        <w:rPr>
          <w:lang w:val="fr-FR"/>
        </w:rPr>
        <w:tab/>
        <w:t xml:space="preserve">Mesures de protection spéciales (art. 22, 30, 32, 33, 35, 36, 37 b) à d) </w:t>
      </w:r>
      <w:r w:rsidR="00FF72DD">
        <w:rPr>
          <w:lang w:val="fr-FR"/>
        </w:rPr>
        <w:br/>
      </w:r>
      <w:r w:rsidRPr="00D51625">
        <w:rPr>
          <w:lang w:val="fr-FR"/>
        </w:rPr>
        <w:t>et 38 à 40)</w:t>
      </w:r>
    </w:p>
    <w:p w14:paraId="0A6F7526" w14:textId="77777777" w:rsidR="00873EC4" w:rsidRPr="00D51625" w:rsidRDefault="00873EC4" w:rsidP="00873EC4">
      <w:pPr>
        <w:pStyle w:val="SingleTxtG"/>
        <w:rPr>
          <w:lang w:val="fr-FR"/>
        </w:rPr>
      </w:pPr>
      <w:r w:rsidRPr="00D51625">
        <w:rPr>
          <w:lang w:val="fr-FR"/>
        </w:rPr>
        <w:t>44.</w:t>
      </w:r>
      <w:r w:rsidRPr="00D51625">
        <w:rPr>
          <w:lang w:val="fr-FR"/>
        </w:rPr>
        <w:tab/>
        <w:t xml:space="preserve">Fournir des données ventilées </w:t>
      </w:r>
      <w:r>
        <w:rPr>
          <w:lang w:val="fr-FR"/>
        </w:rPr>
        <w:t>comme décrit</w:t>
      </w:r>
      <w:r w:rsidRPr="00D51625">
        <w:rPr>
          <w:lang w:val="fr-FR"/>
        </w:rPr>
        <w:t xml:space="preserve"> au paragraphe 31 ci-dessus </w:t>
      </w:r>
      <w:r>
        <w:rPr>
          <w:lang w:val="fr-FR"/>
        </w:rPr>
        <w:t xml:space="preserve">et selon que l’enfant est </w:t>
      </w:r>
      <w:r w:rsidRPr="00D51625">
        <w:rPr>
          <w:lang w:val="fr-FR"/>
        </w:rPr>
        <w:t>accompagné</w:t>
      </w:r>
      <w:r>
        <w:rPr>
          <w:lang w:val="fr-FR"/>
        </w:rPr>
        <w:t xml:space="preserve"> ou non</w:t>
      </w:r>
      <w:r w:rsidRPr="00D51625">
        <w:rPr>
          <w:lang w:val="fr-FR"/>
        </w:rPr>
        <w:t xml:space="preserve"> sur :</w:t>
      </w:r>
    </w:p>
    <w:p w14:paraId="70EDF8B6" w14:textId="77777777" w:rsidR="00873EC4" w:rsidRPr="00D51625" w:rsidRDefault="00873EC4" w:rsidP="00FF72DD">
      <w:pPr>
        <w:pStyle w:val="SingleTxtG"/>
        <w:ind w:firstLine="567"/>
        <w:rPr>
          <w:lang w:val="fr-FR"/>
        </w:rPr>
      </w:pPr>
      <w:r w:rsidRPr="00D51625">
        <w:rPr>
          <w:lang w:val="fr-FR"/>
        </w:rPr>
        <w:t>a)</w:t>
      </w:r>
      <w:r w:rsidRPr="00D51625">
        <w:rPr>
          <w:lang w:val="fr-FR"/>
        </w:rPr>
        <w:tab/>
        <w:t>Le nombre d</w:t>
      </w:r>
      <w:r>
        <w:rPr>
          <w:lang w:val="fr-FR"/>
        </w:rPr>
        <w:t>’</w:t>
      </w:r>
      <w:r w:rsidRPr="00D51625">
        <w:rPr>
          <w:lang w:val="fr-FR"/>
        </w:rPr>
        <w:t>enfants demandeurs d</w:t>
      </w:r>
      <w:r>
        <w:rPr>
          <w:lang w:val="fr-FR"/>
        </w:rPr>
        <w:t>’</w:t>
      </w:r>
      <w:r w:rsidRPr="00D51625">
        <w:rPr>
          <w:lang w:val="fr-FR"/>
        </w:rPr>
        <w:t>asile et réfugiés et le nombre et le pourcentage de ces enfants qui n</w:t>
      </w:r>
      <w:r>
        <w:rPr>
          <w:lang w:val="fr-FR"/>
        </w:rPr>
        <w:t>’</w:t>
      </w:r>
      <w:r w:rsidRPr="00D51625">
        <w:rPr>
          <w:lang w:val="fr-FR"/>
        </w:rPr>
        <w:t>ont pas pu rester dans l</w:t>
      </w:r>
      <w:r>
        <w:rPr>
          <w:lang w:val="fr-FR"/>
        </w:rPr>
        <w:t>’</w:t>
      </w:r>
      <w:r w:rsidRPr="00D51625">
        <w:rPr>
          <w:lang w:val="fr-FR"/>
        </w:rPr>
        <w:t>État partie et qui ont reçu de l</w:t>
      </w:r>
      <w:r>
        <w:rPr>
          <w:lang w:val="fr-FR"/>
        </w:rPr>
        <w:t>’</w:t>
      </w:r>
      <w:r w:rsidRPr="00D51625">
        <w:rPr>
          <w:lang w:val="fr-FR"/>
        </w:rPr>
        <w:t>aide pour présenter une demande d</w:t>
      </w:r>
      <w:r>
        <w:rPr>
          <w:lang w:val="fr-FR"/>
        </w:rPr>
        <w:t>’</w:t>
      </w:r>
      <w:r w:rsidRPr="00D51625">
        <w:rPr>
          <w:lang w:val="fr-FR"/>
        </w:rPr>
        <w:t>asile dans un autre État ;</w:t>
      </w:r>
    </w:p>
    <w:p w14:paraId="746B4A03" w14:textId="77777777" w:rsidR="00873EC4" w:rsidRPr="00D51625" w:rsidRDefault="00873EC4" w:rsidP="00FF72DD">
      <w:pPr>
        <w:pStyle w:val="SingleTxtG"/>
        <w:ind w:firstLine="567"/>
        <w:rPr>
          <w:lang w:val="fr-FR"/>
        </w:rPr>
      </w:pPr>
      <w:r w:rsidRPr="00D51625">
        <w:rPr>
          <w:lang w:val="fr-FR"/>
        </w:rPr>
        <w:t>b)</w:t>
      </w:r>
      <w:r w:rsidRPr="00D51625">
        <w:rPr>
          <w:lang w:val="fr-FR"/>
        </w:rPr>
        <w:tab/>
        <w:t>Le nombre d</w:t>
      </w:r>
      <w:r>
        <w:rPr>
          <w:lang w:val="fr-FR"/>
        </w:rPr>
        <w:t>’</w:t>
      </w:r>
      <w:r w:rsidRPr="00D51625">
        <w:rPr>
          <w:lang w:val="fr-FR"/>
        </w:rPr>
        <w:t>enfants demandeurs d</w:t>
      </w:r>
      <w:r>
        <w:rPr>
          <w:lang w:val="fr-FR"/>
        </w:rPr>
        <w:t>’</w:t>
      </w:r>
      <w:r w:rsidRPr="00D51625">
        <w:rPr>
          <w:lang w:val="fr-FR"/>
        </w:rPr>
        <w:t>asile et réfugiés scolarisés et le nombre de ces enfants qui ont accès à des soins de santé.</w:t>
      </w:r>
    </w:p>
    <w:p w14:paraId="53034482" w14:textId="77777777" w:rsidR="00873EC4" w:rsidRPr="00D51625" w:rsidRDefault="00873EC4" w:rsidP="00873EC4">
      <w:pPr>
        <w:pStyle w:val="SingleTxtG"/>
        <w:rPr>
          <w:bCs/>
          <w:lang w:val="fr-FR"/>
        </w:rPr>
      </w:pPr>
      <w:r w:rsidRPr="00D51625">
        <w:rPr>
          <w:bCs/>
          <w:lang w:val="fr-FR"/>
        </w:rPr>
        <w:t>45.</w:t>
      </w:r>
      <w:r w:rsidRPr="00D51625">
        <w:rPr>
          <w:bCs/>
          <w:lang w:val="fr-FR"/>
        </w:rPr>
        <w:tab/>
      </w:r>
      <w:r w:rsidRPr="00D51625">
        <w:rPr>
          <w:lang w:val="fr-FR"/>
        </w:rPr>
        <w:t xml:space="preserve">Fournir des données ventilées </w:t>
      </w:r>
      <w:r>
        <w:rPr>
          <w:lang w:val="fr-FR"/>
        </w:rPr>
        <w:t>comme décrit</w:t>
      </w:r>
      <w:r w:rsidRPr="00D51625">
        <w:rPr>
          <w:lang w:val="fr-FR"/>
        </w:rPr>
        <w:t xml:space="preserve"> au paragraphe 31 ci-dessus et par type d</w:t>
      </w:r>
      <w:r>
        <w:rPr>
          <w:lang w:val="fr-FR"/>
        </w:rPr>
        <w:t>’</w:t>
      </w:r>
      <w:r w:rsidRPr="00D51625">
        <w:rPr>
          <w:lang w:val="fr-FR"/>
        </w:rPr>
        <w:t>infraction sur :</w:t>
      </w:r>
    </w:p>
    <w:p w14:paraId="3F680CF6" w14:textId="77777777" w:rsidR="00873EC4" w:rsidRPr="00D51625" w:rsidRDefault="00873EC4" w:rsidP="00FF72DD">
      <w:pPr>
        <w:pStyle w:val="SingleTxtG"/>
        <w:ind w:firstLine="567"/>
        <w:rPr>
          <w:lang w:val="fr-FR"/>
        </w:rPr>
      </w:pPr>
      <w:r w:rsidRPr="00D51625">
        <w:rPr>
          <w:lang w:val="fr-FR"/>
        </w:rPr>
        <w:t>a)</w:t>
      </w:r>
      <w:r w:rsidRPr="00D51625">
        <w:rPr>
          <w:lang w:val="fr-FR"/>
        </w:rPr>
        <w:tab/>
        <w:t>Le nombre de cas signalés de traite d</w:t>
      </w:r>
      <w:r>
        <w:rPr>
          <w:lang w:val="fr-FR"/>
        </w:rPr>
        <w:t>’</w:t>
      </w:r>
      <w:r w:rsidRPr="00D51625">
        <w:rPr>
          <w:lang w:val="fr-FR"/>
        </w:rPr>
        <w:t>enfants et le pourcentage des enfants concernés qui ont accès à des programmes de réadaptation ;</w:t>
      </w:r>
    </w:p>
    <w:p w14:paraId="15C61C20" w14:textId="77777777" w:rsidR="00873EC4" w:rsidRPr="00D51625" w:rsidRDefault="00873EC4" w:rsidP="00FF72DD">
      <w:pPr>
        <w:pStyle w:val="SingleTxtG"/>
        <w:ind w:firstLine="567"/>
        <w:rPr>
          <w:lang w:val="fr-FR"/>
        </w:rPr>
      </w:pPr>
      <w:r w:rsidRPr="00D51625">
        <w:rPr>
          <w:lang w:val="fr-FR"/>
        </w:rPr>
        <w:t>b)</w:t>
      </w:r>
      <w:r w:rsidRPr="00D51625">
        <w:rPr>
          <w:lang w:val="fr-FR"/>
        </w:rPr>
        <w:tab/>
        <w:t xml:space="preserve">Le nombre et le pourcentage de ces affaires qui ont donné lieu </w:t>
      </w:r>
      <w:r w:rsidRPr="002721F6">
        <w:rPr>
          <w:lang w:val="fr-FR"/>
        </w:rPr>
        <w:t>à des sanctions</w:t>
      </w:r>
      <w:r w:rsidRPr="00D51625">
        <w:rPr>
          <w:lang w:val="fr-FR"/>
        </w:rPr>
        <w:t xml:space="preserve"> en application de la loi de 2009 relative à la lutte contre la traite des personnes</w:t>
      </w:r>
      <w:r w:rsidRPr="002721F6">
        <w:rPr>
          <w:lang w:val="fr-FR"/>
        </w:rPr>
        <w:t>, en précisant le pays d</w:t>
      </w:r>
      <w:r>
        <w:rPr>
          <w:lang w:val="fr-FR"/>
        </w:rPr>
        <w:t>’</w:t>
      </w:r>
      <w:r w:rsidRPr="002721F6">
        <w:rPr>
          <w:lang w:val="fr-FR"/>
        </w:rPr>
        <w:t>origine de l</w:t>
      </w:r>
      <w:r>
        <w:rPr>
          <w:lang w:val="fr-FR"/>
        </w:rPr>
        <w:t>’</w:t>
      </w:r>
      <w:r w:rsidRPr="002721F6">
        <w:rPr>
          <w:lang w:val="fr-FR"/>
        </w:rPr>
        <w:t>auteur de l</w:t>
      </w:r>
      <w:r>
        <w:rPr>
          <w:lang w:val="fr-FR"/>
        </w:rPr>
        <w:t>’</w:t>
      </w:r>
      <w:r w:rsidRPr="002721F6">
        <w:rPr>
          <w:lang w:val="fr-FR"/>
        </w:rPr>
        <w:t>infraction et la nature des peines prononcées</w:t>
      </w:r>
      <w:r w:rsidRPr="00D51625">
        <w:rPr>
          <w:lang w:val="fr-FR"/>
        </w:rPr>
        <w:t>.</w:t>
      </w:r>
    </w:p>
    <w:p w14:paraId="6C31BA89" w14:textId="77777777" w:rsidR="00873EC4" w:rsidRPr="00D51625" w:rsidRDefault="00873EC4" w:rsidP="00873EC4">
      <w:pPr>
        <w:pStyle w:val="SingleTxtG"/>
        <w:rPr>
          <w:lang w:val="fr-FR"/>
        </w:rPr>
      </w:pPr>
      <w:r w:rsidRPr="00D51625">
        <w:rPr>
          <w:lang w:val="fr-FR"/>
        </w:rPr>
        <w:t>46.</w:t>
      </w:r>
      <w:r w:rsidRPr="00D51625">
        <w:rPr>
          <w:lang w:val="fr-FR"/>
        </w:rPr>
        <w:tab/>
        <w:t xml:space="preserve">Fournir des données ventilées </w:t>
      </w:r>
      <w:r>
        <w:rPr>
          <w:lang w:val="fr-FR"/>
        </w:rPr>
        <w:t>comme décrit</w:t>
      </w:r>
      <w:r w:rsidRPr="00D51625">
        <w:rPr>
          <w:lang w:val="fr-FR"/>
        </w:rPr>
        <w:t xml:space="preserve"> au paragraphe 31 ci-dessus et par type d</w:t>
      </w:r>
      <w:r>
        <w:rPr>
          <w:lang w:val="fr-FR"/>
        </w:rPr>
        <w:t>’</w:t>
      </w:r>
      <w:r w:rsidRPr="00D51625">
        <w:rPr>
          <w:lang w:val="fr-FR"/>
        </w:rPr>
        <w:t>infraction :</w:t>
      </w:r>
    </w:p>
    <w:p w14:paraId="4ACDFB7A" w14:textId="03A2A5D3" w:rsidR="00873EC4" w:rsidRPr="00D51625" w:rsidRDefault="00873EC4" w:rsidP="00FF72DD">
      <w:pPr>
        <w:pStyle w:val="SingleTxtG"/>
        <w:ind w:firstLine="567"/>
        <w:rPr>
          <w:lang w:val="fr-FR"/>
        </w:rPr>
      </w:pPr>
      <w:bookmarkStart w:id="3" w:name="_GoBack"/>
      <w:bookmarkEnd w:id="3"/>
      <w:r w:rsidRPr="00D51625">
        <w:rPr>
          <w:lang w:val="fr-FR"/>
        </w:rPr>
        <w:t>a)</w:t>
      </w:r>
      <w:r w:rsidRPr="00D51625">
        <w:rPr>
          <w:lang w:val="fr-FR"/>
        </w:rPr>
        <w:tab/>
        <w:t>Sur le nombre d</w:t>
      </w:r>
      <w:r>
        <w:rPr>
          <w:lang w:val="fr-FR"/>
        </w:rPr>
        <w:t>’</w:t>
      </w:r>
      <w:r w:rsidRPr="00D51625">
        <w:rPr>
          <w:lang w:val="fr-FR"/>
        </w:rPr>
        <w:t>enfants âgés de moins de 14</w:t>
      </w:r>
      <w:r w:rsidR="00625751">
        <w:rPr>
          <w:lang w:val="fr-FR"/>
        </w:rPr>
        <w:t> </w:t>
      </w:r>
      <w:r w:rsidRPr="00D51625">
        <w:rPr>
          <w:lang w:val="fr-FR"/>
        </w:rPr>
        <w:t>ans qui ont été reconnus coupables d</w:t>
      </w:r>
      <w:r>
        <w:rPr>
          <w:lang w:val="fr-FR"/>
        </w:rPr>
        <w:t>’</w:t>
      </w:r>
      <w:r w:rsidRPr="00D51625">
        <w:rPr>
          <w:lang w:val="fr-FR"/>
        </w:rPr>
        <w:t>une infraction pour avoir « agi avec discernement », aux termes de l</w:t>
      </w:r>
      <w:r>
        <w:rPr>
          <w:lang w:val="fr-FR"/>
        </w:rPr>
        <w:t>’</w:t>
      </w:r>
      <w:r w:rsidRPr="00D51625">
        <w:rPr>
          <w:lang w:val="fr-FR"/>
        </w:rPr>
        <w:t>article 45 du Code pénal de 1838 ;</w:t>
      </w:r>
    </w:p>
    <w:p w14:paraId="5B354BC3" w14:textId="77777777" w:rsidR="00873EC4" w:rsidRPr="00D51625" w:rsidRDefault="00873EC4" w:rsidP="00FF72DD">
      <w:pPr>
        <w:pStyle w:val="SingleTxtG"/>
        <w:ind w:firstLine="567"/>
        <w:rPr>
          <w:lang w:val="fr-FR"/>
        </w:rPr>
      </w:pPr>
      <w:r w:rsidRPr="00D51625">
        <w:rPr>
          <w:lang w:val="fr-FR"/>
        </w:rPr>
        <w:t>b)</w:t>
      </w:r>
      <w:r w:rsidRPr="00D51625">
        <w:rPr>
          <w:lang w:val="fr-FR"/>
        </w:rPr>
        <w:tab/>
        <w:t>Sur le nombre d</w:t>
      </w:r>
      <w:r>
        <w:rPr>
          <w:lang w:val="fr-FR"/>
        </w:rPr>
        <w:t>’</w:t>
      </w:r>
      <w:r w:rsidRPr="00D51625">
        <w:rPr>
          <w:lang w:val="fr-FR"/>
        </w:rPr>
        <w:t xml:space="preserve">enfants placés dans des </w:t>
      </w:r>
      <w:r>
        <w:rPr>
          <w:lang w:val="fr-FR"/>
        </w:rPr>
        <w:t>lieux</w:t>
      </w:r>
      <w:r w:rsidRPr="00D51625">
        <w:rPr>
          <w:lang w:val="fr-FR"/>
        </w:rPr>
        <w:t xml:space="preserve"> de détention et</w:t>
      </w:r>
      <w:r>
        <w:rPr>
          <w:lang w:val="fr-FR"/>
        </w:rPr>
        <w:t xml:space="preserve"> sur</w:t>
      </w:r>
      <w:r w:rsidRPr="00D51625">
        <w:rPr>
          <w:lang w:val="fr-FR"/>
        </w:rPr>
        <w:t xml:space="preserve"> la durée moyenne de leur </w:t>
      </w:r>
      <w:r>
        <w:rPr>
          <w:lang w:val="fr-FR"/>
        </w:rPr>
        <w:t>détention</w:t>
      </w:r>
      <w:r w:rsidRPr="00D51625">
        <w:rPr>
          <w:lang w:val="fr-FR"/>
        </w:rPr>
        <w:t xml:space="preserve">, en </w:t>
      </w:r>
      <w:r>
        <w:rPr>
          <w:lang w:val="fr-FR"/>
        </w:rPr>
        <w:t>précisant</w:t>
      </w:r>
      <w:r w:rsidRPr="00D51625">
        <w:rPr>
          <w:lang w:val="fr-FR"/>
        </w:rPr>
        <w:t xml:space="preserve"> si l</w:t>
      </w:r>
      <w:r>
        <w:rPr>
          <w:lang w:val="fr-FR"/>
        </w:rPr>
        <w:t xml:space="preserve">es </w:t>
      </w:r>
      <w:r w:rsidRPr="00D51625">
        <w:rPr>
          <w:lang w:val="fr-FR"/>
        </w:rPr>
        <w:t>enfant</w:t>
      </w:r>
      <w:r>
        <w:rPr>
          <w:lang w:val="fr-FR"/>
        </w:rPr>
        <w:t>s</w:t>
      </w:r>
      <w:r w:rsidRPr="00D51625">
        <w:rPr>
          <w:lang w:val="fr-FR"/>
        </w:rPr>
        <w:t xml:space="preserve"> se trouve</w:t>
      </w:r>
      <w:r>
        <w:rPr>
          <w:lang w:val="fr-FR"/>
        </w:rPr>
        <w:t>nt</w:t>
      </w:r>
      <w:r w:rsidRPr="00D51625">
        <w:rPr>
          <w:lang w:val="fr-FR"/>
        </w:rPr>
        <w:t xml:space="preserve"> en détention avant jugement, notamment </w:t>
      </w:r>
      <w:r>
        <w:rPr>
          <w:lang w:val="fr-FR"/>
        </w:rPr>
        <w:t>s’ils sont détenus dans les locaux de la police</w:t>
      </w:r>
      <w:r w:rsidRPr="00D51625">
        <w:rPr>
          <w:lang w:val="fr-FR"/>
        </w:rPr>
        <w:t>, ou s</w:t>
      </w:r>
      <w:r>
        <w:rPr>
          <w:lang w:val="fr-FR"/>
        </w:rPr>
        <w:t>’</w:t>
      </w:r>
      <w:r w:rsidRPr="00D51625">
        <w:rPr>
          <w:lang w:val="fr-FR"/>
        </w:rPr>
        <w:t>il</w:t>
      </w:r>
      <w:r>
        <w:rPr>
          <w:lang w:val="fr-FR"/>
        </w:rPr>
        <w:t>s</w:t>
      </w:r>
      <w:r w:rsidRPr="00D51625">
        <w:rPr>
          <w:lang w:val="fr-FR"/>
        </w:rPr>
        <w:t xml:space="preserve"> s</w:t>
      </w:r>
      <w:r>
        <w:rPr>
          <w:lang w:val="fr-FR"/>
        </w:rPr>
        <w:t>on</w:t>
      </w:r>
      <w:r w:rsidRPr="00D51625">
        <w:rPr>
          <w:lang w:val="fr-FR"/>
        </w:rPr>
        <w:t xml:space="preserve">t </w:t>
      </w:r>
      <w:r>
        <w:rPr>
          <w:lang w:val="fr-FR"/>
        </w:rPr>
        <w:t>en prison</w:t>
      </w:r>
      <w:r w:rsidRPr="00D51625">
        <w:rPr>
          <w:lang w:val="fr-FR"/>
        </w:rPr>
        <w:t>, et sur le pourcentage d</w:t>
      </w:r>
      <w:r>
        <w:rPr>
          <w:lang w:val="fr-FR"/>
        </w:rPr>
        <w:t>’</w:t>
      </w:r>
      <w:r w:rsidRPr="00D51625">
        <w:rPr>
          <w:lang w:val="fr-FR"/>
        </w:rPr>
        <w:t xml:space="preserve">enfants détenus </w:t>
      </w:r>
      <w:r>
        <w:rPr>
          <w:lang w:val="fr-FR"/>
        </w:rPr>
        <w:t>en application</w:t>
      </w:r>
      <w:r w:rsidRPr="00D51625">
        <w:rPr>
          <w:lang w:val="fr-FR"/>
        </w:rPr>
        <w:t xml:space="preserve"> de l</w:t>
      </w:r>
      <w:r>
        <w:rPr>
          <w:lang w:val="fr-FR"/>
        </w:rPr>
        <w:t>’</w:t>
      </w:r>
      <w:r w:rsidRPr="00D51625">
        <w:rPr>
          <w:lang w:val="fr-FR"/>
        </w:rPr>
        <w:t>article 18 de la loi de 1935 sur les jeunes délinquants ;</w:t>
      </w:r>
    </w:p>
    <w:p w14:paraId="26A86CE1" w14:textId="77777777" w:rsidR="00873EC4" w:rsidRPr="00D51625" w:rsidRDefault="00873EC4" w:rsidP="00FF72DD">
      <w:pPr>
        <w:pStyle w:val="SingleTxtG"/>
        <w:ind w:firstLine="567"/>
        <w:rPr>
          <w:lang w:val="fr-FR"/>
        </w:rPr>
      </w:pPr>
      <w:r w:rsidRPr="00D51625">
        <w:rPr>
          <w:lang w:val="fr-FR"/>
        </w:rPr>
        <w:t>c)</w:t>
      </w:r>
      <w:r w:rsidRPr="00D51625">
        <w:rPr>
          <w:lang w:val="fr-FR"/>
        </w:rPr>
        <w:tab/>
        <w:t>Sur le nombre d</w:t>
      </w:r>
      <w:r>
        <w:rPr>
          <w:lang w:val="fr-FR"/>
        </w:rPr>
        <w:t>’</w:t>
      </w:r>
      <w:r w:rsidRPr="00D51625">
        <w:rPr>
          <w:lang w:val="fr-FR"/>
        </w:rPr>
        <w:t xml:space="preserve">enfants qui ont </w:t>
      </w:r>
      <w:r>
        <w:rPr>
          <w:lang w:val="fr-FR"/>
        </w:rPr>
        <w:t>fait l’objet</w:t>
      </w:r>
      <w:r w:rsidRPr="00D51625">
        <w:rPr>
          <w:lang w:val="fr-FR"/>
        </w:rPr>
        <w:t xml:space="preserve"> de mesures de déjudiciarisation et de mesures non privatives de liberté ;</w:t>
      </w:r>
    </w:p>
    <w:p w14:paraId="2665C2F0" w14:textId="77777777" w:rsidR="00873EC4" w:rsidRPr="00D51625" w:rsidRDefault="00873EC4" w:rsidP="00FF72DD">
      <w:pPr>
        <w:pStyle w:val="SingleTxtG"/>
        <w:ind w:firstLine="567"/>
        <w:rPr>
          <w:lang w:val="fr-FR"/>
        </w:rPr>
      </w:pPr>
      <w:r w:rsidRPr="00D51625">
        <w:rPr>
          <w:lang w:val="fr-FR"/>
        </w:rPr>
        <w:t>d)</w:t>
      </w:r>
      <w:r w:rsidRPr="00D51625">
        <w:rPr>
          <w:lang w:val="fr-FR"/>
        </w:rPr>
        <w:tab/>
        <w:t>Sur le nombre et le pourcentage d</w:t>
      </w:r>
      <w:r>
        <w:rPr>
          <w:lang w:val="fr-FR"/>
        </w:rPr>
        <w:t>’</w:t>
      </w:r>
      <w:r w:rsidRPr="00D51625">
        <w:rPr>
          <w:lang w:val="fr-FR"/>
        </w:rPr>
        <w:t>enfants ayant maille à partir avec le système de justice pour enfants qui reçoivent le soutien du service d</w:t>
      </w:r>
      <w:r>
        <w:rPr>
          <w:lang w:val="fr-FR"/>
        </w:rPr>
        <w:t>’</w:t>
      </w:r>
      <w:r w:rsidRPr="00D51625">
        <w:rPr>
          <w:lang w:val="fr-FR"/>
        </w:rPr>
        <w:t>aide aux mineurs délinquants.</w:t>
      </w:r>
    </w:p>
    <w:p w14:paraId="28F44ACE" w14:textId="77777777" w:rsidR="00873EC4" w:rsidRPr="00D51625" w:rsidRDefault="00873EC4" w:rsidP="00873EC4">
      <w:pPr>
        <w:pStyle w:val="H1G"/>
        <w:rPr>
          <w:lang w:val="fr-FR"/>
        </w:rPr>
      </w:pPr>
      <w:r w:rsidRPr="00D51625">
        <w:rPr>
          <w:lang w:val="fr-FR"/>
        </w:rPr>
        <w:tab/>
        <w:t>K.</w:t>
      </w:r>
      <w:r w:rsidRPr="00D51625">
        <w:rPr>
          <w:lang w:val="fr-FR"/>
        </w:rPr>
        <w:tab/>
        <w:t>Protocole facultatif concernant la vente d</w:t>
      </w:r>
      <w:r>
        <w:rPr>
          <w:lang w:val="fr-FR"/>
        </w:rPr>
        <w:t>’</w:t>
      </w:r>
      <w:r w:rsidRPr="00D51625">
        <w:rPr>
          <w:lang w:val="fr-FR"/>
        </w:rPr>
        <w:t xml:space="preserve">enfants, la prostitution </w:t>
      </w:r>
      <w:r w:rsidR="00FF72DD">
        <w:rPr>
          <w:lang w:val="fr-FR"/>
        </w:rPr>
        <w:br/>
      </w:r>
      <w:r w:rsidRPr="00D51625">
        <w:rPr>
          <w:lang w:val="fr-FR"/>
        </w:rPr>
        <w:t>des enfants et la pornographie mettant en scène des enfants</w:t>
      </w:r>
    </w:p>
    <w:p w14:paraId="3EE67D9A" w14:textId="77777777" w:rsidR="00873EC4" w:rsidRPr="00D51625" w:rsidRDefault="00873EC4" w:rsidP="00873EC4">
      <w:pPr>
        <w:pStyle w:val="SingleTxtG"/>
        <w:rPr>
          <w:lang w:val="fr-FR"/>
        </w:rPr>
      </w:pPr>
      <w:r w:rsidRPr="00D51625">
        <w:rPr>
          <w:lang w:val="fr-FR"/>
        </w:rPr>
        <w:t>47.</w:t>
      </w:r>
      <w:r w:rsidRPr="00D51625">
        <w:rPr>
          <w:lang w:val="fr-FR"/>
        </w:rPr>
        <w:tab/>
        <w:t>Fournir des données</w:t>
      </w:r>
      <w:r>
        <w:rPr>
          <w:lang w:val="fr-FR"/>
        </w:rPr>
        <w:t xml:space="preserve"> </w:t>
      </w:r>
      <w:r w:rsidRPr="00D51625">
        <w:rPr>
          <w:lang w:val="fr-FR"/>
        </w:rPr>
        <w:t xml:space="preserve">ventilées </w:t>
      </w:r>
      <w:r>
        <w:rPr>
          <w:lang w:val="fr-FR"/>
        </w:rPr>
        <w:t>comme décrit</w:t>
      </w:r>
      <w:r w:rsidRPr="00D51625">
        <w:rPr>
          <w:lang w:val="fr-FR"/>
        </w:rPr>
        <w:t xml:space="preserve"> au paragraphe 31 ci-dessus sur :</w:t>
      </w:r>
    </w:p>
    <w:p w14:paraId="2B6D62B3" w14:textId="77777777" w:rsidR="00873EC4" w:rsidRPr="00D51625" w:rsidRDefault="00873EC4" w:rsidP="00FF72DD">
      <w:pPr>
        <w:pStyle w:val="SingleTxtG"/>
        <w:ind w:firstLine="567"/>
        <w:rPr>
          <w:lang w:val="fr-FR"/>
        </w:rPr>
      </w:pPr>
      <w:r w:rsidRPr="00D51625">
        <w:rPr>
          <w:lang w:val="fr-FR"/>
        </w:rPr>
        <w:t>a)</w:t>
      </w:r>
      <w:r w:rsidRPr="00D51625">
        <w:rPr>
          <w:lang w:val="fr-FR"/>
        </w:rPr>
        <w:tab/>
        <w:t>Le nombre de cas signalés de vente d</w:t>
      </w:r>
      <w:r>
        <w:rPr>
          <w:lang w:val="fr-FR"/>
        </w:rPr>
        <w:t>’</w:t>
      </w:r>
      <w:r w:rsidRPr="00D51625">
        <w:rPr>
          <w:lang w:val="fr-FR"/>
        </w:rPr>
        <w:t>enfants, de prostitution d</w:t>
      </w:r>
      <w:r>
        <w:rPr>
          <w:lang w:val="fr-FR"/>
        </w:rPr>
        <w:t xml:space="preserve">es </w:t>
      </w:r>
      <w:r w:rsidRPr="00D51625">
        <w:rPr>
          <w:lang w:val="fr-FR"/>
        </w:rPr>
        <w:t xml:space="preserve">enfants, de pornographie </w:t>
      </w:r>
      <w:r>
        <w:rPr>
          <w:lang w:val="fr-FR"/>
        </w:rPr>
        <w:t xml:space="preserve">mettant en scène des enfants </w:t>
      </w:r>
      <w:r w:rsidRPr="00D51625">
        <w:rPr>
          <w:lang w:val="fr-FR"/>
        </w:rPr>
        <w:t>et d</w:t>
      </w:r>
      <w:r>
        <w:rPr>
          <w:lang w:val="fr-FR"/>
        </w:rPr>
        <w:t>’</w:t>
      </w:r>
      <w:r w:rsidRPr="00D51625">
        <w:rPr>
          <w:lang w:val="fr-FR"/>
        </w:rPr>
        <w:t>exploitation sexuelle d</w:t>
      </w:r>
      <w:r>
        <w:rPr>
          <w:lang w:val="fr-FR"/>
        </w:rPr>
        <w:t>’</w:t>
      </w:r>
      <w:r w:rsidRPr="00D51625">
        <w:rPr>
          <w:lang w:val="fr-FR"/>
        </w:rPr>
        <w:t>enfants dans le secteur du tourisme et des voyages ;</w:t>
      </w:r>
    </w:p>
    <w:p w14:paraId="1E703A22" w14:textId="77777777" w:rsidR="00873EC4" w:rsidRPr="00D51625" w:rsidRDefault="00873EC4" w:rsidP="00FF72DD">
      <w:pPr>
        <w:pStyle w:val="SingleTxtG"/>
        <w:ind w:firstLine="567"/>
        <w:rPr>
          <w:lang w:val="fr-FR"/>
        </w:rPr>
      </w:pPr>
      <w:r w:rsidRPr="00D51625">
        <w:rPr>
          <w:lang w:val="fr-FR"/>
        </w:rPr>
        <w:t>b)</w:t>
      </w:r>
      <w:r w:rsidRPr="00D51625">
        <w:rPr>
          <w:lang w:val="fr-FR"/>
        </w:rPr>
        <w:tab/>
        <w:t>Le nombre de ces affaires qui ont donné lieu à une enquête et à des poursuites et le nombre d</w:t>
      </w:r>
      <w:r>
        <w:rPr>
          <w:lang w:val="fr-FR"/>
        </w:rPr>
        <w:t>’</w:t>
      </w:r>
      <w:r w:rsidRPr="00D51625">
        <w:rPr>
          <w:lang w:val="fr-FR"/>
        </w:rPr>
        <w:t xml:space="preserve">auteurs de tels faits qui ont été </w:t>
      </w:r>
      <w:r>
        <w:rPr>
          <w:lang w:val="fr-FR"/>
        </w:rPr>
        <w:t>sanctionnés</w:t>
      </w:r>
      <w:r w:rsidRPr="00D51625">
        <w:rPr>
          <w:lang w:val="fr-FR"/>
        </w:rPr>
        <w:t xml:space="preserve"> ;</w:t>
      </w:r>
    </w:p>
    <w:p w14:paraId="5272DA4E" w14:textId="77777777" w:rsidR="00873EC4" w:rsidRPr="00D51625" w:rsidRDefault="00873EC4" w:rsidP="00FF72DD">
      <w:pPr>
        <w:pStyle w:val="SingleTxtG"/>
        <w:ind w:firstLine="567"/>
        <w:rPr>
          <w:lang w:val="fr-FR"/>
        </w:rPr>
      </w:pPr>
      <w:r w:rsidRPr="00D51625">
        <w:rPr>
          <w:lang w:val="fr-FR"/>
        </w:rPr>
        <w:t>c)</w:t>
      </w:r>
      <w:r w:rsidRPr="00D51625">
        <w:rPr>
          <w:lang w:val="fr-FR"/>
        </w:rPr>
        <w:tab/>
      </w:r>
      <w:r w:rsidRPr="002721F6">
        <w:rPr>
          <w:lang w:val="fr-FR"/>
        </w:rPr>
        <w:t>Le nombre d</w:t>
      </w:r>
      <w:r>
        <w:rPr>
          <w:lang w:val="fr-FR"/>
        </w:rPr>
        <w:t>’</w:t>
      </w:r>
      <w:r w:rsidRPr="002721F6">
        <w:rPr>
          <w:lang w:val="fr-FR"/>
        </w:rPr>
        <w:t>enfants victimes de ces infractions qui ont bénéficié d</w:t>
      </w:r>
      <w:r>
        <w:rPr>
          <w:lang w:val="fr-FR"/>
        </w:rPr>
        <w:t>’</w:t>
      </w:r>
      <w:r w:rsidRPr="002721F6">
        <w:rPr>
          <w:lang w:val="fr-FR"/>
        </w:rPr>
        <w:t>une aide à la réadaptation ou d</w:t>
      </w:r>
      <w:r>
        <w:rPr>
          <w:lang w:val="fr-FR"/>
        </w:rPr>
        <w:t>’</w:t>
      </w:r>
      <w:r w:rsidRPr="002721F6">
        <w:rPr>
          <w:lang w:val="fr-FR"/>
        </w:rPr>
        <w:t>une indemnisation</w:t>
      </w:r>
      <w:r w:rsidRPr="00D51625">
        <w:rPr>
          <w:lang w:val="fr-FR"/>
        </w:rPr>
        <w:t>.</w:t>
      </w:r>
    </w:p>
    <w:p w14:paraId="1B2DC5C5" w14:textId="77777777" w:rsidR="00873EC4" w:rsidRPr="00D51625" w:rsidRDefault="00873EC4" w:rsidP="00873EC4">
      <w:pPr>
        <w:pStyle w:val="H1G"/>
        <w:rPr>
          <w:lang w:val="fr-FR"/>
        </w:rPr>
      </w:pPr>
      <w:r w:rsidRPr="00D51625">
        <w:rPr>
          <w:lang w:val="fr-FR"/>
        </w:rPr>
        <w:tab/>
        <w:t>L.</w:t>
      </w:r>
      <w:r w:rsidRPr="00D51625">
        <w:rPr>
          <w:lang w:val="fr-FR"/>
        </w:rPr>
        <w:tab/>
        <w:t>Protocole facultatif concernant l</w:t>
      </w:r>
      <w:r>
        <w:rPr>
          <w:lang w:val="fr-FR"/>
        </w:rPr>
        <w:t>’</w:t>
      </w:r>
      <w:r w:rsidRPr="00D51625">
        <w:rPr>
          <w:lang w:val="fr-FR"/>
        </w:rPr>
        <w:t>implication d</w:t>
      </w:r>
      <w:r>
        <w:rPr>
          <w:lang w:val="fr-FR"/>
        </w:rPr>
        <w:t>’</w:t>
      </w:r>
      <w:r w:rsidRPr="00D51625">
        <w:rPr>
          <w:lang w:val="fr-FR"/>
        </w:rPr>
        <w:t xml:space="preserve">enfants </w:t>
      </w:r>
      <w:r w:rsidR="00FF72DD">
        <w:rPr>
          <w:lang w:val="fr-FR"/>
        </w:rPr>
        <w:br/>
      </w:r>
      <w:r w:rsidRPr="00D51625">
        <w:rPr>
          <w:lang w:val="fr-FR"/>
        </w:rPr>
        <w:t xml:space="preserve">dans les conflits armés </w:t>
      </w:r>
    </w:p>
    <w:p w14:paraId="4608CB77" w14:textId="77777777" w:rsidR="00873EC4" w:rsidRPr="00D51625" w:rsidRDefault="00873EC4" w:rsidP="00873EC4">
      <w:pPr>
        <w:pStyle w:val="SingleTxtG"/>
        <w:rPr>
          <w:lang w:val="fr-FR"/>
        </w:rPr>
      </w:pPr>
      <w:r w:rsidRPr="00D51625">
        <w:rPr>
          <w:lang w:val="fr-FR"/>
        </w:rPr>
        <w:t>48.</w:t>
      </w:r>
      <w:r w:rsidRPr="00D51625">
        <w:rPr>
          <w:lang w:val="fr-FR"/>
        </w:rPr>
        <w:tab/>
        <w:t xml:space="preserve">Fournir des données ventilées </w:t>
      </w:r>
      <w:r>
        <w:rPr>
          <w:lang w:val="fr-FR"/>
        </w:rPr>
        <w:t>comme décrit</w:t>
      </w:r>
      <w:r w:rsidRPr="00D51625">
        <w:rPr>
          <w:lang w:val="fr-FR"/>
        </w:rPr>
        <w:t xml:space="preserve"> au paragraphe 31 ci-dessus sur :</w:t>
      </w:r>
    </w:p>
    <w:p w14:paraId="5A727736" w14:textId="77777777" w:rsidR="00873EC4" w:rsidRPr="00D51625" w:rsidRDefault="00873EC4" w:rsidP="00FF72DD">
      <w:pPr>
        <w:pStyle w:val="SingleTxtG"/>
        <w:ind w:firstLine="567"/>
        <w:rPr>
          <w:lang w:val="fr-FR"/>
        </w:rPr>
      </w:pPr>
      <w:r w:rsidRPr="00D51625">
        <w:rPr>
          <w:lang w:val="fr-FR"/>
        </w:rPr>
        <w:t>a)</w:t>
      </w:r>
      <w:r w:rsidRPr="00D51625">
        <w:rPr>
          <w:lang w:val="fr-FR"/>
        </w:rPr>
        <w:tab/>
        <w:t>Le nombre d</w:t>
      </w:r>
      <w:r>
        <w:rPr>
          <w:lang w:val="fr-FR"/>
        </w:rPr>
        <w:t>’</w:t>
      </w:r>
      <w:r w:rsidRPr="00D51625">
        <w:rPr>
          <w:lang w:val="fr-FR"/>
        </w:rPr>
        <w:t>enfants demandeurs d</w:t>
      </w:r>
      <w:r>
        <w:rPr>
          <w:lang w:val="fr-FR"/>
        </w:rPr>
        <w:t>’</w:t>
      </w:r>
      <w:r w:rsidRPr="00D51625">
        <w:rPr>
          <w:lang w:val="fr-FR"/>
        </w:rPr>
        <w:t>asile, réfugiés et migrants arrivés dans l</w:t>
      </w:r>
      <w:r>
        <w:rPr>
          <w:lang w:val="fr-FR"/>
        </w:rPr>
        <w:t>’</w:t>
      </w:r>
      <w:r w:rsidRPr="00D51625">
        <w:rPr>
          <w:lang w:val="fr-FR"/>
        </w:rPr>
        <w:t>État partie en provenance de régions où des enfants peuvent avoir été enrôlés ou utilisés dans des hostilités ;</w:t>
      </w:r>
    </w:p>
    <w:p w14:paraId="74542A6E" w14:textId="77777777" w:rsidR="007341B7" w:rsidRDefault="00873EC4" w:rsidP="00FF72DD">
      <w:pPr>
        <w:pStyle w:val="SingleTxtG"/>
        <w:ind w:firstLine="567"/>
        <w:rPr>
          <w:lang w:val="fr-FR"/>
        </w:rPr>
      </w:pPr>
      <w:r w:rsidRPr="00D51625">
        <w:rPr>
          <w:lang w:val="fr-FR"/>
        </w:rPr>
        <w:t>b)</w:t>
      </w:r>
      <w:r w:rsidRPr="00D51625">
        <w:rPr>
          <w:lang w:val="fr-FR"/>
        </w:rPr>
        <w:tab/>
        <w:t>Le nombre de ces enfants qui bénéficient de mesures de réadaptation physique et psychologique et de réinsertion sociale.</w:t>
      </w:r>
    </w:p>
    <w:p w14:paraId="5BECB9AB" w14:textId="77777777" w:rsidR="00873EC4" w:rsidRPr="00873EC4" w:rsidRDefault="00873EC4" w:rsidP="00873EC4">
      <w:pPr>
        <w:pStyle w:val="SingleTxtG"/>
        <w:spacing w:before="240" w:after="0"/>
        <w:jc w:val="center"/>
        <w:rPr>
          <w:u w:val="single"/>
        </w:rPr>
      </w:pPr>
      <w:r>
        <w:rPr>
          <w:u w:val="single"/>
        </w:rPr>
        <w:tab/>
      </w:r>
      <w:r>
        <w:rPr>
          <w:u w:val="single"/>
        </w:rPr>
        <w:tab/>
      </w:r>
      <w:r>
        <w:rPr>
          <w:u w:val="single"/>
        </w:rPr>
        <w:tab/>
      </w:r>
    </w:p>
    <w:sectPr w:rsidR="00873EC4" w:rsidRPr="00873EC4" w:rsidSect="00873E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7CD5" w14:textId="77777777" w:rsidR="00873EC4" w:rsidRDefault="00873EC4" w:rsidP="00F95C08">
      <w:pPr>
        <w:spacing w:line="240" w:lineRule="auto"/>
      </w:pPr>
    </w:p>
  </w:endnote>
  <w:endnote w:type="continuationSeparator" w:id="0">
    <w:p w14:paraId="09CA03D0" w14:textId="77777777" w:rsidR="00873EC4" w:rsidRPr="00AC3823" w:rsidRDefault="00873EC4" w:rsidP="00AC3823">
      <w:pPr>
        <w:pStyle w:val="Pieddepage"/>
      </w:pPr>
    </w:p>
  </w:endnote>
  <w:endnote w:type="continuationNotice" w:id="1">
    <w:p w14:paraId="0CD1FBFB" w14:textId="77777777" w:rsidR="00873EC4" w:rsidRDefault="00873E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E02B" w14:textId="77777777" w:rsidR="00873EC4" w:rsidRPr="00873EC4" w:rsidRDefault="00873EC4" w:rsidP="00873EC4">
    <w:pPr>
      <w:pStyle w:val="Pieddepage"/>
      <w:tabs>
        <w:tab w:val="right" w:pos="9638"/>
      </w:tabs>
    </w:pPr>
    <w:r w:rsidRPr="00873EC4">
      <w:rPr>
        <w:b/>
        <w:sz w:val="18"/>
      </w:rPr>
      <w:fldChar w:fldCharType="begin"/>
    </w:r>
    <w:r w:rsidRPr="00873EC4">
      <w:rPr>
        <w:b/>
        <w:sz w:val="18"/>
      </w:rPr>
      <w:instrText xml:space="preserve"> PAGE  \* MERGEFORMAT </w:instrText>
    </w:r>
    <w:r w:rsidRPr="00873EC4">
      <w:rPr>
        <w:b/>
        <w:sz w:val="18"/>
      </w:rPr>
      <w:fldChar w:fldCharType="separate"/>
    </w:r>
    <w:r w:rsidRPr="00873EC4">
      <w:rPr>
        <w:b/>
        <w:noProof/>
        <w:sz w:val="18"/>
      </w:rPr>
      <w:t>2</w:t>
    </w:r>
    <w:r w:rsidRPr="00873EC4">
      <w:rPr>
        <w:b/>
        <w:sz w:val="18"/>
      </w:rPr>
      <w:fldChar w:fldCharType="end"/>
    </w:r>
    <w:r>
      <w:rPr>
        <w:b/>
        <w:sz w:val="18"/>
      </w:rPr>
      <w:tab/>
    </w:r>
    <w:r>
      <w:t>GE.20-09882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A6C7" w14:textId="77777777" w:rsidR="00873EC4" w:rsidRPr="00873EC4" w:rsidRDefault="00873EC4" w:rsidP="00873EC4">
    <w:pPr>
      <w:pStyle w:val="Pieddepage"/>
      <w:tabs>
        <w:tab w:val="right" w:pos="9638"/>
      </w:tabs>
      <w:rPr>
        <w:b/>
        <w:sz w:val="18"/>
      </w:rPr>
    </w:pPr>
    <w:r>
      <w:t>GE.20-09882</w:t>
    </w:r>
    <w:r>
      <w:tab/>
    </w:r>
    <w:r w:rsidRPr="00873EC4">
      <w:rPr>
        <w:b/>
        <w:sz w:val="18"/>
      </w:rPr>
      <w:fldChar w:fldCharType="begin"/>
    </w:r>
    <w:r w:rsidRPr="00873EC4">
      <w:rPr>
        <w:b/>
        <w:sz w:val="18"/>
      </w:rPr>
      <w:instrText xml:space="preserve"> PAGE  \* MERGEFORMAT </w:instrText>
    </w:r>
    <w:r w:rsidRPr="00873EC4">
      <w:rPr>
        <w:b/>
        <w:sz w:val="18"/>
      </w:rPr>
      <w:fldChar w:fldCharType="separate"/>
    </w:r>
    <w:r w:rsidRPr="00873EC4">
      <w:rPr>
        <w:b/>
        <w:noProof/>
        <w:sz w:val="18"/>
      </w:rPr>
      <w:t>3</w:t>
    </w:r>
    <w:r w:rsidRPr="00873E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39A1" w14:textId="77777777" w:rsidR="00873EC4" w:rsidRPr="00873EC4" w:rsidRDefault="00873EC4" w:rsidP="00873EC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A3C99B3" wp14:editId="31E1670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20-09882  (F)    191020    191020</w:t>
    </w:r>
    <w:r>
      <w:rPr>
        <w:sz w:val="20"/>
      </w:rPr>
      <w:br/>
    </w:r>
    <w:r w:rsidRPr="00873EC4">
      <w:rPr>
        <w:rFonts w:ascii="C39T30Lfz" w:hAnsi="C39T30Lfz"/>
        <w:sz w:val="56"/>
      </w:rPr>
      <w:t>*2009882*</w:t>
    </w:r>
    <w:r>
      <w:rPr>
        <w:noProof/>
        <w:sz w:val="20"/>
      </w:rPr>
      <w:drawing>
        <wp:anchor distT="0" distB="0" distL="114300" distR="114300" simplePos="0" relativeHeight="251658240" behindDoc="0" locked="0" layoutInCell="1" allowOverlap="1" wp14:anchorId="5E8B91C1" wp14:editId="2B63730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017CF" w14:textId="77777777" w:rsidR="00873EC4" w:rsidRPr="00AC3823" w:rsidRDefault="00873EC4" w:rsidP="00AC3823">
      <w:pPr>
        <w:pStyle w:val="Pieddepage"/>
        <w:tabs>
          <w:tab w:val="right" w:pos="2155"/>
        </w:tabs>
        <w:spacing w:after="80" w:line="240" w:lineRule="atLeast"/>
        <w:ind w:left="680"/>
        <w:rPr>
          <w:u w:val="single"/>
        </w:rPr>
      </w:pPr>
      <w:r>
        <w:rPr>
          <w:u w:val="single"/>
        </w:rPr>
        <w:tab/>
      </w:r>
    </w:p>
  </w:footnote>
  <w:footnote w:type="continuationSeparator" w:id="0">
    <w:p w14:paraId="5E3B6983" w14:textId="77777777" w:rsidR="00873EC4" w:rsidRPr="00AC3823" w:rsidRDefault="00873EC4" w:rsidP="00AC3823">
      <w:pPr>
        <w:pStyle w:val="Pieddepage"/>
        <w:tabs>
          <w:tab w:val="right" w:pos="2155"/>
        </w:tabs>
        <w:spacing w:after="80" w:line="240" w:lineRule="atLeast"/>
        <w:ind w:left="680"/>
        <w:rPr>
          <w:u w:val="single"/>
        </w:rPr>
      </w:pPr>
      <w:r>
        <w:rPr>
          <w:u w:val="single"/>
        </w:rPr>
        <w:tab/>
      </w:r>
    </w:p>
  </w:footnote>
  <w:footnote w:type="continuationNotice" w:id="1">
    <w:p w14:paraId="792B240F" w14:textId="77777777" w:rsidR="00873EC4" w:rsidRPr="00AC3823" w:rsidRDefault="00873EC4">
      <w:pPr>
        <w:spacing w:line="240" w:lineRule="auto"/>
        <w:rPr>
          <w:sz w:val="2"/>
          <w:szCs w:val="2"/>
        </w:rPr>
      </w:pPr>
    </w:p>
  </w:footnote>
  <w:footnote w:id="2">
    <w:p w14:paraId="2140AC2F" w14:textId="77777777" w:rsidR="00873EC4" w:rsidRPr="00912FDD" w:rsidRDefault="00873EC4" w:rsidP="00873EC4">
      <w:pPr>
        <w:pStyle w:val="Notedebasdepage"/>
        <w:rPr>
          <w:lang w:val="fr-FR"/>
        </w:rPr>
      </w:pPr>
      <w:r w:rsidRPr="00873EC4">
        <w:rPr>
          <w:rStyle w:val="Appelnotedebasdep"/>
          <w:vertAlign w:val="baseline"/>
          <w:lang w:val="fr-FR"/>
        </w:rPr>
        <w:tab/>
      </w:r>
      <w:r w:rsidRPr="00873EC4">
        <w:rPr>
          <w:rStyle w:val="Appelnotedebasdep"/>
          <w:sz w:val="20"/>
          <w:vertAlign w:val="baseline"/>
          <w:lang w:val="fr-FR"/>
        </w:rPr>
        <w:t>*</w:t>
      </w:r>
      <w:r w:rsidRPr="00873EC4">
        <w:rPr>
          <w:rStyle w:val="Appelnotedebasdep"/>
          <w:sz w:val="20"/>
          <w:vertAlign w:val="baseline"/>
          <w:lang w:val="fr-FR"/>
        </w:rPr>
        <w:tab/>
      </w:r>
      <w:r w:rsidRPr="00912FDD">
        <w:rPr>
          <w:lang w:val="fr-FR"/>
        </w:rPr>
        <w:t>Adoptée pendant l’intersession par le Groupe de travail de présession le 6</w:t>
      </w:r>
      <w:r w:rsidR="003273AB">
        <w:rPr>
          <w:lang w:val="fr-FR"/>
        </w:rPr>
        <w:t> </w:t>
      </w:r>
      <w:r w:rsidRPr="00912FDD">
        <w:rPr>
          <w:lang w:val="fr-FR"/>
        </w:rPr>
        <w:t>juillet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25EC" w14:textId="45275966" w:rsidR="00873EC4" w:rsidRPr="00873EC4" w:rsidRDefault="00873EC4">
    <w:pPr>
      <w:pStyle w:val="En-tte"/>
    </w:pPr>
    <w:fldSimple w:instr=" TITLE  \* MERGEFORMAT ">
      <w:r w:rsidR="004D5757">
        <w:t>CRC/C/MUS/QPR/6-7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72C" w14:textId="61131D9A" w:rsidR="00873EC4" w:rsidRPr="00873EC4" w:rsidRDefault="00873EC4" w:rsidP="00873EC4">
    <w:pPr>
      <w:pStyle w:val="En-tte"/>
      <w:jc w:val="right"/>
    </w:pPr>
    <w:fldSimple w:instr=" TITLE  \* MERGEFORMAT ">
      <w:r w:rsidR="004D5757">
        <w:t>CRC/C/MUS/QPR/6-7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2BDF"/>
    <w:rsid w:val="00017F94"/>
    <w:rsid w:val="00023842"/>
    <w:rsid w:val="000334F9"/>
    <w:rsid w:val="000354E9"/>
    <w:rsid w:val="00072BDF"/>
    <w:rsid w:val="0007796D"/>
    <w:rsid w:val="000B7790"/>
    <w:rsid w:val="00111F2F"/>
    <w:rsid w:val="0014365E"/>
    <w:rsid w:val="00176178"/>
    <w:rsid w:val="001856CF"/>
    <w:rsid w:val="00191B76"/>
    <w:rsid w:val="001C5873"/>
    <w:rsid w:val="001F525A"/>
    <w:rsid w:val="00223272"/>
    <w:rsid w:val="0024779E"/>
    <w:rsid w:val="002D14A3"/>
    <w:rsid w:val="00311E81"/>
    <w:rsid w:val="003273AB"/>
    <w:rsid w:val="00340ED0"/>
    <w:rsid w:val="00400E8E"/>
    <w:rsid w:val="00436995"/>
    <w:rsid w:val="00446FE5"/>
    <w:rsid w:val="00452396"/>
    <w:rsid w:val="00485B35"/>
    <w:rsid w:val="004D5757"/>
    <w:rsid w:val="004D7A2C"/>
    <w:rsid w:val="005505B7"/>
    <w:rsid w:val="00573BE5"/>
    <w:rsid w:val="00586ED3"/>
    <w:rsid w:val="00596AA9"/>
    <w:rsid w:val="00625751"/>
    <w:rsid w:val="006349F6"/>
    <w:rsid w:val="0071601D"/>
    <w:rsid w:val="007341B7"/>
    <w:rsid w:val="00760CBC"/>
    <w:rsid w:val="007A62E6"/>
    <w:rsid w:val="0080684C"/>
    <w:rsid w:val="00840413"/>
    <w:rsid w:val="00871C75"/>
    <w:rsid w:val="00873EC4"/>
    <w:rsid w:val="008776DC"/>
    <w:rsid w:val="008B7B86"/>
    <w:rsid w:val="008C54BD"/>
    <w:rsid w:val="008F3CA0"/>
    <w:rsid w:val="00921E80"/>
    <w:rsid w:val="009705C8"/>
    <w:rsid w:val="00A30353"/>
    <w:rsid w:val="00AC3823"/>
    <w:rsid w:val="00AE323C"/>
    <w:rsid w:val="00B00181"/>
    <w:rsid w:val="00B24A9B"/>
    <w:rsid w:val="00B6470C"/>
    <w:rsid w:val="00B765F7"/>
    <w:rsid w:val="00BA0CA9"/>
    <w:rsid w:val="00C02897"/>
    <w:rsid w:val="00CE4B3A"/>
    <w:rsid w:val="00D3439C"/>
    <w:rsid w:val="00DB1831"/>
    <w:rsid w:val="00DD3BFD"/>
    <w:rsid w:val="00DF6678"/>
    <w:rsid w:val="00F660DF"/>
    <w:rsid w:val="00F95C08"/>
    <w:rsid w:val="00FF72DD"/>
    <w:rsid w:val="00FF75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1238A"/>
  <w15:docId w15:val="{F616EF42-7CFC-46A0-8E04-0C92D526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873EC4"/>
    <w:pPr>
      <w:numPr>
        <w:numId w:val="4"/>
      </w:numPr>
      <w:suppressAutoHyphens w:val="0"/>
      <w:kinsoku/>
      <w:overflowPunct/>
      <w:autoSpaceDE/>
      <w:autoSpaceDN/>
      <w:adjustRightInd/>
      <w:snapToGrid/>
      <w:spacing w:line="240" w:lineRule="auto"/>
    </w:pPr>
    <w:rPr>
      <w:rFonts w:eastAsia="SimSun"/>
      <w:lang w:val="en-GB" w:eastAsia="zh-CN"/>
    </w:rPr>
  </w:style>
  <w:style w:type="numbering" w:styleId="111111">
    <w:name w:val="Outline List 2"/>
    <w:basedOn w:val="Aucuneliste"/>
    <w:semiHidden/>
    <w:rsid w:val="00873EC4"/>
    <w:pPr>
      <w:numPr>
        <w:numId w:val="6"/>
      </w:numPr>
    </w:pPr>
  </w:style>
  <w:style w:type="numbering" w:styleId="1ai">
    <w:name w:val="Outline List 1"/>
    <w:basedOn w:val="Aucuneliste"/>
    <w:semiHidden/>
    <w:rsid w:val="00873EC4"/>
    <w:pPr>
      <w:numPr>
        <w:numId w:val="5"/>
      </w:numPr>
    </w:pPr>
  </w:style>
  <w:style w:type="character" w:styleId="Titredulivre">
    <w:name w:val="Book Title"/>
    <w:basedOn w:val="Policepardfaut"/>
    <w:uiPriority w:val="33"/>
    <w:semiHidden/>
    <w:rsid w:val="00873EC4"/>
    <w:rPr>
      <w:b/>
      <w:bCs/>
      <w:smallCaps/>
      <w:spacing w:val="5"/>
    </w:rPr>
  </w:style>
  <w:style w:type="character" w:customStyle="1" w:styleId="SingleTxtGChar">
    <w:name w:val="_ Single Txt_G Char"/>
    <w:link w:val="SingleTxtG"/>
    <w:locked/>
    <w:rsid w:val="00873EC4"/>
    <w:rPr>
      <w:rFonts w:ascii="Times New Roman" w:eastAsiaTheme="minorHAnsi" w:hAnsi="Times New Roman" w:cs="Times New Roman"/>
      <w:sz w:val="20"/>
      <w:szCs w:val="20"/>
      <w:lang w:eastAsia="en-US"/>
    </w:rPr>
  </w:style>
  <w:style w:type="table" w:customStyle="1" w:styleId="TableGrid1">
    <w:name w:val="Table Grid1"/>
    <w:basedOn w:val="TableauNormal"/>
    <w:rsid w:val="00873EC4"/>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873EC4"/>
    <w:rPr>
      <w:sz w:val="16"/>
      <w:szCs w:val="16"/>
    </w:rPr>
  </w:style>
  <w:style w:type="paragraph" w:styleId="Commentaire">
    <w:name w:val="annotation text"/>
    <w:basedOn w:val="Normal"/>
    <w:link w:val="CommentaireCar"/>
    <w:uiPriority w:val="99"/>
    <w:semiHidden/>
    <w:unhideWhenUsed/>
    <w:rsid w:val="00873EC4"/>
    <w:pPr>
      <w:suppressAutoHyphens w:val="0"/>
      <w:kinsoku/>
      <w:overflowPunct/>
      <w:autoSpaceDE/>
      <w:autoSpaceDN/>
      <w:adjustRightInd/>
      <w:snapToGrid/>
      <w:spacing w:line="240" w:lineRule="auto"/>
    </w:pPr>
    <w:rPr>
      <w:rFonts w:eastAsia="SimSun"/>
      <w:lang w:val="en-GB" w:eastAsia="zh-CN"/>
    </w:rPr>
  </w:style>
  <w:style w:type="character" w:customStyle="1" w:styleId="CommentaireCar">
    <w:name w:val="Commentaire Car"/>
    <w:basedOn w:val="Policepardfaut"/>
    <w:link w:val="Commentaire"/>
    <w:uiPriority w:val="99"/>
    <w:semiHidden/>
    <w:rsid w:val="00873EC4"/>
    <w:rPr>
      <w:rFonts w:ascii="Times New Roman" w:eastAsia="SimSu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873EC4"/>
    <w:rPr>
      <w:b/>
      <w:bCs/>
    </w:rPr>
  </w:style>
  <w:style w:type="character" w:customStyle="1" w:styleId="ObjetducommentaireCar">
    <w:name w:val="Objet du commentaire Car"/>
    <w:basedOn w:val="CommentaireCar"/>
    <w:link w:val="Objetducommentaire"/>
    <w:uiPriority w:val="99"/>
    <w:semiHidden/>
    <w:rsid w:val="00873EC4"/>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12</Pages>
  <Words>5272</Words>
  <Characters>30004</Characters>
  <Application>Microsoft Office Word</Application>
  <DocSecurity>0</DocSecurity>
  <Lines>3333</Lines>
  <Paragraphs>1411</Paragraphs>
  <ScaleCrop>false</ScaleCrop>
  <HeadingPairs>
    <vt:vector size="2" baseType="variant">
      <vt:variant>
        <vt:lpstr>Titre</vt:lpstr>
      </vt:variant>
      <vt:variant>
        <vt:i4>1</vt:i4>
      </vt:variant>
    </vt:vector>
  </HeadingPairs>
  <TitlesOfParts>
    <vt:vector size="1" baseType="lpstr">
      <vt:lpstr>CRC/C/MUS/QPR/6-7</vt:lpstr>
    </vt:vector>
  </TitlesOfParts>
  <Company>DCM</Company>
  <LinksUpToDate>false</LinksUpToDate>
  <CharactersWithSpaces>33865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CRC/C/MUS/QPR/6-7</dc:title>
  <dc:subject/>
  <dc:creator>Corinne ROBERT</dc:creator>
  <cp:keywords/>
  <cp:lastModifiedBy>Corinne ROBERT</cp:lastModifiedBy>
  <cp:revision>2</cp:revision>
  <cp:lastPrinted>2020-10-19T13:33:00Z</cp:lastPrinted>
  <dcterms:created xsi:type="dcterms:W3CDTF">2020-10-19T13:36:00Z</dcterms:created>
  <dcterms:modified xsi:type="dcterms:W3CDTF">2020-10-19T13:36:00Z</dcterms:modified>
</cp:coreProperties>
</file>